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92976" w14:textId="7688AD9A" w:rsidR="000856F3" w:rsidRDefault="007413EE"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i/>
          <w:sz w:val="24"/>
          <w:szCs w:val="24"/>
          <w:lang w:val="en-US"/>
        </w:rPr>
      </w:pPr>
      <w:r w:rsidRPr="00632142">
        <w:rPr>
          <w:rFonts w:ascii="Times New Roman" w:hAnsi="Times New Roman" w:cs="Times New Roman"/>
          <w:b/>
          <w:bCs/>
          <w:iCs/>
          <w:sz w:val="24"/>
          <w:szCs w:val="24"/>
          <w:lang w:val="en-US"/>
        </w:rPr>
        <w:t>Alternative National Accounting: From an Account System of Money Costs to That of Social and Environmental Costs</w:t>
      </w:r>
      <w:r w:rsidR="000B23B1">
        <w:rPr>
          <w:rFonts w:ascii="Times New Roman" w:hAnsi="Times New Roman" w:cs="Times New Roman"/>
          <w:b/>
          <w:bCs/>
          <w:iCs/>
          <w:sz w:val="24"/>
          <w:szCs w:val="24"/>
          <w:lang w:val="en-US"/>
        </w:rPr>
        <w:t xml:space="preserve"> </w:t>
      </w:r>
      <w:r w:rsidR="000B23B1">
        <w:rPr>
          <w:rFonts w:ascii="Times New Roman" w:hAnsi="Times New Roman" w:cs="Times New Roman"/>
          <w:b/>
          <w:bCs/>
          <w:i/>
          <w:sz w:val="24"/>
          <w:szCs w:val="24"/>
          <w:lang w:val="en-US"/>
        </w:rPr>
        <w:t>b</w:t>
      </w:r>
      <w:r w:rsidR="000856F3" w:rsidRPr="00632142">
        <w:rPr>
          <w:rFonts w:ascii="Times New Roman" w:hAnsi="Times New Roman" w:cs="Times New Roman"/>
          <w:b/>
          <w:bCs/>
          <w:i/>
          <w:sz w:val="24"/>
          <w:szCs w:val="24"/>
          <w:lang w:val="en-US"/>
        </w:rPr>
        <w:t>y Sebastian Berger</w:t>
      </w:r>
      <w:r w:rsidR="00407C11">
        <w:rPr>
          <w:rFonts w:ascii="Times New Roman" w:hAnsi="Times New Roman" w:cs="Times New Roman"/>
          <w:b/>
          <w:bCs/>
          <w:i/>
          <w:sz w:val="24"/>
          <w:szCs w:val="24"/>
          <w:lang w:val="en-US"/>
        </w:rPr>
        <w:t xml:space="preserve"> and </w:t>
      </w:r>
      <w:r w:rsidR="00407C11" w:rsidRPr="00632142">
        <w:rPr>
          <w:rFonts w:ascii="Times New Roman" w:hAnsi="Times New Roman" w:cs="Times New Roman"/>
          <w:b/>
          <w:bCs/>
          <w:i/>
          <w:sz w:val="24"/>
          <w:szCs w:val="24"/>
          <w:lang w:val="en-US"/>
        </w:rPr>
        <w:t>Jacques Richar</w:t>
      </w:r>
      <w:r w:rsidR="00407C11">
        <w:rPr>
          <w:rFonts w:ascii="Times New Roman" w:hAnsi="Times New Roman" w:cs="Times New Roman"/>
          <w:b/>
          <w:bCs/>
          <w:i/>
          <w:sz w:val="24"/>
          <w:szCs w:val="24"/>
          <w:lang w:val="en-US"/>
        </w:rPr>
        <w:t>d</w:t>
      </w:r>
    </w:p>
    <w:p w14:paraId="02318C11" w14:textId="77777777" w:rsidR="003854B8" w:rsidRPr="000B23B1" w:rsidRDefault="003854B8"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iCs/>
          <w:sz w:val="24"/>
          <w:szCs w:val="24"/>
          <w:lang w:val="en-US"/>
        </w:rPr>
      </w:pPr>
    </w:p>
    <w:p w14:paraId="13E7A617" w14:textId="77777777" w:rsidR="0033052F" w:rsidRPr="00632142" w:rsidRDefault="0033052F"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p>
    <w:p w14:paraId="7668E931" w14:textId="0C684249" w:rsidR="007413EE" w:rsidRPr="00632142" w:rsidRDefault="0033052F"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bCs/>
          <w:sz w:val="24"/>
          <w:szCs w:val="24"/>
          <w:lang w:val="en-US"/>
        </w:rPr>
      </w:pPr>
      <w:r w:rsidRPr="00632142">
        <w:rPr>
          <w:rFonts w:ascii="Times New Roman" w:eastAsia="Times New Roman" w:hAnsi="Times New Roman" w:cs="Times New Roman"/>
          <w:b/>
          <w:bCs/>
          <w:sz w:val="24"/>
          <w:szCs w:val="24"/>
          <w:lang w:val="en-US"/>
        </w:rPr>
        <w:t xml:space="preserve">1. </w:t>
      </w:r>
      <w:r w:rsidR="007413EE" w:rsidRPr="00632142">
        <w:rPr>
          <w:rFonts w:ascii="Times New Roman" w:eastAsia="Times New Roman" w:hAnsi="Times New Roman" w:cs="Times New Roman"/>
          <w:b/>
          <w:bCs/>
          <w:sz w:val="24"/>
          <w:szCs w:val="24"/>
          <w:lang w:val="en-US"/>
        </w:rPr>
        <w:t>Introduction</w:t>
      </w:r>
    </w:p>
    <w:p w14:paraId="31C6F7FC" w14:textId="24816CBA" w:rsidR="007413EE" w:rsidRDefault="007413EE" w:rsidP="00632142">
      <w:pPr>
        <w:spacing w:before="100" w:beforeAutospacing="1" w:after="100" w:afterAutospacing="1"/>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Today the world is facing multiple social and ecological crises, which cause human suffering that could be avoided through changes</w:t>
      </w:r>
      <w:r w:rsidR="001826B2" w:rsidRPr="00632142">
        <w:rPr>
          <w:rFonts w:ascii="Times New Roman" w:hAnsi="Times New Roman" w:cs="Times New Roman"/>
          <w:sz w:val="24"/>
          <w:szCs w:val="24"/>
          <w:lang w:val="en-US"/>
        </w:rPr>
        <w:t xml:space="preserve"> in accounting systems</w:t>
      </w:r>
      <w:r w:rsidRPr="00632142">
        <w:rPr>
          <w:rFonts w:ascii="Times New Roman" w:hAnsi="Times New Roman" w:cs="Times New Roman"/>
          <w:sz w:val="24"/>
          <w:szCs w:val="24"/>
          <w:lang w:val="en-US"/>
        </w:rPr>
        <w:t xml:space="preserve">. </w:t>
      </w:r>
      <w:r w:rsidR="006B50D7" w:rsidRPr="00632142">
        <w:rPr>
          <w:rFonts w:ascii="Times New Roman" w:hAnsi="Times New Roman" w:cs="Times New Roman"/>
          <w:sz w:val="24"/>
          <w:szCs w:val="24"/>
          <w:lang w:val="en-US"/>
        </w:rPr>
        <w:t xml:space="preserve">Firstly, </w:t>
      </w:r>
      <w:r w:rsidRPr="00632142">
        <w:rPr>
          <w:rFonts w:ascii="Times New Roman" w:hAnsi="Times New Roman" w:cs="Times New Roman"/>
          <w:sz w:val="24"/>
          <w:szCs w:val="24"/>
          <w:lang w:val="en-US"/>
        </w:rPr>
        <w:t xml:space="preserve">the accounting of large international firms and its concomitant national growth </w:t>
      </w:r>
      <w:r w:rsidR="004E47FB" w:rsidRPr="00632142">
        <w:rPr>
          <w:rFonts w:ascii="Times New Roman" w:hAnsi="Times New Roman" w:cs="Times New Roman"/>
          <w:sz w:val="24"/>
          <w:szCs w:val="24"/>
          <w:lang w:val="en-US"/>
        </w:rPr>
        <w:t xml:space="preserve">accounts </w:t>
      </w:r>
      <w:r w:rsidRPr="00632142">
        <w:rPr>
          <w:rFonts w:ascii="Times New Roman" w:hAnsi="Times New Roman" w:cs="Times New Roman"/>
          <w:sz w:val="24"/>
          <w:szCs w:val="24"/>
          <w:lang w:val="en-US"/>
        </w:rPr>
        <w:t>are responsible for the</w:t>
      </w:r>
      <w:r w:rsidR="00B13CB0" w:rsidRPr="00632142">
        <w:rPr>
          <w:rFonts w:ascii="Times New Roman" w:hAnsi="Times New Roman" w:cs="Times New Roman"/>
          <w:sz w:val="24"/>
          <w:szCs w:val="24"/>
          <w:lang w:val="en-US"/>
        </w:rPr>
        <w:t>se</w:t>
      </w:r>
      <w:r w:rsidRPr="00632142">
        <w:rPr>
          <w:rFonts w:ascii="Times New Roman" w:hAnsi="Times New Roman" w:cs="Times New Roman"/>
          <w:sz w:val="24"/>
          <w:szCs w:val="24"/>
          <w:lang w:val="en-US"/>
        </w:rPr>
        <w:t xml:space="preserve"> crises </w:t>
      </w:r>
      <w:r w:rsidR="00E1415E" w:rsidRPr="00632142">
        <w:rPr>
          <w:rFonts w:ascii="Times New Roman" w:hAnsi="Times New Roman" w:cs="Times New Roman"/>
          <w:sz w:val="24"/>
          <w:szCs w:val="24"/>
          <w:lang w:val="en-US"/>
        </w:rPr>
        <w:t>because the</w:t>
      </w:r>
      <w:r w:rsidR="00B13CB0" w:rsidRPr="00632142">
        <w:rPr>
          <w:rFonts w:ascii="Times New Roman" w:hAnsi="Times New Roman" w:cs="Times New Roman"/>
          <w:sz w:val="24"/>
          <w:szCs w:val="24"/>
          <w:lang w:val="en-US"/>
        </w:rPr>
        <w:t xml:space="preserve">y </w:t>
      </w:r>
      <w:r w:rsidR="004E47FB" w:rsidRPr="00632142">
        <w:rPr>
          <w:rFonts w:ascii="Times New Roman" w:hAnsi="Times New Roman" w:cs="Times New Roman"/>
          <w:sz w:val="24"/>
          <w:szCs w:val="24"/>
          <w:lang w:val="en-US"/>
        </w:rPr>
        <w:t xml:space="preserve">either </w:t>
      </w:r>
      <w:r w:rsidR="00E1415E" w:rsidRPr="00632142">
        <w:rPr>
          <w:rFonts w:ascii="Times New Roman" w:hAnsi="Times New Roman" w:cs="Times New Roman"/>
          <w:sz w:val="24"/>
          <w:szCs w:val="24"/>
          <w:lang w:val="en-US"/>
        </w:rPr>
        <w:t>do not account for the social costs of production</w:t>
      </w:r>
      <w:r w:rsidR="004E47FB" w:rsidRPr="00632142">
        <w:rPr>
          <w:rFonts w:ascii="Times New Roman" w:hAnsi="Times New Roman" w:cs="Times New Roman"/>
          <w:sz w:val="24"/>
          <w:szCs w:val="24"/>
          <w:lang w:val="en-US"/>
        </w:rPr>
        <w:t xml:space="preserve"> correctly or not at all</w:t>
      </w:r>
      <w:r w:rsidRPr="00632142">
        <w:rPr>
          <w:rFonts w:ascii="Times New Roman" w:hAnsi="Times New Roman" w:cs="Times New Roman"/>
          <w:sz w:val="24"/>
          <w:szCs w:val="24"/>
          <w:lang w:val="en-US"/>
        </w:rPr>
        <w:t>.</w:t>
      </w:r>
      <w:r w:rsidR="001053B2" w:rsidRPr="00632142">
        <w:rPr>
          <w:rFonts w:ascii="Times New Roman" w:hAnsi="Times New Roman" w:cs="Times New Roman"/>
          <w:sz w:val="24"/>
          <w:szCs w:val="24"/>
          <w:lang w:val="en-US"/>
        </w:rPr>
        <w:t xml:space="preserve"> </w:t>
      </w:r>
      <w:r w:rsidR="008D760D" w:rsidRPr="00632142">
        <w:rPr>
          <w:rFonts w:ascii="Times New Roman" w:hAnsi="Times New Roman" w:cs="Times New Roman"/>
          <w:sz w:val="24"/>
          <w:szCs w:val="24"/>
          <w:lang w:val="en-US"/>
        </w:rPr>
        <w:t xml:space="preserve">Secondly, the shortcomings of these monetary </w:t>
      </w:r>
      <w:r w:rsidR="001053B2" w:rsidRPr="00632142">
        <w:rPr>
          <w:rFonts w:ascii="Times New Roman" w:hAnsi="Times New Roman" w:cs="Times New Roman"/>
          <w:sz w:val="24"/>
          <w:szCs w:val="24"/>
          <w:lang w:val="en-US"/>
        </w:rPr>
        <w:t xml:space="preserve">accounting </w:t>
      </w:r>
      <w:r w:rsidR="008D760D" w:rsidRPr="00632142">
        <w:rPr>
          <w:rFonts w:ascii="Times New Roman" w:hAnsi="Times New Roman" w:cs="Times New Roman"/>
          <w:sz w:val="24"/>
          <w:szCs w:val="24"/>
          <w:lang w:val="en-US"/>
        </w:rPr>
        <w:t>systems</w:t>
      </w:r>
      <w:r w:rsidR="005205A0">
        <w:rPr>
          <w:rFonts w:ascii="Times New Roman" w:hAnsi="Times New Roman" w:cs="Times New Roman"/>
          <w:sz w:val="24"/>
          <w:szCs w:val="24"/>
          <w:lang w:val="en-US"/>
        </w:rPr>
        <w:t xml:space="preserve">, that is, their </w:t>
      </w:r>
      <w:r w:rsidR="001053B2" w:rsidRPr="00632142">
        <w:rPr>
          <w:rFonts w:ascii="Times New Roman" w:hAnsi="Times New Roman" w:cs="Times New Roman"/>
          <w:sz w:val="24"/>
          <w:szCs w:val="24"/>
          <w:lang w:val="en-US"/>
        </w:rPr>
        <w:t>formal rationality</w:t>
      </w:r>
      <w:r w:rsidR="005205A0">
        <w:rPr>
          <w:rFonts w:ascii="Times New Roman" w:hAnsi="Times New Roman" w:cs="Times New Roman"/>
          <w:sz w:val="24"/>
          <w:szCs w:val="24"/>
          <w:lang w:val="en-US"/>
        </w:rPr>
        <w:t>,</w:t>
      </w:r>
      <w:r w:rsidR="001053B2" w:rsidRPr="00632142">
        <w:rPr>
          <w:rFonts w:ascii="Times New Roman" w:hAnsi="Times New Roman" w:cs="Times New Roman"/>
          <w:sz w:val="24"/>
          <w:szCs w:val="24"/>
          <w:lang w:val="en-US"/>
        </w:rPr>
        <w:t xml:space="preserve"> h</w:t>
      </w:r>
      <w:r w:rsidR="008D760D" w:rsidRPr="00632142">
        <w:rPr>
          <w:rFonts w:ascii="Times New Roman" w:hAnsi="Times New Roman" w:cs="Times New Roman"/>
          <w:sz w:val="24"/>
          <w:szCs w:val="24"/>
          <w:lang w:val="en-US"/>
        </w:rPr>
        <w:t xml:space="preserve">ave to </w:t>
      </w:r>
      <w:r w:rsidR="001053B2" w:rsidRPr="00632142">
        <w:rPr>
          <w:rFonts w:ascii="Times New Roman" w:hAnsi="Times New Roman" w:cs="Times New Roman"/>
          <w:sz w:val="24"/>
          <w:szCs w:val="24"/>
          <w:lang w:val="en-US"/>
        </w:rPr>
        <w:t xml:space="preserve">be </w:t>
      </w:r>
      <w:r w:rsidR="008D760D" w:rsidRPr="00632142">
        <w:rPr>
          <w:rFonts w:ascii="Times New Roman" w:hAnsi="Times New Roman" w:cs="Times New Roman"/>
          <w:sz w:val="24"/>
          <w:szCs w:val="24"/>
          <w:lang w:val="en-US"/>
        </w:rPr>
        <w:t xml:space="preserve">remedied through </w:t>
      </w:r>
      <w:r w:rsidR="001053B2" w:rsidRPr="00632142">
        <w:rPr>
          <w:rFonts w:ascii="Times New Roman" w:hAnsi="Times New Roman" w:cs="Times New Roman"/>
          <w:sz w:val="24"/>
          <w:szCs w:val="24"/>
          <w:lang w:val="en-US"/>
        </w:rPr>
        <w:t>a substantive rationality</w:t>
      </w:r>
      <w:r w:rsidR="008D760D" w:rsidRPr="00632142">
        <w:rPr>
          <w:rFonts w:ascii="Times New Roman" w:hAnsi="Times New Roman" w:cs="Times New Roman"/>
          <w:sz w:val="24"/>
          <w:szCs w:val="24"/>
          <w:lang w:val="en-US"/>
        </w:rPr>
        <w:t xml:space="preserve"> that aims at </w:t>
      </w:r>
      <w:r w:rsidR="001053B2" w:rsidRPr="00632142">
        <w:rPr>
          <w:rFonts w:ascii="Times New Roman" w:hAnsi="Times New Roman" w:cs="Times New Roman"/>
          <w:sz w:val="24"/>
          <w:szCs w:val="24"/>
          <w:lang w:val="en-US"/>
        </w:rPr>
        <w:t xml:space="preserve">sustainable </w:t>
      </w:r>
      <w:r w:rsidR="00E1415E" w:rsidRPr="00632142">
        <w:rPr>
          <w:rFonts w:ascii="Times New Roman" w:hAnsi="Times New Roman" w:cs="Times New Roman"/>
          <w:sz w:val="24"/>
          <w:szCs w:val="24"/>
          <w:lang w:val="en-US"/>
        </w:rPr>
        <w:t xml:space="preserve">social </w:t>
      </w:r>
      <w:r w:rsidR="001053B2" w:rsidRPr="00632142">
        <w:rPr>
          <w:rFonts w:ascii="Times New Roman" w:hAnsi="Times New Roman" w:cs="Times New Roman"/>
          <w:sz w:val="24"/>
          <w:szCs w:val="24"/>
          <w:lang w:val="en-US"/>
        </w:rPr>
        <w:t>provisioning based on full</w:t>
      </w:r>
      <w:r w:rsidR="005205A0">
        <w:rPr>
          <w:rFonts w:ascii="Times New Roman" w:hAnsi="Times New Roman" w:cs="Times New Roman"/>
          <w:sz w:val="24"/>
          <w:szCs w:val="24"/>
          <w:lang w:val="en-US"/>
        </w:rPr>
        <w:t xml:space="preserve"> </w:t>
      </w:r>
      <w:r w:rsidR="001053B2" w:rsidRPr="00632142">
        <w:rPr>
          <w:rFonts w:ascii="Times New Roman" w:hAnsi="Times New Roman" w:cs="Times New Roman"/>
          <w:sz w:val="24"/>
          <w:szCs w:val="24"/>
          <w:lang w:val="en-US"/>
        </w:rPr>
        <w:t>real cost accounting</w:t>
      </w:r>
      <w:r w:rsidR="00666F79" w:rsidRPr="00632142">
        <w:rPr>
          <w:rFonts w:ascii="Times New Roman" w:hAnsi="Times New Roman" w:cs="Times New Roman"/>
          <w:sz w:val="24"/>
          <w:szCs w:val="24"/>
          <w:lang w:val="en-US"/>
        </w:rPr>
        <w:t>.</w:t>
      </w:r>
      <w:r w:rsidR="006B50D7" w:rsidRPr="00632142">
        <w:rPr>
          <w:rFonts w:ascii="Times New Roman" w:hAnsi="Times New Roman" w:cs="Times New Roman"/>
          <w:sz w:val="24"/>
          <w:szCs w:val="24"/>
          <w:lang w:val="en-US"/>
        </w:rPr>
        <w:t xml:space="preserve"> </w:t>
      </w:r>
      <w:r w:rsidR="008D760D" w:rsidRPr="00632142">
        <w:rPr>
          <w:rFonts w:ascii="Times New Roman" w:hAnsi="Times New Roman" w:cs="Times New Roman"/>
          <w:sz w:val="24"/>
          <w:szCs w:val="24"/>
          <w:lang w:val="en-US"/>
        </w:rPr>
        <w:t xml:space="preserve">These calculations </w:t>
      </w:r>
      <w:r w:rsidR="005205A0">
        <w:rPr>
          <w:rFonts w:ascii="Times New Roman" w:hAnsi="Times New Roman" w:cs="Times New Roman"/>
          <w:sz w:val="24"/>
          <w:szCs w:val="24"/>
          <w:lang w:val="en-US"/>
        </w:rPr>
        <w:t xml:space="preserve">in </w:t>
      </w:r>
      <w:r w:rsidR="008D760D" w:rsidRPr="00632142">
        <w:rPr>
          <w:rFonts w:ascii="Times New Roman" w:hAnsi="Times New Roman" w:cs="Times New Roman"/>
          <w:sz w:val="24"/>
          <w:szCs w:val="24"/>
          <w:lang w:val="en-US"/>
        </w:rPr>
        <w:t xml:space="preserve">kind </w:t>
      </w:r>
      <w:r w:rsidR="005205A0">
        <w:rPr>
          <w:rFonts w:ascii="Times New Roman" w:hAnsi="Times New Roman" w:cs="Times New Roman"/>
          <w:sz w:val="24"/>
          <w:szCs w:val="24"/>
          <w:lang w:val="en-US"/>
        </w:rPr>
        <w:t xml:space="preserve">are </w:t>
      </w:r>
      <w:r w:rsidR="006B50D7" w:rsidRPr="00632142">
        <w:rPr>
          <w:rFonts w:ascii="Times New Roman" w:hAnsi="Times New Roman" w:cs="Times New Roman"/>
          <w:sz w:val="24"/>
          <w:szCs w:val="24"/>
          <w:lang w:val="en-US"/>
        </w:rPr>
        <w:t xml:space="preserve">rooted in scientific knowledge regarding </w:t>
      </w:r>
      <w:r w:rsidR="008E1727" w:rsidRPr="00632142">
        <w:rPr>
          <w:rFonts w:ascii="Times New Roman" w:hAnsi="Times New Roman" w:cs="Times New Roman"/>
          <w:sz w:val="24"/>
          <w:szCs w:val="24"/>
          <w:lang w:val="en-US"/>
        </w:rPr>
        <w:t xml:space="preserve">conditions for </w:t>
      </w:r>
      <w:r w:rsidR="006B50D7" w:rsidRPr="00632142">
        <w:rPr>
          <w:rFonts w:ascii="Times New Roman" w:hAnsi="Times New Roman" w:cs="Times New Roman"/>
          <w:sz w:val="24"/>
          <w:szCs w:val="24"/>
          <w:lang w:val="en-US"/>
        </w:rPr>
        <w:t>sustainab</w:t>
      </w:r>
      <w:r w:rsidR="001053B2" w:rsidRPr="00632142">
        <w:rPr>
          <w:rFonts w:ascii="Times New Roman" w:hAnsi="Times New Roman" w:cs="Times New Roman"/>
          <w:sz w:val="24"/>
          <w:szCs w:val="24"/>
          <w:lang w:val="en-US"/>
        </w:rPr>
        <w:t xml:space="preserve">le </w:t>
      </w:r>
      <w:r w:rsidR="006B50D7" w:rsidRPr="00632142">
        <w:rPr>
          <w:rFonts w:ascii="Times New Roman" w:hAnsi="Times New Roman" w:cs="Times New Roman"/>
          <w:sz w:val="24"/>
          <w:szCs w:val="24"/>
          <w:lang w:val="en-US"/>
        </w:rPr>
        <w:t xml:space="preserve">satisfaction of </w:t>
      </w:r>
      <w:r w:rsidR="001053B2" w:rsidRPr="00632142">
        <w:rPr>
          <w:rFonts w:ascii="Times New Roman" w:hAnsi="Times New Roman" w:cs="Times New Roman"/>
          <w:sz w:val="24"/>
          <w:szCs w:val="24"/>
          <w:lang w:val="en-US"/>
        </w:rPr>
        <w:t xml:space="preserve">objective </w:t>
      </w:r>
      <w:r w:rsidR="006B50D7" w:rsidRPr="00632142">
        <w:rPr>
          <w:rFonts w:ascii="Times New Roman" w:hAnsi="Times New Roman" w:cs="Times New Roman"/>
          <w:sz w:val="24"/>
          <w:szCs w:val="24"/>
          <w:lang w:val="en-US"/>
        </w:rPr>
        <w:t>human needs within specific social and natural environments</w:t>
      </w:r>
      <w:r w:rsidR="0027738B" w:rsidRPr="00632142">
        <w:rPr>
          <w:rFonts w:ascii="Times New Roman" w:hAnsi="Times New Roman" w:cs="Times New Roman"/>
          <w:sz w:val="24"/>
          <w:szCs w:val="24"/>
          <w:lang w:val="en-US"/>
        </w:rPr>
        <w:t>.</w:t>
      </w:r>
      <w:r w:rsidR="00666F79" w:rsidRPr="00632142">
        <w:rPr>
          <w:rFonts w:ascii="Times New Roman" w:hAnsi="Times New Roman" w:cs="Times New Roman"/>
          <w:sz w:val="24"/>
          <w:szCs w:val="24"/>
          <w:lang w:val="en-US"/>
        </w:rPr>
        <w:t xml:space="preserve"> </w:t>
      </w:r>
      <w:r w:rsidR="0091299C" w:rsidRPr="00632142">
        <w:rPr>
          <w:rFonts w:ascii="Times New Roman" w:hAnsi="Times New Roman" w:cs="Times New Roman"/>
          <w:sz w:val="24"/>
          <w:szCs w:val="24"/>
          <w:lang w:val="en-US"/>
        </w:rPr>
        <w:t xml:space="preserve">In this </w:t>
      </w:r>
      <w:r w:rsidR="00144B4C" w:rsidRPr="00632142">
        <w:rPr>
          <w:rFonts w:ascii="Times New Roman" w:hAnsi="Times New Roman" w:cs="Times New Roman"/>
          <w:sz w:val="24"/>
          <w:szCs w:val="24"/>
          <w:lang w:val="en-US"/>
        </w:rPr>
        <w:t xml:space="preserve">article </w:t>
      </w:r>
      <w:r w:rsidR="0091299C" w:rsidRPr="00632142">
        <w:rPr>
          <w:rFonts w:ascii="Times New Roman" w:hAnsi="Times New Roman" w:cs="Times New Roman"/>
          <w:sz w:val="24"/>
          <w:szCs w:val="24"/>
          <w:lang w:val="en-US"/>
        </w:rPr>
        <w:t xml:space="preserve">we synthesize </w:t>
      </w:r>
      <w:r w:rsidR="00144B4C" w:rsidRPr="00632142">
        <w:rPr>
          <w:rFonts w:ascii="Times New Roman" w:hAnsi="Times New Roman" w:cs="Times New Roman"/>
          <w:sz w:val="24"/>
          <w:szCs w:val="24"/>
          <w:lang w:val="en-US"/>
        </w:rPr>
        <w:t xml:space="preserve">insights from critical accounting science </w:t>
      </w:r>
      <w:r w:rsidR="00E11B92" w:rsidRPr="00632142">
        <w:rPr>
          <w:rFonts w:ascii="Times New Roman" w:hAnsi="Times New Roman" w:cs="Times New Roman"/>
          <w:sz w:val="24"/>
          <w:szCs w:val="24"/>
          <w:lang w:val="en-US"/>
        </w:rPr>
        <w:t xml:space="preserve">(Richard </w:t>
      </w:r>
      <w:r w:rsidR="00405E11" w:rsidRPr="00632142">
        <w:rPr>
          <w:rFonts w:ascii="Times New Roman" w:hAnsi="Times New Roman" w:cs="Times New Roman"/>
          <w:sz w:val="24"/>
          <w:szCs w:val="24"/>
          <w:lang w:val="en-US"/>
        </w:rPr>
        <w:t>2021</w:t>
      </w:r>
      <w:r w:rsidR="00E11B92" w:rsidRPr="00632142">
        <w:rPr>
          <w:rFonts w:ascii="Times New Roman" w:hAnsi="Times New Roman" w:cs="Times New Roman"/>
          <w:sz w:val="24"/>
          <w:szCs w:val="24"/>
          <w:lang w:val="en-US"/>
        </w:rPr>
        <w:t xml:space="preserve">) </w:t>
      </w:r>
      <w:r w:rsidR="00144B4C" w:rsidRPr="00632142">
        <w:rPr>
          <w:rFonts w:ascii="Times New Roman" w:hAnsi="Times New Roman" w:cs="Times New Roman"/>
          <w:sz w:val="24"/>
          <w:szCs w:val="24"/>
          <w:lang w:val="en-US"/>
        </w:rPr>
        <w:t>and economics</w:t>
      </w:r>
      <w:r w:rsidR="0064167A" w:rsidRPr="00632142">
        <w:rPr>
          <w:rFonts w:ascii="Times New Roman" w:hAnsi="Times New Roman" w:cs="Times New Roman"/>
          <w:sz w:val="24"/>
          <w:szCs w:val="24"/>
          <w:lang w:val="en-US"/>
        </w:rPr>
        <w:t xml:space="preserve"> </w:t>
      </w:r>
      <w:r w:rsidR="00E11B92" w:rsidRPr="00632142">
        <w:rPr>
          <w:rFonts w:ascii="Times New Roman" w:hAnsi="Times New Roman" w:cs="Times New Roman"/>
          <w:sz w:val="24"/>
          <w:szCs w:val="24"/>
          <w:lang w:val="en-US"/>
        </w:rPr>
        <w:t xml:space="preserve">(Berger 2017) </w:t>
      </w:r>
      <w:r w:rsidR="0064167A" w:rsidRPr="00632142">
        <w:rPr>
          <w:rFonts w:ascii="Times New Roman" w:hAnsi="Times New Roman" w:cs="Times New Roman"/>
          <w:sz w:val="24"/>
          <w:szCs w:val="24"/>
          <w:lang w:val="en-US"/>
        </w:rPr>
        <w:t>for a humanitarian and socio-ecological accounting</w:t>
      </w:r>
      <w:r w:rsidR="0091299C" w:rsidRPr="00632142">
        <w:rPr>
          <w:rFonts w:ascii="Times New Roman" w:hAnsi="Times New Roman" w:cs="Times New Roman"/>
          <w:sz w:val="24"/>
          <w:szCs w:val="24"/>
          <w:lang w:val="en-US"/>
        </w:rPr>
        <w:t xml:space="preserve"> at the</w:t>
      </w:r>
      <w:r w:rsidR="0064167A" w:rsidRPr="00632142">
        <w:rPr>
          <w:rFonts w:ascii="Times New Roman" w:hAnsi="Times New Roman" w:cs="Times New Roman"/>
          <w:sz w:val="24"/>
          <w:szCs w:val="24"/>
          <w:lang w:val="en-US"/>
        </w:rPr>
        <w:t xml:space="preserve"> national and firm level.</w:t>
      </w:r>
    </w:p>
    <w:p w14:paraId="1434D2A5" w14:textId="77777777" w:rsidR="000B23B1" w:rsidRPr="00632142" w:rsidRDefault="000B23B1" w:rsidP="00632142">
      <w:pPr>
        <w:spacing w:before="100" w:beforeAutospacing="1" w:after="100" w:afterAutospacing="1"/>
        <w:jc w:val="both"/>
        <w:rPr>
          <w:rFonts w:ascii="Times New Roman" w:hAnsi="Times New Roman" w:cs="Times New Roman"/>
          <w:sz w:val="24"/>
          <w:szCs w:val="24"/>
          <w:lang w:val="en-US"/>
        </w:rPr>
      </w:pPr>
    </w:p>
    <w:p w14:paraId="2B4B279B" w14:textId="4E38D145" w:rsidR="007247F7" w:rsidRPr="00632142" w:rsidRDefault="0033052F" w:rsidP="00632142">
      <w:pPr>
        <w:spacing w:before="100" w:beforeAutospacing="1" w:after="100" w:afterAutospacing="1"/>
        <w:jc w:val="both"/>
        <w:rPr>
          <w:rFonts w:ascii="Times New Roman" w:hAnsi="Times New Roman" w:cs="Times New Roman"/>
          <w:b/>
          <w:bCs/>
          <w:sz w:val="24"/>
          <w:szCs w:val="24"/>
          <w:lang w:val="en-US"/>
        </w:rPr>
      </w:pPr>
      <w:r w:rsidRPr="00632142">
        <w:rPr>
          <w:rFonts w:ascii="Times New Roman" w:hAnsi="Times New Roman" w:cs="Times New Roman"/>
          <w:b/>
          <w:bCs/>
          <w:sz w:val="24"/>
          <w:szCs w:val="24"/>
          <w:lang w:val="en-US"/>
        </w:rPr>
        <w:t xml:space="preserve">2. </w:t>
      </w:r>
      <w:r w:rsidR="00007791" w:rsidRPr="00632142">
        <w:rPr>
          <w:rFonts w:ascii="Times New Roman" w:hAnsi="Times New Roman" w:cs="Times New Roman"/>
          <w:b/>
          <w:bCs/>
          <w:sz w:val="24"/>
          <w:szCs w:val="24"/>
          <w:lang w:val="en-US"/>
        </w:rPr>
        <w:t xml:space="preserve">The limitations of monetary </w:t>
      </w:r>
      <w:r w:rsidR="007247F7" w:rsidRPr="00632142">
        <w:rPr>
          <w:rFonts w:ascii="Times New Roman" w:hAnsi="Times New Roman" w:cs="Times New Roman"/>
          <w:b/>
          <w:bCs/>
          <w:sz w:val="24"/>
          <w:szCs w:val="24"/>
          <w:lang w:val="en-US"/>
        </w:rPr>
        <w:t xml:space="preserve">national accounting </w:t>
      </w:r>
    </w:p>
    <w:p w14:paraId="71C80CDF" w14:textId="73816304" w:rsidR="00707C40" w:rsidRPr="00632142" w:rsidRDefault="00070419" w:rsidP="00632142">
      <w:pPr>
        <w:spacing w:before="100" w:beforeAutospacing="1" w:after="100" w:afterAutospacing="1"/>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C</w:t>
      </w:r>
      <w:r w:rsidR="00007791" w:rsidRPr="00632142">
        <w:rPr>
          <w:rFonts w:ascii="Times New Roman" w:hAnsi="Times New Roman" w:cs="Times New Roman"/>
          <w:sz w:val="24"/>
          <w:szCs w:val="24"/>
          <w:lang w:val="en-US"/>
        </w:rPr>
        <w:t>ritique</w:t>
      </w:r>
      <w:r w:rsidRPr="00632142">
        <w:rPr>
          <w:rFonts w:ascii="Times New Roman" w:hAnsi="Times New Roman" w:cs="Times New Roman"/>
          <w:sz w:val="24"/>
          <w:szCs w:val="24"/>
          <w:lang w:val="en-US"/>
        </w:rPr>
        <w:t>s</w:t>
      </w:r>
      <w:r w:rsidR="00007791" w:rsidRPr="00632142">
        <w:rPr>
          <w:rFonts w:ascii="Times New Roman" w:hAnsi="Times New Roman" w:cs="Times New Roman"/>
          <w:sz w:val="24"/>
          <w:szCs w:val="24"/>
          <w:lang w:val="en-US"/>
        </w:rPr>
        <w:t xml:space="preserve"> of nation</w:t>
      </w:r>
      <w:r w:rsidRPr="00632142">
        <w:rPr>
          <w:rFonts w:ascii="Times New Roman" w:hAnsi="Times New Roman" w:cs="Times New Roman"/>
          <w:sz w:val="24"/>
          <w:szCs w:val="24"/>
          <w:lang w:val="en-US"/>
        </w:rPr>
        <w:t>al</w:t>
      </w:r>
      <w:r w:rsidR="00007791" w:rsidRPr="00632142">
        <w:rPr>
          <w:rFonts w:ascii="Times New Roman" w:hAnsi="Times New Roman" w:cs="Times New Roman"/>
          <w:sz w:val="24"/>
          <w:szCs w:val="24"/>
          <w:lang w:val="en-US"/>
        </w:rPr>
        <w:t xml:space="preserve"> </w:t>
      </w:r>
      <w:r w:rsidRPr="00632142">
        <w:rPr>
          <w:rFonts w:ascii="Times New Roman" w:hAnsi="Times New Roman" w:cs="Times New Roman"/>
          <w:sz w:val="24"/>
          <w:szCs w:val="24"/>
          <w:lang w:val="en-US"/>
        </w:rPr>
        <w:t xml:space="preserve">accounting systems based on monetary exchange values abound in the literature, are </w:t>
      </w:r>
      <w:r w:rsidR="00007791" w:rsidRPr="00632142">
        <w:rPr>
          <w:rFonts w:ascii="Times New Roman" w:hAnsi="Times New Roman" w:cs="Times New Roman"/>
          <w:sz w:val="24"/>
          <w:szCs w:val="24"/>
          <w:lang w:val="en-US"/>
        </w:rPr>
        <w:t>not new and indeed go back to the time of their inception</w:t>
      </w:r>
      <w:r w:rsidR="002220F7" w:rsidRPr="00632142">
        <w:rPr>
          <w:rFonts w:ascii="Times New Roman" w:hAnsi="Times New Roman" w:cs="Times New Roman"/>
          <w:sz w:val="24"/>
          <w:szCs w:val="24"/>
          <w:lang w:val="en-US"/>
        </w:rPr>
        <w:t xml:space="preserve"> in the 1940s</w:t>
      </w:r>
      <w:r w:rsidR="00007791" w:rsidRPr="00632142">
        <w:rPr>
          <w:rFonts w:ascii="Times New Roman" w:hAnsi="Times New Roman" w:cs="Times New Roman"/>
          <w:sz w:val="24"/>
          <w:szCs w:val="24"/>
          <w:lang w:val="en-US"/>
        </w:rPr>
        <w:t xml:space="preserve">. </w:t>
      </w:r>
      <w:r w:rsidR="007B5A02" w:rsidRPr="00632142">
        <w:rPr>
          <w:rFonts w:ascii="Times New Roman" w:hAnsi="Times New Roman" w:cs="Times New Roman"/>
          <w:sz w:val="24"/>
          <w:szCs w:val="24"/>
          <w:lang w:val="en-US"/>
        </w:rPr>
        <w:t>The focus of critique since the 1970s has been their interpretation as proxies for wel</w:t>
      </w:r>
      <w:r w:rsidR="00513838" w:rsidRPr="00632142">
        <w:rPr>
          <w:rFonts w:ascii="Times New Roman" w:hAnsi="Times New Roman" w:cs="Times New Roman"/>
          <w:sz w:val="24"/>
          <w:szCs w:val="24"/>
          <w:lang w:val="en-US"/>
        </w:rPr>
        <w:t>fare or wealth</w:t>
      </w:r>
      <w:r w:rsidR="007B5A02" w:rsidRPr="00632142">
        <w:rPr>
          <w:rFonts w:ascii="Times New Roman" w:hAnsi="Times New Roman" w:cs="Times New Roman"/>
          <w:sz w:val="24"/>
          <w:szCs w:val="24"/>
          <w:lang w:val="en-US"/>
        </w:rPr>
        <w:t xml:space="preserve">, making their growth </w:t>
      </w:r>
      <w:r w:rsidR="007B5A02" w:rsidRPr="00632142">
        <w:rPr>
          <w:rFonts w:ascii="Times New Roman" w:hAnsi="Times New Roman" w:cs="Times New Roman"/>
          <w:i/>
          <w:iCs/>
          <w:sz w:val="24"/>
          <w:szCs w:val="24"/>
          <w:lang w:val="en-US"/>
        </w:rPr>
        <w:t>the</w:t>
      </w:r>
      <w:r w:rsidR="007B5A02" w:rsidRPr="00632142">
        <w:rPr>
          <w:rFonts w:ascii="Times New Roman" w:hAnsi="Times New Roman" w:cs="Times New Roman"/>
          <w:sz w:val="24"/>
          <w:szCs w:val="24"/>
          <w:lang w:val="en-US"/>
        </w:rPr>
        <w:t xml:space="preserve"> goal and success indicator of economic policy. </w:t>
      </w:r>
      <w:r w:rsidR="002220F7" w:rsidRPr="00632142">
        <w:rPr>
          <w:rFonts w:ascii="Times New Roman" w:hAnsi="Times New Roman" w:cs="Times New Roman"/>
          <w:sz w:val="24"/>
          <w:szCs w:val="24"/>
          <w:lang w:val="en-US"/>
        </w:rPr>
        <w:t>International reform initiatives in the 1980s by World Bank, UNESCO, and UNEP</w:t>
      </w:r>
      <w:r w:rsidR="001053B2" w:rsidRPr="00632142">
        <w:rPr>
          <w:rFonts w:ascii="Times New Roman" w:hAnsi="Times New Roman" w:cs="Times New Roman"/>
          <w:sz w:val="24"/>
          <w:szCs w:val="24"/>
          <w:lang w:val="en-US"/>
        </w:rPr>
        <w:t xml:space="preserve"> resulted in </w:t>
      </w:r>
      <w:r w:rsidR="002220F7" w:rsidRPr="00632142">
        <w:rPr>
          <w:rFonts w:ascii="Times New Roman" w:hAnsi="Times New Roman" w:cs="Times New Roman"/>
          <w:sz w:val="24"/>
          <w:szCs w:val="24"/>
          <w:lang w:val="en-US"/>
        </w:rPr>
        <w:t>proposals to maintain existing system due to the deep institutionalization of its statistical apparatus</w:t>
      </w:r>
      <w:r w:rsidR="0091299C" w:rsidRPr="00632142">
        <w:rPr>
          <w:rFonts w:ascii="Times New Roman" w:hAnsi="Times New Roman" w:cs="Times New Roman"/>
          <w:sz w:val="24"/>
          <w:szCs w:val="24"/>
          <w:lang w:val="en-US"/>
        </w:rPr>
        <w:t>. I</w:t>
      </w:r>
      <w:r w:rsidR="002220F7" w:rsidRPr="00632142">
        <w:rPr>
          <w:rFonts w:ascii="Times New Roman" w:hAnsi="Times New Roman" w:cs="Times New Roman"/>
          <w:sz w:val="24"/>
          <w:szCs w:val="24"/>
          <w:lang w:val="en-US"/>
        </w:rPr>
        <w:t xml:space="preserve">nformation concerning environmental and resource degradation </w:t>
      </w:r>
      <w:r w:rsidR="0091299C" w:rsidRPr="00632142">
        <w:rPr>
          <w:rFonts w:ascii="Times New Roman" w:hAnsi="Times New Roman" w:cs="Times New Roman"/>
          <w:sz w:val="24"/>
          <w:szCs w:val="24"/>
          <w:lang w:val="en-US"/>
        </w:rPr>
        <w:t xml:space="preserve">was relegated </w:t>
      </w:r>
      <w:r w:rsidR="002220F7" w:rsidRPr="00632142">
        <w:rPr>
          <w:rFonts w:ascii="Times New Roman" w:hAnsi="Times New Roman" w:cs="Times New Roman"/>
          <w:sz w:val="24"/>
          <w:szCs w:val="24"/>
          <w:lang w:val="en-US"/>
        </w:rPr>
        <w:t>into so-called “satellite accounts”</w:t>
      </w:r>
      <w:r w:rsidR="00405E11" w:rsidRPr="00632142">
        <w:rPr>
          <w:rFonts w:ascii="Times New Roman" w:hAnsi="Times New Roman" w:cs="Times New Roman"/>
          <w:sz w:val="24"/>
          <w:szCs w:val="24"/>
          <w:lang w:val="en-US"/>
        </w:rPr>
        <w:t>.</w:t>
      </w:r>
      <w:r w:rsidR="00E60E39" w:rsidRPr="00632142">
        <w:rPr>
          <w:rFonts w:ascii="Times New Roman" w:hAnsi="Times New Roman" w:cs="Times New Roman"/>
          <w:sz w:val="24"/>
          <w:szCs w:val="24"/>
          <w:lang w:val="en-US"/>
        </w:rPr>
        <w:t xml:space="preserve"> (cf. </w:t>
      </w:r>
      <w:proofErr w:type="spellStart"/>
      <w:r w:rsidR="00E60E39" w:rsidRPr="00632142">
        <w:rPr>
          <w:rFonts w:ascii="Times New Roman" w:hAnsi="Times New Roman" w:cs="Times New Roman"/>
          <w:sz w:val="24"/>
          <w:szCs w:val="24"/>
          <w:lang w:val="en-US"/>
        </w:rPr>
        <w:t>Leipert</w:t>
      </w:r>
      <w:proofErr w:type="spellEnd"/>
      <w:r w:rsidR="00E60E39" w:rsidRPr="00632142">
        <w:rPr>
          <w:rFonts w:ascii="Times New Roman" w:hAnsi="Times New Roman" w:cs="Times New Roman"/>
          <w:sz w:val="24"/>
          <w:szCs w:val="24"/>
          <w:lang w:val="en-US"/>
        </w:rPr>
        <w:t xml:space="preserve"> 1989</w:t>
      </w:r>
      <w:r w:rsidR="00513838" w:rsidRPr="00632142">
        <w:rPr>
          <w:rFonts w:ascii="Times New Roman" w:hAnsi="Times New Roman" w:cs="Times New Roman"/>
          <w:sz w:val="24"/>
          <w:szCs w:val="24"/>
          <w:lang w:val="en-US"/>
        </w:rPr>
        <w:t>a</w:t>
      </w:r>
      <w:r w:rsidR="00E60E39" w:rsidRPr="00632142">
        <w:rPr>
          <w:rFonts w:ascii="Times New Roman" w:hAnsi="Times New Roman" w:cs="Times New Roman"/>
          <w:sz w:val="24"/>
          <w:szCs w:val="24"/>
          <w:lang w:val="en-US"/>
        </w:rPr>
        <w:t>, p. 80-86)</w:t>
      </w:r>
      <w:r w:rsidR="002220F7" w:rsidRPr="00632142">
        <w:rPr>
          <w:rFonts w:ascii="Times New Roman" w:hAnsi="Times New Roman" w:cs="Times New Roman"/>
          <w:sz w:val="24"/>
          <w:szCs w:val="24"/>
          <w:lang w:val="en-US"/>
        </w:rPr>
        <w:t xml:space="preserve"> </w:t>
      </w:r>
      <w:r w:rsidR="007F0128">
        <w:rPr>
          <w:rFonts w:ascii="Times New Roman" w:hAnsi="Times New Roman" w:cs="Times New Roman"/>
          <w:sz w:val="24"/>
          <w:szCs w:val="24"/>
          <w:lang w:val="en-US"/>
        </w:rPr>
        <w:t>Th</w:t>
      </w:r>
      <w:r w:rsidR="005205A0">
        <w:rPr>
          <w:rFonts w:ascii="Times New Roman" w:hAnsi="Times New Roman" w:cs="Times New Roman"/>
          <w:sz w:val="24"/>
          <w:szCs w:val="24"/>
          <w:lang w:val="en-US"/>
        </w:rPr>
        <w:t>e</w:t>
      </w:r>
      <w:r w:rsidR="00BB764B">
        <w:rPr>
          <w:rFonts w:ascii="Times New Roman" w:hAnsi="Times New Roman" w:cs="Times New Roman"/>
          <w:sz w:val="24"/>
          <w:szCs w:val="24"/>
          <w:lang w:val="en-US"/>
        </w:rPr>
        <w:t xml:space="preserve"> devaluing of socio-ecological account</w:t>
      </w:r>
      <w:r w:rsidR="001F756C">
        <w:rPr>
          <w:rFonts w:ascii="Times New Roman" w:hAnsi="Times New Roman" w:cs="Times New Roman"/>
          <w:sz w:val="24"/>
          <w:szCs w:val="24"/>
          <w:lang w:val="en-US"/>
        </w:rPr>
        <w:t>ing</w:t>
      </w:r>
      <w:r w:rsidR="00BB764B">
        <w:rPr>
          <w:rFonts w:ascii="Times New Roman" w:hAnsi="Times New Roman" w:cs="Times New Roman"/>
          <w:sz w:val="24"/>
          <w:szCs w:val="24"/>
          <w:lang w:val="en-US"/>
        </w:rPr>
        <w:t xml:space="preserve"> implied by this</w:t>
      </w:r>
      <w:r w:rsidR="007F0128">
        <w:rPr>
          <w:rFonts w:ascii="Times New Roman" w:hAnsi="Times New Roman" w:cs="Times New Roman"/>
          <w:sz w:val="24"/>
          <w:szCs w:val="24"/>
          <w:lang w:val="en-US"/>
        </w:rPr>
        <w:t xml:space="preserve"> fragmentation of accounts</w:t>
      </w:r>
      <w:r w:rsidR="00BB764B">
        <w:rPr>
          <w:rFonts w:ascii="Times New Roman" w:hAnsi="Times New Roman" w:cs="Times New Roman"/>
          <w:sz w:val="24"/>
          <w:szCs w:val="24"/>
          <w:lang w:val="en-US"/>
        </w:rPr>
        <w:t xml:space="preserve"> </w:t>
      </w:r>
      <w:r w:rsidR="007F0128">
        <w:rPr>
          <w:rFonts w:ascii="Times New Roman" w:hAnsi="Times New Roman" w:cs="Times New Roman"/>
          <w:sz w:val="24"/>
          <w:szCs w:val="24"/>
          <w:lang w:val="en-US"/>
        </w:rPr>
        <w:t xml:space="preserve">is </w:t>
      </w:r>
      <w:r w:rsidR="005205A0">
        <w:rPr>
          <w:rFonts w:ascii="Times New Roman" w:hAnsi="Times New Roman" w:cs="Times New Roman"/>
          <w:sz w:val="24"/>
          <w:szCs w:val="24"/>
          <w:lang w:val="en-US"/>
        </w:rPr>
        <w:t xml:space="preserve">one important </w:t>
      </w:r>
      <w:r w:rsidR="007F0128">
        <w:rPr>
          <w:rFonts w:ascii="Times New Roman" w:hAnsi="Times New Roman" w:cs="Times New Roman"/>
          <w:sz w:val="24"/>
          <w:szCs w:val="24"/>
          <w:lang w:val="en-US"/>
        </w:rPr>
        <w:t xml:space="preserve">reason why </w:t>
      </w:r>
      <w:r w:rsidR="00A247D4">
        <w:rPr>
          <w:rFonts w:ascii="Times New Roman" w:hAnsi="Times New Roman" w:cs="Times New Roman"/>
          <w:sz w:val="24"/>
          <w:szCs w:val="24"/>
          <w:lang w:val="en-US"/>
        </w:rPr>
        <w:t>the truly international “</w:t>
      </w:r>
      <w:r w:rsidR="007F0128">
        <w:rPr>
          <w:rFonts w:ascii="Times New Roman" w:hAnsi="Times New Roman" w:cs="Times New Roman"/>
          <w:sz w:val="24"/>
          <w:szCs w:val="24"/>
          <w:lang w:val="en-US"/>
        </w:rPr>
        <w:t>socio-ecological indicator movement</w:t>
      </w:r>
      <w:r w:rsidR="00A247D4">
        <w:rPr>
          <w:rFonts w:ascii="Times New Roman" w:hAnsi="Times New Roman" w:cs="Times New Roman"/>
          <w:sz w:val="24"/>
          <w:szCs w:val="24"/>
          <w:lang w:val="en-US"/>
        </w:rPr>
        <w:t>”</w:t>
      </w:r>
      <w:r w:rsidR="007F0128">
        <w:rPr>
          <w:rFonts w:ascii="Times New Roman" w:hAnsi="Times New Roman" w:cs="Times New Roman"/>
          <w:sz w:val="24"/>
          <w:szCs w:val="24"/>
          <w:lang w:val="en-US"/>
        </w:rPr>
        <w:t xml:space="preserve"> since the 1960s-70s</w:t>
      </w:r>
      <w:r w:rsidR="007F0128">
        <w:rPr>
          <w:rStyle w:val="FootnoteReference"/>
          <w:rFonts w:ascii="Times New Roman" w:hAnsi="Times New Roman" w:cs="Times New Roman"/>
          <w:sz w:val="24"/>
          <w:szCs w:val="24"/>
          <w:lang w:val="en-US"/>
        </w:rPr>
        <w:footnoteReference w:id="1"/>
      </w:r>
      <w:r w:rsidR="007F0128">
        <w:rPr>
          <w:rFonts w:ascii="Times New Roman" w:hAnsi="Times New Roman" w:cs="Times New Roman"/>
          <w:sz w:val="24"/>
          <w:szCs w:val="24"/>
          <w:lang w:val="en-US"/>
        </w:rPr>
        <w:t xml:space="preserve"> has not been able to </w:t>
      </w:r>
      <w:r w:rsidR="00BB764B">
        <w:rPr>
          <w:rFonts w:ascii="Times New Roman" w:hAnsi="Times New Roman" w:cs="Times New Roman"/>
          <w:sz w:val="24"/>
          <w:szCs w:val="24"/>
          <w:lang w:val="en-US"/>
        </w:rPr>
        <w:t xml:space="preserve">effectively change the usage of </w:t>
      </w:r>
      <w:r w:rsidR="007F0128">
        <w:rPr>
          <w:rFonts w:ascii="Times New Roman" w:hAnsi="Times New Roman" w:cs="Times New Roman"/>
          <w:sz w:val="24"/>
          <w:szCs w:val="24"/>
          <w:lang w:val="en-US"/>
        </w:rPr>
        <w:t xml:space="preserve">monetary economic growth as the primary policy target. </w:t>
      </w:r>
      <w:r w:rsidR="005205A0">
        <w:rPr>
          <w:rFonts w:ascii="Times New Roman" w:hAnsi="Times New Roman" w:cs="Times New Roman"/>
          <w:sz w:val="24"/>
          <w:szCs w:val="24"/>
          <w:lang w:val="en-US"/>
        </w:rPr>
        <w:t>S</w:t>
      </w:r>
      <w:r w:rsidR="003056F9">
        <w:rPr>
          <w:rFonts w:ascii="Times New Roman" w:hAnsi="Times New Roman" w:cs="Times New Roman"/>
          <w:sz w:val="24"/>
          <w:szCs w:val="24"/>
          <w:lang w:val="en-US"/>
        </w:rPr>
        <w:t xml:space="preserve">ome </w:t>
      </w:r>
      <w:r w:rsidR="005205A0">
        <w:rPr>
          <w:rFonts w:ascii="Times New Roman" w:hAnsi="Times New Roman" w:cs="Times New Roman"/>
          <w:sz w:val="24"/>
          <w:szCs w:val="24"/>
          <w:lang w:val="en-US"/>
        </w:rPr>
        <w:t xml:space="preserve">proposed early on to </w:t>
      </w:r>
      <w:r w:rsidR="003056F9">
        <w:rPr>
          <w:rFonts w:ascii="Times New Roman" w:hAnsi="Times New Roman" w:cs="Times New Roman"/>
          <w:sz w:val="24"/>
          <w:szCs w:val="24"/>
          <w:lang w:val="en-US"/>
        </w:rPr>
        <w:t xml:space="preserve">simply abandon monetary national accounting altogether, instead of </w:t>
      </w:r>
      <w:r w:rsidR="001F756C">
        <w:rPr>
          <w:rFonts w:ascii="Times New Roman" w:hAnsi="Times New Roman" w:cs="Times New Roman"/>
          <w:sz w:val="24"/>
          <w:szCs w:val="24"/>
          <w:lang w:val="en-US"/>
        </w:rPr>
        <w:t xml:space="preserve">its </w:t>
      </w:r>
      <w:r w:rsidR="005205A0">
        <w:rPr>
          <w:rFonts w:ascii="Times New Roman" w:hAnsi="Times New Roman" w:cs="Times New Roman"/>
          <w:sz w:val="24"/>
          <w:szCs w:val="24"/>
          <w:lang w:val="en-US"/>
        </w:rPr>
        <w:t xml:space="preserve">futile </w:t>
      </w:r>
      <w:r w:rsidR="003056F9">
        <w:rPr>
          <w:rFonts w:ascii="Times New Roman" w:hAnsi="Times New Roman" w:cs="Times New Roman"/>
          <w:sz w:val="24"/>
          <w:szCs w:val="24"/>
          <w:lang w:val="en-US"/>
        </w:rPr>
        <w:t>fix</w:t>
      </w:r>
      <w:r w:rsidR="005205A0">
        <w:rPr>
          <w:rFonts w:ascii="Times New Roman" w:hAnsi="Times New Roman" w:cs="Times New Roman"/>
          <w:sz w:val="24"/>
          <w:szCs w:val="24"/>
          <w:lang w:val="en-US"/>
        </w:rPr>
        <w:t>es</w:t>
      </w:r>
      <w:r w:rsidR="003056F9">
        <w:rPr>
          <w:rFonts w:ascii="Times New Roman" w:hAnsi="Times New Roman" w:cs="Times New Roman"/>
          <w:sz w:val="24"/>
          <w:szCs w:val="24"/>
          <w:lang w:val="en-US"/>
        </w:rPr>
        <w:t xml:space="preserve">, and </w:t>
      </w:r>
      <w:r w:rsidR="005205A0">
        <w:rPr>
          <w:rFonts w:ascii="Times New Roman" w:hAnsi="Times New Roman" w:cs="Times New Roman"/>
          <w:sz w:val="24"/>
          <w:szCs w:val="24"/>
          <w:lang w:val="en-US"/>
        </w:rPr>
        <w:t xml:space="preserve">to </w:t>
      </w:r>
      <w:r w:rsidR="003056F9">
        <w:rPr>
          <w:rFonts w:ascii="Times New Roman" w:hAnsi="Times New Roman" w:cs="Times New Roman"/>
          <w:sz w:val="24"/>
          <w:szCs w:val="24"/>
          <w:lang w:val="en-US"/>
        </w:rPr>
        <w:t>rely on “stock account</w:t>
      </w:r>
      <w:r w:rsidR="005205A0">
        <w:rPr>
          <w:rFonts w:ascii="Times New Roman" w:hAnsi="Times New Roman" w:cs="Times New Roman"/>
          <w:sz w:val="24"/>
          <w:szCs w:val="24"/>
          <w:lang w:val="en-US"/>
        </w:rPr>
        <w:t>s</w:t>
      </w:r>
      <w:r w:rsidR="003056F9">
        <w:rPr>
          <w:rFonts w:ascii="Times New Roman" w:hAnsi="Times New Roman" w:cs="Times New Roman"/>
          <w:sz w:val="24"/>
          <w:szCs w:val="24"/>
          <w:lang w:val="en-US"/>
        </w:rPr>
        <w:t xml:space="preserve">” plus socio-ecological indicators to identify negative effects on welfare resulting from resource depletion. (CIRED 1976) </w:t>
      </w:r>
      <w:r w:rsidR="00007791" w:rsidRPr="00632142">
        <w:rPr>
          <w:rFonts w:ascii="Times New Roman" w:hAnsi="Times New Roman" w:cs="Times New Roman"/>
          <w:sz w:val="24"/>
          <w:szCs w:val="24"/>
          <w:lang w:val="en-US"/>
        </w:rPr>
        <w:t>However,</w:t>
      </w:r>
      <w:r w:rsidRPr="00632142">
        <w:rPr>
          <w:rFonts w:ascii="Times New Roman" w:hAnsi="Times New Roman" w:cs="Times New Roman"/>
          <w:sz w:val="24"/>
          <w:szCs w:val="24"/>
          <w:lang w:val="en-US"/>
        </w:rPr>
        <w:t xml:space="preserve"> </w:t>
      </w:r>
      <w:r w:rsidR="002220F7" w:rsidRPr="00632142">
        <w:rPr>
          <w:rFonts w:ascii="Times New Roman" w:hAnsi="Times New Roman" w:cs="Times New Roman"/>
          <w:sz w:val="24"/>
          <w:szCs w:val="24"/>
          <w:lang w:val="en-US"/>
        </w:rPr>
        <w:t xml:space="preserve">even then it was </w:t>
      </w:r>
      <w:r w:rsidR="0091299C" w:rsidRPr="00632142">
        <w:rPr>
          <w:rFonts w:ascii="Times New Roman" w:hAnsi="Times New Roman" w:cs="Times New Roman"/>
          <w:sz w:val="24"/>
          <w:szCs w:val="24"/>
          <w:lang w:val="en-US"/>
        </w:rPr>
        <w:t xml:space="preserve">perhaps not fully appreciated </w:t>
      </w:r>
      <w:r w:rsidR="00E60E39" w:rsidRPr="00632142">
        <w:rPr>
          <w:rFonts w:ascii="Times New Roman" w:hAnsi="Times New Roman" w:cs="Times New Roman"/>
          <w:sz w:val="24"/>
          <w:szCs w:val="24"/>
          <w:lang w:val="en-US"/>
        </w:rPr>
        <w:t xml:space="preserve">how much </w:t>
      </w:r>
      <w:r w:rsidR="007F0128">
        <w:rPr>
          <w:rFonts w:ascii="Times New Roman" w:hAnsi="Times New Roman" w:cs="Times New Roman"/>
          <w:sz w:val="24"/>
          <w:szCs w:val="24"/>
          <w:lang w:val="en-US"/>
        </w:rPr>
        <w:t xml:space="preserve">monetary </w:t>
      </w:r>
      <w:r w:rsidR="00007791" w:rsidRPr="00632142">
        <w:rPr>
          <w:rFonts w:ascii="Times New Roman" w:hAnsi="Times New Roman" w:cs="Times New Roman"/>
          <w:sz w:val="24"/>
          <w:szCs w:val="24"/>
          <w:lang w:val="en-US"/>
        </w:rPr>
        <w:t>n</w:t>
      </w:r>
      <w:r w:rsidR="007247F7" w:rsidRPr="00632142">
        <w:rPr>
          <w:rFonts w:ascii="Times New Roman" w:hAnsi="Times New Roman" w:cs="Times New Roman"/>
          <w:sz w:val="24"/>
          <w:szCs w:val="24"/>
          <w:lang w:val="en-US"/>
        </w:rPr>
        <w:t xml:space="preserve">ational accounting </w:t>
      </w:r>
      <w:r w:rsidR="005200C5" w:rsidRPr="00632142">
        <w:rPr>
          <w:rFonts w:ascii="Times New Roman" w:hAnsi="Times New Roman" w:cs="Times New Roman"/>
          <w:sz w:val="24"/>
          <w:szCs w:val="24"/>
          <w:lang w:val="en-US"/>
        </w:rPr>
        <w:t xml:space="preserve">is </w:t>
      </w:r>
      <w:r w:rsidR="00841780" w:rsidRPr="00632142">
        <w:rPr>
          <w:rFonts w:ascii="Times New Roman" w:hAnsi="Times New Roman" w:cs="Times New Roman"/>
          <w:sz w:val="24"/>
          <w:szCs w:val="24"/>
          <w:lang w:val="en-US"/>
        </w:rPr>
        <w:t xml:space="preserve">interlocked </w:t>
      </w:r>
      <w:r w:rsidR="007455B8" w:rsidRPr="00632142">
        <w:rPr>
          <w:rFonts w:ascii="Times New Roman" w:hAnsi="Times New Roman" w:cs="Times New Roman"/>
          <w:sz w:val="24"/>
          <w:szCs w:val="24"/>
          <w:lang w:val="en-US"/>
        </w:rPr>
        <w:t xml:space="preserve">with firms’ accounting </w:t>
      </w:r>
      <w:r w:rsidR="007B5A02" w:rsidRPr="00632142">
        <w:rPr>
          <w:rFonts w:ascii="Times New Roman" w:hAnsi="Times New Roman" w:cs="Times New Roman"/>
          <w:sz w:val="24"/>
          <w:szCs w:val="24"/>
          <w:lang w:val="en-US"/>
        </w:rPr>
        <w:t>standards</w:t>
      </w:r>
      <w:r w:rsidR="0091299C" w:rsidRPr="00632142">
        <w:rPr>
          <w:rFonts w:ascii="Times New Roman" w:hAnsi="Times New Roman" w:cs="Times New Roman"/>
          <w:sz w:val="24"/>
          <w:szCs w:val="24"/>
          <w:lang w:val="en-US"/>
        </w:rPr>
        <w:t>.</w:t>
      </w:r>
      <w:r w:rsidR="007B5A02" w:rsidRPr="00632142">
        <w:rPr>
          <w:rFonts w:ascii="Times New Roman" w:hAnsi="Times New Roman" w:cs="Times New Roman"/>
          <w:sz w:val="24"/>
          <w:szCs w:val="24"/>
          <w:lang w:val="en-US"/>
        </w:rPr>
        <w:t xml:space="preserve"> </w:t>
      </w:r>
      <w:r w:rsidR="0091299C" w:rsidRPr="00632142">
        <w:rPr>
          <w:rFonts w:ascii="Times New Roman" w:hAnsi="Times New Roman" w:cs="Times New Roman"/>
          <w:sz w:val="24"/>
          <w:szCs w:val="24"/>
          <w:lang w:val="en-US"/>
        </w:rPr>
        <w:t>B</w:t>
      </w:r>
      <w:r w:rsidR="007B5A02" w:rsidRPr="00632142">
        <w:rPr>
          <w:rFonts w:ascii="Times New Roman" w:hAnsi="Times New Roman" w:cs="Times New Roman"/>
          <w:sz w:val="24"/>
          <w:szCs w:val="24"/>
          <w:lang w:val="en-US"/>
        </w:rPr>
        <w:t xml:space="preserve">oth </w:t>
      </w:r>
      <w:r w:rsidR="0091299C" w:rsidRPr="00632142">
        <w:rPr>
          <w:rFonts w:ascii="Times New Roman" w:hAnsi="Times New Roman" w:cs="Times New Roman"/>
          <w:sz w:val="24"/>
          <w:szCs w:val="24"/>
          <w:lang w:val="en-US"/>
        </w:rPr>
        <w:t xml:space="preserve">monetary </w:t>
      </w:r>
      <w:r w:rsidR="007B5A02" w:rsidRPr="00632142">
        <w:rPr>
          <w:rFonts w:ascii="Times New Roman" w:hAnsi="Times New Roman" w:cs="Times New Roman"/>
          <w:sz w:val="24"/>
          <w:szCs w:val="24"/>
          <w:lang w:val="en-US"/>
        </w:rPr>
        <w:t>accounting systems rely on the same one-sided</w:t>
      </w:r>
      <w:r w:rsidR="00B2627D" w:rsidRPr="00632142">
        <w:rPr>
          <w:rFonts w:ascii="Times New Roman" w:hAnsi="Times New Roman" w:cs="Times New Roman"/>
          <w:sz w:val="24"/>
          <w:szCs w:val="24"/>
          <w:lang w:val="en-US"/>
        </w:rPr>
        <w:t>, narrow,</w:t>
      </w:r>
      <w:r w:rsidR="007B5A02" w:rsidRPr="00632142">
        <w:rPr>
          <w:rFonts w:ascii="Times New Roman" w:hAnsi="Times New Roman" w:cs="Times New Roman"/>
          <w:sz w:val="24"/>
          <w:szCs w:val="24"/>
          <w:lang w:val="en-US"/>
        </w:rPr>
        <w:t xml:space="preserve"> </w:t>
      </w:r>
      <w:r w:rsidR="00A25570" w:rsidRPr="00632142">
        <w:rPr>
          <w:rFonts w:ascii="Times New Roman" w:hAnsi="Times New Roman" w:cs="Times New Roman"/>
          <w:sz w:val="24"/>
          <w:szCs w:val="24"/>
          <w:lang w:val="en-US"/>
        </w:rPr>
        <w:t xml:space="preserve">and limited </w:t>
      </w:r>
      <w:r w:rsidR="007B5A02" w:rsidRPr="00632142">
        <w:rPr>
          <w:rFonts w:ascii="Times New Roman" w:hAnsi="Times New Roman" w:cs="Times New Roman"/>
          <w:sz w:val="24"/>
          <w:szCs w:val="24"/>
          <w:lang w:val="en-US"/>
        </w:rPr>
        <w:t>notion</w:t>
      </w:r>
      <w:r w:rsidR="0091299C" w:rsidRPr="00632142">
        <w:rPr>
          <w:rFonts w:ascii="Times New Roman" w:hAnsi="Times New Roman" w:cs="Times New Roman"/>
          <w:sz w:val="24"/>
          <w:szCs w:val="24"/>
          <w:lang w:val="en-US"/>
        </w:rPr>
        <w:t>s</w:t>
      </w:r>
      <w:r w:rsidR="007B5A02" w:rsidRPr="00632142">
        <w:rPr>
          <w:rFonts w:ascii="Times New Roman" w:hAnsi="Times New Roman" w:cs="Times New Roman"/>
          <w:sz w:val="24"/>
          <w:szCs w:val="24"/>
          <w:lang w:val="en-US"/>
        </w:rPr>
        <w:t xml:space="preserve"> of capital</w:t>
      </w:r>
      <w:r w:rsidR="0010754E" w:rsidRPr="00632142">
        <w:rPr>
          <w:rFonts w:ascii="Times New Roman" w:hAnsi="Times New Roman" w:cs="Times New Roman"/>
          <w:sz w:val="24"/>
          <w:szCs w:val="24"/>
          <w:lang w:val="en-US"/>
        </w:rPr>
        <w:t xml:space="preserve"> and </w:t>
      </w:r>
      <w:r w:rsidR="007B5A02" w:rsidRPr="00632142">
        <w:rPr>
          <w:rFonts w:ascii="Times New Roman" w:hAnsi="Times New Roman" w:cs="Times New Roman"/>
          <w:sz w:val="24"/>
          <w:szCs w:val="24"/>
          <w:lang w:val="en-US"/>
        </w:rPr>
        <w:t xml:space="preserve">costs, i.e. from the viewpoint of </w:t>
      </w:r>
      <w:r w:rsidR="00A25570" w:rsidRPr="00632142">
        <w:rPr>
          <w:rFonts w:ascii="Times New Roman" w:hAnsi="Times New Roman" w:cs="Times New Roman"/>
          <w:sz w:val="24"/>
          <w:szCs w:val="24"/>
          <w:lang w:val="en-US"/>
        </w:rPr>
        <w:t xml:space="preserve">the institutions of </w:t>
      </w:r>
      <w:r w:rsidR="007B5A02" w:rsidRPr="00632142">
        <w:rPr>
          <w:rFonts w:ascii="Times New Roman" w:hAnsi="Times New Roman" w:cs="Times New Roman"/>
          <w:sz w:val="24"/>
          <w:szCs w:val="24"/>
          <w:lang w:val="en-US"/>
        </w:rPr>
        <w:t>private property and monetary debt</w:t>
      </w:r>
      <w:r w:rsidR="007247F7" w:rsidRPr="00632142">
        <w:rPr>
          <w:rFonts w:ascii="Times New Roman" w:hAnsi="Times New Roman" w:cs="Times New Roman"/>
          <w:sz w:val="24"/>
          <w:szCs w:val="24"/>
          <w:lang w:val="en-US"/>
        </w:rPr>
        <w:t>.</w:t>
      </w:r>
      <w:r w:rsidR="0010754E" w:rsidRPr="00632142">
        <w:rPr>
          <w:rFonts w:ascii="Times New Roman" w:hAnsi="Times New Roman" w:cs="Times New Roman"/>
          <w:sz w:val="24"/>
          <w:szCs w:val="24"/>
          <w:lang w:val="en-US"/>
        </w:rPr>
        <w:t xml:space="preserve"> (for </w:t>
      </w:r>
      <w:r w:rsidR="00E60E39" w:rsidRPr="00632142">
        <w:rPr>
          <w:rFonts w:ascii="Times New Roman" w:hAnsi="Times New Roman" w:cs="Times New Roman"/>
          <w:sz w:val="24"/>
          <w:szCs w:val="24"/>
          <w:lang w:val="en-US"/>
        </w:rPr>
        <w:t xml:space="preserve">rare </w:t>
      </w:r>
      <w:r w:rsidR="0010754E" w:rsidRPr="00632142">
        <w:rPr>
          <w:rFonts w:ascii="Times New Roman" w:hAnsi="Times New Roman" w:cs="Times New Roman"/>
          <w:sz w:val="24"/>
          <w:szCs w:val="24"/>
          <w:lang w:val="en-US"/>
        </w:rPr>
        <w:t>account</w:t>
      </w:r>
      <w:r w:rsidR="00405E11" w:rsidRPr="00632142">
        <w:rPr>
          <w:rFonts w:ascii="Times New Roman" w:hAnsi="Times New Roman" w:cs="Times New Roman"/>
          <w:sz w:val="24"/>
          <w:szCs w:val="24"/>
          <w:lang w:val="en-US"/>
        </w:rPr>
        <w:t>s</w:t>
      </w:r>
      <w:r w:rsidR="0010754E" w:rsidRPr="00632142">
        <w:rPr>
          <w:rFonts w:ascii="Times New Roman" w:hAnsi="Times New Roman" w:cs="Times New Roman"/>
          <w:sz w:val="24"/>
          <w:szCs w:val="24"/>
          <w:lang w:val="en-US"/>
        </w:rPr>
        <w:t xml:space="preserve"> drawing these connections see </w:t>
      </w:r>
      <w:proofErr w:type="spellStart"/>
      <w:r w:rsidR="0010754E" w:rsidRPr="00632142">
        <w:rPr>
          <w:rFonts w:ascii="Times New Roman" w:hAnsi="Times New Roman" w:cs="Times New Roman"/>
          <w:sz w:val="24"/>
          <w:szCs w:val="24"/>
          <w:lang w:val="en-US"/>
        </w:rPr>
        <w:t>Leipert</w:t>
      </w:r>
      <w:proofErr w:type="spellEnd"/>
      <w:r w:rsidR="0010754E" w:rsidRPr="00632142">
        <w:rPr>
          <w:rFonts w:ascii="Times New Roman" w:hAnsi="Times New Roman" w:cs="Times New Roman"/>
          <w:sz w:val="24"/>
          <w:szCs w:val="24"/>
          <w:lang w:val="en-US"/>
        </w:rPr>
        <w:t xml:space="preserve"> 1989</w:t>
      </w:r>
      <w:r w:rsidR="00513838" w:rsidRPr="00632142">
        <w:rPr>
          <w:rFonts w:ascii="Times New Roman" w:hAnsi="Times New Roman" w:cs="Times New Roman"/>
          <w:sz w:val="24"/>
          <w:szCs w:val="24"/>
          <w:lang w:val="en-US"/>
        </w:rPr>
        <w:t>a</w:t>
      </w:r>
      <w:r w:rsidR="00D34D8B" w:rsidRPr="00632142">
        <w:rPr>
          <w:rFonts w:ascii="Times New Roman" w:hAnsi="Times New Roman" w:cs="Times New Roman"/>
          <w:sz w:val="24"/>
          <w:szCs w:val="24"/>
          <w:lang w:val="en-US"/>
        </w:rPr>
        <w:t>, p. 58</w:t>
      </w:r>
      <w:r w:rsidR="0091299C" w:rsidRPr="00632142">
        <w:rPr>
          <w:rFonts w:ascii="Times New Roman" w:hAnsi="Times New Roman" w:cs="Times New Roman"/>
          <w:sz w:val="24"/>
          <w:szCs w:val="24"/>
          <w:lang w:val="en-US"/>
        </w:rPr>
        <w:t>;</w:t>
      </w:r>
      <w:r w:rsidR="0010754E" w:rsidRPr="00632142">
        <w:rPr>
          <w:rFonts w:ascii="Times New Roman" w:hAnsi="Times New Roman" w:cs="Times New Roman"/>
          <w:sz w:val="24"/>
          <w:szCs w:val="24"/>
          <w:lang w:val="en-US"/>
        </w:rPr>
        <w:t xml:space="preserve"> </w:t>
      </w:r>
      <w:proofErr w:type="spellStart"/>
      <w:r w:rsidR="0010754E" w:rsidRPr="00632142">
        <w:rPr>
          <w:rFonts w:ascii="Times New Roman" w:hAnsi="Times New Roman" w:cs="Times New Roman"/>
          <w:sz w:val="24"/>
          <w:szCs w:val="24"/>
          <w:lang w:val="en-US"/>
        </w:rPr>
        <w:t>Steppacher</w:t>
      </w:r>
      <w:proofErr w:type="spellEnd"/>
      <w:r w:rsidR="0010754E" w:rsidRPr="00632142">
        <w:rPr>
          <w:rFonts w:ascii="Times New Roman" w:hAnsi="Times New Roman" w:cs="Times New Roman"/>
          <w:sz w:val="24"/>
          <w:szCs w:val="24"/>
          <w:lang w:val="en-US"/>
        </w:rPr>
        <w:t xml:space="preserve"> 2008</w:t>
      </w:r>
      <w:r w:rsidR="0091299C" w:rsidRPr="00632142">
        <w:rPr>
          <w:rFonts w:ascii="Times New Roman" w:hAnsi="Times New Roman" w:cs="Times New Roman"/>
          <w:sz w:val="24"/>
          <w:szCs w:val="24"/>
          <w:lang w:val="en-US"/>
        </w:rPr>
        <w:t>;</w:t>
      </w:r>
      <w:r w:rsidR="0010754E" w:rsidRPr="00632142">
        <w:rPr>
          <w:rFonts w:ascii="Times New Roman" w:hAnsi="Times New Roman" w:cs="Times New Roman"/>
          <w:sz w:val="24"/>
          <w:szCs w:val="24"/>
          <w:lang w:val="en-US"/>
        </w:rPr>
        <w:t xml:space="preserve"> Richard </w:t>
      </w:r>
      <w:r w:rsidR="00405E11" w:rsidRPr="00632142">
        <w:rPr>
          <w:rFonts w:ascii="Times New Roman" w:hAnsi="Times New Roman" w:cs="Times New Roman"/>
          <w:sz w:val="24"/>
          <w:szCs w:val="24"/>
          <w:lang w:val="en-US"/>
        </w:rPr>
        <w:t>2021</w:t>
      </w:r>
      <w:r w:rsidR="0010754E" w:rsidRPr="00632142">
        <w:rPr>
          <w:rFonts w:ascii="Times New Roman" w:hAnsi="Times New Roman" w:cs="Times New Roman"/>
          <w:sz w:val="24"/>
          <w:szCs w:val="24"/>
          <w:lang w:val="en-US"/>
        </w:rPr>
        <w:t>)</w:t>
      </w:r>
      <w:r w:rsidR="007247F7" w:rsidRPr="00632142">
        <w:rPr>
          <w:rFonts w:ascii="Times New Roman" w:hAnsi="Times New Roman" w:cs="Times New Roman"/>
          <w:sz w:val="24"/>
          <w:szCs w:val="24"/>
          <w:lang w:val="en-US"/>
        </w:rPr>
        <w:t xml:space="preserve"> </w:t>
      </w:r>
      <w:r w:rsidR="002220F7" w:rsidRPr="00632142">
        <w:rPr>
          <w:rFonts w:ascii="Times New Roman" w:hAnsi="Times New Roman" w:cs="Times New Roman"/>
          <w:sz w:val="24"/>
          <w:szCs w:val="24"/>
          <w:lang w:val="en-US"/>
        </w:rPr>
        <w:t xml:space="preserve">Thus, no change </w:t>
      </w:r>
      <w:r w:rsidR="00707C40" w:rsidRPr="00632142">
        <w:rPr>
          <w:rFonts w:ascii="Times New Roman" w:hAnsi="Times New Roman" w:cs="Times New Roman"/>
          <w:sz w:val="24"/>
          <w:szCs w:val="24"/>
          <w:lang w:val="en-US"/>
        </w:rPr>
        <w:t xml:space="preserve">of national accounting </w:t>
      </w:r>
      <w:r w:rsidR="002220F7" w:rsidRPr="00632142">
        <w:rPr>
          <w:rFonts w:ascii="Times New Roman" w:hAnsi="Times New Roman" w:cs="Times New Roman"/>
          <w:sz w:val="24"/>
          <w:szCs w:val="24"/>
          <w:lang w:val="en-US"/>
        </w:rPr>
        <w:t>can be expected unless both systems are changed at the same time</w:t>
      </w:r>
      <w:r w:rsidR="00405E11" w:rsidRPr="00632142">
        <w:rPr>
          <w:rFonts w:ascii="Times New Roman" w:hAnsi="Times New Roman" w:cs="Times New Roman"/>
          <w:sz w:val="24"/>
          <w:szCs w:val="24"/>
          <w:lang w:val="en-US"/>
        </w:rPr>
        <w:t>.</w:t>
      </w:r>
      <w:r w:rsidR="002220F7" w:rsidRPr="00632142">
        <w:rPr>
          <w:rFonts w:ascii="Times New Roman" w:hAnsi="Times New Roman" w:cs="Times New Roman"/>
          <w:sz w:val="24"/>
          <w:szCs w:val="24"/>
          <w:lang w:val="en-US"/>
        </w:rPr>
        <w:t xml:space="preserve"> </w:t>
      </w:r>
      <w:r w:rsidR="00D40BCF" w:rsidRPr="00632142">
        <w:rPr>
          <w:rFonts w:ascii="Times New Roman" w:hAnsi="Times New Roman" w:cs="Times New Roman"/>
          <w:sz w:val="24"/>
          <w:szCs w:val="24"/>
          <w:lang w:val="en-US"/>
        </w:rPr>
        <w:t>However, it must be admitted that the</w:t>
      </w:r>
      <w:r w:rsidR="00C5565C">
        <w:rPr>
          <w:rFonts w:ascii="Times New Roman" w:hAnsi="Times New Roman" w:cs="Times New Roman"/>
          <w:sz w:val="24"/>
          <w:szCs w:val="24"/>
          <w:lang w:val="en-US"/>
        </w:rPr>
        <w:t xml:space="preserve"> </w:t>
      </w:r>
      <w:r w:rsidR="00D40BCF" w:rsidRPr="00632142">
        <w:rPr>
          <w:rFonts w:ascii="Times New Roman" w:hAnsi="Times New Roman" w:cs="Times New Roman"/>
          <w:sz w:val="24"/>
          <w:szCs w:val="24"/>
          <w:lang w:val="en-US"/>
        </w:rPr>
        <w:t xml:space="preserve">barriers to </w:t>
      </w:r>
      <w:r w:rsidR="00D40BCF" w:rsidRPr="00632142">
        <w:rPr>
          <w:rFonts w:ascii="Times New Roman" w:hAnsi="Times New Roman" w:cs="Times New Roman"/>
          <w:sz w:val="24"/>
          <w:szCs w:val="24"/>
          <w:lang w:val="en-US"/>
        </w:rPr>
        <w:lastRenderedPageBreak/>
        <w:t xml:space="preserve">change </w:t>
      </w:r>
      <w:r w:rsidR="00C5565C">
        <w:rPr>
          <w:rFonts w:ascii="Times New Roman" w:hAnsi="Times New Roman" w:cs="Times New Roman"/>
          <w:sz w:val="24"/>
          <w:szCs w:val="24"/>
          <w:lang w:val="en-US"/>
        </w:rPr>
        <w:t xml:space="preserve">are nearly insurmountable </w:t>
      </w:r>
      <w:r w:rsidR="002220F7" w:rsidRPr="00632142">
        <w:rPr>
          <w:rFonts w:ascii="Times New Roman" w:hAnsi="Times New Roman" w:cs="Times New Roman"/>
          <w:sz w:val="24"/>
          <w:szCs w:val="24"/>
          <w:lang w:val="en-US"/>
        </w:rPr>
        <w:t xml:space="preserve">given </w:t>
      </w:r>
      <w:r w:rsidR="00707C40" w:rsidRPr="00632142">
        <w:rPr>
          <w:rFonts w:ascii="Times New Roman" w:hAnsi="Times New Roman" w:cs="Times New Roman"/>
          <w:sz w:val="24"/>
          <w:szCs w:val="24"/>
          <w:lang w:val="en-US"/>
        </w:rPr>
        <w:t>how powerful vested interests defend the</w:t>
      </w:r>
      <w:r w:rsidR="002220F7" w:rsidRPr="00632142">
        <w:rPr>
          <w:rFonts w:ascii="Times New Roman" w:hAnsi="Times New Roman" w:cs="Times New Roman"/>
          <w:sz w:val="24"/>
          <w:szCs w:val="24"/>
          <w:lang w:val="en-US"/>
        </w:rPr>
        <w:t xml:space="preserve"> </w:t>
      </w:r>
      <w:r w:rsidR="00405E11" w:rsidRPr="00632142">
        <w:rPr>
          <w:rFonts w:ascii="Times New Roman" w:hAnsi="Times New Roman" w:cs="Times New Roman"/>
          <w:sz w:val="24"/>
          <w:szCs w:val="24"/>
          <w:lang w:val="en-US"/>
        </w:rPr>
        <w:t xml:space="preserve">benefits they derive from the </w:t>
      </w:r>
      <w:r w:rsidR="002220F7" w:rsidRPr="00632142">
        <w:rPr>
          <w:rFonts w:ascii="Times New Roman" w:hAnsi="Times New Roman" w:cs="Times New Roman"/>
          <w:sz w:val="24"/>
          <w:szCs w:val="24"/>
          <w:lang w:val="en-US"/>
        </w:rPr>
        <w:t>undemocratic and secretive nature of the processes determining firms’ international accounting standards.</w:t>
      </w:r>
      <w:r w:rsidR="00405E11" w:rsidRPr="00632142">
        <w:rPr>
          <w:rFonts w:ascii="Times New Roman" w:hAnsi="Times New Roman" w:cs="Times New Roman"/>
          <w:sz w:val="24"/>
          <w:szCs w:val="24"/>
          <w:lang w:val="en-US"/>
        </w:rPr>
        <w:t xml:space="preserve"> (for the institutional details of this process see Richard 2021)</w:t>
      </w:r>
      <w:r w:rsidR="002220F7" w:rsidRPr="00632142">
        <w:rPr>
          <w:rFonts w:ascii="Times New Roman" w:hAnsi="Times New Roman" w:cs="Times New Roman"/>
          <w:sz w:val="24"/>
          <w:szCs w:val="24"/>
          <w:lang w:val="en-US"/>
        </w:rPr>
        <w:t xml:space="preserve"> </w:t>
      </w:r>
    </w:p>
    <w:p w14:paraId="7D3B363A" w14:textId="36D11D26" w:rsidR="007247F7" w:rsidRDefault="007247F7" w:rsidP="00632142">
      <w:pPr>
        <w:spacing w:before="100" w:beforeAutospacing="1" w:after="100" w:afterAutospacing="1"/>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At the heart of </w:t>
      </w:r>
      <w:r w:rsidR="00C5565C">
        <w:rPr>
          <w:rFonts w:ascii="Times New Roman" w:hAnsi="Times New Roman" w:cs="Times New Roman"/>
          <w:sz w:val="24"/>
          <w:szCs w:val="24"/>
          <w:lang w:val="en-US"/>
        </w:rPr>
        <w:t xml:space="preserve">the </w:t>
      </w:r>
      <w:r w:rsidR="00CC15F7" w:rsidRPr="00632142">
        <w:rPr>
          <w:rFonts w:ascii="Times New Roman" w:hAnsi="Times New Roman" w:cs="Times New Roman"/>
          <w:sz w:val="24"/>
          <w:szCs w:val="24"/>
          <w:lang w:val="en-US"/>
        </w:rPr>
        <w:t>debate</w:t>
      </w:r>
      <w:r w:rsidR="00C5565C">
        <w:rPr>
          <w:rFonts w:ascii="Times New Roman" w:hAnsi="Times New Roman" w:cs="Times New Roman"/>
          <w:sz w:val="24"/>
          <w:szCs w:val="24"/>
          <w:lang w:val="en-US"/>
        </w:rPr>
        <w:t xml:space="preserve"> on both national and firm accounting</w:t>
      </w:r>
      <w:r w:rsidR="00CC15F7" w:rsidRPr="00632142">
        <w:rPr>
          <w:rFonts w:ascii="Times New Roman" w:hAnsi="Times New Roman" w:cs="Times New Roman"/>
          <w:sz w:val="24"/>
          <w:szCs w:val="24"/>
          <w:lang w:val="en-US"/>
        </w:rPr>
        <w:t xml:space="preserve"> is </w:t>
      </w:r>
      <w:r w:rsidRPr="00632142">
        <w:rPr>
          <w:rFonts w:ascii="Times New Roman" w:hAnsi="Times New Roman" w:cs="Times New Roman"/>
          <w:i/>
          <w:iCs/>
          <w:sz w:val="24"/>
          <w:szCs w:val="24"/>
          <w:lang w:val="en-US"/>
        </w:rPr>
        <w:t>what</w:t>
      </w:r>
      <w:r w:rsidRPr="00632142">
        <w:rPr>
          <w:rFonts w:ascii="Times New Roman" w:hAnsi="Times New Roman" w:cs="Times New Roman"/>
          <w:sz w:val="24"/>
          <w:szCs w:val="24"/>
          <w:lang w:val="en-US"/>
        </w:rPr>
        <w:t xml:space="preserve"> “counts” in </w:t>
      </w:r>
      <w:r w:rsidR="00007791" w:rsidRPr="00632142">
        <w:rPr>
          <w:rFonts w:ascii="Times New Roman" w:hAnsi="Times New Roman" w:cs="Times New Roman"/>
          <w:sz w:val="24"/>
          <w:szCs w:val="24"/>
          <w:lang w:val="en-US"/>
        </w:rPr>
        <w:t xml:space="preserve">economic </w:t>
      </w:r>
      <w:r w:rsidRPr="00632142">
        <w:rPr>
          <w:rFonts w:ascii="Times New Roman" w:hAnsi="Times New Roman" w:cs="Times New Roman"/>
          <w:sz w:val="24"/>
          <w:szCs w:val="24"/>
          <w:lang w:val="en-US"/>
        </w:rPr>
        <w:t>accounting</w:t>
      </w:r>
      <w:r w:rsidR="007455B8" w:rsidRPr="00632142">
        <w:rPr>
          <w:rFonts w:ascii="Times New Roman" w:hAnsi="Times New Roman" w:cs="Times New Roman"/>
          <w:sz w:val="24"/>
          <w:szCs w:val="24"/>
          <w:lang w:val="en-US"/>
        </w:rPr>
        <w:t xml:space="preserve"> and </w:t>
      </w:r>
      <w:r w:rsidR="007455B8" w:rsidRPr="00632142">
        <w:rPr>
          <w:rFonts w:ascii="Times New Roman" w:hAnsi="Times New Roman" w:cs="Times New Roman"/>
          <w:i/>
          <w:iCs/>
          <w:sz w:val="24"/>
          <w:szCs w:val="24"/>
          <w:lang w:val="en-US"/>
        </w:rPr>
        <w:t>how</w:t>
      </w:r>
      <w:r w:rsidR="007455B8" w:rsidRPr="00632142">
        <w:rPr>
          <w:rFonts w:ascii="Times New Roman" w:hAnsi="Times New Roman" w:cs="Times New Roman"/>
          <w:sz w:val="24"/>
          <w:szCs w:val="24"/>
          <w:lang w:val="en-US"/>
        </w:rPr>
        <w:t xml:space="preserve"> to count it</w:t>
      </w:r>
      <w:r w:rsidR="00033ACE" w:rsidRPr="00632142">
        <w:rPr>
          <w:rFonts w:ascii="Times New Roman" w:hAnsi="Times New Roman" w:cs="Times New Roman"/>
          <w:sz w:val="24"/>
          <w:szCs w:val="24"/>
          <w:lang w:val="en-US"/>
        </w:rPr>
        <w:t xml:space="preserve">, which is a question closely tied to </w:t>
      </w:r>
      <w:r w:rsidR="00B2627D" w:rsidRPr="00632142">
        <w:rPr>
          <w:rFonts w:ascii="Times New Roman" w:hAnsi="Times New Roman" w:cs="Times New Roman"/>
          <w:sz w:val="24"/>
          <w:szCs w:val="24"/>
          <w:lang w:val="en-US"/>
        </w:rPr>
        <w:t xml:space="preserve">struggles over the definition of </w:t>
      </w:r>
      <w:r w:rsidR="0010754E" w:rsidRPr="00632142">
        <w:rPr>
          <w:rFonts w:ascii="Times New Roman" w:hAnsi="Times New Roman" w:cs="Times New Roman"/>
          <w:sz w:val="24"/>
          <w:szCs w:val="24"/>
          <w:lang w:val="en-US"/>
        </w:rPr>
        <w:t>c</w:t>
      </w:r>
      <w:r w:rsidR="00033ACE" w:rsidRPr="00632142">
        <w:rPr>
          <w:rFonts w:ascii="Times New Roman" w:hAnsi="Times New Roman" w:cs="Times New Roman"/>
          <w:sz w:val="24"/>
          <w:szCs w:val="24"/>
          <w:lang w:val="en-US"/>
        </w:rPr>
        <w:t>apital</w:t>
      </w:r>
      <w:r w:rsidR="0010754E" w:rsidRPr="00632142">
        <w:rPr>
          <w:rFonts w:ascii="Times New Roman" w:hAnsi="Times New Roman" w:cs="Times New Roman"/>
          <w:sz w:val="24"/>
          <w:szCs w:val="24"/>
          <w:lang w:val="en-US"/>
        </w:rPr>
        <w:t xml:space="preserve"> and net income </w:t>
      </w:r>
      <w:r w:rsidR="00C7422C" w:rsidRPr="00632142">
        <w:rPr>
          <w:rFonts w:ascii="Times New Roman" w:hAnsi="Times New Roman" w:cs="Times New Roman"/>
          <w:sz w:val="24"/>
          <w:szCs w:val="24"/>
          <w:lang w:val="en-US"/>
        </w:rPr>
        <w:t>(</w:t>
      </w:r>
      <w:r w:rsidR="0010754E" w:rsidRPr="00632142">
        <w:rPr>
          <w:rFonts w:ascii="Times New Roman" w:hAnsi="Times New Roman" w:cs="Times New Roman"/>
          <w:sz w:val="24"/>
          <w:szCs w:val="24"/>
          <w:lang w:val="en-US"/>
        </w:rPr>
        <w:t>surplus</w:t>
      </w:r>
      <w:r w:rsidR="00C7422C" w:rsidRPr="00632142">
        <w:rPr>
          <w:rFonts w:ascii="Times New Roman" w:hAnsi="Times New Roman" w:cs="Times New Roman"/>
          <w:sz w:val="24"/>
          <w:szCs w:val="24"/>
          <w:lang w:val="en-US"/>
        </w:rPr>
        <w:t>)</w:t>
      </w:r>
      <w:r w:rsidR="00B2627D" w:rsidRPr="00632142">
        <w:rPr>
          <w:rFonts w:ascii="Times New Roman" w:hAnsi="Times New Roman" w:cs="Times New Roman"/>
          <w:sz w:val="24"/>
          <w:szCs w:val="24"/>
          <w:lang w:val="en-US"/>
        </w:rPr>
        <w:t>, and indeed the meaning of “economy”</w:t>
      </w:r>
      <w:r w:rsidR="007455B8" w:rsidRPr="00632142">
        <w:rPr>
          <w:rFonts w:ascii="Times New Roman" w:hAnsi="Times New Roman" w:cs="Times New Roman"/>
          <w:sz w:val="24"/>
          <w:szCs w:val="24"/>
          <w:lang w:val="en-US"/>
        </w:rPr>
        <w:t>.</w:t>
      </w:r>
      <w:r w:rsidR="00007791" w:rsidRPr="00632142">
        <w:rPr>
          <w:rFonts w:ascii="Times New Roman" w:hAnsi="Times New Roman" w:cs="Times New Roman"/>
          <w:sz w:val="24"/>
          <w:szCs w:val="24"/>
          <w:lang w:val="en-US"/>
        </w:rPr>
        <w:t xml:space="preserve"> The </w:t>
      </w:r>
      <w:r w:rsidR="00CC15F7" w:rsidRPr="00632142">
        <w:rPr>
          <w:rFonts w:ascii="Times New Roman" w:hAnsi="Times New Roman" w:cs="Times New Roman"/>
          <w:sz w:val="24"/>
          <w:szCs w:val="24"/>
          <w:lang w:val="en-US"/>
        </w:rPr>
        <w:t xml:space="preserve">main </w:t>
      </w:r>
      <w:r w:rsidR="00007791" w:rsidRPr="00632142">
        <w:rPr>
          <w:rFonts w:ascii="Times New Roman" w:hAnsi="Times New Roman" w:cs="Times New Roman"/>
          <w:sz w:val="24"/>
          <w:szCs w:val="24"/>
          <w:lang w:val="en-US"/>
        </w:rPr>
        <w:t xml:space="preserve">problem </w:t>
      </w:r>
      <w:r w:rsidR="00CC15F7" w:rsidRPr="00632142">
        <w:rPr>
          <w:rFonts w:ascii="Times New Roman" w:hAnsi="Times New Roman" w:cs="Times New Roman"/>
          <w:sz w:val="24"/>
          <w:szCs w:val="24"/>
          <w:lang w:val="en-US"/>
        </w:rPr>
        <w:t xml:space="preserve">with </w:t>
      </w:r>
      <w:r w:rsidR="0091299C" w:rsidRPr="00632142">
        <w:rPr>
          <w:rFonts w:ascii="Times New Roman" w:hAnsi="Times New Roman" w:cs="Times New Roman"/>
          <w:sz w:val="24"/>
          <w:szCs w:val="24"/>
          <w:lang w:val="en-US"/>
        </w:rPr>
        <w:t xml:space="preserve">existing </w:t>
      </w:r>
      <w:r w:rsidR="005200C5" w:rsidRPr="00632142">
        <w:rPr>
          <w:rFonts w:ascii="Times New Roman" w:hAnsi="Times New Roman" w:cs="Times New Roman"/>
          <w:sz w:val="24"/>
          <w:szCs w:val="24"/>
          <w:lang w:val="en-US"/>
        </w:rPr>
        <w:t xml:space="preserve">national </w:t>
      </w:r>
      <w:r w:rsidR="00007791" w:rsidRPr="00632142">
        <w:rPr>
          <w:rFonts w:ascii="Times New Roman" w:hAnsi="Times New Roman" w:cs="Times New Roman"/>
          <w:sz w:val="24"/>
          <w:szCs w:val="24"/>
          <w:lang w:val="en-US"/>
        </w:rPr>
        <w:t>account</w:t>
      </w:r>
      <w:r w:rsidR="00CC15F7" w:rsidRPr="00632142">
        <w:rPr>
          <w:rFonts w:ascii="Times New Roman" w:hAnsi="Times New Roman" w:cs="Times New Roman"/>
          <w:sz w:val="24"/>
          <w:szCs w:val="24"/>
          <w:lang w:val="en-US"/>
        </w:rPr>
        <w:t>ing</w:t>
      </w:r>
      <w:r w:rsidR="00007791" w:rsidRPr="00632142">
        <w:rPr>
          <w:rFonts w:ascii="Times New Roman" w:hAnsi="Times New Roman" w:cs="Times New Roman"/>
          <w:sz w:val="24"/>
          <w:szCs w:val="24"/>
          <w:lang w:val="en-US"/>
        </w:rPr>
        <w:t xml:space="preserve"> </w:t>
      </w:r>
      <w:r w:rsidR="00CC15F7" w:rsidRPr="00632142">
        <w:rPr>
          <w:rFonts w:ascii="Times New Roman" w:hAnsi="Times New Roman" w:cs="Times New Roman"/>
          <w:sz w:val="24"/>
          <w:szCs w:val="24"/>
          <w:lang w:val="en-US"/>
        </w:rPr>
        <w:t xml:space="preserve">lies in </w:t>
      </w:r>
      <w:r w:rsidR="00C7422C" w:rsidRPr="00632142">
        <w:rPr>
          <w:rFonts w:ascii="Times New Roman" w:hAnsi="Times New Roman" w:cs="Times New Roman"/>
          <w:sz w:val="24"/>
          <w:szCs w:val="24"/>
          <w:lang w:val="en-US"/>
        </w:rPr>
        <w:t xml:space="preserve">adding </w:t>
      </w:r>
      <w:r w:rsidR="00841780" w:rsidRPr="00632142">
        <w:rPr>
          <w:rFonts w:ascii="Times New Roman" w:hAnsi="Times New Roman" w:cs="Times New Roman"/>
          <w:sz w:val="24"/>
          <w:szCs w:val="24"/>
          <w:lang w:val="en-US"/>
        </w:rPr>
        <w:t xml:space="preserve">monetary </w:t>
      </w:r>
      <w:r w:rsidR="005200C5" w:rsidRPr="00632142">
        <w:rPr>
          <w:rFonts w:ascii="Times New Roman" w:hAnsi="Times New Roman" w:cs="Times New Roman"/>
          <w:sz w:val="24"/>
          <w:szCs w:val="24"/>
          <w:lang w:val="en-US"/>
        </w:rPr>
        <w:t>expenditures</w:t>
      </w:r>
      <w:r w:rsidR="006440F2" w:rsidRPr="00632142">
        <w:rPr>
          <w:rFonts w:ascii="Times New Roman" w:hAnsi="Times New Roman" w:cs="Times New Roman"/>
          <w:sz w:val="24"/>
          <w:szCs w:val="24"/>
          <w:lang w:val="en-US"/>
        </w:rPr>
        <w:t xml:space="preserve"> or incomes</w:t>
      </w:r>
      <w:r w:rsidR="005200C5" w:rsidRPr="00632142">
        <w:rPr>
          <w:rFonts w:ascii="Times New Roman" w:hAnsi="Times New Roman" w:cs="Times New Roman"/>
          <w:sz w:val="24"/>
          <w:szCs w:val="24"/>
          <w:lang w:val="en-US"/>
        </w:rPr>
        <w:t xml:space="preserve"> </w:t>
      </w:r>
      <w:r w:rsidRPr="00632142">
        <w:rPr>
          <w:rFonts w:ascii="Times New Roman" w:hAnsi="Times New Roman" w:cs="Times New Roman"/>
          <w:sz w:val="24"/>
          <w:szCs w:val="24"/>
          <w:lang w:val="en-US"/>
        </w:rPr>
        <w:t xml:space="preserve">regardless whether </w:t>
      </w:r>
      <w:r w:rsidR="00CC15F7" w:rsidRPr="00632142">
        <w:rPr>
          <w:rFonts w:ascii="Times New Roman" w:hAnsi="Times New Roman" w:cs="Times New Roman"/>
          <w:sz w:val="24"/>
          <w:szCs w:val="24"/>
          <w:lang w:val="en-US"/>
        </w:rPr>
        <w:t xml:space="preserve">they </w:t>
      </w:r>
      <w:r w:rsidR="00C7422C" w:rsidRPr="00632142">
        <w:rPr>
          <w:rFonts w:ascii="Times New Roman" w:hAnsi="Times New Roman" w:cs="Times New Roman"/>
          <w:sz w:val="24"/>
          <w:szCs w:val="24"/>
          <w:lang w:val="en-US"/>
        </w:rPr>
        <w:t xml:space="preserve">reflect </w:t>
      </w:r>
      <w:r w:rsidRPr="00632142">
        <w:rPr>
          <w:rFonts w:ascii="Times New Roman" w:hAnsi="Times New Roman" w:cs="Times New Roman"/>
          <w:sz w:val="24"/>
          <w:szCs w:val="24"/>
          <w:lang w:val="en-US"/>
        </w:rPr>
        <w:t>wellbeing</w:t>
      </w:r>
      <w:r w:rsidR="00C7422C" w:rsidRPr="00632142">
        <w:rPr>
          <w:rFonts w:ascii="Times New Roman" w:hAnsi="Times New Roman" w:cs="Times New Roman"/>
          <w:sz w:val="24"/>
          <w:szCs w:val="24"/>
          <w:lang w:val="en-US"/>
        </w:rPr>
        <w:t xml:space="preserve"> or </w:t>
      </w:r>
      <w:r w:rsidR="005200C5" w:rsidRPr="00632142">
        <w:rPr>
          <w:rFonts w:ascii="Times New Roman" w:hAnsi="Times New Roman" w:cs="Times New Roman"/>
          <w:sz w:val="24"/>
          <w:szCs w:val="24"/>
          <w:lang w:val="en-US"/>
        </w:rPr>
        <w:t>damages</w:t>
      </w:r>
      <w:r w:rsidR="00CC15F7" w:rsidRPr="00632142">
        <w:rPr>
          <w:rFonts w:ascii="Times New Roman" w:hAnsi="Times New Roman" w:cs="Times New Roman"/>
          <w:sz w:val="24"/>
          <w:szCs w:val="24"/>
          <w:lang w:val="en-US"/>
        </w:rPr>
        <w:t>,</w:t>
      </w:r>
      <w:r w:rsidR="00C7422C" w:rsidRPr="00632142">
        <w:rPr>
          <w:rFonts w:ascii="Times New Roman" w:hAnsi="Times New Roman" w:cs="Times New Roman"/>
          <w:sz w:val="24"/>
          <w:szCs w:val="24"/>
          <w:lang w:val="en-US"/>
        </w:rPr>
        <w:t xml:space="preserve"> reflect costs of reproducing funds of production or the services and increases of these funds themselves</w:t>
      </w:r>
      <w:r w:rsidR="00C7422C" w:rsidRPr="00632142">
        <w:rPr>
          <w:rStyle w:val="FootnoteReference"/>
          <w:rFonts w:ascii="Times New Roman" w:hAnsi="Times New Roman" w:cs="Times New Roman"/>
          <w:sz w:val="24"/>
          <w:szCs w:val="24"/>
          <w:lang w:val="en-US"/>
        </w:rPr>
        <w:footnoteReference w:id="2"/>
      </w:r>
      <w:r w:rsidR="0091299C" w:rsidRPr="00632142">
        <w:rPr>
          <w:rFonts w:ascii="Times New Roman" w:hAnsi="Times New Roman" w:cs="Times New Roman"/>
          <w:sz w:val="24"/>
          <w:szCs w:val="24"/>
          <w:lang w:val="en-US"/>
        </w:rPr>
        <w:t>. This</w:t>
      </w:r>
      <w:r w:rsidR="00CC15F7" w:rsidRPr="00632142">
        <w:rPr>
          <w:rFonts w:ascii="Times New Roman" w:hAnsi="Times New Roman" w:cs="Times New Roman"/>
          <w:sz w:val="24"/>
          <w:szCs w:val="24"/>
          <w:lang w:val="en-US"/>
        </w:rPr>
        <w:t xml:space="preserve"> render</w:t>
      </w:r>
      <w:r w:rsidR="0091299C" w:rsidRPr="00632142">
        <w:rPr>
          <w:rFonts w:ascii="Times New Roman" w:hAnsi="Times New Roman" w:cs="Times New Roman"/>
          <w:sz w:val="24"/>
          <w:szCs w:val="24"/>
          <w:lang w:val="en-US"/>
        </w:rPr>
        <w:t>s</w:t>
      </w:r>
      <w:r w:rsidR="00CC15F7" w:rsidRPr="00632142">
        <w:rPr>
          <w:rFonts w:ascii="Times New Roman" w:hAnsi="Times New Roman" w:cs="Times New Roman"/>
          <w:sz w:val="24"/>
          <w:szCs w:val="24"/>
          <w:lang w:val="en-US"/>
        </w:rPr>
        <w:t xml:space="preserve"> them inadequate as </w:t>
      </w:r>
      <w:r w:rsidR="0010754E" w:rsidRPr="00632142">
        <w:rPr>
          <w:rFonts w:ascii="Times New Roman" w:hAnsi="Times New Roman" w:cs="Times New Roman"/>
          <w:sz w:val="24"/>
          <w:szCs w:val="24"/>
          <w:lang w:val="en-US"/>
        </w:rPr>
        <w:t xml:space="preserve">welfare </w:t>
      </w:r>
      <w:r w:rsidR="00C7422C" w:rsidRPr="00632142">
        <w:rPr>
          <w:rFonts w:ascii="Times New Roman" w:hAnsi="Times New Roman" w:cs="Times New Roman"/>
          <w:sz w:val="24"/>
          <w:szCs w:val="24"/>
          <w:lang w:val="en-US"/>
        </w:rPr>
        <w:t xml:space="preserve">or wealth </w:t>
      </w:r>
      <w:r w:rsidR="00CC15F7" w:rsidRPr="00632142">
        <w:rPr>
          <w:rFonts w:ascii="Times New Roman" w:hAnsi="Times New Roman" w:cs="Times New Roman"/>
          <w:sz w:val="24"/>
          <w:szCs w:val="24"/>
          <w:lang w:val="en-US"/>
        </w:rPr>
        <w:t>indicators</w:t>
      </w:r>
      <w:r w:rsidRPr="00632142">
        <w:rPr>
          <w:rFonts w:ascii="Times New Roman" w:hAnsi="Times New Roman" w:cs="Times New Roman"/>
          <w:sz w:val="24"/>
          <w:szCs w:val="24"/>
          <w:lang w:val="en-US"/>
        </w:rPr>
        <w:t xml:space="preserve">. </w:t>
      </w:r>
      <w:r w:rsidR="005200C5" w:rsidRPr="00632142">
        <w:rPr>
          <w:rFonts w:ascii="Times New Roman" w:hAnsi="Times New Roman" w:cs="Times New Roman"/>
          <w:sz w:val="24"/>
          <w:szCs w:val="24"/>
          <w:lang w:val="en-US"/>
        </w:rPr>
        <w:t xml:space="preserve">When </w:t>
      </w:r>
      <w:r w:rsidR="00ED67A2" w:rsidRPr="00632142">
        <w:rPr>
          <w:rFonts w:ascii="Times New Roman" w:hAnsi="Times New Roman" w:cs="Times New Roman"/>
          <w:sz w:val="24"/>
          <w:szCs w:val="24"/>
          <w:lang w:val="en-US"/>
        </w:rPr>
        <w:t xml:space="preserve">the increasing </w:t>
      </w:r>
      <w:r w:rsidR="00CC15F7" w:rsidRPr="00632142">
        <w:rPr>
          <w:rFonts w:ascii="Times New Roman" w:hAnsi="Times New Roman" w:cs="Times New Roman"/>
          <w:sz w:val="24"/>
          <w:szCs w:val="24"/>
          <w:lang w:val="en-US"/>
        </w:rPr>
        <w:t xml:space="preserve">ecological and social </w:t>
      </w:r>
      <w:r w:rsidR="00ED67A2" w:rsidRPr="00632142">
        <w:rPr>
          <w:rFonts w:ascii="Times New Roman" w:hAnsi="Times New Roman" w:cs="Times New Roman"/>
          <w:sz w:val="24"/>
          <w:szCs w:val="24"/>
          <w:lang w:val="en-US"/>
        </w:rPr>
        <w:t xml:space="preserve">costs arising from economic production </w:t>
      </w:r>
      <w:r w:rsidR="005200C5" w:rsidRPr="00632142">
        <w:rPr>
          <w:rFonts w:ascii="Times New Roman" w:hAnsi="Times New Roman" w:cs="Times New Roman"/>
          <w:sz w:val="24"/>
          <w:szCs w:val="24"/>
          <w:lang w:val="en-US"/>
        </w:rPr>
        <w:t xml:space="preserve">are </w:t>
      </w:r>
      <w:r w:rsidR="00CC15F7" w:rsidRPr="00632142">
        <w:rPr>
          <w:rFonts w:ascii="Times New Roman" w:hAnsi="Times New Roman" w:cs="Times New Roman"/>
          <w:sz w:val="24"/>
          <w:szCs w:val="24"/>
          <w:lang w:val="en-US"/>
        </w:rPr>
        <w:t>subtracted</w:t>
      </w:r>
      <w:r w:rsidR="00033ACE" w:rsidRPr="00632142">
        <w:rPr>
          <w:rFonts w:ascii="Times New Roman" w:hAnsi="Times New Roman" w:cs="Times New Roman"/>
          <w:sz w:val="24"/>
          <w:szCs w:val="24"/>
          <w:lang w:val="en-US"/>
        </w:rPr>
        <w:t xml:space="preserve"> </w:t>
      </w:r>
      <w:r w:rsidR="00362941" w:rsidRPr="00632142">
        <w:rPr>
          <w:rFonts w:ascii="Times New Roman" w:hAnsi="Times New Roman" w:cs="Times New Roman"/>
          <w:sz w:val="24"/>
          <w:szCs w:val="24"/>
          <w:lang w:val="en-US"/>
        </w:rPr>
        <w:t>(instead of added) via indirect measurement</w:t>
      </w:r>
      <w:r w:rsidR="00DA3EF9" w:rsidRPr="00632142">
        <w:rPr>
          <w:rFonts w:ascii="Times New Roman" w:hAnsi="Times New Roman" w:cs="Times New Roman"/>
          <w:sz w:val="24"/>
          <w:szCs w:val="24"/>
          <w:lang w:val="en-US"/>
        </w:rPr>
        <w:t xml:space="preserve"> (market prices) </w:t>
      </w:r>
      <w:r w:rsidR="00362941" w:rsidRPr="00632142">
        <w:rPr>
          <w:rFonts w:ascii="Times New Roman" w:hAnsi="Times New Roman" w:cs="Times New Roman"/>
          <w:sz w:val="24"/>
          <w:szCs w:val="24"/>
          <w:lang w:val="en-US"/>
        </w:rPr>
        <w:t>of replacement, compensation, avoidance, and defens</w:t>
      </w:r>
      <w:r w:rsidR="00707C40" w:rsidRPr="00632142">
        <w:rPr>
          <w:rFonts w:ascii="Times New Roman" w:hAnsi="Times New Roman" w:cs="Times New Roman"/>
          <w:sz w:val="24"/>
          <w:szCs w:val="24"/>
          <w:lang w:val="en-US"/>
        </w:rPr>
        <w:t>ive</w:t>
      </w:r>
      <w:r w:rsidR="00362941" w:rsidRPr="00632142">
        <w:rPr>
          <w:rFonts w:ascii="Times New Roman" w:hAnsi="Times New Roman" w:cs="Times New Roman"/>
          <w:sz w:val="24"/>
          <w:szCs w:val="24"/>
          <w:lang w:val="en-US"/>
        </w:rPr>
        <w:t xml:space="preserve"> expenditures</w:t>
      </w:r>
      <w:r w:rsidR="00CC15F7" w:rsidRPr="00632142">
        <w:rPr>
          <w:rFonts w:ascii="Times New Roman" w:hAnsi="Times New Roman" w:cs="Times New Roman"/>
          <w:sz w:val="24"/>
          <w:szCs w:val="24"/>
          <w:lang w:val="en-US"/>
        </w:rPr>
        <w:t xml:space="preserve">, </w:t>
      </w:r>
      <w:r w:rsidR="00DA3EF9" w:rsidRPr="00632142">
        <w:rPr>
          <w:rFonts w:ascii="Times New Roman" w:hAnsi="Times New Roman" w:cs="Times New Roman"/>
          <w:sz w:val="24"/>
          <w:szCs w:val="24"/>
          <w:lang w:val="en-US"/>
        </w:rPr>
        <w:t xml:space="preserve">the </w:t>
      </w:r>
      <w:r w:rsidR="00ED67A2" w:rsidRPr="00632142">
        <w:rPr>
          <w:rFonts w:ascii="Times New Roman" w:hAnsi="Times New Roman" w:cs="Times New Roman"/>
          <w:sz w:val="24"/>
          <w:szCs w:val="24"/>
          <w:lang w:val="en-US"/>
        </w:rPr>
        <w:t>wel</w:t>
      </w:r>
      <w:r w:rsidR="00DA3EF9" w:rsidRPr="00632142">
        <w:rPr>
          <w:rFonts w:ascii="Times New Roman" w:hAnsi="Times New Roman" w:cs="Times New Roman"/>
          <w:sz w:val="24"/>
          <w:szCs w:val="24"/>
          <w:lang w:val="en-US"/>
        </w:rPr>
        <w:t>lbeing</w:t>
      </w:r>
      <w:r w:rsidR="00ED67A2" w:rsidRPr="00632142">
        <w:rPr>
          <w:rFonts w:ascii="Times New Roman" w:hAnsi="Times New Roman" w:cs="Times New Roman"/>
          <w:sz w:val="24"/>
          <w:szCs w:val="24"/>
          <w:lang w:val="en-US"/>
        </w:rPr>
        <w:t xml:space="preserve"> </w:t>
      </w:r>
      <w:r w:rsidRPr="00632142">
        <w:rPr>
          <w:rFonts w:ascii="Times New Roman" w:hAnsi="Times New Roman" w:cs="Times New Roman"/>
          <w:sz w:val="24"/>
          <w:szCs w:val="24"/>
          <w:lang w:val="en-US"/>
        </w:rPr>
        <w:t xml:space="preserve">in </w:t>
      </w:r>
      <w:r w:rsidR="00ED67A2" w:rsidRPr="00632142">
        <w:rPr>
          <w:rFonts w:ascii="Times New Roman" w:hAnsi="Times New Roman" w:cs="Times New Roman"/>
          <w:sz w:val="24"/>
          <w:szCs w:val="24"/>
          <w:lang w:val="en-US"/>
        </w:rPr>
        <w:t xml:space="preserve">industrial </w:t>
      </w:r>
      <w:r w:rsidRPr="00632142">
        <w:rPr>
          <w:rFonts w:ascii="Times New Roman" w:hAnsi="Times New Roman" w:cs="Times New Roman"/>
          <w:sz w:val="24"/>
          <w:szCs w:val="24"/>
          <w:lang w:val="en-US"/>
        </w:rPr>
        <w:t xml:space="preserve">countries </w:t>
      </w:r>
      <w:r w:rsidR="00ED67A2" w:rsidRPr="00632142">
        <w:rPr>
          <w:rFonts w:ascii="Times New Roman" w:hAnsi="Times New Roman" w:cs="Times New Roman"/>
          <w:sz w:val="24"/>
          <w:szCs w:val="24"/>
          <w:lang w:val="en-US"/>
        </w:rPr>
        <w:t xml:space="preserve">is declining </w:t>
      </w:r>
      <w:r w:rsidRPr="00632142">
        <w:rPr>
          <w:rFonts w:ascii="Times New Roman" w:hAnsi="Times New Roman" w:cs="Times New Roman"/>
          <w:sz w:val="24"/>
          <w:szCs w:val="24"/>
          <w:lang w:val="en-US"/>
        </w:rPr>
        <w:t>since the 1970s</w:t>
      </w:r>
      <w:r w:rsidR="00ED67A2" w:rsidRPr="00632142">
        <w:rPr>
          <w:rFonts w:ascii="Times New Roman" w:hAnsi="Times New Roman" w:cs="Times New Roman"/>
          <w:sz w:val="24"/>
          <w:szCs w:val="24"/>
          <w:lang w:val="en-US"/>
        </w:rPr>
        <w:t xml:space="preserve"> rather than growing</w:t>
      </w:r>
      <w:r w:rsidRPr="00632142">
        <w:rPr>
          <w:rFonts w:ascii="Times New Roman" w:hAnsi="Times New Roman" w:cs="Times New Roman"/>
          <w:sz w:val="24"/>
          <w:szCs w:val="24"/>
          <w:lang w:val="en-US"/>
        </w:rPr>
        <w:t>.</w:t>
      </w:r>
      <w:r w:rsidR="00E15FAE" w:rsidRPr="00632142">
        <w:rPr>
          <w:rFonts w:ascii="Times New Roman" w:hAnsi="Times New Roman" w:cs="Times New Roman"/>
          <w:sz w:val="24"/>
          <w:szCs w:val="24"/>
          <w:lang w:val="en-US"/>
        </w:rPr>
        <w:t xml:space="preserve"> (for empirical data on this point cf. Daly</w:t>
      </w:r>
      <w:r w:rsidR="0091299C" w:rsidRPr="00632142">
        <w:rPr>
          <w:rFonts w:ascii="Times New Roman" w:hAnsi="Times New Roman" w:cs="Times New Roman"/>
          <w:sz w:val="24"/>
          <w:szCs w:val="24"/>
          <w:lang w:val="en-US"/>
        </w:rPr>
        <w:t>/Farley</w:t>
      </w:r>
      <w:r w:rsidR="00E15FAE" w:rsidRPr="00632142">
        <w:rPr>
          <w:rFonts w:ascii="Times New Roman" w:hAnsi="Times New Roman" w:cs="Times New Roman"/>
          <w:sz w:val="24"/>
          <w:szCs w:val="24"/>
          <w:lang w:val="en-US"/>
        </w:rPr>
        <w:t xml:space="preserve"> 2011; </w:t>
      </w:r>
      <w:r w:rsidR="00C5565C">
        <w:rPr>
          <w:rFonts w:ascii="Times New Roman" w:hAnsi="Times New Roman" w:cs="Times New Roman"/>
          <w:sz w:val="24"/>
          <w:szCs w:val="24"/>
          <w:lang w:val="en-US"/>
        </w:rPr>
        <w:t>Daly</w:t>
      </w:r>
      <w:r w:rsidR="00E15FAE" w:rsidRPr="00632142">
        <w:rPr>
          <w:rFonts w:ascii="Times New Roman" w:hAnsi="Times New Roman" w:cs="Times New Roman"/>
          <w:sz w:val="24"/>
          <w:szCs w:val="24"/>
          <w:lang w:val="en-US"/>
        </w:rPr>
        <w:t>1989)</w:t>
      </w:r>
      <w:r w:rsidR="006C55DD" w:rsidRPr="00632142">
        <w:rPr>
          <w:rFonts w:ascii="Times New Roman" w:hAnsi="Times New Roman" w:cs="Times New Roman"/>
          <w:sz w:val="24"/>
          <w:szCs w:val="24"/>
          <w:lang w:val="en-US"/>
        </w:rPr>
        <w:t xml:space="preserve"> </w:t>
      </w:r>
      <w:r w:rsidR="00DA3EF9" w:rsidRPr="00632142">
        <w:rPr>
          <w:rFonts w:ascii="Times New Roman" w:hAnsi="Times New Roman" w:cs="Times New Roman"/>
          <w:sz w:val="24"/>
          <w:szCs w:val="24"/>
          <w:lang w:val="en-US"/>
        </w:rPr>
        <w:t xml:space="preserve">What is more, </w:t>
      </w:r>
      <w:r w:rsidR="0091299C" w:rsidRPr="00632142">
        <w:rPr>
          <w:rFonts w:ascii="Times New Roman" w:hAnsi="Times New Roman" w:cs="Times New Roman"/>
          <w:sz w:val="24"/>
          <w:szCs w:val="24"/>
          <w:lang w:val="en-US"/>
        </w:rPr>
        <w:t xml:space="preserve">already in the 1980s </w:t>
      </w:r>
      <w:r w:rsidR="00DA3EF9" w:rsidRPr="00632142">
        <w:rPr>
          <w:rFonts w:ascii="Times New Roman" w:hAnsi="Times New Roman" w:cs="Times New Roman"/>
          <w:sz w:val="24"/>
          <w:szCs w:val="24"/>
          <w:lang w:val="en-US"/>
        </w:rPr>
        <w:t xml:space="preserve">the defensive expenditures were shown to grow three times faster </w:t>
      </w:r>
      <w:r w:rsidR="00C5565C">
        <w:rPr>
          <w:rFonts w:ascii="Times New Roman" w:hAnsi="Times New Roman" w:cs="Times New Roman"/>
          <w:sz w:val="24"/>
          <w:szCs w:val="24"/>
          <w:lang w:val="en-US"/>
        </w:rPr>
        <w:t xml:space="preserve">in some nations </w:t>
      </w:r>
      <w:r w:rsidR="00DA3EF9" w:rsidRPr="00632142">
        <w:rPr>
          <w:rFonts w:ascii="Times New Roman" w:hAnsi="Times New Roman" w:cs="Times New Roman"/>
          <w:sz w:val="24"/>
          <w:szCs w:val="24"/>
          <w:lang w:val="en-US"/>
        </w:rPr>
        <w:t>than the rest of economic activity</w:t>
      </w:r>
      <w:r w:rsidR="00513838" w:rsidRPr="00632142">
        <w:rPr>
          <w:rFonts w:ascii="Times New Roman" w:hAnsi="Times New Roman" w:cs="Times New Roman"/>
          <w:sz w:val="24"/>
          <w:szCs w:val="24"/>
          <w:lang w:val="en-US"/>
        </w:rPr>
        <w:t xml:space="preserve"> (for the empirical research </w:t>
      </w:r>
      <w:r w:rsidR="006C55DD" w:rsidRPr="00632142">
        <w:rPr>
          <w:rFonts w:ascii="Times New Roman" w:hAnsi="Times New Roman" w:cs="Times New Roman"/>
          <w:sz w:val="24"/>
          <w:szCs w:val="24"/>
          <w:lang w:val="en-US"/>
        </w:rPr>
        <w:t xml:space="preserve">supporting </w:t>
      </w:r>
      <w:r w:rsidR="00513838" w:rsidRPr="00632142">
        <w:rPr>
          <w:rFonts w:ascii="Times New Roman" w:hAnsi="Times New Roman" w:cs="Times New Roman"/>
          <w:sz w:val="24"/>
          <w:szCs w:val="24"/>
          <w:lang w:val="en-US"/>
        </w:rPr>
        <w:t>th</w:t>
      </w:r>
      <w:r w:rsidR="0091299C" w:rsidRPr="00632142">
        <w:rPr>
          <w:rFonts w:ascii="Times New Roman" w:hAnsi="Times New Roman" w:cs="Times New Roman"/>
          <w:sz w:val="24"/>
          <w:szCs w:val="24"/>
          <w:lang w:val="en-US"/>
        </w:rPr>
        <w:t>is</w:t>
      </w:r>
      <w:r w:rsidR="00513838" w:rsidRPr="00632142">
        <w:rPr>
          <w:rFonts w:ascii="Times New Roman" w:hAnsi="Times New Roman" w:cs="Times New Roman"/>
          <w:sz w:val="24"/>
          <w:szCs w:val="24"/>
          <w:lang w:val="en-US"/>
        </w:rPr>
        <w:t xml:space="preserve"> point cf. </w:t>
      </w:r>
      <w:proofErr w:type="spellStart"/>
      <w:r w:rsidR="00513838" w:rsidRPr="00632142">
        <w:rPr>
          <w:rFonts w:ascii="Times New Roman" w:hAnsi="Times New Roman" w:cs="Times New Roman"/>
          <w:sz w:val="24"/>
          <w:szCs w:val="24"/>
          <w:lang w:val="en-US"/>
        </w:rPr>
        <w:t>Leiper</w:t>
      </w:r>
      <w:r w:rsidR="00405E11" w:rsidRPr="00632142">
        <w:rPr>
          <w:rFonts w:ascii="Times New Roman" w:hAnsi="Times New Roman" w:cs="Times New Roman"/>
          <w:sz w:val="24"/>
          <w:szCs w:val="24"/>
          <w:lang w:val="en-US"/>
        </w:rPr>
        <w:t>t</w:t>
      </w:r>
      <w:proofErr w:type="spellEnd"/>
      <w:r w:rsidR="00513838" w:rsidRPr="00632142">
        <w:rPr>
          <w:rFonts w:ascii="Times New Roman" w:hAnsi="Times New Roman" w:cs="Times New Roman"/>
          <w:sz w:val="24"/>
          <w:szCs w:val="24"/>
          <w:lang w:val="en-US"/>
        </w:rPr>
        <w:t xml:space="preserve"> 1986; 1987; 1989b)</w:t>
      </w:r>
      <w:r w:rsidRPr="00632142">
        <w:rPr>
          <w:rFonts w:ascii="Times New Roman" w:hAnsi="Times New Roman" w:cs="Times New Roman"/>
          <w:sz w:val="24"/>
          <w:szCs w:val="24"/>
          <w:lang w:val="en-US"/>
        </w:rPr>
        <w:t xml:space="preserve"> </w:t>
      </w:r>
      <w:r w:rsidR="00033ACE" w:rsidRPr="00632142">
        <w:rPr>
          <w:rFonts w:ascii="Times New Roman" w:hAnsi="Times New Roman" w:cs="Times New Roman"/>
          <w:sz w:val="24"/>
          <w:szCs w:val="24"/>
          <w:lang w:val="en-US"/>
        </w:rPr>
        <w:t xml:space="preserve">However, even </w:t>
      </w:r>
      <w:r w:rsidR="00841780" w:rsidRPr="00632142">
        <w:rPr>
          <w:rFonts w:ascii="Times New Roman" w:hAnsi="Times New Roman" w:cs="Times New Roman"/>
          <w:sz w:val="24"/>
          <w:szCs w:val="24"/>
          <w:lang w:val="en-US"/>
        </w:rPr>
        <w:t xml:space="preserve">corrected </w:t>
      </w:r>
      <w:r w:rsidR="006440F2" w:rsidRPr="00632142">
        <w:rPr>
          <w:rFonts w:ascii="Times New Roman" w:hAnsi="Times New Roman" w:cs="Times New Roman"/>
          <w:sz w:val="24"/>
          <w:szCs w:val="24"/>
          <w:lang w:val="en-US"/>
        </w:rPr>
        <w:t xml:space="preserve">monetary </w:t>
      </w:r>
      <w:r w:rsidR="00062EEC" w:rsidRPr="00632142">
        <w:rPr>
          <w:rFonts w:ascii="Times New Roman" w:hAnsi="Times New Roman" w:cs="Times New Roman"/>
          <w:sz w:val="24"/>
          <w:szCs w:val="24"/>
          <w:lang w:val="en-US"/>
        </w:rPr>
        <w:t xml:space="preserve">accounts </w:t>
      </w:r>
      <w:r w:rsidR="00033ACE" w:rsidRPr="00632142">
        <w:rPr>
          <w:rFonts w:ascii="Times New Roman" w:hAnsi="Times New Roman" w:cs="Times New Roman"/>
          <w:sz w:val="24"/>
          <w:szCs w:val="24"/>
          <w:lang w:val="en-US"/>
        </w:rPr>
        <w:t xml:space="preserve">do not provide a basis for determining whether sustainability conditions for the reproduction of </w:t>
      </w:r>
      <w:r w:rsidR="004D5763" w:rsidRPr="00632142">
        <w:rPr>
          <w:rFonts w:ascii="Times New Roman" w:hAnsi="Times New Roman" w:cs="Times New Roman"/>
          <w:sz w:val="24"/>
          <w:szCs w:val="24"/>
          <w:lang w:val="en-US"/>
        </w:rPr>
        <w:t>natural</w:t>
      </w:r>
      <w:r w:rsidR="00033ACE" w:rsidRPr="00632142">
        <w:rPr>
          <w:rFonts w:ascii="Times New Roman" w:hAnsi="Times New Roman" w:cs="Times New Roman"/>
          <w:sz w:val="24"/>
          <w:szCs w:val="24"/>
          <w:lang w:val="en-US"/>
        </w:rPr>
        <w:t xml:space="preserve"> and social funds of production are met</w:t>
      </w:r>
      <w:r w:rsidR="00ED67A2" w:rsidRPr="00632142">
        <w:rPr>
          <w:rFonts w:ascii="Times New Roman" w:hAnsi="Times New Roman" w:cs="Times New Roman"/>
          <w:sz w:val="24"/>
          <w:szCs w:val="24"/>
          <w:lang w:val="en-US"/>
        </w:rPr>
        <w:t xml:space="preserve"> through an increasing level of compensation payments</w:t>
      </w:r>
      <w:r w:rsidR="00A25570" w:rsidRPr="00632142">
        <w:rPr>
          <w:rFonts w:ascii="Times New Roman" w:hAnsi="Times New Roman" w:cs="Times New Roman"/>
          <w:sz w:val="24"/>
          <w:szCs w:val="24"/>
          <w:lang w:val="en-US"/>
        </w:rPr>
        <w:t>.</w:t>
      </w:r>
      <w:r w:rsidR="006440F2" w:rsidRPr="00632142">
        <w:rPr>
          <w:rFonts w:ascii="Times New Roman" w:hAnsi="Times New Roman" w:cs="Times New Roman"/>
          <w:sz w:val="24"/>
          <w:szCs w:val="24"/>
          <w:lang w:val="en-US"/>
        </w:rPr>
        <w:t xml:space="preserve"> </w:t>
      </w:r>
      <w:r w:rsidR="0091299C" w:rsidRPr="00632142">
        <w:rPr>
          <w:rFonts w:ascii="Times New Roman" w:hAnsi="Times New Roman" w:cs="Times New Roman"/>
          <w:sz w:val="24"/>
          <w:szCs w:val="24"/>
          <w:lang w:val="en-US"/>
        </w:rPr>
        <w:t>T</w:t>
      </w:r>
      <w:r w:rsidR="006440F2" w:rsidRPr="00632142">
        <w:rPr>
          <w:rFonts w:ascii="Times New Roman" w:hAnsi="Times New Roman" w:cs="Times New Roman"/>
          <w:sz w:val="24"/>
          <w:szCs w:val="24"/>
          <w:lang w:val="en-US"/>
        </w:rPr>
        <w:t>h</w:t>
      </w:r>
      <w:r w:rsidR="0091299C" w:rsidRPr="00632142">
        <w:rPr>
          <w:rFonts w:ascii="Times New Roman" w:hAnsi="Times New Roman" w:cs="Times New Roman"/>
          <w:sz w:val="24"/>
          <w:szCs w:val="24"/>
          <w:lang w:val="en-US"/>
        </w:rPr>
        <w:t>is is because they cannot answer the</w:t>
      </w:r>
      <w:r w:rsidR="00A25570" w:rsidRPr="00632142">
        <w:rPr>
          <w:rFonts w:ascii="Times New Roman" w:hAnsi="Times New Roman" w:cs="Times New Roman"/>
          <w:sz w:val="24"/>
          <w:szCs w:val="24"/>
          <w:lang w:val="en-US"/>
        </w:rPr>
        <w:t xml:space="preserve"> </w:t>
      </w:r>
      <w:r w:rsidR="006440F2" w:rsidRPr="00632142">
        <w:rPr>
          <w:rFonts w:ascii="Times New Roman" w:hAnsi="Times New Roman" w:cs="Times New Roman"/>
          <w:sz w:val="24"/>
          <w:szCs w:val="24"/>
          <w:lang w:val="en-US"/>
        </w:rPr>
        <w:t xml:space="preserve">crucial question </w:t>
      </w:r>
      <w:r w:rsidR="00A25570" w:rsidRPr="00632142">
        <w:rPr>
          <w:rFonts w:ascii="Times New Roman" w:hAnsi="Times New Roman" w:cs="Times New Roman"/>
          <w:sz w:val="24"/>
          <w:szCs w:val="24"/>
          <w:lang w:val="en-US"/>
        </w:rPr>
        <w:t xml:space="preserve">whether there </w:t>
      </w:r>
      <w:r w:rsidR="004D5763" w:rsidRPr="00632142">
        <w:rPr>
          <w:rFonts w:ascii="Times New Roman" w:hAnsi="Times New Roman" w:cs="Times New Roman"/>
          <w:sz w:val="24"/>
          <w:szCs w:val="24"/>
          <w:lang w:val="en-US"/>
        </w:rPr>
        <w:t xml:space="preserve">is </w:t>
      </w:r>
      <w:r w:rsidR="006440F2" w:rsidRPr="00632142">
        <w:rPr>
          <w:rFonts w:ascii="Times New Roman" w:hAnsi="Times New Roman" w:cs="Times New Roman"/>
          <w:sz w:val="24"/>
          <w:szCs w:val="24"/>
          <w:lang w:val="en-US"/>
        </w:rPr>
        <w:t xml:space="preserve">a </w:t>
      </w:r>
      <w:r w:rsidR="00B821C6" w:rsidRPr="00632142">
        <w:rPr>
          <w:rFonts w:ascii="Times New Roman" w:hAnsi="Times New Roman" w:cs="Times New Roman"/>
          <w:sz w:val="24"/>
          <w:szCs w:val="24"/>
          <w:lang w:val="en-US"/>
        </w:rPr>
        <w:t xml:space="preserve">sustainable </w:t>
      </w:r>
      <w:r w:rsidR="00C5565C">
        <w:rPr>
          <w:rFonts w:ascii="Times New Roman" w:hAnsi="Times New Roman" w:cs="Times New Roman"/>
          <w:sz w:val="24"/>
          <w:szCs w:val="24"/>
          <w:lang w:val="en-US"/>
        </w:rPr>
        <w:t xml:space="preserve">real </w:t>
      </w:r>
      <w:r w:rsidR="004D5763" w:rsidRPr="00632142">
        <w:rPr>
          <w:rFonts w:ascii="Times New Roman" w:hAnsi="Times New Roman" w:cs="Times New Roman"/>
          <w:sz w:val="24"/>
          <w:szCs w:val="24"/>
          <w:lang w:val="en-US"/>
        </w:rPr>
        <w:t>net product</w:t>
      </w:r>
      <w:r w:rsidR="00616419" w:rsidRPr="00632142">
        <w:rPr>
          <w:rFonts w:ascii="Times New Roman" w:hAnsi="Times New Roman" w:cs="Times New Roman"/>
          <w:sz w:val="24"/>
          <w:szCs w:val="24"/>
          <w:lang w:val="en-US"/>
        </w:rPr>
        <w:t xml:space="preserve"> after costs </w:t>
      </w:r>
      <w:r w:rsidR="004D5763" w:rsidRPr="00632142">
        <w:rPr>
          <w:rFonts w:ascii="Times New Roman" w:hAnsi="Times New Roman" w:cs="Times New Roman"/>
          <w:sz w:val="24"/>
          <w:szCs w:val="24"/>
          <w:lang w:val="en-US"/>
        </w:rPr>
        <w:t xml:space="preserve">of the economy as a whole, </w:t>
      </w:r>
      <w:r w:rsidR="00A25570" w:rsidRPr="00632142">
        <w:rPr>
          <w:rFonts w:ascii="Times New Roman" w:hAnsi="Times New Roman" w:cs="Times New Roman"/>
          <w:sz w:val="24"/>
          <w:szCs w:val="24"/>
          <w:lang w:val="en-US"/>
        </w:rPr>
        <w:t xml:space="preserve">or </w:t>
      </w:r>
      <w:r w:rsidR="006440F2" w:rsidRPr="00632142">
        <w:rPr>
          <w:rFonts w:ascii="Times New Roman" w:hAnsi="Times New Roman" w:cs="Times New Roman"/>
          <w:sz w:val="24"/>
          <w:szCs w:val="24"/>
          <w:lang w:val="en-US"/>
        </w:rPr>
        <w:t xml:space="preserve">whether </w:t>
      </w:r>
      <w:r w:rsidR="00616419" w:rsidRPr="00632142">
        <w:rPr>
          <w:rFonts w:ascii="Times New Roman" w:hAnsi="Times New Roman" w:cs="Times New Roman"/>
          <w:sz w:val="24"/>
          <w:szCs w:val="24"/>
          <w:lang w:val="en-US"/>
        </w:rPr>
        <w:t xml:space="preserve">monetary </w:t>
      </w:r>
      <w:r w:rsidR="006440F2" w:rsidRPr="00632142">
        <w:rPr>
          <w:rFonts w:ascii="Times New Roman" w:hAnsi="Times New Roman" w:cs="Times New Roman"/>
          <w:sz w:val="24"/>
          <w:szCs w:val="24"/>
          <w:lang w:val="en-US"/>
        </w:rPr>
        <w:t xml:space="preserve">income merely reflects the </w:t>
      </w:r>
      <w:r w:rsidR="00B821C6" w:rsidRPr="00632142">
        <w:rPr>
          <w:rFonts w:ascii="Times New Roman" w:hAnsi="Times New Roman" w:cs="Times New Roman"/>
          <w:sz w:val="24"/>
          <w:szCs w:val="24"/>
          <w:lang w:val="en-US"/>
        </w:rPr>
        <w:t>consumption</w:t>
      </w:r>
      <w:r w:rsidR="00D34D8B" w:rsidRPr="00632142">
        <w:rPr>
          <w:rStyle w:val="FootnoteReference"/>
          <w:rFonts w:ascii="Times New Roman" w:hAnsi="Times New Roman" w:cs="Times New Roman"/>
          <w:sz w:val="24"/>
          <w:szCs w:val="24"/>
          <w:lang w:val="en-US"/>
        </w:rPr>
        <w:footnoteReference w:id="3"/>
      </w:r>
      <w:r w:rsidR="00B821C6" w:rsidRPr="00632142">
        <w:rPr>
          <w:rFonts w:ascii="Times New Roman" w:hAnsi="Times New Roman" w:cs="Times New Roman"/>
          <w:sz w:val="24"/>
          <w:szCs w:val="24"/>
          <w:lang w:val="en-US"/>
        </w:rPr>
        <w:t xml:space="preserve"> </w:t>
      </w:r>
      <w:r w:rsidR="006440F2" w:rsidRPr="00632142">
        <w:rPr>
          <w:rFonts w:ascii="Times New Roman" w:hAnsi="Times New Roman" w:cs="Times New Roman"/>
          <w:sz w:val="24"/>
          <w:szCs w:val="24"/>
          <w:lang w:val="en-US"/>
        </w:rPr>
        <w:t xml:space="preserve">of funds </w:t>
      </w:r>
      <w:r w:rsidR="00B821C6" w:rsidRPr="00632142">
        <w:rPr>
          <w:rFonts w:ascii="Times New Roman" w:hAnsi="Times New Roman" w:cs="Times New Roman"/>
          <w:sz w:val="24"/>
          <w:szCs w:val="24"/>
          <w:lang w:val="en-US"/>
        </w:rPr>
        <w:t xml:space="preserve">and stocks </w:t>
      </w:r>
      <w:r w:rsidR="006440F2" w:rsidRPr="00632142">
        <w:rPr>
          <w:rFonts w:ascii="Times New Roman" w:hAnsi="Times New Roman" w:cs="Times New Roman"/>
          <w:sz w:val="24"/>
          <w:szCs w:val="24"/>
          <w:lang w:val="en-US"/>
        </w:rPr>
        <w:t>of production</w:t>
      </w:r>
      <w:r w:rsidR="00D34D8B" w:rsidRPr="00632142">
        <w:rPr>
          <w:rFonts w:ascii="Times New Roman" w:hAnsi="Times New Roman" w:cs="Times New Roman"/>
          <w:sz w:val="24"/>
          <w:szCs w:val="24"/>
          <w:lang w:val="en-US"/>
        </w:rPr>
        <w:t xml:space="preserve">, i.e. </w:t>
      </w:r>
      <w:r w:rsidR="00616419" w:rsidRPr="00632142">
        <w:rPr>
          <w:rFonts w:ascii="Times New Roman" w:hAnsi="Times New Roman" w:cs="Times New Roman"/>
          <w:sz w:val="24"/>
          <w:szCs w:val="24"/>
          <w:lang w:val="en-US"/>
        </w:rPr>
        <w:t xml:space="preserve">destruction of the </w:t>
      </w:r>
      <w:r w:rsidR="00D34D8B" w:rsidRPr="00632142">
        <w:rPr>
          <w:rFonts w:ascii="Times New Roman" w:hAnsi="Times New Roman" w:cs="Times New Roman"/>
          <w:sz w:val="24"/>
          <w:szCs w:val="24"/>
          <w:lang w:val="en-US"/>
        </w:rPr>
        <w:t>lasting sources of social and natural wealth</w:t>
      </w:r>
      <w:r w:rsidRPr="00632142">
        <w:rPr>
          <w:rFonts w:ascii="Times New Roman" w:hAnsi="Times New Roman" w:cs="Times New Roman"/>
          <w:sz w:val="24"/>
          <w:szCs w:val="24"/>
          <w:lang w:val="en-US"/>
        </w:rPr>
        <w:t xml:space="preserve">. </w:t>
      </w:r>
      <w:r w:rsidR="00062EEC" w:rsidRPr="00632142">
        <w:rPr>
          <w:rFonts w:ascii="Times New Roman" w:hAnsi="Times New Roman" w:cs="Times New Roman"/>
          <w:sz w:val="24"/>
          <w:szCs w:val="24"/>
          <w:lang w:val="en-US"/>
        </w:rPr>
        <w:t xml:space="preserve">To answer this question </w:t>
      </w:r>
      <w:r w:rsidR="00ED67A2" w:rsidRPr="00632142">
        <w:rPr>
          <w:rFonts w:ascii="Times New Roman" w:hAnsi="Times New Roman" w:cs="Times New Roman"/>
          <w:sz w:val="24"/>
          <w:szCs w:val="24"/>
          <w:lang w:val="en-US"/>
        </w:rPr>
        <w:t xml:space="preserve">requires </w:t>
      </w:r>
      <w:r w:rsidR="00A25570" w:rsidRPr="00632142">
        <w:rPr>
          <w:rFonts w:ascii="Times New Roman" w:hAnsi="Times New Roman" w:cs="Times New Roman"/>
          <w:sz w:val="24"/>
          <w:szCs w:val="24"/>
          <w:lang w:val="en-US"/>
        </w:rPr>
        <w:t>k</w:t>
      </w:r>
      <w:r w:rsidR="00B7590C" w:rsidRPr="00632142">
        <w:rPr>
          <w:rFonts w:ascii="Times New Roman" w:hAnsi="Times New Roman" w:cs="Times New Roman"/>
          <w:sz w:val="24"/>
          <w:szCs w:val="24"/>
          <w:lang w:val="en-US"/>
        </w:rPr>
        <w:t>nowledge</w:t>
      </w:r>
      <w:r w:rsidR="00B821C6" w:rsidRPr="00632142">
        <w:rPr>
          <w:rStyle w:val="FootnoteReference"/>
          <w:rFonts w:ascii="Times New Roman" w:hAnsi="Times New Roman" w:cs="Times New Roman"/>
          <w:sz w:val="24"/>
          <w:szCs w:val="24"/>
          <w:lang w:val="en-US"/>
        </w:rPr>
        <w:footnoteReference w:id="4"/>
      </w:r>
      <w:r w:rsidR="00B7590C" w:rsidRPr="00632142">
        <w:rPr>
          <w:rFonts w:ascii="Times New Roman" w:hAnsi="Times New Roman" w:cs="Times New Roman"/>
          <w:sz w:val="24"/>
          <w:szCs w:val="24"/>
          <w:lang w:val="en-US"/>
        </w:rPr>
        <w:t xml:space="preserve"> </w:t>
      </w:r>
      <w:r w:rsidR="006440F2" w:rsidRPr="00632142">
        <w:rPr>
          <w:rFonts w:ascii="Times New Roman" w:hAnsi="Times New Roman" w:cs="Times New Roman"/>
          <w:sz w:val="24"/>
          <w:szCs w:val="24"/>
          <w:lang w:val="en-US"/>
        </w:rPr>
        <w:t xml:space="preserve">of the </w:t>
      </w:r>
      <w:r w:rsidR="00033ACE" w:rsidRPr="00632142">
        <w:rPr>
          <w:rFonts w:ascii="Times New Roman" w:hAnsi="Times New Roman" w:cs="Times New Roman"/>
          <w:sz w:val="24"/>
          <w:szCs w:val="24"/>
          <w:lang w:val="en-US"/>
        </w:rPr>
        <w:t xml:space="preserve">preconditions </w:t>
      </w:r>
      <w:r w:rsidR="00007791" w:rsidRPr="00632142">
        <w:rPr>
          <w:rFonts w:ascii="Times New Roman" w:hAnsi="Times New Roman" w:cs="Times New Roman"/>
          <w:sz w:val="24"/>
          <w:szCs w:val="24"/>
          <w:lang w:val="en-US"/>
        </w:rPr>
        <w:t>for survival</w:t>
      </w:r>
      <w:r w:rsidR="00033ACE" w:rsidRPr="00632142">
        <w:rPr>
          <w:rFonts w:ascii="Times New Roman" w:hAnsi="Times New Roman" w:cs="Times New Roman"/>
          <w:sz w:val="24"/>
          <w:szCs w:val="24"/>
          <w:lang w:val="en-US"/>
        </w:rPr>
        <w:t xml:space="preserve">, </w:t>
      </w:r>
      <w:r w:rsidR="00007791" w:rsidRPr="00632142">
        <w:rPr>
          <w:rFonts w:ascii="Times New Roman" w:hAnsi="Times New Roman" w:cs="Times New Roman"/>
          <w:sz w:val="24"/>
          <w:szCs w:val="24"/>
          <w:lang w:val="en-US"/>
        </w:rPr>
        <w:t>health</w:t>
      </w:r>
      <w:r w:rsidR="00A25570" w:rsidRPr="00632142">
        <w:rPr>
          <w:rFonts w:ascii="Times New Roman" w:hAnsi="Times New Roman" w:cs="Times New Roman"/>
          <w:sz w:val="24"/>
          <w:szCs w:val="24"/>
          <w:lang w:val="en-US"/>
        </w:rPr>
        <w:t>, wellbeing,</w:t>
      </w:r>
      <w:r w:rsidR="00007791" w:rsidRPr="00632142">
        <w:rPr>
          <w:rFonts w:ascii="Times New Roman" w:hAnsi="Times New Roman" w:cs="Times New Roman"/>
          <w:sz w:val="24"/>
          <w:szCs w:val="24"/>
          <w:lang w:val="en-US"/>
        </w:rPr>
        <w:t xml:space="preserve"> </w:t>
      </w:r>
      <w:r w:rsidR="00E54B1E" w:rsidRPr="00632142">
        <w:rPr>
          <w:rFonts w:ascii="Times New Roman" w:hAnsi="Times New Roman" w:cs="Times New Roman"/>
          <w:sz w:val="24"/>
          <w:szCs w:val="24"/>
          <w:lang w:val="en-US"/>
        </w:rPr>
        <w:t xml:space="preserve">that is, the </w:t>
      </w:r>
      <w:r w:rsidR="00F04E09" w:rsidRPr="00632142">
        <w:rPr>
          <w:rFonts w:ascii="Times New Roman" w:hAnsi="Times New Roman" w:cs="Times New Roman"/>
          <w:sz w:val="24"/>
          <w:szCs w:val="24"/>
          <w:lang w:val="en-US"/>
        </w:rPr>
        <w:t xml:space="preserve">full and real </w:t>
      </w:r>
      <w:r w:rsidR="00513838" w:rsidRPr="00632142">
        <w:rPr>
          <w:rFonts w:ascii="Times New Roman" w:hAnsi="Times New Roman" w:cs="Times New Roman"/>
          <w:sz w:val="24"/>
          <w:szCs w:val="24"/>
          <w:lang w:val="en-US"/>
        </w:rPr>
        <w:t xml:space="preserve">conservation </w:t>
      </w:r>
      <w:r w:rsidR="00F04E09" w:rsidRPr="00632142">
        <w:rPr>
          <w:rFonts w:ascii="Times New Roman" w:hAnsi="Times New Roman" w:cs="Times New Roman"/>
          <w:sz w:val="24"/>
          <w:szCs w:val="24"/>
          <w:lang w:val="en-US"/>
        </w:rPr>
        <w:t xml:space="preserve">or reproduction </w:t>
      </w:r>
      <w:r w:rsidR="00E54B1E" w:rsidRPr="00632142">
        <w:rPr>
          <w:rFonts w:ascii="Times New Roman" w:hAnsi="Times New Roman" w:cs="Times New Roman"/>
          <w:sz w:val="24"/>
          <w:szCs w:val="24"/>
          <w:lang w:val="en-US"/>
        </w:rPr>
        <w:t xml:space="preserve">costs of the </w:t>
      </w:r>
      <w:r w:rsidR="00007791" w:rsidRPr="00632142">
        <w:rPr>
          <w:rFonts w:ascii="Times New Roman" w:hAnsi="Times New Roman" w:cs="Times New Roman"/>
          <w:sz w:val="24"/>
          <w:szCs w:val="24"/>
          <w:lang w:val="en-US"/>
        </w:rPr>
        <w:t xml:space="preserve">human being </w:t>
      </w:r>
      <w:r w:rsidR="00033ACE" w:rsidRPr="00632142">
        <w:rPr>
          <w:rFonts w:ascii="Times New Roman" w:hAnsi="Times New Roman" w:cs="Times New Roman"/>
          <w:sz w:val="24"/>
          <w:szCs w:val="24"/>
          <w:lang w:val="en-US"/>
        </w:rPr>
        <w:t xml:space="preserve">living </w:t>
      </w:r>
      <w:r w:rsidR="00007791" w:rsidRPr="00632142">
        <w:rPr>
          <w:rFonts w:ascii="Times New Roman" w:hAnsi="Times New Roman" w:cs="Times New Roman"/>
          <w:sz w:val="24"/>
          <w:szCs w:val="24"/>
          <w:lang w:val="en-US"/>
        </w:rPr>
        <w:t xml:space="preserve">in </w:t>
      </w:r>
      <w:r w:rsidR="00F04E09" w:rsidRPr="00632142">
        <w:rPr>
          <w:rFonts w:ascii="Times New Roman" w:hAnsi="Times New Roman" w:cs="Times New Roman"/>
          <w:sz w:val="24"/>
          <w:szCs w:val="24"/>
          <w:lang w:val="en-US"/>
        </w:rPr>
        <w:t xml:space="preserve">and depending on a </w:t>
      </w:r>
      <w:r w:rsidR="00007791" w:rsidRPr="00632142">
        <w:rPr>
          <w:rFonts w:ascii="Times New Roman" w:hAnsi="Times New Roman" w:cs="Times New Roman"/>
          <w:sz w:val="24"/>
          <w:szCs w:val="24"/>
          <w:lang w:val="en-US"/>
        </w:rPr>
        <w:t>socie</w:t>
      </w:r>
      <w:r w:rsidR="00F04E09" w:rsidRPr="00632142">
        <w:rPr>
          <w:rFonts w:ascii="Times New Roman" w:hAnsi="Times New Roman" w:cs="Times New Roman"/>
          <w:sz w:val="24"/>
          <w:szCs w:val="24"/>
          <w:lang w:val="en-US"/>
        </w:rPr>
        <w:t>tal and natural environment</w:t>
      </w:r>
      <w:r w:rsidR="00033ACE" w:rsidRPr="00632142">
        <w:rPr>
          <w:rFonts w:ascii="Times New Roman" w:hAnsi="Times New Roman" w:cs="Times New Roman"/>
          <w:sz w:val="24"/>
          <w:szCs w:val="24"/>
          <w:lang w:val="en-US"/>
        </w:rPr>
        <w:t xml:space="preserve"> </w:t>
      </w:r>
      <w:r w:rsidR="00E54B1E" w:rsidRPr="00632142">
        <w:rPr>
          <w:rFonts w:ascii="Times New Roman" w:hAnsi="Times New Roman" w:cs="Times New Roman"/>
          <w:sz w:val="24"/>
          <w:szCs w:val="24"/>
          <w:lang w:val="en-US"/>
        </w:rPr>
        <w:t>(social reproduction)</w:t>
      </w:r>
      <w:r w:rsidR="00ED67A2" w:rsidRPr="00632142">
        <w:rPr>
          <w:rFonts w:ascii="Times New Roman" w:hAnsi="Times New Roman" w:cs="Times New Roman"/>
          <w:sz w:val="24"/>
          <w:szCs w:val="24"/>
          <w:lang w:val="en-US"/>
        </w:rPr>
        <w:t>. Such knowledge</w:t>
      </w:r>
      <w:r w:rsidR="00E54B1E" w:rsidRPr="00632142">
        <w:rPr>
          <w:rFonts w:ascii="Times New Roman" w:hAnsi="Times New Roman" w:cs="Times New Roman"/>
          <w:sz w:val="24"/>
          <w:szCs w:val="24"/>
          <w:lang w:val="en-US"/>
        </w:rPr>
        <w:t xml:space="preserve"> </w:t>
      </w:r>
      <w:r w:rsidR="00ED67A2" w:rsidRPr="00632142">
        <w:rPr>
          <w:rFonts w:ascii="Times New Roman" w:hAnsi="Times New Roman" w:cs="Times New Roman"/>
          <w:sz w:val="24"/>
          <w:szCs w:val="24"/>
          <w:lang w:val="en-US"/>
        </w:rPr>
        <w:t xml:space="preserve">differs from and </w:t>
      </w:r>
      <w:r w:rsidR="00033ACE" w:rsidRPr="00632142">
        <w:rPr>
          <w:rFonts w:ascii="Times New Roman" w:hAnsi="Times New Roman" w:cs="Times New Roman"/>
          <w:sz w:val="24"/>
          <w:szCs w:val="24"/>
          <w:lang w:val="en-US"/>
        </w:rPr>
        <w:t xml:space="preserve">cannot be </w:t>
      </w:r>
      <w:r w:rsidR="006440F2" w:rsidRPr="00632142">
        <w:rPr>
          <w:rFonts w:ascii="Times New Roman" w:hAnsi="Times New Roman" w:cs="Times New Roman"/>
          <w:sz w:val="24"/>
          <w:szCs w:val="24"/>
          <w:lang w:val="en-US"/>
        </w:rPr>
        <w:t xml:space="preserve">achieved or reflected via </w:t>
      </w:r>
      <w:r w:rsidR="00B7590C" w:rsidRPr="00632142">
        <w:rPr>
          <w:rFonts w:ascii="Times New Roman" w:hAnsi="Times New Roman" w:cs="Times New Roman"/>
          <w:sz w:val="24"/>
          <w:szCs w:val="24"/>
          <w:lang w:val="en-US"/>
        </w:rPr>
        <w:t xml:space="preserve">monetary </w:t>
      </w:r>
      <w:r w:rsidR="006440F2" w:rsidRPr="00632142">
        <w:rPr>
          <w:rFonts w:ascii="Times New Roman" w:hAnsi="Times New Roman" w:cs="Times New Roman"/>
          <w:sz w:val="24"/>
          <w:szCs w:val="24"/>
          <w:lang w:val="en-US"/>
        </w:rPr>
        <w:t>accounting systems</w:t>
      </w:r>
      <w:r w:rsidR="00007791" w:rsidRPr="00632142">
        <w:rPr>
          <w:rFonts w:ascii="Times New Roman" w:hAnsi="Times New Roman" w:cs="Times New Roman"/>
          <w:sz w:val="24"/>
          <w:szCs w:val="24"/>
          <w:lang w:val="en-US"/>
        </w:rPr>
        <w:t>.</w:t>
      </w:r>
      <w:r w:rsidR="00B7590C" w:rsidRPr="00632142">
        <w:rPr>
          <w:rFonts w:ascii="Times New Roman" w:hAnsi="Times New Roman" w:cs="Times New Roman"/>
          <w:sz w:val="24"/>
          <w:szCs w:val="24"/>
          <w:lang w:val="en-US"/>
        </w:rPr>
        <w:t xml:space="preserve"> This </w:t>
      </w:r>
      <w:r w:rsidR="00A25570" w:rsidRPr="00632142">
        <w:rPr>
          <w:rFonts w:ascii="Times New Roman" w:hAnsi="Times New Roman" w:cs="Times New Roman"/>
          <w:sz w:val="24"/>
          <w:szCs w:val="24"/>
          <w:lang w:val="en-US"/>
        </w:rPr>
        <w:t xml:space="preserve">insight </w:t>
      </w:r>
      <w:r w:rsidR="00B7590C" w:rsidRPr="00632142">
        <w:rPr>
          <w:rFonts w:ascii="Times New Roman" w:hAnsi="Times New Roman" w:cs="Times New Roman"/>
          <w:sz w:val="24"/>
          <w:szCs w:val="24"/>
          <w:lang w:val="en-US"/>
        </w:rPr>
        <w:t xml:space="preserve">harkens back to key arguments </w:t>
      </w:r>
      <w:r w:rsidR="00B821C6" w:rsidRPr="00632142">
        <w:rPr>
          <w:rFonts w:ascii="Times New Roman" w:hAnsi="Times New Roman" w:cs="Times New Roman"/>
          <w:sz w:val="24"/>
          <w:szCs w:val="24"/>
          <w:lang w:val="en-US"/>
        </w:rPr>
        <w:t xml:space="preserve">developed by K. William Kapp </w:t>
      </w:r>
      <w:r w:rsidR="00B2627D" w:rsidRPr="00632142">
        <w:rPr>
          <w:rFonts w:ascii="Times New Roman" w:hAnsi="Times New Roman" w:cs="Times New Roman"/>
          <w:sz w:val="24"/>
          <w:szCs w:val="24"/>
          <w:lang w:val="en-US"/>
        </w:rPr>
        <w:t>(2015; 200</w:t>
      </w:r>
      <w:r w:rsidR="00E15FAE" w:rsidRPr="00632142">
        <w:rPr>
          <w:rFonts w:ascii="Times New Roman" w:hAnsi="Times New Roman" w:cs="Times New Roman"/>
          <w:sz w:val="24"/>
          <w:szCs w:val="24"/>
          <w:lang w:val="en-US"/>
        </w:rPr>
        <w:t>0</w:t>
      </w:r>
      <w:r w:rsidR="00B2627D" w:rsidRPr="00632142">
        <w:rPr>
          <w:rFonts w:ascii="Times New Roman" w:hAnsi="Times New Roman" w:cs="Times New Roman"/>
          <w:sz w:val="24"/>
          <w:szCs w:val="24"/>
          <w:lang w:val="en-US"/>
        </w:rPr>
        <w:t xml:space="preserve">; 1950; 1936) </w:t>
      </w:r>
      <w:r w:rsidR="00B821C6" w:rsidRPr="00632142">
        <w:rPr>
          <w:rFonts w:ascii="Times New Roman" w:hAnsi="Times New Roman" w:cs="Times New Roman"/>
          <w:sz w:val="24"/>
          <w:szCs w:val="24"/>
          <w:lang w:val="en-US"/>
        </w:rPr>
        <w:t xml:space="preserve">in the context of what remains until today the </w:t>
      </w:r>
      <w:r w:rsidR="00B7590C" w:rsidRPr="00632142">
        <w:rPr>
          <w:rFonts w:ascii="Times New Roman" w:hAnsi="Times New Roman" w:cs="Times New Roman"/>
          <w:sz w:val="24"/>
          <w:szCs w:val="24"/>
          <w:lang w:val="en-US"/>
        </w:rPr>
        <w:t xml:space="preserve">most fundamental debate concerning </w:t>
      </w:r>
      <w:r w:rsidR="00B821C6" w:rsidRPr="00632142">
        <w:rPr>
          <w:rFonts w:ascii="Times New Roman" w:hAnsi="Times New Roman" w:cs="Times New Roman"/>
          <w:sz w:val="24"/>
          <w:szCs w:val="24"/>
          <w:lang w:val="en-US"/>
        </w:rPr>
        <w:t xml:space="preserve">the problem of </w:t>
      </w:r>
      <w:r w:rsidR="00B7590C" w:rsidRPr="00632142">
        <w:rPr>
          <w:rFonts w:ascii="Times New Roman" w:hAnsi="Times New Roman" w:cs="Times New Roman"/>
          <w:sz w:val="24"/>
          <w:szCs w:val="24"/>
          <w:lang w:val="en-US"/>
        </w:rPr>
        <w:t>economic calculation</w:t>
      </w:r>
      <w:r w:rsidR="00A25570" w:rsidRPr="00632142">
        <w:rPr>
          <w:rFonts w:ascii="Times New Roman" w:hAnsi="Times New Roman" w:cs="Times New Roman"/>
          <w:sz w:val="24"/>
          <w:szCs w:val="24"/>
          <w:lang w:val="en-US"/>
        </w:rPr>
        <w:t>, namely, the so-called Socialist Calculation Debate of the 1920s and 1930s.</w:t>
      </w:r>
      <w:r w:rsidR="00ED67A2" w:rsidRPr="00632142">
        <w:rPr>
          <w:rFonts w:ascii="Times New Roman" w:hAnsi="Times New Roman" w:cs="Times New Roman"/>
          <w:sz w:val="24"/>
          <w:szCs w:val="24"/>
          <w:lang w:val="en-US"/>
        </w:rPr>
        <w:t xml:space="preserve"> </w:t>
      </w:r>
      <w:r w:rsidR="002220F7" w:rsidRPr="00632142">
        <w:rPr>
          <w:rFonts w:ascii="Times New Roman" w:hAnsi="Times New Roman" w:cs="Times New Roman"/>
          <w:sz w:val="24"/>
          <w:szCs w:val="24"/>
          <w:lang w:val="en-US"/>
        </w:rPr>
        <w:t xml:space="preserve">Due to </w:t>
      </w:r>
      <w:r w:rsidR="00062EEC" w:rsidRPr="00632142">
        <w:rPr>
          <w:rFonts w:ascii="Times New Roman" w:hAnsi="Times New Roman" w:cs="Times New Roman"/>
          <w:sz w:val="24"/>
          <w:szCs w:val="24"/>
          <w:lang w:val="en-US"/>
        </w:rPr>
        <w:t xml:space="preserve">their </w:t>
      </w:r>
      <w:r w:rsidR="002220F7" w:rsidRPr="00632142">
        <w:rPr>
          <w:rFonts w:ascii="Times New Roman" w:hAnsi="Times New Roman" w:cs="Times New Roman"/>
          <w:sz w:val="24"/>
          <w:szCs w:val="24"/>
          <w:lang w:val="en-US"/>
        </w:rPr>
        <w:t>common origin in the surplus doctrine of Physiocracy</w:t>
      </w:r>
      <w:r w:rsidR="00DA3EF9" w:rsidRPr="00632142">
        <w:rPr>
          <w:rStyle w:val="FootnoteReference"/>
          <w:rFonts w:ascii="Times New Roman" w:hAnsi="Times New Roman" w:cs="Times New Roman"/>
          <w:sz w:val="24"/>
          <w:szCs w:val="24"/>
          <w:lang w:val="en-US"/>
        </w:rPr>
        <w:footnoteReference w:id="5"/>
      </w:r>
      <w:r w:rsidR="002220F7" w:rsidRPr="00632142">
        <w:rPr>
          <w:rFonts w:ascii="Times New Roman" w:hAnsi="Times New Roman" w:cs="Times New Roman"/>
          <w:sz w:val="24"/>
          <w:szCs w:val="24"/>
          <w:lang w:val="en-US"/>
        </w:rPr>
        <w:t xml:space="preserve"> Kapp’s line of thinking </w:t>
      </w:r>
      <w:r w:rsidR="00ED67A2" w:rsidRPr="00632142">
        <w:rPr>
          <w:rFonts w:ascii="Times New Roman" w:hAnsi="Times New Roman" w:cs="Times New Roman"/>
          <w:sz w:val="24"/>
          <w:szCs w:val="24"/>
          <w:lang w:val="en-US"/>
        </w:rPr>
        <w:t xml:space="preserve">can also be traced back to the so-called first Capital Controversy </w:t>
      </w:r>
      <w:r w:rsidR="002220F7" w:rsidRPr="00632142">
        <w:rPr>
          <w:rFonts w:ascii="Times New Roman" w:hAnsi="Times New Roman" w:cs="Times New Roman"/>
          <w:sz w:val="24"/>
          <w:szCs w:val="24"/>
          <w:lang w:val="en-US"/>
        </w:rPr>
        <w:t xml:space="preserve">in economics between </w:t>
      </w:r>
      <w:r w:rsidR="00ED67A2" w:rsidRPr="00632142">
        <w:rPr>
          <w:rFonts w:ascii="Times New Roman" w:hAnsi="Times New Roman" w:cs="Times New Roman"/>
          <w:sz w:val="24"/>
          <w:szCs w:val="24"/>
          <w:lang w:val="en-US"/>
        </w:rPr>
        <w:t>Thorstein Veblen</w:t>
      </w:r>
      <w:r w:rsidR="002220F7" w:rsidRPr="00632142">
        <w:rPr>
          <w:rFonts w:ascii="Times New Roman" w:hAnsi="Times New Roman" w:cs="Times New Roman"/>
          <w:sz w:val="24"/>
          <w:szCs w:val="24"/>
          <w:lang w:val="en-US"/>
        </w:rPr>
        <w:t xml:space="preserve"> and Irvin Fisher.</w:t>
      </w:r>
      <w:r w:rsidR="00DA3EF9" w:rsidRPr="00632142">
        <w:rPr>
          <w:rFonts w:ascii="Times New Roman" w:hAnsi="Times New Roman" w:cs="Times New Roman"/>
          <w:sz w:val="24"/>
          <w:szCs w:val="24"/>
          <w:lang w:val="en-US"/>
        </w:rPr>
        <w:t xml:space="preserve"> </w:t>
      </w:r>
      <w:r w:rsidR="00062EEC" w:rsidRPr="00632142">
        <w:rPr>
          <w:rFonts w:ascii="Times New Roman" w:hAnsi="Times New Roman" w:cs="Times New Roman"/>
          <w:sz w:val="24"/>
          <w:szCs w:val="24"/>
          <w:lang w:val="en-US"/>
        </w:rPr>
        <w:t>(for these connections see</w:t>
      </w:r>
      <w:r w:rsidR="00C5565C">
        <w:rPr>
          <w:rFonts w:ascii="Times New Roman" w:hAnsi="Times New Roman" w:cs="Times New Roman"/>
          <w:sz w:val="24"/>
          <w:szCs w:val="24"/>
          <w:lang w:val="en-US"/>
        </w:rPr>
        <w:t xml:space="preserve"> Berger 2021;</w:t>
      </w:r>
      <w:r w:rsidR="00062EEC" w:rsidRPr="00632142">
        <w:rPr>
          <w:rFonts w:ascii="Times New Roman" w:hAnsi="Times New Roman" w:cs="Times New Roman"/>
          <w:sz w:val="24"/>
          <w:szCs w:val="24"/>
          <w:lang w:val="en-US"/>
        </w:rPr>
        <w:t xml:space="preserve"> Kapp 2011; </w:t>
      </w:r>
      <w:proofErr w:type="spellStart"/>
      <w:r w:rsidR="00062EEC" w:rsidRPr="00632142">
        <w:rPr>
          <w:rFonts w:ascii="Times New Roman" w:hAnsi="Times New Roman" w:cs="Times New Roman"/>
          <w:sz w:val="24"/>
          <w:szCs w:val="24"/>
          <w:lang w:val="en-US"/>
        </w:rPr>
        <w:t>Steppacher</w:t>
      </w:r>
      <w:proofErr w:type="spellEnd"/>
      <w:r w:rsidR="00062EEC" w:rsidRPr="00632142">
        <w:rPr>
          <w:rFonts w:ascii="Times New Roman" w:hAnsi="Times New Roman" w:cs="Times New Roman"/>
          <w:sz w:val="24"/>
          <w:szCs w:val="24"/>
          <w:lang w:val="en-US"/>
        </w:rPr>
        <w:t xml:space="preserve"> 1976) In other words the </w:t>
      </w:r>
      <w:r w:rsidR="006F22E5" w:rsidRPr="00632142">
        <w:rPr>
          <w:rFonts w:ascii="Times New Roman" w:hAnsi="Times New Roman" w:cs="Times New Roman"/>
          <w:sz w:val="24"/>
          <w:szCs w:val="24"/>
          <w:lang w:val="en-US"/>
        </w:rPr>
        <w:t xml:space="preserve">fact that the </w:t>
      </w:r>
      <w:r w:rsidR="00062EEC" w:rsidRPr="00632142">
        <w:rPr>
          <w:rFonts w:ascii="Times New Roman" w:hAnsi="Times New Roman" w:cs="Times New Roman"/>
          <w:sz w:val="24"/>
          <w:szCs w:val="24"/>
          <w:lang w:val="en-US"/>
        </w:rPr>
        <w:t>calculation controversies over capital and cost are crucially interlinked</w:t>
      </w:r>
      <w:r w:rsidR="006F22E5" w:rsidRPr="00632142">
        <w:rPr>
          <w:rFonts w:ascii="Times New Roman" w:hAnsi="Times New Roman" w:cs="Times New Roman"/>
          <w:sz w:val="24"/>
          <w:szCs w:val="24"/>
          <w:lang w:val="en-US"/>
        </w:rPr>
        <w:t xml:space="preserve"> is significant for any debate on national and firm accounting.</w:t>
      </w:r>
      <w:r w:rsidR="00062EEC" w:rsidRPr="00632142">
        <w:rPr>
          <w:rFonts w:ascii="Times New Roman" w:hAnsi="Times New Roman" w:cs="Times New Roman"/>
          <w:sz w:val="24"/>
          <w:szCs w:val="24"/>
          <w:lang w:val="en-US"/>
        </w:rPr>
        <w:t xml:space="preserve"> </w:t>
      </w:r>
      <w:r w:rsidR="007400AF" w:rsidRPr="00632142">
        <w:rPr>
          <w:rFonts w:ascii="Times New Roman" w:hAnsi="Times New Roman" w:cs="Times New Roman"/>
          <w:sz w:val="24"/>
          <w:szCs w:val="24"/>
          <w:lang w:val="en-US"/>
        </w:rPr>
        <w:t xml:space="preserve">Consequently, </w:t>
      </w:r>
      <w:r w:rsidR="00062EEC" w:rsidRPr="00632142">
        <w:rPr>
          <w:rFonts w:ascii="Times New Roman" w:hAnsi="Times New Roman" w:cs="Times New Roman"/>
          <w:sz w:val="24"/>
          <w:szCs w:val="24"/>
          <w:lang w:val="en-US"/>
        </w:rPr>
        <w:t xml:space="preserve">for present purpose </w:t>
      </w:r>
      <w:r w:rsidR="00062EEC" w:rsidRPr="00632142">
        <w:rPr>
          <w:rFonts w:ascii="Times New Roman" w:hAnsi="Times New Roman" w:cs="Times New Roman"/>
          <w:sz w:val="24"/>
          <w:szCs w:val="24"/>
          <w:lang w:val="en-US"/>
        </w:rPr>
        <w:lastRenderedPageBreak/>
        <w:t xml:space="preserve">it </w:t>
      </w:r>
      <w:r w:rsidR="007400AF" w:rsidRPr="00632142">
        <w:rPr>
          <w:rFonts w:ascii="Times New Roman" w:hAnsi="Times New Roman" w:cs="Times New Roman"/>
          <w:sz w:val="24"/>
          <w:szCs w:val="24"/>
          <w:lang w:val="en-US"/>
        </w:rPr>
        <w:t>is useful to revisit these still topical arguments in more detail in the following sections and combine them with fresh insights from critical accounting sciences.</w:t>
      </w:r>
      <w:r w:rsidR="00A25570" w:rsidRPr="00632142">
        <w:rPr>
          <w:rFonts w:ascii="Times New Roman" w:hAnsi="Times New Roman" w:cs="Times New Roman"/>
          <w:sz w:val="24"/>
          <w:szCs w:val="24"/>
          <w:lang w:val="en-US"/>
        </w:rPr>
        <w:t xml:space="preserve"> </w:t>
      </w:r>
      <w:r w:rsidR="00B7590C" w:rsidRPr="00632142">
        <w:rPr>
          <w:rFonts w:ascii="Times New Roman" w:hAnsi="Times New Roman" w:cs="Times New Roman"/>
          <w:sz w:val="24"/>
          <w:szCs w:val="24"/>
          <w:lang w:val="en-US"/>
        </w:rPr>
        <w:t xml:space="preserve"> </w:t>
      </w:r>
      <w:r w:rsidR="00007791" w:rsidRPr="00632142">
        <w:rPr>
          <w:rFonts w:ascii="Times New Roman" w:hAnsi="Times New Roman" w:cs="Times New Roman"/>
          <w:sz w:val="24"/>
          <w:szCs w:val="24"/>
          <w:lang w:val="en-US"/>
        </w:rPr>
        <w:t xml:space="preserve"> </w:t>
      </w:r>
    </w:p>
    <w:p w14:paraId="5D86BF15" w14:textId="76838725" w:rsidR="007247F7" w:rsidRPr="00632142" w:rsidRDefault="0033052F" w:rsidP="00632142">
      <w:pPr>
        <w:spacing w:before="100" w:beforeAutospacing="1" w:after="100" w:afterAutospacing="1"/>
        <w:jc w:val="both"/>
        <w:rPr>
          <w:rFonts w:ascii="Times New Roman" w:hAnsi="Times New Roman" w:cs="Times New Roman"/>
          <w:b/>
          <w:bCs/>
          <w:sz w:val="24"/>
          <w:szCs w:val="24"/>
          <w:lang w:val="en-US"/>
        </w:rPr>
      </w:pPr>
      <w:r w:rsidRPr="00632142">
        <w:rPr>
          <w:rFonts w:ascii="Times New Roman" w:hAnsi="Times New Roman" w:cs="Times New Roman"/>
          <w:b/>
          <w:bCs/>
          <w:sz w:val="24"/>
          <w:szCs w:val="24"/>
          <w:lang w:val="en-US"/>
        </w:rPr>
        <w:t xml:space="preserve">3. </w:t>
      </w:r>
      <w:r w:rsidR="00F14784" w:rsidRPr="00632142">
        <w:rPr>
          <w:rFonts w:ascii="Times New Roman" w:hAnsi="Times New Roman" w:cs="Times New Roman"/>
          <w:b/>
          <w:bCs/>
          <w:sz w:val="24"/>
          <w:szCs w:val="24"/>
          <w:lang w:val="en-US"/>
        </w:rPr>
        <w:t xml:space="preserve">The </w:t>
      </w:r>
      <w:r w:rsidRPr="00632142">
        <w:rPr>
          <w:rFonts w:ascii="Times New Roman" w:hAnsi="Times New Roman" w:cs="Times New Roman"/>
          <w:b/>
          <w:bCs/>
          <w:sz w:val="24"/>
          <w:szCs w:val="24"/>
          <w:lang w:val="en-US"/>
        </w:rPr>
        <w:t xml:space="preserve">limitations of the </w:t>
      </w:r>
      <w:r w:rsidR="00C73A44" w:rsidRPr="00632142">
        <w:rPr>
          <w:rFonts w:ascii="Times New Roman" w:hAnsi="Times New Roman" w:cs="Times New Roman"/>
          <w:b/>
          <w:bCs/>
          <w:sz w:val="24"/>
          <w:szCs w:val="24"/>
          <w:lang w:val="en-US"/>
        </w:rPr>
        <w:t>firms’ m</w:t>
      </w:r>
      <w:r w:rsidR="007247F7" w:rsidRPr="00632142">
        <w:rPr>
          <w:rFonts w:ascii="Times New Roman" w:hAnsi="Times New Roman" w:cs="Times New Roman"/>
          <w:b/>
          <w:bCs/>
          <w:sz w:val="24"/>
          <w:szCs w:val="24"/>
          <w:lang w:val="en-US"/>
        </w:rPr>
        <w:t>arket</w:t>
      </w:r>
      <w:r w:rsidR="00C73A44" w:rsidRPr="00632142">
        <w:rPr>
          <w:rFonts w:ascii="Times New Roman" w:hAnsi="Times New Roman" w:cs="Times New Roman"/>
          <w:b/>
          <w:bCs/>
          <w:sz w:val="24"/>
          <w:szCs w:val="24"/>
          <w:lang w:val="en-US"/>
        </w:rPr>
        <w:t>-based</w:t>
      </w:r>
      <w:r w:rsidR="007247F7" w:rsidRPr="00632142">
        <w:rPr>
          <w:rFonts w:ascii="Times New Roman" w:hAnsi="Times New Roman" w:cs="Times New Roman"/>
          <w:b/>
          <w:bCs/>
          <w:sz w:val="24"/>
          <w:szCs w:val="24"/>
          <w:lang w:val="en-US"/>
        </w:rPr>
        <w:t xml:space="preserve"> calcul</w:t>
      </w:r>
      <w:r w:rsidR="00C73A44" w:rsidRPr="00632142">
        <w:rPr>
          <w:rFonts w:ascii="Times New Roman" w:hAnsi="Times New Roman" w:cs="Times New Roman"/>
          <w:b/>
          <w:bCs/>
          <w:sz w:val="24"/>
          <w:szCs w:val="24"/>
          <w:lang w:val="en-US"/>
        </w:rPr>
        <w:t>ations</w:t>
      </w:r>
    </w:p>
    <w:p w14:paraId="402C38FC" w14:textId="346B9F5A" w:rsidR="00A85EA8" w:rsidRPr="00632142" w:rsidRDefault="00111570" w:rsidP="00632142">
      <w:pPr>
        <w:spacing w:before="100" w:beforeAutospacing="1" w:after="100" w:afterAutospacing="1"/>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National accounting systems are based on the logic of firms’ accounting standards, that is, their particular conceptualization of financial capital</w:t>
      </w:r>
      <w:r w:rsidR="00B34846" w:rsidRPr="00632142">
        <w:rPr>
          <w:rFonts w:ascii="Times New Roman" w:hAnsi="Times New Roman" w:cs="Times New Roman"/>
          <w:sz w:val="24"/>
          <w:szCs w:val="24"/>
          <w:lang w:val="en-US"/>
        </w:rPr>
        <w:t xml:space="preserve"> and concomitant conception</w:t>
      </w:r>
      <w:r w:rsidR="00CE1770" w:rsidRPr="00632142">
        <w:rPr>
          <w:rFonts w:ascii="Times New Roman" w:hAnsi="Times New Roman" w:cs="Times New Roman"/>
          <w:sz w:val="24"/>
          <w:szCs w:val="24"/>
          <w:lang w:val="en-US"/>
        </w:rPr>
        <w:t>s</w:t>
      </w:r>
      <w:r w:rsidR="00B34846" w:rsidRPr="00632142">
        <w:rPr>
          <w:rFonts w:ascii="Times New Roman" w:hAnsi="Times New Roman" w:cs="Times New Roman"/>
          <w:sz w:val="24"/>
          <w:szCs w:val="24"/>
          <w:lang w:val="en-US"/>
        </w:rPr>
        <w:t xml:space="preserve"> of costs and prices</w:t>
      </w:r>
      <w:r w:rsidRPr="00632142">
        <w:rPr>
          <w:rFonts w:ascii="Times New Roman" w:hAnsi="Times New Roman" w:cs="Times New Roman"/>
          <w:sz w:val="24"/>
          <w:szCs w:val="24"/>
          <w:lang w:val="en-US"/>
        </w:rPr>
        <w:t xml:space="preserve">. </w:t>
      </w:r>
      <w:r w:rsidR="007413EE" w:rsidRPr="00632142">
        <w:rPr>
          <w:rFonts w:ascii="Times New Roman" w:hAnsi="Times New Roman" w:cs="Times New Roman"/>
          <w:sz w:val="24"/>
          <w:szCs w:val="24"/>
          <w:lang w:val="en-US"/>
        </w:rPr>
        <w:t xml:space="preserve">International accounting standards oblige practically all the big firms and countries of the world to systematically conserve financial capital and </w:t>
      </w:r>
      <w:r w:rsidR="007413EE" w:rsidRPr="00632142">
        <w:rPr>
          <w:rFonts w:ascii="Times New Roman" w:hAnsi="Times New Roman" w:cs="Times New Roman"/>
          <w:i/>
          <w:iCs/>
          <w:sz w:val="24"/>
          <w:szCs w:val="24"/>
          <w:lang w:val="en-US"/>
        </w:rPr>
        <w:t>it alone</w:t>
      </w:r>
      <w:r w:rsidR="007413EE" w:rsidRPr="00632142">
        <w:rPr>
          <w:rFonts w:ascii="Times New Roman" w:hAnsi="Times New Roman" w:cs="Times New Roman"/>
          <w:sz w:val="24"/>
          <w:szCs w:val="24"/>
          <w:lang w:val="en-US"/>
        </w:rPr>
        <w:t xml:space="preserve">. These accounting tools are </w:t>
      </w:r>
      <w:r w:rsidR="004D3BC3" w:rsidRPr="00632142">
        <w:rPr>
          <w:rFonts w:ascii="Times New Roman" w:hAnsi="Times New Roman" w:cs="Times New Roman"/>
          <w:sz w:val="24"/>
          <w:szCs w:val="24"/>
          <w:lang w:val="en-US"/>
        </w:rPr>
        <w:t xml:space="preserve">not economically rational </w:t>
      </w:r>
      <w:r w:rsidR="00B17011" w:rsidRPr="00632142">
        <w:rPr>
          <w:rFonts w:ascii="Times New Roman" w:hAnsi="Times New Roman" w:cs="Times New Roman"/>
          <w:sz w:val="24"/>
          <w:szCs w:val="24"/>
          <w:lang w:val="en-US"/>
        </w:rPr>
        <w:t xml:space="preserve">from the perspective of society as a whole because they </w:t>
      </w:r>
      <w:r w:rsidR="004D3BC3" w:rsidRPr="00632142">
        <w:rPr>
          <w:rFonts w:ascii="Times New Roman" w:hAnsi="Times New Roman" w:cs="Times New Roman"/>
          <w:sz w:val="24"/>
          <w:szCs w:val="24"/>
          <w:lang w:val="en-US"/>
        </w:rPr>
        <w:t xml:space="preserve">permit and indeed </w:t>
      </w:r>
      <w:r w:rsidR="00B17011" w:rsidRPr="00632142">
        <w:rPr>
          <w:rFonts w:ascii="Times New Roman" w:hAnsi="Times New Roman" w:cs="Times New Roman"/>
          <w:sz w:val="24"/>
          <w:szCs w:val="24"/>
          <w:lang w:val="en-US"/>
        </w:rPr>
        <w:t xml:space="preserve">incentivize the socialization of the cost of production for the sake of privatizing </w:t>
      </w:r>
      <w:r w:rsidR="00AC43BB" w:rsidRPr="00632142">
        <w:rPr>
          <w:rFonts w:ascii="Times New Roman" w:hAnsi="Times New Roman" w:cs="Times New Roman"/>
          <w:sz w:val="24"/>
          <w:szCs w:val="24"/>
          <w:lang w:val="en-US"/>
        </w:rPr>
        <w:t xml:space="preserve">increasing </w:t>
      </w:r>
      <w:r w:rsidR="00B17011" w:rsidRPr="00632142">
        <w:rPr>
          <w:rFonts w:ascii="Times New Roman" w:hAnsi="Times New Roman" w:cs="Times New Roman"/>
          <w:sz w:val="24"/>
          <w:szCs w:val="24"/>
          <w:lang w:val="en-US"/>
        </w:rPr>
        <w:t>profits. Th</w:t>
      </w:r>
      <w:r w:rsidR="004D3BC3" w:rsidRPr="00632142">
        <w:rPr>
          <w:rFonts w:ascii="Times New Roman" w:hAnsi="Times New Roman" w:cs="Times New Roman"/>
          <w:sz w:val="24"/>
          <w:szCs w:val="24"/>
          <w:lang w:val="en-US"/>
        </w:rPr>
        <w:t>is</w:t>
      </w:r>
      <w:r w:rsidR="00B17011" w:rsidRPr="00632142">
        <w:rPr>
          <w:rFonts w:ascii="Times New Roman" w:hAnsi="Times New Roman" w:cs="Times New Roman"/>
          <w:sz w:val="24"/>
          <w:szCs w:val="24"/>
          <w:lang w:val="en-US"/>
        </w:rPr>
        <w:t xml:space="preserve"> </w:t>
      </w:r>
      <w:r w:rsidR="007413EE" w:rsidRPr="00632142">
        <w:rPr>
          <w:rFonts w:ascii="Times New Roman" w:hAnsi="Times New Roman" w:cs="Times New Roman"/>
          <w:sz w:val="24"/>
          <w:szCs w:val="24"/>
          <w:lang w:val="en-US"/>
        </w:rPr>
        <w:t xml:space="preserve">is a system of </w:t>
      </w:r>
      <w:r w:rsidR="007413EE" w:rsidRPr="00632142">
        <w:rPr>
          <w:rFonts w:ascii="Times New Roman" w:hAnsi="Times New Roman" w:cs="Times New Roman"/>
          <w:i/>
          <w:iCs/>
          <w:sz w:val="24"/>
          <w:szCs w:val="24"/>
          <w:lang w:val="en-US"/>
        </w:rPr>
        <w:t>cost shifting</w:t>
      </w:r>
      <w:r w:rsidR="007413EE" w:rsidRPr="00632142">
        <w:rPr>
          <w:rFonts w:ascii="Times New Roman" w:hAnsi="Times New Roman" w:cs="Times New Roman"/>
          <w:sz w:val="24"/>
          <w:szCs w:val="24"/>
          <w:lang w:val="en-US"/>
        </w:rPr>
        <w:t xml:space="preserve">, in which producers </w:t>
      </w:r>
      <w:r w:rsidR="00A85EA8" w:rsidRPr="00632142">
        <w:rPr>
          <w:rFonts w:ascii="Times New Roman" w:hAnsi="Times New Roman" w:cs="Times New Roman"/>
          <w:sz w:val="24"/>
          <w:szCs w:val="24"/>
          <w:lang w:val="en-US"/>
        </w:rPr>
        <w:t>can shift</w:t>
      </w:r>
      <w:r w:rsidR="004D3BC3" w:rsidRPr="00632142">
        <w:rPr>
          <w:rFonts w:ascii="Times New Roman" w:hAnsi="Times New Roman" w:cs="Times New Roman"/>
          <w:sz w:val="24"/>
          <w:szCs w:val="24"/>
          <w:lang w:val="en-US"/>
        </w:rPr>
        <w:t xml:space="preserve"> costs of production </w:t>
      </w:r>
      <w:r w:rsidR="00A85EA8" w:rsidRPr="00632142">
        <w:rPr>
          <w:rFonts w:ascii="Times New Roman" w:hAnsi="Times New Roman" w:cs="Times New Roman"/>
          <w:sz w:val="24"/>
          <w:szCs w:val="24"/>
          <w:lang w:val="en-US"/>
        </w:rPr>
        <w:t>to society as a whole, future generations</w:t>
      </w:r>
      <w:r w:rsidR="00D17852" w:rsidRPr="00632142">
        <w:rPr>
          <w:rFonts w:ascii="Times New Roman" w:hAnsi="Times New Roman" w:cs="Times New Roman"/>
          <w:sz w:val="24"/>
          <w:szCs w:val="24"/>
          <w:lang w:val="en-US"/>
        </w:rPr>
        <w:t xml:space="preserve">, or third parties </w:t>
      </w:r>
      <w:r w:rsidR="00CE1770" w:rsidRPr="00632142">
        <w:rPr>
          <w:rFonts w:ascii="Times New Roman" w:hAnsi="Times New Roman" w:cs="Times New Roman"/>
          <w:sz w:val="24"/>
          <w:szCs w:val="24"/>
          <w:lang w:val="en-US"/>
        </w:rPr>
        <w:t>(</w:t>
      </w:r>
      <w:r w:rsidR="00D17852" w:rsidRPr="00632142">
        <w:rPr>
          <w:rFonts w:ascii="Times New Roman" w:hAnsi="Times New Roman" w:cs="Times New Roman"/>
          <w:sz w:val="24"/>
          <w:szCs w:val="24"/>
          <w:lang w:val="en-US"/>
        </w:rPr>
        <w:t>consumers, workers, and the natural environment</w:t>
      </w:r>
      <w:r w:rsidR="00CE1770" w:rsidRPr="00632142">
        <w:rPr>
          <w:rFonts w:ascii="Times New Roman" w:hAnsi="Times New Roman" w:cs="Times New Roman"/>
          <w:sz w:val="24"/>
          <w:szCs w:val="24"/>
          <w:lang w:val="en-US"/>
        </w:rPr>
        <w:t>)</w:t>
      </w:r>
      <w:r w:rsidR="00B17011" w:rsidRPr="00632142">
        <w:rPr>
          <w:rFonts w:ascii="Times New Roman" w:hAnsi="Times New Roman" w:cs="Times New Roman"/>
          <w:sz w:val="24"/>
          <w:szCs w:val="24"/>
          <w:lang w:val="en-US"/>
        </w:rPr>
        <w:t xml:space="preserve">. </w:t>
      </w:r>
      <w:r w:rsidR="0027738B" w:rsidRPr="00632142">
        <w:rPr>
          <w:rFonts w:ascii="Times New Roman" w:hAnsi="Times New Roman" w:cs="Times New Roman"/>
          <w:sz w:val="24"/>
          <w:szCs w:val="24"/>
          <w:lang w:val="en-US"/>
        </w:rPr>
        <w:t xml:space="preserve">It is also a system of </w:t>
      </w:r>
      <w:r w:rsidR="00D17852" w:rsidRPr="00632142">
        <w:rPr>
          <w:rFonts w:ascii="Times New Roman" w:hAnsi="Times New Roman" w:cs="Times New Roman"/>
          <w:i/>
          <w:iCs/>
          <w:sz w:val="24"/>
          <w:szCs w:val="24"/>
          <w:lang w:val="en-US"/>
        </w:rPr>
        <w:t>unpaid costs</w:t>
      </w:r>
      <w:r w:rsidR="00D17852" w:rsidRPr="00632142">
        <w:rPr>
          <w:rFonts w:ascii="Times New Roman" w:hAnsi="Times New Roman" w:cs="Times New Roman"/>
          <w:sz w:val="24"/>
          <w:szCs w:val="24"/>
          <w:lang w:val="en-US"/>
        </w:rPr>
        <w:t xml:space="preserve"> insofar as it </w:t>
      </w:r>
      <w:r w:rsidR="00A85EA8" w:rsidRPr="00632142">
        <w:rPr>
          <w:rFonts w:ascii="Times New Roman" w:hAnsi="Times New Roman" w:cs="Times New Roman"/>
          <w:sz w:val="24"/>
          <w:szCs w:val="24"/>
          <w:lang w:val="en-US"/>
        </w:rPr>
        <w:t>does not compensate</w:t>
      </w:r>
      <w:r w:rsidR="0027738B" w:rsidRPr="00632142">
        <w:rPr>
          <w:rFonts w:ascii="Times New Roman" w:hAnsi="Times New Roman" w:cs="Times New Roman"/>
          <w:sz w:val="24"/>
          <w:szCs w:val="24"/>
          <w:lang w:val="en-US"/>
        </w:rPr>
        <w:t xml:space="preserve"> for or remediate</w:t>
      </w:r>
      <w:r w:rsidR="00A85EA8" w:rsidRPr="00632142">
        <w:rPr>
          <w:rFonts w:ascii="Times New Roman" w:hAnsi="Times New Roman" w:cs="Times New Roman"/>
          <w:sz w:val="24"/>
          <w:szCs w:val="24"/>
          <w:lang w:val="en-US"/>
        </w:rPr>
        <w:t xml:space="preserve"> inflicted harm</w:t>
      </w:r>
      <w:r w:rsidR="00D17852" w:rsidRPr="00632142">
        <w:rPr>
          <w:rFonts w:ascii="Times New Roman" w:hAnsi="Times New Roman" w:cs="Times New Roman"/>
          <w:sz w:val="24"/>
          <w:szCs w:val="24"/>
          <w:lang w:val="en-US"/>
        </w:rPr>
        <w:t>,</w:t>
      </w:r>
      <w:r w:rsidR="00EF7FFD" w:rsidRPr="00632142">
        <w:rPr>
          <w:rFonts w:ascii="Times New Roman" w:hAnsi="Times New Roman" w:cs="Times New Roman"/>
          <w:sz w:val="24"/>
          <w:szCs w:val="24"/>
          <w:lang w:val="en-US"/>
        </w:rPr>
        <w:t xml:space="preserve"> damages or losses,</w:t>
      </w:r>
      <w:r w:rsidR="00D17852" w:rsidRPr="00632142">
        <w:rPr>
          <w:rFonts w:ascii="Times New Roman" w:hAnsi="Times New Roman" w:cs="Times New Roman"/>
          <w:sz w:val="24"/>
          <w:szCs w:val="24"/>
          <w:lang w:val="en-US"/>
        </w:rPr>
        <w:t xml:space="preserve"> leaving an unsustainable social cost deficit</w:t>
      </w:r>
      <w:r w:rsidR="004D3BC3" w:rsidRPr="00632142">
        <w:rPr>
          <w:rFonts w:ascii="Times New Roman" w:hAnsi="Times New Roman" w:cs="Times New Roman"/>
          <w:sz w:val="24"/>
          <w:szCs w:val="24"/>
          <w:lang w:val="en-US"/>
        </w:rPr>
        <w:t xml:space="preserve">. This is the case even when </w:t>
      </w:r>
      <w:r w:rsidR="0027738B" w:rsidRPr="00632142">
        <w:rPr>
          <w:rFonts w:ascii="Times New Roman" w:hAnsi="Times New Roman" w:cs="Times New Roman"/>
          <w:sz w:val="24"/>
          <w:szCs w:val="24"/>
          <w:lang w:val="en-US"/>
        </w:rPr>
        <w:t xml:space="preserve">the price system </w:t>
      </w:r>
      <w:r w:rsidR="00EF7FFD" w:rsidRPr="00632142">
        <w:rPr>
          <w:rFonts w:ascii="Times New Roman" w:hAnsi="Times New Roman" w:cs="Times New Roman"/>
          <w:sz w:val="24"/>
          <w:szCs w:val="24"/>
          <w:lang w:val="en-US"/>
        </w:rPr>
        <w:t xml:space="preserve">may </w:t>
      </w:r>
      <w:r w:rsidR="0027738B" w:rsidRPr="00632142">
        <w:rPr>
          <w:rFonts w:ascii="Times New Roman" w:hAnsi="Times New Roman" w:cs="Times New Roman"/>
          <w:sz w:val="24"/>
          <w:szCs w:val="24"/>
          <w:lang w:val="en-US"/>
        </w:rPr>
        <w:t xml:space="preserve">reflect some </w:t>
      </w:r>
      <w:r w:rsidR="004D3BC3" w:rsidRPr="00632142">
        <w:rPr>
          <w:rFonts w:ascii="Times New Roman" w:hAnsi="Times New Roman" w:cs="Times New Roman"/>
          <w:sz w:val="24"/>
          <w:szCs w:val="24"/>
          <w:lang w:val="en-US"/>
        </w:rPr>
        <w:t xml:space="preserve">of these </w:t>
      </w:r>
      <w:r w:rsidR="0027738B" w:rsidRPr="00632142">
        <w:rPr>
          <w:rFonts w:ascii="Times New Roman" w:hAnsi="Times New Roman" w:cs="Times New Roman"/>
          <w:sz w:val="24"/>
          <w:szCs w:val="24"/>
          <w:lang w:val="en-US"/>
        </w:rPr>
        <w:t xml:space="preserve">social costs through cost-push inflation </w:t>
      </w:r>
      <w:r w:rsidR="004D3BC3" w:rsidRPr="00632142">
        <w:rPr>
          <w:rFonts w:ascii="Times New Roman" w:hAnsi="Times New Roman" w:cs="Times New Roman"/>
          <w:sz w:val="24"/>
          <w:szCs w:val="24"/>
          <w:lang w:val="en-US"/>
        </w:rPr>
        <w:t xml:space="preserve">arising from </w:t>
      </w:r>
      <w:r w:rsidR="0027738B" w:rsidRPr="00632142">
        <w:rPr>
          <w:rFonts w:ascii="Times New Roman" w:hAnsi="Times New Roman" w:cs="Times New Roman"/>
          <w:sz w:val="24"/>
          <w:szCs w:val="24"/>
          <w:lang w:val="en-US"/>
        </w:rPr>
        <w:t xml:space="preserve">higher resource prices due to </w:t>
      </w:r>
      <w:r w:rsidR="004D3BC3" w:rsidRPr="00632142">
        <w:rPr>
          <w:rFonts w:ascii="Times New Roman" w:hAnsi="Times New Roman" w:cs="Times New Roman"/>
          <w:sz w:val="24"/>
          <w:szCs w:val="24"/>
          <w:lang w:val="en-US"/>
        </w:rPr>
        <w:t xml:space="preserve">resource </w:t>
      </w:r>
      <w:r w:rsidR="0027738B" w:rsidRPr="00632142">
        <w:rPr>
          <w:rFonts w:ascii="Times New Roman" w:hAnsi="Times New Roman" w:cs="Times New Roman"/>
          <w:sz w:val="24"/>
          <w:szCs w:val="24"/>
          <w:lang w:val="en-US"/>
        </w:rPr>
        <w:t>depletion</w:t>
      </w:r>
      <w:r w:rsidR="00EF7FFD" w:rsidRPr="00632142">
        <w:rPr>
          <w:rFonts w:ascii="Times New Roman" w:hAnsi="Times New Roman" w:cs="Times New Roman"/>
          <w:sz w:val="24"/>
          <w:szCs w:val="24"/>
          <w:lang w:val="en-US"/>
        </w:rPr>
        <w:t xml:space="preserve">, or governmental programs </w:t>
      </w:r>
      <w:r w:rsidR="00CE1770" w:rsidRPr="00632142">
        <w:rPr>
          <w:rFonts w:ascii="Times New Roman" w:hAnsi="Times New Roman" w:cs="Times New Roman"/>
          <w:sz w:val="24"/>
          <w:szCs w:val="24"/>
          <w:lang w:val="en-US"/>
        </w:rPr>
        <w:t xml:space="preserve">that pay for </w:t>
      </w:r>
      <w:r w:rsidR="00EF7FFD" w:rsidRPr="00632142">
        <w:rPr>
          <w:rFonts w:ascii="Times New Roman" w:hAnsi="Times New Roman" w:cs="Times New Roman"/>
          <w:sz w:val="24"/>
          <w:szCs w:val="24"/>
          <w:lang w:val="en-US"/>
        </w:rPr>
        <w:t xml:space="preserve">the most urgent gaps </w:t>
      </w:r>
      <w:r w:rsidR="00CE1770" w:rsidRPr="00632142">
        <w:rPr>
          <w:rFonts w:ascii="Times New Roman" w:hAnsi="Times New Roman" w:cs="Times New Roman"/>
          <w:sz w:val="24"/>
          <w:szCs w:val="24"/>
          <w:lang w:val="en-US"/>
        </w:rPr>
        <w:t xml:space="preserve">and damages </w:t>
      </w:r>
      <w:r w:rsidR="00EF7FFD" w:rsidRPr="00632142">
        <w:rPr>
          <w:rFonts w:ascii="Times New Roman" w:hAnsi="Times New Roman" w:cs="Times New Roman"/>
          <w:sz w:val="24"/>
          <w:szCs w:val="24"/>
          <w:lang w:val="en-US"/>
        </w:rPr>
        <w:t xml:space="preserve">in the vast </w:t>
      </w:r>
      <w:r w:rsidR="003633D7" w:rsidRPr="00632142">
        <w:rPr>
          <w:rFonts w:ascii="Times New Roman" w:hAnsi="Times New Roman" w:cs="Times New Roman"/>
          <w:sz w:val="24"/>
          <w:szCs w:val="24"/>
          <w:lang w:val="en-US"/>
        </w:rPr>
        <w:t xml:space="preserve">web </w:t>
      </w:r>
      <w:r w:rsidR="00EF7FFD" w:rsidRPr="00632142">
        <w:rPr>
          <w:rFonts w:ascii="Times New Roman" w:hAnsi="Times New Roman" w:cs="Times New Roman"/>
          <w:sz w:val="24"/>
          <w:szCs w:val="24"/>
          <w:lang w:val="en-US"/>
        </w:rPr>
        <w:t xml:space="preserve">of </w:t>
      </w:r>
      <w:r w:rsidR="00F04E09" w:rsidRPr="00632142">
        <w:rPr>
          <w:rFonts w:ascii="Times New Roman" w:hAnsi="Times New Roman" w:cs="Times New Roman"/>
          <w:sz w:val="24"/>
          <w:szCs w:val="24"/>
          <w:lang w:val="en-US"/>
        </w:rPr>
        <w:t xml:space="preserve">unpaid </w:t>
      </w:r>
      <w:r w:rsidR="00EF7FFD" w:rsidRPr="00632142">
        <w:rPr>
          <w:rFonts w:ascii="Times New Roman" w:hAnsi="Times New Roman" w:cs="Times New Roman"/>
          <w:sz w:val="24"/>
          <w:szCs w:val="24"/>
          <w:lang w:val="en-US"/>
        </w:rPr>
        <w:t>social costs</w:t>
      </w:r>
      <w:r w:rsidR="00B17011" w:rsidRPr="00632142">
        <w:rPr>
          <w:rFonts w:ascii="Times New Roman" w:hAnsi="Times New Roman" w:cs="Times New Roman"/>
          <w:sz w:val="24"/>
          <w:szCs w:val="24"/>
          <w:lang w:val="en-US"/>
        </w:rPr>
        <w:t>.</w:t>
      </w:r>
      <w:r w:rsidR="00F04E09" w:rsidRPr="00632142">
        <w:rPr>
          <w:rFonts w:ascii="Times New Roman" w:hAnsi="Times New Roman" w:cs="Times New Roman"/>
          <w:sz w:val="24"/>
          <w:szCs w:val="24"/>
          <w:lang w:val="en-US"/>
        </w:rPr>
        <w:t xml:space="preserve"> The kind of capitalism to which it gives rise is</w:t>
      </w:r>
      <w:r w:rsidR="00CE1770" w:rsidRPr="00632142">
        <w:rPr>
          <w:rFonts w:ascii="Times New Roman" w:hAnsi="Times New Roman" w:cs="Times New Roman"/>
          <w:sz w:val="24"/>
          <w:szCs w:val="24"/>
          <w:lang w:val="en-US"/>
        </w:rPr>
        <w:t xml:space="preserve">, moreover, </w:t>
      </w:r>
      <w:r w:rsidR="00F04E09" w:rsidRPr="00632142">
        <w:rPr>
          <w:rFonts w:ascii="Times New Roman" w:hAnsi="Times New Roman" w:cs="Times New Roman"/>
          <w:sz w:val="24"/>
          <w:szCs w:val="24"/>
          <w:lang w:val="en-US"/>
        </w:rPr>
        <w:t xml:space="preserve">a system of </w:t>
      </w:r>
      <w:r w:rsidR="00F04E09" w:rsidRPr="00632142">
        <w:rPr>
          <w:rFonts w:ascii="Times New Roman" w:hAnsi="Times New Roman" w:cs="Times New Roman"/>
          <w:i/>
          <w:iCs/>
          <w:sz w:val="24"/>
          <w:szCs w:val="24"/>
          <w:lang w:val="en-US"/>
        </w:rPr>
        <w:t>hidden costs</w:t>
      </w:r>
      <w:r w:rsidR="00F04E09" w:rsidRPr="00632142">
        <w:rPr>
          <w:rFonts w:ascii="Times New Roman" w:hAnsi="Times New Roman" w:cs="Times New Roman"/>
          <w:sz w:val="24"/>
          <w:szCs w:val="24"/>
          <w:lang w:val="en-US"/>
        </w:rPr>
        <w:t xml:space="preserve"> insofar as it is based on incomplete accounting, where the true costs </w:t>
      </w:r>
      <w:r w:rsidR="00CE1770" w:rsidRPr="00632142">
        <w:rPr>
          <w:rFonts w:ascii="Times New Roman" w:hAnsi="Times New Roman" w:cs="Times New Roman"/>
          <w:sz w:val="24"/>
          <w:szCs w:val="24"/>
          <w:lang w:val="en-US"/>
        </w:rPr>
        <w:t xml:space="preserve">of </w:t>
      </w:r>
      <w:r w:rsidR="00F04E09" w:rsidRPr="00632142">
        <w:rPr>
          <w:rFonts w:ascii="Times New Roman" w:hAnsi="Times New Roman" w:cs="Times New Roman"/>
          <w:sz w:val="24"/>
          <w:szCs w:val="24"/>
          <w:lang w:val="en-US"/>
        </w:rPr>
        <w:t>social reproduction are not honestly accounted for, thus lacking truth</w:t>
      </w:r>
      <w:r w:rsidR="00CE1770" w:rsidRPr="00632142">
        <w:rPr>
          <w:rFonts w:ascii="Times New Roman" w:hAnsi="Times New Roman" w:cs="Times New Roman"/>
          <w:sz w:val="24"/>
          <w:szCs w:val="24"/>
          <w:lang w:val="en-US"/>
        </w:rPr>
        <w:t>fulness</w:t>
      </w:r>
      <w:r w:rsidR="00F04E09" w:rsidRPr="00632142">
        <w:rPr>
          <w:rFonts w:ascii="Times New Roman" w:hAnsi="Times New Roman" w:cs="Times New Roman"/>
          <w:sz w:val="24"/>
          <w:szCs w:val="24"/>
          <w:lang w:val="en-US"/>
        </w:rPr>
        <w:t xml:space="preserve">. </w:t>
      </w:r>
      <w:r w:rsidR="00CE1770" w:rsidRPr="00632142">
        <w:rPr>
          <w:rFonts w:ascii="Times New Roman" w:hAnsi="Times New Roman" w:cs="Times New Roman"/>
          <w:sz w:val="24"/>
          <w:szCs w:val="24"/>
          <w:lang w:val="en-US"/>
        </w:rPr>
        <w:t>Furthermore, t</w:t>
      </w:r>
      <w:r w:rsidR="008241B1" w:rsidRPr="00632142">
        <w:rPr>
          <w:rFonts w:ascii="Times New Roman" w:hAnsi="Times New Roman" w:cs="Times New Roman"/>
          <w:sz w:val="24"/>
          <w:szCs w:val="24"/>
          <w:lang w:val="en-US"/>
        </w:rPr>
        <w:t xml:space="preserve">his system </w:t>
      </w:r>
      <w:r w:rsidR="003633D7" w:rsidRPr="00632142">
        <w:rPr>
          <w:rFonts w:ascii="Times New Roman" w:hAnsi="Times New Roman" w:cs="Times New Roman"/>
          <w:sz w:val="24"/>
          <w:szCs w:val="24"/>
          <w:lang w:val="en-US"/>
        </w:rPr>
        <w:t>legally mandate</w:t>
      </w:r>
      <w:r w:rsidR="00CE1770" w:rsidRPr="00632142">
        <w:rPr>
          <w:rFonts w:ascii="Times New Roman" w:hAnsi="Times New Roman" w:cs="Times New Roman"/>
          <w:sz w:val="24"/>
          <w:szCs w:val="24"/>
          <w:lang w:val="en-US"/>
        </w:rPr>
        <w:t>s</w:t>
      </w:r>
      <w:r w:rsidR="003633D7" w:rsidRPr="00632142">
        <w:rPr>
          <w:rFonts w:ascii="Times New Roman" w:hAnsi="Times New Roman" w:cs="Times New Roman"/>
          <w:sz w:val="24"/>
          <w:szCs w:val="24"/>
          <w:lang w:val="en-US"/>
        </w:rPr>
        <w:t xml:space="preserve"> </w:t>
      </w:r>
      <w:r w:rsidR="00CE1770" w:rsidRPr="00632142">
        <w:rPr>
          <w:rFonts w:ascii="Times New Roman" w:hAnsi="Times New Roman" w:cs="Times New Roman"/>
          <w:sz w:val="24"/>
          <w:szCs w:val="24"/>
          <w:lang w:val="en-US"/>
        </w:rPr>
        <w:t xml:space="preserve">producers </w:t>
      </w:r>
      <w:r w:rsidR="00F04E09" w:rsidRPr="00632142">
        <w:rPr>
          <w:rFonts w:ascii="Times New Roman" w:hAnsi="Times New Roman" w:cs="Times New Roman"/>
          <w:sz w:val="24"/>
          <w:szCs w:val="24"/>
          <w:lang w:val="en-US"/>
        </w:rPr>
        <w:t xml:space="preserve">as per international accounting standards </w:t>
      </w:r>
      <w:r w:rsidR="008241B1" w:rsidRPr="00632142">
        <w:rPr>
          <w:rFonts w:ascii="Times New Roman" w:hAnsi="Times New Roman" w:cs="Times New Roman"/>
          <w:sz w:val="24"/>
          <w:szCs w:val="24"/>
          <w:lang w:val="en-US"/>
        </w:rPr>
        <w:t>to ignore</w:t>
      </w:r>
      <w:r w:rsidR="00C5565C">
        <w:rPr>
          <w:rFonts w:ascii="Times New Roman" w:hAnsi="Times New Roman" w:cs="Times New Roman"/>
          <w:sz w:val="24"/>
          <w:szCs w:val="24"/>
          <w:lang w:val="en-US"/>
        </w:rPr>
        <w:t xml:space="preserve"> and </w:t>
      </w:r>
      <w:r w:rsidR="003633D7" w:rsidRPr="00632142">
        <w:rPr>
          <w:rFonts w:ascii="Times New Roman" w:hAnsi="Times New Roman" w:cs="Times New Roman"/>
          <w:sz w:val="24"/>
          <w:szCs w:val="24"/>
          <w:lang w:val="en-US"/>
        </w:rPr>
        <w:t xml:space="preserve">avoid responsibility for a share of the </w:t>
      </w:r>
      <w:r w:rsidR="008241B1" w:rsidRPr="00632142">
        <w:rPr>
          <w:rFonts w:ascii="Times New Roman" w:hAnsi="Times New Roman" w:cs="Times New Roman"/>
          <w:sz w:val="24"/>
          <w:szCs w:val="24"/>
          <w:lang w:val="en-US"/>
        </w:rPr>
        <w:t xml:space="preserve">costs </w:t>
      </w:r>
      <w:r w:rsidR="003633D7" w:rsidRPr="00632142">
        <w:rPr>
          <w:rFonts w:ascii="Times New Roman" w:hAnsi="Times New Roman" w:cs="Times New Roman"/>
          <w:sz w:val="24"/>
          <w:szCs w:val="24"/>
          <w:lang w:val="en-US"/>
        </w:rPr>
        <w:t xml:space="preserve">production, i.e. </w:t>
      </w:r>
      <w:r w:rsidR="008241B1" w:rsidRPr="00632142">
        <w:rPr>
          <w:rFonts w:ascii="Times New Roman" w:hAnsi="Times New Roman" w:cs="Times New Roman"/>
          <w:sz w:val="24"/>
          <w:szCs w:val="24"/>
          <w:lang w:val="en-US"/>
        </w:rPr>
        <w:t>for damages they cause</w:t>
      </w:r>
      <w:r w:rsidR="00F22478" w:rsidRPr="00632142">
        <w:rPr>
          <w:rFonts w:ascii="Times New Roman" w:hAnsi="Times New Roman" w:cs="Times New Roman"/>
          <w:sz w:val="24"/>
          <w:szCs w:val="24"/>
          <w:lang w:val="en-US"/>
        </w:rPr>
        <w:t xml:space="preserve"> </w:t>
      </w:r>
      <w:r w:rsidR="00F04E09" w:rsidRPr="00632142">
        <w:rPr>
          <w:rFonts w:ascii="Times New Roman" w:hAnsi="Times New Roman" w:cs="Times New Roman"/>
          <w:sz w:val="24"/>
          <w:szCs w:val="24"/>
          <w:lang w:val="en-US"/>
        </w:rPr>
        <w:t>for sake of profits for owners of financial capital</w:t>
      </w:r>
      <w:r w:rsidR="008241B1" w:rsidRPr="00632142">
        <w:rPr>
          <w:rFonts w:ascii="Times New Roman" w:hAnsi="Times New Roman" w:cs="Times New Roman"/>
          <w:sz w:val="24"/>
          <w:szCs w:val="24"/>
          <w:lang w:val="en-US"/>
        </w:rPr>
        <w:t>.</w:t>
      </w:r>
      <w:r w:rsidR="00F04E09" w:rsidRPr="00632142">
        <w:rPr>
          <w:rStyle w:val="FootnoteReference"/>
          <w:rFonts w:ascii="Times New Roman" w:hAnsi="Times New Roman" w:cs="Times New Roman"/>
          <w:sz w:val="24"/>
          <w:szCs w:val="24"/>
          <w:lang w:val="en-US"/>
        </w:rPr>
        <w:footnoteReference w:id="6"/>
      </w:r>
      <w:r w:rsidR="008241B1" w:rsidRPr="00632142">
        <w:rPr>
          <w:rFonts w:ascii="Times New Roman" w:hAnsi="Times New Roman" w:cs="Times New Roman"/>
          <w:sz w:val="24"/>
          <w:szCs w:val="24"/>
          <w:lang w:val="en-US"/>
        </w:rPr>
        <w:t xml:space="preserve"> </w:t>
      </w:r>
      <w:r w:rsidRPr="00632142">
        <w:rPr>
          <w:rFonts w:ascii="Times New Roman" w:hAnsi="Times New Roman" w:cs="Times New Roman"/>
          <w:sz w:val="24"/>
          <w:szCs w:val="24"/>
          <w:lang w:val="en-US"/>
        </w:rPr>
        <w:t xml:space="preserve">We are </w:t>
      </w:r>
      <w:r w:rsidR="007400AF" w:rsidRPr="00632142">
        <w:rPr>
          <w:rFonts w:ascii="Times New Roman" w:hAnsi="Times New Roman" w:cs="Times New Roman"/>
          <w:sz w:val="24"/>
          <w:szCs w:val="24"/>
          <w:lang w:val="en-US"/>
        </w:rPr>
        <w:t xml:space="preserve">thus </w:t>
      </w:r>
      <w:r w:rsidRPr="00632142">
        <w:rPr>
          <w:rFonts w:ascii="Times New Roman" w:hAnsi="Times New Roman" w:cs="Times New Roman"/>
          <w:sz w:val="24"/>
          <w:szCs w:val="24"/>
          <w:lang w:val="en-US"/>
        </w:rPr>
        <w:t xml:space="preserve">dealing with </w:t>
      </w:r>
      <w:r w:rsidR="003633D7" w:rsidRPr="00632142">
        <w:rPr>
          <w:rFonts w:ascii="Times New Roman" w:hAnsi="Times New Roman" w:cs="Times New Roman"/>
          <w:sz w:val="24"/>
          <w:szCs w:val="24"/>
          <w:lang w:val="en-US"/>
        </w:rPr>
        <w:t xml:space="preserve">an </w:t>
      </w:r>
      <w:r w:rsidR="007400AF" w:rsidRPr="00632142">
        <w:rPr>
          <w:rFonts w:ascii="Times New Roman" w:hAnsi="Times New Roman" w:cs="Times New Roman"/>
          <w:sz w:val="24"/>
          <w:szCs w:val="24"/>
          <w:lang w:val="en-US"/>
        </w:rPr>
        <w:t>accounting system that is an institutionalized illusion based on incomplete information</w:t>
      </w:r>
      <w:r w:rsidR="003C76B3">
        <w:rPr>
          <w:rFonts w:ascii="Times New Roman" w:hAnsi="Times New Roman" w:cs="Times New Roman"/>
          <w:sz w:val="24"/>
          <w:szCs w:val="24"/>
          <w:lang w:val="en-US"/>
        </w:rPr>
        <w:t>. This is</w:t>
      </w:r>
      <w:r w:rsidR="007400AF" w:rsidRPr="00632142">
        <w:rPr>
          <w:rFonts w:ascii="Times New Roman" w:hAnsi="Times New Roman" w:cs="Times New Roman"/>
          <w:sz w:val="24"/>
          <w:szCs w:val="24"/>
          <w:lang w:val="en-US"/>
        </w:rPr>
        <w:t xml:space="preserve"> </w:t>
      </w:r>
      <w:r w:rsidRPr="00632142">
        <w:rPr>
          <w:rFonts w:ascii="Times New Roman" w:hAnsi="Times New Roman" w:cs="Times New Roman"/>
          <w:sz w:val="24"/>
          <w:szCs w:val="24"/>
          <w:lang w:val="en-US"/>
        </w:rPr>
        <w:t xml:space="preserve">not by </w:t>
      </w:r>
      <w:r w:rsidR="003633D7" w:rsidRPr="00632142">
        <w:rPr>
          <w:rFonts w:ascii="Times New Roman" w:hAnsi="Times New Roman" w:cs="Times New Roman"/>
          <w:sz w:val="24"/>
          <w:szCs w:val="24"/>
          <w:lang w:val="en-US"/>
        </w:rPr>
        <w:t xml:space="preserve">innocent </w:t>
      </w:r>
      <w:r w:rsidR="007400AF" w:rsidRPr="00632142">
        <w:rPr>
          <w:rFonts w:ascii="Times New Roman" w:hAnsi="Times New Roman" w:cs="Times New Roman"/>
          <w:sz w:val="24"/>
          <w:szCs w:val="24"/>
          <w:lang w:val="en-US"/>
        </w:rPr>
        <w:t xml:space="preserve">accident </w:t>
      </w:r>
      <w:r w:rsidRPr="00632142">
        <w:rPr>
          <w:rFonts w:ascii="Times New Roman" w:hAnsi="Times New Roman" w:cs="Times New Roman"/>
          <w:sz w:val="24"/>
          <w:szCs w:val="24"/>
          <w:lang w:val="en-US"/>
        </w:rPr>
        <w:t xml:space="preserve">but </w:t>
      </w:r>
      <w:r w:rsidR="003633D7" w:rsidRPr="00632142">
        <w:rPr>
          <w:rFonts w:ascii="Times New Roman" w:hAnsi="Times New Roman" w:cs="Times New Roman"/>
          <w:sz w:val="24"/>
          <w:szCs w:val="24"/>
          <w:lang w:val="en-US"/>
        </w:rPr>
        <w:t xml:space="preserve">by </w:t>
      </w:r>
      <w:r w:rsidRPr="00632142">
        <w:rPr>
          <w:rFonts w:ascii="Times New Roman" w:hAnsi="Times New Roman" w:cs="Times New Roman"/>
          <w:sz w:val="24"/>
          <w:szCs w:val="24"/>
          <w:lang w:val="en-US"/>
        </w:rPr>
        <w:t xml:space="preserve">intentional design, </w:t>
      </w:r>
      <w:r w:rsidR="007400AF" w:rsidRPr="00632142">
        <w:rPr>
          <w:rFonts w:ascii="Times New Roman" w:hAnsi="Times New Roman" w:cs="Times New Roman"/>
          <w:sz w:val="24"/>
          <w:szCs w:val="24"/>
          <w:lang w:val="en-US"/>
        </w:rPr>
        <w:t xml:space="preserve">i.e., </w:t>
      </w:r>
      <w:r w:rsidR="003633D7" w:rsidRPr="00632142">
        <w:rPr>
          <w:rFonts w:ascii="Times New Roman" w:hAnsi="Times New Roman" w:cs="Times New Roman"/>
          <w:sz w:val="24"/>
          <w:szCs w:val="24"/>
          <w:lang w:val="en-US"/>
        </w:rPr>
        <w:t xml:space="preserve">a kind of </w:t>
      </w:r>
      <w:r w:rsidRPr="00632142">
        <w:rPr>
          <w:rFonts w:ascii="Times New Roman" w:hAnsi="Times New Roman" w:cs="Times New Roman"/>
          <w:sz w:val="24"/>
          <w:szCs w:val="24"/>
          <w:lang w:val="en-US"/>
        </w:rPr>
        <w:t>fraud</w:t>
      </w:r>
      <w:r w:rsidR="003633D7" w:rsidRPr="00632142">
        <w:rPr>
          <w:rFonts w:ascii="Times New Roman" w:hAnsi="Times New Roman" w:cs="Times New Roman"/>
          <w:sz w:val="24"/>
          <w:szCs w:val="24"/>
          <w:lang w:val="en-US"/>
        </w:rPr>
        <w:t xml:space="preserve"> on society</w:t>
      </w:r>
      <w:r w:rsidR="00C5565C">
        <w:rPr>
          <w:rFonts w:ascii="Times New Roman" w:hAnsi="Times New Roman" w:cs="Times New Roman"/>
          <w:sz w:val="24"/>
          <w:szCs w:val="24"/>
          <w:lang w:val="en-US"/>
        </w:rPr>
        <w:t>, or rational</w:t>
      </w:r>
      <w:r w:rsidR="003C76B3">
        <w:rPr>
          <w:rFonts w:ascii="Times New Roman" w:hAnsi="Times New Roman" w:cs="Times New Roman"/>
          <w:sz w:val="24"/>
          <w:szCs w:val="24"/>
          <w:lang w:val="en-US"/>
        </w:rPr>
        <w:t>ized</w:t>
      </w:r>
      <w:r w:rsidR="00C5565C">
        <w:rPr>
          <w:rFonts w:ascii="Times New Roman" w:hAnsi="Times New Roman" w:cs="Times New Roman"/>
          <w:sz w:val="24"/>
          <w:szCs w:val="24"/>
          <w:lang w:val="en-US"/>
        </w:rPr>
        <w:t xml:space="preserve"> irresponsibility</w:t>
      </w:r>
      <w:r w:rsidRPr="00632142">
        <w:rPr>
          <w:rFonts w:ascii="Times New Roman" w:hAnsi="Times New Roman" w:cs="Times New Roman"/>
          <w:sz w:val="24"/>
          <w:szCs w:val="24"/>
          <w:lang w:val="en-US"/>
        </w:rPr>
        <w:t>.</w:t>
      </w:r>
      <w:r w:rsidR="007400AF" w:rsidRPr="00632142">
        <w:rPr>
          <w:rFonts w:ascii="Times New Roman" w:hAnsi="Times New Roman" w:cs="Times New Roman"/>
          <w:sz w:val="24"/>
          <w:szCs w:val="24"/>
          <w:lang w:val="en-US"/>
        </w:rPr>
        <w:t xml:space="preserve"> (cf. </w:t>
      </w:r>
      <w:proofErr w:type="spellStart"/>
      <w:r w:rsidR="007400AF" w:rsidRPr="00632142">
        <w:rPr>
          <w:rFonts w:ascii="Times New Roman" w:hAnsi="Times New Roman" w:cs="Times New Roman"/>
          <w:sz w:val="24"/>
          <w:szCs w:val="24"/>
          <w:lang w:val="en-US"/>
        </w:rPr>
        <w:t>Leipert</w:t>
      </w:r>
      <w:proofErr w:type="spellEnd"/>
      <w:r w:rsidR="007400AF" w:rsidRPr="00632142">
        <w:rPr>
          <w:rFonts w:ascii="Times New Roman" w:hAnsi="Times New Roman" w:cs="Times New Roman"/>
          <w:sz w:val="24"/>
          <w:szCs w:val="24"/>
          <w:lang w:val="en-US"/>
        </w:rPr>
        <w:t xml:space="preserve"> 1989</w:t>
      </w:r>
      <w:r w:rsidR="00513838" w:rsidRPr="00632142">
        <w:rPr>
          <w:rFonts w:ascii="Times New Roman" w:hAnsi="Times New Roman" w:cs="Times New Roman"/>
          <w:sz w:val="24"/>
          <w:szCs w:val="24"/>
          <w:lang w:val="en-US"/>
        </w:rPr>
        <w:t>a</w:t>
      </w:r>
      <w:r w:rsidR="007400AF" w:rsidRPr="00632142">
        <w:rPr>
          <w:rFonts w:ascii="Times New Roman" w:hAnsi="Times New Roman" w:cs="Times New Roman"/>
          <w:sz w:val="24"/>
          <w:szCs w:val="24"/>
          <w:lang w:val="en-US"/>
        </w:rPr>
        <w:t xml:space="preserve"> for this point)</w:t>
      </w:r>
    </w:p>
    <w:p w14:paraId="7B92F708" w14:textId="7DD8245E" w:rsidR="00566619" w:rsidRPr="00632142" w:rsidRDefault="00B17011" w:rsidP="00632142">
      <w:pPr>
        <w:spacing w:before="100" w:beforeAutospacing="1" w:after="100" w:afterAutospacing="1"/>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The </w:t>
      </w:r>
      <w:r w:rsidR="007F7E92" w:rsidRPr="00632142">
        <w:rPr>
          <w:rFonts w:ascii="Times New Roman" w:hAnsi="Times New Roman" w:cs="Times New Roman"/>
          <w:sz w:val="24"/>
          <w:szCs w:val="24"/>
          <w:lang w:val="en-US"/>
        </w:rPr>
        <w:t xml:space="preserve">causes of social costs lie beyond </w:t>
      </w:r>
      <w:r w:rsidR="00F22478" w:rsidRPr="00632142">
        <w:rPr>
          <w:rFonts w:ascii="Times New Roman" w:hAnsi="Times New Roman" w:cs="Times New Roman"/>
          <w:sz w:val="24"/>
          <w:szCs w:val="24"/>
          <w:lang w:val="en-US"/>
        </w:rPr>
        <w:t xml:space="preserve">monetary </w:t>
      </w:r>
      <w:r w:rsidR="007F7E92" w:rsidRPr="00632142">
        <w:rPr>
          <w:rFonts w:ascii="Times New Roman" w:hAnsi="Times New Roman" w:cs="Times New Roman"/>
          <w:sz w:val="24"/>
          <w:szCs w:val="24"/>
          <w:lang w:val="en-US"/>
        </w:rPr>
        <w:t xml:space="preserve">accounting standards, however, in the </w:t>
      </w:r>
      <w:r w:rsidRPr="00632142">
        <w:rPr>
          <w:rFonts w:ascii="Times New Roman" w:hAnsi="Times New Roman" w:cs="Times New Roman"/>
          <w:sz w:val="24"/>
          <w:szCs w:val="24"/>
          <w:lang w:val="en-US"/>
        </w:rPr>
        <w:t>epistemological</w:t>
      </w:r>
      <w:r w:rsidR="00692769" w:rsidRPr="00632142">
        <w:rPr>
          <w:rFonts w:ascii="Times New Roman" w:hAnsi="Times New Roman" w:cs="Times New Roman"/>
          <w:sz w:val="24"/>
          <w:szCs w:val="24"/>
          <w:lang w:val="en-US"/>
        </w:rPr>
        <w:t>, ontological</w:t>
      </w:r>
      <w:r w:rsidR="001802A1" w:rsidRPr="00632142">
        <w:rPr>
          <w:rFonts w:ascii="Times New Roman" w:hAnsi="Times New Roman" w:cs="Times New Roman"/>
          <w:sz w:val="24"/>
          <w:szCs w:val="24"/>
          <w:lang w:val="en-US"/>
        </w:rPr>
        <w:t>, and normative</w:t>
      </w:r>
      <w:r w:rsidR="007F7E92" w:rsidRPr="00632142">
        <w:rPr>
          <w:rFonts w:ascii="Times New Roman" w:hAnsi="Times New Roman" w:cs="Times New Roman"/>
          <w:sz w:val="24"/>
          <w:szCs w:val="24"/>
          <w:lang w:val="en-US"/>
        </w:rPr>
        <w:t xml:space="preserve"> </w:t>
      </w:r>
      <w:r w:rsidR="00F22478" w:rsidRPr="00632142">
        <w:rPr>
          <w:rFonts w:ascii="Times New Roman" w:hAnsi="Times New Roman" w:cs="Times New Roman"/>
          <w:sz w:val="24"/>
          <w:szCs w:val="24"/>
          <w:lang w:val="en-US"/>
        </w:rPr>
        <w:t xml:space="preserve">limitations </w:t>
      </w:r>
      <w:r w:rsidR="00EF7FFD" w:rsidRPr="00632142">
        <w:rPr>
          <w:rFonts w:ascii="Times New Roman" w:hAnsi="Times New Roman" w:cs="Times New Roman"/>
          <w:sz w:val="24"/>
          <w:szCs w:val="24"/>
          <w:lang w:val="en-US"/>
        </w:rPr>
        <w:t>of the market calculus</w:t>
      </w:r>
      <w:r w:rsidR="00F22478" w:rsidRPr="00632142">
        <w:rPr>
          <w:rFonts w:ascii="Times New Roman" w:hAnsi="Times New Roman" w:cs="Times New Roman"/>
          <w:sz w:val="24"/>
          <w:szCs w:val="24"/>
          <w:lang w:val="en-US"/>
        </w:rPr>
        <w:t>, that is calculations based on monetary exchange values</w:t>
      </w:r>
      <w:r w:rsidR="002172D8">
        <w:rPr>
          <w:rFonts w:ascii="Times New Roman" w:hAnsi="Times New Roman" w:cs="Times New Roman"/>
          <w:sz w:val="24"/>
          <w:szCs w:val="24"/>
          <w:lang w:val="en-US"/>
        </w:rPr>
        <w:t xml:space="preserve"> (market prices)</w:t>
      </w:r>
      <w:r w:rsidR="00D17852" w:rsidRPr="00632142">
        <w:rPr>
          <w:rFonts w:ascii="Times New Roman" w:hAnsi="Times New Roman" w:cs="Times New Roman"/>
          <w:sz w:val="24"/>
          <w:szCs w:val="24"/>
          <w:lang w:val="en-US"/>
        </w:rPr>
        <w:t xml:space="preserve">. </w:t>
      </w:r>
      <w:r w:rsidR="007F7E92" w:rsidRPr="00632142">
        <w:rPr>
          <w:rFonts w:ascii="Times New Roman" w:hAnsi="Times New Roman" w:cs="Times New Roman"/>
          <w:sz w:val="24"/>
          <w:szCs w:val="24"/>
          <w:lang w:val="en-US"/>
        </w:rPr>
        <w:t xml:space="preserve">Regardless of </w:t>
      </w:r>
      <w:r w:rsidR="00EF7FFD" w:rsidRPr="00632142">
        <w:rPr>
          <w:rFonts w:ascii="Times New Roman" w:hAnsi="Times New Roman" w:cs="Times New Roman"/>
          <w:sz w:val="24"/>
          <w:szCs w:val="24"/>
          <w:lang w:val="en-US"/>
        </w:rPr>
        <w:t xml:space="preserve">how well national or firms’ </w:t>
      </w:r>
      <w:r w:rsidR="007F7E92" w:rsidRPr="00632142">
        <w:rPr>
          <w:rFonts w:ascii="Times New Roman" w:hAnsi="Times New Roman" w:cs="Times New Roman"/>
          <w:sz w:val="24"/>
          <w:szCs w:val="24"/>
          <w:lang w:val="en-US"/>
        </w:rPr>
        <w:t>accounting standards</w:t>
      </w:r>
      <w:r w:rsidR="00EF7FFD" w:rsidRPr="00632142">
        <w:rPr>
          <w:rFonts w:ascii="Times New Roman" w:hAnsi="Times New Roman" w:cs="Times New Roman"/>
          <w:sz w:val="24"/>
          <w:szCs w:val="24"/>
          <w:lang w:val="en-US"/>
        </w:rPr>
        <w:t xml:space="preserve"> are corrected, </w:t>
      </w:r>
      <w:r w:rsidR="00630322" w:rsidRPr="00632142">
        <w:rPr>
          <w:rFonts w:ascii="Times New Roman" w:hAnsi="Times New Roman" w:cs="Times New Roman"/>
          <w:sz w:val="24"/>
          <w:szCs w:val="24"/>
          <w:lang w:val="en-US"/>
        </w:rPr>
        <w:t xml:space="preserve">so long as they rely on the market calculus </w:t>
      </w:r>
      <w:r w:rsidR="00EF7FFD" w:rsidRPr="00632142">
        <w:rPr>
          <w:rFonts w:ascii="Times New Roman" w:hAnsi="Times New Roman" w:cs="Times New Roman"/>
          <w:sz w:val="24"/>
          <w:szCs w:val="24"/>
          <w:lang w:val="en-US"/>
        </w:rPr>
        <w:t xml:space="preserve">their </w:t>
      </w:r>
      <w:r w:rsidR="00F6119C" w:rsidRPr="00632142">
        <w:rPr>
          <w:rFonts w:ascii="Times New Roman" w:hAnsi="Times New Roman" w:cs="Times New Roman"/>
          <w:sz w:val="24"/>
          <w:szCs w:val="24"/>
          <w:lang w:val="en-US"/>
        </w:rPr>
        <w:t>c</w:t>
      </w:r>
      <w:r w:rsidR="00A85EA8" w:rsidRPr="00632142">
        <w:rPr>
          <w:rFonts w:ascii="Times New Roman" w:hAnsi="Times New Roman" w:cs="Times New Roman"/>
          <w:sz w:val="24"/>
          <w:szCs w:val="24"/>
          <w:lang w:val="en-US"/>
        </w:rPr>
        <w:t>alcul</w:t>
      </w:r>
      <w:r w:rsidR="00F6119C" w:rsidRPr="00632142">
        <w:rPr>
          <w:rFonts w:ascii="Times New Roman" w:hAnsi="Times New Roman" w:cs="Times New Roman"/>
          <w:sz w:val="24"/>
          <w:szCs w:val="24"/>
          <w:lang w:val="en-US"/>
        </w:rPr>
        <w:t xml:space="preserve">ations based on </w:t>
      </w:r>
      <w:r w:rsidR="002172D8">
        <w:rPr>
          <w:rFonts w:ascii="Times New Roman" w:hAnsi="Times New Roman" w:cs="Times New Roman"/>
          <w:sz w:val="24"/>
          <w:szCs w:val="24"/>
          <w:lang w:val="en-US"/>
        </w:rPr>
        <w:t xml:space="preserve">monetary </w:t>
      </w:r>
      <w:r w:rsidR="00F6119C" w:rsidRPr="002172D8">
        <w:rPr>
          <w:rFonts w:ascii="Times New Roman" w:hAnsi="Times New Roman" w:cs="Times New Roman"/>
          <w:sz w:val="24"/>
          <w:szCs w:val="24"/>
          <w:lang w:val="en-US"/>
        </w:rPr>
        <w:t>exchange values</w:t>
      </w:r>
      <w:r w:rsidR="00A85EA8" w:rsidRPr="00632142">
        <w:rPr>
          <w:rFonts w:ascii="Times New Roman" w:hAnsi="Times New Roman" w:cs="Times New Roman"/>
          <w:sz w:val="24"/>
          <w:szCs w:val="24"/>
          <w:lang w:val="en-US"/>
        </w:rPr>
        <w:t xml:space="preserve"> </w:t>
      </w:r>
      <w:r w:rsidR="00A85EA8" w:rsidRPr="00632142">
        <w:rPr>
          <w:rFonts w:ascii="Times New Roman" w:hAnsi="Times New Roman" w:cs="Times New Roman"/>
          <w:i/>
          <w:iCs/>
          <w:sz w:val="24"/>
          <w:szCs w:val="24"/>
          <w:lang w:val="en-US"/>
        </w:rPr>
        <w:t>do not</w:t>
      </w:r>
      <w:r w:rsidR="00A85EA8" w:rsidRPr="00632142">
        <w:rPr>
          <w:rFonts w:ascii="Times New Roman" w:hAnsi="Times New Roman" w:cs="Times New Roman"/>
          <w:sz w:val="24"/>
          <w:szCs w:val="24"/>
          <w:lang w:val="en-US"/>
        </w:rPr>
        <w:t xml:space="preserve"> account for the social costs of production because </w:t>
      </w:r>
      <w:r w:rsidR="00F35248" w:rsidRPr="00632142">
        <w:rPr>
          <w:rFonts w:ascii="Times New Roman" w:hAnsi="Times New Roman" w:cs="Times New Roman"/>
          <w:sz w:val="24"/>
          <w:szCs w:val="24"/>
          <w:lang w:val="en-US"/>
        </w:rPr>
        <w:t xml:space="preserve">they </w:t>
      </w:r>
      <w:r w:rsidR="00A85EA8" w:rsidRPr="00632142">
        <w:rPr>
          <w:rFonts w:ascii="Times New Roman" w:hAnsi="Times New Roman" w:cs="Times New Roman"/>
          <w:i/>
          <w:iCs/>
          <w:sz w:val="24"/>
          <w:szCs w:val="24"/>
          <w:lang w:val="en-US"/>
        </w:rPr>
        <w:t>cannot</w:t>
      </w:r>
      <w:r w:rsidR="004D3BC3" w:rsidRPr="00632142">
        <w:rPr>
          <w:rFonts w:ascii="Times New Roman" w:hAnsi="Times New Roman" w:cs="Times New Roman"/>
          <w:i/>
          <w:iCs/>
          <w:sz w:val="24"/>
          <w:szCs w:val="24"/>
          <w:lang w:val="en-US"/>
        </w:rPr>
        <w:t xml:space="preserve"> </w:t>
      </w:r>
      <w:r w:rsidR="004D3BC3" w:rsidRPr="002172D8">
        <w:rPr>
          <w:rFonts w:ascii="Times New Roman" w:hAnsi="Times New Roman" w:cs="Times New Roman"/>
          <w:sz w:val="24"/>
          <w:szCs w:val="24"/>
          <w:lang w:val="en-US"/>
        </w:rPr>
        <w:t xml:space="preserve">overcome the </w:t>
      </w:r>
      <w:r w:rsidR="002172D8">
        <w:rPr>
          <w:rFonts w:ascii="Times New Roman" w:hAnsi="Times New Roman" w:cs="Times New Roman"/>
          <w:sz w:val="24"/>
          <w:szCs w:val="24"/>
          <w:lang w:val="en-US"/>
        </w:rPr>
        <w:t xml:space="preserve">limitations inherent in the individual firms’ application of the </w:t>
      </w:r>
      <w:r w:rsidR="004D3BC3" w:rsidRPr="002172D8">
        <w:rPr>
          <w:rFonts w:ascii="Times New Roman" w:hAnsi="Times New Roman" w:cs="Times New Roman"/>
          <w:sz w:val="24"/>
          <w:szCs w:val="24"/>
          <w:lang w:val="en-US"/>
        </w:rPr>
        <w:t>market calculus</w:t>
      </w:r>
      <w:r w:rsidR="002172D8">
        <w:rPr>
          <w:rFonts w:ascii="Times New Roman" w:hAnsi="Times New Roman" w:cs="Times New Roman"/>
          <w:sz w:val="24"/>
          <w:szCs w:val="24"/>
          <w:lang w:val="en-US"/>
        </w:rPr>
        <w:t>:</w:t>
      </w:r>
    </w:p>
    <w:p w14:paraId="501BE5CA" w14:textId="53EA56BD" w:rsidR="00692769" w:rsidRPr="00632142" w:rsidRDefault="00692769" w:rsidP="00632142">
      <w:pPr>
        <w:pStyle w:val="ListParagraph"/>
        <w:numPr>
          <w:ilvl w:val="0"/>
          <w:numId w:val="3"/>
        </w:numPr>
        <w:spacing w:before="100" w:beforeAutospacing="1" w:after="100" w:afterAutospacing="1"/>
        <w:jc w:val="both"/>
        <w:rPr>
          <w:rFonts w:ascii="Times New Roman" w:hAnsi="Times New Roman" w:cs="Times New Roman"/>
          <w:sz w:val="24"/>
          <w:szCs w:val="24"/>
          <w:lang w:val="en-US"/>
        </w:rPr>
      </w:pPr>
      <w:r w:rsidRPr="00632142">
        <w:rPr>
          <w:rFonts w:ascii="Times New Roman" w:hAnsi="Times New Roman" w:cs="Times New Roman"/>
          <w:i/>
          <w:iCs/>
          <w:sz w:val="24"/>
          <w:szCs w:val="24"/>
          <w:lang w:val="en-US"/>
        </w:rPr>
        <w:t xml:space="preserve">informational </w:t>
      </w:r>
      <w:r w:rsidR="00F6119C" w:rsidRPr="00632142">
        <w:rPr>
          <w:rFonts w:ascii="Times New Roman" w:hAnsi="Times New Roman" w:cs="Times New Roman"/>
          <w:i/>
          <w:iCs/>
          <w:sz w:val="24"/>
          <w:szCs w:val="24"/>
          <w:lang w:val="en-US"/>
        </w:rPr>
        <w:t xml:space="preserve">ignorance </w:t>
      </w:r>
      <w:r w:rsidRPr="00632142">
        <w:rPr>
          <w:rFonts w:ascii="Times New Roman" w:hAnsi="Times New Roman" w:cs="Times New Roman"/>
          <w:sz w:val="24"/>
          <w:szCs w:val="24"/>
          <w:lang w:val="en-US"/>
        </w:rPr>
        <w:t xml:space="preserve">regarding the full range of </w:t>
      </w:r>
      <w:r w:rsidR="00EF7FFD" w:rsidRPr="00632142">
        <w:rPr>
          <w:rFonts w:ascii="Times New Roman" w:hAnsi="Times New Roman" w:cs="Times New Roman"/>
          <w:sz w:val="24"/>
          <w:szCs w:val="24"/>
          <w:lang w:val="en-US"/>
        </w:rPr>
        <w:t xml:space="preserve">systemic and </w:t>
      </w:r>
      <w:r w:rsidRPr="00632142">
        <w:rPr>
          <w:rFonts w:ascii="Times New Roman" w:hAnsi="Times New Roman" w:cs="Times New Roman"/>
          <w:sz w:val="24"/>
          <w:szCs w:val="24"/>
          <w:lang w:val="en-US"/>
        </w:rPr>
        <w:t xml:space="preserve">highly complex consequences </w:t>
      </w:r>
      <w:r w:rsidR="00F22478" w:rsidRPr="00632142">
        <w:rPr>
          <w:rFonts w:ascii="Times New Roman" w:hAnsi="Times New Roman" w:cs="Times New Roman"/>
          <w:sz w:val="24"/>
          <w:szCs w:val="24"/>
          <w:lang w:val="en-US"/>
        </w:rPr>
        <w:t xml:space="preserve">(synergies, cumulative, hidden, self-reinforcing, threshold effects) as the costs </w:t>
      </w:r>
      <w:r w:rsidRPr="00632142">
        <w:rPr>
          <w:rFonts w:ascii="Times New Roman" w:hAnsi="Times New Roman" w:cs="Times New Roman"/>
          <w:sz w:val="24"/>
          <w:szCs w:val="24"/>
          <w:lang w:val="en-US"/>
        </w:rPr>
        <w:t xml:space="preserve">of </w:t>
      </w:r>
      <w:r w:rsidR="00F22478" w:rsidRPr="00632142">
        <w:rPr>
          <w:rFonts w:ascii="Times New Roman" w:hAnsi="Times New Roman" w:cs="Times New Roman"/>
          <w:sz w:val="24"/>
          <w:szCs w:val="24"/>
          <w:lang w:val="en-US"/>
        </w:rPr>
        <w:t xml:space="preserve">individual </w:t>
      </w:r>
      <w:r w:rsidRPr="00632142">
        <w:rPr>
          <w:rFonts w:ascii="Times New Roman" w:hAnsi="Times New Roman" w:cs="Times New Roman"/>
          <w:sz w:val="24"/>
          <w:szCs w:val="24"/>
          <w:lang w:val="en-US"/>
        </w:rPr>
        <w:t xml:space="preserve">production </w:t>
      </w:r>
      <w:r w:rsidR="00F22478" w:rsidRPr="00632142">
        <w:rPr>
          <w:rFonts w:ascii="Times New Roman" w:hAnsi="Times New Roman" w:cs="Times New Roman"/>
          <w:sz w:val="24"/>
          <w:szCs w:val="24"/>
          <w:lang w:val="en-US"/>
        </w:rPr>
        <w:t xml:space="preserve">decisions </w:t>
      </w:r>
      <w:r w:rsidRPr="00632142">
        <w:rPr>
          <w:rFonts w:ascii="Times New Roman" w:hAnsi="Times New Roman" w:cs="Times New Roman"/>
          <w:sz w:val="24"/>
          <w:szCs w:val="24"/>
          <w:lang w:val="en-US"/>
        </w:rPr>
        <w:t>within the total technological-environmental situation</w:t>
      </w:r>
      <w:r w:rsidR="00F6119C" w:rsidRPr="00632142">
        <w:rPr>
          <w:rFonts w:ascii="Times New Roman" w:hAnsi="Times New Roman" w:cs="Times New Roman"/>
          <w:sz w:val="24"/>
          <w:szCs w:val="24"/>
          <w:lang w:val="en-US"/>
        </w:rPr>
        <w:t>.</w:t>
      </w:r>
    </w:p>
    <w:p w14:paraId="594B6833" w14:textId="09900C29" w:rsidR="00566619" w:rsidRPr="00632142" w:rsidRDefault="00566619" w:rsidP="00632142">
      <w:pPr>
        <w:pStyle w:val="ListParagraph"/>
        <w:numPr>
          <w:ilvl w:val="0"/>
          <w:numId w:val="3"/>
        </w:numPr>
        <w:spacing w:before="100" w:beforeAutospacing="1" w:after="100" w:afterAutospacing="1"/>
        <w:jc w:val="both"/>
        <w:rPr>
          <w:rFonts w:ascii="Times New Roman" w:hAnsi="Times New Roman" w:cs="Times New Roman"/>
          <w:sz w:val="24"/>
          <w:szCs w:val="24"/>
          <w:lang w:val="en-US"/>
        </w:rPr>
      </w:pPr>
      <w:r w:rsidRPr="00632142">
        <w:rPr>
          <w:rFonts w:ascii="Times New Roman" w:hAnsi="Times New Roman" w:cs="Times New Roman"/>
          <w:i/>
          <w:iCs/>
          <w:sz w:val="24"/>
          <w:szCs w:val="24"/>
          <w:lang w:val="en-US"/>
        </w:rPr>
        <w:t>value incommensurabilit</w:t>
      </w:r>
      <w:r w:rsidR="00692769" w:rsidRPr="00632142">
        <w:rPr>
          <w:rFonts w:ascii="Times New Roman" w:hAnsi="Times New Roman" w:cs="Times New Roman"/>
          <w:i/>
          <w:iCs/>
          <w:sz w:val="24"/>
          <w:szCs w:val="24"/>
          <w:lang w:val="en-US"/>
        </w:rPr>
        <w:t>y</w:t>
      </w:r>
      <w:r w:rsidRPr="00632142">
        <w:rPr>
          <w:rFonts w:ascii="Times New Roman" w:hAnsi="Times New Roman" w:cs="Times New Roman"/>
          <w:sz w:val="24"/>
          <w:szCs w:val="24"/>
          <w:lang w:val="en-US"/>
        </w:rPr>
        <w:t xml:space="preserve"> </w:t>
      </w:r>
      <w:r w:rsidR="0064759F" w:rsidRPr="00632142">
        <w:rPr>
          <w:rFonts w:ascii="Times New Roman" w:hAnsi="Times New Roman" w:cs="Times New Roman"/>
          <w:sz w:val="24"/>
          <w:szCs w:val="24"/>
          <w:lang w:val="en-US"/>
        </w:rPr>
        <w:t xml:space="preserve">with </w:t>
      </w:r>
      <w:r w:rsidRPr="00632142">
        <w:rPr>
          <w:rFonts w:ascii="Times New Roman" w:hAnsi="Times New Roman" w:cs="Times New Roman"/>
          <w:sz w:val="24"/>
          <w:szCs w:val="24"/>
          <w:lang w:val="en-US"/>
        </w:rPr>
        <w:t>absolute values</w:t>
      </w:r>
      <w:r w:rsidR="00F6119C" w:rsidRPr="00632142">
        <w:rPr>
          <w:rFonts w:ascii="Times New Roman" w:hAnsi="Times New Roman" w:cs="Times New Roman"/>
          <w:sz w:val="24"/>
          <w:szCs w:val="24"/>
          <w:lang w:val="en-US"/>
        </w:rPr>
        <w:t>,</w:t>
      </w:r>
      <w:r w:rsidRPr="00632142">
        <w:rPr>
          <w:rFonts w:ascii="Times New Roman" w:hAnsi="Times New Roman" w:cs="Times New Roman"/>
          <w:sz w:val="24"/>
          <w:szCs w:val="24"/>
          <w:lang w:val="en-US"/>
        </w:rPr>
        <w:t xml:space="preserve"> which cannot be exchanged</w:t>
      </w:r>
      <w:r w:rsidR="00F6119C" w:rsidRPr="00632142">
        <w:rPr>
          <w:rFonts w:ascii="Times New Roman" w:hAnsi="Times New Roman" w:cs="Times New Roman"/>
          <w:sz w:val="24"/>
          <w:szCs w:val="24"/>
          <w:lang w:val="en-US"/>
        </w:rPr>
        <w:t xml:space="preserve"> </w:t>
      </w:r>
      <w:r w:rsidR="00DE08A0" w:rsidRPr="00632142">
        <w:rPr>
          <w:rFonts w:ascii="Times New Roman" w:hAnsi="Times New Roman" w:cs="Times New Roman"/>
          <w:sz w:val="24"/>
          <w:szCs w:val="24"/>
          <w:lang w:val="en-US"/>
        </w:rPr>
        <w:t xml:space="preserve">for an equivalent but are irrevocably lost </w:t>
      </w:r>
      <w:r w:rsidR="00F6119C" w:rsidRPr="00632142">
        <w:rPr>
          <w:rFonts w:ascii="Times New Roman" w:hAnsi="Times New Roman" w:cs="Times New Roman"/>
          <w:sz w:val="24"/>
          <w:szCs w:val="24"/>
          <w:lang w:val="en-US"/>
        </w:rPr>
        <w:t>(</w:t>
      </w:r>
      <w:r w:rsidRPr="00632142">
        <w:rPr>
          <w:rFonts w:ascii="Times New Roman" w:hAnsi="Times New Roman" w:cs="Times New Roman"/>
          <w:sz w:val="24"/>
          <w:szCs w:val="24"/>
          <w:lang w:val="en-US"/>
        </w:rPr>
        <w:t>such as life or health</w:t>
      </w:r>
      <w:r w:rsidR="00F6119C" w:rsidRPr="00632142">
        <w:rPr>
          <w:rFonts w:ascii="Times New Roman" w:hAnsi="Times New Roman" w:cs="Times New Roman"/>
          <w:sz w:val="24"/>
          <w:szCs w:val="24"/>
          <w:lang w:val="en-US"/>
        </w:rPr>
        <w:t xml:space="preserve"> of humans</w:t>
      </w:r>
      <w:r w:rsidR="00DE08A0" w:rsidRPr="00632142">
        <w:rPr>
          <w:rFonts w:ascii="Times New Roman" w:hAnsi="Times New Roman" w:cs="Times New Roman"/>
          <w:sz w:val="24"/>
          <w:szCs w:val="24"/>
          <w:lang w:val="en-US"/>
        </w:rPr>
        <w:t>,</w:t>
      </w:r>
      <w:r w:rsidR="00F6119C" w:rsidRPr="00632142">
        <w:rPr>
          <w:rFonts w:ascii="Times New Roman" w:hAnsi="Times New Roman" w:cs="Times New Roman"/>
          <w:sz w:val="24"/>
          <w:szCs w:val="24"/>
          <w:lang w:val="en-US"/>
        </w:rPr>
        <w:t xml:space="preserve"> other </w:t>
      </w:r>
      <w:r w:rsidR="004D3BC3" w:rsidRPr="00632142">
        <w:rPr>
          <w:rFonts w:ascii="Times New Roman" w:hAnsi="Times New Roman" w:cs="Times New Roman"/>
          <w:sz w:val="24"/>
          <w:szCs w:val="24"/>
          <w:lang w:val="en-US"/>
        </w:rPr>
        <w:t xml:space="preserve">sentient </w:t>
      </w:r>
      <w:r w:rsidR="00F6119C" w:rsidRPr="00632142">
        <w:rPr>
          <w:rFonts w:ascii="Times New Roman" w:hAnsi="Times New Roman" w:cs="Times New Roman"/>
          <w:sz w:val="24"/>
          <w:szCs w:val="24"/>
          <w:lang w:val="en-US"/>
        </w:rPr>
        <w:lastRenderedPageBreak/>
        <w:t>species</w:t>
      </w:r>
      <w:r w:rsidR="004D3BC3" w:rsidRPr="00632142">
        <w:rPr>
          <w:rFonts w:ascii="Times New Roman" w:hAnsi="Times New Roman" w:cs="Times New Roman"/>
          <w:sz w:val="24"/>
          <w:szCs w:val="24"/>
          <w:lang w:val="en-US"/>
        </w:rPr>
        <w:t>,</w:t>
      </w:r>
      <w:r w:rsidR="00DE08A0" w:rsidRPr="00632142">
        <w:rPr>
          <w:rFonts w:ascii="Times New Roman" w:hAnsi="Times New Roman" w:cs="Times New Roman"/>
          <w:sz w:val="24"/>
          <w:szCs w:val="24"/>
          <w:lang w:val="en-US"/>
        </w:rPr>
        <w:t xml:space="preserve"> and non-renewable resources</w:t>
      </w:r>
      <w:r w:rsidR="00F6119C" w:rsidRPr="00632142">
        <w:rPr>
          <w:rFonts w:ascii="Times New Roman" w:hAnsi="Times New Roman" w:cs="Times New Roman"/>
          <w:sz w:val="24"/>
          <w:szCs w:val="24"/>
          <w:lang w:val="en-US"/>
        </w:rPr>
        <w:t xml:space="preserve">), and with </w:t>
      </w:r>
      <w:r w:rsidR="00372A65" w:rsidRPr="00632142">
        <w:rPr>
          <w:rFonts w:ascii="Times New Roman" w:hAnsi="Times New Roman" w:cs="Times New Roman"/>
          <w:sz w:val="24"/>
          <w:szCs w:val="24"/>
          <w:lang w:val="en-US"/>
        </w:rPr>
        <w:t xml:space="preserve">heterogenous environmental qualities </w:t>
      </w:r>
      <w:r w:rsidR="00F6119C" w:rsidRPr="00632142">
        <w:rPr>
          <w:rFonts w:ascii="Times New Roman" w:hAnsi="Times New Roman" w:cs="Times New Roman"/>
          <w:sz w:val="24"/>
          <w:szCs w:val="24"/>
          <w:lang w:val="en-US"/>
        </w:rPr>
        <w:t>and quantities that lack a common unit</w:t>
      </w:r>
      <w:r w:rsidR="001802A1" w:rsidRPr="00632142">
        <w:rPr>
          <w:rFonts w:ascii="Times New Roman" w:hAnsi="Times New Roman" w:cs="Times New Roman"/>
          <w:sz w:val="24"/>
          <w:szCs w:val="24"/>
          <w:lang w:val="en-US"/>
        </w:rPr>
        <w:t xml:space="preserve"> of account</w:t>
      </w:r>
      <w:r w:rsidR="00DE08A0" w:rsidRPr="00632142">
        <w:rPr>
          <w:rFonts w:ascii="Times New Roman" w:hAnsi="Times New Roman" w:cs="Times New Roman"/>
          <w:sz w:val="24"/>
          <w:szCs w:val="24"/>
          <w:lang w:val="en-US"/>
        </w:rPr>
        <w:t>.</w:t>
      </w:r>
    </w:p>
    <w:p w14:paraId="762F3185" w14:textId="64BED28C" w:rsidR="00FD7D47" w:rsidRPr="00632142" w:rsidRDefault="00FD7D47" w:rsidP="00632142">
      <w:pPr>
        <w:pStyle w:val="ListParagraph"/>
        <w:numPr>
          <w:ilvl w:val="0"/>
          <w:numId w:val="3"/>
        </w:numPr>
        <w:spacing w:before="100" w:beforeAutospacing="1" w:after="100" w:afterAutospacing="1"/>
        <w:jc w:val="both"/>
        <w:rPr>
          <w:rFonts w:ascii="Times New Roman" w:hAnsi="Times New Roman" w:cs="Times New Roman"/>
          <w:sz w:val="24"/>
          <w:szCs w:val="24"/>
          <w:lang w:val="en-US"/>
        </w:rPr>
      </w:pPr>
      <w:r w:rsidRPr="00632142">
        <w:rPr>
          <w:rFonts w:ascii="Times New Roman" w:hAnsi="Times New Roman" w:cs="Times New Roman"/>
          <w:i/>
          <w:iCs/>
          <w:sz w:val="24"/>
          <w:szCs w:val="24"/>
          <w:lang w:val="en-US"/>
        </w:rPr>
        <w:t xml:space="preserve">inability </w:t>
      </w:r>
      <w:r w:rsidRPr="00632142">
        <w:rPr>
          <w:rFonts w:ascii="Times New Roman" w:hAnsi="Times New Roman" w:cs="Times New Roman"/>
          <w:sz w:val="24"/>
          <w:szCs w:val="24"/>
          <w:lang w:val="en-US"/>
        </w:rPr>
        <w:t xml:space="preserve">to </w:t>
      </w:r>
      <w:r w:rsidR="00ED3170" w:rsidRPr="00632142">
        <w:rPr>
          <w:rFonts w:ascii="Times New Roman" w:hAnsi="Times New Roman" w:cs="Times New Roman"/>
          <w:sz w:val="24"/>
          <w:szCs w:val="24"/>
          <w:lang w:val="en-US"/>
        </w:rPr>
        <w:t xml:space="preserve">reflect the </w:t>
      </w:r>
      <w:r w:rsidRPr="00632142">
        <w:rPr>
          <w:rFonts w:ascii="Times New Roman" w:hAnsi="Times New Roman" w:cs="Times New Roman"/>
          <w:sz w:val="24"/>
          <w:szCs w:val="24"/>
          <w:lang w:val="en-US"/>
        </w:rPr>
        <w:t xml:space="preserve">irrevocability of the economic process that is entropic </w:t>
      </w:r>
      <w:r w:rsidR="00ED3170" w:rsidRPr="00632142">
        <w:rPr>
          <w:rFonts w:ascii="Times New Roman" w:hAnsi="Times New Roman" w:cs="Times New Roman"/>
          <w:sz w:val="24"/>
          <w:szCs w:val="24"/>
          <w:lang w:val="en-US"/>
        </w:rPr>
        <w:t xml:space="preserve">on the bio-physical level </w:t>
      </w:r>
      <w:r w:rsidRPr="00632142">
        <w:rPr>
          <w:rFonts w:ascii="Times New Roman" w:hAnsi="Times New Roman" w:cs="Times New Roman"/>
          <w:sz w:val="24"/>
          <w:szCs w:val="24"/>
          <w:lang w:val="en-US"/>
        </w:rPr>
        <w:t>rather than a reversible exchange relationship</w:t>
      </w:r>
      <w:r w:rsidRPr="00632142">
        <w:rPr>
          <w:rFonts w:ascii="Times New Roman" w:hAnsi="Times New Roman" w:cs="Times New Roman"/>
          <w:i/>
          <w:iCs/>
          <w:sz w:val="24"/>
          <w:szCs w:val="24"/>
          <w:lang w:val="en-US"/>
        </w:rPr>
        <w:t>.</w:t>
      </w:r>
    </w:p>
    <w:p w14:paraId="26B1BE6B" w14:textId="056FCB16" w:rsidR="00BA3BCD" w:rsidRPr="00632142" w:rsidRDefault="00BA3BCD" w:rsidP="00632142">
      <w:pPr>
        <w:pStyle w:val="ListParagraph"/>
        <w:numPr>
          <w:ilvl w:val="0"/>
          <w:numId w:val="3"/>
        </w:numPr>
        <w:spacing w:before="100" w:beforeAutospacing="1" w:after="100" w:afterAutospacing="1"/>
        <w:jc w:val="both"/>
        <w:rPr>
          <w:rFonts w:ascii="Times New Roman" w:hAnsi="Times New Roman" w:cs="Times New Roman"/>
          <w:sz w:val="24"/>
          <w:szCs w:val="24"/>
          <w:lang w:val="en-US"/>
        </w:rPr>
      </w:pPr>
      <w:r w:rsidRPr="00632142">
        <w:rPr>
          <w:rFonts w:ascii="Times New Roman" w:hAnsi="Times New Roman" w:cs="Times New Roman"/>
          <w:i/>
          <w:iCs/>
          <w:sz w:val="24"/>
          <w:szCs w:val="24"/>
          <w:lang w:val="en-US"/>
        </w:rPr>
        <w:t>inability</w:t>
      </w:r>
      <w:r w:rsidRPr="00632142">
        <w:rPr>
          <w:rFonts w:ascii="Times New Roman" w:hAnsi="Times New Roman" w:cs="Times New Roman"/>
          <w:sz w:val="24"/>
          <w:szCs w:val="24"/>
          <w:lang w:val="en-US"/>
        </w:rPr>
        <w:t xml:space="preserve"> to register the needs of the destitute </w:t>
      </w:r>
      <w:r w:rsidR="002172D8">
        <w:rPr>
          <w:rFonts w:ascii="Times New Roman" w:hAnsi="Times New Roman" w:cs="Times New Roman"/>
          <w:sz w:val="24"/>
          <w:szCs w:val="24"/>
          <w:lang w:val="en-US"/>
        </w:rPr>
        <w:t>and</w:t>
      </w:r>
      <w:r w:rsidRPr="00632142">
        <w:rPr>
          <w:rFonts w:ascii="Times New Roman" w:hAnsi="Times New Roman" w:cs="Times New Roman"/>
          <w:sz w:val="24"/>
          <w:szCs w:val="24"/>
          <w:lang w:val="en-US"/>
        </w:rPr>
        <w:t xml:space="preserve"> future generations who cannot participate in market exchange, failing to guarantee the sustainable satisfaction of basic human needs.</w:t>
      </w:r>
    </w:p>
    <w:p w14:paraId="223A473B" w14:textId="108ED980" w:rsidR="00F9416A" w:rsidRPr="00632142" w:rsidRDefault="00BA3BCD" w:rsidP="00632142">
      <w:pPr>
        <w:pStyle w:val="ListParagraph"/>
        <w:numPr>
          <w:ilvl w:val="0"/>
          <w:numId w:val="3"/>
        </w:numPr>
        <w:spacing w:before="100" w:beforeAutospacing="1" w:after="100" w:afterAutospacing="1"/>
        <w:jc w:val="both"/>
        <w:rPr>
          <w:rFonts w:ascii="Times New Roman" w:hAnsi="Times New Roman" w:cs="Times New Roman"/>
          <w:sz w:val="24"/>
          <w:szCs w:val="24"/>
          <w:lang w:val="en-US"/>
        </w:rPr>
      </w:pPr>
      <w:r w:rsidRPr="00632142">
        <w:rPr>
          <w:rFonts w:ascii="Times New Roman" w:hAnsi="Times New Roman" w:cs="Times New Roman"/>
          <w:i/>
          <w:iCs/>
          <w:sz w:val="24"/>
          <w:szCs w:val="24"/>
          <w:lang w:val="en-US"/>
        </w:rPr>
        <w:t>inability</w:t>
      </w:r>
      <w:r w:rsidRPr="00632142">
        <w:rPr>
          <w:rFonts w:ascii="Times New Roman" w:hAnsi="Times New Roman" w:cs="Times New Roman"/>
          <w:sz w:val="24"/>
          <w:szCs w:val="24"/>
          <w:lang w:val="en-US"/>
        </w:rPr>
        <w:t xml:space="preserve"> to function as a substitute for </w:t>
      </w:r>
      <w:r w:rsidR="002172D8">
        <w:rPr>
          <w:rFonts w:ascii="Times New Roman" w:hAnsi="Times New Roman" w:cs="Times New Roman"/>
          <w:sz w:val="24"/>
          <w:szCs w:val="24"/>
          <w:lang w:val="en-US"/>
        </w:rPr>
        <w:t xml:space="preserve">normative </w:t>
      </w:r>
      <w:r w:rsidRPr="00632142">
        <w:rPr>
          <w:rFonts w:ascii="Times New Roman" w:hAnsi="Times New Roman" w:cs="Times New Roman"/>
          <w:sz w:val="24"/>
          <w:szCs w:val="24"/>
          <w:lang w:val="en-US"/>
        </w:rPr>
        <w:t xml:space="preserve">deliberation and decision-making that is concerned with the good </w:t>
      </w:r>
      <w:r w:rsidR="007247F7" w:rsidRPr="00632142">
        <w:rPr>
          <w:rFonts w:ascii="Times New Roman" w:hAnsi="Times New Roman" w:cs="Times New Roman"/>
          <w:sz w:val="24"/>
          <w:szCs w:val="24"/>
          <w:lang w:val="en-US"/>
        </w:rPr>
        <w:t>of</w:t>
      </w:r>
      <w:r w:rsidR="007F7E92" w:rsidRPr="00632142">
        <w:rPr>
          <w:rFonts w:ascii="Times New Roman" w:hAnsi="Times New Roman" w:cs="Times New Roman"/>
          <w:sz w:val="24"/>
          <w:szCs w:val="24"/>
          <w:lang w:val="en-US"/>
        </w:rPr>
        <w:t xml:space="preserve"> </w:t>
      </w:r>
      <w:r w:rsidRPr="00632142">
        <w:rPr>
          <w:rFonts w:ascii="Times New Roman" w:hAnsi="Times New Roman" w:cs="Times New Roman"/>
          <w:sz w:val="24"/>
          <w:szCs w:val="24"/>
          <w:lang w:val="en-US"/>
        </w:rPr>
        <w:t xml:space="preserve">the whole of society </w:t>
      </w:r>
      <w:r w:rsidR="00F9416A" w:rsidRPr="00632142">
        <w:rPr>
          <w:rFonts w:ascii="Times New Roman" w:hAnsi="Times New Roman" w:cs="Times New Roman"/>
          <w:sz w:val="24"/>
          <w:szCs w:val="24"/>
          <w:lang w:val="en-US"/>
        </w:rPr>
        <w:t>and humanity</w:t>
      </w:r>
      <w:r w:rsidR="00F26B8E">
        <w:rPr>
          <w:rFonts w:ascii="Times New Roman" w:hAnsi="Times New Roman" w:cs="Times New Roman"/>
          <w:sz w:val="24"/>
          <w:szCs w:val="24"/>
          <w:lang w:val="en-US"/>
        </w:rPr>
        <w:t xml:space="preserve">, including </w:t>
      </w:r>
      <w:r w:rsidR="006C1A14" w:rsidRPr="00632142">
        <w:rPr>
          <w:rFonts w:ascii="Times New Roman" w:hAnsi="Times New Roman" w:cs="Times New Roman"/>
          <w:sz w:val="24"/>
          <w:szCs w:val="24"/>
          <w:lang w:val="en-US"/>
        </w:rPr>
        <w:t xml:space="preserve">precautionary strategies to prevent harm </w:t>
      </w:r>
      <w:r w:rsidR="00F26B8E">
        <w:rPr>
          <w:rFonts w:ascii="Times New Roman" w:hAnsi="Times New Roman" w:cs="Times New Roman"/>
          <w:sz w:val="24"/>
          <w:szCs w:val="24"/>
          <w:lang w:val="en-US"/>
        </w:rPr>
        <w:t>from</w:t>
      </w:r>
      <w:r w:rsidR="006C1A14" w:rsidRPr="00632142">
        <w:rPr>
          <w:rFonts w:ascii="Times New Roman" w:hAnsi="Times New Roman" w:cs="Times New Roman"/>
          <w:sz w:val="24"/>
          <w:szCs w:val="24"/>
          <w:lang w:val="en-US"/>
        </w:rPr>
        <w:t xml:space="preserve"> </w:t>
      </w:r>
      <w:r w:rsidR="00C71094">
        <w:rPr>
          <w:rFonts w:ascii="Times New Roman" w:hAnsi="Times New Roman" w:cs="Times New Roman"/>
          <w:sz w:val="24"/>
          <w:szCs w:val="24"/>
          <w:lang w:val="en-US"/>
        </w:rPr>
        <w:t>the weak and those in need</w:t>
      </w:r>
      <w:r w:rsidR="006C1A14" w:rsidRPr="00632142">
        <w:rPr>
          <w:rFonts w:ascii="Times New Roman" w:hAnsi="Times New Roman" w:cs="Times New Roman"/>
          <w:sz w:val="24"/>
          <w:szCs w:val="24"/>
          <w:lang w:val="en-US"/>
        </w:rPr>
        <w:t xml:space="preserve"> </w:t>
      </w:r>
      <w:r w:rsidR="003633D7" w:rsidRPr="00632142">
        <w:rPr>
          <w:rFonts w:ascii="Times New Roman" w:hAnsi="Times New Roman" w:cs="Times New Roman"/>
          <w:sz w:val="24"/>
          <w:szCs w:val="24"/>
          <w:lang w:val="en-US"/>
        </w:rPr>
        <w:t>and secure sustainable social reproduction</w:t>
      </w:r>
      <w:r w:rsidRPr="00632142">
        <w:rPr>
          <w:rFonts w:ascii="Times New Roman" w:hAnsi="Times New Roman" w:cs="Times New Roman"/>
          <w:sz w:val="24"/>
          <w:szCs w:val="24"/>
          <w:lang w:val="en-US"/>
        </w:rPr>
        <w:t xml:space="preserve">.  </w:t>
      </w:r>
    </w:p>
    <w:p w14:paraId="3CE942FF" w14:textId="149BDD9E" w:rsidR="0064759F" w:rsidRPr="00632142" w:rsidRDefault="00372A65" w:rsidP="00632142">
      <w:pPr>
        <w:pStyle w:val="ListParagraph"/>
        <w:numPr>
          <w:ilvl w:val="0"/>
          <w:numId w:val="3"/>
        </w:numPr>
        <w:spacing w:before="100" w:beforeAutospacing="1" w:after="100" w:afterAutospacing="1"/>
        <w:jc w:val="both"/>
        <w:rPr>
          <w:rFonts w:ascii="Times New Roman" w:hAnsi="Times New Roman" w:cs="Times New Roman"/>
          <w:sz w:val="24"/>
          <w:szCs w:val="24"/>
          <w:lang w:val="en-US"/>
        </w:rPr>
      </w:pPr>
      <w:r w:rsidRPr="00632142">
        <w:rPr>
          <w:rFonts w:ascii="Times New Roman" w:hAnsi="Times New Roman" w:cs="Times New Roman"/>
          <w:i/>
          <w:iCs/>
          <w:sz w:val="24"/>
          <w:szCs w:val="24"/>
          <w:lang w:val="en-US"/>
        </w:rPr>
        <w:t>arbitrariness</w:t>
      </w:r>
      <w:r w:rsidR="00F6119C" w:rsidRPr="00632142">
        <w:rPr>
          <w:rFonts w:ascii="Times New Roman" w:hAnsi="Times New Roman" w:cs="Times New Roman"/>
          <w:sz w:val="24"/>
          <w:szCs w:val="24"/>
          <w:lang w:val="en-US"/>
        </w:rPr>
        <w:t>,</w:t>
      </w:r>
      <w:r w:rsidRPr="00632142">
        <w:rPr>
          <w:rFonts w:ascii="Times New Roman" w:hAnsi="Times New Roman" w:cs="Times New Roman"/>
          <w:sz w:val="24"/>
          <w:szCs w:val="24"/>
          <w:lang w:val="en-US"/>
        </w:rPr>
        <w:t xml:space="preserve"> which result from the </w:t>
      </w:r>
      <w:r w:rsidR="0064759F" w:rsidRPr="00632142">
        <w:rPr>
          <w:rFonts w:ascii="Times New Roman" w:hAnsi="Times New Roman" w:cs="Times New Roman"/>
          <w:sz w:val="24"/>
          <w:szCs w:val="24"/>
          <w:lang w:val="en-US"/>
        </w:rPr>
        <w:t>largely arbitrary income distribution</w:t>
      </w:r>
      <w:r w:rsidR="001802A1" w:rsidRPr="00632142">
        <w:rPr>
          <w:rFonts w:ascii="Times New Roman" w:hAnsi="Times New Roman" w:cs="Times New Roman"/>
          <w:sz w:val="24"/>
          <w:szCs w:val="24"/>
          <w:lang w:val="en-US"/>
        </w:rPr>
        <w:t xml:space="preserve"> (inequality)</w:t>
      </w:r>
      <w:r w:rsidR="00F6119C" w:rsidRPr="00632142">
        <w:rPr>
          <w:rFonts w:ascii="Times New Roman" w:hAnsi="Times New Roman" w:cs="Times New Roman"/>
          <w:sz w:val="24"/>
          <w:szCs w:val="24"/>
          <w:lang w:val="en-US"/>
        </w:rPr>
        <w:t xml:space="preserve">, the </w:t>
      </w:r>
      <w:r w:rsidR="001802A1" w:rsidRPr="00632142">
        <w:rPr>
          <w:rFonts w:ascii="Times New Roman" w:hAnsi="Times New Roman" w:cs="Times New Roman"/>
          <w:sz w:val="24"/>
          <w:szCs w:val="24"/>
          <w:lang w:val="en-US"/>
        </w:rPr>
        <w:t xml:space="preserve">awakening </w:t>
      </w:r>
      <w:r w:rsidR="0064759F" w:rsidRPr="00632142">
        <w:rPr>
          <w:rFonts w:ascii="Times New Roman" w:hAnsi="Times New Roman" w:cs="Times New Roman"/>
          <w:sz w:val="24"/>
          <w:szCs w:val="24"/>
          <w:lang w:val="en-US"/>
        </w:rPr>
        <w:t xml:space="preserve">of wants </w:t>
      </w:r>
      <w:r w:rsidR="00F6119C" w:rsidRPr="00632142">
        <w:rPr>
          <w:rFonts w:ascii="Times New Roman" w:hAnsi="Times New Roman" w:cs="Times New Roman"/>
          <w:sz w:val="24"/>
          <w:szCs w:val="24"/>
          <w:lang w:val="en-US"/>
        </w:rPr>
        <w:t xml:space="preserve">through </w:t>
      </w:r>
      <w:r w:rsidR="0064759F" w:rsidRPr="00632142">
        <w:rPr>
          <w:rFonts w:ascii="Times New Roman" w:hAnsi="Times New Roman" w:cs="Times New Roman"/>
          <w:sz w:val="24"/>
          <w:szCs w:val="24"/>
          <w:lang w:val="en-US"/>
        </w:rPr>
        <w:t>advertis</w:t>
      </w:r>
      <w:r w:rsidR="00F6119C" w:rsidRPr="00632142">
        <w:rPr>
          <w:rFonts w:ascii="Times New Roman" w:hAnsi="Times New Roman" w:cs="Times New Roman"/>
          <w:sz w:val="24"/>
          <w:szCs w:val="24"/>
          <w:lang w:val="en-US"/>
        </w:rPr>
        <w:t>ements</w:t>
      </w:r>
      <w:r w:rsidR="001802A1" w:rsidRPr="00632142">
        <w:rPr>
          <w:rFonts w:ascii="Times New Roman" w:hAnsi="Times New Roman" w:cs="Times New Roman"/>
          <w:sz w:val="24"/>
          <w:szCs w:val="24"/>
          <w:lang w:val="en-US"/>
        </w:rPr>
        <w:t xml:space="preserve"> (consumer manipulation)</w:t>
      </w:r>
      <w:r w:rsidR="0064759F" w:rsidRPr="00632142">
        <w:rPr>
          <w:rFonts w:ascii="Times New Roman" w:hAnsi="Times New Roman" w:cs="Times New Roman"/>
          <w:sz w:val="24"/>
          <w:szCs w:val="24"/>
          <w:lang w:val="en-US"/>
        </w:rPr>
        <w:t>,</w:t>
      </w:r>
      <w:r w:rsidR="00F6119C" w:rsidRPr="00632142">
        <w:rPr>
          <w:rFonts w:ascii="Times New Roman" w:hAnsi="Times New Roman" w:cs="Times New Roman"/>
          <w:sz w:val="24"/>
          <w:szCs w:val="24"/>
          <w:lang w:val="en-US"/>
        </w:rPr>
        <w:t xml:space="preserve"> </w:t>
      </w:r>
      <w:r w:rsidR="00AB0126" w:rsidRPr="00632142">
        <w:rPr>
          <w:rFonts w:ascii="Times New Roman" w:hAnsi="Times New Roman" w:cs="Times New Roman"/>
          <w:sz w:val="24"/>
          <w:szCs w:val="24"/>
          <w:lang w:val="en-US"/>
        </w:rPr>
        <w:t>socialization of costs</w:t>
      </w:r>
      <w:r w:rsidR="001802A1" w:rsidRPr="00632142">
        <w:rPr>
          <w:rFonts w:ascii="Times New Roman" w:hAnsi="Times New Roman" w:cs="Times New Roman"/>
          <w:sz w:val="24"/>
          <w:szCs w:val="24"/>
          <w:lang w:val="en-US"/>
        </w:rPr>
        <w:t xml:space="preserve"> (incomplete costs)</w:t>
      </w:r>
      <w:r w:rsidR="00AB0126" w:rsidRPr="00632142">
        <w:rPr>
          <w:rFonts w:ascii="Times New Roman" w:hAnsi="Times New Roman" w:cs="Times New Roman"/>
          <w:sz w:val="24"/>
          <w:szCs w:val="24"/>
          <w:lang w:val="en-US"/>
        </w:rPr>
        <w:t>, administered pric</w:t>
      </w:r>
      <w:r w:rsidR="001802A1" w:rsidRPr="00632142">
        <w:rPr>
          <w:rFonts w:ascii="Times New Roman" w:hAnsi="Times New Roman" w:cs="Times New Roman"/>
          <w:sz w:val="24"/>
          <w:szCs w:val="24"/>
          <w:lang w:val="en-US"/>
        </w:rPr>
        <w:t>es (mark-up pricing)</w:t>
      </w:r>
      <w:r w:rsidR="007B2EA3" w:rsidRPr="00632142">
        <w:rPr>
          <w:rFonts w:ascii="Times New Roman" w:hAnsi="Times New Roman" w:cs="Times New Roman"/>
          <w:sz w:val="24"/>
          <w:szCs w:val="24"/>
          <w:lang w:val="en-US"/>
        </w:rPr>
        <w:t>, inflation of all monetary values (debt creation and debt leverage)</w:t>
      </w:r>
      <w:r w:rsidR="001802A1" w:rsidRPr="00632142">
        <w:rPr>
          <w:rFonts w:ascii="Times New Roman" w:hAnsi="Times New Roman" w:cs="Times New Roman"/>
          <w:sz w:val="24"/>
          <w:szCs w:val="24"/>
          <w:lang w:val="en-US"/>
        </w:rPr>
        <w:t xml:space="preserve">. </w:t>
      </w:r>
      <w:r w:rsidR="00BA3BCD" w:rsidRPr="00632142">
        <w:rPr>
          <w:rFonts w:ascii="Times New Roman" w:hAnsi="Times New Roman" w:cs="Times New Roman"/>
          <w:sz w:val="24"/>
          <w:szCs w:val="24"/>
          <w:lang w:val="en-US"/>
        </w:rPr>
        <w:t>It is really a reflection of the relative strength of producers and power-relations in society</w:t>
      </w:r>
      <w:r w:rsidR="00F9416A" w:rsidRPr="00632142">
        <w:rPr>
          <w:rFonts w:ascii="Times New Roman" w:hAnsi="Times New Roman" w:cs="Times New Roman"/>
          <w:sz w:val="24"/>
          <w:szCs w:val="24"/>
          <w:lang w:val="en-US"/>
        </w:rPr>
        <w:t xml:space="preserve"> leading to </w:t>
      </w:r>
      <w:r w:rsidR="003633D7" w:rsidRPr="00632142">
        <w:rPr>
          <w:rFonts w:ascii="Times New Roman" w:hAnsi="Times New Roman" w:cs="Times New Roman"/>
          <w:sz w:val="24"/>
          <w:szCs w:val="24"/>
          <w:lang w:val="en-US"/>
        </w:rPr>
        <w:t xml:space="preserve">the further </w:t>
      </w:r>
      <w:r w:rsidR="00F9416A" w:rsidRPr="00632142">
        <w:rPr>
          <w:rFonts w:ascii="Times New Roman" w:hAnsi="Times New Roman" w:cs="Times New Roman"/>
          <w:sz w:val="24"/>
          <w:szCs w:val="24"/>
          <w:lang w:val="en-US"/>
        </w:rPr>
        <w:t>inabilities</w:t>
      </w:r>
      <w:r w:rsidR="003633D7" w:rsidRPr="00632142">
        <w:rPr>
          <w:rFonts w:ascii="Times New Roman" w:hAnsi="Times New Roman" w:cs="Times New Roman"/>
          <w:sz w:val="24"/>
          <w:szCs w:val="24"/>
          <w:lang w:val="en-US"/>
        </w:rPr>
        <w:t xml:space="preserve"> below</w:t>
      </w:r>
      <w:r w:rsidR="00F9416A" w:rsidRPr="00632142">
        <w:rPr>
          <w:rFonts w:ascii="Times New Roman" w:hAnsi="Times New Roman" w:cs="Times New Roman"/>
          <w:sz w:val="24"/>
          <w:szCs w:val="24"/>
          <w:lang w:val="en-US"/>
        </w:rPr>
        <w:t xml:space="preserve">. </w:t>
      </w:r>
    </w:p>
    <w:p w14:paraId="334FB253" w14:textId="77777777" w:rsidR="003633D7" w:rsidRPr="00632142" w:rsidRDefault="00BA3BCD" w:rsidP="00632142">
      <w:pPr>
        <w:pStyle w:val="ListParagraph"/>
        <w:numPr>
          <w:ilvl w:val="0"/>
          <w:numId w:val="3"/>
        </w:numPr>
        <w:spacing w:before="100" w:beforeAutospacing="1" w:after="100" w:afterAutospacing="1"/>
        <w:jc w:val="both"/>
        <w:rPr>
          <w:rFonts w:ascii="Times New Roman" w:hAnsi="Times New Roman" w:cs="Times New Roman"/>
          <w:sz w:val="24"/>
          <w:szCs w:val="24"/>
          <w:lang w:val="en-US"/>
        </w:rPr>
      </w:pPr>
      <w:r w:rsidRPr="00632142">
        <w:rPr>
          <w:rFonts w:ascii="Times New Roman" w:hAnsi="Times New Roman" w:cs="Times New Roman"/>
          <w:i/>
          <w:iCs/>
          <w:sz w:val="24"/>
          <w:szCs w:val="24"/>
          <w:lang w:val="en-US"/>
        </w:rPr>
        <w:t xml:space="preserve">inability </w:t>
      </w:r>
      <w:r w:rsidRPr="00632142">
        <w:rPr>
          <w:rFonts w:ascii="Times New Roman" w:hAnsi="Times New Roman" w:cs="Times New Roman"/>
          <w:sz w:val="24"/>
          <w:szCs w:val="24"/>
          <w:lang w:val="en-US"/>
        </w:rPr>
        <w:t>to function as an indicator of scarcity</w:t>
      </w:r>
      <w:r w:rsidR="008241B1" w:rsidRPr="00632142">
        <w:rPr>
          <w:rFonts w:ascii="Times New Roman" w:hAnsi="Times New Roman" w:cs="Times New Roman"/>
          <w:sz w:val="24"/>
          <w:szCs w:val="24"/>
          <w:lang w:val="en-US"/>
        </w:rPr>
        <w:t xml:space="preserve">, as an indicator </w:t>
      </w:r>
      <w:r w:rsidRPr="00632142">
        <w:rPr>
          <w:rFonts w:ascii="Times New Roman" w:hAnsi="Times New Roman" w:cs="Times New Roman"/>
          <w:sz w:val="24"/>
          <w:szCs w:val="24"/>
          <w:lang w:val="en-US"/>
        </w:rPr>
        <w:t>of marginal productivity of input factors per unit cost</w:t>
      </w:r>
      <w:r w:rsidR="003633D7" w:rsidRPr="00632142">
        <w:rPr>
          <w:rFonts w:ascii="Times New Roman" w:hAnsi="Times New Roman" w:cs="Times New Roman"/>
          <w:sz w:val="24"/>
          <w:szCs w:val="24"/>
          <w:lang w:val="en-US"/>
        </w:rPr>
        <w:t>.</w:t>
      </w:r>
    </w:p>
    <w:p w14:paraId="67D9CC26" w14:textId="629493A1" w:rsidR="00BA3BCD" w:rsidRPr="00632142" w:rsidRDefault="003633D7" w:rsidP="00632142">
      <w:pPr>
        <w:pStyle w:val="ListParagraph"/>
        <w:numPr>
          <w:ilvl w:val="0"/>
          <w:numId w:val="3"/>
        </w:numPr>
        <w:spacing w:before="100" w:beforeAutospacing="1" w:after="100" w:afterAutospacing="1"/>
        <w:jc w:val="both"/>
        <w:rPr>
          <w:rFonts w:ascii="Times New Roman" w:hAnsi="Times New Roman" w:cs="Times New Roman"/>
          <w:sz w:val="24"/>
          <w:szCs w:val="24"/>
          <w:lang w:val="en-US"/>
        </w:rPr>
      </w:pPr>
      <w:r w:rsidRPr="00632142">
        <w:rPr>
          <w:rFonts w:ascii="Times New Roman" w:hAnsi="Times New Roman" w:cs="Times New Roman"/>
          <w:i/>
          <w:iCs/>
          <w:sz w:val="24"/>
          <w:szCs w:val="24"/>
          <w:lang w:val="en-US"/>
        </w:rPr>
        <w:t>inability</w:t>
      </w:r>
      <w:r w:rsidRPr="00632142">
        <w:rPr>
          <w:rFonts w:ascii="Times New Roman" w:hAnsi="Times New Roman" w:cs="Times New Roman"/>
          <w:sz w:val="24"/>
          <w:szCs w:val="24"/>
          <w:lang w:val="en-US"/>
        </w:rPr>
        <w:t xml:space="preserve"> to serve as basis for </w:t>
      </w:r>
      <w:r w:rsidR="006652C7" w:rsidRPr="00632142">
        <w:rPr>
          <w:rFonts w:ascii="Times New Roman" w:hAnsi="Times New Roman" w:cs="Times New Roman"/>
          <w:sz w:val="24"/>
          <w:szCs w:val="24"/>
          <w:lang w:val="en-US"/>
        </w:rPr>
        <w:t xml:space="preserve">determining </w:t>
      </w:r>
      <w:r w:rsidR="00BA3BCD" w:rsidRPr="00632142">
        <w:rPr>
          <w:rFonts w:ascii="Times New Roman" w:hAnsi="Times New Roman" w:cs="Times New Roman"/>
          <w:sz w:val="24"/>
          <w:szCs w:val="24"/>
          <w:lang w:val="en-US"/>
        </w:rPr>
        <w:t xml:space="preserve">economic efficiency (lowest </w:t>
      </w:r>
      <w:r w:rsidRPr="00632142">
        <w:rPr>
          <w:rFonts w:ascii="Times New Roman" w:hAnsi="Times New Roman" w:cs="Times New Roman"/>
          <w:sz w:val="24"/>
          <w:szCs w:val="24"/>
          <w:lang w:val="en-US"/>
        </w:rPr>
        <w:t xml:space="preserve">monetary </w:t>
      </w:r>
      <w:r w:rsidR="00BA3BCD" w:rsidRPr="00632142">
        <w:rPr>
          <w:rFonts w:ascii="Times New Roman" w:hAnsi="Times New Roman" w:cs="Times New Roman"/>
          <w:sz w:val="24"/>
          <w:szCs w:val="24"/>
          <w:lang w:val="en-US"/>
        </w:rPr>
        <w:t xml:space="preserve">costs) </w:t>
      </w:r>
      <w:r w:rsidR="006652C7" w:rsidRPr="00632142">
        <w:rPr>
          <w:rFonts w:ascii="Times New Roman" w:hAnsi="Times New Roman" w:cs="Times New Roman"/>
          <w:sz w:val="24"/>
          <w:szCs w:val="24"/>
          <w:lang w:val="en-US"/>
        </w:rPr>
        <w:t>and</w:t>
      </w:r>
      <w:r w:rsidR="00BA3BCD" w:rsidRPr="00632142">
        <w:rPr>
          <w:rFonts w:ascii="Times New Roman" w:hAnsi="Times New Roman" w:cs="Times New Roman"/>
          <w:sz w:val="24"/>
          <w:szCs w:val="24"/>
          <w:lang w:val="en-US"/>
        </w:rPr>
        <w:t xml:space="preserve"> technical efficiency (lowest physical input quantities per output</w:t>
      </w:r>
      <w:r w:rsidR="00F9416A" w:rsidRPr="00632142">
        <w:rPr>
          <w:rFonts w:ascii="Times New Roman" w:hAnsi="Times New Roman" w:cs="Times New Roman"/>
          <w:sz w:val="24"/>
          <w:szCs w:val="24"/>
          <w:lang w:val="en-US"/>
        </w:rPr>
        <w:t>)</w:t>
      </w:r>
      <w:r w:rsidR="006652C7" w:rsidRPr="00632142">
        <w:rPr>
          <w:rFonts w:ascii="Times New Roman" w:hAnsi="Times New Roman" w:cs="Times New Roman"/>
          <w:sz w:val="24"/>
          <w:szCs w:val="24"/>
          <w:lang w:val="en-US"/>
        </w:rPr>
        <w:t>,</w:t>
      </w:r>
      <w:r w:rsidR="00F9416A" w:rsidRPr="00632142">
        <w:rPr>
          <w:rFonts w:ascii="Times New Roman" w:hAnsi="Times New Roman" w:cs="Times New Roman"/>
          <w:sz w:val="24"/>
          <w:szCs w:val="24"/>
          <w:lang w:val="en-US"/>
        </w:rPr>
        <w:t xml:space="preserve"> </w:t>
      </w:r>
      <w:r w:rsidR="00FE0423">
        <w:rPr>
          <w:rFonts w:ascii="Times New Roman" w:hAnsi="Times New Roman" w:cs="Times New Roman"/>
          <w:sz w:val="24"/>
          <w:szCs w:val="24"/>
          <w:lang w:val="en-US"/>
        </w:rPr>
        <w:t xml:space="preserve">demonstrated by the </w:t>
      </w:r>
      <w:r w:rsidR="00F9416A" w:rsidRPr="00632142">
        <w:rPr>
          <w:rFonts w:ascii="Times New Roman" w:hAnsi="Times New Roman" w:cs="Times New Roman"/>
          <w:sz w:val="24"/>
          <w:szCs w:val="24"/>
          <w:lang w:val="en-US"/>
        </w:rPr>
        <w:t>social waste</w:t>
      </w:r>
      <w:r w:rsidR="00FE0423">
        <w:rPr>
          <w:rFonts w:ascii="Times New Roman" w:hAnsi="Times New Roman" w:cs="Times New Roman"/>
          <w:sz w:val="24"/>
          <w:szCs w:val="24"/>
          <w:lang w:val="en-US"/>
        </w:rPr>
        <w:t xml:space="preserve"> involved in intentional </w:t>
      </w:r>
      <w:r w:rsidR="00F9416A" w:rsidRPr="00632142">
        <w:rPr>
          <w:rFonts w:ascii="Times New Roman" w:hAnsi="Times New Roman" w:cs="Times New Roman"/>
          <w:sz w:val="24"/>
          <w:szCs w:val="24"/>
          <w:lang w:val="en-US"/>
        </w:rPr>
        <w:t>industrial sabotage, overproduction, conspicuous consumption</w:t>
      </w:r>
      <w:r w:rsidR="005C19D9">
        <w:rPr>
          <w:rFonts w:ascii="Times New Roman" w:hAnsi="Times New Roman" w:cs="Times New Roman"/>
          <w:sz w:val="24"/>
          <w:szCs w:val="24"/>
          <w:lang w:val="en-US"/>
        </w:rPr>
        <w:t>, the edifice complex, and the rise of the rentier sector</w:t>
      </w:r>
      <w:r w:rsidR="00F9416A" w:rsidRPr="00632142">
        <w:rPr>
          <w:rFonts w:ascii="Times New Roman" w:hAnsi="Times New Roman" w:cs="Times New Roman"/>
          <w:sz w:val="24"/>
          <w:szCs w:val="24"/>
          <w:lang w:val="en-US"/>
        </w:rPr>
        <w:t xml:space="preserve">. </w:t>
      </w:r>
      <w:r w:rsidR="00BA3BCD" w:rsidRPr="00632142">
        <w:rPr>
          <w:rFonts w:ascii="Times New Roman" w:hAnsi="Times New Roman" w:cs="Times New Roman"/>
          <w:sz w:val="24"/>
          <w:szCs w:val="24"/>
          <w:lang w:val="en-US"/>
        </w:rPr>
        <w:t xml:space="preserve"> </w:t>
      </w:r>
    </w:p>
    <w:p w14:paraId="15086348" w14:textId="23962A75" w:rsidR="00615F63" w:rsidRDefault="008241B1" w:rsidP="00632142">
      <w:pPr>
        <w:spacing w:before="100" w:beforeAutospacing="1" w:after="100" w:afterAutospacing="1"/>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I</w:t>
      </w:r>
      <w:r w:rsidR="004F615E" w:rsidRPr="00632142">
        <w:rPr>
          <w:rFonts w:ascii="Times New Roman" w:hAnsi="Times New Roman" w:cs="Times New Roman"/>
          <w:sz w:val="24"/>
          <w:szCs w:val="24"/>
          <w:lang w:val="en-US"/>
        </w:rPr>
        <w:t xml:space="preserve">ndividual economic decision-making under the guidance of the market calculus </w:t>
      </w:r>
      <w:r w:rsidRPr="00632142">
        <w:rPr>
          <w:rFonts w:ascii="Times New Roman" w:hAnsi="Times New Roman" w:cs="Times New Roman"/>
          <w:sz w:val="24"/>
          <w:szCs w:val="24"/>
          <w:lang w:val="en-US"/>
        </w:rPr>
        <w:t xml:space="preserve">is thus only </w:t>
      </w:r>
      <w:r w:rsidRPr="00632142">
        <w:rPr>
          <w:rFonts w:ascii="Times New Roman" w:hAnsi="Times New Roman" w:cs="Times New Roman"/>
          <w:i/>
          <w:iCs/>
          <w:sz w:val="24"/>
          <w:szCs w:val="24"/>
          <w:lang w:val="en-US"/>
        </w:rPr>
        <w:t>formally</w:t>
      </w:r>
      <w:r w:rsidRPr="00632142">
        <w:rPr>
          <w:rFonts w:ascii="Times New Roman" w:hAnsi="Times New Roman" w:cs="Times New Roman"/>
          <w:sz w:val="24"/>
          <w:szCs w:val="24"/>
          <w:lang w:val="en-US"/>
        </w:rPr>
        <w:t xml:space="preserve"> rational and </w:t>
      </w:r>
      <w:r w:rsidR="004F615E" w:rsidRPr="00632142">
        <w:rPr>
          <w:rFonts w:ascii="Times New Roman" w:hAnsi="Times New Roman" w:cs="Times New Roman"/>
          <w:sz w:val="24"/>
          <w:szCs w:val="24"/>
          <w:lang w:val="en-US"/>
        </w:rPr>
        <w:t xml:space="preserve">cannot be deemed rational from </w:t>
      </w:r>
      <w:r w:rsidR="00C41087" w:rsidRPr="00632142">
        <w:rPr>
          <w:rFonts w:ascii="Times New Roman" w:hAnsi="Times New Roman" w:cs="Times New Roman"/>
          <w:sz w:val="24"/>
          <w:szCs w:val="24"/>
          <w:lang w:val="en-US"/>
        </w:rPr>
        <w:t>the</w:t>
      </w:r>
      <w:r w:rsidR="004F615E" w:rsidRPr="00632142">
        <w:rPr>
          <w:rFonts w:ascii="Times New Roman" w:hAnsi="Times New Roman" w:cs="Times New Roman"/>
          <w:sz w:val="24"/>
          <w:szCs w:val="24"/>
          <w:lang w:val="en-US"/>
        </w:rPr>
        <w:t xml:space="preserve"> perspective of society</w:t>
      </w:r>
      <w:r w:rsidR="00EF766F" w:rsidRPr="00632142">
        <w:rPr>
          <w:rFonts w:ascii="Times New Roman" w:hAnsi="Times New Roman" w:cs="Times New Roman"/>
          <w:sz w:val="24"/>
          <w:szCs w:val="24"/>
          <w:lang w:val="en-US"/>
        </w:rPr>
        <w:t xml:space="preserve">. </w:t>
      </w:r>
      <w:r w:rsidR="000F4666" w:rsidRPr="00632142">
        <w:rPr>
          <w:rFonts w:ascii="Times New Roman" w:hAnsi="Times New Roman" w:cs="Times New Roman"/>
          <w:sz w:val="24"/>
          <w:szCs w:val="24"/>
          <w:lang w:val="en-US"/>
        </w:rPr>
        <w:t xml:space="preserve">That is why it </w:t>
      </w:r>
      <w:r w:rsidR="00EF766F" w:rsidRPr="00632142">
        <w:rPr>
          <w:rFonts w:ascii="Times New Roman" w:hAnsi="Times New Roman" w:cs="Times New Roman"/>
          <w:sz w:val="24"/>
          <w:szCs w:val="24"/>
          <w:lang w:val="en-US"/>
        </w:rPr>
        <w:t xml:space="preserve">does not fulfil the requirements of substantive rationality, that is, social provisioning based on </w:t>
      </w:r>
      <w:r w:rsidR="00EF766F" w:rsidRPr="00632142">
        <w:rPr>
          <w:rFonts w:ascii="Times New Roman" w:hAnsi="Times New Roman" w:cs="Times New Roman"/>
          <w:i/>
          <w:iCs/>
          <w:sz w:val="24"/>
          <w:szCs w:val="24"/>
          <w:lang w:val="en-US"/>
        </w:rPr>
        <w:t>full-real-cost accounting</w:t>
      </w:r>
      <w:r w:rsidR="00C41087" w:rsidRPr="00632142">
        <w:rPr>
          <w:rFonts w:ascii="Times New Roman" w:hAnsi="Times New Roman" w:cs="Times New Roman"/>
          <w:i/>
          <w:iCs/>
          <w:sz w:val="24"/>
          <w:szCs w:val="24"/>
          <w:lang w:val="en-US"/>
        </w:rPr>
        <w:t>.</w:t>
      </w:r>
      <w:r w:rsidR="002F5A0B" w:rsidRPr="00632142">
        <w:rPr>
          <w:rFonts w:ascii="Times New Roman" w:hAnsi="Times New Roman" w:cs="Times New Roman"/>
          <w:sz w:val="24"/>
          <w:szCs w:val="24"/>
          <w:lang w:val="en-US"/>
        </w:rPr>
        <w:t xml:space="preserve"> This </w:t>
      </w:r>
      <w:r w:rsidR="00D07424" w:rsidRPr="00632142">
        <w:rPr>
          <w:rFonts w:ascii="Times New Roman" w:hAnsi="Times New Roman" w:cs="Times New Roman"/>
          <w:sz w:val="24"/>
          <w:szCs w:val="24"/>
          <w:lang w:val="en-US"/>
        </w:rPr>
        <w:t xml:space="preserve">kind of cost accounting is the only way to </w:t>
      </w:r>
      <w:r w:rsidR="00F22478" w:rsidRPr="00632142">
        <w:rPr>
          <w:rFonts w:ascii="Times New Roman" w:hAnsi="Times New Roman" w:cs="Times New Roman"/>
          <w:sz w:val="24"/>
          <w:szCs w:val="24"/>
          <w:lang w:val="en-US"/>
        </w:rPr>
        <w:t xml:space="preserve">establish the </w:t>
      </w:r>
      <w:r w:rsidR="00CC0EB4">
        <w:rPr>
          <w:rFonts w:ascii="Times New Roman" w:hAnsi="Times New Roman" w:cs="Times New Roman"/>
          <w:sz w:val="24"/>
          <w:szCs w:val="24"/>
          <w:lang w:val="en-US"/>
        </w:rPr>
        <w:t xml:space="preserve">community’s joint </w:t>
      </w:r>
      <w:r w:rsidR="00F22478" w:rsidRPr="00632142">
        <w:rPr>
          <w:rFonts w:ascii="Times New Roman" w:hAnsi="Times New Roman" w:cs="Times New Roman"/>
          <w:sz w:val="24"/>
          <w:szCs w:val="24"/>
          <w:lang w:val="en-US"/>
        </w:rPr>
        <w:t xml:space="preserve">stock of </w:t>
      </w:r>
      <w:r w:rsidR="00144B4C" w:rsidRPr="00632142">
        <w:rPr>
          <w:rFonts w:ascii="Times New Roman" w:hAnsi="Times New Roman" w:cs="Times New Roman"/>
          <w:sz w:val="24"/>
          <w:szCs w:val="24"/>
          <w:lang w:val="en-US"/>
        </w:rPr>
        <w:t xml:space="preserve">knowledge </w:t>
      </w:r>
      <w:r w:rsidR="00CC0EB4">
        <w:rPr>
          <w:rFonts w:ascii="Times New Roman" w:hAnsi="Times New Roman" w:cs="Times New Roman"/>
          <w:sz w:val="24"/>
          <w:szCs w:val="24"/>
          <w:lang w:val="en-US"/>
        </w:rPr>
        <w:t xml:space="preserve">on </w:t>
      </w:r>
      <w:r w:rsidR="00D07424" w:rsidRPr="00632142">
        <w:rPr>
          <w:rFonts w:ascii="Times New Roman" w:hAnsi="Times New Roman" w:cs="Times New Roman"/>
          <w:sz w:val="24"/>
          <w:szCs w:val="24"/>
          <w:lang w:val="en-US"/>
        </w:rPr>
        <w:t>conditions</w:t>
      </w:r>
      <w:r w:rsidR="00F22478" w:rsidRPr="00632142">
        <w:rPr>
          <w:rFonts w:ascii="Times New Roman" w:hAnsi="Times New Roman" w:cs="Times New Roman"/>
          <w:sz w:val="24"/>
          <w:szCs w:val="24"/>
          <w:lang w:val="en-US"/>
        </w:rPr>
        <w:t xml:space="preserve"> for </w:t>
      </w:r>
      <w:r w:rsidR="00D07424" w:rsidRPr="00632142">
        <w:rPr>
          <w:rFonts w:ascii="Times New Roman" w:hAnsi="Times New Roman" w:cs="Times New Roman"/>
          <w:sz w:val="24"/>
          <w:szCs w:val="24"/>
          <w:lang w:val="en-US"/>
        </w:rPr>
        <w:t xml:space="preserve">sustainable </w:t>
      </w:r>
      <w:r w:rsidR="00144B4C" w:rsidRPr="00632142">
        <w:rPr>
          <w:rFonts w:ascii="Times New Roman" w:hAnsi="Times New Roman" w:cs="Times New Roman"/>
          <w:sz w:val="24"/>
          <w:szCs w:val="24"/>
          <w:lang w:val="en-US"/>
        </w:rPr>
        <w:t>social provisioning</w:t>
      </w:r>
      <w:r w:rsidR="00CC0EB4">
        <w:rPr>
          <w:rFonts w:ascii="Times New Roman" w:hAnsi="Times New Roman" w:cs="Times New Roman"/>
          <w:sz w:val="24"/>
          <w:szCs w:val="24"/>
          <w:lang w:val="en-US"/>
        </w:rPr>
        <w:t xml:space="preserve"> as </w:t>
      </w:r>
      <w:r w:rsidR="00D07424" w:rsidRPr="00632142">
        <w:rPr>
          <w:rFonts w:ascii="Times New Roman" w:hAnsi="Times New Roman" w:cs="Times New Roman"/>
          <w:sz w:val="24"/>
          <w:szCs w:val="24"/>
          <w:lang w:val="en-US"/>
        </w:rPr>
        <w:t>the essence of capital. Th</w:t>
      </w:r>
      <w:r w:rsidR="00F22478" w:rsidRPr="00632142">
        <w:rPr>
          <w:rFonts w:ascii="Times New Roman" w:hAnsi="Times New Roman" w:cs="Times New Roman"/>
          <w:sz w:val="24"/>
          <w:szCs w:val="24"/>
          <w:lang w:val="en-US"/>
        </w:rPr>
        <w:t xml:space="preserve">is </w:t>
      </w:r>
      <w:r w:rsidR="002F5A0B" w:rsidRPr="00632142">
        <w:rPr>
          <w:rFonts w:ascii="Times New Roman" w:hAnsi="Times New Roman" w:cs="Times New Roman"/>
          <w:sz w:val="24"/>
          <w:szCs w:val="24"/>
          <w:lang w:val="en-US"/>
        </w:rPr>
        <w:t>argument</w:t>
      </w:r>
      <w:r w:rsidR="00D07424" w:rsidRPr="00632142">
        <w:rPr>
          <w:rFonts w:ascii="Times New Roman" w:hAnsi="Times New Roman" w:cs="Times New Roman"/>
          <w:sz w:val="24"/>
          <w:szCs w:val="24"/>
          <w:lang w:val="en-US"/>
        </w:rPr>
        <w:t xml:space="preserve"> </w:t>
      </w:r>
      <w:r w:rsidR="00F22478" w:rsidRPr="00632142">
        <w:rPr>
          <w:rFonts w:ascii="Times New Roman" w:hAnsi="Times New Roman" w:cs="Times New Roman"/>
          <w:sz w:val="24"/>
          <w:szCs w:val="24"/>
          <w:lang w:val="en-US"/>
        </w:rPr>
        <w:t xml:space="preserve">was </w:t>
      </w:r>
      <w:r w:rsidR="002F5A0B" w:rsidRPr="00632142">
        <w:rPr>
          <w:rFonts w:ascii="Times New Roman" w:hAnsi="Times New Roman" w:cs="Times New Roman"/>
          <w:sz w:val="24"/>
          <w:szCs w:val="24"/>
          <w:lang w:val="en-US"/>
        </w:rPr>
        <w:t xml:space="preserve">developed by K. William Kapp based on a synthesis of the positions of Otto von </w:t>
      </w:r>
      <w:proofErr w:type="spellStart"/>
      <w:r w:rsidR="002F5A0B" w:rsidRPr="00632142">
        <w:rPr>
          <w:rFonts w:ascii="Times New Roman" w:hAnsi="Times New Roman" w:cs="Times New Roman"/>
          <w:sz w:val="24"/>
          <w:szCs w:val="24"/>
          <w:lang w:val="en-US"/>
        </w:rPr>
        <w:t>Neurath</w:t>
      </w:r>
      <w:proofErr w:type="spellEnd"/>
      <w:r w:rsidR="002F5A0B" w:rsidRPr="00632142">
        <w:rPr>
          <w:rFonts w:ascii="Times New Roman" w:hAnsi="Times New Roman" w:cs="Times New Roman"/>
          <w:sz w:val="24"/>
          <w:szCs w:val="24"/>
          <w:lang w:val="en-US"/>
        </w:rPr>
        <w:t xml:space="preserve"> on real-term accounting</w:t>
      </w:r>
      <w:r w:rsidR="00615F63">
        <w:rPr>
          <w:rFonts w:ascii="Times New Roman" w:hAnsi="Times New Roman" w:cs="Times New Roman"/>
          <w:sz w:val="24"/>
          <w:szCs w:val="24"/>
          <w:lang w:val="en-US"/>
        </w:rPr>
        <w:t xml:space="preserve"> in central planning</w:t>
      </w:r>
      <w:r w:rsidR="00D07424" w:rsidRPr="00632142">
        <w:rPr>
          <w:rFonts w:ascii="Times New Roman" w:hAnsi="Times New Roman" w:cs="Times New Roman"/>
          <w:sz w:val="24"/>
          <w:szCs w:val="24"/>
          <w:lang w:val="en-US"/>
        </w:rPr>
        <w:t xml:space="preserve">, </w:t>
      </w:r>
      <w:r w:rsidR="002F5A0B" w:rsidRPr="00632142">
        <w:rPr>
          <w:rFonts w:ascii="Times New Roman" w:hAnsi="Times New Roman" w:cs="Times New Roman"/>
          <w:sz w:val="24"/>
          <w:szCs w:val="24"/>
          <w:lang w:val="en-US"/>
        </w:rPr>
        <w:t>Max Weber’s concept of substantive rationality</w:t>
      </w:r>
      <w:r w:rsidR="00D07424" w:rsidRPr="00632142">
        <w:rPr>
          <w:rFonts w:ascii="Times New Roman" w:hAnsi="Times New Roman" w:cs="Times New Roman"/>
          <w:sz w:val="24"/>
          <w:szCs w:val="24"/>
          <w:lang w:val="en-US"/>
        </w:rPr>
        <w:t xml:space="preserve">, and Thorstein Veblen’s concept of </w:t>
      </w:r>
      <w:r w:rsidR="00615F63">
        <w:rPr>
          <w:rFonts w:ascii="Times New Roman" w:hAnsi="Times New Roman" w:cs="Times New Roman"/>
          <w:sz w:val="24"/>
          <w:szCs w:val="24"/>
          <w:lang w:val="en-US"/>
        </w:rPr>
        <w:t>c</w:t>
      </w:r>
      <w:r w:rsidR="00D07424" w:rsidRPr="00632142">
        <w:rPr>
          <w:rFonts w:ascii="Times New Roman" w:hAnsi="Times New Roman" w:cs="Times New Roman"/>
          <w:sz w:val="24"/>
          <w:szCs w:val="24"/>
          <w:lang w:val="en-US"/>
        </w:rPr>
        <w:t>apital.</w:t>
      </w:r>
      <w:r w:rsidR="00A50BC0" w:rsidRPr="00632142">
        <w:rPr>
          <w:rFonts w:ascii="Times New Roman" w:hAnsi="Times New Roman" w:cs="Times New Roman"/>
          <w:sz w:val="24"/>
          <w:szCs w:val="24"/>
          <w:lang w:val="en-US"/>
        </w:rPr>
        <w:t xml:space="preserve"> (for Kapp’s synthesis of </w:t>
      </w:r>
      <w:proofErr w:type="spellStart"/>
      <w:r w:rsidR="00A50BC0" w:rsidRPr="00632142">
        <w:rPr>
          <w:rFonts w:ascii="Times New Roman" w:hAnsi="Times New Roman" w:cs="Times New Roman"/>
          <w:sz w:val="24"/>
          <w:szCs w:val="24"/>
          <w:lang w:val="en-US"/>
        </w:rPr>
        <w:t>Neurath’s</w:t>
      </w:r>
      <w:proofErr w:type="spellEnd"/>
      <w:r w:rsidR="00A50BC0" w:rsidRPr="00632142">
        <w:rPr>
          <w:rFonts w:ascii="Times New Roman" w:hAnsi="Times New Roman" w:cs="Times New Roman"/>
          <w:sz w:val="24"/>
          <w:szCs w:val="24"/>
          <w:lang w:val="en-US"/>
        </w:rPr>
        <w:t xml:space="preserve"> and Weber’s positions regarding the calculative basis for substantive rationality</w:t>
      </w:r>
      <w:r w:rsidR="002F5A0B" w:rsidRPr="00632142">
        <w:rPr>
          <w:rFonts w:ascii="Times New Roman" w:hAnsi="Times New Roman" w:cs="Times New Roman"/>
          <w:sz w:val="24"/>
          <w:szCs w:val="24"/>
          <w:lang w:val="en-US"/>
        </w:rPr>
        <w:t xml:space="preserve"> </w:t>
      </w:r>
      <w:r w:rsidR="00A50BC0" w:rsidRPr="00632142">
        <w:rPr>
          <w:rFonts w:ascii="Times New Roman" w:hAnsi="Times New Roman" w:cs="Times New Roman"/>
          <w:sz w:val="24"/>
          <w:szCs w:val="24"/>
          <w:lang w:val="en-US"/>
        </w:rPr>
        <w:t xml:space="preserve">see </w:t>
      </w:r>
      <w:proofErr w:type="spellStart"/>
      <w:r w:rsidR="00A50BC0" w:rsidRPr="00632142">
        <w:rPr>
          <w:rFonts w:ascii="Times New Roman" w:hAnsi="Times New Roman" w:cs="Times New Roman"/>
          <w:sz w:val="24"/>
          <w:szCs w:val="24"/>
          <w:lang w:val="en-US"/>
        </w:rPr>
        <w:t>Uebel</w:t>
      </w:r>
      <w:proofErr w:type="spellEnd"/>
      <w:r w:rsidR="00A50BC0" w:rsidRPr="00632142">
        <w:rPr>
          <w:rFonts w:ascii="Times New Roman" w:hAnsi="Times New Roman" w:cs="Times New Roman"/>
          <w:sz w:val="24"/>
          <w:szCs w:val="24"/>
          <w:lang w:val="en-US"/>
        </w:rPr>
        <w:t xml:space="preserve"> 2018) </w:t>
      </w:r>
      <w:r w:rsidR="00D07424" w:rsidRPr="00632142">
        <w:rPr>
          <w:rFonts w:ascii="Times New Roman" w:hAnsi="Times New Roman" w:cs="Times New Roman"/>
          <w:sz w:val="24"/>
          <w:szCs w:val="24"/>
          <w:lang w:val="en-US"/>
        </w:rPr>
        <w:t>Starting in the so-</w:t>
      </w:r>
      <w:r w:rsidR="002F5A0B" w:rsidRPr="00632142">
        <w:rPr>
          <w:rFonts w:ascii="Times New Roman" w:hAnsi="Times New Roman" w:cs="Times New Roman"/>
          <w:sz w:val="24"/>
          <w:szCs w:val="24"/>
          <w:lang w:val="en-US"/>
        </w:rPr>
        <w:t>called Socialist Calculation Debate of the 1920s-30s</w:t>
      </w:r>
      <w:r w:rsidR="00D07424" w:rsidRPr="00632142">
        <w:rPr>
          <w:rFonts w:ascii="Times New Roman" w:hAnsi="Times New Roman" w:cs="Times New Roman"/>
          <w:sz w:val="24"/>
          <w:szCs w:val="24"/>
          <w:lang w:val="en-US"/>
        </w:rPr>
        <w:t xml:space="preserve"> this line of reasoning </w:t>
      </w:r>
      <w:r w:rsidR="002F5A0B" w:rsidRPr="00632142">
        <w:rPr>
          <w:rFonts w:ascii="Times New Roman" w:hAnsi="Times New Roman" w:cs="Times New Roman"/>
          <w:sz w:val="24"/>
          <w:szCs w:val="24"/>
          <w:lang w:val="en-US"/>
        </w:rPr>
        <w:t xml:space="preserve">demarcates a </w:t>
      </w:r>
      <w:r w:rsidR="00630322" w:rsidRPr="00632142">
        <w:rPr>
          <w:rFonts w:ascii="Times New Roman" w:hAnsi="Times New Roman" w:cs="Times New Roman"/>
          <w:sz w:val="24"/>
          <w:szCs w:val="24"/>
          <w:lang w:val="en-US"/>
        </w:rPr>
        <w:t xml:space="preserve">counter-veiling challenge </w:t>
      </w:r>
      <w:r w:rsidR="002F5A0B" w:rsidRPr="00632142">
        <w:rPr>
          <w:rFonts w:ascii="Times New Roman" w:hAnsi="Times New Roman" w:cs="Times New Roman"/>
          <w:sz w:val="24"/>
          <w:szCs w:val="24"/>
          <w:lang w:val="en-US"/>
        </w:rPr>
        <w:t xml:space="preserve">to Ludwig von Mises’ </w:t>
      </w:r>
      <w:r w:rsidR="00F22478" w:rsidRPr="00632142">
        <w:rPr>
          <w:rFonts w:ascii="Times New Roman" w:hAnsi="Times New Roman" w:cs="Times New Roman"/>
          <w:sz w:val="24"/>
          <w:szCs w:val="24"/>
          <w:lang w:val="en-US"/>
        </w:rPr>
        <w:t xml:space="preserve">“impossibility thesis” regarding </w:t>
      </w:r>
      <w:r w:rsidR="002F5A0B" w:rsidRPr="00632142">
        <w:rPr>
          <w:rFonts w:ascii="Times New Roman" w:hAnsi="Times New Roman" w:cs="Times New Roman"/>
          <w:sz w:val="24"/>
          <w:szCs w:val="24"/>
          <w:lang w:val="en-US"/>
        </w:rPr>
        <w:t>socialist calculation.</w:t>
      </w:r>
      <w:r w:rsidR="00F22478" w:rsidRPr="00632142">
        <w:rPr>
          <w:rFonts w:ascii="Times New Roman" w:hAnsi="Times New Roman" w:cs="Times New Roman"/>
          <w:sz w:val="24"/>
          <w:szCs w:val="24"/>
          <w:lang w:val="en-US"/>
        </w:rPr>
        <w:t xml:space="preserve"> Kapp’s line of reasoning is today mostly shared by ecological and institutional economists.</w:t>
      </w:r>
      <w:r w:rsidR="002F5A0B" w:rsidRPr="00632142">
        <w:rPr>
          <w:rFonts w:ascii="Times New Roman" w:hAnsi="Times New Roman" w:cs="Times New Roman"/>
          <w:sz w:val="24"/>
          <w:szCs w:val="24"/>
          <w:lang w:val="en-US"/>
        </w:rPr>
        <w:t xml:space="preserve"> </w:t>
      </w:r>
      <w:r w:rsidR="00615F63">
        <w:rPr>
          <w:rFonts w:ascii="Times New Roman" w:hAnsi="Times New Roman" w:cs="Times New Roman"/>
          <w:sz w:val="24"/>
          <w:szCs w:val="24"/>
          <w:lang w:val="en-US"/>
        </w:rPr>
        <w:t>It also demarcates an argument against marginalist utilitarian approaches to economic calculation, including those of market socialists</w:t>
      </w:r>
      <w:r w:rsidR="00615F63">
        <w:rPr>
          <w:rStyle w:val="FootnoteReference"/>
          <w:rFonts w:ascii="Times New Roman" w:hAnsi="Times New Roman" w:cs="Times New Roman"/>
          <w:sz w:val="24"/>
          <w:szCs w:val="24"/>
          <w:lang w:val="en-US"/>
        </w:rPr>
        <w:footnoteReference w:id="7"/>
      </w:r>
      <w:r w:rsidR="00C2185F">
        <w:rPr>
          <w:rFonts w:ascii="Times New Roman" w:hAnsi="Times New Roman" w:cs="Times New Roman"/>
          <w:sz w:val="24"/>
          <w:szCs w:val="24"/>
          <w:lang w:val="en-US"/>
        </w:rPr>
        <w:t xml:space="preserve"> because marginal reasoning is inadequate to deal with the phenomenon of social costs with its irreversible, non-linear, and tipping-point effects.</w:t>
      </w:r>
      <w:r w:rsidR="00615F63">
        <w:rPr>
          <w:rFonts w:ascii="Times New Roman" w:hAnsi="Times New Roman" w:cs="Times New Roman"/>
          <w:sz w:val="24"/>
          <w:szCs w:val="24"/>
          <w:lang w:val="en-US"/>
        </w:rPr>
        <w:t xml:space="preserve"> This does not mean however, that markets, </w:t>
      </w:r>
      <w:r w:rsidR="00615F63">
        <w:rPr>
          <w:rFonts w:ascii="Times New Roman" w:hAnsi="Times New Roman" w:cs="Times New Roman"/>
          <w:sz w:val="24"/>
          <w:szCs w:val="24"/>
          <w:lang w:val="en-US"/>
        </w:rPr>
        <w:lastRenderedPageBreak/>
        <w:t xml:space="preserve">money, or private property </w:t>
      </w:r>
      <w:r w:rsidR="00DE049A">
        <w:rPr>
          <w:rFonts w:ascii="Times New Roman" w:hAnsi="Times New Roman" w:cs="Times New Roman"/>
          <w:sz w:val="24"/>
          <w:szCs w:val="24"/>
          <w:lang w:val="en-US"/>
        </w:rPr>
        <w:t xml:space="preserve">are </w:t>
      </w:r>
      <w:r w:rsidR="00615F63">
        <w:rPr>
          <w:rFonts w:ascii="Times New Roman" w:hAnsi="Times New Roman" w:cs="Times New Roman"/>
          <w:sz w:val="24"/>
          <w:szCs w:val="24"/>
          <w:lang w:val="en-US"/>
        </w:rPr>
        <w:t xml:space="preserve">abandoned. </w:t>
      </w:r>
      <w:r w:rsidR="001B546E">
        <w:rPr>
          <w:rFonts w:ascii="Times New Roman" w:hAnsi="Times New Roman" w:cs="Times New Roman"/>
          <w:sz w:val="24"/>
          <w:szCs w:val="24"/>
          <w:lang w:val="en-US"/>
        </w:rPr>
        <w:t>W</w:t>
      </w:r>
      <w:r w:rsidR="00615F63">
        <w:rPr>
          <w:rFonts w:ascii="Times New Roman" w:hAnsi="Times New Roman" w:cs="Times New Roman"/>
          <w:sz w:val="24"/>
          <w:szCs w:val="24"/>
          <w:lang w:val="en-US"/>
        </w:rPr>
        <w:t xml:space="preserve">e develop here </w:t>
      </w:r>
      <w:r w:rsidR="00DE049A">
        <w:rPr>
          <w:rFonts w:ascii="Times New Roman" w:hAnsi="Times New Roman" w:cs="Times New Roman"/>
          <w:sz w:val="24"/>
          <w:szCs w:val="24"/>
          <w:lang w:val="en-US"/>
        </w:rPr>
        <w:t xml:space="preserve">in more detail </w:t>
      </w:r>
      <w:r w:rsidR="00615F63">
        <w:rPr>
          <w:rFonts w:ascii="Times New Roman" w:hAnsi="Times New Roman" w:cs="Times New Roman"/>
          <w:sz w:val="24"/>
          <w:szCs w:val="24"/>
          <w:lang w:val="en-US"/>
        </w:rPr>
        <w:t xml:space="preserve">how the formal rationality of market-based capitalist accounting can be </w:t>
      </w:r>
      <w:r w:rsidR="00DE049A">
        <w:rPr>
          <w:rFonts w:ascii="Times New Roman" w:hAnsi="Times New Roman" w:cs="Times New Roman"/>
          <w:sz w:val="24"/>
          <w:szCs w:val="24"/>
          <w:lang w:val="en-US"/>
        </w:rPr>
        <w:t xml:space="preserve">rendered consistent </w:t>
      </w:r>
      <w:r w:rsidR="00615F63">
        <w:rPr>
          <w:rFonts w:ascii="Times New Roman" w:hAnsi="Times New Roman" w:cs="Times New Roman"/>
          <w:sz w:val="24"/>
          <w:szCs w:val="24"/>
          <w:lang w:val="en-US"/>
        </w:rPr>
        <w:t>with</w:t>
      </w:r>
      <w:r w:rsidR="00DE049A">
        <w:rPr>
          <w:rFonts w:ascii="Times New Roman" w:hAnsi="Times New Roman" w:cs="Times New Roman"/>
          <w:sz w:val="24"/>
          <w:szCs w:val="24"/>
          <w:lang w:val="en-US"/>
        </w:rPr>
        <w:t xml:space="preserve"> </w:t>
      </w:r>
      <w:r w:rsidR="00615F63">
        <w:rPr>
          <w:rFonts w:ascii="Times New Roman" w:hAnsi="Times New Roman" w:cs="Times New Roman"/>
          <w:sz w:val="24"/>
          <w:szCs w:val="24"/>
          <w:lang w:val="en-US"/>
        </w:rPr>
        <w:t xml:space="preserve">the </w:t>
      </w:r>
      <w:r w:rsidR="00DE049A">
        <w:rPr>
          <w:rFonts w:ascii="Times New Roman" w:hAnsi="Times New Roman" w:cs="Times New Roman"/>
          <w:sz w:val="24"/>
          <w:szCs w:val="24"/>
          <w:lang w:val="en-US"/>
        </w:rPr>
        <w:t xml:space="preserve">demands of </w:t>
      </w:r>
      <w:r w:rsidR="00615F63">
        <w:rPr>
          <w:rFonts w:ascii="Times New Roman" w:hAnsi="Times New Roman" w:cs="Times New Roman"/>
          <w:sz w:val="24"/>
          <w:szCs w:val="24"/>
          <w:lang w:val="en-US"/>
        </w:rPr>
        <w:t xml:space="preserve">substantive rationality </w:t>
      </w:r>
      <w:r w:rsidR="00DE049A">
        <w:rPr>
          <w:rFonts w:ascii="Times New Roman" w:hAnsi="Times New Roman" w:cs="Times New Roman"/>
          <w:sz w:val="24"/>
          <w:szCs w:val="24"/>
          <w:lang w:val="en-US"/>
        </w:rPr>
        <w:t xml:space="preserve">in </w:t>
      </w:r>
      <w:r w:rsidR="00615F63">
        <w:rPr>
          <w:rFonts w:ascii="Times New Roman" w:hAnsi="Times New Roman" w:cs="Times New Roman"/>
          <w:sz w:val="24"/>
          <w:szCs w:val="24"/>
          <w:lang w:val="en-US"/>
        </w:rPr>
        <w:t>a centrally coordinated economy.</w:t>
      </w:r>
      <w:r w:rsidR="00DE049A">
        <w:rPr>
          <w:rStyle w:val="FootnoteReference"/>
          <w:rFonts w:ascii="Times New Roman" w:hAnsi="Times New Roman" w:cs="Times New Roman"/>
          <w:sz w:val="24"/>
          <w:szCs w:val="24"/>
          <w:lang w:val="en-US"/>
        </w:rPr>
        <w:footnoteReference w:id="8"/>
      </w:r>
      <w:r w:rsidR="001B546E">
        <w:rPr>
          <w:rFonts w:ascii="Times New Roman" w:hAnsi="Times New Roman" w:cs="Times New Roman"/>
          <w:sz w:val="24"/>
          <w:szCs w:val="24"/>
          <w:lang w:val="en-US"/>
        </w:rPr>
        <w:t xml:space="preserve"> It is not clear why Kapp </w:t>
      </w:r>
      <w:r w:rsidR="002D352F">
        <w:rPr>
          <w:rFonts w:ascii="Times New Roman" w:hAnsi="Times New Roman" w:cs="Times New Roman"/>
          <w:sz w:val="24"/>
          <w:szCs w:val="24"/>
          <w:lang w:val="en-US"/>
        </w:rPr>
        <w:t xml:space="preserve">did not specify </w:t>
      </w:r>
      <w:r w:rsidR="003C76B3">
        <w:rPr>
          <w:rFonts w:ascii="Times New Roman" w:hAnsi="Times New Roman" w:cs="Times New Roman"/>
          <w:sz w:val="24"/>
          <w:szCs w:val="24"/>
          <w:lang w:val="en-US"/>
        </w:rPr>
        <w:t xml:space="preserve">what kind of </w:t>
      </w:r>
      <w:r w:rsidR="002D352F">
        <w:rPr>
          <w:rFonts w:ascii="Times New Roman" w:hAnsi="Times New Roman" w:cs="Times New Roman"/>
          <w:sz w:val="24"/>
          <w:szCs w:val="24"/>
          <w:lang w:val="en-US"/>
        </w:rPr>
        <w:t xml:space="preserve">accounting </w:t>
      </w:r>
      <w:r w:rsidR="003C76B3">
        <w:rPr>
          <w:rFonts w:ascii="Times New Roman" w:hAnsi="Times New Roman" w:cs="Times New Roman"/>
          <w:sz w:val="24"/>
          <w:szCs w:val="24"/>
          <w:lang w:val="en-US"/>
        </w:rPr>
        <w:t xml:space="preserve">individual firms should use so that their </w:t>
      </w:r>
      <w:r w:rsidR="001B546E">
        <w:rPr>
          <w:rFonts w:ascii="Times New Roman" w:hAnsi="Times New Roman" w:cs="Times New Roman"/>
          <w:sz w:val="24"/>
          <w:szCs w:val="24"/>
          <w:lang w:val="en-US"/>
        </w:rPr>
        <w:t>decisions</w:t>
      </w:r>
      <w:r w:rsidR="001326DB">
        <w:rPr>
          <w:rFonts w:ascii="Times New Roman" w:hAnsi="Times New Roman" w:cs="Times New Roman"/>
          <w:sz w:val="24"/>
          <w:szCs w:val="24"/>
          <w:lang w:val="en-US"/>
        </w:rPr>
        <w:t xml:space="preserve"> do not constantly counteract </w:t>
      </w:r>
      <w:r w:rsidR="002D352F">
        <w:rPr>
          <w:rFonts w:ascii="Times New Roman" w:hAnsi="Times New Roman" w:cs="Times New Roman"/>
          <w:sz w:val="24"/>
          <w:szCs w:val="24"/>
          <w:lang w:val="en-US"/>
        </w:rPr>
        <w:t xml:space="preserve">systemic </w:t>
      </w:r>
      <w:r w:rsidR="001326DB">
        <w:rPr>
          <w:rFonts w:ascii="Times New Roman" w:hAnsi="Times New Roman" w:cs="Times New Roman"/>
          <w:sz w:val="24"/>
          <w:szCs w:val="24"/>
          <w:lang w:val="en-US"/>
        </w:rPr>
        <w:t>substantive rationality</w:t>
      </w:r>
      <w:r w:rsidR="001B546E">
        <w:rPr>
          <w:rFonts w:ascii="Times New Roman" w:hAnsi="Times New Roman" w:cs="Times New Roman"/>
          <w:sz w:val="24"/>
          <w:szCs w:val="24"/>
          <w:lang w:val="en-US"/>
        </w:rPr>
        <w:t xml:space="preserve">. An </w:t>
      </w:r>
      <w:r w:rsidR="00604AE6">
        <w:rPr>
          <w:rFonts w:ascii="Times New Roman" w:hAnsi="Times New Roman" w:cs="Times New Roman"/>
          <w:sz w:val="24"/>
          <w:szCs w:val="24"/>
          <w:lang w:val="en-US"/>
        </w:rPr>
        <w:t xml:space="preserve">approach to national planning that </w:t>
      </w:r>
      <w:r w:rsidR="00AA558B">
        <w:rPr>
          <w:rFonts w:ascii="Times New Roman" w:hAnsi="Times New Roman" w:cs="Times New Roman"/>
          <w:sz w:val="24"/>
          <w:szCs w:val="24"/>
          <w:lang w:val="en-US"/>
        </w:rPr>
        <w:t xml:space="preserve">embeds </w:t>
      </w:r>
      <w:r w:rsidR="00604AE6">
        <w:rPr>
          <w:rFonts w:ascii="Times New Roman" w:hAnsi="Times New Roman" w:cs="Times New Roman"/>
          <w:sz w:val="24"/>
          <w:szCs w:val="24"/>
          <w:lang w:val="en-US"/>
        </w:rPr>
        <w:t xml:space="preserve">markets through institutional reforms, such as that of legal </w:t>
      </w:r>
      <w:r w:rsidR="00AA558B">
        <w:rPr>
          <w:rFonts w:ascii="Times New Roman" w:hAnsi="Times New Roman" w:cs="Times New Roman"/>
          <w:sz w:val="24"/>
          <w:szCs w:val="24"/>
          <w:lang w:val="en-US"/>
        </w:rPr>
        <w:t xml:space="preserve">capital </w:t>
      </w:r>
      <w:r w:rsidR="00604AE6">
        <w:rPr>
          <w:rFonts w:ascii="Times New Roman" w:hAnsi="Times New Roman" w:cs="Times New Roman"/>
          <w:sz w:val="24"/>
          <w:szCs w:val="24"/>
          <w:lang w:val="en-US"/>
        </w:rPr>
        <w:t>accounting standards</w:t>
      </w:r>
      <w:r w:rsidR="00AA558B">
        <w:rPr>
          <w:rFonts w:ascii="Times New Roman" w:hAnsi="Times New Roman" w:cs="Times New Roman"/>
          <w:sz w:val="24"/>
          <w:szCs w:val="24"/>
          <w:lang w:val="en-US"/>
        </w:rPr>
        <w:t xml:space="preserve"> that </w:t>
      </w:r>
      <w:r w:rsidR="00604AE6">
        <w:rPr>
          <w:rFonts w:ascii="Times New Roman" w:hAnsi="Times New Roman" w:cs="Times New Roman"/>
          <w:sz w:val="24"/>
          <w:szCs w:val="24"/>
          <w:lang w:val="en-US"/>
        </w:rPr>
        <w:t>meet the demands of social provisioning, seems to be consistent with American institutionalism in the tradition of Veblen</w:t>
      </w:r>
      <w:r w:rsidR="005312B3">
        <w:rPr>
          <w:rFonts w:ascii="Times New Roman" w:hAnsi="Times New Roman" w:cs="Times New Roman"/>
          <w:sz w:val="24"/>
          <w:szCs w:val="24"/>
          <w:lang w:val="en-US"/>
        </w:rPr>
        <w:t xml:space="preserve"> </w:t>
      </w:r>
      <w:r w:rsidR="00C2185F">
        <w:rPr>
          <w:rFonts w:ascii="Times New Roman" w:hAnsi="Times New Roman" w:cs="Times New Roman"/>
          <w:sz w:val="24"/>
          <w:szCs w:val="24"/>
          <w:lang w:val="en-US"/>
        </w:rPr>
        <w:t>and Galbraith</w:t>
      </w:r>
      <w:r w:rsidR="00604AE6">
        <w:rPr>
          <w:rFonts w:ascii="Times New Roman" w:hAnsi="Times New Roman" w:cs="Times New Roman"/>
          <w:sz w:val="24"/>
          <w:szCs w:val="24"/>
          <w:lang w:val="en-US"/>
        </w:rPr>
        <w:t xml:space="preserve">. (on this point see </w:t>
      </w:r>
      <w:proofErr w:type="spellStart"/>
      <w:r w:rsidR="00604AE6">
        <w:rPr>
          <w:rFonts w:ascii="Times New Roman" w:hAnsi="Times New Roman" w:cs="Times New Roman"/>
          <w:sz w:val="24"/>
          <w:szCs w:val="24"/>
          <w:lang w:val="en-US"/>
        </w:rPr>
        <w:t>Gruchy</w:t>
      </w:r>
      <w:proofErr w:type="spellEnd"/>
      <w:r w:rsidR="00604AE6">
        <w:rPr>
          <w:rFonts w:ascii="Times New Roman" w:hAnsi="Times New Roman" w:cs="Times New Roman"/>
          <w:sz w:val="24"/>
          <w:szCs w:val="24"/>
          <w:lang w:val="en-US"/>
        </w:rPr>
        <w:t xml:space="preserve"> 1976)</w:t>
      </w:r>
    </w:p>
    <w:p w14:paraId="5B1F7947" w14:textId="5951B26C" w:rsidR="007247F7" w:rsidRPr="00632142" w:rsidRDefault="00615F63" w:rsidP="00632142">
      <w:pPr>
        <w:spacing w:before="100" w:beforeAutospacing="1" w:after="100" w:afterAutospacing="1"/>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 </w:t>
      </w:r>
      <w:r w:rsidR="0033052F" w:rsidRPr="00632142">
        <w:rPr>
          <w:rFonts w:ascii="Times New Roman" w:hAnsi="Times New Roman" w:cs="Times New Roman"/>
          <w:b/>
          <w:bCs/>
          <w:sz w:val="24"/>
          <w:szCs w:val="24"/>
          <w:lang w:val="en-US"/>
        </w:rPr>
        <w:t xml:space="preserve">4. </w:t>
      </w:r>
      <w:r w:rsidR="00D67F2A" w:rsidRPr="00632142">
        <w:rPr>
          <w:rFonts w:ascii="Times New Roman" w:hAnsi="Times New Roman" w:cs="Times New Roman"/>
          <w:b/>
          <w:bCs/>
          <w:sz w:val="24"/>
          <w:szCs w:val="24"/>
          <w:lang w:val="en-US"/>
        </w:rPr>
        <w:t>Mainstream m</w:t>
      </w:r>
      <w:r w:rsidR="009D72D7" w:rsidRPr="00632142">
        <w:rPr>
          <w:rFonts w:ascii="Times New Roman" w:hAnsi="Times New Roman" w:cs="Times New Roman"/>
          <w:b/>
          <w:bCs/>
          <w:sz w:val="24"/>
          <w:szCs w:val="24"/>
          <w:lang w:val="en-US"/>
        </w:rPr>
        <w:t xml:space="preserve">isconceptions of </w:t>
      </w:r>
      <w:r w:rsidR="007247F7" w:rsidRPr="00632142">
        <w:rPr>
          <w:rFonts w:ascii="Times New Roman" w:hAnsi="Times New Roman" w:cs="Times New Roman"/>
          <w:b/>
          <w:bCs/>
          <w:sz w:val="24"/>
          <w:szCs w:val="24"/>
          <w:lang w:val="en-US"/>
        </w:rPr>
        <w:t xml:space="preserve">social costs </w:t>
      </w:r>
    </w:p>
    <w:p w14:paraId="0D196765" w14:textId="0B5A732F" w:rsidR="00F14784" w:rsidRPr="00632142" w:rsidRDefault="007247F7" w:rsidP="00632142">
      <w:pPr>
        <w:spacing w:before="100" w:beforeAutospacing="1" w:after="100" w:afterAutospacing="1"/>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The failure of markets to account for </w:t>
      </w:r>
      <w:r w:rsidR="006E2D56" w:rsidRPr="00632142">
        <w:rPr>
          <w:rFonts w:ascii="Times New Roman" w:hAnsi="Times New Roman" w:cs="Times New Roman"/>
          <w:sz w:val="24"/>
          <w:szCs w:val="24"/>
          <w:lang w:val="en-US"/>
        </w:rPr>
        <w:t xml:space="preserve">the </w:t>
      </w:r>
      <w:r w:rsidR="00F22478" w:rsidRPr="00632142">
        <w:rPr>
          <w:rFonts w:ascii="Times New Roman" w:hAnsi="Times New Roman" w:cs="Times New Roman"/>
          <w:sz w:val="24"/>
          <w:szCs w:val="24"/>
          <w:lang w:val="en-US"/>
        </w:rPr>
        <w:t xml:space="preserve">full </w:t>
      </w:r>
      <w:r w:rsidRPr="00632142">
        <w:rPr>
          <w:rFonts w:ascii="Times New Roman" w:hAnsi="Times New Roman" w:cs="Times New Roman"/>
          <w:sz w:val="24"/>
          <w:szCs w:val="24"/>
          <w:lang w:val="en-US"/>
        </w:rPr>
        <w:t xml:space="preserve">costs </w:t>
      </w:r>
      <w:r w:rsidR="006E2D56" w:rsidRPr="00632142">
        <w:rPr>
          <w:rFonts w:ascii="Times New Roman" w:hAnsi="Times New Roman" w:cs="Times New Roman"/>
          <w:sz w:val="24"/>
          <w:szCs w:val="24"/>
          <w:lang w:val="en-US"/>
        </w:rPr>
        <w:t xml:space="preserve">of production </w:t>
      </w:r>
      <w:r w:rsidRPr="00632142">
        <w:rPr>
          <w:rFonts w:ascii="Times New Roman" w:hAnsi="Times New Roman" w:cs="Times New Roman"/>
          <w:sz w:val="24"/>
          <w:szCs w:val="24"/>
          <w:lang w:val="en-US"/>
        </w:rPr>
        <w:t>have been pointed out by economists for a long time</w:t>
      </w:r>
      <w:r w:rsidR="003C76B3">
        <w:rPr>
          <w:rFonts w:ascii="Times New Roman" w:hAnsi="Times New Roman" w:cs="Times New Roman"/>
          <w:sz w:val="24"/>
          <w:szCs w:val="24"/>
          <w:lang w:val="en-US"/>
        </w:rPr>
        <w:t>. H</w:t>
      </w:r>
      <w:r w:rsidR="00A128C6">
        <w:rPr>
          <w:rFonts w:ascii="Times New Roman" w:hAnsi="Times New Roman" w:cs="Times New Roman"/>
          <w:sz w:val="24"/>
          <w:szCs w:val="24"/>
          <w:lang w:val="en-US"/>
        </w:rPr>
        <w:t>owever</w:t>
      </w:r>
      <w:r w:rsidR="003C76B3">
        <w:rPr>
          <w:rFonts w:ascii="Times New Roman" w:hAnsi="Times New Roman" w:cs="Times New Roman"/>
          <w:sz w:val="24"/>
          <w:szCs w:val="24"/>
          <w:lang w:val="en-US"/>
        </w:rPr>
        <w:t xml:space="preserve">, </w:t>
      </w:r>
      <w:r w:rsidRPr="00632142">
        <w:rPr>
          <w:rFonts w:ascii="Times New Roman" w:hAnsi="Times New Roman" w:cs="Times New Roman"/>
          <w:sz w:val="24"/>
          <w:szCs w:val="24"/>
          <w:lang w:val="en-US"/>
        </w:rPr>
        <w:t xml:space="preserve">a variety of theoretical </w:t>
      </w:r>
      <w:r w:rsidR="00144B4C" w:rsidRPr="00632142">
        <w:rPr>
          <w:rFonts w:ascii="Times New Roman" w:hAnsi="Times New Roman" w:cs="Times New Roman"/>
          <w:sz w:val="24"/>
          <w:szCs w:val="24"/>
          <w:lang w:val="en-US"/>
        </w:rPr>
        <w:t>perspectives</w:t>
      </w:r>
      <w:r w:rsidR="00A128C6">
        <w:rPr>
          <w:rFonts w:ascii="Times New Roman" w:hAnsi="Times New Roman" w:cs="Times New Roman"/>
          <w:sz w:val="24"/>
          <w:szCs w:val="24"/>
          <w:lang w:val="en-US"/>
        </w:rPr>
        <w:t xml:space="preserve"> </w:t>
      </w:r>
      <w:r w:rsidR="003C76B3">
        <w:rPr>
          <w:rFonts w:ascii="Times New Roman" w:hAnsi="Times New Roman" w:cs="Times New Roman"/>
          <w:sz w:val="24"/>
          <w:szCs w:val="24"/>
          <w:lang w:val="en-US"/>
        </w:rPr>
        <w:t xml:space="preserve">offer </w:t>
      </w:r>
      <w:r w:rsidR="00A128C6">
        <w:rPr>
          <w:rFonts w:ascii="Times New Roman" w:hAnsi="Times New Roman" w:cs="Times New Roman"/>
          <w:sz w:val="24"/>
          <w:szCs w:val="24"/>
          <w:lang w:val="en-US"/>
        </w:rPr>
        <w:t>different interpretations and conclusions</w:t>
      </w:r>
      <w:r w:rsidRPr="00632142">
        <w:rPr>
          <w:rFonts w:ascii="Times New Roman" w:hAnsi="Times New Roman" w:cs="Times New Roman"/>
          <w:sz w:val="24"/>
          <w:szCs w:val="24"/>
          <w:lang w:val="en-US"/>
        </w:rPr>
        <w:t>.</w:t>
      </w:r>
      <w:r w:rsidR="00A128C6">
        <w:rPr>
          <w:rFonts w:ascii="Times New Roman" w:hAnsi="Times New Roman" w:cs="Times New Roman"/>
          <w:sz w:val="24"/>
          <w:szCs w:val="24"/>
          <w:lang w:val="en-US"/>
        </w:rPr>
        <w:t xml:space="preserve"> N</w:t>
      </w:r>
      <w:r w:rsidRPr="00632142">
        <w:rPr>
          <w:rFonts w:ascii="Times New Roman" w:hAnsi="Times New Roman" w:cs="Times New Roman"/>
          <w:sz w:val="24"/>
          <w:szCs w:val="24"/>
          <w:lang w:val="en-US"/>
        </w:rPr>
        <w:t xml:space="preserve">eoclassical and neoliberal solutions </w:t>
      </w:r>
      <w:r w:rsidR="00F22478" w:rsidRPr="00632142">
        <w:rPr>
          <w:rFonts w:ascii="Times New Roman" w:hAnsi="Times New Roman" w:cs="Times New Roman"/>
          <w:sz w:val="24"/>
          <w:szCs w:val="24"/>
          <w:lang w:val="en-US"/>
        </w:rPr>
        <w:t xml:space="preserve">proposed by the mainstream </w:t>
      </w:r>
      <w:r w:rsidRPr="00632142">
        <w:rPr>
          <w:rFonts w:ascii="Times New Roman" w:hAnsi="Times New Roman" w:cs="Times New Roman"/>
          <w:sz w:val="24"/>
          <w:szCs w:val="24"/>
          <w:lang w:val="en-US"/>
        </w:rPr>
        <w:t xml:space="preserve">fail to recognize </w:t>
      </w:r>
      <w:r w:rsidR="00A128C6">
        <w:rPr>
          <w:rFonts w:ascii="Times New Roman" w:hAnsi="Times New Roman" w:cs="Times New Roman"/>
          <w:sz w:val="24"/>
          <w:szCs w:val="24"/>
          <w:lang w:val="en-US"/>
        </w:rPr>
        <w:t xml:space="preserve">above limitations </w:t>
      </w:r>
      <w:r w:rsidR="00F22478" w:rsidRPr="00632142">
        <w:rPr>
          <w:rFonts w:ascii="Times New Roman" w:hAnsi="Times New Roman" w:cs="Times New Roman"/>
          <w:sz w:val="24"/>
          <w:szCs w:val="24"/>
          <w:lang w:val="en-US"/>
        </w:rPr>
        <w:t xml:space="preserve">and propose </w:t>
      </w:r>
      <w:r w:rsidR="00144B4C" w:rsidRPr="00632142">
        <w:rPr>
          <w:rFonts w:ascii="Times New Roman" w:hAnsi="Times New Roman" w:cs="Times New Roman"/>
          <w:sz w:val="24"/>
          <w:szCs w:val="24"/>
          <w:lang w:val="en-US"/>
        </w:rPr>
        <w:t>market-</w:t>
      </w:r>
      <w:r w:rsidR="00A50BC0" w:rsidRPr="00632142">
        <w:rPr>
          <w:rFonts w:ascii="Times New Roman" w:hAnsi="Times New Roman" w:cs="Times New Roman"/>
          <w:sz w:val="24"/>
          <w:szCs w:val="24"/>
          <w:lang w:val="en-US"/>
        </w:rPr>
        <w:t xml:space="preserve">obedient </w:t>
      </w:r>
      <w:r w:rsidR="005125CD" w:rsidRPr="00632142">
        <w:rPr>
          <w:rFonts w:ascii="Times New Roman" w:hAnsi="Times New Roman" w:cs="Times New Roman"/>
          <w:sz w:val="24"/>
          <w:szCs w:val="24"/>
          <w:lang w:val="en-US"/>
        </w:rPr>
        <w:t>solutions</w:t>
      </w:r>
      <w:r w:rsidR="00F22478" w:rsidRPr="00632142">
        <w:rPr>
          <w:rFonts w:ascii="Times New Roman" w:hAnsi="Times New Roman" w:cs="Times New Roman"/>
          <w:sz w:val="24"/>
          <w:szCs w:val="24"/>
          <w:lang w:val="en-US"/>
        </w:rPr>
        <w:t xml:space="preserve"> to a problem created by the market calculus in the first place</w:t>
      </w:r>
      <w:r w:rsidRPr="00632142">
        <w:rPr>
          <w:rFonts w:ascii="Times New Roman" w:hAnsi="Times New Roman" w:cs="Times New Roman"/>
          <w:sz w:val="24"/>
          <w:szCs w:val="24"/>
          <w:lang w:val="en-US"/>
        </w:rPr>
        <w:t xml:space="preserve">. </w:t>
      </w:r>
      <w:r w:rsidR="00A50BC0" w:rsidRPr="00632142">
        <w:rPr>
          <w:rFonts w:ascii="Times New Roman" w:hAnsi="Times New Roman" w:cs="Times New Roman"/>
          <w:sz w:val="24"/>
          <w:szCs w:val="24"/>
          <w:lang w:val="en-US"/>
        </w:rPr>
        <w:t xml:space="preserve">Their misconception of the problem renders their solutions inadequate however well-intentioned they may be. </w:t>
      </w:r>
      <w:r w:rsidR="008919DE" w:rsidRPr="00632142">
        <w:rPr>
          <w:rFonts w:ascii="Times New Roman" w:hAnsi="Times New Roman" w:cs="Times New Roman"/>
          <w:sz w:val="24"/>
          <w:szCs w:val="24"/>
          <w:lang w:val="en-US"/>
        </w:rPr>
        <w:t>M</w:t>
      </w:r>
      <w:r w:rsidRPr="00632142">
        <w:rPr>
          <w:rFonts w:ascii="Times New Roman" w:hAnsi="Times New Roman" w:cs="Times New Roman"/>
          <w:sz w:val="24"/>
          <w:szCs w:val="24"/>
          <w:lang w:val="en-US"/>
        </w:rPr>
        <w:t>ost popular mainstream account</w:t>
      </w:r>
      <w:r w:rsidR="008919DE" w:rsidRPr="00632142">
        <w:rPr>
          <w:rFonts w:ascii="Times New Roman" w:hAnsi="Times New Roman" w:cs="Times New Roman"/>
          <w:sz w:val="24"/>
          <w:szCs w:val="24"/>
          <w:lang w:val="en-US"/>
        </w:rPr>
        <w:t>s</w:t>
      </w:r>
      <w:r w:rsidRPr="00632142">
        <w:rPr>
          <w:rFonts w:ascii="Times New Roman" w:hAnsi="Times New Roman" w:cs="Times New Roman"/>
          <w:sz w:val="24"/>
          <w:szCs w:val="24"/>
          <w:lang w:val="en-US"/>
        </w:rPr>
        <w:t xml:space="preserve"> </w:t>
      </w:r>
      <w:r w:rsidR="008919DE" w:rsidRPr="00632142">
        <w:rPr>
          <w:rFonts w:ascii="Times New Roman" w:hAnsi="Times New Roman" w:cs="Times New Roman"/>
          <w:sz w:val="24"/>
          <w:szCs w:val="24"/>
          <w:lang w:val="en-US"/>
        </w:rPr>
        <w:t xml:space="preserve">are </w:t>
      </w:r>
      <w:r w:rsidR="00A1580F" w:rsidRPr="00632142">
        <w:rPr>
          <w:rFonts w:ascii="Times New Roman" w:hAnsi="Times New Roman" w:cs="Times New Roman"/>
          <w:sz w:val="24"/>
          <w:szCs w:val="24"/>
          <w:lang w:val="en-US"/>
        </w:rPr>
        <w:t xml:space="preserve">selective interpretations of the ideas of </w:t>
      </w:r>
      <w:r w:rsidR="008919DE" w:rsidRPr="00632142">
        <w:rPr>
          <w:rFonts w:ascii="Times New Roman" w:hAnsi="Times New Roman" w:cs="Times New Roman"/>
          <w:sz w:val="24"/>
          <w:szCs w:val="24"/>
          <w:lang w:val="en-US"/>
        </w:rPr>
        <w:t xml:space="preserve">neoclassical economist </w:t>
      </w:r>
      <w:r w:rsidRPr="00632142">
        <w:rPr>
          <w:rFonts w:ascii="Times New Roman" w:hAnsi="Times New Roman" w:cs="Times New Roman"/>
          <w:sz w:val="24"/>
          <w:szCs w:val="24"/>
          <w:lang w:val="en-US"/>
        </w:rPr>
        <w:t>Arthur Cecil Pigou</w:t>
      </w:r>
      <w:r w:rsidRPr="00632142">
        <w:rPr>
          <w:rStyle w:val="FootnoteReference"/>
          <w:rFonts w:ascii="Times New Roman" w:hAnsi="Times New Roman" w:cs="Times New Roman"/>
          <w:sz w:val="24"/>
          <w:szCs w:val="24"/>
          <w:lang w:val="en-US"/>
        </w:rPr>
        <w:footnoteReference w:id="9"/>
      </w:r>
      <w:r w:rsidR="00A1580F" w:rsidRPr="00632142">
        <w:rPr>
          <w:rFonts w:ascii="Times New Roman" w:hAnsi="Times New Roman" w:cs="Times New Roman"/>
          <w:sz w:val="24"/>
          <w:szCs w:val="24"/>
          <w:lang w:val="en-US"/>
        </w:rPr>
        <w:t>.</w:t>
      </w:r>
      <w:r w:rsidR="008919DE" w:rsidRPr="00632142">
        <w:rPr>
          <w:rFonts w:ascii="Times New Roman" w:hAnsi="Times New Roman" w:cs="Times New Roman"/>
          <w:sz w:val="24"/>
          <w:szCs w:val="24"/>
          <w:lang w:val="en-US"/>
        </w:rPr>
        <w:t xml:space="preserve"> </w:t>
      </w:r>
      <w:r w:rsidR="00A1580F" w:rsidRPr="00632142">
        <w:rPr>
          <w:rFonts w:ascii="Times New Roman" w:hAnsi="Times New Roman" w:cs="Times New Roman"/>
          <w:sz w:val="24"/>
          <w:szCs w:val="24"/>
          <w:lang w:val="en-US"/>
        </w:rPr>
        <w:t>T</w:t>
      </w:r>
      <w:r w:rsidRPr="00632142">
        <w:rPr>
          <w:rFonts w:ascii="Times New Roman" w:hAnsi="Times New Roman" w:cs="Times New Roman"/>
          <w:sz w:val="24"/>
          <w:szCs w:val="24"/>
          <w:lang w:val="en-US"/>
        </w:rPr>
        <w:t xml:space="preserve">he problem of </w:t>
      </w:r>
      <w:r w:rsidR="00144B4C" w:rsidRPr="00632142">
        <w:rPr>
          <w:rFonts w:ascii="Times New Roman" w:hAnsi="Times New Roman" w:cs="Times New Roman"/>
          <w:sz w:val="24"/>
          <w:szCs w:val="24"/>
          <w:lang w:val="en-US"/>
        </w:rPr>
        <w:t xml:space="preserve">non-full cost pricing </w:t>
      </w:r>
      <w:r w:rsidR="00A1580F" w:rsidRPr="00632142">
        <w:rPr>
          <w:rFonts w:ascii="Times New Roman" w:hAnsi="Times New Roman" w:cs="Times New Roman"/>
          <w:sz w:val="24"/>
          <w:szCs w:val="24"/>
          <w:lang w:val="en-US"/>
        </w:rPr>
        <w:t xml:space="preserve">is </w:t>
      </w:r>
      <w:r w:rsidR="00A50BC0" w:rsidRPr="00632142">
        <w:rPr>
          <w:rFonts w:ascii="Times New Roman" w:hAnsi="Times New Roman" w:cs="Times New Roman"/>
          <w:sz w:val="24"/>
          <w:szCs w:val="24"/>
          <w:lang w:val="en-US"/>
        </w:rPr>
        <w:t>designated a</w:t>
      </w:r>
      <w:r w:rsidR="00A1580F" w:rsidRPr="00632142">
        <w:rPr>
          <w:rFonts w:ascii="Times New Roman" w:hAnsi="Times New Roman" w:cs="Times New Roman"/>
          <w:sz w:val="24"/>
          <w:szCs w:val="24"/>
          <w:lang w:val="en-US"/>
        </w:rPr>
        <w:t xml:space="preserve"> </w:t>
      </w:r>
      <w:r w:rsidRPr="00632142">
        <w:rPr>
          <w:rFonts w:ascii="Times New Roman" w:hAnsi="Times New Roman" w:cs="Times New Roman"/>
          <w:sz w:val="24"/>
          <w:szCs w:val="24"/>
          <w:lang w:val="en-US"/>
        </w:rPr>
        <w:t>“negative externalit</w:t>
      </w:r>
      <w:r w:rsidR="00A50BC0" w:rsidRPr="00632142">
        <w:rPr>
          <w:rFonts w:ascii="Times New Roman" w:hAnsi="Times New Roman" w:cs="Times New Roman"/>
          <w:sz w:val="24"/>
          <w:szCs w:val="24"/>
          <w:lang w:val="en-US"/>
        </w:rPr>
        <w:t>y</w:t>
      </w:r>
      <w:r w:rsidRPr="00632142">
        <w:rPr>
          <w:rFonts w:ascii="Times New Roman" w:hAnsi="Times New Roman" w:cs="Times New Roman"/>
          <w:sz w:val="24"/>
          <w:szCs w:val="24"/>
          <w:lang w:val="en-US"/>
        </w:rPr>
        <w:t xml:space="preserve">” that are portrayed as </w:t>
      </w:r>
      <w:r w:rsidR="006D1CB1">
        <w:rPr>
          <w:rFonts w:ascii="Times New Roman" w:hAnsi="Times New Roman" w:cs="Times New Roman"/>
          <w:sz w:val="24"/>
          <w:szCs w:val="24"/>
          <w:lang w:val="en-US"/>
        </w:rPr>
        <w:t xml:space="preserve">easily </w:t>
      </w:r>
      <w:r w:rsidRPr="00632142">
        <w:rPr>
          <w:rFonts w:ascii="Times New Roman" w:hAnsi="Times New Roman" w:cs="Times New Roman"/>
          <w:sz w:val="24"/>
          <w:szCs w:val="24"/>
          <w:lang w:val="en-US"/>
        </w:rPr>
        <w:t xml:space="preserve">fixable through ad-hoc </w:t>
      </w:r>
      <w:r w:rsidR="00144B4C" w:rsidRPr="00632142">
        <w:rPr>
          <w:rFonts w:ascii="Times New Roman" w:hAnsi="Times New Roman" w:cs="Times New Roman"/>
          <w:sz w:val="24"/>
          <w:szCs w:val="24"/>
          <w:lang w:val="en-US"/>
        </w:rPr>
        <w:t xml:space="preserve">and ex-post government </w:t>
      </w:r>
      <w:r w:rsidRPr="00632142">
        <w:rPr>
          <w:rFonts w:ascii="Times New Roman" w:hAnsi="Times New Roman" w:cs="Times New Roman"/>
          <w:sz w:val="24"/>
          <w:szCs w:val="24"/>
          <w:lang w:val="en-US"/>
        </w:rPr>
        <w:t xml:space="preserve">interventions to internalize </w:t>
      </w:r>
      <w:r w:rsidR="00144B4C" w:rsidRPr="00632142">
        <w:rPr>
          <w:rFonts w:ascii="Times New Roman" w:hAnsi="Times New Roman" w:cs="Times New Roman"/>
          <w:sz w:val="24"/>
          <w:szCs w:val="24"/>
          <w:lang w:val="en-US"/>
        </w:rPr>
        <w:t xml:space="preserve">such </w:t>
      </w:r>
      <w:r w:rsidRPr="00632142">
        <w:rPr>
          <w:rFonts w:ascii="Times New Roman" w:hAnsi="Times New Roman" w:cs="Times New Roman"/>
          <w:sz w:val="24"/>
          <w:szCs w:val="24"/>
          <w:lang w:val="en-US"/>
        </w:rPr>
        <w:t>external costs into the Market</w:t>
      </w:r>
      <w:r w:rsidR="00144B4C" w:rsidRPr="00632142">
        <w:rPr>
          <w:rFonts w:ascii="Times New Roman" w:hAnsi="Times New Roman" w:cs="Times New Roman"/>
          <w:sz w:val="24"/>
          <w:szCs w:val="24"/>
          <w:lang w:val="en-US"/>
        </w:rPr>
        <w:t xml:space="preserve"> through taxation</w:t>
      </w:r>
      <w:r w:rsidRPr="00632142">
        <w:rPr>
          <w:rFonts w:ascii="Times New Roman" w:hAnsi="Times New Roman" w:cs="Times New Roman"/>
          <w:sz w:val="24"/>
          <w:szCs w:val="24"/>
          <w:lang w:val="en-US"/>
        </w:rPr>
        <w:t xml:space="preserve">. </w:t>
      </w:r>
      <w:r w:rsidR="00A1580F" w:rsidRPr="00632142">
        <w:rPr>
          <w:rFonts w:ascii="Times New Roman" w:hAnsi="Times New Roman" w:cs="Times New Roman"/>
          <w:sz w:val="24"/>
          <w:szCs w:val="24"/>
          <w:lang w:val="en-US"/>
        </w:rPr>
        <w:t xml:space="preserve">Social costs are defined as the total costs of production, i.e. the sum of private and external costs. </w:t>
      </w:r>
      <w:r w:rsidR="00A128C6">
        <w:rPr>
          <w:rFonts w:ascii="Times New Roman" w:hAnsi="Times New Roman" w:cs="Times New Roman"/>
          <w:sz w:val="24"/>
          <w:szCs w:val="24"/>
          <w:lang w:val="en-US"/>
        </w:rPr>
        <w:t xml:space="preserve">One of the main </w:t>
      </w:r>
      <w:r w:rsidR="008919DE" w:rsidRPr="00632142">
        <w:rPr>
          <w:rFonts w:ascii="Times New Roman" w:hAnsi="Times New Roman" w:cs="Times New Roman"/>
          <w:sz w:val="24"/>
          <w:szCs w:val="24"/>
          <w:lang w:val="en-US"/>
        </w:rPr>
        <w:t>problem</w:t>
      </w:r>
      <w:r w:rsidR="00A128C6">
        <w:rPr>
          <w:rFonts w:ascii="Times New Roman" w:hAnsi="Times New Roman" w:cs="Times New Roman"/>
          <w:sz w:val="24"/>
          <w:szCs w:val="24"/>
          <w:lang w:val="en-US"/>
        </w:rPr>
        <w:t>s</w:t>
      </w:r>
      <w:r w:rsidR="008919DE" w:rsidRPr="00632142">
        <w:rPr>
          <w:rFonts w:ascii="Times New Roman" w:hAnsi="Times New Roman" w:cs="Times New Roman"/>
          <w:sz w:val="24"/>
          <w:szCs w:val="24"/>
          <w:lang w:val="en-US"/>
        </w:rPr>
        <w:t xml:space="preserve"> </w:t>
      </w:r>
      <w:r w:rsidR="00A1580F" w:rsidRPr="00632142">
        <w:rPr>
          <w:rFonts w:ascii="Times New Roman" w:hAnsi="Times New Roman" w:cs="Times New Roman"/>
          <w:sz w:val="24"/>
          <w:szCs w:val="24"/>
          <w:lang w:val="en-US"/>
        </w:rPr>
        <w:t>with this view</w:t>
      </w:r>
      <w:r w:rsidR="008919DE" w:rsidRPr="00632142">
        <w:rPr>
          <w:rFonts w:ascii="Times New Roman" w:hAnsi="Times New Roman" w:cs="Times New Roman"/>
          <w:sz w:val="24"/>
          <w:szCs w:val="24"/>
          <w:lang w:val="en-US"/>
        </w:rPr>
        <w:t xml:space="preserve"> </w:t>
      </w:r>
      <w:r w:rsidR="00A128C6">
        <w:rPr>
          <w:rFonts w:ascii="Times New Roman" w:hAnsi="Times New Roman" w:cs="Times New Roman"/>
          <w:sz w:val="24"/>
          <w:szCs w:val="24"/>
          <w:lang w:val="en-US"/>
        </w:rPr>
        <w:t xml:space="preserve">is </w:t>
      </w:r>
      <w:r w:rsidR="008919DE" w:rsidRPr="00632142">
        <w:rPr>
          <w:rFonts w:ascii="Times New Roman" w:hAnsi="Times New Roman" w:cs="Times New Roman"/>
          <w:sz w:val="24"/>
          <w:szCs w:val="24"/>
          <w:lang w:val="en-US"/>
        </w:rPr>
        <w:t>that e</w:t>
      </w:r>
      <w:r w:rsidRPr="00632142">
        <w:rPr>
          <w:rFonts w:ascii="Times New Roman" w:hAnsi="Times New Roman" w:cs="Times New Roman"/>
          <w:sz w:val="24"/>
          <w:szCs w:val="24"/>
          <w:lang w:val="en-US"/>
        </w:rPr>
        <w:t xml:space="preserve">ven if damages could be causally traced to a </w:t>
      </w:r>
      <w:r w:rsidR="00144B4C" w:rsidRPr="00632142">
        <w:rPr>
          <w:rFonts w:ascii="Times New Roman" w:hAnsi="Times New Roman" w:cs="Times New Roman"/>
          <w:sz w:val="24"/>
          <w:szCs w:val="24"/>
          <w:lang w:val="en-US"/>
        </w:rPr>
        <w:t xml:space="preserve">singular </w:t>
      </w:r>
      <w:r w:rsidRPr="00632142">
        <w:rPr>
          <w:rFonts w:ascii="Times New Roman" w:hAnsi="Times New Roman" w:cs="Times New Roman"/>
          <w:sz w:val="24"/>
          <w:szCs w:val="24"/>
          <w:lang w:val="en-US"/>
        </w:rPr>
        <w:t xml:space="preserve">source taxation </w:t>
      </w:r>
      <w:r w:rsidR="008919DE" w:rsidRPr="00632142">
        <w:rPr>
          <w:rFonts w:ascii="Times New Roman" w:hAnsi="Times New Roman" w:cs="Times New Roman"/>
          <w:sz w:val="24"/>
          <w:szCs w:val="24"/>
          <w:lang w:val="en-US"/>
        </w:rPr>
        <w:t>does not resolve the problem of value incommensurability</w:t>
      </w:r>
      <w:r w:rsidRPr="00632142">
        <w:rPr>
          <w:rFonts w:ascii="Times New Roman" w:hAnsi="Times New Roman" w:cs="Times New Roman"/>
          <w:sz w:val="24"/>
          <w:szCs w:val="24"/>
          <w:lang w:val="en-US"/>
        </w:rPr>
        <w:t xml:space="preserve"> and </w:t>
      </w:r>
      <w:r w:rsidR="00E211C0" w:rsidRPr="00632142">
        <w:rPr>
          <w:rFonts w:ascii="Times New Roman" w:hAnsi="Times New Roman" w:cs="Times New Roman"/>
          <w:sz w:val="24"/>
          <w:szCs w:val="24"/>
          <w:lang w:val="en-US"/>
        </w:rPr>
        <w:t xml:space="preserve">cannot reverse or </w:t>
      </w:r>
      <w:r w:rsidRPr="00632142">
        <w:rPr>
          <w:rFonts w:ascii="Times New Roman" w:hAnsi="Times New Roman" w:cs="Times New Roman"/>
          <w:sz w:val="24"/>
          <w:szCs w:val="24"/>
          <w:lang w:val="en-US"/>
        </w:rPr>
        <w:t>prevent further irrevocable damages. In addition</w:t>
      </w:r>
      <w:r w:rsidR="00144B4C" w:rsidRPr="00632142">
        <w:rPr>
          <w:rFonts w:ascii="Times New Roman" w:hAnsi="Times New Roman" w:cs="Times New Roman"/>
          <w:sz w:val="24"/>
          <w:szCs w:val="24"/>
          <w:lang w:val="en-US"/>
        </w:rPr>
        <w:t>,</w:t>
      </w:r>
      <w:r w:rsidRPr="00632142">
        <w:rPr>
          <w:rFonts w:ascii="Times New Roman" w:hAnsi="Times New Roman" w:cs="Times New Roman"/>
          <w:sz w:val="24"/>
          <w:szCs w:val="24"/>
          <w:lang w:val="en-US"/>
        </w:rPr>
        <w:t xml:space="preserve"> </w:t>
      </w:r>
      <w:r w:rsidR="008919DE" w:rsidRPr="00632142">
        <w:rPr>
          <w:rFonts w:ascii="Times New Roman" w:hAnsi="Times New Roman" w:cs="Times New Roman"/>
          <w:sz w:val="24"/>
          <w:szCs w:val="24"/>
          <w:lang w:val="en-US"/>
        </w:rPr>
        <w:t xml:space="preserve">there are </w:t>
      </w:r>
      <w:r w:rsidRPr="00632142">
        <w:rPr>
          <w:rFonts w:ascii="Times New Roman" w:hAnsi="Times New Roman" w:cs="Times New Roman"/>
          <w:sz w:val="24"/>
          <w:szCs w:val="24"/>
          <w:lang w:val="en-US"/>
        </w:rPr>
        <w:t>problems</w:t>
      </w:r>
      <w:r w:rsidR="008919DE" w:rsidRPr="00632142">
        <w:rPr>
          <w:rFonts w:ascii="Times New Roman" w:hAnsi="Times New Roman" w:cs="Times New Roman"/>
          <w:sz w:val="24"/>
          <w:szCs w:val="24"/>
          <w:lang w:val="en-US"/>
        </w:rPr>
        <w:t xml:space="preserve"> with </w:t>
      </w:r>
      <w:r w:rsidRPr="00632142">
        <w:rPr>
          <w:rFonts w:ascii="Times New Roman" w:hAnsi="Times New Roman" w:cs="Times New Roman"/>
          <w:sz w:val="24"/>
          <w:szCs w:val="24"/>
          <w:lang w:val="en-US"/>
        </w:rPr>
        <w:t xml:space="preserve">distributive injustices and damage-shifting to </w:t>
      </w:r>
      <w:r w:rsidR="00144B4C" w:rsidRPr="00632142">
        <w:rPr>
          <w:rFonts w:ascii="Times New Roman" w:hAnsi="Times New Roman" w:cs="Times New Roman"/>
          <w:sz w:val="24"/>
          <w:szCs w:val="24"/>
          <w:lang w:val="en-US"/>
        </w:rPr>
        <w:t xml:space="preserve">other </w:t>
      </w:r>
      <w:r w:rsidR="00A128C6">
        <w:rPr>
          <w:rFonts w:ascii="Times New Roman" w:hAnsi="Times New Roman" w:cs="Times New Roman"/>
          <w:sz w:val="24"/>
          <w:szCs w:val="24"/>
          <w:lang w:val="en-US"/>
        </w:rPr>
        <w:t xml:space="preserve">untaxed </w:t>
      </w:r>
      <w:r w:rsidRPr="00632142">
        <w:rPr>
          <w:rFonts w:ascii="Times New Roman" w:hAnsi="Times New Roman" w:cs="Times New Roman"/>
          <w:sz w:val="24"/>
          <w:szCs w:val="24"/>
          <w:lang w:val="en-US"/>
        </w:rPr>
        <w:t>domains.</w:t>
      </w:r>
      <w:r w:rsidR="00A1580F" w:rsidRPr="00632142">
        <w:rPr>
          <w:rFonts w:ascii="Times New Roman" w:hAnsi="Times New Roman" w:cs="Times New Roman"/>
          <w:sz w:val="24"/>
          <w:szCs w:val="24"/>
          <w:lang w:val="en-US"/>
        </w:rPr>
        <w:t xml:space="preserve"> Apart from these problems, the terminology of “external costs” reflects the pro-market bias of neoclassical economics, belittles the problem</w:t>
      </w:r>
      <w:r w:rsidR="00E211C0" w:rsidRPr="00632142">
        <w:rPr>
          <w:rFonts w:ascii="Times New Roman" w:hAnsi="Times New Roman" w:cs="Times New Roman"/>
          <w:sz w:val="24"/>
          <w:szCs w:val="24"/>
          <w:lang w:val="en-US"/>
        </w:rPr>
        <w:t xml:space="preserve"> as an exception </w:t>
      </w:r>
      <w:r w:rsidR="00E8258A">
        <w:rPr>
          <w:rFonts w:ascii="Times New Roman" w:hAnsi="Times New Roman" w:cs="Times New Roman"/>
          <w:sz w:val="24"/>
          <w:szCs w:val="24"/>
          <w:lang w:val="en-US"/>
        </w:rPr>
        <w:t>rather than a systemic institutional-entropic problem</w:t>
      </w:r>
      <w:r w:rsidR="00A1580F" w:rsidRPr="00632142">
        <w:rPr>
          <w:rFonts w:ascii="Times New Roman" w:hAnsi="Times New Roman" w:cs="Times New Roman"/>
          <w:sz w:val="24"/>
          <w:szCs w:val="24"/>
          <w:lang w:val="en-US"/>
        </w:rPr>
        <w:t xml:space="preserve">, and obscures the fact that damages are 100% internal to </w:t>
      </w:r>
      <w:r w:rsidR="00E8258A">
        <w:rPr>
          <w:rFonts w:ascii="Times New Roman" w:hAnsi="Times New Roman" w:cs="Times New Roman"/>
          <w:sz w:val="24"/>
          <w:szCs w:val="24"/>
          <w:lang w:val="en-US"/>
        </w:rPr>
        <w:t xml:space="preserve">the </w:t>
      </w:r>
      <w:r w:rsidR="00A1580F" w:rsidRPr="00632142">
        <w:rPr>
          <w:rFonts w:ascii="Times New Roman" w:hAnsi="Times New Roman" w:cs="Times New Roman"/>
          <w:sz w:val="24"/>
          <w:szCs w:val="24"/>
          <w:lang w:val="en-US"/>
        </w:rPr>
        <w:t>soci</w:t>
      </w:r>
      <w:r w:rsidR="00E8258A">
        <w:rPr>
          <w:rFonts w:ascii="Times New Roman" w:hAnsi="Times New Roman" w:cs="Times New Roman"/>
          <w:sz w:val="24"/>
          <w:szCs w:val="24"/>
          <w:lang w:val="en-US"/>
        </w:rPr>
        <w:t>o-ecological system</w:t>
      </w:r>
      <w:r w:rsidR="00A1580F" w:rsidRPr="00632142">
        <w:rPr>
          <w:rFonts w:ascii="Times New Roman" w:hAnsi="Times New Roman" w:cs="Times New Roman"/>
          <w:sz w:val="24"/>
          <w:szCs w:val="24"/>
          <w:lang w:val="en-US"/>
        </w:rPr>
        <w:t>. It must be noted that different from</w:t>
      </w:r>
      <w:r w:rsidR="00E211C0" w:rsidRPr="00632142">
        <w:rPr>
          <w:rFonts w:ascii="Times New Roman" w:hAnsi="Times New Roman" w:cs="Times New Roman"/>
          <w:sz w:val="24"/>
          <w:szCs w:val="24"/>
          <w:lang w:val="en-US"/>
        </w:rPr>
        <w:t xml:space="preserve"> today’s </w:t>
      </w:r>
      <w:r w:rsidR="00A1580F" w:rsidRPr="00632142">
        <w:rPr>
          <w:rFonts w:ascii="Times New Roman" w:hAnsi="Times New Roman" w:cs="Times New Roman"/>
          <w:sz w:val="24"/>
          <w:szCs w:val="24"/>
          <w:lang w:val="en-US"/>
        </w:rPr>
        <w:t xml:space="preserve">mainstream misconceptions Pigou himself concluded that the problem was </w:t>
      </w:r>
      <w:r w:rsidR="00E211C0" w:rsidRPr="00632142">
        <w:rPr>
          <w:rFonts w:ascii="Times New Roman" w:hAnsi="Times New Roman" w:cs="Times New Roman"/>
          <w:sz w:val="24"/>
          <w:szCs w:val="24"/>
          <w:lang w:val="en-US"/>
        </w:rPr>
        <w:t xml:space="preserve">so pervasive </w:t>
      </w:r>
      <w:r w:rsidR="00A1580F" w:rsidRPr="00632142">
        <w:rPr>
          <w:rFonts w:ascii="Times New Roman" w:hAnsi="Times New Roman" w:cs="Times New Roman"/>
          <w:sz w:val="24"/>
          <w:szCs w:val="24"/>
          <w:lang w:val="en-US"/>
        </w:rPr>
        <w:t>that taxation was insufficient</w:t>
      </w:r>
      <w:r w:rsidR="00AE7370" w:rsidRPr="00632142">
        <w:rPr>
          <w:rFonts w:ascii="Times New Roman" w:hAnsi="Times New Roman" w:cs="Times New Roman"/>
          <w:sz w:val="24"/>
          <w:szCs w:val="24"/>
          <w:lang w:val="en-US"/>
        </w:rPr>
        <w:t xml:space="preserve"> and that the </w:t>
      </w:r>
      <w:r w:rsidR="00A128C6">
        <w:rPr>
          <w:rFonts w:ascii="Times New Roman" w:hAnsi="Times New Roman" w:cs="Times New Roman"/>
          <w:sz w:val="24"/>
          <w:szCs w:val="24"/>
          <w:lang w:val="en-US"/>
        </w:rPr>
        <w:t xml:space="preserve">nationalization </w:t>
      </w:r>
      <w:r w:rsidR="00A1580F" w:rsidRPr="00632142">
        <w:rPr>
          <w:rFonts w:ascii="Times New Roman" w:hAnsi="Times New Roman" w:cs="Times New Roman"/>
          <w:sz w:val="24"/>
          <w:szCs w:val="24"/>
          <w:lang w:val="en-US"/>
        </w:rPr>
        <w:t xml:space="preserve">of </w:t>
      </w:r>
      <w:r w:rsidR="00A128C6">
        <w:rPr>
          <w:rFonts w:ascii="Times New Roman" w:hAnsi="Times New Roman" w:cs="Times New Roman"/>
          <w:sz w:val="24"/>
          <w:szCs w:val="24"/>
          <w:lang w:val="en-US"/>
        </w:rPr>
        <w:t xml:space="preserve">industry </w:t>
      </w:r>
      <w:r w:rsidR="00AE7370" w:rsidRPr="00632142">
        <w:rPr>
          <w:rFonts w:ascii="Times New Roman" w:hAnsi="Times New Roman" w:cs="Times New Roman"/>
          <w:sz w:val="24"/>
          <w:szCs w:val="24"/>
          <w:lang w:val="en-US"/>
        </w:rPr>
        <w:t xml:space="preserve">was the only </w:t>
      </w:r>
      <w:r w:rsidR="00E8258A">
        <w:rPr>
          <w:rFonts w:ascii="Times New Roman" w:hAnsi="Times New Roman" w:cs="Times New Roman"/>
          <w:sz w:val="24"/>
          <w:szCs w:val="24"/>
          <w:lang w:val="en-US"/>
        </w:rPr>
        <w:t xml:space="preserve">effective </w:t>
      </w:r>
      <w:r w:rsidR="00AE7370" w:rsidRPr="00632142">
        <w:rPr>
          <w:rFonts w:ascii="Times New Roman" w:hAnsi="Times New Roman" w:cs="Times New Roman"/>
          <w:sz w:val="24"/>
          <w:szCs w:val="24"/>
          <w:lang w:val="en-US"/>
        </w:rPr>
        <w:t xml:space="preserve">solution </w:t>
      </w:r>
      <w:r w:rsidR="00A1580F" w:rsidRPr="00632142">
        <w:rPr>
          <w:rFonts w:ascii="Times New Roman" w:hAnsi="Times New Roman" w:cs="Times New Roman"/>
          <w:sz w:val="24"/>
          <w:szCs w:val="24"/>
          <w:lang w:val="en-US"/>
        </w:rPr>
        <w:t xml:space="preserve">(on this point see Kapp </w:t>
      </w:r>
      <w:r w:rsidR="00A50BC0" w:rsidRPr="00632142">
        <w:rPr>
          <w:rFonts w:ascii="Times New Roman" w:hAnsi="Times New Roman" w:cs="Times New Roman"/>
          <w:sz w:val="24"/>
          <w:szCs w:val="24"/>
          <w:lang w:val="en-US"/>
        </w:rPr>
        <w:t>2000</w:t>
      </w:r>
      <w:r w:rsidR="00A1580F" w:rsidRPr="00632142">
        <w:rPr>
          <w:rFonts w:ascii="Times New Roman" w:hAnsi="Times New Roman" w:cs="Times New Roman"/>
          <w:sz w:val="24"/>
          <w:szCs w:val="24"/>
          <w:lang w:val="en-US"/>
        </w:rPr>
        <w:t xml:space="preserve">; and more recently </w:t>
      </w:r>
      <w:proofErr w:type="spellStart"/>
      <w:r w:rsidR="00A1580F" w:rsidRPr="00632142">
        <w:rPr>
          <w:rFonts w:ascii="Times New Roman" w:hAnsi="Times New Roman" w:cs="Times New Roman"/>
          <w:sz w:val="24"/>
          <w:szCs w:val="24"/>
          <w:lang w:val="en-US"/>
        </w:rPr>
        <w:t>Spash</w:t>
      </w:r>
      <w:proofErr w:type="spellEnd"/>
      <w:r w:rsidR="00A1580F" w:rsidRPr="00632142">
        <w:rPr>
          <w:rFonts w:ascii="Times New Roman" w:hAnsi="Times New Roman" w:cs="Times New Roman"/>
          <w:sz w:val="24"/>
          <w:szCs w:val="24"/>
          <w:lang w:val="en-US"/>
        </w:rPr>
        <w:t xml:space="preserve"> </w:t>
      </w:r>
      <w:r w:rsidR="00F62AC2" w:rsidRPr="00632142">
        <w:rPr>
          <w:rFonts w:ascii="Times New Roman" w:hAnsi="Times New Roman" w:cs="Times New Roman"/>
          <w:sz w:val="24"/>
          <w:szCs w:val="24"/>
          <w:lang w:val="en-US"/>
        </w:rPr>
        <w:t>2019</w:t>
      </w:r>
      <w:r w:rsidR="00A1580F" w:rsidRPr="00632142">
        <w:rPr>
          <w:rFonts w:ascii="Times New Roman" w:hAnsi="Times New Roman" w:cs="Times New Roman"/>
          <w:sz w:val="24"/>
          <w:szCs w:val="24"/>
          <w:lang w:val="en-US"/>
        </w:rPr>
        <w:t xml:space="preserve">) </w:t>
      </w:r>
      <w:r w:rsidRPr="00632142">
        <w:rPr>
          <w:rFonts w:ascii="Times New Roman" w:hAnsi="Times New Roman" w:cs="Times New Roman"/>
          <w:sz w:val="24"/>
          <w:szCs w:val="24"/>
          <w:lang w:val="en-US"/>
        </w:rPr>
        <w:t xml:space="preserve"> </w:t>
      </w:r>
    </w:p>
    <w:p w14:paraId="52A49D9D" w14:textId="173BCB29" w:rsidR="006E2D56" w:rsidRPr="00632142" w:rsidRDefault="00A1580F" w:rsidP="00632142">
      <w:pPr>
        <w:spacing w:before="100" w:beforeAutospacing="1" w:after="100" w:afterAutospacing="1"/>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Similar limitations </w:t>
      </w:r>
      <w:r w:rsidR="007247F7" w:rsidRPr="00632142">
        <w:rPr>
          <w:rFonts w:ascii="Times New Roman" w:hAnsi="Times New Roman" w:cs="Times New Roman"/>
          <w:sz w:val="24"/>
          <w:szCs w:val="24"/>
          <w:lang w:val="en-US"/>
        </w:rPr>
        <w:t>apply to the mainstream’s popularized version of the so-called “Coase Theorem”</w:t>
      </w:r>
      <w:r w:rsidR="00C673D6" w:rsidRPr="00632142">
        <w:rPr>
          <w:rFonts w:ascii="Times New Roman" w:hAnsi="Times New Roman" w:cs="Times New Roman"/>
          <w:sz w:val="24"/>
          <w:szCs w:val="24"/>
          <w:lang w:val="en-US"/>
        </w:rPr>
        <w:t>,</w:t>
      </w:r>
      <w:r w:rsidR="007247F7" w:rsidRPr="00632142">
        <w:rPr>
          <w:rFonts w:ascii="Times New Roman" w:hAnsi="Times New Roman" w:cs="Times New Roman"/>
          <w:sz w:val="24"/>
          <w:szCs w:val="24"/>
          <w:lang w:val="en-US"/>
        </w:rPr>
        <w:t xml:space="preserve"> that is</w:t>
      </w:r>
      <w:r w:rsidR="00C673D6" w:rsidRPr="00632142">
        <w:rPr>
          <w:rFonts w:ascii="Times New Roman" w:hAnsi="Times New Roman" w:cs="Times New Roman"/>
          <w:sz w:val="24"/>
          <w:szCs w:val="24"/>
          <w:lang w:val="en-US"/>
        </w:rPr>
        <w:t>,</w:t>
      </w:r>
      <w:r w:rsidR="007247F7" w:rsidRPr="00632142">
        <w:rPr>
          <w:rFonts w:ascii="Times New Roman" w:hAnsi="Times New Roman" w:cs="Times New Roman"/>
          <w:sz w:val="24"/>
          <w:szCs w:val="24"/>
          <w:lang w:val="en-US"/>
        </w:rPr>
        <w:t xml:space="preserve"> George Stigler’s </w:t>
      </w:r>
      <w:r w:rsidR="00C673D6" w:rsidRPr="00632142">
        <w:rPr>
          <w:rFonts w:ascii="Times New Roman" w:hAnsi="Times New Roman" w:cs="Times New Roman"/>
          <w:sz w:val="24"/>
          <w:szCs w:val="24"/>
          <w:lang w:val="en-US"/>
        </w:rPr>
        <w:t xml:space="preserve">neoclassical </w:t>
      </w:r>
      <w:r w:rsidR="007247F7" w:rsidRPr="00632142">
        <w:rPr>
          <w:rFonts w:ascii="Times New Roman" w:hAnsi="Times New Roman" w:cs="Times New Roman"/>
          <w:sz w:val="24"/>
          <w:szCs w:val="24"/>
          <w:lang w:val="en-US"/>
        </w:rPr>
        <w:t xml:space="preserve">interpretation of Ronald Coase’s </w:t>
      </w:r>
      <w:r w:rsidR="00C673D6" w:rsidRPr="00632142">
        <w:rPr>
          <w:rFonts w:ascii="Times New Roman" w:hAnsi="Times New Roman" w:cs="Times New Roman"/>
          <w:sz w:val="24"/>
          <w:szCs w:val="24"/>
          <w:lang w:val="en-US"/>
        </w:rPr>
        <w:t xml:space="preserve">view of “the problem </w:t>
      </w:r>
      <w:r w:rsidR="007247F7" w:rsidRPr="00632142">
        <w:rPr>
          <w:rFonts w:ascii="Times New Roman" w:hAnsi="Times New Roman" w:cs="Times New Roman"/>
          <w:sz w:val="24"/>
          <w:szCs w:val="24"/>
          <w:lang w:val="en-US"/>
        </w:rPr>
        <w:t>o</w:t>
      </w:r>
      <w:r w:rsidR="00C673D6" w:rsidRPr="00632142">
        <w:rPr>
          <w:rFonts w:ascii="Times New Roman" w:hAnsi="Times New Roman" w:cs="Times New Roman"/>
          <w:sz w:val="24"/>
          <w:szCs w:val="24"/>
          <w:lang w:val="en-US"/>
        </w:rPr>
        <w:t>f</w:t>
      </w:r>
      <w:r w:rsidR="007247F7" w:rsidRPr="00632142">
        <w:rPr>
          <w:rFonts w:ascii="Times New Roman" w:hAnsi="Times New Roman" w:cs="Times New Roman"/>
          <w:sz w:val="24"/>
          <w:szCs w:val="24"/>
          <w:lang w:val="en-US"/>
        </w:rPr>
        <w:t xml:space="preserve"> social costs</w:t>
      </w:r>
      <w:r w:rsidR="00C673D6" w:rsidRPr="00632142">
        <w:rPr>
          <w:rFonts w:ascii="Times New Roman" w:hAnsi="Times New Roman" w:cs="Times New Roman"/>
          <w:sz w:val="24"/>
          <w:szCs w:val="24"/>
          <w:lang w:val="en-US"/>
        </w:rPr>
        <w:t>”</w:t>
      </w:r>
      <w:r w:rsidR="002665FC" w:rsidRPr="00632142">
        <w:rPr>
          <w:rFonts w:ascii="Times New Roman" w:hAnsi="Times New Roman" w:cs="Times New Roman"/>
          <w:sz w:val="24"/>
          <w:szCs w:val="24"/>
          <w:lang w:val="en-US"/>
        </w:rPr>
        <w:t xml:space="preserve"> (</w:t>
      </w:r>
      <w:proofErr w:type="spellStart"/>
      <w:r w:rsidR="002665FC" w:rsidRPr="00632142">
        <w:rPr>
          <w:rFonts w:ascii="Times New Roman" w:hAnsi="Times New Roman" w:cs="Times New Roman"/>
          <w:sz w:val="24"/>
          <w:szCs w:val="24"/>
          <w:lang w:val="en-US"/>
        </w:rPr>
        <w:t>Medema</w:t>
      </w:r>
      <w:proofErr w:type="spellEnd"/>
      <w:r w:rsidR="002665FC" w:rsidRPr="00632142">
        <w:rPr>
          <w:rFonts w:ascii="Times New Roman" w:hAnsi="Times New Roman" w:cs="Times New Roman"/>
          <w:sz w:val="24"/>
          <w:szCs w:val="24"/>
          <w:lang w:val="en-US"/>
        </w:rPr>
        <w:t xml:space="preserve"> 2010)</w:t>
      </w:r>
      <w:r w:rsidR="007247F7" w:rsidRPr="00632142">
        <w:rPr>
          <w:rFonts w:ascii="Times New Roman" w:hAnsi="Times New Roman" w:cs="Times New Roman"/>
          <w:sz w:val="24"/>
          <w:szCs w:val="24"/>
          <w:lang w:val="en-US"/>
        </w:rPr>
        <w:t xml:space="preserve">. </w:t>
      </w:r>
      <w:r w:rsidR="0012695C" w:rsidRPr="00632142">
        <w:rPr>
          <w:rFonts w:ascii="Times New Roman" w:hAnsi="Times New Roman" w:cs="Times New Roman"/>
          <w:sz w:val="24"/>
          <w:szCs w:val="24"/>
          <w:lang w:val="en-US"/>
        </w:rPr>
        <w:t xml:space="preserve">While adopting Pigou’s </w:t>
      </w:r>
      <w:r w:rsidR="00E8258A">
        <w:rPr>
          <w:rFonts w:ascii="Times New Roman" w:hAnsi="Times New Roman" w:cs="Times New Roman"/>
          <w:sz w:val="24"/>
          <w:szCs w:val="24"/>
          <w:lang w:val="en-US"/>
        </w:rPr>
        <w:t xml:space="preserve">neoclassical </w:t>
      </w:r>
      <w:r w:rsidR="0012695C" w:rsidRPr="00632142">
        <w:rPr>
          <w:rFonts w:ascii="Times New Roman" w:hAnsi="Times New Roman" w:cs="Times New Roman"/>
          <w:sz w:val="24"/>
          <w:szCs w:val="24"/>
          <w:lang w:val="en-US"/>
        </w:rPr>
        <w:t>notions of external and social costs</w:t>
      </w:r>
      <w:r w:rsidR="00E8258A">
        <w:rPr>
          <w:rFonts w:ascii="Times New Roman" w:hAnsi="Times New Roman" w:cs="Times New Roman"/>
          <w:sz w:val="24"/>
          <w:szCs w:val="24"/>
          <w:lang w:val="en-US"/>
        </w:rPr>
        <w:t>,</w:t>
      </w:r>
      <w:r w:rsidR="0012695C" w:rsidRPr="00632142">
        <w:rPr>
          <w:rFonts w:ascii="Times New Roman" w:hAnsi="Times New Roman" w:cs="Times New Roman"/>
          <w:sz w:val="24"/>
          <w:szCs w:val="24"/>
          <w:lang w:val="en-US"/>
        </w:rPr>
        <w:t xml:space="preserve"> t</w:t>
      </w:r>
      <w:r w:rsidR="00EB609B" w:rsidRPr="00632142">
        <w:rPr>
          <w:rFonts w:ascii="Times New Roman" w:hAnsi="Times New Roman" w:cs="Times New Roman"/>
          <w:sz w:val="24"/>
          <w:szCs w:val="24"/>
          <w:lang w:val="en-US"/>
        </w:rPr>
        <w:t xml:space="preserve">he main thrust of the argument </w:t>
      </w:r>
      <w:r w:rsidR="00C673D6" w:rsidRPr="00632142">
        <w:rPr>
          <w:rFonts w:ascii="Times New Roman" w:hAnsi="Times New Roman" w:cs="Times New Roman"/>
          <w:sz w:val="24"/>
          <w:szCs w:val="24"/>
          <w:lang w:val="en-US"/>
        </w:rPr>
        <w:t xml:space="preserve">goes against what is perceived as Pigouvian interventionism. Instead of reducing damages </w:t>
      </w:r>
      <w:r w:rsidR="0012695C" w:rsidRPr="00632142">
        <w:rPr>
          <w:rFonts w:ascii="Times New Roman" w:hAnsi="Times New Roman" w:cs="Times New Roman"/>
          <w:sz w:val="24"/>
          <w:szCs w:val="24"/>
          <w:lang w:val="en-US"/>
        </w:rPr>
        <w:t>through taxation</w:t>
      </w:r>
      <w:r w:rsidR="00E11B92" w:rsidRPr="00632142">
        <w:rPr>
          <w:rFonts w:ascii="Times New Roman" w:hAnsi="Times New Roman" w:cs="Times New Roman"/>
          <w:sz w:val="24"/>
          <w:szCs w:val="24"/>
          <w:lang w:val="en-US"/>
        </w:rPr>
        <w:t xml:space="preserve"> </w:t>
      </w:r>
      <w:r w:rsidR="00C673D6" w:rsidRPr="00632142">
        <w:rPr>
          <w:rFonts w:ascii="Times New Roman" w:hAnsi="Times New Roman" w:cs="Times New Roman"/>
          <w:sz w:val="24"/>
          <w:szCs w:val="24"/>
          <w:lang w:val="en-US"/>
        </w:rPr>
        <w:t>t</w:t>
      </w:r>
      <w:r w:rsidR="00EB609B" w:rsidRPr="00632142">
        <w:rPr>
          <w:rFonts w:ascii="Times New Roman" w:hAnsi="Times New Roman" w:cs="Times New Roman"/>
          <w:sz w:val="24"/>
          <w:szCs w:val="24"/>
          <w:lang w:val="en-US"/>
        </w:rPr>
        <w:t>he construction of a market</w:t>
      </w:r>
      <w:r w:rsidR="00E8258A">
        <w:rPr>
          <w:rFonts w:ascii="Times New Roman" w:hAnsi="Times New Roman" w:cs="Times New Roman"/>
          <w:sz w:val="24"/>
          <w:szCs w:val="24"/>
          <w:lang w:val="en-US"/>
        </w:rPr>
        <w:t>s</w:t>
      </w:r>
      <w:r w:rsidR="00EB609B" w:rsidRPr="00632142">
        <w:rPr>
          <w:rFonts w:ascii="Times New Roman" w:hAnsi="Times New Roman" w:cs="Times New Roman"/>
          <w:sz w:val="24"/>
          <w:szCs w:val="24"/>
          <w:lang w:val="en-US"/>
        </w:rPr>
        <w:t xml:space="preserve"> </w:t>
      </w:r>
      <w:r w:rsidR="00C673D6" w:rsidRPr="00632142">
        <w:rPr>
          <w:rFonts w:ascii="Times New Roman" w:hAnsi="Times New Roman" w:cs="Times New Roman"/>
          <w:sz w:val="24"/>
          <w:szCs w:val="24"/>
          <w:lang w:val="en-US"/>
        </w:rPr>
        <w:t xml:space="preserve">is proposed </w:t>
      </w:r>
      <w:r w:rsidR="00EB609B" w:rsidRPr="00632142">
        <w:rPr>
          <w:rFonts w:ascii="Times New Roman" w:hAnsi="Times New Roman" w:cs="Times New Roman"/>
          <w:sz w:val="24"/>
          <w:szCs w:val="24"/>
          <w:lang w:val="en-US"/>
        </w:rPr>
        <w:t xml:space="preserve">to </w:t>
      </w:r>
      <w:r w:rsidR="00E8258A">
        <w:rPr>
          <w:rFonts w:ascii="Times New Roman" w:hAnsi="Times New Roman" w:cs="Times New Roman"/>
          <w:sz w:val="24"/>
          <w:szCs w:val="24"/>
          <w:lang w:val="en-US"/>
        </w:rPr>
        <w:t xml:space="preserve">enable bargaining for </w:t>
      </w:r>
      <w:r w:rsidR="00EB609B" w:rsidRPr="00632142">
        <w:rPr>
          <w:rFonts w:ascii="Times New Roman" w:hAnsi="Times New Roman" w:cs="Times New Roman"/>
          <w:sz w:val="24"/>
          <w:szCs w:val="24"/>
          <w:lang w:val="en-US"/>
        </w:rPr>
        <w:t>compensation payments</w:t>
      </w:r>
      <w:r w:rsidR="00E8258A">
        <w:rPr>
          <w:rFonts w:ascii="Times New Roman" w:hAnsi="Times New Roman" w:cs="Times New Roman"/>
          <w:sz w:val="24"/>
          <w:szCs w:val="24"/>
          <w:lang w:val="en-US"/>
        </w:rPr>
        <w:t xml:space="preserve"> that </w:t>
      </w:r>
      <w:r w:rsidR="00EB609B" w:rsidRPr="00632142">
        <w:rPr>
          <w:rFonts w:ascii="Times New Roman" w:hAnsi="Times New Roman" w:cs="Times New Roman"/>
          <w:sz w:val="24"/>
          <w:szCs w:val="24"/>
          <w:lang w:val="en-US"/>
        </w:rPr>
        <w:t xml:space="preserve">can continue </w:t>
      </w:r>
      <w:r w:rsidR="00E8258A">
        <w:rPr>
          <w:rFonts w:ascii="Times New Roman" w:hAnsi="Times New Roman" w:cs="Times New Roman"/>
          <w:sz w:val="24"/>
          <w:szCs w:val="24"/>
          <w:lang w:val="en-US"/>
        </w:rPr>
        <w:t xml:space="preserve">so long </w:t>
      </w:r>
      <w:r w:rsidR="00EB609B" w:rsidRPr="00632142">
        <w:rPr>
          <w:rFonts w:ascii="Times New Roman" w:hAnsi="Times New Roman" w:cs="Times New Roman"/>
          <w:sz w:val="24"/>
          <w:szCs w:val="24"/>
          <w:lang w:val="en-US"/>
        </w:rPr>
        <w:lastRenderedPageBreak/>
        <w:t xml:space="preserve">as </w:t>
      </w:r>
      <w:r w:rsidR="00C673D6" w:rsidRPr="00632142">
        <w:rPr>
          <w:rFonts w:ascii="Times New Roman" w:hAnsi="Times New Roman" w:cs="Times New Roman"/>
          <w:sz w:val="24"/>
          <w:szCs w:val="24"/>
          <w:lang w:val="en-US"/>
        </w:rPr>
        <w:t xml:space="preserve">marginal </w:t>
      </w:r>
      <w:r w:rsidR="00EB609B" w:rsidRPr="00632142">
        <w:rPr>
          <w:rFonts w:ascii="Times New Roman" w:hAnsi="Times New Roman" w:cs="Times New Roman"/>
          <w:sz w:val="24"/>
          <w:szCs w:val="24"/>
          <w:lang w:val="en-US"/>
        </w:rPr>
        <w:t>external costs</w:t>
      </w:r>
      <w:r w:rsidR="00C673D6" w:rsidRPr="00632142">
        <w:rPr>
          <w:rFonts w:ascii="Times New Roman" w:hAnsi="Times New Roman" w:cs="Times New Roman"/>
          <w:sz w:val="24"/>
          <w:szCs w:val="24"/>
          <w:lang w:val="en-US"/>
        </w:rPr>
        <w:t xml:space="preserve"> do not exceed marginal net private benefits</w:t>
      </w:r>
      <w:r w:rsidR="00EB609B" w:rsidRPr="00632142">
        <w:rPr>
          <w:rFonts w:ascii="Times New Roman" w:hAnsi="Times New Roman" w:cs="Times New Roman"/>
          <w:sz w:val="24"/>
          <w:szCs w:val="24"/>
          <w:lang w:val="en-US"/>
        </w:rPr>
        <w:t xml:space="preserve">. </w:t>
      </w:r>
      <w:r w:rsidR="00C673D6" w:rsidRPr="00632142">
        <w:rPr>
          <w:rFonts w:ascii="Times New Roman" w:hAnsi="Times New Roman" w:cs="Times New Roman"/>
          <w:sz w:val="24"/>
          <w:szCs w:val="24"/>
          <w:lang w:val="en-US"/>
        </w:rPr>
        <w:t xml:space="preserve">The problem </w:t>
      </w:r>
      <w:r w:rsidR="00437DD5">
        <w:rPr>
          <w:rFonts w:ascii="Times New Roman" w:hAnsi="Times New Roman" w:cs="Times New Roman"/>
          <w:sz w:val="24"/>
          <w:szCs w:val="24"/>
          <w:lang w:val="en-US"/>
        </w:rPr>
        <w:t>lies in</w:t>
      </w:r>
      <w:r w:rsidR="00C673D6" w:rsidRPr="00632142">
        <w:rPr>
          <w:rFonts w:ascii="Times New Roman" w:hAnsi="Times New Roman" w:cs="Times New Roman"/>
          <w:sz w:val="24"/>
          <w:szCs w:val="24"/>
          <w:lang w:val="en-US"/>
        </w:rPr>
        <w:t xml:space="preserve"> </w:t>
      </w:r>
      <w:r w:rsidR="00437DD5">
        <w:rPr>
          <w:rFonts w:ascii="Times New Roman" w:hAnsi="Times New Roman" w:cs="Times New Roman"/>
          <w:sz w:val="24"/>
          <w:szCs w:val="24"/>
          <w:lang w:val="en-US"/>
        </w:rPr>
        <w:t xml:space="preserve">its unrealistic </w:t>
      </w:r>
      <w:r w:rsidR="00C673D6" w:rsidRPr="00632142">
        <w:rPr>
          <w:rFonts w:ascii="Times New Roman" w:hAnsi="Times New Roman" w:cs="Times New Roman"/>
          <w:sz w:val="24"/>
          <w:szCs w:val="24"/>
          <w:lang w:val="en-US"/>
        </w:rPr>
        <w:t>conceptualiz</w:t>
      </w:r>
      <w:r w:rsidR="00437DD5">
        <w:rPr>
          <w:rFonts w:ascii="Times New Roman" w:hAnsi="Times New Roman" w:cs="Times New Roman"/>
          <w:sz w:val="24"/>
          <w:szCs w:val="24"/>
          <w:lang w:val="en-US"/>
        </w:rPr>
        <w:t>ation</w:t>
      </w:r>
      <w:r w:rsidR="00C673D6" w:rsidRPr="00632142">
        <w:rPr>
          <w:rFonts w:ascii="Times New Roman" w:hAnsi="Times New Roman" w:cs="Times New Roman"/>
          <w:sz w:val="24"/>
          <w:szCs w:val="24"/>
          <w:lang w:val="en-US"/>
        </w:rPr>
        <w:t xml:space="preserve"> as a </w:t>
      </w:r>
      <w:r w:rsidR="009D72D7" w:rsidRPr="00632142">
        <w:rPr>
          <w:rFonts w:ascii="Times New Roman" w:hAnsi="Times New Roman" w:cs="Times New Roman"/>
          <w:sz w:val="24"/>
          <w:szCs w:val="24"/>
          <w:lang w:val="en-US"/>
        </w:rPr>
        <w:t xml:space="preserve">reciprocal and reversible </w:t>
      </w:r>
      <w:r w:rsidR="00E8258A">
        <w:rPr>
          <w:rFonts w:ascii="Times New Roman" w:hAnsi="Times New Roman" w:cs="Times New Roman"/>
          <w:sz w:val="24"/>
          <w:szCs w:val="24"/>
          <w:lang w:val="en-US"/>
        </w:rPr>
        <w:t xml:space="preserve">transaction </w:t>
      </w:r>
      <w:r w:rsidR="007247F7" w:rsidRPr="00632142">
        <w:rPr>
          <w:rFonts w:ascii="Times New Roman" w:hAnsi="Times New Roman" w:cs="Times New Roman"/>
          <w:sz w:val="24"/>
          <w:szCs w:val="24"/>
          <w:lang w:val="en-US"/>
        </w:rPr>
        <w:t xml:space="preserve">between equals </w:t>
      </w:r>
      <w:r w:rsidR="009D72D7" w:rsidRPr="00632142">
        <w:rPr>
          <w:rFonts w:ascii="Times New Roman" w:hAnsi="Times New Roman" w:cs="Times New Roman"/>
          <w:sz w:val="24"/>
          <w:szCs w:val="24"/>
          <w:lang w:val="en-US"/>
        </w:rPr>
        <w:t xml:space="preserve">(egalitarian exchange view </w:t>
      </w:r>
      <w:r w:rsidR="007247F7" w:rsidRPr="00632142">
        <w:rPr>
          <w:rFonts w:ascii="Times New Roman" w:hAnsi="Times New Roman" w:cs="Times New Roman"/>
          <w:sz w:val="24"/>
          <w:szCs w:val="24"/>
          <w:lang w:val="en-US"/>
        </w:rPr>
        <w:t xml:space="preserve">rather than a </w:t>
      </w:r>
      <w:r w:rsidR="009D72D7" w:rsidRPr="00632142">
        <w:rPr>
          <w:rFonts w:ascii="Times New Roman" w:hAnsi="Times New Roman" w:cs="Times New Roman"/>
          <w:sz w:val="24"/>
          <w:szCs w:val="24"/>
          <w:lang w:val="en-US"/>
        </w:rPr>
        <w:t xml:space="preserve">entropic and </w:t>
      </w:r>
      <w:r w:rsidR="007247F7" w:rsidRPr="00632142">
        <w:rPr>
          <w:rFonts w:ascii="Times New Roman" w:hAnsi="Times New Roman" w:cs="Times New Roman"/>
          <w:sz w:val="24"/>
          <w:szCs w:val="24"/>
          <w:lang w:val="en-US"/>
        </w:rPr>
        <w:t>systemic</w:t>
      </w:r>
      <w:r w:rsidR="009D72D7" w:rsidRPr="00632142">
        <w:rPr>
          <w:rFonts w:ascii="Times New Roman" w:hAnsi="Times New Roman" w:cs="Times New Roman"/>
          <w:sz w:val="24"/>
          <w:szCs w:val="24"/>
          <w:lang w:val="en-US"/>
        </w:rPr>
        <w:t xml:space="preserve"> </w:t>
      </w:r>
      <w:r w:rsidR="007247F7" w:rsidRPr="00632142">
        <w:rPr>
          <w:rFonts w:ascii="Times New Roman" w:hAnsi="Times New Roman" w:cs="Times New Roman"/>
          <w:sz w:val="24"/>
          <w:szCs w:val="24"/>
          <w:lang w:val="en-US"/>
        </w:rPr>
        <w:t xml:space="preserve">problem between un-equals) possessing perfect knowledge (rather than </w:t>
      </w:r>
      <w:r w:rsidR="00C673D6" w:rsidRPr="00632142">
        <w:rPr>
          <w:rFonts w:ascii="Times New Roman" w:hAnsi="Times New Roman" w:cs="Times New Roman"/>
          <w:sz w:val="24"/>
          <w:szCs w:val="24"/>
          <w:lang w:val="en-US"/>
        </w:rPr>
        <w:t xml:space="preserve">complexity-based </w:t>
      </w:r>
      <w:r w:rsidR="007247F7" w:rsidRPr="00632142">
        <w:rPr>
          <w:rFonts w:ascii="Times New Roman" w:hAnsi="Times New Roman" w:cs="Times New Roman"/>
          <w:sz w:val="24"/>
          <w:szCs w:val="24"/>
          <w:lang w:val="en-US"/>
        </w:rPr>
        <w:t>uncertainty or ignorance) in a</w:t>
      </w:r>
      <w:r w:rsidR="00C673D6" w:rsidRPr="00632142">
        <w:rPr>
          <w:rFonts w:ascii="Times New Roman" w:hAnsi="Times New Roman" w:cs="Times New Roman"/>
          <w:sz w:val="24"/>
          <w:szCs w:val="24"/>
          <w:lang w:val="en-US"/>
        </w:rPr>
        <w:t xml:space="preserve">n </w:t>
      </w:r>
      <w:r w:rsidR="00E8258A">
        <w:rPr>
          <w:rFonts w:ascii="Times New Roman" w:hAnsi="Times New Roman" w:cs="Times New Roman"/>
          <w:sz w:val="24"/>
          <w:szCs w:val="24"/>
          <w:lang w:val="en-US"/>
        </w:rPr>
        <w:t>(</w:t>
      </w:r>
      <w:r w:rsidR="00C673D6" w:rsidRPr="00632142">
        <w:rPr>
          <w:rFonts w:ascii="Times New Roman" w:hAnsi="Times New Roman" w:cs="Times New Roman"/>
          <w:sz w:val="24"/>
          <w:szCs w:val="24"/>
          <w:lang w:val="en-US"/>
        </w:rPr>
        <w:t>unrealistic</w:t>
      </w:r>
      <w:r w:rsidR="00E8258A">
        <w:rPr>
          <w:rFonts w:ascii="Times New Roman" w:hAnsi="Times New Roman" w:cs="Times New Roman"/>
          <w:sz w:val="24"/>
          <w:szCs w:val="24"/>
          <w:lang w:val="en-US"/>
        </w:rPr>
        <w:t>)</w:t>
      </w:r>
      <w:r w:rsidR="00C673D6" w:rsidRPr="00632142">
        <w:rPr>
          <w:rFonts w:ascii="Times New Roman" w:hAnsi="Times New Roman" w:cs="Times New Roman"/>
          <w:sz w:val="24"/>
          <w:szCs w:val="24"/>
          <w:lang w:val="en-US"/>
        </w:rPr>
        <w:t xml:space="preserve"> </w:t>
      </w:r>
      <w:r w:rsidR="007247F7" w:rsidRPr="00632142">
        <w:rPr>
          <w:rFonts w:ascii="Times New Roman" w:hAnsi="Times New Roman" w:cs="Times New Roman"/>
          <w:sz w:val="24"/>
          <w:szCs w:val="24"/>
          <w:lang w:val="en-US"/>
        </w:rPr>
        <w:t xml:space="preserve">scenario of zero transaction costs that </w:t>
      </w:r>
      <w:r w:rsidR="00E8258A">
        <w:rPr>
          <w:rFonts w:ascii="Times New Roman" w:hAnsi="Times New Roman" w:cs="Times New Roman"/>
          <w:sz w:val="24"/>
          <w:szCs w:val="24"/>
          <w:lang w:val="en-US"/>
        </w:rPr>
        <w:t xml:space="preserve">is assumed to lead </w:t>
      </w:r>
      <w:r w:rsidR="008C562C" w:rsidRPr="00632142">
        <w:rPr>
          <w:rFonts w:ascii="Times New Roman" w:hAnsi="Times New Roman" w:cs="Times New Roman"/>
          <w:sz w:val="24"/>
          <w:szCs w:val="24"/>
          <w:lang w:val="en-US"/>
        </w:rPr>
        <w:t xml:space="preserve">to </w:t>
      </w:r>
      <w:r w:rsidR="007247F7" w:rsidRPr="00632142">
        <w:rPr>
          <w:rFonts w:ascii="Times New Roman" w:hAnsi="Times New Roman" w:cs="Times New Roman"/>
          <w:sz w:val="24"/>
          <w:szCs w:val="24"/>
          <w:lang w:val="en-US"/>
        </w:rPr>
        <w:t>the Pareto efficient level of pollution.</w:t>
      </w:r>
      <w:r w:rsidR="00EB609B" w:rsidRPr="00632142">
        <w:rPr>
          <w:rFonts w:ascii="Times New Roman" w:hAnsi="Times New Roman" w:cs="Times New Roman"/>
          <w:sz w:val="24"/>
          <w:szCs w:val="24"/>
          <w:lang w:val="en-US"/>
        </w:rPr>
        <w:t xml:space="preserve"> </w:t>
      </w:r>
      <w:r w:rsidR="007247F7" w:rsidRPr="00632142">
        <w:rPr>
          <w:rFonts w:ascii="Times New Roman" w:hAnsi="Times New Roman" w:cs="Times New Roman"/>
          <w:sz w:val="24"/>
          <w:szCs w:val="24"/>
          <w:lang w:val="en-US"/>
        </w:rPr>
        <w:t xml:space="preserve">Despite these </w:t>
      </w:r>
      <w:r w:rsidR="00C673D6" w:rsidRPr="00632142">
        <w:rPr>
          <w:rFonts w:ascii="Times New Roman" w:hAnsi="Times New Roman" w:cs="Times New Roman"/>
          <w:sz w:val="24"/>
          <w:szCs w:val="24"/>
          <w:lang w:val="en-US"/>
        </w:rPr>
        <w:t xml:space="preserve">and many other </w:t>
      </w:r>
      <w:r w:rsidR="007247F7" w:rsidRPr="00632142">
        <w:rPr>
          <w:rFonts w:ascii="Times New Roman" w:hAnsi="Times New Roman" w:cs="Times New Roman"/>
          <w:sz w:val="24"/>
          <w:szCs w:val="24"/>
          <w:lang w:val="en-US"/>
        </w:rPr>
        <w:t>theoretical shortcomings</w:t>
      </w:r>
      <w:r w:rsidR="00437DD5">
        <w:rPr>
          <w:rFonts w:ascii="Times New Roman" w:hAnsi="Times New Roman" w:cs="Times New Roman"/>
          <w:sz w:val="24"/>
          <w:szCs w:val="24"/>
          <w:lang w:val="en-US"/>
        </w:rPr>
        <w:t xml:space="preserve"> undertaken for the sake of </w:t>
      </w:r>
      <w:proofErr w:type="spellStart"/>
      <w:r w:rsidR="00437DD5">
        <w:rPr>
          <w:rFonts w:ascii="Times New Roman" w:hAnsi="Times New Roman" w:cs="Times New Roman"/>
          <w:sz w:val="24"/>
          <w:szCs w:val="24"/>
          <w:lang w:val="en-US"/>
        </w:rPr>
        <w:t>maths</w:t>
      </w:r>
      <w:proofErr w:type="spellEnd"/>
      <w:r w:rsidR="00437DD5">
        <w:rPr>
          <w:rFonts w:ascii="Times New Roman" w:hAnsi="Times New Roman" w:cs="Times New Roman"/>
          <w:sz w:val="24"/>
          <w:szCs w:val="24"/>
          <w:lang w:val="en-US"/>
        </w:rPr>
        <w:t xml:space="preserve"> and one-sided pro-market bias </w:t>
      </w:r>
      <w:r w:rsidR="00470647" w:rsidRPr="00632142">
        <w:rPr>
          <w:rFonts w:ascii="Times New Roman" w:hAnsi="Times New Roman" w:cs="Times New Roman"/>
          <w:sz w:val="24"/>
          <w:szCs w:val="24"/>
          <w:lang w:val="en-US"/>
        </w:rPr>
        <w:t xml:space="preserve">the mainstream version of the “Coase Theorem” </w:t>
      </w:r>
      <w:r w:rsidR="00437DD5">
        <w:rPr>
          <w:rFonts w:ascii="Times New Roman" w:hAnsi="Times New Roman" w:cs="Times New Roman"/>
          <w:sz w:val="24"/>
          <w:szCs w:val="24"/>
          <w:lang w:val="en-US"/>
        </w:rPr>
        <w:t xml:space="preserve">successfully </w:t>
      </w:r>
      <w:r w:rsidR="00470647" w:rsidRPr="00632142">
        <w:rPr>
          <w:rFonts w:ascii="Times New Roman" w:hAnsi="Times New Roman" w:cs="Times New Roman"/>
          <w:sz w:val="24"/>
          <w:szCs w:val="24"/>
          <w:lang w:val="en-US"/>
        </w:rPr>
        <w:t xml:space="preserve">popularized the notion of </w:t>
      </w:r>
      <w:r w:rsidR="007247F7" w:rsidRPr="00632142">
        <w:rPr>
          <w:rFonts w:ascii="Times New Roman" w:hAnsi="Times New Roman" w:cs="Times New Roman"/>
          <w:sz w:val="24"/>
          <w:szCs w:val="24"/>
          <w:lang w:val="en-US"/>
        </w:rPr>
        <w:t xml:space="preserve">solving </w:t>
      </w:r>
      <w:r w:rsidR="00C673D6" w:rsidRPr="00632142">
        <w:rPr>
          <w:rFonts w:ascii="Times New Roman" w:hAnsi="Times New Roman" w:cs="Times New Roman"/>
          <w:sz w:val="24"/>
          <w:szCs w:val="24"/>
          <w:lang w:val="en-US"/>
        </w:rPr>
        <w:t>“</w:t>
      </w:r>
      <w:r w:rsidR="007247F7" w:rsidRPr="00632142">
        <w:rPr>
          <w:rFonts w:ascii="Times New Roman" w:hAnsi="Times New Roman" w:cs="Times New Roman"/>
          <w:sz w:val="24"/>
          <w:szCs w:val="24"/>
          <w:lang w:val="en-US"/>
        </w:rPr>
        <w:t>the problem of social costs</w:t>
      </w:r>
      <w:r w:rsidR="00C673D6" w:rsidRPr="00632142">
        <w:rPr>
          <w:rFonts w:ascii="Times New Roman" w:hAnsi="Times New Roman" w:cs="Times New Roman"/>
          <w:sz w:val="24"/>
          <w:szCs w:val="24"/>
          <w:lang w:val="en-US"/>
        </w:rPr>
        <w:t>”</w:t>
      </w:r>
      <w:r w:rsidR="007247F7" w:rsidRPr="00632142">
        <w:rPr>
          <w:rFonts w:ascii="Times New Roman" w:hAnsi="Times New Roman" w:cs="Times New Roman"/>
          <w:sz w:val="24"/>
          <w:szCs w:val="24"/>
          <w:lang w:val="en-US"/>
        </w:rPr>
        <w:t xml:space="preserve"> through the construction of markets</w:t>
      </w:r>
      <w:r w:rsidR="00470647" w:rsidRPr="00632142">
        <w:rPr>
          <w:rFonts w:ascii="Times New Roman" w:hAnsi="Times New Roman" w:cs="Times New Roman"/>
          <w:sz w:val="24"/>
          <w:szCs w:val="24"/>
          <w:lang w:val="en-US"/>
        </w:rPr>
        <w:t xml:space="preserve">. This has </w:t>
      </w:r>
      <w:r w:rsidR="008C562C" w:rsidRPr="00632142">
        <w:rPr>
          <w:rFonts w:ascii="Times New Roman" w:hAnsi="Times New Roman" w:cs="Times New Roman"/>
          <w:sz w:val="24"/>
          <w:szCs w:val="24"/>
          <w:lang w:val="en-US"/>
        </w:rPr>
        <w:t xml:space="preserve">found considerable </w:t>
      </w:r>
      <w:r w:rsidR="007247F7" w:rsidRPr="00632142">
        <w:rPr>
          <w:rFonts w:ascii="Times New Roman" w:hAnsi="Times New Roman" w:cs="Times New Roman"/>
          <w:sz w:val="24"/>
          <w:szCs w:val="24"/>
          <w:lang w:val="en-US"/>
        </w:rPr>
        <w:t xml:space="preserve">acceptance at the policy </w:t>
      </w:r>
      <w:r w:rsidR="008C562C" w:rsidRPr="00632142">
        <w:rPr>
          <w:rFonts w:ascii="Times New Roman" w:hAnsi="Times New Roman" w:cs="Times New Roman"/>
          <w:sz w:val="24"/>
          <w:szCs w:val="24"/>
          <w:lang w:val="en-US"/>
        </w:rPr>
        <w:t>level, resulting in the quest to the design markets for pollution permits</w:t>
      </w:r>
      <w:r w:rsidR="00470647" w:rsidRPr="00632142">
        <w:rPr>
          <w:rFonts w:ascii="Times New Roman" w:hAnsi="Times New Roman" w:cs="Times New Roman"/>
          <w:sz w:val="24"/>
          <w:szCs w:val="24"/>
          <w:lang w:val="en-US"/>
        </w:rPr>
        <w:t>, which are</w:t>
      </w:r>
      <w:r w:rsidR="008C562C" w:rsidRPr="00632142">
        <w:rPr>
          <w:rFonts w:ascii="Times New Roman" w:hAnsi="Times New Roman" w:cs="Times New Roman"/>
          <w:sz w:val="24"/>
          <w:szCs w:val="24"/>
          <w:lang w:val="en-US"/>
        </w:rPr>
        <w:t xml:space="preserve"> notorious for </w:t>
      </w:r>
      <w:r w:rsidR="007247F7" w:rsidRPr="00632142">
        <w:rPr>
          <w:rFonts w:ascii="Times New Roman" w:hAnsi="Times New Roman" w:cs="Times New Roman"/>
          <w:sz w:val="24"/>
          <w:szCs w:val="24"/>
          <w:lang w:val="en-US"/>
        </w:rPr>
        <w:t>loopholes, exemptions, and opportunities for fraud</w:t>
      </w:r>
      <w:r w:rsidR="008C562C" w:rsidRPr="00632142">
        <w:rPr>
          <w:rFonts w:ascii="Times New Roman" w:hAnsi="Times New Roman" w:cs="Times New Roman"/>
          <w:sz w:val="24"/>
          <w:szCs w:val="24"/>
          <w:lang w:val="en-US"/>
        </w:rPr>
        <w:t xml:space="preserve">, </w:t>
      </w:r>
      <w:r w:rsidR="00E8258A">
        <w:rPr>
          <w:rFonts w:ascii="Times New Roman" w:hAnsi="Times New Roman" w:cs="Times New Roman"/>
          <w:sz w:val="24"/>
          <w:szCs w:val="24"/>
          <w:lang w:val="en-US"/>
        </w:rPr>
        <w:t xml:space="preserve">reflecting the </w:t>
      </w:r>
      <w:r w:rsidR="008C562C" w:rsidRPr="00632142">
        <w:rPr>
          <w:rFonts w:ascii="Times New Roman" w:hAnsi="Times New Roman" w:cs="Times New Roman"/>
          <w:sz w:val="24"/>
          <w:szCs w:val="24"/>
          <w:lang w:val="en-US"/>
        </w:rPr>
        <w:t xml:space="preserve">neoliberal </w:t>
      </w:r>
      <w:r w:rsidR="00E8258A">
        <w:rPr>
          <w:rFonts w:ascii="Times New Roman" w:hAnsi="Times New Roman" w:cs="Times New Roman"/>
          <w:sz w:val="24"/>
          <w:szCs w:val="24"/>
          <w:lang w:val="en-US"/>
        </w:rPr>
        <w:t xml:space="preserve">playbook </w:t>
      </w:r>
      <w:r w:rsidR="008C562C" w:rsidRPr="00632142">
        <w:rPr>
          <w:rFonts w:ascii="Times New Roman" w:hAnsi="Times New Roman" w:cs="Times New Roman"/>
          <w:sz w:val="24"/>
          <w:szCs w:val="24"/>
          <w:lang w:val="en-US"/>
        </w:rPr>
        <w:t>of delaying effective action until it is too late</w:t>
      </w:r>
      <w:r w:rsidR="007247F7" w:rsidRPr="00632142">
        <w:rPr>
          <w:rFonts w:ascii="Times New Roman" w:hAnsi="Times New Roman" w:cs="Times New Roman"/>
          <w:sz w:val="24"/>
          <w:szCs w:val="24"/>
          <w:lang w:val="en-US"/>
        </w:rPr>
        <w:t>.</w:t>
      </w:r>
      <w:r w:rsidR="008C562C" w:rsidRPr="00632142">
        <w:rPr>
          <w:rStyle w:val="FootnoteReference"/>
          <w:rFonts w:ascii="Times New Roman" w:hAnsi="Times New Roman" w:cs="Times New Roman"/>
          <w:sz w:val="24"/>
          <w:szCs w:val="24"/>
          <w:lang w:val="en-US"/>
        </w:rPr>
        <w:footnoteReference w:id="10"/>
      </w:r>
      <w:r w:rsidR="007247F7" w:rsidRPr="00632142">
        <w:rPr>
          <w:rFonts w:ascii="Times New Roman" w:hAnsi="Times New Roman" w:cs="Times New Roman"/>
          <w:sz w:val="24"/>
          <w:szCs w:val="24"/>
          <w:lang w:val="en-US"/>
        </w:rPr>
        <w:t xml:space="preserve"> </w:t>
      </w:r>
      <w:r w:rsidR="009D72D7" w:rsidRPr="00632142">
        <w:rPr>
          <w:rFonts w:ascii="Times New Roman" w:hAnsi="Times New Roman" w:cs="Times New Roman"/>
          <w:sz w:val="24"/>
          <w:szCs w:val="24"/>
          <w:lang w:val="en-US"/>
        </w:rPr>
        <w:t xml:space="preserve">Similar shortcomings apply to the </w:t>
      </w:r>
      <w:r w:rsidR="00E8258A">
        <w:rPr>
          <w:rFonts w:ascii="Times New Roman" w:hAnsi="Times New Roman" w:cs="Times New Roman"/>
          <w:sz w:val="24"/>
          <w:szCs w:val="24"/>
          <w:lang w:val="en-US"/>
        </w:rPr>
        <w:t xml:space="preserve">neoclassical </w:t>
      </w:r>
      <w:r w:rsidR="00470647" w:rsidRPr="00632142">
        <w:rPr>
          <w:rFonts w:ascii="Times New Roman" w:hAnsi="Times New Roman" w:cs="Times New Roman"/>
          <w:sz w:val="24"/>
          <w:szCs w:val="24"/>
          <w:lang w:val="en-US"/>
        </w:rPr>
        <w:t xml:space="preserve">mainstream’s </w:t>
      </w:r>
      <w:r w:rsidR="009D72D7" w:rsidRPr="00632142">
        <w:rPr>
          <w:rFonts w:ascii="Times New Roman" w:hAnsi="Times New Roman" w:cs="Times New Roman"/>
          <w:sz w:val="24"/>
          <w:szCs w:val="24"/>
          <w:lang w:val="en-US"/>
        </w:rPr>
        <w:t>so-called “Hicks-Kaldor Compensation”</w:t>
      </w:r>
      <w:r w:rsidR="002665FC" w:rsidRPr="00632142">
        <w:rPr>
          <w:rFonts w:ascii="Times New Roman" w:hAnsi="Times New Roman" w:cs="Times New Roman"/>
          <w:sz w:val="24"/>
          <w:szCs w:val="24"/>
          <w:lang w:val="en-US"/>
        </w:rPr>
        <w:t xml:space="preserve"> (</w:t>
      </w:r>
      <w:proofErr w:type="spellStart"/>
      <w:r w:rsidR="002665FC" w:rsidRPr="00632142">
        <w:rPr>
          <w:rFonts w:ascii="Times New Roman" w:hAnsi="Times New Roman" w:cs="Times New Roman"/>
          <w:sz w:val="24"/>
          <w:szCs w:val="24"/>
          <w:lang w:val="en-US"/>
        </w:rPr>
        <w:t>Swaney</w:t>
      </w:r>
      <w:proofErr w:type="spellEnd"/>
      <w:r w:rsidR="002665FC" w:rsidRPr="00632142">
        <w:rPr>
          <w:rFonts w:ascii="Times New Roman" w:hAnsi="Times New Roman" w:cs="Times New Roman"/>
          <w:sz w:val="24"/>
          <w:szCs w:val="24"/>
          <w:lang w:val="en-US"/>
        </w:rPr>
        <w:t xml:space="preserve"> 1994)</w:t>
      </w:r>
      <w:r w:rsidR="009D72D7" w:rsidRPr="00632142">
        <w:rPr>
          <w:rFonts w:ascii="Times New Roman" w:hAnsi="Times New Roman" w:cs="Times New Roman"/>
          <w:sz w:val="24"/>
          <w:szCs w:val="24"/>
          <w:lang w:val="en-US"/>
        </w:rPr>
        <w:t xml:space="preserve"> </w:t>
      </w:r>
      <w:r w:rsidR="008C562C" w:rsidRPr="00632142">
        <w:rPr>
          <w:rFonts w:ascii="Times New Roman" w:hAnsi="Times New Roman" w:cs="Times New Roman"/>
          <w:sz w:val="24"/>
          <w:szCs w:val="24"/>
          <w:lang w:val="en-US"/>
        </w:rPr>
        <w:t>within monetary cost-benefit analysis. E</w:t>
      </w:r>
      <w:r w:rsidR="000E384A" w:rsidRPr="00632142">
        <w:rPr>
          <w:rFonts w:ascii="Times New Roman" w:hAnsi="Times New Roman" w:cs="Times New Roman"/>
          <w:sz w:val="24"/>
          <w:szCs w:val="24"/>
          <w:lang w:val="en-US"/>
        </w:rPr>
        <w:t xml:space="preserve">xternal costs </w:t>
      </w:r>
      <w:r w:rsidR="009D72D7" w:rsidRPr="00632142">
        <w:rPr>
          <w:rFonts w:ascii="Times New Roman" w:hAnsi="Times New Roman" w:cs="Times New Roman"/>
          <w:sz w:val="24"/>
          <w:szCs w:val="24"/>
          <w:lang w:val="en-US"/>
        </w:rPr>
        <w:t xml:space="preserve">are viewed as </w:t>
      </w:r>
      <w:r w:rsidR="008C562C" w:rsidRPr="00632142">
        <w:rPr>
          <w:rFonts w:ascii="Times New Roman" w:hAnsi="Times New Roman" w:cs="Times New Roman"/>
          <w:sz w:val="24"/>
          <w:szCs w:val="24"/>
          <w:lang w:val="en-US"/>
        </w:rPr>
        <w:t>compatible with Pareto efficient outcomes</w:t>
      </w:r>
      <w:r w:rsidR="00870D74">
        <w:rPr>
          <w:rFonts w:ascii="Times New Roman" w:hAnsi="Times New Roman" w:cs="Times New Roman"/>
          <w:sz w:val="24"/>
          <w:szCs w:val="24"/>
          <w:lang w:val="en-US"/>
        </w:rPr>
        <w:t xml:space="preserve">, despite making someone worse off, </w:t>
      </w:r>
      <w:r w:rsidR="009D72D7" w:rsidRPr="00632142">
        <w:rPr>
          <w:rFonts w:ascii="Times New Roman" w:hAnsi="Times New Roman" w:cs="Times New Roman"/>
          <w:sz w:val="24"/>
          <w:szCs w:val="24"/>
          <w:lang w:val="en-US"/>
        </w:rPr>
        <w:t xml:space="preserve">so long as the net </w:t>
      </w:r>
      <w:r w:rsidR="008C562C" w:rsidRPr="00632142">
        <w:rPr>
          <w:rFonts w:ascii="Times New Roman" w:hAnsi="Times New Roman" w:cs="Times New Roman"/>
          <w:sz w:val="24"/>
          <w:szCs w:val="24"/>
          <w:lang w:val="en-US"/>
        </w:rPr>
        <w:t xml:space="preserve">marginal </w:t>
      </w:r>
      <w:r w:rsidR="00470647" w:rsidRPr="00632142">
        <w:rPr>
          <w:rFonts w:ascii="Times New Roman" w:hAnsi="Times New Roman" w:cs="Times New Roman"/>
          <w:sz w:val="24"/>
          <w:szCs w:val="24"/>
          <w:lang w:val="en-US"/>
        </w:rPr>
        <w:t xml:space="preserve">private </w:t>
      </w:r>
      <w:r w:rsidR="009D72D7" w:rsidRPr="00632142">
        <w:rPr>
          <w:rFonts w:ascii="Times New Roman" w:hAnsi="Times New Roman" w:cs="Times New Roman"/>
          <w:sz w:val="24"/>
          <w:szCs w:val="24"/>
          <w:lang w:val="en-US"/>
        </w:rPr>
        <w:t xml:space="preserve">benefits are larger than the </w:t>
      </w:r>
      <w:r w:rsidR="008C562C" w:rsidRPr="00632142">
        <w:rPr>
          <w:rFonts w:ascii="Times New Roman" w:hAnsi="Times New Roman" w:cs="Times New Roman"/>
          <w:sz w:val="24"/>
          <w:szCs w:val="24"/>
          <w:lang w:val="en-US"/>
        </w:rPr>
        <w:t xml:space="preserve">marginal </w:t>
      </w:r>
      <w:r w:rsidR="009D72D7" w:rsidRPr="00632142">
        <w:rPr>
          <w:rFonts w:ascii="Times New Roman" w:hAnsi="Times New Roman" w:cs="Times New Roman"/>
          <w:sz w:val="24"/>
          <w:szCs w:val="24"/>
          <w:lang w:val="en-US"/>
        </w:rPr>
        <w:t>negative externalities</w:t>
      </w:r>
      <w:r w:rsidR="00437DD5">
        <w:rPr>
          <w:rFonts w:ascii="Times New Roman" w:hAnsi="Times New Roman" w:cs="Times New Roman"/>
          <w:sz w:val="24"/>
          <w:szCs w:val="24"/>
          <w:lang w:val="en-US"/>
        </w:rPr>
        <w:t>, allowing for</w:t>
      </w:r>
      <w:r w:rsidR="008C562C" w:rsidRPr="00632142">
        <w:rPr>
          <w:rFonts w:ascii="Times New Roman" w:hAnsi="Times New Roman" w:cs="Times New Roman"/>
          <w:sz w:val="24"/>
          <w:szCs w:val="24"/>
          <w:lang w:val="en-US"/>
        </w:rPr>
        <w:t xml:space="preserve"> </w:t>
      </w:r>
      <w:r w:rsidR="00470647" w:rsidRPr="00632142">
        <w:rPr>
          <w:rFonts w:ascii="Times New Roman" w:hAnsi="Times New Roman" w:cs="Times New Roman"/>
          <w:sz w:val="24"/>
          <w:szCs w:val="24"/>
          <w:lang w:val="en-US"/>
        </w:rPr>
        <w:t>theoretic</w:t>
      </w:r>
      <w:r w:rsidR="00437DD5">
        <w:rPr>
          <w:rFonts w:ascii="Times New Roman" w:hAnsi="Times New Roman" w:cs="Times New Roman"/>
          <w:sz w:val="24"/>
          <w:szCs w:val="24"/>
          <w:lang w:val="en-US"/>
        </w:rPr>
        <w:t>al</w:t>
      </w:r>
      <w:r w:rsidR="00470647" w:rsidRPr="00632142">
        <w:rPr>
          <w:rFonts w:ascii="Times New Roman" w:hAnsi="Times New Roman" w:cs="Times New Roman"/>
          <w:sz w:val="24"/>
          <w:szCs w:val="24"/>
          <w:lang w:val="en-US"/>
        </w:rPr>
        <w:t xml:space="preserve"> </w:t>
      </w:r>
      <w:r w:rsidR="008C562C" w:rsidRPr="00632142">
        <w:rPr>
          <w:rFonts w:ascii="Times New Roman" w:hAnsi="Times New Roman" w:cs="Times New Roman"/>
          <w:sz w:val="24"/>
          <w:szCs w:val="24"/>
          <w:lang w:val="en-US"/>
        </w:rPr>
        <w:t>compensation payments</w:t>
      </w:r>
      <w:r w:rsidR="002665FC" w:rsidRPr="00632142">
        <w:rPr>
          <w:rFonts w:ascii="Times New Roman" w:hAnsi="Times New Roman" w:cs="Times New Roman"/>
          <w:sz w:val="24"/>
          <w:szCs w:val="24"/>
          <w:lang w:val="en-US"/>
        </w:rPr>
        <w:t xml:space="preserve"> to </w:t>
      </w:r>
      <w:r w:rsidR="00870D74">
        <w:rPr>
          <w:rFonts w:ascii="Times New Roman" w:hAnsi="Times New Roman" w:cs="Times New Roman"/>
          <w:sz w:val="24"/>
          <w:szCs w:val="24"/>
          <w:lang w:val="en-US"/>
        </w:rPr>
        <w:t>the disadvantaged</w:t>
      </w:r>
      <w:r w:rsidR="009D72D7" w:rsidRPr="00632142">
        <w:rPr>
          <w:rFonts w:ascii="Times New Roman" w:hAnsi="Times New Roman" w:cs="Times New Roman"/>
          <w:sz w:val="24"/>
          <w:szCs w:val="24"/>
          <w:lang w:val="en-US"/>
        </w:rPr>
        <w:t xml:space="preserve">. </w:t>
      </w:r>
      <w:r w:rsidR="00470647" w:rsidRPr="00632142">
        <w:rPr>
          <w:rFonts w:ascii="Times New Roman" w:hAnsi="Times New Roman" w:cs="Times New Roman"/>
          <w:sz w:val="24"/>
          <w:szCs w:val="24"/>
          <w:lang w:val="en-US"/>
        </w:rPr>
        <w:t xml:space="preserve">The problem with </w:t>
      </w:r>
      <w:r w:rsidR="005125CD" w:rsidRPr="00632142">
        <w:rPr>
          <w:rFonts w:ascii="Times New Roman" w:hAnsi="Times New Roman" w:cs="Times New Roman"/>
          <w:sz w:val="24"/>
          <w:szCs w:val="24"/>
          <w:lang w:val="en-US"/>
        </w:rPr>
        <w:t xml:space="preserve">Hicks-Kaldor </w:t>
      </w:r>
      <w:r w:rsidR="00470647" w:rsidRPr="00632142">
        <w:rPr>
          <w:rFonts w:ascii="Times New Roman" w:hAnsi="Times New Roman" w:cs="Times New Roman"/>
          <w:sz w:val="24"/>
          <w:szCs w:val="24"/>
          <w:lang w:val="en-US"/>
        </w:rPr>
        <w:t xml:space="preserve">is that they </w:t>
      </w:r>
      <w:r w:rsidR="00EB609B" w:rsidRPr="00632142">
        <w:rPr>
          <w:rFonts w:ascii="Times New Roman" w:hAnsi="Times New Roman" w:cs="Times New Roman"/>
          <w:sz w:val="24"/>
          <w:szCs w:val="24"/>
          <w:lang w:val="en-US"/>
        </w:rPr>
        <w:t xml:space="preserve">ignore </w:t>
      </w:r>
      <w:r w:rsidR="000E384A" w:rsidRPr="00632142">
        <w:rPr>
          <w:rFonts w:ascii="Times New Roman" w:hAnsi="Times New Roman" w:cs="Times New Roman"/>
          <w:sz w:val="24"/>
          <w:szCs w:val="24"/>
          <w:lang w:val="en-US"/>
        </w:rPr>
        <w:t xml:space="preserve">several of the </w:t>
      </w:r>
      <w:r w:rsidR="00EB609B" w:rsidRPr="00632142">
        <w:rPr>
          <w:rFonts w:ascii="Times New Roman" w:hAnsi="Times New Roman" w:cs="Times New Roman"/>
          <w:sz w:val="24"/>
          <w:szCs w:val="24"/>
          <w:lang w:val="en-US"/>
        </w:rPr>
        <w:t>above stated issues</w:t>
      </w:r>
      <w:r w:rsidR="000E384A" w:rsidRPr="00632142">
        <w:rPr>
          <w:rFonts w:ascii="Times New Roman" w:hAnsi="Times New Roman" w:cs="Times New Roman"/>
          <w:sz w:val="24"/>
          <w:szCs w:val="24"/>
          <w:lang w:val="en-US"/>
        </w:rPr>
        <w:t xml:space="preserve">, such as </w:t>
      </w:r>
      <w:r w:rsidR="00EB609B" w:rsidRPr="00632142">
        <w:rPr>
          <w:rFonts w:ascii="Times New Roman" w:hAnsi="Times New Roman" w:cs="Times New Roman"/>
          <w:sz w:val="24"/>
          <w:szCs w:val="24"/>
          <w:lang w:val="en-US"/>
        </w:rPr>
        <w:t xml:space="preserve">value incommensurability, irreversibility, </w:t>
      </w:r>
      <w:r w:rsidR="00470647" w:rsidRPr="00632142">
        <w:rPr>
          <w:rFonts w:ascii="Times New Roman" w:hAnsi="Times New Roman" w:cs="Times New Roman"/>
          <w:sz w:val="24"/>
          <w:szCs w:val="24"/>
          <w:lang w:val="en-US"/>
        </w:rPr>
        <w:t xml:space="preserve">and </w:t>
      </w:r>
      <w:r w:rsidR="00EB609B" w:rsidRPr="00632142">
        <w:rPr>
          <w:rFonts w:ascii="Times New Roman" w:hAnsi="Times New Roman" w:cs="Times New Roman"/>
          <w:sz w:val="24"/>
          <w:szCs w:val="24"/>
          <w:lang w:val="en-US"/>
        </w:rPr>
        <w:t>informational ignorance.</w:t>
      </w:r>
      <w:r w:rsidR="006C1A14" w:rsidRPr="00632142">
        <w:rPr>
          <w:rFonts w:ascii="Times New Roman" w:hAnsi="Times New Roman" w:cs="Times New Roman"/>
          <w:sz w:val="24"/>
          <w:szCs w:val="24"/>
          <w:lang w:val="en-US"/>
        </w:rPr>
        <w:t xml:space="preserve"> Yet another </w:t>
      </w:r>
      <w:r w:rsidR="00870D74">
        <w:rPr>
          <w:rFonts w:ascii="Times New Roman" w:hAnsi="Times New Roman" w:cs="Times New Roman"/>
          <w:sz w:val="24"/>
          <w:szCs w:val="24"/>
          <w:lang w:val="en-US"/>
        </w:rPr>
        <w:t xml:space="preserve">mainstream misconception spinning off the neoclassical notion of “external costs” </w:t>
      </w:r>
      <w:r w:rsidR="006C1A14" w:rsidRPr="00632142">
        <w:rPr>
          <w:rFonts w:ascii="Times New Roman" w:hAnsi="Times New Roman" w:cs="Times New Roman"/>
          <w:sz w:val="24"/>
          <w:szCs w:val="24"/>
          <w:lang w:val="en-US"/>
        </w:rPr>
        <w:t xml:space="preserve">goes under the label “asymmetric information” </w:t>
      </w:r>
      <w:r w:rsidR="00870D74">
        <w:rPr>
          <w:rFonts w:ascii="Times New Roman" w:hAnsi="Times New Roman" w:cs="Times New Roman"/>
          <w:sz w:val="24"/>
          <w:szCs w:val="24"/>
          <w:lang w:val="en-US"/>
        </w:rPr>
        <w:t xml:space="preserve">initially </w:t>
      </w:r>
      <w:r w:rsidR="006C1A14" w:rsidRPr="00632142">
        <w:rPr>
          <w:rFonts w:ascii="Times New Roman" w:hAnsi="Times New Roman" w:cs="Times New Roman"/>
          <w:sz w:val="24"/>
          <w:szCs w:val="24"/>
          <w:lang w:val="en-US"/>
        </w:rPr>
        <w:t xml:space="preserve">developed by </w:t>
      </w:r>
      <w:r w:rsidR="000E384A" w:rsidRPr="00632142">
        <w:rPr>
          <w:rFonts w:ascii="Times New Roman" w:hAnsi="Times New Roman" w:cs="Times New Roman"/>
          <w:sz w:val="24"/>
          <w:szCs w:val="24"/>
          <w:lang w:val="en-US"/>
        </w:rPr>
        <w:t xml:space="preserve">George </w:t>
      </w:r>
      <w:proofErr w:type="spellStart"/>
      <w:r w:rsidR="006C1A14" w:rsidRPr="00632142">
        <w:rPr>
          <w:rFonts w:ascii="Times New Roman" w:hAnsi="Times New Roman" w:cs="Times New Roman"/>
          <w:sz w:val="24"/>
          <w:szCs w:val="24"/>
          <w:lang w:val="en-US"/>
        </w:rPr>
        <w:t>Akerlof</w:t>
      </w:r>
      <w:proofErr w:type="spellEnd"/>
      <w:r w:rsidR="006C1A14" w:rsidRPr="00632142">
        <w:rPr>
          <w:rFonts w:ascii="Times New Roman" w:hAnsi="Times New Roman" w:cs="Times New Roman"/>
          <w:sz w:val="24"/>
          <w:szCs w:val="24"/>
          <w:lang w:val="en-US"/>
        </w:rPr>
        <w:t xml:space="preserve">. </w:t>
      </w:r>
      <w:r w:rsidR="00470647" w:rsidRPr="00632142">
        <w:rPr>
          <w:rFonts w:ascii="Times New Roman" w:hAnsi="Times New Roman" w:cs="Times New Roman"/>
          <w:sz w:val="24"/>
          <w:szCs w:val="24"/>
          <w:lang w:val="en-US"/>
        </w:rPr>
        <w:t>T</w:t>
      </w:r>
      <w:r w:rsidR="006E2D56" w:rsidRPr="00632142">
        <w:rPr>
          <w:rFonts w:ascii="Times New Roman" w:hAnsi="Times New Roman" w:cs="Times New Roman"/>
          <w:sz w:val="24"/>
          <w:szCs w:val="24"/>
          <w:lang w:val="en-US"/>
        </w:rPr>
        <w:t xml:space="preserve">his variant misconstrues </w:t>
      </w:r>
      <w:r w:rsidR="0019078A" w:rsidRPr="00632142">
        <w:rPr>
          <w:rFonts w:ascii="Times New Roman" w:hAnsi="Times New Roman" w:cs="Times New Roman"/>
          <w:sz w:val="24"/>
          <w:szCs w:val="24"/>
          <w:lang w:val="en-US"/>
        </w:rPr>
        <w:t xml:space="preserve">losses and damages </w:t>
      </w:r>
      <w:r w:rsidR="006E2D56" w:rsidRPr="00632142">
        <w:rPr>
          <w:rFonts w:ascii="Times New Roman" w:hAnsi="Times New Roman" w:cs="Times New Roman"/>
          <w:sz w:val="24"/>
          <w:szCs w:val="24"/>
          <w:lang w:val="en-US"/>
        </w:rPr>
        <w:t xml:space="preserve">as </w:t>
      </w:r>
      <w:r w:rsidR="0019078A" w:rsidRPr="00632142">
        <w:rPr>
          <w:rFonts w:ascii="Times New Roman" w:hAnsi="Times New Roman" w:cs="Times New Roman"/>
          <w:sz w:val="24"/>
          <w:szCs w:val="24"/>
          <w:lang w:val="en-US"/>
        </w:rPr>
        <w:t xml:space="preserve">inevitable and </w:t>
      </w:r>
      <w:r w:rsidR="0012695C" w:rsidRPr="00632142">
        <w:rPr>
          <w:rFonts w:ascii="Times New Roman" w:hAnsi="Times New Roman" w:cs="Times New Roman"/>
          <w:sz w:val="24"/>
          <w:szCs w:val="24"/>
          <w:lang w:val="en-US"/>
        </w:rPr>
        <w:t xml:space="preserve">rooted in the </w:t>
      </w:r>
      <w:r w:rsidR="0019078A" w:rsidRPr="00632142">
        <w:rPr>
          <w:rFonts w:ascii="Times New Roman" w:hAnsi="Times New Roman" w:cs="Times New Roman"/>
          <w:sz w:val="24"/>
          <w:szCs w:val="24"/>
          <w:lang w:val="en-US"/>
        </w:rPr>
        <w:t>stupidity of consumers.</w:t>
      </w:r>
      <w:r w:rsidR="00870D74">
        <w:rPr>
          <w:rFonts w:ascii="Times New Roman" w:hAnsi="Times New Roman" w:cs="Times New Roman"/>
          <w:sz w:val="24"/>
          <w:szCs w:val="24"/>
          <w:lang w:val="en-US"/>
        </w:rPr>
        <w:t xml:space="preserve"> Single shot fixes</w:t>
      </w:r>
      <w:r w:rsidR="0019078A" w:rsidRPr="00632142">
        <w:rPr>
          <w:rFonts w:ascii="Times New Roman" w:hAnsi="Times New Roman" w:cs="Times New Roman"/>
          <w:sz w:val="24"/>
          <w:szCs w:val="24"/>
          <w:lang w:val="en-US"/>
        </w:rPr>
        <w:t xml:space="preserve"> </w:t>
      </w:r>
      <w:r w:rsidR="00870D74">
        <w:rPr>
          <w:rFonts w:ascii="Times New Roman" w:hAnsi="Times New Roman" w:cs="Times New Roman"/>
          <w:sz w:val="24"/>
          <w:szCs w:val="24"/>
          <w:lang w:val="en-US"/>
        </w:rPr>
        <w:t xml:space="preserve">like Pigouvian taxes are rejected as unworkable. The main problem here is the lack of </w:t>
      </w:r>
      <w:r w:rsidR="0019078A" w:rsidRPr="00632142">
        <w:rPr>
          <w:rFonts w:ascii="Times New Roman" w:hAnsi="Times New Roman" w:cs="Times New Roman"/>
          <w:sz w:val="24"/>
          <w:szCs w:val="24"/>
          <w:lang w:val="en-US"/>
        </w:rPr>
        <w:t>u</w:t>
      </w:r>
      <w:r w:rsidR="005125CD" w:rsidRPr="00632142">
        <w:rPr>
          <w:rFonts w:ascii="Times New Roman" w:hAnsi="Times New Roman" w:cs="Times New Roman"/>
          <w:sz w:val="24"/>
          <w:szCs w:val="24"/>
          <w:lang w:val="en-US"/>
        </w:rPr>
        <w:t xml:space="preserve">nderstanding of </w:t>
      </w:r>
      <w:r w:rsidR="0012695C" w:rsidRPr="00632142">
        <w:rPr>
          <w:rFonts w:ascii="Times New Roman" w:hAnsi="Times New Roman" w:cs="Times New Roman"/>
          <w:sz w:val="24"/>
          <w:szCs w:val="24"/>
          <w:lang w:val="en-US"/>
        </w:rPr>
        <w:t xml:space="preserve">the problem’s institutional causes and entropic nature, such that adequate </w:t>
      </w:r>
      <w:r w:rsidR="005125CD" w:rsidRPr="00632142">
        <w:rPr>
          <w:rFonts w:ascii="Times New Roman" w:hAnsi="Times New Roman" w:cs="Times New Roman"/>
          <w:sz w:val="24"/>
          <w:szCs w:val="24"/>
          <w:lang w:val="en-US"/>
        </w:rPr>
        <w:t xml:space="preserve">preventative </w:t>
      </w:r>
      <w:r w:rsidR="006E2D56" w:rsidRPr="00632142">
        <w:rPr>
          <w:rFonts w:ascii="Times New Roman" w:hAnsi="Times New Roman" w:cs="Times New Roman"/>
          <w:sz w:val="24"/>
          <w:szCs w:val="24"/>
          <w:lang w:val="en-US"/>
        </w:rPr>
        <w:t>solutions to the substantive problem of social cost</w:t>
      </w:r>
      <w:r w:rsidR="0012695C" w:rsidRPr="00632142">
        <w:rPr>
          <w:rFonts w:ascii="Times New Roman" w:hAnsi="Times New Roman" w:cs="Times New Roman"/>
          <w:sz w:val="24"/>
          <w:szCs w:val="24"/>
          <w:lang w:val="en-US"/>
        </w:rPr>
        <w:t>s cannot be developed.</w:t>
      </w:r>
      <w:r w:rsidR="00607344" w:rsidRPr="00632142">
        <w:rPr>
          <w:rFonts w:ascii="Times New Roman" w:hAnsi="Times New Roman" w:cs="Times New Roman"/>
          <w:sz w:val="24"/>
          <w:szCs w:val="24"/>
          <w:lang w:val="en-US"/>
        </w:rPr>
        <w:t xml:space="preserve"> (</w:t>
      </w:r>
      <w:r w:rsidR="00437DD5">
        <w:rPr>
          <w:rFonts w:ascii="Times New Roman" w:hAnsi="Times New Roman" w:cs="Times New Roman"/>
          <w:sz w:val="24"/>
          <w:szCs w:val="24"/>
          <w:lang w:val="en-US"/>
        </w:rPr>
        <w:t xml:space="preserve">on this point see </w:t>
      </w:r>
      <w:r w:rsidR="00607344" w:rsidRPr="00632142">
        <w:rPr>
          <w:rFonts w:ascii="Times New Roman" w:hAnsi="Times New Roman" w:cs="Times New Roman"/>
          <w:sz w:val="24"/>
          <w:szCs w:val="24"/>
          <w:lang w:val="en-US"/>
        </w:rPr>
        <w:t>Berger 2020)</w:t>
      </w:r>
      <w:r w:rsidR="00785B69">
        <w:rPr>
          <w:rFonts w:ascii="Times New Roman" w:hAnsi="Times New Roman" w:cs="Times New Roman"/>
          <w:sz w:val="24"/>
          <w:szCs w:val="24"/>
          <w:lang w:val="en-US"/>
        </w:rPr>
        <w:t xml:space="preserve"> </w:t>
      </w:r>
    </w:p>
    <w:p w14:paraId="72EFF681" w14:textId="525EB8F0" w:rsidR="006D1CB1" w:rsidRDefault="0012695C" w:rsidP="00785B69">
      <w:pPr>
        <w:spacing w:before="100" w:beforeAutospacing="1" w:after="100" w:afterAutospacing="1"/>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While differing from these </w:t>
      </w:r>
      <w:r w:rsidR="007247F7" w:rsidRPr="00632142">
        <w:rPr>
          <w:rFonts w:ascii="Times New Roman" w:hAnsi="Times New Roman" w:cs="Times New Roman"/>
          <w:sz w:val="24"/>
          <w:szCs w:val="24"/>
          <w:lang w:val="en-US"/>
        </w:rPr>
        <w:t>“</w:t>
      </w:r>
      <w:r w:rsidR="00785B69">
        <w:rPr>
          <w:rFonts w:ascii="Times New Roman" w:hAnsi="Times New Roman" w:cs="Times New Roman"/>
          <w:sz w:val="24"/>
          <w:szCs w:val="24"/>
          <w:lang w:val="en-US"/>
        </w:rPr>
        <w:t xml:space="preserve">outcome </w:t>
      </w:r>
      <w:r w:rsidR="007247F7" w:rsidRPr="00632142">
        <w:rPr>
          <w:rFonts w:ascii="Times New Roman" w:hAnsi="Times New Roman" w:cs="Times New Roman"/>
          <w:sz w:val="24"/>
          <w:szCs w:val="24"/>
          <w:lang w:val="en-US"/>
        </w:rPr>
        <w:t xml:space="preserve">utilitarian” </w:t>
      </w:r>
      <w:r w:rsidR="00F14784" w:rsidRPr="00632142">
        <w:rPr>
          <w:rFonts w:ascii="Times New Roman" w:hAnsi="Times New Roman" w:cs="Times New Roman"/>
          <w:sz w:val="24"/>
          <w:szCs w:val="24"/>
          <w:lang w:val="en-US"/>
        </w:rPr>
        <w:t xml:space="preserve">proposals </w:t>
      </w:r>
      <w:r w:rsidR="007247F7" w:rsidRPr="00632142">
        <w:rPr>
          <w:rFonts w:ascii="Times New Roman" w:hAnsi="Times New Roman" w:cs="Times New Roman"/>
          <w:sz w:val="24"/>
          <w:szCs w:val="24"/>
          <w:lang w:val="en-US"/>
        </w:rPr>
        <w:t xml:space="preserve">popularized by </w:t>
      </w:r>
      <w:r w:rsidR="00870D74">
        <w:rPr>
          <w:rFonts w:ascii="Times New Roman" w:hAnsi="Times New Roman" w:cs="Times New Roman"/>
          <w:sz w:val="24"/>
          <w:szCs w:val="24"/>
          <w:lang w:val="en-US"/>
        </w:rPr>
        <w:t xml:space="preserve">neoclassical </w:t>
      </w:r>
      <w:r w:rsidR="007247F7" w:rsidRPr="00632142">
        <w:rPr>
          <w:rFonts w:ascii="Times New Roman" w:hAnsi="Times New Roman" w:cs="Times New Roman"/>
          <w:sz w:val="24"/>
          <w:szCs w:val="24"/>
          <w:lang w:val="en-US"/>
        </w:rPr>
        <w:t xml:space="preserve">mainstream economics, Ludwig von Mises </w:t>
      </w:r>
      <w:r w:rsidR="00437DD5">
        <w:rPr>
          <w:rFonts w:ascii="Times New Roman" w:hAnsi="Times New Roman" w:cs="Times New Roman"/>
          <w:sz w:val="24"/>
          <w:szCs w:val="24"/>
          <w:lang w:val="en-US"/>
        </w:rPr>
        <w:t xml:space="preserve">also </w:t>
      </w:r>
      <w:r w:rsidRPr="00632142">
        <w:rPr>
          <w:rFonts w:ascii="Times New Roman" w:hAnsi="Times New Roman" w:cs="Times New Roman"/>
          <w:sz w:val="24"/>
          <w:szCs w:val="24"/>
          <w:lang w:val="en-US"/>
        </w:rPr>
        <w:t xml:space="preserve">adopts Pigou’s neoclassical concept of </w:t>
      </w:r>
      <w:r w:rsidR="007247F7" w:rsidRPr="00632142">
        <w:rPr>
          <w:rFonts w:ascii="Times New Roman" w:hAnsi="Times New Roman" w:cs="Times New Roman"/>
          <w:sz w:val="24"/>
          <w:szCs w:val="24"/>
          <w:lang w:val="en-US"/>
        </w:rPr>
        <w:t>external costs</w:t>
      </w:r>
      <w:r w:rsidR="00437DD5">
        <w:rPr>
          <w:rFonts w:ascii="Times New Roman" w:hAnsi="Times New Roman" w:cs="Times New Roman"/>
          <w:sz w:val="24"/>
          <w:szCs w:val="24"/>
          <w:lang w:val="en-US"/>
        </w:rPr>
        <w:t>.</w:t>
      </w:r>
      <w:r w:rsidR="007247F7" w:rsidRPr="00632142">
        <w:rPr>
          <w:rFonts w:ascii="Times New Roman" w:hAnsi="Times New Roman" w:cs="Times New Roman"/>
          <w:sz w:val="24"/>
          <w:szCs w:val="24"/>
          <w:lang w:val="en-US"/>
        </w:rPr>
        <w:t xml:space="preserve"> </w:t>
      </w:r>
      <w:r w:rsidR="00437DD5">
        <w:rPr>
          <w:rFonts w:ascii="Times New Roman" w:hAnsi="Times New Roman" w:cs="Times New Roman"/>
          <w:sz w:val="24"/>
          <w:szCs w:val="24"/>
          <w:lang w:val="en-US"/>
        </w:rPr>
        <w:t xml:space="preserve">He </w:t>
      </w:r>
      <w:r w:rsidRPr="00632142">
        <w:rPr>
          <w:rFonts w:ascii="Times New Roman" w:hAnsi="Times New Roman" w:cs="Times New Roman"/>
          <w:sz w:val="24"/>
          <w:szCs w:val="24"/>
          <w:lang w:val="en-US"/>
        </w:rPr>
        <w:t>define</w:t>
      </w:r>
      <w:r w:rsidR="00437DD5">
        <w:rPr>
          <w:rFonts w:ascii="Times New Roman" w:hAnsi="Times New Roman" w:cs="Times New Roman"/>
          <w:sz w:val="24"/>
          <w:szCs w:val="24"/>
          <w:lang w:val="en-US"/>
        </w:rPr>
        <w:t>s</w:t>
      </w:r>
      <w:r w:rsidRPr="00632142">
        <w:rPr>
          <w:rFonts w:ascii="Times New Roman" w:hAnsi="Times New Roman" w:cs="Times New Roman"/>
          <w:sz w:val="24"/>
          <w:szCs w:val="24"/>
          <w:lang w:val="en-US"/>
        </w:rPr>
        <w:t xml:space="preserve"> </w:t>
      </w:r>
      <w:r w:rsidR="00437DD5">
        <w:rPr>
          <w:rFonts w:ascii="Times New Roman" w:hAnsi="Times New Roman" w:cs="Times New Roman"/>
          <w:sz w:val="24"/>
          <w:szCs w:val="24"/>
          <w:lang w:val="en-US"/>
        </w:rPr>
        <w:t xml:space="preserve">this </w:t>
      </w:r>
      <w:r w:rsidR="007247F7" w:rsidRPr="00632142">
        <w:rPr>
          <w:rFonts w:ascii="Times New Roman" w:hAnsi="Times New Roman" w:cs="Times New Roman"/>
          <w:sz w:val="24"/>
          <w:szCs w:val="24"/>
          <w:lang w:val="en-US"/>
        </w:rPr>
        <w:t>as a problem of property rights infringements that must be addressed by the judiciary</w:t>
      </w:r>
      <w:r w:rsidRPr="00632142">
        <w:rPr>
          <w:rFonts w:ascii="Times New Roman" w:hAnsi="Times New Roman" w:cs="Times New Roman"/>
          <w:sz w:val="24"/>
          <w:szCs w:val="24"/>
          <w:lang w:val="en-US"/>
        </w:rPr>
        <w:t>’s</w:t>
      </w:r>
      <w:r w:rsidR="007247F7" w:rsidRPr="00632142">
        <w:rPr>
          <w:rFonts w:ascii="Times New Roman" w:hAnsi="Times New Roman" w:cs="Times New Roman"/>
          <w:sz w:val="24"/>
          <w:szCs w:val="24"/>
          <w:lang w:val="en-US"/>
        </w:rPr>
        <w:t xml:space="preserve"> tort law and compensation payments rather than economics. </w:t>
      </w:r>
      <w:r w:rsidRPr="00632142">
        <w:rPr>
          <w:rFonts w:ascii="Times New Roman" w:hAnsi="Times New Roman" w:cs="Times New Roman"/>
          <w:sz w:val="24"/>
          <w:szCs w:val="24"/>
          <w:lang w:val="en-US"/>
        </w:rPr>
        <w:t>However, t</w:t>
      </w:r>
      <w:r w:rsidR="007247F7" w:rsidRPr="00632142">
        <w:rPr>
          <w:rFonts w:ascii="Times New Roman" w:hAnsi="Times New Roman" w:cs="Times New Roman"/>
          <w:sz w:val="24"/>
          <w:szCs w:val="24"/>
          <w:lang w:val="en-US"/>
        </w:rPr>
        <w:t xml:space="preserve">his </w:t>
      </w:r>
      <w:r w:rsidR="00785B69">
        <w:rPr>
          <w:rFonts w:ascii="Times New Roman" w:hAnsi="Times New Roman" w:cs="Times New Roman"/>
          <w:sz w:val="24"/>
          <w:szCs w:val="24"/>
          <w:lang w:val="en-US"/>
        </w:rPr>
        <w:t xml:space="preserve">“process utilitarianism” </w:t>
      </w:r>
      <w:r w:rsidR="007247F7" w:rsidRPr="00632142">
        <w:rPr>
          <w:rFonts w:ascii="Times New Roman" w:hAnsi="Times New Roman" w:cs="Times New Roman"/>
          <w:sz w:val="24"/>
          <w:szCs w:val="24"/>
          <w:lang w:val="en-US"/>
        </w:rPr>
        <w:t xml:space="preserve">also fails to </w:t>
      </w:r>
      <w:r w:rsidR="00870D74">
        <w:rPr>
          <w:rFonts w:ascii="Times New Roman" w:hAnsi="Times New Roman" w:cs="Times New Roman"/>
          <w:sz w:val="24"/>
          <w:szCs w:val="24"/>
          <w:lang w:val="en-US"/>
        </w:rPr>
        <w:t xml:space="preserve">acknowledge </w:t>
      </w:r>
      <w:r w:rsidR="007247F7" w:rsidRPr="00632142">
        <w:rPr>
          <w:rFonts w:ascii="Times New Roman" w:hAnsi="Times New Roman" w:cs="Times New Roman"/>
          <w:sz w:val="24"/>
          <w:szCs w:val="24"/>
          <w:lang w:val="en-US"/>
        </w:rPr>
        <w:t xml:space="preserve">above limitations </w:t>
      </w:r>
      <w:r w:rsidR="00870D74">
        <w:rPr>
          <w:rFonts w:ascii="Times New Roman" w:hAnsi="Times New Roman" w:cs="Times New Roman"/>
          <w:sz w:val="24"/>
          <w:szCs w:val="24"/>
          <w:lang w:val="en-US"/>
        </w:rPr>
        <w:t>of the market calculus. It</w:t>
      </w:r>
      <w:r w:rsidRPr="00632142">
        <w:rPr>
          <w:rFonts w:ascii="Times New Roman" w:hAnsi="Times New Roman" w:cs="Times New Roman"/>
          <w:sz w:val="24"/>
          <w:szCs w:val="24"/>
          <w:lang w:val="en-US"/>
        </w:rPr>
        <w:t xml:space="preserve"> adopt</w:t>
      </w:r>
      <w:r w:rsidR="00870D74">
        <w:rPr>
          <w:rFonts w:ascii="Times New Roman" w:hAnsi="Times New Roman" w:cs="Times New Roman"/>
          <w:sz w:val="24"/>
          <w:szCs w:val="24"/>
          <w:lang w:val="en-US"/>
        </w:rPr>
        <w:t>s</w:t>
      </w:r>
      <w:r w:rsidRPr="00632142">
        <w:rPr>
          <w:rFonts w:ascii="Times New Roman" w:hAnsi="Times New Roman" w:cs="Times New Roman"/>
          <w:sz w:val="24"/>
          <w:szCs w:val="24"/>
          <w:lang w:val="en-US"/>
        </w:rPr>
        <w:t xml:space="preserve"> a </w:t>
      </w:r>
      <w:r w:rsidR="007247F7" w:rsidRPr="00632142">
        <w:rPr>
          <w:rFonts w:ascii="Times New Roman" w:hAnsi="Times New Roman" w:cs="Times New Roman"/>
          <w:sz w:val="24"/>
          <w:szCs w:val="24"/>
          <w:lang w:val="en-US"/>
        </w:rPr>
        <w:t xml:space="preserve">linear understanding of causality and traceability between damages and source, </w:t>
      </w:r>
      <w:r w:rsidR="00870D74">
        <w:rPr>
          <w:rFonts w:ascii="Times New Roman" w:hAnsi="Times New Roman" w:cs="Times New Roman"/>
          <w:sz w:val="24"/>
          <w:szCs w:val="24"/>
          <w:lang w:val="en-US"/>
        </w:rPr>
        <w:t>leads to un</w:t>
      </w:r>
      <w:r w:rsidRPr="00632142">
        <w:rPr>
          <w:rFonts w:ascii="Times New Roman" w:hAnsi="Times New Roman" w:cs="Times New Roman"/>
          <w:sz w:val="24"/>
          <w:szCs w:val="24"/>
          <w:lang w:val="en-US"/>
        </w:rPr>
        <w:t>equal</w:t>
      </w:r>
      <w:r w:rsidR="00870D74">
        <w:rPr>
          <w:rFonts w:ascii="Times New Roman" w:hAnsi="Times New Roman" w:cs="Times New Roman"/>
          <w:sz w:val="24"/>
          <w:szCs w:val="24"/>
          <w:lang w:val="en-US"/>
        </w:rPr>
        <w:t xml:space="preserve"> </w:t>
      </w:r>
      <w:r w:rsidRPr="00632142">
        <w:rPr>
          <w:rFonts w:ascii="Times New Roman" w:hAnsi="Times New Roman" w:cs="Times New Roman"/>
          <w:sz w:val="24"/>
          <w:szCs w:val="24"/>
          <w:lang w:val="en-US"/>
        </w:rPr>
        <w:t xml:space="preserve">handling </w:t>
      </w:r>
      <w:r w:rsidR="00870D74">
        <w:rPr>
          <w:rFonts w:ascii="Times New Roman" w:hAnsi="Times New Roman" w:cs="Times New Roman"/>
          <w:sz w:val="24"/>
          <w:szCs w:val="24"/>
          <w:lang w:val="en-US"/>
        </w:rPr>
        <w:t xml:space="preserve">of </w:t>
      </w:r>
      <w:r w:rsidR="007247F7" w:rsidRPr="00632142">
        <w:rPr>
          <w:rFonts w:ascii="Times New Roman" w:hAnsi="Times New Roman" w:cs="Times New Roman"/>
          <w:sz w:val="24"/>
          <w:szCs w:val="24"/>
          <w:lang w:val="en-US"/>
        </w:rPr>
        <w:t xml:space="preserve">similar cases within the </w:t>
      </w:r>
      <w:r w:rsidRPr="00632142">
        <w:rPr>
          <w:rFonts w:ascii="Times New Roman" w:hAnsi="Times New Roman" w:cs="Times New Roman"/>
          <w:sz w:val="24"/>
          <w:szCs w:val="24"/>
          <w:lang w:val="en-US"/>
        </w:rPr>
        <w:t xml:space="preserve">court </w:t>
      </w:r>
      <w:r w:rsidR="007247F7" w:rsidRPr="00632142">
        <w:rPr>
          <w:rFonts w:ascii="Times New Roman" w:hAnsi="Times New Roman" w:cs="Times New Roman"/>
          <w:sz w:val="24"/>
          <w:szCs w:val="24"/>
          <w:lang w:val="en-US"/>
        </w:rPr>
        <w:t xml:space="preserve">system, works only ex-post with no prevention strategy, shifts the burden of responsibility to rectify the situation onto victims, and fails to account for </w:t>
      </w:r>
      <w:proofErr w:type="spellStart"/>
      <w:r w:rsidR="007247F7" w:rsidRPr="00632142">
        <w:rPr>
          <w:rFonts w:ascii="Times New Roman" w:hAnsi="Times New Roman" w:cs="Times New Roman"/>
          <w:sz w:val="24"/>
          <w:szCs w:val="24"/>
          <w:lang w:val="en-US"/>
        </w:rPr>
        <w:t>irreversibilities</w:t>
      </w:r>
      <w:proofErr w:type="spellEnd"/>
      <w:r w:rsidR="007247F7" w:rsidRPr="00632142">
        <w:rPr>
          <w:rFonts w:ascii="Times New Roman" w:hAnsi="Times New Roman" w:cs="Times New Roman"/>
          <w:sz w:val="24"/>
          <w:szCs w:val="24"/>
          <w:lang w:val="en-US"/>
        </w:rPr>
        <w:t xml:space="preserve"> and value </w:t>
      </w:r>
      <w:proofErr w:type="spellStart"/>
      <w:r w:rsidR="007247F7" w:rsidRPr="00632142">
        <w:rPr>
          <w:rFonts w:ascii="Times New Roman" w:hAnsi="Times New Roman" w:cs="Times New Roman"/>
          <w:sz w:val="24"/>
          <w:szCs w:val="24"/>
          <w:lang w:val="en-US"/>
        </w:rPr>
        <w:t>incommensurabilities</w:t>
      </w:r>
      <w:proofErr w:type="spellEnd"/>
      <w:r w:rsidR="007247F7" w:rsidRPr="00632142">
        <w:rPr>
          <w:rFonts w:ascii="Times New Roman" w:hAnsi="Times New Roman" w:cs="Times New Roman"/>
          <w:sz w:val="24"/>
          <w:szCs w:val="24"/>
          <w:lang w:val="en-US"/>
        </w:rPr>
        <w:t xml:space="preserve">. These problems notwithstanding the legal approach to social costs has been a favorite </w:t>
      </w:r>
      <w:r w:rsidR="00870D74">
        <w:rPr>
          <w:rFonts w:ascii="Times New Roman" w:hAnsi="Times New Roman" w:cs="Times New Roman"/>
          <w:sz w:val="24"/>
          <w:szCs w:val="24"/>
          <w:lang w:val="en-US"/>
        </w:rPr>
        <w:t>with neoliberal</w:t>
      </w:r>
      <w:r w:rsidR="006D1CB1">
        <w:rPr>
          <w:rFonts w:ascii="Times New Roman" w:hAnsi="Times New Roman" w:cs="Times New Roman"/>
          <w:sz w:val="24"/>
          <w:szCs w:val="24"/>
          <w:lang w:val="en-US"/>
        </w:rPr>
        <w:t>s</w:t>
      </w:r>
      <w:r w:rsidR="00870D74">
        <w:rPr>
          <w:rFonts w:ascii="Times New Roman" w:hAnsi="Times New Roman" w:cs="Times New Roman"/>
          <w:sz w:val="24"/>
          <w:szCs w:val="24"/>
          <w:lang w:val="en-US"/>
        </w:rPr>
        <w:t xml:space="preserve"> as </w:t>
      </w:r>
      <w:r w:rsidR="007247F7" w:rsidRPr="00632142">
        <w:rPr>
          <w:rFonts w:ascii="Times New Roman" w:hAnsi="Times New Roman" w:cs="Times New Roman"/>
          <w:sz w:val="24"/>
          <w:szCs w:val="24"/>
          <w:lang w:val="en-US"/>
        </w:rPr>
        <w:t xml:space="preserve">corporate interests </w:t>
      </w:r>
      <w:r w:rsidR="006D1CB1">
        <w:rPr>
          <w:rFonts w:ascii="Times New Roman" w:hAnsi="Times New Roman" w:cs="Times New Roman"/>
          <w:sz w:val="24"/>
          <w:szCs w:val="24"/>
          <w:lang w:val="en-US"/>
        </w:rPr>
        <w:t xml:space="preserve">find it </w:t>
      </w:r>
      <w:r w:rsidR="007247F7" w:rsidRPr="00632142">
        <w:rPr>
          <w:rFonts w:ascii="Times New Roman" w:hAnsi="Times New Roman" w:cs="Times New Roman"/>
          <w:sz w:val="24"/>
          <w:szCs w:val="24"/>
          <w:lang w:val="en-US"/>
        </w:rPr>
        <w:t xml:space="preserve">relatively </w:t>
      </w:r>
      <w:r w:rsidR="006D1CB1">
        <w:rPr>
          <w:rFonts w:ascii="Times New Roman" w:hAnsi="Times New Roman" w:cs="Times New Roman"/>
          <w:sz w:val="24"/>
          <w:szCs w:val="24"/>
          <w:lang w:val="en-US"/>
        </w:rPr>
        <w:t xml:space="preserve">inexpensive compared to political lobbying. Also, legal procedures </w:t>
      </w:r>
      <w:r w:rsidR="007247F7" w:rsidRPr="00632142">
        <w:rPr>
          <w:rFonts w:ascii="Times New Roman" w:hAnsi="Times New Roman" w:cs="Times New Roman"/>
          <w:sz w:val="24"/>
          <w:szCs w:val="24"/>
          <w:lang w:val="en-US"/>
        </w:rPr>
        <w:t xml:space="preserve">favor commercialized corporate science over publicly funded science, therefor establishing the version of truth </w:t>
      </w:r>
      <w:r w:rsidR="006D1CB1">
        <w:rPr>
          <w:rFonts w:ascii="Times New Roman" w:hAnsi="Times New Roman" w:cs="Times New Roman"/>
          <w:sz w:val="24"/>
          <w:szCs w:val="24"/>
          <w:lang w:val="en-US"/>
        </w:rPr>
        <w:t xml:space="preserve">that is most </w:t>
      </w:r>
      <w:r w:rsidR="007247F7" w:rsidRPr="00632142">
        <w:rPr>
          <w:rFonts w:ascii="Times New Roman" w:hAnsi="Times New Roman" w:cs="Times New Roman"/>
          <w:sz w:val="24"/>
          <w:szCs w:val="24"/>
          <w:lang w:val="en-US"/>
        </w:rPr>
        <w:t>suitable to corporate interests.</w:t>
      </w:r>
      <w:r w:rsidR="006D1CB1">
        <w:rPr>
          <w:rFonts w:ascii="Times New Roman" w:hAnsi="Times New Roman" w:cs="Times New Roman"/>
          <w:sz w:val="24"/>
          <w:szCs w:val="24"/>
          <w:lang w:val="en-US"/>
        </w:rPr>
        <w:t xml:space="preserve"> (on this point see </w:t>
      </w:r>
      <w:proofErr w:type="spellStart"/>
      <w:r w:rsidR="006D1CB1">
        <w:rPr>
          <w:rFonts w:ascii="Times New Roman" w:hAnsi="Times New Roman" w:cs="Times New Roman"/>
          <w:sz w:val="24"/>
          <w:szCs w:val="24"/>
          <w:lang w:val="en-US"/>
        </w:rPr>
        <w:t>Mirowski</w:t>
      </w:r>
      <w:proofErr w:type="spellEnd"/>
      <w:r w:rsidR="006D1CB1">
        <w:rPr>
          <w:rFonts w:ascii="Times New Roman" w:hAnsi="Times New Roman" w:cs="Times New Roman"/>
          <w:sz w:val="24"/>
          <w:szCs w:val="24"/>
          <w:lang w:val="en-US"/>
        </w:rPr>
        <w:t xml:space="preserve"> 2011)</w:t>
      </w:r>
      <w:r w:rsidR="007247F7" w:rsidRPr="00632142">
        <w:rPr>
          <w:rFonts w:ascii="Times New Roman" w:hAnsi="Times New Roman" w:cs="Times New Roman"/>
          <w:sz w:val="24"/>
          <w:szCs w:val="24"/>
          <w:lang w:val="en-US"/>
        </w:rPr>
        <w:t xml:space="preserve"> </w:t>
      </w:r>
    </w:p>
    <w:p w14:paraId="6D27B3A9" w14:textId="1C560E7B" w:rsidR="00785B69" w:rsidRDefault="007247F7" w:rsidP="00785B69">
      <w:pPr>
        <w:spacing w:before="100" w:beforeAutospacing="1" w:after="100" w:afterAutospacing="1"/>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lastRenderedPageBreak/>
        <w:t xml:space="preserve">In conclusion, </w:t>
      </w:r>
      <w:r w:rsidR="006D1CB1">
        <w:rPr>
          <w:rFonts w:ascii="Times New Roman" w:hAnsi="Times New Roman" w:cs="Times New Roman"/>
          <w:sz w:val="24"/>
          <w:szCs w:val="24"/>
          <w:lang w:val="en-US"/>
        </w:rPr>
        <w:t xml:space="preserve">above </w:t>
      </w:r>
      <w:r w:rsidR="00AA558B">
        <w:rPr>
          <w:rFonts w:ascii="Times New Roman" w:hAnsi="Times New Roman" w:cs="Times New Roman"/>
          <w:sz w:val="24"/>
          <w:szCs w:val="24"/>
          <w:lang w:val="en-US"/>
        </w:rPr>
        <w:t xml:space="preserve">mainstream accounts of </w:t>
      </w:r>
      <w:r w:rsidR="006D1CB1">
        <w:rPr>
          <w:rFonts w:ascii="Times New Roman" w:hAnsi="Times New Roman" w:cs="Times New Roman"/>
          <w:sz w:val="24"/>
          <w:szCs w:val="24"/>
          <w:lang w:val="en-US"/>
        </w:rPr>
        <w:t xml:space="preserve">neoclassical and neoliberal </w:t>
      </w:r>
      <w:r w:rsidRPr="00632142">
        <w:rPr>
          <w:rFonts w:ascii="Times New Roman" w:hAnsi="Times New Roman" w:cs="Times New Roman"/>
          <w:sz w:val="24"/>
          <w:szCs w:val="24"/>
          <w:lang w:val="en-US"/>
        </w:rPr>
        <w:t xml:space="preserve">theories of </w:t>
      </w:r>
      <w:r w:rsidR="00E11B92" w:rsidRPr="00632142">
        <w:rPr>
          <w:rFonts w:ascii="Times New Roman" w:hAnsi="Times New Roman" w:cs="Times New Roman"/>
          <w:sz w:val="24"/>
          <w:szCs w:val="24"/>
          <w:lang w:val="en-US"/>
        </w:rPr>
        <w:t>“</w:t>
      </w:r>
      <w:r w:rsidRPr="00632142">
        <w:rPr>
          <w:rFonts w:ascii="Times New Roman" w:hAnsi="Times New Roman" w:cs="Times New Roman"/>
          <w:sz w:val="24"/>
          <w:szCs w:val="24"/>
          <w:lang w:val="en-US"/>
        </w:rPr>
        <w:t>externalities</w:t>
      </w:r>
      <w:r w:rsidR="00E11B92" w:rsidRPr="00632142">
        <w:rPr>
          <w:rFonts w:ascii="Times New Roman" w:hAnsi="Times New Roman" w:cs="Times New Roman"/>
          <w:sz w:val="24"/>
          <w:szCs w:val="24"/>
          <w:lang w:val="en-US"/>
        </w:rPr>
        <w:t>”</w:t>
      </w:r>
      <w:r w:rsidRPr="00632142">
        <w:rPr>
          <w:rFonts w:ascii="Times New Roman" w:hAnsi="Times New Roman" w:cs="Times New Roman"/>
          <w:sz w:val="24"/>
          <w:szCs w:val="24"/>
          <w:lang w:val="en-US"/>
        </w:rPr>
        <w:t xml:space="preserve"> </w:t>
      </w:r>
      <w:r w:rsidR="00AA558B">
        <w:rPr>
          <w:rFonts w:ascii="Times New Roman" w:hAnsi="Times New Roman" w:cs="Times New Roman"/>
          <w:sz w:val="24"/>
          <w:szCs w:val="24"/>
          <w:lang w:val="en-US"/>
        </w:rPr>
        <w:t xml:space="preserve">are </w:t>
      </w:r>
      <w:r w:rsidRPr="00632142">
        <w:rPr>
          <w:rFonts w:ascii="Times New Roman" w:hAnsi="Times New Roman" w:cs="Times New Roman"/>
          <w:sz w:val="24"/>
          <w:szCs w:val="24"/>
          <w:lang w:val="en-US"/>
        </w:rPr>
        <w:t>fail</w:t>
      </w:r>
      <w:r w:rsidR="00604AE6">
        <w:rPr>
          <w:rFonts w:ascii="Times New Roman" w:hAnsi="Times New Roman" w:cs="Times New Roman"/>
          <w:sz w:val="24"/>
          <w:szCs w:val="24"/>
          <w:lang w:val="en-US"/>
        </w:rPr>
        <w:t xml:space="preserve">ed attempts to </w:t>
      </w:r>
      <w:r w:rsidR="006D1CB1">
        <w:rPr>
          <w:rFonts w:ascii="Times New Roman" w:hAnsi="Times New Roman" w:cs="Times New Roman"/>
          <w:sz w:val="24"/>
          <w:szCs w:val="24"/>
          <w:lang w:val="en-US"/>
        </w:rPr>
        <w:t>captur</w:t>
      </w:r>
      <w:r w:rsidR="00604AE6">
        <w:rPr>
          <w:rFonts w:ascii="Times New Roman" w:hAnsi="Times New Roman" w:cs="Times New Roman"/>
          <w:sz w:val="24"/>
          <w:szCs w:val="24"/>
          <w:lang w:val="en-US"/>
        </w:rPr>
        <w:t>e</w:t>
      </w:r>
      <w:r w:rsidR="006D1CB1">
        <w:rPr>
          <w:rFonts w:ascii="Times New Roman" w:hAnsi="Times New Roman" w:cs="Times New Roman"/>
          <w:sz w:val="24"/>
          <w:szCs w:val="24"/>
          <w:lang w:val="en-US"/>
        </w:rPr>
        <w:t xml:space="preserve"> </w:t>
      </w:r>
      <w:r w:rsidRPr="00632142">
        <w:rPr>
          <w:rFonts w:ascii="Times New Roman" w:hAnsi="Times New Roman" w:cs="Times New Roman"/>
          <w:sz w:val="24"/>
          <w:szCs w:val="24"/>
          <w:lang w:val="en-US"/>
        </w:rPr>
        <w:t xml:space="preserve">the </w:t>
      </w:r>
      <w:r w:rsidR="00437DD5">
        <w:rPr>
          <w:rFonts w:ascii="Times New Roman" w:hAnsi="Times New Roman" w:cs="Times New Roman"/>
          <w:sz w:val="24"/>
          <w:szCs w:val="24"/>
          <w:lang w:val="en-US"/>
        </w:rPr>
        <w:t xml:space="preserve">real </w:t>
      </w:r>
      <w:r w:rsidR="006D1CB1">
        <w:rPr>
          <w:rFonts w:ascii="Times New Roman" w:hAnsi="Times New Roman" w:cs="Times New Roman"/>
          <w:sz w:val="24"/>
          <w:szCs w:val="24"/>
          <w:lang w:val="en-US"/>
        </w:rPr>
        <w:t xml:space="preserve">nature of the </w:t>
      </w:r>
      <w:r w:rsidRPr="00632142">
        <w:rPr>
          <w:rFonts w:ascii="Times New Roman" w:hAnsi="Times New Roman" w:cs="Times New Roman"/>
          <w:sz w:val="24"/>
          <w:szCs w:val="24"/>
          <w:lang w:val="en-US"/>
        </w:rPr>
        <w:t xml:space="preserve">problem </w:t>
      </w:r>
      <w:r w:rsidR="00E11B92" w:rsidRPr="00632142">
        <w:rPr>
          <w:rFonts w:ascii="Times New Roman" w:hAnsi="Times New Roman" w:cs="Times New Roman"/>
          <w:sz w:val="24"/>
          <w:szCs w:val="24"/>
          <w:lang w:val="en-US"/>
        </w:rPr>
        <w:t>of social costs</w:t>
      </w:r>
      <w:r w:rsidR="00A50BC0" w:rsidRPr="00632142">
        <w:rPr>
          <w:rFonts w:ascii="Times New Roman" w:hAnsi="Times New Roman" w:cs="Times New Roman"/>
          <w:sz w:val="24"/>
          <w:szCs w:val="24"/>
          <w:lang w:val="en-US"/>
        </w:rPr>
        <w:t xml:space="preserve"> </w:t>
      </w:r>
      <w:r w:rsidR="00437DD5">
        <w:rPr>
          <w:rFonts w:ascii="Times New Roman" w:hAnsi="Times New Roman" w:cs="Times New Roman"/>
          <w:sz w:val="24"/>
          <w:szCs w:val="24"/>
          <w:lang w:val="en-US"/>
        </w:rPr>
        <w:t xml:space="preserve">based on an </w:t>
      </w:r>
      <w:r w:rsidR="00AA558B">
        <w:rPr>
          <w:rFonts w:ascii="Times New Roman" w:hAnsi="Times New Roman" w:cs="Times New Roman"/>
          <w:sz w:val="24"/>
          <w:szCs w:val="24"/>
          <w:lang w:val="en-US"/>
        </w:rPr>
        <w:t xml:space="preserve">unwillingness to acknowledge </w:t>
      </w:r>
      <w:r w:rsidR="006D1CB1">
        <w:rPr>
          <w:rFonts w:ascii="Times New Roman" w:hAnsi="Times New Roman" w:cs="Times New Roman"/>
          <w:sz w:val="24"/>
          <w:szCs w:val="24"/>
          <w:lang w:val="en-US"/>
        </w:rPr>
        <w:t xml:space="preserve">the above </w:t>
      </w:r>
      <w:r w:rsidR="00E11B92" w:rsidRPr="00632142">
        <w:rPr>
          <w:rFonts w:ascii="Times New Roman" w:hAnsi="Times New Roman" w:cs="Times New Roman"/>
          <w:sz w:val="24"/>
          <w:szCs w:val="24"/>
          <w:lang w:val="en-US"/>
        </w:rPr>
        <w:t>mentioned limitations of the market calculus</w:t>
      </w:r>
      <w:r w:rsidR="00A50BC0" w:rsidRPr="00632142">
        <w:rPr>
          <w:rFonts w:ascii="Times New Roman" w:hAnsi="Times New Roman" w:cs="Times New Roman"/>
          <w:sz w:val="24"/>
          <w:szCs w:val="24"/>
          <w:lang w:val="en-US"/>
        </w:rPr>
        <w:t xml:space="preserve">, that is, </w:t>
      </w:r>
      <w:proofErr w:type="spellStart"/>
      <w:r w:rsidR="00A50BC0" w:rsidRPr="00632142">
        <w:rPr>
          <w:rFonts w:ascii="Times New Roman" w:hAnsi="Times New Roman" w:cs="Times New Roman"/>
          <w:sz w:val="24"/>
          <w:szCs w:val="24"/>
          <w:lang w:val="en-US"/>
        </w:rPr>
        <w:t>its</w:t>
      </w:r>
      <w:proofErr w:type="spellEnd"/>
      <w:r w:rsidR="00A50BC0" w:rsidRPr="00632142">
        <w:rPr>
          <w:rFonts w:ascii="Times New Roman" w:hAnsi="Times New Roman" w:cs="Times New Roman"/>
          <w:sz w:val="24"/>
          <w:szCs w:val="24"/>
          <w:lang w:val="en-US"/>
        </w:rPr>
        <w:t xml:space="preserve"> purely formal rationality</w:t>
      </w:r>
      <w:r w:rsidR="00E11B92" w:rsidRPr="00632142">
        <w:rPr>
          <w:rFonts w:ascii="Times New Roman" w:hAnsi="Times New Roman" w:cs="Times New Roman"/>
          <w:sz w:val="24"/>
          <w:szCs w:val="24"/>
          <w:lang w:val="en-US"/>
        </w:rPr>
        <w:t>.</w:t>
      </w:r>
      <w:r w:rsidR="00785B69">
        <w:rPr>
          <w:rFonts w:ascii="Times New Roman" w:hAnsi="Times New Roman" w:cs="Times New Roman"/>
          <w:sz w:val="24"/>
          <w:szCs w:val="24"/>
          <w:lang w:val="en-US"/>
        </w:rPr>
        <w:t xml:space="preserve"> </w:t>
      </w:r>
      <w:r w:rsidR="00604AE6">
        <w:rPr>
          <w:rFonts w:ascii="Times New Roman" w:hAnsi="Times New Roman" w:cs="Times New Roman"/>
          <w:sz w:val="24"/>
          <w:szCs w:val="24"/>
          <w:lang w:val="en-US"/>
        </w:rPr>
        <w:t xml:space="preserve">This is mostly the result of the marginalist utilitarian calculus based on a purely subjective individualist value theory. </w:t>
      </w:r>
      <w:r w:rsidR="00437DD5">
        <w:rPr>
          <w:rFonts w:ascii="Times New Roman" w:hAnsi="Times New Roman" w:cs="Times New Roman"/>
          <w:sz w:val="24"/>
          <w:szCs w:val="24"/>
          <w:lang w:val="en-US"/>
        </w:rPr>
        <w:t>T</w:t>
      </w:r>
      <w:r w:rsidR="006D1CB1">
        <w:rPr>
          <w:rFonts w:ascii="Times New Roman" w:hAnsi="Times New Roman" w:cs="Times New Roman"/>
          <w:sz w:val="24"/>
          <w:szCs w:val="24"/>
          <w:lang w:val="en-US"/>
        </w:rPr>
        <w:t>h</w:t>
      </w:r>
      <w:r w:rsidR="00437DD5">
        <w:rPr>
          <w:rFonts w:ascii="Times New Roman" w:hAnsi="Times New Roman" w:cs="Times New Roman"/>
          <w:sz w:val="24"/>
          <w:szCs w:val="24"/>
          <w:lang w:val="en-US"/>
        </w:rPr>
        <w:t xml:space="preserve">is is not only the conclusion </w:t>
      </w:r>
      <w:r w:rsidR="006D1CB1">
        <w:rPr>
          <w:rFonts w:ascii="Times New Roman" w:hAnsi="Times New Roman" w:cs="Times New Roman"/>
          <w:sz w:val="24"/>
          <w:szCs w:val="24"/>
          <w:lang w:val="en-US"/>
        </w:rPr>
        <w:t xml:space="preserve">of </w:t>
      </w:r>
      <w:r w:rsidR="00785B69">
        <w:rPr>
          <w:rFonts w:ascii="Times New Roman" w:hAnsi="Times New Roman" w:cs="Times New Roman"/>
          <w:sz w:val="24"/>
          <w:szCs w:val="24"/>
          <w:lang w:val="en-US"/>
        </w:rPr>
        <w:t xml:space="preserve">Kapp but also </w:t>
      </w:r>
      <w:r w:rsidR="006D1CB1">
        <w:rPr>
          <w:rFonts w:ascii="Times New Roman" w:hAnsi="Times New Roman" w:cs="Times New Roman"/>
          <w:sz w:val="24"/>
          <w:szCs w:val="24"/>
          <w:lang w:val="en-US"/>
        </w:rPr>
        <w:t xml:space="preserve">of </w:t>
      </w:r>
      <w:r w:rsidR="00785B69">
        <w:rPr>
          <w:rFonts w:ascii="Times New Roman" w:hAnsi="Times New Roman" w:cs="Times New Roman"/>
          <w:sz w:val="24"/>
          <w:szCs w:val="24"/>
          <w:lang w:val="en-US"/>
        </w:rPr>
        <w:t>neoclassical economist</w:t>
      </w:r>
      <w:r w:rsidR="00F514A7">
        <w:rPr>
          <w:rFonts w:ascii="Times New Roman" w:hAnsi="Times New Roman" w:cs="Times New Roman"/>
          <w:sz w:val="24"/>
          <w:szCs w:val="24"/>
          <w:lang w:val="en-US"/>
        </w:rPr>
        <w:t xml:space="preserve"> and expert in Cost-Benefit Analysis,</w:t>
      </w:r>
      <w:r w:rsidR="00785B69">
        <w:rPr>
          <w:rFonts w:ascii="Times New Roman" w:hAnsi="Times New Roman" w:cs="Times New Roman"/>
          <w:sz w:val="24"/>
          <w:szCs w:val="24"/>
          <w:lang w:val="en-US"/>
        </w:rPr>
        <w:t xml:space="preserve"> Allen V. </w:t>
      </w:r>
      <w:proofErr w:type="spellStart"/>
      <w:r w:rsidR="00785B69">
        <w:rPr>
          <w:rFonts w:ascii="Times New Roman" w:hAnsi="Times New Roman" w:cs="Times New Roman"/>
          <w:sz w:val="24"/>
          <w:szCs w:val="24"/>
          <w:lang w:val="en-US"/>
        </w:rPr>
        <w:t>Kneese</w:t>
      </w:r>
      <w:proofErr w:type="spellEnd"/>
      <w:r w:rsidR="00785B69">
        <w:rPr>
          <w:rFonts w:ascii="Times New Roman" w:hAnsi="Times New Roman" w:cs="Times New Roman"/>
          <w:sz w:val="24"/>
          <w:szCs w:val="24"/>
          <w:lang w:val="en-US"/>
        </w:rPr>
        <w:t xml:space="preserve"> </w:t>
      </w:r>
      <w:r w:rsidR="00A40D3A">
        <w:rPr>
          <w:rFonts w:ascii="Times New Roman" w:hAnsi="Times New Roman" w:cs="Times New Roman"/>
          <w:sz w:val="24"/>
          <w:szCs w:val="24"/>
          <w:lang w:val="en-US"/>
        </w:rPr>
        <w:t>(1976)</w:t>
      </w:r>
      <w:r w:rsidR="00785B69">
        <w:rPr>
          <w:rFonts w:ascii="Times New Roman" w:hAnsi="Times New Roman" w:cs="Times New Roman"/>
          <w:sz w:val="24"/>
          <w:szCs w:val="24"/>
          <w:lang w:val="en-US"/>
        </w:rPr>
        <w:t>: namely that</w:t>
      </w:r>
      <w:r w:rsidR="008D3D39">
        <w:rPr>
          <w:rFonts w:ascii="Times New Roman" w:hAnsi="Times New Roman" w:cs="Times New Roman"/>
          <w:sz w:val="24"/>
          <w:szCs w:val="24"/>
          <w:lang w:val="en-US"/>
        </w:rPr>
        <w:t xml:space="preserve"> utilitarianism’s</w:t>
      </w:r>
      <w:r w:rsidR="00785B69">
        <w:rPr>
          <w:rFonts w:ascii="Times New Roman" w:hAnsi="Times New Roman" w:cs="Times New Roman"/>
          <w:sz w:val="24"/>
          <w:szCs w:val="24"/>
          <w:lang w:val="en-US"/>
        </w:rPr>
        <w:t xml:space="preserve"> Cost-Benefit Analysis cannot answer the most important policy questions</w:t>
      </w:r>
      <w:r w:rsidR="00437DD5">
        <w:rPr>
          <w:rFonts w:ascii="Times New Roman" w:hAnsi="Times New Roman" w:cs="Times New Roman"/>
          <w:sz w:val="24"/>
          <w:szCs w:val="24"/>
          <w:lang w:val="en-US"/>
        </w:rPr>
        <w:t xml:space="preserve"> regarding decisions on modern technologies</w:t>
      </w:r>
      <w:r w:rsidR="00785B69">
        <w:rPr>
          <w:rFonts w:ascii="Times New Roman" w:hAnsi="Times New Roman" w:cs="Times New Roman"/>
          <w:sz w:val="24"/>
          <w:szCs w:val="24"/>
          <w:lang w:val="en-US"/>
        </w:rPr>
        <w:t xml:space="preserve">, because they are of a deep ethical </w:t>
      </w:r>
      <w:r w:rsidR="006D1CB1">
        <w:rPr>
          <w:rFonts w:ascii="Times New Roman" w:hAnsi="Times New Roman" w:cs="Times New Roman"/>
          <w:sz w:val="24"/>
          <w:szCs w:val="24"/>
          <w:lang w:val="en-US"/>
        </w:rPr>
        <w:t xml:space="preserve">and political </w:t>
      </w:r>
      <w:r w:rsidR="00785B69">
        <w:rPr>
          <w:rFonts w:ascii="Times New Roman" w:hAnsi="Times New Roman" w:cs="Times New Roman"/>
          <w:sz w:val="24"/>
          <w:szCs w:val="24"/>
          <w:lang w:val="en-US"/>
        </w:rPr>
        <w:t xml:space="preserve">character which they don’t solve and instead obscure.  </w:t>
      </w:r>
    </w:p>
    <w:p w14:paraId="4EF36774" w14:textId="77777777" w:rsidR="00437DD5" w:rsidRDefault="00437DD5" w:rsidP="00632142">
      <w:pPr>
        <w:spacing w:before="100" w:beforeAutospacing="1" w:after="100" w:afterAutospacing="1"/>
        <w:jc w:val="both"/>
        <w:rPr>
          <w:rFonts w:ascii="Times New Roman" w:hAnsi="Times New Roman" w:cs="Times New Roman"/>
          <w:b/>
          <w:bCs/>
          <w:sz w:val="24"/>
          <w:szCs w:val="24"/>
          <w:lang w:val="en-US"/>
        </w:rPr>
      </w:pPr>
    </w:p>
    <w:p w14:paraId="346882B8" w14:textId="2C763C48" w:rsidR="004E47FB" w:rsidRPr="00632142" w:rsidRDefault="0033052F" w:rsidP="00632142">
      <w:pPr>
        <w:spacing w:before="100" w:beforeAutospacing="1" w:after="100" w:afterAutospacing="1"/>
        <w:jc w:val="both"/>
        <w:rPr>
          <w:rFonts w:ascii="Times New Roman" w:hAnsi="Times New Roman" w:cs="Times New Roman"/>
          <w:b/>
          <w:bCs/>
          <w:sz w:val="24"/>
          <w:szCs w:val="24"/>
          <w:lang w:val="en-US"/>
        </w:rPr>
      </w:pPr>
      <w:r w:rsidRPr="00632142">
        <w:rPr>
          <w:rFonts w:ascii="Times New Roman" w:hAnsi="Times New Roman" w:cs="Times New Roman"/>
          <w:b/>
          <w:bCs/>
          <w:sz w:val="24"/>
          <w:szCs w:val="24"/>
          <w:lang w:val="en-US"/>
        </w:rPr>
        <w:t xml:space="preserve">5. </w:t>
      </w:r>
      <w:r w:rsidR="004E47FB" w:rsidRPr="00632142">
        <w:rPr>
          <w:rFonts w:ascii="Times New Roman" w:hAnsi="Times New Roman" w:cs="Times New Roman"/>
          <w:b/>
          <w:bCs/>
          <w:sz w:val="24"/>
          <w:szCs w:val="24"/>
          <w:lang w:val="en-US"/>
        </w:rPr>
        <w:t xml:space="preserve">Full </w:t>
      </w:r>
      <w:r w:rsidR="00096A4F" w:rsidRPr="00632142">
        <w:rPr>
          <w:rFonts w:ascii="Times New Roman" w:hAnsi="Times New Roman" w:cs="Times New Roman"/>
          <w:b/>
          <w:bCs/>
          <w:sz w:val="24"/>
          <w:szCs w:val="24"/>
          <w:lang w:val="en-US"/>
        </w:rPr>
        <w:t xml:space="preserve">real </w:t>
      </w:r>
      <w:r w:rsidR="004E47FB" w:rsidRPr="00632142">
        <w:rPr>
          <w:rFonts w:ascii="Times New Roman" w:hAnsi="Times New Roman" w:cs="Times New Roman"/>
          <w:b/>
          <w:bCs/>
          <w:sz w:val="24"/>
          <w:szCs w:val="24"/>
          <w:lang w:val="en-US"/>
        </w:rPr>
        <w:t>cost accounting</w:t>
      </w:r>
      <w:r w:rsidR="000F6E94">
        <w:rPr>
          <w:rFonts w:ascii="Times New Roman" w:hAnsi="Times New Roman" w:cs="Times New Roman"/>
          <w:b/>
          <w:bCs/>
          <w:sz w:val="24"/>
          <w:szCs w:val="24"/>
          <w:lang w:val="en-US"/>
        </w:rPr>
        <w:t>:</w:t>
      </w:r>
      <w:r w:rsidR="004E47FB" w:rsidRPr="00632142">
        <w:rPr>
          <w:rFonts w:ascii="Times New Roman" w:hAnsi="Times New Roman" w:cs="Times New Roman"/>
          <w:b/>
          <w:bCs/>
          <w:sz w:val="24"/>
          <w:szCs w:val="24"/>
          <w:lang w:val="en-US"/>
        </w:rPr>
        <w:t xml:space="preserve"> </w:t>
      </w:r>
      <w:r w:rsidR="000F6E94">
        <w:rPr>
          <w:rFonts w:ascii="Times New Roman" w:hAnsi="Times New Roman" w:cs="Times New Roman"/>
          <w:b/>
          <w:bCs/>
          <w:sz w:val="24"/>
          <w:szCs w:val="24"/>
          <w:lang w:val="en-US"/>
        </w:rPr>
        <w:t xml:space="preserve">embedding </w:t>
      </w:r>
      <w:r w:rsidR="005125CD" w:rsidRPr="00632142">
        <w:rPr>
          <w:rFonts w:ascii="Times New Roman" w:hAnsi="Times New Roman" w:cs="Times New Roman"/>
          <w:b/>
          <w:bCs/>
          <w:sz w:val="24"/>
          <w:szCs w:val="24"/>
          <w:lang w:val="en-US"/>
        </w:rPr>
        <w:t>national and firm accounting</w:t>
      </w:r>
      <w:r w:rsidR="000F6E94">
        <w:rPr>
          <w:rFonts w:ascii="Times New Roman" w:hAnsi="Times New Roman" w:cs="Times New Roman"/>
          <w:b/>
          <w:bCs/>
          <w:sz w:val="24"/>
          <w:szCs w:val="24"/>
          <w:lang w:val="en-US"/>
        </w:rPr>
        <w:t xml:space="preserve"> in substantive rationality that is preventative and precautionary</w:t>
      </w:r>
    </w:p>
    <w:p w14:paraId="1095F377" w14:textId="7ABF98AA" w:rsidR="00CB647E" w:rsidRPr="00632142" w:rsidRDefault="004E47FB" w:rsidP="00632142">
      <w:pPr>
        <w:spacing w:before="100" w:beforeAutospacing="1" w:after="100" w:afterAutospacing="1"/>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To make formal rationality</w:t>
      </w:r>
      <w:r w:rsidR="00111570" w:rsidRPr="00632142">
        <w:rPr>
          <w:rFonts w:ascii="Times New Roman" w:hAnsi="Times New Roman" w:cs="Times New Roman"/>
          <w:sz w:val="24"/>
          <w:szCs w:val="24"/>
          <w:lang w:val="en-US"/>
        </w:rPr>
        <w:t xml:space="preserve"> of market-based accounting</w:t>
      </w:r>
      <w:r w:rsidRPr="00632142">
        <w:rPr>
          <w:rFonts w:ascii="Times New Roman" w:hAnsi="Times New Roman" w:cs="Times New Roman"/>
          <w:sz w:val="24"/>
          <w:szCs w:val="24"/>
          <w:lang w:val="en-US"/>
        </w:rPr>
        <w:t xml:space="preserve"> more consistent with the demands of substantive rationality firms’ accounting and national accounts must reflect the total </w:t>
      </w:r>
      <w:r w:rsidR="00E11B92" w:rsidRPr="00632142">
        <w:rPr>
          <w:rFonts w:ascii="Times New Roman" w:hAnsi="Times New Roman" w:cs="Times New Roman"/>
          <w:sz w:val="24"/>
          <w:szCs w:val="24"/>
          <w:lang w:val="en-US"/>
        </w:rPr>
        <w:t xml:space="preserve">real </w:t>
      </w:r>
      <w:r w:rsidRPr="00632142">
        <w:rPr>
          <w:rFonts w:ascii="Times New Roman" w:hAnsi="Times New Roman" w:cs="Times New Roman"/>
          <w:sz w:val="24"/>
          <w:szCs w:val="24"/>
          <w:lang w:val="en-US"/>
        </w:rPr>
        <w:t xml:space="preserve">costs of production, meaning they must no longer avoid, ignore, hide, or shift costs. </w:t>
      </w:r>
      <w:r w:rsidR="005125CD" w:rsidRPr="00632142">
        <w:rPr>
          <w:rFonts w:ascii="Times New Roman" w:hAnsi="Times New Roman" w:cs="Times New Roman"/>
          <w:sz w:val="24"/>
          <w:szCs w:val="24"/>
          <w:lang w:val="en-US"/>
        </w:rPr>
        <w:t>While th</w:t>
      </w:r>
      <w:r w:rsidR="000F6E94">
        <w:rPr>
          <w:rFonts w:ascii="Times New Roman" w:hAnsi="Times New Roman" w:cs="Times New Roman"/>
          <w:sz w:val="24"/>
          <w:szCs w:val="24"/>
          <w:lang w:val="en-US"/>
        </w:rPr>
        <w:t>e</w:t>
      </w:r>
      <w:r w:rsidR="005125CD" w:rsidRPr="00632142">
        <w:rPr>
          <w:rFonts w:ascii="Times New Roman" w:hAnsi="Times New Roman" w:cs="Times New Roman"/>
          <w:sz w:val="24"/>
          <w:szCs w:val="24"/>
          <w:lang w:val="en-US"/>
        </w:rPr>
        <w:t xml:space="preserve"> idea of full cost pricing seems to be consistent with mainstream economics the difference is in </w:t>
      </w:r>
      <w:r w:rsidR="006652C7" w:rsidRPr="00632142">
        <w:rPr>
          <w:rFonts w:ascii="Times New Roman" w:hAnsi="Times New Roman" w:cs="Times New Roman"/>
          <w:sz w:val="24"/>
          <w:szCs w:val="24"/>
          <w:lang w:val="en-US"/>
        </w:rPr>
        <w:t xml:space="preserve">its substantive </w:t>
      </w:r>
      <w:r w:rsidR="005125CD" w:rsidRPr="00632142">
        <w:rPr>
          <w:rFonts w:ascii="Times New Roman" w:hAnsi="Times New Roman" w:cs="Times New Roman"/>
          <w:sz w:val="24"/>
          <w:szCs w:val="24"/>
          <w:lang w:val="en-US"/>
        </w:rPr>
        <w:t>understanding of “costs”</w:t>
      </w:r>
      <w:r w:rsidR="006652C7" w:rsidRPr="00632142">
        <w:rPr>
          <w:rFonts w:ascii="Times New Roman" w:hAnsi="Times New Roman" w:cs="Times New Roman"/>
          <w:sz w:val="24"/>
          <w:szCs w:val="24"/>
          <w:lang w:val="en-US"/>
        </w:rPr>
        <w:t xml:space="preserve"> and </w:t>
      </w:r>
      <w:r w:rsidR="00B821C6" w:rsidRPr="00632142">
        <w:rPr>
          <w:rFonts w:ascii="Times New Roman" w:hAnsi="Times New Roman" w:cs="Times New Roman"/>
          <w:sz w:val="24"/>
          <w:szCs w:val="24"/>
          <w:lang w:val="en-US"/>
        </w:rPr>
        <w:t>“capital”</w:t>
      </w:r>
      <w:r w:rsidR="006652C7" w:rsidRPr="00632142">
        <w:rPr>
          <w:rFonts w:ascii="Times New Roman" w:hAnsi="Times New Roman" w:cs="Times New Roman"/>
          <w:sz w:val="24"/>
          <w:szCs w:val="24"/>
          <w:lang w:val="en-US"/>
        </w:rPr>
        <w:t xml:space="preserve">, their calculations in kind, </w:t>
      </w:r>
      <w:r w:rsidR="00B821C6" w:rsidRPr="00632142">
        <w:rPr>
          <w:rFonts w:ascii="Times New Roman" w:hAnsi="Times New Roman" w:cs="Times New Roman"/>
          <w:sz w:val="24"/>
          <w:szCs w:val="24"/>
          <w:lang w:val="en-US"/>
        </w:rPr>
        <w:t xml:space="preserve">and </w:t>
      </w:r>
      <w:r w:rsidR="006652C7" w:rsidRPr="00632142">
        <w:rPr>
          <w:rFonts w:ascii="Times New Roman" w:hAnsi="Times New Roman" w:cs="Times New Roman"/>
          <w:sz w:val="24"/>
          <w:szCs w:val="24"/>
          <w:lang w:val="en-US"/>
        </w:rPr>
        <w:t xml:space="preserve">the subservient </w:t>
      </w:r>
      <w:r w:rsidR="00B821C6" w:rsidRPr="00632142">
        <w:rPr>
          <w:rFonts w:ascii="Times New Roman" w:hAnsi="Times New Roman" w:cs="Times New Roman"/>
          <w:sz w:val="24"/>
          <w:szCs w:val="24"/>
          <w:lang w:val="en-US"/>
        </w:rPr>
        <w:t xml:space="preserve">role </w:t>
      </w:r>
      <w:r w:rsidR="006652C7" w:rsidRPr="00632142">
        <w:rPr>
          <w:rFonts w:ascii="Times New Roman" w:hAnsi="Times New Roman" w:cs="Times New Roman"/>
          <w:sz w:val="24"/>
          <w:szCs w:val="24"/>
          <w:lang w:val="en-US"/>
        </w:rPr>
        <w:t xml:space="preserve">these </w:t>
      </w:r>
      <w:r w:rsidR="00E11B92" w:rsidRPr="00632142">
        <w:rPr>
          <w:rFonts w:ascii="Times New Roman" w:hAnsi="Times New Roman" w:cs="Times New Roman"/>
          <w:sz w:val="24"/>
          <w:szCs w:val="24"/>
          <w:lang w:val="en-US"/>
        </w:rPr>
        <w:t xml:space="preserve">calculation </w:t>
      </w:r>
      <w:r w:rsidR="00B821C6" w:rsidRPr="00632142">
        <w:rPr>
          <w:rFonts w:ascii="Times New Roman" w:hAnsi="Times New Roman" w:cs="Times New Roman"/>
          <w:sz w:val="24"/>
          <w:szCs w:val="24"/>
          <w:lang w:val="en-US"/>
        </w:rPr>
        <w:t xml:space="preserve">play </w:t>
      </w:r>
      <w:r w:rsidR="006652C7" w:rsidRPr="00632142">
        <w:rPr>
          <w:rFonts w:ascii="Times New Roman" w:hAnsi="Times New Roman" w:cs="Times New Roman"/>
          <w:sz w:val="24"/>
          <w:szCs w:val="24"/>
          <w:lang w:val="en-US"/>
        </w:rPr>
        <w:t xml:space="preserve">within a </w:t>
      </w:r>
      <w:r w:rsidR="00B821C6" w:rsidRPr="00632142">
        <w:rPr>
          <w:rFonts w:ascii="Times New Roman" w:hAnsi="Times New Roman" w:cs="Times New Roman"/>
          <w:sz w:val="24"/>
          <w:szCs w:val="24"/>
          <w:lang w:val="en-US"/>
        </w:rPr>
        <w:t>substantively rational economic deliberation process</w:t>
      </w:r>
      <w:r w:rsidR="006652C7" w:rsidRPr="00632142">
        <w:rPr>
          <w:rFonts w:ascii="Times New Roman" w:hAnsi="Times New Roman" w:cs="Times New Roman"/>
          <w:sz w:val="24"/>
          <w:szCs w:val="24"/>
          <w:lang w:val="en-US"/>
        </w:rPr>
        <w:t xml:space="preserve"> that is normative</w:t>
      </w:r>
      <w:r w:rsidR="005125CD" w:rsidRPr="00632142">
        <w:rPr>
          <w:rFonts w:ascii="Times New Roman" w:hAnsi="Times New Roman" w:cs="Times New Roman"/>
          <w:sz w:val="24"/>
          <w:szCs w:val="24"/>
          <w:lang w:val="en-US"/>
        </w:rPr>
        <w:t xml:space="preserve">. </w:t>
      </w:r>
      <w:r w:rsidR="00CB647E" w:rsidRPr="00632142">
        <w:rPr>
          <w:rFonts w:ascii="Times New Roman" w:hAnsi="Times New Roman" w:cs="Times New Roman"/>
          <w:sz w:val="24"/>
          <w:szCs w:val="24"/>
          <w:lang w:val="en-US"/>
        </w:rPr>
        <w:t xml:space="preserve">What is required is no less than a </w:t>
      </w:r>
      <w:r w:rsidR="006652C7" w:rsidRPr="00632142">
        <w:rPr>
          <w:rFonts w:ascii="Times New Roman" w:hAnsi="Times New Roman" w:cs="Times New Roman"/>
          <w:sz w:val="24"/>
          <w:szCs w:val="24"/>
          <w:lang w:val="en-US"/>
        </w:rPr>
        <w:t xml:space="preserve">broadening </w:t>
      </w:r>
      <w:r w:rsidR="00CB647E" w:rsidRPr="00632142">
        <w:rPr>
          <w:rFonts w:ascii="Times New Roman" w:hAnsi="Times New Roman" w:cs="Times New Roman"/>
          <w:sz w:val="24"/>
          <w:szCs w:val="24"/>
          <w:lang w:val="en-US"/>
        </w:rPr>
        <w:t xml:space="preserve">of </w:t>
      </w:r>
      <w:r w:rsidR="006652C7" w:rsidRPr="00632142">
        <w:rPr>
          <w:rFonts w:ascii="Times New Roman" w:hAnsi="Times New Roman" w:cs="Times New Roman"/>
          <w:sz w:val="24"/>
          <w:szCs w:val="24"/>
          <w:lang w:val="en-US"/>
        </w:rPr>
        <w:t xml:space="preserve">the conceptual basis of economics, including notions </w:t>
      </w:r>
      <w:r w:rsidR="00CB647E" w:rsidRPr="00632142">
        <w:rPr>
          <w:rFonts w:ascii="Times New Roman" w:hAnsi="Times New Roman" w:cs="Times New Roman"/>
          <w:sz w:val="24"/>
          <w:szCs w:val="24"/>
          <w:lang w:val="en-US"/>
        </w:rPr>
        <w:t xml:space="preserve">of capital, costs, profit, income, net production, and </w:t>
      </w:r>
      <w:r w:rsidR="006652C7" w:rsidRPr="00632142">
        <w:rPr>
          <w:rFonts w:ascii="Times New Roman" w:hAnsi="Times New Roman" w:cs="Times New Roman"/>
          <w:sz w:val="24"/>
          <w:szCs w:val="24"/>
          <w:lang w:val="en-US"/>
        </w:rPr>
        <w:t xml:space="preserve">a </w:t>
      </w:r>
      <w:r w:rsidR="00CB647E" w:rsidRPr="00632142">
        <w:rPr>
          <w:rFonts w:ascii="Times New Roman" w:hAnsi="Times New Roman" w:cs="Times New Roman"/>
          <w:sz w:val="24"/>
          <w:szCs w:val="24"/>
          <w:lang w:val="en-US"/>
        </w:rPr>
        <w:t>reform of accounting systems based thereon. (on this point cf. Kapp 1950</w:t>
      </w:r>
      <w:r w:rsidR="006652C7" w:rsidRPr="00632142">
        <w:rPr>
          <w:rFonts w:ascii="Times New Roman" w:hAnsi="Times New Roman" w:cs="Times New Roman"/>
          <w:sz w:val="24"/>
          <w:szCs w:val="24"/>
          <w:lang w:val="en-US"/>
        </w:rPr>
        <w:t>;</w:t>
      </w:r>
      <w:r w:rsidR="00CB647E" w:rsidRPr="00632142">
        <w:rPr>
          <w:rFonts w:ascii="Times New Roman" w:hAnsi="Times New Roman" w:cs="Times New Roman"/>
          <w:sz w:val="24"/>
          <w:szCs w:val="24"/>
          <w:lang w:val="en-US"/>
        </w:rPr>
        <w:t xml:space="preserve"> </w:t>
      </w:r>
      <w:proofErr w:type="spellStart"/>
      <w:r w:rsidR="00CB647E" w:rsidRPr="00632142">
        <w:rPr>
          <w:rFonts w:ascii="Times New Roman" w:hAnsi="Times New Roman" w:cs="Times New Roman"/>
          <w:sz w:val="24"/>
          <w:szCs w:val="24"/>
          <w:lang w:val="en-US"/>
        </w:rPr>
        <w:t>Leipert</w:t>
      </w:r>
      <w:proofErr w:type="spellEnd"/>
      <w:r w:rsidR="00CB647E" w:rsidRPr="00632142">
        <w:rPr>
          <w:rFonts w:ascii="Times New Roman" w:hAnsi="Times New Roman" w:cs="Times New Roman"/>
          <w:sz w:val="24"/>
          <w:szCs w:val="24"/>
          <w:lang w:val="en-US"/>
        </w:rPr>
        <w:t xml:space="preserve"> 1989</w:t>
      </w:r>
      <w:r w:rsidR="00513838" w:rsidRPr="00632142">
        <w:rPr>
          <w:rFonts w:ascii="Times New Roman" w:hAnsi="Times New Roman" w:cs="Times New Roman"/>
          <w:sz w:val="24"/>
          <w:szCs w:val="24"/>
          <w:lang w:val="en-US"/>
        </w:rPr>
        <w:t>a</w:t>
      </w:r>
      <w:r w:rsidR="00CB647E" w:rsidRPr="00632142">
        <w:rPr>
          <w:rFonts w:ascii="Times New Roman" w:hAnsi="Times New Roman" w:cs="Times New Roman"/>
          <w:sz w:val="24"/>
          <w:szCs w:val="24"/>
          <w:lang w:val="en-US"/>
        </w:rPr>
        <w:t xml:space="preserve">, p. 42) This </w:t>
      </w:r>
      <w:r w:rsidR="00E615F7" w:rsidRPr="00632142">
        <w:rPr>
          <w:rFonts w:ascii="Times New Roman" w:hAnsi="Times New Roman" w:cs="Times New Roman"/>
          <w:sz w:val="24"/>
          <w:szCs w:val="24"/>
          <w:lang w:val="en-US"/>
        </w:rPr>
        <w:t>demonstrates that economy and its accounting or c</w:t>
      </w:r>
      <w:r w:rsidR="00CB647E" w:rsidRPr="00632142">
        <w:rPr>
          <w:rFonts w:ascii="Times New Roman" w:hAnsi="Times New Roman" w:cs="Times New Roman"/>
          <w:sz w:val="24"/>
          <w:szCs w:val="24"/>
          <w:lang w:val="en-US"/>
        </w:rPr>
        <w:t>a</w:t>
      </w:r>
      <w:r w:rsidR="00E615F7" w:rsidRPr="00632142">
        <w:rPr>
          <w:rFonts w:ascii="Times New Roman" w:hAnsi="Times New Roman" w:cs="Times New Roman"/>
          <w:sz w:val="24"/>
          <w:szCs w:val="24"/>
          <w:lang w:val="en-US"/>
        </w:rPr>
        <w:t>lculation in modernity are a</w:t>
      </w:r>
      <w:r w:rsidR="00CB647E" w:rsidRPr="00632142">
        <w:rPr>
          <w:rFonts w:ascii="Times New Roman" w:hAnsi="Times New Roman" w:cs="Times New Roman"/>
          <w:sz w:val="24"/>
          <w:szCs w:val="24"/>
          <w:lang w:val="en-US"/>
        </w:rPr>
        <w:t>bout no less than a struggle over facts and truth (</w:t>
      </w:r>
      <w:r w:rsidR="00E615F7" w:rsidRPr="00632142">
        <w:rPr>
          <w:rFonts w:ascii="Times New Roman" w:hAnsi="Times New Roman" w:cs="Times New Roman"/>
          <w:sz w:val="24"/>
          <w:szCs w:val="24"/>
          <w:lang w:val="en-US"/>
        </w:rPr>
        <w:t>ibid p. 43</w:t>
      </w:r>
      <w:r w:rsidR="006652C7" w:rsidRPr="00632142">
        <w:rPr>
          <w:rFonts w:ascii="Times New Roman" w:hAnsi="Times New Roman" w:cs="Times New Roman"/>
          <w:sz w:val="24"/>
          <w:szCs w:val="24"/>
          <w:lang w:val="en-US"/>
        </w:rPr>
        <w:t>; Berger 2021</w:t>
      </w:r>
      <w:r w:rsidR="00E615F7" w:rsidRPr="00632142">
        <w:rPr>
          <w:rFonts w:ascii="Times New Roman" w:hAnsi="Times New Roman" w:cs="Times New Roman"/>
          <w:sz w:val="24"/>
          <w:szCs w:val="24"/>
          <w:lang w:val="en-US"/>
        </w:rPr>
        <w:t xml:space="preserve">) (for the relationship between </w:t>
      </w:r>
      <w:r w:rsidR="00E11B92" w:rsidRPr="00632142">
        <w:rPr>
          <w:rFonts w:ascii="Times New Roman" w:hAnsi="Times New Roman" w:cs="Times New Roman"/>
          <w:sz w:val="24"/>
          <w:szCs w:val="24"/>
          <w:lang w:val="en-US"/>
        </w:rPr>
        <w:t xml:space="preserve">capital, </w:t>
      </w:r>
      <w:r w:rsidR="00E615F7" w:rsidRPr="00632142">
        <w:rPr>
          <w:rFonts w:ascii="Times New Roman" w:hAnsi="Times New Roman" w:cs="Times New Roman"/>
          <w:sz w:val="24"/>
          <w:szCs w:val="24"/>
          <w:lang w:val="en-US"/>
        </w:rPr>
        <w:t>econom</w:t>
      </w:r>
      <w:r w:rsidR="00E11B92" w:rsidRPr="00632142">
        <w:rPr>
          <w:rFonts w:ascii="Times New Roman" w:hAnsi="Times New Roman" w:cs="Times New Roman"/>
          <w:sz w:val="24"/>
          <w:szCs w:val="24"/>
          <w:lang w:val="en-US"/>
        </w:rPr>
        <w:t xml:space="preserve">ics </w:t>
      </w:r>
      <w:r w:rsidR="00E615F7" w:rsidRPr="00632142">
        <w:rPr>
          <w:rFonts w:ascii="Times New Roman" w:hAnsi="Times New Roman" w:cs="Times New Roman"/>
          <w:sz w:val="24"/>
          <w:szCs w:val="24"/>
          <w:lang w:val="en-US"/>
        </w:rPr>
        <w:t>and Truth see also Thorstein Veblen</w:t>
      </w:r>
      <w:r w:rsidR="00493507" w:rsidRPr="00632142">
        <w:rPr>
          <w:rFonts w:ascii="Times New Roman" w:hAnsi="Times New Roman" w:cs="Times New Roman"/>
          <w:sz w:val="24"/>
          <w:szCs w:val="24"/>
          <w:lang w:val="en-US"/>
        </w:rPr>
        <w:t>’s conception of the principle of “make-belief”</w:t>
      </w:r>
      <w:r w:rsidR="00E615F7" w:rsidRPr="00632142">
        <w:rPr>
          <w:rFonts w:ascii="Times New Roman" w:hAnsi="Times New Roman" w:cs="Times New Roman"/>
          <w:sz w:val="24"/>
          <w:szCs w:val="24"/>
          <w:lang w:val="en-US"/>
        </w:rPr>
        <w:t xml:space="preserve"> </w:t>
      </w:r>
      <w:r w:rsidR="00493507" w:rsidRPr="00632142">
        <w:rPr>
          <w:rFonts w:ascii="Times New Roman" w:hAnsi="Times New Roman" w:cs="Times New Roman"/>
          <w:sz w:val="24"/>
          <w:szCs w:val="24"/>
          <w:lang w:val="en-US"/>
        </w:rPr>
        <w:t xml:space="preserve">in the system of business enterprise and capital </w:t>
      </w:r>
      <w:r w:rsidR="00E615F7" w:rsidRPr="00632142">
        <w:rPr>
          <w:rFonts w:ascii="Times New Roman" w:hAnsi="Times New Roman" w:cs="Times New Roman"/>
          <w:sz w:val="24"/>
          <w:szCs w:val="24"/>
          <w:lang w:val="en-US"/>
        </w:rPr>
        <w:t>1904</w:t>
      </w:r>
      <w:r w:rsidR="00493507" w:rsidRPr="00632142">
        <w:rPr>
          <w:rFonts w:ascii="Times New Roman" w:hAnsi="Times New Roman" w:cs="Times New Roman"/>
          <w:sz w:val="24"/>
          <w:szCs w:val="24"/>
          <w:lang w:val="en-US"/>
        </w:rPr>
        <w:t xml:space="preserve">; </w:t>
      </w:r>
      <w:r w:rsidR="00E615F7" w:rsidRPr="00632142">
        <w:rPr>
          <w:rFonts w:ascii="Times New Roman" w:hAnsi="Times New Roman" w:cs="Times New Roman"/>
          <w:sz w:val="24"/>
          <w:szCs w:val="24"/>
          <w:lang w:val="en-US"/>
        </w:rPr>
        <w:t>1908</w:t>
      </w:r>
      <w:r w:rsidR="006C55DD" w:rsidRPr="00632142">
        <w:rPr>
          <w:rFonts w:ascii="Times New Roman" w:hAnsi="Times New Roman" w:cs="Times New Roman"/>
          <w:sz w:val="24"/>
          <w:szCs w:val="24"/>
          <w:lang w:val="en-US"/>
        </w:rPr>
        <w:t>;</w:t>
      </w:r>
      <w:r w:rsidR="00E615F7" w:rsidRPr="00632142">
        <w:rPr>
          <w:rFonts w:ascii="Times New Roman" w:hAnsi="Times New Roman" w:cs="Times New Roman"/>
          <w:sz w:val="24"/>
          <w:szCs w:val="24"/>
          <w:lang w:val="en-US"/>
        </w:rPr>
        <w:t xml:space="preserve"> and </w:t>
      </w:r>
      <w:r w:rsidR="006C55DD" w:rsidRPr="00632142">
        <w:rPr>
          <w:rFonts w:ascii="Times New Roman" w:hAnsi="Times New Roman" w:cs="Times New Roman"/>
          <w:sz w:val="24"/>
          <w:szCs w:val="24"/>
          <w:lang w:val="en-US"/>
        </w:rPr>
        <w:t xml:space="preserve">with respect to economics </w:t>
      </w:r>
      <w:r w:rsidR="00E615F7" w:rsidRPr="00632142">
        <w:rPr>
          <w:rFonts w:ascii="Times New Roman" w:hAnsi="Times New Roman" w:cs="Times New Roman"/>
          <w:sz w:val="24"/>
          <w:szCs w:val="24"/>
          <w:lang w:val="en-US"/>
        </w:rPr>
        <w:t xml:space="preserve">Philip </w:t>
      </w:r>
      <w:proofErr w:type="spellStart"/>
      <w:r w:rsidR="00E615F7" w:rsidRPr="00632142">
        <w:rPr>
          <w:rFonts w:ascii="Times New Roman" w:hAnsi="Times New Roman" w:cs="Times New Roman"/>
          <w:sz w:val="24"/>
          <w:szCs w:val="24"/>
          <w:lang w:val="en-US"/>
        </w:rPr>
        <w:t>Mirowski</w:t>
      </w:r>
      <w:proofErr w:type="spellEnd"/>
      <w:r w:rsidR="00E615F7" w:rsidRPr="00632142">
        <w:rPr>
          <w:rFonts w:ascii="Times New Roman" w:hAnsi="Times New Roman" w:cs="Times New Roman"/>
          <w:sz w:val="24"/>
          <w:szCs w:val="24"/>
          <w:lang w:val="en-US"/>
        </w:rPr>
        <w:t xml:space="preserve"> 2013)</w:t>
      </w:r>
      <w:r w:rsidR="00CB647E" w:rsidRPr="00632142">
        <w:rPr>
          <w:rFonts w:ascii="Times New Roman" w:hAnsi="Times New Roman" w:cs="Times New Roman"/>
          <w:sz w:val="24"/>
          <w:szCs w:val="24"/>
          <w:lang w:val="en-US"/>
        </w:rPr>
        <w:t xml:space="preserve">. </w:t>
      </w:r>
    </w:p>
    <w:p w14:paraId="41A9FDE5" w14:textId="77777777" w:rsidR="003F729A" w:rsidRDefault="004E47FB" w:rsidP="00632142">
      <w:pPr>
        <w:spacing w:before="100" w:beforeAutospacing="1" w:after="100" w:afterAutospacing="1"/>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Full real cost accounting adopt</w:t>
      </w:r>
      <w:r w:rsidR="007247F7" w:rsidRPr="00632142">
        <w:rPr>
          <w:rFonts w:ascii="Times New Roman" w:hAnsi="Times New Roman" w:cs="Times New Roman"/>
          <w:sz w:val="24"/>
          <w:szCs w:val="24"/>
          <w:lang w:val="en-US"/>
        </w:rPr>
        <w:t>s</w:t>
      </w:r>
      <w:r w:rsidRPr="00632142">
        <w:rPr>
          <w:rFonts w:ascii="Times New Roman" w:hAnsi="Times New Roman" w:cs="Times New Roman"/>
          <w:sz w:val="24"/>
          <w:szCs w:val="24"/>
          <w:lang w:val="en-US"/>
        </w:rPr>
        <w:t xml:space="preserve"> a </w:t>
      </w:r>
      <w:r w:rsidR="009F7ED1" w:rsidRPr="00632142">
        <w:rPr>
          <w:rFonts w:ascii="Times New Roman" w:hAnsi="Times New Roman" w:cs="Times New Roman"/>
          <w:sz w:val="24"/>
          <w:szCs w:val="24"/>
          <w:lang w:val="en-US"/>
        </w:rPr>
        <w:t xml:space="preserve">substantive </w:t>
      </w:r>
      <w:r w:rsidR="007247F7" w:rsidRPr="00632142">
        <w:rPr>
          <w:rFonts w:ascii="Times New Roman" w:hAnsi="Times New Roman" w:cs="Times New Roman"/>
          <w:sz w:val="24"/>
          <w:szCs w:val="24"/>
          <w:lang w:val="en-US"/>
        </w:rPr>
        <w:t xml:space="preserve">account </w:t>
      </w:r>
      <w:r w:rsidRPr="00632142">
        <w:rPr>
          <w:rFonts w:ascii="Times New Roman" w:hAnsi="Times New Roman" w:cs="Times New Roman"/>
          <w:sz w:val="24"/>
          <w:szCs w:val="24"/>
          <w:lang w:val="en-US"/>
        </w:rPr>
        <w:t>of social costs</w:t>
      </w:r>
      <w:r w:rsidR="009F7ED1" w:rsidRPr="00632142">
        <w:rPr>
          <w:rFonts w:ascii="Times New Roman" w:hAnsi="Times New Roman" w:cs="Times New Roman"/>
          <w:sz w:val="24"/>
          <w:szCs w:val="24"/>
          <w:lang w:val="en-US"/>
        </w:rPr>
        <w:t xml:space="preserve"> that is reproduction or conservation-oriented (in contrast to the mainstream’s monetary exchange value</w:t>
      </w:r>
      <w:r w:rsidR="008C30A5">
        <w:rPr>
          <w:rFonts w:ascii="Times New Roman" w:hAnsi="Times New Roman" w:cs="Times New Roman"/>
          <w:sz w:val="24"/>
          <w:szCs w:val="24"/>
          <w:lang w:val="en-US"/>
        </w:rPr>
        <w:t xml:space="preserve"> (market price)</w:t>
      </w:r>
      <w:r w:rsidR="009F7ED1" w:rsidRPr="00632142">
        <w:rPr>
          <w:rFonts w:ascii="Times New Roman" w:hAnsi="Times New Roman" w:cs="Times New Roman"/>
          <w:sz w:val="24"/>
          <w:szCs w:val="24"/>
          <w:lang w:val="en-US"/>
        </w:rPr>
        <w:t xml:space="preserve">-based account). This </w:t>
      </w:r>
      <w:r w:rsidR="007247F7" w:rsidRPr="00632142">
        <w:rPr>
          <w:rFonts w:ascii="Times New Roman" w:hAnsi="Times New Roman" w:cs="Times New Roman"/>
          <w:sz w:val="24"/>
          <w:szCs w:val="24"/>
          <w:lang w:val="en-US"/>
        </w:rPr>
        <w:t xml:space="preserve">is rooted in </w:t>
      </w:r>
      <w:r w:rsidR="009F7ED1" w:rsidRPr="00632142">
        <w:rPr>
          <w:rFonts w:ascii="Times New Roman" w:hAnsi="Times New Roman" w:cs="Times New Roman"/>
          <w:sz w:val="24"/>
          <w:szCs w:val="24"/>
          <w:lang w:val="en-US"/>
        </w:rPr>
        <w:t xml:space="preserve">the </w:t>
      </w:r>
      <w:r w:rsidR="007247F7" w:rsidRPr="00632142">
        <w:rPr>
          <w:rFonts w:ascii="Times New Roman" w:hAnsi="Times New Roman" w:cs="Times New Roman"/>
          <w:sz w:val="24"/>
          <w:szCs w:val="24"/>
          <w:lang w:val="en-US"/>
        </w:rPr>
        <w:t xml:space="preserve">humanitarian </w:t>
      </w:r>
      <w:r w:rsidR="009F7ED1" w:rsidRPr="00632142">
        <w:rPr>
          <w:rFonts w:ascii="Times New Roman" w:hAnsi="Times New Roman" w:cs="Times New Roman"/>
          <w:sz w:val="24"/>
          <w:szCs w:val="24"/>
          <w:lang w:val="en-US"/>
        </w:rPr>
        <w:t xml:space="preserve">ethic of </w:t>
      </w:r>
      <w:r w:rsidR="007247F7" w:rsidRPr="00632142">
        <w:rPr>
          <w:rFonts w:ascii="Times New Roman" w:hAnsi="Times New Roman" w:cs="Times New Roman"/>
          <w:sz w:val="24"/>
          <w:szCs w:val="24"/>
          <w:lang w:val="en-US"/>
        </w:rPr>
        <w:t>preventi</w:t>
      </w:r>
      <w:r w:rsidR="009F7ED1" w:rsidRPr="00632142">
        <w:rPr>
          <w:rFonts w:ascii="Times New Roman" w:hAnsi="Times New Roman" w:cs="Times New Roman"/>
          <w:sz w:val="24"/>
          <w:szCs w:val="24"/>
          <w:lang w:val="en-US"/>
        </w:rPr>
        <w:t>ng</w:t>
      </w:r>
      <w:r w:rsidR="007247F7" w:rsidRPr="00632142">
        <w:rPr>
          <w:rFonts w:ascii="Times New Roman" w:hAnsi="Times New Roman" w:cs="Times New Roman"/>
          <w:sz w:val="24"/>
          <w:szCs w:val="24"/>
          <w:lang w:val="en-US"/>
        </w:rPr>
        <w:t xml:space="preserve"> harm</w:t>
      </w:r>
      <w:r w:rsidR="003F729A">
        <w:rPr>
          <w:rFonts w:ascii="Times New Roman" w:hAnsi="Times New Roman" w:cs="Times New Roman"/>
          <w:sz w:val="24"/>
          <w:szCs w:val="24"/>
          <w:lang w:val="en-US"/>
        </w:rPr>
        <w:t xml:space="preserve"> and </w:t>
      </w:r>
      <w:r w:rsidR="007247F7" w:rsidRPr="00632142">
        <w:rPr>
          <w:rFonts w:ascii="Times New Roman" w:hAnsi="Times New Roman" w:cs="Times New Roman"/>
          <w:sz w:val="24"/>
          <w:szCs w:val="24"/>
          <w:lang w:val="en-US"/>
        </w:rPr>
        <w:t>scientific facts regarding requirements for the satisfaction of objective human needs</w:t>
      </w:r>
      <w:r w:rsidR="009F7ED1" w:rsidRPr="00632142">
        <w:rPr>
          <w:rFonts w:ascii="Times New Roman" w:hAnsi="Times New Roman" w:cs="Times New Roman"/>
          <w:sz w:val="24"/>
          <w:szCs w:val="24"/>
          <w:lang w:val="en-US"/>
        </w:rPr>
        <w:t xml:space="preserve"> that are indeed social needs</w:t>
      </w:r>
      <w:r w:rsidR="007247F7" w:rsidRPr="00632142">
        <w:rPr>
          <w:rFonts w:ascii="Times New Roman" w:hAnsi="Times New Roman" w:cs="Times New Roman"/>
          <w:sz w:val="24"/>
          <w:szCs w:val="24"/>
          <w:lang w:val="en-US"/>
        </w:rPr>
        <w:t>, and their social valuation (normative decision making)</w:t>
      </w:r>
      <w:r w:rsidRPr="00632142">
        <w:rPr>
          <w:rFonts w:ascii="Times New Roman" w:hAnsi="Times New Roman" w:cs="Times New Roman"/>
          <w:sz w:val="24"/>
          <w:szCs w:val="24"/>
          <w:lang w:val="en-US"/>
        </w:rPr>
        <w:t xml:space="preserve">. </w:t>
      </w:r>
      <w:r w:rsidR="003F729A">
        <w:rPr>
          <w:rFonts w:ascii="Times New Roman" w:hAnsi="Times New Roman" w:cs="Times New Roman"/>
          <w:sz w:val="24"/>
          <w:szCs w:val="24"/>
          <w:lang w:val="en-US"/>
        </w:rPr>
        <w:t xml:space="preserve">The focus on conservation contained in the concern for social and ecological reproduction can be traced back not only to Physiocracy but also the concept of “sustainable yield” in German forestry management since the Thirty Year War, including production plans for oak forests spanning 200 years. (see Prodan 1976) </w:t>
      </w:r>
    </w:p>
    <w:p w14:paraId="3A410DC1" w14:textId="326850C9" w:rsidR="00BB4FCD" w:rsidRDefault="000F6E94" w:rsidP="00632142">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establish this understanding of costs </w:t>
      </w:r>
      <w:r w:rsidR="004E47FB" w:rsidRPr="00632142">
        <w:rPr>
          <w:rFonts w:ascii="Times New Roman" w:hAnsi="Times New Roman" w:cs="Times New Roman"/>
          <w:sz w:val="24"/>
          <w:szCs w:val="24"/>
          <w:lang w:val="en-US"/>
        </w:rPr>
        <w:t xml:space="preserve">requires </w:t>
      </w:r>
      <w:r w:rsidR="004E47FB" w:rsidRPr="00632142">
        <w:rPr>
          <w:rFonts w:ascii="Times New Roman" w:hAnsi="Times New Roman" w:cs="Times New Roman"/>
          <w:i/>
          <w:iCs/>
          <w:sz w:val="24"/>
          <w:szCs w:val="24"/>
          <w:lang w:val="en-US"/>
        </w:rPr>
        <w:t>comprehensive</w:t>
      </w:r>
      <w:r w:rsidR="004E47FB" w:rsidRPr="00632142">
        <w:rPr>
          <w:rFonts w:ascii="Times New Roman" w:hAnsi="Times New Roman" w:cs="Times New Roman"/>
          <w:sz w:val="24"/>
          <w:szCs w:val="24"/>
          <w:lang w:val="en-US"/>
        </w:rPr>
        <w:t xml:space="preserve"> </w:t>
      </w:r>
      <w:r w:rsidR="004E47FB" w:rsidRPr="00632142">
        <w:rPr>
          <w:rFonts w:ascii="Times New Roman" w:hAnsi="Times New Roman" w:cs="Times New Roman"/>
          <w:i/>
          <w:iCs/>
          <w:sz w:val="24"/>
          <w:szCs w:val="24"/>
          <w:lang w:val="en-US"/>
        </w:rPr>
        <w:t>knowledge</w:t>
      </w:r>
      <w:r w:rsidR="004E47FB" w:rsidRPr="00632142">
        <w:rPr>
          <w:rFonts w:ascii="Times New Roman" w:hAnsi="Times New Roman" w:cs="Times New Roman"/>
          <w:sz w:val="24"/>
          <w:szCs w:val="24"/>
          <w:lang w:val="en-US"/>
        </w:rPr>
        <w:t xml:space="preserve"> </w:t>
      </w:r>
      <w:r w:rsidR="004E47FB" w:rsidRPr="00632142">
        <w:rPr>
          <w:rFonts w:ascii="Times New Roman" w:hAnsi="Times New Roman" w:cs="Times New Roman"/>
          <w:i/>
          <w:iCs/>
          <w:sz w:val="24"/>
          <w:szCs w:val="24"/>
          <w:lang w:val="en-US"/>
        </w:rPr>
        <w:t>of</w:t>
      </w:r>
      <w:r w:rsidR="004E47FB" w:rsidRPr="00632142">
        <w:rPr>
          <w:rFonts w:ascii="Times New Roman" w:hAnsi="Times New Roman" w:cs="Times New Roman"/>
          <w:sz w:val="24"/>
          <w:szCs w:val="24"/>
          <w:lang w:val="en-US"/>
        </w:rPr>
        <w:t xml:space="preserve"> </w:t>
      </w:r>
      <w:r w:rsidR="004E47FB" w:rsidRPr="00632142">
        <w:rPr>
          <w:rFonts w:ascii="Times New Roman" w:hAnsi="Times New Roman" w:cs="Times New Roman"/>
          <w:i/>
          <w:iCs/>
          <w:sz w:val="24"/>
          <w:szCs w:val="24"/>
          <w:lang w:val="en-US"/>
        </w:rPr>
        <w:t>consequences</w:t>
      </w:r>
      <w:r w:rsidR="004E47FB" w:rsidRPr="00632142">
        <w:rPr>
          <w:rFonts w:ascii="Times New Roman" w:hAnsi="Times New Roman" w:cs="Times New Roman"/>
          <w:sz w:val="24"/>
          <w:szCs w:val="24"/>
          <w:lang w:val="en-US"/>
        </w:rPr>
        <w:t xml:space="preserve"> of allocation and investment decisions, </w:t>
      </w:r>
      <w:r w:rsidR="006652C7" w:rsidRPr="00632142">
        <w:rPr>
          <w:rFonts w:ascii="Times New Roman" w:hAnsi="Times New Roman" w:cs="Times New Roman"/>
          <w:sz w:val="24"/>
          <w:szCs w:val="24"/>
          <w:lang w:val="en-US"/>
        </w:rPr>
        <w:t xml:space="preserve">the </w:t>
      </w:r>
      <w:r w:rsidR="004E47FB" w:rsidRPr="00632142">
        <w:rPr>
          <w:rFonts w:ascii="Times New Roman" w:hAnsi="Times New Roman" w:cs="Times New Roman"/>
          <w:sz w:val="24"/>
          <w:szCs w:val="24"/>
          <w:lang w:val="en-US"/>
        </w:rPr>
        <w:t xml:space="preserve">choices of techniques, resources, and their flow rates. Such knowledge can only be obtained through centrally coordinated scientific assessment studies because it deals with system-wide environmental phenomena, which escape the tacit </w:t>
      </w:r>
      <w:r>
        <w:rPr>
          <w:rFonts w:ascii="Times New Roman" w:hAnsi="Times New Roman" w:cs="Times New Roman"/>
          <w:sz w:val="24"/>
          <w:szCs w:val="24"/>
          <w:lang w:val="en-US"/>
        </w:rPr>
        <w:t xml:space="preserve">or </w:t>
      </w:r>
      <w:r w:rsidR="004E47FB" w:rsidRPr="00632142">
        <w:rPr>
          <w:rFonts w:ascii="Times New Roman" w:hAnsi="Times New Roman" w:cs="Times New Roman"/>
          <w:sz w:val="24"/>
          <w:szCs w:val="24"/>
          <w:lang w:val="en-US"/>
        </w:rPr>
        <w:lastRenderedPageBreak/>
        <w:t>local knowledge of individual firms. The nature of these effects is typically complex, highly dispersed (entropic), cumulative (additive) and synergetic (joint-causation), non-linear (tipping points), self-reinforcing (positive feedbacks), emergent (self-organizing novelty), unevenly spread out on the time axis (time lags) and regionally (not nationally or locally), and even hidden for considerable periods of time (invisibility, ignorance). Consequently, this kind of knowledge is by necessity neither exact nor determinate but preliminary, involving a high degree of uncertainty and even ignorance. Therefore, precautionary, preventative, and system</w:t>
      </w:r>
      <w:r w:rsidR="00C47E23">
        <w:rPr>
          <w:rFonts w:ascii="Times New Roman" w:hAnsi="Times New Roman" w:cs="Times New Roman"/>
          <w:sz w:val="24"/>
          <w:szCs w:val="24"/>
          <w:lang w:val="en-US"/>
        </w:rPr>
        <w:t xml:space="preserve">-wide collective-normative </w:t>
      </w:r>
      <w:r w:rsidR="004E47FB" w:rsidRPr="00632142">
        <w:rPr>
          <w:rFonts w:ascii="Times New Roman" w:hAnsi="Times New Roman" w:cs="Times New Roman"/>
          <w:sz w:val="24"/>
          <w:szCs w:val="24"/>
          <w:lang w:val="en-US"/>
        </w:rPr>
        <w:t xml:space="preserve">decision-making is needed based on careful deliberations regarding ends and means based on expert knowledge, </w:t>
      </w:r>
      <w:r w:rsidR="00437DD5">
        <w:rPr>
          <w:rFonts w:ascii="Times New Roman" w:hAnsi="Times New Roman" w:cs="Times New Roman"/>
          <w:sz w:val="24"/>
          <w:szCs w:val="24"/>
          <w:lang w:val="en-US"/>
        </w:rPr>
        <w:t xml:space="preserve">local </w:t>
      </w:r>
      <w:r w:rsidR="004E47FB" w:rsidRPr="00632142">
        <w:rPr>
          <w:rFonts w:ascii="Times New Roman" w:hAnsi="Times New Roman" w:cs="Times New Roman"/>
          <w:sz w:val="24"/>
          <w:szCs w:val="24"/>
          <w:lang w:val="en-US"/>
        </w:rPr>
        <w:t xml:space="preserve">citizen participation, past experience, experiments, diagnosis of the situation, prognosis, and prudence. </w:t>
      </w:r>
      <w:r w:rsidR="00C47E23">
        <w:rPr>
          <w:rFonts w:ascii="Times New Roman" w:hAnsi="Times New Roman" w:cs="Times New Roman"/>
          <w:sz w:val="24"/>
          <w:szCs w:val="24"/>
          <w:lang w:val="en-US"/>
        </w:rPr>
        <w:t>These s</w:t>
      </w:r>
      <w:r w:rsidR="004E47FB" w:rsidRPr="00632142">
        <w:rPr>
          <w:rFonts w:ascii="Times New Roman" w:hAnsi="Times New Roman" w:cs="Times New Roman"/>
          <w:sz w:val="24"/>
          <w:szCs w:val="24"/>
          <w:lang w:val="en-US"/>
        </w:rPr>
        <w:t>cientific assessment studies o</w:t>
      </w:r>
      <w:r w:rsidR="008F67B6">
        <w:rPr>
          <w:rFonts w:ascii="Times New Roman" w:hAnsi="Times New Roman" w:cs="Times New Roman"/>
          <w:sz w:val="24"/>
          <w:szCs w:val="24"/>
          <w:lang w:val="en-US"/>
        </w:rPr>
        <w:t>n</w:t>
      </w:r>
      <w:r w:rsidR="004E47FB" w:rsidRPr="00632142">
        <w:rPr>
          <w:rFonts w:ascii="Times New Roman" w:hAnsi="Times New Roman" w:cs="Times New Roman"/>
          <w:sz w:val="24"/>
          <w:szCs w:val="24"/>
          <w:lang w:val="en-US"/>
        </w:rPr>
        <w:t xml:space="preserve"> environmental conditions </w:t>
      </w:r>
      <w:r w:rsidR="008F67B6">
        <w:rPr>
          <w:rFonts w:ascii="Times New Roman" w:hAnsi="Times New Roman" w:cs="Times New Roman"/>
          <w:sz w:val="24"/>
          <w:szCs w:val="24"/>
          <w:lang w:val="en-US"/>
        </w:rPr>
        <w:t xml:space="preserve">under the impact of modern technology </w:t>
      </w:r>
      <w:r w:rsidR="004E47FB" w:rsidRPr="00632142">
        <w:rPr>
          <w:rFonts w:ascii="Times New Roman" w:hAnsi="Times New Roman" w:cs="Times New Roman"/>
          <w:sz w:val="24"/>
          <w:szCs w:val="24"/>
          <w:lang w:val="en-US"/>
        </w:rPr>
        <w:t>serve the construction of socio-ecological indicators as quantitative measurements that capture heterogenous environmental qualities.</w:t>
      </w:r>
      <w:r w:rsidR="008F67B6">
        <w:rPr>
          <w:rFonts w:ascii="Times New Roman" w:hAnsi="Times New Roman" w:cs="Times New Roman"/>
          <w:sz w:val="24"/>
          <w:szCs w:val="24"/>
          <w:lang w:val="en-US"/>
        </w:rPr>
        <w:t xml:space="preserve"> Indeed, this raises the issue of </w:t>
      </w:r>
      <w:r w:rsidR="00C47E23">
        <w:rPr>
          <w:rFonts w:ascii="Times New Roman" w:hAnsi="Times New Roman" w:cs="Times New Roman"/>
          <w:sz w:val="24"/>
          <w:szCs w:val="24"/>
          <w:lang w:val="en-US"/>
        </w:rPr>
        <w:t xml:space="preserve">the social control of </w:t>
      </w:r>
      <w:r w:rsidR="008F67B6">
        <w:rPr>
          <w:rFonts w:ascii="Times New Roman" w:hAnsi="Times New Roman" w:cs="Times New Roman"/>
          <w:sz w:val="24"/>
          <w:szCs w:val="24"/>
          <w:lang w:val="en-US"/>
        </w:rPr>
        <w:t>technological choice</w:t>
      </w:r>
      <w:r w:rsidR="00C47E23">
        <w:rPr>
          <w:rFonts w:ascii="Times New Roman" w:hAnsi="Times New Roman" w:cs="Times New Roman"/>
          <w:sz w:val="24"/>
          <w:szCs w:val="24"/>
          <w:lang w:val="en-US"/>
        </w:rPr>
        <w:t xml:space="preserve"> and </w:t>
      </w:r>
      <w:r w:rsidR="008F67B6">
        <w:rPr>
          <w:rFonts w:ascii="Times New Roman" w:hAnsi="Times New Roman" w:cs="Times New Roman"/>
          <w:sz w:val="24"/>
          <w:szCs w:val="24"/>
          <w:lang w:val="en-US"/>
        </w:rPr>
        <w:t>technological assessment studies.</w:t>
      </w:r>
      <w:r w:rsidR="008F67B6">
        <w:rPr>
          <w:rStyle w:val="FootnoteReference"/>
          <w:rFonts w:ascii="Times New Roman" w:hAnsi="Times New Roman" w:cs="Times New Roman"/>
          <w:sz w:val="24"/>
          <w:szCs w:val="24"/>
          <w:lang w:val="en-US"/>
        </w:rPr>
        <w:footnoteReference w:id="11"/>
      </w:r>
      <w:r w:rsidR="00E11B92" w:rsidRPr="00632142">
        <w:rPr>
          <w:rFonts w:ascii="Times New Roman" w:hAnsi="Times New Roman" w:cs="Times New Roman"/>
          <w:sz w:val="24"/>
          <w:szCs w:val="24"/>
          <w:lang w:val="en-US"/>
        </w:rPr>
        <w:t xml:space="preserve"> </w:t>
      </w:r>
    </w:p>
    <w:p w14:paraId="5B425D88" w14:textId="5F9E595C" w:rsidR="004E47FB" w:rsidRDefault="004E47FB" w:rsidP="00632142">
      <w:pPr>
        <w:spacing w:before="100" w:beforeAutospacing="1" w:after="100" w:afterAutospacing="1"/>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The goal is to determine the safe zones for social and ecological reproduction</w:t>
      </w:r>
      <w:r w:rsidR="00BB4FCD">
        <w:rPr>
          <w:rFonts w:ascii="Times New Roman" w:hAnsi="Times New Roman" w:cs="Times New Roman"/>
          <w:sz w:val="24"/>
          <w:szCs w:val="24"/>
          <w:lang w:val="en-US"/>
        </w:rPr>
        <w:t xml:space="preserve"> (conservation)</w:t>
      </w:r>
      <w:r w:rsidRPr="00632142">
        <w:rPr>
          <w:rFonts w:ascii="Times New Roman" w:hAnsi="Times New Roman" w:cs="Times New Roman"/>
          <w:sz w:val="24"/>
          <w:szCs w:val="24"/>
          <w:lang w:val="en-US"/>
        </w:rPr>
        <w:t xml:space="preserve"> through scientific research into the minimal requirements for balanced environmental states</w:t>
      </w:r>
      <w:r w:rsidR="000F6E94">
        <w:rPr>
          <w:rFonts w:ascii="Times New Roman" w:hAnsi="Times New Roman" w:cs="Times New Roman"/>
          <w:sz w:val="24"/>
          <w:szCs w:val="24"/>
          <w:lang w:val="en-US"/>
        </w:rPr>
        <w:t xml:space="preserve"> and human needs</w:t>
      </w:r>
      <w:r w:rsidRPr="00632142">
        <w:rPr>
          <w:rFonts w:ascii="Times New Roman" w:hAnsi="Times New Roman" w:cs="Times New Roman"/>
          <w:sz w:val="24"/>
          <w:szCs w:val="24"/>
          <w:lang w:val="en-US"/>
        </w:rPr>
        <w:t xml:space="preserve">, which </w:t>
      </w:r>
      <w:r w:rsidR="000F6E94">
        <w:rPr>
          <w:rFonts w:ascii="Times New Roman" w:hAnsi="Times New Roman" w:cs="Times New Roman"/>
          <w:sz w:val="24"/>
          <w:szCs w:val="24"/>
          <w:lang w:val="en-US"/>
        </w:rPr>
        <w:t xml:space="preserve">together serve to define </w:t>
      </w:r>
      <w:r w:rsidRPr="00632142">
        <w:rPr>
          <w:rFonts w:ascii="Times New Roman" w:hAnsi="Times New Roman" w:cs="Times New Roman"/>
          <w:sz w:val="24"/>
          <w:szCs w:val="24"/>
          <w:lang w:val="en-US"/>
        </w:rPr>
        <w:t xml:space="preserve">safety standards. These </w:t>
      </w:r>
      <w:r w:rsidR="000F6E94">
        <w:rPr>
          <w:rFonts w:ascii="Times New Roman" w:hAnsi="Times New Roman" w:cs="Times New Roman"/>
          <w:sz w:val="24"/>
          <w:szCs w:val="24"/>
          <w:lang w:val="en-US"/>
        </w:rPr>
        <w:t xml:space="preserve">are </w:t>
      </w:r>
      <w:r w:rsidRPr="00632142">
        <w:rPr>
          <w:rFonts w:ascii="Times New Roman" w:hAnsi="Times New Roman" w:cs="Times New Roman"/>
          <w:sz w:val="24"/>
          <w:szCs w:val="24"/>
          <w:lang w:val="en-US"/>
        </w:rPr>
        <w:t>social</w:t>
      </w:r>
      <w:r w:rsidR="000F6E94">
        <w:rPr>
          <w:rFonts w:ascii="Times New Roman" w:hAnsi="Times New Roman" w:cs="Times New Roman"/>
          <w:sz w:val="24"/>
          <w:szCs w:val="24"/>
          <w:lang w:val="en-US"/>
        </w:rPr>
        <w:t xml:space="preserve"> minima that have represent social</w:t>
      </w:r>
      <w:r w:rsidRPr="00632142">
        <w:rPr>
          <w:rFonts w:ascii="Times New Roman" w:hAnsi="Times New Roman" w:cs="Times New Roman"/>
          <w:sz w:val="24"/>
          <w:szCs w:val="24"/>
          <w:lang w:val="en-US"/>
        </w:rPr>
        <w:t xml:space="preserve"> use value</w:t>
      </w:r>
      <w:r w:rsidR="000F6E94">
        <w:rPr>
          <w:rFonts w:ascii="Times New Roman" w:hAnsi="Times New Roman" w:cs="Times New Roman"/>
          <w:sz w:val="24"/>
          <w:szCs w:val="24"/>
          <w:lang w:val="en-US"/>
        </w:rPr>
        <w:t>s</w:t>
      </w:r>
      <w:r w:rsidRPr="00632142">
        <w:rPr>
          <w:rFonts w:ascii="Times New Roman" w:hAnsi="Times New Roman" w:cs="Times New Roman"/>
          <w:sz w:val="24"/>
          <w:szCs w:val="24"/>
          <w:lang w:val="en-US"/>
        </w:rPr>
        <w:t xml:space="preserve"> because they prevent and reduce the damages to and loss of human life, health and wellbeing. </w:t>
      </w:r>
      <w:r w:rsidR="006C55DD" w:rsidRPr="00632142">
        <w:rPr>
          <w:rFonts w:ascii="Times New Roman" w:hAnsi="Times New Roman" w:cs="Times New Roman"/>
          <w:sz w:val="24"/>
          <w:szCs w:val="24"/>
          <w:lang w:val="en-US"/>
        </w:rPr>
        <w:t>Indeed, empirical research indicates that creative ex ante measures to protect the social and natural environment are cheaper than reactive ex post remediation due to the non-linear increase of clean-up costs per degree of cleanliness. (</w:t>
      </w:r>
      <w:proofErr w:type="spellStart"/>
      <w:r w:rsidR="006C55DD" w:rsidRPr="00632142">
        <w:rPr>
          <w:rFonts w:ascii="Times New Roman" w:hAnsi="Times New Roman" w:cs="Times New Roman"/>
          <w:sz w:val="24"/>
          <w:szCs w:val="24"/>
          <w:lang w:val="en-US"/>
        </w:rPr>
        <w:t>Leipert</w:t>
      </w:r>
      <w:proofErr w:type="spellEnd"/>
      <w:r w:rsidR="006C55DD" w:rsidRPr="00632142">
        <w:rPr>
          <w:rFonts w:ascii="Times New Roman" w:hAnsi="Times New Roman" w:cs="Times New Roman"/>
          <w:sz w:val="24"/>
          <w:szCs w:val="24"/>
          <w:lang w:val="en-US"/>
        </w:rPr>
        <w:t xml:space="preserve"> 1989a, p. 119-21) </w:t>
      </w:r>
      <w:r w:rsidR="003F729A">
        <w:rPr>
          <w:rFonts w:ascii="Times New Roman" w:hAnsi="Times New Roman" w:cs="Times New Roman"/>
          <w:sz w:val="24"/>
          <w:szCs w:val="24"/>
          <w:lang w:val="en-US"/>
        </w:rPr>
        <w:t>P</w:t>
      </w:r>
      <w:r w:rsidR="00D27CAE">
        <w:rPr>
          <w:rFonts w:ascii="Times New Roman" w:hAnsi="Times New Roman" w:cs="Times New Roman"/>
          <w:sz w:val="24"/>
          <w:szCs w:val="24"/>
          <w:lang w:val="en-US"/>
        </w:rPr>
        <w:t xml:space="preserve">resent proposal </w:t>
      </w:r>
      <w:r w:rsidR="003F729A">
        <w:rPr>
          <w:rFonts w:ascii="Times New Roman" w:hAnsi="Times New Roman" w:cs="Times New Roman"/>
          <w:sz w:val="24"/>
          <w:szCs w:val="24"/>
          <w:lang w:val="en-US"/>
        </w:rPr>
        <w:t xml:space="preserve">for substantive rationality and </w:t>
      </w:r>
      <w:r w:rsidR="00D27CAE">
        <w:rPr>
          <w:rFonts w:ascii="Times New Roman" w:hAnsi="Times New Roman" w:cs="Times New Roman"/>
          <w:sz w:val="24"/>
          <w:szCs w:val="24"/>
          <w:lang w:val="en-US"/>
        </w:rPr>
        <w:t xml:space="preserve">social control of the economy </w:t>
      </w:r>
      <w:r w:rsidR="003F729A">
        <w:rPr>
          <w:rFonts w:ascii="Times New Roman" w:hAnsi="Times New Roman" w:cs="Times New Roman"/>
          <w:sz w:val="24"/>
          <w:szCs w:val="24"/>
          <w:lang w:val="en-US"/>
        </w:rPr>
        <w:t xml:space="preserve">is </w:t>
      </w:r>
      <w:r w:rsidR="00A9477F">
        <w:rPr>
          <w:rFonts w:ascii="Times New Roman" w:hAnsi="Times New Roman" w:cs="Times New Roman"/>
          <w:sz w:val="24"/>
          <w:szCs w:val="24"/>
          <w:lang w:val="en-US"/>
        </w:rPr>
        <w:t xml:space="preserve">thus consistent with </w:t>
      </w:r>
      <w:r w:rsidR="003F729A">
        <w:rPr>
          <w:rFonts w:ascii="Times New Roman" w:hAnsi="Times New Roman" w:cs="Times New Roman"/>
          <w:sz w:val="24"/>
          <w:szCs w:val="24"/>
          <w:lang w:val="en-US"/>
        </w:rPr>
        <w:t xml:space="preserve">the Veblenian tradition of </w:t>
      </w:r>
      <w:r w:rsidR="00D27CAE">
        <w:rPr>
          <w:rFonts w:ascii="Times New Roman" w:hAnsi="Times New Roman" w:cs="Times New Roman"/>
          <w:sz w:val="24"/>
          <w:szCs w:val="24"/>
          <w:lang w:val="en-US"/>
        </w:rPr>
        <w:t>institutional economi</w:t>
      </w:r>
      <w:r w:rsidR="00A9477F">
        <w:rPr>
          <w:rFonts w:ascii="Times New Roman" w:hAnsi="Times New Roman" w:cs="Times New Roman"/>
          <w:sz w:val="24"/>
          <w:szCs w:val="24"/>
          <w:lang w:val="en-US"/>
        </w:rPr>
        <w:t>cs</w:t>
      </w:r>
      <w:r w:rsidR="00D27CAE">
        <w:rPr>
          <w:rFonts w:ascii="Times New Roman" w:hAnsi="Times New Roman" w:cs="Times New Roman"/>
          <w:sz w:val="24"/>
          <w:szCs w:val="24"/>
          <w:lang w:val="en-US"/>
        </w:rPr>
        <w:t xml:space="preserve">. (for a synthesis of these </w:t>
      </w:r>
      <w:r w:rsidR="000F6E94">
        <w:rPr>
          <w:rFonts w:ascii="Times New Roman" w:hAnsi="Times New Roman" w:cs="Times New Roman"/>
          <w:sz w:val="24"/>
          <w:szCs w:val="24"/>
          <w:lang w:val="en-US"/>
        </w:rPr>
        <w:t xml:space="preserve">national </w:t>
      </w:r>
      <w:r w:rsidR="00D27CAE">
        <w:rPr>
          <w:rFonts w:ascii="Times New Roman" w:hAnsi="Times New Roman" w:cs="Times New Roman"/>
          <w:sz w:val="24"/>
          <w:szCs w:val="24"/>
          <w:lang w:val="en-US"/>
        </w:rPr>
        <w:t xml:space="preserve">planning proposals </w:t>
      </w:r>
      <w:r w:rsidR="00F074A5">
        <w:rPr>
          <w:rFonts w:ascii="Times New Roman" w:hAnsi="Times New Roman" w:cs="Times New Roman"/>
          <w:sz w:val="24"/>
          <w:szCs w:val="24"/>
          <w:lang w:val="en-US"/>
        </w:rPr>
        <w:t xml:space="preserve">and their </w:t>
      </w:r>
      <w:r w:rsidR="00D27CAE">
        <w:rPr>
          <w:rFonts w:ascii="Times New Roman" w:hAnsi="Times New Roman" w:cs="Times New Roman"/>
          <w:sz w:val="24"/>
          <w:szCs w:val="24"/>
          <w:lang w:val="en-US"/>
        </w:rPr>
        <w:t>motivat</w:t>
      </w:r>
      <w:r w:rsidR="00F074A5">
        <w:rPr>
          <w:rFonts w:ascii="Times New Roman" w:hAnsi="Times New Roman" w:cs="Times New Roman"/>
          <w:sz w:val="24"/>
          <w:szCs w:val="24"/>
          <w:lang w:val="en-US"/>
        </w:rPr>
        <w:t>ion</w:t>
      </w:r>
      <w:r w:rsidR="00D27CAE">
        <w:rPr>
          <w:rFonts w:ascii="Times New Roman" w:hAnsi="Times New Roman" w:cs="Times New Roman"/>
          <w:sz w:val="24"/>
          <w:szCs w:val="24"/>
          <w:lang w:val="en-US"/>
        </w:rPr>
        <w:t xml:space="preserve"> by the problem of social costs see </w:t>
      </w:r>
      <w:proofErr w:type="spellStart"/>
      <w:r w:rsidR="00D27CAE">
        <w:rPr>
          <w:rFonts w:ascii="Times New Roman" w:hAnsi="Times New Roman" w:cs="Times New Roman"/>
          <w:sz w:val="24"/>
          <w:szCs w:val="24"/>
          <w:lang w:val="en-US"/>
        </w:rPr>
        <w:t>Gruchy</w:t>
      </w:r>
      <w:proofErr w:type="spellEnd"/>
      <w:r w:rsidR="00D27CAE">
        <w:rPr>
          <w:rFonts w:ascii="Times New Roman" w:hAnsi="Times New Roman" w:cs="Times New Roman"/>
          <w:sz w:val="24"/>
          <w:szCs w:val="24"/>
          <w:lang w:val="en-US"/>
        </w:rPr>
        <w:t xml:space="preserve"> 1976</w:t>
      </w:r>
      <w:r w:rsidR="003F729A">
        <w:rPr>
          <w:rFonts w:ascii="Times New Roman" w:hAnsi="Times New Roman" w:cs="Times New Roman"/>
          <w:sz w:val="24"/>
          <w:szCs w:val="24"/>
          <w:lang w:val="en-US"/>
        </w:rPr>
        <w:t>; on social costs as a root theme of institutionalism see Rutherford 2015</w:t>
      </w:r>
      <w:r w:rsidR="00D27CAE">
        <w:rPr>
          <w:rFonts w:ascii="Times New Roman" w:hAnsi="Times New Roman" w:cs="Times New Roman"/>
          <w:sz w:val="24"/>
          <w:szCs w:val="24"/>
          <w:lang w:val="en-US"/>
        </w:rPr>
        <w:t xml:space="preserve">) </w:t>
      </w:r>
      <w:r w:rsidR="003F729A">
        <w:rPr>
          <w:rFonts w:ascii="Times New Roman" w:hAnsi="Times New Roman" w:cs="Times New Roman"/>
          <w:sz w:val="24"/>
          <w:szCs w:val="24"/>
          <w:lang w:val="en-US"/>
        </w:rPr>
        <w:t>Legal a</w:t>
      </w:r>
      <w:r w:rsidR="00F074A5">
        <w:rPr>
          <w:rFonts w:ascii="Times New Roman" w:hAnsi="Times New Roman" w:cs="Times New Roman"/>
          <w:sz w:val="24"/>
          <w:szCs w:val="24"/>
          <w:lang w:val="en-US"/>
        </w:rPr>
        <w:t xml:space="preserve">ccounting </w:t>
      </w:r>
      <w:r w:rsidR="003F729A">
        <w:rPr>
          <w:rFonts w:ascii="Times New Roman" w:hAnsi="Times New Roman" w:cs="Times New Roman"/>
          <w:sz w:val="24"/>
          <w:szCs w:val="24"/>
          <w:lang w:val="en-US"/>
        </w:rPr>
        <w:t xml:space="preserve">standards </w:t>
      </w:r>
      <w:r w:rsidR="00F074A5">
        <w:rPr>
          <w:rFonts w:ascii="Times New Roman" w:hAnsi="Times New Roman" w:cs="Times New Roman"/>
          <w:sz w:val="24"/>
          <w:szCs w:val="24"/>
          <w:lang w:val="en-US"/>
        </w:rPr>
        <w:t xml:space="preserve">based on full-real cost </w:t>
      </w:r>
      <w:r w:rsidR="003F729A">
        <w:rPr>
          <w:rFonts w:ascii="Times New Roman" w:hAnsi="Times New Roman" w:cs="Times New Roman"/>
          <w:sz w:val="24"/>
          <w:szCs w:val="24"/>
          <w:lang w:val="en-US"/>
        </w:rPr>
        <w:t xml:space="preserve">are one of the main pillars of this approach, consistent with what </w:t>
      </w:r>
      <w:r w:rsidR="00F074A5">
        <w:rPr>
          <w:rFonts w:ascii="Times New Roman" w:hAnsi="Times New Roman" w:cs="Times New Roman"/>
          <w:sz w:val="24"/>
          <w:szCs w:val="24"/>
          <w:lang w:val="en-US"/>
        </w:rPr>
        <w:t xml:space="preserve">John M. Clark called </w:t>
      </w:r>
      <w:r w:rsidR="005312B3">
        <w:rPr>
          <w:rFonts w:ascii="Times New Roman" w:hAnsi="Times New Roman" w:cs="Times New Roman"/>
          <w:sz w:val="24"/>
          <w:szCs w:val="24"/>
          <w:lang w:val="en-US"/>
        </w:rPr>
        <w:t>“</w:t>
      </w:r>
      <w:r w:rsidR="00F074A5">
        <w:rPr>
          <w:rFonts w:ascii="Times New Roman" w:hAnsi="Times New Roman" w:cs="Times New Roman"/>
          <w:sz w:val="24"/>
          <w:szCs w:val="24"/>
          <w:lang w:val="en-US"/>
        </w:rPr>
        <w:t>humanist accounting</w:t>
      </w:r>
      <w:r w:rsidR="005312B3">
        <w:rPr>
          <w:rFonts w:ascii="Times New Roman" w:hAnsi="Times New Roman" w:cs="Times New Roman"/>
          <w:sz w:val="24"/>
          <w:szCs w:val="24"/>
          <w:lang w:val="en-US"/>
        </w:rPr>
        <w:t>”</w:t>
      </w:r>
      <w:r w:rsidR="003F729A">
        <w:rPr>
          <w:rFonts w:ascii="Times New Roman" w:hAnsi="Times New Roman" w:cs="Times New Roman"/>
          <w:sz w:val="24"/>
          <w:szCs w:val="24"/>
          <w:lang w:val="en-US"/>
        </w:rPr>
        <w:t>.</w:t>
      </w:r>
      <w:r w:rsidR="00F074A5">
        <w:rPr>
          <w:rFonts w:ascii="Times New Roman" w:hAnsi="Times New Roman" w:cs="Times New Roman"/>
          <w:sz w:val="24"/>
          <w:szCs w:val="24"/>
          <w:lang w:val="en-US"/>
        </w:rPr>
        <w:t xml:space="preserve"> (see Berger 2017)</w:t>
      </w:r>
      <w:r w:rsidR="00BB4FCD">
        <w:rPr>
          <w:rFonts w:ascii="Times New Roman" w:hAnsi="Times New Roman" w:cs="Times New Roman"/>
          <w:sz w:val="24"/>
          <w:szCs w:val="24"/>
          <w:lang w:val="en-US"/>
        </w:rPr>
        <w:t xml:space="preserve"> </w:t>
      </w:r>
    </w:p>
    <w:p w14:paraId="350206C4" w14:textId="7E6DEECB" w:rsidR="006D5812" w:rsidRPr="00632142" w:rsidRDefault="0033052F" w:rsidP="00632142">
      <w:pPr>
        <w:spacing w:before="100" w:beforeAutospacing="1" w:after="100" w:afterAutospacing="1"/>
        <w:jc w:val="both"/>
        <w:rPr>
          <w:rFonts w:ascii="Times New Roman" w:hAnsi="Times New Roman" w:cs="Times New Roman"/>
          <w:sz w:val="24"/>
          <w:szCs w:val="24"/>
          <w:lang w:val="en-US"/>
        </w:rPr>
      </w:pPr>
      <w:r w:rsidRPr="00632142">
        <w:rPr>
          <w:rFonts w:ascii="Times New Roman" w:hAnsi="Times New Roman" w:cs="Times New Roman"/>
          <w:b/>
          <w:bCs/>
          <w:sz w:val="24"/>
          <w:szCs w:val="24"/>
          <w:lang w:val="en-US"/>
        </w:rPr>
        <w:t xml:space="preserve">6. The meaning of </w:t>
      </w:r>
      <w:r w:rsidR="006D5812" w:rsidRPr="00632142">
        <w:rPr>
          <w:rFonts w:ascii="Times New Roman" w:hAnsi="Times New Roman" w:cs="Times New Roman"/>
          <w:b/>
          <w:bCs/>
          <w:sz w:val="24"/>
          <w:szCs w:val="24"/>
          <w:lang w:val="en-US"/>
        </w:rPr>
        <w:t>social (opportunity) costs</w:t>
      </w:r>
    </w:p>
    <w:p w14:paraId="3CDACDD2" w14:textId="512E8618" w:rsidR="00AB5231" w:rsidRDefault="006D5812" w:rsidP="00632142">
      <w:pPr>
        <w:spacing w:before="100" w:beforeAutospacing="1" w:after="100" w:afterAutospacing="1"/>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Closing the gap between the actual and the </w:t>
      </w:r>
      <w:r w:rsidR="0026064B">
        <w:rPr>
          <w:rFonts w:ascii="Times New Roman" w:hAnsi="Times New Roman" w:cs="Times New Roman"/>
          <w:sz w:val="24"/>
          <w:szCs w:val="24"/>
          <w:lang w:val="en-US"/>
        </w:rPr>
        <w:t xml:space="preserve">socially </w:t>
      </w:r>
      <w:r w:rsidRPr="00632142">
        <w:rPr>
          <w:rFonts w:ascii="Times New Roman" w:hAnsi="Times New Roman" w:cs="Times New Roman"/>
          <w:sz w:val="24"/>
          <w:szCs w:val="24"/>
          <w:lang w:val="en-US"/>
        </w:rPr>
        <w:t>safe</w:t>
      </w:r>
      <w:r w:rsidR="0026064B">
        <w:rPr>
          <w:rFonts w:ascii="Times New Roman" w:hAnsi="Times New Roman" w:cs="Times New Roman"/>
          <w:sz w:val="24"/>
          <w:szCs w:val="24"/>
          <w:lang w:val="en-US"/>
        </w:rPr>
        <w:t xml:space="preserve"> and sustainable</w:t>
      </w:r>
      <w:r w:rsidRPr="00632142">
        <w:rPr>
          <w:rFonts w:ascii="Times New Roman" w:hAnsi="Times New Roman" w:cs="Times New Roman"/>
          <w:sz w:val="24"/>
          <w:szCs w:val="24"/>
          <w:lang w:val="en-US"/>
        </w:rPr>
        <w:t xml:space="preserve"> state creates social benefits that are socially costly. These are the real (substantive) social costs of guaranteeing the </w:t>
      </w:r>
      <w:r w:rsidR="002A7E34" w:rsidRPr="00632142">
        <w:rPr>
          <w:rFonts w:ascii="Times New Roman" w:hAnsi="Times New Roman" w:cs="Times New Roman"/>
          <w:sz w:val="24"/>
          <w:szCs w:val="24"/>
          <w:lang w:val="en-US"/>
        </w:rPr>
        <w:t xml:space="preserve">sustainable </w:t>
      </w:r>
      <w:r w:rsidRPr="00632142">
        <w:rPr>
          <w:rFonts w:ascii="Times New Roman" w:hAnsi="Times New Roman" w:cs="Times New Roman"/>
          <w:sz w:val="24"/>
          <w:szCs w:val="24"/>
          <w:lang w:val="en-US"/>
        </w:rPr>
        <w:t>satisfaction of basic human needs</w:t>
      </w:r>
      <w:r w:rsidR="009F7ED1" w:rsidRPr="00632142">
        <w:rPr>
          <w:rFonts w:ascii="Times New Roman" w:hAnsi="Times New Roman" w:cs="Times New Roman"/>
          <w:sz w:val="24"/>
          <w:szCs w:val="24"/>
          <w:lang w:val="en-US"/>
        </w:rPr>
        <w:t>,</w:t>
      </w:r>
      <w:r w:rsidR="00720CA7" w:rsidRPr="00632142">
        <w:rPr>
          <w:rFonts w:ascii="Times New Roman" w:hAnsi="Times New Roman" w:cs="Times New Roman"/>
          <w:sz w:val="24"/>
          <w:szCs w:val="24"/>
          <w:lang w:val="en-US"/>
        </w:rPr>
        <w:t xml:space="preserve"> without which social reproduction</w:t>
      </w:r>
      <w:r w:rsidR="009F7ED1" w:rsidRPr="00632142">
        <w:rPr>
          <w:rFonts w:ascii="Times New Roman" w:hAnsi="Times New Roman" w:cs="Times New Roman"/>
          <w:sz w:val="24"/>
          <w:szCs w:val="24"/>
          <w:lang w:val="en-US"/>
        </w:rPr>
        <w:t xml:space="preserve"> is not guaranteed</w:t>
      </w:r>
      <w:r w:rsidR="00720CA7" w:rsidRPr="00632142">
        <w:rPr>
          <w:rFonts w:ascii="Times New Roman" w:hAnsi="Times New Roman" w:cs="Times New Roman"/>
          <w:sz w:val="24"/>
          <w:szCs w:val="24"/>
          <w:lang w:val="en-US"/>
        </w:rPr>
        <w:t xml:space="preserve">. </w:t>
      </w:r>
      <w:r w:rsidR="002A7E34" w:rsidRPr="00632142">
        <w:rPr>
          <w:rFonts w:ascii="Times New Roman" w:hAnsi="Times New Roman" w:cs="Times New Roman"/>
          <w:sz w:val="24"/>
          <w:szCs w:val="24"/>
          <w:lang w:val="en-US"/>
        </w:rPr>
        <w:t xml:space="preserve">These social costs are not accounted for by the formal rationality of capitalist accounting standards in private firm’s market activities and left as a social cost deficit. In other words, the profit levels of industries </w:t>
      </w:r>
      <w:r w:rsidR="00657F5B">
        <w:rPr>
          <w:rFonts w:ascii="Times New Roman" w:hAnsi="Times New Roman" w:cs="Times New Roman"/>
          <w:sz w:val="24"/>
          <w:szCs w:val="24"/>
          <w:lang w:val="en-US"/>
        </w:rPr>
        <w:t xml:space="preserve">partly </w:t>
      </w:r>
      <w:r w:rsidR="002A7E34" w:rsidRPr="00632142">
        <w:rPr>
          <w:rFonts w:ascii="Times New Roman" w:hAnsi="Times New Roman" w:cs="Times New Roman"/>
          <w:sz w:val="24"/>
          <w:szCs w:val="24"/>
          <w:lang w:val="en-US"/>
        </w:rPr>
        <w:t xml:space="preserve">reflect their ability to socialize costs, such that expenditures of the governmental sector </w:t>
      </w:r>
      <w:r w:rsidR="009F7ED1" w:rsidRPr="00632142">
        <w:rPr>
          <w:rFonts w:ascii="Times New Roman" w:hAnsi="Times New Roman" w:cs="Times New Roman"/>
          <w:sz w:val="24"/>
          <w:szCs w:val="24"/>
          <w:lang w:val="en-US"/>
        </w:rPr>
        <w:t xml:space="preserve">partly </w:t>
      </w:r>
      <w:r w:rsidR="002A7E34" w:rsidRPr="00632142">
        <w:rPr>
          <w:rFonts w:ascii="Times New Roman" w:hAnsi="Times New Roman" w:cs="Times New Roman"/>
          <w:sz w:val="24"/>
          <w:szCs w:val="24"/>
          <w:lang w:val="en-US"/>
        </w:rPr>
        <w:t xml:space="preserve">reflect </w:t>
      </w:r>
      <w:r w:rsidR="009F7ED1" w:rsidRPr="00632142">
        <w:rPr>
          <w:rFonts w:ascii="Times New Roman" w:hAnsi="Times New Roman" w:cs="Times New Roman"/>
          <w:sz w:val="24"/>
          <w:szCs w:val="24"/>
          <w:lang w:val="en-US"/>
        </w:rPr>
        <w:t xml:space="preserve">the </w:t>
      </w:r>
      <w:r w:rsidR="002A7E34" w:rsidRPr="00632142">
        <w:rPr>
          <w:rFonts w:ascii="Times New Roman" w:hAnsi="Times New Roman" w:cs="Times New Roman"/>
          <w:sz w:val="24"/>
          <w:szCs w:val="24"/>
          <w:lang w:val="en-US"/>
        </w:rPr>
        <w:t xml:space="preserve">social costs required to obtain the </w:t>
      </w:r>
      <w:r w:rsidR="002A7E34" w:rsidRPr="00632142">
        <w:rPr>
          <w:rFonts w:ascii="Times New Roman" w:hAnsi="Times New Roman" w:cs="Times New Roman"/>
          <w:sz w:val="24"/>
          <w:szCs w:val="24"/>
          <w:lang w:val="en-US"/>
        </w:rPr>
        <w:lastRenderedPageBreak/>
        <w:t>social benefit of maintaining sustainable social reproduction.</w:t>
      </w:r>
      <w:r w:rsidR="00526919" w:rsidRPr="00632142">
        <w:rPr>
          <w:rFonts w:ascii="Times New Roman" w:hAnsi="Times New Roman" w:cs="Times New Roman"/>
          <w:sz w:val="24"/>
          <w:szCs w:val="24"/>
          <w:lang w:val="en-US"/>
        </w:rPr>
        <w:t xml:space="preserve"> This does not mean that all social costs are paid for because it is possible that a large part are still shifted around, avoided, </w:t>
      </w:r>
      <w:r w:rsidR="00D3357F" w:rsidRPr="00632142">
        <w:rPr>
          <w:rFonts w:ascii="Times New Roman" w:hAnsi="Times New Roman" w:cs="Times New Roman"/>
          <w:sz w:val="24"/>
          <w:szCs w:val="24"/>
          <w:lang w:val="en-US"/>
        </w:rPr>
        <w:t xml:space="preserve">and </w:t>
      </w:r>
      <w:r w:rsidR="00526919" w:rsidRPr="00632142">
        <w:rPr>
          <w:rFonts w:ascii="Times New Roman" w:hAnsi="Times New Roman" w:cs="Times New Roman"/>
          <w:sz w:val="24"/>
          <w:szCs w:val="24"/>
          <w:lang w:val="en-US"/>
        </w:rPr>
        <w:t>remain hidden until it is either too late or crises mount that force government into action.</w:t>
      </w:r>
      <w:r w:rsidR="00111570" w:rsidRPr="00632142">
        <w:rPr>
          <w:rFonts w:ascii="Times New Roman" w:hAnsi="Times New Roman" w:cs="Times New Roman"/>
          <w:sz w:val="24"/>
          <w:szCs w:val="24"/>
          <w:lang w:val="en-US"/>
        </w:rPr>
        <w:t xml:space="preserve"> In particular, a rising level of monetary social cost payments does not automatically mean an increase in sustainability as</w:t>
      </w:r>
      <w:r w:rsidR="00657F5B">
        <w:rPr>
          <w:rFonts w:ascii="Times New Roman" w:hAnsi="Times New Roman" w:cs="Times New Roman"/>
          <w:sz w:val="24"/>
          <w:szCs w:val="24"/>
          <w:lang w:val="en-US"/>
        </w:rPr>
        <w:t>,</w:t>
      </w:r>
      <w:r w:rsidR="00111570" w:rsidRPr="00632142">
        <w:rPr>
          <w:rFonts w:ascii="Times New Roman" w:hAnsi="Times New Roman" w:cs="Times New Roman"/>
          <w:sz w:val="24"/>
          <w:szCs w:val="24"/>
          <w:lang w:val="en-US"/>
        </w:rPr>
        <w:t xml:space="preserve"> </w:t>
      </w:r>
      <w:r w:rsidR="00657F5B">
        <w:rPr>
          <w:rFonts w:ascii="Times New Roman" w:hAnsi="Times New Roman" w:cs="Times New Roman"/>
          <w:sz w:val="24"/>
          <w:szCs w:val="24"/>
          <w:lang w:val="en-US"/>
        </w:rPr>
        <w:t>for example,</w:t>
      </w:r>
      <w:r w:rsidR="00111570" w:rsidRPr="00632142">
        <w:rPr>
          <w:rFonts w:ascii="Times New Roman" w:hAnsi="Times New Roman" w:cs="Times New Roman"/>
          <w:sz w:val="24"/>
          <w:szCs w:val="24"/>
          <w:lang w:val="en-US"/>
        </w:rPr>
        <w:t xml:space="preserve"> the vicious cycle of rising monetary clean-up costs for an ever more polluted environment indicates. An altogether different understanding of social costs is required based on the </w:t>
      </w:r>
      <w:r w:rsidR="00657F5B">
        <w:rPr>
          <w:rFonts w:ascii="Times New Roman" w:hAnsi="Times New Roman" w:cs="Times New Roman"/>
          <w:sz w:val="24"/>
          <w:szCs w:val="24"/>
          <w:lang w:val="en-US"/>
        </w:rPr>
        <w:t xml:space="preserve">in-kind </w:t>
      </w:r>
      <w:r w:rsidR="00720CA7" w:rsidRPr="00632142">
        <w:rPr>
          <w:rFonts w:ascii="Times New Roman" w:hAnsi="Times New Roman" w:cs="Times New Roman"/>
          <w:sz w:val="24"/>
          <w:szCs w:val="24"/>
          <w:lang w:val="en-US"/>
        </w:rPr>
        <w:t>costs of social reproduction: what are the service-rates consistent with the fixed reproduction rates of funds of production (natural resources, labor, and machines)</w:t>
      </w:r>
      <w:r w:rsidR="00657F5B">
        <w:rPr>
          <w:rFonts w:ascii="Times New Roman" w:hAnsi="Times New Roman" w:cs="Times New Roman"/>
          <w:sz w:val="24"/>
          <w:szCs w:val="24"/>
          <w:lang w:val="en-US"/>
        </w:rPr>
        <w:t>?</w:t>
      </w:r>
      <w:r w:rsidR="00720CA7" w:rsidRPr="00632142">
        <w:rPr>
          <w:rFonts w:ascii="Times New Roman" w:hAnsi="Times New Roman" w:cs="Times New Roman"/>
          <w:sz w:val="24"/>
          <w:szCs w:val="24"/>
          <w:lang w:val="en-US"/>
        </w:rPr>
        <w:t xml:space="preserve"> </w:t>
      </w:r>
      <w:r w:rsidR="00657F5B">
        <w:rPr>
          <w:rFonts w:ascii="Times New Roman" w:hAnsi="Times New Roman" w:cs="Times New Roman"/>
          <w:sz w:val="24"/>
          <w:szCs w:val="24"/>
          <w:lang w:val="en-US"/>
        </w:rPr>
        <w:t>W</w:t>
      </w:r>
      <w:r w:rsidR="00720CA7" w:rsidRPr="00632142">
        <w:rPr>
          <w:rFonts w:ascii="Times New Roman" w:hAnsi="Times New Roman" w:cs="Times New Roman"/>
          <w:sz w:val="24"/>
          <w:szCs w:val="24"/>
          <w:lang w:val="en-US"/>
        </w:rPr>
        <w:t xml:space="preserve">hat does it cost </w:t>
      </w:r>
      <w:r w:rsidR="004A656B" w:rsidRPr="00632142">
        <w:rPr>
          <w:rFonts w:ascii="Times New Roman" w:hAnsi="Times New Roman" w:cs="Times New Roman"/>
          <w:sz w:val="24"/>
          <w:szCs w:val="24"/>
          <w:lang w:val="en-US"/>
        </w:rPr>
        <w:t xml:space="preserve">in real terms </w:t>
      </w:r>
      <w:r w:rsidR="00720CA7" w:rsidRPr="00632142">
        <w:rPr>
          <w:rFonts w:ascii="Times New Roman" w:hAnsi="Times New Roman" w:cs="Times New Roman"/>
          <w:sz w:val="24"/>
          <w:szCs w:val="24"/>
          <w:lang w:val="en-US"/>
        </w:rPr>
        <w:t xml:space="preserve">to maintain funds of production </w:t>
      </w:r>
      <w:r w:rsidR="00763A6E" w:rsidRPr="00632142">
        <w:rPr>
          <w:rFonts w:ascii="Times New Roman" w:hAnsi="Times New Roman" w:cs="Times New Roman"/>
          <w:sz w:val="24"/>
          <w:szCs w:val="24"/>
          <w:lang w:val="en-US"/>
        </w:rPr>
        <w:t>as much as possible</w:t>
      </w:r>
      <w:r w:rsidR="00657F5B">
        <w:rPr>
          <w:rFonts w:ascii="Times New Roman" w:hAnsi="Times New Roman" w:cs="Times New Roman"/>
          <w:sz w:val="24"/>
          <w:szCs w:val="24"/>
          <w:lang w:val="en-US"/>
        </w:rPr>
        <w:t xml:space="preserve"> </w:t>
      </w:r>
      <w:r w:rsidR="00657F5B" w:rsidRPr="00632142">
        <w:rPr>
          <w:rFonts w:ascii="Times New Roman" w:hAnsi="Times New Roman" w:cs="Times New Roman"/>
          <w:sz w:val="24"/>
          <w:szCs w:val="24"/>
          <w:lang w:val="en-US"/>
        </w:rPr>
        <w:t>(maintenance or replacement costs)</w:t>
      </w:r>
      <w:r w:rsidR="00763A6E" w:rsidRPr="00632142">
        <w:rPr>
          <w:rFonts w:ascii="Times New Roman" w:hAnsi="Times New Roman" w:cs="Times New Roman"/>
          <w:sz w:val="24"/>
          <w:szCs w:val="24"/>
          <w:lang w:val="en-US"/>
        </w:rPr>
        <w:t xml:space="preserve"> within the limits imposed by the entropy law</w:t>
      </w:r>
      <w:r w:rsidR="00720CA7" w:rsidRPr="00632142">
        <w:rPr>
          <w:rFonts w:ascii="Times New Roman" w:hAnsi="Times New Roman" w:cs="Times New Roman"/>
          <w:sz w:val="24"/>
          <w:szCs w:val="24"/>
          <w:lang w:val="en-US"/>
        </w:rPr>
        <w:t xml:space="preserve">? What </w:t>
      </w:r>
      <w:r w:rsidR="004A656B" w:rsidRPr="00632142">
        <w:rPr>
          <w:rFonts w:ascii="Times New Roman" w:hAnsi="Times New Roman" w:cs="Times New Roman"/>
          <w:sz w:val="24"/>
          <w:szCs w:val="24"/>
          <w:lang w:val="en-US"/>
        </w:rPr>
        <w:t xml:space="preserve">is being </w:t>
      </w:r>
      <w:r w:rsidR="00720CA7" w:rsidRPr="00632142">
        <w:rPr>
          <w:rFonts w:ascii="Times New Roman" w:hAnsi="Times New Roman" w:cs="Times New Roman"/>
          <w:sz w:val="24"/>
          <w:szCs w:val="24"/>
          <w:lang w:val="en-US"/>
        </w:rPr>
        <w:t>given up in</w:t>
      </w:r>
      <w:r w:rsidR="004A656B" w:rsidRPr="00632142">
        <w:rPr>
          <w:rFonts w:ascii="Times New Roman" w:hAnsi="Times New Roman" w:cs="Times New Roman"/>
          <w:sz w:val="24"/>
          <w:szCs w:val="24"/>
          <w:lang w:val="en-US"/>
        </w:rPr>
        <w:t xml:space="preserve"> real terms in</w:t>
      </w:r>
      <w:r w:rsidR="00720CA7" w:rsidRPr="00632142">
        <w:rPr>
          <w:rFonts w:ascii="Times New Roman" w:hAnsi="Times New Roman" w:cs="Times New Roman"/>
          <w:sz w:val="24"/>
          <w:szCs w:val="24"/>
          <w:lang w:val="en-US"/>
        </w:rPr>
        <w:t xml:space="preserve"> order to maint</w:t>
      </w:r>
      <w:r w:rsidR="004A656B" w:rsidRPr="00632142">
        <w:rPr>
          <w:rFonts w:ascii="Times New Roman" w:hAnsi="Times New Roman" w:cs="Times New Roman"/>
          <w:sz w:val="24"/>
          <w:szCs w:val="24"/>
          <w:lang w:val="en-US"/>
        </w:rPr>
        <w:t>ain existing</w:t>
      </w:r>
      <w:r w:rsidR="00720CA7" w:rsidRPr="00632142">
        <w:rPr>
          <w:rFonts w:ascii="Times New Roman" w:hAnsi="Times New Roman" w:cs="Times New Roman"/>
          <w:sz w:val="24"/>
          <w:szCs w:val="24"/>
          <w:lang w:val="en-US"/>
        </w:rPr>
        <w:t xml:space="preserve"> funds of production</w:t>
      </w:r>
      <w:r w:rsidR="00C20E6C" w:rsidRPr="00632142">
        <w:rPr>
          <w:rFonts w:ascii="Times New Roman" w:hAnsi="Times New Roman" w:cs="Times New Roman"/>
          <w:sz w:val="24"/>
          <w:szCs w:val="24"/>
          <w:lang w:val="en-US"/>
        </w:rPr>
        <w:t xml:space="preserve"> </w:t>
      </w:r>
      <w:r w:rsidR="00903890" w:rsidRPr="00632142">
        <w:rPr>
          <w:rFonts w:ascii="Times New Roman" w:hAnsi="Times New Roman" w:cs="Times New Roman"/>
          <w:sz w:val="24"/>
          <w:szCs w:val="24"/>
          <w:lang w:val="en-US"/>
        </w:rPr>
        <w:t xml:space="preserve">for the continued </w:t>
      </w:r>
      <w:r w:rsidR="00C20E6C" w:rsidRPr="00632142">
        <w:rPr>
          <w:rFonts w:ascii="Times New Roman" w:hAnsi="Times New Roman" w:cs="Times New Roman"/>
          <w:sz w:val="24"/>
          <w:szCs w:val="24"/>
          <w:lang w:val="en-US"/>
        </w:rPr>
        <w:t>creat</w:t>
      </w:r>
      <w:r w:rsidR="00903890" w:rsidRPr="00632142">
        <w:rPr>
          <w:rFonts w:ascii="Times New Roman" w:hAnsi="Times New Roman" w:cs="Times New Roman"/>
          <w:sz w:val="24"/>
          <w:szCs w:val="24"/>
          <w:lang w:val="en-US"/>
        </w:rPr>
        <w:t>ion of</w:t>
      </w:r>
      <w:r w:rsidR="00C20E6C" w:rsidRPr="00632142">
        <w:rPr>
          <w:rFonts w:ascii="Times New Roman" w:hAnsi="Times New Roman" w:cs="Times New Roman"/>
          <w:sz w:val="24"/>
          <w:szCs w:val="24"/>
          <w:lang w:val="en-US"/>
        </w:rPr>
        <w:t xml:space="preserve"> social benefits</w:t>
      </w:r>
      <w:r w:rsidR="00720CA7" w:rsidRPr="00632142">
        <w:rPr>
          <w:rFonts w:ascii="Times New Roman" w:hAnsi="Times New Roman" w:cs="Times New Roman"/>
          <w:sz w:val="24"/>
          <w:szCs w:val="24"/>
          <w:lang w:val="en-US"/>
        </w:rPr>
        <w:t xml:space="preserve">? </w:t>
      </w:r>
    </w:p>
    <w:p w14:paraId="405155E6" w14:textId="3F4BB12A" w:rsidR="00F14784" w:rsidRPr="00632142" w:rsidRDefault="00763A6E" w:rsidP="00632142">
      <w:pPr>
        <w:spacing w:before="100" w:beforeAutospacing="1" w:after="100" w:afterAutospacing="1"/>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Allocation-decisions based on </w:t>
      </w:r>
      <w:r w:rsidR="00657F5B">
        <w:rPr>
          <w:rFonts w:ascii="Times New Roman" w:hAnsi="Times New Roman" w:cs="Times New Roman"/>
          <w:sz w:val="24"/>
          <w:szCs w:val="24"/>
          <w:lang w:val="en-US"/>
        </w:rPr>
        <w:t xml:space="preserve">such in-kind </w:t>
      </w:r>
      <w:r w:rsidRPr="00632142">
        <w:rPr>
          <w:rFonts w:ascii="Times New Roman" w:hAnsi="Times New Roman" w:cs="Times New Roman"/>
          <w:sz w:val="24"/>
          <w:szCs w:val="24"/>
          <w:lang w:val="en-US"/>
        </w:rPr>
        <w:t>s</w:t>
      </w:r>
      <w:r w:rsidR="00720CA7" w:rsidRPr="00632142">
        <w:rPr>
          <w:rFonts w:ascii="Times New Roman" w:hAnsi="Times New Roman" w:cs="Times New Roman"/>
          <w:sz w:val="24"/>
          <w:szCs w:val="24"/>
          <w:lang w:val="en-US"/>
        </w:rPr>
        <w:t>ocial cost</w:t>
      </w:r>
      <w:r w:rsidRPr="00632142">
        <w:rPr>
          <w:rFonts w:ascii="Times New Roman" w:hAnsi="Times New Roman" w:cs="Times New Roman"/>
          <w:sz w:val="24"/>
          <w:szCs w:val="24"/>
          <w:lang w:val="en-US"/>
        </w:rPr>
        <w:t xml:space="preserve"> calculations</w:t>
      </w:r>
      <w:r w:rsidR="00720CA7" w:rsidRPr="00632142">
        <w:rPr>
          <w:rFonts w:ascii="Times New Roman" w:hAnsi="Times New Roman" w:cs="Times New Roman"/>
          <w:sz w:val="24"/>
          <w:szCs w:val="24"/>
          <w:lang w:val="en-US"/>
        </w:rPr>
        <w:t xml:space="preserve"> are always </w:t>
      </w:r>
      <w:r w:rsidRPr="00632142">
        <w:rPr>
          <w:rFonts w:ascii="Times New Roman" w:hAnsi="Times New Roman" w:cs="Times New Roman"/>
          <w:sz w:val="24"/>
          <w:szCs w:val="24"/>
          <w:lang w:val="en-US"/>
        </w:rPr>
        <w:t xml:space="preserve">based on </w:t>
      </w:r>
      <w:r w:rsidR="00720CA7" w:rsidRPr="00632142">
        <w:rPr>
          <w:rFonts w:ascii="Times New Roman" w:hAnsi="Times New Roman" w:cs="Times New Roman"/>
          <w:sz w:val="24"/>
          <w:szCs w:val="24"/>
          <w:lang w:val="en-US"/>
        </w:rPr>
        <w:t xml:space="preserve">the </w:t>
      </w:r>
      <w:r w:rsidR="00657F5B">
        <w:rPr>
          <w:rFonts w:ascii="Times New Roman" w:hAnsi="Times New Roman" w:cs="Times New Roman"/>
          <w:sz w:val="24"/>
          <w:szCs w:val="24"/>
          <w:lang w:val="en-US"/>
        </w:rPr>
        <w:t>(</w:t>
      </w:r>
      <w:r w:rsidR="005E3722" w:rsidRPr="00632142">
        <w:rPr>
          <w:rFonts w:ascii="Times New Roman" w:hAnsi="Times New Roman" w:cs="Times New Roman"/>
          <w:sz w:val="24"/>
          <w:szCs w:val="24"/>
          <w:lang w:val="en-US"/>
        </w:rPr>
        <w:t>social</w:t>
      </w:r>
      <w:r w:rsidR="00657F5B">
        <w:rPr>
          <w:rFonts w:ascii="Times New Roman" w:hAnsi="Times New Roman" w:cs="Times New Roman"/>
          <w:sz w:val="24"/>
          <w:szCs w:val="24"/>
          <w:lang w:val="en-US"/>
        </w:rPr>
        <w:t>)</w:t>
      </w:r>
      <w:r w:rsidR="005E3722" w:rsidRPr="00632142">
        <w:rPr>
          <w:rFonts w:ascii="Times New Roman" w:hAnsi="Times New Roman" w:cs="Times New Roman"/>
          <w:sz w:val="24"/>
          <w:szCs w:val="24"/>
          <w:lang w:val="en-US"/>
        </w:rPr>
        <w:t xml:space="preserve"> </w:t>
      </w:r>
      <w:r w:rsidR="00720CA7" w:rsidRPr="00632142">
        <w:rPr>
          <w:rFonts w:ascii="Times New Roman" w:hAnsi="Times New Roman" w:cs="Times New Roman"/>
          <w:sz w:val="24"/>
          <w:szCs w:val="24"/>
          <w:lang w:val="en-US"/>
        </w:rPr>
        <w:t>opportunity costs, i.e. forgone</w:t>
      </w:r>
      <w:r w:rsidR="004A656B" w:rsidRPr="00632142">
        <w:rPr>
          <w:rFonts w:ascii="Times New Roman" w:hAnsi="Times New Roman" w:cs="Times New Roman"/>
          <w:sz w:val="24"/>
          <w:szCs w:val="24"/>
          <w:lang w:val="en-US"/>
        </w:rPr>
        <w:t xml:space="preserve"> alternatives</w:t>
      </w:r>
      <w:r w:rsidR="00720CA7" w:rsidRPr="00632142">
        <w:rPr>
          <w:rFonts w:ascii="Times New Roman" w:hAnsi="Times New Roman" w:cs="Times New Roman"/>
          <w:sz w:val="24"/>
          <w:szCs w:val="24"/>
          <w:lang w:val="en-US"/>
        </w:rPr>
        <w:t xml:space="preserve">. </w:t>
      </w:r>
      <w:r w:rsidRPr="00632142">
        <w:rPr>
          <w:rFonts w:ascii="Times New Roman" w:hAnsi="Times New Roman" w:cs="Times New Roman"/>
          <w:sz w:val="24"/>
          <w:szCs w:val="24"/>
          <w:lang w:val="en-US"/>
        </w:rPr>
        <w:t xml:space="preserve">These alternatives are heterogenous and there is no homogenous unit of account for </w:t>
      </w:r>
      <w:r w:rsidR="009F7ED1" w:rsidRPr="00632142">
        <w:rPr>
          <w:rFonts w:ascii="Times New Roman" w:hAnsi="Times New Roman" w:cs="Times New Roman"/>
          <w:sz w:val="24"/>
          <w:szCs w:val="24"/>
          <w:lang w:val="en-US"/>
        </w:rPr>
        <w:t>them</w:t>
      </w:r>
      <w:r w:rsidRPr="00632142">
        <w:rPr>
          <w:rFonts w:ascii="Times New Roman" w:hAnsi="Times New Roman" w:cs="Times New Roman"/>
          <w:sz w:val="24"/>
          <w:szCs w:val="24"/>
          <w:lang w:val="en-US"/>
        </w:rPr>
        <w:t xml:space="preserve">. Rather, social costs are </w:t>
      </w:r>
      <w:r w:rsidR="005E3722" w:rsidRPr="00632142">
        <w:rPr>
          <w:rFonts w:ascii="Times New Roman" w:hAnsi="Times New Roman" w:cs="Times New Roman"/>
          <w:sz w:val="24"/>
          <w:szCs w:val="24"/>
          <w:lang w:val="en-US"/>
        </w:rPr>
        <w:t xml:space="preserve">the </w:t>
      </w:r>
      <w:r w:rsidR="00FE01F5" w:rsidRPr="00632142">
        <w:rPr>
          <w:rFonts w:ascii="Times New Roman" w:hAnsi="Times New Roman" w:cs="Times New Roman"/>
          <w:sz w:val="24"/>
          <w:szCs w:val="24"/>
          <w:lang w:val="en-US"/>
        </w:rPr>
        <w:t xml:space="preserve">substantive </w:t>
      </w:r>
      <w:r w:rsidR="0026064B">
        <w:rPr>
          <w:rFonts w:ascii="Times New Roman" w:hAnsi="Times New Roman" w:cs="Times New Roman"/>
          <w:sz w:val="24"/>
          <w:szCs w:val="24"/>
          <w:lang w:val="en-US"/>
        </w:rPr>
        <w:t xml:space="preserve">and </w:t>
      </w:r>
      <w:r w:rsidRPr="00632142">
        <w:rPr>
          <w:rFonts w:ascii="Times New Roman" w:hAnsi="Times New Roman" w:cs="Times New Roman"/>
          <w:sz w:val="24"/>
          <w:szCs w:val="24"/>
          <w:lang w:val="en-US"/>
        </w:rPr>
        <w:t>composit</w:t>
      </w:r>
      <w:r w:rsidR="001305A0" w:rsidRPr="00632142">
        <w:rPr>
          <w:rFonts w:ascii="Times New Roman" w:hAnsi="Times New Roman" w:cs="Times New Roman"/>
          <w:sz w:val="24"/>
          <w:szCs w:val="24"/>
          <w:lang w:val="en-US"/>
        </w:rPr>
        <w:t>e</w:t>
      </w:r>
      <w:r w:rsidRPr="00632142">
        <w:rPr>
          <w:rFonts w:ascii="Times New Roman" w:hAnsi="Times New Roman" w:cs="Times New Roman"/>
          <w:sz w:val="24"/>
          <w:szCs w:val="24"/>
          <w:lang w:val="en-US"/>
        </w:rPr>
        <w:t xml:space="preserve"> effects </w:t>
      </w:r>
      <w:r w:rsidR="0002457E">
        <w:rPr>
          <w:rFonts w:ascii="Times New Roman" w:hAnsi="Times New Roman" w:cs="Times New Roman"/>
          <w:sz w:val="24"/>
          <w:szCs w:val="24"/>
          <w:lang w:val="en-US"/>
        </w:rPr>
        <w:t>(forgone alternatives)</w:t>
      </w:r>
      <w:r w:rsidR="0002457E">
        <w:rPr>
          <w:rFonts w:ascii="Times New Roman" w:hAnsi="Times New Roman" w:cs="Times New Roman"/>
          <w:sz w:val="24"/>
          <w:szCs w:val="24"/>
          <w:lang w:val="en-US"/>
        </w:rPr>
        <w:t xml:space="preserve"> </w:t>
      </w:r>
      <w:r w:rsidR="001305A0" w:rsidRPr="00632142">
        <w:rPr>
          <w:rFonts w:ascii="Times New Roman" w:hAnsi="Times New Roman" w:cs="Times New Roman"/>
          <w:sz w:val="24"/>
          <w:szCs w:val="24"/>
          <w:lang w:val="en-US"/>
        </w:rPr>
        <w:t xml:space="preserve">of </w:t>
      </w:r>
      <w:r w:rsidRPr="00632142">
        <w:rPr>
          <w:rFonts w:ascii="Times New Roman" w:hAnsi="Times New Roman" w:cs="Times New Roman"/>
          <w:sz w:val="24"/>
          <w:szCs w:val="24"/>
          <w:lang w:val="en-US"/>
        </w:rPr>
        <w:t>specific allocation decisions</w:t>
      </w:r>
      <w:r w:rsidR="00C20E6C" w:rsidRPr="00632142">
        <w:rPr>
          <w:rFonts w:ascii="Times New Roman" w:hAnsi="Times New Roman" w:cs="Times New Roman"/>
          <w:sz w:val="24"/>
          <w:szCs w:val="24"/>
          <w:lang w:val="en-US"/>
        </w:rPr>
        <w:t xml:space="preserve">, some of which are bio-physical </w:t>
      </w:r>
      <w:r w:rsidR="004401D2" w:rsidRPr="00632142">
        <w:rPr>
          <w:rFonts w:ascii="Times New Roman" w:hAnsi="Times New Roman" w:cs="Times New Roman"/>
          <w:sz w:val="24"/>
          <w:szCs w:val="24"/>
          <w:lang w:val="en-US"/>
        </w:rPr>
        <w:t xml:space="preserve">others </w:t>
      </w:r>
      <w:r w:rsidR="00AB5231">
        <w:rPr>
          <w:rFonts w:ascii="Times New Roman" w:hAnsi="Times New Roman" w:cs="Times New Roman"/>
          <w:sz w:val="24"/>
          <w:szCs w:val="24"/>
          <w:lang w:val="en-US"/>
        </w:rPr>
        <w:t xml:space="preserve">more </w:t>
      </w:r>
      <w:r w:rsidR="00C20E6C" w:rsidRPr="00632142">
        <w:rPr>
          <w:rFonts w:ascii="Times New Roman" w:hAnsi="Times New Roman" w:cs="Times New Roman"/>
          <w:sz w:val="24"/>
          <w:szCs w:val="24"/>
          <w:lang w:val="en-US"/>
        </w:rPr>
        <w:t>social-psychological</w:t>
      </w:r>
      <w:r w:rsidR="00AB5231">
        <w:rPr>
          <w:rFonts w:ascii="Times New Roman" w:hAnsi="Times New Roman" w:cs="Times New Roman"/>
          <w:sz w:val="24"/>
          <w:szCs w:val="24"/>
          <w:lang w:val="en-US"/>
        </w:rPr>
        <w:t xml:space="preserve"> or spiritual</w:t>
      </w:r>
      <w:r w:rsidR="004401D2" w:rsidRPr="00632142">
        <w:rPr>
          <w:rFonts w:ascii="Times New Roman" w:hAnsi="Times New Roman" w:cs="Times New Roman"/>
          <w:sz w:val="24"/>
          <w:szCs w:val="24"/>
          <w:lang w:val="en-US"/>
        </w:rPr>
        <w:t>.</w:t>
      </w:r>
      <w:r w:rsidR="00C20E6C" w:rsidRPr="00632142">
        <w:rPr>
          <w:rFonts w:ascii="Times New Roman" w:hAnsi="Times New Roman" w:cs="Times New Roman"/>
          <w:sz w:val="24"/>
          <w:szCs w:val="24"/>
          <w:lang w:val="en-US"/>
        </w:rPr>
        <w:t xml:space="preserve"> </w:t>
      </w:r>
      <w:r w:rsidR="004401D2" w:rsidRPr="00632142">
        <w:rPr>
          <w:rFonts w:ascii="Times New Roman" w:hAnsi="Times New Roman" w:cs="Times New Roman"/>
          <w:sz w:val="24"/>
          <w:szCs w:val="24"/>
          <w:lang w:val="en-US"/>
        </w:rPr>
        <w:t xml:space="preserve">They can </w:t>
      </w:r>
      <w:r w:rsidR="00C20E6C" w:rsidRPr="00632142">
        <w:rPr>
          <w:rFonts w:ascii="Times New Roman" w:hAnsi="Times New Roman" w:cs="Times New Roman"/>
          <w:sz w:val="24"/>
          <w:szCs w:val="24"/>
          <w:lang w:val="en-US"/>
        </w:rPr>
        <w:t xml:space="preserve">be </w:t>
      </w:r>
      <w:r w:rsidR="0026064B">
        <w:rPr>
          <w:rFonts w:ascii="Times New Roman" w:hAnsi="Times New Roman" w:cs="Times New Roman"/>
          <w:sz w:val="24"/>
          <w:szCs w:val="24"/>
          <w:lang w:val="en-US"/>
        </w:rPr>
        <w:t xml:space="preserve">analyzed, </w:t>
      </w:r>
      <w:r w:rsidR="00C20E6C" w:rsidRPr="00632142">
        <w:rPr>
          <w:rFonts w:ascii="Times New Roman" w:hAnsi="Times New Roman" w:cs="Times New Roman"/>
          <w:sz w:val="24"/>
          <w:szCs w:val="24"/>
          <w:lang w:val="en-US"/>
        </w:rPr>
        <w:t>measured</w:t>
      </w:r>
      <w:r w:rsidR="00903890" w:rsidRPr="00632142">
        <w:rPr>
          <w:rFonts w:ascii="Times New Roman" w:hAnsi="Times New Roman" w:cs="Times New Roman"/>
          <w:sz w:val="24"/>
          <w:szCs w:val="24"/>
          <w:lang w:val="en-US"/>
        </w:rPr>
        <w:t xml:space="preserve">, </w:t>
      </w:r>
      <w:r w:rsidR="00C20E6C" w:rsidRPr="00632142">
        <w:rPr>
          <w:rFonts w:ascii="Times New Roman" w:hAnsi="Times New Roman" w:cs="Times New Roman"/>
          <w:sz w:val="24"/>
          <w:szCs w:val="24"/>
          <w:lang w:val="en-US"/>
        </w:rPr>
        <w:t>computed</w:t>
      </w:r>
      <w:r w:rsidR="00903890" w:rsidRPr="00632142">
        <w:rPr>
          <w:rFonts w:ascii="Times New Roman" w:hAnsi="Times New Roman" w:cs="Times New Roman"/>
          <w:sz w:val="24"/>
          <w:szCs w:val="24"/>
          <w:lang w:val="en-US"/>
        </w:rPr>
        <w:t xml:space="preserve">, </w:t>
      </w:r>
      <w:r w:rsidR="0026064B">
        <w:rPr>
          <w:rFonts w:ascii="Times New Roman" w:hAnsi="Times New Roman" w:cs="Times New Roman"/>
          <w:sz w:val="24"/>
          <w:szCs w:val="24"/>
          <w:lang w:val="en-US"/>
        </w:rPr>
        <w:t xml:space="preserve">and </w:t>
      </w:r>
      <w:r w:rsidR="00903890" w:rsidRPr="00632142">
        <w:rPr>
          <w:rFonts w:ascii="Times New Roman" w:hAnsi="Times New Roman" w:cs="Times New Roman"/>
          <w:sz w:val="24"/>
          <w:szCs w:val="24"/>
          <w:lang w:val="en-US"/>
        </w:rPr>
        <w:t xml:space="preserve">visualized via </w:t>
      </w:r>
      <w:r w:rsidR="00FE01F5" w:rsidRPr="00632142">
        <w:rPr>
          <w:rFonts w:ascii="Times New Roman" w:hAnsi="Times New Roman" w:cs="Times New Roman"/>
          <w:sz w:val="24"/>
          <w:szCs w:val="24"/>
          <w:lang w:val="en-US"/>
        </w:rPr>
        <w:t xml:space="preserve">a range of quantitative and qualitative research methods, e.g. </w:t>
      </w:r>
      <w:r w:rsidR="00C20E6C" w:rsidRPr="00632142">
        <w:rPr>
          <w:rFonts w:ascii="Times New Roman" w:hAnsi="Times New Roman" w:cs="Times New Roman"/>
          <w:sz w:val="24"/>
          <w:szCs w:val="24"/>
          <w:lang w:val="en-US"/>
        </w:rPr>
        <w:t>Flow-Fund Matrix</w:t>
      </w:r>
      <w:r w:rsidR="005E3722" w:rsidRPr="00632142">
        <w:rPr>
          <w:rFonts w:ascii="Times New Roman" w:hAnsi="Times New Roman" w:cs="Times New Roman"/>
          <w:sz w:val="24"/>
          <w:szCs w:val="24"/>
          <w:lang w:val="en-US"/>
        </w:rPr>
        <w:t xml:space="preserve"> (Georgescu-</w:t>
      </w:r>
      <w:proofErr w:type="spellStart"/>
      <w:r w:rsidR="005E3722" w:rsidRPr="00632142">
        <w:rPr>
          <w:rFonts w:ascii="Times New Roman" w:hAnsi="Times New Roman" w:cs="Times New Roman"/>
          <w:sz w:val="24"/>
          <w:szCs w:val="24"/>
          <w:lang w:val="en-US"/>
        </w:rPr>
        <w:t>Roegen</w:t>
      </w:r>
      <w:proofErr w:type="spellEnd"/>
      <w:r w:rsidR="005E3722" w:rsidRPr="00632142">
        <w:rPr>
          <w:rFonts w:ascii="Times New Roman" w:hAnsi="Times New Roman" w:cs="Times New Roman"/>
          <w:sz w:val="24"/>
          <w:szCs w:val="24"/>
          <w:lang w:val="en-US"/>
        </w:rPr>
        <w:t xml:space="preserve"> 1971)</w:t>
      </w:r>
      <w:r w:rsidR="00903890" w:rsidRPr="00632142">
        <w:rPr>
          <w:rFonts w:ascii="Times New Roman" w:hAnsi="Times New Roman" w:cs="Times New Roman"/>
          <w:sz w:val="24"/>
          <w:szCs w:val="24"/>
          <w:lang w:val="en-US"/>
        </w:rPr>
        <w:t>, the Social Fabric Matrix</w:t>
      </w:r>
      <w:r w:rsidR="005E3722" w:rsidRPr="00632142">
        <w:rPr>
          <w:rFonts w:ascii="Times New Roman" w:hAnsi="Times New Roman" w:cs="Times New Roman"/>
          <w:sz w:val="24"/>
          <w:szCs w:val="24"/>
          <w:lang w:val="en-US"/>
        </w:rPr>
        <w:t xml:space="preserve"> (Hayden 20</w:t>
      </w:r>
      <w:r w:rsidR="00A57597" w:rsidRPr="00632142">
        <w:rPr>
          <w:rFonts w:ascii="Times New Roman" w:hAnsi="Times New Roman" w:cs="Times New Roman"/>
          <w:sz w:val="24"/>
          <w:szCs w:val="24"/>
          <w:lang w:val="en-US"/>
        </w:rPr>
        <w:t>15</w:t>
      </w:r>
      <w:r w:rsidR="005E3722" w:rsidRPr="00632142">
        <w:rPr>
          <w:rFonts w:ascii="Times New Roman" w:hAnsi="Times New Roman" w:cs="Times New Roman"/>
          <w:sz w:val="24"/>
          <w:szCs w:val="24"/>
          <w:lang w:val="en-US"/>
        </w:rPr>
        <w:t>)</w:t>
      </w:r>
      <w:r w:rsidR="00903890" w:rsidRPr="00632142">
        <w:rPr>
          <w:rFonts w:ascii="Times New Roman" w:hAnsi="Times New Roman" w:cs="Times New Roman"/>
          <w:sz w:val="24"/>
          <w:szCs w:val="24"/>
          <w:lang w:val="en-US"/>
        </w:rPr>
        <w:t>, System Dynamics</w:t>
      </w:r>
      <w:r w:rsidR="005E3722" w:rsidRPr="00632142">
        <w:rPr>
          <w:rFonts w:ascii="Times New Roman" w:hAnsi="Times New Roman" w:cs="Times New Roman"/>
          <w:sz w:val="24"/>
          <w:szCs w:val="24"/>
          <w:lang w:val="en-US"/>
        </w:rPr>
        <w:t xml:space="preserve"> (</w:t>
      </w:r>
      <w:proofErr w:type="spellStart"/>
      <w:r w:rsidR="005E3722" w:rsidRPr="00632142">
        <w:rPr>
          <w:rFonts w:ascii="Times New Roman" w:hAnsi="Times New Roman" w:cs="Times New Roman"/>
          <w:sz w:val="24"/>
          <w:szCs w:val="24"/>
          <w:lang w:val="en-US"/>
        </w:rPr>
        <w:t>Radzicki</w:t>
      </w:r>
      <w:proofErr w:type="spellEnd"/>
      <w:r w:rsidR="00A57597" w:rsidRPr="00632142">
        <w:rPr>
          <w:rFonts w:ascii="Times New Roman" w:hAnsi="Times New Roman" w:cs="Times New Roman"/>
          <w:sz w:val="24"/>
          <w:szCs w:val="24"/>
          <w:lang w:val="en-US"/>
        </w:rPr>
        <w:t>/</w:t>
      </w:r>
      <w:proofErr w:type="spellStart"/>
      <w:r w:rsidR="00A57597" w:rsidRPr="00632142">
        <w:rPr>
          <w:rFonts w:ascii="Times New Roman" w:hAnsi="Times New Roman" w:cs="Times New Roman"/>
          <w:sz w:val="24"/>
          <w:szCs w:val="24"/>
          <w:lang w:val="en-US"/>
        </w:rPr>
        <w:t>Tauheed</w:t>
      </w:r>
      <w:proofErr w:type="spellEnd"/>
      <w:r w:rsidR="005E3722" w:rsidRPr="00632142">
        <w:rPr>
          <w:rFonts w:ascii="Times New Roman" w:hAnsi="Times New Roman" w:cs="Times New Roman"/>
          <w:sz w:val="24"/>
          <w:szCs w:val="24"/>
          <w:lang w:val="en-US"/>
        </w:rPr>
        <w:t xml:space="preserve"> </w:t>
      </w:r>
      <w:r w:rsidR="002344BD" w:rsidRPr="00632142">
        <w:rPr>
          <w:rFonts w:ascii="Times New Roman" w:hAnsi="Times New Roman" w:cs="Times New Roman"/>
          <w:sz w:val="24"/>
          <w:szCs w:val="24"/>
          <w:lang w:val="en-US"/>
        </w:rPr>
        <w:t>2009; Mallick et al. 2014</w:t>
      </w:r>
      <w:r w:rsidR="005E3722" w:rsidRPr="00632142">
        <w:rPr>
          <w:rFonts w:ascii="Times New Roman" w:hAnsi="Times New Roman" w:cs="Times New Roman"/>
          <w:sz w:val="24"/>
          <w:szCs w:val="24"/>
          <w:lang w:val="en-US"/>
        </w:rPr>
        <w:t>)</w:t>
      </w:r>
      <w:r w:rsidR="00FE01F5" w:rsidRPr="00632142">
        <w:rPr>
          <w:rFonts w:ascii="Times New Roman" w:hAnsi="Times New Roman" w:cs="Times New Roman"/>
          <w:sz w:val="24"/>
          <w:szCs w:val="24"/>
          <w:lang w:val="en-US"/>
        </w:rPr>
        <w:t xml:space="preserve">, </w:t>
      </w:r>
      <w:r w:rsidR="005312B3">
        <w:rPr>
          <w:rFonts w:ascii="Times New Roman" w:hAnsi="Times New Roman" w:cs="Times New Roman"/>
          <w:sz w:val="24"/>
          <w:szCs w:val="24"/>
          <w:lang w:val="en-US"/>
        </w:rPr>
        <w:t xml:space="preserve">and grounded research (Lee/Cronin 2016) involving local </w:t>
      </w:r>
      <w:r w:rsidR="00A57597" w:rsidRPr="00632142">
        <w:rPr>
          <w:rFonts w:ascii="Times New Roman" w:hAnsi="Times New Roman" w:cs="Times New Roman"/>
          <w:sz w:val="24"/>
          <w:szCs w:val="24"/>
          <w:lang w:val="en-US"/>
        </w:rPr>
        <w:t xml:space="preserve">citizen </w:t>
      </w:r>
      <w:r w:rsidR="00FE01F5" w:rsidRPr="00632142">
        <w:rPr>
          <w:rFonts w:ascii="Times New Roman" w:hAnsi="Times New Roman" w:cs="Times New Roman"/>
          <w:sz w:val="24"/>
          <w:szCs w:val="24"/>
          <w:lang w:val="en-US"/>
        </w:rPr>
        <w:t>participation</w:t>
      </w:r>
      <w:r w:rsidRPr="00632142">
        <w:rPr>
          <w:rFonts w:ascii="Times New Roman" w:hAnsi="Times New Roman" w:cs="Times New Roman"/>
          <w:sz w:val="24"/>
          <w:szCs w:val="24"/>
          <w:lang w:val="en-US"/>
        </w:rPr>
        <w:t xml:space="preserve">. </w:t>
      </w:r>
      <w:r w:rsidR="001305A0" w:rsidRPr="00632142">
        <w:rPr>
          <w:rFonts w:ascii="Times New Roman" w:hAnsi="Times New Roman" w:cs="Times New Roman"/>
          <w:sz w:val="24"/>
          <w:szCs w:val="24"/>
          <w:lang w:val="en-US"/>
        </w:rPr>
        <w:t>Generally</w:t>
      </w:r>
      <w:r w:rsidRPr="00632142">
        <w:rPr>
          <w:rFonts w:ascii="Times New Roman" w:hAnsi="Times New Roman" w:cs="Times New Roman"/>
          <w:sz w:val="24"/>
          <w:szCs w:val="24"/>
          <w:lang w:val="en-US"/>
        </w:rPr>
        <w:t xml:space="preserve">, </w:t>
      </w:r>
      <w:r w:rsidR="00027DC9" w:rsidRPr="00632142">
        <w:rPr>
          <w:rFonts w:ascii="Times New Roman" w:hAnsi="Times New Roman" w:cs="Times New Roman"/>
          <w:sz w:val="24"/>
          <w:szCs w:val="24"/>
          <w:lang w:val="en-US"/>
        </w:rPr>
        <w:t xml:space="preserve">the arrow of time inherent in the entropy law </w:t>
      </w:r>
      <w:r w:rsidR="005E3722" w:rsidRPr="00632142">
        <w:rPr>
          <w:rFonts w:ascii="Times New Roman" w:hAnsi="Times New Roman" w:cs="Times New Roman"/>
          <w:sz w:val="24"/>
          <w:szCs w:val="24"/>
          <w:lang w:val="en-US"/>
        </w:rPr>
        <w:t xml:space="preserve">affects </w:t>
      </w:r>
      <w:r w:rsidRPr="00632142">
        <w:rPr>
          <w:rFonts w:ascii="Times New Roman" w:hAnsi="Times New Roman" w:cs="Times New Roman"/>
          <w:sz w:val="24"/>
          <w:szCs w:val="24"/>
          <w:lang w:val="en-US"/>
        </w:rPr>
        <w:t xml:space="preserve">the life and needs of generations </w:t>
      </w:r>
      <w:r w:rsidR="005E3722" w:rsidRPr="00632142">
        <w:rPr>
          <w:rFonts w:ascii="Times New Roman" w:hAnsi="Times New Roman" w:cs="Times New Roman"/>
          <w:sz w:val="24"/>
          <w:szCs w:val="24"/>
          <w:lang w:val="en-US"/>
        </w:rPr>
        <w:t>not yet born</w:t>
      </w:r>
      <w:r w:rsidR="00027DC9" w:rsidRPr="00632142">
        <w:rPr>
          <w:rFonts w:ascii="Times New Roman" w:hAnsi="Times New Roman" w:cs="Times New Roman"/>
          <w:sz w:val="24"/>
          <w:szCs w:val="24"/>
          <w:lang w:val="en-US"/>
        </w:rPr>
        <w:t>.</w:t>
      </w:r>
      <w:r w:rsidRPr="00632142">
        <w:rPr>
          <w:rFonts w:ascii="Times New Roman" w:hAnsi="Times New Roman" w:cs="Times New Roman"/>
          <w:sz w:val="24"/>
          <w:szCs w:val="24"/>
          <w:lang w:val="en-US"/>
        </w:rPr>
        <w:t xml:space="preserve"> </w:t>
      </w:r>
      <w:r w:rsidR="00027DC9" w:rsidRPr="00632142">
        <w:rPr>
          <w:rFonts w:ascii="Times New Roman" w:hAnsi="Times New Roman" w:cs="Times New Roman"/>
          <w:sz w:val="24"/>
          <w:szCs w:val="24"/>
          <w:lang w:val="en-US"/>
        </w:rPr>
        <w:t xml:space="preserve">The </w:t>
      </w:r>
      <w:r w:rsidR="004401D2" w:rsidRPr="00632142">
        <w:rPr>
          <w:rFonts w:ascii="Times New Roman" w:hAnsi="Times New Roman" w:cs="Times New Roman"/>
          <w:sz w:val="24"/>
          <w:szCs w:val="24"/>
          <w:lang w:val="en-US"/>
        </w:rPr>
        <w:t xml:space="preserve">inescapable </w:t>
      </w:r>
      <w:r w:rsidRPr="00632142">
        <w:rPr>
          <w:rFonts w:ascii="Times New Roman" w:hAnsi="Times New Roman" w:cs="Times New Roman"/>
          <w:sz w:val="24"/>
          <w:szCs w:val="24"/>
          <w:lang w:val="en-US"/>
        </w:rPr>
        <w:t>complementarity of input factors in the production function makes increasing entropy inevitable</w:t>
      </w:r>
      <w:r w:rsidR="004401D2" w:rsidRPr="00632142">
        <w:rPr>
          <w:rFonts w:ascii="Times New Roman" w:hAnsi="Times New Roman" w:cs="Times New Roman"/>
          <w:sz w:val="24"/>
          <w:szCs w:val="24"/>
          <w:lang w:val="en-US"/>
        </w:rPr>
        <w:t xml:space="preserve">. This </w:t>
      </w:r>
      <w:r w:rsidRPr="00632142">
        <w:rPr>
          <w:rFonts w:ascii="Times New Roman" w:hAnsi="Times New Roman" w:cs="Times New Roman"/>
          <w:sz w:val="24"/>
          <w:szCs w:val="24"/>
          <w:lang w:val="en-US"/>
        </w:rPr>
        <w:t>impl</w:t>
      </w:r>
      <w:r w:rsidR="004401D2" w:rsidRPr="00632142">
        <w:rPr>
          <w:rFonts w:ascii="Times New Roman" w:hAnsi="Times New Roman" w:cs="Times New Roman"/>
          <w:sz w:val="24"/>
          <w:szCs w:val="24"/>
          <w:lang w:val="en-US"/>
        </w:rPr>
        <w:t xml:space="preserve">ies </w:t>
      </w:r>
      <w:r w:rsidRPr="00632142">
        <w:rPr>
          <w:rFonts w:ascii="Times New Roman" w:hAnsi="Times New Roman" w:cs="Times New Roman"/>
          <w:sz w:val="24"/>
          <w:szCs w:val="24"/>
          <w:lang w:val="en-US"/>
        </w:rPr>
        <w:t xml:space="preserve">an inevitable </w:t>
      </w:r>
      <w:r w:rsidR="00027DC9" w:rsidRPr="00632142">
        <w:rPr>
          <w:rFonts w:ascii="Times New Roman" w:hAnsi="Times New Roman" w:cs="Times New Roman"/>
          <w:sz w:val="24"/>
          <w:szCs w:val="24"/>
          <w:lang w:val="en-US"/>
        </w:rPr>
        <w:t xml:space="preserve">and irrevocable </w:t>
      </w:r>
      <w:r w:rsidRPr="00632142">
        <w:rPr>
          <w:rFonts w:ascii="Times New Roman" w:hAnsi="Times New Roman" w:cs="Times New Roman"/>
          <w:sz w:val="24"/>
          <w:szCs w:val="24"/>
          <w:lang w:val="en-US"/>
        </w:rPr>
        <w:t xml:space="preserve">shifting </w:t>
      </w:r>
      <w:r w:rsidR="004401D2" w:rsidRPr="00632142">
        <w:rPr>
          <w:rFonts w:ascii="Times New Roman" w:hAnsi="Times New Roman" w:cs="Times New Roman"/>
          <w:sz w:val="24"/>
          <w:szCs w:val="24"/>
          <w:lang w:val="en-US"/>
        </w:rPr>
        <w:t xml:space="preserve">of a share of the social costs of reproduction </w:t>
      </w:r>
      <w:r w:rsidRPr="00632142">
        <w:rPr>
          <w:rFonts w:ascii="Times New Roman" w:hAnsi="Times New Roman" w:cs="Times New Roman"/>
          <w:sz w:val="24"/>
          <w:szCs w:val="24"/>
          <w:lang w:val="en-US"/>
        </w:rPr>
        <w:t>towards the future</w:t>
      </w:r>
      <w:r w:rsidR="00027DC9" w:rsidRPr="00632142">
        <w:rPr>
          <w:rFonts w:ascii="Times New Roman" w:hAnsi="Times New Roman" w:cs="Times New Roman"/>
          <w:sz w:val="24"/>
          <w:szCs w:val="24"/>
          <w:lang w:val="en-US"/>
        </w:rPr>
        <w:t xml:space="preserve"> as a modality of </w:t>
      </w:r>
      <w:r w:rsidR="004401D2" w:rsidRPr="00632142">
        <w:rPr>
          <w:rFonts w:ascii="Times New Roman" w:hAnsi="Times New Roman" w:cs="Times New Roman"/>
          <w:sz w:val="24"/>
          <w:szCs w:val="24"/>
          <w:lang w:val="en-US"/>
        </w:rPr>
        <w:t>T</w:t>
      </w:r>
      <w:r w:rsidR="00027DC9" w:rsidRPr="00632142">
        <w:rPr>
          <w:rFonts w:ascii="Times New Roman" w:hAnsi="Times New Roman" w:cs="Times New Roman"/>
          <w:sz w:val="24"/>
          <w:szCs w:val="24"/>
          <w:lang w:val="en-US"/>
        </w:rPr>
        <w:t>ime</w:t>
      </w:r>
      <w:r w:rsidR="004401D2" w:rsidRPr="00632142">
        <w:rPr>
          <w:rFonts w:ascii="Times New Roman" w:hAnsi="Times New Roman" w:cs="Times New Roman"/>
          <w:sz w:val="24"/>
          <w:szCs w:val="24"/>
          <w:lang w:val="en-US"/>
        </w:rPr>
        <w:t xml:space="preserve">, meaning that </w:t>
      </w:r>
      <w:r w:rsidR="0026064B">
        <w:rPr>
          <w:rFonts w:ascii="Times New Roman" w:hAnsi="Times New Roman" w:cs="Times New Roman"/>
          <w:sz w:val="24"/>
          <w:szCs w:val="24"/>
          <w:lang w:val="en-US"/>
        </w:rPr>
        <w:t xml:space="preserve">social </w:t>
      </w:r>
      <w:r w:rsidR="004401D2" w:rsidRPr="00632142">
        <w:rPr>
          <w:rFonts w:ascii="Times New Roman" w:hAnsi="Times New Roman" w:cs="Times New Roman"/>
          <w:sz w:val="24"/>
          <w:szCs w:val="24"/>
          <w:lang w:val="en-US"/>
        </w:rPr>
        <w:t xml:space="preserve">cost and </w:t>
      </w:r>
      <w:r w:rsidR="0026064B">
        <w:rPr>
          <w:rFonts w:ascii="Times New Roman" w:hAnsi="Times New Roman" w:cs="Times New Roman"/>
          <w:sz w:val="24"/>
          <w:szCs w:val="24"/>
          <w:lang w:val="en-US"/>
        </w:rPr>
        <w:t xml:space="preserve">social </w:t>
      </w:r>
      <w:r w:rsidR="004401D2" w:rsidRPr="00632142">
        <w:rPr>
          <w:rFonts w:ascii="Times New Roman" w:hAnsi="Times New Roman" w:cs="Times New Roman"/>
          <w:sz w:val="24"/>
          <w:szCs w:val="24"/>
          <w:lang w:val="en-US"/>
        </w:rPr>
        <w:t>economy ultimately concerns the Time of humanity on Earth</w:t>
      </w:r>
      <w:r w:rsidR="00224633" w:rsidRPr="00632142">
        <w:rPr>
          <w:rStyle w:val="FootnoteReference"/>
          <w:rFonts w:ascii="Times New Roman" w:hAnsi="Times New Roman" w:cs="Times New Roman"/>
          <w:sz w:val="24"/>
          <w:szCs w:val="24"/>
          <w:lang w:val="en-US"/>
        </w:rPr>
        <w:footnoteReference w:id="12"/>
      </w:r>
      <w:r w:rsidR="00027DC9" w:rsidRPr="00632142">
        <w:rPr>
          <w:rFonts w:ascii="Times New Roman" w:hAnsi="Times New Roman" w:cs="Times New Roman"/>
          <w:sz w:val="24"/>
          <w:szCs w:val="24"/>
          <w:lang w:val="en-US"/>
        </w:rPr>
        <w:t>.</w:t>
      </w:r>
      <w:r w:rsidR="004A656B" w:rsidRPr="00632142">
        <w:rPr>
          <w:rFonts w:ascii="Times New Roman" w:hAnsi="Times New Roman" w:cs="Times New Roman"/>
          <w:sz w:val="24"/>
          <w:szCs w:val="24"/>
          <w:lang w:val="en-US"/>
        </w:rPr>
        <w:t xml:space="preserve"> </w:t>
      </w:r>
      <w:r w:rsidR="0026064B">
        <w:rPr>
          <w:rFonts w:ascii="Times New Roman" w:hAnsi="Times New Roman" w:cs="Times New Roman"/>
          <w:sz w:val="24"/>
          <w:szCs w:val="24"/>
          <w:lang w:val="en-US"/>
        </w:rPr>
        <w:t xml:space="preserve">Thus, the level of social opportunity costs has to be determined </w:t>
      </w:r>
      <w:r w:rsidR="00AB5231">
        <w:rPr>
          <w:rFonts w:ascii="Times New Roman" w:hAnsi="Times New Roman" w:cs="Times New Roman"/>
          <w:sz w:val="24"/>
          <w:szCs w:val="24"/>
          <w:lang w:val="en-US"/>
        </w:rPr>
        <w:t>in normative</w:t>
      </w:r>
      <w:r w:rsidR="00693894">
        <w:rPr>
          <w:rFonts w:ascii="Times New Roman" w:hAnsi="Times New Roman" w:cs="Times New Roman"/>
          <w:sz w:val="24"/>
          <w:szCs w:val="24"/>
          <w:lang w:val="en-US"/>
        </w:rPr>
        <w:t>-ethical</w:t>
      </w:r>
      <w:r w:rsidR="00AB5231">
        <w:rPr>
          <w:rFonts w:ascii="Times New Roman" w:hAnsi="Times New Roman" w:cs="Times New Roman"/>
          <w:sz w:val="24"/>
          <w:szCs w:val="24"/>
          <w:lang w:val="en-US"/>
        </w:rPr>
        <w:t xml:space="preserve"> and collective decision-making</w:t>
      </w:r>
      <w:r w:rsidR="005E3722" w:rsidRPr="00632142">
        <w:rPr>
          <w:rFonts w:ascii="Times New Roman" w:hAnsi="Times New Roman" w:cs="Times New Roman"/>
          <w:sz w:val="24"/>
          <w:szCs w:val="24"/>
          <w:lang w:val="en-US"/>
        </w:rPr>
        <w:t xml:space="preserve"> </w:t>
      </w:r>
      <w:r w:rsidR="00AB5231">
        <w:rPr>
          <w:rFonts w:ascii="Times New Roman" w:hAnsi="Times New Roman" w:cs="Times New Roman"/>
          <w:sz w:val="24"/>
          <w:szCs w:val="24"/>
          <w:lang w:val="en-US"/>
        </w:rPr>
        <w:t xml:space="preserve">regarding </w:t>
      </w:r>
      <w:r w:rsidR="00027DC9" w:rsidRPr="00632142">
        <w:rPr>
          <w:rFonts w:ascii="Times New Roman" w:hAnsi="Times New Roman" w:cs="Times New Roman"/>
          <w:sz w:val="24"/>
          <w:szCs w:val="24"/>
          <w:lang w:val="en-US"/>
        </w:rPr>
        <w:t xml:space="preserve">service and flow rates of funds and stocks of natural resources. </w:t>
      </w:r>
      <w:r w:rsidR="0026064B">
        <w:rPr>
          <w:rFonts w:ascii="Times New Roman" w:hAnsi="Times New Roman" w:cs="Times New Roman"/>
          <w:sz w:val="24"/>
          <w:szCs w:val="24"/>
          <w:lang w:val="en-US"/>
        </w:rPr>
        <w:t>S</w:t>
      </w:r>
      <w:r w:rsidR="00C20E6C" w:rsidRPr="00632142">
        <w:rPr>
          <w:rFonts w:ascii="Times New Roman" w:hAnsi="Times New Roman" w:cs="Times New Roman"/>
          <w:sz w:val="24"/>
          <w:szCs w:val="24"/>
          <w:lang w:val="en-US"/>
        </w:rPr>
        <w:t xml:space="preserve">ocial costs </w:t>
      </w:r>
      <w:r w:rsidR="004401D2" w:rsidRPr="00632142">
        <w:rPr>
          <w:rFonts w:ascii="Times New Roman" w:hAnsi="Times New Roman" w:cs="Times New Roman"/>
          <w:sz w:val="24"/>
          <w:szCs w:val="24"/>
          <w:lang w:val="en-US"/>
        </w:rPr>
        <w:t xml:space="preserve">and </w:t>
      </w:r>
      <w:r w:rsidR="004A656B" w:rsidRPr="00632142">
        <w:rPr>
          <w:rFonts w:ascii="Times New Roman" w:hAnsi="Times New Roman" w:cs="Times New Roman"/>
          <w:sz w:val="24"/>
          <w:szCs w:val="24"/>
          <w:lang w:val="en-US"/>
        </w:rPr>
        <w:t xml:space="preserve">benefits </w:t>
      </w:r>
      <w:r w:rsidR="0026064B">
        <w:rPr>
          <w:rFonts w:ascii="Times New Roman" w:hAnsi="Times New Roman" w:cs="Times New Roman"/>
          <w:sz w:val="24"/>
          <w:szCs w:val="24"/>
          <w:lang w:val="en-US"/>
        </w:rPr>
        <w:t xml:space="preserve">are thus </w:t>
      </w:r>
      <w:r w:rsidR="004401D2" w:rsidRPr="00632142">
        <w:rPr>
          <w:rFonts w:ascii="Times New Roman" w:hAnsi="Times New Roman" w:cs="Times New Roman"/>
          <w:sz w:val="24"/>
          <w:szCs w:val="24"/>
          <w:lang w:val="en-US"/>
        </w:rPr>
        <w:t xml:space="preserve">based on </w:t>
      </w:r>
      <w:r w:rsidR="00027DC9" w:rsidRPr="00632142">
        <w:rPr>
          <w:rFonts w:ascii="Times New Roman" w:hAnsi="Times New Roman" w:cs="Times New Roman"/>
          <w:sz w:val="24"/>
          <w:szCs w:val="24"/>
          <w:lang w:val="en-US"/>
        </w:rPr>
        <w:t xml:space="preserve">humanist criteria rooted in </w:t>
      </w:r>
      <w:r w:rsidR="0026064B">
        <w:rPr>
          <w:rFonts w:ascii="Times New Roman" w:hAnsi="Times New Roman" w:cs="Times New Roman"/>
          <w:sz w:val="24"/>
          <w:szCs w:val="24"/>
          <w:lang w:val="en-US"/>
        </w:rPr>
        <w:t xml:space="preserve">empirical </w:t>
      </w:r>
      <w:r w:rsidR="00027DC9" w:rsidRPr="00632142">
        <w:rPr>
          <w:rFonts w:ascii="Times New Roman" w:hAnsi="Times New Roman" w:cs="Times New Roman"/>
          <w:sz w:val="24"/>
          <w:szCs w:val="24"/>
          <w:lang w:val="en-US"/>
        </w:rPr>
        <w:t xml:space="preserve">knowledge </w:t>
      </w:r>
      <w:r w:rsidR="001305A0" w:rsidRPr="00632142">
        <w:rPr>
          <w:rFonts w:ascii="Times New Roman" w:hAnsi="Times New Roman" w:cs="Times New Roman"/>
          <w:sz w:val="24"/>
          <w:szCs w:val="24"/>
          <w:lang w:val="en-US"/>
        </w:rPr>
        <w:t xml:space="preserve">of </w:t>
      </w:r>
      <w:r w:rsidR="00027DC9" w:rsidRPr="00632142">
        <w:rPr>
          <w:rFonts w:ascii="Times New Roman" w:hAnsi="Times New Roman" w:cs="Times New Roman"/>
          <w:sz w:val="24"/>
          <w:szCs w:val="24"/>
          <w:lang w:val="en-US"/>
        </w:rPr>
        <w:t>object</w:t>
      </w:r>
      <w:r w:rsidR="0026064B">
        <w:rPr>
          <w:rFonts w:ascii="Times New Roman" w:hAnsi="Times New Roman" w:cs="Times New Roman"/>
          <w:sz w:val="24"/>
          <w:szCs w:val="24"/>
          <w:lang w:val="en-US"/>
        </w:rPr>
        <w:t>ive</w:t>
      </w:r>
      <w:r w:rsidR="00027DC9" w:rsidRPr="00632142">
        <w:rPr>
          <w:rFonts w:ascii="Times New Roman" w:hAnsi="Times New Roman" w:cs="Times New Roman"/>
          <w:sz w:val="24"/>
          <w:szCs w:val="24"/>
          <w:lang w:val="en-US"/>
        </w:rPr>
        <w:t xml:space="preserve"> human needs and </w:t>
      </w:r>
      <w:r w:rsidR="00903890" w:rsidRPr="00632142">
        <w:rPr>
          <w:rFonts w:ascii="Times New Roman" w:hAnsi="Times New Roman" w:cs="Times New Roman"/>
          <w:sz w:val="24"/>
          <w:szCs w:val="24"/>
          <w:lang w:val="en-US"/>
        </w:rPr>
        <w:t xml:space="preserve">ways and means to guarantee their </w:t>
      </w:r>
      <w:r w:rsidR="00027DC9" w:rsidRPr="00632142">
        <w:rPr>
          <w:rFonts w:ascii="Times New Roman" w:hAnsi="Times New Roman" w:cs="Times New Roman"/>
          <w:sz w:val="24"/>
          <w:szCs w:val="24"/>
          <w:lang w:val="en-US"/>
        </w:rPr>
        <w:t>satisfaction</w:t>
      </w:r>
      <w:r w:rsidR="004A656B" w:rsidRPr="00632142">
        <w:rPr>
          <w:rFonts w:ascii="Times New Roman" w:hAnsi="Times New Roman" w:cs="Times New Roman"/>
          <w:sz w:val="24"/>
          <w:szCs w:val="24"/>
          <w:lang w:val="en-US"/>
        </w:rPr>
        <w:t xml:space="preserve"> </w:t>
      </w:r>
      <w:r w:rsidR="004401D2" w:rsidRPr="00632142">
        <w:rPr>
          <w:rFonts w:ascii="Times New Roman" w:hAnsi="Times New Roman" w:cs="Times New Roman"/>
          <w:sz w:val="24"/>
          <w:szCs w:val="24"/>
          <w:lang w:val="en-US"/>
        </w:rPr>
        <w:t xml:space="preserve">under the impact of </w:t>
      </w:r>
      <w:r w:rsidR="004A656B" w:rsidRPr="00632142">
        <w:rPr>
          <w:rFonts w:ascii="Times New Roman" w:hAnsi="Times New Roman" w:cs="Times New Roman"/>
          <w:sz w:val="24"/>
          <w:szCs w:val="24"/>
          <w:lang w:val="en-US"/>
        </w:rPr>
        <w:t>modern technolog</w:t>
      </w:r>
      <w:r w:rsidR="004401D2" w:rsidRPr="00632142">
        <w:rPr>
          <w:rFonts w:ascii="Times New Roman" w:hAnsi="Times New Roman" w:cs="Times New Roman"/>
          <w:sz w:val="24"/>
          <w:szCs w:val="24"/>
          <w:lang w:val="en-US"/>
        </w:rPr>
        <w:t xml:space="preserve">y </w:t>
      </w:r>
      <w:r w:rsidR="004A656B" w:rsidRPr="00632142">
        <w:rPr>
          <w:rFonts w:ascii="Times New Roman" w:hAnsi="Times New Roman" w:cs="Times New Roman"/>
          <w:sz w:val="24"/>
          <w:szCs w:val="24"/>
          <w:lang w:val="en-US"/>
        </w:rPr>
        <w:t>that pose</w:t>
      </w:r>
      <w:r w:rsidR="004401D2" w:rsidRPr="00632142">
        <w:rPr>
          <w:rFonts w:ascii="Times New Roman" w:hAnsi="Times New Roman" w:cs="Times New Roman"/>
          <w:sz w:val="24"/>
          <w:szCs w:val="24"/>
          <w:lang w:val="en-US"/>
        </w:rPr>
        <w:t>s</w:t>
      </w:r>
      <w:r w:rsidR="004A656B" w:rsidRPr="00632142">
        <w:rPr>
          <w:rFonts w:ascii="Times New Roman" w:hAnsi="Times New Roman" w:cs="Times New Roman"/>
          <w:sz w:val="24"/>
          <w:szCs w:val="24"/>
          <w:lang w:val="en-US"/>
        </w:rPr>
        <w:t xml:space="preserve"> new threats to human survival and well-being</w:t>
      </w:r>
      <w:r w:rsidR="00027DC9" w:rsidRPr="00632142">
        <w:rPr>
          <w:rFonts w:ascii="Times New Roman" w:hAnsi="Times New Roman" w:cs="Times New Roman"/>
          <w:sz w:val="24"/>
          <w:szCs w:val="24"/>
          <w:lang w:val="en-US"/>
        </w:rPr>
        <w:t xml:space="preserve">. </w:t>
      </w:r>
    </w:p>
    <w:p w14:paraId="39CC5BB0" w14:textId="08616D44" w:rsidR="00632142" w:rsidRDefault="004401D2" w:rsidP="00CC0EB4">
      <w:pPr>
        <w:spacing w:before="100" w:beforeAutospacing="1" w:after="100" w:afterAutospacing="1"/>
        <w:jc w:val="both"/>
        <w:rPr>
          <w:rFonts w:ascii="Times New Roman" w:eastAsia="Times New Roman" w:hAnsi="Times New Roman" w:cs="Times New Roman"/>
          <w:sz w:val="24"/>
          <w:szCs w:val="24"/>
          <w:lang w:val="en-US"/>
        </w:rPr>
      </w:pPr>
      <w:r w:rsidRPr="00632142">
        <w:rPr>
          <w:rFonts w:ascii="Times New Roman" w:hAnsi="Times New Roman" w:cs="Times New Roman"/>
          <w:sz w:val="24"/>
          <w:szCs w:val="24"/>
          <w:lang w:val="en-US"/>
        </w:rPr>
        <w:t xml:space="preserve">In sum, </w:t>
      </w:r>
      <w:r w:rsidR="00F14784" w:rsidRPr="00632142">
        <w:rPr>
          <w:rFonts w:ascii="Times New Roman" w:hAnsi="Times New Roman" w:cs="Times New Roman"/>
          <w:sz w:val="24"/>
          <w:szCs w:val="24"/>
          <w:lang w:val="en-US"/>
        </w:rPr>
        <w:t xml:space="preserve">this </w:t>
      </w:r>
      <w:r w:rsidR="001305A0" w:rsidRPr="00632142">
        <w:rPr>
          <w:rFonts w:ascii="Times New Roman" w:hAnsi="Times New Roman" w:cs="Times New Roman"/>
          <w:sz w:val="24"/>
          <w:szCs w:val="24"/>
          <w:lang w:val="en-US"/>
        </w:rPr>
        <w:t xml:space="preserve">substantive </w:t>
      </w:r>
      <w:r w:rsidR="00E34EDB">
        <w:rPr>
          <w:rFonts w:ascii="Times New Roman" w:hAnsi="Times New Roman" w:cs="Times New Roman"/>
          <w:sz w:val="24"/>
          <w:szCs w:val="24"/>
          <w:lang w:val="en-US"/>
        </w:rPr>
        <w:t xml:space="preserve">meaning </w:t>
      </w:r>
      <w:r w:rsidR="001305A0" w:rsidRPr="00632142">
        <w:rPr>
          <w:rFonts w:ascii="Times New Roman" w:hAnsi="Times New Roman" w:cs="Times New Roman"/>
          <w:sz w:val="24"/>
          <w:szCs w:val="24"/>
          <w:lang w:val="en-US"/>
        </w:rPr>
        <w:t>o</w:t>
      </w:r>
      <w:r w:rsidR="00E34EDB">
        <w:rPr>
          <w:rFonts w:ascii="Times New Roman" w:hAnsi="Times New Roman" w:cs="Times New Roman"/>
          <w:sz w:val="24"/>
          <w:szCs w:val="24"/>
          <w:lang w:val="en-US"/>
        </w:rPr>
        <w:t>f</w:t>
      </w:r>
      <w:r w:rsidR="001305A0" w:rsidRPr="00632142">
        <w:rPr>
          <w:rFonts w:ascii="Times New Roman" w:hAnsi="Times New Roman" w:cs="Times New Roman"/>
          <w:sz w:val="24"/>
          <w:szCs w:val="24"/>
          <w:lang w:val="en-US"/>
        </w:rPr>
        <w:t xml:space="preserve"> social costs </w:t>
      </w:r>
      <w:r w:rsidR="00903890" w:rsidRPr="00632142">
        <w:rPr>
          <w:rFonts w:ascii="Times New Roman" w:hAnsi="Times New Roman" w:cs="Times New Roman"/>
          <w:sz w:val="24"/>
          <w:szCs w:val="24"/>
          <w:lang w:val="en-US"/>
        </w:rPr>
        <w:t>and benefits</w:t>
      </w:r>
      <w:r w:rsidR="001305A0" w:rsidRPr="00632142">
        <w:rPr>
          <w:rFonts w:ascii="Times New Roman" w:hAnsi="Times New Roman" w:cs="Times New Roman"/>
          <w:sz w:val="24"/>
          <w:szCs w:val="24"/>
          <w:lang w:val="en-US"/>
        </w:rPr>
        <w:t xml:space="preserve"> reflects a substantive economic rationality concerning the </w:t>
      </w:r>
      <w:r w:rsidR="00693894">
        <w:rPr>
          <w:rFonts w:ascii="Times New Roman" w:hAnsi="Times New Roman" w:cs="Times New Roman"/>
          <w:sz w:val="24"/>
          <w:szCs w:val="24"/>
          <w:lang w:val="en-US"/>
        </w:rPr>
        <w:t xml:space="preserve">conservation </w:t>
      </w:r>
      <w:r w:rsidR="001305A0" w:rsidRPr="00632142">
        <w:rPr>
          <w:rFonts w:ascii="Times New Roman" w:hAnsi="Times New Roman" w:cs="Times New Roman"/>
          <w:sz w:val="24"/>
          <w:szCs w:val="24"/>
          <w:lang w:val="en-US"/>
        </w:rPr>
        <w:t>of the life process of society</w:t>
      </w:r>
      <w:r w:rsidR="00903890" w:rsidRPr="00632142">
        <w:rPr>
          <w:rFonts w:ascii="Times New Roman" w:hAnsi="Times New Roman" w:cs="Times New Roman"/>
          <w:sz w:val="24"/>
          <w:szCs w:val="24"/>
          <w:lang w:val="en-US"/>
        </w:rPr>
        <w:t>, i.e. the social economy</w:t>
      </w:r>
      <w:r w:rsidR="00C20E6C" w:rsidRPr="00632142">
        <w:rPr>
          <w:rFonts w:ascii="Times New Roman" w:hAnsi="Times New Roman" w:cs="Times New Roman"/>
          <w:sz w:val="24"/>
          <w:szCs w:val="24"/>
          <w:lang w:val="en-US"/>
        </w:rPr>
        <w:t>. This is consistent not only with Max Weber’s concept of substantive rationality</w:t>
      </w:r>
      <w:r w:rsidRPr="00632142">
        <w:rPr>
          <w:rFonts w:ascii="Times New Roman" w:hAnsi="Times New Roman" w:cs="Times New Roman"/>
          <w:sz w:val="24"/>
          <w:szCs w:val="24"/>
          <w:lang w:val="en-US"/>
        </w:rPr>
        <w:t xml:space="preserve">, </w:t>
      </w:r>
      <w:proofErr w:type="spellStart"/>
      <w:r w:rsidRPr="00632142">
        <w:rPr>
          <w:rFonts w:ascii="Times New Roman" w:hAnsi="Times New Roman" w:cs="Times New Roman"/>
          <w:sz w:val="24"/>
          <w:szCs w:val="24"/>
          <w:lang w:val="en-US"/>
        </w:rPr>
        <w:t>Neurath’s</w:t>
      </w:r>
      <w:proofErr w:type="spellEnd"/>
      <w:r w:rsidRPr="00632142">
        <w:rPr>
          <w:rFonts w:ascii="Times New Roman" w:hAnsi="Times New Roman" w:cs="Times New Roman"/>
          <w:sz w:val="24"/>
          <w:szCs w:val="24"/>
          <w:lang w:val="en-US"/>
        </w:rPr>
        <w:t xml:space="preserve"> real term calculations, </w:t>
      </w:r>
      <w:r w:rsidR="00C20E6C" w:rsidRPr="00632142">
        <w:rPr>
          <w:rFonts w:ascii="Times New Roman" w:hAnsi="Times New Roman" w:cs="Times New Roman"/>
          <w:sz w:val="24"/>
          <w:szCs w:val="24"/>
          <w:lang w:val="en-US"/>
        </w:rPr>
        <w:t xml:space="preserve">but also </w:t>
      </w:r>
      <w:r w:rsidR="001305A0" w:rsidRPr="00632142">
        <w:rPr>
          <w:rFonts w:ascii="Times New Roman" w:hAnsi="Times New Roman" w:cs="Times New Roman"/>
          <w:sz w:val="24"/>
          <w:szCs w:val="24"/>
          <w:lang w:val="en-US"/>
        </w:rPr>
        <w:t xml:space="preserve">with Thorstein Veblen’s concept </w:t>
      </w:r>
      <w:r w:rsidR="00657F5B">
        <w:rPr>
          <w:rFonts w:ascii="Times New Roman" w:hAnsi="Times New Roman" w:cs="Times New Roman"/>
          <w:sz w:val="24"/>
          <w:szCs w:val="24"/>
          <w:lang w:val="en-US"/>
        </w:rPr>
        <w:t xml:space="preserve">of </w:t>
      </w:r>
      <w:r w:rsidR="001305A0" w:rsidRPr="00632142">
        <w:rPr>
          <w:rFonts w:ascii="Times New Roman" w:hAnsi="Times New Roman" w:cs="Times New Roman"/>
          <w:sz w:val="24"/>
          <w:szCs w:val="24"/>
          <w:lang w:val="en-US"/>
        </w:rPr>
        <w:t>capital as practical knowledge oriented towards livelihood in the material world</w:t>
      </w:r>
      <w:r w:rsidR="00657F5B">
        <w:rPr>
          <w:rFonts w:ascii="Times New Roman" w:hAnsi="Times New Roman" w:cs="Times New Roman"/>
          <w:sz w:val="24"/>
          <w:szCs w:val="24"/>
          <w:lang w:val="en-US"/>
        </w:rPr>
        <w:t>, his understanding that social waste rises with the degree of separation from such knowledge, and John M. Clark’s understanding of cost-shifting</w:t>
      </w:r>
      <w:r w:rsidR="001305A0" w:rsidRPr="00632142">
        <w:rPr>
          <w:rFonts w:ascii="Times New Roman" w:hAnsi="Times New Roman" w:cs="Times New Roman"/>
          <w:sz w:val="24"/>
          <w:szCs w:val="24"/>
          <w:lang w:val="en-US"/>
        </w:rPr>
        <w:t xml:space="preserve">. </w:t>
      </w:r>
      <w:r w:rsidR="00F14784" w:rsidRPr="00632142">
        <w:rPr>
          <w:rFonts w:ascii="Times New Roman" w:hAnsi="Times New Roman" w:cs="Times New Roman"/>
          <w:sz w:val="24"/>
          <w:szCs w:val="24"/>
          <w:lang w:val="en-US"/>
        </w:rPr>
        <w:t xml:space="preserve">This institutional or social economics lens also explains why </w:t>
      </w:r>
      <w:r w:rsidR="00B46E8D" w:rsidRPr="00632142">
        <w:rPr>
          <w:rFonts w:ascii="Times New Roman" w:hAnsi="Times New Roman" w:cs="Times New Roman"/>
          <w:sz w:val="24"/>
          <w:szCs w:val="24"/>
          <w:lang w:val="en-US"/>
        </w:rPr>
        <w:t xml:space="preserve">Kapp </w:t>
      </w:r>
      <w:r w:rsidR="00F14784" w:rsidRPr="00632142">
        <w:rPr>
          <w:rFonts w:ascii="Times New Roman" w:hAnsi="Times New Roman" w:cs="Times New Roman"/>
          <w:sz w:val="24"/>
          <w:szCs w:val="24"/>
          <w:lang w:val="en-US"/>
        </w:rPr>
        <w:t xml:space="preserve">adopts the term </w:t>
      </w:r>
      <w:r w:rsidR="00F14784" w:rsidRPr="00632142">
        <w:rPr>
          <w:rFonts w:ascii="Times New Roman" w:hAnsi="Times New Roman" w:cs="Times New Roman"/>
          <w:sz w:val="24"/>
          <w:szCs w:val="24"/>
          <w:lang w:val="en-US"/>
        </w:rPr>
        <w:lastRenderedPageBreak/>
        <w:t>“social costs” rather than “negative externalities”</w:t>
      </w:r>
      <w:r w:rsidR="00E34EDB">
        <w:rPr>
          <w:rFonts w:ascii="Times New Roman" w:hAnsi="Times New Roman" w:cs="Times New Roman"/>
          <w:sz w:val="24"/>
          <w:szCs w:val="24"/>
          <w:lang w:val="en-US"/>
        </w:rPr>
        <w:t xml:space="preserve"> or “external costs”</w:t>
      </w:r>
      <w:r w:rsidR="00F14784" w:rsidRPr="00632142">
        <w:rPr>
          <w:rFonts w:ascii="Times New Roman" w:hAnsi="Times New Roman" w:cs="Times New Roman"/>
          <w:sz w:val="24"/>
          <w:szCs w:val="24"/>
          <w:lang w:val="en-US"/>
        </w:rPr>
        <w:t>. His starting point is the soci</w:t>
      </w:r>
      <w:r w:rsidR="006B689D" w:rsidRPr="00632142">
        <w:rPr>
          <w:rFonts w:ascii="Times New Roman" w:hAnsi="Times New Roman" w:cs="Times New Roman"/>
          <w:sz w:val="24"/>
          <w:szCs w:val="24"/>
          <w:lang w:val="en-US"/>
        </w:rPr>
        <w:t>o-ecologically</w:t>
      </w:r>
      <w:r w:rsidR="00F14784" w:rsidRPr="00632142">
        <w:rPr>
          <w:rFonts w:ascii="Times New Roman" w:hAnsi="Times New Roman" w:cs="Times New Roman"/>
          <w:sz w:val="24"/>
          <w:szCs w:val="24"/>
          <w:lang w:val="en-US"/>
        </w:rPr>
        <w:t xml:space="preserve"> embedded economy whose cost </w:t>
      </w:r>
      <w:r w:rsidR="00B34846" w:rsidRPr="00632142">
        <w:rPr>
          <w:rFonts w:ascii="Times New Roman" w:hAnsi="Times New Roman" w:cs="Times New Roman"/>
          <w:sz w:val="24"/>
          <w:szCs w:val="24"/>
          <w:lang w:val="en-US"/>
        </w:rPr>
        <w:t xml:space="preserve">in terms of the </w:t>
      </w:r>
      <w:r w:rsidR="00F14784" w:rsidRPr="00632142">
        <w:rPr>
          <w:rFonts w:ascii="Times New Roman" w:hAnsi="Times New Roman" w:cs="Times New Roman"/>
          <w:sz w:val="24"/>
          <w:szCs w:val="24"/>
          <w:lang w:val="en-US"/>
        </w:rPr>
        <w:t xml:space="preserve">sustainable reproduction </w:t>
      </w:r>
      <w:r w:rsidR="00B34846" w:rsidRPr="00632142">
        <w:rPr>
          <w:rFonts w:ascii="Times New Roman" w:hAnsi="Times New Roman" w:cs="Times New Roman"/>
          <w:sz w:val="24"/>
          <w:szCs w:val="24"/>
          <w:lang w:val="en-US"/>
        </w:rPr>
        <w:t xml:space="preserve">of social and ecological funds of production </w:t>
      </w:r>
      <w:r w:rsidR="00F14784" w:rsidRPr="00632142">
        <w:rPr>
          <w:rFonts w:ascii="Times New Roman" w:hAnsi="Times New Roman" w:cs="Times New Roman"/>
          <w:sz w:val="24"/>
          <w:szCs w:val="24"/>
          <w:lang w:val="en-US"/>
        </w:rPr>
        <w:t xml:space="preserve">have to be paid if harm to human life and health is to be </w:t>
      </w:r>
      <w:r w:rsidR="00B46E8D" w:rsidRPr="00632142">
        <w:rPr>
          <w:rFonts w:ascii="Times New Roman" w:hAnsi="Times New Roman" w:cs="Times New Roman"/>
          <w:sz w:val="24"/>
          <w:szCs w:val="24"/>
          <w:lang w:val="en-US"/>
        </w:rPr>
        <w:t>prevented</w:t>
      </w:r>
      <w:r w:rsidR="00F14784" w:rsidRPr="00632142">
        <w:rPr>
          <w:rFonts w:ascii="Times New Roman" w:hAnsi="Times New Roman" w:cs="Times New Roman"/>
          <w:sz w:val="24"/>
          <w:szCs w:val="24"/>
          <w:lang w:val="en-US"/>
        </w:rPr>
        <w:t xml:space="preserve">. </w:t>
      </w:r>
      <w:r w:rsidR="00E34EDB">
        <w:rPr>
          <w:rFonts w:ascii="Times New Roman" w:hAnsi="Times New Roman" w:cs="Times New Roman"/>
          <w:sz w:val="24"/>
          <w:szCs w:val="24"/>
          <w:lang w:val="en-US"/>
        </w:rPr>
        <w:t>F</w:t>
      </w:r>
      <w:r w:rsidR="00B34846" w:rsidRPr="00632142">
        <w:rPr>
          <w:rFonts w:ascii="Times New Roman" w:hAnsi="Times New Roman" w:cs="Times New Roman"/>
          <w:sz w:val="24"/>
          <w:szCs w:val="24"/>
          <w:lang w:val="en-US"/>
        </w:rPr>
        <w:t>ull or total real costs of production are a combination of private and social costs</w:t>
      </w:r>
      <w:r w:rsidR="00B46E8D" w:rsidRPr="00632142">
        <w:rPr>
          <w:rFonts w:ascii="Times New Roman" w:hAnsi="Times New Roman" w:cs="Times New Roman"/>
          <w:sz w:val="24"/>
          <w:szCs w:val="24"/>
          <w:lang w:val="en-US"/>
        </w:rPr>
        <w:t>.</w:t>
      </w:r>
      <w:r w:rsidR="000446CF">
        <w:rPr>
          <w:rFonts w:ascii="Times New Roman" w:hAnsi="Times New Roman" w:cs="Times New Roman"/>
          <w:sz w:val="24"/>
          <w:szCs w:val="24"/>
          <w:lang w:val="en-US"/>
        </w:rPr>
        <w:t xml:space="preserve"> The goal must be to hold producers accountable for as large a share of the social costs of production as possible and to end cost-shifting. This occurs through direct changes to the conservation principle of capital accounting standards (see below) and indirect measures, such as </w:t>
      </w:r>
      <w:r w:rsidR="000446CF" w:rsidRPr="00632142">
        <w:rPr>
          <w:rFonts w:ascii="Times New Roman" w:eastAsia="Times New Roman" w:hAnsi="Times New Roman" w:cs="Times New Roman"/>
          <w:sz w:val="24"/>
          <w:szCs w:val="24"/>
          <w:lang w:val="en-US"/>
        </w:rPr>
        <w:t>robust s</w:t>
      </w:r>
      <w:r w:rsidR="000446CF" w:rsidRPr="00632142">
        <w:rPr>
          <w:rFonts w:ascii="Times New Roman" w:hAnsi="Times New Roman" w:cs="Times New Roman"/>
          <w:sz w:val="24"/>
          <w:szCs w:val="24"/>
          <w:lang w:val="en-US"/>
        </w:rPr>
        <w:t>ocio-ecological safety standards, quantity controls for sustainable resource and pollution flows, as direct and indirect controls of allocation and investment decisions.</w:t>
      </w:r>
      <w:r w:rsidR="000446CF">
        <w:rPr>
          <w:rFonts w:ascii="Times New Roman" w:hAnsi="Times New Roman" w:cs="Times New Roman"/>
          <w:sz w:val="24"/>
          <w:szCs w:val="24"/>
          <w:lang w:val="en-US"/>
        </w:rPr>
        <w:t xml:space="preserve"> These indirect measures translate into increased </w:t>
      </w:r>
      <w:r w:rsidR="000446CF" w:rsidRPr="00632142">
        <w:rPr>
          <w:rFonts w:ascii="Times New Roman" w:hAnsi="Times New Roman" w:cs="Times New Roman"/>
          <w:sz w:val="24"/>
          <w:szCs w:val="24"/>
          <w:lang w:val="en-US"/>
        </w:rPr>
        <w:t xml:space="preserve">monetary conservation costs (user costs) </w:t>
      </w:r>
      <w:r w:rsidR="000446CF">
        <w:rPr>
          <w:rFonts w:ascii="Times New Roman" w:hAnsi="Times New Roman" w:cs="Times New Roman"/>
          <w:sz w:val="24"/>
          <w:szCs w:val="24"/>
          <w:lang w:val="en-US"/>
        </w:rPr>
        <w:t xml:space="preserve">through the market price for </w:t>
      </w:r>
      <w:r w:rsidR="000446CF" w:rsidRPr="00632142">
        <w:rPr>
          <w:rFonts w:ascii="Times New Roman" w:hAnsi="Times New Roman" w:cs="Times New Roman"/>
          <w:sz w:val="24"/>
          <w:szCs w:val="24"/>
          <w:lang w:val="en-US"/>
        </w:rPr>
        <w:t xml:space="preserve">replacement costs </w:t>
      </w:r>
      <w:r w:rsidR="000446CF">
        <w:rPr>
          <w:rFonts w:ascii="Times New Roman" w:hAnsi="Times New Roman" w:cs="Times New Roman"/>
          <w:sz w:val="24"/>
          <w:szCs w:val="24"/>
          <w:lang w:val="en-US"/>
        </w:rPr>
        <w:t xml:space="preserve">of </w:t>
      </w:r>
      <w:r w:rsidR="000446CF" w:rsidRPr="00632142">
        <w:rPr>
          <w:rFonts w:ascii="Times New Roman" w:hAnsi="Times New Roman" w:cs="Times New Roman"/>
          <w:sz w:val="24"/>
          <w:szCs w:val="24"/>
          <w:lang w:val="en-US"/>
        </w:rPr>
        <w:t xml:space="preserve">natural capital and human capital within </w:t>
      </w:r>
      <w:r w:rsidR="000446CF" w:rsidRPr="00632142">
        <w:rPr>
          <w:rFonts w:ascii="Times New Roman" w:eastAsia="Times New Roman" w:hAnsi="Times New Roman" w:cs="Times New Roman"/>
          <w:sz w:val="24"/>
          <w:szCs w:val="24"/>
          <w:lang w:val="en-US"/>
        </w:rPr>
        <w:t>firms</w:t>
      </w:r>
      <w:r w:rsidR="000446CF">
        <w:rPr>
          <w:rFonts w:ascii="Times New Roman" w:eastAsia="Times New Roman" w:hAnsi="Times New Roman" w:cs="Times New Roman"/>
          <w:sz w:val="24"/>
          <w:szCs w:val="24"/>
          <w:lang w:val="en-US"/>
        </w:rPr>
        <w:t>’</w:t>
      </w:r>
      <w:r w:rsidR="000446CF" w:rsidRPr="00632142">
        <w:rPr>
          <w:rFonts w:ascii="Times New Roman" w:eastAsia="Times New Roman" w:hAnsi="Times New Roman" w:cs="Times New Roman"/>
          <w:sz w:val="24"/>
          <w:szCs w:val="24"/>
          <w:lang w:val="en-US"/>
        </w:rPr>
        <w:t xml:space="preserve"> accounting</w:t>
      </w:r>
      <w:r w:rsidR="000446CF">
        <w:rPr>
          <w:rFonts w:ascii="Times New Roman" w:eastAsia="Times New Roman" w:hAnsi="Times New Roman" w:cs="Times New Roman"/>
          <w:sz w:val="24"/>
          <w:szCs w:val="24"/>
          <w:lang w:val="en-US"/>
        </w:rPr>
        <w:t xml:space="preserve">. </w:t>
      </w:r>
      <w:r w:rsidR="00847C11">
        <w:rPr>
          <w:rFonts w:ascii="Times New Roman" w:eastAsia="Times New Roman" w:hAnsi="Times New Roman" w:cs="Times New Roman"/>
          <w:sz w:val="24"/>
          <w:szCs w:val="24"/>
          <w:lang w:val="en-US"/>
        </w:rPr>
        <w:t xml:space="preserve">The latter </w:t>
      </w:r>
      <w:r w:rsidR="000446CF">
        <w:rPr>
          <w:rFonts w:ascii="Times New Roman" w:eastAsia="Times New Roman" w:hAnsi="Times New Roman" w:cs="Times New Roman"/>
          <w:sz w:val="24"/>
          <w:szCs w:val="24"/>
          <w:lang w:val="en-US"/>
        </w:rPr>
        <w:t>yields the data for aggregate monetary national accounting</w:t>
      </w:r>
      <w:r w:rsidR="000446CF" w:rsidRPr="00632142">
        <w:rPr>
          <w:rFonts w:ascii="Times New Roman" w:eastAsia="Times New Roman" w:hAnsi="Times New Roman" w:cs="Times New Roman"/>
          <w:sz w:val="24"/>
          <w:szCs w:val="24"/>
          <w:lang w:val="en-US"/>
        </w:rPr>
        <w:t>.</w:t>
      </w:r>
      <w:r w:rsidR="000446CF">
        <w:rPr>
          <w:rFonts w:ascii="Times New Roman" w:eastAsia="Times New Roman" w:hAnsi="Times New Roman" w:cs="Times New Roman"/>
          <w:sz w:val="24"/>
          <w:szCs w:val="24"/>
          <w:lang w:val="en-US"/>
        </w:rPr>
        <w:t xml:space="preserve"> In this way monetary firm and national accounting (formal rationality) is </w:t>
      </w:r>
      <w:r w:rsidR="00847C11">
        <w:rPr>
          <w:rFonts w:ascii="Times New Roman" w:eastAsia="Times New Roman" w:hAnsi="Times New Roman" w:cs="Times New Roman"/>
          <w:sz w:val="24"/>
          <w:szCs w:val="24"/>
          <w:lang w:val="en-US"/>
        </w:rPr>
        <w:t xml:space="preserve">effectively </w:t>
      </w:r>
      <w:r w:rsidR="000446CF">
        <w:rPr>
          <w:rFonts w:ascii="Times New Roman" w:eastAsia="Times New Roman" w:hAnsi="Times New Roman" w:cs="Times New Roman"/>
          <w:sz w:val="24"/>
          <w:szCs w:val="24"/>
          <w:lang w:val="en-US"/>
        </w:rPr>
        <w:t xml:space="preserve">embedded within </w:t>
      </w:r>
      <w:r w:rsidR="00FF754C">
        <w:rPr>
          <w:rFonts w:ascii="Times New Roman" w:eastAsia="Times New Roman" w:hAnsi="Times New Roman" w:cs="Times New Roman"/>
          <w:sz w:val="24"/>
          <w:szCs w:val="24"/>
          <w:lang w:val="en-US"/>
        </w:rPr>
        <w:t xml:space="preserve">and adapted to </w:t>
      </w:r>
      <w:r w:rsidR="00847C11">
        <w:rPr>
          <w:rFonts w:ascii="Times New Roman" w:eastAsia="Times New Roman" w:hAnsi="Times New Roman" w:cs="Times New Roman"/>
          <w:sz w:val="24"/>
          <w:szCs w:val="24"/>
          <w:lang w:val="en-US"/>
        </w:rPr>
        <w:t xml:space="preserve">the demands for </w:t>
      </w:r>
      <w:r w:rsidR="000446CF">
        <w:rPr>
          <w:rFonts w:ascii="Times New Roman" w:eastAsia="Times New Roman" w:hAnsi="Times New Roman" w:cs="Times New Roman"/>
          <w:sz w:val="24"/>
          <w:szCs w:val="24"/>
          <w:lang w:val="en-US"/>
        </w:rPr>
        <w:t xml:space="preserve">substantive rationality. </w:t>
      </w:r>
      <w:r w:rsidR="00FF754C">
        <w:rPr>
          <w:rFonts w:ascii="Times New Roman" w:eastAsia="Times New Roman" w:hAnsi="Times New Roman" w:cs="Times New Roman"/>
          <w:sz w:val="24"/>
          <w:szCs w:val="24"/>
          <w:lang w:val="en-US"/>
        </w:rPr>
        <w:t>T</w:t>
      </w:r>
      <w:r w:rsidR="000446CF">
        <w:rPr>
          <w:rFonts w:ascii="Times New Roman" w:eastAsia="Times New Roman" w:hAnsi="Times New Roman" w:cs="Times New Roman"/>
          <w:sz w:val="24"/>
          <w:szCs w:val="24"/>
          <w:lang w:val="en-US"/>
        </w:rPr>
        <w:t xml:space="preserve">his </w:t>
      </w:r>
      <w:r w:rsidR="00FF754C">
        <w:rPr>
          <w:rFonts w:ascii="Times New Roman" w:eastAsia="Times New Roman" w:hAnsi="Times New Roman" w:cs="Times New Roman"/>
          <w:sz w:val="24"/>
          <w:szCs w:val="24"/>
          <w:lang w:val="en-US"/>
        </w:rPr>
        <w:t xml:space="preserve">demonstrates how the positions of </w:t>
      </w:r>
      <w:r w:rsidR="000446CF">
        <w:rPr>
          <w:rFonts w:ascii="Times New Roman" w:eastAsia="Times New Roman" w:hAnsi="Times New Roman" w:cs="Times New Roman"/>
          <w:sz w:val="24"/>
          <w:szCs w:val="24"/>
          <w:lang w:val="en-US"/>
        </w:rPr>
        <w:t xml:space="preserve">Mises and Kapp </w:t>
      </w:r>
      <w:r w:rsidR="00FF754C">
        <w:rPr>
          <w:rFonts w:ascii="Times New Roman" w:eastAsia="Times New Roman" w:hAnsi="Times New Roman" w:cs="Times New Roman"/>
          <w:sz w:val="24"/>
          <w:szCs w:val="24"/>
          <w:lang w:val="en-US"/>
        </w:rPr>
        <w:t>on economic calculation could be reconciled</w:t>
      </w:r>
      <w:r w:rsidR="005A00A4">
        <w:rPr>
          <w:rFonts w:ascii="Times New Roman" w:eastAsia="Times New Roman" w:hAnsi="Times New Roman" w:cs="Times New Roman"/>
          <w:sz w:val="24"/>
          <w:szCs w:val="24"/>
          <w:lang w:val="en-US"/>
        </w:rPr>
        <w:t xml:space="preserve"> </w:t>
      </w:r>
      <w:r w:rsidR="0076561C">
        <w:rPr>
          <w:rFonts w:ascii="Times New Roman" w:eastAsia="Times New Roman" w:hAnsi="Times New Roman" w:cs="Times New Roman"/>
          <w:sz w:val="24"/>
          <w:szCs w:val="24"/>
          <w:lang w:val="en-US"/>
        </w:rPr>
        <w:t xml:space="preserve">when the </w:t>
      </w:r>
      <w:r w:rsidR="005A00A4">
        <w:rPr>
          <w:rFonts w:ascii="Times New Roman" w:eastAsia="Times New Roman" w:hAnsi="Times New Roman" w:cs="Times New Roman"/>
          <w:sz w:val="24"/>
          <w:szCs w:val="24"/>
          <w:lang w:val="en-US"/>
        </w:rPr>
        <w:t>market</w:t>
      </w:r>
      <w:r w:rsidR="0076561C">
        <w:rPr>
          <w:rFonts w:ascii="Times New Roman" w:eastAsia="Times New Roman" w:hAnsi="Times New Roman" w:cs="Times New Roman"/>
          <w:sz w:val="24"/>
          <w:szCs w:val="24"/>
          <w:lang w:val="en-US"/>
        </w:rPr>
        <w:t xml:space="preserve"> calculus</w:t>
      </w:r>
      <w:r w:rsidR="005A00A4">
        <w:rPr>
          <w:rFonts w:ascii="Times New Roman" w:eastAsia="Times New Roman" w:hAnsi="Times New Roman" w:cs="Times New Roman"/>
          <w:sz w:val="24"/>
          <w:szCs w:val="24"/>
          <w:lang w:val="en-US"/>
        </w:rPr>
        <w:t xml:space="preserve"> </w:t>
      </w:r>
      <w:r w:rsidR="00312177">
        <w:rPr>
          <w:rFonts w:ascii="Times New Roman" w:eastAsia="Times New Roman" w:hAnsi="Times New Roman" w:cs="Times New Roman"/>
          <w:sz w:val="24"/>
          <w:szCs w:val="24"/>
          <w:lang w:val="en-US"/>
        </w:rPr>
        <w:t xml:space="preserve">is socially controlled </w:t>
      </w:r>
      <w:r w:rsidR="005A00A4">
        <w:rPr>
          <w:rFonts w:ascii="Times New Roman" w:eastAsia="Times New Roman" w:hAnsi="Times New Roman" w:cs="Times New Roman"/>
          <w:sz w:val="24"/>
          <w:szCs w:val="24"/>
          <w:lang w:val="en-US"/>
        </w:rPr>
        <w:t>within a centrally coordinated economy</w:t>
      </w:r>
      <w:r w:rsidR="00FF754C">
        <w:rPr>
          <w:rFonts w:ascii="Times New Roman" w:eastAsia="Times New Roman" w:hAnsi="Times New Roman" w:cs="Times New Roman"/>
          <w:sz w:val="24"/>
          <w:szCs w:val="24"/>
          <w:lang w:val="en-US"/>
        </w:rPr>
        <w:t>.</w:t>
      </w:r>
      <w:r w:rsidR="00312177">
        <w:rPr>
          <w:rFonts w:ascii="Times New Roman" w:eastAsia="Times New Roman" w:hAnsi="Times New Roman" w:cs="Times New Roman"/>
          <w:sz w:val="24"/>
          <w:szCs w:val="24"/>
          <w:lang w:val="en-US"/>
        </w:rPr>
        <w:t xml:space="preserve"> This does not mean that monetary profits will necessarily disappear when cost-shifting is prevented since Post Keynesian pricing theory teaches the weak-constructivist reality of profit</w:t>
      </w:r>
      <w:r w:rsidR="00E465FB">
        <w:rPr>
          <w:rFonts w:ascii="Times New Roman" w:eastAsia="Times New Roman" w:hAnsi="Times New Roman" w:cs="Times New Roman"/>
          <w:sz w:val="24"/>
          <w:szCs w:val="24"/>
          <w:lang w:val="en-US"/>
        </w:rPr>
        <w:t>s</w:t>
      </w:r>
      <w:r w:rsidR="00312177">
        <w:rPr>
          <w:rFonts w:ascii="Times New Roman" w:eastAsia="Times New Roman" w:hAnsi="Times New Roman" w:cs="Times New Roman"/>
          <w:sz w:val="24"/>
          <w:szCs w:val="24"/>
          <w:lang w:val="en-US"/>
        </w:rPr>
        <w:t xml:space="preserve"> </w:t>
      </w:r>
      <w:r w:rsidR="00E465FB">
        <w:rPr>
          <w:rFonts w:ascii="Times New Roman" w:eastAsia="Times New Roman" w:hAnsi="Times New Roman" w:cs="Times New Roman"/>
          <w:sz w:val="24"/>
          <w:szCs w:val="24"/>
          <w:lang w:val="en-US"/>
        </w:rPr>
        <w:t xml:space="preserve">resulting from </w:t>
      </w:r>
      <w:r w:rsidR="00312177">
        <w:rPr>
          <w:rFonts w:ascii="Times New Roman" w:eastAsia="Times New Roman" w:hAnsi="Times New Roman" w:cs="Times New Roman"/>
          <w:sz w:val="24"/>
          <w:szCs w:val="24"/>
          <w:lang w:val="en-US"/>
        </w:rPr>
        <w:t xml:space="preserve">mark-up pricing </w:t>
      </w:r>
      <w:r w:rsidR="00E465FB">
        <w:rPr>
          <w:rFonts w:ascii="Times New Roman" w:eastAsia="Times New Roman" w:hAnsi="Times New Roman" w:cs="Times New Roman"/>
          <w:sz w:val="24"/>
          <w:szCs w:val="24"/>
          <w:lang w:val="en-US"/>
        </w:rPr>
        <w:t>over average costs</w:t>
      </w:r>
      <w:r w:rsidR="00312177">
        <w:rPr>
          <w:rFonts w:ascii="Times New Roman" w:eastAsia="Times New Roman" w:hAnsi="Times New Roman" w:cs="Times New Roman"/>
          <w:sz w:val="24"/>
          <w:szCs w:val="24"/>
          <w:lang w:val="en-US"/>
        </w:rPr>
        <w:t xml:space="preserve">, evidenced </w:t>
      </w:r>
      <w:r w:rsidR="00E465FB">
        <w:rPr>
          <w:rFonts w:ascii="Times New Roman" w:eastAsia="Times New Roman" w:hAnsi="Times New Roman" w:cs="Times New Roman"/>
          <w:sz w:val="24"/>
          <w:szCs w:val="24"/>
          <w:lang w:val="en-US"/>
        </w:rPr>
        <w:t xml:space="preserve">by many </w:t>
      </w:r>
      <w:r w:rsidR="00312177">
        <w:rPr>
          <w:rFonts w:ascii="Times New Roman" w:eastAsia="Times New Roman" w:hAnsi="Times New Roman" w:cs="Times New Roman"/>
          <w:sz w:val="24"/>
          <w:szCs w:val="24"/>
          <w:lang w:val="en-US"/>
        </w:rPr>
        <w:t xml:space="preserve">empirical case studies. (Lee 1999)  </w:t>
      </w:r>
    </w:p>
    <w:p w14:paraId="37FD8495" w14:textId="77777777" w:rsidR="00CC0EB4" w:rsidRDefault="00CC0EB4" w:rsidP="00CC0EB4">
      <w:pPr>
        <w:spacing w:before="100" w:beforeAutospacing="1" w:after="100" w:afterAutospacing="1"/>
        <w:jc w:val="both"/>
        <w:rPr>
          <w:rFonts w:ascii="Times New Roman" w:hAnsi="Times New Roman" w:cs="Times New Roman"/>
          <w:sz w:val="24"/>
          <w:szCs w:val="24"/>
          <w:lang w:val="en-US"/>
        </w:rPr>
      </w:pPr>
    </w:p>
    <w:p w14:paraId="12C622CE" w14:textId="3DE2F01E" w:rsidR="00632142" w:rsidRP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lang w:val="en-US"/>
        </w:rPr>
      </w:pPr>
      <w:r w:rsidRPr="00632142">
        <w:rPr>
          <w:rFonts w:ascii="Times New Roman" w:eastAsia="Times New Roman" w:hAnsi="Times New Roman" w:cs="Times New Roman"/>
          <w:b/>
          <w:sz w:val="24"/>
          <w:szCs w:val="24"/>
          <w:lang w:val="en-US"/>
        </w:rPr>
        <w:t>7. Towards a new ecological and human micro and macro accounting: the CARE / TDL model</w:t>
      </w:r>
      <w:r w:rsidRPr="00632142">
        <w:rPr>
          <w:rStyle w:val="FootnoteReference"/>
          <w:rFonts w:ascii="Times New Roman" w:eastAsia="Times New Roman" w:hAnsi="Times New Roman" w:cs="Times New Roman"/>
          <w:b/>
          <w:sz w:val="24"/>
          <w:szCs w:val="24"/>
          <w:lang w:val="en-US"/>
        </w:rPr>
        <w:footnoteReference w:id="13"/>
      </w:r>
    </w:p>
    <w:p w14:paraId="2A8DAD84" w14:textId="77777777" w:rsidR="00632142" w:rsidRP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p>
    <w:p w14:paraId="5F2CFA18" w14:textId="2DE5A380" w:rsidR="00632142" w:rsidRP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 xml:space="preserve">The objective of this </w:t>
      </w:r>
      <w:r w:rsidR="00D72B1D">
        <w:rPr>
          <w:rFonts w:ascii="Times New Roman" w:eastAsia="Times New Roman" w:hAnsi="Times New Roman" w:cs="Times New Roman"/>
          <w:sz w:val="24"/>
          <w:szCs w:val="24"/>
          <w:lang w:val="en-US"/>
        </w:rPr>
        <w:t xml:space="preserve">section </w:t>
      </w:r>
      <w:r w:rsidRPr="00632142">
        <w:rPr>
          <w:rFonts w:ascii="Times New Roman" w:eastAsia="Times New Roman" w:hAnsi="Times New Roman" w:cs="Times New Roman"/>
          <w:sz w:val="24"/>
          <w:szCs w:val="24"/>
          <w:lang w:val="en-US"/>
        </w:rPr>
        <w:t>is to provide a credible and efficient alternative to the micro-economic measures of firm profit and the macro-economic calculation of GDP</w:t>
      </w:r>
      <w:r w:rsidRPr="00632142">
        <w:rPr>
          <w:rStyle w:val="FootnoteReference"/>
          <w:rFonts w:ascii="Times New Roman" w:eastAsia="Times New Roman" w:hAnsi="Times New Roman" w:cs="Times New Roman"/>
          <w:sz w:val="24"/>
          <w:szCs w:val="24"/>
          <w:lang w:val="en-US"/>
        </w:rPr>
        <w:footnoteReference w:id="14"/>
      </w:r>
      <w:r w:rsidRPr="00632142">
        <w:rPr>
          <w:rFonts w:ascii="Times New Roman" w:eastAsia="Times New Roman" w:hAnsi="Times New Roman" w:cs="Times New Roman"/>
          <w:sz w:val="24"/>
          <w:szCs w:val="24"/>
          <w:lang w:val="en-US"/>
        </w:rPr>
        <w:t xml:space="preserve"> that dominate the current capitalist world. We deal first with the accounts of firms and then with the national accounts on the basis of very simplified numerical examples.</w:t>
      </w:r>
    </w:p>
    <w:p w14:paraId="5B835557" w14:textId="77777777" w:rsidR="00632142" w:rsidRP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p>
    <w:p w14:paraId="586DD6A7" w14:textId="00CA9B71" w:rsidR="00632142" w:rsidRP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lang w:val="en-US"/>
        </w:rPr>
      </w:pPr>
      <w:r w:rsidRPr="00632142">
        <w:rPr>
          <w:rFonts w:ascii="Times New Roman" w:eastAsia="Times New Roman" w:hAnsi="Times New Roman" w:cs="Times New Roman"/>
          <w:b/>
          <w:sz w:val="24"/>
          <w:szCs w:val="24"/>
          <w:lang w:val="en-US"/>
        </w:rPr>
        <w:t>7.1 Firm accounting</w:t>
      </w:r>
    </w:p>
    <w:p w14:paraId="08D09BAA" w14:textId="0DBD52F6" w:rsidR="00632142" w:rsidRPr="00632142" w:rsidRDefault="00632142" w:rsidP="00632142">
      <w:pPr>
        <w:spacing w:after="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In the current capitalist accounting inherited from Florentine entrepreneurs in the Middle Ages the only capital that is strictly conserved is financial capital. Indeed, at the time of foundation of any firm it is the only one to appear on the balance sheet as a debt to be repaid obligatorily and strictly. This is shown in the below balance sheet of a fictitious firm of which X is the capitalist owner:</w:t>
      </w:r>
    </w:p>
    <w:p w14:paraId="45F077D0" w14:textId="77777777" w:rsidR="00632142" w:rsidRPr="00632142" w:rsidRDefault="00632142" w:rsidP="00632142">
      <w:pPr>
        <w:spacing w:after="0"/>
        <w:jc w:val="both"/>
        <w:rPr>
          <w:rFonts w:ascii="Times New Roman" w:eastAsia="Times New Roman" w:hAnsi="Times New Roman" w:cs="Times New Roman"/>
          <w:sz w:val="24"/>
          <w:szCs w:val="24"/>
          <w:lang w:val="en-US"/>
        </w:rPr>
      </w:pPr>
    </w:p>
    <w:tbl>
      <w:tblPr>
        <w:tblStyle w:val="Grilledutableau1"/>
        <w:tblW w:w="0" w:type="auto"/>
        <w:tblLook w:val="04A0" w:firstRow="1" w:lastRow="0" w:firstColumn="1" w:lastColumn="0" w:noHBand="0" w:noVBand="1"/>
      </w:tblPr>
      <w:tblGrid>
        <w:gridCol w:w="4527"/>
        <w:gridCol w:w="4535"/>
      </w:tblGrid>
      <w:tr w:rsidR="00632142" w:rsidRPr="00632142" w14:paraId="3A143CEA" w14:textId="77777777" w:rsidTr="003056F9">
        <w:tc>
          <w:tcPr>
            <w:tcW w:w="4606" w:type="dxa"/>
          </w:tcPr>
          <w:p w14:paraId="3531431A" w14:textId="77777777" w:rsidR="00632142" w:rsidRPr="00632142" w:rsidRDefault="00632142" w:rsidP="00632142">
            <w:pPr>
              <w:spacing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Assets to be used</w:t>
            </w:r>
          </w:p>
        </w:tc>
        <w:tc>
          <w:tcPr>
            <w:tcW w:w="4606" w:type="dxa"/>
          </w:tcPr>
          <w:p w14:paraId="3DE7FC6F" w14:textId="77777777" w:rsidR="00632142" w:rsidRPr="00632142" w:rsidRDefault="00632142" w:rsidP="00632142">
            <w:pPr>
              <w:spacing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Liabilities( debts)</w:t>
            </w:r>
          </w:p>
          <w:p w14:paraId="07CC0CD0" w14:textId="77777777" w:rsidR="00632142" w:rsidRPr="00632142" w:rsidRDefault="00632142" w:rsidP="00632142">
            <w:pPr>
              <w:spacing w:line="276" w:lineRule="auto"/>
              <w:jc w:val="both"/>
              <w:rPr>
                <w:rFonts w:ascii="Times New Roman" w:hAnsi="Times New Roman" w:cs="Times New Roman"/>
                <w:sz w:val="24"/>
                <w:szCs w:val="24"/>
                <w:lang w:val="en-US"/>
              </w:rPr>
            </w:pPr>
          </w:p>
        </w:tc>
      </w:tr>
      <w:tr w:rsidR="00632142" w:rsidRPr="00632142" w14:paraId="3A6407DE" w14:textId="77777777" w:rsidTr="003056F9">
        <w:tc>
          <w:tcPr>
            <w:tcW w:w="4606" w:type="dxa"/>
          </w:tcPr>
          <w:p w14:paraId="35719D13" w14:textId="77777777" w:rsidR="00632142" w:rsidRPr="00632142" w:rsidRDefault="00632142" w:rsidP="00632142">
            <w:pPr>
              <w:spacing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Money (cash)                                             100 </w:t>
            </w:r>
            <w:r w:rsidRPr="00632142">
              <w:rPr>
                <w:rFonts w:ascii="Times New Roman" w:hAnsi="Times New Roman" w:cs="Times New Roman"/>
                <w:sz w:val="24"/>
                <w:szCs w:val="24"/>
                <w:vertAlign w:val="superscript"/>
                <w:lang w:val="en-US"/>
              </w:rPr>
              <w:footnoteReference w:id="15"/>
            </w:r>
          </w:p>
        </w:tc>
        <w:tc>
          <w:tcPr>
            <w:tcW w:w="4606" w:type="dxa"/>
          </w:tcPr>
          <w:p w14:paraId="62A3A0FD" w14:textId="77777777" w:rsidR="00632142" w:rsidRPr="00632142" w:rsidRDefault="00632142" w:rsidP="00632142">
            <w:pPr>
              <w:spacing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Capital  to be conserved due to X                   100              </w:t>
            </w:r>
          </w:p>
        </w:tc>
      </w:tr>
    </w:tbl>
    <w:p w14:paraId="2A8E9017" w14:textId="77777777" w:rsidR="00632142" w:rsidRPr="00632142" w:rsidRDefault="00632142" w:rsidP="00632142">
      <w:pPr>
        <w:jc w:val="both"/>
        <w:rPr>
          <w:rFonts w:ascii="Times New Roman" w:hAnsi="Times New Roman" w:cs="Times New Roman"/>
          <w:sz w:val="24"/>
          <w:szCs w:val="24"/>
          <w:lang w:val="en-US"/>
        </w:rPr>
      </w:pPr>
    </w:p>
    <w:p w14:paraId="3A3A7DED" w14:textId="2DE0604D" w:rsidR="00632142" w:rsidRP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In this old accounting of the practitioners of capitalism, capital is not at all an asset (or a resource) as most economists believe, including Marx, but rather a debt of the firm towards the capitalist, that is to say a thing to conserve</w:t>
      </w:r>
      <w:r w:rsidRPr="00632142">
        <w:rPr>
          <w:rStyle w:val="FootnoteReference"/>
          <w:rFonts w:ascii="Times New Roman" w:eastAsia="Times New Roman" w:hAnsi="Times New Roman" w:cs="Times New Roman"/>
          <w:sz w:val="24"/>
          <w:szCs w:val="24"/>
          <w:lang w:val="en-US"/>
        </w:rPr>
        <w:footnoteReference w:id="16"/>
      </w:r>
      <w:r w:rsidRPr="00632142">
        <w:rPr>
          <w:rFonts w:ascii="Times New Roman" w:eastAsia="Times New Roman" w:hAnsi="Times New Roman" w:cs="Times New Roman"/>
          <w:sz w:val="24"/>
          <w:szCs w:val="24"/>
          <w:lang w:val="en-US"/>
        </w:rPr>
        <w:t>. Although the employees of the company have already been hired by contract and the natural elements that make its activity possible (such as atmospheric conditions conducive to human activity or unpolluted rivers) are present and ready for use these two types of capital which are just as essential as financial capital are in no way the subject of an accounting entry on the liabilities side of the foundation balance sheet as capital-debt. Let us now analyze the activity of this company with some very simplified operations to show the main characteristics of this dangerous type of capitalist accounting.</w:t>
      </w:r>
    </w:p>
    <w:p w14:paraId="6E43E5D4" w14:textId="77777777" w:rsid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p>
    <w:p w14:paraId="1F1A3D5A" w14:textId="47EEB951" w:rsidR="00632142" w:rsidRDefault="00632142" w:rsidP="00AB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During the first month of activity of this firm we assume that it buys a commodity for 100 and resells it for 320 and has to pay its employees, depending on the labor market, for 50. It ultimately has 270 left in the cash account. It then made a profit of 170 (320-100-50) which appears on its balance sheet at the end of this first period:</w:t>
      </w:r>
    </w:p>
    <w:p w14:paraId="2C48387C" w14:textId="77777777" w:rsidR="00AB3ABD" w:rsidRDefault="00AB3ABD" w:rsidP="00AB3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p>
    <w:tbl>
      <w:tblPr>
        <w:tblStyle w:val="TableGrid"/>
        <w:tblW w:w="0" w:type="auto"/>
        <w:tblLook w:val="04A0" w:firstRow="1" w:lastRow="0" w:firstColumn="1" w:lastColumn="0" w:noHBand="0" w:noVBand="1"/>
      </w:tblPr>
      <w:tblGrid>
        <w:gridCol w:w="4531"/>
        <w:gridCol w:w="4531"/>
      </w:tblGrid>
      <w:tr w:rsidR="00632142" w:rsidRPr="00632142" w14:paraId="59341AFB" w14:textId="77777777" w:rsidTr="00632142">
        <w:tc>
          <w:tcPr>
            <w:tcW w:w="4531" w:type="dxa"/>
          </w:tcPr>
          <w:p w14:paraId="2420C6BC" w14:textId="77777777" w:rsidR="00632142" w:rsidRPr="00632142" w:rsidRDefault="00632142" w:rsidP="00632142">
            <w:pPr>
              <w:spacing w:line="276" w:lineRule="auto"/>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 xml:space="preserve">Assets (resources to be used)                                              </w:t>
            </w:r>
          </w:p>
        </w:tc>
        <w:tc>
          <w:tcPr>
            <w:tcW w:w="4531" w:type="dxa"/>
          </w:tcPr>
          <w:p w14:paraId="1874F051" w14:textId="77777777" w:rsidR="00632142" w:rsidRPr="00632142" w:rsidRDefault="00632142" w:rsidP="00632142">
            <w:pPr>
              <w:spacing w:line="276" w:lineRule="auto"/>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Liabilities</w:t>
            </w:r>
          </w:p>
        </w:tc>
      </w:tr>
      <w:tr w:rsidR="00632142" w:rsidRPr="00632142" w14:paraId="31DECC74" w14:textId="77777777" w:rsidTr="00632142">
        <w:tc>
          <w:tcPr>
            <w:tcW w:w="4531" w:type="dxa"/>
          </w:tcPr>
          <w:p w14:paraId="3EFBFAEE" w14:textId="77777777" w:rsidR="00632142" w:rsidRPr="00632142" w:rsidRDefault="00632142" w:rsidP="00632142">
            <w:pPr>
              <w:spacing w:line="276" w:lineRule="auto"/>
              <w:jc w:val="both"/>
              <w:rPr>
                <w:rFonts w:ascii="Times New Roman" w:eastAsia="Times New Roman" w:hAnsi="Times New Roman" w:cs="Times New Roman"/>
                <w:sz w:val="24"/>
                <w:szCs w:val="24"/>
                <w:lang w:val="en-US"/>
              </w:rPr>
            </w:pPr>
          </w:p>
        </w:tc>
        <w:tc>
          <w:tcPr>
            <w:tcW w:w="4531" w:type="dxa"/>
          </w:tcPr>
          <w:p w14:paraId="63D65DF1" w14:textId="200D285C" w:rsidR="00632142" w:rsidRPr="00632142" w:rsidRDefault="00632142" w:rsidP="00632142">
            <w:pPr>
              <w:spacing w:line="276" w:lineRule="auto"/>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Capital</w:t>
            </w:r>
            <w:r>
              <w:rPr>
                <w:rFonts w:ascii="Times New Roman" w:eastAsia="Times New Roman" w:hAnsi="Times New Roman" w:cs="Times New Roman"/>
                <w:sz w:val="24"/>
                <w:szCs w:val="24"/>
                <w:lang w:val="en-US"/>
              </w:rPr>
              <w:t xml:space="preserve"> </w:t>
            </w:r>
            <w:r w:rsidRPr="00632142">
              <w:rPr>
                <w:rFonts w:ascii="Times New Roman" w:eastAsia="Times New Roman" w:hAnsi="Times New Roman" w:cs="Times New Roman"/>
                <w:sz w:val="24"/>
                <w:szCs w:val="24"/>
                <w:lang w:val="en-US"/>
              </w:rPr>
              <w:t xml:space="preserve">to be conserved due to X                      100                                                   </w:t>
            </w:r>
          </w:p>
        </w:tc>
      </w:tr>
      <w:tr w:rsidR="00632142" w:rsidRPr="00632142" w14:paraId="4E259585" w14:textId="77777777" w:rsidTr="00632142">
        <w:tc>
          <w:tcPr>
            <w:tcW w:w="4531" w:type="dxa"/>
          </w:tcPr>
          <w:p w14:paraId="4B56592E" w14:textId="77777777" w:rsidR="00632142" w:rsidRPr="00632142" w:rsidRDefault="00632142" w:rsidP="00632142">
            <w:pPr>
              <w:spacing w:line="276" w:lineRule="auto"/>
              <w:jc w:val="both"/>
              <w:rPr>
                <w:rFonts w:ascii="Times New Roman" w:eastAsia="Times New Roman" w:hAnsi="Times New Roman" w:cs="Times New Roman"/>
                <w:sz w:val="24"/>
                <w:szCs w:val="24"/>
                <w:lang w:val="en-US"/>
              </w:rPr>
            </w:pPr>
          </w:p>
          <w:p w14:paraId="4AA807C9" w14:textId="77777777" w:rsidR="00632142" w:rsidRPr="00632142" w:rsidRDefault="00632142" w:rsidP="00632142">
            <w:pPr>
              <w:spacing w:line="276" w:lineRule="auto"/>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 xml:space="preserve"> Money (cash)                                              270                                                   </w:t>
            </w:r>
          </w:p>
        </w:tc>
        <w:tc>
          <w:tcPr>
            <w:tcW w:w="4531" w:type="dxa"/>
          </w:tcPr>
          <w:p w14:paraId="2B3F8E33" w14:textId="77777777" w:rsidR="00632142" w:rsidRPr="00632142" w:rsidRDefault="00632142" w:rsidP="00632142">
            <w:pPr>
              <w:spacing w:line="276" w:lineRule="auto"/>
              <w:jc w:val="both"/>
              <w:rPr>
                <w:rFonts w:ascii="Times New Roman" w:eastAsia="Times New Roman" w:hAnsi="Times New Roman" w:cs="Times New Roman"/>
                <w:sz w:val="24"/>
                <w:szCs w:val="24"/>
                <w:lang w:val="en-US"/>
              </w:rPr>
            </w:pPr>
          </w:p>
          <w:p w14:paraId="403F0EBF" w14:textId="77777777" w:rsidR="00632142" w:rsidRPr="00632142" w:rsidRDefault="00632142" w:rsidP="00632142">
            <w:pPr>
              <w:spacing w:line="276" w:lineRule="auto"/>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Profit   due  to   X                                                  170</w:t>
            </w:r>
          </w:p>
        </w:tc>
      </w:tr>
    </w:tbl>
    <w:p w14:paraId="12E5EAE2" w14:textId="77777777" w:rsidR="00632142" w:rsidRP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p>
    <w:p w14:paraId="55CE31E2" w14:textId="77777777" w:rsidR="00632142" w:rsidRP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The corresponding income statement is as follows:</w:t>
      </w:r>
    </w:p>
    <w:tbl>
      <w:tblPr>
        <w:tblStyle w:val="TableGrid"/>
        <w:tblW w:w="0" w:type="auto"/>
        <w:tblLook w:val="04A0" w:firstRow="1" w:lastRow="0" w:firstColumn="1" w:lastColumn="0" w:noHBand="0" w:noVBand="1"/>
      </w:tblPr>
      <w:tblGrid>
        <w:gridCol w:w="4531"/>
        <w:gridCol w:w="4531"/>
      </w:tblGrid>
      <w:tr w:rsidR="00632142" w:rsidRPr="00632142" w14:paraId="6E484C24" w14:textId="77777777" w:rsidTr="003056F9">
        <w:tc>
          <w:tcPr>
            <w:tcW w:w="4531" w:type="dxa"/>
          </w:tcPr>
          <w:p w14:paraId="14282EEC" w14:textId="77777777" w:rsidR="00632142" w:rsidRPr="00632142" w:rsidRDefault="00632142" w:rsidP="00632142">
            <w:pPr>
              <w:spacing w:after="120" w:line="276" w:lineRule="auto"/>
              <w:jc w:val="both"/>
              <w:rPr>
                <w:rFonts w:ascii="Times New Roman" w:hAnsi="Times New Roman" w:cs="Times New Roman"/>
                <w:b/>
                <w:sz w:val="24"/>
                <w:szCs w:val="24"/>
                <w:lang w:val="en-US"/>
              </w:rPr>
            </w:pPr>
            <w:r w:rsidRPr="00632142">
              <w:rPr>
                <w:rFonts w:ascii="Times New Roman" w:hAnsi="Times New Roman" w:cs="Times New Roman"/>
                <w:sz w:val="24"/>
                <w:szCs w:val="24"/>
                <w:lang w:val="en-US"/>
              </w:rPr>
              <w:t>Revenues (sales)</w:t>
            </w:r>
          </w:p>
        </w:tc>
        <w:tc>
          <w:tcPr>
            <w:tcW w:w="4531" w:type="dxa"/>
          </w:tcPr>
          <w:p w14:paraId="649CCBEE"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+ 320</w:t>
            </w:r>
          </w:p>
        </w:tc>
      </w:tr>
      <w:tr w:rsidR="00632142" w:rsidRPr="00632142" w14:paraId="0BCEAC09" w14:textId="77777777" w:rsidTr="003056F9">
        <w:tc>
          <w:tcPr>
            <w:tcW w:w="4531" w:type="dxa"/>
          </w:tcPr>
          <w:p w14:paraId="669DE362" w14:textId="61D5DAC7" w:rsidR="00632142" w:rsidRPr="00632142" w:rsidRDefault="00632142" w:rsidP="00632142">
            <w:pPr>
              <w:spacing w:after="120" w:line="276" w:lineRule="auto"/>
              <w:jc w:val="both"/>
              <w:rPr>
                <w:rFonts w:ascii="Times New Roman" w:hAnsi="Times New Roman" w:cs="Times New Roman"/>
                <w:b/>
                <w:sz w:val="24"/>
                <w:szCs w:val="24"/>
                <w:lang w:val="en-US"/>
              </w:rPr>
            </w:pPr>
            <w:r w:rsidRPr="00632142">
              <w:rPr>
                <w:rFonts w:ascii="Times New Roman" w:hAnsi="Times New Roman" w:cs="Times New Roman"/>
                <w:sz w:val="24"/>
                <w:szCs w:val="24"/>
                <w:lang w:val="en-US"/>
              </w:rPr>
              <w:t>Expense for the use of merchandise</w:t>
            </w:r>
          </w:p>
        </w:tc>
        <w:tc>
          <w:tcPr>
            <w:tcW w:w="4531" w:type="dxa"/>
          </w:tcPr>
          <w:p w14:paraId="52290C6E"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 100 </w:t>
            </w:r>
          </w:p>
        </w:tc>
      </w:tr>
      <w:tr w:rsidR="00632142" w:rsidRPr="00632142" w14:paraId="3621BCFE" w14:textId="77777777" w:rsidTr="003056F9">
        <w:tc>
          <w:tcPr>
            <w:tcW w:w="4531" w:type="dxa"/>
          </w:tcPr>
          <w:p w14:paraId="12AA811B" w14:textId="77777777" w:rsidR="00632142" w:rsidRPr="00632142" w:rsidRDefault="00632142" w:rsidP="00632142">
            <w:pPr>
              <w:spacing w:after="120" w:line="276" w:lineRule="auto"/>
              <w:jc w:val="both"/>
              <w:rPr>
                <w:rFonts w:ascii="Times New Roman" w:hAnsi="Times New Roman" w:cs="Times New Roman"/>
                <w:b/>
                <w:sz w:val="24"/>
                <w:szCs w:val="24"/>
                <w:lang w:val="en-US"/>
              </w:rPr>
            </w:pPr>
            <w:r w:rsidRPr="00632142">
              <w:rPr>
                <w:rFonts w:ascii="Times New Roman" w:hAnsi="Times New Roman" w:cs="Times New Roman"/>
                <w:sz w:val="24"/>
                <w:szCs w:val="24"/>
                <w:lang w:val="en-US"/>
              </w:rPr>
              <w:t>Expenses for the use of employees</w:t>
            </w:r>
          </w:p>
        </w:tc>
        <w:tc>
          <w:tcPr>
            <w:tcW w:w="4531" w:type="dxa"/>
          </w:tcPr>
          <w:p w14:paraId="3227A640" w14:textId="77777777" w:rsidR="00632142" w:rsidRPr="00632142" w:rsidRDefault="00632142" w:rsidP="00632142">
            <w:pPr>
              <w:spacing w:after="120" w:line="276" w:lineRule="auto"/>
              <w:jc w:val="both"/>
              <w:rPr>
                <w:rFonts w:ascii="Times New Roman" w:hAnsi="Times New Roman" w:cs="Times New Roman"/>
                <w:b/>
                <w:sz w:val="24"/>
                <w:szCs w:val="24"/>
                <w:lang w:val="en-US"/>
              </w:rPr>
            </w:pPr>
            <w:r w:rsidRPr="00632142">
              <w:rPr>
                <w:rFonts w:ascii="Times New Roman" w:hAnsi="Times New Roman" w:cs="Times New Roman"/>
                <w:sz w:val="24"/>
                <w:szCs w:val="24"/>
                <w:lang w:val="en-US"/>
              </w:rPr>
              <w:t>–  50</w:t>
            </w:r>
          </w:p>
        </w:tc>
      </w:tr>
      <w:tr w:rsidR="00632142" w:rsidRPr="00632142" w14:paraId="79BC295E" w14:textId="77777777" w:rsidTr="003056F9">
        <w:tc>
          <w:tcPr>
            <w:tcW w:w="4531" w:type="dxa"/>
          </w:tcPr>
          <w:p w14:paraId="475C2AA6" w14:textId="77777777" w:rsidR="00632142" w:rsidRPr="00632142" w:rsidRDefault="00632142" w:rsidP="00632142">
            <w:pPr>
              <w:spacing w:after="120" w:line="276" w:lineRule="auto"/>
              <w:jc w:val="both"/>
              <w:rPr>
                <w:rFonts w:ascii="Times New Roman" w:hAnsi="Times New Roman" w:cs="Times New Roman"/>
                <w:b/>
                <w:sz w:val="24"/>
                <w:szCs w:val="24"/>
                <w:lang w:val="en-US"/>
              </w:rPr>
            </w:pPr>
            <w:r w:rsidRPr="00632142">
              <w:rPr>
                <w:rFonts w:ascii="Times New Roman" w:hAnsi="Times New Roman" w:cs="Times New Roman"/>
                <w:sz w:val="24"/>
                <w:szCs w:val="24"/>
                <w:lang w:val="en-US"/>
              </w:rPr>
              <w:t>Net profit</w:t>
            </w:r>
          </w:p>
        </w:tc>
        <w:tc>
          <w:tcPr>
            <w:tcW w:w="4531" w:type="dxa"/>
          </w:tcPr>
          <w:p w14:paraId="35DCFBFF"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170</w:t>
            </w:r>
          </w:p>
        </w:tc>
      </w:tr>
    </w:tbl>
    <w:p w14:paraId="428C0325" w14:textId="77777777" w:rsidR="00632142" w:rsidRPr="00632142" w:rsidRDefault="00632142" w:rsidP="00632142">
      <w:pPr>
        <w:jc w:val="both"/>
        <w:rPr>
          <w:rFonts w:ascii="Times New Roman" w:hAnsi="Times New Roman" w:cs="Times New Roman"/>
          <w:sz w:val="24"/>
          <w:szCs w:val="24"/>
          <w:lang w:val="en-US"/>
        </w:rPr>
      </w:pPr>
    </w:p>
    <w:p w14:paraId="10616FFF" w14:textId="3AC17F54" w:rsid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 xml:space="preserve">We can see that these documents confirm the </w:t>
      </w:r>
      <w:r>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burden</w:t>
      </w:r>
      <w:r>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 xml:space="preserve"> that the employees represent for the capitalist. This is a very problematic view of accounting where the only capital that matters (which must be systematically conserved) is financial capital: employees, for their part, are not only simple means of the capitalist whose value of force of labor is negotiated on a labor market but also its “enemies” since they reduce his gross profit. We can say that this type of income statement is </w:t>
      </w:r>
      <w:r w:rsidR="00990430">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Hobbesian</w:t>
      </w:r>
      <w:r w:rsidR="00990430">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 xml:space="preserve">: the salaried man is a kind of wolf for the capitalist man and reciprocally! We can oppose this capitalist accounting ideology with another ecological and human accounting vision in which the three main types of capital that make it possible to found any business will be on an equal footing: this is the CARE / TDL accounting model. To this </w:t>
      </w:r>
      <w:r w:rsidRPr="00632142">
        <w:rPr>
          <w:rFonts w:ascii="Times New Roman" w:eastAsia="Times New Roman" w:hAnsi="Times New Roman" w:cs="Times New Roman"/>
          <w:sz w:val="24"/>
          <w:szCs w:val="24"/>
          <w:lang w:val="en-US"/>
        </w:rPr>
        <w:lastRenderedPageBreak/>
        <w:t>end, we introduce into our example two additional data from ontological analy</w:t>
      </w:r>
      <w:r>
        <w:rPr>
          <w:rFonts w:ascii="Times New Roman" w:eastAsia="Times New Roman" w:hAnsi="Times New Roman" w:cs="Times New Roman"/>
          <w:sz w:val="24"/>
          <w:szCs w:val="24"/>
          <w:lang w:val="en-US"/>
        </w:rPr>
        <w:t>ses</w:t>
      </w:r>
      <w:r w:rsidRPr="00632142">
        <w:rPr>
          <w:rStyle w:val="FootnoteReference"/>
          <w:rFonts w:ascii="Times New Roman" w:eastAsia="Times New Roman" w:hAnsi="Times New Roman" w:cs="Times New Roman"/>
          <w:sz w:val="24"/>
          <w:szCs w:val="24"/>
          <w:lang w:val="en-US"/>
        </w:rPr>
        <w:footnoteReference w:id="17"/>
      </w:r>
      <w:r w:rsidRPr="00632142">
        <w:rPr>
          <w:rFonts w:ascii="Times New Roman" w:eastAsia="Times New Roman" w:hAnsi="Times New Roman" w:cs="Times New Roman"/>
          <w:sz w:val="24"/>
          <w:szCs w:val="24"/>
          <w:lang w:val="en-US"/>
        </w:rPr>
        <w:t xml:space="preserve"> of the human and natural capitals used by this company.</w:t>
      </w:r>
    </w:p>
    <w:p w14:paraId="5A53EC09" w14:textId="77777777" w:rsidR="00632142" w:rsidRP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p>
    <w:p w14:paraId="05123D0B" w14:textId="4DCB6E48" w:rsidR="00632142" w:rsidRP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First, for human capital</w:t>
      </w:r>
      <w:r w:rsidR="008A4B3F">
        <w:rPr>
          <w:rStyle w:val="FootnoteReference"/>
          <w:rFonts w:ascii="Times New Roman" w:eastAsia="Times New Roman" w:hAnsi="Times New Roman" w:cs="Times New Roman"/>
          <w:sz w:val="24"/>
          <w:szCs w:val="24"/>
          <w:lang w:val="en-US"/>
        </w:rPr>
        <w:footnoteReference w:id="18"/>
      </w:r>
      <w:r w:rsidRPr="00632142">
        <w:rPr>
          <w:rFonts w:ascii="Times New Roman" w:eastAsia="Times New Roman" w:hAnsi="Times New Roman" w:cs="Times New Roman"/>
          <w:sz w:val="24"/>
          <w:szCs w:val="24"/>
          <w:lang w:val="en-US"/>
        </w:rPr>
        <w:t xml:space="preserve"> to be effectively conserved, the employees of this company, where they live, should be paid 100 instead of 50 in order to lead a dignified life. This kind of calculation may be based on human indicators proposed by</w:t>
      </w:r>
      <w:r w:rsidR="008A4B3F">
        <w:rPr>
          <w:rFonts w:ascii="Times New Roman" w:eastAsia="Times New Roman" w:hAnsi="Times New Roman" w:cs="Times New Roman"/>
          <w:sz w:val="24"/>
          <w:szCs w:val="24"/>
          <w:lang w:val="en-US"/>
        </w:rPr>
        <w:t xml:space="preserve"> </w:t>
      </w:r>
      <w:r w:rsidRPr="00632142">
        <w:rPr>
          <w:rFonts w:ascii="Times New Roman" w:eastAsia="Times New Roman" w:hAnsi="Times New Roman" w:cs="Times New Roman"/>
          <w:sz w:val="24"/>
          <w:szCs w:val="24"/>
          <w:lang w:val="en-US"/>
        </w:rPr>
        <w:t>different scientists or human organizations.</w:t>
      </w:r>
      <w:r w:rsidR="008A4B3F">
        <w:rPr>
          <w:rFonts w:ascii="Times New Roman" w:eastAsia="Times New Roman" w:hAnsi="Times New Roman" w:cs="Times New Roman"/>
          <w:sz w:val="24"/>
          <w:szCs w:val="24"/>
          <w:lang w:val="en-US"/>
        </w:rPr>
        <w:t xml:space="preserve"> </w:t>
      </w:r>
      <w:r w:rsidRPr="00632142">
        <w:rPr>
          <w:rFonts w:ascii="Times New Roman" w:eastAsia="Times New Roman" w:hAnsi="Times New Roman" w:cs="Times New Roman"/>
          <w:sz w:val="24"/>
          <w:szCs w:val="24"/>
          <w:lang w:val="en-US"/>
        </w:rPr>
        <w:t xml:space="preserve">For example Corning (2011, chapter five) in his </w:t>
      </w:r>
      <w:r>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Fair society</w:t>
      </w:r>
      <w:r>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 advices to take account of thirteen basic indicators concerning thermoregulation, waste elimination, nutrition, water, mobility, sleep, respiration, physical safety, physical health, mental health, social relationships, reproduction and nurturance offspring. In the same way specialists of the ILO (</w:t>
      </w:r>
      <w:r w:rsidR="008A4B3F">
        <w:rPr>
          <w:rFonts w:ascii="Times New Roman" w:eastAsia="Times New Roman" w:hAnsi="Times New Roman" w:cs="Times New Roman"/>
          <w:sz w:val="24"/>
          <w:szCs w:val="24"/>
          <w:lang w:val="en-US"/>
        </w:rPr>
        <w:t>I</w:t>
      </w:r>
      <w:r w:rsidRPr="00632142">
        <w:rPr>
          <w:rFonts w:ascii="Times New Roman" w:eastAsia="Times New Roman" w:hAnsi="Times New Roman" w:cs="Times New Roman"/>
          <w:sz w:val="24"/>
          <w:szCs w:val="24"/>
          <w:lang w:val="en-US"/>
        </w:rPr>
        <w:t xml:space="preserve">nternational </w:t>
      </w:r>
      <w:proofErr w:type="spellStart"/>
      <w:r w:rsidRPr="00632142">
        <w:rPr>
          <w:rFonts w:ascii="Times New Roman" w:eastAsia="Times New Roman" w:hAnsi="Times New Roman" w:cs="Times New Roman"/>
          <w:sz w:val="24"/>
          <w:szCs w:val="24"/>
          <w:lang w:val="en-US"/>
        </w:rPr>
        <w:t>Labour</w:t>
      </w:r>
      <w:proofErr w:type="spellEnd"/>
      <w:r w:rsidRPr="00632142">
        <w:rPr>
          <w:rFonts w:ascii="Times New Roman" w:eastAsia="Times New Roman" w:hAnsi="Times New Roman" w:cs="Times New Roman"/>
          <w:sz w:val="24"/>
          <w:szCs w:val="24"/>
          <w:lang w:val="en-US"/>
        </w:rPr>
        <w:t xml:space="preserve"> Organization) such as Anker and alii (ILO, 2011) propose a list of eleven statistical indicators of decent work. Second, this firm would have to budget for costs of 70 to rent a special device so that it no longer pollutes the river flowing near its warehouse of goods</w:t>
      </w:r>
      <w:r w:rsidRPr="00632142">
        <w:rPr>
          <w:rStyle w:val="FootnoteReference"/>
          <w:rFonts w:ascii="Times New Roman" w:eastAsia="Times New Roman" w:hAnsi="Times New Roman" w:cs="Times New Roman"/>
          <w:sz w:val="24"/>
          <w:szCs w:val="24"/>
          <w:lang w:val="en-US"/>
        </w:rPr>
        <w:footnoteReference w:id="19"/>
      </w:r>
      <w:r w:rsidRPr="00632142">
        <w:rPr>
          <w:rFonts w:ascii="Times New Roman" w:eastAsia="Times New Roman" w:hAnsi="Times New Roman" w:cs="Times New Roman"/>
          <w:sz w:val="24"/>
          <w:szCs w:val="24"/>
          <w:lang w:val="en-US"/>
        </w:rPr>
        <w:t>. On the basis of these two data, we can reconstruct the initial balance sheet of this ecological and human firm to make a CARE/TDL type assessment.</w:t>
      </w:r>
    </w:p>
    <w:p w14:paraId="27BC7357" w14:textId="77777777" w:rsidR="00632142" w:rsidRP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p>
    <w:p w14:paraId="03A187C2" w14:textId="7D5F46DD" w:rsidR="00632142" w:rsidRP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 xml:space="preserve">Initial Balance sheet of the firm X (CARE/TDL) </w:t>
      </w:r>
    </w:p>
    <w:tbl>
      <w:tblPr>
        <w:tblStyle w:val="TableGrid"/>
        <w:tblW w:w="0" w:type="auto"/>
        <w:tblLook w:val="04A0" w:firstRow="1" w:lastRow="0" w:firstColumn="1" w:lastColumn="0" w:noHBand="0" w:noVBand="1"/>
      </w:tblPr>
      <w:tblGrid>
        <w:gridCol w:w="2263"/>
        <w:gridCol w:w="2410"/>
        <w:gridCol w:w="2410"/>
        <w:gridCol w:w="1979"/>
      </w:tblGrid>
      <w:tr w:rsidR="00632142" w:rsidRPr="00632142" w14:paraId="126F91F3" w14:textId="77777777" w:rsidTr="003056F9">
        <w:tc>
          <w:tcPr>
            <w:tcW w:w="4673" w:type="dxa"/>
            <w:gridSpan w:val="2"/>
          </w:tcPr>
          <w:p w14:paraId="66E1C4F6"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Assets (resources to be used)</w:t>
            </w:r>
          </w:p>
        </w:tc>
        <w:tc>
          <w:tcPr>
            <w:tcW w:w="4389" w:type="dxa"/>
            <w:gridSpan w:val="2"/>
          </w:tcPr>
          <w:p w14:paraId="7E4E0700"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Liabilities (debts of conservation)</w:t>
            </w:r>
          </w:p>
        </w:tc>
      </w:tr>
      <w:tr w:rsidR="00632142" w:rsidRPr="00632142" w14:paraId="24C66119" w14:textId="77777777" w:rsidTr="003056F9">
        <w:tc>
          <w:tcPr>
            <w:tcW w:w="2263" w:type="dxa"/>
          </w:tcPr>
          <w:p w14:paraId="5D3ECFFF"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Financial asset (CU)</w:t>
            </w:r>
          </w:p>
        </w:tc>
        <w:tc>
          <w:tcPr>
            <w:tcW w:w="2410" w:type="dxa"/>
          </w:tcPr>
          <w:p w14:paraId="4DBE56BB"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100                                     </w:t>
            </w:r>
          </w:p>
        </w:tc>
        <w:tc>
          <w:tcPr>
            <w:tcW w:w="2410" w:type="dxa"/>
          </w:tcPr>
          <w:p w14:paraId="1A122FC2"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Financial capital</w:t>
            </w:r>
          </w:p>
        </w:tc>
        <w:tc>
          <w:tcPr>
            <w:tcW w:w="1979" w:type="dxa"/>
          </w:tcPr>
          <w:p w14:paraId="46BEE790"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100</w:t>
            </w:r>
          </w:p>
        </w:tc>
      </w:tr>
      <w:tr w:rsidR="00632142" w:rsidRPr="00632142" w14:paraId="0C4ED632" w14:textId="77777777" w:rsidTr="003056F9">
        <w:tc>
          <w:tcPr>
            <w:tcW w:w="2263" w:type="dxa"/>
          </w:tcPr>
          <w:p w14:paraId="6987B121"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Human assets(CU)</w:t>
            </w:r>
          </w:p>
        </w:tc>
        <w:tc>
          <w:tcPr>
            <w:tcW w:w="2410" w:type="dxa"/>
          </w:tcPr>
          <w:p w14:paraId="15A32FE8"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 100</w:t>
            </w:r>
          </w:p>
        </w:tc>
        <w:tc>
          <w:tcPr>
            <w:tcW w:w="2410" w:type="dxa"/>
          </w:tcPr>
          <w:p w14:paraId="3071A6DB"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Human capital </w:t>
            </w:r>
          </w:p>
        </w:tc>
        <w:tc>
          <w:tcPr>
            <w:tcW w:w="1979" w:type="dxa"/>
          </w:tcPr>
          <w:p w14:paraId="131AF5A7"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100</w:t>
            </w:r>
          </w:p>
        </w:tc>
      </w:tr>
      <w:tr w:rsidR="00632142" w:rsidRPr="00632142" w14:paraId="440B9B5B" w14:textId="77777777" w:rsidTr="003056F9">
        <w:tc>
          <w:tcPr>
            <w:tcW w:w="2263" w:type="dxa"/>
          </w:tcPr>
          <w:p w14:paraId="477BFD6D"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Natural asset(CU) </w:t>
            </w:r>
          </w:p>
        </w:tc>
        <w:tc>
          <w:tcPr>
            <w:tcW w:w="2410" w:type="dxa"/>
          </w:tcPr>
          <w:p w14:paraId="7AB62073"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70 </w:t>
            </w:r>
          </w:p>
        </w:tc>
        <w:tc>
          <w:tcPr>
            <w:tcW w:w="2410" w:type="dxa"/>
          </w:tcPr>
          <w:p w14:paraId="3807E486"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Natural capital</w:t>
            </w:r>
          </w:p>
        </w:tc>
        <w:tc>
          <w:tcPr>
            <w:tcW w:w="1979" w:type="dxa"/>
          </w:tcPr>
          <w:p w14:paraId="21D6AF30"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70</w:t>
            </w:r>
          </w:p>
        </w:tc>
      </w:tr>
      <w:tr w:rsidR="00632142" w:rsidRPr="00632142" w14:paraId="78076F61" w14:textId="77777777" w:rsidTr="003056F9">
        <w:tc>
          <w:tcPr>
            <w:tcW w:w="2263" w:type="dxa"/>
          </w:tcPr>
          <w:p w14:paraId="0C53C083"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Total of assets</w:t>
            </w:r>
          </w:p>
        </w:tc>
        <w:tc>
          <w:tcPr>
            <w:tcW w:w="2410" w:type="dxa"/>
          </w:tcPr>
          <w:p w14:paraId="040D1BE3"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270 </w:t>
            </w:r>
          </w:p>
        </w:tc>
        <w:tc>
          <w:tcPr>
            <w:tcW w:w="2410" w:type="dxa"/>
          </w:tcPr>
          <w:p w14:paraId="05F39315"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Total of capitals</w:t>
            </w:r>
          </w:p>
        </w:tc>
        <w:tc>
          <w:tcPr>
            <w:tcW w:w="1979" w:type="dxa"/>
          </w:tcPr>
          <w:p w14:paraId="6C5E4845"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270 </w:t>
            </w:r>
          </w:p>
        </w:tc>
      </w:tr>
    </w:tbl>
    <w:p w14:paraId="5048E73B" w14:textId="77777777" w:rsidR="00632142" w:rsidRP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p>
    <w:p w14:paraId="17DB9A2D" w14:textId="77777777" w:rsidR="00632142" w:rsidRP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p>
    <w:p w14:paraId="5EB67EB9" w14:textId="77777777" w:rsidR="00632142" w:rsidRP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With this new accounting three types of capital now appear under three different and separate lines of liabilities. They correspond to three separate lines of cost of use (CU) of assets. In this simplistic example of a single period of activity, all types of capital represent cost budgets that are expended in that single period. In the phase of purchasing goods, the cost of these goods will substitute for cash assets. We skip this step to examine the impact of selling the commodity and receiving the money, before any buy back of new commodity and any payment to employees and equipment rentals.</w:t>
      </w:r>
    </w:p>
    <w:p w14:paraId="1A2858E6" w14:textId="77777777" w:rsidR="00632142" w:rsidRP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p>
    <w:tbl>
      <w:tblPr>
        <w:tblStyle w:val="TableGrid"/>
        <w:tblW w:w="0" w:type="auto"/>
        <w:tblLook w:val="04A0" w:firstRow="1" w:lastRow="0" w:firstColumn="1" w:lastColumn="0" w:noHBand="0" w:noVBand="1"/>
      </w:tblPr>
      <w:tblGrid>
        <w:gridCol w:w="2265"/>
        <w:gridCol w:w="2265"/>
        <w:gridCol w:w="2266"/>
        <w:gridCol w:w="2266"/>
      </w:tblGrid>
      <w:tr w:rsidR="00632142" w:rsidRPr="00632142" w14:paraId="4CD3B86E" w14:textId="77777777" w:rsidTr="003056F9">
        <w:tc>
          <w:tcPr>
            <w:tcW w:w="4530" w:type="dxa"/>
            <w:gridSpan w:val="2"/>
          </w:tcPr>
          <w:p w14:paraId="18E7334B"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Assets</w:t>
            </w:r>
          </w:p>
        </w:tc>
        <w:tc>
          <w:tcPr>
            <w:tcW w:w="4532" w:type="dxa"/>
            <w:gridSpan w:val="2"/>
          </w:tcPr>
          <w:p w14:paraId="78A77F83"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Liabilities</w:t>
            </w:r>
          </w:p>
        </w:tc>
      </w:tr>
      <w:tr w:rsidR="00632142" w:rsidRPr="00632142" w14:paraId="0ECD9BE6" w14:textId="77777777" w:rsidTr="003056F9">
        <w:tc>
          <w:tcPr>
            <w:tcW w:w="2265" w:type="dxa"/>
          </w:tcPr>
          <w:p w14:paraId="715726E7"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lastRenderedPageBreak/>
              <w:t>Financial asset (CU)</w:t>
            </w:r>
          </w:p>
        </w:tc>
        <w:tc>
          <w:tcPr>
            <w:tcW w:w="2265" w:type="dxa"/>
          </w:tcPr>
          <w:p w14:paraId="377C6F0B"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100 – 100= 0 </w:t>
            </w:r>
          </w:p>
        </w:tc>
        <w:tc>
          <w:tcPr>
            <w:tcW w:w="2266" w:type="dxa"/>
          </w:tcPr>
          <w:p w14:paraId="3BBCCE0A"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Financial capital</w:t>
            </w:r>
          </w:p>
        </w:tc>
        <w:tc>
          <w:tcPr>
            <w:tcW w:w="2266" w:type="dxa"/>
          </w:tcPr>
          <w:p w14:paraId="553935B1"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100</w:t>
            </w:r>
          </w:p>
        </w:tc>
      </w:tr>
      <w:tr w:rsidR="00632142" w:rsidRPr="00632142" w14:paraId="744B8411" w14:textId="77777777" w:rsidTr="003056F9">
        <w:tc>
          <w:tcPr>
            <w:tcW w:w="2265" w:type="dxa"/>
          </w:tcPr>
          <w:p w14:paraId="00E27CCF"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Human assets (CU) </w:t>
            </w:r>
          </w:p>
        </w:tc>
        <w:tc>
          <w:tcPr>
            <w:tcW w:w="2265" w:type="dxa"/>
          </w:tcPr>
          <w:p w14:paraId="0BDAB1CC"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100 – 100 = 0 </w:t>
            </w:r>
          </w:p>
        </w:tc>
        <w:tc>
          <w:tcPr>
            <w:tcW w:w="2266" w:type="dxa"/>
          </w:tcPr>
          <w:p w14:paraId="5FE3931C"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Human capital</w:t>
            </w:r>
          </w:p>
        </w:tc>
        <w:tc>
          <w:tcPr>
            <w:tcW w:w="2266" w:type="dxa"/>
          </w:tcPr>
          <w:p w14:paraId="388F80C3"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100</w:t>
            </w:r>
          </w:p>
        </w:tc>
      </w:tr>
      <w:tr w:rsidR="00632142" w:rsidRPr="00632142" w14:paraId="44B5E18A" w14:textId="77777777" w:rsidTr="003056F9">
        <w:tc>
          <w:tcPr>
            <w:tcW w:w="2265" w:type="dxa"/>
          </w:tcPr>
          <w:p w14:paraId="1016681B"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Natural asset (CU) </w:t>
            </w:r>
          </w:p>
        </w:tc>
        <w:tc>
          <w:tcPr>
            <w:tcW w:w="2265" w:type="dxa"/>
          </w:tcPr>
          <w:p w14:paraId="46A484E3"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  70 – 70 =0</w:t>
            </w:r>
          </w:p>
        </w:tc>
        <w:tc>
          <w:tcPr>
            <w:tcW w:w="2266" w:type="dxa"/>
          </w:tcPr>
          <w:p w14:paraId="308AD155"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Natural capital</w:t>
            </w:r>
          </w:p>
        </w:tc>
        <w:tc>
          <w:tcPr>
            <w:tcW w:w="2266" w:type="dxa"/>
          </w:tcPr>
          <w:p w14:paraId="588D6DB0"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  70</w:t>
            </w:r>
          </w:p>
        </w:tc>
      </w:tr>
      <w:tr w:rsidR="00632142" w:rsidRPr="00632142" w14:paraId="016DB7CF" w14:textId="77777777" w:rsidTr="003056F9">
        <w:tc>
          <w:tcPr>
            <w:tcW w:w="2265" w:type="dxa"/>
          </w:tcPr>
          <w:p w14:paraId="109A347E"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Common cash</w:t>
            </w:r>
          </w:p>
        </w:tc>
        <w:tc>
          <w:tcPr>
            <w:tcW w:w="2265" w:type="dxa"/>
          </w:tcPr>
          <w:p w14:paraId="06DC7296"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                320                                         </w:t>
            </w:r>
          </w:p>
        </w:tc>
        <w:tc>
          <w:tcPr>
            <w:tcW w:w="2266" w:type="dxa"/>
          </w:tcPr>
          <w:p w14:paraId="5224896E"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Net common profit</w:t>
            </w:r>
          </w:p>
        </w:tc>
        <w:tc>
          <w:tcPr>
            <w:tcW w:w="2266" w:type="dxa"/>
          </w:tcPr>
          <w:p w14:paraId="5EB92FDA"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  50</w:t>
            </w:r>
          </w:p>
        </w:tc>
      </w:tr>
    </w:tbl>
    <w:p w14:paraId="69312C1B" w14:textId="77777777" w:rsidR="00632142" w:rsidRP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p>
    <w:p w14:paraId="1E75F296" w14:textId="13A2CA02" w:rsidR="00632142" w:rsidRP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Within the framework of CARE</w:t>
      </w:r>
      <w:r w:rsidR="00990430">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 xml:space="preserve">TDL, the net profit has been greatly reduced: it has fallen from 170 to 50. This is obviously due to the fact that the firm, to conserve its human and natural capitals, must plan for additional expenses: 50 for human capital and 70 for natural capital. But, despite a sufficient amount of money in </w:t>
      </w:r>
      <w:r w:rsidR="008A4B3F">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common cash</w:t>
      </w:r>
      <w:r w:rsidR="008A4B3F">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 the firm has not yet taken steps to ensure the effective conservation of the three types of assets. The corresponding assets were therefore used up without being replenished. Thus, the stock of goods (financial asset) appears at zero on the balance sheet; likewise, the staff were worn out without receiving fair compensation for his wear and tear. Finally</w:t>
      </w:r>
      <w:r w:rsidR="008A4B3F">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 xml:space="preserve"> the firm has not yet paid for the service to ensure the non-pollution of the river. The assets corresponding to the three capitals have therefore been depreciated, showing them to be zero. Conventionally, these depreciations give rise to an entry in depreciation expenses</w:t>
      </w:r>
      <w:r w:rsidRPr="00632142">
        <w:rPr>
          <w:rStyle w:val="FootnoteReference"/>
          <w:rFonts w:ascii="Times New Roman" w:eastAsia="Times New Roman" w:hAnsi="Times New Roman" w:cs="Times New Roman"/>
          <w:sz w:val="24"/>
          <w:szCs w:val="24"/>
          <w:lang w:val="en-US"/>
        </w:rPr>
        <w:footnoteReference w:id="20"/>
      </w:r>
      <w:r w:rsidRPr="00632142">
        <w:rPr>
          <w:rFonts w:ascii="Times New Roman" w:eastAsia="Times New Roman" w:hAnsi="Times New Roman" w:cs="Times New Roman"/>
          <w:sz w:val="24"/>
          <w:szCs w:val="24"/>
          <w:lang w:val="en-US"/>
        </w:rPr>
        <w:t xml:space="preserve"> in the income statement:</w:t>
      </w:r>
    </w:p>
    <w:p w14:paraId="2DE81D37" w14:textId="77777777" w:rsidR="00632142" w:rsidRP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p>
    <w:p w14:paraId="3CB58DB7" w14:textId="2A097519" w:rsidR="00632142" w:rsidRPr="00632142" w:rsidRDefault="00632142" w:rsidP="00632142">
      <w:pPr>
        <w:spacing w:after="120"/>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                                           Profit and Loss</w:t>
      </w:r>
      <w:r w:rsidR="008A4B3F">
        <w:rPr>
          <w:rFonts w:ascii="Times New Roman" w:hAnsi="Times New Roman" w:cs="Times New Roman"/>
          <w:sz w:val="24"/>
          <w:szCs w:val="24"/>
          <w:lang w:val="en-US"/>
        </w:rPr>
        <w:t xml:space="preserve"> </w:t>
      </w:r>
      <w:r w:rsidRPr="00632142">
        <w:rPr>
          <w:rFonts w:ascii="Times New Roman" w:hAnsi="Times New Roman" w:cs="Times New Roman"/>
          <w:sz w:val="24"/>
          <w:szCs w:val="24"/>
          <w:lang w:val="en-US"/>
        </w:rPr>
        <w:t>Statement CARE/TDL</w:t>
      </w:r>
    </w:p>
    <w:tbl>
      <w:tblPr>
        <w:tblStyle w:val="TableGrid"/>
        <w:tblW w:w="0" w:type="auto"/>
        <w:tblLook w:val="04A0" w:firstRow="1" w:lastRow="0" w:firstColumn="1" w:lastColumn="0" w:noHBand="0" w:noVBand="1"/>
      </w:tblPr>
      <w:tblGrid>
        <w:gridCol w:w="4531"/>
        <w:gridCol w:w="4531"/>
      </w:tblGrid>
      <w:tr w:rsidR="00632142" w:rsidRPr="00632142" w14:paraId="076F8C00" w14:textId="77777777" w:rsidTr="003056F9">
        <w:tc>
          <w:tcPr>
            <w:tcW w:w="4531" w:type="dxa"/>
          </w:tcPr>
          <w:p w14:paraId="1C0A6AF1" w14:textId="77777777" w:rsidR="00632142" w:rsidRPr="00632142" w:rsidRDefault="00632142" w:rsidP="00632142">
            <w:pPr>
              <w:spacing w:after="120" w:line="276" w:lineRule="auto"/>
              <w:jc w:val="both"/>
              <w:rPr>
                <w:rFonts w:ascii="Times New Roman" w:hAnsi="Times New Roman" w:cs="Times New Roman"/>
                <w:b/>
                <w:sz w:val="24"/>
                <w:szCs w:val="24"/>
                <w:lang w:val="en-US"/>
              </w:rPr>
            </w:pPr>
            <w:r w:rsidRPr="00632142">
              <w:rPr>
                <w:rFonts w:ascii="Times New Roman" w:hAnsi="Times New Roman" w:cs="Times New Roman"/>
                <w:sz w:val="24"/>
                <w:szCs w:val="24"/>
                <w:lang w:val="en-US"/>
              </w:rPr>
              <w:t>Revenues (sales)</w:t>
            </w:r>
          </w:p>
        </w:tc>
        <w:tc>
          <w:tcPr>
            <w:tcW w:w="4531" w:type="dxa"/>
          </w:tcPr>
          <w:p w14:paraId="56B561A3"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+ 320</w:t>
            </w:r>
          </w:p>
        </w:tc>
      </w:tr>
      <w:tr w:rsidR="00632142" w:rsidRPr="00632142" w14:paraId="77A8F55D" w14:textId="77777777" w:rsidTr="003056F9">
        <w:tc>
          <w:tcPr>
            <w:tcW w:w="4531" w:type="dxa"/>
          </w:tcPr>
          <w:p w14:paraId="5D5A910C" w14:textId="77777777" w:rsidR="00632142" w:rsidRPr="00632142" w:rsidRDefault="00632142" w:rsidP="00632142">
            <w:pPr>
              <w:spacing w:after="120" w:line="276" w:lineRule="auto"/>
              <w:jc w:val="both"/>
              <w:rPr>
                <w:rFonts w:ascii="Times New Roman" w:hAnsi="Times New Roman" w:cs="Times New Roman"/>
                <w:b/>
                <w:sz w:val="24"/>
                <w:szCs w:val="24"/>
                <w:lang w:val="en-US"/>
              </w:rPr>
            </w:pPr>
            <w:r w:rsidRPr="00632142">
              <w:rPr>
                <w:rFonts w:ascii="Times New Roman" w:hAnsi="Times New Roman" w:cs="Times New Roman"/>
                <w:sz w:val="24"/>
                <w:szCs w:val="24"/>
                <w:lang w:val="en-US"/>
              </w:rPr>
              <w:t xml:space="preserve">Financial depreciation expense (cost of </w:t>
            </w:r>
            <w:proofErr w:type="spellStart"/>
            <w:r w:rsidRPr="00632142">
              <w:rPr>
                <w:rFonts w:ascii="Times New Roman" w:hAnsi="Times New Roman" w:cs="Times New Roman"/>
                <w:sz w:val="24"/>
                <w:szCs w:val="24"/>
                <w:lang w:val="en-US"/>
              </w:rPr>
              <w:t>good</w:t>
            </w:r>
            <w:proofErr w:type="spellEnd"/>
            <w:r w:rsidRPr="00632142">
              <w:rPr>
                <w:rFonts w:ascii="Times New Roman" w:hAnsi="Times New Roman" w:cs="Times New Roman"/>
                <w:sz w:val="24"/>
                <w:szCs w:val="24"/>
                <w:lang w:val="en-US"/>
              </w:rPr>
              <w:t xml:space="preserve"> sold)</w:t>
            </w:r>
          </w:p>
        </w:tc>
        <w:tc>
          <w:tcPr>
            <w:tcW w:w="4531" w:type="dxa"/>
          </w:tcPr>
          <w:p w14:paraId="767B6A46"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 100 </w:t>
            </w:r>
          </w:p>
        </w:tc>
      </w:tr>
      <w:tr w:rsidR="00632142" w:rsidRPr="00632142" w14:paraId="176F91A4" w14:textId="77777777" w:rsidTr="003056F9">
        <w:tc>
          <w:tcPr>
            <w:tcW w:w="4531" w:type="dxa"/>
          </w:tcPr>
          <w:p w14:paraId="27D9ED65" w14:textId="77777777" w:rsidR="00632142" w:rsidRPr="00632142" w:rsidRDefault="00632142" w:rsidP="00632142">
            <w:pPr>
              <w:spacing w:after="120" w:line="276" w:lineRule="auto"/>
              <w:jc w:val="both"/>
              <w:rPr>
                <w:rFonts w:ascii="Times New Roman" w:hAnsi="Times New Roman" w:cs="Times New Roman"/>
                <w:b/>
                <w:sz w:val="24"/>
                <w:szCs w:val="24"/>
                <w:lang w:val="en-US"/>
              </w:rPr>
            </w:pPr>
            <w:r w:rsidRPr="00632142">
              <w:rPr>
                <w:rFonts w:ascii="Times New Roman" w:hAnsi="Times New Roman" w:cs="Times New Roman"/>
                <w:sz w:val="24"/>
                <w:szCs w:val="24"/>
                <w:lang w:val="en-US"/>
              </w:rPr>
              <w:t>Human depreciation expenses (cost of use of employees )</w:t>
            </w:r>
          </w:p>
        </w:tc>
        <w:tc>
          <w:tcPr>
            <w:tcW w:w="4531" w:type="dxa"/>
          </w:tcPr>
          <w:p w14:paraId="6E74F1DD" w14:textId="77777777" w:rsidR="00632142" w:rsidRPr="00632142" w:rsidRDefault="00632142" w:rsidP="00632142">
            <w:pPr>
              <w:spacing w:after="120" w:line="276" w:lineRule="auto"/>
              <w:jc w:val="both"/>
              <w:rPr>
                <w:rFonts w:ascii="Times New Roman" w:hAnsi="Times New Roman" w:cs="Times New Roman"/>
                <w:b/>
                <w:sz w:val="24"/>
                <w:szCs w:val="24"/>
                <w:lang w:val="en-US"/>
              </w:rPr>
            </w:pPr>
            <w:r w:rsidRPr="00632142">
              <w:rPr>
                <w:rFonts w:ascii="Times New Roman" w:hAnsi="Times New Roman" w:cs="Times New Roman"/>
                <w:sz w:val="24"/>
                <w:szCs w:val="24"/>
                <w:lang w:val="en-US"/>
              </w:rPr>
              <w:t xml:space="preserve">– 100 </w:t>
            </w:r>
          </w:p>
        </w:tc>
      </w:tr>
      <w:tr w:rsidR="00632142" w:rsidRPr="00632142" w14:paraId="2810FADF" w14:textId="77777777" w:rsidTr="003056F9">
        <w:tc>
          <w:tcPr>
            <w:tcW w:w="4531" w:type="dxa"/>
          </w:tcPr>
          <w:p w14:paraId="2E32F8DA" w14:textId="77777777" w:rsidR="00632142" w:rsidRPr="00632142" w:rsidRDefault="00632142" w:rsidP="00632142">
            <w:pPr>
              <w:spacing w:after="120" w:line="276" w:lineRule="auto"/>
              <w:jc w:val="both"/>
              <w:rPr>
                <w:rFonts w:ascii="Times New Roman" w:hAnsi="Times New Roman" w:cs="Times New Roman"/>
                <w:b/>
                <w:sz w:val="24"/>
                <w:szCs w:val="24"/>
                <w:lang w:val="en-US"/>
              </w:rPr>
            </w:pPr>
            <w:r w:rsidRPr="00632142">
              <w:rPr>
                <w:rFonts w:ascii="Times New Roman" w:hAnsi="Times New Roman" w:cs="Times New Roman"/>
                <w:sz w:val="24"/>
                <w:szCs w:val="24"/>
                <w:lang w:val="en-US"/>
              </w:rPr>
              <w:t>Natural depreciation expense (cost of use of the river)</w:t>
            </w:r>
          </w:p>
        </w:tc>
        <w:tc>
          <w:tcPr>
            <w:tcW w:w="4531" w:type="dxa"/>
          </w:tcPr>
          <w:p w14:paraId="7481867A"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 70 </w:t>
            </w:r>
          </w:p>
        </w:tc>
      </w:tr>
      <w:tr w:rsidR="00632142" w:rsidRPr="00632142" w14:paraId="051D51DF" w14:textId="77777777" w:rsidTr="003056F9">
        <w:tc>
          <w:tcPr>
            <w:tcW w:w="4531" w:type="dxa"/>
          </w:tcPr>
          <w:p w14:paraId="2E74FCED" w14:textId="77777777" w:rsidR="00632142" w:rsidRPr="00632142" w:rsidRDefault="00632142" w:rsidP="00632142">
            <w:pPr>
              <w:spacing w:after="120" w:line="276" w:lineRule="auto"/>
              <w:jc w:val="both"/>
              <w:rPr>
                <w:rFonts w:ascii="Times New Roman" w:hAnsi="Times New Roman" w:cs="Times New Roman"/>
                <w:b/>
                <w:sz w:val="24"/>
                <w:szCs w:val="24"/>
                <w:lang w:val="en-US"/>
              </w:rPr>
            </w:pPr>
            <w:r w:rsidRPr="00632142">
              <w:rPr>
                <w:rFonts w:ascii="Times New Roman" w:hAnsi="Times New Roman" w:cs="Times New Roman"/>
                <w:sz w:val="24"/>
                <w:szCs w:val="24"/>
                <w:lang w:val="en-US"/>
              </w:rPr>
              <w:t>Net common profit</w:t>
            </w:r>
          </w:p>
        </w:tc>
        <w:tc>
          <w:tcPr>
            <w:tcW w:w="4531" w:type="dxa"/>
          </w:tcPr>
          <w:p w14:paraId="5917E79D"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50</w:t>
            </w:r>
          </w:p>
        </w:tc>
      </w:tr>
    </w:tbl>
    <w:p w14:paraId="50DA97B3" w14:textId="77777777" w:rsidR="00632142" w:rsidRP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p>
    <w:p w14:paraId="647FC732" w14:textId="54CEF041" w:rsidR="00632142" w:rsidRP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We see a triple line of depreciation appear which makes it possible to have an estimate of the total cost of the period corresponding to the conservation of the three types of capital.</w:t>
      </w:r>
      <w:r w:rsidR="008A4B3F">
        <w:rPr>
          <w:rFonts w:ascii="Times New Roman" w:eastAsia="Times New Roman" w:hAnsi="Times New Roman" w:cs="Times New Roman"/>
          <w:sz w:val="24"/>
          <w:szCs w:val="24"/>
          <w:lang w:val="en-US"/>
        </w:rPr>
        <w:t xml:space="preserve"> </w:t>
      </w:r>
      <w:r w:rsidRPr="00632142">
        <w:rPr>
          <w:rFonts w:ascii="Times New Roman" w:eastAsia="Times New Roman" w:hAnsi="Times New Roman" w:cs="Times New Roman"/>
          <w:sz w:val="24"/>
          <w:szCs w:val="24"/>
          <w:lang w:val="en-US"/>
        </w:rPr>
        <w:t xml:space="preserve">As can be seen, each type of capital has its own depreciation expenses and, in particular, employees are no longer a burden on financial capital. The balance of the income statement therefore indicates a real ecological and human profit after conservation of the three types of capital. This profit is no longer that of financial capital alone, but a common profit, a profit resulting from the joint action of the three </w:t>
      </w:r>
      <w:r w:rsidR="00DC3925">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commoners</w:t>
      </w:r>
      <w:r w:rsidR="00DC3925">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 xml:space="preserve"> that are the three types of capital providers. Ostrom (1990) wanted the commons system to be generalized but was unable to design an economic </w:t>
      </w:r>
      <w:r w:rsidRPr="00632142">
        <w:rPr>
          <w:rFonts w:ascii="Times New Roman" w:eastAsia="Times New Roman" w:hAnsi="Times New Roman" w:cs="Times New Roman"/>
          <w:sz w:val="24"/>
          <w:szCs w:val="24"/>
          <w:lang w:val="en-US"/>
        </w:rPr>
        <w:lastRenderedPageBreak/>
        <w:t>and accounting model that lived up to this ambition. The CARE</w:t>
      </w:r>
      <w:r w:rsidR="00DC3925">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TDL model provides the basis for this generalization at the global level.</w:t>
      </w:r>
    </w:p>
    <w:p w14:paraId="73DCBACD" w14:textId="77777777" w:rsidR="008A4B3F" w:rsidRDefault="008A4B3F" w:rsidP="00632142">
      <w:pPr>
        <w:pStyle w:val="HTMLPreformatted"/>
        <w:spacing w:line="276" w:lineRule="auto"/>
        <w:jc w:val="both"/>
        <w:rPr>
          <w:rFonts w:ascii="Times New Roman" w:eastAsia="Times New Roman" w:hAnsi="Times New Roman" w:cs="Times New Roman"/>
          <w:sz w:val="24"/>
          <w:szCs w:val="24"/>
          <w:lang w:val="en-US"/>
        </w:rPr>
      </w:pPr>
    </w:p>
    <w:p w14:paraId="7A4FE107" w14:textId="6042C1B1" w:rsidR="008A4B3F" w:rsidRDefault="00632142" w:rsidP="008A4B3F">
      <w:pPr>
        <w:pStyle w:val="HTMLPreformatted"/>
        <w:spacing w:line="276" w:lineRule="auto"/>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But let</w:t>
      </w:r>
      <w:r w:rsidR="00DC3925">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s come back to this new ecological and human profit. We can clearly see, by comparison with the profit resulting from capitalist accounting, how much the latter was a fictitious profit. Generally speaking, most of the profits currently distributed by firms, more specifically the large firms that dominate the world, are fictitious profits. CARE</w:t>
      </w:r>
      <w:r w:rsidR="00DC3925">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 xml:space="preserve">TDL accounting can therefore provide extremely useful information on the existence of these </w:t>
      </w:r>
      <w:r w:rsidR="008A4B3F">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super-profits”</w:t>
      </w:r>
      <w:r w:rsidR="008A4B3F">
        <w:rPr>
          <w:rFonts w:ascii="Times New Roman" w:eastAsia="Times New Roman" w:hAnsi="Times New Roman" w:cs="Times New Roman"/>
          <w:sz w:val="24"/>
          <w:szCs w:val="24"/>
          <w:lang w:val="en-US"/>
        </w:rPr>
        <w:t xml:space="preserve"> </w:t>
      </w:r>
      <w:r w:rsidRPr="00632142">
        <w:rPr>
          <w:rFonts w:ascii="Times New Roman" w:eastAsia="Times New Roman" w:hAnsi="Times New Roman" w:cs="Times New Roman"/>
          <w:sz w:val="24"/>
          <w:szCs w:val="24"/>
          <w:lang w:val="en-US"/>
        </w:rPr>
        <w:t>of capitalists. As such, it can be the basis of a policy of taxing these excess profits by a State in the service of the ecological and human cause. The proceeds of this taxation could be used to subsidize those who have additional costs because of their commitment to the ecological and human cause, additional costs that the CARE method can also identify.</w:t>
      </w:r>
      <w:r w:rsidR="008A4B3F">
        <w:rPr>
          <w:rFonts w:ascii="Times New Roman" w:eastAsia="Times New Roman" w:hAnsi="Times New Roman" w:cs="Times New Roman"/>
          <w:sz w:val="24"/>
          <w:szCs w:val="24"/>
          <w:lang w:val="en-US"/>
        </w:rPr>
        <w:t xml:space="preserve"> </w:t>
      </w:r>
      <w:r w:rsidRPr="00632142">
        <w:rPr>
          <w:rFonts w:ascii="Times New Roman" w:eastAsia="Times New Roman" w:hAnsi="Times New Roman" w:cs="Times New Roman"/>
          <w:sz w:val="24"/>
          <w:szCs w:val="24"/>
          <w:lang w:val="en-US"/>
        </w:rPr>
        <w:t xml:space="preserve">This allows us to highlight three very different cost concepts in any business in conjunction with Kapp's analyzes. On the one hand, there are the private costs of the enterprise: those it really pays under the capitalist system. They are 150 in the case of our example. Then there are the social costs that Kapp talks about, those which are </w:t>
      </w:r>
      <w:r w:rsidR="00DC3925">
        <w:rPr>
          <w:rFonts w:ascii="Times New Roman" w:eastAsia="Times New Roman" w:hAnsi="Times New Roman" w:cs="Times New Roman"/>
          <w:sz w:val="24"/>
          <w:szCs w:val="24"/>
          <w:lang w:val="en-US"/>
        </w:rPr>
        <w:t xml:space="preserve">shifted to and </w:t>
      </w:r>
      <w:r w:rsidRPr="00632142">
        <w:rPr>
          <w:rFonts w:ascii="Times New Roman" w:eastAsia="Times New Roman" w:hAnsi="Times New Roman" w:cs="Times New Roman"/>
          <w:sz w:val="24"/>
          <w:szCs w:val="24"/>
          <w:lang w:val="en-US"/>
        </w:rPr>
        <w:t>born by society as a whole and not, which should normally be the case, by the capitalists.</w:t>
      </w:r>
      <w:r w:rsidR="008A4B3F">
        <w:rPr>
          <w:rFonts w:ascii="Times New Roman" w:eastAsia="Times New Roman" w:hAnsi="Times New Roman" w:cs="Times New Roman"/>
          <w:sz w:val="24"/>
          <w:szCs w:val="24"/>
          <w:lang w:val="en-US"/>
        </w:rPr>
        <w:t xml:space="preserve"> </w:t>
      </w:r>
      <w:r w:rsidRPr="00632142">
        <w:rPr>
          <w:rFonts w:ascii="Times New Roman" w:eastAsia="Times New Roman" w:hAnsi="Times New Roman" w:cs="Times New Roman"/>
          <w:sz w:val="24"/>
          <w:szCs w:val="24"/>
          <w:lang w:val="en-US"/>
        </w:rPr>
        <w:t>These social costs amount to 120 (50 for employees and 70 for nature). Finally</w:t>
      </w:r>
      <w:r w:rsidR="008A4B3F">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 xml:space="preserve"> there are the real total costs of the considered firm in the amount of 270 (sum of the capitalist private costs and the social costs of Kapp).</w:t>
      </w:r>
    </w:p>
    <w:p w14:paraId="4B2D65A3" w14:textId="77777777" w:rsidR="00DC3925" w:rsidRDefault="00DC3925" w:rsidP="008A4B3F">
      <w:pPr>
        <w:pStyle w:val="HTMLPreformatted"/>
        <w:spacing w:line="276" w:lineRule="auto"/>
        <w:jc w:val="both"/>
        <w:rPr>
          <w:rFonts w:ascii="Times New Roman" w:eastAsia="Times New Roman" w:hAnsi="Times New Roman" w:cs="Times New Roman"/>
          <w:sz w:val="24"/>
          <w:szCs w:val="24"/>
          <w:lang w:val="en-US"/>
        </w:rPr>
      </w:pPr>
    </w:p>
    <w:p w14:paraId="2F689BE5" w14:textId="559B8AEC" w:rsidR="00632142" w:rsidRDefault="00632142" w:rsidP="008A4B3F">
      <w:pPr>
        <w:pStyle w:val="HTMLPreformatted"/>
        <w:spacing w:line="276" w:lineRule="auto"/>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Let us now return to our example by supposing that the firm performs the last normal step of the process which leads it to the effective conservation of the three capitals. Here is the balance sheet after this final operation:</w:t>
      </w:r>
    </w:p>
    <w:p w14:paraId="251E1657" w14:textId="77777777" w:rsidR="008A4B3F" w:rsidRPr="00632142" w:rsidRDefault="008A4B3F"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p>
    <w:p w14:paraId="5B317D7A" w14:textId="77777777" w:rsidR="00632142" w:rsidRPr="00632142" w:rsidRDefault="00632142" w:rsidP="00632142">
      <w:pPr>
        <w:spacing w:after="120"/>
        <w:jc w:val="both"/>
        <w:rPr>
          <w:rFonts w:ascii="Times New Roman" w:hAnsi="Times New Roman" w:cs="Times New Roman"/>
          <w:b/>
          <w:sz w:val="24"/>
          <w:szCs w:val="24"/>
          <w:lang w:val="en-US"/>
        </w:rPr>
      </w:pPr>
      <w:r w:rsidRPr="00632142">
        <w:rPr>
          <w:rFonts w:ascii="Times New Roman" w:hAnsi="Times New Roman" w:cs="Times New Roman"/>
          <w:b/>
          <w:sz w:val="24"/>
          <w:szCs w:val="24"/>
          <w:lang w:val="en-US"/>
        </w:rPr>
        <w:t xml:space="preserve">Final balance sheet of  X (CARE/TDL) </w:t>
      </w:r>
    </w:p>
    <w:tbl>
      <w:tblPr>
        <w:tblStyle w:val="TableGrid"/>
        <w:tblW w:w="0" w:type="auto"/>
        <w:tblLook w:val="04A0" w:firstRow="1" w:lastRow="0" w:firstColumn="1" w:lastColumn="0" w:noHBand="0" w:noVBand="1"/>
      </w:tblPr>
      <w:tblGrid>
        <w:gridCol w:w="1980"/>
        <w:gridCol w:w="2550"/>
        <w:gridCol w:w="2266"/>
        <w:gridCol w:w="2266"/>
      </w:tblGrid>
      <w:tr w:rsidR="00632142" w:rsidRPr="00632142" w14:paraId="51C94715" w14:textId="77777777" w:rsidTr="003056F9">
        <w:tc>
          <w:tcPr>
            <w:tcW w:w="4530" w:type="dxa"/>
            <w:gridSpan w:val="2"/>
          </w:tcPr>
          <w:p w14:paraId="14A790A2" w14:textId="77777777" w:rsidR="00632142" w:rsidRPr="00632142" w:rsidRDefault="00632142" w:rsidP="00632142">
            <w:pPr>
              <w:spacing w:after="120" w:line="276" w:lineRule="auto"/>
              <w:jc w:val="both"/>
              <w:rPr>
                <w:rFonts w:ascii="Times New Roman" w:hAnsi="Times New Roman" w:cs="Times New Roman"/>
                <w:b/>
                <w:sz w:val="24"/>
                <w:szCs w:val="24"/>
                <w:lang w:val="en-US"/>
              </w:rPr>
            </w:pPr>
            <w:r w:rsidRPr="00632142">
              <w:rPr>
                <w:rFonts w:ascii="Times New Roman" w:hAnsi="Times New Roman" w:cs="Times New Roman"/>
                <w:sz w:val="24"/>
                <w:szCs w:val="24"/>
                <w:lang w:val="en-US"/>
              </w:rPr>
              <w:t>Assets</w:t>
            </w:r>
          </w:p>
        </w:tc>
        <w:tc>
          <w:tcPr>
            <w:tcW w:w="4532" w:type="dxa"/>
            <w:gridSpan w:val="2"/>
          </w:tcPr>
          <w:p w14:paraId="7B644C1F"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Liabilities</w:t>
            </w:r>
          </w:p>
        </w:tc>
      </w:tr>
      <w:tr w:rsidR="00632142" w:rsidRPr="00632142" w14:paraId="59DA3CE4" w14:textId="77777777" w:rsidTr="003056F9">
        <w:tc>
          <w:tcPr>
            <w:tcW w:w="1980" w:type="dxa"/>
          </w:tcPr>
          <w:p w14:paraId="31B8DA5B" w14:textId="77777777" w:rsidR="00632142" w:rsidRPr="00632142" w:rsidRDefault="00632142" w:rsidP="00632142">
            <w:pPr>
              <w:spacing w:after="120" w:line="276" w:lineRule="auto"/>
              <w:jc w:val="both"/>
              <w:rPr>
                <w:rFonts w:ascii="Times New Roman" w:hAnsi="Times New Roman" w:cs="Times New Roman"/>
                <w:b/>
                <w:sz w:val="24"/>
                <w:szCs w:val="24"/>
                <w:lang w:val="en-US"/>
              </w:rPr>
            </w:pPr>
            <w:r w:rsidRPr="00632142">
              <w:rPr>
                <w:rFonts w:ascii="Times New Roman" w:hAnsi="Times New Roman" w:cs="Times New Roman"/>
                <w:sz w:val="24"/>
                <w:szCs w:val="24"/>
                <w:lang w:val="en-US"/>
              </w:rPr>
              <w:t>Financial asset (CU)</w:t>
            </w:r>
          </w:p>
        </w:tc>
        <w:tc>
          <w:tcPr>
            <w:tcW w:w="2550" w:type="dxa"/>
          </w:tcPr>
          <w:p w14:paraId="1B9D93DA" w14:textId="77777777" w:rsidR="00632142" w:rsidRPr="00632142" w:rsidRDefault="00632142" w:rsidP="00632142">
            <w:pPr>
              <w:spacing w:after="120" w:line="276" w:lineRule="auto"/>
              <w:jc w:val="both"/>
              <w:rPr>
                <w:rFonts w:ascii="Times New Roman" w:hAnsi="Times New Roman" w:cs="Times New Roman"/>
                <w:b/>
                <w:sz w:val="24"/>
                <w:szCs w:val="24"/>
                <w:lang w:val="en-US"/>
              </w:rPr>
            </w:pPr>
            <w:r w:rsidRPr="00632142">
              <w:rPr>
                <w:rFonts w:ascii="Times New Roman" w:hAnsi="Times New Roman" w:cs="Times New Roman"/>
                <w:sz w:val="24"/>
                <w:szCs w:val="24"/>
                <w:lang w:val="en-US"/>
              </w:rPr>
              <w:t xml:space="preserve">100 – 100+ 100= 100                      </w:t>
            </w:r>
          </w:p>
        </w:tc>
        <w:tc>
          <w:tcPr>
            <w:tcW w:w="2266" w:type="dxa"/>
          </w:tcPr>
          <w:p w14:paraId="073DCDEB" w14:textId="77777777" w:rsidR="00632142" w:rsidRPr="00632142" w:rsidRDefault="00632142" w:rsidP="00632142">
            <w:pPr>
              <w:spacing w:after="120" w:line="276" w:lineRule="auto"/>
              <w:jc w:val="both"/>
              <w:rPr>
                <w:rFonts w:ascii="Times New Roman" w:hAnsi="Times New Roman" w:cs="Times New Roman"/>
                <w:b/>
                <w:sz w:val="24"/>
                <w:szCs w:val="24"/>
                <w:lang w:val="en-US"/>
              </w:rPr>
            </w:pPr>
            <w:r w:rsidRPr="00632142">
              <w:rPr>
                <w:rFonts w:ascii="Times New Roman" w:hAnsi="Times New Roman" w:cs="Times New Roman"/>
                <w:sz w:val="24"/>
                <w:szCs w:val="24"/>
                <w:lang w:val="en-US"/>
              </w:rPr>
              <w:t>Financial capital</w:t>
            </w:r>
          </w:p>
        </w:tc>
        <w:tc>
          <w:tcPr>
            <w:tcW w:w="2266" w:type="dxa"/>
          </w:tcPr>
          <w:p w14:paraId="69115AEE"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100</w:t>
            </w:r>
          </w:p>
        </w:tc>
      </w:tr>
      <w:tr w:rsidR="00632142" w:rsidRPr="00632142" w14:paraId="24BDC60F" w14:textId="77777777" w:rsidTr="003056F9">
        <w:tc>
          <w:tcPr>
            <w:tcW w:w="1980" w:type="dxa"/>
          </w:tcPr>
          <w:p w14:paraId="245EEE44" w14:textId="77777777" w:rsidR="00632142" w:rsidRPr="00632142" w:rsidRDefault="00632142" w:rsidP="00632142">
            <w:pPr>
              <w:spacing w:after="120" w:line="276" w:lineRule="auto"/>
              <w:jc w:val="both"/>
              <w:rPr>
                <w:rFonts w:ascii="Times New Roman" w:hAnsi="Times New Roman" w:cs="Times New Roman"/>
                <w:b/>
                <w:sz w:val="24"/>
                <w:szCs w:val="24"/>
                <w:lang w:val="en-US"/>
              </w:rPr>
            </w:pPr>
            <w:r w:rsidRPr="00632142">
              <w:rPr>
                <w:rFonts w:ascii="Times New Roman" w:hAnsi="Times New Roman" w:cs="Times New Roman"/>
                <w:sz w:val="24"/>
                <w:szCs w:val="24"/>
                <w:lang w:val="en-US"/>
              </w:rPr>
              <w:t>Human assets (CU)</w:t>
            </w:r>
          </w:p>
        </w:tc>
        <w:tc>
          <w:tcPr>
            <w:tcW w:w="2550" w:type="dxa"/>
          </w:tcPr>
          <w:p w14:paraId="68E76EB5" w14:textId="77777777" w:rsidR="00632142" w:rsidRPr="00632142" w:rsidRDefault="00632142" w:rsidP="00632142">
            <w:pPr>
              <w:spacing w:after="120" w:line="276" w:lineRule="auto"/>
              <w:jc w:val="both"/>
              <w:rPr>
                <w:rFonts w:ascii="Times New Roman" w:hAnsi="Times New Roman" w:cs="Times New Roman"/>
                <w:b/>
                <w:sz w:val="24"/>
                <w:szCs w:val="24"/>
                <w:lang w:val="en-US"/>
              </w:rPr>
            </w:pPr>
            <w:r w:rsidRPr="00632142">
              <w:rPr>
                <w:rFonts w:ascii="Times New Roman" w:hAnsi="Times New Roman" w:cs="Times New Roman"/>
                <w:sz w:val="24"/>
                <w:szCs w:val="24"/>
                <w:lang w:val="en-US"/>
              </w:rPr>
              <w:t xml:space="preserve">100 – 100+ 100 =100                    </w:t>
            </w:r>
          </w:p>
        </w:tc>
        <w:tc>
          <w:tcPr>
            <w:tcW w:w="2266" w:type="dxa"/>
          </w:tcPr>
          <w:p w14:paraId="118F04F3" w14:textId="77777777" w:rsidR="00632142" w:rsidRPr="00632142" w:rsidRDefault="00632142" w:rsidP="00632142">
            <w:pPr>
              <w:spacing w:after="120" w:line="276" w:lineRule="auto"/>
              <w:jc w:val="both"/>
              <w:rPr>
                <w:rFonts w:ascii="Times New Roman" w:hAnsi="Times New Roman" w:cs="Times New Roman"/>
                <w:b/>
                <w:sz w:val="24"/>
                <w:szCs w:val="24"/>
                <w:lang w:val="en-US"/>
              </w:rPr>
            </w:pPr>
            <w:r w:rsidRPr="00632142">
              <w:rPr>
                <w:rFonts w:ascii="Times New Roman" w:hAnsi="Times New Roman" w:cs="Times New Roman"/>
                <w:sz w:val="24"/>
                <w:szCs w:val="24"/>
                <w:lang w:val="en-US"/>
              </w:rPr>
              <w:t>Human capital</w:t>
            </w:r>
          </w:p>
        </w:tc>
        <w:tc>
          <w:tcPr>
            <w:tcW w:w="2266" w:type="dxa"/>
          </w:tcPr>
          <w:p w14:paraId="36BDA709"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100</w:t>
            </w:r>
          </w:p>
        </w:tc>
      </w:tr>
      <w:tr w:rsidR="00632142" w:rsidRPr="00632142" w14:paraId="1B0D3FF6" w14:textId="77777777" w:rsidTr="003056F9">
        <w:tc>
          <w:tcPr>
            <w:tcW w:w="1980" w:type="dxa"/>
          </w:tcPr>
          <w:p w14:paraId="1F63F35C" w14:textId="77777777" w:rsidR="00632142" w:rsidRPr="00632142" w:rsidRDefault="00632142" w:rsidP="00632142">
            <w:pPr>
              <w:spacing w:after="120" w:line="276" w:lineRule="auto"/>
              <w:jc w:val="both"/>
              <w:rPr>
                <w:rFonts w:ascii="Times New Roman" w:hAnsi="Times New Roman" w:cs="Times New Roman"/>
                <w:b/>
                <w:sz w:val="24"/>
                <w:szCs w:val="24"/>
                <w:lang w:val="en-US"/>
              </w:rPr>
            </w:pPr>
            <w:r w:rsidRPr="00632142">
              <w:rPr>
                <w:rFonts w:ascii="Times New Roman" w:hAnsi="Times New Roman" w:cs="Times New Roman"/>
                <w:sz w:val="24"/>
                <w:szCs w:val="24"/>
                <w:lang w:val="en-US"/>
              </w:rPr>
              <w:t xml:space="preserve">Natural asset (CU) </w:t>
            </w:r>
          </w:p>
        </w:tc>
        <w:tc>
          <w:tcPr>
            <w:tcW w:w="2550" w:type="dxa"/>
          </w:tcPr>
          <w:p w14:paraId="587BD5F4" w14:textId="77777777" w:rsidR="00632142" w:rsidRPr="00632142" w:rsidRDefault="00632142" w:rsidP="00632142">
            <w:pPr>
              <w:spacing w:after="120" w:line="276" w:lineRule="auto"/>
              <w:jc w:val="both"/>
              <w:rPr>
                <w:rFonts w:ascii="Times New Roman" w:hAnsi="Times New Roman" w:cs="Times New Roman"/>
                <w:b/>
                <w:sz w:val="24"/>
                <w:szCs w:val="24"/>
                <w:lang w:val="en-US"/>
              </w:rPr>
            </w:pPr>
            <w:r w:rsidRPr="00632142">
              <w:rPr>
                <w:rFonts w:ascii="Times New Roman" w:hAnsi="Times New Roman" w:cs="Times New Roman"/>
                <w:sz w:val="24"/>
                <w:szCs w:val="24"/>
                <w:lang w:val="en-US"/>
              </w:rPr>
              <w:t xml:space="preserve">70 – 70 + 70 =70 </w:t>
            </w:r>
          </w:p>
        </w:tc>
        <w:tc>
          <w:tcPr>
            <w:tcW w:w="2266" w:type="dxa"/>
          </w:tcPr>
          <w:p w14:paraId="21CBE110" w14:textId="77777777" w:rsidR="00632142" w:rsidRPr="00632142" w:rsidRDefault="00632142" w:rsidP="00632142">
            <w:pPr>
              <w:spacing w:after="120" w:line="276" w:lineRule="auto"/>
              <w:jc w:val="both"/>
              <w:rPr>
                <w:rFonts w:ascii="Times New Roman" w:hAnsi="Times New Roman" w:cs="Times New Roman"/>
                <w:b/>
                <w:sz w:val="24"/>
                <w:szCs w:val="24"/>
                <w:lang w:val="en-US"/>
              </w:rPr>
            </w:pPr>
            <w:r w:rsidRPr="00632142">
              <w:rPr>
                <w:rFonts w:ascii="Times New Roman" w:hAnsi="Times New Roman" w:cs="Times New Roman"/>
                <w:sz w:val="24"/>
                <w:szCs w:val="24"/>
                <w:lang w:val="en-US"/>
              </w:rPr>
              <w:t>Natural capital</w:t>
            </w:r>
          </w:p>
        </w:tc>
        <w:tc>
          <w:tcPr>
            <w:tcW w:w="2266" w:type="dxa"/>
          </w:tcPr>
          <w:p w14:paraId="2585DA1D"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  70</w:t>
            </w:r>
          </w:p>
        </w:tc>
      </w:tr>
      <w:tr w:rsidR="00632142" w:rsidRPr="00632142" w14:paraId="65955D59" w14:textId="77777777" w:rsidTr="003056F9">
        <w:tc>
          <w:tcPr>
            <w:tcW w:w="1980" w:type="dxa"/>
          </w:tcPr>
          <w:p w14:paraId="665B8766" w14:textId="77777777" w:rsidR="00632142" w:rsidRPr="00632142" w:rsidRDefault="00632142" w:rsidP="00632142">
            <w:pPr>
              <w:spacing w:after="120" w:line="276" w:lineRule="auto"/>
              <w:jc w:val="both"/>
              <w:rPr>
                <w:rFonts w:ascii="Times New Roman" w:hAnsi="Times New Roman" w:cs="Times New Roman"/>
                <w:b/>
                <w:sz w:val="24"/>
                <w:szCs w:val="24"/>
                <w:lang w:val="en-US"/>
              </w:rPr>
            </w:pPr>
            <w:r w:rsidRPr="00632142">
              <w:rPr>
                <w:rFonts w:ascii="Times New Roman" w:hAnsi="Times New Roman" w:cs="Times New Roman"/>
                <w:sz w:val="24"/>
                <w:szCs w:val="24"/>
                <w:lang w:val="en-US"/>
              </w:rPr>
              <w:t>Common cash</w:t>
            </w:r>
          </w:p>
        </w:tc>
        <w:tc>
          <w:tcPr>
            <w:tcW w:w="2550" w:type="dxa"/>
          </w:tcPr>
          <w:p w14:paraId="60663563" w14:textId="77777777" w:rsidR="00632142" w:rsidRPr="00632142" w:rsidRDefault="00632142" w:rsidP="00632142">
            <w:pPr>
              <w:spacing w:after="120" w:line="276" w:lineRule="auto"/>
              <w:jc w:val="both"/>
              <w:rPr>
                <w:rFonts w:ascii="Times New Roman" w:hAnsi="Times New Roman" w:cs="Times New Roman"/>
                <w:b/>
                <w:sz w:val="24"/>
                <w:szCs w:val="24"/>
                <w:lang w:val="en-US"/>
              </w:rPr>
            </w:pPr>
            <w:r w:rsidRPr="00632142">
              <w:rPr>
                <w:rFonts w:ascii="Times New Roman" w:hAnsi="Times New Roman" w:cs="Times New Roman"/>
                <w:sz w:val="24"/>
                <w:szCs w:val="24"/>
                <w:lang w:val="en-US"/>
              </w:rPr>
              <w:t xml:space="preserve">                                 50 </w:t>
            </w:r>
          </w:p>
        </w:tc>
        <w:tc>
          <w:tcPr>
            <w:tcW w:w="2266" w:type="dxa"/>
          </w:tcPr>
          <w:p w14:paraId="4C1AEEEE" w14:textId="77777777" w:rsidR="00632142" w:rsidRPr="00632142" w:rsidRDefault="00632142" w:rsidP="00632142">
            <w:pPr>
              <w:spacing w:after="120" w:line="276" w:lineRule="auto"/>
              <w:jc w:val="both"/>
              <w:rPr>
                <w:rFonts w:ascii="Times New Roman" w:hAnsi="Times New Roman" w:cs="Times New Roman"/>
                <w:b/>
                <w:sz w:val="24"/>
                <w:szCs w:val="24"/>
                <w:lang w:val="en-US"/>
              </w:rPr>
            </w:pPr>
            <w:r w:rsidRPr="00632142">
              <w:rPr>
                <w:rFonts w:ascii="Times New Roman" w:hAnsi="Times New Roman" w:cs="Times New Roman"/>
                <w:sz w:val="24"/>
                <w:szCs w:val="24"/>
                <w:lang w:val="en-US"/>
              </w:rPr>
              <w:t>Net common profit</w:t>
            </w:r>
          </w:p>
        </w:tc>
        <w:tc>
          <w:tcPr>
            <w:tcW w:w="2266" w:type="dxa"/>
          </w:tcPr>
          <w:p w14:paraId="404D03BE" w14:textId="77777777" w:rsidR="00632142" w:rsidRPr="00632142" w:rsidRDefault="00632142" w:rsidP="00632142">
            <w:pPr>
              <w:spacing w:after="120" w:line="276" w:lineRule="auto"/>
              <w:jc w:val="both"/>
              <w:rPr>
                <w:rFonts w:ascii="Times New Roman" w:hAnsi="Times New Roman" w:cs="Times New Roman"/>
                <w:b/>
                <w:sz w:val="24"/>
                <w:szCs w:val="24"/>
                <w:lang w:val="en-US"/>
              </w:rPr>
            </w:pPr>
            <w:r w:rsidRPr="00632142">
              <w:rPr>
                <w:rFonts w:ascii="Times New Roman" w:hAnsi="Times New Roman" w:cs="Times New Roman"/>
                <w:sz w:val="24"/>
                <w:szCs w:val="24"/>
                <w:lang w:val="en-US"/>
              </w:rPr>
              <w:t xml:space="preserve">50 </w:t>
            </w:r>
          </w:p>
        </w:tc>
      </w:tr>
    </w:tbl>
    <w:p w14:paraId="2E2B0A8E" w14:textId="77777777" w:rsidR="00632142" w:rsidRP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p>
    <w:p w14:paraId="4440C0A7" w14:textId="64B9C5FC" w:rsidR="00632142" w:rsidRP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 xml:space="preserve">What happened? It is clear that money has fallen from 320 to 50, which implies an overall expenditure of 270. One can easily see the use of this sum by looking at the evolution of the various lines of the other assets. First, we see that the financial asset has increased by 100. This corresponds to the purchase of a new commodity, which makes it possible to renew financial capital. We then see that human assets have increased by 100: this corresponds to the conservation pay received by employees. Finally, the natural assets also increased by 70. This is the consequence of the payment for the rental of the river protection device. We can then </w:t>
      </w:r>
      <w:r w:rsidRPr="00632142">
        <w:rPr>
          <w:rFonts w:ascii="Times New Roman" w:eastAsia="Times New Roman" w:hAnsi="Times New Roman" w:cs="Times New Roman"/>
          <w:sz w:val="24"/>
          <w:szCs w:val="24"/>
          <w:lang w:val="en-US"/>
        </w:rPr>
        <w:lastRenderedPageBreak/>
        <w:t xml:space="preserve">observe that all types of capital have been preserved (with effects close to inevitable entropy). This conservation can be verified immediately by comparing the level of </w:t>
      </w:r>
      <w:r w:rsidR="008A4B3F">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value</w:t>
      </w:r>
      <w:r w:rsidR="008A4B3F">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 xml:space="preserve"> (</w:t>
      </w:r>
      <w:r w:rsidR="00DC3925">
        <w:rPr>
          <w:rFonts w:ascii="Times New Roman" w:eastAsia="Times New Roman" w:hAnsi="Times New Roman" w:cs="Times New Roman"/>
          <w:sz w:val="24"/>
          <w:szCs w:val="24"/>
          <w:lang w:val="en-US"/>
        </w:rPr>
        <w:t xml:space="preserve">meaning </w:t>
      </w:r>
      <w:r w:rsidRPr="00632142">
        <w:rPr>
          <w:rFonts w:ascii="Times New Roman" w:eastAsia="Times New Roman" w:hAnsi="Times New Roman" w:cs="Times New Roman"/>
          <w:sz w:val="24"/>
          <w:szCs w:val="24"/>
          <w:lang w:val="en-US"/>
        </w:rPr>
        <w:t>conservation cost value</w:t>
      </w:r>
      <w:r w:rsidRPr="00632142">
        <w:rPr>
          <w:rStyle w:val="FootnoteReference"/>
          <w:rFonts w:ascii="Times New Roman" w:eastAsia="Times New Roman" w:hAnsi="Times New Roman" w:cs="Times New Roman"/>
          <w:sz w:val="24"/>
          <w:szCs w:val="24"/>
          <w:lang w:val="en-US"/>
        </w:rPr>
        <w:footnoteReference w:id="21"/>
      </w:r>
      <w:r w:rsidRPr="00632142">
        <w:rPr>
          <w:rFonts w:ascii="Times New Roman" w:eastAsia="Times New Roman" w:hAnsi="Times New Roman" w:cs="Times New Roman"/>
          <w:sz w:val="24"/>
          <w:szCs w:val="24"/>
          <w:lang w:val="en-US"/>
        </w:rPr>
        <w:t xml:space="preserve">) of the capital to be kept on the liabilities side and the </w:t>
      </w:r>
      <w:r w:rsidR="008A4B3F">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value</w:t>
      </w:r>
      <w:r w:rsidR="008A4B3F">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 xml:space="preserve"> of the assets. Normally, three types of auditors, respectively specialists in the custody of the three types of capital, should certify the reality of these conservations.</w:t>
      </w:r>
    </w:p>
    <w:p w14:paraId="032BA30F" w14:textId="77777777" w:rsidR="00632142" w:rsidRP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p>
    <w:p w14:paraId="78ED9D3A" w14:textId="3B9A09C7" w:rsidR="00632142" w:rsidRP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All these new calculations of ecological costs and profits</w:t>
      </w:r>
      <w:r w:rsidRPr="00632142">
        <w:rPr>
          <w:rStyle w:val="FootnoteReference"/>
          <w:rFonts w:ascii="Times New Roman" w:eastAsia="Times New Roman" w:hAnsi="Times New Roman" w:cs="Times New Roman"/>
          <w:sz w:val="24"/>
          <w:szCs w:val="24"/>
          <w:lang w:val="en-US"/>
        </w:rPr>
        <w:footnoteReference w:id="22"/>
      </w:r>
      <w:r w:rsidRPr="00632142">
        <w:rPr>
          <w:rFonts w:ascii="Times New Roman" w:eastAsia="Times New Roman" w:hAnsi="Times New Roman" w:cs="Times New Roman"/>
          <w:sz w:val="24"/>
          <w:szCs w:val="24"/>
          <w:lang w:val="en-US"/>
        </w:rPr>
        <w:t xml:space="preserve"> will lead to new concepts of ecological profitability, efficiency, effectiveness and competitiveness, which it is not possible to study within the limited framework of this text. Moreover,</w:t>
      </w:r>
      <w:r w:rsidR="008A4B3F">
        <w:rPr>
          <w:rFonts w:ascii="Times New Roman" w:eastAsia="Times New Roman" w:hAnsi="Times New Roman" w:cs="Times New Roman"/>
          <w:sz w:val="24"/>
          <w:szCs w:val="24"/>
          <w:lang w:val="en-US"/>
        </w:rPr>
        <w:t xml:space="preserve"> </w:t>
      </w:r>
      <w:r w:rsidRPr="00632142">
        <w:rPr>
          <w:rFonts w:ascii="Times New Roman" w:eastAsia="Times New Roman" w:hAnsi="Times New Roman" w:cs="Times New Roman"/>
          <w:sz w:val="24"/>
          <w:szCs w:val="24"/>
          <w:lang w:val="en-US"/>
        </w:rPr>
        <w:t xml:space="preserve">the fact that employees and nature are treated as real contributors of capital will legally make them partners of the firm in the same way as the shareholders. The three groups of representatives of these three types of capital will have one third of the votes in all the management bodies of the firms. We will thus move towards a much more </w:t>
      </w:r>
      <w:r w:rsidR="008A4B3F">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advanced</w:t>
      </w:r>
      <w:r w:rsidR="008A4B3F">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 xml:space="preserve"> ecological co-management than is the current co-management found in Germany in particular. This ecological co-management could also be instituted at the national level with the creation of a special chamber of representatives of the three types of capital providers which will be consulted and will give its approval on any measure of an economic type.</w:t>
      </w:r>
      <w:r w:rsidR="00AB5231">
        <w:rPr>
          <w:rFonts w:ascii="Times New Roman" w:eastAsia="Times New Roman" w:hAnsi="Times New Roman" w:cs="Times New Roman"/>
          <w:sz w:val="24"/>
          <w:szCs w:val="24"/>
          <w:lang w:val="en-US"/>
        </w:rPr>
        <w:t xml:space="preserve"> </w:t>
      </w:r>
      <w:r w:rsidRPr="00632142">
        <w:rPr>
          <w:rFonts w:ascii="Times New Roman" w:eastAsia="Times New Roman" w:hAnsi="Times New Roman" w:cs="Times New Roman"/>
          <w:sz w:val="24"/>
          <w:szCs w:val="24"/>
          <w:lang w:val="en-US"/>
        </w:rPr>
        <w:t>Finally, the CARE/TDL model could serve as an alternative to IFRS (International Financial Reporting Standards). These disastrous standards have unfortunately been ratified by states, which encourages companies to pursue anti-human and anti-ecological policies. They constitute a real</w:t>
      </w:r>
      <w:r w:rsidR="008A4B3F">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world economic constitution in the sole service of the capitalists and must be replaced as quickly as possible. The same goes for traditional national accounts, which leads to the next point.</w:t>
      </w:r>
    </w:p>
    <w:p w14:paraId="7D308D30" w14:textId="77777777" w:rsidR="00AB3ABD" w:rsidRPr="00AB3ABD" w:rsidRDefault="00AB3ABD" w:rsidP="00AB3ABD">
      <w:pPr>
        <w:rPr>
          <w:rFonts w:ascii="Times New Roman" w:eastAsia="Times New Roman" w:hAnsi="Times New Roman" w:cs="Times New Roman"/>
          <w:lang w:val="en-US"/>
        </w:rPr>
      </w:pPr>
    </w:p>
    <w:p w14:paraId="2A95B9C0" w14:textId="324919F6" w:rsidR="00632142" w:rsidRPr="00AB3ABD" w:rsidRDefault="008A4B3F" w:rsidP="00AB3ABD">
      <w:pPr>
        <w:rPr>
          <w:rFonts w:ascii="Times New Roman" w:eastAsia="Times New Roman" w:hAnsi="Times New Roman" w:cs="Times New Roman"/>
          <w:b/>
          <w:sz w:val="24"/>
          <w:szCs w:val="24"/>
          <w:lang w:val="en-US"/>
        </w:rPr>
      </w:pPr>
      <w:r w:rsidRPr="00AB3ABD">
        <w:rPr>
          <w:rFonts w:ascii="Times New Roman" w:eastAsia="Times New Roman" w:hAnsi="Times New Roman" w:cs="Times New Roman"/>
          <w:b/>
          <w:sz w:val="24"/>
          <w:szCs w:val="24"/>
          <w:lang w:val="en-US"/>
        </w:rPr>
        <w:t>7.</w:t>
      </w:r>
      <w:r w:rsidR="00632142" w:rsidRPr="00AB3ABD">
        <w:rPr>
          <w:rFonts w:ascii="Times New Roman" w:eastAsia="Times New Roman" w:hAnsi="Times New Roman" w:cs="Times New Roman"/>
          <w:b/>
          <w:sz w:val="24"/>
          <w:szCs w:val="24"/>
          <w:lang w:val="en-US"/>
        </w:rPr>
        <w:t>2 A new ecological national accounting based on the CARE / TDL model</w:t>
      </w:r>
    </w:p>
    <w:p w14:paraId="24957256" w14:textId="77777777" w:rsidR="00632142" w:rsidRPr="00AB3ABD" w:rsidRDefault="00632142" w:rsidP="00AB3ABD">
      <w:pPr>
        <w:jc w:val="both"/>
        <w:rPr>
          <w:rFonts w:ascii="Times New Roman" w:eastAsia="Times New Roman" w:hAnsi="Times New Roman" w:cs="Times New Roman"/>
          <w:sz w:val="24"/>
          <w:szCs w:val="24"/>
          <w:lang w:val="en-US"/>
        </w:rPr>
      </w:pPr>
      <w:r w:rsidRPr="00AB3ABD">
        <w:rPr>
          <w:rFonts w:ascii="Times New Roman" w:eastAsia="Times New Roman" w:hAnsi="Times New Roman" w:cs="Times New Roman"/>
          <w:sz w:val="24"/>
          <w:szCs w:val="24"/>
          <w:lang w:val="en-US"/>
        </w:rPr>
        <w:t>The purpose of national accounts is generally to give an idea of ​​the creation of wealth in a given country during a certain period. The most famous of its indicators is the Gross Domestic Product (GDP), although we should favor the Net Domestic Product (NDP) after taking into account the depreciation of all assets that are used for production over several periods, what we will do here.</w:t>
      </w:r>
    </w:p>
    <w:p w14:paraId="145003F1" w14:textId="5A796823" w:rsid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r w:rsidRPr="00AB3ABD">
        <w:rPr>
          <w:rFonts w:ascii="Times New Roman" w:eastAsia="Times New Roman" w:hAnsi="Times New Roman" w:cs="Times New Roman"/>
          <w:sz w:val="24"/>
          <w:szCs w:val="24"/>
          <w:lang w:val="en-US"/>
        </w:rPr>
        <w:t>Basically, in all countries, the NDP is an</w:t>
      </w:r>
      <w:r w:rsidRPr="00632142">
        <w:rPr>
          <w:rFonts w:ascii="Times New Roman" w:eastAsia="Times New Roman" w:hAnsi="Times New Roman" w:cs="Times New Roman"/>
          <w:sz w:val="24"/>
          <w:szCs w:val="24"/>
          <w:lang w:val="en-US"/>
        </w:rPr>
        <w:t xml:space="preserve"> aggregation of microeconomic data provided by companies in the country concerned, more specifically an aggregation of the income statements of companies. To understand how this type of account is made, we will use the previous example. We first recall the capitalist</w:t>
      </w:r>
      <w:r w:rsidR="00DC3925">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s income statement.</w:t>
      </w:r>
    </w:p>
    <w:p w14:paraId="3F04E538" w14:textId="77777777" w:rsidR="008A4B3F" w:rsidRPr="00632142" w:rsidRDefault="008A4B3F"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p>
    <w:p w14:paraId="5CB3FEF4" w14:textId="4B80F1A1" w:rsidR="00632142" w:rsidRPr="00632142" w:rsidRDefault="00632142" w:rsidP="00632142">
      <w:pPr>
        <w:spacing w:after="120"/>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Profit and Loss</w:t>
      </w:r>
      <w:r w:rsidR="008A4B3F">
        <w:rPr>
          <w:rFonts w:ascii="Times New Roman" w:hAnsi="Times New Roman" w:cs="Times New Roman"/>
          <w:sz w:val="24"/>
          <w:szCs w:val="24"/>
          <w:lang w:val="en-US"/>
        </w:rPr>
        <w:t xml:space="preserve"> </w:t>
      </w:r>
      <w:r w:rsidRPr="00632142">
        <w:rPr>
          <w:rFonts w:ascii="Times New Roman" w:hAnsi="Times New Roman" w:cs="Times New Roman"/>
          <w:sz w:val="24"/>
          <w:szCs w:val="24"/>
          <w:lang w:val="en-US"/>
        </w:rPr>
        <w:t>Statement of X (period1)</w:t>
      </w:r>
    </w:p>
    <w:tbl>
      <w:tblPr>
        <w:tblStyle w:val="TableGrid"/>
        <w:tblW w:w="0" w:type="auto"/>
        <w:tblLook w:val="04A0" w:firstRow="1" w:lastRow="0" w:firstColumn="1" w:lastColumn="0" w:noHBand="0" w:noVBand="1"/>
      </w:tblPr>
      <w:tblGrid>
        <w:gridCol w:w="6516"/>
        <w:gridCol w:w="2546"/>
      </w:tblGrid>
      <w:tr w:rsidR="00632142" w:rsidRPr="00632142" w14:paraId="35F319C9" w14:textId="77777777" w:rsidTr="003056F9">
        <w:tc>
          <w:tcPr>
            <w:tcW w:w="6516" w:type="dxa"/>
          </w:tcPr>
          <w:p w14:paraId="0048BEA5"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lastRenderedPageBreak/>
              <w:t>Revenues (sales)</w:t>
            </w:r>
          </w:p>
        </w:tc>
        <w:tc>
          <w:tcPr>
            <w:tcW w:w="2546" w:type="dxa"/>
          </w:tcPr>
          <w:p w14:paraId="01C677EB"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+ 320</w:t>
            </w:r>
          </w:p>
        </w:tc>
      </w:tr>
      <w:tr w:rsidR="00632142" w:rsidRPr="00632142" w14:paraId="47EE21B7" w14:textId="77777777" w:rsidTr="003056F9">
        <w:tc>
          <w:tcPr>
            <w:tcW w:w="6516" w:type="dxa"/>
          </w:tcPr>
          <w:p w14:paraId="4A310AB3"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Expense for the use of goods sold</w:t>
            </w:r>
          </w:p>
        </w:tc>
        <w:tc>
          <w:tcPr>
            <w:tcW w:w="2546" w:type="dxa"/>
          </w:tcPr>
          <w:p w14:paraId="56745502"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− 100</w:t>
            </w:r>
          </w:p>
        </w:tc>
      </w:tr>
      <w:tr w:rsidR="00632142" w:rsidRPr="00632142" w14:paraId="3B490033" w14:textId="77777777" w:rsidTr="003056F9">
        <w:tc>
          <w:tcPr>
            <w:tcW w:w="6516" w:type="dxa"/>
          </w:tcPr>
          <w:p w14:paraId="15904A37"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Expenses for the use of employees</w:t>
            </w:r>
          </w:p>
        </w:tc>
        <w:tc>
          <w:tcPr>
            <w:tcW w:w="2546" w:type="dxa"/>
          </w:tcPr>
          <w:p w14:paraId="5B7BE690"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− 50</w:t>
            </w:r>
          </w:p>
        </w:tc>
      </w:tr>
      <w:tr w:rsidR="00632142" w:rsidRPr="00632142" w14:paraId="5DD68B62" w14:textId="77777777" w:rsidTr="003056F9">
        <w:tc>
          <w:tcPr>
            <w:tcW w:w="6516" w:type="dxa"/>
          </w:tcPr>
          <w:p w14:paraId="7A996EDA"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Operating net profit</w:t>
            </w:r>
          </w:p>
        </w:tc>
        <w:tc>
          <w:tcPr>
            <w:tcW w:w="2546" w:type="dxa"/>
          </w:tcPr>
          <w:p w14:paraId="6B3EA897"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   170</w:t>
            </w:r>
          </w:p>
        </w:tc>
      </w:tr>
    </w:tbl>
    <w:p w14:paraId="0AAE296A" w14:textId="77777777" w:rsidR="00632142" w:rsidRP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p>
    <w:p w14:paraId="56776FD1" w14:textId="6324DD18" w:rsid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Now imagine, at the cost of an outrageous simplification, that this company is the unique and gigantic firm of a country, which would live solely on the import-export of goods and which would have bought goods from abroad for 100  and resell them in the country concerned and in other countries for 320. What would then be the NDP of this imaginary country for the period considered according to the classic accounting rules of national accounts? Two different methods can be used.</w:t>
      </w:r>
    </w:p>
    <w:p w14:paraId="1842C035" w14:textId="77777777" w:rsidR="00990430" w:rsidRPr="00632142" w:rsidRDefault="00990430"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p>
    <w:p w14:paraId="3F099A7D" w14:textId="646B44D2" w:rsidR="00632142" w:rsidRP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 xml:space="preserve">The first, known as the deductive approach, consists in taking the revenue (that is to say the sales) of the period and in deducing the consumption of tools necessary to accomplish these sales. This makes it possible to obtain what is called </w:t>
      </w:r>
      <w:r w:rsidR="00DC3925">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added value</w:t>
      </w:r>
      <w:r w:rsidR="00DC3925">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 xml:space="preserve"> by the activity of the nation. In the case of our example, the revenue merges with the sales of goods, and the so-called intermediate consumption, or depreciation, merges with the cost of goods sold. So</w:t>
      </w:r>
      <w:r w:rsidR="00DC3925">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 xml:space="preserve"> this nation's NDP is 320 - 100 = 220.</w:t>
      </w:r>
    </w:p>
    <w:p w14:paraId="132FF477" w14:textId="77777777" w:rsidR="00AB3ABD" w:rsidRDefault="00AB3ABD"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p>
    <w:p w14:paraId="6E788706" w14:textId="53C9B167" w:rsidR="00632142" w:rsidRP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 xml:space="preserve">The second method, called additive, consists in summing all the types of income that have been distributed in the country. In our case, there are only two social classes, to which correspond two types of income: on the one hand the capitalists and their profits, on the other hand the employees and their wages. The additive calculation therefore consists in adding the wages of the employees (50) and the profit of the capitalist (170) to again obtain an NDP for the nation equal to 220. Let us compare the microeconomic perspective of the private accounting of the capitalist with the macroeconomic perspective of national accounts. We note that while private accounting focuses, at the level of the balance of the </w:t>
      </w:r>
      <w:r w:rsidR="00DC3925">
        <w:rPr>
          <w:rFonts w:ascii="Times New Roman" w:eastAsia="Times New Roman" w:hAnsi="Times New Roman" w:cs="Times New Roman"/>
          <w:sz w:val="24"/>
          <w:szCs w:val="24"/>
          <w:lang w:val="en-US"/>
        </w:rPr>
        <w:t>i</w:t>
      </w:r>
      <w:r w:rsidRPr="00632142">
        <w:rPr>
          <w:rFonts w:ascii="Times New Roman" w:eastAsia="Times New Roman" w:hAnsi="Times New Roman" w:cs="Times New Roman"/>
          <w:sz w:val="24"/>
          <w:szCs w:val="24"/>
          <w:lang w:val="en-US"/>
        </w:rPr>
        <w:t>ncome statement, on the profit of the capitalists of 170, national accounts, on the other hand, is interested in the overall income of all the two classes of employees and capitalists and gives a result of 220 (170 + 50). This macroeconomic reasoning can be represented by an income statement of the following type established from the previous figures.</w:t>
      </w:r>
    </w:p>
    <w:p w14:paraId="20E0D450" w14:textId="77777777" w:rsidR="00632142" w:rsidRP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p>
    <w:tbl>
      <w:tblPr>
        <w:tblStyle w:val="TableGrid"/>
        <w:tblW w:w="0" w:type="auto"/>
        <w:tblLook w:val="04A0" w:firstRow="1" w:lastRow="0" w:firstColumn="1" w:lastColumn="0" w:noHBand="0" w:noVBand="1"/>
      </w:tblPr>
      <w:tblGrid>
        <w:gridCol w:w="5524"/>
        <w:gridCol w:w="3538"/>
      </w:tblGrid>
      <w:tr w:rsidR="00632142" w:rsidRPr="00632142" w14:paraId="31895DE2" w14:textId="77777777" w:rsidTr="003056F9">
        <w:tc>
          <w:tcPr>
            <w:tcW w:w="5524" w:type="dxa"/>
          </w:tcPr>
          <w:p w14:paraId="6C3DC086"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Revenues (price of goods sold) </w:t>
            </w:r>
          </w:p>
        </w:tc>
        <w:tc>
          <w:tcPr>
            <w:tcW w:w="3538" w:type="dxa"/>
          </w:tcPr>
          <w:p w14:paraId="180FCF1E"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+ 320 </w:t>
            </w:r>
          </w:p>
        </w:tc>
      </w:tr>
      <w:tr w:rsidR="00632142" w:rsidRPr="00632142" w14:paraId="695FE245" w14:textId="77777777" w:rsidTr="003056F9">
        <w:tc>
          <w:tcPr>
            <w:tcW w:w="5524" w:type="dxa"/>
          </w:tcPr>
          <w:p w14:paraId="7DE3727A"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Expense for the use of goods sold</w:t>
            </w:r>
          </w:p>
        </w:tc>
        <w:tc>
          <w:tcPr>
            <w:tcW w:w="3538" w:type="dxa"/>
          </w:tcPr>
          <w:p w14:paraId="19ABA82F"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 100 </w:t>
            </w:r>
          </w:p>
        </w:tc>
      </w:tr>
      <w:tr w:rsidR="00632142" w:rsidRPr="00632142" w14:paraId="3EAD2F61" w14:textId="77777777" w:rsidTr="003056F9">
        <w:tc>
          <w:tcPr>
            <w:tcW w:w="5524" w:type="dxa"/>
          </w:tcPr>
          <w:p w14:paraId="1E78710C"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Balance : NDP</w:t>
            </w:r>
          </w:p>
        </w:tc>
        <w:tc>
          <w:tcPr>
            <w:tcW w:w="3538" w:type="dxa"/>
          </w:tcPr>
          <w:p w14:paraId="0D959621" w14:textId="77777777" w:rsidR="00632142" w:rsidRPr="00632142" w:rsidRDefault="00632142" w:rsidP="00632142">
            <w:pPr>
              <w:spacing w:after="120" w:line="276" w:lineRule="auto"/>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220</w:t>
            </w:r>
          </w:p>
        </w:tc>
      </w:tr>
    </w:tbl>
    <w:p w14:paraId="031127AB" w14:textId="77777777" w:rsidR="008A4B3F" w:rsidRDefault="008A4B3F"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p>
    <w:p w14:paraId="14FF6958" w14:textId="082A5795" w:rsidR="00632142" w:rsidRP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In view of this account, some people could say that insofar as they are interested in a macroeconomic quantity (added value), this national income statement reflects a conception of the result of the performance of companies that is more neutral than that established by the capitalists who see in their result only that of their financial capital alone. It is not, as we will show. Indeed, thanks to previous developments devoted to the CARE</w:t>
      </w:r>
      <w:r w:rsidR="001F756C">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 xml:space="preserve">TDL model, we know </w:t>
      </w:r>
      <w:r w:rsidRPr="00632142">
        <w:rPr>
          <w:rFonts w:ascii="Times New Roman" w:eastAsia="Times New Roman" w:hAnsi="Times New Roman" w:cs="Times New Roman"/>
          <w:sz w:val="24"/>
          <w:szCs w:val="24"/>
          <w:lang w:val="en-US"/>
        </w:rPr>
        <w:lastRenderedPageBreak/>
        <w:t xml:space="preserve">that the figures for wages, profits and consumption do not give a fair picture of the results of the capitalist enterprise. Indeed, they do not take into account the </w:t>
      </w:r>
      <w:r w:rsidR="001F756C">
        <w:rPr>
          <w:rFonts w:ascii="Times New Roman" w:eastAsia="Times New Roman" w:hAnsi="Times New Roman" w:cs="Times New Roman"/>
          <w:sz w:val="24"/>
          <w:szCs w:val="24"/>
          <w:lang w:val="en-US"/>
        </w:rPr>
        <w:t xml:space="preserve">real full costs or true </w:t>
      </w:r>
      <w:r w:rsidRPr="00632142">
        <w:rPr>
          <w:rFonts w:ascii="Times New Roman" w:eastAsia="Times New Roman" w:hAnsi="Times New Roman" w:cs="Times New Roman"/>
          <w:sz w:val="24"/>
          <w:szCs w:val="24"/>
          <w:lang w:val="en-US"/>
        </w:rPr>
        <w:t>cost of labor capital or the cost of conserving natural capital. However, what is true for the accounts of capitalists as individuals is also true for national accounts which are based on the aggregation of accounts of individual companies. All current national accounts are therefore incapable of giving a fair picture of the reality of the performance of nations. We will confirm this by showing which would be more correct national accounts</w:t>
      </w:r>
    </w:p>
    <w:p w14:paraId="564526FE" w14:textId="77777777" w:rsidR="008A4B3F" w:rsidRDefault="008A4B3F"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p>
    <w:p w14:paraId="257904ED" w14:textId="6E6B4179" w:rsidR="00632142" w:rsidRP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To do this, we will start from the corrected income statement of this capitalist company established by following the rules of the CARE</w:t>
      </w:r>
      <w:r w:rsidR="001F756C">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TDL method:</w:t>
      </w:r>
    </w:p>
    <w:p w14:paraId="2EBEB52A" w14:textId="77777777" w:rsidR="00632142" w:rsidRP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p>
    <w:tbl>
      <w:tblPr>
        <w:tblStyle w:val="TableGrid"/>
        <w:tblW w:w="0" w:type="auto"/>
        <w:tblLook w:val="04A0" w:firstRow="1" w:lastRow="0" w:firstColumn="1" w:lastColumn="0" w:noHBand="0" w:noVBand="1"/>
      </w:tblPr>
      <w:tblGrid>
        <w:gridCol w:w="4531"/>
        <w:gridCol w:w="4531"/>
      </w:tblGrid>
      <w:tr w:rsidR="00632142" w:rsidRPr="00632142" w14:paraId="2A42876D" w14:textId="77777777" w:rsidTr="003056F9">
        <w:tc>
          <w:tcPr>
            <w:tcW w:w="4531" w:type="dxa"/>
          </w:tcPr>
          <w:p w14:paraId="6538E785" w14:textId="77777777" w:rsidR="00632142" w:rsidRPr="00632142" w:rsidRDefault="00632142" w:rsidP="00632142">
            <w:pPr>
              <w:spacing w:after="120" w:line="276" w:lineRule="auto"/>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Revenues (sales)</w:t>
            </w:r>
          </w:p>
        </w:tc>
        <w:tc>
          <w:tcPr>
            <w:tcW w:w="4531" w:type="dxa"/>
          </w:tcPr>
          <w:p w14:paraId="5316BC4C" w14:textId="77777777" w:rsidR="00632142" w:rsidRPr="00632142" w:rsidRDefault="00632142" w:rsidP="00632142">
            <w:pPr>
              <w:spacing w:after="120" w:line="276" w:lineRule="auto"/>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+ 320</w:t>
            </w:r>
          </w:p>
        </w:tc>
      </w:tr>
      <w:tr w:rsidR="00632142" w:rsidRPr="00632142" w14:paraId="79984D5E" w14:textId="77777777" w:rsidTr="003056F9">
        <w:tc>
          <w:tcPr>
            <w:tcW w:w="4531" w:type="dxa"/>
          </w:tcPr>
          <w:p w14:paraId="555235F1" w14:textId="77777777" w:rsidR="00632142" w:rsidRPr="00632142" w:rsidRDefault="00632142" w:rsidP="00632142">
            <w:pPr>
              <w:spacing w:after="120" w:line="276" w:lineRule="auto"/>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Financial depreciation expense (cost of goods sold)</w:t>
            </w:r>
          </w:p>
        </w:tc>
        <w:tc>
          <w:tcPr>
            <w:tcW w:w="4531" w:type="dxa"/>
          </w:tcPr>
          <w:p w14:paraId="4DEC341E" w14:textId="77777777" w:rsidR="00632142" w:rsidRPr="00632142" w:rsidRDefault="00632142" w:rsidP="00632142">
            <w:pPr>
              <w:spacing w:after="120" w:line="276" w:lineRule="auto"/>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 xml:space="preserve">– 100 </w:t>
            </w:r>
          </w:p>
        </w:tc>
      </w:tr>
      <w:tr w:rsidR="00632142" w:rsidRPr="00632142" w14:paraId="6D8EA04E" w14:textId="77777777" w:rsidTr="003056F9">
        <w:tc>
          <w:tcPr>
            <w:tcW w:w="4531" w:type="dxa"/>
          </w:tcPr>
          <w:p w14:paraId="62DD139F" w14:textId="77777777" w:rsidR="00632142" w:rsidRPr="00632142" w:rsidRDefault="00632142" w:rsidP="00632142">
            <w:pPr>
              <w:spacing w:after="120" w:line="276" w:lineRule="auto"/>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Human depreciation expenses (costs of use of employees)</w:t>
            </w:r>
          </w:p>
        </w:tc>
        <w:tc>
          <w:tcPr>
            <w:tcW w:w="4531" w:type="dxa"/>
          </w:tcPr>
          <w:p w14:paraId="564699FF" w14:textId="77777777" w:rsidR="00632142" w:rsidRPr="00632142" w:rsidRDefault="00632142" w:rsidP="00632142">
            <w:pPr>
              <w:spacing w:after="120" w:line="276" w:lineRule="auto"/>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 xml:space="preserve">– 100 </w:t>
            </w:r>
          </w:p>
        </w:tc>
      </w:tr>
      <w:tr w:rsidR="00632142" w:rsidRPr="00632142" w14:paraId="233D08DD" w14:textId="77777777" w:rsidTr="003056F9">
        <w:tc>
          <w:tcPr>
            <w:tcW w:w="4531" w:type="dxa"/>
          </w:tcPr>
          <w:p w14:paraId="13A8B3EB" w14:textId="77777777" w:rsidR="00632142" w:rsidRPr="00632142" w:rsidRDefault="00632142" w:rsidP="00632142">
            <w:pPr>
              <w:spacing w:after="120" w:line="276" w:lineRule="auto"/>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Natural depreciation expense (cost of use of the river)</w:t>
            </w:r>
          </w:p>
        </w:tc>
        <w:tc>
          <w:tcPr>
            <w:tcW w:w="4531" w:type="dxa"/>
          </w:tcPr>
          <w:p w14:paraId="4A0B0148" w14:textId="77777777" w:rsidR="00632142" w:rsidRPr="00632142" w:rsidRDefault="00632142" w:rsidP="00632142">
            <w:pPr>
              <w:spacing w:after="120" w:line="276" w:lineRule="auto"/>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 xml:space="preserve">–  70 </w:t>
            </w:r>
          </w:p>
        </w:tc>
      </w:tr>
      <w:tr w:rsidR="00632142" w:rsidRPr="00632142" w14:paraId="4F9F5E05" w14:textId="77777777" w:rsidTr="003056F9">
        <w:tc>
          <w:tcPr>
            <w:tcW w:w="4531" w:type="dxa"/>
          </w:tcPr>
          <w:p w14:paraId="7789DABA" w14:textId="77777777" w:rsidR="00632142" w:rsidRPr="00632142" w:rsidRDefault="00632142" w:rsidP="00632142">
            <w:pPr>
              <w:spacing w:after="120" w:line="276" w:lineRule="auto"/>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Net common profit</w:t>
            </w:r>
          </w:p>
        </w:tc>
        <w:tc>
          <w:tcPr>
            <w:tcW w:w="4531" w:type="dxa"/>
          </w:tcPr>
          <w:p w14:paraId="7E99069B" w14:textId="77777777" w:rsidR="00632142" w:rsidRPr="00632142" w:rsidRDefault="00632142" w:rsidP="00632142">
            <w:pPr>
              <w:spacing w:after="120" w:line="276" w:lineRule="auto"/>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 xml:space="preserve">    50</w:t>
            </w:r>
          </w:p>
        </w:tc>
      </w:tr>
    </w:tbl>
    <w:p w14:paraId="2FE6CD72" w14:textId="77777777" w:rsidR="00632142" w:rsidRPr="00632142" w:rsidRDefault="00632142" w:rsidP="00632142">
      <w:pPr>
        <w:spacing w:after="120"/>
        <w:jc w:val="both"/>
        <w:rPr>
          <w:rFonts w:ascii="Times New Roman" w:eastAsia="Times New Roman" w:hAnsi="Times New Roman" w:cs="Times New Roman"/>
          <w:sz w:val="24"/>
          <w:szCs w:val="24"/>
          <w:lang w:val="en-US"/>
        </w:rPr>
      </w:pPr>
    </w:p>
    <w:p w14:paraId="56742BA9" w14:textId="22F12EB5" w:rsidR="00632142" w:rsidRP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 xml:space="preserve">We can now resume the NDP calculations on the basis of these numbers corrected to take into account the true depreciation of all capitals and obtain a fair view of NDP. Again, we will distinguish the deductive method and the additive method. According to the deductive method, we deduct all capital consumption (depreciation) expenses from the sales proceeds (320 - 270) and we get an NDP of 50. Why this huge difference with the </w:t>
      </w:r>
      <w:r w:rsidR="001F756C">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official</w:t>
      </w:r>
      <w:r w:rsidR="001F756C">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 xml:space="preserve"> NDP, which is 220? Because, contrary to the capitalist view, to obtain real added value, we no longer consider that there is only the depreciation of financial capital to be taken into account, but indeed three depreciations of three types of capital. The overall depreciation expense for the period is therefore not 100 but 270.</w:t>
      </w:r>
      <w:r w:rsidR="008A4B3F">
        <w:rPr>
          <w:rFonts w:ascii="Times New Roman" w:eastAsia="Times New Roman" w:hAnsi="Times New Roman" w:cs="Times New Roman"/>
          <w:sz w:val="24"/>
          <w:szCs w:val="24"/>
          <w:lang w:val="en-US"/>
        </w:rPr>
        <w:t xml:space="preserve"> </w:t>
      </w:r>
      <w:r w:rsidRPr="00632142">
        <w:rPr>
          <w:rFonts w:ascii="Times New Roman" w:eastAsia="Times New Roman" w:hAnsi="Times New Roman" w:cs="Times New Roman"/>
          <w:sz w:val="24"/>
          <w:szCs w:val="24"/>
          <w:lang w:val="en-US"/>
        </w:rPr>
        <w:t>With this type of reasoning, the NDP of 50 merges with the common profit of the CARE</w:t>
      </w:r>
      <w:r w:rsidR="001F756C">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TDL method, that is, real profit both for the company and for the country where that company is located. This is the true measure of a nation</w:t>
      </w:r>
      <w:r w:rsidR="001F756C">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s wealth creation calculated at the macroeconomic level from “sound” microeconomic data. It corresponds to a “macro” version of the CARE</w:t>
      </w:r>
      <w:r w:rsidR="001F756C">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TDL model leading to an ecological NDP: the “CARE”</w:t>
      </w:r>
      <w:r w:rsidR="001F756C">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TDL NDP ”</w:t>
      </w:r>
      <w:r w:rsidRPr="00632142">
        <w:rPr>
          <w:rStyle w:val="FootnoteReference"/>
          <w:rFonts w:ascii="Times New Roman" w:eastAsia="Times New Roman" w:hAnsi="Times New Roman" w:cs="Times New Roman"/>
          <w:sz w:val="24"/>
          <w:szCs w:val="24"/>
          <w:lang w:val="en-US"/>
        </w:rPr>
        <w:footnoteReference w:id="23"/>
      </w:r>
      <w:r w:rsidRPr="00632142">
        <w:rPr>
          <w:rFonts w:ascii="Times New Roman" w:eastAsia="Times New Roman" w:hAnsi="Times New Roman" w:cs="Times New Roman"/>
          <w:sz w:val="24"/>
          <w:szCs w:val="24"/>
          <w:lang w:val="en-US"/>
        </w:rPr>
        <w:t>.</w:t>
      </w:r>
    </w:p>
    <w:p w14:paraId="41BBDF31" w14:textId="77777777" w:rsidR="00632142" w:rsidRPr="00632142"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p>
    <w:p w14:paraId="5F6E2ABF" w14:textId="08E68F3D" w:rsidR="00632142" w:rsidRPr="00632142" w:rsidRDefault="00AB3ABD"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w:t>
      </w:r>
      <w:r w:rsidR="00632142" w:rsidRPr="00632142">
        <w:rPr>
          <w:rFonts w:ascii="Times New Roman" w:eastAsia="Times New Roman" w:hAnsi="Times New Roman" w:cs="Times New Roman"/>
          <w:b/>
          <w:sz w:val="24"/>
          <w:szCs w:val="24"/>
          <w:lang w:val="en-US"/>
        </w:rPr>
        <w:t>onclusion</w:t>
      </w:r>
    </w:p>
    <w:p w14:paraId="052DBFE8" w14:textId="77777777" w:rsidR="00AB3ABD" w:rsidRDefault="00AB3ABD"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p>
    <w:p w14:paraId="1992A97E" w14:textId="2EFC73B1" w:rsidR="007D51A5" w:rsidRDefault="00632142"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 xml:space="preserve">The economic activity of almost every country in the world is dominated by an accounting system harmful to nature and human beings inherited from the founders of modern capitalism in the Middle Ages in northern Italy. This aberrant accounting system is currently materialized by an international accounting code endorsed by national state accounting laws: the IFRS Code, </w:t>
      </w:r>
      <w:r w:rsidRPr="00632142">
        <w:rPr>
          <w:rFonts w:ascii="Times New Roman" w:eastAsia="Times New Roman" w:hAnsi="Times New Roman" w:cs="Times New Roman"/>
          <w:sz w:val="24"/>
          <w:szCs w:val="24"/>
          <w:lang w:val="en-US"/>
        </w:rPr>
        <w:lastRenderedPageBreak/>
        <w:t xml:space="preserve">the only </w:t>
      </w:r>
      <w:r w:rsidR="008A4B3F">
        <w:rPr>
          <w:rFonts w:ascii="Times New Roman" w:eastAsia="Times New Roman" w:hAnsi="Times New Roman" w:cs="Times New Roman"/>
          <w:sz w:val="24"/>
          <w:szCs w:val="24"/>
          <w:lang w:val="en-US"/>
        </w:rPr>
        <w:t xml:space="preserve">truly global </w:t>
      </w:r>
      <w:r w:rsidRPr="00632142">
        <w:rPr>
          <w:rFonts w:ascii="Times New Roman" w:eastAsia="Times New Roman" w:hAnsi="Times New Roman" w:cs="Times New Roman"/>
          <w:sz w:val="24"/>
          <w:szCs w:val="24"/>
          <w:lang w:val="en-US"/>
        </w:rPr>
        <w:t>law</w:t>
      </w:r>
      <w:r w:rsidR="008A4B3F">
        <w:rPr>
          <w:rFonts w:ascii="Times New Roman" w:eastAsia="Times New Roman" w:hAnsi="Times New Roman" w:cs="Times New Roman"/>
          <w:sz w:val="24"/>
          <w:szCs w:val="24"/>
          <w:lang w:val="en-US"/>
        </w:rPr>
        <w:t xml:space="preserve"> </w:t>
      </w:r>
      <w:r w:rsidR="00710DBA">
        <w:rPr>
          <w:rFonts w:ascii="Times New Roman" w:eastAsia="Times New Roman" w:hAnsi="Times New Roman" w:cs="Times New Roman"/>
          <w:sz w:val="24"/>
          <w:szCs w:val="24"/>
          <w:lang w:val="en-US"/>
        </w:rPr>
        <w:t xml:space="preserve">without </w:t>
      </w:r>
      <w:r w:rsidRPr="00632142">
        <w:rPr>
          <w:rFonts w:ascii="Times New Roman" w:eastAsia="Times New Roman" w:hAnsi="Times New Roman" w:cs="Times New Roman"/>
          <w:sz w:val="24"/>
          <w:szCs w:val="24"/>
          <w:lang w:val="en-US"/>
        </w:rPr>
        <w:t xml:space="preserve">equivalent in </w:t>
      </w:r>
      <w:r w:rsidR="008A4B3F">
        <w:rPr>
          <w:rFonts w:ascii="Times New Roman" w:eastAsia="Times New Roman" w:hAnsi="Times New Roman" w:cs="Times New Roman"/>
          <w:sz w:val="24"/>
          <w:szCs w:val="24"/>
          <w:lang w:val="en-US"/>
        </w:rPr>
        <w:t xml:space="preserve">other </w:t>
      </w:r>
      <w:r w:rsidR="00710DBA">
        <w:rPr>
          <w:rFonts w:ascii="Times New Roman" w:eastAsia="Times New Roman" w:hAnsi="Times New Roman" w:cs="Times New Roman"/>
          <w:sz w:val="24"/>
          <w:szCs w:val="24"/>
          <w:lang w:val="en-US"/>
        </w:rPr>
        <w:t xml:space="preserve">social or </w:t>
      </w:r>
      <w:r w:rsidRPr="00632142">
        <w:rPr>
          <w:rFonts w:ascii="Times New Roman" w:eastAsia="Times New Roman" w:hAnsi="Times New Roman" w:cs="Times New Roman"/>
          <w:sz w:val="24"/>
          <w:szCs w:val="24"/>
          <w:lang w:val="en-US"/>
        </w:rPr>
        <w:t xml:space="preserve">natural </w:t>
      </w:r>
      <w:r w:rsidR="00710DBA">
        <w:rPr>
          <w:rFonts w:ascii="Times New Roman" w:eastAsia="Times New Roman" w:hAnsi="Times New Roman" w:cs="Times New Roman"/>
          <w:sz w:val="24"/>
          <w:szCs w:val="24"/>
          <w:lang w:val="en-US"/>
        </w:rPr>
        <w:t>spheres</w:t>
      </w:r>
      <w:r w:rsidRPr="00632142">
        <w:rPr>
          <w:rFonts w:ascii="Times New Roman" w:eastAsia="Times New Roman" w:hAnsi="Times New Roman" w:cs="Times New Roman"/>
          <w:sz w:val="24"/>
          <w:szCs w:val="24"/>
          <w:lang w:val="en-US"/>
        </w:rPr>
        <w:t xml:space="preserve">. If </w:t>
      </w:r>
      <w:r w:rsidR="00990430">
        <w:rPr>
          <w:rFonts w:ascii="Times New Roman" w:eastAsia="Times New Roman" w:hAnsi="Times New Roman" w:cs="Times New Roman"/>
          <w:sz w:val="24"/>
          <w:szCs w:val="24"/>
          <w:lang w:val="en-US"/>
        </w:rPr>
        <w:t>we</w:t>
      </w:r>
      <w:r w:rsidR="00710DBA">
        <w:rPr>
          <w:rFonts w:ascii="Times New Roman" w:eastAsia="Times New Roman" w:hAnsi="Times New Roman" w:cs="Times New Roman"/>
          <w:sz w:val="24"/>
          <w:szCs w:val="24"/>
          <w:lang w:val="en-US"/>
        </w:rPr>
        <w:t xml:space="preserve"> </w:t>
      </w:r>
      <w:r w:rsidRPr="00632142">
        <w:rPr>
          <w:rFonts w:ascii="Times New Roman" w:eastAsia="Times New Roman" w:hAnsi="Times New Roman" w:cs="Times New Roman"/>
          <w:sz w:val="24"/>
          <w:szCs w:val="24"/>
          <w:lang w:val="en-US"/>
        </w:rPr>
        <w:t xml:space="preserve">really want to prevent the current ecological, </w:t>
      </w:r>
      <w:r w:rsidR="00710DBA">
        <w:rPr>
          <w:rFonts w:ascii="Times New Roman" w:eastAsia="Times New Roman" w:hAnsi="Times New Roman" w:cs="Times New Roman"/>
          <w:sz w:val="24"/>
          <w:szCs w:val="24"/>
          <w:lang w:val="en-US"/>
        </w:rPr>
        <w:t xml:space="preserve">pandemic </w:t>
      </w:r>
      <w:r w:rsidRPr="00632142">
        <w:rPr>
          <w:rFonts w:ascii="Times New Roman" w:eastAsia="Times New Roman" w:hAnsi="Times New Roman" w:cs="Times New Roman"/>
          <w:sz w:val="24"/>
          <w:szCs w:val="24"/>
          <w:lang w:val="en-US"/>
        </w:rPr>
        <w:t>and human crises, citizens of all states must not turn to false solutions such as green capitalism, green finance, internali</w:t>
      </w:r>
      <w:r w:rsidR="00710DBA">
        <w:rPr>
          <w:rFonts w:ascii="Times New Roman" w:eastAsia="Times New Roman" w:hAnsi="Times New Roman" w:cs="Times New Roman"/>
          <w:sz w:val="24"/>
          <w:szCs w:val="24"/>
          <w:lang w:val="en-US"/>
        </w:rPr>
        <w:t>z</w:t>
      </w:r>
      <w:r w:rsidRPr="00632142">
        <w:rPr>
          <w:rFonts w:ascii="Times New Roman" w:eastAsia="Times New Roman" w:hAnsi="Times New Roman" w:cs="Times New Roman"/>
          <w:sz w:val="24"/>
          <w:szCs w:val="24"/>
          <w:lang w:val="en-US"/>
        </w:rPr>
        <w:t>ation of externalities, carbon pricing</w:t>
      </w:r>
      <w:r w:rsidR="00710DBA">
        <w:rPr>
          <w:rFonts w:ascii="Times New Roman" w:eastAsia="Times New Roman" w:hAnsi="Times New Roman" w:cs="Times New Roman"/>
          <w:sz w:val="24"/>
          <w:szCs w:val="24"/>
          <w:lang w:val="en-US"/>
        </w:rPr>
        <w:t xml:space="preserve">, ecological taxation, </w:t>
      </w:r>
      <w:r w:rsidRPr="00632142">
        <w:rPr>
          <w:rFonts w:ascii="Times New Roman" w:eastAsia="Times New Roman" w:hAnsi="Times New Roman" w:cs="Times New Roman"/>
          <w:sz w:val="24"/>
          <w:szCs w:val="24"/>
          <w:lang w:val="en-US"/>
        </w:rPr>
        <w:t>or extra-financial reporting. They must first of all demand the abolition of current IFRS accounting standards and their replacement by other accounting standards adapted to the systematic conservation of natural and human capitals.</w:t>
      </w:r>
      <w:r w:rsidR="00710DBA">
        <w:rPr>
          <w:rFonts w:ascii="Times New Roman" w:eastAsia="Times New Roman" w:hAnsi="Times New Roman" w:cs="Times New Roman"/>
          <w:sz w:val="24"/>
          <w:szCs w:val="24"/>
          <w:lang w:val="en-US"/>
        </w:rPr>
        <w:t xml:space="preserve"> The conservation of these capitals is based on an understanding and calculation of their full real social costs of reproduction. The task for accounting is to compute these social costs of production in real terms as a basis for </w:t>
      </w:r>
      <w:r w:rsidR="00445A24">
        <w:rPr>
          <w:rFonts w:ascii="Times New Roman" w:eastAsia="Times New Roman" w:hAnsi="Times New Roman" w:cs="Times New Roman"/>
          <w:sz w:val="24"/>
          <w:szCs w:val="24"/>
          <w:lang w:val="en-US"/>
        </w:rPr>
        <w:t xml:space="preserve">substantive rationality, i.e. </w:t>
      </w:r>
      <w:r w:rsidR="00710DBA">
        <w:rPr>
          <w:rFonts w:ascii="Times New Roman" w:eastAsia="Times New Roman" w:hAnsi="Times New Roman" w:cs="Times New Roman"/>
          <w:sz w:val="24"/>
          <w:szCs w:val="24"/>
          <w:lang w:val="en-US"/>
        </w:rPr>
        <w:t xml:space="preserve">collective </w:t>
      </w:r>
      <w:r w:rsidR="00445A24">
        <w:rPr>
          <w:rFonts w:ascii="Times New Roman" w:eastAsia="Times New Roman" w:hAnsi="Times New Roman" w:cs="Times New Roman"/>
          <w:sz w:val="24"/>
          <w:szCs w:val="24"/>
          <w:lang w:val="en-US"/>
        </w:rPr>
        <w:t xml:space="preserve">and normative </w:t>
      </w:r>
      <w:r w:rsidR="00710DBA">
        <w:rPr>
          <w:rFonts w:ascii="Times New Roman" w:eastAsia="Times New Roman" w:hAnsi="Times New Roman" w:cs="Times New Roman"/>
          <w:sz w:val="24"/>
          <w:szCs w:val="24"/>
          <w:lang w:val="en-US"/>
        </w:rPr>
        <w:t>decision-making regarding the social provisioning for human needs, the guarantee of social</w:t>
      </w:r>
      <w:r w:rsidR="00445A24">
        <w:rPr>
          <w:rFonts w:ascii="Times New Roman" w:eastAsia="Times New Roman" w:hAnsi="Times New Roman" w:cs="Times New Roman"/>
          <w:sz w:val="24"/>
          <w:szCs w:val="24"/>
          <w:lang w:val="en-US"/>
        </w:rPr>
        <w:t>-ecological</w:t>
      </w:r>
      <w:r w:rsidR="00710DBA">
        <w:rPr>
          <w:rFonts w:ascii="Times New Roman" w:eastAsia="Times New Roman" w:hAnsi="Times New Roman" w:cs="Times New Roman"/>
          <w:sz w:val="24"/>
          <w:szCs w:val="24"/>
          <w:lang w:val="en-US"/>
        </w:rPr>
        <w:t xml:space="preserve"> minima and corresponding social benefits. These </w:t>
      </w:r>
      <w:r w:rsidR="00445A24">
        <w:rPr>
          <w:rFonts w:ascii="Times New Roman" w:eastAsia="Times New Roman" w:hAnsi="Times New Roman" w:cs="Times New Roman"/>
          <w:sz w:val="24"/>
          <w:szCs w:val="24"/>
          <w:lang w:val="en-US"/>
        </w:rPr>
        <w:t xml:space="preserve">collective </w:t>
      </w:r>
      <w:r w:rsidR="00710DBA">
        <w:rPr>
          <w:rFonts w:ascii="Times New Roman" w:eastAsia="Times New Roman" w:hAnsi="Times New Roman" w:cs="Times New Roman"/>
          <w:sz w:val="24"/>
          <w:szCs w:val="24"/>
          <w:lang w:val="en-US"/>
        </w:rPr>
        <w:t xml:space="preserve">decisions </w:t>
      </w:r>
      <w:r w:rsidR="00445A24">
        <w:rPr>
          <w:rFonts w:ascii="Times New Roman" w:eastAsia="Times New Roman" w:hAnsi="Times New Roman" w:cs="Times New Roman"/>
          <w:sz w:val="24"/>
          <w:szCs w:val="24"/>
          <w:lang w:val="en-US"/>
        </w:rPr>
        <w:t xml:space="preserve">transpire </w:t>
      </w:r>
      <w:r w:rsidR="00710DBA">
        <w:rPr>
          <w:rFonts w:ascii="Times New Roman" w:eastAsia="Times New Roman" w:hAnsi="Times New Roman" w:cs="Times New Roman"/>
          <w:sz w:val="24"/>
          <w:szCs w:val="24"/>
          <w:lang w:val="en-US"/>
        </w:rPr>
        <w:t xml:space="preserve">into the price system </w:t>
      </w:r>
      <w:r w:rsidR="00445A24">
        <w:rPr>
          <w:rFonts w:ascii="Times New Roman" w:eastAsia="Times New Roman" w:hAnsi="Times New Roman" w:cs="Times New Roman"/>
          <w:sz w:val="24"/>
          <w:szCs w:val="24"/>
          <w:lang w:val="en-US"/>
        </w:rPr>
        <w:t xml:space="preserve">(real full cost-based pricing) within the new </w:t>
      </w:r>
      <w:r w:rsidR="00710DBA">
        <w:rPr>
          <w:rFonts w:ascii="Times New Roman" w:eastAsia="Times New Roman" w:hAnsi="Times New Roman" w:cs="Times New Roman"/>
          <w:sz w:val="24"/>
          <w:szCs w:val="24"/>
          <w:lang w:val="en-US"/>
        </w:rPr>
        <w:t xml:space="preserve">CARE/TDL model </w:t>
      </w:r>
      <w:r w:rsidR="00445A24">
        <w:rPr>
          <w:rFonts w:ascii="Times New Roman" w:eastAsia="Times New Roman" w:hAnsi="Times New Roman" w:cs="Times New Roman"/>
          <w:sz w:val="24"/>
          <w:szCs w:val="24"/>
          <w:lang w:val="en-US"/>
        </w:rPr>
        <w:t xml:space="preserve">rendering the </w:t>
      </w:r>
      <w:r w:rsidR="00710DBA">
        <w:rPr>
          <w:rFonts w:ascii="Times New Roman" w:eastAsia="Times New Roman" w:hAnsi="Times New Roman" w:cs="Times New Roman"/>
          <w:sz w:val="24"/>
          <w:szCs w:val="24"/>
          <w:lang w:val="en-US"/>
        </w:rPr>
        <w:t xml:space="preserve">formal rationality </w:t>
      </w:r>
      <w:r w:rsidR="00445A24">
        <w:rPr>
          <w:rFonts w:ascii="Times New Roman" w:eastAsia="Times New Roman" w:hAnsi="Times New Roman" w:cs="Times New Roman"/>
          <w:sz w:val="24"/>
          <w:szCs w:val="24"/>
          <w:lang w:val="en-US"/>
        </w:rPr>
        <w:t xml:space="preserve">of firms’ capital accounting </w:t>
      </w:r>
      <w:r w:rsidR="00990430">
        <w:rPr>
          <w:rFonts w:ascii="Times New Roman" w:eastAsia="Times New Roman" w:hAnsi="Times New Roman" w:cs="Times New Roman"/>
          <w:sz w:val="24"/>
          <w:szCs w:val="24"/>
          <w:lang w:val="en-US"/>
        </w:rPr>
        <w:t xml:space="preserve">more </w:t>
      </w:r>
      <w:r w:rsidR="00445A24">
        <w:rPr>
          <w:rFonts w:ascii="Times New Roman" w:eastAsia="Times New Roman" w:hAnsi="Times New Roman" w:cs="Times New Roman"/>
          <w:sz w:val="24"/>
          <w:szCs w:val="24"/>
          <w:lang w:val="en-US"/>
        </w:rPr>
        <w:t xml:space="preserve">consistent with the demands of substantive rationality. </w:t>
      </w:r>
    </w:p>
    <w:p w14:paraId="4D852A05" w14:textId="77777777" w:rsidR="00AB3ABD" w:rsidRDefault="00AB3ABD" w:rsidP="00AB3ABD">
      <w:pPr>
        <w:rPr>
          <w:rFonts w:ascii="Times New Roman" w:eastAsia="Times New Roman" w:hAnsi="Times New Roman" w:cs="Times New Roman"/>
          <w:sz w:val="24"/>
          <w:szCs w:val="24"/>
          <w:lang w:val="en-US"/>
        </w:rPr>
      </w:pPr>
    </w:p>
    <w:p w14:paraId="2A7CF994" w14:textId="12652690" w:rsidR="0033052F" w:rsidRPr="00AB3ABD" w:rsidRDefault="0033052F" w:rsidP="00AB3ABD">
      <w:pPr>
        <w:rPr>
          <w:rFonts w:ascii="Times New Roman" w:eastAsia="Times New Roman" w:hAnsi="Times New Roman" w:cs="Times New Roman"/>
          <w:sz w:val="24"/>
          <w:szCs w:val="24"/>
          <w:lang w:val="en-US"/>
        </w:rPr>
      </w:pPr>
      <w:r w:rsidRPr="00632142">
        <w:rPr>
          <w:rFonts w:ascii="Times New Roman" w:eastAsia="Times New Roman" w:hAnsi="Times New Roman" w:cs="Times New Roman"/>
          <w:b/>
          <w:sz w:val="24"/>
          <w:szCs w:val="24"/>
          <w:lang w:val="en-US"/>
        </w:rPr>
        <w:t>Bibliography</w:t>
      </w:r>
    </w:p>
    <w:p w14:paraId="05685DBD" w14:textId="77777777" w:rsidR="00632142" w:rsidRPr="00632142" w:rsidRDefault="00632142" w:rsidP="00632142">
      <w:pPr>
        <w:spacing w:after="12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 xml:space="preserve">Anker, R and alii.(2011). </w:t>
      </w:r>
      <w:r w:rsidRPr="00445A24">
        <w:rPr>
          <w:rFonts w:ascii="Times New Roman" w:eastAsia="Times New Roman" w:hAnsi="Times New Roman" w:cs="Times New Roman"/>
          <w:i/>
          <w:iCs/>
          <w:sz w:val="24"/>
          <w:szCs w:val="24"/>
          <w:lang w:val="en-US"/>
        </w:rPr>
        <w:t>Measuring decent work with statistical indicators</w:t>
      </w:r>
      <w:r w:rsidRPr="00632142">
        <w:rPr>
          <w:rFonts w:ascii="Times New Roman" w:eastAsia="Times New Roman" w:hAnsi="Times New Roman" w:cs="Times New Roman"/>
          <w:sz w:val="24"/>
          <w:szCs w:val="24"/>
          <w:lang w:val="en-US"/>
        </w:rPr>
        <w:t xml:space="preserve">. International </w:t>
      </w:r>
      <w:proofErr w:type="spellStart"/>
      <w:r w:rsidRPr="00632142">
        <w:rPr>
          <w:rFonts w:ascii="Times New Roman" w:eastAsia="Times New Roman" w:hAnsi="Times New Roman" w:cs="Times New Roman"/>
          <w:sz w:val="24"/>
          <w:szCs w:val="24"/>
          <w:lang w:val="en-US"/>
        </w:rPr>
        <w:t>Labour</w:t>
      </w:r>
      <w:proofErr w:type="spellEnd"/>
      <w:r w:rsidRPr="00632142">
        <w:rPr>
          <w:rFonts w:ascii="Times New Roman" w:eastAsia="Times New Roman" w:hAnsi="Times New Roman" w:cs="Times New Roman"/>
          <w:sz w:val="24"/>
          <w:szCs w:val="24"/>
          <w:lang w:val="en-US"/>
        </w:rPr>
        <w:t xml:space="preserve"> Organization. Geneva.</w:t>
      </w:r>
    </w:p>
    <w:p w14:paraId="5CCF2FE3" w14:textId="785D36CB" w:rsidR="006652C7" w:rsidRPr="00632142" w:rsidRDefault="006652C7" w:rsidP="00632142">
      <w:pPr>
        <w:spacing w:after="120"/>
        <w:jc w:val="both"/>
        <w:rPr>
          <w:rFonts w:ascii="Times New Roman" w:hAnsi="Times New Roman" w:cs="Times New Roman"/>
          <w:sz w:val="24"/>
          <w:szCs w:val="24"/>
          <w:lang w:val="en-US"/>
        </w:rPr>
      </w:pPr>
      <w:r w:rsidRPr="00632142">
        <w:rPr>
          <w:rFonts w:ascii="Times New Roman" w:eastAsia="Times New Roman" w:hAnsi="Times New Roman" w:cs="Times New Roman"/>
          <w:bCs/>
          <w:sz w:val="24"/>
          <w:szCs w:val="24"/>
          <w:lang w:val="en-US"/>
        </w:rPr>
        <w:t xml:space="preserve">Berger, S. (2021) “Preface” in </w:t>
      </w:r>
      <w:r w:rsidRPr="00632142">
        <w:rPr>
          <w:rFonts w:ascii="Times New Roman" w:eastAsia="Times New Roman" w:hAnsi="Times New Roman" w:cs="Times New Roman"/>
          <w:sz w:val="24"/>
          <w:szCs w:val="24"/>
          <w:lang w:val="en-US"/>
        </w:rPr>
        <w:t xml:space="preserve">Richard, J. &amp; </w:t>
      </w:r>
      <w:proofErr w:type="spellStart"/>
      <w:r w:rsidRPr="00632142">
        <w:rPr>
          <w:rFonts w:ascii="Times New Roman" w:eastAsia="Times New Roman" w:hAnsi="Times New Roman" w:cs="Times New Roman"/>
          <w:sz w:val="24"/>
          <w:szCs w:val="24"/>
          <w:lang w:val="en-US"/>
        </w:rPr>
        <w:t>Rambaud</w:t>
      </w:r>
      <w:proofErr w:type="spellEnd"/>
      <w:r w:rsidRPr="00632142">
        <w:rPr>
          <w:rFonts w:ascii="Times New Roman" w:eastAsia="Times New Roman" w:hAnsi="Times New Roman" w:cs="Times New Roman"/>
          <w:sz w:val="24"/>
          <w:szCs w:val="24"/>
          <w:lang w:val="en-US"/>
        </w:rPr>
        <w:t xml:space="preserve">, A. </w:t>
      </w:r>
      <w:r w:rsidRPr="00632142">
        <w:rPr>
          <w:rFonts w:ascii="Times New Roman" w:eastAsia="Times New Roman" w:hAnsi="Times New Roman" w:cs="Times New Roman"/>
          <w:i/>
          <w:iCs/>
          <w:sz w:val="24"/>
          <w:szCs w:val="24"/>
          <w:lang w:val="en-US"/>
        </w:rPr>
        <w:t>Capitalism, Ecolo</w:t>
      </w:r>
      <w:r w:rsidRPr="00632142">
        <w:rPr>
          <w:rFonts w:ascii="Times New Roman" w:hAnsi="Times New Roman" w:cs="Times New Roman"/>
          <w:i/>
          <w:iCs/>
          <w:sz w:val="24"/>
          <w:szCs w:val="24"/>
          <w:lang w:val="en-US"/>
        </w:rPr>
        <w:t>gy and Democracy</w:t>
      </w:r>
      <w:r w:rsidRPr="00632142">
        <w:rPr>
          <w:rFonts w:ascii="Times New Roman" w:hAnsi="Times New Roman" w:cs="Times New Roman"/>
          <w:sz w:val="24"/>
          <w:szCs w:val="24"/>
          <w:lang w:val="en-US"/>
        </w:rPr>
        <w:t>. London/New York: Routledge.</w:t>
      </w:r>
    </w:p>
    <w:p w14:paraId="563744FC" w14:textId="5FEDFF37" w:rsidR="00607344" w:rsidRPr="00632142" w:rsidRDefault="00607344" w:rsidP="00632142">
      <w:pPr>
        <w:spacing w:after="120"/>
        <w:jc w:val="both"/>
        <w:rPr>
          <w:rFonts w:ascii="Times New Roman" w:eastAsia="Times New Roman" w:hAnsi="Times New Roman" w:cs="Times New Roman"/>
          <w:bCs/>
          <w:sz w:val="24"/>
          <w:szCs w:val="24"/>
          <w:lang w:val="en-US"/>
        </w:rPr>
      </w:pPr>
      <w:r w:rsidRPr="00632142">
        <w:rPr>
          <w:rFonts w:ascii="Times New Roman" w:eastAsia="Times New Roman" w:hAnsi="Times New Roman" w:cs="Times New Roman"/>
          <w:bCs/>
          <w:sz w:val="24"/>
          <w:szCs w:val="24"/>
          <w:lang w:val="en-US"/>
        </w:rPr>
        <w:t>Berger</w:t>
      </w:r>
      <w:r w:rsidR="006652C7" w:rsidRPr="00632142">
        <w:rPr>
          <w:rFonts w:ascii="Times New Roman" w:eastAsia="Times New Roman" w:hAnsi="Times New Roman" w:cs="Times New Roman"/>
          <w:bCs/>
          <w:sz w:val="24"/>
          <w:szCs w:val="24"/>
          <w:lang w:val="en-US"/>
        </w:rPr>
        <w:t>, S.</w:t>
      </w:r>
      <w:r w:rsidRPr="00632142">
        <w:rPr>
          <w:rFonts w:ascii="Times New Roman" w:eastAsia="Times New Roman" w:hAnsi="Times New Roman" w:cs="Times New Roman"/>
          <w:bCs/>
          <w:sz w:val="24"/>
          <w:szCs w:val="24"/>
          <w:lang w:val="en-US"/>
        </w:rPr>
        <w:t xml:space="preserve"> (2020) “Are Social Costs the Outcome of Struggles over Truth?” in </w:t>
      </w:r>
      <w:r w:rsidRPr="00632142">
        <w:rPr>
          <w:rFonts w:ascii="Times New Roman" w:eastAsia="Times New Roman" w:hAnsi="Times New Roman" w:cs="Times New Roman"/>
          <w:bCs/>
          <w:i/>
          <w:iCs/>
          <w:sz w:val="24"/>
          <w:szCs w:val="24"/>
          <w:lang w:val="en-US"/>
        </w:rPr>
        <w:t>Journal of Economic Issues</w:t>
      </w:r>
      <w:r w:rsidRPr="00632142">
        <w:rPr>
          <w:rFonts w:ascii="Times New Roman" w:eastAsia="Times New Roman" w:hAnsi="Times New Roman" w:cs="Times New Roman"/>
          <w:bCs/>
          <w:sz w:val="24"/>
          <w:szCs w:val="24"/>
          <w:lang w:val="en-US"/>
        </w:rPr>
        <w:t>, Vol. 54, 2: 177-204.</w:t>
      </w:r>
    </w:p>
    <w:p w14:paraId="5F5870ED" w14:textId="62B37E31" w:rsidR="00C926FD" w:rsidRPr="00632142" w:rsidRDefault="00C926FD" w:rsidP="00632142">
      <w:pPr>
        <w:spacing w:after="12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 xml:space="preserve">Berger, S. (2017) </w:t>
      </w:r>
      <w:r w:rsidRPr="00445A24">
        <w:rPr>
          <w:rFonts w:ascii="Times New Roman" w:eastAsia="Times New Roman" w:hAnsi="Times New Roman" w:cs="Times New Roman"/>
          <w:i/>
          <w:iCs/>
          <w:sz w:val="24"/>
          <w:szCs w:val="24"/>
          <w:lang w:val="en-US"/>
        </w:rPr>
        <w:t>The Social Costs of Neoliberalism</w:t>
      </w:r>
      <w:r w:rsidRPr="00632142">
        <w:rPr>
          <w:rFonts w:ascii="Times New Roman" w:eastAsia="Times New Roman" w:hAnsi="Times New Roman" w:cs="Times New Roman"/>
          <w:sz w:val="24"/>
          <w:szCs w:val="24"/>
          <w:lang w:val="en-US"/>
        </w:rPr>
        <w:t>, Nottingham: Spokesman.</w:t>
      </w:r>
    </w:p>
    <w:p w14:paraId="177F5C17" w14:textId="08B90615" w:rsidR="0033052F" w:rsidRDefault="0033052F" w:rsidP="00632142">
      <w:pPr>
        <w:spacing w:after="12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 xml:space="preserve">Becker, G.S. (1964). </w:t>
      </w:r>
      <w:r w:rsidRPr="00445A24">
        <w:rPr>
          <w:rFonts w:ascii="Times New Roman" w:eastAsia="Times New Roman" w:hAnsi="Times New Roman" w:cs="Times New Roman"/>
          <w:i/>
          <w:iCs/>
          <w:sz w:val="24"/>
          <w:szCs w:val="24"/>
          <w:lang w:val="en-US"/>
        </w:rPr>
        <w:t>Human capital</w:t>
      </w:r>
      <w:r w:rsidRPr="00632142">
        <w:rPr>
          <w:rFonts w:ascii="Times New Roman" w:eastAsia="Times New Roman" w:hAnsi="Times New Roman" w:cs="Times New Roman"/>
          <w:sz w:val="24"/>
          <w:szCs w:val="24"/>
          <w:lang w:val="en-US"/>
        </w:rPr>
        <w:t xml:space="preserve">. University of Chicago Press. </w:t>
      </w:r>
    </w:p>
    <w:p w14:paraId="3D2B0887" w14:textId="217BC6DB" w:rsidR="00AA558B" w:rsidRPr="00632142" w:rsidRDefault="00AA558B" w:rsidP="00632142">
      <w:pPr>
        <w:spacing w:after="1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Bockman</w:t>
      </w:r>
      <w:proofErr w:type="spellEnd"/>
      <w:r>
        <w:rPr>
          <w:rFonts w:ascii="Times New Roman" w:eastAsia="Times New Roman" w:hAnsi="Times New Roman" w:cs="Times New Roman"/>
          <w:sz w:val="24"/>
          <w:szCs w:val="24"/>
          <w:lang w:val="en-US"/>
        </w:rPr>
        <w:t xml:space="preserve">, Johanna; Fischer, Ariane, and Woodruff, David (2016) “Socialist Accounting” by Karl Polanyi: with a preface “socialism and the embedded economy”. </w:t>
      </w:r>
      <w:r w:rsidRPr="00AA558B">
        <w:rPr>
          <w:rFonts w:ascii="Times New Roman" w:eastAsia="Times New Roman" w:hAnsi="Times New Roman" w:cs="Times New Roman"/>
          <w:i/>
          <w:iCs/>
          <w:sz w:val="24"/>
          <w:szCs w:val="24"/>
          <w:lang w:val="en-US"/>
        </w:rPr>
        <w:t>Theory and Society</w:t>
      </w:r>
      <w:r>
        <w:rPr>
          <w:rFonts w:ascii="Times New Roman" w:eastAsia="Times New Roman" w:hAnsi="Times New Roman" w:cs="Times New Roman"/>
          <w:sz w:val="24"/>
          <w:szCs w:val="24"/>
          <w:lang w:val="en-US"/>
        </w:rPr>
        <w:t>, 45 (5): pp. 385-427.</w:t>
      </w:r>
    </w:p>
    <w:p w14:paraId="0BFC901D" w14:textId="486981FB" w:rsidR="0033052F" w:rsidRDefault="0033052F" w:rsidP="00632142">
      <w:pPr>
        <w:spacing w:after="120"/>
        <w:jc w:val="both"/>
        <w:rPr>
          <w:rFonts w:ascii="Times New Roman" w:eastAsia="Times New Roman" w:hAnsi="Times New Roman" w:cs="Times New Roman"/>
          <w:sz w:val="24"/>
          <w:szCs w:val="24"/>
          <w:lang w:val="en-US"/>
        </w:rPr>
      </w:pPr>
      <w:proofErr w:type="spellStart"/>
      <w:r w:rsidRPr="00632142">
        <w:rPr>
          <w:rFonts w:ascii="Times New Roman" w:eastAsia="Times New Roman" w:hAnsi="Times New Roman" w:cs="Times New Roman"/>
          <w:sz w:val="24"/>
          <w:szCs w:val="24"/>
          <w:lang w:val="en-US"/>
        </w:rPr>
        <w:t>Chenet</w:t>
      </w:r>
      <w:proofErr w:type="spellEnd"/>
      <w:r w:rsidRPr="00632142">
        <w:rPr>
          <w:rFonts w:ascii="Times New Roman" w:eastAsia="Times New Roman" w:hAnsi="Times New Roman" w:cs="Times New Roman"/>
          <w:sz w:val="24"/>
          <w:szCs w:val="24"/>
          <w:lang w:val="en-US"/>
        </w:rPr>
        <w:t xml:space="preserve">, H &amp; </w:t>
      </w:r>
      <w:proofErr w:type="spellStart"/>
      <w:r w:rsidRPr="00632142">
        <w:rPr>
          <w:rFonts w:ascii="Times New Roman" w:eastAsia="Times New Roman" w:hAnsi="Times New Roman" w:cs="Times New Roman"/>
          <w:sz w:val="24"/>
          <w:szCs w:val="24"/>
          <w:lang w:val="en-US"/>
        </w:rPr>
        <w:t>Rambaud</w:t>
      </w:r>
      <w:proofErr w:type="spellEnd"/>
      <w:r w:rsidRPr="00632142">
        <w:rPr>
          <w:rFonts w:ascii="Times New Roman" w:eastAsia="Times New Roman" w:hAnsi="Times New Roman" w:cs="Times New Roman"/>
          <w:sz w:val="24"/>
          <w:szCs w:val="24"/>
          <w:lang w:val="en-US"/>
        </w:rPr>
        <w:t xml:space="preserve">, A. (2020). </w:t>
      </w:r>
      <w:r w:rsidR="00445A24">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How to re-</w:t>
      </w:r>
      <w:proofErr w:type="spellStart"/>
      <w:r w:rsidRPr="00632142">
        <w:rPr>
          <w:rFonts w:ascii="Times New Roman" w:eastAsia="Times New Roman" w:hAnsi="Times New Roman" w:cs="Times New Roman"/>
          <w:sz w:val="24"/>
          <w:szCs w:val="24"/>
          <w:lang w:val="en-US"/>
        </w:rPr>
        <w:t>conceptualise</w:t>
      </w:r>
      <w:proofErr w:type="spellEnd"/>
      <w:r w:rsidRPr="00632142">
        <w:rPr>
          <w:rFonts w:ascii="Times New Roman" w:eastAsia="Times New Roman" w:hAnsi="Times New Roman" w:cs="Times New Roman"/>
          <w:sz w:val="24"/>
          <w:szCs w:val="24"/>
          <w:lang w:val="en-US"/>
        </w:rPr>
        <w:t xml:space="preserve"> and re-integrate climate finance into society through ecological accounting?</w:t>
      </w:r>
      <w:r w:rsidR="00445A24">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 xml:space="preserve"> Working paper online. </w:t>
      </w:r>
      <w:hyperlink r:id="rId8" w:history="1">
        <w:r w:rsidRPr="00632142">
          <w:rPr>
            <w:rStyle w:val="Hyperlink"/>
            <w:rFonts w:ascii="Times New Roman" w:eastAsia="Times New Roman" w:hAnsi="Times New Roman" w:cs="Times New Roman"/>
            <w:sz w:val="24"/>
            <w:szCs w:val="24"/>
            <w:lang w:val="en-US"/>
          </w:rPr>
          <w:t>www.chair-energy</w:t>
        </w:r>
      </w:hyperlink>
      <w:r w:rsidRPr="00632142">
        <w:rPr>
          <w:rFonts w:ascii="Times New Roman" w:eastAsia="Times New Roman" w:hAnsi="Times New Roman" w:cs="Times New Roman"/>
          <w:sz w:val="24"/>
          <w:szCs w:val="24"/>
          <w:lang w:val="en-US"/>
        </w:rPr>
        <w:t xml:space="preserve"> prosperity.org publications. </w:t>
      </w:r>
    </w:p>
    <w:p w14:paraId="060F0B68" w14:textId="3DB86813" w:rsidR="008F67B6" w:rsidRPr="00632142" w:rsidRDefault="003056F9" w:rsidP="008F67B6">
      <w:pPr>
        <w:spacing w:after="1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CIRED (1976) </w:t>
      </w:r>
      <w:r w:rsidR="008F67B6">
        <w:rPr>
          <w:rFonts w:ascii="Times New Roman" w:eastAsia="Times New Roman" w:hAnsi="Times New Roman" w:cs="Times New Roman"/>
          <w:sz w:val="24"/>
          <w:szCs w:val="24"/>
          <w:lang w:val="en-US"/>
        </w:rPr>
        <w:t xml:space="preserve">“Accelerated Obsolescence or Increased Durability: the need for a public policy,” in </w:t>
      </w:r>
      <w:r w:rsidR="008F67B6" w:rsidRPr="00BB764B">
        <w:rPr>
          <w:rFonts w:ascii="Times New Roman" w:eastAsia="Times New Roman" w:hAnsi="Times New Roman" w:cs="Times New Roman"/>
          <w:i/>
          <w:iCs/>
          <w:sz w:val="24"/>
          <w:szCs w:val="24"/>
          <w:lang w:val="en-US"/>
        </w:rPr>
        <w:t>Economics in Institutional Perspective</w:t>
      </w:r>
      <w:r w:rsidR="008F67B6">
        <w:rPr>
          <w:rFonts w:ascii="Times New Roman" w:eastAsia="Times New Roman" w:hAnsi="Times New Roman" w:cs="Times New Roman"/>
          <w:sz w:val="24"/>
          <w:szCs w:val="24"/>
          <w:lang w:val="en-US"/>
        </w:rPr>
        <w:t xml:space="preserve">, edited by Rolf </w:t>
      </w:r>
      <w:proofErr w:type="spellStart"/>
      <w:r w:rsidR="008F67B6">
        <w:rPr>
          <w:rFonts w:ascii="Times New Roman" w:eastAsia="Times New Roman" w:hAnsi="Times New Roman" w:cs="Times New Roman"/>
          <w:sz w:val="24"/>
          <w:szCs w:val="24"/>
          <w:lang w:val="en-US"/>
        </w:rPr>
        <w:t>Steppacher</w:t>
      </w:r>
      <w:proofErr w:type="spellEnd"/>
      <w:r w:rsidR="008F67B6">
        <w:rPr>
          <w:rFonts w:ascii="Times New Roman" w:eastAsia="Times New Roman" w:hAnsi="Times New Roman" w:cs="Times New Roman"/>
          <w:sz w:val="24"/>
          <w:szCs w:val="24"/>
          <w:lang w:val="en-US"/>
        </w:rPr>
        <w:t xml:space="preserve">, Brigitte </w:t>
      </w:r>
      <w:proofErr w:type="spellStart"/>
      <w:r w:rsidR="008F67B6">
        <w:rPr>
          <w:rFonts w:ascii="Times New Roman" w:eastAsia="Times New Roman" w:hAnsi="Times New Roman" w:cs="Times New Roman"/>
          <w:sz w:val="24"/>
          <w:szCs w:val="24"/>
          <w:lang w:val="en-US"/>
        </w:rPr>
        <w:t>Zogg</w:t>
      </w:r>
      <w:proofErr w:type="spellEnd"/>
      <w:r w:rsidR="008F67B6">
        <w:rPr>
          <w:rFonts w:ascii="Times New Roman" w:eastAsia="Times New Roman" w:hAnsi="Times New Roman" w:cs="Times New Roman"/>
          <w:sz w:val="24"/>
          <w:szCs w:val="24"/>
          <w:lang w:val="en-US"/>
        </w:rPr>
        <w:t xml:space="preserve">-Walz, Hermann </w:t>
      </w:r>
      <w:proofErr w:type="spellStart"/>
      <w:r w:rsidR="008F67B6">
        <w:rPr>
          <w:rFonts w:ascii="Times New Roman" w:eastAsia="Times New Roman" w:hAnsi="Times New Roman" w:cs="Times New Roman"/>
          <w:sz w:val="24"/>
          <w:szCs w:val="24"/>
          <w:lang w:val="en-US"/>
        </w:rPr>
        <w:t>Hatzfeldt</w:t>
      </w:r>
      <w:proofErr w:type="spellEnd"/>
      <w:r w:rsidR="008F67B6">
        <w:rPr>
          <w:rFonts w:ascii="Times New Roman" w:eastAsia="Times New Roman" w:hAnsi="Times New Roman" w:cs="Times New Roman"/>
          <w:sz w:val="24"/>
          <w:szCs w:val="24"/>
          <w:lang w:val="en-US"/>
        </w:rPr>
        <w:t xml:space="preserve">, Lexington (Mass.)/Toronto: Lexington Books.  </w:t>
      </w:r>
    </w:p>
    <w:p w14:paraId="35FD740E" w14:textId="5F7CC4FB" w:rsidR="00632142" w:rsidRPr="00632142" w:rsidRDefault="00632142" w:rsidP="00632142">
      <w:pPr>
        <w:spacing w:after="12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Corning, P.</w:t>
      </w:r>
      <w:r w:rsidR="00445A24">
        <w:rPr>
          <w:rFonts w:ascii="Times New Roman" w:eastAsia="Times New Roman" w:hAnsi="Times New Roman" w:cs="Times New Roman"/>
          <w:sz w:val="24"/>
          <w:szCs w:val="24"/>
          <w:lang w:val="en-US"/>
        </w:rPr>
        <w:t xml:space="preserve"> </w:t>
      </w:r>
      <w:r w:rsidRPr="00632142">
        <w:rPr>
          <w:rFonts w:ascii="Times New Roman" w:eastAsia="Times New Roman" w:hAnsi="Times New Roman" w:cs="Times New Roman"/>
          <w:sz w:val="24"/>
          <w:szCs w:val="24"/>
          <w:lang w:val="en-US"/>
        </w:rPr>
        <w:t xml:space="preserve">(2011). </w:t>
      </w:r>
      <w:r w:rsidRPr="00445A24">
        <w:rPr>
          <w:rFonts w:ascii="Times New Roman" w:eastAsia="Times New Roman" w:hAnsi="Times New Roman" w:cs="Times New Roman"/>
          <w:i/>
          <w:iCs/>
          <w:sz w:val="24"/>
          <w:szCs w:val="24"/>
          <w:lang w:val="en-US"/>
        </w:rPr>
        <w:t>The fair society and the pursuit of social justice</w:t>
      </w:r>
      <w:r w:rsidRPr="00632142">
        <w:rPr>
          <w:rFonts w:ascii="Times New Roman" w:eastAsia="Times New Roman" w:hAnsi="Times New Roman" w:cs="Times New Roman"/>
          <w:sz w:val="24"/>
          <w:szCs w:val="24"/>
          <w:lang w:val="en-US"/>
        </w:rPr>
        <w:t>. The University of Chicago Press.</w:t>
      </w:r>
    </w:p>
    <w:p w14:paraId="1CC8F3BF" w14:textId="03BC1199" w:rsidR="00E15FAE" w:rsidRPr="00632142" w:rsidRDefault="00E15FAE" w:rsidP="00632142">
      <w:pPr>
        <w:spacing w:after="12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Daly, H.E.</w:t>
      </w:r>
      <w:r w:rsidR="00CD0214" w:rsidRPr="00632142">
        <w:rPr>
          <w:rFonts w:ascii="Times New Roman" w:eastAsia="Times New Roman" w:hAnsi="Times New Roman" w:cs="Times New Roman"/>
          <w:sz w:val="24"/>
          <w:szCs w:val="24"/>
          <w:lang w:val="en-US"/>
        </w:rPr>
        <w:t>/Farley, J.</w:t>
      </w:r>
      <w:r w:rsidRPr="00632142">
        <w:rPr>
          <w:rFonts w:ascii="Times New Roman" w:eastAsia="Times New Roman" w:hAnsi="Times New Roman" w:cs="Times New Roman"/>
          <w:sz w:val="24"/>
          <w:szCs w:val="24"/>
          <w:lang w:val="en-US"/>
        </w:rPr>
        <w:t xml:space="preserve"> (2011) </w:t>
      </w:r>
      <w:r w:rsidRPr="00445A24">
        <w:rPr>
          <w:rFonts w:ascii="Times New Roman" w:eastAsia="Times New Roman" w:hAnsi="Times New Roman" w:cs="Times New Roman"/>
          <w:i/>
          <w:iCs/>
          <w:sz w:val="24"/>
          <w:szCs w:val="24"/>
          <w:lang w:val="en-US"/>
        </w:rPr>
        <w:t>Ecological Economics – Principles and Applications</w:t>
      </w:r>
      <w:r w:rsidRPr="00632142">
        <w:rPr>
          <w:rFonts w:ascii="Times New Roman" w:eastAsia="Times New Roman" w:hAnsi="Times New Roman" w:cs="Times New Roman"/>
          <w:sz w:val="24"/>
          <w:szCs w:val="24"/>
          <w:lang w:val="en-US"/>
        </w:rPr>
        <w:t>. Island Press.</w:t>
      </w:r>
    </w:p>
    <w:p w14:paraId="71ABA21C" w14:textId="321E94D0" w:rsidR="00E15FAE" w:rsidRPr="00632142" w:rsidRDefault="00E15FAE" w:rsidP="00632142">
      <w:pPr>
        <w:spacing w:after="12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 xml:space="preserve">Daly, H.E. (1989) “Towards a Measure of Sustainable Social Net National Product,” (25-31) in: Y.J. Ahmad et al (eds) Environmental and Natural Resource Accounting and their Relevance to the Measurement of Sustainable Development, The World Bank, Washington D.C. </w:t>
      </w:r>
    </w:p>
    <w:p w14:paraId="5A3FBFBC" w14:textId="14678520" w:rsidR="00BA0AF6" w:rsidRPr="00632142" w:rsidRDefault="00BA0AF6" w:rsidP="00632142">
      <w:pPr>
        <w:spacing w:after="12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lastRenderedPageBreak/>
        <w:t>Georgescu-</w:t>
      </w:r>
      <w:proofErr w:type="spellStart"/>
      <w:r w:rsidRPr="00632142">
        <w:rPr>
          <w:rFonts w:ascii="Times New Roman" w:eastAsia="Times New Roman" w:hAnsi="Times New Roman" w:cs="Times New Roman"/>
          <w:sz w:val="24"/>
          <w:szCs w:val="24"/>
          <w:lang w:val="en-US"/>
        </w:rPr>
        <w:t>Roegen</w:t>
      </w:r>
      <w:proofErr w:type="spellEnd"/>
      <w:r w:rsidRPr="00632142">
        <w:rPr>
          <w:rFonts w:ascii="Times New Roman" w:eastAsia="Times New Roman" w:hAnsi="Times New Roman" w:cs="Times New Roman"/>
          <w:sz w:val="24"/>
          <w:szCs w:val="24"/>
          <w:lang w:val="en-US"/>
        </w:rPr>
        <w:t xml:space="preserve">, N. (1975) </w:t>
      </w:r>
      <w:r w:rsidR="00445A24">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Energy and Economic Myths</w:t>
      </w:r>
      <w:r w:rsidR="00445A24">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 xml:space="preserve"> in </w:t>
      </w:r>
      <w:r w:rsidRPr="00445A24">
        <w:rPr>
          <w:rFonts w:ascii="Times New Roman" w:eastAsia="Times New Roman" w:hAnsi="Times New Roman" w:cs="Times New Roman"/>
          <w:i/>
          <w:iCs/>
          <w:sz w:val="24"/>
          <w:szCs w:val="24"/>
          <w:lang w:val="en-US"/>
        </w:rPr>
        <w:t>Southern Economic Journal</w:t>
      </w:r>
      <w:r w:rsidRPr="00632142">
        <w:rPr>
          <w:rFonts w:ascii="Times New Roman" w:eastAsia="Times New Roman" w:hAnsi="Times New Roman" w:cs="Times New Roman"/>
          <w:sz w:val="24"/>
          <w:szCs w:val="24"/>
          <w:lang w:val="en-US"/>
        </w:rPr>
        <w:t>, Vol. 41, 3: 347-381.</w:t>
      </w:r>
    </w:p>
    <w:p w14:paraId="017C7334" w14:textId="63FD78B2" w:rsidR="00CD0214" w:rsidRDefault="00CD0214" w:rsidP="00632142">
      <w:pPr>
        <w:spacing w:after="12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Georgescu-</w:t>
      </w:r>
      <w:proofErr w:type="spellStart"/>
      <w:r w:rsidRPr="00632142">
        <w:rPr>
          <w:rFonts w:ascii="Times New Roman" w:eastAsia="Times New Roman" w:hAnsi="Times New Roman" w:cs="Times New Roman"/>
          <w:sz w:val="24"/>
          <w:szCs w:val="24"/>
          <w:lang w:val="en-US"/>
        </w:rPr>
        <w:t>Roegen</w:t>
      </w:r>
      <w:proofErr w:type="spellEnd"/>
      <w:r w:rsidRPr="00632142">
        <w:rPr>
          <w:rFonts w:ascii="Times New Roman" w:eastAsia="Times New Roman" w:hAnsi="Times New Roman" w:cs="Times New Roman"/>
          <w:sz w:val="24"/>
          <w:szCs w:val="24"/>
          <w:lang w:val="en-US"/>
        </w:rPr>
        <w:t xml:space="preserve">, Nicholas (1971) </w:t>
      </w:r>
      <w:r w:rsidRPr="00445A24">
        <w:rPr>
          <w:rFonts w:ascii="Times New Roman" w:eastAsia="Times New Roman" w:hAnsi="Times New Roman" w:cs="Times New Roman"/>
          <w:i/>
          <w:iCs/>
          <w:sz w:val="24"/>
          <w:szCs w:val="24"/>
          <w:lang w:val="en-US"/>
        </w:rPr>
        <w:t>The Entropy Law and the Economic Process</w:t>
      </w:r>
      <w:r w:rsidRPr="00632142">
        <w:rPr>
          <w:rFonts w:ascii="Times New Roman" w:eastAsia="Times New Roman" w:hAnsi="Times New Roman" w:cs="Times New Roman"/>
          <w:sz w:val="24"/>
          <w:szCs w:val="24"/>
          <w:lang w:val="en-US"/>
        </w:rPr>
        <w:t>. Cambridge (MA): Harvard University Press.</w:t>
      </w:r>
    </w:p>
    <w:p w14:paraId="0E0C3163" w14:textId="7C4128D0" w:rsidR="00BB764B" w:rsidRPr="00632142" w:rsidRDefault="00BB764B" w:rsidP="00632142">
      <w:pPr>
        <w:spacing w:after="1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Gruchy</w:t>
      </w:r>
      <w:proofErr w:type="spellEnd"/>
      <w:r>
        <w:rPr>
          <w:rFonts w:ascii="Times New Roman" w:eastAsia="Times New Roman" w:hAnsi="Times New Roman" w:cs="Times New Roman"/>
          <w:sz w:val="24"/>
          <w:szCs w:val="24"/>
          <w:lang w:val="en-US"/>
        </w:rPr>
        <w:t xml:space="preserve">, Allan (1976) “Institutional Economics: Its Development and Prospects,” in </w:t>
      </w:r>
      <w:r w:rsidRPr="00BB764B">
        <w:rPr>
          <w:rFonts w:ascii="Times New Roman" w:eastAsia="Times New Roman" w:hAnsi="Times New Roman" w:cs="Times New Roman"/>
          <w:i/>
          <w:iCs/>
          <w:sz w:val="24"/>
          <w:szCs w:val="24"/>
          <w:lang w:val="en-US"/>
        </w:rPr>
        <w:t>Economics in Institutional Perspective</w:t>
      </w:r>
      <w:r>
        <w:rPr>
          <w:rFonts w:ascii="Times New Roman" w:eastAsia="Times New Roman" w:hAnsi="Times New Roman" w:cs="Times New Roman"/>
          <w:sz w:val="24"/>
          <w:szCs w:val="24"/>
          <w:lang w:val="en-US"/>
        </w:rPr>
        <w:t xml:space="preserve">, edited by Rolf </w:t>
      </w:r>
      <w:proofErr w:type="spellStart"/>
      <w:r>
        <w:rPr>
          <w:rFonts w:ascii="Times New Roman" w:eastAsia="Times New Roman" w:hAnsi="Times New Roman" w:cs="Times New Roman"/>
          <w:sz w:val="24"/>
          <w:szCs w:val="24"/>
          <w:lang w:val="en-US"/>
        </w:rPr>
        <w:t>Steppacher</w:t>
      </w:r>
      <w:proofErr w:type="spellEnd"/>
      <w:r>
        <w:rPr>
          <w:rFonts w:ascii="Times New Roman" w:eastAsia="Times New Roman" w:hAnsi="Times New Roman" w:cs="Times New Roman"/>
          <w:sz w:val="24"/>
          <w:szCs w:val="24"/>
          <w:lang w:val="en-US"/>
        </w:rPr>
        <w:t xml:space="preserve">, Brigitte </w:t>
      </w:r>
      <w:proofErr w:type="spellStart"/>
      <w:r>
        <w:rPr>
          <w:rFonts w:ascii="Times New Roman" w:eastAsia="Times New Roman" w:hAnsi="Times New Roman" w:cs="Times New Roman"/>
          <w:sz w:val="24"/>
          <w:szCs w:val="24"/>
          <w:lang w:val="en-US"/>
        </w:rPr>
        <w:t>Zogg</w:t>
      </w:r>
      <w:proofErr w:type="spellEnd"/>
      <w:r>
        <w:rPr>
          <w:rFonts w:ascii="Times New Roman" w:eastAsia="Times New Roman" w:hAnsi="Times New Roman" w:cs="Times New Roman"/>
          <w:sz w:val="24"/>
          <w:szCs w:val="24"/>
          <w:lang w:val="en-US"/>
        </w:rPr>
        <w:t xml:space="preserve">-Walz, Hermann </w:t>
      </w:r>
      <w:proofErr w:type="spellStart"/>
      <w:r>
        <w:rPr>
          <w:rFonts w:ascii="Times New Roman" w:eastAsia="Times New Roman" w:hAnsi="Times New Roman" w:cs="Times New Roman"/>
          <w:sz w:val="24"/>
          <w:szCs w:val="24"/>
          <w:lang w:val="en-US"/>
        </w:rPr>
        <w:t>Hatzfeldt</w:t>
      </w:r>
      <w:proofErr w:type="spellEnd"/>
      <w:r>
        <w:rPr>
          <w:rFonts w:ascii="Times New Roman" w:eastAsia="Times New Roman" w:hAnsi="Times New Roman" w:cs="Times New Roman"/>
          <w:sz w:val="24"/>
          <w:szCs w:val="24"/>
          <w:lang w:val="en-US"/>
        </w:rPr>
        <w:t xml:space="preserve">, Lexington (Mass.)/Toronto: Lexington Books.  </w:t>
      </w:r>
    </w:p>
    <w:p w14:paraId="6F6A2688" w14:textId="4FED9EAA" w:rsidR="00A57597" w:rsidRPr="00632142" w:rsidRDefault="00A57597" w:rsidP="00632142">
      <w:pPr>
        <w:spacing w:after="12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Hayden, G. F. (2015) “Using the Social Fabric Matrix to Establish Corporate Accounting Consistent with Normative Criteria regarding Climate Change”, in Forum for Social Economics, Vol. 47, 1: 64-86</w:t>
      </w:r>
    </w:p>
    <w:p w14:paraId="43F1C2B0" w14:textId="1E722FCD" w:rsidR="00C926FD" w:rsidRPr="00632142" w:rsidRDefault="00C926FD" w:rsidP="00632142">
      <w:pPr>
        <w:spacing w:after="12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 xml:space="preserve">Kapp, K.W. (2015) </w:t>
      </w:r>
      <w:r w:rsidRPr="00445A24">
        <w:rPr>
          <w:rFonts w:ascii="Times New Roman" w:eastAsia="Times New Roman" w:hAnsi="Times New Roman" w:cs="Times New Roman"/>
          <w:i/>
          <w:iCs/>
          <w:sz w:val="24"/>
          <w:szCs w:val="24"/>
          <w:lang w:val="en-US"/>
        </w:rPr>
        <w:t>The Heterodox Theory of Social Costs – edited by Sebastian Berger</w:t>
      </w:r>
      <w:r w:rsidRPr="00632142">
        <w:rPr>
          <w:rFonts w:ascii="Times New Roman" w:eastAsia="Times New Roman" w:hAnsi="Times New Roman" w:cs="Times New Roman"/>
          <w:sz w:val="24"/>
          <w:szCs w:val="24"/>
          <w:lang w:val="en-US"/>
        </w:rPr>
        <w:t>. London/New York: Routledge.</w:t>
      </w:r>
    </w:p>
    <w:p w14:paraId="1DA09188" w14:textId="32BC44C8" w:rsidR="00493507" w:rsidRPr="00632142" w:rsidRDefault="00493507" w:rsidP="00632142">
      <w:pPr>
        <w:spacing w:after="12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 xml:space="preserve">Kapp, K. W. (2011) </w:t>
      </w:r>
      <w:r w:rsidRPr="00445A24">
        <w:rPr>
          <w:rFonts w:ascii="Times New Roman" w:eastAsia="Times New Roman" w:hAnsi="Times New Roman" w:cs="Times New Roman"/>
          <w:i/>
          <w:iCs/>
          <w:sz w:val="24"/>
          <w:szCs w:val="24"/>
          <w:lang w:val="en-US"/>
        </w:rPr>
        <w:t>The Foundations of Institutional Economics</w:t>
      </w:r>
      <w:r w:rsidRPr="00632142">
        <w:rPr>
          <w:rFonts w:ascii="Times New Roman" w:eastAsia="Times New Roman" w:hAnsi="Times New Roman" w:cs="Times New Roman"/>
          <w:sz w:val="24"/>
          <w:szCs w:val="24"/>
          <w:lang w:val="en-US"/>
        </w:rPr>
        <w:t>, London/New York: Routledge.</w:t>
      </w:r>
    </w:p>
    <w:p w14:paraId="73314D06" w14:textId="5267F89C" w:rsidR="0033052F" w:rsidRDefault="0033052F" w:rsidP="00632142">
      <w:pPr>
        <w:spacing w:after="12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Kapp, K.W.</w:t>
      </w:r>
      <w:r w:rsidR="00C926FD" w:rsidRPr="00632142">
        <w:rPr>
          <w:rFonts w:ascii="Times New Roman" w:eastAsia="Times New Roman" w:hAnsi="Times New Roman" w:cs="Times New Roman"/>
          <w:sz w:val="24"/>
          <w:szCs w:val="24"/>
          <w:lang w:val="en-US"/>
        </w:rPr>
        <w:t xml:space="preserve"> </w:t>
      </w:r>
      <w:r w:rsidRPr="00632142">
        <w:rPr>
          <w:rFonts w:ascii="Times New Roman" w:eastAsia="Times New Roman" w:hAnsi="Times New Roman" w:cs="Times New Roman"/>
          <w:sz w:val="24"/>
          <w:szCs w:val="24"/>
          <w:lang w:val="en-US"/>
        </w:rPr>
        <w:t>(</w:t>
      </w:r>
      <w:r w:rsidR="00C926FD" w:rsidRPr="00632142">
        <w:rPr>
          <w:rFonts w:ascii="Times New Roman" w:eastAsia="Times New Roman" w:hAnsi="Times New Roman" w:cs="Times New Roman"/>
          <w:sz w:val="24"/>
          <w:szCs w:val="24"/>
          <w:lang w:val="en-US"/>
        </w:rPr>
        <w:t>2000</w:t>
      </w:r>
      <w:r w:rsidRPr="00632142">
        <w:rPr>
          <w:rFonts w:ascii="Times New Roman" w:eastAsia="Times New Roman" w:hAnsi="Times New Roman" w:cs="Times New Roman"/>
          <w:sz w:val="24"/>
          <w:szCs w:val="24"/>
          <w:lang w:val="en-US"/>
        </w:rPr>
        <w:t xml:space="preserve">) </w:t>
      </w:r>
      <w:r w:rsidR="00C926FD" w:rsidRPr="00445A24">
        <w:rPr>
          <w:rFonts w:ascii="Times New Roman" w:eastAsia="Times New Roman" w:hAnsi="Times New Roman" w:cs="Times New Roman"/>
          <w:i/>
          <w:iCs/>
          <w:sz w:val="24"/>
          <w:szCs w:val="24"/>
          <w:lang w:val="en-US"/>
        </w:rPr>
        <w:t xml:space="preserve">The </w:t>
      </w:r>
      <w:r w:rsidRPr="00445A24">
        <w:rPr>
          <w:rFonts w:ascii="Times New Roman" w:eastAsia="Times New Roman" w:hAnsi="Times New Roman" w:cs="Times New Roman"/>
          <w:i/>
          <w:iCs/>
          <w:sz w:val="24"/>
          <w:szCs w:val="24"/>
          <w:lang w:val="en-US"/>
        </w:rPr>
        <w:t xml:space="preserve">Social </w:t>
      </w:r>
      <w:r w:rsidR="00C926FD" w:rsidRPr="00445A24">
        <w:rPr>
          <w:rFonts w:ascii="Times New Roman" w:eastAsia="Times New Roman" w:hAnsi="Times New Roman" w:cs="Times New Roman"/>
          <w:i/>
          <w:iCs/>
          <w:sz w:val="24"/>
          <w:szCs w:val="24"/>
          <w:lang w:val="en-US"/>
        </w:rPr>
        <w:t>C</w:t>
      </w:r>
      <w:r w:rsidRPr="00445A24">
        <w:rPr>
          <w:rFonts w:ascii="Times New Roman" w:eastAsia="Times New Roman" w:hAnsi="Times New Roman" w:cs="Times New Roman"/>
          <w:i/>
          <w:iCs/>
          <w:sz w:val="24"/>
          <w:szCs w:val="24"/>
          <w:lang w:val="en-US"/>
        </w:rPr>
        <w:t xml:space="preserve">osts of </w:t>
      </w:r>
      <w:r w:rsidR="00C926FD" w:rsidRPr="00445A24">
        <w:rPr>
          <w:rFonts w:ascii="Times New Roman" w:eastAsia="Times New Roman" w:hAnsi="Times New Roman" w:cs="Times New Roman"/>
          <w:i/>
          <w:iCs/>
          <w:sz w:val="24"/>
          <w:szCs w:val="24"/>
          <w:lang w:val="en-US"/>
        </w:rPr>
        <w:t>B</w:t>
      </w:r>
      <w:r w:rsidRPr="00445A24">
        <w:rPr>
          <w:rFonts w:ascii="Times New Roman" w:eastAsia="Times New Roman" w:hAnsi="Times New Roman" w:cs="Times New Roman"/>
          <w:i/>
          <w:iCs/>
          <w:sz w:val="24"/>
          <w:szCs w:val="24"/>
          <w:lang w:val="en-US"/>
        </w:rPr>
        <w:t xml:space="preserve">usiness </w:t>
      </w:r>
      <w:r w:rsidR="00C926FD" w:rsidRPr="00445A24">
        <w:rPr>
          <w:rFonts w:ascii="Times New Roman" w:eastAsia="Times New Roman" w:hAnsi="Times New Roman" w:cs="Times New Roman"/>
          <w:i/>
          <w:iCs/>
          <w:sz w:val="24"/>
          <w:szCs w:val="24"/>
          <w:lang w:val="en-US"/>
        </w:rPr>
        <w:t>E</w:t>
      </w:r>
      <w:r w:rsidRPr="00445A24">
        <w:rPr>
          <w:rFonts w:ascii="Times New Roman" w:eastAsia="Times New Roman" w:hAnsi="Times New Roman" w:cs="Times New Roman"/>
          <w:i/>
          <w:iCs/>
          <w:sz w:val="24"/>
          <w:szCs w:val="24"/>
          <w:lang w:val="en-US"/>
        </w:rPr>
        <w:t>nt</w:t>
      </w:r>
      <w:r w:rsidR="00C926FD" w:rsidRPr="00445A24">
        <w:rPr>
          <w:rFonts w:ascii="Times New Roman" w:eastAsia="Times New Roman" w:hAnsi="Times New Roman" w:cs="Times New Roman"/>
          <w:i/>
          <w:iCs/>
          <w:sz w:val="24"/>
          <w:szCs w:val="24"/>
          <w:lang w:val="en-US"/>
        </w:rPr>
        <w:t>er</w:t>
      </w:r>
      <w:r w:rsidRPr="00445A24">
        <w:rPr>
          <w:rFonts w:ascii="Times New Roman" w:eastAsia="Times New Roman" w:hAnsi="Times New Roman" w:cs="Times New Roman"/>
          <w:i/>
          <w:iCs/>
          <w:sz w:val="24"/>
          <w:szCs w:val="24"/>
          <w:lang w:val="en-US"/>
        </w:rPr>
        <w:t>prise</w:t>
      </w:r>
      <w:r w:rsidRPr="00632142">
        <w:rPr>
          <w:rFonts w:ascii="Times New Roman" w:eastAsia="Times New Roman" w:hAnsi="Times New Roman" w:cs="Times New Roman"/>
          <w:sz w:val="24"/>
          <w:szCs w:val="24"/>
          <w:lang w:val="en-US"/>
        </w:rPr>
        <w:t xml:space="preserve">. </w:t>
      </w:r>
      <w:r w:rsidR="00C926FD" w:rsidRPr="00632142">
        <w:rPr>
          <w:rFonts w:ascii="Times New Roman" w:eastAsia="Times New Roman" w:hAnsi="Times New Roman" w:cs="Times New Roman"/>
          <w:sz w:val="24"/>
          <w:szCs w:val="24"/>
          <w:lang w:val="en-US"/>
        </w:rPr>
        <w:t>Nottingham: Spokesman</w:t>
      </w:r>
      <w:r w:rsidRPr="00632142">
        <w:rPr>
          <w:rFonts w:ascii="Times New Roman" w:eastAsia="Times New Roman" w:hAnsi="Times New Roman" w:cs="Times New Roman"/>
          <w:sz w:val="24"/>
          <w:szCs w:val="24"/>
          <w:lang w:val="en-US"/>
        </w:rPr>
        <w:t>.</w:t>
      </w:r>
    </w:p>
    <w:p w14:paraId="79B963BE" w14:textId="2D916CDE" w:rsidR="00460EF5" w:rsidRPr="00460EF5" w:rsidRDefault="00460EF5" w:rsidP="00632142">
      <w:pPr>
        <w:spacing w:after="1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US"/>
        </w:rPr>
        <w:t xml:space="preserve">Kapp, K.W. (1976) “Development and Environment: Towards a New Approach to Socioeconomic and Environmental Development” </w:t>
      </w:r>
      <w:r>
        <w:rPr>
          <w:rFonts w:ascii="Times New Roman" w:eastAsia="Times New Roman" w:hAnsi="Times New Roman" w:cs="Times New Roman"/>
          <w:sz w:val="24"/>
          <w:szCs w:val="24"/>
          <w:lang w:val="en-GB"/>
        </w:rPr>
        <w:t>in</w:t>
      </w:r>
      <w:r>
        <w:rPr>
          <w:rFonts w:ascii="Times New Roman" w:eastAsia="Times New Roman" w:hAnsi="Times New Roman" w:cs="Times New Roman"/>
          <w:sz w:val="24"/>
          <w:szCs w:val="24"/>
          <w:lang w:val="en-US"/>
        </w:rPr>
        <w:t xml:space="preserve"> </w:t>
      </w:r>
      <w:r w:rsidRPr="00BB764B">
        <w:rPr>
          <w:rFonts w:ascii="Times New Roman" w:eastAsia="Times New Roman" w:hAnsi="Times New Roman" w:cs="Times New Roman"/>
          <w:i/>
          <w:iCs/>
          <w:sz w:val="24"/>
          <w:szCs w:val="24"/>
          <w:lang w:val="en-US"/>
        </w:rPr>
        <w:t>Economics in Institutional Perspective</w:t>
      </w:r>
      <w:r>
        <w:rPr>
          <w:rFonts w:ascii="Times New Roman" w:eastAsia="Times New Roman" w:hAnsi="Times New Roman" w:cs="Times New Roman"/>
          <w:sz w:val="24"/>
          <w:szCs w:val="24"/>
          <w:lang w:val="en-US"/>
        </w:rPr>
        <w:t xml:space="preserve">, edited by Rolf </w:t>
      </w:r>
      <w:proofErr w:type="spellStart"/>
      <w:r>
        <w:rPr>
          <w:rFonts w:ascii="Times New Roman" w:eastAsia="Times New Roman" w:hAnsi="Times New Roman" w:cs="Times New Roman"/>
          <w:sz w:val="24"/>
          <w:szCs w:val="24"/>
          <w:lang w:val="en-US"/>
        </w:rPr>
        <w:t>Steppacher</w:t>
      </w:r>
      <w:proofErr w:type="spellEnd"/>
      <w:r>
        <w:rPr>
          <w:rFonts w:ascii="Times New Roman" w:eastAsia="Times New Roman" w:hAnsi="Times New Roman" w:cs="Times New Roman"/>
          <w:sz w:val="24"/>
          <w:szCs w:val="24"/>
          <w:lang w:val="en-US"/>
        </w:rPr>
        <w:t xml:space="preserve">, Brigitte </w:t>
      </w:r>
      <w:proofErr w:type="spellStart"/>
      <w:r>
        <w:rPr>
          <w:rFonts w:ascii="Times New Roman" w:eastAsia="Times New Roman" w:hAnsi="Times New Roman" w:cs="Times New Roman"/>
          <w:sz w:val="24"/>
          <w:szCs w:val="24"/>
          <w:lang w:val="en-US"/>
        </w:rPr>
        <w:t>Zogg</w:t>
      </w:r>
      <w:proofErr w:type="spellEnd"/>
      <w:r>
        <w:rPr>
          <w:rFonts w:ascii="Times New Roman" w:eastAsia="Times New Roman" w:hAnsi="Times New Roman" w:cs="Times New Roman"/>
          <w:sz w:val="24"/>
          <w:szCs w:val="24"/>
          <w:lang w:val="en-US"/>
        </w:rPr>
        <w:t xml:space="preserve">-Walz, Hermann </w:t>
      </w:r>
      <w:proofErr w:type="spellStart"/>
      <w:r>
        <w:rPr>
          <w:rFonts w:ascii="Times New Roman" w:eastAsia="Times New Roman" w:hAnsi="Times New Roman" w:cs="Times New Roman"/>
          <w:sz w:val="24"/>
          <w:szCs w:val="24"/>
          <w:lang w:val="en-US"/>
        </w:rPr>
        <w:t>Hatzfeldt</w:t>
      </w:r>
      <w:proofErr w:type="spellEnd"/>
      <w:r>
        <w:rPr>
          <w:rFonts w:ascii="Times New Roman" w:eastAsia="Times New Roman" w:hAnsi="Times New Roman" w:cs="Times New Roman"/>
          <w:sz w:val="24"/>
          <w:szCs w:val="24"/>
          <w:lang w:val="en-US"/>
        </w:rPr>
        <w:t xml:space="preserve">, Lexington (Mass.)/Toronto: Lexington Books.  </w:t>
      </w:r>
    </w:p>
    <w:p w14:paraId="2338FD3C" w14:textId="01D11640" w:rsidR="005E043C" w:rsidRPr="00632142" w:rsidRDefault="005E043C" w:rsidP="00632142">
      <w:pPr>
        <w:spacing w:after="12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 xml:space="preserve">Kapp, K. W. (1974) </w:t>
      </w:r>
      <w:r w:rsidRPr="00445A24">
        <w:rPr>
          <w:rFonts w:ascii="Times New Roman" w:eastAsia="Times New Roman" w:hAnsi="Times New Roman" w:cs="Times New Roman"/>
          <w:i/>
          <w:iCs/>
          <w:sz w:val="24"/>
          <w:szCs w:val="24"/>
          <w:lang w:val="en-US"/>
        </w:rPr>
        <w:t>Environmental Policies and Development Planning in Contemporary China and Other Essays</w:t>
      </w:r>
      <w:r w:rsidRPr="00632142">
        <w:rPr>
          <w:rFonts w:ascii="Times New Roman" w:eastAsia="Times New Roman" w:hAnsi="Times New Roman" w:cs="Times New Roman"/>
          <w:sz w:val="24"/>
          <w:szCs w:val="24"/>
          <w:lang w:val="en-US"/>
        </w:rPr>
        <w:t>. Paris/The Hague: Mouton.</w:t>
      </w:r>
    </w:p>
    <w:p w14:paraId="4B55B778" w14:textId="198F22DB" w:rsidR="00C926FD" w:rsidRPr="007F0128" w:rsidRDefault="00C926FD" w:rsidP="00632142">
      <w:pPr>
        <w:spacing w:after="120"/>
        <w:jc w:val="both"/>
        <w:rPr>
          <w:rFonts w:ascii="Times New Roman" w:eastAsia="Times New Roman" w:hAnsi="Times New Roman" w:cs="Times New Roman"/>
          <w:sz w:val="24"/>
          <w:szCs w:val="24"/>
          <w:lang w:val="de-DE"/>
        </w:rPr>
      </w:pPr>
      <w:r w:rsidRPr="00632142">
        <w:rPr>
          <w:rFonts w:ascii="Times New Roman" w:eastAsia="Times New Roman" w:hAnsi="Times New Roman" w:cs="Times New Roman"/>
          <w:sz w:val="24"/>
          <w:szCs w:val="24"/>
          <w:lang w:val="en-US"/>
        </w:rPr>
        <w:t xml:space="preserve">Kapp, K.W. (1950) </w:t>
      </w:r>
      <w:r w:rsidRPr="00445A24">
        <w:rPr>
          <w:rFonts w:ascii="Times New Roman" w:eastAsia="Times New Roman" w:hAnsi="Times New Roman" w:cs="Times New Roman"/>
          <w:i/>
          <w:iCs/>
          <w:sz w:val="24"/>
          <w:szCs w:val="24"/>
          <w:lang w:val="en-US"/>
        </w:rPr>
        <w:t>The Social Costs of Private Enterprise</w:t>
      </w:r>
      <w:r w:rsidRPr="00632142">
        <w:rPr>
          <w:rFonts w:ascii="Times New Roman" w:eastAsia="Times New Roman" w:hAnsi="Times New Roman" w:cs="Times New Roman"/>
          <w:sz w:val="24"/>
          <w:szCs w:val="24"/>
          <w:lang w:val="en-US"/>
        </w:rPr>
        <w:t xml:space="preserve">. </w:t>
      </w:r>
      <w:r w:rsidRPr="007F0128">
        <w:rPr>
          <w:rFonts w:ascii="Times New Roman" w:eastAsia="Times New Roman" w:hAnsi="Times New Roman" w:cs="Times New Roman"/>
          <w:sz w:val="24"/>
          <w:szCs w:val="24"/>
          <w:lang w:val="de-DE"/>
        </w:rPr>
        <w:t>Harvard University Press.</w:t>
      </w:r>
    </w:p>
    <w:p w14:paraId="7AC6A919" w14:textId="3E37377D" w:rsidR="00C926FD" w:rsidRPr="005205A0" w:rsidRDefault="00C926FD" w:rsidP="00632142">
      <w:pPr>
        <w:spacing w:after="120"/>
        <w:jc w:val="both"/>
        <w:rPr>
          <w:rFonts w:ascii="Times New Roman" w:eastAsia="Times New Roman" w:hAnsi="Times New Roman" w:cs="Times New Roman"/>
          <w:sz w:val="24"/>
          <w:szCs w:val="24"/>
          <w:lang w:val="en-GB"/>
        </w:rPr>
      </w:pPr>
      <w:r w:rsidRPr="007F0128">
        <w:rPr>
          <w:rFonts w:ascii="Times New Roman" w:eastAsia="Times New Roman" w:hAnsi="Times New Roman" w:cs="Times New Roman"/>
          <w:sz w:val="24"/>
          <w:szCs w:val="24"/>
          <w:lang w:val="de-DE"/>
        </w:rPr>
        <w:t xml:space="preserve">Kapp, K.W. (1936) </w:t>
      </w:r>
      <w:r w:rsidRPr="007F0128">
        <w:rPr>
          <w:rFonts w:ascii="Times New Roman" w:eastAsia="Times New Roman" w:hAnsi="Times New Roman" w:cs="Times New Roman"/>
          <w:i/>
          <w:iCs/>
          <w:sz w:val="24"/>
          <w:szCs w:val="24"/>
          <w:lang w:val="de-DE"/>
        </w:rPr>
        <w:t>Planwirtschaft und Aussenhandel</w:t>
      </w:r>
      <w:r w:rsidRPr="007F0128">
        <w:rPr>
          <w:rFonts w:ascii="Times New Roman" w:eastAsia="Times New Roman" w:hAnsi="Times New Roman" w:cs="Times New Roman"/>
          <w:sz w:val="24"/>
          <w:szCs w:val="24"/>
          <w:lang w:val="de-DE"/>
        </w:rPr>
        <w:t xml:space="preserve">. </w:t>
      </w:r>
      <w:proofErr w:type="spellStart"/>
      <w:r w:rsidRPr="005205A0">
        <w:rPr>
          <w:rFonts w:ascii="Times New Roman" w:eastAsia="Times New Roman" w:hAnsi="Times New Roman" w:cs="Times New Roman"/>
          <w:sz w:val="24"/>
          <w:szCs w:val="24"/>
          <w:lang w:val="en-GB"/>
        </w:rPr>
        <w:t>Genf</w:t>
      </w:r>
      <w:proofErr w:type="spellEnd"/>
      <w:r w:rsidRPr="005205A0">
        <w:rPr>
          <w:rFonts w:ascii="Times New Roman" w:eastAsia="Times New Roman" w:hAnsi="Times New Roman" w:cs="Times New Roman"/>
          <w:sz w:val="24"/>
          <w:szCs w:val="24"/>
          <w:lang w:val="en-GB"/>
        </w:rPr>
        <w:t>.</w:t>
      </w:r>
    </w:p>
    <w:p w14:paraId="67588E86" w14:textId="36C0F884" w:rsidR="00A40D3A" w:rsidRDefault="00A40D3A" w:rsidP="00632142">
      <w:pPr>
        <w:spacing w:after="120"/>
        <w:jc w:val="both"/>
        <w:rPr>
          <w:rFonts w:ascii="Times New Roman" w:eastAsia="Times New Roman" w:hAnsi="Times New Roman" w:cs="Times New Roman"/>
          <w:sz w:val="24"/>
          <w:szCs w:val="24"/>
          <w:lang w:val="en-US"/>
        </w:rPr>
      </w:pPr>
      <w:proofErr w:type="spellStart"/>
      <w:r w:rsidRPr="00A40D3A">
        <w:rPr>
          <w:rFonts w:ascii="Times New Roman" w:eastAsia="Times New Roman" w:hAnsi="Times New Roman" w:cs="Times New Roman"/>
          <w:sz w:val="24"/>
          <w:szCs w:val="24"/>
          <w:lang w:val="en-GB"/>
        </w:rPr>
        <w:t>Kneese</w:t>
      </w:r>
      <w:proofErr w:type="spellEnd"/>
      <w:r w:rsidRPr="00A40D3A">
        <w:rPr>
          <w:rFonts w:ascii="Times New Roman" w:eastAsia="Times New Roman" w:hAnsi="Times New Roman" w:cs="Times New Roman"/>
          <w:sz w:val="24"/>
          <w:szCs w:val="24"/>
          <w:lang w:val="en-GB"/>
        </w:rPr>
        <w:t>, A</w:t>
      </w:r>
      <w:r w:rsidR="005312B3">
        <w:rPr>
          <w:rFonts w:ascii="Times New Roman" w:eastAsia="Times New Roman" w:hAnsi="Times New Roman" w:cs="Times New Roman"/>
          <w:sz w:val="24"/>
          <w:szCs w:val="24"/>
          <w:lang w:val="en-GB"/>
        </w:rPr>
        <w:t>,</w:t>
      </w:r>
      <w:r w:rsidRPr="00A40D3A">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w:t>
      </w:r>
      <w:r w:rsidRPr="00A40D3A">
        <w:rPr>
          <w:rFonts w:ascii="Times New Roman" w:eastAsia="Times New Roman" w:hAnsi="Times New Roman" w:cs="Times New Roman"/>
          <w:sz w:val="24"/>
          <w:szCs w:val="24"/>
          <w:lang w:val="en-GB"/>
        </w:rPr>
        <w:t>1976</w:t>
      </w:r>
      <w:r>
        <w:rPr>
          <w:rFonts w:ascii="Times New Roman" w:eastAsia="Times New Roman" w:hAnsi="Times New Roman" w:cs="Times New Roman"/>
          <w:sz w:val="24"/>
          <w:szCs w:val="24"/>
          <w:lang w:val="en-GB"/>
        </w:rPr>
        <w:t>)</w:t>
      </w:r>
      <w:r w:rsidRPr="00A40D3A">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w:t>
      </w:r>
      <w:r w:rsidRPr="00A40D3A">
        <w:rPr>
          <w:rFonts w:ascii="Times New Roman" w:eastAsia="Times New Roman" w:hAnsi="Times New Roman" w:cs="Times New Roman"/>
          <w:sz w:val="24"/>
          <w:szCs w:val="24"/>
          <w:lang w:val="en-GB"/>
        </w:rPr>
        <w:t>Benefit-Cost A</w:t>
      </w:r>
      <w:r>
        <w:rPr>
          <w:rFonts w:ascii="Times New Roman" w:eastAsia="Times New Roman" w:hAnsi="Times New Roman" w:cs="Times New Roman"/>
          <w:sz w:val="24"/>
          <w:szCs w:val="24"/>
          <w:lang w:val="en-GB"/>
        </w:rPr>
        <w:t>nalysis and the Atom” in</w:t>
      </w:r>
      <w:r>
        <w:rPr>
          <w:rFonts w:ascii="Times New Roman" w:eastAsia="Times New Roman" w:hAnsi="Times New Roman" w:cs="Times New Roman"/>
          <w:sz w:val="24"/>
          <w:szCs w:val="24"/>
          <w:lang w:val="en-US"/>
        </w:rPr>
        <w:t xml:space="preserve"> </w:t>
      </w:r>
      <w:r w:rsidRPr="00BB764B">
        <w:rPr>
          <w:rFonts w:ascii="Times New Roman" w:eastAsia="Times New Roman" w:hAnsi="Times New Roman" w:cs="Times New Roman"/>
          <w:i/>
          <w:iCs/>
          <w:sz w:val="24"/>
          <w:szCs w:val="24"/>
          <w:lang w:val="en-US"/>
        </w:rPr>
        <w:t>Economics in Institutional Perspective</w:t>
      </w:r>
      <w:r>
        <w:rPr>
          <w:rFonts w:ascii="Times New Roman" w:eastAsia="Times New Roman" w:hAnsi="Times New Roman" w:cs="Times New Roman"/>
          <w:sz w:val="24"/>
          <w:szCs w:val="24"/>
          <w:lang w:val="en-US"/>
        </w:rPr>
        <w:t xml:space="preserve">, edited by Rolf </w:t>
      </w:r>
      <w:proofErr w:type="spellStart"/>
      <w:r>
        <w:rPr>
          <w:rFonts w:ascii="Times New Roman" w:eastAsia="Times New Roman" w:hAnsi="Times New Roman" w:cs="Times New Roman"/>
          <w:sz w:val="24"/>
          <w:szCs w:val="24"/>
          <w:lang w:val="en-US"/>
        </w:rPr>
        <w:t>Steppacher</w:t>
      </w:r>
      <w:proofErr w:type="spellEnd"/>
      <w:r>
        <w:rPr>
          <w:rFonts w:ascii="Times New Roman" w:eastAsia="Times New Roman" w:hAnsi="Times New Roman" w:cs="Times New Roman"/>
          <w:sz w:val="24"/>
          <w:szCs w:val="24"/>
          <w:lang w:val="en-US"/>
        </w:rPr>
        <w:t xml:space="preserve">, Brigitte </w:t>
      </w:r>
      <w:proofErr w:type="spellStart"/>
      <w:r>
        <w:rPr>
          <w:rFonts w:ascii="Times New Roman" w:eastAsia="Times New Roman" w:hAnsi="Times New Roman" w:cs="Times New Roman"/>
          <w:sz w:val="24"/>
          <w:szCs w:val="24"/>
          <w:lang w:val="en-US"/>
        </w:rPr>
        <w:t>Zogg</w:t>
      </w:r>
      <w:proofErr w:type="spellEnd"/>
      <w:r>
        <w:rPr>
          <w:rFonts w:ascii="Times New Roman" w:eastAsia="Times New Roman" w:hAnsi="Times New Roman" w:cs="Times New Roman"/>
          <w:sz w:val="24"/>
          <w:szCs w:val="24"/>
          <w:lang w:val="en-US"/>
        </w:rPr>
        <w:t xml:space="preserve">-Walz, Hermann </w:t>
      </w:r>
      <w:proofErr w:type="spellStart"/>
      <w:r>
        <w:rPr>
          <w:rFonts w:ascii="Times New Roman" w:eastAsia="Times New Roman" w:hAnsi="Times New Roman" w:cs="Times New Roman"/>
          <w:sz w:val="24"/>
          <w:szCs w:val="24"/>
          <w:lang w:val="en-US"/>
        </w:rPr>
        <w:t>Hatzfeldt</w:t>
      </w:r>
      <w:proofErr w:type="spellEnd"/>
      <w:r>
        <w:rPr>
          <w:rFonts w:ascii="Times New Roman" w:eastAsia="Times New Roman" w:hAnsi="Times New Roman" w:cs="Times New Roman"/>
          <w:sz w:val="24"/>
          <w:szCs w:val="24"/>
          <w:lang w:val="en-US"/>
        </w:rPr>
        <w:t xml:space="preserve">, Lexington (Mass.)/Toronto: Lexington Books.  </w:t>
      </w:r>
    </w:p>
    <w:p w14:paraId="240ABBE4" w14:textId="7C30DFD4" w:rsidR="00312177" w:rsidRPr="00312177" w:rsidRDefault="00312177" w:rsidP="00632142">
      <w:pPr>
        <w:spacing w:after="120"/>
        <w:jc w:val="both"/>
        <w:rPr>
          <w:rFonts w:ascii="Times New Roman" w:eastAsia="Times New Roman" w:hAnsi="Times New Roman" w:cs="Times New Roman"/>
          <w:sz w:val="24"/>
          <w:szCs w:val="24"/>
          <w:lang w:val="en-GB"/>
        </w:rPr>
      </w:pPr>
      <w:r w:rsidRPr="00312177">
        <w:rPr>
          <w:rFonts w:ascii="Times New Roman" w:eastAsia="Times New Roman" w:hAnsi="Times New Roman" w:cs="Times New Roman"/>
          <w:sz w:val="24"/>
          <w:szCs w:val="24"/>
          <w:lang w:val="en-GB"/>
        </w:rPr>
        <w:t xml:space="preserve">Lee, Frederic S. (1999) Post </w:t>
      </w:r>
      <w:r>
        <w:rPr>
          <w:rFonts w:ascii="Times New Roman" w:eastAsia="Times New Roman" w:hAnsi="Times New Roman" w:cs="Times New Roman"/>
          <w:sz w:val="24"/>
          <w:szCs w:val="24"/>
          <w:lang w:val="en-GB"/>
        </w:rPr>
        <w:t xml:space="preserve">Keynesian Price Theory. Cambridge </w:t>
      </w:r>
      <w:r w:rsidR="00E465FB">
        <w:rPr>
          <w:rFonts w:ascii="Times New Roman" w:eastAsia="Times New Roman" w:hAnsi="Times New Roman" w:cs="Times New Roman"/>
          <w:sz w:val="24"/>
          <w:szCs w:val="24"/>
          <w:lang w:val="en-GB"/>
        </w:rPr>
        <w:t>(UK): Cambridge University Press.</w:t>
      </w:r>
    </w:p>
    <w:p w14:paraId="7560B051" w14:textId="77777777" w:rsidR="005312B3" w:rsidRDefault="005312B3" w:rsidP="005312B3">
      <w:pPr>
        <w:pStyle w:val="NoSpacing"/>
        <w:spacing w:line="276" w:lineRule="auto"/>
        <w:jc w:val="both"/>
        <w:rPr>
          <w:rFonts w:ascii="Times New Roman" w:hAnsi="Times New Roman"/>
          <w:color w:val="000000"/>
          <w:sz w:val="24"/>
          <w:szCs w:val="24"/>
          <w:lang w:val="de-DE" w:eastAsia="en-GB"/>
        </w:rPr>
      </w:pPr>
      <w:r>
        <w:rPr>
          <w:rFonts w:ascii="Times New Roman" w:hAnsi="Times New Roman"/>
          <w:color w:val="000000"/>
          <w:sz w:val="24"/>
          <w:szCs w:val="24"/>
          <w:lang w:eastAsia="en-GB"/>
        </w:rPr>
        <w:t xml:space="preserve">Lee, F.; Cronin, B. (2016) </w:t>
      </w:r>
      <w:r w:rsidRPr="00161A17">
        <w:rPr>
          <w:rFonts w:ascii="Times New Roman" w:hAnsi="Times New Roman"/>
          <w:i/>
          <w:iCs/>
          <w:color w:val="000000"/>
          <w:sz w:val="24"/>
          <w:szCs w:val="24"/>
          <w:lang w:eastAsia="en-GB"/>
        </w:rPr>
        <w:t>Handbook of Research Methods and Applications in Heterodox</w:t>
      </w:r>
      <w:r>
        <w:rPr>
          <w:rFonts w:ascii="Times New Roman" w:hAnsi="Times New Roman"/>
          <w:i/>
          <w:iCs/>
          <w:color w:val="000000"/>
          <w:sz w:val="24"/>
          <w:szCs w:val="24"/>
          <w:lang w:eastAsia="en-GB"/>
        </w:rPr>
        <w:t xml:space="preserve"> </w:t>
      </w:r>
      <w:r w:rsidRPr="00161A17">
        <w:rPr>
          <w:rFonts w:ascii="Times New Roman" w:hAnsi="Times New Roman"/>
          <w:i/>
          <w:iCs/>
          <w:color w:val="000000"/>
          <w:sz w:val="24"/>
          <w:szCs w:val="24"/>
          <w:lang w:eastAsia="en-GB"/>
        </w:rPr>
        <w:t>Economics</w:t>
      </w:r>
      <w:r>
        <w:rPr>
          <w:rFonts w:ascii="Times New Roman" w:hAnsi="Times New Roman"/>
          <w:color w:val="000000"/>
          <w:sz w:val="24"/>
          <w:szCs w:val="24"/>
          <w:lang w:eastAsia="en-GB"/>
        </w:rPr>
        <w:t xml:space="preserve">. </w:t>
      </w:r>
      <w:r w:rsidRPr="005312B3">
        <w:rPr>
          <w:rFonts w:ascii="Times New Roman" w:hAnsi="Times New Roman"/>
          <w:color w:val="000000"/>
          <w:sz w:val="24"/>
          <w:szCs w:val="24"/>
          <w:lang w:val="de-DE" w:eastAsia="en-GB"/>
        </w:rPr>
        <w:t>Cheltenham: Edward Elgar Publishing.</w:t>
      </w:r>
    </w:p>
    <w:p w14:paraId="08CE9F30" w14:textId="77777777" w:rsidR="005312B3" w:rsidRDefault="005312B3" w:rsidP="005312B3">
      <w:pPr>
        <w:pStyle w:val="NoSpacing"/>
        <w:spacing w:line="276" w:lineRule="auto"/>
        <w:jc w:val="both"/>
        <w:rPr>
          <w:rFonts w:ascii="Times New Roman" w:hAnsi="Times New Roman"/>
          <w:color w:val="000000"/>
          <w:sz w:val="24"/>
          <w:szCs w:val="24"/>
          <w:lang w:val="de-DE" w:eastAsia="en-GB"/>
        </w:rPr>
      </w:pPr>
    </w:p>
    <w:p w14:paraId="367638BD" w14:textId="1959102F" w:rsidR="00512ABD" w:rsidRPr="00632142" w:rsidRDefault="00C926FD" w:rsidP="005312B3">
      <w:pPr>
        <w:pStyle w:val="NoSpacing"/>
        <w:spacing w:line="276" w:lineRule="auto"/>
        <w:jc w:val="both"/>
        <w:rPr>
          <w:rFonts w:ascii="Times New Roman" w:hAnsi="Times New Roman"/>
          <w:sz w:val="24"/>
          <w:szCs w:val="24"/>
          <w:lang w:val="en-US"/>
        </w:rPr>
      </w:pPr>
      <w:r w:rsidRPr="007F0128">
        <w:rPr>
          <w:rFonts w:ascii="Times New Roman" w:hAnsi="Times New Roman"/>
          <w:sz w:val="24"/>
          <w:szCs w:val="24"/>
          <w:lang w:val="de-DE"/>
        </w:rPr>
        <w:t>Leipert, Christian (1989</w:t>
      </w:r>
      <w:r w:rsidR="00512ABD" w:rsidRPr="007F0128">
        <w:rPr>
          <w:rFonts w:ascii="Times New Roman" w:hAnsi="Times New Roman"/>
          <w:sz w:val="24"/>
          <w:szCs w:val="24"/>
          <w:lang w:val="de-DE"/>
        </w:rPr>
        <w:t>a</w:t>
      </w:r>
      <w:r w:rsidRPr="007F0128">
        <w:rPr>
          <w:rFonts w:ascii="Times New Roman" w:hAnsi="Times New Roman"/>
          <w:sz w:val="24"/>
          <w:szCs w:val="24"/>
          <w:lang w:val="de-DE"/>
        </w:rPr>
        <w:t xml:space="preserve">) </w:t>
      </w:r>
      <w:r w:rsidRPr="007F0128">
        <w:rPr>
          <w:rFonts w:ascii="Times New Roman" w:hAnsi="Times New Roman"/>
          <w:i/>
          <w:iCs/>
          <w:sz w:val="24"/>
          <w:szCs w:val="24"/>
          <w:lang w:val="de-DE"/>
        </w:rPr>
        <w:t>Die Heimlichen Kosten des Fortschritts – Wie Umweltzerstoerung das Wirtschaftswachstum Foerdert</w:t>
      </w:r>
      <w:r w:rsidRPr="007F0128">
        <w:rPr>
          <w:rFonts w:ascii="Times New Roman" w:hAnsi="Times New Roman"/>
          <w:sz w:val="24"/>
          <w:szCs w:val="24"/>
          <w:lang w:val="de-DE"/>
        </w:rPr>
        <w:t xml:space="preserve">. </w:t>
      </w:r>
      <w:r w:rsidRPr="00632142">
        <w:rPr>
          <w:rFonts w:ascii="Times New Roman" w:hAnsi="Times New Roman"/>
          <w:sz w:val="24"/>
          <w:szCs w:val="24"/>
          <w:lang w:val="en-US"/>
        </w:rPr>
        <w:t xml:space="preserve">Frankfurt </w:t>
      </w:r>
      <w:proofErr w:type="spellStart"/>
      <w:r w:rsidRPr="00632142">
        <w:rPr>
          <w:rFonts w:ascii="Times New Roman" w:hAnsi="Times New Roman"/>
          <w:sz w:val="24"/>
          <w:szCs w:val="24"/>
          <w:lang w:val="en-US"/>
        </w:rPr>
        <w:t>a.M.</w:t>
      </w:r>
      <w:proofErr w:type="spellEnd"/>
      <w:r w:rsidRPr="00632142">
        <w:rPr>
          <w:rFonts w:ascii="Times New Roman" w:hAnsi="Times New Roman"/>
          <w:sz w:val="24"/>
          <w:szCs w:val="24"/>
          <w:lang w:val="en-US"/>
        </w:rPr>
        <w:t>: S. Fischer Verlag.</w:t>
      </w:r>
    </w:p>
    <w:p w14:paraId="7BEF0EAC" w14:textId="77777777" w:rsidR="005312B3" w:rsidRDefault="005312B3" w:rsidP="00632142">
      <w:pPr>
        <w:spacing w:after="120"/>
        <w:jc w:val="both"/>
        <w:rPr>
          <w:rFonts w:ascii="Times New Roman" w:eastAsia="Times New Roman" w:hAnsi="Times New Roman" w:cs="Times New Roman"/>
          <w:sz w:val="24"/>
          <w:szCs w:val="24"/>
          <w:lang w:val="en-US"/>
        </w:rPr>
      </w:pPr>
    </w:p>
    <w:p w14:paraId="6C114383" w14:textId="57F8B971" w:rsidR="00512ABD" w:rsidRPr="00632142" w:rsidRDefault="00512ABD" w:rsidP="00632142">
      <w:pPr>
        <w:spacing w:after="120"/>
        <w:jc w:val="both"/>
        <w:rPr>
          <w:rFonts w:ascii="Times New Roman" w:eastAsia="Times New Roman" w:hAnsi="Times New Roman" w:cs="Times New Roman"/>
          <w:sz w:val="24"/>
          <w:szCs w:val="24"/>
          <w:lang w:val="en-US"/>
        </w:rPr>
      </w:pPr>
      <w:proofErr w:type="spellStart"/>
      <w:r w:rsidRPr="00632142">
        <w:rPr>
          <w:rFonts w:ascii="Times New Roman" w:eastAsia="Times New Roman" w:hAnsi="Times New Roman" w:cs="Times New Roman"/>
          <w:sz w:val="24"/>
          <w:szCs w:val="24"/>
          <w:lang w:val="en-US"/>
        </w:rPr>
        <w:t>Leipert</w:t>
      </w:r>
      <w:proofErr w:type="spellEnd"/>
      <w:r w:rsidRPr="00632142">
        <w:rPr>
          <w:rFonts w:ascii="Times New Roman" w:eastAsia="Times New Roman" w:hAnsi="Times New Roman" w:cs="Times New Roman"/>
          <w:sz w:val="24"/>
          <w:szCs w:val="24"/>
          <w:lang w:val="en-US"/>
        </w:rPr>
        <w:t xml:space="preserve">, Christian (1989b) “National Income and Economic Growth: The Conceptual Side of Defensive Expenditures” in </w:t>
      </w:r>
      <w:r w:rsidRPr="00445A24">
        <w:rPr>
          <w:rFonts w:ascii="Times New Roman" w:eastAsia="Times New Roman" w:hAnsi="Times New Roman" w:cs="Times New Roman"/>
          <w:i/>
          <w:iCs/>
          <w:sz w:val="24"/>
          <w:szCs w:val="24"/>
          <w:lang w:val="en-US"/>
        </w:rPr>
        <w:t>Journal of Economic Issues</w:t>
      </w:r>
      <w:r w:rsidRPr="00632142">
        <w:rPr>
          <w:rFonts w:ascii="Times New Roman" w:eastAsia="Times New Roman" w:hAnsi="Times New Roman" w:cs="Times New Roman"/>
          <w:sz w:val="24"/>
          <w:szCs w:val="24"/>
          <w:lang w:val="en-US"/>
        </w:rPr>
        <w:t>, Vol. 23, 3: 843-856.</w:t>
      </w:r>
    </w:p>
    <w:p w14:paraId="6147B131" w14:textId="68AA09F4" w:rsidR="00493507" w:rsidRPr="00632142" w:rsidRDefault="00493507" w:rsidP="00632142">
      <w:pPr>
        <w:spacing w:after="120"/>
        <w:jc w:val="both"/>
        <w:rPr>
          <w:rFonts w:ascii="Times New Roman" w:eastAsia="Times New Roman" w:hAnsi="Times New Roman" w:cs="Times New Roman"/>
          <w:sz w:val="24"/>
          <w:szCs w:val="24"/>
          <w:lang w:val="en-US"/>
        </w:rPr>
      </w:pPr>
      <w:proofErr w:type="spellStart"/>
      <w:r w:rsidRPr="00632142">
        <w:rPr>
          <w:rFonts w:ascii="Times New Roman" w:eastAsia="Times New Roman" w:hAnsi="Times New Roman" w:cs="Times New Roman"/>
          <w:sz w:val="24"/>
          <w:szCs w:val="24"/>
          <w:lang w:val="en-US"/>
        </w:rPr>
        <w:lastRenderedPageBreak/>
        <w:t>Leipert</w:t>
      </w:r>
      <w:proofErr w:type="spellEnd"/>
      <w:r w:rsidRPr="00632142">
        <w:rPr>
          <w:rFonts w:ascii="Times New Roman" w:eastAsia="Times New Roman" w:hAnsi="Times New Roman" w:cs="Times New Roman"/>
          <w:sz w:val="24"/>
          <w:szCs w:val="24"/>
          <w:lang w:val="en-US"/>
        </w:rPr>
        <w:t xml:space="preserve">, Christian (1987) </w:t>
      </w:r>
      <w:r w:rsidR="00512ABD" w:rsidRPr="00632142">
        <w:rPr>
          <w:rFonts w:ascii="Times New Roman" w:eastAsia="Times New Roman" w:hAnsi="Times New Roman" w:cs="Times New Roman"/>
          <w:sz w:val="24"/>
          <w:szCs w:val="24"/>
          <w:lang w:val="en-US"/>
        </w:rPr>
        <w:t xml:space="preserve">“A Critical Appraisal of Gross National Product: The Measure of Net National Welfare and Environmental Accounting” in </w:t>
      </w:r>
      <w:r w:rsidR="00512ABD" w:rsidRPr="00445A24">
        <w:rPr>
          <w:rFonts w:ascii="Times New Roman" w:eastAsia="Times New Roman" w:hAnsi="Times New Roman" w:cs="Times New Roman"/>
          <w:i/>
          <w:iCs/>
          <w:sz w:val="24"/>
          <w:szCs w:val="24"/>
          <w:lang w:val="en-US"/>
        </w:rPr>
        <w:t>Journal of Economic Issues</w:t>
      </w:r>
      <w:r w:rsidR="00512ABD" w:rsidRPr="00632142">
        <w:rPr>
          <w:rFonts w:ascii="Times New Roman" w:eastAsia="Times New Roman" w:hAnsi="Times New Roman" w:cs="Times New Roman"/>
          <w:sz w:val="24"/>
          <w:szCs w:val="24"/>
          <w:lang w:val="en-US"/>
        </w:rPr>
        <w:t>, Vol. 21, 1: 357-373.</w:t>
      </w:r>
    </w:p>
    <w:p w14:paraId="5E4CC2CF" w14:textId="3AF96818" w:rsidR="00512ABD" w:rsidRPr="00632142" w:rsidRDefault="00512ABD" w:rsidP="00632142">
      <w:pPr>
        <w:spacing w:after="120"/>
        <w:jc w:val="both"/>
        <w:rPr>
          <w:rFonts w:ascii="Times New Roman" w:eastAsia="Times New Roman" w:hAnsi="Times New Roman" w:cs="Times New Roman"/>
          <w:sz w:val="24"/>
          <w:szCs w:val="24"/>
          <w:lang w:val="en-US"/>
        </w:rPr>
      </w:pPr>
      <w:proofErr w:type="spellStart"/>
      <w:r w:rsidRPr="00632142">
        <w:rPr>
          <w:rFonts w:ascii="Times New Roman" w:eastAsia="Times New Roman" w:hAnsi="Times New Roman" w:cs="Times New Roman"/>
          <w:sz w:val="24"/>
          <w:szCs w:val="24"/>
          <w:lang w:val="en-US"/>
        </w:rPr>
        <w:t>Leipert</w:t>
      </w:r>
      <w:proofErr w:type="spellEnd"/>
      <w:r w:rsidRPr="00632142">
        <w:rPr>
          <w:rFonts w:ascii="Times New Roman" w:eastAsia="Times New Roman" w:hAnsi="Times New Roman" w:cs="Times New Roman"/>
          <w:sz w:val="24"/>
          <w:szCs w:val="24"/>
          <w:lang w:val="en-US"/>
        </w:rPr>
        <w:t xml:space="preserve">, Christian (1986) “Social Costs and Economic Growth” in </w:t>
      </w:r>
      <w:r w:rsidRPr="00445A24">
        <w:rPr>
          <w:rFonts w:ascii="Times New Roman" w:eastAsia="Times New Roman" w:hAnsi="Times New Roman" w:cs="Times New Roman"/>
          <w:i/>
          <w:iCs/>
          <w:sz w:val="24"/>
          <w:szCs w:val="24"/>
          <w:lang w:val="en-US"/>
        </w:rPr>
        <w:t>Journal of Economic Issues</w:t>
      </w:r>
      <w:r w:rsidRPr="00632142">
        <w:rPr>
          <w:rFonts w:ascii="Times New Roman" w:eastAsia="Times New Roman" w:hAnsi="Times New Roman" w:cs="Times New Roman"/>
          <w:sz w:val="24"/>
          <w:szCs w:val="24"/>
          <w:lang w:val="en-US"/>
        </w:rPr>
        <w:t>, Vol. 20, 1: 109-131.</w:t>
      </w:r>
    </w:p>
    <w:p w14:paraId="0D1B4640" w14:textId="12B16D39" w:rsidR="002344BD" w:rsidRPr="00632142" w:rsidRDefault="002344BD" w:rsidP="00632142">
      <w:pPr>
        <w:spacing w:after="12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 xml:space="preserve">Mallik, R. B.; </w:t>
      </w:r>
      <w:proofErr w:type="spellStart"/>
      <w:r w:rsidRPr="00632142">
        <w:rPr>
          <w:rFonts w:ascii="Times New Roman" w:eastAsia="Times New Roman" w:hAnsi="Times New Roman" w:cs="Times New Roman"/>
          <w:sz w:val="24"/>
          <w:szCs w:val="24"/>
          <w:lang w:val="en-US"/>
        </w:rPr>
        <w:t>Radzicki</w:t>
      </w:r>
      <w:proofErr w:type="spellEnd"/>
      <w:r w:rsidRPr="00632142">
        <w:rPr>
          <w:rFonts w:ascii="Times New Roman" w:eastAsia="Times New Roman" w:hAnsi="Times New Roman" w:cs="Times New Roman"/>
          <w:sz w:val="24"/>
          <w:szCs w:val="24"/>
          <w:lang w:val="en-US"/>
        </w:rPr>
        <w:t xml:space="preserve">, M.J.; </w:t>
      </w:r>
      <w:proofErr w:type="spellStart"/>
      <w:r w:rsidRPr="00632142">
        <w:rPr>
          <w:rFonts w:ascii="Times New Roman" w:eastAsia="Times New Roman" w:hAnsi="Times New Roman" w:cs="Times New Roman"/>
          <w:sz w:val="24"/>
          <w:szCs w:val="24"/>
          <w:lang w:val="en-US"/>
        </w:rPr>
        <w:t>Zaumanis</w:t>
      </w:r>
      <w:proofErr w:type="spellEnd"/>
      <w:r w:rsidRPr="00632142">
        <w:rPr>
          <w:rFonts w:ascii="Times New Roman" w:eastAsia="Times New Roman" w:hAnsi="Times New Roman" w:cs="Times New Roman"/>
          <w:sz w:val="24"/>
          <w:szCs w:val="24"/>
          <w:lang w:val="en-US"/>
        </w:rPr>
        <w:t xml:space="preserve">, M.; Frank, R. (2014) “Use of system dynamics for proper conservation and recycling of aggregates for sustainable road construction,” in </w:t>
      </w:r>
      <w:r w:rsidRPr="00445A24">
        <w:rPr>
          <w:rFonts w:ascii="Times New Roman" w:eastAsia="Times New Roman" w:hAnsi="Times New Roman" w:cs="Times New Roman"/>
          <w:i/>
          <w:iCs/>
          <w:sz w:val="24"/>
          <w:szCs w:val="24"/>
          <w:lang w:val="en-US"/>
        </w:rPr>
        <w:t>Resources, Conservation, and Recycling</w:t>
      </w:r>
      <w:r w:rsidRPr="00632142">
        <w:rPr>
          <w:rFonts w:ascii="Times New Roman" w:eastAsia="Times New Roman" w:hAnsi="Times New Roman" w:cs="Times New Roman"/>
          <w:sz w:val="24"/>
          <w:szCs w:val="24"/>
          <w:lang w:val="en-US"/>
        </w:rPr>
        <w:t>, Vol. 86: 61-73.</w:t>
      </w:r>
    </w:p>
    <w:p w14:paraId="002E0447" w14:textId="0E1D2699" w:rsidR="00F62AC2" w:rsidRPr="00632142" w:rsidRDefault="00F62AC2" w:rsidP="00632142">
      <w:pPr>
        <w:spacing w:after="120"/>
        <w:jc w:val="both"/>
        <w:rPr>
          <w:rFonts w:ascii="Times New Roman" w:eastAsia="Times New Roman" w:hAnsi="Times New Roman" w:cs="Times New Roman"/>
          <w:sz w:val="24"/>
          <w:szCs w:val="24"/>
          <w:lang w:val="en-US"/>
        </w:rPr>
      </w:pPr>
      <w:r w:rsidRPr="00632142">
        <w:rPr>
          <w:rFonts w:ascii="Times New Roman" w:hAnsi="Times New Roman" w:cs="Times New Roman"/>
          <w:sz w:val="24"/>
          <w:szCs w:val="24"/>
          <w:lang w:val="en-US"/>
        </w:rPr>
        <w:t xml:space="preserve">Marsh, Alec (2019) “Pound’s Agrarian Bent : Physiocracy and the Ideological Origins of the Wheat in Our Bread Party” (191-216) in </w:t>
      </w:r>
      <w:r w:rsidRPr="00632142">
        <w:rPr>
          <w:rFonts w:ascii="Times New Roman" w:hAnsi="Times New Roman" w:cs="Times New Roman"/>
          <w:i/>
          <w:iCs/>
          <w:sz w:val="24"/>
          <w:szCs w:val="24"/>
          <w:lang w:val="en-US"/>
        </w:rPr>
        <w:t>A</w:t>
      </w:r>
      <w:r w:rsidRPr="00632142">
        <w:rPr>
          <w:rFonts w:ascii="Times New Roman" w:hAnsi="Times New Roman" w:cs="Times New Roman"/>
          <w:sz w:val="24"/>
          <w:szCs w:val="24"/>
          <w:lang w:val="en-US"/>
        </w:rPr>
        <w:t xml:space="preserve"> </w:t>
      </w:r>
      <w:r w:rsidRPr="00632142">
        <w:rPr>
          <w:rFonts w:ascii="Times New Roman" w:hAnsi="Times New Roman" w:cs="Times New Roman"/>
          <w:i/>
          <w:iCs/>
          <w:sz w:val="24"/>
          <w:szCs w:val="24"/>
          <w:lang w:val="en-US"/>
        </w:rPr>
        <w:t>Companion to Ezra Pound’s Economics</w:t>
      </w:r>
      <w:r w:rsidRPr="00632142">
        <w:rPr>
          <w:rFonts w:ascii="Times New Roman" w:hAnsi="Times New Roman" w:cs="Times New Roman"/>
          <w:sz w:val="24"/>
          <w:szCs w:val="24"/>
          <w:lang w:val="en-US"/>
        </w:rPr>
        <w:t xml:space="preserve"> – edited by Ralf </w:t>
      </w:r>
      <w:proofErr w:type="spellStart"/>
      <w:r w:rsidRPr="00632142">
        <w:rPr>
          <w:rFonts w:ascii="Times New Roman" w:hAnsi="Times New Roman" w:cs="Times New Roman"/>
          <w:sz w:val="24"/>
          <w:szCs w:val="24"/>
          <w:lang w:val="en-US"/>
        </w:rPr>
        <w:t>Luefter</w:t>
      </w:r>
      <w:proofErr w:type="spellEnd"/>
      <w:r w:rsidRPr="00632142">
        <w:rPr>
          <w:rFonts w:ascii="Times New Roman" w:hAnsi="Times New Roman" w:cs="Times New Roman"/>
          <w:sz w:val="24"/>
          <w:szCs w:val="24"/>
          <w:lang w:val="en-US"/>
        </w:rPr>
        <w:t xml:space="preserve"> and Roxana </w:t>
      </w:r>
      <w:proofErr w:type="spellStart"/>
      <w:r w:rsidRPr="00632142">
        <w:rPr>
          <w:rFonts w:ascii="Times New Roman" w:hAnsi="Times New Roman" w:cs="Times New Roman"/>
          <w:sz w:val="24"/>
          <w:szCs w:val="24"/>
          <w:lang w:val="en-US"/>
        </w:rPr>
        <w:t>Preda</w:t>
      </w:r>
      <w:proofErr w:type="spellEnd"/>
      <w:r w:rsidRPr="00632142">
        <w:rPr>
          <w:rFonts w:ascii="Times New Roman" w:hAnsi="Times New Roman" w:cs="Times New Roman"/>
          <w:sz w:val="24"/>
          <w:szCs w:val="24"/>
          <w:lang w:val="en-US"/>
        </w:rPr>
        <w:t xml:space="preserve">, Traugott </w:t>
      </w:r>
      <w:proofErr w:type="spellStart"/>
      <w:r w:rsidRPr="00632142">
        <w:rPr>
          <w:rFonts w:ascii="Times New Roman" w:hAnsi="Times New Roman" w:cs="Times New Roman"/>
          <w:sz w:val="24"/>
          <w:szCs w:val="24"/>
          <w:lang w:val="en-US"/>
        </w:rPr>
        <w:t>Bautz</w:t>
      </w:r>
      <w:proofErr w:type="spellEnd"/>
      <w:r w:rsidRPr="00632142">
        <w:rPr>
          <w:rFonts w:ascii="Times New Roman" w:hAnsi="Times New Roman" w:cs="Times New Roman"/>
          <w:sz w:val="24"/>
          <w:szCs w:val="24"/>
          <w:lang w:val="en-US"/>
        </w:rPr>
        <w:t xml:space="preserve"> Verlag</w:t>
      </w:r>
    </w:p>
    <w:p w14:paraId="482D8D1F" w14:textId="5113BE62" w:rsidR="002665FC" w:rsidRPr="00632142" w:rsidRDefault="002665FC" w:rsidP="00632142">
      <w:pPr>
        <w:spacing w:after="120"/>
        <w:jc w:val="both"/>
        <w:rPr>
          <w:rFonts w:ascii="Times New Roman" w:eastAsia="Times New Roman" w:hAnsi="Times New Roman" w:cs="Times New Roman"/>
          <w:sz w:val="24"/>
          <w:szCs w:val="24"/>
          <w:lang w:val="en-US"/>
        </w:rPr>
      </w:pPr>
      <w:proofErr w:type="spellStart"/>
      <w:r w:rsidRPr="00632142">
        <w:rPr>
          <w:rFonts w:ascii="Times New Roman" w:eastAsia="Times New Roman" w:hAnsi="Times New Roman" w:cs="Times New Roman"/>
          <w:sz w:val="24"/>
          <w:szCs w:val="24"/>
          <w:lang w:val="en-US"/>
        </w:rPr>
        <w:t>Medema</w:t>
      </w:r>
      <w:proofErr w:type="spellEnd"/>
      <w:r w:rsidRPr="00632142">
        <w:rPr>
          <w:rFonts w:ascii="Times New Roman" w:eastAsia="Times New Roman" w:hAnsi="Times New Roman" w:cs="Times New Roman"/>
          <w:sz w:val="24"/>
          <w:szCs w:val="24"/>
          <w:lang w:val="en-US"/>
        </w:rPr>
        <w:t xml:space="preserve">, S.G. (2011) “A Case of Mistaken Identity: George Stigler, ‘The Problem of Social Cost’, and the Coase Theorem” in </w:t>
      </w:r>
      <w:r w:rsidRPr="00445A24">
        <w:rPr>
          <w:rFonts w:ascii="Times New Roman" w:eastAsia="Times New Roman" w:hAnsi="Times New Roman" w:cs="Times New Roman"/>
          <w:i/>
          <w:iCs/>
          <w:sz w:val="24"/>
          <w:szCs w:val="24"/>
          <w:lang w:val="en-US"/>
        </w:rPr>
        <w:t>European Journal of Law and Economics</w:t>
      </w:r>
      <w:r w:rsidRPr="00632142">
        <w:rPr>
          <w:rFonts w:ascii="Times New Roman" w:eastAsia="Times New Roman" w:hAnsi="Times New Roman" w:cs="Times New Roman"/>
          <w:sz w:val="24"/>
          <w:szCs w:val="24"/>
          <w:lang w:val="en-US"/>
        </w:rPr>
        <w:t>, Vol. 31, 1: 11-38.</w:t>
      </w:r>
    </w:p>
    <w:p w14:paraId="2368DE80" w14:textId="1F92F015" w:rsidR="00493507" w:rsidRDefault="00493507" w:rsidP="00632142">
      <w:pPr>
        <w:spacing w:after="120"/>
        <w:jc w:val="both"/>
        <w:rPr>
          <w:rFonts w:ascii="Times New Roman" w:eastAsia="Times New Roman" w:hAnsi="Times New Roman" w:cs="Times New Roman"/>
          <w:sz w:val="24"/>
          <w:szCs w:val="24"/>
          <w:lang w:val="en-US"/>
        </w:rPr>
      </w:pPr>
      <w:proofErr w:type="spellStart"/>
      <w:r w:rsidRPr="00632142">
        <w:rPr>
          <w:rFonts w:ascii="Times New Roman" w:eastAsia="Times New Roman" w:hAnsi="Times New Roman" w:cs="Times New Roman"/>
          <w:sz w:val="24"/>
          <w:szCs w:val="24"/>
          <w:lang w:val="en-US"/>
        </w:rPr>
        <w:t>Mirowski</w:t>
      </w:r>
      <w:proofErr w:type="spellEnd"/>
      <w:r w:rsidRPr="00632142">
        <w:rPr>
          <w:rFonts w:ascii="Times New Roman" w:eastAsia="Times New Roman" w:hAnsi="Times New Roman" w:cs="Times New Roman"/>
          <w:sz w:val="24"/>
          <w:szCs w:val="24"/>
          <w:lang w:val="en-US"/>
        </w:rPr>
        <w:t xml:space="preserve">, Philip (2013) </w:t>
      </w:r>
      <w:r w:rsidRPr="00445A24">
        <w:rPr>
          <w:rFonts w:ascii="Times New Roman" w:eastAsia="Times New Roman" w:hAnsi="Times New Roman" w:cs="Times New Roman"/>
          <w:i/>
          <w:iCs/>
          <w:sz w:val="24"/>
          <w:szCs w:val="24"/>
          <w:lang w:val="en-US"/>
        </w:rPr>
        <w:t>Never Let a Serious Crisis go to Waste</w:t>
      </w:r>
      <w:r w:rsidRPr="00632142">
        <w:rPr>
          <w:rFonts w:ascii="Times New Roman" w:eastAsia="Times New Roman" w:hAnsi="Times New Roman" w:cs="Times New Roman"/>
          <w:sz w:val="24"/>
          <w:szCs w:val="24"/>
          <w:lang w:val="en-US"/>
        </w:rPr>
        <w:t>. London/New York: Verso.</w:t>
      </w:r>
    </w:p>
    <w:p w14:paraId="63111624" w14:textId="5E0677BD" w:rsidR="00A9477F" w:rsidRPr="00A9477F" w:rsidRDefault="00A9477F" w:rsidP="00632142">
      <w:pPr>
        <w:spacing w:after="120"/>
        <w:jc w:val="both"/>
        <w:rPr>
          <w:rFonts w:ascii="Times New Roman" w:eastAsia="Times New Roman" w:hAnsi="Times New Roman" w:cs="Times New Roman"/>
          <w:sz w:val="24"/>
          <w:szCs w:val="24"/>
          <w:lang w:val="en-GB"/>
        </w:rPr>
      </w:pPr>
      <w:proofErr w:type="spellStart"/>
      <w:r w:rsidRPr="00A9477F">
        <w:rPr>
          <w:rFonts w:ascii="Times New Roman" w:eastAsia="Times New Roman" w:hAnsi="Times New Roman" w:cs="Times New Roman"/>
          <w:sz w:val="24"/>
          <w:szCs w:val="24"/>
          <w:lang w:val="en-GB"/>
        </w:rPr>
        <w:t>Mirowski</w:t>
      </w:r>
      <w:proofErr w:type="spellEnd"/>
      <w:r w:rsidRPr="00A9477F">
        <w:rPr>
          <w:rFonts w:ascii="Times New Roman" w:eastAsia="Times New Roman" w:hAnsi="Times New Roman" w:cs="Times New Roman"/>
          <w:sz w:val="24"/>
          <w:szCs w:val="24"/>
          <w:lang w:val="en-GB"/>
        </w:rPr>
        <w:t xml:space="preserve">, Philip (2011) </w:t>
      </w:r>
      <w:r w:rsidRPr="00A9477F">
        <w:rPr>
          <w:rFonts w:ascii="Times New Roman" w:eastAsia="Times New Roman" w:hAnsi="Times New Roman" w:cs="Times New Roman"/>
          <w:i/>
          <w:iCs/>
          <w:sz w:val="24"/>
          <w:szCs w:val="24"/>
          <w:lang w:val="en-GB"/>
        </w:rPr>
        <w:t>Science Mart – The Commercialization of American Science</w:t>
      </w:r>
      <w:r>
        <w:rPr>
          <w:rFonts w:ascii="Times New Roman" w:eastAsia="Times New Roman" w:hAnsi="Times New Roman" w:cs="Times New Roman"/>
          <w:sz w:val="24"/>
          <w:szCs w:val="24"/>
          <w:lang w:val="en-GB"/>
        </w:rPr>
        <w:t xml:space="preserve">. Cambridge (MA): Harvard University Press.  </w:t>
      </w:r>
    </w:p>
    <w:p w14:paraId="4564CAA0" w14:textId="1A1A7BC6" w:rsidR="0033052F" w:rsidRDefault="0033052F" w:rsidP="00632142">
      <w:pPr>
        <w:spacing w:after="120"/>
        <w:jc w:val="both"/>
        <w:rPr>
          <w:rFonts w:ascii="Times New Roman" w:eastAsia="Times New Roman" w:hAnsi="Times New Roman" w:cs="Times New Roman"/>
          <w:sz w:val="24"/>
          <w:szCs w:val="24"/>
          <w:lang w:val="en-US"/>
        </w:rPr>
      </w:pPr>
      <w:r w:rsidRPr="00615F63">
        <w:rPr>
          <w:rFonts w:ascii="Times New Roman" w:eastAsia="Times New Roman" w:hAnsi="Times New Roman" w:cs="Times New Roman"/>
          <w:sz w:val="24"/>
          <w:szCs w:val="24"/>
          <w:lang w:val="en-GB"/>
        </w:rPr>
        <w:t xml:space="preserve">Ostrom, E. (1990). </w:t>
      </w:r>
      <w:r w:rsidRPr="00445A24">
        <w:rPr>
          <w:rFonts w:ascii="Times New Roman" w:eastAsia="Times New Roman" w:hAnsi="Times New Roman" w:cs="Times New Roman"/>
          <w:i/>
          <w:iCs/>
          <w:sz w:val="24"/>
          <w:szCs w:val="24"/>
          <w:lang w:val="en-US"/>
        </w:rPr>
        <w:t xml:space="preserve">Governing the </w:t>
      </w:r>
      <w:r w:rsidR="00493507" w:rsidRPr="00445A24">
        <w:rPr>
          <w:rFonts w:ascii="Times New Roman" w:eastAsia="Times New Roman" w:hAnsi="Times New Roman" w:cs="Times New Roman"/>
          <w:i/>
          <w:iCs/>
          <w:sz w:val="24"/>
          <w:szCs w:val="24"/>
          <w:lang w:val="en-US"/>
        </w:rPr>
        <w:t>C</w:t>
      </w:r>
      <w:r w:rsidRPr="00445A24">
        <w:rPr>
          <w:rFonts w:ascii="Times New Roman" w:eastAsia="Times New Roman" w:hAnsi="Times New Roman" w:cs="Times New Roman"/>
          <w:i/>
          <w:iCs/>
          <w:sz w:val="24"/>
          <w:szCs w:val="24"/>
          <w:lang w:val="en-US"/>
        </w:rPr>
        <w:t>ommons</w:t>
      </w:r>
      <w:r w:rsidRPr="00632142">
        <w:rPr>
          <w:rFonts w:ascii="Times New Roman" w:eastAsia="Times New Roman" w:hAnsi="Times New Roman" w:cs="Times New Roman"/>
          <w:sz w:val="24"/>
          <w:szCs w:val="24"/>
          <w:lang w:val="en-US"/>
        </w:rPr>
        <w:t>.</w:t>
      </w:r>
      <w:r w:rsidR="00493507" w:rsidRPr="00632142">
        <w:rPr>
          <w:rFonts w:ascii="Times New Roman" w:eastAsia="Times New Roman" w:hAnsi="Times New Roman" w:cs="Times New Roman"/>
          <w:sz w:val="24"/>
          <w:szCs w:val="24"/>
          <w:lang w:val="en-US"/>
        </w:rPr>
        <w:t xml:space="preserve"> </w:t>
      </w:r>
      <w:r w:rsidRPr="00632142">
        <w:rPr>
          <w:rFonts w:ascii="Times New Roman" w:eastAsia="Times New Roman" w:hAnsi="Times New Roman" w:cs="Times New Roman"/>
          <w:sz w:val="24"/>
          <w:szCs w:val="24"/>
          <w:lang w:val="en-US"/>
        </w:rPr>
        <w:t xml:space="preserve">Cambridge University Press. </w:t>
      </w:r>
    </w:p>
    <w:p w14:paraId="050B13BB" w14:textId="23B722B1" w:rsidR="006D1281" w:rsidRPr="00632142" w:rsidRDefault="006D1281" w:rsidP="00632142">
      <w:pPr>
        <w:spacing w:after="1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Prodan, Michael, “Sustainable Yield as a Basic Principle to Economic Action”, in </w:t>
      </w:r>
      <w:r w:rsidRPr="00BB764B">
        <w:rPr>
          <w:rFonts w:ascii="Times New Roman" w:eastAsia="Times New Roman" w:hAnsi="Times New Roman" w:cs="Times New Roman"/>
          <w:i/>
          <w:iCs/>
          <w:sz w:val="24"/>
          <w:szCs w:val="24"/>
          <w:lang w:val="en-US"/>
        </w:rPr>
        <w:t>Economics in Institutional Perspective</w:t>
      </w:r>
      <w:r>
        <w:rPr>
          <w:rFonts w:ascii="Times New Roman" w:eastAsia="Times New Roman" w:hAnsi="Times New Roman" w:cs="Times New Roman"/>
          <w:sz w:val="24"/>
          <w:szCs w:val="24"/>
          <w:lang w:val="en-US"/>
        </w:rPr>
        <w:t xml:space="preserve">, edited by Rolf </w:t>
      </w:r>
      <w:proofErr w:type="spellStart"/>
      <w:r>
        <w:rPr>
          <w:rFonts w:ascii="Times New Roman" w:eastAsia="Times New Roman" w:hAnsi="Times New Roman" w:cs="Times New Roman"/>
          <w:sz w:val="24"/>
          <w:szCs w:val="24"/>
          <w:lang w:val="en-US"/>
        </w:rPr>
        <w:t>Steppacher</w:t>
      </w:r>
      <w:proofErr w:type="spellEnd"/>
      <w:r>
        <w:rPr>
          <w:rFonts w:ascii="Times New Roman" w:eastAsia="Times New Roman" w:hAnsi="Times New Roman" w:cs="Times New Roman"/>
          <w:sz w:val="24"/>
          <w:szCs w:val="24"/>
          <w:lang w:val="en-US"/>
        </w:rPr>
        <w:t xml:space="preserve">, Brigitte </w:t>
      </w:r>
      <w:proofErr w:type="spellStart"/>
      <w:r>
        <w:rPr>
          <w:rFonts w:ascii="Times New Roman" w:eastAsia="Times New Roman" w:hAnsi="Times New Roman" w:cs="Times New Roman"/>
          <w:sz w:val="24"/>
          <w:szCs w:val="24"/>
          <w:lang w:val="en-US"/>
        </w:rPr>
        <w:t>Zogg</w:t>
      </w:r>
      <w:proofErr w:type="spellEnd"/>
      <w:r>
        <w:rPr>
          <w:rFonts w:ascii="Times New Roman" w:eastAsia="Times New Roman" w:hAnsi="Times New Roman" w:cs="Times New Roman"/>
          <w:sz w:val="24"/>
          <w:szCs w:val="24"/>
          <w:lang w:val="en-US"/>
        </w:rPr>
        <w:t xml:space="preserve">-Walz, Hermann </w:t>
      </w:r>
      <w:proofErr w:type="spellStart"/>
      <w:r>
        <w:rPr>
          <w:rFonts w:ascii="Times New Roman" w:eastAsia="Times New Roman" w:hAnsi="Times New Roman" w:cs="Times New Roman"/>
          <w:sz w:val="24"/>
          <w:szCs w:val="24"/>
          <w:lang w:val="en-US"/>
        </w:rPr>
        <w:t>Hatzfeldt</w:t>
      </w:r>
      <w:proofErr w:type="spellEnd"/>
      <w:r>
        <w:rPr>
          <w:rFonts w:ascii="Times New Roman" w:eastAsia="Times New Roman" w:hAnsi="Times New Roman" w:cs="Times New Roman"/>
          <w:sz w:val="24"/>
          <w:szCs w:val="24"/>
          <w:lang w:val="en-US"/>
        </w:rPr>
        <w:t xml:space="preserve">, Lexington (Mass.)/Toronto: Lexington Books.  </w:t>
      </w:r>
    </w:p>
    <w:p w14:paraId="0B9EC0E4" w14:textId="5EF81B12" w:rsidR="002344BD" w:rsidRPr="00632142" w:rsidRDefault="002344BD" w:rsidP="00632142">
      <w:pPr>
        <w:spacing w:after="120"/>
        <w:jc w:val="both"/>
        <w:rPr>
          <w:rFonts w:ascii="Times New Roman" w:eastAsia="Times New Roman" w:hAnsi="Times New Roman" w:cs="Times New Roman"/>
          <w:sz w:val="24"/>
          <w:szCs w:val="24"/>
          <w:lang w:val="en-US"/>
        </w:rPr>
      </w:pPr>
      <w:proofErr w:type="spellStart"/>
      <w:r w:rsidRPr="00632142">
        <w:rPr>
          <w:rFonts w:ascii="Times New Roman" w:eastAsia="Times New Roman" w:hAnsi="Times New Roman" w:cs="Times New Roman"/>
          <w:sz w:val="24"/>
          <w:szCs w:val="24"/>
          <w:lang w:val="en-US"/>
        </w:rPr>
        <w:t>Radzicki</w:t>
      </w:r>
      <w:proofErr w:type="spellEnd"/>
      <w:r w:rsidRPr="00632142">
        <w:rPr>
          <w:rFonts w:ascii="Times New Roman" w:eastAsia="Times New Roman" w:hAnsi="Times New Roman" w:cs="Times New Roman"/>
          <w:sz w:val="24"/>
          <w:szCs w:val="24"/>
          <w:lang w:val="en-US"/>
        </w:rPr>
        <w:t>, M. J.</w:t>
      </w:r>
      <w:r w:rsidR="00A57597" w:rsidRPr="00632142">
        <w:rPr>
          <w:rFonts w:ascii="Times New Roman" w:eastAsia="Times New Roman" w:hAnsi="Times New Roman" w:cs="Times New Roman"/>
          <w:sz w:val="24"/>
          <w:szCs w:val="24"/>
          <w:lang w:val="en-US"/>
        </w:rPr>
        <w:t xml:space="preserve"> and </w:t>
      </w:r>
      <w:proofErr w:type="spellStart"/>
      <w:r w:rsidR="00A57597" w:rsidRPr="00632142">
        <w:rPr>
          <w:rFonts w:ascii="Times New Roman" w:eastAsia="Times New Roman" w:hAnsi="Times New Roman" w:cs="Times New Roman"/>
          <w:sz w:val="24"/>
          <w:szCs w:val="24"/>
          <w:lang w:val="en-US"/>
        </w:rPr>
        <w:t>Tauheed</w:t>
      </w:r>
      <w:proofErr w:type="spellEnd"/>
      <w:r w:rsidR="00A57597" w:rsidRPr="00632142">
        <w:rPr>
          <w:rFonts w:ascii="Times New Roman" w:eastAsia="Times New Roman" w:hAnsi="Times New Roman" w:cs="Times New Roman"/>
          <w:sz w:val="24"/>
          <w:szCs w:val="24"/>
          <w:lang w:val="en-US"/>
        </w:rPr>
        <w:t>, L.</w:t>
      </w:r>
      <w:r w:rsidRPr="00632142">
        <w:rPr>
          <w:rFonts w:ascii="Times New Roman" w:eastAsia="Times New Roman" w:hAnsi="Times New Roman" w:cs="Times New Roman"/>
          <w:sz w:val="24"/>
          <w:szCs w:val="24"/>
          <w:lang w:val="en-US"/>
        </w:rPr>
        <w:t xml:space="preserve"> (2009) </w:t>
      </w:r>
      <w:r w:rsidR="00A57597" w:rsidRPr="00632142">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 xml:space="preserve">In defense of system dynamics: a response to Professor Hayden”, in </w:t>
      </w:r>
      <w:r w:rsidRPr="00445A24">
        <w:rPr>
          <w:rFonts w:ascii="Times New Roman" w:eastAsia="Times New Roman" w:hAnsi="Times New Roman" w:cs="Times New Roman"/>
          <w:i/>
          <w:iCs/>
          <w:sz w:val="24"/>
          <w:szCs w:val="24"/>
          <w:lang w:val="en-US"/>
        </w:rPr>
        <w:t>Journal of Economic Issues</w:t>
      </w:r>
      <w:r w:rsidRPr="00632142">
        <w:rPr>
          <w:rFonts w:ascii="Times New Roman" w:eastAsia="Times New Roman" w:hAnsi="Times New Roman" w:cs="Times New Roman"/>
          <w:sz w:val="24"/>
          <w:szCs w:val="24"/>
          <w:lang w:val="en-US"/>
        </w:rPr>
        <w:t xml:space="preserve">, Vol. 43, 4: </w:t>
      </w:r>
      <w:r w:rsidR="00A57597" w:rsidRPr="00632142">
        <w:rPr>
          <w:rFonts w:ascii="Times New Roman" w:eastAsia="Times New Roman" w:hAnsi="Times New Roman" w:cs="Times New Roman"/>
          <w:sz w:val="24"/>
          <w:szCs w:val="24"/>
          <w:lang w:val="en-US"/>
        </w:rPr>
        <w:t>1043-1061.</w:t>
      </w:r>
    </w:p>
    <w:p w14:paraId="46BE483F" w14:textId="65DE5144" w:rsidR="0033052F" w:rsidRPr="00632142" w:rsidRDefault="0033052F" w:rsidP="00632142">
      <w:pPr>
        <w:spacing w:after="120"/>
        <w:jc w:val="both"/>
        <w:rPr>
          <w:rFonts w:ascii="Times New Roman" w:eastAsia="Times New Roman" w:hAnsi="Times New Roman" w:cs="Times New Roman"/>
          <w:sz w:val="24"/>
          <w:szCs w:val="24"/>
          <w:lang w:val="en-US"/>
        </w:rPr>
      </w:pPr>
      <w:proofErr w:type="spellStart"/>
      <w:r w:rsidRPr="00632142">
        <w:rPr>
          <w:rFonts w:ascii="Times New Roman" w:eastAsia="Times New Roman" w:hAnsi="Times New Roman" w:cs="Times New Roman"/>
          <w:sz w:val="24"/>
          <w:szCs w:val="24"/>
          <w:lang w:val="en-US"/>
        </w:rPr>
        <w:t>Rambaud</w:t>
      </w:r>
      <w:proofErr w:type="spellEnd"/>
      <w:r w:rsidRPr="00632142">
        <w:rPr>
          <w:rFonts w:ascii="Times New Roman" w:eastAsia="Times New Roman" w:hAnsi="Times New Roman" w:cs="Times New Roman"/>
          <w:sz w:val="24"/>
          <w:szCs w:val="24"/>
          <w:lang w:val="en-US"/>
        </w:rPr>
        <w:t xml:space="preserve">, A &amp; Richard, J. (2015). </w:t>
      </w:r>
      <w:r w:rsidR="00445A24">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The Triple Depreciation Line instead of the Triple Bottom Line: towards a Genuine Integrated Reporting.</w:t>
      </w:r>
      <w:r w:rsidR="00445A24">
        <w:rPr>
          <w:rFonts w:ascii="Times New Roman" w:eastAsia="Times New Roman" w:hAnsi="Times New Roman" w:cs="Times New Roman"/>
          <w:sz w:val="24"/>
          <w:szCs w:val="24"/>
          <w:lang w:val="en-US"/>
        </w:rPr>
        <w:t>”</w:t>
      </w:r>
      <w:r w:rsidRPr="00632142">
        <w:rPr>
          <w:rFonts w:ascii="Times New Roman" w:eastAsia="Times New Roman" w:hAnsi="Times New Roman" w:cs="Times New Roman"/>
          <w:sz w:val="24"/>
          <w:szCs w:val="24"/>
          <w:lang w:val="en-US"/>
        </w:rPr>
        <w:t xml:space="preserve"> </w:t>
      </w:r>
      <w:r w:rsidRPr="00445A24">
        <w:rPr>
          <w:rFonts w:ascii="Times New Roman" w:eastAsia="Times New Roman" w:hAnsi="Times New Roman" w:cs="Times New Roman"/>
          <w:i/>
          <w:iCs/>
          <w:sz w:val="24"/>
          <w:szCs w:val="24"/>
          <w:lang w:val="en-US"/>
        </w:rPr>
        <w:t>Critical Perspectives on Accounting</w:t>
      </w:r>
      <w:r w:rsidRPr="00632142">
        <w:rPr>
          <w:rFonts w:ascii="Times New Roman" w:eastAsia="Times New Roman" w:hAnsi="Times New Roman" w:cs="Times New Roman"/>
          <w:sz w:val="24"/>
          <w:szCs w:val="24"/>
          <w:lang w:val="en-US"/>
        </w:rPr>
        <w:t xml:space="preserve">, </w:t>
      </w:r>
      <w:r w:rsidR="00445A24">
        <w:rPr>
          <w:rFonts w:ascii="Times New Roman" w:eastAsia="Times New Roman" w:hAnsi="Times New Roman" w:cs="Times New Roman"/>
          <w:sz w:val="24"/>
          <w:szCs w:val="24"/>
          <w:lang w:val="en-US"/>
        </w:rPr>
        <w:t>V</w:t>
      </w:r>
      <w:r w:rsidRPr="00632142">
        <w:rPr>
          <w:rFonts w:ascii="Times New Roman" w:eastAsia="Times New Roman" w:hAnsi="Times New Roman" w:cs="Times New Roman"/>
          <w:sz w:val="24"/>
          <w:szCs w:val="24"/>
          <w:lang w:val="en-US"/>
        </w:rPr>
        <w:t xml:space="preserve">ol 33, 92-116. </w:t>
      </w:r>
    </w:p>
    <w:p w14:paraId="0CE676DA" w14:textId="77777777" w:rsidR="0033052F" w:rsidRPr="00632142" w:rsidRDefault="0033052F" w:rsidP="00632142">
      <w:pPr>
        <w:spacing w:after="120"/>
        <w:jc w:val="both"/>
        <w:rPr>
          <w:rFonts w:ascii="Times New Roman" w:eastAsia="Times New Roman" w:hAnsi="Times New Roman" w:cs="Times New Roman"/>
          <w:sz w:val="24"/>
          <w:szCs w:val="24"/>
          <w:lang w:val="en-US"/>
        </w:rPr>
      </w:pPr>
      <w:r w:rsidRPr="00632142">
        <w:rPr>
          <w:rFonts w:ascii="Times New Roman" w:eastAsia="Times New Roman" w:hAnsi="Times New Roman" w:cs="Times New Roman"/>
          <w:sz w:val="24"/>
          <w:szCs w:val="24"/>
          <w:lang w:val="en-US"/>
        </w:rPr>
        <w:t xml:space="preserve">Richard, J. (2012). </w:t>
      </w:r>
      <w:proofErr w:type="spellStart"/>
      <w:r w:rsidRPr="00445A24">
        <w:rPr>
          <w:rFonts w:ascii="Times New Roman" w:eastAsia="Times New Roman" w:hAnsi="Times New Roman" w:cs="Times New Roman"/>
          <w:i/>
          <w:iCs/>
          <w:sz w:val="24"/>
          <w:szCs w:val="24"/>
          <w:lang w:val="en-US"/>
        </w:rPr>
        <w:t>Comptabilité</w:t>
      </w:r>
      <w:proofErr w:type="spellEnd"/>
      <w:r w:rsidRPr="00445A24">
        <w:rPr>
          <w:rFonts w:ascii="Times New Roman" w:eastAsia="Times New Roman" w:hAnsi="Times New Roman" w:cs="Times New Roman"/>
          <w:i/>
          <w:iCs/>
          <w:sz w:val="24"/>
          <w:szCs w:val="24"/>
          <w:lang w:val="en-US"/>
        </w:rPr>
        <w:t xml:space="preserve"> et </w:t>
      </w:r>
      <w:proofErr w:type="spellStart"/>
      <w:r w:rsidRPr="00445A24">
        <w:rPr>
          <w:rFonts w:ascii="Times New Roman" w:eastAsia="Times New Roman" w:hAnsi="Times New Roman" w:cs="Times New Roman"/>
          <w:i/>
          <w:iCs/>
          <w:sz w:val="24"/>
          <w:szCs w:val="24"/>
          <w:lang w:val="en-US"/>
        </w:rPr>
        <w:t>développement</w:t>
      </w:r>
      <w:proofErr w:type="spellEnd"/>
      <w:r w:rsidRPr="00445A24">
        <w:rPr>
          <w:rFonts w:ascii="Times New Roman" w:eastAsia="Times New Roman" w:hAnsi="Times New Roman" w:cs="Times New Roman"/>
          <w:i/>
          <w:iCs/>
          <w:sz w:val="24"/>
          <w:szCs w:val="24"/>
          <w:lang w:val="en-US"/>
        </w:rPr>
        <w:t xml:space="preserve"> durable</w:t>
      </w:r>
      <w:r w:rsidRPr="00632142">
        <w:rPr>
          <w:rFonts w:ascii="Times New Roman" w:eastAsia="Times New Roman" w:hAnsi="Times New Roman" w:cs="Times New Roman"/>
          <w:sz w:val="24"/>
          <w:szCs w:val="24"/>
          <w:lang w:val="en-US"/>
        </w:rPr>
        <w:t xml:space="preserve">. </w:t>
      </w:r>
      <w:proofErr w:type="spellStart"/>
      <w:r w:rsidRPr="00632142">
        <w:rPr>
          <w:rFonts w:ascii="Times New Roman" w:eastAsia="Times New Roman" w:hAnsi="Times New Roman" w:cs="Times New Roman"/>
          <w:sz w:val="24"/>
          <w:szCs w:val="24"/>
          <w:lang w:val="en-US"/>
        </w:rPr>
        <w:t>Economica</w:t>
      </w:r>
      <w:proofErr w:type="spellEnd"/>
      <w:r w:rsidRPr="00632142">
        <w:rPr>
          <w:rFonts w:ascii="Times New Roman" w:eastAsia="Times New Roman" w:hAnsi="Times New Roman" w:cs="Times New Roman"/>
          <w:sz w:val="24"/>
          <w:szCs w:val="24"/>
          <w:lang w:val="en-US"/>
        </w:rPr>
        <w:t>. Paris.</w:t>
      </w:r>
    </w:p>
    <w:p w14:paraId="645E3C04" w14:textId="3A9E7730" w:rsidR="00C926FD" w:rsidRDefault="0033052F" w:rsidP="00632142">
      <w:pPr>
        <w:spacing w:after="120"/>
        <w:jc w:val="both"/>
        <w:rPr>
          <w:rFonts w:ascii="Times New Roman" w:hAnsi="Times New Roman" w:cs="Times New Roman"/>
          <w:sz w:val="24"/>
          <w:szCs w:val="24"/>
          <w:lang w:val="en-US"/>
        </w:rPr>
      </w:pPr>
      <w:r w:rsidRPr="00632142">
        <w:rPr>
          <w:rFonts w:ascii="Times New Roman" w:eastAsia="Times New Roman" w:hAnsi="Times New Roman" w:cs="Times New Roman"/>
          <w:sz w:val="24"/>
          <w:szCs w:val="24"/>
          <w:lang w:val="en-US"/>
        </w:rPr>
        <w:t xml:space="preserve">Richard, J &amp; </w:t>
      </w:r>
      <w:proofErr w:type="spellStart"/>
      <w:r w:rsidRPr="00632142">
        <w:rPr>
          <w:rFonts w:ascii="Times New Roman" w:eastAsia="Times New Roman" w:hAnsi="Times New Roman" w:cs="Times New Roman"/>
          <w:sz w:val="24"/>
          <w:szCs w:val="24"/>
          <w:lang w:val="en-US"/>
        </w:rPr>
        <w:t>Rambaud</w:t>
      </w:r>
      <w:proofErr w:type="spellEnd"/>
      <w:r w:rsidRPr="00632142">
        <w:rPr>
          <w:rFonts w:ascii="Times New Roman" w:eastAsia="Times New Roman" w:hAnsi="Times New Roman" w:cs="Times New Roman"/>
          <w:sz w:val="24"/>
          <w:szCs w:val="24"/>
          <w:lang w:val="en-US"/>
        </w:rPr>
        <w:t xml:space="preserve">, A. (2021). </w:t>
      </w:r>
      <w:r w:rsidRPr="00445A24">
        <w:rPr>
          <w:rFonts w:ascii="Times New Roman" w:eastAsia="Times New Roman" w:hAnsi="Times New Roman" w:cs="Times New Roman"/>
          <w:i/>
          <w:iCs/>
          <w:sz w:val="24"/>
          <w:szCs w:val="24"/>
          <w:lang w:val="en-US"/>
        </w:rPr>
        <w:t>Capitalism, Ecolo</w:t>
      </w:r>
      <w:r w:rsidRPr="00445A24">
        <w:rPr>
          <w:rFonts w:ascii="Times New Roman" w:hAnsi="Times New Roman" w:cs="Times New Roman"/>
          <w:i/>
          <w:iCs/>
          <w:sz w:val="24"/>
          <w:szCs w:val="24"/>
          <w:lang w:val="en-US"/>
        </w:rPr>
        <w:t>gy and Democracy</w:t>
      </w:r>
      <w:r w:rsidRPr="00632142">
        <w:rPr>
          <w:rFonts w:ascii="Times New Roman" w:hAnsi="Times New Roman" w:cs="Times New Roman"/>
          <w:sz w:val="24"/>
          <w:szCs w:val="24"/>
          <w:lang w:val="en-US"/>
        </w:rPr>
        <w:t>. (Preface : S. Berger). Routledge (in press).</w:t>
      </w:r>
    </w:p>
    <w:p w14:paraId="6C4F369D" w14:textId="344BEA7A" w:rsidR="00A9477F" w:rsidRDefault="00A9477F" w:rsidP="00632142">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Rutherford, Malcolm (2015) “Institutionalism and the Social Control of Business,” in </w:t>
      </w:r>
      <w:r w:rsidRPr="00A9477F">
        <w:rPr>
          <w:rFonts w:ascii="Times New Roman" w:hAnsi="Times New Roman" w:cs="Times New Roman"/>
          <w:i/>
          <w:iCs/>
          <w:sz w:val="24"/>
          <w:szCs w:val="24"/>
          <w:lang w:val="en-US"/>
        </w:rPr>
        <w:t>Market Failure in Context</w:t>
      </w:r>
      <w:r>
        <w:rPr>
          <w:rFonts w:ascii="Times New Roman" w:hAnsi="Times New Roman" w:cs="Times New Roman"/>
          <w:sz w:val="24"/>
          <w:szCs w:val="24"/>
          <w:lang w:val="en-US"/>
        </w:rPr>
        <w:t xml:space="preserve"> – Annual Supplement to Vol. 47 – History of Political Economy, Durham/London: Duke University Press. </w:t>
      </w:r>
    </w:p>
    <w:p w14:paraId="62BDE268" w14:textId="39877321" w:rsidR="00BB764B" w:rsidRPr="00632142" w:rsidRDefault="00BB764B" w:rsidP="00632142">
      <w:pPr>
        <w:spacing w:after="1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Simonis</w:t>
      </w:r>
      <w:proofErr w:type="spellEnd"/>
      <w:r>
        <w:rPr>
          <w:rFonts w:ascii="Times New Roman" w:hAnsi="Times New Roman" w:cs="Times New Roman"/>
          <w:sz w:val="24"/>
          <w:szCs w:val="24"/>
          <w:lang w:val="en-US"/>
        </w:rPr>
        <w:t xml:space="preserve">, Udo E. (1976) “Social Indicators and Cyclical Analysis”, </w:t>
      </w:r>
      <w:r>
        <w:rPr>
          <w:rFonts w:ascii="Times New Roman" w:eastAsia="Times New Roman" w:hAnsi="Times New Roman" w:cs="Times New Roman"/>
          <w:sz w:val="24"/>
          <w:szCs w:val="24"/>
          <w:lang w:val="en-US"/>
        </w:rPr>
        <w:t xml:space="preserve">in </w:t>
      </w:r>
      <w:r w:rsidRPr="00BB764B">
        <w:rPr>
          <w:rFonts w:ascii="Times New Roman" w:eastAsia="Times New Roman" w:hAnsi="Times New Roman" w:cs="Times New Roman"/>
          <w:i/>
          <w:iCs/>
          <w:sz w:val="24"/>
          <w:szCs w:val="24"/>
          <w:lang w:val="en-US"/>
        </w:rPr>
        <w:t>Economics in Institutional Perspective</w:t>
      </w:r>
      <w:r>
        <w:rPr>
          <w:rFonts w:ascii="Times New Roman" w:eastAsia="Times New Roman" w:hAnsi="Times New Roman" w:cs="Times New Roman"/>
          <w:sz w:val="24"/>
          <w:szCs w:val="24"/>
          <w:lang w:val="en-US"/>
        </w:rPr>
        <w:t xml:space="preserve">, edited by Rolf </w:t>
      </w:r>
      <w:proofErr w:type="spellStart"/>
      <w:r>
        <w:rPr>
          <w:rFonts w:ascii="Times New Roman" w:eastAsia="Times New Roman" w:hAnsi="Times New Roman" w:cs="Times New Roman"/>
          <w:sz w:val="24"/>
          <w:szCs w:val="24"/>
          <w:lang w:val="en-US"/>
        </w:rPr>
        <w:t>Steppacher</w:t>
      </w:r>
      <w:proofErr w:type="spellEnd"/>
      <w:r>
        <w:rPr>
          <w:rFonts w:ascii="Times New Roman" w:eastAsia="Times New Roman" w:hAnsi="Times New Roman" w:cs="Times New Roman"/>
          <w:sz w:val="24"/>
          <w:szCs w:val="24"/>
          <w:lang w:val="en-US"/>
        </w:rPr>
        <w:t xml:space="preserve">, Brigitte </w:t>
      </w:r>
      <w:proofErr w:type="spellStart"/>
      <w:r>
        <w:rPr>
          <w:rFonts w:ascii="Times New Roman" w:eastAsia="Times New Roman" w:hAnsi="Times New Roman" w:cs="Times New Roman"/>
          <w:sz w:val="24"/>
          <w:szCs w:val="24"/>
          <w:lang w:val="en-US"/>
        </w:rPr>
        <w:t>Zogg</w:t>
      </w:r>
      <w:proofErr w:type="spellEnd"/>
      <w:r>
        <w:rPr>
          <w:rFonts w:ascii="Times New Roman" w:eastAsia="Times New Roman" w:hAnsi="Times New Roman" w:cs="Times New Roman"/>
          <w:sz w:val="24"/>
          <w:szCs w:val="24"/>
          <w:lang w:val="en-US"/>
        </w:rPr>
        <w:t xml:space="preserve">-Walz, Hermann </w:t>
      </w:r>
      <w:proofErr w:type="spellStart"/>
      <w:r>
        <w:rPr>
          <w:rFonts w:ascii="Times New Roman" w:eastAsia="Times New Roman" w:hAnsi="Times New Roman" w:cs="Times New Roman"/>
          <w:sz w:val="24"/>
          <w:szCs w:val="24"/>
          <w:lang w:val="en-US"/>
        </w:rPr>
        <w:t>Hatzfeldt</w:t>
      </w:r>
      <w:proofErr w:type="spellEnd"/>
      <w:r>
        <w:rPr>
          <w:rFonts w:ascii="Times New Roman" w:eastAsia="Times New Roman" w:hAnsi="Times New Roman" w:cs="Times New Roman"/>
          <w:sz w:val="24"/>
          <w:szCs w:val="24"/>
          <w:lang w:val="en-US"/>
        </w:rPr>
        <w:t xml:space="preserve">, Lexington (Mass.)/Toronto: Lexington Books.  </w:t>
      </w:r>
    </w:p>
    <w:p w14:paraId="402D9EE3" w14:textId="6BC3F0BE" w:rsidR="00F62AC2" w:rsidRPr="00632142" w:rsidRDefault="00F62AC2" w:rsidP="00632142">
      <w:pPr>
        <w:spacing w:after="120"/>
        <w:jc w:val="both"/>
        <w:rPr>
          <w:rFonts w:ascii="Times New Roman" w:hAnsi="Times New Roman" w:cs="Times New Roman"/>
          <w:sz w:val="24"/>
          <w:szCs w:val="24"/>
          <w:lang w:val="en-US"/>
        </w:rPr>
      </w:pPr>
      <w:proofErr w:type="spellStart"/>
      <w:r w:rsidRPr="00632142">
        <w:rPr>
          <w:rFonts w:ascii="Times New Roman" w:hAnsi="Times New Roman" w:cs="Times New Roman"/>
          <w:sz w:val="24"/>
          <w:szCs w:val="24"/>
          <w:lang w:val="en-US"/>
        </w:rPr>
        <w:t>Spash</w:t>
      </w:r>
      <w:proofErr w:type="spellEnd"/>
      <w:r w:rsidRPr="00632142">
        <w:rPr>
          <w:rFonts w:ascii="Times New Roman" w:hAnsi="Times New Roman" w:cs="Times New Roman"/>
          <w:sz w:val="24"/>
          <w:szCs w:val="24"/>
          <w:lang w:val="en-US"/>
        </w:rPr>
        <w:t>, Clive (2019) “Making Pollution into a Market Failure Rather than a Cost-shifting Success: The Suppression of Revolution</w:t>
      </w:r>
      <w:r w:rsidR="00445A24">
        <w:rPr>
          <w:rFonts w:ascii="Times New Roman" w:hAnsi="Times New Roman" w:cs="Times New Roman"/>
          <w:sz w:val="24"/>
          <w:szCs w:val="24"/>
          <w:lang w:val="en-US"/>
        </w:rPr>
        <w:t>a</w:t>
      </w:r>
      <w:r w:rsidRPr="00632142">
        <w:rPr>
          <w:rFonts w:ascii="Times New Roman" w:hAnsi="Times New Roman" w:cs="Times New Roman"/>
          <w:sz w:val="24"/>
          <w:szCs w:val="24"/>
          <w:lang w:val="en-US"/>
        </w:rPr>
        <w:t>ry Change in Economics”, Discussion Paper, Institute for Multi-level governance &amp; development, Department of Socio-Economics, University of Vienna: [accessed online 09.01.2021: http://www-sre.wu.ac.at/sre-disc/sre-disc-2019_06.pdf]</w:t>
      </w:r>
    </w:p>
    <w:p w14:paraId="66CED48C" w14:textId="770E36DB" w:rsidR="00493507" w:rsidRPr="00632142" w:rsidRDefault="00C926FD" w:rsidP="00632142">
      <w:pPr>
        <w:spacing w:after="120"/>
        <w:jc w:val="both"/>
        <w:rPr>
          <w:rFonts w:ascii="Times New Roman" w:hAnsi="Times New Roman" w:cs="Times New Roman"/>
          <w:sz w:val="24"/>
          <w:szCs w:val="24"/>
          <w:lang w:val="en-US"/>
        </w:rPr>
      </w:pPr>
      <w:proofErr w:type="spellStart"/>
      <w:r w:rsidRPr="00632142">
        <w:rPr>
          <w:rFonts w:ascii="Times New Roman" w:hAnsi="Times New Roman" w:cs="Times New Roman"/>
          <w:sz w:val="24"/>
          <w:szCs w:val="24"/>
          <w:lang w:val="en-US"/>
        </w:rPr>
        <w:lastRenderedPageBreak/>
        <w:t>Steppacher</w:t>
      </w:r>
      <w:proofErr w:type="spellEnd"/>
      <w:r w:rsidRPr="00632142">
        <w:rPr>
          <w:rFonts w:ascii="Times New Roman" w:hAnsi="Times New Roman" w:cs="Times New Roman"/>
          <w:sz w:val="24"/>
          <w:szCs w:val="24"/>
          <w:lang w:val="en-US"/>
        </w:rPr>
        <w:t>, Rolf (2008) Property, Mineral Resources</w:t>
      </w:r>
      <w:r w:rsidR="00493507" w:rsidRPr="00632142">
        <w:rPr>
          <w:rFonts w:ascii="Times New Roman" w:hAnsi="Times New Roman" w:cs="Times New Roman"/>
          <w:sz w:val="24"/>
          <w:szCs w:val="24"/>
          <w:lang w:val="en-US"/>
        </w:rPr>
        <w:t>,</w:t>
      </w:r>
      <w:r w:rsidRPr="00632142">
        <w:rPr>
          <w:rFonts w:ascii="Times New Roman" w:hAnsi="Times New Roman" w:cs="Times New Roman"/>
          <w:sz w:val="24"/>
          <w:szCs w:val="24"/>
          <w:lang w:val="en-US"/>
        </w:rPr>
        <w:t xml:space="preserve"> and “Sustainable Development”</w:t>
      </w:r>
      <w:r w:rsidR="00493507" w:rsidRPr="00632142">
        <w:rPr>
          <w:rFonts w:ascii="Times New Roman" w:hAnsi="Times New Roman" w:cs="Times New Roman"/>
          <w:sz w:val="24"/>
          <w:szCs w:val="24"/>
          <w:lang w:val="en-US"/>
        </w:rPr>
        <w:t xml:space="preserve"> (323-354) in </w:t>
      </w:r>
      <w:proofErr w:type="spellStart"/>
      <w:r w:rsidR="00493507" w:rsidRPr="00632142">
        <w:rPr>
          <w:rFonts w:ascii="Times New Roman" w:hAnsi="Times New Roman" w:cs="Times New Roman"/>
          <w:sz w:val="24"/>
          <w:szCs w:val="24"/>
          <w:lang w:val="en-US"/>
        </w:rPr>
        <w:t>Steiger</w:t>
      </w:r>
      <w:proofErr w:type="spellEnd"/>
      <w:r w:rsidR="00493507" w:rsidRPr="00632142">
        <w:rPr>
          <w:rFonts w:ascii="Times New Roman" w:hAnsi="Times New Roman" w:cs="Times New Roman"/>
          <w:sz w:val="24"/>
          <w:szCs w:val="24"/>
          <w:lang w:val="en-US"/>
        </w:rPr>
        <w:t xml:space="preserve">, Otto (ed.) </w:t>
      </w:r>
      <w:r w:rsidR="00493507" w:rsidRPr="00445A24">
        <w:rPr>
          <w:rFonts w:ascii="Times New Roman" w:hAnsi="Times New Roman" w:cs="Times New Roman"/>
          <w:i/>
          <w:iCs/>
          <w:sz w:val="24"/>
          <w:szCs w:val="24"/>
          <w:lang w:val="en-US"/>
        </w:rPr>
        <w:t>Property Economics: Property Rights, Creditor’s Money, and the Foundations of the Economy</w:t>
      </w:r>
      <w:r w:rsidR="00493507" w:rsidRPr="00632142">
        <w:rPr>
          <w:rFonts w:ascii="Times New Roman" w:hAnsi="Times New Roman" w:cs="Times New Roman"/>
          <w:sz w:val="24"/>
          <w:szCs w:val="24"/>
          <w:lang w:val="en-US"/>
        </w:rPr>
        <w:t>, Marburg: Metropolis Verlag.</w:t>
      </w:r>
    </w:p>
    <w:p w14:paraId="775B5CBA" w14:textId="18DFFBCE" w:rsidR="00E15FAE" w:rsidRPr="007F0128" w:rsidRDefault="00E15FAE" w:rsidP="00632142">
      <w:pPr>
        <w:spacing w:after="120"/>
        <w:jc w:val="both"/>
        <w:rPr>
          <w:rFonts w:ascii="Times New Roman" w:hAnsi="Times New Roman" w:cs="Times New Roman"/>
          <w:sz w:val="24"/>
          <w:szCs w:val="24"/>
          <w:lang w:val="de-DE"/>
        </w:rPr>
      </w:pPr>
      <w:r w:rsidRPr="007F0128">
        <w:rPr>
          <w:rFonts w:ascii="Times New Roman" w:hAnsi="Times New Roman" w:cs="Times New Roman"/>
          <w:sz w:val="24"/>
          <w:szCs w:val="24"/>
          <w:lang w:val="de-DE"/>
        </w:rPr>
        <w:t xml:space="preserve">Steppacher, Rolf (1976) </w:t>
      </w:r>
      <w:r w:rsidRPr="007F0128">
        <w:rPr>
          <w:rFonts w:ascii="Times New Roman" w:hAnsi="Times New Roman" w:cs="Times New Roman"/>
          <w:i/>
          <w:iCs/>
          <w:sz w:val="24"/>
          <w:szCs w:val="24"/>
          <w:lang w:val="de-DE"/>
        </w:rPr>
        <w:t>Surplus, Kapitalbildung und wirtschaftliche Entwicklung – Zur Relevanz der Physiokratie und der institutionellen Oekonomie fuer das Problem der Kapitalbildung in unterentwickelten Laendern</w:t>
      </w:r>
      <w:r w:rsidRPr="007F0128">
        <w:rPr>
          <w:rFonts w:ascii="Times New Roman" w:hAnsi="Times New Roman" w:cs="Times New Roman"/>
          <w:sz w:val="24"/>
          <w:szCs w:val="24"/>
          <w:lang w:val="de-DE"/>
        </w:rPr>
        <w:t xml:space="preserve"> (Dissertation), Liebefeld/Bern: Lang Druck AG. </w:t>
      </w:r>
    </w:p>
    <w:p w14:paraId="77F0A371" w14:textId="77799616" w:rsidR="002665FC" w:rsidRPr="00632142" w:rsidRDefault="002665FC" w:rsidP="00632142">
      <w:pPr>
        <w:spacing w:after="120"/>
        <w:jc w:val="both"/>
        <w:rPr>
          <w:rFonts w:ascii="Times New Roman" w:hAnsi="Times New Roman" w:cs="Times New Roman"/>
          <w:sz w:val="24"/>
          <w:szCs w:val="24"/>
          <w:lang w:val="en-US"/>
        </w:rPr>
      </w:pPr>
      <w:proofErr w:type="spellStart"/>
      <w:r w:rsidRPr="00632142">
        <w:rPr>
          <w:rFonts w:ascii="Times New Roman" w:hAnsi="Times New Roman" w:cs="Times New Roman"/>
          <w:sz w:val="24"/>
          <w:szCs w:val="24"/>
          <w:lang w:val="en-US"/>
        </w:rPr>
        <w:t>Swaney</w:t>
      </w:r>
      <w:proofErr w:type="spellEnd"/>
      <w:r w:rsidRPr="00632142">
        <w:rPr>
          <w:rFonts w:ascii="Times New Roman" w:hAnsi="Times New Roman" w:cs="Times New Roman"/>
          <w:sz w:val="24"/>
          <w:szCs w:val="24"/>
          <w:lang w:val="en-US"/>
        </w:rPr>
        <w:t xml:space="preserve">, James (1994) “So What’s Wrong With Dumping on Africa“ in </w:t>
      </w:r>
      <w:r w:rsidRPr="00445A24">
        <w:rPr>
          <w:rFonts w:ascii="Times New Roman" w:hAnsi="Times New Roman" w:cs="Times New Roman"/>
          <w:i/>
          <w:iCs/>
          <w:sz w:val="24"/>
          <w:szCs w:val="24"/>
          <w:lang w:val="en-US"/>
        </w:rPr>
        <w:t>Journal of Economic Issues</w:t>
      </w:r>
      <w:r w:rsidRPr="00632142">
        <w:rPr>
          <w:rFonts w:ascii="Times New Roman" w:hAnsi="Times New Roman" w:cs="Times New Roman"/>
          <w:sz w:val="24"/>
          <w:szCs w:val="24"/>
          <w:lang w:val="en-US"/>
        </w:rPr>
        <w:t>, Vol. 28, 2 : 367- 377.</w:t>
      </w:r>
    </w:p>
    <w:p w14:paraId="0E7FC554" w14:textId="1F1822E7" w:rsidR="00A50BC0" w:rsidRPr="00632142" w:rsidRDefault="00A50BC0" w:rsidP="00632142">
      <w:pPr>
        <w:jc w:val="both"/>
        <w:rPr>
          <w:rFonts w:ascii="Times New Roman" w:hAnsi="Times New Roman" w:cs="Times New Roman"/>
          <w:sz w:val="24"/>
          <w:szCs w:val="24"/>
          <w:lang w:val="en-US"/>
        </w:rPr>
      </w:pPr>
      <w:proofErr w:type="spellStart"/>
      <w:r w:rsidRPr="00632142">
        <w:rPr>
          <w:rFonts w:ascii="Times New Roman" w:hAnsi="Times New Roman" w:cs="Times New Roman"/>
          <w:sz w:val="24"/>
          <w:szCs w:val="24"/>
          <w:lang w:val="en-US"/>
        </w:rPr>
        <w:t>Uebel</w:t>
      </w:r>
      <w:proofErr w:type="spellEnd"/>
      <w:r w:rsidRPr="00632142">
        <w:rPr>
          <w:rFonts w:ascii="Times New Roman" w:hAnsi="Times New Roman" w:cs="Times New Roman"/>
          <w:sz w:val="24"/>
          <w:szCs w:val="24"/>
          <w:lang w:val="en-US"/>
        </w:rPr>
        <w:t xml:space="preserve">, Thomas (2018) “Calculation in Kind and Substantive Rationality: </w:t>
      </w:r>
      <w:proofErr w:type="spellStart"/>
      <w:r w:rsidRPr="00632142">
        <w:rPr>
          <w:rFonts w:ascii="Times New Roman" w:hAnsi="Times New Roman" w:cs="Times New Roman"/>
          <w:sz w:val="24"/>
          <w:szCs w:val="24"/>
          <w:lang w:val="en-US"/>
        </w:rPr>
        <w:t>Neurath</w:t>
      </w:r>
      <w:proofErr w:type="spellEnd"/>
      <w:r w:rsidRPr="00632142">
        <w:rPr>
          <w:rFonts w:ascii="Times New Roman" w:hAnsi="Times New Roman" w:cs="Times New Roman"/>
          <w:sz w:val="24"/>
          <w:szCs w:val="24"/>
          <w:lang w:val="en-US"/>
        </w:rPr>
        <w:t xml:space="preserve">, Kapp, Weber,” </w:t>
      </w:r>
      <w:r w:rsidRPr="00632142">
        <w:rPr>
          <w:rFonts w:ascii="Times New Roman" w:hAnsi="Times New Roman" w:cs="Times New Roman"/>
          <w:i/>
          <w:iCs/>
          <w:sz w:val="24"/>
          <w:szCs w:val="24"/>
          <w:lang w:val="en-US"/>
        </w:rPr>
        <w:t>History of Political Economy</w:t>
      </w:r>
      <w:r w:rsidRPr="00632142">
        <w:rPr>
          <w:rFonts w:ascii="Times New Roman" w:hAnsi="Times New Roman" w:cs="Times New Roman"/>
          <w:sz w:val="24"/>
          <w:szCs w:val="24"/>
          <w:lang w:val="en-US"/>
        </w:rPr>
        <w:t xml:space="preserve"> 50, 2: 289-320.</w:t>
      </w:r>
    </w:p>
    <w:p w14:paraId="69A23151" w14:textId="0DAE6F4D" w:rsidR="00493507" w:rsidRPr="00632142" w:rsidRDefault="00493507" w:rsidP="00632142">
      <w:pPr>
        <w:spacing w:after="120"/>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Veblen, Thorstein (1908) “On the Nature of Capital”, </w:t>
      </w:r>
      <w:r w:rsidRPr="00632142">
        <w:rPr>
          <w:rFonts w:ascii="Times New Roman" w:hAnsi="Times New Roman" w:cs="Times New Roman"/>
          <w:i/>
          <w:iCs/>
          <w:sz w:val="24"/>
          <w:szCs w:val="24"/>
          <w:lang w:val="en-US"/>
        </w:rPr>
        <w:t>The Quarterly Journal of Economics</w:t>
      </w:r>
      <w:r w:rsidRPr="00632142">
        <w:rPr>
          <w:rFonts w:ascii="Times New Roman" w:hAnsi="Times New Roman" w:cs="Times New Roman"/>
          <w:sz w:val="24"/>
          <w:szCs w:val="24"/>
          <w:lang w:val="en-US"/>
        </w:rPr>
        <w:t>, Vol. 22, Issue 4, 517-542.</w:t>
      </w:r>
    </w:p>
    <w:p w14:paraId="31695761" w14:textId="62EE438C" w:rsidR="00493507" w:rsidRPr="00632142" w:rsidRDefault="00493507" w:rsidP="00632142">
      <w:pPr>
        <w:spacing w:after="120"/>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Veblen, Thorstein (1904) </w:t>
      </w:r>
      <w:r w:rsidRPr="00445A24">
        <w:rPr>
          <w:rFonts w:ascii="Times New Roman" w:hAnsi="Times New Roman" w:cs="Times New Roman"/>
          <w:i/>
          <w:iCs/>
          <w:sz w:val="24"/>
          <w:szCs w:val="24"/>
          <w:lang w:val="en-US"/>
        </w:rPr>
        <w:t>The System of Business Enterprise</w:t>
      </w:r>
      <w:r w:rsidRPr="00632142">
        <w:rPr>
          <w:rFonts w:ascii="Times New Roman" w:hAnsi="Times New Roman" w:cs="Times New Roman"/>
          <w:sz w:val="24"/>
          <w:szCs w:val="24"/>
          <w:lang w:val="en-US"/>
        </w:rPr>
        <w:t xml:space="preserve">. </w:t>
      </w:r>
    </w:p>
    <w:p w14:paraId="006A3422" w14:textId="403596FD" w:rsidR="0033052F" w:rsidRPr="00632142" w:rsidRDefault="0033052F" w:rsidP="00632142">
      <w:pPr>
        <w:spacing w:after="120"/>
        <w:jc w:val="both"/>
        <w:rPr>
          <w:rFonts w:ascii="Times New Roman" w:hAnsi="Times New Roman" w:cs="Times New Roman"/>
          <w:sz w:val="24"/>
          <w:szCs w:val="24"/>
          <w:lang w:val="en-US"/>
        </w:rPr>
      </w:pPr>
      <w:r w:rsidRPr="00632142">
        <w:rPr>
          <w:rFonts w:ascii="Times New Roman" w:hAnsi="Times New Roman" w:cs="Times New Roman"/>
          <w:sz w:val="24"/>
          <w:szCs w:val="24"/>
          <w:lang w:val="en-US"/>
        </w:rPr>
        <w:t xml:space="preserve"> </w:t>
      </w:r>
    </w:p>
    <w:p w14:paraId="1D020464" w14:textId="77777777" w:rsidR="0033052F" w:rsidRPr="00632142" w:rsidRDefault="0033052F" w:rsidP="00632142">
      <w:pPr>
        <w:spacing w:after="120"/>
        <w:jc w:val="both"/>
        <w:rPr>
          <w:rFonts w:ascii="Times New Roman" w:hAnsi="Times New Roman" w:cs="Times New Roman"/>
          <w:sz w:val="24"/>
          <w:szCs w:val="24"/>
          <w:lang w:val="en-US"/>
        </w:rPr>
      </w:pPr>
    </w:p>
    <w:p w14:paraId="716F1F57" w14:textId="77777777" w:rsidR="0033052F" w:rsidRPr="00632142" w:rsidRDefault="0033052F" w:rsidP="00632142">
      <w:pPr>
        <w:spacing w:after="120"/>
        <w:jc w:val="both"/>
        <w:rPr>
          <w:rFonts w:ascii="Times New Roman" w:hAnsi="Times New Roman" w:cs="Times New Roman"/>
          <w:sz w:val="24"/>
          <w:szCs w:val="24"/>
          <w:lang w:val="en-US"/>
        </w:rPr>
      </w:pPr>
    </w:p>
    <w:p w14:paraId="4F123132" w14:textId="77777777" w:rsidR="0033052F" w:rsidRPr="00632142" w:rsidRDefault="0033052F" w:rsidP="00632142">
      <w:pPr>
        <w:jc w:val="both"/>
        <w:rPr>
          <w:rFonts w:ascii="Times New Roman" w:hAnsi="Times New Roman" w:cs="Times New Roman"/>
          <w:sz w:val="24"/>
          <w:szCs w:val="24"/>
          <w:lang w:val="en-US"/>
        </w:rPr>
      </w:pPr>
    </w:p>
    <w:p w14:paraId="07F632A5" w14:textId="77777777" w:rsidR="0033052F" w:rsidRPr="00632142" w:rsidRDefault="0033052F"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p>
    <w:p w14:paraId="0B019180" w14:textId="77777777" w:rsidR="0033052F" w:rsidRPr="00632142" w:rsidRDefault="0033052F" w:rsidP="00632142">
      <w:pPr>
        <w:spacing w:after="120"/>
        <w:jc w:val="both"/>
        <w:rPr>
          <w:rFonts w:ascii="Times New Roman" w:hAnsi="Times New Roman" w:cs="Times New Roman"/>
          <w:sz w:val="24"/>
          <w:szCs w:val="24"/>
          <w:lang w:val="en-US"/>
        </w:rPr>
      </w:pPr>
    </w:p>
    <w:p w14:paraId="56379FC2" w14:textId="77777777" w:rsidR="0033052F" w:rsidRPr="00632142" w:rsidRDefault="0033052F"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p>
    <w:p w14:paraId="2EF8C186" w14:textId="77777777" w:rsidR="0033052F" w:rsidRPr="00632142" w:rsidRDefault="0033052F" w:rsidP="0063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US"/>
        </w:rPr>
      </w:pPr>
    </w:p>
    <w:p w14:paraId="182508AD" w14:textId="77777777" w:rsidR="0033052F" w:rsidRPr="00632142" w:rsidRDefault="0033052F" w:rsidP="00632142">
      <w:pPr>
        <w:jc w:val="both"/>
        <w:rPr>
          <w:rFonts w:ascii="Times New Roman" w:hAnsi="Times New Roman" w:cs="Times New Roman"/>
          <w:sz w:val="24"/>
          <w:szCs w:val="24"/>
          <w:lang w:val="en-US"/>
        </w:rPr>
      </w:pPr>
    </w:p>
    <w:p w14:paraId="75F0E02C" w14:textId="77777777" w:rsidR="00450A7E" w:rsidRPr="00632142" w:rsidRDefault="00450A7E" w:rsidP="00632142">
      <w:pPr>
        <w:spacing w:before="100" w:beforeAutospacing="1" w:after="100" w:afterAutospacing="1"/>
        <w:jc w:val="both"/>
        <w:rPr>
          <w:rFonts w:ascii="Times New Roman" w:hAnsi="Times New Roman" w:cs="Times New Roman"/>
          <w:sz w:val="24"/>
          <w:szCs w:val="24"/>
          <w:lang w:val="en-US"/>
        </w:rPr>
      </w:pPr>
    </w:p>
    <w:sectPr w:rsidR="00450A7E" w:rsidRPr="006321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CA901" w14:textId="77777777" w:rsidR="00624DBF" w:rsidRDefault="00624DBF" w:rsidP="004A1B4D">
      <w:pPr>
        <w:spacing w:after="0" w:line="240" w:lineRule="auto"/>
      </w:pPr>
      <w:r>
        <w:separator/>
      </w:r>
    </w:p>
  </w:endnote>
  <w:endnote w:type="continuationSeparator" w:id="0">
    <w:p w14:paraId="353E1681" w14:textId="77777777" w:rsidR="00624DBF" w:rsidRDefault="00624DBF" w:rsidP="004A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60254" w14:textId="77777777" w:rsidR="00624DBF" w:rsidRDefault="00624DBF" w:rsidP="004A1B4D">
      <w:pPr>
        <w:spacing w:after="0" w:line="240" w:lineRule="auto"/>
      </w:pPr>
      <w:r>
        <w:separator/>
      </w:r>
    </w:p>
  </w:footnote>
  <w:footnote w:type="continuationSeparator" w:id="0">
    <w:p w14:paraId="21D0B5B3" w14:textId="77777777" w:rsidR="00624DBF" w:rsidRDefault="00624DBF" w:rsidP="004A1B4D">
      <w:pPr>
        <w:spacing w:after="0" w:line="240" w:lineRule="auto"/>
      </w:pPr>
      <w:r>
        <w:continuationSeparator/>
      </w:r>
    </w:p>
  </w:footnote>
  <w:footnote w:id="1">
    <w:p w14:paraId="36632FB8" w14:textId="0239E856" w:rsidR="00DC3925" w:rsidRPr="00615F63" w:rsidRDefault="00DC3925">
      <w:pPr>
        <w:pStyle w:val="FootnoteText"/>
        <w:rPr>
          <w:rFonts w:ascii="Times New Roman" w:hAnsi="Times New Roman" w:cs="Times New Roman"/>
          <w:lang w:val="en-US"/>
        </w:rPr>
      </w:pPr>
      <w:r w:rsidRPr="00615F63">
        <w:rPr>
          <w:rStyle w:val="FootnoteReference"/>
          <w:rFonts w:ascii="Times New Roman" w:hAnsi="Times New Roman" w:cs="Times New Roman"/>
          <w:lang w:val="en-US"/>
        </w:rPr>
        <w:footnoteRef/>
      </w:r>
      <w:r w:rsidRPr="00615F63">
        <w:rPr>
          <w:rFonts w:ascii="Times New Roman" w:hAnsi="Times New Roman" w:cs="Times New Roman"/>
          <w:lang w:val="en-US"/>
        </w:rPr>
        <w:t xml:space="preserve"> See e.g. the 1969 proposal for social reporting by the US Department of Health, Education, and Welfare (</w:t>
      </w:r>
      <w:proofErr w:type="spellStart"/>
      <w:r w:rsidRPr="00615F63">
        <w:rPr>
          <w:rFonts w:ascii="Times New Roman" w:hAnsi="Times New Roman" w:cs="Times New Roman"/>
          <w:lang w:val="en-US"/>
        </w:rPr>
        <w:t>Gruchy</w:t>
      </w:r>
      <w:proofErr w:type="spellEnd"/>
      <w:r w:rsidRPr="00615F63">
        <w:rPr>
          <w:rFonts w:ascii="Times New Roman" w:hAnsi="Times New Roman" w:cs="Times New Roman"/>
          <w:lang w:val="en-US"/>
        </w:rPr>
        <w:t xml:space="preserve"> 1976, p 15, FN 6) but also the overview of the state of the art by Udo E. </w:t>
      </w:r>
      <w:proofErr w:type="spellStart"/>
      <w:r w:rsidRPr="00615F63">
        <w:rPr>
          <w:rFonts w:ascii="Times New Roman" w:hAnsi="Times New Roman" w:cs="Times New Roman"/>
          <w:lang w:val="en-US"/>
        </w:rPr>
        <w:t>Simonis</w:t>
      </w:r>
      <w:proofErr w:type="spellEnd"/>
      <w:r w:rsidRPr="00615F63">
        <w:rPr>
          <w:rFonts w:ascii="Times New Roman" w:hAnsi="Times New Roman" w:cs="Times New Roman"/>
          <w:lang w:val="en-US"/>
        </w:rPr>
        <w:t xml:space="preserve"> (1976). </w:t>
      </w:r>
    </w:p>
  </w:footnote>
  <w:footnote w:id="2">
    <w:p w14:paraId="140355EA" w14:textId="0FAFE387" w:rsidR="00DC3925" w:rsidRPr="00615F63" w:rsidRDefault="00DC3925" w:rsidP="00AB5231">
      <w:pPr>
        <w:pStyle w:val="FootnoteText"/>
        <w:jc w:val="both"/>
        <w:rPr>
          <w:rFonts w:ascii="Times New Roman" w:hAnsi="Times New Roman" w:cs="Times New Roman"/>
          <w:lang w:val="en-US"/>
        </w:rPr>
      </w:pPr>
      <w:r w:rsidRPr="00615F63">
        <w:rPr>
          <w:rStyle w:val="FootnoteReference"/>
          <w:rFonts w:ascii="Times New Roman" w:hAnsi="Times New Roman" w:cs="Times New Roman"/>
          <w:lang w:val="en-US"/>
        </w:rPr>
        <w:footnoteRef/>
      </w:r>
      <w:r w:rsidRPr="00615F63">
        <w:rPr>
          <w:rFonts w:ascii="Times New Roman" w:hAnsi="Times New Roman" w:cs="Times New Roman"/>
          <w:lang w:val="en-US"/>
        </w:rPr>
        <w:t xml:space="preserve"> For this critique see Herman Daly in </w:t>
      </w:r>
      <w:proofErr w:type="spellStart"/>
      <w:r w:rsidRPr="00615F63">
        <w:rPr>
          <w:rFonts w:ascii="Times New Roman" w:hAnsi="Times New Roman" w:cs="Times New Roman"/>
          <w:lang w:val="en-US"/>
        </w:rPr>
        <w:t>Leipert</w:t>
      </w:r>
      <w:proofErr w:type="spellEnd"/>
      <w:r w:rsidRPr="00615F63">
        <w:rPr>
          <w:rFonts w:ascii="Times New Roman" w:hAnsi="Times New Roman" w:cs="Times New Roman"/>
          <w:lang w:val="en-US"/>
        </w:rPr>
        <w:t xml:space="preserve"> 1989a, p. 63-4. </w:t>
      </w:r>
    </w:p>
  </w:footnote>
  <w:footnote w:id="3">
    <w:p w14:paraId="6176DEAF" w14:textId="08954F41" w:rsidR="00DC3925" w:rsidRPr="00615F63" w:rsidRDefault="00DC3925" w:rsidP="00AB5231">
      <w:pPr>
        <w:pStyle w:val="FootnoteText"/>
        <w:jc w:val="both"/>
        <w:rPr>
          <w:rFonts w:ascii="Times New Roman" w:hAnsi="Times New Roman" w:cs="Times New Roman"/>
          <w:lang w:val="en-US"/>
        </w:rPr>
      </w:pPr>
      <w:r w:rsidRPr="00615F63">
        <w:rPr>
          <w:rStyle w:val="FootnoteReference"/>
          <w:rFonts w:ascii="Times New Roman" w:hAnsi="Times New Roman" w:cs="Times New Roman"/>
          <w:lang w:val="en-US"/>
        </w:rPr>
        <w:footnoteRef/>
      </w:r>
      <w:r w:rsidRPr="00615F63">
        <w:rPr>
          <w:rFonts w:ascii="Times New Roman" w:hAnsi="Times New Roman" w:cs="Times New Roman"/>
          <w:lang w:val="en-US"/>
        </w:rPr>
        <w:t xml:space="preserve"> We refer here to Boulding’s critical view of consumption: “Consumption is nothing that should be encouraged or desired, but something that should be avoided or reduced … consumption is the death of capital and the only effective arguments for consumption are the arguments for death itself.” (Boulding in </w:t>
      </w:r>
      <w:proofErr w:type="spellStart"/>
      <w:r w:rsidRPr="00615F63">
        <w:rPr>
          <w:rFonts w:ascii="Times New Roman" w:hAnsi="Times New Roman" w:cs="Times New Roman"/>
          <w:lang w:val="en-US"/>
        </w:rPr>
        <w:t>Leipert</w:t>
      </w:r>
      <w:proofErr w:type="spellEnd"/>
      <w:r w:rsidRPr="00615F63">
        <w:rPr>
          <w:rFonts w:ascii="Times New Roman" w:hAnsi="Times New Roman" w:cs="Times New Roman"/>
          <w:lang w:val="en-US"/>
        </w:rPr>
        <w:t xml:space="preserve"> 1989a, p. 62, author’s translation)</w:t>
      </w:r>
    </w:p>
  </w:footnote>
  <w:footnote w:id="4">
    <w:p w14:paraId="77C82A91" w14:textId="561A2C66" w:rsidR="00DC3925" w:rsidRPr="00615F63" w:rsidRDefault="00DC3925" w:rsidP="00AB5231">
      <w:pPr>
        <w:pStyle w:val="FootnoteText"/>
        <w:jc w:val="both"/>
        <w:rPr>
          <w:rFonts w:ascii="Times New Roman" w:hAnsi="Times New Roman" w:cs="Times New Roman"/>
          <w:lang w:val="en-US"/>
        </w:rPr>
      </w:pPr>
      <w:r w:rsidRPr="00615F63">
        <w:rPr>
          <w:rStyle w:val="FootnoteReference"/>
          <w:rFonts w:ascii="Times New Roman" w:hAnsi="Times New Roman" w:cs="Times New Roman"/>
          <w:lang w:val="en-US"/>
        </w:rPr>
        <w:footnoteRef/>
      </w:r>
      <w:r w:rsidRPr="00615F63">
        <w:rPr>
          <w:rFonts w:ascii="Times New Roman" w:hAnsi="Times New Roman" w:cs="Times New Roman"/>
          <w:lang w:val="en-US"/>
        </w:rPr>
        <w:t xml:space="preserve"> This societal joint stock of knowledge concerning the conservation costs of funds of production is the substantive meaning of capital according to Thorstein Veblen and K. William Kapp (Kapp 2011).</w:t>
      </w:r>
    </w:p>
  </w:footnote>
  <w:footnote w:id="5">
    <w:p w14:paraId="04450709" w14:textId="6C8C812B" w:rsidR="00DC3925" w:rsidRPr="00615F63" w:rsidRDefault="00DC3925" w:rsidP="00AB5231">
      <w:pPr>
        <w:pStyle w:val="FootnoteText"/>
        <w:jc w:val="both"/>
        <w:rPr>
          <w:rFonts w:ascii="Times New Roman" w:hAnsi="Times New Roman" w:cs="Times New Roman"/>
          <w:lang w:val="en-US"/>
        </w:rPr>
      </w:pPr>
      <w:r w:rsidRPr="00615F63">
        <w:rPr>
          <w:rStyle w:val="FootnoteReference"/>
          <w:rFonts w:ascii="Times New Roman" w:hAnsi="Times New Roman" w:cs="Times New Roman"/>
          <w:lang w:val="en-US"/>
        </w:rPr>
        <w:footnoteRef/>
      </w:r>
      <w:r w:rsidRPr="00615F63">
        <w:rPr>
          <w:rFonts w:ascii="Times New Roman" w:hAnsi="Times New Roman" w:cs="Times New Roman"/>
          <w:lang w:val="en-US"/>
        </w:rPr>
        <w:t xml:space="preserve"> Physiocracy was inspired by a</w:t>
      </w:r>
      <w:r>
        <w:rPr>
          <w:rFonts w:ascii="Times New Roman" w:hAnsi="Times New Roman" w:cs="Times New Roman"/>
          <w:lang w:val="en-US"/>
        </w:rPr>
        <w:t>n</w:t>
      </w:r>
      <w:r w:rsidRPr="00615F63">
        <w:rPr>
          <w:rFonts w:ascii="Times New Roman" w:hAnsi="Times New Roman" w:cs="Times New Roman"/>
          <w:lang w:val="en-US"/>
        </w:rPr>
        <w:t>cient Chinese economic thought via the works of Mencius. Cf. Marsh 2019.</w:t>
      </w:r>
    </w:p>
  </w:footnote>
  <w:footnote w:id="6">
    <w:p w14:paraId="21AEFC32" w14:textId="1F55E884" w:rsidR="00DC3925" w:rsidRPr="00615F63" w:rsidRDefault="00DC3925" w:rsidP="00AB5231">
      <w:pPr>
        <w:pStyle w:val="FootnoteText"/>
        <w:jc w:val="both"/>
        <w:rPr>
          <w:rFonts w:ascii="Times New Roman" w:hAnsi="Times New Roman" w:cs="Times New Roman"/>
          <w:lang w:val="en-US"/>
        </w:rPr>
      </w:pPr>
      <w:r w:rsidRPr="00615F63">
        <w:rPr>
          <w:rStyle w:val="FootnoteReference"/>
          <w:rFonts w:ascii="Times New Roman" w:hAnsi="Times New Roman" w:cs="Times New Roman"/>
          <w:lang w:val="en-US"/>
        </w:rPr>
        <w:footnoteRef/>
      </w:r>
      <w:r w:rsidRPr="00615F63">
        <w:rPr>
          <w:rFonts w:ascii="Times New Roman" w:hAnsi="Times New Roman" w:cs="Times New Roman"/>
          <w:lang w:val="en-US"/>
        </w:rPr>
        <w:t xml:space="preserve"> Besides these legal means, producers also avoid paying costs illegal</w:t>
      </w:r>
      <w:r w:rsidR="003C76B3">
        <w:rPr>
          <w:rFonts w:ascii="Times New Roman" w:hAnsi="Times New Roman" w:cs="Times New Roman"/>
          <w:lang w:val="en-US"/>
        </w:rPr>
        <w:t>ly</w:t>
      </w:r>
      <w:r w:rsidRPr="00615F63">
        <w:rPr>
          <w:rFonts w:ascii="Times New Roman" w:hAnsi="Times New Roman" w:cs="Times New Roman"/>
          <w:lang w:val="en-US"/>
        </w:rPr>
        <w:t xml:space="preserve"> </w:t>
      </w:r>
      <w:r w:rsidR="003C76B3">
        <w:rPr>
          <w:rFonts w:ascii="Times New Roman" w:hAnsi="Times New Roman" w:cs="Times New Roman"/>
          <w:lang w:val="en-US"/>
        </w:rPr>
        <w:t xml:space="preserve">because </w:t>
      </w:r>
      <w:r w:rsidRPr="00615F63">
        <w:rPr>
          <w:rFonts w:ascii="Times New Roman" w:hAnsi="Times New Roman" w:cs="Times New Roman"/>
          <w:lang w:val="en-US"/>
        </w:rPr>
        <w:t>treating the violation of law as just another business opportunity is often cheaper (due to low and late fines) and thus more profitable than conforming to it.</w:t>
      </w:r>
    </w:p>
  </w:footnote>
  <w:footnote w:id="7">
    <w:p w14:paraId="3439A13A" w14:textId="413F3469" w:rsidR="00DC3925" w:rsidRPr="00615F63" w:rsidRDefault="00DC3925">
      <w:pPr>
        <w:pStyle w:val="FootnoteText"/>
        <w:rPr>
          <w:rFonts w:ascii="Times New Roman" w:hAnsi="Times New Roman" w:cs="Times New Roman"/>
        </w:rPr>
      </w:pPr>
      <w:r w:rsidRPr="00615F63">
        <w:rPr>
          <w:rStyle w:val="FootnoteReference"/>
          <w:rFonts w:ascii="Times New Roman" w:hAnsi="Times New Roman" w:cs="Times New Roman"/>
        </w:rPr>
        <w:footnoteRef/>
      </w:r>
      <w:r w:rsidRPr="00615F63">
        <w:rPr>
          <w:rFonts w:ascii="Times New Roman" w:hAnsi="Times New Roman" w:cs="Times New Roman"/>
        </w:rPr>
        <w:t xml:space="preserve"> Due to </w:t>
      </w:r>
      <w:proofErr w:type="spellStart"/>
      <w:r w:rsidRPr="00615F63">
        <w:rPr>
          <w:rFonts w:ascii="Times New Roman" w:hAnsi="Times New Roman" w:cs="Times New Roman"/>
        </w:rPr>
        <w:t>his</w:t>
      </w:r>
      <w:proofErr w:type="spellEnd"/>
      <w:r w:rsidRPr="00615F63">
        <w:rPr>
          <w:rFonts w:ascii="Times New Roman" w:hAnsi="Times New Roman" w:cs="Times New Roman"/>
        </w:rPr>
        <w:t xml:space="preserve"> focus on central planning in the tradition of Neurath </w:t>
      </w:r>
      <w:proofErr w:type="spellStart"/>
      <w:r w:rsidRPr="00615F63">
        <w:rPr>
          <w:rFonts w:ascii="Times New Roman" w:hAnsi="Times New Roman" w:cs="Times New Roman"/>
        </w:rPr>
        <w:t>we</w:t>
      </w:r>
      <w:proofErr w:type="spellEnd"/>
      <w:r w:rsidRPr="00615F63">
        <w:rPr>
          <w:rFonts w:ascii="Times New Roman" w:hAnsi="Times New Roman" w:cs="Times New Roman"/>
        </w:rPr>
        <w:t xml:space="preserve"> </w:t>
      </w:r>
      <w:proofErr w:type="spellStart"/>
      <w:r w:rsidRPr="00615F63">
        <w:rPr>
          <w:rFonts w:ascii="Times New Roman" w:hAnsi="Times New Roman" w:cs="Times New Roman"/>
        </w:rPr>
        <w:t>deem</w:t>
      </w:r>
      <w:proofErr w:type="spellEnd"/>
      <w:r w:rsidRPr="00615F63">
        <w:rPr>
          <w:rFonts w:ascii="Times New Roman" w:hAnsi="Times New Roman" w:cs="Times New Roman"/>
        </w:rPr>
        <w:t xml:space="preserve"> </w:t>
      </w:r>
      <w:proofErr w:type="spellStart"/>
      <w:r w:rsidRPr="00615F63">
        <w:rPr>
          <w:rFonts w:ascii="Times New Roman" w:hAnsi="Times New Roman" w:cs="Times New Roman"/>
        </w:rPr>
        <w:t>Kapp’s</w:t>
      </w:r>
      <w:proofErr w:type="spellEnd"/>
      <w:r w:rsidRPr="00615F63">
        <w:rPr>
          <w:rFonts w:ascii="Times New Roman" w:hAnsi="Times New Roman" w:cs="Times New Roman"/>
        </w:rPr>
        <w:t xml:space="preserve"> </w:t>
      </w:r>
      <w:proofErr w:type="spellStart"/>
      <w:r w:rsidRPr="00615F63">
        <w:rPr>
          <w:rFonts w:ascii="Times New Roman" w:hAnsi="Times New Roman" w:cs="Times New Roman"/>
        </w:rPr>
        <w:t>approach</w:t>
      </w:r>
      <w:proofErr w:type="spellEnd"/>
      <w:r w:rsidRPr="00615F63">
        <w:rPr>
          <w:rFonts w:ascii="Times New Roman" w:hAnsi="Times New Roman" w:cs="Times New Roman"/>
        </w:rPr>
        <w:t xml:space="preserve"> to </w:t>
      </w:r>
      <w:r>
        <w:rPr>
          <w:rFonts w:ascii="Times New Roman" w:hAnsi="Times New Roman" w:cs="Times New Roman"/>
        </w:rPr>
        <w:t xml:space="preserve">the </w:t>
      </w:r>
      <w:proofErr w:type="spellStart"/>
      <w:r>
        <w:rPr>
          <w:rFonts w:ascii="Times New Roman" w:hAnsi="Times New Roman" w:cs="Times New Roman"/>
        </w:rPr>
        <w:t>economic</w:t>
      </w:r>
      <w:proofErr w:type="spellEnd"/>
      <w:r>
        <w:rPr>
          <w:rFonts w:ascii="Times New Roman" w:hAnsi="Times New Roman" w:cs="Times New Roman"/>
        </w:rPr>
        <w:t xml:space="preserve"> </w:t>
      </w:r>
      <w:proofErr w:type="spellStart"/>
      <w:r>
        <w:rPr>
          <w:rFonts w:ascii="Times New Roman" w:hAnsi="Times New Roman" w:cs="Times New Roman"/>
        </w:rPr>
        <w:t>calculation</w:t>
      </w:r>
      <w:proofErr w:type="spellEnd"/>
      <w:r>
        <w:rPr>
          <w:rFonts w:ascii="Times New Roman" w:hAnsi="Times New Roman" w:cs="Times New Roman"/>
        </w:rPr>
        <w:t xml:space="preserve"> </w:t>
      </w:r>
      <w:proofErr w:type="spellStart"/>
      <w:r>
        <w:rPr>
          <w:rFonts w:ascii="Times New Roman" w:hAnsi="Times New Roman" w:cs="Times New Roman"/>
        </w:rPr>
        <w:t>problem</w:t>
      </w:r>
      <w:proofErr w:type="spellEnd"/>
      <w:r>
        <w:rPr>
          <w:rFonts w:ascii="Times New Roman" w:hAnsi="Times New Roman" w:cs="Times New Roman"/>
        </w:rPr>
        <w:t xml:space="preserve"> and the relation </w:t>
      </w:r>
      <w:proofErr w:type="spellStart"/>
      <w:r>
        <w:rPr>
          <w:rFonts w:ascii="Times New Roman" w:hAnsi="Times New Roman" w:cs="Times New Roman"/>
        </w:rPr>
        <w:t>between</w:t>
      </w:r>
      <w:proofErr w:type="spellEnd"/>
      <w:r>
        <w:rPr>
          <w:rFonts w:ascii="Times New Roman" w:hAnsi="Times New Roman" w:cs="Times New Roman"/>
        </w:rPr>
        <w:t xml:space="preserve"> </w:t>
      </w:r>
      <w:proofErr w:type="spellStart"/>
      <w:r>
        <w:rPr>
          <w:rFonts w:ascii="Times New Roman" w:hAnsi="Times New Roman" w:cs="Times New Roman"/>
        </w:rPr>
        <w:t>State’s</w:t>
      </w:r>
      <w:proofErr w:type="spellEnd"/>
      <w:r>
        <w:rPr>
          <w:rFonts w:ascii="Times New Roman" w:hAnsi="Times New Roman" w:cs="Times New Roman"/>
        </w:rPr>
        <w:t xml:space="preserve"> </w:t>
      </w:r>
      <w:proofErr w:type="spellStart"/>
      <w:r>
        <w:rPr>
          <w:rFonts w:ascii="Times New Roman" w:hAnsi="Times New Roman" w:cs="Times New Roman"/>
        </w:rPr>
        <w:t>cental</w:t>
      </w:r>
      <w:proofErr w:type="spellEnd"/>
      <w:r>
        <w:rPr>
          <w:rFonts w:ascii="Times New Roman" w:hAnsi="Times New Roman" w:cs="Times New Roman"/>
        </w:rPr>
        <w:t xml:space="preserve"> planning and </w:t>
      </w:r>
      <w:proofErr w:type="spellStart"/>
      <w:r>
        <w:rPr>
          <w:rFonts w:ascii="Times New Roman" w:hAnsi="Times New Roman" w:cs="Times New Roman"/>
        </w:rPr>
        <w:t>markets</w:t>
      </w:r>
      <w:proofErr w:type="spellEnd"/>
      <w:r>
        <w:rPr>
          <w:rFonts w:ascii="Times New Roman" w:hAnsi="Times New Roman" w:cs="Times New Roman"/>
        </w:rPr>
        <w:t xml:space="preserve"> to </w:t>
      </w:r>
      <w:proofErr w:type="spellStart"/>
      <w:r w:rsidRPr="00615F63">
        <w:rPr>
          <w:rFonts w:ascii="Times New Roman" w:hAnsi="Times New Roman" w:cs="Times New Roman"/>
        </w:rPr>
        <w:t>differ</w:t>
      </w:r>
      <w:proofErr w:type="spellEnd"/>
      <w:r w:rsidRPr="00615F63">
        <w:rPr>
          <w:rFonts w:ascii="Times New Roman" w:hAnsi="Times New Roman" w:cs="Times New Roman"/>
        </w:rPr>
        <w:t xml:space="preserve"> </w:t>
      </w:r>
      <w:proofErr w:type="spellStart"/>
      <w:r w:rsidRPr="00615F63">
        <w:rPr>
          <w:rFonts w:ascii="Times New Roman" w:hAnsi="Times New Roman" w:cs="Times New Roman"/>
        </w:rPr>
        <w:t>from</w:t>
      </w:r>
      <w:proofErr w:type="spellEnd"/>
      <w:r w:rsidRPr="00615F63">
        <w:rPr>
          <w:rFonts w:ascii="Times New Roman" w:hAnsi="Times New Roman" w:cs="Times New Roman"/>
        </w:rPr>
        <w:t xml:space="preserve"> Oskar </w:t>
      </w:r>
      <w:proofErr w:type="spellStart"/>
      <w:r w:rsidRPr="00615F63">
        <w:rPr>
          <w:rFonts w:ascii="Times New Roman" w:hAnsi="Times New Roman" w:cs="Times New Roman"/>
        </w:rPr>
        <w:t>Lange’s</w:t>
      </w:r>
      <w:proofErr w:type="spellEnd"/>
      <w:r w:rsidRPr="00615F63">
        <w:rPr>
          <w:rFonts w:ascii="Times New Roman" w:hAnsi="Times New Roman" w:cs="Times New Roman"/>
        </w:rPr>
        <w:t xml:space="preserve"> or Karl </w:t>
      </w:r>
      <w:proofErr w:type="spellStart"/>
      <w:r w:rsidRPr="00615F63">
        <w:rPr>
          <w:rFonts w:ascii="Times New Roman" w:hAnsi="Times New Roman" w:cs="Times New Roman"/>
        </w:rPr>
        <w:t>Polanyi’s</w:t>
      </w:r>
      <w:proofErr w:type="spellEnd"/>
      <w:r w:rsidRPr="00615F63">
        <w:rPr>
          <w:rFonts w:ascii="Times New Roman" w:hAnsi="Times New Roman" w:cs="Times New Roman"/>
        </w:rPr>
        <w:t xml:space="preserve"> </w:t>
      </w:r>
      <w:proofErr w:type="spellStart"/>
      <w:r w:rsidRPr="00615F63">
        <w:rPr>
          <w:rFonts w:ascii="Times New Roman" w:hAnsi="Times New Roman" w:cs="Times New Roman"/>
        </w:rPr>
        <w:t>proposals</w:t>
      </w:r>
      <w:proofErr w:type="spellEnd"/>
      <w:r w:rsidRPr="00615F63">
        <w:rPr>
          <w:rFonts w:ascii="Times New Roman" w:hAnsi="Times New Roman" w:cs="Times New Roman"/>
        </w:rPr>
        <w:t xml:space="preserve"> for </w:t>
      </w:r>
      <w:proofErr w:type="spellStart"/>
      <w:r w:rsidRPr="00615F63">
        <w:rPr>
          <w:rFonts w:ascii="Times New Roman" w:hAnsi="Times New Roman" w:cs="Times New Roman"/>
        </w:rPr>
        <w:t>market</w:t>
      </w:r>
      <w:proofErr w:type="spellEnd"/>
      <w:r w:rsidRPr="00615F63">
        <w:rPr>
          <w:rFonts w:ascii="Times New Roman" w:hAnsi="Times New Roman" w:cs="Times New Roman"/>
        </w:rPr>
        <w:t xml:space="preserve"> </w:t>
      </w:r>
      <w:proofErr w:type="spellStart"/>
      <w:r w:rsidRPr="00615F63">
        <w:rPr>
          <w:rFonts w:ascii="Times New Roman" w:hAnsi="Times New Roman" w:cs="Times New Roman"/>
        </w:rPr>
        <w:t>socialism</w:t>
      </w:r>
      <w:proofErr w:type="spellEnd"/>
      <w:r w:rsidRPr="00615F63">
        <w:rPr>
          <w:rFonts w:ascii="Times New Roman" w:hAnsi="Times New Roman" w:cs="Times New Roman"/>
        </w:rPr>
        <w:t xml:space="preserve">. </w:t>
      </w:r>
      <w:proofErr w:type="spellStart"/>
      <w:r w:rsidR="003C76B3">
        <w:rPr>
          <w:rFonts w:ascii="Times New Roman" w:hAnsi="Times New Roman" w:cs="Times New Roman"/>
        </w:rPr>
        <w:t>However</w:t>
      </w:r>
      <w:proofErr w:type="spellEnd"/>
      <w:r w:rsidR="003C76B3">
        <w:rPr>
          <w:rFonts w:ascii="Times New Roman" w:hAnsi="Times New Roman" w:cs="Times New Roman"/>
        </w:rPr>
        <w:t xml:space="preserve">, </w:t>
      </w:r>
      <w:proofErr w:type="spellStart"/>
      <w:r w:rsidR="003C76B3">
        <w:rPr>
          <w:rFonts w:ascii="Times New Roman" w:hAnsi="Times New Roman" w:cs="Times New Roman"/>
        </w:rPr>
        <w:t>Kapp’s</w:t>
      </w:r>
      <w:proofErr w:type="spellEnd"/>
      <w:r w:rsidR="003C76B3">
        <w:rPr>
          <w:rFonts w:ascii="Times New Roman" w:hAnsi="Times New Roman" w:cs="Times New Roman"/>
        </w:rPr>
        <w:t xml:space="preserve"> concept of social </w:t>
      </w:r>
      <w:proofErr w:type="spellStart"/>
      <w:r w:rsidR="003C76B3">
        <w:rPr>
          <w:rFonts w:ascii="Times New Roman" w:hAnsi="Times New Roman" w:cs="Times New Roman"/>
        </w:rPr>
        <w:t>costs</w:t>
      </w:r>
      <w:proofErr w:type="spellEnd"/>
      <w:r w:rsidR="003C76B3">
        <w:rPr>
          <w:rFonts w:ascii="Times New Roman" w:hAnsi="Times New Roman" w:cs="Times New Roman"/>
        </w:rPr>
        <w:t xml:space="preserve"> corresponds to </w:t>
      </w:r>
      <w:proofErr w:type="spellStart"/>
      <w:r w:rsidR="003C76B3">
        <w:rPr>
          <w:rFonts w:ascii="Times New Roman" w:hAnsi="Times New Roman" w:cs="Times New Roman"/>
        </w:rPr>
        <w:t>Polanyi’s</w:t>
      </w:r>
      <w:proofErr w:type="spellEnd"/>
      <w:r w:rsidR="003C76B3">
        <w:rPr>
          <w:rFonts w:ascii="Times New Roman" w:hAnsi="Times New Roman" w:cs="Times New Roman"/>
        </w:rPr>
        <w:t xml:space="preserve">. </w:t>
      </w:r>
      <w:r w:rsidRPr="00615F63">
        <w:rPr>
          <w:rFonts w:ascii="Times New Roman" w:hAnsi="Times New Roman" w:cs="Times New Roman"/>
        </w:rPr>
        <w:t>(</w:t>
      </w:r>
      <w:proofErr w:type="spellStart"/>
      <w:r w:rsidRPr="00615F63">
        <w:rPr>
          <w:rFonts w:ascii="Times New Roman" w:hAnsi="Times New Roman" w:cs="Times New Roman"/>
        </w:rPr>
        <w:t>Bockman</w:t>
      </w:r>
      <w:proofErr w:type="spellEnd"/>
      <w:r w:rsidRPr="00615F63">
        <w:rPr>
          <w:rFonts w:ascii="Times New Roman" w:hAnsi="Times New Roman" w:cs="Times New Roman"/>
        </w:rPr>
        <w:t xml:space="preserve"> </w:t>
      </w:r>
      <w:r>
        <w:rPr>
          <w:rFonts w:ascii="Times New Roman" w:hAnsi="Times New Roman" w:cs="Times New Roman"/>
        </w:rPr>
        <w:t xml:space="preserve">et al. </w:t>
      </w:r>
      <w:r w:rsidRPr="00615F63">
        <w:rPr>
          <w:rFonts w:ascii="Times New Roman" w:hAnsi="Times New Roman" w:cs="Times New Roman"/>
        </w:rPr>
        <w:t>2016)</w:t>
      </w:r>
    </w:p>
  </w:footnote>
  <w:footnote w:id="8">
    <w:p w14:paraId="7D215677" w14:textId="74C874B4" w:rsidR="00DC3925" w:rsidRPr="00DE049A" w:rsidRDefault="00DC3925">
      <w:pPr>
        <w:pStyle w:val="FootnoteText"/>
        <w:rPr>
          <w:rFonts w:ascii="Times New Roman" w:hAnsi="Times New Roman" w:cs="Times New Roman"/>
        </w:rPr>
      </w:pPr>
      <w:r w:rsidRPr="00DE049A">
        <w:rPr>
          <w:rStyle w:val="FootnoteReference"/>
          <w:rFonts w:ascii="Times New Roman" w:hAnsi="Times New Roman" w:cs="Times New Roman"/>
        </w:rPr>
        <w:footnoteRef/>
      </w:r>
      <w:r w:rsidRPr="00DE049A">
        <w:rPr>
          <w:rFonts w:ascii="Times New Roman" w:hAnsi="Times New Roman" w:cs="Times New Roman"/>
        </w:rPr>
        <w:t xml:space="preserve"> </w:t>
      </w:r>
      <w:proofErr w:type="spellStart"/>
      <w:r w:rsidRPr="00DE049A">
        <w:rPr>
          <w:rFonts w:ascii="Times New Roman" w:hAnsi="Times New Roman" w:cs="Times New Roman"/>
        </w:rPr>
        <w:t>Kapp’s</w:t>
      </w:r>
      <w:proofErr w:type="spellEnd"/>
      <w:r w:rsidRPr="00DE049A">
        <w:rPr>
          <w:rFonts w:ascii="Times New Roman" w:hAnsi="Times New Roman" w:cs="Times New Roman"/>
        </w:rPr>
        <w:t xml:space="preserve"> central planning </w:t>
      </w:r>
      <w:proofErr w:type="spellStart"/>
      <w:r w:rsidRPr="00DE049A">
        <w:rPr>
          <w:rFonts w:ascii="Times New Roman" w:hAnsi="Times New Roman" w:cs="Times New Roman"/>
        </w:rPr>
        <w:t>proposal</w:t>
      </w:r>
      <w:proofErr w:type="spellEnd"/>
      <w:r w:rsidRPr="00DE049A">
        <w:rPr>
          <w:rFonts w:ascii="Times New Roman" w:hAnsi="Times New Roman" w:cs="Times New Roman"/>
        </w:rPr>
        <w:t xml:space="preserve"> </w:t>
      </w:r>
      <w:proofErr w:type="spellStart"/>
      <w:r w:rsidRPr="00DE049A">
        <w:rPr>
          <w:rFonts w:ascii="Times New Roman" w:hAnsi="Times New Roman" w:cs="Times New Roman"/>
        </w:rPr>
        <w:t>differs</w:t>
      </w:r>
      <w:proofErr w:type="spellEnd"/>
      <w:r w:rsidRPr="00DE049A">
        <w:rPr>
          <w:rFonts w:ascii="Times New Roman" w:hAnsi="Times New Roman" w:cs="Times New Roman"/>
        </w:rPr>
        <w:t xml:space="preserve"> </w:t>
      </w:r>
      <w:proofErr w:type="spellStart"/>
      <w:r w:rsidRPr="00DE049A">
        <w:rPr>
          <w:rFonts w:ascii="Times New Roman" w:hAnsi="Times New Roman" w:cs="Times New Roman"/>
        </w:rPr>
        <w:t>from</w:t>
      </w:r>
      <w:proofErr w:type="spellEnd"/>
      <w:r w:rsidRPr="00DE049A">
        <w:rPr>
          <w:rFonts w:ascii="Times New Roman" w:hAnsi="Times New Roman" w:cs="Times New Roman"/>
        </w:rPr>
        <w:t xml:space="preserve"> </w:t>
      </w:r>
      <w:proofErr w:type="spellStart"/>
      <w:r w:rsidRPr="00DE049A">
        <w:rPr>
          <w:rFonts w:ascii="Times New Roman" w:hAnsi="Times New Roman" w:cs="Times New Roman"/>
        </w:rPr>
        <w:t>Polanyi’s</w:t>
      </w:r>
      <w:proofErr w:type="spellEnd"/>
      <w:r w:rsidRPr="00DE049A">
        <w:rPr>
          <w:rFonts w:ascii="Times New Roman" w:hAnsi="Times New Roman" w:cs="Times New Roman"/>
        </w:rPr>
        <w:t xml:space="preserve"> notion of </w:t>
      </w:r>
      <w:proofErr w:type="spellStart"/>
      <w:r w:rsidRPr="00DE049A">
        <w:rPr>
          <w:rFonts w:ascii="Times New Roman" w:hAnsi="Times New Roman" w:cs="Times New Roman"/>
        </w:rPr>
        <w:t>embeddedness</w:t>
      </w:r>
      <w:proofErr w:type="spellEnd"/>
      <w:r w:rsidRPr="00DE049A">
        <w:rPr>
          <w:rFonts w:ascii="Times New Roman" w:hAnsi="Times New Roman" w:cs="Times New Roman"/>
        </w:rPr>
        <w:t xml:space="preserve"> in </w:t>
      </w:r>
      <w:proofErr w:type="spellStart"/>
      <w:r w:rsidRPr="00DE049A">
        <w:rPr>
          <w:rFonts w:ascii="Times New Roman" w:hAnsi="Times New Roman" w:cs="Times New Roman"/>
        </w:rPr>
        <w:t>that</w:t>
      </w:r>
      <w:proofErr w:type="spellEnd"/>
      <w:r w:rsidRPr="00DE049A">
        <w:rPr>
          <w:rFonts w:ascii="Times New Roman" w:hAnsi="Times New Roman" w:cs="Times New Roman"/>
        </w:rPr>
        <w:t xml:space="preserve"> </w:t>
      </w:r>
      <w:proofErr w:type="spellStart"/>
      <w:r w:rsidRPr="00DE049A">
        <w:rPr>
          <w:rFonts w:ascii="Times New Roman" w:hAnsi="Times New Roman" w:cs="Times New Roman"/>
        </w:rPr>
        <w:t>he</w:t>
      </w:r>
      <w:proofErr w:type="spellEnd"/>
      <w:r w:rsidRPr="00DE049A">
        <w:rPr>
          <w:rFonts w:ascii="Times New Roman" w:hAnsi="Times New Roman" w:cs="Times New Roman"/>
        </w:rPr>
        <w:t xml:space="preserve"> </w:t>
      </w:r>
      <w:proofErr w:type="spellStart"/>
      <w:r w:rsidRPr="00DE049A">
        <w:rPr>
          <w:rFonts w:ascii="Times New Roman" w:hAnsi="Times New Roman" w:cs="Times New Roman"/>
        </w:rPr>
        <w:t>does</w:t>
      </w:r>
      <w:proofErr w:type="spellEnd"/>
      <w:r w:rsidRPr="00DE049A">
        <w:rPr>
          <w:rFonts w:ascii="Times New Roman" w:hAnsi="Times New Roman" w:cs="Times New Roman"/>
        </w:rPr>
        <w:t xml:space="preserve"> not propose to </w:t>
      </w:r>
      <w:proofErr w:type="spellStart"/>
      <w:r w:rsidRPr="00DE049A">
        <w:rPr>
          <w:rFonts w:ascii="Times New Roman" w:hAnsi="Times New Roman" w:cs="Times New Roman"/>
        </w:rPr>
        <w:t>eliminate</w:t>
      </w:r>
      <w:proofErr w:type="spellEnd"/>
      <w:r w:rsidRPr="00DE049A">
        <w:rPr>
          <w:rFonts w:ascii="Times New Roman" w:hAnsi="Times New Roman" w:cs="Times New Roman"/>
        </w:rPr>
        <w:t xml:space="preserve"> certain </w:t>
      </w:r>
      <w:proofErr w:type="spellStart"/>
      <w:r w:rsidRPr="00DE049A">
        <w:rPr>
          <w:rFonts w:ascii="Times New Roman" w:hAnsi="Times New Roman" w:cs="Times New Roman"/>
        </w:rPr>
        <w:t>markets</w:t>
      </w:r>
      <w:proofErr w:type="spellEnd"/>
      <w:r w:rsidRPr="00DE049A">
        <w:rPr>
          <w:rFonts w:ascii="Times New Roman" w:hAnsi="Times New Roman" w:cs="Times New Roman"/>
        </w:rPr>
        <w:t xml:space="preserve">, </w:t>
      </w:r>
      <w:proofErr w:type="spellStart"/>
      <w:r w:rsidRPr="00DE049A">
        <w:rPr>
          <w:rFonts w:ascii="Times New Roman" w:hAnsi="Times New Roman" w:cs="Times New Roman"/>
        </w:rPr>
        <w:t>such</w:t>
      </w:r>
      <w:proofErr w:type="spellEnd"/>
      <w:r w:rsidRPr="00DE049A">
        <w:rPr>
          <w:rFonts w:ascii="Times New Roman" w:hAnsi="Times New Roman" w:cs="Times New Roman"/>
        </w:rPr>
        <w:t xml:space="preserve"> as </w:t>
      </w:r>
      <w:proofErr w:type="spellStart"/>
      <w:r w:rsidRPr="00DE049A">
        <w:rPr>
          <w:rFonts w:ascii="Times New Roman" w:hAnsi="Times New Roman" w:cs="Times New Roman"/>
        </w:rPr>
        <w:t>those</w:t>
      </w:r>
      <w:proofErr w:type="spellEnd"/>
      <w:r w:rsidRPr="00DE049A">
        <w:rPr>
          <w:rFonts w:ascii="Times New Roman" w:hAnsi="Times New Roman" w:cs="Times New Roman"/>
        </w:rPr>
        <w:t xml:space="preserve"> for labour and </w:t>
      </w:r>
      <w:proofErr w:type="spellStart"/>
      <w:r w:rsidRPr="00DE049A">
        <w:rPr>
          <w:rFonts w:ascii="Times New Roman" w:hAnsi="Times New Roman" w:cs="Times New Roman"/>
        </w:rPr>
        <w:t>natural</w:t>
      </w:r>
      <w:proofErr w:type="spellEnd"/>
      <w:r w:rsidRPr="00DE049A">
        <w:rPr>
          <w:rFonts w:ascii="Times New Roman" w:hAnsi="Times New Roman" w:cs="Times New Roman"/>
        </w:rPr>
        <w:t xml:space="preserve"> </w:t>
      </w:r>
      <w:proofErr w:type="spellStart"/>
      <w:r w:rsidRPr="00DE049A">
        <w:rPr>
          <w:rFonts w:ascii="Times New Roman" w:hAnsi="Times New Roman" w:cs="Times New Roman"/>
        </w:rPr>
        <w:t>resources</w:t>
      </w:r>
      <w:proofErr w:type="spellEnd"/>
      <w:r w:rsidRPr="00DE049A">
        <w:rPr>
          <w:rFonts w:ascii="Times New Roman" w:hAnsi="Times New Roman" w:cs="Times New Roman"/>
        </w:rPr>
        <w:t xml:space="preserve">. </w:t>
      </w:r>
      <w:proofErr w:type="spellStart"/>
      <w:r w:rsidRPr="00DE049A">
        <w:rPr>
          <w:rFonts w:ascii="Times New Roman" w:hAnsi="Times New Roman" w:cs="Times New Roman"/>
        </w:rPr>
        <w:t>Instead</w:t>
      </w:r>
      <w:proofErr w:type="spellEnd"/>
      <w:r w:rsidRPr="00DE049A">
        <w:rPr>
          <w:rFonts w:ascii="Times New Roman" w:hAnsi="Times New Roman" w:cs="Times New Roman"/>
        </w:rPr>
        <w:t xml:space="preserve">, Kapp </w:t>
      </w:r>
      <w:proofErr w:type="spellStart"/>
      <w:r w:rsidRPr="00DE049A">
        <w:rPr>
          <w:rFonts w:ascii="Times New Roman" w:hAnsi="Times New Roman" w:cs="Times New Roman"/>
        </w:rPr>
        <w:t>aims</w:t>
      </w:r>
      <w:proofErr w:type="spellEnd"/>
      <w:r w:rsidRPr="00DE049A">
        <w:rPr>
          <w:rFonts w:ascii="Times New Roman" w:hAnsi="Times New Roman" w:cs="Times New Roman"/>
        </w:rPr>
        <w:t xml:space="preserve"> at social </w:t>
      </w:r>
      <w:proofErr w:type="spellStart"/>
      <w:r w:rsidRPr="00DE049A">
        <w:rPr>
          <w:rFonts w:ascii="Times New Roman" w:hAnsi="Times New Roman" w:cs="Times New Roman"/>
        </w:rPr>
        <w:t>controls</w:t>
      </w:r>
      <w:proofErr w:type="spellEnd"/>
      <w:r w:rsidRPr="00DE049A">
        <w:rPr>
          <w:rFonts w:ascii="Times New Roman" w:hAnsi="Times New Roman" w:cs="Times New Roman"/>
        </w:rPr>
        <w:t xml:space="preserve"> </w:t>
      </w:r>
      <w:r>
        <w:rPr>
          <w:rFonts w:ascii="Times New Roman" w:hAnsi="Times New Roman" w:cs="Times New Roman"/>
        </w:rPr>
        <w:t xml:space="preserve">of </w:t>
      </w:r>
      <w:proofErr w:type="spellStart"/>
      <w:r>
        <w:rPr>
          <w:rFonts w:ascii="Times New Roman" w:hAnsi="Times New Roman" w:cs="Times New Roman"/>
        </w:rPr>
        <w:t>markets</w:t>
      </w:r>
      <w:proofErr w:type="spellEnd"/>
      <w:r>
        <w:rPr>
          <w:rFonts w:ascii="Times New Roman" w:hAnsi="Times New Roman" w:cs="Times New Roman"/>
        </w:rPr>
        <w:t xml:space="preserve"> </w:t>
      </w:r>
      <w:proofErr w:type="spellStart"/>
      <w:r w:rsidRPr="00DE049A">
        <w:rPr>
          <w:rFonts w:ascii="Times New Roman" w:hAnsi="Times New Roman" w:cs="Times New Roman"/>
        </w:rPr>
        <w:t>that</w:t>
      </w:r>
      <w:proofErr w:type="spellEnd"/>
      <w:r w:rsidRPr="00DE049A">
        <w:rPr>
          <w:rFonts w:ascii="Times New Roman" w:hAnsi="Times New Roman" w:cs="Times New Roman"/>
        </w:rPr>
        <w:t xml:space="preserve"> </w:t>
      </w:r>
      <w:proofErr w:type="spellStart"/>
      <w:r w:rsidRPr="00DE049A">
        <w:rPr>
          <w:rFonts w:ascii="Times New Roman" w:hAnsi="Times New Roman" w:cs="Times New Roman"/>
        </w:rPr>
        <w:t>guarantee</w:t>
      </w:r>
      <w:proofErr w:type="spellEnd"/>
      <w:r w:rsidRPr="00DE049A">
        <w:rPr>
          <w:rFonts w:ascii="Times New Roman" w:hAnsi="Times New Roman" w:cs="Times New Roman"/>
        </w:rPr>
        <w:t xml:space="preserve"> the maintenance of social minima.</w:t>
      </w:r>
      <w:r>
        <w:rPr>
          <w:rFonts w:ascii="Times New Roman" w:hAnsi="Times New Roman" w:cs="Times New Roman"/>
        </w:rPr>
        <w:t xml:space="preserve"> </w:t>
      </w:r>
      <w:proofErr w:type="spellStart"/>
      <w:r>
        <w:rPr>
          <w:rFonts w:ascii="Times New Roman" w:hAnsi="Times New Roman" w:cs="Times New Roman"/>
        </w:rPr>
        <w:t>However</w:t>
      </w:r>
      <w:proofErr w:type="spellEnd"/>
      <w:r>
        <w:rPr>
          <w:rFonts w:ascii="Times New Roman" w:hAnsi="Times New Roman" w:cs="Times New Roman"/>
        </w:rPr>
        <w:t xml:space="preserve">, Kapp and Polanyi </w:t>
      </w:r>
      <w:proofErr w:type="spellStart"/>
      <w:r>
        <w:rPr>
          <w:rFonts w:ascii="Times New Roman" w:hAnsi="Times New Roman" w:cs="Times New Roman"/>
        </w:rPr>
        <w:t>seem</w:t>
      </w:r>
      <w:proofErr w:type="spellEnd"/>
      <w:r>
        <w:rPr>
          <w:rFonts w:ascii="Times New Roman" w:hAnsi="Times New Roman" w:cs="Times New Roman"/>
        </w:rPr>
        <w:t xml:space="preserve"> to </w:t>
      </w:r>
      <w:proofErr w:type="spellStart"/>
      <w:r>
        <w:rPr>
          <w:rFonts w:ascii="Times New Roman" w:hAnsi="Times New Roman" w:cs="Times New Roman"/>
        </w:rPr>
        <w:t>agree</w:t>
      </w:r>
      <w:proofErr w:type="spellEnd"/>
      <w:r>
        <w:rPr>
          <w:rFonts w:ascii="Times New Roman" w:hAnsi="Times New Roman" w:cs="Times New Roman"/>
        </w:rPr>
        <w:t xml:space="preserve"> on reforming </w:t>
      </w:r>
      <w:proofErr w:type="spellStart"/>
      <w:r>
        <w:rPr>
          <w:rFonts w:ascii="Times New Roman" w:hAnsi="Times New Roman" w:cs="Times New Roman"/>
        </w:rPr>
        <w:t>accounting</w:t>
      </w:r>
      <w:proofErr w:type="spellEnd"/>
      <w:r>
        <w:rPr>
          <w:rFonts w:ascii="Times New Roman" w:hAnsi="Times New Roman" w:cs="Times New Roman"/>
        </w:rPr>
        <w:t xml:space="preserve"> </w:t>
      </w:r>
      <w:proofErr w:type="spellStart"/>
      <w:r>
        <w:rPr>
          <w:rFonts w:ascii="Times New Roman" w:hAnsi="Times New Roman" w:cs="Times New Roman"/>
        </w:rPr>
        <w:t>rules</w:t>
      </w:r>
      <w:proofErr w:type="spellEnd"/>
      <w:r>
        <w:rPr>
          <w:rFonts w:ascii="Times New Roman" w:hAnsi="Times New Roman" w:cs="Times New Roman"/>
        </w:rPr>
        <w:t xml:space="preserve"> for </w:t>
      </w:r>
      <w:proofErr w:type="spellStart"/>
      <w:r>
        <w:rPr>
          <w:rFonts w:ascii="Times New Roman" w:hAnsi="Times New Roman" w:cs="Times New Roman"/>
        </w:rPr>
        <w:t>producers</w:t>
      </w:r>
      <w:proofErr w:type="spellEnd"/>
      <w:r>
        <w:rPr>
          <w:rFonts w:ascii="Times New Roman" w:hAnsi="Times New Roman" w:cs="Times New Roman"/>
        </w:rPr>
        <w:t xml:space="preserve"> to </w:t>
      </w:r>
      <w:proofErr w:type="spellStart"/>
      <w:r>
        <w:rPr>
          <w:rFonts w:ascii="Times New Roman" w:hAnsi="Times New Roman" w:cs="Times New Roman"/>
        </w:rPr>
        <w:t>include</w:t>
      </w:r>
      <w:proofErr w:type="spellEnd"/>
      <w:r>
        <w:rPr>
          <w:rFonts w:ascii="Times New Roman" w:hAnsi="Times New Roman" w:cs="Times New Roman"/>
        </w:rPr>
        <w:t xml:space="preserve"> social </w:t>
      </w:r>
      <w:proofErr w:type="spellStart"/>
      <w:r>
        <w:rPr>
          <w:rFonts w:ascii="Times New Roman" w:hAnsi="Times New Roman" w:cs="Times New Roman"/>
        </w:rPr>
        <w:t>costs</w:t>
      </w:r>
      <w:proofErr w:type="spellEnd"/>
      <w:r>
        <w:rPr>
          <w:rFonts w:ascii="Times New Roman" w:hAnsi="Times New Roman" w:cs="Times New Roman"/>
        </w:rPr>
        <w:t xml:space="preserve"> of production.</w:t>
      </w:r>
      <w:r w:rsidRPr="00DE049A">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Bockman</w:t>
      </w:r>
      <w:proofErr w:type="spellEnd"/>
      <w:r>
        <w:rPr>
          <w:rFonts w:ascii="Times New Roman" w:hAnsi="Times New Roman" w:cs="Times New Roman"/>
        </w:rPr>
        <w:t xml:space="preserve"> et al. 2016)</w:t>
      </w:r>
      <w:r w:rsidRPr="00DE049A">
        <w:rPr>
          <w:rFonts w:ascii="Times New Roman" w:hAnsi="Times New Roman" w:cs="Times New Roman"/>
        </w:rPr>
        <w:t xml:space="preserve">  </w:t>
      </w:r>
    </w:p>
  </w:footnote>
  <w:footnote w:id="9">
    <w:p w14:paraId="7F37F7A8" w14:textId="64C9FB6D" w:rsidR="00DC3925" w:rsidRPr="00615F63" w:rsidRDefault="00DC3925" w:rsidP="00AB5231">
      <w:pPr>
        <w:pStyle w:val="FootnoteText"/>
        <w:jc w:val="both"/>
        <w:rPr>
          <w:rFonts w:ascii="Times New Roman" w:hAnsi="Times New Roman" w:cs="Times New Roman"/>
          <w:lang w:val="en-US"/>
        </w:rPr>
      </w:pPr>
      <w:r w:rsidRPr="00615F63">
        <w:rPr>
          <w:rStyle w:val="FootnoteReference"/>
          <w:rFonts w:ascii="Times New Roman" w:hAnsi="Times New Roman" w:cs="Times New Roman"/>
          <w:lang w:val="en-US"/>
        </w:rPr>
        <w:footnoteRef/>
      </w:r>
      <w:r w:rsidRPr="00615F63">
        <w:rPr>
          <w:rFonts w:ascii="Times New Roman" w:hAnsi="Times New Roman" w:cs="Times New Roman"/>
          <w:lang w:val="en-US"/>
        </w:rPr>
        <w:t xml:space="preserve"> Note the differences between Arthur Cecil Pigou’s full argument and </w:t>
      </w:r>
      <w:r w:rsidR="003C76B3">
        <w:rPr>
          <w:rFonts w:ascii="Times New Roman" w:hAnsi="Times New Roman" w:cs="Times New Roman"/>
          <w:lang w:val="en-US"/>
        </w:rPr>
        <w:t xml:space="preserve">its twisted </w:t>
      </w:r>
      <w:r w:rsidRPr="00615F63">
        <w:rPr>
          <w:rFonts w:ascii="Times New Roman" w:hAnsi="Times New Roman" w:cs="Times New Roman"/>
          <w:lang w:val="en-US"/>
        </w:rPr>
        <w:t>mainstream version (</w:t>
      </w:r>
      <w:proofErr w:type="spellStart"/>
      <w:r w:rsidRPr="00615F63">
        <w:rPr>
          <w:rFonts w:ascii="Times New Roman" w:hAnsi="Times New Roman" w:cs="Times New Roman"/>
          <w:lang w:val="en-US"/>
        </w:rPr>
        <w:t>Spash</w:t>
      </w:r>
      <w:proofErr w:type="spellEnd"/>
      <w:r w:rsidRPr="00615F63">
        <w:rPr>
          <w:rFonts w:ascii="Times New Roman" w:hAnsi="Times New Roman" w:cs="Times New Roman"/>
          <w:lang w:val="en-US"/>
        </w:rPr>
        <w:t xml:space="preserve"> 2019).</w:t>
      </w:r>
    </w:p>
  </w:footnote>
  <w:footnote w:id="10">
    <w:p w14:paraId="4B78C3AA" w14:textId="69EB0007" w:rsidR="00DC3925" w:rsidRPr="00615F63" w:rsidRDefault="00DC3925" w:rsidP="00AB5231">
      <w:pPr>
        <w:pStyle w:val="FootnoteText"/>
        <w:jc w:val="both"/>
        <w:rPr>
          <w:rFonts w:ascii="Times New Roman" w:hAnsi="Times New Roman" w:cs="Times New Roman"/>
          <w:lang w:val="en-US"/>
        </w:rPr>
      </w:pPr>
      <w:r w:rsidRPr="00615F63">
        <w:rPr>
          <w:rStyle w:val="FootnoteReference"/>
          <w:rFonts w:ascii="Times New Roman" w:hAnsi="Times New Roman" w:cs="Times New Roman"/>
          <w:lang w:val="en-US"/>
        </w:rPr>
        <w:footnoteRef/>
      </w:r>
      <w:r w:rsidRPr="00615F63">
        <w:rPr>
          <w:rFonts w:ascii="Times New Roman" w:hAnsi="Times New Roman" w:cs="Times New Roman"/>
          <w:lang w:val="en-US"/>
        </w:rPr>
        <w:t xml:space="preserve"> On this point we agree with </w:t>
      </w:r>
      <w:proofErr w:type="spellStart"/>
      <w:r w:rsidRPr="00615F63">
        <w:rPr>
          <w:rFonts w:ascii="Times New Roman" w:hAnsi="Times New Roman" w:cs="Times New Roman"/>
          <w:lang w:val="en-US"/>
        </w:rPr>
        <w:t>Mirowski</w:t>
      </w:r>
      <w:proofErr w:type="spellEnd"/>
      <w:r w:rsidRPr="00615F63">
        <w:rPr>
          <w:rFonts w:ascii="Times New Roman" w:hAnsi="Times New Roman" w:cs="Times New Roman"/>
          <w:lang w:val="en-US"/>
        </w:rPr>
        <w:t xml:space="preserve"> (2013)</w:t>
      </w:r>
    </w:p>
  </w:footnote>
  <w:footnote w:id="11">
    <w:p w14:paraId="5670665A" w14:textId="3A9C787E" w:rsidR="00DC3925" w:rsidRPr="00615F63" w:rsidRDefault="00DC3925" w:rsidP="008F67B6">
      <w:pPr>
        <w:pStyle w:val="FootnoteText"/>
        <w:rPr>
          <w:rFonts w:ascii="Times New Roman" w:hAnsi="Times New Roman" w:cs="Times New Roman"/>
          <w:lang w:val="en-US"/>
        </w:rPr>
      </w:pPr>
      <w:r w:rsidRPr="00615F63">
        <w:rPr>
          <w:rStyle w:val="FootnoteReference"/>
          <w:rFonts w:ascii="Times New Roman" w:hAnsi="Times New Roman" w:cs="Times New Roman"/>
          <w:lang w:val="en-US"/>
        </w:rPr>
        <w:footnoteRef/>
      </w:r>
      <w:r w:rsidRPr="00615F63">
        <w:rPr>
          <w:rFonts w:ascii="Times New Roman" w:hAnsi="Times New Roman" w:cs="Times New Roman"/>
          <w:lang w:val="en-US"/>
        </w:rPr>
        <w:t xml:space="preserve"> International efforts, including the OECD’s, for scientific technological assessment studies and the democratic governance of technology or technological choice are key for environmental control and planning (see Kapp 1976, p. 209-10) as waste levels and conservation are partly a function of technology (CIRED 1976).  However, today’s waste levels are a clear indication that efforts on this front have not delivered the results hoped for since the heyday of this movement, partly due to secrecy involved in the military-industrial complex, the widespread application of Cost-Benefit Analysis systemically overestimating benefits and under-rating risks and costs, the lack of a corresponding international governance structure, loopholes, and lack of robust controls. </w:t>
      </w:r>
    </w:p>
  </w:footnote>
  <w:footnote w:id="12">
    <w:p w14:paraId="59CB5C7D" w14:textId="589AC981" w:rsidR="00DC3925" w:rsidRPr="00615F63" w:rsidRDefault="00DC3925" w:rsidP="00AB5231">
      <w:pPr>
        <w:pStyle w:val="FootnoteText"/>
        <w:jc w:val="both"/>
        <w:rPr>
          <w:rFonts w:ascii="Times New Roman" w:hAnsi="Times New Roman" w:cs="Times New Roman"/>
          <w:lang w:val="en-US"/>
        </w:rPr>
      </w:pPr>
      <w:r w:rsidRPr="00615F63">
        <w:rPr>
          <w:rStyle w:val="FootnoteReference"/>
          <w:rFonts w:ascii="Times New Roman" w:hAnsi="Times New Roman" w:cs="Times New Roman"/>
          <w:lang w:val="en-US"/>
        </w:rPr>
        <w:footnoteRef/>
      </w:r>
      <w:r w:rsidRPr="00615F63">
        <w:rPr>
          <w:rFonts w:ascii="Times New Roman" w:hAnsi="Times New Roman" w:cs="Times New Roman"/>
          <w:lang w:val="en-US"/>
        </w:rPr>
        <w:t xml:space="preserve"> Georgescu-</w:t>
      </w:r>
      <w:proofErr w:type="spellStart"/>
      <w:r w:rsidRPr="00615F63">
        <w:rPr>
          <w:rFonts w:ascii="Times New Roman" w:hAnsi="Times New Roman" w:cs="Times New Roman"/>
          <w:lang w:val="en-US"/>
        </w:rPr>
        <w:t>Roegen’s</w:t>
      </w:r>
      <w:proofErr w:type="spellEnd"/>
      <w:r w:rsidRPr="00615F63">
        <w:rPr>
          <w:rFonts w:ascii="Times New Roman" w:hAnsi="Times New Roman" w:cs="Times New Roman"/>
          <w:lang w:val="en-US"/>
        </w:rPr>
        <w:t xml:space="preserve"> </w:t>
      </w:r>
      <w:proofErr w:type="spellStart"/>
      <w:r w:rsidR="00693894">
        <w:rPr>
          <w:rFonts w:ascii="Times New Roman" w:hAnsi="Times New Roman" w:cs="Times New Roman"/>
          <w:lang w:val="en-US"/>
        </w:rPr>
        <w:t>speficies</w:t>
      </w:r>
      <w:proofErr w:type="spellEnd"/>
      <w:r w:rsidR="00693894">
        <w:rPr>
          <w:rFonts w:ascii="Times New Roman" w:hAnsi="Times New Roman" w:cs="Times New Roman"/>
          <w:lang w:val="en-US"/>
        </w:rPr>
        <w:t xml:space="preserve">: </w:t>
      </w:r>
      <w:r w:rsidRPr="00615F63">
        <w:rPr>
          <w:rFonts w:ascii="Times New Roman" w:hAnsi="Times New Roman" w:cs="Times New Roman"/>
          <w:lang w:val="en-US"/>
        </w:rPr>
        <w:t>“We must come to realize that an important prerequisite for a good life is a substantial amount of leisure spent in an intelligent manner.”  (Georgescu-</w:t>
      </w:r>
      <w:proofErr w:type="spellStart"/>
      <w:r w:rsidRPr="00615F63">
        <w:rPr>
          <w:rFonts w:ascii="Times New Roman" w:hAnsi="Times New Roman" w:cs="Times New Roman"/>
          <w:lang w:val="en-US"/>
        </w:rPr>
        <w:t>Roegen</w:t>
      </w:r>
      <w:proofErr w:type="spellEnd"/>
      <w:r w:rsidRPr="00615F63">
        <w:rPr>
          <w:rFonts w:ascii="Times New Roman" w:hAnsi="Times New Roman" w:cs="Times New Roman"/>
          <w:lang w:val="en-US"/>
        </w:rPr>
        <w:t xml:space="preserve"> 1975). Kapp notes that Karl Marx identified use values as the source of all real wealth and that their measure is “disposable time”. (Kapp 1974, p. 137)  </w:t>
      </w:r>
    </w:p>
  </w:footnote>
  <w:footnote w:id="13">
    <w:p w14:paraId="72D0E5F3" w14:textId="53D4669A" w:rsidR="00DC3925" w:rsidRPr="00615F63" w:rsidRDefault="00DC3925" w:rsidP="00AB5231">
      <w:pPr>
        <w:pStyle w:val="FootnoteText"/>
        <w:jc w:val="both"/>
        <w:rPr>
          <w:rFonts w:ascii="Times New Roman" w:hAnsi="Times New Roman" w:cs="Times New Roman"/>
          <w:lang w:val="en-US"/>
        </w:rPr>
      </w:pPr>
      <w:r w:rsidRPr="00615F63">
        <w:rPr>
          <w:rStyle w:val="FootnoteReference"/>
          <w:rFonts w:ascii="Times New Roman" w:hAnsi="Times New Roman" w:cs="Times New Roman"/>
          <w:lang w:val="en-US"/>
        </w:rPr>
        <w:footnoteRef/>
      </w:r>
      <w:r w:rsidRPr="00615F63">
        <w:rPr>
          <w:rFonts w:ascii="Times New Roman" w:hAnsi="Times New Roman" w:cs="Times New Roman"/>
          <w:lang w:val="en-US"/>
        </w:rPr>
        <w:t>CARE: Comprehensive Accounting in Respect of Ecology. TDL: Triple Depreciation Line.</w:t>
      </w:r>
    </w:p>
  </w:footnote>
  <w:footnote w:id="14">
    <w:p w14:paraId="53129D94" w14:textId="77777777" w:rsidR="00DC3925" w:rsidRPr="00615F63" w:rsidRDefault="00DC3925" w:rsidP="00AB5231">
      <w:pPr>
        <w:pStyle w:val="FootnoteText"/>
        <w:jc w:val="both"/>
        <w:rPr>
          <w:rFonts w:ascii="Times New Roman" w:hAnsi="Times New Roman" w:cs="Times New Roman"/>
          <w:lang w:val="en-US"/>
        </w:rPr>
      </w:pPr>
      <w:r w:rsidRPr="00615F63">
        <w:rPr>
          <w:rStyle w:val="FootnoteReference"/>
          <w:rFonts w:ascii="Times New Roman" w:hAnsi="Times New Roman" w:cs="Times New Roman"/>
          <w:lang w:val="en-US"/>
        </w:rPr>
        <w:footnoteRef/>
      </w:r>
      <w:r w:rsidRPr="00615F63">
        <w:rPr>
          <w:rFonts w:ascii="Times New Roman" w:hAnsi="Times New Roman" w:cs="Times New Roman"/>
          <w:lang w:val="en-US"/>
        </w:rPr>
        <w:t>Gross Domestic Product.</w:t>
      </w:r>
    </w:p>
  </w:footnote>
  <w:footnote w:id="15">
    <w:p w14:paraId="43B5E442" w14:textId="518120D8" w:rsidR="00DC3925" w:rsidRPr="00615F63" w:rsidRDefault="00DC3925" w:rsidP="00AB5231">
      <w:pPr>
        <w:pStyle w:val="HTMLPreformatted"/>
        <w:jc w:val="both"/>
        <w:rPr>
          <w:rFonts w:ascii="Times New Roman" w:hAnsi="Times New Roman" w:cs="Times New Roman"/>
          <w:lang w:val="en-US"/>
        </w:rPr>
      </w:pPr>
      <w:r w:rsidRPr="00615F63">
        <w:rPr>
          <w:rStyle w:val="FootnoteReference"/>
          <w:rFonts w:ascii="Times New Roman" w:hAnsi="Times New Roman" w:cs="Times New Roman"/>
          <w:lang w:val="en-US"/>
        </w:rPr>
        <w:footnoteRef/>
      </w:r>
      <w:r w:rsidRPr="00615F63">
        <w:rPr>
          <w:rFonts w:ascii="Times New Roman" w:hAnsi="Times New Roman" w:cs="Times New Roman"/>
          <w:lang w:val="en-US"/>
        </w:rPr>
        <w:t>To simplify the currency units are not indicated: they c</w:t>
      </w:r>
      <w:r>
        <w:rPr>
          <w:rFonts w:ascii="Times New Roman" w:hAnsi="Times New Roman" w:cs="Times New Roman"/>
          <w:lang w:val="en-US"/>
        </w:rPr>
        <w:t xml:space="preserve">ould be </w:t>
      </w:r>
      <w:r w:rsidRPr="00615F63">
        <w:rPr>
          <w:rFonts w:ascii="Times New Roman" w:hAnsi="Times New Roman" w:cs="Times New Roman"/>
          <w:lang w:val="en-US"/>
        </w:rPr>
        <w:t xml:space="preserve">thousands </w:t>
      </w:r>
      <w:r>
        <w:rPr>
          <w:rFonts w:ascii="Times New Roman" w:hAnsi="Times New Roman" w:cs="Times New Roman"/>
          <w:lang w:val="en-US"/>
        </w:rPr>
        <w:t xml:space="preserve">or </w:t>
      </w:r>
      <w:r w:rsidRPr="00615F63">
        <w:rPr>
          <w:rFonts w:ascii="Times New Roman" w:hAnsi="Times New Roman" w:cs="Times New Roman"/>
          <w:lang w:val="en-US"/>
        </w:rPr>
        <w:t>millions.</w:t>
      </w:r>
    </w:p>
  </w:footnote>
  <w:footnote w:id="16">
    <w:p w14:paraId="4A2E62A0" w14:textId="75D350CF" w:rsidR="00DC3925" w:rsidRPr="00615F63" w:rsidRDefault="00DC3925" w:rsidP="00AB5231">
      <w:pPr>
        <w:pStyle w:val="FootnoteText"/>
        <w:jc w:val="both"/>
        <w:rPr>
          <w:rFonts w:ascii="Times New Roman" w:hAnsi="Times New Roman" w:cs="Times New Roman"/>
          <w:lang w:val="en-US"/>
        </w:rPr>
      </w:pPr>
      <w:r w:rsidRPr="00615F63">
        <w:rPr>
          <w:rStyle w:val="FootnoteReference"/>
          <w:rFonts w:ascii="Times New Roman" w:hAnsi="Times New Roman" w:cs="Times New Roman"/>
          <w:lang w:val="en-US"/>
        </w:rPr>
        <w:footnoteRef/>
      </w:r>
      <w:r w:rsidRPr="00615F63">
        <w:rPr>
          <w:rFonts w:ascii="Times New Roman" w:hAnsi="Times New Roman" w:cs="Times New Roman"/>
          <w:lang w:val="en-US"/>
        </w:rPr>
        <w:t>We will therefore speak of a capital-debt concept as opposed to the capital - assets concept of economists.</w:t>
      </w:r>
    </w:p>
  </w:footnote>
  <w:footnote w:id="17">
    <w:p w14:paraId="47EA241E" w14:textId="34EF237A" w:rsidR="00DC3925" w:rsidRPr="00615F63" w:rsidRDefault="00DC3925" w:rsidP="00AB5231">
      <w:pPr>
        <w:pStyle w:val="HTMLPreformatted"/>
        <w:jc w:val="both"/>
        <w:rPr>
          <w:rFonts w:ascii="Times New Roman" w:eastAsia="Times New Roman" w:hAnsi="Times New Roman" w:cs="Times New Roman"/>
          <w:lang w:val="en-US"/>
        </w:rPr>
      </w:pPr>
      <w:r w:rsidRPr="00615F63">
        <w:rPr>
          <w:rStyle w:val="FootnoteReference"/>
          <w:rFonts w:ascii="Times New Roman" w:hAnsi="Times New Roman" w:cs="Times New Roman"/>
          <w:lang w:val="en-US"/>
        </w:rPr>
        <w:footnoteRef/>
      </w:r>
      <w:r w:rsidRPr="00615F63">
        <w:rPr>
          <w:rFonts w:ascii="Times New Roman" w:eastAsia="Times New Roman" w:hAnsi="Times New Roman" w:cs="Times New Roman"/>
          <w:lang w:val="en-US"/>
        </w:rPr>
        <w:t>These ontological analy</w:t>
      </w:r>
      <w:r>
        <w:rPr>
          <w:rFonts w:ascii="Times New Roman" w:eastAsia="Times New Roman" w:hAnsi="Times New Roman" w:cs="Times New Roman"/>
          <w:lang w:val="en-US"/>
        </w:rPr>
        <w:t>s</w:t>
      </w:r>
      <w:r w:rsidRPr="00615F63">
        <w:rPr>
          <w:rFonts w:ascii="Times New Roman" w:eastAsia="Times New Roman" w:hAnsi="Times New Roman" w:cs="Times New Roman"/>
          <w:lang w:val="en-US"/>
        </w:rPr>
        <w:t>es should be carried out by ergonomists, specialists in ecology, unions, etc.</w:t>
      </w:r>
    </w:p>
  </w:footnote>
  <w:footnote w:id="18">
    <w:p w14:paraId="41840FE5" w14:textId="2DF8F2EE" w:rsidR="00DC3925" w:rsidRPr="00615F63" w:rsidRDefault="00DC3925" w:rsidP="00AB5231">
      <w:pPr>
        <w:pStyle w:val="FootnoteText"/>
        <w:jc w:val="both"/>
        <w:rPr>
          <w:rFonts w:ascii="Times New Roman" w:hAnsi="Times New Roman" w:cs="Times New Roman"/>
          <w:lang w:val="en-US"/>
        </w:rPr>
      </w:pPr>
      <w:r w:rsidRPr="00615F63">
        <w:rPr>
          <w:rStyle w:val="FootnoteReference"/>
          <w:rFonts w:ascii="Times New Roman" w:hAnsi="Times New Roman" w:cs="Times New Roman"/>
          <w:lang w:val="en-US"/>
        </w:rPr>
        <w:footnoteRef/>
      </w:r>
      <w:r w:rsidRPr="00615F63">
        <w:rPr>
          <w:rFonts w:ascii="Times New Roman" w:hAnsi="Times New Roman" w:cs="Times New Roman"/>
          <w:lang w:val="en-US"/>
        </w:rPr>
        <w:t xml:space="preserve"> </w:t>
      </w:r>
      <w:r w:rsidRPr="00615F63">
        <w:rPr>
          <w:rFonts w:ascii="Times New Roman" w:eastAsia="Times New Roman" w:hAnsi="Times New Roman" w:cs="Times New Roman"/>
          <w:lang w:val="en-US"/>
        </w:rPr>
        <w:t>We underline that human capital within the meaning of the CARE model has nothing to do with that of the American school of human resources, in particular that proposed by Gary Becker (1964).</w:t>
      </w:r>
    </w:p>
  </w:footnote>
  <w:footnote w:id="19">
    <w:p w14:paraId="32A2C3D3" w14:textId="4D51ED24" w:rsidR="00DC3925" w:rsidRPr="00615F63" w:rsidRDefault="00DC3925" w:rsidP="00AB5231">
      <w:pPr>
        <w:pStyle w:val="FootnoteText"/>
        <w:jc w:val="both"/>
        <w:rPr>
          <w:rFonts w:ascii="Times New Roman" w:hAnsi="Times New Roman" w:cs="Times New Roman"/>
          <w:lang w:val="en-US"/>
        </w:rPr>
      </w:pPr>
      <w:r w:rsidRPr="00615F63">
        <w:rPr>
          <w:rStyle w:val="FootnoteReference"/>
          <w:rFonts w:ascii="Times New Roman" w:hAnsi="Times New Roman" w:cs="Times New Roman"/>
          <w:lang w:val="en-US"/>
        </w:rPr>
        <w:footnoteRef/>
      </w:r>
      <w:r w:rsidRPr="00615F63">
        <w:rPr>
          <w:rFonts w:ascii="Times New Roman" w:hAnsi="Times New Roman" w:cs="Times New Roman"/>
          <w:lang w:val="en-US"/>
        </w:rPr>
        <w:t xml:space="preserve"> The same reasoning, based on the calculation of conservation costs (and not prices such as the famous carbon price)</w:t>
      </w:r>
      <w:r>
        <w:rPr>
          <w:rFonts w:ascii="Times New Roman" w:hAnsi="Times New Roman" w:cs="Times New Roman"/>
          <w:lang w:val="en-US"/>
        </w:rPr>
        <w:t>,</w:t>
      </w:r>
      <w:r w:rsidRPr="00615F63">
        <w:rPr>
          <w:rFonts w:ascii="Times New Roman" w:hAnsi="Times New Roman" w:cs="Times New Roman"/>
          <w:lang w:val="en-US"/>
        </w:rPr>
        <w:t xml:space="preserve"> can be applied to the case of the protection of the earth’s atmosphere against green-house gas (GHG) emissions. Each firm will calculate its own carbon costs on the basis of the costs of the measures necessary to reduce its GHG emissions under the limits fixed by the IGEC and register these costs in its system of accounts. With this serious and efficient classical accounting method there will be as many carbon costs as there are firms and the latter will be obliged to quickly change their technologies</w:t>
      </w:r>
      <w:r>
        <w:rPr>
          <w:rFonts w:ascii="Times New Roman" w:hAnsi="Times New Roman" w:cs="Times New Roman"/>
          <w:lang w:val="en-US"/>
        </w:rPr>
        <w:t>,</w:t>
      </w:r>
      <w:r w:rsidRPr="00615F63">
        <w:rPr>
          <w:rFonts w:ascii="Times New Roman" w:hAnsi="Times New Roman" w:cs="Times New Roman"/>
          <w:lang w:val="en-US"/>
        </w:rPr>
        <w:t xml:space="preserve"> which the carbon price system based on the theory of externalities is unable to do (see </w:t>
      </w:r>
      <w:proofErr w:type="spellStart"/>
      <w:r w:rsidRPr="00615F63">
        <w:rPr>
          <w:rFonts w:ascii="Times New Roman" w:hAnsi="Times New Roman" w:cs="Times New Roman"/>
          <w:lang w:val="en-US"/>
        </w:rPr>
        <w:t>Chenet</w:t>
      </w:r>
      <w:proofErr w:type="spellEnd"/>
      <w:r w:rsidRPr="00615F63">
        <w:rPr>
          <w:rFonts w:ascii="Times New Roman" w:hAnsi="Times New Roman" w:cs="Times New Roman"/>
          <w:lang w:val="en-US"/>
        </w:rPr>
        <w:t xml:space="preserve"> and </w:t>
      </w:r>
      <w:proofErr w:type="spellStart"/>
      <w:r w:rsidRPr="00615F63">
        <w:rPr>
          <w:rFonts w:ascii="Times New Roman" w:hAnsi="Times New Roman" w:cs="Times New Roman"/>
          <w:lang w:val="en-US"/>
        </w:rPr>
        <w:t>Rambaud</w:t>
      </w:r>
      <w:proofErr w:type="spellEnd"/>
      <w:r w:rsidRPr="00615F63">
        <w:rPr>
          <w:rFonts w:ascii="Times New Roman" w:hAnsi="Times New Roman" w:cs="Times New Roman"/>
          <w:lang w:val="en-US"/>
        </w:rPr>
        <w:t>, 2020).</w:t>
      </w:r>
    </w:p>
  </w:footnote>
  <w:footnote w:id="20">
    <w:p w14:paraId="293F4B4C" w14:textId="500ACDC7" w:rsidR="00DC3925" w:rsidRPr="00615F63" w:rsidRDefault="00DC3925" w:rsidP="00AB5231">
      <w:pPr>
        <w:pStyle w:val="HTMLPreformatted"/>
        <w:jc w:val="both"/>
        <w:rPr>
          <w:rFonts w:ascii="Times New Roman" w:eastAsia="Times New Roman" w:hAnsi="Times New Roman" w:cs="Times New Roman"/>
          <w:lang w:val="en-US"/>
        </w:rPr>
      </w:pPr>
      <w:r w:rsidRPr="00615F63">
        <w:rPr>
          <w:rStyle w:val="FootnoteReference"/>
          <w:rFonts w:ascii="Times New Roman" w:hAnsi="Times New Roman" w:cs="Times New Roman"/>
          <w:lang w:val="en-US"/>
        </w:rPr>
        <w:footnoteRef/>
      </w:r>
      <w:r w:rsidRPr="00615F63">
        <w:rPr>
          <w:rFonts w:ascii="Times New Roman" w:eastAsia="Times New Roman" w:hAnsi="Times New Roman" w:cs="Times New Roman"/>
          <w:lang w:val="en-US"/>
        </w:rPr>
        <w:t xml:space="preserve"> K. William Kapp (1963) is one of the very few economists to have proposed systematically depreciating natural assets. The CARE</w:t>
      </w:r>
      <w:r>
        <w:rPr>
          <w:rFonts w:ascii="Times New Roman" w:eastAsia="Times New Roman" w:hAnsi="Times New Roman" w:cs="Times New Roman"/>
          <w:lang w:val="en-US"/>
        </w:rPr>
        <w:t>/</w:t>
      </w:r>
      <w:r w:rsidRPr="00615F63">
        <w:rPr>
          <w:rFonts w:ascii="Times New Roman" w:eastAsia="Times New Roman" w:hAnsi="Times New Roman" w:cs="Times New Roman"/>
          <w:lang w:val="en-US"/>
        </w:rPr>
        <w:t>TDL method offers the possibility of an accounting systematization of his proposal.</w:t>
      </w:r>
    </w:p>
    <w:p w14:paraId="7C386DAF" w14:textId="77777777" w:rsidR="00DC3925" w:rsidRPr="00615F63" w:rsidRDefault="00DC3925" w:rsidP="00AB5231">
      <w:pPr>
        <w:pStyle w:val="FootnoteText"/>
        <w:jc w:val="both"/>
        <w:rPr>
          <w:rFonts w:ascii="Times New Roman" w:eastAsia="Times New Roman" w:hAnsi="Times New Roman" w:cs="Times New Roman"/>
          <w:lang w:val="en-US"/>
        </w:rPr>
      </w:pPr>
    </w:p>
    <w:p w14:paraId="1BD4D2EE" w14:textId="77777777" w:rsidR="00DC3925" w:rsidRPr="00615F63" w:rsidRDefault="00DC3925" w:rsidP="00AB5231">
      <w:pPr>
        <w:pStyle w:val="FootnoteText"/>
        <w:jc w:val="both"/>
        <w:rPr>
          <w:rFonts w:ascii="Times New Roman" w:hAnsi="Times New Roman" w:cs="Times New Roman"/>
          <w:lang w:val="en-US"/>
        </w:rPr>
      </w:pPr>
    </w:p>
  </w:footnote>
  <w:footnote w:id="21">
    <w:p w14:paraId="4EACADC8" w14:textId="77777777" w:rsidR="00DC3925" w:rsidRPr="00615F63" w:rsidRDefault="00DC3925" w:rsidP="00AB5231">
      <w:pPr>
        <w:pStyle w:val="FootnoteText"/>
        <w:jc w:val="both"/>
        <w:rPr>
          <w:rFonts w:ascii="Times New Roman" w:eastAsia="Times New Roman" w:hAnsi="Times New Roman" w:cs="Times New Roman"/>
          <w:lang w:val="en-US"/>
        </w:rPr>
      </w:pPr>
      <w:r w:rsidRPr="00615F63">
        <w:rPr>
          <w:rStyle w:val="FootnoteReference"/>
          <w:rFonts w:ascii="Times New Roman" w:hAnsi="Times New Roman" w:cs="Times New Roman"/>
          <w:lang w:val="en-US"/>
        </w:rPr>
        <w:footnoteRef/>
      </w:r>
      <w:r w:rsidRPr="00615F63">
        <w:rPr>
          <w:rFonts w:ascii="Times New Roman" w:eastAsia="Times New Roman" w:hAnsi="Times New Roman" w:cs="Times New Roman"/>
          <w:lang w:val="en-US"/>
        </w:rPr>
        <w:t>There is never any question of a sale value of the assets used in the CARE-TDL model.</w:t>
      </w:r>
    </w:p>
  </w:footnote>
  <w:footnote w:id="22">
    <w:p w14:paraId="5193A9C5" w14:textId="5EBD9697" w:rsidR="00DC3925" w:rsidRPr="00615F63" w:rsidRDefault="00DC3925" w:rsidP="00AB5231">
      <w:pPr>
        <w:pStyle w:val="HTMLPreformatted"/>
        <w:jc w:val="both"/>
        <w:rPr>
          <w:rFonts w:ascii="Times New Roman" w:eastAsia="Times New Roman" w:hAnsi="Times New Roman" w:cs="Times New Roman"/>
          <w:lang w:val="en-US"/>
        </w:rPr>
      </w:pPr>
      <w:r w:rsidRPr="00615F63">
        <w:rPr>
          <w:rStyle w:val="FootnoteReference"/>
          <w:rFonts w:ascii="Times New Roman" w:hAnsi="Times New Roman" w:cs="Times New Roman"/>
          <w:lang w:val="en-US"/>
        </w:rPr>
        <w:footnoteRef/>
      </w:r>
      <w:r w:rsidRPr="00615F63">
        <w:rPr>
          <w:rFonts w:ascii="Times New Roman" w:eastAsia="Times New Roman" w:hAnsi="Times New Roman" w:cs="Times New Roman"/>
          <w:lang w:val="en-US"/>
        </w:rPr>
        <w:t>Some people may think that the term “ecological profit” is a pleonasm, but in the original Latin profit is something that feels good. The ecological profit we are talking about is a blessing because it brings wealth without compromising the integrity of all the capitals. No compensation is possible between the types of capital and even, concerning the human and natural capitals, between their elements: this is in conformity with the concept of strong sustainability.</w:t>
      </w:r>
    </w:p>
    <w:p w14:paraId="28E4DBC9" w14:textId="77777777" w:rsidR="00DC3925" w:rsidRPr="00615F63" w:rsidRDefault="00DC3925" w:rsidP="00AB5231">
      <w:pPr>
        <w:pStyle w:val="FootnoteText"/>
        <w:jc w:val="both"/>
        <w:rPr>
          <w:rFonts w:ascii="Times New Roman" w:hAnsi="Times New Roman" w:cs="Times New Roman"/>
          <w:lang w:val="en-US"/>
        </w:rPr>
      </w:pPr>
    </w:p>
  </w:footnote>
  <w:footnote w:id="23">
    <w:p w14:paraId="6ED0731A" w14:textId="25EF29D7" w:rsidR="00DC3925" w:rsidRPr="00615F63" w:rsidRDefault="00DC3925" w:rsidP="00AB5231">
      <w:pPr>
        <w:pStyle w:val="FootnoteText"/>
        <w:jc w:val="both"/>
        <w:rPr>
          <w:rFonts w:ascii="Times New Roman" w:hAnsi="Times New Roman" w:cs="Times New Roman"/>
          <w:lang w:val="en-US"/>
        </w:rPr>
      </w:pPr>
      <w:r w:rsidRPr="00615F63">
        <w:rPr>
          <w:rStyle w:val="FootnoteReference"/>
          <w:rFonts w:ascii="Times New Roman" w:hAnsi="Times New Roman" w:cs="Times New Roman"/>
          <w:lang w:val="en-US"/>
        </w:rPr>
        <w:footnoteRef/>
      </w:r>
      <w:r w:rsidRPr="00615F63">
        <w:rPr>
          <w:rFonts w:ascii="Times New Roman" w:hAnsi="Times New Roman" w:cs="Times New Roman"/>
          <w:lang w:val="en-US"/>
        </w:rPr>
        <w:t xml:space="preserve"> For an appliance in matter of climate finance see </w:t>
      </w:r>
      <w:proofErr w:type="spellStart"/>
      <w:r w:rsidRPr="00615F63">
        <w:rPr>
          <w:rFonts w:ascii="Times New Roman" w:hAnsi="Times New Roman" w:cs="Times New Roman"/>
          <w:lang w:val="en-US"/>
        </w:rPr>
        <w:t>Chenet</w:t>
      </w:r>
      <w:proofErr w:type="spellEnd"/>
      <w:r w:rsidRPr="00615F63">
        <w:rPr>
          <w:rFonts w:ascii="Times New Roman" w:hAnsi="Times New Roman" w:cs="Times New Roman"/>
          <w:lang w:val="en-US"/>
        </w:rPr>
        <w:t xml:space="preserve"> and </w:t>
      </w:r>
      <w:proofErr w:type="spellStart"/>
      <w:r w:rsidRPr="00615F63">
        <w:rPr>
          <w:rFonts w:ascii="Times New Roman" w:hAnsi="Times New Roman" w:cs="Times New Roman"/>
          <w:lang w:val="en-US"/>
        </w:rPr>
        <w:t>Rambaud</w:t>
      </w:r>
      <w:proofErr w:type="spellEnd"/>
      <w:r w:rsidRPr="00615F63">
        <w:rPr>
          <w:rFonts w:ascii="Times New Roman" w:hAnsi="Times New Roman" w:cs="Times New Roman"/>
          <w:lang w:val="en-US"/>
        </w:rPr>
        <w:t xml:space="preserve"> (2020).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2F4D00"/>
    <w:multiLevelType w:val="hybridMultilevel"/>
    <w:tmpl w:val="CC3A7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5567A6"/>
    <w:multiLevelType w:val="hybridMultilevel"/>
    <w:tmpl w:val="9A5C321E"/>
    <w:lvl w:ilvl="0" w:tplc="7ABE55D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6E2236"/>
    <w:multiLevelType w:val="hybridMultilevel"/>
    <w:tmpl w:val="DC10F34A"/>
    <w:lvl w:ilvl="0" w:tplc="472A669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EF768A"/>
    <w:multiLevelType w:val="hybridMultilevel"/>
    <w:tmpl w:val="F5C8B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024"/>
    <w:rsid w:val="00000AA7"/>
    <w:rsid w:val="00002E43"/>
    <w:rsid w:val="00007791"/>
    <w:rsid w:val="0002457E"/>
    <w:rsid w:val="00027DC9"/>
    <w:rsid w:val="00033ACE"/>
    <w:rsid w:val="000446CF"/>
    <w:rsid w:val="000457BA"/>
    <w:rsid w:val="00062EEC"/>
    <w:rsid w:val="00070419"/>
    <w:rsid w:val="000856F3"/>
    <w:rsid w:val="00096A4F"/>
    <w:rsid w:val="000971E3"/>
    <w:rsid w:val="000B23B1"/>
    <w:rsid w:val="000B784B"/>
    <w:rsid w:val="000C5ED0"/>
    <w:rsid w:val="000E384A"/>
    <w:rsid w:val="000E72E0"/>
    <w:rsid w:val="000F4666"/>
    <w:rsid w:val="000F6E94"/>
    <w:rsid w:val="001053B2"/>
    <w:rsid w:val="0010754E"/>
    <w:rsid w:val="00111570"/>
    <w:rsid w:val="0012695C"/>
    <w:rsid w:val="001305A0"/>
    <w:rsid w:val="001326DB"/>
    <w:rsid w:val="00144B4C"/>
    <w:rsid w:val="00150C0F"/>
    <w:rsid w:val="0015346F"/>
    <w:rsid w:val="00165446"/>
    <w:rsid w:val="001802A1"/>
    <w:rsid w:val="001826B2"/>
    <w:rsid w:val="0019078A"/>
    <w:rsid w:val="001B546E"/>
    <w:rsid w:val="001B6FC1"/>
    <w:rsid w:val="001C551F"/>
    <w:rsid w:val="001F756C"/>
    <w:rsid w:val="00205E1B"/>
    <w:rsid w:val="002172D8"/>
    <w:rsid w:val="002220F7"/>
    <w:rsid w:val="00224633"/>
    <w:rsid w:val="002344BD"/>
    <w:rsid w:val="00251E8D"/>
    <w:rsid w:val="00254DB5"/>
    <w:rsid w:val="0026064B"/>
    <w:rsid w:val="002665FC"/>
    <w:rsid w:val="0027738B"/>
    <w:rsid w:val="002776ED"/>
    <w:rsid w:val="002A7E34"/>
    <w:rsid w:val="002B0D20"/>
    <w:rsid w:val="002B2831"/>
    <w:rsid w:val="002C0465"/>
    <w:rsid w:val="002C21B3"/>
    <w:rsid w:val="002D352F"/>
    <w:rsid w:val="002D5EC3"/>
    <w:rsid w:val="002F5A0B"/>
    <w:rsid w:val="003056F9"/>
    <w:rsid w:val="00312177"/>
    <w:rsid w:val="0033052F"/>
    <w:rsid w:val="0033661D"/>
    <w:rsid w:val="0034517C"/>
    <w:rsid w:val="00357BEA"/>
    <w:rsid w:val="00362941"/>
    <w:rsid w:val="003633D7"/>
    <w:rsid w:val="00372A65"/>
    <w:rsid w:val="003854B8"/>
    <w:rsid w:val="0039137F"/>
    <w:rsid w:val="003C76B3"/>
    <w:rsid w:val="003F4B55"/>
    <w:rsid w:val="003F729A"/>
    <w:rsid w:val="00405E11"/>
    <w:rsid w:val="00407C11"/>
    <w:rsid w:val="00424609"/>
    <w:rsid w:val="00437DD5"/>
    <w:rsid w:val="004401D2"/>
    <w:rsid w:val="00445A24"/>
    <w:rsid w:val="00450A7E"/>
    <w:rsid w:val="0045757B"/>
    <w:rsid w:val="00460EF5"/>
    <w:rsid w:val="00470647"/>
    <w:rsid w:val="00487AE2"/>
    <w:rsid w:val="00493507"/>
    <w:rsid w:val="004A1B4D"/>
    <w:rsid w:val="004A656B"/>
    <w:rsid w:val="004C5D25"/>
    <w:rsid w:val="004D3BC3"/>
    <w:rsid w:val="004D5763"/>
    <w:rsid w:val="004E47FB"/>
    <w:rsid w:val="004F615E"/>
    <w:rsid w:val="00504CCF"/>
    <w:rsid w:val="005125CD"/>
    <w:rsid w:val="00512ABD"/>
    <w:rsid w:val="00513838"/>
    <w:rsid w:val="005200C5"/>
    <w:rsid w:val="005205A0"/>
    <w:rsid w:val="005210B9"/>
    <w:rsid w:val="00526919"/>
    <w:rsid w:val="005312B3"/>
    <w:rsid w:val="00541BC9"/>
    <w:rsid w:val="005423E8"/>
    <w:rsid w:val="00551A4A"/>
    <w:rsid w:val="00566619"/>
    <w:rsid w:val="005A00A4"/>
    <w:rsid w:val="005C19D9"/>
    <w:rsid w:val="005E043C"/>
    <w:rsid w:val="005E3722"/>
    <w:rsid w:val="00604AE6"/>
    <w:rsid w:val="00607344"/>
    <w:rsid w:val="006139A7"/>
    <w:rsid w:val="00615439"/>
    <w:rsid w:val="00615F63"/>
    <w:rsid w:val="00616419"/>
    <w:rsid w:val="00624DBF"/>
    <w:rsid w:val="00630322"/>
    <w:rsid w:val="00632142"/>
    <w:rsid w:val="0064167A"/>
    <w:rsid w:val="006440F2"/>
    <w:rsid w:val="0064759F"/>
    <w:rsid w:val="00657F5B"/>
    <w:rsid w:val="006652C7"/>
    <w:rsid w:val="00666F79"/>
    <w:rsid w:val="00683024"/>
    <w:rsid w:val="00685EDA"/>
    <w:rsid w:val="00692769"/>
    <w:rsid w:val="00693894"/>
    <w:rsid w:val="006B50D7"/>
    <w:rsid w:val="006B689D"/>
    <w:rsid w:val="006C1A14"/>
    <w:rsid w:val="006C55DD"/>
    <w:rsid w:val="006D1281"/>
    <w:rsid w:val="006D1CB1"/>
    <w:rsid w:val="006D5812"/>
    <w:rsid w:val="006E2D56"/>
    <w:rsid w:val="006F22E5"/>
    <w:rsid w:val="00707C40"/>
    <w:rsid w:val="00710DBA"/>
    <w:rsid w:val="00720CA7"/>
    <w:rsid w:val="007247F7"/>
    <w:rsid w:val="00733795"/>
    <w:rsid w:val="007400AF"/>
    <w:rsid w:val="00740A83"/>
    <w:rsid w:val="007413EE"/>
    <w:rsid w:val="007455B8"/>
    <w:rsid w:val="00763A6E"/>
    <w:rsid w:val="0076561C"/>
    <w:rsid w:val="00785B69"/>
    <w:rsid w:val="007A7DEE"/>
    <w:rsid w:val="007B0710"/>
    <w:rsid w:val="007B2EA3"/>
    <w:rsid w:val="007B5A02"/>
    <w:rsid w:val="007C364E"/>
    <w:rsid w:val="007D51A5"/>
    <w:rsid w:val="007F0128"/>
    <w:rsid w:val="007F7E92"/>
    <w:rsid w:val="008241B1"/>
    <w:rsid w:val="00841780"/>
    <w:rsid w:val="00847C11"/>
    <w:rsid w:val="00867FA6"/>
    <w:rsid w:val="00870D74"/>
    <w:rsid w:val="00877D23"/>
    <w:rsid w:val="00880218"/>
    <w:rsid w:val="008919DE"/>
    <w:rsid w:val="008A4B3F"/>
    <w:rsid w:val="008B229C"/>
    <w:rsid w:val="008B3B7A"/>
    <w:rsid w:val="008C30A5"/>
    <w:rsid w:val="008C562C"/>
    <w:rsid w:val="008D355D"/>
    <w:rsid w:val="008D3D39"/>
    <w:rsid w:val="008D760D"/>
    <w:rsid w:val="008E1727"/>
    <w:rsid w:val="008F67B6"/>
    <w:rsid w:val="00903890"/>
    <w:rsid w:val="0091299C"/>
    <w:rsid w:val="0093267D"/>
    <w:rsid w:val="00932C99"/>
    <w:rsid w:val="00954548"/>
    <w:rsid w:val="00971C53"/>
    <w:rsid w:val="00990430"/>
    <w:rsid w:val="009B72F0"/>
    <w:rsid w:val="009D72D7"/>
    <w:rsid w:val="009D749A"/>
    <w:rsid w:val="009E49A4"/>
    <w:rsid w:val="009F1DD6"/>
    <w:rsid w:val="009F7ED1"/>
    <w:rsid w:val="00A128C6"/>
    <w:rsid w:val="00A1580F"/>
    <w:rsid w:val="00A247D4"/>
    <w:rsid w:val="00A24C71"/>
    <w:rsid w:val="00A25570"/>
    <w:rsid w:val="00A40D3A"/>
    <w:rsid w:val="00A50BC0"/>
    <w:rsid w:val="00A51138"/>
    <w:rsid w:val="00A57597"/>
    <w:rsid w:val="00A660D3"/>
    <w:rsid w:val="00A85EA8"/>
    <w:rsid w:val="00A905E0"/>
    <w:rsid w:val="00A9477F"/>
    <w:rsid w:val="00AA38EF"/>
    <w:rsid w:val="00AA558B"/>
    <w:rsid w:val="00AB0126"/>
    <w:rsid w:val="00AB3ABD"/>
    <w:rsid w:val="00AB5231"/>
    <w:rsid w:val="00AC1E42"/>
    <w:rsid w:val="00AC43BB"/>
    <w:rsid w:val="00AE7370"/>
    <w:rsid w:val="00B13CB0"/>
    <w:rsid w:val="00B17011"/>
    <w:rsid w:val="00B2627D"/>
    <w:rsid w:val="00B34846"/>
    <w:rsid w:val="00B37671"/>
    <w:rsid w:val="00B449E9"/>
    <w:rsid w:val="00B46E8D"/>
    <w:rsid w:val="00B65FB4"/>
    <w:rsid w:val="00B7590C"/>
    <w:rsid w:val="00B77333"/>
    <w:rsid w:val="00B821C6"/>
    <w:rsid w:val="00B83D70"/>
    <w:rsid w:val="00B92AD2"/>
    <w:rsid w:val="00B93687"/>
    <w:rsid w:val="00BA0AF6"/>
    <w:rsid w:val="00BA3BCD"/>
    <w:rsid w:val="00BA3D7F"/>
    <w:rsid w:val="00BB4FCD"/>
    <w:rsid w:val="00BB764B"/>
    <w:rsid w:val="00BD44E8"/>
    <w:rsid w:val="00BD55E7"/>
    <w:rsid w:val="00C05E62"/>
    <w:rsid w:val="00C20E6C"/>
    <w:rsid w:val="00C2185F"/>
    <w:rsid w:val="00C27521"/>
    <w:rsid w:val="00C41087"/>
    <w:rsid w:val="00C47E23"/>
    <w:rsid w:val="00C5565C"/>
    <w:rsid w:val="00C673D6"/>
    <w:rsid w:val="00C71094"/>
    <w:rsid w:val="00C73A44"/>
    <w:rsid w:val="00C7422C"/>
    <w:rsid w:val="00C926FD"/>
    <w:rsid w:val="00CB647E"/>
    <w:rsid w:val="00CC0EB4"/>
    <w:rsid w:val="00CC1539"/>
    <w:rsid w:val="00CC15F7"/>
    <w:rsid w:val="00CD0214"/>
    <w:rsid w:val="00CE1770"/>
    <w:rsid w:val="00D07424"/>
    <w:rsid w:val="00D17852"/>
    <w:rsid w:val="00D27CAE"/>
    <w:rsid w:val="00D3357F"/>
    <w:rsid w:val="00D33ACC"/>
    <w:rsid w:val="00D34D8B"/>
    <w:rsid w:val="00D36425"/>
    <w:rsid w:val="00D40BCF"/>
    <w:rsid w:val="00D42723"/>
    <w:rsid w:val="00D65C11"/>
    <w:rsid w:val="00D67F2A"/>
    <w:rsid w:val="00D72B1D"/>
    <w:rsid w:val="00D80C11"/>
    <w:rsid w:val="00D9098C"/>
    <w:rsid w:val="00DA3EF9"/>
    <w:rsid w:val="00DC3925"/>
    <w:rsid w:val="00DE049A"/>
    <w:rsid w:val="00DE08A0"/>
    <w:rsid w:val="00DE6A4F"/>
    <w:rsid w:val="00DE7B9B"/>
    <w:rsid w:val="00DF1005"/>
    <w:rsid w:val="00DF585B"/>
    <w:rsid w:val="00DF66B2"/>
    <w:rsid w:val="00E11B92"/>
    <w:rsid w:val="00E1415E"/>
    <w:rsid w:val="00E15FAE"/>
    <w:rsid w:val="00E211C0"/>
    <w:rsid w:val="00E23FB0"/>
    <w:rsid w:val="00E31B04"/>
    <w:rsid w:val="00E345A3"/>
    <w:rsid w:val="00E34EDB"/>
    <w:rsid w:val="00E4599B"/>
    <w:rsid w:val="00E465FB"/>
    <w:rsid w:val="00E51380"/>
    <w:rsid w:val="00E54B1E"/>
    <w:rsid w:val="00E60E39"/>
    <w:rsid w:val="00E615F7"/>
    <w:rsid w:val="00E8258A"/>
    <w:rsid w:val="00E86C36"/>
    <w:rsid w:val="00EA4AD7"/>
    <w:rsid w:val="00EB0587"/>
    <w:rsid w:val="00EB609B"/>
    <w:rsid w:val="00ED3170"/>
    <w:rsid w:val="00ED5B39"/>
    <w:rsid w:val="00ED67A2"/>
    <w:rsid w:val="00EF766F"/>
    <w:rsid w:val="00EF7FFD"/>
    <w:rsid w:val="00F0353A"/>
    <w:rsid w:val="00F0372C"/>
    <w:rsid w:val="00F04E09"/>
    <w:rsid w:val="00F074A5"/>
    <w:rsid w:val="00F14784"/>
    <w:rsid w:val="00F22478"/>
    <w:rsid w:val="00F26B8E"/>
    <w:rsid w:val="00F31236"/>
    <w:rsid w:val="00F35248"/>
    <w:rsid w:val="00F514A7"/>
    <w:rsid w:val="00F6119C"/>
    <w:rsid w:val="00F62AC2"/>
    <w:rsid w:val="00F9416A"/>
    <w:rsid w:val="00F96DA5"/>
    <w:rsid w:val="00FD7D47"/>
    <w:rsid w:val="00FE01F5"/>
    <w:rsid w:val="00FE0423"/>
    <w:rsid w:val="00FE1428"/>
    <w:rsid w:val="00FF75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81B4"/>
  <w15:docId w15:val="{487959CE-FDCE-4747-99DE-912A55D4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1F"/>
    <w:rPr>
      <w:rFonts w:eastAsiaTheme="minorEastAsia"/>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C551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1C551F"/>
    <w:rPr>
      <w:rFonts w:ascii="Consolas" w:eastAsiaTheme="minorEastAsia" w:hAnsi="Consolas"/>
      <w:sz w:val="20"/>
      <w:szCs w:val="20"/>
      <w:lang w:eastAsia="fr-FR"/>
    </w:rPr>
  </w:style>
  <w:style w:type="paragraph" w:styleId="ListParagraph">
    <w:name w:val="List Paragraph"/>
    <w:basedOn w:val="Normal"/>
    <w:uiPriority w:val="34"/>
    <w:qFormat/>
    <w:rsid w:val="007413EE"/>
    <w:pPr>
      <w:ind w:left="720"/>
      <w:contextualSpacing/>
    </w:pPr>
  </w:style>
  <w:style w:type="character" w:styleId="CommentReference">
    <w:name w:val="annotation reference"/>
    <w:basedOn w:val="DefaultParagraphFont"/>
    <w:uiPriority w:val="99"/>
    <w:semiHidden/>
    <w:unhideWhenUsed/>
    <w:rsid w:val="00932C99"/>
    <w:rPr>
      <w:sz w:val="16"/>
      <w:szCs w:val="16"/>
    </w:rPr>
  </w:style>
  <w:style w:type="paragraph" w:styleId="CommentText">
    <w:name w:val="annotation text"/>
    <w:basedOn w:val="Normal"/>
    <w:link w:val="CommentTextChar"/>
    <w:uiPriority w:val="99"/>
    <w:semiHidden/>
    <w:unhideWhenUsed/>
    <w:rsid w:val="00932C99"/>
    <w:pPr>
      <w:spacing w:line="240" w:lineRule="auto"/>
    </w:pPr>
    <w:rPr>
      <w:sz w:val="20"/>
      <w:szCs w:val="20"/>
    </w:rPr>
  </w:style>
  <w:style w:type="character" w:customStyle="1" w:styleId="CommentTextChar">
    <w:name w:val="Comment Text Char"/>
    <w:basedOn w:val="DefaultParagraphFont"/>
    <w:link w:val="CommentText"/>
    <w:uiPriority w:val="99"/>
    <w:semiHidden/>
    <w:rsid w:val="00932C99"/>
    <w:rPr>
      <w:rFonts w:eastAsiaTheme="minorEastAsia"/>
      <w:sz w:val="20"/>
      <w:szCs w:val="20"/>
      <w:lang w:eastAsia="fr-FR"/>
    </w:rPr>
  </w:style>
  <w:style w:type="paragraph" w:styleId="CommentSubject">
    <w:name w:val="annotation subject"/>
    <w:basedOn w:val="CommentText"/>
    <w:next w:val="CommentText"/>
    <w:link w:val="CommentSubjectChar"/>
    <w:uiPriority w:val="99"/>
    <w:semiHidden/>
    <w:unhideWhenUsed/>
    <w:rsid w:val="00932C99"/>
    <w:rPr>
      <w:b/>
      <w:bCs/>
    </w:rPr>
  </w:style>
  <w:style w:type="character" w:customStyle="1" w:styleId="CommentSubjectChar">
    <w:name w:val="Comment Subject Char"/>
    <w:basedOn w:val="CommentTextChar"/>
    <w:link w:val="CommentSubject"/>
    <w:uiPriority w:val="99"/>
    <w:semiHidden/>
    <w:rsid w:val="00932C99"/>
    <w:rPr>
      <w:rFonts w:eastAsiaTheme="minorEastAsia"/>
      <w:b/>
      <w:bCs/>
      <w:sz w:val="20"/>
      <w:szCs w:val="20"/>
      <w:lang w:eastAsia="fr-FR"/>
    </w:rPr>
  </w:style>
  <w:style w:type="paragraph" w:styleId="BalloonText">
    <w:name w:val="Balloon Text"/>
    <w:basedOn w:val="Normal"/>
    <w:link w:val="BalloonTextChar"/>
    <w:uiPriority w:val="99"/>
    <w:semiHidden/>
    <w:unhideWhenUsed/>
    <w:rsid w:val="00932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C99"/>
    <w:rPr>
      <w:rFonts w:ascii="Segoe UI" w:eastAsiaTheme="minorEastAsia" w:hAnsi="Segoe UI" w:cs="Segoe UI"/>
      <w:sz w:val="18"/>
      <w:szCs w:val="18"/>
      <w:lang w:eastAsia="fr-FR"/>
    </w:rPr>
  </w:style>
  <w:style w:type="paragraph" w:styleId="FootnoteText">
    <w:name w:val="footnote text"/>
    <w:aliases w:val="Fußnote Char"/>
    <w:basedOn w:val="Normal"/>
    <w:link w:val="FootnoteTextChar"/>
    <w:uiPriority w:val="99"/>
    <w:unhideWhenUsed/>
    <w:rsid w:val="004A1B4D"/>
    <w:pPr>
      <w:spacing w:after="0" w:line="240" w:lineRule="auto"/>
    </w:pPr>
    <w:rPr>
      <w:sz w:val="20"/>
      <w:szCs w:val="20"/>
    </w:rPr>
  </w:style>
  <w:style w:type="character" w:customStyle="1" w:styleId="FootnoteTextChar">
    <w:name w:val="Footnote Text Char"/>
    <w:aliases w:val="Fußnote Char Char"/>
    <w:basedOn w:val="DefaultParagraphFont"/>
    <w:link w:val="FootnoteText"/>
    <w:uiPriority w:val="99"/>
    <w:semiHidden/>
    <w:rsid w:val="004A1B4D"/>
    <w:rPr>
      <w:rFonts w:eastAsiaTheme="minorEastAsia"/>
      <w:sz w:val="20"/>
      <w:szCs w:val="20"/>
      <w:lang w:eastAsia="fr-FR"/>
    </w:rPr>
  </w:style>
  <w:style w:type="character" w:styleId="FootnoteReference">
    <w:name w:val="footnote reference"/>
    <w:basedOn w:val="DefaultParagraphFont"/>
    <w:uiPriority w:val="99"/>
    <w:unhideWhenUsed/>
    <w:rsid w:val="004A1B4D"/>
    <w:rPr>
      <w:vertAlign w:val="superscript"/>
    </w:rPr>
  </w:style>
  <w:style w:type="paragraph" w:customStyle="1" w:styleId="FunoteChar1">
    <w:name w:val="Fußnote Char1"/>
    <w:basedOn w:val="Normal"/>
    <w:next w:val="FootnoteText"/>
    <w:link w:val="NotedebasdepageCar"/>
    <w:uiPriority w:val="99"/>
    <w:unhideWhenUsed/>
    <w:rsid w:val="0033052F"/>
    <w:pPr>
      <w:spacing w:after="0" w:line="240" w:lineRule="auto"/>
    </w:pPr>
    <w:rPr>
      <w:rFonts w:eastAsia="Times New Roman"/>
      <w:sz w:val="20"/>
      <w:szCs w:val="20"/>
    </w:rPr>
  </w:style>
  <w:style w:type="character" w:customStyle="1" w:styleId="NotedebasdepageCar">
    <w:name w:val="Note de bas de page Car"/>
    <w:aliases w:val="Fußnote Char Car"/>
    <w:basedOn w:val="DefaultParagraphFont"/>
    <w:link w:val="FunoteChar1"/>
    <w:uiPriority w:val="99"/>
    <w:rsid w:val="0033052F"/>
    <w:rPr>
      <w:rFonts w:eastAsia="Times New Roman"/>
      <w:sz w:val="20"/>
      <w:szCs w:val="20"/>
      <w:lang w:eastAsia="fr-FR"/>
    </w:rPr>
  </w:style>
  <w:style w:type="table" w:customStyle="1" w:styleId="Grilledutableau1">
    <w:name w:val="Grille du tableau1"/>
    <w:basedOn w:val="TableNormal"/>
    <w:next w:val="TableGrid"/>
    <w:uiPriority w:val="59"/>
    <w:rsid w:val="0033052F"/>
    <w:pPr>
      <w:spacing w:after="0" w:line="240" w:lineRule="auto"/>
    </w:pPr>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30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052F"/>
    <w:rPr>
      <w:color w:val="0000FF" w:themeColor="hyperlink"/>
      <w:u w:val="single"/>
    </w:rPr>
  </w:style>
  <w:style w:type="paragraph" w:styleId="NoSpacing">
    <w:name w:val="No Spacing"/>
    <w:uiPriority w:val="1"/>
    <w:qFormat/>
    <w:rsid w:val="005312B3"/>
    <w:pPr>
      <w:spacing w:after="0" w:line="240" w:lineRule="auto"/>
    </w:pPr>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ir-energ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4DE6C-64CB-44DE-B0BD-1BF4EDAE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5024</TotalTime>
  <Pages>21</Pages>
  <Words>8813</Words>
  <Characters>50239</Characters>
  <Application>Microsoft Office Word</Application>
  <DocSecurity>0</DocSecurity>
  <Lines>418</Lines>
  <Paragraphs>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Generic</cp:lastModifiedBy>
  <cp:revision>65</cp:revision>
  <dcterms:created xsi:type="dcterms:W3CDTF">2021-01-09T10:54:00Z</dcterms:created>
  <dcterms:modified xsi:type="dcterms:W3CDTF">2021-01-31T15:27:00Z</dcterms:modified>
</cp:coreProperties>
</file>