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C72D2" w14:textId="77777777" w:rsidR="00B6160F" w:rsidRDefault="00B6160F">
      <w:pPr>
        <w:rPr>
          <w:b/>
          <w:sz w:val="28"/>
          <w:szCs w:val="28"/>
        </w:rPr>
      </w:pPr>
      <w:bookmarkStart w:id="0" w:name="_GoBack"/>
      <w:bookmarkEnd w:id="0"/>
      <w:r>
        <w:rPr>
          <w:b/>
          <w:sz w:val="28"/>
          <w:szCs w:val="28"/>
        </w:rPr>
        <w:t>Viewpoint</w:t>
      </w:r>
    </w:p>
    <w:p w14:paraId="5C2DA8F2" w14:textId="77777777" w:rsidR="00B6160F" w:rsidRDefault="00B6160F">
      <w:pPr>
        <w:rPr>
          <w:b/>
          <w:sz w:val="28"/>
          <w:szCs w:val="28"/>
        </w:rPr>
      </w:pPr>
      <w:r>
        <w:rPr>
          <w:b/>
          <w:sz w:val="28"/>
          <w:szCs w:val="28"/>
        </w:rPr>
        <w:t>Ethical principles in an increasingly diverse planning profession</w:t>
      </w:r>
      <w:r w:rsidR="000B1F7C">
        <w:rPr>
          <w:b/>
          <w:sz w:val="28"/>
          <w:szCs w:val="28"/>
        </w:rPr>
        <w:t xml:space="preserve">: </w:t>
      </w:r>
      <w:r w:rsidR="000B1F7C" w:rsidRPr="000B1F7C">
        <w:rPr>
          <w:b/>
          <w:sz w:val="28"/>
          <w:szCs w:val="28"/>
        </w:rPr>
        <w:t>The Potential Impact of Different Types of Planners</w:t>
      </w:r>
    </w:p>
    <w:p w14:paraId="5EB730C4" w14:textId="77777777" w:rsidR="00B6160F" w:rsidRDefault="00B6160F"/>
    <w:p w14:paraId="34D6BBC6" w14:textId="77777777" w:rsidR="00B6160F" w:rsidRPr="00924267" w:rsidRDefault="00B6160F">
      <w:pPr>
        <w:rPr>
          <w:vertAlign w:val="superscript"/>
        </w:rPr>
      </w:pPr>
      <w:r>
        <w:t>Hannah Hickman</w:t>
      </w:r>
      <w:r w:rsidR="00924267">
        <w:rPr>
          <w:vertAlign w:val="superscript"/>
        </w:rPr>
        <w:t>1</w:t>
      </w:r>
      <w:r>
        <w:t xml:space="preserve"> and John Sturzaker</w:t>
      </w:r>
      <w:r w:rsidR="00924267">
        <w:rPr>
          <w:vertAlign w:val="superscript"/>
        </w:rPr>
        <w:t>2*</w:t>
      </w:r>
    </w:p>
    <w:p w14:paraId="2CEE7C57" w14:textId="77777777" w:rsidR="00B6160F" w:rsidRDefault="00B6160F"/>
    <w:p w14:paraId="5424CE2D" w14:textId="77777777" w:rsidR="00924267" w:rsidRDefault="00924267">
      <w:r>
        <w:rPr>
          <w:vertAlign w:val="superscript"/>
        </w:rPr>
        <w:t>1</w:t>
      </w:r>
      <w:r>
        <w:t>University of the West of England</w:t>
      </w:r>
    </w:p>
    <w:p w14:paraId="23067382" w14:textId="77777777" w:rsidR="00924267" w:rsidRDefault="00924267">
      <w:r>
        <w:rPr>
          <w:vertAlign w:val="superscript"/>
        </w:rPr>
        <w:t>2</w:t>
      </w:r>
      <w:r>
        <w:t>University of Hertfordshire</w:t>
      </w:r>
    </w:p>
    <w:p w14:paraId="498A0FED" w14:textId="77777777" w:rsidR="00924267" w:rsidRDefault="00924267"/>
    <w:p w14:paraId="5091DECC" w14:textId="77777777" w:rsidR="00924267" w:rsidRPr="00924267" w:rsidRDefault="00924267">
      <w:r>
        <w:rPr>
          <w:vertAlign w:val="superscript"/>
        </w:rPr>
        <w:t xml:space="preserve">* </w:t>
      </w:r>
      <w:r w:rsidRPr="00924267">
        <w:t xml:space="preserve">Corresponding author: </w:t>
      </w:r>
      <w:hyperlink r:id="rId10" w:history="1">
        <w:r w:rsidRPr="00924267">
          <w:rPr>
            <w:rStyle w:val="Hyperlink"/>
          </w:rPr>
          <w:t>j.sturzaker@herts.ac.uk</w:t>
        </w:r>
      </w:hyperlink>
      <w:r w:rsidRPr="00924267">
        <w:t>; Tel: +44(0) 1707 284544</w:t>
      </w:r>
    </w:p>
    <w:p w14:paraId="071D20F0" w14:textId="77777777" w:rsidR="00924267" w:rsidRDefault="00924267"/>
    <w:p w14:paraId="03854F17" w14:textId="77777777" w:rsidR="00B6160F" w:rsidRPr="007724B8" w:rsidRDefault="00B6160F">
      <w:pPr>
        <w:rPr>
          <w:b/>
          <w:bCs/>
          <w:iCs/>
        </w:rPr>
      </w:pPr>
      <w:r w:rsidRPr="007724B8">
        <w:rPr>
          <w:b/>
          <w:bCs/>
          <w:iCs/>
        </w:rPr>
        <w:t>Introduction</w:t>
      </w:r>
      <w:r>
        <w:rPr>
          <w:b/>
          <w:bCs/>
          <w:iCs/>
        </w:rPr>
        <w:t>: Who do planners work for?</w:t>
      </w:r>
    </w:p>
    <w:p w14:paraId="2C37C5CD" w14:textId="77777777" w:rsidR="00B6160F" w:rsidRDefault="00B6160F"/>
    <w:p w14:paraId="72AC15E6" w14:textId="3FC206FB" w:rsidR="00B6160F" w:rsidRDefault="00B6160F" w:rsidP="00AA2544">
      <w:r>
        <w:t xml:space="preserve">The understanding that planners should act ethically is now so widely accepted as to arguably no longer need to be asserted. Unpacking what this means in practice, and how planners could and should behave ethically is, of course, far from simple, as we return to below, but we first want to address another understanding that is also widely accepted. One example of this understanding is contained in a helpful recent contribution to this journal by Stefano </w:t>
      </w:r>
      <w:r>
        <w:rPr>
          <w:noProof/>
        </w:rPr>
        <w:t>Moroni (2020</w:t>
      </w:r>
      <w:r w:rsidR="003201FD">
        <w:rPr>
          <w:noProof/>
        </w:rPr>
        <w:t>)</w:t>
      </w:r>
      <w:r>
        <w:t xml:space="preserve">, who makes clear that his focus ‘will especially be on public planning; that is, planning by public authorities’ (563). In this response to Moroni’s Viewpoint, we do not take issue with this focus </w:t>
      </w:r>
      <w:r>
        <w:rPr>
          <w:i/>
          <w:iCs/>
        </w:rPr>
        <w:t>per se</w:t>
      </w:r>
      <w:r>
        <w:t xml:space="preserve">, but use it as a springboard to a broader critique of what is in turn a wider phenomenon – a view, implicit or explicit, that planning is, or should remain, fundamentally a state-led activity, and that consequently we as planning scholars should primarily concern ourselves with the activities of </w:t>
      </w:r>
      <w:r w:rsidR="00AA2544">
        <w:t>p</w:t>
      </w:r>
      <w:r>
        <w:t>lanners who work in the public sector.</w:t>
      </w:r>
    </w:p>
    <w:p w14:paraId="4ED0FCE2" w14:textId="77777777" w:rsidR="00B6160F" w:rsidRDefault="00B6160F" w:rsidP="00AA2544"/>
    <w:p w14:paraId="42824C55" w14:textId="77777777" w:rsidR="00B6160F" w:rsidRDefault="00B6160F" w:rsidP="00AA2544">
      <w:r>
        <w:t>Our concern with this assumption is that in certain countries and contexts a large and growing proportion of the planning profession works in the private sector – and we, based on our interactions with many of these professional planners, cannot accept that they are beyond the legitimate interest of planning scholarship. In this Viewpoint we explore the changing nature of the planning profession in such contexts, reflect upon the ethical principles and obligations identified by Moroni as being core to planners working in the public sector</w:t>
      </w:r>
      <w:r w:rsidR="00AA2544">
        <w:t>,</w:t>
      </w:r>
      <w:r>
        <w:t xml:space="preserve"> and argue that they are equally as relevant to those working in the private sector.</w:t>
      </w:r>
    </w:p>
    <w:p w14:paraId="1BB737BE" w14:textId="77777777" w:rsidR="00B6160F" w:rsidRDefault="00B6160F" w:rsidP="00AA2544"/>
    <w:p w14:paraId="5EE225D9" w14:textId="77777777" w:rsidR="00B6160F" w:rsidRPr="00A83CBB" w:rsidRDefault="00B6160F" w:rsidP="00AA2544">
      <w:pPr>
        <w:rPr>
          <w:b/>
          <w:bCs/>
        </w:rPr>
      </w:pPr>
      <w:r>
        <w:rPr>
          <w:b/>
          <w:bCs/>
        </w:rPr>
        <w:t>The origins of planning</w:t>
      </w:r>
    </w:p>
    <w:p w14:paraId="24D2EE05" w14:textId="77777777" w:rsidR="00B6160F" w:rsidRDefault="00B6160F" w:rsidP="00AA2544"/>
    <w:p w14:paraId="4B01F6C7" w14:textId="11928F99" w:rsidR="00B6160F" w:rsidRPr="003048F4" w:rsidRDefault="00B6160F" w:rsidP="00AA2544">
      <w:r>
        <w:t xml:space="preserve">From our initial explorations of this issue, how planning originated as a modern formalised activity is a significant factor in how it is viewed today. Here, a comparison between the UK, Australia and the USA </w:t>
      </w:r>
      <w:proofErr w:type="gramStart"/>
      <w:r>
        <w:t>is</w:t>
      </w:r>
      <w:proofErr w:type="gramEnd"/>
      <w:r>
        <w:t xml:space="preserve"> enlightening. In the UK, planning</w:t>
      </w:r>
      <w:r w:rsidRPr="003048F4">
        <w:t xml:space="preserve"> rested ‘on notions of an extension of public control over private interests in land and property’ </w:t>
      </w:r>
      <w:r>
        <w:rPr>
          <w:noProof/>
        </w:rPr>
        <w:t>(Cherry, 1996</w:t>
      </w:r>
      <w:r w:rsidR="00AA2544">
        <w:rPr>
          <w:noProof/>
        </w:rPr>
        <w:t>, 17</w:t>
      </w:r>
      <w:r>
        <w:rPr>
          <w:noProof/>
        </w:rPr>
        <w:t>)</w:t>
      </w:r>
      <w:r w:rsidRPr="003048F4">
        <w:t xml:space="preserve">, hence the </w:t>
      </w:r>
      <w:r>
        <w:t xml:space="preserve">legislative beginnings of planning through the </w:t>
      </w:r>
      <w:r w:rsidRPr="003048F4">
        <w:t xml:space="preserve">1909 </w:t>
      </w:r>
      <w:r>
        <w:t xml:space="preserve">Housing &amp; Town Planning </w:t>
      </w:r>
      <w:r w:rsidRPr="003048F4">
        <w:t xml:space="preserve">Act, when ‘statutory town </w:t>
      </w:r>
      <w:r>
        <w:t>planning</w:t>
      </w:r>
      <w:r w:rsidRPr="003048F4">
        <w:t xml:space="preserve"> became a new function of local government’ </w:t>
      </w:r>
      <w:r>
        <w:rPr>
          <w:noProof/>
        </w:rPr>
        <w:t>(</w:t>
      </w:r>
      <w:r w:rsidR="00AA2544">
        <w:rPr>
          <w:noProof/>
        </w:rPr>
        <w:t>ibid., 18</w:t>
      </w:r>
      <w:r>
        <w:rPr>
          <w:noProof/>
        </w:rPr>
        <w:t>)</w:t>
      </w:r>
      <w:r w:rsidRPr="003048F4">
        <w:t>.</w:t>
      </w:r>
      <w:r>
        <w:t xml:space="preserve"> In order to deliver on that statutory function, local authorities began to employ planners, and planning was thus conceived as a state-led activity in the UK from its origins. The context in Australia was similar, with Planning being introduced to counter untrammelled development in the early Twentieth Century, and thus conceived of as ‘a government-based planning role’</w:t>
      </w:r>
      <w:r w:rsidR="00AA2544">
        <w:t xml:space="preserve"> (</w:t>
      </w:r>
      <w:r w:rsidR="00AA2544" w:rsidRPr="00AA2544">
        <w:t>Steele, 2009, 19</w:t>
      </w:r>
      <w:r w:rsidR="00AA2544">
        <w:t>0)</w:t>
      </w:r>
      <w:r>
        <w:t xml:space="preserve">, one which, like the UK, continued through the mid-Twentieth century until ‘By the 1960s the role of the planner was absorbed almost completely into the public bureaucracy’ (ibid., 191). Conversely, in the early years of formalised planning in the USA, </w:t>
      </w:r>
      <w:r w:rsidRPr="003048F4">
        <w:t xml:space="preserve">‘Only a few municipalities employed full time planners… </w:t>
      </w:r>
      <w:r w:rsidRPr="003048F4">
        <w:lastRenderedPageBreak/>
        <w:t xml:space="preserve">the dominant type of planners was the private practitioner’ </w:t>
      </w:r>
      <w:r>
        <w:rPr>
          <w:noProof/>
        </w:rPr>
        <w:t>(Birch, 1980, 26)</w:t>
      </w:r>
      <w:r w:rsidRPr="003048F4">
        <w:t>.</w:t>
      </w:r>
      <w:r>
        <w:t xml:space="preserve"> Many of these planners were contracted by local authorities to produce plans on their behalf, but this is not the same as being directly employed by them, setting up a client-contractor relationship which, as we discuss below, can be a source of tension.</w:t>
      </w:r>
    </w:p>
    <w:p w14:paraId="25651CA4" w14:textId="77777777" w:rsidR="00B6160F" w:rsidRDefault="00B6160F"/>
    <w:p w14:paraId="33088C15" w14:textId="77777777" w:rsidR="00B6160F" w:rsidRDefault="00B6160F">
      <w:r>
        <w:t>Looking now at where planners are employed today, we can see significant changes in the UK, USA and Australia. Focusing purely on individuals who are members of the respective professional planning organisations, the Royal Town Planning Institute (RTPI) in the UK, the Planning Institute Australia (PIA) and the American Planning Association (APA), Figure 1 illustrates how the professions look today.</w:t>
      </w:r>
    </w:p>
    <w:p w14:paraId="69F2C690" w14:textId="77777777" w:rsidR="00B6160F" w:rsidRDefault="00B6160F"/>
    <w:p w14:paraId="21B8605A" w14:textId="77777777" w:rsidR="00B6160F" w:rsidRDefault="001A322B" w:rsidP="00AA2544">
      <w:r>
        <w:rPr>
          <w:noProof/>
          <w:lang w:eastAsia="en-GB"/>
        </w:rPr>
        <w:t>[FIGURE 1 HERE]</w:t>
      </w:r>
    </w:p>
    <w:p w14:paraId="39550E99" w14:textId="77777777" w:rsidR="00B6160F" w:rsidRPr="00A83CBB" w:rsidRDefault="00B6160F" w:rsidP="00AA2544">
      <w:pPr>
        <w:rPr>
          <w:i/>
          <w:sz w:val="20"/>
          <w:szCs w:val="20"/>
        </w:rPr>
      </w:pPr>
      <w:r w:rsidRPr="00A83CBB">
        <w:rPr>
          <w:i/>
          <w:sz w:val="20"/>
          <w:szCs w:val="20"/>
        </w:rPr>
        <w:t>Figure 1 – Proportion of Planners by employer sector</w:t>
      </w:r>
    </w:p>
    <w:p w14:paraId="0F1DDC60" w14:textId="77777777" w:rsidR="00B6160F" w:rsidRPr="00A83CBB" w:rsidRDefault="00B6160F" w:rsidP="00AA2544">
      <w:pPr>
        <w:rPr>
          <w:sz w:val="20"/>
          <w:szCs w:val="20"/>
        </w:rPr>
      </w:pPr>
      <w:r w:rsidRPr="00A83CBB">
        <w:rPr>
          <w:sz w:val="20"/>
          <w:szCs w:val="20"/>
        </w:rPr>
        <w:t xml:space="preserve">(Source: </w:t>
      </w:r>
      <w:r>
        <w:rPr>
          <w:noProof/>
          <w:sz w:val="20"/>
          <w:szCs w:val="20"/>
        </w:rPr>
        <w:t>PIA (2020</w:t>
      </w:r>
      <w:r w:rsidR="00707650">
        <w:rPr>
          <w:noProof/>
          <w:sz w:val="20"/>
          <w:szCs w:val="20"/>
        </w:rPr>
        <w:t>)</w:t>
      </w:r>
      <w:r w:rsidRPr="00A83CBB">
        <w:rPr>
          <w:sz w:val="20"/>
          <w:szCs w:val="20"/>
        </w:rPr>
        <w:t xml:space="preserve">, </w:t>
      </w:r>
      <w:r>
        <w:rPr>
          <w:noProof/>
          <w:sz w:val="20"/>
          <w:szCs w:val="20"/>
        </w:rPr>
        <w:t>APA (2018</w:t>
      </w:r>
      <w:r w:rsidR="00707650">
        <w:rPr>
          <w:noProof/>
          <w:sz w:val="20"/>
          <w:szCs w:val="20"/>
        </w:rPr>
        <w:t>)</w:t>
      </w:r>
      <w:r w:rsidRPr="00A83CBB">
        <w:rPr>
          <w:sz w:val="20"/>
          <w:szCs w:val="20"/>
        </w:rPr>
        <w:t xml:space="preserve"> and </w:t>
      </w:r>
      <w:r>
        <w:rPr>
          <w:noProof/>
          <w:sz w:val="20"/>
          <w:szCs w:val="20"/>
        </w:rPr>
        <w:t>RTPI (2019</w:t>
      </w:r>
      <w:r w:rsidR="00707650">
        <w:rPr>
          <w:noProof/>
          <w:sz w:val="20"/>
          <w:szCs w:val="20"/>
        </w:rPr>
        <w:t>)</w:t>
      </w:r>
      <w:r w:rsidRPr="00A83CBB">
        <w:rPr>
          <w:sz w:val="20"/>
          <w:szCs w:val="20"/>
        </w:rPr>
        <w:t>. RTPI figures are “primary” employers of Planners)</w:t>
      </w:r>
    </w:p>
    <w:p w14:paraId="079C0BB8" w14:textId="77777777" w:rsidR="00B6160F" w:rsidRDefault="00B6160F"/>
    <w:p w14:paraId="087A5835" w14:textId="4581D737" w:rsidR="00B6160F" w:rsidRDefault="00B6160F">
      <w:r>
        <w:t xml:space="preserve">In the US, the proportion of APA members working in the private sector is now at 21%, whereas in Australia it is 55%, with the UK in the middle at </w:t>
      </w:r>
      <w:r w:rsidRPr="00E91105">
        <w:t>39%</w:t>
      </w:r>
      <w:r>
        <w:t xml:space="preserve">. The latter is a very rapid rise, with previous studies finding that 22% of RTPI members worked in the private sector as recently as 2013 </w:t>
      </w:r>
      <w:r>
        <w:rPr>
          <w:noProof/>
        </w:rPr>
        <w:t>(Koch &amp; Harris, 2014)</w:t>
      </w:r>
      <w:r>
        <w:t xml:space="preserve">. This change in RTPI membership is driven by two parallel changes in the economy – firstly, local authorities, subject to 10 years of “austerity” by the UK Government, have seen their budgets fall by around 50% and consequently their ability to employ planners fall likewise </w:t>
      </w:r>
      <w:r>
        <w:rPr>
          <w:noProof/>
        </w:rPr>
        <w:t>(Haughton &amp; Hincks, 2013; Lowndes &amp; Gardner, 2016)</w:t>
      </w:r>
      <w:r>
        <w:t xml:space="preserve">. Simultaneously, the private sector has grown as the increasingly de-regulated development industry has flourished </w:t>
      </w:r>
      <w:r>
        <w:rPr>
          <w:noProof/>
        </w:rPr>
        <w:t>(Lord &amp; Tewdwr-Jones, 2014)</w:t>
      </w:r>
      <w:r>
        <w:t xml:space="preserve"> </w:t>
      </w:r>
      <w:r w:rsidRPr="00F12000">
        <w:rPr>
          <w:rStyle w:val="CommentReference"/>
          <w:iCs/>
          <w:sz w:val="24"/>
          <w:szCs w:val="24"/>
        </w:rPr>
        <w:t xml:space="preserve">and new regulatory processes such as those required by the 2008 Planning Act </w:t>
      </w:r>
      <w:r>
        <w:rPr>
          <w:rStyle w:val="CommentReference"/>
          <w:iCs/>
          <w:sz w:val="24"/>
          <w:szCs w:val="24"/>
        </w:rPr>
        <w:t xml:space="preserve">appear to </w:t>
      </w:r>
      <w:r w:rsidRPr="00F12000">
        <w:rPr>
          <w:rStyle w:val="CommentReference"/>
          <w:iCs/>
          <w:sz w:val="24"/>
          <w:szCs w:val="24"/>
        </w:rPr>
        <w:t>require substantial expertise and support from consultants</w:t>
      </w:r>
      <w:r>
        <w:rPr>
          <w:rStyle w:val="CommentReference"/>
          <w:iCs/>
          <w:sz w:val="24"/>
          <w:szCs w:val="24"/>
        </w:rPr>
        <w:t>, provid</w:t>
      </w:r>
      <w:r w:rsidR="00616B9A">
        <w:rPr>
          <w:rStyle w:val="CommentReference"/>
          <w:iCs/>
          <w:sz w:val="24"/>
          <w:szCs w:val="24"/>
        </w:rPr>
        <w:t>ing</w:t>
      </w:r>
      <w:r>
        <w:rPr>
          <w:rStyle w:val="CommentReference"/>
          <w:iCs/>
          <w:sz w:val="24"/>
          <w:szCs w:val="24"/>
        </w:rPr>
        <w:t xml:space="preserve"> a market opportunity for the private sector. There has, according to </w:t>
      </w:r>
      <w:r>
        <w:rPr>
          <w:rStyle w:val="CommentReference"/>
          <w:iCs/>
          <w:noProof/>
          <w:sz w:val="24"/>
          <w:szCs w:val="24"/>
        </w:rPr>
        <w:t>Raco and Savini (2019, 4)</w:t>
      </w:r>
      <w:r>
        <w:rPr>
          <w:rStyle w:val="CommentReference"/>
          <w:iCs/>
          <w:sz w:val="24"/>
          <w:szCs w:val="24"/>
        </w:rPr>
        <w:t>, been a ‘co-evolution between reforms to make the planning system more entrepreneurial and the emergence of an increasingly powerful and influential consultancy sector’. Further,</w:t>
      </w:r>
      <w:r w:rsidRPr="00F12000">
        <w:t xml:space="preserve"> and</w:t>
      </w:r>
      <w:r>
        <w:t xml:space="preserve">, perhaps perversely, local authorities have been forced to contract out planning activity as they no longer have sufficient staff to carry out their statutory functions – so-called ‘reluctant outsourcing’ </w:t>
      </w:r>
      <w:r>
        <w:rPr>
          <w:noProof/>
        </w:rPr>
        <w:t>(Slade et al., 2019; Wargent et al., 2020)</w:t>
      </w:r>
      <w:r>
        <w:t>. This latter shift is also evident in Australia, with a ‘hollowed out</w:t>
      </w:r>
      <w:r w:rsidR="00616B9A">
        <w:t>,</w:t>
      </w:r>
      <w:r>
        <w:t xml:space="preserve"> under-resourced</w:t>
      </w:r>
      <w:r w:rsidR="00616B9A">
        <w:t xml:space="preserve"> and short-staffed</w:t>
      </w:r>
      <w:r>
        <w:t xml:space="preserve">’ public sector increasingly contracting out core public planning roles </w:t>
      </w:r>
      <w:r>
        <w:rPr>
          <w:noProof/>
        </w:rPr>
        <w:t>(Steele, 2009</w:t>
      </w:r>
      <w:r w:rsidR="00616B9A">
        <w:rPr>
          <w:noProof/>
        </w:rPr>
        <w:t>, 200</w:t>
      </w:r>
      <w:r>
        <w:rPr>
          <w:noProof/>
        </w:rPr>
        <w:t>)</w:t>
      </w:r>
      <w:r>
        <w:t>.</w:t>
      </w:r>
    </w:p>
    <w:p w14:paraId="58968BDF" w14:textId="77777777" w:rsidR="00B6160F" w:rsidRDefault="00B6160F"/>
    <w:p w14:paraId="2280C0B5" w14:textId="212A2410" w:rsidR="00B6160F" w:rsidRDefault="00B6160F">
      <w:r>
        <w:rPr>
          <w:noProof/>
        </w:rPr>
        <w:t>Reimer et al.</w:t>
      </w:r>
      <w:r w:rsidR="003201FD">
        <w:rPr>
          <w:noProof/>
        </w:rPr>
        <w:t>’s</w:t>
      </w:r>
      <w:r>
        <w:rPr>
          <w:noProof/>
        </w:rPr>
        <w:t xml:space="preserve"> (2013</w:t>
      </w:r>
      <w:r w:rsidR="003201FD">
        <w:rPr>
          <w:noProof/>
        </w:rPr>
        <w:t xml:space="preserve">) </w:t>
      </w:r>
      <w:r>
        <w:t xml:space="preserve">comparative volume offers some fleeting insight from Europe. Whilst French planning practice is observed for its lack of involvement of ‘non-institutional actors’ including the private sector </w:t>
      </w:r>
      <w:r>
        <w:rPr>
          <w:noProof/>
        </w:rPr>
        <w:t>(Geppert, 2013, 117)</w:t>
      </w:r>
      <w:r>
        <w:t>, both Italy and Greece are noted for a negotiation-based planning culture in which the private sector is increasingly engaged. In the case of the latter</w:t>
      </w:r>
      <w:r w:rsidR="00616B9A">
        <w:t>,</w:t>
      </w:r>
      <w:r>
        <w:t xml:space="preserve"> </w:t>
      </w:r>
      <w:r w:rsidR="00616B9A">
        <w:t>g</w:t>
      </w:r>
      <w:r>
        <w:t xml:space="preserve">overnment downsizing is explicitly noted as a stimulus for private sector involvement. More revealing perhaps, is </w:t>
      </w:r>
      <w:proofErr w:type="spellStart"/>
      <w:r>
        <w:t>Kunzmann’s</w:t>
      </w:r>
      <w:proofErr w:type="spellEnd"/>
      <w:r>
        <w:t xml:space="preserve"> assertion of the need to understand ‘the implications for a growing number of graduates from planning schools across Europe taking on professional positions in the real-estate sector’ </w:t>
      </w:r>
      <w:r>
        <w:rPr>
          <w:noProof/>
        </w:rPr>
        <w:t>(2016, 1318)</w:t>
      </w:r>
      <w:r>
        <w:t>, in his piece notably titled ‘</w:t>
      </w:r>
      <w:r w:rsidR="003201FD">
        <w:t>C</w:t>
      </w:r>
      <w:r>
        <w:t xml:space="preserve">risis and urban planning?’. We have not yet found any data to be able to expand on, or interpret, this European trend in more detail. </w:t>
      </w:r>
    </w:p>
    <w:p w14:paraId="406D994D" w14:textId="77777777" w:rsidR="00B6160F" w:rsidRDefault="00B6160F"/>
    <w:p w14:paraId="479EE5A1" w14:textId="77777777" w:rsidR="00B6160F" w:rsidRDefault="00B6160F" w:rsidP="00AA2544">
      <w:r>
        <w:t xml:space="preserve">The data in Figure 1 suggests that the planning profession in the UK is now very different than even five years ago, with only a small majority of planners working directly for the public sector, and others employed by the private sector on work for the public sector as well as for private clients. Recent data also evidences a marginal preference amongst students currently studying in </w:t>
      </w:r>
      <w:r>
        <w:lastRenderedPageBreak/>
        <w:t xml:space="preserve">the UK towards future employment in private practice </w:t>
      </w:r>
      <w:r>
        <w:rPr>
          <w:noProof/>
        </w:rPr>
        <w:t>(Hickman et al., 2021)</w:t>
      </w:r>
      <w:r>
        <w:t xml:space="preserve">. This mix of public and private practice  is similar to the origins of planning in the USA, and it is perhaps no coincidence that we find a richer history of literature on what Planners and Planning should seek to achieve written by American scholars </w:t>
      </w:r>
      <w:r>
        <w:rPr>
          <w:noProof/>
        </w:rPr>
        <w:t>(for example Beckman, 1964; Davidoff, 1965; Howe &amp; Kaufman, 1979; Lauria &amp; Long, 2017)</w:t>
      </w:r>
      <w:r>
        <w:t xml:space="preserve">; as well as sources explicitly considering the public vs. private sector conundrum </w:t>
      </w:r>
      <w:r>
        <w:rPr>
          <w:noProof/>
        </w:rPr>
        <w:t>(Loh &amp; Arroyo, 2017; Loh &amp; Norton, 2013, 2015)</w:t>
      </w:r>
      <w:r>
        <w:t xml:space="preserve">. Perhaps because planning in the UK remained until recently a predominantly public sector activity, these sorts of debates have a shorter history. This reflects an assumption that planning as a public sector activity was by default carried out in the public interest. This assumption, always problematic, has been explicitly undermined from at least the 1960s onwards in explorations of the regressive consequences of both processes and outcomes of public sector planning </w:t>
      </w:r>
      <w:r>
        <w:rPr>
          <w:noProof/>
        </w:rPr>
        <w:t>(cf. Jacobs, 1961; Skeffington, 1969)</w:t>
      </w:r>
      <w:r>
        <w:t xml:space="preserve">. It is however only relatively recently that self-reflection on the public vs. private sector issue has emerged in the UK  </w:t>
      </w:r>
      <w:r>
        <w:rPr>
          <w:noProof/>
        </w:rPr>
        <w:t>(Campbell &amp; Marshall, 1998, 2002; Slade et al., 2019; Tait, 2016)</w:t>
      </w:r>
      <w:r>
        <w:t xml:space="preserve"> and Australia, reflecting a shift towards more ‘hybridised’ roles for planners in these contexts </w:t>
      </w:r>
      <w:r>
        <w:rPr>
          <w:noProof/>
        </w:rPr>
        <w:t>(Cook &amp; Sarkissian, 2000; Steele, 2009)</w:t>
      </w:r>
      <w:r>
        <w:t>.</w:t>
      </w:r>
    </w:p>
    <w:p w14:paraId="35DC3658" w14:textId="77777777" w:rsidR="00B6160F" w:rsidRDefault="00B6160F" w:rsidP="00AA2544"/>
    <w:p w14:paraId="5C1D942D" w14:textId="2FFA014C" w:rsidR="00B6160F" w:rsidRDefault="00B6160F" w:rsidP="00AA2544">
      <w:r>
        <w:t xml:space="preserve">Many of these contributions reflect upon the issues discussed by Moroni (2020) in his contribution to this journal – politics, ethics, and communicative practice. We focus now on the second of these, ethics, and highlight where aspects of Moroni’s discussion could be enhanced by adding to his discussion the explicit consideration of planners working in the private sector: planners, we would argue, as equally involved in the </w:t>
      </w:r>
      <w:r w:rsidR="00616B9A">
        <w:t>‘</w:t>
      </w:r>
      <w:r>
        <w:t>collective management of urban development</w:t>
      </w:r>
      <w:r w:rsidR="00616B9A">
        <w:t>’</w:t>
      </w:r>
      <w:r>
        <w:t xml:space="preserve"> that Moroni describes as the core activity of planning by public authorities (2020, 563).</w:t>
      </w:r>
    </w:p>
    <w:p w14:paraId="75CA63C0" w14:textId="77777777" w:rsidR="00B6160F" w:rsidRDefault="00B6160F" w:rsidP="00AA2544"/>
    <w:p w14:paraId="7061C20B" w14:textId="77777777" w:rsidR="00B6160F" w:rsidRPr="001922E8" w:rsidRDefault="00B6160F" w:rsidP="00AA2544">
      <w:pPr>
        <w:rPr>
          <w:b/>
          <w:bCs/>
          <w:iCs/>
        </w:rPr>
      </w:pPr>
      <w:r>
        <w:rPr>
          <w:b/>
          <w:bCs/>
          <w:iCs/>
        </w:rPr>
        <w:t>Ethics for planners in the private sector</w:t>
      </w:r>
    </w:p>
    <w:p w14:paraId="715E2597" w14:textId="77777777" w:rsidR="00B6160F" w:rsidRDefault="00B6160F" w:rsidP="00AA2544"/>
    <w:p w14:paraId="43D50CF6" w14:textId="251091C2" w:rsidR="00B6160F" w:rsidRDefault="00B6160F" w:rsidP="00AA2544">
      <w:r>
        <w:t xml:space="preserve">Moroni cogently observes that ‘Ethical issues concerning the role of planners are those concerning their behaviour in doing their job’ </w:t>
      </w:r>
      <w:r>
        <w:rPr>
          <w:noProof/>
        </w:rPr>
        <w:t>(Moroni, 2020, 565)</w:t>
      </w:r>
      <w:r>
        <w:t xml:space="preserve">. He further identifies three of ‘the most important ethical principles for planners… 1) Perform quality work… 2) Adhere to duties of justice such as honesty… and truthfulness… 3) Be always accountable’ </w:t>
      </w:r>
      <w:r>
        <w:rPr>
          <w:noProof/>
        </w:rPr>
        <w:t>(</w:t>
      </w:r>
      <w:r w:rsidR="003201FD">
        <w:rPr>
          <w:noProof/>
        </w:rPr>
        <w:t>ibid.</w:t>
      </w:r>
      <w:r>
        <w:rPr>
          <w:noProof/>
        </w:rPr>
        <w:t>, 566)</w:t>
      </w:r>
      <w:r>
        <w:t xml:space="preserve">. We would argue that there is nothing in these principles to suggest that they are inherently only, or more, appropriate for planners working in the public sector. Whilst there is no equivalent of the so-called “Nolan Principles of Public Life” </w:t>
      </w:r>
      <w:r>
        <w:rPr>
          <w:noProof/>
        </w:rPr>
        <w:t>(Committee on Standards in Public Life, 1995)</w:t>
      </w:r>
      <w:r>
        <w:t xml:space="preserve">, for the private sector, Moroni’s principles can be found in the codes of practice of the professional bodies for planners in the US, UK and Australia, regardless of the sector those planners work within. The RTPI, for example, ‘requires its Members to adhere to five core principles, namely: Competence, honesty and integrity; Independent professional judgement; Due care and diligence; Equality and respect; Professional behaviour’ </w:t>
      </w:r>
      <w:r>
        <w:rPr>
          <w:noProof/>
        </w:rPr>
        <w:t>(RTPI, 2016,  2)</w:t>
      </w:r>
      <w:r>
        <w:t xml:space="preserve">. Similar principles are included in the US and the Australian equivalents </w:t>
      </w:r>
      <w:r>
        <w:rPr>
          <w:noProof/>
        </w:rPr>
        <w:t>(AICP, 2016; PIA, 2018)</w:t>
      </w:r>
      <w:r w:rsidR="0076543A">
        <w:t>, and in the “ethical framework for the global property market” produced by the International Ethics Standard Coalition (2016).</w:t>
      </w:r>
    </w:p>
    <w:p w14:paraId="5F5F23FD" w14:textId="77777777" w:rsidR="00B6160F" w:rsidRDefault="00B6160F" w:rsidP="00AA2544"/>
    <w:p w14:paraId="5FF48CF5" w14:textId="77777777" w:rsidR="00B6160F" w:rsidRDefault="00B6160F" w:rsidP="00AA2544">
      <w:r w:rsidRPr="00E02986">
        <w:t xml:space="preserve">Opinions differ in relation to whether Planners might find it harder to deliver on their professional commitment to </w:t>
      </w:r>
      <w:r>
        <w:t xml:space="preserve">ethics </w:t>
      </w:r>
      <w:r w:rsidRPr="00E02986">
        <w:t>depending upon who they work for</w:t>
      </w:r>
      <w:r>
        <w:t>. It is not as simple as a dichotomy with the public interest and the state counterposed against private interests</w:t>
      </w:r>
      <w:r w:rsidRPr="00E02986">
        <w:t>.</w:t>
      </w:r>
      <w:r>
        <w:t xml:space="preserve"> In the US context, private sector planners are said to ‘</w:t>
      </w:r>
      <w:r w:rsidRPr="00BC50AB">
        <w:t>face particular</w:t>
      </w:r>
      <w:r>
        <w:t xml:space="preserve"> </w:t>
      </w:r>
      <w:r w:rsidRPr="00BC50AB">
        <w:t>difficulties in managing client relationships when client values contrad</w:t>
      </w:r>
      <w:r>
        <w:t>ict established planning values’</w:t>
      </w:r>
      <w:r w:rsidRPr="00BC50AB">
        <w:t xml:space="preserve"> </w:t>
      </w:r>
      <w:r>
        <w:rPr>
          <w:noProof/>
        </w:rPr>
        <w:t>(Loh &amp; Arroyo, 2017, 169)</w:t>
      </w:r>
      <w:r>
        <w:t xml:space="preserve">. Conversely, </w:t>
      </w:r>
      <w:r>
        <w:rPr>
          <w:noProof/>
        </w:rPr>
        <w:t>Campbell and Marshall (2002</w:t>
      </w:r>
      <w:r w:rsidR="00202CDE">
        <w:rPr>
          <w:noProof/>
        </w:rPr>
        <w:t>)</w:t>
      </w:r>
      <w:r>
        <w:t xml:space="preserve"> found that in public sector organisations which did not consider planning to be particularly important, ‘</w:t>
      </w:r>
      <w:r w:rsidRPr="00BC50AB">
        <w:t>corporate interests were regarded as directly at variance with the public interest ethic</w:t>
      </w:r>
      <w:r>
        <w:t>’ (106), with some private sector planners regard</w:t>
      </w:r>
      <w:r w:rsidR="00202CDE">
        <w:t>ing</w:t>
      </w:r>
      <w:r>
        <w:t xml:space="preserve"> it as their role to challenge and check on local authorities. </w:t>
      </w:r>
    </w:p>
    <w:p w14:paraId="43D069FF" w14:textId="77777777" w:rsidR="00B6160F" w:rsidRDefault="00B6160F" w:rsidP="00AA2544"/>
    <w:p w14:paraId="2D7F310E" w14:textId="77777777" w:rsidR="00B6160F" w:rsidRDefault="00B6160F" w:rsidP="00AA2544">
      <w:r>
        <w:t xml:space="preserve">This client-planner relationship is one which is often highlighted as being a potential ethical challenge for planners, but remains ill understood. Moroni (2020) and Lauria &amp; Long </w:t>
      </w:r>
      <w:r>
        <w:rPr>
          <w:noProof/>
        </w:rPr>
        <w:t>(2017, 2019)</w:t>
      </w:r>
      <w:r>
        <w:t xml:space="preserve"> draw upon the distinction between different ethical approaches to elucidate these challenges and, in the case of Lauria &amp; Long, to explore how planners deal with them in practice. Moroni’s distinction between consequentialist and deontological ethical approaches is helpful with respect to the client-planner relationship – ‘Loyalty to a client may be considered absolute and unconditional from a </w:t>
      </w:r>
      <w:proofErr w:type="spellStart"/>
      <w:r>
        <w:t>deontologic</w:t>
      </w:r>
      <w:proofErr w:type="spellEnd"/>
      <w:r>
        <w:t xml:space="preserve"> viewpoint, while it may not be absolute from a consequentialist viewpoint (in other words, there could be cases where unconditional loyalty would lead to undesirable consequences)’ </w:t>
      </w:r>
      <w:r>
        <w:rPr>
          <w:noProof/>
        </w:rPr>
        <w:t>(Moroni, 2020, 567)</w:t>
      </w:r>
      <w:r>
        <w:t xml:space="preserve">. For planners who have signed up to a code of conduct such as those discussed above, there is no doubt that unconditional loyalty to a client would conflict with requirements such as </w:t>
      </w:r>
      <w:r w:rsidRPr="00EE0DD8">
        <w:t xml:space="preserve">the duty </w:t>
      </w:r>
      <w:r>
        <w:t>to act ‘</w:t>
      </w:r>
      <w:r w:rsidRPr="00EE0DD8">
        <w:t>for the benefit of the public</w:t>
      </w:r>
      <w:r>
        <w:t>’</w:t>
      </w:r>
      <w:r w:rsidRPr="00EE0DD8">
        <w:t xml:space="preserve"> </w:t>
      </w:r>
      <w:r>
        <w:rPr>
          <w:noProof/>
        </w:rPr>
        <w:t>(RTPI, 2017, 5)</w:t>
      </w:r>
      <w:r>
        <w:t>. How, particularly private sector, planners balance these conflicting drivers in practice is as yet relatively under-explored, as indeed is the whole question of ethical behaviours for such planners. In the final section of this Viewpoint we discuss the normative question of planning in the private sector.</w:t>
      </w:r>
    </w:p>
    <w:p w14:paraId="0389C2A0" w14:textId="77777777" w:rsidR="00B6160F" w:rsidRDefault="00B6160F" w:rsidP="00AA2544"/>
    <w:p w14:paraId="56FC341D" w14:textId="77777777" w:rsidR="00B6160F" w:rsidRPr="0016205A" w:rsidRDefault="00B6160F" w:rsidP="00AA2544">
      <w:pPr>
        <w:rPr>
          <w:b/>
          <w:bCs/>
          <w:iCs/>
        </w:rPr>
      </w:pPr>
      <w:r w:rsidRPr="0016205A">
        <w:rPr>
          <w:b/>
          <w:bCs/>
          <w:iCs/>
        </w:rPr>
        <w:t>Can planners in the private sector behave ethically?</w:t>
      </w:r>
    </w:p>
    <w:p w14:paraId="24681B06" w14:textId="77777777" w:rsidR="00B6160F" w:rsidRDefault="00B6160F" w:rsidP="00AA2544"/>
    <w:p w14:paraId="48E16A87" w14:textId="34C9BCDA" w:rsidR="00B6160F" w:rsidRDefault="00B6160F" w:rsidP="00AA2544">
      <w:r>
        <w:t>There remains a strong tendency amongst scholars of Planning theory, particularly those working in Europe, to equate “the market”, and in turn the private sector, with a purely profit-driven approach. Planners in turn are described as ‘</w:t>
      </w:r>
      <w:r w:rsidRPr="00A70DF5">
        <w:t>willing collaborat</w:t>
      </w:r>
      <w:r>
        <w:t>o</w:t>
      </w:r>
      <w:r w:rsidRPr="00A70DF5">
        <w:t>rs in the capitalist project’</w:t>
      </w:r>
      <w:r>
        <w:t xml:space="preserve"> </w:t>
      </w:r>
      <w:r>
        <w:rPr>
          <w:noProof/>
        </w:rPr>
        <w:t>(Tomaney &amp; Ferm, 2018, 3)</w:t>
      </w:r>
      <w:r>
        <w:t xml:space="preserve">. Others categorise them as either ‘profiteer planners, who conform’ or ‘struggling planners, who resist market dominance’ </w:t>
      </w:r>
      <w:r>
        <w:rPr>
          <w:noProof/>
        </w:rPr>
        <w:t>(Taşan-Kok &amp; Penpecioğlu, 2018, 113)</w:t>
      </w:r>
      <w:r>
        <w:t>, seemingly ruling out a middle ground. In the context of Planning education, it is suggested students should ask themselves ‘</w:t>
      </w:r>
      <w:r w:rsidRPr="00492D03">
        <w:t xml:space="preserve">will they be profit-driven and make compromises for profit, or will they choose to be impact- and value-driven and always give priority to this impact which they aim to realise?’ </w:t>
      </w:r>
      <w:r>
        <w:rPr>
          <w:noProof/>
        </w:rPr>
        <w:t>(Tasan-Kok et al., 2016, 637)</w:t>
      </w:r>
      <w:r>
        <w:t xml:space="preserve">. Setting up profit and impact in opposition with each other is not, we argue, necessarily helpful: it may not reflect an accurate characterisation of the reality of the private sector planner’s experiences. An approach which acknowledges the need for development to make a profit yet retains a focus on impacts and values is not considered. Similarly, </w:t>
      </w:r>
      <w:r>
        <w:rPr>
          <w:noProof/>
        </w:rPr>
        <w:t>Albrechts (2018, 291)</w:t>
      </w:r>
      <w:r>
        <w:t>, as part of an argument that planners should be activists, identifies the types of roles they could perform: ‘</w:t>
      </w:r>
      <w:r w:rsidRPr="00093BA0">
        <w:t>For planners working in the system (government planne</w:t>
      </w:r>
      <w:r>
        <w:t xml:space="preserve">rs), an equity type of planning… </w:t>
      </w:r>
      <w:r w:rsidRPr="00093BA0">
        <w:t xml:space="preserve">seems suited. For planners working outside the system (non-governmental organizations [NGOs], community organizations), </w:t>
      </w:r>
      <w:r>
        <w:t xml:space="preserve">only a radical type of planning [is appropriate]’. </w:t>
      </w:r>
      <w:proofErr w:type="spellStart"/>
      <w:r>
        <w:t>Albrechts</w:t>
      </w:r>
      <w:proofErr w:type="spellEnd"/>
      <w:r>
        <w:t xml:space="preserve"> does not appear to consider the possibility that planners working in neither the public nor third sectors can be activists. The absence of the private sector planner from this suggests, perhaps, that they are not perceived as planners at all. Whilst Moroni was clear that his focus was on the public sector, in so doing he acknowledged </w:t>
      </w:r>
      <w:r w:rsidRPr="00240909">
        <w:t xml:space="preserve">that </w:t>
      </w:r>
      <w:r w:rsidR="00202CDE">
        <w:t>‘</w:t>
      </w:r>
      <w:r>
        <w:t>professional urban planners are not the only ones who “do” planning</w:t>
      </w:r>
      <w:r w:rsidR="00202CDE">
        <w:t>’</w:t>
      </w:r>
      <w:r>
        <w:t xml:space="preserve"> (2020, 563). With no mention of </w:t>
      </w:r>
      <w:r w:rsidRPr="00240909">
        <w:t>private sector planner</w:t>
      </w:r>
      <w:r>
        <w:t>s, we question how their role as planners is perceived.</w:t>
      </w:r>
    </w:p>
    <w:p w14:paraId="0AC0A379" w14:textId="77777777" w:rsidR="00B6160F" w:rsidRDefault="00B6160F" w:rsidP="00AA2544"/>
    <w:p w14:paraId="1B4C180D" w14:textId="600514C8" w:rsidR="00B6160F" w:rsidRDefault="00B6160F" w:rsidP="00AA2544">
      <w:r>
        <w:t xml:space="preserve">These narratives fail to explore the idea that the private sector planner may be able to simultaneously pursue profit and act in a progressive way, or even – and perhaps more radically – the idea that the private sector planner may, in some contexts, be better placed to pursue notions such as “the public interest” from outside the strictures of the political and regulatory state setting. Perhaps the assumption that all work carried out by the private sector has a profit imperative could also be challenged, allowing the possibility for a narrative about private sector planners engaging in planning work that could be characterised as activist to emerge. </w:t>
      </w:r>
    </w:p>
    <w:p w14:paraId="51435BF3" w14:textId="77777777" w:rsidR="00B6160F" w:rsidRDefault="00B6160F" w:rsidP="00AA2544"/>
    <w:p w14:paraId="202B6015" w14:textId="77777777" w:rsidR="00B6160F" w:rsidRDefault="00B6160F" w:rsidP="00AA2544">
      <w:r>
        <w:t xml:space="preserve">There are some sources, based on robust empirical data, which suggest that there are few differences between the values adopted by planners in different sectors – </w:t>
      </w:r>
      <w:r>
        <w:rPr>
          <w:noProof/>
        </w:rPr>
        <w:t>Loh and Norton (2013</w:t>
      </w:r>
      <w:r w:rsidR="003201FD">
        <w:rPr>
          <w:noProof/>
        </w:rPr>
        <w:t>)</w:t>
      </w:r>
      <w:r>
        <w:t xml:space="preserve"> spoke to public and private sector planners in the US, and whilst each group thought they behaved more ethically than the other, in fact there was ‘</w:t>
      </w:r>
      <w:r w:rsidRPr="007B0167">
        <w:t>a remarkable degree of convergence in the professiona</w:t>
      </w:r>
      <w:r>
        <w:t>l values of practicing planners</w:t>
      </w:r>
      <w:r w:rsidRPr="007B0167">
        <w:t xml:space="preserve">’ </w:t>
      </w:r>
      <w:r>
        <w:rPr>
          <w:noProof/>
        </w:rPr>
        <w:t>(Loh &amp; Norton, 2013, 146)</w:t>
      </w:r>
      <w:r>
        <w:t xml:space="preserve">, regardless of employer. A recent study of planners in the UK, focusing particularly on private sector planners working on consultancy projects for public sector clients, likewise noted that in that context there were few sectoral differences in how planners tried to behave </w:t>
      </w:r>
      <w:r>
        <w:rPr>
          <w:noProof/>
        </w:rPr>
        <w:t>(Slade et al., 2019)</w:t>
      </w:r>
      <w:r>
        <w:t xml:space="preserve">. This might suggest, therefore, that it </w:t>
      </w:r>
      <w:r>
        <w:rPr>
          <w:i/>
        </w:rPr>
        <w:t>is</w:t>
      </w:r>
      <w:r>
        <w:t xml:space="preserve"> possible to </w:t>
      </w:r>
      <w:r w:rsidRPr="00491025">
        <w:rPr>
          <w:iCs/>
        </w:rPr>
        <w:t>serve the public interest</w:t>
      </w:r>
      <w:r>
        <w:t xml:space="preserve">, be an activist planner, someone concerned with impacts and values – whatever sector you work in. Our experiences, including with some of our recent graduates and the practicing planners we regularly encounter, </w:t>
      </w:r>
      <w:r w:rsidRPr="00064B2A">
        <w:t xml:space="preserve">suggest that some planners in the private sector perceive themselves as acting as the conscience in developer discussions, able to push agendas around social value and climate change as equally, if not in a more impactful way, as their public sector counterparts. </w:t>
      </w:r>
    </w:p>
    <w:p w14:paraId="3B11C133" w14:textId="77777777" w:rsidR="00B6160F" w:rsidRDefault="00B6160F" w:rsidP="00AA2544"/>
    <w:p w14:paraId="332D8484" w14:textId="77777777" w:rsidR="00B6160F" w:rsidRDefault="00B6160F" w:rsidP="00AA2544">
      <w:pPr>
        <w:rPr>
          <w:i/>
        </w:rPr>
      </w:pPr>
      <w:r>
        <w:t xml:space="preserve">We do not wish this Viewpoint to be seen as an attack on our fellow planning scholars – rather we raise the question as to whether traditional approaches to considering ethics and planning theory &amp; practice have adapted sufficiently to the contemporary state of the planning profession. The same may apply to professional institutes – some of the private sector planners in the US spoken to by </w:t>
      </w:r>
      <w:r>
        <w:rPr>
          <w:rFonts w:cs="AGaramond-Regular"/>
          <w:noProof/>
        </w:rPr>
        <w:t>Lauria and Long (2019, 402)</w:t>
      </w:r>
      <w:r>
        <w:t xml:space="preserve"> felt that the AICP’s code of conduct did not fully reflect ‘</w:t>
      </w:r>
      <w:r w:rsidRPr="0086336D">
        <w:rPr>
          <w:rFonts w:cs="AGaramond-Regular"/>
        </w:rPr>
        <w:t>the ethical dilemmas</w:t>
      </w:r>
      <w:r>
        <w:rPr>
          <w:rFonts w:cs="AGaramond-Regular"/>
        </w:rPr>
        <w:t xml:space="preserve"> </w:t>
      </w:r>
      <w:r w:rsidRPr="0086336D">
        <w:rPr>
          <w:rFonts w:cs="AGaramond-Regular"/>
        </w:rPr>
        <w:t>they face in their professional practice</w:t>
      </w:r>
      <w:r>
        <w:rPr>
          <w:rFonts w:cs="AGaramond-Regular"/>
        </w:rPr>
        <w:t xml:space="preserve">’. </w:t>
      </w:r>
    </w:p>
    <w:p w14:paraId="74417E43" w14:textId="77777777" w:rsidR="00B6160F" w:rsidRDefault="00B6160F" w:rsidP="00AA2544"/>
    <w:p w14:paraId="0F95C708" w14:textId="64477B8F" w:rsidR="00B6160F" w:rsidRDefault="00B6160F" w:rsidP="00AA2544">
      <w:r>
        <w:t xml:space="preserve">A lot of what planners do remains hidden – particularly, we believe, the work of planners in the private sector who work for private sector clients, for example developers, but who nevertheless consider it possible to behave ethically in a setting where profit is also an inherent driver. How do these 39% of Planners in the UK try and work towards conceptions such as the public interest? Is that an accepted part of their company values? How do they strike a balance between the ethical requirements of their profession and the demands of their clients? What factors contribute to their decision-making? We know that a range of ‘obligations’ affect how people, and therefore planners, decide what to do </w:t>
      </w:r>
      <w:r>
        <w:rPr>
          <w:noProof/>
        </w:rPr>
        <w:t>(Campbell &amp; Marshall, 2000)</w:t>
      </w:r>
      <w:r>
        <w:t xml:space="preserve"> – including their family, their identity, their workplace and their education. In order to cast light on such obligations, we are embarking on research to better understand the interactions between these, and other, drivers of planners’ behaviour and to seek to address the </w:t>
      </w:r>
      <w:r w:rsidR="003F7A0D">
        <w:t>’</w:t>
      </w:r>
      <w:r w:rsidRPr="000102A7">
        <w:t>limited understanding of the nexus of professional figures currently active in planning</w:t>
      </w:r>
      <w:r w:rsidR="003F7A0D">
        <w:t>’</w:t>
      </w:r>
      <w:r w:rsidRPr="000102A7">
        <w:t xml:space="preserve"> </w:t>
      </w:r>
      <w:r>
        <w:rPr>
          <w:noProof/>
        </w:rPr>
        <w:t>(Raco &amp; Savini, 2019, 5)</w:t>
      </w:r>
      <w:r>
        <w:t xml:space="preserve">. In this, we are not seeking to deny the worries expressed by </w:t>
      </w:r>
      <w:r>
        <w:rPr>
          <w:noProof/>
        </w:rPr>
        <w:t>Sager (2016</w:t>
      </w:r>
      <w:r w:rsidR="003201FD">
        <w:rPr>
          <w:noProof/>
        </w:rPr>
        <w:t xml:space="preserve">) </w:t>
      </w:r>
      <w:r>
        <w:t>and others about the impact of neoliberalism on development and planning practice and the complicit role of some private sector planners – rather we are seeking to understand private practice in a more nuanced way, allowing for multiple ideas of the private sector to emerge.  We look forward to further debate with colleagues on this topic.</w:t>
      </w:r>
    </w:p>
    <w:p w14:paraId="00012699" w14:textId="77777777" w:rsidR="00B6160F" w:rsidRDefault="00B6160F" w:rsidP="00AA2544"/>
    <w:p w14:paraId="473260E5" w14:textId="77777777" w:rsidR="00B6160F" w:rsidRDefault="00B6160F"/>
    <w:p w14:paraId="72BC1C90" w14:textId="77777777" w:rsidR="001A322B" w:rsidRDefault="001A322B">
      <w:pPr>
        <w:rPr>
          <w:b/>
        </w:rPr>
      </w:pPr>
      <w:r>
        <w:rPr>
          <w:b/>
        </w:rPr>
        <w:br w:type="page"/>
      </w:r>
    </w:p>
    <w:p w14:paraId="35A0B32E" w14:textId="77777777" w:rsidR="00B6160F" w:rsidRPr="00317BC5" w:rsidRDefault="00B6160F">
      <w:pPr>
        <w:rPr>
          <w:b/>
        </w:rPr>
      </w:pPr>
      <w:r>
        <w:rPr>
          <w:b/>
        </w:rPr>
        <w:lastRenderedPageBreak/>
        <w:t>References</w:t>
      </w:r>
    </w:p>
    <w:p w14:paraId="7106B0B8" w14:textId="77777777" w:rsidR="00B6160F" w:rsidRDefault="00B6160F"/>
    <w:p w14:paraId="28B667D9" w14:textId="77777777" w:rsidR="00B6160F" w:rsidRPr="009E69AF" w:rsidRDefault="00B6160F" w:rsidP="00AA2544">
      <w:pPr>
        <w:pStyle w:val="EndNoteBibliography"/>
        <w:ind w:left="720" w:hanging="720"/>
      </w:pPr>
      <w:r w:rsidRPr="009E69AF">
        <w:t xml:space="preserve">AICP (2016) </w:t>
      </w:r>
      <w:r w:rsidRPr="009E69AF">
        <w:rPr>
          <w:i/>
        </w:rPr>
        <w:t>AICP Code of Ethics and Professional Conduct</w:t>
      </w:r>
      <w:r w:rsidRPr="009E69AF">
        <w:t>, American Institute of Certified Planners, Chicago.</w:t>
      </w:r>
    </w:p>
    <w:p w14:paraId="78BAC3F9" w14:textId="77777777" w:rsidR="00B6160F" w:rsidRPr="009E69AF" w:rsidRDefault="00B6160F" w:rsidP="00AA2544">
      <w:pPr>
        <w:pStyle w:val="EndNoteBibliography"/>
        <w:ind w:left="720" w:hanging="720"/>
      </w:pPr>
      <w:r w:rsidRPr="009E69AF">
        <w:t xml:space="preserve">ALBRECHTS, L. (2018) A Quest for a Critical Debate and New Ideas, in T. Tasan-Kok &amp; M. Oranje (eds), </w:t>
      </w:r>
      <w:r w:rsidRPr="009E69AF">
        <w:rPr>
          <w:i/>
        </w:rPr>
        <w:t>From Student to Urban Planner: Young Practitioners’ Reflections on Contemporary Ethical Challenges</w:t>
      </w:r>
      <w:r w:rsidRPr="009E69AF">
        <w:t>, Routledge, Abingdon, pp. 287-293.</w:t>
      </w:r>
    </w:p>
    <w:p w14:paraId="2FFD26FC" w14:textId="77777777" w:rsidR="00B6160F" w:rsidRPr="009E69AF" w:rsidRDefault="00B6160F" w:rsidP="00AA2544">
      <w:pPr>
        <w:pStyle w:val="EndNoteBibliography"/>
        <w:ind w:left="720" w:hanging="720"/>
      </w:pPr>
      <w:r w:rsidRPr="009E69AF">
        <w:t xml:space="preserve">APA (2018) </w:t>
      </w:r>
      <w:r w:rsidRPr="009E69AF">
        <w:rPr>
          <w:i/>
        </w:rPr>
        <w:t xml:space="preserve">Summary of 2018 Planners Salary Survey Results </w:t>
      </w:r>
      <w:r w:rsidRPr="009E69AF">
        <w:t xml:space="preserve">[Online], American Planning Association, Available from: </w:t>
      </w:r>
      <w:r w:rsidRPr="00B6160F">
        <w:t>https://www.planning.org/salary/summary/</w:t>
      </w:r>
      <w:r w:rsidRPr="009E69AF">
        <w:t xml:space="preserve"> (Accessed: 9 August 2019).</w:t>
      </w:r>
    </w:p>
    <w:p w14:paraId="1DCD7162" w14:textId="77777777" w:rsidR="00B6160F" w:rsidRPr="009E69AF" w:rsidRDefault="00B6160F" w:rsidP="00AA2544">
      <w:pPr>
        <w:pStyle w:val="EndNoteBibliography"/>
        <w:ind w:left="720" w:hanging="720"/>
      </w:pPr>
      <w:r w:rsidRPr="009E69AF">
        <w:t xml:space="preserve">BECKMAN, N. (1964) 'The Planner as a Bureaucrat', </w:t>
      </w:r>
      <w:r w:rsidRPr="009E69AF">
        <w:rPr>
          <w:i/>
        </w:rPr>
        <w:t>Journal of the American Institute of Planners</w:t>
      </w:r>
      <w:r w:rsidRPr="009E69AF">
        <w:t>, vol. 30, no. 4,</w:t>
      </w:r>
      <w:r w:rsidRPr="009E69AF">
        <w:rPr>
          <w:b/>
        </w:rPr>
        <w:t xml:space="preserve"> </w:t>
      </w:r>
      <w:r w:rsidRPr="009E69AF">
        <w:t>pp. 323-327. D.O.I.: 10.1080/01944366408978140</w:t>
      </w:r>
    </w:p>
    <w:p w14:paraId="6D837C4A" w14:textId="77777777" w:rsidR="00B6160F" w:rsidRPr="009E69AF" w:rsidRDefault="00B6160F" w:rsidP="00AA2544">
      <w:pPr>
        <w:pStyle w:val="EndNoteBibliography"/>
        <w:ind w:left="720" w:hanging="720"/>
      </w:pPr>
      <w:r w:rsidRPr="009E69AF">
        <w:t xml:space="preserve">BIRCH, E.L. (1980) 'Advancing the art and science of planning planners and their organizations 1909-1980', </w:t>
      </w:r>
      <w:r w:rsidRPr="009E69AF">
        <w:rPr>
          <w:i/>
        </w:rPr>
        <w:t>Journal of the American Planning Association</w:t>
      </w:r>
      <w:r w:rsidRPr="009E69AF">
        <w:t>, vol. 46, no. 1,</w:t>
      </w:r>
      <w:r w:rsidRPr="009E69AF">
        <w:rPr>
          <w:b/>
        </w:rPr>
        <w:t xml:space="preserve"> </w:t>
      </w:r>
      <w:r w:rsidRPr="009E69AF">
        <w:t>pp. 22-49. D.O.I.: 10.1080/01944368008977014</w:t>
      </w:r>
    </w:p>
    <w:p w14:paraId="68440BDB" w14:textId="77777777" w:rsidR="00B6160F" w:rsidRPr="009E69AF" w:rsidRDefault="00B6160F" w:rsidP="00AA2544">
      <w:pPr>
        <w:pStyle w:val="EndNoteBibliography"/>
        <w:ind w:left="720" w:hanging="720"/>
      </w:pPr>
      <w:r w:rsidRPr="009E69AF">
        <w:t xml:space="preserve">CAMPBELL, H. &amp; MARSHALL, R. (1998) 'Acting on principle: Dilemmas in planning practice', </w:t>
      </w:r>
      <w:r w:rsidRPr="009E69AF">
        <w:rPr>
          <w:i/>
        </w:rPr>
        <w:t>Planning Practice &amp; Research</w:t>
      </w:r>
      <w:r w:rsidRPr="009E69AF">
        <w:t>, vol. 13, no. 2,</w:t>
      </w:r>
      <w:r w:rsidRPr="009E69AF">
        <w:rPr>
          <w:b/>
        </w:rPr>
        <w:t xml:space="preserve"> </w:t>
      </w:r>
      <w:r w:rsidRPr="009E69AF">
        <w:t>pp. 117-128. D.O.I.: 10.1080/02697459816139</w:t>
      </w:r>
    </w:p>
    <w:p w14:paraId="1587BCD5" w14:textId="77777777" w:rsidR="00B6160F" w:rsidRPr="009E69AF" w:rsidRDefault="00B6160F" w:rsidP="00AA2544">
      <w:pPr>
        <w:pStyle w:val="EndNoteBibliography"/>
        <w:ind w:left="720" w:hanging="720"/>
      </w:pPr>
      <w:r w:rsidRPr="009E69AF">
        <w:t xml:space="preserve">CAMPBELL, H. &amp; MARSHALL, R. (2000) 'Moral Obligations, Planning, and the Public Interest: A Commentary on Current British Practice', </w:t>
      </w:r>
      <w:r w:rsidRPr="009E69AF">
        <w:rPr>
          <w:i/>
        </w:rPr>
        <w:t>Environment and Planning B: Planning and Design</w:t>
      </w:r>
      <w:r w:rsidRPr="009E69AF">
        <w:t>, vol. 27, no. 2,</w:t>
      </w:r>
      <w:r w:rsidRPr="009E69AF">
        <w:rPr>
          <w:b/>
        </w:rPr>
        <w:t xml:space="preserve"> </w:t>
      </w:r>
      <w:r w:rsidRPr="009E69AF">
        <w:t>pp. 297-312. D.O.I.: 10.1068/b2509</w:t>
      </w:r>
    </w:p>
    <w:p w14:paraId="1363FCEA" w14:textId="77777777" w:rsidR="00B6160F" w:rsidRPr="009E69AF" w:rsidRDefault="00B6160F" w:rsidP="00AA2544">
      <w:pPr>
        <w:pStyle w:val="EndNoteBibliography"/>
        <w:ind w:left="720" w:hanging="720"/>
      </w:pPr>
      <w:r w:rsidRPr="009E69AF">
        <w:t xml:space="preserve">CAMPBELL, H. &amp; MARSHALL, R. (2002) Values and professional identities in planning practice, in P. Allmendinger &amp; M. Tewdwr-Jones (eds), </w:t>
      </w:r>
      <w:r w:rsidRPr="009E69AF">
        <w:rPr>
          <w:i/>
        </w:rPr>
        <w:t>Planning Futures: New Directions for Planning Theory</w:t>
      </w:r>
      <w:r w:rsidRPr="009E69AF">
        <w:t>, Routledge, London, pp. 93-109.</w:t>
      </w:r>
    </w:p>
    <w:p w14:paraId="7DEA660F" w14:textId="77777777" w:rsidR="00B6160F" w:rsidRPr="009E69AF" w:rsidRDefault="00B6160F" w:rsidP="00AA2544">
      <w:pPr>
        <w:pStyle w:val="EndNoteBibliography"/>
        <w:ind w:left="720" w:hanging="720"/>
      </w:pPr>
      <w:r w:rsidRPr="009E69AF">
        <w:t xml:space="preserve">CHERRY, G. (1996) </w:t>
      </w:r>
      <w:r w:rsidRPr="009E69AF">
        <w:rPr>
          <w:i/>
        </w:rPr>
        <w:t>Town Planning in Britain since 1900: The Rise and Fall of the Planning Ideal</w:t>
      </w:r>
      <w:r w:rsidRPr="009E69AF">
        <w:t>, Blackwell, Oxford.</w:t>
      </w:r>
    </w:p>
    <w:p w14:paraId="245A517A" w14:textId="77777777" w:rsidR="00B6160F" w:rsidRPr="009E69AF" w:rsidRDefault="00B6160F" w:rsidP="00AA2544">
      <w:pPr>
        <w:pStyle w:val="EndNoteBibliography"/>
        <w:ind w:left="720" w:hanging="720"/>
      </w:pPr>
      <w:r w:rsidRPr="009E69AF">
        <w:t xml:space="preserve">COMMITTEE ON STANDARDS IN PUBLIC LIFE (1995) </w:t>
      </w:r>
      <w:r w:rsidRPr="009E69AF">
        <w:rPr>
          <w:i/>
        </w:rPr>
        <w:t xml:space="preserve">The Seven Principles of Public Life </w:t>
      </w:r>
      <w:r w:rsidRPr="009E69AF">
        <w:t xml:space="preserve">[Online], </w:t>
      </w:r>
      <w:r w:rsidRPr="00B6160F">
        <w:t>www.gov.uk</w:t>
      </w:r>
      <w:r w:rsidRPr="009E69AF">
        <w:t xml:space="preserve">, Available from: </w:t>
      </w:r>
      <w:r w:rsidRPr="00B6160F">
        <w:t>https://www.gov.uk/government/publications/the-7-principles-of-public-life</w:t>
      </w:r>
      <w:r w:rsidRPr="009E69AF">
        <w:t xml:space="preserve"> (Accessed: 15 June 2021).</w:t>
      </w:r>
    </w:p>
    <w:p w14:paraId="37F46AE5" w14:textId="77777777" w:rsidR="00B6160F" w:rsidRPr="009E69AF" w:rsidRDefault="00B6160F" w:rsidP="00AA2544">
      <w:pPr>
        <w:pStyle w:val="EndNoteBibliography"/>
        <w:ind w:left="720" w:hanging="720"/>
      </w:pPr>
      <w:r w:rsidRPr="009E69AF">
        <w:t xml:space="preserve">COOK, A. &amp; SARKISSIAN, W. (2000) Who Cares? Australian Planners and Ethics, in P. Bishop &amp; N. Preston (eds), </w:t>
      </w:r>
      <w:r w:rsidRPr="009E69AF">
        <w:rPr>
          <w:i/>
        </w:rPr>
        <w:t>Local Government: Public Enterprise and Ethics</w:t>
      </w:r>
      <w:r w:rsidRPr="009E69AF">
        <w:t>, Federation Press, Sydney, pp. 112-137.</w:t>
      </w:r>
    </w:p>
    <w:p w14:paraId="36B5A829" w14:textId="77777777" w:rsidR="00B6160F" w:rsidRPr="009E69AF" w:rsidRDefault="00B6160F" w:rsidP="00AA2544">
      <w:pPr>
        <w:pStyle w:val="EndNoteBibliography"/>
        <w:ind w:left="720" w:hanging="720"/>
      </w:pPr>
      <w:r w:rsidRPr="009E69AF">
        <w:t xml:space="preserve">DAVIDOFF, P. (1965) 'Advocacy and Pluralism in Planning', </w:t>
      </w:r>
      <w:r w:rsidRPr="009E69AF">
        <w:rPr>
          <w:i/>
        </w:rPr>
        <w:t>Journal of the American Institute of Planners</w:t>
      </w:r>
      <w:r w:rsidRPr="009E69AF">
        <w:t>, vol. 34, no. 4,</w:t>
      </w:r>
      <w:r w:rsidRPr="009E69AF">
        <w:rPr>
          <w:b/>
        </w:rPr>
        <w:t xml:space="preserve"> </w:t>
      </w:r>
      <w:r w:rsidRPr="009E69AF">
        <w:t xml:space="preserve">pp. 331-338. </w:t>
      </w:r>
    </w:p>
    <w:p w14:paraId="720105FB" w14:textId="77777777" w:rsidR="00B6160F" w:rsidRPr="009E69AF" w:rsidRDefault="00B6160F" w:rsidP="00AA2544">
      <w:pPr>
        <w:pStyle w:val="EndNoteBibliography"/>
        <w:ind w:left="720" w:hanging="720"/>
      </w:pPr>
      <w:r w:rsidRPr="009E69AF">
        <w:t xml:space="preserve">GEPPERT, A. (2013) France, drifting away from the “regional-economic approach, in M. Reimer, P. Getimis &amp; H.H. Blotevogel (eds), </w:t>
      </w:r>
      <w:r w:rsidRPr="009E69AF">
        <w:rPr>
          <w:i/>
        </w:rPr>
        <w:t>Spatial planning systems and practices in Europe: a comparative perspective on continuity and changes</w:t>
      </w:r>
      <w:r w:rsidRPr="009E69AF">
        <w:t>, Routledge, London.</w:t>
      </w:r>
    </w:p>
    <w:p w14:paraId="2C4F6D43" w14:textId="77777777" w:rsidR="00B6160F" w:rsidRPr="009E69AF" w:rsidRDefault="00B6160F" w:rsidP="00AA2544">
      <w:pPr>
        <w:pStyle w:val="EndNoteBibliography"/>
        <w:ind w:left="720" w:hanging="720"/>
      </w:pPr>
      <w:r w:rsidRPr="009E69AF">
        <w:t xml:space="preserve">HAUGHTON, G. &amp; HINCKS, S. (2013) 'Austerity Planning', </w:t>
      </w:r>
      <w:r w:rsidRPr="009E69AF">
        <w:rPr>
          <w:i/>
        </w:rPr>
        <w:t>Town and Country Planning</w:t>
      </w:r>
      <w:r w:rsidRPr="009E69AF">
        <w:t>, vol. 82, no. 1,</w:t>
      </w:r>
      <w:r w:rsidRPr="009E69AF">
        <w:rPr>
          <w:b/>
        </w:rPr>
        <w:t xml:space="preserve"> </w:t>
      </w:r>
      <w:r w:rsidRPr="009E69AF">
        <w:t xml:space="preserve">pp. 23-28. </w:t>
      </w:r>
    </w:p>
    <w:p w14:paraId="7E1F7F93" w14:textId="77777777" w:rsidR="00B6160F" w:rsidRPr="009E69AF" w:rsidRDefault="00B6160F" w:rsidP="00AA2544">
      <w:pPr>
        <w:pStyle w:val="EndNoteBibliography"/>
        <w:ind w:left="720" w:hanging="720"/>
      </w:pPr>
      <w:r w:rsidRPr="009E69AF">
        <w:t xml:space="preserve">HICKMAN, H., MCCLYMONT, K. &amp; SHEPPARD, A. (2021) </w:t>
      </w:r>
      <w:r w:rsidRPr="009E69AF">
        <w:rPr>
          <w:i/>
        </w:rPr>
        <w:t>Planners of the future: Expectations, motivations, and experiences: A snapshot from 2019-2020</w:t>
      </w:r>
      <w:r w:rsidRPr="009E69AF">
        <w:t>, Royal Town Planning Institute, London.</w:t>
      </w:r>
    </w:p>
    <w:p w14:paraId="196E1B3F" w14:textId="77777777" w:rsidR="00B6160F" w:rsidRPr="009E69AF" w:rsidRDefault="00B6160F" w:rsidP="00AA2544">
      <w:pPr>
        <w:pStyle w:val="EndNoteBibliography"/>
        <w:ind w:left="720" w:hanging="720"/>
      </w:pPr>
      <w:r w:rsidRPr="009E69AF">
        <w:t xml:space="preserve">HOWE, E. &amp; KAUFMAN, J. (1979) 'The Ethics of Contemporary American Planners', </w:t>
      </w:r>
      <w:r w:rsidRPr="009E69AF">
        <w:rPr>
          <w:i/>
        </w:rPr>
        <w:t>Journal of the American Planning Association</w:t>
      </w:r>
      <w:r w:rsidRPr="009E69AF">
        <w:t>, vol. 45, no. 3,</w:t>
      </w:r>
      <w:r w:rsidRPr="009E69AF">
        <w:rPr>
          <w:b/>
        </w:rPr>
        <w:t xml:space="preserve"> </w:t>
      </w:r>
      <w:r w:rsidRPr="009E69AF">
        <w:t>pp. 243-255. D.O.I.: 10.1080/01944367908976965</w:t>
      </w:r>
    </w:p>
    <w:p w14:paraId="301808A5" w14:textId="77777777" w:rsidR="0076543A" w:rsidRPr="0076543A" w:rsidRDefault="0076543A" w:rsidP="00AA2544">
      <w:pPr>
        <w:pStyle w:val="EndNoteBibliography"/>
        <w:ind w:left="720" w:hanging="720"/>
      </w:pPr>
      <w:r>
        <w:t xml:space="preserve">INTERNATIONAL ETHICS STANDARDS COALITION (2016) </w:t>
      </w:r>
      <w:r>
        <w:rPr>
          <w:i/>
        </w:rPr>
        <w:t xml:space="preserve">International Ethics Standards – An ethical framework for the global property market, </w:t>
      </w:r>
      <w:r>
        <w:t xml:space="preserve">Available from </w:t>
      </w:r>
      <w:hyperlink r:id="rId11" w:history="1">
        <w:r w:rsidRPr="00E41041">
          <w:rPr>
            <w:rStyle w:val="Hyperlink"/>
          </w:rPr>
          <w:t>https://www.rics.org/globalassets/rics-website/media/upholding-professional-standards/standards-of-conduct/international-ethics-standards-ies-rics.pdf</w:t>
        </w:r>
      </w:hyperlink>
      <w:r>
        <w:t xml:space="preserve"> (Accessed: 23 August 2021)</w:t>
      </w:r>
    </w:p>
    <w:p w14:paraId="251063BB" w14:textId="77777777" w:rsidR="00B6160F" w:rsidRPr="009E69AF" w:rsidRDefault="00B6160F" w:rsidP="00AA2544">
      <w:pPr>
        <w:pStyle w:val="EndNoteBibliography"/>
        <w:ind w:left="720" w:hanging="720"/>
      </w:pPr>
      <w:r w:rsidRPr="009E69AF">
        <w:lastRenderedPageBreak/>
        <w:t xml:space="preserve">JACOBS, J. (1961) </w:t>
      </w:r>
      <w:r w:rsidRPr="009E69AF">
        <w:rPr>
          <w:i/>
        </w:rPr>
        <w:t>The Death and Life of Great American Cities</w:t>
      </w:r>
      <w:r w:rsidRPr="009E69AF">
        <w:t>, Penguin, Harmondsworth.</w:t>
      </w:r>
    </w:p>
    <w:p w14:paraId="00CEC2D9" w14:textId="77777777" w:rsidR="00B6160F" w:rsidRPr="009E69AF" w:rsidRDefault="00B6160F" w:rsidP="00AA2544">
      <w:pPr>
        <w:pStyle w:val="EndNoteBibliography"/>
        <w:ind w:left="720" w:hanging="720"/>
      </w:pPr>
      <w:r w:rsidRPr="009E69AF">
        <w:t xml:space="preserve">KOCH, M. &amp; HARRIS, M. (2014) </w:t>
      </w:r>
      <w:r w:rsidRPr="009E69AF">
        <w:rPr>
          <w:i/>
        </w:rPr>
        <w:t>RTPI Membership Survey 2013 – Summary results</w:t>
      </w:r>
      <w:r w:rsidRPr="009E69AF">
        <w:t>, Royal Town Planning Institute, London.</w:t>
      </w:r>
    </w:p>
    <w:p w14:paraId="17159E01" w14:textId="77777777" w:rsidR="00B6160F" w:rsidRPr="009E69AF" w:rsidRDefault="00B6160F" w:rsidP="00AA2544">
      <w:pPr>
        <w:pStyle w:val="EndNoteBibliography"/>
        <w:ind w:left="720" w:hanging="720"/>
      </w:pPr>
      <w:r w:rsidRPr="009E69AF">
        <w:t xml:space="preserve">KUNZMANN, K.R. (2016) 'Crisis and urban planning? A commentary', </w:t>
      </w:r>
      <w:r w:rsidRPr="009E69AF">
        <w:rPr>
          <w:i/>
        </w:rPr>
        <w:t>European Planning Studies</w:t>
      </w:r>
      <w:r w:rsidRPr="009E69AF">
        <w:t>, vol. 27, no. 7,</w:t>
      </w:r>
      <w:r w:rsidRPr="009E69AF">
        <w:rPr>
          <w:b/>
        </w:rPr>
        <w:t xml:space="preserve"> </w:t>
      </w:r>
      <w:r w:rsidRPr="009E69AF">
        <w:t xml:space="preserve">pp. 1313-1318. </w:t>
      </w:r>
    </w:p>
    <w:p w14:paraId="335B556C" w14:textId="77777777" w:rsidR="00B6160F" w:rsidRPr="009E69AF" w:rsidRDefault="00B6160F" w:rsidP="00AA2544">
      <w:pPr>
        <w:pStyle w:val="EndNoteBibliography"/>
        <w:ind w:left="720" w:hanging="720"/>
      </w:pPr>
      <w:r w:rsidRPr="009E69AF">
        <w:t xml:space="preserve">LAURIA, M. &amp; LONG, M.F. (2017) 'Planning Experience and Planners’ Ethics', </w:t>
      </w:r>
      <w:r w:rsidRPr="009E69AF">
        <w:rPr>
          <w:i/>
        </w:rPr>
        <w:t>Journal of the American Planning Association</w:t>
      </w:r>
      <w:r w:rsidRPr="009E69AF">
        <w:t>, vol. 83, no. 2,</w:t>
      </w:r>
      <w:r w:rsidRPr="009E69AF">
        <w:rPr>
          <w:b/>
        </w:rPr>
        <w:t xml:space="preserve"> </w:t>
      </w:r>
      <w:r w:rsidRPr="009E69AF">
        <w:t>pp. 202-220. D.O.I.: 10.1080/01944363.2017.1286946</w:t>
      </w:r>
    </w:p>
    <w:p w14:paraId="51E8D308" w14:textId="77777777" w:rsidR="00B6160F" w:rsidRPr="009E69AF" w:rsidRDefault="00B6160F" w:rsidP="00AA2544">
      <w:pPr>
        <w:pStyle w:val="EndNoteBibliography"/>
        <w:ind w:left="720" w:hanging="720"/>
      </w:pPr>
      <w:r w:rsidRPr="009E69AF">
        <w:t xml:space="preserve">LAURIA, M. &amp; LONG, M.F. (2019) 'Ethical Dilemmas in Professional Planning Practice in the United States', </w:t>
      </w:r>
      <w:r w:rsidRPr="009E69AF">
        <w:rPr>
          <w:i/>
        </w:rPr>
        <w:t>Journal of the American Planning Association</w:t>
      </w:r>
      <w:r w:rsidRPr="009E69AF">
        <w:t>, vol. 85, no. 4,</w:t>
      </w:r>
      <w:r w:rsidRPr="009E69AF">
        <w:rPr>
          <w:b/>
        </w:rPr>
        <w:t xml:space="preserve"> </w:t>
      </w:r>
      <w:r w:rsidRPr="009E69AF">
        <w:t>pp. 393-404. D.O.I.: 10.1080/01944363.2019.1627238</w:t>
      </w:r>
    </w:p>
    <w:p w14:paraId="6BF4C457" w14:textId="77777777" w:rsidR="00B6160F" w:rsidRPr="009E69AF" w:rsidRDefault="00B6160F" w:rsidP="00AA2544">
      <w:pPr>
        <w:pStyle w:val="EndNoteBibliography"/>
        <w:ind w:left="720" w:hanging="720"/>
      </w:pPr>
      <w:r w:rsidRPr="009E69AF">
        <w:t xml:space="preserve">LOH, C.G. &amp; ARROYO, R.L. (2017) 'Special Ethical Considerations for Planners in Private Practice', </w:t>
      </w:r>
      <w:r w:rsidRPr="009E69AF">
        <w:rPr>
          <w:i/>
        </w:rPr>
        <w:t>Journal of the American Planning Association</w:t>
      </w:r>
      <w:r w:rsidRPr="009E69AF">
        <w:t>, vol. 83, no. 2,</w:t>
      </w:r>
      <w:r w:rsidRPr="009E69AF">
        <w:rPr>
          <w:b/>
        </w:rPr>
        <w:t xml:space="preserve"> </w:t>
      </w:r>
      <w:r w:rsidRPr="009E69AF">
        <w:t>pp. 168-179. D.O.I.: 10.1080/01944363.2017.1286945</w:t>
      </w:r>
    </w:p>
    <w:p w14:paraId="281D2B74" w14:textId="77777777" w:rsidR="00B6160F" w:rsidRPr="009E69AF" w:rsidRDefault="00B6160F" w:rsidP="00AA2544">
      <w:pPr>
        <w:pStyle w:val="EndNoteBibliography"/>
        <w:ind w:left="720" w:hanging="720"/>
      </w:pPr>
      <w:r w:rsidRPr="009E69AF">
        <w:t xml:space="preserve">LOH, C.G. &amp; NORTON, R.K. (2013) 'Planning Consultants and Local Planning', </w:t>
      </w:r>
      <w:r w:rsidRPr="009E69AF">
        <w:rPr>
          <w:i/>
        </w:rPr>
        <w:t>Journal of the American Planning Association</w:t>
      </w:r>
      <w:r w:rsidRPr="009E69AF">
        <w:t>, vol. 79, no. 2,</w:t>
      </w:r>
      <w:r w:rsidRPr="009E69AF">
        <w:rPr>
          <w:b/>
        </w:rPr>
        <w:t xml:space="preserve"> </w:t>
      </w:r>
      <w:r w:rsidRPr="009E69AF">
        <w:t>pp. 138-147. D.O.I.: 10.1080/01944363.2013.883251</w:t>
      </w:r>
    </w:p>
    <w:p w14:paraId="0218BFB6" w14:textId="77777777" w:rsidR="00B6160F" w:rsidRPr="009E69AF" w:rsidRDefault="00B6160F" w:rsidP="00AA2544">
      <w:pPr>
        <w:pStyle w:val="EndNoteBibliography"/>
        <w:ind w:left="720" w:hanging="720"/>
      </w:pPr>
      <w:r w:rsidRPr="009E69AF">
        <w:t xml:space="preserve">LOH, C.G. &amp; NORTON, R.K. (2015) 'Planning Consultants’ Influence on Local Comprehensive Plans', </w:t>
      </w:r>
      <w:r w:rsidRPr="009E69AF">
        <w:rPr>
          <w:i/>
        </w:rPr>
        <w:t>Journal of Planning Education and Research</w:t>
      </w:r>
      <w:r w:rsidRPr="009E69AF">
        <w:t>, vol. 35, no. 2,</w:t>
      </w:r>
      <w:r w:rsidRPr="009E69AF">
        <w:rPr>
          <w:b/>
        </w:rPr>
        <w:t xml:space="preserve"> </w:t>
      </w:r>
      <w:r w:rsidRPr="009E69AF">
        <w:t>pp. 199-208. D.O.I.: 10.1177/0739456x14566868</w:t>
      </w:r>
    </w:p>
    <w:p w14:paraId="0A7F4FEF" w14:textId="77777777" w:rsidR="00B6160F" w:rsidRPr="009E69AF" w:rsidRDefault="00B6160F" w:rsidP="00AA2544">
      <w:pPr>
        <w:pStyle w:val="EndNoteBibliography"/>
        <w:ind w:left="720" w:hanging="720"/>
      </w:pPr>
      <w:r w:rsidRPr="009E69AF">
        <w:t xml:space="preserve">LORD, A. &amp; TEWDWR-JONES, M. (2014) 'Is Planning “Under Attack”? Chronicling the Deregulation of Urban and Environmental Planning in England', </w:t>
      </w:r>
      <w:r w:rsidRPr="009E69AF">
        <w:rPr>
          <w:i/>
        </w:rPr>
        <w:t>European Planning Studies</w:t>
      </w:r>
      <w:r w:rsidRPr="009E69AF">
        <w:t>, vol. 22, no. 2,</w:t>
      </w:r>
      <w:r w:rsidRPr="009E69AF">
        <w:rPr>
          <w:b/>
        </w:rPr>
        <w:t xml:space="preserve"> </w:t>
      </w:r>
      <w:r w:rsidRPr="009E69AF">
        <w:t>pp. 345-361. D.O.I.: 10.1080/09654313.2012.741574</w:t>
      </w:r>
    </w:p>
    <w:p w14:paraId="512A3AC0" w14:textId="77777777" w:rsidR="00B6160F" w:rsidRPr="009E69AF" w:rsidRDefault="00B6160F" w:rsidP="00AA2544">
      <w:pPr>
        <w:pStyle w:val="EndNoteBibliography"/>
        <w:ind w:left="720" w:hanging="720"/>
      </w:pPr>
      <w:r w:rsidRPr="009E69AF">
        <w:t xml:space="preserve">LOWNDES, V. &amp; GARDNER, A. (2016) 'Local governance under the Conservatives: super-austerity, devolution and the ‘smarter state’', </w:t>
      </w:r>
      <w:r w:rsidRPr="009E69AF">
        <w:rPr>
          <w:i/>
        </w:rPr>
        <w:t>Local Government Studies</w:t>
      </w:r>
      <w:r w:rsidRPr="009E69AF">
        <w:t>, vol. 42, no. 3,</w:t>
      </w:r>
      <w:r w:rsidRPr="009E69AF">
        <w:rPr>
          <w:b/>
        </w:rPr>
        <w:t xml:space="preserve"> </w:t>
      </w:r>
      <w:r w:rsidRPr="009E69AF">
        <w:t>pp. 357-375. D.O.I.: 10.1080/03003930.2016.1150837</w:t>
      </w:r>
    </w:p>
    <w:p w14:paraId="5C1CA7B0" w14:textId="77777777" w:rsidR="00B6160F" w:rsidRPr="009E69AF" w:rsidRDefault="00B6160F" w:rsidP="00AA2544">
      <w:pPr>
        <w:pStyle w:val="EndNoteBibliography"/>
        <w:ind w:left="720" w:hanging="720"/>
      </w:pPr>
      <w:r w:rsidRPr="009E69AF">
        <w:t xml:space="preserve">MORONI, S. (2020) 'Viewpoint: The role of planning and the role of planners: political dimensions, ethical principles, communicative interaction', </w:t>
      </w:r>
      <w:r w:rsidRPr="009E69AF">
        <w:rPr>
          <w:i/>
        </w:rPr>
        <w:t>Town Planning Review</w:t>
      </w:r>
      <w:r w:rsidRPr="009E69AF">
        <w:t xml:space="preserve">, vol. 91, pp. 563-576. </w:t>
      </w:r>
    </w:p>
    <w:p w14:paraId="5259F496" w14:textId="77777777" w:rsidR="00B6160F" w:rsidRPr="009E69AF" w:rsidRDefault="00B6160F" w:rsidP="00AA2544">
      <w:pPr>
        <w:pStyle w:val="EndNoteBibliography"/>
        <w:ind w:left="720" w:hanging="720"/>
      </w:pPr>
      <w:r w:rsidRPr="009E69AF">
        <w:t xml:space="preserve">PIA (2018) </w:t>
      </w:r>
      <w:r w:rsidRPr="009E69AF">
        <w:rPr>
          <w:i/>
        </w:rPr>
        <w:t xml:space="preserve">Code of Professional Conduct </w:t>
      </w:r>
      <w:r w:rsidRPr="009E69AF">
        <w:t xml:space="preserve">[Online], Planning Institute of Australia, Available from: </w:t>
      </w:r>
      <w:r w:rsidRPr="00B6160F">
        <w:t>https://www.planning.org.au/documents/item/6014</w:t>
      </w:r>
      <w:r w:rsidRPr="009E69AF">
        <w:t xml:space="preserve"> (Accessed: 1 April 2020).</w:t>
      </w:r>
    </w:p>
    <w:p w14:paraId="6008FCAD" w14:textId="77777777" w:rsidR="00B6160F" w:rsidRPr="009E69AF" w:rsidRDefault="00B6160F" w:rsidP="00AA2544">
      <w:pPr>
        <w:pStyle w:val="EndNoteBibliography"/>
        <w:ind w:left="720" w:hanging="720"/>
      </w:pPr>
      <w:r w:rsidRPr="009E69AF">
        <w:t xml:space="preserve">PIA (2020) </w:t>
      </w:r>
      <w:r w:rsidRPr="009E69AF">
        <w:rPr>
          <w:i/>
        </w:rPr>
        <w:t>Membership statistics [personal communication]</w:t>
      </w:r>
      <w:r w:rsidRPr="009E69AF">
        <w:t>, Planning Institute Australia.</w:t>
      </w:r>
    </w:p>
    <w:p w14:paraId="53D25F0D" w14:textId="77777777" w:rsidR="00B6160F" w:rsidRPr="009E69AF" w:rsidRDefault="00B6160F" w:rsidP="00AA2544">
      <w:pPr>
        <w:pStyle w:val="EndNoteBibliography"/>
        <w:ind w:left="720" w:hanging="720"/>
      </w:pPr>
      <w:r w:rsidRPr="009E69AF">
        <w:t xml:space="preserve">RACO, M. &amp; SAVINI, F. (2019) </w:t>
      </w:r>
      <w:r w:rsidRPr="009E69AF">
        <w:rPr>
          <w:i/>
        </w:rPr>
        <w:t>Planning and Knowledge: How new forms of technocracy are shaping contemporary cities</w:t>
      </w:r>
      <w:r w:rsidRPr="009E69AF">
        <w:t>, Policy Press, Bristol.</w:t>
      </w:r>
    </w:p>
    <w:p w14:paraId="48954645" w14:textId="77777777" w:rsidR="00B6160F" w:rsidRPr="009E69AF" w:rsidRDefault="00B6160F" w:rsidP="00AA2544">
      <w:pPr>
        <w:pStyle w:val="EndNoteBibliography"/>
        <w:ind w:left="720" w:hanging="720"/>
      </w:pPr>
      <w:r w:rsidRPr="009E69AF">
        <w:t xml:space="preserve">REIMER, M., GETIMIS, P. &amp; BLOTEVOGEL, H.H. (eds) (2013) </w:t>
      </w:r>
      <w:r w:rsidRPr="009E69AF">
        <w:rPr>
          <w:i/>
        </w:rPr>
        <w:t>Spatial planning systems and practices in Europe: a comparative perspective on continuity and changes</w:t>
      </w:r>
      <w:r w:rsidRPr="009E69AF">
        <w:t>, Routledge, London.</w:t>
      </w:r>
    </w:p>
    <w:p w14:paraId="21B5A906" w14:textId="77777777" w:rsidR="00B6160F" w:rsidRPr="009E69AF" w:rsidRDefault="00B6160F" w:rsidP="00AA2544">
      <w:pPr>
        <w:pStyle w:val="EndNoteBibliography"/>
        <w:ind w:left="720" w:hanging="720"/>
      </w:pPr>
      <w:r w:rsidRPr="009E69AF">
        <w:t xml:space="preserve">RTPI (2016) </w:t>
      </w:r>
      <w:r w:rsidRPr="009E69AF">
        <w:rPr>
          <w:i/>
        </w:rPr>
        <w:t>Code of Professional Conduct</w:t>
      </w:r>
      <w:r w:rsidRPr="009E69AF">
        <w:t>, Royal Town Planning Institute, London.</w:t>
      </w:r>
    </w:p>
    <w:p w14:paraId="51220A7E" w14:textId="77777777" w:rsidR="00B6160F" w:rsidRPr="009E69AF" w:rsidRDefault="00B6160F" w:rsidP="00AA2544">
      <w:pPr>
        <w:pStyle w:val="EndNoteBibliography"/>
        <w:ind w:left="720" w:hanging="720"/>
      </w:pPr>
      <w:r w:rsidRPr="009E69AF">
        <w:t xml:space="preserve">RTPI (2017) </w:t>
      </w:r>
      <w:r w:rsidRPr="009E69AF">
        <w:rPr>
          <w:i/>
        </w:rPr>
        <w:t>Ethics and Professional Standards - Advice for RTPI Members</w:t>
      </w:r>
      <w:r w:rsidRPr="009E69AF">
        <w:t>, Royal Town Planning Institute, London.</w:t>
      </w:r>
    </w:p>
    <w:p w14:paraId="21F97046" w14:textId="77777777" w:rsidR="00B6160F" w:rsidRPr="009E69AF" w:rsidRDefault="00B6160F" w:rsidP="00AA2544">
      <w:pPr>
        <w:pStyle w:val="EndNoteBibliography"/>
        <w:ind w:left="720" w:hanging="720"/>
      </w:pPr>
      <w:r w:rsidRPr="009E69AF">
        <w:t xml:space="preserve">RTPI (2019) </w:t>
      </w:r>
      <w:r w:rsidRPr="009E69AF">
        <w:rPr>
          <w:i/>
        </w:rPr>
        <w:t>The UK Planning Profession in 2019: Statistics on the size and make-up of the planning profession in the UK</w:t>
      </w:r>
      <w:r w:rsidRPr="009E69AF">
        <w:t>, Royal Town Planning Institute, London.</w:t>
      </w:r>
    </w:p>
    <w:p w14:paraId="7954E180" w14:textId="77777777" w:rsidR="00B6160F" w:rsidRPr="009E69AF" w:rsidRDefault="00B6160F" w:rsidP="00AA2544">
      <w:pPr>
        <w:pStyle w:val="EndNoteBibliography"/>
        <w:ind w:left="720" w:hanging="720"/>
      </w:pPr>
      <w:r w:rsidRPr="009E69AF">
        <w:t xml:space="preserve">SAGER, T. (2016) 'Activist planning: a response to the woes of neo-liberalism?', </w:t>
      </w:r>
      <w:r w:rsidRPr="009E69AF">
        <w:rPr>
          <w:i/>
        </w:rPr>
        <w:t>European Planning Studies</w:t>
      </w:r>
      <w:r w:rsidRPr="009E69AF">
        <w:t>, vol. 24, no. 7,</w:t>
      </w:r>
      <w:r w:rsidRPr="009E69AF">
        <w:rPr>
          <w:b/>
        </w:rPr>
        <w:t xml:space="preserve"> </w:t>
      </w:r>
      <w:r w:rsidRPr="009E69AF">
        <w:t xml:space="preserve">pp. 1262-1280. </w:t>
      </w:r>
    </w:p>
    <w:p w14:paraId="485BF4EB" w14:textId="77777777" w:rsidR="00B6160F" w:rsidRPr="009E69AF" w:rsidRDefault="00B6160F" w:rsidP="00AA2544">
      <w:pPr>
        <w:pStyle w:val="EndNoteBibliography"/>
        <w:ind w:left="720" w:hanging="720"/>
      </w:pPr>
      <w:r w:rsidRPr="009E69AF">
        <w:t xml:space="preserve">SKEFFINGTON, A.M. (1969) </w:t>
      </w:r>
      <w:r w:rsidRPr="009E69AF">
        <w:rPr>
          <w:i/>
        </w:rPr>
        <w:t>People and planning: report of the Committee on Public Participation in Planning</w:t>
      </w:r>
      <w:r w:rsidRPr="009E69AF">
        <w:t>, HMSO, London.</w:t>
      </w:r>
    </w:p>
    <w:p w14:paraId="0ACFBA4F" w14:textId="77777777" w:rsidR="00B6160F" w:rsidRPr="009E69AF" w:rsidRDefault="00B6160F" w:rsidP="00AA2544">
      <w:pPr>
        <w:pStyle w:val="EndNoteBibliography"/>
        <w:ind w:left="720" w:hanging="720"/>
      </w:pPr>
      <w:r w:rsidRPr="009E69AF">
        <w:t xml:space="preserve">SLADE, D., GUNN, S. &amp; SCHONEBOOM, A. (2019) </w:t>
      </w:r>
      <w:r w:rsidRPr="009E69AF">
        <w:rPr>
          <w:i/>
        </w:rPr>
        <w:t>Serving the Public Interest? The reorganisation of UK planning services in an era of reluctant outsourcing</w:t>
      </w:r>
      <w:r w:rsidRPr="009E69AF">
        <w:t>, Royal Town Planning Institute, London.</w:t>
      </w:r>
    </w:p>
    <w:p w14:paraId="5E2B217E" w14:textId="77777777" w:rsidR="00B6160F" w:rsidRPr="009E69AF" w:rsidRDefault="00B6160F" w:rsidP="00AA2544">
      <w:pPr>
        <w:pStyle w:val="EndNoteBibliography"/>
        <w:ind w:left="720" w:hanging="720"/>
      </w:pPr>
      <w:r w:rsidRPr="009E69AF">
        <w:lastRenderedPageBreak/>
        <w:t xml:space="preserve">STEELE, W. (2009) 'Australian Urban Planners: Hybrid Roles and Professional Dilemmas?', </w:t>
      </w:r>
      <w:r w:rsidRPr="009E69AF">
        <w:rPr>
          <w:i/>
        </w:rPr>
        <w:t>Urban Policy and Research</w:t>
      </w:r>
      <w:r w:rsidRPr="009E69AF">
        <w:t>, vol. 27, no. 2,</w:t>
      </w:r>
      <w:r w:rsidRPr="009E69AF">
        <w:rPr>
          <w:b/>
        </w:rPr>
        <w:t xml:space="preserve"> </w:t>
      </w:r>
      <w:r w:rsidRPr="009E69AF">
        <w:t>pp. 189-203. D.O.I.: 10.1080/08111140902908873</w:t>
      </w:r>
    </w:p>
    <w:p w14:paraId="37B0D2D7" w14:textId="77777777" w:rsidR="00B6160F" w:rsidRPr="009E69AF" w:rsidRDefault="00B6160F" w:rsidP="00AA2544">
      <w:pPr>
        <w:pStyle w:val="EndNoteBibliography"/>
        <w:ind w:left="720" w:hanging="720"/>
      </w:pPr>
      <w:r w:rsidRPr="009E69AF">
        <w:t xml:space="preserve">TAIT, M. (2016) 'Planning and the public interest: Still a relevant concept for planners?', </w:t>
      </w:r>
      <w:r w:rsidRPr="009E69AF">
        <w:rPr>
          <w:i/>
        </w:rPr>
        <w:t>Planning Theory</w:t>
      </w:r>
      <w:r w:rsidRPr="009E69AF">
        <w:t>, vol. 15, no. 4,</w:t>
      </w:r>
      <w:r w:rsidRPr="009E69AF">
        <w:rPr>
          <w:b/>
        </w:rPr>
        <w:t xml:space="preserve"> </w:t>
      </w:r>
      <w:r w:rsidRPr="009E69AF">
        <w:t>pp. 335-343. D.O.I.: 10.1177/1473095216660780</w:t>
      </w:r>
    </w:p>
    <w:p w14:paraId="15954372" w14:textId="77777777" w:rsidR="00B6160F" w:rsidRPr="009E69AF" w:rsidRDefault="00B6160F" w:rsidP="00AA2544">
      <w:pPr>
        <w:pStyle w:val="EndNoteBibliography"/>
        <w:ind w:left="720" w:hanging="720"/>
      </w:pPr>
      <w:r w:rsidRPr="009E69AF">
        <w:t xml:space="preserve">TASAN-KOK, T., BERTOLINI, L., OLIVEIRA E COSTA, S., LOTHAN, H., CARVALHO, H., DESMET, M., DE BLUST, S., DEVOS, T., KIMYON, D., ZOETE, J.A. &amp; AHMAD, P. (2016) '“Float like a butterfly, sting like a bee”: giving voice to planning practitioners', </w:t>
      </w:r>
      <w:r w:rsidRPr="009E69AF">
        <w:rPr>
          <w:i/>
        </w:rPr>
        <w:t>Planning Theory &amp; Practice</w:t>
      </w:r>
      <w:r w:rsidRPr="009E69AF">
        <w:t>, vol. 17, no. 4,</w:t>
      </w:r>
      <w:r w:rsidRPr="009E69AF">
        <w:rPr>
          <w:b/>
        </w:rPr>
        <w:t xml:space="preserve"> </w:t>
      </w:r>
      <w:r w:rsidRPr="009E69AF">
        <w:t>pp. 621-651. D.O.I.: 10.1080/14649357.2016.1225711</w:t>
      </w:r>
    </w:p>
    <w:p w14:paraId="1A492EE1" w14:textId="77777777" w:rsidR="00B6160F" w:rsidRPr="009E69AF" w:rsidRDefault="00B6160F" w:rsidP="00AA2544">
      <w:pPr>
        <w:pStyle w:val="EndNoteBibliography"/>
        <w:ind w:left="720" w:hanging="720"/>
      </w:pPr>
      <w:r w:rsidRPr="009E69AF">
        <w:t xml:space="preserve">TAŞAN-KOK, T. &amp; PENPECIOĞLU, M. (2018) Confronted and Disappointed? Struggle of Turkish Planners against Authoritarian State-Regulated Urban Developmen, in T. Tasan-Kok &amp; M. Oranje (eds), </w:t>
      </w:r>
      <w:r w:rsidRPr="009E69AF">
        <w:rPr>
          <w:i/>
        </w:rPr>
        <w:t>From Student to Urban Planner: Young Practitioners’ Reflections on Contemporary Ethical Challenges</w:t>
      </w:r>
      <w:r w:rsidRPr="009E69AF">
        <w:t>, Routledge, Abingdon, pp. 107-123.</w:t>
      </w:r>
    </w:p>
    <w:p w14:paraId="049825A4" w14:textId="77777777" w:rsidR="00B6160F" w:rsidRPr="009E69AF" w:rsidRDefault="00B6160F" w:rsidP="00AA2544">
      <w:pPr>
        <w:pStyle w:val="EndNoteBibliography"/>
        <w:ind w:left="720" w:hanging="720"/>
      </w:pPr>
      <w:r w:rsidRPr="009E69AF">
        <w:t xml:space="preserve">TOMANEY, J. &amp; FERM, J. (2018) Introduction: Contexts and Frameworks for Contemporary Planning Practice, in J. Ferm &amp; J. Tomaney (eds), </w:t>
      </w:r>
      <w:r w:rsidRPr="009E69AF">
        <w:rPr>
          <w:i/>
        </w:rPr>
        <w:t>Planning Practice: Critical Perspectives from the UK</w:t>
      </w:r>
      <w:r w:rsidRPr="009E69AF">
        <w:t>, Routledge, New York, pp. 1-19.</w:t>
      </w:r>
    </w:p>
    <w:p w14:paraId="5BE8A505" w14:textId="77777777" w:rsidR="00B6160F" w:rsidRPr="009E69AF" w:rsidRDefault="00B6160F" w:rsidP="00AA2544">
      <w:pPr>
        <w:pStyle w:val="EndNoteBibliography"/>
        <w:ind w:left="720" w:hanging="720"/>
      </w:pPr>
      <w:r w:rsidRPr="009E69AF">
        <w:t xml:space="preserve">WARGENT, M., PARKER, G. &amp; STREET, E. (2020) 'Public-private entanglements: consultant use by local planning authorities in England', </w:t>
      </w:r>
      <w:r w:rsidRPr="009E69AF">
        <w:rPr>
          <w:i/>
        </w:rPr>
        <w:t>European Planning Studies</w:t>
      </w:r>
      <w:r w:rsidRPr="009E69AF">
        <w:t>, vol. 28, no. 1,</w:t>
      </w:r>
      <w:r w:rsidRPr="009E69AF">
        <w:rPr>
          <w:b/>
        </w:rPr>
        <w:t xml:space="preserve"> </w:t>
      </w:r>
      <w:r w:rsidRPr="009E69AF">
        <w:t>pp. 192-210. D.O.I.: 10.1080/09654313.2019.1677565</w:t>
      </w:r>
    </w:p>
    <w:p w14:paraId="070FA39C" w14:textId="77777777" w:rsidR="00B6160F" w:rsidRDefault="00B6160F"/>
    <w:p w14:paraId="7E0455A2" w14:textId="77777777" w:rsidR="00AA2544" w:rsidRDefault="00AA2544"/>
    <w:sectPr w:rsidR="00AA2544" w:rsidSect="00AA2544">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60352" w14:textId="77777777" w:rsidR="00A71344" w:rsidRDefault="00A71344">
      <w:r>
        <w:separator/>
      </w:r>
    </w:p>
  </w:endnote>
  <w:endnote w:type="continuationSeparator" w:id="0">
    <w:p w14:paraId="51534354" w14:textId="77777777" w:rsidR="00A71344" w:rsidRDefault="00A7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17674707"/>
      <w:docPartObj>
        <w:docPartGallery w:val="Page Numbers (Bottom of Page)"/>
        <w:docPartUnique/>
      </w:docPartObj>
    </w:sdtPr>
    <w:sdtEndPr>
      <w:rPr>
        <w:noProof/>
      </w:rPr>
    </w:sdtEndPr>
    <w:sdtContent>
      <w:p w14:paraId="0919A7E2" w14:textId="77777777" w:rsidR="00AA2544" w:rsidRPr="007873DE" w:rsidRDefault="00AA2544">
        <w:pPr>
          <w:pStyle w:val="Footer"/>
          <w:jc w:val="center"/>
          <w:rPr>
            <w:sz w:val="20"/>
            <w:szCs w:val="20"/>
          </w:rPr>
        </w:pPr>
        <w:r w:rsidRPr="007873DE">
          <w:rPr>
            <w:sz w:val="20"/>
            <w:szCs w:val="20"/>
          </w:rPr>
          <w:fldChar w:fldCharType="begin"/>
        </w:r>
        <w:r w:rsidRPr="007873DE">
          <w:rPr>
            <w:sz w:val="20"/>
            <w:szCs w:val="20"/>
          </w:rPr>
          <w:instrText xml:space="preserve"> PAGE   \* MERGEFORMAT </w:instrText>
        </w:r>
        <w:r w:rsidRPr="007873DE">
          <w:rPr>
            <w:sz w:val="20"/>
            <w:szCs w:val="20"/>
          </w:rPr>
          <w:fldChar w:fldCharType="separate"/>
        </w:r>
        <w:r>
          <w:rPr>
            <w:noProof/>
            <w:sz w:val="20"/>
            <w:szCs w:val="20"/>
          </w:rPr>
          <w:t>1</w:t>
        </w:r>
        <w:r w:rsidRPr="007873DE">
          <w:rPr>
            <w:noProof/>
            <w:sz w:val="20"/>
            <w:szCs w:val="20"/>
          </w:rPr>
          <w:fldChar w:fldCharType="end"/>
        </w:r>
      </w:p>
    </w:sdtContent>
  </w:sdt>
  <w:p w14:paraId="384A3337" w14:textId="77777777" w:rsidR="00AA2544" w:rsidRDefault="00AA2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A848E" w14:textId="77777777" w:rsidR="00A71344" w:rsidRDefault="00A71344">
      <w:r>
        <w:separator/>
      </w:r>
    </w:p>
  </w:footnote>
  <w:footnote w:type="continuationSeparator" w:id="0">
    <w:p w14:paraId="40548E2A" w14:textId="77777777" w:rsidR="00A71344" w:rsidRDefault="00A71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E1ADF"/>
    <w:multiLevelType w:val="multilevel"/>
    <w:tmpl w:val="3B26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B6160F"/>
    <w:rsid w:val="000B1F7C"/>
    <w:rsid w:val="001A322B"/>
    <w:rsid w:val="00202CDE"/>
    <w:rsid w:val="002351CF"/>
    <w:rsid w:val="002451E3"/>
    <w:rsid w:val="003201FD"/>
    <w:rsid w:val="003C7CEE"/>
    <w:rsid w:val="003F7A0D"/>
    <w:rsid w:val="004621ED"/>
    <w:rsid w:val="00514F8C"/>
    <w:rsid w:val="00573022"/>
    <w:rsid w:val="00616B9A"/>
    <w:rsid w:val="00707650"/>
    <w:rsid w:val="00734255"/>
    <w:rsid w:val="0076543A"/>
    <w:rsid w:val="007F2B9E"/>
    <w:rsid w:val="00832D53"/>
    <w:rsid w:val="008F06F5"/>
    <w:rsid w:val="00924267"/>
    <w:rsid w:val="009541FC"/>
    <w:rsid w:val="00A02851"/>
    <w:rsid w:val="00A71344"/>
    <w:rsid w:val="00AA2544"/>
    <w:rsid w:val="00B6160F"/>
    <w:rsid w:val="00C4352C"/>
    <w:rsid w:val="00DA533A"/>
    <w:rsid w:val="00DB2691"/>
    <w:rsid w:val="00E77B3B"/>
    <w:rsid w:val="00EA4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62EA"/>
  <w15:chartTrackingRefBased/>
  <w15:docId w15:val="{66E10A31-E719-4B49-B432-9B7B2B28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6160F"/>
    <w:pPr>
      <w:jc w:val="center"/>
    </w:pPr>
    <w:rPr>
      <w:noProof/>
      <w:lang w:val="en-US"/>
    </w:rPr>
  </w:style>
  <w:style w:type="character" w:customStyle="1" w:styleId="EndNoteBibliographyTitleChar">
    <w:name w:val="EndNote Bibliography Title Char"/>
    <w:basedOn w:val="DefaultParagraphFont"/>
    <w:link w:val="EndNoteBibliographyTitle"/>
    <w:rsid w:val="00B6160F"/>
    <w:rPr>
      <w:noProof/>
      <w:lang w:val="en-US"/>
    </w:rPr>
  </w:style>
  <w:style w:type="paragraph" w:customStyle="1" w:styleId="EndNoteBibliography">
    <w:name w:val="EndNote Bibliography"/>
    <w:basedOn w:val="Normal"/>
    <w:link w:val="EndNoteBibliographyChar"/>
    <w:rsid w:val="00B6160F"/>
    <w:rPr>
      <w:noProof/>
      <w:lang w:val="en-US"/>
    </w:rPr>
  </w:style>
  <w:style w:type="character" w:customStyle="1" w:styleId="EndNoteBibliographyChar">
    <w:name w:val="EndNote Bibliography Char"/>
    <w:basedOn w:val="DefaultParagraphFont"/>
    <w:link w:val="EndNoteBibliography"/>
    <w:rsid w:val="00B6160F"/>
    <w:rPr>
      <w:noProof/>
      <w:lang w:val="en-US"/>
    </w:rPr>
  </w:style>
  <w:style w:type="character" w:styleId="Hyperlink">
    <w:name w:val="Hyperlink"/>
    <w:basedOn w:val="DefaultParagraphFont"/>
    <w:uiPriority w:val="99"/>
    <w:unhideWhenUsed/>
    <w:rsid w:val="00B6160F"/>
    <w:rPr>
      <w:color w:val="0563C1" w:themeColor="hyperlink"/>
      <w:u w:val="single"/>
    </w:rPr>
  </w:style>
  <w:style w:type="paragraph" w:styleId="Header">
    <w:name w:val="header"/>
    <w:basedOn w:val="Normal"/>
    <w:link w:val="HeaderChar"/>
    <w:uiPriority w:val="99"/>
    <w:unhideWhenUsed/>
    <w:rsid w:val="00B6160F"/>
    <w:pPr>
      <w:tabs>
        <w:tab w:val="center" w:pos="4513"/>
        <w:tab w:val="right" w:pos="9026"/>
      </w:tabs>
    </w:pPr>
  </w:style>
  <w:style w:type="character" w:customStyle="1" w:styleId="HeaderChar">
    <w:name w:val="Header Char"/>
    <w:basedOn w:val="DefaultParagraphFont"/>
    <w:link w:val="Header"/>
    <w:uiPriority w:val="99"/>
    <w:rsid w:val="00B6160F"/>
  </w:style>
  <w:style w:type="paragraph" w:styleId="Footer">
    <w:name w:val="footer"/>
    <w:basedOn w:val="Normal"/>
    <w:link w:val="FooterChar"/>
    <w:uiPriority w:val="99"/>
    <w:unhideWhenUsed/>
    <w:rsid w:val="00B6160F"/>
    <w:pPr>
      <w:tabs>
        <w:tab w:val="center" w:pos="4513"/>
        <w:tab w:val="right" w:pos="9026"/>
      </w:tabs>
    </w:pPr>
  </w:style>
  <w:style w:type="character" w:customStyle="1" w:styleId="FooterChar">
    <w:name w:val="Footer Char"/>
    <w:basedOn w:val="DefaultParagraphFont"/>
    <w:link w:val="Footer"/>
    <w:uiPriority w:val="99"/>
    <w:rsid w:val="00B6160F"/>
  </w:style>
  <w:style w:type="character" w:styleId="CommentReference">
    <w:name w:val="annotation reference"/>
    <w:basedOn w:val="DefaultParagraphFont"/>
    <w:uiPriority w:val="99"/>
    <w:semiHidden/>
    <w:unhideWhenUsed/>
    <w:rsid w:val="00B6160F"/>
    <w:rPr>
      <w:sz w:val="16"/>
      <w:szCs w:val="16"/>
    </w:rPr>
  </w:style>
  <w:style w:type="paragraph" w:styleId="CommentText">
    <w:name w:val="annotation text"/>
    <w:basedOn w:val="Normal"/>
    <w:link w:val="CommentTextChar"/>
    <w:uiPriority w:val="99"/>
    <w:unhideWhenUsed/>
    <w:rsid w:val="00B6160F"/>
    <w:rPr>
      <w:sz w:val="20"/>
      <w:szCs w:val="20"/>
    </w:rPr>
  </w:style>
  <w:style w:type="character" w:customStyle="1" w:styleId="CommentTextChar">
    <w:name w:val="Comment Text Char"/>
    <w:basedOn w:val="DefaultParagraphFont"/>
    <w:link w:val="CommentText"/>
    <w:uiPriority w:val="99"/>
    <w:rsid w:val="00B6160F"/>
    <w:rPr>
      <w:sz w:val="20"/>
      <w:szCs w:val="20"/>
    </w:rPr>
  </w:style>
  <w:style w:type="paragraph" w:styleId="CommentSubject">
    <w:name w:val="annotation subject"/>
    <w:basedOn w:val="CommentText"/>
    <w:next w:val="CommentText"/>
    <w:link w:val="CommentSubjectChar"/>
    <w:uiPriority w:val="99"/>
    <w:semiHidden/>
    <w:unhideWhenUsed/>
    <w:rsid w:val="00B6160F"/>
    <w:rPr>
      <w:b/>
      <w:bCs/>
    </w:rPr>
  </w:style>
  <w:style w:type="character" w:customStyle="1" w:styleId="CommentSubjectChar">
    <w:name w:val="Comment Subject Char"/>
    <w:basedOn w:val="CommentTextChar"/>
    <w:link w:val="CommentSubject"/>
    <w:uiPriority w:val="99"/>
    <w:semiHidden/>
    <w:rsid w:val="00B6160F"/>
    <w:rPr>
      <w:b/>
      <w:bCs/>
      <w:sz w:val="20"/>
      <w:szCs w:val="20"/>
    </w:rPr>
  </w:style>
  <w:style w:type="paragraph" w:styleId="BalloonText">
    <w:name w:val="Balloon Text"/>
    <w:basedOn w:val="Normal"/>
    <w:link w:val="BalloonTextChar"/>
    <w:uiPriority w:val="99"/>
    <w:semiHidden/>
    <w:unhideWhenUsed/>
    <w:rsid w:val="00B61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60F"/>
    <w:rPr>
      <w:rFonts w:ascii="Segoe UI" w:hAnsi="Segoe UI" w:cs="Segoe UI"/>
      <w:sz w:val="18"/>
      <w:szCs w:val="18"/>
    </w:rPr>
  </w:style>
  <w:style w:type="character" w:customStyle="1" w:styleId="UnresolvedMention1">
    <w:name w:val="Unresolved Mention1"/>
    <w:basedOn w:val="DefaultParagraphFont"/>
    <w:uiPriority w:val="99"/>
    <w:semiHidden/>
    <w:unhideWhenUsed/>
    <w:rsid w:val="00B6160F"/>
    <w:rPr>
      <w:color w:val="605E5C"/>
      <w:shd w:val="clear" w:color="auto" w:fill="E1DFDD"/>
    </w:rPr>
  </w:style>
  <w:style w:type="character" w:styleId="FollowedHyperlink">
    <w:name w:val="FollowedHyperlink"/>
    <w:basedOn w:val="DefaultParagraphFont"/>
    <w:uiPriority w:val="99"/>
    <w:semiHidden/>
    <w:unhideWhenUsed/>
    <w:rsid w:val="00B6160F"/>
    <w:rPr>
      <w:color w:val="954F72" w:themeColor="followedHyperlink"/>
      <w:u w:val="single"/>
    </w:rPr>
  </w:style>
  <w:style w:type="character" w:styleId="UnresolvedMention">
    <w:name w:val="Unresolved Mention"/>
    <w:basedOn w:val="DefaultParagraphFont"/>
    <w:uiPriority w:val="99"/>
    <w:semiHidden/>
    <w:unhideWhenUsed/>
    <w:rsid w:val="00B6160F"/>
    <w:rPr>
      <w:color w:val="605E5C"/>
      <w:shd w:val="clear" w:color="auto" w:fill="E1DFDD"/>
    </w:rPr>
  </w:style>
  <w:style w:type="paragraph" w:customStyle="1" w:styleId="ng-binding">
    <w:name w:val="ng-binding"/>
    <w:basedOn w:val="Normal"/>
    <w:rsid w:val="00B6160F"/>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24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s.org/globalassets/rics-website/media/upholding-professional-standards/standards-of-conduct/international-ethics-standards-ies-rics.pdf" TargetMode="External"/><Relationship Id="rId5" Type="http://schemas.openxmlformats.org/officeDocument/2006/relationships/styles" Target="styles.xml"/><Relationship Id="rId10" Type="http://schemas.openxmlformats.org/officeDocument/2006/relationships/hyperlink" Target="mailto:j.sturzaker@hert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0A86286E454BAA62B1CD43C395E0" ma:contentTypeVersion="13" ma:contentTypeDescription="Create a new document." ma:contentTypeScope="" ma:versionID="42c2eec2cd92022e554c29b1918ee6db">
  <xsd:schema xmlns:xsd="http://www.w3.org/2001/XMLSchema" xmlns:xs="http://www.w3.org/2001/XMLSchema" xmlns:p="http://schemas.microsoft.com/office/2006/metadata/properties" xmlns:ns3="8518406e-c1f7-400e-88f9-64c460a99e61" xmlns:ns4="4edea22a-393d-48cf-8590-c8b64a0e3d24" targetNamespace="http://schemas.microsoft.com/office/2006/metadata/properties" ma:root="true" ma:fieldsID="4ae229a143a1b4a81e271c343694898a" ns3:_="" ns4:_="">
    <xsd:import namespace="8518406e-c1f7-400e-88f9-64c460a99e61"/>
    <xsd:import namespace="4edea22a-393d-48cf-8590-c8b64a0e3d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406e-c1f7-400e-88f9-64c460a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ea22a-393d-48cf-8590-c8b64a0e3d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C9EEB-B983-4BBF-B417-C78C33E593EC}">
  <ds:schemaRefs>
    <ds:schemaRef ds:uri="4edea22a-393d-48cf-8590-c8b64a0e3d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18406e-c1f7-400e-88f9-64c460a99e6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7D337C5-E49F-4260-B744-D4491F94E774}">
  <ds:schemaRefs>
    <ds:schemaRef ds:uri="http://schemas.microsoft.com/sharepoint/v3/contenttype/forms"/>
  </ds:schemaRefs>
</ds:datastoreItem>
</file>

<file path=customXml/itemProps3.xml><?xml version="1.0" encoding="utf-8"?>
<ds:datastoreItem xmlns:ds="http://schemas.openxmlformats.org/officeDocument/2006/customXml" ds:itemID="{64B4030B-88BE-4140-9906-9DC312203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8406e-c1f7-400e-88f9-64c460a99e61"/>
    <ds:schemaRef ds:uri="4edea22a-393d-48cf-8590-c8b64a0e3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Sturzaker</dc:creator>
  <cp:keywords/>
  <dc:description/>
  <cp:lastModifiedBy>Hannah Hickman</cp:lastModifiedBy>
  <cp:revision>2</cp:revision>
  <dcterms:created xsi:type="dcterms:W3CDTF">2021-08-24T15:07:00Z</dcterms:created>
  <dcterms:modified xsi:type="dcterms:W3CDTF">2021-08-24T15:07:00Z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0x0101004A7F0A86286E454BAA62B1CD43C395E0</vt:lpwstr>
  </property>
</Properties>
</file>