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A0748" w:rsidRDefault="00D13A77" w:rsidP="00D32865">
      <w:pPr>
        <w:ind w:left="-1440"/>
      </w:pPr>
      <w:r>
        <w:rPr>
          <w:noProof/>
          <w:lang w:eastAsia="en-GB"/>
        </w:rPr>
        <mc:AlternateContent>
          <mc:Choice Requires="wps">
            <w:drawing>
              <wp:anchor distT="0" distB="0" distL="114300" distR="114300" simplePos="0" relativeHeight="251661312" behindDoc="0" locked="0" layoutInCell="1" allowOverlap="1" wp14:anchorId="225DA970" wp14:editId="1F00B892">
                <wp:simplePos x="0" y="0"/>
                <wp:positionH relativeFrom="page">
                  <wp:posOffset>861646</wp:posOffset>
                </wp:positionH>
                <wp:positionV relativeFrom="paragraph">
                  <wp:posOffset>3235569</wp:posOffset>
                </wp:positionV>
                <wp:extent cx="5829480" cy="305316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829480" cy="3053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37F5C" w:rsidRDefault="00737F5C" w:rsidP="005F7D5A">
                            <w:pPr>
                              <w:pStyle w:val="Frontcoverheading"/>
                            </w:pPr>
                            <w:r>
                              <w:t>St Pauls Carnival</w:t>
                            </w:r>
                          </w:p>
                          <w:p w:rsidR="00737F5C" w:rsidRPr="005F7D5A" w:rsidRDefault="00737F5C" w:rsidP="005F7D5A">
                            <w:pPr>
                              <w:pStyle w:val="Frontcoverheading"/>
                            </w:pPr>
                            <w:r>
                              <w:t>Economic Impact</w:t>
                            </w:r>
                          </w:p>
                          <w:p w:rsidR="00737F5C" w:rsidRPr="005F7D5A" w:rsidRDefault="00737F5C" w:rsidP="005F7D5A">
                            <w:pPr>
                              <w:pStyle w:val="Frontcoverheading"/>
                            </w:pPr>
                          </w:p>
                          <w:p w:rsidR="00737F5C" w:rsidRDefault="00737F5C" w:rsidP="004C2355"/>
                          <w:p w:rsidR="00737F5C" w:rsidRDefault="00737F5C" w:rsidP="004C2355"/>
                          <w:p w:rsidR="00737F5C" w:rsidRDefault="00737F5C" w:rsidP="004C2355"/>
                          <w:p w:rsidR="00737F5C" w:rsidRDefault="00737F5C" w:rsidP="004C2355"/>
                          <w:p w:rsidR="00737F5C" w:rsidRPr="005F7D5A" w:rsidRDefault="00737F5C" w:rsidP="00BF6D80">
                            <w:pPr>
                              <w:pStyle w:val="Frontcoversubtitle"/>
                            </w:pPr>
                            <w:r>
                              <w:t>Bristol Business School</w:t>
                            </w:r>
                          </w:p>
                          <w:p w:rsidR="00737F5C" w:rsidRDefault="00737F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DA970" id="_x0000_t202" coordsize="21600,21600" o:spt="202" path="m,l,21600r21600,l21600,xe">
                <v:stroke joinstyle="miter"/>
                <v:path gradientshapeok="t" o:connecttype="rect"/>
              </v:shapetype>
              <v:shape id="Text Box 5" o:spid="_x0000_s1026" type="#_x0000_t202" style="position:absolute;left:0;text-align:left;margin-left:67.85pt;margin-top:254.75pt;width:459pt;height:240.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32eAIAAFoFAAAOAAAAZHJzL2Uyb0RvYy54bWysVMFu2zAMvQ/YPwi6r07SpGuDOEXWosOA&#10;oi3WDD0rstQYk0RNYmJnXz9KdtKs26XDLjZFPlLkI6nZZWsN26oQa3AlH54MOFNOQlW755J/W958&#10;OOcsonCVMOBUyXcq8sv5+3ezxk/VCNZgKhUYBXFx2viSrxH9tCiiXCsr4gl45cioIViBdAzPRRVE&#10;Q9GtKUaDwVnRQKh8AKliJO11Z+TzHF9rJfFe66iQmZJTbpi/IX9X6VvMZ2L6HIRf17JPQ/xDFlbU&#10;ji49hLoWKNgm1H+EsrUMEEHjiQRbgNa1VLkGqmY4eFXN41p4lWshcqI/0BT/X1h5t30IrK5KPuHM&#10;CUstWqoW2Sdo2SSx0/g4JdCjJxi2pKYu7/WRlKnoVgeb/lQOIzvxvDtwm4JJUk7ORxfjczJJsp0O&#10;JqfDs8x+8eLuQ8TPCixLQskDNS9zKra3ESkVgu4h6TYHN7UxuYHG/aYgYKdReQJ671RJl3GWcGdU&#10;8jLuq9LEQE48KfLsqSsT2FbQ1AgplcNcc45L6ITSdPdbHHt8cu2yeovzwSPfDA4PzrZ2EDJLr9Ku&#10;vu9T1h2e+DuqO4nYrtq+wyuodtTgAN2CRC9vamrCrYj4IAJtBDWOthzv6aMNNCWHXuJsDeHn3/QJ&#10;T4NKVs4a2rCSxx8bERRn5oujEb4YjsdpJfNhPPk4okM4tqyOLW5jr4DaMaT3xMssJjyavagD2Cd6&#10;DBbpVjIJJ+nukuNevMJu7+kxkWqxyCBaQi/w1j16mUInetOILdsnEXw/h0gjfAf7XRTTV+PYYZOn&#10;g8UGQdd5VhPBHas98bTAeYT7xya9EMfnjHp5Eue/AAAA//8DAFBLAwQUAAYACAAAACEAn3kbcN4A&#10;AAAMAQAADwAAAGRycy9kb3ducmV2LnhtbEyPwU7DMAyG70i8Q2QkbiyBEkZL0wmBuII2GBK3rPHa&#10;isapmmwtb493guNvf/r9uVzNvhdHHGMXyMD1QoFAqoPrqDHw8f5ydQ8iJkvO9oHQwA9GWFXnZ6Ut&#10;XJhojcdNagSXUCysgTaloZAy1i16GxdhQOLdPozeJo5jI91oJy73vbxR6k562xFfaO2ATy3W35uD&#10;N7B93X993qq35tnrYQqzkuRzaczlxfz4ACLhnP5gOOmzOlTstAsHclH0nDO9ZNSAVrkGcSKUzni0&#10;M5DnKgNZlfL/E9UvAAAA//8DAFBLAQItABQABgAIAAAAIQC2gziS/gAAAOEBAAATAAAAAAAAAAAA&#10;AAAAAAAAAABbQ29udGVudF9UeXBlc10ueG1sUEsBAi0AFAAGAAgAAAAhADj9If/WAAAAlAEAAAsA&#10;AAAAAAAAAAAAAAAALwEAAF9yZWxzLy5yZWxzUEsBAi0AFAAGAAgAAAAhALlfLfZ4AgAAWgUAAA4A&#10;AAAAAAAAAAAAAAAALgIAAGRycy9lMm9Eb2MueG1sUEsBAi0AFAAGAAgAAAAhAJ95G3DeAAAADAEA&#10;AA8AAAAAAAAAAAAAAAAA0gQAAGRycy9kb3ducmV2LnhtbFBLBQYAAAAABAAEAPMAAADdBQAAAAA=&#10;" filled="f" stroked="f">
                <v:textbox>
                  <w:txbxContent>
                    <w:p w14:paraId="5A7FBC83" w14:textId="7CDB6F85" w:rsidR="00737F5C" w:rsidRDefault="00737F5C" w:rsidP="005F7D5A">
                      <w:pPr>
                        <w:pStyle w:val="Frontcoverheading"/>
                      </w:pPr>
                      <w:r>
                        <w:t>St Pauls Carnival</w:t>
                      </w:r>
                    </w:p>
                    <w:p w14:paraId="0952463E" w14:textId="5C276E7F" w:rsidR="00737F5C" w:rsidRPr="005F7D5A" w:rsidRDefault="00737F5C" w:rsidP="005F7D5A">
                      <w:pPr>
                        <w:pStyle w:val="Frontcoverheading"/>
                      </w:pPr>
                      <w:r>
                        <w:t>Economic Impact</w:t>
                      </w:r>
                    </w:p>
                    <w:p w14:paraId="7A127837" w14:textId="77777777" w:rsidR="00737F5C" w:rsidRPr="005F7D5A" w:rsidRDefault="00737F5C" w:rsidP="005F7D5A">
                      <w:pPr>
                        <w:pStyle w:val="Frontcoverheading"/>
                      </w:pPr>
                    </w:p>
                    <w:p w14:paraId="319AD8CE" w14:textId="77777777" w:rsidR="00737F5C" w:rsidRDefault="00737F5C" w:rsidP="004C2355"/>
                    <w:p w14:paraId="1C7C365F" w14:textId="77777777" w:rsidR="00737F5C" w:rsidRDefault="00737F5C" w:rsidP="004C2355"/>
                    <w:p w14:paraId="081FA745" w14:textId="77777777" w:rsidR="00737F5C" w:rsidRDefault="00737F5C" w:rsidP="004C2355"/>
                    <w:p w14:paraId="643EA4B0" w14:textId="77777777" w:rsidR="00737F5C" w:rsidRDefault="00737F5C" w:rsidP="004C2355"/>
                    <w:p w14:paraId="68879587" w14:textId="3DDD9C98" w:rsidR="00737F5C" w:rsidRPr="005F7D5A" w:rsidRDefault="00737F5C" w:rsidP="00BF6D80">
                      <w:pPr>
                        <w:pStyle w:val="Frontcoversubtitle"/>
                      </w:pPr>
                      <w:r>
                        <w:t>Bristol Business School</w:t>
                      </w:r>
                    </w:p>
                    <w:p w14:paraId="0E68AF75" w14:textId="77777777" w:rsidR="00737F5C" w:rsidRDefault="00737F5C"/>
                  </w:txbxContent>
                </v:textbox>
                <w10:wrap type="square" anchorx="page"/>
              </v:shape>
            </w:pict>
          </mc:Fallback>
        </mc:AlternateContent>
      </w:r>
      <w:r w:rsidR="004C2355">
        <w:rPr>
          <w:noProof/>
          <w:lang w:eastAsia="en-GB"/>
        </w:rPr>
        <mc:AlternateContent>
          <mc:Choice Requires="wps">
            <w:drawing>
              <wp:anchor distT="0" distB="0" distL="114300" distR="114300" simplePos="0" relativeHeight="251664384" behindDoc="1" locked="0" layoutInCell="1" allowOverlap="1" wp14:anchorId="160DB553" wp14:editId="5585DCA5">
                <wp:simplePos x="0" y="0"/>
                <wp:positionH relativeFrom="page">
                  <wp:posOffset>360045</wp:posOffset>
                </wp:positionH>
                <wp:positionV relativeFrom="paragraph">
                  <wp:posOffset>2700655</wp:posOffset>
                </wp:positionV>
                <wp:extent cx="6839640" cy="3420000"/>
                <wp:effectExtent l="0" t="0" r="0" b="9525"/>
                <wp:wrapNone/>
                <wp:docPr id="8" name="Rectangle 8"/>
                <wp:cNvGraphicFramePr/>
                <a:graphic xmlns:a="http://schemas.openxmlformats.org/drawingml/2006/main">
                  <a:graphicData uri="http://schemas.microsoft.com/office/word/2010/wordprocessingShape">
                    <wps:wsp>
                      <wps:cNvSpPr/>
                      <wps:spPr>
                        <a:xfrm>
                          <a:off x="0" y="0"/>
                          <a:ext cx="6839640" cy="3420000"/>
                        </a:xfrm>
                        <a:prstGeom prst="rect">
                          <a:avLst/>
                        </a:prstGeom>
                        <a:solidFill>
                          <a:srgbClr val="D6A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2BF0F64" id="Rectangle_x0020_8" o:spid="_x0000_s1026" style="position:absolute;margin-left:28.35pt;margin-top:212.65pt;width:538.55pt;height:269.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nyupECAACGBQAADgAAAGRycy9lMm9Eb2MueG1srFRNb9swDL0P2H8QdF+dpGnaBnGKIEWHAUVb&#10;tB16VmQpNiCLGqXEyX79KNlx0w/sMOxiSyL5SD49cXa1qw3bKvQV2JwPTwacKSuhqOw65z+fb75d&#10;cOaDsIUwYFXO98rzq/nXL7PGTdUISjCFQkYg1k8bl/MyBDfNMi9LVQt/Ak5ZMmrAWgTa4jorUDSE&#10;XptsNBhMsgawcAhSeU+n162RzxO+1kqGe629CszknGoL6Yvpu4rfbD4T0zUKV1ayK0P8QxW1qCwl&#10;7aGuRRBsg9UHqLqSCB50OJFQZ6B1JVXqgboZDt5181QKp1IvRI53PU3+/8HKu+0DsqrIOV2UFTVd&#10;0SORJuzaKHYR6Wmcn5LXk3vAbudpGXvdaazjn7pgu0TpvqdU7QKTdDi5OL2cjIl5SbbTMV3ZIJGe&#10;vYY79OG7gprFRc6R0icqxfbWB0pJrgeXmM2DqYqbypi0wfVqaZBtBd3v9WRx3qO/cTM2OluIYS1i&#10;PMlia20zaRX2RkU/Yx+VJk6o/FGqJKlR9XmElMqGYWsqRaHa9GdHvfURqfwEGJE15e+xO4Co9I/Y&#10;bZWdfwxVScx98OBvhbXBfUTKDDb0wXVlAT8DMNRVl7n1P5DUUhNZWkGxJ8UgtE/JO3lT0b3dCh8e&#10;BNLbobumeRDu6aMNNDmHbsVZCfj7s/PoT5ImK2cNvcWc+18bgYoz88OS2C+H4yihkDbjs/MRbfDY&#10;sjq22E29BJLDkCaPk2kZ/YM5LDVC/UJjYxGzkklYSblzLgMeNsvQzggaPFItFsmNHqwT4dY+ORnB&#10;I6tRl8+7F4GuE28g3d/B4d2K6TsNt74x0sJiE0BXSeCvvHZ802NPwukGU5wmx/vk9To+538AAAD/&#10;/wMAUEsDBBQABgAIAAAAIQBF2slu4QAAAAsBAAAPAAAAZHJzL2Rvd25yZXYueG1sTI9BT4NAEIXv&#10;Jv6HzZh4s0uLYIssjanxok2MpRdvU5iyKDtL2G3Bf+/2pMfJfHnve/l6Mp040+BaywrmswgEcWXr&#10;lhsF+/LlbgnCeeQaO8uk4IccrIvrqxyz2o78Qeedb0QIYZehAu19n0npKk0G3cz2xOF3tINBH86h&#10;kfWAYwg3nVxEUSoNthwaNPa00VR9705Gwaifj2OJn8m2fPdfr8u93iRvk1K3N9PTIwhPk/+D4aIf&#10;1KEITgd74tqJTkGSPgRSwf0iiUFcgHkchzEHBas0XoEscvl/Q/ELAAD//wMAUEsBAi0AFAAGAAgA&#10;AAAhAOSZw8D7AAAA4QEAABMAAAAAAAAAAAAAAAAAAAAAAFtDb250ZW50X1R5cGVzXS54bWxQSwEC&#10;LQAUAAYACAAAACEAI7Jq4dcAAACUAQAACwAAAAAAAAAAAAAAAAAsAQAAX3JlbHMvLnJlbHNQSwEC&#10;LQAUAAYACAAAACEAtjnyupECAACGBQAADgAAAAAAAAAAAAAAAAAsAgAAZHJzL2Uyb0RvYy54bWxQ&#10;SwECLQAUAAYACAAAACEARdrJbuEAAAALAQAADwAAAAAAAAAAAAAAAADpBAAAZHJzL2Rvd25yZXYu&#10;eG1sUEsFBgAAAAAEAAQA8wAAAPcFAAAAAA==&#10;" fillcolor="#d6a700" stroked="f" strokeweight="1pt">
                <w10:wrap anchorx="page"/>
              </v:rect>
            </w:pict>
          </mc:Fallback>
        </mc:AlternateContent>
      </w:r>
    </w:p>
    <w:p w:rsidR="008A0748" w:rsidRPr="008A0748" w:rsidRDefault="00041B71" w:rsidP="008A0748">
      <w:pPr>
        <w:sectPr w:rsidR="008A0748" w:rsidRPr="008A0748" w:rsidSect="00F25B40">
          <w:footerReference w:type="even" r:id="rId12"/>
          <w:footerReference w:type="default" r:id="rId13"/>
          <w:type w:val="continuous"/>
          <w:pgSz w:w="11900" w:h="16840"/>
          <w:pgMar w:top="0" w:right="1440" w:bottom="1440" w:left="1440" w:header="0" w:footer="0" w:gutter="0"/>
          <w:pgNumType w:start="1"/>
          <w:cols w:space="720"/>
          <w:titlePg/>
          <w:docGrid w:linePitch="360"/>
        </w:sectPr>
      </w:pPr>
      <w:r w:rsidRPr="003E54DA">
        <w:rPr>
          <w:noProof/>
          <w:lang w:eastAsia="en-GB"/>
        </w:rPr>
        <mc:AlternateContent>
          <mc:Choice Requires="wps">
            <w:drawing>
              <wp:anchor distT="0" distB="0" distL="114300" distR="114300" simplePos="0" relativeHeight="251666432" behindDoc="0" locked="1" layoutInCell="1" allowOverlap="1" wp14:anchorId="1EB638D9" wp14:editId="490FA237">
                <wp:simplePos x="0" y="0"/>
                <wp:positionH relativeFrom="page">
                  <wp:posOffset>864235</wp:posOffset>
                </wp:positionH>
                <wp:positionV relativeFrom="page">
                  <wp:posOffset>9541510</wp:posOffset>
                </wp:positionV>
                <wp:extent cx="1434600" cy="778680"/>
                <wp:effectExtent l="0" t="0" r="13335" b="8890"/>
                <wp:wrapNone/>
                <wp:docPr id="1" name="Text Box 1"/>
                <wp:cNvGraphicFramePr/>
                <a:graphic xmlns:a="http://schemas.openxmlformats.org/drawingml/2006/main">
                  <a:graphicData uri="http://schemas.microsoft.com/office/word/2010/wordprocessingShape">
                    <wps:wsp>
                      <wps:cNvSpPr txBox="1"/>
                      <wps:spPr>
                        <a:xfrm>
                          <a:off x="0" y="0"/>
                          <a:ext cx="1434600" cy="778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37F5C" w:rsidRDefault="00737F5C" w:rsidP="00041B71">
                            <w:r>
                              <w:rPr>
                                <w:noProof/>
                                <w:lang w:eastAsia="en-GB"/>
                              </w:rPr>
                              <w:drawing>
                                <wp:inline distT="0" distB="0" distL="0" distR="0" wp14:anchorId="4874311B" wp14:editId="2C8CA7EF">
                                  <wp:extent cx="1434465" cy="71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WE_Bristol_RGB_T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4465" cy="7175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38D9" id="Text Box 1" o:spid="_x0000_s1027" type="#_x0000_t202" style="position:absolute;margin-left:68.05pt;margin-top:751.3pt;width:112.95pt;height:61.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ErbQIAAFAFAAAOAAAAZHJzL2Uyb0RvYy54bWysVE1v2zAMvQ/YfxB0X510RVoEcYqsRYcB&#10;QVssGXpWZKkxJomaxMTOfv0o2U67bJcOu8g09fj1SGp23VrD9irEGlzJx2cjzpSTUNXuueTf1ncf&#10;rjiLKFwlDDhV8oOK/Hr+/t2s8VN1DlswlQqMnLg4bXzJt4h+WhRRbpUV8Qy8cnSpIViB9BueiyqI&#10;hrxbU5yPRpOigVD5AFLFSNrb7pLPs3+tlcQHraNCZkpOuWE+Qz436SzmMzF9DsJva9mnIf4hCytq&#10;R0GPrm4FCrYL9R+ubC0DRNB4JsEWoHUtVa6BqhmPTqpZbYVXuRYiJ/ojTfH/uZX3+8fA6op6x5kT&#10;llq0Vi2yT9CycWKn8XFKoJUnGLakTsheH0mZim51sOlL5TC6J54PR26TM5mMLj5eTEZ0Jenu8vJq&#10;cpXJL16sfYj4WYFlSSh5oN5lSsV+GZEiEnSApGAO7mpjcv+M+01BwE6j8gD01qmQLuEs4cGoZGXc&#10;V6WJgJx3UuTRUzcmsL2goRFSKoe55OyX0AmlKfZbDHt8Mu2yeovx0SJHBodHY1s7CJmlk7Sr70PK&#10;usMTf6/qTiK2m7bvfN/PDVQHanOAbk2il3c19WIpIj6KQHtB7aNdxwc6tIGm5NBLnG0h/PybPuFp&#10;XOmWs4b2rOTxx04ExZn54miQ01IOQhiEzSC4nb0B6gINJ2WTRTIIaAZRB7BP9AQsUhS6Ek5SrJLj&#10;IN5gt+30hEi1WGQQrZ4XuHQrL5PrxGqarHX7JILvxw9pcO9h2EAxPZnCDpssHSx2CLrOI5p47Vjs&#10;+aa1zZPbPzHpXXj9n1EvD+H8FwAAAP//AwBQSwMEFAAGAAgAAAAhAMJywTXhAAAADQEAAA8AAABk&#10;cnMvZG93bnJldi54bWxMj8FOwzAQRO9I/IO1SNyo3VS1aBqnqhCckBBpOHB0YjexGq9D7Lbh71lO&#10;cNvZHc2+KXazH9jFTtEFVLBcCGAW22Acdgo+6peHR2AxaTR6CGgVfNsIu/L2ptC5CVes7OWQOkYh&#10;GHOtoE9pzDmPbW+9joswWqTbMUxeJ5JTx82krxTuB54JIbnXDulDr0f71Nv2dDh7BftPrJ7d11vz&#10;Xh0rV9cbga/ypNT93bzfAkt2Tn9m+MUndCiJqQlnNJENpFdySVYa1iKTwMiykhnVa2gls3UGvCz4&#10;/xblDwAAAP//AwBQSwECLQAUAAYACAAAACEAtoM4kv4AAADhAQAAEwAAAAAAAAAAAAAAAAAAAAAA&#10;W0NvbnRlbnRfVHlwZXNdLnhtbFBLAQItABQABgAIAAAAIQA4/SH/1gAAAJQBAAALAAAAAAAAAAAA&#10;AAAAAC8BAABfcmVscy8ucmVsc1BLAQItABQABgAIAAAAIQDSkcErbQIAAFAFAAAOAAAAAAAAAAAA&#10;AAAAAC4CAABkcnMvZTJvRG9jLnhtbFBLAQItABQABgAIAAAAIQDCcsE14QAAAA0BAAAPAAAAAAAA&#10;AAAAAAAAAMcEAABkcnMvZG93bnJldi54bWxQSwUGAAAAAAQABADzAAAA1QUAAAAA&#10;" filled="f" stroked="f">
                <v:textbox inset="0,0,0,0">
                  <w:txbxContent>
                    <w:p w14:paraId="0883A56F" w14:textId="77777777" w:rsidR="00737F5C" w:rsidRDefault="00737F5C" w:rsidP="00041B71">
                      <w:r>
                        <w:rPr>
                          <w:noProof/>
                          <w:lang w:eastAsia="en-GB"/>
                        </w:rPr>
                        <w:drawing>
                          <wp:inline distT="0" distB="0" distL="0" distR="0" wp14:anchorId="4874311B" wp14:editId="2C8CA7EF">
                            <wp:extent cx="1434465" cy="71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WE_Bristol_RGB_TO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4465" cy="717550"/>
                                    </a:xfrm>
                                    <a:prstGeom prst="rect">
                                      <a:avLst/>
                                    </a:prstGeom>
                                  </pic:spPr>
                                </pic:pic>
                              </a:graphicData>
                            </a:graphic>
                          </wp:inline>
                        </w:drawing>
                      </w:r>
                    </w:p>
                  </w:txbxContent>
                </v:textbox>
                <w10:wrap anchorx="page" anchory="page"/>
                <w10:anchorlock/>
              </v:shape>
            </w:pict>
          </mc:Fallback>
        </mc:AlternateContent>
      </w:r>
    </w:p>
    <w:p w:rsidR="00A62EE1" w:rsidRPr="00BF6D80" w:rsidRDefault="003E54DA" w:rsidP="00BF6D80">
      <w:pPr>
        <w:pStyle w:val="Heading1"/>
      </w:pPr>
      <w:r w:rsidRPr="00BF6D80">
        <w:lastRenderedPageBreak/>
        <w:t>Contents</w:t>
      </w:r>
    </w:p>
    <w:p w:rsidR="0022777F" w:rsidRDefault="0022777F" w:rsidP="0022777F"/>
    <w:p w:rsidR="00E96FD4" w:rsidRPr="005F7D5A" w:rsidRDefault="002E0018" w:rsidP="005F7D5A">
      <w:pPr>
        <w:pStyle w:val="ContentsList"/>
      </w:pPr>
      <w:r>
        <w:t>Introduction</w:t>
      </w:r>
      <w:r>
        <w:tab/>
      </w:r>
      <w:r>
        <w:tab/>
      </w:r>
      <w:r>
        <w:tab/>
      </w:r>
      <w:r>
        <w:tab/>
      </w:r>
      <w:r>
        <w:tab/>
      </w:r>
      <w:r>
        <w:tab/>
      </w:r>
      <w:r>
        <w:tab/>
      </w:r>
      <w:r>
        <w:tab/>
      </w:r>
      <w:r>
        <w:tab/>
        <w:t>page 2</w:t>
      </w:r>
    </w:p>
    <w:p w:rsidR="00E96FD4" w:rsidRPr="005F7D5A" w:rsidRDefault="00EB3D4F" w:rsidP="005F7D5A">
      <w:pPr>
        <w:pStyle w:val="ContentsList"/>
      </w:pPr>
      <w:r>
        <w:t>Profile of Carnival Attendees</w:t>
      </w:r>
      <w:r w:rsidR="00E96FD4" w:rsidRPr="005F7D5A">
        <w:tab/>
      </w:r>
      <w:r w:rsidR="00E96FD4" w:rsidRPr="005F7D5A">
        <w:tab/>
      </w:r>
      <w:r w:rsidR="00E96FD4" w:rsidRPr="005F7D5A">
        <w:tab/>
      </w:r>
      <w:r w:rsidR="00E96FD4" w:rsidRPr="005F7D5A">
        <w:tab/>
      </w:r>
      <w:r w:rsidR="00E96FD4" w:rsidRPr="005F7D5A">
        <w:tab/>
      </w:r>
      <w:r w:rsidR="00E96FD4" w:rsidRPr="005F7D5A">
        <w:tab/>
      </w:r>
      <w:r w:rsidR="00E96FD4" w:rsidRPr="005F7D5A">
        <w:tab/>
      </w:r>
      <w:r>
        <w:t>page 2</w:t>
      </w:r>
    </w:p>
    <w:p w:rsidR="00E96FD4" w:rsidRPr="005F7D5A" w:rsidRDefault="00E530E0" w:rsidP="005F7D5A">
      <w:pPr>
        <w:pStyle w:val="ContentsList"/>
      </w:pPr>
      <w:r w:rsidRPr="00E530E0">
        <w:t>Participation by Carnival Attendees</w:t>
      </w:r>
      <w:r>
        <w:tab/>
      </w:r>
      <w:r>
        <w:tab/>
      </w:r>
      <w:r>
        <w:tab/>
      </w:r>
      <w:r>
        <w:tab/>
      </w:r>
      <w:r>
        <w:tab/>
      </w:r>
      <w:r>
        <w:tab/>
        <w:t>page 5</w:t>
      </w:r>
    </w:p>
    <w:p w:rsidR="00E96FD4" w:rsidRPr="005F7D5A" w:rsidRDefault="00E530E0" w:rsidP="005F7D5A">
      <w:pPr>
        <w:pStyle w:val="ContentsList"/>
      </w:pPr>
      <w:r w:rsidRPr="00E530E0">
        <w:t>Expenditure due to the Carnival</w:t>
      </w:r>
      <w:r>
        <w:tab/>
      </w:r>
      <w:r>
        <w:tab/>
      </w:r>
      <w:r>
        <w:tab/>
      </w:r>
      <w:r>
        <w:tab/>
      </w:r>
      <w:r>
        <w:tab/>
      </w:r>
      <w:r>
        <w:tab/>
        <w:t>page 10</w:t>
      </w:r>
    </w:p>
    <w:p w:rsidR="00203393" w:rsidRPr="005F7D5A" w:rsidRDefault="006D0652" w:rsidP="005F7D5A">
      <w:pPr>
        <w:pStyle w:val="ContentsList"/>
      </w:pPr>
      <w:r>
        <w:t>Appendix</w:t>
      </w:r>
      <w:r w:rsidR="00995D02">
        <w:t xml:space="preserve"> 1</w:t>
      </w:r>
      <w:r>
        <w:t>: the questionnaire</w:t>
      </w:r>
      <w:r>
        <w:tab/>
      </w:r>
      <w:r>
        <w:tab/>
      </w:r>
      <w:r>
        <w:tab/>
      </w:r>
      <w:r>
        <w:tab/>
      </w:r>
      <w:r>
        <w:tab/>
      </w:r>
      <w:r>
        <w:tab/>
        <w:t>page 14</w:t>
      </w:r>
    </w:p>
    <w:p w:rsidR="00203393" w:rsidRPr="005F7D5A" w:rsidRDefault="00995D02" w:rsidP="005F7D5A">
      <w:pPr>
        <w:pStyle w:val="ContentsList"/>
        <w:sectPr w:rsidR="00203393" w:rsidRPr="005F7D5A" w:rsidSect="005540AA">
          <w:pgSz w:w="11900" w:h="16840"/>
          <w:pgMar w:top="2007" w:right="1440" w:bottom="1440" w:left="1440" w:header="0" w:footer="0" w:gutter="0"/>
          <w:cols w:space="720"/>
          <w:docGrid w:linePitch="360"/>
        </w:sectPr>
      </w:pPr>
      <w:r>
        <w:t xml:space="preserve">Appendix 2: </w:t>
      </w:r>
      <w:r w:rsidRPr="00995D02">
        <w:t>Appendix 2: estimating indirect and induced expenditure</w:t>
      </w:r>
      <w:r>
        <w:t xml:space="preserve"> </w:t>
      </w:r>
      <w:r w:rsidR="006D0652">
        <w:tab/>
      </w:r>
      <w:r>
        <w:t>page 18</w:t>
      </w:r>
    </w:p>
    <w:p w:rsidR="00203393" w:rsidRPr="00BF6D80" w:rsidRDefault="002E0018" w:rsidP="00BF6D80">
      <w:pPr>
        <w:pStyle w:val="Heading1"/>
      </w:pPr>
      <w:r>
        <w:lastRenderedPageBreak/>
        <w:t>Introduction</w:t>
      </w:r>
    </w:p>
    <w:p w:rsidR="00F14B4F" w:rsidRDefault="002E0018" w:rsidP="005F7D5A">
      <w:pPr>
        <w:pStyle w:val="MainText"/>
      </w:pPr>
      <w:r>
        <w:t xml:space="preserve">A team </w:t>
      </w:r>
      <w:r w:rsidR="001B7908">
        <w:t xml:space="preserve">of economists </w:t>
      </w:r>
      <w:r>
        <w:t>from Bristol Business School</w:t>
      </w:r>
      <w:r w:rsidR="008148AF">
        <w:t xml:space="preserve"> (BBS)</w:t>
      </w:r>
      <w:r>
        <w:t xml:space="preserve"> was asked to work with the Carnival organisers to investigate the economic impact of the event held in July 2018. </w:t>
      </w:r>
      <w:r w:rsidR="008148AF">
        <w:t>The Carnival was the first to be held after a break of a number of years and was attended by some 90,000 people accordin</w:t>
      </w:r>
      <w:r w:rsidR="001B7908">
        <w:t>g</w:t>
      </w:r>
      <w:r w:rsidR="008148AF">
        <w:t xml:space="preserve"> to police estimates. </w:t>
      </w:r>
      <w:r>
        <w:t>This report is based on a questionnaire</w:t>
      </w:r>
      <w:r w:rsidR="001B7908">
        <w:t xml:space="preserve"> (see Appendix)</w:t>
      </w:r>
      <w:r>
        <w:t xml:space="preserve"> administered to some 230 Carnival participants by vol</w:t>
      </w:r>
      <w:r w:rsidR="001B7908">
        <w:t>u</w:t>
      </w:r>
      <w:r>
        <w:t>nteers during the</w:t>
      </w:r>
      <w:r w:rsidR="001B7908">
        <w:t xml:space="preserve"> course</w:t>
      </w:r>
      <w:r>
        <w:t xml:space="preserve"> of the event</w:t>
      </w:r>
      <w:r w:rsidR="008148AF">
        <w:t>. It also draws on an earlier study of the structure of the economy of St Pauls carried out by BBS in 2008</w:t>
      </w:r>
      <w:r w:rsidR="00832E91">
        <w:t>, referred to below as the St Pauls</w:t>
      </w:r>
      <w:r w:rsidR="001B7908">
        <w:t xml:space="preserve"> Workspace Study</w:t>
      </w:r>
      <w:r w:rsidR="00A70C0A">
        <w:t xml:space="preserve"> (see Appendix 2)</w:t>
      </w:r>
      <w:r w:rsidR="008148AF">
        <w:t>.</w:t>
      </w:r>
    </w:p>
    <w:p w:rsidR="008148AF" w:rsidRDefault="008148AF" w:rsidP="005F7D5A">
      <w:pPr>
        <w:pStyle w:val="MainText"/>
      </w:pPr>
    </w:p>
    <w:p w:rsidR="008148AF" w:rsidRPr="005F7D5A" w:rsidRDefault="008148AF" w:rsidP="005F7D5A">
      <w:pPr>
        <w:pStyle w:val="MainText"/>
      </w:pPr>
      <w:r>
        <w:t>This report provides a profile of Carnival attendees,</w:t>
      </w:r>
      <w:r w:rsidR="00A65638">
        <w:t xml:space="preserve"> their participation</w:t>
      </w:r>
      <w:r>
        <w:t xml:space="preserve"> in the activities of the day and their expenditure</w:t>
      </w:r>
      <w:r w:rsidR="00832E91">
        <w:t xml:space="preserve"> during their visit. It uses this data to estimate the impact on the economy of the City of Bristol</w:t>
      </w:r>
      <w:r w:rsidR="001B7908">
        <w:t xml:space="preserve"> by using local trading patterns taken from the St Pauls Workspace Study.</w:t>
      </w:r>
    </w:p>
    <w:p w:rsidR="001B7908" w:rsidRDefault="001B7908" w:rsidP="00BF6D80">
      <w:pPr>
        <w:pStyle w:val="Subtitle"/>
      </w:pPr>
    </w:p>
    <w:p w:rsidR="001B7908" w:rsidRPr="001B7908" w:rsidRDefault="001B7908" w:rsidP="00BF6D80">
      <w:pPr>
        <w:pStyle w:val="Subtitle"/>
        <w:rPr>
          <w:sz w:val="40"/>
          <w:szCs w:val="40"/>
        </w:rPr>
      </w:pPr>
      <w:r>
        <w:rPr>
          <w:sz w:val="40"/>
          <w:szCs w:val="40"/>
        </w:rPr>
        <w:t>Profile of Carnival Attendees</w:t>
      </w:r>
    </w:p>
    <w:p w:rsidR="00D32865" w:rsidRPr="00BF6D80" w:rsidRDefault="001B7908" w:rsidP="00BF6D80">
      <w:pPr>
        <w:pStyle w:val="Subtitle"/>
      </w:pPr>
      <w:r>
        <w:t>Home location</w:t>
      </w:r>
    </w:p>
    <w:p w:rsidR="009B266D" w:rsidRDefault="001B7908" w:rsidP="007F09B4">
      <w:pPr>
        <w:pStyle w:val="MainText"/>
      </w:pPr>
      <w:r>
        <w:t xml:space="preserve">Respondents were asked their </w:t>
      </w:r>
      <w:r w:rsidR="00907023">
        <w:t>home postcode. Although some respondents did not give this information, it was possible to determine where they live</w:t>
      </w:r>
      <w:r w:rsidR="00907023" w:rsidRPr="00907023">
        <w:t xml:space="preserve"> from the responses to other questions</w:t>
      </w:r>
      <w:r w:rsidR="009B266D">
        <w:t>. The chart below shows the proportions of respondents living in the City, outside the City but in the BS postcode area and elsewhere.</w:t>
      </w:r>
    </w:p>
    <w:p w:rsidR="00EB3D4F" w:rsidRDefault="00EB3D4F"/>
    <w:p w:rsidR="00EB3D4F" w:rsidRDefault="00EB3D4F"/>
    <w:p w:rsidR="00EB3D4F" w:rsidRDefault="00EB3D4F">
      <w:r>
        <w:rPr>
          <w:noProof/>
          <w:lang w:eastAsia="en-GB"/>
        </w:rPr>
        <w:drawing>
          <wp:anchor distT="0" distB="0" distL="114300" distR="114300" simplePos="0" relativeHeight="251667456" behindDoc="0" locked="0" layoutInCell="1" allowOverlap="1" wp14:anchorId="1BF0F11E" wp14:editId="20FA1F5D">
            <wp:simplePos x="0" y="0"/>
            <wp:positionH relativeFrom="column">
              <wp:posOffset>0</wp:posOffset>
            </wp:positionH>
            <wp:positionV relativeFrom="paragraph">
              <wp:posOffset>635</wp:posOffset>
            </wp:positionV>
            <wp:extent cx="4584700" cy="27559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EB3D4F" w:rsidRDefault="00EB3D4F"/>
    <w:p w:rsidR="00EB3D4F" w:rsidRDefault="00EB3D4F"/>
    <w:p w:rsidR="00EB3D4F" w:rsidRDefault="00EB3D4F"/>
    <w:p w:rsidR="00EB3D4F" w:rsidRDefault="00EB3D4F"/>
    <w:p w:rsidR="00EB3D4F" w:rsidRDefault="00EB3D4F"/>
    <w:p w:rsidR="00EB3D4F" w:rsidRDefault="00EB3D4F"/>
    <w:p w:rsidR="00EB3D4F" w:rsidRDefault="00EB3D4F"/>
    <w:p w:rsidR="00EB3D4F" w:rsidRDefault="00EB3D4F"/>
    <w:p w:rsidR="00EB3D4F" w:rsidRDefault="00EB3D4F"/>
    <w:p w:rsidR="00EB3D4F" w:rsidRDefault="00EB3D4F"/>
    <w:p w:rsidR="00EB3D4F" w:rsidRDefault="00EB3D4F"/>
    <w:p w:rsidR="00EB3D4F" w:rsidRDefault="00EB3D4F"/>
    <w:p w:rsidR="00EB3D4F" w:rsidRDefault="00EB3D4F"/>
    <w:p w:rsidR="00EB3D4F" w:rsidRDefault="00EB3D4F"/>
    <w:p w:rsidR="00EB3D4F" w:rsidRDefault="00EB3D4F"/>
    <w:p w:rsidR="009B266D" w:rsidRDefault="009B266D">
      <w:r>
        <w:br w:type="page"/>
      </w:r>
    </w:p>
    <w:p w:rsidR="00907023" w:rsidRPr="00BF6D80" w:rsidRDefault="00907023" w:rsidP="00907023">
      <w:pPr>
        <w:pStyle w:val="Subtitle"/>
      </w:pPr>
      <w:r>
        <w:lastRenderedPageBreak/>
        <w:t>Age</w:t>
      </w:r>
    </w:p>
    <w:p w:rsidR="00907023" w:rsidRDefault="00907023" w:rsidP="007F09B4">
      <w:pPr>
        <w:pStyle w:val="MainText"/>
      </w:pPr>
      <w:r>
        <w:t>All 228 respondents were happy to divulge the</w:t>
      </w:r>
      <w:r w:rsidR="00B069BA">
        <w:t>ir</w:t>
      </w:r>
      <w:r>
        <w:t xml:space="preserve"> age as shown in the chart below.</w:t>
      </w:r>
      <w:r w:rsidR="00B069BA">
        <w:t xml:space="preserve"> As might be expected, the age profile of attendees was weighted heavily towards the younger age groups compared with the population as a whole. The over 65s were notably under-represented</w:t>
      </w:r>
      <w:r w:rsidR="0081085C">
        <w:t>.</w:t>
      </w:r>
    </w:p>
    <w:p w:rsidR="00907023" w:rsidRDefault="00907023"/>
    <w:p w:rsidR="00B069BA" w:rsidRDefault="00B069BA">
      <w:r>
        <w:rPr>
          <w:noProof/>
          <w:lang w:eastAsia="en-GB"/>
        </w:rPr>
        <w:drawing>
          <wp:anchor distT="0" distB="0" distL="114300" distR="114300" simplePos="0" relativeHeight="251668480" behindDoc="0" locked="0" layoutInCell="1" allowOverlap="1" wp14:anchorId="427ED1B6" wp14:editId="5C9C4BFB">
            <wp:simplePos x="0" y="0"/>
            <wp:positionH relativeFrom="margin">
              <wp:posOffset>47625</wp:posOffset>
            </wp:positionH>
            <wp:positionV relativeFrom="paragraph">
              <wp:posOffset>108585</wp:posOffset>
            </wp:positionV>
            <wp:extent cx="4578350" cy="27559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14:sizeRelH relativeFrom="page">
              <wp14:pctWidth>0</wp14:pctWidth>
            </wp14:sizeRelH>
            <wp14:sizeRelV relativeFrom="page">
              <wp14:pctHeight>0</wp14:pctHeight>
            </wp14:sizeRelV>
          </wp:anchor>
        </w:drawing>
      </w:r>
    </w:p>
    <w:p w:rsidR="00B069BA" w:rsidRDefault="00B069BA"/>
    <w:p w:rsidR="00B069BA" w:rsidRDefault="00B069BA"/>
    <w:p w:rsidR="00B069BA" w:rsidRDefault="00B069BA"/>
    <w:p w:rsidR="00B069BA" w:rsidRDefault="00B069BA"/>
    <w:p w:rsidR="00B069BA" w:rsidRDefault="00B069BA"/>
    <w:p w:rsidR="00B069BA" w:rsidRDefault="00B069BA"/>
    <w:p w:rsidR="00B069BA" w:rsidRDefault="00B069BA"/>
    <w:p w:rsidR="00B069BA" w:rsidRDefault="00B069BA"/>
    <w:p w:rsidR="00B069BA" w:rsidRDefault="00B069BA"/>
    <w:p w:rsidR="00B069BA" w:rsidRDefault="00B069BA"/>
    <w:p w:rsidR="00B069BA" w:rsidRDefault="00B069BA"/>
    <w:p w:rsidR="00B069BA" w:rsidRDefault="00B069BA"/>
    <w:p w:rsidR="00B069BA" w:rsidRDefault="00B069BA"/>
    <w:p w:rsidR="00907023" w:rsidRDefault="00907023"/>
    <w:p w:rsidR="00907023" w:rsidRDefault="00907023"/>
    <w:p w:rsidR="00EB3D4F" w:rsidRPr="00BF6D80" w:rsidRDefault="00EB3D4F" w:rsidP="00EB3D4F">
      <w:pPr>
        <w:pStyle w:val="Subtitle"/>
      </w:pPr>
    </w:p>
    <w:p w:rsidR="00EB3D4F" w:rsidRDefault="00EB3D4F"/>
    <w:p w:rsidR="0081085C" w:rsidRDefault="0081085C" w:rsidP="0081085C">
      <w:pPr>
        <w:pStyle w:val="Subtitle"/>
      </w:pPr>
      <w:r>
        <w:t>Gender</w:t>
      </w:r>
    </w:p>
    <w:p w:rsidR="0081085C" w:rsidRDefault="0081085C" w:rsidP="007F09B4">
      <w:pPr>
        <w:pStyle w:val="MainText"/>
      </w:pPr>
      <w:r>
        <w:t>As can be seen from the chart below, the Carnival attracted a higher proportion of females than in the population as a whole</w:t>
      </w:r>
      <w:r w:rsidR="00BA14B6">
        <w:t>. This may be due to the emphasis given to dance and dressing up in a typical Carribean style carnival.</w:t>
      </w:r>
    </w:p>
    <w:p w:rsidR="00BA14B6" w:rsidRDefault="00BA14B6" w:rsidP="0081085C"/>
    <w:p w:rsidR="00BA14B6" w:rsidRDefault="00BA14B6" w:rsidP="0081085C">
      <w:r>
        <w:rPr>
          <w:noProof/>
          <w:lang w:eastAsia="en-GB"/>
        </w:rPr>
        <w:drawing>
          <wp:anchor distT="0" distB="0" distL="114300" distR="114300" simplePos="0" relativeHeight="251669504" behindDoc="0" locked="0" layoutInCell="1" allowOverlap="1" wp14:anchorId="77948DEB" wp14:editId="25472D69">
            <wp:simplePos x="0" y="0"/>
            <wp:positionH relativeFrom="column">
              <wp:posOffset>95250</wp:posOffset>
            </wp:positionH>
            <wp:positionV relativeFrom="paragraph">
              <wp:posOffset>60960</wp:posOffset>
            </wp:positionV>
            <wp:extent cx="4584700" cy="275590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BA14B6" w:rsidRDefault="00BA14B6" w:rsidP="0081085C"/>
    <w:p w:rsidR="00BA14B6" w:rsidRDefault="00BA14B6" w:rsidP="0081085C"/>
    <w:p w:rsidR="00BA14B6" w:rsidRDefault="00BA14B6" w:rsidP="0081085C"/>
    <w:p w:rsidR="00BA14B6" w:rsidRDefault="00BA14B6" w:rsidP="0081085C"/>
    <w:p w:rsidR="00BA14B6" w:rsidRDefault="00BA14B6" w:rsidP="0081085C"/>
    <w:p w:rsidR="00BA14B6" w:rsidRDefault="00BA14B6" w:rsidP="0081085C"/>
    <w:p w:rsidR="00BA14B6" w:rsidRDefault="00BA14B6" w:rsidP="0081085C"/>
    <w:p w:rsidR="00BA14B6" w:rsidRDefault="00BA14B6" w:rsidP="0081085C"/>
    <w:p w:rsidR="00BA14B6" w:rsidRDefault="00BA14B6" w:rsidP="0081085C"/>
    <w:p w:rsidR="00BA14B6" w:rsidRDefault="00BA14B6" w:rsidP="0081085C"/>
    <w:p w:rsidR="00BA14B6" w:rsidRDefault="00BA14B6" w:rsidP="0081085C"/>
    <w:p w:rsidR="00BA14B6" w:rsidRDefault="00BA14B6" w:rsidP="0081085C"/>
    <w:p w:rsidR="00BA14B6" w:rsidRDefault="00BA14B6" w:rsidP="0081085C"/>
    <w:p w:rsidR="00BA14B6" w:rsidRDefault="00BA14B6" w:rsidP="0081085C"/>
    <w:p w:rsidR="00BA14B6" w:rsidRDefault="00BA14B6" w:rsidP="0081085C"/>
    <w:p w:rsidR="0075474C" w:rsidRDefault="0075474C" w:rsidP="0075474C">
      <w:pPr>
        <w:pStyle w:val="Subtitle"/>
      </w:pPr>
      <w:r>
        <w:t>Ethnicity</w:t>
      </w:r>
    </w:p>
    <w:p w:rsidR="00BA14B6" w:rsidRDefault="000C16A2" w:rsidP="007F09B4">
      <w:pPr>
        <w:pStyle w:val="MainText"/>
      </w:pPr>
      <w:r>
        <w:t>The responses to the section of the questionnaire on ethnicity are summarised in thre chart below. Many respondents selected both BAME UK and White UK. Interviewers predominantly gave the questionnaire to respondents to complete and this led to possible confusion. These responses where both boxes were marked were taken as White UK. The resulting profile may be b</w:t>
      </w:r>
      <w:r w:rsidR="00A65638">
        <w:t>iased towards White UK. However the proportion of BAME UK was 13.1%, which compares with 12.4% for Bristol in th 2011 Census, so there may be an insignificant misrepresentation of the actual proportion ofattendees.</w:t>
      </w:r>
    </w:p>
    <w:p w:rsidR="00BA14B6" w:rsidRPr="0081085C" w:rsidRDefault="00C46A90" w:rsidP="0081085C">
      <w:r>
        <w:rPr>
          <w:noProof/>
          <w:lang w:eastAsia="en-GB"/>
        </w:rPr>
        <w:drawing>
          <wp:anchor distT="0" distB="0" distL="114300" distR="114300" simplePos="0" relativeHeight="251670528" behindDoc="0" locked="0" layoutInCell="1" allowOverlap="1" wp14:anchorId="2C016202" wp14:editId="6C893341">
            <wp:simplePos x="0" y="0"/>
            <wp:positionH relativeFrom="margin">
              <wp:align>left</wp:align>
            </wp:positionH>
            <wp:positionV relativeFrom="paragraph">
              <wp:posOffset>129540</wp:posOffset>
            </wp:positionV>
            <wp:extent cx="4584700" cy="27559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75474C" w:rsidRDefault="0075474C"/>
    <w:p w:rsidR="00C46A90" w:rsidRDefault="00C46A90"/>
    <w:p w:rsidR="00C46A90" w:rsidRDefault="00C46A90"/>
    <w:p w:rsidR="00C46A90" w:rsidRDefault="00C46A90"/>
    <w:p w:rsidR="00C46A90" w:rsidRDefault="00C46A90"/>
    <w:p w:rsidR="00C46A90" w:rsidRDefault="00C46A90"/>
    <w:p w:rsidR="00C46A90" w:rsidRDefault="00C46A90"/>
    <w:p w:rsidR="00C46A90" w:rsidRDefault="000C16A2">
      <w:r>
        <w:t xml:space="preserve"> </w:t>
      </w:r>
    </w:p>
    <w:p w:rsidR="00C46A90" w:rsidRDefault="00C46A90"/>
    <w:p w:rsidR="00C46A90" w:rsidRDefault="00C46A90"/>
    <w:p w:rsidR="00C46A90" w:rsidRDefault="00C46A90"/>
    <w:p w:rsidR="00C46A90" w:rsidRDefault="00C46A90"/>
    <w:p w:rsidR="00C46A90" w:rsidRDefault="00C46A90"/>
    <w:p w:rsidR="00C46A90" w:rsidRDefault="00C46A90"/>
    <w:p w:rsidR="00C46A90" w:rsidRDefault="00C46A90"/>
    <w:p w:rsidR="00C46A90" w:rsidRDefault="00C46A90"/>
    <w:p w:rsidR="00C46A90" w:rsidRDefault="00C46A90"/>
    <w:p w:rsidR="00C46A90" w:rsidRDefault="00C46A90"/>
    <w:p w:rsidR="00C46A90" w:rsidRDefault="00C46A90"/>
    <w:p w:rsidR="00C46A90" w:rsidRPr="001B7908" w:rsidRDefault="006617B0" w:rsidP="00C46A90">
      <w:pPr>
        <w:pStyle w:val="Subtitle"/>
        <w:rPr>
          <w:sz w:val="40"/>
          <w:szCs w:val="40"/>
        </w:rPr>
      </w:pPr>
      <w:r>
        <w:rPr>
          <w:sz w:val="40"/>
          <w:szCs w:val="40"/>
        </w:rPr>
        <w:t>Participation by</w:t>
      </w:r>
      <w:r w:rsidR="00C46A90">
        <w:rPr>
          <w:sz w:val="40"/>
          <w:szCs w:val="40"/>
        </w:rPr>
        <w:t xml:space="preserve"> Carnival Attendees</w:t>
      </w:r>
    </w:p>
    <w:p w:rsidR="00C46A90" w:rsidRDefault="00C46A90" w:rsidP="00C46A90">
      <w:pPr>
        <w:pStyle w:val="Subtitle"/>
      </w:pPr>
      <w:r>
        <w:t>Reason for being in St Pauls</w:t>
      </w:r>
    </w:p>
    <w:p w:rsidR="00EB3D4F" w:rsidRDefault="00C46A90" w:rsidP="007F09B4">
      <w:pPr>
        <w:pStyle w:val="MainText"/>
      </w:pPr>
      <w:r>
        <w:t>Some 92 % of respondents were in St Pauls to attend the Carnival. Less than 8% were in the area for some other reason but took advantage of being in Bristol to attend the event</w:t>
      </w:r>
      <w:r w:rsidR="00FE0D29">
        <w:t xml:space="preserve">. </w:t>
      </w:r>
      <w:r w:rsidR="004F2758">
        <w:t xml:space="preserve">A </w:t>
      </w:r>
      <w:r w:rsidR="00833B2E">
        <w:t xml:space="preserve">slightly different question sked whether respondents would be in Bristol were it not for the Carnival. Some 62% stated that they would not. </w:t>
      </w:r>
      <w:r w:rsidR="00FE0D29">
        <w:t xml:space="preserve">This is significant when addressing the question </w:t>
      </w:r>
      <w:r w:rsidR="00FE0D29">
        <w:lastRenderedPageBreak/>
        <w:t>of the extent to which the Carnival is responsible for attracting spending to Bristol.</w:t>
      </w:r>
    </w:p>
    <w:p w:rsidR="00C46A90" w:rsidRDefault="00C46A90"/>
    <w:p w:rsidR="00CF5BF8" w:rsidRDefault="00CF5BF8" w:rsidP="00FE0D29">
      <w:pPr>
        <w:pStyle w:val="Subtitle"/>
      </w:pPr>
    </w:p>
    <w:p w:rsidR="00FE0D29" w:rsidRDefault="00FE0D29" w:rsidP="00FE0D29">
      <w:pPr>
        <w:pStyle w:val="Subtitle"/>
      </w:pPr>
      <w:r>
        <w:t>Previous attendance at the Carnival</w:t>
      </w:r>
    </w:p>
    <w:p w:rsidR="00C46A90" w:rsidRDefault="00FE0D29" w:rsidP="007F09B4">
      <w:pPr>
        <w:pStyle w:val="MainText"/>
      </w:pPr>
      <w:r>
        <w:t>A little over half the respondents (52.4%) reported having attended the Carnival before. Thus a measure of the success of the 2018 Carnival is that it attracted a new group of participants, amounting to over 47% of attendees.</w:t>
      </w:r>
    </w:p>
    <w:p w:rsidR="00C46A90" w:rsidRDefault="00C46A90"/>
    <w:p w:rsidR="00C46A90" w:rsidRDefault="007F09B4" w:rsidP="00FE0D29">
      <w:pPr>
        <w:pStyle w:val="Subtitle"/>
      </w:pPr>
      <w:r>
        <w:t>Attending with friends or family?</w:t>
      </w:r>
    </w:p>
    <w:p w:rsidR="00C46A90" w:rsidRDefault="007F09B4" w:rsidP="007F09B4">
      <w:pPr>
        <w:pStyle w:val="MainText"/>
      </w:pPr>
      <w:r>
        <w:t>The respondents were asked whether they came to the Carnival with friends, family, partner, workmates or alone. The responses are summarised in the chart below:</w:t>
      </w:r>
    </w:p>
    <w:p w:rsidR="00DF5BBF" w:rsidRDefault="00DF5BBF" w:rsidP="007F09B4">
      <w:pPr>
        <w:pStyle w:val="MainText"/>
      </w:pPr>
    </w:p>
    <w:p w:rsidR="00DF5BBF" w:rsidRDefault="00DF5BBF" w:rsidP="007F09B4">
      <w:pPr>
        <w:pStyle w:val="MainText"/>
      </w:pPr>
      <w:r>
        <w:rPr>
          <w:noProof/>
          <w:lang w:eastAsia="en-GB"/>
        </w:rPr>
        <w:drawing>
          <wp:anchor distT="0" distB="0" distL="114300" distR="114300" simplePos="0" relativeHeight="251671552" behindDoc="0" locked="0" layoutInCell="1" allowOverlap="1" wp14:anchorId="3260726E" wp14:editId="5DE2ECD6">
            <wp:simplePos x="0" y="0"/>
            <wp:positionH relativeFrom="margin">
              <wp:align>left</wp:align>
            </wp:positionH>
            <wp:positionV relativeFrom="paragraph">
              <wp:posOffset>23495</wp:posOffset>
            </wp:positionV>
            <wp:extent cx="4584700" cy="2755900"/>
            <wp:effectExtent l="0" t="0" r="635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DF5BBF" w:rsidRDefault="00DF5BBF" w:rsidP="007F09B4">
      <w:pPr>
        <w:pStyle w:val="MainText"/>
      </w:pPr>
    </w:p>
    <w:p w:rsidR="00DF5BBF" w:rsidRDefault="00DF5BBF" w:rsidP="007F09B4">
      <w:pPr>
        <w:pStyle w:val="MainText"/>
      </w:pPr>
    </w:p>
    <w:p w:rsidR="00DF5BBF" w:rsidRDefault="00DF5BBF" w:rsidP="007F09B4">
      <w:pPr>
        <w:pStyle w:val="MainText"/>
      </w:pPr>
    </w:p>
    <w:p w:rsidR="00DF5BBF" w:rsidRDefault="00DF5BBF" w:rsidP="007F09B4">
      <w:pPr>
        <w:pStyle w:val="MainText"/>
      </w:pPr>
    </w:p>
    <w:p w:rsidR="00DF5BBF" w:rsidRDefault="00DF5BBF" w:rsidP="007F09B4">
      <w:pPr>
        <w:pStyle w:val="MainText"/>
      </w:pPr>
    </w:p>
    <w:p w:rsidR="00DF5BBF" w:rsidRDefault="00DF5BBF" w:rsidP="007F09B4">
      <w:pPr>
        <w:pStyle w:val="MainText"/>
      </w:pPr>
    </w:p>
    <w:p w:rsidR="00DF5BBF" w:rsidRDefault="00DF5BBF" w:rsidP="007F09B4">
      <w:pPr>
        <w:pStyle w:val="MainText"/>
      </w:pPr>
    </w:p>
    <w:p w:rsidR="00DF5BBF" w:rsidRDefault="00DF5BBF" w:rsidP="007F09B4">
      <w:pPr>
        <w:pStyle w:val="MainText"/>
      </w:pPr>
    </w:p>
    <w:p w:rsidR="00DF5BBF" w:rsidRDefault="00DF5BBF" w:rsidP="007F09B4">
      <w:pPr>
        <w:pStyle w:val="MainText"/>
      </w:pPr>
    </w:p>
    <w:p w:rsidR="00DF5BBF" w:rsidRDefault="00DF5BBF" w:rsidP="007F09B4">
      <w:pPr>
        <w:pStyle w:val="MainText"/>
      </w:pPr>
    </w:p>
    <w:p w:rsidR="00DF5BBF" w:rsidRDefault="00DF5BBF" w:rsidP="007F09B4">
      <w:pPr>
        <w:pStyle w:val="MainText"/>
      </w:pPr>
    </w:p>
    <w:p w:rsidR="00DF5BBF" w:rsidRDefault="00DF5BBF" w:rsidP="007F09B4">
      <w:pPr>
        <w:pStyle w:val="MainText"/>
      </w:pPr>
    </w:p>
    <w:p w:rsidR="00DF5BBF" w:rsidRDefault="00DF5BBF" w:rsidP="007F09B4">
      <w:pPr>
        <w:pStyle w:val="MainText"/>
      </w:pPr>
    </w:p>
    <w:p w:rsidR="00DF5BBF" w:rsidRDefault="00DF5BBF" w:rsidP="007F09B4">
      <w:pPr>
        <w:pStyle w:val="MainText"/>
      </w:pPr>
    </w:p>
    <w:p w:rsidR="00DF5BBF" w:rsidRDefault="00DF5BBF" w:rsidP="00DF5BBF">
      <w:pPr>
        <w:pStyle w:val="Subtitle"/>
      </w:pPr>
      <w:r>
        <w:t>Time spent at the Carnival</w:t>
      </w:r>
    </w:p>
    <w:p w:rsidR="00DF5BBF" w:rsidRDefault="00DF5BBF" w:rsidP="007F09B4">
      <w:pPr>
        <w:pStyle w:val="MainText"/>
      </w:pPr>
      <w:r>
        <w:t>The time devoted to enjoying the various a</w:t>
      </w:r>
      <w:r w:rsidR="00C145A6">
        <w:t>ctivities varied widely although some 75% of respondents spent over 5 hours participating. The percentages of respondents spending vario</w:t>
      </w:r>
      <w:r w:rsidR="00661FB3">
        <w:t>us time spans at the Carnival are</w:t>
      </w:r>
      <w:r w:rsidR="00C145A6">
        <w:t xml:space="preserve"> shown below</w:t>
      </w:r>
    </w:p>
    <w:p w:rsidR="00C46A90" w:rsidRDefault="00C46A90"/>
    <w:p w:rsidR="00C46A90" w:rsidRDefault="00C46A90"/>
    <w:p w:rsidR="00C46A90" w:rsidRDefault="00C145A6">
      <w:r>
        <w:rPr>
          <w:noProof/>
          <w:lang w:eastAsia="en-GB"/>
        </w:rPr>
        <w:drawing>
          <wp:anchor distT="0" distB="0" distL="114300" distR="114300" simplePos="0" relativeHeight="251672576" behindDoc="0" locked="0" layoutInCell="1" allowOverlap="1" wp14:anchorId="3A64167A" wp14:editId="3AA09DCF">
            <wp:simplePos x="0" y="0"/>
            <wp:positionH relativeFrom="column">
              <wp:posOffset>0</wp:posOffset>
            </wp:positionH>
            <wp:positionV relativeFrom="paragraph">
              <wp:posOffset>635</wp:posOffset>
            </wp:positionV>
            <wp:extent cx="4584700" cy="299339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993390"/>
                    </a:xfrm>
                    <a:prstGeom prst="rect">
                      <a:avLst/>
                    </a:prstGeom>
                    <a:noFill/>
                  </pic:spPr>
                </pic:pic>
              </a:graphicData>
            </a:graphic>
            <wp14:sizeRelH relativeFrom="page">
              <wp14:pctWidth>0</wp14:pctWidth>
            </wp14:sizeRelH>
            <wp14:sizeRelV relativeFrom="page">
              <wp14:pctHeight>0</wp14:pctHeight>
            </wp14:sizeRelV>
          </wp:anchor>
        </w:drawing>
      </w:r>
    </w:p>
    <w:p w:rsidR="00C46A90" w:rsidRDefault="00C46A90"/>
    <w:p w:rsidR="00C46A90" w:rsidRDefault="00C46A90"/>
    <w:p w:rsidR="00C46A90" w:rsidRDefault="00C46A90"/>
    <w:p w:rsidR="00706C9A" w:rsidRDefault="00706C9A">
      <w:r>
        <w:br w:type="page"/>
      </w:r>
    </w:p>
    <w:p w:rsidR="004F2758" w:rsidRDefault="004F2758" w:rsidP="004F2758">
      <w:pPr>
        <w:pStyle w:val="Subtitle"/>
      </w:pPr>
      <w:r>
        <w:lastRenderedPageBreak/>
        <w:t>Finding out about the Carnival</w:t>
      </w:r>
    </w:p>
    <w:p w:rsidR="004F2758" w:rsidRDefault="004F2758"/>
    <w:p w:rsidR="004F2758" w:rsidRDefault="004F2758" w:rsidP="001B5A1F">
      <w:pPr>
        <w:pStyle w:val="MainText"/>
      </w:pPr>
      <w:r>
        <w:t>The chart below shows how people found out about the Carnival. It appears that networks are mainly responsible for disseminating information about the event. It is perhaps surprising that social media di</w:t>
      </w:r>
      <w:r w:rsidR="008C089F">
        <w:t>d</w:t>
      </w:r>
      <w:r w:rsidR="00A569C0">
        <w:t xml:space="preserve"> </w:t>
      </w:r>
      <w:r>
        <w:t xml:space="preserve"> not play a larger role.</w:t>
      </w:r>
    </w:p>
    <w:p w:rsidR="004F2758" w:rsidRDefault="004F2758"/>
    <w:p w:rsidR="004F2758" w:rsidRDefault="004F2758">
      <w:r>
        <w:rPr>
          <w:noProof/>
          <w:lang w:eastAsia="en-GB"/>
        </w:rPr>
        <w:drawing>
          <wp:anchor distT="0" distB="0" distL="114300" distR="114300" simplePos="0" relativeHeight="251673600" behindDoc="0" locked="0" layoutInCell="1" allowOverlap="1" wp14:anchorId="3547F8B4" wp14:editId="359E89FA">
            <wp:simplePos x="0" y="0"/>
            <wp:positionH relativeFrom="margin">
              <wp:align>left</wp:align>
            </wp:positionH>
            <wp:positionV relativeFrom="paragraph">
              <wp:posOffset>5080</wp:posOffset>
            </wp:positionV>
            <wp:extent cx="4584700" cy="2755900"/>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4F2758" w:rsidRDefault="004F2758"/>
    <w:p w:rsidR="004F2758" w:rsidRDefault="004F2758"/>
    <w:p w:rsidR="004F2758" w:rsidRDefault="004F2758"/>
    <w:p w:rsidR="004F2758" w:rsidRDefault="004F2758"/>
    <w:p w:rsidR="004F2758" w:rsidRDefault="004F2758"/>
    <w:p w:rsidR="004F2758" w:rsidRDefault="004F2758"/>
    <w:p w:rsidR="004F2758" w:rsidRDefault="004F2758"/>
    <w:p w:rsidR="004F2758" w:rsidRDefault="004F2758"/>
    <w:p w:rsidR="00B4389D" w:rsidRDefault="00B4389D"/>
    <w:p w:rsidR="00B4389D" w:rsidRDefault="00B4389D"/>
    <w:p w:rsidR="00B4389D" w:rsidRDefault="00B4389D"/>
    <w:p w:rsidR="00B4389D" w:rsidRDefault="00B4389D"/>
    <w:p w:rsidR="00B4389D" w:rsidRDefault="00B4389D"/>
    <w:p w:rsidR="00B4389D" w:rsidRDefault="00B4389D"/>
    <w:p w:rsidR="00B4389D" w:rsidRDefault="00B4389D"/>
    <w:p w:rsidR="00B4389D" w:rsidRDefault="00B4389D"/>
    <w:p w:rsidR="00B4389D" w:rsidRDefault="00B4389D"/>
    <w:p w:rsidR="00B4389D" w:rsidRDefault="00B4389D"/>
    <w:p w:rsidR="00B4389D" w:rsidRDefault="00B4389D" w:rsidP="00B4389D">
      <w:pPr>
        <w:pStyle w:val="Subtitle"/>
      </w:pPr>
      <w:r>
        <w:t>If not for the Carnival….</w:t>
      </w:r>
    </w:p>
    <w:p w:rsidR="002D5903" w:rsidRDefault="00B4389D" w:rsidP="001B5A1F">
      <w:pPr>
        <w:pStyle w:val="MainText"/>
      </w:pPr>
      <w:r>
        <w:t>What would people attending the Carnival be doing if it did not take place? The chart below shows the responses to this question.</w:t>
      </w:r>
      <w:r w:rsidR="002D5903">
        <w:t xml:space="preserve"> Those indicating other</w:t>
      </w:r>
      <w:r w:rsidR="00F46A37">
        <w:t xml:space="preserve"> activities were asked</w:t>
      </w:r>
      <w:r w:rsidR="002D5903">
        <w:t xml:space="preserve"> to specify</w:t>
      </w:r>
      <w:r w:rsidR="00F46A37">
        <w:t xml:space="preserve"> what these might be. Respones included “chilling out”, “seeing friends”</w:t>
      </w:r>
      <w:r w:rsidR="006540B9">
        <w:t>, sporting activities</w:t>
      </w:r>
      <w:r w:rsidR="00F46A37">
        <w:t xml:space="preserve"> and “gardening”</w:t>
      </w:r>
      <w:r w:rsidR="006540B9">
        <w:t>. Most would</w:t>
      </w:r>
      <w:r w:rsidR="002D5903">
        <w:t xml:space="preserve"> not involve significant spending.</w:t>
      </w:r>
    </w:p>
    <w:p w:rsidR="00C46A90" w:rsidRDefault="002D5903" w:rsidP="001B5A1F">
      <w:pPr>
        <w:pStyle w:val="MainText"/>
      </w:pPr>
      <w:r>
        <w:rPr>
          <w:noProof/>
          <w:lang w:eastAsia="en-GB"/>
        </w:rPr>
        <w:drawing>
          <wp:anchor distT="0" distB="0" distL="114300" distR="114300" simplePos="0" relativeHeight="251674624" behindDoc="0" locked="0" layoutInCell="1" allowOverlap="1" wp14:anchorId="1238ABB5" wp14:editId="63C40F9E">
            <wp:simplePos x="0" y="0"/>
            <wp:positionH relativeFrom="margin">
              <wp:align>left</wp:align>
            </wp:positionH>
            <wp:positionV relativeFrom="paragraph">
              <wp:posOffset>225425</wp:posOffset>
            </wp:positionV>
            <wp:extent cx="4584700" cy="275590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r w:rsidR="0088681C">
        <w:rPr>
          <w:noProof/>
          <w:lang w:eastAsia="en-GB"/>
        </w:rPr>
        <w:t xml:space="preserve"> </w:t>
      </w:r>
      <w:r w:rsidR="00C46A90">
        <w:br w:type="page"/>
      </w:r>
    </w:p>
    <w:p w:rsidR="00042B37" w:rsidRDefault="00915A70" w:rsidP="00042B37">
      <w:pPr>
        <w:pStyle w:val="Subtitle"/>
      </w:pPr>
      <w:r>
        <w:lastRenderedPageBreak/>
        <w:t>Feeling safe at the Carnival</w:t>
      </w:r>
    </w:p>
    <w:p w:rsidR="00AA01DE" w:rsidRDefault="00AA01DE" w:rsidP="00FE34E4"/>
    <w:p w:rsidR="00FE34E4" w:rsidRDefault="00FE34E4" w:rsidP="001B5A1F">
      <w:pPr>
        <w:pStyle w:val="MainText"/>
      </w:pPr>
      <w:r>
        <w:t>Respondents were asked to rate how safe and secure they felt at the Carnival</w:t>
      </w:r>
    </w:p>
    <w:p w:rsidR="00042B37" w:rsidRDefault="00FE34E4" w:rsidP="00FE34E4">
      <w:r>
        <w:t>with 1 = very unsafe and 10 = very secure. The responses are summarised in the chart below:</w:t>
      </w:r>
    </w:p>
    <w:p w:rsidR="00042B37" w:rsidRDefault="00042B37"/>
    <w:p w:rsidR="00042B37" w:rsidRDefault="00915A70">
      <w:r>
        <w:rPr>
          <w:noProof/>
          <w:lang w:eastAsia="en-GB"/>
        </w:rPr>
        <w:drawing>
          <wp:anchor distT="0" distB="0" distL="114300" distR="114300" simplePos="0" relativeHeight="251675648" behindDoc="0" locked="0" layoutInCell="1" allowOverlap="1" wp14:anchorId="42C3D50D" wp14:editId="0B9D0CB2">
            <wp:simplePos x="0" y="0"/>
            <wp:positionH relativeFrom="column">
              <wp:posOffset>0</wp:posOffset>
            </wp:positionH>
            <wp:positionV relativeFrom="paragraph">
              <wp:posOffset>1270</wp:posOffset>
            </wp:positionV>
            <wp:extent cx="4584700" cy="275590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Pr="008441E6" w:rsidRDefault="0080034B" w:rsidP="008441E6">
      <w:pPr>
        <w:rPr>
          <w:b/>
          <w:color w:val="BF8F00" w:themeColor="accent4" w:themeShade="BF"/>
          <w:sz w:val="28"/>
          <w:szCs w:val="28"/>
        </w:rPr>
      </w:pPr>
      <w:r>
        <w:rPr>
          <w:b/>
          <w:color w:val="BF8F00" w:themeColor="accent4" w:themeShade="BF"/>
          <w:sz w:val="28"/>
          <w:szCs w:val="28"/>
        </w:rPr>
        <w:t>Supporting the Carnival</w:t>
      </w:r>
    </w:p>
    <w:p w:rsidR="00042B37" w:rsidRDefault="00042B37"/>
    <w:p w:rsidR="0080034B" w:rsidRDefault="0080034B" w:rsidP="001B5A1F">
      <w:pPr>
        <w:pStyle w:val="MainText"/>
      </w:pPr>
      <w:r>
        <w:t xml:space="preserve">As the </w:t>
      </w:r>
      <w:r w:rsidRPr="0080034B">
        <w:t>Carnival is a not</w:t>
      </w:r>
      <w:r>
        <w:t>-</w:t>
      </w:r>
      <w:r w:rsidRPr="0080034B">
        <w:t>fo</w:t>
      </w:r>
      <w:r>
        <w:t>r-</w:t>
      </w:r>
      <w:r w:rsidRPr="0080034B">
        <w:t>profit organisation that re</w:t>
      </w:r>
      <w:r>
        <w:t>lies on the public for its success, respondents were asked h</w:t>
      </w:r>
      <w:r w:rsidRPr="0080034B">
        <w:t xml:space="preserve">ow  </w:t>
      </w:r>
      <w:r>
        <w:t>they</w:t>
      </w:r>
      <w:r w:rsidRPr="0080034B">
        <w:t xml:space="preserve"> plan</w:t>
      </w:r>
      <w:r>
        <w:t>ned</w:t>
      </w:r>
      <w:r w:rsidRPr="0080034B">
        <w:t xml:space="preserve"> to support </w:t>
      </w:r>
      <w:r>
        <w:t>the event. Intentions are summarised below:</w:t>
      </w:r>
    </w:p>
    <w:p w:rsidR="0080034B" w:rsidRDefault="0080034B"/>
    <w:p w:rsidR="00042B37" w:rsidRDefault="005617AE">
      <w:r>
        <w:rPr>
          <w:noProof/>
          <w:lang w:eastAsia="en-GB"/>
        </w:rPr>
        <w:drawing>
          <wp:anchor distT="0" distB="0" distL="114300" distR="114300" simplePos="0" relativeHeight="251678720" behindDoc="0" locked="0" layoutInCell="1" allowOverlap="1" wp14:anchorId="35C1C464" wp14:editId="1180AB30">
            <wp:simplePos x="0" y="0"/>
            <wp:positionH relativeFrom="column">
              <wp:posOffset>0</wp:posOffset>
            </wp:positionH>
            <wp:positionV relativeFrom="paragraph">
              <wp:posOffset>-3810</wp:posOffset>
            </wp:positionV>
            <wp:extent cx="4584700" cy="2755900"/>
            <wp:effectExtent l="0" t="0" r="635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042B37" w:rsidRDefault="00042B37"/>
    <w:p w:rsidR="005617AE" w:rsidRPr="008441E6" w:rsidRDefault="005617AE" w:rsidP="005617AE">
      <w:pPr>
        <w:rPr>
          <w:b/>
          <w:color w:val="BF8F00" w:themeColor="accent4" w:themeShade="BF"/>
          <w:sz w:val="28"/>
          <w:szCs w:val="28"/>
        </w:rPr>
      </w:pPr>
      <w:r>
        <w:rPr>
          <w:b/>
          <w:color w:val="BF8F00" w:themeColor="accent4" w:themeShade="BF"/>
          <w:sz w:val="28"/>
          <w:szCs w:val="28"/>
        </w:rPr>
        <w:t>Willingness to pay for the Carnival</w:t>
      </w:r>
    </w:p>
    <w:p w:rsidR="00042B37" w:rsidRDefault="00042B37"/>
    <w:p w:rsidR="00042B37" w:rsidRDefault="005617AE">
      <w:r>
        <w:t>With future funding of the Carnival being an issue, the survey attempted to guage he extent to which attendees would be willing to pay for tickets. Quite strong resistance was evident from responses and from a number of comments written on the questionnaires. It should be noted that the under £10 category includes those unwilling to pay anything at all.</w:t>
      </w:r>
    </w:p>
    <w:p w:rsidR="005617AE" w:rsidRDefault="005617AE"/>
    <w:p w:rsidR="005617AE" w:rsidRDefault="005617AE">
      <w:r>
        <w:rPr>
          <w:noProof/>
          <w:lang w:eastAsia="en-GB"/>
        </w:rPr>
        <w:drawing>
          <wp:anchor distT="0" distB="0" distL="114300" distR="114300" simplePos="0" relativeHeight="251677696" behindDoc="0" locked="0" layoutInCell="1" allowOverlap="1" wp14:anchorId="31CA41DD" wp14:editId="5EDF7303">
            <wp:simplePos x="0" y="0"/>
            <wp:positionH relativeFrom="margin">
              <wp:align>left</wp:align>
            </wp:positionH>
            <wp:positionV relativeFrom="paragraph">
              <wp:posOffset>13970</wp:posOffset>
            </wp:positionV>
            <wp:extent cx="4584700" cy="2505075"/>
            <wp:effectExtent l="0" t="0" r="635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505075"/>
                    </a:xfrm>
                    <a:prstGeom prst="rect">
                      <a:avLst/>
                    </a:prstGeom>
                    <a:noFill/>
                  </pic:spPr>
                </pic:pic>
              </a:graphicData>
            </a:graphic>
            <wp14:sizeRelH relativeFrom="page">
              <wp14:pctWidth>0</wp14:pctWidth>
            </wp14:sizeRelH>
            <wp14:sizeRelV relativeFrom="page">
              <wp14:pctHeight>0</wp14:pctHeight>
            </wp14:sizeRelV>
          </wp:anchor>
        </w:drawing>
      </w:r>
    </w:p>
    <w:p w:rsidR="005617AE" w:rsidRDefault="005617AE"/>
    <w:p w:rsidR="005617AE" w:rsidRDefault="005617AE"/>
    <w:p w:rsidR="00042B37" w:rsidRDefault="00042B37"/>
    <w:p w:rsidR="00042B37" w:rsidRDefault="00042B37"/>
    <w:p w:rsidR="00042B37" w:rsidRDefault="00042B37"/>
    <w:p w:rsidR="00042B37" w:rsidRDefault="00042B37"/>
    <w:p w:rsidR="00042B37" w:rsidRDefault="00042B37"/>
    <w:p w:rsidR="00E26211" w:rsidRDefault="00E26211"/>
    <w:p w:rsidR="00E26211" w:rsidRDefault="00E26211"/>
    <w:p w:rsidR="00E26211" w:rsidRDefault="00E26211"/>
    <w:p w:rsidR="00E26211" w:rsidRDefault="00E26211"/>
    <w:p w:rsidR="00E26211" w:rsidRDefault="00E26211"/>
    <w:p w:rsidR="00E26211" w:rsidRDefault="00E26211"/>
    <w:p w:rsidR="00E26211" w:rsidRDefault="00E26211"/>
    <w:p w:rsidR="00E26211" w:rsidRDefault="00E26211"/>
    <w:p w:rsidR="00E26211" w:rsidRDefault="00E26211"/>
    <w:p w:rsidR="00E26211" w:rsidRDefault="00E26211">
      <w:pPr>
        <w:rPr>
          <w:b/>
          <w:color w:val="BF8F00" w:themeColor="accent4" w:themeShade="BF"/>
          <w:sz w:val="28"/>
          <w:szCs w:val="28"/>
        </w:rPr>
      </w:pPr>
      <w:r>
        <w:rPr>
          <w:b/>
          <w:color w:val="BF8F00" w:themeColor="accent4" w:themeShade="BF"/>
          <w:sz w:val="28"/>
          <w:szCs w:val="28"/>
        </w:rPr>
        <w:t>Intending to attend in future</w:t>
      </w:r>
    </w:p>
    <w:p w:rsidR="00E26211" w:rsidRDefault="00E26211" w:rsidP="00E26211">
      <w:pPr>
        <w:rPr>
          <w:szCs w:val="22"/>
        </w:rPr>
      </w:pPr>
      <w:r w:rsidRPr="00E26211">
        <w:rPr>
          <w:szCs w:val="22"/>
        </w:rPr>
        <w:t>An impressive</w:t>
      </w:r>
      <w:r>
        <w:rPr>
          <w:szCs w:val="22"/>
        </w:rPr>
        <w:t xml:space="preserve"> 98.5% of respondents indicated that they would come to the Carnival again next year. Many of the 1.5% who did not reply to this effect wrote “maybe” on the questionnaire. Written comments also showed enormous enthusiasm for the event including one respondent who wrote “Better than Notting Hill!”</w:t>
      </w:r>
    </w:p>
    <w:p w:rsidR="00E26211" w:rsidRDefault="00E26211" w:rsidP="00E26211">
      <w:pPr>
        <w:rPr>
          <w:szCs w:val="22"/>
        </w:rPr>
      </w:pPr>
    </w:p>
    <w:p w:rsidR="00E26211" w:rsidRDefault="00E26211" w:rsidP="00E26211">
      <w:pPr>
        <w:rPr>
          <w:b/>
          <w:color w:val="BF8F00" w:themeColor="accent4" w:themeShade="BF"/>
          <w:sz w:val="28"/>
          <w:szCs w:val="28"/>
        </w:rPr>
      </w:pPr>
      <w:r>
        <w:rPr>
          <w:b/>
          <w:color w:val="BF8F00" w:themeColor="accent4" w:themeShade="BF"/>
          <w:sz w:val="28"/>
          <w:szCs w:val="28"/>
        </w:rPr>
        <w:t>Future activities</w:t>
      </w:r>
    </w:p>
    <w:p w:rsidR="007B18F2" w:rsidRDefault="00207E1D" w:rsidP="00E26211">
      <w:pPr>
        <w:rPr>
          <w:szCs w:val="22"/>
        </w:rPr>
      </w:pPr>
      <w:r w:rsidRPr="00207E1D">
        <w:rPr>
          <w:szCs w:val="22"/>
        </w:rPr>
        <w:t>Respondents</w:t>
      </w:r>
      <w:r>
        <w:rPr>
          <w:szCs w:val="22"/>
        </w:rPr>
        <w:t xml:space="preserve"> were asked w</w:t>
      </w:r>
      <w:r w:rsidRPr="00207E1D">
        <w:rPr>
          <w:szCs w:val="22"/>
        </w:rPr>
        <w:t xml:space="preserve">hat aspects of </w:t>
      </w:r>
      <w:r>
        <w:rPr>
          <w:szCs w:val="22"/>
        </w:rPr>
        <w:t>the St Pauls Carnival would they</w:t>
      </w:r>
      <w:r w:rsidRPr="00207E1D">
        <w:rPr>
          <w:szCs w:val="22"/>
        </w:rPr>
        <w:t xml:space="preserve"> like to see </w:t>
      </w:r>
      <w:r>
        <w:rPr>
          <w:szCs w:val="22"/>
        </w:rPr>
        <w:t>happening more of in the future. The responses across a range of suggestions are shown below:</w:t>
      </w:r>
    </w:p>
    <w:p w:rsidR="006617B0" w:rsidRDefault="006617B0" w:rsidP="00E26211">
      <w:pPr>
        <w:rPr>
          <w:szCs w:val="22"/>
        </w:rPr>
      </w:pPr>
    </w:p>
    <w:p w:rsidR="006617B0" w:rsidRDefault="006617B0" w:rsidP="00E26211">
      <w:pPr>
        <w:rPr>
          <w:szCs w:val="22"/>
        </w:rPr>
      </w:pPr>
      <w:r>
        <w:rPr>
          <w:noProof/>
          <w:szCs w:val="22"/>
          <w:lang w:eastAsia="en-GB"/>
        </w:rPr>
        <w:drawing>
          <wp:anchor distT="0" distB="0" distL="114300" distR="114300" simplePos="0" relativeHeight="251679744" behindDoc="0" locked="0" layoutInCell="1" allowOverlap="1" wp14:anchorId="355EFE6E" wp14:editId="5CFECA3D">
            <wp:simplePos x="0" y="0"/>
            <wp:positionH relativeFrom="margin">
              <wp:align>left</wp:align>
            </wp:positionH>
            <wp:positionV relativeFrom="paragraph">
              <wp:posOffset>5715</wp:posOffset>
            </wp:positionV>
            <wp:extent cx="4584700" cy="2466975"/>
            <wp:effectExtent l="0" t="0" r="635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466975"/>
                    </a:xfrm>
                    <a:prstGeom prst="rect">
                      <a:avLst/>
                    </a:prstGeom>
                    <a:noFill/>
                  </pic:spPr>
                </pic:pic>
              </a:graphicData>
            </a:graphic>
            <wp14:sizeRelH relativeFrom="page">
              <wp14:pctWidth>0</wp14:pctWidth>
            </wp14:sizeRelH>
            <wp14:sizeRelV relativeFrom="page">
              <wp14:pctHeight>0</wp14:pctHeight>
            </wp14:sizeRelV>
          </wp:anchor>
        </w:drawing>
      </w: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b/>
          <w:color w:val="BF8F00" w:themeColor="accent4" w:themeShade="BF"/>
          <w:sz w:val="40"/>
          <w:szCs w:val="40"/>
        </w:rPr>
      </w:pPr>
      <w:r>
        <w:rPr>
          <w:b/>
          <w:color w:val="BF8F00" w:themeColor="accent4" w:themeShade="BF"/>
          <w:sz w:val="40"/>
          <w:szCs w:val="40"/>
        </w:rPr>
        <w:t>Expenditure due to the Carnival</w:t>
      </w:r>
    </w:p>
    <w:p w:rsidR="00AA01DE" w:rsidRDefault="00AA01DE" w:rsidP="00AA01DE">
      <w:pPr>
        <w:rPr>
          <w:b/>
          <w:color w:val="BF8F00" w:themeColor="accent4" w:themeShade="BF"/>
          <w:sz w:val="28"/>
          <w:szCs w:val="28"/>
        </w:rPr>
      </w:pPr>
    </w:p>
    <w:p w:rsidR="00AA01DE" w:rsidRDefault="00AA01DE" w:rsidP="00AA01DE">
      <w:pPr>
        <w:rPr>
          <w:b/>
          <w:color w:val="BF8F00" w:themeColor="accent4" w:themeShade="BF"/>
          <w:sz w:val="28"/>
          <w:szCs w:val="28"/>
        </w:rPr>
      </w:pPr>
      <w:r>
        <w:rPr>
          <w:b/>
          <w:color w:val="BF8F00" w:themeColor="accent4" w:themeShade="BF"/>
          <w:sz w:val="28"/>
          <w:szCs w:val="28"/>
        </w:rPr>
        <w:t xml:space="preserve">Spending </w:t>
      </w:r>
      <w:r w:rsidR="00EE5C06">
        <w:rPr>
          <w:b/>
          <w:color w:val="BF8F00" w:themeColor="accent4" w:themeShade="BF"/>
          <w:sz w:val="28"/>
          <w:szCs w:val="28"/>
        </w:rPr>
        <w:t xml:space="preserve">so far </w:t>
      </w:r>
      <w:r>
        <w:rPr>
          <w:b/>
          <w:color w:val="BF8F00" w:themeColor="accent4" w:themeShade="BF"/>
          <w:sz w:val="28"/>
          <w:szCs w:val="28"/>
        </w:rPr>
        <w:t>at the carnival</w:t>
      </w:r>
    </w:p>
    <w:p w:rsidR="00AA01DE" w:rsidRPr="00AA01DE" w:rsidRDefault="00AA01DE" w:rsidP="00AA01DE">
      <w:pPr>
        <w:rPr>
          <w:b/>
          <w:color w:val="BF8F00" w:themeColor="accent4" w:themeShade="BF"/>
          <w:szCs w:val="28"/>
        </w:rPr>
      </w:pPr>
    </w:p>
    <w:p w:rsidR="006617B0" w:rsidRDefault="00AA01DE" w:rsidP="00E26211">
      <w:pPr>
        <w:rPr>
          <w:b/>
          <w:color w:val="BF8F00" w:themeColor="accent4" w:themeShade="BF"/>
          <w:sz w:val="40"/>
          <w:szCs w:val="40"/>
        </w:rPr>
      </w:pPr>
      <w:r w:rsidRPr="00AA01DE">
        <w:rPr>
          <w:szCs w:val="22"/>
        </w:rPr>
        <w:t>Respondents were</w:t>
      </w:r>
      <w:r>
        <w:rPr>
          <w:szCs w:val="22"/>
        </w:rPr>
        <w:t xml:space="preserve"> asked what they had spent money on. The responses are summarisd below:</w:t>
      </w:r>
    </w:p>
    <w:p w:rsidR="00AA01DE" w:rsidRDefault="00AA01DE" w:rsidP="00E26211">
      <w:pPr>
        <w:rPr>
          <w:b/>
          <w:color w:val="BF8F00" w:themeColor="accent4" w:themeShade="BF"/>
          <w:sz w:val="40"/>
          <w:szCs w:val="40"/>
        </w:rPr>
      </w:pPr>
    </w:p>
    <w:p w:rsidR="00AA01DE" w:rsidRPr="006617B0" w:rsidRDefault="00AA01DE" w:rsidP="00E26211">
      <w:pPr>
        <w:rPr>
          <w:b/>
          <w:color w:val="BF8F00" w:themeColor="accent4" w:themeShade="BF"/>
          <w:szCs w:val="22"/>
        </w:rPr>
      </w:pPr>
      <w:r>
        <w:rPr>
          <w:b/>
          <w:noProof/>
          <w:color w:val="BF8F00" w:themeColor="accent4" w:themeShade="BF"/>
          <w:szCs w:val="22"/>
          <w:lang w:eastAsia="en-GB"/>
        </w:rPr>
        <w:drawing>
          <wp:inline distT="0" distB="0" distL="0" distR="0" wp14:anchorId="54DCD299" wp14:editId="13FF8FBF">
            <wp:extent cx="4584700" cy="27559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617B0" w:rsidRDefault="006617B0" w:rsidP="00E26211">
      <w:pPr>
        <w:rPr>
          <w:szCs w:val="22"/>
        </w:rPr>
      </w:pPr>
    </w:p>
    <w:p w:rsidR="006617B0" w:rsidRDefault="006617B0" w:rsidP="00E26211">
      <w:pPr>
        <w:rPr>
          <w:szCs w:val="22"/>
        </w:rPr>
      </w:pPr>
    </w:p>
    <w:p w:rsidR="00793BCA" w:rsidRDefault="00793BCA" w:rsidP="00EE5C06">
      <w:pPr>
        <w:rPr>
          <w:b/>
          <w:color w:val="BF8F00" w:themeColor="accent4" w:themeShade="BF"/>
          <w:sz w:val="28"/>
          <w:szCs w:val="28"/>
        </w:rPr>
      </w:pPr>
    </w:p>
    <w:p w:rsidR="00EE5C06" w:rsidRDefault="00EE5C06" w:rsidP="00EE5C06">
      <w:pPr>
        <w:rPr>
          <w:b/>
          <w:color w:val="BF8F00" w:themeColor="accent4" w:themeShade="BF"/>
          <w:sz w:val="28"/>
          <w:szCs w:val="28"/>
        </w:rPr>
      </w:pPr>
      <w:r>
        <w:rPr>
          <w:b/>
          <w:color w:val="BF8F00" w:themeColor="accent4" w:themeShade="BF"/>
          <w:sz w:val="28"/>
          <w:szCs w:val="28"/>
        </w:rPr>
        <w:t xml:space="preserve">Total intended spending </w:t>
      </w:r>
      <w:r w:rsidR="00793BCA">
        <w:rPr>
          <w:b/>
          <w:color w:val="BF8F00" w:themeColor="accent4" w:themeShade="BF"/>
          <w:sz w:val="28"/>
          <w:szCs w:val="28"/>
        </w:rPr>
        <w:t xml:space="preserve">at the </w:t>
      </w:r>
      <w:r>
        <w:rPr>
          <w:b/>
          <w:color w:val="BF8F00" w:themeColor="accent4" w:themeShade="BF"/>
          <w:sz w:val="28"/>
          <w:szCs w:val="28"/>
        </w:rPr>
        <w:t>carnival</w:t>
      </w:r>
    </w:p>
    <w:p w:rsidR="006617B0" w:rsidRDefault="006617B0" w:rsidP="00E26211">
      <w:pPr>
        <w:rPr>
          <w:szCs w:val="22"/>
        </w:rPr>
      </w:pPr>
    </w:p>
    <w:p w:rsidR="00EE5C06" w:rsidRDefault="00793BCA" w:rsidP="00E26211">
      <w:pPr>
        <w:rPr>
          <w:szCs w:val="22"/>
        </w:rPr>
      </w:pPr>
      <w:r>
        <w:rPr>
          <w:szCs w:val="22"/>
        </w:rPr>
        <w:t>The amount participants intended to spend at the carnival is summarised below:</w:t>
      </w:r>
    </w:p>
    <w:p w:rsidR="00793BCA" w:rsidRDefault="00793BCA" w:rsidP="00E26211">
      <w:pPr>
        <w:rPr>
          <w:szCs w:val="22"/>
        </w:rPr>
      </w:pPr>
    </w:p>
    <w:p w:rsidR="00EE5C06" w:rsidRDefault="00EE5C06" w:rsidP="00E26211">
      <w:pPr>
        <w:rPr>
          <w:szCs w:val="22"/>
        </w:rPr>
      </w:pPr>
      <w:r>
        <w:rPr>
          <w:noProof/>
          <w:szCs w:val="22"/>
          <w:lang w:eastAsia="en-GB"/>
        </w:rPr>
        <w:drawing>
          <wp:anchor distT="0" distB="0" distL="114300" distR="114300" simplePos="0" relativeHeight="251680768" behindDoc="0" locked="0" layoutInCell="1" allowOverlap="1" wp14:anchorId="39F10E75" wp14:editId="6071AC52">
            <wp:simplePos x="0" y="0"/>
            <wp:positionH relativeFrom="column">
              <wp:posOffset>0</wp:posOffset>
            </wp:positionH>
            <wp:positionV relativeFrom="paragraph">
              <wp:posOffset>-1270</wp:posOffset>
            </wp:positionV>
            <wp:extent cx="4584700" cy="2755900"/>
            <wp:effectExtent l="0" t="0" r="635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617B0" w:rsidRDefault="005C4DBC" w:rsidP="003C02AA">
      <w:pPr>
        <w:pStyle w:val="MainText"/>
      </w:pPr>
      <w:r>
        <w:t>The proportion of respondents spending as indicated above can be used as the basis for an estimation of total likely spending at the Carnival assuming attendance was 90,000. The percentages in each expenditure band is multipled  by 90,000 and the result gives the number of people in each band</w:t>
      </w:r>
      <w:r w:rsidR="00EA53B6">
        <w:t xml:space="preserve"> as shown in the first row of the table</w:t>
      </w:r>
      <w:r>
        <w:t xml:space="preserve">. An average spend for each band is assumed to lie towards the bottom of the range as shown in the second row of the table. </w:t>
      </w:r>
      <w:r w:rsidR="00EA53B6">
        <w:t>The number of people and the average spend are then multiplied together to give the result in the bottom row</w:t>
      </w:r>
      <w:r w:rsidR="006B1E5D">
        <w:t>, a total estimate of expenditure at the Carnival of £2,012,850</w:t>
      </w:r>
      <w:r w:rsidR="00EA53B6">
        <w:t xml:space="preserve">. </w:t>
      </w:r>
      <w:r>
        <w:t>This estimation is summarised in the table below:</w:t>
      </w:r>
    </w:p>
    <w:p w:rsidR="006617B0" w:rsidRDefault="006617B0" w:rsidP="00E26211">
      <w:pPr>
        <w:rPr>
          <w:szCs w:val="22"/>
        </w:rPr>
      </w:pPr>
    </w:p>
    <w:p w:rsidR="006617B0" w:rsidRPr="00EA53B6" w:rsidRDefault="005C4DBC" w:rsidP="00E26211">
      <w:pPr>
        <w:rPr>
          <w:b/>
          <w:szCs w:val="22"/>
        </w:rPr>
      </w:pPr>
      <w:r>
        <w:rPr>
          <w:szCs w:val="22"/>
        </w:rPr>
        <w:t xml:space="preserve"> </w:t>
      </w:r>
      <w:r w:rsidR="00EA53B6">
        <w:rPr>
          <w:b/>
          <w:szCs w:val="22"/>
        </w:rPr>
        <w:t>Table 1</w:t>
      </w:r>
    </w:p>
    <w:p w:rsidR="006617B0" w:rsidRDefault="005C4DBC" w:rsidP="00E26211">
      <w:pPr>
        <w:rPr>
          <w:szCs w:val="22"/>
        </w:rPr>
      </w:pPr>
      <w:r w:rsidRPr="005C4DBC">
        <w:rPr>
          <w:noProof/>
          <w:lang w:eastAsia="en-GB"/>
        </w:rPr>
        <w:drawing>
          <wp:inline distT="0" distB="0" distL="0" distR="0" wp14:anchorId="01AFCF06" wp14:editId="2D39339F">
            <wp:extent cx="5238750" cy="590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8750" cy="590550"/>
                    </a:xfrm>
                    <a:prstGeom prst="rect">
                      <a:avLst/>
                    </a:prstGeom>
                    <a:noFill/>
                    <a:ln>
                      <a:noFill/>
                    </a:ln>
                  </pic:spPr>
                </pic:pic>
              </a:graphicData>
            </a:graphic>
          </wp:inline>
        </w:drawing>
      </w:r>
    </w:p>
    <w:p w:rsidR="006617B0" w:rsidRDefault="006617B0" w:rsidP="00E26211">
      <w:pPr>
        <w:rPr>
          <w:szCs w:val="22"/>
        </w:rPr>
      </w:pPr>
    </w:p>
    <w:p w:rsidR="006617B0" w:rsidRDefault="006617B0" w:rsidP="00E26211">
      <w:pPr>
        <w:rPr>
          <w:szCs w:val="22"/>
        </w:rPr>
      </w:pPr>
    </w:p>
    <w:p w:rsidR="006617B0" w:rsidRDefault="00CD2FE5" w:rsidP="00CD2FE5">
      <w:pPr>
        <w:rPr>
          <w:b/>
          <w:color w:val="BF8F00" w:themeColor="accent4" w:themeShade="BF"/>
          <w:sz w:val="28"/>
          <w:szCs w:val="28"/>
        </w:rPr>
      </w:pPr>
      <w:r>
        <w:rPr>
          <w:b/>
          <w:color w:val="BF8F00" w:themeColor="accent4" w:themeShade="BF"/>
          <w:sz w:val="28"/>
          <w:szCs w:val="28"/>
        </w:rPr>
        <w:t>Reported spending outside the Carnival</w:t>
      </w:r>
    </w:p>
    <w:p w:rsidR="00CD2FE5" w:rsidRPr="00CD2FE5" w:rsidRDefault="00CD2FE5" w:rsidP="003C02AA">
      <w:pPr>
        <w:pStyle w:val="MainText"/>
      </w:pPr>
      <w:r w:rsidRPr="00CD2FE5">
        <w:rPr>
          <w:szCs w:val="28"/>
        </w:rPr>
        <w:t>Respondents v</w:t>
      </w:r>
      <w:r>
        <w:rPr>
          <w:szCs w:val="28"/>
        </w:rPr>
        <w:t>isiting from outside the city were asked how much they spent outside the carnival while in Bristol.</w:t>
      </w:r>
      <w:r w:rsidR="0082445E">
        <w:rPr>
          <w:szCs w:val="28"/>
        </w:rPr>
        <w:t xml:space="preserve"> The results are shown in Table 2 below.</w:t>
      </w:r>
    </w:p>
    <w:p w:rsidR="006617B0" w:rsidRDefault="006617B0" w:rsidP="00E26211">
      <w:pPr>
        <w:rPr>
          <w:szCs w:val="22"/>
        </w:rPr>
      </w:pPr>
    </w:p>
    <w:p w:rsidR="006617B0" w:rsidRPr="0082445E" w:rsidRDefault="0082445E" w:rsidP="00E26211">
      <w:pPr>
        <w:rPr>
          <w:b/>
          <w:szCs w:val="22"/>
        </w:rPr>
      </w:pPr>
      <w:r>
        <w:rPr>
          <w:b/>
          <w:szCs w:val="22"/>
        </w:rPr>
        <w:t>Table 2</w:t>
      </w:r>
    </w:p>
    <w:p w:rsidR="006617B0" w:rsidRDefault="0082445E" w:rsidP="00E26211">
      <w:pPr>
        <w:rPr>
          <w:szCs w:val="22"/>
        </w:rPr>
      </w:pPr>
      <w:r w:rsidRPr="0082445E">
        <w:rPr>
          <w:noProof/>
          <w:lang w:eastAsia="en-GB"/>
        </w:rPr>
        <w:drawing>
          <wp:inline distT="0" distB="0" distL="0" distR="0" wp14:anchorId="762126D8" wp14:editId="1FE60141">
            <wp:extent cx="4629150" cy="590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9150" cy="590550"/>
                    </a:xfrm>
                    <a:prstGeom prst="rect">
                      <a:avLst/>
                    </a:prstGeom>
                    <a:noFill/>
                    <a:ln>
                      <a:noFill/>
                    </a:ln>
                  </pic:spPr>
                </pic:pic>
              </a:graphicData>
            </a:graphic>
          </wp:inline>
        </w:drawing>
      </w:r>
    </w:p>
    <w:p w:rsidR="006617B0" w:rsidRDefault="006617B0" w:rsidP="00E26211">
      <w:pPr>
        <w:rPr>
          <w:szCs w:val="22"/>
        </w:rPr>
      </w:pPr>
    </w:p>
    <w:p w:rsidR="006617B0" w:rsidRDefault="0082445E" w:rsidP="003C02AA">
      <w:pPr>
        <w:pStyle w:val="MainText"/>
      </w:pPr>
      <w:r>
        <w:t xml:space="preserve">This information can be used to make an estimate of total expenditure of this nature. </w:t>
      </w:r>
      <w:r w:rsidR="00386241">
        <w:t xml:space="preserve">Once again, the number of people is calculated by multiplying the percentage of people by the total attendance of 90,000. </w:t>
      </w:r>
      <w:r w:rsidR="006B1E5D">
        <w:t xml:space="preserve">Then the average spend from Table 2 is multiplied by the number of people to give the total expenditure. This sums to a total expenditure of £1,495,920. </w:t>
      </w:r>
      <w:r>
        <w:t xml:space="preserve">This is </w:t>
      </w:r>
      <w:r w:rsidR="006B1E5D">
        <w:t>s</w:t>
      </w:r>
      <w:r>
        <w:t>hown in Table 3:</w:t>
      </w:r>
    </w:p>
    <w:p w:rsidR="0082445E" w:rsidRDefault="0082445E" w:rsidP="00E26211">
      <w:pPr>
        <w:rPr>
          <w:szCs w:val="22"/>
        </w:rPr>
      </w:pPr>
    </w:p>
    <w:p w:rsidR="0082445E" w:rsidRPr="00386241" w:rsidRDefault="00386241" w:rsidP="00E26211">
      <w:pPr>
        <w:rPr>
          <w:b/>
          <w:szCs w:val="22"/>
        </w:rPr>
      </w:pPr>
      <w:r>
        <w:rPr>
          <w:b/>
          <w:szCs w:val="22"/>
        </w:rPr>
        <w:lastRenderedPageBreak/>
        <w:t>Table 3</w:t>
      </w:r>
    </w:p>
    <w:p w:rsidR="0082445E" w:rsidRDefault="006B1E5D" w:rsidP="00E26211">
      <w:pPr>
        <w:rPr>
          <w:szCs w:val="22"/>
        </w:rPr>
      </w:pPr>
      <w:r w:rsidRPr="006B1E5D">
        <w:rPr>
          <w:noProof/>
          <w:lang w:eastAsia="en-GB"/>
        </w:rPr>
        <w:drawing>
          <wp:inline distT="0" distB="0" distL="0" distR="0" wp14:anchorId="3A4A04D1" wp14:editId="01E91331">
            <wp:extent cx="5391150" cy="59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rsidR="006617B0" w:rsidRDefault="006617B0" w:rsidP="00E26211">
      <w:pPr>
        <w:rPr>
          <w:szCs w:val="22"/>
        </w:rPr>
      </w:pPr>
    </w:p>
    <w:p w:rsidR="006617B0" w:rsidRDefault="006617B0" w:rsidP="00E26211">
      <w:pPr>
        <w:rPr>
          <w:szCs w:val="22"/>
        </w:rPr>
      </w:pPr>
    </w:p>
    <w:p w:rsidR="006617B0" w:rsidRDefault="006B1E5D" w:rsidP="006B1E5D">
      <w:pPr>
        <w:rPr>
          <w:b/>
          <w:color w:val="BF8F00" w:themeColor="accent4" w:themeShade="BF"/>
          <w:sz w:val="28"/>
          <w:szCs w:val="28"/>
        </w:rPr>
      </w:pPr>
      <w:r>
        <w:rPr>
          <w:b/>
          <w:color w:val="BF8F00" w:themeColor="accent4" w:themeShade="BF"/>
          <w:sz w:val="28"/>
          <w:szCs w:val="28"/>
        </w:rPr>
        <w:t xml:space="preserve">Spending on </w:t>
      </w:r>
      <w:r w:rsidR="006B2FF5">
        <w:rPr>
          <w:b/>
          <w:color w:val="BF8F00" w:themeColor="accent4" w:themeShade="BF"/>
          <w:sz w:val="28"/>
          <w:szCs w:val="28"/>
        </w:rPr>
        <w:t>accommodation</w:t>
      </w:r>
    </w:p>
    <w:p w:rsidR="006B2FF5" w:rsidRDefault="006B2FF5" w:rsidP="003C02AA">
      <w:pPr>
        <w:pStyle w:val="MainText"/>
        <w:rPr>
          <w:szCs w:val="28"/>
        </w:rPr>
      </w:pPr>
      <w:r w:rsidRPr="006B2FF5">
        <w:rPr>
          <w:szCs w:val="28"/>
        </w:rPr>
        <w:t>Respondents visiting</w:t>
      </w:r>
      <w:r>
        <w:rPr>
          <w:szCs w:val="28"/>
        </w:rPr>
        <w:t xml:space="preserve"> from outside the city were asked how many nights they stayed in Bristol and how much they paid per night. Many respondents stayed with friends and paid nothing. The average paid per night including those staying free of charge was £18.80. The proportion of residents staying for 1, </w:t>
      </w:r>
      <w:r w:rsidR="00AC7C7E">
        <w:rPr>
          <w:szCs w:val="28"/>
        </w:rPr>
        <w:t>2 &amp; 3 nights is shown in Table 4</w:t>
      </w:r>
      <w:r>
        <w:rPr>
          <w:szCs w:val="28"/>
        </w:rPr>
        <w:t>. The total number of nights is calculated applying these proportions to the estimated</w:t>
      </w:r>
      <w:r w:rsidR="00AC7C7E">
        <w:rPr>
          <w:szCs w:val="28"/>
        </w:rPr>
        <w:t xml:space="preserve"> number attending of 90,000.</w:t>
      </w:r>
    </w:p>
    <w:p w:rsidR="00AC7C7E" w:rsidRDefault="00AC7C7E" w:rsidP="006B1E5D">
      <w:pPr>
        <w:rPr>
          <w:szCs w:val="28"/>
        </w:rPr>
      </w:pPr>
      <w:r>
        <w:rPr>
          <w:szCs w:val="28"/>
        </w:rPr>
        <w:t>This enables the total expenditure on accommodation to be estimated at £822,297 as shown in Table 4 below:</w:t>
      </w:r>
    </w:p>
    <w:p w:rsidR="006B2FF5" w:rsidRPr="006B2FF5" w:rsidRDefault="006B2FF5" w:rsidP="006B1E5D">
      <w:pPr>
        <w:rPr>
          <w:szCs w:val="22"/>
        </w:rPr>
      </w:pPr>
    </w:p>
    <w:p w:rsidR="006617B0" w:rsidRPr="006B2FF5" w:rsidRDefault="006B2FF5" w:rsidP="00E26211">
      <w:pPr>
        <w:rPr>
          <w:b/>
          <w:szCs w:val="22"/>
        </w:rPr>
      </w:pPr>
      <w:r>
        <w:rPr>
          <w:b/>
          <w:szCs w:val="22"/>
        </w:rPr>
        <w:t>Table 4</w:t>
      </w:r>
    </w:p>
    <w:p w:rsidR="006617B0" w:rsidRDefault="006B2FF5" w:rsidP="00E26211">
      <w:pPr>
        <w:rPr>
          <w:szCs w:val="22"/>
        </w:rPr>
      </w:pPr>
      <w:r w:rsidRPr="006B2FF5">
        <w:rPr>
          <w:noProof/>
          <w:lang w:eastAsia="en-GB"/>
        </w:rPr>
        <w:drawing>
          <wp:inline distT="0" distB="0" distL="0" distR="0" wp14:anchorId="22478AC4" wp14:editId="7F6CA481">
            <wp:extent cx="3295650" cy="790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5650" cy="790575"/>
                    </a:xfrm>
                    <a:prstGeom prst="rect">
                      <a:avLst/>
                    </a:prstGeom>
                    <a:noFill/>
                    <a:ln>
                      <a:noFill/>
                    </a:ln>
                  </pic:spPr>
                </pic:pic>
              </a:graphicData>
            </a:graphic>
          </wp:inline>
        </w:drawing>
      </w: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6E3528" w:rsidRPr="006E3528" w:rsidRDefault="006E3528" w:rsidP="006E3528">
      <w:pPr>
        <w:rPr>
          <w:b/>
          <w:color w:val="BF8F00" w:themeColor="accent4" w:themeShade="BF"/>
          <w:sz w:val="28"/>
          <w:szCs w:val="28"/>
        </w:rPr>
      </w:pPr>
      <w:r>
        <w:rPr>
          <w:b/>
          <w:color w:val="BF8F00" w:themeColor="accent4" w:themeShade="BF"/>
          <w:sz w:val="28"/>
          <w:szCs w:val="28"/>
        </w:rPr>
        <w:t>Multiplier effects: indirect and induced expenditure</w:t>
      </w:r>
    </w:p>
    <w:p w:rsidR="006617B0" w:rsidRDefault="00435D2F" w:rsidP="003C02AA">
      <w:pPr>
        <w:pStyle w:val="MainText"/>
      </w:pPr>
      <w:r>
        <w:t>Multiplier effects as a result of the circulation of expenditure within the local economy. Carnival enterprises benefiting from attendee spending (direct expenditure) will obtain a proportion of their supplies of goods and services from local businesses and this will give a further boost to the local economy. This is referred to as indirect expenditure. Further the Carnival enterprises will pay some of this direct expendinditure out in profits and wages. Local recipients of these wages and profits will spend some in the local economy</w:t>
      </w:r>
      <w:r w:rsidR="001B5A1F">
        <w:t>, giving it a further boost. This is called induced expenditure. Rounds of indirect and induced expenditure can continue indefinitely but diminish with each round because some sources of goods and services are outside the local economy and some recipients of wages and profits spend their incomes on goods and services from the wider regional, national and global economy. In Table 5 below, just two rounds of indirect and induced expenditure are included.</w:t>
      </w:r>
    </w:p>
    <w:p w:rsidR="003C02AA" w:rsidRDefault="003C02AA" w:rsidP="003C02AA">
      <w:pPr>
        <w:pStyle w:val="MainText"/>
      </w:pPr>
    </w:p>
    <w:p w:rsidR="003C02AA" w:rsidRDefault="003C02AA" w:rsidP="003C02AA">
      <w:pPr>
        <w:pStyle w:val="MainText"/>
      </w:pPr>
      <w:r>
        <w:t xml:space="preserve">Ideally, surveys would be carried out to determine the proportion of indirect and induced expenditure retained in the local economy. Fortunately, </w:t>
      </w:r>
      <w:r>
        <w:lastRenderedPageBreak/>
        <w:t>past research into the economies of St. Pauls, Easton and Lawrence Hill gives a good indication of the proportion of indirect expenditure retained. Proportions of induced expenditure are th</w:t>
      </w:r>
      <w:r w:rsidR="00DC3E83">
        <w:t>e</w:t>
      </w:r>
      <w:r>
        <w:t xml:space="preserve"> result of informed guestimates bas</w:t>
      </w:r>
      <w:r w:rsidR="00DC3E83">
        <w:t>e</w:t>
      </w:r>
      <w:r>
        <w:t xml:space="preserve">d on known </w:t>
      </w:r>
      <w:r w:rsidR="00DC3E83">
        <w:t>national data.</w:t>
      </w:r>
    </w:p>
    <w:p w:rsidR="00DC3E83" w:rsidRDefault="00DC3E83" w:rsidP="003C02AA">
      <w:pPr>
        <w:pStyle w:val="MainText"/>
      </w:pPr>
    </w:p>
    <w:p w:rsidR="00DC3E83" w:rsidRDefault="00DC3E83" w:rsidP="003C02AA">
      <w:pPr>
        <w:pStyle w:val="MainText"/>
      </w:pPr>
      <w:r>
        <w:t>As sown in Table 5, the total expenditure enjoyed by the Bristol economy as a result of the Carnival was some £5.75 million.</w:t>
      </w:r>
    </w:p>
    <w:p w:rsidR="006617B0" w:rsidRDefault="006617B0" w:rsidP="00E26211">
      <w:pPr>
        <w:rPr>
          <w:szCs w:val="22"/>
        </w:rPr>
      </w:pPr>
    </w:p>
    <w:p w:rsidR="006617B0" w:rsidRPr="00DC3E83" w:rsidRDefault="00DC3E83" w:rsidP="00E26211">
      <w:pPr>
        <w:rPr>
          <w:b/>
          <w:szCs w:val="22"/>
        </w:rPr>
      </w:pPr>
      <w:r>
        <w:rPr>
          <w:b/>
          <w:szCs w:val="22"/>
        </w:rPr>
        <w:t>Table 5</w:t>
      </w:r>
    </w:p>
    <w:p w:rsidR="006617B0" w:rsidRDefault="00DC3E83" w:rsidP="00E26211">
      <w:pPr>
        <w:rPr>
          <w:szCs w:val="22"/>
        </w:rPr>
      </w:pPr>
      <w:r w:rsidRPr="00435D2F">
        <w:rPr>
          <w:noProof/>
          <w:lang w:eastAsia="en-GB"/>
        </w:rPr>
        <w:drawing>
          <wp:anchor distT="0" distB="0" distL="114300" distR="114300" simplePos="0" relativeHeight="251681792" behindDoc="0" locked="0" layoutInCell="1" allowOverlap="1" wp14:anchorId="33295D27" wp14:editId="441783F8">
            <wp:simplePos x="0" y="0"/>
            <wp:positionH relativeFrom="margin">
              <wp:align>left</wp:align>
            </wp:positionH>
            <wp:positionV relativeFrom="paragraph">
              <wp:posOffset>16510</wp:posOffset>
            </wp:positionV>
            <wp:extent cx="5495925" cy="158115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92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7B0" w:rsidRDefault="006617B0" w:rsidP="00E26211">
      <w:pPr>
        <w:rPr>
          <w:szCs w:val="22"/>
        </w:rPr>
      </w:pPr>
    </w:p>
    <w:p w:rsidR="006617B0" w:rsidRDefault="006617B0" w:rsidP="00E26211">
      <w:pPr>
        <w:rPr>
          <w:szCs w:val="22"/>
        </w:rPr>
      </w:pPr>
    </w:p>
    <w:p w:rsidR="006617B0" w:rsidRDefault="006617B0"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DC3E83" w:rsidP="00E26211">
      <w:pPr>
        <w:rPr>
          <w:b/>
          <w:color w:val="BF8F00" w:themeColor="accent4" w:themeShade="BF"/>
          <w:sz w:val="28"/>
          <w:szCs w:val="28"/>
        </w:rPr>
      </w:pPr>
      <w:r>
        <w:rPr>
          <w:b/>
          <w:color w:val="BF8F00" w:themeColor="accent4" w:themeShade="BF"/>
          <w:sz w:val="28"/>
          <w:szCs w:val="28"/>
        </w:rPr>
        <w:t>Some reservations</w:t>
      </w:r>
    </w:p>
    <w:p w:rsidR="00DC3E83" w:rsidRDefault="00DC3E83" w:rsidP="001C224F">
      <w:pPr>
        <w:pStyle w:val="MainText"/>
      </w:pPr>
      <w:r>
        <w:t xml:space="preserve">Although the Carnival may have resulted in a </w:t>
      </w:r>
      <w:r w:rsidR="00F46A37">
        <w:t xml:space="preserve">total expenditure of some £5.75million, </w:t>
      </w:r>
      <w:r w:rsidR="0088681C">
        <w:t xml:space="preserve">some of </w:t>
      </w:r>
      <w:r w:rsidR="00F46A37">
        <w:t xml:space="preserve">those attending the event would have spent some money in Bristol even if it had not taken place. </w:t>
      </w:r>
      <w:r w:rsidR="0088681C">
        <w:t>To estimate the expenditure that would have occurred in any event, we can exclude the 62% of attendees that would not have been in Bristol if not for the Carnival. Thus only some 38% of expenditure attributable to those who would have been in Bristol anyway need be considered. Further</w:t>
      </w:r>
      <w:r w:rsidR="006540B9">
        <w:t xml:space="preserve"> 42.5% of attendees would have engaged in “other activities” were it not for the Carnival. As discussed above, most of these activities would not have resulted in significant expenditure. We can combine these two factors – 38% of attendees</w:t>
      </w:r>
      <w:r w:rsidR="00021CF3">
        <w:t xml:space="preserve"> would have been in Bristol</w:t>
      </w:r>
      <w:r w:rsidR="006540B9">
        <w:t>, 57.5% of whom would be spending</w:t>
      </w:r>
      <w:r w:rsidR="00021CF3">
        <w:t>, giving an overall figure of 22% of expenditure might have occurred anyway. Thus the Carnival might be responsible for 78% of £</w:t>
      </w:r>
      <w:r w:rsidR="00021CF3" w:rsidRPr="00021CF3">
        <w:t>5</w:t>
      </w:r>
      <w:r w:rsidR="00021CF3">
        <w:t>,</w:t>
      </w:r>
      <w:r w:rsidR="00021CF3" w:rsidRPr="00021CF3">
        <w:t>733</w:t>
      </w:r>
      <w:r w:rsidR="00021CF3">
        <w:t>,</w:t>
      </w:r>
      <w:r w:rsidR="00021CF3" w:rsidRPr="00021CF3">
        <w:t>090</w:t>
      </w:r>
      <w:r w:rsidR="00021CF3">
        <w:t xml:space="preserve"> or £4.5m of additional expenditure in Bristol.</w:t>
      </w: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D437C8" w:rsidRDefault="00D437C8" w:rsidP="00E26211">
      <w:pPr>
        <w:rPr>
          <w:szCs w:val="22"/>
        </w:rPr>
      </w:pPr>
    </w:p>
    <w:p w:rsidR="00D437C8" w:rsidRDefault="00D437C8" w:rsidP="00E26211">
      <w:pPr>
        <w:rPr>
          <w:szCs w:val="22"/>
        </w:rPr>
      </w:pPr>
    </w:p>
    <w:p w:rsidR="00D437C8" w:rsidRDefault="00D437C8" w:rsidP="00E26211">
      <w:pPr>
        <w:rPr>
          <w:szCs w:val="22"/>
        </w:rPr>
      </w:pPr>
    </w:p>
    <w:p w:rsidR="00D437C8" w:rsidRDefault="00D437C8" w:rsidP="00E26211">
      <w:pPr>
        <w:rPr>
          <w:szCs w:val="22"/>
        </w:rPr>
      </w:pPr>
    </w:p>
    <w:p w:rsidR="00D437C8" w:rsidRDefault="00D437C8" w:rsidP="00E26211">
      <w:pPr>
        <w:rPr>
          <w:szCs w:val="22"/>
        </w:rPr>
      </w:pPr>
    </w:p>
    <w:p w:rsidR="00D437C8" w:rsidRDefault="00D437C8" w:rsidP="00E26211">
      <w:pPr>
        <w:rPr>
          <w:szCs w:val="22"/>
        </w:rPr>
      </w:pPr>
    </w:p>
    <w:p w:rsidR="00D437C8" w:rsidRDefault="00D437C8" w:rsidP="00E26211">
      <w:pPr>
        <w:rPr>
          <w:szCs w:val="22"/>
        </w:rPr>
      </w:pPr>
    </w:p>
    <w:p w:rsidR="00D437C8" w:rsidRDefault="00D437C8" w:rsidP="00E26211">
      <w:pPr>
        <w:rPr>
          <w:szCs w:val="22"/>
        </w:rPr>
      </w:pPr>
    </w:p>
    <w:p w:rsidR="00D437C8" w:rsidRDefault="00D437C8" w:rsidP="00E26211">
      <w:pPr>
        <w:rPr>
          <w:szCs w:val="22"/>
        </w:rPr>
      </w:pPr>
    </w:p>
    <w:p w:rsidR="00D437C8" w:rsidRDefault="00D437C8" w:rsidP="00E26211">
      <w:pPr>
        <w:rPr>
          <w:szCs w:val="22"/>
        </w:rPr>
      </w:pPr>
    </w:p>
    <w:p w:rsidR="00435D2F" w:rsidRDefault="00435D2F" w:rsidP="00E26211">
      <w:pPr>
        <w:rPr>
          <w:szCs w:val="22"/>
        </w:rPr>
      </w:pPr>
    </w:p>
    <w:p w:rsidR="00435D2F" w:rsidRDefault="00435D2F" w:rsidP="00E26211">
      <w:pPr>
        <w:rPr>
          <w:szCs w:val="22"/>
        </w:rPr>
      </w:pPr>
    </w:p>
    <w:p w:rsidR="00D437C8" w:rsidRDefault="00D437C8"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435D2F" w:rsidRDefault="00435D2F" w:rsidP="00E26211">
      <w:pPr>
        <w:rPr>
          <w:szCs w:val="22"/>
        </w:rPr>
      </w:pPr>
    </w:p>
    <w:p w:rsidR="006D0652" w:rsidRDefault="006D0652">
      <w:pPr>
        <w:rPr>
          <w:szCs w:val="22"/>
        </w:rPr>
      </w:pPr>
      <w:r>
        <w:rPr>
          <w:szCs w:val="22"/>
        </w:rPr>
        <w:br w:type="page"/>
      </w:r>
    </w:p>
    <w:p w:rsidR="006D0652" w:rsidRDefault="006D0652" w:rsidP="006D0652">
      <w:pPr>
        <w:rPr>
          <w:b/>
          <w:color w:val="BF8F00" w:themeColor="accent4" w:themeShade="BF"/>
          <w:sz w:val="40"/>
          <w:szCs w:val="40"/>
        </w:rPr>
      </w:pPr>
      <w:r>
        <w:rPr>
          <w:b/>
          <w:color w:val="BF8F00" w:themeColor="accent4" w:themeShade="BF"/>
          <w:sz w:val="40"/>
          <w:szCs w:val="40"/>
        </w:rPr>
        <w:lastRenderedPageBreak/>
        <w:t>Appendix</w:t>
      </w:r>
      <w:r w:rsidR="00931A52">
        <w:rPr>
          <w:b/>
          <w:color w:val="BF8F00" w:themeColor="accent4" w:themeShade="BF"/>
          <w:sz w:val="40"/>
          <w:szCs w:val="40"/>
        </w:rPr>
        <w:t xml:space="preserve"> 1</w:t>
      </w:r>
      <w:r>
        <w:rPr>
          <w:b/>
          <w:color w:val="BF8F00" w:themeColor="accent4" w:themeShade="BF"/>
          <w:sz w:val="40"/>
          <w:szCs w:val="40"/>
        </w:rPr>
        <w:t>: the questionnaire</w:t>
      </w:r>
    </w:p>
    <w:p w:rsidR="006D0652" w:rsidRDefault="006D0652">
      <w:pPr>
        <w:rPr>
          <w:szCs w:val="22"/>
        </w:rPr>
      </w:pPr>
      <w:r>
        <w:rPr>
          <w:szCs w:val="22"/>
        </w:rPr>
        <w:br w:type="page"/>
      </w:r>
    </w:p>
    <w:tbl>
      <w:tblPr>
        <w:tblStyle w:val="TableGrid1"/>
        <w:tblW w:w="9092" w:type="dxa"/>
        <w:tblInd w:w="-72" w:type="dxa"/>
        <w:tblLayout w:type="fixed"/>
        <w:tblLook w:val="04A0" w:firstRow="1" w:lastRow="0" w:firstColumn="1" w:lastColumn="0" w:noHBand="0" w:noVBand="1"/>
      </w:tblPr>
      <w:tblGrid>
        <w:gridCol w:w="2092"/>
        <w:gridCol w:w="318"/>
        <w:gridCol w:w="1050"/>
        <w:gridCol w:w="128"/>
        <w:gridCol w:w="23"/>
        <w:gridCol w:w="267"/>
        <w:gridCol w:w="307"/>
        <w:gridCol w:w="51"/>
        <w:gridCol w:w="226"/>
        <w:gridCol w:w="283"/>
        <w:gridCol w:w="72"/>
        <w:gridCol w:w="96"/>
        <w:gridCol w:w="147"/>
        <w:gridCol w:w="961"/>
        <w:gridCol w:w="283"/>
        <w:gridCol w:w="100"/>
        <w:gridCol w:w="1295"/>
        <w:gridCol w:w="27"/>
        <w:gridCol w:w="180"/>
        <w:gridCol w:w="825"/>
        <w:gridCol w:w="47"/>
        <w:gridCol w:w="314"/>
      </w:tblGrid>
      <w:tr w:rsidR="00BB2E5D" w:rsidRPr="00BB2E5D" w:rsidTr="006D0652">
        <w:trPr>
          <w:trHeight w:val="339"/>
        </w:trPr>
        <w:tc>
          <w:tcPr>
            <w:tcW w:w="6304" w:type="dxa"/>
            <w:gridSpan w:val="15"/>
            <w:vAlign w:val="center"/>
          </w:tcPr>
          <w:p w:rsidR="00BB2E5D" w:rsidRPr="00BB2E5D" w:rsidRDefault="00BB2E5D" w:rsidP="00BB2E5D">
            <w:pPr>
              <w:rPr>
                <w:rFonts w:ascii="Calibri" w:eastAsia="Calibri" w:hAnsi="Calibri"/>
                <w:b/>
                <w:sz w:val="32"/>
                <w:szCs w:val="32"/>
              </w:rPr>
            </w:pPr>
            <w:r w:rsidRPr="00BB2E5D">
              <w:rPr>
                <w:rFonts w:ascii="Calibri" w:eastAsia="Calibri" w:hAnsi="Calibri"/>
                <w:b/>
                <w:sz w:val="28"/>
                <w:szCs w:val="32"/>
              </w:rPr>
              <w:lastRenderedPageBreak/>
              <w:t xml:space="preserve">Interviewer’s name &amp; time of survey completion </w:t>
            </w:r>
          </w:p>
        </w:tc>
        <w:tc>
          <w:tcPr>
            <w:tcW w:w="2788" w:type="dxa"/>
            <w:gridSpan w:val="7"/>
            <w:vAlign w:val="center"/>
          </w:tcPr>
          <w:p w:rsidR="00BB2E5D" w:rsidRPr="00BB2E5D" w:rsidRDefault="00BB2E5D" w:rsidP="00BB2E5D">
            <w:pPr>
              <w:jc w:val="center"/>
              <w:rPr>
                <w:rFonts w:ascii="Calibri" w:eastAsia="Calibri" w:hAnsi="Calibri"/>
                <w:sz w:val="32"/>
                <w:szCs w:val="32"/>
              </w:rPr>
            </w:pPr>
            <w:r w:rsidRPr="00BB2E5D">
              <w:rPr>
                <w:rFonts w:ascii="Calibri" w:eastAsia="Calibri" w:hAnsi="Calibri"/>
                <w:sz w:val="32"/>
                <w:szCs w:val="32"/>
              </w:rPr>
              <w:t xml:space="preserve"> </w:t>
            </w:r>
          </w:p>
        </w:tc>
      </w:tr>
      <w:tr w:rsidR="00BB2E5D" w:rsidRPr="00BB2E5D" w:rsidTr="006D0652">
        <w:trPr>
          <w:trHeight w:val="557"/>
        </w:trPr>
        <w:tc>
          <w:tcPr>
            <w:tcW w:w="9092" w:type="dxa"/>
            <w:gridSpan w:val="22"/>
            <w:vAlign w:val="center"/>
          </w:tcPr>
          <w:p w:rsidR="00BB2E5D" w:rsidRPr="00BB2E5D" w:rsidRDefault="00BB2E5D" w:rsidP="00BB2E5D">
            <w:pPr>
              <w:rPr>
                <w:rFonts w:ascii="Calibri" w:eastAsia="Calibri" w:hAnsi="Calibri"/>
                <w:b/>
                <w:sz w:val="32"/>
              </w:rPr>
            </w:pPr>
            <w:r w:rsidRPr="00BB2E5D">
              <w:rPr>
                <w:rFonts w:ascii="Calibri" w:eastAsia="Calibri" w:hAnsi="Calibri"/>
                <w:b/>
                <w:sz w:val="32"/>
              </w:rPr>
              <w:t>As it is our 50</w:t>
            </w:r>
            <w:r w:rsidRPr="00BB2E5D">
              <w:rPr>
                <w:rFonts w:ascii="Calibri" w:eastAsia="Calibri" w:hAnsi="Calibri"/>
                <w:b/>
                <w:sz w:val="32"/>
                <w:vertAlign w:val="superscript"/>
              </w:rPr>
              <w:t>th</w:t>
            </w:r>
            <w:r w:rsidRPr="00BB2E5D">
              <w:rPr>
                <w:rFonts w:ascii="Calibri" w:eastAsia="Calibri" w:hAnsi="Calibri"/>
                <w:b/>
                <w:sz w:val="32"/>
              </w:rPr>
              <w:t xml:space="preserve"> anniversary, the St Pauls Carnival needs your help. Please take just a few minutes to tell us about what you think of the Carnival and about yourself too. </w:t>
            </w:r>
          </w:p>
          <w:p w:rsidR="00BB2E5D" w:rsidRPr="00BB2E5D" w:rsidRDefault="00BB2E5D" w:rsidP="00BB2E5D">
            <w:pPr>
              <w:rPr>
                <w:rFonts w:ascii="Calibri" w:eastAsia="Calibri" w:hAnsi="Calibri"/>
                <w:b/>
                <w:sz w:val="32"/>
                <w:szCs w:val="32"/>
              </w:rPr>
            </w:pPr>
            <w:r w:rsidRPr="00BB2E5D">
              <w:rPr>
                <w:rFonts w:ascii="Calibri" w:eastAsia="Calibri" w:hAnsi="Calibri"/>
                <w:b/>
                <w:sz w:val="32"/>
              </w:rPr>
              <w:t xml:space="preserve">Your answers will help us to improve, so </w:t>
            </w:r>
            <w:r w:rsidRPr="00BB2E5D">
              <w:rPr>
                <w:rFonts w:ascii="Calibri" w:eastAsia="Calibri" w:hAnsi="Calibri"/>
                <w:b/>
                <w:color w:val="7030A0"/>
                <w:sz w:val="32"/>
              </w:rPr>
              <w:t xml:space="preserve">thank you </w:t>
            </w:r>
            <w:r w:rsidRPr="00BB2E5D">
              <w:rPr>
                <w:rFonts w:ascii="Calibri" w:eastAsia="Calibri" w:hAnsi="Calibri"/>
                <w:b/>
                <w:sz w:val="32"/>
              </w:rPr>
              <w:t>for your time!</w:t>
            </w:r>
          </w:p>
        </w:tc>
      </w:tr>
      <w:tr w:rsidR="00BB2E5D" w:rsidRPr="00BB2E5D" w:rsidTr="006D0652">
        <w:trPr>
          <w:trHeight w:val="449"/>
        </w:trPr>
        <w:tc>
          <w:tcPr>
            <w:tcW w:w="6304" w:type="dxa"/>
            <w:gridSpan w:val="15"/>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Your home postcode</w:t>
            </w:r>
          </w:p>
        </w:tc>
        <w:tc>
          <w:tcPr>
            <w:tcW w:w="2788" w:type="dxa"/>
            <w:gridSpan w:val="7"/>
            <w:vAlign w:val="center"/>
          </w:tcPr>
          <w:p w:rsidR="00BB2E5D" w:rsidRPr="00BB2E5D" w:rsidRDefault="00BB2E5D" w:rsidP="00BB2E5D">
            <w:pPr>
              <w:jc w:val="center"/>
              <w:rPr>
                <w:rFonts w:ascii="Calibri" w:eastAsia="Calibri" w:hAnsi="Calibri"/>
                <w:b/>
                <w:sz w:val="28"/>
                <w:szCs w:val="28"/>
              </w:rPr>
            </w:pPr>
          </w:p>
        </w:tc>
      </w:tr>
      <w:tr w:rsidR="00BB2E5D" w:rsidRPr="00BB2E5D" w:rsidTr="006D0652">
        <w:trPr>
          <w:trHeight w:val="428"/>
        </w:trPr>
        <w:tc>
          <w:tcPr>
            <w:tcW w:w="2410" w:type="dxa"/>
            <w:gridSpan w:val="2"/>
            <w:vMerge w:val="restart"/>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Age </w:t>
            </w:r>
          </w:p>
        </w:tc>
        <w:tc>
          <w:tcPr>
            <w:tcW w:w="1775" w:type="dxa"/>
            <w:gridSpan w:val="5"/>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Up to 18</w:t>
            </w:r>
          </w:p>
        </w:tc>
        <w:tc>
          <w:tcPr>
            <w:tcW w:w="2119" w:type="dxa"/>
            <w:gridSpan w:val="8"/>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19 to 35</w:t>
            </w:r>
          </w:p>
        </w:tc>
        <w:tc>
          <w:tcPr>
            <w:tcW w:w="1602" w:type="dxa"/>
            <w:gridSpan w:val="4"/>
            <w:vAlign w:val="center"/>
          </w:tcPr>
          <w:p w:rsidR="00BB2E5D" w:rsidRPr="00BB2E5D" w:rsidRDefault="00BB2E5D" w:rsidP="00BB2E5D">
            <w:pPr>
              <w:jc w:val="center"/>
              <w:rPr>
                <w:rFonts w:ascii="Calibri" w:eastAsia="Calibri" w:hAnsi="Calibri"/>
                <w:sz w:val="28"/>
                <w:szCs w:val="28"/>
              </w:rPr>
            </w:pPr>
            <w:r w:rsidRPr="00BB2E5D">
              <w:rPr>
                <w:rFonts w:ascii="Calibri" w:eastAsia="Calibri" w:hAnsi="Calibri"/>
                <w:sz w:val="28"/>
                <w:szCs w:val="28"/>
              </w:rPr>
              <w:t>36 to 65</w:t>
            </w:r>
          </w:p>
        </w:tc>
        <w:tc>
          <w:tcPr>
            <w:tcW w:w="1186" w:type="dxa"/>
            <w:gridSpan w:val="3"/>
            <w:vAlign w:val="center"/>
          </w:tcPr>
          <w:p w:rsidR="00BB2E5D" w:rsidRPr="00BB2E5D" w:rsidRDefault="00BB2E5D" w:rsidP="00BB2E5D">
            <w:pPr>
              <w:jc w:val="center"/>
              <w:rPr>
                <w:rFonts w:ascii="Calibri" w:eastAsia="Calibri" w:hAnsi="Calibri"/>
                <w:sz w:val="28"/>
                <w:szCs w:val="28"/>
              </w:rPr>
            </w:pPr>
            <w:r w:rsidRPr="00BB2E5D">
              <w:rPr>
                <w:rFonts w:ascii="Calibri" w:eastAsia="Calibri" w:hAnsi="Calibri"/>
                <w:sz w:val="28"/>
                <w:szCs w:val="28"/>
              </w:rPr>
              <w:t>Over 65</w:t>
            </w:r>
          </w:p>
        </w:tc>
      </w:tr>
      <w:tr w:rsidR="00BB2E5D" w:rsidRPr="00BB2E5D" w:rsidTr="006D0652">
        <w:trPr>
          <w:trHeight w:val="428"/>
        </w:trPr>
        <w:tc>
          <w:tcPr>
            <w:tcW w:w="2410" w:type="dxa"/>
            <w:gridSpan w:val="2"/>
            <w:vMerge/>
            <w:vAlign w:val="center"/>
          </w:tcPr>
          <w:p w:rsidR="00BB2E5D" w:rsidRPr="00BB2E5D" w:rsidRDefault="00BB2E5D" w:rsidP="00BB2E5D">
            <w:pPr>
              <w:jc w:val="center"/>
              <w:rPr>
                <w:rFonts w:ascii="Calibri" w:eastAsia="Calibri" w:hAnsi="Calibri"/>
                <w:sz w:val="28"/>
                <w:szCs w:val="28"/>
              </w:rPr>
            </w:pPr>
          </w:p>
        </w:tc>
        <w:tc>
          <w:tcPr>
            <w:tcW w:w="1775" w:type="dxa"/>
            <w:gridSpan w:val="5"/>
            <w:vAlign w:val="center"/>
          </w:tcPr>
          <w:p w:rsidR="00BB2E5D" w:rsidRPr="00BB2E5D" w:rsidRDefault="00BB2E5D" w:rsidP="00BB2E5D">
            <w:pPr>
              <w:rPr>
                <w:rFonts w:ascii="Calibri" w:eastAsia="Calibri" w:hAnsi="Calibri"/>
                <w:sz w:val="28"/>
                <w:szCs w:val="28"/>
              </w:rPr>
            </w:pPr>
          </w:p>
        </w:tc>
        <w:tc>
          <w:tcPr>
            <w:tcW w:w="2119" w:type="dxa"/>
            <w:gridSpan w:val="8"/>
            <w:vAlign w:val="center"/>
          </w:tcPr>
          <w:p w:rsidR="00BB2E5D" w:rsidRPr="00BB2E5D" w:rsidRDefault="00BB2E5D" w:rsidP="00BB2E5D">
            <w:pPr>
              <w:rPr>
                <w:rFonts w:ascii="Calibri" w:eastAsia="Calibri" w:hAnsi="Calibri"/>
                <w:b/>
                <w:sz w:val="28"/>
                <w:szCs w:val="28"/>
              </w:rPr>
            </w:pPr>
          </w:p>
        </w:tc>
        <w:tc>
          <w:tcPr>
            <w:tcW w:w="1602" w:type="dxa"/>
            <w:gridSpan w:val="4"/>
            <w:vAlign w:val="center"/>
          </w:tcPr>
          <w:p w:rsidR="00BB2E5D" w:rsidRPr="00BB2E5D" w:rsidRDefault="00BB2E5D" w:rsidP="00BB2E5D">
            <w:pPr>
              <w:jc w:val="center"/>
              <w:rPr>
                <w:rFonts w:ascii="Calibri" w:eastAsia="Calibri" w:hAnsi="Calibri"/>
                <w:sz w:val="28"/>
                <w:szCs w:val="28"/>
              </w:rPr>
            </w:pPr>
            <w:r w:rsidRPr="00BB2E5D">
              <w:rPr>
                <w:rFonts w:ascii="Calibri" w:eastAsia="Calibri" w:hAnsi="Calibri"/>
                <w:b/>
                <w:sz w:val="28"/>
                <w:szCs w:val="28"/>
              </w:rPr>
              <w:t xml:space="preserve">  </w:t>
            </w:r>
          </w:p>
        </w:tc>
        <w:tc>
          <w:tcPr>
            <w:tcW w:w="1186" w:type="dxa"/>
            <w:gridSpan w:val="3"/>
            <w:vAlign w:val="center"/>
          </w:tcPr>
          <w:p w:rsidR="00BB2E5D" w:rsidRPr="00BB2E5D" w:rsidRDefault="00BB2E5D" w:rsidP="00BB2E5D">
            <w:pPr>
              <w:jc w:val="center"/>
              <w:rPr>
                <w:rFonts w:ascii="Calibri" w:eastAsia="Calibri" w:hAnsi="Calibri"/>
                <w:sz w:val="32"/>
                <w:szCs w:val="32"/>
              </w:rPr>
            </w:pPr>
          </w:p>
        </w:tc>
      </w:tr>
      <w:tr w:rsidR="00BB2E5D" w:rsidRPr="00BB2E5D" w:rsidTr="006D0652">
        <w:trPr>
          <w:trHeight w:val="428"/>
        </w:trPr>
        <w:tc>
          <w:tcPr>
            <w:tcW w:w="2410" w:type="dxa"/>
            <w:gridSpan w:val="2"/>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Gender</w:t>
            </w:r>
          </w:p>
        </w:tc>
        <w:tc>
          <w:tcPr>
            <w:tcW w:w="1050" w:type="dxa"/>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Male </w:t>
            </w:r>
          </w:p>
        </w:tc>
        <w:tc>
          <w:tcPr>
            <w:tcW w:w="1453" w:type="dxa"/>
            <w:gridSpan w:val="9"/>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Female </w:t>
            </w:r>
          </w:p>
        </w:tc>
        <w:tc>
          <w:tcPr>
            <w:tcW w:w="1391" w:type="dxa"/>
            <w:gridSpan w:val="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Other</w:t>
            </w:r>
          </w:p>
        </w:tc>
        <w:tc>
          <w:tcPr>
            <w:tcW w:w="2788" w:type="dxa"/>
            <w:gridSpan w:val="7"/>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Prefer not to say </w:t>
            </w:r>
          </w:p>
        </w:tc>
      </w:tr>
      <w:tr w:rsidR="00BB2E5D" w:rsidRPr="00BB2E5D" w:rsidTr="006D0652">
        <w:trPr>
          <w:trHeight w:val="428"/>
        </w:trPr>
        <w:tc>
          <w:tcPr>
            <w:tcW w:w="2092" w:type="dxa"/>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Ethnicity</w:t>
            </w:r>
          </w:p>
        </w:tc>
        <w:tc>
          <w:tcPr>
            <w:tcW w:w="2093" w:type="dxa"/>
            <w:gridSpan w:val="6"/>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BAME* UK  </w:t>
            </w:r>
          </w:p>
        </w:tc>
        <w:tc>
          <w:tcPr>
            <w:tcW w:w="2119" w:type="dxa"/>
            <w:gridSpan w:val="8"/>
            <w:tcBorders>
              <w:left w:val="single" w:sz="4" w:space="0" w:color="auto"/>
            </w:tcBorders>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BAME non-UK </w:t>
            </w:r>
          </w:p>
        </w:tc>
        <w:tc>
          <w:tcPr>
            <w:tcW w:w="2788" w:type="dxa"/>
            <w:gridSpan w:val="7"/>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Mixed ethnicity</w:t>
            </w:r>
          </w:p>
        </w:tc>
      </w:tr>
      <w:tr w:rsidR="00BB2E5D" w:rsidRPr="00BB2E5D" w:rsidTr="006D0652">
        <w:trPr>
          <w:trHeight w:val="428"/>
        </w:trPr>
        <w:tc>
          <w:tcPr>
            <w:tcW w:w="2410" w:type="dxa"/>
            <w:gridSpan w:val="2"/>
            <w:tcBorders>
              <w:right w:val="single" w:sz="4" w:space="0" w:color="auto"/>
            </w:tcBorders>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18"/>
                <w:szCs w:val="28"/>
              </w:rPr>
              <w:t xml:space="preserve">*BAME = Black Asian Minority Ethnicity </w:t>
            </w:r>
          </w:p>
        </w:tc>
        <w:tc>
          <w:tcPr>
            <w:tcW w:w="1775" w:type="dxa"/>
            <w:gridSpan w:val="5"/>
            <w:tcBorders>
              <w:left w:val="single" w:sz="4" w:space="0" w:color="auto"/>
            </w:tcBorders>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White UK  </w:t>
            </w:r>
          </w:p>
        </w:tc>
        <w:tc>
          <w:tcPr>
            <w:tcW w:w="2119" w:type="dxa"/>
            <w:gridSpan w:val="8"/>
            <w:tcBorders>
              <w:left w:val="single" w:sz="4" w:space="0" w:color="auto"/>
            </w:tcBorders>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White other </w:t>
            </w:r>
          </w:p>
        </w:tc>
        <w:tc>
          <w:tcPr>
            <w:tcW w:w="2788" w:type="dxa"/>
            <w:gridSpan w:val="7"/>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Prefer not to say</w:t>
            </w:r>
          </w:p>
        </w:tc>
      </w:tr>
      <w:tr w:rsidR="00BB2E5D" w:rsidRPr="00BB2E5D" w:rsidTr="006D0652">
        <w:trPr>
          <w:trHeight w:val="221"/>
        </w:trPr>
        <w:tc>
          <w:tcPr>
            <w:tcW w:w="2410" w:type="dxa"/>
            <w:gridSpan w:val="2"/>
            <w:tcBorders>
              <w:right w:val="single" w:sz="4" w:space="0" w:color="auto"/>
            </w:tcBorders>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Main reason you’re in St Paul’s</w:t>
            </w:r>
          </w:p>
        </w:tc>
        <w:tc>
          <w:tcPr>
            <w:tcW w:w="2052" w:type="dxa"/>
            <w:gridSpan w:val="7"/>
            <w:tcBorders>
              <w:left w:val="single" w:sz="4" w:space="0" w:color="auto"/>
            </w:tcBorders>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Carnival </w:t>
            </w:r>
          </w:p>
        </w:tc>
        <w:tc>
          <w:tcPr>
            <w:tcW w:w="4630" w:type="dxa"/>
            <w:gridSpan w:val="13"/>
            <w:tcBorders>
              <w:left w:val="single" w:sz="4" w:space="0" w:color="auto"/>
            </w:tcBorders>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Other reason  </w:t>
            </w:r>
          </w:p>
        </w:tc>
      </w:tr>
      <w:tr w:rsidR="00BB2E5D" w:rsidRPr="00BB2E5D" w:rsidTr="006D0652">
        <w:trPr>
          <w:trHeight w:val="899"/>
        </w:trPr>
        <w:tc>
          <w:tcPr>
            <w:tcW w:w="6304" w:type="dxa"/>
            <w:gridSpan w:val="15"/>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Have you been to St Pauls Carnival before?</w:t>
            </w:r>
          </w:p>
        </w:tc>
        <w:tc>
          <w:tcPr>
            <w:tcW w:w="1395" w:type="dxa"/>
            <w:gridSpan w:val="2"/>
            <w:vAlign w:val="center"/>
          </w:tcPr>
          <w:p w:rsidR="00BB2E5D" w:rsidRPr="00BB2E5D" w:rsidRDefault="00BB2E5D" w:rsidP="00BB2E5D">
            <w:pPr>
              <w:rPr>
                <w:rFonts w:ascii="Calibri" w:eastAsia="Calibri" w:hAnsi="Calibri"/>
                <w:i/>
                <w:sz w:val="28"/>
                <w:szCs w:val="28"/>
              </w:rPr>
            </w:pPr>
            <w:r w:rsidRPr="00BB2E5D">
              <w:rPr>
                <w:rFonts w:ascii="Calibri" w:eastAsia="Calibri" w:hAnsi="Calibri"/>
                <w:sz w:val="28"/>
                <w:szCs w:val="28"/>
              </w:rPr>
              <w:t xml:space="preserve">Yes </w:t>
            </w:r>
          </w:p>
        </w:tc>
        <w:tc>
          <w:tcPr>
            <w:tcW w:w="1393" w:type="dxa"/>
            <w:gridSpan w:val="5"/>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No</w:t>
            </w:r>
          </w:p>
        </w:tc>
      </w:tr>
      <w:tr w:rsidR="00BB2E5D" w:rsidRPr="00BB2E5D" w:rsidTr="006D0652">
        <w:trPr>
          <w:trHeight w:val="386"/>
        </w:trPr>
        <w:tc>
          <w:tcPr>
            <w:tcW w:w="2410" w:type="dxa"/>
            <w:gridSpan w:val="2"/>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Who have you come with today?</w:t>
            </w:r>
          </w:p>
        </w:tc>
        <w:tc>
          <w:tcPr>
            <w:tcW w:w="1201" w:type="dxa"/>
            <w:gridSpan w:val="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Friends </w:t>
            </w:r>
          </w:p>
        </w:tc>
        <w:tc>
          <w:tcPr>
            <w:tcW w:w="1134" w:type="dxa"/>
            <w:gridSpan w:val="5"/>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Family</w:t>
            </w:r>
          </w:p>
        </w:tc>
        <w:tc>
          <w:tcPr>
            <w:tcW w:w="1559" w:type="dxa"/>
            <w:gridSpan w:val="5"/>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Partner</w:t>
            </w:r>
          </w:p>
        </w:tc>
        <w:tc>
          <w:tcPr>
            <w:tcW w:w="1422" w:type="dxa"/>
            <w:gridSpan w:val="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Work-mates</w:t>
            </w:r>
          </w:p>
        </w:tc>
        <w:tc>
          <w:tcPr>
            <w:tcW w:w="1366" w:type="dxa"/>
            <w:gridSpan w:val="4"/>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On my own</w:t>
            </w:r>
          </w:p>
        </w:tc>
      </w:tr>
      <w:tr w:rsidR="00BB2E5D" w:rsidRPr="00BB2E5D" w:rsidTr="006D0652">
        <w:trPr>
          <w:trHeight w:val="400"/>
        </w:trPr>
        <w:tc>
          <w:tcPr>
            <w:tcW w:w="2410" w:type="dxa"/>
            <w:gridSpan w:val="2"/>
            <w:vMerge w:val="restart"/>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Number of hours you plan to spend/have spent at Carnival</w:t>
            </w: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10 or more</w:t>
            </w:r>
          </w:p>
        </w:tc>
        <w:tc>
          <w:tcPr>
            <w:tcW w:w="2788" w:type="dxa"/>
            <w:gridSpan w:val="7"/>
            <w:vAlign w:val="center"/>
          </w:tcPr>
          <w:p w:rsidR="00BB2E5D" w:rsidRPr="00BB2E5D" w:rsidRDefault="00BB2E5D" w:rsidP="00BB2E5D">
            <w:pPr>
              <w:jc w:val="center"/>
              <w:rPr>
                <w:rFonts w:ascii="Calibri" w:eastAsia="Calibri" w:hAnsi="Calibri"/>
                <w:sz w:val="28"/>
                <w:szCs w:val="28"/>
              </w:rPr>
            </w:pPr>
          </w:p>
        </w:tc>
      </w:tr>
      <w:tr w:rsidR="00BB2E5D" w:rsidRPr="00BB2E5D" w:rsidTr="006D0652">
        <w:trPr>
          <w:trHeight w:val="400"/>
        </w:trPr>
        <w:tc>
          <w:tcPr>
            <w:tcW w:w="2410" w:type="dxa"/>
            <w:gridSpan w:val="2"/>
            <w:vMerge/>
            <w:vAlign w:val="center"/>
          </w:tcPr>
          <w:p w:rsidR="00BB2E5D" w:rsidRPr="00BB2E5D" w:rsidRDefault="00BB2E5D" w:rsidP="00BB2E5D">
            <w:pPr>
              <w:jc w:val="cente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5 to 9</w:t>
            </w:r>
          </w:p>
        </w:tc>
        <w:tc>
          <w:tcPr>
            <w:tcW w:w="2788" w:type="dxa"/>
            <w:gridSpan w:val="7"/>
            <w:vAlign w:val="center"/>
          </w:tcPr>
          <w:p w:rsidR="00BB2E5D" w:rsidRPr="00BB2E5D" w:rsidRDefault="00BB2E5D" w:rsidP="00BB2E5D">
            <w:pPr>
              <w:jc w:val="center"/>
              <w:rPr>
                <w:rFonts w:ascii="Calibri" w:eastAsia="Calibri" w:hAnsi="Calibri"/>
                <w:sz w:val="28"/>
                <w:szCs w:val="28"/>
              </w:rPr>
            </w:pPr>
          </w:p>
        </w:tc>
      </w:tr>
      <w:tr w:rsidR="00BB2E5D" w:rsidRPr="00BB2E5D" w:rsidTr="006D0652">
        <w:trPr>
          <w:trHeight w:val="400"/>
        </w:trPr>
        <w:tc>
          <w:tcPr>
            <w:tcW w:w="2410" w:type="dxa"/>
            <w:gridSpan w:val="2"/>
            <w:vMerge/>
            <w:vAlign w:val="center"/>
          </w:tcPr>
          <w:p w:rsidR="00BB2E5D" w:rsidRPr="00BB2E5D" w:rsidRDefault="00BB2E5D" w:rsidP="00BB2E5D">
            <w:pPr>
              <w:jc w:val="cente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3 to 4</w:t>
            </w:r>
          </w:p>
        </w:tc>
        <w:tc>
          <w:tcPr>
            <w:tcW w:w="2788" w:type="dxa"/>
            <w:gridSpan w:val="7"/>
            <w:vAlign w:val="center"/>
          </w:tcPr>
          <w:p w:rsidR="00BB2E5D" w:rsidRPr="00BB2E5D" w:rsidRDefault="00BB2E5D" w:rsidP="00BB2E5D">
            <w:pPr>
              <w:jc w:val="center"/>
              <w:rPr>
                <w:rFonts w:ascii="Calibri" w:eastAsia="Calibri" w:hAnsi="Calibri"/>
                <w:sz w:val="28"/>
                <w:szCs w:val="28"/>
              </w:rPr>
            </w:pPr>
          </w:p>
        </w:tc>
      </w:tr>
      <w:tr w:rsidR="00BB2E5D" w:rsidRPr="00BB2E5D" w:rsidTr="006D0652">
        <w:trPr>
          <w:trHeight w:val="431"/>
        </w:trPr>
        <w:tc>
          <w:tcPr>
            <w:tcW w:w="2410" w:type="dxa"/>
            <w:gridSpan w:val="2"/>
            <w:vMerge/>
            <w:vAlign w:val="center"/>
          </w:tcPr>
          <w:p w:rsidR="00BB2E5D" w:rsidRPr="00BB2E5D" w:rsidRDefault="00BB2E5D" w:rsidP="00BB2E5D">
            <w:pPr>
              <w:jc w:val="cente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Less than 2</w:t>
            </w:r>
          </w:p>
        </w:tc>
        <w:tc>
          <w:tcPr>
            <w:tcW w:w="2788" w:type="dxa"/>
            <w:gridSpan w:val="7"/>
            <w:vAlign w:val="center"/>
          </w:tcPr>
          <w:p w:rsidR="00BB2E5D" w:rsidRPr="00BB2E5D" w:rsidRDefault="00BB2E5D" w:rsidP="00BB2E5D">
            <w:pPr>
              <w:jc w:val="center"/>
              <w:rPr>
                <w:rFonts w:ascii="Calibri" w:eastAsia="Calibri" w:hAnsi="Calibri"/>
                <w:sz w:val="28"/>
                <w:szCs w:val="28"/>
              </w:rPr>
            </w:pPr>
          </w:p>
        </w:tc>
      </w:tr>
      <w:tr w:rsidR="00BB2E5D" w:rsidRPr="00BB2E5D" w:rsidTr="006D0652">
        <w:trPr>
          <w:trHeight w:val="340"/>
        </w:trPr>
        <w:tc>
          <w:tcPr>
            <w:tcW w:w="2410" w:type="dxa"/>
            <w:gridSpan w:val="2"/>
            <w:vMerge w:val="restart"/>
            <w:vAlign w:val="center"/>
          </w:tcPr>
          <w:p w:rsidR="00BB2E5D" w:rsidRPr="00BB2E5D" w:rsidRDefault="00BB2E5D" w:rsidP="00BB2E5D">
            <w:pPr>
              <w:jc w:val="center"/>
              <w:rPr>
                <w:rFonts w:ascii="Calibri" w:eastAsia="Calibri" w:hAnsi="Calibri"/>
                <w:sz w:val="28"/>
                <w:szCs w:val="28"/>
              </w:rPr>
            </w:pPr>
            <w:r w:rsidRPr="00BB2E5D">
              <w:rPr>
                <w:rFonts w:ascii="Calibri" w:eastAsia="Calibri" w:hAnsi="Calibri"/>
                <w:sz w:val="28"/>
                <w:szCs w:val="28"/>
              </w:rPr>
              <w:t>What have you spent money on at St Pauls Carnival today?</w:t>
            </w: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Food                 </w:t>
            </w:r>
            <w:r w:rsidRPr="00BB2E5D">
              <w:rPr>
                <w:rFonts w:ascii="Calibri" w:eastAsia="Calibri" w:hAnsi="Calibri"/>
                <w:i/>
                <w:sz w:val="28"/>
                <w:szCs w:val="28"/>
              </w:rPr>
              <w:t>Tick all that apply</w:t>
            </w:r>
          </w:p>
        </w:tc>
        <w:tc>
          <w:tcPr>
            <w:tcW w:w="2788" w:type="dxa"/>
            <w:gridSpan w:val="7"/>
            <w:vAlign w:val="center"/>
          </w:tcPr>
          <w:p w:rsidR="00BB2E5D" w:rsidRPr="00BB2E5D" w:rsidRDefault="00BB2E5D" w:rsidP="00BB2E5D">
            <w:pPr>
              <w:jc w:val="center"/>
              <w:rPr>
                <w:rFonts w:ascii="Calibri" w:eastAsia="Calibri" w:hAnsi="Calibri"/>
                <w:sz w:val="28"/>
                <w:szCs w:val="28"/>
              </w:rPr>
            </w:pPr>
          </w:p>
        </w:tc>
      </w:tr>
      <w:tr w:rsidR="00BB2E5D" w:rsidRPr="00BB2E5D" w:rsidTr="006D0652">
        <w:trPr>
          <w:trHeight w:val="375"/>
        </w:trPr>
        <w:tc>
          <w:tcPr>
            <w:tcW w:w="2410" w:type="dxa"/>
            <w:gridSpan w:val="2"/>
            <w:vMerge/>
            <w:vAlign w:val="center"/>
          </w:tcPr>
          <w:p w:rsidR="00BB2E5D" w:rsidRPr="00BB2E5D" w:rsidRDefault="00BB2E5D" w:rsidP="00BB2E5D">
            <w:pPr>
              <w:jc w:val="cente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Drink</w:t>
            </w:r>
          </w:p>
        </w:tc>
        <w:tc>
          <w:tcPr>
            <w:tcW w:w="2788" w:type="dxa"/>
            <w:gridSpan w:val="7"/>
            <w:vAlign w:val="center"/>
          </w:tcPr>
          <w:p w:rsidR="00BB2E5D" w:rsidRPr="00BB2E5D" w:rsidRDefault="00BB2E5D" w:rsidP="00BB2E5D">
            <w:pPr>
              <w:jc w:val="center"/>
              <w:rPr>
                <w:rFonts w:ascii="Calibri" w:eastAsia="Calibri" w:hAnsi="Calibri"/>
                <w:i/>
                <w:sz w:val="28"/>
                <w:szCs w:val="28"/>
              </w:rPr>
            </w:pPr>
          </w:p>
        </w:tc>
      </w:tr>
      <w:tr w:rsidR="00BB2E5D" w:rsidRPr="00BB2E5D" w:rsidTr="006D0652">
        <w:trPr>
          <w:trHeight w:val="350"/>
        </w:trPr>
        <w:tc>
          <w:tcPr>
            <w:tcW w:w="2410" w:type="dxa"/>
            <w:gridSpan w:val="2"/>
            <w:vMerge/>
            <w:vAlign w:val="center"/>
          </w:tcPr>
          <w:p w:rsidR="00BB2E5D" w:rsidRPr="00BB2E5D" w:rsidRDefault="00BB2E5D" w:rsidP="00BB2E5D">
            <w:pPr>
              <w:jc w:val="cente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Carnival merchandise</w:t>
            </w:r>
          </w:p>
        </w:tc>
        <w:tc>
          <w:tcPr>
            <w:tcW w:w="2788" w:type="dxa"/>
            <w:gridSpan w:val="7"/>
            <w:vAlign w:val="center"/>
          </w:tcPr>
          <w:p w:rsidR="00BB2E5D" w:rsidRPr="00BB2E5D" w:rsidRDefault="00BB2E5D" w:rsidP="00BB2E5D">
            <w:pPr>
              <w:jc w:val="center"/>
              <w:rPr>
                <w:rFonts w:ascii="Calibri" w:eastAsia="Calibri" w:hAnsi="Calibri"/>
                <w:sz w:val="28"/>
                <w:szCs w:val="28"/>
              </w:rPr>
            </w:pPr>
          </w:p>
        </w:tc>
      </w:tr>
      <w:tr w:rsidR="00BB2E5D" w:rsidRPr="00BB2E5D" w:rsidTr="006D0652">
        <w:trPr>
          <w:trHeight w:val="140"/>
        </w:trPr>
        <w:tc>
          <w:tcPr>
            <w:tcW w:w="2410" w:type="dxa"/>
            <w:gridSpan w:val="2"/>
            <w:vMerge/>
            <w:vAlign w:val="center"/>
          </w:tcPr>
          <w:p w:rsidR="00BB2E5D" w:rsidRPr="00BB2E5D" w:rsidRDefault="00BB2E5D" w:rsidP="00BB2E5D">
            <w:pPr>
              <w:jc w:val="cente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After-party tickets</w:t>
            </w:r>
          </w:p>
        </w:tc>
        <w:tc>
          <w:tcPr>
            <w:tcW w:w="2788" w:type="dxa"/>
            <w:gridSpan w:val="7"/>
            <w:vAlign w:val="center"/>
          </w:tcPr>
          <w:p w:rsidR="00BB2E5D" w:rsidRPr="00BB2E5D" w:rsidRDefault="00BB2E5D" w:rsidP="00BB2E5D">
            <w:pPr>
              <w:jc w:val="center"/>
              <w:rPr>
                <w:rFonts w:ascii="Calibri" w:eastAsia="Calibri" w:hAnsi="Calibri"/>
                <w:sz w:val="28"/>
                <w:szCs w:val="28"/>
              </w:rPr>
            </w:pPr>
          </w:p>
        </w:tc>
      </w:tr>
      <w:tr w:rsidR="00BB2E5D" w:rsidRPr="00BB2E5D" w:rsidTr="006D0652">
        <w:trPr>
          <w:trHeight w:val="238"/>
        </w:trPr>
        <w:tc>
          <w:tcPr>
            <w:tcW w:w="2410" w:type="dxa"/>
            <w:gridSpan w:val="2"/>
            <w:vMerge/>
            <w:vAlign w:val="center"/>
          </w:tcPr>
          <w:p w:rsidR="00BB2E5D" w:rsidRPr="00BB2E5D" w:rsidRDefault="00BB2E5D" w:rsidP="00BB2E5D">
            <w:pPr>
              <w:jc w:val="cente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Anything else</w:t>
            </w:r>
          </w:p>
        </w:tc>
        <w:tc>
          <w:tcPr>
            <w:tcW w:w="2788" w:type="dxa"/>
            <w:gridSpan w:val="7"/>
            <w:vAlign w:val="center"/>
          </w:tcPr>
          <w:p w:rsidR="00BB2E5D" w:rsidRPr="00BB2E5D" w:rsidRDefault="00BB2E5D" w:rsidP="00BB2E5D">
            <w:pPr>
              <w:jc w:val="center"/>
              <w:rPr>
                <w:rFonts w:ascii="Calibri" w:eastAsia="Calibri" w:hAnsi="Calibri"/>
                <w:sz w:val="28"/>
                <w:szCs w:val="28"/>
              </w:rPr>
            </w:pPr>
          </w:p>
        </w:tc>
      </w:tr>
      <w:tr w:rsidR="00BB2E5D" w:rsidRPr="00BB2E5D" w:rsidTr="006D0652">
        <w:trPr>
          <w:trHeight w:val="237"/>
        </w:trPr>
        <w:tc>
          <w:tcPr>
            <w:tcW w:w="2410" w:type="dxa"/>
            <w:gridSpan w:val="2"/>
            <w:vMerge w:val="restart"/>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How much </w:t>
            </w:r>
            <w:r w:rsidRPr="00BB2E5D">
              <w:rPr>
                <w:rFonts w:ascii="Calibri" w:eastAsia="Calibri" w:hAnsi="Calibri"/>
                <w:b/>
                <w:sz w:val="28"/>
                <w:szCs w:val="28"/>
              </w:rPr>
              <w:t>in total</w:t>
            </w:r>
            <w:r w:rsidRPr="00BB2E5D">
              <w:rPr>
                <w:rFonts w:ascii="Calibri" w:eastAsia="Calibri" w:hAnsi="Calibri"/>
                <w:sz w:val="28"/>
                <w:szCs w:val="28"/>
              </w:rPr>
              <w:t xml:space="preserve"> do you plan to spend at the Carnival today? </w:t>
            </w:r>
          </w:p>
          <w:p w:rsidR="00BB2E5D" w:rsidRPr="00BB2E5D" w:rsidRDefault="00BB2E5D" w:rsidP="00BB2E5D">
            <w:pPr>
              <w:rPr>
                <w:rFonts w:ascii="Calibri" w:eastAsia="Calibri" w:hAnsi="Calibri"/>
                <w:i/>
                <w:sz w:val="28"/>
                <w:szCs w:val="28"/>
              </w:rPr>
            </w:pPr>
            <w:r w:rsidRPr="00BB2E5D">
              <w:rPr>
                <w:rFonts w:ascii="Calibri" w:eastAsia="Calibri" w:hAnsi="Calibri"/>
                <w:i/>
                <w:sz w:val="28"/>
                <w:szCs w:val="28"/>
              </w:rPr>
              <w:t xml:space="preserve">Guesses/estimates </w:t>
            </w: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Up to £10</w:t>
            </w:r>
          </w:p>
        </w:tc>
        <w:tc>
          <w:tcPr>
            <w:tcW w:w="2788" w:type="dxa"/>
            <w:gridSpan w:val="7"/>
            <w:vAlign w:val="center"/>
          </w:tcPr>
          <w:p w:rsidR="00BB2E5D" w:rsidRPr="00BB2E5D" w:rsidRDefault="00BB2E5D" w:rsidP="00BB2E5D">
            <w:pPr>
              <w:jc w:val="center"/>
              <w:rPr>
                <w:rFonts w:ascii="Calibri" w:eastAsia="Calibri" w:hAnsi="Calibri"/>
                <w:sz w:val="28"/>
                <w:szCs w:val="28"/>
              </w:rPr>
            </w:pPr>
          </w:p>
        </w:tc>
      </w:tr>
      <w:tr w:rsidR="00BB2E5D" w:rsidRPr="00BB2E5D" w:rsidTr="006D0652">
        <w:trPr>
          <w:trHeight w:val="165"/>
        </w:trPr>
        <w:tc>
          <w:tcPr>
            <w:tcW w:w="2410" w:type="dxa"/>
            <w:gridSpan w:val="2"/>
            <w:vMerge/>
            <w:vAlign w:val="center"/>
          </w:tcPr>
          <w:p w:rsidR="00BB2E5D" w:rsidRPr="00BB2E5D" w:rsidRDefault="00BB2E5D" w:rsidP="00BB2E5D">
            <w:pP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£10 to £20</w:t>
            </w:r>
          </w:p>
        </w:tc>
        <w:tc>
          <w:tcPr>
            <w:tcW w:w="2788" w:type="dxa"/>
            <w:gridSpan w:val="7"/>
            <w:vAlign w:val="center"/>
          </w:tcPr>
          <w:p w:rsidR="00BB2E5D" w:rsidRPr="00BB2E5D" w:rsidRDefault="00BB2E5D" w:rsidP="00BB2E5D">
            <w:pPr>
              <w:jc w:val="center"/>
              <w:rPr>
                <w:rFonts w:ascii="Calibri" w:eastAsia="Calibri" w:hAnsi="Calibri"/>
                <w:b/>
                <w:sz w:val="28"/>
                <w:szCs w:val="28"/>
              </w:rPr>
            </w:pPr>
          </w:p>
        </w:tc>
      </w:tr>
      <w:tr w:rsidR="00BB2E5D" w:rsidRPr="00BB2E5D" w:rsidTr="006D0652">
        <w:trPr>
          <w:trHeight w:val="213"/>
        </w:trPr>
        <w:tc>
          <w:tcPr>
            <w:tcW w:w="2410" w:type="dxa"/>
            <w:gridSpan w:val="2"/>
            <w:vMerge/>
            <w:vAlign w:val="center"/>
          </w:tcPr>
          <w:p w:rsidR="00BB2E5D" w:rsidRPr="00BB2E5D" w:rsidRDefault="00BB2E5D" w:rsidP="00BB2E5D">
            <w:pP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£20 to £30</w:t>
            </w:r>
          </w:p>
        </w:tc>
        <w:tc>
          <w:tcPr>
            <w:tcW w:w="2788" w:type="dxa"/>
            <w:gridSpan w:val="7"/>
            <w:vAlign w:val="center"/>
          </w:tcPr>
          <w:p w:rsidR="00BB2E5D" w:rsidRPr="00BB2E5D" w:rsidRDefault="00BB2E5D" w:rsidP="00BB2E5D">
            <w:pPr>
              <w:jc w:val="center"/>
              <w:rPr>
                <w:rFonts w:ascii="Calibri" w:eastAsia="Calibri" w:hAnsi="Calibri"/>
                <w:sz w:val="28"/>
                <w:szCs w:val="28"/>
              </w:rPr>
            </w:pPr>
          </w:p>
        </w:tc>
      </w:tr>
      <w:tr w:rsidR="00BB2E5D" w:rsidRPr="00BB2E5D" w:rsidTr="006D0652">
        <w:trPr>
          <w:trHeight w:val="388"/>
        </w:trPr>
        <w:tc>
          <w:tcPr>
            <w:tcW w:w="2410" w:type="dxa"/>
            <w:gridSpan w:val="2"/>
            <w:vMerge/>
            <w:vAlign w:val="center"/>
          </w:tcPr>
          <w:p w:rsidR="00BB2E5D" w:rsidRPr="00BB2E5D" w:rsidRDefault="00BB2E5D" w:rsidP="00BB2E5D">
            <w:pPr>
              <w:jc w:val="cente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£30 to £40</w:t>
            </w:r>
          </w:p>
        </w:tc>
        <w:tc>
          <w:tcPr>
            <w:tcW w:w="2788" w:type="dxa"/>
            <w:gridSpan w:val="7"/>
            <w:vAlign w:val="center"/>
          </w:tcPr>
          <w:p w:rsidR="00BB2E5D" w:rsidRPr="00BB2E5D" w:rsidRDefault="00BB2E5D" w:rsidP="00BB2E5D">
            <w:pPr>
              <w:jc w:val="center"/>
              <w:rPr>
                <w:rFonts w:ascii="Calibri" w:eastAsia="Calibri" w:hAnsi="Calibri"/>
                <w:sz w:val="28"/>
                <w:szCs w:val="28"/>
              </w:rPr>
            </w:pPr>
          </w:p>
        </w:tc>
      </w:tr>
      <w:tr w:rsidR="00BB2E5D" w:rsidRPr="00BB2E5D" w:rsidTr="006D0652">
        <w:trPr>
          <w:trHeight w:val="375"/>
        </w:trPr>
        <w:tc>
          <w:tcPr>
            <w:tcW w:w="2410" w:type="dxa"/>
            <w:gridSpan w:val="2"/>
            <w:vMerge/>
            <w:vAlign w:val="center"/>
          </w:tcPr>
          <w:p w:rsidR="00BB2E5D" w:rsidRPr="00BB2E5D" w:rsidRDefault="00BB2E5D" w:rsidP="00BB2E5D">
            <w:pPr>
              <w:jc w:val="cente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£40 to £50</w:t>
            </w:r>
          </w:p>
        </w:tc>
        <w:tc>
          <w:tcPr>
            <w:tcW w:w="2788" w:type="dxa"/>
            <w:gridSpan w:val="7"/>
            <w:vAlign w:val="center"/>
          </w:tcPr>
          <w:p w:rsidR="00BB2E5D" w:rsidRPr="00BB2E5D" w:rsidRDefault="00BB2E5D" w:rsidP="00BB2E5D">
            <w:pPr>
              <w:jc w:val="center"/>
              <w:rPr>
                <w:rFonts w:ascii="Calibri" w:eastAsia="Calibri" w:hAnsi="Calibri"/>
                <w:sz w:val="28"/>
                <w:szCs w:val="28"/>
              </w:rPr>
            </w:pPr>
          </w:p>
        </w:tc>
      </w:tr>
      <w:tr w:rsidR="00BB2E5D" w:rsidRPr="00BB2E5D" w:rsidTr="006D0652">
        <w:trPr>
          <w:trHeight w:val="225"/>
        </w:trPr>
        <w:tc>
          <w:tcPr>
            <w:tcW w:w="2410" w:type="dxa"/>
            <w:gridSpan w:val="2"/>
            <w:vMerge/>
            <w:vAlign w:val="center"/>
          </w:tcPr>
          <w:p w:rsidR="00BB2E5D" w:rsidRPr="00BB2E5D" w:rsidRDefault="00BB2E5D" w:rsidP="00BB2E5D">
            <w:pPr>
              <w:jc w:val="cente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Over £50</w:t>
            </w:r>
          </w:p>
        </w:tc>
        <w:tc>
          <w:tcPr>
            <w:tcW w:w="2788" w:type="dxa"/>
            <w:gridSpan w:val="7"/>
            <w:vAlign w:val="center"/>
          </w:tcPr>
          <w:p w:rsidR="00BB2E5D" w:rsidRPr="00BB2E5D" w:rsidRDefault="00BB2E5D" w:rsidP="00BB2E5D">
            <w:pPr>
              <w:jc w:val="center"/>
              <w:rPr>
                <w:rFonts w:ascii="Calibri" w:eastAsia="Calibri" w:hAnsi="Calibri"/>
                <w:sz w:val="28"/>
                <w:szCs w:val="28"/>
              </w:rPr>
            </w:pPr>
          </w:p>
        </w:tc>
      </w:tr>
      <w:tr w:rsidR="00BB2E5D" w:rsidRPr="00BB2E5D" w:rsidTr="006D0652">
        <w:trPr>
          <w:trHeight w:val="342"/>
        </w:trPr>
        <w:tc>
          <w:tcPr>
            <w:tcW w:w="2410" w:type="dxa"/>
            <w:gridSpan w:val="2"/>
            <w:vMerge/>
            <w:tcBorders>
              <w:top w:val="nil"/>
            </w:tcBorders>
            <w:vAlign w:val="center"/>
          </w:tcPr>
          <w:p w:rsidR="00BB2E5D" w:rsidRPr="00BB2E5D" w:rsidRDefault="00BB2E5D" w:rsidP="00BB2E5D">
            <w:pPr>
              <w:jc w:val="center"/>
              <w:rPr>
                <w:rFonts w:ascii="Calibri" w:eastAsia="Calibri" w:hAnsi="Calibri"/>
                <w:sz w:val="28"/>
                <w:szCs w:val="28"/>
              </w:rPr>
            </w:pPr>
          </w:p>
        </w:tc>
        <w:tc>
          <w:tcPr>
            <w:tcW w:w="6682" w:type="dxa"/>
            <w:gridSpan w:val="20"/>
            <w:tcBorders>
              <w:top w:val="nil"/>
            </w:tcBorders>
            <w:vAlign w:val="center"/>
          </w:tcPr>
          <w:p w:rsidR="00BB2E5D" w:rsidRPr="00BB2E5D" w:rsidRDefault="00BB2E5D" w:rsidP="00BB2E5D">
            <w:pPr>
              <w:jc w:val="center"/>
              <w:rPr>
                <w:rFonts w:ascii="Calibri" w:eastAsia="Calibri" w:hAnsi="Calibri"/>
                <w:sz w:val="28"/>
                <w:szCs w:val="28"/>
              </w:rPr>
            </w:pPr>
          </w:p>
        </w:tc>
      </w:tr>
      <w:tr w:rsidR="00BB2E5D" w:rsidRPr="00BB2E5D" w:rsidTr="006D0652">
        <w:trPr>
          <w:trHeight w:val="342"/>
        </w:trPr>
        <w:tc>
          <w:tcPr>
            <w:tcW w:w="2410" w:type="dxa"/>
            <w:gridSpan w:val="2"/>
            <w:vMerge w:val="restart"/>
            <w:tcBorders>
              <w:top w:val="nil"/>
            </w:tcBorders>
            <w:vAlign w:val="center"/>
          </w:tcPr>
          <w:p w:rsidR="00BB2E5D" w:rsidRPr="00BB2E5D" w:rsidRDefault="00BB2E5D" w:rsidP="00BB2E5D">
            <w:pPr>
              <w:rPr>
                <w:rFonts w:ascii="Calibri" w:eastAsia="Calibri" w:hAnsi="Calibri"/>
                <w:sz w:val="28"/>
                <w:szCs w:val="28"/>
              </w:rPr>
            </w:pPr>
            <w:r w:rsidRPr="00BB2E5D">
              <w:rPr>
                <w:rFonts w:ascii="Calibri" w:eastAsia="Calibri" w:hAnsi="Calibri"/>
              </w:rPr>
              <w:br w:type="page"/>
            </w:r>
            <w:r w:rsidRPr="00BB2E5D">
              <w:rPr>
                <w:rFonts w:ascii="Calibri" w:eastAsia="Calibri" w:hAnsi="Calibri"/>
                <w:sz w:val="28"/>
                <w:szCs w:val="28"/>
              </w:rPr>
              <w:t xml:space="preserve">Other spending you plan to do while in Bristol </w:t>
            </w:r>
            <w:r w:rsidRPr="00BB2E5D">
              <w:rPr>
                <w:rFonts w:ascii="Calibri" w:eastAsia="Calibri" w:hAnsi="Calibri"/>
                <w:i/>
                <w:sz w:val="28"/>
                <w:szCs w:val="28"/>
              </w:rPr>
              <w:t>(if you are from out of town)</w:t>
            </w: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Shopping</w:t>
            </w:r>
          </w:p>
        </w:tc>
        <w:tc>
          <w:tcPr>
            <w:tcW w:w="2788" w:type="dxa"/>
            <w:gridSpan w:val="7"/>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w:t>
            </w:r>
          </w:p>
        </w:tc>
      </w:tr>
      <w:tr w:rsidR="00BB2E5D" w:rsidRPr="00BB2E5D" w:rsidTr="006D0652">
        <w:trPr>
          <w:trHeight w:val="317"/>
        </w:trPr>
        <w:tc>
          <w:tcPr>
            <w:tcW w:w="2410" w:type="dxa"/>
            <w:gridSpan w:val="2"/>
            <w:vMerge/>
            <w:tcBorders>
              <w:top w:val="nil"/>
            </w:tcBorders>
            <w:vAlign w:val="center"/>
          </w:tcPr>
          <w:p w:rsidR="00BB2E5D" w:rsidRPr="00BB2E5D" w:rsidRDefault="00BB2E5D" w:rsidP="00BB2E5D">
            <w:pP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Food/eating out</w:t>
            </w:r>
          </w:p>
        </w:tc>
        <w:tc>
          <w:tcPr>
            <w:tcW w:w="2788" w:type="dxa"/>
            <w:gridSpan w:val="7"/>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w:t>
            </w:r>
          </w:p>
        </w:tc>
      </w:tr>
      <w:tr w:rsidR="00BB2E5D" w:rsidRPr="00BB2E5D" w:rsidTr="006D0652">
        <w:trPr>
          <w:trHeight w:val="337"/>
        </w:trPr>
        <w:tc>
          <w:tcPr>
            <w:tcW w:w="2410" w:type="dxa"/>
            <w:gridSpan w:val="2"/>
            <w:vMerge/>
            <w:tcBorders>
              <w:top w:val="nil"/>
            </w:tcBorders>
            <w:vAlign w:val="center"/>
          </w:tcPr>
          <w:p w:rsidR="00BB2E5D" w:rsidRPr="00BB2E5D" w:rsidRDefault="00BB2E5D" w:rsidP="00BB2E5D">
            <w:pP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Club/pub/film/theatre</w:t>
            </w:r>
          </w:p>
        </w:tc>
        <w:tc>
          <w:tcPr>
            <w:tcW w:w="2788" w:type="dxa"/>
            <w:gridSpan w:val="7"/>
            <w:vAlign w:val="center"/>
          </w:tcPr>
          <w:p w:rsidR="00BB2E5D" w:rsidRPr="00BB2E5D" w:rsidRDefault="00BB2E5D" w:rsidP="00BB2E5D">
            <w:pPr>
              <w:rPr>
                <w:rFonts w:ascii="Calibri" w:eastAsia="Calibri" w:hAnsi="Calibri"/>
                <w:b/>
                <w:sz w:val="28"/>
                <w:szCs w:val="28"/>
              </w:rPr>
            </w:pPr>
          </w:p>
        </w:tc>
      </w:tr>
      <w:tr w:rsidR="00BB2E5D" w:rsidRPr="00BB2E5D" w:rsidTr="006D0652">
        <w:trPr>
          <w:trHeight w:val="215"/>
        </w:trPr>
        <w:tc>
          <w:tcPr>
            <w:tcW w:w="2410" w:type="dxa"/>
            <w:gridSpan w:val="2"/>
            <w:vMerge/>
            <w:tcBorders>
              <w:top w:val="nil"/>
            </w:tcBorders>
            <w:vAlign w:val="center"/>
          </w:tcPr>
          <w:p w:rsidR="00BB2E5D" w:rsidRPr="00BB2E5D" w:rsidRDefault="00BB2E5D" w:rsidP="00BB2E5D">
            <w:pP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Other</w:t>
            </w:r>
          </w:p>
        </w:tc>
        <w:tc>
          <w:tcPr>
            <w:tcW w:w="2788" w:type="dxa"/>
            <w:gridSpan w:val="7"/>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w:t>
            </w:r>
          </w:p>
        </w:tc>
      </w:tr>
      <w:tr w:rsidR="00BB2E5D" w:rsidRPr="00BB2E5D" w:rsidTr="006D0652">
        <w:trPr>
          <w:trHeight w:val="278"/>
        </w:trPr>
        <w:tc>
          <w:tcPr>
            <w:tcW w:w="2410" w:type="dxa"/>
            <w:gridSpan w:val="2"/>
            <w:vMerge w:val="restart"/>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If you are staying/have stayed overnight</w:t>
            </w: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Number of nights you’re staying</w:t>
            </w:r>
          </w:p>
          <w:p w:rsidR="00BB2E5D" w:rsidRPr="00BB2E5D" w:rsidRDefault="00BB2E5D" w:rsidP="00BB2E5D">
            <w:pPr>
              <w:rPr>
                <w:rFonts w:ascii="Calibri" w:eastAsia="Calibri" w:hAnsi="Calibri"/>
                <w:i/>
                <w:sz w:val="28"/>
                <w:szCs w:val="28"/>
              </w:rPr>
            </w:pPr>
            <w:r w:rsidRPr="00BB2E5D">
              <w:rPr>
                <w:rFonts w:ascii="Calibri" w:eastAsia="Calibri" w:hAnsi="Calibri"/>
                <w:i/>
                <w:sz w:val="28"/>
                <w:szCs w:val="28"/>
              </w:rPr>
              <w:t xml:space="preserve">Circle the number </w:t>
            </w:r>
          </w:p>
        </w:tc>
        <w:tc>
          <w:tcPr>
            <w:tcW w:w="2788" w:type="dxa"/>
            <w:gridSpan w:val="7"/>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1       2   more than 2 </w:t>
            </w:r>
          </w:p>
        </w:tc>
      </w:tr>
      <w:tr w:rsidR="00BB2E5D" w:rsidRPr="00BB2E5D" w:rsidTr="006D0652">
        <w:trPr>
          <w:trHeight w:val="361"/>
        </w:trPr>
        <w:tc>
          <w:tcPr>
            <w:tcW w:w="2410" w:type="dxa"/>
            <w:gridSpan w:val="2"/>
            <w:vMerge/>
            <w:vAlign w:val="center"/>
          </w:tcPr>
          <w:p w:rsidR="00BB2E5D" w:rsidRPr="00BB2E5D" w:rsidRDefault="00BB2E5D" w:rsidP="00BB2E5D">
            <w:pPr>
              <w:jc w:val="cente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How much have you spent on accommodation per night?</w:t>
            </w:r>
          </w:p>
        </w:tc>
        <w:tc>
          <w:tcPr>
            <w:tcW w:w="2788" w:type="dxa"/>
            <w:gridSpan w:val="7"/>
            <w:vAlign w:val="center"/>
          </w:tcPr>
          <w:p w:rsidR="00BB2E5D" w:rsidRPr="00BB2E5D" w:rsidRDefault="00BB2E5D" w:rsidP="00BB2E5D">
            <w:pPr>
              <w:rPr>
                <w:rFonts w:ascii="Calibri" w:eastAsia="Calibri" w:hAnsi="Calibri"/>
                <w:sz w:val="28"/>
                <w:szCs w:val="28"/>
              </w:rPr>
            </w:pPr>
          </w:p>
        </w:tc>
      </w:tr>
      <w:tr w:rsidR="00BB2E5D" w:rsidRPr="00BB2E5D" w:rsidTr="006D0652">
        <w:trPr>
          <w:trHeight w:val="495"/>
        </w:trPr>
        <w:tc>
          <w:tcPr>
            <w:tcW w:w="2410" w:type="dxa"/>
            <w:gridSpan w:val="2"/>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If not for the Carnival, would you be in St Paul’s/ Bristol today?</w:t>
            </w: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Yes  </w:t>
            </w:r>
          </w:p>
        </w:tc>
        <w:tc>
          <w:tcPr>
            <w:tcW w:w="2788" w:type="dxa"/>
            <w:gridSpan w:val="7"/>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No</w:t>
            </w:r>
          </w:p>
        </w:tc>
      </w:tr>
      <w:tr w:rsidR="00BB2E5D" w:rsidRPr="00BB2E5D" w:rsidTr="006D0652">
        <w:trPr>
          <w:trHeight w:val="584"/>
        </w:trPr>
        <w:tc>
          <w:tcPr>
            <w:tcW w:w="2410" w:type="dxa"/>
            <w:gridSpan w:val="2"/>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What else might you be doing during this time?</w:t>
            </w:r>
          </w:p>
        </w:tc>
        <w:tc>
          <w:tcPr>
            <w:tcW w:w="1775" w:type="dxa"/>
            <w:gridSpan w:val="5"/>
            <w:vAlign w:val="center"/>
          </w:tcPr>
          <w:p w:rsidR="00BB2E5D" w:rsidRPr="00BB2E5D" w:rsidRDefault="00BB2E5D" w:rsidP="00BB2E5D">
            <w:pPr>
              <w:jc w:val="center"/>
              <w:rPr>
                <w:rFonts w:ascii="Calibri" w:eastAsia="Calibri" w:hAnsi="Calibri"/>
                <w:sz w:val="28"/>
                <w:szCs w:val="28"/>
              </w:rPr>
            </w:pPr>
            <w:r w:rsidRPr="00BB2E5D">
              <w:rPr>
                <w:rFonts w:ascii="Calibri" w:eastAsia="Calibri" w:hAnsi="Calibri"/>
                <w:sz w:val="28"/>
                <w:szCs w:val="28"/>
              </w:rPr>
              <w:t>Shopping</w:t>
            </w:r>
          </w:p>
        </w:tc>
        <w:tc>
          <w:tcPr>
            <w:tcW w:w="1836" w:type="dxa"/>
            <w:gridSpan w:val="7"/>
            <w:vAlign w:val="center"/>
          </w:tcPr>
          <w:p w:rsidR="00BB2E5D" w:rsidRPr="00BB2E5D" w:rsidRDefault="00BB2E5D" w:rsidP="00BB2E5D">
            <w:pPr>
              <w:jc w:val="center"/>
              <w:rPr>
                <w:rFonts w:ascii="Calibri" w:eastAsia="Calibri" w:hAnsi="Calibri"/>
                <w:sz w:val="28"/>
                <w:szCs w:val="28"/>
              </w:rPr>
            </w:pPr>
            <w:r w:rsidRPr="00BB2E5D">
              <w:rPr>
                <w:rFonts w:ascii="Calibri" w:eastAsia="Calibri" w:hAnsi="Calibri"/>
                <w:sz w:val="28"/>
                <w:szCs w:val="28"/>
              </w:rPr>
              <w:t>Event</w:t>
            </w:r>
          </w:p>
        </w:tc>
        <w:tc>
          <w:tcPr>
            <w:tcW w:w="3071" w:type="dxa"/>
            <w:gridSpan w:val="8"/>
            <w:vAlign w:val="center"/>
          </w:tcPr>
          <w:p w:rsidR="00BB2E5D" w:rsidRPr="00BB2E5D" w:rsidRDefault="00BB2E5D" w:rsidP="00BB2E5D">
            <w:pPr>
              <w:jc w:val="center"/>
              <w:rPr>
                <w:rFonts w:ascii="Calibri" w:eastAsia="Calibri" w:hAnsi="Calibri"/>
                <w:sz w:val="28"/>
                <w:szCs w:val="28"/>
              </w:rPr>
            </w:pPr>
            <w:r w:rsidRPr="00BB2E5D">
              <w:rPr>
                <w:rFonts w:ascii="Calibri" w:eastAsia="Calibri" w:hAnsi="Calibri"/>
                <w:sz w:val="28"/>
                <w:szCs w:val="28"/>
              </w:rPr>
              <w:t>Other – describe</w:t>
            </w:r>
          </w:p>
          <w:p w:rsidR="00BB2E5D" w:rsidRPr="00BB2E5D" w:rsidRDefault="00BB2E5D" w:rsidP="00BB2E5D">
            <w:pPr>
              <w:jc w:val="center"/>
              <w:rPr>
                <w:rFonts w:ascii="Calibri" w:eastAsia="Calibri" w:hAnsi="Calibri"/>
                <w:sz w:val="32"/>
                <w:szCs w:val="32"/>
              </w:rPr>
            </w:pPr>
            <w:r w:rsidRPr="00BB2E5D">
              <w:rPr>
                <w:rFonts w:ascii="Calibri" w:eastAsia="Calibri" w:hAnsi="Calibri"/>
                <w:sz w:val="28"/>
                <w:szCs w:val="28"/>
              </w:rPr>
              <w:t xml:space="preserve">Chilling out </w:t>
            </w:r>
          </w:p>
        </w:tc>
      </w:tr>
      <w:tr w:rsidR="00BB2E5D" w:rsidRPr="00BB2E5D" w:rsidTr="006D0652">
        <w:trPr>
          <w:trHeight w:val="521"/>
        </w:trPr>
        <w:tc>
          <w:tcPr>
            <w:tcW w:w="2410" w:type="dxa"/>
            <w:gridSpan w:val="2"/>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Would you come to Carnival again next year?</w:t>
            </w: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Yes </w:t>
            </w:r>
          </w:p>
        </w:tc>
        <w:tc>
          <w:tcPr>
            <w:tcW w:w="2788" w:type="dxa"/>
            <w:gridSpan w:val="7"/>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No</w:t>
            </w:r>
          </w:p>
        </w:tc>
      </w:tr>
      <w:tr w:rsidR="00BB2E5D" w:rsidRPr="00BB2E5D" w:rsidTr="006D0652">
        <w:trPr>
          <w:trHeight w:val="647"/>
        </w:trPr>
        <w:tc>
          <w:tcPr>
            <w:tcW w:w="2410" w:type="dxa"/>
            <w:gridSpan w:val="2"/>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How did you hear about Carnival?</w:t>
            </w:r>
          </w:p>
        </w:tc>
        <w:tc>
          <w:tcPr>
            <w:tcW w:w="1178" w:type="dxa"/>
            <w:gridSpan w:val="2"/>
            <w:vAlign w:val="center"/>
          </w:tcPr>
          <w:p w:rsidR="00BB2E5D" w:rsidRPr="00BB2E5D" w:rsidRDefault="00BB2E5D" w:rsidP="00BB2E5D">
            <w:pPr>
              <w:jc w:val="center"/>
              <w:rPr>
                <w:rFonts w:ascii="Calibri" w:eastAsia="Calibri" w:hAnsi="Calibri"/>
                <w:sz w:val="28"/>
                <w:szCs w:val="28"/>
              </w:rPr>
            </w:pPr>
            <w:r w:rsidRPr="00BB2E5D">
              <w:rPr>
                <w:rFonts w:ascii="Calibri" w:eastAsia="Calibri" w:hAnsi="Calibri"/>
                <w:sz w:val="28"/>
                <w:szCs w:val="28"/>
              </w:rPr>
              <w:t>Word of mouth</w:t>
            </w:r>
          </w:p>
        </w:tc>
        <w:tc>
          <w:tcPr>
            <w:tcW w:w="290" w:type="dxa"/>
            <w:gridSpan w:val="2"/>
            <w:vAlign w:val="center"/>
          </w:tcPr>
          <w:p w:rsidR="00BB2E5D" w:rsidRPr="00BB2E5D" w:rsidRDefault="00BB2E5D" w:rsidP="00BB2E5D">
            <w:pPr>
              <w:jc w:val="center"/>
              <w:rPr>
                <w:rFonts w:ascii="Calibri" w:eastAsia="Calibri" w:hAnsi="Calibri"/>
                <w:b/>
                <w:sz w:val="28"/>
                <w:szCs w:val="28"/>
              </w:rPr>
            </w:pPr>
          </w:p>
        </w:tc>
        <w:tc>
          <w:tcPr>
            <w:tcW w:w="939" w:type="dxa"/>
            <w:gridSpan w:val="5"/>
            <w:vAlign w:val="center"/>
          </w:tcPr>
          <w:p w:rsidR="00BB2E5D" w:rsidRPr="00BB2E5D" w:rsidRDefault="00BB2E5D" w:rsidP="00BB2E5D">
            <w:pPr>
              <w:jc w:val="center"/>
              <w:rPr>
                <w:rFonts w:ascii="Calibri" w:eastAsia="Calibri" w:hAnsi="Calibri"/>
                <w:sz w:val="28"/>
                <w:szCs w:val="28"/>
              </w:rPr>
            </w:pPr>
            <w:r w:rsidRPr="00BB2E5D">
              <w:rPr>
                <w:rFonts w:ascii="Calibri" w:eastAsia="Calibri" w:hAnsi="Calibri"/>
                <w:sz w:val="28"/>
                <w:szCs w:val="28"/>
              </w:rPr>
              <w:t>Social media</w:t>
            </w:r>
          </w:p>
        </w:tc>
        <w:tc>
          <w:tcPr>
            <w:tcW w:w="243" w:type="dxa"/>
            <w:gridSpan w:val="2"/>
            <w:vAlign w:val="center"/>
          </w:tcPr>
          <w:p w:rsidR="00BB2E5D" w:rsidRPr="00BB2E5D" w:rsidRDefault="00BB2E5D" w:rsidP="00BB2E5D">
            <w:pPr>
              <w:jc w:val="center"/>
              <w:rPr>
                <w:rFonts w:ascii="Calibri" w:eastAsia="Calibri" w:hAnsi="Calibri"/>
                <w:b/>
                <w:sz w:val="28"/>
                <w:szCs w:val="28"/>
              </w:rPr>
            </w:pPr>
          </w:p>
        </w:tc>
        <w:tc>
          <w:tcPr>
            <w:tcW w:w="1244" w:type="dxa"/>
            <w:gridSpan w:val="2"/>
            <w:vAlign w:val="center"/>
          </w:tcPr>
          <w:p w:rsidR="00BB2E5D" w:rsidRPr="00BB2E5D" w:rsidRDefault="00BB2E5D" w:rsidP="00BB2E5D">
            <w:pPr>
              <w:jc w:val="center"/>
              <w:rPr>
                <w:rFonts w:ascii="Calibri" w:eastAsia="Calibri" w:hAnsi="Calibri"/>
                <w:sz w:val="28"/>
                <w:szCs w:val="28"/>
              </w:rPr>
            </w:pPr>
            <w:r w:rsidRPr="00BB2E5D">
              <w:rPr>
                <w:rFonts w:ascii="Calibri" w:eastAsia="Calibri" w:hAnsi="Calibri"/>
                <w:sz w:val="28"/>
                <w:szCs w:val="28"/>
              </w:rPr>
              <w:t>Press/TV/Radio</w:t>
            </w:r>
          </w:p>
        </w:tc>
        <w:tc>
          <w:tcPr>
            <w:tcW w:w="2474" w:type="dxa"/>
            <w:gridSpan w:val="6"/>
            <w:vAlign w:val="center"/>
          </w:tcPr>
          <w:p w:rsidR="00BB2E5D" w:rsidRPr="00BB2E5D" w:rsidRDefault="00BB2E5D" w:rsidP="00BB2E5D">
            <w:pPr>
              <w:jc w:val="center"/>
              <w:rPr>
                <w:rFonts w:ascii="Calibri" w:eastAsia="Calibri" w:hAnsi="Calibri"/>
                <w:sz w:val="28"/>
                <w:szCs w:val="28"/>
              </w:rPr>
            </w:pPr>
            <w:r w:rsidRPr="00BB2E5D">
              <w:rPr>
                <w:rFonts w:ascii="Calibri" w:eastAsia="Calibri" w:hAnsi="Calibri"/>
                <w:sz w:val="28"/>
                <w:szCs w:val="28"/>
              </w:rPr>
              <w:t xml:space="preserve">Other </w:t>
            </w:r>
          </w:p>
        </w:tc>
        <w:tc>
          <w:tcPr>
            <w:tcW w:w="314" w:type="dxa"/>
            <w:vAlign w:val="center"/>
          </w:tcPr>
          <w:p w:rsidR="00BB2E5D" w:rsidRPr="00BB2E5D" w:rsidRDefault="00BB2E5D" w:rsidP="00BB2E5D">
            <w:pPr>
              <w:jc w:val="center"/>
              <w:rPr>
                <w:rFonts w:ascii="Calibri" w:eastAsia="Calibri" w:hAnsi="Calibri"/>
                <w:sz w:val="32"/>
                <w:szCs w:val="32"/>
              </w:rPr>
            </w:pPr>
          </w:p>
        </w:tc>
      </w:tr>
      <w:tr w:rsidR="00BB2E5D" w:rsidRPr="00BB2E5D" w:rsidTr="006D0652">
        <w:trPr>
          <w:trHeight w:val="719"/>
        </w:trPr>
        <w:tc>
          <w:tcPr>
            <w:tcW w:w="6304" w:type="dxa"/>
            <w:gridSpan w:val="15"/>
            <w:vAlign w:val="center"/>
          </w:tcPr>
          <w:p w:rsidR="00BB2E5D" w:rsidRPr="00BB2E5D" w:rsidRDefault="00BB2E5D" w:rsidP="00BB2E5D">
            <w:pPr>
              <w:jc w:val="center"/>
              <w:rPr>
                <w:rFonts w:ascii="Calibri" w:eastAsia="Calibri" w:hAnsi="Calibri"/>
                <w:sz w:val="28"/>
                <w:szCs w:val="28"/>
              </w:rPr>
            </w:pPr>
            <w:r w:rsidRPr="00BB2E5D">
              <w:rPr>
                <w:rFonts w:ascii="Calibri" w:eastAsia="Calibri" w:hAnsi="Calibri"/>
                <w:sz w:val="28"/>
                <w:szCs w:val="28"/>
              </w:rPr>
              <w:t>How safe and secure have you felt at this year’s Carnival?</w:t>
            </w:r>
          </w:p>
          <w:p w:rsidR="00BB2E5D" w:rsidRPr="00BB2E5D" w:rsidRDefault="00BB2E5D" w:rsidP="00BB2E5D">
            <w:pPr>
              <w:jc w:val="center"/>
              <w:rPr>
                <w:rFonts w:ascii="Calibri" w:eastAsia="Calibri" w:hAnsi="Calibri"/>
                <w:i/>
                <w:sz w:val="28"/>
                <w:szCs w:val="28"/>
              </w:rPr>
            </w:pPr>
            <w:r w:rsidRPr="00BB2E5D">
              <w:rPr>
                <w:rFonts w:ascii="Calibri" w:eastAsia="Calibri" w:hAnsi="Calibri"/>
                <w:i/>
                <w:sz w:val="28"/>
                <w:szCs w:val="28"/>
              </w:rPr>
              <w:t>with 1 = very unsafe and 10 = very secure</w:t>
            </w:r>
          </w:p>
        </w:tc>
        <w:tc>
          <w:tcPr>
            <w:tcW w:w="2788" w:type="dxa"/>
            <w:gridSpan w:val="7"/>
            <w:vAlign w:val="center"/>
          </w:tcPr>
          <w:p w:rsidR="00BB2E5D" w:rsidRPr="00BB2E5D" w:rsidRDefault="00BB2E5D" w:rsidP="00BB2E5D">
            <w:pPr>
              <w:jc w:val="center"/>
              <w:rPr>
                <w:rFonts w:ascii="Calibri" w:eastAsia="Calibri" w:hAnsi="Calibri"/>
                <w:b/>
                <w:i/>
                <w:sz w:val="32"/>
                <w:szCs w:val="32"/>
              </w:rPr>
            </w:pPr>
          </w:p>
        </w:tc>
      </w:tr>
      <w:tr w:rsidR="00BB2E5D" w:rsidRPr="00BB2E5D" w:rsidTr="006D0652">
        <w:trPr>
          <w:trHeight w:val="440"/>
        </w:trPr>
        <w:tc>
          <w:tcPr>
            <w:tcW w:w="2410" w:type="dxa"/>
            <w:gridSpan w:val="2"/>
            <w:vMerge w:val="restart"/>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xml:space="preserve">Carnival is a not for profit organisation that relies on the public for </w:t>
            </w:r>
            <w:r w:rsidRPr="00BB2E5D">
              <w:rPr>
                <w:rFonts w:ascii="Calibri" w:eastAsia="Calibri" w:hAnsi="Calibri"/>
                <w:sz w:val="28"/>
                <w:szCs w:val="28"/>
              </w:rPr>
              <w:lastRenderedPageBreak/>
              <w:t xml:space="preserve">support. How  do you plan to support Carnival today? </w:t>
            </w: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lastRenderedPageBreak/>
              <w:t>To buy a commemorative programme</w:t>
            </w:r>
          </w:p>
        </w:tc>
        <w:tc>
          <w:tcPr>
            <w:tcW w:w="2788" w:type="dxa"/>
            <w:gridSpan w:val="7"/>
            <w:vAlign w:val="center"/>
          </w:tcPr>
          <w:p w:rsidR="00BB2E5D" w:rsidRPr="00BB2E5D" w:rsidRDefault="00BB2E5D" w:rsidP="00BB2E5D">
            <w:pPr>
              <w:jc w:val="center"/>
              <w:rPr>
                <w:rFonts w:ascii="Calibri" w:eastAsia="Calibri" w:hAnsi="Calibri"/>
                <w:sz w:val="32"/>
                <w:szCs w:val="32"/>
              </w:rPr>
            </w:pPr>
          </w:p>
        </w:tc>
      </w:tr>
      <w:tr w:rsidR="00BB2E5D" w:rsidRPr="00BB2E5D" w:rsidTr="006D0652">
        <w:trPr>
          <w:trHeight w:val="494"/>
        </w:trPr>
        <w:tc>
          <w:tcPr>
            <w:tcW w:w="2410" w:type="dxa"/>
            <w:gridSpan w:val="2"/>
            <w:vMerge/>
            <w:vAlign w:val="center"/>
          </w:tcPr>
          <w:p w:rsidR="00BB2E5D" w:rsidRPr="00BB2E5D" w:rsidRDefault="00BB2E5D" w:rsidP="00BB2E5D">
            <w:pP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To buy a Carnival T-shirt</w:t>
            </w:r>
          </w:p>
        </w:tc>
        <w:tc>
          <w:tcPr>
            <w:tcW w:w="2788" w:type="dxa"/>
            <w:gridSpan w:val="7"/>
            <w:vAlign w:val="center"/>
          </w:tcPr>
          <w:p w:rsidR="00BB2E5D" w:rsidRPr="00BB2E5D" w:rsidRDefault="00BB2E5D" w:rsidP="00BB2E5D">
            <w:pPr>
              <w:jc w:val="center"/>
              <w:rPr>
                <w:rFonts w:ascii="Calibri" w:eastAsia="Calibri" w:hAnsi="Calibri"/>
                <w:sz w:val="32"/>
                <w:szCs w:val="32"/>
              </w:rPr>
            </w:pPr>
          </w:p>
        </w:tc>
      </w:tr>
      <w:tr w:rsidR="00BB2E5D" w:rsidRPr="00BB2E5D" w:rsidTr="006D0652">
        <w:trPr>
          <w:trHeight w:val="449"/>
        </w:trPr>
        <w:tc>
          <w:tcPr>
            <w:tcW w:w="2410" w:type="dxa"/>
            <w:gridSpan w:val="2"/>
            <w:vMerge/>
            <w:vAlign w:val="center"/>
          </w:tcPr>
          <w:p w:rsidR="00BB2E5D" w:rsidRPr="00BB2E5D" w:rsidRDefault="00BB2E5D" w:rsidP="00BB2E5D">
            <w:pP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To download the carnival anthem ‘Unity’</w:t>
            </w:r>
          </w:p>
        </w:tc>
        <w:tc>
          <w:tcPr>
            <w:tcW w:w="2788" w:type="dxa"/>
            <w:gridSpan w:val="7"/>
            <w:vAlign w:val="center"/>
          </w:tcPr>
          <w:p w:rsidR="00BB2E5D" w:rsidRPr="00BB2E5D" w:rsidRDefault="00BB2E5D" w:rsidP="00BB2E5D">
            <w:pPr>
              <w:jc w:val="center"/>
              <w:rPr>
                <w:rFonts w:ascii="Calibri" w:eastAsia="Calibri" w:hAnsi="Calibri"/>
                <w:sz w:val="32"/>
                <w:szCs w:val="32"/>
              </w:rPr>
            </w:pPr>
          </w:p>
        </w:tc>
      </w:tr>
      <w:tr w:rsidR="00BB2E5D" w:rsidRPr="00BB2E5D" w:rsidTr="006D0652">
        <w:trPr>
          <w:trHeight w:val="593"/>
        </w:trPr>
        <w:tc>
          <w:tcPr>
            <w:tcW w:w="2410" w:type="dxa"/>
            <w:gridSpan w:val="2"/>
            <w:vMerge/>
            <w:vAlign w:val="center"/>
          </w:tcPr>
          <w:p w:rsidR="00BB2E5D" w:rsidRPr="00BB2E5D" w:rsidRDefault="00BB2E5D" w:rsidP="00BB2E5D">
            <w:pP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To buy drinks from the official carnival bar</w:t>
            </w:r>
          </w:p>
        </w:tc>
        <w:tc>
          <w:tcPr>
            <w:tcW w:w="2788" w:type="dxa"/>
            <w:gridSpan w:val="7"/>
            <w:vAlign w:val="center"/>
          </w:tcPr>
          <w:p w:rsidR="00BB2E5D" w:rsidRPr="00BB2E5D" w:rsidRDefault="00BB2E5D" w:rsidP="00BB2E5D">
            <w:pPr>
              <w:jc w:val="center"/>
              <w:rPr>
                <w:rFonts w:ascii="Calibri" w:eastAsia="Calibri" w:hAnsi="Calibri"/>
                <w:sz w:val="32"/>
                <w:szCs w:val="32"/>
              </w:rPr>
            </w:pPr>
          </w:p>
        </w:tc>
      </w:tr>
      <w:tr w:rsidR="00BB2E5D" w:rsidRPr="00BB2E5D" w:rsidTr="006D0652">
        <w:trPr>
          <w:trHeight w:val="494"/>
        </w:trPr>
        <w:tc>
          <w:tcPr>
            <w:tcW w:w="2410" w:type="dxa"/>
            <w:gridSpan w:val="2"/>
            <w:vMerge/>
            <w:vAlign w:val="center"/>
          </w:tcPr>
          <w:p w:rsidR="00BB2E5D" w:rsidRPr="00BB2E5D" w:rsidRDefault="00BB2E5D" w:rsidP="00BB2E5D">
            <w:pPr>
              <w:rPr>
                <w:rFonts w:ascii="Calibri" w:eastAsia="Calibri" w:hAnsi="Calibri"/>
                <w:sz w:val="28"/>
                <w:szCs w:val="28"/>
              </w:rPr>
            </w:pPr>
          </w:p>
        </w:tc>
        <w:tc>
          <w:tcPr>
            <w:tcW w:w="3894" w:type="dxa"/>
            <w:gridSpan w:val="13"/>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To volunteer to help next year</w:t>
            </w:r>
          </w:p>
        </w:tc>
        <w:tc>
          <w:tcPr>
            <w:tcW w:w="2788" w:type="dxa"/>
            <w:gridSpan w:val="7"/>
            <w:vAlign w:val="center"/>
          </w:tcPr>
          <w:p w:rsidR="00BB2E5D" w:rsidRPr="00BB2E5D" w:rsidRDefault="00BB2E5D" w:rsidP="00BB2E5D">
            <w:pPr>
              <w:jc w:val="center"/>
              <w:rPr>
                <w:rFonts w:ascii="Calibri" w:eastAsia="Calibri" w:hAnsi="Calibri"/>
                <w:sz w:val="32"/>
                <w:szCs w:val="32"/>
              </w:rPr>
            </w:pPr>
          </w:p>
        </w:tc>
      </w:tr>
      <w:tr w:rsidR="00BB2E5D" w:rsidRPr="00BB2E5D" w:rsidTr="006D0652">
        <w:trPr>
          <w:trHeight w:val="341"/>
        </w:trPr>
        <w:tc>
          <w:tcPr>
            <w:tcW w:w="4236" w:type="dxa"/>
            <w:gridSpan w:val="8"/>
            <w:vMerge w:val="restart"/>
            <w:vAlign w:val="center"/>
          </w:tcPr>
          <w:p w:rsidR="00BB2E5D" w:rsidRPr="00BB2E5D" w:rsidRDefault="00BB2E5D" w:rsidP="00BB2E5D">
            <w:pPr>
              <w:rPr>
                <w:rFonts w:ascii="Calibri" w:eastAsia="Calibri" w:hAnsi="Calibri"/>
                <w:i/>
                <w:sz w:val="28"/>
                <w:szCs w:val="28"/>
              </w:rPr>
            </w:pPr>
            <w:r w:rsidRPr="00BB2E5D">
              <w:rPr>
                <w:rFonts w:ascii="Calibri" w:eastAsia="Calibri" w:hAnsi="Calibri"/>
                <w:sz w:val="28"/>
                <w:szCs w:val="28"/>
              </w:rPr>
              <w:t xml:space="preserve">Offering 10 hours of entertainment [including 15 sound systems, 4 stages, a procession and more], what do you think St Pauls Carnival is worth?  </w:t>
            </w:r>
            <w:r w:rsidRPr="00BB2E5D">
              <w:rPr>
                <w:rFonts w:ascii="Calibri" w:eastAsia="Calibri" w:hAnsi="Calibri"/>
                <w:i/>
                <w:sz w:val="28"/>
                <w:szCs w:val="28"/>
              </w:rPr>
              <w:t>If you had to pay an admission fee to attend…</w:t>
            </w:r>
          </w:p>
        </w:tc>
        <w:tc>
          <w:tcPr>
            <w:tcW w:w="2068" w:type="dxa"/>
            <w:gridSpan w:val="7"/>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£5</w:t>
            </w:r>
          </w:p>
        </w:tc>
        <w:tc>
          <w:tcPr>
            <w:tcW w:w="2788" w:type="dxa"/>
            <w:gridSpan w:val="7"/>
            <w:vAlign w:val="center"/>
          </w:tcPr>
          <w:p w:rsidR="00BB2E5D" w:rsidRPr="00BB2E5D" w:rsidRDefault="00BB2E5D" w:rsidP="00BB2E5D">
            <w:pPr>
              <w:jc w:val="center"/>
              <w:rPr>
                <w:rFonts w:ascii="Calibri" w:eastAsia="Calibri" w:hAnsi="Calibri"/>
                <w:sz w:val="32"/>
                <w:szCs w:val="32"/>
              </w:rPr>
            </w:pPr>
          </w:p>
        </w:tc>
      </w:tr>
      <w:tr w:rsidR="00BB2E5D" w:rsidRPr="00BB2E5D" w:rsidTr="006D0652">
        <w:trPr>
          <w:trHeight w:val="296"/>
        </w:trPr>
        <w:tc>
          <w:tcPr>
            <w:tcW w:w="4236" w:type="dxa"/>
            <w:gridSpan w:val="8"/>
            <w:vMerge/>
            <w:vAlign w:val="center"/>
          </w:tcPr>
          <w:p w:rsidR="00BB2E5D" w:rsidRPr="00BB2E5D" w:rsidRDefault="00BB2E5D" w:rsidP="00BB2E5D">
            <w:pPr>
              <w:rPr>
                <w:rFonts w:ascii="Calibri" w:eastAsia="Calibri" w:hAnsi="Calibri"/>
                <w:sz w:val="28"/>
                <w:szCs w:val="28"/>
              </w:rPr>
            </w:pPr>
          </w:p>
        </w:tc>
        <w:tc>
          <w:tcPr>
            <w:tcW w:w="2068" w:type="dxa"/>
            <w:gridSpan w:val="7"/>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£10</w:t>
            </w:r>
          </w:p>
        </w:tc>
        <w:tc>
          <w:tcPr>
            <w:tcW w:w="2788" w:type="dxa"/>
            <w:gridSpan w:val="7"/>
            <w:vAlign w:val="center"/>
          </w:tcPr>
          <w:p w:rsidR="00BB2E5D" w:rsidRPr="00BB2E5D" w:rsidRDefault="00BB2E5D" w:rsidP="00BB2E5D">
            <w:pPr>
              <w:jc w:val="center"/>
              <w:rPr>
                <w:rFonts w:ascii="Calibri" w:eastAsia="Calibri" w:hAnsi="Calibri"/>
                <w:b/>
                <w:sz w:val="28"/>
                <w:szCs w:val="28"/>
              </w:rPr>
            </w:pPr>
          </w:p>
        </w:tc>
      </w:tr>
      <w:tr w:rsidR="00BB2E5D" w:rsidRPr="00BB2E5D" w:rsidTr="006D0652">
        <w:trPr>
          <w:trHeight w:val="170"/>
        </w:trPr>
        <w:tc>
          <w:tcPr>
            <w:tcW w:w="4236" w:type="dxa"/>
            <w:gridSpan w:val="8"/>
            <w:vMerge/>
            <w:vAlign w:val="center"/>
          </w:tcPr>
          <w:p w:rsidR="00BB2E5D" w:rsidRPr="00BB2E5D" w:rsidRDefault="00BB2E5D" w:rsidP="00BB2E5D">
            <w:pPr>
              <w:rPr>
                <w:rFonts w:ascii="Calibri" w:eastAsia="Calibri" w:hAnsi="Calibri"/>
                <w:sz w:val="28"/>
                <w:szCs w:val="28"/>
              </w:rPr>
            </w:pPr>
          </w:p>
        </w:tc>
        <w:tc>
          <w:tcPr>
            <w:tcW w:w="2068" w:type="dxa"/>
            <w:gridSpan w:val="7"/>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£15</w:t>
            </w:r>
          </w:p>
        </w:tc>
        <w:tc>
          <w:tcPr>
            <w:tcW w:w="2788" w:type="dxa"/>
            <w:gridSpan w:val="7"/>
            <w:vAlign w:val="center"/>
          </w:tcPr>
          <w:p w:rsidR="00BB2E5D" w:rsidRPr="00BB2E5D" w:rsidRDefault="00BB2E5D" w:rsidP="00BB2E5D">
            <w:pPr>
              <w:jc w:val="center"/>
              <w:rPr>
                <w:rFonts w:ascii="Calibri" w:eastAsia="Calibri" w:hAnsi="Calibri"/>
                <w:sz w:val="32"/>
                <w:szCs w:val="32"/>
              </w:rPr>
            </w:pPr>
          </w:p>
        </w:tc>
      </w:tr>
      <w:tr w:rsidR="00BB2E5D" w:rsidRPr="00BB2E5D" w:rsidTr="006D0652">
        <w:trPr>
          <w:trHeight w:val="305"/>
        </w:trPr>
        <w:tc>
          <w:tcPr>
            <w:tcW w:w="4236" w:type="dxa"/>
            <w:gridSpan w:val="8"/>
            <w:vMerge/>
            <w:vAlign w:val="center"/>
          </w:tcPr>
          <w:p w:rsidR="00BB2E5D" w:rsidRPr="00BB2E5D" w:rsidRDefault="00BB2E5D" w:rsidP="00BB2E5D">
            <w:pPr>
              <w:rPr>
                <w:rFonts w:ascii="Calibri" w:eastAsia="Calibri" w:hAnsi="Calibri"/>
                <w:sz w:val="28"/>
                <w:szCs w:val="28"/>
              </w:rPr>
            </w:pPr>
          </w:p>
        </w:tc>
        <w:tc>
          <w:tcPr>
            <w:tcW w:w="2068" w:type="dxa"/>
            <w:gridSpan w:val="7"/>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£20</w:t>
            </w:r>
          </w:p>
        </w:tc>
        <w:tc>
          <w:tcPr>
            <w:tcW w:w="2788" w:type="dxa"/>
            <w:gridSpan w:val="7"/>
            <w:vAlign w:val="center"/>
          </w:tcPr>
          <w:p w:rsidR="00BB2E5D" w:rsidRPr="00BB2E5D" w:rsidRDefault="00BB2E5D" w:rsidP="00BB2E5D">
            <w:pPr>
              <w:jc w:val="center"/>
              <w:rPr>
                <w:rFonts w:ascii="Calibri" w:eastAsia="Calibri" w:hAnsi="Calibri"/>
                <w:sz w:val="32"/>
                <w:szCs w:val="32"/>
              </w:rPr>
            </w:pPr>
          </w:p>
        </w:tc>
      </w:tr>
      <w:tr w:rsidR="00BB2E5D" w:rsidRPr="00BB2E5D" w:rsidTr="006D0652">
        <w:trPr>
          <w:trHeight w:val="359"/>
        </w:trPr>
        <w:tc>
          <w:tcPr>
            <w:tcW w:w="4236" w:type="dxa"/>
            <w:gridSpan w:val="8"/>
            <w:vMerge/>
            <w:vAlign w:val="center"/>
          </w:tcPr>
          <w:p w:rsidR="00BB2E5D" w:rsidRPr="00BB2E5D" w:rsidRDefault="00BB2E5D" w:rsidP="00BB2E5D">
            <w:pPr>
              <w:rPr>
                <w:rFonts w:ascii="Calibri" w:eastAsia="Calibri" w:hAnsi="Calibri"/>
                <w:sz w:val="28"/>
                <w:szCs w:val="28"/>
              </w:rPr>
            </w:pPr>
          </w:p>
        </w:tc>
        <w:tc>
          <w:tcPr>
            <w:tcW w:w="2068" w:type="dxa"/>
            <w:gridSpan w:val="7"/>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£25</w:t>
            </w:r>
          </w:p>
        </w:tc>
        <w:tc>
          <w:tcPr>
            <w:tcW w:w="2788" w:type="dxa"/>
            <w:gridSpan w:val="7"/>
            <w:vAlign w:val="center"/>
          </w:tcPr>
          <w:p w:rsidR="00BB2E5D" w:rsidRPr="00BB2E5D" w:rsidRDefault="00BB2E5D" w:rsidP="00BB2E5D">
            <w:pPr>
              <w:jc w:val="center"/>
              <w:rPr>
                <w:rFonts w:ascii="Calibri" w:eastAsia="Calibri" w:hAnsi="Calibri"/>
                <w:sz w:val="32"/>
                <w:szCs w:val="32"/>
              </w:rPr>
            </w:pPr>
          </w:p>
        </w:tc>
      </w:tr>
      <w:tr w:rsidR="00BB2E5D" w:rsidRPr="00BB2E5D" w:rsidTr="006D0652">
        <w:trPr>
          <w:trHeight w:val="224"/>
        </w:trPr>
        <w:tc>
          <w:tcPr>
            <w:tcW w:w="4236" w:type="dxa"/>
            <w:gridSpan w:val="8"/>
            <w:vMerge/>
            <w:vAlign w:val="center"/>
          </w:tcPr>
          <w:p w:rsidR="00BB2E5D" w:rsidRPr="00BB2E5D" w:rsidRDefault="00BB2E5D" w:rsidP="00BB2E5D">
            <w:pPr>
              <w:rPr>
                <w:rFonts w:ascii="Calibri" w:eastAsia="Calibri" w:hAnsi="Calibri"/>
                <w:sz w:val="28"/>
                <w:szCs w:val="28"/>
              </w:rPr>
            </w:pPr>
          </w:p>
        </w:tc>
        <w:tc>
          <w:tcPr>
            <w:tcW w:w="2068" w:type="dxa"/>
            <w:gridSpan w:val="7"/>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£30</w:t>
            </w:r>
          </w:p>
        </w:tc>
        <w:tc>
          <w:tcPr>
            <w:tcW w:w="2788" w:type="dxa"/>
            <w:gridSpan w:val="7"/>
            <w:vAlign w:val="center"/>
          </w:tcPr>
          <w:p w:rsidR="00BB2E5D" w:rsidRPr="00BB2E5D" w:rsidRDefault="00BB2E5D" w:rsidP="00BB2E5D">
            <w:pPr>
              <w:jc w:val="center"/>
              <w:rPr>
                <w:rFonts w:ascii="Calibri" w:eastAsia="Calibri" w:hAnsi="Calibri"/>
                <w:sz w:val="32"/>
                <w:szCs w:val="32"/>
              </w:rPr>
            </w:pPr>
          </w:p>
        </w:tc>
      </w:tr>
      <w:tr w:rsidR="00BB2E5D" w:rsidRPr="00BB2E5D" w:rsidTr="006D0652">
        <w:trPr>
          <w:trHeight w:val="368"/>
        </w:trPr>
        <w:tc>
          <w:tcPr>
            <w:tcW w:w="4236" w:type="dxa"/>
            <w:gridSpan w:val="8"/>
            <w:vMerge/>
            <w:vAlign w:val="center"/>
          </w:tcPr>
          <w:p w:rsidR="00BB2E5D" w:rsidRPr="00BB2E5D" w:rsidRDefault="00BB2E5D" w:rsidP="00BB2E5D">
            <w:pPr>
              <w:rPr>
                <w:rFonts w:ascii="Calibri" w:eastAsia="Calibri" w:hAnsi="Calibri"/>
                <w:sz w:val="28"/>
                <w:szCs w:val="28"/>
              </w:rPr>
            </w:pPr>
          </w:p>
        </w:tc>
        <w:tc>
          <w:tcPr>
            <w:tcW w:w="2068" w:type="dxa"/>
            <w:gridSpan w:val="7"/>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 more – please specify</w:t>
            </w:r>
          </w:p>
        </w:tc>
        <w:tc>
          <w:tcPr>
            <w:tcW w:w="2788" w:type="dxa"/>
            <w:gridSpan w:val="7"/>
            <w:vAlign w:val="center"/>
          </w:tcPr>
          <w:p w:rsidR="00BB2E5D" w:rsidRPr="00BB2E5D" w:rsidRDefault="00BB2E5D" w:rsidP="00BB2E5D">
            <w:pPr>
              <w:jc w:val="center"/>
              <w:rPr>
                <w:rFonts w:ascii="Calibri" w:eastAsia="Calibri" w:hAnsi="Calibri"/>
                <w:sz w:val="32"/>
                <w:szCs w:val="32"/>
              </w:rPr>
            </w:pPr>
          </w:p>
        </w:tc>
      </w:tr>
      <w:tr w:rsidR="00BB2E5D" w:rsidRPr="00BB2E5D" w:rsidTr="006D0652">
        <w:trPr>
          <w:trHeight w:val="357"/>
        </w:trPr>
        <w:tc>
          <w:tcPr>
            <w:tcW w:w="2410" w:type="dxa"/>
            <w:gridSpan w:val="2"/>
            <w:vMerge w:val="restart"/>
            <w:vAlign w:val="center"/>
          </w:tcPr>
          <w:p w:rsidR="00BB2E5D" w:rsidRPr="00BB2E5D" w:rsidRDefault="00BB2E5D" w:rsidP="00BB2E5D">
            <w:pPr>
              <w:rPr>
                <w:rFonts w:ascii="Calibri" w:eastAsia="Calibri" w:hAnsi="Calibri"/>
                <w:sz w:val="28"/>
                <w:szCs w:val="28"/>
              </w:rPr>
            </w:pPr>
            <w:r w:rsidRPr="00BB2E5D">
              <w:rPr>
                <w:rFonts w:ascii="Calibri" w:eastAsia="Calibri" w:hAnsi="Calibri"/>
                <w:sz w:val="28"/>
                <w:szCs w:val="28"/>
              </w:rPr>
              <w:t>What aspects of St Pauls Carnival would you like to see happening more of in the future?</w:t>
            </w:r>
          </w:p>
        </w:tc>
        <w:tc>
          <w:tcPr>
            <w:tcW w:w="2650" w:type="dxa"/>
            <w:gridSpan w:val="11"/>
            <w:vAlign w:val="center"/>
          </w:tcPr>
          <w:p w:rsidR="00BB2E5D" w:rsidRPr="00BB2E5D" w:rsidRDefault="00BB2E5D" w:rsidP="00BB2E5D">
            <w:pPr>
              <w:rPr>
                <w:rFonts w:ascii="Calibri" w:eastAsia="Calibri" w:hAnsi="Calibri"/>
                <w:sz w:val="20"/>
              </w:rPr>
            </w:pPr>
            <w:r w:rsidRPr="00BB2E5D">
              <w:rPr>
                <w:rFonts w:ascii="Calibri" w:eastAsia="Calibri" w:hAnsi="Calibri"/>
                <w:sz w:val="20"/>
              </w:rPr>
              <w:t>Theatre events</w:t>
            </w:r>
          </w:p>
        </w:tc>
        <w:tc>
          <w:tcPr>
            <w:tcW w:w="1344" w:type="dxa"/>
            <w:gridSpan w:val="3"/>
            <w:vAlign w:val="center"/>
          </w:tcPr>
          <w:p w:rsidR="00BB2E5D" w:rsidRPr="00BB2E5D" w:rsidRDefault="00BB2E5D" w:rsidP="00BB2E5D">
            <w:pPr>
              <w:rPr>
                <w:rFonts w:ascii="Calibri" w:eastAsia="Calibri" w:hAnsi="Calibri"/>
                <w:sz w:val="32"/>
                <w:szCs w:val="32"/>
              </w:rPr>
            </w:pPr>
          </w:p>
        </w:tc>
        <w:tc>
          <w:tcPr>
            <w:tcW w:w="2327" w:type="dxa"/>
            <w:gridSpan w:val="4"/>
            <w:vAlign w:val="center"/>
          </w:tcPr>
          <w:p w:rsidR="00BB2E5D" w:rsidRPr="00BB2E5D" w:rsidRDefault="00BB2E5D" w:rsidP="00BB2E5D">
            <w:pPr>
              <w:ind w:left="360"/>
              <w:rPr>
                <w:rFonts w:ascii="Calibri" w:eastAsia="Calibri" w:hAnsi="Calibri"/>
                <w:sz w:val="20"/>
              </w:rPr>
            </w:pPr>
            <w:r w:rsidRPr="00BB2E5D">
              <w:rPr>
                <w:rFonts w:ascii="Calibri" w:eastAsia="Calibri" w:hAnsi="Calibri"/>
                <w:sz w:val="20"/>
              </w:rPr>
              <w:t>More night club events</w:t>
            </w:r>
          </w:p>
        </w:tc>
        <w:tc>
          <w:tcPr>
            <w:tcW w:w="361" w:type="dxa"/>
            <w:gridSpan w:val="2"/>
            <w:vAlign w:val="center"/>
          </w:tcPr>
          <w:p w:rsidR="00BB2E5D" w:rsidRPr="00BB2E5D" w:rsidRDefault="00BB2E5D" w:rsidP="00BB2E5D">
            <w:pPr>
              <w:rPr>
                <w:rFonts w:ascii="Calibri" w:eastAsia="Calibri" w:hAnsi="Calibri"/>
                <w:sz w:val="32"/>
                <w:szCs w:val="32"/>
              </w:rPr>
            </w:pPr>
          </w:p>
        </w:tc>
      </w:tr>
      <w:tr w:rsidR="00BB2E5D" w:rsidRPr="00BB2E5D" w:rsidTr="006D0652">
        <w:trPr>
          <w:trHeight w:val="391"/>
        </w:trPr>
        <w:tc>
          <w:tcPr>
            <w:tcW w:w="2410" w:type="dxa"/>
            <w:gridSpan w:val="2"/>
            <w:vMerge/>
            <w:vAlign w:val="center"/>
          </w:tcPr>
          <w:p w:rsidR="00BB2E5D" w:rsidRPr="00BB2E5D" w:rsidRDefault="00BB2E5D" w:rsidP="00BB2E5D">
            <w:pPr>
              <w:rPr>
                <w:rFonts w:ascii="Calibri" w:eastAsia="Calibri" w:hAnsi="Calibri"/>
                <w:sz w:val="28"/>
                <w:szCs w:val="28"/>
              </w:rPr>
            </w:pPr>
          </w:p>
        </w:tc>
        <w:tc>
          <w:tcPr>
            <w:tcW w:w="2650" w:type="dxa"/>
            <w:gridSpan w:val="11"/>
            <w:vAlign w:val="center"/>
          </w:tcPr>
          <w:p w:rsidR="00BB2E5D" w:rsidRPr="00BB2E5D" w:rsidRDefault="00BB2E5D" w:rsidP="00BB2E5D">
            <w:pPr>
              <w:rPr>
                <w:rFonts w:ascii="Calibri" w:eastAsia="Calibri" w:hAnsi="Calibri"/>
                <w:sz w:val="20"/>
              </w:rPr>
            </w:pPr>
            <w:r w:rsidRPr="00BB2E5D">
              <w:rPr>
                <w:rFonts w:ascii="Calibri" w:eastAsia="Calibri" w:hAnsi="Calibri"/>
                <w:sz w:val="20"/>
              </w:rPr>
              <w:t>Talent shows</w:t>
            </w:r>
          </w:p>
        </w:tc>
        <w:tc>
          <w:tcPr>
            <w:tcW w:w="1344" w:type="dxa"/>
            <w:gridSpan w:val="3"/>
            <w:vAlign w:val="center"/>
          </w:tcPr>
          <w:p w:rsidR="00BB2E5D" w:rsidRPr="00BB2E5D" w:rsidRDefault="00BB2E5D" w:rsidP="00BB2E5D">
            <w:pPr>
              <w:rPr>
                <w:rFonts w:ascii="Calibri" w:eastAsia="Calibri" w:hAnsi="Calibri"/>
                <w:sz w:val="32"/>
                <w:szCs w:val="32"/>
              </w:rPr>
            </w:pPr>
          </w:p>
        </w:tc>
        <w:tc>
          <w:tcPr>
            <w:tcW w:w="2327" w:type="dxa"/>
            <w:gridSpan w:val="4"/>
            <w:vAlign w:val="center"/>
          </w:tcPr>
          <w:p w:rsidR="00BB2E5D" w:rsidRPr="00BB2E5D" w:rsidRDefault="00BB2E5D" w:rsidP="00BB2E5D">
            <w:pPr>
              <w:ind w:left="360"/>
              <w:rPr>
                <w:rFonts w:ascii="Calibri" w:eastAsia="Calibri" w:hAnsi="Calibri"/>
                <w:sz w:val="20"/>
              </w:rPr>
            </w:pPr>
            <w:r w:rsidRPr="00BB2E5D">
              <w:rPr>
                <w:rFonts w:ascii="Calibri" w:eastAsia="Calibri" w:hAnsi="Calibri"/>
                <w:sz w:val="20"/>
              </w:rPr>
              <w:t xml:space="preserve">Talks </w:t>
            </w:r>
          </w:p>
        </w:tc>
        <w:tc>
          <w:tcPr>
            <w:tcW w:w="361" w:type="dxa"/>
            <w:gridSpan w:val="2"/>
            <w:vAlign w:val="center"/>
          </w:tcPr>
          <w:p w:rsidR="00BB2E5D" w:rsidRPr="00BB2E5D" w:rsidRDefault="00BB2E5D" w:rsidP="00BB2E5D">
            <w:pPr>
              <w:rPr>
                <w:rFonts w:ascii="Calibri" w:eastAsia="Calibri" w:hAnsi="Calibri"/>
                <w:sz w:val="32"/>
                <w:szCs w:val="32"/>
              </w:rPr>
            </w:pPr>
          </w:p>
        </w:tc>
      </w:tr>
      <w:tr w:rsidR="00BB2E5D" w:rsidRPr="00BB2E5D" w:rsidTr="006D0652">
        <w:trPr>
          <w:trHeight w:val="184"/>
        </w:trPr>
        <w:tc>
          <w:tcPr>
            <w:tcW w:w="2410" w:type="dxa"/>
            <w:gridSpan w:val="2"/>
            <w:vMerge/>
            <w:vAlign w:val="center"/>
          </w:tcPr>
          <w:p w:rsidR="00BB2E5D" w:rsidRPr="00BB2E5D" w:rsidRDefault="00BB2E5D" w:rsidP="00BB2E5D">
            <w:pPr>
              <w:rPr>
                <w:rFonts w:ascii="Calibri" w:eastAsia="Calibri" w:hAnsi="Calibri"/>
                <w:sz w:val="28"/>
                <w:szCs w:val="28"/>
              </w:rPr>
            </w:pPr>
          </w:p>
        </w:tc>
        <w:tc>
          <w:tcPr>
            <w:tcW w:w="2650" w:type="dxa"/>
            <w:gridSpan w:val="11"/>
            <w:vAlign w:val="center"/>
          </w:tcPr>
          <w:p w:rsidR="00BB2E5D" w:rsidRPr="00BB2E5D" w:rsidRDefault="00BB2E5D" w:rsidP="00BB2E5D">
            <w:pPr>
              <w:rPr>
                <w:rFonts w:ascii="Calibri" w:eastAsia="Calibri" w:hAnsi="Calibri"/>
                <w:sz w:val="20"/>
              </w:rPr>
            </w:pPr>
            <w:r w:rsidRPr="00BB2E5D">
              <w:rPr>
                <w:rFonts w:ascii="Calibri" w:eastAsia="Calibri" w:hAnsi="Calibri"/>
                <w:sz w:val="20"/>
              </w:rPr>
              <w:t>Exhibitions</w:t>
            </w:r>
          </w:p>
        </w:tc>
        <w:tc>
          <w:tcPr>
            <w:tcW w:w="1344" w:type="dxa"/>
            <w:gridSpan w:val="3"/>
            <w:vAlign w:val="center"/>
          </w:tcPr>
          <w:p w:rsidR="00BB2E5D" w:rsidRPr="00BB2E5D" w:rsidRDefault="00BB2E5D" w:rsidP="00BB2E5D">
            <w:pPr>
              <w:jc w:val="center"/>
              <w:rPr>
                <w:rFonts w:ascii="Calibri" w:eastAsia="Calibri" w:hAnsi="Calibri"/>
                <w:b/>
                <w:sz w:val="28"/>
                <w:szCs w:val="28"/>
              </w:rPr>
            </w:pPr>
          </w:p>
        </w:tc>
        <w:tc>
          <w:tcPr>
            <w:tcW w:w="2327" w:type="dxa"/>
            <w:gridSpan w:val="4"/>
            <w:vAlign w:val="center"/>
          </w:tcPr>
          <w:p w:rsidR="00BB2E5D" w:rsidRPr="00BB2E5D" w:rsidRDefault="00BB2E5D" w:rsidP="00BB2E5D">
            <w:pPr>
              <w:ind w:left="360"/>
              <w:rPr>
                <w:rFonts w:ascii="Calibri" w:eastAsia="Calibri" w:hAnsi="Calibri"/>
                <w:sz w:val="20"/>
              </w:rPr>
            </w:pPr>
            <w:r w:rsidRPr="00BB2E5D">
              <w:rPr>
                <w:rFonts w:ascii="Calibri" w:eastAsia="Calibri" w:hAnsi="Calibri"/>
                <w:sz w:val="20"/>
              </w:rPr>
              <w:t>Dance workshops</w:t>
            </w:r>
          </w:p>
        </w:tc>
        <w:tc>
          <w:tcPr>
            <w:tcW w:w="361" w:type="dxa"/>
            <w:gridSpan w:val="2"/>
            <w:vAlign w:val="center"/>
          </w:tcPr>
          <w:p w:rsidR="00BB2E5D" w:rsidRPr="00BB2E5D" w:rsidRDefault="00BB2E5D" w:rsidP="00BB2E5D">
            <w:pPr>
              <w:jc w:val="center"/>
              <w:rPr>
                <w:rFonts w:ascii="Calibri" w:eastAsia="Calibri" w:hAnsi="Calibri"/>
                <w:b/>
                <w:sz w:val="28"/>
                <w:szCs w:val="28"/>
              </w:rPr>
            </w:pPr>
          </w:p>
        </w:tc>
      </w:tr>
      <w:tr w:rsidR="00BB2E5D" w:rsidRPr="00BB2E5D" w:rsidTr="006D0652">
        <w:trPr>
          <w:trHeight w:val="196"/>
        </w:trPr>
        <w:tc>
          <w:tcPr>
            <w:tcW w:w="2410" w:type="dxa"/>
            <w:gridSpan w:val="2"/>
            <w:vMerge/>
            <w:vAlign w:val="center"/>
          </w:tcPr>
          <w:p w:rsidR="00BB2E5D" w:rsidRPr="00BB2E5D" w:rsidRDefault="00BB2E5D" w:rsidP="00BB2E5D">
            <w:pPr>
              <w:rPr>
                <w:rFonts w:ascii="Calibri" w:eastAsia="Calibri" w:hAnsi="Calibri"/>
                <w:sz w:val="28"/>
                <w:szCs w:val="28"/>
              </w:rPr>
            </w:pPr>
          </w:p>
        </w:tc>
        <w:tc>
          <w:tcPr>
            <w:tcW w:w="2650" w:type="dxa"/>
            <w:gridSpan w:val="11"/>
            <w:vAlign w:val="center"/>
          </w:tcPr>
          <w:p w:rsidR="00BB2E5D" w:rsidRPr="00BB2E5D" w:rsidRDefault="00BB2E5D" w:rsidP="00BB2E5D">
            <w:pPr>
              <w:rPr>
                <w:rFonts w:ascii="Calibri" w:eastAsia="Calibri" w:hAnsi="Calibri"/>
                <w:sz w:val="20"/>
              </w:rPr>
            </w:pPr>
            <w:r w:rsidRPr="00BB2E5D">
              <w:rPr>
                <w:rFonts w:ascii="Calibri" w:eastAsia="Calibri" w:hAnsi="Calibri"/>
                <w:sz w:val="20"/>
              </w:rPr>
              <w:t>Conferences on carnival culture</w:t>
            </w:r>
          </w:p>
        </w:tc>
        <w:tc>
          <w:tcPr>
            <w:tcW w:w="1344" w:type="dxa"/>
            <w:gridSpan w:val="3"/>
            <w:vAlign w:val="center"/>
          </w:tcPr>
          <w:p w:rsidR="00BB2E5D" w:rsidRPr="00BB2E5D" w:rsidRDefault="00BB2E5D" w:rsidP="00BB2E5D">
            <w:pPr>
              <w:rPr>
                <w:rFonts w:ascii="Calibri" w:eastAsia="Calibri" w:hAnsi="Calibri"/>
                <w:sz w:val="32"/>
                <w:szCs w:val="32"/>
              </w:rPr>
            </w:pPr>
          </w:p>
        </w:tc>
        <w:tc>
          <w:tcPr>
            <w:tcW w:w="2327" w:type="dxa"/>
            <w:gridSpan w:val="4"/>
            <w:vAlign w:val="center"/>
          </w:tcPr>
          <w:p w:rsidR="00BB2E5D" w:rsidRPr="00BB2E5D" w:rsidRDefault="00BB2E5D" w:rsidP="00BB2E5D">
            <w:pPr>
              <w:ind w:left="360"/>
              <w:rPr>
                <w:rFonts w:ascii="Calibri" w:eastAsia="Calibri" w:hAnsi="Calibri"/>
                <w:sz w:val="20"/>
              </w:rPr>
            </w:pPr>
            <w:r w:rsidRPr="00BB2E5D">
              <w:rPr>
                <w:rFonts w:ascii="Calibri" w:eastAsia="Calibri" w:hAnsi="Calibri"/>
                <w:sz w:val="20"/>
              </w:rPr>
              <w:t>Sports events</w:t>
            </w:r>
          </w:p>
        </w:tc>
        <w:tc>
          <w:tcPr>
            <w:tcW w:w="361" w:type="dxa"/>
            <w:gridSpan w:val="2"/>
            <w:vAlign w:val="center"/>
          </w:tcPr>
          <w:p w:rsidR="00BB2E5D" w:rsidRPr="00BB2E5D" w:rsidRDefault="00BB2E5D" w:rsidP="00BB2E5D">
            <w:pPr>
              <w:rPr>
                <w:rFonts w:ascii="Calibri" w:eastAsia="Calibri" w:hAnsi="Calibri"/>
                <w:sz w:val="32"/>
                <w:szCs w:val="32"/>
              </w:rPr>
            </w:pPr>
          </w:p>
        </w:tc>
      </w:tr>
      <w:tr w:rsidR="00BB2E5D" w:rsidRPr="00BB2E5D" w:rsidTr="006D0652">
        <w:trPr>
          <w:trHeight w:val="404"/>
        </w:trPr>
        <w:tc>
          <w:tcPr>
            <w:tcW w:w="2410" w:type="dxa"/>
            <w:gridSpan w:val="2"/>
            <w:vMerge/>
            <w:vAlign w:val="center"/>
          </w:tcPr>
          <w:p w:rsidR="00BB2E5D" w:rsidRPr="00BB2E5D" w:rsidRDefault="00BB2E5D" w:rsidP="00BB2E5D">
            <w:pPr>
              <w:rPr>
                <w:rFonts w:ascii="Calibri" w:eastAsia="Calibri" w:hAnsi="Calibri"/>
                <w:sz w:val="28"/>
                <w:szCs w:val="28"/>
              </w:rPr>
            </w:pPr>
          </w:p>
        </w:tc>
        <w:tc>
          <w:tcPr>
            <w:tcW w:w="2650" w:type="dxa"/>
            <w:gridSpan w:val="11"/>
            <w:vAlign w:val="center"/>
          </w:tcPr>
          <w:p w:rsidR="00BB2E5D" w:rsidRPr="00BB2E5D" w:rsidRDefault="00BB2E5D" w:rsidP="00BB2E5D">
            <w:pPr>
              <w:rPr>
                <w:rFonts w:ascii="Calibri" w:eastAsia="Calibri" w:hAnsi="Calibri"/>
                <w:sz w:val="20"/>
              </w:rPr>
            </w:pPr>
            <w:r w:rsidRPr="00BB2E5D">
              <w:rPr>
                <w:rFonts w:ascii="Calibri" w:eastAsia="Calibri" w:hAnsi="Calibri"/>
                <w:sz w:val="20"/>
              </w:rPr>
              <w:t>Carnival arts workshops</w:t>
            </w:r>
          </w:p>
        </w:tc>
        <w:tc>
          <w:tcPr>
            <w:tcW w:w="1344" w:type="dxa"/>
            <w:gridSpan w:val="3"/>
            <w:vAlign w:val="center"/>
          </w:tcPr>
          <w:p w:rsidR="00BB2E5D" w:rsidRPr="00BB2E5D" w:rsidRDefault="00BB2E5D" w:rsidP="00BB2E5D">
            <w:pPr>
              <w:jc w:val="center"/>
              <w:rPr>
                <w:rFonts w:ascii="Calibri" w:eastAsia="Calibri" w:hAnsi="Calibri"/>
                <w:b/>
                <w:sz w:val="28"/>
                <w:szCs w:val="28"/>
              </w:rPr>
            </w:pPr>
          </w:p>
        </w:tc>
        <w:tc>
          <w:tcPr>
            <w:tcW w:w="2327" w:type="dxa"/>
            <w:gridSpan w:val="4"/>
            <w:vAlign w:val="center"/>
          </w:tcPr>
          <w:p w:rsidR="00BB2E5D" w:rsidRPr="00BB2E5D" w:rsidRDefault="00BB2E5D" w:rsidP="00BB2E5D">
            <w:pPr>
              <w:ind w:left="360"/>
              <w:rPr>
                <w:rFonts w:ascii="Calibri" w:eastAsia="Calibri" w:hAnsi="Calibri"/>
                <w:sz w:val="20"/>
              </w:rPr>
            </w:pPr>
            <w:r w:rsidRPr="00BB2E5D">
              <w:rPr>
                <w:rFonts w:ascii="Calibri" w:eastAsia="Calibri" w:hAnsi="Calibri"/>
                <w:sz w:val="20"/>
              </w:rPr>
              <w:t>Street murals</w:t>
            </w:r>
          </w:p>
        </w:tc>
        <w:tc>
          <w:tcPr>
            <w:tcW w:w="361" w:type="dxa"/>
            <w:gridSpan w:val="2"/>
            <w:vAlign w:val="center"/>
          </w:tcPr>
          <w:p w:rsidR="00BB2E5D" w:rsidRPr="00BB2E5D" w:rsidRDefault="00BB2E5D" w:rsidP="00BB2E5D">
            <w:pPr>
              <w:rPr>
                <w:rFonts w:ascii="Calibri" w:eastAsia="Calibri" w:hAnsi="Calibri"/>
                <w:sz w:val="32"/>
                <w:szCs w:val="32"/>
              </w:rPr>
            </w:pPr>
          </w:p>
        </w:tc>
      </w:tr>
      <w:tr w:rsidR="00BB2E5D" w:rsidRPr="00BB2E5D" w:rsidTr="006D0652">
        <w:trPr>
          <w:trHeight w:val="241"/>
        </w:trPr>
        <w:tc>
          <w:tcPr>
            <w:tcW w:w="2410" w:type="dxa"/>
            <w:gridSpan w:val="2"/>
            <w:vMerge/>
            <w:vAlign w:val="center"/>
          </w:tcPr>
          <w:p w:rsidR="00BB2E5D" w:rsidRPr="00BB2E5D" w:rsidRDefault="00BB2E5D" w:rsidP="00BB2E5D">
            <w:pPr>
              <w:rPr>
                <w:rFonts w:ascii="Calibri" w:eastAsia="Calibri" w:hAnsi="Calibri"/>
                <w:sz w:val="28"/>
                <w:szCs w:val="28"/>
              </w:rPr>
            </w:pPr>
          </w:p>
        </w:tc>
        <w:tc>
          <w:tcPr>
            <w:tcW w:w="2650" w:type="dxa"/>
            <w:gridSpan w:val="11"/>
            <w:vAlign w:val="center"/>
          </w:tcPr>
          <w:p w:rsidR="00BB2E5D" w:rsidRPr="00BB2E5D" w:rsidRDefault="00BB2E5D" w:rsidP="00BB2E5D">
            <w:pPr>
              <w:rPr>
                <w:rFonts w:ascii="Calibri" w:eastAsia="Calibri" w:hAnsi="Calibri"/>
                <w:sz w:val="20"/>
              </w:rPr>
            </w:pPr>
            <w:r w:rsidRPr="00BB2E5D">
              <w:rPr>
                <w:rFonts w:ascii="Calibri" w:eastAsia="Calibri" w:hAnsi="Calibri"/>
                <w:sz w:val="20"/>
              </w:rPr>
              <w:t>A pop-up carnival shop</w:t>
            </w:r>
          </w:p>
        </w:tc>
        <w:tc>
          <w:tcPr>
            <w:tcW w:w="1344" w:type="dxa"/>
            <w:gridSpan w:val="3"/>
            <w:vAlign w:val="center"/>
          </w:tcPr>
          <w:p w:rsidR="00BB2E5D" w:rsidRPr="00BB2E5D" w:rsidRDefault="00BB2E5D" w:rsidP="00BB2E5D">
            <w:pPr>
              <w:rPr>
                <w:rFonts w:ascii="Calibri" w:eastAsia="Calibri" w:hAnsi="Calibri"/>
                <w:sz w:val="32"/>
                <w:szCs w:val="32"/>
              </w:rPr>
            </w:pPr>
          </w:p>
        </w:tc>
        <w:tc>
          <w:tcPr>
            <w:tcW w:w="2327" w:type="dxa"/>
            <w:gridSpan w:val="4"/>
            <w:vAlign w:val="center"/>
          </w:tcPr>
          <w:p w:rsidR="00BB2E5D" w:rsidRPr="00BB2E5D" w:rsidRDefault="00BB2E5D" w:rsidP="00BB2E5D">
            <w:pPr>
              <w:ind w:left="360"/>
              <w:rPr>
                <w:rFonts w:ascii="Calibri" w:eastAsia="Calibri" w:hAnsi="Calibri"/>
                <w:sz w:val="20"/>
              </w:rPr>
            </w:pPr>
            <w:r w:rsidRPr="00BB2E5D">
              <w:rPr>
                <w:rFonts w:ascii="Calibri" w:eastAsia="Calibri" w:hAnsi="Calibri"/>
                <w:sz w:val="20"/>
              </w:rPr>
              <w:t>Book celebrating carnival</w:t>
            </w:r>
          </w:p>
        </w:tc>
        <w:tc>
          <w:tcPr>
            <w:tcW w:w="361" w:type="dxa"/>
            <w:gridSpan w:val="2"/>
            <w:vAlign w:val="center"/>
          </w:tcPr>
          <w:p w:rsidR="00BB2E5D" w:rsidRPr="00BB2E5D" w:rsidRDefault="00BB2E5D" w:rsidP="00BB2E5D">
            <w:pPr>
              <w:jc w:val="center"/>
              <w:rPr>
                <w:rFonts w:ascii="Calibri" w:eastAsia="Calibri" w:hAnsi="Calibri"/>
                <w:b/>
                <w:sz w:val="28"/>
                <w:szCs w:val="28"/>
              </w:rPr>
            </w:pPr>
          </w:p>
        </w:tc>
      </w:tr>
    </w:tbl>
    <w:p w:rsidR="00BB2E5D" w:rsidRPr="00BB2E5D" w:rsidRDefault="00BB2E5D" w:rsidP="00BB2E5D">
      <w:pPr>
        <w:spacing w:after="160" w:line="259" w:lineRule="auto"/>
        <w:rPr>
          <w:rFonts w:ascii="Calibri" w:eastAsia="Calibri" w:hAnsi="Calibri" w:cs="Times New Roman"/>
          <w:szCs w:val="22"/>
        </w:rPr>
      </w:pPr>
    </w:p>
    <w:p w:rsidR="00BB2E5D" w:rsidRDefault="00BB2E5D" w:rsidP="00142629"/>
    <w:p w:rsidR="00BB2E5D" w:rsidRDefault="00BB2E5D" w:rsidP="00142629"/>
    <w:p w:rsidR="00BB2E5D" w:rsidRDefault="00BB2E5D" w:rsidP="00142629"/>
    <w:p w:rsidR="008D3EDA" w:rsidRPr="00DD39D8" w:rsidRDefault="008D3EDA" w:rsidP="00DD39D8"/>
    <w:p w:rsidR="00451169" w:rsidRDefault="00451169">
      <w:pPr>
        <w:rPr>
          <w:rFonts w:cs="Tahoma"/>
          <w:szCs w:val="22"/>
        </w:rPr>
      </w:pPr>
      <w:r>
        <w:br w:type="page"/>
      </w:r>
    </w:p>
    <w:p w:rsidR="00931A52" w:rsidRDefault="00931A52" w:rsidP="00931A52">
      <w:pPr>
        <w:rPr>
          <w:b/>
          <w:color w:val="BF8F00" w:themeColor="accent4" w:themeShade="BF"/>
          <w:sz w:val="40"/>
          <w:szCs w:val="40"/>
        </w:rPr>
      </w:pPr>
      <w:r>
        <w:rPr>
          <w:b/>
          <w:color w:val="BF8F00" w:themeColor="accent4" w:themeShade="BF"/>
          <w:sz w:val="40"/>
          <w:szCs w:val="40"/>
        </w:rPr>
        <w:lastRenderedPageBreak/>
        <w:t>Appendix 2: estimating indirect and induced expenditure</w:t>
      </w:r>
    </w:p>
    <w:p w:rsidR="00931A52" w:rsidRPr="00931A52" w:rsidRDefault="00931A52" w:rsidP="00931A52">
      <w:pPr>
        <w:rPr>
          <w:b/>
          <w:color w:val="BF8F00" w:themeColor="accent4" w:themeShade="BF"/>
          <w:sz w:val="28"/>
          <w:szCs w:val="28"/>
        </w:rPr>
      </w:pPr>
      <w:r w:rsidRPr="00931A52">
        <w:rPr>
          <w:b/>
          <w:color w:val="BF8F00" w:themeColor="accent4" w:themeShade="BF"/>
          <w:sz w:val="28"/>
          <w:szCs w:val="28"/>
        </w:rPr>
        <w:t>Indirect expnditure</w:t>
      </w:r>
    </w:p>
    <w:p w:rsidR="00931A52" w:rsidRDefault="00931A52" w:rsidP="0086716A">
      <w:pPr>
        <w:pStyle w:val="MainText"/>
      </w:pPr>
    </w:p>
    <w:p w:rsidR="00931A52" w:rsidRPr="00A70C0A" w:rsidRDefault="00931A52" w:rsidP="00A70C0A">
      <w:pPr>
        <w:pStyle w:val="MainText"/>
      </w:pPr>
      <w:r>
        <w:t xml:space="preserve">To determine the proportion of Carnival enterprise revenue </w:t>
      </w:r>
      <w:r w:rsidR="00247D47">
        <w:t>spent on goods and services, the following assumptions are made. Firstly, from Official Statistics (ONS productivity data), typically businesses spend 50% of revenue on goods and services, 40% on wage</w:t>
      </w:r>
      <w:r w:rsidR="00A70C0A">
        <w:t>s and salaries and 10% tax and</w:t>
      </w:r>
      <w:r w:rsidR="00247D47">
        <w:t xml:space="preserve"> profits. Thus 50% of revenue is assumed to be paid out for goods and services. Of this, only a portion is paid to suppliers in Bristol</w:t>
      </w:r>
      <w:r w:rsidR="00A70C0A">
        <w:t xml:space="preserve">. We can make an informed estimate of this portion based on previous research, </w:t>
      </w:r>
      <w:r w:rsidR="00A70C0A" w:rsidRPr="00A70C0A">
        <w:t>the St Pauls Workspace Study</w:t>
      </w:r>
      <w:r w:rsidR="00A70C0A">
        <w:t xml:space="preserve">. The charts below taken from that research suggest that a portion of 55% is reasonable. 55% 0f 50% is 28%, the fiure included in Table 5, Round 1. </w:t>
      </w:r>
      <w:r w:rsidR="00DF1D1F">
        <w:t>Round 2 assumes that only 30% of this 28% remains in the Bristol economy, giving the figure 8.25% shown in Table 5.</w:t>
      </w:r>
    </w:p>
    <w:p w:rsidR="00D13A77" w:rsidRDefault="009728A5" w:rsidP="0086716A">
      <w:pPr>
        <w:pStyle w:val="MainText"/>
      </w:pPr>
      <w:r>
        <w:rPr>
          <w:noProof/>
          <w:lang w:eastAsia="en-GB"/>
        </w:rPr>
        <w:drawing>
          <wp:anchor distT="0" distB="0" distL="114300" distR="114300" simplePos="0" relativeHeight="251683840" behindDoc="0" locked="0" layoutInCell="1" allowOverlap="1" wp14:editId="1F57EFB2">
            <wp:simplePos x="0" y="0"/>
            <wp:positionH relativeFrom="margin">
              <wp:align>left</wp:align>
            </wp:positionH>
            <wp:positionV relativeFrom="paragraph">
              <wp:posOffset>27940</wp:posOffset>
            </wp:positionV>
            <wp:extent cx="3762375" cy="2574707"/>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62375" cy="25747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169" w:rsidRDefault="00451169" w:rsidP="0086716A">
      <w:pPr>
        <w:pStyle w:val="MainText"/>
      </w:pPr>
    </w:p>
    <w:p w:rsidR="00451169" w:rsidRDefault="00451169" w:rsidP="0086716A">
      <w:pPr>
        <w:pStyle w:val="MainText"/>
      </w:pPr>
    </w:p>
    <w:p w:rsidR="00451169" w:rsidRDefault="00451169" w:rsidP="0086716A">
      <w:pPr>
        <w:pStyle w:val="MainText"/>
      </w:pPr>
    </w:p>
    <w:p w:rsidR="00451169" w:rsidRDefault="00451169" w:rsidP="0086716A">
      <w:pPr>
        <w:pStyle w:val="MainText"/>
      </w:pPr>
    </w:p>
    <w:p w:rsidR="00451169" w:rsidRDefault="00451169" w:rsidP="0086716A">
      <w:pPr>
        <w:pStyle w:val="MainText"/>
      </w:pPr>
    </w:p>
    <w:p w:rsidR="00451169" w:rsidRDefault="00451169" w:rsidP="0086716A">
      <w:pPr>
        <w:pStyle w:val="MainText"/>
      </w:pPr>
    </w:p>
    <w:p w:rsidR="00451169" w:rsidRDefault="00451169" w:rsidP="0086716A">
      <w:pPr>
        <w:pStyle w:val="MainText"/>
      </w:pPr>
    </w:p>
    <w:p w:rsidR="00451169" w:rsidRDefault="00451169" w:rsidP="0086716A">
      <w:pPr>
        <w:pStyle w:val="MainText"/>
      </w:pPr>
    </w:p>
    <w:p w:rsidR="00451169" w:rsidRDefault="00451169" w:rsidP="0086716A">
      <w:pPr>
        <w:pStyle w:val="MainText"/>
      </w:pPr>
    </w:p>
    <w:p w:rsidR="00451169" w:rsidRDefault="00451169" w:rsidP="0086716A">
      <w:pPr>
        <w:pStyle w:val="MainText"/>
      </w:pPr>
    </w:p>
    <w:p w:rsidR="00451169" w:rsidRDefault="00451169" w:rsidP="0086716A">
      <w:pPr>
        <w:pStyle w:val="MainText"/>
      </w:pPr>
    </w:p>
    <w:p w:rsidR="00451169" w:rsidRDefault="00451169" w:rsidP="0086716A">
      <w:pPr>
        <w:pStyle w:val="MainText"/>
      </w:pPr>
    </w:p>
    <w:p w:rsidR="00451169" w:rsidRDefault="009728A5" w:rsidP="0086716A">
      <w:pPr>
        <w:pStyle w:val="MainText"/>
      </w:pPr>
      <w:r>
        <w:rPr>
          <w:noProof/>
          <w:lang w:eastAsia="en-GB"/>
        </w:rPr>
        <w:drawing>
          <wp:anchor distT="0" distB="0" distL="114300" distR="114300" simplePos="0" relativeHeight="251684864" behindDoc="0" locked="0" layoutInCell="1" allowOverlap="1" wp14:editId="2239BD46">
            <wp:simplePos x="0" y="0"/>
            <wp:positionH relativeFrom="margin">
              <wp:align>left</wp:align>
            </wp:positionH>
            <wp:positionV relativeFrom="paragraph">
              <wp:posOffset>34290</wp:posOffset>
            </wp:positionV>
            <wp:extent cx="3733800" cy="2555091"/>
            <wp:effectExtent l="0" t="0" r="0" b="0"/>
            <wp:wrapNone/>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3800" cy="2555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DCE" w:rsidRDefault="00D32DCE" w:rsidP="0086716A">
      <w:pPr>
        <w:pStyle w:val="MainText"/>
      </w:pPr>
    </w:p>
    <w:p w:rsidR="00D32DCE" w:rsidRDefault="00D32DCE" w:rsidP="0086716A">
      <w:pPr>
        <w:pStyle w:val="MainText"/>
      </w:pPr>
    </w:p>
    <w:p w:rsidR="00D32DCE" w:rsidRDefault="00D32DCE" w:rsidP="0086716A">
      <w:pPr>
        <w:pStyle w:val="MainText"/>
      </w:pPr>
    </w:p>
    <w:p w:rsidR="00D32DCE" w:rsidRDefault="00D32DCE" w:rsidP="0086716A">
      <w:pPr>
        <w:pStyle w:val="MainText"/>
      </w:pPr>
    </w:p>
    <w:p w:rsidR="00D32DCE" w:rsidRDefault="00D32DCE" w:rsidP="0086716A">
      <w:pPr>
        <w:pStyle w:val="MainText"/>
      </w:pPr>
    </w:p>
    <w:p w:rsidR="00D32DCE" w:rsidRDefault="00D32DCE" w:rsidP="0086716A">
      <w:pPr>
        <w:pStyle w:val="MainText"/>
      </w:pPr>
    </w:p>
    <w:p w:rsidR="00D32DCE" w:rsidRDefault="00D32DCE" w:rsidP="0086716A">
      <w:pPr>
        <w:pStyle w:val="MainText"/>
      </w:pPr>
    </w:p>
    <w:p w:rsidR="00D32DCE" w:rsidRDefault="00D32DCE" w:rsidP="0086716A">
      <w:pPr>
        <w:pStyle w:val="MainText"/>
      </w:pPr>
    </w:p>
    <w:p w:rsidR="00D32DCE" w:rsidRDefault="00D32DCE" w:rsidP="0086716A">
      <w:pPr>
        <w:pStyle w:val="MainText"/>
      </w:pPr>
    </w:p>
    <w:p w:rsidR="00D32DCE" w:rsidRDefault="00D32DCE" w:rsidP="0086716A">
      <w:pPr>
        <w:pStyle w:val="MainText"/>
      </w:pPr>
    </w:p>
    <w:p w:rsidR="00D32DCE" w:rsidRDefault="00D32DCE" w:rsidP="0086716A">
      <w:pPr>
        <w:pStyle w:val="MainText"/>
      </w:pPr>
    </w:p>
    <w:p w:rsidR="00D32DCE" w:rsidRDefault="00D32DCE" w:rsidP="0086716A">
      <w:pPr>
        <w:pStyle w:val="MainText"/>
        <w:rPr>
          <w:noProof/>
          <w:lang w:eastAsia="en-GB"/>
        </w:rPr>
      </w:pPr>
    </w:p>
    <w:p w:rsidR="00D32DCE" w:rsidRDefault="009728A5" w:rsidP="0086716A">
      <w:pPr>
        <w:pStyle w:val="MainText"/>
        <w:rPr>
          <w:noProof/>
          <w:lang w:eastAsia="en-GB"/>
        </w:rPr>
      </w:pPr>
      <w:r w:rsidRPr="009728A5">
        <w:rPr>
          <w:noProof/>
          <w:lang w:eastAsia="en-GB"/>
        </w:rPr>
        <w:t>Source: St Pauls Workspace Study 2008</w:t>
      </w:r>
    </w:p>
    <w:p w:rsidR="00D32DCE" w:rsidRPr="00DF1D1F" w:rsidRDefault="00DF1D1F" w:rsidP="00DF1D1F">
      <w:pPr>
        <w:pStyle w:val="MainText"/>
        <w:rPr>
          <w:noProof/>
          <w:lang w:eastAsia="en-GB"/>
        </w:rPr>
      </w:pPr>
      <w:r>
        <w:rPr>
          <w:noProof/>
          <w:lang w:eastAsia="en-GB"/>
        </w:rPr>
        <w:t xml:space="preserve">To calculate induced expenditure, ideally we would survey the spending patterns of those working for Carnival enterprises. This was not possible, but we do have access to information from </w:t>
      </w:r>
      <w:r w:rsidRPr="00DF1D1F">
        <w:rPr>
          <w:noProof/>
          <w:lang w:eastAsia="en-GB"/>
        </w:rPr>
        <w:t>the St Pauls Workspace Study</w:t>
      </w:r>
      <w:r>
        <w:rPr>
          <w:noProof/>
          <w:lang w:eastAsia="en-GB"/>
        </w:rPr>
        <w:t xml:space="preserve"> on where people working in St Pauls live, and thus where they are likely to spend a significant portion of their income</w:t>
      </w:r>
      <w:r w:rsidR="006B49B9">
        <w:rPr>
          <w:noProof/>
          <w:lang w:eastAsia="en-GB"/>
        </w:rPr>
        <w:t>. From the</w:t>
      </w:r>
      <w:r w:rsidR="009728A5">
        <w:rPr>
          <w:noProof/>
          <w:lang w:eastAsia="en-GB"/>
        </w:rPr>
        <w:t xml:space="preserve"> chart below, we see that 23% of</w:t>
      </w:r>
      <w:r w:rsidR="006B49B9">
        <w:rPr>
          <w:noProof/>
          <w:lang w:eastAsia="en-GB"/>
        </w:rPr>
        <w:t xml:space="preserve"> staff employed by businesse in St. Pauls</w:t>
      </w:r>
      <w:r w:rsidR="009728A5">
        <w:rPr>
          <w:noProof/>
          <w:lang w:eastAsia="en-GB"/>
        </w:rPr>
        <w:t xml:space="preserve"> live in the area. It does not indicate the proportion living in Bristol. Some guidance can be gleaned from data from a similar study carried out in Easton and Lawrence Hill</w:t>
      </w:r>
      <w:r w:rsidR="00331DB4">
        <w:rPr>
          <w:noProof/>
          <w:lang w:eastAsia="en-GB"/>
        </w:rPr>
        <w:t xml:space="preserve"> shown below. It shows</w:t>
      </w:r>
      <w:r w:rsidR="00791D33">
        <w:rPr>
          <w:noProof/>
          <w:lang w:eastAsia="en-GB"/>
        </w:rPr>
        <w:t xml:space="preserve"> that 58% of staff live either on the premises or within a 3 mile radius, an area somewhat smaller than city limits. We assume that 60%</w:t>
      </w:r>
      <w:r w:rsidR="00737F5C">
        <w:rPr>
          <w:noProof/>
          <w:lang w:eastAsia="en-GB"/>
        </w:rPr>
        <w:t xml:space="preserve"> of staff live in Bristol and that they spend 40% of profits and salaries locally. This gives the overall 12% figure given in Table 5 for Round 1. For the more dispersed induced income derived from general and accommodation expenditure, we assume that only 40% of staff live locally, giving rise to a lower overal figure of 8% in Table 5.</w:t>
      </w:r>
      <w:r w:rsidR="0019688C">
        <w:rPr>
          <w:noProof/>
          <w:lang w:eastAsia="en-GB"/>
        </w:rPr>
        <w:t xml:space="preserve"> In Round 2 both percentages fall to give figures of 3.6% and 1.6% respectively.</w:t>
      </w:r>
    </w:p>
    <w:p w:rsidR="00D32DCE" w:rsidRDefault="00D32DCE" w:rsidP="0086716A">
      <w:pPr>
        <w:pStyle w:val="MainText"/>
        <w:rPr>
          <w:noProof/>
          <w:lang w:eastAsia="en-GB"/>
        </w:rPr>
      </w:pPr>
    </w:p>
    <w:p w:rsidR="00D32DCE" w:rsidRDefault="0019688C" w:rsidP="0086716A">
      <w:pPr>
        <w:pStyle w:val="MainText"/>
        <w:rPr>
          <w:noProof/>
          <w:lang w:eastAsia="en-GB"/>
        </w:rPr>
      </w:pPr>
      <w:r>
        <w:rPr>
          <w:noProof/>
          <w:lang w:eastAsia="en-GB"/>
        </w:rPr>
        <w:drawing>
          <wp:anchor distT="0" distB="0" distL="114300" distR="114300" simplePos="0" relativeHeight="251685888" behindDoc="0" locked="0" layoutInCell="1" allowOverlap="1" wp14:anchorId="785EEFA7" wp14:editId="06DEE96D">
            <wp:simplePos x="0" y="0"/>
            <wp:positionH relativeFrom="margin">
              <wp:align>left</wp:align>
            </wp:positionH>
            <wp:positionV relativeFrom="paragraph">
              <wp:posOffset>20955</wp:posOffset>
            </wp:positionV>
            <wp:extent cx="4584700" cy="2755900"/>
            <wp:effectExtent l="0" t="0" r="6350" b="6350"/>
            <wp:wrapNone/>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9728A5" w:rsidP="0086716A">
      <w:pPr>
        <w:pStyle w:val="MainText"/>
        <w:rPr>
          <w:noProof/>
          <w:lang w:eastAsia="en-GB"/>
        </w:rPr>
      </w:pPr>
      <w:r>
        <w:rPr>
          <w:noProof/>
          <w:lang w:eastAsia="en-GB"/>
        </w:rPr>
        <w:t>Source: St Pauls Workspace Study 2008</w:t>
      </w: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D32DCE" w:rsidRDefault="00D32DCE" w:rsidP="0086716A">
      <w:pPr>
        <w:pStyle w:val="MainText"/>
        <w:rPr>
          <w:noProof/>
          <w:lang w:eastAsia="en-GB"/>
        </w:rPr>
      </w:pPr>
    </w:p>
    <w:p w:rsidR="00451169" w:rsidRDefault="0019688C" w:rsidP="0086716A">
      <w:pPr>
        <w:pStyle w:val="MainText"/>
      </w:pPr>
      <w:r>
        <w:rPr>
          <w:noProof/>
          <w:lang w:eastAsia="en-GB"/>
        </w:rPr>
        <w:drawing>
          <wp:anchor distT="0" distB="0" distL="114300" distR="114300" simplePos="0" relativeHeight="251682816" behindDoc="0" locked="0" layoutInCell="1" allowOverlap="1" wp14:editId="7327BE2C">
            <wp:simplePos x="0" y="0"/>
            <wp:positionH relativeFrom="margin">
              <wp:posOffset>635</wp:posOffset>
            </wp:positionH>
            <wp:positionV relativeFrom="paragraph">
              <wp:posOffset>7620</wp:posOffset>
            </wp:positionV>
            <wp:extent cx="4038600" cy="275463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38600"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8A5" w:rsidRDefault="009728A5" w:rsidP="0086716A">
      <w:pPr>
        <w:pStyle w:val="MainText"/>
      </w:pPr>
    </w:p>
    <w:p w:rsidR="009728A5" w:rsidRDefault="009728A5" w:rsidP="0086716A">
      <w:pPr>
        <w:pStyle w:val="MainText"/>
      </w:pPr>
    </w:p>
    <w:p w:rsidR="009728A5" w:rsidRDefault="009728A5" w:rsidP="0086716A">
      <w:pPr>
        <w:pStyle w:val="MainText"/>
      </w:pPr>
    </w:p>
    <w:p w:rsidR="0019688C" w:rsidRDefault="0019688C" w:rsidP="0086716A">
      <w:pPr>
        <w:pStyle w:val="MainText"/>
      </w:pPr>
    </w:p>
    <w:p w:rsidR="0019688C" w:rsidRDefault="0019688C" w:rsidP="0086716A">
      <w:pPr>
        <w:pStyle w:val="MainText"/>
      </w:pPr>
    </w:p>
    <w:p w:rsidR="0019688C" w:rsidRDefault="0019688C" w:rsidP="0086716A">
      <w:pPr>
        <w:pStyle w:val="MainText"/>
      </w:pPr>
    </w:p>
    <w:p w:rsidR="0019688C" w:rsidRDefault="0019688C" w:rsidP="0086716A">
      <w:pPr>
        <w:pStyle w:val="MainText"/>
      </w:pPr>
    </w:p>
    <w:p w:rsidR="0019688C" w:rsidRDefault="0019688C" w:rsidP="0086716A">
      <w:pPr>
        <w:pStyle w:val="MainText"/>
      </w:pPr>
    </w:p>
    <w:p w:rsidR="0019688C" w:rsidRDefault="0019688C" w:rsidP="0086716A">
      <w:pPr>
        <w:pStyle w:val="MainText"/>
      </w:pPr>
    </w:p>
    <w:p w:rsidR="0019688C" w:rsidRDefault="0019688C" w:rsidP="0086716A">
      <w:pPr>
        <w:pStyle w:val="MainText"/>
      </w:pPr>
    </w:p>
    <w:p w:rsidR="0019688C" w:rsidRDefault="0019688C" w:rsidP="0086716A">
      <w:pPr>
        <w:pStyle w:val="MainText"/>
      </w:pPr>
    </w:p>
    <w:p w:rsidR="0019688C" w:rsidRDefault="0019688C" w:rsidP="0086716A">
      <w:pPr>
        <w:pStyle w:val="MainText"/>
      </w:pPr>
    </w:p>
    <w:p w:rsidR="0019688C" w:rsidRDefault="0019688C" w:rsidP="0086716A">
      <w:pPr>
        <w:pStyle w:val="MainText"/>
      </w:pPr>
    </w:p>
    <w:p w:rsidR="009728A5" w:rsidRDefault="009728A5" w:rsidP="0086716A">
      <w:pPr>
        <w:pStyle w:val="MainText"/>
      </w:pPr>
      <w:r>
        <w:t>Source: Easton and Lawrence Hill Workplace Needs Asessment 2008</w:t>
      </w:r>
    </w:p>
    <w:sectPr w:rsidR="009728A5" w:rsidSect="005540AA">
      <w:pgSz w:w="11900" w:h="16840"/>
      <w:pgMar w:top="2007"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58C" w:rsidRDefault="008B358C" w:rsidP="003F5996">
      <w:r>
        <w:separator/>
      </w:r>
    </w:p>
  </w:endnote>
  <w:endnote w:type="continuationSeparator" w:id="0">
    <w:p w:rsidR="008B358C" w:rsidRDefault="008B358C" w:rsidP="003F5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F5C" w:rsidRDefault="00737F5C" w:rsidP="00737F5C">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37F5C" w:rsidRDefault="00737F5C" w:rsidP="00F25B40">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F5C" w:rsidRDefault="00737F5C" w:rsidP="003609CE">
    <w:pPr>
      <w:framePr w:h="306" w:hRule="exact" w:wrap="notBeside" w:vAnchor="text" w:hAnchor="page" w:x="10423" w:y="-566"/>
      <w:rPr>
        <w:rStyle w:val="PageNumber"/>
      </w:rPr>
    </w:pPr>
    <w:r>
      <w:rPr>
        <w:rStyle w:val="PageNumber"/>
      </w:rPr>
      <w:fldChar w:fldCharType="begin"/>
    </w:r>
    <w:r>
      <w:rPr>
        <w:rStyle w:val="PageNumber"/>
      </w:rPr>
      <w:instrText xml:space="preserve">PAGE  </w:instrText>
    </w:r>
    <w:r>
      <w:rPr>
        <w:rStyle w:val="PageNumber"/>
      </w:rPr>
      <w:fldChar w:fldCharType="separate"/>
    </w:r>
    <w:r w:rsidR="008C7D10">
      <w:rPr>
        <w:rStyle w:val="PageNumber"/>
        <w:noProof/>
      </w:rPr>
      <w:t>2</w:t>
    </w:r>
    <w:r>
      <w:rPr>
        <w:rStyle w:val="PageNumber"/>
      </w:rPr>
      <w:fldChar w:fldCharType="end"/>
    </w:r>
  </w:p>
  <w:p w:rsidR="00737F5C" w:rsidRDefault="00737F5C" w:rsidP="00F25B40">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58C" w:rsidRDefault="008B358C" w:rsidP="003F5996">
      <w:r>
        <w:separator/>
      </w:r>
    </w:p>
  </w:footnote>
  <w:footnote w:type="continuationSeparator" w:id="0">
    <w:p w:rsidR="008B358C" w:rsidRDefault="008B358C" w:rsidP="003F59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96AE6"/>
    <w:multiLevelType w:val="hybridMultilevel"/>
    <w:tmpl w:val="96C6D8B6"/>
    <w:lvl w:ilvl="0" w:tplc="6EBCAA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81062"/>
    <w:multiLevelType w:val="hybridMultilevel"/>
    <w:tmpl w:val="9F7AAF2E"/>
    <w:lvl w:ilvl="0" w:tplc="30D0100C">
      <w:start w:val="1"/>
      <w:numFmt w:val="bullet"/>
      <w:lvlText w:val=""/>
      <w:lvlJc w:val="left"/>
      <w:pPr>
        <w:ind w:left="227" w:hanging="227"/>
      </w:pPr>
      <w:rPr>
        <w:rFonts w:ascii="Symbol" w:hAnsi="Symbol" w:hint="default"/>
        <w:color w:val="1A9DA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A0854"/>
    <w:multiLevelType w:val="hybridMultilevel"/>
    <w:tmpl w:val="D10EA748"/>
    <w:lvl w:ilvl="0" w:tplc="615C93C0">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D3661A"/>
    <w:multiLevelType w:val="hybridMultilevel"/>
    <w:tmpl w:val="9C68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C3D08"/>
    <w:multiLevelType w:val="multilevel"/>
    <w:tmpl w:val="96C6D8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9578CF"/>
    <w:multiLevelType w:val="multilevel"/>
    <w:tmpl w:val="C47429A2"/>
    <w:lvl w:ilvl="0">
      <w:start w:val="1"/>
      <w:numFmt w:val="bullet"/>
      <w:lvlText w:val=""/>
      <w:lvlJc w:val="left"/>
      <w:pPr>
        <w:ind w:left="227" w:hanging="227"/>
      </w:pPr>
      <w:rPr>
        <w:rFonts w:ascii="Symbol" w:hAnsi="Symbol" w:hint="default"/>
        <w:color w:val="D6A7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527323F"/>
    <w:multiLevelType w:val="hybridMultilevel"/>
    <w:tmpl w:val="01045EE6"/>
    <w:lvl w:ilvl="0" w:tplc="40BA8FCA">
      <w:start w:val="1"/>
      <w:numFmt w:val="bullet"/>
      <w:lvlText w:val=""/>
      <w:lvlJc w:val="left"/>
      <w:pPr>
        <w:ind w:left="227" w:hanging="227"/>
      </w:pPr>
      <w:rPr>
        <w:rFonts w:ascii="Symbol" w:hAnsi="Symbol" w:hint="default"/>
        <w:color w:val="D6A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99710A"/>
    <w:multiLevelType w:val="hybridMultilevel"/>
    <w:tmpl w:val="A5C86E7E"/>
    <w:lvl w:ilvl="0" w:tplc="6EBCAAD2">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7E2A16"/>
    <w:multiLevelType w:val="multilevel"/>
    <w:tmpl w:val="23B67D4C"/>
    <w:lvl w:ilvl="0">
      <w:start w:val="1"/>
      <w:numFmt w:val="bullet"/>
      <w:lvlText w:val=""/>
      <w:lvlJc w:val="left"/>
      <w:pPr>
        <w:ind w:left="227" w:hanging="227"/>
      </w:pPr>
      <w:rPr>
        <w:rFonts w:ascii="Symbol" w:hAnsi="Symbol" w:hint="default"/>
        <w:color w:val="1A9DA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C483A25"/>
    <w:multiLevelType w:val="hybridMultilevel"/>
    <w:tmpl w:val="AC327CB8"/>
    <w:lvl w:ilvl="0" w:tplc="88C690D2">
      <w:start w:val="1"/>
      <w:numFmt w:val="bullet"/>
      <w:pStyle w:val="Bulletpointstyle"/>
      <w:lvlText w:val=""/>
      <w:lvlJc w:val="left"/>
      <w:pPr>
        <w:ind w:left="227" w:hanging="227"/>
      </w:pPr>
      <w:rPr>
        <w:rFonts w:ascii="Symbol" w:hAnsi="Symbol" w:hint="default"/>
        <w:color w:val="AD8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0"/>
  </w:num>
  <w:num w:numId="5">
    <w:abstractNumId w:val="4"/>
  </w:num>
  <w:num w:numId="6">
    <w:abstractNumId w:val="1"/>
  </w:num>
  <w:num w:numId="7">
    <w:abstractNumId w:val="8"/>
  </w:num>
  <w:num w:numId="8">
    <w:abstractNumId w:val="6"/>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996"/>
    <w:rsid w:val="000109DF"/>
    <w:rsid w:val="00021901"/>
    <w:rsid w:val="00021CF3"/>
    <w:rsid w:val="00041B71"/>
    <w:rsid w:val="00042B37"/>
    <w:rsid w:val="00054798"/>
    <w:rsid w:val="0009606C"/>
    <w:rsid w:val="000A38FE"/>
    <w:rsid w:val="000C16A2"/>
    <w:rsid w:val="000C1E0C"/>
    <w:rsid w:val="000C4AEE"/>
    <w:rsid w:val="000D33B0"/>
    <w:rsid w:val="000D5C64"/>
    <w:rsid w:val="000F3F9B"/>
    <w:rsid w:val="000F6787"/>
    <w:rsid w:val="00121666"/>
    <w:rsid w:val="00124501"/>
    <w:rsid w:val="00142629"/>
    <w:rsid w:val="001449B4"/>
    <w:rsid w:val="0016074C"/>
    <w:rsid w:val="0016248C"/>
    <w:rsid w:val="00164FAC"/>
    <w:rsid w:val="001842C6"/>
    <w:rsid w:val="001961CF"/>
    <w:rsid w:val="0019688C"/>
    <w:rsid w:val="001A2B4E"/>
    <w:rsid w:val="001A4789"/>
    <w:rsid w:val="001A630E"/>
    <w:rsid w:val="001B5A1F"/>
    <w:rsid w:val="001B7908"/>
    <w:rsid w:val="001C224F"/>
    <w:rsid w:val="001C5D1D"/>
    <w:rsid w:val="001D0AA1"/>
    <w:rsid w:val="001E2348"/>
    <w:rsid w:val="0020072D"/>
    <w:rsid w:val="00203393"/>
    <w:rsid w:val="00207E1D"/>
    <w:rsid w:val="002236E0"/>
    <w:rsid w:val="0022777F"/>
    <w:rsid w:val="00242394"/>
    <w:rsid w:val="00247D47"/>
    <w:rsid w:val="0026206E"/>
    <w:rsid w:val="002673B8"/>
    <w:rsid w:val="0027587A"/>
    <w:rsid w:val="002763AB"/>
    <w:rsid w:val="00290D07"/>
    <w:rsid w:val="002D5903"/>
    <w:rsid w:val="002D71D6"/>
    <w:rsid w:val="002E0018"/>
    <w:rsid w:val="002E7452"/>
    <w:rsid w:val="00305F9E"/>
    <w:rsid w:val="003156A7"/>
    <w:rsid w:val="00331DB4"/>
    <w:rsid w:val="00332387"/>
    <w:rsid w:val="003503FA"/>
    <w:rsid w:val="003609CE"/>
    <w:rsid w:val="00361FC0"/>
    <w:rsid w:val="00363385"/>
    <w:rsid w:val="00365E6C"/>
    <w:rsid w:val="00382DC4"/>
    <w:rsid w:val="00386241"/>
    <w:rsid w:val="0038646A"/>
    <w:rsid w:val="003B11AC"/>
    <w:rsid w:val="003C02AA"/>
    <w:rsid w:val="003C3DB7"/>
    <w:rsid w:val="003C5C69"/>
    <w:rsid w:val="003D4D7A"/>
    <w:rsid w:val="003E54DA"/>
    <w:rsid w:val="003E74ED"/>
    <w:rsid w:val="003E7C17"/>
    <w:rsid w:val="003F12FC"/>
    <w:rsid w:val="003F5996"/>
    <w:rsid w:val="00405E9B"/>
    <w:rsid w:val="00420325"/>
    <w:rsid w:val="00423F20"/>
    <w:rsid w:val="00435D2F"/>
    <w:rsid w:val="00451169"/>
    <w:rsid w:val="00475BFB"/>
    <w:rsid w:val="004842E1"/>
    <w:rsid w:val="004C2355"/>
    <w:rsid w:val="004C324E"/>
    <w:rsid w:val="004F2758"/>
    <w:rsid w:val="004F5916"/>
    <w:rsid w:val="005375DF"/>
    <w:rsid w:val="005400AC"/>
    <w:rsid w:val="00543C2C"/>
    <w:rsid w:val="00544936"/>
    <w:rsid w:val="005540AA"/>
    <w:rsid w:val="005617AE"/>
    <w:rsid w:val="00562346"/>
    <w:rsid w:val="005639DD"/>
    <w:rsid w:val="005736B4"/>
    <w:rsid w:val="0058047A"/>
    <w:rsid w:val="005839E4"/>
    <w:rsid w:val="00593212"/>
    <w:rsid w:val="00595B42"/>
    <w:rsid w:val="005B3BEA"/>
    <w:rsid w:val="005C4DBC"/>
    <w:rsid w:val="005D1F48"/>
    <w:rsid w:val="005E67EB"/>
    <w:rsid w:val="005F45AC"/>
    <w:rsid w:val="005F7D5A"/>
    <w:rsid w:val="0060173F"/>
    <w:rsid w:val="00612BF9"/>
    <w:rsid w:val="006206A7"/>
    <w:rsid w:val="006217CC"/>
    <w:rsid w:val="00625418"/>
    <w:rsid w:val="0063725E"/>
    <w:rsid w:val="006424E0"/>
    <w:rsid w:val="006540B9"/>
    <w:rsid w:val="006617B0"/>
    <w:rsid w:val="00661FB3"/>
    <w:rsid w:val="00665103"/>
    <w:rsid w:val="00665E92"/>
    <w:rsid w:val="00682ED0"/>
    <w:rsid w:val="006A3B0D"/>
    <w:rsid w:val="006A5B2E"/>
    <w:rsid w:val="006B154C"/>
    <w:rsid w:val="006B1E5D"/>
    <w:rsid w:val="006B2FF5"/>
    <w:rsid w:val="006B49B9"/>
    <w:rsid w:val="006C01C1"/>
    <w:rsid w:val="006D0652"/>
    <w:rsid w:val="006D3D74"/>
    <w:rsid w:val="006D5D6A"/>
    <w:rsid w:val="006E3528"/>
    <w:rsid w:val="006E4237"/>
    <w:rsid w:val="006E5B7B"/>
    <w:rsid w:val="00706C9A"/>
    <w:rsid w:val="00737F5C"/>
    <w:rsid w:val="0075474C"/>
    <w:rsid w:val="00771638"/>
    <w:rsid w:val="00790AF1"/>
    <w:rsid w:val="00791D33"/>
    <w:rsid w:val="00793BCA"/>
    <w:rsid w:val="007A1269"/>
    <w:rsid w:val="007B18F2"/>
    <w:rsid w:val="007C7767"/>
    <w:rsid w:val="007D004A"/>
    <w:rsid w:val="007E29DA"/>
    <w:rsid w:val="007F09B4"/>
    <w:rsid w:val="0080034B"/>
    <w:rsid w:val="0081085C"/>
    <w:rsid w:val="0081169D"/>
    <w:rsid w:val="008148AF"/>
    <w:rsid w:val="008233B1"/>
    <w:rsid w:val="0082445E"/>
    <w:rsid w:val="00832E91"/>
    <w:rsid w:val="00833B2E"/>
    <w:rsid w:val="00840AE5"/>
    <w:rsid w:val="008441E6"/>
    <w:rsid w:val="00844680"/>
    <w:rsid w:val="00852674"/>
    <w:rsid w:val="0086716A"/>
    <w:rsid w:val="008676DF"/>
    <w:rsid w:val="00875C01"/>
    <w:rsid w:val="0088681C"/>
    <w:rsid w:val="008877C3"/>
    <w:rsid w:val="00893527"/>
    <w:rsid w:val="008A0748"/>
    <w:rsid w:val="008B0C9E"/>
    <w:rsid w:val="008B358C"/>
    <w:rsid w:val="008C089F"/>
    <w:rsid w:val="008C7D10"/>
    <w:rsid w:val="008D3EDA"/>
    <w:rsid w:val="008D6C51"/>
    <w:rsid w:val="008E628D"/>
    <w:rsid w:val="008F2936"/>
    <w:rsid w:val="00907023"/>
    <w:rsid w:val="00915A70"/>
    <w:rsid w:val="00917160"/>
    <w:rsid w:val="00931A52"/>
    <w:rsid w:val="009369FC"/>
    <w:rsid w:val="00945D07"/>
    <w:rsid w:val="00971F6F"/>
    <w:rsid w:val="009728A5"/>
    <w:rsid w:val="00995D02"/>
    <w:rsid w:val="009B266D"/>
    <w:rsid w:val="00A054D8"/>
    <w:rsid w:val="00A061B8"/>
    <w:rsid w:val="00A11911"/>
    <w:rsid w:val="00A159BD"/>
    <w:rsid w:val="00A551B9"/>
    <w:rsid w:val="00A55DE8"/>
    <w:rsid w:val="00A569C0"/>
    <w:rsid w:val="00A62EE1"/>
    <w:rsid w:val="00A65638"/>
    <w:rsid w:val="00A70C0A"/>
    <w:rsid w:val="00A77AC7"/>
    <w:rsid w:val="00AA01DE"/>
    <w:rsid w:val="00AA5C7E"/>
    <w:rsid w:val="00AB022E"/>
    <w:rsid w:val="00AB18CD"/>
    <w:rsid w:val="00AC2C1C"/>
    <w:rsid w:val="00AC7C7E"/>
    <w:rsid w:val="00B069BA"/>
    <w:rsid w:val="00B127D5"/>
    <w:rsid w:val="00B20FC1"/>
    <w:rsid w:val="00B2323E"/>
    <w:rsid w:val="00B4389D"/>
    <w:rsid w:val="00B45531"/>
    <w:rsid w:val="00B47123"/>
    <w:rsid w:val="00B73D5E"/>
    <w:rsid w:val="00BA14B6"/>
    <w:rsid w:val="00BA3C86"/>
    <w:rsid w:val="00BB2E5D"/>
    <w:rsid w:val="00BB359B"/>
    <w:rsid w:val="00BB4670"/>
    <w:rsid w:val="00BD7993"/>
    <w:rsid w:val="00BE56FC"/>
    <w:rsid w:val="00BF6D80"/>
    <w:rsid w:val="00C145A6"/>
    <w:rsid w:val="00C46A90"/>
    <w:rsid w:val="00C67445"/>
    <w:rsid w:val="00CD0D36"/>
    <w:rsid w:val="00CD2FE5"/>
    <w:rsid w:val="00CD448F"/>
    <w:rsid w:val="00CE04E1"/>
    <w:rsid w:val="00CE1150"/>
    <w:rsid w:val="00CF5BF8"/>
    <w:rsid w:val="00D13A77"/>
    <w:rsid w:val="00D255B3"/>
    <w:rsid w:val="00D32865"/>
    <w:rsid w:val="00D32DCE"/>
    <w:rsid w:val="00D42371"/>
    <w:rsid w:val="00D437C8"/>
    <w:rsid w:val="00D63C38"/>
    <w:rsid w:val="00D969B3"/>
    <w:rsid w:val="00DB2F74"/>
    <w:rsid w:val="00DB4A64"/>
    <w:rsid w:val="00DB66BD"/>
    <w:rsid w:val="00DC3E83"/>
    <w:rsid w:val="00DD39D8"/>
    <w:rsid w:val="00DE3951"/>
    <w:rsid w:val="00DE6773"/>
    <w:rsid w:val="00DF1D1F"/>
    <w:rsid w:val="00DF5BBF"/>
    <w:rsid w:val="00E02A76"/>
    <w:rsid w:val="00E065EE"/>
    <w:rsid w:val="00E26211"/>
    <w:rsid w:val="00E33B1D"/>
    <w:rsid w:val="00E530E0"/>
    <w:rsid w:val="00E63D80"/>
    <w:rsid w:val="00E77A3F"/>
    <w:rsid w:val="00E8300B"/>
    <w:rsid w:val="00E83825"/>
    <w:rsid w:val="00E86071"/>
    <w:rsid w:val="00E96FD4"/>
    <w:rsid w:val="00EA53B6"/>
    <w:rsid w:val="00EB3D4F"/>
    <w:rsid w:val="00EB512D"/>
    <w:rsid w:val="00EB6F55"/>
    <w:rsid w:val="00EC02C8"/>
    <w:rsid w:val="00ED200D"/>
    <w:rsid w:val="00EE5BBF"/>
    <w:rsid w:val="00EE5C06"/>
    <w:rsid w:val="00F067D9"/>
    <w:rsid w:val="00F1399B"/>
    <w:rsid w:val="00F14B4F"/>
    <w:rsid w:val="00F2127A"/>
    <w:rsid w:val="00F214F4"/>
    <w:rsid w:val="00F25B40"/>
    <w:rsid w:val="00F30C6D"/>
    <w:rsid w:val="00F363C7"/>
    <w:rsid w:val="00F43B4C"/>
    <w:rsid w:val="00F46A37"/>
    <w:rsid w:val="00F55C02"/>
    <w:rsid w:val="00F85020"/>
    <w:rsid w:val="00FB056A"/>
    <w:rsid w:val="00FC450D"/>
    <w:rsid w:val="00FC553A"/>
    <w:rsid w:val="00FE0A7A"/>
    <w:rsid w:val="00FE0D29"/>
    <w:rsid w:val="00FE1F4E"/>
    <w:rsid w:val="00FE3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1E6"/>
    <w:rPr>
      <w:rFonts w:ascii="Tahoma" w:hAnsi="Tahoma"/>
      <w:sz w:val="22"/>
      <w:lang w:val="en-GB"/>
    </w:rPr>
  </w:style>
  <w:style w:type="paragraph" w:styleId="Heading1">
    <w:name w:val="heading 1"/>
    <w:basedOn w:val="Subtitle"/>
    <w:next w:val="BodyText"/>
    <w:link w:val="Heading1Char"/>
    <w:uiPriority w:val="9"/>
    <w:qFormat/>
    <w:rsid w:val="00BF6D80"/>
    <w:pPr>
      <w:spacing w:after="284" w:line="480" w:lineRule="exact"/>
      <w:outlineLvl w:val="0"/>
    </w:pPr>
    <w:rPr>
      <w:bCs w:val="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996"/>
    <w:pPr>
      <w:tabs>
        <w:tab w:val="center" w:pos="4680"/>
        <w:tab w:val="right" w:pos="9360"/>
      </w:tabs>
    </w:pPr>
  </w:style>
  <w:style w:type="character" w:customStyle="1" w:styleId="HeaderChar">
    <w:name w:val="Header Char"/>
    <w:basedOn w:val="DefaultParagraphFont"/>
    <w:link w:val="Header"/>
    <w:uiPriority w:val="99"/>
    <w:rsid w:val="003F5996"/>
  </w:style>
  <w:style w:type="paragraph" w:customStyle="1" w:styleId="Bulletpointstyle">
    <w:name w:val="Bullet point style"/>
    <w:basedOn w:val="MainText"/>
    <w:qFormat/>
    <w:rsid w:val="005F7D5A"/>
    <w:pPr>
      <w:numPr>
        <w:numId w:val="10"/>
      </w:numPr>
      <w:spacing w:after="40"/>
    </w:pPr>
  </w:style>
  <w:style w:type="paragraph" w:customStyle="1" w:styleId="Footnotestyle">
    <w:name w:val="Footnote style"/>
    <w:basedOn w:val="Normal"/>
    <w:qFormat/>
    <w:rsid w:val="005F7D5A"/>
    <w:rPr>
      <w:rFonts w:cs="Tahoma"/>
      <w:sz w:val="13"/>
      <w:szCs w:val="13"/>
    </w:rPr>
  </w:style>
  <w:style w:type="paragraph" w:customStyle="1" w:styleId="Frontcoverheading">
    <w:name w:val="Front cover heading"/>
    <w:basedOn w:val="Normal"/>
    <w:qFormat/>
    <w:rsid w:val="005F7D5A"/>
    <w:pPr>
      <w:spacing w:line="840" w:lineRule="exact"/>
    </w:pPr>
    <w:rPr>
      <w:rFonts w:ascii="Georgia" w:hAnsi="Georgia"/>
      <w:bCs/>
      <w:color w:val="FFFFFF" w:themeColor="background1"/>
      <w:sz w:val="72"/>
      <w:szCs w:val="72"/>
    </w:rPr>
  </w:style>
  <w:style w:type="paragraph" w:customStyle="1" w:styleId="Frontcoversubtitle">
    <w:name w:val="Front cover subtitle"/>
    <w:basedOn w:val="Subtitle"/>
    <w:qFormat/>
    <w:rsid w:val="005F7D5A"/>
    <w:rPr>
      <w:bCs w:val="0"/>
      <w:color w:val="FFFFFF" w:themeColor="background1"/>
    </w:rPr>
  </w:style>
  <w:style w:type="paragraph" w:styleId="Subtitle">
    <w:name w:val="Subtitle"/>
    <w:basedOn w:val="Normal"/>
    <w:next w:val="Normal"/>
    <w:link w:val="SubtitleChar"/>
    <w:uiPriority w:val="11"/>
    <w:qFormat/>
    <w:rsid w:val="00BF6D80"/>
    <w:pPr>
      <w:spacing w:before="240" w:after="85" w:line="300" w:lineRule="exact"/>
    </w:pPr>
    <w:rPr>
      <w:rFonts w:cs="Tahoma"/>
      <w:b/>
      <w:bCs/>
      <w:color w:val="AD8900"/>
      <w:sz w:val="28"/>
      <w:szCs w:val="28"/>
    </w:rPr>
  </w:style>
  <w:style w:type="character" w:customStyle="1" w:styleId="SubtitleChar">
    <w:name w:val="Subtitle Char"/>
    <w:basedOn w:val="DefaultParagraphFont"/>
    <w:link w:val="Subtitle"/>
    <w:uiPriority w:val="11"/>
    <w:rsid w:val="00BF6D80"/>
    <w:rPr>
      <w:rFonts w:ascii="Tahoma" w:hAnsi="Tahoma" w:cs="Tahoma"/>
      <w:b/>
      <w:bCs/>
      <w:color w:val="AD8900"/>
      <w:sz w:val="28"/>
      <w:szCs w:val="28"/>
    </w:rPr>
  </w:style>
  <w:style w:type="character" w:customStyle="1" w:styleId="Heading1Char">
    <w:name w:val="Heading 1 Char"/>
    <w:basedOn w:val="DefaultParagraphFont"/>
    <w:link w:val="Heading1"/>
    <w:uiPriority w:val="9"/>
    <w:rsid w:val="00BF6D80"/>
    <w:rPr>
      <w:rFonts w:ascii="Tahoma" w:hAnsi="Tahoma" w:cs="Tahoma"/>
      <w:b/>
      <w:color w:val="AD8900"/>
      <w:sz w:val="40"/>
      <w:szCs w:val="40"/>
    </w:rPr>
  </w:style>
  <w:style w:type="paragraph" w:customStyle="1" w:styleId="ContentsList">
    <w:name w:val="Contents List"/>
    <w:basedOn w:val="Normal"/>
    <w:qFormat/>
    <w:rsid w:val="005F7D5A"/>
    <w:pPr>
      <w:spacing w:line="440" w:lineRule="exact"/>
    </w:pPr>
    <w:rPr>
      <w:rFonts w:cs="Tahoma"/>
      <w:szCs w:val="22"/>
    </w:rPr>
  </w:style>
  <w:style w:type="paragraph" w:styleId="BodyText">
    <w:name w:val="Body Text"/>
    <w:basedOn w:val="Normal"/>
    <w:link w:val="BodyTextChar"/>
    <w:uiPriority w:val="99"/>
    <w:semiHidden/>
    <w:unhideWhenUsed/>
    <w:rsid w:val="005540AA"/>
    <w:pPr>
      <w:spacing w:after="120"/>
    </w:pPr>
  </w:style>
  <w:style w:type="character" w:customStyle="1" w:styleId="BodyTextChar">
    <w:name w:val="Body Text Char"/>
    <w:basedOn w:val="DefaultParagraphFont"/>
    <w:link w:val="BodyText"/>
    <w:uiPriority w:val="99"/>
    <w:semiHidden/>
    <w:rsid w:val="005540AA"/>
  </w:style>
  <w:style w:type="paragraph" w:customStyle="1" w:styleId="MainText">
    <w:name w:val="Main Text"/>
    <w:basedOn w:val="Normal"/>
    <w:qFormat/>
    <w:rsid w:val="005F7D5A"/>
    <w:pPr>
      <w:spacing w:line="320" w:lineRule="exact"/>
    </w:pPr>
    <w:rPr>
      <w:rFonts w:cs="Tahoma"/>
      <w:szCs w:val="22"/>
    </w:rPr>
  </w:style>
  <w:style w:type="character" w:styleId="PageNumber">
    <w:name w:val="page number"/>
    <w:basedOn w:val="DefaultParagraphFont"/>
    <w:uiPriority w:val="99"/>
    <w:semiHidden/>
    <w:unhideWhenUsed/>
    <w:rsid w:val="003C5C69"/>
    <w:rPr>
      <w:rFonts w:ascii="Tahoma" w:hAnsi="Tahoma"/>
      <w:b w:val="0"/>
      <w:bCs w:val="0"/>
      <w:i w:val="0"/>
      <w:iCs w:val="0"/>
      <w:sz w:val="18"/>
      <w:szCs w:val="20"/>
    </w:rPr>
  </w:style>
  <w:style w:type="table" w:styleId="TableGrid">
    <w:name w:val="Table Grid"/>
    <w:basedOn w:val="TableNormal"/>
    <w:uiPriority w:val="39"/>
    <w:rsid w:val="00A06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061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061B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061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061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3">
    <w:name w:val="List Table 3 Accent 3"/>
    <w:basedOn w:val="TableNormal"/>
    <w:uiPriority w:val="48"/>
    <w:rsid w:val="00A061B8"/>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7Colorful-Accent3">
    <w:name w:val="Grid Table 7 Colorful Accent 3"/>
    <w:basedOn w:val="TableNormal"/>
    <w:uiPriority w:val="52"/>
    <w:rsid w:val="00A061B8"/>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3">
    <w:name w:val="Grid Table 3 Accent 3"/>
    <w:basedOn w:val="TableNormal"/>
    <w:uiPriority w:val="48"/>
    <w:rsid w:val="00A061B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2-Accent3">
    <w:name w:val="Grid Table 2 Accent 3"/>
    <w:basedOn w:val="TableNormal"/>
    <w:uiPriority w:val="47"/>
    <w:rsid w:val="00A061B8"/>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A061B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061B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er">
    <w:name w:val="footer"/>
    <w:basedOn w:val="Normal"/>
    <w:link w:val="FooterChar"/>
    <w:uiPriority w:val="99"/>
    <w:unhideWhenUsed/>
    <w:rsid w:val="005F7D5A"/>
    <w:pPr>
      <w:tabs>
        <w:tab w:val="center" w:pos="4513"/>
        <w:tab w:val="right" w:pos="9026"/>
      </w:tabs>
    </w:pPr>
  </w:style>
  <w:style w:type="character" w:customStyle="1" w:styleId="FooterChar">
    <w:name w:val="Footer Char"/>
    <w:basedOn w:val="DefaultParagraphFont"/>
    <w:link w:val="Footer"/>
    <w:uiPriority w:val="99"/>
    <w:rsid w:val="005F7D5A"/>
    <w:rPr>
      <w:rFonts w:ascii="Tahoma" w:hAnsi="Tahoma"/>
      <w:sz w:val="22"/>
    </w:rPr>
  </w:style>
  <w:style w:type="table" w:customStyle="1" w:styleId="TableGrid1">
    <w:name w:val="Table Grid1"/>
    <w:basedOn w:val="TableNormal"/>
    <w:next w:val="TableGrid"/>
    <w:uiPriority w:val="39"/>
    <w:rsid w:val="00BB2E5D"/>
    <w:rPr>
      <w:rFonts w:ascii="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070340">
      <w:bodyDiv w:val="1"/>
      <w:marLeft w:val="0"/>
      <w:marRight w:val="0"/>
      <w:marTop w:val="0"/>
      <w:marBottom w:val="0"/>
      <w:divBdr>
        <w:top w:val="none" w:sz="0" w:space="0" w:color="auto"/>
        <w:left w:val="none" w:sz="0" w:space="0" w:color="auto"/>
        <w:bottom w:val="none" w:sz="0" w:space="0" w:color="auto"/>
        <w:right w:val="none" w:sz="0" w:space="0" w:color="auto"/>
      </w:divBdr>
    </w:div>
    <w:div w:id="19306520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emf"/><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0.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37ba92a-5764-4297-b5f7-6ea117412624">NAYYJSKVSPAS-2-447</_dlc_DocId>
    <_dlc_DocIdUrl xmlns="037ba92a-5764-4297-b5f7-6ea117412624">
      <Url>https://docs.uwe.ac.uk/ou/Communications/_layouts/15/DocIdRedir.aspx?ID=NAYYJSKVSPAS-2-447</Url>
      <Description>NAYYJSKVSPAS-2-447</Description>
    </_dlc_DocIdUrl>
    <Document_x0020_Type xmlns="3a4ab234-afbc-41ab-b2db-358d80304e46">Main Issue</Document_x0020_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FC3F4283AECA48BCBDDFCF4103160C" ma:contentTypeVersion="2" ma:contentTypeDescription="Create a new document." ma:contentTypeScope="" ma:versionID="71a29f68b18f52e7e0b329625759c092">
  <xsd:schema xmlns:xsd="http://www.w3.org/2001/XMLSchema" xmlns:xs="http://www.w3.org/2001/XMLSchema" xmlns:p="http://schemas.microsoft.com/office/2006/metadata/properties" xmlns:ns2="037ba92a-5764-4297-b5f7-6ea117412624" xmlns:ns3="3a4ab234-afbc-41ab-b2db-358d80304e46" targetNamespace="http://schemas.microsoft.com/office/2006/metadata/properties" ma:root="true" ma:fieldsID="a458c3587d291faf4ca1653387720a89" ns2:_="" ns3:_="">
    <xsd:import namespace="037ba92a-5764-4297-b5f7-6ea117412624"/>
    <xsd:import namespace="3a4ab234-afbc-41ab-b2db-358d80304e46"/>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7ba92a-5764-4297-b5f7-6ea11741262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a4ab234-afbc-41ab-b2db-358d80304e46" elementFormDefault="qualified">
    <xsd:import namespace="http://schemas.microsoft.com/office/2006/documentManagement/types"/>
    <xsd:import namespace="http://schemas.microsoft.com/office/infopath/2007/PartnerControls"/>
    <xsd:element name="Document_x0020_Type" ma:index="11" nillable="true" ma:displayName="Document Type" ma:default="Main Issue" ma:description="Specify type of document to help with filtered views" ma:format="Dropdown" ma:internalName="Document_x0020_Type">
      <xsd:simpleType>
        <xsd:restriction base="dms:Choice">
          <xsd:enumeration value="Main Issue"/>
          <xsd:enumeration value="Suppor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04875-6539-4602-8464-2F08B819E40D}">
  <ds:schemaRefs>
    <ds:schemaRef ds:uri="http://purl.org/dc/elements/1.1/"/>
    <ds:schemaRef ds:uri="http://schemas.openxmlformats.org/package/2006/metadata/core-properties"/>
    <ds:schemaRef ds:uri="http://purl.org/dc/dcmitype/"/>
    <ds:schemaRef ds:uri="3a4ab234-afbc-41ab-b2db-358d80304e46"/>
    <ds:schemaRef ds:uri="http://purl.org/dc/terms/"/>
    <ds:schemaRef ds:uri="037ba92a-5764-4297-b5f7-6ea117412624"/>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CE04B2D-97A7-4B52-8A25-DCFCA138E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7ba92a-5764-4297-b5f7-6ea117412624"/>
    <ds:schemaRef ds:uri="3a4ab234-afbc-41ab-b2db-358d80304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B41E8A-7575-41F7-AF90-DE40580CF78F}">
  <ds:schemaRefs>
    <ds:schemaRef ds:uri="http://schemas.microsoft.com/sharepoint/events"/>
  </ds:schemaRefs>
</ds:datastoreItem>
</file>

<file path=customXml/itemProps4.xml><?xml version="1.0" encoding="utf-8"?>
<ds:datastoreItem xmlns:ds="http://schemas.openxmlformats.org/officeDocument/2006/customXml" ds:itemID="{499307E9-8256-42EC-9EF8-C15BEC7207CA}">
  <ds:schemaRefs>
    <ds:schemaRef ds:uri="http://schemas.microsoft.com/sharepoint/v3/contenttype/forms"/>
  </ds:schemaRefs>
</ds:datastoreItem>
</file>

<file path=customXml/itemProps5.xml><?xml version="1.0" encoding="utf-8"?>
<ds:datastoreItem xmlns:ds="http://schemas.openxmlformats.org/officeDocument/2006/customXml" ds:itemID="{92C6D6C9-A7E9-41A7-B462-97F1D13BD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2390</Words>
  <Characters>13628</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15987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Damian Whittard</cp:lastModifiedBy>
  <cp:revision>2</cp:revision>
  <cp:lastPrinted>2016-02-08T11:16:00Z</cp:lastPrinted>
  <dcterms:created xsi:type="dcterms:W3CDTF">2021-05-17T08:22:00Z</dcterms:created>
  <dcterms:modified xsi:type="dcterms:W3CDTF">2021-05-17T08:22:00Z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95404993-5992-44e6-9e2c-60362159cf66</vt:lpwstr>
  </property>
  <property fmtid="{D5CDD505-2E9C-101B-9397-08002B2CF9AE}" pid="3" name="ContentTypeId">
    <vt:lpwstr>0x01010072FC3F4283AECA48BCBDDFCF4103160C</vt:lpwstr>
  </property>
</Properties>
</file>