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83A31" w14:textId="58547C0A" w:rsidR="00DB60EC" w:rsidRPr="00186CDA" w:rsidRDefault="008E1D88" w:rsidP="009133C0">
      <w:pPr>
        <w:pStyle w:val="Heading1"/>
        <w:spacing w:after="240" w:line="480" w:lineRule="auto"/>
      </w:pPr>
      <w:bookmarkStart w:id="0" w:name="_Hlk56425130"/>
      <w:bookmarkStart w:id="1" w:name="_Hlk57274301"/>
      <w:r w:rsidRPr="00186CDA">
        <w:t>Traffic</w:t>
      </w:r>
      <w:r w:rsidR="006600C2">
        <w:t>-</w:t>
      </w:r>
      <w:r w:rsidRPr="00186CDA">
        <w:t>Related Air Po</w:t>
      </w:r>
      <w:bookmarkStart w:id="2" w:name="_GoBack"/>
      <w:bookmarkEnd w:id="2"/>
      <w:r w:rsidRPr="00186CDA">
        <w:t xml:space="preserve">llution Reduction at UK </w:t>
      </w:r>
      <w:r w:rsidR="00535FA0">
        <w:t>S</w:t>
      </w:r>
      <w:r w:rsidRPr="00186CDA">
        <w:t>chools During the Covid-19 Lockdown</w:t>
      </w:r>
    </w:p>
    <w:p w14:paraId="72FFC503" w14:textId="256C0921" w:rsidR="00C64779" w:rsidRPr="00F3745E" w:rsidRDefault="00C64779" w:rsidP="009133C0">
      <w:pPr>
        <w:spacing w:after="240" w:line="480" w:lineRule="auto"/>
        <w:jc w:val="center"/>
        <w:rPr>
          <w:sz w:val="18"/>
          <w:szCs w:val="18"/>
        </w:rPr>
      </w:pPr>
      <w:r w:rsidRPr="00F3745E">
        <w:rPr>
          <w:sz w:val="18"/>
          <w:szCs w:val="18"/>
        </w:rPr>
        <w:t>Louis Brown</w:t>
      </w:r>
      <w:r w:rsidRPr="00F3745E">
        <w:rPr>
          <w:sz w:val="18"/>
          <w:szCs w:val="18"/>
          <w:vertAlign w:val="superscript"/>
        </w:rPr>
        <w:t>*</w:t>
      </w:r>
      <w:r w:rsidRPr="00F3745E">
        <w:rPr>
          <w:sz w:val="18"/>
          <w:szCs w:val="18"/>
        </w:rPr>
        <w:t xml:space="preserve">, Jo </w:t>
      </w:r>
      <w:r w:rsidR="004C7645" w:rsidRPr="00F3745E">
        <w:rPr>
          <w:sz w:val="18"/>
          <w:szCs w:val="18"/>
        </w:rPr>
        <w:t>Barnes</w:t>
      </w:r>
      <w:r w:rsidRPr="00F3745E">
        <w:rPr>
          <w:sz w:val="18"/>
          <w:szCs w:val="18"/>
        </w:rPr>
        <w:t xml:space="preserve">, Enda </w:t>
      </w:r>
      <w:r w:rsidR="004C7645" w:rsidRPr="00F3745E">
        <w:rPr>
          <w:sz w:val="18"/>
          <w:szCs w:val="18"/>
        </w:rPr>
        <w:t>Hayes</w:t>
      </w:r>
      <w:r w:rsidRPr="00F3745E">
        <w:rPr>
          <w:sz w:val="18"/>
          <w:szCs w:val="18"/>
        </w:rPr>
        <w:t>.</w:t>
      </w:r>
    </w:p>
    <w:p w14:paraId="2698702A" w14:textId="41D0F4BE" w:rsidR="00C64779" w:rsidRPr="00F3745E" w:rsidRDefault="00C64779" w:rsidP="009133C0">
      <w:pPr>
        <w:spacing w:after="240" w:line="480" w:lineRule="auto"/>
        <w:rPr>
          <w:sz w:val="18"/>
          <w:szCs w:val="18"/>
        </w:rPr>
      </w:pPr>
      <w:r w:rsidRPr="00F3745E">
        <w:rPr>
          <w:sz w:val="18"/>
          <w:szCs w:val="18"/>
        </w:rPr>
        <w:t xml:space="preserve">Air Quality Management Resource Centre (AQMRC), University of the West of England (UWE Bristol), </w:t>
      </w:r>
      <w:proofErr w:type="spellStart"/>
      <w:r w:rsidRPr="00F3745E">
        <w:rPr>
          <w:sz w:val="18"/>
          <w:szCs w:val="18"/>
        </w:rPr>
        <w:t>Frenchay</w:t>
      </w:r>
      <w:proofErr w:type="spellEnd"/>
      <w:r w:rsidRPr="00F3745E">
        <w:rPr>
          <w:sz w:val="18"/>
          <w:szCs w:val="18"/>
        </w:rPr>
        <w:t xml:space="preserve"> Campus, Coldharbour Lane, Bristol, BS16 1QY, UK.</w:t>
      </w:r>
    </w:p>
    <w:p w14:paraId="6778C5A7" w14:textId="366831AD" w:rsidR="0026405E" w:rsidRPr="00F3745E" w:rsidRDefault="00C64779" w:rsidP="009133C0">
      <w:pPr>
        <w:spacing w:after="240" w:line="480" w:lineRule="auto"/>
        <w:rPr>
          <w:sz w:val="18"/>
          <w:szCs w:val="18"/>
        </w:rPr>
      </w:pPr>
      <w:r w:rsidRPr="00F3745E">
        <w:rPr>
          <w:sz w:val="18"/>
          <w:szCs w:val="18"/>
          <w:vertAlign w:val="superscript"/>
        </w:rPr>
        <w:t>*</w:t>
      </w:r>
      <w:r w:rsidR="0026405E" w:rsidRPr="00F3745E">
        <w:rPr>
          <w:sz w:val="18"/>
          <w:szCs w:val="18"/>
        </w:rPr>
        <w:t>Corresponding author:</w:t>
      </w:r>
      <w:r w:rsidR="0026405E" w:rsidRPr="00F3745E">
        <w:rPr>
          <w:b/>
          <w:sz w:val="18"/>
          <w:szCs w:val="18"/>
        </w:rPr>
        <w:t xml:space="preserve"> </w:t>
      </w:r>
      <w:r w:rsidR="0026405E" w:rsidRPr="00F3745E">
        <w:rPr>
          <w:sz w:val="18"/>
          <w:szCs w:val="18"/>
        </w:rPr>
        <w:t>louis4.brown@uwe.ac.uk</w:t>
      </w:r>
    </w:p>
    <w:bookmarkEnd w:id="0"/>
    <w:p w14:paraId="27ED2BED" w14:textId="3FE1F158" w:rsidR="0076254D" w:rsidRPr="00D52B94" w:rsidRDefault="0076254D" w:rsidP="009133C0">
      <w:pPr>
        <w:spacing w:after="240" w:line="480" w:lineRule="auto"/>
        <w:rPr>
          <w:b/>
        </w:rPr>
      </w:pPr>
      <w:r w:rsidRPr="00D52B94">
        <w:rPr>
          <w:b/>
        </w:rPr>
        <w:t>Abstract</w:t>
      </w:r>
    </w:p>
    <w:p w14:paraId="3F574893" w14:textId="71F2794A" w:rsidR="00110124" w:rsidRPr="00186CDA" w:rsidRDefault="00B30FD7" w:rsidP="009133C0">
      <w:pPr>
        <w:spacing w:after="240" w:line="480" w:lineRule="auto"/>
        <w:rPr>
          <w:shd w:val="clear" w:color="auto" w:fill="FFFFFF"/>
        </w:rPr>
      </w:pPr>
      <w:r>
        <w:t>Elevated</w:t>
      </w:r>
      <w:r w:rsidR="00110124" w:rsidRPr="00186CDA">
        <w:t xml:space="preserve"> urban Nitrogen Dioxide (NO</w:t>
      </w:r>
      <w:r w:rsidR="00110124" w:rsidRPr="00186CDA">
        <w:rPr>
          <w:vertAlign w:val="subscript"/>
        </w:rPr>
        <w:t>2</w:t>
      </w:r>
      <w:r w:rsidR="00110124" w:rsidRPr="00186CDA">
        <w:t>) is a consequence of road traffic and other fossil-fuel combustion sources, and the road transport sector provides a significant contribution to UK</w:t>
      </w:r>
      <w:r w:rsidR="00770847" w:rsidRPr="00186CDA">
        <w:t xml:space="preserve"> NO</w:t>
      </w:r>
      <w:r w:rsidR="00770847" w:rsidRPr="00186CDA">
        <w:rPr>
          <w:vertAlign w:val="subscript"/>
        </w:rPr>
        <w:t>2</w:t>
      </w:r>
      <w:r w:rsidR="00110124" w:rsidRPr="00186CDA">
        <w:t xml:space="preserve"> emissions. The inhalation of </w:t>
      </w:r>
      <w:r w:rsidR="00770847" w:rsidRPr="00186CDA">
        <w:t xml:space="preserve">traffic-related air pollution, including </w:t>
      </w:r>
      <w:r w:rsidR="00110124" w:rsidRPr="00186CDA">
        <w:t>NO</w:t>
      </w:r>
      <w:r w:rsidR="00110124" w:rsidRPr="00186CDA">
        <w:rPr>
          <w:vertAlign w:val="subscript"/>
        </w:rPr>
        <w:t>2</w:t>
      </w:r>
      <w:r w:rsidR="00770847" w:rsidRPr="00186CDA">
        <w:t>,</w:t>
      </w:r>
      <w:r w:rsidR="007957C6" w:rsidRPr="00186CDA">
        <w:t xml:space="preserve"> </w:t>
      </w:r>
      <w:r w:rsidR="00110124" w:rsidRPr="00186CDA">
        <w:t>can cause a range of problems to human health. Due to their developing organs, children are particularly susceptible to the negative effects of air pollution inhalation. Accordingly, schools and associated travel behaviours present an important area of study for the reduction of child exposure to these harmful pollutants.</w:t>
      </w:r>
    </w:p>
    <w:p w14:paraId="0786E4D2" w14:textId="5F391F03" w:rsidR="00110124" w:rsidRPr="00186CDA" w:rsidRDefault="00110124" w:rsidP="009133C0">
      <w:pPr>
        <w:spacing w:after="240" w:line="480" w:lineRule="auto"/>
      </w:pPr>
      <w:r w:rsidRPr="00186CDA">
        <w:t>COVID-19 reached the UK in late January</w:t>
      </w:r>
      <w:r w:rsidR="007957C6" w:rsidRPr="00186CDA">
        <w:t>,</w:t>
      </w:r>
      <w:r w:rsidRPr="00186CDA">
        <w:t xml:space="preserve"> 2020. On the 23</w:t>
      </w:r>
      <w:r w:rsidRPr="00186CDA">
        <w:rPr>
          <w:vertAlign w:val="superscript"/>
        </w:rPr>
        <w:t>rd</w:t>
      </w:r>
      <w:r w:rsidRPr="00186CDA">
        <w:t xml:space="preserve"> of March that year, the UK government announced a nationwide stay-at-home order, or lockdown, </w:t>
      </w:r>
      <w:r w:rsidR="000F77A1">
        <w:t>banning</w:t>
      </w:r>
      <w:r w:rsidRPr="00186CDA">
        <w:t xml:space="preserve"> all non-essential travel and contact with people outside of their own homes. The lockdown was accompanied by the closure of schools, public facilities, amenities, businesses and places of worship.</w:t>
      </w:r>
    </w:p>
    <w:p w14:paraId="23CF1423" w14:textId="08399135" w:rsidR="00110124" w:rsidRPr="00186CDA" w:rsidRDefault="00110124" w:rsidP="009133C0">
      <w:pPr>
        <w:spacing w:after="240" w:line="480" w:lineRule="auto"/>
      </w:pPr>
      <w:r w:rsidRPr="00186CDA">
        <w:t>The current study aim</w:t>
      </w:r>
      <w:r w:rsidR="00874787">
        <w:t>s</w:t>
      </w:r>
      <w:r w:rsidRPr="00186CDA">
        <w:t xml:space="preserve"> to assess the significance of nationwide NO</w:t>
      </w:r>
      <w:r w:rsidRPr="00186CDA">
        <w:rPr>
          <w:vertAlign w:val="subscript"/>
        </w:rPr>
        <w:t>2</w:t>
      </w:r>
      <w:r w:rsidRPr="00186CDA">
        <w:t xml:space="preserve"> reductions at schools in England as a consequence of the lockdown</w:t>
      </w:r>
      <w:r w:rsidR="00F951B3" w:rsidRPr="00186CDA">
        <w:t xml:space="preserve"> in order</w:t>
      </w:r>
      <w:r w:rsidRPr="00186CDA">
        <w:t xml:space="preserve"> to highlight the benefits of associated behavioural changes within the context of schools </w:t>
      </w:r>
      <w:r w:rsidR="00F43C3B" w:rsidRPr="00186CDA">
        <w:t xml:space="preserve">in England </w:t>
      </w:r>
      <w:r w:rsidRPr="00186CDA">
        <w:t>and potential child exposure. NO</w:t>
      </w:r>
      <w:r w:rsidRPr="00186CDA">
        <w:rPr>
          <w:vertAlign w:val="subscript"/>
        </w:rPr>
        <w:t>2</w:t>
      </w:r>
      <w:r w:rsidRPr="00186CDA">
        <w:t xml:space="preserve"> </w:t>
      </w:r>
      <w:r w:rsidRPr="00186CDA">
        <w:rPr>
          <w:shd w:val="clear" w:color="auto" w:fill="FFFFFF"/>
        </w:rPr>
        <w:t xml:space="preserve">data were collected from all AURN (Automatic Urban and Rural Network) monitoring sites within 500 metres of </w:t>
      </w:r>
      <w:r w:rsidR="00A66EC4" w:rsidRPr="00186CDA">
        <w:rPr>
          <w:shd w:val="clear" w:color="auto" w:fill="FFFFFF"/>
        </w:rPr>
        <w:t xml:space="preserve">nurseries, </w:t>
      </w:r>
      <w:r w:rsidRPr="00186CDA">
        <w:rPr>
          <w:shd w:val="clear" w:color="auto" w:fill="FFFFFF"/>
        </w:rPr>
        <w:t>primary</w:t>
      </w:r>
      <w:r w:rsidR="00A66EC4" w:rsidRPr="00186CDA">
        <w:rPr>
          <w:shd w:val="clear" w:color="auto" w:fill="FFFFFF"/>
        </w:rPr>
        <w:t xml:space="preserve"> schools, </w:t>
      </w:r>
      <w:r w:rsidRPr="00186CDA">
        <w:rPr>
          <w:shd w:val="clear" w:color="auto" w:fill="FFFFFF"/>
        </w:rPr>
        <w:t>secondary schools</w:t>
      </w:r>
      <w:r w:rsidR="00A66EC4" w:rsidRPr="00186CDA">
        <w:rPr>
          <w:shd w:val="clear" w:color="auto" w:fill="FFFFFF"/>
        </w:rPr>
        <w:t xml:space="preserve"> and colleges</w:t>
      </w:r>
      <w:r w:rsidRPr="00186CDA">
        <w:rPr>
          <w:shd w:val="clear" w:color="auto" w:fill="FFFFFF"/>
        </w:rPr>
        <w:t xml:space="preserve"> in </w:t>
      </w:r>
      <w:r w:rsidRPr="00186CDA">
        <w:rPr>
          <w:shd w:val="clear" w:color="auto" w:fill="FFFFFF"/>
        </w:rPr>
        <w:lastRenderedPageBreak/>
        <w:t xml:space="preserve">England. </w:t>
      </w:r>
      <w:r w:rsidR="00B30FD7">
        <w:rPr>
          <w:shd w:val="clear" w:color="auto" w:fill="FFFFFF"/>
        </w:rPr>
        <w:t>A</w:t>
      </w:r>
      <w:r w:rsidRPr="00186CDA">
        <w:rPr>
          <w:shd w:val="clear" w:color="auto" w:fill="FFFFFF"/>
        </w:rPr>
        <w:t xml:space="preserve"> significant reduction of mean NO</w:t>
      </w:r>
      <w:r w:rsidRPr="00186CDA">
        <w:rPr>
          <w:shd w:val="clear" w:color="auto" w:fill="FFFFFF"/>
          <w:vertAlign w:val="subscript"/>
        </w:rPr>
        <w:t>2</w:t>
      </w:r>
      <w:r w:rsidRPr="00186CDA">
        <w:rPr>
          <w:shd w:val="clear" w:color="auto" w:fill="FFFFFF"/>
        </w:rPr>
        <w:t xml:space="preserve"> concentrations was observed</w:t>
      </w:r>
      <w:r w:rsidR="00B30FD7" w:rsidRPr="00B30FD7">
        <w:rPr>
          <w:shd w:val="clear" w:color="auto" w:fill="FFFFFF"/>
        </w:rPr>
        <w:t xml:space="preserve"> </w:t>
      </w:r>
      <w:r w:rsidR="00B30FD7">
        <w:rPr>
          <w:shd w:val="clear" w:color="auto" w:fill="FFFFFF"/>
        </w:rPr>
        <w:t>i</w:t>
      </w:r>
      <w:r w:rsidR="00B30FD7" w:rsidRPr="00186CDA">
        <w:rPr>
          <w:shd w:val="clear" w:color="auto" w:fill="FFFFFF"/>
        </w:rPr>
        <w:t>n the first month of the UK lockdown</w:t>
      </w:r>
      <w:r w:rsidRPr="00186CDA">
        <w:rPr>
          <w:shd w:val="clear" w:color="auto" w:fill="FFFFFF"/>
        </w:rPr>
        <w:t xml:space="preserve"> at background (-35</w:t>
      </w:r>
      <w:r w:rsidR="00501D60" w:rsidRPr="00186CDA">
        <w:rPr>
          <w:shd w:val="clear" w:color="auto" w:fill="FFFFFF"/>
        </w:rPr>
        <w:t>.13</w:t>
      </w:r>
      <w:r w:rsidRPr="00186CDA">
        <w:rPr>
          <w:shd w:val="clear" w:color="auto" w:fill="FFFFFF"/>
        </w:rPr>
        <w:t xml:space="preserve">%) and traffic (-40.82%) sites. </w:t>
      </w:r>
    </w:p>
    <w:p w14:paraId="64558189" w14:textId="7708C388" w:rsidR="00110124" w:rsidRPr="00186CDA" w:rsidRDefault="00110124" w:rsidP="009133C0">
      <w:pPr>
        <w:spacing w:after="240" w:line="480" w:lineRule="auto"/>
        <w:rPr>
          <w:shd w:val="clear" w:color="auto" w:fill="FFFFFF"/>
        </w:rPr>
      </w:pPr>
      <w:r w:rsidRPr="00186CDA">
        <w:t>Whilst lockdown restrictions are undoubtedly unsustainable, the study results demonstrat</w:t>
      </w:r>
      <w:r w:rsidR="00B30FD7">
        <w:t xml:space="preserve">e </w:t>
      </w:r>
      <w:r w:rsidRPr="00186CDA">
        <w:t>the possible reductions of NO</w:t>
      </w:r>
      <w:r w:rsidRPr="00186CDA">
        <w:rPr>
          <w:vertAlign w:val="subscript"/>
        </w:rPr>
        <w:t>2</w:t>
      </w:r>
      <w:r w:rsidRPr="00186CDA">
        <w:t xml:space="preserve"> at </w:t>
      </w:r>
      <w:r w:rsidR="00F43C3B" w:rsidRPr="00186CDA">
        <w:t>schools in England</w:t>
      </w:r>
      <w:r w:rsidRPr="00186CDA">
        <w:t xml:space="preserve"> and potential reductions of child exposure that are achievable when public behaviours shift towards active travel, work from home policies and generally lower use of polluting vehicles.</w:t>
      </w:r>
    </w:p>
    <w:p w14:paraId="62B06665" w14:textId="4A1E1187" w:rsidR="00166292" w:rsidRPr="00186CDA" w:rsidRDefault="00166292" w:rsidP="009133C0">
      <w:pPr>
        <w:pStyle w:val="Heading1"/>
        <w:spacing w:after="240" w:line="480" w:lineRule="auto"/>
        <w:rPr>
          <w:b w:val="0"/>
        </w:rPr>
      </w:pPr>
      <w:r w:rsidRPr="00186CDA">
        <w:t>Keywords</w:t>
      </w:r>
      <w:r w:rsidR="0069481C" w:rsidRPr="00186CDA">
        <w:t xml:space="preserve">: </w:t>
      </w:r>
      <w:r w:rsidR="0069481C" w:rsidRPr="00186CDA">
        <w:rPr>
          <w:b w:val="0"/>
        </w:rPr>
        <w:t>COVID-19; Lockdown; NO</w:t>
      </w:r>
      <w:r w:rsidR="0069481C" w:rsidRPr="00186CDA">
        <w:rPr>
          <w:b w:val="0"/>
          <w:vertAlign w:val="subscript"/>
        </w:rPr>
        <w:t>2</w:t>
      </w:r>
      <w:r w:rsidR="0069481C" w:rsidRPr="00186CDA">
        <w:rPr>
          <w:b w:val="0"/>
        </w:rPr>
        <w:t xml:space="preserve">; Nitrogen Dioxide; Schools; </w:t>
      </w:r>
      <w:r w:rsidR="00C64779" w:rsidRPr="00186CDA">
        <w:rPr>
          <w:b w:val="0"/>
        </w:rPr>
        <w:t>England</w:t>
      </w:r>
    </w:p>
    <w:p w14:paraId="1ABC6F10" w14:textId="084FD115" w:rsidR="008E1D88" w:rsidRPr="00186CDA" w:rsidRDefault="00314DED" w:rsidP="009133C0">
      <w:pPr>
        <w:pStyle w:val="Heading1"/>
        <w:spacing w:after="240" w:line="480" w:lineRule="auto"/>
      </w:pPr>
      <w:r w:rsidRPr="00186CDA">
        <w:t xml:space="preserve">1.0 </w:t>
      </w:r>
      <w:r w:rsidR="008E1D88" w:rsidRPr="00186CDA">
        <w:t>Introduction</w:t>
      </w:r>
    </w:p>
    <w:p w14:paraId="1C2FD90A" w14:textId="1E41CF5C" w:rsidR="008E1D88" w:rsidRPr="00186CDA" w:rsidRDefault="00EF10B8" w:rsidP="009133C0">
      <w:pPr>
        <w:spacing w:after="240" w:line="480" w:lineRule="auto"/>
      </w:pPr>
      <w:bookmarkStart w:id="3" w:name="_Hlk56627721"/>
      <w:r w:rsidRPr="00186CDA">
        <w:t>Elevated u</w:t>
      </w:r>
      <w:r w:rsidR="008E1D88" w:rsidRPr="00186CDA">
        <w:t xml:space="preserve">rban Nitrogen </w:t>
      </w:r>
      <w:r w:rsidR="00A97DE4" w:rsidRPr="00186CDA">
        <w:t xml:space="preserve">Oxides </w:t>
      </w:r>
      <w:r w:rsidR="008E1D88" w:rsidRPr="00186CDA">
        <w:t>(NO</w:t>
      </w:r>
      <w:r w:rsidR="00A97DE4" w:rsidRPr="00186CDA">
        <w:rPr>
          <w:vertAlign w:val="subscript"/>
        </w:rPr>
        <w:t>X</w:t>
      </w:r>
      <w:r w:rsidR="008E1D88" w:rsidRPr="00186CDA">
        <w:t xml:space="preserve">) </w:t>
      </w:r>
      <w:r w:rsidR="00A731B4" w:rsidRPr="00186CDA">
        <w:t xml:space="preserve">are </w:t>
      </w:r>
      <w:r w:rsidR="008E1D88" w:rsidRPr="00186CDA">
        <w:t>a consequence of road traffic and other fossil-fuel combustion sources</w:t>
      </w:r>
      <w:r w:rsidR="003B3826" w:rsidRPr="00186CDA">
        <w:t xml:space="preserve">. The road transport sector </w:t>
      </w:r>
      <w:r w:rsidR="000F77A1">
        <w:t>accounts for</w:t>
      </w:r>
      <w:r w:rsidR="003B3826" w:rsidRPr="00186CDA">
        <w:t xml:space="preserve"> a significant </w:t>
      </w:r>
      <w:r w:rsidR="00A731B4" w:rsidRPr="00186CDA">
        <w:t>proportion of</w:t>
      </w:r>
      <w:r w:rsidR="003B3826" w:rsidRPr="00186CDA">
        <w:t xml:space="preserve"> UK </w:t>
      </w:r>
      <w:r w:rsidR="008F6A91" w:rsidRPr="00186CDA">
        <w:t>NO</w:t>
      </w:r>
      <w:r w:rsidR="00A731B4" w:rsidRPr="00186CDA">
        <w:rPr>
          <w:vertAlign w:val="subscript"/>
        </w:rPr>
        <w:t>X</w:t>
      </w:r>
      <w:r w:rsidR="008F6A91" w:rsidRPr="00186CDA">
        <w:rPr>
          <w:vertAlign w:val="subscript"/>
        </w:rPr>
        <w:t xml:space="preserve"> </w:t>
      </w:r>
      <w:r w:rsidR="003B3826" w:rsidRPr="00186CDA">
        <w:t xml:space="preserve">emissions, </w:t>
      </w:r>
      <w:r w:rsidR="00A731B4" w:rsidRPr="00186CDA">
        <w:t xml:space="preserve">contributing 31% </w:t>
      </w:r>
      <w:r w:rsidR="003B3826" w:rsidRPr="00186CDA">
        <w:t xml:space="preserve">(NAEI, </w:t>
      </w:r>
      <w:r w:rsidR="00A731B4" w:rsidRPr="00186CDA">
        <w:t>2020</w:t>
      </w:r>
      <w:r w:rsidR="003B3826" w:rsidRPr="00186CDA">
        <w:t xml:space="preserve">). </w:t>
      </w:r>
      <w:r w:rsidR="002A6B17" w:rsidRPr="00186CDA">
        <w:t xml:space="preserve">The inhalation of </w:t>
      </w:r>
      <w:r w:rsidR="008F6A91" w:rsidRPr="00186CDA">
        <w:t xml:space="preserve">traffic-related air pollution, including </w:t>
      </w:r>
      <w:r w:rsidR="00A731B4" w:rsidRPr="00186CDA">
        <w:t>Nitrogen Dioxide (</w:t>
      </w:r>
      <w:r w:rsidR="008F6A91" w:rsidRPr="00186CDA">
        <w:t>NO</w:t>
      </w:r>
      <w:r w:rsidR="008F6A91" w:rsidRPr="00186CDA">
        <w:rPr>
          <w:vertAlign w:val="subscript"/>
        </w:rPr>
        <w:t>2</w:t>
      </w:r>
      <w:r w:rsidR="00A731B4" w:rsidRPr="00186CDA">
        <w:t>),</w:t>
      </w:r>
      <w:r w:rsidR="002A6B17" w:rsidRPr="00186CDA">
        <w:t xml:space="preserve"> </w:t>
      </w:r>
      <w:r w:rsidR="00B30FD7">
        <w:t>a component of NO</w:t>
      </w:r>
      <w:r w:rsidR="00B30FD7" w:rsidRPr="00B30FD7">
        <w:rPr>
          <w:vertAlign w:val="subscript"/>
        </w:rPr>
        <w:t>X</w:t>
      </w:r>
      <w:r w:rsidR="00B30FD7">
        <w:t xml:space="preserve">, </w:t>
      </w:r>
      <w:r w:rsidR="002A6B17" w:rsidRPr="00186CDA">
        <w:t>can cause a range of problems to human health. Short-term exposure to these concentrations can lead to the aggravation of existing respiratory problems</w:t>
      </w:r>
      <w:r w:rsidR="008E0D63" w:rsidRPr="00186CDA">
        <w:t xml:space="preserve"> </w:t>
      </w:r>
      <w:r w:rsidR="002A6B17" w:rsidRPr="00186CDA">
        <w:t>(</w:t>
      </w:r>
      <w:r w:rsidR="008E0D63" w:rsidRPr="00186CDA">
        <w:t xml:space="preserve">Esposito et al., 2014; </w:t>
      </w:r>
      <w:proofErr w:type="spellStart"/>
      <w:r w:rsidR="008E0D63" w:rsidRPr="00186CDA">
        <w:t>Goldizen</w:t>
      </w:r>
      <w:proofErr w:type="spellEnd"/>
      <w:r w:rsidR="00D52B94">
        <w:t xml:space="preserve"> et al.,</w:t>
      </w:r>
      <w:r w:rsidR="008E0D63" w:rsidRPr="00186CDA">
        <w:t xml:space="preserve"> 2016; Searing &amp; Rabinovitch, 2011</w:t>
      </w:r>
      <w:r w:rsidR="002A6B17" w:rsidRPr="00186CDA">
        <w:t xml:space="preserve">), and increased cases of hospitalisation </w:t>
      </w:r>
      <w:bookmarkEnd w:id="3"/>
      <w:r w:rsidR="002A6B17" w:rsidRPr="00186CDA">
        <w:t>(</w:t>
      </w:r>
      <w:proofErr w:type="spellStart"/>
      <w:r w:rsidR="002A6B17" w:rsidRPr="00186CDA">
        <w:t>Kampa</w:t>
      </w:r>
      <w:proofErr w:type="spellEnd"/>
      <w:r w:rsidR="002A6B17" w:rsidRPr="00186CDA">
        <w:t xml:space="preserve"> &amp; </w:t>
      </w:r>
      <w:proofErr w:type="spellStart"/>
      <w:r w:rsidR="002A6B17" w:rsidRPr="00186CDA">
        <w:t>Castanas</w:t>
      </w:r>
      <w:proofErr w:type="spellEnd"/>
      <w:r w:rsidR="002A6B17" w:rsidRPr="00186CDA">
        <w:t xml:space="preserve">, 2008). </w:t>
      </w:r>
      <w:bookmarkStart w:id="4" w:name="_Hlk56627851"/>
      <w:r w:rsidR="008F6A91" w:rsidRPr="00186CDA">
        <w:t>Long-term exposure</w:t>
      </w:r>
      <w:r w:rsidR="002A6B17" w:rsidRPr="00186CDA">
        <w:t xml:space="preserve"> </w:t>
      </w:r>
      <w:r w:rsidR="008F6A91" w:rsidRPr="00186CDA">
        <w:t xml:space="preserve">has </w:t>
      </w:r>
      <w:r w:rsidR="002A6B17" w:rsidRPr="00186CDA">
        <w:t xml:space="preserve">been linked to </w:t>
      </w:r>
      <w:r w:rsidR="003D315B">
        <w:t xml:space="preserve">further issues, including </w:t>
      </w:r>
      <w:r w:rsidR="002A6B17" w:rsidRPr="00186CDA">
        <w:t>greater susceptibility to infections of the respiratory system (Ryan et al., 2013)</w:t>
      </w:r>
      <w:r w:rsidR="003D315B">
        <w:t>. Children</w:t>
      </w:r>
      <w:r w:rsidR="002A6B17" w:rsidRPr="00186CDA">
        <w:t xml:space="preserve"> hav</w:t>
      </w:r>
      <w:r w:rsidR="003D315B">
        <w:t xml:space="preserve">e </w:t>
      </w:r>
      <w:r w:rsidR="002A6B17" w:rsidRPr="00186CDA">
        <w:t xml:space="preserve">been identified as </w:t>
      </w:r>
      <w:r w:rsidR="003B3826" w:rsidRPr="00186CDA">
        <w:t>a vulnerable</w:t>
      </w:r>
      <w:r w:rsidR="002A6B17" w:rsidRPr="00186CDA">
        <w:t xml:space="preserve"> group </w:t>
      </w:r>
      <w:r w:rsidR="003B3826" w:rsidRPr="00186CDA">
        <w:t>due to their developing organs, making them particularly susceptible to the negative effects of NO</w:t>
      </w:r>
      <w:r w:rsidR="003B3826" w:rsidRPr="00186CDA">
        <w:rPr>
          <w:vertAlign w:val="subscript"/>
        </w:rPr>
        <w:t>2</w:t>
      </w:r>
      <w:r w:rsidR="003B3826" w:rsidRPr="00186CDA">
        <w:t xml:space="preserve"> </w:t>
      </w:r>
      <w:r w:rsidR="002A6B17" w:rsidRPr="00186CDA">
        <w:t>(</w:t>
      </w:r>
      <w:proofErr w:type="spellStart"/>
      <w:r w:rsidR="002A6B17" w:rsidRPr="00186CDA">
        <w:t>Guarnieri</w:t>
      </w:r>
      <w:proofErr w:type="spellEnd"/>
      <w:r w:rsidR="002A6B17" w:rsidRPr="00186CDA">
        <w:t xml:space="preserve"> &amp; </w:t>
      </w:r>
      <w:proofErr w:type="spellStart"/>
      <w:r w:rsidR="002A6B17" w:rsidRPr="00186CDA">
        <w:t>Balmes</w:t>
      </w:r>
      <w:proofErr w:type="spellEnd"/>
      <w:r w:rsidR="002A6B17" w:rsidRPr="00186CDA">
        <w:t>, 2014</w:t>
      </w:r>
      <w:r w:rsidR="003B3826" w:rsidRPr="00186CDA">
        <w:t>; WHO, 2018</w:t>
      </w:r>
      <w:r w:rsidR="002A6B17" w:rsidRPr="00186CDA">
        <w:t>).</w:t>
      </w:r>
      <w:r w:rsidR="003B3826" w:rsidRPr="00186CDA">
        <w:t xml:space="preserve"> </w:t>
      </w:r>
      <w:r w:rsidR="008E1D88" w:rsidRPr="00186CDA">
        <w:t xml:space="preserve">Accordingly, schools and associated travel present an important area of study for the reduction of child exposure to harmful </w:t>
      </w:r>
      <w:r w:rsidR="008F6A91" w:rsidRPr="00186CDA">
        <w:t xml:space="preserve">traffic-related </w:t>
      </w:r>
      <w:r w:rsidR="008E1D88" w:rsidRPr="00186CDA">
        <w:t>pollutants.</w:t>
      </w:r>
    </w:p>
    <w:p w14:paraId="67FEFB6B" w14:textId="35A410FA" w:rsidR="008E1D88" w:rsidRPr="00186CDA" w:rsidRDefault="008E1D88" w:rsidP="009133C0">
      <w:pPr>
        <w:spacing w:after="240" w:line="480" w:lineRule="auto"/>
      </w:pPr>
      <w:bookmarkStart w:id="5" w:name="_Hlk56627870"/>
      <w:bookmarkEnd w:id="4"/>
      <w:r w:rsidRPr="00186CDA">
        <w:t>COVID-19 reached the UK in late January 2020. On the 23</w:t>
      </w:r>
      <w:r w:rsidRPr="00186CDA">
        <w:rPr>
          <w:vertAlign w:val="superscript"/>
        </w:rPr>
        <w:t>rd</w:t>
      </w:r>
      <w:r w:rsidRPr="00186CDA">
        <w:t xml:space="preserve"> of March the same year, the UK government announced a nationwide stay-at-home order, or lockdown, which banned all non-</w:t>
      </w:r>
      <w:r w:rsidRPr="00186CDA">
        <w:lastRenderedPageBreak/>
        <w:t>essential travel and contact with people outside of their own homes</w:t>
      </w:r>
      <w:r w:rsidR="00CB2EE1" w:rsidRPr="00186CDA">
        <w:t xml:space="preserve"> (</w:t>
      </w:r>
      <w:proofErr w:type="spellStart"/>
      <w:r w:rsidR="00CB2EE1" w:rsidRPr="00186CDA">
        <w:t>Iacobucci</w:t>
      </w:r>
      <w:proofErr w:type="spellEnd"/>
      <w:r w:rsidR="00CB2EE1" w:rsidRPr="00186CDA">
        <w:t>, 2020)</w:t>
      </w:r>
      <w:r w:rsidRPr="00186CDA">
        <w:t>. This was accompanied by the closure of s</w:t>
      </w:r>
      <w:bookmarkStart w:id="6" w:name="_Hlk56631023"/>
      <w:r w:rsidRPr="00186CDA">
        <w:t>chools, public facilities, amenities, businesses and places of worship</w:t>
      </w:r>
      <w:bookmarkEnd w:id="6"/>
      <w:r w:rsidRPr="00186CDA">
        <w:t>.</w:t>
      </w:r>
      <w:r w:rsidR="00CB2EE1" w:rsidRPr="00186CDA">
        <w:t xml:space="preserve"> </w:t>
      </w:r>
      <w:r w:rsidRPr="00186CDA">
        <w:t xml:space="preserve">Whilst forecasts predicted </w:t>
      </w:r>
      <w:r w:rsidR="0090381F">
        <w:t xml:space="preserve">the </w:t>
      </w:r>
      <w:r w:rsidRPr="00186CDA">
        <w:t>negative financial consequences of a prolonged lockdown, the considerable effects of population confinement and travel restrictions on air pollution reduction were promptly highlighted (</w:t>
      </w:r>
      <w:r w:rsidR="0059096A" w:rsidRPr="00186CDA">
        <w:t xml:space="preserve">Berman &amp; Keita, 2020; </w:t>
      </w:r>
      <w:proofErr w:type="spellStart"/>
      <w:r w:rsidR="0059096A" w:rsidRPr="00186CDA">
        <w:t>Dutheil</w:t>
      </w:r>
      <w:proofErr w:type="spellEnd"/>
      <w:r w:rsidR="00D52B94">
        <w:t xml:space="preserve"> et al., </w:t>
      </w:r>
      <w:r w:rsidR="0059096A" w:rsidRPr="00186CDA">
        <w:t>2020</w:t>
      </w:r>
      <w:r w:rsidRPr="00186CDA">
        <w:t>).</w:t>
      </w:r>
      <w:r w:rsidRPr="00186CDA" w:rsidDel="008A1EE8">
        <w:t xml:space="preserve"> </w:t>
      </w:r>
    </w:p>
    <w:p w14:paraId="3C001F0C" w14:textId="1843813D" w:rsidR="008E1D88" w:rsidRPr="00186CDA" w:rsidRDefault="008E1D88" w:rsidP="009133C0">
      <w:pPr>
        <w:spacing w:after="240" w:line="480" w:lineRule="auto"/>
      </w:pPr>
      <w:bookmarkStart w:id="7" w:name="_Hlk56628470"/>
      <w:bookmarkEnd w:id="5"/>
      <w:r w:rsidRPr="00186CDA">
        <w:t>The current study aims to assess and highlight the benefits of these behavioural changes within the context of schools</w:t>
      </w:r>
      <w:r w:rsidR="00F43C3B" w:rsidRPr="00186CDA">
        <w:t xml:space="preserve"> in England</w:t>
      </w:r>
      <w:r w:rsidRPr="00186CDA">
        <w:t xml:space="preserve">, to demonstrate the child exposure reductions that are possible when public behaviours shift towards active travel, work from home policies and generally lower use of polluting vehicles. </w:t>
      </w:r>
      <w:bookmarkEnd w:id="7"/>
      <w:r w:rsidRPr="00186CDA">
        <w:t>The study does not seek to estimate actual reductions in child exposure for the study periods, due to children’s absence from schools during the lockdown period.</w:t>
      </w:r>
    </w:p>
    <w:p w14:paraId="70B5734F" w14:textId="18275F77" w:rsidR="008E1D88" w:rsidRPr="00186CDA" w:rsidRDefault="008E1D88" w:rsidP="009133C0">
      <w:pPr>
        <w:spacing w:after="240" w:line="480" w:lineRule="auto"/>
      </w:pPr>
      <w:r w:rsidRPr="00186CDA">
        <w:t>It is not the intention of the current research to attribute pollutant reductions to specific behavioural changes as a consequence of lockdown measures, nor does it seek to quantify the influence of other factors, such as pollutant transportation. This study acknowledges that a deeper analysis is required to accurately ascertain this information.</w:t>
      </w:r>
      <w:r w:rsidR="000E1377" w:rsidRPr="00186CDA">
        <w:t xml:space="preserve"> </w:t>
      </w:r>
      <w:r w:rsidRPr="00186CDA">
        <w:t xml:space="preserve">However, the effects of the lockdown measures on air pollution provide a unique opportunity to assess the reductions that are possible due to the associated behavioural change, and to </w:t>
      </w:r>
      <w:r w:rsidR="00DF4E47" w:rsidRPr="00186CDA">
        <w:t>determine</w:t>
      </w:r>
      <w:r w:rsidRPr="00186CDA">
        <w:t xml:space="preserve"> further policies for the reduction of child exposure to these harmful pollutants.</w:t>
      </w:r>
    </w:p>
    <w:p w14:paraId="7C158852" w14:textId="68CCFF75" w:rsidR="008E1D88" w:rsidRPr="00186CDA" w:rsidRDefault="00314DED" w:rsidP="009133C0">
      <w:pPr>
        <w:pStyle w:val="Heading1"/>
        <w:spacing w:after="240" w:line="480" w:lineRule="auto"/>
      </w:pPr>
      <w:r w:rsidRPr="00186CDA">
        <w:t xml:space="preserve">1.1 </w:t>
      </w:r>
      <w:r w:rsidR="008E1D88" w:rsidRPr="00186CDA">
        <w:t>Research Question</w:t>
      </w:r>
    </w:p>
    <w:p w14:paraId="611B9DE9" w14:textId="06EFA507" w:rsidR="008E1D88" w:rsidRPr="00186CDA" w:rsidRDefault="008E1D88" w:rsidP="009133C0">
      <w:pPr>
        <w:spacing w:after="240" w:line="480" w:lineRule="auto"/>
      </w:pPr>
      <w:r w:rsidRPr="00186CDA">
        <w:t>The study aim can be summarised in the following statement:</w:t>
      </w:r>
    </w:p>
    <w:p w14:paraId="6C3EC8D2" w14:textId="4130C2CA" w:rsidR="00DB60EC" w:rsidRPr="00186CDA" w:rsidRDefault="00860835" w:rsidP="009133C0">
      <w:pPr>
        <w:pStyle w:val="ListParagraph"/>
        <w:numPr>
          <w:ilvl w:val="0"/>
          <w:numId w:val="1"/>
        </w:numPr>
        <w:spacing w:after="240" w:line="480" w:lineRule="auto"/>
      </w:pPr>
      <w:bookmarkStart w:id="8" w:name="_Hlk64124825"/>
      <w:r w:rsidRPr="00186CDA">
        <w:t>To assess the significance of nationwide NO</w:t>
      </w:r>
      <w:r w:rsidRPr="00186CDA">
        <w:rPr>
          <w:vertAlign w:val="subscript"/>
        </w:rPr>
        <w:t>2</w:t>
      </w:r>
      <w:r w:rsidRPr="00186CDA">
        <w:t xml:space="preserve"> reductions at schools in England as a consequence of the lockdown in order to highlight the benefits of associated </w:t>
      </w:r>
      <w:r w:rsidRPr="00186CDA">
        <w:lastRenderedPageBreak/>
        <w:t xml:space="preserve">behavioural changes within the context of schools </w:t>
      </w:r>
      <w:r w:rsidR="00F43C3B" w:rsidRPr="00186CDA">
        <w:t xml:space="preserve">in England </w:t>
      </w:r>
      <w:r w:rsidRPr="00186CDA">
        <w:t>and potential child exposure.</w:t>
      </w:r>
    </w:p>
    <w:bookmarkEnd w:id="8"/>
    <w:p w14:paraId="1F727CE8" w14:textId="601FBD3B" w:rsidR="00DB60EC" w:rsidRPr="00186CDA" w:rsidRDefault="0048221C" w:rsidP="009133C0">
      <w:pPr>
        <w:spacing w:after="240" w:line="480" w:lineRule="auto"/>
      </w:pPr>
      <w:r>
        <w:t>Accordingly, t</w:t>
      </w:r>
      <w:r w:rsidR="008E1D88" w:rsidRPr="00186CDA">
        <w:t xml:space="preserve">he </w:t>
      </w:r>
      <w:r>
        <w:t xml:space="preserve">aforementioned </w:t>
      </w:r>
      <w:r w:rsidR="008E1D88" w:rsidRPr="00186CDA">
        <w:t xml:space="preserve">study </w:t>
      </w:r>
      <w:r w:rsidR="00860835" w:rsidRPr="00186CDA">
        <w:t>approach</w:t>
      </w:r>
      <w:r w:rsidR="008E1D88" w:rsidRPr="00186CDA">
        <w:t xml:space="preserve"> can be summarised in the following research question:</w:t>
      </w:r>
    </w:p>
    <w:p w14:paraId="44A37711" w14:textId="5A5CCFFD" w:rsidR="00DB60EC" w:rsidRPr="00186CDA" w:rsidRDefault="008E1D88" w:rsidP="009133C0">
      <w:pPr>
        <w:pStyle w:val="ListParagraph"/>
        <w:numPr>
          <w:ilvl w:val="0"/>
          <w:numId w:val="1"/>
        </w:numPr>
        <w:spacing w:after="240" w:line="480" w:lineRule="auto"/>
      </w:pPr>
      <w:r w:rsidRPr="00186CDA">
        <w:t>To what extent did traffic</w:t>
      </w:r>
      <w:r w:rsidR="006600C2">
        <w:t>-</w:t>
      </w:r>
      <w:r w:rsidRPr="00186CDA">
        <w:t xml:space="preserve">related air pollution reduce around schools </w:t>
      </w:r>
      <w:r w:rsidR="00F43C3B" w:rsidRPr="00186CDA">
        <w:t xml:space="preserve">in England </w:t>
      </w:r>
      <w:r w:rsidRPr="00186CDA">
        <w:t xml:space="preserve">during the first month of </w:t>
      </w:r>
      <w:r w:rsidR="006167D7">
        <w:t xml:space="preserve">the </w:t>
      </w:r>
      <w:r w:rsidRPr="00186CDA">
        <w:t>UK lockdown in 2020?</w:t>
      </w:r>
    </w:p>
    <w:p w14:paraId="58E209EE" w14:textId="60C22E6E" w:rsidR="000559B4" w:rsidRPr="00186CDA" w:rsidRDefault="00314DED" w:rsidP="009133C0">
      <w:pPr>
        <w:pStyle w:val="Heading1"/>
        <w:spacing w:after="240" w:line="480" w:lineRule="auto"/>
      </w:pPr>
      <w:r w:rsidRPr="00186CDA">
        <w:t xml:space="preserve">2.0 </w:t>
      </w:r>
      <w:r w:rsidR="0065322A" w:rsidRPr="00186CDA">
        <w:t>Methods</w:t>
      </w:r>
    </w:p>
    <w:p w14:paraId="586544C0" w14:textId="3FDB3FAD" w:rsidR="000559B4" w:rsidRPr="00186CDA" w:rsidRDefault="00E21928" w:rsidP="009133C0">
      <w:pPr>
        <w:spacing w:after="240" w:line="480" w:lineRule="auto"/>
      </w:pPr>
      <w:r>
        <w:t>Air quality d</w:t>
      </w:r>
      <w:r w:rsidR="000559B4" w:rsidRPr="00186CDA">
        <w:t xml:space="preserve">ata </w:t>
      </w:r>
      <w:r w:rsidR="0046386F">
        <w:t>were collected from</w:t>
      </w:r>
      <w:r>
        <w:t xml:space="preserve"> </w:t>
      </w:r>
      <w:r w:rsidR="000559B4" w:rsidRPr="00186CDA">
        <w:t xml:space="preserve">background and traffic </w:t>
      </w:r>
      <w:r w:rsidR="0046386F">
        <w:t xml:space="preserve">monitoring </w:t>
      </w:r>
      <w:r w:rsidR="000559B4" w:rsidRPr="00186CDA">
        <w:t xml:space="preserve">sites within </w:t>
      </w:r>
      <w:r w:rsidR="006167D7">
        <w:t xml:space="preserve">500 metres </w:t>
      </w:r>
      <w:r w:rsidR="000559B4" w:rsidRPr="00186CDA">
        <w:t>of school</w:t>
      </w:r>
      <w:r w:rsidR="00F43C3B" w:rsidRPr="00186CDA">
        <w:t>s in England</w:t>
      </w:r>
      <w:r w:rsidR="000559B4" w:rsidRPr="00186CDA">
        <w:t xml:space="preserve">. </w:t>
      </w:r>
      <w:r w:rsidR="00737DB5" w:rsidRPr="00186CDA">
        <w:t>The data was analysed using R</w:t>
      </w:r>
      <w:r w:rsidR="00DC5898" w:rsidRPr="00186CDA">
        <w:t xml:space="preserve"> (Version </w:t>
      </w:r>
      <w:r w:rsidR="00945845" w:rsidRPr="00186CDA">
        <w:t>3.</w:t>
      </w:r>
      <w:r w:rsidR="00196E52" w:rsidRPr="00186CDA">
        <w:t>6.</w:t>
      </w:r>
      <w:r w:rsidR="00026733" w:rsidRPr="00186CDA">
        <w:t>3</w:t>
      </w:r>
      <w:r w:rsidR="00DC5898" w:rsidRPr="00186CDA">
        <w:t>) in R</w:t>
      </w:r>
      <w:r w:rsidR="00737DB5" w:rsidRPr="00186CDA">
        <w:t xml:space="preserve"> Studio (Version 1.</w:t>
      </w:r>
      <w:r w:rsidR="00DC5898" w:rsidRPr="00186CDA">
        <w:t>3</w:t>
      </w:r>
      <w:r w:rsidR="00737DB5" w:rsidRPr="00186CDA">
        <w:t>.</w:t>
      </w:r>
      <w:r w:rsidR="00DC5898" w:rsidRPr="00186CDA">
        <w:t>1093</w:t>
      </w:r>
      <w:r w:rsidR="00737DB5" w:rsidRPr="00186CDA">
        <w:t>) to determine the significance of difference between the lockdown period and the same time period for the five previous years, and to adjust the data for meteorological influence</w:t>
      </w:r>
      <w:r w:rsidR="00DC5898" w:rsidRPr="00186CDA">
        <w:t>.</w:t>
      </w:r>
    </w:p>
    <w:p w14:paraId="3BC5758A" w14:textId="7FA73F21" w:rsidR="0065322A" w:rsidRPr="00186CDA" w:rsidRDefault="00737DB5" w:rsidP="009133C0">
      <w:pPr>
        <w:pStyle w:val="Heading2"/>
        <w:spacing w:after="240" w:line="480" w:lineRule="auto"/>
      </w:pPr>
      <w:r w:rsidRPr="00186CDA">
        <w:t>2.</w:t>
      </w:r>
      <w:r w:rsidR="000E588A" w:rsidRPr="00186CDA">
        <w:t>1</w:t>
      </w:r>
      <w:r w:rsidRPr="00186CDA">
        <w:t xml:space="preserve"> </w:t>
      </w:r>
      <w:r w:rsidR="0062305E" w:rsidRPr="00186CDA">
        <w:t xml:space="preserve">Site </w:t>
      </w:r>
      <w:r w:rsidR="00C53F9A" w:rsidRPr="00186CDA">
        <w:t>Selection</w:t>
      </w:r>
    </w:p>
    <w:p w14:paraId="34A834CC" w14:textId="0E6C88F0" w:rsidR="00DB60EC" w:rsidRPr="00186CDA" w:rsidRDefault="00021F33" w:rsidP="009133C0">
      <w:pPr>
        <w:spacing w:after="240" w:line="480" w:lineRule="auto"/>
      </w:pPr>
      <w:r w:rsidRPr="00186CDA">
        <w:t>Using ArcGIS</w:t>
      </w:r>
      <w:r w:rsidR="000C5F7D" w:rsidRPr="00186CDA">
        <w:t xml:space="preserve"> Pro (Ver 2.4.0, </w:t>
      </w:r>
      <w:proofErr w:type="spellStart"/>
      <w:r w:rsidR="000C5F7D" w:rsidRPr="00186CDA">
        <w:t>Esri</w:t>
      </w:r>
      <w:proofErr w:type="spellEnd"/>
      <w:r w:rsidR="000C5F7D" w:rsidRPr="00186CDA">
        <w:t xml:space="preserve"> Inc.)</w:t>
      </w:r>
      <w:r w:rsidRPr="00186CDA">
        <w:t xml:space="preserve">, </w:t>
      </w:r>
      <w:r w:rsidR="003E6CDB">
        <w:t>s</w:t>
      </w:r>
      <w:r w:rsidRPr="00186CDA">
        <w:t xml:space="preserve">chool locations </w:t>
      </w:r>
      <w:r w:rsidR="00F43C3B" w:rsidRPr="00186CDA">
        <w:t xml:space="preserve">in England </w:t>
      </w:r>
      <w:r w:rsidRPr="00186CDA">
        <w:t xml:space="preserve">were plotted with </w:t>
      </w:r>
      <w:r w:rsidR="000C5F7D" w:rsidRPr="00186CDA">
        <w:t>Automatic Urban and Rural Network (</w:t>
      </w:r>
      <w:r w:rsidRPr="00186CDA">
        <w:t>AURN</w:t>
      </w:r>
      <w:r w:rsidR="000C5F7D" w:rsidRPr="00186CDA">
        <w:t xml:space="preserve">) </w:t>
      </w:r>
      <w:r w:rsidR="00D92BCA" w:rsidRPr="00186CDA">
        <w:t xml:space="preserve">air quality monitoring </w:t>
      </w:r>
      <w:r w:rsidR="000C5F7D" w:rsidRPr="00186CDA">
        <w:t>sites</w:t>
      </w:r>
      <w:r w:rsidRPr="00186CDA">
        <w:t xml:space="preserve">. </w:t>
      </w:r>
      <w:r w:rsidR="00D92BCA" w:rsidRPr="00186CDA">
        <w:t xml:space="preserve">AURN </w:t>
      </w:r>
      <w:r w:rsidR="00143234">
        <w:t>monitors</w:t>
      </w:r>
      <w:r w:rsidR="00D92BCA" w:rsidRPr="00186CDA">
        <w:t xml:space="preserve"> are sited according to specific requirements (Directive 2008/50/EC) and are defined in terms of background </w:t>
      </w:r>
      <w:r w:rsidR="0034015B" w:rsidRPr="00186CDA">
        <w:t xml:space="preserve">sites that are </w:t>
      </w:r>
      <w:r w:rsidR="00D92BCA" w:rsidRPr="00186CDA">
        <w:t>representative of general urban population exposure</w:t>
      </w:r>
      <w:r w:rsidR="0034015B" w:rsidRPr="00186CDA">
        <w:t xml:space="preserve">, </w:t>
      </w:r>
      <w:r w:rsidR="00D92BCA" w:rsidRPr="00186CDA">
        <w:t xml:space="preserve">and traffic </w:t>
      </w:r>
      <w:r w:rsidR="0034015B" w:rsidRPr="00186CDA">
        <w:t xml:space="preserve">sites </w:t>
      </w:r>
      <w:r w:rsidR="0046386F">
        <w:t>located within</w:t>
      </w:r>
      <w:r w:rsidR="00D92BCA" w:rsidRPr="00186CDA">
        <w:t xml:space="preserve"> 10 metres from the kerbside and at least 25 metres from major junctions</w:t>
      </w:r>
      <w:r w:rsidR="0034015B" w:rsidRPr="00186CDA">
        <w:t xml:space="preserve">. </w:t>
      </w:r>
      <w:r w:rsidR="0046386F">
        <w:t>Background sites are located so</w:t>
      </w:r>
      <w:r w:rsidR="00D37A16" w:rsidRPr="00186CDA">
        <w:t xml:space="preserve"> that</w:t>
      </w:r>
      <w:r w:rsidR="0034015B" w:rsidRPr="00186CDA">
        <w:t xml:space="preserve"> recorded pollution levels are not significantly influenced by any single source</w:t>
      </w:r>
      <w:r w:rsidR="00D37A16" w:rsidRPr="00186CDA">
        <w:t xml:space="preserve"> and </w:t>
      </w:r>
      <w:r w:rsidR="00725997">
        <w:t>are</w:t>
      </w:r>
      <w:r w:rsidR="00D37A16" w:rsidRPr="00186CDA">
        <w:t xml:space="preserve"> representative of several square kilometres. Traffic sites are located so that recorded pollution levels are predominantly determined by nearby traffic emissions, and are representative of air quality for a street segment greater than 100 metres </w:t>
      </w:r>
      <w:r w:rsidR="00D37A16" w:rsidRPr="00186CDA">
        <w:lastRenderedPageBreak/>
        <w:t>(</w:t>
      </w:r>
      <w:r w:rsidR="004C2401" w:rsidRPr="00186CDA">
        <w:t>Defra, 2020a).</w:t>
      </w:r>
      <w:r w:rsidR="00723855">
        <w:t xml:space="preserve"> All AURN site information, including historical data, is made freely available by Defra (</w:t>
      </w:r>
      <w:bookmarkStart w:id="9" w:name="_Hlk64136892"/>
      <w:r w:rsidR="00723855">
        <w:t>Defra, 2020b</w:t>
      </w:r>
      <w:bookmarkEnd w:id="9"/>
      <w:r w:rsidR="00723855">
        <w:t>).</w:t>
      </w:r>
    </w:p>
    <w:p w14:paraId="01D61356" w14:textId="3CAB5E52" w:rsidR="00C36E5A" w:rsidRPr="00186CDA" w:rsidRDefault="00D5425C" w:rsidP="009133C0">
      <w:pPr>
        <w:spacing w:after="240" w:line="480" w:lineRule="auto"/>
      </w:pPr>
      <w:r>
        <w:t>A Geographical Information System (</w:t>
      </w:r>
      <w:r w:rsidR="00473522" w:rsidRPr="00186CDA">
        <w:t>GIS</w:t>
      </w:r>
      <w:r>
        <w:t>)</w:t>
      </w:r>
      <w:r w:rsidR="00473522" w:rsidRPr="00186CDA">
        <w:t xml:space="preserve"> was used to </w:t>
      </w:r>
      <w:r w:rsidR="00725997">
        <w:t>identify</w:t>
      </w:r>
      <w:r w:rsidR="00473522" w:rsidRPr="00186CDA">
        <w:t xml:space="preserve"> all AURN sites in England within </w:t>
      </w:r>
      <w:r w:rsidR="006167D7">
        <w:t>500 metres</w:t>
      </w:r>
      <w:r w:rsidR="00473522" w:rsidRPr="00186CDA">
        <w:t xml:space="preserve"> of </w:t>
      </w:r>
      <w:r w:rsidR="00C20E01" w:rsidRPr="00186CDA">
        <w:t>an educational establishment</w:t>
      </w:r>
      <w:r w:rsidR="00E467F5" w:rsidRPr="00186CDA">
        <w:t xml:space="preserve"> </w:t>
      </w:r>
      <w:r>
        <w:t xml:space="preserve">for use </w:t>
      </w:r>
      <w:r w:rsidR="00E467F5" w:rsidRPr="00186CDA">
        <w:t>as</w:t>
      </w:r>
      <w:r w:rsidR="00C20E01" w:rsidRPr="00186CDA">
        <w:t xml:space="preserve"> </w:t>
      </w:r>
      <w:r w:rsidR="00010A8A" w:rsidRPr="00186CDA">
        <w:t xml:space="preserve">representative of </w:t>
      </w:r>
      <w:r w:rsidR="00F7457C" w:rsidRPr="00186CDA">
        <w:t xml:space="preserve">pollution levels </w:t>
      </w:r>
      <w:r w:rsidR="00C20E01" w:rsidRPr="00186CDA">
        <w:t>and exposure.</w:t>
      </w:r>
      <w:r w:rsidR="00723855">
        <w:t xml:space="preserve"> The locations of all AURN sites are made available by Defra and are searchable by location (</w:t>
      </w:r>
      <w:bookmarkStart w:id="10" w:name="_Hlk64136989"/>
      <w:r w:rsidR="00723855">
        <w:t>Defra, 2020c</w:t>
      </w:r>
      <w:bookmarkEnd w:id="10"/>
      <w:r w:rsidR="00723855">
        <w:t>).</w:t>
      </w:r>
      <w:r w:rsidR="00C20E01" w:rsidRPr="00186CDA">
        <w:t xml:space="preserve"> T</w:t>
      </w:r>
      <w:r w:rsidR="00F7457C" w:rsidRPr="00186CDA">
        <w:t xml:space="preserve">he </w:t>
      </w:r>
      <w:r>
        <w:t>500-metre distance</w:t>
      </w:r>
      <w:r w:rsidR="006167D7">
        <w:t xml:space="preserve"> </w:t>
      </w:r>
      <w:r w:rsidR="00F7457C" w:rsidRPr="00186CDA">
        <w:t>is supported by studies that have suggested exposure to NO</w:t>
      </w:r>
      <w:r w:rsidR="00F7457C" w:rsidRPr="00186CDA">
        <w:rPr>
          <w:vertAlign w:val="subscript"/>
        </w:rPr>
        <w:t>2</w:t>
      </w:r>
      <w:r w:rsidR="00F7457C" w:rsidRPr="00186CDA">
        <w:t xml:space="preserve"> </w:t>
      </w:r>
      <w:r w:rsidR="006167D7">
        <w:t>within 500 metres</w:t>
      </w:r>
      <w:r w:rsidR="00F7457C" w:rsidRPr="00186CDA">
        <w:t xml:space="preserve"> of the source is potentially hazardous to human health (Zhou </w:t>
      </w:r>
      <w:r w:rsidR="00E02696">
        <w:t>&amp; Levy</w:t>
      </w:r>
      <w:r w:rsidR="00F7457C" w:rsidRPr="00186CDA">
        <w:t xml:space="preserve">, 2007). </w:t>
      </w:r>
      <w:r w:rsidR="00E467F5" w:rsidRPr="00186CDA">
        <w:t>Educational establishments</w:t>
      </w:r>
      <w:r w:rsidR="00E467F5" w:rsidRPr="00186CDA" w:rsidDel="00E467F5">
        <w:t xml:space="preserve"> </w:t>
      </w:r>
      <w:r w:rsidR="00A66EC4" w:rsidRPr="00186CDA">
        <w:t>included nurseries, primary schools, secondary schools and colleges</w:t>
      </w:r>
      <w:r w:rsidR="00F20862">
        <w:t xml:space="preserve">. </w:t>
      </w:r>
      <w:r w:rsidR="00473522" w:rsidRPr="00186CDA">
        <w:t>The list was classified by</w:t>
      </w:r>
      <w:r w:rsidR="00A66EC4" w:rsidRPr="00186CDA">
        <w:t xml:space="preserve"> AURN</w:t>
      </w:r>
      <w:r w:rsidR="00473522" w:rsidRPr="00186CDA">
        <w:t xml:space="preserve"> site type and </w:t>
      </w:r>
      <w:r w:rsidR="00C36E5A" w:rsidRPr="00186CDA">
        <w:t>all</w:t>
      </w:r>
      <w:r w:rsidR="00473522" w:rsidRPr="00186CDA">
        <w:t xml:space="preserve"> </w:t>
      </w:r>
      <w:r w:rsidR="001A74E7">
        <w:t xml:space="preserve">valid </w:t>
      </w:r>
      <w:r w:rsidR="00473522" w:rsidRPr="00186CDA">
        <w:t>urban background and traffic sites were selected</w:t>
      </w:r>
      <w:r w:rsidR="00C36E5A" w:rsidRPr="00186CDA">
        <w:t xml:space="preserve"> for further analysis and comparison. Using the </w:t>
      </w:r>
      <w:proofErr w:type="spellStart"/>
      <w:r w:rsidR="00C36E5A" w:rsidRPr="00186CDA">
        <w:t>Open</w:t>
      </w:r>
      <w:r w:rsidR="00F13B8D" w:rsidRPr="00186CDA">
        <w:t>a</w:t>
      </w:r>
      <w:r w:rsidR="00C36E5A" w:rsidRPr="00186CDA">
        <w:t>ir</w:t>
      </w:r>
      <w:proofErr w:type="spellEnd"/>
      <w:r w:rsidR="00C36E5A" w:rsidRPr="00186CDA">
        <w:t xml:space="preserve"> </w:t>
      </w:r>
      <w:r w:rsidR="00F13B8D" w:rsidRPr="00186CDA">
        <w:t>package</w:t>
      </w:r>
      <w:r w:rsidR="00C36E5A" w:rsidRPr="00186CDA">
        <w:t xml:space="preserve"> </w:t>
      </w:r>
      <w:r w:rsidR="00D82AC0" w:rsidRPr="00186CDA">
        <w:t xml:space="preserve">in </w:t>
      </w:r>
      <w:r w:rsidR="00C36E5A" w:rsidRPr="00186CDA">
        <w:t xml:space="preserve">R </w:t>
      </w:r>
      <w:r w:rsidR="00D82AC0" w:rsidRPr="00186CDA">
        <w:t>Studio</w:t>
      </w:r>
      <w:r w:rsidR="00AD77A5" w:rsidRPr="00186CDA">
        <w:t xml:space="preserve">, </w:t>
      </w:r>
      <w:r w:rsidR="00C53F9A" w:rsidRPr="00186CDA">
        <w:t>data for all selected</w:t>
      </w:r>
      <w:r w:rsidR="00D82AC0" w:rsidRPr="00186CDA">
        <w:t xml:space="preserve"> AURN sites </w:t>
      </w:r>
      <w:r w:rsidR="00F13B8D" w:rsidRPr="00186CDA">
        <w:t>were</w:t>
      </w:r>
      <w:r w:rsidR="00D82AC0" w:rsidRPr="00186CDA">
        <w:t xml:space="preserve"> collected for the years 2015 to 2020.</w:t>
      </w:r>
      <w:r w:rsidR="00F13B8D" w:rsidRPr="00186CDA">
        <w:t xml:space="preserve"> The data included the site names, NO</w:t>
      </w:r>
      <w:r w:rsidR="00F13B8D" w:rsidRPr="00186CDA">
        <w:rPr>
          <w:vertAlign w:val="subscript"/>
        </w:rPr>
        <w:t>2</w:t>
      </w:r>
      <w:r w:rsidR="00F13B8D" w:rsidRPr="00186CDA">
        <w:t xml:space="preserve"> concentration readings for the 5-year period, and modelled </w:t>
      </w:r>
      <w:r w:rsidR="00AA6FB6" w:rsidRPr="00186CDA">
        <w:t xml:space="preserve">temperature, </w:t>
      </w:r>
      <w:r w:rsidR="00F13B8D" w:rsidRPr="00186CDA">
        <w:t xml:space="preserve">wind speed and </w:t>
      </w:r>
      <w:r w:rsidR="00AA6FB6" w:rsidRPr="00186CDA">
        <w:t xml:space="preserve">wind </w:t>
      </w:r>
      <w:r w:rsidR="00F13B8D" w:rsidRPr="00186CDA">
        <w:t>direction (Defra</w:t>
      </w:r>
      <w:r w:rsidR="004C2401" w:rsidRPr="00186CDA">
        <w:t>, 2020</w:t>
      </w:r>
      <w:r w:rsidR="008A3B94">
        <w:t>d</w:t>
      </w:r>
      <w:r w:rsidR="004C2401" w:rsidRPr="00186CDA">
        <w:t>).</w:t>
      </w:r>
    </w:p>
    <w:p w14:paraId="3C8AA341" w14:textId="74D98CF2" w:rsidR="00DB60EC" w:rsidRPr="00186CDA" w:rsidRDefault="00737DB5" w:rsidP="009133C0">
      <w:pPr>
        <w:pStyle w:val="Heading2"/>
        <w:spacing w:after="240" w:line="480" w:lineRule="auto"/>
      </w:pPr>
      <w:r w:rsidRPr="00186CDA">
        <w:t>2.</w:t>
      </w:r>
      <w:r w:rsidR="000E588A" w:rsidRPr="00186CDA">
        <w:t>2</w:t>
      </w:r>
      <w:r w:rsidRPr="00186CDA">
        <w:t xml:space="preserve"> </w:t>
      </w:r>
      <w:r w:rsidR="00C53F9A" w:rsidRPr="00186CDA">
        <w:t>Data Preparation</w:t>
      </w:r>
    </w:p>
    <w:p w14:paraId="507C0E1E" w14:textId="5C041205" w:rsidR="00314DED" w:rsidRPr="00186CDA" w:rsidRDefault="00C53F9A" w:rsidP="009133C0">
      <w:pPr>
        <w:spacing w:after="240" w:line="480" w:lineRule="auto"/>
      </w:pPr>
      <w:r w:rsidRPr="00186CDA">
        <w:t xml:space="preserve">The first month of the lockdown period was </w:t>
      </w:r>
      <w:r w:rsidR="002E5FF5">
        <w:t>considered</w:t>
      </w:r>
      <w:r w:rsidR="00D5425C">
        <w:t xml:space="preserve"> </w:t>
      </w:r>
      <w:r w:rsidRPr="00186CDA">
        <w:t xml:space="preserve">appropriate for the scope of the investigation. This time period </w:t>
      </w:r>
      <w:r w:rsidR="00DF6636">
        <w:t>is</w:t>
      </w:r>
      <w:r w:rsidRPr="00186CDA">
        <w:t xml:space="preserve"> representative of the time that </w:t>
      </w:r>
      <w:r w:rsidR="006919D6" w:rsidRPr="00186CDA">
        <w:t xml:space="preserve">lockdown </w:t>
      </w:r>
      <w:r w:rsidRPr="00186CDA">
        <w:t xml:space="preserve">measures were more closely followed by the general public (Sibley et al., 2020). Longer time periods would incur the effects of too many variables, including ‘crisis fatigue’ (Aras &amp; </w:t>
      </w:r>
      <w:proofErr w:type="spellStart"/>
      <w:r w:rsidRPr="00186CDA">
        <w:t>Yorulmazlar</w:t>
      </w:r>
      <w:proofErr w:type="spellEnd"/>
      <w:r w:rsidRPr="00186CDA">
        <w:t>, 2020), and a general easing of attitudes and compliance with the measures (Jackson et al., 2020), due to the public becoming accustomed to the impositions and more willing to contravene the restrictions. To prepare the datasets for analysis the sites were categorised into background and traffic groups, and time</w:t>
      </w:r>
      <w:r w:rsidR="005E08DA" w:rsidRPr="00186CDA">
        <w:t xml:space="preserve"> periods were selected within each category. </w:t>
      </w:r>
      <w:r w:rsidRPr="00186CDA">
        <w:t xml:space="preserve">Time periods </w:t>
      </w:r>
      <w:r w:rsidR="005E08DA" w:rsidRPr="00186CDA">
        <w:t>were specified as</w:t>
      </w:r>
      <w:r w:rsidRPr="00186CDA">
        <w:t xml:space="preserve"> </w:t>
      </w:r>
      <w:r w:rsidR="00153A78" w:rsidRPr="00186CDA">
        <w:t>‘</w:t>
      </w:r>
      <w:r w:rsidR="00DF6636">
        <w:t>H</w:t>
      </w:r>
      <w:r w:rsidR="00153A78" w:rsidRPr="00186CDA">
        <w:t>istorical’</w:t>
      </w:r>
      <w:r w:rsidRPr="00186CDA">
        <w:t xml:space="preserve"> (2</w:t>
      </w:r>
      <w:r w:rsidR="00153A78" w:rsidRPr="00186CDA">
        <w:t>3</w:t>
      </w:r>
      <w:r w:rsidR="00153A78" w:rsidRPr="00186CDA">
        <w:rPr>
          <w:vertAlign w:val="superscript"/>
        </w:rPr>
        <w:t>rd</w:t>
      </w:r>
      <w:r w:rsidRPr="00186CDA">
        <w:t xml:space="preserve"> of March to 2</w:t>
      </w:r>
      <w:r w:rsidR="00153A78" w:rsidRPr="00186CDA">
        <w:t>3</w:t>
      </w:r>
      <w:r w:rsidR="00153A78" w:rsidRPr="00186CDA">
        <w:rPr>
          <w:vertAlign w:val="superscript"/>
        </w:rPr>
        <w:t>rd</w:t>
      </w:r>
      <w:r w:rsidRPr="00186CDA">
        <w:t xml:space="preserve"> of April, each year from 2015 to 2019</w:t>
      </w:r>
      <w:r w:rsidR="004C7645">
        <w:t>, as a combined average</w:t>
      </w:r>
      <w:r w:rsidRPr="00186CDA">
        <w:t xml:space="preserve">) and </w:t>
      </w:r>
      <w:r w:rsidR="00E26025" w:rsidRPr="00186CDA">
        <w:t>‘</w:t>
      </w:r>
      <w:r w:rsidR="00DF6636">
        <w:t>L</w:t>
      </w:r>
      <w:r w:rsidRPr="00186CDA">
        <w:t>ockdown</w:t>
      </w:r>
      <w:r w:rsidR="00E26025" w:rsidRPr="00186CDA">
        <w:t>’</w:t>
      </w:r>
      <w:r w:rsidRPr="00186CDA">
        <w:t xml:space="preserve"> (2</w:t>
      </w:r>
      <w:r w:rsidR="00153A78" w:rsidRPr="00186CDA">
        <w:t>3</w:t>
      </w:r>
      <w:r w:rsidR="00153A78" w:rsidRPr="00186CDA">
        <w:rPr>
          <w:vertAlign w:val="superscript"/>
        </w:rPr>
        <w:t>rd</w:t>
      </w:r>
      <w:r w:rsidRPr="00186CDA">
        <w:t xml:space="preserve"> of March to 2</w:t>
      </w:r>
      <w:r w:rsidR="00153A78" w:rsidRPr="00186CDA">
        <w:t>3</w:t>
      </w:r>
      <w:r w:rsidR="00153A78" w:rsidRPr="00186CDA">
        <w:rPr>
          <w:vertAlign w:val="superscript"/>
        </w:rPr>
        <w:t>rd</w:t>
      </w:r>
      <w:r w:rsidRPr="00186CDA">
        <w:t xml:space="preserve"> of April, 2020).</w:t>
      </w:r>
      <w:r w:rsidR="005E08DA" w:rsidRPr="00186CDA">
        <w:t xml:space="preserve"> </w:t>
      </w:r>
      <w:r w:rsidR="00F13B8D" w:rsidRPr="00186CDA">
        <w:t xml:space="preserve">Weekend data </w:t>
      </w:r>
      <w:r w:rsidR="00F13B8D" w:rsidRPr="00186CDA">
        <w:lastRenderedPageBreak/>
        <w:t>were removed and weekday data retained to better represent the days children attend school.</w:t>
      </w:r>
      <w:r w:rsidR="00DB60EC" w:rsidRPr="00186CDA">
        <w:t xml:space="preserve"> Datasets were also created for each site category for weekdays between January and August, 2020, for time series analysis.</w:t>
      </w:r>
    </w:p>
    <w:p w14:paraId="257998C4" w14:textId="17AAB9B8" w:rsidR="00DB60EC" w:rsidRPr="00186CDA" w:rsidRDefault="00737DB5" w:rsidP="009133C0">
      <w:pPr>
        <w:pStyle w:val="Heading2"/>
        <w:spacing w:after="240" w:line="480" w:lineRule="auto"/>
      </w:pPr>
      <w:r w:rsidRPr="00186CDA">
        <w:t>2.</w:t>
      </w:r>
      <w:r w:rsidR="000E588A" w:rsidRPr="00186CDA">
        <w:t>3</w:t>
      </w:r>
      <w:r w:rsidRPr="00186CDA">
        <w:t xml:space="preserve"> </w:t>
      </w:r>
      <w:r w:rsidR="00314DED" w:rsidRPr="00186CDA">
        <w:t>Analysis</w:t>
      </w:r>
    </w:p>
    <w:p w14:paraId="7457CF40" w14:textId="3BDFD527" w:rsidR="00314DED" w:rsidRPr="00186CDA" w:rsidRDefault="00DB60EC" w:rsidP="009133C0">
      <w:pPr>
        <w:spacing w:after="240" w:line="480" w:lineRule="auto"/>
      </w:pPr>
      <w:r w:rsidRPr="00186CDA">
        <w:t>Descriptive statistics were calculated for the data</w:t>
      </w:r>
      <w:r w:rsidR="0027447F" w:rsidRPr="00186CDA">
        <w:t xml:space="preserve"> </w:t>
      </w:r>
      <w:r w:rsidR="0006628E" w:rsidRPr="00186CDA">
        <w:t xml:space="preserve">and the </w:t>
      </w:r>
      <w:r w:rsidRPr="00186CDA">
        <w:t>normality of the data was checked by visual inspection.</w:t>
      </w:r>
      <w:r w:rsidR="0006628E" w:rsidRPr="00186CDA">
        <w:t xml:space="preserve"> To confirm the data distribution, </w:t>
      </w:r>
      <w:r w:rsidR="00DF6636">
        <w:t xml:space="preserve">the </w:t>
      </w:r>
      <w:r w:rsidR="0006628E" w:rsidRPr="00186CDA">
        <w:t>Anderson Darling test</w:t>
      </w:r>
      <w:r w:rsidR="00DF6636">
        <w:t xml:space="preserve"> was</w:t>
      </w:r>
      <w:r w:rsidR="0006628E" w:rsidRPr="00186CDA">
        <w:t xml:space="preserve"> conducted.</w:t>
      </w:r>
      <w:r w:rsidRPr="00186CDA">
        <w:t xml:space="preserve"> The data did not follow a normal distribution so a Mann-Whitney U test</w:t>
      </w:r>
      <w:r w:rsidR="00DF6636">
        <w:t xml:space="preserve"> </w:t>
      </w:r>
      <w:r w:rsidRPr="00186CDA">
        <w:t>was used to determine the significance of difference in background and traffic NO</w:t>
      </w:r>
      <w:r w:rsidRPr="00186CDA">
        <w:rPr>
          <w:vertAlign w:val="subscript"/>
        </w:rPr>
        <w:t>2</w:t>
      </w:r>
      <w:r w:rsidRPr="00186CDA">
        <w:t xml:space="preserve"> concentrations between the </w:t>
      </w:r>
      <w:r w:rsidR="00DF6636">
        <w:t>L</w:t>
      </w:r>
      <w:r w:rsidRPr="00186CDA">
        <w:t xml:space="preserve">ockdown and </w:t>
      </w:r>
      <w:r w:rsidR="00DF6636">
        <w:t>H</w:t>
      </w:r>
      <w:r w:rsidR="00C1321B">
        <w:t>istorical</w:t>
      </w:r>
      <w:r w:rsidR="00DF6636">
        <w:t xml:space="preserve"> periods</w:t>
      </w:r>
      <w:r w:rsidRPr="00186CDA">
        <w:t xml:space="preserve">. </w:t>
      </w:r>
      <w:r w:rsidR="002331E1" w:rsidRPr="00186CDA">
        <w:t>T</w:t>
      </w:r>
      <w:r w:rsidR="00314DED" w:rsidRPr="00186CDA">
        <w:t xml:space="preserve">ime variation data was plotted for pollutant concentrations at background and traffic sites before and after the lockdown measures </w:t>
      </w:r>
      <w:r w:rsidR="009C51C8" w:rsidRPr="00186CDA">
        <w:t xml:space="preserve">(from January to August, </w:t>
      </w:r>
      <w:r w:rsidR="00314DED" w:rsidRPr="00186CDA">
        <w:t>2020</w:t>
      </w:r>
      <w:r w:rsidR="009C51C8" w:rsidRPr="00186CDA">
        <w:t>)</w:t>
      </w:r>
      <w:r w:rsidR="00314DED" w:rsidRPr="00186CDA">
        <w:t xml:space="preserve"> to </w:t>
      </w:r>
      <w:r w:rsidR="002331E1" w:rsidRPr="00186CDA">
        <w:t>assess</w:t>
      </w:r>
      <w:r w:rsidR="00314DED" w:rsidRPr="00186CDA">
        <w:t xml:space="preserve"> the pollutant reduction as a consequence of the restrictions.</w:t>
      </w:r>
    </w:p>
    <w:p w14:paraId="51822F8A" w14:textId="3E3D1A50" w:rsidR="000559B4" w:rsidRPr="00186CDA" w:rsidRDefault="00737DB5" w:rsidP="009133C0">
      <w:pPr>
        <w:pStyle w:val="Heading2"/>
        <w:spacing w:after="240" w:line="480" w:lineRule="auto"/>
      </w:pPr>
      <w:r w:rsidRPr="00186CDA">
        <w:t>2.</w:t>
      </w:r>
      <w:r w:rsidR="000E588A" w:rsidRPr="00186CDA">
        <w:t>4</w:t>
      </w:r>
      <w:r w:rsidRPr="00186CDA">
        <w:t xml:space="preserve"> </w:t>
      </w:r>
      <w:r w:rsidR="000559B4" w:rsidRPr="00186CDA">
        <w:t>Adjustment for Meteorological Influence</w:t>
      </w:r>
    </w:p>
    <w:p w14:paraId="4BEB4D74" w14:textId="45D799EB" w:rsidR="00AA6FB6" w:rsidRPr="00186CDA" w:rsidRDefault="00200040" w:rsidP="009133C0">
      <w:pPr>
        <w:spacing w:after="240" w:line="480" w:lineRule="auto"/>
      </w:pPr>
      <w:r w:rsidRPr="00186CDA">
        <w:t xml:space="preserve">A persistent issue when analysing air pollution levels is the role of the weather, which can </w:t>
      </w:r>
      <w:r w:rsidR="00D5425C">
        <w:t>affect</w:t>
      </w:r>
      <w:r w:rsidRPr="00186CDA">
        <w:t xml:space="preserve"> changes in concentrations.</w:t>
      </w:r>
      <w:r w:rsidR="00B8389B" w:rsidRPr="00186CDA">
        <w:t xml:space="preserve"> The </w:t>
      </w:r>
      <w:r w:rsidR="00F041FA" w:rsidRPr="00186CDA">
        <w:t xml:space="preserve">general </w:t>
      </w:r>
      <w:r w:rsidR="00FE5613" w:rsidRPr="00186CDA">
        <w:t>weather</w:t>
      </w:r>
      <w:r w:rsidR="00B8389B" w:rsidRPr="00186CDA">
        <w:t xml:space="preserve"> of 2020 </w:t>
      </w:r>
      <w:r w:rsidR="00F041FA" w:rsidRPr="00186CDA">
        <w:t xml:space="preserve">was relatively mild when compared to </w:t>
      </w:r>
      <w:r w:rsidR="004C7645">
        <w:t>the average</w:t>
      </w:r>
      <w:r w:rsidR="004C7645" w:rsidRPr="00186CDA">
        <w:t xml:space="preserve"> </w:t>
      </w:r>
      <w:r w:rsidR="00F041FA" w:rsidRPr="00186CDA">
        <w:t xml:space="preserve">temperature, and the start of the year was particularly windy. These weather events </w:t>
      </w:r>
      <w:r w:rsidR="009910B9" w:rsidRPr="00186CDA">
        <w:t>may potentially impact the recorded reduction of concentrations as a consequence of lockdown measures (</w:t>
      </w:r>
      <w:r w:rsidR="00E142E0" w:rsidRPr="00186CDA">
        <w:t>Grange et al., 2020</w:t>
      </w:r>
      <w:r w:rsidR="009910B9" w:rsidRPr="00186CDA">
        <w:t>).</w:t>
      </w:r>
      <w:r w:rsidR="00B8389B" w:rsidRPr="00186CDA">
        <w:t xml:space="preserve"> </w:t>
      </w:r>
      <w:bookmarkStart w:id="11" w:name="_Hlk64102914"/>
      <w:bookmarkStart w:id="12" w:name="_Hlk56259156"/>
      <w:r w:rsidR="008234F0">
        <w:t>Due to the</w:t>
      </w:r>
      <w:r w:rsidR="0088042E">
        <w:t xml:space="preserve"> </w:t>
      </w:r>
      <w:r w:rsidR="008234F0">
        <w:t>central role played by meteorology in affecting atmospheric pollutant concentrations,</w:t>
      </w:r>
      <w:r w:rsidR="00531E27">
        <w:t xml:space="preserve"> the consideration of air pollutant trends can be problematic. Because of the difficulties in determining whether concentration changes are due to emissions or meteorology, </w:t>
      </w:r>
      <w:r w:rsidR="008234F0">
        <w:t xml:space="preserve">it </w:t>
      </w:r>
      <w:r w:rsidR="00AA6FB6" w:rsidRPr="00186CDA">
        <w:t xml:space="preserve">is </w:t>
      </w:r>
      <w:r w:rsidR="006A3228">
        <w:t>imperative</w:t>
      </w:r>
      <w:r w:rsidR="006A3228" w:rsidRPr="00186CDA">
        <w:t xml:space="preserve"> </w:t>
      </w:r>
      <w:r w:rsidR="00AA6FB6" w:rsidRPr="00186CDA">
        <w:t xml:space="preserve">to </w:t>
      </w:r>
      <w:r w:rsidR="006A3228">
        <w:t xml:space="preserve">ensure an adequate </w:t>
      </w:r>
      <w:r w:rsidR="00AA6FB6" w:rsidRPr="00186CDA">
        <w:t>understand</w:t>
      </w:r>
      <w:r w:rsidR="006A3228">
        <w:t>ing of</w:t>
      </w:r>
      <w:r w:rsidR="00AA6FB6" w:rsidRPr="00186CDA">
        <w:t xml:space="preserve"> the role of weather in the </w:t>
      </w:r>
      <w:r w:rsidR="006A3228">
        <w:t xml:space="preserve">recorded </w:t>
      </w:r>
      <w:r w:rsidR="00AA6FB6" w:rsidRPr="00186CDA">
        <w:t xml:space="preserve">pollution </w:t>
      </w:r>
      <w:r w:rsidR="0014737C" w:rsidRPr="00186CDA">
        <w:t xml:space="preserve">levels and </w:t>
      </w:r>
      <w:r w:rsidR="006A3228">
        <w:t xml:space="preserve">observed </w:t>
      </w:r>
      <w:r w:rsidR="00AA6FB6" w:rsidRPr="00186CDA">
        <w:t>reduction</w:t>
      </w:r>
      <w:r w:rsidR="006A3228">
        <w:t xml:space="preserve"> (</w:t>
      </w:r>
      <w:proofErr w:type="spellStart"/>
      <w:r w:rsidR="006A3228">
        <w:t>Carslaw</w:t>
      </w:r>
      <w:proofErr w:type="spellEnd"/>
      <w:r w:rsidR="006A3228">
        <w:t>, 2020</w:t>
      </w:r>
      <w:r w:rsidR="00195C9D">
        <w:t>; Grange et al., 2020</w:t>
      </w:r>
      <w:r w:rsidR="003157B3">
        <w:t>)</w:t>
      </w:r>
      <w:r w:rsidR="00AA6FB6" w:rsidRPr="00186CDA">
        <w:t xml:space="preserve">. </w:t>
      </w:r>
      <w:bookmarkEnd w:id="11"/>
      <w:r w:rsidR="0027447F" w:rsidRPr="00186CDA">
        <w:t xml:space="preserve">All functions used in the procedure for metrological adjustments are part of the </w:t>
      </w:r>
      <w:proofErr w:type="spellStart"/>
      <w:r w:rsidR="0027447F" w:rsidRPr="00186CDA">
        <w:t>Openair</w:t>
      </w:r>
      <w:proofErr w:type="spellEnd"/>
      <w:r w:rsidR="0027447F" w:rsidRPr="00186CDA">
        <w:t xml:space="preserve"> package for R. </w:t>
      </w:r>
      <w:r w:rsidR="00AA6FB6" w:rsidRPr="00186CDA">
        <w:t xml:space="preserve">A segment of data </w:t>
      </w:r>
      <w:r w:rsidR="00DF6636">
        <w:t>(</w:t>
      </w:r>
      <w:r w:rsidR="00AA6FB6" w:rsidRPr="00186CDA">
        <w:t xml:space="preserve">January </w:t>
      </w:r>
      <w:r w:rsidR="00AA6FB6" w:rsidRPr="00186CDA">
        <w:lastRenderedPageBreak/>
        <w:t>to August, 2020</w:t>
      </w:r>
      <w:r w:rsidR="00DF6636">
        <w:t>) was selected</w:t>
      </w:r>
      <w:r w:rsidR="00AA6FB6" w:rsidRPr="00186CDA">
        <w:t xml:space="preserve"> for background and traffic sites to perform initial model viability testing with </w:t>
      </w:r>
      <w:r w:rsidR="004238A7">
        <w:t xml:space="preserve">the </w:t>
      </w:r>
      <w:r w:rsidR="00AA6FB6" w:rsidRPr="00186CDA">
        <w:t>commonly</w:t>
      </w:r>
      <w:r w:rsidR="008977F5">
        <w:t>-</w:t>
      </w:r>
      <w:r w:rsidR="00AA6FB6" w:rsidRPr="00186CDA">
        <w:t>used covariates</w:t>
      </w:r>
      <w:r w:rsidR="004238A7">
        <w:t xml:space="preserve"> of</w:t>
      </w:r>
      <w:r w:rsidR="00AA6FB6" w:rsidRPr="00186CDA">
        <w:t xml:space="preserve"> wind speed, wind direction, air temperature, hour, weekday, week and NO</w:t>
      </w:r>
      <w:r w:rsidR="00AA6FB6" w:rsidRPr="00186CDA">
        <w:rPr>
          <w:vertAlign w:val="subscript"/>
        </w:rPr>
        <w:t>2</w:t>
      </w:r>
      <w:r w:rsidR="00AA6FB6" w:rsidRPr="00186CDA">
        <w:t xml:space="preserve">. The </w:t>
      </w:r>
      <w:proofErr w:type="spellStart"/>
      <w:r w:rsidR="00AA6FB6" w:rsidRPr="00186CDA">
        <w:t>testMod</w:t>
      </w:r>
      <w:proofErr w:type="spellEnd"/>
      <w:r w:rsidR="00AA6FB6" w:rsidRPr="00186CDA">
        <w:t xml:space="preserve"> function</w:t>
      </w:r>
      <w:r w:rsidR="0027447F" w:rsidRPr="00186CDA">
        <w:t xml:space="preserve"> </w:t>
      </w:r>
      <w:r w:rsidR="00AA6FB6" w:rsidRPr="00186CDA">
        <w:t xml:space="preserve">was then </w:t>
      </w:r>
      <w:r w:rsidR="005402A4" w:rsidRPr="00186CDA">
        <w:t>used</w:t>
      </w:r>
      <w:r w:rsidR="00AA6FB6" w:rsidRPr="00186CDA">
        <w:t xml:space="preserve"> to build and test models to derive the most appropriate. Variab</w:t>
      </w:r>
      <w:r w:rsidR="009C51C8" w:rsidRPr="00186CDA">
        <w:t xml:space="preserve">les including </w:t>
      </w:r>
      <w:r w:rsidR="0027447F" w:rsidRPr="00186CDA">
        <w:t>‘hour’</w:t>
      </w:r>
      <w:r w:rsidR="00AA6FB6" w:rsidRPr="00186CDA">
        <w:t xml:space="preserve"> ‘</w:t>
      </w:r>
      <w:r w:rsidR="0027447F" w:rsidRPr="00186CDA">
        <w:t>month’</w:t>
      </w:r>
      <w:r w:rsidR="00AA6FB6" w:rsidRPr="00186CDA">
        <w:t xml:space="preserve"> and ‘</w:t>
      </w:r>
      <w:r w:rsidR="0027447F" w:rsidRPr="00186CDA">
        <w:t>weekday’ were</w:t>
      </w:r>
      <w:r w:rsidR="00AA6FB6" w:rsidRPr="00186CDA">
        <w:t xml:space="preserve"> used as proxies for the determination of variation (</w:t>
      </w:r>
      <w:proofErr w:type="spellStart"/>
      <w:r w:rsidR="00AA6FB6" w:rsidRPr="00186CDA">
        <w:t>Carslaw</w:t>
      </w:r>
      <w:proofErr w:type="spellEnd"/>
      <w:r w:rsidR="00AA6FB6" w:rsidRPr="00186CDA">
        <w:t>, 2020).</w:t>
      </w:r>
    </w:p>
    <w:p w14:paraId="3CCB18FB" w14:textId="28B7ECE2" w:rsidR="00737DB5" w:rsidRPr="00186CDA" w:rsidRDefault="0027447F" w:rsidP="009133C0">
      <w:pPr>
        <w:spacing w:after="240" w:line="480" w:lineRule="auto"/>
      </w:pPr>
      <w:r w:rsidRPr="00186CDA">
        <w:t xml:space="preserve">Once it </w:t>
      </w:r>
      <w:r w:rsidR="00A6409C" w:rsidRPr="00186CDA">
        <w:t>was</w:t>
      </w:r>
      <w:r w:rsidRPr="00186CDA">
        <w:t xml:space="preserve"> established</w:t>
      </w:r>
      <w:r w:rsidR="00AA6FB6" w:rsidRPr="00186CDA">
        <w:t xml:space="preserve"> that a </w:t>
      </w:r>
      <w:r w:rsidR="00A6409C" w:rsidRPr="00186CDA">
        <w:t>suitable</w:t>
      </w:r>
      <w:r w:rsidR="00AA6FB6" w:rsidRPr="00186CDA">
        <w:t xml:space="preserve"> model c</w:t>
      </w:r>
      <w:r w:rsidR="00A6409C" w:rsidRPr="00186CDA">
        <w:t>ould</w:t>
      </w:r>
      <w:r w:rsidR="00AA6FB6" w:rsidRPr="00186CDA">
        <w:t xml:space="preserve"> be developed, the </w:t>
      </w:r>
      <w:proofErr w:type="spellStart"/>
      <w:r w:rsidR="00AA6FB6" w:rsidRPr="00186CDA">
        <w:t>buildMod</w:t>
      </w:r>
      <w:proofErr w:type="spellEnd"/>
      <w:r w:rsidR="00AA6FB6" w:rsidRPr="00186CDA">
        <w:t xml:space="preserve"> function </w:t>
      </w:r>
      <w:r w:rsidR="00A6409C" w:rsidRPr="00186CDA">
        <w:t>was</w:t>
      </w:r>
      <w:r w:rsidR="00AA6FB6" w:rsidRPr="00186CDA">
        <w:t xml:space="preserve"> applied to the background and traffic data. Partial dependencies </w:t>
      </w:r>
      <w:r w:rsidR="00A6409C" w:rsidRPr="00186CDA">
        <w:t>were</w:t>
      </w:r>
      <w:r w:rsidR="00AA6FB6" w:rsidRPr="00186CDA">
        <w:t xml:space="preserve"> plotted using the resultant datasets and the </w:t>
      </w:r>
      <w:proofErr w:type="spellStart"/>
      <w:r w:rsidR="00AA6FB6" w:rsidRPr="00186CDA">
        <w:t>plotALLPD</w:t>
      </w:r>
      <w:proofErr w:type="spellEnd"/>
      <w:r w:rsidR="00AA6FB6" w:rsidRPr="00186CDA">
        <w:t xml:space="preserve"> function. </w:t>
      </w:r>
      <w:r w:rsidR="00A6409C" w:rsidRPr="00186CDA">
        <w:t>The</w:t>
      </w:r>
      <w:r w:rsidR="00AA6FB6" w:rsidRPr="00186CDA">
        <w:t xml:space="preserve"> interaction between wind speed</w:t>
      </w:r>
      <w:r w:rsidR="00A6409C" w:rsidRPr="00186CDA">
        <w:t xml:space="preserve"> </w:t>
      </w:r>
      <w:r w:rsidR="00AA6FB6" w:rsidRPr="00186CDA">
        <w:t>and air temperature</w:t>
      </w:r>
      <w:r w:rsidR="00A6409C" w:rsidRPr="00186CDA">
        <w:t xml:space="preserve"> was then</w:t>
      </w:r>
      <w:r w:rsidR="00AA6FB6" w:rsidRPr="00186CDA">
        <w:t xml:space="preserve"> considered using the plot2Way function on the modelled data. </w:t>
      </w:r>
      <w:r w:rsidR="004238A7">
        <w:t>M</w:t>
      </w:r>
      <w:r w:rsidR="00AA6FB6" w:rsidRPr="00186CDA">
        <w:t xml:space="preserve">eteorological averaging </w:t>
      </w:r>
      <w:r w:rsidR="004238A7">
        <w:t xml:space="preserve">utilises </w:t>
      </w:r>
      <w:r w:rsidR="00AA6FB6" w:rsidRPr="00186CDA">
        <w:t xml:space="preserve">the model to perform multiple predictions with random meteorological condition sampling (using the </w:t>
      </w:r>
      <w:proofErr w:type="spellStart"/>
      <w:r w:rsidR="00AA6FB6" w:rsidRPr="00186CDA">
        <w:t>metSim</w:t>
      </w:r>
      <w:proofErr w:type="spellEnd"/>
      <w:r w:rsidR="00AA6FB6" w:rsidRPr="00186CDA">
        <w:t xml:space="preserve"> function). The resulting trends were then plotted for the period between January and August, 2020, to provide a before</w:t>
      </w:r>
      <w:r w:rsidR="004238A7">
        <w:t>-</w:t>
      </w:r>
      <w:r w:rsidR="00AA6FB6" w:rsidRPr="00186CDA">
        <w:t>and</w:t>
      </w:r>
      <w:r w:rsidR="004238A7">
        <w:t>-</w:t>
      </w:r>
      <w:r w:rsidR="00AA6FB6" w:rsidRPr="00186CDA">
        <w:t>after picture of the lockdown period, and the subsequent return to business</w:t>
      </w:r>
      <w:r w:rsidR="00A13C73" w:rsidRPr="00186CDA">
        <w:t>-</w:t>
      </w:r>
      <w:r w:rsidR="00AA6FB6" w:rsidRPr="00186CDA">
        <w:t>as</w:t>
      </w:r>
      <w:r w:rsidR="00A13C73" w:rsidRPr="00186CDA">
        <w:t>-</w:t>
      </w:r>
      <w:r w:rsidR="00AA6FB6" w:rsidRPr="00186CDA">
        <w:t>usual.</w:t>
      </w:r>
      <w:bookmarkEnd w:id="12"/>
    </w:p>
    <w:p w14:paraId="0DE76E9B" w14:textId="70018E2C" w:rsidR="00737DB5" w:rsidRPr="00186CDA" w:rsidRDefault="00314DED" w:rsidP="009133C0">
      <w:pPr>
        <w:pStyle w:val="Heading1"/>
        <w:spacing w:after="240" w:line="480" w:lineRule="auto"/>
      </w:pPr>
      <w:r w:rsidRPr="00186CDA">
        <w:t xml:space="preserve">3.0 </w:t>
      </w:r>
      <w:r w:rsidR="001C417F" w:rsidRPr="00186CDA">
        <w:t>Results</w:t>
      </w:r>
    </w:p>
    <w:p w14:paraId="64DB0FCD" w14:textId="06B8201B" w:rsidR="00314DED" w:rsidRPr="00186CDA" w:rsidRDefault="00B37F7A" w:rsidP="009133C0">
      <w:pPr>
        <w:tabs>
          <w:tab w:val="clear" w:pos="916"/>
        </w:tabs>
        <w:spacing w:after="240" w:line="480" w:lineRule="auto"/>
      </w:pPr>
      <w:r w:rsidRPr="00186CDA">
        <w:t>Th</w:t>
      </w:r>
      <w:r w:rsidR="00501D60" w:rsidRPr="00186CDA">
        <w:t>is</w:t>
      </w:r>
      <w:r w:rsidRPr="00186CDA">
        <w:t xml:space="preserve"> section presents the results of the data analyses. Time periods are</w:t>
      </w:r>
      <w:r w:rsidR="00F03B2C" w:rsidRPr="00186CDA">
        <w:t xml:space="preserve"> </w:t>
      </w:r>
      <w:r w:rsidRPr="00186CDA">
        <w:t xml:space="preserve">displayed as </w:t>
      </w:r>
      <w:r w:rsidR="00F03B2C" w:rsidRPr="00186CDA">
        <w:rPr>
          <w:i/>
        </w:rPr>
        <w:t>Historical</w:t>
      </w:r>
      <w:r w:rsidRPr="00186CDA">
        <w:t xml:space="preserve"> (23</w:t>
      </w:r>
      <w:r w:rsidRPr="00186CDA">
        <w:rPr>
          <w:vertAlign w:val="superscript"/>
        </w:rPr>
        <w:t>rd</w:t>
      </w:r>
      <w:r w:rsidRPr="00186CDA">
        <w:t xml:space="preserve"> of March to 23</w:t>
      </w:r>
      <w:r w:rsidRPr="00186CDA">
        <w:rPr>
          <w:vertAlign w:val="superscript"/>
        </w:rPr>
        <w:t>rd</w:t>
      </w:r>
      <w:r w:rsidRPr="00186CDA">
        <w:t xml:space="preserve"> of April, </w:t>
      </w:r>
      <w:r w:rsidR="00E57DDB" w:rsidRPr="00186CDA">
        <w:t xml:space="preserve">each year </w:t>
      </w:r>
      <w:r w:rsidRPr="00186CDA">
        <w:t xml:space="preserve">from 2015 to 2019) and </w:t>
      </w:r>
      <w:r w:rsidR="00F03B2C" w:rsidRPr="00186CDA">
        <w:rPr>
          <w:i/>
        </w:rPr>
        <w:t>L</w:t>
      </w:r>
      <w:r w:rsidRPr="00186CDA">
        <w:rPr>
          <w:i/>
        </w:rPr>
        <w:t>ockdown</w:t>
      </w:r>
      <w:r w:rsidRPr="00186CDA">
        <w:t xml:space="preserve"> (23</w:t>
      </w:r>
      <w:r w:rsidRPr="00186CDA">
        <w:rPr>
          <w:vertAlign w:val="superscript"/>
        </w:rPr>
        <w:t>rd</w:t>
      </w:r>
      <w:r w:rsidRPr="00186CDA">
        <w:t xml:space="preserve"> of March to 23</w:t>
      </w:r>
      <w:r w:rsidRPr="00186CDA">
        <w:rPr>
          <w:vertAlign w:val="superscript"/>
        </w:rPr>
        <w:t>rd</w:t>
      </w:r>
      <w:r w:rsidRPr="00186CDA">
        <w:t xml:space="preserve"> of April, 2020).</w:t>
      </w:r>
    </w:p>
    <w:p w14:paraId="4D47E327" w14:textId="60B4517F" w:rsidR="003927E7" w:rsidRPr="00186CDA" w:rsidRDefault="00737DB5" w:rsidP="009133C0">
      <w:pPr>
        <w:pStyle w:val="Heading2"/>
        <w:spacing w:after="240" w:line="480" w:lineRule="auto"/>
      </w:pPr>
      <w:r w:rsidRPr="00186CDA">
        <w:t xml:space="preserve">3.1 </w:t>
      </w:r>
      <w:r w:rsidR="00B37F7A" w:rsidRPr="00186CDA">
        <w:t>Statistic</w:t>
      </w:r>
      <w:r w:rsidR="003927E7" w:rsidRPr="00186CDA">
        <w:t>al Analysis</w:t>
      </w:r>
    </w:p>
    <w:p w14:paraId="7D46D3D1" w14:textId="00A75CFE" w:rsidR="003927E7" w:rsidRPr="00186CDA" w:rsidRDefault="003927E7" w:rsidP="009133C0">
      <w:pPr>
        <w:spacing w:after="240" w:line="480" w:lineRule="auto"/>
      </w:pPr>
      <w:r w:rsidRPr="00186CDA">
        <w:t>3.1.1 Descriptive Statistics</w:t>
      </w:r>
    </w:p>
    <w:p w14:paraId="5BD3FA26" w14:textId="5AEF68AA" w:rsidR="00BD17B5" w:rsidRDefault="004C75FB" w:rsidP="009133C0">
      <w:pPr>
        <w:spacing w:after="240" w:line="480" w:lineRule="auto"/>
        <w:rPr>
          <w:shd w:val="clear" w:color="auto" w:fill="FFFFFF"/>
        </w:rPr>
      </w:pPr>
      <w:r>
        <w:t>D</w:t>
      </w:r>
      <w:r w:rsidR="003927E7" w:rsidRPr="00186CDA">
        <w:t xml:space="preserve">escriptive statistics for background and traffic sites are </w:t>
      </w:r>
      <w:r w:rsidR="00BD17B5">
        <w:t>shown in Table 1</w:t>
      </w:r>
      <w:r w:rsidR="003927E7" w:rsidRPr="00186CDA">
        <w:t xml:space="preserve">. </w:t>
      </w:r>
      <w:r w:rsidR="00E26025" w:rsidRPr="00186CDA">
        <w:t>The L</w:t>
      </w:r>
      <w:r w:rsidR="00513C01" w:rsidRPr="00186CDA">
        <w:t>ockdown NO</w:t>
      </w:r>
      <w:r w:rsidR="00513C01" w:rsidRPr="00186CDA">
        <w:rPr>
          <w:vertAlign w:val="subscript"/>
        </w:rPr>
        <w:t>2</w:t>
      </w:r>
      <w:r w:rsidR="00513C01" w:rsidRPr="00186CDA">
        <w:t xml:space="preserve"> </w:t>
      </w:r>
      <w:r w:rsidR="00513C01" w:rsidRPr="00D63D0E">
        <w:t>concentrations for</w:t>
      </w:r>
      <w:r w:rsidR="00513C01" w:rsidRPr="00186CDA">
        <w:t xml:space="preserve"> background sites </w:t>
      </w:r>
      <w:r w:rsidR="00DD0590">
        <w:t xml:space="preserve">were </w:t>
      </w:r>
      <w:r w:rsidR="00513C01" w:rsidRPr="00186CDA">
        <w:t>M = 15.75</w:t>
      </w:r>
      <w:r w:rsidR="00DD0590">
        <w:t xml:space="preserve"> (</w:t>
      </w:r>
      <w:r w:rsidR="000D0982" w:rsidRPr="00246720">
        <w:t>µg/m</w:t>
      </w:r>
      <w:r w:rsidR="000D0982" w:rsidRPr="00246720">
        <w:rPr>
          <w:vertAlign w:val="superscript"/>
        </w:rPr>
        <w:t>3</w:t>
      </w:r>
      <w:r w:rsidR="00DD0590">
        <w:t>),</w:t>
      </w:r>
      <w:r w:rsidR="00513C01" w:rsidRPr="00186CDA">
        <w:t xml:space="preserve"> SD = 12.98</w:t>
      </w:r>
      <w:r w:rsidR="00DD0590">
        <w:t>. This was</w:t>
      </w:r>
      <w:r w:rsidR="00513C01" w:rsidRPr="00186CDA">
        <w:t xml:space="preserve"> lower than </w:t>
      </w:r>
      <w:r w:rsidR="00E26025" w:rsidRPr="00186CDA">
        <w:t>the Historical</w:t>
      </w:r>
      <w:r w:rsidR="001752BA" w:rsidRPr="00186CDA">
        <w:t xml:space="preserve"> concentrations</w:t>
      </w:r>
      <w:r w:rsidR="00513C01" w:rsidRPr="00186CDA">
        <w:t xml:space="preserve"> M = </w:t>
      </w:r>
      <w:r w:rsidR="001752BA" w:rsidRPr="00186CDA">
        <w:t>24.28</w:t>
      </w:r>
      <w:r w:rsidR="000D0982">
        <w:t xml:space="preserve"> </w:t>
      </w:r>
      <w:r w:rsidR="00DD0590">
        <w:t>(</w:t>
      </w:r>
      <w:r w:rsidR="000D0982" w:rsidRPr="00246720">
        <w:t>µg/m</w:t>
      </w:r>
      <w:r w:rsidR="000D0982" w:rsidRPr="00246720">
        <w:rPr>
          <w:vertAlign w:val="superscript"/>
        </w:rPr>
        <w:t>3</w:t>
      </w:r>
      <w:r w:rsidR="00DD0590">
        <w:rPr>
          <w:vertAlign w:val="subscript"/>
        </w:rPr>
        <w:softHyphen/>
      </w:r>
      <w:r w:rsidR="00DD0590">
        <w:rPr>
          <w:vertAlign w:val="subscript"/>
        </w:rPr>
        <w:softHyphen/>
      </w:r>
      <w:r w:rsidR="00DD0590">
        <w:t>),</w:t>
      </w:r>
      <w:r w:rsidR="001752BA" w:rsidRPr="00186CDA">
        <w:t xml:space="preserve"> SD = 17.67. </w:t>
      </w:r>
      <w:r w:rsidR="00E26025" w:rsidRPr="00186CDA">
        <w:t>The Lockdown</w:t>
      </w:r>
      <w:r w:rsidR="001752BA" w:rsidRPr="00186CDA">
        <w:t xml:space="preserve"> NO</w:t>
      </w:r>
      <w:r w:rsidR="001752BA" w:rsidRPr="00186CDA">
        <w:rPr>
          <w:vertAlign w:val="subscript"/>
        </w:rPr>
        <w:t>2</w:t>
      </w:r>
      <w:r w:rsidR="000D0982">
        <w:t xml:space="preserve"> </w:t>
      </w:r>
      <w:r w:rsidR="001752BA" w:rsidRPr="00186CDA">
        <w:t xml:space="preserve">concentrations for traffic sites </w:t>
      </w:r>
      <w:r w:rsidR="00DD0590">
        <w:t xml:space="preserve">were </w:t>
      </w:r>
      <w:r w:rsidR="001752BA" w:rsidRPr="00186CDA">
        <w:t>M = 22.82</w:t>
      </w:r>
      <w:r w:rsidR="000D0982">
        <w:t xml:space="preserve"> </w:t>
      </w:r>
      <w:r w:rsidR="00DD0590">
        <w:t>(</w:t>
      </w:r>
      <w:r w:rsidR="000D0982" w:rsidRPr="00246720">
        <w:t>µg/m</w:t>
      </w:r>
      <w:r w:rsidR="000D0982" w:rsidRPr="00246720">
        <w:rPr>
          <w:vertAlign w:val="superscript"/>
        </w:rPr>
        <w:t>3</w:t>
      </w:r>
      <w:r w:rsidR="00DD0590">
        <w:t>),</w:t>
      </w:r>
      <w:r w:rsidR="001752BA" w:rsidRPr="00186CDA">
        <w:t xml:space="preserve"> SD = 16.37</w:t>
      </w:r>
      <w:r w:rsidR="00DD0590">
        <w:t>, which was</w:t>
      </w:r>
      <w:r w:rsidR="001752BA" w:rsidRPr="00186CDA">
        <w:t xml:space="preserve"> also lower </w:t>
      </w:r>
      <w:r w:rsidR="001752BA" w:rsidRPr="00186CDA">
        <w:lastRenderedPageBreak/>
        <w:t xml:space="preserve">than </w:t>
      </w:r>
      <w:r w:rsidR="00E26025" w:rsidRPr="00186CDA">
        <w:t>the Historical</w:t>
      </w:r>
      <w:r w:rsidR="001752BA" w:rsidRPr="00186CDA">
        <w:t xml:space="preserve"> concentrations M = 38.56</w:t>
      </w:r>
      <w:r w:rsidR="000D0982">
        <w:t xml:space="preserve"> </w:t>
      </w:r>
      <w:r w:rsidR="00DD0590">
        <w:t>(</w:t>
      </w:r>
      <w:r w:rsidR="000D0982" w:rsidRPr="00246720">
        <w:t>µg/m</w:t>
      </w:r>
      <w:r w:rsidR="000D0982" w:rsidRPr="00246720">
        <w:rPr>
          <w:vertAlign w:val="superscript"/>
        </w:rPr>
        <w:t>3</w:t>
      </w:r>
      <w:r w:rsidR="00DD0590">
        <w:t>),</w:t>
      </w:r>
      <w:r w:rsidR="001752BA" w:rsidRPr="00186CDA">
        <w:t xml:space="preserve"> SD = 27.00. </w:t>
      </w:r>
      <w:r w:rsidR="00153A78" w:rsidRPr="00186CDA">
        <w:rPr>
          <w:shd w:val="clear" w:color="auto" w:fill="FFFFFF"/>
        </w:rPr>
        <w:t>The mean NO</w:t>
      </w:r>
      <w:r w:rsidR="00153A78" w:rsidRPr="00186CDA">
        <w:rPr>
          <w:shd w:val="clear" w:color="auto" w:fill="FFFFFF"/>
          <w:vertAlign w:val="subscript"/>
        </w:rPr>
        <w:t>2</w:t>
      </w:r>
      <w:r w:rsidR="00153A78" w:rsidRPr="00186CDA">
        <w:rPr>
          <w:shd w:val="clear" w:color="auto" w:fill="FFFFFF"/>
        </w:rPr>
        <w:t xml:space="preserve"> reductions </w:t>
      </w:r>
      <w:r>
        <w:rPr>
          <w:shd w:val="clear" w:color="auto" w:fill="FFFFFF"/>
        </w:rPr>
        <w:t xml:space="preserve">during </w:t>
      </w:r>
      <w:r w:rsidR="00347FA7" w:rsidRPr="00186CDA">
        <w:rPr>
          <w:shd w:val="clear" w:color="auto" w:fill="FFFFFF"/>
        </w:rPr>
        <w:t xml:space="preserve">Lockdown compared to the Historical period were </w:t>
      </w:r>
      <w:r w:rsidR="00347FA7" w:rsidRPr="00186CDA">
        <w:t>8.53</w:t>
      </w:r>
      <w:bookmarkStart w:id="13" w:name="_Hlk57196608"/>
      <w:r w:rsidR="00DD0590">
        <w:t xml:space="preserve"> (</w:t>
      </w:r>
      <w:r w:rsidR="00DD0590" w:rsidRPr="00246720">
        <w:t>µg/m</w:t>
      </w:r>
      <w:r w:rsidR="00DD0590" w:rsidRPr="00246720">
        <w:rPr>
          <w:vertAlign w:val="superscript"/>
        </w:rPr>
        <w:t>3</w:t>
      </w:r>
      <w:bookmarkEnd w:id="13"/>
      <w:r w:rsidR="00DD0590">
        <w:t xml:space="preserve">), </w:t>
      </w:r>
      <w:r w:rsidR="00DD0590">
        <w:rPr>
          <w:shd w:val="clear" w:color="auto" w:fill="FFFFFF"/>
        </w:rPr>
        <w:t xml:space="preserve">or </w:t>
      </w:r>
      <w:r w:rsidR="00153A78" w:rsidRPr="00186CDA">
        <w:rPr>
          <w:shd w:val="clear" w:color="auto" w:fill="FFFFFF"/>
        </w:rPr>
        <w:t>35</w:t>
      </w:r>
      <w:r w:rsidR="00501D60" w:rsidRPr="00186CDA">
        <w:rPr>
          <w:shd w:val="clear" w:color="auto" w:fill="FFFFFF"/>
        </w:rPr>
        <w:t>.13</w:t>
      </w:r>
      <w:r w:rsidR="00153A78" w:rsidRPr="00186CDA">
        <w:rPr>
          <w:shd w:val="clear" w:color="auto" w:fill="FFFFFF"/>
        </w:rPr>
        <w:t>%</w:t>
      </w:r>
      <w:r w:rsidR="00DD0590">
        <w:rPr>
          <w:shd w:val="clear" w:color="auto" w:fill="FFFFFF"/>
        </w:rPr>
        <w:t xml:space="preserve">, </w:t>
      </w:r>
      <w:r w:rsidR="00153A78" w:rsidRPr="00186CDA">
        <w:rPr>
          <w:shd w:val="clear" w:color="auto" w:fill="FFFFFF"/>
        </w:rPr>
        <w:t xml:space="preserve">and </w:t>
      </w:r>
      <w:r w:rsidR="00347FA7" w:rsidRPr="00186CDA">
        <w:t>15.74</w:t>
      </w:r>
      <w:r w:rsidR="00C20E01" w:rsidRPr="00186CDA">
        <w:t xml:space="preserve"> </w:t>
      </w:r>
      <w:r w:rsidR="00DD0590">
        <w:t>(</w:t>
      </w:r>
      <w:r w:rsidR="00DD0590" w:rsidRPr="00246720">
        <w:t>µg/m</w:t>
      </w:r>
      <w:r w:rsidR="00DD0590" w:rsidRPr="00246720">
        <w:rPr>
          <w:vertAlign w:val="superscript"/>
        </w:rPr>
        <w:t>3</w:t>
      </w:r>
      <w:r w:rsidR="00DD0590">
        <w:t xml:space="preserve">) or </w:t>
      </w:r>
      <w:r w:rsidR="00153A78" w:rsidRPr="00186CDA">
        <w:rPr>
          <w:shd w:val="clear" w:color="auto" w:fill="FFFFFF"/>
        </w:rPr>
        <w:t>40.82%</w:t>
      </w:r>
      <w:r w:rsidR="00DD0590">
        <w:rPr>
          <w:shd w:val="clear" w:color="auto" w:fill="FFFFFF"/>
        </w:rPr>
        <w:t xml:space="preserve">, </w:t>
      </w:r>
      <w:r w:rsidR="00153A78" w:rsidRPr="00186CDA">
        <w:rPr>
          <w:shd w:val="clear" w:color="auto" w:fill="FFFFFF"/>
        </w:rPr>
        <w:t>at background and traffic sites, respectively.</w:t>
      </w:r>
    </w:p>
    <w:p w14:paraId="72A7B6B5" w14:textId="77777777" w:rsidR="00BD17B5" w:rsidRPr="00721225" w:rsidRDefault="00BD17B5" w:rsidP="009133C0">
      <w:pPr>
        <w:pStyle w:val="Caption"/>
        <w:keepNext/>
        <w:spacing w:line="480" w:lineRule="auto"/>
        <w:rPr>
          <w:color w:val="auto"/>
        </w:rPr>
      </w:pPr>
      <w:r w:rsidRPr="00721225">
        <w:rPr>
          <w:color w:val="auto"/>
        </w:rPr>
        <w:t xml:space="preserve">Table </w:t>
      </w:r>
      <w:r w:rsidRPr="00721225">
        <w:rPr>
          <w:color w:val="auto"/>
        </w:rPr>
        <w:fldChar w:fldCharType="begin"/>
      </w:r>
      <w:r w:rsidRPr="00721225">
        <w:rPr>
          <w:color w:val="auto"/>
        </w:rPr>
        <w:instrText xml:space="preserve"> SEQ Table \* ARABIC </w:instrText>
      </w:r>
      <w:r w:rsidRPr="00721225">
        <w:rPr>
          <w:color w:val="auto"/>
        </w:rPr>
        <w:fldChar w:fldCharType="separate"/>
      </w:r>
      <w:r>
        <w:rPr>
          <w:noProof/>
          <w:color w:val="auto"/>
        </w:rPr>
        <w:t>1</w:t>
      </w:r>
      <w:r w:rsidRPr="00721225">
        <w:rPr>
          <w:color w:val="auto"/>
        </w:rPr>
        <w:fldChar w:fldCharType="end"/>
      </w:r>
      <w:r w:rsidRPr="00721225">
        <w:rPr>
          <w:color w:val="auto"/>
        </w:rPr>
        <w:t xml:space="preserve"> Descriptive statistics for lockdown and historical periods at background and traffic sites.</w:t>
      </w:r>
    </w:p>
    <w:tbl>
      <w:tblPr>
        <w:tblStyle w:val="TableGrid"/>
        <w:tblW w:w="62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280"/>
        <w:gridCol w:w="960"/>
        <w:gridCol w:w="1180"/>
        <w:gridCol w:w="960"/>
      </w:tblGrid>
      <w:tr w:rsidR="00BD17B5" w:rsidRPr="00721225" w14:paraId="35C17D55" w14:textId="77777777" w:rsidTr="006E0A15">
        <w:trPr>
          <w:trHeight w:val="290"/>
        </w:trPr>
        <w:tc>
          <w:tcPr>
            <w:tcW w:w="1860" w:type="dxa"/>
            <w:tcBorders>
              <w:bottom w:val="nil"/>
            </w:tcBorders>
            <w:noWrap/>
            <w:hideMark/>
          </w:tcPr>
          <w:p w14:paraId="27193232" w14:textId="77777777" w:rsidR="00BD17B5" w:rsidRPr="00721225" w:rsidRDefault="00BD17B5" w:rsidP="009133C0">
            <w:pPr>
              <w:spacing w:line="480" w:lineRule="auto"/>
              <w:rPr>
                <w:sz w:val="18"/>
                <w:szCs w:val="18"/>
              </w:rPr>
            </w:pPr>
          </w:p>
        </w:tc>
        <w:tc>
          <w:tcPr>
            <w:tcW w:w="2240" w:type="dxa"/>
            <w:gridSpan w:val="2"/>
            <w:tcBorders>
              <w:top w:val="single" w:sz="4" w:space="0" w:color="auto"/>
              <w:bottom w:val="single" w:sz="4" w:space="0" w:color="auto"/>
            </w:tcBorders>
            <w:noWrap/>
            <w:hideMark/>
          </w:tcPr>
          <w:p w14:paraId="0CA76622" w14:textId="77777777" w:rsidR="00BD17B5" w:rsidRPr="00721225" w:rsidRDefault="00BD17B5" w:rsidP="009133C0">
            <w:pPr>
              <w:spacing w:line="480" w:lineRule="auto"/>
              <w:rPr>
                <w:sz w:val="18"/>
                <w:szCs w:val="18"/>
              </w:rPr>
            </w:pPr>
            <w:r w:rsidRPr="00721225">
              <w:rPr>
                <w:sz w:val="18"/>
                <w:szCs w:val="18"/>
              </w:rPr>
              <w:t>Lockdown NO</w:t>
            </w:r>
            <w:r w:rsidRPr="00721225">
              <w:rPr>
                <w:sz w:val="18"/>
                <w:szCs w:val="18"/>
                <w:vertAlign w:val="subscript"/>
              </w:rPr>
              <w:t>2</w:t>
            </w:r>
            <w:r w:rsidRPr="00721225">
              <w:rPr>
                <w:sz w:val="18"/>
                <w:szCs w:val="18"/>
              </w:rPr>
              <w:t xml:space="preserve"> (µg/m</w:t>
            </w:r>
            <w:r w:rsidRPr="00721225">
              <w:rPr>
                <w:sz w:val="18"/>
                <w:szCs w:val="18"/>
                <w:vertAlign w:val="superscript"/>
              </w:rPr>
              <w:t>3</w:t>
            </w:r>
            <w:r w:rsidRPr="00721225">
              <w:rPr>
                <w:sz w:val="18"/>
                <w:szCs w:val="18"/>
              </w:rPr>
              <w:t xml:space="preserve">) </w:t>
            </w:r>
          </w:p>
        </w:tc>
        <w:tc>
          <w:tcPr>
            <w:tcW w:w="2140" w:type="dxa"/>
            <w:gridSpan w:val="2"/>
            <w:tcBorders>
              <w:top w:val="single" w:sz="4" w:space="0" w:color="auto"/>
              <w:bottom w:val="single" w:sz="4" w:space="0" w:color="auto"/>
            </w:tcBorders>
            <w:noWrap/>
            <w:hideMark/>
          </w:tcPr>
          <w:p w14:paraId="0D05E226" w14:textId="77777777" w:rsidR="00BD17B5" w:rsidRPr="00721225" w:rsidRDefault="00BD17B5" w:rsidP="009133C0">
            <w:pPr>
              <w:spacing w:line="480" w:lineRule="auto"/>
              <w:rPr>
                <w:sz w:val="18"/>
                <w:szCs w:val="18"/>
              </w:rPr>
            </w:pPr>
            <w:r w:rsidRPr="00721225">
              <w:rPr>
                <w:sz w:val="18"/>
                <w:szCs w:val="18"/>
              </w:rPr>
              <w:t>Historical NO</w:t>
            </w:r>
            <w:r w:rsidRPr="00721225">
              <w:rPr>
                <w:sz w:val="18"/>
                <w:szCs w:val="18"/>
                <w:vertAlign w:val="subscript"/>
              </w:rPr>
              <w:t>2</w:t>
            </w:r>
            <w:r w:rsidRPr="00721225">
              <w:rPr>
                <w:sz w:val="18"/>
                <w:szCs w:val="18"/>
              </w:rPr>
              <w:t xml:space="preserve"> (µg/m</w:t>
            </w:r>
            <w:r w:rsidRPr="00721225">
              <w:rPr>
                <w:sz w:val="18"/>
                <w:szCs w:val="18"/>
                <w:vertAlign w:val="superscript"/>
              </w:rPr>
              <w:t>3</w:t>
            </w:r>
            <w:r w:rsidRPr="00721225">
              <w:rPr>
                <w:sz w:val="18"/>
                <w:szCs w:val="18"/>
              </w:rPr>
              <w:t xml:space="preserve">) </w:t>
            </w:r>
          </w:p>
        </w:tc>
      </w:tr>
      <w:tr w:rsidR="00BD17B5" w:rsidRPr="00721225" w14:paraId="236F7DCD" w14:textId="77777777" w:rsidTr="006E0A15">
        <w:trPr>
          <w:trHeight w:val="300"/>
        </w:trPr>
        <w:tc>
          <w:tcPr>
            <w:tcW w:w="1860" w:type="dxa"/>
            <w:tcBorders>
              <w:top w:val="nil"/>
              <w:bottom w:val="single" w:sz="4" w:space="0" w:color="auto"/>
            </w:tcBorders>
            <w:noWrap/>
            <w:hideMark/>
          </w:tcPr>
          <w:p w14:paraId="5AF20230" w14:textId="77777777" w:rsidR="00BD17B5" w:rsidRPr="00721225" w:rsidRDefault="00BD17B5" w:rsidP="009133C0">
            <w:pPr>
              <w:spacing w:line="480" w:lineRule="auto"/>
              <w:rPr>
                <w:sz w:val="18"/>
                <w:szCs w:val="18"/>
              </w:rPr>
            </w:pPr>
          </w:p>
        </w:tc>
        <w:tc>
          <w:tcPr>
            <w:tcW w:w="1280" w:type="dxa"/>
            <w:tcBorders>
              <w:top w:val="single" w:sz="4" w:space="0" w:color="auto"/>
              <w:bottom w:val="single" w:sz="4" w:space="0" w:color="auto"/>
            </w:tcBorders>
            <w:noWrap/>
            <w:hideMark/>
          </w:tcPr>
          <w:p w14:paraId="114AE340" w14:textId="77777777" w:rsidR="00BD17B5" w:rsidRPr="00721225" w:rsidRDefault="00BD17B5" w:rsidP="009133C0">
            <w:pPr>
              <w:spacing w:line="480" w:lineRule="auto"/>
              <w:rPr>
                <w:sz w:val="18"/>
                <w:szCs w:val="18"/>
              </w:rPr>
            </w:pPr>
            <w:r w:rsidRPr="00721225">
              <w:rPr>
                <w:sz w:val="18"/>
                <w:szCs w:val="18"/>
              </w:rPr>
              <w:t>Background</w:t>
            </w:r>
          </w:p>
        </w:tc>
        <w:tc>
          <w:tcPr>
            <w:tcW w:w="960" w:type="dxa"/>
            <w:tcBorders>
              <w:top w:val="single" w:sz="4" w:space="0" w:color="auto"/>
              <w:bottom w:val="single" w:sz="4" w:space="0" w:color="auto"/>
            </w:tcBorders>
            <w:noWrap/>
            <w:hideMark/>
          </w:tcPr>
          <w:p w14:paraId="00FCD2BD" w14:textId="77777777" w:rsidR="00BD17B5" w:rsidRPr="00721225" w:rsidRDefault="00BD17B5" w:rsidP="009133C0">
            <w:pPr>
              <w:spacing w:line="480" w:lineRule="auto"/>
              <w:rPr>
                <w:sz w:val="18"/>
                <w:szCs w:val="18"/>
              </w:rPr>
            </w:pPr>
            <w:r w:rsidRPr="00721225">
              <w:rPr>
                <w:sz w:val="18"/>
                <w:szCs w:val="18"/>
              </w:rPr>
              <w:t>Traffic</w:t>
            </w:r>
          </w:p>
        </w:tc>
        <w:tc>
          <w:tcPr>
            <w:tcW w:w="1180" w:type="dxa"/>
            <w:tcBorders>
              <w:top w:val="single" w:sz="4" w:space="0" w:color="auto"/>
              <w:bottom w:val="single" w:sz="4" w:space="0" w:color="auto"/>
            </w:tcBorders>
            <w:noWrap/>
            <w:hideMark/>
          </w:tcPr>
          <w:p w14:paraId="7E2D50E2" w14:textId="77777777" w:rsidR="00BD17B5" w:rsidRPr="00721225" w:rsidRDefault="00BD17B5" w:rsidP="009133C0">
            <w:pPr>
              <w:spacing w:line="480" w:lineRule="auto"/>
              <w:rPr>
                <w:sz w:val="18"/>
                <w:szCs w:val="18"/>
              </w:rPr>
            </w:pPr>
            <w:r w:rsidRPr="00721225">
              <w:rPr>
                <w:sz w:val="18"/>
                <w:szCs w:val="18"/>
              </w:rPr>
              <w:t>Background</w:t>
            </w:r>
          </w:p>
        </w:tc>
        <w:tc>
          <w:tcPr>
            <w:tcW w:w="960" w:type="dxa"/>
            <w:tcBorders>
              <w:top w:val="single" w:sz="4" w:space="0" w:color="auto"/>
              <w:bottom w:val="single" w:sz="4" w:space="0" w:color="auto"/>
            </w:tcBorders>
            <w:noWrap/>
            <w:hideMark/>
          </w:tcPr>
          <w:p w14:paraId="2B84DF19" w14:textId="77777777" w:rsidR="00BD17B5" w:rsidRPr="00721225" w:rsidRDefault="00BD17B5" w:rsidP="009133C0">
            <w:pPr>
              <w:spacing w:line="480" w:lineRule="auto"/>
              <w:rPr>
                <w:sz w:val="18"/>
                <w:szCs w:val="18"/>
              </w:rPr>
            </w:pPr>
            <w:r w:rsidRPr="00721225">
              <w:rPr>
                <w:sz w:val="18"/>
                <w:szCs w:val="18"/>
              </w:rPr>
              <w:t>Traffic</w:t>
            </w:r>
          </w:p>
        </w:tc>
      </w:tr>
      <w:tr w:rsidR="00BD17B5" w:rsidRPr="00721225" w14:paraId="1B6F4434" w14:textId="77777777" w:rsidTr="006E0A15">
        <w:trPr>
          <w:trHeight w:val="300"/>
        </w:trPr>
        <w:tc>
          <w:tcPr>
            <w:tcW w:w="1860" w:type="dxa"/>
            <w:tcBorders>
              <w:top w:val="single" w:sz="4" w:space="0" w:color="auto"/>
            </w:tcBorders>
            <w:noWrap/>
            <w:hideMark/>
          </w:tcPr>
          <w:p w14:paraId="0739F266" w14:textId="77777777" w:rsidR="00BD17B5" w:rsidRPr="00721225" w:rsidRDefault="00BD17B5" w:rsidP="009133C0">
            <w:pPr>
              <w:spacing w:line="480" w:lineRule="auto"/>
              <w:rPr>
                <w:sz w:val="18"/>
                <w:szCs w:val="18"/>
              </w:rPr>
            </w:pPr>
            <w:r w:rsidRPr="00721225">
              <w:rPr>
                <w:sz w:val="18"/>
                <w:szCs w:val="18"/>
              </w:rPr>
              <w:t>Count</w:t>
            </w:r>
          </w:p>
        </w:tc>
        <w:tc>
          <w:tcPr>
            <w:tcW w:w="1280" w:type="dxa"/>
            <w:tcBorders>
              <w:top w:val="single" w:sz="4" w:space="0" w:color="auto"/>
            </w:tcBorders>
            <w:noWrap/>
            <w:hideMark/>
          </w:tcPr>
          <w:p w14:paraId="5514ED20" w14:textId="77777777" w:rsidR="00BD17B5" w:rsidRPr="00721225" w:rsidRDefault="00BD17B5" w:rsidP="009133C0">
            <w:pPr>
              <w:spacing w:line="480" w:lineRule="auto"/>
              <w:rPr>
                <w:sz w:val="18"/>
                <w:szCs w:val="18"/>
              </w:rPr>
            </w:pPr>
            <w:r w:rsidRPr="00721225">
              <w:rPr>
                <w:sz w:val="18"/>
                <w:szCs w:val="18"/>
              </w:rPr>
              <w:t>28057</w:t>
            </w:r>
          </w:p>
        </w:tc>
        <w:tc>
          <w:tcPr>
            <w:tcW w:w="960" w:type="dxa"/>
            <w:tcBorders>
              <w:top w:val="single" w:sz="4" w:space="0" w:color="auto"/>
            </w:tcBorders>
            <w:hideMark/>
          </w:tcPr>
          <w:p w14:paraId="1ED9B5B3" w14:textId="77777777" w:rsidR="00BD17B5" w:rsidRPr="00721225" w:rsidRDefault="00BD17B5" w:rsidP="009133C0">
            <w:pPr>
              <w:spacing w:line="480" w:lineRule="auto"/>
              <w:rPr>
                <w:sz w:val="18"/>
                <w:szCs w:val="18"/>
              </w:rPr>
            </w:pPr>
            <w:r w:rsidRPr="00721225">
              <w:rPr>
                <w:sz w:val="18"/>
                <w:szCs w:val="18"/>
              </w:rPr>
              <w:t>20267</w:t>
            </w:r>
          </w:p>
        </w:tc>
        <w:tc>
          <w:tcPr>
            <w:tcW w:w="1180" w:type="dxa"/>
            <w:tcBorders>
              <w:top w:val="single" w:sz="4" w:space="0" w:color="auto"/>
            </w:tcBorders>
            <w:hideMark/>
          </w:tcPr>
          <w:p w14:paraId="211C5C09" w14:textId="77777777" w:rsidR="00BD17B5" w:rsidRPr="00721225" w:rsidRDefault="00BD17B5" w:rsidP="009133C0">
            <w:pPr>
              <w:spacing w:line="480" w:lineRule="auto"/>
              <w:rPr>
                <w:sz w:val="18"/>
                <w:szCs w:val="18"/>
              </w:rPr>
            </w:pPr>
            <w:r w:rsidRPr="00721225">
              <w:rPr>
                <w:sz w:val="18"/>
                <w:szCs w:val="18"/>
              </w:rPr>
              <w:t>115206</w:t>
            </w:r>
          </w:p>
        </w:tc>
        <w:tc>
          <w:tcPr>
            <w:tcW w:w="960" w:type="dxa"/>
            <w:tcBorders>
              <w:top w:val="single" w:sz="4" w:space="0" w:color="auto"/>
            </w:tcBorders>
            <w:hideMark/>
          </w:tcPr>
          <w:p w14:paraId="58038E19" w14:textId="77777777" w:rsidR="00BD17B5" w:rsidRPr="00721225" w:rsidRDefault="00BD17B5" w:rsidP="009133C0">
            <w:pPr>
              <w:spacing w:line="480" w:lineRule="auto"/>
              <w:rPr>
                <w:sz w:val="18"/>
                <w:szCs w:val="18"/>
              </w:rPr>
            </w:pPr>
            <w:r w:rsidRPr="00721225">
              <w:rPr>
                <w:sz w:val="18"/>
                <w:szCs w:val="18"/>
              </w:rPr>
              <w:t>83738</w:t>
            </w:r>
          </w:p>
        </w:tc>
      </w:tr>
      <w:tr w:rsidR="00BD17B5" w:rsidRPr="00721225" w14:paraId="2B6F8929" w14:textId="77777777" w:rsidTr="006E0A15">
        <w:trPr>
          <w:trHeight w:val="300"/>
        </w:trPr>
        <w:tc>
          <w:tcPr>
            <w:tcW w:w="1860" w:type="dxa"/>
            <w:noWrap/>
            <w:hideMark/>
          </w:tcPr>
          <w:p w14:paraId="169840AE" w14:textId="77777777" w:rsidR="00BD17B5" w:rsidRPr="00721225" w:rsidRDefault="00BD17B5" w:rsidP="009133C0">
            <w:pPr>
              <w:spacing w:line="480" w:lineRule="auto"/>
              <w:rPr>
                <w:sz w:val="18"/>
                <w:szCs w:val="18"/>
              </w:rPr>
            </w:pPr>
            <w:r w:rsidRPr="00721225">
              <w:rPr>
                <w:sz w:val="18"/>
                <w:szCs w:val="18"/>
              </w:rPr>
              <w:t>Mean</w:t>
            </w:r>
          </w:p>
        </w:tc>
        <w:tc>
          <w:tcPr>
            <w:tcW w:w="1280" w:type="dxa"/>
            <w:noWrap/>
            <w:hideMark/>
          </w:tcPr>
          <w:p w14:paraId="69F6191E" w14:textId="77777777" w:rsidR="00BD17B5" w:rsidRPr="00721225" w:rsidRDefault="00BD17B5" w:rsidP="009133C0">
            <w:pPr>
              <w:spacing w:line="480" w:lineRule="auto"/>
              <w:rPr>
                <w:sz w:val="18"/>
                <w:szCs w:val="18"/>
              </w:rPr>
            </w:pPr>
            <w:r w:rsidRPr="00721225">
              <w:rPr>
                <w:sz w:val="18"/>
                <w:szCs w:val="18"/>
              </w:rPr>
              <w:t>15.75</w:t>
            </w:r>
          </w:p>
        </w:tc>
        <w:tc>
          <w:tcPr>
            <w:tcW w:w="960" w:type="dxa"/>
            <w:hideMark/>
          </w:tcPr>
          <w:p w14:paraId="212E7FCC" w14:textId="77777777" w:rsidR="00BD17B5" w:rsidRPr="00721225" w:rsidRDefault="00BD17B5" w:rsidP="009133C0">
            <w:pPr>
              <w:spacing w:line="480" w:lineRule="auto"/>
              <w:rPr>
                <w:sz w:val="18"/>
                <w:szCs w:val="18"/>
              </w:rPr>
            </w:pPr>
            <w:r w:rsidRPr="00721225">
              <w:rPr>
                <w:sz w:val="18"/>
                <w:szCs w:val="18"/>
              </w:rPr>
              <w:t>22.82</w:t>
            </w:r>
          </w:p>
        </w:tc>
        <w:tc>
          <w:tcPr>
            <w:tcW w:w="1180" w:type="dxa"/>
            <w:hideMark/>
          </w:tcPr>
          <w:p w14:paraId="0FE97E2B" w14:textId="77777777" w:rsidR="00BD17B5" w:rsidRPr="00721225" w:rsidRDefault="00BD17B5" w:rsidP="009133C0">
            <w:pPr>
              <w:spacing w:line="480" w:lineRule="auto"/>
              <w:rPr>
                <w:sz w:val="18"/>
                <w:szCs w:val="18"/>
              </w:rPr>
            </w:pPr>
            <w:r w:rsidRPr="00721225">
              <w:rPr>
                <w:sz w:val="18"/>
                <w:szCs w:val="18"/>
              </w:rPr>
              <w:t>24.28</w:t>
            </w:r>
          </w:p>
        </w:tc>
        <w:tc>
          <w:tcPr>
            <w:tcW w:w="960" w:type="dxa"/>
            <w:hideMark/>
          </w:tcPr>
          <w:p w14:paraId="0B99EEEC" w14:textId="77777777" w:rsidR="00BD17B5" w:rsidRPr="00721225" w:rsidRDefault="00BD17B5" w:rsidP="009133C0">
            <w:pPr>
              <w:spacing w:line="480" w:lineRule="auto"/>
              <w:rPr>
                <w:sz w:val="18"/>
                <w:szCs w:val="18"/>
              </w:rPr>
            </w:pPr>
            <w:r w:rsidRPr="00721225">
              <w:rPr>
                <w:sz w:val="18"/>
                <w:szCs w:val="18"/>
              </w:rPr>
              <w:t>38.56</w:t>
            </w:r>
          </w:p>
        </w:tc>
      </w:tr>
      <w:tr w:rsidR="00BD17B5" w:rsidRPr="00721225" w14:paraId="5208F0BD" w14:textId="77777777" w:rsidTr="006E0A15">
        <w:trPr>
          <w:trHeight w:val="300"/>
        </w:trPr>
        <w:tc>
          <w:tcPr>
            <w:tcW w:w="1860" w:type="dxa"/>
            <w:noWrap/>
            <w:hideMark/>
          </w:tcPr>
          <w:p w14:paraId="70EDB0ED" w14:textId="77777777" w:rsidR="00BD17B5" w:rsidRPr="00721225" w:rsidRDefault="00BD17B5" w:rsidP="009133C0">
            <w:pPr>
              <w:spacing w:line="480" w:lineRule="auto"/>
              <w:rPr>
                <w:sz w:val="18"/>
                <w:szCs w:val="18"/>
              </w:rPr>
            </w:pPr>
            <w:r w:rsidRPr="00721225">
              <w:rPr>
                <w:sz w:val="18"/>
                <w:szCs w:val="18"/>
              </w:rPr>
              <w:t>Standard Deviation</w:t>
            </w:r>
          </w:p>
        </w:tc>
        <w:tc>
          <w:tcPr>
            <w:tcW w:w="1280" w:type="dxa"/>
            <w:noWrap/>
            <w:hideMark/>
          </w:tcPr>
          <w:p w14:paraId="69A9556D" w14:textId="77777777" w:rsidR="00BD17B5" w:rsidRPr="00721225" w:rsidRDefault="00BD17B5" w:rsidP="009133C0">
            <w:pPr>
              <w:spacing w:line="480" w:lineRule="auto"/>
              <w:rPr>
                <w:sz w:val="18"/>
                <w:szCs w:val="18"/>
              </w:rPr>
            </w:pPr>
            <w:r w:rsidRPr="00721225">
              <w:rPr>
                <w:sz w:val="18"/>
                <w:szCs w:val="18"/>
              </w:rPr>
              <w:t>12.98</w:t>
            </w:r>
          </w:p>
        </w:tc>
        <w:tc>
          <w:tcPr>
            <w:tcW w:w="960" w:type="dxa"/>
            <w:hideMark/>
          </w:tcPr>
          <w:p w14:paraId="203F3501" w14:textId="77777777" w:rsidR="00BD17B5" w:rsidRPr="00721225" w:rsidRDefault="00BD17B5" w:rsidP="009133C0">
            <w:pPr>
              <w:spacing w:line="480" w:lineRule="auto"/>
              <w:rPr>
                <w:sz w:val="18"/>
                <w:szCs w:val="18"/>
              </w:rPr>
            </w:pPr>
            <w:r w:rsidRPr="00721225">
              <w:rPr>
                <w:sz w:val="18"/>
                <w:szCs w:val="18"/>
              </w:rPr>
              <w:t>16.37</w:t>
            </w:r>
          </w:p>
        </w:tc>
        <w:tc>
          <w:tcPr>
            <w:tcW w:w="1180" w:type="dxa"/>
            <w:hideMark/>
          </w:tcPr>
          <w:p w14:paraId="33E12B40" w14:textId="77777777" w:rsidR="00BD17B5" w:rsidRPr="00721225" w:rsidRDefault="00BD17B5" w:rsidP="009133C0">
            <w:pPr>
              <w:spacing w:line="480" w:lineRule="auto"/>
              <w:rPr>
                <w:sz w:val="18"/>
                <w:szCs w:val="18"/>
              </w:rPr>
            </w:pPr>
            <w:r w:rsidRPr="00721225">
              <w:rPr>
                <w:sz w:val="18"/>
                <w:szCs w:val="18"/>
              </w:rPr>
              <w:t>17.67</w:t>
            </w:r>
          </w:p>
        </w:tc>
        <w:tc>
          <w:tcPr>
            <w:tcW w:w="960" w:type="dxa"/>
            <w:hideMark/>
          </w:tcPr>
          <w:p w14:paraId="6044FF74" w14:textId="77777777" w:rsidR="00BD17B5" w:rsidRPr="00721225" w:rsidRDefault="00BD17B5" w:rsidP="009133C0">
            <w:pPr>
              <w:spacing w:line="480" w:lineRule="auto"/>
              <w:rPr>
                <w:sz w:val="18"/>
                <w:szCs w:val="18"/>
              </w:rPr>
            </w:pPr>
            <w:r w:rsidRPr="00721225">
              <w:rPr>
                <w:sz w:val="18"/>
                <w:szCs w:val="18"/>
              </w:rPr>
              <w:t>27</w:t>
            </w:r>
          </w:p>
        </w:tc>
      </w:tr>
      <w:tr w:rsidR="00BD17B5" w:rsidRPr="00721225" w14:paraId="3279A35D" w14:textId="77777777" w:rsidTr="006E0A15">
        <w:trPr>
          <w:trHeight w:val="300"/>
        </w:trPr>
        <w:tc>
          <w:tcPr>
            <w:tcW w:w="1860" w:type="dxa"/>
            <w:noWrap/>
            <w:hideMark/>
          </w:tcPr>
          <w:p w14:paraId="3C085635" w14:textId="77777777" w:rsidR="00BD17B5" w:rsidRPr="00721225" w:rsidRDefault="00BD17B5" w:rsidP="009133C0">
            <w:pPr>
              <w:spacing w:line="480" w:lineRule="auto"/>
              <w:rPr>
                <w:sz w:val="18"/>
                <w:szCs w:val="18"/>
              </w:rPr>
            </w:pPr>
            <w:r w:rsidRPr="00721225">
              <w:rPr>
                <w:sz w:val="18"/>
                <w:szCs w:val="18"/>
              </w:rPr>
              <w:t>Median</w:t>
            </w:r>
          </w:p>
        </w:tc>
        <w:tc>
          <w:tcPr>
            <w:tcW w:w="1280" w:type="dxa"/>
            <w:noWrap/>
            <w:hideMark/>
          </w:tcPr>
          <w:p w14:paraId="26DFF709" w14:textId="77777777" w:rsidR="00BD17B5" w:rsidRPr="00721225" w:rsidRDefault="00BD17B5" w:rsidP="009133C0">
            <w:pPr>
              <w:spacing w:line="480" w:lineRule="auto"/>
              <w:rPr>
                <w:sz w:val="18"/>
                <w:szCs w:val="18"/>
              </w:rPr>
            </w:pPr>
            <w:r w:rsidRPr="00721225">
              <w:rPr>
                <w:sz w:val="18"/>
                <w:szCs w:val="18"/>
              </w:rPr>
              <w:t>11.67</w:t>
            </w:r>
          </w:p>
        </w:tc>
        <w:tc>
          <w:tcPr>
            <w:tcW w:w="960" w:type="dxa"/>
            <w:hideMark/>
          </w:tcPr>
          <w:p w14:paraId="7914EE8E" w14:textId="77777777" w:rsidR="00BD17B5" w:rsidRPr="00721225" w:rsidRDefault="00BD17B5" w:rsidP="009133C0">
            <w:pPr>
              <w:spacing w:line="480" w:lineRule="auto"/>
              <w:rPr>
                <w:sz w:val="18"/>
                <w:szCs w:val="18"/>
              </w:rPr>
            </w:pPr>
            <w:r w:rsidRPr="00721225">
              <w:rPr>
                <w:sz w:val="18"/>
                <w:szCs w:val="18"/>
              </w:rPr>
              <w:t>18.43</w:t>
            </w:r>
          </w:p>
        </w:tc>
        <w:tc>
          <w:tcPr>
            <w:tcW w:w="1180" w:type="dxa"/>
            <w:hideMark/>
          </w:tcPr>
          <w:p w14:paraId="3310B912" w14:textId="77777777" w:rsidR="00BD17B5" w:rsidRPr="00721225" w:rsidRDefault="00BD17B5" w:rsidP="009133C0">
            <w:pPr>
              <w:spacing w:line="480" w:lineRule="auto"/>
              <w:rPr>
                <w:sz w:val="18"/>
                <w:szCs w:val="18"/>
              </w:rPr>
            </w:pPr>
            <w:r w:rsidRPr="00721225">
              <w:rPr>
                <w:sz w:val="18"/>
                <w:szCs w:val="18"/>
              </w:rPr>
              <w:t>19.57</w:t>
            </w:r>
          </w:p>
        </w:tc>
        <w:tc>
          <w:tcPr>
            <w:tcW w:w="960" w:type="dxa"/>
            <w:hideMark/>
          </w:tcPr>
          <w:p w14:paraId="2398A834" w14:textId="77777777" w:rsidR="00BD17B5" w:rsidRPr="00721225" w:rsidRDefault="00BD17B5" w:rsidP="009133C0">
            <w:pPr>
              <w:spacing w:line="480" w:lineRule="auto"/>
              <w:rPr>
                <w:sz w:val="18"/>
                <w:szCs w:val="18"/>
              </w:rPr>
            </w:pPr>
            <w:r w:rsidRPr="00721225">
              <w:rPr>
                <w:sz w:val="18"/>
                <w:szCs w:val="18"/>
              </w:rPr>
              <w:t>32.53</w:t>
            </w:r>
          </w:p>
        </w:tc>
      </w:tr>
      <w:tr w:rsidR="00BD17B5" w:rsidRPr="00721225" w14:paraId="0C586D18" w14:textId="77777777" w:rsidTr="006E0A15">
        <w:trPr>
          <w:trHeight w:val="300"/>
        </w:trPr>
        <w:tc>
          <w:tcPr>
            <w:tcW w:w="1860" w:type="dxa"/>
            <w:noWrap/>
            <w:hideMark/>
          </w:tcPr>
          <w:p w14:paraId="7F7D03C5" w14:textId="77777777" w:rsidR="00BD17B5" w:rsidRPr="00721225" w:rsidRDefault="00BD17B5" w:rsidP="009133C0">
            <w:pPr>
              <w:spacing w:line="480" w:lineRule="auto"/>
              <w:rPr>
                <w:sz w:val="18"/>
                <w:szCs w:val="18"/>
              </w:rPr>
            </w:pPr>
            <w:r w:rsidRPr="00721225">
              <w:rPr>
                <w:sz w:val="18"/>
                <w:szCs w:val="18"/>
              </w:rPr>
              <w:t>Standard Error</w:t>
            </w:r>
          </w:p>
        </w:tc>
        <w:tc>
          <w:tcPr>
            <w:tcW w:w="1280" w:type="dxa"/>
            <w:hideMark/>
          </w:tcPr>
          <w:p w14:paraId="7A06865D" w14:textId="77777777" w:rsidR="00BD17B5" w:rsidRPr="00721225" w:rsidRDefault="00BD17B5" w:rsidP="009133C0">
            <w:pPr>
              <w:spacing w:line="480" w:lineRule="auto"/>
              <w:rPr>
                <w:sz w:val="18"/>
                <w:szCs w:val="18"/>
              </w:rPr>
            </w:pPr>
            <w:r w:rsidRPr="00721225">
              <w:rPr>
                <w:sz w:val="18"/>
                <w:szCs w:val="18"/>
              </w:rPr>
              <w:t>0.08</w:t>
            </w:r>
          </w:p>
        </w:tc>
        <w:tc>
          <w:tcPr>
            <w:tcW w:w="960" w:type="dxa"/>
            <w:hideMark/>
          </w:tcPr>
          <w:p w14:paraId="675D89E8" w14:textId="77777777" w:rsidR="00BD17B5" w:rsidRPr="00721225" w:rsidRDefault="00BD17B5" w:rsidP="009133C0">
            <w:pPr>
              <w:spacing w:line="480" w:lineRule="auto"/>
              <w:rPr>
                <w:sz w:val="18"/>
                <w:szCs w:val="18"/>
              </w:rPr>
            </w:pPr>
            <w:r w:rsidRPr="00721225">
              <w:rPr>
                <w:sz w:val="18"/>
                <w:szCs w:val="18"/>
              </w:rPr>
              <w:t>0.11</w:t>
            </w:r>
          </w:p>
        </w:tc>
        <w:tc>
          <w:tcPr>
            <w:tcW w:w="1180" w:type="dxa"/>
            <w:hideMark/>
          </w:tcPr>
          <w:p w14:paraId="0A806752" w14:textId="77777777" w:rsidR="00BD17B5" w:rsidRPr="00721225" w:rsidRDefault="00BD17B5" w:rsidP="009133C0">
            <w:pPr>
              <w:spacing w:line="480" w:lineRule="auto"/>
              <w:rPr>
                <w:sz w:val="18"/>
                <w:szCs w:val="18"/>
              </w:rPr>
            </w:pPr>
            <w:r w:rsidRPr="00721225">
              <w:rPr>
                <w:sz w:val="18"/>
                <w:szCs w:val="18"/>
              </w:rPr>
              <w:t>0.05</w:t>
            </w:r>
          </w:p>
        </w:tc>
        <w:tc>
          <w:tcPr>
            <w:tcW w:w="960" w:type="dxa"/>
            <w:hideMark/>
          </w:tcPr>
          <w:p w14:paraId="7B0866B0" w14:textId="77777777" w:rsidR="00BD17B5" w:rsidRPr="00721225" w:rsidRDefault="00BD17B5" w:rsidP="009133C0">
            <w:pPr>
              <w:spacing w:line="480" w:lineRule="auto"/>
              <w:rPr>
                <w:sz w:val="18"/>
                <w:szCs w:val="18"/>
              </w:rPr>
            </w:pPr>
            <w:r w:rsidRPr="00721225">
              <w:rPr>
                <w:sz w:val="18"/>
                <w:szCs w:val="18"/>
              </w:rPr>
              <w:t>0.09</w:t>
            </w:r>
          </w:p>
        </w:tc>
      </w:tr>
    </w:tbl>
    <w:p w14:paraId="665737FC" w14:textId="77777777" w:rsidR="00BD17B5" w:rsidRDefault="00BD17B5" w:rsidP="009133C0">
      <w:pPr>
        <w:spacing w:after="240" w:line="480" w:lineRule="auto"/>
      </w:pPr>
    </w:p>
    <w:p w14:paraId="490A3945" w14:textId="55A257EA" w:rsidR="00502FB9" w:rsidRPr="00186CDA" w:rsidRDefault="00513C01" w:rsidP="009133C0">
      <w:pPr>
        <w:spacing w:after="240" w:line="480" w:lineRule="auto"/>
      </w:pPr>
      <w:r w:rsidRPr="00186CDA">
        <w:t>The standard deviations around the means appear substantial, although the coefficient of variation (CV</w:t>
      </w:r>
      <w:r w:rsidR="004C75FB">
        <w:t>)</w:t>
      </w:r>
      <w:r w:rsidRPr="00186CDA">
        <w:t xml:space="preserve"> in all cases is &lt;1</w:t>
      </w:r>
      <w:r w:rsidR="004C75FB">
        <w:t xml:space="preserve"> (CV</w:t>
      </w:r>
      <w:r w:rsidR="004C75FB" w:rsidRPr="00186CDA">
        <w:t>= standard deviation/mean)</w:t>
      </w:r>
      <w:r w:rsidRPr="00186CDA">
        <w:t>. The medians in all cases are less than the mean values, indicating the data is skewed to the right.</w:t>
      </w:r>
      <w:r w:rsidR="001752BA" w:rsidRPr="00186CDA">
        <w:t xml:space="preserve"> This comparison introduces a considerable disparity in the number of counts in each sample used for the calculations. However, all standard errors are low, indicating a greater likelihood that the sample mean is close to the population mean.</w:t>
      </w:r>
    </w:p>
    <w:p w14:paraId="40DB6A93" w14:textId="47F1B7E7" w:rsidR="001752BA" w:rsidRPr="00186CDA" w:rsidRDefault="001752BA" w:rsidP="009133C0">
      <w:pPr>
        <w:spacing w:after="240" w:line="480" w:lineRule="auto"/>
      </w:pPr>
      <w:r w:rsidRPr="00186CDA">
        <w:t>3.1.2 Normality Tests</w:t>
      </w:r>
    </w:p>
    <w:p w14:paraId="4DE84439" w14:textId="5C6CB77E" w:rsidR="0011087F" w:rsidRPr="00D52B94" w:rsidRDefault="00CD6CC8" w:rsidP="009133C0">
      <w:pPr>
        <w:spacing w:after="240" w:line="480" w:lineRule="auto"/>
        <w:rPr>
          <w:color w:val="000000"/>
          <w:bdr w:val="none" w:sz="0" w:space="0" w:color="auto" w:frame="1"/>
        </w:rPr>
      </w:pPr>
      <w:r>
        <w:t xml:space="preserve">The </w:t>
      </w:r>
      <w:r w:rsidR="005F56CF" w:rsidRPr="00186CDA">
        <w:rPr>
          <w:rStyle w:val="gd15mcfceub"/>
          <w:color w:val="000000"/>
          <w:bdr w:val="none" w:sz="0" w:space="0" w:color="auto" w:frame="1"/>
        </w:rPr>
        <w:t>Anderson-Darling test was conducted</w:t>
      </w:r>
      <w:r>
        <w:rPr>
          <w:rStyle w:val="gd15mcfceub"/>
          <w:color w:val="000000"/>
          <w:bdr w:val="none" w:sz="0" w:space="0" w:color="auto" w:frame="1"/>
        </w:rPr>
        <w:t xml:space="preserve"> and the outcome </w:t>
      </w:r>
      <w:r w:rsidR="005F56CF" w:rsidRPr="00186CDA">
        <w:rPr>
          <w:rStyle w:val="gd15mcfceub"/>
          <w:color w:val="000000"/>
          <w:bdr w:val="none" w:sz="0" w:space="0" w:color="auto" w:frame="1"/>
        </w:rPr>
        <w:t xml:space="preserve">confirmed the non-normal distribution of the background (AD = </w:t>
      </w:r>
      <w:r w:rsidR="004A7755" w:rsidRPr="00186CDA">
        <w:rPr>
          <w:rStyle w:val="gd15mcfceub"/>
          <w:color w:val="000000"/>
          <w:bdr w:val="none" w:sz="0" w:space="0" w:color="auto" w:frame="1"/>
        </w:rPr>
        <w:t xml:space="preserve">4933.2, p = &lt; 2.2e-16) </w:t>
      </w:r>
      <w:r w:rsidR="005F56CF" w:rsidRPr="00186CDA">
        <w:rPr>
          <w:rStyle w:val="gd15mcfceub"/>
          <w:color w:val="000000"/>
          <w:bdr w:val="none" w:sz="0" w:space="0" w:color="auto" w:frame="1"/>
        </w:rPr>
        <w:t xml:space="preserve">and traffic </w:t>
      </w:r>
      <w:r w:rsidR="004A7755" w:rsidRPr="00186CDA">
        <w:rPr>
          <w:rStyle w:val="gd15mcfceub"/>
          <w:color w:val="000000"/>
          <w:bdr w:val="none" w:sz="0" w:space="0" w:color="auto" w:frame="1"/>
        </w:rPr>
        <w:t>(AD = 1154.8, p = &lt; 2.2e-16)</w:t>
      </w:r>
      <w:r w:rsidR="003E2A6B" w:rsidRPr="00186CDA">
        <w:rPr>
          <w:rStyle w:val="gd15mcfceub"/>
          <w:color w:val="000000"/>
          <w:bdr w:val="none" w:sz="0" w:space="0" w:color="auto" w:frame="1"/>
        </w:rPr>
        <w:t xml:space="preserve"> concentration data.</w:t>
      </w:r>
    </w:p>
    <w:p w14:paraId="69AADDB3" w14:textId="0018781C" w:rsidR="004A7755" w:rsidRPr="00186CDA" w:rsidRDefault="004A7755" w:rsidP="009133C0">
      <w:pPr>
        <w:spacing w:after="240" w:line="480" w:lineRule="auto"/>
      </w:pPr>
      <w:r w:rsidRPr="00186CDA">
        <w:t>3.1.3 Tests of Difference</w:t>
      </w:r>
    </w:p>
    <w:p w14:paraId="4DBAC900" w14:textId="04D42D1D" w:rsidR="004A7755" w:rsidRPr="00186CDA" w:rsidRDefault="003E2A6B" w:rsidP="009133C0">
      <w:pPr>
        <w:spacing w:after="240" w:line="480" w:lineRule="auto"/>
      </w:pPr>
      <w:r w:rsidRPr="00186CDA">
        <w:lastRenderedPageBreak/>
        <w:t>The</w:t>
      </w:r>
      <w:r w:rsidR="004A7755" w:rsidRPr="00186CDA">
        <w:t xml:space="preserve"> </w:t>
      </w:r>
      <w:r w:rsidR="00C43AAA" w:rsidRPr="00186CDA">
        <w:t>2-group</w:t>
      </w:r>
      <w:r w:rsidR="00991888" w:rsidRPr="00186CDA">
        <w:t xml:space="preserve"> Wilcoxon Rank Sum</w:t>
      </w:r>
      <w:r w:rsidR="004A7755" w:rsidRPr="00186CDA">
        <w:t xml:space="preserve"> </w:t>
      </w:r>
      <w:r w:rsidR="00991888" w:rsidRPr="00186CDA">
        <w:t>T</w:t>
      </w:r>
      <w:r w:rsidR="004A7755" w:rsidRPr="00186CDA">
        <w:t xml:space="preserve">est was used to test the difference between </w:t>
      </w:r>
      <w:r w:rsidR="00C1321B">
        <w:t xml:space="preserve">lockdown </w:t>
      </w:r>
      <w:r w:rsidR="004A7755" w:rsidRPr="00186CDA">
        <w:t xml:space="preserve">and </w:t>
      </w:r>
      <w:r w:rsidR="00C1321B">
        <w:t xml:space="preserve">historical </w:t>
      </w:r>
      <w:r w:rsidR="004A7755" w:rsidRPr="00186CDA">
        <w:t>concentrations. The following null hypothesis was used:</w:t>
      </w:r>
    </w:p>
    <w:p w14:paraId="5C820A82" w14:textId="43A1A567" w:rsidR="00C43AAA" w:rsidRPr="00186CDA" w:rsidRDefault="004A7755" w:rsidP="009133C0">
      <w:pPr>
        <w:spacing w:after="240" w:line="480" w:lineRule="auto"/>
        <w:ind w:left="1440" w:hanging="720"/>
        <w:jc w:val="both"/>
        <w:rPr>
          <w:i/>
        </w:rPr>
      </w:pPr>
      <w:r w:rsidRPr="00186CDA">
        <w:tab/>
      </w:r>
      <w:r w:rsidR="00C43AAA" w:rsidRPr="00186CDA">
        <w:rPr>
          <w:i/>
        </w:rPr>
        <w:t>H</w:t>
      </w:r>
      <w:r w:rsidR="00C43AAA" w:rsidRPr="00186CDA">
        <w:rPr>
          <w:i/>
          <w:vertAlign w:val="subscript"/>
        </w:rPr>
        <w:t>0</w:t>
      </w:r>
      <w:r w:rsidR="00C43AAA" w:rsidRPr="00186CDA">
        <w:rPr>
          <w:i/>
        </w:rPr>
        <w:tab/>
        <w:t>There is no difference in NO</w:t>
      </w:r>
      <w:r w:rsidR="00C43AAA" w:rsidRPr="00186CDA">
        <w:rPr>
          <w:i/>
          <w:vertAlign w:val="subscript"/>
        </w:rPr>
        <w:t>2</w:t>
      </w:r>
      <w:r w:rsidR="00C43AAA" w:rsidRPr="00186CDA">
        <w:rPr>
          <w:i/>
        </w:rPr>
        <w:t xml:space="preserve"> concentrations between </w:t>
      </w:r>
      <w:r w:rsidR="00E70032" w:rsidRPr="00186CDA">
        <w:rPr>
          <w:i/>
        </w:rPr>
        <w:t>the first month of</w:t>
      </w:r>
      <w:r w:rsidR="009A3FB3">
        <w:rPr>
          <w:i/>
        </w:rPr>
        <w:t xml:space="preserve"> </w:t>
      </w:r>
      <w:r w:rsidR="00E70032" w:rsidRPr="00186CDA">
        <w:rPr>
          <w:i/>
        </w:rPr>
        <w:t>lockdown</w:t>
      </w:r>
      <w:r w:rsidR="00C43AAA" w:rsidRPr="00186CDA">
        <w:rPr>
          <w:i/>
        </w:rPr>
        <w:t xml:space="preserve"> and</w:t>
      </w:r>
      <w:r w:rsidR="00E70032" w:rsidRPr="00186CDA">
        <w:rPr>
          <w:i/>
        </w:rPr>
        <w:t xml:space="preserve"> the same time period in previous years</w:t>
      </w:r>
      <w:r w:rsidR="00C43AAA" w:rsidRPr="00186CDA">
        <w:rPr>
          <w:i/>
        </w:rPr>
        <w:t>.</w:t>
      </w:r>
    </w:p>
    <w:p w14:paraId="214C8153" w14:textId="6B99E8EB" w:rsidR="00A53455" w:rsidRPr="00186CDA" w:rsidRDefault="00991888" w:rsidP="009133C0">
      <w:pPr>
        <w:spacing w:after="240" w:line="480" w:lineRule="auto"/>
      </w:pPr>
      <w:r w:rsidRPr="00186CDA">
        <w:t xml:space="preserve">The Wilcoxon Test indicated </w:t>
      </w:r>
      <w:r w:rsidR="00B412C0" w:rsidRPr="00186CDA">
        <w:t xml:space="preserve">that </w:t>
      </w:r>
      <w:r w:rsidR="00E70032" w:rsidRPr="00186CDA">
        <w:t>a significant</w:t>
      </w:r>
      <w:r w:rsidR="00B412C0" w:rsidRPr="00186CDA">
        <w:t xml:space="preserve"> difference existed between </w:t>
      </w:r>
      <w:r w:rsidR="00E70032" w:rsidRPr="00186CDA">
        <w:t xml:space="preserve">the Historical </w:t>
      </w:r>
      <w:r w:rsidR="00B412C0" w:rsidRPr="00186CDA">
        <w:t xml:space="preserve">and </w:t>
      </w:r>
      <w:r w:rsidR="009E4B84" w:rsidRPr="00186CDA">
        <w:t xml:space="preserve">Lockdown </w:t>
      </w:r>
      <w:r w:rsidR="00E70032" w:rsidRPr="00186CDA">
        <w:t>period</w:t>
      </w:r>
      <w:r w:rsidR="00167D9E">
        <w:t>s</w:t>
      </w:r>
      <w:r w:rsidR="00E70032" w:rsidRPr="00186CDA">
        <w:t xml:space="preserve"> </w:t>
      </w:r>
      <w:r w:rsidR="00B412C0" w:rsidRPr="00186CDA">
        <w:t xml:space="preserve">for background (p = </w:t>
      </w:r>
      <w:r w:rsidR="00982EFA" w:rsidRPr="00982EFA">
        <w:t>&lt; 2.2e-16</w:t>
      </w:r>
      <w:r w:rsidR="00B412C0" w:rsidRPr="00186CDA">
        <w:t xml:space="preserve">) and traffic (p = </w:t>
      </w:r>
      <w:r w:rsidR="00982EFA" w:rsidRPr="00982EFA">
        <w:t>&lt; 2.2e-16</w:t>
      </w:r>
      <w:r w:rsidR="00B412C0" w:rsidRPr="00186CDA">
        <w:t>) sites, and the null hypothesis was rejected.</w:t>
      </w:r>
    </w:p>
    <w:p w14:paraId="5B63A746" w14:textId="754DD34D" w:rsidR="002550B7" w:rsidRPr="00186CDA" w:rsidRDefault="00B412C0" w:rsidP="009133C0">
      <w:pPr>
        <w:pStyle w:val="Heading2"/>
        <w:spacing w:after="240" w:line="480" w:lineRule="auto"/>
      </w:pPr>
      <w:r w:rsidRPr="00186CDA">
        <w:t>3.2 Time</w:t>
      </w:r>
      <w:r w:rsidR="00BF4CF3" w:rsidRPr="00186CDA">
        <w:t>-</w:t>
      </w:r>
      <w:r w:rsidRPr="00186CDA">
        <w:t>Series Analysis</w:t>
      </w:r>
    </w:p>
    <w:p w14:paraId="13EC1EC6" w14:textId="0E83A2C3" w:rsidR="00064E50" w:rsidRDefault="00662CD2" w:rsidP="009133C0">
      <w:pPr>
        <w:spacing w:after="240" w:line="480" w:lineRule="auto"/>
      </w:pPr>
      <w:r w:rsidRPr="00186CDA">
        <w:t>Having determined the significance of the NO</w:t>
      </w:r>
      <w:r w:rsidRPr="00186CDA">
        <w:rPr>
          <w:vertAlign w:val="subscript"/>
        </w:rPr>
        <w:t>2</w:t>
      </w:r>
      <w:r w:rsidRPr="00186CDA">
        <w:t xml:space="preserve"> reduction </w:t>
      </w:r>
      <w:r>
        <w:t xml:space="preserve">during the Lockdown period </w:t>
      </w:r>
      <w:r w:rsidRPr="00186CDA">
        <w:t>when compared to the</w:t>
      </w:r>
      <w:r>
        <w:t xml:space="preserve"> Historical time period,</w:t>
      </w:r>
      <w:r w:rsidRPr="00186CDA">
        <w:t xml:space="preserve"> </w:t>
      </w:r>
      <w:r w:rsidR="005B57EE">
        <w:t>the</w:t>
      </w:r>
      <w:r w:rsidRPr="00186CDA">
        <w:t xml:space="preserve"> NO</w:t>
      </w:r>
      <w:r w:rsidRPr="00186CDA">
        <w:rPr>
          <w:vertAlign w:val="subscript"/>
        </w:rPr>
        <w:t>2</w:t>
      </w:r>
      <w:r w:rsidRPr="00186CDA">
        <w:t xml:space="preserve"> </w:t>
      </w:r>
      <w:r w:rsidR="005748B4">
        <w:t>trend</w:t>
      </w:r>
      <w:r w:rsidRPr="00186CDA">
        <w:t xml:space="preserve"> was plotted for January to August, 2020</w:t>
      </w:r>
      <w:r w:rsidR="005B57EE">
        <w:t xml:space="preserve"> to visualise the concentration reduction</w:t>
      </w:r>
      <w:r w:rsidRPr="00186CDA">
        <w:t xml:space="preserve"> </w:t>
      </w:r>
      <w:r w:rsidR="002331E1" w:rsidRPr="00186CDA">
        <w:t>(</w:t>
      </w:r>
      <w:r w:rsidR="005F1085">
        <w:t>Figure 1</w:t>
      </w:r>
      <w:r w:rsidR="002331E1" w:rsidRPr="00186CDA">
        <w:t xml:space="preserve">). </w:t>
      </w:r>
    </w:p>
    <w:p w14:paraId="465C5A07" w14:textId="63BFFA54" w:rsidR="005748B4" w:rsidRDefault="00A94BB4" w:rsidP="009133C0">
      <w:pPr>
        <w:spacing w:after="240" w:line="480" w:lineRule="auto"/>
      </w:pPr>
      <w:r>
        <w:rPr>
          <w:noProof/>
          <w:sz w:val="18"/>
          <w:szCs w:val="18"/>
        </w:rPr>
        <w:drawing>
          <wp:inline distT="0" distB="0" distL="0" distR="0" wp14:anchorId="79813D9D" wp14:editId="5A575761">
            <wp:extent cx="5725160" cy="23215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2321560"/>
                    </a:xfrm>
                    <a:prstGeom prst="rect">
                      <a:avLst/>
                    </a:prstGeom>
                    <a:noFill/>
                    <a:ln>
                      <a:noFill/>
                    </a:ln>
                  </pic:spPr>
                </pic:pic>
              </a:graphicData>
            </a:graphic>
          </wp:inline>
        </w:drawing>
      </w:r>
    </w:p>
    <w:p w14:paraId="5FF68C18" w14:textId="2C901D93" w:rsidR="005748B4" w:rsidRDefault="005748B4" w:rsidP="009133C0">
      <w:pPr>
        <w:pStyle w:val="Caption"/>
        <w:spacing w:after="240" w:line="480" w:lineRule="auto"/>
      </w:pPr>
      <w:r>
        <w:t xml:space="preserve">Figure </w:t>
      </w:r>
      <w:r w:rsidR="000F2A95">
        <w:fldChar w:fldCharType="begin"/>
      </w:r>
      <w:r w:rsidR="000F2A95">
        <w:instrText xml:space="preserve"> SEQ Figure \* ARABIC </w:instrText>
      </w:r>
      <w:r w:rsidR="000F2A95">
        <w:fldChar w:fldCharType="separate"/>
      </w:r>
      <w:r>
        <w:rPr>
          <w:noProof/>
        </w:rPr>
        <w:t>1</w:t>
      </w:r>
      <w:r w:rsidR="000F2A95">
        <w:rPr>
          <w:noProof/>
        </w:rPr>
        <w:fldChar w:fldCharType="end"/>
      </w:r>
      <w:r>
        <w:t xml:space="preserve"> Smooth trend plot for NO</w:t>
      </w:r>
      <w:r>
        <w:rPr>
          <w:vertAlign w:val="subscript"/>
        </w:rPr>
        <w:t>2</w:t>
      </w:r>
      <w:r>
        <w:t xml:space="preserve"> </w:t>
      </w:r>
      <w:r>
        <w:rPr>
          <w:vertAlign w:val="subscript"/>
        </w:rPr>
        <w:softHyphen/>
      </w:r>
      <w:r>
        <w:t>(µg/m</w:t>
      </w:r>
      <w:r>
        <w:rPr>
          <w:vertAlign w:val="superscript"/>
        </w:rPr>
        <w:t>3</w:t>
      </w:r>
      <w:r>
        <w:t>) at background</w:t>
      </w:r>
      <w:r w:rsidR="00A94BB4">
        <w:t xml:space="preserve"> and traffic</w:t>
      </w:r>
      <w:r>
        <w:t xml:space="preserve"> sites between January and August, 2020.</w:t>
      </w:r>
    </w:p>
    <w:p w14:paraId="59BFFD29" w14:textId="7F3F7FB9" w:rsidR="005748B4" w:rsidRDefault="00A13C18" w:rsidP="009133C0">
      <w:pPr>
        <w:spacing w:after="240" w:line="480" w:lineRule="auto"/>
      </w:pPr>
      <w:r>
        <w:t>Time variation</w:t>
      </w:r>
      <w:r w:rsidRPr="00186CDA">
        <w:t xml:space="preserve"> analys</w:t>
      </w:r>
      <w:r>
        <w:t>e</w:t>
      </w:r>
      <w:r w:rsidRPr="00186CDA">
        <w:t>s of NO</w:t>
      </w:r>
      <w:r w:rsidRPr="00186CDA">
        <w:rPr>
          <w:vertAlign w:val="subscript"/>
        </w:rPr>
        <w:t>2</w:t>
      </w:r>
      <w:r w:rsidRPr="00186CDA">
        <w:t xml:space="preserve"> </w:t>
      </w:r>
      <w:r>
        <w:t>concentrations</w:t>
      </w:r>
      <w:r w:rsidRPr="00186CDA">
        <w:t xml:space="preserve"> </w:t>
      </w:r>
      <w:r>
        <w:t>were</w:t>
      </w:r>
      <w:r w:rsidRPr="00186CDA">
        <w:t xml:space="preserve"> plotted for January to August, 2020 (</w:t>
      </w:r>
      <w:r>
        <w:t>Figures 2 and 3</w:t>
      </w:r>
      <w:r w:rsidRPr="00186CDA">
        <w:t xml:space="preserve">). </w:t>
      </w:r>
      <w:r w:rsidRPr="00186CDA">
        <w:rPr>
          <w:color w:val="000000"/>
          <w:shd w:val="clear" w:color="auto" w:fill="FFFFFF"/>
        </w:rPr>
        <w:t>The pre-lockdown period (January 1</w:t>
      </w:r>
      <w:r w:rsidRPr="00186CDA">
        <w:rPr>
          <w:color w:val="000000"/>
          <w:shd w:val="clear" w:color="auto" w:fill="FFFFFF"/>
          <w:vertAlign w:val="superscript"/>
        </w:rPr>
        <w:t>st</w:t>
      </w:r>
      <w:r w:rsidRPr="00186CDA">
        <w:rPr>
          <w:color w:val="000000"/>
          <w:shd w:val="clear" w:color="auto" w:fill="FFFFFF"/>
        </w:rPr>
        <w:t xml:space="preserve"> to March 22</w:t>
      </w:r>
      <w:r w:rsidRPr="00186CDA">
        <w:rPr>
          <w:color w:val="000000"/>
          <w:shd w:val="clear" w:color="auto" w:fill="FFFFFF"/>
          <w:vertAlign w:val="superscript"/>
        </w:rPr>
        <w:t>rd</w:t>
      </w:r>
      <w:r w:rsidRPr="00186CDA">
        <w:rPr>
          <w:color w:val="000000"/>
          <w:shd w:val="clear" w:color="auto" w:fill="FFFFFF"/>
        </w:rPr>
        <w:t>, 2020) of this study spans approximately three months</w:t>
      </w:r>
      <w:r>
        <w:rPr>
          <w:color w:val="000000"/>
          <w:shd w:val="clear" w:color="auto" w:fill="FFFFFF"/>
        </w:rPr>
        <w:t>, and t</w:t>
      </w:r>
      <w:r w:rsidRPr="00186CDA">
        <w:rPr>
          <w:color w:val="000000"/>
          <w:shd w:val="clear" w:color="auto" w:fill="FFFFFF"/>
        </w:rPr>
        <w:t>he post-lockdown period (April 23</w:t>
      </w:r>
      <w:r w:rsidRPr="00186CDA">
        <w:rPr>
          <w:color w:val="000000"/>
          <w:shd w:val="clear" w:color="auto" w:fill="FFFFFF"/>
          <w:vertAlign w:val="superscript"/>
        </w:rPr>
        <w:t>rd</w:t>
      </w:r>
      <w:r w:rsidRPr="00186CDA">
        <w:rPr>
          <w:color w:val="000000"/>
          <w:shd w:val="clear" w:color="auto" w:fill="FFFFFF"/>
        </w:rPr>
        <w:t xml:space="preserve"> to August 31</w:t>
      </w:r>
      <w:r w:rsidRPr="00186CDA">
        <w:rPr>
          <w:color w:val="000000"/>
          <w:shd w:val="clear" w:color="auto" w:fill="FFFFFF"/>
          <w:vertAlign w:val="superscript"/>
        </w:rPr>
        <w:t>st</w:t>
      </w:r>
      <w:r w:rsidRPr="00186CDA">
        <w:rPr>
          <w:color w:val="000000"/>
          <w:shd w:val="clear" w:color="auto" w:fill="FFFFFF"/>
        </w:rPr>
        <w:t xml:space="preserve">, </w:t>
      </w:r>
      <w:r w:rsidRPr="00186CDA">
        <w:rPr>
          <w:color w:val="000000"/>
          <w:shd w:val="clear" w:color="auto" w:fill="FFFFFF"/>
        </w:rPr>
        <w:lastRenderedPageBreak/>
        <w:t xml:space="preserve">2020) spans approximately four months. </w:t>
      </w:r>
      <w:r w:rsidR="005748B4" w:rsidRPr="00186CDA">
        <w:t>NO</w:t>
      </w:r>
      <w:r w:rsidR="005748B4" w:rsidRPr="00186CDA">
        <w:rPr>
          <w:vertAlign w:val="subscript"/>
        </w:rPr>
        <w:t>2</w:t>
      </w:r>
      <w:r w:rsidR="005748B4" w:rsidRPr="00186CDA">
        <w:t xml:space="preserve"> concentrations appear to follow a similar diurnal pattern, although they are clearly reduced following the implementation of the lockdown measures. </w:t>
      </w:r>
      <w:r w:rsidR="00CB3B7D">
        <w:t>D</w:t>
      </w:r>
      <w:r w:rsidR="00973B5F">
        <w:t xml:space="preserve">aily </w:t>
      </w:r>
      <w:r w:rsidR="00CB3B7D">
        <w:t>concentration patterns</w:t>
      </w:r>
      <w:r w:rsidR="00973B5F">
        <w:t xml:space="preserve"> are also evident</w:t>
      </w:r>
      <w:r w:rsidR="00CB3B7D">
        <w:t xml:space="preserve"> with morning and afternoon peaks corresponding to peak traffic times. </w:t>
      </w:r>
      <w:r w:rsidR="005748B4" w:rsidRPr="00186CDA">
        <w:t>The time</w:t>
      </w:r>
      <w:r w:rsidR="005748B4">
        <w:t xml:space="preserve"> variation</w:t>
      </w:r>
      <w:r w:rsidR="005748B4" w:rsidRPr="00186CDA">
        <w:t xml:space="preserve"> plots clearly show NO</w:t>
      </w:r>
      <w:r w:rsidR="005748B4" w:rsidRPr="00186CDA">
        <w:rPr>
          <w:vertAlign w:val="subscript"/>
        </w:rPr>
        <w:t>2</w:t>
      </w:r>
      <w:r w:rsidR="005748B4" w:rsidRPr="00186CDA">
        <w:t xml:space="preserve"> </w:t>
      </w:r>
      <w:r w:rsidR="005B57EE">
        <w:t xml:space="preserve">reductions </w:t>
      </w:r>
      <w:r w:rsidR="005748B4" w:rsidRPr="00186CDA">
        <w:t>as a consequence of the measures, with diurnal variation for all days showing lower levels.</w:t>
      </w:r>
    </w:p>
    <w:p w14:paraId="546D8B7F" w14:textId="0A897F94" w:rsidR="00731646" w:rsidRDefault="009F7EC7" w:rsidP="009133C0">
      <w:pPr>
        <w:spacing w:after="240" w:line="480" w:lineRule="auto"/>
      </w:pPr>
      <w:bookmarkStart w:id="14" w:name="_Hlk56544997"/>
      <w:r>
        <w:rPr>
          <w:noProof/>
        </w:rPr>
        <w:drawing>
          <wp:inline distT="0" distB="0" distL="0" distR="0" wp14:anchorId="1A4D6E2C" wp14:editId="55B19BB4">
            <wp:extent cx="5724525" cy="304419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044190"/>
                    </a:xfrm>
                    <a:prstGeom prst="rect">
                      <a:avLst/>
                    </a:prstGeom>
                    <a:noFill/>
                    <a:ln>
                      <a:noFill/>
                    </a:ln>
                  </pic:spPr>
                </pic:pic>
              </a:graphicData>
            </a:graphic>
          </wp:inline>
        </w:drawing>
      </w:r>
    </w:p>
    <w:p w14:paraId="098D64BA" w14:textId="59474A00" w:rsidR="00731646" w:rsidRDefault="00731646" w:rsidP="009133C0">
      <w:pPr>
        <w:pStyle w:val="Caption"/>
        <w:spacing w:after="240" w:line="480" w:lineRule="auto"/>
      </w:pPr>
      <w:r>
        <w:t xml:space="preserve">Figure </w:t>
      </w:r>
      <w:r w:rsidR="000F2A95">
        <w:fldChar w:fldCharType="begin"/>
      </w:r>
      <w:r w:rsidR="000F2A95">
        <w:instrText xml:space="preserve"> SEQ Figure \* ARABIC </w:instrText>
      </w:r>
      <w:r w:rsidR="000F2A95">
        <w:fldChar w:fldCharType="separate"/>
      </w:r>
      <w:r w:rsidR="00A94BB4">
        <w:rPr>
          <w:noProof/>
        </w:rPr>
        <w:t>2</w:t>
      </w:r>
      <w:r w:rsidR="000F2A95">
        <w:rPr>
          <w:noProof/>
        </w:rPr>
        <w:fldChar w:fldCharType="end"/>
      </w:r>
      <w:r>
        <w:t xml:space="preserve"> Time variation of NO</w:t>
      </w:r>
      <w:r>
        <w:rPr>
          <w:vertAlign w:val="subscript"/>
        </w:rPr>
        <w:t>2</w:t>
      </w:r>
      <w:r>
        <w:t xml:space="preserve"> </w:t>
      </w:r>
      <w:r>
        <w:rPr>
          <w:vertAlign w:val="subscript"/>
        </w:rPr>
        <w:softHyphen/>
      </w:r>
      <w:r>
        <w:t>(µg/m</w:t>
      </w:r>
      <w:r>
        <w:rPr>
          <w:vertAlign w:val="superscript"/>
        </w:rPr>
        <w:t>3</w:t>
      </w:r>
      <w:r>
        <w:t>) during pre- and post-lockdown periods for background sites between January and August, 2020</w:t>
      </w:r>
      <w:r w:rsidR="00D977ED">
        <w:t xml:space="preserve"> (Confidence Interval is represented by line width)</w:t>
      </w:r>
      <w:r>
        <w:t>.</w:t>
      </w:r>
    </w:p>
    <w:p w14:paraId="105DE207" w14:textId="57EFFC26" w:rsidR="00731646" w:rsidRDefault="009F7EC7" w:rsidP="009133C0">
      <w:pPr>
        <w:spacing w:after="240" w:line="480" w:lineRule="auto"/>
      </w:pPr>
      <w:r>
        <w:rPr>
          <w:noProof/>
        </w:rPr>
        <w:lastRenderedPageBreak/>
        <w:drawing>
          <wp:inline distT="0" distB="0" distL="0" distR="0" wp14:anchorId="50BB3EE5" wp14:editId="6C281FDB">
            <wp:extent cx="5724525" cy="30441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044190"/>
                    </a:xfrm>
                    <a:prstGeom prst="rect">
                      <a:avLst/>
                    </a:prstGeom>
                    <a:noFill/>
                    <a:ln>
                      <a:noFill/>
                    </a:ln>
                  </pic:spPr>
                </pic:pic>
              </a:graphicData>
            </a:graphic>
          </wp:inline>
        </w:drawing>
      </w:r>
    </w:p>
    <w:p w14:paraId="7CB4F1B1" w14:textId="79F18CB1" w:rsidR="00731646" w:rsidRDefault="00731646" w:rsidP="009133C0">
      <w:pPr>
        <w:pStyle w:val="Caption"/>
        <w:spacing w:after="240" w:line="480" w:lineRule="auto"/>
      </w:pPr>
      <w:r>
        <w:t xml:space="preserve">Figure </w:t>
      </w:r>
      <w:r w:rsidR="000F2A95">
        <w:fldChar w:fldCharType="begin"/>
      </w:r>
      <w:r w:rsidR="000F2A95">
        <w:instrText xml:space="preserve"> SEQ Figure \* ARABIC </w:instrText>
      </w:r>
      <w:r w:rsidR="000F2A95">
        <w:fldChar w:fldCharType="separate"/>
      </w:r>
      <w:r w:rsidR="00A94BB4">
        <w:rPr>
          <w:noProof/>
        </w:rPr>
        <w:t>3</w:t>
      </w:r>
      <w:r w:rsidR="000F2A95">
        <w:rPr>
          <w:noProof/>
        </w:rPr>
        <w:fldChar w:fldCharType="end"/>
      </w:r>
      <w:r>
        <w:t xml:space="preserve"> Time variation of NO</w:t>
      </w:r>
      <w:r>
        <w:rPr>
          <w:vertAlign w:val="subscript"/>
        </w:rPr>
        <w:t>2</w:t>
      </w:r>
      <w:r>
        <w:t xml:space="preserve"> </w:t>
      </w:r>
      <w:r>
        <w:rPr>
          <w:vertAlign w:val="subscript"/>
        </w:rPr>
        <w:softHyphen/>
      </w:r>
      <w:r>
        <w:t>(µg/m</w:t>
      </w:r>
      <w:r>
        <w:rPr>
          <w:vertAlign w:val="superscript"/>
        </w:rPr>
        <w:t>3</w:t>
      </w:r>
      <w:r>
        <w:t>) during pre- and post-lockdown periods for traffic sites between January and August, 2020</w:t>
      </w:r>
      <w:r w:rsidR="00D977ED">
        <w:t xml:space="preserve"> (Confidence Interval is represented by line width).</w:t>
      </w:r>
    </w:p>
    <w:bookmarkEnd w:id="14"/>
    <w:p w14:paraId="08164F3A" w14:textId="4FD7E53D" w:rsidR="00394A8C" w:rsidRDefault="00502FB9" w:rsidP="009133C0">
      <w:pPr>
        <w:spacing w:after="240" w:line="480" w:lineRule="auto"/>
        <w:rPr>
          <w:color w:val="000000"/>
          <w:shd w:val="clear" w:color="auto" w:fill="FFFFFF"/>
        </w:rPr>
      </w:pPr>
      <w:r w:rsidRPr="00186CDA">
        <w:rPr>
          <w:color w:val="000000"/>
          <w:shd w:val="clear" w:color="auto" w:fill="FFFFFF"/>
        </w:rPr>
        <w:t xml:space="preserve">Descriptive statistics were also </w:t>
      </w:r>
      <w:r w:rsidR="005B57EE">
        <w:rPr>
          <w:color w:val="000000"/>
          <w:shd w:val="clear" w:color="auto" w:fill="FFFFFF"/>
        </w:rPr>
        <w:t>produced</w:t>
      </w:r>
      <w:r w:rsidRPr="00186CDA">
        <w:rPr>
          <w:color w:val="000000"/>
          <w:shd w:val="clear" w:color="auto" w:fill="FFFFFF"/>
        </w:rPr>
        <w:t xml:space="preserve"> for the pre- and post-lockdown periods in 2020 (see </w:t>
      </w:r>
      <w:r w:rsidR="00FD112C">
        <w:rPr>
          <w:color w:val="000000"/>
          <w:shd w:val="clear" w:color="auto" w:fill="FFFFFF"/>
        </w:rPr>
        <w:t>Table 2</w:t>
      </w:r>
      <w:r w:rsidRPr="00186CDA">
        <w:rPr>
          <w:color w:val="000000"/>
          <w:shd w:val="clear" w:color="auto" w:fill="FFFFFF"/>
        </w:rPr>
        <w:t>).</w:t>
      </w:r>
      <w:r w:rsidR="00A13C18">
        <w:rPr>
          <w:color w:val="000000"/>
          <w:shd w:val="clear" w:color="auto" w:fill="FFFFFF"/>
        </w:rPr>
        <w:t xml:space="preserve"> </w:t>
      </w:r>
      <w:r w:rsidRPr="00186CDA">
        <w:rPr>
          <w:color w:val="000000"/>
          <w:shd w:val="clear" w:color="auto" w:fill="FFFFFF"/>
        </w:rPr>
        <w:t xml:space="preserve">For </w:t>
      </w:r>
      <w:r w:rsidR="00A13C18">
        <w:rPr>
          <w:color w:val="000000"/>
          <w:shd w:val="clear" w:color="auto" w:fill="FFFFFF"/>
        </w:rPr>
        <w:t xml:space="preserve">the pre-lockdown </w:t>
      </w:r>
      <w:r w:rsidRPr="00186CDA">
        <w:rPr>
          <w:color w:val="000000"/>
          <w:shd w:val="clear" w:color="auto" w:fill="FFFFFF"/>
        </w:rPr>
        <w:t>period, mean NO</w:t>
      </w:r>
      <w:r w:rsidRPr="00186CDA">
        <w:rPr>
          <w:color w:val="000000"/>
          <w:shd w:val="clear" w:color="auto" w:fill="FFFFFF"/>
          <w:vertAlign w:val="subscript"/>
        </w:rPr>
        <w:t>2</w:t>
      </w:r>
      <w:r w:rsidRPr="00186CDA">
        <w:rPr>
          <w:color w:val="000000"/>
          <w:shd w:val="clear" w:color="auto" w:fill="FFFFFF"/>
        </w:rPr>
        <w:t xml:space="preserve"> concentrations (µg/m</w:t>
      </w:r>
      <w:r w:rsidRPr="00186CDA">
        <w:rPr>
          <w:color w:val="000000"/>
          <w:shd w:val="clear" w:color="auto" w:fill="FFFFFF"/>
          <w:vertAlign w:val="superscript"/>
        </w:rPr>
        <w:t>3</w:t>
      </w:r>
      <w:r w:rsidRPr="00186CDA">
        <w:rPr>
          <w:color w:val="000000"/>
          <w:shd w:val="clear" w:color="auto" w:fill="FFFFFF"/>
        </w:rPr>
        <w:t>) at background sites were 20.49 (SD = 17.05, SE = 0.06), and at traffic sites mean NO</w:t>
      </w:r>
      <w:r w:rsidRPr="00186CDA">
        <w:rPr>
          <w:color w:val="000000"/>
          <w:shd w:val="clear" w:color="auto" w:fill="FFFFFF"/>
          <w:vertAlign w:val="subscript"/>
        </w:rPr>
        <w:t>2</w:t>
      </w:r>
      <w:r w:rsidRPr="00186CDA">
        <w:rPr>
          <w:color w:val="000000"/>
          <w:shd w:val="clear" w:color="auto" w:fill="FFFFFF"/>
        </w:rPr>
        <w:t xml:space="preserve"> concentrations were 29.83 (SD = 22.81, SE = 0.10).</w:t>
      </w:r>
      <w:r w:rsidR="00111434" w:rsidRPr="00186CDA">
        <w:rPr>
          <w:color w:val="000000"/>
          <w:shd w:val="clear" w:color="auto" w:fill="FFFFFF"/>
        </w:rPr>
        <w:t xml:space="preserve"> </w:t>
      </w:r>
      <w:r w:rsidRPr="00186CDA">
        <w:rPr>
          <w:color w:val="000000"/>
          <w:shd w:val="clear" w:color="auto" w:fill="FFFFFF"/>
        </w:rPr>
        <w:t xml:space="preserve">For </w:t>
      </w:r>
      <w:r w:rsidR="00A13C18">
        <w:rPr>
          <w:color w:val="000000"/>
          <w:shd w:val="clear" w:color="auto" w:fill="FFFFFF"/>
        </w:rPr>
        <w:t xml:space="preserve">the post-lockdown </w:t>
      </w:r>
      <w:r w:rsidRPr="00186CDA">
        <w:rPr>
          <w:color w:val="000000"/>
          <w:shd w:val="clear" w:color="auto" w:fill="FFFFFF"/>
        </w:rPr>
        <w:t>period, mean NO</w:t>
      </w:r>
      <w:r w:rsidRPr="00186CDA">
        <w:rPr>
          <w:color w:val="000000"/>
          <w:shd w:val="clear" w:color="auto" w:fill="FFFFFF"/>
          <w:vertAlign w:val="subscript"/>
        </w:rPr>
        <w:t>2</w:t>
      </w:r>
      <w:r w:rsidRPr="00186CDA">
        <w:rPr>
          <w:color w:val="000000"/>
          <w:shd w:val="clear" w:color="auto" w:fill="FFFFFF"/>
        </w:rPr>
        <w:t xml:space="preserve"> concentrations (µg/m</w:t>
      </w:r>
      <w:r w:rsidRPr="00186CDA">
        <w:rPr>
          <w:color w:val="000000"/>
          <w:shd w:val="clear" w:color="auto" w:fill="FFFFFF"/>
          <w:vertAlign w:val="superscript"/>
        </w:rPr>
        <w:t>3</w:t>
      </w:r>
      <w:r w:rsidRPr="00186CDA">
        <w:rPr>
          <w:color w:val="000000"/>
          <w:shd w:val="clear" w:color="auto" w:fill="FFFFFF"/>
        </w:rPr>
        <w:t>) at background sites were 11.74 (SD = 12.98, SE = 0.08), and at traffic sites mean NO</w:t>
      </w:r>
      <w:r w:rsidRPr="00186CDA">
        <w:rPr>
          <w:color w:val="000000"/>
          <w:shd w:val="clear" w:color="auto" w:fill="FFFFFF"/>
          <w:vertAlign w:val="subscript"/>
        </w:rPr>
        <w:t>2</w:t>
      </w:r>
      <w:r w:rsidRPr="00186CDA">
        <w:rPr>
          <w:color w:val="000000"/>
          <w:shd w:val="clear" w:color="auto" w:fill="FFFFFF"/>
        </w:rPr>
        <w:t xml:space="preserve"> concentrations were 19.8 (SD = 14.92, SE = 0.05).</w:t>
      </w:r>
    </w:p>
    <w:p w14:paraId="4B72B564" w14:textId="25576F09" w:rsidR="00FD112C" w:rsidRDefault="00FD112C" w:rsidP="009133C0">
      <w:pPr>
        <w:pStyle w:val="Caption"/>
        <w:keepNext/>
        <w:spacing w:line="480" w:lineRule="auto"/>
      </w:pPr>
      <w:r>
        <w:t xml:space="preserve">Table </w:t>
      </w:r>
      <w:r w:rsidR="000F2A95">
        <w:fldChar w:fldCharType="begin"/>
      </w:r>
      <w:r w:rsidR="000F2A95">
        <w:instrText xml:space="preserve"> SEQ Table \* ARABIC </w:instrText>
      </w:r>
      <w:r w:rsidR="000F2A95">
        <w:fldChar w:fldCharType="separate"/>
      </w:r>
      <w:r>
        <w:rPr>
          <w:noProof/>
        </w:rPr>
        <w:t>2</w:t>
      </w:r>
      <w:r w:rsidR="000F2A95">
        <w:rPr>
          <w:noProof/>
        </w:rPr>
        <w:fldChar w:fldCharType="end"/>
      </w:r>
      <w:r>
        <w:t xml:space="preserve"> </w:t>
      </w:r>
      <w:r w:rsidRPr="00F37303">
        <w:t>Mean NO</w:t>
      </w:r>
      <w:r w:rsidRPr="000251F3">
        <w:rPr>
          <w:vertAlign w:val="subscript"/>
        </w:rPr>
        <w:t>2</w:t>
      </w:r>
      <w:r w:rsidRPr="00F37303">
        <w:t xml:space="preserve"> (µg/m</w:t>
      </w:r>
      <w:r w:rsidRPr="000251F3">
        <w:rPr>
          <w:vertAlign w:val="superscript"/>
        </w:rPr>
        <w:t>3</w:t>
      </w:r>
      <w:r w:rsidRPr="00F37303">
        <w:t>) comparisons pre-, during, and post- lockdown at background and traffic 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096"/>
        <w:gridCol w:w="716"/>
        <w:gridCol w:w="1127"/>
        <w:gridCol w:w="716"/>
        <w:gridCol w:w="1127"/>
        <w:gridCol w:w="716"/>
      </w:tblGrid>
      <w:tr w:rsidR="00FD112C" w:rsidRPr="000251F3" w14:paraId="66848BA9" w14:textId="77777777" w:rsidTr="006E0A15">
        <w:trPr>
          <w:trHeight w:val="290"/>
        </w:trPr>
        <w:tc>
          <w:tcPr>
            <w:tcW w:w="1701" w:type="dxa"/>
            <w:tcBorders>
              <w:top w:val="single" w:sz="4" w:space="0" w:color="auto"/>
              <w:bottom w:val="nil"/>
            </w:tcBorders>
            <w:noWrap/>
            <w:hideMark/>
          </w:tcPr>
          <w:p w14:paraId="0AA592AD" w14:textId="77777777" w:rsidR="00FD112C" w:rsidRPr="000251F3" w:rsidRDefault="00FD112C" w:rsidP="009133C0">
            <w:pPr>
              <w:spacing w:line="480" w:lineRule="auto"/>
              <w:rPr>
                <w:sz w:val="18"/>
                <w:szCs w:val="18"/>
              </w:rPr>
            </w:pPr>
          </w:p>
        </w:tc>
        <w:tc>
          <w:tcPr>
            <w:tcW w:w="1812" w:type="dxa"/>
            <w:gridSpan w:val="2"/>
            <w:tcBorders>
              <w:top w:val="single" w:sz="4" w:space="0" w:color="auto"/>
              <w:bottom w:val="nil"/>
            </w:tcBorders>
            <w:noWrap/>
            <w:hideMark/>
          </w:tcPr>
          <w:p w14:paraId="0CF8A60E" w14:textId="77777777" w:rsidR="00FD112C" w:rsidRPr="000251F3" w:rsidRDefault="00FD112C" w:rsidP="009133C0">
            <w:pPr>
              <w:spacing w:line="480" w:lineRule="auto"/>
              <w:jc w:val="center"/>
              <w:rPr>
                <w:sz w:val="18"/>
                <w:szCs w:val="18"/>
              </w:rPr>
            </w:pPr>
            <w:r w:rsidRPr="000251F3">
              <w:rPr>
                <w:sz w:val="18"/>
                <w:szCs w:val="18"/>
              </w:rPr>
              <w:t>Pre-lockdown</w:t>
            </w:r>
          </w:p>
        </w:tc>
        <w:tc>
          <w:tcPr>
            <w:tcW w:w="1843" w:type="dxa"/>
            <w:gridSpan w:val="2"/>
            <w:tcBorders>
              <w:top w:val="single" w:sz="4" w:space="0" w:color="auto"/>
              <w:bottom w:val="nil"/>
            </w:tcBorders>
            <w:noWrap/>
            <w:hideMark/>
          </w:tcPr>
          <w:p w14:paraId="3A072B32" w14:textId="77777777" w:rsidR="00FD112C" w:rsidRPr="000251F3" w:rsidRDefault="00FD112C" w:rsidP="009133C0">
            <w:pPr>
              <w:spacing w:line="480" w:lineRule="auto"/>
              <w:jc w:val="center"/>
              <w:rPr>
                <w:sz w:val="18"/>
                <w:szCs w:val="18"/>
              </w:rPr>
            </w:pPr>
            <w:r w:rsidRPr="000251F3">
              <w:rPr>
                <w:sz w:val="18"/>
                <w:szCs w:val="18"/>
              </w:rPr>
              <w:t>Lockdown</w:t>
            </w:r>
          </w:p>
        </w:tc>
        <w:tc>
          <w:tcPr>
            <w:tcW w:w="1843" w:type="dxa"/>
            <w:gridSpan w:val="2"/>
            <w:tcBorders>
              <w:top w:val="single" w:sz="4" w:space="0" w:color="auto"/>
              <w:bottom w:val="nil"/>
            </w:tcBorders>
            <w:noWrap/>
            <w:hideMark/>
          </w:tcPr>
          <w:p w14:paraId="4010FB46" w14:textId="77777777" w:rsidR="00FD112C" w:rsidRPr="000251F3" w:rsidRDefault="00FD112C" w:rsidP="009133C0">
            <w:pPr>
              <w:spacing w:line="480" w:lineRule="auto"/>
              <w:jc w:val="center"/>
              <w:rPr>
                <w:sz w:val="18"/>
                <w:szCs w:val="18"/>
              </w:rPr>
            </w:pPr>
            <w:r w:rsidRPr="000251F3">
              <w:rPr>
                <w:sz w:val="18"/>
                <w:szCs w:val="18"/>
              </w:rPr>
              <w:t>Post-lockdown</w:t>
            </w:r>
          </w:p>
        </w:tc>
      </w:tr>
      <w:tr w:rsidR="00FD112C" w:rsidRPr="000251F3" w14:paraId="1BCB0F44" w14:textId="77777777" w:rsidTr="006E0A15">
        <w:trPr>
          <w:trHeight w:val="300"/>
        </w:trPr>
        <w:tc>
          <w:tcPr>
            <w:tcW w:w="1701" w:type="dxa"/>
            <w:tcBorders>
              <w:top w:val="nil"/>
              <w:bottom w:val="single" w:sz="4" w:space="0" w:color="auto"/>
            </w:tcBorders>
            <w:noWrap/>
            <w:hideMark/>
          </w:tcPr>
          <w:p w14:paraId="05EECD6E" w14:textId="77777777" w:rsidR="00FD112C" w:rsidRPr="000251F3" w:rsidRDefault="00FD112C" w:rsidP="009133C0">
            <w:pPr>
              <w:spacing w:line="480" w:lineRule="auto"/>
              <w:rPr>
                <w:sz w:val="18"/>
                <w:szCs w:val="18"/>
              </w:rPr>
            </w:pPr>
          </w:p>
        </w:tc>
        <w:tc>
          <w:tcPr>
            <w:tcW w:w="1096" w:type="dxa"/>
            <w:tcBorders>
              <w:top w:val="nil"/>
              <w:bottom w:val="single" w:sz="4" w:space="0" w:color="auto"/>
            </w:tcBorders>
            <w:noWrap/>
            <w:hideMark/>
          </w:tcPr>
          <w:p w14:paraId="354BB22E" w14:textId="77777777" w:rsidR="00FD112C" w:rsidRPr="000251F3" w:rsidRDefault="00FD112C" w:rsidP="009133C0">
            <w:pPr>
              <w:spacing w:line="480" w:lineRule="auto"/>
              <w:rPr>
                <w:sz w:val="18"/>
                <w:szCs w:val="18"/>
              </w:rPr>
            </w:pPr>
            <w:r w:rsidRPr="000251F3">
              <w:rPr>
                <w:sz w:val="18"/>
                <w:szCs w:val="18"/>
              </w:rPr>
              <w:t>Background</w:t>
            </w:r>
          </w:p>
        </w:tc>
        <w:tc>
          <w:tcPr>
            <w:tcW w:w="716" w:type="dxa"/>
            <w:tcBorders>
              <w:top w:val="nil"/>
              <w:bottom w:val="single" w:sz="4" w:space="0" w:color="auto"/>
            </w:tcBorders>
            <w:noWrap/>
            <w:hideMark/>
          </w:tcPr>
          <w:p w14:paraId="33FF518C" w14:textId="77777777" w:rsidR="00FD112C" w:rsidRPr="000251F3" w:rsidRDefault="00FD112C" w:rsidP="009133C0">
            <w:pPr>
              <w:spacing w:line="480" w:lineRule="auto"/>
              <w:rPr>
                <w:sz w:val="18"/>
                <w:szCs w:val="18"/>
              </w:rPr>
            </w:pPr>
            <w:r w:rsidRPr="000251F3">
              <w:rPr>
                <w:sz w:val="18"/>
                <w:szCs w:val="18"/>
              </w:rPr>
              <w:t>Traffic</w:t>
            </w:r>
          </w:p>
        </w:tc>
        <w:tc>
          <w:tcPr>
            <w:tcW w:w="1127" w:type="dxa"/>
            <w:tcBorders>
              <w:top w:val="nil"/>
              <w:bottom w:val="single" w:sz="4" w:space="0" w:color="auto"/>
            </w:tcBorders>
            <w:noWrap/>
            <w:hideMark/>
          </w:tcPr>
          <w:p w14:paraId="64E84298" w14:textId="77777777" w:rsidR="00FD112C" w:rsidRPr="000251F3" w:rsidRDefault="00FD112C" w:rsidP="009133C0">
            <w:pPr>
              <w:spacing w:line="480" w:lineRule="auto"/>
              <w:rPr>
                <w:sz w:val="18"/>
                <w:szCs w:val="18"/>
              </w:rPr>
            </w:pPr>
            <w:r w:rsidRPr="000251F3">
              <w:rPr>
                <w:sz w:val="18"/>
                <w:szCs w:val="18"/>
              </w:rPr>
              <w:t>Background</w:t>
            </w:r>
          </w:p>
        </w:tc>
        <w:tc>
          <w:tcPr>
            <w:tcW w:w="716" w:type="dxa"/>
            <w:tcBorders>
              <w:top w:val="nil"/>
              <w:bottom w:val="single" w:sz="4" w:space="0" w:color="auto"/>
            </w:tcBorders>
            <w:noWrap/>
            <w:hideMark/>
          </w:tcPr>
          <w:p w14:paraId="3D4FC026" w14:textId="77777777" w:rsidR="00FD112C" w:rsidRPr="000251F3" w:rsidRDefault="00FD112C" w:rsidP="009133C0">
            <w:pPr>
              <w:spacing w:line="480" w:lineRule="auto"/>
              <w:rPr>
                <w:sz w:val="18"/>
                <w:szCs w:val="18"/>
              </w:rPr>
            </w:pPr>
            <w:r w:rsidRPr="000251F3">
              <w:rPr>
                <w:sz w:val="18"/>
                <w:szCs w:val="18"/>
              </w:rPr>
              <w:t>Traffic</w:t>
            </w:r>
          </w:p>
        </w:tc>
        <w:tc>
          <w:tcPr>
            <w:tcW w:w="1127" w:type="dxa"/>
            <w:tcBorders>
              <w:top w:val="nil"/>
              <w:bottom w:val="single" w:sz="4" w:space="0" w:color="auto"/>
            </w:tcBorders>
            <w:noWrap/>
            <w:hideMark/>
          </w:tcPr>
          <w:p w14:paraId="378B401B" w14:textId="77777777" w:rsidR="00FD112C" w:rsidRPr="000251F3" w:rsidRDefault="00FD112C" w:rsidP="009133C0">
            <w:pPr>
              <w:spacing w:line="480" w:lineRule="auto"/>
              <w:rPr>
                <w:sz w:val="18"/>
                <w:szCs w:val="18"/>
              </w:rPr>
            </w:pPr>
            <w:r w:rsidRPr="000251F3">
              <w:rPr>
                <w:sz w:val="18"/>
                <w:szCs w:val="18"/>
              </w:rPr>
              <w:t>Background</w:t>
            </w:r>
          </w:p>
        </w:tc>
        <w:tc>
          <w:tcPr>
            <w:tcW w:w="716" w:type="dxa"/>
            <w:tcBorders>
              <w:top w:val="nil"/>
              <w:bottom w:val="single" w:sz="4" w:space="0" w:color="auto"/>
            </w:tcBorders>
            <w:noWrap/>
            <w:hideMark/>
          </w:tcPr>
          <w:p w14:paraId="74271E87" w14:textId="77777777" w:rsidR="00FD112C" w:rsidRPr="000251F3" w:rsidRDefault="00FD112C" w:rsidP="009133C0">
            <w:pPr>
              <w:spacing w:line="480" w:lineRule="auto"/>
              <w:rPr>
                <w:sz w:val="18"/>
                <w:szCs w:val="18"/>
              </w:rPr>
            </w:pPr>
            <w:r w:rsidRPr="000251F3">
              <w:rPr>
                <w:sz w:val="18"/>
                <w:szCs w:val="18"/>
              </w:rPr>
              <w:t>Traffic</w:t>
            </w:r>
          </w:p>
        </w:tc>
      </w:tr>
      <w:tr w:rsidR="00FD112C" w:rsidRPr="000251F3" w14:paraId="70B7127D" w14:textId="77777777" w:rsidTr="006E0A15">
        <w:trPr>
          <w:trHeight w:val="300"/>
        </w:trPr>
        <w:tc>
          <w:tcPr>
            <w:tcW w:w="1701" w:type="dxa"/>
            <w:tcBorders>
              <w:top w:val="single" w:sz="4" w:space="0" w:color="auto"/>
            </w:tcBorders>
            <w:noWrap/>
          </w:tcPr>
          <w:p w14:paraId="58155EAC" w14:textId="77777777" w:rsidR="00FD112C" w:rsidRPr="000251F3" w:rsidRDefault="00FD112C" w:rsidP="009133C0">
            <w:pPr>
              <w:spacing w:line="480" w:lineRule="auto"/>
              <w:rPr>
                <w:sz w:val="18"/>
                <w:szCs w:val="18"/>
              </w:rPr>
            </w:pPr>
            <w:r w:rsidRPr="000251F3">
              <w:rPr>
                <w:sz w:val="18"/>
                <w:szCs w:val="18"/>
              </w:rPr>
              <w:t>Count</w:t>
            </w:r>
          </w:p>
        </w:tc>
        <w:tc>
          <w:tcPr>
            <w:tcW w:w="1096" w:type="dxa"/>
            <w:tcBorders>
              <w:top w:val="single" w:sz="4" w:space="0" w:color="auto"/>
            </w:tcBorders>
            <w:noWrap/>
          </w:tcPr>
          <w:p w14:paraId="46DDC473" w14:textId="77777777" w:rsidR="00FD112C" w:rsidRPr="000251F3" w:rsidRDefault="00FD112C" w:rsidP="009133C0">
            <w:pPr>
              <w:spacing w:line="480" w:lineRule="auto"/>
              <w:rPr>
                <w:sz w:val="18"/>
                <w:szCs w:val="18"/>
              </w:rPr>
            </w:pPr>
            <w:r w:rsidRPr="000251F3">
              <w:rPr>
                <w:sz w:val="18"/>
                <w:szCs w:val="18"/>
              </w:rPr>
              <w:t>70098</w:t>
            </w:r>
          </w:p>
        </w:tc>
        <w:tc>
          <w:tcPr>
            <w:tcW w:w="716" w:type="dxa"/>
            <w:tcBorders>
              <w:top w:val="single" w:sz="4" w:space="0" w:color="auto"/>
            </w:tcBorders>
            <w:noWrap/>
          </w:tcPr>
          <w:p w14:paraId="44C6530F" w14:textId="77777777" w:rsidR="00FD112C" w:rsidRPr="000251F3" w:rsidRDefault="00FD112C" w:rsidP="009133C0">
            <w:pPr>
              <w:spacing w:line="480" w:lineRule="auto"/>
              <w:rPr>
                <w:sz w:val="18"/>
                <w:szCs w:val="18"/>
              </w:rPr>
            </w:pPr>
            <w:r w:rsidRPr="000251F3">
              <w:rPr>
                <w:sz w:val="18"/>
                <w:szCs w:val="18"/>
              </w:rPr>
              <w:t>49296</w:t>
            </w:r>
          </w:p>
        </w:tc>
        <w:tc>
          <w:tcPr>
            <w:tcW w:w="1127" w:type="dxa"/>
            <w:tcBorders>
              <w:top w:val="single" w:sz="4" w:space="0" w:color="auto"/>
            </w:tcBorders>
            <w:noWrap/>
          </w:tcPr>
          <w:p w14:paraId="076D33C7" w14:textId="77777777" w:rsidR="00FD112C" w:rsidRPr="000251F3" w:rsidRDefault="00FD112C" w:rsidP="009133C0">
            <w:pPr>
              <w:spacing w:line="480" w:lineRule="auto"/>
              <w:rPr>
                <w:sz w:val="18"/>
                <w:szCs w:val="18"/>
              </w:rPr>
            </w:pPr>
            <w:r w:rsidRPr="000251F3">
              <w:rPr>
                <w:sz w:val="18"/>
                <w:szCs w:val="18"/>
              </w:rPr>
              <w:t>28057</w:t>
            </w:r>
          </w:p>
        </w:tc>
        <w:tc>
          <w:tcPr>
            <w:tcW w:w="716" w:type="dxa"/>
            <w:tcBorders>
              <w:top w:val="single" w:sz="4" w:space="0" w:color="auto"/>
            </w:tcBorders>
            <w:noWrap/>
          </w:tcPr>
          <w:p w14:paraId="03681E28" w14:textId="77777777" w:rsidR="00FD112C" w:rsidRPr="000251F3" w:rsidRDefault="00FD112C" w:rsidP="009133C0">
            <w:pPr>
              <w:spacing w:line="480" w:lineRule="auto"/>
              <w:rPr>
                <w:sz w:val="18"/>
                <w:szCs w:val="18"/>
              </w:rPr>
            </w:pPr>
            <w:r w:rsidRPr="000251F3">
              <w:rPr>
                <w:sz w:val="18"/>
                <w:szCs w:val="18"/>
              </w:rPr>
              <w:t>20267</w:t>
            </w:r>
          </w:p>
        </w:tc>
        <w:tc>
          <w:tcPr>
            <w:tcW w:w="1127" w:type="dxa"/>
            <w:tcBorders>
              <w:top w:val="single" w:sz="4" w:space="0" w:color="auto"/>
            </w:tcBorders>
            <w:noWrap/>
          </w:tcPr>
          <w:p w14:paraId="4C59953C" w14:textId="77777777" w:rsidR="00FD112C" w:rsidRPr="000251F3" w:rsidRDefault="00FD112C" w:rsidP="009133C0">
            <w:pPr>
              <w:spacing w:line="480" w:lineRule="auto"/>
              <w:rPr>
                <w:sz w:val="18"/>
                <w:szCs w:val="18"/>
              </w:rPr>
            </w:pPr>
            <w:r w:rsidRPr="000251F3">
              <w:rPr>
                <w:sz w:val="18"/>
                <w:szCs w:val="18"/>
              </w:rPr>
              <w:t>107998</w:t>
            </w:r>
          </w:p>
        </w:tc>
        <w:tc>
          <w:tcPr>
            <w:tcW w:w="716" w:type="dxa"/>
            <w:tcBorders>
              <w:top w:val="single" w:sz="4" w:space="0" w:color="auto"/>
            </w:tcBorders>
            <w:noWrap/>
          </w:tcPr>
          <w:p w14:paraId="23BEFB2F" w14:textId="77777777" w:rsidR="00FD112C" w:rsidRPr="000251F3" w:rsidRDefault="00FD112C" w:rsidP="009133C0">
            <w:pPr>
              <w:spacing w:line="480" w:lineRule="auto"/>
              <w:rPr>
                <w:sz w:val="18"/>
                <w:szCs w:val="18"/>
              </w:rPr>
            </w:pPr>
            <w:r w:rsidRPr="000251F3">
              <w:rPr>
                <w:sz w:val="18"/>
                <w:szCs w:val="18"/>
              </w:rPr>
              <w:t>77073</w:t>
            </w:r>
          </w:p>
        </w:tc>
      </w:tr>
      <w:tr w:rsidR="00FD112C" w:rsidRPr="000251F3" w14:paraId="38856C96" w14:textId="77777777" w:rsidTr="006E0A15">
        <w:trPr>
          <w:trHeight w:val="300"/>
        </w:trPr>
        <w:tc>
          <w:tcPr>
            <w:tcW w:w="1701" w:type="dxa"/>
            <w:noWrap/>
            <w:hideMark/>
          </w:tcPr>
          <w:p w14:paraId="3A4D2C23" w14:textId="77777777" w:rsidR="00FD112C" w:rsidRPr="000251F3" w:rsidRDefault="00FD112C" w:rsidP="009133C0">
            <w:pPr>
              <w:spacing w:line="480" w:lineRule="auto"/>
              <w:rPr>
                <w:sz w:val="18"/>
                <w:szCs w:val="18"/>
              </w:rPr>
            </w:pPr>
            <w:r w:rsidRPr="000251F3">
              <w:rPr>
                <w:sz w:val="18"/>
                <w:szCs w:val="18"/>
              </w:rPr>
              <w:t>Mean</w:t>
            </w:r>
          </w:p>
        </w:tc>
        <w:tc>
          <w:tcPr>
            <w:tcW w:w="1096" w:type="dxa"/>
            <w:noWrap/>
            <w:hideMark/>
          </w:tcPr>
          <w:p w14:paraId="3DA315C1" w14:textId="77777777" w:rsidR="00FD112C" w:rsidRPr="000251F3" w:rsidRDefault="00FD112C" w:rsidP="009133C0">
            <w:pPr>
              <w:spacing w:line="480" w:lineRule="auto"/>
              <w:rPr>
                <w:sz w:val="18"/>
                <w:szCs w:val="18"/>
              </w:rPr>
            </w:pPr>
            <w:r w:rsidRPr="000251F3">
              <w:rPr>
                <w:sz w:val="18"/>
                <w:szCs w:val="18"/>
              </w:rPr>
              <w:t>20.49</w:t>
            </w:r>
          </w:p>
        </w:tc>
        <w:tc>
          <w:tcPr>
            <w:tcW w:w="716" w:type="dxa"/>
            <w:noWrap/>
            <w:hideMark/>
          </w:tcPr>
          <w:p w14:paraId="34865B31" w14:textId="77777777" w:rsidR="00FD112C" w:rsidRPr="000251F3" w:rsidRDefault="00FD112C" w:rsidP="009133C0">
            <w:pPr>
              <w:spacing w:line="480" w:lineRule="auto"/>
              <w:rPr>
                <w:sz w:val="18"/>
                <w:szCs w:val="18"/>
              </w:rPr>
            </w:pPr>
            <w:r w:rsidRPr="000251F3">
              <w:rPr>
                <w:sz w:val="18"/>
                <w:szCs w:val="18"/>
              </w:rPr>
              <w:t>29.83</w:t>
            </w:r>
          </w:p>
        </w:tc>
        <w:tc>
          <w:tcPr>
            <w:tcW w:w="1127" w:type="dxa"/>
            <w:noWrap/>
            <w:hideMark/>
          </w:tcPr>
          <w:p w14:paraId="2165249E" w14:textId="77777777" w:rsidR="00FD112C" w:rsidRPr="000251F3" w:rsidRDefault="00FD112C" w:rsidP="009133C0">
            <w:pPr>
              <w:spacing w:line="480" w:lineRule="auto"/>
              <w:rPr>
                <w:sz w:val="18"/>
                <w:szCs w:val="18"/>
              </w:rPr>
            </w:pPr>
            <w:r w:rsidRPr="000251F3">
              <w:rPr>
                <w:sz w:val="18"/>
                <w:szCs w:val="18"/>
              </w:rPr>
              <w:t>15.75</w:t>
            </w:r>
          </w:p>
        </w:tc>
        <w:tc>
          <w:tcPr>
            <w:tcW w:w="716" w:type="dxa"/>
            <w:noWrap/>
            <w:hideMark/>
          </w:tcPr>
          <w:p w14:paraId="403A959E" w14:textId="77777777" w:rsidR="00FD112C" w:rsidRPr="000251F3" w:rsidRDefault="00FD112C" w:rsidP="009133C0">
            <w:pPr>
              <w:spacing w:line="480" w:lineRule="auto"/>
              <w:rPr>
                <w:sz w:val="18"/>
                <w:szCs w:val="18"/>
              </w:rPr>
            </w:pPr>
            <w:r w:rsidRPr="000251F3">
              <w:rPr>
                <w:sz w:val="18"/>
                <w:szCs w:val="18"/>
              </w:rPr>
              <w:t>22.82</w:t>
            </w:r>
          </w:p>
        </w:tc>
        <w:tc>
          <w:tcPr>
            <w:tcW w:w="1127" w:type="dxa"/>
            <w:noWrap/>
            <w:hideMark/>
          </w:tcPr>
          <w:p w14:paraId="228AAE89" w14:textId="77777777" w:rsidR="00FD112C" w:rsidRPr="000251F3" w:rsidRDefault="00FD112C" w:rsidP="009133C0">
            <w:pPr>
              <w:spacing w:line="480" w:lineRule="auto"/>
              <w:rPr>
                <w:sz w:val="18"/>
                <w:szCs w:val="18"/>
              </w:rPr>
            </w:pPr>
            <w:r w:rsidRPr="000251F3">
              <w:rPr>
                <w:sz w:val="18"/>
                <w:szCs w:val="18"/>
              </w:rPr>
              <w:t>11.74</w:t>
            </w:r>
          </w:p>
        </w:tc>
        <w:tc>
          <w:tcPr>
            <w:tcW w:w="716" w:type="dxa"/>
            <w:noWrap/>
            <w:hideMark/>
          </w:tcPr>
          <w:p w14:paraId="3D5672F8" w14:textId="77777777" w:rsidR="00FD112C" w:rsidRPr="000251F3" w:rsidRDefault="00FD112C" w:rsidP="009133C0">
            <w:pPr>
              <w:spacing w:line="480" w:lineRule="auto"/>
              <w:rPr>
                <w:sz w:val="18"/>
                <w:szCs w:val="18"/>
              </w:rPr>
            </w:pPr>
            <w:r w:rsidRPr="000251F3">
              <w:rPr>
                <w:sz w:val="18"/>
                <w:szCs w:val="18"/>
              </w:rPr>
              <w:t>19.8</w:t>
            </w:r>
          </w:p>
        </w:tc>
      </w:tr>
      <w:tr w:rsidR="00FD112C" w:rsidRPr="000251F3" w14:paraId="49ABAA47" w14:textId="77777777" w:rsidTr="006E0A15">
        <w:trPr>
          <w:trHeight w:val="300"/>
        </w:trPr>
        <w:tc>
          <w:tcPr>
            <w:tcW w:w="1701" w:type="dxa"/>
            <w:noWrap/>
            <w:hideMark/>
          </w:tcPr>
          <w:p w14:paraId="71A37DD2" w14:textId="77777777" w:rsidR="00FD112C" w:rsidRPr="000251F3" w:rsidRDefault="00FD112C" w:rsidP="009133C0">
            <w:pPr>
              <w:spacing w:line="480" w:lineRule="auto"/>
              <w:rPr>
                <w:sz w:val="18"/>
                <w:szCs w:val="18"/>
              </w:rPr>
            </w:pPr>
            <w:r w:rsidRPr="000251F3">
              <w:rPr>
                <w:sz w:val="18"/>
                <w:szCs w:val="18"/>
              </w:rPr>
              <w:t>Standard Deviation</w:t>
            </w:r>
          </w:p>
        </w:tc>
        <w:tc>
          <w:tcPr>
            <w:tcW w:w="1096" w:type="dxa"/>
            <w:noWrap/>
            <w:hideMark/>
          </w:tcPr>
          <w:p w14:paraId="281EDE7F" w14:textId="10E75951" w:rsidR="00FD112C" w:rsidRPr="000251F3" w:rsidRDefault="00FD112C" w:rsidP="009133C0">
            <w:pPr>
              <w:spacing w:line="480" w:lineRule="auto"/>
              <w:rPr>
                <w:sz w:val="18"/>
                <w:szCs w:val="18"/>
              </w:rPr>
            </w:pPr>
            <w:r w:rsidRPr="000251F3">
              <w:rPr>
                <w:sz w:val="18"/>
                <w:szCs w:val="18"/>
              </w:rPr>
              <w:t>17.05</w:t>
            </w:r>
          </w:p>
        </w:tc>
        <w:tc>
          <w:tcPr>
            <w:tcW w:w="716" w:type="dxa"/>
            <w:noWrap/>
            <w:hideMark/>
          </w:tcPr>
          <w:p w14:paraId="434A75B2" w14:textId="1EBE2DDC" w:rsidR="00FD112C" w:rsidRPr="000251F3" w:rsidRDefault="00FD112C" w:rsidP="009133C0">
            <w:pPr>
              <w:spacing w:line="480" w:lineRule="auto"/>
              <w:rPr>
                <w:sz w:val="18"/>
                <w:szCs w:val="18"/>
              </w:rPr>
            </w:pPr>
            <w:r w:rsidRPr="000251F3">
              <w:rPr>
                <w:sz w:val="18"/>
                <w:szCs w:val="18"/>
              </w:rPr>
              <w:t>22.8</w:t>
            </w:r>
            <w:r w:rsidR="005B57EE">
              <w:rPr>
                <w:sz w:val="18"/>
                <w:szCs w:val="18"/>
              </w:rPr>
              <w:t>1</w:t>
            </w:r>
          </w:p>
        </w:tc>
        <w:tc>
          <w:tcPr>
            <w:tcW w:w="1127" w:type="dxa"/>
            <w:noWrap/>
            <w:hideMark/>
          </w:tcPr>
          <w:p w14:paraId="1A91F30D" w14:textId="63936134" w:rsidR="00FD112C" w:rsidRPr="000251F3" w:rsidRDefault="00FD112C" w:rsidP="009133C0">
            <w:pPr>
              <w:spacing w:line="480" w:lineRule="auto"/>
              <w:rPr>
                <w:sz w:val="18"/>
                <w:szCs w:val="18"/>
              </w:rPr>
            </w:pPr>
            <w:r w:rsidRPr="000251F3">
              <w:rPr>
                <w:sz w:val="18"/>
                <w:szCs w:val="18"/>
              </w:rPr>
              <w:t>12.98</w:t>
            </w:r>
          </w:p>
        </w:tc>
        <w:tc>
          <w:tcPr>
            <w:tcW w:w="716" w:type="dxa"/>
            <w:noWrap/>
            <w:hideMark/>
          </w:tcPr>
          <w:p w14:paraId="6C25F4D7" w14:textId="2804E87A" w:rsidR="00FD112C" w:rsidRPr="000251F3" w:rsidRDefault="00FD112C" w:rsidP="009133C0">
            <w:pPr>
              <w:spacing w:line="480" w:lineRule="auto"/>
              <w:rPr>
                <w:sz w:val="18"/>
                <w:szCs w:val="18"/>
              </w:rPr>
            </w:pPr>
            <w:r w:rsidRPr="000251F3">
              <w:rPr>
                <w:sz w:val="18"/>
                <w:szCs w:val="18"/>
              </w:rPr>
              <w:t>16.37</w:t>
            </w:r>
          </w:p>
        </w:tc>
        <w:tc>
          <w:tcPr>
            <w:tcW w:w="1127" w:type="dxa"/>
            <w:noWrap/>
            <w:hideMark/>
          </w:tcPr>
          <w:p w14:paraId="072EC203" w14:textId="1E15E7A3" w:rsidR="00FD112C" w:rsidRPr="000251F3" w:rsidRDefault="00FD112C" w:rsidP="009133C0">
            <w:pPr>
              <w:spacing w:line="480" w:lineRule="auto"/>
              <w:rPr>
                <w:sz w:val="18"/>
                <w:szCs w:val="18"/>
              </w:rPr>
            </w:pPr>
            <w:r w:rsidRPr="000251F3">
              <w:rPr>
                <w:sz w:val="18"/>
                <w:szCs w:val="18"/>
              </w:rPr>
              <w:t>9.5</w:t>
            </w:r>
            <w:r w:rsidR="005B57EE">
              <w:rPr>
                <w:sz w:val="18"/>
                <w:szCs w:val="18"/>
              </w:rPr>
              <w:t>3</w:t>
            </w:r>
          </w:p>
        </w:tc>
        <w:tc>
          <w:tcPr>
            <w:tcW w:w="716" w:type="dxa"/>
            <w:noWrap/>
            <w:hideMark/>
          </w:tcPr>
          <w:p w14:paraId="27D5A1C4" w14:textId="2D2A7B9A" w:rsidR="00FD112C" w:rsidRPr="000251F3" w:rsidRDefault="00FD112C" w:rsidP="009133C0">
            <w:pPr>
              <w:spacing w:line="480" w:lineRule="auto"/>
              <w:rPr>
                <w:sz w:val="18"/>
                <w:szCs w:val="18"/>
              </w:rPr>
            </w:pPr>
            <w:r w:rsidRPr="000251F3">
              <w:rPr>
                <w:sz w:val="18"/>
                <w:szCs w:val="18"/>
              </w:rPr>
              <w:t>14.92</w:t>
            </w:r>
          </w:p>
        </w:tc>
      </w:tr>
      <w:tr w:rsidR="00FD112C" w:rsidRPr="000251F3" w14:paraId="59143B7D" w14:textId="77777777" w:rsidTr="006E0A15">
        <w:trPr>
          <w:trHeight w:val="300"/>
        </w:trPr>
        <w:tc>
          <w:tcPr>
            <w:tcW w:w="1701" w:type="dxa"/>
            <w:noWrap/>
            <w:hideMark/>
          </w:tcPr>
          <w:p w14:paraId="59B049F9" w14:textId="77777777" w:rsidR="00FD112C" w:rsidRPr="000251F3" w:rsidRDefault="00FD112C" w:rsidP="009133C0">
            <w:pPr>
              <w:spacing w:line="480" w:lineRule="auto"/>
              <w:rPr>
                <w:sz w:val="18"/>
                <w:szCs w:val="18"/>
              </w:rPr>
            </w:pPr>
            <w:r w:rsidRPr="000251F3">
              <w:rPr>
                <w:sz w:val="18"/>
                <w:szCs w:val="18"/>
              </w:rPr>
              <w:t>Median</w:t>
            </w:r>
          </w:p>
        </w:tc>
        <w:tc>
          <w:tcPr>
            <w:tcW w:w="1096" w:type="dxa"/>
            <w:noWrap/>
            <w:hideMark/>
          </w:tcPr>
          <w:p w14:paraId="5B12A9AD" w14:textId="77777777" w:rsidR="00FD112C" w:rsidRPr="000251F3" w:rsidRDefault="00FD112C" w:rsidP="009133C0">
            <w:pPr>
              <w:spacing w:line="480" w:lineRule="auto"/>
              <w:rPr>
                <w:sz w:val="18"/>
                <w:szCs w:val="18"/>
              </w:rPr>
            </w:pPr>
            <w:r w:rsidRPr="000251F3">
              <w:rPr>
                <w:sz w:val="18"/>
                <w:szCs w:val="18"/>
              </w:rPr>
              <w:t>15.23</w:t>
            </w:r>
          </w:p>
        </w:tc>
        <w:tc>
          <w:tcPr>
            <w:tcW w:w="716" w:type="dxa"/>
            <w:noWrap/>
            <w:hideMark/>
          </w:tcPr>
          <w:p w14:paraId="760431FA" w14:textId="77777777" w:rsidR="00FD112C" w:rsidRPr="000251F3" w:rsidRDefault="00FD112C" w:rsidP="009133C0">
            <w:pPr>
              <w:spacing w:line="480" w:lineRule="auto"/>
              <w:rPr>
                <w:sz w:val="18"/>
                <w:szCs w:val="18"/>
              </w:rPr>
            </w:pPr>
            <w:r w:rsidRPr="000251F3">
              <w:rPr>
                <w:sz w:val="18"/>
                <w:szCs w:val="18"/>
              </w:rPr>
              <w:t>24.66</w:t>
            </w:r>
          </w:p>
        </w:tc>
        <w:tc>
          <w:tcPr>
            <w:tcW w:w="1127" w:type="dxa"/>
            <w:noWrap/>
            <w:hideMark/>
          </w:tcPr>
          <w:p w14:paraId="19FE45C0" w14:textId="77777777" w:rsidR="00FD112C" w:rsidRPr="000251F3" w:rsidRDefault="00FD112C" w:rsidP="009133C0">
            <w:pPr>
              <w:spacing w:line="480" w:lineRule="auto"/>
              <w:rPr>
                <w:sz w:val="18"/>
                <w:szCs w:val="18"/>
              </w:rPr>
            </w:pPr>
            <w:r w:rsidRPr="000251F3">
              <w:rPr>
                <w:sz w:val="18"/>
                <w:szCs w:val="18"/>
              </w:rPr>
              <w:t>11.67</w:t>
            </w:r>
          </w:p>
        </w:tc>
        <w:tc>
          <w:tcPr>
            <w:tcW w:w="716" w:type="dxa"/>
            <w:noWrap/>
            <w:hideMark/>
          </w:tcPr>
          <w:p w14:paraId="4AC68907" w14:textId="77777777" w:rsidR="00FD112C" w:rsidRPr="000251F3" w:rsidRDefault="00FD112C" w:rsidP="009133C0">
            <w:pPr>
              <w:spacing w:line="480" w:lineRule="auto"/>
              <w:rPr>
                <w:sz w:val="18"/>
                <w:szCs w:val="18"/>
              </w:rPr>
            </w:pPr>
            <w:r w:rsidRPr="000251F3">
              <w:rPr>
                <w:sz w:val="18"/>
                <w:szCs w:val="18"/>
              </w:rPr>
              <w:t>18.43</w:t>
            </w:r>
          </w:p>
        </w:tc>
        <w:tc>
          <w:tcPr>
            <w:tcW w:w="1127" w:type="dxa"/>
            <w:noWrap/>
            <w:hideMark/>
          </w:tcPr>
          <w:p w14:paraId="3D83A6D0" w14:textId="77777777" w:rsidR="00FD112C" w:rsidRPr="000251F3" w:rsidRDefault="00FD112C" w:rsidP="009133C0">
            <w:pPr>
              <w:spacing w:line="480" w:lineRule="auto"/>
              <w:rPr>
                <w:sz w:val="18"/>
                <w:szCs w:val="18"/>
              </w:rPr>
            </w:pPr>
            <w:r w:rsidRPr="000251F3">
              <w:rPr>
                <w:sz w:val="18"/>
                <w:szCs w:val="18"/>
              </w:rPr>
              <w:t>9.08</w:t>
            </w:r>
          </w:p>
        </w:tc>
        <w:tc>
          <w:tcPr>
            <w:tcW w:w="716" w:type="dxa"/>
            <w:noWrap/>
            <w:hideMark/>
          </w:tcPr>
          <w:p w14:paraId="7EA34829" w14:textId="77777777" w:rsidR="00FD112C" w:rsidRPr="000251F3" w:rsidRDefault="00FD112C" w:rsidP="009133C0">
            <w:pPr>
              <w:spacing w:line="480" w:lineRule="auto"/>
              <w:rPr>
                <w:sz w:val="18"/>
                <w:szCs w:val="18"/>
              </w:rPr>
            </w:pPr>
            <w:r w:rsidRPr="000251F3">
              <w:rPr>
                <w:sz w:val="18"/>
                <w:szCs w:val="18"/>
              </w:rPr>
              <w:t>16.15</w:t>
            </w:r>
          </w:p>
        </w:tc>
      </w:tr>
      <w:tr w:rsidR="00FD112C" w:rsidRPr="000251F3" w14:paraId="0B59565D" w14:textId="77777777" w:rsidTr="006E0A15">
        <w:trPr>
          <w:trHeight w:val="300"/>
        </w:trPr>
        <w:tc>
          <w:tcPr>
            <w:tcW w:w="1701" w:type="dxa"/>
            <w:noWrap/>
            <w:hideMark/>
          </w:tcPr>
          <w:p w14:paraId="783B0824" w14:textId="77777777" w:rsidR="00FD112C" w:rsidRPr="000251F3" w:rsidRDefault="00FD112C" w:rsidP="009133C0">
            <w:pPr>
              <w:spacing w:line="480" w:lineRule="auto"/>
              <w:rPr>
                <w:sz w:val="18"/>
                <w:szCs w:val="18"/>
              </w:rPr>
            </w:pPr>
            <w:r w:rsidRPr="000251F3">
              <w:rPr>
                <w:sz w:val="18"/>
                <w:szCs w:val="18"/>
              </w:rPr>
              <w:t>Standard Error</w:t>
            </w:r>
          </w:p>
        </w:tc>
        <w:tc>
          <w:tcPr>
            <w:tcW w:w="1096" w:type="dxa"/>
            <w:noWrap/>
            <w:hideMark/>
          </w:tcPr>
          <w:p w14:paraId="0BB45633" w14:textId="165A1F9E" w:rsidR="00FD112C" w:rsidRPr="000251F3" w:rsidRDefault="00FD112C" w:rsidP="009133C0">
            <w:pPr>
              <w:spacing w:line="480" w:lineRule="auto"/>
              <w:rPr>
                <w:sz w:val="18"/>
                <w:szCs w:val="18"/>
              </w:rPr>
            </w:pPr>
            <w:r w:rsidRPr="000251F3">
              <w:rPr>
                <w:sz w:val="18"/>
                <w:szCs w:val="18"/>
              </w:rPr>
              <w:t>0.06</w:t>
            </w:r>
          </w:p>
        </w:tc>
        <w:tc>
          <w:tcPr>
            <w:tcW w:w="716" w:type="dxa"/>
            <w:noWrap/>
            <w:hideMark/>
          </w:tcPr>
          <w:p w14:paraId="205BA597" w14:textId="00F21EC7" w:rsidR="00FD112C" w:rsidRPr="000251F3" w:rsidRDefault="00FD112C" w:rsidP="009133C0">
            <w:pPr>
              <w:spacing w:line="480" w:lineRule="auto"/>
              <w:rPr>
                <w:sz w:val="18"/>
                <w:szCs w:val="18"/>
              </w:rPr>
            </w:pPr>
            <w:r w:rsidRPr="000251F3">
              <w:rPr>
                <w:sz w:val="18"/>
                <w:szCs w:val="18"/>
              </w:rPr>
              <w:t>0.10</w:t>
            </w:r>
          </w:p>
        </w:tc>
        <w:tc>
          <w:tcPr>
            <w:tcW w:w="1127" w:type="dxa"/>
            <w:noWrap/>
            <w:hideMark/>
          </w:tcPr>
          <w:p w14:paraId="76EC5B22" w14:textId="59F7DDE9" w:rsidR="00FD112C" w:rsidRPr="000251F3" w:rsidRDefault="00FD112C" w:rsidP="009133C0">
            <w:pPr>
              <w:spacing w:line="480" w:lineRule="auto"/>
              <w:rPr>
                <w:sz w:val="18"/>
                <w:szCs w:val="18"/>
              </w:rPr>
            </w:pPr>
            <w:r w:rsidRPr="000251F3">
              <w:rPr>
                <w:sz w:val="18"/>
                <w:szCs w:val="18"/>
              </w:rPr>
              <w:t>0.0</w:t>
            </w:r>
            <w:r w:rsidR="005B57EE">
              <w:rPr>
                <w:sz w:val="18"/>
                <w:szCs w:val="18"/>
              </w:rPr>
              <w:t>8</w:t>
            </w:r>
          </w:p>
        </w:tc>
        <w:tc>
          <w:tcPr>
            <w:tcW w:w="716" w:type="dxa"/>
            <w:noWrap/>
            <w:hideMark/>
          </w:tcPr>
          <w:p w14:paraId="647119EA" w14:textId="50AA37C6" w:rsidR="00FD112C" w:rsidRPr="000251F3" w:rsidRDefault="00FD112C" w:rsidP="009133C0">
            <w:pPr>
              <w:spacing w:line="480" w:lineRule="auto"/>
              <w:rPr>
                <w:sz w:val="18"/>
                <w:szCs w:val="18"/>
              </w:rPr>
            </w:pPr>
            <w:r w:rsidRPr="000251F3">
              <w:rPr>
                <w:sz w:val="18"/>
                <w:szCs w:val="18"/>
              </w:rPr>
              <w:t>0.1</w:t>
            </w:r>
            <w:r w:rsidR="005B57EE">
              <w:rPr>
                <w:sz w:val="18"/>
                <w:szCs w:val="18"/>
              </w:rPr>
              <w:t>2</w:t>
            </w:r>
          </w:p>
        </w:tc>
        <w:tc>
          <w:tcPr>
            <w:tcW w:w="1127" w:type="dxa"/>
            <w:noWrap/>
            <w:hideMark/>
          </w:tcPr>
          <w:p w14:paraId="61FC1BDE" w14:textId="7D53BF85" w:rsidR="00FD112C" w:rsidRPr="000251F3" w:rsidRDefault="00FD112C" w:rsidP="009133C0">
            <w:pPr>
              <w:spacing w:line="480" w:lineRule="auto"/>
              <w:rPr>
                <w:sz w:val="18"/>
                <w:szCs w:val="18"/>
              </w:rPr>
            </w:pPr>
            <w:r w:rsidRPr="000251F3">
              <w:rPr>
                <w:sz w:val="18"/>
                <w:szCs w:val="18"/>
              </w:rPr>
              <w:t>0.0</w:t>
            </w:r>
            <w:r w:rsidR="005B57EE">
              <w:rPr>
                <w:sz w:val="18"/>
                <w:szCs w:val="18"/>
              </w:rPr>
              <w:t>3</w:t>
            </w:r>
          </w:p>
        </w:tc>
        <w:tc>
          <w:tcPr>
            <w:tcW w:w="716" w:type="dxa"/>
            <w:noWrap/>
            <w:hideMark/>
          </w:tcPr>
          <w:p w14:paraId="1FC60923" w14:textId="51D48029" w:rsidR="00FD112C" w:rsidRPr="000251F3" w:rsidRDefault="00FD112C" w:rsidP="009133C0">
            <w:pPr>
              <w:spacing w:line="480" w:lineRule="auto"/>
              <w:rPr>
                <w:sz w:val="18"/>
                <w:szCs w:val="18"/>
              </w:rPr>
            </w:pPr>
            <w:r w:rsidRPr="000251F3">
              <w:rPr>
                <w:sz w:val="18"/>
                <w:szCs w:val="18"/>
              </w:rPr>
              <w:t>0.05</w:t>
            </w:r>
          </w:p>
        </w:tc>
      </w:tr>
    </w:tbl>
    <w:p w14:paraId="0BADC65D" w14:textId="77777777" w:rsidR="00FD112C" w:rsidRPr="00D52B94" w:rsidRDefault="00FD112C" w:rsidP="009133C0">
      <w:pPr>
        <w:spacing w:after="240" w:line="480" w:lineRule="auto"/>
        <w:rPr>
          <w:color w:val="000000"/>
          <w:shd w:val="clear" w:color="auto" w:fill="FFFFFF"/>
        </w:rPr>
      </w:pPr>
    </w:p>
    <w:p w14:paraId="67417FF4" w14:textId="42C2D704" w:rsidR="009910B9" w:rsidRPr="00186CDA" w:rsidRDefault="0021340A" w:rsidP="009133C0">
      <w:pPr>
        <w:pStyle w:val="Heading2"/>
        <w:spacing w:after="240" w:line="480" w:lineRule="auto"/>
      </w:pPr>
      <w:r w:rsidRPr="00186CDA">
        <w:lastRenderedPageBreak/>
        <w:t xml:space="preserve">3.3 </w:t>
      </w:r>
      <w:r w:rsidR="004218E3" w:rsidRPr="00186CDA">
        <w:t>Meteorological Adjustment</w:t>
      </w:r>
    </w:p>
    <w:p w14:paraId="49C86914" w14:textId="65E0D8C9" w:rsidR="00731646" w:rsidRDefault="006175F5" w:rsidP="009133C0">
      <w:pPr>
        <w:spacing w:after="240" w:line="480" w:lineRule="auto"/>
      </w:pPr>
      <w:r w:rsidRPr="00186CDA">
        <w:t>The</w:t>
      </w:r>
      <w:r w:rsidR="000C453B" w:rsidRPr="00186CDA">
        <w:t xml:space="preserve"> outcomes of the </w:t>
      </w:r>
      <w:proofErr w:type="spellStart"/>
      <w:r w:rsidR="000C453B" w:rsidRPr="00186CDA">
        <w:t>testMod</w:t>
      </w:r>
      <w:proofErr w:type="spellEnd"/>
      <w:r w:rsidR="000C453B" w:rsidRPr="00186CDA">
        <w:t xml:space="preserve"> function were suitably low and the root mean squared was sufficient to provide confidence in the model, with </w:t>
      </w:r>
      <w:r w:rsidR="00731646">
        <w:t>-1</w:t>
      </w:r>
      <w:r w:rsidR="000C453B" w:rsidRPr="00186CDA">
        <w:t xml:space="preserve">% for background sites and </w:t>
      </w:r>
      <w:r w:rsidR="00731646">
        <w:t>1</w:t>
      </w:r>
      <w:r w:rsidR="000C453B" w:rsidRPr="00186CDA">
        <w:t>.8% for traffic sites.</w:t>
      </w:r>
      <w:r w:rsidR="00F16182" w:rsidRPr="00186CDA">
        <w:t xml:space="preserve"> </w:t>
      </w:r>
      <w:r w:rsidR="000C453B" w:rsidRPr="00186CDA">
        <w:t>The two-way</w:t>
      </w:r>
      <w:r w:rsidR="004218E3" w:rsidRPr="00186CDA">
        <w:t xml:space="preserve"> interactions</w:t>
      </w:r>
      <w:r w:rsidR="000C453B" w:rsidRPr="00186CDA">
        <w:t xml:space="preserve"> between wind speed and air temperature </w:t>
      </w:r>
      <w:r w:rsidR="004218E3" w:rsidRPr="00186CDA">
        <w:t>indicate that</w:t>
      </w:r>
      <w:r w:rsidR="001854DB">
        <w:t>, particularly</w:t>
      </w:r>
      <w:r w:rsidR="004218E3" w:rsidRPr="00186CDA">
        <w:t xml:space="preserve"> </w:t>
      </w:r>
      <w:r w:rsidR="001854DB">
        <w:t xml:space="preserve">at background sites, </w:t>
      </w:r>
      <w:r w:rsidR="004218E3" w:rsidRPr="00186CDA">
        <w:t>NO</w:t>
      </w:r>
      <w:r w:rsidR="004218E3" w:rsidRPr="00186CDA">
        <w:rPr>
          <w:vertAlign w:val="subscript"/>
        </w:rPr>
        <w:t>2</w:t>
      </w:r>
      <w:r w:rsidR="004218E3" w:rsidRPr="00186CDA">
        <w:t xml:space="preserve"> concentrations </w:t>
      </w:r>
      <w:r w:rsidR="000C453B" w:rsidRPr="00186CDA">
        <w:t>were</w:t>
      </w:r>
      <w:r w:rsidR="004218E3" w:rsidRPr="00186CDA">
        <w:t xml:space="preserve"> higher when atmospheric conditions </w:t>
      </w:r>
      <w:r w:rsidR="000C453B" w:rsidRPr="00186CDA">
        <w:t>were</w:t>
      </w:r>
      <w:r w:rsidR="004218E3" w:rsidRPr="00186CDA">
        <w:t xml:space="preserve"> stable with low temperatures and low wind speeds</w:t>
      </w:r>
      <w:r w:rsidR="00731646">
        <w:t xml:space="preserve"> (Figures </w:t>
      </w:r>
      <w:r w:rsidR="00A94BB4">
        <w:t>4</w:t>
      </w:r>
      <w:r w:rsidR="00731646">
        <w:t xml:space="preserve"> and </w:t>
      </w:r>
      <w:r w:rsidR="00A94BB4">
        <w:t>5</w:t>
      </w:r>
      <w:r w:rsidR="00731646">
        <w:t>)</w:t>
      </w:r>
      <w:r w:rsidR="004218E3" w:rsidRPr="00186CDA">
        <w:t xml:space="preserve">. </w:t>
      </w:r>
      <w:r w:rsidR="000C453B" w:rsidRPr="00186CDA">
        <w:t>The plots</w:t>
      </w:r>
      <w:r w:rsidR="004218E3" w:rsidRPr="00186CDA">
        <w:t xml:space="preserve"> </w:t>
      </w:r>
      <w:r w:rsidR="000C453B" w:rsidRPr="00186CDA">
        <w:t xml:space="preserve">also </w:t>
      </w:r>
      <w:r w:rsidR="004218E3" w:rsidRPr="00186CDA">
        <w:t>indicate thatNO</w:t>
      </w:r>
      <w:r w:rsidR="004218E3" w:rsidRPr="00186CDA">
        <w:rPr>
          <w:vertAlign w:val="subscript"/>
        </w:rPr>
        <w:t>2</w:t>
      </w:r>
      <w:r w:rsidR="004218E3" w:rsidRPr="00186CDA">
        <w:t xml:space="preserve"> concentrations tend be higher with higher temperatures. This is likely due to greater available ground-level O</w:t>
      </w:r>
      <w:r w:rsidR="004218E3" w:rsidRPr="00186CDA">
        <w:rPr>
          <w:vertAlign w:val="subscript"/>
        </w:rPr>
        <w:t>3</w:t>
      </w:r>
      <w:r w:rsidR="004218E3" w:rsidRPr="00186CDA">
        <w:t xml:space="preserve"> for conversion of NO to NO</w:t>
      </w:r>
      <w:r w:rsidR="004218E3" w:rsidRPr="00186CDA">
        <w:rPr>
          <w:vertAlign w:val="subscript"/>
        </w:rPr>
        <w:t>2</w:t>
      </w:r>
      <w:r w:rsidR="004218E3" w:rsidRPr="00186CDA">
        <w:t>.</w:t>
      </w:r>
      <w:r w:rsidR="00192650" w:rsidRPr="00186CDA">
        <w:t xml:space="preserve"> </w:t>
      </w:r>
    </w:p>
    <w:p w14:paraId="30E63AE2" w14:textId="77777777" w:rsidR="00731646" w:rsidRDefault="00731646" w:rsidP="009133C0">
      <w:pPr>
        <w:spacing w:after="240" w:line="480" w:lineRule="auto"/>
      </w:pPr>
      <w:r>
        <w:rPr>
          <w:noProof/>
        </w:rPr>
        <w:drawing>
          <wp:inline distT="0" distB="0" distL="0" distR="0" wp14:anchorId="1D950F27" wp14:editId="7A730DC7">
            <wp:extent cx="5731510" cy="29546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54655"/>
                    </a:xfrm>
                    <a:prstGeom prst="rect">
                      <a:avLst/>
                    </a:prstGeom>
                  </pic:spPr>
                </pic:pic>
              </a:graphicData>
            </a:graphic>
          </wp:inline>
        </w:drawing>
      </w:r>
    </w:p>
    <w:p w14:paraId="0B6DB005" w14:textId="5683B212" w:rsidR="00731646" w:rsidRDefault="00731646" w:rsidP="009133C0">
      <w:pPr>
        <w:pStyle w:val="Caption"/>
        <w:spacing w:after="240" w:line="480" w:lineRule="auto"/>
      </w:pPr>
      <w:r>
        <w:t xml:space="preserve">Figure </w:t>
      </w:r>
      <w:r w:rsidR="000F2A95">
        <w:fldChar w:fldCharType="begin"/>
      </w:r>
      <w:r w:rsidR="000F2A95">
        <w:instrText xml:space="preserve"> SEQ Figure \* ARABIC </w:instrText>
      </w:r>
      <w:r w:rsidR="000F2A95">
        <w:fldChar w:fldCharType="separate"/>
      </w:r>
      <w:r w:rsidR="00A94BB4">
        <w:rPr>
          <w:noProof/>
        </w:rPr>
        <w:t>4</w:t>
      </w:r>
      <w:r w:rsidR="000F2A95">
        <w:rPr>
          <w:noProof/>
        </w:rPr>
        <w:fldChar w:fldCharType="end"/>
      </w:r>
      <w:r>
        <w:t xml:space="preserve"> Modelled two-way interactions between wind speed and air temperature on NO</w:t>
      </w:r>
      <w:r>
        <w:rPr>
          <w:vertAlign w:val="subscript"/>
        </w:rPr>
        <w:t>2</w:t>
      </w:r>
      <w:r>
        <w:t xml:space="preserve"> </w:t>
      </w:r>
      <w:r>
        <w:rPr>
          <w:vertAlign w:val="subscript"/>
        </w:rPr>
        <w:softHyphen/>
      </w:r>
      <w:r>
        <w:t>(µg/m</w:t>
      </w:r>
      <w:r>
        <w:rPr>
          <w:vertAlign w:val="superscript"/>
        </w:rPr>
        <w:t>3</w:t>
      </w:r>
      <w:r>
        <w:t>) (y) at background sites.</w:t>
      </w:r>
    </w:p>
    <w:p w14:paraId="0A0660F9" w14:textId="77777777" w:rsidR="00731646" w:rsidRDefault="00731646" w:rsidP="009133C0">
      <w:pPr>
        <w:spacing w:after="240" w:line="480" w:lineRule="auto"/>
      </w:pPr>
      <w:r>
        <w:rPr>
          <w:noProof/>
        </w:rPr>
        <w:lastRenderedPageBreak/>
        <w:drawing>
          <wp:inline distT="0" distB="0" distL="0" distR="0" wp14:anchorId="2AE4777E" wp14:editId="19C8DB57">
            <wp:extent cx="5731510" cy="29546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54655"/>
                    </a:xfrm>
                    <a:prstGeom prst="rect">
                      <a:avLst/>
                    </a:prstGeom>
                  </pic:spPr>
                </pic:pic>
              </a:graphicData>
            </a:graphic>
          </wp:inline>
        </w:drawing>
      </w:r>
    </w:p>
    <w:p w14:paraId="31C2E9EE" w14:textId="382DBB85" w:rsidR="00731646" w:rsidRDefault="00731646" w:rsidP="009133C0">
      <w:pPr>
        <w:pStyle w:val="Caption"/>
        <w:spacing w:after="240" w:line="480" w:lineRule="auto"/>
      </w:pPr>
      <w:r>
        <w:t xml:space="preserve">Figure </w:t>
      </w:r>
      <w:r w:rsidR="000F2A95">
        <w:fldChar w:fldCharType="begin"/>
      </w:r>
      <w:r w:rsidR="000F2A95">
        <w:instrText xml:space="preserve"> SEQ Figure \* ARABIC </w:instrText>
      </w:r>
      <w:r w:rsidR="000F2A95">
        <w:fldChar w:fldCharType="separate"/>
      </w:r>
      <w:r w:rsidR="00A94BB4">
        <w:rPr>
          <w:noProof/>
        </w:rPr>
        <w:t>5</w:t>
      </w:r>
      <w:r w:rsidR="000F2A95">
        <w:rPr>
          <w:noProof/>
        </w:rPr>
        <w:fldChar w:fldCharType="end"/>
      </w:r>
      <w:r>
        <w:t xml:space="preserve"> Modelled two-way interactions between wind speed and air temperature on NO</w:t>
      </w:r>
      <w:r>
        <w:rPr>
          <w:vertAlign w:val="subscript"/>
        </w:rPr>
        <w:t xml:space="preserve">2 </w:t>
      </w:r>
      <w:r>
        <w:rPr>
          <w:vertAlign w:val="subscript"/>
        </w:rPr>
        <w:softHyphen/>
      </w:r>
      <w:r>
        <w:t>(µg/m</w:t>
      </w:r>
      <w:r>
        <w:rPr>
          <w:vertAlign w:val="superscript"/>
        </w:rPr>
        <w:t>3</w:t>
      </w:r>
      <w:r>
        <w:t>) (y) at traffic sites.</w:t>
      </w:r>
    </w:p>
    <w:p w14:paraId="17BD54E3" w14:textId="57B5920F" w:rsidR="00F2107B" w:rsidRDefault="000C453B" w:rsidP="009133C0">
      <w:pPr>
        <w:spacing w:after="240" w:line="480" w:lineRule="auto"/>
      </w:pPr>
      <w:r w:rsidRPr="00186CDA">
        <w:t>A comparison between the meteorologically adjusted predict</w:t>
      </w:r>
      <w:r w:rsidR="00C81BC0" w:rsidRPr="00186CDA">
        <w:t>ed NO</w:t>
      </w:r>
      <w:r w:rsidR="00C81BC0" w:rsidRPr="00186CDA">
        <w:rPr>
          <w:vertAlign w:val="subscript"/>
        </w:rPr>
        <w:t>2</w:t>
      </w:r>
      <w:r w:rsidRPr="00186CDA">
        <w:t xml:space="preserve"> </w:t>
      </w:r>
      <w:r w:rsidR="00C81BC0" w:rsidRPr="00186CDA">
        <w:t xml:space="preserve">concentrations </w:t>
      </w:r>
      <w:r w:rsidRPr="00186CDA">
        <w:t xml:space="preserve">and the recorded data </w:t>
      </w:r>
      <w:r w:rsidR="00C81BC0" w:rsidRPr="00186CDA">
        <w:t>for the month following the lockdown measures (23</w:t>
      </w:r>
      <w:r w:rsidR="00C81BC0" w:rsidRPr="00186CDA">
        <w:rPr>
          <w:vertAlign w:val="superscript"/>
        </w:rPr>
        <w:t>rd</w:t>
      </w:r>
      <w:r w:rsidR="00F2107B" w:rsidRPr="00186CDA">
        <w:t xml:space="preserve"> March to 23</w:t>
      </w:r>
      <w:r w:rsidR="00F2107B" w:rsidRPr="00186CDA">
        <w:rPr>
          <w:vertAlign w:val="superscript"/>
        </w:rPr>
        <w:t>rd</w:t>
      </w:r>
      <w:r w:rsidR="00F2107B" w:rsidRPr="00186CDA">
        <w:t xml:space="preserve"> April, 2020) </w:t>
      </w:r>
      <w:r w:rsidR="00C81BC0" w:rsidRPr="00186CDA">
        <w:t xml:space="preserve">is shown in </w:t>
      </w:r>
      <w:r w:rsidR="006F37FB">
        <w:t>Table</w:t>
      </w:r>
      <w:r w:rsidR="00825E92">
        <w:t xml:space="preserve"> 3</w:t>
      </w:r>
      <w:r w:rsidR="00C81BC0" w:rsidRPr="00186CDA">
        <w:t>.</w:t>
      </w:r>
      <w:r w:rsidR="00F2107B" w:rsidRPr="00186CDA">
        <w:t xml:space="preserve"> </w:t>
      </w:r>
    </w:p>
    <w:p w14:paraId="09211D27" w14:textId="77777777" w:rsidR="006E0A15" w:rsidRDefault="006E0A15" w:rsidP="009133C0">
      <w:pPr>
        <w:pStyle w:val="Caption"/>
        <w:keepNext/>
        <w:spacing w:after="240" w:line="480" w:lineRule="auto"/>
      </w:pPr>
      <w:r>
        <w:t xml:space="preserve">Table </w:t>
      </w:r>
      <w:r w:rsidR="000F2A95">
        <w:fldChar w:fldCharType="begin"/>
      </w:r>
      <w:r w:rsidR="000F2A95">
        <w:instrText xml:space="preserve"> SEQ Table \* ARABIC </w:instrText>
      </w:r>
      <w:r w:rsidR="000F2A95">
        <w:fldChar w:fldCharType="separate"/>
      </w:r>
      <w:r>
        <w:rPr>
          <w:noProof/>
        </w:rPr>
        <w:t>3</w:t>
      </w:r>
      <w:r w:rsidR="000F2A95">
        <w:rPr>
          <w:noProof/>
        </w:rPr>
        <w:fldChar w:fldCharType="end"/>
      </w:r>
      <w:r>
        <w:t xml:space="preserve"> Comparison of recorded (observed) and meteorologically adjusted (predicted) mean data.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6"/>
        <w:gridCol w:w="896"/>
        <w:gridCol w:w="943"/>
        <w:gridCol w:w="993"/>
      </w:tblGrid>
      <w:tr w:rsidR="006E0A15" w:rsidRPr="00542816" w14:paraId="6BA0B0FF" w14:textId="77777777" w:rsidTr="006E0A15">
        <w:trPr>
          <w:trHeight w:val="290"/>
        </w:trPr>
        <w:tc>
          <w:tcPr>
            <w:tcW w:w="1701" w:type="dxa"/>
            <w:tcBorders>
              <w:bottom w:val="nil"/>
            </w:tcBorders>
            <w:noWrap/>
            <w:hideMark/>
          </w:tcPr>
          <w:p w14:paraId="56680522" w14:textId="77777777" w:rsidR="006E0A15" w:rsidRPr="00542816" w:rsidRDefault="006E0A15" w:rsidP="009133C0">
            <w:pPr>
              <w:spacing w:line="480" w:lineRule="auto"/>
              <w:rPr>
                <w:sz w:val="18"/>
                <w:szCs w:val="18"/>
              </w:rPr>
            </w:pPr>
          </w:p>
        </w:tc>
        <w:tc>
          <w:tcPr>
            <w:tcW w:w="1892" w:type="dxa"/>
            <w:gridSpan w:val="2"/>
            <w:tcBorders>
              <w:top w:val="single" w:sz="4" w:space="0" w:color="auto"/>
              <w:bottom w:val="single" w:sz="4" w:space="0" w:color="auto"/>
            </w:tcBorders>
            <w:noWrap/>
            <w:hideMark/>
          </w:tcPr>
          <w:p w14:paraId="6F99CA62" w14:textId="77777777" w:rsidR="006E0A15" w:rsidRPr="00542816" w:rsidRDefault="006E0A15" w:rsidP="009133C0">
            <w:pPr>
              <w:spacing w:line="480" w:lineRule="auto"/>
              <w:jc w:val="center"/>
              <w:rPr>
                <w:sz w:val="18"/>
                <w:szCs w:val="18"/>
              </w:rPr>
            </w:pPr>
            <w:r w:rsidRPr="00542816">
              <w:rPr>
                <w:sz w:val="18"/>
                <w:szCs w:val="18"/>
              </w:rPr>
              <w:t>Background</w:t>
            </w:r>
          </w:p>
        </w:tc>
        <w:tc>
          <w:tcPr>
            <w:tcW w:w="1936" w:type="dxa"/>
            <w:gridSpan w:val="2"/>
            <w:tcBorders>
              <w:top w:val="single" w:sz="4" w:space="0" w:color="auto"/>
              <w:bottom w:val="single" w:sz="4" w:space="0" w:color="auto"/>
            </w:tcBorders>
            <w:noWrap/>
            <w:hideMark/>
          </w:tcPr>
          <w:p w14:paraId="79F5F40E" w14:textId="77777777" w:rsidR="006E0A15" w:rsidRPr="00542816" w:rsidRDefault="006E0A15" w:rsidP="009133C0">
            <w:pPr>
              <w:spacing w:line="480" w:lineRule="auto"/>
              <w:jc w:val="center"/>
              <w:rPr>
                <w:sz w:val="18"/>
                <w:szCs w:val="18"/>
              </w:rPr>
            </w:pPr>
            <w:r w:rsidRPr="00542816">
              <w:rPr>
                <w:sz w:val="18"/>
                <w:szCs w:val="18"/>
              </w:rPr>
              <w:t>Traffic</w:t>
            </w:r>
          </w:p>
        </w:tc>
      </w:tr>
      <w:tr w:rsidR="006E0A15" w:rsidRPr="00542816" w14:paraId="0D7FA56C" w14:textId="77777777" w:rsidTr="006E0A15">
        <w:trPr>
          <w:trHeight w:val="300"/>
        </w:trPr>
        <w:tc>
          <w:tcPr>
            <w:tcW w:w="1701" w:type="dxa"/>
            <w:tcBorders>
              <w:top w:val="nil"/>
              <w:bottom w:val="single" w:sz="4" w:space="0" w:color="auto"/>
            </w:tcBorders>
            <w:noWrap/>
            <w:hideMark/>
          </w:tcPr>
          <w:p w14:paraId="0EB326D8" w14:textId="77777777" w:rsidR="006E0A15" w:rsidRPr="00542816" w:rsidRDefault="006E0A15" w:rsidP="009133C0">
            <w:pPr>
              <w:spacing w:line="480" w:lineRule="auto"/>
              <w:rPr>
                <w:sz w:val="18"/>
                <w:szCs w:val="18"/>
              </w:rPr>
            </w:pPr>
            <w:r w:rsidRPr="00542816">
              <w:rPr>
                <w:sz w:val="18"/>
                <w:szCs w:val="18"/>
              </w:rPr>
              <w:t>NO</w:t>
            </w:r>
            <w:r w:rsidRPr="00542816">
              <w:rPr>
                <w:sz w:val="18"/>
                <w:szCs w:val="18"/>
                <w:vertAlign w:val="subscript"/>
              </w:rPr>
              <w:t>2</w:t>
            </w:r>
            <w:r w:rsidRPr="00542816">
              <w:rPr>
                <w:sz w:val="18"/>
                <w:szCs w:val="18"/>
              </w:rPr>
              <w:t xml:space="preserve"> (µg/m</w:t>
            </w:r>
            <w:r w:rsidRPr="00542816">
              <w:rPr>
                <w:sz w:val="18"/>
                <w:szCs w:val="18"/>
                <w:vertAlign w:val="superscript"/>
              </w:rPr>
              <w:t>3</w:t>
            </w:r>
            <w:r w:rsidRPr="00542816">
              <w:rPr>
                <w:sz w:val="18"/>
                <w:szCs w:val="18"/>
              </w:rPr>
              <w:t>)</w:t>
            </w:r>
          </w:p>
        </w:tc>
        <w:tc>
          <w:tcPr>
            <w:tcW w:w="996" w:type="dxa"/>
            <w:tcBorders>
              <w:top w:val="single" w:sz="4" w:space="0" w:color="auto"/>
              <w:bottom w:val="single" w:sz="4" w:space="0" w:color="auto"/>
            </w:tcBorders>
            <w:noWrap/>
            <w:hideMark/>
          </w:tcPr>
          <w:p w14:paraId="09E5D7DB" w14:textId="77777777" w:rsidR="006E0A15" w:rsidRPr="00542816" w:rsidRDefault="006E0A15" w:rsidP="009133C0">
            <w:pPr>
              <w:spacing w:line="480" w:lineRule="auto"/>
              <w:rPr>
                <w:sz w:val="18"/>
                <w:szCs w:val="18"/>
              </w:rPr>
            </w:pPr>
            <w:r w:rsidRPr="00542816">
              <w:rPr>
                <w:sz w:val="18"/>
                <w:szCs w:val="18"/>
              </w:rPr>
              <w:t>Observed</w:t>
            </w:r>
          </w:p>
        </w:tc>
        <w:tc>
          <w:tcPr>
            <w:tcW w:w="896" w:type="dxa"/>
            <w:tcBorders>
              <w:top w:val="single" w:sz="4" w:space="0" w:color="auto"/>
              <w:bottom w:val="single" w:sz="4" w:space="0" w:color="auto"/>
            </w:tcBorders>
            <w:noWrap/>
            <w:hideMark/>
          </w:tcPr>
          <w:p w14:paraId="5196A68D" w14:textId="77777777" w:rsidR="006E0A15" w:rsidRPr="00542816" w:rsidRDefault="006E0A15" w:rsidP="009133C0">
            <w:pPr>
              <w:spacing w:line="480" w:lineRule="auto"/>
              <w:rPr>
                <w:sz w:val="18"/>
                <w:szCs w:val="18"/>
              </w:rPr>
            </w:pPr>
            <w:r w:rsidRPr="00542816">
              <w:rPr>
                <w:sz w:val="18"/>
                <w:szCs w:val="18"/>
              </w:rPr>
              <w:t>Predicted</w:t>
            </w:r>
          </w:p>
        </w:tc>
        <w:tc>
          <w:tcPr>
            <w:tcW w:w="943" w:type="dxa"/>
            <w:tcBorders>
              <w:top w:val="single" w:sz="4" w:space="0" w:color="auto"/>
              <w:bottom w:val="single" w:sz="4" w:space="0" w:color="auto"/>
            </w:tcBorders>
            <w:noWrap/>
            <w:hideMark/>
          </w:tcPr>
          <w:p w14:paraId="1B805FB1" w14:textId="77777777" w:rsidR="006E0A15" w:rsidRPr="00542816" w:rsidRDefault="006E0A15" w:rsidP="009133C0">
            <w:pPr>
              <w:spacing w:line="480" w:lineRule="auto"/>
              <w:rPr>
                <w:sz w:val="18"/>
                <w:szCs w:val="18"/>
              </w:rPr>
            </w:pPr>
            <w:r w:rsidRPr="00542816">
              <w:rPr>
                <w:sz w:val="18"/>
                <w:szCs w:val="18"/>
              </w:rPr>
              <w:t>Observed</w:t>
            </w:r>
          </w:p>
        </w:tc>
        <w:tc>
          <w:tcPr>
            <w:tcW w:w="993" w:type="dxa"/>
            <w:tcBorders>
              <w:top w:val="single" w:sz="4" w:space="0" w:color="auto"/>
              <w:bottom w:val="single" w:sz="4" w:space="0" w:color="auto"/>
            </w:tcBorders>
            <w:noWrap/>
            <w:hideMark/>
          </w:tcPr>
          <w:p w14:paraId="26E3D56E" w14:textId="77777777" w:rsidR="006E0A15" w:rsidRPr="00542816" w:rsidRDefault="006E0A15" w:rsidP="009133C0">
            <w:pPr>
              <w:spacing w:line="480" w:lineRule="auto"/>
              <w:rPr>
                <w:sz w:val="18"/>
                <w:szCs w:val="18"/>
              </w:rPr>
            </w:pPr>
            <w:r w:rsidRPr="00542816">
              <w:rPr>
                <w:sz w:val="18"/>
                <w:szCs w:val="18"/>
              </w:rPr>
              <w:t>Predicted</w:t>
            </w:r>
          </w:p>
        </w:tc>
      </w:tr>
      <w:tr w:rsidR="006E0A15" w:rsidRPr="00542816" w14:paraId="0ED19EB6" w14:textId="77777777" w:rsidTr="006E0A15">
        <w:trPr>
          <w:trHeight w:val="300"/>
        </w:trPr>
        <w:tc>
          <w:tcPr>
            <w:tcW w:w="1701" w:type="dxa"/>
            <w:tcBorders>
              <w:top w:val="single" w:sz="4" w:space="0" w:color="auto"/>
            </w:tcBorders>
            <w:noWrap/>
          </w:tcPr>
          <w:p w14:paraId="74F9C625" w14:textId="77777777" w:rsidR="006E0A15" w:rsidRPr="00542816" w:rsidRDefault="006E0A15" w:rsidP="009133C0">
            <w:pPr>
              <w:spacing w:line="480" w:lineRule="auto"/>
              <w:rPr>
                <w:sz w:val="18"/>
                <w:szCs w:val="18"/>
              </w:rPr>
            </w:pPr>
            <w:r>
              <w:rPr>
                <w:sz w:val="18"/>
                <w:szCs w:val="18"/>
              </w:rPr>
              <w:t>Count</w:t>
            </w:r>
          </w:p>
        </w:tc>
        <w:tc>
          <w:tcPr>
            <w:tcW w:w="996" w:type="dxa"/>
            <w:tcBorders>
              <w:top w:val="single" w:sz="4" w:space="0" w:color="auto"/>
            </w:tcBorders>
            <w:noWrap/>
          </w:tcPr>
          <w:p w14:paraId="2D337633" w14:textId="77777777" w:rsidR="006E0A15" w:rsidRPr="00542816" w:rsidRDefault="006E0A15" w:rsidP="009133C0">
            <w:pPr>
              <w:spacing w:line="480" w:lineRule="auto"/>
              <w:rPr>
                <w:sz w:val="18"/>
                <w:szCs w:val="18"/>
              </w:rPr>
            </w:pPr>
            <w:r w:rsidRPr="00542816">
              <w:rPr>
                <w:sz w:val="18"/>
                <w:szCs w:val="18"/>
              </w:rPr>
              <w:t>28057</w:t>
            </w:r>
          </w:p>
        </w:tc>
        <w:tc>
          <w:tcPr>
            <w:tcW w:w="896" w:type="dxa"/>
            <w:tcBorders>
              <w:top w:val="single" w:sz="4" w:space="0" w:color="auto"/>
            </w:tcBorders>
            <w:noWrap/>
          </w:tcPr>
          <w:p w14:paraId="2A4A46A4" w14:textId="77777777" w:rsidR="006E0A15" w:rsidRPr="00542816" w:rsidRDefault="006E0A15" w:rsidP="009133C0">
            <w:pPr>
              <w:spacing w:line="480" w:lineRule="auto"/>
              <w:rPr>
                <w:sz w:val="18"/>
                <w:szCs w:val="18"/>
              </w:rPr>
            </w:pPr>
            <w:r w:rsidRPr="00542816">
              <w:rPr>
                <w:sz w:val="18"/>
                <w:szCs w:val="18"/>
              </w:rPr>
              <w:t>576</w:t>
            </w:r>
          </w:p>
        </w:tc>
        <w:tc>
          <w:tcPr>
            <w:tcW w:w="943" w:type="dxa"/>
            <w:tcBorders>
              <w:top w:val="single" w:sz="4" w:space="0" w:color="auto"/>
            </w:tcBorders>
            <w:noWrap/>
          </w:tcPr>
          <w:p w14:paraId="7E84B952" w14:textId="77777777" w:rsidR="006E0A15" w:rsidRPr="00542816" w:rsidRDefault="006E0A15" w:rsidP="009133C0">
            <w:pPr>
              <w:spacing w:line="480" w:lineRule="auto"/>
              <w:rPr>
                <w:sz w:val="18"/>
                <w:szCs w:val="18"/>
              </w:rPr>
            </w:pPr>
            <w:r w:rsidRPr="00542816">
              <w:rPr>
                <w:sz w:val="18"/>
                <w:szCs w:val="18"/>
              </w:rPr>
              <w:t>20267</w:t>
            </w:r>
          </w:p>
        </w:tc>
        <w:tc>
          <w:tcPr>
            <w:tcW w:w="993" w:type="dxa"/>
            <w:tcBorders>
              <w:top w:val="single" w:sz="4" w:space="0" w:color="auto"/>
            </w:tcBorders>
            <w:noWrap/>
          </w:tcPr>
          <w:p w14:paraId="44C68463" w14:textId="77777777" w:rsidR="006E0A15" w:rsidRPr="00542816" w:rsidRDefault="006E0A15" w:rsidP="009133C0">
            <w:pPr>
              <w:spacing w:line="480" w:lineRule="auto"/>
              <w:rPr>
                <w:sz w:val="18"/>
                <w:szCs w:val="18"/>
              </w:rPr>
            </w:pPr>
            <w:r w:rsidRPr="00542816">
              <w:rPr>
                <w:sz w:val="18"/>
                <w:szCs w:val="18"/>
              </w:rPr>
              <w:t>576</w:t>
            </w:r>
          </w:p>
        </w:tc>
      </w:tr>
      <w:tr w:rsidR="006E0A15" w:rsidRPr="00542816" w14:paraId="03E65CDD" w14:textId="77777777" w:rsidTr="006E0A15">
        <w:trPr>
          <w:trHeight w:val="300"/>
        </w:trPr>
        <w:tc>
          <w:tcPr>
            <w:tcW w:w="1701" w:type="dxa"/>
            <w:noWrap/>
            <w:hideMark/>
          </w:tcPr>
          <w:p w14:paraId="1AC2704E" w14:textId="77777777" w:rsidR="006E0A15" w:rsidRPr="00542816" w:rsidRDefault="006E0A15" w:rsidP="009133C0">
            <w:pPr>
              <w:spacing w:line="480" w:lineRule="auto"/>
              <w:rPr>
                <w:sz w:val="18"/>
                <w:szCs w:val="18"/>
              </w:rPr>
            </w:pPr>
            <w:r w:rsidRPr="00542816">
              <w:rPr>
                <w:sz w:val="18"/>
                <w:szCs w:val="18"/>
              </w:rPr>
              <w:t>Mean</w:t>
            </w:r>
          </w:p>
        </w:tc>
        <w:tc>
          <w:tcPr>
            <w:tcW w:w="996" w:type="dxa"/>
            <w:noWrap/>
            <w:hideMark/>
          </w:tcPr>
          <w:p w14:paraId="305B1F0D" w14:textId="3D308578" w:rsidR="006E0A15" w:rsidRPr="00542816" w:rsidRDefault="006E0A15" w:rsidP="009133C0">
            <w:pPr>
              <w:spacing w:line="480" w:lineRule="auto"/>
              <w:rPr>
                <w:sz w:val="18"/>
                <w:szCs w:val="18"/>
              </w:rPr>
            </w:pPr>
            <w:r w:rsidRPr="00542816">
              <w:rPr>
                <w:sz w:val="18"/>
                <w:szCs w:val="18"/>
              </w:rPr>
              <w:t>15.75</w:t>
            </w:r>
          </w:p>
        </w:tc>
        <w:tc>
          <w:tcPr>
            <w:tcW w:w="896" w:type="dxa"/>
            <w:noWrap/>
            <w:hideMark/>
          </w:tcPr>
          <w:p w14:paraId="32C310D6" w14:textId="6172C63A" w:rsidR="006E0A15" w:rsidRPr="00542816" w:rsidRDefault="006E0A15" w:rsidP="009133C0">
            <w:pPr>
              <w:spacing w:line="480" w:lineRule="auto"/>
              <w:rPr>
                <w:sz w:val="18"/>
                <w:szCs w:val="18"/>
              </w:rPr>
            </w:pPr>
            <w:r w:rsidRPr="00542816">
              <w:rPr>
                <w:sz w:val="18"/>
                <w:szCs w:val="18"/>
              </w:rPr>
              <w:t>14.18</w:t>
            </w:r>
          </w:p>
        </w:tc>
        <w:tc>
          <w:tcPr>
            <w:tcW w:w="943" w:type="dxa"/>
            <w:noWrap/>
            <w:hideMark/>
          </w:tcPr>
          <w:p w14:paraId="0069B6CA" w14:textId="49EA5188" w:rsidR="006E0A15" w:rsidRPr="00542816" w:rsidRDefault="006E0A15" w:rsidP="009133C0">
            <w:pPr>
              <w:spacing w:line="480" w:lineRule="auto"/>
              <w:rPr>
                <w:sz w:val="18"/>
                <w:szCs w:val="18"/>
              </w:rPr>
            </w:pPr>
            <w:r w:rsidRPr="00542816">
              <w:rPr>
                <w:sz w:val="18"/>
                <w:szCs w:val="18"/>
              </w:rPr>
              <w:t>22.8</w:t>
            </w:r>
            <w:r w:rsidR="00416BDE">
              <w:rPr>
                <w:sz w:val="18"/>
                <w:szCs w:val="18"/>
              </w:rPr>
              <w:t>2</w:t>
            </w:r>
          </w:p>
        </w:tc>
        <w:tc>
          <w:tcPr>
            <w:tcW w:w="993" w:type="dxa"/>
            <w:noWrap/>
            <w:hideMark/>
          </w:tcPr>
          <w:p w14:paraId="72961D13" w14:textId="30CFF747" w:rsidR="006E0A15" w:rsidRPr="00542816" w:rsidRDefault="006E0A15" w:rsidP="009133C0">
            <w:pPr>
              <w:spacing w:line="480" w:lineRule="auto"/>
              <w:rPr>
                <w:sz w:val="18"/>
                <w:szCs w:val="18"/>
              </w:rPr>
            </w:pPr>
            <w:r w:rsidRPr="00542816">
              <w:rPr>
                <w:sz w:val="18"/>
                <w:szCs w:val="18"/>
              </w:rPr>
              <w:t>20.9</w:t>
            </w:r>
            <w:r w:rsidR="00416BDE">
              <w:rPr>
                <w:sz w:val="18"/>
                <w:szCs w:val="18"/>
              </w:rPr>
              <w:t>3</w:t>
            </w:r>
          </w:p>
        </w:tc>
      </w:tr>
      <w:tr w:rsidR="006E0A15" w:rsidRPr="00542816" w14:paraId="267B7304" w14:textId="77777777" w:rsidTr="006E0A15">
        <w:trPr>
          <w:trHeight w:val="300"/>
        </w:trPr>
        <w:tc>
          <w:tcPr>
            <w:tcW w:w="1701" w:type="dxa"/>
            <w:noWrap/>
            <w:hideMark/>
          </w:tcPr>
          <w:p w14:paraId="37854EFF" w14:textId="77777777" w:rsidR="006E0A15" w:rsidRPr="00542816" w:rsidRDefault="006E0A15" w:rsidP="009133C0">
            <w:pPr>
              <w:spacing w:line="480" w:lineRule="auto"/>
              <w:rPr>
                <w:sz w:val="18"/>
                <w:szCs w:val="18"/>
              </w:rPr>
            </w:pPr>
            <w:r w:rsidRPr="00542816">
              <w:rPr>
                <w:sz w:val="18"/>
                <w:szCs w:val="18"/>
              </w:rPr>
              <w:t>Standard Deviation</w:t>
            </w:r>
          </w:p>
        </w:tc>
        <w:tc>
          <w:tcPr>
            <w:tcW w:w="996" w:type="dxa"/>
            <w:noWrap/>
            <w:hideMark/>
          </w:tcPr>
          <w:p w14:paraId="103455C5" w14:textId="1DF5298B" w:rsidR="006E0A15" w:rsidRPr="00542816" w:rsidRDefault="006E0A15" w:rsidP="009133C0">
            <w:pPr>
              <w:spacing w:line="480" w:lineRule="auto"/>
              <w:rPr>
                <w:sz w:val="18"/>
                <w:szCs w:val="18"/>
              </w:rPr>
            </w:pPr>
            <w:r w:rsidRPr="00542816">
              <w:rPr>
                <w:sz w:val="18"/>
                <w:szCs w:val="18"/>
              </w:rPr>
              <w:t>12.98</w:t>
            </w:r>
          </w:p>
        </w:tc>
        <w:tc>
          <w:tcPr>
            <w:tcW w:w="896" w:type="dxa"/>
            <w:noWrap/>
            <w:hideMark/>
          </w:tcPr>
          <w:p w14:paraId="42CB24D5" w14:textId="2060B060" w:rsidR="006E0A15" w:rsidRPr="00542816" w:rsidRDefault="006E0A15" w:rsidP="009133C0">
            <w:pPr>
              <w:spacing w:line="480" w:lineRule="auto"/>
              <w:rPr>
                <w:sz w:val="18"/>
                <w:szCs w:val="18"/>
              </w:rPr>
            </w:pPr>
            <w:r w:rsidRPr="00542816">
              <w:rPr>
                <w:sz w:val="18"/>
                <w:szCs w:val="18"/>
              </w:rPr>
              <w:t>2.39</w:t>
            </w:r>
          </w:p>
        </w:tc>
        <w:tc>
          <w:tcPr>
            <w:tcW w:w="943" w:type="dxa"/>
            <w:noWrap/>
            <w:hideMark/>
          </w:tcPr>
          <w:p w14:paraId="0650D70D" w14:textId="23A4B205" w:rsidR="006E0A15" w:rsidRPr="00542816" w:rsidRDefault="006E0A15" w:rsidP="009133C0">
            <w:pPr>
              <w:spacing w:line="480" w:lineRule="auto"/>
              <w:rPr>
                <w:sz w:val="18"/>
                <w:szCs w:val="18"/>
              </w:rPr>
            </w:pPr>
            <w:r w:rsidRPr="00542816">
              <w:rPr>
                <w:sz w:val="18"/>
                <w:szCs w:val="18"/>
              </w:rPr>
              <w:t>16.37</w:t>
            </w:r>
          </w:p>
        </w:tc>
        <w:tc>
          <w:tcPr>
            <w:tcW w:w="993" w:type="dxa"/>
            <w:noWrap/>
            <w:hideMark/>
          </w:tcPr>
          <w:p w14:paraId="6656AEC4" w14:textId="512BEF89" w:rsidR="006E0A15" w:rsidRPr="00542816" w:rsidRDefault="006E0A15" w:rsidP="009133C0">
            <w:pPr>
              <w:spacing w:line="480" w:lineRule="auto"/>
              <w:rPr>
                <w:sz w:val="18"/>
                <w:szCs w:val="18"/>
              </w:rPr>
            </w:pPr>
            <w:r w:rsidRPr="00542816">
              <w:rPr>
                <w:sz w:val="18"/>
                <w:szCs w:val="18"/>
              </w:rPr>
              <w:t>3.52</w:t>
            </w:r>
          </w:p>
        </w:tc>
      </w:tr>
      <w:tr w:rsidR="006E0A15" w:rsidRPr="00542816" w14:paraId="281C9883" w14:textId="77777777" w:rsidTr="006E0A15">
        <w:trPr>
          <w:trHeight w:val="300"/>
        </w:trPr>
        <w:tc>
          <w:tcPr>
            <w:tcW w:w="1701" w:type="dxa"/>
            <w:noWrap/>
            <w:hideMark/>
          </w:tcPr>
          <w:p w14:paraId="68F823D0" w14:textId="77777777" w:rsidR="006E0A15" w:rsidRPr="00542816" w:rsidRDefault="006E0A15" w:rsidP="009133C0">
            <w:pPr>
              <w:spacing w:line="480" w:lineRule="auto"/>
              <w:rPr>
                <w:sz w:val="18"/>
                <w:szCs w:val="18"/>
              </w:rPr>
            </w:pPr>
            <w:r w:rsidRPr="00542816">
              <w:rPr>
                <w:sz w:val="18"/>
                <w:szCs w:val="18"/>
              </w:rPr>
              <w:t>Median</w:t>
            </w:r>
          </w:p>
        </w:tc>
        <w:tc>
          <w:tcPr>
            <w:tcW w:w="996" w:type="dxa"/>
            <w:noWrap/>
            <w:hideMark/>
          </w:tcPr>
          <w:p w14:paraId="1282C7B8" w14:textId="2513B589" w:rsidR="006E0A15" w:rsidRPr="00542816" w:rsidRDefault="006E0A15" w:rsidP="009133C0">
            <w:pPr>
              <w:spacing w:line="480" w:lineRule="auto"/>
              <w:rPr>
                <w:sz w:val="18"/>
                <w:szCs w:val="18"/>
              </w:rPr>
            </w:pPr>
            <w:r w:rsidRPr="00542816">
              <w:rPr>
                <w:sz w:val="18"/>
                <w:szCs w:val="18"/>
              </w:rPr>
              <w:t>11.67</w:t>
            </w:r>
          </w:p>
        </w:tc>
        <w:tc>
          <w:tcPr>
            <w:tcW w:w="896" w:type="dxa"/>
            <w:noWrap/>
            <w:hideMark/>
          </w:tcPr>
          <w:p w14:paraId="3E349990" w14:textId="18B8E93B" w:rsidR="006E0A15" w:rsidRPr="00542816" w:rsidRDefault="006E0A15" w:rsidP="009133C0">
            <w:pPr>
              <w:spacing w:line="480" w:lineRule="auto"/>
              <w:rPr>
                <w:sz w:val="18"/>
                <w:szCs w:val="18"/>
              </w:rPr>
            </w:pPr>
            <w:r w:rsidRPr="00542816">
              <w:rPr>
                <w:sz w:val="18"/>
                <w:szCs w:val="18"/>
              </w:rPr>
              <w:t>13.53</w:t>
            </w:r>
          </w:p>
        </w:tc>
        <w:tc>
          <w:tcPr>
            <w:tcW w:w="943" w:type="dxa"/>
            <w:noWrap/>
            <w:hideMark/>
          </w:tcPr>
          <w:p w14:paraId="02F3FA3D" w14:textId="2CE33109" w:rsidR="006E0A15" w:rsidRPr="00542816" w:rsidRDefault="006E0A15" w:rsidP="009133C0">
            <w:pPr>
              <w:spacing w:line="480" w:lineRule="auto"/>
              <w:rPr>
                <w:sz w:val="18"/>
                <w:szCs w:val="18"/>
              </w:rPr>
            </w:pPr>
            <w:r w:rsidRPr="00542816">
              <w:rPr>
                <w:sz w:val="18"/>
                <w:szCs w:val="18"/>
              </w:rPr>
              <w:t>18.4</w:t>
            </w:r>
            <w:r w:rsidR="00416BDE">
              <w:rPr>
                <w:sz w:val="18"/>
                <w:szCs w:val="18"/>
              </w:rPr>
              <w:t>3</w:t>
            </w:r>
          </w:p>
        </w:tc>
        <w:tc>
          <w:tcPr>
            <w:tcW w:w="993" w:type="dxa"/>
            <w:noWrap/>
            <w:hideMark/>
          </w:tcPr>
          <w:p w14:paraId="64D3B03A" w14:textId="20783C16" w:rsidR="006E0A15" w:rsidRPr="00542816" w:rsidRDefault="006E0A15" w:rsidP="009133C0">
            <w:pPr>
              <w:spacing w:line="480" w:lineRule="auto"/>
              <w:rPr>
                <w:sz w:val="18"/>
                <w:szCs w:val="18"/>
              </w:rPr>
            </w:pPr>
            <w:r w:rsidRPr="00542816">
              <w:rPr>
                <w:sz w:val="18"/>
                <w:szCs w:val="18"/>
              </w:rPr>
              <w:t>19.8</w:t>
            </w:r>
            <w:r w:rsidR="00416BDE">
              <w:rPr>
                <w:sz w:val="18"/>
                <w:szCs w:val="18"/>
              </w:rPr>
              <w:t>9</w:t>
            </w:r>
          </w:p>
        </w:tc>
      </w:tr>
      <w:tr w:rsidR="006E0A15" w:rsidRPr="00542816" w14:paraId="007E223C" w14:textId="77777777" w:rsidTr="006E0A15">
        <w:trPr>
          <w:trHeight w:val="300"/>
        </w:trPr>
        <w:tc>
          <w:tcPr>
            <w:tcW w:w="1701" w:type="dxa"/>
            <w:noWrap/>
            <w:hideMark/>
          </w:tcPr>
          <w:p w14:paraId="6C13923C" w14:textId="77777777" w:rsidR="006E0A15" w:rsidRPr="00542816" w:rsidRDefault="006E0A15" w:rsidP="009133C0">
            <w:pPr>
              <w:spacing w:line="480" w:lineRule="auto"/>
              <w:rPr>
                <w:sz w:val="18"/>
                <w:szCs w:val="18"/>
              </w:rPr>
            </w:pPr>
            <w:r w:rsidRPr="00542816">
              <w:rPr>
                <w:sz w:val="18"/>
                <w:szCs w:val="18"/>
              </w:rPr>
              <w:t>Standard Error</w:t>
            </w:r>
          </w:p>
        </w:tc>
        <w:tc>
          <w:tcPr>
            <w:tcW w:w="996" w:type="dxa"/>
            <w:noWrap/>
            <w:hideMark/>
          </w:tcPr>
          <w:p w14:paraId="45DDEDED" w14:textId="4146D6D1" w:rsidR="006E0A15" w:rsidRPr="00542816" w:rsidRDefault="006E0A15" w:rsidP="009133C0">
            <w:pPr>
              <w:spacing w:line="480" w:lineRule="auto"/>
              <w:rPr>
                <w:sz w:val="18"/>
                <w:szCs w:val="18"/>
              </w:rPr>
            </w:pPr>
            <w:r w:rsidRPr="00542816">
              <w:rPr>
                <w:sz w:val="18"/>
                <w:szCs w:val="18"/>
              </w:rPr>
              <w:t>0.0</w:t>
            </w:r>
            <w:r w:rsidR="00416BDE">
              <w:rPr>
                <w:sz w:val="18"/>
                <w:szCs w:val="18"/>
              </w:rPr>
              <w:t>8</w:t>
            </w:r>
          </w:p>
        </w:tc>
        <w:tc>
          <w:tcPr>
            <w:tcW w:w="896" w:type="dxa"/>
            <w:noWrap/>
            <w:hideMark/>
          </w:tcPr>
          <w:p w14:paraId="6DFD66C0" w14:textId="3B3AF178" w:rsidR="006E0A15" w:rsidRPr="00542816" w:rsidRDefault="006E0A15" w:rsidP="009133C0">
            <w:pPr>
              <w:spacing w:line="480" w:lineRule="auto"/>
              <w:rPr>
                <w:sz w:val="18"/>
                <w:szCs w:val="18"/>
              </w:rPr>
            </w:pPr>
            <w:r w:rsidRPr="00542816">
              <w:rPr>
                <w:sz w:val="18"/>
                <w:szCs w:val="18"/>
              </w:rPr>
              <w:t>0.</w:t>
            </w:r>
            <w:r w:rsidR="00416BDE">
              <w:rPr>
                <w:sz w:val="18"/>
                <w:szCs w:val="18"/>
              </w:rPr>
              <w:t>1</w:t>
            </w:r>
          </w:p>
        </w:tc>
        <w:tc>
          <w:tcPr>
            <w:tcW w:w="943" w:type="dxa"/>
            <w:noWrap/>
            <w:hideMark/>
          </w:tcPr>
          <w:p w14:paraId="2D5BC2CC" w14:textId="448A6B41" w:rsidR="006E0A15" w:rsidRPr="00542816" w:rsidRDefault="006E0A15" w:rsidP="009133C0">
            <w:pPr>
              <w:spacing w:line="480" w:lineRule="auto"/>
              <w:rPr>
                <w:sz w:val="18"/>
                <w:szCs w:val="18"/>
              </w:rPr>
            </w:pPr>
            <w:r w:rsidRPr="00542816">
              <w:rPr>
                <w:sz w:val="18"/>
                <w:szCs w:val="18"/>
              </w:rPr>
              <w:t>0.11</w:t>
            </w:r>
          </w:p>
        </w:tc>
        <w:tc>
          <w:tcPr>
            <w:tcW w:w="993" w:type="dxa"/>
            <w:noWrap/>
            <w:hideMark/>
          </w:tcPr>
          <w:p w14:paraId="344CC714" w14:textId="14C34135" w:rsidR="006E0A15" w:rsidRPr="00542816" w:rsidRDefault="006E0A15" w:rsidP="009133C0">
            <w:pPr>
              <w:spacing w:line="480" w:lineRule="auto"/>
              <w:rPr>
                <w:sz w:val="18"/>
                <w:szCs w:val="18"/>
              </w:rPr>
            </w:pPr>
            <w:r w:rsidRPr="00542816">
              <w:rPr>
                <w:sz w:val="18"/>
                <w:szCs w:val="18"/>
              </w:rPr>
              <w:t>0.1</w:t>
            </w:r>
            <w:r w:rsidR="00416BDE">
              <w:rPr>
                <w:sz w:val="18"/>
                <w:szCs w:val="18"/>
              </w:rPr>
              <w:t>5</w:t>
            </w:r>
          </w:p>
        </w:tc>
      </w:tr>
    </w:tbl>
    <w:p w14:paraId="30CB6DC0" w14:textId="77777777" w:rsidR="006E0A15" w:rsidRPr="00186CDA" w:rsidRDefault="006E0A15" w:rsidP="009133C0">
      <w:pPr>
        <w:spacing w:after="240" w:line="480" w:lineRule="auto"/>
      </w:pPr>
    </w:p>
    <w:p w14:paraId="5A821524" w14:textId="77DAD71E" w:rsidR="004218E3" w:rsidRPr="00186CDA" w:rsidRDefault="00B04C68" w:rsidP="009133C0">
      <w:pPr>
        <w:spacing w:after="240" w:line="480" w:lineRule="auto"/>
      </w:pPr>
      <w:r w:rsidRPr="00186CDA">
        <w:t>For the lockdown period, meteorologically adjusted p</w:t>
      </w:r>
      <w:r w:rsidR="00F2107B" w:rsidRPr="00186CDA">
        <w:t>redict</w:t>
      </w:r>
      <w:r w:rsidRPr="00186CDA">
        <w:t xml:space="preserve">ions of </w:t>
      </w:r>
      <w:r w:rsidR="00F2107B" w:rsidRPr="00186CDA">
        <w:t>NO</w:t>
      </w:r>
      <w:r w:rsidR="00F2107B" w:rsidRPr="00186CDA">
        <w:rPr>
          <w:vertAlign w:val="subscript"/>
        </w:rPr>
        <w:t>2</w:t>
      </w:r>
      <w:r w:rsidR="00F2107B" w:rsidRPr="00186CDA">
        <w:t xml:space="preserve"> concentrations for background sites (M = 14.18, SE = </w:t>
      </w:r>
      <w:r w:rsidRPr="00186CDA">
        <w:t>0.1</w:t>
      </w:r>
      <w:r w:rsidR="00F2107B" w:rsidRPr="00186CDA">
        <w:t xml:space="preserve">) are lower than recorded concentrations (M = </w:t>
      </w:r>
      <w:r w:rsidRPr="00186CDA">
        <w:t>15.75</w:t>
      </w:r>
      <w:r w:rsidR="00F2107B" w:rsidRPr="00186CDA">
        <w:t xml:space="preserve">, </w:t>
      </w:r>
      <w:r w:rsidR="00F2107B" w:rsidRPr="00186CDA">
        <w:lastRenderedPageBreak/>
        <w:t>S</w:t>
      </w:r>
      <w:r w:rsidRPr="00186CDA">
        <w:t>E</w:t>
      </w:r>
      <w:r w:rsidR="00F2107B" w:rsidRPr="00186CDA">
        <w:t xml:space="preserve"> = </w:t>
      </w:r>
      <w:r w:rsidRPr="00186CDA">
        <w:t>0.08</w:t>
      </w:r>
      <w:r w:rsidR="00F2107B" w:rsidRPr="00186CDA">
        <w:t>).</w:t>
      </w:r>
      <w:r w:rsidRPr="00186CDA">
        <w:t xml:space="preserve"> Meteorologically adjusted predictions of NO</w:t>
      </w:r>
      <w:r w:rsidRPr="00186CDA">
        <w:rPr>
          <w:vertAlign w:val="subscript"/>
        </w:rPr>
        <w:t>2</w:t>
      </w:r>
      <w:r w:rsidRPr="00186CDA">
        <w:t xml:space="preserve"> concentrations for traffic sites (M = 20.93, SE = 0.1</w:t>
      </w:r>
      <w:r w:rsidR="00F16182" w:rsidRPr="00186CDA">
        <w:t>5</w:t>
      </w:r>
      <w:r w:rsidRPr="00186CDA">
        <w:t xml:space="preserve">) are lower than recorded concentrations (M = </w:t>
      </w:r>
      <w:r w:rsidR="00F16182" w:rsidRPr="00186CDA">
        <w:t>22.82</w:t>
      </w:r>
      <w:r w:rsidRPr="00186CDA">
        <w:t>, SE = 0.</w:t>
      </w:r>
      <w:r w:rsidR="00F16182" w:rsidRPr="00186CDA">
        <w:t>11</w:t>
      </w:r>
      <w:r w:rsidRPr="00186CDA">
        <w:t>).</w:t>
      </w:r>
    </w:p>
    <w:p w14:paraId="46247C9D" w14:textId="2E9E8B69" w:rsidR="00F16182" w:rsidRPr="00186CDA" w:rsidRDefault="00F16182" w:rsidP="009133C0">
      <w:pPr>
        <w:spacing w:after="240" w:line="480" w:lineRule="auto"/>
      </w:pPr>
      <w:r w:rsidRPr="00186CDA">
        <w:t>The meteorological adjustments for NO</w:t>
      </w:r>
      <w:r w:rsidRPr="00186CDA">
        <w:rPr>
          <w:vertAlign w:val="subscript"/>
        </w:rPr>
        <w:t>2</w:t>
      </w:r>
      <w:r w:rsidRPr="00186CDA">
        <w:t xml:space="preserve"> are representative of </w:t>
      </w:r>
      <w:r w:rsidR="001873B6" w:rsidRPr="00186CDA">
        <w:t xml:space="preserve">the </w:t>
      </w:r>
      <w:r w:rsidR="000A2B4A" w:rsidRPr="00186CDA">
        <w:t xml:space="preserve">potential </w:t>
      </w:r>
      <w:r w:rsidR="001873B6" w:rsidRPr="00186CDA">
        <w:t xml:space="preserve">effect of </w:t>
      </w:r>
      <w:r w:rsidRPr="00186CDA">
        <w:t>weather</w:t>
      </w:r>
      <w:r w:rsidR="00192650" w:rsidRPr="00186CDA">
        <w:t xml:space="preserve"> </w:t>
      </w:r>
      <w:r w:rsidR="000A2B4A" w:rsidRPr="00186CDA">
        <w:t>on recorded</w:t>
      </w:r>
      <w:r w:rsidR="00192650" w:rsidRPr="00186CDA">
        <w:t xml:space="preserve"> background and traffic </w:t>
      </w:r>
      <w:r w:rsidR="001873B6" w:rsidRPr="00186CDA">
        <w:t xml:space="preserve">concentrations, reducing levels </w:t>
      </w:r>
      <w:r w:rsidR="00192650" w:rsidRPr="00186CDA">
        <w:t xml:space="preserve">by </w:t>
      </w:r>
      <w:r w:rsidR="001873B6" w:rsidRPr="00186CDA">
        <w:t>9.97</w:t>
      </w:r>
      <w:r w:rsidR="001854DB">
        <w:t>%</w:t>
      </w:r>
      <w:r w:rsidR="00C20E01" w:rsidRPr="00186CDA">
        <w:t xml:space="preserve"> </w:t>
      </w:r>
      <w:r w:rsidR="001873B6" w:rsidRPr="00186CDA">
        <w:t>and 8.28%, respectively.</w:t>
      </w:r>
    </w:p>
    <w:p w14:paraId="432DD17A" w14:textId="4908ACDF" w:rsidR="00153FF9" w:rsidRPr="00186CDA" w:rsidRDefault="004218E3" w:rsidP="009133C0">
      <w:pPr>
        <w:pStyle w:val="Heading1"/>
        <w:spacing w:after="240" w:line="480" w:lineRule="auto"/>
      </w:pPr>
      <w:r w:rsidRPr="00186CDA">
        <w:t>4.0 Discussion</w:t>
      </w:r>
    </w:p>
    <w:p w14:paraId="608CCAB0" w14:textId="6CDCC319" w:rsidR="004160F6" w:rsidRDefault="004160F6" w:rsidP="009133C0">
      <w:pPr>
        <w:spacing w:after="240" w:line="480" w:lineRule="auto"/>
        <w:rPr>
          <w:color w:val="000000"/>
          <w:shd w:val="clear" w:color="auto" w:fill="FFFFFF"/>
        </w:rPr>
      </w:pPr>
      <w:r w:rsidRPr="00186CDA">
        <w:rPr>
          <w:color w:val="000000"/>
          <w:shd w:val="clear" w:color="auto" w:fill="FFFFFF"/>
        </w:rPr>
        <w:t>The analysis provides an overview of the</w:t>
      </w:r>
      <w:r>
        <w:rPr>
          <w:color w:val="000000"/>
          <w:shd w:val="clear" w:color="auto" w:fill="FFFFFF"/>
        </w:rPr>
        <w:t xml:space="preserve"> air pollution changes as a consequence of the COVID-19 lockdown, and the reductions of NO</w:t>
      </w:r>
      <w:r w:rsidRPr="00365F8E">
        <w:rPr>
          <w:color w:val="000000"/>
          <w:shd w:val="clear" w:color="auto" w:fill="FFFFFF"/>
          <w:vertAlign w:val="subscript"/>
        </w:rPr>
        <w:t>2</w:t>
      </w:r>
      <w:r>
        <w:rPr>
          <w:color w:val="000000"/>
          <w:shd w:val="clear" w:color="auto" w:fill="FFFFFF"/>
        </w:rPr>
        <w:t xml:space="preserve"> in the vicinity of schools in England. A significant reduction of NO</w:t>
      </w:r>
      <w:r w:rsidRPr="00FE4C4C">
        <w:rPr>
          <w:color w:val="000000"/>
          <w:shd w:val="clear" w:color="auto" w:fill="FFFFFF"/>
          <w:vertAlign w:val="subscript"/>
        </w:rPr>
        <w:t>2</w:t>
      </w:r>
      <w:r>
        <w:rPr>
          <w:color w:val="000000"/>
          <w:shd w:val="clear" w:color="auto" w:fill="FFFFFF"/>
        </w:rPr>
        <w:t xml:space="preserve"> took place following the stay-at-home order on March 23</w:t>
      </w:r>
      <w:r w:rsidRPr="00365749">
        <w:rPr>
          <w:color w:val="000000"/>
          <w:shd w:val="clear" w:color="auto" w:fill="FFFFFF"/>
          <w:vertAlign w:val="superscript"/>
        </w:rPr>
        <w:t>rd</w:t>
      </w:r>
      <w:r>
        <w:rPr>
          <w:color w:val="000000"/>
          <w:shd w:val="clear" w:color="auto" w:fill="FFFFFF"/>
        </w:rPr>
        <w:t xml:space="preserve"> and the trends indicated a sustained reduction of NO</w:t>
      </w:r>
      <w:r w:rsidRPr="00365749">
        <w:rPr>
          <w:color w:val="000000"/>
          <w:shd w:val="clear" w:color="auto" w:fill="FFFFFF"/>
          <w:vertAlign w:val="subscript"/>
        </w:rPr>
        <w:t>2</w:t>
      </w:r>
      <w:r>
        <w:rPr>
          <w:color w:val="000000"/>
          <w:shd w:val="clear" w:color="auto" w:fill="FFFFFF"/>
        </w:rPr>
        <w:t xml:space="preserve"> at background and traffic sites for several months following the announcement.</w:t>
      </w:r>
    </w:p>
    <w:p w14:paraId="44080AE0" w14:textId="13DD148E" w:rsidR="004160F6" w:rsidRDefault="004160F6" w:rsidP="009133C0">
      <w:pPr>
        <w:spacing w:after="240" w:line="480" w:lineRule="auto"/>
        <w:rPr>
          <w:color w:val="000000"/>
          <w:shd w:val="clear" w:color="auto" w:fill="FFFFFF"/>
        </w:rPr>
      </w:pPr>
      <w:r>
        <w:rPr>
          <w:color w:val="000000"/>
          <w:shd w:val="clear" w:color="auto" w:fill="FFFFFF"/>
        </w:rPr>
        <w:t>Both traffic and background site data indicated significant reductions on schooldays. Around schools in England, NO</w:t>
      </w:r>
      <w:r w:rsidRPr="00784E02">
        <w:rPr>
          <w:color w:val="000000"/>
          <w:shd w:val="clear" w:color="auto" w:fill="FFFFFF"/>
          <w:vertAlign w:val="subscript"/>
        </w:rPr>
        <w:t>2</w:t>
      </w:r>
      <w:r>
        <w:rPr>
          <w:color w:val="000000"/>
          <w:shd w:val="clear" w:color="auto" w:fill="FFFFFF"/>
        </w:rPr>
        <w:t xml:space="preserve"> concentration reductions during lockdown when compared to the </w:t>
      </w:r>
      <w:r w:rsidR="009E4B84">
        <w:rPr>
          <w:color w:val="000000"/>
          <w:shd w:val="clear" w:color="auto" w:fill="FFFFFF"/>
        </w:rPr>
        <w:t xml:space="preserve">five-year </w:t>
      </w:r>
      <w:r>
        <w:rPr>
          <w:color w:val="000000"/>
          <w:shd w:val="clear" w:color="auto" w:fill="FFFFFF"/>
        </w:rPr>
        <w:t>historical mean for background and traffic sites ranged between 35.13</w:t>
      </w:r>
      <w:r w:rsidR="00BE7D93">
        <w:rPr>
          <w:color w:val="000000"/>
          <w:shd w:val="clear" w:color="auto" w:fill="FFFFFF"/>
        </w:rPr>
        <w:t>%</w:t>
      </w:r>
      <w:r>
        <w:rPr>
          <w:color w:val="000000"/>
          <w:shd w:val="clear" w:color="auto" w:fill="FFFFFF"/>
        </w:rPr>
        <w:t xml:space="preserve"> and 40.85%. Once the data was adjusted for meteorological influence, the potential reductions increased, although the range narrowed to between 41.60</w:t>
      </w:r>
      <w:r w:rsidR="00BE7D93">
        <w:rPr>
          <w:color w:val="000000"/>
          <w:shd w:val="clear" w:color="auto" w:fill="FFFFFF"/>
        </w:rPr>
        <w:t>%</w:t>
      </w:r>
      <w:r>
        <w:rPr>
          <w:color w:val="000000"/>
          <w:shd w:val="clear" w:color="auto" w:fill="FFFFFF"/>
        </w:rPr>
        <w:t xml:space="preserve"> and 45.75</w:t>
      </w:r>
      <w:r w:rsidR="004806DF">
        <w:rPr>
          <w:color w:val="000000"/>
          <w:shd w:val="clear" w:color="auto" w:fill="FFFFFF"/>
        </w:rPr>
        <w:t xml:space="preserve"> </w:t>
      </w:r>
      <w:r>
        <w:rPr>
          <w:color w:val="000000"/>
          <w:shd w:val="clear" w:color="auto" w:fill="FFFFFF"/>
        </w:rPr>
        <w:t>%. The general trends show a steep decline of NO</w:t>
      </w:r>
      <w:r w:rsidRPr="00FE586D">
        <w:rPr>
          <w:color w:val="000000"/>
          <w:shd w:val="clear" w:color="auto" w:fill="FFFFFF"/>
          <w:vertAlign w:val="subscript"/>
        </w:rPr>
        <w:t>2</w:t>
      </w:r>
      <w:r>
        <w:rPr>
          <w:color w:val="000000"/>
          <w:shd w:val="clear" w:color="auto" w:fill="FFFFFF"/>
        </w:rPr>
        <w:t xml:space="preserve"> concentrations at both background and traffic sites at the </w:t>
      </w:r>
      <w:r w:rsidR="004C7645">
        <w:rPr>
          <w:color w:val="000000"/>
          <w:shd w:val="clear" w:color="auto" w:fill="FFFFFF"/>
        </w:rPr>
        <w:t xml:space="preserve">start </w:t>
      </w:r>
      <w:r>
        <w:rPr>
          <w:color w:val="000000"/>
          <w:shd w:val="clear" w:color="auto" w:fill="FFFFFF"/>
        </w:rPr>
        <w:t xml:space="preserve">of the lockdown measures. </w:t>
      </w:r>
    </w:p>
    <w:p w14:paraId="2CB9DD59" w14:textId="41AB3053" w:rsidR="004160F6" w:rsidRDefault="004160F6" w:rsidP="009133C0">
      <w:pPr>
        <w:spacing w:after="240" w:line="480" w:lineRule="auto"/>
        <w:rPr>
          <w:color w:val="000000"/>
          <w:shd w:val="clear" w:color="auto" w:fill="FFFFFF"/>
        </w:rPr>
      </w:pPr>
      <w:r>
        <w:rPr>
          <w:color w:val="000000"/>
          <w:shd w:val="clear" w:color="auto" w:fill="FFFFFF"/>
        </w:rPr>
        <w:t>Temporal trends for both site groups were similar, although a sharper reduction was visible at the traffic sites, indicating a lag between the traffic and background sites. This behaviour is to be expected when considering pollution from traffic sites, which are characteristically proximal to road sources, and background sites, which are further from those sources, and will take longer to be affected by any related changes.</w:t>
      </w:r>
      <w:r w:rsidR="00613CA0">
        <w:rPr>
          <w:color w:val="000000"/>
          <w:shd w:val="clear" w:color="auto" w:fill="FFFFFF"/>
        </w:rPr>
        <w:t xml:space="preserve"> </w:t>
      </w:r>
      <w:r w:rsidR="00BE7D93">
        <w:rPr>
          <w:color w:val="000000"/>
          <w:shd w:val="clear" w:color="auto" w:fill="FFFFFF"/>
        </w:rPr>
        <w:t xml:space="preserve">For the same reason, it </w:t>
      </w:r>
      <w:r>
        <w:rPr>
          <w:color w:val="000000"/>
          <w:shd w:val="clear" w:color="auto" w:fill="FFFFFF"/>
        </w:rPr>
        <w:t xml:space="preserve">is also </w:t>
      </w:r>
      <w:r>
        <w:rPr>
          <w:color w:val="000000"/>
          <w:shd w:val="clear" w:color="auto" w:fill="FFFFFF"/>
        </w:rPr>
        <w:lastRenderedPageBreak/>
        <w:t>understandable that diurnal traffic would not affect background sites as much as those near roadside</w:t>
      </w:r>
      <w:r w:rsidR="005D4B3E">
        <w:rPr>
          <w:color w:val="000000"/>
          <w:shd w:val="clear" w:color="auto" w:fill="FFFFFF"/>
        </w:rPr>
        <w:t>s</w:t>
      </w:r>
      <w:r>
        <w:rPr>
          <w:color w:val="000000"/>
          <w:shd w:val="clear" w:color="auto" w:fill="FFFFFF"/>
        </w:rPr>
        <w:t>.</w:t>
      </w:r>
    </w:p>
    <w:p w14:paraId="32FF9E90" w14:textId="5F69B8CA" w:rsidR="004160F6" w:rsidRPr="003E6CDB" w:rsidRDefault="004160F6" w:rsidP="009133C0">
      <w:pPr>
        <w:spacing w:after="240" w:line="480" w:lineRule="auto"/>
        <w:rPr>
          <w:color w:val="000000"/>
          <w:shd w:val="clear" w:color="auto" w:fill="FFFFFF"/>
        </w:rPr>
      </w:pPr>
      <w:r>
        <w:rPr>
          <w:color w:val="000000"/>
          <w:shd w:val="clear" w:color="auto" w:fill="FFFFFF"/>
        </w:rPr>
        <w:t>The lockdown NO</w:t>
      </w:r>
      <w:r w:rsidRPr="00803A53">
        <w:rPr>
          <w:color w:val="000000"/>
          <w:shd w:val="clear" w:color="auto" w:fill="FFFFFF"/>
          <w:vertAlign w:val="subscript"/>
        </w:rPr>
        <w:t>2</w:t>
      </w:r>
      <w:r>
        <w:rPr>
          <w:color w:val="000000"/>
          <w:shd w:val="clear" w:color="auto" w:fill="FFFFFF"/>
        </w:rPr>
        <w:t xml:space="preserve"> concentration means showed a reduction of 4.74 </w:t>
      </w:r>
      <w:r>
        <w:t>µg/m</w:t>
      </w:r>
      <w:r w:rsidRPr="00513C01">
        <w:rPr>
          <w:vertAlign w:val="superscript"/>
        </w:rPr>
        <w:t>3</w:t>
      </w:r>
      <w:r>
        <w:rPr>
          <w:shd w:val="clear" w:color="auto" w:fill="FFFFFF"/>
        </w:rPr>
        <w:t xml:space="preserve"> </w:t>
      </w:r>
      <w:r>
        <w:rPr>
          <w:color w:val="000000"/>
          <w:shd w:val="clear" w:color="auto" w:fill="FFFFFF"/>
        </w:rPr>
        <w:t xml:space="preserve">for background sites and 7.01 </w:t>
      </w:r>
      <w:r>
        <w:t>µg/m</w:t>
      </w:r>
      <w:r w:rsidRPr="00513C01">
        <w:rPr>
          <w:vertAlign w:val="superscript"/>
        </w:rPr>
        <w:t>3</w:t>
      </w:r>
      <w:r>
        <w:rPr>
          <w:shd w:val="clear" w:color="auto" w:fill="FFFFFF"/>
        </w:rPr>
        <w:t xml:space="preserve"> </w:t>
      </w:r>
      <w:r>
        <w:rPr>
          <w:color w:val="000000"/>
          <w:shd w:val="clear" w:color="auto" w:fill="FFFFFF"/>
        </w:rPr>
        <w:t>for traffic sites when compared to the pre-lockdown period. This trend continued into the post-lockdown period, with further respective reductions for background and traffic sites of 4.01</w:t>
      </w:r>
      <w:r w:rsidR="00BE7D93" w:rsidRPr="00BE7D93">
        <w:t xml:space="preserve"> </w:t>
      </w:r>
      <w:r w:rsidR="00BE7D93">
        <w:t>µg/m</w:t>
      </w:r>
      <w:r w:rsidR="00BE7D93" w:rsidRPr="00513C01">
        <w:rPr>
          <w:vertAlign w:val="superscript"/>
        </w:rPr>
        <w:t>3</w:t>
      </w:r>
      <w:r w:rsidR="00BE7D93">
        <w:rPr>
          <w:shd w:val="clear" w:color="auto" w:fill="FFFFFF"/>
        </w:rPr>
        <w:t xml:space="preserve"> </w:t>
      </w:r>
      <w:r>
        <w:rPr>
          <w:color w:val="000000"/>
          <w:shd w:val="clear" w:color="auto" w:fill="FFFFFF"/>
        </w:rPr>
        <w:t xml:space="preserve">and 3.02 </w:t>
      </w:r>
      <w:r>
        <w:t>µg/m</w:t>
      </w:r>
      <w:r w:rsidRPr="00513C01">
        <w:rPr>
          <w:vertAlign w:val="superscript"/>
        </w:rPr>
        <w:t>3</w:t>
      </w:r>
      <w:r>
        <w:rPr>
          <w:color w:val="000000"/>
          <w:shd w:val="clear" w:color="auto" w:fill="FFFFFF"/>
        </w:rPr>
        <w:t>, although an increase is observable towards the end of the period as restrictions become more relaxed.</w:t>
      </w:r>
      <w:r w:rsidR="003E6CDB">
        <w:rPr>
          <w:color w:val="000000"/>
          <w:shd w:val="clear" w:color="auto" w:fill="FFFFFF"/>
        </w:rPr>
        <w:t xml:space="preserve"> </w:t>
      </w:r>
      <w:r w:rsidR="00B264BF">
        <w:t>A</w:t>
      </w:r>
      <w:r>
        <w:t xml:space="preserve">nalyses of the reduction support arguments for lower levels of traffic around schools to reduce potential </w:t>
      </w:r>
      <w:r w:rsidR="00B264BF">
        <w:t xml:space="preserve">child </w:t>
      </w:r>
      <w:r>
        <w:t xml:space="preserve">exposure to air pollutants. </w:t>
      </w:r>
      <w:r w:rsidR="00B264BF">
        <w:t>P</w:t>
      </w:r>
      <w:r>
        <w:t xml:space="preserve">olicies that encourage active travel and discourage unnecessary vehicular </w:t>
      </w:r>
      <w:r w:rsidR="00B264BF">
        <w:t>use</w:t>
      </w:r>
      <w:r>
        <w:t xml:space="preserve"> during peak traffic times can lower air pollution in the vicinity of schools when children are on the school run, but can also improve air quality for all of those who must travel at these particularly polluted periods of each day.</w:t>
      </w:r>
    </w:p>
    <w:p w14:paraId="65FE3544" w14:textId="6040AEE2" w:rsidR="004218E3" w:rsidRDefault="004160F6" w:rsidP="009133C0">
      <w:pPr>
        <w:spacing w:after="240" w:line="480" w:lineRule="auto"/>
      </w:pPr>
      <w:r>
        <w:t>Improvements to traffic management can help to reduce pollution at the most congested periods of the day, which is particularly relevant for the reduction of child exposure to pollutants during peak traffic periods on weekday mornings. Indeed, policies and interventions that encourage active travel will be further benefitted by more general reductions in peak traffic and accompanying pollution. The study results support the position of research relating to measures for improved management of traffic, including school travel planning (Cairns et al., 2008), promotion of active travel (McDonald et al., 2014; Smith et al., 2015), walking school buses (Dirks et al., 2016), improved workplace travel initiatives and planning (Macmillan et al., 2013), improvements to public transport, school buses and related incentives (</w:t>
      </w:r>
      <w:proofErr w:type="spellStart"/>
      <w:r w:rsidRPr="00BF55AF">
        <w:t>Schraufnagel</w:t>
      </w:r>
      <w:proofErr w:type="spellEnd"/>
      <w:r w:rsidRPr="00BF55AF">
        <w:t xml:space="preserve"> et al., 2019</w:t>
      </w:r>
      <w:r>
        <w:t>), carpooling and car-sharing (Hasan et al., 2016), teleworking (</w:t>
      </w:r>
      <w:proofErr w:type="spellStart"/>
      <w:r w:rsidRPr="00BF55AF">
        <w:t>Giovanis</w:t>
      </w:r>
      <w:proofErr w:type="spellEnd"/>
      <w:r w:rsidRPr="00BF55AF">
        <w:t>, 2018</w:t>
      </w:r>
      <w:r>
        <w:t>) and anti-idling campaigns (</w:t>
      </w:r>
      <w:proofErr w:type="spellStart"/>
      <w:r w:rsidRPr="007F73CA">
        <w:t>Eghbalnia</w:t>
      </w:r>
      <w:proofErr w:type="spellEnd"/>
      <w:r w:rsidRPr="00BF55AF">
        <w:t xml:space="preserve"> et al., 2013; Ryan et al., 2013</w:t>
      </w:r>
      <w:r>
        <w:t xml:space="preserve">). The results indicate that practices such as working from home, active travel, and a </w:t>
      </w:r>
      <w:r>
        <w:lastRenderedPageBreak/>
        <w:t>reduction of non-essential travel can help to maintain these reductions outside of the lockdown, and the discouragement of driving to school during peak traffic times can also assist in the reduction of child exposure to harmful pollutants.</w:t>
      </w:r>
    </w:p>
    <w:p w14:paraId="112F6163" w14:textId="0315921E" w:rsidR="00210F5A" w:rsidRDefault="004218E3" w:rsidP="009133C0">
      <w:pPr>
        <w:pStyle w:val="Heading1"/>
        <w:spacing w:after="240" w:line="480" w:lineRule="auto"/>
      </w:pPr>
      <w:r>
        <w:t xml:space="preserve">5.0 </w:t>
      </w:r>
      <w:r w:rsidR="002F08E3" w:rsidRPr="002F08E3">
        <w:t>Conclusion</w:t>
      </w:r>
    </w:p>
    <w:p w14:paraId="1ADE8FCF" w14:textId="6EA645AC" w:rsidR="006E1A19" w:rsidRDefault="006E1A19" w:rsidP="009133C0">
      <w:pPr>
        <w:spacing w:after="240" w:line="480" w:lineRule="auto"/>
      </w:pPr>
      <w:r>
        <w:t>Due to their sensitivity, developing physiology and regular exposure to heavy traffic, children are an at-risk group who are particularly susceptible and vulnerable to high concentrations of traffic-related air pollution. Schools and associated travel present areas of interest for the reduction of traffic-related air pollution and the mitigation of child exposure. The current study has demonstrated that the measures taken as part of the UK stay-at-home order, such as teleworking, the reduction of non-essential travel and the removal of traffic related to school runs, have significantly reduced air pollution in the vicinity of schools in England.</w:t>
      </w:r>
      <w:r w:rsidR="003E6CDB">
        <w:t xml:space="preserve"> </w:t>
      </w:r>
      <w:r>
        <w:t>Limitations of the current study include the focus on NO</w:t>
      </w:r>
      <w:r w:rsidRPr="00DE0A07">
        <w:rPr>
          <w:vertAlign w:val="subscript"/>
        </w:rPr>
        <w:t>2</w:t>
      </w:r>
      <w:r>
        <w:t xml:space="preserve"> and schools in England. Future </w:t>
      </w:r>
      <w:r w:rsidR="0035434A">
        <w:t>research</w:t>
      </w:r>
      <w:r>
        <w:t xml:space="preserve"> should investigate the interactions between other traffic-related pollutants, including the effects of meteorology</w:t>
      </w:r>
      <w:r w:rsidR="00127C2E">
        <w:t>, and in different regions of the UK.</w:t>
      </w:r>
    </w:p>
    <w:p w14:paraId="43E98254" w14:textId="1B606B5B" w:rsidR="00186CDA" w:rsidRDefault="006E1A19" w:rsidP="009133C0">
      <w:pPr>
        <w:spacing w:after="240" w:line="480" w:lineRule="auto"/>
      </w:pPr>
      <w:r>
        <w:t xml:space="preserve">In order to maintain the </w:t>
      </w:r>
      <w:r w:rsidR="00EA7AB4">
        <w:t xml:space="preserve">pollution </w:t>
      </w:r>
      <w:r>
        <w:t xml:space="preserve">reductions highlighted in the current study, it is essential to develop and implement effective </w:t>
      </w:r>
      <w:r w:rsidR="00EA7AB4">
        <w:t xml:space="preserve">behavioural </w:t>
      </w:r>
      <w:r>
        <w:t>strategies towards the reduction of peak traffic. Whilst this can be</w:t>
      </w:r>
      <w:r w:rsidR="00EA7AB4">
        <w:t xml:space="preserve"> partly</w:t>
      </w:r>
      <w:r>
        <w:t xml:space="preserve"> achieved by a reduction of school-related traffic, it is also important to develop broader strategies to reduce overall levels of traffic to ensure that child exposure in active travel </w:t>
      </w:r>
      <w:r w:rsidR="00EA7AB4">
        <w:t xml:space="preserve">at peak times </w:t>
      </w:r>
      <w:r>
        <w:t xml:space="preserve">remains low. </w:t>
      </w:r>
    </w:p>
    <w:p w14:paraId="70C1C5C9" w14:textId="5F067B38" w:rsidR="00186CDA" w:rsidRDefault="00186CDA" w:rsidP="009133C0">
      <w:pPr>
        <w:spacing w:after="240" w:line="480" w:lineRule="auto"/>
      </w:pPr>
      <w:r w:rsidRPr="00186CDA">
        <w:rPr>
          <w:b/>
        </w:rPr>
        <w:t>Funding:</w:t>
      </w:r>
      <w:r>
        <w:t xml:space="preserve"> </w:t>
      </w:r>
      <w:r w:rsidRPr="00186CDA">
        <w:t>This research did not receive any specific grant from funding agencies in the public, commercial, or not-for-profit sectors.</w:t>
      </w:r>
    </w:p>
    <w:p w14:paraId="16B1E984" w14:textId="75E31903" w:rsidR="00D93A16" w:rsidRPr="00D93A16" w:rsidRDefault="00D93A16" w:rsidP="009133C0">
      <w:pPr>
        <w:spacing w:after="240" w:line="480" w:lineRule="auto"/>
        <w:rPr>
          <w:b/>
        </w:rPr>
      </w:pPr>
      <w:r w:rsidRPr="00D93A16">
        <w:rPr>
          <w:b/>
        </w:rPr>
        <w:t>Acknowledgements:</w:t>
      </w:r>
      <w:r>
        <w:rPr>
          <w:b/>
        </w:rPr>
        <w:t xml:space="preserve"> </w:t>
      </w:r>
      <w:r>
        <w:t xml:space="preserve">The authors would like to thank </w:t>
      </w:r>
      <w:r w:rsidR="0035434A">
        <w:t xml:space="preserve">Dr </w:t>
      </w:r>
      <w:r w:rsidR="00BE7D93">
        <w:t xml:space="preserve">Paul </w:t>
      </w:r>
      <w:r>
        <w:t xml:space="preserve">White </w:t>
      </w:r>
      <w:r w:rsidR="0035434A">
        <w:t xml:space="preserve">(UWE Bristol) </w:t>
      </w:r>
      <w:r>
        <w:t>for his c</w:t>
      </w:r>
      <w:r w:rsidR="0035434A">
        <w:t>omments on the manuscript.</w:t>
      </w:r>
    </w:p>
    <w:p w14:paraId="542B3EAF" w14:textId="3C2F8ACE" w:rsidR="00C20E01" w:rsidRDefault="00C20E01" w:rsidP="009133C0">
      <w:pPr>
        <w:pStyle w:val="Heading1"/>
        <w:spacing w:after="240" w:line="480" w:lineRule="auto"/>
      </w:pPr>
      <w:r w:rsidRPr="00C20E01">
        <w:lastRenderedPageBreak/>
        <w:t>References</w:t>
      </w:r>
    </w:p>
    <w:p w14:paraId="333FFA38" w14:textId="3AB7EF26" w:rsidR="00F3745E" w:rsidRDefault="00F3745E" w:rsidP="009133C0">
      <w:pPr>
        <w:spacing w:after="240" w:line="480" w:lineRule="auto"/>
      </w:pPr>
      <w:r>
        <w:t>Aras, B.</w:t>
      </w:r>
      <w:r w:rsidR="006F2F93">
        <w:t xml:space="preserve">, </w:t>
      </w:r>
      <w:proofErr w:type="spellStart"/>
      <w:r>
        <w:t>Yorulmazlar</w:t>
      </w:r>
      <w:proofErr w:type="spellEnd"/>
      <w:r>
        <w:t>, E.</w:t>
      </w:r>
      <w:r w:rsidR="006F2F93">
        <w:t>,</w:t>
      </w:r>
      <w:r>
        <w:t xml:space="preserve"> 2020</w:t>
      </w:r>
      <w:r w:rsidR="006F2F93">
        <w:t>.</w:t>
      </w:r>
      <w:r>
        <w:t xml:space="preserve"> The Day After Covid-19: Capacity, Governance and Order. Istanbul Policy </w:t>
      </w:r>
      <w:proofErr w:type="spellStart"/>
      <w:r>
        <w:t>Center</w:t>
      </w:r>
      <w:proofErr w:type="spellEnd"/>
      <w:r>
        <w:t xml:space="preserve">. </w:t>
      </w:r>
      <w:proofErr w:type="spellStart"/>
      <w:r>
        <w:t>Sabanci</w:t>
      </w:r>
      <w:proofErr w:type="spellEnd"/>
      <w:r>
        <w:t xml:space="preserve"> University. </w:t>
      </w:r>
      <w:r w:rsidR="00061034">
        <w:t xml:space="preserve">Retrieved from: </w:t>
      </w:r>
      <w:r w:rsidR="00E70840" w:rsidRPr="00E70840">
        <w:t>https://ipc.sabanciuniv.edu/Content/Images/CKeditorImages/20200717-00070919.pdf</w:t>
      </w:r>
      <w:r w:rsidR="00E70840">
        <w:t xml:space="preserve"> (a</w:t>
      </w:r>
      <w:r>
        <w:t>ccessed 1</w:t>
      </w:r>
      <w:r w:rsidR="00562EDA">
        <w:t>1</w:t>
      </w:r>
      <w:r w:rsidR="00E70840">
        <w:t xml:space="preserve"> December </w:t>
      </w:r>
      <w:r w:rsidR="00562EDA">
        <w:t>2020</w:t>
      </w:r>
      <w:r w:rsidR="00E70840">
        <w:t>)</w:t>
      </w:r>
      <w:r>
        <w:t>.</w:t>
      </w:r>
    </w:p>
    <w:p w14:paraId="386F00C0" w14:textId="461BED58" w:rsidR="00F3745E" w:rsidRDefault="00F3745E" w:rsidP="009133C0">
      <w:pPr>
        <w:spacing w:after="240" w:line="480" w:lineRule="auto"/>
      </w:pPr>
      <w:r>
        <w:t xml:space="preserve">Berman, </w:t>
      </w:r>
      <w:r w:rsidR="00696C24">
        <w:t>J.</w:t>
      </w:r>
      <w:r>
        <w:t xml:space="preserve"> D.</w:t>
      </w:r>
      <w:r w:rsidR="00E70840">
        <w:t xml:space="preserve">, </w:t>
      </w:r>
      <w:r>
        <w:t>Ebisu</w:t>
      </w:r>
      <w:r w:rsidR="00696C24">
        <w:t>, K</w:t>
      </w:r>
      <w:r>
        <w:t>.</w:t>
      </w:r>
      <w:r w:rsidR="00E70840">
        <w:t xml:space="preserve">, </w:t>
      </w:r>
      <w:r>
        <w:t>2020</w:t>
      </w:r>
      <w:r w:rsidR="00E70840">
        <w:t>.</w:t>
      </w:r>
      <w:r>
        <w:t xml:space="preserve"> Changes in US air pollution during the COVID-19 pandemic. Science of the Total Environment</w:t>
      </w:r>
      <w:r w:rsidR="00315ABA">
        <w:t>,</w:t>
      </w:r>
      <w:r>
        <w:t xml:space="preserve"> 739.</w:t>
      </w:r>
      <w:r w:rsidR="00315ABA">
        <w:t xml:space="preserve"> </w:t>
      </w:r>
      <w:r w:rsidR="00724017" w:rsidRPr="00724017">
        <w:t>https://doi.org/10.1016/j.scitotenv.2020.139864</w:t>
      </w:r>
      <w:r w:rsidR="00E70840">
        <w:t>.</w:t>
      </w:r>
    </w:p>
    <w:p w14:paraId="4613FED7" w14:textId="3FE08344" w:rsidR="00EE2D9B" w:rsidRDefault="00F3745E" w:rsidP="009133C0">
      <w:pPr>
        <w:spacing w:after="240" w:line="480" w:lineRule="auto"/>
      </w:pPr>
      <w:r>
        <w:t xml:space="preserve">Cairns, S., </w:t>
      </w:r>
      <w:proofErr w:type="spellStart"/>
      <w:r>
        <w:t>Sloman</w:t>
      </w:r>
      <w:proofErr w:type="spellEnd"/>
      <w:r>
        <w:t xml:space="preserve">, L., Newson, C., </w:t>
      </w:r>
      <w:proofErr w:type="spellStart"/>
      <w:r>
        <w:t>Anable</w:t>
      </w:r>
      <w:proofErr w:type="spellEnd"/>
      <w:r>
        <w:t>, J., Kirkbride, A.</w:t>
      </w:r>
      <w:r w:rsidR="001E2B51">
        <w:t>,</w:t>
      </w:r>
      <w:r>
        <w:t xml:space="preserve"> Goodwin, P.</w:t>
      </w:r>
      <w:r w:rsidR="001E2B51">
        <w:t>,</w:t>
      </w:r>
      <w:r>
        <w:t xml:space="preserve"> 2008</w:t>
      </w:r>
      <w:r w:rsidR="00315ABA">
        <w:t>.</w:t>
      </w:r>
      <w:r>
        <w:t xml:space="preserve"> Smarter Choices: Assessing the Potential to Achieve Traffic Reduction Using ‘Soft Measures’</w:t>
      </w:r>
      <w:r w:rsidR="00EE2D9B">
        <w:t>.</w:t>
      </w:r>
      <w:r>
        <w:t xml:space="preserve"> Transport Reviews, 28</w:t>
      </w:r>
      <w:r w:rsidR="00F93A50">
        <w:t>(</w:t>
      </w:r>
      <w:r>
        <w:t>5</w:t>
      </w:r>
      <w:r w:rsidR="00F93A50">
        <w:t>)</w:t>
      </w:r>
      <w:r>
        <w:t xml:space="preserve">, </w:t>
      </w:r>
      <w:r w:rsidR="00F93A50">
        <w:t xml:space="preserve">pp. </w:t>
      </w:r>
      <w:r>
        <w:t>593-618</w:t>
      </w:r>
      <w:r w:rsidR="00EE2D9B">
        <w:t xml:space="preserve">. </w:t>
      </w:r>
      <w:r w:rsidR="00EE2D9B" w:rsidRPr="00EE2D9B">
        <w:t>https://doi.org/10.1080/01441640801892504</w:t>
      </w:r>
      <w:r w:rsidR="00315ABA">
        <w:t>.</w:t>
      </w:r>
    </w:p>
    <w:p w14:paraId="6562BF4C" w14:textId="27F72800" w:rsidR="00F3745E" w:rsidRDefault="00F3745E" w:rsidP="009133C0">
      <w:pPr>
        <w:spacing w:after="240" w:line="480" w:lineRule="auto"/>
      </w:pPr>
      <w:proofErr w:type="spellStart"/>
      <w:r>
        <w:t>Carslaw</w:t>
      </w:r>
      <w:proofErr w:type="spellEnd"/>
      <w:r>
        <w:t>, D.</w:t>
      </w:r>
      <w:r w:rsidR="00315ABA">
        <w:t xml:space="preserve">, </w:t>
      </w:r>
      <w:r>
        <w:t>2020</w:t>
      </w:r>
      <w:r w:rsidR="00315ABA">
        <w:t>.</w:t>
      </w:r>
      <w:r>
        <w:t xml:space="preserve"> </w:t>
      </w:r>
      <w:proofErr w:type="spellStart"/>
      <w:r>
        <w:t>Deweather</w:t>
      </w:r>
      <w:proofErr w:type="spellEnd"/>
      <w:r>
        <w:t>: An R package to remove meteorological variation from air quality data. GitHub. https://github.com/davidcarslaw/deweather</w:t>
      </w:r>
      <w:r w:rsidR="00AD0C9A">
        <w:t xml:space="preserve"> </w:t>
      </w:r>
      <w:r w:rsidR="00315ABA">
        <w:t>(accessed 11 December 2020).</w:t>
      </w:r>
    </w:p>
    <w:p w14:paraId="1851BAC0" w14:textId="664DD97A" w:rsidR="00F3745E" w:rsidRDefault="00F3745E" w:rsidP="009133C0">
      <w:pPr>
        <w:spacing w:after="240" w:line="480" w:lineRule="auto"/>
      </w:pPr>
      <w:r>
        <w:t>Defra</w:t>
      </w:r>
      <w:r w:rsidR="0097342A">
        <w:t xml:space="preserve">. </w:t>
      </w:r>
      <w:r>
        <w:t>2020a</w:t>
      </w:r>
      <w:r w:rsidR="0097342A">
        <w:t>.</w:t>
      </w:r>
      <w:r>
        <w:t xml:space="preserve"> Site Environment Types. Monitoring Networks. Department for Environment Food &amp; Rural Affairs. </w:t>
      </w:r>
      <w:r w:rsidR="00AD0C9A" w:rsidRPr="00AD0C9A">
        <w:t>https://uk-air.defra.gov.uk/networks/site-types</w:t>
      </w:r>
      <w:r w:rsidR="00AD0C9A">
        <w:t xml:space="preserve"> </w:t>
      </w:r>
      <w:r w:rsidR="0097342A">
        <w:t>(accessed 11 December 2020).</w:t>
      </w:r>
    </w:p>
    <w:p w14:paraId="01369601" w14:textId="372A27F8" w:rsidR="008A3B94" w:rsidRDefault="008A3B94" w:rsidP="008A3B94">
      <w:pPr>
        <w:spacing w:after="240" w:line="480" w:lineRule="auto"/>
      </w:pPr>
      <w:r>
        <w:t xml:space="preserve">Defra. 2020b. Data Selector. Department for Environment Food &amp; Rural Affairs. </w:t>
      </w:r>
      <w:r w:rsidRPr="00D63D0E">
        <w:t>https://uk-air.defra.gov.uk/data/data_selector</w:t>
      </w:r>
      <w:r>
        <w:t xml:space="preserve"> (accessed 12 February 2021).</w:t>
      </w:r>
    </w:p>
    <w:p w14:paraId="71B61B7A" w14:textId="1F11D027" w:rsidR="008A3B94" w:rsidRDefault="008A3B94" w:rsidP="008A3B94">
      <w:pPr>
        <w:spacing w:after="240" w:line="480" w:lineRule="auto"/>
      </w:pPr>
      <w:r>
        <w:t xml:space="preserve">Defra. 2020c. Interactive Monitoring Networks Map. Department for Environment Food &amp; Rural Affairs. </w:t>
      </w:r>
      <w:r w:rsidRPr="00D63D0E">
        <w:t>https://uk-air.defra.gov.uk/interactive-map</w:t>
      </w:r>
      <w:r>
        <w:t xml:space="preserve"> (accessed 12 February 2021).</w:t>
      </w:r>
    </w:p>
    <w:p w14:paraId="1276200F" w14:textId="2CA91E2A" w:rsidR="00F3745E" w:rsidRDefault="00F3745E" w:rsidP="009133C0">
      <w:pPr>
        <w:spacing w:after="240" w:line="480" w:lineRule="auto"/>
      </w:pPr>
      <w:r>
        <w:lastRenderedPageBreak/>
        <w:t>Defra</w:t>
      </w:r>
      <w:r w:rsidR="0097342A">
        <w:t xml:space="preserve">. </w:t>
      </w:r>
      <w:r>
        <w:t>2020</w:t>
      </w:r>
      <w:r w:rsidR="008A3B94">
        <w:t>d</w:t>
      </w:r>
      <w:r w:rsidR="0097342A">
        <w:t>.</w:t>
      </w:r>
      <w:r>
        <w:t xml:space="preserve"> Automatic Urban and Rural Network (AURN). Automatic Networks. Department for Environment Food &amp; Rural Affairs. https://uk-air.defra.gov.uk/networks/network-info?view=aurn</w:t>
      </w:r>
      <w:r w:rsidR="00AD0C9A">
        <w:t xml:space="preserve"> </w:t>
      </w:r>
      <w:r w:rsidR="0097342A">
        <w:t>(accessed 11 December 2020).</w:t>
      </w:r>
    </w:p>
    <w:p w14:paraId="58B89DCA" w14:textId="7689352F" w:rsidR="00F3745E" w:rsidRDefault="00F3745E" w:rsidP="009133C0">
      <w:pPr>
        <w:spacing w:after="240" w:line="480" w:lineRule="auto"/>
      </w:pPr>
      <w:r>
        <w:t>Directive 2008/50/EC, Annex III and VIII-ozone</w:t>
      </w:r>
      <w:r w:rsidR="00061034">
        <w:t>.</w:t>
      </w:r>
      <w:r>
        <w:t xml:space="preserve"> https://eur-lex.europa.eu/legal-content/EN/TXT/?uri=celex%3A32008L0050</w:t>
      </w:r>
      <w:r w:rsidR="00AD0C9A">
        <w:t xml:space="preserve"> </w:t>
      </w:r>
      <w:r w:rsidR="00466F66">
        <w:t>(accessed 11 December 2020).</w:t>
      </w:r>
    </w:p>
    <w:p w14:paraId="3D8A2D05" w14:textId="036EF596" w:rsidR="00F3745E" w:rsidRDefault="00F3745E" w:rsidP="009133C0">
      <w:pPr>
        <w:spacing w:after="240" w:line="480" w:lineRule="auto"/>
      </w:pPr>
      <w:r>
        <w:t>Dirks, K. N., Wang, J. Y., Khan, A., Rushton, C.</w:t>
      </w:r>
      <w:r w:rsidR="00414903">
        <w:t xml:space="preserve">, </w:t>
      </w:r>
      <w:r>
        <w:t xml:space="preserve">2016. Air pollution exposure in relation to the commute to school: a Bradford UK case study. International journal of environmental research and public health, 13(11), </w:t>
      </w:r>
      <w:r w:rsidR="00F93A50">
        <w:t xml:space="preserve">pp. </w:t>
      </w:r>
      <w:r>
        <w:t>1064.</w:t>
      </w:r>
      <w:r w:rsidR="00EE2D9B">
        <w:t xml:space="preserve"> </w:t>
      </w:r>
      <w:r w:rsidR="00EE2D9B" w:rsidRPr="00EE2D9B">
        <w:t>https://doi.org/10.3390/ijerph13111064</w:t>
      </w:r>
      <w:r w:rsidR="00414903">
        <w:t>.</w:t>
      </w:r>
    </w:p>
    <w:p w14:paraId="78EDDC19" w14:textId="1BE9C2E4" w:rsidR="00F3745E" w:rsidRDefault="00F3745E" w:rsidP="009133C0">
      <w:pPr>
        <w:spacing w:after="240" w:line="480" w:lineRule="auto"/>
      </w:pPr>
      <w:proofErr w:type="spellStart"/>
      <w:r>
        <w:t>Dutheil</w:t>
      </w:r>
      <w:proofErr w:type="spellEnd"/>
      <w:r>
        <w:t>, F., Baker, J. S., Navel, V.</w:t>
      </w:r>
      <w:r w:rsidR="00414903">
        <w:t xml:space="preserve">, </w:t>
      </w:r>
      <w:r>
        <w:t xml:space="preserve">2020. COVID-19 as a factor influencing air </w:t>
      </w:r>
      <w:proofErr w:type="gramStart"/>
      <w:r>
        <w:t>pollution?.</w:t>
      </w:r>
      <w:proofErr w:type="gramEnd"/>
      <w:r>
        <w:t xml:space="preserve"> Environmental Pollution</w:t>
      </w:r>
      <w:r w:rsidR="004C4201">
        <w:t xml:space="preserve">. </w:t>
      </w:r>
      <w:r>
        <w:t xml:space="preserve">263, </w:t>
      </w:r>
      <w:r w:rsidR="00F93A50">
        <w:t>Part A</w:t>
      </w:r>
      <w:r>
        <w:t>.</w:t>
      </w:r>
      <w:r w:rsidR="004C4201">
        <w:t xml:space="preserve"> </w:t>
      </w:r>
      <w:r w:rsidR="004C4201" w:rsidRPr="004C4201">
        <w:t>https://doi.org/10.1016/j.envpol.2020.114466</w:t>
      </w:r>
      <w:r w:rsidR="00414903">
        <w:t>.</w:t>
      </w:r>
    </w:p>
    <w:p w14:paraId="5821AFA1" w14:textId="71E6542E" w:rsidR="00F3745E" w:rsidRDefault="00F3745E" w:rsidP="009133C0">
      <w:pPr>
        <w:spacing w:after="240" w:line="480" w:lineRule="auto"/>
      </w:pPr>
      <w:proofErr w:type="spellStart"/>
      <w:r>
        <w:t>Eghbalnia</w:t>
      </w:r>
      <w:proofErr w:type="spellEnd"/>
      <w:r>
        <w:t xml:space="preserve">, C., Sharkey, K., Garland-Porter, D., </w:t>
      </w:r>
      <w:proofErr w:type="spellStart"/>
      <w:r>
        <w:t>Alam</w:t>
      </w:r>
      <w:proofErr w:type="spellEnd"/>
      <w:r>
        <w:t>, M., Crumpton, M., Jones, C., Ryan, P.</w:t>
      </w:r>
      <w:r w:rsidR="00414903">
        <w:t xml:space="preserve">, </w:t>
      </w:r>
      <w:r>
        <w:t>2013. A Community-Based Participatory Research Partnership to Reduce Vehicle Idling Near Public Schools. Journal of Environmental Health,</w:t>
      </w:r>
      <w:r w:rsidR="00A71E5A" w:rsidRPr="00A71E5A">
        <w:t xml:space="preserve"> 75(9)</w:t>
      </w:r>
      <w:r w:rsidR="00F93A50">
        <w:t xml:space="preserve">, pp. </w:t>
      </w:r>
      <w:r w:rsidR="00A71E5A" w:rsidRPr="00A71E5A">
        <w:t>14-9.</w:t>
      </w:r>
      <w:r w:rsidR="00A71E5A">
        <w:t xml:space="preserve"> </w:t>
      </w:r>
      <w:r w:rsidR="00A71E5A" w:rsidRPr="00A71E5A">
        <w:t>PMID: 23734527</w:t>
      </w:r>
      <w:r w:rsidR="00A71E5A">
        <w:t>.</w:t>
      </w:r>
    </w:p>
    <w:p w14:paraId="1F5B99C5" w14:textId="5FD32AE2" w:rsidR="00F3745E" w:rsidRDefault="00F3745E" w:rsidP="009133C0">
      <w:pPr>
        <w:spacing w:after="240" w:line="480" w:lineRule="auto"/>
      </w:pPr>
      <w:r>
        <w:t xml:space="preserve">Esposito, S., </w:t>
      </w:r>
      <w:proofErr w:type="spellStart"/>
      <w:r>
        <w:t>Tenconi</w:t>
      </w:r>
      <w:proofErr w:type="spellEnd"/>
      <w:r>
        <w:t xml:space="preserve">, R., </w:t>
      </w:r>
      <w:proofErr w:type="spellStart"/>
      <w:r>
        <w:t>Lelii</w:t>
      </w:r>
      <w:proofErr w:type="spellEnd"/>
      <w:r>
        <w:t xml:space="preserve">, M., </w:t>
      </w:r>
      <w:proofErr w:type="spellStart"/>
      <w:r>
        <w:t>Preti</w:t>
      </w:r>
      <w:proofErr w:type="spellEnd"/>
      <w:r>
        <w:t xml:space="preserve">, V., </w:t>
      </w:r>
      <w:proofErr w:type="spellStart"/>
      <w:r>
        <w:t>Nazzari</w:t>
      </w:r>
      <w:proofErr w:type="spellEnd"/>
      <w:r>
        <w:t xml:space="preserve">, E., </w:t>
      </w:r>
      <w:proofErr w:type="spellStart"/>
      <w:r>
        <w:t>Consolo</w:t>
      </w:r>
      <w:proofErr w:type="spellEnd"/>
      <w:r>
        <w:t>, S., Patria, M. F.</w:t>
      </w:r>
      <w:r w:rsidR="00414903">
        <w:t xml:space="preserve">, </w:t>
      </w:r>
      <w:r>
        <w:t xml:space="preserve">2014. Possible molecular mechanisms linking air pollution and asthma in children. BMC pulmonary medicine, 14(1), </w:t>
      </w:r>
      <w:r w:rsidR="00F93A50">
        <w:t xml:space="preserve">pp. </w:t>
      </w:r>
      <w:r>
        <w:t>31.</w:t>
      </w:r>
      <w:r w:rsidR="00AB3694">
        <w:t xml:space="preserve"> </w:t>
      </w:r>
      <w:r w:rsidR="00AB3694" w:rsidRPr="00AB3694">
        <w:t>https://doi.org/10.1186/1471-2466-14-31</w:t>
      </w:r>
      <w:r w:rsidR="00414903">
        <w:t>.</w:t>
      </w:r>
    </w:p>
    <w:p w14:paraId="1826CBB9" w14:textId="31B59E74" w:rsidR="00F3745E" w:rsidRDefault="00F3745E" w:rsidP="009133C0">
      <w:pPr>
        <w:spacing w:after="240" w:line="480" w:lineRule="auto"/>
      </w:pPr>
      <w:proofErr w:type="spellStart"/>
      <w:r>
        <w:t>Giovanis</w:t>
      </w:r>
      <w:proofErr w:type="spellEnd"/>
      <w:r>
        <w:t>, E.</w:t>
      </w:r>
      <w:r w:rsidR="00414903">
        <w:t xml:space="preserve">, </w:t>
      </w:r>
      <w:r>
        <w:t xml:space="preserve">2018. The relationship between teleworking, traffic and air pollution. Atmospheric Pollution Research, 9(1), </w:t>
      </w:r>
      <w:r w:rsidR="00F93A50">
        <w:t xml:space="preserve">pp. </w:t>
      </w:r>
      <w:r>
        <w:t>1-14.</w:t>
      </w:r>
      <w:r w:rsidR="00AD0C9A">
        <w:t xml:space="preserve"> </w:t>
      </w:r>
      <w:r w:rsidR="00AB3694" w:rsidRPr="00AB3694">
        <w:t>https://doi.org/10.1016/j.apr.2017.06.004</w:t>
      </w:r>
      <w:r w:rsidR="00414903">
        <w:t>.</w:t>
      </w:r>
    </w:p>
    <w:p w14:paraId="236231AE" w14:textId="417E6922" w:rsidR="00F3745E" w:rsidRDefault="00F3745E" w:rsidP="009133C0">
      <w:pPr>
        <w:spacing w:after="240" w:line="480" w:lineRule="auto"/>
      </w:pPr>
      <w:proofErr w:type="spellStart"/>
      <w:r>
        <w:t>Goldizen</w:t>
      </w:r>
      <w:proofErr w:type="spellEnd"/>
      <w:r>
        <w:t xml:space="preserve">, F. C., Sly, P. D., </w:t>
      </w:r>
      <w:proofErr w:type="spellStart"/>
      <w:r>
        <w:t>Knibbs</w:t>
      </w:r>
      <w:proofErr w:type="spellEnd"/>
      <w:r>
        <w:t>, L. D.</w:t>
      </w:r>
      <w:r w:rsidR="009B00CE">
        <w:t>,</w:t>
      </w:r>
      <w:r>
        <w:t xml:space="preserve"> 2016. Respiratory effects of air pollution on children. </w:t>
      </w:r>
      <w:proofErr w:type="spellStart"/>
      <w:r>
        <w:t>Pediatric</w:t>
      </w:r>
      <w:proofErr w:type="spellEnd"/>
      <w:r>
        <w:t xml:space="preserve"> pulmonology, 51(1), </w:t>
      </w:r>
      <w:r w:rsidR="00F93A50">
        <w:t xml:space="preserve">pp. </w:t>
      </w:r>
      <w:r>
        <w:t>94-108.</w:t>
      </w:r>
      <w:r w:rsidR="00AB3694">
        <w:t xml:space="preserve"> </w:t>
      </w:r>
      <w:r w:rsidR="00AB3694" w:rsidRPr="00AB3694">
        <w:t>https://doi.org/10.1002/ppul.23262</w:t>
      </w:r>
      <w:r w:rsidR="00414903">
        <w:t>.</w:t>
      </w:r>
    </w:p>
    <w:p w14:paraId="09189FE7" w14:textId="7B777349" w:rsidR="00F3745E" w:rsidRDefault="00F3745E" w:rsidP="009133C0">
      <w:pPr>
        <w:spacing w:after="240" w:line="480" w:lineRule="auto"/>
      </w:pPr>
      <w:r>
        <w:t xml:space="preserve">Grange, S. K., Lee, J. D., Drysdale, W. S., Lewis, A. C., </w:t>
      </w:r>
      <w:proofErr w:type="spellStart"/>
      <w:r>
        <w:t>Hueglin</w:t>
      </w:r>
      <w:proofErr w:type="spellEnd"/>
      <w:r>
        <w:t xml:space="preserve">, C., </w:t>
      </w:r>
      <w:proofErr w:type="spellStart"/>
      <w:r>
        <w:t>Emmenegger</w:t>
      </w:r>
      <w:proofErr w:type="spellEnd"/>
      <w:r>
        <w:t xml:space="preserve">, L., </w:t>
      </w:r>
      <w:proofErr w:type="spellStart"/>
      <w:r>
        <w:t>Carslaw</w:t>
      </w:r>
      <w:proofErr w:type="spellEnd"/>
      <w:r>
        <w:t>, D. C.</w:t>
      </w:r>
      <w:r w:rsidR="00414903">
        <w:t xml:space="preserve">, </w:t>
      </w:r>
      <w:r>
        <w:t>2020</w:t>
      </w:r>
      <w:r w:rsidR="00414903">
        <w:t>.</w:t>
      </w:r>
      <w:r>
        <w:t xml:space="preserve"> COVID-19 lockdowns highlight a risk of increasing ozone pollution in </w:t>
      </w:r>
      <w:r>
        <w:lastRenderedPageBreak/>
        <w:t>European urban areas, Atmos. Chem. Phys. Discuss</w:t>
      </w:r>
      <w:r w:rsidR="00F93A50">
        <w:t>., in review, 2020.</w:t>
      </w:r>
      <w:r>
        <w:t xml:space="preserve"> https://doi.org/10.5194/acp-2020-1171</w:t>
      </w:r>
      <w:r w:rsidR="00414903">
        <w:t>.</w:t>
      </w:r>
    </w:p>
    <w:p w14:paraId="10BB2388" w14:textId="0AE0FE8E" w:rsidR="00F3745E" w:rsidRDefault="00F3745E" w:rsidP="009133C0">
      <w:pPr>
        <w:spacing w:after="240" w:line="480" w:lineRule="auto"/>
      </w:pPr>
      <w:proofErr w:type="spellStart"/>
      <w:r>
        <w:t>Guarnieri</w:t>
      </w:r>
      <w:proofErr w:type="spellEnd"/>
      <w:r>
        <w:t xml:space="preserve">, M., &amp; </w:t>
      </w:r>
      <w:proofErr w:type="spellStart"/>
      <w:r>
        <w:t>Balmes</w:t>
      </w:r>
      <w:proofErr w:type="spellEnd"/>
      <w:r>
        <w:t>, J. R.</w:t>
      </w:r>
      <w:r w:rsidR="009B00CE">
        <w:t xml:space="preserve">, </w:t>
      </w:r>
      <w:r>
        <w:t>2014. Outdoor air pollution and asthma. The Lancet, 383(9928),</w:t>
      </w:r>
      <w:r w:rsidR="00F93A50">
        <w:t xml:space="preserve"> pp.</w:t>
      </w:r>
      <w:r>
        <w:t xml:space="preserve"> 1581-1592.</w:t>
      </w:r>
      <w:r w:rsidR="00AB3694">
        <w:t xml:space="preserve"> </w:t>
      </w:r>
      <w:r w:rsidR="00AB3694" w:rsidRPr="00AB3694">
        <w:t>https://doi.org/10.1016/S0140-6736(14)60617-6</w:t>
      </w:r>
      <w:r w:rsidR="009B00CE">
        <w:t>.</w:t>
      </w:r>
    </w:p>
    <w:p w14:paraId="764EDE3D" w14:textId="5EFBC147" w:rsidR="00F3745E" w:rsidRDefault="00F3745E" w:rsidP="009133C0">
      <w:pPr>
        <w:spacing w:after="240" w:line="480" w:lineRule="auto"/>
      </w:pPr>
      <w:r>
        <w:t xml:space="preserve">Hasan, R., Bhatti, A. H., Hayat, M. S., </w:t>
      </w:r>
      <w:proofErr w:type="spellStart"/>
      <w:r>
        <w:t>Gebreyohannes</w:t>
      </w:r>
      <w:proofErr w:type="spellEnd"/>
      <w:r>
        <w:t>, H. M., Ali, S. I., Syed, A. J.</w:t>
      </w:r>
      <w:r w:rsidR="009B00CE">
        <w:t>, 2</w:t>
      </w:r>
      <w:r>
        <w:t>016</w:t>
      </w:r>
      <w:r w:rsidR="009B00CE">
        <w:t>.</w:t>
      </w:r>
      <w:r>
        <w:t xml:space="preserve"> Smart peer </w:t>
      </w:r>
      <w:r w:rsidR="00AB3694">
        <w:t>carpooling</w:t>
      </w:r>
      <w:r>
        <w:t xml:space="preserve"> system. In</w:t>
      </w:r>
      <w:r w:rsidR="009B00CE">
        <w:t>:</w:t>
      </w:r>
      <w:r>
        <w:t xml:space="preserve"> </w:t>
      </w:r>
      <w:r w:rsidR="00F93A50">
        <w:t xml:space="preserve">2016 </w:t>
      </w:r>
      <w:r>
        <w:t>3rd MEC International Conference on Big Data and Smart City (ICBDSC)</w:t>
      </w:r>
      <w:r w:rsidR="009B00CE">
        <w:t>, March 2016</w:t>
      </w:r>
      <w:r w:rsidR="00F93A50">
        <w:t>,</w:t>
      </w:r>
      <w:r>
        <w:t xml:space="preserve"> </w:t>
      </w:r>
      <w:r w:rsidR="009B00CE">
        <w:t xml:space="preserve">pp. </w:t>
      </w:r>
      <w:r>
        <w:t>1-6. IEEE.</w:t>
      </w:r>
      <w:r w:rsidR="00AB3694">
        <w:t xml:space="preserve"> </w:t>
      </w:r>
      <w:r w:rsidR="00AB3694" w:rsidRPr="00AB3694">
        <w:t>https://doi.org/10.1109/ICBDSC.2016.7460384</w:t>
      </w:r>
      <w:r w:rsidR="009B00CE">
        <w:t>.</w:t>
      </w:r>
    </w:p>
    <w:p w14:paraId="4AB0AF17" w14:textId="4E05E4B2" w:rsidR="00F3745E" w:rsidRDefault="00F3745E" w:rsidP="009133C0">
      <w:pPr>
        <w:spacing w:after="240" w:line="480" w:lineRule="auto"/>
      </w:pPr>
      <w:proofErr w:type="spellStart"/>
      <w:r>
        <w:t>Iacobucci</w:t>
      </w:r>
      <w:proofErr w:type="spellEnd"/>
      <w:r>
        <w:t>, G.</w:t>
      </w:r>
      <w:r w:rsidR="009B00CE">
        <w:t xml:space="preserve">, </w:t>
      </w:r>
      <w:r>
        <w:t>2020. Covid-19: UK lockdown is “crucial” to saving lives, say doctors and scientists. BMJ 2020</w:t>
      </w:r>
      <w:r w:rsidR="00BA58EB">
        <w:t xml:space="preserve">; </w:t>
      </w:r>
      <w:r>
        <w:t>368:m1204</w:t>
      </w:r>
      <w:r w:rsidR="00CA6C4A">
        <w:t>.</w:t>
      </w:r>
      <w:r w:rsidR="00AB3694">
        <w:t xml:space="preserve"> </w:t>
      </w:r>
      <w:r w:rsidR="00AB3694" w:rsidRPr="00AB3694">
        <w:t>https://doi.org/10.1136/bmj.m1204</w:t>
      </w:r>
      <w:r w:rsidR="00CA6C4A">
        <w:t>.</w:t>
      </w:r>
    </w:p>
    <w:p w14:paraId="576712E8" w14:textId="5323642C" w:rsidR="00061034" w:rsidRDefault="00061034" w:rsidP="009133C0">
      <w:pPr>
        <w:spacing w:after="240" w:line="480" w:lineRule="auto"/>
      </w:pPr>
      <w:r>
        <w:t xml:space="preserve">Jackson, J., </w:t>
      </w:r>
      <w:proofErr w:type="spellStart"/>
      <w:r>
        <w:t>Posch</w:t>
      </w:r>
      <w:proofErr w:type="spellEnd"/>
      <w:r>
        <w:t xml:space="preserve">, C., Bradford, B., Hobson, Z., </w:t>
      </w:r>
      <w:proofErr w:type="spellStart"/>
      <w:r>
        <w:t>Kyprianides</w:t>
      </w:r>
      <w:proofErr w:type="spellEnd"/>
      <w:r>
        <w:t xml:space="preserve">, A., </w:t>
      </w:r>
      <w:proofErr w:type="spellStart"/>
      <w:r>
        <w:t>Yesberg</w:t>
      </w:r>
      <w:proofErr w:type="spellEnd"/>
      <w:r>
        <w:t>, J.</w:t>
      </w:r>
      <w:r w:rsidR="009B00CE">
        <w:t xml:space="preserve">, </w:t>
      </w:r>
      <w:r>
        <w:t>2020</w:t>
      </w:r>
      <w:r w:rsidR="009B00CE">
        <w:t>.</w:t>
      </w:r>
      <w:r>
        <w:t xml:space="preserve"> The lockdown and social norms: Why the UK </w:t>
      </w:r>
      <w:proofErr w:type="gramStart"/>
      <w:r>
        <w:t>is</w:t>
      </w:r>
      <w:proofErr w:type="gramEnd"/>
      <w:r>
        <w:t xml:space="preserve"> complying by consent rather than compulsion. LSE Blogs (April 27). </w:t>
      </w:r>
      <w:r w:rsidRPr="00061034">
        <w:t>https://blogs.lse.ac.uk/politicsandpolicy/lockdownsocial-norms</w:t>
      </w:r>
      <w:r w:rsidR="009B00CE">
        <w:t xml:space="preserve"> (accessed 11 December 2020).</w:t>
      </w:r>
    </w:p>
    <w:p w14:paraId="00516891" w14:textId="0FC6BEDC" w:rsidR="00F3745E" w:rsidRDefault="00F3745E" w:rsidP="009133C0">
      <w:pPr>
        <w:spacing w:after="240" w:line="480" w:lineRule="auto"/>
      </w:pPr>
      <w:proofErr w:type="spellStart"/>
      <w:r>
        <w:t>Kampa</w:t>
      </w:r>
      <w:proofErr w:type="spellEnd"/>
      <w:r>
        <w:t>, M.</w:t>
      </w:r>
      <w:r w:rsidR="009B00CE">
        <w:t xml:space="preserve">, </w:t>
      </w:r>
      <w:proofErr w:type="spellStart"/>
      <w:r>
        <w:t>Castanas</w:t>
      </w:r>
      <w:proofErr w:type="spellEnd"/>
      <w:r>
        <w:t>, E.</w:t>
      </w:r>
      <w:r w:rsidR="009B00CE">
        <w:t xml:space="preserve">, </w:t>
      </w:r>
      <w:r>
        <w:t>2008</w:t>
      </w:r>
      <w:r w:rsidR="009B00CE">
        <w:t>.</w:t>
      </w:r>
      <w:r>
        <w:t xml:space="preserve"> Human health effects of air pollution. Environ</w:t>
      </w:r>
      <w:r w:rsidR="009B00CE">
        <w:t>mental</w:t>
      </w:r>
      <w:r>
        <w:t xml:space="preserve"> Pollut</w:t>
      </w:r>
      <w:r w:rsidR="009B00CE">
        <w:t>ion</w:t>
      </w:r>
      <w:r>
        <w:t>., 151(2)</w:t>
      </w:r>
      <w:r w:rsidR="00F93A50">
        <w:t>,</w:t>
      </w:r>
      <w:r>
        <w:t xml:space="preserve"> pp.</w:t>
      </w:r>
      <w:r w:rsidR="009B00CE">
        <w:t xml:space="preserve"> </w:t>
      </w:r>
      <w:r>
        <w:t>362-367</w:t>
      </w:r>
      <w:r w:rsidR="00061034">
        <w:t xml:space="preserve">. </w:t>
      </w:r>
      <w:r w:rsidR="00061034" w:rsidRPr="00061034">
        <w:t>https://doi.org/10.1016/j.envpol.2007.06.012</w:t>
      </w:r>
      <w:r w:rsidR="00CA6C4A">
        <w:t>.</w:t>
      </w:r>
    </w:p>
    <w:p w14:paraId="4E2537A6" w14:textId="6190CAEC" w:rsidR="00F3745E" w:rsidRDefault="00F3745E" w:rsidP="009133C0">
      <w:pPr>
        <w:spacing w:after="240" w:line="480" w:lineRule="auto"/>
      </w:pPr>
      <w:r>
        <w:t xml:space="preserve">Macmillan, A. K., Hosking, J., Connor, J. L., Bullen, C., </w:t>
      </w:r>
      <w:proofErr w:type="spellStart"/>
      <w:r>
        <w:t>Ameratunga</w:t>
      </w:r>
      <w:proofErr w:type="spellEnd"/>
      <w:r>
        <w:t>, S.</w:t>
      </w:r>
      <w:r w:rsidR="00F93A50">
        <w:t xml:space="preserve">, </w:t>
      </w:r>
      <w:r>
        <w:t>2013. A Cochrane systematic review of the effectiveness of organisational travel plans: Improving the evidence base for transport decisions. Transport policy, 29</w:t>
      </w:r>
      <w:r w:rsidR="00F93A50">
        <w:t>,</w:t>
      </w:r>
      <w:r w:rsidR="009B00CE">
        <w:t xml:space="preserve"> pp. </w:t>
      </w:r>
      <w:r>
        <w:t>249-256.</w:t>
      </w:r>
      <w:r w:rsidR="00061034">
        <w:t xml:space="preserve"> </w:t>
      </w:r>
      <w:r w:rsidR="00061034" w:rsidRPr="00061034">
        <w:t>https://doi.org/10.1016/j.tranpol.2012.06.019</w:t>
      </w:r>
      <w:r w:rsidR="00F93A50">
        <w:t>.</w:t>
      </w:r>
    </w:p>
    <w:p w14:paraId="04D4C542" w14:textId="79F2A492" w:rsidR="00F3745E" w:rsidRDefault="00F3745E" w:rsidP="009133C0">
      <w:pPr>
        <w:spacing w:after="240" w:line="480" w:lineRule="auto"/>
      </w:pPr>
      <w:r>
        <w:lastRenderedPageBreak/>
        <w:t xml:space="preserve">McDonald, N. C., Steiner, R. L., Lee, C., </w:t>
      </w:r>
      <w:proofErr w:type="spellStart"/>
      <w:r>
        <w:t>Rhoulac</w:t>
      </w:r>
      <w:proofErr w:type="spellEnd"/>
      <w:r>
        <w:t xml:space="preserve"> Smith, T., Zhu, X., Yang, Y.</w:t>
      </w:r>
      <w:r w:rsidR="00F93A50">
        <w:t xml:space="preserve">, </w:t>
      </w:r>
      <w:r>
        <w:t xml:space="preserve">2014. Impact of the safe routes to school program on walking and bicycling. Journal of the American Planning Association, 80(2), </w:t>
      </w:r>
      <w:r w:rsidR="00F93A50">
        <w:t xml:space="preserve">pp. </w:t>
      </w:r>
      <w:r>
        <w:t>153-167.</w:t>
      </w:r>
      <w:r w:rsidR="00061034">
        <w:t xml:space="preserve"> </w:t>
      </w:r>
      <w:r w:rsidR="00061034" w:rsidRPr="00061034">
        <w:t>https://doi.org/10.1080/01944363.2014.956654</w:t>
      </w:r>
      <w:r w:rsidR="00CA6C4A">
        <w:t>.</w:t>
      </w:r>
    </w:p>
    <w:p w14:paraId="71A030B1" w14:textId="3D663CC5" w:rsidR="00F3745E" w:rsidRDefault="00F3745E" w:rsidP="009133C0">
      <w:pPr>
        <w:spacing w:after="240" w:line="480" w:lineRule="auto"/>
      </w:pPr>
      <w:r>
        <w:t xml:space="preserve">NAEI (2020). Overview of air pollutants. Pollutant Information: Nitrogen Oxides. National Atmospheric Emissions Inventory, UK. </w:t>
      </w:r>
      <w:r w:rsidRPr="00485092">
        <w:t>https://naei.beis.gov.uk/overview/pollutants?pollutant_id=6</w:t>
      </w:r>
      <w:r w:rsidR="00CA6C4A">
        <w:t xml:space="preserve"> </w:t>
      </w:r>
      <w:r w:rsidR="00BA58EB">
        <w:t>(accessed 11 December 2020).</w:t>
      </w:r>
    </w:p>
    <w:p w14:paraId="2978ED97" w14:textId="2ED426EB" w:rsidR="00F3745E" w:rsidRDefault="00F3745E" w:rsidP="009133C0">
      <w:pPr>
        <w:spacing w:after="240" w:line="480" w:lineRule="auto"/>
      </w:pPr>
      <w:r>
        <w:t xml:space="preserve">Ryan, P. H., </w:t>
      </w:r>
      <w:proofErr w:type="spellStart"/>
      <w:r>
        <w:t>Reponen</w:t>
      </w:r>
      <w:proofErr w:type="spellEnd"/>
      <w:r>
        <w:t xml:space="preserve">, T., Simmons, M., </w:t>
      </w:r>
      <w:proofErr w:type="spellStart"/>
      <w:r>
        <w:t>Yermakov</w:t>
      </w:r>
      <w:proofErr w:type="spellEnd"/>
      <w:r>
        <w:t xml:space="preserve">, M., Sharkey, K., Garland-Porter, D., </w:t>
      </w:r>
      <w:proofErr w:type="spellStart"/>
      <w:r w:rsidR="002500B2">
        <w:t>Eghbalnia</w:t>
      </w:r>
      <w:proofErr w:type="spellEnd"/>
      <w:r w:rsidR="002500B2">
        <w:t xml:space="preserve">, C., </w:t>
      </w:r>
      <w:proofErr w:type="spellStart"/>
      <w:r>
        <w:t>Grinshpun</w:t>
      </w:r>
      <w:proofErr w:type="spellEnd"/>
      <w:r>
        <w:t>, S. A.</w:t>
      </w:r>
      <w:r w:rsidR="002500B2">
        <w:t>,</w:t>
      </w:r>
      <w:r>
        <w:t xml:space="preserve"> 2013. The impact of an anti-idling campaign on outdoor air quality at four urban schools. Environmental Science: Processes &amp; Impacts, 15(11), </w:t>
      </w:r>
      <w:r w:rsidR="002500B2">
        <w:t xml:space="preserve">pp. </w:t>
      </w:r>
      <w:r>
        <w:t>2030-2037.</w:t>
      </w:r>
      <w:r w:rsidR="00061034">
        <w:t xml:space="preserve"> </w:t>
      </w:r>
      <w:r w:rsidR="00061034" w:rsidRPr="00061034">
        <w:t>https://doi.org/10.1039/c3em00377a</w:t>
      </w:r>
      <w:r w:rsidR="00CA6C4A">
        <w:t>.</w:t>
      </w:r>
    </w:p>
    <w:p w14:paraId="1F3F73ED" w14:textId="08D6AEB7" w:rsidR="00F3745E" w:rsidRDefault="00F3745E" w:rsidP="009133C0">
      <w:pPr>
        <w:spacing w:after="240" w:line="480" w:lineRule="auto"/>
      </w:pPr>
      <w:proofErr w:type="spellStart"/>
      <w:r>
        <w:t>S</w:t>
      </w:r>
      <w:r w:rsidRPr="004130EE">
        <w:t>chraufnagel</w:t>
      </w:r>
      <w:proofErr w:type="spellEnd"/>
      <w:r w:rsidRPr="004130EE">
        <w:t xml:space="preserve">, D.E.; </w:t>
      </w:r>
      <w:proofErr w:type="spellStart"/>
      <w:r w:rsidRPr="004130EE">
        <w:t>Balmes</w:t>
      </w:r>
      <w:proofErr w:type="spellEnd"/>
      <w:r w:rsidRPr="004130EE">
        <w:t xml:space="preserve">, J.; Cowl, C.T.; De </w:t>
      </w:r>
      <w:proofErr w:type="spellStart"/>
      <w:r w:rsidRPr="004130EE">
        <w:t>Matteis</w:t>
      </w:r>
      <w:proofErr w:type="spellEnd"/>
      <w:r w:rsidRPr="004130EE">
        <w:t>, S.; Jung, S.-H.; Mortimer, K.; Perez-Padilla, R.; Rice, M.B.; Riojas-</w:t>
      </w:r>
      <w:proofErr w:type="spellStart"/>
      <w:r w:rsidRPr="004130EE">
        <w:t>Rodroguez</w:t>
      </w:r>
      <w:proofErr w:type="spellEnd"/>
      <w:r w:rsidRPr="004130EE">
        <w:t xml:space="preserve">, H.; </w:t>
      </w:r>
      <w:proofErr w:type="spellStart"/>
      <w:r w:rsidRPr="004130EE">
        <w:t>Sood</w:t>
      </w:r>
      <w:proofErr w:type="spellEnd"/>
      <w:r w:rsidRPr="004130EE">
        <w:t>, A.</w:t>
      </w:r>
      <w:r w:rsidR="0053713E">
        <w:t xml:space="preserve">, </w:t>
      </w:r>
      <w:r w:rsidR="00061034">
        <w:t>2018</w:t>
      </w:r>
      <w:r w:rsidR="0053713E">
        <w:t>.</w:t>
      </w:r>
      <w:r w:rsidR="00061034">
        <w:t xml:space="preserve"> </w:t>
      </w:r>
      <w:r w:rsidRPr="004130EE">
        <w:t xml:space="preserve">Air pollution and non-communicable diseases: A review by the forum of international respiratory societies’ environmental committee. Part 2: Air pollution and organ systems. Chest 2018, 155, </w:t>
      </w:r>
      <w:r w:rsidR="0053713E">
        <w:t xml:space="preserve">pp. </w:t>
      </w:r>
      <w:r w:rsidRPr="004130EE">
        <w:t>417–426.</w:t>
      </w:r>
      <w:r w:rsidR="00061034">
        <w:t xml:space="preserve"> </w:t>
      </w:r>
      <w:r w:rsidR="00061034" w:rsidRPr="00061034">
        <w:t>https://doi.org/10.1016/j.chest.2018.10.041</w:t>
      </w:r>
      <w:r w:rsidR="0053713E">
        <w:t>.</w:t>
      </w:r>
    </w:p>
    <w:p w14:paraId="604F1C2B" w14:textId="50358B4A" w:rsidR="00F3745E" w:rsidRDefault="00F3745E" w:rsidP="009133C0">
      <w:pPr>
        <w:spacing w:after="240" w:line="480" w:lineRule="auto"/>
      </w:pPr>
      <w:r>
        <w:t>Searing, D. A., Rabinovitch, N.</w:t>
      </w:r>
      <w:r w:rsidR="0053713E">
        <w:t>,</w:t>
      </w:r>
      <w:r>
        <w:t xml:space="preserve"> 2011. Environmental pollution and lung effects in children. Current opinion in </w:t>
      </w:r>
      <w:proofErr w:type="spellStart"/>
      <w:r>
        <w:t>pediatrics</w:t>
      </w:r>
      <w:proofErr w:type="spellEnd"/>
      <w:r>
        <w:t>, 23(3),</w:t>
      </w:r>
      <w:r w:rsidR="0053713E">
        <w:t xml:space="preserve"> pp.</w:t>
      </w:r>
      <w:r>
        <w:t xml:space="preserve"> 314-318.</w:t>
      </w:r>
      <w:r w:rsidR="00061034">
        <w:t xml:space="preserve"> </w:t>
      </w:r>
      <w:r w:rsidR="00061034" w:rsidRPr="00061034">
        <w:t>https://doi.org/10.1097/mop.0b013e3283461926</w:t>
      </w:r>
      <w:r w:rsidR="00CA6C4A">
        <w:t>.</w:t>
      </w:r>
    </w:p>
    <w:p w14:paraId="55F88BFD" w14:textId="22B7DBF6" w:rsidR="00F3745E" w:rsidRDefault="00F3745E" w:rsidP="009133C0">
      <w:pPr>
        <w:spacing w:after="240" w:line="480" w:lineRule="auto"/>
      </w:pPr>
      <w:r w:rsidRPr="001872DB">
        <w:t xml:space="preserve">Sibley, C. G., Greaves, L. M., </w:t>
      </w:r>
      <w:proofErr w:type="spellStart"/>
      <w:r w:rsidRPr="001872DB">
        <w:t>Satherley</w:t>
      </w:r>
      <w:proofErr w:type="spellEnd"/>
      <w:r w:rsidRPr="001872DB">
        <w:t xml:space="preserve">, N., Wilson, M. S., Overall, N. C., </w:t>
      </w:r>
      <w:proofErr w:type="spellStart"/>
      <w:r w:rsidR="0053713E" w:rsidRPr="0053713E">
        <w:t>Milojev</w:t>
      </w:r>
      <w:proofErr w:type="spellEnd"/>
      <w:r w:rsidR="0053713E" w:rsidRPr="0053713E">
        <w:t xml:space="preserve">, </w:t>
      </w:r>
      <w:r w:rsidR="0053713E">
        <w:t xml:space="preserve">P., </w:t>
      </w:r>
      <w:proofErr w:type="spellStart"/>
      <w:r w:rsidR="0053713E" w:rsidRPr="0053713E">
        <w:t>Bulbulia</w:t>
      </w:r>
      <w:proofErr w:type="spellEnd"/>
      <w:r w:rsidR="0053713E" w:rsidRPr="0053713E">
        <w:t>,</w:t>
      </w:r>
      <w:r w:rsidR="0053713E">
        <w:t xml:space="preserve"> J.,</w:t>
      </w:r>
      <w:r w:rsidR="0053713E" w:rsidRPr="0053713E">
        <w:t xml:space="preserve"> Osborne,</w:t>
      </w:r>
      <w:r w:rsidR="0053713E">
        <w:t xml:space="preserve"> D., </w:t>
      </w:r>
      <w:proofErr w:type="spellStart"/>
      <w:r w:rsidR="0053713E" w:rsidRPr="0053713E">
        <w:t>Milfont</w:t>
      </w:r>
      <w:proofErr w:type="spellEnd"/>
      <w:r w:rsidR="0053713E" w:rsidRPr="0053713E">
        <w:t xml:space="preserve">, </w:t>
      </w:r>
      <w:r w:rsidR="0053713E">
        <w:t xml:space="preserve">T. L., </w:t>
      </w:r>
      <w:proofErr w:type="spellStart"/>
      <w:r w:rsidR="0053713E" w:rsidRPr="0053713E">
        <w:t>Houkamau</w:t>
      </w:r>
      <w:proofErr w:type="spellEnd"/>
      <w:r w:rsidR="0053713E" w:rsidRPr="0053713E">
        <w:t>,</w:t>
      </w:r>
      <w:r w:rsidR="0053713E">
        <w:t xml:space="preserve"> C. A.,</w:t>
      </w:r>
      <w:r w:rsidR="0053713E" w:rsidRPr="0053713E">
        <w:t xml:space="preserve"> Duck, </w:t>
      </w:r>
      <w:r w:rsidR="0053713E">
        <w:t xml:space="preserve">I. M., </w:t>
      </w:r>
      <w:r w:rsidR="0053713E" w:rsidRPr="0053713E">
        <w:t xml:space="preserve">Vickers-Jones, </w:t>
      </w:r>
      <w:r w:rsidR="0053713E">
        <w:t xml:space="preserve">R., </w:t>
      </w:r>
      <w:r w:rsidR="0053713E" w:rsidRPr="0053713E">
        <w:t>Barlow</w:t>
      </w:r>
      <w:r w:rsidR="0053713E">
        <w:t>, F. K.,</w:t>
      </w:r>
      <w:r w:rsidRPr="001872DB">
        <w:t xml:space="preserve"> 2020. Effects of the COVID-19 pandemic and nationwide lockdown on trust, attitudes toward government, and well-being. American Psychologist.</w:t>
      </w:r>
      <w:r w:rsidR="0053713E">
        <w:t xml:space="preserve"> </w:t>
      </w:r>
      <w:r w:rsidR="006145E7" w:rsidRPr="006145E7">
        <w:t>https://doi.org/10.1037/amp0000662</w:t>
      </w:r>
    </w:p>
    <w:p w14:paraId="3FEF80D2" w14:textId="44B717BC" w:rsidR="00F3745E" w:rsidRDefault="00F3745E" w:rsidP="009133C0">
      <w:pPr>
        <w:spacing w:after="240" w:line="480" w:lineRule="auto"/>
      </w:pPr>
      <w:r>
        <w:lastRenderedPageBreak/>
        <w:t xml:space="preserve">Smith, L., Norgate, S. H., </w:t>
      </w:r>
      <w:proofErr w:type="spellStart"/>
      <w:r>
        <w:t>Cherrett</w:t>
      </w:r>
      <w:proofErr w:type="spellEnd"/>
      <w:r>
        <w:t>, T., Davies, N., Winstanley, C., Harding, M.</w:t>
      </w:r>
      <w:r w:rsidR="0053713E">
        <w:t xml:space="preserve">, </w:t>
      </w:r>
      <w:r>
        <w:t xml:space="preserve">2015. Walking school buses as a form of active transportation for children—a review of the evidence. Journal of school health, 85(3), </w:t>
      </w:r>
      <w:r w:rsidR="0053713E">
        <w:t xml:space="preserve">pp. </w:t>
      </w:r>
      <w:r>
        <w:t>197-210.</w:t>
      </w:r>
      <w:r w:rsidR="00CA6C4A">
        <w:t xml:space="preserve"> </w:t>
      </w:r>
      <w:r w:rsidR="005E033D" w:rsidRPr="005E033D">
        <w:t>https://doi.org/10.1111/josh.12239</w:t>
      </w:r>
      <w:r w:rsidR="00CA6C4A">
        <w:t>.</w:t>
      </w:r>
    </w:p>
    <w:p w14:paraId="622DC517" w14:textId="02159287" w:rsidR="00F3745E" w:rsidRDefault="00F3745E" w:rsidP="009133C0">
      <w:pPr>
        <w:spacing w:after="240" w:line="480" w:lineRule="auto"/>
      </w:pPr>
      <w:r>
        <w:t>WHO</w:t>
      </w:r>
      <w:r w:rsidR="0053713E">
        <w:t xml:space="preserve">. </w:t>
      </w:r>
      <w:r>
        <w:t>2018</w:t>
      </w:r>
      <w:r w:rsidR="0053713E">
        <w:t>.</w:t>
      </w:r>
      <w:r>
        <w:t xml:space="preserve"> Air pollution and child health: prescribing clean air. WHO/CED/PHE/18.01. </w:t>
      </w:r>
      <w:r w:rsidR="005E033D">
        <w:t>Retrieved from:</w:t>
      </w:r>
      <w:r>
        <w:t xml:space="preserve"> </w:t>
      </w:r>
      <w:r w:rsidRPr="004806DF">
        <w:t>http://www.who.int/ceh/publications/Advance-copy-Oct24_18150_Air-Pollution-and-Child-Health-merged-compressed.pdf</w:t>
      </w:r>
      <w:r w:rsidR="00CA6C4A">
        <w:t xml:space="preserve"> </w:t>
      </w:r>
      <w:r w:rsidR="00E02696">
        <w:t>(accessed 11 December 2020).</w:t>
      </w:r>
    </w:p>
    <w:p w14:paraId="4C1F6DBA" w14:textId="1CA59ECC" w:rsidR="002B2D7A" w:rsidRPr="00C20E01" w:rsidRDefault="00F3745E" w:rsidP="009133C0">
      <w:pPr>
        <w:spacing w:after="240" w:line="480" w:lineRule="auto"/>
      </w:pPr>
      <w:r>
        <w:t>Zhou, Y., Levy, J.I.</w:t>
      </w:r>
      <w:r w:rsidR="00E02696">
        <w:t xml:space="preserve">, </w:t>
      </w:r>
      <w:r>
        <w:t>2007. Factors influencing the spatial extent of mobile source air pollution impacts: a meta-analysis. BMC Public Health, 7:89.</w:t>
      </w:r>
      <w:r w:rsidR="005E033D">
        <w:t xml:space="preserve"> </w:t>
      </w:r>
      <w:r w:rsidR="002B2D7A" w:rsidRPr="002B2D7A">
        <w:t>https://doi.org/10.1186/1471-2458-7-89</w:t>
      </w:r>
      <w:r w:rsidR="00CA6C4A">
        <w:t>.</w:t>
      </w:r>
      <w:bookmarkEnd w:id="1"/>
    </w:p>
    <w:sectPr w:rsidR="002B2D7A" w:rsidRPr="00C20E01" w:rsidSect="001A5878">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23D48" w14:textId="77777777" w:rsidR="000F2A95" w:rsidRDefault="000F2A95" w:rsidP="00DB60EC">
      <w:r>
        <w:separator/>
      </w:r>
    </w:p>
  </w:endnote>
  <w:endnote w:type="continuationSeparator" w:id="0">
    <w:p w14:paraId="6520ED3F" w14:textId="77777777" w:rsidR="000F2A95" w:rsidRDefault="000F2A95" w:rsidP="00DB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956540"/>
      <w:docPartObj>
        <w:docPartGallery w:val="Page Numbers (Bottom of Page)"/>
        <w:docPartUnique/>
      </w:docPartObj>
    </w:sdtPr>
    <w:sdtEndPr>
      <w:rPr>
        <w:noProof/>
      </w:rPr>
    </w:sdtEndPr>
    <w:sdtContent>
      <w:p w14:paraId="47BDFE25" w14:textId="487663CF" w:rsidR="00723855" w:rsidRDefault="007238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886C6B" w14:textId="77777777" w:rsidR="00723855" w:rsidRDefault="00723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65942" w14:textId="77777777" w:rsidR="000F2A95" w:rsidRDefault="000F2A95" w:rsidP="00DB60EC">
      <w:r>
        <w:separator/>
      </w:r>
    </w:p>
  </w:footnote>
  <w:footnote w:type="continuationSeparator" w:id="0">
    <w:p w14:paraId="3D07B1CB" w14:textId="77777777" w:rsidR="000F2A95" w:rsidRDefault="000F2A95" w:rsidP="00DB6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EC4F2E"/>
    <w:multiLevelType w:val="multilevel"/>
    <w:tmpl w:val="AD6A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733E92"/>
    <w:multiLevelType w:val="hybridMultilevel"/>
    <w:tmpl w:val="2B4E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986AD7"/>
    <w:multiLevelType w:val="multilevel"/>
    <w:tmpl w:val="F064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668"/>
    <w:rsid w:val="00010A8A"/>
    <w:rsid w:val="0001504B"/>
    <w:rsid w:val="00015253"/>
    <w:rsid w:val="00021F33"/>
    <w:rsid w:val="00023B13"/>
    <w:rsid w:val="000251F3"/>
    <w:rsid w:val="00026733"/>
    <w:rsid w:val="0003389E"/>
    <w:rsid w:val="000375EC"/>
    <w:rsid w:val="00042EAD"/>
    <w:rsid w:val="000559B4"/>
    <w:rsid w:val="00061034"/>
    <w:rsid w:val="00064E50"/>
    <w:rsid w:val="0006628E"/>
    <w:rsid w:val="00066782"/>
    <w:rsid w:val="00073D61"/>
    <w:rsid w:val="000942C5"/>
    <w:rsid w:val="000A2B4A"/>
    <w:rsid w:val="000B775D"/>
    <w:rsid w:val="000C3F36"/>
    <w:rsid w:val="000C453B"/>
    <w:rsid w:val="000C5F7D"/>
    <w:rsid w:val="000D0982"/>
    <w:rsid w:val="000D2D1A"/>
    <w:rsid w:val="000E1377"/>
    <w:rsid w:val="000E588A"/>
    <w:rsid w:val="000F2A95"/>
    <w:rsid w:val="000F77A1"/>
    <w:rsid w:val="00110124"/>
    <w:rsid w:val="0011087F"/>
    <w:rsid w:val="00111434"/>
    <w:rsid w:val="00115D39"/>
    <w:rsid w:val="001175B9"/>
    <w:rsid w:val="00117862"/>
    <w:rsid w:val="00127C2E"/>
    <w:rsid w:val="00143234"/>
    <w:rsid w:val="0014737C"/>
    <w:rsid w:val="00153A78"/>
    <w:rsid w:val="00153FF9"/>
    <w:rsid w:val="00166292"/>
    <w:rsid w:val="00167D9E"/>
    <w:rsid w:val="001752BA"/>
    <w:rsid w:val="001854DB"/>
    <w:rsid w:val="00186CDA"/>
    <w:rsid w:val="001873B6"/>
    <w:rsid w:val="00192650"/>
    <w:rsid w:val="00195C9D"/>
    <w:rsid w:val="00196E52"/>
    <w:rsid w:val="001A1864"/>
    <w:rsid w:val="001A30B4"/>
    <w:rsid w:val="001A5878"/>
    <w:rsid w:val="001A6375"/>
    <w:rsid w:val="001A74E7"/>
    <w:rsid w:val="001C27DA"/>
    <w:rsid w:val="001C417F"/>
    <w:rsid w:val="001C551B"/>
    <w:rsid w:val="001E2B51"/>
    <w:rsid w:val="00200040"/>
    <w:rsid w:val="00210F5A"/>
    <w:rsid w:val="0021340A"/>
    <w:rsid w:val="00227C1E"/>
    <w:rsid w:val="002331E1"/>
    <w:rsid w:val="002500B2"/>
    <w:rsid w:val="002550B7"/>
    <w:rsid w:val="002602B4"/>
    <w:rsid w:val="0026405E"/>
    <w:rsid w:val="002711B7"/>
    <w:rsid w:val="0027447F"/>
    <w:rsid w:val="00291FBF"/>
    <w:rsid w:val="0029290D"/>
    <w:rsid w:val="00293387"/>
    <w:rsid w:val="002A6B17"/>
    <w:rsid w:val="002B15FC"/>
    <w:rsid w:val="002B2D7A"/>
    <w:rsid w:val="002C4B8F"/>
    <w:rsid w:val="002E5FF5"/>
    <w:rsid w:val="002E77D9"/>
    <w:rsid w:val="002F08E3"/>
    <w:rsid w:val="002F73A3"/>
    <w:rsid w:val="00306FC5"/>
    <w:rsid w:val="003118ED"/>
    <w:rsid w:val="00314DED"/>
    <w:rsid w:val="003157B3"/>
    <w:rsid w:val="00315ABA"/>
    <w:rsid w:val="00316ED2"/>
    <w:rsid w:val="00334D96"/>
    <w:rsid w:val="00335D22"/>
    <w:rsid w:val="0034015B"/>
    <w:rsid w:val="003432B4"/>
    <w:rsid w:val="0034643A"/>
    <w:rsid w:val="00347FA7"/>
    <w:rsid w:val="00350091"/>
    <w:rsid w:val="00350A47"/>
    <w:rsid w:val="00351C9C"/>
    <w:rsid w:val="0035434A"/>
    <w:rsid w:val="003927E7"/>
    <w:rsid w:val="00394A8C"/>
    <w:rsid w:val="003956C4"/>
    <w:rsid w:val="003B3826"/>
    <w:rsid w:val="003C1DEB"/>
    <w:rsid w:val="003C4906"/>
    <w:rsid w:val="003D315B"/>
    <w:rsid w:val="003D72E7"/>
    <w:rsid w:val="003E2A6B"/>
    <w:rsid w:val="003E6CDB"/>
    <w:rsid w:val="003E7711"/>
    <w:rsid w:val="003F56CE"/>
    <w:rsid w:val="004137B2"/>
    <w:rsid w:val="00414903"/>
    <w:rsid w:val="004160F6"/>
    <w:rsid w:val="00416BDE"/>
    <w:rsid w:val="00420E8B"/>
    <w:rsid w:val="004218E3"/>
    <w:rsid w:val="00421D56"/>
    <w:rsid w:val="004238A7"/>
    <w:rsid w:val="004252F5"/>
    <w:rsid w:val="0042533F"/>
    <w:rsid w:val="0044635C"/>
    <w:rsid w:val="0046386F"/>
    <w:rsid w:val="00466F66"/>
    <w:rsid w:val="00470F81"/>
    <w:rsid w:val="00473522"/>
    <w:rsid w:val="00473E2C"/>
    <w:rsid w:val="00474890"/>
    <w:rsid w:val="0048064B"/>
    <w:rsid w:val="004806DF"/>
    <w:rsid w:val="0048221C"/>
    <w:rsid w:val="004845D7"/>
    <w:rsid w:val="00485092"/>
    <w:rsid w:val="0049747B"/>
    <w:rsid w:val="004A7755"/>
    <w:rsid w:val="004B3D07"/>
    <w:rsid w:val="004C2401"/>
    <w:rsid w:val="004C3E20"/>
    <w:rsid w:val="004C4201"/>
    <w:rsid w:val="004C75FB"/>
    <w:rsid w:val="004C7645"/>
    <w:rsid w:val="004D4F9B"/>
    <w:rsid w:val="004D6CD3"/>
    <w:rsid w:val="00501D60"/>
    <w:rsid w:val="00502FB9"/>
    <w:rsid w:val="00513C01"/>
    <w:rsid w:val="00515FDD"/>
    <w:rsid w:val="00521F50"/>
    <w:rsid w:val="00527210"/>
    <w:rsid w:val="00527CA1"/>
    <w:rsid w:val="0053008B"/>
    <w:rsid w:val="00531E27"/>
    <w:rsid w:val="00535FA0"/>
    <w:rsid w:val="0053713E"/>
    <w:rsid w:val="005402A4"/>
    <w:rsid w:val="00542816"/>
    <w:rsid w:val="00543142"/>
    <w:rsid w:val="0054497F"/>
    <w:rsid w:val="00562EDA"/>
    <w:rsid w:val="005748B4"/>
    <w:rsid w:val="0059096A"/>
    <w:rsid w:val="00591526"/>
    <w:rsid w:val="00595CC1"/>
    <w:rsid w:val="00597F0B"/>
    <w:rsid w:val="005A419A"/>
    <w:rsid w:val="005B23C0"/>
    <w:rsid w:val="005B57EE"/>
    <w:rsid w:val="005D3B3D"/>
    <w:rsid w:val="005D4B3E"/>
    <w:rsid w:val="005E033D"/>
    <w:rsid w:val="005E08DA"/>
    <w:rsid w:val="005E3D83"/>
    <w:rsid w:val="005F1085"/>
    <w:rsid w:val="005F27AE"/>
    <w:rsid w:val="005F56CF"/>
    <w:rsid w:val="00613CA0"/>
    <w:rsid w:val="006145E7"/>
    <w:rsid w:val="006167D7"/>
    <w:rsid w:val="006175F5"/>
    <w:rsid w:val="0062305E"/>
    <w:rsid w:val="006312FC"/>
    <w:rsid w:val="00642D97"/>
    <w:rsid w:val="0065322A"/>
    <w:rsid w:val="0065390B"/>
    <w:rsid w:val="0065405B"/>
    <w:rsid w:val="00656440"/>
    <w:rsid w:val="006600C2"/>
    <w:rsid w:val="00662CD2"/>
    <w:rsid w:val="006810CF"/>
    <w:rsid w:val="006859F3"/>
    <w:rsid w:val="006919D6"/>
    <w:rsid w:val="00693A21"/>
    <w:rsid w:val="0069481C"/>
    <w:rsid w:val="00696C24"/>
    <w:rsid w:val="006A3228"/>
    <w:rsid w:val="006A671B"/>
    <w:rsid w:val="006B690D"/>
    <w:rsid w:val="006E0A15"/>
    <w:rsid w:val="006E1A19"/>
    <w:rsid w:val="006E243E"/>
    <w:rsid w:val="006F2F93"/>
    <w:rsid w:val="006F37FB"/>
    <w:rsid w:val="00700599"/>
    <w:rsid w:val="0070315C"/>
    <w:rsid w:val="00721225"/>
    <w:rsid w:val="00723855"/>
    <w:rsid w:val="00724017"/>
    <w:rsid w:val="00725997"/>
    <w:rsid w:val="00731646"/>
    <w:rsid w:val="00737DB5"/>
    <w:rsid w:val="00753BDD"/>
    <w:rsid w:val="00761D00"/>
    <w:rsid w:val="0076254D"/>
    <w:rsid w:val="00762E76"/>
    <w:rsid w:val="00770847"/>
    <w:rsid w:val="0079469A"/>
    <w:rsid w:val="007957C6"/>
    <w:rsid w:val="00796F73"/>
    <w:rsid w:val="007C384C"/>
    <w:rsid w:val="00800B85"/>
    <w:rsid w:val="00816EFB"/>
    <w:rsid w:val="008234F0"/>
    <w:rsid w:val="00825E62"/>
    <w:rsid w:val="00825E92"/>
    <w:rsid w:val="0084039D"/>
    <w:rsid w:val="00846780"/>
    <w:rsid w:val="00852124"/>
    <w:rsid w:val="00853021"/>
    <w:rsid w:val="00853EE0"/>
    <w:rsid w:val="00857F3A"/>
    <w:rsid w:val="00860835"/>
    <w:rsid w:val="00862B47"/>
    <w:rsid w:val="00865960"/>
    <w:rsid w:val="00871A00"/>
    <w:rsid w:val="008728B4"/>
    <w:rsid w:val="00874787"/>
    <w:rsid w:val="00876AE4"/>
    <w:rsid w:val="0088042E"/>
    <w:rsid w:val="00881A4F"/>
    <w:rsid w:val="008820C4"/>
    <w:rsid w:val="00895327"/>
    <w:rsid w:val="008977F5"/>
    <w:rsid w:val="008A3B94"/>
    <w:rsid w:val="008D7729"/>
    <w:rsid w:val="008E0D63"/>
    <w:rsid w:val="008E1D88"/>
    <w:rsid w:val="008F6A91"/>
    <w:rsid w:val="0090381F"/>
    <w:rsid w:val="009133C0"/>
    <w:rsid w:val="00917B31"/>
    <w:rsid w:val="009309F6"/>
    <w:rsid w:val="00933860"/>
    <w:rsid w:val="00945845"/>
    <w:rsid w:val="00952B56"/>
    <w:rsid w:val="0096555F"/>
    <w:rsid w:val="0097342A"/>
    <w:rsid w:val="00973B5F"/>
    <w:rsid w:val="00977C6A"/>
    <w:rsid w:val="00982D57"/>
    <w:rsid w:val="00982EFA"/>
    <w:rsid w:val="00987759"/>
    <w:rsid w:val="00987860"/>
    <w:rsid w:val="009910B9"/>
    <w:rsid w:val="00991888"/>
    <w:rsid w:val="009A3FB3"/>
    <w:rsid w:val="009A7445"/>
    <w:rsid w:val="009B00CE"/>
    <w:rsid w:val="009B7302"/>
    <w:rsid w:val="009C51C8"/>
    <w:rsid w:val="009D0B43"/>
    <w:rsid w:val="009D0B7D"/>
    <w:rsid w:val="009D157E"/>
    <w:rsid w:val="009D60D9"/>
    <w:rsid w:val="009E4B84"/>
    <w:rsid w:val="009E7497"/>
    <w:rsid w:val="009F7EC7"/>
    <w:rsid w:val="00A10850"/>
    <w:rsid w:val="00A13C18"/>
    <w:rsid w:val="00A13C73"/>
    <w:rsid w:val="00A216EF"/>
    <w:rsid w:val="00A43511"/>
    <w:rsid w:val="00A436D8"/>
    <w:rsid w:val="00A43C6C"/>
    <w:rsid w:val="00A53455"/>
    <w:rsid w:val="00A605BF"/>
    <w:rsid w:val="00A6409C"/>
    <w:rsid w:val="00A66EC4"/>
    <w:rsid w:val="00A66EE5"/>
    <w:rsid w:val="00A71E5A"/>
    <w:rsid w:val="00A72F62"/>
    <w:rsid w:val="00A731B4"/>
    <w:rsid w:val="00A85F69"/>
    <w:rsid w:val="00A94BB4"/>
    <w:rsid w:val="00A97DE4"/>
    <w:rsid w:val="00AA6FB6"/>
    <w:rsid w:val="00AB12FA"/>
    <w:rsid w:val="00AB3694"/>
    <w:rsid w:val="00AB4400"/>
    <w:rsid w:val="00AB580E"/>
    <w:rsid w:val="00AC4B4B"/>
    <w:rsid w:val="00AD0C9A"/>
    <w:rsid w:val="00AD77A5"/>
    <w:rsid w:val="00B039CF"/>
    <w:rsid w:val="00B04C68"/>
    <w:rsid w:val="00B206E7"/>
    <w:rsid w:val="00B264BF"/>
    <w:rsid w:val="00B30FD7"/>
    <w:rsid w:val="00B3765D"/>
    <w:rsid w:val="00B37F7A"/>
    <w:rsid w:val="00B412C0"/>
    <w:rsid w:val="00B64DD3"/>
    <w:rsid w:val="00B8389B"/>
    <w:rsid w:val="00B867CB"/>
    <w:rsid w:val="00B92E3C"/>
    <w:rsid w:val="00BA58EB"/>
    <w:rsid w:val="00BA71ED"/>
    <w:rsid w:val="00BC3C9E"/>
    <w:rsid w:val="00BD17B5"/>
    <w:rsid w:val="00BE0CFC"/>
    <w:rsid w:val="00BE29A7"/>
    <w:rsid w:val="00BE4F3E"/>
    <w:rsid w:val="00BE63F0"/>
    <w:rsid w:val="00BE72AA"/>
    <w:rsid w:val="00BE7D93"/>
    <w:rsid w:val="00BF4CF3"/>
    <w:rsid w:val="00C1321B"/>
    <w:rsid w:val="00C20E01"/>
    <w:rsid w:val="00C266AC"/>
    <w:rsid w:val="00C36E5A"/>
    <w:rsid w:val="00C41E82"/>
    <w:rsid w:val="00C4298A"/>
    <w:rsid w:val="00C43AAA"/>
    <w:rsid w:val="00C53F9A"/>
    <w:rsid w:val="00C64779"/>
    <w:rsid w:val="00C81BC0"/>
    <w:rsid w:val="00C92B64"/>
    <w:rsid w:val="00CA6C4A"/>
    <w:rsid w:val="00CB2EE1"/>
    <w:rsid w:val="00CB3B7D"/>
    <w:rsid w:val="00CB5586"/>
    <w:rsid w:val="00CC1434"/>
    <w:rsid w:val="00CD6CC8"/>
    <w:rsid w:val="00CE132B"/>
    <w:rsid w:val="00CE312F"/>
    <w:rsid w:val="00D12B8C"/>
    <w:rsid w:val="00D22CA7"/>
    <w:rsid w:val="00D243F4"/>
    <w:rsid w:val="00D26BCB"/>
    <w:rsid w:val="00D3108F"/>
    <w:rsid w:val="00D37A16"/>
    <w:rsid w:val="00D52B94"/>
    <w:rsid w:val="00D5425C"/>
    <w:rsid w:val="00D54990"/>
    <w:rsid w:val="00D550F7"/>
    <w:rsid w:val="00D61A1D"/>
    <w:rsid w:val="00D63D0E"/>
    <w:rsid w:val="00D77FDB"/>
    <w:rsid w:val="00D82AC0"/>
    <w:rsid w:val="00D915D7"/>
    <w:rsid w:val="00D92BCA"/>
    <w:rsid w:val="00D93A16"/>
    <w:rsid w:val="00D977ED"/>
    <w:rsid w:val="00DB60EC"/>
    <w:rsid w:val="00DC5898"/>
    <w:rsid w:val="00DC5B84"/>
    <w:rsid w:val="00DD0590"/>
    <w:rsid w:val="00DF0162"/>
    <w:rsid w:val="00DF4668"/>
    <w:rsid w:val="00DF4E47"/>
    <w:rsid w:val="00DF6636"/>
    <w:rsid w:val="00E025D5"/>
    <w:rsid w:val="00E02696"/>
    <w:rsid w:val="00E05507"/>
    <w:rsid w:val="00E07588"/>
    <w:rsid w:val="00E142E0"/>
    <w:rsid w:val="00E2141B"/>
    <w:rsid w:val="00E21928"/>
    <w:rsid w:val="00E25455"/>
    <w:rsid w:val="00E26025"/>
    <w:rsid w:val="00E3117E"/>
    <w:rsid w:val="00E32C00"/>
    <w:rsid w:val="00E45503"/>
    <w:rsid w:val="00E467F5"/>
    <w:rsid w:val="00E57DDB"/>
    <w:rsid w:val="00E62440"/>
    <w:rsid w:val="00E70032"/>
    <w:rsid w:val="00E70840"/>
    <w:rsid w:val="00E70FF5"/>
    <w:rsid w:val="00E71FFE"/>
    <w:rsid w:val="00E84192"/>
    <w:rsid w:val="00E84B71"/>
    <w:rsid w:val="00EA0287"/>
    <w:rsid w:val="00EA7AB4"/>
    <w:rsid w:val="00EE2D9B"/>
    <w:rsid w:val="00EE52BA"/>
    <w:rsid w:val="00EF10B8"/>
    <w:rsid w:val="00F03B2C"/>
    <w:rsid w:val="00F041FA"/>
    <w:rsid w:val="00F05538"/>
    <w:rsid w:val="00F13B8D"/>
    <w:rsid w:val="00F16182"/>
    <w:rsid w:val="00F20862"/>
    <w:rsid w:val="00F2107B"/>
    <w:rsid w:val="00F24131"/>
    <w:rsid w:val="00F3745E"/>
    <w:rsid w:val="00F41DEF"/>
    <w:rsid w:val="00F43C3B"/>
    <w:rsid w:val="00F458ED"/>
    <w:rsid w:val="00F46DAB"/>
    <w:rsid w:val="00F555BB"/>
    <w:rsid w:val="00F57CF1"/>
    <w:rsid w:val="00F6024D"/>
    <w:rsid w:val="00F64E45"/>
    <w:rsid w:val="00F7457C"/>
    <w:rsid w:val="00F848AE"/>
    <w:rsid w:val="00F93641"/>
    <w:rsid w:val="00F93A50"/>
    <w:rsid w:val="00F951B3"/>
    <w:rsid w:val="00FB569A"/>
    <w:rsid w:val="00FB7A90"/>
    <w:rsid w:val="00FC2367"/>
    <w:rsid w:val="00FD112C"/>
    <w:rsid w:val="00FE030B"/>
    <w:rsid w:val="00FE5613"/>
    <w:rsid w:val="00FE7812"/>
    <w:rsid w:val="00FF1588"/>
    <w:rsid w:val="00FF2264"/>
    <w:rsid w:val="00FF6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7B0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37F7A"/>
    <w:pPr>
      <w:outlineLvl w:val="0"/>
    </w:pPr>
    <w:rPr>
      <w:b/>
    </w:rPr>
  </w:style>
  <w:style w:type="paragraph" w:styleId="Heading2">
    <w:name w:val="heading 2"/>
    <w:basedOn w:val="Normal"/>
    <w:next w:val="Normal"/>
    <w:link w:val="Heading2Char"/>
    <w:uiPriority w:val="9"/>
    <w:unhideWhenUsed/>
    <w:qFormat/>
    <w:rsid w:val="00DB60EC"/>
    <w:pPr>
      <w:outlineLvl w:val="1"/>
    </w:pPr>
    <w:rPr>
      <w:b/>
    </w:rPr>
  </w:style>
  <w:style w:type="paragraph" w:styleId="Heading3">
    <w:name w:val="heading 3"/>
    <w:basedOn w:val="Normal"/>
    <w:next w:val="Normal"/>
    <w:link w:val="Heading3Char"/>
    <w:uiPriority w:val="9"/>
    <w:unhideWhenUsed/>
    <w:qFormat/>
    <w:rsid w:val="00314DED"/>
    <w:pPr>
      <w:outlineLvl w:val="2"/>
    </w:pPr>
    <w:rPr>
      <w:b/>
    </w:rPr>
  </w:style>
  <w:style w:type="paragraph" w:styleId="Heading4">
    <w:name w:val="heading 4"/>
    <w:basedOn w:val="Normal"/>
    <w:next w:val="Normal"/>
    <w:link w:val="Heading4Char"/>
    <w:uiPriority w:val="9"/>
    <w:unhideWhenUsed/>
    <w:qFormat/>
    <w:rsid w:val="00E075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F7A"/>
    <w:rPr>
      <w:rFonts w:ascii="Times New Roman" w:hAnsi="Times New Roman" w:cs="Times New Roman"/>
      <w:b/>
      <w:sz w:val="24"/>
      <w:szCs w:val="24"/>
    </w:rPr>
  </w:style>
  <w:style w:type="paragraph" w:styleId="ListParagraph">
    <w:name w:val="List Paragraph"/>
    <w:basedOn w:val="Normal"/>
    <w:uiPriority w:val="34"/>
    <w:qFormat/>
    <w:rsid w:val="008E1D88"/>
    <w:pPr>
      <w:ind w:left="720"/>
      <w:contextualSpacing/>
    </w:pPr>
  </w:style>
  <w:style w:type="character" w:styleId="CommentReference">
    <w:name w:val="annotation reference"/>
    <w:basedOn w:val="DefaultParagraphFont"/>
    <w:uiPriority w:val="99"/>
    <w:semiHidden/>
    <w:unhideWhenUsed/>
    <w:rsid w:val="003E7711"/>
    <w:rPr>
      <w:sz w:val="16"/>
      <w:szCs w:val="16"/>
    </w:rPr>
  </w:style>
  <w:style w:type="paragraph" w:styleId="CommentText">
    <w:name w:val="annotation text"/>
    <w:basedOn w:val="Normal"/>
    <w:link w:val="CommentTextChar"/>
    <w:uiPriority w:val="99"/>
    <w:unhideWhenUsed/>
    <w:rsid w:val="003E7711"/>
    <w:rPr>
      <w:sz w:val="20"/>
      <w:szCs w:val="20"/>
    </w:rPr>
  </w:style>
  <w:style w:type="character" w:customStyle="1" w:styleId="CommentTextChar">
    <w:name w:val="Comment Text Char"/>
    <w:basedOn w:val="DefaultParagraphFont"/>
    <w:link w:val="CommentText"/>
    <w:uiPriority w:val="99"/>
    <w:rsid w:val="003E7711"/>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3E7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11"/>
    <w:rPr>
      <w:rFonts w:ascii="Segoe UI" w:hAnsi="Segoe UI" w:cs="Segoe UI"/>
      <w:sz w:val="18"/>
      <w:szCs w:val="18"/>
    </w:rPr>
  </w:style>
  <w:style w:type="character" w:customStyle="1" w:styleId="Heading2Char">
    <w:name w:val="Heading 2 Char"/>
    <w:basedOn w:val="DefaultParagraphFont"/>
    <w:link w:val="Heading2"/>
    <w:uiPriority w:val="9"/>
    <w:rsid w:val="00DB60EC"/>
    <w:rPr>
      <w:rFonts w:ascii="Times New Roman" w:eastAsia="Times New Roman" w:hAnsi="Times New Roman" w:cs="Times New Roman"/>
      <w:b/>
      <w:sz w:val="24"/>
      <w:szCs w:val="24"/>
      <w:lang w:eastAsia="en-GB"/>
    </w:rPr>
  </w:style>
  <w:style w:type="paragraph" w:styleId="Caption">
    <w:name w:val="caption"/>
    <w:basedOn w:val="Normal"/>
    <w:next w:val="Normal"/>
    <w:uiPriority w:val="35"/>
    <w:unhideWhenUsed/>
    <w:qFormat/>
    <w:rsid w:val="00B37F7A"/>
    <w:pPr>
      <w:spacing w:after="200"/>
    </w:pPr>
    <w:rPr>
      <w:i/>
      <w:iCs/>
      <w:color w:val="44546A" w:themeColor="text2"/>
      <w:sz w:val="18"/>
      <w:szCs w:val="18"/>
    </w:rPr>
  </w:style>
  <w:style w:type="character" w:customStyle="1" w:styleId="gd15mcfceub">
    <w:name w:val="gd15mcfceub"/>
    <w:basedOn w:val="DefaultParagraphFont"/>
    <w:rsid w:val="00B37F7A"/>
  </w:style>
  <w:style w:type="paragraph" w:styleId="CommentSubject">
    <w:name w:val="annotation subject"/>
    <w:basedOn w:val="CommentText"/>
    <w:next w:val="CommentText"/>
    <w:link w:val="CommentSubjectChar"/>
    <w:uiPriority w:val="99"/>
    <w:semiHidden/>
    <w:unhideWhenUsed/>
    <w:rsid w:val="00E3117E"/>
    <w:rPr>
      <w:b/>
      <w:bCs/>
    </w:rPr>
  </w:style>
  <w:style w:type="character" w:customStyle="1" w:styleId="CommentSubjectChar">
    <w:name w:val="Comment Subject Char"/>
    <w:basedOn w:val="CommentTextChar"/>
    <w:link w:val="CommentSubject"/>
    <w:uiPriority w:val="99"/>
    <w:semiHidden/>
    <w:rsid w:val="00E3117E"/>
    <w:rPr>
      <w:rFonts w:ascii="Times New Roman" w:hAnsi="Times New Roman" w:cs="Times New Roman"/>
      <w:b/>
      <w:bCs/>
      <w:sz w:val="20"/>
      <w:szCs w:val="20"/>
    </w:rPr>
  </w:style>
  <w:style w:type="paragraph" w:styleId="HTMLPreformatted">
    <w:name w:val="HTML Preformatted"/>
    <w:basedOn w:val="Normal"/>
    <w:link w:val="HTMLPreformattedChar"/>
    <w:uiPriority w:val="99"/>
    <w:unhideWhenUsed/>
    <w:rsid w:val="00FF6DBC"/>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F6DBC"/>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E025D5"/>
    <w:pPr>
      <w:tabs>
        <w:tab w:val="center" w:pos="4513"/>
        <w:tab w:val="right" w:pos="9026"/>
      </w:tabs>
    </w:pPr>
  </w:style>
  <w:style w:type="character" w:customStyle="1" w:styleId="HeaderChar">
    <w:name w:val="Header Char"/>
    <w:basedOn w:val="DefaultParagraphFont"/>
    <w:link w:val="Header"/>
    <w:uiPriority w:val="99"/>
    <w:rsid w:val="00E025D5"/>
    <w:rPr>
      <w:rFonts w:ascii="Times New Roman" w:hAnsi="Times New Roman" w:cs="Times New Roman"/>
      <w:sz w:val="24"/>
      <w:szCs w:val="24"/>
    </w:rPr>
  </w:style>
  <w:style w:type="paragraph" w:styleId="Footer">
    <w:name w:val="footer"/>
    <w:basedOn w:val="Normal"/>
    <w:link w:val="FooterChar"/>
    <w:uiPriority w:val="99"/>
    <w:unhideWhenUsed/>
    <w:rsid w:val="00E025D5"/>
    <w:pPr>
      <w:tabs>
        <w:tab w:val="center" w:pos="4513"/>
        <w:tab w:val="right" w:pos="9026"/>
      </w:tabs>
    </w:pPr>
  </w:style>
  <w:style w:type="character" w:customStyle="1" w:styleId="FooterChar">
    <w:name w:val="Footer Char"/>
    <w:basedOn w:val="DefaultParagraphFont"/>
    <w:link w:val="Footer"/>
    <w:uiPriority w:val="99"/>
    <w:rsid w:val="00E025D5"/>
    <w:rPr>
      <w:rFonts w:ascii="Times New Roman" w:hAnsi="Times New Roman" w:cs="Times New Roman"/>
      <w:sz w:val="24"/>
      <w:szCs w:val="24"/>
    </w:rPr>
  </w:style>
  <w:style w:type="character" w:styleId="Hyperlink">
    <w:name w:val="Hyperlink"/>
    <w:basedOn w:val="DefaultParagraphFont"/>
    <w:uiPriority w:val="99"/>
    <w:unhideWhenUsed/>
    <w:rsid w:val="0065322A"/>
    <w:rPr>
      <w:color w:val="0000FF"/>
      <w:u w:val="single"/>
    </w:rPr>
  </w:style>
  <w:style w:type="character" w:customStyle="1" w:styleId="gd15mcfcktb">
    <w:name w:val="gd15mcfcktb"/>
    <w:basedOn w:val="DefaultParagraphFont"/>
    <w:rsid w:val="0065322A"/>
  </w:style>
  <w:style w:type="paragraph" w:styleId="Subtitle">
    <w:name w:val="Subtitle"/>
    <w:basedOn w:val="Normal"/>
    <w:next w:val="Normal"/>
    <w:link w:val="SubtitleChar"/>
    <w:uiPriority w:val="11"/>
    <w:qFormat/>
    <w:rsid w:val="00DB60EC"/>
    <w:rPr>
      <w:rFonts w:asciiTheme="minorHAnsi" w:hAnsiTheme="minorHAnsi" w:cstheme="minorHAnsi"/>
      <w:sz w:val="18"/>
      <w:szCs w:val="18"/>
    </w:rPr>
  </w:style>
  <w:style w:type="character" w:customStyle="1" w:styleId="SubtitleChar">
    <w:name w:val="Subtitle Char"/>
    <w:basedOn w:val="DefaultParagraphFont"/>
    <w:link w:val="Subtitle"/>
    <w:uiPriority w:val="11"/>
    <w:rsid w:val="00DB60EC"/>
    <w:rPr>
      <w:rFonts w:eastAsia="Times New Roman" w:cstheme="minorHAnsi"/>
      <w:sz w:val="18"/>
      <w:szCs w:val="18"/>
      <w:lang w:eastAsia="en-GB"/>
    </w:rPr>
  </w:style>
  <w:style w:type="character" w:customStyle="1" w:styleId="Heading3Char">
    <w:name w:val="Heading 3 Char"/>
    <w:basedOn w:val="DefaultParagraphFont"/>
    <w:link w:val="Heading3"/>
    <w:uiPriority w:val="9"/>
    <w:rsid w:val="00314DED"/>
    <w:rPr>
      <w:rFonts w:ascii="Times New Roman" w:eastAsia="Times New Roman" w:hAnsi="Times New Roman" w:cs="Times New Roman"/>
      <w:b/>
      <w:sz w:val="24"/>
      <w:szCs w:val="24"/>
      <w:lang w:eastAsia="en-GB"/>
    </w:rPr>
  </w:style>
  <w:style w:type="paragraph" w:styleId="NormalWeb">
    <w:name w:val="Normal (Web)"/>
    <w:basedOn w:val="Normal"/>
    <w:uiPriority w:val="99"/>
    <w:semiHidden/>
    <w:unhideWhenUsed/>
    <w:rsid w:val="00153FF9"/>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00" w:beforeAutospacing="1" w:after="100" w:afterAutospacing="1"/>
    </w:pPr>
  </w:style>
  <w:style w:type="character" w:customStyle="1" w:styleId="Heading4Char">
    <w:name w:val="Heading 4 Char"/>
    <w:basedOn w:val="DefaultParagraphFont"/>
    <w:link w:val="Heading4"/>
    <w:uiPriority w:val="9"/>
    <w:rsid w:val="00E07588"/>
    <w:rPr>
      <w:rFonts w:asciiTheme="majorHAnsi" w:eastAsiaTheme="majorEastAsia" w:hAnsiTheme="majorHAnsi" w:cstheme="majorBidi"/>
      <w:i/>
      <w:iCs/>
      <w:color w:val="2F5496" w:themeColor="accent1" w:themeShade="BF"/>
      <w:sz w:val="24"/>
      <w:szCs w:val="24"/>
      <w:lang w:eastAsia="en-GB"/>
    </w:rPr>
  </w:style>
  <w:style w:type="table" w:styleId="TableGrid">
    <w:name w:val="Table Grid"/>
    <w:basedOn w:val="TableNormal"/>
    <w:uiPriority w:val="39"/>
    <w:rsid w:val="00E0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E07588"/>
  </w:style>
  <w:style w:type="character" w:styleId="HTMLCode">
    <w:name w:val="HTML Code"/>
    <w:basedOn w:val="DefaultParagraphFont"/>
    <w:uiPriority w:val="99"/>
    <w:semiHidden/>
    <w:unhideWhenUsed/>
    <w:rsid w:val="00E07588"/>
    <w:rPr>
      <w:rFonts w:ascii="Courier New" w:eastAsia="Times New Roman" w:hAnsi="Courier New" w:cs="Courier New"/>
      <w:sz w:val="20"/>
      <w:szCs w:val="20"/>
    </w:rPr>
  </w:style>
  <w:style w:type="paragraph" w:customStyle="1" w:styleId="c1">
    <w:name w:val="c1"/>
    <w:basedOn w:val="Normal"/>
    <w:rsid w:val="00E07588"/>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00" w:beforeAutospacing="1" w:after="100" w:afterAutospacing="1"/>
    </w:pPr>
  </w:style>
  <w:style w:type="character" w:customStyle="1" w:styleId="gd15mcfckub">
    <w:name w:val="gd15mcfckub"/>
    <w:basedOn w:val="DefaultParagraphFont"/>
    <w:rsid w:val="00E07588"/>
  </w:style>
  <w:style w:type="paragraph" w:customStyle="1" w:styleId="q-text">
    <w:name w:val="q-text"/>
    <w:basedOn w:val="Normal"/>
    <w:rsid w:val="00E07588"/>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00" w:beforeAutospacing="1" w:after="100" w:afterAutospacing="1"/>
    </w:pPr>
  </w:style>
  <w:style w:type="paragraph" w:styleId="NoSpacing">
    <w:name w:val="No Spacing"/>
    <w:uiPriority w:val="1"/>
    <w:qFormat/>
    <w:rsid w:val="00E07588"/>
    <w:pPr>
      <w:spacing w:after="0"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806DF"/>
    <w:rPr>
      <w:color w:val="605E5C"/>
      <w:shd w:val="clear" w:color="auto" w:fill="E1DFDD"/>
    </w:rPr>
  </w:style>
  <w:style w:type="character" w:customStyle="1" w:styleId="UnresolvedMention2">
    <w:name w:val="Unresolved Mention2"/>
    <w:basedOn w:val="DefaultParagraphFont"/>
    <w:uiPriority w:val="99"/>
    <w:semiHidden/>
    <w:unhideWhenUsed/>
    <w:rsid w:val="00724017"/>
    <w:rPr>
      <w:color w:val="605E5C"/>
      <w:shd w:val="clear" w:color="auto" w:fill="E1DFDD"/>
    </w:rPr>
  </w:style>
  <w:style w:type="character" w:styleId="FollowedHyperlink">
    <w:name w:val="FollowedHyperlink"/>
    <w:basedOn w:val="DefaultParagraphFont"/>
    <w:uiPriority w:val="99"/>
    <w:semiHidden/>
    <w:unhideWhenUsed/>
    <w:rsid w:val="002B2D7A"/>
    <w:rPr>
      <w:color w:val="954F72" w:themeColor="followedHyperlink"/>
      <w:u w:val="single"/>
    </w:rPr>
  </w:style>
  <w:style w:type="paragraph" w:customStyle="1" w:styleId="msonormal0">
    <w:name w:val="msonormal"/>
    <w:basedOn w:val="Normal"/>
    <w:rsid w:val="002B2D7A"/>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00" w:beforeAutospacing="1" w:after="100" w:afterAutospacing="1"/>
    </w:pPr>
  </w:style>
  <w:style w:type="character" w:customStyle="1" w:styleId="BalloonTextChar1">
    <w:name w:val="Balloon Text Char1"/>
    <w:basedOn w:val="DefaultParagraphFont"/>
    <w:uiPriority w:val="99"/>
    <w:semiHidden/>
    <w:rsid w:val="002B2D7A"/>
    <w:rPr>
      <w:rFonts w:ascii="Segoe UI" w:eastAsia="Times New Roman" w:hAnsi="Segoe UI" w:cs="Segoe UI" w:hint="default"/>
      <w:sz w:val="18"/>
      <w:szCs w:val="18"/>
      <w:lang w:eastAsia="en-GB"/>
    </w:rPr>
  </w:style>
  <w:style w:type="character" w:customStyle="1" w:styleId="CommentSubjectChar1">
    <w:name w:val="Comment Subject Char1"/>
    <w:basedOn w:val="CommentTextChar"/>
    <w:uiPriority w:val="99"/>
    <w:semiHidden/>
    <w:rsid w:val="002B2D7A"/>
    <w:rPr>
      <w:rFonts w:ascii="Times New Roman" w:eastAsia="Times New Roman" w:hAnsi="Times New Roman" w:cs="Times New Roman" w:hint="default"/>
      <w:b/>
      <w:bCs/>
      <w:sz w:val="20"/>
      <w:szCs w:val="20"/>
      <w:lang w:eastAsia="en-GB"/>
    </w:rPr>
  </w:style>
  <w:style w:type="character" w:styleId="LineNumber">
    <w:name w:val="line number"/>
    <w:basedOn w:val="DefaultParagraphFont"/>
    <w:uiPriority w:val="99"/>
    <w:semiHidden/>
    <w:unhideWhenUsed/>
    <w:rsid w:val="001A5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51165">
      <w:bodyDiv w:val="1"/>
      <w:marLeft w:val="0"/>
      <w:marRight w:val="0"/>
      <w:marTop w:val="0"/>
      <w:marBottom w:val="0"/>
      <w:divBdr>
        <w:top w:val="none" w:sz="0" w:space="0" w:color="auto"/>
        <w:left w:val="none" w:sz="0" w:space="0" w:color="auto"/>
        <w:bottom w:val="none" w:sz="0" w:space="0" w:color="auto"/>
        <w:right w:val="none" w:sz="0" w:space="0" w:color="auto"/>
      </w:divBdr>
    </w:div>
    <w:div w:id="512844808">
      <w:bodyDiv w:val="1"/>
      <w:marLeft w:val="0"/>
      <w:marRight w:val="0"/>
      <w:marTop w:val="0"/>
      <w:marBottom w:val="0"/>
      <w:divBdr>
        <w:top w:val="none" w:sz="0" w:space="0" w:color="auto"/>
        <w:left w:val="none" w:sz="0" w:space="0" w:color="auto"/>
        <w:bottom w:val="none" w:sz="0" w:space="0" w:color="auto"/>
        <w:right w:val="none" w:sz="0" w:space="0" w:color="auto"/>
      </w:divBdr>
    </w:div>
    <w:div w:id="667438626">
      <w:bodyDiv w:val="1"/>
      <w:marLeft w:val="0"/>
      <w:marRight w:val="0"/>
      <w:marTop w:val="0"/>
      <w:marBottom w:val="0"/>
      <w:divBdr>
        <w:top w:val="none" w:sz="0" w:space="0" w:color="auto"/>
        <w:left w:val="none" w:sz="0" w:space="0" w:color="auto"/>
        <w:bottom w:val="none" w:sz="0" w:space="0" w:color="auto"/>
        <w:right w:val="none" w:sz="0" w:space="0" w:color="auto"/>
      </w:divBdr>
    </w:div>
    <w:div w:id="682903639">
      <w:bodyDiv w:val="1"/>
      <w:marLeft w:val="0"/>
      <w:marRight w:val="0"/>
      <w:marTop w:val="0"/>
      <w:marBottom w:val="0"/>
      <w:divBdr>
        <w:top w:val="none" w:sz="0" w:space="0" w:color="auto"/>
        <w:left w:val="none" w:sz="0" w:space="0" w:color="auto"/>
        <w:bottom w:val="none" w:sz="0" w:space="0" w:color="auto"/>
        <w:right w:val="none" w:sz="0" w:space="0" w:color="auto"/>
      </w:divBdr>
    </w:div>
    <w:div w:id="782923069">
      <w:bodyDiv w:val="1"/>
      <w:marLeft w:val="0"/>
      <w:marRight w:val="0"/>
      <w:marTop w:val="0"/>
      <w:marBottom w:val="0"/>
      <w:divBdr>
        <w:top w:val="none" w:sz="0" w:space="0" w:color="auto"/>
        <w:left w:val="none" w:sz="0" w:space="0" w:color="auto"/>
        <w:bottom w:val="none" w:sz="0" w:space="0" w:color="auto"/>
        <w:right w:val="none" w:sz="0" w:space="0" w:color="auto"/>
      </w:divBdr>
    </w:div>
    <w:div w:id="1016929119">
      <w:bodyDiv w:val="1"/>
      <w:marLeft w:val="0"/>
      <w:marRight w:val="0"/>
      <w:marTop w:val="0"/>
      <w:marBottom w:val="0"/>
      <w:divBdr>
        <w:top w:val="none" w:sz="0" w:space="0" w:color="auto"/>
        <w:left w:val="none" w:sz="0" w:space="0" w:color="auto"/>
        <w:bottom w:val="none" w:sz="0" w:space="0" w:color="auto"/>
        <w:right w:val="none" w:sz="0" w:space="0" w:color="auto"/>
      </w:divBdr>
    </w:div>
    <w:div w:id="1017730613">
      <w:bodyDiv w:val="1"/>
      <w:marLeft w:val="0"/>
      <w:marRight w:val="0"/>
      <w:marTop w:val="0"/>
      <w:marBottom w:val="0"/>
      <w:divBdr>
        <w:top w:val="none" w:sz="0" w:space="0" w:color="auto"/>
        <w:left w:val="none" w:sz="0" w:space="0" w:color="auto"/>
        <w:bottom w:val="none" w:sz="0" w:space="0" w:color="auto"/>
        <w:right w:val="none" w:sz="0" w:space="0" w:color="auto"/>
      </w:divBdr>
    </w:div>
    <w:div w:id="1246037488">
      <w:bodyDiv w:val="1"/>
      <w:marLeft w:val="0"/>
      <w:marRight w:val="0"/>
      <w:marTop w:val="0"/>
      <w:marBottom w:val="0"/>
      <w:divBdr>
        <w:top w:val="none" w:sz="0" w:space="0" w:color="auto"/>
        <w:left w:val="none" w:sz="0" w:space="0" w:color="auto"/>
        <w:bottom w:val="none" w:sz="0" w:space="0" w:color="auto"/>
        <w:right w:val="none" w:sz="0" w:space="0" w:color="auto"/>
      </w:divBdr>
    </w:div>
    <w:div w:id="1363087691">
      <w:bodyDiv w:val="1"/>
      <w:marLeft w:val="0"/>
      <w:marRight w:val="0"/>
      <w:marTop w:val="0"/>
      <w:marBottom w:val="0"/>
      <w:divBdr>
        <w:top w:val="none" w:sz="0" w:space="0" w:color="auto"/>
        <w:left w:val="none" w:sz="0" w:space="0" w:color="auto"/>
        <w:bottom w:val="none" w:sz="0" w:space="0" w:color="auto"/>
        <w:right w:val="none" w:sz="0" w:space="0" w:color="auto"/>
      </w:divBdr>
    </w:div>
    <w:div w:id="1366296584">
      <w:bodyDiv w:val="1"/>
      <w:marLeft w:val="0"/>
      <w:marRight w:val="0"/>
      <w:marTop w:val="0"/>
      <w:marBottom w:val="0"/>
      <w:divBdr>
        <w:top w:val="none" w:sz="0" w:space="0" w:color="auto"/>
        <w:left w:val="none" w:sz="0" w:space="0" w:color="auto"/>
        <w:bottom w:val="none" w:sz="0" w:space="0" w:color="auto"/>
        <w:right w:val="none" w:sz="0" w:space="0" w:color="auto"/>
      </w:divBdr>
    </w:div>
    <w:div w:id="1382167812">
      <w:bodyDiv w:val="1"/>
      <w:marLeft w:val="0"/>
      <w:marRight w:val="0"/>
      <w:marTop w:val="0"/>
      <w:marBottom w:val="0"/>
      <w:divBdr>
        <w:top w:val="none" w:sz="0" w:space="0" w:color="auto"/>
        <w:left w:val="none" w:sz="0" w:space="0" w:color="auto"/>
        <w:bottom w:val="none" w:sz="0" w:space="0" w:color="auto"/>
        <w:right w:val="none" w:sz="0" w:space="0" w:color="auto"/>
      </w:divBdr>
    </w:div>
    <w:div w:id="1488479045">
      <w:bodyDiv w:val="1"/>
      <w:marLeft w:val="0"/>
      <w:marRight w:val="0"/>
      <w:marTop w:val="0"/>
      <w:marBottom w:val="0"/>
      <w:divBdr>
        <w:top w:val="none" w:sz="0" w:space="0" w:color="auto"/>
        <w:left w:val="none" w:sz="0" w:space="0" w:color="auto"/>
        <w:bottom w:val="none" w:sz="0" w:space="0" w:color="auto"/>
        <w:right w:val="none" w:sz="0" w:space="0" w:color="auto"/>
      </w:divBdr>
    </w:div>
    <w:div w:id="1762987172">
      <w:bodyDiv w:val="1"/>
      <w:marLeft w:val="0"/>
      <w:marRight w:val="0"/>
      <w:marTop w:val="0"/>
      <w:marBottom w:val="0"/>
      <w:divBdr>
        <w:top w:val="none" w:sz="0" w:space="0" w:color="auto"/>
        <w:left w:val="none" w:sz="0" w:space="0" w:color="auto"/>
        <w:bottom w:val="none" w:sz="0" w:space="0" w:color="auto"/>
        <w:right w:val="none" w:sz="0" w:space="0" w:color="auto"/>
      </w:divBdr>
    </w:div>
    <w:div w:id="1960212922">
      <w:bodyDiv w:val="1"/>
      <w:marLeft w:val="0"/>
      <w:marRight w:val="0"/>
      <w:marTop w:val="0"/>
      <w:marBottom w:val="0"/>
      <w:divBdr>
        <w:top w:val="none" w:sz="0" w:space="0" w:color="auto"/>
        <w:left w:val="none" w:sz="0" w:space="0" w:color="auto"/>
        <w:bottom w:val="none" w:sz="0" w:space="0" w:color="auto"/>
        <w:right w:val="none" w:sz="0" w:space="0" w:color="auto"/>
      </w:divBdr>
    </w:div>
    <w:div w:id="1969697403">
      <w:bodyDiv w:val="1"/>
      <w:marLeft w:val="0"/>
      <w:marRight w:val="0"/>
      <w:marTop w:val="0"/>
      <w:marBottom w:val="0"/>
      <w:divBdr>
        <w:top w:val="none" w:sz="0" w:space="0" w:color="auto"/>
        <w:left w:val="none" w:sz="0" w:space="0" w:color="auto"/>
        <w:bottom w:val="none" w:sz="0" w:space="0" w:color="auto"/>
        <w:right w:val="none" w:sz="0" w:space="0" w:color="auto"/>
      </w:divBdr>
    </w:div>
    <w:div w:id="202933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C910-AEF1-46BF-8153-ED9AD3117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2021-02-17T17:15:00Z</dcterms:created>
  <dcterms:modified xsi:type="dcterms:W3CDTF">2021-02-17T17:15:00Z</dcterms:modified>
</cp:coreProperties>
</file>