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BBD2" w14:textId="307177AD" w:rsidR="00FF29BD" w:rsidRPr="009D21F5" w:rsidRDefault="00FF29BD" w:rsidP="009D21F5">
      <w:pPr>
        <w:spacing w:before="120" w:after="120" w:line="276" w:lineRule="auto"/>
        <w:jc w:val="center"/>
        <w:rPr>
          <w:rFonts w:ascii="Arial" w:hAnsi="Arial" w:cs="Arial"/>
          <w:b/>
        </w:rPr>
      </w:pPr>
      <w:r w:rsidRPr="009D21F5">
        <w:rPr>
          <w:rFonts w:ascii="Arial" w:hAnsi="Arial" w:cs="Arial"/>
          <w:b/>
        </w:rPr>
        <w:t xml:space="preserve">‘Rarely discussed but always present’: Exploring therapists’ accounts of the relationship between social class, mental health and </w:t>
      </w:r>
      <w:proofErr w:type="gramStart"/>
      <w:r w:rsidRPr="009D21F5">
        <w:rPr>
          <w:rFonts w:ascii="Arial" w:hAnsi="Arial" w:cs="Arial"/>
          <w:b/>
        </w:rPr>
        <w:t>therapy</w:t>
      </w:r>
      <w:proofErr w:type="gramEnd"/>
    </w:p>
    <w:p w14:paraId="62BAC329" w14:textId="77777777" w:rsidR="009D21F5" w:rsidRPr="009D21F5" w:rsidRDefault="009D21F5" w:rsidP="009D21F5">
      <w:pPr>
        <w:spacing w:before="120" w:after="120" w:line="276" w:lineRule="auto"/>
        <w:jc w:val="center"/>
        <w:rPr>
          <w:rFonts w:ascii="Arial" w:hAnsi="Arial" w:cs="Arial"/>
          <w:b/>
        </w:rPr>
      </w:pPr>
      <w:r w:rsidRPr="009D21F5">
        <w:rPr>
          <w:rFonts w:ascii="Arial" w:hAnsi="Arial" w:cs="Arial"/>
          <w:b/>
        </w:rPr>
        <w:t>Charlotte McEvoy, Victoria Clarke &amp; Zoe Thomas</w:t>
      </w:r>
    </w:p>
    <w:p w14:paraId="31DDD596" w14:textId="11D8A7DF" w:rsidR="009D21F5" w:rsidRPr="009D21F5" w:rsidRDefault="009D21F5" w:rsidP="009D21F5">
      <w:pPr>
        <w:spacing w:before="120" w:after="120" w:line="276" w:lineRule="auto"/>
        <w:rPr>
          <w:rFonts w:ascii="Arial" w:hAnsi="Arial" w:cs="Arial"/>
        </w:rPr>
      </w:pPr>
      <w:r w:rsidRPr="009D21F5">
        <w:rPr>
          <w:rFonts w:ascii="Arial" w:hAnsi="Arial" w:cs="Arial"/>
          <w:i/>
        </w:rPr>
        <w:t>Counselling &amp; Psychotherapy Research</w:t>
      </w:r>
    </w:p>
    <w:p w14:paraId="0C08F6E7" w14:textId="1B3C4A9F" w:rsidR="009D21F5" w:rsidRPr="009D21F5" w:rsidRDefault="009D21F5" w:rsidP="009D21F5">
      <w:pPr>
        <w:spacing w:before="120" w:after="120" w:line="276" w:lineRule="auto"/>
        <w:rPr>
          <w:rFonts w:ascii="Arial" w:eastAsiaTheme="minorHAnsi" w:hAnsi="Arial" w:cs="Arial"/>
          <w:lang w:val="en-US"/>
        </w:rPr>
      </w:pPr>
      <w:r w:rsidRPr="009D21F5">
        <w:rPr>
          <w:rFonts w:ascii="Arial" w:eastAsiaTheme="minorHAnsi" w:hAnsi="Arial" w:cs="Arial"/>
          <w:lang w:val="en-US"/>
        </w:rPr>
        <w:t>DOI: 10.1002/capr.12382</w:t>
      </w:r>
    </w:p>
    <w:p w14:paraId="01BB740A" w14:textId="443BA53F" w:rsidR="009D21F5" w:rsidRPr="009D21F5" w:rsidRDefault="009D21F5" w:rsidP="009D21F5">
      <w:pPr>
        <w:spacing w:before="120" w:after="120" w:line="276" w:lineRule="auto"/>
        <w:rPr>
          <w:rFonts w:ascii="Arial" w:hAnsi="Arial" w:cs="Arial"/>
        </w:rPr>
      </w:pPr>
      <w:r w:rsidRPr="009D21F5">
        <w:rPr>
          <w:rFonts w:ascii="Arial" w:hAnsi="Arial" w:cs="Arial"/>
        </w:rPr>
        <w:t xml:space="preserve">Charlotte McEvoy </w:t>
      </w:r>
      <w:r>
        <w:rPr>
          <w:rFonts w:ascii="Arial" w:hAnsi="Arial" w:cs="Arial"/>
        </w:rPr>
        <w:t>completed</w:t>
      </w:r>
      <w:r w:rsidRPr="009D21F5">
        <w:rPr>
          <w:rFonts w:ascii="Arial" w:hAnsi="Arial" w:cs="Arial"/>
        </w:rPr>
        <w:t xml:space="preserve"> a Professional Doctorate in Counselling Psychology at the University of the West of England, Bristol.</w:t>
      </w:r>
    </w:p>
    <w:p w14:paraId="0F5F4E1F" w14:textId="77777777" w:rsidR="009D21F5" w:rsidRPr="009D21F5" w:rsidRDefault="009D21F5" w:rsidP="009D21F5">
      <w:pPr>
        <w:spacing w:before="120" w:after="120" w:line="276" w:lineRule="auto"/>
        <w:rPr>
          <w:rFonts w:ascii="Arial" w:hAnsi="Arial" w:cs="Arial"/>
        </w:rPr>
      </w:pPr>
      <w:r w:rsidRPr="009D21F5">
        <w:rPr>
          <w:rFonts w:ascii="Arial" w:hAnsi="Arial" w:cs="Arial"/>
        </w:rPr>
        <w:t>Victoria Clarke is Associate Professor of Qualitative and Critical Psychology in the Department of Health and Social Sciences at the University of the West of England, Bristol.</w:t>
      </w:r>
    </w:p>
    <w:p w14:paraId="5644AE5D" w14:textId="77777777" w:rsidR="009D21F5" w:rsidRPr="009D21F5" w:rsidRDefault="009D21F5" w:rsidP="009D21F5">
      <w:pPr>
        <w:spacing w:before="120" w:after="120" w:line="276" w:lineRule="auto"/>
        <w:rPr>
          <w:rFonts w:ascii="Arial" w:hAnsi="Arial" w:cs="Arial"/>
        </w:rPr>
      </w:pPr>
      <w:r w:rsidRPr="009D21F5">
        <w:rPr>
          <w:rFonts w:ascii="Arial" w:hAnsi="Arial" w:cs="Arial"/>
        </w:rPr>
        <w:t>Zoe Thomas is a Senior Lecturer in Counselling Psychology and Programme Lead for the Professional Doctorate in Counselling Psychology in the Department of Health and Social Sciences at the University of the West of England, Bristol.</w:t>
      </w:r>
    </w:p>
    <w:p w14:paraId="761C3E94" w14:textId="77777777" w:rsidR="00FF29BD" w:rsidRPr="004E0A2A" w:rsidRDefault="00FF29BD" w:rsidP="009D21F5">
      <w:pPr>
        <w:spacing w:before="120" w:after="120" w:line="276" w:lineRule="auto"/>
        <w:jc w:val="center"/>
        <w:rPr>
          <w:rFonts w:ascii="Arial" w:hAnsi="Arial" w:cs="Arial"/>
          <w:b/>
        </w:rPr>
      </w:pPr>
      <w:r w:rsidRPr="004E0A2A">
        <w:rPr>
          <w:rFonts w:ascii="Arial" w:hAnsi="Arial" w:cs="Arial"/>
          <w:b/>
        </w:rPr>
        <w:t>Abstract</w:t>
      </w:r>
    </w:p>
    <w:p w14:paraId="3499A50F" w14:textId="5EC5C57B" w:rsidR="00FF29BD" w:rsidRPr="004E0A2A" w:rsidRDefault="00DB2990" w:rsidP="009D21F5">
      <w:pPr>
        <w:spacing w:before="120" w:after="120" w:line="276" w:lineRule="auto"/>
        <w:rPr>
          <w:rFonts w:ascii="Arial" w:hAnsi="Arial" w:cs="Arial"/>
        </w:rPr>
      </w:pPr>
      <w:r w:rsidRPr="004E0A2A">
        <w:rPr>
          <w:rFonts w:ascii="Arial" w:hAnsi="Arial" w:cs="Arial"/>
        </w:rPr>
        <w:t>With</w:t>
      </w:r>
      <w:r w:rsidR="00FF29BD" w:rsidRPr="004E0A2A">
        <w:rPr>
          <w:rFonts w:ascii="Arial" w:hAnsi="Arial" w:cs="Arial"/>
        </w:rPr>
        <w:t xml:space="preserve"> a few exceptions, the </w:t>
      </w:r>
      <w:r w:rsidRPr="004E0A2A">
        <w:rPr>
          <w:rFonts w:ascii="Arial" w:hAnsi="Arial" w:cs="Arial"/>
        </w:rPr>
        <w:t>subject</w:t>
      </w:r>
      <w:r w:rsidR="00FF29BD" w:rsidRPr="004E0A2A">
        <w:rPr>
          <w:rFonts w:ascii="Arial" w:hAnsi="Arial" w:cs="Arial"/>
        </w:rPr>
        <w:t xml:space="preserve"> of social class has rarely been addressed in counselling </w:t>
      </w:r>
      <w:r w:rsidRPr="004E0A2A">
        <w:rPr>
          <w:rFonts w:ascii="Arial" w:hAnsi="Arial" w:cs="Arial"/>
        </w:rPr>
        <w:t>and psychotherapy research</w:t>
      </w:r>
      <w:r w:rsidR="00FF29BD" w:rsidRPr="004E0A2A">
        <w:rPr>
          <w:rFonts w:ascii="Arial" w:hAnsi="Arial" w:cs="Arial"/>
        </w:rPr>
        <w:t xml:space="preserve">. This study seeks to </w:t>
      </w:r>
      <w:r w:rsidR="00A11A45">
        <w:rPr>
          <w:rFonts w:ascii="Arial" w:hAnsi="Arial" w:cs="Arial"/>
        </w:rPr>
        <w:t>contribute to</w:t>
      </w:r>
      <w:r w:rsidR="00753157">
        <w:rPr>
          <w:rFonts w:ascii="Arial" w:hAnsi="Arial" w:cs="Arial"/>
        </w:rPr>
        <w:t xml:space="preserve"> </w:t>
      </w:r>
      <w:r w:rsidRPr="004E0A2A">
        <w:rPr>
          <w:rFonts w:ascii="Arial" w:hAnsi="Arial" w:cs="Arial"/>
        </w:rPr>
        <w:t>re</w:t>
      </w:r>
      <w:r w:rsidR="00FF29BD" w:rsidRPr="004E0A2A">
        <w:rPr>
          <w:rFonts w:ascii="Arial" w:hAnsi="Arial" w:cs="Arial"/>
        </w:rPr>
        <w:t>dress</w:t>
      </w:r>
      <w:r w:rsidR="00A11A45">
        <w:rPr>
          <w:rFonts w:ascii="Arial" w:hAnsi="Arial" w:cs="Arial"/>
        </w:rPr>
        <w:t>ing</w:t>
      </w:r>
      <w:r w:rsidR="00FF29BD" w:rsidRPr="004E0A2A">
        <w:rPr>
          <w:rFonts w:ascii="Arial" w:hAnsi="Arial" w:cs="Arial"/>
        </w:rPr>
        <w:t xml:space="preserve"> this omission by exploring therapists’ accounts of how social class operates within therapy, its impact on the therapeutic relationship, and the relationship between social class and mental health. Eighty-seven practicing psychologists, </w:t>
      </w:r>
      <w:proofErr w:type="gramStart"/>
      <w:r w:rsidR="00FF29BD" w:rsidRPr="004E0A2A">
        <w:rPr>
          <w:rFonts w:ascii="Arial" w:hAnsi="Arial" w:cs="Arial"/>
        </w:rPr>
        <w:t>counsellors</w:t>
      </w:r>
      <w:proofErr w:type="gramEnd"/>
      <w:r w:rsidR="00FF29BD" w:rsidRPr="004E0A2A">
        <w:rPr>
          <w:rFonts w:ascii="Arial" w:hAnsi="Arial" w:cs="Arial"/>
        </w:rPr>
        <w:t xml:space="preserve"> and psychotherapists, from trainees to experienced practitioners, completed an online qualitative survey about social class in therapy. Critical thematic analysis was used to analyse the data</w:t>
      </w:r>
      <w:r w:rsidRPr="004E0A2A">
        <w:rPr>
          <w:rFonts w:ascii="Arial" w:hAnsi="Arial" w:cs="Arial"/>
        </w:rPr>
        <w:t xml:space="preserve"> and explore </w:t>
      </w:r>
      <w:r w:rsidR="00C23861">
        <w:rPr>
          <w:rFonts w:ascii="Arial" w:hAnsi="Arial" w:cs="Arial"/>
        </w:rPr>
        <w:t xml:space="preserve">the </w:t>
      </w:r>
      <w:r w:rsidR="00753157">
        <w:rPr>
          <w:rFonts w:ascii="Arial" w:hAnsi="Arial" w:cs="Arial"/>
        </w:rPr>
        <w:t xml:space="preserve">therapists’ </w:t>
      </w:r>
      <w:r w:rsidR="00FF29BD" w:rsidRPr="004E0A2A">
        <w:rPr>
          <w:rFonts w:ascii="Arial" w:hAnsi="Arial" w:cs="Arial"/>
        </w:rPr>
        <w:t xml:space="preserve">sense-making </w:t>
      </w:r>
      <w:r w:rsidRPr="004E0A2A">
        <w:rPr>
          <w:rFonts w:ascii="Arial" w:hAnsi="Arial" w:cs="Arial"/>
        </w:rPr>
        <w:t>around social class. O</w:t>
      </w:r>
      <w:r w:rsidR="00FF29BD" w:rsidRPr="004E0A2A">
        <w:rPr>
          <w:rFonts w:ascii="Arial" w:hAnsi="Arial" w:cs="Arial"/>
        </w:rPr>
        <w:t>ne (smaller) group of therapists located individuals’ mental health difficulties within the</w:t>
      </w:r>
      <w:r w:rsidRPr="004E0A2A">
        <w:rPr>
          <w:rFonts w:ascii="Arial" w:hAnsi="Arial" w:cs="Arial"/>
        </w:rPr>
        <w:t xml:space="preserve"> wide</w:t>
      </w:r>
      <w:r w:rsidR="00FF29BD" w:rsidRPr="004E0A2A">
        <w:rPr>
          <w:rFonts w:ascii="Arial" w:hAnsi="Arial" w:cs="Arial"/>
        </w:rPr>
        <w:t xml:space="preserve">r socio-political context and </w:t>
      </w:r>
      <w:r w:rsidRPr="004E0A2A">
        <w:rPr>
          <w:rFonts w:ascii="Arial" w:hAnsi="Arial" w:cs="Arial"/>
        </w:rPr>
        <w:t>positioned</w:t>
      </w:r>
      <w:r w:rsidR="00FF29BD" w:rsidRPr="004E0A2A">
        <w:rPr>
          <w:rFonts w:ascii="Arial" w:hAnsi="Arial" w:cs="Arial"/>
        </w:rPr>
        <w:t xml:space="preserve"> class differences in therapy as something that cannot be transcended by the therapeutic relationship. Another (larger) group of therapists </w:t>
      </w:r>
      <w:r w:rsidR="00C23861">
        <w:rPr>
          <w:rFonts w:ascii="Arial" w:hAnsi="Arial" w:cs="Arial"/>
        </w:rPr>
        <w:t xml:space="preserve">framed psychological </w:t>
      </w:r>
      <w:r w:rsidR="00A11A45">
        <w:rPr>
          <w:rFonts w:ascii="Arial" w:hAnsi="Arial" w:cs="Arial"/>
        </w:rPr>
        <w:t>dis</w:t>
      </w:r>
      <w:r w:rsidR="00C23861">
        <w:rPr>
          <w:rFonts w:ascii="Arial" w:hAnsi="Arial" w:cs="Arial"/>
        </w:rPr>
        <w:t xml:space="preserve">tress in individual and psychological terms and </w:t>
      </w:r>
      <w:r w:rsidR="00A11A45">
        <w:rPr>
          <w:rFonts w:ascii="Arial" w:hAnsi="Arial" w:cs="Arial"/>
        </w:rPr>
        <w:t xml:space="preserve">as </w:t>
      </w:r>
      <w:r w:rsidR="00C23861">
        <w:rPr>
          <w:rFonts w:ascii="Arial" w:hAnsi="Arial" w:cs="Arial"/>
        </w:rPr>
        <w:t xml:space="preserve">separate from the wider </w:t>
      </w:r>
      <w:r w:rsidR="00FF29BD" w:rsidRPr="004E0A2A">
        <w:rPr>
          <w:rFonts w:ascii="Arial" w:hAnsi="Arial" w:cs="Arial"/>
        </w:rPr>
        <w:t xml:space="preserve">socio-political context and </w:t>
      </w:r>
      <w:r w:rsidR="00C23861">
        <w:rPr>
          <w:rFonts w:ascii="Arial" w:hAnsi="Arial" w:cs="Arial"/>
        </w:rPr>
        <w:t xml:space="preserve">constructed class differences as something that </w:t>
      </w:r>
      <w:r w:rsidR="00C23861" w:rsidRPr="00C23861">
        <w:rPr>
          <w:rFonts w:ascii="Arial" w:hAnsi="Arial" w:cs="Arial"/>
          <w:i/>
          <w:iCs/>
        </w:rPr>
        <w:t>can</w:t>
      </w:r>
      <w:r w:rsidR="00C23861">
        <w:rPr>
          <w:rFonts w:ascii="Arial" w:hAnsi="Arial" w:cs="Arial"/>
        </w:rPr>
        <w:t xml:space="preserve"> be transcended </w:t>
      </w:r>
      <w:r w:rsidR="00FF29BD" w:rsidRPr="004E0A2A">
        <w:rPr>
          <w:rFonts w:ascii="Arial" w:hAnsi="Arial" w:cs="Arial"/>
        </w:rPr>
        <w:t xml:space="preserve">in therapy. </w:t>
      </w:r>
      <w:r w:rsidR="00753157">
        <w:rPr>
          <w:rFonts w:ascii="Arial" w:hAnsi="Arial" w:cs="Arial"/>
        </w:rPr>
        <w:t xml:space="preserve">We take a political stance in interpreting this analysis and argue that the dominance of ‘oppression-blind’ sense-making arguably </w:t>
      </w:r>
      <w:r w:rsidR="00FF29BD" w:rsidRPr="004E0A2A">
        <w:rPr>
          <w:rFonts w:ascii="Arial" w:hAnsi="Arial" w:cs="Arial"/>
        </w:rPr>
        <w:t>point</w:t>
      </w:r>
      <w:r w:rsidR="00753157">
        <w:rPr>
          <w:rFonts w:ascii="Arial" w:hAnsi="Arial" w:cs="Arial"/>
        </w:rPr>
        <w:t>s</w:t>
      </w:r>
      <w:r w:rsidR="00FF29BD" w:rsidRPr="004E0A2A">
        <w:rPr>
          <w:rFonts w:ascii="Arial" w:hAnsi="Arial" w:cs="Arial"/>
        </w:rPr>
        <w:t xml:space="preserve"> to a need for a change in class-consciousness at the heart of counselling, psychotherapy and psychology, so that </w:t>
      </w:r>
      <w:r w:rsidRPr="004E0A2A">
        <w:rPr>
          <w:rFonts w:ascii="Arial" w:hAnsi="Arial" w:cs="Arial"/>
        </w:rPr>
        <w:t>therapists</w:t>
      </w:r>
      <w:r w:rsidR="00FF29BD" w:rsidRPr="004E0A2A">
        <w:rPr>
          <w:rFonts w:ascii="Arial" w:hAnsi="Arial" w:cs="Arial"/>
        </w:rPr>
        <w:t xml:space="preserve"> are more cognisant of the relationship between mental health and clients’ socio-political context, and </w:t>
      </w:r>
      <w:r w:rsidRPr="004E0A2A">
        <w:rPr>
          <w:rFonts w:ascii="Arial" w:hAnsi="Arial" w:cs="Arial"/>
        </w:rPr>
        <w:t>their</w:t>
      </w:r>
      <w:r w:rsidR="00FF29BD" w:rsidRPr="004E0A2A">
        <w:rPr>
          <w:rFonts w:ascii="Arial" w:hAnsi="Arial" w:cs="Arial"/>
        </w:rPr>
        <w:t xml:space="preserve"> own social power in the therapeutic relationship. </w:t>
      </w:r>
    </w:p>
    <w:p w14:paraId="055DFC81" w14:textId="6CF3CF8F" w:rsidR="00FF29BD" w:rsidRDefault="00FF29BD" w:rsidP="009D21F5">
      <w:pPr>
        <w:spacing w:before="120" w:after="120" w:line="276" w:lineRule="auto"/>
        <w:rPr>
          <w:rFonts w:ascii="Arial" w:hAnsi="Arial" w:cs="Arial"/>
        </w:rPr>
      </w:pPr>
      <w:r w:rsidRPr="004E0A2A">
        <w:rPr>
          <w:rFonts w:ascii="Arial" w:hAnsi="Arial" w:cs="Arial"/>
        </w:rPr>
        <w:t xml:space="preserve">Key words: Class consciousness; </w:t>
      </w:r>
      <w:r w:rsidR="00A7041D">
        <w:rPr>
          <w:rFonts w:ascii="Arial" w:hAnsi="Arial" w:cs="Arial"/>
        </w:rPr>
        <w:t>“</w:t>
      </w:r>
      <w:r w:rsidRPr="004E0A2A">
        <w:rPr>
          <w:rFonts w:ascii="Arial" w:hAnsi="Arial" w:cs="Arial"/>
        </w:rPr>
        <w:t>oppression blind</w:t>
      </w:r>
      <w:r w:rsidR="00A7041D">
        <w:rPr>
          <w:rFonts w:ascii="Arial" w:hAnsi="Arial" w:cs="Arial"/>
        </w:rPr>
        <w:t>”</w:t>
      </w:r>
      <w:r w:rsidRPr="004E0A2A">
        <w:rPr>
          <w:rFonts w:ascii="Arial" w:hAnsi="Arial" w:cs="Arial"/>
        </w:rPr>
        <w:t>, qualitative survey; thematic analysis</w:t>
      </w:r>
    </w:p>
    <w:p w14:paraId="465D0726" w14:textId="77777777" w:rsidR="005727A7" w:rsidRDefault="005727A7" w:rsidP="009D21F5">
      <w:pPr>
        <w:spacing w:before="120" w:after="120" w:line="276" w:lineRule="auto"/>
        <w:rPr>
          <w:rFonts w:ascii="Arial" w:hAnsi="Arial" w:cs="Arial"/>
        </w:rPr>
      </w:pPr>
      <w:r>
        <w:rPr>
          <w:rFonts w:ascii="Arial" w:hAnsi="Arial" w:cs="Arial"/>
        </w:rPr>
        <w:t>Implications for practice:</w:t>
      </w:r>
    </w:p>
    <w:p w14:paraId="79E82759" w14:textId="6435E236" w:rsidR="005727A7" w:rsidRPr="00E543F9" w:rsidRDefault="005727A7" w:rsidP="009D21F5">
      <w:pPr>
        <w:pStyle w:val="ListParagraph"/>
        <w:numPr>
          <w:ilvl w:val="0"/>
          <w:numId w:val="4"/>
        </w:numPr>
        <w:spacing w:after="160" w:line="276" w:lineRule="auto"/>
        <w:rPr>
          <w:rFonts w:ascii="Arial" w:hAnsi="Arial"/>
        </w:rPr>
      </w:pPr>
      <w:r w:rsidRPr="00E543F9">
        <w:rPr>
          <w:rFonts w:ascii="Arial" w:eastAsiaTheme="minorHAnsi" w:hAnsi="Arial"/>
        </w:rPr>
        <w:t xml:space="preserve">It has been argued </w:t>
      </w:r>
      <w:r w:rsidRPr="00E543F9">
        <w:rPr>
          <w:rFonts w:ascii="Arial" w:hAnsi="Arial" w:cs="Arial"/>
        </w:rPr>
        <w:t xml:space="preserve">that therapy </w:t>
      </w:r>
      <w:r w:rsidRPr="00E543F9">
        <w:rPr>
          <w:rFonts w:ascii="Arial" w:eastAsiaTheme="minorHAnsi" w:hAnsi="Arial"/>
        </w:rPr>
        <w:t xml:space="preserve">training has been dominated by middle class values of liberal individualism and personal choice, </w:t>
      </w:r>
      <w:proofErr w:type="spellStart"/>
      <w:r w:rsidR="00475A49">
        <w:rPr>
          <w:rFonts w:ascii="Arial" w:eastAsiaTheme="minorHAnsi" w:hAnsi="Arial"/>
        </w:rPr>
        <w:t>potentially</w:t>
      </w:r>
      <w:r w:rsidRPr="00E543F9">
        <w:rPr>
          <w:rFonts w:ascii="Arial" w:eastAsiaTheme="minorHAnsi" w:hAnsi="Arial"/>
        </w:rPr>
        <w:t>as</w:t>
      </w:r>
      <w:proofErr w:type="spellEnd"/>
      <w:r w:rsidRPr="00E543F9">
        <w:rPr>
          <w:rFonts w:ascii="Arial" w:eastAsiaTheme="minorHAnsi" w:hAnsi="Arial"/>
        </w:rPr>
        <w:t xml:space="preserve"> a result of </w:t>
      </w:r>
      <w:r w:rsidRPr="00E543F9">
        <w:rPr>
          <w:rFonts w:ascii="Arial" w:eastAsiaTheme="minorHAnsi" w:hAnsi="Arial"/>
        </w:rPr>
        <w:lastRenderedPageBreak/>
        <w:t>most trainers and trainees occupying middle class positions. Th</w:t>
      </w:r>
      <w:r w:rsidR="00475A49">
        <w:rPr>
          <w:rFonts w:ascii="Arial" w:eastAsiaTheme="minorHAnsi" w:hAnsi="Arial"/>
        </w:rPr>
        <w:t>e current study</w:t>
      </w:r>
      <w:r w:rsidRPr="00E543F9">
        <w:rPr>
          <w:rFonts w:ascii="Arial" w:eastAsiaTheme="minorHAnsi" w:hAnsi="Arial"/>
        </w:rPr>
        <w:t xml:space="preserve"> and other research </w:t>
      </w:r>
      <w:proofErr w:type="gramStart"/>
      <w:r w:rsidRPr="00E543F9">
        <w:rPr>
          <w:rFonts w:ascii="Arial" w:hAnsi="Arial"/>
        </w:rPr>
        <w:t>suggests</w:t>
      </w:r>
      <w:proofErr w:type="gramEnd"/>
      <w:r w:rsidRPr="00E543F9">
        <w:rPr>
          <w:rFonts w:ascii="Arial" w:hAnsi="Arial"/>
        </w:rPr>
        <w:t xml:space="preserve"> that class tends to be overlooked in therapeutic training, and therefore issues of class consciousness and an awareness of class privilege should be incorporated into training courses in the UK, from the start, to enhance </w:t>
      </w:r>
      <w:proofErr w:type="spellStart"/>
      <w:r w:rsidRPr="00E543F9">
        <w:rPr>
          <w:rFonts w:ascii="Arial" w:hAnsi="Arial"/>
        </w:rPr>
        <w:t>self awareness</w:t>
      </w:r>
      <w:proofErr w:type="spellEnd"/>
      <w:r w:rsidRPr="00E543F9">
        <w:rPr>
          <w:rFonts w:ascii="Arial" w:hAnsi="Arial"/>
        </w:rPr>
        <w:t>, class-consciousness and improve multicultural competence and anti-discriminatory practice.</w:t>
      </w:r>
      <w:r w:rsidRPr="00346CBD">
        <w:t xml:space="preserve"> </w:t>
      </w:r>
    </w:p>
    <w:p w14:paraId="5A3A8CC6" w14:textId="77777777" w:rsidR="005727A7" w:rsidRPr="00E543F9" w:rsidRDefault="005727A7" w:rsidP="009D21F5">
      <w:pPr>
        <w:pStyle w:val="ListParagraph"/>
        <w:numPr>
          <w:ilvl w:val="0"/>
          <w:numId w:val="4"/>
        </w:numPr>
        <w:spacing w:before="120" w:after="120" w:line="276" w:lineRule="auto"/>
        <w:rPr>
          <w:rFonts w:cstheme="majorHAnsi"/>
        </w:rPr>
      </w:pPr>
      <w:r w:rsidRPr="00E543F9">
        <w:rPr>
          <w:rFonts w:ascii="Arial" w:hAnsi="Arial" w:cs="Arial"/>
        </w:rPr>
        <w:t xml:space="preserve">If therapists fail to be aware, </w:t>
      </w:r>
      <w:proofErr w:type="gramStart"/>
      <w:r w:rsidRPr="00E543F9">
        <w:rPr>
          <w:rFonts w:ascii="Arial" w:hAnsi="Arial" w:cs="Arial"/>
        </w:rPr>
        <w:t>reflective</w:t>
      </w:r>
      <w:proofErr w:type="gramEnd"/>
      <w:r w:rsidRPr="00E543F9">
        <w:rPr>
          <w:rFonts w:ascii="Arial" w:hAnsi="Arial" w:cs="Arial"/>
        </w:rPr>
        <w:t xml:space="preserve"> and </w:t>
      </w:r>
      <w:r w:rsidRPr="00E543F9">
        <w:rPr>
          <w:rFonts w:ascii="Arial" w:hAnsi="Arial" w:cstheme="majorHAnsi"/>
        </w:rPr>
        <w:t>critical of using dominant discourses that reproduce prevailing ideologies of individual responsibility for distress, to the detriment of more marginalised but socially progressive discourses (such as those that connect mental health and systemic inequalities), we risk engaging in ‘victim-blaming’, shaming clients and replicating oppressive experiences.</w:t>
      </w:r>
    </w:p>
    <w:p w14:paraId="1337631F" w14:textId="77777777" w:rsidR="005727A7" w:rsidRPr="00E543F9" w:rsidRDefault="005727A7" w:rsidP="009D21F5">
      <w:pPr>
        <w:pStyle w:val="ListParagraph"/>
        <w:numPr>
          <w:ilvl w:val="0"/>
          <w:numId w:val="4"/>
        </w:numPr>
        <w:spacing w:line="276" w:lineRule="auto"/>
        <w:rPr>
          <w:rFonts w:ascii="Arial" w:hAnsi="Arial"/>
          <w:bCs/>
        </w:rPr>
      </w:pPr>
      <w:r w:rsidRPr="00E543F9">
        <w:rPr>
          <w:rFonts w:ascii="Arial" w:hAnsi="Arial"/>
        </w:rPr>
        <w:t>Th</w:t>
      </w:r>
      <w:r>
        <w:rPr>
          <w:rFonts w:ascii="Arial" w:hAnsi="Arial"/>
        </w:rPr>
        <w:t>ere is</w:t>
      </w:r>
      <w:r w:rsidRPr="00E543F9">
        <w:rPr>
          <w:rFonts w:ascii="Arial" w:hAnsi="Arial"/>
        </w:rPr>
        <w:t xml:space="preserve"> an urgent need for therapy training to centralise class-consciousness to enhance an understanding of the relationship between social and economic deprivation and psychological distress. </w:t>
      </w:r>
      <w:r>
        <w:rPr>
          <w:rFonts w:ascii="Arial" w:hAnsi="Arial"/>
          <w:bCs/>
        </w:rPr>
        <w:t>Therapists</w:t>
      </w:r>
      <w:r w:rsidRPr="00E543F9">
        <w:rPr>
          <w:rFonts w:ascii="Arial" w:hAnsi="Arial"/>
          <w:bCs/>
        </w:rPr>
        <w:t xml:space="preserve"> need to consider </w:t>
      </w:r>
      <w:r w:rsidRPr="00E543F9">
        <w:rPr>
          <w:rFonts w:ascii="Arial" w:hAnsi="Arial" w:cstheme="majorHAnsi"/>
        </w:rPr>
        <w:t xml:space="preserve">both clients’ internal experiences and their relationship to their socio-political environment when </w:t>
      </w:r>
      <w:r w:rsidRPr="00E543F9">
        <w:rPr>
          <w:rFonts w:ascii="Arial" w:hAnsi="Arial"/>
        </w:rPr>
        <w:t>formulating mental health problems</w:t>
      </w:r>
      <w:r w:rsidRPr="00E543F9">
        <w:rPr>
          <w:rFonts w:ascii="Arial" w:hAnsi="Arial" w:cstheme="majorHAnsi"/>
        </w:rPr>
        <w:t xml:space="preserve"> </w:t>
      </w:r>
      <w:r>
        <w:rPr>
          <w:rFonts w:ascii="Arial" w:hAnsi="Arial" w:cstheme="majorHAnsi"/>
        </w:rPr>
        <w:t xml:space="preserve">and </w:t>
      </w:r>
      <w:r w:rsidRPr="00E543F9">
        <w:rPr>
          <w:rFonts w:ascii="Arial" w:hAnsi="Arial" w:cstheme="majorHAnsi"/>
        </w:rPr>
        <w:t>carrying out assessments</w:t>
      </w:r>
      <w:r w:rsidRPr="00E543F9">
        <w:rPr>
          <w:rFonts w:ascii="Arial" w:hAnsi="Arial"/>
        </w:rPr>
        <w:t xml:space="preserve">. We must </w:t>
      </w:r>
      <w:r w:rsidRPr="00E543F9">
        <w:rPr>
          <w:rFonts w:ascii="Arial" w:hAnsi="Arial"/>
          <w:bCs/>
        </w:rPr>
        <w:t xml:space="preserve">depart from an approach that is predicated on purely individualistic explanations of mental health and diagnostic assumptions. </w:t>
      </w:r>
      <w:r w:rsidRPr="00E543F9">
        <w:rPr>
          <w:rFonts w:ascii="Arial" w:hAnsi="Arial"/>
        </w:rPr>
        <w:t>Training must provide therapists with an alternative to traditional, medicalised psychiatric diagnoses by conceptualising distress from the ‘outside in’, taking account the role of social power in people’s lives</w:t>
      </w:r>
      <w:r w:rsidRPr="00E543F9">
        <w:rPr>
          <w:rFonts w:ascii="Arial" w:hAnsi="Arial"/>
          <w:bCs/>
        </w:rPr>
        <w:t xml:space="preserve">. </w:t>
      </w:r>
    </w:p>
    <w:p w14:paraId="4EE251E9" w14:textId="77777777" w:rsidR="005727A7" w:rsidRDefault="005727A7" w:rsidP="009D21F5">
      <w:pPr>
        <w:spacing w:before="120" w:after="120" w:line="276" w:lineRule="auto"/>
        <w:rPr>
          <w:rFonts w:ascii="Arial" w:hAnsi="Arial" w:cs="Arial"/>
        </w:rPr>
      </w:pPr>
      <w:r>
        <w:rPr>
          <w:rFonts w:ascii="Arial" w:hAnsi="Arial" w:cs="Arial"/>
        </w:rPr>
        <w:t>Implications for policy:</w:t>
      </w:r>
    </w:p>
    <w:p w14:paraId="5B6D3395" w14:textId="549C68F7" w:rsidR="005727A7" w:rsidRPr="00E543F9" w:rsidRDefault="005727A7" w:rsidP="009D21F5">
      <w:pPr>
        <w:pStyle w:val="ListParagraph"/>
        <w:numPr>
          <w:ilvl w:val="0"/>
          <w:numId w:val="5"/>
        </w:numPr>
        <w:spacing w:before="120" w:after="120" w:line="276" w:lineRule="auto"/>
        <w:rPr>
          <w:rFonts w:ascii="Arial" w:eastAsiaTheme="minorHAnsi" w:hAnsi="Arial"/>
        </w:rPr>
      </w:pPr>
      <w:r>
        <w:rPr>
          <w:rFonts w:ascii="Arial" w:hAnsi="Arial"/>
        </w:rPr>
        <w:t>One route to</w:t>
      </w:r>
      <w:r w:rsidRPr="00E543F9">
        <w:rPr>
          <w:rFonts w:ascii="Arial" w:hAnsi="Arial"/>
        </w:rPr>
        <w:t xml:space="preserve"> increasing class-consciousness </w:t>
      </w:r>
      <w:r>
        <w:rPr>
          <w:rFonts w:ascii="Arial" w:hAnsi="Arial"/>
        </w:rPr>
        <w:t xml:space="preserve">and an </w:t>
      </w:r>
      <w:r w:rsidRPr="00E543F9">
        <w:rPr>
          <w:rFonts w:ascii="Arial" w:eastAsiaTheme="minorHAnsi" w:hAnsi="Arial"/>
        </w:rPr>
        <w:t>understanding of the impact of social class on mental health</w:t>
      </w:r>
      <w:r w:rsidRPr="00E543F9">
        <w:rPr>
          <w:rFonts w:ascii="Arial" w:hAnsi="Arial"/>
        </w:rPr>
        <w:t xml:space="preserve"> </w:t>
      </w:r>
      <w:r>
        <w:rPr>
          <w:rFonts w:ascii="Arial" w:hAnsi="Arial"/>
        </w:rPr>
        <w:t xml:space="preserve">is through professional bodies </w:t>
      </w:r>
      <w:r w:rsidRPr="00E543F9">
        <w:rPr>
          <w:rFonts w:ascii="Arial" w:eastAsiaTheme="minorHAnsi" w:hAnsi="Arial"/>
        </w:rPr>
        <w:t xml:space="preserve">such as the BACP </w:t>
      </w:r>
      <w:r>
        <w:rPr>
          <w:rFonts w:ascii="Arial" w:eastAsiaTheme="minorHAnsi" w:hAnsi="Arial"/>
        </w:rPr>
        <w:t>reflecting</w:t>
      </w:r>
      <w:r w:rsidRPr="00E543F9">
        <w:rPr>
          <w:rFonts w:ascii="Arial" w:eastAsiaTheme="minorHAnsi" w:hAnsi="Arial"/>
        </w:rPr>
        <w:t xml:space="preserve"> the communities they work for</w:t>
      </w:r>
      <w:r w:rsidR="00475A49">
        <w:rPr>
          <w:rFonts w:ascii="Arial" w:eastAsiaTheme="minorHAnsi" w:hAnsi="Arial"/>
        </w:rPr>
        <w:t xml:space="preserve"> (</w:t>
      </w:r>
      <w:proofErr w:type="gramStart"/>
      <w:r w:rsidR="00475A49">
        <w:rPr>
          <w:rFonts w:ascii="Arial" w:eastAsiaTheme="minorHAnsi" w:hAnsi="Arial"/>
        </w:rPr>
        <w:t>e.g.</w:t>
      </w:r>
      <w:proofErr w:type="gramEnd"/>
      <w:r w:rsidR="00475A49">
        <w:rPr>
          <w:rFonts w:ascii="Arial" w:eastAsiaTheme="minorHAnsi" w:hAnsi="Arial"/>
        </w:rPr>
        <w:t xml:space="preserve"> through a client advisory group representing the diversity of perspectives of client groups)</w:t>
      </w:r>
      <w:r w:rsidRPr="00E543F9">
        <w:rPr>
          <w:rFonts w:ascii="Arial" w:eastAsiaTheme="minorHAnsi" w:hAnsi="Arial"/>
        </w:rPr>
        <w:t>.</w:t>
      </w:r>
    </w:p>
    <w:p w14:paraId="01ACA25B" w14:textId="77777777" w:rsidR="00FF29BD" w:rsidRPr="004E0A2A" w:rsidRDefault="00FF29BD" w:rsidP="009D21F5">
      <w:pPr>
        <w:spacing w:before="120" w:after="120" w:line="276" w:lineRule="auto"/>
        <w:jc w:val="center"/>
        <w:rPr>
          <w:rFonts w:ascii="Arial" w:hAnsi="Arial" w:cs="Arial"/>
          <w:b/>
        </w:rPr>
      </w:pPr>
      <w:r w:rsidRPr="004E0A2A">
        <w:rPr>
          <w:rFonts w:ascii="Arial" w:hAnsi="Arial" w:cs="Arial"/>
          <w:b/>
        </w:rPr>
        <w:t>Introduction</w:t>
      </w:r>
    </w:p>
    <w:p w14:paraId="7D3199BC" w14:textId="26964067" w:rsidR="00FF29BD" w:rsidRPr="004E0A2A" w:rsidRDefault="00FF29BD" w:rsidP="009D21F5">
      <w:pPr>
        <w:spacing w:before="120" w:after="120" w:line="276" w:lineRule="auto"/>
        <w:rPr>
          <w:rFonts w:ascii="Arial" w:eastAsiaTheme="minorHAnsi" w:hAnsi="Arial" w:cs="Arial"/>
        </w:rPr>
      </w:pPr>
      <w:r w:rsidRPr="004E0A2A">
        <w:rPr>
          <w:rFonts w:ascii="Arial" w:eastAsiaTheme="minorHAnsi" w:hAnsi="Arial" w:cs="Arial"/>
        </w:rPr>
        <w:t xml:space="preserve">Research has consistently demonstrated that social class </w:t>
      </w:r>
      <w:r w:rsidR="000D5948">
        <w:rPr>
          <w:rFonts w:ascii="Arial" w:eastAsiaTheme="minorHAnsi" w:hAnsi="Arial" w:cs="Arial"/>
        </w:rPr>
        <w:t xml:space="preserve">and socio-economic status </w:t>
      </w:r>
      <w:r w:rsidR="00C55651">
        <w:rPr>
          <w:rFonts w:ascii="Arial" w:eastAsiaTheme="minorHAnsi" w:hAnsi="Arial" w:cs="Arial"/>
        </w:rPr>
        <w:t>are</w:t>
      </w:r>
      <w:r w:rsidRPr="004E0A2A">
        <w:rPr>
          <w:rFonts w:ascii="Arial" w:eastAsiaTheme="minorHAnsi" w:hAnsi="Arial" w:cs="Arial"/>
        </w:rPr>
        <w:t xml:space="preserve"> major factor</w:t>
      </w:r>
      <w:r w:rsidR="00C55651">
        <w:rPr>
          <w:rFonts w:ascii="Arial" w:eastAsiaTheme="minorHAnsi" w:hAnsi="Arial" w:cs="Arial"/>
        </w:rPr>
        <w:t>s</w:t>
      </w:r>
      <w:r w:rsidRPr="004E0A2A">
        <w:rPr>
          <w:rFonts w:ascii="Arial" w:eastAsiaTheme="minorHAnsi" w:hAnsi="Arial" w:cs="Arial"/>
        </w:rPr>
        <w:t xml:space="preserve"> determining our life chances and can have a significant impact on our mental health (e.g., Adler, 2007; </w:t>
      </w:r>
      <w:r w:rsidR="00C55651">
        <w:rPr>
          <w:rFonts w:ascii="Arial" w:eastAsiaTheme="minorHAnsi" w:hAnsi="Arial" w:cs="Arial"/>
        </w:rPr>
        <w:t xml:space="preserve">Delgadillo, 2018; </w:t>
      </w:r>
      <w:r w:rsidRPr="004E0A2A">
        <w:rPr>
          <w:rFonts w:ascii="Arial" w:eastAsiaTheme="minorHAnsi" w:hAnsi="Arial" w:cs="Arial"/>
        </w:rPr>
        <w:t>Liu et al., 2004; Smith, 2005). Income and wealth inequalities are related to higher levels of psychosocial problems and have been shown to have a substantial effect on the most economically marginalised (</w:t>
      </w:r>
      <w:r w:rsidR="00693FA5">
        <w:rPr>
          <w:rFonts w:ascii="Arial" w:eastAsiaTheme="minorHAnsi" w:hAnsi="Arial" w:cs="Arial"/>
        </w:rPr>
        <w:t xml:space="preserve">Ballinger, 2017; </w:t>
      </w:r>
      <w:r w:rsidRPr="004E0A2A">
        <w:rPr>
          <w:rFonts w:ascii="Arial" w:eastAsiaTheme="minorHAnsi" w:hAnsi="Arial" w:cs="Arial"/>
        </w:rPr>
        <w:t>Wilkinson &amp; Pickett, 2009</w:t>
      </w:r>
      <w:r w:rsidR="006F0E90">
        <w:rPr>
          <w:rFonts w:ascii="Arial" w:eastAsiaTheme="minorHAnsi" w:hAnsi="Arial" w:cs="Arial"/>
        </w:rPr>
        <w:t>, 2018</w:t>
      </w:r>
      <w:r w:rsidRPr="004E0A2A">
        <w:rPr>
          <w:rFonts w:ascii="Arial" w:eastAsiaTheme="minorHAnsi" w:hAnsi="Arial" w:cs="Arial"/>
        </w:rPr>
        <w:t xml:space="preserve">). A recent review for the Joseph Rowntree Foundation found that the poorest fifth of the population are twice as likely to develop mental health problems as those on average incomes (Elliott, 2016). In contemporary UK society, social class is argued to operate through </w:t>
      </w:r>
      <w:r w:rsidR="00DB2990" w:rsidRPr="004E0A2A">
        <w:rPr>
          <w:rFonts w:ascii="Arial" w:eastAsiaTheme="minorHAnsi" w:hAnsi="Arial" w:cs="Arial"/>
        </w:rPr>
        <w:t>significant</w:t>
      </w:r>
      <w:r w:rsidRPr="004E0A2A">
        <w:rPr>
          <w:rFonts w:ascii="Arial" w:eastAsiaTheme="minorHAnsi" w:hAnsi="Arial" w:cs="Arial"/>
        </w:rPr>
        <w:t xml:space="preserve"> inequalities and members of different social classes ‘</w:t>
      </w:r>
      <w:r w:rsidRPr="004E0A2A">
        <w:rPr>
          <w:rFonts w:ascii="Arial" w:eastAsiaTheme="minorHAnsi" w:hAnsi="Arial" w:cs="Arial"/>
          <w:noProof/>
        </w:rPr>
        <w:t>inhabit worlds that rarely intersect, let alone overlap’ (Manstead, 2018</w:t>
      </w:r>
      <w:r w:rsidR="00753157">
        <w:rPr>
          <w:rFonts w:ascii="Arial" w:eastAsiaTheme="minorHAnsi" w:hAnsi="Arial" w:cs="Arial"/>
          <w:noProof/>
        </w:rPr>
        <w:t>, p.</w:t>
      </w:r>
      <w:r w:rsidRPr="004E0A2A">
        <w:rPr>
          <w:rFonts w:ascii="Arial" w:eastAsiaTheme="minorHAnsi" w:hAnsi="Arial" w:cs="Arial"/>
          <w:noProof/>
        </w:rPr>
        <w:t xml:space="preserve"> 268). The </w:t>
      </w:r>
      <w:r w:rsidRPr="004E0A2A">
        <w:rPr>
          <w:rFonts w:ascii="Arial" w:eastAsiaTheme="minorHAnsi" w:hAnsi="Arial" w:cs="Arial"/>
        </w:rPr>
        <w:t>UK’s Office for National Statistics reported that the wealthiest 10 per cent of households in the UK owned 45 per cent of household wealth, whereas the least wealthy 50 per cent of households owned less than 9 per cent</w:t>
      </w:r>
      <w:r w:rsidR="00E13478" w:rsidRPr="004E0A2A">
        <w:rPr>
          <w:rFonts w:ascii="Arial" w:eastAsiaTheme="minorHAnsi" w:hAnsi="Arial" w:cs="Arial"/>
        </w:rPr>
        <w:t xml:space="preserve"> (ONS, 2014)</w:t>
      </w:r>
      <w:r w:rsidRPr="004E0A2A">
        <w:rPr>
          <w:rFonts w:ascii="Arial" w:eastAsiaTheme="minorHAnsi" w:hAnsi="Arial" w:cs="Arial"/>
        </w:rPr>
        <w:t xml:space="preserve">. Furthermore, a recent study </w:t>
      </w:r>
      <w:r w:rsidRPr="004E0A2A">
        <w:rPr>
          <w:rFonts w:ascii="Arial" w:eastAsiaTheme="minorHAnsi" w:hAnsi="Arial" w:cs="Arial"/>
        </w:rPr>
        <w:lastRenderedPageBreak/>
        <w:t xml:space="preserve">devised by the Social Metrics Commission found that 14 million people, including 4.5 million children, are now living in poverty in the UK (SMC, 2018). </w:t>
      </w:r>
      <w:r w:rsidR="00847A79">
        <w:rPr>
          <w:rFonts w:ascii="Arial" w:eastAsiaTheme="minorHAnsi" w:hAnsi="Arial" w:cs="Arial"/>
        </w:rPr>
        <w:t xml:space="preserve">A UK think tank, The Organisation for Economic Co-operation and Development, suggests that child poverty is at risk of worsening as those who were already </w:t>
      </w:r>
      <w:proofErr w:type="gramStart"/>
      <w:r w:rsidR="00847A79">
        <w:rPr>
          <w:rFonts w:ascii="Arial" w:eastAsiaTheme="minorHAnsi" w:hAnsi="Arial" w:cs="Arial"/>
        </w:rPr>
        <w:t>economically disadvantaged</w:t>
      </w:r>
      <w:proofErr w:type="gramEnd"/>
      <w:r w:rsidR="00847A79">
        <w:rPr>
          <w:rFonts w:ascii="Arial" w:eastAsiaTheme="minorHAnsi" w:hAnsi="Arial" w:cs="Arial"/>
        </w:rPr>
        <w:t xml:space="preserve"> have been hit the hardest by the coronavirus pandemic (OECD, 2020). </w:t>
      </w:r>
      <w:r w:rsidRPr="004E0A2A">
        <w:rPr>
          <w:rFonts w:ascii="Arial" w:eastAsiaTheme="minorHAnsi" w:hAnsi="Arial" w:cs="Arial"/>
        </w:rPr>
        <w:t xml:space="preserve">The UK’s </w:t>
      </w:r>
      <w:r w:rsidRPr="004E0A2A">
        <w:rPr>
          <w:rFonts w:ascii="Arial" w:hAnsi="Arial" w:cs="Arial"/>
          <w:bCs/>
        </w:rPr>
        <w:t>societal inequalities can be mirrored in the therapeutic relationship (Trott &amp; Reeves, 2018), in that many clients, especially in the National Health Service and charitable organisations, can be from ‘lower’ class backgrounds and are generally less materially privileged tha</w:t>
      </w:r>
      <w:r w:rsidR="00F23EBD" w:rsidRPr="004E0A2A">
        <w:rPr>
          <w:rFonts w:ascii="Arial" w:hAnsi="Arial" w:cs="Arial"/>
          <w:bCs/>
        </w:rPr>
        <w:t>n their therapists (Proctor, 2017)</w:t>
      </w:r>
      <w:r w:rsidRPr="004E0A2A">
        <w:rPr>
          <w:rFonts w:ascii="Arial" w:hAnsi="Arial" w:cs="Arial"/>
          <w:bCs/>
        </w:rPr>
        <w:t xml:space="preserve">. </w:t>
      </w:r>
      <w:r w:rsidRPr="004E0A2A">
        <w:rPr>
          <w:rFonts w:ascii="Arial" w:eastAsiaTheme="minorHAnsi" w:hAnsi="Arial" w:cs="Arial"/>
        </w:rPr>
        <w:t>It has been argued that a therapist who fails to recognise the inherent power imbalance in the room reinforces existing disparities of power and risks perpetuating a system that further disadvantages their clients (</w:t>
      </w:r>
      <w:proofErr w:type="spellStart"/>
      <w:r w:rsidRPr="004E0A2A">
        <w:rPr>
          <w:rFonts w:ascii="Arial" w:eastAsiaTheme="minorHAnsi" w:hAnsi="Arial" w:cs="Arial"/>
        </w:rPr>
        <w:t>Spong</w:t>
      </w:r>
      <w:proofErr w:type="spellEnd"/>
      <w:r w:rsidRPr="004E0A2A">
        <w:rPr>
          <w:rFonts w:ascii="Arial" w:eastAsiaTheme="minorHAnsi" w:hAnsi="Arial" w:cs="Arial"/>
        </w:rPr>
        <w:t xml:space="preserve"> &amp; Hollanders, 2003; Totton, 2006). </w:t>
      </w:r>
    </w:p>
    <w:p w14:paraId="72E3C638" w14:textId="07769AF4" w:rsidR="00FF29BD" w:rsidRPr="004E0A2A" w:rsidRDefault="00FF29BD" w:rsidP="009D21F5">
      <w:pPr>
        <w:spacing w:before="120" w:after="120" w:line="276" w:lineRule="auto"/>
        <w:rPr>
          <w:rFonts w:ascii="Arial" w:eastAsiaTheme="minorHAnsi" w:hAnsi="Arial" w:cs="Arial"/>
          <w:b/>
        </w:rPr>
      </w:pPr>
      <w:r w:rsidRPr="004E0A2A">
        <w:rPr>
          <w:rFonts w:ascii="Arial" w:eastAsiaTheme="minorHAnsi" w:hAnsi="Arial" w:cs="Arial"/>
          <w:b/>
        </w:rPr>
        <w:t xml:space="preserve">Class is neglected in </w:t>
      </w:r>
      <w:r w:rsidR="00E13478" w:rsidRPr="004E0A2A">
        <w:rPr>
          <w:rFonts w:ascii="Arial" w:eastAsiaTheme="minorHAnsi" w:hAnsi="Arial" w:cs="Arial"/>
          <w:b/>
        </w:rPr>
        <w:t xml:space="preserve">counselling and psychotherapy </w:t>
      </w:r>
      <w:proofErr w:type="gramStart"/>
      <w:r w:rsidR="00E13478" w:rsidRPr="004E0A2A">
        <w:rPr>
          <w:rFonts w:ascii="Arial" w:eastAsiaTheme="minorHAnsi" w:hAnsi="Arial" w:cs="Arial"/>
          <w:b/>
        </w:rPr>
        <w:t>research</w:t>
      </w:r>
      <w:proofErr w:type="gramEnd"/>
    </w:p>
    <w:p w14:paraId="2738352D" w14:textId="5FD187A7" w:rsidR="00FF29BD" w:rsidRPr="004E0A2A" w:rsidRDefault="00D650AE" w:rsidP="009D21F5">
      <w:pPr>
        <w:spacing w:before="120" w:after="120" w:line="276" w:lineRule="auto"/>
        <w:rPr>
          <w:rFonts w:ascii="Arial" w:hAnsi="Arial" w:cs="Arial"/>
        </w:rPr>
      </w:pPr>
      <w:r w:rsidRPr="004E0A2A">
        <w:rPr>
          <w:rFonts w:ascii="Arial" w:eastAsiaTheme="minorHAnsi" w:hAnsi="Arial" w:cs="Arial"/>
        </w:rPr>
        <w:t>Even though</w:t>
      </w:r>
      <w:r w:rsidR="00FF29BD" w:rsidRPr="004E0A2A">
        <w:rPr>
          <w:rFonts w:ascii="Arial" w:eastAsiaTheme="minorHAnsi" w:hAnsi="Arial" w:cs="Arial"/>
        </w:rPr>
        <w:t xml:space="preserve"> the </w:t>
      </w:r>
      <w:r w:rsidRPr="004E0A2A">
        <w:rPr>
          <w:rFonts w:ascii="Arial" w:eastAsiaTheme="minorHAnsi" w:hAnsi="Arial" w:cs="Arial"/>
        </w:rPr>
        <w:t>impact</w:t>
      </w:r>
      <w:r w:rsidR="00FF29BD" w:rsidRPr="004E0A2A">
        <w:rPr>
          <w:rFonts w:ascii="Arial" w:eastAsiaTheme="minorHAnsi" w:hAnsi="Arial" w:cs="Arial"/>
        </w:rPr>
        <w:t xml:space="preserve"> of social inequality on mental health and well-being </w:t>
      </w:r>
      <w:r w:rsidRPr="004E0A2A">
        <w:rPr>
          <w:rFonts w:ascii="Arial" w:eastAsiaTheme="minorHAnsi" w:hAnsi="Arial" w:cs="Arial"/>
        </w:rPr>
        <w:t>is</w:t>
      </w:r>
      <w:r w:rsidR="00FF29BD" w:rsidRPr="004E0A2A">
        <w:rPr>
          <w:rFonts w:ascii="Arial" w:eastAsiaTheme="minorHAnsi" w:hAnsi="Arial" w:cs="Arial"/>
        </w:rPr>
        <w:t xml:space="preserve"> widely acknowledged, </w:t>
      </w:r>
      <w:r w:rsidRPr="004E0A2A">
        <w:rPr>
          <w:rFonts w:ascii="Arial" w:eastAsiaTheme="minorHAnsi" w:hAnsi="Arial" w:cs="Arial"/>
        </w:rPr>
        <w:t>Smith (2008</w:t>
      </w:r>
      <w:r w:rsidR="00753157">
        <w:rPr>
          <w:rFonts w:ascii="Arial" w:eastAsiaTheme="minorHAnsi" w:hAnsi="Arial" w:cs="Arial"/>
        </w:rPr>
        <w:t>, p.</w:t>
      </w:r>
      <w:r w:rsidRPr="004E0A2A">
        <w:rPr>
          <w:rFonts w:ascii="Arial" w:eastAsiaTheme="minorHAnsi" w:hAnsi="Arial" w:cs="Arial"/>
        </w:rPr>
        <w:t xml:space="preserve"> 895) argued </w:t>
      </w:r>
      <w:r w:rsidR="00FF29BD" w:rsidRPr="004E0A2A">
        <w:rPr>
          <w:rFonts w:ascii="Arial" w:eastAsiaTheme="minorHAnsi" w:hAnsi="Arial" w:cs="Arial"/>
        </w:rPr>
        <w:t xml:space="preserve">that the psychotherapeutic literature lacks a ‘fully developed consideration of classism within the spectrum of </w:t>
      </w:r>
      <w:proofErr w:type="gramStart"/>
      <w:r w:rsidR="00FF29BD" w:rsidRPr="004E0A2A">
        <w:rPr>
          <w:rFonts w:ascii="Arial" w:eastAsiaTheme="minorHAnsi" w:hAnsi="Arial" w:cs="Arial"/>
        </w:rPr>
        <w:t>oppressions’</w:t>
      </w:r>
      <w:proofErr w:type="gramEnd"/>
      <w:r w:rsidR="00FF29BD" w:rsidRPr="004E0A2A">
        <w:rPr>
          <w:rFonts w:ascii="Arial" w:eastAsiaTheme="minorHAnsi" w:hAnsi="Arial" w:cs="Arial"/>
        </w:rPr>
        <w:t xml:space="preserve">. In discussions </w:t>
      </w:r>
      <w:r w:rsidRPr="004E0A2A">
        <w:rPr>
          <w:rFonts w:ascii="Arial" w:eastAsiaTheme="minorHAnsi" w:hAnsi="Arial" w:cs="Arial"/>
        </w:rPr>
        <w:t xml:space="preserve">of </w:t>
      </w:r>
      <w:r w:rsidR="00FF29BD" w:rsidRPr="004E0A2A">
        <w:rPr>
          <w:rFonts w:ascii="Arial" w:eastAsiaTheme="minorHAnsi" w:hAnsi="Arial" w:cs="Arial"/>
        </w:rPr>
        <w:t>oppression in therapy in UK counselling</w:t>
      </w:r>
      <w:r w:rsidRPr="004E0A2A">
        <w:rPr>
          <w:rFonts w:ascii="Arial" w:eastAsiaTheme="minorHAnsi" w:hAnsi="Arial" w:cs="Arial"/>
        </w:rPr>
        <w:t xml:space="preserve"> and psychotherapy</w:t>
      </w:r>
      <w:r w:rsidR="00FF29BD" w:rsidRPr="004E0A2A">
        <w:rPr>
          <w:rFonts w:ascii="Arial" w:eastAsiaTheme="minorHAnsi" w:hAnsi="Arial" w:cs="Arial"/>
        </w:rPr>
        <w:t xml:space="preserve"> literature, social class is pa</w:t>
      </w:r>
      <w:r w:rsidR="00521B90" w:rsidRPr="004E0A2A">
        <w:rPr>
          <w:rFonts w:ascii="Arial" w:eastAsiaTheme="minorHAnsi" w:hAnsi="Arial" w:cs="Arial"/>
        </w:rPr>
        <w:t>rticularly ignored (</w:t>
      </w:r>
      <w:r w:rsidR="00693FA5">
        <w:rPr>
          <w:rFonts w:ascii="Arial" w:eastAsiaTheme="minorHAnsi" w:hAnsi="Arial" w:cs="Arial"/>
        </w:rPr>
        <w:t xml:space="preserve">Ballinger, 2017; </w:t>
      </w:r>
      <w:r w:rsidR="00521B90" w:rsidRPr="004E0A2A">
        <w:rPr>
          <w:rFonts w:ascii="Arial" w:eastAsiaTheme="minorHAnsi" w:hAnsi="Arial" w:cs="Arial"/>
        </w:rPr>
        <w:t>Kearney, 2010)</w:t>
      </w:r>
      <w:r w:rsidR="00FF29BD" w:rsidRPr="004E0A2A">
        <w:rPr>
          <w:rFonts w:ascii="Arial" w:eastAsiaTheme="minorHAnsi" w:hAnsi="Arial" w:cs="Arial"/>
        </w:rPr>
        <w:t>. In 2007, Ballinger and Wright observed the neglect of the topic over the last 30 years, and over ten years on, this observation remains pertinent</w:t>
      </w:r>
      <w:r w:rsidR="008D25DB">
        <w:rPr>
          <w:rFonts w:ascii="Arial" w:eastAsiaTheme="minorHAnsi" w:hAnsi="Arial" w:cs="Arial"/>
        </w:rPr>
        <w:t xml:space="preserve"> (see Ballinger, 2017)</w:t>
      </w:r>
      <w:r w:rsidR="00FF29BD" w:rsidRPr="004E0A2A">
        <w:rPr>
          <w:rFonts w:ascii="Arial" w:eastAsiaTheme="minorHAnsi" w:hAnsi="Arial" w:cs="Arial"/>
        </w:rPr>
        <w:t xml:space="preserve">. </w:t>
      </w:r>
      <w:r w:rsidR="00FF29BD" w:rsidRPr="004E0A2A">
        <w:rPr>
          <w:rFonts w:ascii="Arial" w:hAnsi="Arial" w:cs="Arial"/>
        </w:rPr>
        <w:t xml:space="preserve">One explanation for the neglect of class within UK counselling literature is that the ‘energy for its exploration seems to come from counsellors with some </w:t>
      </w:r>
      <w:proofErr w:type="gramStart"/>
      <w:r w:rsidR="00FF29BD" w:rsidRPr="004E0A2A">
        <w:rPr>
          <w:rFonts w:ascii="Arial" w:hAnsi="Arial" w:cs="Arial"/>
        </w:rPr>
        <w:t>working class</w:t>
      </w:r>
      <w:proofErr w:type="gramEnd"/>
      <w:r w:rsidR="00FF29BD" w:rsidRPr="004E0A2A">
        <w:rPr>
          <w:rFonts w:ascii="Arial" w:hAnsi="Arial" w:cs="Arial"/>
        </w:rPr>
        <w:t xml:space="preserve"> affinities’ (Ballinger &amp; Wright, 2007</w:t>
      </w:r>
      <w:r w:rsidR="00020372">
        <w:rPr>
          <w:rFonts w:ascii="Arial" w:hAnsi="Arial" w:cs="Arial"/>
        </w:rPr>
        <w:t>, p.</w:t>
      </w:r>
      <w:r w:rsidR="00FF29BD" w:rsidRPr="004E0A2A">
        <w:rPr>
          <w:rFonts w:ascii="Arial" w:hAnsi="Arial" w:cs="Arial"/>
        </w:rPr>
        <w:t xml:space="preserve"> 161) </w:t>
      </w:r>
      <w:r w:rsidRPr="004E0A2A">
        <w:rPr>
          <w:rFonts w:ascii="Arial" w:hAnsi="Arial" w:cs="Arial"/>
        </w:rPr>
        <w:t>and</w:t>
      </w:r>
      <w:r w:rsidR="00FF29BD" w:rsidRPr="004E0A2A">
        <w:rPr>
          <w:rFonts w:ascii="Arial" w:hAnsi="Arial" w:cs="Arial"/>
        </w:rPr>
        <w:t xml:space="preserve"> the majority of counsellors are</w:t>
      </w:r>
      <w:r w:rsidR="00D423F8">
        <w:rPr>
          <w:rFonts w:ascii="Arial" w:hAnsi="Arial" w:cs="Arial"/>
        </w:rPr>
        <w:t xml:space="preserve"> thought to come</w:t>
      </w:r>
      <w:r w:rsidR="00FF29BD" w:rsidRPr="004E0A2A">
        <w:rPr>
          <w:rFonts w:ascii="Arial" w:hAnsi="Arial" w:cs="Arial"/>
        </w:rPr>
        <w:t xml:space="preserve"> from middle</w:t>
      </w:r>
      <w:r w:rsidR="00A84215">
        <w:rPr>
          <w:rFonts w:ascii="Arial" w:hAnsi="Arial" w:cs="Arial"/>
        </w:rPr>
        <w:t>-</w:t>
      </w:r>
      <w:r w:rsidR="00FF29BD" w:rsidRPr="004E0A2A">
        <w:rPr>
          <w:rFonts w:ascii="Arial" w:hAnsi="Arial" w:cs="Arial"/>
        </w:rPr>
        <w:t xml:space="preserve">class backgrounds or enjoy some degree of class privilege </w:t>
      </w:r>
      <w:r w:rsidR="00521B90" w:rsidRPr="004E0A2A">
        <w:rPr>
          <w:rFonts w:ascii="Arial" w:eastAsiaTheme="minorHAnsi" w:hAnsi="Arial" w:cs="Arial"/>
        </w:rPr>
        <w:t>(e.g.</w:t>
      </w:r>
      <w:r w:rsidR="00020372">
        <w:rPr>
          <w:rFonts w:ascii="Arial" w:eastAsiaTheme="minorHAnsi" w:hAnsi="Arial" w:cs="Arial"/>
        </w:rPr>
        <w:t>,</w:t>
      </w:r>
      <w:r w:rsidR="00521B90" w:rsidRPr="004E0A2A">
        <w:rPr>
          <w:rFonts w:ascii="Arial" w:eastAsiaTheme="minorHAnsi" w:hAnsi="Arial" w:cs="Arial"/>
        </w:rPr>
        <w:t xml:space="preserve"> Kearney, 2010;</w:t>
      </w:r>
      <w:r w:rsidR="00FF29BD" w:rsidRPr="004E0A2A">
        <w:rPr>
          <w:rFonts w:ascii="Arial" w:eastAsiaTheme="minorHAnsi" w:hAnsi="Arial" w:cs="Arial"/>
        </w:rPr>
        <w:t xml:space="preserve"> Smith, 2005; </w:t>
      </w:r>
      <w:proofErr w:type="spellStart"/>
      <w:r w:rsidR="00FF29BD" w:rsidRPr="004E0A2A">
        <w:rPr>
          <w:rFonts w:ascii="Arial" w:eastAsiaTheme="minorHAnsi" w:hAnsi="Arial" w:cs="Arial"/>
        </w:rPr>
        <w:t>Vontress</w:t>
      </w:r>
      <w:proofErr w:type="spellEnd"/>
      <w:r w:rsidR="00FF29BD" w:rsidRPr="004E0A2A">
        <w:rPr>
          <w:rFonts w:ascii="Arial" w:eastAsiaTheme="minorHAnsi" w:hAnsi="Arial" w:cs="Arial"/>
        </w:rPr>
        <w:t xml:space="preserve">, 2011). </w:t>
      </w:r>
      <w:r w:rsidR="00D423F8">
        <w:rPr>
          <w:rFonts w:ascii="Arial" w:eastAsiaTheme="minorHAnsi" w:hAnsi="Arial" w:cs="Arial"/>
        </w:rPr>
        <w:t>Social class is also given little attention in training programmes (e.g., Kaiser &amp; Prieto, 2018).</w:t>
      </w:r>
    </w:p>
    <w:p w14:paraId="325CC94E"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Defining social class in sociology and psychology</w:t>
      </w:r>
    </w:p>
    <w:p w14:paraId="2CA37387" w14:textId="044DF46D" w:rsidR="00FF29BD" w:rsidRPr="004E0A2A" w:rsidRDefault="00FF29BD" w:rsidP="009D21F5">
      <w:pPr>
        <w:spacing w:before="120" w:after="120" w:line="276" w:lineRule="auto"/>
        <w:rPr>
          <w:rFonts w:ascii="Arial" w:hAnsi="Arial" w:cs="Arial"/>
          <w:i/>
        </w:rPr>
      </w:pPr>
      <w:r w:rsidRPr="004E0A2A">
        <w:rPr>
          <w:rFonts w:ascii="Arial" w:eastAsiaTheme="minorHAnsi" w:hAnsi="Arial" w:cs="Arial"/>
        </w:rPr>
        <w:t xml:space="preserve">The failure to meaningfully address class in counselling research could also </w:t>
      </w:r>
      <w:r w:rsidR="00D650AE" w:rsidRPr="004E0A2A">
        <w:rPr>
          <w:rFonts w:ascii="Arial" w:eastAsiaTheme="minorHAnsi" w:hAnsi="Arial" w:cs="Arial"/>
        </w:rPr>
        <w:t>result from</w:t>
      </w:r>
      <w:r w:rsidRPr="004E0A2A">
        <w:rPr>
          <w:rFonts w:ascii="Arial" w:eastAsiaTheme="minorHAnsi" w:hAnsi="Arial" w:cs="Arial"/>
        </w:rPr>
        <w:t xml:space="preserve"> difficulties in producing a robust definition of class in psychology (Ballinger &amp; Wright, 2007; </w:t>
      </w:r>
      <w:proofErr w:type="spellStart"/>
      <w:r w:rsidRPr="004E0A2A">
        <w:rPr>
          <w:rFonts w:ascii="Arial" w:eastAsiaTheme="minorHAnsi" w:hAnsi="Arial" w:cs="Arial"/>
        </w:rPr>
        <w:t>Balmforth</w:t>
      </w:r>
      <w:proofErr w:type="spellEnd"/>
      <w:r w:rsidRPr="004E0A2A">
        <w:rPr>
          <w:rFonts w:ascii="Arial" w:eastAsiaTheme="minorHAnsi" w:hAnsi="Arial" w:cs="Arial"/>
        </w:rPr>
        <w:t xml:space="preserve">, 2009). </w:t>
      </w:r>
      <w:r w:rsidR="00D650AE" w:rsidRPr="004E0A2A">
        <w:rPr>
          <w:rFonts w:ascii="Arial" w:eastAsiaTheme="minorHAnsi" w:hAnsi="Arial" w:cs="Arial"/>
        </w:rPr>
        <w:t>T</w:t>
      </w:r>
      <w:r w:rsidRPr="004E0A2A">
        <w:rPr>
          <w:rFonts w:ascii="Arial" w:hAnsi="Arial" w:cs="Arial"/>
        </w:rPr>
        <w:t xml:space="preserve">here </w:t>
      </w:r>
      <w:r w:rsidR="00D650AE" w:rsidRPr="004E0A2A">
        <w:rPr>
          <w:rFonts w:ascii="Arial" w:hAnsi="Arial" w:cs="Arial"/>
        </w:rPr>
        <w:t>are</w:t>
      </w:r>
      <w:r w:rsidRPr="004E0A2A">
        <w:rPr>
          <w:rFonts w:ascii="Arial" w:hAnsi="Arial" w:cs="Arial"/>
        </w:rPr>
        <w:t xml:space="preserve"> an abundance of theories and definitions of social class (Kearney, </w:t>
      </w:r>
      <w:r w:rsidR="00521B90" w:rsidRPr="004E0A2A">
        <w:rPr>
          <w:rFonts w:ascii="Arial" w:hAnsi="Arial" w:cs="Arial"/>
        </w:rPr>
        <w:t>2018</w:t>
      </w:r>
      <w:r w:rsidRPr="004E0A2A">
        <w:rPr>
          <w:rFonts w:ascii="Arial" w:hAnsi="Arial" w:cs="Arial"/>
        </w:rPr>
        <w:t>)</w:t>
      </w:r>
      <w:r w:rsidR="00D650AE" w:rsidRPr="004E0A2A">
        <w:rPr>
          <w:rFonts w:ascii="Arial" w:hAnsi="Arial" w:cs="Arial"/>
        </w:rPr>
        <w:t>;</w:t>
      </w:r>
      <w:r w:rsidRPr="004E0A2A">
        <w:rPr>
          <w:rFonts w:ascii="Arial" w:hAnsi="Arial" w:cs="Arial"/>
        </w:rPr>
        <w:t xml:space="preserve"> ‘</w:t>
      </w:r>
      <w:r w:rsidR="00D650AE" w:rsidRPr="004E0A2A">
        <w:rPr>
          <w:rFonts w:ascii="Arial" w:hAnsi="Arial" w:cs="Arial"/>
        </w:rPr>
        <w:t>t</w:t>
      </w:r>
      <w:r w:rsidRPr="004E0A2A">
        <w:rPr>
          <w:rFonts w:ascii="Arial" w:hAnsi="Arial" w:cs="Arial"/>
        </w:rPr>
        <w:t xml:space="preserve">op down’ definitions, such as traditional Marxist </w:t>
      </w:r>
      <w:r w:rsidR="00D650AE" w:rsidRPr="004E0A2A">
        <w:rPr>
          <w:rFonts w:ascii="Arial" w:hAnsi="Arial" w:cs="Arial"/>
        </w:rPr>
        <w:t>ones</w:t>
      </w:r>
      <w:r w:rsidRPr="004E0A2A">
        <w:rPr>
          <w:rFonts w:ascii="Arial" w:hAnsi="Arial" w:cs="Arial"/>
        </w:rPr>
        <w:t xml:space="preserve"> based on individuals’ relationship to production and property ownership,</w:t>
      </w:r>
      <w:r w:rsidRPr="004E0A2A">
        <w:rPr>
          <w:rFonts w:ascii="Arial" w:eastAsiaTheme="minorHAnsi" w:hAnsi="Arial" w:cs="Arial"/>
        </w:rPr>
        <w:t xml:space="preserve"> have competed with ‘bottom up’ definitions based on wider cultural and social activities </w:t>
      </w:r>
      <w:r w:rsidRPr="004E0A2A">
        <w:rPr>
          <w:rFonts w:ascii="Arial" w:hAnsi="Arial" w:cs="Arial"/>
        </w:rPr>
        <w:t>(Savage</w:t>
      </w:r>
      <w:r w:rsidR="00976C11">
        <w:rPr>
          <w:rFonts w:ascii="Arial" w:hAnsi="Arial" w:cs="Arial"/>
        </w:rPr>
        <w:t xml:space="preserve"> et al.</w:t>
      </w:r>
      <w:r w:rsidRPr="004E0A2A">
        <w:rPr>
          <w:rFonts w:ascii="Arial" w:hAnsi="Arial" w:cs="Arial"/>
        </w:rPr>
        <w:t xml:space="preserve">, 2013). </w:t>
      </w:r>
      <w:r w:rsidRPr="004E0A2A">
        <w:rPr>
          <w:rFonts w:ascii="Arial" w:hAnsi="Arial" w:cs="Arial"/>
          <w:bCs/>
        </w:rPr>
        <w:t>Furthermore, theories of social class are argued to</w:t>
      </w:r>
      <w:r w:rsidR="00D650AE" w:rsidRPr="004E0A2A">
        <w:rPr>
          <w:rFonts w:ascii="Arial" w:hAnsi="Arial" w:cs="Arial"/>
          <w:bCs/>
        </w:rPr>
        <w:t xml:space="preserve"> often</w:t>
      </w:r>
      <w:r w:rsidRPr="004E0A2A">
        <w:rPr>
          <w:rFonts w:ascii="Arial" w:hAnsi="Arial" w:cs="Arial"/>
          <w:bCs/>
        </w:rPr>
        <w:t xml:space="preserve"> overlook gender and ethnicity-related inequalities (</w:t>
      </w:r>
      <w:proofErr w:type="spellStart"/>
      <w:r w:rsidRPr="004E0A2A">
        <w:rPr>
          <w:rFonts w:ascii="Arial" w:hAnsi="Arial" w:cs="Arial"/>
          <w:bCs/>
        </w:rPr>
        <w:t>Craib</w:t>
      </w:r>
      <w:proofErr w:type="spellEnd"/>
      <w:r w:rsidRPr="004E0A2A">
        <w:rPr>
          <w:rFonts w:ascii="Arial" w:hAnsi="Arial" w:cs="Arial"/>
          <w:bCs/>
        </w:rPr>
        <w:t>, 2002).</w:t>
      </w:r>
    </w:p>
    <w:p w14:paraId="1593D2BE" w14:textId="4168CD04" w:rsidR="00FF29BD" w:rsidRPr="004E0A2A" w:rsidRDefault="00FF29BD" w:rsidP="009D21F5">
      <w:pPr>
        <w:shd w:val="clear" w:color="auto" w:fill="FFFFFF"/>
        <w:spacing w:before="120" w:after="120" w:line="276" w:lineRule="auto"/>
        <w:rPr>
          <w:rFonts w:ascii="Arial" w:eastAsiaTheme="minorHAnsi" w:hAnsi="Arial" w:cs="Arial"/>
        </w:rPr>
      </w:pPr>
      <w:r w:rsidRPr="004E0A2A">
        <w:rPr>
          <w:rFonts w:ascii="Arial" w:hAnsi="Arial" w:cs="Arial"/>
        </w:rPr>
        <w:t>Savage et al.</w:t>
      </w:r>
      <w:r w:rsidR="00D650AE" w:rsidRPr="004E0A2A">
        <w:rPr>
          <w:rFonts w:ascii="Arial" w:hAnsi="Arial" w:cs="Arial"/>
        </w:rPr>
        <w:t xml:space="preserve"> (</w:t>
      </w:r>
      <w:r w:rsidRPr="004E0A2A">
        <w:rPr>
          <w:rFonts w:ascii="Arial" w:hAnsi="Arial" w:cs="Arial"/>
        </w:rPr>
        <w:t xml:space="preserve">2013) </w:t>
      </w:r>
      <w:r w:rsidRPr="004E0A2A">
        <w:rPr>
          <w:rFonts w:ascii="Arial" w:eastAsiaTheme="minorHAnsi" w:hAnsi="Arial" w:cs="Arial"/>
        </w:rPr>
        <w:t>attempted to take into account both the traditional, structural definitions of class (based on factors such as household income and ownership of property) and more nuanced and ‘everyday’ definitions (</w:t>
      </w:r>
      <w:r w:rsidR="00D650AE" w:rsidRPr="004E0A2A">
        <w:rPr>
          <w:rFonts w:ascii="Arial" w:eastAsiaTheme="minorHAnsi" w:hAnsi="Arial" w:cs="Arial"/>
        </w:rPr>
        <w:t>based on an individual’s</w:t>
      </w:r>
      <w:r w:rsidRPr="004E0A2A">
        <w:rPr>
          <w:rFonts w:ascii="Arial" w:eastAsiaTheme="minorHAnsi" w:hAnsi="Arial" w:cs="Arial"/>
        </w:rPr>
        <w:t xml:space="preserve"> cultural interests and</w:t>
      </w:r>
      <w:r w:rsidR="00D650AE" w:rsidRPr="004E0A2A">
        <w:rPr>
          <w:rFonts w:ascii="Arial" w:eastAsiaTheme="minorHAnsi" w:hAnsi="Arial" w:cs="Arial"/>
        </w:rPr>
        <w:t xml:space="preserve"> </w:t>
      </w:r>
      <w:r w:rsidRPr="004E0A2A">
        <w:rPr>
          <w:rFonts w:ascii="Arial" w:eastAsiaTheme="minorHAnsi" w:hAnsi="Arial" w:cs="Arial"/>
        </w:rPr>
        <w:t xml:space="preserve">social </w:t>
      </w:r>
      <w:r w:rsidR="00E46775" w:rsidRPr="004E0A2A">
        <w:rPr>
          <w:rFonts w:ascii="Arial" w:eastAsiaTheme="minorHAnsi" w:hAnsi="Arial" w:cs="Arial"/>
        </w:rPr>
        <w:t>networks</w:t>
      </w:r>
      <w:proofErr w:type="gramStart"/>
      <w:r w:rsidRPr="004E0A2A">
        <w:rPr>
          <w:rFonts w:ascii="Arial" w:eastAsiaTheme="minorHAnsi" w:hAnsi="Arial" w:cs="Arial"/>
        </w:rPr>
        <w:t>), and</w:t>
      </w:r>
      <w:proofErr w:type="gramEnd"/>
      <w:r w:rsidRPr="004E0A2A">
        <w:rPr>
          <w:rFonts w:ascii="Arial" w:eastAsiaTheme="minorHAnsi" w:hAnsi="Arial" w:cs="Arial"/>
        </w:rPr>
        <w:t xml:space="preserve"> conducted a class survey in conjunction with the BBC. The large number (161,400) of responses from the public suggests that social class still feels relevant in </w:t>
      </w:r>
      <w:r w:rsidR="00E46775" w:rsidRPr="004E0A2A">
        <w:rPr>
          <w:rFonts w:ascii="Arial" w:eastAsiaTheme="minorHAnsi" w:hAnsi="Arial" w:cs="Arial"/>
        </w:rPr>
        <w:t xml:space="preserve">some </w:t>
      </w:r>
      <w:r w:rsidRPr="004E0A2A">
        <w:rPr>
          <w:rFonts w:ascii="Arial" w:eastAsiaTheme="minorHAnsi" w:hAnsi="Arial" w:cs="Arial"/>
        </w:rPr>
        <w:t xml:space="preserve">people’s lives. </w:t>
      </w:r>
      <w:r w:rsidRPr="004E0A2A">
        <w:rPr>
          <w:rFonts w:ascii="Arial" w:hAnsi="Arial" w:cs="Arial"/>
          <w:bCs/>
        </w:rPr>
        <w:t xml:space="preserve">By drawing on the work of </w:t>
      </w:r>
      <w:r w:rsidRPr="004E0A2A">
        <w:rPr>
          <w:rFonts w:ascii="Arial" w:hAnsi="Arial" w:cs="Arial"/>
          <w:bCs/>
        </w:rPr>
        <w:lastRenderedPageBreak/>
        <w:t xml:space="preserve">Bourdieu (1984) to create seven social class categories based on varying levels of economic, </w:t>
      </w:r>
      <w:proofErr w:type="gramStart"/>
      <w:r w:rsidRPr="004E0A2A">
        <w:rPr>
          <w:rFonts w:ascii="Arial" w:hAnsi="Arial" w:cs="Arial"/>
          <w:bCs/>
        </w:rPr>
        <w:t>social</w:t>
      </w:r>
      <w:proofErr w:type="gramEnd"/>
      <w:r w:rsidRPr="004E0A2A">
        <w:rPr>
          <w:rFonts w:ascii="Arial" w:hAnsi="Arial" w:cs="Arial"/>
          <w:bCs/>
        </w:rPr>
        <w:t xml:space="preserve"> and cultural capital, Savage </w:t>
      </w:r>
      <w:r w:rsidR="00020372">
        <w:rPr>
          <w:rFonts w:ascii="Arial" w:hAnsi="Arial" w:cs="Arial"/>
          <w:bCs/>
        </w:rPr>
        <w:t>et al.</w:t>
      </w:r>
      <w:r w:rsidRPr="004E0A2A">
        <w:rPr>
          <w:rFonts w:ascii="Arial" w:hAnsi="Arial" w:cs="Arial"/>
          <w:bCs/>
        </w:rPr>
        <w:t xml:space="preserve"> </w:t>
      </w:r>
      <w:r w:rsidR="00E46775" w:rsidRPr="004E0A2A">
        <w:rPr>
          <w:rFonts w:ascii="Arial" w:hAnsi="Arial" w:cs="Arial"/>
          <w:bCs/>
        </w:rPr>
        <w:t>created</w:t>
      </w:r>
      <w:r w:rsidRPr="004E0A2A">
        <w:rPr>
          <w:rFonts w:ascii="Arial" w:hAnsi="Arial" w:cs="Arial"/>
          <w:bCs/>
        </w:rPr>
        <w:t xml:space="preserve"> an inductive class schema highlighting the levels of inequality in the UK</w:t>
      </w:r>
      <w:r w:rsidR="00A11A45">
        <w:rPr>
          <w:rFonts w:ascii="Arial" w:hAnsi="Arial" w:cs="Arial"/>
          <w:bCs/>
        </w:rPr>
        <w:t>. Th</w:t>
      </w:r>
      <w:r w:rsidR="00E46775" w:rsidRPr="004E0A2A">
        <w:rPr>
          <w:rFonts w:ascii="Arial" w:hAnsi="Arial" w:cs="Arial"/>
          <w:bCs/>
        </w:rPr>
        <w:t xml:space="preserve">e seven categories </w:t>
      </w:r>
      <w:r w:rsidR="00A11A45">
        <w:rPr>
          <w:rFonts w:ascii="Arial" w:hAnsi="Arial" w:cs="Arial"/>
          <w:bCs/>
        </w:rPr>
        <w:t>we</w:t>
      </w:r>
      <w:r w:rsidR="00E46775" w:rsidRPr="004E0A2A">
        <w:rPr>
          <w:rFonts w:ascii="Arial" w:hAnsi="Arial" w:cs="Arial"/>
          <w:bCs/>
        </w:rPr>
        <w:t>re – the elite, established middle</w:t>
      </w:r>
      <w:r w:rsidR="00A84215">
        <w:rPr>
          <w:rFonts w:ascii="Arial" w:hAnsi="Arial" w:cs="Arial"/>
          <w:bCs/>
        </w:rPr>
        <w:t>-</w:t>
      </w:r>
      <w:r w:rsidR="00E46775" w:rsidRPr="004E0A2A">
        <w:rPr>
          <w:rFonts w:ascii="Arial" w:hAnsi="Arial" w:cs="Arial"/>
          <w:bCs/>
        </w:rPr>
        <w:t>class, ‘technical’ middle</w:t>
      </w:r>
      <w:r w:rsidR="00A84215">
        <w:rPr>
          <w:rFonts w:ascii="Arial" w:hAnsi="Arial" w:cs="Arial"/>
          <w:bCs/>
        </w:rPr>
        <w:t>-</w:t>
      </w:r>
      <w:r w:rsidR="00E46775" w:rsidRPr="004E0A2A">
        <w:rPr>
          <w:rFonts w:ascii="Arial" w:hAnsi="Arial" w:cs="Arial"/>
          <w:bCs/>
        </w:rPr>
        <w:t>class, new affluent workers, traditional working</w:t>
      </w:r>
      <w:r w:rsidR="00A84215">
        <w:rPr>
          <w:rFonts w:ascii="Arial" w:hAnsi="Arial" w:cs="Arial"/>
          <w:bCs/>
        </w:rPr>
        <w:t>-</w:t>
      </w:r>
      <w:r w:rsidR="00E46775" w:rsidRPr="004E0A2A">
        <w:rPr>
          <w:rFonts w:ascii="Arial" w:hAnsi="Arial" w:cs="Arial"/>
          <w:bCs/>
        </w:rPr>
        <w:t xml:space="preserve">class, emergent service </w:t>
      </w:r>
      <w:proofErr w:type="gramStart"/>
      <w:r w:rsidR="00E46775" w:rsidRPr="004E0A2A">
        <w:rPr>
          <w:rFonts w:ascii="Arial" w:hAnsi="Arial" w:cs="Arial"/>
          <w:bCs/>
        </w:rPr>
        <w:t>workers</w:t>
      </w:r>
      <w:proofErr w:type="gramEnd"/>
      <w:r w:rsidR="00E46775" w:rsidRPr="004E0A2A">
        <w:rPr>
          <w:rFonts w:ascii="Arial" w:hAnsi="Arial" w:cs="Arial"/>
          <w:bCs/>
        </w:rPr>
        <w:t xml:space="preserve"> and precariat</w:t>
      </w:r>
      <w:r w:rsidRPr="004E0A2A">
        <w:rPr>
          <w:rFonts w:ascii="Arial" w:hAnsi="Arial" w:cs="Arial"/>
          <w:bCs/>
        </w:rPr>
        <w:t>.</w:t>
      </w:r>
    </w:p>
    <w:p w14:paraId="63088E8D" w14:textId="6C8DDFED" w:rsidR="00FF29BD" w:rsidRPr="004E0A2A" w:rsidRDefault="00FF29BD" w:rsidP="009D21F5">
      <w:pPr>
        <w:spacing w:before="120" w:after="120" w:line="276" w:lineRule="auto"/>
        <w:rPr>
          <w:rFonts w:ascii="Arial" w:hAnsi="Arial" w:cs="Arial"/>
          <w:bCs/>
        </w:rPr>
      </w:pPr>
      <w:r w:rsidRPr="004E0A2A">
        <w:rPr>
          <w:rFonts w:ascii="Arial" w:eastAsiaTheme="minorHAnsi" w:hAnsi="Arial" w:cs="Arial"/>
        </w:rPr>
        <w:t>US counselling psychologists Liu et al. (2004) argued that both counselling and psychology research lack consistency when it comes to conceptualising social class and classism and attempted to provide a psychologically informed definition of the</w:t>
      </w:r>
      <w:r w:rsidR="00A11A45">
        <w:rPr>
          <w:rFonts w:ascii="Arial" w:eastAsiaTheme="minorHAnsi" w:hAnsi="Arial" w:cs="Arial"/>
        </w:rPr>
        <w:t>se</w:t>
      </w:r>
      <w:r w:rsidRPr="004E0A2A">
        <w:rPr>
          <w:rFonts w:ascii="Arial" w:eastAsiaTheme="minorHAnsi" w:hAnsi="Arial" w:cs="Arial"/>
        </w:rPr>
        <w:t xml:space="preserve"> concepts, which they termed </w:t>
      </w:r>
      <w:r w:rsidR="00E46775" w:rsidRPr="004E0A2A">
        <w:rPr>
          <w:rFonts w:ascii="Arial" w:eastAsiaTheme="minorHAnsi" w:hAnsi="Arial" w:cs="Arial"/>
        </w:rPr>
        <w:t>t</w:t>
      </w:r>
      <w:r w:rsidRPr="004E0A2A">
        <w:rPr>
          <w:rFonts w:ascii="Arial" w:eastAsiaTheme="minorHAnsi" w:hAnsi="Arial" w:cs="Arial"/>
        </w:rPr>
        <w:t xml:space="preserve">he </w:t>
      </w:r>
      <w:r w:rsidR="00E46775" w:rsidRPr="004E0A2A">
        <w:rPr>
          <w:rFonts w:ascii="Arial" w:eastAsiaTheme="minorHAnsi" w:hAnsi="Arial" w:cs="Arial"/>
        </w:rPr>
        <w:t>social class w</w:t>
      </w:r>
      <w:r w:rsidRPr="004E0A2A">
        <w:rPr>
          <w:rFonts w:ascii="Arial" w:eastAsiaTheme="minorHAnsi" w:hAnsi="Arial" w:cs="Arial"/>
        </w:rPr>
        <w:t xml:space="preserve">orldview </w:t>
      </w:r>
      <w:r w:rsidR="00E46775" w:rsidRPr="004E0A2A">
        <w:rPr>
          <w:rFonts w:ascii="Arial" w:eastAsiaTheme="minorHAnsi" w:hAnsi="Arial" w:cs="Arial"/>
        </w:rPr>
        <w:t>m</w:t>
      </w:r>
      <w:r w:rsidRPr="004E0A2A">
        <w:rPr>
          <w:rFonts w:ascii="Arial" w:eastAsiaTheme="minorHAnsi" w:hAnsi="Arial" w:cs="Arial"/>
        </w:rPr>
        <w:t xml:space="preserve">odel (SCWM) and </w:t>
      </w:r>
      <w:r w:rsidR="00E46775" w:rsidRPr="004E0A2A">
        <w:rPr>
          <w:rFonts w:ascii="Arial" w:eastAsiaTheme="minorHAnsi" w:hAnsi="Arial" w:cs="Arial"/>
        </w:rPr>
        <w:t>m</w:t>
      </w:r>
      <w:r w:rsidRPr="004E0A2A">
        <w:rPr>
          <w:rFonts w:ascii="Arial" w:eastAsiaTheme="minorHAnsi" w:hAnsi="Arial" w:cs="Arial"/>
        </w:rPr>
        <w:t xml:space="preserve">odern </w:t>
      </w:r>
      <w:r w:rsidR="00E46775" w:rsidRPr="004E0A2A">
        <w:rPr>
          <w:rFonts w:ascii="Arial" w:eastAsiaTheme="minorHAnsi" w:hAnsi="Arial" w:cs="Arial"/>
        </w:rPr>
        <w:t>c</w:t>
      </w:r>
      <w:r w:rsidRPr="004E0A2A">
        <w:rPr>
          <w:rFonts w:ascii="Arial" w:eastAsiaTheme="minorHAnsi" w:hAnsi="Arial" w:cs="Arial"/>
        </w:rPr>
        <w:t xml:space="preserve">lassism </w:t>
      </w:r>
      <w:r w:rsidR="00E46775" w:rsidRPr="004E0A2A">
        <w:rPr>
          <w:rFonts w:ascii="Arial" w:eastAsiaTheme="minorHAnsi" w:hAnsi="Arial" w:cs="Arial"/>
        </w:rPr>
        <w:t>t</w:t>
      </w:r>
      <w:r w:rsidRPr="004E0A2A">
        <w:rPr>
          <w:rFonts w:ascii="Arial" w:eastAsiaTheme="minorHAnsi" w:hAnsi="Arial" w:cs="Arial"/>
        </w:rPr>
        <w:t>heory (MCT) (Liu et al.</w:t>
      </w:r>
      <w:r w:rsidR="00221235" w:rsidRPr="004E0A2A">
        <w:rPr>
          <w:rFonts w:ascii="Arial" w:eastAsiaTheme="minorHAnsi" w:hAnsi="Arial" w:cs="Arial"/>
        </w:rPr>
        <w:t>,</w:t>
      </w:r>
      <w:r w:rsidRPr="004E0A2A">
        <w:rPr>
          <w:rFonts w:ascii="Arial" w:eastAsiaTheme="minorHAnsi" w:hAnsi="Arial" w:cs="Arial"/>
        </w:rPr>
        <w:t xml:space="preserve"> 2004). </w:t>
      </w:r>
      <w:r w:rsidRPr="004E0A2A">
        <w:rPr>
          <w:rFonts w:ascii="Arial" w:hAnsi="Arial" w:cs="Arial"/>
          <w:bCs/>
        </w:rPr>
        <w:t xml:space="preserve">They </w:t>
      </w:r>
      <w:r w:rsidR="00E46775" w:rsidRPr="004E0A2A">
        <w:rPr>
          <w:rFonts w:ascii="Arial" w:hAnsi="Arial" w:cs="Arial"/>
          <w:bCs/>
        </w:rPr>
        <w:t>argu</w:t>
      </w:r>
      <w:r w:rsidRPr="004E0A2A">
        <w:rPr>
          <w:rFonts w:ascii="Arial" w:hAnsi="Arial" w:cs="Arial"/>
          <w:bCs/>
        </w:rPr>
        <w:t>ed that strict hierarchical measures of social class not only fail to capture how people see themselves</w:t>
      </w:r>
      <w:r w:rsidRPr="004E0A2A">
        <w:rPr>
          <w:rFonts w:ascii="Arial" w:hAnsi="Arial" w:cs="Arial"/>
          <w:b/>
          <w:bCs/>
        </w:rPr>
        <w:t xml:space="preserve"> </w:t>
      </w:r>
      <w:r w:rsidRPr="004E0A2A">
        <w:rPr>
          <w:rFonts w:ascii="Arial" w:hAnsi="Arial" w:cs="Arial"/>
          <w:bCs/>
        </w:rPr>
        <w:t>but</w:t>
      </w:r>
      <w:r w:rsidR="00E46775" w:rsidRPr="004E0A2A">
        <w:rPr>
          <w:rFonts w:ascii="Arial" w:hAnsi="Arial" w:cs="Arial"/>
          <w:bCs/>
        </w:rPr>
        <w:t>,</w:t>
      </w:r>
      <w:r w:rsidRPr="004E0A2A">
        <w:rPr>
          <w:rFonts w:ascii="Arial" w:hAnsi="Arial" w:cs="Arial"/>
          <w:bCs/>
        </w:rPr>
        <w:t xml:space="preserve"> crucially, also fail to explain what motivates people to act in certain social class environments. In order to explain these motivations, they </w:t>
      </w:r>
      <w:r w:rsidR="00E46775" w:rsidRPr="004E0A2A">
        <w:rPr>
          <w:rFonts w:ascii="Arial" w:hAnsi="Arial" w:cs="Arial"/>
          <w:bCs/>
        </w:rPr>
        <w:t>outlined</w:t>
      </w:r>
      <w:r w:rsidRPr="004E0A2A">
        <w:rPr>
          <w:rFonts w:ascii="Arial" w:hAnsi="Arial" w:cs="Arial"/>
          <w:bCs/>
        </w:rPr>
        <w:t xml:space="preserve"> the </w:t>
      </w:r>
      <w:r w:rsidR="00E46775" w:rsidRPr="004E0A2A">
        <w:rPr>
          <w:rFonts w:ascii="Arial" w:hAnsi="Arial" w:cs="Arial"/>
          <w:bCs/>
        </w:rPr>
        <w:t>c</w:t>
      </w:r>
      <w:r w:rsidRPr="004E0A2A">
        <w:rPr>
          <w:rFonts w:ascii="Arial" w:hAnsi="Arial" w:cs="Arial"/>
          <w:bCs/>
        </w:rPr>
        <w:t xml:space="preserve">apital </w:t>
      </w:r>
      <w:r w:rsidR="00E46775" w:rsidRPr="004E0A2A">
        <w:rPr>
          <w:rFonts w:ascii="Arial" w:hAnsi="Arial" w:cs="Arial"/>
          <w:bCs/>
        </w:rPr>
        <w:t>a</w:t>
      </w:r>
      <w:r w:rsidRPr="004E0A2A">
        <w:rPr>
          <w:rFonts w:ascii="Arial" w:hAnsi="Arial" w:cs="Arial"/>
          <w:bCs/>
        </w:rPr>
        <w:t xml:space="preserve">ccumulation </w:t>
      </w:r>
      <w:r w:rsidR="00E46775" w:rsidRPr="004E0A2A">
        <w:rPr>
          <w:rFonts w:ascii="Arial" w:hAnsi="Arial" w:cs="Arial"/>
          <w:bCs/>
        </w:rPr>
        <w:t>p</w:t>
      </w:r>
      <w:r w:rsidRPr="004E0A2A">
        <w:rPr>
          <w:rFonts w:ascii="Arial" w:hAnsi="Arial" w:cs="Arial"/>
          <w:bCs/>
        </w:rPr>
        <w:t xml:space="preserve">aradigm (CAP), which </w:t>
      </w:r>
      <w:r w:rsidR="00E46775" w:rsidRPr="004E0A2A">
        <w:rPr>
          <w:rFonts w:ascii="Arial" w:hAnsi="Arial" w:cs="Arial"/>
          <w:bCs/>
        </w:rPr>
        <w:t>captures the ways in which</w:t>
      </w:r>
      <w:r w:rsidRPr="004E0A2A">
        <w:rPr>
          <w:rFonts w:ascii="Arial" w:hAnsi="Arial" w:cs="Arial"/>
          <w:bCs/>
        </w:rPr>
        <w:t xml:space="preserve"> socialisation </w:t>
      </w:r>
      <w:r w:rsidR="00E46775" w:rsidRPr="004E0A2A">
        <w:rPr>
          <w:rFonts w:ascii="Arial" w:hAnsi="Arial" w:cs="Arial"/>
          <w:bCs/>
        </w:rPr>
        <w:t xml:space="preserve">in capitalist societies </w:t>
      </w:r>
      <w:r w:rsidRPr="004E0A2A">
        <w:rPr>
          <w:rFonts w:ascii="Arial" w:hAnsi="Arial" w:cs="Arial"/>
          <w:bCs/>
        </w:rPr>
        <w:t xml:space="preserve">is aimed at the accumulation of social class symbols and proxies, </w:t>
      </w:r>
      <w:r w:rsidR="00E46775" w:rsidRPr="004E0A2A">
        <w:rPr>
          <w:rFonts w:ascii="Arial" w:hAnsi="Arial" w:cs="Arial"/>
          <w:bCs/>
        </w:rPr>
        <w:t xml:space="preserve">and this accumulation becomes </w:t>
      </w:r>
      <w:r w:rsidRPr="004E0A2A">
        <w:rPr>
          <w:rFonts w:ascii="Arial" w:hAnsi="Arial" w:cs="Arial"/>
          <w:bCs/>
        </w:rPr>
        <w:t xml:space="preserve">a major life goal for most individuals. </w:t>
      </w:r>
      <w:r w:rsidRPr="004E0A2A">
        <w:rPr>
          <w:rFonts w:ascii="Arial" w:hAnsi="Arial" w:cs="Arial"/>
        </w:rPr>
        <w:t xml:space="preserve">The notion that </w:t>
      </w:r>
      <w:proofErr w:type="gramStart"/>
      <w:r w:rsidRPr="004E0A2A">
        <w:rPr>
          <w:rFonts w:ascii="Arial" w:hAnsi="Arial" w:cs="Arial"/>
        </w:rPr>
        <w:t>people</w:t>
      </w:r>
      <w:proofErr w:type="gramEnd"/>
      <w:r w:rsidRPr="004E0A2A">
        <w:rPr>
          <w:rFonts w:ascii="Arial" w:hAnsi="Arial" w:cs="Arial"/>
        </w:rPr>
        <w:t xml:space="preserve"> have varying conceptualisations of what it means to belong to a particular social class category is the foundation of the SCWM,</w:t>
      </w:r>
      <w:r w:rsidRPr="004E0A2A">
        <w:rPr>
          <w:rFonts w:ascii="Arial" w:hAnsi="Arial" w:cs="Arial"/>
          <w:bCs/>
        </w:rPr>
        <w:t xml:space="preserve"> an intrapsychic framework for social class, which captures the lenses through which people perceive their world. The authors also explained how classism exists in terms of the SCWM through the MCT, which is conceptualised as a strategy that people use to accumulate certain types of capital needed in their particular economic culture. According to this theory, classism functions as a way to keep people in or out of a particular culture</w:t>
      </w:r>
      <w:r w:rsidR="00C715A7" w:rsidRPr="004E0A2A">
        <w:rPr>
          <w:rFonts w:ascii="Arial" w:hAnsi="Arial" w:cs="Arial"/>
          <w:bCs/>
        </w:rPr>
        <w:t>,</w:t>
      </w:r>
      <w:r w:rsidRPr="004E0A2A">
        <w:rPr>
          <w:rFonts w:ascii="Arial" w:hAnsi="Arial" w:cs="Arial"/>
          <w:bCs/>
        </w:rPr>
        <w:t xml:space="preserve"> and that by including upwards and lateral classism</w:t>
      </w:r>
      <w:r w:rsidR="00C715A7" w:rsidRPr="004E0A2A">
        <w:rPr>
          <w:rFonts w:ascii="Arial" w:hAnsi="Arial" w:cs="Arial"/>
          <w:bCs/>
        </w:rPr>
        <w:t xml:space="preserve"> in definitions of classism</w:t>
      </w:r>
      <w:r w:rsidRPr="004E0A2A">
        <w:rPr>
          <w:rFonts w:ascii="Arial" w:hAnsi="Arial" w:cs="Arial"/>
          <w:bCs/>
        </w:rPr>
        <w:t>, we are able to grasp the network of oppressions and prejudicial attitudes that exist across the spectrum of social class.</w:t>
      </w:r>
    </w:p>
    <w:p w14:paraId="5A5194A8" w14:textId="11BF032E" w:rsidR="00FF29BD" w:rsidRPr="004E0A2A" w:rsidRDefault="00FF29BD" w:rsidP="009D21F5">
      <w:pPr>
        <w:spacing w:before="120" w:after="120" w:line="276" w:lineRule="auto"/>
        <w:rPr>
          <w:rFonts w:ascii="Arial" w:hAnsi="Arial" w:cs="Arial"/>
          <w:bCs/>
        </w:rPr>
      </w:pPr>
      <w:r w:rsidRPr="004E0A2A">
        <w:rPr>
          <w:rFonts w:ascii="Arial" w:hAnsi="Arial" w:cs="Arial"/>
          <w:bCs/>
        </w:rPr>
        <w:t xml:space="preserve">For this study, both the contemporary social class theory of Savage et al.’s (2013) study, and Liu et al.’s (2004) frameworks of social class were helpful in informing an understanding of social class. It is hoped that by engaging with a sociological theory of social class that </w:t>
      </w:r>
      <w:proofErr w:type="gramStart"/>
      <w:r w:rsidRPr="004E0A2A">
        <w:rPr>
          <w:rFonts w:ascii="Arial" w:hAnsi="Arial" w:cs="Arial"/>
          <w:bCs/>
        </w:rPr>
        <w:t>takes into account</w:t>
      </w:r>
      <w:proofErr w:type="gramEnd"/>
      <w:r w:rsidRPr="004E0A2A">
        <w:rPr>
          <w:rFonts w:ascii="Arial" w:hAnsi="Arial" w:cs="Arial"/>
          <w:bCs/>
        </w:rPr>
        <w:t xml:space="preserve"> the UK’s social class inequalities, as well as Liu et al.’s psychological theory, this research will occupy a progressive </w:t>
      </w:r>
      <w:r w:rsidR="001878FC">
        <w:rPr>
          <w:rFonts w:ascii="Arial" w:hAnsi="Arial" w:cs="Arial"/>
          <w:bCs/>
        </w:rPr>
        <w:t xml:space="preserve">political </w:t>
      </w:r>
      <w:r w:rsidRPr="004E0A2A">
        <w:rPr>
          <w:rFonts w:ascii="Arial" w:hAnsi="Arial" w:cs="Arial"/>
          <w:bCs/>
        </w:rPr>
        <w:t>position in tackling classism within the</w:t>
      </w:r>
      <w:r w:rsidR="00C715A7" w:rsidRPr="004E0A2A">
        <w:rPr>
          <w:rFonts w:ascii="Arial" w:hAnsi="Arial" w:cs="Arial"/>
          <w:bCs/>
        </w:rPr>
        <w:t xml:space="preserve"> therapy</w:t>
      </w:r>
      <w:r w:rsidRPr="004E0A2A">
        <w:rPr>
          <w:rFonts w:ascii="Arial" w:hAnsi="Arial" w:cs="Arial"/>
          <w:bCs/>
        </w:rPr>
        <w:t xml:space="preserve"> profession. </w:t>
      </w:r>
    </w:p>
    <w:p w14:paraId="06C0DE48" w14:textId="77777777" w:rsidR="00FF29BD" w:rsidRPr="004E0A2A" w:rsidRDefault="00FF29BD" w:rsidP="009D21F5">
      <w:pPr>
        <w:spacing w:before="120" w:after="120" w:line="276" w:lineRule="auto"/>
        <w:rPr>
          <w:rFonts w:ascii="Arial" w:eastAsiaTheme="minorHAnsi" w:hAnsi="Arial" w:cs="Arial"/>
          <w:b/>
        </w:rPr>
      </w:pPr>
      <w:r w:rsidRPr="004E0A2A">
        <w:rPr>
          <w:rFonts w:ascii="Arial" w:eastAsiaTheme="minorHAnsi" w:hAnsi="Arial" w:cs="Arial"/>
          <w:b/>
        </w:rPr>
        <w:t>Existing literature on class in therapy</w:t>
      </w:r>
    </w:p>
    <w:p w14:paraId="301C1D31" w14:textId="7B319F7A" w:rsidR="00FF29BD" w:rsidRPr="004E0A2A" w:rsidRDefault="00FF29BD" w:rsidP="009D21F5">
      <w:pPr>
        <w:spacing w:before="120" w:after="120" w:line="276" w:lineRule="auto"/>
        <w:rPr>
          <w:rFonts w:ascii="Arial" w:eastAsiaTheme="minorHAnsi" w:hAnsi="Arial" w:cs="Arial"/>
        </w:rPr>
      </w:pPr>
      <w:r w:rsidRPr="004E0A2A">
        <w:rPr>
          <w:rFonts w:ascii="Arial" w:eastAsiaTheme="minorHAnsi" w:hAnsi="Arial" w:cs="Arial"/>
        </w:rPr>
        <w:t xml:space="preserve">The limited empirical research on </w:t>
      </w:r>
      <w:r w:rsidR="00C715A7" w:rsidRPr="004E0A2A">
        <w:rPr>
          <w:rFonts w:ascii="Arial" w:eastAsiaTheme="minorHAnsi" w:hAnsi="Arial" w:cs="Arial"/>
        </w:rPr>
        <w:t>socio-economic status</w:t>
      </w:r>
      <w:r w:rsidRPr="004E0A2A">
        <w:rPr>
          <w:rFonts w:ascii="Arial" w:eastAsiaTheme="minorHAnsi" w:hAnsi="Arial" w:cs="Arial"/>
        </w:rPr>
        <w:t xml:space="preserve"> and class in therapy</w:t>
      </w:r>
      <w:r w:rsidR="00AE1BE3">
        <w:rPr>
          <w:rFonts w:ascii="Arial" w:eastAsiaTheme="minorHAnsi" w:hAnsi="Arial" w:cs="Arial"/>
        </w:rPr>
        <w:t xml:space="preserve"> (including a special section on </w:t>
      </w:r>
      <w:r w:rsidR="00AE1BE3" w:rsidRPr="009D21F5">
        <w:rPr>
          <w:rFonts w:ascii="Arial" w:eastAsiaTheme="minorHAnsi" w:hAnsi="Arial" w:cs="Arial"/>
          <w:i/>
          <w:iCs/>
        </w:rPr>
        <w:t>Social inequalities and psychological care</w:t>
      </w:r>
      <w:r w:rsidR="00AE1BE3">
        <w:rPr>
          <w:rFonts w:ascii="Arial" w:eastAsiaTheme="minorHAnsi" w:hAnsi="Arial" w:cs="Arial"/>
        </w:rPr>
        <w:t xml:space="preserve"> in this journal, Delgadillo, 2018)</w:t>
      </w:r>
      <w:r w:rsidRPr="004E0A2A">
        <w:rPr>
          <w:rFonts w:ascii="Arial" w:eastAsiaTheme="minorHAnsi" w:hAnsi="Arial" w:cs="Arial"/>
        </w:rPr>
        <w:t>, from both the US (e.g.</w:t>
      </w:r>
      <w:r w:rsidR="001878FC">
        <w:rPr>
          <w:rFonts w:ascii="Arial" w:eastAsiaTheme="minorHAnsi" w:hAnsi="Arial" w:cs="Arial"/>
        </w:rPr>
        <w:t>,</w:t>
      </w:r>
      <w:r w:rsidRPr="004E0A2A">
        <w:rPr>
          <w:rFonts w:ascii="Arial" w:eastAsiaTheme="minorHAnsi" w:hAnsi="Arial" w:cs="Arial"/>
        </w:rPr>
        <w:t xml:space="preserve"> Chalifoux, 1996; Thompson</w:t>
      </w:r>
      <w:r w:rsidR="00976C11">
        <w:rPr>
          <w:rFonts w:ascii="Arial" w:eastAsiaTheme="minorHAnsi" w:hAnsi="Arial" w:cs="Arial"/>
        </w:rPr>
        <w:t xml:space="preserve"> et al.,</w:t>
      </w:r>
      <w:r w:rsidRPr="004E0A2A">
        <w:rPr>
          <w:rFonts w:ascii="Arial" w:eastAsiaTheme="minorHAnsi" w:hAnsi="Arial" w:cs="Arial"/>
        </w:rPr>
        <w:t xml:space="preserve"> 2012) and the UK (e.g.</w:t>
      </w:r>
      <w:r w:rsidR="001878FC">
        <w:rPr>
          <w:rFonts w:ascii="Arial" w:eastAsiaTheme="minorHAnsi" w:hAnsi="Arial" w:cs="Arial"/>
        </w:rPr>
        <w:t>,</w:t>
      </w:r>
      <w:r w:rsidRPr="004E0A2A">
        <w:rPr>
          <w:rFonts w:ascii="Arial" w:eastAsiaTheme="minorHAnsi" w:hAnsi="Arial" w:cs="Arial"/>
        </w:rPr>
        <w:t xml:space="preserve"> </w:t>
      </w:r>
      <w:proofErr w:type="spellStart"/>
      <w:r w:rsidRPr="004E0A2A">
        <w:rPr>
          <w:rFonts w:ascii="Arial" w:eastAsiaTheme="minorHAnsi" w:hAnsi="Arial" w:cs="Arial"/>
        </w:rPr>
        <w:t>Balmforth</w:t>
      </w:r>
      <w:proofErr w:type="spellEnd"/>
      <w:r w:rsidRPr="004E0A2A">
        <w:rPr>
          <w:rFonts w:ascii="Arial" w:eastAsiaTheme="minorHAnsi" w:hAnsi="Arial" w:cs="Arial"/>
        </w:rPr>
        <w:t xml:space="preserve">, 2009; Trott &amp; Reeves, 2018), </w:t>
      </w:r>
      <w:r w:rsidR="00C715A7" w:rsidRPr="004E0A2A">
        <w:rPr>
          <w:rFonts w:ascii="Arial" w:eastAsiaTheme="minorHAnsi" w:hAnsi="Arial" w:cs="Arial"/>
        </w:rPr>
        <w:t>shows how</w:t>
      </w:r>
      <w:r w:rsidRPr="004E0A2A">
        <w:rPr>
          <w:rFonts w:ascii="Arial" w:eastAsiaTheme="minorHAnsi" w:hAnsi="Arial" w:cs="Arial"/>
        </w:rPr>
        <w:t xml:space="preserve"> </w:t>
      </w:r>
      <w:r w:rsidR="007B600F">
        <w:rPr>
          <w:rFonts w:ascii="Arial" w:eastAsiaTheme="minorHAnsi" w:hAnsi="Arial" w:cs="Arial"/>
        </w:rPr>
        <w:t xml:space="preserve">class status impacts the experience of therapy (Moloney, 2013). Historically, people living in poverty have been less likely to be offered and to access therapy (Ballinger, 2017) and when they do access </w:t>
      </w:r>
      <w:proofErr w:type="gramStart"/>
      <w:r w:rsidR="007B600F">
        <w:rPr>
          <w:rFonts w:ascii="Arial" w:eastAsiaTheme="minorHAnsi" w:hAnsi="Arial" w:cs="Arial"/>
        </w:rPr>
        <w:t>it</w:t>
      </w:r>
      <w:proofErr w:type="gramEnd"/>
      <w:r w:rsidR="007B600F">
        <w:rPr>
          <w:rFonts w:ascii="Arial" w:eastAsiaTheme="minorHAnsi" w:hAnsi="Arial" w:cs="Arial"/>
        </w:rPr>
        <w:t xml:space="preserve"> they are less likely to recover from problems like depression and anxiety (</w:t>
      </w:r>
      <w:proofErr w:type="spellStart"/>
      <w:r w:rsidR="0097498E">
        <w:rPr>
          <w:rFonts w:ascii="Arial" w:eastAsiaTheme="minorHAnsi" w:hAnsi="Arial" w:cs="Arial"/>
        </w:rPr>
        <w:t>Behn</w:t>
      </w:r>
      <w:proofErr w:type="spellEnd"/>
      <w:r w:rsidR="0097498E">
        <w:rPr>
          <w:rFonts w:ascii="Arial" w:eastAsiaTheme="minorHAnsi" w:hAnsi="Arial" w:cs="Arial"/>
        </w:rPr>
        <w:t xml:space="preserve"> et al., 2018; </w:t>
      </w:r>
      <w:r w:rsidR="007B600F">
        <w:rPr>
          <w:rFonts w:ascii="Arial" w:eastAsiaTheme="minorHAnsi" w:hAnsi="Arial" w:cs="Arial"/>
        </w:rPr>
        <w:t>Delgadillo et al., 2016). F</w:t>
      </w:r>
      <w:r w:rsidRPr="004E0A2A">
        <w:rPr>
          <w:rFonts w:ascii="Arial" w:eastAsiaTheme="minorHAnsi" w:hAnsi="Arial" w:cs="Arial"/>
        </w:rPr>
        <w:t xml:space="preserve">or low income or </w:t>
      </w:r>
      <w:r w:rsidRPr="004E0A2A">
        <w:rPr>
          <w:rFonts w:ascii="Arial" w:hAnsi="Arial" w:cs="Arial"/>
        </w:rPr>
        <w:t>working</w:t>
      </w:r>
      <w:r w:rsidR="007B600F">
        <w:rPr>
          <w:rFonts w:ascii="Arial" w:hAnsi="Arial" w:cs="Arial"/>
        </w:rPr>
        <w:t>-</w:t>
      </w:r>
      <w:r w:rsidRPr="004E0A2A">
        <w:rPr>
          <w:rFonts w:ascii="Arial" w:hAnsi="Arial" w:cs="Arial"/>
        </w:rPr>
        <w:t xml:space="preserve">class clients, </w:t>
      </w:r>
      <w:r w:rsidRPr="004E0A2A">
        <w:rPr>
          <w:rFonts w:ascii="Arial" w:eastAsiaTheme="minorHAnsi" w:hAnsi="Arial" w:cs="Arial"/>
        </w:rPr>
        <w:t xml:space="preserve">class differences can produce feelings of discomfort, shame </w:t>
      </w:r>
      <w:r w:rsidRPr="004E0A2A">
        <w:rPr>
          <w:rFonts w:ascii="Arial" w:eastAsiaTheme="minorHAnsi" w:hAnsi="Arial" w:cs="Arial"/>
        </w:rPr>
        <w:lastRenderedPageBreak/>
        <w:t>and powerlessness, and a power imbalance that they perceive to permeate the therapeutic experience (</w:t>
      </w:r>
      <w:proofErr w:type="spellStart"/>
      <w:r w:rsidRPr="004E0A2A">
        <w:rPr>
          <w:rFonts w:ascii="Arial" w:eastAsiaTheme="minorHAnsi" w:hAnsi="Arial" w:cs="Arial"/>
        </w:rPr>
        <w:t>Balmforth</w:t>
      </w:r>
      <w:proofErr w:type="spellEnd"/>
      <w:r w:rsidRPr="004E0A2A">
        <w:rPr>
          <w:rFonts w:ascii="Arial" w:eastAsiaTheme="minorHAnsi" w:hAnsi="Arial" w:cs="Arial"/>
        </w:rPr>
        <w:t>, 2009</w:t>
      </w:r>
      <w:r w:rsidR="00FF2C53">
        <w:rPr>
          <w:rFonts w:ascii="Arial" w:eastAsiaTheme="minorHAnsi" w:hAnsi="Arial" w:cs="Arial"/>
        </w:rPr>
        <w:t xml:space="preserve">; </w:t>
      </w:r>
      <w:r w:rsidR="00FF2C53" w:rsidRPr="008D25DB">
        <w:rPr>
          <w:rFonts w:ascii="Arial" w:hAnsi="Arial" w:cs="Arial"/>
          <w:color w:val="201F1E"/>
          <w:shd w:val="clear" w:color="auto" w:fill="FFFFFF"/>
        </w:rPr>
        <w:t>Moloney, 2013</w:t>
      </w:r>
      <w:r w:rsidRPr="004E0A2A">
        <w:rPr>
          <w:rFonts w:ascii="Arial" w:eastAsiaTheme="minorHAnsi" w:hAnsi="Arial" w:cs="Arial"/>
        </w:rPr>
        <w:t>). For counsellors having their own therapy with a</w:t>
      </w:r>
      <w:r w:rsidRPr="004E0A2A">
        <w:rPr>
          <w:rFonts w:ascii="Arial" w:hAnsi="Arial" w:cs="Arial"/>
          <w:lang w:val="en-US"/>
        </w:rPr>
        <w:t xml:space="preserve"> therapist they perceived to be a ‘higher’ social class, societal power relations were felt by the client to be re-enacted in the therapeutic environment, leading to defensive attitudes, </w:t>
      </w:r>
      <w:proofErr w:type="gramStart"/>
      <w:r w:rsidRPr="004E0A2A">
        <w:rPr>
          <w:rFonts w:ascii="Arial" w:hAnsi="Arial" w:cs="Arial"/>
          <w:lang w:val="en-US"/>
        </w:rPr>
        <w:t>mistrust</w:t>
      </w:r>
      <w:proofErr w:type="gramEnd"/>
      <w:r w:rsidRPr="004E0A2A">
        <w:rPr>
          <w:rFonts w:ascii="Arial" w:hAnsi="Arial" w:cs="Arial"/>
          <w:lang w:val="en-US"/>
        </w:rPr>
        <w:t xml:space="preserve"> and disconnection </w:t>
      </w:r>
      <w:r w:rsidRPr="004E0A2A">
        <w:rPr>
          <w:rFonts w:ascii="Arial" w:eastAsiaTheme="minorHAnsi" w:hAnsi="Arial" w:cs="Arial"/>
        </w:rPr>
        <w:t>(Trott &amp; Reeves, 2018)</w:t>
      </w:r>
      <w:r w:rsidRPr="004E0A2A">
        <w:rPr>
          <w:rFonts w:ascii="Arial" w:hAnsi="Arial" w:cs="Arial"/>
          <w:lang w:val="en-US"/>
        </w:rPr>
        <w:t xml:space="preserve">. In US research, </w:t>
      </w:r>
      <w:r w:rsidRPr="004E0A2A">
        <w:rPr>
          <w:rFonts w:ascii="Arial" w:eastAsiaTheme="minorHAnsi" w:hAnsi="Arial" w:cs="Arial"/>
        </w:rPr>
        <w:t xml:space="preserve">class-related struggles have been described by ‘low-income’ clients to be in stark contrast to the privileges afforded to their therapists and feelings of jealousy toward the therapists have been a common theme (Thompson et al., 2012). </w:t>
      </w:r>
    </w:p>
    <w:p w14:paraId="41989AA5" w14:textId="39BFFEEF" w:rsidR="00FF29BD" w:rsidRPr="004E0A2A" w:rsidRDefault="00FF29BD" w:rsidP="009D21F5">
      <w:pPr>
        <w:widowControl w:val="0"/>
        <w:autoSpaceDE w:val="0"/>
        <w:autoSpaceDN w:val="0"/>
        <w:adjustRightInd w:val="0"/>
        <w:spacing w:before="120" w:after="120" w:line="276" w:lineRule="auto"/>
        <w:rPr>
          <w:rFonts w:ascii="Arial" w:eastAsiaTheme="minorHAnsi" w:hAnsi="Arial" w:cs="Arial"/>
        </w:rPr>
      </w:pPr>
      <w:r w:rsidRPr="004E0A2A">
        <w:rPr>
          <w:rFonts w:ascii="Arial" w:eastAsiaTheme="minorHAnsi" w:hAnsi="Arial" w:cs="Arial"/>
        </w:rPr>
        <w:t>Crucially, social class differences have been found to be more problematic when the therapists were perceived to have little understanding of the clients’ class-related experiences (</w:t>
      </w:r>
      <w:proofErr w:type="spellStart"/>
      <w:r w:rsidRPr="004E0A2A">
        <w:rPr>
          <w:rFonts w:ascii="Arial" w:eastAsiaTheme="minorHAnsi" w:hAnsi="Arial" w:cs="Arial"/>
        </w:rPr>
        <w:t>Balmforth</w:t>
      </w:r>
      <w:proofErr w:type="spellEnd"/>
      <w:r w:rsidRPr="004E0A2A">
        <w:rPr>
          <w:rFonts w:ascii="Arial" w:eastAsiaTheme="minorHAnsi" w:hAnsi="Arial" w:cs="Arial"/>
        </w:rPr>
        <w:t xml:space="preserve">, 2009; Thompson et al., 2012; Trott &amp; Reeves, 2018). Therapy often has a socio-political element for clients and can be an oppressive experience if therapists ignore or dismiss the impact of poverty on their lives or the class differences between them (Chalifoux, 1996; Thompson et al., 2012). Some clients have </w:t>
      </w:r>
      <w:r w:rsidR="00C715A7" w:rsidRPr="004E0A2A">
        <w:rPr>
          <w:rFonts w:ascii="Arial" w:eastAsiaTheme="minorHAnsi" w:hAnsi="Arial" w:cs="Arial"/>
        </w:rPr>
        <w:t>reported feeling</w:t>
      </w:r>
      <w:r w:rsidRPr="004E0A2A">
        <w:rPr>
          <w:rFonts w:ascii="Arial" w:eastAsiaTheme="minorHAnsi" w:hAnsi="Arial" w:cs="Arial"/>
        </w:rPr>
        <w:t xml:space="preserve"> that their therapist would judge them on certain aspects of their lives and reflected that they would not disclose to a </w:t>
      </w:r>
      <w:proofErr w:type="gramStart"/>
      <w:r w:rsidRPr="004E0A2A">
        <w:rPr>
          <w:rFonts w:ascii="Arial" w:eastAsiaTheme="minorHAnsi" w:hAnsi="Arial" w:cs="Arial"/>
        </w:rPr>
        <w:t>middle class</w:t>
      </w:r>
      <w:proofErr w:type="gramEnd"/>
      <w:r w:rsidRPr="004E0A2A">
        <w:rPr>
          <w:rFonts w:ascii="Arial" w:eastAsiaTheme="minorHAnsi" w:hAnsi="Arial" w:cs="Arial"/>
        </w:rPr>
        <w:t xml:space="preserve"> therapist what they would to a therapist from a working</w:t>
      </w:r>
      <w:r w:rsidR="00A84215">
        <w:rPr>
          <w:rFonts w:ascii="Arial" w:eastAsiaTheme="minorHAnsi" w:hAnsi="Arial" w:cs="Arial"/>
        </w:rPr>
        <w:t>-</w:t>
      </w:r>
      <w:r w:rsidRPr="004E0A2A">
        <w:rPr>
          <w:rFonts w:ascii="Arial" w:eastAsiaTheme="minorHAnsi" w:hAnsi="Arial" w:cs="Arial"/>
        </w:rPr>
        <w:t>class background (Trott &amp; Reeves, 2018). However, some clients have reported that when therapists made genuine efforts to understand their experiences in the context of their social class</w:t>
      </w:r>
      <w:r w:rsidR="00C715A7" w:rsidRPr="004E0A2A">
        <w:rPr>
          <w:rFonts w:ascii="Arial" w:eastAsiaTheme="minorHAnsi" w:hAnsi="Arial" w:cs="Arial"/>
        </w:rPr>
        <w:t xml:space="preserve"> positioning</w:t>
      </w:r>
      <w:r w:rsidRPr="004E0A2A">
        <w:rPr>
          <w:rFonts w:ascii="Arial" w:eastAsiaTheme="minorHAnsi" w:hAnsi="Arial" w:cs="Arial"/>
        </w:rPr>
        <w:t xml:space="preserve">, class differences were a facilitative aspect of the relationship (Thompson et al., 2012; Trott &amp; Reeves, 2018). </w:t>
      </w:r>
    </w:p>
    <w:p w14:paraId="16718E7A" w14:textId="4EE6E953" w:rsidR="00FF29BD" w:rsidRPr="004E0A2A" w:rsidRDefault="00FF29BD" w:rsidP="009D21F5">
      <w:pPr>
        <w:spacing w:before="120" w:after="120" w:line="276" w:lineRule="auto"/>
        <w:rPr>
          <w:rFonts w:ascii="Arial" w:hAnsi="Arial" w:cs="Arial"/>
        </w:rPr>
      </w:pPr>
      <w:r w:rsidRPr="004E0A2A">
        <w:rPr>
          <w:rFonts w:ascii="Arial" w:hAnsi="Arial" w:cs="Arial"/>
        </w:rPr>
        <w:t>Research into classist bias in trainee clinical and counselling psychologists in the US (Smith</w:t>
      </w:r>
      <w:r w:rsidR="00976C11">
        <w:rPr>
          <w:rFonts w:ascii="Arial" w:hAnsi="Arial" w:cs="Arial"/>
        </w:rPr>
        <w:t xml:space="preserve"> et al.</w:t>
      </w:r>
      <w:r w:rsidRPr="004E0A2A">
        <w:rPr>
          <w:rFonts w:ascii="Arial" w:hAnsi="Arial" w:cs="Arial"/>
        </w:rPr>
        <w:t xml:space="preserve">, 2011), identified a relationship between a hypothetical clients’ social class background, the trainees’ ‘belief in a just world’ (BJW), and their early diagnostic impressions and expectations of future work with the client. BJW is a belief that the world is just and fair and the difficulties faced by others are deserved (Lerner, 1980). This means that classism operates though the belief that people on the ‘lower’ end of the socio-economic spectrum deserve to be there through personal failures. In Smith et al.’s (2011) study, trainee psychologists who were given vignettes </w:t>
      </w:r>
      <w:r w:rsidR="00C715A7" w:rsidRPr="004E0A2A">
        <w:rPr>
          <w:rFonts w:ascii="Arial" w:hAnsi="Arial" w:cs="Arial"/>
        </w:rPr>
        <w:t>featuring</w:t>
      </w:r>
      <w:r w:rsidRPr="004E0A2A">
        <w:rPr>
          <w:rFonts w:ascii="Arial" w:hAnsi="Arial" w:cs="Arial"/>
        </w:rPr>
        <w:t xml:space="preserve"> a client from a working</w:t>
      </w:r>
      <w:r w:rsidR="00A84215">
        <w:rPr>
          <w:rFonts w:ascii="Arial" w:hAnsi="Arial" w:cs="Arial"/>
        </w:rPr>
        <w:t>-</w:t>
      </w:r>
      <w:r w:rsidRPr="004E0A2A">
        <w:rPr>
          <w:rFonts w:ascii="Arial" w:hAnsi="Arial" w:cs="Arial"/>
        </w:rPr>
        <w:t>class background</w:t>
      </w:r>
      <w:r w:rsidR="00C715A7" w:rsidRPr="004E0A2A">
        <w:rPr>
          <w:rFonts w:ascii="Arial" w:hAnsi="Arial" w:cs="Arial"/>
        </w:rPr>
        <w:t>,</w:t>
      </w:r>
      <w:r w:rsidRPr="004E0A2A">
        <w:rPr>
          <w:rFonts w:ascii="Arial" w:hAnsi="Arial" w:cs="Arial"/>
        </w:rPr>
        <w:t xml:space="preserve"> had less favourable hypotheses of future work with the client. Furthermore, when participants believed that the poorer ‘clients’ deserved their circumstances, they anticipated they would find </w:t>
      </w:r>
      <w:r w:rsidR="00C715A7" w:rsidRPr="004E0A2A">
        <w:rPr>
          <w:rFonts w:ascii="Arial" w:hAnsi="Arial" w:cs="Arial"/>
        </w:rPr>
        <w:t>working</w:t>
      </w:r>
      <w:r w:rsidRPr="004E0A2A">
        <w:rPr>
          <w:rFonts w:ascii="Arial" w:hAnsi="Arial" w:cs="Arial"/>
        </w:rPr>
        <w:t xml:space="preserve"> with these clients less meaningful and comfortable. The authors </w:t>
      </w:r>
      <w:r w:rsidR="00C715A7" w:rsidRPr="004E0A2A">
        <w:rPr>
          <w:rFonts w:ascii="Arial" w:hAnsi="Arial" w:cs="Arial"/>
        </w:rPr>
        <w:t>argu</w:t>
      </w:r>
      <w:r w:rsidRPr="004E0A2A">
        <w:rPr>
          <w:rFonts w:ascii="Arial" w:hAnsi="Arial" w:cs="Arial"/>
        </w:rPr>
        <w:t>ed that these findings coincide with previous literature, now decades old (</w:t>
      </w:r>
      <w:proofErr w:type="gramStart"/>
      <w:r w:rsidRPr="004E0A2A">
        <w:rPr>
          <w:rFonts w:ascii="Arial" w:hAnsi="Arial" w:cs="Arial"/>
        </w:rPr>
        <w:t>e.g.</w:t>
      </w:r>
      <w:proofErr w:type="gramEnd"/>
      <w:r w:rsidRPr="004E0A2A">
        <w:rPr>
          <w:rFonts w:ascii="Arial" w:hAnsi="Arial" w:cs="Arial"/>
        </w:rPr>
        <w:t xml:space="preserve"> Jones, 1974; </w:t>
      </w:r>
      <w:proofErr w:type="spellStart"/>
      <w:r w:rsidRPr="004E0A2A">
        <w:rPr>
          <w:rFonts w:ascii="Arial" w:hAnsi="Arial" w:cs="Arial"/>
        </w:rPr>
        <w:t>Lorion</w:t>
      </w:r>
      <w:proofErr w:type="spellEnd"/>
      <w:r w:rsidRPr="004E0A2A">
        <w:rPr>
          <w:rFonts w:ascii="Arial" w:hAnsi="Arial" w:cs="Arial"/>
        </w:rPr>
        <w:t>, 1974), on negative attitudes towards the poor, which might be related to poor treatment outcomes. Studies such as this, revealing therapists’ potentially harmful attitudes towards people from socially marginalised backgrounds, is why it is essential to further investigate therapists’ accounts of social class in therapy.</w:t>
      </w:r>
    </w:p>
    <w:p w14:paraId="1D738C54"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 xml:space="preserve">Aims of the current </w:t>
      </w:r>
      <w:proofErr w:type="gramStart"/>
      <w:r w:rsidRPr="004E0A2A">
        <w:rPr>
          <w:rFonts w:ascii="Arial" w:hAnsi="Arial" w:cs="Arial"/>
          <w:b/>
        </w:rPr>
        <w:t>study</w:t>
      </w:r>
      <w:proofErr w:type="gramEnd"/>
    </w:p>
    <w:p w14:paraId="74DB3A38" w14:textId="34FBFFAE" w:rsidR="00FF29BD" w:rsidRPr="004E0A2A" w:rsidRDefault="00FF29BD" w:rsidP="009D21F5">
      <w:pPr>
        <w:spacing w:before="120" w:after="120" w:line="276" w:lineRule="auto"/>
        <w:rPr>
          <w:rFonts w:ascii="Arial" w:hAnsi="Arial" w:cs="Arial"/>
        </w:rPr>
      </w:pPr>
      <w:r w:rsidRPr="004E0A2A">
        <w:rPr>
          <w:rFonts w:ascii="Arial" w:hAnsi="Arial" w:cs="Arial"/>
        </w:rPr>
        <w:t>The intention of this research is to</w:t>
      </w:r>
      <w:r w:rsidRPr="004E0A2A">
        <w:rPr>
          <w:rFonts w:ascii="Arial" w:eastAsia="Calibri" w:hAnsi="Arial" w:cs="Arial"/>
          <w:bCs/>
        </w:rPr>
        <w:t xml:space="preserve"> contribute to an enhanced understanding of social class in line with </w:t>
      </w:r>
      <w:r w:rsidR="00C715A7" w:rsidRPr="004E0A2A">
        <w:rPr>
          <w:rFonts w:ascii="Arial" w:eastAsia="Calibri" w:hAnsi="Arial" w:cs="Arial"/>
          <w:bCs/>
        </w:rPr>
        <w:t xml:space="preserve">our field of </w:t>
      </w:r>
      <w:r w:rsidRPr="004E0A2A">
        <w:rPr>
          <w:rFonts w:ascii="Arial" w:eastAsia="Calibri" w:hAnsi="Arial" w:cs="Arial"/>
          <w:bCs/>
        </w:rPr>
        <w:t>counselling psychology’s tenets of inclusivity and anti-</w:t>
      </w:r>
      <w:r w:rsidRPr="004E0A2A">
        <w:rPr>
          <w:rFonts w:ascii="Arial" w:eastAsia="Calibri" w:hAnsi="Arial" w:cs="Arial"/>
          <w:bCs/>
        </w:rPr>
        <w:lastRenderedPageBreak/>
        <w:t>oppressive practice (</w:t>
      </w:r>
      <w:r w:rsidR="00C126A5" w:rsidRPr="004E0A2A">
        <w:rPr>
          <w:rFonts w:ascii="Arial" w:eastAsiaTheme="minorHAnsi" w:hAnsi="Arial" w:cs="Arial"/>
        </w:rPr>
        <w:t>British Psychological Society</w:t>
      </w:r>
      <w:r w:rsidRPr="004E0A2A">
        <w:rPr>
          <w:rFonts w:ascii="Arial" w:eastAsiaTheme="minorHAnsi" w:hAnsi="Arial" w:cs="Arial"/>
        </w:rPr>
        <w:t>, 2006</w:t>
      </w:r>
      <w:r w:rsidRPr="004E0A2A">
        <w:rPr>
          <w:rFonts w:ascii="Arial" w:eastAsia="Calibri" w:hAnsi="Arial" w:cs="Arial"/>
          <w:bCs/>
        </w:rPr>
        <w:t xml:space="preserve">). It is hoped that this research will </w:t>
      </w:r>
      <w:r w:rsidR="000C1DB1" w:rsidRPr="004E0A2A">
        <w:rPr>
          <w:rFonts w:ascii="Arial" w:eastAsia="Calibri" w:hAnsi="Arial" w:cs="Arial"/>
          <w:bCs/>
        </w:rPr>
        <w:t>encourage</w:t>
      </w:r>
      <w:r w:rsidRPr="004E0A2A">
        <w:rPr>
          <w:rFonts w:ascii="Arial" w:eastAsia="Calibri" w:hAnsi="Arial" w:cs="Arial"/>
          <w:bCs/>
        </w:rPr>
        <w:t xml:space="preserve"> </w:t>
      </w:r>
      <w:r w:rsidR="00C715A7" w:rsidRPr="004E0A2A">
        <w:rPr>
          <w:rFonts w:ascii="Arial" w:eastAsia="Calibri" w:hAnsi="Arial" w:cs="Arial"/>
          <w:bCs/>
        </w:rPr>
        <w:t>therapists</w:t>
      </w:r>
      <w:r w:rsidRPr="004E0A2A">
        <w:rPr>
          <w:rFonts w:ascii="Arial" w:eastAsia="Calibri" w:hAnsi="Arial" w:cs="Arial"/>
          <w:bCs/>
        </w:rPr>
        <w:t xml:space="preserve"> to reflect on the importance of including social class within discussions of difference and diversity</w:t>
      </w:r>
      <w:r w:rsidR="00C715A7" w:rsidRPr="004E0A2A">
        <w:rPr>
          <w:rFonts w:ascii="Arial" w:eastAsia="Calibri" w:hAnsi="Arial" w:cs="Arial"/>
          <w:bCs/>
        </w:rPr>
        <w:t xml:space="preserve"> </w:t>
      </w:r>
      <w:r w:rsidR="000C1DB1" w:rsidRPr="004E0A2A">
        <w:rPr>
          <w:rFonts w:ascii="Arial" w:eastAsia="Calibri" w:hAnsi="Arial" w:cs="Arial"/>
          <w:bCs/>
        </w:rPr>
        <w:t>around</w:t>
      </w:r>
      <w:r w:rsidR="00C715A7" w:rsidRPr="004E0A2A">
        <w:rPr>
          <w:rFonts w:ascii="Arial" w:eastAsia="Calibri" w:hAnsi="Arial" w:cs="Arial"/>
          <w:bCs/>
        </w:rPr>
        <w:t xml:space="preserve"> </w:t>
      </w:r>
      <w:r w:rsidR="000C1DB1" w:rsidRPr="004E0A2A">
        <w:rPr>
          <w:rFonts w:ascii="Arial" w:eastAsia="Calibri" w:hAnsi="Arial" w:cs="Arial"/>
          <w:bCs/>
        </w:rPr>
        <w:t xml:space="preserve">therapeutic </w:t>
      </w:r>
      <w:r w:rsidR="00C715A7" w:rsidRPr="004E0A2A">
        <w:rPr>
          <w:rFonts w:ascii="Arial" w:eastAsia="Calibri" w:hAnsi="Arial" w:cs="Arial"/>
          <w:bCs/>
        </w:rPr>
        <w:t xml:space="preserve">training </w:t>
      </w:r>
      <w:r w:rsidR="000C1DB1" w:rsidRPr="004E0A2A">
        <w:rPr>
          <w:rFonts w:ascii="Arial" w:eastAsia="Calibri" w:hAnsi="Arial" w:cs="Arial"/>
          <w:bCs/>
        </w:rPr>
        <w:t>and</w:t>
      </w:r>
      <w:r w:rsidR="00C715A7" w:rsidRPr="004E0A2A">
        <w:rPr>
          <w:rFonts w:ascii="Arial" w:eastAsia="Calibri" w:hAnsi="Arial" w:cs="Arial"/>
          <w:bCs/>
        </w:rPr>
        <w:t xml:space="preserve"> practice</w:t>
      </w:r>
      <w:r w:rsidR="000C1DB1" w:rsidRPr="004E0A2A">
        <w:rPr>
          <w:rFonts w:ascii="Arial" w:eastAsia="Calibri" w:hAnsi="Arial" w:cs="Arial"/>
          <w:bCs/>
        </w:rPr>
        <w:t>, and on their own class positionings and narratives and how these intersect with those of their clients</w:t>
      </w:r>
      <w:r w:rsidRPr="004E0A2A">
        <w:rPr>
          <w:rFonts w:ascii="Arial" w:eastAsia="Calibri" w:hAnsi="Arial" w:cs="Arial"/>
          <w:bCs/>
        </w:rPr>
        <w:t xml:space="preserve">. </w:t>
      </w:r>
      <w:r w:rsidRPr="004E0A2A">
        <w:rPr>
          <w:rFonts w:ascii="Arial" w:hAnsi="Arial" w:cs="Arial"/>
        </w:rPr>
        <w:t>This study aim</w:t>
      </w:r>
      <w:r w:rsidR="000C1DB1" w:rsidRPr="004E0A2A">
        <w:rPr>
          <w:rFonts w:ascii="Arial" w:hAnsi="Arial" w:cs="Arial"/>
        </w:rPr>
        <w:t>ed</w:t>
      </w:r>
      <w:r w:rsidRPr="004E0A2A">
        <w:rPr>
          <w:rFonts w:ascii="Arial" w:hAnsi="Arial" w:cs="Arial"/>
        </w:rPr>
        <w:t xml:space="preserve"> to explore:</w:t>
      </w:r>
    </w:p>
    <w:p w14:paraId="19557008" w14:textId="77777777" w:rsidR="00FF29BD" w:rsidRPr="004E0A2A" w:rsidRDefault="00FF29BD" w:rsidP="009D21F5">
      <w:pPr>
        <w:numPr>
          <w:ilvl w:val="0"/>
          <w:numId w:val="1"/>
        </w:numPr>
        <w:spacing w:before="120" w:after="120" w:line="276" w:lineRule="auto"/>
        <w:contextualSpacing/>
        <w:rPr>
          <w:rFonts w:ascii="Arial" w:eastAsiaTheme="minorHAnsi" w:hAnsi="Arial" w:cs="Arial"/>
        </w:rPr>
      </w:pPr>
      <w:r w:rsidRPr="004E0A2A">
        <w:rPr>
          <w:rFonts w:ascii="Arial" w:eastAsiaTheme="minorHAnsi" w:hAnsi="Arial" w:cs="Arial"/>
        </w:rPr>
        <w:t xml:space="preserve">Therapists’ accounts of working with clients they perceive to be from a different social class background to </w:t>
      </w:r>
      <w:proofErr w:type="gramStart"/>
      <w:r w:rsidRPr="004E0A2A">
        <w:rPr>
          <w:rFonts w:ascii="Arial" w:eastAsiaTheme="minorHAnsi" w:hAnsi="Arial" w:cs="Arial"/>
        </w:rPr>
        <w:t>themselves;</w:t>
      </w:r>
      <w:proofErr w:type="gramEnd"/>
    </w:p>
    <w:p w14:paraId="7DB795C7" w14:textId="77777777" w:rsidR="00FF29BD" w:rsidRPr="004E0A2A" w:rsidRDefault="00FF29BD" w:rsidP="009D21F5">
      <w:pPr>
        <w:numPr>
          <w:ilvl w:val="0"/>
          <w:numId w:val="1"/>
        </w:numPr>
        <w:spacing w:before="120" w:after="120" w:line="276" w:lineRule="auto"/>
        <w:contextualSpacing/>
        <w:rPr>
          <w:rFonts w:ascii="Arial" w:eastAsiaTheme="minorHAnsi" w:hAnsi="Arial" w:cs="Arial"/>
        </w:rPr>
      </w:pPr>
      <w:r w:rsidRPr="004E0A2A">
        <w:rPr>
          <w:rFonts w:ascii="Arial" w:eastAsiaTheme="minorHAnsi" w:hAnsi="Arial" w:cs="Arial"/>
        </w:rPr>
        <w:t xml:space="preserve">The way(s) in which therapists make sense of the relationship between socio-political factors and mental </w:t>
      </w:r>
      <w:proofErr w:type="gramStart"/>
      <w:r w:rsidRPr="004E0A2A">
        <w:rPr>
          <w:rFonts w:ascii="Arial" w:eastAsiaTheme="minorHAnsi" w:hAnsi="Arial" w:cs="Arial"/>
        </w:rPr>
        <w:t>health;</w:t>
      </w:r>
      <w:proofErr w:type="gramEnd"/>
      <w:r w:rsidRPr="004E0A2A">
        <w:rPr>
          <w:rFonts w:ascii="Arial" w:eastAsiaTheme="minorHAnsi" w:hAnsi="Arial" w:cs="Arial"/>
        </w:rPr>
        <w:t xml:space="preserve"> </w:t>
      </w:r>
    </w:p>
    <w:p w14:paraId="06FA0050" w14:textId="77777777" w:rsidR="00FF29BD" w:rsidRPr="004E0A2A" w:rsidRDefault="00FF29BD" w:rsidP="009D21F5">
      <w:pPr>
        <w:numPr>
          <w:ilvl w:val="0"/>
          <w:numId w:val="1"/>
        </w:numPr>
        <w:spacing w:before="120" w:after="120" w:line="276" w:lineRule="auto"/>
        <w:contextualSpacing/>
        <w:rPr>
          <w:rFonts w:ascii="Arial" w:eastAsiaTheme="minorHAnsi" w:hAnsi="Arial" w:cs="Arial"/>
        </w:rPr>
      </w:pPr>
      <w:r w:rsidRPr="004E0A2A">
        <w:rPr>
          <w:rFonts w:ascii="Arial" w:eastAsiaTheme="minorHAnsi" w:hAnsi="Arial" w:cs="Arial"/>
        </w:rPr>
        <w:t xml:space="preserve">Therapists’ accounts of how social class operates within and its impact on the therapeutic relationship.  </w:t>
      </w:r>
    </w:p>
    <w:p w14:paraId="3FEAAAD8" w14:textId="77777777" w:rsidR="00FF29BD" w:rsidRPr="004E0A2A" w:rsidRDefault="00FF29BD" w:rsidP="009D21F5">
      <w:pPr>
        <w:spacing w:before="120" w:after="120" w:line="276" w:lineRule="auto"/>
        <w:jc w:val="center"/>
        <w:rPr>
          <w:rFonts w:ascii="Arial" w:hAnsi="Arial" w:cs="Arial"/>
          <w:b/>
        </w:rPr>
      </w:pPr>
      <w:r w:rsidRPr="004E0A2A">
        <w:rPr>
          <w:rFonts w:ascii="Arial" w:hAnsi="Arial" w:cs="Arial"/>
          <w:b/>
        </w:rPr>
        <w:t>Method</w:t>
      </w:r>
    </w:p>
    <w:p w14:paraId="28A8F9A3" w14:textId="0B91ED0C" w:rsidR="00FF29BD" w:rsidRPr="004E0A2A" w:rsidRDefault="00FF29BD" w:rsidP="009D21F5">
      <w:pPr>
        <w:spacing w:before="120" w:after="120" w:line="276" w:lineRule="auto"/>
        <w:rPr>
          <w:rFonts w:ascii="Arial" w:eastAsia="Calibri" w:hAnsi="Arial" w:cs="Arial"/>
          <w:color w:val="000000"/>
        </w:rPr>
      </w:pPr>
      <w:r w:rsidRPr="004E0A2A">
        <w:rPr>
          <w:rFonts w:ascii="Arial" w:eastAsia="Calibri" w:hAnsi="Arial" w:cs="Arial"/>
          <w:color w:val="000000"/>
        </w:rPr>
        <w:t xml:space="preserve">Ethical approval for the study was granted by the Faculty Research Ethics Committee at </w:t>
      </w:r>
      <w:r w:rsidR="00E02867">
        <w:rPr>
          <w:rFonts w:ascii="Arial" w:eastAsia="Calibri" w:hAnsi="Arial" w:cs="Arial"/>
          <w:color w:val="000000"/>
        </w:rPr>
        <w:t>our</w:t>
      </w:r>
      <w:r w:rsidRPr="004E0A2A">
        <w:rPr>
          <w:rFonts w:ascii="Arial" w:eastAsia="Calibri" w:hAnsi="Arial" w:cs="Arial"/>
          <w:color w:val="000000"/>
        </w:rPr>
        <w:t xml:space="preserve"> university.</w:t>
      </w:r>
    </w:p>
    <w:p w14:paraId="757D9B88" w14:textId="77777777" w:rsidR="00FF29BD" w:rsidRPr="004E0A2A" w:rsidRDefault="00FF29BD" w:rsidP="009D21F5">
      <w:pPr>
        <w:spacing w:before="120" w:after="120" w:line="276" w:lineRule="auto"/>
        <w:rPr>
          <w:rFonts w:ascii="Arial" w:eastAsia="Calibri" w:hAnsi="Arial" w:cs="Arial"/>
          <w:b/>
          <w:color w:val="000000"/>
        </w:rPr>
      </w:pPr>
      <w:r w:rsidRPr="004E0A2A">
        <w:rPr>
          <w:rFonts w:ascii="Arial" w:eastAsia="Calibri" w:hAnsi="Arial" w:cs="Arial"/>
          <w:b/>
          <w:color w:val="000000"/>
        </w:rPr>
        <w:t>Qualitative survey</w:t>
      </w:r>
    </w:p>
    <w:p w14:paraId="6EC4AEE2" w14:textId="783F9B4E" w:rsidR="00FF29BD" w:rsidRDefault="000C1DB1" w:rsidP="009D21F5">
      <w:pPr>
        <w:spacing w:before="120" w:after="120" w:line="276" w:lineRule="auto"/>
        <w:rPr>
          <w:rFonts w:ascii="Arial" w:eastAsia="Calibri" w:hAnsi="Arial" w:cs="Arial"/>
          <w:color w:val="000000"/>
        </w:rPr>
      </w:pPr>
      <w:r w:rsidRPr="004E0A2A">
        <w:rPr>
          <w:rFonts w:ascii="Arial" w:eastAsia="Calibri" w:hAnsi="Arial" w:cs="Arial"/>
          <w:color w:val="000000"/>
        </w:rPr>
        <w:t>T</w:t>
      </w:r>
      <w:r w:rsidR="00FF29BD" w:rsidRPr="004E0A2A">
        <w:rPr>
          <w:rFonts w:ascii="Arial" w:eastAsia="Calibri" w:hAnsi="Arial" w:cs="Arial"/>
          <w:color w:val="000000"/>
        </w:rPr>
        <w:t xml:space="preserve">herapists’ accounts of social class were collected using </w:t>
      </w:r>
      <w:r w:rsidRPr="004E0A2A">
        <w:rPr>
          <w:rFonts w:ascii="Arial" w:eastAsia="Calibri" w:hAnsi="Arial" w:cs="Arial"/>
          <w:color w:val="000000"/>
        </w:rPr>
        <w:t xml:space="preserve">the relatively novel technique of </w:t>
      </w:r>
      <w:r w:rsidR="00FF29BD" w:rsidRPr="004E0A2A">
        <w:rPr>
          <w:rFonts w:ascii="Arial" w:eastAsia="Calibri" w:hAnsi="Arial" w:cs="Arial"/>
          <w:color w:val="000000"/>
        </w:rPr>
        <w:t xml:space="preserve">an online qualitative survey. </w:t>
      </w:r>
      <w:r w:rsidRPr="004E0A2A">
        <w:rPr>
          <w:rFonts w:ascii="Arial" w:eastAsia="Calibri" w:hAnsi="Arial" w:cs="Arial"/>
          <w:color w:val="000000"/>
        </w:rPr>
        <w:t>This</w:t>
      </w:r>
      <w:r w:rsidR="00FF29BD" w:rsidRPr="004E0A2A">
        <w:rPr>
          <w:rFonts w:ascii="Arial" w:eastAsia="Calibri" w:hAnsi="Arial" w:cs="Arial"/>
          <w:color w:val="000000"/>
          <w:lang w:val="en-US"/>
        </w:rPr>
        <w:t xml:space="preserve"> allowed for the collection of data from a large, geographically dispersed sample (</w:t>
      </w:r>
      <w:r w:rsidR="00976C11">
        <w:rPr>
          <w:rFonts w:ascii="Arial" w:eastAsia="Calibri" w:hAnsi="Arial" w:cs="Arial"/>
          <w:color w:val="000000"/>
          <w:lang w:val="en-US"/>
        </w:rPr>
        <w:t xml:space="preserve">Braun et al., 2020; </w:t>
      </w:r>
      <w:r w:rsidR="00FF29BD" w:rsidRPr="004E0A2A">
        <w:rPr>
          <w:rFonts w:ascii="Arial" w:eastAsia="Calibri" w:hAnsi="Arial" w:cs="Arial"/>
          <w:color w:val="000000"/>
          <w:lang w:val="en-US"/>
        </w:rPr>
        <w:t xml:space="preserve">Terry &amp; Braun, 2017), and </w:t>
      </w:r>
      <w:r w:rsidR="00FF29BD" w:rsidRPr="004E0A2A">
        <w:rPr>
          <w:rFonts w:ascii="Arial" w:eastAsia="Calibri" w:hAnsi="Arial" w:cs="Arial"/>
          <w:color w:val="000000"/>
        </w:rPr>
        <w:t xml:space="preserve">the exploration of </w:t>
      </w:r>
      <w:r w:rsidR="00FF29BD" w:rsidRPr="004E0A2A">
        <w:rPr>
          <w:rFonts w:ascii="Arial" w:hAnsi="Arial" w:cs="Arial"/>
        </w:rPr>
        <w:t xml:space="preserve">a wide a range of </w:t>
      </w:r>
      <w:r w:rsidR="00FF29BD" w:rsidRPr="004E0A2A">
        <w:rPr>
          <w:rFonts w:ascii="Arial" w:hAnsi="Arial" w:cs="Arial"/>
          <w:lang w:val="en-US"/>
        </w:rPr>
        <w:t xml:space="preserve">sense-making practices from </w:t>
      </w:r>
      <w:r w:rsidR="00FF29BD" w:rsidRPr="004E0A2A">
        <w:rPr>
          <w:rFonts w:ascii="Arial" w:hAnsi="Arial" w:cs="Arial"/>
        </w:rPr>
        <w:t>therapists from different professional backgrounds, and</w:t>
      </w:r>
      <w:r w:rsidRPr="004E0A2A">
        <w:rPr>
          <w:rFonts w:ascii="Arial" w:hAnsi="Arial" w:cs="Arial"/>
        </w:rPr>
        <w:t xml:space="preserve"> with different levels of experience</w:t>
      </w:r>
      <w:r w:rsidR="00FF29BD" w:rsidRPr="004E0A2A">
        <w:rPr>
          <w:rFonts w:ascii="Arial" w:hAnsi="Arial" w:cs="Arial"/>
        </w:rPr>
        <w:t xml:space="preserve">. </w:t>
      </w:r>
      <w:r w:rsidR="00FF29BD" w:rsidRPr="004E0A2A">
        <w:rPr>
          <w:rFonts w:ascii="Arial" w:eastAsia="Calibri" w:hAnsi="Arial" w:cs="Arial"/>
          <w:color w:val="000000"/>
        </w:rPr>
        <w:t xml:space="preserve">Online surveys also provided </w:t>
      </w:r>
      <w:r w:rsidRPr="004E0A2A">
        <w:rPr>
          <w:rFonts w:ascii="Arial" w:eastAsia="Calibri" w:hAnsi="Arial" w:cs="Arial"/>
          <w:color w:val="000000"/>
          <w:lang w:val="en-US"/>
        </w:rPr>
        <w:t>a high level of</w:t>
      </w:r>
      <w:r w:rsidR="00FF29BD" w:rsidRPr="004E0A2A">
        <w:rPr>
          <w:rFonts w:ascii="Arial" w:eastAsia="Calibri" w:hAnsi="Arial" w:cs="Arial"/>
          <w:color w:val="000000"/>
          <w:lang w:val="en-US"/>
        </w:rPr>
        <w:t xml:space="preserve"> (felt) anonymity for participants </w:t>
      </w:r>
      <w:r w:rsidR="00FF29BD" w:rsidRPr="004E0A2A">
        <w:rPr>
          <w:rFonts w:ascii="Arial" w:eastAsia="Calibri" w:hAnsi="Arial" w:cs="Arial"/>
          <w:color w:val="000000"/>
        </w:rPr>
        <w:t>(</w:t>
      </w:r>
      <w:r w:rsidR="00976C11">
        <w:rPr>
          <w:rFonts w:ascii="Arial" w:eastAsia="Calibri" w:hAnsi="Arial" w:cs="Arial"/>
          <w:color w:val="000000"/>
          <w:lang w:val="en-US"/>
        </w:rPr>
        <w:t xml:space="preserve">Braun et al., 2020; </w:t>
      </w:r>
      <w:r w:rsidR="00FF29BD" w:rsidRPr="004E0A2A">
        <w:rPr>
          <w:rFonts w:ascii="Arial" w:eastAsia="Calibri" w:hAnsi="Arial" w:cs="Arial"/>
          <w:color w:val="000000"/>
        </w:rPr>
        <w:t>Terry &amp; Braun, 2017)</w:t>
      </w:r>
      <w:r w:rsidR="00FF29BD" w:rsidRPr="004E0A2A">
        <w:rPr>
          <w:rFonts w:ascii="Arial" w:eastAsia="Calibri" w:hAnsi="Arial" w:cs="Arial"/>
          <w:color w:val="000000"/>
          <w:lang w:val="en-US"/>
        </w:rPr>
        <w:t xml:space="preserve">, which was important because of the potential for class to be a sensitive subject </w:t>
      </w:r>
      <w:r w:rsidR="00FF29BD" w:rsidRPr="004E0A2A">
        <w:rPr>
          <w:rFonts w:ascii="Arial" w:eastAsia="Calibri" w:hAnsi="Arial" w:cs="Arial"/>
          <w:color w:val="000000"/>
        </w:rPr>
        <w:t xml:space="preserve">(Sayer, 2002) and issues of </w:t>
      </w:r>
      <w:r w:rsidRPr="004E0A2A">
        <w:rPr>
          <w:rFonts w:ascii="Arial" w:eastAsia="Calibri" w:hAnsi="Arial" w:cs="Arial"/>
          <w:color w:val="000000"/>
        </w:rPr>
        <w:t xml:space="preserve">‘face’ and </w:t>
      </w:r>
      <w:r w:rsidR="00FF29BD" w:rsidRPr="004E0A2A">
        <w:rPr>
          <w:rFonts w:ascii="Arial" w:eastAsia="Calibri" w:hAnsi="Arial" w:cs="Arial"/>
          <w:color w:val="000000"/>
        </w:rPr>
        <w:t>social desirability identified in research asking therapists about their practice (Rance</w:t>
      </w:r>
      <w:r w:rsidR="00976C11">
        <w:rPr>
          <w:rFonts w:ascii="Arial" w:eastAsia="Calibri" w:hAnsi="Arial" w:cs="Arial"/>
          <w:color w:val="000000"/>
        </w:rPr>
        <w:t xml:space="preserve"> et al.,</w:t>
      </w:r>
      <w:r w:rsidR="00FF29BD" w:rsidRPr="004E0A2A">
        <w:rPr>
          <w:rFonts w:ascii="Arial" w:eastAsia="Calibri" w:hAnsi="Arial" w:cs="Arial"/>
          <w:color w:val="000000"/>
        </w:rPr>
        <w:t xml:space="preserve"> 2010). The survey was piloted to ensure that the questions were clearly understood and generated meaningful data, and some questions were amended for the main survey. </w:t>
      </w:r>
      <w:r w:rsidR="00976C11">
        <w:rPr>
          <w:rFonts w:ascii="Arial" w:eastAsia="Calibri" w:hAnsi="Arial" w:cs="Arial"/>
          <w:color w:val="000000"/>
        </w:rPr>
        <w:t>See Box 1 for the main survey questions.</w:t>
      </w:r>
    </w:p>
    <w:p w14:paraId="33710D00" w14:textId="73933F3C" w:rsidR="00976C11" w:rsidRPr="004E0A2A" w:rsidRDefault="00976C11" w:rsidP="009D21F5">
      <w:pPr>
        <w:spacing w:before="120" w:after="120" w:line="276" w:lineRule="auto"/>
        <w:rPr>
          <w:rFonts w:ascii="Arial" w:eastAsia="Calibri" w:hAnsi="Arial" w:cs="Arial"/>
          <w:color w:val="000000"/>
        </w:rPr>
      </w:pPr>
      <w:r>
        <w:rPr>
          <w:rFonts w:ascii="Arial" w:eastAsia="Calibri" w:hAnsi="Arial" w:cs="Arial"/>
          <w:color w:val="000000"/>
        </w:rPr>
        <w:t>[Insert Box 1 about here]</w:t>
      </w:r>
    </w:p>
    <w:p w14:paraId="0A760552" w14:textId="77777777" w:rsidR="00FF29BD" w:rsidRPr="004E0A2A" w:rsidRDefault="00FF29BD" w:rsidP="009D21F5">
      <w:pPr>
        <w:spacing w:before="120" w:after="120" w:line="276" w:lineRule="auto"/>
        <w:rPr>
          <w:rFonts w:ascii="Arial" w:eastAsia="Calibri" w:hAnsi="Arial" w:cs="Arial"/>
          <w:b/>
          <w:color w:val="000000"/>
        </w:rPr>
      </w:pPr>
      <w:r w:rsidRPr="004E0A2A">
        <w:rPr>
          <w:rFonts w:ascii="Arial" w:eastAsia="Calibri" w:hAnsi="Arial" w:cs="Arial"/>
          <w:b/>
          <w:color w:val="000000"/>
        </w:rPr>
        <w:t>Participants and recruitment</w:t>
      </w:r>
    </w:p>
    <w:p w14:paraId="6CB6DFF2" w14:textId="41805C7A" w:rsidR="00FF29BD" w:rsidRPr="004E0A2A" w:rsidRDefault="00FF29BD" w:rsidP="009D21F5">
      <w:pPr>
        <w:spacing w:before="120" w:after="120" w:line="276" w:lineRule="auto"/>
        <w:rPr>
          <w:rFonts w:ascii="Arial" w:hAnsi="Arial" w:cs="Arial"/>
        </w:rPr>
      </w:pPr>
      <w:r w:rsidRPr="004E0A2A">
        <w:rPr>
          <w:rFonts w:ascii="Arial" w:hAnsi="Arial" w:cs="Arial"/>
        </w:rPr>
        <w:t xml:space="preserve">To ensure a large and diverse sample, participants were recruited in a number of ways including through </w:t>
      </w:r>
      <w:r w:rsidRPr="004E0A2A">
        <w:rPr>
          <w:rFonts w:ascii="Arial" w:eastAsia="Calibri" w:hAnsi="Arial" w:cs="Arial"/>
          <w:color w:val="000000"/>
        </w:rPr>
        <w:t xml:space="preserve">course directors of training programmes and various NHS and third sector services. </w:t>
      </w:r>
      <w:r w:rsidRPr="004E0A2A">
        <w:rPr>
          <w:rFonts w:ascii="Arial" w:hAnsi="Arial" w:cs="Arial"/>
        </w:rPr>
        <w:t xml:space="preserve">Responses were sought from qualified psychotherapists, counsellors, and counselling or clinical psychologists, and trainees on accredited programmes who had at least one year’s experience of working in a one-to-one capacity with clients. Including the four pilot survey responses, the survey generated a total of 87 responses. Most participants were white </w:t>
      </w:r>
      <w:r w:rsidR="00295C2D">
        <w:rPr>
          <w:rFonts w:ascii="Arial" w:hAnsi="Arial" w:cs="Arial"/>
        </w:rPr>
        <w:t>(77 participants)</w:t>
      </w:r>
      <w:r w:rsidRPr="004E0A2A">
        <w:rPr>
          <w:rFonts w:ascii="Arial" w:hAnsi="Arial" w:cs="Arial"/>
        </w:rPr>
        <w:t>, heterosexual</w:t>
      </w:r>
      <w:r w:rsidR="00295C2D">
        <w:rPr>
          <w:rFonts w:ascii="Arial" w:hAnsi="Arial" w:cs="Arial"/>
        </w:rPr>
        <w:t xml:space="preserve"> (70 participants), female (68 participants), aged</w:t>
      </w:r>
      <w:r w:rsidR="00E02867">
        <w:rPr>
          <w:rFonts w:ascii="Arial" w:hAnsi="Arial" w:cs="Arial"/>
        </w:rPr>
        <w:t xml:space="preserve"> </w:t>
      </w:r>
      <w:r w:rsidR="00295C2D">
        <w:rPr>
          <w:rFonts w:ascii="Arial" w:hAnsi="Arial" w:cs="Arial"/>
        </w:rPr>
        <w:t>be</w:t>
      </w:r>
      <w:r w:rsidRPr="004E0A2A">
        <w:rPr>
          <w:rFonts w:ascii="Arial" w:hAnsi="Arial" w:cs="Arial"/>
        </w:rPr>
        <w:t>tween 26 and 55</w:t>
      </w:r>
      <w:r w:rsidR="00295C2D">
        <w:rPr>
          <w:rFonts w:ascii="Arial" w:hAnsi="Arial" w:cs="Arial"/>
        </w:rPr>
        <w:t xml:space="preserve"> years (62 participants)</w:t>
      </w:r>
      <w:r w:rsidRPr="004E0A2A">
        <w:rPr>
          <w:rFonts w:ascii="Arial" w:hAnsi="Arial" w:cs="Arial"/>
        </w:rPr>
        <w:t>, practicing in the NHS or</w:t>
      </w:r>
      <w:r w:rsidR="000C1DB1" w:rsidRPr="004E0A2A">
        <w:rPr>
          <w:rFonts w:ascii="Arial" w:hAnsi="Arial" w:cs="Arial"/>
        </w:rPr>
        <w:t xml:space="preserve"> the</w:t>
      </w:r>
      <w:r w:rsidRPr="004E0A2A">
        <w:rPr>
          <w:rFonts w:ascii="Arial" w:hAnsi="Arial" w:cs="Arial"/>
        </w:rPr>
        <w:t xml:space="preserve"> charitable sector</w:t>
      </w:r>
      <w:r w:rsidR="00295C2D">
        <w:rPr>
          <w:rFonts w:ascii="Arial" w:hAnsi="Arial" w:cs="Arial"/>
        </w:rPr>
        <w:t xml:space="preserve"> (64 participants)</w:t>
      </w:r>
      <w:r w:rsidRPr="004E0A2A">
        <w:rPr>
          <w:rFonts w:ascii="Arial" w:hAnsi="Arial" w:cs="Arial"/>
        </w:rPr>
        <w:t xml:space="preserve">. The most common theoretical orientations </w:t>
      </w:r>
      <w:r w:rsidR="00295C2D">
        <w:rPr>
          <w:rFonts w:ascii="Arial" w:hAnsi="Arial" w:cs="Arial"/>
        </w:rPr>
        <w:t xml:space="preserve">of the participants </w:t>
      </w:r>
      <w:r w:rsidRPr="004E0A2A">
        <w:rPr>
          <w:rFonts w:ascii="Arial" w:hAnsi="Arial" w:cs="Arial"/>
        </w:rPr>
        <w:t xml:space="preserve">were integrative </w:t>
      </w:r>
      <w:r w:rsidR="00224038">
        <w:rPr>
          <w:rFonts w:ascii="Arial" w:hAnsi="Arial" w:cs="Arial"/>
        </w:rPr>
        <w:t xml:space="preserve">(47 participants) </w:t>
      </w:r>
      <w:r w:rsidRPr="004E0A2A">
        <w:rPr>
          <w:rFonts w:ascii="Arial" w:hAnsi="Arial" w:cs="Arial"/>
        </w:rPr>
        <w:t xml:space="preserve">and psychodynamic </w:t>
      </w:r>
      <w:r w:rsidR="00224038">
        <w:rPr>
          <w:rFonts w:ascii="Arial" w:hAnsi="Arial" w:cs="Arial"/>
        </w:rPr>
        <w:t>(13 participants)</w:t>
      </w:r>
      <w:r w:rsidRPr="004E0A2A">
        <w:rPr>
          <w:rFonts w:ascii="Arial" w:hAnsi="Arial" w:cs="Arial"/>
        </w:rPr>
        <w:t xml:space="preserve">. </w:t>
      </w:r>
    </w:p>
    <w:p w14:paraId="3EBA39DB"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Researcher statement</w:t>
      </w:r>
    </w:p>
    <w:p w14:paraId="094A529D" w14:textId="113210DC" w:rsidR="00FF29BD" w:rsidRPr="004E0A2A" w:rsidRDefault="00FF29BD" w:rsidP="009D21F5">
      <w:pPr>
        <w:spacing w:before="120" w:after="120" w:line="276" w:lineRule="auto"/>
        <w:rPr>
          <w:rFonts w:ascii="Arial" w:hAnsi="Arial" w:cs="Arial"/>
        </w:rPr>
      </w:pPr>
      <w:r w:rsidRPr="004E0A2A">
        <w:rPr>
          <w:rFonts w:ascii="Arial" w:hAnsi="Arial" w:cs="Arial"/>
        </w:rPr>
        <w:lastRenderedPageBreak/>
        <w:t xml:space="preserve">This research was prompted by the first author’s experiences of working with clients in a predominantly working-class area of Bristol and her </w:t>
      </w:r>
      <w:r w:rsidR="00224038">
        <w:rPr>
          <w:rFonts w:ascii="Arial" w:hAnsi="Arial" w:cs="Arial"/>
        </w:rPr>
        <w:t>growing consciousness</w:t>
      </w:r>
      <w:r w:rsidR="00224038" w:rsidRPr="004E0A2A">
        <w:rPr>
          <w:rFonts w:ascii="Arial" w:hAnsi="Arial" w:cs="Arial"/>
        </w:rPr>
        <w:t xml:space="preserve"> </w:t>
      </w:r>
      <w:r w:rsidRPr="004E0A2A">
        <w:rPr>
          <w:rFonts w:ascii="Arial" w:hAnsi="Arial" w:cs="Arial"/>
        </w:rPr>
        <w:t>of her middle</w:t>
      </w:r>
      <w:r w:rsidR="00224038">
        <w:rPr>
          <w:rFonts w:ascii="Arial" w:hAnsi="Arial" w:cs="Arial"/>
        </w:rPr>
        <w:t>-</w:t>
      </w:r>
      <w:r w:rsidRPr="004E0A2A">
        <w:rPr>
          <w:rFonts w:ascii="Arial" w:hAnsi="Arial" w:cs="Arial"/>
        </w:rPr>
        <w:t xml:space="preserve">class privilege. She became aware of the importance of class-consciousness in therapy and how </w:t>
      </w:r>
      <w:r w:rsidR="00A0365F" w:rsidRPr="004E0A2A">
        <w:rPr>
          <w:rFonts w:ascii="Arial" w:hAnsi="Arial" w:cs="Arial"/>
        </w:rPr>
        <w:t xml:space="preserve">class </w:t>
      </w:r>
      <w:r w:rsidRPr="004E0A2A">
        <w:rPr>
          <w:rFonts w:ascii="Arial" w:hAnsi="Arial" w:cs="Arial"/>
        </w:rPr>
        <w:t>differences might silence or alienate clients from working-class background when working with a middle</w:t>
      </w:r>
      <w:r w:rsidR="00224038">
        <w:rPr>
          <w:rFonts w:ascii="Arial" w:hAnsi="Arial" w:cs="Arial"/>
        </w:rPr>
        <w:t>-</w:t>
      </w:r>
      <w:r w:rsidRPr="004E0A2A">
        <w:rPr>
          <w:rFonts w:ascii="Arial" w:hAnsi="Arial" w:cs="Arial"/>
        </w:rPr>
        <w:t>class therapist. The first author self-defines as white and middle</w:t>
      </w:r>
      <w:r w:rsidR="00A84215">
        <w:rPr>
          <w:rFonts w:ascii="Arial" w:hAnsi="Arial" w:cs="Arial"/>
        </w:rPr>
        <w:t>-</w:t>
      </w:r>
      <w:r w:rsidRPr="004E0A2A">
        <w:rPr>
          <w:rFonts w:ascii="Arial" w:hAnsi="Arial" w:cs="Arial"/>
        </w:rPr>
        <w:t xml:space="preserve">class and </w:t>
      </w:r>
      <w:r w:rsidR="00C23861">
        <w:rPr>
          <w:rFonts w:ascii="Arial" w:hAnsi="Arial" w:cs="Arial"/>
        </w:rPr>
        <w:t>at the time of conducting the research was</w:t>
      </w:r>
      <w:r w:rsidRPr="004E0A2A">
        <w:rPr>
          <w:rFonts w:ascii="Arial" w:hAnsi="Arial" w:cs="Arial"/>
        </w:rPr>
        <w:t xml:space="preserve"> a counselling psychologist in training </w:t>
      </w:r>
      <w:r w:rsidR="00C23861">
        <w:rPr>
          <w:rFonts w:ascii="Arial" w:hAnsi="Arial" w:cs="Arial"/>
        </w:rPr>
        <w:t>with a small</w:t>
      </w:r>
      <w:r w:rsidR="00C23861" w:rsidRPr="004E0A2A">
        <w:rPr>
          <w:rFonts w:ascii="Arial" w:hAnsi="Arial" w:cs="Arial"/>
        </w:rPr>
        <w:t xml:space="preserve"> </w:t>
      </w:r>
      <w:r w:rsidRPr="004E0A2A">
        <w:rPr>
          <w:rFonts w:ascii="Arial" w:hAnsi="Arial" w:cs="Arial"/>
        </w:rPr>
        <w:t xml:space="preserve">private practice. The second author is a qualitative researcher who teaches and supervises on a counselling psychology training programme, particularly </w:t>
      </w:r>
      <w:r w:rsidR="00A0365F" w:rsidRPr="004E0A2A">
        <w:rPr>
          <w:rFonts w:ascii="Arial" w:hAnsi="Arial" w:cs="Arial"/>
        </w:rPr>
        <w:t>around</w:t>
      </w:r>
      <w:r w:rsidRPr="004E0A2A">
        <w:rPr>
          <w:rFonts w:ascii="Arial" w:hAnsi="Arial" w:cs="Arial"/>
        </w:rPr>
        <w:t xml:space="preserve"> difference, and identifies as white and middle</w:t>
      </w:r>
      <w:r w:rsidR="00A84215">
        <w:rPr>
          <w:rFonts w:ascii="Arial" w:hAnsi="Arial" w:cs="Arial"/>
        </w:rPr>
        <w:t>-</w:t>
      </w:r>
      <w:r w:rsidRPr="004E0A2A">
        <w:rPr>
          <w:rFonts w:ascii="Arial" w:hAnsi="Arial" w:cs="Arial"/>
        </w:rPr>
        <w:t>class</w:t>
      </w:r>
      <w:r w:rsidR="00A0365F" w:rsidRPr="004E0A2A">
        <w:rPr>
          <w:rFonts w:ascii="Arial" w:hAnsi="Arial" w:cs="Arial"/>
        </w:rPr>
        <w:t>. T</w:t>
      </w:r>
      <w:r w:rsidRPr="004E0A2A">
        <w:rPr>
          <w:rFonts w:ascii="Arial" w:hAnsi="Arial" w:cs="Arial"/>
        </w:rPr>
        <w:t xml:space="preserve">he third author is a counselling psychologist and teaches </w:t>
      </w:r>
      <w:r w:rsidR="00A0365F" w:rsidRPr="004E0A2A">
        <w:rPr>
          <w:rFonts w:ascii="Arial" w:hAnsi="Arial" w:cs="Arial"/>
        </w:rPr>
        <w:t xml:space="preserve">around </w:t>
      </w:r>
      <w:r w:rsidRPr="004E0A2A">
        <w:rPr>
          <w:rFonts w:ascii="Arial" w:hAnsi="Arial" w:cs="Arial"/>
        </w:rPr>
        <w:t xml:space="preserve">working therapeutically with difference on a counselling psychology training </w:t>
      </w:r>
      <w:proofErr w:type="gramStart"/>
      <w:r w:rsidRPr="004E0A2A">
        <w:rPr>
          <w:rFonts w:ascii="Arial" w:hAnsi="Arial" w:cs="Arial"/>
        </w:rPr>
        <w:t>programme, and</w:t>
      </w:r>
      <w:proofErr w:type="gramEnd"/>
      <w:r w:rsidRPr="004E0A2A">
        <w:rPr>
          <w:rFonts w:ascii="Arial" w:hAnsi="Arial" w:cs="Arial"/>
        </w:rPr>
        <w:t xml:space="preserve"> identifies as white and working</w:t>
      </w:r>
      <w:r w:rsidR="00A84215">
        <w:rPr>
          <w:rFonts w:ascii="Arial" w:hAnsi="Arial" w:cs="Arial"/>
        </w:rPr>
        <w:t>-</w:t>
      </w:r>
      <w:r w:rsidRPr="004E0A2A">
        <w:rPr>
          <w:rFonts w:ascii="Arial" w:hAnsi="Arial" w:cs="Arial"/>
        </w:rPr>
        <w:t>class.</w:t>
      </w:r>
    </w:p>
    <w:p w14:paraId="03501287" w14:textId="77777777" w:rsidR="00FF29BD" w:rsidRPr="004E0A2A" w:rsidRDefault="00FF29BD" w:rsidP="009D21F5">
      <w:pPr>
        <w:spacing w:before="120" w:after="120" w:line="276" w:lineRule="auto"/>
        <w:rPr>
          <w:rFonts w:ascii="Arial" w:eastAsia="Calibri" w:hAnsi="Arial" w:cs="Arial"/>
          <w:b/>
          <w:color w:val="000000"/>
        </w:rPr>
      </w:pPr>
      <w:r w:rsidRPr="004E0A2A">
        <w:rPr>
          <w:rFonts w:ascii="Arial" w:eastAsia="Calibri" w:hAnsi="Arial" w:cs="Arial"/>
          <w:b/>
          <w:color w:val="000000"/>
        </w:rPr>
        <w:t>Data analysis</w:t>
      </w:r>
    </w:p>
    <w:p w14:paraId="129C72A9" w14:textId="448303A2" w:rsidR="00E208CB" w:rsidRDefault="00FF29BD" w:rsidP="009D21F5">
      <w:pPr>
        <w:spacing w:before="120" w:after="120" w:line="276" w:lineRule="auto"/>
        <w:rPr>
          <w:rFonts w:ascii="Arial" w:hAnsi="Arial" w:cs="Arial"/>
        </w:rPr>
      </w:pPr>
      <w:r w:rsidRPr="004E0A2A">
        <w:rPr>
          <w:rFonts w:ascii="Arial" w:hAnsi="Arial" w:cs="Arial"/>
        </w:rPr>
        <w:t xml:space="preserve">This research used </w:t>
      </w:r>
      <w:r w:rsidR="00224038">
        <w:rPr>
          <w:rFonts w:ascii="Arial" w:hAnsi="Arial" w:cs="Arial"/>
        </w:rPr>
        <w:t>reflexive</w:t>
      </w:r>
      <w:r w:rsidR="00224038" w:rsidRPr="004E0A2A">
        <w:rPr>
          <w:rFonts w:ascii="Arial" w:hAnsi="Arial" w:cs="Arial"/>
        </w:rPr>
        <w:t xml:space="preserve"> </w:t>
      </w:r>
      <w:r w:rsidRPr="004E0A2A">
        <w:rPr>
          <w:rFonts w:ascii="Arial" w:hAnsi="Arial" w:cs="Arial"/>
        </w:rPr>
        <w:t xml:space="preserve">thematic analysis (TA) (Braun &amp; Clarke, 2006) to </w:t>
      </w:r>
      <w:r w:rsidR="00224038">
        <w:rPr>
          <w:rFonts w:ascii="Arial" w:hAnsi="Arial" w:cs="Arial"/>
        </w:rPr>
        <w:t>develop</w:t>
      </w:r>
      <w:r w:rsidR="00224038" w:rsidRPr="004E0A2A">
        <w:rPr>
          <w:rFonts w:ascii="Arial" w:hAnsi="Arial" w:cs="Arial"/>
        </w:rPr>
        <w:t xml:space="preserve"> </w:t>
      </w:r>
      <w:r w:rsidRPr="004E0A2A">
        <w:rPr>
          <w:rFonts w:ascii="Arial" w:hAnsi="Arial" w:cs="Arial"/>
        </w:rPr>
        <w:t xml:space="preserve">patterns of meaning </w:t>
      </w:r>
      <w:r w:rsidR="00224038">
        <w:rPr>
          <w:rFonts w:ascii="Arial" w:hAnsi="Arial" w:cs="Arial"/>
        </w:rPr>
        <w:t>from</w:t>
      </w:r>
      <w:r w:rsidR="00224038" w:rsidRPr="004E0A2A">
        <w:rPr>
          <w:rFonts w:ascii="Arial" w:hAnsi="Arial" w:cs="Arial"/>
        </w:rPr>
        <w:t xml:space="preserve"> </w:t>
      </w:r>
      <w:r w:rsidRPr="004E0A2A">
        <w:rPr>
          <w:rFonts w:ascii="Arial" w:hAnsi="Arial" w:cs="Arial"/>
        </w:rPr>
        <w:t>the data whilst also drawing on insights from discourse analysis (</w:t>
      </w:r>
      <w:r w:rsidR="00224038">
        <w:rPr>
          <w:rFonts w:ascii="Arial" w:hAnsi="Arial" w:cs="Arial"/>
        </w:rPr>
        <w:t xml:space="preserve">e.g., </w:t>
      </w:r>
      <w:r w:rsidRPr="004E0A2A">
        <w:rPr>
          <w:rFonts w:ascii="Arial" w:hAnsi="Arial" w:cs="Arial"/>
        </w:rPr>
        <w:t xml:space="preserve">Potter &amp; Wetherell, 1987); this hybrid approach has been </w:t>
      </w:r>
      <w:r w:rsidR="00A0365F" w:rsidRPr="004E0A2A">
        <w:rPr>
          <w:rFonts w:ascii="Arial" w:hAnsi="Arial" w:cs="Arial"/>
        </w:rPr>
        <w:t>dubbed</w:t>
      </w:r>
      <w:r w:rsidRPr="004E0A2A">
        <w:rPr>
          <w:rFonts w:ascii="Arial" w:hAnsi="Arial" w:cs="Arial"/>
        </w:rPr>
        <w:t xml:space="preserve"> </w:t>
      </w:r>
      <w:r w:rsidR="00A0365F" w:rsidRPr="004E0A2A">
        <w:rPr>
          <w:rFonts w:ascii="Arial" w:hAnsi="Arial" w:cs="Arial"/>
        </w:rPr>
        <w:t>‘</w:t>
      </w:r>
      <w:r w:rsidRPr="004E0A2A">
        <w:rPr>
          <w:rFonts w:ascii="Arial" w:hAnsi="Arial" w:cs="Arial"/>
        </w:rPr>
        <w:t>thematic discourse analysis</w:t>
      </w:r>
      <w:r w:rsidR="00A0365F" w:rsidRPr="004E0A2A">
        <w:rPr>
          <w:rFonts w:ascii="Arial" w:hAnsi="Arial" w:cs="Arial"/>
        </w:rPr>
        <w:t>’</w:t>
      </w:r>
      <w:r w:rsidRPr="004E0A2A">
        <w:rPr>
          <w:rFonts w:ascii="Arial" w:hAnsi="Arial" w:cs="Arial"/>
        </w:rPr>
        <w:t xml:space="preserve"> </w:t>
      </w:r>
      <w:r w:rsidR="00A0365F" w:rsidRPr="004E0A2A">
        <w:rPr>
          <w:rFonts w:ascii="Arial" w:hAnsi="Arial" w:cs="Arial"/>
        </w:rPr>
        <w:t xml:space="preserve">(TDA) </w:t>
      </w:r>
      <w:r w:rsidRPr="004E0A2A">
        <w:rPr>
          <w:rFonts w:ascii="Arial" w:hAnsi="Arial" w:cs="Arial"/>
        </w:rPr>
        <w:t xml:space="preserve">(Taylor &amp; Ussher, 2001). Taylor and Ussher (2001) </w:t>
      </w:r>
      <w:r w:rsidR="00A0365F" w:rsidRPr="004E0A2A">
        <w:rPr>
          <w:rFonts w:ascii="Arial" w:hAnsi="Arial" w:cs="Arial"/>
        </w:rPr>
        <w:t>outlined</w:t>
      </w:r>
      <w:r w:rsidRPr="004E0A2A">
        <w:rPr>
          <w:rFonts w:ascii="Arial" w:hAnsi="Arial" w:cs="Arial"/>
        </w:rPr>
        <w:t xml:space="preserve"> an analytic process involving coding and (discursive) theme development and the </w:t>
      </w:r>
      <w:r w:rsidR="00E02867">
        <w:rPr>
          <w:rFonts w:ascii="Arial" w:hAnsi="Arial" w:cs="Arial"/>
        </w:rPr>
        <w:t>elaboration</w:t>
      </w:r>
      <w:r w:rsidR="00E02867" w:rsidRPr="004E0A2A">
        <w:rPr>
          <w:rFonts w:ascii="Arial" w:hAnsi="Arial" w:cs="Arial"/>
        </w:rPr>
        <w:t xml:space="preserve"> </w:t>
      </w:r>
      <w:r w:rsidRPr="004E0A2A">
        <w:rPr>
          <w:rFonts w:ascii="Arial" w:hAnsi="Arial" w:cs="Arial"/>
        </w:rPr>
        <w:t>of discourses or underlying systems of meaning. They identif</w:t>
      </w:r>
      <w:r w:rsidR="00A0365F" w:rsidRPr="004E0A2A">
        <w:rPr>
          <w:rFonts w:ascii="Arial" w:hAnsi="Arial" w:cs="Arial"/>
        </w:rPr>
        <w:t>ied</w:t>
      </w:r>
      <w:r w:rsidRPr="004E0A2A">
        <w:rPr>
          <w:rFonts w:ascii="Arial" w:hAnsi="Arial" w:cs="Arial"/>
        </w:rPr>
        <w:t xml:space="preserve"> </w:t>
      </w:r>
      <w:r w:rsidR="00A0365F" w:rsidRPr="004E0A2A">
        <w:rPr>
          <w:rFonts w:ascii="Arial" w:hAnsi="Arial" w:cs="Arial"/>
        </w:rPr>
        <w:t>TDA</w:t>
      </w:r>
      <w:r w:rsidRPr="004E0A2A">
        <w:rPr>
          <w:rFonts w:ascii="Arial" w:hAnsi="Arial" w:cs="Arial"/>
        </w:rPr>
        <w:t xml:space="preserve"> as a constructionist approach (Burr, 2015) closest to the work of Potter and Wetherell (1987).</w:t>
      </w:r>
    </w:p>
    <w:p w14:paraId="31E36F14" w14:textId="3E868473" w:rsidR="00FF29BD" w:rsidRDefault="00E02867" w:rsidP="009D21F5">
      <w:pPr>
        <w:spacing w:before="120" w:after="120" w:line="276" w:lineRule="auto"/>
        <w:rPr>
          <w:rFonts w:ascii="Arial" w:hAnsi="Arial" w:cs="Arial"/>
          <w:lang w:val="en-US"/>
        </w:rPr>
      </w:pPr>
      <w:r>
        <w:rPr>
          <w:rFonts w:ascii="Arial" w:hAnsi="Arial" w:cs="Arial"/>
          <w:lang w:val="en-US"/>
        </w:rPr>
        <w:t>I</w:t>
      </w:r>
      <w:r w:rsidR="00FF29BD" w:rsidRPr="004E0A2A">
        <w:rPr>
          <w:rFonts w:ascii="Arial" w:hAnsi="Arial" w:cs="Arial"/>
          <w:lang w:val="en-US"/>
        </w:rPr>
        <w:t>nductive analysis was used following the process outlined in Braun and Clarke (2006)</w:t>
      </w:r>
      <w:r w:rsidR="00587ECA">
        <w:rPr>
          <w:rFonts w:ascii="Arial" w:hAnsi="Arial" w:cs="Arial"/>
          <w:lang w:val="en-US"/>
        </w:rPr>
        <w:t xml:space="preserve">; however, </w:t>
      </w:r>
      <w:r>
        <w:rPr>
          <w:rFonts w:ascii="Arial" w:hAnsi="Arial" w:cs="Arial"/>
          <w:lang w:val="en-US"/>
        </w:rPr>
        <w:t>inductive</w:t>
      </w:r>
      <w:r w:rsidR="00587ECA">
        <w:rPr>
          <w:rFonts w:ascii="Arial" w:hAnsi="Arial" w:cs="Arial"/>
          <w:lang w:val="en-US"/>
        </w:rPr>
        <w:t xml:space="preserve"> should not be interpreted as absent of </w:t>
      </w:r>
      <w:r>
        <w:rPr>
          <w:rFonts w:ascii="Arial" w:hAnsi="Arial" w:cs="Arial"/>
          <w:lang w:val="en-US"/>
        </w:rPr>
        <w:t>meta-</w:t>
      </w:r>
      <w:r w:rsidR="00587ECA">
        <w:rPr>
          <w:rFonts w:ascii="Arial" w:hAnsi="Arial" w:cs="Arial"/>
          <w:lang w:val="en-US"/>
        </w:rPr>
        <w:t xml:space="preserve">theoretical underpinnings – we approached the analysis through a constructionist lens, viewing </w:t>
      </w:r>
      <w:r>
        <w:rPr>
          <w:rFonts w:ascii="Arial" w:hAnsi="Arial" w:cs="Arial"/>
          <w:lang w:val="en-US"/>
        </w:rPr>
        <w:t>the participants’ se</w:t>
      </w:r>
      <w:r w:rsidR="007A1B8E">
        <w:rPr>
          <w:rFonts w:ascii="Arial" w:hAnsi="Arial" w:cs="Arial"/>
          <w:lang w:val="en-US"/>
        </w:rPr>
        <w:t>nse-making as reflecting the discourses they have available to them in their social contexts</w:t>
      </w:r>
      <w:r w:rsidR="00FF29BD" w:rsidRPr="004E0A2A">
        <w:rPr>
          <w:rFonts w:ascii="Arial" w:hAnsi="Arial" w:cs="Arial"/>
          <w:lang w:val="en-US"/>
        </w:rPr>
        <w:t xml:space="preserve">. </w:t>
      </w:r>
      <w:r w:rsidR="00E208CB">
        <w:rPr>
          <w:rFonts w:ascii="Arial" w:hAnsi="Arial" w:cs="Arial"/>
          <w:lang w:val="en-US"/>
        </w:rPr>
        <w:t xml:space="preserve">The first author led the analytic process. The authors familiarized themselves with the data and met to discuss their initial impressions. The first author then coded the data and clustered the codes into initial thematic patterns. The authors met again to discuss these initial patternings and were struck by the strikingly different ways the participants made sense of the </w:t>
      </w:r>
      <w:r w:rsidR="00FF29BD" w:rsidRPr="004E0A2A">
        <w:rPr>
          <w:rFonts w:ascii="Arial" w:hAnsi="Arial" w:cs="Arial"/>
          <w:lang w:val="en-US"/>
        </w:rPr>
        <w:t xml:space="preserve">relationship between social class and therapy, and </w:t>
      </w:r>
      <w:r w:rsidR="00E208CB">
        <w:rPr>
          <w:rFonts w:ascii="Arial" w:hAnsi="Arial" w:cs="Arial"/>
          <w:lang w:val="en-US"/>
        </w:rPr>
        <w:t xml:space="preserve">between </w:t>
      </w:r>
      <w:r w:rsidR="00FF29BD" w:rsidRPr="004E0A2A">
        <w:rPr>
          <w:rFonts w:ascii="Arial" w:hAnsi="Arial" w:cs="Arial"/>
          <w:lang w:val="en-US"/>
        </w:rPr>
        <w:t xml:space="preserve">social class and mental health. </w:t>
      </w:r>
      <w:r w:rsidR="00E208CB">
        <w:rPr>
          <w:rFonts w:ascii="Arial" w:hAnsi="Arial" w:cs="Arial"/>
          <w:lang w:val="en-US"/>
        </w:rPr>
        <w:t xml:space="preserve">We decided to </w:t>
      </w:r>
      <w:r w:rsidR="001D368D">
        <w:rPr>
          <w:rFonts w:ascii="Arial" w:hAnsi="Arial" w:cs="Arial"/>
          <w:lang w:val="en-US"/>
        </w:rPr>
        <w:t>structure</w:t>
      </w:r>
      <w:r w:rsidR="00E208CB">
        <w:rPr>
          <w:rFonts w:ascii="Arial" w:hAnsi="Arial" w:cs="Arial"/>
          <w:lang w:val="en-US"/>
        </w:rPr>
        <w:t xml:space="preserve"> the analysis around these different accounts and organised the data into two themes – each with two subthemes. </w:t>
      </w:r>
      <w:r w:rsidR="00E208CB">
        <w:rPr>
          <w:rFonts w:ascii="Arial" w:hAnsi="Arial" w:cs="Arial"/>
          <w:bCs/>
        </w:rPr>
        <w:t xml:space="preserve">Figure 1 provides an overview of the analysis. </w:t>
      </w:r>
      <w:r w:rsidR="00FF29BD" w:rsidRPr="004E0A2A">
        <w:rPr>
          <w:rFonts w:ascii="Arial" w:hAnsi="Arial" w:cs="Arial"/>
          <w:lang w:val="en-US"/>
        </w:rPr>
        <w:t>Some data extracts have been edited for brevity purposes (indicated by […])</w:t>
      </w:r>
      <w:r w:rsidR="00A0365F" w:rsidRPr="004E0A2A">
        <w:rPr>
          <w:rFonts w:ascii="Arial" w:hAnsi="Arial" w:cs="Arial"/>
          <w:lang w:val="en-US"/>
        </w:rPr>
        <w:t xml:space="preserve"> and spelling and grammatical errors have been corrected to aid readability and comprehension</w:t>
      </w:r>
      <w:r w:rsidR="00FF29BD" w:rsidRPr="004E0A2A">
        <w:rPr>
          <w:rFonts w:ascii="Arial" w:hAnsi="Arial" w:cs="Arial"/>
          <w:lang w:val="en-US"/>
        </w:rPr>
        <w:t>.</w:t>
      </w:r>
      <w:r w:rsidR="00A0365F" w:rsidRPr="004E0A2A">
        <w:rPr>
          <w:rFonts w:ascii="Arial" w:hAnsi="Arial" w:cs="Arial"/>
          <w:lang w:val="en-US"/>
        </w:rPr>
        <w:t xml:space="preserve"> Extracts are tagged with the relevant participant number.</w:t>
      </w:r>
    </w:p>
    <w:p w14:paraId="6BFA470B" w14:textId="12E34FB3" w:rsidR="00E208CB" w:rsidRPr="00B42041" w:rsidRDefault="00E208CB" w:rsidP="009D21F5">
      <w:pPr>
        <w:spacing w:before="120" w:after="120" w:line="276" w:lineRule="auto"/>
        <w:rPr>
          <w:rFonts w:ascii="Arial" w:hAnsi="Arial" w:cs="Arial"/>
          <w:bCs/>
        </w:rPr>
      </w:pPr>
      <w:r>
        <w:rPr>
          <w:rFonts w:ascii="Arial" w:hAnsi="Arial" w:cs="Arial"/>
          <w:bCs/>
        </w:rPr>
        <w:t>[Insert Figure 1 about here]</w:t>
      </w:r>
    </w:p>
    <w:p w14:paraId="7D292848" w14:textId="77777777" w:rsidR="00FF29BD" w:rsidRPr="004E0A2A" w:rsidRDefault="00FF29BD" w:rsidP="009D21F5">
      <w:pPr>
        <w:spacing w:before="120" w:after="120" w:line="276" w:lineRule="auto"/>
        <w:jc w:val="center"/>
        <w:rPr>
          <w:rFonts w:ascii="Arial" w:hAnsi="Arial" w:cs="Arial"/>
          <w:b/>
        </w:rPr>
      </w:pPr>
      <w:r w:rsidRPr="004E0A2A">
        <w:rPr>
          <w:rFonts w:ascii="Arial" w:hAnsi="Arial" w:cs="Arial"/>
          <w:b/>
        </w:rPr>
        <w:t>Analysis</w:t>
      </w:r>
    </w:p>
    <w:p w14:paraId="2EFB5715" w14:textId="0E159F6F" w:rsidR="00FF29BD" w:rsidRPr="004E0A2A" w:rsidRDefault="00FF29BD" w:rsidP="009D21F5">
      <w:pPr>
        <w:spacing w:before="120" w:after="120" w:line="276" w:lineRule="auto"/>
        <w:rPr>
          <w:rFonts w:ascii="Arial" w:hAnsi="Arial" w:cs="Arial"/>
        </w:rPr>
      </w:pPr>
      <w:r w:rsidRPr="004E0A2A">
        <w:rPr>
          <w:rFonts w:ascii="Arial" w:hAnsi="Arial" w:cs="Arial"/>
          <w:b/>
        </w:rPr>
        <w:t>The relationship between social class and mental health</w:t>
      </w:r>
    </w:p>
    <w:p w14:paraId="7B487D18" w14:textId="3A2FBE16" w:rsidR="00FF29BD" w:rsidRPr="004E0A2A" w:rsidRDefault="00FF29BD" w:rsidP="009D21F5">
      <w:pPr>
        <w:spacing w:before="120" w:after="120" w:line="276" w:lineRule="auto"/>
        <w:rPr>
          <w:rFonts w:ascii="Arial" w:hAnsi="Arial" w:cs="Arial"/>
        </w:rPr>
      </w:pPr>
      <w:r w:rsidRPr="004E0A2A">
        <w:rPr>
          <w:rFonts w:ascii="Arial" w:hAnsi="Arial" w:cs="Arial"/>
        </w:rPr>
        <w:t xml:space="preserve">This theme captures </w:t>
      </w:r>
      <w:r w:rsidR="00587ECA">
        <w:rPr>
          <w:rFonts w:ascii="Arial" w:hAnsi="Arial" w:cs="Arial"/>
        </w:rPr>
        <w:t xml:space="preserve">two rather different ways of </w:t>
      </w:r>
      <w:r w:rsidRPr="004E0A2A">
        <w:rPr>
          <w:rFonts w:ascii="Arial" w:hAnsi="Arial" w:cs="Arial"/>
        </w:rPr>
        <w:t xml:space="preserve">making </w:t>
      </w:r>
      <w:r w:rsidR="00D810C7">
        <w:rPr>
          <w:rFonts w:ascii="Arial" w:hAnsi="Arial" w:cs="Arial"/>
        </w:rPr>
        <w:t xml:space="preserve">sense </w:t>
      </w:r>
      <w:r w:rsidRPr="004E0A2A">
        <w:rPr>
          <w:rFonts w:ascii="Arial" w:hAnsi="Arial" w:cs="Arial"/>
        </w:rPr>
        <w:t>around social class and mental health. Predominantly,</w:t>
      </w:r>
      <w:r w:rsidRPr="004E0A2A">
        <w:rPr>
          <w:rFonts w:ascii="Arial" w:eastAsia="Times New Roman" w:hAnsi="Arial" w:cs="Arial"/>
          <w:color w:val="000000"/>
        </w:rPr>
        <w:t xml:space="preserve"> participants </w:t>
      </w:r>
      <w:r w:rsidR="00E208CB">
        <w:rPr>
          <w:rFonts w:ascii="Arial" w:eastAsia="Times New Roman" w:hAnsi="Arial" w:cs="Arial"/>
          <w:color w:val="000000"/>
        </w:rPr>
        <w:t>viewed</w:t>
      </w:r>
      <w:r w:rsidR="00E208CB" w:rsidRPr="004E0A2A">
        <w:rPr>
          <w:rFonts w:ascii="Arial" w:eastAsia="Times New Roman" w:hAnsi="Arial" w:cs="Arial"/>
          <w:color w:val="000000"/>
        </w:rPr>
        <w:t xml:space="preserve"> </w:t>
      </w:r>
      <w:r w:rsidRPr="004E0A2A">
        <w:rPr>
          <w:rFonts w:ascii="Arial" w:eastAsia="Times New Roman" w:hAnsi="Arial" w:cs="Arial"/>
          <w:color w:val="000000"/>
        </w:rPr>
        <w:t xml:space="preserve">mental health </w:t>
      </w:r>
      <w:r w:rsidR="00E208CB">
        <w:rPr>
          <w:rFonts w:ascii="Arial" w:eastAsia="Times New Roman" w:hAnsi="Arial" w:cs="Arial"/>
          <w:color w:val="000000"/>
        </w:rPr>
        <w:t xml:space="preserve">as separate or </w:t>
      </w:r>
      <w:r w:rsidR="00E208CB">
        <w:rPr>
          <w:rFonts w:ascii="Arial" w:eastAsia="Times New Roman" w:hAnsi="Arial" w:cs="Arial"/>
          <w:color w:val="000000"/>
        </w:rPr>
        <w:lastRenderedPageBreak/>
        <w:t xml:space="preserve">separable </w:t>
      </w:r>
      <w:r w:rsidRPr="004E0A2A">
        <w:rPr>
          <w:rFonts w:ascii="Arial" w:eastAsia="Times New Roman" w:hAnsi="Arial" w:cs="Arial"/>
          <w:color w:val="000000"/>
        </w:rPr>
        <w:t>from the wider socio-political environment, a conceptualisation consistent with some therapy traditions (Jenkins, 2001), and wider discourses of mental health, such as the biomedical model (</w:t>
      </w:r>
      <w:r w:rsidRPr="004E0A2A">
        <w:rPr>
          <w:rFonts w:ascii="Arial" w:eastAsia="Times New Roman" w:hAnsi="Arial" w:cs="Arial"/>
        </w:rPr>
        <w:t>Pearlin</w:t>
      </w:r>
      <w:r w:rsidR="00976C11">
        <w:rPr>
          <w:rFonts w:ascii="Arial" w:eastAsia="Times New Roman" w:hAnsi="Arial" w:cs="Arial"/>
        </w:rPr>
        <w:t xml:space="preserve"> et al.</w:t>
      </w:r>
      <w:r w:rsidRPr="004E0A2A">
        <w:rPr>
          <w:rFonts w:ascii="Arial" w:eastAsia="Times New Roman" w:hAnsi="Arial" w:cs="Arial"/>
        </w:rPr>
        <w:t>, 2007)</w:t>
      </w:r>
      <w:r w:rsidRPr="004E0A2A">
        <w:rPr>
          <w:rFonts w:ascii="Arial" w:eastAsia="Times New Roman" w:hAnsi="Arial" w:cs="Arial"/>
          <w:color w:val="000000"/>
        </w:rPr>
        <w:t xml:space="preserve">. </w:t>
      </w:r>
      <w:r w:rsidRPr="004E0A2A">
        <w:rPr>
          <w:rFonts w:ascii="Arial" w:hAnsi="Arial" w:cs="Arial"/>
        </w:rPr>
        <w:t>L</w:t>
      </w:r>
      <w:r w:rsidRPr="004E0A2A">
        <w:rPr>
          <w:rFonts w:ascii="Arial" w:eastAsia="Times New Roman" w:hAnsi="Arial" w:cs="Arial"/>
          <w:color w:val="000000"/>
        </w:rPr>
        <w:t xml:space="preserve">ess common, was the construction of mental health through a socio-political lens and an articulation of the impact of systemic oppression on wellbeing. </w:t>
      </w:r>
      <w:r w:rsidRPr="004E0A2A">
        <w:rPr>
          <w:rFonts w:ascii="Arial" w:hAnsi="Arial" w:cs="Arial"/>
        </w:rPr>
        <w:t xml:space="preserve">This theme has therefore been </w:t>
      </w:r>
      <w:r w:rsidR="00D810C7">
        <w:rPr>
          <w:rFonts w:ascii="Arial" w:hAnsi="Arial" w:cs="Arial"/>
        </w:rPr>
        <w:t>organised</w:t>
      </w:r>
      <w:r w:rsidR="00D810C7" w:rsidRPr="004E0A2A">
        <w:rPr>
          <w:rFonts w:ascii="Arial" w:hAnsi="Arial" w:cs="Arial"/>
        </w:rPr>
        <w:t xml:space="preserve"> </w:t>
      </w:r>
      <w:r w:rsidRPr="004E0A2A">
        <w:rPr>
          <w:rFonts w:ascii="Arial" w:hAnsi="Arial" w:cs="Arial"/>
        </w:rPr>
        <w:t>into two subthemes: individualising and psychologising mental health; and contextualising mental health.</w:t>
      </w:r>
    </w:p>
    <w:p w14:paraId="26F3F1F7" w14:textId="77777777" w:rsidR="00FF29BD" w:rsidRPr="004E0A2A" w:rsidRDefault="00FF29BD" w:rsidP="009D21F5">
      <w:pPr>
        <w:widowControl w:val="0"/>
        <w:autoSpaceDE w:val="0"/>
        <w:autoSpaceDN w:val="0"/>
        <w:adjustRightInd w:val="0"/>
        <w:spacing w:before="120" w:after="120" w:line="276" w:lineRule="auto"/>
        <w:rPr>
          <w:rFonts w:ascii="Arial" w:hAnsi="Arial" w:cs="Arial"/>
          <w:b/>
          <w:i/>
        </w:rPr>
      </w:pPr>
      <w:r w:rsidRPr="004E0A2A">
        <w:rPr>
          <w:rFonts w:ascii="Arial" w:hAnsi="Arial" w:cs="Arial"/>
          <w:b/>
          <w:i/>
        </w:rPr>
        <w:t>Individualising and psychologising mental health</w:t>
      </w:r>
    </w:p>
    <w:p w14:paraId="77964819" w14:textId="0F7675DC" w:rsidR="00FF29BD" w:rsidRPr="004E0A2A" w:rsidRDefault="00FF29BD" w:rsidP="009D21F5">
      <w:pPr>
        <w:spacing w:before="120" w:after="120" w:line="276" w:lineRule="auto"/>
        <w:rPr>
          <w:rFonts w:ascii="Arial" w:hAnsi="Arial" w:cs="Arial"/>
        </w:rPr>
      </w:pPr>
      <w:r w:rsidRPr="004E0A2A">
        <w:rPr>
          <w:rFonts w:ascii="Arial" w:hAnsi="Arial" w:cs="Arial"/>
        </w:rPr>
        <w:t xml:space="preserve">Many respondents </w:t>
      </w:r>
      <w:r w:rsidR="00D810C7" w:rsidRPr="004E0A2A">
        <w:rPr>
          <w:rFonts w:ascii="Arial" w:hAnsi="Arial" w:cs="Arial"/>
        </w:rPr>
        <w:t>produc</w:t>
      </w:r>
      <w:r w:rsidR="00D810C7">
        <w:rPr>
          <w:rFonts w:ascii="Arial" w:hAnsi="Arial" w:cs="Arial"/>
        </w:rPr>
        <w:t>ed</w:t>
      </w:r>
      <w:r w:rsidR="00D810C7" w:rsidRPr="004E0A2A">
        <w:rPr>
          <w:rFonts w:ascii="Arial" w:hAnsi="Arial" w:cs="Arial"/>
        </w:rPr>
        <w:t xml:space="preserve"> </w:t>
      </w:r>
      <w:r w:rsidR="00191C65" w:rsidRPr="004E0A2A">
        <w:rPr>
          <w:rFonts w:ascii="Arial" w:hAnsi="Arial" w:cs="Arial"/>
        </w:rPr>
        <w:t>accounts of their client work that centre</w:t>
      </w:r>
      <w:r w:rsidR="00D810C7">
        <w:rPr>
          <w:rFonts w:ascii="Arial" w:hAnsi="Arial" w:cs="Arial"/>
        </w:rPr>
        <w:t>d</w:t>
      </w:r>
      <w:r w:rsidRPr="004E0A2A">
        <w:rPr>
          <w:rFonts w:ascii="Arial" w:hAnsi="Arial" w:cs="Arial"/>
        </w:rPr>
        <w:t xml:space="preserve"> clients’ mental health ‘symptoms’</w:t>
      </w:r>
      <w:r w:rsidR="00191C65" w:rsidRPr="004E0A2A">
        <w:rPr>
          <w:rFonts w:ascii="Arial" w:hAnsi="Arial" w:cs="Arial"/>
        </w:rPr>
        <w:t xml:space="preserve"> particularly those clients present as important</w:t>
      </w:r>
      <w:r w:rsidRPr="004E0A2A">
        <w:rPr>
          <w:rFonts w:ascii="Arial" w:hAnsi="Arial" w:cs="Arial"/>
        </w:rPr>
        <w:t xml:space="preserve">. Participants often </w:t>
      </w:r>
      <w:r w:rsidR="00191C65" w:rsidRPr="004E0A2A">
        <w:rPr>
          <w:rFonts w:ascii="Arial" w:hAnsi="Arial" w:cs="Arial"/>
        </w:rPr>
        <w:t>framed</w:t>
      </w:r>
      <w:r w:rsidRPr="004E0A2A">
        <w:rPr>
          <w:rFonts w:ascii="Arial" w:hAnsi="Arial" w:cs="Arial"/>
        </w:rPr>
        <w:t xml:space="preserve"> their clients’ distress as separate from their socio-political environment: </w:t>
      </w:r>
    </w:p>
    <w:p w14:paraId="7E03BDF3" w14:textId="092EC794" w:rsidR="00FF29BD" w:rsidRPr="004E0A2A" w:rsidRDefault="00FF29BD" w:rsidP="009D21F5">
      <w:pPr>
        <w:spacing w:before="120" w:after="120" w:line="276" w:lineRule="auto"/>
        <w:ind w:left="567"/>
        <w:rPr>
          <w:rFonts w:ascii="Arial" w:hAnsi="Arial" w:cs="Arial"/>
        </w:rPr>
      </w:pPr>
      <w:r w:rsidRPr="004E0A2A">
        <w:rPr>
          <w:rFonts w:ascii="Arial" w:hAnsi="Arial" w:cs="Arial"/>
          <w:i/>
        </w:rPr>
        <w:t>‘I have never considered the class background a client came from. I just focus on the presenting issues of my client.’</w:t>
      </w:r>
      <w:r w:rsidR="00A0365F" w:rsidRPr="004E0A2A">
        <w:rPr>
          <w:rFonts w:ascii="Arial" w:hAnsi="Arial" w:cs="Arial"/>
          <w:iCs/>
        </w:rPr>
        <w:t xml:space="preserve"> (</w:t>
      </w:r>
      <w:r w:rsidRPr="004E0A2A">
        <w:rPr>
          <w:rFonts w:ascii="Arial" w:hAnsi="Arial" w:cs="Arial"/>
        </w:rPr>
        <w:t>P46)</w:t>
      </w:r>
    </w:p>
    <w:p w14:paraId="05CBE417" w14:textId="62AB2E30" w:rsidR="00FF29BD" w:rsidRPr="004E0A2A" w:rsidRDefault="00FF29BD" w:rsidP="009D21F5">
      <w:pPr>
        <w:spacing w:before="120" w:after="120" w:line="276" w:lineRule="auto"/>
        <w:ind w:left="567"/>
        <w:rPr>
          <w:rFonts w:ascii="Arial" w:hAnsi="Arial" w:cs="Arial"/>
        </w:rPr>
      </w:pPr>
      <w:r w:rsidRPr="004E0A2A">
        <w:rPr>
          <w:rFonts w:ascii="Arial" w:hAnsi="Arial" w:cs="Arial"/>
          <w:i/>
        </w:rPr>
        <w:t>‘[Social class] is such a tiny part of the story […] It was not relevant to the presenting issue […] and was therefore not explored in the client-led work.’</w:t>
      </w:r>
      <w:r w:rsidR="00A0365F" w:rsidRPr="004E0A2A">
        <w:rPr>
          <w:rFonts w:ascii="Arial" w:hAnsi="Arial" w:cs="Arial"/>
          <w:iCs/>
        </w:rPr>
        <w:t xml:space="preserve"> </w:t>
      </w:r>
      <w:r w:rsidRPr="004E0A2A">
        <w:rPr>
          <w:rFonts w:ascii="Arial" w:hAnsi="Arial" w:cs="Arial"/>
        </w:rPr>
        <w:t>(P58)</w:t>
      </w:r>
    </w:p>
    <w:p w14:paraId="79F9FD6D" w14:textId="7A5E9B2D" w:rsidR="00FF29BD" w:rsidRPr="004E0A2A" w:rsidRDefault="00191C65" w:rsidP="009D21F5">
      <w:pPr>
        <w:spacing w:before="120" w:after="120" w:line="276" w:lineRule="auto"/>
        <w:rPr>
          <w:rFonts w:ascii="Arial" w:hAnsi="Arial" w:cs="Arial"/>
        </w:rPr>
      </w:pPr>
      <w:r w:rsidRPr="004E0A2A">
        <w:rPr>
          <w:rFonts w:ascii="Arial" w:hAnsi="Arial" w:cs="Arial"/>
        </w:rPr>
        <w:t xml:space="preserve">The implication of these accounts is that </w:t>
      </w:r>
      <w:r w:rsidR="00FF29BD" w:rsidRPr="004E0A2A">
        <w:rPr>
          <w:rFonts w:ascii="Arial" w:hAnsi="Arial" w:cs="Arial"/>
        </w:rPr>
        <w:t xml:space="preserve">not only is it possible to understand a </w:t>
      </w:r>
      <w:r w:rsidRPr="004E0A2A">
        <w:rPr>
          <w:rFonts w:ascii="Arial" w:hAnsi="Arial" w:cs="Arial"/>
        </w:rPr>
        <w:t>client</w:t>
      </w:r>
      <w:r w:rsidR="00FF29BD" w:rsidRPr="004E0A2A">
        <w:rPr>
          <w:rFonts w:ascii="Arial" w:hAnsi="Arial" w:cs="Arial"/>
        </w:rPr>
        <w:t xml:space="preserve">’s difficulties without </w:t>
      </w:r>
      <w:r w:rsidRPr="004E0A2A">
        <w:rPr>
          <w:rFonts w:ascii="Arial" w:hAnsi="Arial" w:cs="Arial"/>
        </w:rPr>
        <w:t>locating these in</w:t>
      </w:r>
      <w:r w:rsidR="00FF29BD" w:rsidRPr="004E0A2A">
        <w:rPr>
          <w:rFonts w:ascii="Arial" w:hAnsi="Arial" w:cs="Arial"/>
        </w:rPr>
        <w:t xml:space="preserve"> their wider social context but that it would be distracting or derailing to attend to </w:t>
      </w:r>
      <w:r w:rsidRPr="004E0A2A">
        <w:rPr>
          <w:rFonts w:ascii="Arial" w:hAnsi="Arial" w:cs="Arial"/>
        </w:rPr>
        <w:t>this context</w:t>
      </w:r>
      <w:r w:rsidR="00FF29BD" w:rsidRPr="004E0A2A">
        <w:rPr>
          <w:rFonts w:ascii="Arial" w:hAnsi="Arial" w:cs="Arial"/>
        </w:rPr>
        <w:t xml:space="preserve">. </w:t>
      </w:r>
      <w:r w:rsidRPr="004E0A2A">
        <w:rPr>
          <w:rFonts w:ascii="Arial" w:hAnsi="Arial" w:cs="Arial"/>
        </w:rPr>
        <w:t>A</w:t>
      </w:r>
      <w:r w:rsidR="00FF29BD" w:rsidRPr="004E0A2A">
        <w:rPr>
          <w:rFonts w:ascii="Arial" w:hAnsi="Arial" w:cs="Arial"/>
        </w:rPr>
        <w:t>ny exploration (or consideration) of class from the therapist would undermine the principles of being non-directive in client-led work (McLeod, 2009).</w:t>
      </w:r>
    </w:p>
    <w:p w14:paraId="067C2BD9" w14:textId="332A779B" w:rsidR="00FF29BD" w:rsidRPr="004E0A2A" w:rsidRDefault="00FF29BD" w:rsidP="009D21F5">
      <w:pPr>
        <w:spacing w:before="120" w:after="120" w:line="276" w:lineRule="auto"/>
        <w:rPr>
          <w:rFonts w:ascii="Arial" w:hAnsi="Arial" w:cs="Arial"/>
        </w:rPr>
      </w:pPr>
      <w:r w:rsidRPr="004E0A2A">
        <w:rPr>
          <w:rFonts w:ascii="Arial" w:hAnsi="Arial" w:cs="Arial"/>
        </w:rPr>
        <w:t xml:space="preserve">Class was occasionally described as immaterial and unrelated to clients’ distress </w:t>
      </w:r>
      <w:r w:rsidR="00191C65" w:rsidRPr="004E0A2A">
        <w:rPr>
          <w:rFonts w:ascii="Arial" w:hAnsi="Arial" w:cs="Arial"/>
        </w:rPr>
        <w:t>because it is</w:t>
      </w:r>
      <w:r w:rsidRPr="004E0A2A">
        <w:rPr>
          <w:rFonts w:ascii="Arial" w:hAnsi="Arial" w:cs="Arial"/>
        </w:rPr>
        <w:t xml:space="preserve"> an out-dated concept. The following participant </w:t>
      </w:r>
      <w:r w:rsidR="00191C65" w:rsidRPr="004E0A2A">
        <w:rPr>
          <w:rFonts w:ascii="Arial" w:hAnsi="Arial" w:cs="Arial"/>
        </w:rPr>
        <w:t>wrote</w:t>
      </w:r>
      <w:r w:rsidRPr="004E0A2A">
        <w:rPr>
          <w:rFonts w:ascii="Arial" w:hAnsi="Arial" w:cs="Arial"/>
        </w:rPr>
        <w:t xml:space="preserve"> that class is not important to clients</w:t>
      </w:r>
      <w:r w:rsidR="00191C65" w:rsidRPr="004E0A2A">
        <w:rPr>
          <w:rFonts w:ascii="Arial" w:hAnsi="Arial" w:cs="Arial"/>
        </w:rPr>
        <w:t>:</w:t>
      </w:r>
    </w:p>
    <w:p w14:paraId="08214E3D" w14:textId="2D9E5E9F" w:rsidR="00FF29BD" w:rsidRPr="004E0A2A" w:rsidRDefault="00FF29BD" w:rsidP="009D21F5">
      <w:pPr>
        <w:spacing w:before="120" w:after="120" w:line="276" w:lineRule="auto"/>
        <w:ind w:left="567"/>
        <w:rPr>
          <w:rFonts w:ascii="Arial" w:hAnsi="Arial" w:cs="Arial"/>
        </w:rPr>
      </w:pPr>
      <w:r w:rsidRPr="004E0A2A">
        <w:rPr>
          <w:rFonts w:ascii="Arial" w:hAnsi="Arial" w:cs="Arial"/>
          <w:i/>
        </w:rPr>
        <w:t>‘Clients rarely wish to talk about social class - I think that's because it's an out-dated concept that does not fit contemporary British culture. I once had a client who was ashamed of her "working class" roots but that was more related to her shame about her father being a drug addict. She wanted to "rise above" this history in order to be a good mother to her own child.’</w:t>
      </w:r>
      <w:r w:rsidR="00A0365F" w:rsidRPr="004E0A2A">
        <w:rPr>
          <w:rFonts w:ascii="Arial" w:hAnsi="Arial" w:cs="Arial"/>
          <w:iCs/>
        </w:rPr>
        <w:t xml:space="preserve"> </w:t>
      </w:r>
      <w:r w:rsidRPr="004E0A2A">
        <w:rPr>
          <w:rFonts w:ascii="Arial" w:hAnsi="Arial" w:cs="Arial"/>
        </w:rPr>
        <w:t>(P45)</w:t>
      </w:r>
    </w:p>
    <w:p w14:paraId="00C32E17" w14:textId="0BE62BFC" w:rsidR="00FF29BD" w:rsidRPr="004E0A2A" w:rsidRDefault="00FF29BD" w:rsidP="009D21F5">
      <w:pPr>
        <w:spacing w:before="120" w:after="120" w:line="276" w:lineRule="auto"/>
        <w:rPr>
          <w:rFonts w:ascii="Arial" w:hAnsi="Arial" w:cs="Arial"/>
        </w:rPr>
      </w:pPr>
      <w:r w:rsidRPr="004E0A2A">
        <w:rPr>
          <w:rFonts w:ascii="Arial" w:hAnsi="Arial" w:cs="Arial"/>
        </w:rPr>
        <w:t xml:space="preserve">The </w:t>
      </w:r>
      <w:r w:rsidR="00341C30" w:rsidRPr="004E0A2A">
        <w:rPr>
          <w:rFonts w:ascii="Arial" w:hAnsi="Arial" w:cs="Arial"/>
        </w:rPr>
        <w:t>implication</w:t>
      </w:r>
      <w:r w:rsidRPr="004E0A2A">
        <w:rPr>
          <w:rFonts w:ascii="Arial" w:hAnsi="Arial" w:cs="Arial"/>
        </w:rPr>
        <w:t xml:space="preserve"> here is that the therapist uncovered the </w:t>
      </w:r>
      <w:r w:rsidR="00341C30" w:rsidRPr="004E0A2A">
        <w:rPr>
          <w:rFonts w:ascii="Arial" w:hAnsi="Arial" w:cs="Arial"/>
        </w:rPr>
        <w:t>‘</w:t>
      </w:r>
      <w:r w:rsidRPr="004E0A2A">
        <w:rPr>
          <w:rFonts w:ascii="Arial" w:hAnsi="Arial" w:cs="Arial"/>
        </w:rPr>
        <w:t>real</w:t>
      </w:r>
      <w:r w:rsidR="00341C30" w:rsidRPr="004E0A2A">
        <w:rPr>
          <w:rFonts w:ascii="Arial" w:hAnsi="Arial" w:cs="Arial"/>
        </w:rPr>
        <w:t>’</w:t>
      </w:r>
      <w:r w:rsidRPr="004E0A2A">
        <w:rPr>
          <w:rFonts w:ascii="Arial" w:hAnsi="Arial" w:cs="Arial"/>
        </w:rPr>
        <w:t xml:space="preserve"> issue underlying the client’s distress and shame – the </w:t>
      </w:r>
      <w:r w:rsidR="00341C30" w:rsidRPr="004E0A2A">
        <w:rPr>
          <w:rFonts w:ascii="Arial" w:hAnsi="Arial" w:cs="Arial"/>
        </w:rPr>
        <w:t>‘</w:t>
      </w:r>
      <w:r w:rsidRPr="004E0A2A">
        <w:rPr>
          <w:rFonts w:ascii="Arial" w:hAnsi="Arial" w:cs="Arial"/>
        </w:rPr>
        <w:t>problem</w:t>
      </w:r>
      <w:r w:rsidR="00341C30" w:rsidRPr="004E0A2A">
        <w:rPr>
          <w:rFonts w:ascii="Arial" w:hAnsi="Arial" w:cs="Arial"/>
        </w:rPr>
        <w:t xml:space="preserve"> is located</w:t>
      </w:r>
      <w:r w:rsidRPr="004E0A2A">
        <w:rPr>
          <w:rFonts w:ascii="Arial" w:hAnsi="Arial" w:cs="Arial"/>
        </w:rPr>
        <w:t xml:space="preserve"> within the client. This account is </w:t>
      </w:r>
      <w:r w:rsidR="00D810C7">
        <w:rPr>
          <w:rFonts w:ascii="Arial" w:hAnsi="Arial" w:cs="Arial"/>
        </w:rPr>
        <w:t xml:space="preserve">arguably </w:t>
      </w:r>
      <w:r w:rsidRPr="004E0A2A">
        <w:rPr>
          <w:rFonts w:ascii="Arial" w:hAnsi="Arial" w:cs="Arial"/>
        </w:rPr>
        <w:t xml:space="preserve">reminiscent of what Davies (1986) called ‘problem reformulation’ </w:t>
      </w:r>
      <w:r w:rsidR="00341C30" w:rsidRPr="004E0A2A">
        <w:rPr>
          <w:rFonts w:ascii="Arial" w:hAnsi="Arial" w:cs="Arial"/>
        </w:rPr>
        <w:t>by which</w:t>
      </w:r>
      <w:r w:rsidRPr="004E0A2A">
        <w:rPr>
          <w:rFonts w:ascii="Arial" w:hAnsi="Arial" w:cs="Arial"/>
        </w:rPr>
        <w:t xml:space="preserve"> a client’s </w:t>
      </w:r>
      <w:r w:rsidR="00D810C7">
        <w:rPr>
          <w:rFonts w:ascii="Arial" w:hAnsi="Arial" w:cs="Arial"/>
        </w:rPr>
        <w:t xml:space="preserve">presenting </w:t>
      </w:r>
      <w:r w:rsidRPr="004E0A2A">
        <w:rPr>
          <w:rFonts w:ascii="Arial" w:hAnsi="Arial" w:cs="Arial"/>
        </w:rPr>
        <w:t>problems</w:t>
      </w:r>
      <w:r w:rsidR="00D810C7">
        <w:rPr>
          <w:rFonts w:ascii="Arial" w:hAnsi="Arial" w:cs="Arial"/>
        </w:rPr>
        <w:t xml:space="preserve">, </w:t>
      </w:r>
      <w:r w:rsidR="001D368D">
        <w:rPr>
          <w:rFonts w:ascii="Arial" w:hAnsi="Arial" w:cs="Arial"/>
        </w:rPr>
        <w:t>ones that</w:t>
      </w:r>
      <w:r w:rsidR="00D810C7">
        <w:rPr>
          <w:rFonts w:ascii="Arial" w:hAnsi="Arial" w:cs="Arial"/>
        </w:rPr>
        <w:t xml:space="preserve"> arguably reflect structural inequalities,</w:t>
      </w:r>
      <w:r w:rsidRPr="004E0A2A">
        <w:rPr>
          <w:rFonts w:ascii="Arial" w:hAnsi="Arial" w:cs="Arial"/>
        </w:rPr>
        <w:t xml:space="preserve"> are transformed into a ‘typical’ therapy problem (</w:t>
      </w:r>
      <w:proofErr w:type="gramStart"/>
      <w:r w:rsidRPr="004E0A2A">
        <w:rPr>
          <w:rFonts w:ascii="Arial" w:hAnsi="Arial" w:cs="Arial"/>
        </w:rPr>
        <w:t>i.e.</w:t>
      </w:r>
      <w:proofErr w:type="gramEnd"/>
      <w:r w:rsidRPr="004E0A2A">
        <w:rPr>
          <w:rFonts w:ascii="Arial" w:hAnsi="Arial" w:cs="Arial"/>
        </w:rPr>
        <w:t xml:space="preserve"> a problem of individual suffering and distress, not a problem caused or exacerbated by structural inequalities). The effect of this account is that mental health issues </w:t>
      </w:r>
      <w:r w:rsidR="00341C30" w:rsidRPr="004E0A2A">
        <w:rPr>
          <w:rFonts w:ascii="Arial" w:hAnsi="Arial" w:cs="Arial"/>
        </w:rPr>
        <w:t>are</w:t>
      </w:r>
      <w:r w:rsidRPr="004E0A2A">
        <w:rPr>
          <w:rFonts w:ascii="Arial" w:hAnsi="Arial" w:cs="Arial"/>
        </w:rPr>
        <w:t xml:space="preserve"> made sense of </w:t>
      </w:r>
      <w:r w:rsidR="00D810C7">
        <w:rPr>
          <w:rFonts w:ascii="Arial" w:hAnsi="Arial" w:cs="Arial"/>
        </w:rPr>
        <w:t xml:space="preserve">within a therapeutic/psychological frame </w:t>
      </w:r>
      <w:r w:rsidRPr="004E0A2A">
        <w:rPr>
          <w:rFonts w:ascii="Arial" w:hAnsi="Arial" w:cs="Arial"/>
        </w:rPr>
        <w:t xml:space="preserve">as </w:t>
      </w:r>
      <w:r w:rsidR="00341C30" w:rsidRPr="004E0A2A">
        <w:rPr>
          <w:rFonts w:ascii="Arial" w:hAnsi="Arial" w:cs="Arial"/>
        </w:rPr>
        <w:t>related to</w:t>
      </w:r>
      <w:r w:rsidRPr="004E0A2A">
        <w:rPr>
          <w:rFonts w:ascii="Arial" w:hAnsi="Arial" w:cs="Arial"/>
        </w:rPr>
        <w:t xml:space="preserve"> </w:t>
      </w:r>
      <w:r w:rsidR="00D810C7">
        <w:rPr>
          <w:rFonts w:ascii="Arial" w:hAnsi="Arial" w:cs="Arial"/>
        </w:rPr>
        <w:t>psychological responses to the stigma and trauma of drug addiction</w:t>
      </w:r>
      <w:r w:rsidRPr="004E0A2A">
        <w:rPr>
          <w:rFonts w:ascii="Arial" w:hAnsi="Arial" w:cs="Arial"/>
        </w:rPr>
        <w:t xml:space="preserve"> </w:t>
      </w:r>
      <w:r w:rsidR="00D810C7">
        <w:rPr>
          <w:rFonts w:ascii="Arial" w:hAnsi="Arial" w:cs="Arial"/>
        </w:rPr>
        <w:t xml:space="preserve">and </w:t>
      </w:r>
      <w:r w:rsidRPr="004E0A2A">
        <w:rPr>
          <w:rFonts w:ascii="Arial" w:hAnsi="Arial" w:cs="Arial"/>
        </w:rPr>
        <w:t xml:space="preserve">poor parenting.  </w:t>
      </w:r>
    </w:p>
    <w:p w14:paraId="5ACBD71C" w14:textId="77777777" w:rsidR="00FF29BD" w:rsidRPr="004E0A2A" w:rsidRDefault="00FF29BD" w:rsidP="009D21F5">
      <w:pPr>
        <w:pStyle w:val="ListParagraph"/>
        <w:spacing w:before="120" w:after="120" w:line="276" w:lineRule="auto"/>
        <w:ind w:left="0"/>
        <w:rPr>
          <w:rFonts w:ascii="Arial" w:hAnsi="Arial" w:cs="Arial"/>
          <w:b/>
          <w:i/>
        </w:rPr>
      </w:pPr>
      <w:r w:rsidRPr="004E0A2A">
        <w:rPr>
          <w:rFonts w:ascii="Arial" w:hAnsi="Arial" w:cs="Arial"/>
          <w:b/>
          <w:i/>
        </w:rPr>
        <w:t xml:space="preserve">Contextualising mental health </w:t>
      </w:r>
    </w:p>
    <w:p w14:paraId="59083433" w14:textId="18321FEA" w:rsidR="00FF29BD" w:rsidRPr="004E0A2A" w:rsidRDefault="00FF29BD" w:rsidP="009D21F5">
      <w:pPr>
        <w:pStyle w:val="ListParagraph"/>
        <w:spacing w:before="120" w:after="120" w:line="276" w:lineRule="auto"/>
        <w:ind w:left="0"/>
        <w:rPr>
          <w:rFonts w:ascii="Arial" w:hAnsi="Arial" w:cs="Arial"/>
        </w:rPr>
      </w:pPr>
      <w:r w:rsidRPr="004E0A2A">
        <w:rPr>
          <w:rFonts w:ascii="Arial" w:hAnsi="Arial" w:cs="Arial"/>
        </w:rPr>
        <w:lastRenderedPageBreak/>
        <w:t>In contrast to the previous subtheme, a (smaller) number of the participants offered accounts of mental health difficulties that connected these with structural inequalities and the wider social context. The following participant described the various ways in which her male working</w:t>
      </w:r>
      <w:r w:rsidR="00F511B6">
        <w:rPr>
          <w:rFonts w:ascii="Arial" w:hAnsi="Arial" w:cs="Arial"/>
        </w:rPr>
        <w:t>-</w:t>
      </w:r>
      <w:r w:rsidRPr="004E0A2A">
        <w:rPr>
          <w:rFonts w:ascii="Arial" w:hAnsi="Arial" w:cs="Arial"/>
        </w:rPr>
        <w:t xml:space="preserve">class client’s mental health and wellbeing had been impacted by his </w:t>
      </w:r>
      <w:proofErr w:type="gramStart"/>
      <w:r w:rsidRPr="004E0A2A">
        <w:rPr>
          <w:rFonts w:ascii="Arial" w:hAnsi="Arial" w:cs="Arial"/>
        </w:rPr>
        <w:t>social-class</w:t>
      </w:r>
      <w:proofErr w:type="gramEnd"/>
      <w:r w:rsidRPr="004E0A2A">
        <w:rPr>
          <w:rFonts w:ascii="Arial" w:hAnsi="Arial" w:cs="Arial"/>
        </w:rPr>
        <w:t xml:space="preserve">: </w:t>
      </w:r>
    </w:p>
    <w:p w14:paraId="3E65FE33" w14:textId="1FFDFD41" w:rsidR="00FF29BD" w:rsidRPr="004E0A2A" w:rsidRDefault="00FF29BD" w:rsidP="009D21F5">
      <w:pPr>
        <w:pStyle w:val="ListParagraph"/>
        <w:spacing w:before="120" w:after="120" w:line="276" w:lineRule="auto"/>
        <w:ind w:left="567"/>
        <w:rPr>
          <w:rFonts w:ascii="Arial" w:hAnsi="Arial" w:cs="Arial"/>
        </w:rPr>
      </w:pPr>
      <w:r w:rsidRPr="004E0A2A">
        <w:rPr>
          <w:rFonts w:ascii="Arial" w:hAnsi="Arial" w:cs="Arial"/>
          <w:i/>
        </w:rPr>
        <w:t>‘He felt controlled by being working class. He felt he had to temper his expectations of his life, doff his cap to others and not get to</w:t>
      </w:r>
      <w:r w:rsidR="00191C65" w:rsidRPr="004E0A2A">
        <w:rPr>
          <w:rFonts w:ascii="Arial" w:hAnsi="Arial" w:cs="Arial"/>
          <w:i/>
        </w:rPr>
        <w:t>o</w:t>
      </w:r>
      <w:r w:rsidRPr="004E0A2A">
        <w:rPr>
          <w:rFonts w:ascii="Arial" w:hAnsi="Arial" w:cs="Arial"/>
          <w:i/>
        </w:rPr>
        <w:t xml:space="preserve"> big for his boots. To try to do a non-trade job or seek creative freedom seemed to him to be unacceptable for a man of his class. He was angry and felt limited by it and that it reduced his </w:t>
      </w:r>
      <w:proofErr w:type="spellStart"/>
      <w:r w:rsidRPr="004E0A2A">
        <w:rPr>
          <w:rFonts w:ascii="Arial" w:hAnsi="Arial" w:cs="Arial"/>
          <w:i/>
        </w:rPr>
        <w:t>self esteem</w:t>
      </w:r>
      <w:proofErr w:type="spellEnd"/>
      <w:r w:rsidRPr="004E0A2A">
        <w:rPr>
          <w:rFonts w:ascii="Arial" w:hAnsi="Arial" w:cs="Arial"/>
          <w:i/>
        </w:rPr>
        <w:t xml:space="preserve"> and his hopefulness about life. He felt depressed and apathetic in the face of it.’</w:t>
      </w:r>
      <w:r w:rsidR="00A0365F" w:rsidRPr="004E0A2A">
        <w:rPr>
          <w:rFonts w:ascii="Arial" w:hAnsi="Arial" w:cs="Arial"/>
          <w:iCs/>
        </w:rPr>
        <w:t xml:space="preserve"> </w:t>
      </w:r>
      <w:r w:rsidRPr="004E0A2A">
        <w:rPr>
          <w:rFonts w:ascii="Arial" w:hAnsi="Arial" w:cs="Arial"/>
        </w:rPr>
        <w:t>(P71)</w:t>
      </w:r>
    </w:p>
    <w:p w14:paraId="69D5C39D" w14:textId="6A6D2338" w:rsidR="00FF29BD" w:rsidRPr="004E0A2A" w:rsidRDefault="00341C30" w:rsidP="009D21F5">
      <w:pPr>
        <w:pStyle w:val="ListParagraph"/>
        <w:spacing w:before="120" w:after="120" w:line="276" w:lineRule="auto"/>
        <w:ind w:left="0"/>
        <w:rPr>
          <w:rFonts w:ascii="Arial" w:hAnsi="Arial" w:cs="Arial"/>
        </w:rPr>
      </w:pPr>
      <w:r w:rsidRPr="004E0A2A">
        <w:rPr>
          <w:rFonts w:ascii="Arial" w:hAnsi="Arial" w:cs="Arial"/>
        </w:rPr>
        <w:t xml:space="preserve">The </w:t>
      </w:r>
      <w:r w:rsidR="00FF29BD" w:rsidRPr="004E0A2A">
        <w:rPr>
          <w:rFonts w:ascii="Arial" w:hAnsi="Arial" w:cs="Arial"/>
        </w:rPr>
        <w:t>rhetorically potent language</w:t>
      </w:r>
      <w:r w:rsidR="00F511B6">
        <w:rPr>
          <w:rFonts w:ascii="Arial" w:hAnsi="Arial" w:cs="Arial"/>
        </w:rPr>
        <w:t xml:space="preserve"> evoking cultural commonplaces</w:t>
      </w:r>
      <w:r w:rsidRPr="004E0A2A">
        <w:rPr>
          <w:rFonts w:ascii="Arial" w:hAnsi="Arial" w:cs="Arial"/>
        </w:rPr>
        <w:t xml:space="preserve"> (</w:t>
      </w:r>
      <w:proofErr w:type="gramStart"/>
      <w:r w:rsidRPr="004E0A2A">
        <w:rPr>
          <w:rFonts w:ascii="Arial" w:hAnsi="Arial" w:cs="Arial"/>
        </w:rPr>
        <w:t>e.g.</w:t>
      </w:r>
      <w:proofErr w:type="gramEnd"/>
      <w:r w:rsidRPr="004E0A2A">
        <w:rPr>
          <w:rFonts w:ascii="Arial" w:hAnsi="Arial" w:cs="Arial"/>
        </w:rPr>
        <w:t xml:space="preserve"> ‘doff his cap’, ‘too big for his boots’) in</w:t>
      </w:r>
      <w:r w:rsidR="00FF29BD" w:rsidRPr="004E0A2A">
        <w:rPr>
          <w:rFonts w:ascii="Arial" w:hAnsi="Arial" w:cs="Arial"/>
        </w:rPr>
        <w:t xml:space="preserve"> </w:t>
      </w:r>
      <w:r w:rsidRPr="004E0A2A">
        <w:rPr>
          <w:rFonts w:ascii="Arial" w:hAnsi="Arial" w:cs="Arial"/>
        </w:rPr>
        <w:t xml:space="preserve">this extract </w:t>
      </w:r>
      <w:r w:rsidR="00F511B6">
        <w:rPr>
          <w:rFonts w:ascii="Arial" w:hAnsi="Arial" w:cs="Arial"/>
        </w:rPr>
        <w:t>works to convey</w:t>
      </w:r>
      <w:r w:rsidR="00FF29BD" w:rsidRPr="004E0A2A">
        <w:rPr>
          <w:rFonts w:ascii="Arial" w:hAnsi="Arial" w:cs="Arial"/>
        </w:rPr>
        <w:t xml:space="preserve"> the impact of class on the client’s life. What this account </w:t>
      </w:r>
      <w:r w:rsidRPr="004E0A2A">
        <w:rPr>
          <w:rFonts w:ascii="Arial" w:hAnsi="Arial" w:cs="Arial"/>
        </w:rPr>
        <w:t>implies</w:t>
      </w:r>
      <w:r w:rsidR="00FF29BD" w:rsidRPr="004E0A2A">
        <w:rPr>
          <w:rFonts w:ascii="Arial" w:hAnsi="Arial" w:cs="Arial"/>
        </w:rPr>
        <w:t xml:space="preserve"> is that class matters – not only materially but also psychologically; this participant </w:t>
      </w:r>
      <w:r w:rsidRPr="004E0A2A">
        <w:rPr>
          <w:rFonts w:ascii="Arial" w:hAnsi="Arial" w:cs="Arial"/>
        </w:rPr>
        <w:t>presented</w:t>
      </w:r>
      <w:r w:rsidR="00FF29BD" w:rsidRPr="004E0A2A">
        <w:rPr>
          <w:rFonts w:ascii="Arial" w:hAnsi="Arial" w:cs="Arial"/>
        </w:rPr>
        <w:t xml:space="preserve"> a causal link between her client’s social class status and his mental health, with his lack of creative freedom (with creative freedom here associated with middle</w:t>
      </w:r>
      <w:r w:rsidR="00A84215">
        <w:rPr>
          <w:rFonts w:ascii="Arial" w:hAnsi="Arial" w:cs="Arial"/>
        </w:rPr>
        <w:t>-</w:t>
      </w:r>
      <w:r w:rsidR="00FF29BD" w:rsidRPr="004E0A2A">
        <w:rPr>
          <w:rFonts w:ascii="Arial" w:hAnsi="Arial" w:cs="Arial"/>
        </w:rPr>
        <w:t xml:space="preserve">class status) placing limitations on his life that resulted in anger, depression, </w:t>
      </w:r>
      <w:proofErr w:type="gramStart"/>
      <w:r w:rsidR="00FF29BD" w:rsidRPr="004E0A2A">
        <w:rPr>
          <w:rFonts w:ascii="Arial" w:hAnsi="Arial" w:cs="Arial"/>
        </w:rPr>
        <w:t>hopelessness</w:t>
      </w:r>
      <w:proofErr w:type="gramEnd"/>
      <w:r w:rsidR="00FF29BD" w:rsidRPr="004E0A2A">
        <w:rPr>
          <w:rFonts w:ascii="Arial" w:hAnsi="Arial" w:cs="Arial"/>
        </w:rPr>
        <w:t xml:space="preserve"> and low self-esteem.</w:t>
      </w:r>
    </w:p>
    <w:p w14:paraId="48BE5D1D" w14:textId="14E5E0E8" w:rsidR="00FF29BD" w:rsidRPr="004E0A2A" w:rsidRDefault="00FF29BD" w:rsidP="009D21F5">
      <w:pPr>
        <w:pStyle w:val="Heading2"/>
        <w:spacing w:before="120" w:beforeAutospacing="0" w:after="120" w:afterAutospacing="0" w:line="276" w:lineRule="auto"/>
        <w:rPr>
          <w:rFonts w:ascii="Arial" w:eastAsia="Times New Roman" w:hAnsi="Arial" w:cs="Arial"/>
          <w:b w:val="0"/>
          <w:sz w:val="24"/>
          <w:szCs w:val="24"/>
        </w:rPr>
      </w:pPr>
      <w:r w:rsidRPr="004E0A2A">
        <w:rPr>
          <w:rFonts w:ascii="Arial" w:hAnsi="Arial" w:cs="Arial"/>
          <w:b w:val="0"/>
          <w:bCs w:val="0"/>
          <w:sz w:val="24"/>
          <w:szCs w:val="24"/>
        </w:rPr>
        <w:t>S</w:t>
      </w:r>
      <w:r w:rsidRPr="004E0A2A">
        <w:rPr>
          <w:rFonts w:ascii="Arial" w:eastAsia="Times New Roman" w:hAnsi="Arial" w:cs="Arial"/>
          <w:b w:val="0"/>
          <w:bCs w:val="0"/>
          <w:sz w:val="24"/>
          <w:szCs w:val="24"/>
        </w:rPr>
        <w:t xml:space="preserve">ome participants offered accounts of how social </w:t>
      </w:r>
      <w:r w:rsidRPr="004E0A2A">
        <w:rPr>
          <w:rFonts w:ascii="Arial" w:eastAsia="Times New Roman" w:hAnsi="Arial" w:cs="Arial"/>
          <w:b w:val="0"/>
          <w:sz w:val="24"/>
          <w:szCs w:val="24"/>
        </w:rPr>
        <w:t xml:space="preserve">class is linked to wellbeing in general, </w:t>
      </w:r>
      <w:r w:rsidRPr="004E0A2A">
        <w:rPr>
          <w:rFonts w:ascii="Arial" w:hAnsi="Arial" w:cs="Arial"/>
          <w:b w:val="0"/>
          <w:sz w:val="24"/>
          <w:szCs w:val="24"/>
        </w:rPr>
        <w:t xml:space="preserve">emphasising the </w:t>
      </w:r>
      <w:r w:rsidR="00341C30" w:rsidRPr="004E0A2A">
        <w:rPr>
          <w:rFonts w:ascii="Arial" w:hAnsi="Arial" w:cs="Arial"/>
          <w:b w:val="0"/>
          <w:sz w:val="24"/>
          <w:szCs w:val="24"/>
        </w:rPr>
        <w:t>need for therapists to recognise</w:t>
      </w:r>
      <w:r w:rsidRPr="004E0A2A">
        <w:rPr>
          <w:rFonts w:ascii="Arial" w:hAnsi="Arial" w:cs="Arial"/>
          <w:b w:val="0"/>
          <w:sz w:val="24"/>
          <w:szCs w:val="24"/>
        </w:rPr>
        <w:t xml:space="preserve"> the impact of economic and social factors on human wellbeing</w:t>
      </w:r>
      <w:r w:rsidRPr="004E0A2A">
        <w:rPr>
          <w:rFonts w:ascii="Arial" w:eastAsia="Times New Roman" w:hAnsi="Arial" w:cs="Arial"/>
          <w:b w:val="0"/>
          <w:sz w:val="24"/>
          <w:szCs w:val="24"/>
        </w:rPr>
        <w:t xml:space="preserve">: </w:t>
      </w:r>
    </w:p>
    <w:p w14:paraId="4A06FDC6" w14:textId="6DE95AB0" w:rsidR="00FF29BD" w:rsidRPr="004E0A2A" w:rsidRDefault="00FF29BD" w:rsidP="009D21F5">
      <w:pPr>
        <w:spacing w:before="120" w:after="120" w:line="276" w:lineRule="auto"/>
        <w:ind w:left="567"/>
        <w:rPr>
          <w:rFonts w:ascii="Arial" w:eastAsia="Times New Roman" w:hAnsi="Arial" w:cs="Arial"/>
          <w:iCs/>
        </w:rPr>
      </w:pPr>
      <w:r w:rsidRPr="004E0A2A">
        <w:rPr>
          <w:rFonts w:ascii="Arial" w:eastAsia="Times New Roman" w:hAnsi="Arial" w:cs="Arial"/>
          <w:i/>
        </w:rPr>
        <w:t>‘I think class is very important. I think a huge amount of experience is determined by privilege and economic hierarchy</w:t>
      </w:r>
      <w:r w:rsidR="00A0365F" w:rsidRPr="004E0A2A">
        <w:rPr>
          <w:rFonts w:ascii="Arial" w:eastAsia="Times New Roman" w:hAnsi="Arial" w:cs="Arial"/>
          <w:i/>
        </w:rPr>
        <w:t>.</w:t>
      </w:r>
      <w:r w:rsidRPr="004E0A2A">
        <w:rPr>
          <w:rFonts w:ascii="Arial" w:eastAsia="Times New Roman" w:hAnsi="Arial" w:cs="Arial"/>
          <w:i/>
        </w:rPr>
        <w:t>’</w:t>
      </w:r>
      <w:r w:rsidR="00A0365F" w:rsidRPr="004E0A2A">
        <w:rPr>
          <w:rFonts w:ascii="Arial" w:eastAsia="Times New Roman" w:hAnsi="Arial" w:cs="Arial"/>
          <w:iCs/>
        </w:rPr>
        <w:t xml:space="preserve"> </w:t>
      </w:r>
      <w:r w:rsidRPr="004E0A2A">
        <w:rPr>
          <w:rFonts w:ascii="Arial" w:eastAsia="Times New Roman" w:hAnsi="Arial" w:cs="Arial"/>
          <w:iCs/>
        </w:rPr>
        <w:t>(P1)</w:t>
      </w:r>
    </w:p>
    <w:p w14:paraId="525307C0" w14:textId="2C48F4FF" w:rsidR="00FF29BD" w:rsidRPr="004E0A2A" w:rsidRDefault="00FF29BD" w:rsidP="009D21F5">
      <w:pPr>
        <w:spacing w:before="120" w:after="120" w:line="276" w:lineRule="auto"/>
        <w:ind w:left="567"/>
        <w:rPr>
          <w:rFonts w:ascii="Arial" w:hAnsi="Arial" w:cs="Arial"/>
        </w:rPr>
      </w:pPr>
      <w:r w:rsidRPr="004E0A2A">
        <w:rPr>
          <w:rFonts w:ascii="Arial" w:hAnsi="Arial" w:cs="Arial"/>
          <w:i/>
        </w:rPr>
        <w:t>‘[My client was] living on a tiny amount of benefits each week, and literally had to choose between heating and eating […] it's hard to imagine what that does to you, year after year.’</w:t>
      </w:r>
      <w:r w:rsidR="00A0365F" w:rsidRPr="004E0A2A">
        <w:rPr>
          <w:rFonts w:ascii="Arial" w:hAnsi="Arial" w:cs="Arial"/>
          <w:iCs/>
        </w:rPr>
        <w:t xml:space="preserve"> </w:t>
      </w:r>
      <w:r w:rsidRPr="004E0A2A">
        <w:rPr>
          <w:rFonts w:ascii="Arial" w:hAnsi="Arial" w:cs="Arial"/>
        </w:rPr>
        <w:t>(P76)</w:t>
      </w:r>
    </w:p>
    <w:p w14:paraId="565D2AF6" w14:textId="5A1C2B83" w:rsidR="00FF29BD" w:rsidRPr="004E0A2A" w:rsidRDefault="00FF29BD" w:rsidP="009D21F5">
      <w:pPr>
        <w:spacing w:before="120" w:after="120" w:line="276" w:lineRule="auto"/>
        <w:rPr>
          <w:rFonts w:ascii="Arial" w:hAnsi="Arial" w:cs="Arial"/>
        </w:rPr>
      </w:pPr>
      <w:r w:rsidRPr="004E0A2A">
        <w:rPr>
          <w:rFonts w:ascii="Arial" w:hAnsi="Arial" w:cs="Arial"/>
        </w:rPr>
        <w:t xml:space="preserve">Within these extracts, human distress is located within a socio-political context. In the second extract in particular, an image of the daily grind of poverty is evoked through the use of </w:t>
      </w:r>
      <w:r w:rsidR="00F511B6">
        <w:rPr>
          <w:rFonts w:ascii="Arial" w:hAnsi="Arial" w:cs="Arial"/>
        </w:rPr>
        <w:t xml:space="preserve">rhetorically </w:t>
      </w:r>
      <w:r w:rsidRPr="004E0A2A">
        <w:rPr>
          <w:rFonts w:ascii="Arial" w:hAnsi="Arial" w:cs="Arial"/>
        </w:rPr>
        <w:t>po</w:t>
      </w:r>
      <w:r w:rsidR="00F511B6">
        <w:rPr>
          <w:rFonts w:ascii="Arial" w:hAnsi="Arial" w:cs="Arial"/>
        </w:rPr>
        <w:t>tent</w:t>
      </w:r>
      <w:r w:rsidRPr="004E0A2A">
        <w:rPr>
          <w:rFonts w:ascii="Arial" w:hAnsi="Arial" w:cs="Arial"/>
        </w:rPr>
        <w:t xml:space="preserve"> language </w:t>
      </w:r>
      <w:r w:rsidR="00341C30" w:rsidRPr="004E0A2A">
        <w:rPr>
          <w:rFonts w:ascii="Arial" w:hAnsi="Arial" w:cs="Arial"/>
        </w:rPr>
        <w:t xml:space="preserve">(‘tiny amount’, ‘literally had to choose’, ‘year after year’) </w:t>
      </w:r>
      <w:r w:rsidRPr="004E0A2A">
        <w:rPr>
          <w:rFonts w:ascii="Arial" w:hAnsi="Arial" w:cs="Arial"/>
        </w:rPr>
        <w:t xml:space="preserve">expressing the extremity of the client’s situation. </w:t>
      </w:r>
    </w:p>
    <w:p w14:paraId="4F4613E1"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 xml:space="preserve">Class differences can/cannot be transcended by the therapeutic </w:t>
      </w:r>
      <w:proofErr w:type="gramStart"/>
      <w:r w:rsidRPr="004E0A2A">
        <w:rPr>
          <w:rFonts w:ascii="Arial" w:hAnsi="Arial" w:cs="Arial"/>
          <w:b/>
        </w:rPr>
        <w:t>relationship</w:t>
      </w:r>
      <w:proofErr w:type="gramEnd"/>
      <w:r w:rsidRPr="004E0A2A">
        <w:rPr>
          <w:rFonts w:ascii="Arial" w:hAnsi="Arial" w:cs="Arial"/>
          <w:b/>
        </w:rPr>
        <w:t xml:space="preserve"> </w:t>
      </w:r>
    </w:p>
    <w:p w14:paraId="4E7589E3" w14:textId="686B3DE5" w:rsidR="00FF29BD" w:rsidRPr="004E0A2A" w:rsidRDefault="00FF29BD" w:rsidP="009D21F5">
      <w:pPr>
        <w:spacing w:before="120" w:after="120" w:line="276" w:lineRule="auto"/>
        <w:rPr>
          <w:rFonts w:ascii="Arial" w:hAnsi="Arial" w:cs="Arial"/>
        </w:rPr>
      </w:pPr>
      <w:r w:rsidRPr="004E0A2A">
        <w:rPr>
          <w:rFonts w:ascii="Arial" w:hAnsi="Arial" w:cs="Arial"/>
        </w:rPr>
        <w:t xml:space="preserve">The second theme captures participants’ constructions of the therapeutic relationship as a vehicle to transcend or erase social class differences (or not) between the therapist and the client. </w:t>
      </w:r>
      <w:r w:rsidR="00341C30" w:rsidRPr="004E0A2A">
        <w:rPr>
          <w:rFonts w:ascii="Arial" w:hAnsi="Arial" w:cs="Arial"/>
        </w:rPr>
        <w:t>T</w:t>
      </w:r>
      <w:r w:rsidRPr="004E0A2A">
        <w:rPr>
          <w:rFonts w:ascii="Arial" w:hAnsi="Arial" w:cs="Arial"/>
        </w:rPr>
        <w:t xml:space="preserve">his theme also captures the extent to which therapy itself is </w:t>
      </w:r>
      <w:r w:rsidR="00341C30" w:rsidRPr="004E0A2A">
        <w:rPr>
          <w:rFonts w:ascii="Arial" w:hAnsi="Arial" w:cs="Arial"/>
        </w:rPr>
        <w:t>presented</w:t>
      </w:r>
      <w:r w:rsidRPr="004E0A2A">
        <w:rPr>
          <w:rFonts w:ascii="Arial" w:hAnsi="Arial" w:cs="Arial"/>
        </w:rPr>
        <w:t xml:space="preserve"> as independent of the socio-political world.</w:t>
      </w:r>
    </w:p>
    <w:p w14:paraId="0E379991" w14:textId="0765A3EF" w:rsidR="00FF29BD" w:rsidRPr="004E0A2A" w:rsidRDefault="00341C30" w:rsidP="009D21F5">
      <w:pPr>
        <w:widowControl w:val="0"/>
        <w:autoSpaceDE w:val="0"/>
        <w:autoSpaceDN w:val="0"/>
        <w:adjustRightInd w:val="0"/>
        <w:spacing w:before="120" w:after="120" w:line="276" w:lineRule="auto"/>
        <w:rPr>
          <w:rFonts w:ascii="Arial" w:hAnsi="Arial" w:cs="Arial"/>
          <w:lang w:val="en-US"/>
        </w:rPr>
      </w:pPr>
      <w:r w:rsidRPr="004E0A2A">
        <w:rPr>
          <w:rFonts w:ascii="Arial" w:hAnsi="Arial" w:cs="Arial"/>
          <w:lang w:val="en-US"/>
        </w:rPr>
        <w:t>This encompasses two sub-themes</w:t>
      </w:r>
      <w:r w:rsidR="00FF29BD" w:rsidRPr="004E0A2A">
        <w:rPr>
          <w:rFonts w:ascii="Arial" w:hAnsi="Arial" w:cs="Arial"/>
          <w:lang w:val="en-US"/>
        </w:rPr>
        <w:t xml:space="preserve">: class differences can and must be overcome in therapy; and class cannot be escaped in therapy. The first subtheme captures the dominant way of making sense of how class differences operate within the therapeutic relationship. </w:t>
      </w:r>
      <w:r w:rsidR="00A95BAB" w:rsidRPr="004E0A2A">
        <w:rPr>
          <w:rFonts w:ascii="Arial" w:hAnsi="Arial" w:cs="Arial"/>
          <w:lang w:val="en-US"/>
        </w:rPr>
        <w:t>Participants provided accounts of the ways in which</w:t>
      </w:r>
      <w:r w:rsidR="00FF29BD" w:rsidRPr="004E0A2A">
        <w:rPr>
          <w:rFonts w:ascii="Arial" w:hAnsi="Arial" w:cs="Arial"/>
          <w:lang w:val="en-US"/>
        </w:rPr>
        <w:t xml:space="preserve"> a good therapeutic relationship can and must overcome class differences. Class (and class differences) </w:t>
      </w:r>
      <w:r w:rsidR="00A95BAB" w:rsidRPr="004E0A2A">
        <w:rPr>
          <w:rFonts w:ascii="Arial" w:hAnsi="Arial" w:cs="Arial"/>
          <w:lang w:val="en-US"/>
        </w:rPr>
        <w:t>were</w:t>
      </w:r>
      <w:r w:rsidR="00FF29BD" w:rsidRPr="004E0A2A">
        <w:rPr>
          <w:rFonts w:ascii="Arial" w:hAnsi="Arial" w:cs="Arial"/>
          <w:lang w:val="en-US"/>
        </w:rPr>
        <w:t xml:space="preserve"> made sense of as an initial barrier to a therapeutic alliance, which </w:t>
      </w:r>
      <w:r w:rsidR="00FF29BD" w:rsidRPr="004E0A2A">
        <w:rPr>
          <w:rFonts w:ascii="Arial" w:hAnsi="Arial" w:cs="Arial"/>
          <w:lang w:val="en-US"/>
        </w:rPr>
        <w:lastRenderedPageBreak/>
        <w:t>can be worked through and eradicated. By contrast, the second subtheme captures the ways in which participants framed social class differences as something that cannot be overcome and therefore must be openly acknowledged and worked with in therapy. These participants framed therapy as something that cannot be disentangled from the socio-political world and th</w:t>
      </w:r>
      <w:r w:rsidR="00A95BAB" w:rsidRPr="004E0A2A">
        <w:rPr>
          <w:rFonts w:ascii="Arial" w:hAnsi="Arial" w:cs="Arial"/>
          <w:lang w:val="en-US"/>
        </w:rPr>
        <w:t>erefore</w:t>
      </w:r>
      <w:r w:rsidR="00FF29BD" w:rsidRPr="004E0A2A">
        <w:rPr>
          <w:rFonts w:ascii="Arial" w:hAnsi="Arial" w:cs="Arial"/>
          <w:lang w:val="en-US"/>
        </w:rPr>
        <w:t xml:space="preserve"> can never be free from unequal power relations. </w:t>
      </w:r>
    </w:p>
    <w:p w14:paraId="060B09D3" w14:textId="77777777" w:rsidR="00FF29BD" w:rsidRPr="004E0A2A" w:rsidRDefault="00FF29BD" w:rsidP="009D21F5">
      <w:pPr>
        <w:spacing w:before="120" w:after="120" w:line="276" w:lineRule="auto"/>
        <w:rPr>
          <w:rFonts w:ascii="Arial" w:hAnsi="Arial" w:cs="Arial"/>
          <w:b/>
          <w:i/>
        </w:rPr>
      </w:pPr>
      <w:r w:rsidRPr="004E0A2A">
        <w:rPr>
          <w:rFonts w:ascii="Arial" w:hAnsi="Arial" w:cs="Arial"/>
          <w:b/>
          <w:i/>
        </w:rPr>
        <w:t xml:space="preserve">Class differences can and must be overcome in </w:t>
      </w:r>
      <w:proofErr w:type="gramStart"/>
      <w:r w:rsidRPr="004E0A2A">
        <w:rPr>
          <w:rFonts w:ascii="Arial" w:hAnsi="Arial" w:cs="Arial"/>
          <w:b/>
          <w:i/>
        </w:rPr>
        <w:t>therapy</w:t>
      </w:r>
      <w:proofErr w:type="gramEnd"/>
    </w:p>
    <w:p w14:paraId="70849554" w14:textId="05BE1470" w:rsidR="00FF29BD" w:rsidRPr="004E0A2A" w:rsidRDefault="00FF29BD" w:rsidP="009D21F5">
      <w:pPr>
        <w:pStyle w:val="ListParagraph"/>
        <w:spacing w:before="120" w:after="120" w:line="276" w:lineRule="auto"/>
        <w:ind w:left="0"/>
        <w:rPr>
          <w:rFonts w:ascii="Arial" w:hAnsi="Arial" w:cs="Arial"/>
        </w:rPr>
      </w:pPr>
      <w:r w:rsidRPr="004E0A2A">
        <w:rPr>
          <w:rFonts w:ascii="Arial" w:hAnsi="Arial" w:cs="Arial"/>
        </w:rPr>
        <w:t>Often, class differences were presented as something that are inherently problematic and must be eradicated for effective therapy to take place. In the following extract, the participant described their</w:t>
      </w:r>
      <w:r w:rsidR="00270126" w:rsidRPr="004E0A2A">
        <w:rPr>
          <w:rFonts w:ascii="Arial" w:hAnsi="Arial" w:cs="Arial"/>
        </w:rPr>
        <w:t xml:space="preserve"> clients’ initial ‘impression’ of them as middle</w:t>
      </w:r>
      <w:r w:rsidR="00A84215">
        <w:rPr>
          <w:rFonts w:ascii="Arial" w:hAnsi="Arial" w:cs="Arial"/>
        </w:rPr>
        <w:t>-</w:t>
      </w:r>
      <w:r w:rsidR="00270126" w:rsidRPr="004E0A2A">
        <w:rPr>
          <w:rFonts w:ascii="Arial" w:hAnsi="Arial" w:cs="Arial"/>
        </w:rPr>
        <w:t>class</w:t>
      </w:r>
      <w:r w:rsidRPr="004E0A2A">
        <w:rPr>
          <w:rFonts w:ascii="Arial" w:hAnsi="Arial" w:cs="Arial"/>
        </w:rPr>
        <w:t xml:space="preserve"> </w:t>
      </w:r>
      <w:r w:rsidR="00270126" w:rsidRPr="004E0A2A">
        <w:rPr>
          <w:rFonts w:ascii="Arial" w:hAnsi="Arial" w:cs="Arial"/>
        </w:rPr>
        <w:t xml:space="preserve">(note how the word ‘impression’ frames this as a subjective perception) recedes </w:t>
      </w:r>
      <w:r w:rsidRPr="004E0A2A">
        <w:rPr>
          <w:rFonts w:ascii="Arial" w:hAnsi="Arial" w:cs="Arial"/>
        </w:rPr>
        <w:t>once their ‘whole person’ is discovered:</w:t>
      </w:r>
    </w:p>
    <w:p w14:paraId="2187A58F" w14:textId="372565FF" w:rsidR="00FF29BD" w:rsidRPr="004E0A2A" w:rsidRDefault="00FF29BD" w:rsidP="009D21F5">
      <w:pPr>
        <w:pStyle w:val="ListParagraph"/>
        <w:spacing w:before="120" w:after="120" w:line="276" w:lineRule="auto"/>
        <w:ind w:left="567" w:right="-64"/>
        <w:rPr>
          <w:rFonts w:ascii="Arial" w:hAnsi="Arial" w:cs="Arial"/>
        </w:rPr>
      </w:pPr>
      <w:r w:rsidRPr="004E0A2A">
        <w:rPr>
          <w:rFonts w:ascii="Arial" w:eastAsia="Times New Roman" w:hAnsi="Arial" w:cs="Arial"/>
          <w:i/>
        </w:rPr>
        <w:t>‘I think that initially, my clients see me as middle class […] I live in a more expensive area of the city, my accent is relatively neutral and because of what I do for a living which is generally seen as a professional role. My sense is that this impression may wain as we meet for longer and more of me as a whole person is revealed.’</w:t>
      </w:r>
      <w:r w:rsidR="00A0365F" w:rsidRPr="004E0A2A">
        <w:rPr>
          <w:rFonts w:ascii="Arial" w:eastAsia="Times New Roman" w:hAnsi="Arial" w:cs="Arial"/>
          <w:iCs/>
        </w:rPr>
        <w:t xml:space="preserve"> </w:t>
      </w:r>
      <w:r w:rsidRPr="004E0A2A">
        <w:rPr>
          <w:rFonts w:ascii="Arial" w:eastAsia="Times New Roman" w:hAnsi="Arial" w:cs="Arial"/>
        </w:rPr>
        <w:t>(P10)</w:t>
      </w:r>
    </w:p>
    <w:p w14:paraId="6BE7321E" w14:textId="0E924C54" w:rsidR="00FF29BD" w:rsidRPr="004E0A2A" w:rsidRDefault="00FF29BD" w:rsidP="009D21F5">
      <w:pPr>
        <w:widowControl w:val="0"/>
        <w:autoSpaceDE w:val="0"/>
        <w:autoSpaceDN w:val="0"/>
        <w:adjustRightInd w:val="0"/>
        <w:spacing w:before="120" w:after="120" w:line="276" w:lineRule="auto"/>
        <w:rPr>
          <w:rFonts w:ascii="Arial" w:hAnsi="Arial" w:cs="Arial"/>
          <w:lang w:val="en-US"/>
        </w:rPr>
      </w:pPr>
      <w:r w:rsidRPr="004E0A2A">
        <w:rPr>
          <w:rFonts w:ascii="Arial" w:hAnsi="Arial" w:cs="Arial"/>
          <w:lang w:val="en-US"/>
        </w:rPr>
        <w:t xml:space="preserve">By suggesting class differences recede into the background once the therapeutic relationship is established, the </w:t>
      </w:r>
      <w:r w:rsidRPr="004E0A2A">
        <w:rPr>
          <w:rFonts w:ascii="Arial" w:hAnsi="Arial" w:cs="Arial"/>
        </w:rPr>
        <w:t xml:space="preserve">notion of class </w:t>
      </w:r>
      <w:r w:rsidR="001D368D">
        <w:rPr>
          <w:rFonts w:ascii="Arial" w:hAnsi="Arial" w:cs="Arial"/>
        </w:rPr>
        <w:t>as a minor and trivial aspect of the self</w:t>
      </w:r>
      <w:r w:rsidRPr="004E0A2A">
        <w:rPr>
          <w:rFonts w:ascii="Arial" w:hAnsi="Arial" w:cs="Arial"/>
          <w:lang w:val="en-US"/>
        </w:rPr>
        <w:t xml:space="preserve"> is evoked. </w:t>
      </w:r>
      <w:r w:rsidR="001D368D">
        <w:rPr>
          <w:rFonts w:ascii="Arial" w:hAnsi="Arial" w:cs="Arial"/>
          <w:lang w:val="en-US"/>
        </w:rPr>
        <w:t>Therapy is understood as a process that can and should transcend these superficialities so the client and therapist can truly connect as individuals</w:t>
      </w:r>
      <w:r w:rsidR="006D7ED1">
        <w:rPr>
          <w:rFonts w:ascii="Arial" w:hAnsi="Arial" w:cs="Arial"/>
          <w:lang w:val="en-US"/>
        </w:rPr>
        <w:t xml:space="preserve"> and an effective therapeutic relationship can develop</w:t>
      </w:r>
      <w:r w:rsidR="001D368D">
        <w:rPr>
          <w:rFonts w:ascii="Arial" w:hAnsi="Arial" w:cs="Arial"/>
          <w:lang w:val="en-US"/>
        </w:rPr>
        <w:t>.</w:t>
      </w:r>
    </w:p>
    <w:p w14:paraId="1F7A9A91" w14:textId="0272C2EE" w:rsidR="00FF29BD" w:rsidRPr="004E0A2A" w:rsidRDefault="00FF29BD" w:rsidP="009D21F5">
      <w:pPr>
        <w:spacing w:before="120" w:after="120" w:line="276" w:lineRule="auto"/>
        <w:ind w:right="362"/>
        <w:outlineLvl w:val="2"/>
        <w:rPr>
          <w:rFonts w:ascii="Arial" w:eastAsia="Times New Roman" w:hAnsi="Arial" w:cs="Arial"/>
        </w:rPr>
      </w:pPr>
      <w:r w:rsidRPr="004E0A2A">
        <w:rPr>
          <w:rFonts w:ascii="Arial" w:eastAsia="Times New Roman" w:hAnsi="Arial" w:cs="Arial"/>
        </w:rPr>
        <w:t>In the extract below, the participant frame</w:t>
      </w:r>
      <w:r w:rsidR="00270126" w:rsidRPr="004E0A2A">
        <w:rPr>
          <w:rFonts w:ascii="Arial" w:eastAsia="Times New Roman" w:hAnsi="Arial" w:cs="Arial"/>
        </w:rPr>
        <w:t>s</w:t>
      </w:r>
      <w:r w:rsidRPr="004E0A2A">
        <w:rPr>
          <w:rFonts w:ascii="Arial" w:eastAsia="Times New Roman" w:hAnsi="Arial" w:cs="Arial"/>
        </w:rPr>
        <w:t xml:space="preserve"> class as something located within the client</w:t>
      </w:r>
      <w:r w:rsidR="00270126" w:rsidRPr="004E0A2A">
        <w:rPr>
          <w:rFonts w:ascii="Arial" w:eastAsia="Times New Roman" w:hAnsi="Arial" w:cs="Arial"/>
        </w:rPr>
        <w:t>,</w:t>
      </w:r>
      <w:r w:rsidRPr="004E0A2A">
        <w:rPr>
          <w:rFonts w:ascii="Arial" w:eastAsia="Times New Roman" w:hAnsi="Arial" w:cs="Arial"/>
        </w:rPr>
        <w:t xml:space="preserve"> th</w:t>
      </w:r>
      <w:r w:rsidR="00270126" w:rsidRPr="004E0A2A">
        <w:rPr>
          <w:rFonts w:ascii="Arial" w:eastAsia="Times New Roman" w:hAnsi="Arial" w:cs="Arial"/>
        </w:rPr>
        <w:t>e impact of which</w:t>
      </w:r>
      <w:r w:rsidRPr="004E0A2A">
        <w:rPr>
          <w:rFonts w:ascii="Arial" w:eastAsia="Times New Roman" w:hAnsi="Arial" w:cs="Arial"/>
        </w:rPr>
        <w:t xml:space="preserve"> begins to diminish </w:t>
      </w:r>
      <w:r w:rsidR="00270126" w:rsidRPr="004E0A2A">
        <w:rPr>
          <w:rFonts w:ascii="Arial" w:eastAsia="Times New Roman" w:hAnsi="Arial" w:cs="Arial"/>
        </w:rPr>
        <w:t>once he is (quickly) acquainted with the individuality of the client</w:t>
      </w:r>
      <w:r w:rsidRPr="004E0A2A">
        <w:rPr>
          <w:rFonts w:ascii="Arial" w:eastAsia="Times New Roman" w:hAnsi="Arial" w:cs="Arial"/>
        </w:rPr>
        <w:t>:</w:t>
      </w:r>
    </w:p>
    <w:p w14:paraId="3D887548" w14:textId="553287A6" w:rsidR="00FF29BD" w:rsidRPr="004E0A2A" w:rsidRDefault="00FF29BD" w:rsidP="009D21F5">
      <w:pPr>
        <w:spacing w:before="120" w:after="120" w:line="276" w:lineRule="auto"/>
        <w:ind w:left="567"/>
        <w:rPr>
          <w:rFonts w:ascii="Arial" w:hAnsi="Arial" w:cs="Arial"/>
        </w:rPr>
      </w:pPr>
      <w:r w:rsidRPr="004E0A2A">
        <w:rPr>
          <w:rFonts w:ascii="Arial" w:eastAsia="Times New Roman" w:hAnsi="Arial" w:cs="Arial"/>
          <w:i/>
        </w:rPr>
        <w:t xml:space="preserve">‘I think the impact </w:t>
      </w:r>
      <w:r w:rsidRPr="004E0A2A">
        <w:rPr>
          <w:rFonts w:ascii="Arial" w:eastAsia="Times New Roman" w:hAnsi="Arial" w:cs="Arial"/>
        </w:rPr>
        <w:t>[of class differences]</w:t>
      </w:r>
      <w:r w:rsidRPr="004E0A2A">
        <w:rPr>
          <w:rFonts w:ascii="Arial" w:eastAsia="Times New Roman" w:hAnsi="Arial" w:cs="Arial"/>
          <w:i/>
        </w:rPr>
        <w:t xml:space="preserve"> has always been the same and it is very much like any other stereotype I have experienced about clients […] I notice differences in social class at the beginning of our relationship, I have never acted on it but […] it has helped me formulate an understanding, possibly mutated by my own counter-transferences. However, I have found as the relationship between myself and the client grows, as I get to know the individual more the social class becomes less and less significant until it becomes irrelevant. I have found this is a quick process.’</w:t>
      </w:r>
      <w:r w:rsidR="00A0365F" w:rsidRPr="004E0A2A">
        <w:rPr>
          <w:rFonts w:ascii="Arial" w:eastAsia="Times New Roman" w:hAnsi="Arial" w:cs="Arial"/>
          <w:iCs/>
        </w:rPr>
        <w:t xml:space="preserve"> </w:t>
      </w:r>
      <w:r w:rsidRPr="004E0A2A">
        <w:rPr>
          <w:rFonts w:ascii="Arial" w:eastAsia="Times New Roman" w:hAnsi="Arial" w:cs="Arial"/>
        </w:rPr>
        <w:t>(P26)</w:t>
      </w:r>
    </w:p>
    <w:p w14:paraId="3708255F" w14:textId="36AC5853" w:rsidR="00FF29BD" w:rsidRPr="004E0A2A" w:rsidRDefault="00FF29BD" w:rsidP="009D21F5">
      <w:pPr>
        <w:tabs>
          <w:tab w:val="left" w:pos="8222"/>
        </w:tabs>
        <w:spacing w:before="120" w:after="120" w:line="276" w:lineRule="auto"/>
        <w:ind w:right="503"/>
        <w:outlineLvl w:val="2"/>
        <w:rPr>
          <w:rFonts w:ascii="Arial" w:hAnsi="Arial" w:cs="Arial"/>
        </w:rPr>
      </w:pPr>
      <w:r w:rsidRPr="004E0A2A">
        <w:rPr>
          <w:rFonts w:ascii="Arial" w:hAnsi="Arial" w:cs="Arial"/>
        </w:rPr>
        <w:t xml:space="preserve">Here, class </w:t>
      </w:r>
      <w:r w:rsidR="00270126" w:rsidRPr="004E0A2A">
        <w:rPr>
          <w:rFonts w:ascii="Arial" w:hAnsi="Arial" w:cs="Arial"/>
        </w:rPr>
        <w:t>i</w:t>
      </w:r>
      <w:r w:rsidRPr="004E0A2A">
        <w:rPr>
          <w:rFonts w:ascii="Arial" w:hAnsi="Arial" w:cs="Arial"/>
        </w:rPr>
        <w:t xml:space="preserve">s </w:t>
      </w:r>
      <w:r w:rsidR="006D7ED1">
        <w:rPr>
          <w:rFonts w:ascii="Arial" w:hAnsi="Arial" w:cs="Arial"/>
        </w:rPr>
        <w:t>fram</w:t>
      </w:r>
      <w:r w:rsidR="006D7ED1" w:rsidRPr="004E0A2A">
        <w:rPr>
          <w:rFonts w:ascii="Arial" w:hAnsi="Arial" w:cs="Arial"/>
        </w:rPr>
        <w:t xml:space="preserve">ed </w:t>
      </w:r>
      <w:r w:rsidR="007725DD">
        <w:rPr>
          <w:rFonts w:ascii="Arial" w:hAnsi="Arial" w:cs="Arial"/>
        </w:rPr>
        <w:t>as</w:t>
      </w:r>
      <w:r w:rsidRPr="004E0A2A">
        <w:rPr>
          <w:rFonts w:ascii="Arial" w:hAnsi="Arial" w:cs="Arial"/>
        </w:rPr>
        <w:t xml:space="preserve"> a perception, and one that is assumed to be negative. </w:t>
      </w:r>
      <w:r w:rsidRPr="004E0A2A">
        <w:rPr>
          <w:rFonts w:ascii="Arial" w:eastAsia="Times New Roman" w:hAnsi="Arial" w:cs="Arial"/>
        </w:rPr>
        <w:t>The participant</w:t>
      </w:r>
      <w:r w:rsidR="00270126" w:rsidRPr="004E0A2A">
        <w:rPr>
          <w:rFonts w:ascii="Arial" w:eastAsia="Times New Roman" w:hAnsi="Arial" w:cs="Arial"/>
        </w:rPr>
        <w:t>’s formulation</w:t>
      </w:r>
      <w:r w:rsidRPr="004E0A2A">
        <w:rPr>
          <w:rFonts w:ascii="Arial" w:eastAsia="Times New Roman" w:hAnsi="Arial" w:cs="Arial"/>
        </w:rPr>
        <w:t xml:space="preserve"> that ‘the impact [of class differences] has always been the same’ implies that the process of the relationship transcending social class (and other differences) is unchanging and does not require renewed consideration with each individual client. Furthermore, c</w:t>
      </w:r>
      <w:r w:rsidRPr="004E0A2A">
        <w:rPr>
          <w:rFonts w:ascii="Arial" w:hAnsi="Arial" w:cs="Arial"/>
        </w:rPr>
        <w:t xml:space="preserve">lass differences </w:t>
      </w:r>
      <w:r w:rsidR="006D7ED1">
        <w:rPr>
          <w:rFonts w:ascii="Arial" w:hAnsi="Arial" w:cs="Arial"/>
        </w:rPr>
        <w:t>are presented simply as</w:t>
      </w:r>
      <w:r w:rsidRPr="004E0A2A">
        <w:rPr>
          <w:rFonts w:ascii="Arial" w:hAnsi="Arial" w:cs="Arial"/>
        </w:rPr>
        <w:t xml:space="preserve"> ‘</w:t>
      </w:r>
      <w:proofErr w:type="gramStart"/>
      <w:r w:rsidRPr="004E0A2A">
        <w:rPr>
          <w:rFonts w:ascii="Arial" w:hAnsi="Arial" w:cs="Arial"/>
        </w:rPr>
        <w:t>stereotype</w:t>
      </w:r>
      <w:r w:rsidR="006D7ED1">
        <w:rPr>
          <w:rFonts w:ascii="Arial" w:hAnsi="Arial" w:cs="Arial"/>
        </w:rPr>
        <w:t>s</w:t>
      </w:r>
      <w:r w:rsidRPr="004E0A2A">
        <w:rPr>
          <w:rFonts w:ascii="Arial" w:hAnsi="Arial" w:cs="Arial"/>
        </w:rPr>
        <w:t>’</w:t>
      </w:r>
      <w:proofErr w:type="gramEnd"/>
      <w:r w:rsidRPr="004E0A2A">
        <w:rPr>
          <w:rFonts w:ascii="Arial" w:hAnsi="Arial" w:cs="Arial"/>
        </w:rPr>
        <w:t xml:space="preserve">. Stereotypes, referring to beliefs about the characteristics, </w:t>
      </w:r>
      <w:proofErr w:type="gramStart"/>
      <w:r w:rsidRPr="004E0A2A">
        <w:rPr>
          <w:rFonts w:ascii="Arial" w:hAnsi="Arial" w:cs="Arial"/>
        </w:rPr>
        <w:t>behaviours</w:t>
      </w:r>
      <w:proofErr w:type="gramEnd"/>
      <w:r w:rsidRPr="004E0A2A">
        <w:rPr>
          <w:rFonts w:ascii="Arial" w:hAnsi="Arial" w:cs="Arial"/>
        </w:rPr>
        <w:t xml:space="preserve"> and attributes of members of certain groups, are argued to lie at the core of prejudicial attitudes, which</w:t>
      </w:r>
      <w:r w:rsidR="00270126" w:rsidRPr="004E0A2A">
        <w:rPr>
          <w:rFonts w:ascii="Arial" w:hAnsi="Arial" w:cs="Arial"/>
        </w:rPr>
        <w:t>,</w:t>
      </w:r>
      <w:r w:rsidRPr="004E0A2A">
        <w:rPr>
          <w:rFonts w:ascii="Arial" w:hAnsi="Arial" w:cs="Arial"/>
        </w:rPr>
        <w:t xml:space="preserve"> when expressed </w:t>
      </w:r>
      <w:r w:rsidRPr="004E0A2A">
        <w:rPr>
          <w:rFonts w:ascii="Arial" w:hAnsi="Arial" w:cs="Arial"/>
        </w:rPr>
        <w:lastRenderedPageBreak/>
        <w:t>behaviourally</w:t>
      </w:r>
      <w:r w:rsidR="00270126" w:rsidRPr="004E0A2A">
        <w:rPr>
          <w:rFonts w:ascii="Arial" w:hAnsi="Arial" w:cs="Arial"/>
        </w:rPr>
        <w:t>,</w:t>
      </w:r>
      <w:r w:rsidRPr="004E0A2A">
        <w:rPr>
          <w:rFonts w:ascii="Arial" w:hAnsi="Arial" w:cs="Arial"/>
        </w:rPr>
        <w:t xml:space="preserve"> result in discrimination (Heilman &amp; Haynes, 2017). Perhaps this participant was referring to discriminatory behaviour resulting from the use of stereotypes when he stated that he has ‘never acted on it’. </w:t>
      </w:r>
      <w:r w:rsidRPr="004E0A2A">
        <w:rPr>
          <w:rFonts w:ascii="Arial" w:eastAsia="Times New Roman" w:hAnsi="Arial" w:cs="Arial"/>
        </w:rPr>
        <w:t xml:space="preserve">Whilst class was </w:t>
      </w:r>
      <w:r w:rsidRPr="004E0A2A">
        <w:rPr>
          <w:rFonts w:ascii="Arial" w:hAnsi="Arial" w:cs="Arial"/>
        </w:rPr>
        <w:t xml:space="preserve">treated as therapeutically irrelevant and something that </w:t>
      </w:r>
      <w:r w:rsidR="006D7ED1">
        <w:rPr>
          <w:rFonts w:ascii="Arial" w:hAnsi="Arial" w:cs="Arial"/>
        </w:rPr>
        <w:t>could be disregarded</w:t>
      </w:r>
      <w:r w:rsidRPr="004E0A2A">
        <w:rPr>
          <w:rFonts w:ascii="Arial" w:hAnsi="Arial" w:cs="Arial"/>
        </w:rPr>
        <w:t xml:space="preserve">, it was also described as facilitating the ‘formulation [of] an understanding’ of his clients. </w:t>
      </w:r>
      <w:r w:rsidRPr="004E0A2A">
        <w:rPr>
          <w:rFonts w:ascii="Arial" w:eastAsia="Times New Roman" w:hAnsi="Arial" w:cs="Arial"/>
        </w:rPr>
        <w:t xml:space="preserve">The participant positioned himself as liberal and tolerant, </w:t>
      </w:r>
      <w:r w:rsidR="00270126" w:rsidRPr="004E0A2A">
        <w:rPr>
          <w:rFonts w:ascii="Arial" w:eastAsia="Times New Roman" w:hAnsi="Arial" w:cs="Arial"/>
        </w:rPr>
        <w:t>and</w:t>
      </w:r>
      <w:r w:rsidRPr="004E0A2A">
        <w:rPr>
          <w:rFonts w:ascii="Arial" w:eastAsia="Times New Roman" w:hAnsi="Arial" w:cs="Arial"/>
        </w:rPr>
        <w:t xml:space="preserve"> working to avoi</w:t>
      </w:r>
      <w:r w:rsidR="00710881">
        <w:rPr>
          <w:rFonts w:ascii="Arial" w:eastAsia="Times New Roman" w:hAnsi="Arial" w:cs="Arial"/>
        </w:rPr>
        <w:t>d</w:t>
      </w:r>
      <w:r w:rsidRPr="004E0A2A">
        <w:rPr>
          <w:rFonts w:ascii="Arial" w:eastAsia="Times New Roman" w:hAnsi="Arial" w:cs="Arial"/>
        </w:rPr>
        <w:t xml:space="preserve"> discrimination by quickly </w:t>
      </w:r>
      <w:r w:rsidR="00710881">
        <w:rPr>
          <w:rFonts w:ascii="Arial" w:eastAsia="Times New Roman" w:hAnsi="Arial" w:cs="Arial"/>
        </w:rPr>
        <w:t>working towards</w:t>
      </w:r>
      <w:r w:rsidR="00710881" w:rsidRPr="004E0A2A">
        <w:rPr>
          <w:rFonts w:ascii="Arial" w:eastAsia="Times New Roman" w:hAnsi="Arial" w:cs="Arial"/>
        </w:rPr>
        <w:t xml:space="preserve"> </w:t>
      </w:r>
      <w:r w:rsidR="00710881">
        <w:rPr>
          <w:rFonts w:ascii="Arial" w:eastAsia="Times New Roman" w:hAnsi="Arial" w:cs="Arial"/>
        </w:rPr>
        <w:t>socio-</w:t>
      </w:r>
      <w:r w:rsidRPr="004E0A2A">
        <w:rPr>
          <w:rFonts w:ascii="Arial" w:eastAsia="Times New Roman" w:hAnsi="Arial" w:cs="Arial"/>
        </w:rPr>
        <w:t xml:space="preserve">cultural </w:t>
      </w:r>
      <w:r w:rsidR="00710881">
        <w:rPr>
          <w:rFonts w:ascii="Arial" w:eastAsia="Times New Roman" w:hAnsi="Arial" w:cs="Arial"/>
        </w:rPr>
        <w:t>markers of class receding into the background as the therapeutic relationship and the individuality of the client comes to the fore</w:t>
      </w:r>
      <w:r w:rsidRPr="004E0A2A">
        <w:rPr>
          <w:rFonts w:ascii="Arial" w:eastAsia="Times New Roman" w:hAnsi="Arial" w:cs="Arial"/>
        </w:rPr>
        <w:t xml:space="preserve">. </w:t>
      </w:r>
      <w:r w:rsidRPr="004E0A2A">
        <w:rPr>
          <w:rFonts w:ascii="Arial" w:hAnsi="Arial" w:cs="Arial"/>
        </w:rPr>
        <w:t xml:space="preserve">The suggestion is that </w:t>
      </w:r>
      <w:r w:rsidRPr="004E0A2A">
        <w:rPr>
          <w:rFonts w:ascii="Arial" w:eastAsia="Times New Roman" w:hAnsi="Arial" w:cs="Arial"/>
        </w:rPr>
        <w:t>to explicitly acknowledge class is to reduce a person to fixed and oversimplified ideas and to hold prejudiced views that present as barrier to seeing the ‘real’ person underneath the</w:t>
      </w:r>
      <w:r w:rsidR="00270126" w:rsidRPr="004E0A2A">
        <w:rPr>
          <w:rFonts w:ascii="Arial" w:eastAsia="Times New Roman" w:hAnsi="Arial" w:cs="Arial"/>
        </w:rPr>
        <w:t xml:space="preserve"> veneer of the</w:t>
      </w:r>
      <w:r w:rsidRPr="004E0A2A">
        <w:rPr>
          <w:rFonts w:ascii="Arial" w:eastAsia="Times New Roman" w:hAnsi="Arial" w:cs="Arial"/>
        </w:rPr>
        <w:t xml:space="preserve">ir social class. People’s ‘realness’ is implied to exist outside of social systems and social class is presented as a barrier to authentic human relating. </w:t>
      </w:r>
    </w:p>
    <w:p w14:paraId="4E8E7BA9" w14:textId="77777777" w:rsidR="00FF29BD" w:rsidRPr="004E0A2A" w:rsidRDefault="00FF29BD" w:rsidP="009D21F5">
      <w:pPr>
        <w:spacing w:before="120" w:after="120" w:line="276" w:lineRule="auto"/>
        <w:rPr>
          <w:rFonts w:ascii="Arial" w:hAnsi="Arial" w:cs="Arial"/>
        </w:rPr>
      </w:pPr>
      <w:r w:rsidRPr="004E0A2A">
        <w:rPr>
          <w:rFonts w:ascii="Arial" w:hAnsi="Arial" w:cs="Arial"/>
        </w:rPr>
        <w:t>Another aspect of this subtheme is the notion that once class, as an initial barrier, is set aside, therapy transcends the socio-political context. The following participant articulated social class as something that may present an initial barrier but can be ‘worked through’:</w:t>
      </w:r>
    </w:p>
    <w:p w14:paraId="4B2AED8B" w14:textId="2C3FEE5F" w:rsidR="00FF29BD" w:rsidRPr="004E0A2A" w:rsidRDefault="00FF29BD" w:rsidP="009D21F5">
      <w:pPr>
        <w:pStyle w:val="ListParagraph"/>
        <w:spacing w:before="120" w:after="120" w:line="276" w:lineRule="auto"/>
        <w:rPr>
          <w:rFonts w:ascii="Arial" w:eastAsia="Times New Roman" w:hAnsi="Arial" w:cs="Arial"/>
        </w:rPr>
      </w:pPr>
      <w:r w:rsidRPr="004E0A2A">
        <w:rPr>
          <w:rFonts w:ascii="Arial" w:eastAsia="Times New Roman" w:hAnsi="Arial" w:cs="Arial"/>
          <w:i/>
        </w:rPr>
        <w:t xml:space="preserve">‘Any difference, such as class, may initially hamper the development of a therapeutic relationship, or create tensions, etc., but nothing that cannot be worked through. To date, </w:t>
      </w:r>
      <w:proofErr w:type="gramStart"/>
      <w:r w:rsidRPr="004E0A2A">
        <w:rPr>
          <w:rFonts w:ascii="Arial" w:eastAsia="Times New Roman" w:hAnsi="Arial" w:cs="Arial"/>
          <w:i/>
        </w:rPr>
        <w:t>I've</w:t>
      </w:r>
      <w:proofErr w:type="gramEnd"/>
      <w:r w:rsidRPr="004E0A2A">
        <w:rPr>
          <w:rFonts w:ascii="Arial" w:eastAsia="Times New Roman" w:hAnsi="Arial" w:cs="Arial"/>
          <w:i/>
        </w:rPr>
        <w:t xml:space="preserve"> found other 'differences'/variables have been more apparent […] than class in therapy. For example, several clients have mentioned my age - people typically assume I am in my 20s, although I am actually in my 30s - and (assumed) religion. A number of older clients […] have mentioned my age as an 'issue'</w:t>
      </w:r>
      <w:r w:rsidR="00270126" w:rsidRPr="004E0A2A">
        <w:rPr>
          <w:rFonts w:ascii="Arial" w:eastAsia="Times New Roman" w:hAnsi="Arial" w:cs="Arial"/>
          <w:i/>
        </w:rPr>
        <w:t>.</w:t>
      </w:r>
      <w:r w:rsidRPr="004E0A2A">
        <w:rPr>
          <w:rFonts w:ascii="Arial" w:eastAsia="Times New Roman" w:hAnsi="Arial" w:cs="Arial"/>
          <w:i/>
        </w:rPr>
        <w:t>’</w:t>
      </w:r>
      <w:r w:rsidR="00A0365F" w:rsidRPr="004E0A2A">
        <w:rPr>
          <w:rFonts w:ascii="Arial" w:eastAsia="Times New Roman" w:hAnsi="Arial" w:cs="Arial"/>
          <w:iCs/>
        </w:rPr>
        <w:t xml:space="preserve"> </w:t>
      </w:r>
      <w:r w:rsidRPr="004E0A2A">
        <w:rPr>
          <w:rFonts w:ascii="Arial" w:eastAsia="Times New Roman" w:hAnsi="Arial" w:cs="Arial"/>
        </w:rPr>
        <w:t>(P21)</w:t>
      </w:r>
    </w:p>
    <w:p w14:paraId="48E7BD98" w14:textId="6AA784B8" w:rsidR="00FF29BD" w:rsidRPr="004E0A2A" w:rsidRDefault="00FF29BD" w:rsidP="009D21F5">
      <w:pPr>
        <w:pStyle w:val="ListParagraph"/>
        <w:spacing w:before="120" w:after="120" w:line="276" w:lineRule="auto"/>
        <w:ind w:left="0"/>
        <w:rPr>
          <w:rFonts w:ascii="Arial" w:hAnsi="Arial" w:cs="Arial"/>
        </w:rPr>
      </w:pPr>
      <w:r w:rsidRPr="004E0A2A">
        <w:rPr>
          <w:rFonts w:ascii="Arial" w:hAnsi="Arial" w:cs="Arial"/>
        </w:rPr>
        <w:t xml:space="preserve">The use the inverted commas around the word ‘difference’ has the effect of contesting the ontological underpinnings of difference in therapy. Furthermore, class </w:t>
      </w:r>
      <w:r w:rsidR="00B526B5" w:rsidRPr="004E0A2A">
        <w:rPr>
          <w:rFonts w:ascii="Arial" w:hAnsi="Arial" w:cs="Arial"/>
        </w:rPr>
        <w:t>is presented as one of a number of</w:t>
      </w:r>
      <w:r w:rsidRPr="004E0A2A">
        <w:rPr>
          <w:rFonts w:ascii="Arial" w:hAnsi="Arial" w:cs="Arial"/>
        </w:rPr>
        <w:t xml:space="preserve"> ‘variables’</w:t>
      </w:r>
      <w:r w:rsidR="00B526B5" w:rsidRPr="004E0A2A">
        <w:rPr>
          <w:rFonts w:ascii="Arial" w:hAnsi="Arial" w:cs="Arial"/>
        </w:rPr>
        <w:t>; this term is</w:t>
      </w:r>
      <w:r w:rsidRPr="004E0A2A">
        <w:rPr>
          <w:rFonts w:ascii="Arial" w:hAnsi="Arial" w:cs="Arial"/>
        </w:rPr>
        <w:t xml:space="preserve"> evocative of something divorced from a social context that can be manipulated in laboratory conditions. Although this participant conceded that the development of the therapeutic relationship might be obstructed by class differences, she quickly shifted the focus onto her age, which she privileged as being a more significant and potentially alienating aspect of difference for her clients and the therapeutic relationship. There was a parallel drawn between aspects of difference that are arguably based in systemic and structural power imbalances and those based on chronological age. Drawing on the concept of age seems significant in this extract because it can be associated with power and age discrimination against both younger and older groups</w:t>
      </w:r>
      <w:r w:rsidR="00B526B5" w:rsidRPr="004E0A2A">
        <w:rPr>
          <w:rFonts w:ascii="Arial" w:hAnsi="Arial" w:cs="Arial"/>
        </w:rPr>
        <w:t xml:space="preserve"> (</w:t>
      </w:r>
      <w:r w:rsidRPr="004E0A2A">
        <w:rPr>
          <w:rFonts w:ascii="Arial" w:hAnsi="Arial" w:cs="Arial"/>
        </w:rPr>
        <w:t>although age discrimination is more commonly directed towards older people in the form of ageism</w:t>
      </w:r>
      <w:r w:rsidR="00B526B5" w:rsidRPr="004E0A2A">
        <w:rPr>
          <w:rFonts w:ascii="Arial" w:hAnsi="Arial" w:cs="Arial"/>
        </w:rPr>
        <w:t xml:space="preserve">, </w:t>
      </w:r>
      <w:proofErr w:type="spellStart"/>
      <w:r w:rsidRPr="004E0A2A">
        <w:rPr>
          <w:rFonts w:ascii="Arial" w:hAnsi="Arial" w:cs="Arial"/>
        </w:rPr>
        <w:t>Sargeant</w:t>
      </w:r>
      <w:proofErr w:type="spellEnd"/>
      <w:r w:rsidRPr="004E0A2A">
        <w:rPr>
          <w:rFonts w:ascii="Arial" w:hAnsi="Arial" w:cs="Arial"/>
        </w:rPr>
        <w:t xml:space="preserve">, 2011). In this context, however, the participant </w:t>
      </w:r>
      <w:r w:rsidR="00B526B5" w:rsidRPr="004E0A2A">
        <w:rPr>
          <w:rFonts w:ascii="Arial" w:hAnsi="Arial" w:cs="Arial"/>
        </w:rPr>
        <w:t>describes</w:t>
      </w:r>
      <w:r w:rsidRPr="004E0A2A">
        <w:rPr>
          <w:rFonts w:ascii="Arial" w:hAnsi="Arial" w:cs="Arial"/>
        </w:rPr>
        <w:t xml:space="preserve"> assumptions made by her clients that she is younger than she is, and therefore perhaps less powerful in the therapeutic space than if she were </w:t>
      </w:r>
      <w:r w:rsidR="00B526B5" w:rsidRPr="004E0A2A">
        <w:rPr>
          <w:rFonts w:ascii="Arial" w:hAnsi="Arial" w:cs="Arial"/>
        </w:rPr>
        <w:t>perceived</w:t>
      </w:r>
      <w:r w:rsidRPr="004E0A2A">
        <w:rPr>
          <w:rFonts w:ascii="Arial" w:hAnsi="Arial" w:cs="Arial"/>
        </w:rPr>
        <w:t xml:space="preserve"> to be older and more experienced. In this way, class is </w:t>
      </w:r>
      <w:r w:rsidR="00710881">
        <w:rPr>
          <w:rFonts w:ascii="Arial" w:hAnsi="Arial" w:cs="Arial"/>
        </w:rPr>
        <w:t>framed as</w:t>
      </w:r>
      <w:r w:rsidRPr="004E0A2A">
        <w:rPr>
          <w:rFonts w:ascii="Arial" w:hAnsi="Arial" w:cs="Arial"/>
        </w:rPr>
        <w:t xml:space="preserve"> one of many forms of difference influencing her client’s perceptions of her, which are implied to be more </w:t>
      </w:r>
      <w:r w:rsidRPr="004E0A2A">
        <w:rPr>
          <w:rFonts w:ascii="Arial" w:hAnsi="Arial" w:cs="Arial"/>
        </w:rPr>
        <w:lastRenderedPageBreak/>
        <w:t xml:space="preserve">important than her perceptions of her clients. With the suggestion that class is easier to ‘work through’ and transcend than other aspects of difference, </w:t>
      </w:r>
      <w:r w:rsidR="00B526B5" w:rsidRPr="004E0A2A">
        <w:rPr>
          <w:rFonts w:ascii="Arial" w:hAnsi="Arial" w:cs="Arial"/>
        </w:rPr>
        <w:t xml:space="preserve">and thus </w:t>
      </w:r>
      <w:r w:rsidRPr="004E0A2A">
        <w:rPr>
          <w:rFonts w:ascii="Arial" w:hAnsi="Arial" w:cs="Arial"/>
        </w:rPr>
        <w:t xml:space="preserve">transforming the therapeutic environment into an apolitical domain, the material </w:t>
      </w:r>
      <w:r w:rsidR="00710881">
        <w:rPr>
          <w:rFonts w:ascii="Arial" w:hAnsi="Arial" w:cs="Arial"/>
        </w:rPr>
        <w:t>dimensions</w:t>
      </w:r>
      <w:r w:rsidRPr="004E0A2A">
        <w:rPr>
          <w:rFonts w:ascii="Arial" w:hAnsi="Arial" w:cs="Arial"/>
        </w:rPr>
        <w:t xml:space="preserve"> of social class </w:t>
      </w:r>
      <w:r w:rsidR="00710881">
        <w:rPr>
          <w:rFonts w:ascii="Arial" w:hAnsi="Arial" w:cs="Arial"/>
        </w:rPr>
        <w:t>are</w:t>
      </w:r>
      <w:r w:rsidRPr="004E0A2A">
        <w:rPr>
          <w:rFonts w:ascii="Arial" w:hAnsi="Arial" w:cs="Arial"/>
        </w:rPr>
        <w:t xml:space="preserve"> </w:t>
      </w:r>
      <w:r w:rsidR="00710881">
        <w:rPr>
          <w:rFonts w:ascii="Arial" w:hAnsi="Arial" w:cs="Arial"/>
        </w:rPr>
        <w:t>presented as unimportant to the therapeutic encounter</w:t>
      </w:r>
      <w:r w:rsidRPr="004E0A2A">
        <w:rPr>
          <w:rFonts w:ascii="Arial" w:hAnsi="Arial" w:cs="Arial"/>
        </w:rPr>
        <w:t xml:space="preserve">. </w:t>
      </w:r>
    </w:p>
    <w:p w14:paraId="7D6150B9" w14:textId="77777777" w:rsidR="00FF29BD" w:rsidRPr="004E0A2A" w:rsidRDefault="00FF29BD" w:rsidP="009D21F5">
      <w:pPr>
        <w:spacing w:before="120" w:after="120" w:line="276" w:lineRule="auto"/>
        <w:rPr>
          <w:rFonts w:ascii="Arial" w:hAnsi="Arial" w:cs="Arial"/>
          <w:b/>
          <w:i/>
        </w:rPr>
      </w:pPr>
      <w:r w:rsidRPr="004E0A2A">
        <w:rPr>
          <w:rFonts w:ascii="Arial" w:hAnsi="Arial" w:cs="Arial"/>
          <w:b/>
          <w:i/>
        </w:rPr>
        <w:t xml:space="preserve">Class differences cannot be escaped in </w:t>
      </w:r>
      <w:proofErr w:type="gramStart"/>
      <w:r w:rsidRPr="004E0A2A">
        <w:rPr>
          <w:rFonts w:ascii="Arial" w:hAnsi="Arial" w:cs="Arial"/>
          <w:b/>
          <w:i/>
        </w:rPr>
        <w:t>therapy</w:t>
      </w:r>
      <w:proofErr w:type="gramEnd"/>
    </w:p>
    <w:p w14:paraId="1962C79D" w14:textId="77777777" w:rsidR="00FF29BD" w:rsidRPr="004E0A2A" w:rsidRDefault="00FF29BD" w:rsidP="009D21F5">
      <w:pPr>
        <w:spacing w:before="120" w:after="120" w:line="276" w:lineRule="auto"/>
        <w:ind w:right="503"/>
        <w:rPr>
          <w:rFonts w:ascii="Arial" w:eastAsia="Times New Roman" w:hAnsi="Arial" w:cs="Arial"/>
          <w:color w:val="000000"/>
        </w:rPr>
      </w:pPr>
      <w:r w:rsidRPr="004E0A2A">
        <w:rPr>
          <w:rFonts w:ascii="Arial" w:eastAsia="Times New Roman" w:hAnsi="Arial" w:cs="Arial"/>
          <w:color w:val="000000"/>
        </w:rPr>
        <w:t>Some participants framed class is an integral part of our lives that cannot be escaped, even in the therapy room, and even when effort is put into being ‘class-neutral’:</w:t>
      </w:r>
    </w:p>
    <w:p w14:paraId="2ED727D0" w14:textId="06A0DC86" w:rsidR="00FF29BD" w:rsidRPr="004E0A2A" w:rsidRDefault="00FF29BD" w:rsidP="009D21F5">
      <w:pPr>
        <w:spacing w:before="120" w:after="120" w:line="276" w:lineRule="auto"/>
        <w:ind w:left="567" w:right="1070"/>
        <w:rPr>
          <w:rFonts w:ascii="Arial" w:hAnsi="Arial" w:cs="Arial"/>
        </w:rPr>
      </w:pPr>
      <w:r w:rsidRPr="004E0A2A">
        <w:rPr>
          <w:rFonts w:ascii="Arial" w:hAnsi="Arial" w:cs="Arial"/>
          <w:i/>
        </w:rPr>
        <w:t xml:space="preserve">‘Since I started practicing from home, clients say things more and more about my home </w:t>
      </w:r>
      <w:r w:rsidRPr="004E0A2A">
        <w:rPr>
          <w:rFonts w:ascii="Arial" w:eastAsia="Times New Roman" w:hAnsi="Arial" w:cs="Arial"/>
          <w:i/>
        </w:rPr>
        <w:t xml:space="preserve">[…] </w:t>
      </w:r>
      <w:r w:rsidRPr="004E0A2A">
        <w:rPr>
          <w:rFonts w:ascii="Arial" w:hAnsi="Arial" w:cs="Arial"/>
          <w:i/>
        </w:rPr>
        <w:t>what they think that must mean about me (money, style). Which is funny, as I put a lot of work into trying to make it a neutral space, yet clearly 'neutral' for me nonetheless is read as a particular display of class by my clients.’</w:t>
      </w:r>
      <w:r w:rsidR="00A0365F" w:rsidRPr="004E0A2A">
        <w:rPr>
          <w:rFonts w:ascii="Arial" w:hAnsi="Arial" w:cs="Arial"/>
          <w:iCs/>
        </w:rPr>
        <w:t xml:space="preserve"> </w:t>
      </w:r>
      <w:r w:rsidRPr="004E0A2A">
        <w:rPr>
          <w:rFonts w:ascii="Arial" w:hAnsi="Arial" w:cs="Arial"/>
        </w:rPr>
        <w:t>(P72)</w:t>
      </w:r>
    </w:p>
    <w:p w14:paraId="0F1F17D4" w14:textId="60B615C7" w:rsidR="00FF29BD" w:rsidRPr="004E0A2A" w:rsidRDefault="00FF29BD" w:rsidP="009D21F5">
      <w:pPr>
        <w:spacing w:before="120" w:after="120" w:line="276" w:lineRule="auto"/>
        <w:rPr>
          <w:rFonts w:ascii="Arial" w:hAnsi="Arial" w:cs="Arial"/>
        </w:rPr>
      </w:pPr>
      <w:r w:rsidRPr="004E0A2A">
        <w:rPr>
          <w:rFonts w:ascii="Arial" w:hAnsi="Arial" w:cs="Arial"/>
        </w:rPr>
        <w:t>Here, this participant indicated his previous conflation of ‘neutrality’ and middle</w:t>
      </w:r>
      <w:r w:rsidR="00A84215">
        <w:rPr>
          <w:rFonts w:ascii="Arial" w:hAnsi="Arial" w:cs="Arial"/>
        </w:rPr>
        <w:t>-</w:t>
      </w:r>
      <w:r w:rsidRPr="004E0A2A">
        <w:rPr>
          <w:rFonts w:ascii="Arial" w:hAnsi="Arial" w:cs="Arial"/>
        </w:rPr>
        <w:t>class tastes when designing his therapeutic space, reflecting dominant narratives of middle-class ‘normality’ (Lawler, 2008). He suggested that before receiving feedback from his clients, he believed it was possible to create a class-neutral environment, later awakening to the notion that his middle</w:t>
      </w:r>
      <w:r w:rsidR="00A84215">
        <w:rPr>
          <w:rFonts w:ascii="Arial" w:hAnsi="Arial" w:cs="Arial"/>
        </w:rPr>
        <w:t>-</w:t>
      </w:r>
      <w:r w:rsidRPr="004E0A2A">
        <w:rPr>
          <w:rFonts w:ascii="Arial" w:hAnsi="Arial" w:cs="Arial"/>
        </w:rPr>
        <w:t xml:space="preserve">class tastes and attributes necessarily influenced his choices. This account suggest that all choices and tastes are readable in class terms and transcending class, or working in a class-neutral environment, is impossible. </w:t>
      </w:r>
    </w:p>
    <w:p w14:paraId="36E1DB82" w14:textId="446E5320" w:rsidR="00FF29BD" w:rsidRPr="004E0A2A" w:rsidRDefault="00FF29BD" w:rsidP="009D21F5">
      <w:pPr>
        <w:spacing w:before="120" w:after="120" w:line="276" w:lineRule="auto"/>
        <w:rPr>
          <w:rFonts w:ascii="Arial" w:hAnsi="Arial" w:cs="Arial"/>
        </w:rPr>
      </w:pPr>
      <w:r w:rsidRPr="004E0A2A">
        <w:rPr>
          <w:rFonts w:ascii="Arial" w:eastAsia="Times New Roman" w:hAnsi="Arial" w:cs="Arial"/>
        </w:rPr>
        <w:t>A number of participants argued that class is impossible to escape in therapy because clients bring their (classed) histories with them and their previous experiences of working with other middle</w:t>
      </w:r>
      <w:r w:rsidR="00A84215">
        <w:rPr>
          <w:rFonts w:ascii="Arial" w:eastAsia="Times New Roman" w:hAnsi="Arial" w:cs="Arial"/>
        </w:rPr>
        <w:t>-</w:t>
      </w:r>
      <w:r w:rsidRPr="004E0A2A">
        <w:rPr>
          <w:rFonts w:ascii="Arial" w:eastAsia="Times New Roman" w:hAnsi="Arial" w:cs="Arial"/>
        </w:rPr>
        <w:t>class professionals. The following participant described the impact of working with clients of a different (and in this case, ‘lower’) social class:</w:t>
      </w:r>
    </w:p>
    <w:p w14:paraId="7EB7E31A" w14:textId="7EE3EE02" w:rsidR="00FF29BD" w:rsidRPr="004E0A2A" w:rsidRDefault="00FF29BD" w:rsidP="009D21F5">
      <w:pPr>
        <w:spacing w:before="120" w:after="120" w:line="276" w:lineRule="auto"/>
        <w:ind w:left="567" w:right="1212"/>
        <w:rPr>
          <w:rFonts w:ascii="Arial" w:hAnsi="Arial" w:cs="Arial"/>
        </w:rPr>
      </w:pPr>
      <w:r w:rsidRPr="004E0A2A">
        <w:rPr>
          <w:rFonts w:ascii="Arial" w:hAnsi="Arial" w:cs="Arial"/>
          <w:i/>
        </w:rPr>
        <w:t xml:space="preserve">‘I suppose it makes it hard for me to see if there is any hope for her situation. </w:t>
      </w:r>
      <w:proofErr w:type="gramStart"/>
      <w:r w:rsidRPr="004E0A2A">
        <w:rPr>
          <w:rFonts w:ascii="Arial" w:hAnsi="Arial" w:cs="Arial"/>
          <w:i/>
        </w:rPr>
        <w:t>Also</w:t>
      </w:r>
      <w:proofErr w:type="gramEnd"/>
      <w:r w:rsidRPr="004E0A2A">
        <w:rPr>
          <w:rFonts w:ascii="Arial" w:hAnsi="Arial" w:cs="Arial"/>
          <w:i/>
        </w:rPr>
        <w:t xml:space="preserve"> she has a very different worldview to me when it comes to things like child-rearing. Some of the things she talks about with regards to how she raises her children make it difficult for me to take a non-judgemental stance. Sometimes I find I don't believe her when she talks about things, especially the way she talks about professionals being 'on her back', as if she has done nothing to deserve it </w:t>
      </w:r>
      <w:r w:rsidRPr="004E0A2A">
        <w:rPr>
          <w:rFonts w:ascii="Arial" w:eastAsia="Times New Roman" w:hAnsi="Arial" w:cs="Arial"/>
          <w:i/>
        </w:rPr>
        <w:t>[…]</w:t>
      </w:r>
      <w:r w:rsidRPr="004E0A2A">
        <w:rPr>
          <w:rFonts w:ascii="Arial" w:hAnsi="Arial" w:cs="Arial"/>
          <w:i/>
        </w:rPr>
        <w:t xml:space="preserve"> I don't want to be yet another </w:t>
      </w:r>
      <w:proofErr w:type="gramStart"/>
      <w:r w:rsidRPr="004E0A2A">
        <w:rPr>
          <w:rFonts w:ascii="Arial" w:hAnsi="Arial" w:cs="Arial"/>
          <w:i/>
        </w:rPr>
        <w:t>middle class</w:t>
      </w:r>
      <w:proofErr w:type="gramEnd"/>
      <w:r w:rsidRPr="004E0A2A">
        <w:rPr>
          <w:rFonts w:ascii="Arial" w:hAnsi="Arial" w:cs="Arial"/>
          <w:i/>
        </w:rPr>
        <w:t xml:space="preserve"> professional trying to run her life’.</w:t>
      </w:r>
      <w:r w:rsidR="00191C65" w:rsidRPr="004E0A2A">
        <w:rPr>
          <w:rFonts w:ascii="Arial" w:hAnsi="Arial" w:cs="Arial"/>
          <w:iCs/>
        </w:rPr>
        <w:t xml:space="preserve"> </w:t>
      </w:r>
      <w:r w:rsidRPr="004E0A2A">
        <w:rPr>
          <w:rFonts w:ascii="Arial" w:hAnsi="Arial" w:cs="Arial"/>
        </w:rPr>
        <w:t>(P80)</w:t>
      </w:r>
    </w:p>
    <w:p w14:paraId="6F9052C1" w14:textId="2BC04DD3" w:rsidR="00FF29BD" w:rsidRPr="004E0A2A" w:rsidRDefault="00FF29BD" w:rsidP="009D21F5">
      <w:pPr>
        <w:spacing w:before="120" w:after="120" w:line="276" w:lineRule="auto"/>
        <w:rPr>
          <w:rFonts w:ascii="Arial" w:hAnsi="Arial" w:cs="Arial"/>
        </w:rPr>
      </w:pPr>
      <w:r w:rsidRPr="004E0A2A">
        <w:rPr>
          <w:rFonts w:ascii="Arial" w:hAnsi="Arial" w:cs="Arial"/>
        </w:rPr>
        <w:t xml:space="preserve">What the above account </w:t>
      </w:r>
      <w:r w:rsidR="004408B0">
        <w:rPr>
          <w:rFonts w:ascii="Arial" w:hAnsi="Arial" w:cs="Arial"/>
        </w:rPr>
        <w:t>is premised on</w:t>
      </w:r>
      <w:r w:rsidR="004408B0" w:rsidRPr="004E0A2A">
        <w:rPr>
          <w:rFonts w:ascii="Arial" w:hAnsi="Arial" w:cs="Arial"/>
        </w:rPr>
        <w:t xml:space="preserve"> </w:t>
      </w:r>
      <w:r w:rsidRPr="004E0A2A">
        <w:rPr>
          <w:rFonts w:ascii="Arial" w:hAnsi="Arial" w:cs="Arial"/>
        </w:rPr>
        <w:t>is that the therapeutic relationship cannot transcend class and social inequalities will not recede into the background. Class is treated as a powerful force that can act as a barrier to challenging clients because of the participant’s desire to be experienced as different from other middle</w:t>
      </w:r>
      <w:r w:rsidR="00A84215">
        <w:rPr>
          <w:rFonts w:ascii="Arial" w:hAnsi="Arial" w:cs="Arial"/>
        </w:rPr>
        <w:t>-</w:t>
      </w:r>
      <w:r w:rsidRPr="004E0A2A">
        <w:rPr>
          <w:rFonts w:ascii="Arial" w:hAnsi="Arial" w:cs="Arial"/>
        </w:rPr>
        <w:t>class professionals who have previously exerted power over clients. Here, the non-</w:t>
      </w:r>
      <w:r w:rsidRPr="004E0A2A">
        <w:rPr>
          <w:rFonts w:ascii="Arial" w:hAnsi="Arial" w:cs="Arial"/>
        </w:rPr>
        <w:lastRenderedPageBreak/>
        <w:t xml:space="preserve">judgemental stance and unconditional positive regard (Rogers, 1957) are articulated as something that are not easily achieved but on the contrary, have to be worked at, are imperfect and can be challenged by differences in background. </w:t>
      </w:r>
    </w:p>
    <w:p w14:paraId="0EC3AF20" w14:textId="77777777" w:rsidR="00FF29BD" w:rsidRPr="004E0A2A" w:rsidRDefault="00FF29BD" w:rsidP="009D21F5">
      <w:pPr>
        <w:spacing w:before="120" w:after="120" w:line="276" w:lineRule="auto"/>
        <w:jc w:val="center"/>
        <w:rPr>
          <w:rFonts w:ascii="Arial" w:hAnsi="Arial" w:cs="Arial"/>
          <w:b/>
          <w:lang w:val="en-US"/>
        </w:rPr>
      </w:pPr>
      <w:r w:rsidRPr="004E0A2A">
        <w:rPr>
          <w:rFonts w:ascii="Arial" w:hAnsi="Arial" w:cs="Arial"/>
          <w:b/>
          <w:lang w:val="en-US"/>
        </w:rPr>
        <w:t>Discussion</w:t>
      </w:r>
    </w:p>
    <w:p w14:paraId="2AEC288E" w14:textId="56ED42F9" w:rsidR="00663023" w:rsidRDefault="004408B0" w:rsidP="009D21F5">
      <w:pPr>
        <w:spacing w:before="120" w:after="120" w:line="276" w:lineRule="auto"/>
        <w:rPr>
          <w:rFonts w:ascii="Arial" w:hAnsi="Arial" w:cs="Arial"/>
          <w:lang w:val="en-US"/>
        </w:rPr>
      </w:pPr>
      <w:r>
        <w:rPr>
          <w:rFonts w:ascii="Arial" w:hAnsi="Arial" w:cs="Arial"/>
          <w:lang w:val="en-US"/>
        </w:rPr>
        <w:t>T</w:t>
      </w:r>
      <w:r w:rsidR="00FF29BD" w:rsidRPr="004E0A2A">
        <w:rPr>
          <w:rFonts w:ascii="Arial" w:hAnsi="Arial" w:cs="Arial"/>
          <w:lang w:val="en-US"/>
        </w:rPr>
        <w:t>his study provide</w:t>
      </w:r>
      <w:r>
        <w:rPr>
          <w:rFonts w:ascii="Arial" w:hAnsi="Arial" w:cs="Arial"/>
          <w:lang w:val="en-US"/>
        </w:rPr>
        <w:t>s</w:t>
      </w:r>
      <w:r w:rsidR="00FF29BD" w:rsidRPr="004E0A2A">
        <w:rPr>
          <w:rFonts w:ascii="Arial" w:hAnsi="Arial" w:cs="Arial"/>
          <w:lang w:val="en-US"/>
        </w:rPr>
        <w:t xml:space="preserve"> insight into the </w:t>
      </w:r>
      <w:proofErr w:type="gramStart"/>
      <w:r w:rsidR="00FF29BD" w:rsidRPr="004E0A2A">
        <w:rPr>
          <w:rFonts w:ascii="Arial" w:hAnsi="Arial" w:cs="Arial"/>
          <w:lang w:val="en-US"/>
        </w:rPr>
        <w:t>particular ways</w:t>
      </w:r>
      <w:proofErr w:type="gramEnd"/>
      <w:r w:rsidR="00FF29BD" w:rsidRPr="004E0A2A">
        <w:rPr>
          <w:rFonts w:ascii="Arial" w:hAnsi="Arial" w:cs="Arial"/>
          <w:lang w:val="en-US"/>
        </w:rPr>
        <w:t xml:space="preserve"> in </w:t>
      </w:r>
      <w:r w:rsidR="00B205A4" w:rsidRPr="004E0A2A">
        <w:rPr>
          <w:rFonts w:ascii="Arial" w:hAnsi="Arial" w:cs="Arial"/>
          <w:lang w:val="en-US"/>
        </w:rPr>
        <w:t xml:space="preserve">which </w:t>
      </w:r>
      <w:r w:rsidR="00FF29BD" w:rsidRPr="004E0A2A">
        <w:rPr>
          <w:rFonts w:ascii="Arial" w:hAnsi="Arial" w:cs="Arial"/>
          <w:lang w:val="en-US"/>
        </w:rPr>
        <w:t xml:space="preserve">a relatively large </w:t>
      </w:r>
      <w:r>
        <w:rPr>
          <w:rFonts w:ascii="Arial" w:hAnsi="Arial" w:cs="Arial"/>
          <w:lang w:val="en-US"/>
        </w:rPr>
        <w:t>group</w:t>
      </w:r>
      <w:r w:rsidRPr="004E0A2A">
        <w:rPr>
          <w:rFonts w:ascii="Arial" w:hAnsi="Arial" w:cs="Arial"/>
          <w:lang w:val="en-US"/>
        </w:rPr>
        <w:t xml:space="preserve"> </w:t>
      </w:r>
      <w:r w:rsidR="00FF29BD" w:rsidRPr="004E0A2A">
        <w:rPr>
          <w:rFonts w:ascii="Arial" w:hAnsi="Arial" w:cs="Arial"/>
          <w:lang w:val="en-US"/>
        </w:rPr>
        <w:t>of therapists ma</w:t>
      </w:r>
      <w:r w:rsidR="00B205A4" w:rsidRPr="004E0A2A">
        <w:rPr>
          <w:rFonts w:ascii="Arial" w:hAnsi="Arial" w:cs="Arial"/>
          <w:lang w:val="en-US"/>
        </w:rPr>
        <w:t>d</w:t>
      </w:r>
      <w:r w:rsidR="00FF29BD" w:rsidRPr="004E0A2A">
        <w:rPr>
          <w:rFonts w:ascii="Arial" w:hAnsi="Arial" w:cs="Arial"/>
          <w:lang w:val="en-US"/>
        </w:rPr>
        <w:t>e sense of the relationship between social class and mental health and of how class operates within the therapeutic relationship.</w:t>
      </w:r>
      <w:r>
        <w:rPr>
          <w:rFonts w:ascii="Arial" w:hAnsi="Arial" w:cs="Arial"/>
          <w:lang w:val="en-US"/>
        </w:rPr>
        <w:t xml:space="preserve"> In contextualizing and considering the implications of these themes we </w:t>
      </w:r>
      <w:r w:rsidR="00D3203F">
        <w:rPr>
          <w:rFonts w:ascii="Arial" w:hAnsi="Arial" w:cs="Arial"/>
          <w:lang w:val="en-US"/>
        </w:rPr>
        <w:t>do so through an</w:t>
      </w:r>
      <w:r>
        <w:rPr>
          <w:rFonts w:ascii="Arial" w:hAnsi="Arial" w:cs="Arial"/>
          <w:lang w:val="en-US"/>
        </w:rPr>
        <w:t xml:space="preserve"> overtly socio-political lens</w:t>
      </w:r>
      <w:r w:rsidR="00FF29BD" w:rsidRPr="004E0A2A">
        <w:rPr>
          <w:rFonts w:ascii="Arial" w:hAnsi="Arial" w:cs="Arial"/>
          <w:lang w:val="en-US"/>
        </w:rPr>
        <w:t xml:space="preserve"> </w:t>
      </w:r>
      <w:r>
        <w:rPr>
          <w:rFonts w:ascii="Arial" w:hAnsi="Arial" w:cs="Arial"/>
          <w:lang w:val="en-US"/>
        </w:rPr>
        <w:t>and</w:t>
      </w:r>
      <w:r w:rsidR="00D3203F">
        <w:rPr>
          <w:rFonts w:ascii="Arial" w:hAnsi="Arial" w:cs="Arial"/>
          <w:lang w:val="en-US"/>
        </w:rPr>
        <w:t xml:space="preserve"> take a partial position on the accounts of social class articulated by the participants. We could choose to align with the position that the therapeutic relationship can and should transcend social markers of difference and </w:t>
      </w:r>
      <w:proofErr w:type="spellStart"/>
      <w:r w:rsidR="00D3203F">
        <w:rPr>
          <w:rFonts w:ascii="Arial" w:hAnsi="Arial" w:cs="Arial"/>
          <w:lang w:val="en-US"/>
        </w:rPr>
        <w:t>prioritise</w:t>
      </w:r>
      <w:proofErr w:type="spellEnd"/>
      <w:r w:rsidR="00D3203F">
        <w:rPr>
          <w:rFonts w:ascii="Arial" w:hAnsi="Arial" w:cs="Arial"/>
          <w:lang w:val="en-US"/>
        </w:rPr>
        <w:t xml:space="preserve"> the individuality of the client. However, we align </w:t>
      </w:r>
      <w:r w:rsidR="00663023">
        <w:rPr>
          <w:rFonts w:ascii="Arial" w:hAnsi="Arial" w:cs="Arial"/>
          <w:lang w:val="en-US"/>
        </w:rPr>
        <w:t xml:space="preserve">instead </w:t>
      </w:r>
      <w:r w:rsidR="00D3203F">
        <w:rPr>
          <w:rFonts w:ascii="Arial" w:hAnsi="Arial" w:cs="Arial"/>
          <w:lang w:val="en-US"/>
        </w:rPr>
        <w:t xml:space="preserve">with longstanding critiques of the individualizing and </w:t>
      </w:r>
      <w:proofErr w:type="spellStart"/>
      <w:r w:rsidR="00D3203F">
        <w:rPr>
          <w:rFonts w:ascii="Arial" w:hAnsi="Arial" w:cs="Arial"/>
          <w:lang w:val="en-US"/>
        </w:rPr>
        <w:t>dep</w:t>
      </w:r>
      <w:r w:rsidR="00663023">
        <w:rPr>
          <w:rFonts w:ascii="Arial" w:hAnsi="Arial" w:cs="Arial"/>
          <w:lang w:val="en-US"/>
        </w:rPr>
        <w:t>oil</w:t>
      </w:r>
      <w:r w:rsidR="00D3203F">
        <w:rPr>
          <w:rFonts w:ascii="Arial" w:hAnsi="Arial" w:cs="Arial"/>
          <w:lang w:val="en-US"/>
        </w:rPr>
        <w:t>iticising</w:t>
      </w:r>
      <w:proofErr w:type="spellEnd"/>
      <w:r w:rsidR="00D3203F">
        <w:rPr>
          <w:rFonts w:ascii="Arial" w:hAnsi="Arial" w:cs="Arial"/>
          <w:lang w:val="en-US"/>
        </w:rPr>
        <w:t xml:space="preserve"> </w:t>
      </w:r>
      <w:r w:rsidR="00663023">
        <w:rPr>
          <w:rFonts w:ascii="Arial" w:hAnsi="Arial" w:cs="Arial"/>
          <w:lang w:val="en-US"/>
        </w:rPr>
        <w:t>effects of therapeutic discourses and criticisms of ‘class blindness’ within therapy (see Ballinger, 2017).</w:t>
      </w:r>
    </w:p>
    <w:p w14:paraId="04221F98" w14:textId="1A6A3CED" w:rsidR="00FF29BD" w:rsidRPr="004E0A2A" w:rsidRDefault="00FF29BD" w:rsidP="009D21F5">
      <w:pPr>
        <w:spacing w:before="120" w:after="120" w:line="276" w:lineRule="auto"/>
        <w:rPr>
          <w:rFonts w:ascii="Arial" w:hAnsi="Arial" w:cs="Arial"/>
        </w:rPr>
      </w:pPr>
      <w:r w:rsidRPr="004E0A2A">
        <w:rPr>
          <w:rFonts w:ascii="Arial" w:hAnsi="Arial" w:cs="Arial"/>
          <w:lang w:val="en-US"/>
        </w:rPr>
        <w:t xml:space="preserve">In the first theme, in which mental health was contextualized, </w:t>
      </w:r>
      <w:r w:rsidRPr="004E0A2A">
        <w:rPr>
          <w:rFonts w:ascii="Arial" w:hAnsi="Arial" w:cs="Arial"/>
        </w:rPr>
        <w:t>some therapists (who were in a minority in this research) engaged in discourse that has parallels with McClelland’s (201</w:t>
      </w:r>
      <w:r w:rsidR="00796ED7">
        <w:rPr>
          <w:rFonts w:ascii="Arial" w:hAnsi="Arial" w:cs="Arial"/>
        </w:rPr>
        <w:t>3</w:t>
      </w:r>
      <w:r w:rsidRPr="004E0A2A">
        <w:rPr>
          <w:rFonts w:ascii="Arial" w:hAnsi="Arial" w:cs="Arial"/>
        </w:rPr>
        <w:t>) social inequalities approach.</w:t>
      </w:r>
      <w:r w:rsidRPr="004E0A2A">
        <w:rPr>
          <w:rStyle w:val="CommentReference"/>
          <w:rFonts w:ascii="Arial" w:hAnsi="Arial" w:cs="Arial"/>
          <w:sz w:val="24"/>
          <w:szCs w:val="24"/>
        </w:rPr>
        <w:t xml:space="preserve"> </w:t>
      </w:r>
      <w:r w:rsidRPr="004E0A2A">
        <w:rPr>
          <w:rFonts w:ascii="Arial" w:hAnsi="Arial" w:cs="Arial"/>
        </w:rPr>
        <w:t xml:space="preserve">This approach suggests that social hierarchies, differences of power and the socio-political context are intimately connected to people’s mental health and wellbeing, where those with social privilege are empowered and those without it are limited and constrained. Within this approach, individual explanations of mental health are rejected in favour of focusing on the impact of social inequalities, particularly on ‘low status’ groups. The participants who appeared to subscribe to these ideas located individuals mostly within their social context; describing the impact of social deprivation on mental health and the therapeutic relationship as unable to obscure the power imbalance between a therapist and their client. </w:t>
      </w:r>
    </w:p>
    <w:p w14:paraId="2C22A9D7" w14:textId="16D8541E" w:rsidR="00FF29BD" w:rsidRPr="004E0A2A" w:rsidRDefault="00FF29BD" w:rsidP="009D21F5">
      <w:pPr>
        <w:spacing w:before="120" w:after="120" w:line="276" w:lineRule="auto"/>
        <w:rPr>
          <w:rFonts w:ascii="Arial" w:hAnsi="Arial" w:cs="Arial"/>
        </w:rPr>
      </w:pPr>
      <w:r w:rsidRPr="004E0A2A">
        <w:rPr>
          <w:rFonts w:ascii="Arial" w:hAnsi="Arial" w:cs="Arial"/>
        </w:rPr>
        <w:t xml:space="preserve">The dominant form of sense making </w:t>
      </w:r>
      <w:r w:rsidR="005D72B5" w:rsidRPr="004E0A2A">
        <w:rPr>
          <w:rFonts w:ascii="Arial" w:hAnsi="Arial" w:cs="Arial"/>
        </w:rPr>
        <w:t>around</w:t>
      </w:r>
      <w:r w:rsidRPr="004E0A2A">
        <w:rPr>
          <w:rFonts w:ascii="Arial" w:hAnsi="Arial" w:cs="Arial"/>
        </w:rPr>
        <w:t xml:space="preserve"> class and therapy, however, drew on </w:t>
      </w:r>
      <w:r w:rsidR="00663023">
        <w:rPr>
          <w:rFonts w:ascii="Arial" w:hAnsi="Arial" w:cs="Arial"/>
        </w:rPr>
        <w:t xml:space="preserve">what are for us </w:t>
      </w:r>
      <w:r w:rsidRPr="004E0A2A">
        <w:rPr>
          <w:rFonts w:ascii="Arial" w:hAnsi="Arial" w:cs="Arial"/>
        </w:rPr>
        <w:t>more problematic, ‘oppression-blind’ (Ferber, 2012) discourses</w:t>
      </w:r>
      <w:r w:rsidR="005D72B5" w:rsidRPr="004E0A2A">
        <w:rPr>
          <w:rFonts w:ascii="Arial" w:hAnsi="Arial" w:cs="Arial"/>
        </w:rPr>
        <w:t>; these will be the focus of the remainder of</w:t>
      </w:r>
      <w:r w:rsidRPr="004E0A2A">
        <w:rPr>
          <w:rFonts w:ascii="Arial" w:hAnsi="Arial" w:cs="Arial"/>
        </w:rPr>
        <w:t xml:space="preserve"> this discussion. I</w:t>
      </w:r>
      <w:r w:rsidRPr="004E0A2A">
        <w:rPr>
          <w:rFonts w:ascii="Arial" w:hAnsi="Arial" w:cs="Arial"/>
          <w:lang w:val="en-US"/>
        </w:rPr>
        <w:t xml:space="preserve">n the subtheme capturing therapists’ </w:t>
      </w:r>
      <w:r w:rsidRPr="004E0A2A">
        <w:rPr>
          <w:rFonts w:ascii="Arial" w:hAnsi="Arial" w:cs="Arial"/>
        </w:rPr>
        <w:t xml:space="preserve">individualising and psychologising of mental health, therapists drew upon liberal humanist </w:t>
      </w:r>
      <w:r w:rsidR="00E87EB7" w:rsidRPr="004E0A2A">
        <w:rPr>
          <w:rFonts w:ascii="Arial" w:hAnsi="Arial" w:cs="Arial"/>
        </w:rPr>
        <w:t>discourses</w:t>
      </w:r>
      <w:r w:rsidRPr="004E0A2A">
        <w:rPr>
          <w:rFonts w:ascii="Arial" w:hAnsi="Arial" w:cs="Arial"/>
        </w:rPr>
        <w:t>, popular in some therapy traditions</w:t>
      </w:r>
      <w:r w:rsidR="00E87EB7" w:rsidRPr="004E0A2A">
        <w:rPr>
          <w:rFonts w:ascii="Arial" w:hAnsi="Arial" w:cs="Arial"/>
        </w:rPr>
        <w:t>,</w:t>
      </w:r>
      <w:r w:rsidRPr="004E0A2A">
        <w:rPr>
          <w:rFonts w:ascii="Arial" w:hAnsi="Arial" w:cs="Arial"/>
        </w:rPr>
        <w:t xml:space="preserve"> celebrating individualism and self-reliance (Sinclair, 2007). Within </w:t>
      </w:r>
      <w:r w:rsidR="00E87EB7" w:rsidRPr="004E0A2A">
        <w:rPr>
          <w:rFonts w:ascii="Arial" w:hAnsi="Arial" w:cs="Arial"/>
        </w:rPr>
        <w:t>these discourses</w:t>
      </w:r>
      <w:r w:rsidRPr="004E0A2A">
        <w:rPr>
          <w:rFonts w:ascii="Arial" w:hAnsi="Arial" w:cs="Arial"/>
        </w:rPr>
        <w:t xml:space="preserve">, people are </w:t>
      </w:r>
      <w:r w:rsidR="00E87EB7" w:rsidRPr="004E0A2A">
        <w:rPr>
          <w:rFonts w:ascii="Arial" w:hAnsi="Arial" w:cs="Arial"/>
        </w:rPr>
        <w:t>positioned</w:t>
      </w:r>
      <w:r w:rsidRPr="004E0A2A">
        <w:rPr>
          <w:rFonts w:ascii="Arial" w:hAnsi="Arial" w:cs="Arial"/>
        </w:rPr>
        <w:t xml:space="preserve"> as distinct, self-contained entities, with a capacity for freedom and choice (Jenkins, 2</w:t>
      </w:r>
      <w:r w:rsidR="00AE4E96" w:rsidRPr="004E0A2A">
        <w:rPr>
          <w:rFonts w:ascii="Arial" w:hAnsi="Arial" w:cs="Arial"/>
        </w:rPr>
        <w:t>001</w:t>
      </w:r>
      <w:r w:rsidRPr="004E0A2A">
        <w:rPr>
          <w:rFonts w:ascii="Arial" w:hAnsi="Arial" w:cs="Arial"/>
        </w:rPr>
        <w:t xml:space="preserve">). The focus on clients’ intra-psychic processes, as distinct from their socio-political context, is critiqued for minimising the importance of the widely acknowledged </w:t>
      </w:r>
      <w:r w:rsidRPr="004E0A2A">
        <w:rPr>
          <w:rFonts w:ascii="Arial" w:eastAsiaTheme="minorHAnsi" w:hAnsi="Arial" w:cs="Arial"/>
        </w:rPr>
        <w:t xml:space="preserve">(e.g., Adler, 2007; Liu et al., 2004; Smith, 2005) </w:t>
      </w:r>
      <w:r w:rsidRPr="004E0A2A">
        <w:rPr>
          <w:rFonts w:ascii="Arial" w:hAnsi="Arial" w:cs="Arial"/>
        </w:rPr>
        <w:t xml:space="preserve">relationship between clients’ socio-political context and their mental health (Sinclair, 2007). Within this subtheme, the influence of class on mental health was dismissed through the construction of it being an out-dated (and therefore irrelevant) concept, </w:t>
      </w:r>
      <w:r w:rsidR="00E87EB7" w:rsidRPr="004E0A2A">
        <w:rPr>
          <w:rFonts w:ascii="Arial" w:hAnsi="Arial" w:cs="Arial"/>
        </w:rPr>
        <w:t>and through the</w:t>
      </w:r>
      <w:r w:rsidRPr="004E0A2A">
        <w:rPr>
          <w:rFonts w:ascii="Arial" w:hAnsi="Arial" w:cs="Arial"/>
        </w:rPr>
        <w:t xml:space="preserve"> </w:t>
      </w:r>
      <w:r w:rsidR="00663023">
        <w:rPr>
          <w:rFonts w:ascii="Arial" w:hAnsi="Arial" w:cs="Arial"/>
        </w:rPr>
        <w:t>formulation</w:t>
      </w:r>
      <w:r w:rsidR="00663023" w:rsidRPr="004E0A2A">
        <w:rPr>
          <w:rFonts w:ascii="Arial" w:hAnsi="Arial" w:cs="Arial"/>
        </w:rPr>
        <w:t xml:space="preserve"> </w:t>
      </w:r>
      <w:r w:rsidRPr="004E0A2A">
        <w:rPr>
          <w:rFonts w:ascii="Arial" w:hAnsi="Arial" w:cs="Arial"/>
        </w:rPr>
        <w:t xml:space="preserve">of the client’s distress </w:t>
      </w:r>
      <w:r w:rsidR="00663023">
        <w:rPr>
          <w:rFonts w:ascii="Arial" w:hAnsi="Arial" w:cs="Arial"/>
        </w:rPr>
        <w:t>as</w:t>
      </w:r>
      <w:r w:rsidR="00663023" w:rsidRPr="004E0A2A">
        <w:rPr>
          <w:rFonts w:ascii="Arial" w:hAnsi="Arial" w:cs="Arial"/>
        </w:rPr>
        <w:t xml:space="preserve"> </w:t>
      </w:r>
      <w:r w:rsidRPr="004E0A2A">
        <w:rPr>
          <w:rFonts w:ascii="Arial" w:hAnsi="Arial" w:cs="Arial"/>
        </w:rPr>
        <w:t xml:space="preserve">something appropriate for psychological therapy. </w:t>
      </w:r>
      <w:r w:rsidR="00663023">
        <w:rPr>
          <w:rFonts w:ascii="Arial" w:hAnsi="Arial" w:cs="Arial"/>
        </w:rPr>
        <w:t>We argue that p</w:t>
      </w:r>
      <w:r w:rsidRPr="004E0A2A">
        <w:rPr>
          <w:rFonts w:ascii="Arial" w:hAnsi="Arial" w:cs="Arial"/>
        </w:rPr>
        <w:t xml:space="preserve">articipants’ stories of </w:t>
      </w:r>
      <w:r w:rsidR="00663023">
        <w:rPr>
          <w:rFonts w:ascii="Arial" w:hAnsi="Arial" w:cs="Arial"/>
        </w:rPr>
        <w:t>focusing on</w:t>
      </w:r>
      <w:r w:rsidR="00663023" w:rsidRPr="004E0A2A">
        <w:rPr>
          <w:rFonts w:ascii="Arial" w:hAnsi="Arial" w:cs="Arial"/>
        </w:rPr>
        <w:t xml:space="preserve"> </w:t>
      </w:r>
      <w:r w:rsidRPr="004E0A2A">
        <w:rPr>
          <w:rFonts w:ascii="Arial" w:hAnsi="Arial" w:cs="Arial"/>
        </w:rPr>
        <w:t xml:space="preserve">clients’ particular mental </w:t>
      </w:r>
      <w:r w:rsidRPr="004E0A2A">
        <w:rPr>
          <w:rFonts w:ascii="Arial" w:hAnsi="Arial" w:cs="Arial"/>
        </w:rPr>
        <w:lastRenderedPageBreak/>
        <w:t xml:space="preserve">health ‘symptoms’ in their work </w:t>
      </w:r>
      <w:r w:rsidR="00E87EB7" w:rsidRPr="004E0A2A">
        <w:rPr>
          <w:rFonts w:ascii="Arial" w:hAnsi="Arial" w:cs="Arial"/>
        </w:rPr>
        <w:t xml:space="preserve">with them </w:t>
      </w:r>
      <w:r w:rsidRPr="004E0A2A">
        <w:rPr>
          <w:rFonts w:ascii="Arial" w:hAnsi="Arial" w:cs="Arial"/>
        </w:rPr>
        <w:t xml:space="preserve">stripped clients’ distress of its social significance, </w:t>
      </w:r>
      <w:r w:rsidR="00E87EB7" w:rsidRPr="004E0A2A">
        <w:rPr>
          <w:rFonts w:ascii="Arial" w:hAnsi="Arial" w:cs="Arial"/>
        </w:rPr>
        <w:t xml:space="preserve">and thus </w:t>
      </w:r>
      <w:r w:rsidR="00663023">
        <w:rPr>
          <w:rFonts w:ascii="Arial" w:hAnsi="Arial" w:cs="Arial"/>
        </w:rPr>
        <w:t>severed the ties between</w:t>
      </w:r>
      <w:r w:rsidR="00663023" w:rsidRPr="004E0A2A">
        <w:rPr>
          <w:rFonts w:ascii="Arial" w:hAnsi="Arial" w:cs="Arial"/>
        </w:rPr>
        <w:t xml:space="preserve"> </w:t>
      </w:r>
      <w:r w:rsidRPr="004E0A2A">
        <w:rPr>
          <w:rFonts w:ascii="Arial" w:hAnsi="Arial" w:cs="Arial"/>
        </w:rPr>
        <w:t xml:space="preserve">mental health and social class. </w:t>
      </w:r>
    </w:p>
    <w:p w14:paraId="48DA699B" w14:textId="187B0FD8" w:rsidR="00FF29BD" w:rsidRPr="004E0A2A" w:rsidRDefault="00FF29BD" w:rsidP="009D21F5">
      <w:pPr>
        <w:spacing w:before="120" w:after="120" w:line="276" w:lineRule="auto"/>
        <w:rPr>
          <w:rFonts w:ascii="Arial" w:hAnsi="Arial" w:cs="Arial"/>
        </w:rPr>
      </w:pPr>
      <w:r w:rsidRPr="004E0A2A">
        <w:rPr>
          <w:rFonts w:ascii="Arial" w:hAnsi="Arial" w:cs="Arial"/>
          <w:bCs/>
        </w:rPr>
        <w:t>In the second theme</w:t>
      </w:r>
      <w:r w:rsidRPr="004E0A2A">
        <w:rPr>
          <w:rFonts w:ascii="Arial" w:hAnsi="Arial" w:cs="Arial"/>
        </w:rPr>
        <w:t xml:space="preserve">, </w:t>
      </w:r>
      <w:r w:rsidRPr="004E0A2A">
        <w:rPr>
          <w:rFonts w:ascii="Arial" w:hAnsi="Arial" w:cs="Arial"/>
          <w:bCs/>
        </w:rPr>
        <w:t xml:space="preserve">therapy was framed as a vehicle to transcend class differences and ‘class-blindness’ </w:t>
      </w:r>
      <w:r w:rsidR="00693FA5">
        <w:rPr>
          <w:rFonts w:ascii="Arial" w:hAnsi="Arial" w:cs="Arial"/>
          <w:bCs/>
        </w:rPr>
        <w:t xml:space="preserve">(Ballinger, 2017) </w:t>
      </w:r>
      <w:r w:rsidR="00E87EB7" w:rsidRPr="004E0A2A">
        <w:rPr>
          <w:rFonts w:ascii="Arial" w:hAnsi="Arial" w:cs="Arial"/>
          <w:bCs/>
        </w:rPr>
        <w:t xml:space="preserve">was </w:t>
      </w:r>
      <w:r w:rsidRPr="004E0A2A">
        <w:rPr>
          <w:rFonts w:ascii="Arial" w:hAnsi="Arial" w:cs="Arial"/>
          <w:bCs/>
        </w:rPr>
        <w:t xml:space="preserve">presented as an ideal way of relating to those with lesser class privilege. Here, the material </w:t>
      </w:r>
      <w:r w:rsidR="00E36202">
        <w:rPr>
          <w:rFonts w:ascii="Arial" w:hAnsi="Arial" w:cs="Arial"/>
          <w:bCs/>
        </w:rPr>
        <w:t>dimensions</w:t>
      </w:r>
      <w:r w:rsidRPr="004E0A2A">
        <w:rPr>
          <w:rFonts w:ascii="Arial" w:hAnsi="Arial" w:cs="Arial"/>
          <w:bCs/>
        </w:rPr>
        <w:t xml:space="preserve"> of class w</w:t>
      </w:r>
      <w:r w:rsidR="00E36202">
        <w:rPr>
          <w:rFonts w:ascii="Arial" w:hAnsi="Arial" w:cs="Arial"/>
          <w:bCs/>
        </w:rPr>
        <w:t>ere downplayed</w:t>
      </w:r>
      <w:r w:rsidRPr="004E0A2A">
        <w:rPr>
          <w:rFonts w:ascii="Arial" w:hAnsi="Arial" w:cs="Arial"/>
          <w:bCs/>
        </w:rPr>
        <w:t xml:space="preserve">; class was </w:t>
      </w:r>
      <w:r w:rsidR="00E36202">
        <w:rPr>
          <w:rFonts w:ascii="Arial" w:hAnsi="Arial" w:cs="Arial"/>
          <w:bCs/>
        </w:rPr>
        <w:t xml:space="preserve">presented as </w:t>
      </w:r>
      <w:r w:rsidRPr="004E0A2A">
        <w:rPr>
          <w:rFonts w:ascii="Arial" w:hAnsi="Arial" w:cs="Arial"/>
          <w:bCs/>
        </w:rPr>
        <w:t xml:space="preserve">unrelated to differences in social power and privilege, and to systemic oppression. It was constructed </w:t>
      </w:r>
      <w:r w:rsidR="000002D7">
        <w:rPr>
          <w:rFonts w:ascii="Arial" w:hAnsi="Arial" w:cs="Arial"/>
          <w:bCs/>
        </w:rPr>
        <w:t>as simply a</w:t>
      </w:r>
      <w:r w:rsidRPr="004E0A2A">
        <w:rPr>
          <w:rFonts w:ascii="Arial" w:hAnsi="Arial" w:cs="Arial"/>
          <w:bCs/>
        </w:rPr>
        <w:t xml:space="preserve"> perception, and a form of</w:t>
      </w:r>
      <w:r w:rsidR="000002D7">
        <w:rPr>
          <w:rFonts w:ascii="Arial" w:hAnsi="Arial" w:cs="Arial"/>
          <w:bCs/>
        </w:rPr>
        <w:t xml:space="preserve"> superficial</w:t>
      </w:r>
      <w:r w:rsidRPr="004E0A2A">
        <w:rPr>
          <w:rFonts w:ascii="Arial" w:hAnsi="Arial" w:cs="Arial"/>
          <w:bCs/>
        </w:rPr>
        <w:t xml:space="preserve"> difference that becomes invisible and irrelevant in therapeutic work. Class differences were portrayed as a barrier to authentic human relating, echoing notions of ‘colour-blind’ racism being a well-meaning but misguided attempt at ‘unconditionality’ (Milton, 2018). </w:t>
      </w:r>
      <w:r w:rsidRPr="004E0A2A">
        <w:rPr>
          <w:rFonts w:ascii="Arial" w:hAnsi="Arial" w:cs="Arial"/>
        </w:rPr>
        <w:t xml:space="preserve">These </w:t>
      </w:r>
      <w:r w:rsidR="00E87EB7" w:rsidRPr="004E0A2A">
        <w:rPr>
          <w:rFonts w:ascii="Arial" w:hAnsi="Arial" w:cs="Arial"/>
        </w:rPr>
        <w:t>accounts were underpinned by an assumption that it is</w:t>
      </w:r>
      <w:r w:rsidRPr="004E0A2A">
        <w:rPr>
          <w:rFonts w:ascii="Arial" w:hAnsi="Arial" w:cs="Arial"/>
        </w:rPr>
        <w:t xml:space="preserve"> always and necessarily problematic when differences are evident enough to warrant discussion (Milton, 2018). Class awareness was </w:t>
      </w:r>
      <w:r w:rsidR="000002D7">
        <w:rPr>
          <w:rFonts w:ascii="Arial" w:hAnsi="Arial" w:cs="Arial"/>
        </w:rPr>
        <w:t>equated with</w:t>
      </w:r>
      <w:r w:rsidRPr="004E0A2A">
        <w:rPr>
          <w:rFonts w:ascii="Arial" w:hAnsi="Arial" w:cs="Arial"/>
        </w:rPr>
        <w:t xml:space="preserve"> class prejudice</w:t>
      </w:r>
      <w:r w:rsidR="00E87EB7" w:rsidRPr="004E0A2A">
        <w:rPr>
          <w:rFonts w:ascii="Arial" w:hAnsi="Arial" w:cs="Arial"/>
        </w:rPr>
        <w:t>; in these accounts,</w:t>
      </w:r>
      <w:r w:rsidRPr="004E0A2A">
        <w:rPr>
          <w:rFonts w:ascii="Arial" w:hAnsi="Arial" w:cs="Arial"/>
        </w:rPr>
        <w:t xml:space="preserve"> it was important to be </w:t>
      </w:r>
      <w:r w:rsidR="00E87EB7" w:rsidRPr="004E0A2A">
        <w:rPr>
          <w:rFonts w:ascii="Arial" w:hAnsi="Arial" w:cs="Arial"/>
        </w:rPr>
        <w:t>‘</w:t>
      </w:r>
      <w:r w:rsidRPr="004E0A2A">
        <w:rPr>
          <w:rFonts w:ascii="Arial" w:hAnsi="Arial" w:cs="Arial"/>
        </w:rPr>
        <w:t>blind</w:t>
      </w:r>
      <w:r w:rsidR="00E87EB7" w:rsidRPr="004E0A2A">
        <w:rPr>
          <w:rFonts w:ascii="Arial" w:hAnsi="Arial" w:cs="Arial"/>
        </w:rPr>
        <w:t>’</w:t>
      </w:r>
      <w:r w:rsidRPr="004E0A2A">
        <w:rPr>
          <w:rFonts w:ascii="Arial" w:hAnsi="Arial" w:cs="Arial"/>
        </w:rPr>
        <w:t xml:space="preserve"> to class differences for effective therapy to take place. </w:t>
      </w:r>
    </w:p>
    <w:p w14:paraId="7E124A9A" w14:textId="008A1E9B" w:rsidR="00FF29BD" w:rsidRPr="004E0A2A" w:rsidRDefault="00FF29BD" w:rsidP="009D21F5">
      <w:pPr>
        <w:spacing w:before="120" w:after="120" w:line="276" w:lineRule="auto"/>
        <w:rPr>
          <w:rFonts w:ascii="Arial" w:hAnsi="Arial" w:cs="Arial"/>
        </w:rPr>
      </w:pPr>
      <w:r w:rsidRPr="004E0A2A">
        <w:rPr>
          <w:rFonts w:ascii="Arial" w:hAnsi="Arial" w:cs="Arial"/>
        </w:rPr>
        <w:t xml:space="preserve">The responses captured by these two subthemes draw on problematic ‘oppression-blind’ discourses (Ferber, 2012), through which privileged groups are able to minimise and deny structural power relations and the difficulties of marginalised groups by using individual explanations for structural problems (Totton, 2006; Wright, 1993). </w:t>
      </w:r>
      <w:r w:rsidR="000002D7">
        <w:rPr>
          <w:rFonts w:ascii="Arial" w:hAnsi="Arial" w:cs="Arial"/>
        </w:rPr>
        <w:t>Our argument here is not</w:t>
      </w:r>
      <w:r w:rsidRPr="004E0A2A">
        <w:rPr>
          <w:rFonts w:ascii="Arial" w:hAnsi="Arial" w:cs="Arial"/>
        </w:rPr>
        <w:t xml:space="preserve"> that social class matters more than other areas of difference and diversity, but </w:t>
      </w:r>
      <w:r w:rsidR="000002D7">
        <w:rPr>
          <w:rFonts w:ascii="Arial" w:hAnsi="Arial" w:cs="Arial"/>
        </w:rPr>
        <w:t>we are troubled by</w:t>
      </w:r>
      <w:r w:rsidRPr="004E0A2A">
        <w:rPr>
          <w:rFonts w:ascii="Arial" w:hAnsi="Arial" w:cs="Arial"/>
        </w:rPr>
        <w:t xml:space="preserve"> the lack of attention and recognition afforded social class in therapeutic discourse and </w:t>
      </w:r>
      <w:r w:rsidRPr="004E0A2A">
        <w:rPr>
          <w:rFonts w:ascii="Arial" w:eastAsiaTheme="minorHAnsi" w:hAnsi="Arial" w:cs="Arial"/>
        </w:rPr>
        <w:t xml:space="preserve">therapists’ concomitant class-blindness (Kearney, 2010; Liu, 2013). </w:t>
      </w:r>
    </w:p>
    <w:p w14:paraId="1EC4FA59"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Implications for practice</w:t>
      </w:r>
    </w:p>
    <w:p w14:paraId="6BF7E875" w14:textId="16079194" w:rsidR="00FF29BD" w:rsidRPr="004E0A2A" w:rsidRDefault="000002D7" w:rsidP="009D21F5">
      <w:pPr>
        <w:spacing w:before="120" w:after="120" w:line="276" w:lineRule="auto"/>
        <w:rPr>
          <w:rFonts w:ascii="Arial" w:hAnsi="Arial" w:cs="Arial"/>
        </w:rPr>
      </w:pPr>
      <w:r>
        <w:rPr>
          <w:rFonts w:ascii="Arial" w:hAnsi="Arial" w:cs="Arial"/>
          <w:bCs/>
        </w:rPr>
        <w:t>We argue t</w:t>
      </w:r>
      <w:r w:rsidR="00FF29BD" w:rsidRPr="004E0A2A">
        <w:rPr>
          <w:rFonts w:ascii="Arial" w:hAnsi="Arial" w:cs="Arial"/>
          <w:bCs/>
        </w:rPr>
        <w:t xml:space="preserve">his study highlights the need for a change in class-consciousness </w:t>
      </w:r>
      <w:r w:rsidR="009A6F9D" w:rsidRPr="004E0A2A">
        <w:rPr>
          <w:rFonts w:ascii="Arial" w:hAnsi="Arial" w:cs="Arial"/>
          <w:bCs/>
        </w:rPr>
        <w:t>in</w:t>
      </w:r>
      <w:r w:rsidR="00FF29BD" w:rsidRPr="004E0A2A">
        <w:rPr>
          <w:rFonts w:ascii="Arial" w:hAnsi="Arial" w:cs="Arial"/>
          <w:bCs/>
        </w:rPr>
        <w:t xml:space="preserve"> counselling and psychotherapy training and practice. </w:t>
      </w:r>
      <w:r w:rsidR="00FF29BD" w:rsidRPr="004E0A2A">
        <w:rPr>
          <w:rFonts w:ascii="Arial" w:eastAsiaTheme="minorHAnsi" w:hAnsi="Arial" w:cs="Arial"/>
        </w:rPr>
        <w:t xml:space="preserve">The </w:t>
      </w:r>
      <w:r>
        <w:rPr>
          <w:rFonts w:ascii="Arial" w:eastAsiaTheme="minorHAnsi" w:hAnsi="Arial" w:cs="Arial"/>
        </w:rPr>
        <w:t>dominance of ‘class blind’ discourses</w:t>
      </w:r>
      <w:r w:rsidR="00FF29BD" w:rsidRPr="004E0A2A">
        <w:rPr>
          <w:rFonts w:ascii="Arial" w:eastAsiaTheme="minorHAnsi" w:hAnsi="Arial" w:cs="Arial"/>
        </w:rPr>
        <w:t xml:space="preserve"> suggest that within counselling </w:t>
      </w:r>
      <w:r w:rsidR="009A6F9D" w:rsidRPr="004E0A2A">
        <w:rPr>
          <w:rFonts w:ascii="Arial" w:eastAsiaTheme="minorHAnsi" w:hAnsi="Arial" w:cs="Arial"/>
        </w:rPr>
        <w:t xml:space="preserve">and psychotherapy </w:t>
      </w:r>
      <w:r w:rsidR="00FF29BD" w:rsidRPr="004E0A2A">
        <w:rPr>
          <w:rFonts w:ascii="Arial" w:eastAsiaTheme="minorHAnsi" w:hAnsi="Arial" w:cs="Arial"/>
        </w:rPr>
        <w:t>training, social class</w:t>
      </w:r>
      <w:r w:rsidR="00FF29BD" w:rsidRPr="004E0A2A">
        <w:rPr>
          <w:rFonts w:ascii="Arial" w:hAnsi="Arial" w:cs="Arial"/>
        </w:rPr>
        <w:t xml:space="preserve"> remains inadequately addressed. Furthermore, training </w:t>
      </w:r>
      <w:r w:rsidR="00FF29BD" w:rsidRPr="004E0A2A">
        <w:rPr>
          <w:rFonts w:ascii="Arial" w:eastAsiaTheme="minorHAnsi" w:hAnsi="Arial" w:cs="Arial"/>
        </w:rPr>
        <w:t xml:space="preserve">has been </w:t>
      </w:r>
      <w:r w:rsidR="009A6F9D" w:rsidRPr="004E0A2A">
        <w:rPr>
          <w:rFonts w:ascii="Arial" w:eastAsiaTheme="minorHAnsi" w:hAnsi="Arial" w:cs="Arial"/>
        </w:rPr>
        <w:t>shape</w:t>
      </w:r>
      <w:r w:rsidR="00FF29BD" w:rsidRPr="004E0A2A">
        <w:rPr>
          <w:rFonts w:ascii="Arial" w:eastAsiaTheme="minorHAnsi" w:hAnsi="Arial" w:cs="Arial"/>
        </w:rPr>
        <w:t>d by middle</w:t>
      </w:r>
      <w:r w:rsidR="00A84215">
        <w:rPr>
          <w:rFonts w:ascii="Arial" w:eastAsiaTheme="minorHAnsi" w:hAnsi="Arial" w:cs="Arial"/>
        </w:rPr>
        <w:t>-</w:t>
      </w:r>
      <w:r w:rsidR="00FF29BD" w:rsidRPr="004E0A2A">
        <w:rPr>
          <w:rFonts w:ascii="Arial" w:eastAsiaTheme="minorHAnsi" w:hAnsi="Arial" w:cs="Arial"/>
        </w:rPr>
        <w:t xml:space="preserve">class values of individualism and personal choice, arguably </w:t>
      </w:r>
      <w:r w:rsidR="009A6F9D" w:rsidRPr="004E0A2A">
        <w:rPr>
          <w:rFonts w:ascii="Arial" w:eastAsiaTheme="minorHAnsi" w:hAnsi="Arial" w:cs="Arial"/>
        </w:rPr>
        <w:t>as a result of the middle</w:t>
      </w:r>
      <w:r w:rsidR="00A84215">
        <w:rPr>
          <w:rFonts w:ascii="Arial" w:eastAsiaTheme="minorHAnsi" w:hAnsi="Arial" w:cs="Arial"/>
        </w:rPr>
        <w:t>-</w:t>
      </w:r>
      <w:r w:rsidR="009A6F9D" w:rsidRPr="004E0A2A">
        <w:rPr>
          <w:rFonts w:ascii="Arial" w:eastAsiaTheme="minorHAnsi" w:hAnsi="Arial" w:cs="Arial"/>
        </w:rPr>
        <w:t>class positioning of</w:t>
      </w:r>
      <w:r w:rsidR="00FF29BD" w:rsidRPr="004E0A2A">
        <w:rPr>
          <w:rFonts w:ascii="Arial" w:eastAsiaTheme="minorHAnsi" w:hAnsi="Arial" w:cs="Arial"/>
        </w:rPr>
        <w:t xml:space="preserve"> most tra</w:t>
      </w:r>
      <w:r w:rsidR="00521B90" w:rsidRPr="004E0A2A">
        <w:rPr>
          <w:rFonts w:ascii="Arial" w:eastAsiaTheme="minorHAnsi" w:hAnsi="Arial" w:cs="Arial"/>
        </w:rPr>
        <w:t>iners and trainees (Kearney, 2010;</w:t>
      </w:r>
      <w:r w:rsidR="00FF29BD" w:rsidRPr="004E0A2A">
        <w:rPr>
          <w:rFonts w:ascii="Arial" w:eastAsiaTheme="minorHAnsi" w:hAnsi="Arial" w:cs="Arial"/>
        </w:rPr>
        <w:t xml:space="preserve"> </w:t>
      </w:r>
      <w:proofErr w:type="spellStart"/>
      <w:r w:rsidR="00FF29BD" w:rsidRPr="004E0A2A">
        <w:rPr>
          <w:rFonts w:ascii="Arial" w:eastAsiaTheme="minorHAnsi" w:hAnsi="Arial" w:cs="Arial"/>
        </w:rPr>
        <w:t>Vontress</w:t>
      </w:r>
      <w:proofErr w:type="spellEnd"/>
      <w:r w:rsidR="00FF29BD" w:rsidRPr="004E0A2A">
        <w:rPr>
          <w:rFonts w:ascii="Arial" w:eastAsiaTheme="minorHAnsi" w:hAnsi="Arial" w:cs="Arial"/>
        </w:rPr>
        <w:t xml:space="preserve">, 2011) </w:t>
      </w:r>
      <w:r w:rsidR="00FF29BD" w:rsidRPr="004E0A2A">
        <w:rPr>
          <w:rFonts w:ascii="Arial" w:hAnsi="Arial" w:cs="Arial"/>
        </w:rPr>
        <w:t xml:space="preserve">and the liberal humanist discourses dominating mainstream psychology and counselling </w:t>
      </w:r>
      <w:r w:rsidR="00CD7E3A" w:rsidRPr="004E0A2A">
        <w:rPr>
          <w:rFonts w:ascii="Arial" w:hAnsi="Arial" w:cs="Arial"/>
        </w:rPr>
        <w:t>in</w:t>
      </w:r>
      <w:r w:rsidR="00FF29BD" w:rsidRPr="004E0A2A">
        <w:rPr>
          <w:rFonts w:ascii="Arial" w:hAnsi="Arial" w:cs="Arial"/>
        </w:rPr>
        <w:t xml:space="preserve"> the last few decades (</w:t>
      </w:r>
      <w:proofErr w:type="spellStart"/>
      <w:r w:rsidR="00FF29BD" w:rsidRPr="004E0A2A">
        <w:rPr>
          <w:rFonts w:ascii="Arial" w:hAnsi="Arial" w:cs="Arial"/>
        </w:rPr>
        <w:t>McClellend</w:t>
      </w:r>
      <w:proofErr w:type="spellEnd"/>
      <w:r w:rsidR="00FF29BD" w:rsidRPr="004E0A2A">
        <w:rPr>
          <w:rFonts w:ascii="Arial" w:hAnsi="Arial" w:cs="Arial"/>
        </w:rPr>
        <w:t xml:space="preserve">, 2014). </w:t>
      </w:r>
      <w:r w:rsidR="00425BA2">
        <w:rPr>
          <w:rFonts w:ascii="Arial" w:hAnsi="Arial" w:cs="Arial"/>
        </w:rPr>
        <w:t>We think t</w:t>
      </w:r>
      <w:r w:rsidR="00FF29BD" w:rsidRPr="004E0A2A">
        <w:rPr>
          <w:rFonts w:ascii="Arial" w:hAnsi="Arial" w:cs="Arial"/>
        </w:rPr>
        <w:t xml:space="preserve">here are two main reasons why class should be addressed more explicitly in counselling and psychotherapy training, and within all therapeutic modalities, so that training courses can facilitate </w:t>
      </w:r>
      <w:r w:rsidR="009A6F9D" w:rsidRPr="004E0A2A">
        <w:rPr>
          <w:rFonts w:ascii="Arial" w:hAnsi="Arial" w:cs="Arial"/>
        </w:rPr>
        <w:t>the development of therapists’</w:t>
      </w:r>
      <w:r w:rsidR="00FF29BD" w:rsidRPr="004E0A2A">
        <w:rPr>
          <w:rFonts w:ascii="Arial" w:hAnsi="Arial" w:cs="Arial"/>
        </w:rPr>
        <w:t xml:space="preserve"> class-consciousness </w:t>
      </w:r>
      <w:r w:rsidR="009A6F9D" w:rsidRPr="004E0A2A">
        <w:rPr>
          <w:rFonts w:ascii="Arial" w:hAnsi="Arial" w:cs="Arial"/>
        </w:rPr>
        <w:t>in</w:t>
      </w:r>
      <w:r w:rsidR="00FF29BD" w:rsidRPr="004E0A2A">
        <w:rPr>
          <w:rFonts w:ascii="Arial" w:hAnsi="Arial" w:cs="Arial"/>
        </w:rPr>
        <w:t xml:space="preserve"> their practice. </w:t>
      </w:r>
    </w:p>
    <w:p w14:paraId="209DAF97" w14:textId="3847AE1D" w:rsidR="00FF29BD" w:rsidRPr="004E0A2A" w:rsidRDefault="00FF29BD" w:rsidP="009D21F5">
      <w:pPr>
        <w:spacing w:before="120" w:after="120" w:line="276" w:lineRule="auto"/>
        <w:rPr>
          <w:rFonts w:ascii="Arial" w:hAnsi="Arial" w:cs="Arial"/>
        </w:rPr>
      </w:pPr>
      <w:r w:rsidRPr="004E0A2A">
        <w:rPr>
          <w:rFonts w:ascii="Arial" w:hAnsi="Arial" w:cs="Arial"/>
        </w:rPr>
        <w:t xml:space="preserve">First, in order to avoid oppression and class-blindness, we must </w:t>
      </w:r>
      <w:proofErr w:type="gramStart"/>
      <w:r w:rsidR="00001F10" w:rsidRPr="004E0A2A">
        <w:rPr>
          <w:rFonts w:ascii="Arial" w:hAnsi="Arial" w:cs="Arial"/>
          <w:bCs/>
        </w:rPr>
        <w:t>question</w:t>
      </w:r>
      <w:proofErr w:type="gramEnd"/>
      <w:r w:rsidR="00001F10" w:rsidRPr="004E0A2A">
        <w:rPr>
          <w:rFonts w:ascii="Arial" w:hAnsi="Arial" w:cs="Arial"/>
          <w:bCs/>
        </w:rPr>
        <w:t xml:space="preserve"> and challenge</w:t>
      </w:r>
      <w:r w:rsidRPr="004E0A2A">
        <w:rPr>
          <w:rFonts w:ascii="Arial" w:hAnsi="Arial" w:cs="Arial"/>
          <w:bCs/>
        </w:rPr>
        <w:t xml:space="preserve"> approaches predicated on purely individualistic explanations of mental health (McClelland, 201</w:t>
      </w:r>
      <w:r w:rsidR="00796ED7">
        <w:rPr>
          <w:rFonts w:ascii="Arial" w:hAnsi="Arial" w:cs="Arial"/>
          <w:bCs/>
        </w:rPr>
        <w:t>3</w:t>
      </w:r>
      <w:r w:rsidRPr="004E0A2A">
        <w:rPr>
          <w:rFonts w:ascii="Arial" w:hAnsi="Arial" w:cs="Arial"/>
          <w:bCs/>
        </w:rPr>
        <w:t xml:space="preserve">), </w:t>
      </w:r>
      <w:r w:rsidR="00001F10" w:rsidRPr="004E0A2A">
        <w:rPr>
          <w:rFonts w:ascii="Arial" w:hAnsi="Arial" w:cs="Arial"/>
          <w:bCs/>
        </w:rPr>
        <w:t>and</w:t>
      </w:r>
      <w:r w:rsidRPr="004E0A2A">
        <w:rPr>
          <w:rFonts w:ascii="Arial" w:eastAsia="Times New Roman" w:hAnsi="Arial" w:cs="Arial"/>
        </w:rPr>
        <w:t xml:space="preserve"> </w:t>
      </w:r>
      <w:r w:rsidR="00CD7E3A" w:rsidRPr="004E0A2A">
        <w:rPr>
          <w:rFonts w:ascii="Arial" w:eastAsia="Times New Roman" w:hAnsi="Arial" w:cs="Arial"/>
        </w:rPr>
        <w:t>prioritise</w:t>
      </w:r>
      <w:r w:rsidRPr="004E0A2A">
        <w:rPr>
          <w:rFonts w:ascii="Arial" w:eastAsia="Times New Roman" w:hAnsi="Arial" w:cs="Arial"/>
        </w:rPr>
        <w:t xml:space="preserve"> models that take </w:t>
      </w:r>
      <w:r w:rsidR="00001F10" w:rsidRPr="004E0A2A">
        <w:rPr>
          <w:rFonts w:ascii="Arial" w:eastAsia="Times New Roman" w:hAnsi="Arial" w:cs="Arial"/>
        </w:rPr>
        <w:t>account of</w:t>
      </w:r>
      <w:r w:rsidRPr="004E0A2A">
        <w:rPr>
          <w:rFonts w:ascii="Arial" w:eastAsia="Times New Roman" w:hAnsi="Arial" w:cs="Arial"/>
        </w:rPr>
        <w:t xml:space="preserve"> the impact of socio-political factors and systemic inequality </w:t>
      </w:r>
      <w:r w:rsidRPr="004E0A2A">
        <w:rPr>
          <w:rFonts w:ascii="Arial" w:hAnsi="Arial" w:cs="Arial"/>
        </w:rPr>
        <w:t>(Johnstone &amp; Boyle, 2018; McClelland, 201</w:t>
      </w:r>
      <w:r w:rsidR="00796ED7">
        <w:rPr>
          <w:rFonts w:ascii="Arial" w:hAnsi="Arial" w:cs="Arial"/>
        </w:rPr>
        <w:t>3</w:t>
      </w:r>
      <w:r w:rsidRPr="004E0A2A">
        <w:rPr>
          <w:rFonts w:ascii="Arial" w:hAnsi="Arial" w:cs="Arial"/>
        </w:rPr>
        <w:t xml:space="preserve">). Therapists must be critical of dominant discourses that reflect prevailing ideologies, such as </w:t>
      </w:r>
      <w:r w:rsidRPr="004E0A2A">
        <w:rPr>
          <w:rFonts w:ascii="Arial" w:eastAsia="Times New Roman" w:hAnsi="Arial" w:cs="Arial"/>
          <w:color w:val="000000"/>
        </w:rPr>
        <w:t xml:space="preserve">the most widely accepted individualistic model of mental health, the biomedical model. </w:t>
      </w:r>
      <w:r w:rsidRPr="004E0A2A">
        <w:rPr>
          <w:rFonts w:ascii="Arial" w:hAnsi="Arial" w:cs="Arial"/>
        </w:rPr>
        <w:t xml:space="preserve">In terms of social class, if therapists dismiss its importance for </w:t>
      </w:r>
      <w:r w:rsidRPr="004E0A2A">
        <w:rPr>
          <w:rFonts w:ascii="Arial" w:hAnsi="Arial" w:cs="Arial"/>
        </w:rPr>
        <w:lastRenderedPageBreak/>
        <w:t xml:space="preserve">people with marginalised identities, we risk </w:t>
      </w:r>
      <w:r w:rsidR="00001F10" w:rsidRPr="004E0A2A">
        <w:rPr>
          <w:rFonts w:ascii="Arial" w:hAnsi="Arial" w:cs="Arial"/>
        </w:rPr>
        <w:t>reinforcing</w:t>
      </w:r>
      <w:r w:rsidRPr="004E0A2A">
        <w:rPr>
          <w:rFonts w:ascii="Arial" w:hAnsi="Arial" w:cs="Arial"/>
        </w:rPr>
        <w:t xml:space="preserve"> dominant ideologies of individual responsibility, shaming </w:t>
      </w:r>
      <w:proofErr w:type="gramStart"/>
      <w:r w:rsidRPr="004E0A2A">
        <w:rPr>
          <w:rFonts w:ascii="Arial" w:hAnsi="Arial" w:cs="Arial"/>
        </w:rPr>
        <w:t>clients</w:t>
      </w:r>
      <w:proofErr w:type="gramEnd"/>
      <w:r w:rsidRPr="004E0A2A">
        <w:rPr>
          <w:rFonts w:ascii="Arial" w:hAnsi="Arial" w:cs="Arial"/>
        </w:rPr>
        <w:t xml:space="preserve"> and replicating oppressive experiences. </w:t>
      </w:r>
    </w:p>
    <w:p w14:paraId="5C65FAA9" w14:textId="66BFC624" w:rsidR="00FF29BD" w:rsidRPr="004E0A2A" w:rsidRDefault="00FF29BD" w:rsidP="009D21F5">
      <w:pPr>
        <w:spacing w:before="120" w:after="120" w:line="276" w:lineRule="auto"/>
        <w:rPr>
          <w:rFonts w:ascii="Arial" w:eastAsia="Times New Roman" w:hAnsi="Arial" w:cs="Arial"/>
        </w:rPr>
      </w:pPr>
      <w:r w:rsidRPr="004E0A2A">
        <w:rPr>
          <w:rFonts w:ascii="Arial" w:hAnsi="Arial" w:cs="Arial"/>
        </w:rPr>
        <w:t>Second, by suggesting that</w:t>
      </w:r>
      <w:r w:rsidRPr="004E0A2A">
        <w:rPr>
          <w:rFonts w:ascii="Arial" w:eastAsia="Times New Roman" w:hAnsi="Arial" w:cs="Arial"/>
        </w:rPr>
        <w:t xml:space="preserve"> we can create an </w:t>
      </w:r>
      <w:r w:rsidRPr="004E0A2A">
        <w:rPr>
          <w:rFonts w:ascii="Arial" w:hAnsi="Arial" w:cs="Arial"/>
        </w:rPr>
        <w:t xml:space="preserve">apolitical therapeutic relationship, unencumbered by power differences, or that we can overcome social inequalities through establishing a good therapeutic alliance, we fail to recognise the power imbalance in the room and risk re-enacting clients’ oppressive experiences </w:t>
      </w:r>
      <w:r w:rsidRPr="004E0A2A">
        <w:rPr>
          <w:rFonts w:ascii="Arial" w:eastAsiaTheme="minorHAnsi" w:hAnsi="Arial" w:cs="Arial"/>
        </w:rPr>
        <w:t>(</w:t>
      </w:r>
      <w:proofErr w:type="spellStart"/>
      <w:r w:rsidRPr="004E0A2A">
        <w:rPr>
          <w:rFonts w:ascii="Arial" w:eastAsiaTheme="minorHAnsi" w:hAnsi="Arial" w:cs="Arial"/>
        </w:rPr>
        <w:t>Spong</w:t>
      </w:r>
      <w:proofErr w:type="spellEnd"/>
      <w:r w:rsidRPr="004E0A2A">
        <w:rPr>
          <w:rFonts w:ascii="Arial" w:eastAsiaTheme="minorHAnsi" w:hAnsi="Arial" w:cs="Arial"/>
        </w:rPr>
        <w:t xml:space="preserve"> &amp; Hollanders, 2003; Totton, 2006).</w:t>
      </w:r>
      <w:r w:rsidRPr="004E0A2A">
        <w:rPr>
          <w:rFonts w:ascii="Arial" w:hAnsi="Arial" w:cs="Arial"/>
        </w:rPr>
        <w:t xml:space="preserve"> An honest position </w:t>
      </w:r>
      <w:r w:rsidRPr="004E0A2A">
        <w:rPr>
          <w:rFonts w:ascii="Arial" w:eastAsia="Times New Roman" w:hAnsi="Arial" w:cs="Arial"/>
        </w:rPr>
        <w:t xml:space="preserve">is one where we accept that there are higher stakes in the relationship for a working-class client faced with a ‘double whammy’ of professional and social power (Shepley, 2013). Training courses </w:t>
      </w:r>
      <w:r w:rsidRPr="004E0A2A">
        <w:rPr>
          <w:rFonts w:ascii="Arial" w:hAnsi="Arial" w:cs="Arial"/>
        </w:rPr>
        <w:t>should support a class-conscious way of working, and encourage open conversations in classrooms and supervision, especially when we are faced with our own impotence in relation to vast social inequalities and their impact on the people at the ‘bottom’ (Wilkinson &amp; Pickett, 2009). Training courses should facilitate our solidarity with people from socially marginalised backgrounds and</w:t>
      </w:r>
      <w:r w:rsidR="00CD7E3A" w:rsidRPr="004E0A2A">
        <w:rPr>
          <w:rFonts w:ascii="Arial" w:hAnsi="Arial" w:cs="Arial"/>
        </w:rPr>
        <w:t xml:space="preserve"> help us to recognise</w:t>
      </w:r>
      <w:r w:rsidRPr="004E0A2A">
        <w:rPr>
          <w:rFonts w:ascii="Arial" w:hAnsi="Arial" w:cs="Arial"/>
        </w:rPr>
        <w:t xml:space="preserve"> that we might never truly understand their experiences (</w:t>
      </w:r>
      <w:proofErr w:type="spellStart"/>
      <w:r w:rsidRPr="004E0A2A">
        <w:rPr>
          <w:rFonts w:ascii="Arial" w:hAnsi="Arial" w:cs="Arial"/>
        </w:rPr>
        <w:t>Afuape</w:t>
      </w:r>
      <w:proofErr w:type="spellEnd"/>
      <w:r w:rsidRPr="004E0A2A">
        <w:rPr>
          <w:rFonts w:ascii="Arial" w:hAnsi="Arial" w:cs="Arial"/>
        </w:rPr>
        <w:t xml:space="preserve">, 2016). </w:t>
      </w:r>
    </w:p>
    <w:p w14:paraId="4F4E182F" w14:textId="15513089" w:rsidR="00FF29BD" w:rsidRPr="004E0A2A" w:rsidRDefault="00FF29BD" w:rsidP="009D21F5">
      <w:pPr>
        <w:spacing w:before="120" w:after="120" w:line="276" w:lineRule="auto"/>
        <w:rPr>
          <w:rFonts w:ascii="Arial" w:hAnsi="Arial" w:cs="Arial"/>
          <w:b/>
        </w:rPr>
      </w:pPr>
      <w:r w:rsidRPr="004E0A2A">
        <w:rPr>
          <w:rFonts w:ascii="Arial" w:hAnsi="Arial" w:cs="Arial"/>
          <w:b/>
        </w:rPr>
        <w:t>Limitations and recommendations for future research</w:t>
      </w:r>
    </w:p>
    <w:p w14:paraId="0202A768" w14:textId="30EF690D" w:rsidR="00FF29BD" w:rsidRPr="004E0A2A" w:rsidRDefault="00FF29BD" w:rsidP="009D21F5">
      <w:pPr>
        <w:spacing w:before="120" w:after="120" w:line="276" w:lineRule="auto"/>
        <w:rPr>
          <w:rFonts w:ascii="Arial" w:hAnsi="Arial" w:cs="Arial"/>
          <w:bCs/>
        </w:rPr>
      </w:pPr>
      <w:r w:rsidRPr="004E0A2A">
        <w:rPr>
          <w:rFonts w:ascii="Arial" w:hAnsi="Arial" w:cs="Arial"/>
        </w:rPr>
        <w:t xml:space="preserve">A limitation of this study was the inability to probe or follow up on responses, although this was greatly outweighed by the advantages of an online survey. Several participants commented that they would not have responded as they had if data collection </w:t>
      </w:r>
      <w:proofErr w:type="gramStart"/>
      <w:r w:rsidRPr="004E0A2A">
        <w:rPr>
          <w:rFonts w:ascii="Arial" w:hAnsi="Arial" w:cs="Arial"/>
        </w:rPr>
        <w:t>was</w:t>
      </w:r>
      <w:proofErr w:type="gramEnd"/>
      <w:r w:rsidRPr="004E0A2A">
        <w:rPr>
          <w:rFonts w:ascii="Arial" w:hAnsi="Arial" w:cs="Arial"/>
        </w:rPr>
        <w:t xml:space="preserve"> not anonymous. Another limitation was the relative homogeneity of the participants, who were mostly white women. </w:t>
      </w:r>
      <w:r w:rsidRPr="004E0A2A">
        <w:rPr>
          <w:rFonts w:ascii="Arial" w:hAnsi="Arial" w:cs="Arial"/>
          <w:bCs/>
        </w:rPr>
        <w:t xml:space="preserve">Therefore, further research exploring the accounts of therapists with different social positionings is needed to gain insights into </w:t>
      </w:r>
      <w:r w:rsidR="000B4BF9">
        <w:rPr>
          <w:rFonts w:ascii="Arial" w:hAnsi="Arial" w:cs="Arial"/>
          <w:bCs/>
        </w:rPr>
        <w:t xml:space="preserve">sense-making around </w:t>
      </w:r>
      <w:r w:rsidRPr="004E0A2A">
        <w:rPr>
          <w:rFonts w:ascii="Arial" w:hAnsi="Arial" w:cs="Arial"/>
          <w:bCs/>
        </w:rPr>
        <w:t xml:space="preserve">how class in therapy functions and intersects with other aspects of difference. </w:t>
      </w:r>
      <w:r w:rsidRPr="004E0A2A">
        <w:rPr>
          <w:rFonts w:ascii="Arial" w:hAnsi="Arial" w:cs="Arial"/>
        </w:rPr>
        <w:t xml:space="preserve">Furthermore, the majority of participants reported practicing integrative therapy and data about the specific modalities that were integrated into their practice was not captured. In future research, an in-depth analysis of how the theoretical assumptions of different therapeutic modalities shape accounts of class in therapy would guide and inform training courses and supervision. </w:t>
      </w:r>
    </w:p>
    <w:p w14:paraId="3ADCFC93"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t>Conclusion</w:t>
      </w:r>
    </w:p>
    <w:p w14:paraId="4AD26B4C" w14:textId="29C995BE" w:rsidR="00FF29BD" w:rsidRPr="004E0A2A" w:rsidRDefault="00FF29BD" w:rsidP="009D21F5">
      <w:pPr>
        <w:spacing w:before="120" w:after="120" w:line="276" w:lineRule="auto"/>
        <w:rPr>
          <w:rFonts w:ascii="Arial" w:hAnsi="Arial" w:cs="Arial"/>
        </w:rPr>
      </w:pPr>
      <w:r w:rsidRPr="004E0A2A">
        <w:rPr>
          <w:rFonts w:ascii="Arial" w:hAnsi="Arial" w:cs="Arial"/>
        </w:rPr>
        <w:t>We argue that the therapeutic relationship cannot and should not obscure the power imbalance in the room</w:t>
      </w:r>
      <w:r w:rsidRPr="004E0A2A">
        <w:rPr>
          <w:rFonts w:ascii="Arial" w:hAnsi="Arial" w:cs="Arial"/>
          <w:i/>
        </w:rPr>
        <w:t xml:space="preserve"> </w:t>
      </w:r>
      <w:r w:rsidRPr="004E0A2A">
        <w:rPr>
          <w:rFonts w:ascii="Arial" w:hAnsi="Arial" w:cs="Arial"/>
        </w:rPr>
        <w:t xml:space="preserve">and </w:t>
      </w:r>
      <w:r w:rsidR="00CD7E3A" w:rsidRPr="004E0A2A">
        <w:rPr>
          <w:rFonts w:ascii="Arial" w:hAnsi="Arial" w:cs="Arial"/>
        </w:rPr>
        <w:t xml:space="preserve">that </w:t>
      </w:r>
      <w:r w:rsidRPr="004E0A2A">
        <w:rPr>
          <w:rFonts w:ascii="Arial" w:hAnsi="Arial" w:cs="Arial"/>
        </w:rPr>
        <w:t xml:space="preserve">‘classlessness’ or political neutrality is not possible for therapists since politics permeates our social experience (Totton, 2006). Furthermore, as practitioners, working with some of the most vulnerable in society, we should be at the forefront of acknowledging the impact of social inequalities and mental health (Wilkinson &amp; Pickett, 2009). This research, however, has highlighted an uncomfortable reality: through our class-blindness, we might be complicit in the oppression of socially marginalised individuals. </w:t>
      </w:r>
    </w:p>
    <w:p w14:paraId="056B0F91" w14:textId="77777777" w:rsidR="00FF29BD" w:rsidRPr="004E0A2A" w:rsidRDefault="00FF29BD" w:rsidP="009D21F5">
      <w:pPr>
        <w:spacing w:before="120" w:after="120" w:line="276" w:lineRule="auto"/>
        <w:rPr>
          <w:rFonts w:ascii="Arial" w:hAnsi="Arial" w:cs="Arial"/>
          <w:i/>
        </w:rPr>
      </w:pPr>
      <w:r w:rsidRPr="004E0A2A">
        <w:rPr>
          <w:rFonts w:ascii="Arial" w:hAnsi="Arial" w:cs="Arial"/>
          <w:b/>
        </w:rPr>
        <w:t>Acknowledgements:</w:t>
      </w:r>
    </w:p>
    <w:p w14:paraId="7740CFB1" w14:textId="77777777" w:rsidR="00FF29BD" w:rsidRPr="004E0A2A" w:rsidRDefault="00FF29BD" w:rsidP="009D21F5">
      <w:pPr>
        <w:spacing w:before="120" w:after="120" w:line="276" w:lineRule="auto"/>
        <w:rPr>
          <w:rFonts w:ascii="Arial" w:hAnsi="Arial" w:cs="Arial"/>
          <w:b/>
        </w:rPr>
      </w:pPr>
      <w:r w:rsidRPr="004E0A2A">
        <w:rPr>
          <w:rFonts w:ascii="Arial" w:hAnsi="Arial" w:cs="Arial"/>
        </w:rPr>
        <w:t xml:space="preserve">The authors would like to thank the participants for taking the time to complete our survey and sharing their stories of working with social class in therapy. </w:t>
      </w:r>
    </w:p>
    <w:p w14:paraId="3F01BF0C" w14:textId="77777777" w:rsidR="00FF29BD" w:rsidRPr="004E0A2A" w:rsidRDefault="00FF29BD" w:rsidP="009D21F5">
      <w:pPr>
        <w:spacing w:before="120" w:after="120" w:line="276" w:lineRule="auto"/>
        <w:rPr>
          <w:rFonts w:ascii="Arial" w:hAnsi="Arial" w:cs="Arial"/>
          <w:b/>
        </w:rPr>
      </w:pPr>
      <w:r w:rsidRPr="004E0A2A">
        <w:rPr>
          <w:rFonts w:ascii="Arial" w:hAnsi="Arial" w:cs="Arial"/>
          <w:b/>
        </w:rPr>
        <w:lastRenderedPageBreak/>
        <w:t>References</w:t>
      </w:r>
    </w:p>
    <w:p w14:paraId="410AF9FD" w14:textId="350B43F8" w:rsidR="00FF29BD" w:rsidRPr="0002672E" w:rsidRDefault="00FF29BD" w:rsidP="009D21F5">
      <w:pPr>
        <w:spacing w:before="120" w:line="276" w:lineRule="auto"/>
        <w:ind w:left="709" w:hanging="709"/>
        <w:rPr>
          <w:rFonts w:ascii="Arial" w:hAnsi="Arial" w:cs="Arial"/>
        </w:rPr>
      </w:pPr>
      <w:r w:rsidRPr="0002672E">
        <w:rPr>
          <w:rFonts w:ascii="Arial" w:eastAsiaTheme="minorHAnsi" w:hAnsi="Arial" w:cs="Arial"/>
        </w:rPr>
        <w:t>Adler, N.E.</w:t>
      </w:r>
      <w:r w:rsidR="00627239" w:rsidRPr="0002672E">
        <w:rPr>
          <w:rFonts w:ascii="Arial" w:eastAsiaTheme="minorHAnsi" w:hAnsi="Arial" w:cs="Arial"/>
        </w:rPr>
        <w:t>,</w:t>
      </w:r>
      <w:r w:rsidRPr="0002672E">
        <w:rPr>
          <w:rFonts w:ascii="Arial" w:eastAsiaTheme="minorHAnsi" w:hAnsi="Arial" w:cs="Arial"/>
        </w:rPr>
        <w:t xml:space="preserve"> &amp; Stewart, J. (2007). </w:t>
      </w:r>
      <w:r w:rsidRPr="0002672E">
        <w:rPr>
          <w:rFonts w:ascii="Arial" w:hAnsi="Arial" w:cs="Arial"/>
          <w:i/>
        </w:rPr>
        <w:t xml:space="preserve">The MacArthur scale of subjective social status. </w:t>
      </w:r>
      <w:hyperlink r:id="rId7" w:history="1">
        <w:r w:rsidRPr="009D21F5">
          <w:rPr>
            <w:rStyle w:val="Hyperlink"/>
            <w:rFonts w:ascii="Arial" w:hAnsi="Arial" w:cs="Arial"/>
            <w:color w:val="auto"/>
          </w:rPr>
          <w:t>https://www.macses.ucsf.edu/</w:t>
        </w:r>
      </w:hyperlink>
    </w:p>
    <w:p w14:paraId="5D253573" w14:textId="5C24F41B" w:rsidR="00FF29BD" w:rsidRPr="0002672E" w:rsidRDefault="00FF29BD" w:rsidP="009D21F5">
      <w:pPr>
        <w:widowControl w:val="0"/>
        <w:autoSpaceDE w:val="0"/>
        <w:autoSpaceDN w:val="0"/>
        <w:adjustRightInd w:val="0"/>
        <w:spacing w:before="120" w:line="276" w:lineRule="auto"/>
        <w:ind w:left="709" w:hanging="709"/>
        <w:rPr>
          <w:rFonts w:ascii="Arial" w:hAnsi="Arial" w:cs="Arial"/>
          <w:i/>
          <w:lang w:val="en-US"/>
        </w:rPr>
      </w:pPr>
      <w:proofErr w:type="spellStart"/>
      <w:r w:rsidRPr="0002672E">
        <w:rPr>
          <w:rFonts w:ascii="Arial" w:hAnsi="Arial" w:cs="Arial"/>
        </w:rPr>
        <w:t>Afuape</w:t>
      </w:r>
      <w:proofErr w:type="spellEnd"/>
      <w:r w:rsidRPr="0002672E">
        <w:rPr>
          <w:rFonts w:ascii="Arial" w:hAnsi="Arial" w:cs="Arial"/>
        </w:rPr>
        <w:t xml:space="preserve">, T. (2016). </w:t>
      </w:r>
      <w:r w:rsidRPr="0002672E">
        <w:rPr>
          <w:rFonts w:ascii="Arial" w:hAnsi="Arial" w:cs="Arial"/>
          <w:lang w:val="en-US"/>
        </w:rPr>
        <w:t>Beyond awareness of ‘</w:t>
      </w:r>
      <w:r w:rsidR="009B475E" w:rsidRPr="0002672E">
        <w:rPr>
          <w:rFonts w:ascii="Arial" w:hAnsi="Arial" w:cs="Arial"/>
          <w:lang w:val="en-US"/>
        </w:rPr>
        <w:t xml:space="preserve">difference’ </w:t>
      </w:r>
      <w:r w:rsidRPr="0002672E">
        <w:rPr>
          <w:rFonts w:ascii="Arial" w:hAnsi="Arial" w:cs="Arial"/>
          <w:lang w:val="en-US"/>
        </w:rPr>
        <w:t xml:space="preserve">and towards social action: ‘Solidarity practice’ alongside young people. </w:t>
      </w:r>
      <w:r w:rsidRPr="0002672E">
        <w:rPr>
          <w:rFonts w:ascii="Arial" w:hAnsi="Arial" w:cs="Arial"/>
          <w:i/>
          <w:lang w:val="en-US"/>
        </w:rPr>
        <w:t>Clinical Child Psychology and Psychiatry, 21</w:t>
      </w:r>
      <w:r w:rsidRPr="0002672E">
        <w:rPr>
          <w:rFonts w:ascii="Arial" w:hAnsi="Arial" w:cs="Arial"/>
          <w:lang w:val="en-US"/>
        </w:rPr>
        <w:t>(3)</w:t>
      </w:r>
      <w:r w:rsidR="00627239" w:rsidRPr="0002672E">
        <w:rPr>
          <w:rFonts w:ascii="Arial" w:hAnsi="Arial" w:cs="Arial"/>
          <w:lang w:val="en-US"/>
        </w:rPr>
        <w:t>,</w:t>
      </w:r>
      <w:r w:rsidRPr="0002672E">
        <w:rPr>
          <w:rFonts w:ascii="Arial" w:hAnsi="Arial" w:cs="Arial"/>
          <w:lang w:val="en-US"/>
        </w:rPr>
        <w:t xml:space="preserve"> 402-415.</w:t>
      </w:r>
      <w:r w:rsidR="009B475E" w:rsidRPr="0002672E">
        <w:rPr>
          <w:rFonts w:ascii="Arial" w:hAnsi="Arial" w:cs="Arial"/>
          <w:lang w:val="en-US"/>
        </w:rPr>
        <w:t xml:space="preserve"> </w:t>
      </w:r>
      <w:hyperlink r:id="rId8" w:history="1">
        <w:r w:rsidR="009B475E" w:rsidRPr="009D21F5">
          <w:rPr>
            <w:rStyle w:val="Hyperlink"/>
            <w:rFonts w:ascii="Arial" w:hAnsi="Arial" w:cs="Arial"/>
            <w:color w:val="auto"/>
            <w:shd w:val="clear" w:color="auto" w:fill="FFFFFF"/>
          </w:rPr>
          <w:t>https://doi.org/10.1177/1359104516645642</w:t>
        </w:r>
      </w:hyperlink>
    </w:p>
    <w:p w14:paraId="2DA44013" w14:textId="174278B7" w:rsidR="007B600F" w:rsidRPr="009D21F5" w:rsidRDefault="007B600F" w:rsidP="009D21F5">
      <w:pPr>
        <w:pStyle w:val="CommentText"/>
        <w:spacing w:before="120" w:line="276" w:lineRule="auto"/>
        <w:ind w:left="709" w:hanging="709"/>
        <w:rPr>
          <w:rFonts w:ascii="Arial" w:hAnsi="Arial" w:cs="Arial"/>
          <w:sz w:val="24"/>
          <w:szCs w:val="24"/>
          <w:shd w:val="clear" w:color="auto" w:fill="FFFFFF"/>
        </w:rPr>
      </w:pPr>
      <w:r w:rsidRPr="009D21F5">
        <w:rPr>
          <w:rFonts w:ascii="Arial" w:hAnsi="Arial" w:cs="Arial"/>
          <w:sz w:val="24"/>
          <w:szCs w:val="24"/>
          <w:shd w:val="clear" w:color="auto" w:fill="FFFFFF"/>
        </w:rPr>
        <w:t>Ballinger, L. (2017</w:t>
      </w:r>
      <w:r w:rsidR="009B475E" w:rsidRPr="0002672E">
        <w:rPr>
          <w:rFonts w:ascii="Arial" w:hAnsi="Arial" w:cs="Arial"/>
          <w:sz w:val="24"/>
          <w:szCs w:val="24"/>
          <w:shd w:val="clear" w:color="auto" w:fill="FFFFFF"/>
        </w:rPr>
        <w:t>)</w:t>
      </w:r>
      <w:r w:rsidRPr="009D21F5">
        <w:rPr>
          <w:rFonts w:ascii="Arial" w:hAnsi="Arial" w:cs="Arial"/>
          <w:sz w:val="24"/>
          <w:szCs w:val="24"/>
          <w:shd w:val="clear" w:color="auto" w:fill="FFFFFF"/>
        </w:rPr>
        <w:t xml:space="preserve">. Social class. </w:t>
      </w:r>
      <w:r w:rsidR="009B475E" w:rsidRPr="0002672E">
        <w:rPr>
          <w:rFonts w:ascii="Arial" w:hAnsi="Arial" w:cs="Arial"/>
          <w:sz w:val="24"/>
          <w:szCs w:val="24"/>
          <w:shd w:val="clear" w:color="auto" w:fill="FFFFFF"/>
        </w:rPr>
        <w:t>I</w:t>
      </w:r>
      <w:r w:rsidRPr="009D21F5">
        <w:rPr>
          <w:rFonts w:ascii="Arial" w:hAnsi="Arial" w:cs="Arial"/>
          <w:sz w:val="24"/>
          <w:szCs w:val="24"/>
          <w:shd w:val="clear" w:color="auto" w:fill="FFFFFF"/>
        </w:rPr>
        <w:t xml:space="preserve">n C. Feltham, T. Hanley &amp; L. A. Winter (Eds.), </w:t>
      </w:r>
      <w:r w:rsidRPr="009D21F5">
        <w:rPr>
          <w:rFonts w:ascii="Arial" w:hAnsi="Arial" w:cs="Arial"/>
          <w:i/>
          <w:iCs/>
          <w:sz w:val="24"/>
          <w:szCs w:val="24"/>
          <w:shd w:val="clear" w:color="auto" w:fill="FFFFFF"/>
        </w:rPr>
        <w:t xml:space="preserve">The Sage handbook of </w:t>
      </w:r>
      <w:r w:rsidRPr="009D21F5">
        <w:rPr>
          <w:rStyle w:val="marklyceeckxi"/>
          <w:rFonts w:ascii="Arial" w:hAnsi="Arial" w:cs="Arial"/>
          <w:i/>
          <w:iCs/>
          <w:sz w:val="24"/>
          <w:szCs w:val="24"/>
          <w:bdr w:val="none" w:sz="0" w:space="0" w:color="auto" w:frame="1"/>
          <w:shd w:val="clear" w:color="auto" w:fill="FFFFFF"/>
        </w:rPr>
        <w:t xml:space="preserve">counselling </w:t>
      </w:r>
      <w:r w:rsidRPr="009D21F5">
        <w:rPr>
          <w:rStyle w:val="markfdsmv4oye"/>
          <w:rFonts w:ascii="Arial" w:hAnsi="Arial" w:cs="Arial"/>
          <w:i/>
          <w:iCs/>
          <w:sz w:val="24"/>
          <w:szCs w:val="24"/>
          <w:bdr w:val="none" w:sz="0" w:space="0" w:color="auto" w:frame="1"/>
          <w:shd w:val="clear" w:color="auto" w:fill="FFFFFF"/>
        </w:rPr>
        <w:t>and</w:t>
      </w:r>
      <w:r w:rsidRPr="009D21F5">
        <w:rPr>
          <w:rFonts w:ascii="Arial" w:hAnsi="Arial" w:cs="Arial"/>
          <w:i/>
          <w:iCs/>
          <w:sz w:val="24"/>
          <w:szCs w:val="24"/>
          <w:shd w:val="clear" w:color="auto" w:fill="FFFFFF"/>
        </w:rPr>
        <w:t xml:space="preserve"> </w:t>
      </w:r>
      <w:r w:rsidRPr="009D21F5">
        <w:rPr>
          <w:rStyle w:val="markwuo9yupwb"/>
          <w:rFonts w:ascii="Arial" w:hAnsi="Arial" w:cs="Arial"/>
          <w:i/>
          <w:iCs/>
          <w:sz w:val="24"/>
          <w:szCs w:val="24"/>
          <w:bdr w:val="none" w:sz="0" w:space="0" w:color="auto" w:frame="1"/>
          <w:shd w:val="clear" w:color="auto" w:fill="FFFFFF"/>
        </w:rPr>
        <w:t>psychotherapy</w:t>
      </w:r>
      <w:r w:rsidRPr="009D21F5">
        <w:rPr>
          <w:rStyle w:val="markwuo9yupwb"/>
          <w:rFonts w:ascii="Arial" w:hAnsi="Arial" w:cs="Arial"/>
          <w:sz w:val="24"/>
          <w:szCs w:val="24"/>
          <w:bdr w:val="none" w:sz="0" w:space="0" w:color="auto" w:frame="1"/>
          <w:shd w:val="clear" w:color="auto" w:fill="FFFFFF"/>
        </w:rPr>
        <w:t xml:space="preserve"> (</w:t>
      </w:r>
      <w:r w:rsidRPr="009D21F5">
        <w:rPr>
          <w:rFonts w:ascii="Arial" w:hAnsi="Arial" w:cs="Arial"/>
          <w:sz w:val="24"/>
          <w:szCs w:val="24"/>
          <w:shd w:val="clear" w:color="auto" w:fill="FFFFFF"/>
        </w:rPr>
        <w:t>4th ed., pp. 43-47). Sage.</w:t>
      </w:r>
    </w:p>
    <w:p w14:paraId="7780751C" w14:textId="329E4ECF"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Ballinger, L.</w:t>
      </w:r>
      <w:r w:rsidR="00627239" w:rsidRPr="0002672E">
        <w:rPr>
          <w:rFonts w:ascii="Arial" w:eastAsiaTheme="minorHAnsi" w:hAnsi="Arial" w:cs="Arial"/>
        </w:rPr>
        <w:t>,</w:t>
      </w:r>
      <w:r w:rsidRPr="0002672E">
        <w:rPr>
          <w:rFonts w:ascii="Arial" w:eastAsiaTheme="minorHAnsi" w:hAnsi="Arial" w:cs="Arial"/>
        </w:rPr>
        <w:t xml:space="preserve"> &amp; Wright, J. (2007). ‘Does class count?’ Social class and counselling. </w:t>
      </w:r>
      <w:r w:rsidRPr="0002672E">
        <w:rPr>
          <w:rFonts w:ascii="Arial" w:eastAsiaTheme="minorHAnsi" w:hAnsi="Arial" w:cs="Arial"/>
          <w:i/>
        </w:rPr>
        <w:t>Counselling and Psychotherapy Research, 7</w:t>
      </w:r>
      <w:r w:rsidRPr="0002672E">
        <w:rPr>
          <w:rFonts w:ascii="Arial" w:eastAsiaTheme="minorHAnsi" w:hAnsi="Arial" w:cs="Arial"/>
        </w:rPr>
        <w:t>(3), 157-163.</w:t>
      </w:r>
      <w:r w:rsidR="009B475E" w:rsidRPr="0002672E">
        <w:rPr>
          <w:rFonts w:ascii="Arial" w:eastAsiaTheme="minorHAnsi" w:hAnsi="Arial" w:cs="Arial"/>
        </w:rPr>
        <w:t xml:space="preserve"> </w:t>
      </w:r>
      <w:hyperlink r:id="rId9" w:tgtFrame="_blank" w:history="1">
        <w:r w:rsidR="009B475E" w:rsidRPr="009D21F5">
          <w:rPr>
            <w:rStyle w:val="Hyperlink"/>
            <w:rFonts w:ascii="Arial" w:hAnsi="Arial" w:cs="Arial"/>
            <w:color w:val="auto"/>
            <w:shd w:val="clear" w:color="auto" w:fill="FFFFFF"/>
          </w:rPr>
          <w:t>https://doi.org/10.1080/14733140701571316</w:t>
        </w:r>
      </w:hyperlink>
    </w:p>
    <w:p w14:paraId="1619A870" w14:textId="29103744" w:rsidR="00FF29BD" w:rsidRPr="0002672E" w:rsidRDefault="00FF29BD" w:rsidP="009D21F5">
      <w:pPr>
        <w:spacing w:before="120" w:line="276" w:lineRule="auto"/>
        <w:ind w:left="709" w:hanging="709"/>
        <w:rPr>
          <w:rFonts w:ascii="Arial" w:eastAsiaTheme="minorHAnsi" w:hAnsi="Arial" w:cs="Arial"/>
        </w:rPr>
      </w:pPr>
      <w:proofErr w:type="spellStart"/>
      <w:r w:rsidRPr="0002672E">
        <w:rPr>
          <w:rFonts w:ascii="Arial" w:eastAsiaTheme="minorHAnsi" w:hAnsi="Arial" w:cs="Arial"/>
        </w:rPr>
        <w:t>Balmforth</w:t>
      </w:r>
      <w:proofErr w:type="spellEnd"/>
      <w:r w:rsidRPr="0002672E">
        <w:rPr>
          <w:rFonts w:ascii="Arial" w:eastAsiaTheme="minorHAnsi" w:hAnsi="Arial" w:cs="Arial"/>
        </w:rPr>
        <w:t xml:space="preserve">, J. (2009). ‘The weight of class’: Clients’ experiences of how perceived differences in social class between counsellor and client affect the therapeutic relationship. </w:t>
      </w:r>
      <w:r w:rsidRPr="0002672E">
        <w:rPr>
          <w:rFonts w:ascii="Arial" w:eastAsiaTheme="minorHAnsi" w:hAnsi="Arial" w:cs="Arial"/>
          <w:i/>
        </w:rPr>
        <w:t>British Journal of Guidance and Counselling, 37</w:t>
      </w:r>
      <w:r w:rsidRPr="0002672E">
        <w:rPr>
          <w:rFonts w:ascii="Arial" w:eastAsiaTheme="minorHAnsi" w:hAnsi="Arial" w:cs="Arial"/>
        </w:rPr>
        <w:t>(3), 375-386.</w:t>
      </w:r>
      <w:r w:rsidR="009B475E" w:rsidRPr="0002672E">
        <w:rPr>
          <w:rFonts w:ascii="Arial" w:eastAsiaTheme="minorHAnsi" w:hAnsi="Arial" w:cs="Arial"/>
        </w:rPr>
        <w:t xml:space="preserve"> </w:t>
      </w:r>
      <w:hyperlink r:id="rId10" w:tgtFrame="_blank" w:history="1">
        <w:r w:rsidR="009B475E" w:rsidRPr="009D21F5">
          <w:rPr>
            <w:rStyle w:val="Hyperlink"/>
            <w:rFonts w:ascii="Arial" w:hAnsi="Arial" w:cs="Arial"/>
            <w:color w:val="auto"/>
            <w:shd w:val="clear" w:color="auto" w:fill="FFFFFF"/>
          </w:rPr>
          <w:t>https://doi.org/10.1080/03069880902956942</w:t>
        </w:r>
      </w:hyperlink>
    </w:p>
    <w:p w14:paraId="4A3D5140" w14:textId="2126B7E6" w:rsidR="0097498E" w:rsidRPr="0002672E" w:rsidRDefault="0097498E" w:rsidP="009D21F5">
      <w:pPr>
        <w:autoSpaceDE w:val="0"/>
        <w:autoSpaceDN w:val="0"/>
        <w:adjustRightInd w:val="0"/>
        <w:spacing w:before="120" w:line="276" w:lineRule="auto"/>
        <w:ind w:left="709" w:hanging="709"/>
        <w:rPr>
          <w:rFonts w:ascii="Arial" w:eastAsiaTheme="minorHAnsi" w:hAnsi="Arial" w:cs="Arial"/>
        </w:rPr>
      </w:pPr>
      <w:proofErr w:type="spellStart"/>
      <w:r w:rsidRPr="0002672E">
        <w:rPr>
          <w:rFonts w:ascii="Arial" w:eastAsiaTheme="minorHAnsi" w:hAnsi="Arial" w:cs="Arial"/>
        </w:rPr>
        <w:t>Behn</w:t>
      </w:r>
      <w:proofErr w:type="spellEnd"/>
      <w:r w:rsidRPr="0002672E">
        <w:rPr>
          <w:rFonts w:ascii="Arial" w:eastAsiaTheme="minorHAnsi" w:hAnsi="Arial" w:cs="Arial"/>
        </w:rPr>
        <w:t xml:space="preserve">, A. J., </w:t>
      </w:r>
      <w:proofErr w:type="spellStart"/>
      <w:r w:rsidRPr="009D21F5">
        <w:rPr>
          <w:rFonts w:ascii="Arial" w:eastAsiaTheme="minorHAnsi" w:hAnsi="Arial" w:cs="Arial"/>
        </w:rPr>
        <w:t>Err</w:t>
      </w:r>
      <w:r w:rsidRPr="0002672E">
        <w:rPr>
          <w:rFonts w:ascii="Arial" w:eastAsiaTheme="minorHAnsi" w:hAnsi="Arial" w:cs="Arial"/>
        </w:rPr>
        <w:t>á</w:t>
      </w:r>
      <w:r w:rsidRPr="009D21F5">
        <w:rPr>
          <w:rFonts w:ascii="Arial" w:eastAsiaTheme="minorHAnsi" w:hAnsi="Arial" w:cs="Arial"/>
        </w:rPr>
        <w:t>zuriz</w:t>
      </w:r>
      <w:proofErr w:type="spellEnd"/>
      <w:r w:rsidRPr="0002672E">
        <w:rPr>
          <w:rFonts w:ascii="Arial" w:eastAsiaTheme="minorHAnsi" w:hAnsi="Arial" w:cs="Arial"/>
        </w:rPr>
        <w:t xml:space="preserve">, P. A., </w:t>
      </w:r>
      <w:proofErr w:type="spellStart"/>
      <w:r w:rsidRPr="009D21F5">
        <w:rPr>
          <w:rFonts w:ascii="Arial" w:eastAsiaTheme="minorHAnsi" w:hAnsi="Arial" w:cs="Arial"/>
        </w:rPr>
        <w:t>Cottin</w:t>
      </w:r>
      <w:proofErr w:type="spellEnd"/>
      <w:r w:rsidRPr="0002672E">
        <w:rPr>
          <w:rFonts w:ascii="Arial" w:eastAsiaTheme="minorHAnsi" w:hAnsi="Arial" w:cs="Arial"/>
        </w:rPr>
        <w:t>, M.,</w:t>
      </w:r>
      <w:r w:rsidRPr="009D21F5">
        <w:rPr>
          <w:rFonts w:ascii="Arial" w:eastAsiaTheme="minorHAnsi" w:hAnsi="Arial" w:cs="Arial"/>
        </w:rPr>
        <w:t xml:space="preserve"> &amp; Fischer</w:t>
      </w:r>
      <w:r w:rsidRPr="0002672E">
        <w:rPr>
          <w:rFonts w:ascii="Arial" w:eastAsiaTheme="minorHAnsi" w:hAnsi="Arial" w:cs="Arial"/>
        </w:rPr>
        <w:t xml:space="preserve">, C. (2018). </w:t>
      </w:r>
      <w:r w:rsidRPr="009D21F5">
        <w:rPr>
          <w:rFonts w:ascii="Arial" w:eastAsiaTheme="minorHAnsi" w:hAnsi="Arial" w:cs="Arial"/>
        </w:rPr>
        <w:t xml:space="preserve">Change in symptomatic burden and life satisfaction during short-term psychotherapy: Focusing on the role of family income. </w:t>
      </w:r>
      <w:r w:rsidRPr="0002672E">
        <w:rPr>
          <w:rFonts w:ascii="Arial" w:eastAsiaTheme="minorHAnsi" w:hAnsi="Arial" w:cs="Arial"/>
          <w:i/>
          <w:iCs/>
        </w:rPr>
        <w:t>Counselling and Psychotherapy Research</w:t>
      </w:r>
      <w:r w:rsidRPr="0002672E">
        <w:rPr>
          <w:rFonts w:ascii="Arial" w:eastAsiaTheme="minorHAnsi" w:hAnsi="Arial" w:cs="Arial"/>
        </w:rPr>
        <w:t xml:space="preserve">, </w:t>
      </w:r>
      <w:r w:rsidRPr="0002672E">
        <w:rPr>
          <w:rFonts w:ascii="Arial" w:eastAsiaTheme="minorHAnsi" w:hAnsi="Arial" w:cs="Arial"/>
          <w:i/>
          <w:iCs/>
        </w:rPr>
        <w:t>18</w:t>
      </w:r>
      <w:r w:rsidRPr="0002672E">
        <w:rPr>
          <w:rFonts w:ascii="Arial" w:eastAsiaTheme="minorHAnsi" w:hAnsi="Arial" w:cs="Arial"/>
        </w:rPr>
        <w:t>(2), 133-142.</w:t>
      </w:r>
      <w:r w:rsidR="009B475E" w:rsidRPr="0002672E">
        <w:rPr>
          <w:rFonts w:ascii="Arial" w:eastAsiaTheme="minorHAnsi" w:hAnsi="Arial" w:cs="Arial"/>
        </w:rPr>
        <w:t xml:space="preserve"> </w:t>
      </w:r>
      <w:hyperlink r:id="rId11" w:history="1">
        <w:r w:rsidR="009B475E" w:rsidRPr="009D21F5">
          <w:rPr>
            <w:rStyle w:val="Hyperlink"/>
            <w:rFonts w:ascii="Arial" w:hAnsi="Arial" w:cs="Arial"/>
            <w:color w:val="auto"/>
            <w:shd w:val="clear" w:color="auto" w:fill="FFFFFF"/>
          </w:rPr>
          <w:t>https://doi.org/10.1002/capr.12158</w:t>
        </w:r>
      </w:hyperlink>
    </w:p>
    <w:p w14:paraId="715F8E80" w14:textId="10B5A334"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Bourdieu, P. (1984). </w:t>
      </w:r>
      <w:r w:rsidRPr="0002672E">
        <w:rPr>
          <w:rFonts w:ascii="Arial" w:eastAsiaTheme="minorHAnsi" w:hAnsi="Arial" w:cs="Arial"/>
          <w:i/>
        </w:rPr>
        <w:t>Distinction: A social critique of the judgement of taste.</w:t>
      </w:r>
      <w:r w:rsidRPr="0002672E">
        <w:rPr>
          <w:rFonts w:ascii="Arial" w:eastAsiaTheme="minorHAnsi" w:hAnsi="Arial" w:cs="Arial"/>
        </w:rPr>
        <w:t xml:space="preserve"> Routledge &amp; Kegan Paul. </w:t>
      </w:r>
    </w:p>
    <w:p w14:paraId="79EABF14" w14:textId="51082142"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Braun, V., &amp; Clarke, V. (2006). Using thematic analysis in psychology. </w:t>
      </w:r>
      <w:r w:rsidRPr="0002672E">
        <w:rPr>
          <w:rFonts w:ascii="Arial" w:eastAsiaTheme="minorHAnsi" w:hAnsi="Arial" w:cs="Arial"/>
          <w:i/>
        </w:rPr>
        <w:t>Qualitative Research in Psychology, 3</w:t>
      </w:r>
      <w:r w:rsidRPr="0002672E">
        <w:rPr>
          <w:rFonts w:ascii="Arial" w:eastAsiaTheme="minorHAnsi" w:hAnsi="Arial" w:cs="Arial"/>
        </w:rPr>
        <w:t xml:space="preserve">(2), 77-101. </w:t>
      </w:r>
    </w:p>
    <w:p w14:paraId="3FF0BA11" w14:textId="7ED6B3B1" w:rsidR="005075A1" w:rsidRPr="0002672E" w:rsidRDefault="005075A1" w:rsidP="009D21F5">
      <w:pPr>
        <w:spacing w:before="120" w:line="276" w:lineRule="auto"/>
        <w:ind w:left="709" w:hanging="709"/>
        <w:rPr>
          <w:rFonts w:ascii="Arial" w:eastAsiaTheme="minorHAnsi" w:hAnsi="Arial" w:cs="Arial"/>
        </w:rPr>
      </w:pPr>
      <w:r w:rsidRPr="009D21F5">
        <w:rPr>
          <w:rFonts w:ascii="Arial" w:hAnsi="Arial" w:cs="Arial"/>
          <w:bdr w:val="none" w:sz="0" w:space="0" w:color="auto" w:frame="1"/>
          <w:shd w:val="clear" w:color="auto" w:fill="FFFFFF"/>
          <w:lang w:val="en-NZ"/>
        </w:rPr>
        <w:t>Braun, V., Clarke, V., Boulton, E., Davey, L.</w:t>
      </w:r>
      <w:r w:rsidR="009B475E" w:rsidRPr="0002672E">
        <w:rPr>
          <w:rFonts w:ascii="Arial" w:hAnsi="Arial" w:cs="Arial"/>
          <w:bdr w:val="none" w:sz="0" w:space="0" w:color="auto" w:frame="1"/>
          <w:shd w:val="clear" w:color="auto" w:fill="FFFFFF"/>
          <w:lang w:val="en-NZ"/>
        </w:rPr>
        <w:t>,</w:t>
      </w:r>
      <w:r w:rsidRPr="009D21F5">
        <w:rPr>
          <w:rFonts w:ascii="Arial" w:hAnsi="Arial" w:cs="Arial"/>
          <w:bdr w:val="none" w:sz="0" w:space="0" w:color="auto" w:frame="1"/>
          <w:shd w:val="clear" w:color="auto" w:fill="FFFFFF"/>
          <w:lang w:val="en-NZ"/>
        </w:rPr>
        <w:t xml:space="preserve"> &amp; McEvoy, C. (2020). The online</w:t>
      </w:r>
      <w:r w:rsidR="00976C11" w:rsidRPr="009D21F5">
        <w:rPr>
          <w:rFonts w:ascii="Arial" w:hAnsi="Arial" w:cs="Arial"/>
          <w:bdr w:val="none" w:sz="0" w:space="0" w:color="auto" w:frame="1"/>
          <w:shd w:val="clear" w:color="auto" w:fill="FFFFFF"/>
          <w:lang w:val="en-NZ"/>
        </w:rPr>
        <w:t xml:space="preserve"> </w:t>
      </w:r>
      <w:r w:rsidRPr="009D21F5">
        <w:rPr>
          <w:rFonts w:ascii="Arial" w:hAnsi="Arial" w:cs="Arial"/>
          <w:bdr w:val="none" w:sz="0" w:space="0" w:color="auto" w:frame="1"/>
          <w:shd w:val="clear" w:color="auto" w:fill="FFFFFF"/>
        </w:rPr>
        <w:t>survey as a qualitative research tool.</w:t>
      </w:r>
      <w:r w:rsidR="00976C11" w:rsidRPr="009D21F5">
        <w:rPr>
          <w:rFonts w:ascii="Arial" w:hAnsi="Arial" w:cs="Arial"/>
          <w:bdr w:val="none" w:sz="0" w:space="0" w:color="auto" w:frame="1"/>
          <w:shd w:val="clear" w:color="auto" w:fill="FFFFFF"/>
        </w:rPr>
        <w:t xml:space="preserve"> </w:t>
      </w:r>
      <w:r w:rsidRPr="009D21F5">
        <w:rPr>
          <w:rFonts w:ascii="Arial" w:hAnsi="Arial" w:cs="Arial"/>
          <w:i/>
          <w:iCs/>
          <w:bdr w:val="none" w:sz="0" w:space="0" w:color="auto" w:frame="1"/>
          <w:shd w:val="clear" w:color="auto" w:fill="FFFFFF"/>
        </w:rPr>
        <w:t>International Journal of Social Research Methodology</w:t>
      </w:r>
      <w:r w:rsidRPr="009D21F5">
        <w:rPr>
          <w:rFonts w:ascii="Arial" w:hAnsi="Arial" w:cs="Arial"/>
          <w:bdr w:val="none" w:sz="0" w:space="0" w:color="auto" w:frame="1"/>
          <w:shd w:val="clear" w:color="auto" w:fill="FFFFFF"/>
        </w:rPr>
        <w:t>.</w:t>
      </w:r>
      <w:r w:rsidR="00976C11" w:rsidRPr="009D21F5">
        <w:rPr>
          <w:rFonts w:ascii="Arial" w:hAnsi="Arial" w:cs="Arial"/>
          <w:bdr w:val="none" w:sz="0" w:space="0" w:color="auto" w:frame="1"/>
          <w:shd w:val="clear" w:color="auto" w:fill="FFFFFF"/>
        </w:rPr>
        <w:t xml:space="preserve"> h</w:t>
      </w:r>
      <w:hyperlink r:id="rId12" w:tgtFrame="_blank" w:history="1">
        <w:r w:rsidRPr="009D21F5">
          <w:rPr>
            <w:rStyle w:val="Hyperlink"/>
            <w:rFonts w:ascii="Arial" w:hAnsi="Arial" w:cs="Arial"/>
            <w:color w:val="auto"/>
            <w:bdr w:val="none" w:sz="0" w:space="0" w:color="auto" w:frame="1"/>
            <w:shd w:val="clear" w:color="auto" w:fill="FFFFFF"/>
          </w:rPr>
          <w:t>ttps://doi.org/10.1080/13645579.2020.1805550</w:t>
        </w:r>
      </w:hyperlink>
    </w:p>
    <w:p w14:paraId="3DB168C3" w14:textId="0B464E21"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British Psychological Society (2006). </w:t>
      </w:r>
      <w:r w:rsidRPr="0002672E">
        <w:rPr>
          <w:rFonts w:ascii="Arial" w:eastAsiaTheme="minorHAnsi" w:hAnsi="Arial" w:cs="Arial"/>
          <w:i/>
        </w:rPr>
        <w:t xml:space="preserve">Division of </w:t>
      </w:r>
      <w:r w:rsidR="005075A1" w:rsidRPr="0002672E">
        <w:rPr>
          <w:rFonts w:ascii="Arial" w:eastAsiaTheme="minorHAnsi" w:hAnsi="Arial" w:cs="Arial"/>
          <w:i/>
        </w:rPr>
        <w:t>c</w:t>
      </w:r>
      <w:r w:rsidRPr="0002672E">
        <w:rPr>
          <w:rFonts w:ascii="Arial" w:eastAsiaTheme="minorHAnsi" w:hAnsi="Arial" w:cs="Arial"/>
          <w:i/>
        </w:rPr>
        <w:t xml:space="preserve">ounselling </w:t>
      </w:r>
      <w:r w:rsidR="005075A1" w:rsidRPr="0002672E">
        <w:rPr>
          <w:rFonts w:ascii="Arial" w:eastAsiaTheme="minorHAnsi" w:hAnsi="Arial" w:cs="Arial"/>
          <w:i/>
        </w:rPr>
        <w:t>p</w:t>
      </w:r>
      <w:r w:rsidRPr="0002672E">
        <w:rPr>
          <w:rFonts w:ascii="Arial" w:eastAsiaTheme="minorHAnsi" w:hAnsi="Arial" w:cs="Arial"/>
          <w:i/>
        </w:rPr>
        <w:t xml:space="preserve">sychology: </w:t>
      </w:r>
      <w:r w:rsidR="009B475E" w:rsidRPr="0002672E">
        <w:rPr>
          <w:rFonts w:ascii="Arial" w:eastAsiaTheme="minorHAnsi" w:hAnsi="Arial" w:cs="Arial"/>
          <w:i/>
        </w:rPr>
        <w:t>P</w:t>
      </w:r>
      <w:r w:rsidRPr="0002672E">
        <w:rPr>
          <w:rFonts w:ascii="Arial" w:eastAsiaTheme="minorHAnsi" w:hAnsi="Arial" w:cs="Arial"/>
          <w:i/>
        </w:rPr>
        <w:t xml:space="preserve">rofessional </w:t>
      </w:r>
      <w:r w:rsidR="005075A1" w:rsidRPr="0002672E">
        <w:rPr>
          <w:rFonts w:ascii="Arial" w:eastAsiaTheme="minorHAnsi" w:hAnsi="Arial" w:cs="Arial"/>
          <w:i/>
        </w:rPr>
        <w:t>p</w:t>
      </w:r>
      <w:r w:rsidRPr="0002672E">
        <w:rPr>
          <w:rFonts w:ascii="Arial" w:eastAsiaTheme="minorHAnsi" w:hAnsi="Arial" w:cs="Arial"/>
          <w:i/>
        </w:rPr>
        <w:t xml:space="preserve">ractice </w:t>
      </w:r>
      <w:r w:rsidR="005075A1" w:rsidRPr="0002672E">
        <w:rPr>
          <w:rFonts w:ascii="Arial" w:eastAsiaTheme="minorHAnsi" w:hAnsi="Arial" w:cs="Arial"/>
          <w:i/>
        </w:rPr>
        <w:t>g</w:t>
      </w:r>
      <w:r w:rsidRPr="0002672E">
        <w:rPr>
          <w:rFonts w:ascii="Arial" w:eastAsiaTheme="minorHAnsi" w:hAnsi="Arial" w:cs="Arial"/>
          <w:i/>
        </w:rPr>
        <w:t>uidelines.</w:t>
      </w:r>
      <w:r w:rsidRPr="0002672E">
        <w:rPr>
          <w:rFonts w:ascii="Arial" w:eastAsiaTheme="minorHAnsi" w:hAnsi="Arial" w:cs="Arial"/>
        </w:rPr>
        <w:t xml:space="preserve"> BPS</w:t>
      </w:r>
      <w:r w:rsidR="005075A1" w:rsidRPr="0002672E">
        <w:rPr>
          <w:rFonts w:ascii="Arial" w:eastAsiaTheme="minorHAnsi" w:hAnsi="Arial" w:cs="Arial"/>
        </w:rPr>
        <w:t>.</w:t>
      </w:r>
    </w:p>
    <w:p w14:paraId="5A0CDC7A" w14:textId="233008CE"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Burr, V. (2015). </w:t>
      </w:r>
      <w:r w:rsidRPr="0002672E">
        <w:rPr>
          <w:rFonts w:ascii="Arial" w:eastAsiaTheme="minorHAnsi" w:hAnsi="Arial" w:cs="Arial"/>
          <w:i/>
        </w:rPr>
        <w:t>Social constructionism</w:t>
      </w:r>
      <w:r w:rsidRPr="0002672E">
        <w:rPr>
          <w:rFonts w:ascii="Arial" w:eastAsiaTheme="minorHAnsi" w:hAnsi="Arial" w:cs="Arial"/>
        </w:rPr>
        <w:t xml:space="preserve"> (3</w:t>
      </w:r>
      <w:r w:rsidRPr="0002672E">
        <w:rPr>
          <w:rFonts w:ascii="Arial" w:eastAsiaTheme="minorHAnsi" w:hAnsi="Arial" w:cs="Arial"/>
          <w:vertAlign w:val="superscript"/>
        </w:rPr>
        <w:t>rd</w:t>
      </w:r>
      <w:r w:rsidRPr="0002672E">
        <w:rPr>
          <w:rFonts w:ascii="Arial" w:eastAsiaTheme="minorHAnsi" w:hAnsi="Arial" w:cs="Arial"/>
        </w:rPr>
        <w:t xml:space="preserve"> ed.). Routledge</w:t>
      </w:r>
      <w:r w:rsidR="005075A1" w:rsidRPr="0002672E">
        <w:rPr>
          <w:rFonts w:ascii="Arial" w:eastAsiaTheme="minorHAnsi" w:hAnsi="Arial" w:cs="Arial"/>
        </w:rPr>
        <w:t>.</w:t>
      </w:r>
      <w:r w:rsidRPr="0002672E">
        <w:rPr>
          <w:rFonts w:ascii="Arial" w:eastAsiaTheme="minorHAnsi" w:hAnsi="Arial" w:cs="Arial"/>
        </w:rPr>
        <w:t xml:space="preserve"> </w:t>
      </w:r>
    </w:p>
    <w:p w14:paraId="3A7313C8" w14:textId="04CE7EE3"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Chalifoux, B. (1996). Speaking up: White, working class women in therapy. </w:t>
      </w:r>
      <w:r w:rsidRPr="0002672E">
        <w:rPr>
          <w:rFonts w:ascii="Arial" w:eastAsiaTheme="minorHAnsi" w:hAnsi="Arial" w:cs="Arial"/>
          <w:i/>
        </w:rPr>
        <w:t xml:space="preserve">Women </w:t>
      </w:r>
      <w:r w:rsidR="00607477" w:rsidRPr="0002672E">
        <w:rPr>
          <w:rFonts w:ascii="Arial" w:eastAsiaTheme="minorHAnsi" w:hAnsi="Arial" w:cs="Arial"/>
          <w:i/>
        </w:rPr>
        <w:t>&amp;</w:t>
      </w:r>
      <w:r w:rsidRPr="0002672E">
        <w:rPr>
          <w:rFonts w:ascii="Arial" w:eastAsiaTheme="minorHAnsi" w:hAnsi="Arial" w:cs="Arial"/>
          <w:i/>
        </w:rPr>
        <w:t xml:space="preserve"> Therapy, 18,</w:t>
      </w:r>
      <w:r w:rsidRPr="0002672E">
        <w:rPr>
          <w:rFonts w:ascii="Arial" w:eastAsiaTheme="minorHAnsi" w:hAnsi="Arial" w:cs="Arial"/>
        </w:rPr>
        <w:t xml:space="preserve"> 25-34.</w:t>
      </w:r>
      <w:r w:rsidR="009B475E" w:rsidRPr="0002672E">
        <w:rPr>
          <w:rFonts w:ascii="Arial" w:eastAsiaTheme="minorHAnsi" w:hAnsi="Arial" w:cs="Arial"/>
        </w:rPr>
        <w:t xml:space="preserve"> </w:t>
      </w:r>
      <w:hyperlink r:id="rId13" w:tgtFrame="_blank" w:history="1">
        <w:r w:rsidR="009B475E" w:rsidRPr="009D21F5">
          <w:rPr>
            <w:rStyle w:val="Hyperlink"/>
            <w:rFonts w:ascii="Arial" w:hAnsi="Arial" w:cs="Arial"/>
            <w:color w:val="auto"/>
            <w:shd w:val="clear" w:color="auto" w:fill="FFFFFF"/>
          </w:rPr>
          <w:t>https://doi.org/10.1300/J015v18n03_04</w:t>
        </w:r>
      </w:hyperlink>
    </w:p>
    <w:p w14:paraId="57D6F5DD" w14:textId="4F64DD42" w:rsidR="00FF29BD" w:rsidRPr="0002672E" w:rsidRDefault="00FF29BD" w:rsidP="009D21F5">
      <w:pPr>
        <w:spacing w:before="120" w:line="276" w:lineRule="auto"/>
        <w:ind w:left="709" w:hanging="709"/>
        <w:rPr>
          <w:rFonts w:ascii="Arial" w:eastAsiaTheme="minorHAnsi" w:hAnsi="Arial" w:cs="Arial"/>
        </w:rPr>
      </w:pPr>
      <w:proofErr w:type="spellStart"/>
      <w:r w:rsidRPr="0002672E">
        <w:rPr>
          <w:rFonts w:ascii="Arial" w:eastAsiaTheme="minorHAnsi" w:hAnsi="Arial" w:cs="Arial"/>
        </w:rPr>
        <w:t>Craib</w:t>
      </w:r>
      <w:proofErr w:type="spellEnd"/>
      <w:r w:rsidRPr="0002672E">
        <w:rPr>
          <w:rFonts w:ascii="Arial" w:eastAsiaTheme="minorHAnsi" w:hAnsi="Arial" w:cs="Arial"/>
        </w:rPr>
        <w:t xml:space="preserve">, I. (2002). What is social class? </w:t>
      </w:r>
      <w:r w:rsidRPr="0002672E">
        <w:rPr>
          <w:rFonts w:ascii="Arial" w:eastAsiaTheme="minorHAnsi" w:hAnsi="Arial" w:cs="Arial"/>
          <w:i/>
        </w:rPr>
        <w:t>Group Analysis, 35</w:t>
      </w:r>
      <w:r w:rsidRPr="0002672E">
        <w:rPr>
          <w:rFonts w:ascii="Arial" w:eastAsiaTheme="minorHAnsi" w:hAnsi="Arial" w:cs="Arial"/>
        </w:rPr>
        <w:t xml:space="preserve">(3), 342-350. </w:t>
      </w:r>
      <w:hyperlink r:id="rId14" w:history="1">
        <w:r w:rsidR="00607477" w:rsidRPr="009D21F5">
          <w:rPr>
            <w:rStyle w:val="Hyperlink"/>
            <w:rFonts w:ascii="Arial" w:hAnsi="Arial" w:cs="Arial"/>
            <w:color w:val="auto"/>
            <w:shd w:val="clear" w:color="auto" w:fill="FFFFFF"/>
          </w:rPr>
          <w:t>https://doi.org/10.1177/0533316402035003607</w:t>
        </w:r>
      </w:hyperlink>
    </w:p>
    <w:p w14:paraId="720637FE" w14:textId="77777777" w:rsidR="00607477" w:rsidRPr="009D21F5" w:rsidRDefault="00FF29BD" w:rsidP="009D21F5">
      <w:pPr>
        <w:spacing w:before="120" w:line="276" w:lineRule="auto"/>
        <w:ind w:left="709" w:hanging="709"/>
        <w:rPr>
          <w:rFonts w:ascii="Arial" w:eastAsia="Times New Roman" w:hAnsi="Arial" w:cs="Arial"/>
        </w:rPr>
      </w:pPr>
      <w:r w:rsidRPr="0002672E">
        <w:rPr>
          <w:rFonts w:ascii="Arial" w:eastAsia="Times New Roman" w:hAnsi="Arial" w:cs="Arial"/>
        </w:rPr>
        <w:t xml:space="preserve">Davies, K. (1986). The process of problem (re)formulation in psychotherapy. </w:t>
      </w:r>
      <w:r w:rsidRPr="0002672E">
        <w:rPr>
          <w:rFonts w:ascii="Arial" w:eastAsia="Times New Roman" w:hAnsi="Arial" w:cs="Arial"/>
          <w:i/>
        </w:rPr>
        <w:t>Sociology of Health and Illness, 8</w:t>
      </w:r>
      <w:r w:rsidRPr="0002672E">
        <w:rPr>
          <w:rFonts w:ascii="Arial" w:eastAsia="Times New Roman" w:hAnsi="Arial" w:cs="Arial"/>
        </w:rPr>
        <w:t xml:space="preserve">(1), 44-74. </w:t>
      </w:r>
      <w:r w:rsidR="00607477" w:rsidRPr="009D21F5">
        <w:rPr>
          <w:rFonts w:ascii="Arial" w:hAnsi="Arial" w:cs="Arial"/>
          <w:shd w:val="clear" w:color="auto" w:fill="FFFFFF"/>
        </w:rPr>
        <w:t> </w:t>
      </w:r>
    </w:p>
    <w:p w14:paraId="739EFF7C" w14:textId="77777777" w:rsidR="00607477" w:rsidRPr="009D21F5" w:rsidRDefault="00607477" w:rsidP="009D21F5">
      <w:pPr>
        <w:shd w:val="clear" w:color="auto" w:fill="FFFFFF"/>
        <w:spacing w:before="120" w:line="276" w:lineRule="auto"/>
        <w:ind w:left="709" w:hanging="709"/>
        <w:rPr>
          <w:rFonts w:ascii="Arial" w:hAnsi="Arial" w:cs="Arial"/>
        </w:rPr>
      </w:pPr>
      <w:hyperlink r:id="rId15" w:history="1">
        <w:r w:rsidRPr="009D21F5">
          <w:rPr>
            <w:rStyle w:val="Hyperlink"/>
            <w:rFonts w:ascii="Arial" w:hAnsi="Arial" w:cs="Arial"/>
            <w:color w:val="auto"/>
          </w:rPr>
          <w:t>https://doi.org/10.1111/1467-9566.ep11346469</w:t>
        </w:r>
      </w:hyperlink>
    </w:p>
    <w:p w14:paraId="4F1450E3" w14:textId="6CF272DF" w:rsidR="00607477" w:rsidRPr="009D21F5" w:rsidRDefault="00AE1BE3" w:rsidP="009D21F5">
      <w:pPr>
        <w:spacing w:before="120" w:line="276" w:lineRule="auto"/>
        <w:ind w:left="709" w:hanging="709"/>
        <w:rPr>
          <w:rFonts w:ascii="Arial" w:eastAsia="Times New Roman" w:hAnsi="Arial" w:cs="Arial"/>
        </w:rPr>
      </w:pPr>
      <w:r w:rsidRPr="0002672E">
        <w:rPr>
          <w:rFonts w:ascii="Arial" w:eastAsiaTheme="minorHAnsi" w:hAnsi="Arial" w:cs="Arial"/>
        </w:rPr>
        <w:t xml:space="preserve">Delgadillo, J. (2018). </w:t>
      </w:r>
      <w:proofErr w:type="spellStart"/>
      <w:r w:rsidR="00607477" w:rsidRPr="0002672E">
        <w:rPr>
          <w:rFonts w:ascii="Arial" w:eastAsiaTheme="minorHAnsi" w:hAnsi="Arial" w:cs="Arial"/>
        </w:rPr>
        <w:t>World’s</w:t>
      </w:r>
      <w:proofErr w:type="spellEnd"/>
      <w:r w:rsidR="00607477" w:rsidRPr="0002672E">
        <w:rPr>
          <w:rFonts w:ascii="Arial" w:eastAsiaTheme="minorHAnsi" w:hAnsi="Arial" w:cs="Arial"/>
        </w:rPr>
        <w:t xml:space="preserve"> apart: </w:t>
      </w:r>
      <w:r w:rsidRPr="0002672E">
        <w:rPr>
          <w:rFonts w:ascii="Arial" w:eastAsiaTheme="minorHAnsi" w:hAnsi="Arial" w:cs="Arial"/>
        </w:rPr>
        <w:t>Social inequalities and psychological care</w:t>
      </w:r>
      <w:r w:rsidRPr="009D21F5">
        <w:rPr>
          <w:rFonts w:ascii="Arial" w:eastAsiaTheme="minorHAnsi" w:hAnsi="Arial" w:cs="Arial"/>
          <w:i/>
          <w:iCs/>
        </w:rPr>
        <w:t>. Counselling and Psychotherapy Research</w:t>
      </w:r>
      <w:r w:rsidRPr="0002672E">
        <w:rPr>
          <w:rFonts w:ascii="Arial" w:eastAsiaTheme="minorHAnsi" w:hAnsi="Arial" w:cs="Arial"/>
        </w:rPr>
        <w:t xml:space="preserve">, </w:t>
      </w:r>
      <w:r w:rsidRPr="009D21F5">
        <w:rPr>
          <w:rFonts w:ascii="Arial" w:eastAsiaTheme="minorHAnsi" w:hAnsi="Arial" w:cs="Arial"/>
          <w:i/>
          <w:iCs/>
        </w:rPr>
        <w:t>18</w:t>
      </w:r>
      <w:r w:rsidRPr="0002672E">
        <w:rPr>
          <w:rFonts w:ascii="Arial" w:eastAsiaTheme="minorHAnsi" w:hAnsi="Arial" w:cs="Arial"/>
        </w:rPr>
        <w:t>(2), 1</w:t>
      </w:r>
      <w:r w:rsidR="00607477" w:rsidRPr="0002672E">
        <w:rPr>
          <w:rFonts w:ascii="Arial" w:eastAsiaTheme="minorHAnsi" w:hAnsi="Arial" w:cs="Arial"/>
        </w:rPr>
        <w:t>11-113</w:t>
      </w:r>
      <w:r w:rsidRPr="0002672E">
        <w:rPr>
          <w:rFonts w:ascii="Arial" w:eastAsiaTheme="minorHAnsi" w:hAnsi="Arial" w:cs="Arial"/>
        </w:rPr>
        <w:t>.</w:t>
      </w:r>
    </w:p>
    <w:p w14:paraId="596FE78F" w14:textId="77777777" w:rsidR="00607477" w:rsidRPr="009D21F5" w:rsidRDefault="00607477" w:rsidP="009D21F5">
      <w:pPr>
        <w:shd w:val="clear" w:color="auto" w:fill="FFFFFF"/>
        <w:spacing w:before="120" w:line="276" w:lineRule="auto"/>
        <w:ind w:left="709" w:hanging="709"/>
        <w:rPr>
          <w:rFonts w:ascii="Arial" w:hAnsi="Arial" w:cs="Arial"/>
        </w:rPr>
      </w:pPr>
      <w:hyperlink r:id="rId16" w:history="1">
        <w:r w:rsidRPr="009D21F5">
          <w:rPr>
            <w:rStyle w:val="Hyperlink"/>
            <w:rFonts w:ascii="Arial" w:hAnsi="Arial" w:cs="Arial"/>
            <w:color w:val="auto"/>
          </w:rPr>
          <w:t>https://doi.org/10.1002/capr.12168</w:t>
        </w:r>
      </w:hyperlink>
    </w:p>
    <w:p w14:paraId="6E8372A6" w14:textId="732C9F81" w:rsidR="007B600F" w:rsidRPr="0002672E" w:rsidRDefault="007B600F" w:rsidP="009D21F5">
      <w:pPr>
        <w:autoSpaceDE w:val="0"/>
        <w:autoSpaceDN w:val="0"/>
        <w:adjustRightInd w:val="0"/>
        <w:spacing w:before="120" w:line="276" w:lineRule="auto"/>
        <w:ind w:left="709" w:hanging="709"/>
        <w:rPr>
          <w:rFonts w:ascii="Arial" w:eastAsia="Times New Roman" w:hAnsi="Arial" w:cs="Arial"/>
        </w:rPr>
      </w:pPr>
      <w:r w:rsidRPr="009D21F5">
        <w:rPr>
          <w:rFonts w:ascii="Arial" w:eastAsiaTheme="minorHAnsi" w:hAnsi="Arial" w:cs="Arial"/>
        </w:rPr>
        <w:t xml:space="preserve">Delgadillo, J., </w:t>
      </w:r>
      <w:proofErr w:type="spellStart"/>
      <w:r w:rsidRPr="009D21F5">
        <w:rPr>
          <w:rFonts w:ascii="Arial" w:eastAsiaTheme="minorHAnsi" w:hAnsi="Arial" w:cs="Arial"/>
        </w:rPr>
        <w:t>Asaria</w:t>
      </w:r>
      <w:proofErr w:type="spellEnd"/>
      <w:r w:rsidRPr="009D21F5">
        <w:rPr>
          <w:rFonts w:ascii="Arial" w:eastAsiaTheme="minorHAnsi" w:hAnsi="Arial" w:cs="Arial"/>
        </w:rPr>
        <w:t xml:space="preserve">, M., Ali, S., &amp; </w:t>
      </w:r>
      <w:proofErr w:type="spellStart"/>
      <w:r w:rsidRPr="009D21F5">
        <w:rPr>
          <w:rFonts w:ascii="Arial" w:eastAsiaTheme="minorHAnsi" w:hAnsi="Arial" w:cs="Arial"/>
        </w:rPr>
        <w:t>Gilbody</w:t>
      </w:r>
      <w:proofErr w:type="spellEnd"/>
      <w:r w:rsidRPr="009D21F5">
        <w:rPr>
          <w:rFonts w:ascii="Arial" w:eastAsiaTheme="minorHAnsi" w:hAnsi="Arial" w:cs="Arial"/>
        </w:rPr>
        <w:t xml:space="preserve">, S. (2016). On poverty, </w:t>
      </w:r>
      <w:proofErr w:type="gramStart"/>
      <w:r w:rsidRPr="009D21F5">
        <w:rPr>
          <w:rFonts w:ascii="Arial" w:eastAsiaTheme="minorHAnsi" w:hAnsi="Arial" w:cs="Arial"/>
        </w:rPr>
        <w:t>politics</w:t>
      </w:r>
      <w:proofErr w:type="gramEnd"/>
      <w:r w:rsidRPr="009D21F5">
        <w:rPr>
          <w:rFonts w:ascii="Arial" w:eastAsiaTheme="minorHAnsi" w:hAnsi="Arial" w:cs="Arial"/>
        </w:rPr>
        <w:t xml:space="preserve"> and psychology: The socioeconomic gradient of mental healthcare utilisation and outcomes. </w:t>
      </w:r>
      <w:r w:rsidRPr="009D21F5">
        <w:rPr>
          <w:rFonts w:ascii="Arial" w:eastAsiaTheme="minorHAnsi" w:hAnsi="Arial" w:cs="Arial"/>
          <w:i/>
          <w:iCs/>
        </w:rPr>
        <w:t>British Journal of Psychiatry</w:t>
      </w:r>
      <w:r w:rsidRPr="009D21F5">
        <w:rPr>
          <w:rFonts w:ascii="Arial" w:eastAsiaTheme="minorHAnsi" w:hAnsi="Arial" w:cs="Arial"/>
        </w:rPr>
        <w:t xml:space="preserve">, </w:t>
      </w:r>
      <w:r w:rsidRPr="009D21F5">
        <w:rPr>
          <w:rFonts w:ascii="Arial" w:eastAsiaTheme="minorHAnsi" w:hAnsi="Arial" w:cs="Arial"/>
          <w:i/>
          <w:iCs/>
        </w:rPr>
        <w:t>209</w:t>
      </w:r>
      <w:r w:rsidRPr="009D21F5">
        <w:rPr>
          <w:rFonts w:ascii="Arial" w:eastAsiaTheme="minorHAnsi" w:hAnsi="Arial" w:cs="Arial"/>
        </w:rPr>
        <w:t>, 429–430. https://doi.org/10.1192/bjp.bp.115.171017.</w:t>
      </w:r>
    </w:p>
    <w:p w14:paraId="3719C718" w14:textId="26CD1E83"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r w:rsidRPr="0002672E">
        <w:rPr>
          <w:rFonts w:ascii="Arial" w:hAnsi="Arial" w:cs="Arial"/>
          <w:lang w:val="en-US"/>
        </w:rPr>
        <w:t xml:space="preserve">Elliott, I. (2016). </w:t>
      </w:r>
      <w:r w:rsidRPr="0002672E">
        <w:rPr>
          <w:rFonts w:ascii="Arial" w:hAnsi="Arial" w:cs="Arial"/>
          <w:i/>
          <w:lang w:val="en-US"/>
        </w:rPr>
        <w:t xml:space="preserve">Poverty and mental health: A review to inform the Joseph Rowntree Foundation’s </w:t>
      </w:r>
      <w:r w:rsidR="00627239" w:rsidRPr="0002672E">
        <w:rPr>
          <w:rFonts w:ascii="Arial" w:hAnsi="Arial" w:cs="Arial"/>
          <w:i/>
          <w:lang w:val="en-US"/>
        </w:rPr>
        <w:t>a</w:t>
      </w:r>
      <w:r w:rsidRPr="0002672E">
        <w:rPr>
          <w:rFonts w:ascii="Arial" w:hAnsi="Arial" w:cs="Arial"/>
          <w:i/>
          <w:lang w:val="en-US"/>
        </w:rPr>
        <w:t>nti-</w:t>
      </w:r>
      <w:r w:rsidR="00627239" w:rsidRPr="0002672E">
        <w:rPr>
          <w:rFonts w:ascii="Arial" w:hAnsi="Arial" w:cs="Arial"/>
          <w:i/>
          <w:lang w:val="en-US"/>
        </w:rPr>
        <w:t>p</w:t>
      </w:r>
      <w:r w:rsidRPr="0002672E">
        <w:rPr>
          <w:rFonts w:ascii="Arial" w:hAnsi="Arial" w:cs="Arial"/>
          <w:i/>
          <w:lang w:val="en-US"/>
        </w:rPr>
        <w:t xml:space="preserve">overty </w:t>
      </w:r>
      <w:r w:rsidR="00627239" w:rsidRPr="0002672E">
        <w:rPr>
          <w:rFonts w:ascii="Arial" w:hAnsi="Arial" w:cs="Arial"/>
          <w:i/>
          <w:lang w:val="en-US"/>
        </w:rPr>
        <w:t>s</w:t>
      </w:r>
      <w:r w:rsidRPr="0002672E">
        <w:rPr>
          <w:rFonts w:ascii="Arial" w:hAnsi="Arial" w:cs="Arial"/>
          <w:i/>
          <w:lang w:val="en-US"/>
        </w:rPr>
        <w:t>trategy</w:t>
      </w:r>
      <w:r w:rsidRPr="0002672E">
        <w:rPr>
          <w:rFonts w:ascii="Arial" w:hAnsi="Arial" w:cs="Arial"/>
          <w:lang w:val="en-US"/>
        </w:rPr>
        <w:t>. Mental Health Foundation.</w:t>
      </w:r>
    </w:p>
    <w:p w14:paraId="2FB38ECC" w14:textId="77777777" w:rsidR="00607477" w:rsidRPr="009D21F5" w:rsidRDefault="00FF29BD" w:rsidP="009D21F5">
      <w:pPr>
        <w:spacing w:before="120" w:line="276" w:lineRule="auto"/>
        <w:ind w:left="709" w:hanging="709"/>
        <w:rPr>
          <w:rFonts w:ascii="Arial" w:eastAsia="Times New Roman" w:hAnsi="Arial" w:cs="Arial"/>
        </w:rPr>
      </w:pPr>
      <w:r w:rsidRPr="0002672E">
        <w:rPr>
          <w:rFonts w:ascii="Arial" w:eastAsiaTheme="minorHAnsi" w:hAnsi="Arial" w:cs="Arial"/>
        </w:rPr>
        <w:t xml:space="preserve">Ferber, A. L. (2012). </w:t>
      </w:r>
      <w:r w:rsidRPr="0002672E">
        <w:rPr>
          <w:rStyle w:val="ng-isolate-scope"/>
          <w:rFonts w:ascii="Arial" w:eastAsia="Times New Roman" w:hAnsi="Arial" w:cs="Arial"/>
        </w:rPr>
        <w:t xml:space="preserve">The culture of privilege: </w:t>
      </w:r>
      <w:proofErr w:type="spellStart"/>
      <w:r w:rsidRPr="0002672E">
        <w:rPr>
          <w:rStyle w:val="ng-isolate-scope"/>
          <w:rFonts w:ascii="Arial" w:eastAsia="Times New Roman" w:hAnsi="Arial" w:cs="Arial"/>
        </w:rPr>
        <w:t>Color</w:t>
      </w:r>
      <w:proofErr w:type="spellEnd"/>
      <w:r w:rsidRPr="0002672E">
        <w:rPr>
          <w:rStyle w:val="ng-isolate-scope"/>
          <w:rFonts w:ascii="Cambria Math" w:eastAsia="Times New Roman" w:hAnsi="Cambria Math" w:cs="Cambria Math"/>
        </w:rPr>
        <w:t>‐</w:t>
      </w:r>
      <w:r w:rsidRPr="0002672E">
        <w:rPr>
          <w:rStyle w:val="ng-isolate-scope"/>
          <w:rFonts w:ascii="Arial" w:eastAsia="Times New Roman" w:hAnsi="Arial" w:cs="Arial"/>
        </w:rPr>
        <w:t xml:space="preserve">blindness, </w:t>
      </w:r>
      <w:proofErr w:type="spellStart"/>
      <w:r w:rsidRPr="0002672E">
        <w:rPr>
          <w:rStyle w:val="ng-isolate-scope"/>
          <w:rFonts w:ascii="Arial" w:eastAsia="Times New Roman" w:hAnsi="Arial" w:cs="Arial"/>
        </w:rPr>
        <w:t>postfeminism</w:t>
      </w:r>
      <w:proofErr w:type="spellEnd"/>
      <w:r w:rsidRPr="0002672E">
        <w:rPr>
          <w:rStyle w:val="ng-isolate-scope"/>
          <w:rFonts w:ascii="Arial" w:eastAsia="Times New Roman" w:hAnsi="Arial" w:cs="Arial"/>
        </w:rPr>
        <w:t xml:space="preserve">, and </w:t>
      </w:r>
      <w:proofErr w:type="spellStart"/>
      <w:r w:rsidRPr="0002672E">
        <w:rPr>
          <w:rStyle w:val="ng-isolate-scope"/>
          <w:rFonts w:ascii="Arial" w:eastAsia="Times New Roman" w:hAnsi="Arial" w:cs="Arial"/>
        </w:rPr>
        <w:t>Christonormativity</w:t>
      </w:r>
      <w:proofErr w:type="spellEnd"/>
      <w:r w:rsidRPr="0002672E">
        <w:rPr>
          <w:rStyle w:val="ng-isolate-scope"/>
          <w:rFonts w:ascii="Arial" w:eastAsia="Times New Roman" w:hAnsi="Arial" w:cs="Arial"/>
        </w:rPr>
        <w:t xml:space="preserve">. </w:t>
      </w:r>
      <w:r w:rsidRPr="0002672E">
        <w:rPr>
          <w:rStyle w:val="ng-isolate-scope"/>
          <w:rFonts w:ascii="Arial" w:eastAsia="Times New Roman" w:hAnsi="Arial" w:cs="Arial"/>
          <w:i/>
        </w:rPr>
        <w:t>Journal of Social Issues, 68</w:t>
      </w:r>
      <w:r w:rsidRPr="0002672E">
        <w:rPr>
          <w:rStyle w:val="ng-isolate-scope"/>
          <w:rFonts w:ascii="Arial" w:eastAsia="Times New Roman" w:hAnsi="Arial" w:cs="Arial"/>
        </w:rPr>
        <w:t xml:space="preserve">(1), 63-77. </w:t>
      </w:r>
      <w:hyperlink r:id="rId17" w:tgtFrame="_blank" w:history="1">
        <w:r w:rsidR="00607477" w:rsidRPr="009D21F5">
          <w:rPr>
            <w:rStyle w:val="Hyperlink"/>
            <w:rFonts w:ascii="Arial" w:hAnsi="Arial" w:cs="Arial"/>
            <w:color w:val="auto"/>
          </w:rPr>
          <w:t>https://doi.org/10.1111/j.1540-4560.2011.01736.x</w:t>
        </w:r>
      </w:hyperlink>
    </w:p>
    <w:p w14:paraId="26637AC9" w14:textId="471AD2BC" w:rsidR="00FF29BD" w:rsidRPr="005727A7" w:rsidRDefault="00FF29BD" w:rsidP="009D21F5">
      <w:pPr>
        <w:pStyle w:val="Heading3"/>
        <w:spacing w:before="120" w:line="276" w:lineRule="auto"/>
        <w:ind w:left="709" w:hanging="709"/>
        <w:rPr>
          <w:rFonts w:ascii="Arial" w:eastAsia="Times New Roman" w:hAnsi="Arial" w:cs="Arial"/>
          <w:b w:val="0"/>
          <w:bCs w:val="0"/>
          <w:color w:val="auto"/>
        </w:rPr>
      </w:pPr>
      <w:r w:rsidRPr="005727A7">
        <w:rPr>
          <w:rFonts w:ascii="Arial" w:eastAsia="Times New Roman" w:hAnsi="Arial" w:cs="Arial"/>
          <w:b w:val="0"/>
          <w:bCs w:val="0"/>
          <w:color w:val="auto"/>
        </w:rPr>
        <w:t>Heilman, M., &amp; Haynes, M. (2017). Stereotyping. In</w:t>
      </w:r>
      <w:r w:rsidRPr="00847A79">
        <w:rPr>
          <w:rFonts w:ascii="Arial" w:eastAsia="Times New Roman" w:hAnsi="Arial" w:cs="Arial"/>
          <w:b w:val="0"/>
          <w:bCs w:val="0"/>
          <w:color w:val="auto"/>
        </w:rPr>
        <w:t xml:space="preserve"> S. G. </w:t>
      </w:r>
      <w:proofErr w:type="spellStart"/>
      <w:r w:rsidRPr="00847A79">
        <w:rPr>
          <w:rFonts w:ascii="Arial" w:eastAsia="Times New Roman" w:hAnsi="Arial" w:cs="Arial"/>
          <w:b w:val="0"/>
          <w:bCs w:val="0"/>
          <w:color w:val="auto"/>
        </w:rPr>
        <w:t>Rogelberg</w:t>
      </w:r>
      <w:proofErr w:type="spellEnd"/>
      <w:r w:rsidRPr="00847A79">
        <w:rPr>
          <w:rFonts w:ascii="Arial" w:eastAsia="Times New Roman" w:hAnsi="Arial" w:cs="Arial"/>
          <w:b w:val="0"/>
          <w:bCs w:val="0"/>
          <w:color w:val="auto"/>
        </w:rPr>
        <w:t xml:space="preserve"> (Ed.)</w:t>
      </w:r>
      <w:r w:rsidR="00627239" w:rsidRPr="00687086">
        <w:rPr>
          <w:rFonts w:ascii="Arial" w:eastAsia="Times New Roman" w:hAnsi="Arial" w:cs="Arial"/>
          <w:b w:val="0"/>
          <w:bCs w:val="0"/>
          <w:color w:val="auto"/>
        </w:rPr>
        <w:t>,</w:t>
      </w:r>
      <w:r w:rsidRPr="00554D39">
        <w:rPr>
          <w:rFonts w:ascii="Arial" w:eastAsia="Times New Roman" w:hAnsi="Arial" w:cs="Arial"/>
          <w:b w:val="0"/>
          <w:bCs w:val="0"/>
          <w:color w:val="auto"/>
        </w:rPr>
        <w:t xml:space="preserve"> </w:t>
      </w:r>
      <w:hyperlink r:id="rId18" w:history="1">
        <w:r w:rsidRPr="009D21F5">
          <w:rPr>
            <w:rStyle w:val="hi-italic"/>
            <w:rFonts w:ascii="Arial" w:eastAsia="Times New Roman" w:hAnsi="Arial" w:cs="Arial"/>
            <w:b w:val="0"/>
            <w:bCs w:val="0"/>
            <w:i/>
            <w:iCs/>
            <w:color w:val="auto"/>
          </w:rPr>
          <w:t>The S</w:t>
        </w:r>
        <w:r w:rsidR="00627239" w:rsidRPr="009D21F5">
          <w:rPr>
            <w:rStyle w:val="hi-italic"/>
            <w:rFonts w:ascii="Arial" w:eastAsia="Times New Roman" w:hAnsi="Arial" w:cs="Arial"/>
            <w:b w:val="0"/>
            <w:bCs w:val="0"/>
            <w:i/>
            <w:iCs/>
            <w:color w:val="auto"/>
          </w:rPr>
          <w:t>age</w:t>
        </w:r>
        <w:r w:rsidRPr="009D21F5">
          <w:rPr>
            <w:rStyle w:val="hi-italic"/>
            <w:rFonts w:ascii="Arial" w:eastAsia="Times New Roman" w:hAnsi="Arial" w:cs="Arial"/>
            <w:b w:val="0"/>
            <w:bCs w:val="0"/>
            <w:i/>
            <w:iCs/>
            <w:color w:val="auto"/>
          </w:rPr>
          <w:t xml:space="preserve"> encyclopaedia of industrial and organizational psychology</w:t>
        </w:r>
        <w:r w:rsidR="005075A1" w:rsidRPr="009D21F5">
          <w:rPr>
            <w:rStyle w:val="hi-italic"/>
            <w:rFonts w:ascii="Arial" w:eastAsia="Times New Roman" w:hAnsi="Arial" w:cs="Arial"/>
            <w:b w:val="0"/>
            <w:bCs w:val="0"/>
            <w:color w:val="auto"/>
          </w:rPr>
          <w:t xml:space="preserve"> (</w:t>
        </w:r>
        <w:r w:rsidRPr="009D21F5">
          <w:rPr>
            <w:rStyle w:val="hi-italic"/>
            <w:rFonts w:ascii="Arial" w:eastAsia="Times New Roman" w:hAnsi="Arial" w:cs="Arial"/>
            <w:b w:val="0"/>
            <w:bCs w:val="0"/>
            <w:color w:val="auto"/>
          </w:rPr>
          <w:t>2nd ed.</w:t>
        </w:r>
      </w:hyperlink>
      <w:r w:rsidR="005075A1" w:rsidRPr="005727A7">
        <w:rPr>
          <w:rStyle w:val="hi-italic"/>
          <w:rFonts w:ascii="Arial" w:eastAsia="Times New Roman" w:hAnsi="Arial" w:cs="Arial"/>
          <w:b w:val="0"/>
          <w:bCs w:val="0"/>
          <w:color w:val="auto"/>
        </w:rPr>
        <w:t xml:space="preserve">, </w:t>
      </w:r>
      <w:r w:rsidRPr="00847A79">
        <w:rPr>
          <w:rFonts w:ascii="Arial" w:eastAsia="Times New Roman" w:hAnsi="Arial" w:cs="Arial"/>
          <w:b w:val="0"/>
          <w:bCs w:val="0"/>
          <w:color w:val="auto"/>
        </w:rPr>
        <w:t xml:space="preserve">pp.1510-1511). </w:t>
      </w:r>
      <w:r w:rsidRPr="00554D39">
        <w:rPr>
          <w:rFonts w:ascii="Arial" w:eastAsia="Times New Roman" w:hAnsi="Arial" w:cs="Arial"/>
          <w:b w:val="0"/>
          <w:bCs w:val="0"/>
          <w:color w:val="auto"/>
        </w:rPr>
        <w:t>Sage.</w:t>
      </w:r>
      <w:r w:rsidR="00607477" w:rsidRPr="00E305E3">
        <w:rPr>
          <w:rFonts w:ascii="Arial" w:eastAsia="Times New Roman" w:hAnsi="Arial" w:cs="Arial"/>
          <w:b w:val="0"/>
          <w:bCs w:val="0"/>
          <w:color w:val="auto"/>
        </w:rPr>
        <w:t xml:space="preserve"> </w:t>
      </w:r>
      <w:r w:rsidR="00607477" w:rsidRPr="009D21F5">
        <w:rPr>
          <w:rFonts w:ascii="Arial" w:hAnsi="Arial" w:cs="Arial"/>
          <w:b w:val="0"/>
          <w:bCs w:val="0"/>
          <w:color w:val="auto"/>
          <w:shd w:val="clear" w:color="auto" w:fill="FFFFFF"/>
        </w:rPr>
        <w:t>http://dx.doi.org/10.4135/9781483386874</w:t>
      </w:r>
    </w:p>
    <w:p w14:paraId="516A3787" w14:textId="5CAE9AA3" w:rsidR="00FF29BD" w:rsidRPr="0002672E" w:rsidRDefault="00FF29BD" w:rsidP="009D21F5">
      <w:pPr>
        <w:spacing w:before="120" w:line="276" w:lineRule="auto"/>
        <w:ind w:left="709" w:hanging="709"/>
        <w:rPr>
          <w:rFonts w:ascii="Arial" w:hAnsi="Arial" w:cs="Arial"/>
        </w:rPr>
      </w:pPr>
      <w:r w:rsidRPr="0002672E">
        <w:rPr>
          <w:rFonts w:ascii="Arial" w:eastAsia="Times New Roman" w:hAnsi="Arial" w:cs="Arial"/>
        </w:rPr>
        <w:t xml:space="preserve">Jenkins, A. H. (2001). Humanistic psychology and multiculturalism: </w:t>
      </w:r>
      <w:r w:rsidR="00627239" w:rsidRPr="0002672E">
        <w:rPr>
          <w:rFonts w:ascii="Arial" w:eastAsia="Times New Roman" w:hAnsi="Arial" w:cs="Arial"/>
        </w:rPr>
        <w:t xml:space="preserve">A </w:t>
      </w:r>
      <w:r w:rsidRPr="0002672E">
        <w:rPr>
          <w:rFonts w:ascii="Arial" w:eastAsia="Times New Roman" w:hAnsi="Arial" w:cs="Arial"/>
        </w:rPr>
        <w:t xml:space="preserve">review and reflection. In K. J. Schneider, J. F. T. Bugental &amp; J. F. Pierson (Eds.), </w:t>
      </w:r>
      <w:r w:rsidRPr="0002672E">
        <w:rPr>
          <w:rFonts w:ascii="Arial" w:eastAsia="Times New Roman" w:hAnsi="Arial" w:cs="Arial"/>
          <w:i/>
        </w:rPr>
        <w:t xml:space="preserve">The handbook of humanistic psychology: Leading edges in theory, </w:t>
      </w:r>
      <w:proofErr w:type="gramStart"/>
      <w:r w:rsidRPr="0002672E">
        <w:rPr>
          <w:rFonts w:ascii="Arial" w:eastAsia="Times New Roman" w:hAnsi="Arial" w:cs="Arial"/>
          <w:i/>
        </w:rPr>
        <w:t>research</w:t>
      </w:r>
      <w:proofErr w:type="gramEnd"/>
      <w:r w:rsidRPr="0002672E">
        <w:rPr>
          <w:rFonts w:ascii="Arial" w:eastAsia="Times New Roman" w:hAnsi="Arial" w:cs="Arial"/>
          <w:i/>
        </w:rPr>
        <w:t xml:space="preserve"> and practice (</w:t>
      </w:r>
      <w:r w:rsidRPr="0002672E">
        <w:rPr>
          <w:rFonts w:ascii="Arial" w:eastAsia="Times New Roman" w:hAnsi="Arial" w:cs="Arial"/>
        </w:rPr>
        <w:t>pp.19-38)</w:t>
      </w:r>
      <w:r w:rsidR="005075A1" w:rsidRPr="0002672E">
        <w:rPr>
          <w:rFonts w:ascii="Arial" w:eastAsia="Times New Roman" w:hAnsi="Arial" w:cs="Arial"/>
        </w:rPr>
        <w:t>.</w:t>
      </w:r>
      <w:r w:rsidRPr="0002672E">
        <w:rPr>
          <w:rFonts w:ascii="Arial" w:eastAsia="Times New Roman" w:hAnsi="Arial" w:cs="Arial"/>
        </w:rPr>
        <w:t xml:space="preserve"> Sage. </w:t>
      </w:r>
      <w:r w:rsidR="00472838" w:rsidRPr="009D21F5">
        <w:rPr>
          <w:rFonts w:ascii="Arial" w:hAnsi="Arial" w:cs="Arial"/>
          <w:shd w:val="clear" w:color="auto" w:fill="FFFFFF"/>
        </w:rPr>
        <w:t>http://dx.doi.org/10.4135/9781412976268</w:t>
      </w:r>
    </w:p>
    <w:p w14:paraId="72E10CF5" w14:textId="316F57A0" w:rsidR="00FF29BD" w:rsidRPr="005727A7" w:rsidRDefault="00FF29BD" w:rsidP="009D21F5">
      <w:pPr>
        <w:pStyle w:val="Heading3"/>
        <w:spacing w:before="120" w:line="276" w:lineRule="auto"/>
        <w:ind w:left="709" w:hanging="709"/>
        <w:rPr>
          <w:rFonts w:ascii="Arial" w:eastAsia="Times New Roman" w:hAnsi="Arial" w:cs="Arial"/>
          <w:b w:val="0"/>
          <w:bCs w:val="0"/>
          <w:color w:val="auto"/>
        </w:rPr>
      </w:pPr>
      <w:r w:rsidRPr="005727A7">
        <w:rPr>
          <w:rFonts w:ascii="Arial" w:eastAsia="Times New Roman" w:hAnsi="Arial" w:cs="Arial"/>
          <w:b w:val="0"/>
          <w:bCs w:val="0"/>
          <w:color w:val="auto"/>
        </w:rPr>
        <w:t>Johnstone, L.</w:t>
      </w:r>
      <w:r w:rsidR="00627239" w:rsidRPr="005727A7">
        <w:rPr>
          <w:rFonts w:ascii="Arial" w:eastAsia="Times New Roman" w:hAnsi="Arial" w:cs="Arial"/>
          <w:b w:val="0"/>
          <w:bCs w:val="0"/>
          <w:color w:val="auto"/>
        </w:rPr>
        <w:t>,</w:t>
      </w:r>
      <w:r w:rsidRPr="00847A79">
        <w:rPr>
          <w:rFonts w:ascii="Arial" w:eastAsia="Times New Roman" w:hAnsi="Arial" w:cs="Arial"/>
          <w:b w:val="0"/>
          <w:bCs w:val="0"/>
          <w:color w:val="auto"/>
        </w:rPr>
        <w:t xml:space="preserve"> &amp; Boyle, M. (2018) </w:t>
      </w:r>
      <w:r w:rsidRPr="00687086">
        <w:rPr>
          <w:rStyle w:val="ng-isolate-scope"/>
          <w:rFonts w:ascii="Arial" w:eastAsia="Times New Roman" w:hAnsi="Arial" w:cs="Arial"/>
          <w:b w:val="0"/>
          <w:bCs w:val="0"/>
          <w:color w:val="auto"/>
        </w:rPr>
        <w:t xml:space="preserve">The power threat meaning framework: An alternative nondiagnostic conceptual system. </w:t>
      </w:r>
      <w:r w:rsidRPr="00554D39">
        <w:rPr>
          <w:rStyle w:val="ng-isolate-scope"/>
          <w:rFonts w:ascii="Arial" w:eastAsia="Times New Roman" w:hAnsi="Arial" w:cs="Arial"/>
          <w:b w:val="0"/>
          <w:bCs w:val="0"/>
          <w:i/>
          <w:color w:val="auto"/>
        </w:rPr>
        <w:t>Journal of Humanistic Psychology</w:t>
      </w:r>
      <w:r w:rsidR="005075A1" w:rsidRPr="00E305E3">
        <w:rPr>
          <w:rStyle w:val="ng-isolate-scope"/>
          <w:rFonts w:ascii="Arial" w:eastAsia="Times New Roman" w:hAnsi="Arial" w:cs="Arial"/>
          <w:b w:val="0"/>
          <w:bCs w:val="0"/>
          <w:iCs/>
          <w:color w:val="auto"/>
        </w:rPr>
        <w:t>.</w:t>
      </w:r>
      <w:r w:rsidR="005075A1" w:rsidRPr="004E139B">
        <w:rPr>
          <w:rStyle w:val="ng-isolate-scope"/>
          <w:rFonts w:ascii="Arial" w:eastAsia="Times New Roman" w:hAnsi="Arial" w:cs="Arial"/>
          <w:b w:val="0"/>
          <w:bCs w:val="0"/>
          <w:color w:val="auto"/>
        </w:rPr>
        <w:t xml:space="preserve"> </w:t>
      </w:r>
      <w:hyperlink r:id="rId19" w:history="1">
        <w:r w:rsidR="005075A1" w:rsidRPr="009D21F5">
          <w:rPr>
            <w:rStyle w:val="Hyperlink"/>
            <w:rFonts w:ascii="Arial" w:hAnsi="Arial" w:cs="Arial"/>
            <w:b w:val="0"/>
            <w:bCs w:val="0"/>
            <w:color w:val="auto"/>
            <w:shd w:val="clear" w:color="auto" w:fill="FFFFFF"/>
          </w:rPr>
          <w:t>https://doi.org/10.1177/0022167818793289</w:t>
        </w:r>
      </w:hyperlink>
      <w:r w:rsidRPr="0002672E">
        <w:rPr>
          <w:rStyle w:val="ng-isolate-scope"/>
          <w:rFonts w:ascii="Arial" w:eastAsia="Times New Roman" w:hAnsi="Arial" w:cs="Arial"/>
          <w:b w:val="0"/>
          <w:bCs w:val="0"/>
          <w:color w:val="auto"/>
        </w:rPr>
        <w:t xml:space="preserve">  </w:t>
      </w:r>
    </w:p>
    <w:p w14:paraId="3EBB07D1" w14:textId="5AF27241" w:rsidR="00FF29BD" w:rsidRPr="0002672E" w:rsidRDefault="00FF29BD" w:rsidP="009D21F5">
      <w:pPr>
        <w:spacing w:before="120" w:line="276" w:lineRule="auto"/>
        <w:ind w:left="709" w:hanging="709"/>
        <w:rPr>
          <w:rFonts w:ascii="Arial" w:hAnsi="Arial" w:cs="Arial"/>
        </w:rPr>
      </w:pPr>
      <w:r w:rsidRPr="0002672E">
        <w:rPr>
          <w:rFonts w:ascii="Arial" w:hAnsi="Arial" w:cs="Arial"/>
        </w:rPr>
        <w:t>Jones, E. (1974). Social class and psychotherapy</w:t>
      </w:r>
      <w:r w:rsidR="000455AA" w:rsidRPr="009D21F5">
        <w:rPr>
          <w:rFonts w:ascii="Arial" w:hAnsi="Arial" w:cs="Arial"/>
          <w:shd w:val="clear" w:color="auto" w:fill="FFFFFF"/>
        </w:rPr>
        <w:t xml:space="preserve"> A critical review of research. </w:t>
      </w:r>
      <w:r w:rsidR="000455AA" w:rsidRPr="009D21F5">
        <w:rPr>
          <w:rStyle w:val="Emphasis"/>
          <w:rFonts w:ascii="Arial" w:hAnsi="Arial" w:cs="Arial"/>
          <w:shd w:val="clear" w:color="auto" w:fill="FFFFFF"/>
        </w:rPr>
        <w:t>Psychiatry: Journal for the Study of Interpersonal Processes</w:t>
      </w:r>
      <w:r w:rsidRPr="0002672E">
        <w:rPr>
          <w:rFonts w:ascii="Arial" w:hAnsi="Arial" w:cs="Arial"/>
          <w:i/>
        </w:rPr>
        <w:t>, 37</w:t>
      </w:r>
      <w:r w:rsidRPr="0002672E">
        <w:rPr>
          <w:rFonts w:ascii="Arial" w:hAnsi="Arial" w:cs="Arial"/>
        </w:rPr>
        <w:t>, 307-320.</w:t>
      </w:r>
    </w:p>
    <w:p w14:paraId="22390C20" w14:textId="1FBE7E9D" w:rsidR="00D423F8" w:rsidRPr="0002672E" w:rsidRDefault="00D423F8" w:rsidP="009D21F5">
      <w:pPr>
        <w:spacing w:before="120" w:line="276" w:lineRule="auto"/>
        <w:ind w:left="709" w:hanging="709"/>
        <w:rPr>
          <w:rFonts w:ascii="Arial" w:hAnsi="Arial" w:cs="Arial"/>
        </w:rPr>
      </w:pPr>
      <w:r w:rsidRPr="0002672E">
        <w:rPr>
          <w:rFonts w:ascii="Arial" w:eastAsiaTheme="minorHAnsi" w:hAnsi="Arial" w:cs="Arial"/>
        </w:rPr>
        <w:t xml:space="preserve">Kaiser, D. J., &amp; Prieto, L. R. (2018). Trainee estimates are working alliance with upper- and working-class clients. </w:t>
      </w:r>
      <w:r w:rsidRPr="009D21F5">
        <w:rPr>
          <w:rFonts w:ascii="Arial" w:eastAsiaTheme="minorHAnsi" w:hAnsi="Arial" w:cs="Arial"/>
          <w:i/>
          <w:iCs/>
        </w:rPr>
        <w:t>Counselling and Psychotherapy Research</w:t>
      </w:r>
      <w:r w:rsidRPr="0002672E">
        <w:rPr>
          <w:rFonts w:ascii="Arial" w:eastAsiaTheme="minorHAnsi" w:hAnsi="Arial" w:cs="Arial"/>
        </w:rPr>
        <w:t xml:space="preserve">, </w:t>
      </w:r>
      <w:r w:rsidRPr="009D21F5">
        <w:rPr>
          <w:rFonts w:ascii="Arial" w:eastAsiaTheme="minorHAnsi" w:hAnsi="Arial" w:cs="Arial"/>
          <w:i/>
          <w:iCs/>
        </w:rPr>
        <w:t>18</w:t>
      </w:r>
      <w:r w:rsidRPr="0002672E">
        <w:rPr>
          <w:rFonts w:ascii="Arial" w:eastAsiaTheme="minorHAnsi" w:hAnsi="Arial" w:cs="Arial"/>
        </w:rPr>
        <w:t>(2), 154-165.</w:t>
      </w:r>
      <w:r w:rsidR="000455AA" w:rsidRPr="0002672E">
        <w:rPr>
          <w:rFonts w:ascii="Arial" w:eastAsiaTheme="minorHAnsi" w:hAnsi="Arial" w:cs="Arial"/>
        </w:rPr>
        <w:t xml:space="preserve"> </w:t>
      </w:r>
      <w:hyperlink r:id="rId20" w:history="1">
        <w:r w:rsidR="000455AA" w:rsidRPr="009D21F5">
          <w:rPr>
            <w:rStyle w:val="Hyperlink"/>
            <w:rFonts w:ascii="Arial" w:hAnsi="Arial" w:cs="Arial"/>
            <w:color w:val="auto"/>
            <w:shd w:val="clear" w:color="auto" w:fill="FFFFFF"/>
          </w:rPr>
          <w:t>https://doi.org/10.1002/capr.12170</w:t>
        </w:r>
      </w:hyperlink>
    </w:p>
    <w:p w14:paraId="17A3C2FB" w14:textId="536339A1"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Kearney, A. (2010). Class and counselling. In C. Lago &amp; B. Smith (Eds.), </w:t>
      </w:r>
      <w:r w:rsidRPr="0002672E">
        <w:rPr>
          <w:rFonts w:ascii="Arial" w:eastAsiaTheme="minorHAnsi" w:hAnsi="Arial" w:cs="Arial"/>
          <w:i/>
        </w:rPr>
        <w:t xml:space="preserve">Anti-discriminatory </w:t>
      </w:r>
      <w:r w:rsidR="00221235" w:rsidRPr="0002672E">
        <w:rPr>
          <w:rFonts w:ascii="Arial" w:eastAsiaTheme="minorHAnsi" w:hAnsi="Arial" w:cs="Arial"/>
          <w:i/>
        </w:rPr>
        <w:t>practice in counselling &amp; psychotherapy</w:t>
      </w:r>
      <w:r w:rsidRPr="0002672E">
        <w:rPr>
          <w:rFonts w:ascii="Arial" w:eastAsiaTheme="minorHAnsi" w:hAnsi="Arial" w:cs="Arial"/>
        </w:rPr>
        <w:t xml:space="preserve"> (</w:t>
      </w:r>
      <w:r w:rsidR="005075A1" w:rsidRPr="0002672E">
        <w:rPr>
          <w:rFonts w:ascii="Arial" w:eastAsiaTheme="minorHAnsi" w:hAnsi="Arial" w:cs="Arial"/>
        </w:rPr>
        <w:t>2</w:t>
      </w:r>
      <w:r w:rsidR="005075A1" w:rsidRPr="009D21F5">
        <w:rPr>
          <w:rFonts w:ascii="Arial" w:eastAsiaTheme="minorHAnsi" w:hAnsi="Arial" w:cs="Arial"/>
          <w:vertAlign w:val="superscript"/>
        </w:rPr>
        <w:t>nd</w:t>
      </w:r>
      <w:r w:rsidR="005075A1" w:rsidRPr="0002672E">
        <w:rPr>
          <w:rFonts w:ascii="Arial" w:eastAsiaTheme="minorHAnsi" w:hAnsi="Arial" w:cs="Arial"/>
        </w:rPr>
        <w:t xml:space="preserve"> ed., </w:t>
      </w:r>
      <w:r w:rsidRPr="0002672E">
        <w:rPr>
          <w:rFonts w:ascii="Arial" w:eastAsiaTheme="minorHAnsi" w:hAnsi="Arial" w:cs="Arial"/>
        </w:rPr>
        <w:t>pp. 1</w:t>
      </w:r>
      <w:r w:rsidR="00C126A5" w:rsidRPr="0002672E">
        <w:rPr>
          <w:rFonts w:ascii="Arial" w:eastAsiaTheme="minorHAnsi" w:hAnsi="Arial" w:cs="Arial"/>
        </w:rPr>
        <w:t>15-124</w:t>
      </w:r>
      <w:r w:rsidRPr="0002672E">
        <w:rPr>
          <w:rFonts w:ascii="Arial" w:eastAsiaTheme="minorHAnsi" w:hAnsi="Arial" w:cs="Arial"/>
        </w:rPr>
        <w:t xml:space="preserve">). Sage. </w:t>
      </w:r>
    </w:p>
    <w:p w14:paraId="3A4B88B7" w14:textId="390DB3BE" w:rsidR="00C126A5" w:rsidRPr="0002672E" w:rsidRDefault="00C126A5"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Kearney, A. (2018). </w:t>
      </w:r>
      <w:r w:rsidRPr="0002672E">
        <w:rPr>
          <w:rFonts w:ascii="Arial" w:eastAsiaTheme="minorHAnsi" w:hAnsi="Arial" w:cs="Arial"/>
          <w:i/>
        </w:rPr>
        <w:t xml:space="preserve">Counselling, </w:t>
      </w:r>
      <w:proofErr w:type="gramStart"/>
      <w:r w:rsidRPr="0002672E">
        <w:rPr>
          <w:rFonts w:ascii="Arial" w:eastAsiaTheme="minorHAnsi" w:hAnsi="Arial" w:cs="Arial"/>
          <w:i/>
        </w:rPr>
        <w:t>class</w:t>
      </w:r>
      <w:proofErr w:type="gramEnd"/>
      <w:r w:rsidRPr="0002672E">
        <w:rPr>
          <w:rFonts w:ascii="Arial" w:eastAsiaTheme="minorHAnsi" w:hAnsi="Arial" w:cs="Arial"/>
          <w:i/>
        </w:rPr>
        <w:t xml:space="preserve"> and politics – Undeclared influences in therapy</w:t>
      </w:r>
      <w:r w:rsidR="005075A1" w:rsidRPr="0002672E">
        <w:rPr>
          <w:rFonts w:ascii="Arial" w:eastAsiaTheme="minorHAnsi" w:hAnsi="Arial" w:cs="Arial"/>
          <w:iCs/>
        </w:rPr>
        <w:t xml:space="preserve"> (</w:t>
      </w:r>
      <w:r w:rsidRPr="0002672E">
        <w:rPr>
          <w:rFonts w:ascii="Arial" w:eastAsiaTheme="minorHAnsi" w:hAnsi="Arial" w:cs="Arial"/>
          <w:iCs/>
        </w:rPr>
        <w:t>2</w:t>
      </w:r>
      <w:r w:rsidRPr="0002672E">
        <w:rPr>
          <w:rFonts w:ascii="Arial" w:eastAsiaTheme="minorHAnsi" w:hAnsi="Arial" w:cs="Arial"/>
          <w:iCs/>
          <w:vertAlign w:val="superscript"/>
        </w:rPr>
        <w:t>nd</w:t>
      </w:r>
      <w:r w:rsidRPr="0002672E">
        <w:rPr>
          <w:rFonts w:ascii="Arial" w:eastAsiaTheme="minorHAnsi" w:hAnsi="Arial" w:cs="Arial"/>
          <w:iCs/>
        </w:rPr>
        <w:t xml:space="preserve"> ed</w:t>
      </w:r>
      <w:r w:rsidRPr="0002672E">
        <w:rPr>
          <w:rFonts w:ascii="Arial" w:eastAsiaTheme="minorHAnsi" w:hAnsi="Arial" w:cs="Arial"/>
        </w:rPr>
        <w:t>.</w:t>
      </w:r>
      <w:r w:rsidR="005075A1" w:rsidRPr="0002672E">
        <w:rPr>
          <w:rFonts w:ascii="Arial" w:eastAsiaTheme="minorHAnsi" w:hAnsi="Arial" w:cs="Arial"/>
        </w:rPr>
        <w:t>).</w:t>
      </w:r>
      <w:r w:rsidRPr="0002672E">
        <w:rPr>
          <w:rFonts w:ascii="Arial" w:eastAsiaTheme="minorHAnsi" w:hAnsi="Arial" w:cs="Arial"/>
        </w:rPr>
        <w:t xml:space="preserve"> PCC Books. </w:t>
      </w:r>
    </w:p>
    <w:p w14:paraId="007BCEB6" w14:textId="5DB5627A" w:rsidR="00FF29BD" w:rsidRPr="009D21F5" w:rsidRDefault="00FF29BD" w:rsidP="009D21F5">
      <w:pPr>
        <w:pStyle w:val="dx-doi"/>
        <w:spacing w:before="120" w:beforeAutospacing="0" w:after="0" w:afterAutospacing="0" w:line="276" w:lineRule="auto"/>
        <w:ind w:left="709" w:hanging="709"/>
        <w:rPr>
          <w:rFonts w:ascii="Arial" w:hAnsi="Arial" w:cs="Arial"/>
        </w:rPr>
      </w:pPr>
      <w:r w:rsidRPr="005727A7">
        <w:rPr>
          <w:rFonts w:ascii="Arial" w:hAnsi="Arial" w:cs="Arial"/>
        </w:rPr>
        <w:t>Lawler, S. (2008). The middle class and their aristocratic others</w:t>
      </w:r>
      <w:r w:rsidR="000455AA" w:rsidRPr="005727A7">
        <w:rPr>
          <w:rFonts w:ascii="Arial" w:hAnsi="Arial" w:cs="Arial"/>
        </w:rPr>
        <w:t>: Culture as nature in classification struggles</w:t>
      </w:r>
      <w:r w:rsidRPr="00847A79">
        <w:rPr>
          <w:rFonts w:ascii="Arial" w:hAnsi="Arial" w:cs="Arial"/>
        </w:rPr>
        <w:t xml:space="preserve">. </w:t>
      </w:r>
      <w:r w:rsidRPr="00687086">
        <w:rPr>
          <w:rFonts w:ascii="Arial" w:hAnsi="Arial" w:cs="Arial"/>
          <w:i/>
        </w:rPr>
        <w:t>Journal of Cultural Economy, 8</w:t>
      </w:r>
      <w:r w:rsidRPr="00554D39">
        <w:rPr>
          <w:rFonts w:ascii="Arial" w:hAnsi="Arial" w:cs="Arial"/>
        </w:rPr>
        <w:t>(1)</w:t>
      </w:r>
      <w:r w:rsidR="005075A1" w:rsidRPr="00E305E3">
        <w:rPr>
          <w:rFonts w:ascii="Arial" w:hAnsi="Arial" w:cs="Arial"/>
        </w:rPr>
        <w:t>,</w:t>
      </w:r>
      <w:r w:rsidRPr="007725DD">
        <w:rPr>
          <w:rFonts w:ascii="Arial" w:hAnsi="Arial" w:cs="Arial"/>
        </w:rPr>
        <w:t xml:space="preserve"> 245-261.</w:t>
      </w:r>
      <w:r w:rsidR="000455AA" w:rsidRPr="004E139B">
        <w:rPr>
          <w:rFonts w:ascii="Arial" w:hAnsi="Arial" w:cs="Arial"/>
        </w:rPr>
        <w:t xml:space="preserve"> </w:t>
      </w:r>
      <w:hyperlink r:id="rId21" w:history="1">
        <w:r w:rsidR="000455AA" w:rsidRPr="009D21F5">
          <w:rPr>
            <w:rStyle w:val="Hyperlink"/>
            <w:rFonts w:ascii="Arial" w:eastAsiaTheme="majorEastAsia" w:hAnsi="Arial" w:cs="Arial"/>
            <w:color w:val="auto"/>
          </w:rPr>
          <w:t>https://doi.org/10.1080/17530350802476954</w:t>
        </w:r>
      </w:hyperlink>
    </w:p>
    <w:p w14:paraId="28B5C016" w14:textId="3314D5D2" w:rsidR="00FF29BD" w:rsidRPr="0002672E" w:rsidRDefault="00FF29BD" w:rsidP="009D21F5">
      <w:pPr>
        <w:spacing w:before="120" w:line="276" w:lineRule="auto"/>
        <w:ind w:left="709" w:hanging="709"/>
        <w:rPr>
          <w:rFonts w:ascii="Arial" w:hAnsi="Arial" w:cs="Arial"/>
        </w:rPr>
      </w:pPr>
      <w:r w:rsidRPr="0002672E">
        <w:rPr>
          <w:rFonts w:ascii="Arial" w:hAnsi="Arial" w:cs="Arial"/>
        </w:rPr>
        <w:t xml:space="preserve">Lerner, M. J. (1980). </w:t>
      </w:r>
      <w:r w:rsidRPr="0002672E">
        <w:rPr>
          <w:rFonts w:ascii="Arial" w:hAnsi="Arial" w:cs="Arial"/>
          <w:i/>
        </w:rPr>
        <w:t>The belief in a just world</w:t>
      </w:r>
      <w:r w:rsidR="000455AA" w:rsidRPr="0002672E">
        <w:rPr>
          <w:rFonts w:ascii="Arial" w:hAnsi="Arial" w:cs="Arial"/>
          <w:i/>
        </w:rPr>
        <w:t>: A fundamental delusion</w:t>
      </w:r>
      <w:r w:rsidRPr="0002672E">
        <w:rPr>
          <w:rFonts w:ascii="Arial" w:hAnsi="Arial" w:cs="Arial"/>
        </w:rPr>
        <w:t xml:space="preserve">. </w:t>
      </w:r>
      <w:r w:rsidR="00AE269B" w:rsidRPr="0002672E">
        <w:rPr>
          <w:rFonts w:ascii="Arial" w:hAnsi="Arial" w:cs="Arial"/>
        </w:rPr>
        <w:t>Springer</w:t>
      </w:r>
      <w:r w:rsidR="000455AA" w:rsidRPr="0002672E">
        <w:rPr>
          <w:rFonts w:ascii="Arial" w:hAnsi="Arial" w:cs="Arial"/>
        </w:rPr>
        <w:t>. https://doi.org/</w:t>
      </w:r>
      <w:r w:rsidR="000455AA" w:rsidRPr="009D21F5">
        <w:rPr>
          <w:rFonts w:ascii="Arial" w:hAnsi="Arial" w:cs="Arial"/>
          <w:shd w:val="clear" w:color="auto" w:fill="FFFFFF"/>
        </w:rPr>
        <w:t>10.1007/978-1-4899-0448-5</w:t>
      </w:r>
    </w:p>
    <w:p w14:paraId="57AF4DA0" w14:textId="036480D9" w:rsidR="00A81716" w:rsidRPr="009D21F5" w:rsidRDefault="00FF29BD" w:rsidP="009D21F5">
      <w:pPr>
        <w:spacing w:before="120" w:line="276" w:lineRule="auto"/>
        <w:ind w:left="709" w:hanging="709"/>
        <w:rPr>
          <w:rFonts w:ascii="Arial" w:eastAsia="Times New Roman" w:hAnsi="Arial" w:cs="Arial"/>
          <w:lang w:eastAsia="en-GB"/>
        </w:rPr>
      </w:pPr>
      <w:r w:rsidRPr="0002672E">
        <w:rPr>
          <w:rFonts w:ascii="Arial" w:eastAsia="Times New Roman" w:hAnsi="Arial" w:cs="Arial"/>
        </w:rPr>
        <w:t xml:space="preserve">Liu, W. M. (2013). Developing a social class and classism consciousness. In E. Altmaier &amp; J. I. Hansen (Eds.), </w:t>
      </w:r>
      <w:r w:rsidR="00A81716" w:rsidRPr="009D21F5">
        <w:rPr>
          <w:rFonts w:ascii="Arial" w:eastAsia="Times New Roman" w:hAnsi="Arial" w:cs="Arial"/>
          <w:i/>
          <w:iCs/>
        </w:rPr>
        <w:t>The Oxford h</w:t>
      </w:r>
      <w:r w:rsidRPr="0002672E">
        <w:rPr>
          <w:rFonts w:ascii="Arial" w:eastAsia="Times New Roman" w:hAnsi="Arial" w:cs="Arial"/>
          <w:i/>
          <w:iCs/>
        </w:rPr>
        <w:t xml:space="preserve">andbook of </w:t>
      </w:r>
      <w:proofErr w:type="spellStart"/>
      <w:r w:rsidRPr="0002672E">
        <w:rPr>
          <w:rFonts w:ascii="Arial" w:eastAsia="Times New Roman" w:hAnsi="Arial" w:cs="Arial"/>
          <w:i/>
          <w:iCs/>
        </w:rPr>
        <w:t>counseling</w:t>
      </w:r>
      <w:proofErr w:type="spellEnd"/>
      <w:r w:rsidRPr="0002672E">
        <w:rPr>
          <w:rFonts w:ascii="Arial" w:eastAsia="Times New Roman" w:hAnsi="Arial" w:cs="Arial"/>
          <w:i/>
          <w:iCs/>
        </w:rPr>
        <w:t xml:space="preserve"> psychology</w:t>
      </w:r>
      <w:r w:rsidRPr="0002672E">
        <w:rPr>
          <w:rFonts w:ascii="Arial" w:eastAsia="Times New Roman" w:hAnsi="Arial" w:cs="Arial"/>
        </w:rPr>
        <w:t xml:space="preserve"> (pp. 326-345). Oxford University Press.</w:t>
      </w:r>
      <w:r w:rsidR="00A81716" w:rsidRPr="0002672E">
        <w:rPr>
          <w:rFonts w:ascii="Arial" w:eastAsia="Times New Roman" w:hAnsi="Arial" w:cs="Arial"/>
        </w:rPr>
        <w:t xml:space="preserve"> </w:t>
      </w:r>
      <w:r w:rsidR="00A81716" w:rsidRPr="009D21F5">
        <w:rPr>
          <w:rFonts w:ascii="Arial" w:eastAsia="Times New Roman" w:hAnsi="Arial" w:cs="Arial"/>
          <w:shd w:val="clear" w:color="auto" w:fill="F0F0F0"/>
          <w:lang w:eastAsia="en-GB"/>
        </w:rPr>
        <w:t>https://doi.org/</w:t>
      </w:r>
      <w:r w:rsidR="00A81716" w:rsidRPr="009D21F5">
        <w:rPr>
          <w:rFonts w:ascii="Arial" w:eastAsia="Times New Roman" w:hAnsi="Arial" w:cs="Arial"/>
          <w:lang w:eastAsia="en-GB"/>
        </w:rPr>
        <w:t>10.1093/oxfordhb/9780195342314.001.0001</w:t>
      </w:r>
    </w:p>
    <w:p w14:paraId="36502F5A" w14:textId="58BA3E02"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lastRenderedPageBreak/>
        <w:t xml:space="preserve">Liu, W. M., Ali, S. R., </w:t>
      </w:r>
      <w:proofErr w:type="spellStart"/>
      <w:r w:rsidRPr="0002672E">
        <w:rPr>
          <w:rFonts w:ascii="Arial" w:eastAsiaTheme="minorHAnsi" w:hAnsi="Arial" w:cs="Arial"/>
        </w:rPr>
        <w:t>Soleck</w:t>
      </w:r>
      <w:proofErr w:type="spellEnd"/>
      <w:r w:rsidRPr="0002672E">
        <w:rPr>
          <w:rFonts w:ascii="Arial" w:eastAsiaTheme="minorHAnsi" w:hAnsi="Arial" w:cs="Arial"/>
        </w:rPr>
        <w:t xml:space="preserve">, G., Hopps, J., Dunston, K., &amp; Pickett Jr., T. (2004). A new framework to understand social class in </w:t>
      </w:r>
      <w:proofErr w:type="spellStart"/>
      <w:r w:rsidRPr="0002672E">
        <w:rPr>
          <w:rFonts w:ascii="Arial" w:eastAsiaTheme="minorHAnsi" w:hAnsi="Arial" w:cs="Arial"/>
        </w:rPr>
        <w:t>counseling</w:t>
      </w:r>
      <w:proofErr w:type="spellEnd"/>
      <w:r w:rsidRPr="0002672E">
        <w:rPr>
          <w:rFonts w:ascii="Arial" w:eastAsiaTheme="minorHAnsi" w:hAnsi="Arial" w:cs="Arial"/>
        </w:rPr>
        <w:t xml:space="preserve">: The social class worldview and modern classism theory. </w:t>
      </w:r>
      <w:r w:rsidRPr="0002672E">
        <w:rPr>
          <w:rFonts w:ascii="Arial" w:eastAsiaTheme="minorHAnsi" w:hAnsi="Arial" w:cs="Arial"/>
          <w:i/>
        </w:rPr>
        <w:t>Journal of Multicultural Counseling and Development, 32,</w:t>
      </w:r>
      <w:r w:rsidRPr="0002672E">
        <w:rPr>
          <w:rFonts w:ascii="Arial" w:eastAsiaTheme="minorHAnsi" w:hAnsi="Arial" w:cs="Arial"/>
        </w:rPr>
        <w:t xml:space="preserve"> 95-122. </w:t>
      </w:r>
      <w:hyperlink r:id="rId22" w:tgtFrame="_blank" w:history="1">
        <w:r w:rsidR="00A81716" w:rsidRPr="009D21F5">
          <w:rPr>
            <w:rStyle w:val="Hyperlink"/>
            <w:rFonts w:ascii="Arial" w:hAnsi="Arial" w:cs="Arial"/>
            <w:color w:val="auto"/>
            <w:shd w:val="clear" w:color="auto" w:fill="FFFFFF"/>
          </w:rPr>
          <w:t>https://doi.org/10.1002/j.2161-1912.2004.tb00364.x</w:t>
        </w:r>
      </w:hyperlink>
    </w:p>
    <w:p w14:paraId="3D356BB5" w14:textId="0CC67BD7" w:rsidR="00FF29BD" w:rsidRPr="0002672E" w:rsidRDefault="00FF29BD" w:rsidP="009D21F5">
      <w:pPr>
        <w:spacing w:before="120" w:line="276" w:lineRule="auto"/>
        <w:ind w:left="709" w:hanging="709"/>
        <w:rPr>
          <w:rFonts w:ascii="Arial" w:eastAsiaTheme="minorHAnsi" w:hAnsi="Arial" w:cs="Arial"/>
        </w:rPr>
      </w:pPr>
      <w:proofErr w:type="spellStart"/>
      <w:r w:rsidRPr="0002672E">
        <w:rPr>
          <w:rFonts w:ascii="Arial" w:eastAsiaTheme="minorHAnsi" w:hAnsi="Arial" w:cs="Arial"/>
        </w:rPr>
        <w:t>Lorion</w:t>
      </w:r>
      <w:proofErr w:type="spellEnd"/>
      <w:r w:rsidRPr="0002672E">
        <w:rPr>
          <w:rFonts w:ascii="Arial" w:eastAsiaTheme="minorHAnsi" w:hAnsi="Arial" w:cs="Arial"/>
        </w:rPr>
        <w:t xml:space="preserve">, R. P. (1974). Patient and therapist variables in the treatment of low-income patients. </w:t>
      </w:r>
      <w:r w:rsidRPr="0002672E">
        <w:rPr>
          <w:rFonts w:ascii="Arial" w:eastAsiaTheme="minorHAnsi" w:hAnsi="Arial" w:cs="Arial"/>
          <w:i/>
        </w:rPr>
        <w:t>Psychological Bulletin, 81,</w:t>
      </w:r>
      <w:r w:rsidRPr="0002672E">
        <w:rPr>
          <w:rFonts w:ascii="Arial" w:eastAsiaTheme="minorHAnsi" w:hAnsi="Arial" w:cs="Arial"/>
        </w:rPr>
        <w:t xml:space="preserve"> 344-354. </w:t>
      </w:r>
      <w:hyperlink r:id="rId23" w:tgtFrame="_blank" w:history="1">
        <w:r w:rsidR="00AD5569" w:rsidRPr="009D21F5">
          <w:rPr>
            <w:rStyle w:val="Hyperlink"/>
            <w:rFonts w:ascii="Arial" w:hAnsi="Arial" w:cs="Arial"/>
            <w:color w:val="auto"/>
            <w:shd w:val="clear" w:color="auto" w:fill="FFFFFF"/>
          </w:rPr>
          <w:t>https://doi.org/10.1037/h0036484</w:t>
        </w:r>
      </w:hyperlink>
    </w:p>
    <w:p w14:paraId="4571DAB1" w14:textId="53F51907"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proofErr w:type="spellStart"/>
      <w:r w:rsidRPr="0002672E">
        <w:rPr>
          <w:rFonts w:ascii="Arial" w:hAnsi="Arial" w:cs="Arial"/>
        </w:rPr>
        <w:t>Manstead</w:t>
      </w:r>
      <w:proofErr w:type="spellEnd"/>
      <w:r w:rsidRPr="0002672E">
        <w:rPr>
          <w:rFonts w:ascii="Arial" w:hAnsi="Arial" w:cs="Arial"/>
        </w:rPr>
        <w:t xml:space="preserve">, A. S. R. (2018). </w:t>
      </w:r>
      <w:r w:rsidRPr="0002672E">
        <w:rPr>
          <w:rFonts w:ascii="Arial" w:hAnsi="Arial" w:cs="Arial"/>
          <w:lang w:val="en-US"/>
        </w:rPr>
        <w:t xml:space="preserve">The psychology of social class: How socioeconomic status impacts thought, feelings, and behavior. </w:t>
      </w:r>
      <w:r w:rsidRPr="0002672E">
        <w:rPr>
          <w:rFonts w:ascii="Arial" w:hAnsi="Arial" w:cs="Arial"/>
          <w:i/>
          <w:lang w:val="en-US"/>
        </w:rPr>
        <w:t>British Journal of Social Psychology, 57</w:t>
      </w:r>
      <w:r w:rsidRPr="0002672E">
        <w:rPr>
          <w:rFonts w:ascii="Arial" w:hAnsi="Arial" w:cs="Arial"/>
          <w:lang w:val="en-US"/>
        </w:rPr>
        <w:t>, 267-291.</w:t>
      </w:r>
      <w:r w:rsidR="00AD5569" w:rsidRPr="0002672E">
        <w:rPr>
          <w:rFonts w:ascii="Arial" w:hAnsi="Arial" w:cs="Arial"/>
          <w:lang w:val="en-US"/>
        </w:rPr>
        <w:t xml:space="preserve"> </w:t>
      </w:r>
      <w:hyperlink r:id="rId24" w:history="1">
        <w:r w:rsidR="00AD5569" w:rsidRPr="009D21F5">
          <w:rPr>
            <w:rStyle w:val="Hyperlink"/>
            <w:rFonts w:ascii="Arial" w:hAnsi="Arial" w:cs="Arial"/>
            <w:color w:val="auto"/>
            <w:shd w:val="clear" w:color="auto" w:fill="FFFFFF"/>
          </w:rPr>
          <w:t>https://doi.org/10.1111/bjso.12251</w:t>
        </w:r>
      </w:hyperlink>
    </w:p>
    <w:p w14:paraId="3BDF8D45" w14:textId="0C194D91"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McClelland, L. (201</w:t>
      </w:r>
      <w:r w:rsidR="00796ED7" w:rsidRPr="0002672E">
        <w:rPr>
          <w:rFonts w:ascii="Arial" w:eastAsiaTheme="minorHAnsi" w:hAnsi="Arial" w:cs="Arial"/>
        </w:rPr>
        <w:t>3</w:t>
      </w:r>
      <w:r w:rsidRPr="0002672E">
        <w:rPr>
          <w:rFonts w:ascii="Arial" w:eastAsiaTheme="minorHAnsi" w:hAnsi="Arial" w:cs="Arial"/>
        </w:rPr>
        <w:t>)</w:t>
      </w:r>
      <w:r w:rsidR="00AD5569" w:rsidRPr="0002672E">
        <w:rPr>
          <w:rFonts w:ascii="Arial" w:eastAsiaTheme="minorHAnsi" w:hAnsi="Arial" w:cs="Arial"/>
        </w:rPr>
        <w:t>.</w:t>
      </w:r>
      <w:r w:rsidRPr="0002672E">
        <w:rPr>
          <w:rFonts w:ascii="Arial" w:eastAsiaTheme="minorHAnsi" w:hAnsi="Arial" w:cs="Arial"/>
        </w:rPr>
        <w:t xml:space="preserve"> Reformulating the impact of social inequalities. In L. Johnstone &amp; R. </w:t>
      </w:r>
      <w:proofErr w:type="spellStart"/>
      <w:r w:rsidRPr="0002672E">
        <w:rPr>
          <w:rFonts w:ascii="Arial" w:eastAsiaTheme="minorHAnsi" w:hAnsi="Arial" w:cs="Arial"/>
        </w:rPr>
        <w:t>Dallos</w:t>
      </w:r>
      <w:proofErr w:type="spellEnd"/>
      <w:r w:rsidRPr="0002672E">
        <w:rPr>
          <w:rFonts w:ascii="Arial" w:eastAsiaTheme="minorHAnsi" w:hAnsi="Arial" w:cs="Arial"/>
        </w:rPr>
        <w:t xml:space="preserve"> (Eds.), </w:t>
      </w:r>
      <w:r w:rsidRPr="0002672E">
        <w:rPr>
          <w:rFonts w:ascii="Arial" w:eastAsiaTheme="minorHAnsi" w:hAnsi="Arial" w:cs="Arial"/>
          <w:i/>
        </w:rPr>
        <w:t>Formulation in psychology and psychotherapy</w:t>
      </w:r>
      <w:r w:rsidR="00796ED7" w:rsidRPr="0002672E">
        <w:rPr>
          <w:rFonts w:ascii="Arial" w:eastAsiaTheme="minorHAnsi" w:hAnsi="Arial" w:cs="Arial"/>
          <w:i/>
        </w:rPr>
        <w:t>: Making sense of people’s problems</w:t>
      </w:r>
      <w:r w:rsidRPr="0002672E">
        <w:rPr>
          <w:rFonts w:ascii="Arial" w:eastAsiaTheme="minorHAnsi" w:hAnsi="Arial" w:cs="Arial"/>
        </w:rPr>
        <w:t xml:space="preserve"> (</w:t>
      </w:r>
      <w:r w:rsidR="00796ED7" w:rsidRPr="0002672E">
        <w:rPr>
          <w:rFonts w:ascii="Arial" w:eastAsiaTheme="minorHAnsi" w:hAnsi="Arial" w:cs="Arial"/>
        </w:rPr>
        <w:t>2</w:t>
      </w:r>
      <w:r w:rsidR="00796ED7" w:rsidRPr="009D21F5">
        <w:rPr>
          <w:rFonts w:ascii="Arial" w:eastAsiaTheme="minorHAnsi" w:hAnsi="Arial" w:cs="Arial"/>
          <w:vertAlign w:val="superscript"/>
        </w:rPr>
        <w:t>nd</w:t>
      </w:r>
      <w:r w:rsidR="00796ED7" w:rsidRPr="0002672E">
        <w:rPr>
          <w:rFonts w:ascii="Arial" w:eastAsiaTheme="minorHAnsi" w:hAnsi="Arial" w:cs="Arial"/>
        </w:rPr>
        <w:t xml:space="preserve"> ed., </w:t>
      </w:r>
      <w:r w:rsidRPr="0002672E">
        <w:rPr>
          <w:rFonts w:ascii="Arial" w:eastAsiaTheme="minorHAnsi" w:hAnsi="Arial" w:cs="Arial"/>
        </w:rPr>
        <w:t>pp.121-144). Routledge.</w:t>
      </w:r>
      <w:r w:rsidR="00796ED7" w:rsidRPr="0002672E">
        <w:rPr>
          <w:rFonts w:ascii="Arial" w:eastAsiaTheme="minorHAnsi" w:hAnsi="Arial" w:cs="Arial"/>
        </w:rPr>
        <w:t xml:space="preserve"> </w:t>
      </w:r>
      <w:hyperlink r:id="rId25" w:tgtFrame="_blank" w:history="1">
        <w:r w:rsidR="00796ED7" w:rsidRPr="009D21F5">
          <w:rPr>
            <w:rStyle w:val="Hyperlink"/>
            <w:rFonts w:ascii="Arial" w:hAnsi="Arial" w:cs="Arial"/>
            <w:color w:val="auto"/>
            <w:spacing w:val="5"/>
            <w:shd w:val="clear" w:color="auto" w:fill="FFFFFF"/>
          </w:rPr>
          <w:t>https://doi.org/10.4324/9780203380574</w:t>
        </w:r>
      </w:hyperlink>
    </w:p>
    <w:p w14:paraId="0A3B6929" w14:textId="334E9876"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r w:rsidRPr="0002672E">
        <w:rPr>
          <w:rFonts w:ascii="Arial" w:hAnsi="Arial" w:cs="Arial"/>
          <w:lang w:val="en-US"/>
        </w:rPr>
        <w:t xml:space="preserve">McLeod, J. (2009). </w:t>
      </w:r>
      <w:r w:rsidRPr="0002672E">
        <w:rPr>
          <w:rFonts w:ascii="Arial" w:hAnsi="Arial" w:cs="Arial"/>
          <w:i/>
          <w:lang w:val="en-US"/>
        </w:rPr>
        <w:t>An Introduction to counselling</w:t>
      </w:r>
      <w:r w:rsidR="005075A1" w:rsidRPr="0002672E">
        <w:rPr>
          <w:rFonts w:ascii="Arial" w:hAnsi="Arial" w:cs="Arial"/>
          <w:iCs/>
          <w:lang w:val="en-US"/>
        </w:rPr>
        <w:t xml:space="preserve"> (</w:t>
      </w:r>
      <w:r w:rsidRPr="009D21F5">
        <w:rPr>
          <w:rFonts w:ascii="Arial" w:hAnsi="Arial" w:cs="Arial"/>
          <w:iCs/>
          <w:lang w:val="en-US"/>
        </w:rPr>
        <w:t>4</w:t>
      </w:r>
      <w:r w:rsidRPr="009D21F5">
        <w:rPr>
          <w:rFonts w:ascii="Arial" w:hAnsi="Arial" w:cs="Arial"/>
          <w:iCs/>
          <w:vertAlign w:val="superscript"/>
          <w:lang w:val="en-US"/>
        </w:rPr>
        <w:t>th</w:t>
      </w:r>
      <w:r w:rsidRPr="009D21F5">
        <w:rPr>
          <w:rFonts w:ascii="Arial" w:hAnsi="Arial" w:cs="Arial"/>
          <w:iCs/>
          <w:lang w:val="en-US"/>
        </w:rPr>
        <w:t xml:space="preserve"> ed</w:t>
      </w:r>
      <w:r w:rsidR="005075A1" w:rsidRPr="009D21F5">
        <w:rPr>
          <w:rFonts w:ascii="Arial" w:hAnsi="Arial" w:cs="Arial"/>
          <w:iCs/>
          <w:lang w:val="en-US"/>
        </w:rPr>
        <w:t>.)</w:t>
      </w:r>
      <w:r w:rsidRPr="009D21F5">
        <w:rPr>
          <w:rFonts w:ascii="Arial" w:hAnsi="Arial" w:cs="Arial"/>
          <w:iCs/>
          <w:lang w:val="en-US"/>
        </w:rPr>
        <w:t>.</w:t>
      </w:r>
      <w:r w:rsidRPr="0002672E">
        <w:rPr>
          <w:rFonts w:ascii="Arial" w:hAnsi="Arial" w:cs="Arial"/>
          <w:lang w:val="en-US"/>
        </w:rPr>
        <w:t xml:space="preserve"> McGraw Hill. </w:t>
      </w:r>
    </w:p>
    <w:p w14:paraId="243DFC40" w14:textId="3456F1AF" w:rsidR="00FF29BD" w:rsidRPr="0002672E" w:rsidRDefault="00FF29BD" w:rsidP="009D21F5">
      <w:pPr>
        <w:widowControl w:val="0"/>
        <w:autoSpaceDE w:val="0"/>
        <w:autoSpaceDN w:val="0"/>
        <w:adjustRightInd w:val="0"/>
        <w:spacing w:before="120" w:line="276" w:lineRule="auto"/>
        <w:ind w:left="709" w:hanging="709"/>
        <w:rPr>
          <w:rFonts w:ascii="Arial" w:eastAsiaTheme="minorHAnsi" w:hAnsi="Arial" w:cs="Arial"/>
        </w:rPr>
      </w:pPr>
      <w:r w:rsidRPr="0002672E">
        <w:rPr>
          <w:rFonts w:ascii="Arial" w:eastAsiaTheme="minorHAnsi" w:hAnsi="Arial" w:cs="Arial"/>
        </w:rPr>
        <w:t xml:space="preserve">Milton, M. (2018) </w:t>
      </w:r>
      <w:r w:rsidRPr="0002672E">
        <w:rPr>
          <w:rFonts w:ascii="Arial" w:eastAsiaTheme="minorHAnsi" w:hAnsi="Arial" w:cs="Arial"/>
          <w:i/>
        </w:rPr>
        <w:t>The Personal is political. Stories of difference and psychotherapy.</w:t>
      </w:r>
      <w:r w:rsidRPr="0002672E">
        <w:rPr>
          <w:rFonts w:ascii="Arial" w:eastAsiaTheme="minorHAnsi" w:hAnsi="Arial" w:cs="Arial"/>
        </w:rPr>
        <w:t xml:space="preserve"> </w:t>
      </w:r>
      <w:r w:rsidR="00626DEE" w:rsidRPr="0002672E">
        <w:rPr>
          <w:rFonts w:ascii="Arial" w:eastAsiaTheme="minorHAnsi" w:hAnsi="Arial" w:cs="Arial"/>
        </w:rPr>
        <w:t xml:space="preserve">Red Globe </w:t>
      </w:r>
      <w:r w:rsidRPr="0002672E">
        <w:rPr>
          <w:rFonts w:ascii="Arial" w:eastAsiaTheme="minorHAnsi" w:hAnsi="Arial" w:cs="Arial"/>
        </w:rPr>
        <w:t>P</w:t>
      </w:r>
      <w:r w:rsidR="00626DEE" w:rsidRPr="0002672E">
        <w:rPr>
          <w:rFonts w:ascii="Arial" w:eastAsiaTheme="minorHAnsi" w:hAnsi="Arial" w:cs="Arial"/>
        </w:rPr>
        <w:t>ress</w:t>
      </w:r>
      <w:r w:rsidRPr="0002672E">
        <w:rPr>
          <w:rFonts w:ascii="Arial" w:eastAsiaTheme="minorHAnsi" w:hAnsi="Arial" w:cs="Arial"/>
        </w:rPr>
        <w:t>.</w:t>
      </w:r>
    </w:p>
    <w:p w14:paraId="3C4247A6" w14:textId="77777777" w:rsidR="007B600F" w:rsidRPr="009D21F5" w:rsidRDefault="007B600F" w:rsidP="009D21F5">
      <w:pPr>
        <w:pStyle w:val="CommentText"/>
        <w:spacing w:before="120" w:line="276" w:lineRule="auto"/>
        <w:ind w:left="709" w:hanging="709"/>
        <w:rPr>
          <w:rFonts w:ascii="Arial" w:hAnsi="Arial" w:cs="Arial"/>
          <w:sz w:val="24"/>
          <w:szCs w:val="24"/>
          <w:shd w:val="clear" w:color="auto" w:fill="FFFFFF"/>
        </w:rPr>
      </w:pPr>
      <w:r w:rsidRPr="009D21F5">
        <w:rPr>
          <w:rFonts w:ascii="Arial" w:hAnsi="Arial" w:cs="Arial"/>
          <w:sz w:val="24"/>
          <w:szCs w:val="24"/>
          <w:shd w:val="clear" w:color="auto" w:fill="FFFFFF"/>
        </w:rPr>
        <w:t xml:space="preserve">Moloney, P. (2013) </w:t>
      </w:r>
      <w:r w:rsidRPr="009D21F5">
        <w:rPr>
          <w:rFonts w:ascii="Arial" w:hAnsi="Arial" w:cs="Arial"/>
          <w:i/>
          <w:iCs/>
          <w:sz w:val="24"/>
          <w:szCs w:val="24"/>
          <w:shd w:val="clear" w:color="auto" w:fill="FFFFFF"/>
        </w:rPr>
        <w:t xml:space="preserve">The therapy industry: The irresistible rise of the talking cure, and why it </w:t>
      </w:r>
      <w:proofErr w:type="gramStart"/>
      <w:r w:rsidRPr="009D21F5">
        <w:rPr>
          <w:rFonts w:ascii="Arial" w:hAnsi="Arial" w:cs="Arial"/>
          <w:i/>
          <w:iCs/>
          <w:sz w:val="24"/>
          <w:szCs w:val="24"/>
          <w:shd w:val="clear" w:color="auto" w:fill="FFFFFF"/>
        </w:rPr>
        <w:t>doesn't</w:t>
      </w:r>
      <w:proofErr w:type="gramEnd"/>
      <w:r w:rsidRPr="009D21F5">
        <w:rPr>
          <w:rFonts w:ascii="Arial" w:hAnsi="Arial" w:cs="Arial"/>
          <w:i/>
          <w:iCs/>
          <w:sz w:val="24"/>
          <w:szCs w:val="24"/>
          <w:shd w:val="clear" w:color="auto" w:fill="FFFFFF"/>
        </w:rPr>
        <w:t xml:space="preserve"> work</w:t>
      </w:r>
      <w:r w:rsidRPr="009D21F5">
        <w:rPr>
          <w:rFonts w:ascii="Arial" w:hAnsi="Arial" w:cs="Arial"/>
          <w:sz w:val="24"/>
          <w:szCs w:val="24"/>
          <w:shd w:val="clear" w:color="auto" w:fill="FFFFFF"/>
        </w:rPr>
        <w:t>. Pluto Press.</w:t>
      </w:r>
    </w:p>
    <w:p w14:paraId="7902D91F" w14:textId="7083C6BA" w:rsidR="00FF29BD" w:rsidRDefault="00FF29BD" w:rsidP="009D21F5">
      <w:pPr>
        <w:widowControl w:val="0"/>
        <w:autoSpaceDE w:val="0"/>
        <w:autoSpaceDN w:val="0"/>
        <w:adjustRightInd w:val="0"/>
        <w:spacing w:before="120" w:line="276" w:lineRule="auto"/>
        <w:ind w:left="709" w:hanging="709"/>
        <w:rPr>
          <w:rStyle w:val="Hyperlink"/>
          <w:rFonts w:ascii="Arial" w:hAnsi="Arial" w:cs="Arial"/>
          <w:color w:val="auto"/>
          <w:lang w:val="en-US"/>
        </w:rPr>
      </w:pPr>
      <w:r w:rsidRPr="009D21F5">
        <w:rPr>
          <w:rFonts w:ascii="Arial" w:hAnsi="Arial" w:cs="Arial"/>
          <w:lang w:val="en-US"/>
        </w:rPr>
        <w:t xml:space="preserve">Office for National Statistics. (2014). Wealth in Great Britain </w:t>
      </w:r>
      <w:r w:rsidR="005075A1" w:rsidRPr="0002672E">
        <w:rPr>
          <w:rFonts w:ascii="Arial" w:hAnsi="Arial" w:cs="Arial"/>
          <w:lang w:val="en-US"/>
        </w:rPr>
        <w:t>w</w:t>
      </w:r>
      <w:r w:rsidRPr="0002672E">
        <w:rPr>
          <w:rFonts w:ascii="Arial" w:hAnsi="Arial" w:cs="Arial"/>
          <w:lang w:val="en-US"/>
        </w:rPr>
        <w:t xml:space="preserve">ave 4: 2012 to 2014. </w:t>
      </w:r>
      <w:hyperlink r:id="rId26" w:history="1">
        <w:r w:rsidRPr="009D21F5">
          <w:rPr>
            <w:rStyle w:val="Hyperlink"/>
            <w:rFonts w:ascii="Arial" w:hAnsi="Arial" w:cs="Arial"/>
            <w:color w:val="auto"/>
            <w:lang w:val="en-US"/>
          </w:rPr>
          <w:t>https://www.ons.gov.uk/peoplepopulationandcommunity/personalandhouseholdfinances/incomeandwealth/compendium/wealthingreatbritainwave4/2012to2014</w:t>
        </w:r>
      </w:hyperlink>
    </w:p>
    <w:p w14:paraId="0A326DF7" w14:textId="793DF38D" w:rsidR="00554D39" w:rsidRPr="009D21F5" w:rsidRDefault="00554D39" w:rsidP="009D21F5">
      <w:pPr>
        <w:widowControl w:val="0"/>
        <w:autoSpaceDE w:val="0"/>
        <w:autoSpaceDN w:val="0"/>
        <w:adjustRightInd w:val="0"/>
        <w:spacing w:before="120" w:line="276" w:lineRule="auto"/>
        <w:ind w:left="709" w:hanging="709"/>
        <w:rPr>
          <w:rStyle w:val="Hyperlink"/>
          <w:rFonts w:ascii="Arial" w:hAnsi="Arial" w:cs="Arial"/>
          <w:color w:val="auto"/>
          <w:lang w:val="en-US"/>
        </w:rPr>
      </w:pPr>
      <w:proofErr w:type="spellStart"/>
      <w:r>
        <w:rPr>
          <w:rFonts w:ascii="Arial" w:hAnsi="Arial" w:cs="Arial"/>
          <w:lang w:val="en-US"/>
        </w:rPr>
        <w:t>Organisation</w:t>
      </w:r>
      <w:proofErr w:type="spellEnd"/>
      <w:r>
        <w:rPr>
          <w:rFonts w:ascii="Arial" w:hAnsi="Arial" w:cs="Arial"/>
          <w:lang w:val="en-US"/>
        </w:rPr>
        <w:t xml:space="preserve"> for Economic Co-</w:t>
      </w:r>
      <w:r>
        <w:rPr>
          <w:rStyle w:val="Hyperlink"/>
          <w:rFonts w:ascii="Arial" w:hAnsi="Arial" w:cs="Arial"/>
          <w:color w:val="auto"/>
          <w:lang w:val="en-US"/>
        </w:rPr>
        <w:t xml:space="preserve">operation and Development (2020). OECD </w:t>
      </w:r>
      <w:r w:rsidR="00475A49">
        <w:rPr>
          <w:rStyle w:val="Hyperlink"/>
          <w:rFonts w:ascii="Arial" w:hAnsi="Arial" w:cs="Arial"/>
          <w:color w:val="auto"/>
          <w:lang w:val="en-US"/>
        </w:rPr>
        <w:t>e</w:t>
      </w:r>
      <w:r>
        <w:rPr>
          <w:rStyle w:val="Hyperlink"/>
          <w:rFonts w:ascii="Arial" w:hAnsi="Arial" w:cs="Arial"/>
          <w:color w:val="auto"/>
          <w:lang w:val="en-US"/>
        </w:rPr>
        <w:t xml:space="preserve">mployment </w:t>
      </w:r>
      <w:r w:rsidR="00475A49">
        <w:rPr>
          <w:rStyle w:val="Hyperlink"/>
          <w:rFonts w:ascii="Arial" w:hAnsi="Arial" w:cs="Arial"/>
          <w:color w:val="auto"/>
          <w:lang w:val="en-US"/>
        </w:rPr>
        <w:t>o</w:t>
      </w:r>
      <w:r>
        <w:rPr>
          <w:rStyle w:val="Hyperlink"/>
          <w:rFonts w:ascii="Arial" w:hAnsi="Arial" w:cs="Arial"/>
          <w:color w:val="auto"/>
          <w:lang w:val="en-US"/>
        </w:rPr>
        <w:t xml:space="preserve">utlook 2020. Worker security and the COVID-19 crisis: How does the United Kingdom compare? </w:t>
      </w:r>
      <w:proofErr w:type="spellStart"/>
      <w:r w:rsidR="00475A49">
        <w:rPr>
          <w:rFonts w:ascii="Arial" w:hAnsi="Arial" w:cs="Arial"/>
          <w:lang w:val="en-US"/>
        </w:rPr>
        <w:t>Organisation</w:t>
      </w:r>
      <w:proofErr w:type="spellEnd"/>
      <w:r w:rsidR="00475A49">
        <w:rPr>
          <w:rFonts w:ascii="Arial" w:hAnsi="Arial" w:cs="Arial"/>
          <w:lang w:val="en-US"/>
        </w:rPr>
        <w:t xml:space="preserve"> for Economic Co-</w:t>
      </w:r>
      <w:r w:rsidR="00475A49">
        <w:rPr>
          <w:rStyle w:val="Hyperlink"/>
          <w:rFonts w:ascii="Arial" w:hAnsi="Arial" w:cs="Arial"/>
          <w:color w:val="auto"/>
          <w:lang w:val="en-US"/>
        </w:rPr>
        <w:t>operation and Development.</w:t>
      </w:r>
      <w:r w:rsidR="00475A49" w:rsidRPr="00892864">
        <w:rPr>
          <w:rStyle w:val="Hyperlink"/>
          <w:rFonts w:ascii="Arial" w:hAnsi="Arial" w:cs="Arial"/>
          <w:color w:val="auto"/>
          <w:lang w:val="en-US"/>
        </w:rPr>
        <w:t xml:space="preserve"> </w:t>
      </w:r>
      <w:r w:rsidRPr="00892864">
        <w:rPr>
          <w:rStyle w:val="Hyperlink"/>
          <w:rFonts w:ascii="Arial" w:hAnsi="Arial" w:cs="Arial"/>
          <w:color w:val="auto"/>
          <w:lang w:val="en-US"/>
        </w:rPr>
        <w:t>https://read.oecd-ilibrary.org/view/?ref=134_134947-lyixdpsqh2&amp;title=Employment-Outlook-UnitedKingdom-EN</w:t>
      </w:r>
    </w:p>
    <w:p w14:paraId="7D506B1A" w14:textId="0A6BC2C3" w:rsidR="00FF29BD" w:rsidRPr="0002672E" w:rsidRDefault="00FF29BD" w:rsidP="009D21F5">
      <w:pPr>
        <w:spacing w:before="120" w:line="276" w:lineRule="auto"/>
        <w:ind w:left="709" w:hanging="709"/>
        <w:rPr>
          <w:rFonts w:ascii="Arial" w:eastAsia="Times New Roman" w:hAnsi="Arial" w:cs="Arial"/>
        </w:rPr>
      </w:pPr>
      <w:r w:rsidRPr="0002672E">
        <w:rPr>
          <w:rFonts w:ascii="Arial" w:eastAsia="Times New Roman" w:hAnsi="Arial" w:cs="Arial"/>
        </w:rPr>
        <w:t xml:space="preserve">Pearlin, L. I., Avison, W. R., &amp; Fazio, E. M. (2007). Sociology, psychiatry, and the production of knowledge about mental illness and its treatment. In W. R. Avison, J. D. McLeod, &amp; B. A. </w:t>
      </w:r>
      <w:proofErr w:type="spellStart"/>
      <w:r w:rsidRPr="0002672E">
        <w:rPr>
          <w:rFonts w:ascii="Arial" w:eastAsia="Times New Roman" w:hAnsi="Arial" w:cs="Arial"/>
        </w:rPr>
        <w:t>Pescosolido</w:t>
      </w:r>
      <w:proofErr w:type="spellEnd"/>
      <w:r w:rsidRPr="0002672E">
        <w:rPr>
          <w:rFonts w:ascii="Arial" w:eastAsia="Times New Roman" w:hAnsi="Arial" w:cs="Arial"/>
        </w:rPr>
        <w:t xml:space="preserve"> (Eds.), </w:t>
      </w:r>
      <w:r w:rsidRPr="0002672E">
        <w:rPr>
          <w:rFonts w:ascii="Arial" w:eastAsia="Times New Roman" w:hAnsi="Arial" w:cs="Arial"/>
          <w:i/>
        </w:rPr>
        <w:t>Mental health, social mirror</w:t>
      </w:r>
      <w:r w:rsidRPr="0002672E">
        <w:rPr>
          <w:rFonts w:ascii="Arial" w:eastAsia="Times New Roman" w:hAnsi="Arial" w:cs="Arial"/>
        </w:rPr>
        <w:t xml:space="preserve"> (pp. 33-53). Springer.</w:t>
      </w:r>
      <w:r w:rsidR="00626DEE" w:rsidRPr="0002672E">
        <w:rPr>
          <w:rFonts w:ascii="Arial" w:eastAsia="Times New Roman" w:hAnsi="Arial" w:cs="Arial"/>
        </w:rPr>
        <w:t xml:space="preserve"> https://di.org/</w:t>
      </w:r>
      <w:r w:rsidR="00626DEE" w:rsidRPr="009D21F5">
        <w:rPr>
          <w:rFonts w:ascii="Arial" w:hAnsi="Arial" w:cs="Arial"/>
          <w:shd w:val="clear" w:color="auto" w:fill="FFFFFF"/>
        </w:rPr>
        <w:t>10.1007/978-0-387-36320-2</w:t>
      </w:r>
    </w:p>
    <w:p w14:paraId="1129B391" w14:textId="77777777" w:rsidR="00FF29BD" w:rsidRPr="0002672E" w:rsidRDefault="00FF29BD" w:rsidP="009D21F5">
      <w:pPr>
        <w:spacing w:before="120" w:line="276" w:lineRule="auto"/>
        <w:ind w:left="709" w:hanging="709"/>
        <w:rPr>
          <w:rFonts w:ascii="Arial" w:hAnsi="Arial" w:cs="Arial"/>
          <w:noProof/>
        </w:rPr>
      </w:pPr>
      <w:r w:rsidRPr="0002672E">
        <w:rPr>
          <w:rFonts w:ascii="Arial" w:hAnsi="Arial" w:cs="Arial"/>
          <w:noProof/>
        </w:rPr>
        <w:t xml:space="preserve">Potter, J., &amp; Wetherell, M. (1987). </w:t>
      </w:r>
      <w:r w:rsidRPr="0002672E">
        <w:rPr>
          <w:rFonts w:ascii="Arial" w:hAnsi="Arial" w:cs="Arial"/>
          <w:i/>
          <w:noProof/>
        </w:rPr>
        <w:t>Discourse and social psychology: Beyond attitudes and behaviour</w:t>
      </w:r>
      <w:r w:rsidRPr="0002672E">
        <w:rPr>
          <w:rFonts w:ascii="Arial" w:hAnsi="Arial" w:cs="Arial"/>
          <w:noProof/>
        </w:rPr>
        <w:t>. London: Sage.</w:t>
      </w:r>
    </w:p>
    <w:p w14:paraId="07DA838B" w14:textId="406AE2A9" w:rsidR="00FF29BD" w:rsidRPr="0002672E" w:rsidRDefault="008650D3" w:rsidP="009D21F5">
      <w:pPr>
        <w:spacing w:before="120" w:line="276" w:lineRule="auto"/>
        <w:ind w:left="709" w:hanging="709"/>
        <w:rPr>
          <w:rFonts w:ascii="Arial" w:eastAsiaTheme="minorHAnsi" w:hAnsi="Arial" w:cs="Arial"/>
        </w:rPr>
      </w:pPr>
      <w:r w:rsidRPr="0002672E">
        <w:rPr>
          <w:rFonts w:ascii="Arial" w:eastAsiaTheme="minorHAnsi" w:hAnsi="Arial" w:cs="Arial"/>
        </w:rPr>
        <w:t>Proctor, G. (2017</w:t>
      </w:r>
      <w:r w:rsidR="00FF29BD" w:rsidRPr="0002672E">
        <w:rPr>
          <w:rFonts w:ascii="Arial" w:eastAsiaTheme="minorHAnsi" w:hAnsi="Arial" w:cs="Arial"/>
        </w:rPr>
        <w:t xml:space="preserve">). </w:t>
      </w:r>
      <w:r w:rsidR="00FF29BD" w:rsidRPr="0002672E">
        <w:rPr>
          <w:rFonts w:ascii="Arial" w:eastAsiaTheme="minorHAnsi" w:hAnsi="Arial" w:cs="Arial"/>
          <w:i/>
        </w:rPr>
        <w:t xml:space="preserve">The dynamics of power in counselling and </w:t>
      </w:r>
      <w:r w:rsidRPr="0002672E">
        <w:rPr>
          <w:rFonts w:ascii="Arial" w:eastAsiaTheme="minorHAnsi" w:hAnsi="Arial" w:cs="Arial"/>
          <w:i/>
        </w:rPr>
        <w:t>psychotherapy</w:t>
      </w:r>
      <w:r w:rsidR="00626DEE" w:rsidRPr="0002672E">
        <w:rPr>
          <w:rFonts w:ascii="Arial" w:eastAsiaTheme="minorHAnsi" w:hAnsi="Arial" w:cs="Arial"/>
          <w:i/>
        </w:rPr>
        <w:t xml:space="preserve">: Ethics, </w:t>
      </w:r>
      <w:proofErr w:type="gramStart"/>
      <w:r w:rsidR="00626DEE" w:rsidRPr="0002672E">
        <w:rPr>
          <w:rFonts w:ascii="Arial" w:eastAsiaTheme="minorHAnsi" w:hAnsi="Arial" w:cs="Arial"/>
          <w:i/>
        </w:rPr>
        <w:t>politics</w:t>
      </w:r>
      <w:proofErr w:type="gramEnd"/>
      <w:r w:rsidR="00626DEE" w:rsidRPr="0002672E">
        <w:rPr>
          <w:rFonts w:ascii="Arial" w:eastAsiaTheme="minorHAnsi" w:hAnsi="Arial" w:cs="Arial"/>
          <w:i/>
        </w:rPr>
        <w:t xml:space="preserve"> and practice</w:t>
      </w:r>
      <w:r w:rsidR="005075A1" w:rsidRPr="0002672E">
        <w:rPr>
          <w:rFonts w:ascii="Arial" w:eastAsiaTheme="minorHAnsi" w:hAnsi="Arial" w:cs="Arial"/>
          <w:iCs/>
        </w:rPr>
        <w:t xml:space="preserve"> (</w:t>
      </w:r>
      <w:r w:rsidRPr="0002672E">
        <w:rPr>
          <w:rFonts w:ascii="Arial" w:eastAsiaTheme="minorHAnsi" w:hAnsi="Arial" w:cs="Arial"/>
          <w:iCs/>
        </w:rPr>
        <w:t>2</w:t>
      </w:r>
      <w:r w:rsidRPr="0002672E">
        <w:rPr>
          <w:rFonts w:ascii="Arial" w:eastAsiaTheme="minorHAnsi" w:hAnsi="Arial" w:cs="Arial"/>
          <w:iCs/>
          <w:vertAlign w:val="superscript"/>
        </w:rPr>
        <w:t>nd</w:t>
      </w:r>
      <w:r w:rsidRPr="0002672E">
        <w:rPr>
          <w:rFonts w:ascii="Arial" w:eastAsiaTheme="minorHAnsi" w:hAnsi="Arial" w:cs="Arial"/>
          <w:iCs/>
        </w:rPr>
        <w:t xml:space="preserve"> ed</w:t>
      </w:r>
      <w:r w:rsidRPr="0002672E">
        <w:rPr>
          <w:rFonts w:ascii="Arial" w:eastAsiaTheme="minorHAnsi" w:hAnsi="Arial" w:cs="Arial"/>
          <w:i/>
        </w:rPr>
        <w:t>.</w:t>
      </w:r>
      <w:r w:rsidR="005075A1" w:rsidRPr="0002672E">
        <w:rPr>
          <w:rFonts w:ascii="Arial" w:eastAsiaTheme="minorHAnsi" w:hAnsi="Arial" w:cs="Arial"/>
          <w:iCs/>
        </w:rPr>
        <w:t>).</w:t>
      </w:r>
      <w:r w:rsidR="00FF29BD" w:rsidRPr="0002672E">
        <w:rPr>
          <w:rFonts w:ascii="Arial" w:eastAsiaTheme="minorHAnsi" w:hAnsi="Arial" w:cs="Arial"/>
        </w:rPr>
        <w:t xml:space="preserve"> PCCS Books. </w:t>
      </w:r>
    </w:p>
    <w:p w14:paraId="64A76D88" w14:textId="77777777" w:rsidR="00626DEE" w:rsidRPr="009D21F5" w:rsidRDefault="00FF29BD" w:rsidP="009D21F5">
      <w:pPr>
        <w:pStyle w:val="dx-doi"/>
        <w:spacing w:before="120" w:beforeAutospacing="0" w:after="0" w:afterAutospacing="0" w:line="276" w:lineRule="auto"/>
        <w:ind w:left="709" w:hanging="709"/>
        <w:rPr>
          <w:rFonts w:ascii="Arial" w:hAnsi="Arial" w:cs="Arial"/>
        </w:rPr>
      </w:pPr>
      <w:r w:rsidRPr="0002672E">
        <w:rPr>
          <w:rFonts w:ascii="Arial" w:hAnsi="Arial" w:cs="Arial"/>
        </w:rPr>
        <w:t>Rance, N. M., Moller, N. P.</w:t>
      </w:r>
      <w:r w:rsidR="005075A1" w:rsidRPr="0002672E">
        <w:rPr>
          <w:rFonts w:ascii="Arial" w:hAnsi="Arial" w:cs="Arial"/>
        </w:rPr>
        <w:t>,</w:t>
      </w:r>
      <w:r w:rsidRPr="0002672E">
        <w:rPr>
          <w:rFonts w:ascii="Arial" w:hAnsi="Arial" w:cs="Arial"/>
        </w:rPr>
        <w:t xml:space="preserve"> &amp; Douglas, B. A. (2010). Counsellors with eating disorder histories: A story of being “normal”. </w:t>
      </w:r>
      <w:r w:rsidRPr="0002672E">
        <w:rPr>
          <w:rStyle w:val="Emphasis"/>
          <w:rFonts w:ascii="Arial" w:hAnsi="Arial" w:cs="Arial"/>
        </w:rPr>
        <w:t xml:space="preserve">Eating Disorders: The Journal of </w:t>
      </w:r>
      <w:r w:rsidRPr="0002672E">
        <w:rPr>
          <w:rStyle w:val="Emphasis"/>
          <w:rFonts w:ascii="Arial" w:hAnsi="Arial" w:cs="Arial"/>
        </w:rPr>
        <w:lastRenderedPageBreak/>
        <w:t>Treatment &amp; Prevention</w:t>
      </w:r>
      <w:r w:rsidRPr="0002672E">
        <w:rPr>
          <w:rFonts w:ascii="Arial" w:hAnsi="Arial" w:cs="Arial"/>
        </w:rPr>
        <w:t xml:space="preserve">, </w:t>
      </w:r>
      <w:r w:rsidRPr="0002672E">
        <w:rPr>
          <w:rStyle w:val="Emphasis"/>
          <w:rFonts w:ascii="Arial" w:hAnsi="Arial" w:cs="Arial"/>
        </w:rPr>
        <w:t>18(5),</w:t>
      </w:r>
      <w:r w:rsidRPr="0002672E">
        <w:rPr>
          <w:rFonts w:ascii="Arial" w:hAnsi="Arial" w:cs="Arial"/>
        </w:rPr>
        <w:t xml:space="preserve"> 377-392.</w:t>
      </w:r>
      <w:r w:rsidR="00626DEE" w:rsidRPr="0002672E">
        <w:rPr>
          <w:rFonts w:ascii="Arial" w:hAnsi="Arial" w:cs="Arial"/>
        </w:rPr>
        <w:t xml:space="preserve"> </w:t>
      </w:r>
      <w:hyperlink r:id="rId27" w:history="1">
        <w:r w:rsidR="00626DEE" w:rsidRPr="009D21F5">
          <w:rPr>
            <w:rStyle w:val="Hyperlink"/>
            <w:rFonts w:ascii="Arial" w:eastAsiaTheme="majorEastAsia" w:hAnsi="Arial" w:cs="Arial"/>
            <w:color w:val="auto"/>
          </w:rPr>
          <w:t>https://doi.org/10.1080/10640266.2010.511901</w:t>
        </w:r>
      </w:hyperlink>
    </w:p>
    <w:p w14:paraId="28C0BE81" w14:textId="2566DBAF" w:rsidR="00FF29BD" w:rsidRPr="0002672E" w:rsidRDefault="00FF29BD" w:rsidP="009D21F5">
      <w:pPr>
        <w:widowControl w:val="0"/>
        <w:autoSpaceDE w:val="0"/>
        <w:autoSpaceDN w:val="0"/>
        <w:adjustRightInd w:val="0"/>
        <w:spacing w:before="120" w:line="276" w:lineRule="auto"/>
        <w:ind w:left="709" w:hanging="709"/>
        <w:rPr>
          <w:rFonts w:ascii="Arial" w:eastAsia="Times New Roman" w:hAnsi="Arial" w:cs="Arial"/>
        </w:rPr>
      </w:pPr>
      <w:r w:rsidRPr="0002672E">
        <w:rPr>
          <w:rFonts w:ascii="Arial" w:eastAsia="Times New Roman" w:hAnsi="Arial" w:cs="Arial"/>
        </w:rPr>
        <w:t xml:space="preserve">Rogers, C. (1957). The necessary and sufficient conditions of therapeutic personality change. </w:t>
      </w:r>
      <w:r w:rsidRPr="0002672E">
        <w:rPr>
          <w:rFonts w:ascii="Arial" w:eastAsia="Times New Roman" w:hAnsi="Arial" w:cs="Arial"/>
          <w:i/>
        </w:rPr>
        <w:t>Journal of Counseling Psychology, 21,</w:t>
      </w:r>
      <w:r w:rsidRPr="0002672E">
        <w:rPr>
          <w:rFonts w:ascii="Arial" w:eastAsia="Times New Roman" w:hAnsi="Arial" w:cs="Arial"/>
        </w:rPr>
        <w:t xml:space="preserve"> 95-103.</w:t>
      </w:r>
      <w:r w:rsidR="00626DEE" w:rsidRPr="0002672E">
        <w:rPr>
          <w:rFonts w:ascii="Arial" w:eastAsia="Times New Roman" w:hAnsi="Arial" w:cs="Arial"/>
        </w:rPr>
        <w:t xml:space="preserve"> </w:t>
      </w:r>
      <w:hyperlink r:id="rId28" w:tgtFrame="_blank" w:history="1">
        <w:r w:rsidR="00626DEE" w:rsidRPr="009D21F5">
          <w:rPr>
            <w:rStyle w:val="Hyperlink"/>
            <w:rFonts w:ascii="Arial" w:hAnsi="Arial" w:cs="Arial"/>
            <w:color w:val="auto"/>
            <w:shd w:val="clear" w:color="auto" w:fill="FFFFFF"/>
          </w:rPr>
          <w:t>https://doi.org/10.1037/h0045357</w:t>
        </w:r>
      </w:hyperlink>
    </w:p>
    <w:p w14:paraId="17DCB00B" w14:textId="5F864C1A" w:rsidR="00B205A4" w:rsidRPr="0002672E" w:rsidRDefault="00B205A4" w:rsidP="009D21F5">
      <w:pPr>
        <w:widowControl w:val="0"/>
        <w:autoSpaceDE w:val="0"/>
        <w:autoSpaceDN w:val="0"/>
        <w:adjustRightInd w:val="0"/>
        <w:spacing w:before="120" w:line="276" w:lineRule="auto"/>
        <w:ind w:left="709" w:hanging="709"/>
        <w:rPr>
          <w:rFonts w:ascii="Arial" w:hAnsi="Arial" w:cs="Arial"/>
          <w:lang w:val="en-US"/>
        </w:rPr>
      </w:pPr>
      <w:proofErr w:type="spellStart"/>
      <w:r w:rsidRPr="0002672E">
        <w:rPr>
          <w:rFonts w:ascii="Arial" w:hAnsi="Arial" w:cs="Arial"/>
        </w:rPr>
        <w:t>Sargeant</w:t>
      </w:r>
      <w:proofErr w:type="spellEnd"/>
      <w:r w:rsidRPr="0002672E">
        <w:rPr>
          <w:rFonts w:ascii="Arial" w:hAnsi="Arial" w:cs="Arial"/>
        </w:rPr>
        <w:t xml:space="preserve">, M. (Ed.), (2011). </w:t>
      </w:r>
      <w:r w:rsidRPr="0002672E">
        <w:rPr>
          <w:rFonts w:ascii="Arial" w:hAnsi="Arial" w:cs="Arial"/>
          <w:i/>
          <w:iCs/>
        </w:rPr>
        <w:t>Age discrimination and diversity: Multiple discrimination from an age perspective</w:t>
      </w:r>
      <w:r w:rsidRPr="0002672E">
        <w:rPr>
          <w:rFonts w:ascii="Arial" w:hAnsi="Arial" w:cs="Arial"/>
        </w:rPr>
        <w:t>. Cambridge University Press.</w:t>
      </w:r>
      <w:r w:rsidR="0002672E" w:rsidRPr="0002672E">
        <w:rPr>
          <w:rFonts w:ascii="Arial" w:hAnsi="Arial" w:cs="Arial"/>
        </w:rPr>
        <w:t xml:space="preserve"> </w:t>
      </w:r>
      <w:hyperlink r:id="rId29" w:history="1">
        <w:r w:rsidR="0002672E" w:rsidRPr="009D21F5">
          <w:rPr>
            <w:rStyle w:val="Hyperlink"/>
            <w:rFonts w:ascii="Arial" w:hAnsi="Arial" w:cs="Arial"/>
            <w:color w:val="auto"/>
            <w:bdr w:val="none" w:sz="0" w:space="0" w:color="auto" w:frame="1"/>
            <w:shd w:val="clear" w:color="auto" w:fill="FFFFFF"/>
          </w:rPr>
          <w:t>https://doi.org/10.1017/CBO9780511777196</w:t>
        </w:r>
      </w:hyperlink>
    </w:p>
    <w:p w14:paraId="0559244C" w14:textId="7847DCF3" w:rsidR="00FF29BD" w:rsidRPr="0002672E" w:rsidRDefault="00FF29BD" w:rsidP="009D21F5">
      <w:pPr>
        <w:autoSpaceDE w:val="0"/>
        <w:autoSpaceDN w:val="0"/>
        <w:adjustRightInd w:val="0"/>
        <w:spacing w:before="120" w:line="276" w:lineRule="auto"/>
        <w:ind w:left="709" w:hanging="709"/>
        <w:rPr>
          <w:rFonts w:ascii="Arial" w:eastAsia="Calibri" w:hAnsi="Arial" w:cs="Arial"/>
        </w:rPr>
      </w:pPr>
      <w:r w:rsidRPr="0002672E">
        <w:rPr>
          <w:rFonts w:ascii="Arial" w:eastAsia="Calibri" w:hAnsi="Arial" w:cs="Arial"/>
        </w:rPr>
        <w:t xml:space="preserve">Savage, M., Devine, F., Cunningham, N., Taylor, M., Li, Y., </w:t>
      </w:r>
      <w:proofErr w:type="spellStart"/>
      <w:r w:rsidRPr="0002672E">
        <w:rPr>
          <w:rFonts w:ascii="Arial" w:eastAsia="Calibri" w:hAnsi="Arial" w:cs="Arial"/>
        </w:rPr>
        <w:t>Hjellbrekke</w:t>
      </w:r>
      <w:proofErr w:type="spellEnd"/>
      <w:r w:rsidRPr="0002672E">
        <w:rPr>
          <w:rFonts w:ascii="Arial" w:eastAsia="Calibri" w:hAnsi="Arial" w:cs="Arial"/>
        </w:rPr>
        <w:t>, J., Le Roux, B., Friedman, S.</w:t>
      </w:r>
      <w:r w:rsidR="001749D6" w:rsidRPr="0002672E">
        <w:rPr>
          <w:rFonts w:ascii="Arial" w:eastAsia="Calibri" w:hAnsi="Arial" w:cs="Arial"/>
        </w:rPr>
        <w:t>,</w:t>
      </w:r>
      <w:r w:rsidRPr="0002672E">
        <w:rPr>
          <w:rFonts w:ascii="Arial" w:eastAsia="Calibri" w:hAnsi="Arial" w:cs="Arial"/>
        </w:rPr>
        <w:t xml:space="preserve"> &amp; Miles, A. (2013). A new model of social class? Findings from the BBC’s Great British </w:t>
      </w:r>
      <w:r w:rsidR="005075A1" w:rsidRPr="0002672E">
        <w:rPr>
          <w:rFonts w:ascii="Arial" w:eastAsia="Calibri" w:hAnsi="Arial" w:cs="Arial"/>
        </w:rPr>
        <w:t>c</w:t>
      </w:r>
      <w:r w:rsidRPr="0002672E">
        <w:rPr>
          <w:rFonts w:ascii="Arial" w:eastAsia="Calibri" w:hAnsi="Arial" w:cs="Arial"/>
        </w:rPr>
        <w:t xml:space="preserve">lass </w:t>
      </w:r>
      <w:r w:rsidR="005075A1" w:rsidRPr="0002672E">
        <w:rPr>
          <w:rFonts w:ascii="Arial" w:eastAsia="Calibri" w:hAnsi="Arial" w:cs="Arial"/>
        </w:rPr>
        <w:t>s</w:t>
      </w:r>
      <w:r w:rsidRPr="0002672E">
        <w:rPr>
          <w:rFonts w:ascii="Arial" w:eastAsia="Calibri" w:hAnsi="Arial" w:cs="Arial"/>
        </w:rPr>
        <w:t xml:space="preserve">urvey </w:t>
      </w:r>
      <w:r w:rsidR="005075A1" w:rsidRPr="0002672E">
        <w:rPr>
          <w:rFonts w:ascii="Arial" w:eastAsia="Calibri" w:hAnsi="Arial" w:cs="Arial"/>
        </w:rPr>
        <w:t>e</w:t>
      </w:r>
      <w:r w:rsidRPr="0002672E">
        <w:rPr>
          <w:rFonts w:ascii="Arial" w:eastAsia="Calibri" w:hAnsi="Arial" w:cs="Arial"/>
        </w:rPr>
        <w:t xml:space="preserve">xperiment. </w:t>
      </w:r>
      <w:r w:rsidRPr="0002672E">
        <w:rPr>
          <w:rFonts w:ascii="Arial" w:eastAsia="Calibri" w:hAnsi="Arial" w:cs="Arial"/>
          <w:i/>
        </w:rPr>
        <w:t>Sociology, 47</w:t>
      </w:r>
      <w:r w:rsidRPr="0002672E">
        <w:rPr>
          <w:rFonts w:ascii="Arial" w:eastAsia="Calibri" w:hAnsi="Arial" w:cs="Arial"/>
        </w:rPr>
        <w:t xml:space="preserve">(2), 219-250. </w:t>
      </w:r>
      <w:hyperlink r:id="rId30" w:history="1">
        <w:r w:rsidR="0002672E" w:rsidRPr="009D21F5">
          <w:rPr>
            <w:rStyle w:val="Hyperlink"/>
            <w:rFonts w:ascii="Arial" w:hAnsi="Arial" w:cs="Arial"/>
            <w:color w:val="auto"/>
            <w:shd w:val="clear" w:color="auto" w:fill="FFFFFF"/>
          </w:rPr>
          <w:t>https://doi.org/10.1177/0038038513481128</w:t>
        </w:r>
      </w:hyperlink>
    </w:p>
    <w:p w14:paraId="47D22B62" w14:textId="77F449AA" w:rsidR="00FF29BD" w:rsidRPr="0002672E" w:rsidRDefault="00FF29BD" w:rsidP="009D21F5">
      <w:pPr>
        <w:autoSpaceDE w:val="0"/>
        <w:autoSpaceDN w:val="0"/>
        <w:adjustRightInd w:val="0"/>
        <w:spacing w:before="120" w:line="276" w:lineRule="auto"/>
        <w:ind w:left="709" w:hanging="709"/>
        <w:rPr>
          <w:rFonts w:ascii="Arial" w:eastAsia="Calibri" w:hAnsi="Arial" w:cs="Arial"/>
        </w:rPr>
      </w:pPr>
      <w:r w:rsidRPr="0002672E">
        <w:rPr>
          <w:rFonts w:ascii="Arial" w:eastAsia="Calibri" w:hAnsi="Arial" w:cs="Arial"/>
        </w:rPr>
        <w:t xml:space="preserve">Sayer, A. (2002). What are you worth? Why class is an embarrassing subject. </w:t>
      </w:r>
      <w:r w:rsidRPr="0002672E">
        <w:rPr>
          <w:rFonts w:ascii="Arial" w:eastAsia="Calibri" w:hAnsi="Arial" w:cs="Arial"/>
          <w:i/>
        </w:rPr>
        <w:t>Sociological Research Online, 7</w:t>
      </w:r>
      <w:r w:rsidRPr="0002672E">
        <w:rPr>
          <w:rFonts w:ascii="Arial" w:eastAsia="Calibri" w:hAnsi="Arial" w:cs="Arial"/>
        </w:rPr>
        <w:t xml:space="preserve">(3), 1-17. https://journals.sagepub.com/doi/abs/10.5153/sro.738?journalCode=sroa </w:t>
      </w:r>
    </w:p>
    <w:p w14:paraId="64D73C25" w14:textId="2C418739" w:rsidR="00FF29BD" w:rsidRPr="009D21F5" w:rsidRDefault="00FF29BD" w:rsidP="009D21F5">
      <w:pPr>
        <w:autoSpaceDE w:val="0"/>
        <w:autoSpaceDN w:val="0"/>
        <w:adjustRightInd w:val="0"/>
        <w:spacing w:before="120" w:line="276" w:lineRule="auto"/>
        <w:ind w:left="709" w:hanging="709"/>
        <w:rPr>
          <w:rFonts w:ascii="Arial" w:eastAsia="Calibri" w:hAnsi="Arial" w:cs="Arial"/>
          <w:u w:val="single"/>
        </w:rPr>
      </w:pPr>
      <w:r w:rsidRPr="0002672E">
        <w:rPr>
          <w:rFonts w:ascii="Arial" w:eastAsia="Calibri" w:hAnsi="Arial" w:cs="Arial"/>
        </w:rPr>
        <w:t xml:space="preserve">Shepley, R. (2013). We need to talk about class. </w:t>
      </w:r>
      <w:r w:rsidRPr="0002672E">
        <w:rPr>
          <w:rFonts w:ascii="Arial" w:eastAsia="Calibri" w:hAnsi="Arial" w:cs="Arial"/>
          <w:i/>
        </w:rPr>
        <w:t>Therapy Today.</w:t>
      </w:r>
      <w:r w:rsidRPr="0002672E">
        <w:rPr>
          <w:rFonts w:ascii="Arial" w:eastAsia="Calibri" w:hAnsi="Arial" w:cs="Arial"/>
        </w:rPr>
        <w:t xml:space="preserve"> </w:t>
      </w:r>
      <w:hyperlink r:id="rId31" w:history="1">
        <w:r w:rsidRPr="009D21F5">
          <w:rPr>
            <w:rStyle w:val="Hyperlink"/>
            <w:rFonts w:ascii="Arial" w:eastAsia="Calibri" w:hAnsi="Arial" w:cs="Arial"/>
            <w:color w:val="auto"/>
          </w:rPr>
          <w:t>http://www.therapytoday.net/article/show/3712/we-need-to-talk-about-class/</w:t>
        </w:r>
      </w:hyperlink>
    </w:p>
    <w:p w14:paraId="302B46B6" w14:textId="68ED5146"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r w:rsidRPr="0002672E">
        <w:rPr>
          <w:rFonts w:ascii="Arial" w:eastAsia="Calibri" w:hAnsi="Arial" w:cs="Arial"/>
        </w:rPr>
        <w:t>Sinclair, S. L. (200</w:t>
      </w:r>
      <w:r w:rsidR="00AE4E96" w:rsidRPr="0002672E">
        <w:rPr>
          <w:rFonts w:ascii="Arial" w:eastAsia="Calibri" w:hAnsi="Arial" w:cs="Arial"/>
        </w:rPr>
        <w:t>7</w:t>
      </w:r>
      <w:r w:rsidRPr="0002672E">
        <w:rPr>
          <w:rFonts w:ascii="Arial" w:eastAsia="Calibri" w:hAnsi="Arial" w:cs="Arial"/>
        </w:rPr>
        <w:t xml:space="preserve">). </w:t>
      </w:r>
      <w:r w:rsidRPr="0002672E">
        <w:rPr>
          <w:rFonts w:ascii="Arial" w:hAnsi="Arial" w:cs="Arial"/>
          <w:lang w:val="en-US"/>
        </w:rPr>
        <w:t xml:space="preserve">Back in the mirrored room: The enduring relevance of discursive practice. </w:t>
      </w:r>
      <w:r w:rsidRPr="0002672E">
        <w:rPr>
          <w:rFonts w:ascii="Arial" w:hAnsi="Arial" w:cs="Arial"/>
          <w:i/>
          <w:lang w:val="en-US"/>
        </w:rPr>
        <w:t>Journal of Family Therapy, 29,</w:t>
      </w:r>
      <w:r w:rsidRPr="0002672E">
        <w:rPr>
          <w:rFonts w:ascii="Arial" w:hAnsi="Arial" w:cs="Arial"/>
          <w:lang w:val="en-US"/>
        </w:rPr>
        <w:t xml:space="preserve"> 147-168.</w:t>
      </w:r>
      <w:r w:rsidR="001749D6" w:rsidRPr="0002672E">
        <w:rPr>
          <w:rFonts w:ascii="Arial" w:hAnsi="Arial" w:cs="Arial"/>
          <w:lang w:val="en-US"/>
        </w:rPr>
        <w:t xml:space="preserve"> </w:t>
      </w:r>
      <w:hyperlink r:id="rId32" w:history="1">
        <w:r w:rsidR="001749D6" w:rsidRPr="009D21F5">
          <w:rPr>
            <w:rStyle w:val="Hyperlink"/>
            <w:rFonts w:ascii="Arial" w:hAnsi="Arial" w:cs="Arial"/>
            <w:color w:val="auto"/>
            <w:shd w:val="clear" w:color="auto" w:fill="FFFFFF"/>
          </w:rPr>
          <w:t>https://doi.org/10.1111/j.1467-6427.2007.00378.x</w:t>
        </w:r>
      </w:hyperlink>
    </w:p>
    <w:p w14:paraId="074483D8" w14:textId="169A70BF" w:rsidR="00FF29BD" w:rsidRPr="0002672E" w:rsidRDefault="00FF29BD" w:rsidP="009D21F5">
      <w:pPr>
        <w:autoSpaceDE w:val="0"/>
        <w:autoSpaceDN w:val="0"/>
        <w:adjustRightInd w:val="0"/>
        <w:spacing w:before="120" w:line="276" w:lineRule="auto"/>
        <w:ind w:left="709" w:hanging="709"/>
        <w:rPr>
          <w:rFonts w:ascii="Arial" w:eastAsia="Calibri" w:hAnsi="Arial" w:cs="Arial"/>
        </w:rPr>
      </w:pPr>
      <w:r w:rsidRPr="0002672E">
        <w:rPr>
          <w:rFonts w:ascii="Arial" w:eastAsia="Calibri" w:hAnsi="Arial" w:cs="Arial"/>
        </w:rPr>
        <w:t xml:space="preserve">Smith, L. (2008). Positioning classism within </w:t>
      </w:r>
      <w:proofErr w:type="spellStart"/>
      <w:r w:rsidRPr="0002672E">
        <w:rPr>
          <w:rFonts w:ascii="Arial" w:eastAsia="Calibri" w:hAnsi="Arial" w:cs="Arial"/>
        </w:rPr>
        <w:t>counseling</w:t>
      </w:r>
      <w:proofErr w:type="spellEnd"/>
      <w:r w:rsidRPr="0002672E">
        <w:rPr>
          <w:rFonts w:ascii="Arial" w:eastAsia="Calibri" w:hAnsi="Arial" w:cs="Arial"/>
        </w:rPr>
        <w:t xml:space="preserve"> psychology’s social justice agenda. </w:t>
      </w:r>
      <w:r w:rsidRPr="0002672E">
        <w:rPr>
          <w:rFonts w:ascii="Arial" w:eastAsia="Calibri" w:hAnsi="Arial" w:cs="Arial"/>
          <w:i/>
        </w:rPr>
        <w:t>The Counseling Psychologist, 36</w:t>
      </w:r>
      <w:r w:rsidRPr="0002672E">
        <w:rPr>
          <w:rFonts w:ascii="Arial" w:eastAsia="Calibri" w:hAnsi="Arial" w:cs="Arial"/>
        </w:rPr>
        <w:t xml:space="preserve">(6), 895-924. </w:t>
      </w:r>
      <w:hyperlink r:id="rId33" w:history="1">
        <w:r w:rsidR="00146F1B" w:rsidRPr="009D21F5">
          <w:rPr>
            <w:rStyle w:val="Hyperlink"/>
            <w:rFonts w:ascii="Arial" w:hAnsi="Arial" w:cs="Arial"/>
            <w:color w:val="auto"/>
            <w:shd w:val="clear" w:color="auto" w:fill="FFFFFF"/>
          </w:rPr>
          <w:t>https://doi.org/10.1177/0011000007309861</w:t>
        </w:r>
      </w:hyperlink>
    </w:p>
    <w:p w14:paraId="6A82B322" w14:textId="57D21D64" w:rsidR="00FF29BD" w:rsidRPr="0002672E" w:rsidRDefault="00FF29BD" w:rsidP="009D21F5">
      <w:pPr>
        <w:spacing w:before="120" w:line="276" w:lineRule="auto"/>
        <w:ind w:left="709" w:hanging="709"/>
        <w:rPr>
          <w:rFonts w:ascii="Arial" w:hAnsi="Arial" w:cs="Arial"/>
        </w:rPr>
      </w:pPr>
      <w:r w:rsidRPr="0002672E">
        <w:rPr>
          <w:rFonts w:ascii="Arial" w:hAnsi="Arial" w:cs="Arial"/>
        </w:rPr>
        <w:t>Smith, L., Mao, S., Perkins, S.</w:t>
      </w:r>
      <w:r w:rsidR="00146F1B" w:rsidRPr="0002672E">
        <w:rPr>
          <w:rFonts w:ascii="Arial" w:hAnsi="Arial" w:cs="Arial"/>
        </w:rPr>
        <w:t>,</w:t>
      </w:r>
      <w:r w:rsidRPr="0002672E">
        <w:rPr>
          <w:rFonts w:ascii="Arial" w:hAnsi="Arial" w:cs="Arial"/>
        </w:rPr>
        <w:t xml:space="preserve"> &amp; </w:t>
      </w:r>
      <w:proofErr w:type="spellStart"/>
      <w:r w:rsidRPr="0002672E">
        <w:rPr>
          <w:rFonts w:ascii="Arial" w:hAnsi="Arial" w:cs="Arial"/>
        </w:rPr>
        <w:t>Ampuero</w:t>
      </w:r>
      <w:proofErr w:type="spellEnd"/>
      <w:r w:rsidRPr="0002672E">
        <w:rPr>
          <w:rFonts w:ascii="Arial" w:hAnsi="Arial" w:cs="Arial"/>
        </w:rPr>
        <w:t xml:space="preserve">, M. (2011). The relation of clients’ social class to early therapeutic impressions. </w:t>
      </w:r>
      <w:r w:rsidRPr="0002672E">
        <w:rPr>
          <w:rFonts w:ascii="Arial" w:hAnsi="Arial" w:cs="Arial"/>
          <w:i/>
        </w:rPr>
        <w:t>Counselling Psychology Quarterly, 24</w:t>
      </w:r>
      <w:r w:rsidRPr="0002672E">
        <w:rPr>
          <w:rFonts w:ascii="Arial" w:hAnsi="Arial" w:cs="Arial"/>
        </w:rPr>
        <w:t xml:space="preserve">(1), 15-27. </w:t>
      </w:r>
      <w:hyperlink r:id="rId34" w:tgtFrame="_blank" w:history="1">
        <w:r w:rsidR="00146F1B" w:rsidRPr="009D21F5">
          <w:rPr>
            <w:rStyle w:val="Hyperlink"/>
            <w:rFonts w:ascii="Arial" w:hAnsi="Arial" w:cs="Arial"/>
            <w:color w:val="auto"/>
            <w:shd w:val="clear" w:color="auto" w:fill="FFFFFF"/>
          </w:rPr>
          <w:t>https://doi.org/10.1080/09515070.2011.558249</w:t>
        </w:r>
      </w:hyperlink>
    </w:p>
    <w:p w14:paraId="331F0C00" w14:textId="74140952" w:rsidR="00FF29BD" w:rsidRPr="0002672E" w:rsidRDefault="00FF29BD" w:rsidP="009D21F5">
      <w:pPr>
        <w:autoSpaceDE w:val="0"/>
        <w:autoSpaceDN w:val="0"/>
        <w:adjustRightInd w:val="0"/>
        <w:spacing w:before="120" w:line="276" w:lineRule="auto"/>
        <w:ind w:left="709" w:hanging="709"/>
        <w:rPr>
          <w:rFonts w:ascii="Arial" w:eastAsia="Calibri" w:hAnsi="Arial" w:cs="Arial"/>
        </w:rPr>
      </w:pPr>
      <w:r w:rsidRPr="0002672E">
        <w:rPr>
          <w:rFonts w:ascii="Arial" w:eastAsia="Calibri" w:hAnsi="Arial" w:cs="Arial"/>
        </w:rPr>
        <w:t xml:space="preserve">Smith, L. (2005). Psychotherapy, </w:t>
      </w:r>
      <w:proofErr w:type="gramStart"/>
      <w:r w:rsidRPr="0002672E">
        <w:rPr>
          <w:rFonts w:ascii="Arial" w:eastAsia="Calibri" w:hAnsi="Arial" w:cs="Arial"/>
        </w:rPr>
        <w:t>classism</w:t>
      </w:r>
      <w:proofErr w:type="gramEnd"/>
      <w:r w:rsidRPr="0002672E">
        <w:rPr>
          <w:rFonts w:ascii="Arial" w:eastAsia="Calibri" w:hAnsi="Arial" w:cs="Arial"/>
        </w:rPr>
        <w:t xml:space="preserve"> and the poor: Conspicuous by their absence. </w:t>
      </w:r>
      <w:r w:rsidRPr="0002672E">
        <w:rPr>
          <w:rFonts w:ascii="Arial" w:eastAsia="Calibri" w:hAnsi="Arial" w:cs="Arial"/>
          <w:i/>
        </w:rPr>
        <w:t>American Psychologist, 60</w:t>
      </w:r>
      <w:r w:rsidRPr="0002672E">
        <w:rPr>
          <w:rFonts w:ascii="Arial" w:eastAsia="Calibri" w:hAnsi="Arial" w:cs="Arial"/>
        </w:rPr>
        <w:t xml:space="preserve">(7), 687-696. </w:t>
      </w:r>
      <w:hyperlink r:id="rId35" w:tgtFrame="_blank" w:history="1">
        <w:r w:rsidR="00146F1B" w:rsidRPr="009D21F5">
          <w:rPr>
            <w:rStyle w:val="Hyperlink"/>
            <w:rFonts w:ascii="Arial" w:hAnsi="Arial" w:cs="Arial"/>
            <w:color w:val="auto"/>
            <w:shd w:val="clear" w:color="auto" w:fill="FFFFFF"/>
          </w:rPr>
          <w:t>https://doi.org/10.1037/0003-066X.60.7.687</w:t>
        </w:r>
      </w:hyperlink>
    </w:p>
    <w:p w14:paraId="491C1E03" w14:textId="71F061F7" w:rsidR="00FF29BD" w:rsidRPr="0002672E" w:rsidRDefault="00FF29BD" w:rsidP="009D21F5">
      <w:pPr>
        <w:spacing w:before="120" w:line="276" w:lineRule="auto"/>
        <w:ind w:left="709" w:hanging="709"/>
        <w:rPr>
          <w:rFonts w:ascii="Arial" w:hAnsi="Arial" w:cs="Arial"/>
        </w:rPr>
      </w:pPr>
      <w:r w:rsidRPr="0002672E">
        <w:rPr>
          <w:rFonts w:ascii="Arial" w:hAnsi="Arial" w:cs="Arial"/>
        </w:rPr>
        <w:t xml:space="preserve">Social Metrics Commission (2018). A new measure of poverty in the UK. </w:t>
      </w:r>
      <w:hyperlink r:id="rId36" w:history="1">
        <w:r w:rsidRPr="009D21F5">
          <w:rPr>
            <w:rStyle w:val="Hyperlink"/>
            <w:rFonts w:ascii="Arial" w:hAnsi="Arial" w:cs="Arial"/>
            <w:color w:val="auto"/>
          </w:rPr>
          <w:t>https://socialmetricscommission.org.uk/MEASURING-POVERTY-FULL_REPORT.pdf</w:t>
        </w:r>
      </w:hyperlink>
    </w:p>
    <w:p w14:paraId="56B833E7" w14:textId="586E8FF3" w:rsidR="00FF29BD" w:rsidRPr="0002672E" w:rsidRDefault="00FF29BD" w:rsidP="009D21F5">
      <w:pPr>
        <w:spacing w:before="120" w:line="276" w:lineRule="auto"/>
        <w:ind w:left="709" w:hanging="709"/>
        <w:rPr>
          <w:rFonts w:ascii="Arial" w:eastAsiaTheme="minorHAnsi" w:hAnsi="Arial" w:cs="Arial"/>
        </w:rPr>
      </w:pPr>
      <w:proofErr w:type="spellStart"/>
      <w:r w:rsidRPr="0002672E">
        <w:rPr>
          <w:rFonts w:ascii="Arial" w:eastAsiaTheme="minorHAnsi" w:hAnsi="Arial" w:cs="Arial"/>
        </w:rPr>
        <w:t>Spong</w:t>
      </w:r>
      <w:proofErr w:type="spellEnd"/>
      <w:r w:rsidRPr="0002672E">
        <w:rPr>
          <w:rFonts w:ascii="Arial" w:eastAsiaTheme="minorHAnsi" w:hAnsi="Arial" w:cs="Arial"/>
        </w:rPr>
        <w:t>, S.</w:t>
      </w:r>
      <w:r w:rsidR="00146F1B" w:rsidRPr="0002672E">
        <w:rPr>
          <w:rFonts w:ascii="Arial" w:eastAsiaTheme="minorHAnsi" w:hAnsi="Arial" w:cs="Arial"/>
        </w:rPr>
        <w:t>,</w:t>
      </w:r>
      <w:r w:rsidRPr="0002672E">
        <w:rPr>
          <w:rFonts w:ascii="Arial" w:eastAsiaTheme="minorHAnsi" w:hAnsi="Arial" w:cs="Arial"/>
        </w:rPr>
        <w:t xml:space="preserve"> &amp; Hollanders, H. (2003). Cognitive therapy and social power. </w:t>
      </w:r>
      <w:r w:rsidRPr="0002672E">
        <w:rPr>
          <w:rFonts w:ascii="Arial" w:eastAsiaTheme="minorHAnsi" w:hAnsi="Arial" w:cs="Arial"/>
          <w:i/>
        </w:rPr>
        <w:t>Counselling and Psychotherapy Research, 3</w:t>
      </w:r>
      <w:r w:rsidRPr="0002672E">
        <w:rPr>
          <w:rFonts w:ascii="Arial" w:eastAsiaTheme="minorHAnsi" w:hAnsi="Arial" w:cs="Arial"/>
        </w:rPr>
        <w:t>(3), 216-222.</w:t>
      </w:r>
      <w:r w:rsidR="00146F1B" w:rsidRPr="0002672E">
        <w:rPr>
          <w:rFonts w:ascii="Arial" w:eastAsiaTheme="minorHAnsi" w:hAnsi="Arial" w:cs="Arial"/>
        </w:rPr>
        <w:t xml:space="preserve"> </w:t>
      </w:r>
      <w:hyperlink r:id="rId37" w:tgtFrame="_blank" w:history="1">
        <w:r w:rsidR="00146F1B" w:rsidRPr="009D21F5">
          <w:rPr>
            <w:rStyle w:val="Hyperlink"/>
            <w:rFonts w:ascii="Arial" w:hAnsi="Arial" w:cs="Arial"/>
            <w:color w:val="auto"/>
            <w:shd w:val="clear" w:color="auto" w:fill="FFFFFF"/>
          </w:rPr>
          <w:t>https://doi.org/10.1080/14733140312331384382</w:t>
        </w:r>
      </w:hyperlink>
    </w:p>
    <w:p w14:paraId="73AC0473" w14:textId="389A000B" w:rsidR="00FF29BD" w:rsidRPr="0002672E" w:rsidRDefault="00FF29BD" w:rsidP="009D21F5">
      <w:pPr>
        <w:spacing w:before="120" w:line="276" w:lineRule="auto"/>
        <w:ind w:left="709" w:hanging="709"/>
        <w:rPr>
          <w:rFonts w:ascii="Arial" w:hAnsi="Arial" w:cs="Arial"/>
          <w:noProof/>
        </w:rPr>
      </w:pPr>
      <w:r w:rsidRPr="0002672E">
        <w:rPr>
          <w:rFonts w:ascii="Arial" w:hAnsi="Arial" w:cs="Arial"/>
          <w:noProof/>
        </w:rPr>
        <w:t xml:space="preserve">Taylor, G. W. &amp; Ussher, J. M. (2001). Making sense of S&amp;M: A discourse analytic account. </w:t>
      </w:r>
      <w:r w:rsidRPr="0002672E">
        <w:rPr>
          <w:rFonts w:ascii="Arial" w:hAnsi="Arial" w:cs="Arial"/>
          <w:i/>
          <w:noProof/>
        </w:rPr>
        <w:t>Sexualities, 4</w:t>
      </w:r>
      <w:r w:rsidRPr="0002672E">
        <w:rPr>
          <w:rFonts w:ascii="Arial" w:hAnsi="Arial" w:cs="Arial"/>
          <w:noProof/>
        </w:rPr>
        <w:t xml:space="preserve">(3), 293-314. </w:t>
      </w:r>
      <w:hyperlink r:id="rId38" w:history="1">
        <w:r w:rsidR="00146F1B" w:rsidRPr="009D21F5">
          <w:rPr>
            <w:rStyle w:val="Hyperlink"/>
            <w:rFonts w:ascii="Arial" w:hAnsi="Arial" w:cs="Arial"/>
            <w:color w:val="auto"/>
            <w:shd w:val="clear" w:color="auto" w:fill="FFFFFF"/>
          </w:rPr>
          <w:t>https://doi.org/10.1177/136346001004003002</w:t>
        </w:r>
      </w:hyperlink>
    </w:p>
    <w:p w14:paraId="2933A052" w14:textId="2DEB377E"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r w:rsidRPr="0002672E">
        <w:rPr>
          <w:rFonts w:ascii="Arial" w:eastAsiaTheme="minorHAnsi" w:hAnsi="Arial" w:cs="Arial"/>
        </w:rPr>
        <w:t xml:space="preserve">Terry, G. &amp; Braun, V. (2017) Short but Often Sweet. In V. </w:t>
      </w:r>
      <w:r w:rsidRPr="0002672E">
        <w:rPr>
          <w:rFonts w:ascii="Arial" w:hAnsi="Arial" w:cs="Arial"/>
          <w:lang w:val="en-US"/>
        </w:rPr>
        <w:t xml:space="preserve">Braun, V. Clarke &amp; D. Gray </w:t>
      </w:r>
      <w:r w:rsidRPr="0002672E">
        <w:rPr>
          <w:rFonts w:ascii="Arial" w:hAnsi="Arial" w:cs="Arial"/>
          <w:lang w:val="en-US"/>
        </w:rPr>
        <w:lastRenderedPageBreak/>
        <w:t xml:space="preserve">(Eds.), </w:t>
      </w:r>
      <w:r w:rsidRPr="0002672E">
        <w:rPr>
          <w:rFonts w:ascii="Arial" w:hAnsi="Arial" w:cs="Arial"/>
          <w:i/>
          <w:lang w:val="en-US"/>
        </w:rPr>
        <w:t>Collecting qualitative data. A practical guide to textual, media and virtual techniques.</w:t>
      </w:r>
      <w:r w:rsidRPr="0002672E">
        <w:rPr>
          <w:rFonts w:ascii="Arial" w:hAnsi="Arial" w:cs="Arial"/>
          <w:lang w:val="en-US"/>
        </w:rPr>
        <w:t xml:space="preserve"> Cambridge University Press.</w:t>
      </w:r>
      <w:r w:rsidR="00146F1B" w:rsidRPr="0002672E">
        <w:rPr>
          <w:rFonts w:ascii="Arial" w:hAnsi="Arial" w:cs="Arial"/>
          <w:lang w:val="en-US"/>
        </w:rPr>
        <w:t xml:space="preserve"> </w:t>
      </w:r>
      <w:hyperlink r:id="rId39" w:history="1">
        <w:r w:rsidR="00146F1B" w:rsidRPr="009D21F5">
          <w:rPr>
            <w:rStyle w:val="Hyperlink"/>
            <w:rFonts w:ascii="Arial" w:hAnsi="Arial" w:cs="Arial"/>
            <w:color w:val="auto"/>
            <w:bdr w:val="none" w:sz="0" w:space="0" w:color="auto" w:frame="1"/>
            <w:shd w:val="clear" w:color="auto" w:fill="FFFFFF"/>
          </w:rPr>
          <w:t>https://doi.org/10.1017/9781107295094</w:t>
        </w:r>
      </w:hyperlink>
    </w:p>
    <w:p w14:paraId="3C9A3D09" w14:textId="63CFEB6F"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Thompson, M., N., Cole, O., D. &amp; </w:t>
      </w:r>
      <w:proofErr w:type="spellStart"/>
      <w:r w:rsidRPr="0002672E">
        <w:rPr>
          <w:rFonts w:ascii="Arial" w:eastAsiaTheme="minorHAnsi" w:hAnsi="Arial" w:cs="Arial"/>
        </w:rPr>
        <w:t>Nitzarim</w:t>
      </w:r>
      <w:proofErr w:type="spellEnd"/>
      <w:r w:rsidRPr="0002672E">
        <w:rPr>
          <w:rFonts w:ascii="Arial" w:eastAsiaTheme="minorHAnsi" w:hAnsi="Arial" w:cs="Arial"/>
        </w:rPr>
        <w:t xml:space="preserve">, R., S. (2012). Recognizing social class in the psychotherapy relationship: A grounded theory exploration of low-income clients. </w:t>
      </w:r>
      <w:r w:rsidRPr="0002672E">
        <w:rPr>
          <w:rFonts w:ascii="Arial" w:eastAsiaTheme="minorHAnsi" w:hAnsi="Arial" w:cs="Arial"/>
          <w:i/>
        </w:rPr>
        <w:t>Journal of Counselling Psychology, 59</w:t>
      </w:r>
      <w:r w:rsidRPr="0002672E">
        <w:rPr>
          <w:rFonts w:ascii="Arial" w:eastAsiaTheme="minorHAnsi" w:hAnsi="Arial" w:cs="Arial"/>
        </w:rPr>
        <w:t xml:space="preserve">(2), 208-221. </w:t>
      </w:r>
      <w:hyperlink r:id="rId40" w:tgtFrame="_blank" w:history="1">
        <w:r w:rsidR="00722279" w:rsidRPr="009D21F5">
          <w:rPr>
            <w:rStyle w:val="Hyperlink"/>
            <w:rFonts w:ascii="Arial" w:hAnsi="Arial" w:cs="Arial"/>
            <w:color w:val="auto"/>
            <w:shd w:val="clear" w:color="auto" w:fill="FFFFFF"/>
          </w:rPr>
          <w:t>https://doi.org/10.1037/a0027534</w:t>
        </w:r>
      </w:hyperlink>
    </w:p>
    <w:p w14:paraId="0424548B" w14:textId="33BCB2DE" w:rsidR="00FF29BD" w:rsidRPr="00E305E3" w:rsidRDefault="00FF29BD" w:rsidP="009D21F5">
      <w:pPr>
        <w:pStyle w:val="Heading1"/>
        <w:spacing w:before="120" w:line="276" w:lineRule="auto"/>
        <w:ind w:left="709" w:hanging="709"/>
        <w:rPr>
          <w:rFonts w:ascii="Arial" w:eastAsia="Times New Roman" w:hAnsi="Arial" w:cs="Arial"/>
          <w:b w:val="0"/>
          <w:bCs w:val="0"/>
          <w:color w:val="auto"/>
          <w:sz w:val="24"/>
          <w:szCs w:val="24"/>
        </w:rPr>
      </w:pPr>
      <w:r w:rsidRPr="005727A7">
        <w:rPr>
          <w:rFonts w:ascii="Arial" w:eastAsia="Times New Roman" w:hAnsi="Arial" w:cs="Arial"/>
          <w:b w:val="0"/>
          <w:bCs w:val="0"/>
          <w:color w:val="auto"/>
          <w:sz w:val="24"/>
          <w:szCs w:val="24"/>
        </w:rPr>
        <w:t xml:space="preserve">Totton, N. </w:t>
      </w:r>
      <w:r w:rsidR="00722279" w:rsidRPr="005727A7">
        <w:rPr>
          <w:rFonts w:ascii="Arial" w:eastAsia="Times New Roman" w:hAnsi="Arial" w:cs="Arial"/>
          <w:b w:val="0"/>
          <w:bCs w:val="0"/>
          <w:color w:val="auto"/>
          <w:sz w:val="24"/>
          <w:szCs w:val="24"/>
        </w:rPr>
        <w:t xml:space="preserve">(Ed.), </w:t>
      </w:r>
      <w:r w:rsidRPr="00847A79">
        <w:rPr>
          <w:rFonts w:ascii="Arial" w:eastAsia="Times New Roman" w:hAnsi="Arial" w:cs="Arial"/>
          <w:b w:val="0"/>
          <w:bCs w:val="0"/>
          <w:color w:val="auto"/>
          <w:sz w:val="24"/>
          <w:szCs w:val="24"/>
        </w:rPr>
        <w:t xml:space="preserve">(2006). </w:t>
      </w:r>
      <w:r w:rsidRPr="00687086">
        <w:rPr>
          <w:rFonts w:ascii="Arial" w:eastAsia="Times New Roman" w:hAnsi="Arial" w:cs="Arial"/>
          <w:b w:val="0"/>
          <w:bCs w:val="0"/>
          <w:i/>
          <w:color w:val="auto"/>
          <w:sz w:val="24"/>
          <w:szCs w:val="24"/>
        </w:rPr>
        <w:t>The politics of psychotherapy: New perspectives.</w:t>
      </w:r>
      <w:r w:rsidRPr="00554D39">
        <w:rPr>
          <w:rFonts w:ascii="Arial" w:eastAsia="Times New Roman" w:hAnsi="Arial" w:cs="Arial"/>
          <w:b w:val="0"/>
          <w:bCs w:val="0"/>
          <w:color w:val="auto"/>
          <w:sz w:val="24"/>
          <w:szCs w:val="24"/>
        </w:rPr>
        <w:t xml:space="preserve"> Open University Press</w:t>
      </w:r>
      <w:r w:rsidR="005075A1" w:rsidRPr="00E305E3">
        <w:rPr>
          <w:rFonts w:ascii="Arial" w:eastAsia="Times New Roman" w:hAnsi="Arial" w:cs="Arial"/>
          <w:b w:val="0"/>
          <w:bCs w:val="0"/>
          <w:color w:val="auto"/>
          <w:sz w:val="24"/>
          <w:szCs w:val="24"/>
        </w:rPr>
        <w:t>.</w:t>
      </w:r>
    </w:p>
    <w:p w14:paraId="00CC1CE9" w14:textId="6926BD2C" w:rsidR="00FF29BD" w:rsidRPr="0002672E" w:rsidRDefault="00FF29BD" w:rsidP="009D21F5">
      <w:pPr>
        <w:widowControl w:val="0"/>
        <w:autoSpaceDE w:val="0"/>
        <w:autoSpaceDN w:val="0"/>
        <w:adjustRightInd w:val="0"/>
        <w:spacing w:before="120" w:line="276" w:lineRule="auto"/>
        <w:ind w:left="709" w:hanging="709"/>
        <w:rPr>
          <w:rFonts w:ascii="Arial" w:hAnsi="Arial" w:cs="Arial"/>
          <w:lang w:val="en-US"/>
        </w:rPr>
      </w:pPr>
      <w:r w:rsidRPr="0002672E">
        <w:rPr>
          <w:rFonts w:ascii="Arial" w:eastAsiaTheme="minorHAnsi" w:hAnsi="Arial" w:cs="Arial"/>
        </w:rPr>
        <w:t>Trott, A.</w:t>
      </w:r>
      <w:r w:rsidR="00722279" w:rsidRPr="0002672E">
        <w:rPr>
          <w:rFonts w:ascii="Arial" w:eastAsiaTheme="minorHAnsi" w:hAnsi="Arial" w:cs="Arial"/>
        </w:rPr>
        <w:t>,</w:t>
      </w:r>
      <w:r w:rsidRPr="0002672E">
        <w:rPr>
          <w:rFonts w:ascii="Arial" w:eastAsiaTheme="minorHAnsi" w:hAnsi="Arial" w:cs="Arial"/>
        </w:rPr>
        <w:t xml:space="preserve"> &amp; Reeves, A. (2018) </w:t>
      </w:r>
      <w:r w:rsidRPr="0002672E">
        <w:rPr>
          <w:rFonts w:ascii="Arial" w:hAnsi="Arial" w:cs="Arial"/>
          <w:lang w:val="en-US"/>
        </w:rPr>
        <w:t xml:space="preserve">Social class and the therapeutic relationship: The perspective of therapists as clients. A qualitative study using a questionnaire survey. </w:t>
      </w:r>
      <w:r w:rsidRPr="0002672E">
        <w:rPr>
          <w:rFonts w:ascii="Arial" w:hAnsi="Arial" w:cs="Arial"/>
          <w:i/>
          <w:lang w:val="en-US"/>
        </w:rPr>
        <w:t xml:space="preserve">Counselling and Psychotherapy </w:t>
      </w:r>
      <w:r w:rsidR="004E0A2A" w:rsidRPr="0002672E">
        <w:rPr>
          <w:rFonts w:ascii="Arial" w:hAnsi="Arial" w:cs="Arial"/>
          <w:i/>
          <w:lang w:val="en-US"/>
        </w:rPr>
        <w:t>R</w:t>
      </w:r>
      <w:r w:rsidRPr="0002672E">
        <w:rPr>
          <w:rFonts w:ascii="Arial" w:hAnsi="Arial" w:cs="Arial"/>
          <w:i/>
          <w:lang w:val="en-US"/>
        </w:rPr>
        <w:t>esearch, 18</w:t>
      </w:r>
      <w:r w:rsidRPr="0002672E">
        <w:rPr>
          <w:rFonts w:ascii="Arial" w:hAnsi="Arial" w:cs="Arial"/>
          <w:lang w:val="en-US"/>
        </w:rPr>
        <w:t xml:space="preserve">(2), 166-177. </w:t>
      </w:r>
      <w:hyperlink r:id="rId41" w:history="1">
        <w:r w:rsidR="00722279" w:rsidRPr="009D21F5">
          <w:rPr>
            <w:rStyle w:val="Hyperlink"/>
            <w:rFonts w:ascii="Arial" w:hAnsi="Arial" w:cs="Arial"/>
            <w:color w:val="auto"/>
            <w:shd w:val="clear" w:color="auto" w:fill="FFFFFF"/>
          </w:rPr>
          <w:t>https://doi.org/10.1002/capr.12163</w:t>
        </w:r>
      </w:hyperlink>
    </w:p>
    <w:p w14:paraId="317DC3E7" w14:textId="77777777" w:rsidR="00FF29BD" w:rsidRPr="0002672E" w:rsidRDefault="00FF29BD" w:rsidP="009D21F5">
      <w:pPr>
        <w:spacing w:before="120" w:line="276" w:lineRule="auto"/>
        <w:ind w:left="709" w:hanging="709"/>
        <w:rPr>
          <w:rFonts w:ascii="Arial" w:eastAsiaTheme="minorHAnsi" w:hAnsi="Arial" w:cs="Arial"/>
        </w:rPr>
      </w:pPr>
      <w:proofErr w:type="spellStart"/>
      <w:r w:rsidRPr="0002672E">
        <w:rPr>
          <w:rFonts w:ascii="Arial" w:eastAsiaTheme="minorHAnsi" w:hAnsi="Arial" w:cs="Arial"/>
        </w:rPr>
        <w:t>Vontress</w:t>
      </w:r>
      <w:proofErr w:type="spellEnd"/>
      <w:r w:rsidRPr="0002672E">
        <w:rPr>
          <w:rFonts w:ascii="Arial" w:eastAsiaTheme="minorHAnsi" w:hAnsi="Arial" w:cs="Arial"/>
        </w:rPr>
        <w:t xml:space="preserve">, C. E. (2011). Social class influences on counselling. </w:t>
      </w:r>
      <w:r w:rsidRPr="0002672E">
        <w:rPr>
          <w:rFonts w:ascii="Arial" w:eastAsiaTheme="minorHAnsi" w:hAnsi="Arial" w:cs="Arial"/>
          <w:i/>
        </w:rPr>
        <w:t>Counseling and Human Development, 44</w:t>
      </w:r>
      <w:r w:rsidRPr="0002672E">
        <w:rPr>
          <w:rFonts w:ascii="Arial" w:eastAsiaTheme="minorHAnsi" w:hAnsi="Arial" w:cs="Arial"/>
        </w:rPr>
        <w:t>(1), 1-12.</w:t>
      </w:r>
    </w:p>
    <w:p w14:paraId="40D143AB" w14:textId="0E34289D" w:rsidR="00FF29BD" w:rsidRPr="0002672E" w:rsidRDefault="00FF29BD" w:rsidP="009D21F5">
      <w:pPr>
        <w:spacing w:before="120" w:line="276" w:lineRule="auto"/>
        <w:ind w:left="709" w:hanging="709"/>
        <w:rPr>
          <w:rFonts w:ascii="Arial" w:eastAsiaTheme="minorHAnsi" w:hAnsi="Arial" w:cs="Arial"/>
        </w:rPr>
      </w:pPr>
      <w:r w:rsidRPr="0002672E">
        <w:rPr>
          <w:rFonts w:ascii="Arial" w:eastAsiaTheme="minorHAnsi" w:hAnsi="Arial" w:cs="Arial"/>
        </w:rPr>
        <w:t xml:space="preserve">Wilkinson, R., &amp; Pickett, K. E. (2009). </w:t>
      </w:r>
      <w:r w:rsidRPr="0002672E">
        <w:rPr>
          <w:rFonts w:ascii="Arial" w:eastAsiaTheme="minorHAnsi" w:hAnsi="Arial" w:cs="Arial"/>
          <w:i/>
        </w:rPr>
        <w:t xml:space="preserve">The spirit level: Why equality is better for everyone. </w:t>
      </w:r>
      <w:r w:rsidRPr="0002672E">
        <w:rPr>
          <w:rFonts w:ascii="Arial" w:eastAsiaTheme="minorHAnsi" w:hAnsi="Arial" w:cs="Arial"/>
        </w:rPr>
        <w:t>Penguin Books</w:t>
      </w:r>
      <w:r w:rsidR="004E0A2A" w:rsidRPr="0002672E">
        <w:rPr>
          <w:rFonts w:ascii="Arial" w:eastAsiaTheme="minorHAnsi" w:hAnsi="Arial" w:cs="Arial"/>
        </w:rPr>
        <w:t>.</w:t>
      </w:r>
    </w:p>
    <w:p w14:paraId="129E6BFE" w14:textId="3E78FEC5" w:rsidR="004E0A2A" w:rsidRPr="0002672E" w:rsidRDefault="004E0A2A" w:rsidP="009D21F5">
      <w:pPr>
        <w:autoSpaceDE w:val="0"/>
        <w:autoSpaceDN w:val="0"/>
        <w:adjustRightInd w:val="0"/>
        <w:spacing w:before="120" w:line="276" w:lineRule="auto"/>
        <w:ind w:left="709" w:hanging="709"/>
        <w:rPr>
          <w:rFonts w:ascii="Arial" w:eastAsiaTheme="minorHAnsi" w:hAnsi="Arial" w:cs="Arial"/>
        </w:rPr>
      </w:pPr>
      <w:r w:rsidRPr="009D21F5">
        <w:rPr>
          <w:rFonts w:ascii="Arial" w:eastAsiaTheme="minorHAnsi" w:hAnsi="Arial" w:cs="Arial"/>
        </w:rPr>
        <w:t xml:space="preserve">Wilkinson, R., &amp; Pickett, K. E. (2018). </w:t>
      </w:r>
      <w:r w:rsidRPr="009D21F5">
        <w:rPr>
          <w:rFonts w:ascii="Arial" w:eastAsiaTheme="minorHAnsi" w:hAnsi="Arial" w:cs="Arial"/>
          <w:i/>
          <w:iCs/>
        </w:rPr>
        <w:t>The inner level: How more equal societies reduce</w:t>
      </w:r>
      <w:r w:rsidR="006F0E90" w:rsidRPr="0002672E">
        <w:rPr>
          <w:rFonts w:ascii="Arial" w:eastAsiaTheme="minorHAnsi" w:hAnsi="Arial" w:cs="Arial"/>
          <w:i/>
          <w:iCs/>
        </w:rPr>
        <w:t xml:space="preserve"> </w:t>
      </w:r>
      <w:r w:rsidRPr="009D21F5">
        <w:rPr>
          <w:rFonts w:ascii="Arial" w:eastAsiaTheme="minorHAnsi" w:hAnsi="Arial" w:cs="Arial"/>
          <w:i/>
          <w:iCs/>
        </w:rPr>
        <w:t xml:space="preserve">stress, restore </w:t>
      </w:r>
      <w:proofErr w:type="gramStart"/>
      <w:r w:rsidRPr="009D21F5">
        <w:rPr>
          <w:rFonts w:ascii="Arial" w:eastAsiaTheme="minorHAnsi" w:hAnsi="Arial" w:cs="Arial"/>
          <w:i/>
          <w:iCs/>
        </w:rPr>
        <w:t>sanity</w:t>
      </w:r>
      <w:proofErr w:type="gramEnd"/>
      <w:r w:rsidRPr="009D21F5">
        <w:rPr>
          <w:rFonts w:ascii="Arial" w:eastAsiaTheme="minorHAnsi" w:hAnsi="Arial" w:cs="Arial"/>
          <w:i/>
          <w:iCs/>
        </w:rPr>
        <w:t xml:space="preserve"> and improve everyone’s wellbeing. </w:t>
      </w:r>
      <w:r w:rsidRPr="009D21F5">
        <w:rPr>
          <w:rFonts w:ascii="Arial" w:eastAsiaTheme="minorHAnsi" w:hAnsi="Arial" w:cs="Arial"/>
        </w:rPr>
        <w:t>Penguin Books.</w:t>
      </w:r>
    </w:p>
    <w:p w14:paraId="74DE3A50" w14:textId="0206CA88" w:rsidR="00122F9E" w:rsidRPr="004E0A2A" w:rsidRDefault="00FF29BD" w:rsidP="009D21F5">
      <w:pPr>
        <w:widowControl w:val="0"/>
        <w:autoSpaceDE w:val="0"/>
        <w:autoSpaceDN w:val="0"/>
        <w:adjustRightInd w:val="0"/>
        <w:spacing w:before="120" w:line="276" w:lineRule="auto"/>
        <w:ind w:left="709" w:hanging="709"/>
        <w:rPr>
          <w:rFonts w:ascii="Arial" w:eastAsia="Times New Roman" w:hAnsi="Arial" w:cs="Arial"/>
        </w:rPr>
      </w:pPr>
      <w:r w:rsidRPr="0002672E">
        <w:rPr>
          <w:rFonts w:ascii="Arial" w:eastAsia="Times New Roman" w:hAnsi="Arial" w:cs="Arial"/>
        </w:rPr>
        <w:t xml:space="preserve">Wright, S. (1993). Blaming the victim, blaming </w:t>
      </w:r>
      <w:proofErr w:type="gramStart"/>
      <w:r w:rsidRPr="0002672E">
        <w:rPr>
          <w:rFonts w:ascii="Arial" w:eastAsia="Times New Roman" w:hAnsi="Arial" w:cs="Arial"/>
        </w:rPr>
        <w:t>society</w:t>
      </w:r>
      <w:proofErr w:type="gramEnd"/>
      <w:r w:rsidRPr="0002672E">
        <w:rPr>
          <w:rFonts w:ascii="Arial" w:eastAsia="Times New Roman" w:hAnsi="Arial" w:cs="Arial"/>
        </w:rPr>
        <w:t xml:space="preserve"> or blaming the discipline: </w:t>
      </w:r>
      <w:r w:rsidR="00722279" w:rsidRPr="0002672E">
        <w:rPr>
          <w:rFonts w:ascii="Arial" w:eastAsia="Times New Roman" w:hAnsi="Arial" w:cs="Arial"/>
        </w:rPr>
        <w:t>F</w:t>
      </w:r>
      <w:r w:rsidRPr="0002672E">
        <w:rPr>
          <w:rFonts w:ascii="Arial" w:eastAsia="Times New Roman" w:hAnsi="Arial" w:cs="Arial"/>
        </w:rPr>
        <w:t xml:space="preserve">ixing responsibility for poverty and homelessness. </w:t>
      </w:r>
      <w:r w:rsidRPr="0002672E">
        <w:rPr>
          <w:rFonts w:ascii="Arial" w:eastAsia="Times New Roman" w:hAnsi="Arial" w:cs="Arial"/>
          <w:i/>
        </w:rPr>
        <w:t>The Sociological Quarterly, 34</w:t>
      </w:r>
      <w:r w:rsidRPr="0002672E">
        <w:rPr>
          <w:rFonts w:ascii="Arial" w:eastAsia="Times New Roman" w:hAnsi="Arial" w:cs="Arial"/>
        </w:rPr>
        <w:t xml:space="preserve">(1), 1-16. </w:t>
      </w:r>
      <w:hyperlink r:id="rId42" w:history="1">
        <w:r w:rsidR="00722279" w:rsidRPr="009D21F5">
          <w:rPr>
            <w:rStyle w:val="Hyperlink"/>
            <w:rFonts w:ascii="Arial" w:hAnsi="Arial" w:cs="Arial"/>
            <w:color w:val="auto"/>
            <w:shd w:val="clear" w:color="auto" w:fill="FFFFFF"/>
          </w:rPr>
          <w:t>https://doi.org/10.1111/j.1533-8525.1993.tb00127.x</w:t>
        </w:r>
      </w:hyperlink>
    </w:p>
    <w:p w14:paraId="02052EE6" w14:textId="77777777" w:rsidR="00122F9E" w:rsidRPr="004E0A2A" w:rsidRDefault="00122F9E" w:rsidP="009D21F5">
      <w:pPr>
        <w:spacing w:after="160" w:line="276" w:lineRule="auto"/>
        <w:rPr>
          <w:rFonts w:ascii="Arial" w:eastAsia="Times New Roman" w:hAnsi="Arial" w:cs="Arial"/>
        </w:rPr>
      </w:pPr>
      <w:r w:rsidRPr="004E0A2A">
        <w:rPr>
          <w:rFonts w:ascii="Arial" w:eastAsia="Times New Roman" w:hAnsi="Arial" w:cs="Arial"/>
        </w:rPr>
        <w:br w:type="page"/>
      </w:r>
    </w:p>
    <w:p w14:paraId="33D6A165" w14:textId="30E93F09" w:rsidR="00122F9E" w:rsidRPr="004E0A2A" w:rsidRDefault="00976C11" w:rsidP="009D21F5">
      <w:pPr>
        <w:spacing w:after="120" w:line="276" w:lineRule="auto"/>
        <w:rPr>
          <w:rFonts w:ascii="Arial" w:hAnsi="Arial" w:cs="Arial"/>
          <w:b/>
          <w:bCs/>
        </w:rPr>
      </w:pPr>
      <w:r>
        <w:rPr>
          <w:rFonts w:ascii="Arial" w:hAnsi="Arial" w:cs="Arial"/>
          <w:b/>
          <w:bCs/>
        </w:rPr>
        <w:lastRenderedPageBreak/>
        <w:t xml:space="preserve">Box 1: </w:t>
      </w:r>
      <w:r w:rsidR="00122F9E" w:rsidRPr="004E0A2A">
        <w:rPr>
          <w:rFonts w:ascii="Arial" w:hAnsi="Arial" w:cs="Arial"/>
          <w:b/>
          <w:bCs/>
        </w:rPr>
        <w:t>Social class in therapy qualitative survey main questions</w:t>
      </w:r>
    </w:p>
    <w:tbl>
      <w:tblPr>
        <w:tblStyle w:val="TableGrid"/>
        <w:tblW w:w="0" w:type="auto"/>
        <w:tblLook w:val="04A0" w:firstRow="1" w:lastRow="0" w:firstColumn="1" w:lastColumn="0" w:noHBand="0" w:noVBand="1"/>
      </w:tblPr>
      <w:tblGrid>
        <w:gridCol w:w="9010"/>
      </w:tblGrid>
      <w:tr w:rsidR="00976C11" w14:paraId="49481312" w14:textId="77777777" w:rsidTr="00976C11">
        <w:tc>
          <w:tcPr>
            <w:tcW w:w="9010" w:type="dxa"/>
          </w:tcPr>
          <w:p w14:paraId="52D55EB7"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1. How do you define social class?</w:t>
            </w:r>
          </w:p>
          <w:p w14:paraId="5E9F7AEE"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2. How do you define yourself in terms of social class? Please explain your answer.</w:t>
            </w:r>
          </w:p>
          <w:p w14:paraId="273BDE3F"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 xml:space="preserve">3. How do you think clients perceive you in terms of social class? Please explain your answer (you may wish to reflect on things such as </w:t>
            </w:r>
            <w:proofErr w:type="gramStart"/>
            <w:r w:rsidRPr="004E0A2A">
              <w:rPr>
                <w:rFonts w:ascii="Arial" w:hAnsi="Arial" w:cs="Arial"/>
              </w:rPr>
              <w:t>your</w:t>
            </w:r>
            <w:proofErr w:type="gramEnd"/>
            <w:r w:rsidRPr="004E0A2A">
              <w:rPr>
                <w:rFonts w:ascii="Arial" w:hAnsi="Arial" w:cs="Arial"/>
              </w:rPr>
              <w:t xml:space="preserve"> clothing and appearance, your accent and, if you practice at home, your home environment).</w:t>
            </w:r>
          </w:p>
          <w:p w14:paraId="3EC9CBF0"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4. Can you describe a time when you have worked with a client whose class and class background was different from yours?</w:t>
            </w:r>
          </w:p>
          <w:p w14:paraId="5EA180BD"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5. How did this class difference impact on the work you did with the client, if at all?</w:t>
            </w:r>
          </w:p>
          <w:p w14:paraId="74D4C898"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 xml:space="preserve">6. Can you describe a time when you have addressed </w:t>
            </w:r>
            <w:proofErr w:type="gramStart"/>
            <w:r w:rsidRPr="004E0A2A">
              <w:rPr>
                <w:rFonts w:ascii="Arial" w:hAnsi="Arial" w:cs="Arial"/>
              </w:rPr>
              <w:t>social-class</w:t>
            </w:r>
            <w:proofErr w:type="gramEnd"/>
            <w:r w:rsidRPr="004E0A2A">
              <w:rPr>
                <w:rFonts w:ascii="Arial" w:hAnsi="Arial" w:cs="Arial"/>
              </w:rPr>
              <w:t xml:space="preserve"> in any way with a client?</w:t>
            </w:r>
          </w:p>
          <w:p w14:paraId="22206BAD"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7. Please can you tell me your reasons for addressing social class with a client (or not doing so)?</w:t>
            </w:r>
          </w:p>
          <w:p w14:paraId="50CF9A72" w14:textId="77777777" w:rsidR="00976C11" w:rsidRPr="004E0A2A" w:rsidRDefault="00976C11" w:rsidP="009D21F5">
            <w:pPr>
              <w:autoSpaceDE w:val="0"/>
              <w:autoSpaceDN w:val="0"/>
              <w:adjustRightInd w:val="0"/>
              <w:spacing w:after="120" w:line="276" w:lineRule="auto"/>
              <w:rPr>
                <w:rFonts w:ascii="Arial" w:hAnsi="Arial" w:cs="Arial"/>
              </w:rPr>
            </w:pPr>
            <w:r w:rsidRPr="004E0A2A">
              <w:rPr>
                <w:rFonts w:ascii="Arial" w:hAnsi="Arial" w:cs="Arial"/>
              </w:rPr>
              <w:t>8. How do you think class matters in therapy, if at all? Please explain in detail.</w:t>
            </w:r>
          </w:p>
          <w:p w14:paraId="3A50CFFE" w14:textId="073E8877" w:rsidR="00976C11" w:rsidRDefault="00976C11" w:rsidP="009D21F5">
            <w:pPr>
              <w:autoSpaceDE w:val="0"/>
              <w:autoSpaceDN w:val="0"/>
              <w:adjustRightInd w:val="0"/>
              <w:spacing w:after="120" w:line="276" w:lineRule="auto"/>
              <w:rPr>
                <w:rFonts w:ascii="Arial" w:hAnsi="Arial" w:cs="Arial"/>
              </w:rPr>
            </w:pPr>
            <w:r w:rsidRPr="004E0A2A">
              <w:rPr>
                <w:rFonts w:ascii="Arial" w:hAnsi="Arial" w:cs="Arial"/>
              </w:rPr>
              <w:t>9. Is there anything else you would like to add?</w:t>
            </w:r>
          </w:p>
        </w:tc>
      </w:tr>
    </w:tbl>
    <w:p w14:paraId="19009258" w14:textId="77777777" w:rsidR="00976C11" w:rsidRDefault="00976C11" w:rsidP="009D21F5">
      <w:pPr>
        <w:autoSpaceDE w:val="0"/>
        <w:autoSpaceDN w:val="0"/>
        <w:adjustRightInd w:val="0"/>
        <w:spacing w:after="120" w:line="276" w:lineRule="auto"/>
        <w:rPr>
          <w:rFonts w:ascii="Arial" w:hAnsi="Arial" w:cs="Arial"/>
        </w:rPr>
      </w:pPr>
    </w:p>
    <w:p w14:paraId="6477E755" w14:textId="72EDC7E5" w:rsidR="00976C11" w:rsidRDefault="00976C11" w:rsidP="009D21F5">
      <w:pPr>
        <w:spacing w:after="160" w:line="276" w:lineRule="auto"/>
        <w:rPr>
          <w:rFonts w:ascii="Arial" w:hAnsi="Arial" w:cs="Arial"/>
        </w:rPr>
      </w:pPr>
      <w:r>
        <w:rPr>
          <w:rFonts w:ascii="Arial" w:hAnsi="Arial" w:cs="Arial"/>
        </w:rPr>
        <w:br w:type="page"/>
      </w:r>
    </w:p>
    <w:p w14:paraId="76C17755" w14:textId="77777777" w:rsidR="00E305E3" w:rsidRDefault="00E305E3" w:rsidP="009D21F5">
      <w:pPr>
        <w:widowControl w:val="0"/>
        <w:autoSpaceDE w:val="0"/>
        <w:autoSpaceDN w:val="0"/>
        <w:adjustRightInd w:val="0"/>
        <w:spacing w:before="120" w:after="120" w:line="276" w:lineRule="auto"/>
        <w:rPr>
          <w:rFonts w:ascii="Arial" w:hAnsi="Arial" w:cs="Arial"/>
          <w:b/>
          <w:bCs/>
        </w:rPr>
      </w:pPr>
      <w:r w:rsidRPr="009D21F5">
        <w:rPr>
          <w:rFonts w:ascii="Arial" w:hAnsi="Arial" w:cs="Arial"/>
          <w:b/>
          <w:bCs/>
        </w:rPr>
        <w:lastRenderedPageBreak/>
        <w:t>Figure 1: Thematic map</w:t>
      </w:r>
    </w:p>
    <w:p w14:paraId="770BDD41" w14:textId="77777777" w:rsidR="00E305E3" w:rsidRDefault="00E305E3" w:rsidP="009D21F5">
      <w:pPr>
        <w:widowControl w:val="0"/>
        <w:autoSpaceDE w:val="0"/>
        <w:autoSpaceDN w:val="0"/>
        <w:adjustRightInd w:val="0"/>
        <w:spacing w:before="120" w:after="120" w:line="276" w:lineRule="auto"/>
        <w:rPr>
          <w:rFonts w:ascii="Arial" w:hAnsi="Arial" w:cs="Arial"/>
          <w:b/>
          <w:bCs/>
        </w:rPr>
      </w:pPr>
    </w:p>
    <w:p w14:paraId="1D33FDAD" w14:textId="77777777" w:rsidR="00E305E3" w:rsidRDefault="00E305E3" w:rsidP="009D21F5">
      <w:pPr>
        <w:spacing w:before="120" w:after="120" w:line="276" w:lineRule="auto"/>
        <w:rPr>
          <w:rFonts w:ascii="Arial" w:hAnsi="Arial" w:cs="Arial"/>
          <w:b/>
        </w:rPr>
      </w:pPr>
      <w:r w:rsidRPr="009D21F5">
        <w:rPr>
          <w:rFonts w:ascii="Arial" w:hAnsi="Arial" w:cs="Arial"/>
          <w:b/>
          <w:noProof/>
          <w:lang w:val="en-US"/>
        </w:rPr>
        <mc:AlternateContent>
          <mc:Choice Requires="wps">
            <w:drawing>
              <wp:anchor distT="0" distB="0" distL="114300" distR="114300" simplePos="0" relativeHeight="251659264" behindDoc="0" locked="0" layoutInCell="1" allowOverlap="1" wp14:anchorId="676CF37F" wp14:editId="59C6345D">
                <wp:simplePos x="0" y="0"/>
                <wp:positionH relativeFrom="column">
                  <wp:posOffset>1943100</wp:posOffset>
                </wp:positionH>
                <wp:positionV relativeFrom="paragraph">
                  <wp:posOffset>129540</wp:posOffset>
                </wp:positionV>
                <wp:extent cx="1600200" cy="1257300"/>
                <wp:effectExtent l="0" t="0" r="25400" b="38100"/>
                <wp:wrapThrough wrapText="bothSides">
                  <wp:wrapPolygon edited="0">
                    <wp:start x="686" y="0"/>
                    <wp:lineTo x="0" y="1309"/>
                    <wp:lineTo x="0" y="20509"/>
                    <wp:lineTo x="686" y="21818"/>
                    <wp:lineTo x="20914" y="21818"/>
                    <wp:lineTo x="21600" y="20509"/>
                    <wp:lineTo x="21600" y="1309"/>
                    <wp:lineTo x="20914" y="0"/>
                    <wp:lineTo x="686" y="0"/>
                  </wp:wrapPolygon>
                </wp:wrapThrough>
                <wp:docPr id="7" name="Rounded Rectangle 7"/>
                <wp:cNvGraphicFramePr/>
                <a:graphic xmlns:a="http://schemas.openxmlformats.org/drawingml/2006/main">
                  <a:graphicData uri="http://schemas.microsoft.com/office/word/2010/wordprocessingShape">
                    <wps:wsp>
                      <wps:cNvSpPr/>
                      <wps:spPr>
                        <a:xfrm>
                          <a:off x="0" y="0"/>
                          <a:ext cx="1600200" cy="12573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87D236D" w14:textId="77777777" w:rsidR="00E305E3" w:rsidRPr="0099685D" w:rsidRDefault="00E305E3" w:rsidP="00E305E3">
                            <w:pPr>
                              <w:spacing w:before="120" w:after="120" w:line="360" w:lineRule="auto"/>
                              <w:jc w:val="center"/>
                              <w:rPr>
                                <w:rFonts w:ascii="Arial" w:hAnsi="Arial" w:cs="Arial"/>
                                <w:sz w:val="22"/>
                                <w:szCs w:val="22"/>
                              </w:rPr>
                            </w:pPr>
                            <w:r w:rsidRPr="0099685D">
                              <w:rPr>
                                <w:rFonts w:ascii="Arial" w:hAnsi="Arial" w:cs="Arial"/>
                                <w:b/>
                                <w:sz w:val="22"/>
                                <w:szCs w:val="22"/>
                              </w:rPr>
                              <w:t>The relationship between social class and mental health</w:t>
                            </w:r>
                          </w:p>
                          <w:p w14:paraId="33C4EB29"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CF37F" id="Rounded Rectangle 7" o:spid="_x0000_s1026" style="position:absolute;margin-left:153pt;margin-top:10.2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" fillcolor="white [3201]" strokecolor="black [3200]" strokeweight="1pt">
                <v:stroke joinstyle="miter"/>
                <v:textbox>
                  <w:txbxContent>
                    <w:p w14:paraId="387D236D" w14:textId="77777777" w:rsidR="00E305E3" w:rsidRPr="0099685D" w:rsidRDefault="00E305E3" w:rsidP="00E305E3">
                      <w:pPr>
                        <w:spacing w:before="120" w:after="120" w:line="360" w:lineRule="auto"/>
                        <w:jc w:val="center"/>
                        <w:rPr>
                          <w:rFonts w:ascii="Arial" w:hAnsi="Arial" w:cs="Arial"/>
                          <w:sz w:val="22"/>
                          <w:szCs w:val="22"/>
                        </w:rPr>
                      </w:pPr>
                      <w:r w:rsidRPr="0099685D">
                        <w:rPr>
                          <w:rFonts w:ascii="Arial" w:hAnsi="Arial" w:cs="Arial"/>
                          <w:b/>
                          <w:sz w:val="22"/>
                          <w:szCs w:val="22"/>
                        </w:rPr>
                        <w:t>The relationship between social class and mental health</w:t>
                      </w:r>
                    </w:p>
                    <w:p w14:paraId="33C4EB29" w14:textId="77777777" w:rsidR="00E305E3" w:rsidRDefault="00E305E3" w:rsidP="00E305E3">
                      <w:pPr>
                        <w:jc w:val="center"/>
                      </w:pPr>
                    </w:p>
                  </w:txbxContent>
                </v:textbox>
                <w10:wrap type="through"/>
              </v:roundrect>
            </w:pict>
          </mc:Fallback>
        </mc:AlternateContent>
      </w:r>
    </w:p>
    <w:p w14:paraId="6E97A173" w14:textId="77777777" w:rsidR="00E305E3" w:rsidRDefault="00E305E3" w:rsidP="009D21F5">
      <w:pPr>
        <w:spacing w:before="120" w:after="120" w:line="276" w:lineRule="auto"/>
        <w:rPr>
          <w:rFonts w:ascii="Arial" w:hAnsi="Arial" w:cs="Arial"/>
          <w:b/>
        </w:rPr>
      </w:pPr>
    </w:p>
    <w:p w14:paraId="4A199D2E" w14:textId="77777777" w:rsidR="00E305E3" w:rsidRDefault="00E305E3" w:rsidP="009D21F5">
      <w:pPr>
        <w:spacing w:before="120" w:after="120" w:line="276" w:lineRule="auto"/>
        <w:rPr>
          <w:rFonts w:ascii="Arial" w:hAnsi="Arial" w:cs="Arial"/>
          <w:b/>
        </w:rPr>
      </w:pPr>
    </w:p>
    <w:p w14:paraId="53AFD6D6" w14:textId="77777777" w:rsidR="00E305E3" w:rsidRDefault="00E305E3" w:rsidP="009D21F5">
      <w:pPr>
        <w:spacing w:before="120" w:after="120" w:line="276" w:lineRule="auto"/>
        <w:rPr>
          <w:rFonts w:ascii="Arial" w:hAnsi="Arial" w:cs="Arial"/>
          <w:b/>
        </w:rPr>
      </w:pPr>
      <w:r w:rsidRPr="009D21F5">
        <w:rPr>
          <w:rFonts w:ascii="Arial" w:hAnsi="Arial" w:cs="Arial"/>
          <w:b/>
          <w:noProof/>
          <w:lang w:val="en-US"/>
        </w:rPr>
        <mc:AlternateContent>
          <mc:Choice Requires="wps">
            <w:drawing>
              <wp:anchor distT="0" distB="0" distL="114300" distR="114300" simplePos="0" relativeHeight="251662336" behindDoc="0" locked="0" layoutInCell="1" allowOverlap="1" wp14:anchorId="23D3BCD6" wp14:editId="0D002A8C">
                <wp:simplePos x="0" y="0"/>
                <wp:positionH relativeFrom="column">
                  <wp:posOffset>2743200</wp:posOffset>
                </wp:positionH>
                <wp:positionV relativeFrom="paragraph">
                  <wp:posOffset>220980</wp:posOffset>
                </wp:positionV>
                <wp:extent cx="0" cy="1485900"/>
                <wp:effectExtent l="101600" t="0" r="76200" b="63500"/>
                <wp:wrapNone/>
                <wp:docPr id="9" name="Straight Arrow Connector 9"/>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2521F0D3" id="_x0000_t32" coordsize="21600,21600" o:spt="32" o:oned="t" path="m,l21600,21600e" filled="f">
                <v:path arrowok="t" fillok="f" o:connecttype="none"/>
                <o:lock v:ext="edit" shapetype="t"/>
              </v:shapetype>
              <v:shape id="Straight Arrow Connector 9" o:spid="_x0000_s1026" type="#_x0000_t32" style="position:absolute;margin-left:3in;margin-top:17.4pt;width:0;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" strokecolor="black [3213]" strokeweight="1pt">
                <v:stroke endarrow="open" joinstyle="miter"/>
              </v:shape>
            </w:pict>
          </mc:Fallback>
        </mc:AlternateContent>
      </w:r>
      <w:r w:rsidRPr="009D21F5">
        <w:rPr>
          <w:rFonts w:ascii="Arial" w:hAnsi="Arial" w:cs="Arial"/>
          <w:b/>
          <w:noProof/>
          <w:lang w:val="en-US"/>
        </w:rPr>
        <mc:AlternateContent>
          <mc:Choice Requires="wps">
            <w:drawing>
              <wp:anchor distT="0" distB="0" distL="114300" distR="114300" simplePos="0" relativeHeight="251664384" behindDoc="0" locked="0" layoutInCell="1" allowOverlap="1" wp14:anchorId="5A6CF74D" wp14:editId="215838E4">
                <wp:simplePos x="0" y="0"/>
                <wp:positionH relativeFrom="column">
                  <wp:posOffset>3543300</wp:posOffset>
                </wp:positionH>
                <wp:positionV relativeFrom="paragraph">
                  <wp:posOffset>220980</wp:posOffset>
                </wp:positionV>
                <wp:extent cx="228600" cy="228600"/>
                <wp:effectExtent l="0" t="0" r="101600" b="76200"/>
                <wp:wrapNone/>
                <wp:docPr id="11" name="Straight Connector 11"/>
                <wp:cNvGraphicFramePr/>
                <a:graphic xmlns:a="http://schemas.openxmlformats.org/drawingml/2006/main">
                  <a:graphicData uri="http://schemas.microsoft.com/office/word/2010/wordprocessingShape">
                    <wps:wsp>
                      <wps:cNvCnPr/>
                      <wps:spPr>
                        <a:xfrm>
                          <a:off x="0" y="0"/>
                          <a:ext cx="228600" cy="228600"/>
                        </a:xfrm>
                        <a:prstGeom prst="line">
                          <a:avLst/>
                        </a:prstGeom>
                        <a:ln>
                          <a:solidFill>
                            <a:schemeClr val="bg1">
                              <a:lumMod val="75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8FEE9"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7.4pt" to="29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" strokecolor="#bfbfbf [2412]" strokeweight="1pt">
                <v:stroke endarrow="open" joinstyle="miter"/>
              </v:line>
            </w:pict>
          </mc:Fallback>
        </mc:AlternateContent>
      </w:r>
      <w:r w:rsidRPr="009D21F5">
        <w:rPr>
          <w:rFonts w:ascii="Arial" w:hAnsi="Arial" w:cs="Arial"/>
          <w:b/>
          <w:noProof/>
          <w:lang w:val="en-US"/>
        </w:rPr>
        <mc:AlternateContent>
          <mc:Choice Requires="wps">
            <w:drawing>
              <wp:anchor distT="0" distB="0" distL="114300" distR="114300" simplePos="0" relativeHeight="251663360" behindDoc="0" locked="0" layoutInCell="1" allowOverlap="1" wp14:anchorId="508B363A" wp14:editId="07AC4024">
                <wp:simplePos x="0" y="0"/>
                <wp:positionH relativeFrom="column">
                  <wp:posOffset>1600200</wp:posOffset>
                </wp:positionH>
                <wp:positionV relativeFrom="paragraph">
                  <wp:posOffset>220980</wp:posOffset>
                </wp:positionV>
                <wp:extent cx="228600" cy="228600"/>
                <wp:effectExtent l="50800" t="0" r="25400" b="76200"/>
                <wp:wrapNone/>
                <wp:docPr id="10" name="Straight Connector 10"/>
                <wp:cNvGraphicFramePr/>
                <a:graphic xmlns:a="http://schemas.openxmlformats.org/drawingml/2006/main">
                  <a:graphicData uri="http://schemas.microsoft.com/office/word/2010/wordprocessingShape">
                    <wps:wsp>
                      <wps:cNvCnPr/>
                      <wps:spPr>
                        <a:xfrm flipH="1">
                          <a:off x="0" y="0"/>
                          <a:ext cx="228600" cy="228600"/>
                        </a:xfrm>
                        <a:prstGeom prst="line">
                          <a:avLst/>
                        </a:prstGeom>
                        <a:ln>
                          <a:solidFill>
                            <a:schemeClr val="bg1">
                              <a:lumMod val="75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342E1" id="Straight Connector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7.4pt" to="2in,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" strokecolor="#bfbfbf [2412]" strokeweight="1pt">
                <v:stroke endarrow="open" joinstyle="miter"/>
              </v:line>
            </w:pict>
          </mc:Fallback>
        </mc:AlternateContent>
      </w:r>
    </w:p>
    <w:p w14:paraId="1BD1A384" w14:textId="77777777" w:rsidR="00E305E3" w:rsidRDefault="00E305E3" w:rsidP="009D21F5">
      <w:pPr>
        <w:widowControl w:val="0"/>
        <w:autoSpaceDE w:val="0"/>
        <w:autoSpaceDN w:val="0"/>
        <w:adjustRightInd w:val="0"/>
        <w:spacing w:before="120" w:after="120" w:line="276" w:lineRule="auto"/>
        <w:rPr>
          <w:rFonts w:ascii="Arial" w:hAnsi="Arial" w:cs="Arial"/>
          <w:b/>
          <w:i/>
        </w:rPr>
      </w:pPr>
      <w:r w:rsidRPr="009D21F5">
        <w:rPr>
          <w:rFonts w:ascii="Arial" w:hAnsi="Arial" w:cs="Arial"/>
          <w:b/>
          <w:i/>
          <w:noProof/>
          <w:lang w:val="en-US"/>
        </w:rPr>
        <mc:AlternateContent>
          <mc:Choice Requires="wps">
            <w:drawing>
              <wp:anchor distT="0" distB="0" distL="114300" distR="114300" simplePos="0" relativeHeight="251661312" behindDoc="0" locked="0" layoutInCell="1" allowOverlap="1" wp14:anchorId="76255C39" wp14:editId="124FEAED">
                <wp:simplePos x="0" y="0"/>
                <wp:positionH relativeFrom="column">
                  <wp:posOffset>3657600</wp:posOffset>
                </wp:positionH>
                <wp:positionV relativeFrom="paragraph">
                  <wp:posOffset>251460</wp:posOffset>
                </wp:positionV>
                <wp:extent cx="1714500" cy="800100"/>
                <wp:effectExtent l="0" t="0" r="38100" b="38100"/>
                <wp:wrapThrough wrapText="bothSides">
                  <wp:wrapPolygon edited="0">
                    <wp:start x="0" y="0"/>
                    <wp:lineTo x="0" y="21943"/>
                    <wp:lineTo x="21760" y="21943"/>
                    <wp:lineTo x="21760" y="0"/>
                    <wp:lineTo x="0" y="0"/>
                  </wp:wrapPolygon>
                </wp:wrapThrough>
                <wp:docPr id="12" name="Rounded Rectangle 12"/>
                <wp:cNvGraphicFramePr/>
                <a:graphic xmlns:a="http://schemas.openxmlformats.org/drawingml/2006/main">
                  <a:graphicData uri="http://schemas.microsoft.com/office/word/2010/wordprocessingShape">
                    <wps:wsp>
                      <wps:cNvSpPr/>
                      <wps:spPr>
                        <a:xfrm>
                          <a:off x="0" y="0"/>
                          <a:ext cx="1714500" cy="8001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47E4037" w14:textId="77777777" w:rsidR="00E305E3" w:rsidRPr="00E27D84" w:rsidRDefault="00E305E3" w:rsidP="00E305E3">
                            <w:pPr>
                              <w:widowControl w:val="0"/>
                              <w:autoSpaceDE w:val="0"/>
                              <w:autoSpaceDN w:val="0"/>
                              <w:adjustRightInd w:val="0"/>
                              <w:spacing w:before="120" w:after="120" w:line="480" w:lineRule="auto"/>
                              <w:jc w:val="center"/>
                              <w:rPr>
                                <w:rFonts w:ascii="Arial" w:hAnsi="Arial" w:cs="Arial"/>
                                <w:b/>
                                <w:i/>
                                <w:sz w:val="20"/>
                                <w:szCs w:val="20"/>
                              </w:rPr>
                            </w:pPr>
                            <w:r>
                              <w:rPr>
                                <w:rFonts w:ascii="Arial" w:hAnsi="Arial" w:cs="Arial"/>
                                <w:b/>
                                <w:i/>
                                <w:sz w:val="20"/>
                                <w:szCs w:val="20"/>
                              </w:rPr>
                              <w:t>Contextualising</w:t>
                            </w:r>
                            <w:r w:rsidRPr="00E27D84">
                              <w:rPr>
                                <w:rFonts w:ascii="Arial" w:hAnsi="Arial" w:cs="Arial"/>
                                <w:b/>
                                <w:i/>
                                <w:sz w:val="20"/>
                                <w:szCs w:val="20"/>
                              </w:rPr>
                              <w:t xml:space="preserve"> mental health</w:t>
                            </w:r>
                          </w:p>
                          <w:p w14:paraId="1A7239ED"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55C39" id="Rounded Rectangle 12" o:spid="_x0000_s1027" style="position:absolute;margin-left:4in;margin-top:19.8pt;width:13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" fillcolor="white [3201]" strokecolor="#bfbfbf [2412]" strokeweight="1pt">
                <v:stroke joinstyle="miter"/>
                <v:textbox>
                  <w:txbxContent>
                    <w:p w14:paraId="247E4037" w14:textId="77777777" w:rsidR="00E305E3" w:rsidRPr="00E27D84" w:rsidRDefault="00E305E3" w:rsidP="00E305E3">
                      <w:pPr>
                        <w:widowControl w:val="0"/>
                        <w:autoSpaceDE w:val="0"/>
                        <w:autoSpaceDN w:val="0"/>
                        <w:adjustRightInd w:val="0"/>
                        <w:spacing w:before="120" w:after="120" w:line="480" w:lineRule="auto"/>
                        <w:jc w:val="center"/>
                        <w:rPr>
                          <w:rFonts w:ascii="Arial" w:hAnsi="Arial" w:cs="Arial"/>
                          <w:b/>
                          <w:i/>
                          <w:sz w:val="20"/>
                          <w:szCs w:val="20"/>
                        </w:rPr>
                      </w:pPr>
                      <w:r>
                        <w:rPr>
                          <w:rFonts w:ascii="Arial" w:hAnsi="Arial" w:cs="Arial"/>
                          <w:b/>
                          <w:i/>
                          <w:sz w:val="20"/>
                          <w:szCs w:val="20"/>
                        </w:rPr>
                        <w:t>Contextualising</w:t>
                      </w:r>
                      <w:r w:rsidRPr="00E27D84">
                        <w:rPr>
                          <w:rFonts w:ascii="Arial" w:hAnsi="Arial" w:cs="Arial"/>
                          <w:b/>
                          <w:i/>
                          <w:sz w:val="20"/>
                          <w:szCs w:val="20"/>
                        </w:rPr>
                        <w:t xml:space="preserve"> mental health</w:t>
                      </w:r>
                    </w:p>
                    <w:p w14:paraId="1A7239ED" w14:textId="77777777" w:rsidR="00E305E3" w:rsidRDefault="00E305E3" w:rsidP="00E305E3">
                      <w:pPr>
                        <w:jc w:val="center"/>
                      </w:pPr>
                    </w:p>
                  </w:txbxContent>
                </v:textbox>
                <w10:wrap type="through"/>
              </v:roundrect>
            </w:pict>
          </mc:Fallback>
        </mc:AlternateContent>
      </w:r>
      <w:r w:rsidRPr="009D21F5">
        <w:rPr>
          <w:rFonts w:ascii="Arial" w:hAnsi="Arial" w:cs="Arial"/>
          <w:b/>
          <w:i/>
          <w:noProof/>
          <w:lang w:val="en-US"/>
        </w:rPr>
        <mc:AlternateContent>
          <mc:Choice Requires="wps">
            <w:drawing>
              <wp:anchor distT="0" distB="0" distL="114300" distR="114300" simplePos="0" relativeHeight="251660288" behindDoc="0" locked="0" layoutInCell="1" allowOverlap="1" wp14:anchorId="1EF42F16" wp14:editId="18BF202F">
                <wp:simplePos x="0" y="0"/>
                <wp:positionH relativeFrom="column">
                  <wp:posOffset>0</wp:posOffset>
                </wp:positionH>
                <wp:positionV relativeFrom="paragraph">
                  <wp:posOffset>251460</wp:posOffset>
                </wp:positionV>
                <wp:extent cx="1714500" cy="1143000"/>
                <wp:effectExtent l="0" t="0" r="38100" b="25400"/>
                <wp:wrapThrough wrapText="bothSides">
                  <wp:wrapPolygon edited="0">
                    <wp:start x="640" y="0"/>
                    <wp:lineTo x="0" y="1440"/>
                    <wp:lineTo x="0" y="20640"/>
                    <wp:lineTo x="640" y="21600"/>
                    <wp:lineTo x="21120" y="21600"/>
                    <wp:lineTo x="21760" y="20160"/>
                    <wp:lineTo x="21760" y="960"/>
                    <wp:lineTo x="21120" y="0"/>
                    <wp:lineTo x="640" y="0"/>
                  </wp:wrapPolygon>
                </wp:wrapThrough>
                <wp:docPr id="8" name="Rounded Rectangle 8"/>
                <wp:cNvGraphicFramePr/>
                <a:graphic xmlns:a="http://schemas.openxmlformats.org/drawingml/2006/main">
                  <a:graphicData uri="http://schemas.microsoft.com/office/word/2010/wordprocessingShape">
                    <wps:wsp>
                      <wps:cNvSpPr/>
                      <wps:spPr>
                        <a:xfrm>
                          <a:off x="0" y="0"/>
                          <a:ext cx="17145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B24F890" w14:textId="77777777" w:rsidR="00E305E3" w:rsidRPr="00E27D84" w:rsidRDefault="00E305E3" w:rsidP="00E305E3">
                            <w:pPr>
                              <w:widowControl w:val="0"/>
                              <w:autoSpaceDE w:val="0"/>
                              <w:autoSpaceDN w:val="0"/>
                              <w:adjustRightInd w:val="0"/>
                              <w:spacing w:before="120" w:after="120" w:line="480" w:lineRule="auto"/>
                              <w:jc w:val="center"/>
                              <w:rPr>
                                <w:rFonts w:ascii="Arial" w:hAnsi="Arial" w:cs="Arial"/>
                                <w:b/>
                                <w:i/>
                                <w:sz w:val="20"/>
                                <w:szCs w:val="20"/>
                              </w:rPr>
                            </w:pPr>
                            <w:r w:rsidRPr="00E27D84">
                              <w:rPr>
                                <w:rFonts w:ascii="Arial" w:hAnsi="Arial" w:cs="Arial"/>
                                <w:b/>
                                <w:i/>
                                <w:sz w:val="20"/>
                                <w:szCs w:val="20"/>
                              </w:rPr>
                              <w:t>Individualising and psychologising mental health</w:t>
                            </w:r>
                          </w:p>
                          <w:p w14:paraId="44608062"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F42F16" id="Rounded Rectangle 8" o:spid="_x0000_s1028" style="position:absolute;margin-left:0;margin-top:19.8pt;width:13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" fillcolor="white [3201]" strokecolor="#bfbfbf [2412]" strokeweight="1pt">
                <v:stroke joinstyle="miter"/>
                <v:textbox>
                  <w:txbxContent>
                    <w:p w14:paraId="2B24F890" w14:textId="77777777" w:rsidR="00E305E3" w:rsidRPr="00E27D84" w:rsidRDefault="00E305E3" w:rsidP="00E305E3">
                      <w:pPr>
                        <w:widowControl w:val="0"/>
                        <w:autoSpaceDE w:val="0"/>
                        <w:autoSpaceDN w:val="0"/>
                        <w:adjustRightInd w:val="0"/>
                        <w:spacing w:before="120" w:after="120" w:line="480" w:lineRule="auto"/>
                        <w:jc w:val="center"/>
                        <w:rPr>
                          <w:rFonts w:ascii="Arial" w:hAnsi="Arial" w:cs="Arial"/>
                          <w:b/>
                          <w:i/>
                          <w:sz w:val="20"/>
                          <w:szCs w:val="20"/>
                        </w:rPr>
                      </w:pPr>
                      <w:r w:rsidRPr="00E27D84">
                        <w:rPr>
                          <w:rFonts w:ascii="Arial" w:hAnsi="Arial" w:cs="Arial"/>
                          <w:b/>
                          <w:i/>
                          <w:sz w:val="20"/>
                          <w:szCs w:val="20"/>
                        </w:rPr>
                        <w:t>Individualising and psychologising mental health</w:t>
                      </w:r>
                    </w:p>
                    <w:p w14:paraId="44608062" w14:textId="77777777" w:rsidR="00E305E3" w:rsidRDefault="00E305E3" w:rsidP="00E305E3">
                      <w:pPr>
                        <w:jc w:val="center"/>
                      </w:pPr>
                    </w:p>
                  </w:txbxContent>
                </v:textbox>
                <w10:wrap type="through"/>
              </v:roundrect>
            </w:pict>
          </mc:Fallback>
        </mc:AlternateContent>
      </w:r>
    </w:p>
    <w:p w14:paraId="547AB546" w14:textId="77777777" w:rsidR="00E305E3" w:rsidRPr="00E27D84" w:rsidRDefault="00E305E3" w:rsidP="009D21F5">
      <w:pPr>
        <w:widowControl w:val="0"/>
        <w:autoSpaceDE w:val="0"/>
        <w:autoSpaceDN w:val="0"/>
        <w:adjustRightInd w:val="0"/>
        <w:spacing w:before="120" w:after="120" w:line="276" w:lineRule="auto"/>
        <w:rPr>
          <w:rFonts w:ascii="Arial" w:hAnsi="Arial" w:cs="Arial"/>
        </w:rPr>
      </w:pPr>
    </w:p>
    <w:p w14:paraId="028932B9" w14:textId="77777777" w:rsidR="00E305E3" w:rsidRDefault="00E305E3" w:rsidP="009D21F5">
      <w:pPr>
        <w:widowControl w:val="0"/>
        <w:autoSpaceDE w:val="0"/>
        <w:autoSpaceDN w:val="0"/>
        <w:adjustRightInd w:val="0"/>
        <w:spacing w:before="120" w:after="120" w:line="276" w:lineRule="auto"/>
        <w:rPr>
          <w:rFonts w:ascii="Arial" w:hAnsi="Arial" w:cs="Arial"/>
          <w:b/>
          <w:i/>
        </w:rPr>
      </w:pPr>
    </w:p>
    <w:p w14:paraId="646B9316" w14:textId="77777777" w:rsidR="00E305E3" w:rsidRDefault="00E305E3" w:rsidP="009D21F5">
      <w:pPr>
        <w:widowControl w:val="0"/>
        <w:tabs>
          <w:tab w:val="left" w:pos="6460"/>
        </w:tabs>
        <w:autoSpaceDE w:val="0"/>
        <w:autoSpaceDN w:val="0"/>
        <w:adjustRightInd w:val="0"/>
        <w:spacing w:before="120" w:after="120" w:line="276" w:lineRule="auto"/>
        <w:rPr>
          <w:rFonts w:ascii="Arial" w:hAnsi="Arial" w:cs="Arial"/>
          <w:b/>
          <w:i/>
        </w:rPr>
      </w:pPr>
      <w:r w:rsidRPr="009D21F5">
        <w:rPr>
          <w:rFonts w:ascii="Arial" w:hAnsi="Arial" w:cs="Arial"/>
          <w:b/>
          <w:noProof/>
          <w:lang w:val="en-US"/>
        </w:rPr>
        <mc:AlternateContent>
          <mc:Choice Requires="wps">
            <w:drawing>
              <wp:anchor distT="0" distB="0" distL="114300" distR="114300" simplePos="0" relativeHeight="251665408" behindDoc="0" locked="0" layoutInCell="1" allowOverlap="1" wp14:anchorId="77425F99" wp14:editId="485A5715">
                <wp:simplePos x="0" y="0"/>
                <wp:positionH relativeFrom="column">
                  <wp:posOffset>-127000</wp:posOffset>
                </wp:positionH>
                <wp:positionV relativeFrom="paragraph">
                  <wp:posOffset>114300</wp:posOffset>
                </wp:positionV>
                <wp:extent cx="2286000" cy="1714500"/>
                <wp:effectExtent l="0" t="0" r="25400" b="38100"/>
                <wp:wrapThrough wrapText="bothSides">
                  <wp:wrapPolygon edited="0">
                    <wp:start x="1200" y="0"/>
                    <wp:lineTo x="0" y="1600"/>
                    <wp:lineTo x="0" y="20800"/>
                    <wp:lineTo x="1200" y="21760"/>
                    <wp:lineTo x="20400" y="21760"/>
                    <wp:lineTo x="21600" y="20800"/>
                    <wp:lineTo x="21600" y="1600"/>
                    <wp:lineTo x="20400" y="0"/>
                    <wp:lineTo x="1200" y="0"/>
                  </wp:wrapPolygon>
                </wp:wrapThrough>
                <wp:docPr id="13" name="Rounded Rectangle 13"/>
                <wp:cNvGraphicFramePr/>
                <a:graphic xmlns:a="http://schemas.openxmlformats.org/drawingml/2006/main">
                  <a:graphicData uri="http://schemas.microsoft.com/office/word/2010/wordprocessingShape">
                    <wps:wsp>
                      <wps:cNvSpPr/>
                      <wps:spPr>
                        <a:xfrm>
                          <a:off x="0" y="0"/>
                          <a:ext cx="2286000" cy="17145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2A01CC"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 xml:space="preserve">Class differences can/cannot </w:t>
                            </w:r>
                          </w:p>
                          <w:p w14:paraId="7793D2E9"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 xml:space="preserve">be transcended by the </w:t>
                            </w:r>
                          </w:p>
                          <w:p w14:paraId="7D0F32BF"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therapeutic relationship</w:t>
                            </w:r>
                          </w:p>
                          <w:p w14:paraId="4B1ABE33"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25F99" id="Rounded Rectangle 13" o:spid="_x0000_s1029" style="position:absolute;margin-left:-10pt;margin-top:9pt;width:180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" fillcolor="white [3201]" strokecolor="black [3200]" strokeweight="1pt">
                <v:stroke joinstyle="miter"/>
                <v:textbox>
                  <w:txbxContent>
                    <w:p w14:paraId="452A01CC"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 xml:space="preserve">Class differences can/cannot </w:t>
                      </w:r>
                    </w:p>
                    <w:p w14:paraId="7793D2E9"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 xml:space="preserve">be transcended by the </w:t>
                      </w:r>
                    </w:p>
                    <w:p w14:paraId="7D0F32BF" w14:textId="77777777" w:rsidR="00E305E3" w:rsidRPr="0099685D" w:rsidRDefault="00E305E3" w:rsidP="00E305E3">
                      <w:pPr>
                        <w:spacing w:before="120" w:after="120" w:line="480" w:lineRule="auto"/>
                        <w:jc w:val="center"/>
                        <w:rPr>
                          <w:rFonts w:ascii="Arial" w:hAnsi="Arial" w:cs="Arial"/>
                          <w:b/>
                          <w:sz w:val="22"/>
                          <w:szCs w:val="22"/>
                        </w:rPr>
                      </w:pPr>
                      <w:r w:rsidRPr="0099685D">
                        <w:rPr>
                          <w:rFonts w:ascii="Arial" w:hAnsi="Arial" w:cs="Arial"/>
                          <w:b/>
                          <w:sz w:val="22"/>
                          <w:szCs w:val="22"/>
                        </w:rPr>
                        <w:t>therapeutic relationship</w:t>
                      </w:r>
                    </w:p>
                    <w:p w14:paraId="4B1ABE33" w14:textId="77777777" w:rsidR="00E305E3" w:rsidRDefault="00E305E3" w:rsidP="00E305E3">
                      <w:pPr>
                        <w:jc w:val="center"/>
                      </w:pPr>
                    </w:p>
                  </w:txbxContent>
                </v:textbox>
                <w10:wrap type="through"/>
              </v:roundrect>
            </w:pict>
          </mc:Fallback>
        </mc:AlternateContent>
      </w:r>
      <w:r>
        <w:rPr>
          <w:rFonts w:ascii="Arial" w:hAnsi="Arial" w:cs="Arial"/>
          <w:b/>
          <w:i/>
        </w:rPr>
        <w:tab/>
      </w:r>
    </w:p>
    <w:p w14:paraId="0DF68F76" w14:textId="77777777" w:rsidR="00E305E3" w:rsidRDefault="00E305E3" w:rsidP="009D21F5">
      <w:pPr>
        <w:widowControl w:val="0"/>
        <w:autoSpaceDE w:val="0"/>
        <w:autoSpaceDN w:val="0"/>
        <w:adjustRightInd w:val="0"/>
        <w:spacing w:before="120" w:after="120" w:line="276" w:lineRule="auto"/>
        <w:rPr>
          <w:rFonts w:ascii="Arial" w:hAnsi="Arial" w:cs="Arial"/>
          <w:b/>
          <w:i/>
        </w:rPr>
      </w:pPr>
    </w:p>
    <w:p w14:paraId="46EA4B87" w14:textId="77777777" w:rsidR="00E305E3" w:rsidRDefault="00E305E3" w:rsidP="009D21F5">
      <w:pPr>
        <w:spacing w:line="276" w:lineRule="auto"/>
      </w:pPr>
    </w:p>
    <w:p w14:paraId="25605396" w14:textId="77777777" w:rsidR="00E305E3" w:rsidRDefault="00E305E3" w:rsidP="009D21F5">
      <w:pPr>
        <w:spacing w:line="276" w:lineRule="auto"/>
      </w:pPr>
    </w:p>
    <w:p w14:paraId="7B73574A" w14:textId="77777777" w:rsidR="00E305E3" w:rsidRDefault="00E305E3" w:rsidP="009D21F5">
      <w:pPr>
        <w:spacing w:before="120" w:after="120" w:line="276" w:lineRule="auto"/>
        <w:rPr>
          <w:rFonts w:ascii="Arial" w:hAnsi="Arial" w:cs="Arial"/>
          <w:b/>
        </w:rPr>
      </w:pPr>
    </w:p>
    <w:p w14:paraId="12E89BC2" w14:textId="77777777" w:rsidR="00E305E3" w:rsidRDefault="00E305E3" w:rsidP="009D21F5">
      <w:pPr>
        <w:spacing w:before="120" w:after="120" w:line="276" w:lineRule="auto"/>
        <w:rPr>
          <w:rFonts w:ascii="Arial" w:hAnsi="Arial" w:cs="Arial"/>
          <w:b/>
        </w:rPr>
      </w:pPr>
      <w:r w:rsidRPr="009D21F5">
        <w:rPr>
          <w:rFonts w:ascii="Arial" w:hAnsi="Arial" w:cs="Arial"/>
          <w:b/>
          <w:noProof/>
          <w:lang w:val="en-US"/>
        </w:rPr>
        <mc:AlternateContent>
          <mc:Choice Requires="wps">
            <w:drawing>
              <wp:anchor distT="0" distB="0" distL="114300" distR="114300" simplePos="0" relativeHeight="251667456" behindDoc="0" locked="0" layoutInCell="1" allowOverlap="1" wp14:anchorId="4CCBAD0D" wp14:editId="3CBA9F31">
                <wp:simplePos x="0" y="0"/>
                <wp:positionH relativeFrom="column">
                  <wp:posOffset>3886200</wp:posOffset>
                </wp:positionH>
                <wp:positionV relativeFrom="paragraph">
                  <wp:posOffset>74930</wp:posOffset>
                </wp:positionV>
                <wp:extent cx="228600" cy="342900"/>
                <wp:effectExtent l="0" t="0" r="101600" b="63500"/>
                <wp:wrapNone/>
                <wp:docPr id="15" name="Straight Connector 15"/>
                <wp:cNvGraphicFramePr/>
                <a:graphic xmlns:a="http://schemas.openxmlformats.org/drawingml/2006/main">
                  <a:graphicData uri="http://schemas.microsoft.com/office/word/2010/wordprocessingShape">
                    <wps:wsp>
                      <wps:cNvCnPr/>
                      <wps:spPr>
                        <a:xfrm>
                          <a:off x="0" y="0"/>
                          <a:ext cx="228600" cy="342900"/>
                        </a:xfrm>
                        <a:prstGeom prst="line">
                          <a:avLst/>
                        </a:prstGeom>
                        <a:ln>
                          <a:solidFill>
                            <a:schemeClr val="bg1">
                              <a:lumMod val="75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62896"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5.9pt" to="32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" strokecolor="#bfbfbf [2412]" strokeweight="1pt">
                <v:stroke endarrow="open" joinstyle="miter"/>
              </v:line>
            </w:pict>
          </mc:Fallback>
        </mc:AlternateContent>
      </w:r>
      <w:r w:rsidRPr="009D21F5">
        <w:rPr>
          <w:rFonts w:ascii="Arial" w:hAnsi="Arial" w:cs="Arial"/>
          <w:b/>
          <w:noProof/>
          <w:lang w:val="en-US"/>
        </w:rPr>
        <mc:AlternateContent>
          <mc:Choice Requires="wps">
            <w:drawing>
              <wp:anchor distT="0" distB="0" distL="114300" distR="114300" simplePos="0" relativeHeight="251666432" behindDoc="0" locked="0" layoutInCell="1" allowOverlap="1" wp14:anchorId="5E7A01FA" wp14:editId="09AAB23C">
                <wp:simplePos x="0" y="0"/>
                <wp:positionH relativeFrom="column">
                  <wp:posOffset>1485900</wp:posOffset>
                </wp:positionH>
                <wp:positionV relativeFrom="paragraph">
                  <wp:posOffset>100965</wp:posOffset>
                </wp:positionV>
                <wp:extent cx="342900" cy="316865"/>
                <wp:effectExtent l="50800" t="0" r="38100" b="64135"/>
                <wp:wrapNone/>
                <wp:docPr id="14" name="Straight Connector 14"/>
                <wp:cNvGraphicFramePr/>
                <a:graphic xmlns:a="http://schemas.openxmlformats.org/drawingml/2006/main">
                  <a:graphicData uri="http://schemas.microsoft.com/office/word/2010/wordprocessingShape">
                    <wps:wsp>
                      <wps:cNvCnPr/>
                      <wps:spPr>
                        <a:xfrm flipH="1">
                          <a:off x="0" y="0"/>
                          <a:ext cx="342900" cy="316865"/>
                        </a:xfrm>
                        <a:prstGeom prst="line">
                          <a:avLst/>
                        </a:prstGeom>
                        <a:ln>
                          <a:solidFill>
                            <a:schemeClr val="bg1">
                              <a:lumMod val="75000"/>
                            </a:schemeClr>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93362"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7.95pt" to="2in,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" strokecolor="#bfbfbf [2412]" strokeweight="1pt">
                <v:stroke endarrow="open" joinstyle="miter"/>
              </v:line>
            </w:pict>
          </mc:Fallback>
        </mc:AlternateContent>
      </w:r>
    </w:p>
    <w:p w14:paraId="00AC2E48" w14:textId="77777777" w:rsidR="00E305E3" w:rsidRDefault="00E305E3" w:rsidP="009D21F5">
      <w:pPr>
        <w:spacing w:before="120" w:after="120" w:line="276" w:lineRule="auto"/>
        <w:rPr>
          <w:rFonts w:ascii="Arial" w:hAnsi="Arial" w:cs="Arial"/>
          <w:b/>
        </w:rPr>
      </w:pPr>
      <w:r w:rsidRPr="009D21F5">
        <w:rPr>
          <w:rFonts w:ascii="Arial" w:hAnsi="Arial" w:cs="Arial"/>
          <w:b/>
          <w:i/>
          <w:noProof/>
          <w:lang w:val="en-US"/>
        </w:rPr>
        <mc:AlternateContent>
          <mc:Choice Requires="wps">
            <w:drawing>
              <wp:anchor distT="0" distB="0" distL="114300" distR="114300" simplePos="0" relativeHeight="251669504" behindDoc="0" locked="0" layoutInCell="1" allowOverlap="1" wp14:anchorId="7484562D" wp14:editId="13EAE6E6">
                <wp:simplePos x="0" y="0"/>
                <wp:positionH relativeFrom="column">
                  <wp:posOffset>3543300</wp:posOffset>
                </wp:positionH>
                <wp:positionV relativeFrom="paragraph">
                  <wp:posOffset>105410</wp:posOffset>
                </wp:positionV>
                <wp:extent cx="1714500" cy="1143000"/>
                <wp:effectExtent l="0" t="0" r="38100" b="25400"/>
                <wp:wrapThrough wrapText="bothSides">
                  <wp:wrapPolygon edited="0">
                    <wp:start x="640" y="0"/>
                    <wp:lineTo x="0" y="1440"/>
                    <wp:lineTo x="0" y="20640"/>
                    <wp:lineTo x="640" y="21600"/>
                    <wp:lineTo x="21120" y="21600"/>
                    <wp:lineTo x="21760" y="20160"/>
                    <wp:lineTo x="21760" y="960"/>
                    <wp:lineTo x="21120" y="0"/>
                    <wp:lineTo x="640" y="0"/>
                  </wp:wrapPolygon>
                </wp:wrapThrough>
                <wp:docPr id="17" name="Rounded Rectangle 17"/>
                <wp:cNvGraphicFramePr/>
                <a:graphic xmlns:a="http://schemas.openxmlformats.org/drawingml/2006/main">
                  <a:graphicData uri="http://schemas.microsoft.com/office/word/2010/wordprocessingShape">
                    <wps:wsp>
                      <wps:cNvSpPr/>
                      <wps:spPr>
                        <a:xfrm>
                          <a:off x="0" y="0"/>
                          <a:ext cx="17145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5BFF8B42" w14:textId="77777777" w:rsidR="00E305E3" w:rsidRPr="0099685D" w:rsidRDefault="00E305E3" w:rsidP="00E305E3">
                            <w:pPr>
                              <w:spacing w:before="120" w:after="120" w:line="480" w:lineRule="auto"/>
                              <w:jc w:val="center"/>
                              <w:rPr>
                                <w:rFonts w:ascii="Arial" w:hAnsi="Arial" w:cs="Arial"/>
                                <w:b/>
                                <w:i/>
                                <w:sz w:val="20"/>
                                <w:szCs w:val="20"/>
                              </w:rPr>
                            </w:pPr>
                            <w:r w:rsidRPr="0099685D">
                              <w:rPr>
                                <w:rFonts w:ascii="Arial" w:hAnsi="Arial" w:cs="Arial"/>
                                <w:b/>
                                <w:i/>
                                <w:sz w:val="20"/>
                                <w:szCs w:val="20"/>
                              </w:rPr>
                              <w:t>Class differences cannot be escaped in therapy</w:t>
                            </w:r>
                          </w:p>
                          <w:p w14:paraId="758E4FEB"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84562D" id="Rounded Rectangle 17" o:spid="_x0000_s1030" style="position:absolute;margin-left:279pt;margin-top:8.3pt;width:135pt;height:90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" fillcolor="white [3201]" strokecolor="#bfbfbf [2412]" strokeweight="1pt">
                <v:stroke joinstyle="miter"/>
                <v:textbox>
                  <w:txbxContent>
                    <w:p w14:paraId="5BFF8B42" w14:textId="77777777" w:rsidR="00E305E3" w:rsidRPr="0099685D" w:rsidRDefault="00E305E3" w:rsidP="00E305E3">
                      <w:pPr>
                        <w:spacing w:before="120" w:after="120" w:line="480" w:lineRule="auto"/>
                        <w:jc w:val="center"/>
                        <w:rPr>
                          <w:rFonts w:ascii="Arial" w:hAnsi="Arial" w:cs="Arial"/>
                          <w:b/>
                          <w:i/>
                          <w:sz w:val="20"/>
                          <w:szCs w:val="20"/>
                        </w:rPr>
                      </w:pPr>
                      <w:r w:rsidRPr="0099685D">
                        <w:rPr>
                          <w:rFonts w:ascii="Arial" w:hAnsi="Arial" w:cs="Arial"/>
                          <w:b/>
                          <w:i/>
                          <w:sz w:val="20"/>
                          <w:szCs w:val="20"/>
                        </w:rPr>
                        <w:t>Class differences cannot be escaped in therapy</w:t>
                      </w:r>
                    </w:p>
                    <w:p w14:paraId="758E4FEB" w14:textId="77777777" w:rsidR="00E305E3" w:rsidRDefault="00E305E3" w:rsidP="00E305E3">
                      <w:pPr>
                        <w:jc w:val="center"/>
                      </w:pPr>
                    </w:p>
                  </w:txbxContent>
                </v:textbox>
                <w10:wrap type="through"/>
              </v:roundrect>
            </w:pict>
          </mc:Fallback>
        </mc:AlternateContent>
      </w:r>
      <w:r w:rsidRPr="009D21F5">
        <w:rPr>
          <w:rFonts w:ascii="Arial" w:hAnsi="Arial" w:cs="Arial"/>
          <w:b/>
          <w:i/>
          <w:noProof/>
          <w:lang w:val="en-US"/>
        </w:rPr>
        <mc:AlternateContent>
          <mc:Choice Requires="wps">
            <w:drawing>
              <wp:anchor distT="0" distB="0" distL="114300" distR="114300" simplePos="0" relativeHeight="251668480" behindDoc="0" locked="0" layoutInCell="1" allowOverlap="1" wp14:anchorId="35A8C46C" wp14:editId="268425EC">
                <wp:simplePos x="0" y="0"/>
                <wp:positionH relativeFrom="column">
                  <wp:posOffset>114300</wp:posOffset>
                </wp:positionH>
                <wp:positionV relativeFrom="paragraph">
                  <wp:posOffset>105410</wp:posOffset>
                </wp:positionV>
                <wp:extent cx="1714500" cy="1143000"/>
                <wp:effectExtent l="0" t="0" r="38100" b="25400"/>
                <wp:wrapThrough wrapText="bothSides">
                  <wp:wrapPolygon edited="0">
                    <wp:start x="640" y="0"/>
                    <wp:lineTo x="0" y="1440"/>
                    <wp:lineTo x="0" y="20640"/>
                    <wp:lineTo x="640" y="21600"/>
                    <wp:lineTo x="21120" y="21600"/>
                    <wp:lineTo x="21760" y="20160"/>
                    <wp:lineTo x="21760" y="960"/>
                    <wp:lineTo x="21120" y="0"/>
                    <wp:lineTo x="640" y="0"/>
                  </wp:wrapPolygon>
                </wp:wrapThrough>
                <wp:docPr id="16" name="Rounded Rectangle 16"/>
                <wp:cNvGraphicFramePr/>
                <a:graphic xmlns:a="http://schemas.openxmlformats.org/drawingml/2006/main">
                  <a:graphicData uri="http://schemas.microsoft.com/office/word/2010/wordprocessingShape">
                    <wps:wsp>
                      <wps:cNvSpPr/>
                      <wps:spPr>
                        <a:xfrm>
                          <a:off x="0" y="0"/>
                          <a:ext cx="17145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6F9CEE9E" w14:textId="77777777" w:rsidR="00E305E3" w:rsidRPr="0099685D" w:rsidRDefault="00E305E3" w:rsidP="00E305E3">
                            <w:pPr>
                              <w:spacing w:before="120" w:after="120" w:line="480" w:lineRule="auto"/>
                              <w:jc w:val="center"/>
                              <w:rPr>
                                <w:rFonts w:ascii="Arial" w:hAnsi="Arial" w:cs="Arial"/>
                                <w:b/>
                                <w:i/>
                                <w:sz w:val="20"/>
                                <w:szCs w:val="20"/>
                              </w:rPr>
                            </w:pPr>
                            <w:r w:rsidRPr="0099685D">
                              <w:rPr>
                                <w:rFonts w:ascii="Arial" w:hAnsi="Arial" w:cs="Arial"/>
                                <w:b/>
                                <w:i/>
                                <w:sz w:val="20"/>
                                <w:szCs w:val="20"/>
                              </w:rPr>
                              <w:t>Class differences can and must be overcome in therapy</w:t>
                            </w:r>
                          </w:p>
                          <w:p w14:paraId="727B142A" w14:textId="77777777" w:rsidR="00E305E3" w:rsidRDefault="00E305E3" w:rsidP="00E30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A8C46C" id="Rounded Rectangle 16" o:spid="_x0000_s1031" style="position:absolute;margin-left:9pt;margin-top:8.3pt;width:135pt;height:90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" fillcolor="white [3201]" strokecolor="#bfbfbf [2412]" strokeweight="1pt">
                <v:stroke joinstyle="miter"/>
                <v:textbox>
                  <w:txbxContent>
                    <w:p w14:paraId="6F9CEE9E" w14:textId="77777777" w:rsidR="00E305E3" w:rsidRPr="0099685D" w:rsidRDefault="00E305E3" w:rsidP="00E305E3">
                      <w:pPr>
                        <w:spacing w:before="120" w:after="120" w:line="480" w:lineRule="auto"/>
                        <w:jc w:val="center"/>
                        <w:rPr>
                          <w:rFonts w:ascii="Arial" w:hAnsi="Arial" w:cs="Arial"/>
                          <w:b/>
                          <w:i/>
                          <w:sz w:val="20"/>
                          <w:szCs w:val="20"/>
                        </w:rPr>
                      </w:pPr>
                      <w:r w:rsidRPr="0099685D">
                        <w:rPr>
                          <w:rFonts w:ascii="Arial" w:hAnsi="Arial" w:cs="Arial"/>
                          <w:b/>
                          <w:i/>
                          <w:sz w:val="20"/>
                          <w:szCs w:val="20"/>
                        </w:rPr>
                        <w:t>Class differences can and must be overcome in therapy</w:t>
                      </w:r>
                    </w:p>
                    <w:p w14:paraId="727B142A" w14:textId="77777777" w:rsidR="00E305E3" w:rsidRDefault="00E305E3" w:rsidP="00E305E3">
                      <w:pPr>
                        <w:jc w:val="center"/>
                      </w:pPr>
                    </w:p>
                  </w:txbxContent>
                </v:textbox>
                <w10:wrap type="through"/>
              </v:roundrect>
            </w:pict>
          </mc:Fallback>
        </mc:AlternateContent>
      </w:r>
    </w:p>
    <w:p w14:paraId="68783A99" w14:textId="77777777" w:rsidR="00E305E3" w:rsidRDefault="00E305E3" w:rsidP="009D21F5">
      <w:pPr>
        <w:spacing w:before="120" w:after="120" w:line="276" w:lineRule="auto"/>
        <w:rPr>
          <w:rFonts w:ascii="Arial" w:hAnsi="Arial" w:cs="Arial"/>
          <w:b/>
        </w:rPr>
      </w:pPr>
    </w:p>
    <w:p w14:paraId="5558BCE1" w14:textId="5E02D565" w:rsidR="00976C11" w:rsidRPr="004E0A2A" w:rsidRDefault="00976C11" w:rsidP="009D21F5">
      <w:pPr>
        <w:widowControl w:val="0"/>
        <w:autoSpaceDE w:val="0"/>
        <w:autoSpaceDN w:val="0"/>
        <w:adjustRightInd w:val="0"/>
        <w:spacing w:before="120" w:after="120" w:line="276" w:lineRule="auto"/>
        <w:rPr>
          <w:rFonts w:ascii="Arial" w:hAnsi="Arial" w:cs="Arial"/>
        </w:rPr>
      </w:pPr>
    </w:p>
    <w:sectPr w:rsidR="00976C11" w:rsidRPr="004E0A2A" w:rsidSect="00FF29BD">
      <w:footerReference w:type="default" r:id="rId4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0CD5A" w14:textId="77777777" w:rsidR="00A039D9" w:rsidRDefault="00A039D9">
      <w:r>
        <w:separator/>
      </w:r>
    </w:p>
  </w:endnote>
  <w:endnote w:type="continuationSeparator" w:id="0">
    <w:p w14:paraId="133D40C0" w14:textId="77777777" w:rsidR="00A039D9" w:rsidRDefault="00A0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472356"/>
      <w:docPartObj>
        <w:docPartGallery w:val="Page Numbers (Bottom of Page)"/>
        <w:docPartUnique/>
      </w:docPartObj>
    </w:sdtPr>
    <w:sdtEndPr>
      <w:rPr>
        <w:noProof/>
      </w:rPr>
    </w:sdtEndPr>
    <w:sdtContent>
      <w:p w14:paraId="58CA05A9" w14:textId="1F13B578" w:rsidR="005727A7" w:rsidRPr="00AE4E96" w:rsidRDefault="005727A7" w:rsidP="00AE4E96">
        <w:pPr>
          <w:pStyle w:val="Footer"/>
          <w:jc w:val="center"/>
        </w:pPr>
        <w:r>
          <w:fldChar w:fldCharType="begin"/>
        </w:r>
        <w:r>
          <w:instrText xml:space="preserve"> PAGE   \* MERGEFORMAT </w:instrText>
        </w:r>
        <w:r>
          <w:fldChar w:fldCharType="separate"/>
        </w:r>
        <w:r w:rsidR="004E139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E01A2" w14:textId="77777777" w:rsidR="00A039D9" w:rsidRDefault="00A039D9">
      <w:r>
        <w:separator/>
      </w:r>
    </w:p>
  </w:footnote>
  <w:footnote w:type="continuationSeparator" w:id="0">
    <w:p w14:paraId="6E33F4DF" w14:textId="77777777" w:rsidR="00A039D9" w:rsidRDefault="00A03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5394"/>
    <w:multiLevelType w:val="hybridMultilevel"/>
    <w:tmpl w:val="FF225B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297B70"/>
    <w:multiLevelType w:val="hybridMultilevel"/>
    <w:tmpl w:val="9EC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10F66"/>
    <w:multiLevelType w:val="multilevel"/>
    <w:tmpl w:val="DC92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22B67"/>
    <w:multiLevelType w:val="multilevel"/>
    <w:tmpl w:val="732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3179B"/>
    <w:multiLevelType w:val="hybridMultilevel"/>
    <w:tmpl w:val="799A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F57459-D1D9-4D0E-B7E3-6757CE05A6EB}"/>
    <w:docVar w:name="dgnword-eventsink" w:val="444287808"/>
    <w:docVar w:name="dgnword-lastRevisionsView" w:val="0"/>
  </w:docVars>
  <w:rsids>
    <w:rsidRoot w:val="00FF29BD"/>
    <w:rsid w:val="000002D7"/>
    <w:rsid w:val="00001F10"/>
    <w:rsid w:val="00020372"/>
    <w:rsid w:val="00020401"/>
    <w:rsid w:val="0002672E"/>
    <w:rsid w:val="000455AA"/>
    <w:rsid w:val="000B4BF9"/>
    <w:rsid w:val="000C1DB1"/>
    <w:rsid w:val="000C6F4F"/>
    <w:rsid w:val="000D5948"/>
    <w:rsid w:val="00122F9E"/>
    <w:rsid w:val="00146F1B"/>
    <w:rsid w:val="001749D6"/>
    <w:rsid w:val="001878FC"/>
    <w:rsid w:val="00191C65"/>
    <w:rsid w:val="001A3481"/>
    <w:rsid w:val="001D368D"/>
    <w:rsid w:val="00221235"/>
    <w:rsid w:val="00224038"/>
    <w:rsid w:val="00270126"/>
    <w:rsid w:val="002739A3"/>
    <w:rsid w:val="00295C2D"/>
    <w:rsid w:val="00341C30"/>
    <w:rsid w:val="00367EB4"/>
    <w:rsid w:val="003B2AD9"/>
    <w:rsid w:val="00425BA2"/>
    <w:rsid w:val="004408B0"/>
    <w:rsid w:val="00452AC8"/>
    <w:rsid w:val="00472838"/>
    <w:rsid w:val="00475A49"/>
    <w:rsid w:val="004E0A2A"/>
    <w:rsid w:val="004E139B"/>
    <w:rsid w:val="005075A1"/>
    <w:rsid w:val="00521B90"/>
    <w:rsid w:val="00554D39"/>
    <w:rsid w:val="00556556"/>
    <w:rsid w:val="005727A7"/>
    <w:rsid w:val="00587ECA"/>
    <w:rsid w:val="005D72B5"/>
    <w:rsid w:val="00607477"/>
    <w:rsid w:val="00626DEE"/>
    <w:rsid w:val="00627239"/>
    <w:rsid w:val="00654445"/>
    <w:rsid w:val="00663023"/>
    <w:rsid w:val="00687086"/>
    <w:rsid w:val="00693FA5"/>
    <w:rsid w:val="00696523"/>
    <w:rsid w:val="006C681C"/>
    <w:rsid w:val="006D34B1"/>
    <w:rsid w:val="006D7ED1"/>
    <w:rsid w:val="006F0E90"/>
    <w:rsid w:val="00710881"/>
    <w:rsid w:val="00722279"/>
    <w:rsid w:val="00737369"/>
    <w:rsid w:val="00753157"/>
    <w:rsid w:val="007725DD"/>
    <w:rsid w:val="00796ED7"/>
    <w:rsid w:val="007A1B8E"/>
    <w:rsid w:val="007A26A1"/>
    <w:rsid w:val="007B600F"/>
    <w:rsid w:val="00847A79"/>
    <w:rsid w:val="008650D3"/>
    <w:rsid w:val="008968A8"/>
    <w:rsid w:val="008A5CC0"/>
    <w:rsid w:val="008D25DB"/>
    <w:rsid w:val="009369AA"/>
    <w:rsid w:val="0097498E"/>
    <w:rsid w:val="00976C11"/>
    <w:rsid w:val="009A6F9D"/>
    <w:rsid w:val="009B475E"/>
    <w:rsid w:val="009D21F5"/>
    <w:rsid w:val="009D3035"/>
    <w:rsid w:val="00A0365F"/>
    <w:rsid w:val="00A039D9"/>
    <w:rsid w:val="00A11A45"/>
    <w:rsid w:val="00A32C77"/>
    <w:rsid w:val="00A6291F"/>
    <w:rsid w:val="00A7041D"/>
    <w:rsid w:val="00A81716"/>
    <w:rsid w:val="00A84215"/>
    <w:rsid w:val="00A92922"/>
    <w:rsid w:val="00A95BAB"/>
    <w:rsid w:val="00AD5569"/>
    <w:rsid w:val="00AE1BE3"/>
    <w:rsid w:val="00AE269B"/>
    <w:rsid w:val="00AE4E96"/>
    <w:rsid w:val="00B205A4"/>
    <w:rsid w:val="00B526B5"/>
    <w:rsid w:val="00C126A5"/>
    <w:rsid w:val="00C23861"/>
    <w:rsid w:val="00C55651"/>
    <w:rsid w:val="00C715A7"/>
    <w:rsid w:val="00CD7E3A"/>
    <w:rsid w:val="00D3203F"/>
    <w:rsid w:val="00D423F8"/>
    <w:rsid w:val="00D650AE"/>
    <w:rsid w:val="00D810C7"/>
    <w:rsid w:val="00DB2990"/>
    <w:rsid w:val="00E02867"/>
    <w:rsid w:val="00E13478"/>
    <w:rsid w:val="00E208CB"/>
    <w:rsid w:val="00E305E3"/>
    <w:rsid w:val="00E36202"/>
    <w:rsid w:val="00E46775"/>
    <w:rsid w:val="00E87EB7"/>
    <w:rsid w:val="00EC2F9E"/>
    <w:rsid w:val="00F23EBD"/>
    <w:rsid w:val="00F511B6"/>
    <w:rsid w:val="00FF29BD"/>
    <w:rsid w:val="00FF2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B9374"/>
  <w15:docId w15:val="{1FEAB651-1069-47B7-B999-5B1852CC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B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F29BD"/>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qFormat/>
    <w:rsid w:val="00FF29BD"/>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FF29B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BD"/>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FF29BD"/>
    <w:rPr>
      <w:rFonts w:ascii="Times" w:eastAsiaTheme="minorEastAsia" w:hAnsi="Times"/>
      <w:b/>
      <w:bCs/>
      <w:sz w:val="36"/>
      <w:szCs w:val="36"/>
    </w:rPr>
  </w:style>
  <w:style w:type="character" w:customStyle="1" w:styleId="Heading3Char">
    <w:name w:val="Heading 3 Char"/>
    <w:basedOn w:val="DefaultParagraphFont"/>
    <w:link w:val="Heading3"/>
    <w:uiPriority w:val="9"/>
    <w:rsid w:val="00FF29BD"/>
    <w:rPr>
      <w:rFonts w:asciiTheme="majorHAnsi" w:eastAsiaTheme="majorEastAsia" w:hAnsiTheme="majorHAnsi" w:cstheme="majorBidi"/>
      <w:b/>
      <w:bCs/>
      <w:color w:val="4472C4" w:themeColor="accent1"/>
      <w:sz w:val="24"/>
      <w:szCs w:val="24"/>
    </w:rPr>
  </w:style>
  <w:style w:type="paragraph" w:styleId="ListParagraph">
    <w:name w:val="List Paragraph"/>
    <w:basedOn w:val="Normal"/>
    <w:uiPriority w:val="34"/>
    <w:qFormat/>
    <w:rsid w:val="00FF29BD"/>
    <w:pPr>
      <w:ind w:left="720"/>
      <w:contextualSpacing/>
    </w:pPr>
  </w:style>
  <w:style w:type="paragraph" w:styleId="Footer">
    <w:name w:val="footer"/>
    <w:basedOn w:val="Normal"/>
    <w:link w:val="FooterChar"/>
    <w:uiPriority w:val="99"/>
    <w:unhideWhenUsed/>
    <w:rsid w:val="00FF29BD"/>
    <w:pPr>
      <w:tabs>
        <w:tab w:val="center" w:pos="4513"/>
        <w:tab w:val="right" w:pos="9026"/>
      </w:tabs>
    </w:pPr>
  </w:style>
  <w:style w:type="character" w:customStyle="1" w:styleId="FooterChar">
    <w:name w:val="Footer Char"/>
    <w:basedOn w:val="DefaultParagraphFont"/>
    <w:link w:val="Footer"/>
    <w:uiPriority w:val="99"/>
    <w:rsid w:val="00FF29BD"/>
    <w:rPr>
      <w:rFonts w:eastAsiaTheme="minorEastAsia"/>
      <w:sz w:val="24"/>
      <w:szCs w:val="24"/>
    </w:rPr>
  </w:style>
  <w:style w:type="character" w:styleId="CommentReference">
    <w:name w:val="annotation reference"/>
    <w:basedOn w:val="DefaultParagraphFont"/>
    <w:uiPriority w:val="99"/>
    <w:semiHidden/>
    <w:unhideWhenUsed/>
    <w:rsid w:val="00FF29BD"/>
    <w:rPr>
      <w:sz w:val="16"/>
      <w:szCs w:val="16"/>
    </w:rPr>
  </w:style>
  <w:style w:type="character" w:styleId="Hyperlink">
    <w:name w:val="Hyperlink"/>
    <w:basedOn w:val="DefaultParagraphFont"/>
    <w:uiPriority w:val="99"/>
    <w:unhideWhenUsed/>
    <w:rsid w:val="00FF29BD"/>
    <w:rPr>
      <w:color w:val="0563C1" w:themeColor="hyperlink"/>
      <w:u w:val="single"/>
    </w:rPr>
  </w:style>
  <w:style w:type="character" w:styleId="Emphasis">
    <w:name w:val="Emphasis"/>
    <w:basedOn w:val="DefaultParagraphFont"/>
    <w:uiPriority w:val="20"/>
    <w:qFormat/>
    <w:rsid w:val="00FF29BD"/>
    <w:rPr>
      <w:i/>
      <w:iCs/>
    </w:rPr>
  </w:style>
  <w:style w:type="character" w:customStyle="1" w:styleId="hi-italic">
    <w:name w:val="hi-italic"/>
    <w:basedOn w:val="DefaultParagraphFont"/>
    <w:rsid w:val="00FF29BD"/>
  </w:style>
  <w:style w:type="character" w:customStyle="1" w:styleId="ng-isolate-scope">
    <w:name w:val="ng-isolate-scope"/>
    <w:basedOn w:val="DefaultParagraphFont"/>
    <w:rsid w:val="00FF29BD"/>
  </w:style>
  <w:style w:type="paragraph" w:styleId="CommentText">
    <w:name w:val="annotation text"/>
    <w:basedOn w:val="Normal"/>
    <w:link w:val="CommentTextChar"/>
    <w:uiPriority w:val="99"/>
    <w:unhideWhenUsed/>
    <w:rsid w:val="00C126A5"/>
    <w:rPr>
      <w:sz w:val="20"/>
      <w:szCs w:val="20"/>
    </w:rPr>
  </w:style>
  <w:style w:type="character" w:customStyle="1" w:styleId="CommentTextChar">
    <w:name w:val="Comment Text Char"/>
    <w:basedOn w:val="DefaultParagraphFont"/>
    <w:link w:val="CommentText"/>
    <w:uiPriority w:val="99"/>
    <w:rsid w:val="00C126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126A5"/>
    <w:rPr>
      <w:b/>
      <w:bCs/>
    </w:rPr>
  </w:style>
  <w:style w:type="character" w:customStyle="1" w:styleId="CommentSubjectChar">
    <w:name w:val="Comment Subject Char"/>
    <w:basedOn w:val="CommentTextChar"/>
    <w:link w:val="CommentSubject"/>
    <w:uiPriority w:val="99"/>
    <w:semiHidden/>
    <w:rsid w:val="00C126A5"/>
    <w:rPr>
      <w:rFonts w:eastAsiaTheme="minorEastAsia"/>
      <w:b/>
      <w:bCs/>
      <w:sz w:val="20"/>
      <w:szCs w:val="20"/>
    </w:rPr>
  </w:style>
  <w:style w:type="paragraph" w:styleId="BalloonText">
    <w:name w:val="Balloon Text"/>
    <w:basedOn w:val="Normal"/>
    <w:link w:val="BalloonTextChar"/>
    <w:uiPriority w:val="99"/>
    <w:semiHidden/>
    <w:unhideWhenUsed/>
    <w:rsid w:val="00C12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6A5"/>
    <w:rPr>
      <w:rFonts w:ascii="Segoe UI" w:eastAsiaTheme="minorEastAsia" w:hAnsi="Segoe UI" w:cs="Segoe UI"/>
      <w:sz w:val="18"/>
      <w:szCs w:val="18"/>
    </w:rPr>
  </w:style>
  <w:style w:type="paragraph" w:styleId="Header">
    <w:name w:val="header"/>
    <w:basedOn w:val="Normal"/>
    <w:link w:val="HeaderChar"/>
    <w:uiPriority w:val="99"/>
    <w:unhideWhenUsed/>
    <w:rsid w:val="00AE4E96"/>
    <w:pPr>
      <w:tabs>
        <w:tab w:val="center" w:pos="4513"/>
        <w:tab w:val="right" w:pos="9026"/>
      </w:tabs>
    </w:pPr>
  </w:style>
  <w:style w:type="character" w:customStyle="1" w:styleId="HeaderChar">
    <w:name w:val="Header Char"/>
    <w:basedOn w:val="DefaultParagraphFont"/>
    <w:link w:val="Header"/>
    <w:uiPriority w:val="99"/>
    <w:rsid w:val="00AE4E96"/>
    <w:rPr>
      <w:rFonts w:eastAsiaTheme="minorEastAsia"/>
      <w:sz w:val="24"/>
      <w:szCs w:val="24"/>
    </w:rPr>
  </w:style>
  <w:style w:type="table" w:styleId="TableGrid">
    <w:name w:val="Table Grid"/>
    <w:basedOn w:val="TableNormal"/>
    <w:uiPriority w:val="39"/>
    <w:rsid w:val="009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fdsmv4oye">
    <w:name w:val="markfdsmv4oye"/>
    <w:basedOn w:val="DefaultParagraphFont"/>
    <w:rsid w:val="00A6291F"/>
  </w:style>
  <w:style w:type="character" w:customStyle="1" w:styleId="marklyceeckxi">
    <w:name w:val="marklyceeckxi"/>
    <w:basedOn w:val="DefaultParagraphFont"/>
    <w:rsid w:val="00A6291F"/>
  </w:style>
  <w:style w:type="character" w:customStyle="1" w:styleId="markwuo9yupwb">
    <w:name w:val="markwuo9yupwb"/>
    <w:basedOn w:val="DefaultParagraphFont"/>
    <w:rsid w:val="00A6291F"/>
  </w:style>
  <w:style w:type="paragraph" w:customStyle="1" w:styleId="dx-doi">
    <w:name w:val="dx-doi"/>
    <w:basedOn w:val="Normal"/>
    <w:rsid w:val="000455A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63920">
      <w:bodyDiv w:val="1"/>
      <w:marLeft w:val="0"/>
      <w:marRight w:val="0"/>
      <w:marTop w:val="0"/>
      <w:marBottom w:val="0"/>
      <w:divBdr>
        <w:top w:val="none" w:sz="0" w:space="0" w:color="auto"/>
        <w:left w:val="none" w:sz="0" w:space="0" w:color="auto"/>
        <w:bottom w:val="none" w:sz="0" w:space="0" w:color="auto"/>
        <w:right w:val="none" w:sz="0" w:space="0" w:color="auto"/>
      </w:divBdr>
      <w:divsChild>
        <w:div w:id="1727609230">
          <w:marLeft w:val="0"/>
          <w:marRight w:val="0"/>
          <w:marTop w:val="0"/>
          <w:marBottom w:val="0"/>
          <w:divBdr>
            <w:top w:val="none" w:sz="0" w:space="0" w:color="auto"/>
            <w:left w:val="none" w:sz="0" w:space="0" w:color="auto"/>
            <w:bottom w:val="none" w:sz="0" w:space="0" w:color="auto"/>
            <w:right w:val="none" w:sz="0" w:space="0" w:color="auto"/>
          </w:divBdr>
        </w:div>
      </w:divsChild>
    </w:div>
    <w:div w:id="455492211">
      <w:bodyDiv w:val="1"/>
      <w:marLeft w:val="0"/>
      <w:marRight w:val="0"/>
      <w:marTop w:val="0"/>
      <w:marBottom w:val="0"/>
      <w:divBdr>
        <w:top w:val="none" w:sz="0" w:space="0" w:color="auto"/>
        <w:left w:val="none" w:sz="0" w:space="0" w:color="auto"/>
        <w:bottom w:val="none" w:sz="0" w:space="0" w:color="auto"/>
        <w:right w:val="none" w:sz="0" w:space="0" w:color="auto"/>
      </w:divBdr>
    </w:div>
    <w:div w:id="733433651">
      <w:bodyDiv w:val="1"/>
      <w:marLeft w:val="0"/>
      <w:marRight w:val="0"/>
      <w:marTop w:val="0"/>
      <w:marBottom w:val="0"/>
      <w:divBdr>
        <w:top w:val="none" w:sz="0" w:space="0" w:color="auto"/>
        <w:left w:val="none" w:sz="0" w:space="0" w:color="auto"/>
        <w:bottom w:val="none" w:sz="0" w:space="0" w:color="auto"/>
        <w:right w:val="none" w:sz="0" w:space="0" w:color="auto"/>
      </w:divBdr>
      <w:divsChild>
        <w:div w:id="1547643785">
          <w:marLeft w:val="0"/>
          <w:marRight w:val="0"/>
          <w:marTop w:val="0"/>
          <w:marBottom w:val="0"/>
          <w:divBdr>
            <w:top w:val="none" w:sz="0" w:space="0" w:color="auto"/>
            <w:left w:val="none" w:sz="0" w:space="0" w:color="auto"/>
            <w:bottom w:val="none" w:sz="0" w:space="0" w:color="auto"/>
            <w:right w:val="none" w:sz="0" w:space="0" w:color="auto"/>
          </w:divBdr>
          <w:divsChild>
            <w:div w:id="1334533262">
              <w:marLeft w:val="0"/>
              <w:marRight w:val="0"/>
              <w:marTop w:val="0"/>
              <w:marBottom w:val="0"/>
              <w:divBdr>
                <w:top w:val="none" w:sz="0" w:space="0" w:color="auto"/>
                <w:left w:val="none" w:sz="0" w:space="0" w:color="auto"/>
                <w:bottom w:val="none" w:sz="0" w:space="0" w:color="auto"/>
                <w:right w:val="none" w:sz="0" w:space="0" w:color="auto"/>
              </w:divBdr>
              <w:divsChild>
                <w:div w:id="1255361033">
                  <w:marLeft w:val="0"/>
                  <w:marRight w:val="0"/>
                  <w:marTop w:val="0"/>
                  <w:marBottom w:val="0"/>
                  <w:divBdr>
                    <w:top w:val="none" w:sz="0" w:space="0" w:color="auto"/>
                    <w:left w:val="none" w:sz="0" w:space="0" w:color="auto"/>
                    <w:bottom w:val="none" w:sz="0" w:space="0" w:color="auto"/>
                    <w:right w:val="none" w:sz="0" w:space="0" w:color="auto"/>
                  </w:divBdr>
                  <w:divsChild>
                    <w:div w:id="19942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4178">
      <w:bodyDiv w:val="1"/>
      <w:marLeft w:val="0"/>
      <w:marRight w:val="0"/>
      <w:marTop w:val="0"/>
      <w:marBottom w:val="0"/>
      <w:divBdr>
        <w:top w:val="none" w:sz="0" w:space="0" w:color="auto"/>
        <w:left w:val="none" w:sz="0" w:space="0" w:color="auto"/>
        <w:bottom w:val="none" w:sz="0" w:space="0" w:color="auto"/>
        <w:right w:val="none" w:sz="0" w:space="0" w:color="auto"/>
      </w:divBdr>
    </w:div>
    <w:div w:id="1723208548">
      <w:bodyDiv w:val="1"/>
      <w:marLeft w:val="0"/>
      <w:marRight w:val="0"/>
      <w:marTop w:val="0"/>
      <w:marBottom w:val="0"/>
      <w:divBdr>
        <w:top w:val="none" w:sz="0" w:space="0" w:color="auto"/>
        <w:left w:val="none" w:sz="0" w:space="0" w:color="auto"/>
        <w:bottom w:val="none" w:sz="0" w:space="0" w:color="auto"/>
        <w:right w:val="none" w:sz="0" w:space="0" w:color="auto"/>
      </w:divBdr>
    </w:div>
    <w:div w:id="1778479839">
      <w:bodyDiv w:val="1"/>
      <w:marLeft w:val="0"/>
      <w:marRight w:val="0"/>
      <w:marTop w:val="0"/>
      <w:marBottom w:val="0"/>
      <w:divBdr>
        <w:top w:val="none" w:sz="0" w:space="0" w:color="auto"/>
        <w:left w:val="none" w:sz="0" w:space="0" w:color="auto"/>
        <w:bottom w:val="none" w:sz="0" w:space="0" w:color="auto"/>
        <w:right w:val="none" w:sz="0" w:space="0" w:color="auto"/>
      </w:divBdr>
      <w:divsChild>
        <w:div w:id="133175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359104516645642" TargetMode="External"/><Relationship Id="rId13" Type="http://schemas.openxmlformats.org/officeDocument/2006/relationships/hyperlink" Target="https://psycnet.apa.org/doi/10.1300/J015v18n03_04" TargetMode="External"/><Relationship Id="rId18" Type="http://schemas.openxmlformats.org/officeDocument/2006/relationships/hyperlink" Target="http://sk.sagepub.com.ezproxy.uwe.ac.uk/reference/the-sage-encyclopedia-of-industrial-and-organizational-psychology-2nd-edition" TargetMode="External"/><Relationship Id="rId26" Type="http://schemas.openxmlformats.org/officeDocument/2006/relationships/hyperlink" Target="https://www.ons.gov.uk/peoplepopulationandcommunity/personalandhouseholdfinances/incomeandwealth/compendium/wealthingreatbritainwave4/2012to2014" TargetMode="External"/><Relationship Id="rId39" Type="http://schemas.openxmlformats.org/officeDocument/2006/relationships/hyperlink" Target="https://doi.org/10.1017/9781107295094" TargetMode="External"/><Relationship Id="rId3" Type="http://schemas.openxmlformats.org/officeDocument/2006/relationships/settings" Target="settings.xml"/><Relationship Id="rId21" Type="http://schemas.openxmlformats.org/officeDocument/2006/relationships/hyperlink" Target="https://doi.org/10.1080/17530350802476954" TargetMode="External"/><Relationship Id="rId34" Type="http://schemas.openxmlformats.org/officeDocument/2006/relationships/hyperlink" Target="https://psycnet.apa.org/doi/10.1080/09515070.2011.558249" TargetMode="External"/><Relationship Id="rId42" Type="http://schemas.openxmlformats.org/officeDocument/2006/relationships/hyperlink" Target="https://doi.org/10.1111/j.1533-8525.1993.tb00127.x" TargetMode="External"/><Relationship Id="rId7" Type="http://schemas.openxmlformats.org/officeDocument/2006/relationships/hyperlink" Target="https://www.macses.ucsf.edu/" TargetMode="External"/><Relationship Id="rId12" Type="http://schemas.openxmlformats.org/officeDocument/2006/relationships/hyperlink" Target="https://doi.org/10.1080/13645579.2020.1805550" TargetMode="External"/><Relationship Id="rId17" Type="http://schemas.openxmlformats.org/officeDocument/2006/relationships/hyperlink" Target="https://psycnet.apa.org/doi/10.1111/j.1540-4560.2011.01736.x" TargetMode="External"/><Relationship Id="rId25" Type="http://schemas.openxmlformats.org/officeDocument/2006/relationships/hyperlink" Target="https://doi.org/10.4324/9780203380574" TargetMode="External"/><Relationship Id="rId33" Type="http://schemas.openxmlformats.org/officeDocument/2006/relationships/hyperlink" Target="https://doi.org/10.1177%2F0011000007309861" TargetMode="External"/><Relationship Id="rId38" Type="http://schemas.openxmlformats.org/officeDocument/2006/relationships/hyperlink" Target="https://doi.org/10.1177%2F136346001004003002" TargetMode="External"/><Relationship Id="rId2" Type="http://schemas.openxmlformats.org/officeDocument/2006/relationships/styles" Target="styles.xml"/><Relationship Id="rId16" Type="http://schemas.openxmlformats.org/officeDocument/2006/relationships/hyperlink" Target="https://doi.org/10.1002/capr.12168" TargetMode="External"/><Relationship Id="rId20" Type="http://schemas.openxmlformats.org/officeDocument/2006/relationships/hyperlink" Target="https://doi.org/10.1002/capr.12170" TargetMode="External"/><Relationship Id="rId29" Type="http://schemas.openxmlformats.org/officeDocument/2006/relationships/hyperlink" Target="https://doi.org/10.1017/CBO9780511777196" TargetMode="External"/><Relationship Id="rId41" Type="http://schemas.openxmlformats.org/officeDocument/2006/relationships/hyperlink" Target="https://doi.org/10.1002/capr.121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capr.12158" TargetMode="External"/><Relationship Id="rId24" Type="http://schemas.openxmlformats.org/officeDocument/2006/relationships/hyperlink" Target="https://doi.org/10.1111/bjso.12251" TargetMode="External"/><Relationship Id="rId32" Type="http://schemas.openxmlformats.org/officeDocument/2006/relationships/hyperlink" Target="https://doi.org/10.1111/j.1467-6427.2007.00378.x" TargetMode="External"/><Relationship Id="rId37" Type="http://schemas.openxmlformats.org/officeDocument/2006/relationships/hyperlink" Target="https://psycnet.apa.org/doi/10.1080/14733140312331384382" TargetMode="External"/><Relationship Id="rId40" Type="http://schemas.openxmlformats.org/officeDocument/2006/relationships/hyperlink" Target="https://psycnet.apa.org/doi/10.1037/a002753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1467-9566.ep11346469" TargetMode="External"/><Relationship Id="rId23" Type="http://schemas.openxmlformats.org/officeDocument/2006/relationships/hyperlink" Target="https://psycnet.apa.org/doi/10.1037/h0036484" TargetMode="External"/><Relationship Id="rId28" Type="http://schemas.openxmlformats.org/officeDocument/2006/relationships/hyperlink" Target="https://psycnet.apa.org/doi/10.1037/h0045357" TargetMode="External"/><Relationship Id="rId36" Type="http://schemas.openxmlformats.org/officeDocument/2006/relationships/hyperlink" Target="https://socialmetricscommission.org.uk/MEASURING-POVERTY-FULL_REPORT.pdf" TargetMode="External"/><Relationship Id="rId10" Type="http://schemas.openxmlformats.org/officeDocument/2006/relationships/hyperlink" Target="https://psycnet.apa.org/doi/10.1080/03069880902956942" TargetMode="External"/><Relationship Id="rId19" Type="http://schemas.openxmlformats.org/officeDocument/2006/relationships/hyperlink" Target="https://doi.org/10.1177/0022167818793289" TargetMode="External"/><Relationship Id="rId31" Type="http://schemas.openxmlformats.org/officeDocument/2006/relationships/hyperlink" Target="http://www.therapytoday.net/article/show/3712/we-need-to-talk-about-clas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1080/14733140701571316" TargetMode="External"/><Relationship Id="rId14" Type="http://schemas.openxmlformats.org/officeDocument/2006/relationships/hyperlink" Target="https://doi.org/10.1177/0533316402035003607" TargetMode="External"/><Relationship Id="rId22" Type="http://schemas.openxmlformats.org/officeDocument/2006/relationships/hyperlink" Target="https://psycnet.apa.org/doi/10.1002/j.2161-1912.2004.tb00364.x" TargetMode="External"/><Relationship Id="rId27" Type="http://schemas.openxmlformats.org/officeDocument/2006/relationships/hyperlink" Target="https://doi.org/10.1080/10640266.2010.511901" TargetMode="External"/><Relationship Id="rId30" Type="http://schemas.openxmlformats.org/officeDocument/2006/relationships/hyperlink" Target="https://doi.org/10.1177%2F0038038513481128" TargetMode="External"/><Relationship Id="rId35" Type="http://schemas.openxmlformats.org/officeDocument/2006/relationships/hyperlink" Target="https://psycnet.apa.org/doi/10.1037/0003-066X.60.7.687"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9121</Words>
  <Characters>51992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AnonTW</dc:creator>
  <cp:keywords/>
  <dc:description/>
  <cp:lastModifiedBy>AnonTW</cp:lastModifiedBy>
  <cp:revision>4</cp:revision>
  <dcterms:created xsi:type="dcterms:W3CDTF">2021-01-20T16:26:00Z</dcterms:created>
  <dcterms:modified xsi:type="dcterms:W3CDTF">2021-01-20T16:37:00Z</dcterms:modified>
</cp:coreProperties>
</file>