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BA3F" w14:textId="72BAAC8E" w:rsidR="003B4F27" w:rsidRDefault="003B4F27" w:rsidP="00FF602C">
      <w:pPr>
        <w:spacing w:line="360" w:lineRule="auto"/>
        <w:rPr>
          <w:b/>
        </w:rPr>
      </w:pPr>
      <w:r>
        <w:rPr>
          <w:b/>
        </w:rPr>
        <w:t>Luke A. Rudge</w:t>
      </w:r>
      <w:r w:rsidR="00005453">
        <w:rPr>
          <w:b/>
        </w:rPr>
        <w:t xml:space="preserve"> – Bristol Centre for Linguistics, University of the West of England</w:t>
      </w:r>
    </w:p>
    <w:p w14:paraId="1CA223CB" w14:textId="77777777" w:rsidR="003B4F27" w:rsidRDefault="003B4F27" w:rsidP="00FF602C">
      <w:pPr>
        <w:spacing w:line="360" w:lineRule="auto"/>
        <w:rPr>
          <w:b/>
        </w:rPr>
      </w:pPr>
    </w:p>
    <w:p w14:paraId="19FFE3F2" w14:textId="535E7F24" w:rsidR="00183A8F" w:rsidRPr="008F331C" w:rsidRDefault="000A663D" w:rsidP="00FF602C">
      <w:pPr>
        <w:spacing w:line="360" w:lineRule="auto"/>
        <w:rPr>
          <w:b/>
        </w:rPr>
      </w:pPr>
      <w:r w:rsidRPr="008F331C">
        <w:rPr>
          <w:b/>
        </w:rPr>
        <w:t>Situating</w:t>
      </w:r>
      <w:r w:rsidR="008F331C" w:rsidRPr="008F331C">
        <w:rPr>
          <w:b/>
        </w:rPr>
        <w:t xml:space="preserve"> Simultaneity: </w:t>
      </w:r>
      <w:r w:rsidR="00C31D2C">
        <w:rPr>
          <w:b/>
        </w:rPr>
        <w:t>A</w:t>
      </w:r>
      <w:r w:rsidR="00B67FF4">
        <w:rPr>
          <w:b/>
        </w:rPr>
        <w:t xml:space="preserve">n initial </w:t>
      </w:r>
      <w:r w:rsidR="00C31D2C">
        <w:rPr>
          <w:b/>
        </w:rPr>
        <w:t>schematisation of th</w:t>
      </w:r>
      <w:r w:rsidR="008F331C" w:rsidRPr="008F331C">
        <w:rPr>
          <w:b/>
        </w:rPr>
        <w:t>e Lexicogrammatical Rank S</w:t>
      </w:r>
      <w:r w:rsidR="00091F13" w:rsidRPr="008F331C">
        <w:rPr>
          <w:b/>
        </w:rPr>
        <w:t>cale of British Sign Language</w:t>
      </w:r>
    </w:p>
    <w:p w14:paraId="08D88027" w14:textId="77777777" w:rsidR="00091F13" w:rsidRPr="008F331C" w:rsidRDefault="00091F13" w:rsidP="00FF602C">
      <w:pPr>
        <w:spacing w:line="360" w:lineRule="auto"/>
      </w:pPr>
    </w:p>
    <w:p w14:paraId="46484BCC" w14:textId="080E764D" w:rsidR="004D6F70" w:rsidRPr="0031616E" w:rsidRDefault="00E24AEF" w:rsidP="00FF602C">
      <w:pPr>
        <w:spacing w:line="360" w:lineRule="auto"/>
        <w:rPr>
          <w:b/>
        </w:rPr>
      </w:pPr>
      <w:r w:rsidRPr="0031616E">
        <w:rPr>
          <w:b/>
        </w:rPr>
        <w:t>Abstract</w:t>
      </w:r>
    </w:p>
    <w:p w14:paraId="2DDD1DFF" w14:textId="77777777" w:rsidR="00E24AEF" w:rsidRPr="008F331C" w:rsidRDefault="00E24AEF" w:rsidP="00FF602C">
      <w:pPr>
        <w:spacing w:line="360" w:lineRule="auto"/>
        <w:rPr>
          <w:u w:val="single"/>
        </w:rPr>
      </w:pPr>
    </w:p>
    <w:p w14:paraId="2ECAD533" w14:textId="06408166" w:rsidR="00A243DA" w:rsidRDefault="0031616E" w:rsidP="0031616E">
      <w:pPr>
        <w:spacing w:line="360" w:lineRule="auto"/>
        <w:jc w:val="both"/>
      </w:pPr>
      <w:r>
        <w:t xml:space="preserve">A </w:t>
      </w:r>
      <w:r w:rsidR="00B115E9" w:rsidRPr="008F331C">
        <w:t>centra</w:t>
      </w:r>
      <w:r>
        <w:t>l tenet of s</w:t>
      </w:r>
      <w:r w:rsidRPr="008F331C">
        <w:t>ystemic functional</w:t>
      </w:r>
      <w:r w:rsidR="00A243DA">
        <w:t xml:space="preserve"> theory is</w:t>
      </w:r>
      <w:r w:rsidR="00B115E9" w:rsidRPr="008F331C">
        <w:t xml:space="preserve"> the rank scale: an ordered representation of </w:t>
      </w:r>
      <w:r>
        <w:t xml:space="preserve">the </w:t>
      </w:r>
      <w:r w:rsidRPr="008F331C">
        <w:t>part-whole relationship</w:t>
      </w:r>
      <w:r>
        <w:t>s</w:t>
      </w:r>
      <w:r w:rsidRPr="008F331C">
        <w:t xml:space="preserve"> </w:t>
      </w:r>
      <w:r>
        <w:t xml:space="preserve">of </w:t>
      </w:r>
      <w:r w:rsidR="00B115E9" w:rsidRPr="008F331C">
        <w:t xml:space="preserve">units </w:t>
      </w:r>
      <w:r w:rsidR="007D3499">
        <w:t>with</w:t>
      </w:r>
      <w:r>
        <w:t>in semiotic systems.</w:t>
      </w:r>
      <w:r w:rsidR="00A243DA">
        <w:t xml:space="preserve"> L</w:t>
      </w:r>
      <w:r w:rsidR="00B115E9" w:rsidRPr="008F331C">
        <w:t>inguists have schematised the</w:t>
      </w:r>
      <w:r>
        <w:t xml:space="preserve"> rank scale</w:t>
      </w:r>
      <w:r w:rsidR="007D3499">
        <w:t xml:space="preserve">s </w:t>
      </w:r>
      <w:r w:rsidR="00A243DA">
        <w:t xml:space="preserve">for the lexicogrammars </w:t>
      </w:r>
      <w:r w:rsidR="007D3499">
        <w:t>of</w:t>
      </w:r>
      <w:r w:rsidR="00B115E9" w:rsidRPr="008F331C">
        <w:t xml:space="preserve"> </w:t>
      </w:r>
      <w:r>
        <w:t>English, French</w:t>
      </w:r>
      <w:r w:rsidR="00B115E9" w:rsidRPr="008F331C">
        <w:t>,</w:t>
      </w:r>
      <w:r>
        <w:t xml:space="preserve"> Spanish and Chinese</w:t>
      </w:r>
      <w:r w:rsidR="00B115E9" w:rsidRPr="008F331C">
        <w:t xml:space="preserve">, to name a few. </w:t>
      </w:r>
      <w:r w:rsidR="00EF66B1" w:rsidRPr="008F331C">
        <w:t xml:space="preserve">However, </w:t>
      </w:r>
      <w:r>
        <w:t>such</w:t>
      </w:r>
      <w:r w:rsidR="00EF66B1" w:rsidRPr="008F331C">
        <w:t xml:space="preserve"> schematisation</w:t>
      </w:r>
      <w:r>
        <w:t xml:space="preserve"> </w:t>
      </w:r>
      <w:r w:rsidR="00A243DA">
        <w:t xml:space="preserve">has </w:t>
      </w:r>
      <w:r w:rsidR="00EF66B1" w:rsidRPr="008F331C">
        <w:t>yet to occur for languages in the visual-spatial modality (i.e.</w:t>
      </w:r>
      <w:r w:rsidR="007D3499">
        <w:t>,</w:t>
      </w:r>
      <w:r w:rsidR="00EF66B1" w:rsidRPr="008F331C">
        <w:t xml:space="preserve"> sign languages). </w:t>
      </w:r>
    </w:p>
    <w:p w14:paraId="51EC04E1" w14:textId="77777777" w:rsidR="00A243DA" w:rsidRDefault="00A243DA" w:rsidP="0031616E">
      <w:pPr>
        <w:spacing w:line="360" w:lineRule="auto"/>
        <w:jc w:val="both"/>
      </w:pPr>
    </w:p>
    <w:p w14:paraId="5A98DD96" w14:textId="34031B5E" w:rsidR="00A243DA" w:rsidRDefault="00EF66B1" w:rsidP="0031616E">
      <w:pPr>
        <w:spacing w:line="360" w:lineRule="auto"/>
        <w:jc w:val="both"/>
      </w:pPr>
      <w:r w:rsidRPr="008F331C">
        <w:t xml:space="preserve">This paper </w:t>
      </w:r>
      <w:r w:rsidR="00A243DA">
        <w:t xml:space="preserve">contributes to </w:t>
      </w:r>
      <w:r w:rsidR="00007579">
        <w:t>current</w:t>
      </w:r>
      <w:r w:rsidR="00A243DA">
        <w:t xml:space="preserve"> literature by establishing</w:t>
      </w:r>
      <w:r w:rsidRPr="008F331C">
        <w:t xml:space="preserve"> a </w:t>
      </w:r>
      <w:r w:rsidR="0031616E">
        <w:t>working schematisation of the</w:t>
      </w:r>
      <w:r w:rsidRPr="008F331C">
        <w:t xml:space="preserve"> lexicogrammatical rank scale</w:t>
      </w:r>
      <w:r w:rsidR="00A243DA">
        <w:t xml:space="preserve"> of</w:t>
      </w:r>
      <w:r w:rsidRPr="008F331C">
        <w:t xml:space="preserve"> British Sign Language (BSL)</w:t>
      </w:r>
      <w:r w:rsidR="00A243DA">
        <w:t>.</w:t>
      </w:r>
      <w:r w:rsidRPr="008F331C">
        <w:t xml:space="preserve"> </w:t>
      </w:r>
      <w:r w:rsidR="00A243DA">
        <w:t xml:space="preserve">By taking a </w:t>
      </w:r>
      <w:proofErr w:type="spellStart"/>
      <w:r w:rsidR="00007579">
        <w:t>glotto</w:t>
      </w:r>
      <w:r w:rsidR="00A243DA">
        <w:t>centric</w:t>
      </w:r>
      <w:proofErr w:type="spellEnd"/>
      <w:r w:rsidR="00A243DA">
        <w:t xml:space="preserve"> perspective and with reference to systemic functional theory </w:t>
      </w:r>
      <w:r w:rsidR="00007579">
        <w:t>and</w:t>
      </w:r>
      <w:r w:rsidR="00A243DA">
        <w:t xml:space="preserve"> BSL data, this work demonstrates that it is possible to create an organised </w:t>
      </w:r>
      <w:r w:rsidR="00007579">
        <w:t xml:space="preserve">rank </w:t>
      </w:r>
      <w:r w:rsidR="00A243DA">
        <w:t xml:space="preserve">scale </w:t>
      </w:r>
      <w:r w:rsidR="00007579">
        <w:t xml:space="preserve">for a language operating the visual-spatial modality as long as </w:t>
      </w:r>
      <w:r w:rsidRPr="008F331C">
        <w:t>the productive simultaneity</w:t>
      </w:r>
      <w:r w:rsidR="00A243DA">
        <w:t xml:space="preserve"> found </w:t>
      </w:r>
      <w:r w:rsidR="00007579">
        <w:t>within is accounted for sufficiently</w:t>
      </w:r>
      <w:r w:rsidR="00A243DA">
        <w:t xml:space="preserve">. This is </w:t>
      </w:r>
      <w:r w:rsidR="00007579">
        <w:t>enacted</w:t>
      </w:r>
      <w:r w:rsidR="00A243DA">
        <w:t xml:space="preserve"> through </w:t>
      </w:r>
      <w:r w:rsidR="00614F6B">
        <w:t>a more detailed</w:t>
      </w:r>
      <w:r w:rsidRPr="008F331C">
        <w:t xml:space="preserve"> elaboration </w:t>
      </w:r>
      <w:r w:rsidR="00A243DA">
        <w:t xml:space="preserve">of the </w:t>
      </w:r>
      <w:r w:rsidR="00C70D67">
        <w:t>m</w:t>
      </w:r>
      <w:r w:rsidR="00A243DA">
        <w:t xml:space="preserve">orpheme rank, </w:t>
      </w:r>
      <w:r w:rsidR="00756543">
        <w:t xml:space="preserve">so that </w:t>
      </w:r>
      <w:r w:rsidR="005112B3">
        <w:t>higher</w:t>
      </w:r>
      <w:r w:rsidRPr="008F331C">
        <w:t xml:space="preserve"> ranks </w:t>
      </w:r>
      <w:r w:rsidR="00756543">
        <w:t>may</w:t>
      </w:r>
      <w:r w:rsidRPr="008F331C">
        <w:t xml:space="preserve"> be represented accurately. </w:t>
      </w:r>
    </w:p>
    <w:p w14:paraId="5230662A" w14:textId="77777777" w:rsidR="00A243DA" w:rsidRDefault="00A243DA" w:rsidP="0031616E">
      <w:pPr>
        <w:spacing w:line="360" w:lineRule="auto"/>
        <w:jc w:val="both"/>
      </w:pPr>
    </w:p>
    <w:p w14:paraId="745AA294" w14:textId="5F818A4D" w:rsidR="00B115E9" w:rsidRPr="008F331C" w:rsidRDefault="00614F6B" w:rsidP="0031616E">
      <w:pPr>
        <w:spacing w:line="360" w:lineRule="auto"/>
        <w:jc w:val="both"/>
      </w:pPr>
      <w:r>
        <w:t>T</w:t>
      </w:r>
      <w:r w:rsidR="00EF66B1" w:rsidRPr="008F331C">
        <w:t xml:space="preserve">his study </w:t>
      </w:r>
      <w:r w:rsidR="005112B3">
        <w:t>provides the foundations for</w:t>
      </w:r>
      <w:r w:rsidR="00EF66B1" w:rsidRPr="008F331C">
        <w:t xml:space="preserve"> </w:t>
      </w:r>
      <w:r>
        <w:t xml:space="preserve">similar </w:t>
      </w:r>
      <w:r w:rsidR="00007579">
        <w:t xml:space="preserve">rank </w:t>
      </w:r>
      <w:r>
        <w:t>scales</w:t>
      </w:r>
      <w:r w:rsidR="00EF66B1" w:rsidRPr="008F331C">
        <w:t xml:space="preserve"> </w:t>
      </w:r>
      <w:r w:rsidR="00007579">
        <w:t>of</w:t>
      </w:r>
      <w:r w:rsidR="008E03CC" w:rsidRPr="008F331C">
        <w:t xml:space="preserve"> </w:t>
      </w:r>
      <w:r w:rsidR="008E03CC">
        <w:t>semiotic systems</w:t>
      </w:r>
      <w:r w:rsidR="008E03CC" w:rsidRPr="008F331C">
        <w:t xml:space="preserve"> </w:t>
      </w:r>
      <w:r w:rsidR="00C70D67">
        <w:t>operating in</w:t>
      </w:r>
      <w:r w:rsidR="008E03CC" w:rsidRPr="008F331C">
        <w:t xml:space="preserve"> the visual-spatial modal</w:t>
      </w:r>
      <w:r w:rsidR="008E03CC">
        <w:t>ity</w:t>
      </w:r>
      <w:r w:rsidR="008E03CC" w:rsidRPr="008F331C">
        <w:t xml:space="preserve"> </w:t>
      </w:r>
      <w:r w:rsidR="008E03CC">
        <w:t>to</w:t>
      </w:r>
      <w:r w:rsidR="00EF66B1" w:rsidRPr="008F331C">
        <w:t xml:space="preserve"> be </w:t>
      </w:r>
      <w:r>
        <w:t>schematised, while also</w:t>
      </w:r>
      <w:r w:rsidR="00EF66B1" w:rsidRPr="008F331C">
        <w:t xml:space="preserve"> </w:t>
      </w:r>
      <w:r w:rsidR="00F14440">
        <w:t>suggesting areas</w:t>
      </w:r>
      <w:r w:rsidR="00EF66B1" w:rsidRPr="008F331C">
        <w:t xml:space="preserve"> for further </w:t>
      </w:r>
      <w:r>
        <w:t>empirical</w:t>
      </w:r>
      <w:r w:rsidR="00EF66B1" w:rsidRPr="008F331C">
        <w:t xml:space="preserve"> </w:t>
      </w:r>
      <w:r>
        <w:t>investigation</w:t>
      </w:r>
      <w:r w:rsidR="00667D5B">
        <w:t xml:space="preserve"> in </w:t>
      </w:r>
      <w:r w:rsidR="00007579">
        <w:t>both systemic functionalism and sign linguistics</w:t>
      </w:r>
      <w:r>
        <w:t>.</w:t>
      </w:r>
    </w:p>
    <w:p w14:paraId="16D4980E" w14:textId="77777777" w:rsidR="00E24AEF" w:rsidRPr="008F331C" w:rsidRDefault="00E24AEF" w:rsidP="00FF602C">
      <w:pPr>
        <w:spacing w:line="360" w:lineRule="auto"/>
      </w:pPr>
    </w:p>
    <w:p w14:paraId="4AF19E68" w14:textId="3B6B2676" w:rsidR="00432BF6" w:rsidRPr="00754860" w:rsidRDefault="00754860" w:rsidP="00FF602C">
      <w:pPr>
        <w:spacing w:line="360" w:lineRule="auto"/>
        <w:rPr>
          <w:b/>
          <w:bCs/>
        </w:rPr>
      </w:pPr>
      <w:r w:rsidRPr="00754860">
        <w:rPr>
          <w:b/>
          <w:bCs/>
        </w:rPr>
        <w:t>Keywords</w:t>
      </w:r>
    </w:p>
    <w:p w14:paraId="3256EAAD" w14:textId="77777777" w:rsidR="00432BF6" w:rsidRDefault="00432BF6" w:rsidP="00FF602C">
      <w:pPr>
        <w:spacing w:line="360" w:lineRule="auto"/>
      </w:pPr>
    </w:p>
    <w:p w14:paraId="0C653AA3" w14:textId="2B477ECF" w:rsidR="00A907EA" w:rsidRPr="008F331C" w:rsidRDefault="00432BF6" w:rsidP="00FF602C">
      <w:pPr>
        <w:spacing w:line="360" w:lineRule="auto"/>
      </w:pPr>
      <w:r>
        <w:t xml:space="preserve">British Sign Language; Lexicogrammar; </w:t>
      </w:r>
      <w:r w:rsidR="00F14440">
        <w:t xml:space="preserve">Morpheme; </w:t>
      </w:r>
      <w:r>
        <w:t>Rank Scale, Simultaneity</w:t>
      </w:r>
      <w:r w:rsidR="00F922C3">
        <w:t xml:space="preserve">; </w:t>
      </w:r>
      <w:r w:rsidR="00F14440">
        <w:t>Systemic Functional Linguistics</w:t>
      </w:r>
      <w:r w:rsidR="00803CC3">
        <w:t>; Visual-</w:t>
      </w:r>
      <w:r w:rsidR="00354E8E">
        <w:t>S</w:t>
      </w:r>
      <w:r w:rsidR="00803CC3">
        <w:t xml:space="preserve">patial </w:t>
      </w:r>
      <w:r w:rsidR="00354E8E">
        <w:t>M</w:t>
      </w:r>
      <w:r w:rsidR="00803CC3">
        <w:t>odality</w:t>
      </w:r>
      <w:r w:rsidR="005C5F6A" w:rsidRPr="008F331C">
        <w:br w:type="column"/>
      </w:r>
      <w:r w:rsidR="005F6B8A" w:rsidRPr="005F6B8A">
        <w:rPr>
          <w:b/>
        </w:rPr>
        <w:lastRenderedPageBreak/>
        <w:t xml:space="preserve">1 - </w:t>
      </w:r>
      <w:r w:rsidR="00A907EA" w:rsidRPr="005F6B8A">
        <w:rPr>
          <w:b/>
        </w:rPr>
        <w:t>Intro</w:t>
      </w:r>
      <w:r w:rsidR="005F6B8A">
        <w:rPr>
          <w:b/>
        </w:rPr>
        <w:t>duction</w:t>
      </w:r>
    </w:p>
    <w:p w14:paraId="367A0FF1" w14:textId="77777777" w:rsidR="00A907EA" w:rsidRPr="008F331C" w:rsidRDefault="00A907EA" w:rsidP="00FF602C">
      <w:pPr>
        <w:spacing w:line="360" w:lineRule="auto"/>
      </w:pPr>
    </w:p>
    <w:p w14:paraId="74AF4912" w14:textId="036BD73A" w:rsidR="005328A2" w:rsidRDefault="004B7400" w:rsidP="00FF602C">
      <w:pPr>
        <w:spacing w:line="360" w:lineRule="auto"/>
      </w:pPr>
      <w:r w:rsidRPr="008F331C">
        <w:t xml:space="preserve">In their review of </w:t>
      </w:r>
      <w:r w:rsidR="000F6DF8" w:rsidRPr="008F331C">
        <w:t xml:space="preserve">systemic functional </w:t>
      </w:r>
      <w:r w:rsidR="000F6DF8">
        <w:t>descriptions of language</w:t>
      </w:r>
      <w:r w:rsidR="00B106B2">
        <w:t>s</w:t>
      </w:r>
      <w:r w:rsidRPr="008F331C">
        <w:t xml:space="preserve">, </w:t>
      </w:r>
      <w:proofErr w:type="spellStart"/>
      <w:r w:rsidR="00A907EA" w:rsidRPr="008F331C">
        <w:t>Mwinlaaru</w:t>
      </w:r>
      <w:proofErr w:type="spellEnd"/>
      <w:r w:rsidR="00A907EA" w:rsidRPr="008F331C">
        <w:t xml:space="preserve"> and </w:t>
      </w:r>
      <w:r w:rsidRPr="008F331C">
        <w:t xml:space="preserve">Xuan (2016) </w:t>
      </w:r>
      <w:r w:rsidR="000F6DF8">
        <w:t>highlight</w:t>
      </w:r>
      <w:r w:rsidRPr="008F331C">
        <w:t xml:space="preserve"> a </w:t>
      </w:r>
      <w:r w:rsidR="001F7F36" w:rsidRPr="008F331C">
        <w:t xml:space="preserve">growing body of literature covering </w:t>
      </w:r>
      <w:r w:rsidR="00E7643F">
        <w:t>numerous</w:t>
      </w:r>
      <w:r w:rsidR="001F7F36" w:rsidRPr="008F331C">
        <w:t xml:space="preserve"> </w:t>
      </w:r>
      <w:r w:rsidR="000F6DF8">
        <w:t>semiotic systems</w:t>
      </w:r>
      <w:r w:rsidRPr="008F331C">
        <w:t xml:space="preserve">. </w:t>
      </w:r>
      <w:r w:rsidR="000F6DF8">
        <w:t>T</w:t>
      </w:r>
      <w:r w:rsidR="001F7F36" w:rsidRPr="008F331C">
        <w:t xml:space="preserve">his </w:t>
      </w:r>
      <w:r w:rsidR="00E7643F">
        <w:t>body of knowledge is</w:t>
      </w:r>
      <w:r w:rsidR="001F7F36" w:rsidRPr="008F331C">
        <w:t xml:space="preserve"> help</w:t>
      </w:r>
      <w:r w:rsidR="00E7643F">
        <w:t>ing</w:t>
      </w:r>
      <w:r w:rsidR="001F7F36" w:rsidRPr="008F331C">
        <w:t xml:space="preserve"> to confirm and challenge theoretical assumptions in </w:t>
      </w:r>
      <w:r w:rsidR="000F6DF8">
        <w:t>systemic functionalism</w:t>
      </w:r>
      <w:r w:rsidRPr="008F331C">
        <w:t>,</w:t>
      </w:r>
      <w:r w:rsidR="000F6DF8">
        <w:t xml:space="preserve"> </w:t>
      </w:r>
      <w:r w:rsidR="00E7643F">
        <w:t xml:space="preserve">while </w:t>
      </w:r>
      <w:r w:rsidR="000F6DF8">
        <w:t>assist</w:t>
      </w:r>
      <w:r w:rsidR="00E7643F">
        <w:t>ing</w:t>
      </w:r>
      <w:r w:rsidR="000F6DF8">
        <w:t xml:space="preserve"> scholars in</w:t>
      </w:r>
      <w:r w:rsidR="001F7F36" w:rsidRPr="008F331C">
        <w:t xml:space="preserve"> working towards a </w:t>
      </w:r>
      <w:r w:rsidR="00B55D7B">
        <w:t xml:space="preserve">typologically-sound </w:t>
      </w:r>
      <w:r w:rsidR="001F7F36" w:rsidRPr="008F331C">
        <w:t xml:space="preserve">model </w:t>
      </w:r>
      <w:r w:rsidR="00F819D0">
        <w:t xml:space="preserve">of describing and analysing languages </w:t>
      </w:r>
      <w:r w:rsidR="000F6DF8">
        <w:t>(</w:t>
      </w:r>
      <w:r w:rsidR="008B1642">
        <w:t xml:space="preserve">Christie, 2004; </w:t>
      </w:r>
      <w:r w:rsidR="000F6DF8">
        <w:t>Halliday, 2009).</w:t>
      </w:r>
      <w:r w:rsidR="00095BCD">
        <w:t xml:space="preserve"> </w:t>
      </w:r>
      <w:r w:rsidR="00B40FE6">
        <w:t>However, a</w:t>
      </w:r>
      <w:r w:rsidR="00095BCD">
        <w:t xml:space="preserve"> pattern arises from </w:t>
      </w:r>
      <w:proofErr w:type="spellStart"/>
      <w:r w:rsidR="00095BCD">
        <w:t>Mwinlaaru</w:t>
      </w:r>
      <w:proofErr w:type="spellEnd"/>
      <w:r w:rsidR="00095BCD">
        <w:t xml:space="preserve"> and Xuan (2016)</w:t>
      </w:r>
      <w:r w:rsidR="00B40FE6">
        <w:t>,</w:t>
      </w:r>
      <w:r w:rsidR="00095BCD">
        <w:t xml:space="preserve"> and across other systemic functional descriptions of language (e.g., Halliday and Matthiessen, 2014)</w:t>
      </w:r>
      <w:r w:rsidR="00B40FE6">
        <w:t>,</w:t>
      </w:r>
      <w:r w:rsidR="00946B7C">
        <w:t xml:space="preserve"> that may hinder such a goal:</w:t>
      </w:r>
      <w:r w:rsidRPr="008F331C">
        <w:t xml:space="preserve"> </w:t>
      </w:r>
      <w:r w:rsidR="001F7F36" w:rsidRPr="008F331C">
        <w:t xml:space="preserve">the majority of </w:t>
      </w:r>
      <w:r w:rsidR="000F6DF8">
        <w:t>this work is</w:t>
      </w:r>
      <w:r w:rsidR="001F7F36" w:rsidRPr="008F331C">
        <w:t xml:space="preserve"> based on</w:t>
      </w:r>
      <w:r w:rsidRPr="008F331C">
        <w:t xml:space="preserve"> spoken </w:t>
      </w:r>
      <w:r w:rsidR="001F7F36" w:rsidRPr="008F331C">
        <w:t>and/</w:t>
      </w:r>
      <w:r w:rsidRPr="008F331C">
        <w:t>or written</w:t>
      </w:r>
      <w:r w:rsidR="001F7F36" w:rsidRPr="008F331C">
        <w:t xml:space="preserve"> languages</w:t>
      </w:r>
      <w:r w:rsidRPr="008F331C">
        <w:t xml:space="preserve">. </w:t>
      </w:r>
    </w:p>
    <w:p w14:paraId="424F9FE0" w14:textId="77777777" w:rsidR="005328A2" w:rsidRDefault="005328A2" w:rsidP="00FF602C">
      <w:pPr>
        <w:spacing w:line="360" w:lineRule="auto"/>
      </w:pPr>
    </w:p>
    <w:p w14:paraId="786B1823" w14:textId="174B17FC" w:rsidR="000F6DF8" w:rsidRDefault="004B7400" w:rsidP="00FF602C">
      <w:pPr>
        <w:spacing w:line="360" w:lineRule="auto"/>
      </w:pPr>
      <w:r w:rsidRPr="008F331C">
        <w:t>Until recently, sign languages</w:t>
      </w:r>
      <w:r w:rsidR="000F6DF8">
        <w:t xml:space="preserve"> – semiotic systems</w:t>
      </w:r>
      <w:r w:rsidR="00B40FE6">
        <w:t xml:space="preserve"> found</w:t>
      </w:r>
      <w:r w:rsidR="00154770">
        <w:t xml:space="preserve"> around the world</w:t>
      </w:r>
      <w:r w:rsidR="000F6DF8">
        <w:t xml:space="preserve"> </w:t>
      </w:r>
      <w:r w:rsidR="00154770">
        <w:t xml:space="preserve">that </w:t>
      </w:r>
      <w:r w:rsidR="00B40FE6">
        <w:t>operate</w:t>
      </w:r>
      <w:r w:rsidR="00154770">
        <w:t xml:space="preserve"> </w:t>
      </w:r>
      <w:r w:rsidR="000F6DF8">
        <w:t xml:space="preserve">in the visual-spatial modality </w:t>
      </w:r>
      <w:r w:rsidR="00944227">
        <w:t xml:space="preserve">– </w:t>
      </w:r>
      <w:r w:rsidR="00944227" w:rsidRPr="008F331C">
        <w:t>have</w:t>
      </w:r>
      <w:r w:rsidRPr="008F331C">
        <w:t xml:space="preserve"> had</w:t>
      </w:r>
      <w:r w:rsidR="005E72CD">
        <w:t xml:space="preserve"> little </w:t>
      </w:r>
      <w:r w:rsidR="00E24AEF" w:rsidRPr="008F331C">
        <w:t xml:space="preserve">recognition in systemic functional literature, with the exception of Johnston’s (1996) preliminary investigations into the </w:t>
      </w:r>
      <w:proofErr w:type="spellStart"/>
      <w:r w:rsidR="00E24AEF" w:rsidRPr="008F331C">
        <w:t>metafunctional</w:t>
      </w:r>
      <w:proofErr w:type="spellEnd"/>
      <w:r w:rsidR="00E24AEF" w:rsidRPr="008F331C">
        <w:t xml:space="preserve"> diversity of Australian Sign Language</w:t>
      </w:r>
      <w:r w:rsidR="00366980">
        <w:t xml:space="preserve"> (</w:t>
      </w:r>
      <w:proofErr w:type="spellStart"/>
      <w:r w:rsidR="00366980">
        <w:t>Auslan</w:t>
      </w:r>
      <w:proofErr w:type="spellEnd"/>
      <w:r w:rsidR="00366980">
        <w:t>)</w:t>
      </w:r>
      <w:r w:rsidR="00E24AEF" w:rsidRPr="008F331C">
        <w:t xml:space="preserve">. As such, a vast area </w:t>
      </w:r>
      <w:r w:rsidR="000F6DF8">
        <w:t xml:space="preserve">of research </w:t>
      </w:r>
      <w:r w:rsidR="00366980">
        <w:t>is yet</w:t>
      </w:r>
      <w:r w:rsidR="000F6DF8">
        <w:t xml:space="preserve"> </w:t>
      </w:r>
      <w:r w:rsidR="00E24AEF" w:rsidRPr="008F331C">
        <w:t>to be explored</w:t>
      </w:r>
      <w:r w:rsidRPr="008F331C">
        <w:t xml:space="preserve"> </w:t>
      </w:r>
      <w:r w:rsidR="00366980">
        <w:t>concern</w:t>
      </w:r>
      <w:r w:rsidR="000F6DF8">
        <w:t>ing</w:t>
      </w:r>
      <w:r w:rsidR="00E24AEF" w:rsidRPr="008F331C">
        <w:t xml:space="preserve"> the application of</w:t>
      </w:r>
      <w:r w:rsidRPr="008F331C">
        <w:t xml:space="preserve"> </w:t>
      </w:r>
      <w:r w:rsidR="00E24AEF" w:rsidRPr="008F331C">
        <w:t>systemic functional theory</w:t>
      </w:r>
      <w:r w:rsidRPr="008F331C">
        <w:t xml:space="preserve"> to languages </w:t>
      </w:r>
      <w:r w:rsidR="00E24AEF" w:rsidRPr="008F331C">
        <w:t xml:space="preserve">operating </w:t>
      </w:r>
      <w:r w:rsidRPr="008F331C">
        <w:t>in the vi</w:t>
      </w:r>
      <w:r w:rsidR="00E24AEF" w:rsidRPr="008F331C">
        <w:t>sual-spatial modality</w:t>
      </w:r>
      <w:r w:rsidR="00A143C4">
        <w:t xml:space="preserve">. It is only recently that </w:t>
      </w:r>
      <w:r w:rsidR="00E24AEF" w:rsidRPr="008F331C">
        <w:t xml:space="preserve">empirical </w:t>
      </w:r>
      <w:r w:rsidRPr="008F331C">
        <w:t>work</w:t>
      </w:r>
      <w:r w:rsidR="000F6DF8">
        <w:t xml:space="preserve"> into this area</w:t>
      </w:r>
      <w:r w:rsidRPr="008F331C">
        <w:t xml:space="preserve"> has c</w:t>
      </w:r>
      <w:r w:rsidR="00682BF1" w:rsidRPr="008F331C">
        <w:t xml:space="preserve">ommenced </w:t>
      </w:r>
      <w:r w:rsidR="000F6DF8">
        <w:t>with</w:t>
      </w:r>
      <w:r w:rsidR="007A577C" w:rsidRPr="008F331C">
        <w:t xml:space="preserve"> British Sign Language </w:t>
      </w:r>
      <w:r w:rsidR="00682BF1" w:rsidRPr="008F331C">
        <w:t>(</w:t>
      </w:r>
      <w:r w:rsidR="007A577C" w:rsidRPr="008F331C">
        <w:t xml:space="preserve">BSL; </w:t>
      </w:r>
      <w:r w:rsidR="00682BF1" w:rsidRPr="008F331C">
        <w:t xml:space="preserve">see </w:t>
      </w:r>
      <w:r w:rsidRPr="008F331C">
        <w:t>Rudge, 2018)</w:t>
      </w:r>
      <w:r w:rsidR="00C70D67">
        <w:t xml:space="preserve"> and in other sign languages (e.g., Flemish Sign Language; Wille et al., 2018).</w:t>
      </w:r>
      <w:r w:rsidR="00723A4E" w:rsidRPr="008F331C">
        <w:t xml:space="preserve"> </w:t>
      </w:r>
    </w:p>
    <w:p w14:paraId="2B3422B9" w14:textId="77777777" w:rsidR="000F6DF8" w:rsidRDefault="000F6DF8" w:rsidP="00FF602C">
      <w:pPr>
        <w:spacing w:line="360" w:lineRule="auto"/>
      </w:pPr>
    </w:p>
    <w:p w14:paraId="4D7892B6" w14:textId="0ADA9478" w:rsidR="00CC705C" w:rsidRPr="008F331C" w:rsidRDefault="008322E1" w:rsidP="00FF602C">
      <w:pPr>
        <w:spacing w:line="360" w:lineRule="auto"/>
      </w:pPr>
      <w:r>
        <w:t>Before</w:t>
      </w:r>
      <w:r w:rsidR="00920BCB">
        <w:t xml:space="preserve"> systemic functional</w:t>
      </w:r>
      <w:r w:rsidR="005340CE" w:rsidRPr="008F331C">
        <w:t xml:space="preserve"> descriptions of </w:t>
      </w:r>
      <w:r>
        <w:t>sign</w:t>
      </w:r>
      <w:r w:rsidR="005340CE" w:rsidRPr="008F331C">
        <w:t xml:space="preserve"> languages </w:t>
      </w:r>
      <w:r w:rsidR="00EC2568">
        <w:t>may</w:t>
      </w:r>
      <w:r>
        <w:t xml:space="preserve"> be</w:t>
      </w:r>
      <w:r w:rsidR="005340CE" w:rsidRPr="008F331C">
        <w:t xml:space="preserve"> </w:t>
      </w:r>
      <w:r w:rsidR="007C0FD7">
        <w:t>expanded</w:t>
      </w:r>
      <w:r w:rsidR="005340CE" w:rsidRPr="008F331C">
        <w:t xml:space="preserve"> </w:t>
      </w:r>
      <w:r>
        <w:t>to</w:t>
      </w:r>
      <w:r w:rsidR="005340CE" w:rsidRPr="008F331C">
        <w:t xml:space="preserve"> the </w:t>
      </w:r>
      <w:r>
        <w:t>level</w:t>
      </w:r>
      <w:r w:rsidR="007A577C" w:rsidRPr="008F331C">
        <w:t xml:space="preserve"> of detail</w:t>
      </w:r>
      <w:r w:rsidR="005340CE" w:rsidRPr="008F331C">
        <w:t xml:space="preserve"> seen in</w:t>
      </w:r>
      <w:r w:rsidR="00723A4E" w:rsidRPr="008F331C">
        <w:t xml:space="preserve"> </w:t>
      </w:r>
      <w:r w:rsidR="007A577C" w:rsidRPr="008F331C">
        <w:t>those of</w:t>
      </w:r>
      <w:r w:rsidR="00723A4E" w:rsidRPr="008F331C">
        <w:t xml:space="preserve"> </w:t>
      </w:r>
      <w:r w:rsidR="005340CE" w:rsidRPr="008F331C">
        <w:t>spoken languages (</w:t>
      </w:r>
      <w:r w:rsidR="00807531">
        <w:t>see,</w:t>
      </w:r>
      <w:r w:rsidR="00807531" w:rsidRPr="00807531">
        <w:rPr>
          <w:i/>
        </w:rPr>
        <w:t xml:space="preserve"> </w:t>
      </w:r>
      <w:r w:rsidR="00807531" w:rsidRPr="00EC2568">
        <w:rPr>
          <w:i/>
        </w:rPr>
        <w:t>inter alia</w:t>
      </w:r>
      <w:r w:rsidR="00EC2568">
        <w:t>,</w:t>
      </w:r>
      <w:r w:rsidR="005340CE" w:rsidRPr="008F331C">
        <w:t xml:space="preserve"> Matthiessen, 1995; </w:t>
      </w:r>
      <w:proofErr w:type="spellStart"/>
      <w:r w:rsidR="005340CE" w:rsidRPr="008F331C">
        <w:t>Caffarel</w:t>
      </w:r>
      <w:proofErr w:type="spellEnd"/>
      <w:r w:rsidR="005340CE" w:rsidRPr="008F331C">
        <w:t xml:space="preserve">, 2006; Li, 2007; </w:t>
      </w:r>
      <w:proofErr w:type="spellStart"/>
      <w:r w:rsidR="005340CE" w:rsidRPr="008F331C">
        <w:t>Teruya</w:t>
      </w:r>
      <w:proofErr w:type="spellEnd"/>
      <w:r w:rsidR="005340CE" w:rsidRPr="008F331C">
        <w:t xml:space="preserve">, 2007; </w:t>
      </w:r>
      <w:proofErr w:type="spellStart"/>
      <w:r w:rsidR="005340CE" w:rsidRPr="008F331C">
        <w:t>Lavid</w:t>
      </w:r>
      <w:proofErr w:type="spellEnd"/>
      <w:r w:rsidR="005340CE" w:rsidRPr="008F331C">
        <w:t xml:space="preserve">, </w:t>
      </w:r>
      <w:proofErr w:type="spellStart"/>
      <w:r w:rsidR="005340CE" w:rsidRPr="008F331C">
        <w:t>Arús</w:t>
      </w:r>
      <w:proofErr w:type="spellEnd"/>
      <w:r w:rsidR="005340CE" w:rsidRPr="008F331C">
        <w:t xml:space="preserve"> and Zamorano-</w:t>
      </w:r>
      <w:proofErr w:type="spellStart"/>
      <w:r w:rsidR="005340CE" w:rsidRPr="008F331C">
        <w:t>Mansilla</w:t>
      </w:r>
      <w:proofErr w:type="spellEnd"/>
      <w:r w:rsidR="005340CE" w:rsidRPr="008F331C">
        <w:t>, 2010; Halliday and Matthiessen, 2014</w:t>
      </w:r>
      <w:r w:rsidR="00723A4E" w:rsidRPr="008F331C">
        <w:t xml:space="preserve">), </w:t>
      </w:r>
      <w:r w:rsidR="007A577C" w:rsidRPr="008F331C">
        <w:t>it is necessary to understand and establish the ‘</w:t>
      </w:r>
      <w:r w:rsidRPr="008F331C">
        <w:t>fundamentals</w:t>
      </w:r>
      <w:r w:rsidR="007A577C" w:rsidRPr="008F331C">
        <w:t xml:space="preserve">’ of languages in the visual-spatial modality when viewed through </w:t>
      </w:r>
      <w:r w:rsidR="006D0EC0">
        <w:t>a</w:t>
      </w:r>
      <w:r w:rsidR="007A577C" w:rsidRPr="008F331C">
        <w:t xml:space="preserve"> systemic functional lens</w:t>
      </w:r>
      <w:r w:rsidR="00723A4E" w:rsidRPr="008F331C">
        <w:t xml:space="preserve">. One </w:t>
      </w:r>
      <w:r w:rsidR="007C0FD7">
        <w:t xml:space="preserve">such </w:t>
      </w:r>
      <w:r>
        <w:t>fundamental</w:t>
      </w:r>
      <w:r w:rsidR="007C0FD7">
        <w:t xml:space="preserve"> aspect</w:t>
      </w:r>
      <w:r w:rsidR="007A577C" w:rsidRPr="008F331C">
        <w:t xml:space="preserve"> </w:t>
      </w:r>
      <w:r w:rsidR="006D0EC0">
        <w:t>concerns</w:t>
      </w:r>
      <w:r w:rsidR="00723A4E" w:rsidRPr="008F331C">
        <w:t xml:space="preserve"> the</w:t>
      </w:r>
      <w:r w:rsidR="007A577C" w:rsidRPr="008F331C">
        <w:t xml:space="preserve"> abstracted </w:t>
      </w:r>
      <w:r w:rsidR="00723A4E" w:rsidRPr="008F331C">
        <w:t xml:space="preserve">representation </w:t>
      </w:r>
      <w:r>
        <w:t xml:space="preserve">and organisation </w:t>
      </w:r>
      <w:r w:rsidR="00723A4E" w:rsidRPr="008F331C">
        <w:t>of</w:t>
      </w:r>
      <w:r w:rsidR="007A577C" w:rsidRPr="008F331C">
        <w:t xml:space="preserve"> the componential nature of the</w:t>
      </w:r>
      <w:r w:rsidR="00723A4E" w:rsidRPr="008F331C">
        <w:t xml:space="preserve"> </w:t>
      </w:r>
      <w:r w:rsidR="007A577C" w:rsidRPr="008F331C">
        <w:t xml:space="preserve">lexicogrammar, otherwise known as the lexicogrammatical rank scale. </w:t>
      </w:r>
      <w:r w:rsidR="006D0EC0">
        <w:t>As suggested above, t</w:t>
      </w:r>
      <w:r w:rsidR="007A577C" w:rsidRPr="008F331C">
        <w:t xml:space="preserve">his has been explored in </w:t>
      </w:r>
      <w:r w:rsidR="00123F50">
        <w:t xml:space="preserve">considerable </w:t>
      </w:r>
      <w:r w:rsidR="007A577C" w:rsidRPr="008F331C">
        <w:t>detail for languages such as English (</w:t>
      </w:r>
      <w:r>
        <w:t>e.g.</w:t>
      </w:r>
      <w:r w:rsidR="00123F50">
        <w:t>,</w:t>
      </w:r>
      <w:r>
        <w:t xml:space="preserve"> </w:t>
      </w:r>
      <w:r w:rsidR="007A577C" w:rsidRPr="008F331C">
        <w:t>Matthiessen, 1995; Halliday and Matthiessen, 2014) but</w:t>
      </w:r>
      <w:r>
        <w:t xml:space="preserve"> this</w:t>
      </w:r>
      <w:r w:rsidR="007A577C" w:rsidRPr="008F331C">
        <w:t xml:space="preserve"> has yet to be investigated in</w:t>
      </w:r>
      <w:r w:rsidR="00723A4E" w:rsidRPr="008F331C">
        <w:t xml:space="preserve"> a </w:t>
      </w:r>
      <w:r w:rsidR="00C70D67">
        <w:t xml:space="preserve">sign </w:t>
      </w:r>
      <w:r w:rsidR="00723A4E" w:rsidRPr="008F331C">
        <w:t>language</w:t>
      </w:r>
      <w:r w:rsidR="007A577C" w:rsidRPr="008F331C">
        <w:t xml:space="preserve"> such as BSL</w:t>
      </w:r>
      <w:r w:rsidR="00723A4E" w:rsidRPr="008F331C">
        <w:t>.</w:t>
      </w:r>
    </w:p>
    <w:p w14:paraId="3631C6E1" w14:textId="77777777" w:rsidR="00CC705C" w:rsidRPr="008F331C" w:rsidRDefault="00CC705C" w:rsidP="00FF602C">
      <w:pPr>
        <w:spacing w:line="360" w:lineRule="auto"/>
      </w:pPr>
    </w:p>
    <w:p w14:paraId="2FFA9AA1" w14:textId="0500A724" w:rsidR="00C742BD" w:rsidRDefault="00CC705C" w:rsidP="00FF602C">
      <w:pPr>
        <w:spacing w:line="360" w:lineRule="auto"/>
      </w:pPr>
      <w:r w:rsidRPr="008F331C">
        <w:t xml:space="preserve">This paper </w:t>
      </w:r>
      <w:r w:rsidR="00441028" w:rsidRPr="008F331C">
        <w:t xml:space="preserve">presents a </w:t>
      </w:r>
      <w:r w:rsidR="007C0FD7">
        <w:t>preliminary</w:t>
      </w:r>
      <w:r w:rsidR="00441028" w:rsidRPr="008F331C">
        <w:t xml:space="preserve"> </w:t>
      </w:r>
      <w:r w:rsidR="007C0FD7">
        <w:t>exploration</w:t>
      </w:r>
      <w:r w:rsidR="008322E1">
        <w:t xml:space="preserve"> into</w:t>
      </w:r>
      <w:r w:rsidRPr="008F331C">
        <w:t xml:space="preserve"> BSL from </w:t>
      </w:r>
      <w:r w:rsidR="007C0FD7">
        <w:t>a</w:t>
      </w:r>
      <w:r w:rsidRPr="008F331C">
        <w:t xml:space="preserve"> </w:t>
      </w:r>
      <w:r w:rsidR="00441028" w:rsidRPr="008F331C">
        <w:t xml:space="preserve">systemic functional </w:t>
      </w:r>
      <w:r w:rsidRPr="008F331C">
        <w:t>perspective</w:t>
      </w:r>
      <w:r w:rsidR="009F0FC0" w:rsidRPr="008F331C">
        <w:t xml:space="preserve">, </w:t>
      </w:r>
      <w:r w:rsidR="007C0FD7">
        <w:t>with the goal of offeri</w:t>
      </w:r>
      <w:r w:rsidR="00920BCB">
        <w:t xml:space="preserve">ng a </w:t>
      </w:r>
      <w:r w:rsidR="007C0FD7">
        <w:t>coherent</w:t>
      </w:r>
      <w:r w:rsidR="009F0FC0" w:rsidRPr="008F331C">
        <w:t xml:space="preserve"> schematisation of </w:t>
      </w:r>
      <w:r w:rsidR="007C0FD7">
        <w:t>its</w:t>
      </w:r>
      <w:r w:rsidR="009F0FC0" w:rsidRPr="008F331C">
        <w:t xml:space="preserve"> </w:t>
      </w:r>
      <w:r w:rsidRPr="008F331C">
        <w:t>lexicogrammatical rank scale</w:t>
      </w:r>
      <w:r w:rsidR="007C0FD7">
        <w:t xml:space="preserve"> that may be adapted and employed in later studies</w:t>
      </w:r>
      <w:r w:rsidRPr="008F331C">
        <w:t>.  Firstly, the</w:t>
      </w:r>
      <w:r w:rsidR="008322E1">
        <w:t xml:space="preserve"> notion of</w:t>
      </w:r>
      <w:r w:rsidRPr="008F331C">
        <w:t xml:space="preserve"> </w:t>
      </w:r>
      <w:r w:rsidR="00D04628">
        <w:t xml:space="preserve">the </w:t>
      </w:r>
      <w:r w:rsidRPr="008F331C">
        <w:t xml:space="preserve">rank scale </w:t>
      </w:r>
      <w:r w:rsidRPr="008F331C">
        <w:lastRenderedPageBreak/>
        <w:t xml:space="preserve">is explored in terms of its </w:t>
      </w:r>
      <w:r w:rsidR="00007579">
        <w:t xml:space="preserve">diachronic </w:t>
      </w:r>
      <w:r w:rsidRPr="008F331C">
        <w:t xml:space="preserve">development and </w:t>
      </w:r>
      <w:r w:rsidR="008322E1">
        <w:t xml:space="preserve">its </w:t>
      </w:r>
      <w:r w:rsidRPr="008F331C">
        <w:t xml:space="preserve">use in systemic functionalism, </w:t>
      </w:r>
      <w:r w:rsidR="008322E1">
        <w:t xml:space="preserve">including its application </w:t>
      </w:r>
      <w:r w:rsidR="00704461" w:rsidRPr="008F331C">
        <w:t>to various languages</w:t>
      </w:r>
      <w:r w:rsidR="008322E1">
        <w:t xml:space="preserve"> and at different strata (e.g. lexicogrammatical, </w:t>
      </w:r>
      <w:r w:rsidR="005249C1">
        <w:t>discourse</w:t>
      </w:r>
      <w:r w:rsidR="00007579">
        <w:t xml:space="preserve"> </w:t>
      </w:r>
      <w:r w:rsidR="008322E1">
        <w:t>semantic, etc.)</w:t>
      </w:r>
      <w:r w:rsidR="00704461" w:rsidRPr="008F331C">
        <w:t>. Secondly, a brief overview of</w:t>
      </w:r>
      <w:r w:rsidR="00D04628">
        <w:t xml:space="preserve"> the</w:t>
      </w:r>
      <w:r w:rsidR="004A5B60">
        <w:t xml:space="preserve"> nature of linguistic production in</w:t>
      </w:r>
      <w:r w:rsidR="00704461" w:rsidRPr="008F331C">
        <w:t xml:space="preserve"> BSL is presented</w:t>
      </w:r>
      <w:r w:rsidR="00007579">
        <w:t>, focusing predominantly on the differences between fully and partly-lexical signs (Hodge and Johnston, 2014)</w:t>
      </w:r>
      <w:r w:rsidR="004A5B60">
        <w:t xml:space="preserve"> </w:t>
      </w:r>
      <w:r w:rsidR="00007579">
        <w:t xml:space="preserve">and commentary on expressive </w:t>
      </w:r>
      <w:r w:rsidR="00704461" w:rsidRPr="008F331C">
        <w:t xml:space="preserve">simultaneity </w:t>
      </w:r>
      <w:r w:rsidR="00007579">
        <w:t xml:space="preserve">and how this </w:t>
      </w:r>
      <w:r w:rsidR="00C70D67">
        <w:t>affects</w:t>
      </w:r>
      <w:r w:rsidR="00007579">
        <w:t xml:space="preserve"> meaning making</w:t>
      </w:r>
      <w:r w:rsidR="00704461" w:rsidRPr="008F331C">
        <w:t xml:space="preserve">. </w:t>
      </w:r>
      <w:r w:rsidR="00C742BD">
        <w:t>Finally, t</w:t>
      </w:r>
      <w:r w:rsidR="00704461" w:rsidRPr="008F331C">
        <w:t xml:space="preserve">he BSL lexicogrammatical rank scale is </w:t>
      </w:r>
      <w:r w:rsidR="008322E1">
        <w:t>developed</w:t>
      </w:r>
      <w:r w:rsidR="00007579">
        <w:t xml:space="preserve"> in several stages</w:t>
      </w:r>
      <w:r w:rsidR="00D36CC8">
        <w:t>, demonstrat</w:t>
      </w:r>
      <w:r w:rsidR="00C742BD">
        <w:t>ing</w:t>
      </w:r>
      <w:r w:rsidR="00704461" w:rsidRPr="008F331C">
        <w:t xml:space="preserve"> </w:t>
      </w:r>
      <w:r w:rsidR="00C742BD">
        <w:t xml:space="preserve">similarities and </w:t>
      </w:r>
      <w:r w:rsidR="00704461" w:rsidRPr="008F331C">
        <w:t xml:space="preserve">differences </w:t>
      </w:r>
      <w:r w:rsidR="00D36CC8">
        <w:t>to</w:t>
      </w:r>
      <w:r w:rsidR="00704461" w:rsidRPr="008F331C">
        <w:t xml:space="preserve"> that which </w:t>
      </w:r>
      <w:r w:rsidR="00C742BD">
        <w:t xml:space="preserve">has been </w:t>
      </w:r>
      <w:r w:rsidR="005249C1">
        <w:t>schematised</w:t>
      </w:r>
      <w:r w:rsidR="00704461" w:rsidRPr="008F331C">
        <w:t xml:space="preserve"> for </w:t>
      </w:r>
      <w:r w:rsidR="00C742BD">
        <w:t xml:space="preserve">spoken </w:t>
      </w:r>
      <w:r w:rsidR="00704461" w:rsidRPr="008F331C">
        <w:t>languages</w:t>
      </w:r>
      <w:r w:rsidR="00C742BD">
        <w:t>.</w:t>
      </w:r>
      <w:r w:rsidR="00610A29">
        <w:t xml:space="preserve"> This is performed in as </w:t>
      </w:r>
      <w:proofErr w:type="spellStart"/>
      <w:r w:rsidR="00610A29">
        <w:t>glottocentric</w:t>
      </w:r>
      <w:proofErr w:type="spellEnd"/>
      <w:r w:rsidR="00610A29">
        <w:t xml:space="preserve"> a manner as possible (i.e., using data from within the language rather than attempting description via comparison between languages or ‘transfer comparison;’ see </w:t>
      </w:r>
      <w:proofErr w:type="spellStart"/>
      <w:r w:rsidR="00610A29">
        <w:t>Caffarel</w:t>
      </w:r>
      <w:proofErr w:type="spellEnd"/>
      <w:r w:rsidR="00610A29">
        <w:t xml:space="preserve">, Martin and Matthiessen, 2004; Quiroz, 2018). </w:t>
      </w:r>
      <w:r w:rsidR="00C742BD">
        <w:t xml:space="preserve"> In particular, </w:t>
      </w:r>
      <w:r w:rsidR="00704461" w:rsidRPr="008F331C">
        <w:t xml:space="preserve">the visual-spatial nature of the language </w:t>
      </w:r>
      <w:r w:rsidR="00C742BD">
        <w:t xml:space="preserve">results in adaptation of </w:t>
      </w:r>
      <w:r w:rsidR="00007579">
        <w:t>a</w:t>
      </w:r>
      <w:r w:rsidR="00C742BD">
        <w:t xml:space="preserve"> ‘typical’</w:t>
      </w:r>
      <w:r w:rsidR="00704461" w:rsidRPr="008F331C">
        <w:t xml:space="preserve"> </w:t>
      </w:r>
      <w:r w:rsidR="00C742BD">
        <w:t xml:space="preserve">lexicogrammatical rank scale at </w:t>
      </w:r>
      <w:r w:rsidR="00C70D67">
        <w:t>m</w:t>
      </w:r>
      <w:r w:rsidR="00007579">
        <w:t xml:space="preserve">orpheme </w:t>
      </w:r>
      <w:r w:rsidR="00C742BD">
        <w:t>ran</w:t>
      </w:r>
      <w:r w:rsidR="00D36CC8">
        <w:t>k:</w:t>
      </w:r>
      <w:r w:rsidR="00C742BD">
        <w:t xml:space="preserve"> </w:t>
      </w:r>
      <w:r w:rsidR="00007579">
        <w:t xml:space="preserve">a </w:t>
      </w:r>
      <w:r w:rsidR="00C742BD">
        <w:t>three</w:t>
      </w:r>
      <w:r w:rsidR="00007579">
        <w:t>-way split into</w:t>
      </w:r>
      <w:r w:rsidR="00C742BD">
        <w:t xml:space="preserve"> manual, non-manual, and spatio-kinetic </w:t>
      </w:r>
      <w:r w:rsidR="00A41A5C">
        <w:t xml:space="preserve">components </w:t>
      </w:r>
      <w:r w:rsidR="00007579">
        <w:t>is</w:t>
      </w:r>
      <w:r w:rsidR="00A41A5C">
        <w:t xml:space="preserve"> required</w:t>
      </w:r>
      <w:r w:rsidR="00C742BD">
        <w:t xml:space="preserve"> in order for</w:t>
      </w:r>
      <w:r w:rsidR="005249C1">
        <w:t xml:space="preserve"> higher</w:t>
      </w:r>
      <w:r w:rsidR="00C742BD">
        <w:t xml:space="preserve"> rank</w:t>
      </w:r>
      <w:r w:rsidR="005249C1">
        <w:t xml:space="preserve">s </w:t>
      </w:r>
      <w:r w:rsidR="00C742BD">
        <w:t xml:space="preserve">to </w:t>
      </w:r>
      <w:r w:rsidR="005249C1">
        <w:t xml:space="preserve">be </w:t>
      </w:r>
      <w:r w:rsidR="00C742BD">
        <w:t xml:space="preserve">fully </w:t>
      </w:r>
      <w:r w:rsidR="003E030A">
        <w:t xml:space="preserve">and accurately </w:t>
      </w:r>
      <w:r w:rsidR="00C742BD">
        <w:t>represent</w:t>
      </w:r>
      <w:r w:rsidR="00007579">
        <w:t xml:space="preserve">ed in </w:t>
      </w:r>
      <w:r w:rsidR="00C742BD">
        <w:t>BSL</w:t>
      </w:r>
      <w:r w:rsidR="00704461" w:rsidRPr="008F331C">
        <w:t>.</w:t>
      </w:r>
    </w:p>
    <w:p w14:paraId="0A24A3AC" w14:textId="77777777" w:rsidR="00C742BD" w:rsidRDefault="00C742BD" w:rsidP="00FF602C">
      <w:pPr>
        <w:spacing w:line="360" w:lineRule="auto"/>
      </w:pPr>
    </w:p>
    <w:p w14:paraId="1F276709" w14:textId="1BDDFA19" w:rsidR="00354E8E" w:rsidRDefault="00413E2A" w:rsidP="00FF602C">
      <w:pPr>
        <w:spacing w:line="360" w:lineRule="auto"/>
      </w:pPr>
      <w:r>
        <w:t>This paper</w:t>
      </w:r>
      <w:r w:rsidR="00340283">
        <w:t xml:space="preserve"> </w:t>
      </w:r>
      <w:r w:rsidR="007C0FD7">
        <w:t>provide</w:t>
      </w:r>
      <w:r w:rsidR="00007579">
        <w:t>s</w:t>
      </w:r>
      <w:r w:rsidR="00340283">
        <w:t xml:space="preserve"> significant</w:t>
      </w:r>
      <w:r>
        <w:t xml:space="preserve"> impact in the domain</w:t>
      </w:r>
      <w:r w:rsidR="002922C3">
        <w:t xml:space="preserve"> </w:t>
      </w:r>
      <w:r>
        <w:t xml:space="preserve">of </w:t>
      </w:r>
      <w:r w:rsidR="00340283">
        <w:t xml:space="preserve">systemic functional </w:t>
      </w:r>
      <w:r>
        <w:t>linguistics</w:t>
      </w:r>
      <w:r w:rsidR="00340283">
        <w:t xml:space="preserve">, with </w:t>
      </w:r>
      <w:r w:rsidR="00C70D67">
        <w:t>a potential</w:t>
      </w:r>
      <w:r w:rsidR="007C0FD7">
        <w:t xml:space="preserve"> for</w:t>
      </w:r>
      <w:r w:rsidR="00340283">
        <w:t xml:space="preserve"> application beyond this theoretical domain</w:t>
      </w:r>
      <w:r w:rsidR="00DC07FF">
        <w:t xml:space="preserve">. Firstly, </w:t>
      </w:r>
      <w:r w:rsidR="00CC5703">
        <w:t xml:space="preserve">it </w:t>
      </w:r>
      <w:r w:rsidR="007C0FD7">
        <w:t>argues</w:t>
      </w:r>
      <w:r w:rsidR="00DC07FF">
        <w:t xml:space="preserve"> that a lexicogrammatical rank scale for a sign language can be </w:t>
      </w:r>
      <w:r w:rsidR="007C0FD7">
        <w:t>reliably schematised</w:t>
      </w:r>
      <w:r w:rsidR="00CC5703">
        <w:t>,</w:t>
      </w:r>
      <w:r w:rsidR="0065376D">
        <w:t xml:space="preserve"> providing opportunities </w:t>
      </w:r>
      <w:r w:rsidR="00DC07FF">
        <w:t xml:space="preserve">not only for BSL to be explored in greater detail from systemic functional perspectives, but also for other </w:t>
      </w:r>
      <w:r w:rsidR="00CA30CC">
        <w:t>semiotic systems</w:t>
      </w:r>
      <w:r w:rsidR="00C83298">
        <w:t xml:space="preserve"> within</w:t>
      </w:r>
      <w:r w:rsidR="00DC07FF">
        <w:t xml:space="preserve"> the visual-spatial modality. Secondly,</w:t>
      </w:r>
      <w:r w:rsidR="00542BB9">
        <w:t xml:space="preserve"> systemic functionalism has been demonstrated as flexible in its application both within linguistics (as noted above) and beyond (e.g., Kress and van Leeuwen, 2006; </w:t>
      </w:r>
      <w:proofErr w:type="spellStart"/>
      <w:r w:rsidR="00542BB9">
        <w:t>Sidoni</w:t>
      </w:r>
      <w:proofErr w:type="spellEnd"/>
      <w:r w:rsidR="00542BB9">
        <w:t xml:space="preserve">, </w:t>
      </w:r>
      <w:proofErr w:type="spellStart"/>
      <w:r w:rsidR="00542BB9">
        <w:t>Wildfeuer</w:t>
      </w:r>
      <w:proofErr w:type="spellEnd"/>
      <w:r w:rsidR="00542BB9">
        <w:t xml:space="preserve"> and O’Halloran, 2016). This flexibility is further supported here: </w:t>
      </w:r>
      <w:r w:rsidR="00DC07FF">
        <w:t xml:space="preserve">a central </w:t>
      </w:r>
      <w:r w:rsidR="00572EDD">
        <w:t>component</w:t>
      </w:r>
      <w:r w:rsidR="00DC07FF">
        <w:t xml:space="preserve"> of </w:t>
      </w:r>
      <w:r w:rsidR="00572EDD">
        <w:t>systemic functional theory</w:t>
      </w:r>
      <w:r w:rsidR="00DC07FF">
        <w:t xml:space="preserve"> may be applied to a language in an </w:t>
      </w:r>
      <w:r w:rsidR="00542BB9">
        <w:t xml:space="preserve">understudied </w:t>
      </w:r>
      <w:r w:rsidR="00DC07FF">
        <w:t xml:space="preserve">modality without </w:t>
      </w:r>
      <w:r w:rsidR="00572EDD">
        <w:t xml:space="preserve">compromising </w:t>
      </w:r>
      <w:r w:rsidR="00DC07FF">
        <w:t>the</w:t>
      </w:r>
      <w:r w:rsidR="001B4B61">
        <w:t xml:space="preserve"> integrity of the</w:t>
      </w:r>
      <w:r w:rsidR="00DC07FF">
        <w:t xml:space="preserve"> theory itself</w:t>
      </w:r>
      <w:r w:rsidR="003C1A85">
        <w:t>,</w:t>
      </w:r>
      <w:r w:rsidR="00542BB9">
        <w:t xml:space="preserve"> </w:t>
      </w:r>
      <w:r w:rsidR="003C1A85">
        <w:t xml:space="preserve">instead </w:t>
      </w:r>
      <w:r w:rsidR="00C70D67">
        <w:t xml:space="preserve">expanding and </w:t>
      </w:r>
      <w:r w:rsidR="00B33695">
        <w:t>challenging current understanding</w:t>
      </w:r>
      <w:r w:rsidR="00DC07FF">
        <w:t xml:space="preserve">. Finally, </w:t>
      </w:r>
      <w:r w:rsidR="00542BB9">
        <w:t>this work</w:t>
      </w:r>
      <w:r w:rsidR="00DC07FF">
        <w:t xml:space="preserve"> provides pathways for exploration</w:t>
      </w:r>
      <w:r w:rsidR="00C70D67">
        <w:t xml:space="preserve"> </w:t>
      </w:r>
      <w:r w:rsidR="00542BB9">
        <w:t>concerning</w:t>
      </w:r>
      <w:r w:rsidR="00DC07FF">
        <w:t xml:space="preserve"> the understanding and representation of simultaneous</w:t>
      </w:r>
      <w:r w:rsidR="00EA5533">
        <w:t xml:space="preserve"> embodied</w:t>
      </w:r>
      <w:r w:rsidR="00DC07FF">
        <w:t xml:space="preserve"> expression</w:t>
      </w:r>
      <w:r w:rsidR="00542BB9">
        <w:t xml:space="preserve"> (see Martin and </w:t>
      </w:r>
      <w:proofErr w:type="spellStart"/>
      <w:r w:rsidR="00542BB9">
        <w:t>Zappavigna</w:t>
      </w:r>
      <w:proofErr w:type="spellEnd"/>
      <w:r w:rsidR="00542BB9">
        <w:t>, 2019)</w:t>
      </w:r>
      <w:r w:rsidR="00DC07FF">
        <w:t xml:space="preserve">. </w:t>
      </w:r>
      <w:r w:rsidR="00320887">
        <w:t>For instance,</w:t>
      </w:r>
      <w:r w:rsidR="00DC07FF">
        <w:t xml:space="preserve"> BSL</w:t>
      </w:r>
      <w:r w:rsidR="00B33695">
        <w:t xml:space="preserve"> </w:t>
      </w:r>
      <w:r w:rsidR="00DC07FF">
        <w:t xml:space="preserve">is capable of communicating both in a sequential </w:t>
      </w:r>
      <w:r w:rsidR="00DC07FF" w:rsidRPr="00DC07FF">
        <w:t>and</w:t>
      </w:r>
      <w:r w:rsidR="00DC07FF">
        <w:t xml:space="preserve"> a simultaneous manner, to the extent that multiple </w:t>
      </w:r>
      <w:r w:rsidR="00C70D67">
        <w:t xml:space="preserve">experiential processes </w:t>
      </w:r>
      <w:r w:rsidR="00DC07FF">
        <w:t xml:space="preserve">can be produced </w:t>
      </w:r>
      <w:r w:rsidR="00A2619B">
        <w:t>in concatenation</w:t>
      </w:r>
      <w:r w:rsidR="00FD2250">
        <w:t xml:space="preserve"> and/or</w:t>
      </w:r>
      <w:r w:rsidR="00A2619B">
        <w:t xml:space="preserve"> </w:t>
      </w:r>
      <w:r w:rsidR="00DC07FF">
        <w:t xml:space="preserve">at the same time. </w:t>
      </w:r>
      <w:r w:rsidR="00320887">
        <w:t>Indeed, it is possible and common for spoken language users to employ co-speech gesture alongside</w:t>
      </w:r>
      <w:r w:rsidR="00DC07FF">
        <w:t xml:space="preserve"> </w:t>
      </w:r>
      <w:r w:rsidR="00320887">
        <w:t xml:space="preserve">their speech (see the notion of the ‘semiotic repertoire’ presented by Kusters et al., 2017) in which two separate modalities (the oral-aural and the visual-spatial) realise related yet </w:t>
      </w:r>
      <w:r w:rsidR="00C70D67">
        <w:t>distinct</w:t>
      </w:r>
      <w:r w:rsidR="00320887">
        <w:t xml:space="preserve"> meanings, but this has been studied neither in detail from systemic functional perspectives, nor when the simultaneity is </w:t>
      </w:r>
      <w:r w:rsidR="00320887">
        <w:lastRenderedPageBreak/>
        <w:t xml:space="preserve">restricted to one modality. </w:t>
      </w:r>
      <w:r w:rsidR="003E420D">
        <w:t xml:space="preserve">This paper therefore opens up this avenue, </w:t>
      </w:r>
      <w:r w:rsidR="00EA5533">
        <w:t>among others,</w:t>
      </w:r>
      <w:r w:rsidR="003E420D">
        <w:t xml:space="preserve"> for future research.</w:t>
      </w:r>
    </w:p>
    <w:p w14:paraId="705568AA" w14:textId="77777777" w:rsidR="00354E8E" w:rsidRDefault="00354E8E" w:rsidP="00FF602C">
      <w:pPr>
        <w:spacing w:line="360" w:lineRule="auto"/>
      </w:pPr>
    </w:p>
    <w:p w14:paraId="139FDF1E" w14:textId="66BC6618" w:rsidR="00AC524C" w:rsidRDefault="00354E8E" w:rsidP="002930F6">
      <w:pPr>
        <w:spacing w:line="360" w:lineRule="auto"/>
      </w:pPr>
      <w:r>
        <w:t xml:space="preserve">It should be borne in mind that this application of </w:t>
      </w:r>
      <w:r w:rsidR="00685DAC">
        <w:t>a</w:t>
      </w:r>
      <w:r>
        <w:t xml:space="preserve"> theoretical framework to the structure a sign language is one of many that</w:t>
      </w:r>
      <w:r w:rsidR="00685DAC">
        <w:t xml:space="preserve"> could be performed</w:t>
      </w:r>
      <w:r>
        <w:t xml:space="preserve">. </w:t>
      </w:r>
      <w:r w:rsidR="00685DAC">
        <w:t>For instance, o</w:t>
      </w:r>
      <w:r>
        <w:t xml:space="preserve">ther work in </w:t>
      </w:r>
      <w:r w:rsidR="00C83298">
        <w:t>the</w:t>
      </w:r>
      <w:r>
        <w:t xml:space="preserve"> domain </w:t>
      </w:r>
      <w:r w:rsidR="00C83298">
        <w:t>of the structure and function of signed languages incl</w:t>
      </w:r>
      <w:r>
        <w:t>udes perspectives at the</w:t>
      </w:r>
      <w:r w:rsidR="00C70D67">
        <w:t xml:space="preserve"> ‘opposite</w:t>
      </w:r>
      <w:r>
        <w:t xml:space="preserve"> end</w:t>
      </w:r>
      <w:r w:rsidR="00C70D67">
        <w:t>’</w:t>
      </w:r>
      <w:r>
        <w:t xml:space="preserve"> of the formal-functional spectrum</w:t>
      </w:r>
      <w:r w:rsidR="002E67E2">
        <w:t xml:space="preserve">, such as </w:t>
      </w:r>
      <w:r>
        <w:t>Sandler and Lillo-Martin</w:t>
      </w:r>
      <w:r w:rsidR="002E67E2">
        <w:t xml:space="preserve"> (2006) who employ a </w:t>
      </w:r>
      <w:r w:rsidR="00685DAC">
        <w:t xml:space="preserve">predominantly </w:t>
      </w:r>
      <w:r w:rsidR="002E67E2">
        <w:t>generative approach</w:t>
      </w:r>
      <w:r w:rsidR="00DE4C82">
        <w:t xml:space="preserve"> in their investigation of </w:t>
      </w:r>
      <w:r w:rsidR="00685DAC">
        <w:t xml:space="preserve">sign language </w:t>
      </w:r>
      <w:r w:rsidR="00F80353">
        <w:t xml:space="preserve">syntax and </w:t>
      </w:r>
      <w:r w:rsidR="00DE4C82">
        <w:t>clausal structures</w:t>
      </w:r>
      <w:r w:rsidR="00F80353">
        <w:t xml:space="preserve">. </w:t>
      </w:r>
      <w:r w:rsidR="002930F6">
        <w:t xml:space="preserve">Other </w:t>
      </w:r>
      <w:r>
        <w:t xml:space="preserve">perspectives </w:t>
      </w:r>
      <w:r w:rsidR="00685DAC">
        <w:t>are ontologically and epistemologically closer to</w:t>
      </w:r>
      <w:r>
        <w:t xml:space="preserve"> systemic functionalism</w:t>
      </w:r>
      <w:r w:rsidR="00685DAC">
        <w:t>.</w:t>
      </w:r>
      <w:r w:rsidR="002930F6">
        <w:t xml:space="preserve"> </w:t>
      </w:r>
      <w:proofErr w:type="spellStart"/>
      <w:r w:rsidR="002930F6">
        <w:t>Lepic</w:t>
      </w:r>
      <w:proofErr w:type="spellEnd"/>
      <w:r w:rsidR="002930F6">
        <w:t xml:space="preserve"> and </w:t>
      </w:r>
      <w:proofErr w:type="spellStart"/>
      <w:r>
        <w:t>Occhino</w:t>
      </w:r>
      <w:r w:rsidR="002930F6">
        <w:t>’s</w:t>
      </w:r>
      <w:proofErr w:type="spellEnd"/>
      <w:r>
        <w:t xml:space="preserve"> </w:t>
      </w:r>
      <w:r w:rsidR="002930F6">
        <w:t>(</w:t>
      </w:r>
      <w:r>
        <w:t>2018)</w:t>
      </w:r>
      <w:r w:rsidR="002930F6">
        <w:t xml:space="preserve"> use of Construction Grammar approaches</w:t>
      </w:r>
      <w:r w:rsidR="00101459">
        <w:t xml:space="preserve"> on American Sign Language (ASL)</w:t>
      </w:r>
      <w:r w:rsidR="002930F6">
        <w:t>,</w:t>
      </w:r>
      <w:r w:rsidR="00C83298">
        <w:t xml:space="preserve"> for example,</w:t>
      </w:r>
      <w:r w:rsidR="00101459">
        <w:t xml:space="preserve"> not</w:t>
      </w:r>
      <w:r w:rsidR="00C83298">
        <w:t>e</w:t>
      </w:r>
      <w:r w:rsidR="00101459">
        <w:t xml:space="preserve"> that</w:t>
      </w:r>
      <w:r w:rsidR="002930F6">
        <w:t xml:space="preserve"> “phrasal patterns themselves are typically associated with semantic or pragmatic </w:t>
      </w:r>
      <w:r w:rsidR="002930F6" w:rsidRPr="002930F6">
        <w:t>functions</w:t>
      </w:r>
      <w:r w:rsidR="002930F6" w:rsidRPr="002930F6">
        <w:rPr>
          <w:i/>
          <w:iCs/>
        </w:rPr>
        <w:t xml:space="preserve"> </w:t>
      </w:r>
      <w:r w:rsidR="002930F6" w:rsidRPr="00101459">
        <w:t>that cannot be attributed to the identity and arrangement of their internal constituents alone</w:t>
      </w:r>
      <w:r w:rsidR="002930F6" w:rsidRPr="002930F6">
        <w:t>” (p.</w:t>
      </w:r>
      <w:r w:rsidR="002930F6">
        <w:t>142)</w:t>
      </w:r>
      <w:r w:rsidR="00101459">
        <w:t xml:space="preserve">. </w:t>
      </w:r>
      <w:r w:rsidR="00685DAC">
        <w:t>Further</w:t>
      </w:r>
      <w:r w:rsidR="00B732BC">
        <w:t xml:space="preserve"> </w:t>
      </w:r>
      <w:r w:rsidR="00685DAC">
        <w:t>approaches</w:t>
      </w:r>
      <w:r w:rsidR="00B732BC">
        <w:t xml:space="preserve"> rework existing</w:t>
      </w:r>
      <w:r w:rsidR="00685DAC">
        <w:t xml:space="preserve"> positions</w:t>
      </w:r>
      <w:r w:rsidR="00101459">
        <w:t xml:space="preserve"> </w:t>
      </w:r>
      <w:r w:rsidR="00685DAC">
        <w:t>on</w:t>
      </w:r>
      <w:r w:rsidR="00101459">
        <w:t xml:space="preserve"> sign language structure</w:t>
      </w:r>
      <w:r w:rsidR="00B732BC">
        <w:t xml:space="preserve"> into more holistic</w:t>
      </w:r>
      <w:r w:rsidR="00685DAC">
        <w:t xml:space="preserve"> perspectives. These may</w:t>
      </w:r>
      <w:r w:rsidR="00101459">
        <w:t xml:space="preserve"> draw on divisions seen</w:t>
      </w:r>
      <w:r w:rsidR="00C83298">
        <w:t xml:space="preserve"> </w:t>
      </w:r>
      <w:r w:rsidR="00101459">
        <w:t>between</w:t>
      </w:r>
      <w:r w:rsidR="00685DAC">
        <w:t xml:space="preserve"> </w:t>
      </w:r>
      <w:r w:rsidR="00101459">
        <w:t>sign language and gesture, and instead analy</w:t>
      </w:r>
      <w:r w:rsidR="00AC524C">
        <w:t>se</w:t>
      </w:r>
      <w:r w:rsidR="00101459">
        <w:t xml:space="preserve"> and descri</w:t>
      </w:r>
      <w:r w:rsidR="00AC524C">
        <w:t>be</w:t>
      </w:r>
      <w:r w:rsidR="00101459">
        <w:t xml:space="preserve"> sign languages </w:t>
      </w:r>
      <w:r w:rsidR="00AC524C">
        <w:t>using</w:t>
      </w:r>
      <w:r w:rsidR="00101459">
        <w:t xml:space="preserve"> </w:t>
      </w:r>
      <w:r w:rsidR="00AC524C">
        <w:t>a</w:t>
      </w:r>
      <w:r w:rsidR="00101459">
        <w:t xml:space="preserve"> broader </w:t>
      </w:r>
      <w:r w:rsidR="00AC524C">
        <w:t>notion such as</w:t>
      </w:r>
      <w:r w:rsidR="00101459">
        <w:t xml:space="preserve"> the ‘semiotic repertoire’</w:t>
      </w:r>
      <w:r w:rsidR="00B732BC">
        <w:t xml:space="preserve"> (e.g., Ferrara and Hodge, 2018</w:t>
      </w:r>
      <w:r w:rsidR="00691885">
        <w:t>; Kusters at al., 2017</w:t>
      </w:r>
      <w:r w:rsidR="00B732BC">
        <w:t xml:space="preserve">). </w:t>
      </w:r>
    </w:p>
    <w:p w14:paraId="063BCA27" w14:textId="77777777" w:rsidR="00AC524C" w:rsidRDefault="00AC524C" w:rsidP="002930F6">
      <w:pPr>
        <w:spacing w:line="360" w:lineRule="auto"/>
      </w:pPr>
    </w:p>
    <w:p w14:paraId="5E90AD0B" w14:textId="16F8B787" w:rsidR="004D6F70" w:rsidRPr="008F331C" w:rsidRDefault="00B732BC" w:rsidP="002930F6">
      <w:pPr>
        <w:spacing w:line="360" w:lineRule="auto"/>
      </w:pPr>
      <w:r>
        <w:t>The</w:t>
      </w:r>
      <w:r w:rsidR="00354E8E">
        <w:t xml:space="preserve"> work</w:t>
      </w:r>
      <w:r>
        <w:t xml:space="preserve"> presented </w:t>
      </w:r>
      <w:r w:rsidR="00C83298">
        <w:t>here</w:t>
      </w:r>
      <w:r w:rsidR="00691885">
        <w:t>, similarly</w:t>
      </w:r>
      <w:r w:rsidR="00AC524C">
        <w:t xml:space="preserve"> to </w:t>
      </w:r>
      <w:r w:rsidR="00C83298">
        <w:t>the works</w:t>
      </w:r>
      <w:r w:rsidR="00AC524C">
        <w:t xml:space="preserve"> noted above</w:t>
      </w:r>
      <w:r w:rsidR="00691885">
        <w:t>,</w:t>
      </w:r>
      <w:r>
        <w:t xml:space="preserve"> </w:t>
      </w:r>
      <w:r w:rsidR="00691885">
        <w:t xml:space="preserve">adds a novel </w:t>
      </w:r>
      <w:r w:rsidR="00AC524C">
        <w:t>interpretation of</w:t>
      </w:r>
      <w:r w:rsidR="00691885">
        <w:t xml:space="preserve"> sign language description and analysis</w:t>
      </w:r>
      <w:r w:rsidR="00C83298">
        <w:t xml:space="preserve"> that explores </w:t>
      </w:r>
      <w:r w:rsidR="00691885">
        <w:t xml:space="preserve">the systemic functional theoretical tenet of rank so that </w:t>
      </w:r>
      <w:r w:rsidR="00AC524C">
        <w:t>later</w:t>
      </w:r>
      <w:r w:rsidR="00691885">
        <w:t xml:space="preserve"> work </w:t>
      </w:r>
      <w:r w:rsidR="00AC524C">
        <w:t>concerning</w:t>
      </w:r>
      <w:r w:rsidR="00691885">
        <w:t xml:space="preserve"> functional aspects of sign language may build upon it. It is </w:t>
      </w:r>
      <w:r w:rsidR="00354E8E">
        <w:t xml:space="preserve">intended to be </w:t>
      </w:r>
      <w:r w:rsidR="00691885">
        <w:t xml:space="preserve">a </w:t>
      </w:r>
      <w:r w:rsidR="00354E8E">
        <w:t>complementary</w:t>
      </w:r>
      <w:r w:rsidR="00691885">
        <w:t xml:space="preserve"> addition</w:t>
      </w:r>
      <w:r w:rsidR="00354E8E">
        <w:t xml:space="preserve"> to</w:t>
      </w:r>
      <w:r w:rsidR="00691885">
        <w:t xml:space="preserve"> </w:t>
      </w:r>
      <w:r w:rsidR="00C83298">
        <w:t>the many</w:t>
      </w:r>
      <w:r w:rsidR="00691885">
        <w:t xml:space="preserve"> alternative linguistic</w:t>
      </w:r>
      <w:r w:rsidR="00354E8E">
        <w:t xml:space="preserve"> perspectives</w:t>
      </w:r>
      <w:r w:rsidR="00C83298">
        <w:t xml:space="preserve"> available</w:t>
      </w:r>
      <w:r w:rsidR="00AC524C">
        <w:t>,</w:t>
      </w:r>
      <w:r w:rsidR="00691885">
        <w:t xml:space="preserve"> </w:t>
      </w:r>
      <w:r w:rsidR="00354E8E">
        <w:t>rather than</w:t>
      </w:r>
      <w:r w:rsidR="00C83298">
        <w:t xml:space="preserve"> appearing superior</w:t>
      </w:r>
      <w:r w:rsidR="00354E8E">
        <w:t xml:space="preserve"> or </w:t>
      </w:r>
      <w:r w:rsidR="00C83298">
        <w:t>subordinate in manner</w:t>
      </w:r>
      <w:r w:rsidR="00354E8E">
        <w:t>.</w:t>
      </w:r>
      <w:r w:rsidR="00A907EA" w:rsidRPr="008F331C">
        <w:br w:type="column"/>
      </w:r>
      <w:r w:rsidR="00D6316B" w:rsidRPr="00D6316B">
        <w:rPr>
          <w:b/>
        </w:rPr>
        <w:lastRenderedPageBreak/>
        <w:t xml:space="preserve">2 - </w:t>
      </w:r>
      <w:r w:rsidR="00F96B3A">
        <w:rPr>
          <w:b/>
        </w:rPr>
        <w:t>Rank</w:t>
      </w:r>
      <w:r w:rsidR="005C5F6A" w:rsidRPr="00D6316B">
        <w:rPr>
          <w:b/>
        </w:rPr>
        <w:t xml:space="preserve"> in </w:t>
      </w:r>
      <w:r w:rsidR="00F96B3A">
        <w:rPr>
          <w:b/>
        </w:rPr>
        <w:t>Systemic Functional Linguistics</w:t>
      </w:r>
    </w:p>
    <w:p w14:paraId="608B05BB" w14:textId="77777777" w:rsidR="00732C4C" w:rsidRDefault="00732C4C" w:rsidP="00FF602C">
      <w:pPr>
        <w:spacing w:line="360" w:lineRule="auto"/>
      </w:pPr>
    </w:p>
    <w:p w14:paraId="0BD876A5" w14:textId="618048C2" w:rsidR="00FC2A51" w:rsidRDefault="0081320B" w:rsidP="00FF602C">
      <w:pPr>
        <w:spacing w:line="360" w:lineRule="auto"/>
        <w:rPr>
          <w:b/>
          <w:i/>
        </w:rPr>
      </w:pPr>
      <w:r>
        <w:rPr>
          <w:b/>
          <w:i/>
        </w:rPr>
        <w:t>The development of rank and of the rank scale</w:t>
      </w:r>
    </w:p>
    <w:p w14:paraId="11741B5D" w14:textId="77777777" w:rsidR="0081320B" w:rsidRPr="00FC2A51" w:rsidRDefault="0081320B" w:rsidP="00FF602C">
      <w:pPr>
        <w:spacing w:line="360" w:lineRule="auto"/>
        <w:rPr>
          <w:b/>
          <w:i/>
        </w:rPr>
      </w:pPr>
    </w:p>
    <w:p w14:paraId="71A47DEF" w14:textId="270E4227" w:rsidR="005C5F6A" w:rsidRPr="008F331C" w:rsidRDefault="0081320B" w:rsidP="00FF602C">
      <w:pPr>
        <w:spacing w:line="360" w:lineRule="auto"/>
      </w:pPr>
      <w:r>
        <w:t>Human languages are</w:t>
      </w:r>
      <w:r w:rsidR="005C5F6A" w:rsidRPr="008F331C">
        <w:t xml:space="preserve"> multidimensional</w:t>
      </w:r>
      <w:r>
        <w:t xml:space="preserve"> in their</w:t>
      </w:r>
      <w:r w:rsidR="005C5F6A" w:rsidRPr="008F331C">
        <w:t xml:space="preserve"> nature</w:t>
      </w:r>
      <w:r>
        <w:t xml:space="preserve">. </w:t>
      </w:r>
      <w:r w:rsidR="00C32BDE">
        <w:t>When</w:t>
      </w:r>
      <w:r w:rsidR="00250585">
        <w:t xml:space="preserve"> </w:t>
      </w:r>
      <w:r w:rsidR="00F0481E">
        <w:t>they</w:t>
      </w:r>
      <w:r w:rsidR="00C32BDE">
        <w:t xml:space="preserve"> are viewed from</w:t>
      </w:r>
      <w:r w:rsidR="005C5F6A" w:rsidRPr="008F331C">
        <w:t xml:space="preserve"> systemic functional </w:t>
      </w:r>
      <w:r w:rsidR="00C32BDE">
        <w:t>perspectives, there are a variety of</w:t>
      </w:r>
      <w:r w:rsidR="005C5F6A" w:rsidRPr="008F331C">
        <w:t xml:space="preserve"> ways in </w:t>
      </w:r>
      <w:r w:rsidR="00D44BFD">
        <w:t>which they</w:t>
      </w:r>
      <w:r w:rsidR="005C5F6A" w:rsidRPr="008F331C">
        <w:t xml:space="preserve"> may be </w:t>
      </w:r>
      <w:r w:rsidR="003A10CE" w:rsidRPr="008F331C">
        <w:t>abstracted</w:t>
      </w:r>
      <w:r w:rsidR="005C5F6A" w:rsidRPr="008F331C">
        <w:t>. This include</w:t>
      </w:r>
      <w:r w:rsidR="00AB1884" w:rsidRPr="008F331C">
        <w:t>s</w:t>
      </w:r>
      <w:r w:rsidR="005C5F6A" w:rsidRPr="008F331C">
        <w:t>, for instance, the stratifi</w:t>
      </w:r>
      <w:r w:rsidR="00250585">
        <w:t>cation of the linguistic system (i.e.</w:t>
      </w:r>
      <w:r w:rsidR="00D44BFD">
        <w:t>,</w:t>
      </w:r>
      <w:r w:rsidR="00250585">
        <w:t xml:space="preserve"> the ‘levels’ of language </w:t>
      </w:r>
      <w:r w:rsidR="00D44BFD">
        <w:t>rang</w:t>
      </w:r>
      <w:r w:rsidR="00250585">
        <w:t xml:space="preserve">ing from the phonetic to the </w:t>
      </w:r>
      <w:r w:rsidR="00D44BFD">
        <w:t xml:space="preserve">discourse </w:t>
      </w:r>
      <w:r w:rsidR="00250585">
        <w:t xml:space="preserve">semantic), </w:t>
      </w:r>
      <w:r w:rsidR="005C5F6A" w:rsidRPr="008F331C">
        <w:t>clines of delicacy from</w:t>
      </w:r>
      <w:r w:rsidR="00686943" w:rsidRPr="008F331C">
        <w:t xml:space="preserve"> </w:t>
      </w:r>
      <w:r w:rsidR="005C5F6A" w:rsidRPr="008F331C">
        <w:t>general</w:t>
      </w:r>
      <w:r w:rsidR="00250585">
        <w:t xml:space="preserve"> (</w:t>
      </w:r>
      <w:r w:rsidR="00D44BFD">
        <w:t xml:space="preserve">i.e., </w:t>
      </w:r>
      <w:r w:rsidR="00250585">
        <w:t>system)</w:t>
      </w:r>
      <w:r w:rsidR="005C5F6A" w:rsidRPr="008F331C">
        <w:t xml:space="preserve"> to</w:t>
      </w:r>
      <w:r w:rsidR="00686943" w:rsidRPr="008F331C">
        <w:t xml:space="preserve"> </w:t>
      </w:r>
      <w:r w:rsidR="005C5F6A" w:rsidRPr="008F331C">
        <w:t>specific</w:t>
      </w:r>
      <w:r w:rsidR="00250585">
        <w:t xml:space="preserve"> (</w:t>
      </w:r>
      <w:r w:rsidR="00D44BFD">
        <w:t xml:space="preserve">i.e., </w:t>
      </w:r>
      <w:r w:rsidR="00250585">
        <w:t>instance)</w:t>
      </w:r>
      <w:r w:rsidR="005C5F6A" w:rsidRPr="008F331C">
        <w:t xml:space="preserve">, and </w:t>
      </w:r>
      <w:r w:rsidR="00250585">
        <w:t xml:space="preserve">the notion of </w:t>
      </w:r>
      <w:r w:rsidR="00AB1884" w:rsidRPr="008F331C">
        <w:t xml:space="preserve">rank </w:t>
      </w:r>
      <w:r w:rsidR="00250585">
        <w:t xml:space="preserve">as an organising principle of linguistic form and function </w:t>
      </w:r>
      <w:r w:rsidR="00AB1884" w:rsidRPr="008F331C">
        <w:t>(Berry, 2017).</w:t>
      </w:r>
      <w:r w:rsidR="00686943" w:rsidRPr="008F331C">
        <w:t xml:space="preserve"> </w:t>
      </w:r>
      <w:r w:rsidR="00F0481E">
        <w:t>T</w:t>
      </w:r>
      <w:r w:rsidR="00686943" w:rsidRPr="008F331C">
        <w:t xml:space="preserve">his latter </w:t>
      </w:r>
      <w:r w:rsidR="009E6D36">
        <w:t>dimension</w:t>
      </w:r>
      <w:r w:rsidR="00686943" w:rsidRPr="008F331C">
        <w:t xml:space="preserve"> of </w:t>
      </w:r>
      <w:r w:rsidR="00FB59B0">
        <w:t>systemic functional</w:t>
      </w:r>
      <w:r w:rsidR="00686943" w:rsidRPr="008F331C">
        <w:t xml:space="preserve"> theory forms the focus of this paper</w:t>
      </w:r>
      <w:r w:rsidR="009E6D36">
        <w:t xml:space="preserve"> and will be expanded on in this section.</w:t>
      </w:r>
    </w:p>
    <w:p w14:paraId="7791286B" w14:textId="77777777" w:rsidR="00686943" w:rsidRPr="008F331C" w:rsidRDefault="00686943" w:rsidP="00FF602C">
      <w:pPr>
        <w:spacing w:line="360" w:lineRule="auto"/>
      </w:pPr>
    </w:p>
    <w:p w14:paraId="4B8624E6" w14:textId="2CE5C8F8" w:rsidR="00321234" w:rsidRDefault="00250585" w:rsidP="00FF602C">
      <w:pPr>
        <w:spacing w:line="360" w:lineRule="auto"/>
      </w:pPr>
      <w:r>
        <w:t>‘Rank’ as a concept</w:t>
      </w:r>
      <w:r w:rsidR="00686943" w:rsidRPr="008F331C">
        <w:t xml:space="preserve"> in systemic functionalism traces back to Halliday’s (1961) </w:t>
      </w:r>
      <w:r w:rsidR="00FB59B0" w:rsidRPr="008F331C">
        <w:t>foundational</w:t>
      </w:r>
      <w:r w:rsidR="00686943" w:rsidRPr="008F331C">
        <w:t xml:space="preserve"> work discussing the “</w:t>
      </w:r>
      <w:r w:rsidR="00686943" w:rsidRPr="008F331C">
        <w:rPr>
          <w:rFonts w:ascii="Calibri" w:hAnsi="Calibri" w:cs="Calibri"/>
        </w:rPr>
        <w:t>﻿</w:t>
      </w:r>
      <w:r w:rsidR="00686943" w:rsidRPr="008F331C">
        <w:t xml:space="preserve">fundamental categories of that part of General Linguistic theory which is concerned with how language works at the level of grammar” (p.242). </w:t>
      </w:r>
      <w:r w:rsidR="00BC40B2">
        <w:t>Halliday suggests</w:t>
      </w:r>
      <w:r w:rsidR="00DC7C32" w:rsidRPr="008F331C">
        <w:t xml:space="preserve"> </w:t>
      </w:r>
      <w:r w:rsidR="003A10CE" w:rsidRPr="008F331C">
        <w:t>various</w:t>
      </w:r>
      <w:r w:rsidR="00DC7C32" w:rsidRPr="008F331C">
        <w:t xml:space="preserve"> organising principles, one of which </w:t>
      </w:r>
      <w:r w:rsidR="00FB59B0">
        <w:t>stipulates that</w:t>
      </w:r>
      <w:r w:rsidR="00BC40B2">
        <w:t xml:space="preserve"> </w:t>
      </w:r>
      <w:r w:rsidR="00DC7C32" w:rsidRPr="008F331C">
        <w:t>“</w:t>
      </w:r>
      <w:r w:rsidR="00DC7C32" w:rsidRPr="008F331C">
        <w:rPr>
          <w:rFonts w:ascii="Calibri" w:hAnsi="Calibri" w:cs="Calibri"/>
        </w:rPr>
        <w:t>﻿</w:t>
      </w:r>
      <w:r w:rsidR="00DC7C32" w:rsidRPr="008F331C">
        <w:t>the units of grammar form a hierarchy that is a taxonomy” (p.251)</w:t>
      </w:r>
      <w:r w:rsidR="00101D3C">
        <w:t>:</w:t>
      </w:r>
      <w:r w:rsidR="003A10CE" w:rsidRPr="008F331C">
        <w:t xml:space="preserve"> a ranking of grammatical units. </w:t>
      </w:r>
      <w:r w:rsidR="00884CE5">
        <w:t>A</w:t>
      </w:r>
      <w:r w:rsidR="00843A11">
        <w:t>s</w:t>
      </w:r>
      <w:r w:rsidR="00884CE5">
        <w:t xml:space="preserve"> </w:t>
      </w:r>
      <w:r w:rsidR="00DC7C32" w:rsidRPr="008F331C">
        <w:t xml:space="preserve">systemic functionalism </w:t>
      </w:r>
      <w:r w:rsidR="00937713">
        <w:t>develop</w:t>
      </w:r>
      <w:r w:rsidR="009E6D36">
        <w:t>ed</w:t>
      </w:r>
      <w:r w:rsidR="00937713">
        <w:t xml:space="preserve"> </w:t>
      </w:r>
      <w:r w:rsidR="003A10CE" w:rsidRPr="008F331C">
        <w:t xml:space="preserve">into </w:t>
      </w:r>
      <w:r w:rsidR="00DC7C32" w:rsidRPr="008F331C">
        <w:t xml:space="preserve">its </w:t>
      </w:r>
      <w:r w:rsidR="003A10CE" w:rsidRPr="008F331C">
        <w:t xml:space="preserve">first </w:t>
      </w:r>
      <w:r w:rsidR="00937713">
        <w:t xml:space="preserve">major </w:t>
      </w:r>
      <w:r w:rsidR="003A10CE" w:rsidRPr="008F331C">
        <w:t xml:space="preserve">iteration (see </w:t>
      </w:r>
      <w:proofErr w:type="spellStart"/>
      <w:r w:rsidR="003A10CE" w:rsidRPr="008F331C">
        <w:t>Taverniers</w:t>
      </w:r>
      <w:proofErr w:type="spellEnd"/>
      <w:r w:rsidR="003A10CE" w:rsidRPr="008F331C">
        <w:t>, 2011)</w:t>
      </w:r>
      <w:r w:rsidR="00DC7C32" w:rsidRPr="008F331C">
        <w:t>,</w:t>
      </w:r>
      <w:r w:rsidR="003A10CE" w:rsidRPr="008F331C">
        <w:t xml:space="preserve"> </w:t>
      </w:r>
      <w:r w:rsidR="00DC7C32" w:rsidRPr="008F331C">
        <w:t>Halliday</w:t>
      </w:r>
      <w:r w:rsidR="003A10CE" w:rsidRPr="008F331C">
        <w:t xml:space="preserve"> (1961)</w:t>
      </w:r>
      <w:r w:rsidR="00DC7C32" w:rsidRPr="008F331C">
        <w:t xml:space="preserve"> described the </w:t>
      </w:r>
      <w:r w:rsidR="00843A11">
        <w:t xml:space="preserve">lexicogrammar of </w:t>
      </w:r>
      <w:r w:rsidR="00DC7C32" w:rsidRPr="008F331C">
        <w:t xml:space="preserve">English </w:t>
      </w:r>
      <w:r w:rsidR="008F3DC2" w:rsidRPr="008F331C">
        <w:t>as having five units</w:t>
      </w:r>
      <w:r w:rsidR="003A10CE" w:rsidRPr="008F331C">
        <w:t xml:space="preserve"> </w:t>
      </w:r>
      <w:r w:rsidR="00A66143">
        <w:t xml:space="preserve">of expression </w:t>
      </w:r>
      <w:r w:rsidR="003A10CE" w:rsidRPr="008F331C">
        <w:t xml:space="preserve">that could be placed into a </w:t>
      </w:r>
      <w:r w:rsidR="009E6D36">
        <w:t xml:space="preserve">hierarchical </w:t>
      </w:r>
      <w:r w:rsidR="00321234">
        <w:t>scale</w:t>
      </w:r>
      <w:r w:rsidR="00937713">
        <w:t>:</w:t>
      </w:r>
      <w:r w:rsidR="00DC7C32" w:rsidRPr="008F331C">
        <w:t xml:space="preserve"> sentence</w:t>
      </w:r>
      <w:r w:rsidR="008F3DC2" w:rsidRPr="008F331C">
        <w:t xml:space="preserve"> - </w:t>
      </w:r>
      <w:r w:rsidR="00DC7C32" w:rsidRPr="008F331C">
        <w:t>clause</w:t>
      </w:r>
      <w:r w:rsidR="008F3DC2" w:rsidRPr="008F331C">
        <w:t xml:space="preserve"> - </w:t>
      </w:r>
      <w:r w:rsidR="00DC7C32" w:rsidRPr="008F331C">
        <w:t>group/phrase</w:t>
      </w:r>
      <w:r w:rsidR="008F3DC2" w:rsidRPr="008F331C">
        <w:t xml:space="preserve"> </w:t>
      </w:r>
      <w:r w:rsidR="003A10CE" w:rsidRPr="008F331C">
        <w:t>-</w:t>
      </w:r>
      <w:r w:rsidR="008F3DC2" w:rsidRPr="008F331C">
        <w:t xml:space="preserve"> </w:t>
      </w:r>
      <w:r w:rsidR="00DC7C32" w:rsidRPr="008F331C">
        <w:t>word</w:t>
      </w:r>
      <w:r w:rsidR="008F3DC2" w:rsidRPr="008F331C">
        <w:t xml:space="preserve"> </w:t>
      </w:r>
      <w:r w:rsidR="003A10CE" w:rsidRPr="008F331C">
        <w:t>-</w:t>
      </w:r>
      <w:r w:rsidR="008F3DC2" w:rsidRPr="008F331C">
        <w:t xml:space="preserve"> morpheme</w:t>
      </w:r>
      <w:r w:rsidR="003A10CE" w:rsidRPr="008F331C">
        <w:t>.</w:t>
      </w:r>
      <w:r w:rsidR="008F3DC2" w:rsidRPr="008F331C">
        <w:t xml:space="preserve"> </w:t>
      </w:r>
    </w:p>
    <w:p w14:paraId="31558F95" w14:textId="77777777" w:rsidR="00321234" w:rsidRDefault="00321234" w:rsidP="00FF602C">
      <w:pPr>
        <w:spacing w:line="360" w:lineRule="auto"/>
      </w:pPr>
    </w:p>
    <w:p w14:paraId="16C8847D" w14:textId="4162E8D4" w:rsidR="00686943" w:rsidRPr="008F331C" w:rsidRDefault="001D2ED5" w:rsidP="00FF602C">
      <w:pPr>
        <w:spacing w:line="360" w:lineRule="auto"/>
      </w:pPr>
      <w:r>
        <w:t xml:space="preserve">Three </w:t>
      </w:r>
      <w:r w:rsidR="009E6D36">
        <w:t>fundamentals</w:t>
      </w:r>
      <w:r>
        <w:t xml:space="preserve"> about this scale </w:t>
      </w:r>
      <w:r w:rsidR="00AE6531">
        <w:t>are</w:t>
      </w:r>
      <w:r>
        <w:t xml:space="preserve"> noted. Firstly</w:t>
      </w:r>
      <w:r w:rsidR="003D4AEC" w:rsidRPr="008F331C">
        <w:t xml:space="preserve">, the relationship between </w:t>
      </w:r>
      <w:r w:rsidR="009E6D36">
        <w:t>each</w:t>
      </w:r>
      <w:r w:rsidR="003D4AEC" w:rsidRPr="008F331C">
        <w:t xml:space="preserve"> rank</w:t>
      </w:r>
      <w:r w:rsidR="008F3DC2" w:rsidRPr="008F331C">
        <w:t xml:space="preserve"> </w:t>
      </w:r>
      <w:r w:rsidR="00D11A65">
        <w:t xml:space="preserve">is </w:t>
      </w:r>
      <w:r w:rsidR="008F3DC2" w:rsidRPr="008F331C">
        <w:t>co</w:t>
      </w:r>
      <w:r w:rsidR="003D4AEC" w:rsidRPr="008F331C">
        <w:t xml:space="preserve">mpositional: a sentence is composed </w:t>
      </w:r>
      <w:r w:rsidR="008F3DC2" w:rsidRPr="008F331C">
        <w:t xml:space="preserve">of one or more clauses, a clause is </w:t>
      </w:r>
      <w:r w:rsidR="00A932F7" w:rsidRPr="008F331C">
        <w:t>composed</w:t>
      </w:r>
      <w:r w:rsidR="008F3DC2" w:rsidRPr="008F331C">
        <w:t xml:space="preserve"> of one or more groups and/or phrases</w:t>
      </w:r>
      <w:r w:rsidR="00D11A65">
        <w:t xml:space="preserve"> (e.g. nominal groups, prepositional phrases, etc.)</w:t>
      </w:r>
      <w:r w:rsidR="008F3DC2" w:rsidRPr="008F331C">
        <w:t>, and so on.</w:t>
      </w:r>
      <w:r w:rsidR="003D4AEC" w:rsidRPr="008F331C">
        <w:t xml:space="preserve"> </w:t>
      </w:r>
      <w:r w:rsidR="0027026C">
        <w:t>Secondly</w:t>
      </w:r>
      <w:r w:rsidR="003D4AEC" w:rsidRPr="008F331C">
        <w:t xml:space="preserve">, this scale </w:t>
      </w:r>
      <w:r w:rsidR="00D11A65" w:rsidRPr="008F331C">
        <w:t>echoes</w:t>
      </w:r>
      <w:r w:rsidR="003D4AEC" w:rsidRPr="008F331C">
        <w:t xml:space="preserve"> the notion that language is “a patterned activity” (</w:t>
      </w:r>
      <w:r w:rsidR="00F0481E">
        <w:t xml:space="preserve">Halliday, 1961, </w:t>
      </w:r>
      <w:r w:rsidR="003D4AEC" w:rsidRPr="008F331C">
        <w:t>p.250)</w:t>
      </w:r>
      <w:r w:rsidR="008E7C33">
        <w:t xml:space="preserve"> and that </w:t>
      </w:r>
      <w:r w:rsidR="003D4AEC" w:rsidRPr="008F331C">
        <w:t xml:space="preserve">each rank represents the </w:t>
      </w:r>
      <w:r w:rsidR="00A90945">
        <w:t xml:space="preserve">point of departure for choices in </w:t>
      </w:r>
      <w:r w:rsidR="001C6663">
        <w:t>meaning-making</w:t>
      </w:r>
      <w:r w:rsidR="009875E1">
        <w:t xml:space="preserve">. While this is not immediately visible on </w:t>
      </w:r>
      <w:r w:rsidR="00C70D67">
        <w:t xml:space="preserve">a </w:t>
      </w:r>
      <w:r w:rsidR="009875E1">
        <w:t>rank scal</w:t>
      </w:r>
      <w:r w:rsidR="00C70D67">
        <w:t>e itself</w:t>
      </w:r>
      <w:r w:rsidR="009875E1">
        <w:t>, it is possible to cross-reference ranks with the specific</w:t>
      </w:r>
      <w:r w:rsidR="009875E1" w:rsidRPr="008F331C">
        <w:t xml:space="preserve"> functions that language has </w:t>
      </w:r>
      <w:r w:rsidR="009875E1">
        <w:t>developed</w:t>
      </w:r>
      <w:r w:rsidR="009875E1" w:rsidRPr="008F331C">
        <w:t xml:space="preserve"> to serve</w:t>
      </w:r>
      <w:r w:rsidR="009875E1">
        <w:t xml:space="preserve"> in a</w:t>
      </w:r>
      <w:r w:rsidR="009875E1" w:rsidRPr="008F331C">
        <w:t xml:space="preserve"> function-rank matrix (see Table 1 of Halliday, 1973, p.141)</w:t>
      </w:r>
      <w:r w:rsidR="009875E1" w:rsidRPr="008F331C">
        <w:rPr>
          <w:rStyle w:val="EndnoteReference"/>
        </w:rPr>
        <w:endnoteReference w:id="1"/>
      </w:r>
      <w:r w:rsidR="009875E1">
        <w:t>. F</w:t>
      </w:r>
      <w:r w:rsidR="009875E1" w:rsidRPr="008F331C">
        <w:t>or instance, the ideational system of TRANSITIVITY (i</w:t>
      </w:r>
      <w:r w:rsidR="009875E1">
        <w:t>.e.</w:t>
      </w:r>
      <w:r w:rsidR="009E6D36">
        <w:t>,</w:t>
      </w:r>
      <w:r w:rsidR="009875E1">
        <w:t xml:space="preserve"> how processes, participants, </w:t>
      </w:r>
      <w:r w:rsidR="009875E1" w:rsidRPr="008F331C">
        <w:t>circumstances</w:t>
      </w:r>
      <w:r w:rsidR="009875E1">
        <w:t>, and the relationship between these three</w:t>
      </w:r>
      <w:r w:rsidR="009875E1" w:rsidRPr="008F331C">
        <w:t xml:space="preserve"> are realised) </w:t>
      </w:r>
      <w:r w:rsidR="009E6D36">
        <w:t xml:space="preserve">is situated </w:t>
      </w:r>
      <w:r w:rsidR="009875E1" w:rsidRPr="008F331C">
        <w:t>at clause</w:t>
      </w:r>
      <w:r w:rsidR="009E6D36">
        <w:t xml:space="preserve"> rank</w:t>
      </w:r>
      <w:r w:rsidR="009875E1" w:rsidRPr="008F331C">
        <w:t xml:space="preserve">, </w:t>
      </w:r>
      <w:r w:rsidR="00C70D67">
        <w:t xml:space="preserve">while </w:t>
      </w:r>
      <w:r w:rsidR="009875E1" w:rsidRPr="008F331C">
        <w:t xml:space="preserve">the interpersonal system of ATTITUDE </w:t>
      </w:r>
      <w:r w:rsidR="009E6D36">
        <w:t xml:space="preserve">is </w:t>
      </w:r>
      <w:r w:rsidR="009875E1" w:rsidRPr="008F331C">
        <w:t>at group rank, and the textual system of COLLOC</w:t>
      </w:r>
      <w:r w:rsidR="009875E1">
        <w:t xml:space="preserve">ATION </w:t>
      </w:r>
      <w:r w:rsidR="009E6D36">
        <w:t xml:space="preserve">is </w:t>
      </w:r>
      <w:r w:rsidR="009875E1">
        <w:t>at the word rank.</w:t>
      </w:r>
      <w:r w:rsidR="00A01FAA">
        <w:t xml:space="preserve"> </w:t>
      </w:r>
      <w:r w:rsidR="00571353">
        <w:t>Finally,</w:t>
      </w:r>
      <w:r w:rsidR="00A932F7" w:rsidRPr="008F331C">
        <w:t xml:space="preserve"> Halliday</w:t>
      </w:r>
      <w:r w:rsidR="00571353">
        <w:t xml:space="preserve"> (1961)</w:t>
      </w:r>
      <w:r w:rsidR="00A932F7" w:rsidRPr="008F331C">
        <w:t xml:space="preserve"> notes the </w:t>
      </w:r>
      <w:r w:rsidR="00571353">
        <w:t>potential for ‘</w:t>
      </w:r>
      <w:r w:rsidR="00EC240E" w:rsidRPr="008F331C">
        <w:t>rank</w:t>
      </w:r>
      <w:r w:rsidR="00771490" w:rsidRPr="008F331C">
        <w:t xml:space="preserve"> </w:t>
      </w:r>
      <w:r w:rsidR="00A932F7" w:rsidRPr="008F331C">
        <w:t>shift,</w:t>
      </w:r>
      <w:r w:rsidR="00571353">
        <w:t>’</w:t>
      </w:r>
      <w:r w:rsidR="00A932F7" w:rsidRPr="008F331C">
        <w:t xml:space="preserve"> or how units at a one rank may operate </w:t>
      </w:r>
      <w:r w:rsidR="00A90945">
        <w:t>in the gui</w:t>
      </w:r>
      <w:r w:rsidR="00571353">
        <w:t>s</w:t>
      </w:r>
      <w:r w:rsidR="00A90945">
        <w:t xml:space="preserve">e of a unit </w:t>
      </w:r>
      <w:r w:rsidR="00A932F7" w:rsidRPr="008F331C">
        <w:t xml:space="preserve">at a </w:t>
      </w:r>
      <w:r w:rsidR="0062140C" w:rsidRPr="008F331C">
        <w:t xml:space="preserve">rank below. </w:t>
      </w:r>
      <w:r w:rsidR="00EC240E" w:rsidRPr="008F331C">
        <w:t xml:space="preserve">For instance, </w:t>
      </w:r>
      <w:r w:rsidR="00EC240E" w:rsidRPr="005F171B">
        <w:rPr>
          <w:i/>
        </w:rPr>
        <w:t>the lamp in the corner</w:t>
      </w:r>
      <w:r w:rsidR="007F733D" w:rsidRPr="008F331C">
        <w:t xml:space="preserve"> </w:t>
      </w:r>
      <w:r w:rsidR="00EC240E" w:rsidRPr="008F331C">
        <w:lastRenderedPageBreak/>
        <w:t>demonstrates how a prepositional phrase (</w:t>
      </w:r>
      <w:r w:rsidR="00EC240E" w:rsidRPr="005F171B">
        <w:rPr>
          <w:i/>
        </w:rPr>
        <w:t>in the corner</w:t>
      </w:r>
      <w:r w:rsidR="00A90945">
        <w:t>) qualifi</w:t>
      </w:r>
      <w:r w:rsidR="005F171B">
        <w:t>es</w:t>
      </w:r>
      <w:r w:rsidR="00A90945">
        <w:t xml:space="preserve"> a</w:t>
      </w:r>
      <w:r w:rsidR="00EC240E" w:rsidRPr="008F331C">
        <w:t xml:space="preserve"> nominal group (</w:t>
      </w:r>
      <w:r w:rsidR="00EC240E" w:rsidRPr="005F171B">
        <w:rPr>
          <w:i/>
        </w:rPr>
        <w:t>the lamp</w:t>
      </w:r>
      <w:r w:rsidR="00EC240E" w:rsidRPr="008F331C">
        <w:t>) thereby operating “</w:t>
      </w:r>
      <w:r w:rsidR="00EC240E" w:rsidRPr="008F331C">
        <w:rPr>
          <w:lang w:val="en-US"/>
        </w:rPr>
        <w:t xml:space="preserve">as if it was a word” (Matthiessen, </w:t>
      </w:r>
      <w:proofErr w:type="spellStart"/>
      <w:r w:rsidR="00EC240E" w:rsidRPr="008F331C">
        <w:rPr>
          <w:lang w:val="en-US"/>
        </w:rPr>
        <w:t>Teruya</w:t>
      </w:r>
      <w:proofErr w:type="spellEnd"/>
      <w:r w:rsidR="00EC240E" w:rsidRPr="008F331C">
        <w:rPr>
          <w:lang w:val="en-US"/>
        </w:rPr>
        <w:t xml:space="preserve"> and Lam, 2010, p.170</w:t>
      </w:r>
      <w:r w:rsidR="00A90945">
        <w:rPr>
          <w:lang w:val="en-US"/>
        </w:rPr>
        <w:t>).</w:t>
      </w:r>
    </w:p>
    <w:p w14:paraId="4DDA1F6D" w14:textId="77777777" w:rsidR="008F3DC2" w:rsidRPr="008F331C" w:rsidRDefault="008F3DC2" w:rsidP="00FF602C">
      <w:pPr>
        <w:spacing w:line="360" w:lineRule="auto"/>
      </w:pPr>
    </w:p>
    <w:p w14:paraId="247C3F54" w14:textId="79D6F0F9" w:rsidR="008F3DC2" w:rsidRDefault="00FF7460" w:rsidP="00FF602C">
      <w:pPr>
        <w:spacing w:line="360" w:lineRule="auto"/>
      </w:pPr>
      <w:r>
        <w:t>Since Halliday (1961),</w:t>
      </w:r>
      <w:r w:rsidR="007F78A3" w:rsidRPr="008F331C">
        <w:t xml:space="preserve"> systemic functional theory</w:t>
      </w:r>
      <w:r w:rsidR="00A932F7" w:rsidRPr="008F331C">
        <w:t xml:space="preserve"> has developed </w:t>
      </w:r>
      <w:r>
        <w:t xml:space="preserve">and has been applied in </w:t>
      </w:r>
      <w:r w:rsidR="00C96B0B">
        <w:t>multiple</w:t>
      </w:r>
      <w:r>
        <w:t xml:space="preserve"> contexts</w:t>
      </w:r>
      <w:r w:rsidR="00A932F7" w:rsidRPr="008F331C">
        <w:t xml:space="preserve"> (see, e.g., </w:t>
      </w:r>
      <w:r>
        <w:t>Martin, 2016</w:t>
      </w:r>
      <w:r w:rsidR="008A29A4">
        <w:t xml:space="preserve">; </w:t>
      </w:r>
      <w:proofErr w:type="spellStart"/>
      <w:r w:rsidR="008A29A4">
        <w:t>Sidoni</w:t>
      </w:r>
      <w:proofErr w:type="spellEnd"/>
      <w:r w:rsidR="008A29A4">
        <w:t xml:space="preserve">, </w:t>
      </w:r>
      <w:proofErr w:type="spellStart"/>
      <w:r w:rsidR="008A29A4">
        <w:t>Wildfeuer</w:t>
      </w:r>
      <w:proofErr w:type="spellEnd"/>
      <w:r w:rsidR="008A29A4">
        <w:t xml:space="preserve"> and O’Halloran, 2016</w:t>
      </w:r>
      <w:r w:rsidR="00C70D67">
        <w:t>;</w:t>
      </w:r>
      <w:r w:rsidR="00C70D67" w:rsidRPr="00C70D67">
        <w:t xml:space="preserve"> </w:t>
      </w:r>
      <w:proofErr w:type="spellStart"/>
      <w:r w:rsidR="00C70D67" w:rsidRPr="008F331C">
        <w:t>Taver</w:t>
      </w:r>
      <w:r w:rsidR="00C70D67">
        <w:t>niers</w:t>
      </w:r>
      <w:proofErr w:type="spellEnd"/>
      <w:r w:rsidR="00C70D67">
        <w:t>, 2011</w:t>
      </w:r>
      <w:r>
        <w:t>). Nonetheless, ‘</w:t>
      </w:r>
      <w:r w:rsidR="00A932F7" w:rsidRPr="008F331C">
        <w:t>rank</w:t>
      </w:r>
      <w:r>
        <w:t>’</w:t>
      </w:r>
      <w:r w:rsidR="00A932F7" w:rsidRPr="008F331C">
        <w:t xml:space="preserve"> has remained a constant</w:t>
      </w:r>
      <w:r w:rsidR="0062140C" w:rsidRPr="008F331C">
        <w:t xml:space="preserve"> throughout</w:t>
      </w:r>
      <w:r w:rsidR="00A96303" w:rsidRPr="008F331C">
        <w:t xml:space="preserve"> (although not without criticism; see</w:t>
      </w:r>
      <w:r w:rsidR="000727A1" w:rsidRPr="008F331C">
        <w:t>, e.g.,</w:t>
      </w:r>
      <w:r w:rsidR="00A96303" w:rsidRPr="008F331C">
        <w:t xml:space="preserve"> </w:t>
      </w:r>
      <w:r w:rsidR="00981B7C" w:rsidRPr="008F331C">
        <w:t xml:space="preserve">Matthews, 1966, and </w:t>
      </w:r>
      <w:r w:rsidR="00A96303" w:rsidRPr="008F331C">
        <w:t>McGregor, 1991)</w:t>
      </w:r>
      <w:r w:rsidR="00FB730A">
        <w:t xml:space="preserve">. In more </w:t>
      </w:r>
      <w:r w:rsidR="00AE7AD6">
        <w:t>recent</w:t>
      </w:r>
      <w:r w:rsidR="00FB730A">
        <w:t xml:space="preserve"> literature, </w:t>
      </w:r>
      <w:r w:rsidR="008146DB" w:rsidRPr="008F331C">
        <w:t>its</w:t>
      </w:r>
      <w:r w:rsidR="003D119E" w:rsidRPr="008F331C">
        <w:t xml:space="preserve"> specificity and</w:t>
      </w:r>
      <w:r w:rsidR="008146DB" w:rsidRPr="008F331C">
        <w:t xml:space="preserve"> application has extended substantially. </w:t>
      </w:r>
      <w:r w:rsidR="00AE7AD6">
        <w:t>In</w:t>
      </w:r>
      <w:r w:rsidR="003D119E" w:rsidRPr="008F331C">
        <w:t xml:space="preserve"> the fourth iteration of the</w:t>
      </w:r>
      <w:r w:rsidR="00CF2B43">
        <w:t>ir</w:t>
      </w:r>
      <w:r w:rsidR="003D119E" w:rsidRPr="008F331C">
        <w:t xml:space="preserve"> introduction to functional grammar, </w:t>
      </w:r>
      <w:r w:rsidR="008146DB" w:rsidRPr="008F331C">
        <w:t>Halliday and Matthiessen (2014)</w:t>
      </w:r>
      <w:r w:rsidR="003D119E" w:rsidRPr="008F331C">
        <w:t xml:space="preserve"> </w:t>
      </w:r>
      <w:r w:rsidR="00CF2B43">
        <w:t>detail</w:t>
      </w:r>
      <w:r w:rsidR="00A87850" w:rsidRPr="008F331C">
        <w:t xml:space="preserve"> a fine-tuned</w:t>
      </w:r>
      <w:r w:rsidR="003D119E" w:rsidRPr="008F331C">
        <w:t xml:space="preserve"> </w:t>
      </w:r>
      <w:r w:rsidR="00CF2B43">
        <w:t xml:space="preserve">lexicogrammatical </w:t>
      </w:r>
      <w:r w:rsidR="003D119E" w:rsidRPr="008F331C">
        <w:t>rank scale</w:t>
      </w:r>
      <w:r w:rsidR="00E22CE6">
        <w:t xml:space="preserve"> of English</w:t>
      </w:r>
      <w:r w:rsidR="00A87850" w:rsidRPr="008F331C">
        <w:t xml:space="preserve"> </w:t>
      </w:r>
      <w:r w:rsidR="006D0C23">
        <w:t xml:space="preserve">demonstrating </w:t>
      </w:r>
      <w:r w:rsidR="00E22CE6">
        <w:t>these</w:t>
      </w:r>
      <w:r w:rsidR="006D0C23">
        <w:t xml:space="preserve"> development</w:t>
      </w:r>
      <w:r w:rsidR="00E22CE6">
        <w:t>s</w:t>
      </w:r>
      <w:r w:rsidR="00A87850" w:rsidRPr="008F331C">
        <w:t xml:space="preserve">. </w:t>
      </w:r>
      <w:r w:rsidR="00372E2E">
        <w:t xml:space="preserve">In </w:t>
      </w:r>
      <w:r w:rsidR="00F345FE">
        <w:t>contemporary</w:t>
      </w:r>
      <w:r w:rsidR="00372E2E">
        <w:t xml:space="preserve"> theory, </w:t>
      </w:r>
      <w:r w:rsidR="006D0C23">
        <w:t>the clause</w:t>
      </w:r>
      <w:r w:rsidR="003D119E" w:rsidRPr="008F331C">
        <w:t xml:space="preserve"> </w:t>
      </w:r>
      <w:r w:rsidR="00372E2E">
        <w:t>is at the</w:t>
      </w:r>
      <w:r w:rsidR="003D119E" w:rsidRPr="008F331C">
        <w:t xml:space="preserve"> highest rank</w:t>
      </w:r>
      <w:r w:rsidR="00372E2E">
        <w:t xml:space="preserve"> of the scale</w:t>
      </w:r>
      <w:r w:rsidR="003D119E" w:rsidRPr="008F331C">
        <w:t>, with ‘sentence’ no longer</w:t>
      </w:r>
      <w:r w:rsidR="0021281B" w:rsidRPr="008F331C">
        <w:t xml:space="preserve"> forming a part of this scale (cf. Peng, 2017, who extends the</w:t>
      </w:r>
      <w:r w:rsidR="00CD2B47" w:rsidRPr="008F331C">
        <w:t xml:space="preserve"> lexicogrammatical</w:t>
      </w:r>
      <w:r w:rsidR="0021281B" w:rsidRPr="008F331C">
        <w:t xml:space="preserve"> rank scale beyond the clause</w:t>
      </w:r>
      <w:r w:rsidR="00F5769A" w:rsidRPr="008F331C">
        <w:t xml:space="preserve"> and into the </w:t>
      </w:r>
      <w:r w:rsidR="006D0C23">
        <w:t xml:space="preserve">proposed ranks of </w:t>
      </w:r>
      <w:r w:rsidR="009E6D36">
        <w:t>‘</w:t>
      </w:r>
      <w:r w:rsidR="00F5769A" w:rsidRPr="008F331C">
        <w:t>clause complex,</w:t>
      </w:r>
      <w:r w:rsidR="009E6D36">
        <w:t>’</w:t>
      </w:r>
      <w:r w:rsidR="00F5769A" w:rsidRPr="008F331C">
        <w:t xml:space="preserve"> </w:t>
      </w:r>
      <w:r w:rsidR="009E6D36">
        <w:t>‘</w:t>
      </w:r>
      <w:r w:rsidR="00F5769A" w:rsidRPr="008F331C">
        <w:t>paragraph</w:t>
      </w:r>
      <w:r w:rsidR="009E6D36">
        <w:t>’</w:t>
      </w:r>
      <w:r w:rsidR="00F5769A" w:rsidRPr="008F331C">
        <w:t xml:space="preserve"> and </w:t>
      </w:r>
      <w:r w:rsidR="009E6D36">
        <w:t>‘</w:t>
      </w:r>
      <w:r w:rsidR="00F5769A" w:rsidRPr="008F331C">
        <w:t>text</w:t>
      </w:r>
      <w:r w:rsidR="009E6D36">
        <w:t>’</w:t>
      </w:r>
      <w:r w:rsidR="00F5769A" w:rsidRPr="008F331C">
        <w:t>)</w:t>
      </w:r>
      <w:r w:rsidR="00067411" w:rsidRPr="008F331C">
        <w:t>.</w:t>
      </w:r>
      <w:r w:rsidR="003D119E" w:rsidRPr="008F331C">
        <w:t xml:space="preserve"> </w:t>
      </w:r>
      <w:r w:rsidR="00372E2E">
        <w:t>Additionally</w:t>
      </w:r>
      <w:r w:rsidR="006D0C23">
        <w:t xml:space="preserve">, the compositional </w:t>
      </w:r>
      <w:r w:rsidR="00A87850" w:rsidRPr="008F331C">
        <w:t xml:space="preserve">nature of the scale </w:t>
      </w:r>
      <w:r w:rsidR="00101F75" w:rsidRPr="008F331C">
        <w:t xml:space="preserve">is </w:t>
      </w:r>
      <w:r w:rsidR="00372E2E">
        <w:t>explained via</w:t>
      </w:r>
      <w:r w:rsidR="00A87850" w:rsidRPr="008F331C">
        <w:t xml:space="preserve"> the notion of</w:t>
      </w:r>
      <w:r w:rsidR="0075738B" w:rsidRPr="008F331C">
        <w:t xml:space="preserve"> “exhaustiveness”</w:t>
      </w:r>
      <w:r w:rsidR="00A87850" w:rsidRPr="008F331C">
        <w:t xml:space="preserve"> (p.21): elements in one rank are made up of a whole number of elements in the immediate rank below.</w:t>
      </w:r>
      <w:r w:rsidR="004859ED" w:rsidRPr="008F331C">
        <w:rPr>
          <w:rStyle w:val="EndnoteReference"/>
        </w:rPr>
        <w:endnoteReference w:id="2"/>
      </w:r>
      <w:r w:rsidR="00A87850" w:rsidRPr="008F331C">
        <w:t xml:space="preserve"> </w:t>
      </w:r>
      <w:r w:rsidR="00F26887">
        <w:t>The concept of rank shift remains, as does the</w:t>
      </w:r>
      <w:r w:rsidR="006D0C23">
        <w:t xml:space="preserve"> </w:t>
      </w:r>
      <w:r w:rsidR="00F26887">
        <w:t>idea</w:t>
      </w:r>
      <w:r w:rsidR="004C3304" w:rsidRPr="008F331C">
        <w:t xml:space="preserve"> that</w:t>
      </w:r>
      <w:r w:rsidR="0075738B" w:rsidRPr="008F331C">
        <w:t xml:space="preserve"> “units of different rank construe patterns of different kinds”</w:t>
      </w:r>
      <w:r w:rsidR="006D0C23">
        <w:t xml:space="preserve"> (p.22)</w:t>
      </w:r>
      <w:r w:rsidR="00F26887">
        <w:t xml:space="preserve">, and extensions of this organising principle </w:t>
      </w:r>
      <w:r w:rsidR="0075738B" w:rsidRPr="008F331C">
        <w:t>beyond the lexicogrammar</w:t>
      </w:r>
      <w:r w:rsidR="00F26887">
        <w:t xml:space="preserve"> are present.</w:t>
      </w:r>
      <w:r w:rsidR="0075738B" w:rsidRPr="008F331C">
        <w:t xml:space="preserve"> </w:t>
      </w:r>
      <w:r w:rsidR="004C3304" w:rsidRPr="008F331C">
        <w:t xml:space="preserve">For </w:t>
      </w:r>
      <w:r w:rsidR="00F345FE">
        <w:t>instance</w:t>
      </w:r>
      <w:r w:rsidR="004C3304" w:rsidRPr="008F331C">
        <w:t>, H</w:t>
      </w:r>
      <w:r w:rsidR="0075738B" w:rsidRPr="008F331C">
        <w:t xml:space="preserve">alliday and Matthiessen </w:t>
      </w:r>
      <w:r w:rsidR="00F26887">
        <w:t>provide</w:t>
      </w:r>
      <w:r w:rsidR="0075738B" w:rsidRPr="008F331C">
        <w:t xml:space="preserve"> </w:t>
      </w:r>
      <w:r w:rsidR="009716F0">
        <w:t>the</w:t>
      </w:r>
      <w:r w:rsidR="004C3304" w:rsidRPr="008F331C">
        <w:t xml:space="preserve"> rank scale</w:t>
      </w:r>
      <w:r w:rsidR="0075738B" w:rsidRPr="008F331C">
        <w:t xml:space="preserve"> </w:t>
      </w:r>
      <w:r w:rsidR="009716F0">
        <w:t>operating at the</w:t>
      </w:r>
      <w:r w:rsidR="00BD5011" w:rsidRPr="008F331C">
        <w:t xml:space="preserve"> </w:t>
      </w:r>
      <w:r w:rsidR="0075738B" w:rsidRPr="008F331C">
        <w:t xml:space="preserve">phonological </w:t>
      </w:r>
      <w:r w:rsidR="004C3304" w:rsidRPr="008F331C">
        <w:t>stratum</w:t>
      </w:r>
      <w:r w:rsidR="00BD5011" w:rsidRPr="008F331C">
        <w:t xml:space="preserve"> </w:t>
      </w:r>
      <w:r w:rsidR="0075738B" w:rsidRPr="008F331C">
        <w:t>(tone group – foot – syllable – phoneme)</w:t>
      </w:r>
      <w:r w:rsidR="00AE7AD6">
        <w:t xml:space="preserve">. </w:t>
      </w:r>
      <w:r w:rsidR="00BD5011" w:rsidRPr="008F331C">
        <w:t>Rose (2007, p.187)</w:t>
      </w:r>
      <w:r w:rsidR="00AE7AD6">
        <w:t xml:space="preserve"> similarly</w:t>
      </w:r>
      <w:r w:rsidR="00BD5011" w:rsidRPr="008F331C">
        <w:t xml:space="preserve"> identifies a discourse semantic rank scale (genre – stage – phase – message).</w:t>
      </w:r>
      <w:r w:rsidR="009716F0">
        <w:t xml:space="preserve"> </w:t>
      </w:r>
      <w:r w:rsidR="00460A81" w:rsidRPr="008F331C">
        <w:t xml:space="preserve">In </w:t>
      </w:r>
      <w:r w:rsidR="00460A81">
        <w:t>short</w:t>
      </w:r>
      <w:r w:rsidR="00460A81" w:rsidRPr="008F331C">
        <w:t>, rank scale</w:t>
      </w:r>
      <w:r w:rsidR="00841E84">
        <w:t>s</w:t>
      </w:r>
      <w:r w:rsidR="00460A81" w:rsidRPr="008F331C">
        <w:t xml:space="preserve"> present “the stretches of language of different sizes that carry patterns (structures) and choices (systems)” (Berry, 2017, p.49).</w:t>
      </w:r>
      <w:r w:rsidR="00460A81">
        <w:t xml:space="preserve"> </w:t>
      </w:r>
    </w:p>
    <w:p w14:paraId="2A492F23" w14:textId="77777777" w:rsidR="003B76EE" w:rsidRPr="003B76EE" w:rsidRDefault="003B76EE" w:rsidP="00FF602C">
      <w:pPr>
        <w:spacing w:line="360" w:lineRule="auto"/>
        <w:rPr>
          <w:b/>
          <w:i/>
        </w:rPr>
      </w:pPr>
    </w:p>
    <w:p w14:paraId="415757A8" w14:textId="2056DB38" w:rsidR="00E369E0" w:rsidRPr="008F331C" w:rsidRDefault="009E6D36" w:rsidP="00FF602C">
      <w:pPr>
        <w:spacing w:line="360" w:lineRule="auto"/>
      </w:pPr>
      <w:r>
        <w:t>Returning</w:t>
      </w:r>
      <w:r w:rsidR="00F345FE">
        <w:t xml:space="preserve"> the focus</w:t>
      </w:r>
      <w:r w:rsidR="009F135E">
        <w:t xml:space="preserve"> on</w:t>
      </w:r>
      <w:r w:rsidR="009716F0">
        <w:t xml:space="preserve"> </w:t>
      </w:r>
      <w:r w:rsidR="009716F0" w:rsidRPr="008F331C">
        <w:t>lexicogrammatical</w:t>
      </w:r>
      <w:r w:rsidR="009716F0">
        <w:t xml:space="preserve"> concerns, an </w:t>
      </w:r>
      <w:r w:rsidR="00C21359">
        <w:t>example</w:t>
      </w:r>
      <w:r w:rsidR="009716F0">
        <w:t xml:space="preserve"> of the lexicogrammatical</w:t>
      </w:r>
      <w:r w:rsidR="009716F0" w:rsidRPr="008F331C">
        <w:t xml:space="preserve"> rank scale for English is </w:t>
      </w:r>
      <w:r w:rsidR="009716F0">
        <w:t>presented</w:t>
      </w:r>
      <w:r w:rsidR="009716F0" w:rsidRPr="008F331C">
        <w:t xml:space="preserve"> </w:t>
      </w:r>
      <w:r w:rsidR="009716F0" w:rsidRPr="00C21359">
        <w:t xml:space="preserve">in </w:t>
      </w:r>
      <w:r w:rsidR="00C21359" w:rsidRPr="00C21359">
        <w:fldChar w:fldCharType="begin"/>
      </w:r>
      <w:r w:rsidR="00C21359" w:rsidRPr="00C21359">
        <w:instrText xml:space="preserve"> REF _Ref6488753 \h </w:instrText>
      </w:r>
      <w:r w:rsidR="00C21359">
        <w:instrText xml:space="preserve"> \* MERGEFORMAT </w:instrText>
      </w:r>
      <w:r w:rsidR="00C21359" w:rsidRPr="00C21359">
        <w:fldChar w:fldCharType="separate"/>
      </w:r>
      <w:r w:rsidR="00C21359" w:rsidRPr="00C21359">
        <w:t xml:space="preserve">Table </w:t>
      </w:r>
      <w:r w:rsidR="00C21359" w:rsidRPr="00C21359">
        <w:rPr>
          <w:noProof/>
        </w:rPr>
        <w:t>1</w:t>
      </w:r>
      <w:r w:rsidR="00C21359" w:rsidRPr="00C21359">
        <w:fldChar w:fldCharType="end"/>
      </w:r>
      <w:r w:rsidR="00C21359">
        <w:t>:</w:t>
      </w:r>
    </w:p>
    <w:p w14:paraId="53FDD425" w14:textId="77777777" w:rsidR="00CD2B47" w:rsidRPr="008F331C" w:rsidRDefault="00CD2B47" w:rsidP="00FF602C">
      <w:pPr>
        <w:spacing w:line="360" w:lineRule="auto"/>
      </w:pPr>
    </w:p>
    <w:p w14:paraId="4BC063BC" w14:textId="56DBB125" w:rsidR="00CD2B47" w:rsidRPr="00D92703" w:rsidRDefault="00D92703" w:rsidP="00C21359">
      <w:pPr>
        <w:pStyle w:val="Caption"/>
        <w:rPr>
          <w:i w:val="0"/>
          <w:iCs w:val="0"/>
          <w:color w:val="auto"/>
          <w:sz w:val="24"/>
          <w:szCs w:val="24"/>
        </w:rPr>
      </w:pPr>
      <w:bookmarkStart w:id="0" w:name="_Ref6488753"/>
      <w:r>
        <w:rPr>
          <w:i w:val="0"/>
          <w:iCs w:val="0"/>
          <w:color w:val="auto"/>
          <w:sz w:val="24"/>
          <w:szCs w:val="24"/>
        </w:rPr>
        <w:t xml:space="preserve">[Insert </w:t>
      </w:r>
      <w:r w:rsidR="00C21359" w:rsidRPr="00D92703">
        <w:rPr>
          <w:i w:val="0"/>
          <w:iCs w:val="0"/>
          <w:color w:val="auto"/>
          <w:sz w:val="24"/>
          <w:szCs w:val="24"/>
        </w:rPr>
        <w:t xml:space="preserve">Table </w:t>
      </w:r>
      <w:r w:rsidR="006111D9" w:rsidRPr="00D92703">
        <w:rPr>
          <w:i w:val="0"/>
          <w:iCs w:val="0"/>
          <w:color w:val="auto"/>
          <w:sz w:val="24"/>
          <w:szCs w:val="24"/>
        </w:rPr>
        <w:fldChar w:fldCharType="begin"/>
      </w:r>
      <w:r w:rsidR="006111D9" w:rsidRPr="00D92703">
        <w:rPr>
          <w:i w:val="0"/>
          <w:iCs w:val="0"/>
          <w:color w:val="auto"/>
          <w:sz w:val="24"/>
          <w:szCs w:val="24"/>
        </w:rPr>
        <w:instrText xml:space="preserve"> SEQ Table \* ARABIC </w:instrText>
      </w:r>
      <w:r w:rsidR="006111D9" w:rsidRPr="00D92703">
        <w:rPr>
          <w:i w:val="0"/>
          <w:iCs w:val="0"/>
          <w:color w:val="auto"/>
          <w:sz w:val="24"/>
          <w:szCs w:val="24"/>
        </w:rPr>
        <w:fldChar w:fldCharType="separate"/>
      </w:r>
      <w:r w:rsidR="005B4C00" w:rsidRPr="00D92703">
        <w:rPr>
          <w:i w:val="0"/>
          <w:iCs w:val="0"/>
          <w:color w:val="auto"/>
          <w:sz w:val="24"/>
          <w:szCs w:val="24"/>
        </w:rPr>
        <w:t>1</w:t>
      </w:r>
      <w:r w:rsidR="006111D9" w:rsidRPr="00D92703">
        <w:rPr>
          <w:i w:val="0"/>
          <w:iCs w:val="0"/>
          <w:color w:val="auto"/>
          <w:sz w:val="24"/>
          <w:szCs w:val="24"/>
        </w:rPr>
        <w:fldChar w:fldCharType="end"/>
      </w:r>
      <w:bookmarkEnd w:id="0"/>
      <w:r w:rsidR="00C21359" w:rsidRPr="00D92703">
        <w:rPr>
          <w:i w:val="0"/>
          <w:iCs w:val="0"/>
          <w:color w:val="auto"/>
          <w:sz w:val="24"/>
          <w:szCs w:val="24"/>
        </w:rPr>
        <w:t xml:space="preserve"> </w:t>
      </w:r>
      <w:r>
        <w:rPr>
          <w:i w:val="0"/>
          <w:iCs w:val="0"/>
          <w:color w:val="auto"/>
          <w:sz w:val="24"/>
          <w:szCs w:val="24"/>
        </w:rPr>
        <w:t>here:</w:t>
      </w:r>
      <w:r w:rsidR="00C21359" w:rsidRPr="00D92703">
        <w:rPr>
          <w:i w:val="0"/>
          <w:iCs w:val="0"/>
          <w:color w:val="auto"/>
          <w:sz w:val="24"/>
          <w:szCs w:val="24"/>
        </w:rPr>
        <w:t xml:space="preserve"> </w:t>
      </w:r>
      <w:r>
        <w:rPr>
          <w:i w:val="0"/>
          <w:iCs w:val="0"/>
          <w:color w:val="auto"/>
          <w:sz w:val="24"/>
          <w:szCs w:val="24"/>
        </w:rPr>
        <w:t>“</w:t>
      </w:r>
      <w:r w:rsidR="00C21359" w:rsidRPr="00D92703">
        <w:rPr>
          <w:i w:val="0"/>
          <w:iCs w:val="0"/>
          <w:color w:val="auto"/>
          <w:sz w:val="24"/>
          <w:szCs w:val="24"/>
        </w:rPr>
        <w:t>An example of the lexicogrammatical rank scale of English</w:t>
      </w:r>
      <w:r>
        <w:rPr>
          <w:i w:val="0"/>
          <w:iCs w:val="0"/>
          <w:color w:val="auto"/>
          <w:sz w:val="24"/>
          <w:szCs w:val="24"/>
        </w:rPr>
        <w:t>.”]</w:t>
      </w:r>
    </w:p>
    <w:p w14:paraId="63568284" w14:textId="77777777" w:rsidR="0021281B" w:rsidRPr="008F331C" w:rsidRDefault="0021281B" w:rsidP="00FF602C">
      <w:pPr>
        <w:spacing w:line="360" w:lineRule="auto"/>
      </w:pPr>
    </w:p>
    <w:p w14:paraId="3A40EA31" w14:textId="3101A3B2" w:rsidR="00A97240" w:rsidRPr="008F331C" w:rsidRDefault="009716F0" w:rsidP="00FF602C">
      <w:pPr>
        <w:spacing w:line="360" w:lineRule="auto"/>
      </w:pPr>
      <w:r>
        <w:t xml:space="preserve">The rank scale in </w:t>
      </w:r>
      <w:r w:rsidR="00C21359">
        <w:fldChar w:fldCharType="begin"/>
      </w:r>
      <w:r w:rsidR="00C21359">
        <w:instrText xml:space="preserve"> REF _Ref6488753 \h  \* MERGEFORMAT </w:instrText>
      </w:r>
      <w:r w:rsidR="00C21359">
        <w:fldChar w:fldCharType="separate"/>
      </w:r>
      <w:r w:rsidR="00C21359" w:rsidRPr="00C21359">
        <w:t>Table 1</w:t>
      </w:r>
      <w:r w:rsidR="00C21359">
        <w:fldChar w:fldCharType="end"/>
      </w:r>
      <w:r w:rsidR="00C21359">
        <w:t xml:space="preserve"> </w:t>
      </w:r>
      <w:r>
        <w:t xml:space="preserve">demonstrates </w:t>
      </w:r>
      <w:r w:rsidRPr="008F331C">
        <w:t>‘exhaustiveness’ in</w:t>
      </w:r>
      <w:r>
        <w:t xml:space="preserve"> the relationship between ranks, and may be interpreted as follows</w:t>
      </w:r>
      <w:r w:rsidR="00C654B1">
        <w:t>:</w:t>
      </w:r>
      <w:r w:rsidR="00CD2B47" w:rsidRPr="008F331C">
        <w:t xml:space="preserve"> </w:t>
      </w:r>
      <w:r w:rsidR="00346D50" w:rsidRPr="00C654B1">
        <w:rPr>
          <w:i/>
        </w:rPr>
        <w:t xml:space="preserve">The </w:t>
      </w:r>
      <w:r w:rsidR="00913513" w:rsidRPr="00C654B1">
        <w:rPr>
          <w:i/>
        </w:rPr>
        <w:t>books had contained several errors</w:t>
      </w:r>
      <w:r w:rsidR="00913513" w:rsidRPr="008F331C">
        <w:t xml:space="preserve"> </w:t>
      </w:r>
      <w:r w:rsidR="00346D50" w:rsidRPr="008F331C">
        <w:t>is a clause simplex (i.e.</w:t>
      </w:r>
      <w:r w:rsidR="00840380">
        <w:t>,</w:t>
      </w:r>
      <w:r w:rsidR="00346D50" w:rsidRPr="008F331C">
        <w:t xml:space="preserve"> it is one ‘unit’</w:t>
      </w:r>
      <w:r w:rsidR="00913513" w:rsidRPr="008F331C">
        <w:t xml:space="preserve"> of a clause</w:t>
      </w:r>
      <w:r w:rsidR="00346D50" w:rsidRPr="008F331C">
        <w:t xml:space="preserve"> rather than a combination of</w:t>
      </w:r>
      <w:r w:rsidR="00913513" w:rsidRPr="008F331C">
        <w:t xml:space="preserve"> clauses</w:t>
      </w:r>
      <w:r>
        <w:t xml:space="preserve"> or clause complex</w:t>
      </w:r>
      <w:r w:rsidR="00913513" w:rsidRPr="008F331C">
        <w:t xml:space="preserve">) whose composition is </w:t>
      </w:r>
      <w:r w:rsidR="00840380" w:rsidRPr="008F331C">
        <w:t>discernible</w:t>
      </w:r>
      <w:r w:rsidR="002953FD">
        <w:t xml:space="preserve"> at</w:t>
      </w:r>
      <w:r>
        <w:t xml:space="preserve"> lower</w:t>
      </w:r>
      <w:r w:rsidR="00913513" w:rsidRPr="008F331C">
        <w:t xml:space="preserve"> rank</w:t>
      </w:r>
      <w:r>
        <w:t>s</w:t>
      </w:r>
      <w:r w:rsidR="00913513" w:rsidRPr="008F331C">
        <w:t>. At the group/phrase</w:t>
      </w:r>
      <w:r>
        <w:t xml:space="preserve"> rank</w:t>
      </w:r>
      <w:r w:rsidR="00913513" w:rsidRPr="008F331C">
        <w:t>, two nominal groups construe the</w:t>
      </w:r>
      <w:r w:rsidR="00840380">
        <w:t xml:space="preserve"> </w:t>
      </w:r>
      <w:r w:rsidR="00913513" w:rsidRPr="008F331C">
        <w:t>experiential participants of the clause</w:t>
      </w:r>
      <w:r w:rsidR="007323CF">
        <w:t xml:space="preserve"> (i.e., the ‘things’ and/or </w:t>
      </w:r>
      <w:r w:rsidR="007323CF">
        <w:lastRenderedPageBreak/>
        <w:t xml:space="preserve">phenomena) </w:t>
      </w:r>
      <w:r w:rsidR="00913513" w:rsidRPr="008F331C">
        <w:t xml:space="preserve">and surround a verbal group which construes the experiential process </w:t>
      </w:r>
      <w:r w:rsidR="006462CA">
        <w:t xml:space="preserve">(i.e., the relationship) </w:t>
      </w:r>
      <w:r w:rsidR="00913513" w:rsidRPr="008F331C">
        <w:t>betw</w:t>
      </w:r>
      <w:r>
        <w:t xml:space="preserve">een these nominal groups. The </w:t>
      </w:r>
      <w:r w:rsidR="00913513" w:rsidRPr="008F331C">
        <w:t xml:space="preserve">groups are </w:t>
      </w:r>
      <w:r>
        <w:t>composed</w:t>
      </w:r>
      <w:r w:rsidR="00913513" w:rsidRPr="008F331C">
        <w:t xml:space="preserve"> of individual words (</w:t>
      </w:r>
      <w:r w:rsidR="00687330">
        <w:t xml:space="preserve">when understood </w:t>
      </w:r>
      <w:r w:rsidR="00913513" w:rsidRPr="008F331C">
        <w:t xml:space="preserve">in the </w:t>
      </w:r>
      <w:r w:rsidR="00C9744B" w:rsidRPr="008F331C">
        <w:t>traditional</w:t>
      </w:r>
      <w:r w:rsidR="00913513" w:rsidRPr="008F331C">
        <w:t xml:space="preserve"> sense; see</w:t>
      </w:r>
      <w:r w:rsidR="00C9744B" w:rsidRPr="008F331C">
        <w:t>, e.g., Coates, 1999, on problems surrounding ‘word’)</w:t>
      </w:r>
      <w:r w:rsidR="00913513" w:rsidRPr="008F331C">
        <w:t xml:space="preserve"> which are in t</w:t>
      </w:r>
      <w:r>
        <w:t>urn composed of morphemes that</w:t>
      </w:r>
      <w:r w:rsidR="00913513" w:rsidRPr="008F331C">
        <w:t xml:space="preserve">, in this instance, </w:t>
      </w:r>
      <w:r>
        <w:t>include</w:t>
      </w:r>
      <w:r w:rsidR="00913513" w:rsidRPr="008F331C">
        <w:t xml:space="preserve"> free bases</w:t>
      </w:r>
      <w:r w:rsidR="00A57088" w:rsidRPr="008F331C">
        <w:t xml:space="preserve"> (i.e. ‘book,’ ‘contain’ and ‘error’), bound roots (i.e. ‘ha-</w:t>
      </w:r>
      <w:r w:rsidR="006405DF">
        <w:t>’</w:t>
      </w:r>
      <w:r w:rsidR="00A57088" w:rsidRPr="008F331C">
        <w:t>),</w:t>
      </w:r>
      <w:r w:rsidR="00913513" w:rsidRPr="008F331C">
        <w:t xml:space="preserve"> and </w:t>
      </w:r>
      <w:r w:rsidR="007C6673" w:rsidRPr="008F331C">
        <w:t>bound</w:t>
      </w:r>
      <w:r w:rsidR="00913513" w:rsidRPr="008F331C">
        <w:t xml:space="preserve"> suffixes</w:t>
      </w:r>
      <w:r w:rsidR="00A57088" w:rsidRPr="008F331C">
        <w:t xml:space="preserve"> (i.e. ‘-s,’ ‘-d’ and ‘-ed’).</w:t>
      </w:r>
    </w:p>
    <w:p w14:paraId="6AF3480E" w14:textId="12202DCF" w:rsidR="00DD5B06" w:rsidRDefault="00DD5B06" w:rsidP="00FF602C">
      <w:pPr>
        <w:spacing w:line="360" w:lineRule="auto"/>
      </w:pPr>
    </w:p>
    <w:p w14:paraId="778A2740" w14:textId="781234F9" w:rsidR="00DD5B06" w:rsidRPr="00DD5B06" w:rsidRDefault="00DD5B06" w:rsidP="00FF602C">
      <w:pPr>
        <w:spacing w:line="360" w:lineRule="auto"/>
        <w:rPr>
          <w:b/>
          <w:i/>
        </w:rPr>
      </w:pPr>
      <w:r w:rsidRPr="00DD5B06">
        <w:rPr>
          <w:b/>
          <w:i/>
        </w:rPr>
        <w:t>Lexicogrammatical rank scales across languages</w:t>
      </w:r>
    </w:p>
    <w:p w14:paraId="3ABE0712" w14:textId="77777777" w:rsidR="007B27CA" w:rsidRDefault="007B27CA" w:rsidP="00FF602C">
      <w:pPr>
        <w:spacing w:line="360" w:lineRule="auto"/>
      </w:pPr>
    </w:p>
    <w:p w14:paraId="48767BB0" w14:textId="304396BF" w:rsidR="00A75B23" w:rsidRPr="008F331C" w:rsidRDefault="009E6D36" w:rsidP="00FF602C">
      <w:pPr>
        <w:spacing w:line="360" w:lineRule="auto"/>
      </w:pPr>
      <w:r>
        <w:t>As r</w:t>
      </w:r>
      <w:r w:rsidR="00A75B23" w:rsidRPr="008F331C">
        <w:t xml:space="preserve">ank </w:t>
      </w:r>
      <w:r w:rsidR="00E831AF">
        <w:t>functions</w:t>
      </w:r>
      <w:r w:rsidR="00A62F61">
        <w:t xml:space="preserve"> as</w:t>
      </w:r>
      <w:r w:rsidR="004241DC">
        <w:t xml:space="preserve"> one of the</w:t>
      </w:r>
      <w:r w:rsidR="00A75B23" w:rsidRPr="008F331C">
        <w:t xml:space="preserve"> core </w:t>
      </w:r>
      <w:r w:rsidR="007B27CA">
        <w:t>dimension</w:t>
      </w:r>
      <w:r w:rsidR="004241DC">
        <w:t>s</w:t>
      </w:r>
      <w:r w:rsidR="007B27CA">
        <w:t xml:space="preserve"> of systemic functiona</w:t>
      </w:r>
      <w:r w:rsidR="00AE7AD6">
        <w:t>lism</w:t>
      </w:r>
      <w:r w:rsidR="00E831AF">
        <w:t xml:space="preserve">, the description and </w:t>
      </w:r>
      <w:r w:rsidR="007B27CA">
        <w:t>analys</w:t>
      </w:r>
      <w:r w:rsidR="00E831AF">
        <w:t>is</w:t>
      </w:r>
      <w:r w:rsidR="00B66783">
        <w:t xml:space="preserve"> of a language</w:t>
      </w:r>
      <w:r w:rsidR="007B27CA">
        <w:t xml:space="preserve"> </w:t>
      </w:r>
      <w:r w:rsidR="00B66783">
        <w:t>though a</w:t>
      </w:r>
      <w:r w:rsidR="007B27CA">
        <w:t xml:space="preserve"> systemic function</w:t>
      </w:r>
      <w:r>
        <w:t>al</w:t>
      </w:r>
      <w:r w:rsidR="007B27CA">
        <w:t xml:space="preserve"> </w:t>
      </w:r>
      <w:r w:rsidR="00B66783">
        <w:t>lens should at some point include the schematisation of</w:t>
      </w:r>
      <w:r w:rsidR="00A75B23" w:rsidRPr="008F331C">
        <w:t xml:space="preserve"> a lexicogrammatical rank scale</w:t>
      </w:r>
      <w:r w:rsidR="00A024CD" w:rsidRPr="008F331C">
        <w:t xml:space="preserve">. </w:t>
      </w:r>
      <w:r w:rsidR="00537213">
        <w:t>S</w:t>
      </w:r>
      <w:r w:rsidR="00AC73D3">
        <w:t>ystemic function</w:t>
      </w:r>
      <w:r w:rsidR="00537213">
        <w:t>al</w:t>
      </w:r>
      <w:r w:rsidR="00AC73D3">
        <w:t xml:space="preserve"> description</w:t>
      </w:r>
      <w:r w:rsidR="00534FFB">
        <w:t>s</w:t>
      </w:r>
      <w:r w:rsidR="00AC73D3">
        <w:t xml:space="preserve"> of </w:t>
      </w:r>
      <w:r w:rsidR="00A024CD" w:rsidRPr="008F331C">
        <w:t xml:space="preserve">languages </w:t>
      </w:r>
      <w:r w:rsidR="009A3A1E">
        <w:t>other than English</w:t>
      </w:r>
      <w:r w:rsidR="00A024CD" w:rsidRPr="008F331C">
        <w:t xml:space="preserve"> (</w:t>
      </w:r>
      <w:r w:rsidR="009A3A1E">
        <w:t xml:space="preserve">summarised </w:t>
      </w:r>
      <w:r w:rsidR="00537213">
        <w:t>in works such as</w:t>
      </w:r>
      <w:r w:rsidR="009A3A1E">
        <w:t xml:space="preserve"> </w:t>
      </w:r>
      <w:proofErr w:type="spellStart"/>
      <w:r w:rsidR="009A3A1E">
        <w:t>Caffarel</w:t>
      </w:r>
      <w:proofErr w:type="spellEnd"/>
      <w:r w:rsidR="009A3A1E">
        <w:t xml:space="preserve">, Martin and Matthiessen, 2004, and </w:t>
      </w:r>
      <w:proofErr w:type="spellStart"/>
      <w:r w:rsidR="00A024CD" w:rsidRPr="008F331C">
        <w:t>Mwinlaaru</w:t>
      </w:r>
      <w:proofErr w:type="spellEnd"/>
      <w:r w:rsidR="00A024CD" w:rsidRPr="008F331C">
        <w:t xml:space="preserve"> and Xuan, 2016)</w:t>
      </w:r>
      <w:r w:rsidR="007B27CA">
        <w:t xml:space="preserve"> </w:t>
      </w:r>
      <w:r w:rsidR="00E332F6">
        <w:t>indicate</w:t>
      </w:r>
      <w:r w:rsidR="00534FFB">
        <w:t xml:space="preserve"> that this</w:t>
      </w:r>
      <w:r w:rsidR="00E332F6">
        <w:t xml:space="preserve"> schematisation</w:t>
      </w:r>
      <w:r w:rsidR="00534FFB">
        <w:t xml:space="preserve"> has occurred</w:t>
      </w:r>
      <w:r w:rsidR="007B27CA">
        <w:t xml:space="preserve">, although </w:t>
      </w:r>
      <w:r w:rsidR="007B27CA" w:rsidRPr="008F331C">
        <w:t xml:space="preserve">this is not to say that </w:t>
      </w:r>
      <w:r w:rsidR="00317338">
        <w:t>every</w:t>
      </w:r>
      <w:r w:rsidR="007B27CA">
        <w:t xml:space="preserve"> lexicogrammatical rank scale</w:t>
      </w:r>
      <w:r w:rsidR="007B27CA" w:rsidRPr="008F331C">
        <w:t xml:space="preserve"> </w:t>
      </w:r>
      <w:r w:rsidR="00317338">
        <w:t>is identical in its formation</w:t>
      </w:r>
      <w:r w:rsidR="007B27CA">
        <w:t>.</w:t>
      </w:r>
      <w:r w:rsidR="003C4420">
        <w:t xml:space="preserve"> V</w:t>
      </w:r>
      <w:r w:rsidR="00A024CD" w:rsidRPr="008F331C">
        <w:t>arious</w:t>
      </w:r>
      <w:r w:rsidR="005208AF" w:rsidRPr="008F331C">
        <w:t xml:space="preserve"> languages</w:t>
      </w:r>
      <w:r w:rsidR="00AE7AD6">
        <w:t xml:space="preserve"> do</w:t>
      </w:r>
      <w:r w:rsidR="005208AF" w:rsidRPr="008F331C">
        <w:t xml:space="preserve"> follow the same </w:t>
      </w:r>
      <w:r w:rsidR="00A024CD" w:rsidRPr="008F331C">
        <w:t xml:space="preserve">structural </w:t>
      </w:r>
      <w:r w:rsidR="005208AF" w:rsidRPr="008F331C">
        <w:t>pattern</w:t>
      </w:r>
      <w:r w:rsidR="007B27CA">
        <w:t xml:space="preserve"> with regards to </w:t>
      </w:r>
      <w:r w:rsidR="003C4420">
        <w:t>the forms</w:t>
      </w:r>
      <w:r w:rsidR="005208AF" w:rsidRPr="008F331C">
        <w:t xml:space="preserve"> </w:t>
      </w:r>
      <w:r w:rsidR="00AE7AD6">
        <w:t>of</w:t>
      </w:r>
      <w:r w:rsidR="005208AF" w:rsidRPr="008F331C">
        <w:t xml:space="preserve"> the English </w:t>
      </w:r>
      <w:r w:rsidR="007B27CA">
        <w:t xml:space="preserve">lexicogrammatical rank scale: </w:t>
      </w:r>
      <w:r w:rsidR="005208AF" w:rsidRPr="008F331C">
        <w:t>French</w:t>
      </w:r>
      <w:r w:rsidR="00B8678F" w:rsidRPr="008F331C">
        <w:t xml:space="preserve"> (</w:t>
      </w:r>
      <w:proofErr w:type="spellStart"/>
      <w:r w:rsidR="00B8678F" w:rsidRPr="008F331C">
        <w:t>Caffarel</w:t>
      </w:r>
      <w:proofErr w:type="spellEnd"/>
      <w:r w:rsidR="00B8678F" w:rsidRPr="008F331C">
        <w:t xml:space="preserve">, 2006) </w:t>
      </w:r>
      <w:r>
        <w:t xml:space="preserve">and </w:t>
      </w:r>
      <w:r w:rsidRPr="008F331C">
        <w:t>Spanish (</w:t>
      </w:r>
      <w:proofErr w:type="spellStart"/>
      <w:r w:rsidRPr="008F331C">
        <w:t>Lavid</w:t>
      </w:r>
      <w:proofErr w:type="spellEnd"/>
      <w:r w:rsidRPr="008F331C">
        <w:t xml:space="preserve">, </w:t>
      </w:r>
      <w:proofErr w:type="spellStart"/>
      <w:r w:rsidRPr="008F331C">
        <w:t>Arús</w:t>
      </w:r>
      <w:proofErr w:type="spellEnd"/>
      <w:r w:rsidRPr="008F331C">
        <w:t xml:space="preserve"> and Zamorano-</w:t>
      </w:r>
      <w:proofErr w:type="spellStart"/>
      <w:r w:rsidRPr="008F331C">
        <w:t>Mansilla</w:t>
      </w:r>
      <w:proofErr w:type="spellEnd"/>
      <w:r w:rsidRPr="008F331C">
        <w:t>, 2010)</w:t>
      </w:r>
      <w:r>
        <w:t xml:space="preserve"> </w:t>
      </w:r>
      <w:r w:rsidR="00AE7AD6">
        <w:t>employ</w:t>
      </w:r>
      <w:r w:rsidR="00B8678F" w:rsidRPr="008F331C">
        <w:t xml:space="preserve"> the </w:t>
      </w:r>
      <w:r>
        <w:t>compositional hierarchy</w:t>
      </w:r>
      <w:r w:rsidRPr="008F331C">
        <w:t xml:space="preserve"> </w:t>
      </w:r>
      <w:r w:rsidR="00B8678F" w:rsidRPr="008F331C">
        <w:t xml:space="preserve">of clause </w:t>
      </w:r>
      <w:r w:rsidR="00CE4AC1">
        <w:t>–</w:t>
      </w:r>
      <w:r w:rsidR="00B8678F" w:rsidRPr="008F331C">
        <w:t xml:space="preserve"> group/phrase </w:t>
      </w:r>
      <w:r w:rsidR="00CE4AC1">
        <w:t>–</w:t>
      </w:r>
      <w:r w:rsidR="00B8678F" w:rsidRPr="008F331C">
        <w:t xml:space="preserve"> word – morpheme</w:t>
      </w:r>
      <w:r w:rsidR="007B27CA">
        <w:t>.</w:t>
      </w:r>
      <w:r w:rsidR="000655BA" w:rsidRPr="008F331C">
        <w:t xml:space="preserve"> </w:t>
      </w:r>
      <w:r w:rsidR="00B772BB" w:rsidRPr="008F331C">
        <w:t>However,</w:t>
      </w:r>
      <w:r w:rsidR="00590E06" w:rsidRPr="008F331C">
        <w:t xml:space="preserve"> Matthiessen (1995) identifies that “certain languages </w:t>
      </w:r>
      <w:r w:rsidR="0085609B" w:rsidRPr="008F331C">
        <w:t>have essentially no word structure so do not maintain a distinction between the word an</w:t>
      </w:r>
      <w:r w:rsidR="007B27CA">
        <w:t>d</w:t>
      </w:r>
      <w:r w:rsidR="0085609B" w:rsidRPr="008F331C">
        <w:t xml:space="preserve"> morpheme ranks” (p.79). This is visible in the </w:t>
      </w:r>
      <w:r w:rsidR="00881912" w:rsidRPr="008F331C">
        <w:t>Chinese lexicogrammatical rank scale</w:t>
      </w:r>
      <w:r w:rsidR="0085609B" w:rsidRPr="008F331C">
        <w:t xml:space="preserve"> </w:t>
      </w:r>
      <w:r w:rsidR="00590E06" w:rsidRPr="008F331C">
        <w:t>(Li, 2007)</w:t>
      </w:r>
      <w:r w:rsidR="00881912" w:rsidRPr="008F331C">
        <w:t xml:space="preserve"> </w:t>
      </w:r>
      <w:r w:rsidR="0085609B" w:rsidRPr="008F331C">
        <w:t xml:space="preserve">which </w:t>
      </w:r>
      <w:r w:rsidR="00881912" w:rsidRPr="008F331C">
        <w:t xml:space="preserve">does not </w:t>
      </w:r>
      <w:r w:rsidR="00361120">
        <w:t>employ</w:t>
      </w:r>
      <w:r w:rsidR="007B27CA">
        <w:t xml:space="preserve"> the morphe</w:t>
      </w:r>
      <w:r w:rsidR="00AE7AD6">
        <w:t>me</w:t>
      </w:r>
      <w:r w:rsidR="007B27CA">
        <w:t xml:space="preserve"> rank</w:t>
      </w:r>
      <w:r w:rsidR="00590E06" w:rsidRPr="008F331C">
        <w:t xml:space="preserve"> </w:t>
      </w:r>
      <w:r w:rsidR="007B27CA">
        <w:t xml:space="preserve">(i.e. the scale </w:t>
      </w:r>
      <w:r w:rsidR="00361120">
        <w:t>contains three ranks:</w:t>
      </w:r>
      <w:r w:rsidR="007B27CA">
        <w:t xml:space="preserve"> clause – group/phrase – word).</w:t>
      </w:r>
    </w:p>
    <w:p w14:paraId="5BB94CD6" w14:textId="77777777" w:rsidR="003A55F5" w:rsidRPr="008F331C" w:rsidRDefault="003A55F5" w:rsidP="00FF602C">
      <w:pPr>
        <w:spacing w:line="360" w:lineRule="auto"/>
      </w:pPr>
    </w:p>
    <w:p w14:paraId="22494B07" w14:textId="5AC31B4C" w:rsidR="00A12914" w:rsidRPr="008F331C" w:rsidRDefault="0085609B" w:rsidP="00FF602C">
      <w:pPr>
        <w:spacing w:line="360" w:lineRule="auto"/>
      </w:pPr>
      <w:r w:rsidRPr="008F331C">
        <w:t xml:space="preserve">Just as the number of ranks may </w:t>
      </w:r>
      <w:r w:rsidR="007B27CA">
        <w:t>vary</w:t>
      </w:r>
      <w:r w:rsidRPr="008F331C">
        <w:t xml:space="preserve"> between languages, so too may the systems and functions associated with </w:t>
      </w:r>
      <w:r w:rsidR="0079105C">
        <w:t>each</w:t>
      </w:r>
      <w:r w:rsidRPr="008F331C">
        <w:t xml:space="preserve"> rank</w:t>
      </w:r>
      <w:r w:rsidR="0079105C">
        <w:t>. In other words,</w:t>
      </w:r>
      <w:r w:rsidR="00C7548C">
        <w:t xml:space="preserve"> </w:t>
      </w:r>
      <w:r w:rsidR="007B27CA">
        <w:t>“</w:t>
      </w:r>
      <w:r w:rsidRPr="008F331C">
        <w:t xml:space="preserve">the </w:t>
      </w:r>
      <w:r w:rsidR="007B27CA">
        <w:t xml:space="preserve">division of </w:t>
      </w:r>
      <w:r w:rsidRPr="008F331C">
        <w:t>grammatical labour</w:t>
      </w:r>
      <w:r w:rsidR="007B27CA">
        <w:t>”</w:t>
      </w:r>
      <w:r w:rsidR="00FF602C" w:rsidRPr="008F331C">
        <w:t xml:space="preserve"> (</w:t>
      </w:r>
      <w:r w:rsidR="007B27CA">
        <w:t>Halliday and Matthiessen, 2014, p.9)</w:t>
      </w:r>
      <w:r w:rsidRPr="008F331C">
        <w:t xml:space="preserve"> </w:t>
      </w:r>
      <w:r w:rsidR="00C7548C">
        <w:t>is not the same cross-linguistically</w:t>
      </w:r>
      <w:r w:rsidRPr="008F331C">
        <w:t xml:space="preserve">. </w:t>
      </w:r>
      <w:r w:rsidR="00C7548C">
        <w:t xml:space="preserve">Certain typological patterns appear, such as the </w:t>
      </w:r>
      <w:r w:rsidRPr="008F331C">
        <w:t xml:space="preserve">clause </w:t>
      </w:r>
      <w:r w:rsidR="00C7548C">
        <w:t>acting as</w:t>
      </w:r>
      <w:r w:rsidRPr="008F331C">
        <w:t xml:space="preserve"> the most ‘stable’ </w:t>
      </w:r>
      <w:r w:rsidR="00AC72F5" w:rsidRPr="008F331C">
        <w:t>rank</w:t>
      </w:r>
      <w:r w:rsidR="00C7548C">
        <w:t xml:space="preserve"> across languages</w:t>
      </w:r>
      <w:r w:rsidR="00AC72F5" w:rsidRPr="008F331C">
        <w:t xml:space="preserve"> in terms of function </w:t>
      </w:r>
      <w:r w:rsidRPr="008F331C">
        <w:t>(i.e. clause simplexes</w:t>
      </w:r>
      <w:r w:rsidR="00A429CD" w:rsidRPr="008F331C">
        <w:t xml:space="preserve"> are </w:t>
      </w:r>
      <w:r w:rsidR="00F15D56">
        <w:t>generally association</w:t>
      </w:r>
      <w:r w:rsidR="00A429CD" w:rsidRPr="008F331C">
        <w:t xml:space="preserve"> with the systems of TRANSITIVITY, MOOD and THEME; see </w:t>
      </w:r>
      <w:proofErr w:type="spellStart"/>
      <w:r w:rsidR="00A429CD" w:rsidRPr="008F331C">
        <w:t>Caffarel</w:t>
      </w:r>
      <w:proofErr w:type="spellEnd"/>
      <w:r w:rsidR="00A429CD" w:rsidRPr="008F331C">
        <w:t xml:space="preserve">, Martin and Matthiessen, 2004), </w:t>
      </w:r>
      <w:r w:rsidR="00AC72F5" w:rsidRPr="008F331C">
        <w:t xml:space="preserve">but lower ranks </w:t>
      </w:r>
      <w:r w:rsidR="00C7548C">
        <w:t xml:space="preserve">are subject to </w:t>
      </w:r>
      <w:r w:rsidR="007E73B9">
        <w:t>far</w:t>
      </w:r>
      <w:r w:rsidR="00C7548C">
        <w:t xml:space="preserve"> greater variation</w:t>
      </w:r>
      <w:r w:rsidR="00AC72F5" w:rsidRPr="008F331C">
        <w:t xml:space="preserve">. For instance, Quiroz (2008) notes that the MOOD system of English operates at clause rank, whereas Spanish calls </w:t>
      </w:r>
      <w:r w:rsidR="007E73B9">
        <w:t xml:space="preserve">both </w:t>
      </w:r>
      <w:r w:rsidR="00AC72F5" w:rsidRPr="008F331C">
        <w:t>on</w:t>
      </w:r>
      <w:r w:rsidR="00C7548C">
        <w:t xml:space="preserve"> the clause rank </w:t>
      </w:r>
      <w:r w:rsidR="00C7548C" w:rsidRPr="009E6D36">
        <w:rPr>
          <w:i/>
          <w:iCs/>
        </w:rPr>
        <w:t>and</w:t>
      </w:r>
      <w:r w:rsidR="00AC72F5" w:rsidRPr="008F331C">
        <w:t xml:space="preserve"> </w:t>
      </w:r>
      <w:r w:rsidR="007E73B9">
        <w:t xml:space="preserve">on </w:t>
      </w:r>
      <w:r w:rsidR="009E6D36">
        <w:t>other</w:t>
      </w:r>
      <w:r w:rsidR="00AC72F5" w:rsidRPr="008F331C">
        <w:t xml:space="preserve"> ranks </w:t>
      </w:r>
      <w:r w:rsidR="00A96303" w:rsidRPr="008F331C">
        <w:t xml:space="preserve">due to </w:t>
      </w:r>
      <w:r w:rsidR="007E73B9">
        <w:t>the</w:t>
      </w:r>
      <w:r w:rsidR="00A96303" w:rsidRPr="008F331C">
        <w:t xml:space="preserve"> rich inflectional morphology</w:t>
      </w:r>
      <w:r w:rsidR="007E73B9">
        <w:t xml:space="preserve"> </w:t>
      </w:r>
      <w:r w:rsidR="009E6D36">
        <w:t>within</w:t>
      </w:r>
      <w:r w:rsidR="007E73B9">
        <w:t xml:space="preserve"> the language</w:t>
      </w:r>
      <w:r w:rsidR="00AC72F5" w:rsidRPr="008F331C">
        <w:t xml:space="preserve">. </w:t>
      </w:r>
      <w:r w:rsidR="00C7548C">
        <w:t>Demonstrating by way of a comparative example</w:t>
      </w:r>
      <w:r w:rsidR="00AC72F5" w:rsidRPr="008F331C">
        <w:t xml:space="preserve">, English may alter the declarative </w:t>
      </w:r>
      <w:r w:rsidR="00AC72F5" w:rsidRPr="00AE7AD6">
        <w:rPr>
          <w:i/>
          <w:iCs/>
        </w:rPr>
        <w:t>You</w:t>
      </w:r>
      <w:r w:rsidR="00AC72F5" w:rsidRPr="008F331C">
        <w:t xml:space="preserve"> </w:t>
      </w:r>
      <w:r w:rsidR="00AC72F5" w:rsidRPr="00AE7AD6">
        <w:rPr>
          <w:i/>
          <w:iCs/>
        </w:rPr>
        <w:lastRenderedPageBreak/>
        <w:t>s</w:t>
      </w:r>
      <w:r w:rsidR="00C7548C" w:rsidRPr="00AE7AD6">
        <w:rPr>
          <w:i/>
          <w:iCs/>
        </w:rPr>
        <w:t>peak clearly</w:t>
      </w:r>
      <w:r w:rsidR="00AE7AD6">
        <w:t xml:space="preserve"> </w:t>
      </w:r>
      <w:r w:rsidR="00C7548C">
        <w:t xml:space="preserve">to the imperative </w:t>
      </w:r>
      <w:r w:rsidR="00C7548C" w:rsidRPr="00AE7AD6">
        <w:rPr>
          <w:i/>
          <w:iCs/>
        </w:rPr>
        <w:t>Speak clearly</w:t>
      </w:r>
      <w:r w:rsidR="00AC72F5" w:rsidRPr="008F331C">
        <w:t xml:space="preserve"> by the omission of the interpersonal Subject</w:t>
      </w:r>
      <w:r w:rsidR="009E6D36">
        <w:t xml:space="preserve"> at clause level</w:t>
      </w:r>
      <w:r w:rsidR="00AC72F5" w:rsidRPr="008F331C">
        <w:t xml:space="preserve">. Spanish, </w:t>
      </w:r>
      <w:r w:rsidR="00A96303" w:rsidRPr="008F331C">
        <w:t>conversely</w:t>
      </w:r>
      <w:r w:rsidR="00AC72F5" w:rsidRPr="008F331C">
        <w:t>,</w:t>
      </w:r>
      <w:r w:rsidR="00EC6153" w:rsidRPr="008F331C">
        <w:t xml:space="preserve"> can </w:t>
      </w:r>
      <w:r w:rsidR="00C7548C">
        <w:t>realise</w:t>
      </w:r>
      <w:r w:rsidR="00AC72F5" w:rsidRPr="008F331C">
        <w:t xml:space="preserve"> a similar distinction</w:t>
      </w:r>
      <w:r w:rsidR="00C7548C">
        <w:t xml:space="preserve"> in MOOD</w:t>
      </w:r>
      <w:r w:rsidR="00AC72F5" w:rsidRPr="008F331C">
        <w:t xml:space="preserve"> </w:t>
      </w:r>
      <w:r w:rsidR="00DB16B1">
        <w:t>through</w:t>
      </w:r>
      <w:r w:rsidR="00EC6153" w:rsidRPr="008F331C">
        <w:t xml:space="preserve"> </w:t>
      </w:r>
      <w:r w:rsidR="000501A4" w:rsidRPr="008F331C">
        <w:t>strategies</w:t>
      </w:r>
      <w:r w:rsidR="00C7548C">
        <w:t xml:space="preserve"> includ</w:t>
      </w:r>
      <w:r w:rsidR="00DB16B1">
        <w:t>ing</w:t>
      </w:r>
      <w:r w:rsidR="00AC72F5" w:rsidRPr="008F331C">
        <w:t xml:space="preserve"> the use of different verbal </w:t>
      </w:r>
      <w:r w:rsidR="00C7548C">
        <w:t xml:space="preserve">(morphemic) </w:t>
      </w:r>
      <w:r w:rsidR="00AC72F5" w:rsidRPr="008F331C">
        <w:t xml:space="preserve">suffixes: </w:t>
      </w:r>
      <w:proofErr w:type="spellStart"/>
      <w:r w:rsidR="00AC72F5" w:rsidRPr="00AE7AD6">
        <w:rPr>
          <w:i/>
          <w:iCs/>
        </w:rPr>
        <w:t>Habl</w:t>
      </w:r>
      <w:r w:rsidR="003712C8" w:rsidRPr="00AE7AD6">
        <w:rPr>
          <w:i/>
          <w:iCs/>
        </w:rPr>
        <w:t>á</w:t>
      </w:r>
      <w:r w:rsidR="000501A4" w:rsidRPr="00AE7AD6">
        <w:rPr>
          <w:i/>
          <w:iCs/>
        </w:rPr>
        <w:t>i</w:t>
      </w:r>
      <w:r w:rsidR="00AC72F5" w:rsidRPr="00AE7AD6">
        <w:rPr>
          <w:i/>
          <w:iCs/>
        </w:rPr>
        <w:t>s</w:t>
      </w:r>
      <w:proofErr w:type="spellEnd"/>
      <w:r w:rsidR="00AC72F5" w:rsidRPr="00AE7AD6">
        <w:rPr>
          <w:i/>
          <w:iCs/>
        </w:rPr>
        <w:t xml:space="preserve"> </w:t>
      </w:r>
      <w:proofErr w:type="spellStart"/>
      <w:r w:rsidR="000501A4" w:rsidRPr="00AE7AD6">
        <w:rPr>
          <w:i/>
          <w:iCs/>
        </w:rPr>
        <w:t>claramente</w:t>
      </w:r>
      <w:proofErr w:type="spellEnd"/>
      <w:r w:rsidR="000501A4" w:rsidRPr="008F331C">
        <w:t xml:space="preserve"> (‘You speak clearly</w:t>
      </w:r>
      <w:r w:rsidR="00C7548C">
        <w:t>,</w:t>
      </w:r>
      <w:r w:rsidR="000501A4" w:rsidRPr="008F331C">
        <w:t>’</w:t>
      </w:r>
      <w:r w:rsidR="00C7548C">
        <w:t xml:space="preserve"> declarative</w:t>
      </w:r>
      <w:r w:rsidR="000501A4" w:rsidRPr="008F331C">
        <w:t xml:space="preserve">) and </w:t>
      </w:r>
      <w:proofErr w:type="spellStart"/>
      <w:r w:rsidR="000501A4" w:rsidRPr="00AE7AD6">
        <w:rPr>
          <w:i/>
          <w:iCs/>
        </w:rPr>
        <w:t>Hablad</w:t>
      </w:r>
      <w:proofErr w:type="spellEnd"/>
      <w:r w:rsidR="000501A4" w:rsidRPr="00AE7AD6">
        <w:rPr>
          <w:i/>
          <w:iCs/>
        </w:rPr>
        <w:t xml:space="preserve"> </w:t>
      </w:r>
      <w:proofErr w:type="spellStart"/>
      <w:r w:rsidR="000501A4" w:rsidRPr="00AE7AD6">
        <w:rPr>
          <w:i/>
          <w:iCs/>
        </w:rPr>
        <w:t>claramente</w:t>
      </w:r>
      <w:proofErr w:type="spellEnd"/>
      <w:r w:rsidR="000501A4" w:rsidRPr="008F331C">
        <w:t xml:space="preserve"> (‘Speak clearly</w:t>
      </w:r>
      <w:r w:rsidR="00C7548C">
        <w:t>,</w:t>
      </w:r>
      <w:r w:rsidR="000501A4" w:rsidRPr="008F331C">
        <w:t>’</w:t>
      </w:r>
      <w:r w:rsidR="00C7548C">
        <w:t xml:space="preserve"> imperative</w:t>
      </w:r>
      <w:r w:rsidR="000501A4" w:rsidRPr="008F331C">
        <w:t>).</w:t>
      </w:r>
      <w:r w:rsidR="00102075" w:rsidRPr="008F331C">
        <w:t xml:space="preserve"> </w:t>
      </w:r>
    </w:p>
    <w:p w14:paraId="77199D2E" w14:textId="77777777" w:rsidR="00A12914" w:rsidRPr="008F331C" w:rsidRDefault="00A12914" w:rsidP="00FF602C">
      <w:pPr>
        <w:spacing w:line="360" w:lineRule="auto"/>
      </w:pPr>
    </w:p>
    <w:p w14:paraId="06B580DC" w14:textId="4EF575C6" w:rsidR="00AC72F5" w:rsidRPr="008F331C" w:rsidRDefault="009E6D36" w:rsidP="00FF602C">
      <w:pPr>
        <w:spacing w:line="360" w:lineRule="auto"/>
      </w:pPr>
      <w:r>
        <w:t>When</w:t>
      </w:r>
      <w:r w:rsidR="00283168">
        <w:t xml:space="preserve"> compar</w:t>
      </w:r>
      <w:r>
        <w:t>ed</w:t>
      </w:r>
      <w:r w:rsidR="00283168">
        <w:t xml:space="preserve"> with other languages, t</w:t>
      </w:r>
      <w:r w:rsidR="00C7548C">
        <w:t>he</w:t>
      </w:r>
      <w:r w:rsidR="00A12914" w:rsidRPr="008F331C">
        <w:t xml:space="preserve"> </w:t>
      </w:r>
      <w:r>
        <w:t xml:space="preserve">strong </w:t>
      </w:r>
      <w:r w:rsidR="00C7548C">
        <w:t>focus on</w:t>
      </w:r>
      <w:r w:rsidR="00164A89">
        <w:t xml:space="preserve"> the</w:t>
      </w:r>
      <w:r w:rsidR="00C7548C">
        <w:t xml:space="preserve"> </w:t>
      </w:r>
      <w:r w:rsidR="00A12914" w:rsidRPr="008F331C">
        <w:t>ranks</w:t>
      </w:r>
      <w:r w:rsidR="00164A89">
        <w:t xml:space="preserve"> of clause and group/phrase</w:t>
      </w:r>
      <w:r w:rsidR="00A12914" w:rsidRPr="008F331C">
        <w:t xml:space="preserve"> in English systemic functional description</w:t>
      </w:r>
      <w:r w:rsidR="00283168">
        <w:t>s</w:t>
      </w:r>
      <w:r w:rsidR="00A12914" w:rsidRPr="008F331C">
        <w:t xml:space="preserve"> is </w:t>
      </w:r>
      <w:r w:rsidR="00353996">
        <w:t>clear</w:t>
      </w:r>
      <w:r w:rsidR="00A12914" w:rsidRPr="008F331C">
        <w:t xml:space="preserve">. </w:t>
      </w:r>
      <w:r w:rsidR="00C7548C">
        <w:t xml:space="preserve">In fact, there </w:t>
      </w:r>
      <w:r w:rsidR="009219E1">
        <w:t>appears to be very</w:t>
      </w:r>
      <w:r w:rsidR="00C7548C">
        <w:t xml:space="preserve"> little attention paid to</w:t>
      </w:r>
      <w:r w:rsidR="00A12914" w:rsidRPr="008F331C">
        <w:t xml:space="preserve"> the morphemic rank in English</w:t>
      </w:r>
      <w:r w:rsidR="009219E1">
        <w:t xml:space="preserve"> in any systemic functional literature</w:t>
      </w:r>
      <w:r w:rsidR="00A12914" w:rsidRPr="008F331C">
        <w:t xml:space="preserve">, to the extent that many </w:t>
      </w:r>
      <w:r w:rsidR="00954F84">
        <w:t>foundational</w:t>
      </w:r>
      <w:r w:rsidR="00A12914" w:rsidRPr="008F331C">
        <w:t xml:space="preserve"> works in this area </w:t>
      </w:r>
      <w:r w:rsidR="00C7548C">
        <w:t>overtly include statements such as</w:t>
      </w:r>
      <w:r w:rsidR="00A12914" w:rsidRPr="008F331C">
        <w:t xml:space="preserve"> “morphology […] will not be discussed” (Matthiessen, 1995, p.76), or that while the word and morphemic rank are indeed lexicogrammatical components, “their systems are, in a sense, subservient to the higher-ranking systems” (Halliday and Matthiessen, 2014, p.86).</w:t>
      </w:r>
      <w:r w:rsidR="00A345F1" w:rsidRPr="008F331C">
        <w:t xml:space="preserve"> </w:t>
      </w:r>
      <w:r w:rsidR="00C7548C">
        <w:t xml:space="preserve">Some </w:t>
      </w:r>
      <w:r w:rsidR="00954F84">
        <w:t xml:space="preserve">recent </w:t>
      </w:r>
      <w:r w:rsidR="00C7548C">
        <w:t>exceptions exist</w:t>
      </w:r>
      <w:r w:rsidR="00A345F1" w:rsidRPr="008F331C">
        <w:t>,</w:t>
      </w:r>
      <w:r w:rsidR="00C7548C">
        <w:t xml:space="preserve"> such as</w:t>
      </w:r>
      <w:r w:rsidR="00A345F1" w:rsidRPr="008F331C">
        <w:t xml:space="preserve"> Peng (2016)</w:t>
      </w:r>
      <w:r w:rsidR="00C7548C">
        <w:t xml:space="preserve"> who</w:t>
      </w:r>
      <w:r w:rsidR="00A345F1" w:rsidRPr="008F331C">
        <w:t xml:space="preserve"> </w:t>
      </w:r>
      <w:r w:rsidR="00954F84">
        <w:t>shifts</w:t>
      </w:r>
      <w:r w:rsidR="00981B7C" w:rsidRPr="008F331C">
        <w:t xml:space="preserve"> the</w:t>
      </w:r>
      <w:r w:rsidR="00A345F1" w:rsidRPr="008F331C">
        <w:t xml:space="preserve"> f</w:t>
      </w:r>
      <w:r w:rsidR="00981B7C" w:rsidRPr="008F331C">
        <w:t>ocus</w:t>
      </w:r>
      <w:r w:rsidR="00A345F1" w:rsidRPr="008F331C">
        <w:t xml:space="preserve"> on</w:t>
      </w:r>
      <w:r w:rsidR="00981B7C" w:rsidRPr="008F331C">
        <w:t>to</w:t>
      </w:r>
      <w:r w:rsidR="00A345F1" w:rsidRPr="008F331C">
        <w:t xml:space="preserve"> the morphemic rank noting </w:t>
      </w:r>
      <w:r w:rsidR="00954F84">
        <w:t>both</w:t>
      </w:r>
      <w:r w:rsidR="00A345F1" w:rsidRPr="008F331C">
        <w:t xml:space="preserve"> the syntagmatic potential </w:t>
      </w:r>
      <w:r w:rsidR="00C7548C">
        <w:t xml:space="preserve">of the morpheme </w:t>
      </w:r>
      <w:r w:rsidR="00A345F1" w:rsidRPr="008F331C">
        <w:t>in forming higher ranks</w:t>
      </w:r>
      <w:r w:rsidR="00954F84">
        <w:t xml:space="preserve"> and </w:t>
      </w:r>
      <w:r w:rsidR="00A345F1" w:rsidRPr="008F331C">
        <w:t xml:space="preserve">how the overarching level of text </w:t>
      </w:r>
      <w:r w:rsidR="00850A9F" w:rsidRPr="008F331C">
        <w:t xml:space="preserve">can </w:t>
      </w:r>
      <w:r w:rsidR="00981B7C" w:rsidRPr="008F331C">
        <w:t>influence</w:t>
      </w:r>
      <w:r w:rsidR="00850A9F" w:rsidRPr="008F331C">
        <w:t xml:space="preserve"> a morpheme’s “probabilistic distribution” (p.45).</w:t>
      </w:r>
    </w:p>
    <w:p w14:paraId="32B405FC" w14:textId="77777777" w:rsidR="00C7548C" w:rsidRPr="008F331C" w:rsidRDefault="00C7548C" w:rsidP="00FF602C">
      <w:pPr>
        <w:spacing w:line="360" w:lineRule="auto"/>
      </w:pPr>
    </w:p>
    <w:p w14:paraId="0F680660" w14:textId="20FF480E" w:rsidR="004F7315" w:rsidRPr="0076003A" w:rsidRDefault="00EF14BE" w:rsidP="00FF602C">
      <w:pPr>
        <w:spacing w:line="360" w:lineRule="auto"/>
      </w:pPr>
      <w:r>
        <w:t xml:space="preserve">To </w:t>
      </w:r>
      <w:r w:rsidR="00353996">
        <w:t xml:space="preserve">briefly </w:t>
      </w:r>
      <w:r>
        <w:t>summarise, the dimension of</w:t>
      </w:r>
      <w:r w:rsidR="00E20F55" w:rsidRPr="008F331C">
        <w:t xml:space="preserve"> rank </w:t>
      </w:r>
      <w:r w:rsidR="00A14797">
        <w:t>has remained</w:t>
      </w:r>
      <w:r w:rsidR="00E20F55" w:rsidRPr="008F331C">
        <w:t xml:space="preserve"> a core </w:t>
      </w:r>
      <w:r>
        <w:t>component in systemic functionalism</w:t>
      </w:r>
      <w:r w:rsidR="00A14797">
        <w:t xml:space="preserve"> since its inception in the early 1960s</w:t>
      </w:r>
      <w:r>
        <w:t>. Although rank scale</w:t>
      </w:r>
      <w:r w:rsidR="00A14797">
        <w:t>s</w:t>
      </w:r>
      <w:r>
        <w:t xml:space="preserve"> may be formulated for</w:t>
      </w:r>
      <w:r w:rsidR="00A14797">
        <w:t xml:space="preserve"> the</w:t>
      </w:r>
      <w:r>
        <w:t xml:space="preserve"> various strata</w:t>
      </w:r>
      <w:r w:rsidR="00A14797">
        <w:t xml:space="preserve"> </w:t>
      </w:r>
      <w:r w:rsidR="00070B88">
        <w:t>of a</w:t>
      </w:r>
      <w:r w:rsidR="00A14797">
        <w:t xml:space="preserve"> </w:t>
      </w:r>
      <w:r>
        <w:t xml:space="preserve">language, </w:t>
      </w:r>
      <w:r w:rsidR="00A14797">
        <w:t xml:space="preserve">the rank scale </w:t>
      </w:r>
      <w:r w:rsidR="00070B88">
        <w:t>in</w:t>
      </w:r>
      <w:r>
        <w:t xml:space="preserve"> the lexicogrammatical stratum is </w:t>
      </w:r>
      <w:r w:rsidR="00D91888">
        <w:t>crucial to</w:t>
      </w:r>
      <w:r>
        <w:t xml:space="preserve"> describing a language </w:t>
      </w:r>
      <w:r w:rsidR="00D91888">
        <w:t>in terms of how its expression links to its realisation of meaning, thereby</w:t>
      </w:r>
      <w:r>
        <w:t xml:space="preserve"> allowing for </w:t>
      </w:r>
      <w:r w:rsidR="00353996">
        <w:t xml:space="preserve">the </w:t>
      </w:r>
      <w:r>
        <w:t>compositional analysis of the form</w:t>
      </w:r>
      <w:r w:rsidR="00373F18">
        <w:t>s</w:t>
      </w:r>
      <w:r>
        <w:t xml:space="preserve"> </w:t>
      </w:r>
      <w:r w:rsidR="00373F18">
        <w:t xml:space="preserve">and </w:t>
      </w:r>
      <w:r>
        <w:t xml:space="preserve">functions with regards to the grammatical labour </w:t>
      </w:r>
      <w:r w:rsidR="00BC3C46">
        <w:t>performed at</w:t>
      </w:r>
      <w:r>
        <w:t xml:space="preserve"> each rank. Furthermore, while similarities in the </w:t>
      </w:r>
      <w:r w:rsidR="00BC3C46">
        <w:t>organisation</w:t>
      </w:r>
      <w:r>
        <w:t xml:space="preserve"> of lexicogrammatical rank scales appear cross-linguistically,</w:t>
      </w:r>
      <w:r w:rsidR="00E20F55" w:rsidRPr="008F331C">
        <w:t xml:space="preserve"> </w:t>
      </w:r>
      <w:r w:rsidR="004B4E1A">
        <w:t xml:space="preserve">notable </w:t>
      </w:r>
      <w:r>
        <w:t>variances</w:t>
      </w:r>
      <w:r w:rsidR="007E0852">
        <w:t xml:space="preserve"> also</w:t>
      </w:r>
      <w:r w:rsidR="004B4E1A">
        <w:t xml:space="preserve"> exist</w:t>
      </w:r>
      <w:r>
        <w:t xml:space="preserve"> between languages</w:t>
      </w:r>
      <w:r w:rsidR="007F1DE1">
        <w:t>; one size does not necessarily fit all.</w:t>
      </w:r>
      <w:r w:rsidR="004F7315" w:rsidRPr="008F331C">
        <w:rPr>
          <w:u w:val="single"/>
        </w:rPr>
        <w:br w:type="page"/>
      </w:r>
    </w:p>
    <w:p w14:paraId="5EA03DFD" w14:textId="38EAAE7C" w:rsidR="00FF700A" w:rsidRPr="00C7548C" w:rsidRDefault="00C7548C" w:rsidP="00FF602C">
      <w:pPr>
        <w:spacing w:line="360" w:lineRule="auto"/>
        <w:rPr>
          <w:b/>
        </w:rPr>
      </w:pPr>
      <w:r>
        <w:rPr>
          <w:b/>
        </w:rPr>
        <w:lastRenderedPageBreak/>
        <w:t xml:space="preserve">3 </w:t>
      </w:r>
      <w:r w:rsidR="00CE4AC1">
        <w:rPr>
          <w:b/>
        </w:rPr>
        <w:t>–</w:t>
      </w:r>
      <w:r>
        <w:rPr>
          <w:b/>
        </w:rPr>
        <w:t xml:space="preserve"> </w:t>
      </w:r>
      <w:r w:rsidR="00D83A04" w:rsidRPr="00C7548C">
        <w:rPr>
          <w:b/>
        </w:rPr>
        <w:t>Brit</w:t>
      </w:r>
      <w:r w:rsidR="00F71111">
        <w:rPr>
          <w:b/>
        </w:rPr>
        <w:t>ish Sign Language</w:t>
      </w:r>
      <w:r w:rsidR="00316B71">
        <w:rPr>
          <w:b/>
        </w:rPr>
        <w:t>:</w:t>
      </w:r>
      <w:r w:rsidR="00F71111">
        <w:rPr>
          <w:b/>
        </w:rPr>
        <w:t xml:space="preserve"> </w:t>
      </w:r>
      <w:r w:rsidR="00316B71">
        <w:rPr>
          <w:b/>
        </w:rPr>
        <w:t>expression</w:t>
      </w:r>
      <w:r w:rsidR="00D83A04" w:rsidRPr="00C7548C">
        <w:rPr>
          <w:b/>
        </w:rPr>
        <w:t xml:space="preserve"> and simultaneity</w:t>
      </w:r>
    </w:p>
    <w:p w14:paraId="21C14F49" w14:textId="77777777" w:rsidR="00FF700A" w:rsidRPr="008F331C" w:rsidRDefault="00FF700A" w:rsidP="00FF602C">
      <w:pPr>
        <w:spacing w:line="360" w:lineRule="auto"/>
        <w:rPr>
          <w:u w:val="single"/>
        </w:rPr>
      </w:pPr>
    </w:p>
    <w:p w14:paraId="1A592218" w14:textId="5C8B9C0D" w:rsidR="007F1DE1" w:rsidRDefault="00F93F43" w:rsidP="00FF602C">
      <w:pPr>
        <w:spacing w:line="360" w:lineRule="auto"/>
      </w:pPr>
      <w:r>
        <w:t>M</w:t>
      </w:r>
      <w:r w:rsidR="00C76263">
        <w:t>ost</w:t>
      </w:r>
      <w:r w:rsidR="007F1DE1">
        <w:t xml:space="preserve"> systemic functional descriptive work focuse</w:t>
      </w:r>
      <w:r w:rsidR="00862357">
        <w:t>s</w:t>
      </w:r>
      <w:r w:rsidR="007F1DE1">
        <w:t xml:space="preserve"> on spoken and written languages. In an effort to broaden the literature in </w:t>
      </w:r>
      <w:r w:rsidR="00862357">
        <w:t>this</w:t>
      </w:r>
      <w:r w:rsidR="007F1DE1">
        <w:t xml:space="preserve"> field</w:t>
      </w:r>
      <w:r>
        <w:t>,</w:t>
      </w:r>
      <w:r w:rsidR="007F1DE1">
        <w:t xml:space="preserve"> and to</w:t>
      </w:r>
      <w:r w:rsidR="00862357">
        <w:t xml:space="preserve"> challenge and </w:t>
      </w:r>
      <w:r w:rsidR="00B87428">
        <w:t>extend this</w:t>
      </w:r>
      <w:r w:rsidR="007F1DE1">
        <w:t xml:space="preserve"> theoretical </w:t>
      </w:r>
      <w:r w:rsidR="00180FA1">
        <w:t>domain</w:t>
      </w:r>
      <w:r w:rsidR="007F1DE1">
        <w:t xml:space="preserve">, </w:t>
      </w:r>
      <w:r w:rsidR="00B87428">
        <w:t>it is necessary</w:t>
      </w:r>
      <w:r w:rsidR="007F1DE1">
        <w:t xml:space="preserve"> to consider how a language </w:t>
      </w:r>
      <w:r w:rsidR="00B87428">
        <w:t xml:space="preserve">that operates </w:t>
      </w:r>
      <w:r w:rsidR="007F1DE1">
        <w:t>in the visual-spatial modality</w:t>
      </w:r>
      <w:r w:rsidR="00B87428">
        <w:t xml:space="preserve"> </w:t>
      </w:r>
      <w:r w:rsidR="00CE4AC1">
        <w:t>–</w:t>
      </w:r>
      <w:r w:rsidR="00B87428">
        <w:t xml:space="preserve"> </w:t>
      </w:r>
      <w:r w:rsidR="007F1DE1">
        <w:t>British Sign Language (BSL)</w:t>
      </w:r>
      <w:r w:rsidR="00B87428">
        <w:t xml:space="preserve"> </w:t>
      </w:r>
      <w:r w:rsidR="00CE4AC1">
        <w:t>–</w:t>
      </w:r>
      <w:r w:rsidR="00B87428">
        <w:t xml:space="preserve"> </w:t>
      </w:r>
      <w:r w:rsidR="007F1DE1">
        <w:t>may be described in terms of its lexicogrammatical rank scale. Prior to</w:t>
      </w:r>
      <w:r w:rsidR="007F1DE1" w:rsidRPr="008F331C">
        <w:t xml:space="preserve"> exploring this</w:t>
      </w:r>
      <w:r w:rsidR="007F1DE1">
        <w:t xml:space="preserve"> in further detail, however</w:t>
      </w:r>
      <w:r w:rsidR="007F1DE1" w:rsidRPr="008F331C">
        <w:t xml:space="preserve">, </w:t>
      </w:r>
      <w:r w:rsidR="007F1DE1">
        <w:t xml:space="preserve">a </w:t>
      </w:r>
      <w:r w:rsidR="00474646">
        <w:t>brief</w:t>
      </w:r>
      <w:r w:rsidR="007F1DE1">
        <w:t xml:space="preserve"> summary of BSL </w:t>
      </w:r>
      <w:r w:rsidR="00474646">
        <w:t xml:space="preserve">and how </w:t>
      </w:r>
      <w:r w:rsidR="00180FA1">
        <w:t>meaning is expressed is necessary</w:t>
      </w:r>
      <w:r w:rsidR="00070B88">
        <w:t xml:space="preserve"> to contextualise the propositions offered in later sections</w:t>
      </w:r>
      <w:r w:rsidR="007F1DE1" w:rsidRPr="008F331C">
        <w:t xml:space="preserve">. </w:t>
      </w:r>
    </w:p>
    <w:p w14:paraId="392F48E3" w14:textId="1B4813F0" w:rsidR="007F1DE1" w:rsidRDefault="007F1DE1" w:rsidP="00FF602C">
      <w:pPr>
        <w:spacing w:line="360" w:lineRule="auto"/>
      </w:pPr>
    </w:p>
    <w:p w14:paraId="3F93BB81" w14:textId="59DC8BD5" w:rsidR="00155B1C" w:rsidRPr="008F331C" w:rsidRDefault="00A8635D" w:rsidP="00FF602C">
      <w:pPr>
        <w:spacing w:line="360" w:lineRule="auto"/>
      </w:pPr>
      <w:r w:rsidRPr="008F331C">
        <w:t>B</w:t>
      </w:r>
      <w:r w:rsidR="00155B1C" w:rsidRPr="008F331C">
        <w:t>ritish Sign Language (</w:t>
      </w:r>
      <w:r w:rsidR="00AF1073">
        <w:t xml:space="preserve">BSL) is one of over 140 </w:t>
      </w:r>
      <w:r w:rsidR="00155B1C" w:rsidRPr="008F331C">
        <w:t xml:space="preserve">documented sign languages </w:t>
      </w:r>
      <w:r w:rsidR="002F79C5">
        <w:t xml:space="preserve">in use worldwide </w:t>
      </w:r>
      <w:r w:rsidR="00AF1073">
        <w:t>(</w:t>
      </w:r>
      <w:r w:rsidR="00EC71FF">
        <w:t xml:space="preserve">Eberhard, </w:t>
      </w:r>
      <w:r w:rsidR="00AF1073">
        <w:t>Simons</w:t>
      </w:r>
      <w:r w:rsidR="00B242F9">
        <w:t xml:space="preserve"> and</w:t>
      </w:r>
      <w:r w:rsidR="00AF1073">
        <w:t xml:space="preserve"> </w:t>
      </w:r>
      <w:proofErr w:type="spellStart"/>
      <w:r w:rsidR="00AF1073">
        <w:t>Fennig</w:t>
      </w:r>
      <w:proofErr w:type="spellEnd"/>
      <w:r w:rsidR="00AF1073">
        <w:t>, 201</w:t>
      </w:r>
      <w:r w:rsidR="00B242F9">
        <w:t>9</w:t>
      </w:r>
      <w:r w:rsidR="00AF1073">
        <w:t>)</w:t>
      </w:r>
      <w:r w:rsidR="0034233F">
        <w:t xml:space="preserve">. It is </w:t>
      </w:r>
      <w:r w:rsidR="00B322F1">
        <w:t>used predominantly</w:t>
      </w:r>
      <w:r w:rsidR="00155B1C" w:rsidRPr="008F331C">
        <w:t xml:space="preserve"> in the UK</w:t>
      </w:r>
      <w:r w:rsidR="00B609BD" w:rsidRPr="008F331C">
        <w:t xml:space="preserve">, though </w:t>
      </w:r>
      <w:r w:rsidR="00155B1C" w:rsidRPr="008F331C">
        <w:t>the number of BSL users around the world remains indeterminate (see Chapter 2 of Rudge, 2018, for further</w:t>
      </w:r>
      <w:r w:rsidR="00B609BD" w:rsidRPr="008F331C">
        <w:t xml:space="preserve"> discussion on </w:t>
      </w:r>
      <w:r w:rsidR="009E0885">
        <w:t>the difficulties encountered when attempting to calculate this figure</w:t>
      </w:r>
      <w:r w:rsidR="00B609BD" w:rsidRPr="008F331C">
        <w:t xml:space="preserve">). In 2003, it was </w:t>
      </w:r>
      <w:r w:rsidR="00155B1C" w:rsidRPr="008F331C">
        <w:t xml:space="preserve">recognised as an official minority language </w:t>
      </w:r>
      <w:r w:rsidR="00596C79" w:rsidRPr="008F331C">
        <w:t>by the Bri</w:t>
      </w:r>
      <w:r w:rsidR="00B609BD" w:rsidRPr="008F331C">
        <w:t xml:space="preserve">tish government, </w:t>
      </w:r>
      <w:r w:rsidR="0034233F">
        <w:t>yet</w:t>
      </w:r>
      <w:r w:rsidR="00B609BD" w:rsidRPr="008F331C">
        <w:t xml:space="preserve"> the benefits of and advances since this recognition are </w:t>
      </w:r>
      <w:r w:rsidR="009E0885">
        <w:t>often</w:t>
      </w:r>
      <w:r w:rsidR="00B609BD" w:rsidRPr="008F331C">
        <w:t xml:space="preserve"> disputed </w:t>
      </w:r>
      <w:r w:rsidR="00155B1C" w:rsidRPr="008F331C">
        <w:t>(</w:t>
      </w:r>
      <w:r w:rsidR="00B609BD" w:rsidRPr="008F331C">
        <w:t>see, e.g.</w:t>
      </w:r>
      <w:r w:rsidR="00155B1C" w:rsidRPr="008F331C">
        <w:t xml:space="preserve"> De Meulder,</w:t>
      </w:r>
      <w:r w:rsidR="00816A2C" w:rsidRPr="008F331C">
        <w:t xml:space="preserve"> 2015a, 2015b</w:t>
      </w:r>
      <w:r w:rsidR="00155B1C" w:rsidRPr="008F331C">
        <w:t>).</w:t>
      </w:r>
    </w:p>
    <w:p w14:paraId="22B74126" w14:textId="77777777" w:rsidR="00B609BD" w:rsidRPr="008F331C" w:rsidRDefault="00B609BD" w:rsidP="00FF602C">
      <w:pPr>
        <w:spacing w:line="360" w:lineRule="auto"/>
      </w:pPr>
    </w:p>
    <w:p w14:paraId="6DF9C559" w14:textId="6B49A738" w:rsidR="00070B88" w:rsidRDefault="00BA1AF3" w:rsidP="00FF602C">
      <w:pPr>
        <w:spacing w:line="360" w:lineRule="auto"/>
      </w:pPr>
      <w:r w:rsidRPr="008F331C">
        <w:t>Communication</w:t>
      </w:r>
      <w:r w:rsidR="009E0885">
        <w:t xml:space="preserve"> in BSL is performed </w:t>
      </w:r>
      <w:r w:rsidR="0034233F">
        <w:t xml:space="preserve">via </w:t>
      </w:r>
      <w:r w:rsidR="009E0885">
        <w:t>embodied</w:t>
      </w:r>
      <w:r w:rsidR="00C356A7" w:rsidRPr="008F331C">
        <w:t xml:space="preserve"> articulation which </w:t>
      </w:r>
      <w:r w:rsidR="0034233F">
        <w:t>is</w:t>
      </w:r>
      <w:r w:rsidRPr="008F331C">
        <w:t xml:space="preserve"> primarily</w:t>
      </w:r>
      <w:r w:rsidR="00C356A7" w:rsidRPr="008F331C">
        <w:t xml:space="preserve"> manual</w:t>
      </w:r>
      <w:r w:rsidRPr="008F331C">
        <w:t xml:space="preserve"> </w:t>
      </w:r>
      <w:r w:rsidR="00C356A7" w:rsidRPr="008F331C">
        <w:t>(i.e.</w:t>
      </w:r>
      <w:r w:rsidR="00B322F1">
        <w:t>,</w:t>
      </w:r>
      <w:r w:rsidR="00C356A7" w:rsidRPr="008F331C">
        <w:t xml:space="preserve"> </w:t>
      </w:r>
      <w:r w:rsidRPr="008F331C">
        <w:t>via the hands</w:t>
      </w:r>
      <w:r w:rsidR="00C356A7" w:rsidRPr="008F331C">
        <w:t>)</w:t>
      </w:r>
      <w:r w:rsidRPr="008F331C">
        <w:t xml:space="preserve">. However, </w:t>
      </w:r>
      <w:r w:rsidR="0034233F">
        <w:t>the hands</w:t>
      </w:r>
      <w:r w:rsidRPr="008F331C">
        <w:t xml:space="preserve"> are only part of the full communicative picture: other articulators</w:t>
      </w:r>
      <w:r w:rsidR="00B322F1">
        <w:t xml:space="preserve"> </w:t>
      </w:r>
      <w:r w:rsidRPr="008F331C">
        <w:t>including</w:t>
      </w:r>
      <w:r w:rsidR="009E0885">
        <w:t xml:space="preserve"> </w:t>
      </w:r>
      <w:r w:rsidRPr="008F331C">
        <w:t>parts of the face</w:t>
      </w:r>
      <w:r w:rsidR="0034233F">
        <w:t xml:space="preserve"> </w:t>
      </w:r>
      <w:r w:rsidRPr="008F331C">
        <w:t>a</w:t>
      </w:r>
      <w:r w:rsidR="00C356A7" w:rsidRPr="008F331C">
        <w:t xml:space="preserve">nd the </w:t>
      </w:r>
      <w:r w:rsidR="00C44E18">
        <w:t xml:space="preserve">use of the </w:t>
      </w:r>
      <w:r w:rsidR="00C356A7" w:rsidRPr="008F331C">
        <w:t xml:space="preserve">space in front of the signer are key to understanding the full semiotic potential of BSL (and </w:t>
      </w:r>
      <w:r w:rsidR="00140EFB">
        <w:t xml:space="preserve">of </w:t>
      </w:r>
      <w:r w:rsidR="00C356A7" w:rsidRPr="008F331C">
        <w:t>other sign languages</w:t>
      </w:r>
      <w:r w:rsidR="00140EFB">
        <w:t>; see Baker et al, 2016</w:t>
      </w:r>
      <w:r w:rsidR="00C356A7" w:rsidRPr="008F331C">
        <w:t>).</w:t>
      </w:r>
      <w:r w:rsidR="00070B88">
        <w:t xml:space="preserve"> These two </w:t>
      </w:r>
      <w:r w:rsidR="00321A46">
        <w:t xml:space="preserve">broad </w:t>
      </w:r>
      <w:r w:rsidR="00070B88">
        <w:t>productive areas will be referred to</w:t>
      </w:r>
      <w:r w:rsidR="00321A46">
        <w:t xml:space="preserve"> in this paper</w:t>
      </w:r>
      <w:r w:rsidR="00070B88">
        <w:t xml:space="preserve"> as ‘non-manual’ and ‘spatio-kinetic</w:t>
      </w:r>
      <w:r w:rsidR="00321A46">
        <w:t>,</w:t>
      </w:r>
      <w:r w:rsidR="00070B88">
        <w:t>’ respectively.</w:t>
      </w:r>
      <w:r w:rsidR="003432DB" w:rsidRPr="008F331C">
        <w:t xml:space="preserve"> </w:t>
      </w:r>
    </w:p>
    <w:p w14:paraId="35C4972A" w14:textId="77777777" w:rsidR="00070B88" w:rsidRDefault="00070B88" w:rsidP="00FF602C">
      <w:pPr>
        <w:spacing w:line="360" w:lineRule="auto"/>
      </w:pPr>
    </w:p>
    <w:p w14:paraId="6B4B1A2E" w14:textId="50772EAB" w:rsidR="00B609BD" w:rsidRDefault="00140EFB" w:rsidP="00FF602C">
      <w:pPr>
        <w:spacing w:line="360" w:lineRule="auto"/>
      </w:pPr>
      <w:r>
        <w:t>A</w:t>
      </w:r>
      <w:r w:rsidR="003432DB" w:rsidRPr="008F331C">
        <w:t xml:space="preserve">n in-depth description of the </w:t>
      </w:r>
      <w:r w:rsidR="0002643B">
        <w:t>productive</w:t>
      </w:r>
      <w:r w:rsidR="003432DB" w:rsidRPr="008F331C">
        <w:t xml:space="preserve"> </w:t>
      </w:r>
      <w:r w:rsidR="0002643B">
        <w:t>potential</w:t>
      </w:r>
      <w:r w:rsidR="003432DB" w:rsidRPr="008F331C">
        <w:t xml:space="preserve"> of BSL</w:t>
      </w:r>
      <w:r w:rsidR="0002643B">
        <w:t xml:space="preserve"> </w:t>
      </w:r>
      <w:r w:rsidR="001B57DA">
        <w:t>is not</w:t>
      </w:r>
      <w:r w:rsidR="0002643B">
        <w:t xml:space="preserve"> provided here</w:t>
      </w:r>
      <w:r w:rsidR="00070B88">
        <w:t xml:space="preserve">. However, </w:t>
      </w:r>
      <w:r w:rsidR="001B57DA">
        <w:t>this section</w:t>
      </w:r>
      <w:r w:rsidR="00131C8A">
        <w:t xml:space="preserve"> covers information</w:t>
      </w:r>
      <w:r w:rsidR="006638CF">
        <w:t xml:space="preserve"> relevant for the discussions provided later,</w:t>
      </w:r>
      <w:r w:rsidR="009E0885">
        <w:t xml:space="preserve"> </w:t>
      </w:r>
      <w:r w:rsidR="006638CF">
        <w:t xml:space="preserve">namely: </w:t>
      </w:r>
      <w:r w:rsidR="009E0885">
        <w:t>the production of different sign</w:t>
      </w:r>
      <w:r w:rsidR="00131C8A">
        <w:t xml:space="preserve"> types (</w:t>
      </w:r>
      <w:r w:rsidR="009E0885">
        <w:t>fully</w:t>
      </w:r>
      <w:r w:rsidR="00131C8A">
        <w:t xml:space="preserve"> </w:t>
      </w:r>
      <w:r w:rsidR="009E0885">
        <w:t>and partly-lexical</w:t>
      </w:r>
      <w:r w:rsidR="00493E46">
        <w:t>, based on Hodge and Johnston, 2014</w:t>
      </w:r>
      <w:r w:rsidR="00131C8A">
        <w:t>)</w:t>
      </w:r>
      <w:r w:rsidR="006638CF">
        <w:t>;</w:t>
      </w:r>
      <w:r w:rsidR="00131C8A">
        <w:t xml:space="preserve"> </w:t>
      </w:r>
      <w:r w:rsidR="00190919">
        <w:t xml:space="preserve">and </w:t>
      </w:r>
      <w:r w:rsidR="006638CF">
        <w:t>the use of</w:t>
      </w:r>
      <w:r w:rsidR="00190919">
        <w:t xml:space="preserve"> embodied articulators </w:t>
      </w:r>
      <w:r w:rsidR="006638CF">
        <w:t>to produce meaning both</w:t>
      </w:r>
      <w:r w:rsidR="00190919">
        <w:t xml:space="preserve"> </w:t>
      </w:r>
      <w:r w:rsidR="006638CF">
        <w:t>in concatenative and simultaneous manners.</w:t>
      </w:r>
    </w:p>
    <w:p w14:paraId="3A2A9BB2" w14:textId="0FA3C985" w:rsidR="00493E46" w:rsidRDefault="00493E46" w:rsidP="00FF602C">
      <w:pPr>
        <w:spacing w:line="360" w:lineRule="auto"/>
      </w:pPr>
    </w:p>
    <w:p w14:paraId="19769C3B" w14:textId="4A817E38" w:rsidR="00493E46" w:rsidRPr="00007579" w:rsidRDefault="00493E46" w:rsidP="00FF602C">
      <w:pPr>
        <w:spacing w:line="360" w:lineRule="auto"/>
        <w:rPr>
          <w:b/>
          <w:bCs/>
          <w:i/>
        </w:rPr>
      </w:pPr>
      <w:r w:rsidRPr="00007579">
        <w:rPr>
          <w:b/>
          <w:bCs/>
          <w:i/>
        </w:rPr>
        <w:t>Fully- and partly-lexical signs</w:t>
      </w:r>
    </w:p>
    <w:p w14:paraId="1E1DDEE8" w14:textId="77777777" w:rsidR="00C356A7" w:rsidRPr="008F331C" w:rsidRDefault="00C356A7" w:rsidP="00FF602C">
      <w:pPr>
        <w:spacing w:line="360" w:lineRule="auto"/>
      </w:pPr>
    </w:p>
    <w:p w14:paraId="116DC26F" w14:textId="5A686179" w:rsidR="00941151" w:rsidRDefault="00C356A7" w:rsidP="00FF602C">
      <w:pPr>
        <w:spacing w:line="360" w:lineRule="auto"/>
      </w:pPr>
      <w:r w:rsidRPr="008F331C">
        <w:t>Fully</w:t>
      </w:r>
      <w:r w:rsidR="00493E46">
        <w:t>-</w:t>
      </w:r>
      <w:r w:rsidRPr="008F331C">
        <w:t xml:space="preserve">lexical signs </w:t>
      </w:r>
      <w:r w:rsidR="00061094" w:rsidRPr="008F331C">
        <w:t xml:space="preserve">form the primary lexicon of a sign language, </w:t>
      </w:r>
      <w:r w:rsidR="00B30F75">
        <w:t xml:space="preserve">otherwise </w:t>
      </w:r>
      <w:r w:rsidR="00061094" w:rsidRPr="008F331C">
        <w:t xml:space="preserve">referred to as the established or core lexicon (Sutton-Spence and </w:t>
      </w:r>
      <w:proofErr w:type="spellStart"/>
      <w:r w:rsidR="00061094" w:rsidRPr="008F331C">
        <w:t>Woll</w:t>
      </w:r>
      <w:proofErr w:type="spellEnd"/>
      <w:r w:rsidR="00061094" w:rsidRPr="008F331C">
        <w:t xml:space="preserve">, 1999). These signs are ‘listable’ in the </w:t>
      </w:r>
      <w:r w:rsidR="00061094" w:rsidRPr="008F331C">
        <w:lastRenderedPageBreak/>
        <w:t>sense that they may be found in a dictionary</w:t>
      </w:r>
      <w:r w:rsidR="00070B88">
        <w:t xml:space="preserve"> </w:t>
      </w:r>
      <w:r w:rsidR="00061094" w:rsidRPr="008F331C">
        <w:t>(e.g. Bri</w:t>
      </w:r>
      <w:r w:rsidR="005A5282">
        <w:t>e</w:t>
      </w:r>
      <w:r w:rsidR="00061094" w:rsidRPr="008F331C">
        <w:t>n</w:t>
      </w:r>
      <w:r w:rsidR="005A5282">
        <w:t>,</w:t>
      </w:r>
      <w:r w:rsidR="00061094" w:rsidRPr="008F331C">
        <w:t xml:space="preserve"> 1992</w:t>
      </w:r>
      <w:r w:rsidR="00A63A44">
        <w:t>;</w:t>
      </w:r>
      <w:r w:rsidR="00C03139">
        <w:t xml:space="preserve"> Fenlon et al., 2014</w:t>
      </w:r>
      <w:r w:rsidR="00A63A44">
        <w:t>)</w:t>
      </w:r>
      <w:r w:rsidR="000774F3">
        <w:t xml:space="preserve"> </w:t>
      </w:r>
      <w:r w:rsidR="00061094" w:rsidRPr="008F331C">
        <w:t>and they may range in their f</w:t>
      </w:r>
      <w:r w:rsidR="00881C96">
        <w:t>orm in terms of iconicity and arbitrariness</w:t>
      </w:r>
      <w:r w:rsidR="00061094" w:rsidRPr="008F331C">
        <w:t xml:space="preserve"> (e.g. </w:t>
      </w:r>
      <w:r w:rsidR="00A05921" w:rsidRPr="008F331C">
        <w:rPr>
          <w:smallCaps/>
        </w:rPr>
        <w:t>tree</w:t>
      </w:r>
      <w:r w:rsidR="00881C96">
        <w:t xml:space="preserve"> as highly iconic, and</w:t>
      </w:r>
      <w:r w:rsidR="00061094" w:rsidRPr="008F331C">
        <w:t xml:space="preserve"> </w:t>
      </w:r>
      <w:r w:rsidR="00A05921" w:rsidRPr="008F331C">
        <w:rPr>
          <w:smallCaps/>
        </w:rPr>
        <w:t>birthday</w:t>
      </w:r>
      <w:r w:rsidR="00881C96">
        <w:rPr>
          <w:smallCaps/>
        </w:rPr>
        <w:t xml:space="preserve"> </w:t>
      </w:r>
      <w:r w:rsidR="00881C96" w:rsidRPr="00881C96">
        <w:t>as highly arbitrary</w:t>
      </w:r>
      <w:r w:rsidR="00F171BF">
        <w:t>; see Figure</w:t>
      </w:r>
      <w:r w:rsidR="00070B88">
        <w:t xml:space="preserve"> </w:t>
      </w:r>
      <w:r w:rsidR="00E93C9B">
        <w:t>1</w:t>
      </w:r>
      <w:r w:rsidR="00061094" w:rsidRPr="008F331C">
        <w:t>).</w:t>
      </w:r>
      <w:r w:rsidR="00A05921" w:rsidRPr="008F331C">
        <w:rPr>
          <w:rStyle w:val="EndnoteReference"/>
        </w:rPr>
        <w:endnoteReference w:id="3"/>
      </w:r>
      <w:r w:rsidR="00DB506C" w:rsidRPr="008F331C">
        <w:t xml:space="preserve"> </w:t>
      </w:r>
      <w:r w:rsidR="00070B88">
        <w:t>Similarly to spoken languages, a change</w:t>
      </w:r>
      <w:r w:rsidR="00AE359A">
        <w:t xml:space="preserve"> in one phonological parameter</w:t>
      </w:r>
      <w:r w:rsidR="00070B88">
        <w:t xml:space="preserve"> </w:t>
      </w:r>
      <w:r w:rsidR="00AE359A">
        <w:t xml:space="preserve">can result in </w:t>
      </w:r>
      <w:r w:rsidR="0034233F">
        <w:t>a change in</w:t>
      </w:r>
      <w:r w:rsidR="00070B88">
        <w:t xml:space="preserve"> meaning, such as that observed</w:t>
      </w:r>
      <w:r w:rsidR="00070B88" w:rsidRPr="008F331C">
        <w:t xml:space="preserve"> between </w:t>
      </w:r>
      <w:r w:rsidR="00070B88" w:rsidRPr="00F171BF">
        <w:rPr>
          <w:smallCaps/>
        </w:rPr>
        <w:t>birthday</w:t>
      </w:r>
      <w:r w:rsidR="00070B88" w:rsidRPr="008F331C">
        <w:t xml:space="preserve"> and </w:t>
      </w:r>
      <w:r w:rsidR="00070B88" w:rsidRPr="00F171BF">
        <w:rPr>
          <w:smallCaps/>
        </w:rPr>
        <w:t>council</w:t>
      </w:r>
      <w:r w:rsidR="00070B88">
        <w:t xml:space="preserve"> (see Figure 2). </w:t>
      </w:r>
    </w:p>
    <w:p w14:paraId="6C8E0671" w14:textId="58DD1C68" w:rsidR="009A34B2" w:rsidRDefault="009A34B2" w:rsidP="00FF602C">
      <w:pPr>
        <w:spacing w:line="360" w:lineRule="auto"/>
      </w:pPr>
    </w:p>
    <w:p w14:paraId="3597A523" w14:textId="37FB743A" w:rsidR="009A34B2" w:rsidRDefault="009A34B2" w:rsidP="00803736">
      <w:pPr>
        <w:spacing w:line="360" w:lineRule="auto"/>
        <w:ind w:left="720" w:hanging="720"/>
      </w:pPr>
      <w:r>
        <w:t>[Insert Figure 1 here</w:t>
      </w:r>
      <w:r w:rsidR="00BF7289">
        <w:t>: “</w:t>
      </w:r>
      <w:r w:rsidR="00BF7289" w:rsidRPr="00803736">
        <w:rPr>
          <w:smallCaps/>
        </w:rPr>
        <w:t>tree</w:t>
      </w:r>
      <w:r w:rsidR="00BF7289">
        <w:t xml:space="preserve"> </w:t>
      </w:r>
      <w:r w:rsidR="00C46426">
        <w:t xml:space="preserve">(left) </w:t>
      </w:r>
      <w:r w:rsidR="00BF7289">
        <w:t xml:space="preserve">and </w:t>
      </w:r>
      <w:r w:rsidR="00BF7289" w:rsidRPr="00803736">
        <w:rPr>
          <w:smallCaps/>
        </w:rPr>
        <w:t>birthday</w:t>
      </w:r>
      <w:r w:rsidR="00803736">
        <w:t xml:space="preserve"> </w:t>
      </w:r>
      <w:r w:rsidR="00C46426">
        <w:t xml:space="preserve">(right) </w:t>
      </w:r>
      <w:r w:rsidR="00803736">
        <w:t>in BSL</w:t>
      </w:r>
      <w:r w:rsidR="00CE4AC1">
        <w:t>.</w:t>
      </w:r>
      <w:r w:rsidR="00803736">
        <w:t>”</w:t>
      </w:r>
      <w:r>
        <w:t>]</w:t>
      </w:r>
    </w:p>
    <w:p w14:paraId="66A85F3A" w14:textId="6AE586A4" w:rsidR="00803736" w:rsidRDefault="00803736" w:rsidP="00FF602C">
      <w:pPr>
        <w:spacing w:line="360" w:lineRule="auto"/>
      </w:pPr>
    </w:p>
    <w:p w14:paraId="026B2F0D" w14:textId="3E34E38A" w:rsidR="00803736" w:rsidRPr="008F331C" w:rsidRDefault="00803736" w:rsidP="00803736">
      <w:pPr>
        <w:spacing w:line="360" w:lineRule="auto"/>
        <w:ind w:left="720" w:hanging="720"/>
      </w:pPr>
      <w:r>
        <w:t>[Insert Figure 2 here: “</w:t>
      </w:r>
      <w:r w:rsidR="00D35CD1">
        <w:t xml:space="preserve">The minimal pair </w:t>
      </w:r>
      <w:r w:rsidR="00D35CD1">
        <w:rPr>
          <w:smallCaps/>
        </w:rPr>
        <w:t>birthday</w:t>
      </w:r>
      <w:r>
        <w:t xml:space="preserve"> and </w:t>
      </w:r>
      <w:r w:rsidR="00D35CD1">
        <w:rPr>
          <w:smallCaps/>
        </w:rPr>
        <w:t>council</w:t>
      </w:r>
      <w:r>
        <w:t xml:space="preserve"> in BSL</w:t>
      </w:r>
      <w:r w:rsidR="00CE4AC1">
        <w:t>.</w:t>
      </w:r>
      <w:r>
        <w:t>”]</w:t>
      </w:r>
    </w:p>
    <w:p w14:paraId="4F35B268" w14:textId="61036F6D" w:rsidR="00B40F0B" w:rsidRDefault="00321A46" w:rsidP="00FF602C">
      <w:pPr>
        <w:spacing w:line="360" w:lineRule="auto"/>
      </w:pPr>
      <w:r>
        <w:t xml:space="preserve"> </w:t>
      </w:r>
    </w:p>
    <w:p w14:paraId="408296A3" w14:textId="60756B7A" w:rsidR="006605C0" w:rsidRPr="008F331C" w:rsidRDefault="00321A46" w:rsidP="00FF602C">
      <w:pPr>
        <w:spacing w:line="360" w:lineRule="auto"/>
      </w:pPr>
      <w:r>
        <w:t xml:space="preserve">Non-manual components may accompany fully-lexical signs to modify the meaning being realised. For </w:t>
      </w:r>
      <w:r w:rsidR="00F96B3A">
        <w:t>instance</w:t>
      </w:r>
      <w:r>
        <w:t>, mouth gestures</w:t>
      </w:r>
      <w:r w:rsidR="00F96B3A">
        <w:t xml:space="preserve"> may co-occur with manual signs</w:t>
      </w:r>
      <w:r w:rsidR="0093244F">
        <w:t xml:space="preserve">. </w:t>
      </w:r>
      <w:r>
        <w:t xml:space="preserve">Johnston, van Roekel and Schembri </w:t>
      </w:r>
      <w:r w:rsidR="0093244F">
        <w:t>(</w:t>
      </w:r>
      <w:r>
        <w:t>2015)</w:t>
      </w:r>
      <w:r w:rsidR="0093244F">
        <w:t xml:space="preserve"> note that mouth gestures may be prosodic in nature</w:t>
      </w:r>
      <w:r w:rsidR="00AE359A">
        <w:t xml:space="preserve"> (</w:t>
      </w:r>
      <w:r w:rsidR="0034233F">
        <w:t xml:space="preserve">see </w:t>
      </w:r>
      <w:proofErr w:type="spellStart"/>
      <w:r w:rsidR="00AE359A">
        <w:t>Dachkovsky</w:t>
      </w:r>
      <w:proofErr w:type="spellEnd"/>
      <w:r w:rsidR="00AE359A">
        <w:t>, Healy and Sandler, 2013)</w:t>
      </w:r>
      <w:r w:rsidR="0093244F">
        <w:t xml:space="preserve">, </w:t>
      </w:r>
      <w:r w:rsidR="0034233F">
        <w:t>that they may be “</w:t>
      </w:r>
      <w:r w:rsidR="0034233F" w:rsidRPr="0093244F">
        <w:rPr>
          <w:rFonts w:ascii="Calibri" w:hAnsi="Calibri" w:cs="Calibri"/>
        </w:rPr>
        <w:t>﻿</w:t>
      </w:r>
      <w:r w:rsidR="0034233F" w:rsidRPr="0093244F">
        <w:t>devoid of semantic content but match classes of manual movement such as opening, closing and twisting</w:t>
      </w:r>
      <w:r w:rsidR="0034233F">
        <w:t xml:space="preserve">” (Johnston, van Roekel and Schembri, 2015, p.4; see also </w:t>
      </w:r>
      <w:proofErr w:type="spellStart"/>
      <w:r w:rsidR="0034233F">
        <w:t>Woll</w:t>
      </w:r>
      <w:proofErr w:type="spellEnd"/>
      <w:r w:rsidR="0034233F">
        <w:t xml:space="preserve">, 2001), or </w:t>
      </w:r>
      <w:r w:rsidR="0093244F">
        <w:t>that they may add further experiential meaning (e.g., adverbial/adjectival</w:t>
      </w:r>
      <w:r w:rsidR="007129D4">
        <w:t>, or circumstantial</w:t>
      </w:r>
      <w:r w:rsidR="0093244F">
        <w:t>).</w:t>
      </w:r>
      <w:r w:rsidR="00093381">
        <w:t xml:space="preserve"> Using th</w:t>
      </w:r>
      <w:r w:rsidR="0034233F">
        <w:t>is latter</w:t>
      </w:r>
      <w:r w:rsidR="00093381">
        <w:t xml:space="preserve"> categorisation of mouth gestures</w:t>
      </w:r>
      <w:r w:rsidR="00AE359A">
        <w:t xml:space="preserve"> noted above</w:t>
      </w:r>
      <w:r w:rsidR="00093381">
        <w:t xml:space="preserve">, an example of this may be seen in the production of </w:t>
      </w:r>
      <w:r w:rsidR="00093381" w:rsidRPr="00093381">
        <w:rPr>
          <w:smallCaps/>
        </w:rPr>
        <w:t>know</w:t>
      </w:r>
      <w:r w:rsidR="00093381">
        <w:t xml:space="preserve"> without a mouth gesture and </w:t>
      </w:r>
      <w:r w:rsidR="00093381" w:rsidRPr="00093381">
        <w:rPr>
          <w:smallCaps/>
        </w:rPr>
        <w:t>know</w:t>
      </w:r>
      <w:r w:rsidR="00093381">
        <w:t xml:space="preserve"> accompanied by puffed</w:t>
      </w:r>
      <w:r w:rsidR="0034233F">
        <w:t>-</w:t>
      </w:r>
      <w:r w:rsidR="00093381">
        <w:t>out cheeks</w:t>
      </w:r>
      <w:r w:rsidR="0034233F">
        <w:t>: the former suggests the act of knowing and</w:t>
      </w:r>
      <w:r w:rsidR="00093381">
        <w:t xml:space="preserve"> the latter suggests wider or more extensive knowledge</w:t>
      </w:r>
      <w:r w:rsidR="0034233F">
        <w:t xml:space="preserve"> (e.g., to know well)</w:t>
      </w:r>
      <w:r w:rsidR="00320189">
        <w:t xml:space="preserve">. </w:t>
      </w:r>
      <w:r w:rsidR="00AE359A">
        <w:t>F</w:t>
      </w:r>
      <w:r w:rsidR="00093381">
        <w:t>urther changes in</w:t>
      </w:r>
      <w:r w:rsidR="00320189">
        <w:t xml:space="preserve"> other</w:t>
      </w:r>
      <w:r w:rsidR="00093381">
        <w:t xml:space="preserve"> non-manual articulators</w:t>
      </w:r>
      <w:r w:rsidR="00AE359A">
        <w:t xml:space="preserve"> such as eye aperture may</w:t>
      </w:r>
      <w:r w:rsidR="00093381">
        <w:t xml:space="preserve"> </w:t>
      </w:r>
      <w:r w:rsidR="0034233F">
        <w:t>also occur</w:t>
      </w:r>
      <w:r w:rsidR="00AE359A">
        <w:t xml:space="preserve"> </w:t>
      </w:r>
      <w:r w:rsidR="00093381">
        <w:t xml:space="preserve">depending on the </w:t>
      </w:r>
      <w:r w:rsidR="00AE359A">
        <w:t>degree</w:t>
      </w:r>
      <w:r w:rsidR="00093381">
        <w:t xml:space="preserve"> of the circumstantial information being presented </w:t>
      </w:r>
      <w:r w:rsidR="00320189">
        <w:t>(</w:t>
      </w:r>
      <w:r w:rsidR="00093381">
        <w:t>see, e.g., Chapter 15 of Sandler and Lillo-Martin, 2006).</w:t>
      </w:r>
    </w:p>
    <w:p w14:paraId="5CEF5E31" w14:textId="77777777" w:rsidR="00F7659E" w:rsidRPr="008F331C" w:rsidRDefault="00F7659E" w:rsidP="00FF602C">
      <w:pPr>
        <w:spacing w:line="360" w:lineRule="auto"/>
      </w:pPr>
    </w:p>
    <w:p w14:paraId="035EF4C4" w14:textId="43753208" w:rsidR="006E146A" w:rsidRPr="008F331C" w:rsidRDefault="00BD3AE4" w:rsidP="00FF602C">
      <w:pPr>
        <w:spacing w:line="360" w:lineRule="auto"/>
      </w:pPr>
      <w:r>
        <w:t>Thus, i</w:t>
      </w:r>
      <w:r w:rsidR="00F171BF">
        <w:t xml:space="preserve">n order for the meaning (and, consequently, </w:t>
      </w:r>
      <w:r w:rsidR="002842B6" w:rsidRPr="008F331C">
        <w:t xml:space="preserve">the function) of </w:t>
      </w:r>
      <w:r w:rsidR="00F171BF">
        <w:t>fully</w:t>
      </w:r>
      <w:r w:rsidR="008C7EC6">
        <w:t xml:space="preserve"> </w:t>
      </w:r>
      <w:r w:rsidR="00F171BF">
        <w:t xml:space="preserve">lexical signs in </w:t>
      </w:r>
      <w:r w:rsidR="002842B6" w:rsidRPr="008F331C">
        <w:t>BSL to be understood,</w:t>
      </w:r>
      <w:r w:rsidR="006605C0">
        <w:t xml:space="preserve"> </w:t>
      </w:r>
      <w:r w:rsidR="008C7EC6">
        <w:t>the</w:t>
      </w:r>
      <w:r w:rsidR="006605C0">
        <w:t xml:space="preserve"> manual</w:t>
      </w:r>
      <w:r w:rsidR="008C7EC6">
        <w:t xml:space="preserve">, </w:t>
      </w:r>
      <w:r w:rsidR="006605C0">
        <w:t>non-manual</w:t>
      </w:r>
      <w:r w:rsidR="008C7EC6">
        <w:t xml:space="preserve"> and spatio-kinetic</w:t>
      </w:r>
      <w:r w:rsidR="00F171BF">
        <w:t xml:space="preserve"> parameters</w:t>
      </w:r>
      <w:r w:rsidR="008253BD">
        <w:t xml:space="preserve"> </w:t>
      </w:r>
      <w:r w:rsidR="00F171BF">
        <w:t xml:space="preserve">must be </w:t>
      </w:r>
      <w:r w:rsidR="008253BD">
        <w:t xml:space="preserve">interpreted </w:t>
      </w:r>
      <w:r w:rsidR="00BE68B5">
        <w:t>simultaneously</w:t>
      </w:r>
      <w:r w:rsidR="002842B6" w:rsidRPr="008F331C">
        <w:t xml:space="preserve">. </w:t>
      </w:r>
      <w:r w:rsidR="006605C0">
        <w:t>This</w:t>
      </w:r>
      <w:r w:rsidR="002842B6" w:rsidRPr="008F331C">
        <w:t xml:space="preserve"> </w:t>
      </w:r>
      <w:r w:rsidR="00F171BF">
        <w:t>simultaneity</w:t>
      </w:r>
      <w:r w:rsidR="006605C0">
        <w:t xml:space="preserve"> also occurs in partly-lexical signs: </w:t>
      </w:r>
      <w:r w:rsidR="002842B6" w:rsidRPr="008F331C">
        <w:t>signs</w:t>
      </w:r>
      <w:r w:rsidR="008C7EC6">
        <w:t xml:space="preserve"> that</w:t>
      </w:r>
      <w:r w:rsidR="006605C0">
        <w:t xml:space="preserve"> </w:t>
      </w:r>
      <w:r w:rsidR="000F3C18">
        <w:t xml:space="preserve">use conventionalised parameters (including </w:t>
      </w:r>
      <w:r w:rsidR="004C62EE">
        <w:t>those</w:t>
      </w:r>
      <w:r w:rsidR="000F3C18">
        <w:t xml:space="preserve"> noted above</w:t>
      </w:r>
      <w:r w:rsidR="00D24CCE">
        <w:t>)</w:t>
      </w:r>
      <w:r w:rsidR="000F3C18">
        <w:t xml:space="preserve"> to </w:t>
      </w:r>
      <w:r w:rsidR="00914568">
        <w:t>realise</w:t>
      </w:r>
      <w:r w:rsidR="000F3C18">
        <w:t xml:space="preserve"> meaning</w:t>
      </w:r>
      <w:r w:rsidR="00914568">
        <w:t>s and functions</w:t>
      </w:r>
      <w:r w:rsidR="00B94E7E">
        <w:t xml:space="preserve"> (</w:t>
      </w:r>
      <w:r w:rsidR="00B94E7E" w:rsidRPr="008F331C">
        <w:t xml:space="preserve">Sutton-Spence and </w:t>
      </w:r>
      <w:proofErr w:type="spellStart"/>
      <w:r w:rsidR="00B94E7E" w:rsidRPr="008F331C">
        <w:t>Woll</w:t>
      </w:r>
      <w:proofErr w:type="spellEnd"/>
      <w:r w:rsidR="00B94E7E">
        <w:t xml:space="preserve">, </w:t>
      </w:r>
      <w:r w:rsidR="00B94E7E" w:rsidRPr="008F331C">
        <w:t>1999)</w:t>
      </w:r>
      <w:r w:rsidR="006605C0">
        <w:t xml:space="preserve"> but whose form cannot be classed as fully lexical</w:t>
      </w:r>
      <w:r w:rsidR="000F3C18">
        <w:t>.</w:t>
      </w:r>
      <w:r w:rsidR="000471A0">
        <w:t xml:space="preserve"> Hodge and Johnston (2014) identify two</w:t>
      </w:r>
      <w:r w:rsidR="000F3C18">
        <w:t xml:space="preserve"> </w:t>
      </w:r>
      <w:r w:rsidR="000471A0">
        <w:t xml:space="preserve">primary classifications of partly-lexical signs in </w:t>
      </w:r>
      <w:proofErr w:type="spellStart"/>
      <w:r w:rsidR="000471A0">
        <w:t>Auslan</w:t>
      </w:r>
      <w:proofErr w:type="spellEnd"/>
      <w:r w:rsidR="000471A0">
        <w:t xml:space="preserve"> (Australian Sign Language)</w:t>
      </w:r>
      <w:r w:rsidR="006605C0">
        <w:t>,</w:t>
      </w:r>
      <w:r w:rsidR="000471A0">
        <w:t xml:space="preserve"> although a similar categorical distinction can be </w:t>
      </w:r>
      <w:r w:rsidR="0090645D">
        <w:t>argued</w:t>
      </w:r>
      <w:r w:rsidR="000471A0">
        <w:t xml:space="preserve"> for BSL: points and depicting constructions. Points</w:t>
      </w:r>
      <w:r w:rsidR="00914568">
        <w:t xml:space="preserve"> </w:t>
      </w:r>
      <w:r w:rsidR="002842B6" w:rsidRPr="008F331C">
        <w:t>(e.g.</w:t>
      </w:r>
      <w:r w:rsidR="00914568">
        <w:t>,</w:t>
      </w:r>
      <w:r w:rsidR="002842B6" w:rsidRPr="008F331C">
        <w:t xml:space="preserve"> a handshape </w:t>
      </w:r>
      <w:r w:rsidR="000471A0">
        <w:t>with only</w:t>
      </w:r>
      <w:r w:rsidR="002842B6" w:rsidRPr="008F331C">
        <w:t xml:space="preserve"> </w:t>
      </w:r>
      <w:r w:rsidR="000471A0">
        <w:t xml:space="preserve">the </w:t>
      </w:r>
      <w:r w:rsidR="002842B6" w:rsidRPr="008F331C">
        <w:t>index finger</w:t>
      </w:r>
      <w:r w:rsidR="000471A0">
        <w:t xml:space="preserve"> </w:t>
      </w:r>
      <w:r w:rsidR="008C7EC6">
        <w:t>selected</w:t>
      </w:r>
      <w:r w:rsidR="002842B6" w:rsidRPr="008F331C">
        <w:t>)</w:t>
      </w:r>
      <w:r w:rsidR="000F3C18">
        <w:t xml:space="preserve"> </w:t>
      </w:r>
      <w:r w:rsidR="00C044F3">
        <w:t xml:space="preserve">in sign languages are viewed as being </w:t>
      </w:r>
      <w:r w:rsidR="008C7EC6">
        <w:t xml:space="preserve">a </w:t>
      </w:r>
      <w:r w:rsidR="00C044F3">
        <w:t xml:space="preserve">part of the lexicogrammar (Fenlon et al., 2019; cf. co-speech gestural pointing; </w:t>
      </w:r>
      <w:proofErr w:type="spellStart"/>
      <w:r w:rsidR="00C044F3">
        <w:t>Kendon</w:t>
      </w:r>
      <w:proofErr w:type="spellEnd"/>
      <w:r w:rsidR="00C044F3">
        <w:t xml:space="preserve">, 2004) that </w:t>
      </w:r>
      <w:r w:rsidR="000471A0">
        <w:t>can be</w:t>
      </w:r>
      <w:r w:rsidR="002842B6" w:rsidRPr="008F331C">
        <w:t xml:space="preserve"> used</w:t>
      </w:r>
      <w:r w:rsidR="000471A0">
        <w:t xml:space="preserve"> </w:t>
      </w:r>
      <w:r w:rsidR="0090645D">
        <w:t>to communicate</w:t>
      </w:r>
      <w:r w:rsidR="000471A0">
        <w:t xml:space="preserve"> </w:t>
      </w:r>
      <w:r w:rsidR="000471A0">
        <w:lastRenderedPageBreak/>
        <w:t xml:space="preserve">participant reference, location identification, discourse regulation, and so on. In each case, the point must </w:t>
      </w:r>
      <w:r w:rsidR="0090645D">
        <w:t>exist</w:t>
      </w:r>
      <w:r w:rsidR="000471A0">
        <w:t xml:space="preserve"> in some area of</w:t>
      </w:r>
      <w:r w:rsidR="002842B6" w:rsidRPr="008F331C">
        <w:t xml:space="preserve"> the signing space </w:t>
      </w:r>
      <w:r w:rsidR="008C7EC6">
        <w:t xml:space="preserve">- </w:t>
      </w:r>
      <w:r w:rsidR="0033281F">
        <w:t>the space in front of and around the signer</w:t>
      </w:r>
      <w:r w:rsidR="008C7EC6">
        <w:t xml:space="preserve"> -</w:t>
      </w:r>
      <w:r w:rsidR="002842B6" w:rsidRPr="008F331C">
        <w:t xml:space="preserve"> regardless of whether </w:t>
      </w:r>
      <w:r w:rsidR="000471A0">
        <w:t>the intended</w:t>
      </w:r>
      <w:r w:rsidR="002842B6" w:rsidRPr="008F331C">
        <w:t xml:space="preserve"> referent</w:t>
      </w:r>
      <w:r w:rsidR="000471A0">
        <w:t xml:space="preserve"> is</w:t>
      </w:r>
      <w:r w:rsidR="002842B6" w:rsidRPr="008F331C">
        <w:t xml:space="preserve"> </w:t>
      </w:r>
      <w:r w:rsidR="004D5D09">
        <w:t xml:space="preserve">physically </w:t>
      </w:r>
      <w:r w:rsidR="002842B6" w:rsidRPr="008F331C">
        <w:t xml:space="preserve">present or not. </w:t>
      </w:r>
      <w:r w:rsidR="000471A0">
        <w:t>Consequently</w:t>
      </w:r>
      <w:r w:rsidR="00921B34" w:rsidRPr="008F331C">
        <w:t xml:space="preserve">, meaning is produced </w:t>
      </w:r>
      <w:r w:rsidR="000471A0">
        <w:t>through a</w:t>
      </w:r>
      <w:r w:rsidR="00921B34" w:rsidRPr="008F331C">
        <w:t xml:space="preserve"> </w:t>
      </w:r>
      <w:r w:rsidR="000471A0">
        <w:t>combination of</w:t>
      </w:r>
      <w:r w:rsidR="00FF3739">
        <w:t xml:space="preserve"> </w:t>
      </w:r>
      <w:r w:rsidR="00921B34" w:rsidRPr="008F331C">
        <w:t>manual element</w:t>
      </w:r>
      <w:r w:rsidR="00512192">
        <w:t>s</w:t>
      </w:r>
      <w:r w:rsidR="0090645D">
        <w:t xml:space="preserve"> (i.e., the shape of the point)</w:t>
      </w:r>
      <w:r w:rsidR="00921B34" w:rsidRPr="008F331C">
        <w:t xml:space="preserve"> and spati</w:t>
      </w:r>
      <w:r w:rsidR="000471A0">
        <w:t xml:space="preserve">o-kinetic </w:t>
      </w:r>
      <w:r w:rsidR="00921B34" w:rsidRPr="008F331C">
        <w:t>element</w:t>
      </w:r>
      <w:r w:rsidR="00512192">
        <w:t>s</w:t>
      </w:r>
      <w:r w:rsidR="00921B34" w:rsidRPr="008F331C">
        <w:t xml:space="preserve"> (</w:t>
      </w:r>
      <w:r w:rsidR="00FF3739">
        <w:t xml:space="preserve">i.e. the location </w:t>
      </w:r>
      <w:r w:rsidR="0090645D">
        <w:t>in signing space that specifies</w:t>
      </w:r>
      <w:r w:rsidR="00FF3739">
        <w:t xml:space="preserve"> </w:t>
      </w:r>
      <w:r w:rsidR="0090645D">
        <w:t>the meaning</w:t>
      </w:r>
      <w:r w:rsidR="00921B34" w:rsidRPr="008F331C">
        <w:t>).</w:t>
      </w:r>
    </w:p>
    <w:p w14:paraId="43572DE1" w14:textId="77777777" w:rsidR="00D35CD1" w:rsidRDefault="00D35CD1" w:rsidP="00FF602C">
      <w:pPr>
        <w:spacing w:line="360" w:lineRule="auto"/>
      </w:pPr>
    </w:p>
    <w:p w14:paraId="0FBFF860" w14:textId="20FC902D" w:rsidR="00727ECB" w:rsidRDefault="004F5E0A" w:rsidP="00FF602C">
      <w:pPr>
        <w:spacing w:line="360" w:lineRule="auto"/>
      </w:pPr>
      <w:r>
        <w:t>Partly</w:t>
      </w:r>
      <w:r w:rsidR="00FB40D9">
        <w:t>-</w:t>
      </w:r>
      <w:r>
        <w:t>lexical signs</w:t>
      </w:r>
      <w:r w:rsidR="00BA51D2" w:rsidRPr="008F331C">
        <w:t xml:space="preserve"> </w:t>
      </w:r>
      <w:r w:rsidR="0090645D">
        <w:t>that</w:t>
      </w:r>
      <w:r w:rsidR="00083D1C">
        <w:t xml:space="preserve"> realise actions </w:t>
      </w:r>
      <w:r w:rsidR="00FB40D9">
        <w:t>and those involved in the action</w:t>
      </w:r>
      <w:r w:rsidR="00083D1C">
        <w:t xml:space="preserve"> are</w:t>
      </w:r>
      <w:r w:rsidR="000A663D" w:rsidRPr="008F331C">
        <w:t xml:space="preserve"> known as depicting constructions </w:t>
      </w:r>
      <w:r w:rsidR="00E4656B">
        <w:t>(</w:t>
      </w:r>
      <w:r w:rsidR="00083D1C">
        <w:t>or</w:t>
      </w:r>
      <w:r w:rsidR="000A663D" w:rsidRPr="008F331C">
        <w:t xml:space="preserve"> classifier constructions</w:t>
      </w:r>
      <w:r w:rsidR="00E4656B">
        <w:t xml:space="preserve">; </w:t>
      </w:r>
      <w:r w:rsidR="000A663D" w:rsidRPr="008F331C">
        <w:t xml:space="preserve">see </w:t>
      </w:r>
      <w:proofErr w:type="spellStart"/>
      <w:r w:rsidR="000A663D" w:rsidRPr="008F331C">
        <w:t>Emmorey</w:t>
      </w:r>
      <w:proofErr w:type="spellEnd"/>
      <w:r w:rsidR="000A663D" w:rsidRPr="008F331C">
        <w:t>, 200</w:t>
      </w:r>
      <w:r w:rsidR="00FB40D9">
        <w:t>3)</w:t>
      </w:r>
      <w:r w:rsidR="0090645D">
        <w:t xml:space="preserve">. These may be split </w:t>
      </w:r>
      <w:r w:rsidR="00E4656B">
        <w:t xml:space="preserve">further </w:t>
      </w:r>
      <w:r w:rsidR="0090645D">
        <w:t>into</w:t>
      </w:r>
      <w:r w:rsidR="005D5308">
        <w:t xml:space="preserve"> conventional or embellished</w:t>
      </w:r>
      <w:r w:rsidR="00E4656B">
        <w:t xml:space="preserve"> depicting constructions</w:t>
      </w:r>
      <w:r w:rsidR="005D5308">
        <w:t xml:space="preserve"> (Lu and Goldin-Meadow, 2018)</w:t>
      </w:r>
      <w:r w:rsidR="00E4656B">
        <w:t xml:space="preserve">, but for the purposes of this </w:t>
      </w:r>
      <w:r w:rsidR="00E71698">
        <w:t>paper</w:t>
      </w:r>
      <w:r w:rsidR="00574A26">
        <w:t xml:space="preserve"> this level of distinction is not required. What is important to note is that these constructions rely heavily on the simultaneous </w:t>
      </w:r>
      <w:r w:rsidR="00BA51D2" w:rsidRPr="008F331C">
        <w:t>combin</w:t>
      </w:r>
      <w:r w:rsidR="00574A26">
        <w:t xml:space="preserve">ation of </w:t>
      </w:r>
      <w:r w:rsidR="00BA51D2" w:rsidRPr="008F331C">
        <w:t>manual</w:t>
      </w:r>
      <w:r w:rsidR="00E33CD9">
        <w:t xml:space="preserve">, </w:t>
      </w:r>
      <w:r w:rsidR="00BA51D2" w:rsidRPr="008F331C">
        <w:t xml:space="preserve">non-manual </w:t>
      </w:r>
      <w:r w:rsidR="00E33CD9">
        <w:t>and spat</w:t>
      </w:r>
      <w:r w:rsidR="00574A26">
        <w:t>io-kinetic</w:t>
      </w:r>
      <w:r w:rsidR="00E33CD9">
        <w:t xml:space="preserve"> </w:t>
      </w:r>
      <w:r w:rsidR="00574A26">
        <w:t>elements</w:t>
      </w:r>
      <w:r w:rsidR="00E71698">
        <w:t xml:space="preserve"> (cf. f</w:t>
      </w:r>
      <w:r w:rsidR="00574A26">
        <w:t>ully</w:t>
      </w:r>
      <w:r w:rsidR="00E71698">
        <w:t xml:space="preserve"> </w:t>
      </w:r>
      <w:r w:rsidR="00574A26">
        <w:t xml:space="preserve">lexical signs </w:t>
      </w:r>
      <w:r w:rsidR="00E71698">
        <w:t>that</w:t>
      </w:r>
      <w:r w:rsidR="00574A26">
        <w:t xml:space="preserve"> h</w:t>
      </w:r>
      <w:r w:rsidR="00E71698">
        <w:t>av</w:t>
      </w:r>
      <w:r w:rsidR="00574A26">
        <w:t>e a stronger</w:t>
      </w:r>
      <w:r w:rsidR="00E71698">
        <w:t xml:space="preserve">, </w:t>
      </w:r>
      <w:r w:rsidR="00574A26">
        <w:t>albeit not sole</w:t>
      </w:r>
      <w:r w:rsidR="00E71698">
        <w:t>,</w:t>
      </w:r>
      <w:r w:rsidR="00574A26">
        <w:t xml:space="preserve"> reliance on manual elements</w:t>
      </w:r>
      <w:r w:rsidR="00E71698">
        <w:t>)</w:t>
      </w:r>
      <w:r w:rsidR="00574A26">
        <w:t>. Furthermore, Lu and Goldin-Meadow (2018) note that “</w:t>
      </w:r>
      <w:r w:rsidR="00574A26" w:rsidRPr="00574A26">
        <w:rPr>
          <w:rFonts w:ascii="Calibri" w:hAnsi="Calibri" w:cs="Calibri"/>
        </w:rPr>
        <w:t>﻿</w:t>
      </w:r>
      <w:r w:rsidR="00574A26">
        <w:t>s</w:t>
      </w:r>
      <w:r w:rsidR="00574A26" w:rsidRPr="00574A26">
        <w:t xml:space="preserve">igners may show a strong preference for depictive devices over lexical items </w:t>
      </w:r>
      <w:r w:rsidR="00574A26">
        <w:t>[…]</w:t>
      </w:r>
      <w:r w:rsidR="00574A26" w:rsidRPr="00574A26">
        <w:t xml:space="preserve"> simply because depictions can often provide more depth and accuracy in portraying a referent than lexical signs</w:t>
      </w:r>
      <w:r w:rsidR="00574A26">
        <w:t xml:space="preserve">” (p.14). As such, </w:t>
      </w:r>
      <w:r w:rsidR="00BA51D2" w:rsidRPr="008F331C">
        <w:t xml:space="preserve">it is </w:t>
      </w:r>
      <w:r>
        <w:t xml:space="preserve">possible </w:t>
      </w:r>
      <w:r w:rsidR="00E71698">
        <w:t xml:space="preserve">use depicting constructions </w:t>
      </w:r>
      <w:r w:rsidR="00BA51D2" w:rsidRPr="008F331C">
        <w:t xml:space="preserve">that encode </w:t>
      </w:r>
      <w:r>
        <w:t>a wealth of meaning</w:t>
      </w:r>
      <w:r w:rsidR="00E71698">
        <w:t xml:space="preserve"> and </w:t>
      </w:r>
      <w:r>
        <w:t>often</w:t>
      </w:r>
      <w:r w:rsidR="00BA51D2" w:rsidRPr="008F331C">
        <w:t xml:space="preserve"> require lengthy </w:t>
      </w:r>
      <w:r>
        <w:t>glosses</w:t>
      </w:r>
      <w:r w:rsidR="00BA51D2" w:rsidRPr="008F331C">
        <w:t xml:space="preserve"> in English. For example, </w:t>
      </w:r>
      <w:r w:rsidR="00574A26">
        <w:t xml:space="preserve">a BSL user signing about an acquaintance who visited historic ruins used a depicting construction to express how </w:t>
      </w:r>
      <w:r w:rsidR="00E71698">
        <w:t>the</w:t>
      </w:r>
      <w:r w:rsidR="00574A26">
        <w:t xml:space="preserve"> acquaintance found </w:t>
      </w:r>
      <w:r w:rsidR="00E71698">
        <w:t>walking up a tall spiral staircase to be</w:t>
      </w:r>
      <w:r w:rsidR="00574A26">
        <w:t xml:space="preserve"> gradually exhausting to. This depiction was expressed as</w:t>
      </w:r>
      <w:r w:rsidR="00BA51D2" w:rsidRPr="008F331C">
        <w:t xml:space="preserve"> follow</w:t>
      </w:r>
      <w:r w:rsidR="00574A26">
        <w:t>s:</w:t>
      </w:r>
      <w:r w:rsidR="00BA51D2" w:rsidRPr="008F331C">
        <w:t xml:space="preserve"> the signer’s dominant hand represent</w:t>
      </w:r>
      <w:r w:rsidR="00E71698">
        <w:t>ed</w:t>
      </w:r>
      <w:r w:rsidR="00BA51D2" w:rsidRPr="008F331C">
        <w:t xml:space="preserve"> a pair of legs; a</w:t>
      </w:r>
      <w:r>
        <w:t>n</w:t>
      </w:r>
      <w:r w:rsidR="00BA51D2" w:rsidRPr="008F331C">
        <w:t xml:space="preserve"> upwards, circular motion of the dominant hand (palm </w:t>
      </w:r>
      <w:r>
        <w:t>facing</w:t>
      </w:r>
      <w:r w:rsidR="00BA51D2" w:rsidRPr="008F331C">
        <w:t xml:space="preserve"> down</w:t>
      </w:r>
      <w:r>
        <w:t>wards</w:t>
      </w:r>
      <w:r w:rsidR="00BA51D2" w:rsidRPr="008F331C">
        <w:t>) represent</w:t>
      </w:r>
      <w:r w:rsidR="00E71698">
        <w:t>ed</w:t>
      </w:r>
      <w:r w:rsidR="00BA51D2" w:rsidRPr="008F331C">
        <w:t xml:space="preserve"> the movement up a </w:t>
      </w:r>
      <w:r w:rsidR="00551E3B">
        <w:t>spiral</w:t>
      </w:r>
      <w:r w:rsidR="007B3C4C" w:rsidRPr="008F331C">
        <w:t xml:space="preserve"> staircase; and a gradual reduction in the pace of upwards movement represent</w:t>
      </w:r>
      <w:r w:rsidR="00E71698">
        <w:t>ed</w:t>
      </w:r>
      <w:r w:rsidR="007B3C4C" w:rsidRPr="008F331C">
        <w:t xml:space="preserve"> </w:t>
      </w:r>
      <w:r>
        <w:t>decreasing speed over time, accompanied with a</w:t>
      </w:r>
      <w:r w:rsidR="007B3C4C" w:rsidRPr="008F331C">
        <w:t xml:space="preserve"> </w:t>
      </w:r>
      <w:r w:rsidR="00727ECB" w:rsidRPr="008F331C">
        <w:t>progressively</w:t>
      </w:r>
      <w:r w:rsidR="007B3C4C" w:rsidRPr="008F331C">
        <w:t xml:space="preserve"> exasperated look on the signer’s face to reinforce the </w:t>
      </w:r>
      <w:r w:rsidR="00727ECB" w:rsidRPr="008F331C">
        <w:t>increasing</w:t>
      </w:r>
      <w:r w:rsidR="007B3C4C" w:rsidRPr="008F331C">
        <w:t xml:space="preserve"> difficulty of the task</w:t>
      </w:r>
      <w:r w:rsidR="00574A26">
        <w:t xml:space="preserve"> (see</w:t>
      </w:r>
      <w:r>
        <w:t xml:space="preserve"> Figure </w:t>
      </w:r>
      <w:r w:rsidR="00D77B06">
        <w:t>3</w:t>
      </w:r>
      <w:r w:rsidR="00574A26">
        <w:t>).</w:t>
      </w:r>
      <w:r w:rsidR="007B6DFC">
        <w:rPr>
          <w:rStyle w:val="EndnoteReference"/>
        </w:rPr>
        <w:endnoteReference w:id="4"/>
      </w:r>
    </w:p>
    <w:p w14:paraId="21FE5CB0" w14:textId="580F9032" w:rsidR="00AB7E16" w:rsidRDefault="00AB7E16" w:rsidP="00FF602C">
      <w:pPr>
        <w:spacing w:line="360" w:lineRule="auto"/>
      </w:pPr>
    </w:p>
    <w:p w14:paraId="51CB9BEC" w14:textId="4E9B0D51" w:rsidR="00AB7E16" w:rsidRDefault="00AB7E16" w:rsidP="00AB7E16">
      <w:pPr>
        <w:spacing w:line="360" w:lineRule="auto"/>
      </w:pPr>
      <w:r>
        <w:t xml:space="preserve">[Insert Figure </w:t>
      </w:r>
      <w:r w:rsidR="00D77B06">
        <w:t>3</w:t>
      </w:r>
      <w:r>
        <w:t xml:space="preserve"> here: “</w:t>
      </w:r>
      <w:r w:rsidR="00847CB4">
        <w:t>An example of a depicting construction</w:t>
      </w:r>
      <w:r>
        <w:t xml:space="preserve"> in BSL</w:t>
      </w:r>
      <w:r w:rsidR="00CE4AC1">
        <w:t>.</w:t>
      </w:r>
      <w:r>
        <w:t>”]</w:t>
      </w:r>
    </w:p>
    <w:p w14:paraId="681BB2CA" w14:textId="77777777" w:rsidR="00AB7E16" w:rsidRPr="008F331C" w:rsidRDefault="00AB7E16" w:rsidP="00FF602C">
      <w:pPr>
        <w:spacing w:line="360" w:lineRule="auto"/>
      </w:pPr>
    </w:p>
    <w:p w14:paraId="161CDA44" w14:textId="28935746" w:rsidR="00551E3B" w:rsidRPr="00007579" w:rsidRDefault="006638CF" w:rsidP="00FF602C">
      <w:pPr>
        <w:spacing w:line="360" w:lineRule="auto"/>
        <w:rPr>
          <w:b/>
          <w:i/>
        </w:rPr>
      </w:pPr>
      <w:r w:rsidRPr="00007579">
        <w:rPr>
          <w:b/>
          <w:i/>
        </w:rPr>
        <w:t>Concatenation and s</w:t>
      </w:r>
      <w:r w:rsidR="00FB40D9" w:rsidRPr="00007579">
        <w:rPr>
          <w:b/>
          <w:i/>
        </w:rPr>
        <w:t xml:space="preserve">imultaneity </w:t>
      </w:r>
      <w:r w:rsidR="00551E3B" w:rsidRPr="00007579">
        <w:rPr>
          <w:b/>
          <w:i/>
        </w:rPr>
        <w:t>in BSL</w:t>
      </w:r>
    </w:p>
    <w:p w14:paraId="0166546D" w14:textId="77777777" w:rsidR="00551E3B" w:rsidRPr="008F331C" w:rsidRDefault="00551E3B" w:rsidP="00FF602C">
      <w:pPr>
        <w:spacing w:line="360" w:lineRule="auto"/>
      </w:pPr>
    </w:p>
    <w:p w14:paraId="4C051C0B" w14:textId="56DF4BCF" w:rsidR="004E74CD" w:rsidRDefault="006638CF" w:rsidP="00FF602C">
      <w:pPr>
        <w:spacing w:line="360" w:lineRule="auto"/>
      </w:pPr>
      <w:r>
        <w:t xml:space="preserve">The above sub-section </w:t>
      </w:r>
      <w:r w:rsidR="00352BA5">
        <w:t>suggested</w:t>
      </w:r>
      <w:r>
        <w:t xml:space="preserve"> </w:t>
      </w:r>
      <w:r w:rsidR="00352BA5">
        <w:t>that</w:t>
      </w:r>
      <w:r w:rsidR="004F5E0A">
        <w:t xml:space="preserve"> the combinatorial and simultaneous nature of</w:t>
      </w:r>
      <w:r>
        <w:t xml:space="preserve"> BSL production: manual, non-manual and spatio-kinetic elements may be called on at various points during a signed utterance to realise meaning.</w:t>
      </w:r>
      <w:r w:rsidR="00727ECB" w:rsidRPr="008F331C">
        <w:t xml:space="preserve"> </w:t>
      </w:r>
      <w:r>
        <w:t xml:space="preserve">However, instances of simultaneity are </w:t>
      </w:r>
      <w:r w:rsidR="00352BA5">
        <w:lastRenderedPageBreak/>
        <w:t>nonetheless articulated</w:t>
      </w:r>
      <w:r>
        <w:t xml:space="preserve"> over a period of time with signs being produced one after another (i.e., following a </w:t>
      </w:r>
      <w:proofErr w:type="spellStart"/>
      <w:r>
        <w:t>logogenetic</w:t>
      </w:r>
      <w:proofErr w:type="spellEnd"/>
      <w:r>
        <w:t xml:space="preserve"> progression; see Halliday and Matthiessen, 2014). </w:t>
      </w:r>
      <w:r w:rsidR="00C261F9">
        <w:t>A brief example of this concatenation can be observed when</w:t>
      </w:r>
      <w:r w:rsidR="004F5E0A">
        <w:t xml:space="preserve"> </w:t>
      </w:r>
      <w:r w:rsidR="00C261F9">
        <w:t>allocating</w:t>
      </w:r>
      <w:r w:rsidR="001863F8" w:rsidRPr="008F331C">
        <w:t xml:space="preserve"> referents </w:t>
      </w:r>
      <w:r w:rsidR="00C261F9">
        <w:t>to</w:t>
      </w:r>
      <w:r w:rsidR="001863F8" w:rsidRPr="008F331C">
        <w:t xml:space="preserve"> </w:t>
      </w:r>
      <w:r w:rsidR="00C261F9">
        <w:t xml:space="preserve">the </w:t>
      </w:r>
      <w:r w:rsidR="001863F8" w:rsidRPr="008F331C">
        <w:t>signing space</w:t>
      </w:r>
      <w:r w:rsidR="00C261F9">
        <w:t>. This</w:t>
      </w:r>
      <w:r w:rsidR="001863F8" w:rsidRPr="008F331C">
        <w:t xml:space="preserve"> </w:t>
      </w:r>
      <w:r w:rsidR="00802673">
        <w:t>usually</w:t>
      </w:r>
      <w:r w:rsidR="001863F8" w:rsidRPr="008F331C">
        <w:t xml:space="preserve"> follows</w:t>
      </w:r>
      <w:r w:rsidR="00024C6B" w:rsidRPr="008F331C">
        <w:t xml:space="preserve"> a two-step </w:t>
      </w:r>
      <w:r w:rsidR="00802673">
        <w:t>sequence</w:t>
      </w:r>
      <w:r w:rsidR="00024C6B" w:rsidRPr="008F331C">
        <w:t>:</w:t>
      </w:r>
      <w:r w:rsidR="001A5CB1" w:rsidRPr="008F331C">
        <w:t xml:space="preserve"> the ‘</w:t>
      </w:r>
      <w:r w:rsidR="001863F8" w:rsidRPr="008F331C">
        <w:t>what</w:t>
      </w:r>
      <w:r w:rsidR="001A5CB1" w:rsidRPr="008F331C">
        <w:t>’</w:t>
      </w:r>
      <w:r w:rsidR="001863F8" w:rsidRPr="008F331C">
        <w:t xml:space="preserve"> or</w:t>
      </w:r>
      <w:r w:rsidR="001A5CB1" w:rsidRPr="008F331C">
        <w:t xml:space="preserve"> the ‘who’ (</w:t>
      </w:r>
      <w:r w:rsidR="00802673">
        <w:t xml:space="preserve">i.e., </w:t>
      </w:r>
      <w:r w:rsidR="001A5CB1" w:rsidRPr="008F331C">
        <w:t xml:space="preserve"> the experiential participant) </w:t>
      </w:r>
      <w:r w:rsidR="00F0484E" w:rsidRPr="008F331C">
        <w:t xml:space="preserve">is </w:t>
      </w:r>
      <w:r w:rsidR="004F5E0A">
        <w:t xml:space="preserve">produced </w:t>
      </w:r>
      <w:r w:rsidR="00C261F9">
        <w:t>first</w:t>
      </w:r>
      <w:r w:rsidR="00024C6B" w:rsidRPr="008F331C">
        <w:t>,</w:t>
      </w:r>
      <w:r w:rsidR="00C261F9">
        <w:t xml:space="preserve"> followed by</w:t>
      </w:r>
      <w:r w:rsidR="00F0484E" w:rsidRPr="008F331C">
        <w:t xml:space="preserve"> a</w:t>
      </w:r>
      <w:r w:rsidR="001863F8" w:rsidRPr="008F331C">
        <w:t xml:space="preserve"> point </w:t>
      </w:r>
      <w:r w:rsidR="00F0484E" w:rsidRPr="008F331C">
        <w:t xml:space="preserve">in the signing space </w:t>
      </w:r>
      <w:r w:rsidR="001863F8" w:rsidRPr="008F331C">
        <w:t>to</w:t>
      </w:r>
      <w:r w:rsidR="00F0484E" w:rsidRPr="008F331C">
        <w:t xml:space="preserve"> place this entity</w:t>
      </w:r>
      <w:r w:rsidR="001863F8" w:rsidRPr="008F331C">
        <w:t xml:space="preserve"> </w:t>
      </w:r>
      <w:r w:rsidR="00F0484E" w:rsidRPr="008F331C">
        <w:t xml:space="preserve">in a location for </w:t>
      </w:r>
      <w:r w:rsidR="000975AE">
        <w:t>later</w:t>
      </w:r>
      <w:r w:rsidR="00F0484E" w:rsidRPr="008F331C">
        <w:t xml:space="preserve"> reference</w:t>
      </w:r>
      <w:r w:rsidR="001863F8" w:rsidRPr="008F331C">
        <w:t xml:space="preserve"> (</w:t>
      </w:r>
      <w:r w:rsidR="00024C6B" w:rsidRPr="008F331C">
        <w:t>with</w:t>
      </w:r>
      <w:r w:rsidR="001863F8" w:rsidRPr="008F331C">
        <w:t xml:space="preserve"> the inverted order</w:t>
      </w:r>
      <w:r w:rsidR="00024C6B" w:rsidRPr="008F331C">
        <w:t xml:space="preserve"> being</w:t>
      </w:r>
      <w:r w:rsidR="001863F8" w:rsidRPr="008F331C">
        <w:t xml:space="preserve"> viewed as infelicitous</w:t>
      </w:r>
      <w:r w:rsidR="00024C6B" w:rsidRPr="008F331C">
        <w:t xml:space="preserve"> in certain instances</w:t>
      </w:r>
      <w:r w:rsidR="001863F8" w:rsidRPr="008F331C">
        <w:t xml:space="preserve">; see </w:t>
      </w:r>
      <w:proofErr w:type="spellStart"/>
      <w:r w:rsidR="001863F8" w:rsidRPr="008F331C">
        <w:t>Neidle</w:t>
      </w:r>
      <w:proofErr w:type="spellEnd"/>
      <w:r w:rsidR="001863F8" w:rsidRPr="008F331C">
        <w:t xml:space="preserve"> and Nash, 2012).</w:t>
      </w:r>
      <w:r w:rsidR="00024C6B" w:rsidRPr="008F331C">
        <w:t xml:space="preserve"> </w:t>
      </w:r>
      <w:r w:rsidR="00352BA5">
        <w:t>A similar two-step pattern is observed in</w:t>
      </w:r>
      <w:r w:rsidR="00C261F9">
        <w:t xml:space="preserve"> Lu and Goldin-Meadow’s (2018) </w:t>
      </w:r>
      <w:r w:rsidR="00352BA5">
        <w:t xml:space="preserve">data: prior to </w:t>
      </w:r>
      <w:r w:rsidR="00C261F9">
        <w:t>depicting constructions</w:t>
      </w:r>
      <w:r w:rsidR="00352BA5">
        <w:t>,</w:t>
      </w:r>
      <w:r w:rsidR="00C261F9">
        <w:t xml:space="preserve"> signers tend to name an object (i.e., using a lexical sign) prior to providing description on the object, whether via further lexical signs or partly-lexical depicting constructions. </w:t>
      </w:r>
    </w:p>
    <w:p w14:paraId="6DC3BBE4" w14:textId="77777777" w:rsidR="004E74CD" w:rsidRDefault="004E74CD" w:rsidP="00FF602C">
      <w:pPr>
        <w:spacing w:line="360" w:lineRule="auto"/>
      </w:pPr>
    </w:p>
    <w:p w14:paraId="180FCBF7" w14:textId="39894B43" w:rsidR="006A2622" w:rsidRDefault="006A2622" w:rsidP="006A2622">
      <w:pPr>
        <w:spacing w:line="360" w:lineRule="auto"/>
      </w:pPr>
      <w:r>
        <w:t xml:space="preserve">As </w:t>
      </w:r>
      <w:proofErr w:type="spellStart"/>
      <w:r>
        <w:t>logogene</w:t>
      </w:r>
      <w:r w:rsidR="00352BA5">
        <w:t>sis</w:t>
      </w:r>
      <w:proofErr w:type="spellEnd"/>
      <w:r w:rsidR="00F80353">
        <w:t xml:space="preserve"> is found within BSL production</w:t>
      </w:r>
      <w:r>
        <w:t xml:space="preserve">, this suggests that there are orders in which the signs of BSL are produced, and it is thus worthwhile to briefly address this area of study. Space does not permit a full exposition of this complex and much-debated area, but some key points may be </w:t>
      </w:r>
      <w:r w:rsidR="002105AC">
        <w:t>overviewed</w:t>
      </w:r>
      <w:r>
        <w:t xml:space="preserve"> as follows.</w:t>
      </w:r>
    </w:p>
    <w:p w14:paraId="2F96F3CA" w14:textId="0A2F2EFF" w:rsidR="006A2622" w:rsidRDefault="006A2622" w:rsidP="006A2622">
      <w:pPr>
        <w:spacing w:line="360" w:lineRule="auto"/>
      </w:pPr>
    </w:p>
    <w:p w14:paraId="53B943CC" w14:textId="3426B6A3" w:rsidR="007D77CF" w:rsidRDefault="002105AC" w:rsidP="006A2622">
      <w:pPr>
        <w:spacing w:line="360" w:lineRule="auto"/>
      </w:pPr>
      <w:r>
        <w:t>S</w:t>
      </w:r>
      <w:r w:rsidR="006A2622">
        <w:t xml:space="preserve">tudies </w:t>
      </w:r>
      <w:r>
        <w:t xml:space="preserve">attempting to schematise the constituent order of sign languages </w:t>
      </w:r>
      <w:r w:rsidR="006A2622">
        <w:t xml:space="preserve">span decades </w:t>
      </w:r>
      <w:r>
        <w:t>and</w:t>
      </w:r>
      <w:r w:rsidR="006A2622">
        <w:t xml:space="preserve"> </w:t>
      </w:r>
      <w:r w:rsidR="00192C49">
        <w:t xml:space="preserve">theoretical perspectives </w:t>
      </w:r>
      <w:r w:rsidR="006A2622">
        <w:t xml:space="preserve">(see, </w:t>
      </w:r>
      <w:r w:rsidR="006A2622" w:rsidRPr="006A2622">
        <w:rPr>
          <w:i/>
          <w:iCs/>
        </w:rPr>
        <w:t>inter alia</w:t>
      </w:r>
      <w:r w:rsidR="006A2622">
        <w:t>,</w:t>
      </w:r>
      <w:r w:rsidR="00657D6A">
        <w:t xml:space="preserve"> </w:t>
      </w:r>
      <w:proofErr w:type="spellStart"/>
      <w:r w:rsidR="00657D6A">
        <w:t>Deuchar</w:t>
      </w:r>
      <w:proofErr w:type="spellEnd"/>
      <w:r w:rsidR="00657D6A">
        <w:t>, 1983;</w:t>
      </w:r>
      <w:r w:rsidR="006A2622">
        <w:t xml:space="preserve"> </w:t>
      </w:r>
      <w:r w:rsidR="00A6082D">
        <w:t xml:space="preserve">Engberg-Pedersen, 1993; </w:t>
      </w:r>
      <w:r w:rsidR="006A2622" w:rsidRPr="006A2622">
        <w:t>Hoffmeister</w:t>
      </w:r>
      <w:r w:rsidR="00C71527">
        <w:t>, 1978;</w:t>
      </w:r>
      <w:r w:rsidR="00686F85">
        <w:t xml:space="preserve"> Meier, Cormier and Quinto-</w:t>
      </w:r>
      <w:proofErr w:type="spellStart"/>
      <w:r w:rsidR="00686F85">
        <w:t>Pozos</w:t>
      </w:r>
      <w:proofErr w:type="spellEnd"/>
      <w:r w:rsidR="00686F85">
        <w:t>, 200</w:t>
      </w:r>
      <w:r w:rsidR="00307A72">
        <w:t>2</w:t>
      </w:r>
      <w:r w:rsidR="00686F85">
        <w:t>;</w:t>
      </w:r>
      <w:r w:rsidR="00847623">
        <w:t xml:space="preserve"> </w:t>
      </w:r>
      <w:proofErr w:type="spellStart"/>
      <w:r w:rsidR="00F80353">
        <w:t>Neidle</w:t>
      </w:r>
      <w:proofErr w:type="spellEnd"/>
      <w:r w:rsidR="00F80353">
        <w:t xml:space="preserve"> et al., 2000; </w:t>
      </w:r>
      <w:r w:rsidR="00847623">
        <w:t>Padden, 1988;</w:t>
      </w:r>
      <w:r w:rsidR="00686F85">
        <w:t xml:space="preserve"> Sandler and Lillo-Martin, 2006</w:t>
      </w:r>
      <w:r w:rsidR="00192C49">
        <w:t xml:space="preserve">). Helpfully, </w:t>
      </w:r>
      <w:r w:rsidR="00B22704">
        <w:t>Napoli and Sutton-Spence</w:t>
      </w:r>
      <w:r w:rsidR="00192C49">
        <w:t>’s</w:t>
      </w:r>
      <w:r w:rsidR="00B22704">
        <w:t xml:space="preserve"> (2014)</w:t>
      </w:r>
      <w:r w:rsidR="006A2622">
        <w:t xml:space="preserve"> review of th</w:t>
      </w:r>
      <w:r w:rsidR="00192C49">
        <w:t>e constituent orders</w:t>
      </w:r>
      <w:r w:rsidR="006A2622">
        <w:t xml:space="preserve"> </w:t>
      </w:r>
      <w:r w:rsidR="00192C49">
        <w:t xml:space="preserve">of </w:t>
      </w:r>
      <w:r w:rsidR="006A2622">
        <w:t>42 sign languages</w:t>
      </w:r>
      <w:r w:rsidR="00B22704">
        <w:t xml:space="preserve"> </w:t>
      </w:r>
      <w:r w:rsidR="00192C49">
        <w:t xml:space="preserve">results in the </w:t>
      </w:r>
      <w:r w:rsidR="00352BA5">
        <w:t>suggestion</w:t>
      </w:r>
      <w:r w:rsidR="00B22704">
        <w:t xml:space="preserve"> that</w:t>
      </w:r>
      <w:r w:rsidR="008313D8">
        <w:t xml:space="preserve"> “</w:t>
      </w:r>
      <w:r w:rsidR="008313D8" w:rsidRPr="008313D8">
        <w:rPr>
          <w:rFonts w:ascii="Calibri" w:hAnsi="Calibri" w:cs="Calibri"/>
        </w:rPr>
        <w:t>﻿</w:t>
      </w:r>
      <w:r w:rsidR="008313D8" w:rsidRPr="008313D8">
        <w:t>SOV and SVO should be the prevalent orders</w:t>
      </w:r>
      <w:r w:rsidR="00DC2A68">
        <w:t xml:space="preserve"> </w:t>
      </w:r>
      <w:r w:rsidR="008313D8" w:rsidRPr="008313D8">
        <w:t>found in all declarative sentences</w:t>
      </w:r>
      <w:r w:rsidR="008313D8">
        <w:t>” (p.</w:t>
      </w:r>
      <w:r w:rsidR="00CD36A7">
        <w:t>12)</w:t>
      </w:r>
      <w:r w:rsidR="00192C49">
        <w:t>.</w:t>
      </w:r>
      <w:r w:rsidR="00CD36A7">
        <w:t xml:space="preserve"> </w:t>
      </w:r>
      <w:r>
        <w:t>From this, possible generalisations can be drawn. For example, i</w:t>
      </w:r>
      <w:r w:rsidR="00657D6A">
        <w:t xml:space="preserve">n combination with the abovementioned findings by Lu and Goldin-Meadow (2018) and </w:t>
      </w:r>
      <w:r w:rsidR="00192C49">
        <w:t>P</w:t>
      </w:r>
      <w:r w:rsidR="008313D8">
        <w:t>fau</w:t>
      </w:r>
      <w:r w:rsidR="004F5E0A">
        <w:t xml:space="preserve"> and </w:t>
      </w:r>
      <w:proofErr w:type="spellStart"/>
      <w:r w:rsidR="004F5E0A">
        <w:t>Bos</w:t>
      </w:r>
      <w:r w:rsidR="00657D6A">
        <w:t>’</w:t>
      </w:r>
      <w:proofErr w:type="spellEnd"/>
      <w:r w:rsidR="004F5E0A">
        <w:t xml:space="preserve"> (2016)</w:t>
      </w:r>
      <w:r w:rsidR="00192C49">
        <w:t xml:space="preserve"> </w:t>
      </w:r>
      <w:r w:rsidR="004F5E0A">
        <w:t>identif</w:t>
      </w:r>
      <w:r w:rsidR="00657D6A">
        <w:t>ication</w:t>
      </w:r>
      <w:r w:rsidR="004F5E0A">
        <w:t xml:space="preserve"> that</w:t>
      </w:r>
      <w:r w:rsidR="00024C6B" w:rsidRPr="008F331C">
        <w:t xml:space="preserve"> “no sign language has been described with a basic VSO order” (p</w:t>
      </w:r>
      <w:r w:rsidR="004F5E0A">
        <w:t>.126)</w:t>
      </w:r>
      <w:r w:rsidR="00657D6A">
        <w:t xml:space="preserve">, </w:t>
      </w:r>
      <w:r>
        <w:t>it may be</w:t>
      </w:r>
      <w:r w:rsidR="00657D6A">
        <w:t xml:space="preserve"> suggest</w:t>
      </w:r>
      <w:r>
        <w:t>ed</w:t>
      </w:r>
      <w:r w:rsidR="00657D6A">
        <w:t xml:space="preserve"> that</w:t>
      </w:r>
      <w:r w:rsidR="004F5E0A">
        <w:t xml:space="preserve"> </w:t>
      </w:r>
      <w:r w:rsidR="00024C6B" w:rsidRPr="008F331C">
        <w:t xml:space="preserve">verbal signs are </w:t>
      </w:r>
      <w:r w:rsidR="00F0484E" w:rsidRPr="008F331C">
        <w:t xml:space="preserve">produced </w:t>
      </w:r>
      <w:r w:rsidR="004F5E0A">
        <w:t>after the occurrence of</w:t>
      </w:r>
      <w:r w:rsidR="00F0484E" w:rsidRPr="008F331C">
        <w:t xml:space="preserve"> </w:t>
      </w:r>
      <w:r w:rsidR="00024C6B" w:rsidRPr="008F331C">
        <w:t xml:space="preserve">at least one nominal </w:t>
      </w:r>
      <w:r w:rsidR="005F703A" w:rsidRPr="008F331C">
        <w:t>sign</w:t>
      </w:r>
      <w:r w:rsidR="004C632A">
        <w:t xml:space="preserve"> (i.e. the participant(s) is/are realised prior to the </w:t>
      </w:r>
      <w:r w:rsidR="00950A8F">
        <w:t>process)</w:t>
      </w:r>
      <w:r>
        <w:t xml:space="preserve"> </w:t>
      </w:r>
      <w:r w:rsidRPr="008F331C">
        <w:t xml:space="preserve">in a typically declarative </w:t>
      </w:r>
      <w:r>
        <w:t>construction.</w:t>
      </w:r>
      <w:r w:rsidRPr="008F331C">
        <w:t xml:space="preserve"> </w:t>
      </w:r>
      <w:r w:rsidR="00950A8F">
        <w:t>However</w:t>
      </w:r>
      <w:r w:rsidR="00657D6A">
        <w:t xml:space="preserve">, </w:t>
      </w:r>
      <w:r>
        <w:t>investigations are on-going and have yet to reach an agreed consensus in the sign linguistics subdomain</w:t>
      </w:r>
      <w:r w:rsidR="00CC1ED3">
        <w:t xml:space="preserve"> (see, e.g., current discussions on order in Finnish Sign Language; see </w:t>
      </w:r>
      <w:proofErr w:type="spellStart"/>
      <w:r w:rsidR="00CC1ED3">
        <w:t>Jantunen</w:t>
      </w:r>
      <w:proofErr w:type="spellEnd"/>
      <w:r w:rsidR="00CC1ED3">
        <w:t>, 2017</w:t>
      </w:r>
      <w:r>
        <w:t>. In addition, researchers such as</w:t>
      </w:r>
      <w:r w:rsidR="00950A8F">
        <w:t xml:space="preserve"> </w:t>
      </w:r>
      <w:proofErr w:type="spellStart"/>
      <w:r w:rsidR="00174B19">
        <w:t>Lutalo-Kiingi</w:t>
      </w:r>
      <w:proofErr w:type="spellEnd"/>
      <w:r w:rsidR="00174B19">
        <w:t xml:space="preserve"> (2014) </w:t>
      </w:r>
      <w:r>
        <w:t>suggest</w:t>
      </w:r>
      <w:r w:rsidR="002D79F3">
        <w:t xml:space="preserve"> that “attempts to discover one basic, underlying </w:t>
      </w:r>
      <w:r w:rsidR="006528ED">
        <w:t xml:space="preserve">sign order in sign languages […] may be </w:t>
      </w:r>
      <w:r w:rsidR="00816E54">
        <w:t xml:space="preserve">inappropriate “ (p.120), </w:t>
      </w:r>
      <w:r>
        <w:t xml:space="preserve">and </w:t>
      </w:r>
      <w:r w:rsidR="00816E54">
        <w:t xml:space="preserve">instead </w:t>
      </w:r>
      <w:r w:rsidR="000A47D5">
        <w:t>call</w:t>
      </w:r>
      <w:r w:rsidR="00816E54">
        <w:t xml:space="preserve"> for an analytical approach that </w:t>
      </w:r>
      <w:r w:rsidR="006528ED">
        <w:t xml:space="preserve"> </w:t>
      </w:r>
      <w:r w:rsidR="000A47D5">
        <w:t xml:space="preserve">“[permits] </w:t>
      </w:r>
      <w:r w:rsidR="00C067BF">
        <w:t>patterns of greater complexity, such as variable sign order according to discourse context</w:t>
      </w:r>
      <w:r w:rsidR="00460DC2">
        <w:t xml:space="preserve"> or other factors” (ibid.)</w:t>
      </w:r>
      <w:r>
        <w:t>.</w:t>
      </w:r>
      <w:r w:rsidR="00880EC4">
        <w:t xml:space="preserve"> </w:t>
      </w:r>
    </w:p>
    <w:p w14:paraId="13640FD7" w14:textId="77777777" w:rsidR="007D77CF" w:rsidRDefault="007D77CF" w:rsidP="006A2622">
      <w:pPr>
        <w:spacing w:line="360" w:lineRule="auto"/>
      </w:pPr>
    </w:p>
    <w:p w14:paraId="0A278284" w14:textId="08D07745" w:rsidR="00270A94" w:rsidRPr="008F331C" w:rsidRDefault="00880EC4" w:rsidP="00FF602C">
      <w:pPr>
        <w:spacing w:line="360" w:lineRule="auto"/>
      </w:pPr>
      <w:r>
        <w:lastRenderedPageBreak/>
        <w:t xml:space="preserve">The systemic functional perspective similarly stands </w:t>
      </w:r>
      <w:r w:rsidR="00352BA5">
        <w:t>opposed</w:t>
      </w:r>
      <w:r>
        <w:t xml:space="preserve"> to finding constituent orders</w:t>
      </w:r>
      <w:r w:rsidR="00352BA5">
        <w:t xml:space="preserve"> based on form itself</w:t>
      </w:r>
      <w:r>
        <w:t xml:space="preserve">, prioritising the paradigmatic over the syntagmatic </w:t>
      </w:r>
      <w:r w:rsidR="00B140F2">
        <w:t>(</w:t>
      </w:r>
      <w:r>
        <w:t>but still keeping syntagmatic affairs in mind</w:t>
      </w:r>
      <w:r w:rsidR="00B140F2">
        <w:t xml:space="preserve">; </w:t>
      </w:r>
      <w:r>
        <w:t>see Halliday and Matthiessen, 2014).</w:t>
      </w:r>
      <w:r w:rsidR="007D77CF">
        <w:t xml:space="preserve"> As such, while the present work does acknowledge the</w:t>
      </w:r>
      <w:r w:rsidR="00B140F2">
        <w:t xml:space="preserve"> </w:t>
      </w:r>
      <w:r w:rsidR="006605C0">
        <w:t>patterned sequencing of signs</w:t>
      </w:r>
      <w:r w:rsidR="007D77CF">
        <w:t xml:space="preserve"> that occurs in BSL, it does not intend to wade into the discussions of constituent order mentioned above. Strings of signs will be presented in the following sections which may be analysed further or indeed contested from different theoretical perspectives</w:t>
      </w:r>
      <w:r w:rsidR="00B140F2">
        <w:t xml:space="preserve">. Nonetheless, </w:t>
      </w:r>
      <w:r w:rsidR="007D77CF">
        <w:t xml:space="preserve">the primary focus </w:t>
      </w:r>
      <w:r w:rsidR="006605C0">
        <w:t xml:space="preserve">from this point forward </w:t>
      </w:r>
      <w:r w:rsidR="007D77CF">
        <w:t xml:space="preserve">remains on the hierarchical composition of </w:t>
      </w:r>
      <w:r w:rsidR="00B140F2">
        <w:t>the lexicogrammar of BSL</w:t>
      </w:r>
      <w:r w:rsidR="007D77CF">
        <w:t xml:space="preserve"> that </w:t>
      </w:r>
      <w:r w:rsidR="00B140F2">
        <w:t>is</w:t>
      </w:r>
      <w:r w:rsidR="007D77CF">
        <w:t xml:space="preserve"> produced in various sequences over time</w:t>
      </w:r>
      <w:r w:rsidR="006605C0">
        <w:t xml:space="preserve"> (i.e., drawing together systemic functionalism and BSL to propose a working lexicogrammatical rank scale)</w:t>
      </w:r>
      <w:r w:rsidR="00B140F2">
        <w:t>.</w:t>
      </w:r>
      <w:r w:rsidR="00270A94" w:rsidRPr="008F331C">
        <w:br w:type="page"/>
      </w:r>
    </w:p>
    <w:p w14:paraId="5B53768F" w14:textId="774F8984" w:rsidR="00617BD9" w:rsidRPr="00267F61" w:rsidRDefault="00267F61" w:rsidP="00FF602C">
      <w:pPr>
        <w:spacing w:line="360" w:lineRule="auto"/>
        <w:rPr>
          <w:b/>
        </w:rPr>
      </w:pPr>
      <w:r w:rsidRPr="00267F61">
        <w:rPr>
          <w:b/>
        </w:rPr>
        <w:lastRenderedPageBreak/>
        <w:t xml:space="preserve">4 </w:t>
      </w:r>
      <w:r w:rsidR="00CE4AC1">
        <w:rPr>
          <w:b/>
        </w:rPr>
        <w:t>–</w:t>
      </w:r>
      <w:r w:rsidRPr="00267F61">
        <w:rPr>
          <w:b/>
        </w:rPr>
        <w:t xml:space="preserve"> </w:t>
      </w:r>
      <w:r>
        <w:rPr>
          <w:b/>
        </w:rPr>
        <w:t>Schematising the</w:t>
      </w:r>
      <w:r w:rsidR="00270A94" w:rsidRPr="00267F61">
        <w:rPr>
          <w:b/>
        </w:rPr>
        <w:t xml:space="preserve"> lexicogrammatical rank scale </w:t>
      </w:r>
      <w:r>
        <w:rPr>
          <w:b/>
        </w:rPr>
        <w:t>of</w:t>
      </w:r>
      <w:r w:rsidR="00270A94" w:rsidRPr="00267F61">
        <w:rPr>
          <w:b/>
        </w:rPr>
        <w:t xml:space="preserve"> BSL</w:t>
      </w:r>
    </w:p>
    <w:p w14:paraId="7AC4A981" w14:textId="106B760B" w:rsidR="00270A94" w:rsidRPr="008F331C" w:rsidRDefault="00CA36EC" w:rsidP="00CA36EC">
      <w:pPr>
        <w:tabs>
          <w:tab w:val="left" w:pos="3663"/>
        </w:tabs>
        <w:spacing w:line="360" w:lineRule="auto"/>
      </w:pPr>
      <w:r>
        <w:tab/>
      </w:r>
    </w:p>
    <w:p w14:paraId="7C5EC006" w14:textId="5892A20E" w:rsidR="001A03A8" w:rsidRPr="008F331C" w:rsidRDefault="00DD6680" w:rsidP="00FF602C">
      <w:pPr>
        <w:spacing w:line="360" w:lineRule="auto"/>
      </w:pPr>
      <w:r w:rsidRPr="008F331C">
        <w:t xml:space="preserve">This section presents a </w:t>
      </w:r>
      <w:r w:rsidR="00565F3A">
        <w:t>progressive</w:t>
      </w:r>
      <w:r w:rsidRPr="008F331C">
        <w:t xml:space="preserve"> </w:t>
      </w:r>
      <w:r w:rsidR="00CA36EC">
        <w:t>development of the schematisation of the BSL</w:t>
      </w:r>
      <w:r w:rsidRPr="008F331C">
        <w:t xml:space="preserve"> lexicogrammatical rank scale. It begins by considering </w:t>
      </w:r>
      <w:r w:rsidR="00565F3A">
        <w:t>rank</w:t>
      </w:r>
      <w:r w:rsidRPr="008F331C">
        <w:t xml:space="preserve"> scales </w:t>
      </w:r>
      <w:r w:rsidR="00B266E6">
        <w:t>in previous</w:t>
      </w:r>
      <w:r w:rsidRPr="008F331C">
        <w:t xml:space="preserve"> systemic functional descriptions</w:t>
      </w:r>
      <w:r w:rsidR="00B266E6">
        <w:t xml:space="preserve"> of languages</w:t>
      </w:r>
      <w:r w:rsidRPr="008F331C">
        <w:t>, and then problematises the</w:t>
      </w:r>
      <w:r w:rsidR="00B266E6">
        <w:t>ir</w:t>
      </w:r>
      <w:r w:rsidRPr="008F331C">
        <w:t xml:space="preserve"> for</w:t>
      </w:r>
      <w:r w:rsidR="00B266E6">
        <w:t>m when considering</w:t>
      </w:r>
      <w:r w:rsidRPr="008F331C">
        <w:t xml:space="preserve"> languages in the visual-spatial modality </w:t>
      </w:r>
      <w:r w:rsidR="00B266E6">
        <w:t>(</w:t>
      </w:r>
      <w:r w:rsidRPr="008F331C">
        <w:t xml:space="preserve">based on the </w:t>
      </w:r>
      <w:r w:rsidR="00CA36EC">
        <w:t>literature discussed</w:t>
      </w:r>
      <w:r w:rsidRPr="008F331C">
        <w:t xml:space="preserve"> above</w:t>
      </w:r>
      <w:r w:rsidR="00B266E6">
        <w:t>)</w:t>
      </w:r>
      <w:r w:rsidRPr="008F331C">
        <w:t>. Using examples</w:t>
      </w:r>
      <w:r w:rsidR="00E37695">
        <w:t xml:space="preserve"> extracted from recorded BSL </w:t>
      </w:r>
      <w:r w:rsidR="00565F3A">
        <w:t>interactions</w:t>
      </w:r>
      <w:r w:rsidRPr="008F331C">
        <w:t xml:space="preserve">, the lexicogrammatical rank scale </w:t>
      </w:r>
      <w:r w:rsidR="004202CE">
        <w:t xml:space="preserve">of BSL </w:t>
      </w:r>
      <w:r w:rsidRPr="008F331C">
        <w:t xml:space="preserve">is </w:t>
      </w:r>
      <w:r w:rsidR="004202CE">
        <w:t>developed with particular</w:t>
      </w:r>
      <w:r w:rsidR="00CA36EC">
        <w:t xml:space="preserve"> </w:t>
      </w:r>
      <w:r w:rsidR="004202CE">
        <w:t>attention</w:t>
      </w:r>
      <w:r w:rsidR="00CA36EC">
        <w:t xml:space="preserve"> </w:t>
      </w:r>
      <w:r w:rsidR="00E37695">
        <w:t xml:space="preserve">paid </w:t>
      </w:r>
      <w:r w:rsidR="00CA36EC">
        <w:t xml:space="preserve">to productive </w:t>
      </w:r>
      <w:r w:rsidRPr="008F331C">
        <w:t xml:space="preserve">simultaneity. Finally, a comparison </w:t>
      </w:r>
      <w:r w:rsidR="004202CE">
        <w:t>of</w:t>
      </w:r>
      <w:r w:rsidRPr="008F331C">
        <w:t xml:space="preserve"> two similar </w:t>
      </w:r>
      <w:r w:rsidR="00CA36EC">
        <w:t>BSL productions</w:t>
      </w:r>
      <w:r w:rsidRPr="008F331C">
        <w:t xml:space="preserve"> is </w:t>
      </w:r>
      <w:r w:rsidR="00E37695">
        <w:t>offered</w:t>
      </w:r>
      <w:r w:rsidRPr="008F331C">
        <w:t xml:space="preserve"> to </w:t>
      </w:r>
      <w:r w:rsidR="00E37695">
        <w:t>suggest</w:t>
      </w:r>
      <w:r w:rsidRPr="008F331C">
        <w:t xml:space="preserve"> how</w:t>
      </w:r>
      <w:r w:rsidR="00E37695">
        <w:t>, from a systemic function</w:t>
      </w:r>
      <w:r w:rsidR="00565F3A">
        <w:t>al</w:t>
      </w:r>
      <w:r w:rsidR="00E37695">
        <w:t xml:space="preserve"> perspective,</w:t>
      </w:r>
      <w:r w:rsidRPr="008F331C">
        <w:t xml:space="preserve"> </w:t>
      </w:r>
      <w:r w:rsidR="00CA36EC">
        <w:t xml:space="preserve">BSL </w:t>
      </w:r>
      <w:r w:rsidR="00E37695">
        <w:t>may</w:t>
      </w:r>
      <w:r w:rsidR="00801906">
        <w:t xml:space="preserve"> express</w:t>
      </w:r>
      <w:r w:rsidRPr="008F331C">
        <w:t xml:space="preserve"> </w:t>
      </w:r>
      <w:r w:rsidR="00E37695">
        <w:t>more than one part of a clause at a time</w:t>
      </w:r>
      <w:r w:rsidRPr="008F331C">
        <w:t xml:space="preserve"> and how </w:t>
      </w:r>
      <w:r w:rsidR="00E37695">
        <w:t>such</w:t>
      </w:r>
      <w:r w:rsidR="00801906">
        <w:t xml:space="preserve"> instances</w:t>
      </w:r>
      <w:r w:rsidRPr="008F331C">
        <w:t xml:space="preserve"> </w:t>
      </w:r>
      <w:r w:rsidR="00565F3A">
        <w:t>might</w:t>
      </w:r>
      <w:r w:rsidRPr="008F331C">
        <w:t xml:space="preserve"> be represented </w:t>
      </w:r>
      <w:r w:rsidR="00CA36EC">
        <w:t>via this</w:t>
      </w:r>
      <w:r w:rsidRPr="008F331C">
        <w:t xml:space="preserve"> rank scale.</w:t>
      </w:r>
    </w:p>
    <w:p w14:paraId="59F99E4A" w14:textId="77777777" w:rsidR="001A03A8" w:rsidRPr="008F331C" w:rsidRDefault="001A03A8" w:rsidP="00FF602C">
      <w:pPr>
        <w:spacing w:line="360" w:lineRule="auto"/>
      </w:pPr>
    </w:p>
    <w:p w14:paraId="5D9725CA" w14:textId="64DF53EC" w:rsidR="00270A94" w:rsidRDefault="00E37695" w:rsidP="00FF602C">
      <w:pPr>
        <w:spacing w:line="360" w:lineRule="auto"/>
      </w:pPr>
      <w:r>
        <w:t>T</w:t>
      </w:r>
      <w:r w:rsidR="0076003A">
        <w:t>hree</w:t>
      </w:r>
      <w:r w:rsidR="00254470" w:rsidRPr="008F331C">
        <w:t xml:space="preserve"> </w:t>
      </w:r>
      <w:r w:rsidR="00CA76EA">
        <w:t>provisos</w:t>
      </w:r>
      <w:r>
        <w:t xml:space="preserve"> regarding</w:t>
      </w:r>
      <w:r w:rsidR="00DD6680" w:rsidRPr="008F331C">
        <w:t xml:space="preserve"> </w:t>
      </w:r>
      <w:r w:rsidR="0076003A">
        <w:t>the presen</w:t>
      </w:r>
      <w:r w:rsidR="00A5089F">
        <w:t>t study</w:t>
      </w:r>
      <w:r w:rsidR="00CA76EA">
        <w:t xml:space="preserve"> need to be established</w:t>
      </w:r>
      <w:r w:rsidR="00270A94" w:rsidRPr="008F331C">
        <w:t xml:space="preserve">. </w:t>
      </w:r>
      <w:r w:rsidR="00DD6680" w:rsidRPr="008F331C">
        <w:t xml:space="preserve">Firstly, </w:t>
      </w:r>
      <w:r w:rsidR="00254470" w:rsidRPr="008F331C">
        <w:t>the</w:t>
      </w:r>
      <w:r w:rsidR="0076003A">
        <w:t xml:space="preserve"> BSL</w:t>
      </w:r>
      <w:r w:rsidR="00254470" w:rsidRPr="008F331C">
        <w:t xml:space="preserve"> examples </w:t>
      </w:r>
      <w:r w:rsidR="00357058">
        <w:t>used here</w:t>
      </w:r>
      <w:r w:rsidR="00A5089F">
        <w:t xml:space="preserve"> </w:t>
      </w:r>
      <w:r w:rsidR="00254470" w:rsidRPr="008F331C">
        <w:t>demonstrate only</w:t>
      </w:r>
      <w:r w:rsidR="00270A94" w:rsidRPr="008F331C">
        <w:t xml:space="preserve"> a small </w:t>
      </w:r>
      <w:r w:rsidR="00254470" w:rsidRPr="008F331C">
        <w:t xml:space="preserve">sample of the productive potential of BSL. </w:t>
      </w:r>
      <w:r w:rsidR="00A5089F">
        <w:t>This work</w:t>
      </w:r>
      <w:r w:rsidR="00254470" w:rsidRPr="008F331C">
        <w:t xml:space="preserve"> </w:t>
      </w:r>
      <w:r w:rsidR="00270A94" w:rsidRPr="008F331C">
        <w:t xml:space="preserve">is </w:t>
      </w:r>
      <w:r w:rsidR="002E6AD8">
        <w:t>not</w:t>
      </w:r>
      <w:r w:rsidR="00270A94" w:rsidRPr="008F331C">
        <w:t xml:space="preserve"> intended</w:t>
      </w:r>
      <w:r w:rsidR="00254470" w:rsidRPr="008F331C">
        <w:t xml:space="preserve"> to be a comprehensive review</w:t>
      </w:r>
      <w:r w:rsidR="002E6AD8">
        <w:t xml:space="preserve"> of BSL,</w:t>
      </w:r>
      <w:r w:rsidR="00254470" w:rsidRPr="008F331C">
        <w:t xml:space="preserve"> both due to space limitations and the novelty of </w:t>
      </w:r>
      <w:r w:rsidR="0076003A">
        <w:t>investigation into</w:t>
      </w:r>
      <w:r w:rsidR="00254470" w:rsidRPr="008F331C">
        <w:t xml:space="preserve"> sign languages from systemic functional perspectives.</w:t>
      </w:r>
      <w:r w:rsidR="00270A94" w:rsidRPr="008F331C">
        <w:t xml:space="preserve"> </w:t>
      </w:r>
      <w:r w:rsidR="00357058">
        <w:t>However</w:t>
      </w:r>
      <w:r w:rsidR="00254470" w:rsidRPr="008F331C">
        <w:t>,</w:t>
      </w:r>
      <w:r w:rsidR="00270A94" w:rsidRPr="008F331C">
        <w:t xml:space="preserve"> the</w:t>
      </w:r>
      <w:r w:rsidR="002E6AD8">
        <w:t>se</w:t>
      </w:r>
      <w:r w:rsidR="00270A94" w:rsidRPr="008F331C">
        <w:t xml:space="preserve"> examples </w:t>
      </w:r>
      <w:r>
        <w:t>have been chosen</w:t>
      </w:r>
      <w:r w:rsidR="00254470" w:rsidRPr="008F331C">
        <w:t xml:space="preserve"> to </w:t>
      </w:r>
      <w:r>
        <w:t xml:space="preserve">show the opportunities </w:t>
      </w:r>
      <w:r w:rsidR="00C128AC">
        <w:t>and</w:t>
      </w:r>
      <w:r w:rsidR="00254470" w:rsidRPr="008F331C">
        <w:t xml:space="preserve"> </w:t>
      </w:r>
      <w:r w:rsidR="00270A94" w:rsidRPr="008F331C">
        <w:t xml:space="preserve">challenges of </w:t>
      </w:r>
      <w:r w:rsidR="00254470" w:rsidRPr="008F331C">
        <w:t>schematis</w:t>
      </w:r>
      <w:r w:rsidR="00641C5B">
        <w:t>ing a lexicogrammatical rank scale</w:t>
      </w:r>
      <w:r w:rsidR="00C128AC">
        <w:t xml:space="preserve"> for a language in the visual-</w:t>
      </w:r>
      <w:r w:rsidR="004D187A">
        <w:t xml:space="preserve">spatial </w:t>
      </w:r>
      <w:r w:rsidR="00C128AC">
        <w:t>modality</w:t>
      </w:r>
      <w:r w:rsidR="00270A94" w:rsidRPr="008F331C">
        <w:t>.</w:t>
      </w:r>
      <w:r w:rsidR="00254470" w:rsidRPr="008F331C">
        <w:t xml:space="preserve"> Secondly,</w:t>
      </w:r>
      <w:r w:rsidR="00124389" w:rsidRPr="008F331C">
        <w:t xml:space="preserve"> </w:t>
      </w:r>
      <w:r w:rsidR="0076003A">
        <w:t>each example</w:t>
      </w:r>
      <w:r w:rsidR="00124389" w:rsidRPr="008F331C">
        <w:t xml:space="preserve"> </w:t>
      </w:r>
      <w:r w:rsidR="0076003A">
        <w:t>has</w:t>
      </w:r>
      <w:r w:rsidR="00124389" w:rsidRPr="008F331C">
        <w:t xml:space="preserve"> been verified as</w:t>
      </w:r>
      <w:r w:rsidR="0076003A">
        <w:t xml:space="preserve"> a</w:t>
      </w:r>
      <w:r w:rsidR="00124389" w:rsidRPr="008F331C">
        <w:t xml:space="preserve"> </w:t>
      </w:r>
      <w:r w:rsidR="0076003A">
        <w:t>permissible and sensical production</w:t>
      </w:r>
      <w:r w:rsidR="00124389" w:rsidRPr="008F331C">
        <w:t xml:space="preserve"> by </w:t>
      </w:r>
      <w:r w:rsidR="0076003A">
        <w:t>native and fluent BSL users</w:t>
      </w:r>
      <w:r w:rsidR="009509ED">
        <w:t xml:space="preserve">. However, for ease of comparison and to reduce variation, </w:t>
      </w:r>
      <w:r>
        <w:t>the examples</w:t>
      </w:r>
      <w:r w:rsidR="00124389" w:rsidRPr="008F331C">
        <w:t xml:space="preserve"> are </w:t>
      </w:r>
      <w:r w:rsidR="0076003A">
        <w:t>deliberately</w:t>
      </w:r>
      <w:r w:rsidR="00124389" w:rsidRPr="008F331C">
        <w:t xml:space="preserve"> homogeneous in their function:</w:t>
      </w:r>
      <w:r w:rsidR="00254470" w:rsidRPr="008F331C">
        <w:t xml:space="preserve"> </w:t>
      </w:r>
      <w:r w:rsidR="00124389" w:rsidRPr="008F331C">
        <w:t>i</w:t>
      </w:r>
      <w:r w:rsidR="000F54A9" w:rsidRPr="008F331C">
        <w:t>nterpersonally,</w:t>
      </w:r>
      <w:r w:rsidR="0076003A">
        <w:t xml:space="preserve"> each example</w:t>
      </w:r>
      <w:r w:rsidR="00124389" w:rsidRPr="008F331C">
        <w:t xml:space="preserve"> is declarative;</w:t>
      </w:r>
      <w:r w:rsidR="00357058">
        <w:t xml:space="preserve"> and</w:t>
      </w:r>
      <w:r w:rsidR="00124389" w:rsidRPr="008F331C">
        <w:t xml:space="preserve"> t</w:t>
      </w:r>
      <w:r w:rsidR="000F54A9" w:rsidRPr="008F331C">
        <w:t xml:space="preserve">extually, </w:t>
      </w:r>
      <w:r w:rsidR="0076003A">
        <w:t>each example is</w:t>
      </w:r>
      <w:r w:rsidR="00124389" w:rsidRPr="008F331C">
        <w:t xml:space="preserve"> unmarked</w:t>
      </w:r>
      <w:r w:rsidR="00357058">
        <w:t xml:space="preserve">. </w:t>
      </w:r>
      <w:r w:rsidR="0076003A">
        <w:t>Finally,</w:t>
      </w:r>
      <w:r w:rsidR="0076003A" w:rsidRPr="0076003A">
        <w:t xml:space="preserve"> </w:t>
      </w:r>
      <w:r w:rsidR="0076003A" w:rsidRPr="008F331C">
        <w:t xml:space="preserve">this work does not attempt to create a function-rank matrix similar to what </w:t>
      </w:r>
      <w:r w:rsidR="0076003A">
        <w:t>has been</w:t>
      </w:r>
      <w:r w:rsidR="0076003A" w:rsidRPr="008F331C">
        <w:t xml:space="preserve"> </w:t>
      </w:r>
      <w:r w:rsidR="0076003A">
        <w:t>produced</w:t>
      </w:r>
      <w:r w:rsidR="0076003A" w:rsidRPr="008F331C">
        <w:t xml:space="preserve"> </w:t>
      </w:r>
      <w:r w:rsidR="0076003A">
        <w:t xml:space="preserve">in systemic functional descriptions of </w:t>
      </w:r>
      <w:r w:rsidR="0076003A" w:rsidRPr="008F331C">
        <w:t>other languages</w:t>
      </w:r>
      <w:r w:rsidR="00357058">
        <w:t>. Further</w:t>
      </w:r>
      <w:r w:rsidR="0076003A" w:rsidRPr="008F331C">
        <w:t xml:space="preserve"> data </w:t>
      </w:r>
      <w:r w:rsidR="0076003A">
        <w:t>must be</w:t>
      </w:r>
      <w:r w:rsidR="0076003A" w:rsidRPr="008F331C">
        <w:t xml:space="preserve"> analysed </w:t>
      </w:r>
      <w:r w:rsidR="00357058">
        <w:t xml:space="preserve">before this can be achieved, </w:t>
      </w:r>
      <w:r w:rsidR="0076003A" w:rsidRPr="008F331C">
        <w:t xml:space="preserve">but this paper acts both as a base to an eventual </w:t>
      </w:r>
      <w:r w:rsidR="0076003A">
        <w:t xml:space="preserve">function-rank </w:t>
      </w:r>
      <w:r w:rsidR="0076003A" w:rsidRPr="008F331C">
        <w:t xml:space="preserve">matrix and </w:t>
      </w:r>
      <w:r w:rsidR="0076003A">
        <w:t xml:space="preserve">as </w:t>
      </w:r>
      <w:r w:rsidR="0076003A" w:rsidRPr="008F331C">
        <w:t xml:space="preserve">a guide for </w:t>
      </w:r>
      <w:r w:rsidR="0076003A">
        <w:t>future</w:t>
      </w:r>
      <w:r w:rsidR="0076003A" w:rsidRPr="008F331C">
        <w:t xml:space="preserve"> </w:t>
      </w:r>
      <w:r w:rsidR="0076003A">
        <w:t>research</w:t>
      </w:r>
      <w:r w:rsidR="0076003A" w:rsidRPr="008F331C">
        <w:t xml:space="preserve"> when working on systemic functional descriptions of languages in the visual-spatial modality.</w:t>
      </w:r>
    </w:p>
    <w:p w14:paraId="0DF87312" w14:textId="0F6343F2" w:rsidR="00C2046C" w:rsidRDefault="00C2046C" w:rsidP="00FF602C">
      <w:pPr>
        <w:spacing w:line="360" w:lineRule="auto"/>
      </w:pPr>
    </w:p>
    <w:p w14:paraId="6E325C8C" w14:textId="26D69AA2" w:rsidR="00C2046C" w:rsidRPr="00C2046C" w:rsidRDefault="00C2046C" w:rsidP="00FF602C">
      <w:pPr>
        <w:spacing w:line="360" w:lineRule="auto"/>
        <w:rPr>
          <w:b/>
          <w:i/>
        </w:rPr>
      </w:pPr>
      <w:r w:rsidRPr="00C2046C">
        <w:rPr>
          <w:b/>
          <w:i/>
        </w:rPr>
        <w:t>Accounting for manual, non-manual and spatial components</w:t>
      </w:r>
    </w:p>
    <w:p w14:paraId="43E2CDD6" w14:textId="77777777" w:rsidR="000F54A9" w:rsidRPr="008F331C" w:rsidRDefault="000F54A9" w:rsidP="00FF602C">
      <w:pPr>
        <w:spacing w:line="360" w:lineRule="auto"/>
      </w:pPr>
    </w:p>
    <w:p w14:paraId="6FD7D236" w14:textId="5E8E0752" w:rsidR="00671885" w:rsidRPr="008F331C" w:rsidRDefault="009509ED" w:rsidP="00FF602C">
      <w:pPr>
        <w:spacing w:line="360" w:lineRule="auto"/>
      </w:pPr>
      <w:r>
        <w:t>Typologically, l</w:t>
      </w:r>
      <w:r w:rsidR="00671885" w:rsidRPr="008F331C">
        <w:t xml:space="preserve">exicogrammatical rank scales </w:t>
      </w:r>
      <w:r w:rsidR="00A16401">
        <w:t>incorporate the</w:t>
      </w:r>
      <w:r w:rsidR="00435C7A">
        <w:t xml:space="preserve"> ranks of</w:t>
      </w:r>
      <w:r w:rsidR="00671885" w:rsidRPr="008F331C">
        <w:t xml:space="preserve"> </w:t>
      </w:r>
      <w:r w:rsidR="002528E8">
        <w:t>c</w:t>
      </w:r>
      <w:r w:rsidR="00671885" w:rsidRPr="008F331C">
        <w:t xml:space="preserve">lause, </w:t>
      </w:r>
      <w:r w:rsidR="002528E8">
        <w:t>g</w:t>
      </w:r>
      <w:r w:rsidR="00671885" w:rsidRPr="008F331C">
        <w:t>roup/</w:t>
      </w:r>
      <w:r w:rsidR="002528E8">
        <w:t>p</w:t>
      </w:r>
      <w:r w:rsidR="00671885" w:rsidRPr="008F331C">
        <w:t xml:space="preserve">hrase, </w:t>
      </w:r>
      <w:r w:rsidR="002528E8">
        <w:t>w</w:t>
      </w:r>
      <w:r w:rsidR="00671885" w:rsidRPr="008F331C">
        <w:t>ord</w:t>
      </w:r>
      <w:r w:rsidR="00B177E3">
        <w:t>,</w:t>
      </w:r>
      <w:r w:rsidR="00671885" w:rsidRPr="008F331C">
        <w:t xml:space="preserve"> and </w:t>
      </w:r>
      <w:r w:rsidR="002528E8">
        <w:t>m</w:t>
      </w:r>
      <w:r w:rsidR="00671885" w:rsidRPr="008F331C">
        <w:t>orpheme</w:t>
      </w:r>
      <w:r w:rsidR="00B425B3">
        <w:t xml:space="preserve"> </w:t>
      </w:r>
      <w:r w:rsidR="00CA2DEA" w:rsidRPr="008F331C">
        <w:t>(se</w:t>
      </w:r>
      <w:r w:rsidR="00CA2DEA">
        <w:t xml:space="preserve">e </w:t>
      </w:r>
      <w:r w:rsidR="008804F7">
        <w:fldChar w:fldCharType="begin"/>
      </w:r>
      <w:r w:rsidR="008804F7">
        <w:instrText xml:space="preserve"> REF _Ref6488753 \h  \* MERGEFORMAT </w:instrText>
      </w:r>
      <w:r w:rsidR="008804F7">
        <w:fldChar w:fldCharType="separate"/>
      </w:r>
      <w:r w:rsidR="008804F7" w:rsidRPr="008804F7">
        <w:t>Table 1</w:t>
      </w:r>
      <w:r w:rsidR="008804F7">
        <w:fldChar w:fldCharType="end"/>
      </w:r>
      <w:r w:rsidR="008804F7">
        <w:t xml:space="preserve"> above</w:t>
      </w:r>
      <w:r w:rsidR="00435C7A">
        <w:t xml:space="preserve"> and Matthiessen, </w:t>
      </w:r>
      <w:proofErr w:type="spellStart"/>
      <w:r w:rsidR="00435C7A">
        <w:t>Teruya</w:t>
      </w:r>
      <w:proofErr w:type="spellEnd"/>
      <w:r w:rsidR="00435C7A">
        <w:t xml:space="preserve"> and Lam, 2010; cf. </w:t>
      </w:r>
      <w:r w:rsidR="00CA2DEA">
        <w:t>Chinese</w:t>
      </w:r>
      <w:r w:rsidR="00435C7A">
        <w:t xml:space="preserve"> wherein the morphemic rank is viewed as redundant</w:t>
      </w:r>
      <w:r w:rsidR="00CA2DEA">
        <w:t>; see Li, 2007)</w:t>
      </w:r>
      <w:r w:rsidR="00435C7A">
        <w:t>.</w:t>
      </w:r>
      <w:r w:rsidR="00CA2DEA" w:rsidRPr="008F331C">
        <w:t xml:space="preserve"> </w:t>
      </w:r>
      <w:r w:rsidR="00CA2DEA">
        <w:t>If</w:t>
      </w:r>
      <w:r w:rsidR="00671885" w:rsidRPr="008F331C">
        <w:t xml:space="preserve"> BSL</w:t>
      </w:r>
      <w:r w:rsidR="00CA2DEA">
        <w:t xml:space="preserve"> were analysed </w:t>
      </w:r>
      <w:r w:rsidR="002528E8">
        <w:t xml:space="preserve">solely </w:t>
      </w:r>
      <w:r w:rsidR="00CA2DEA">
        <w:t>as</w:t>
      </w:r>
      <w:r>
        <w:t xml:space="preserve"> a sequence of </w:t>
      </w:r>
      <w:r w:rsidR="002528E8">
        <w:t>forms</w:t>
      </w:r>
      <w:r w:rsidR="00435C7A">
        <w:t xml:space="preserve"> (i.e., without taking productive simultaneity into account)</w:t>
      </w:r>
      <w:r w:rsidR="00671885" w:rsidRPr="008F331C">
        <w:t>,</w:t>
      </w:r>
      <w:r w:rsidR="00435C7A">
        <w:t xml:space="preserve"> a similar </w:t>
      </w:r>
      <w:r w:rsidR="00D77B06">
        <w:t>rank scale</w:t>
      </w:r>
      <w:r w:rsidR="00435C7A">
        <w:t xml:space="preserve"> of</w:t>
      </w:r>
      <w:r>
        <w:t xml:space="preserve"> </w:t>
      </w:r>
      <w:r w:rsidR="002528E8">
        <w:t>c</w:t>
      </w:r>
      <w:r>
        <w:t xml:space="preserve">lause, </w:t>
      </w:r>
      <w:r w:rsidR="002528E8">
        <w:t>g</w:t>
      </w:r>
      <w:r>
        <w:t xml:space="preserve">roup, </w:t>
      </w:r>
      <w:r w:rsidR="002528E8">
        <w:t>w</w:t>
      </w:r>
      <w:r>
        <w:t>or</w:t>
      </w:r>
      <w:r w:rsidR="002528E8">
        <w:t>d</w:t>
      </w:r>
      <w:r>
        <w:t xml:space="preserve"> and </w:t>
      </w:r>
      <w:r w:rsidR="002528E8">
        <w:t>m</w:t>
      </w:r>
      <w:r>
        <w:t>orpheme</w:t>
      </w:r>
      <w:r w:rsidR="00435C7A">
        <w:t xml:space="preserve"> </w:t>
      </w:r>
      <w:r w:rsidR="002528E8">
        <w:t>may</w:t>
      </w:r>
      <w:r w:rsidR="00435C7A">
        <w:t xml:space="preserve"> be produced.</w:t>
      </w:r>
      <w:r w:rsidR="002528E8" w:rsidRPr="008F331C">
        <w:rPr>
          <w:rStyle w:val="EndnoteReference"/>
        </w:rPr>
        <w:endnoteReference w:id="5"/>
      </w:r>
      <w:r w:rsidR="00435C7A">
        <w:t xml:space="preserve"> </w:t>
      </w:r>
      <w:r w:rsidR="00385424">
        <w:fldChar w:fldCharType="begin"/>
      </w:r>
      <w:r w:rsidR="00385424">
        <w:instrText xml:space="preserve"> REF _Ref6498211 \h  \* MERGEFORMAT </w:instrText>
      </w:r>
      <w:r w:rsidR="00385424">
        <w:fldChar w:fldCharType="separate"/>
      </w:r>
      <w:r w:rsidR="00385424" w:rsidRPr="00385424">
        <w:t xml:space="preserve">Table </w:t>
      </w:r>
      <w:r w:rsidR="00385424" w:rsidRPr="00385424">
        <w:lastRenderedPageBreak/>
        <w:t>2</w:t>
      </w:r>
      <w:r w:rsidR="00385424">
        <w:fldChar w:fldCharType="end"/>
      </w:r>
      <w:r w:rsidR="00385424">
        <w:t xml:space="preserve"> </w:t>
      </w:r>
      <w:r w:rsidR="00D77B06">
        <w:t>exemplifies this possible rank scale via a simple clause that may translate as</w:t>
      </w:r>
      <w:r w:rsidR="00D77B06" w:rsidRPr="008F331C">
        <w:t xml:space="preserve"> </w:t>
      </w:r>
      <w:r w:rsidR="00D77B06" w:rsidRPr="002528E8">
        <w:rPr>
          <w:i/>
          <w:iCs/>
        </w:rPr>
        <w:t>I know him/her/it</w:t>
      </w:r>
      <w:r w:rsidR="00D77B06">
        <w:t xml:space="preserve"> </w:t>
      </w:r>
      <w:r w:rsidR="00CA2DEA">
        <w:t xml:space="preserve">(see Figure </w:t>
      </w:r>
      <w:r w:rsidR="00D77B06">
        <w:t>4</w:t>
      </w:r>
      <w:r w:rsidR="00156880">
        <w:t xml:space="preserve"> </w:t>
      </w:r>
      <w:r w:rsidR="00CA2DEA">
        <w:t>for the production of this clause in BSL)</w:t>
      </w:r>
      <w:r w:rsidR="00D77B06">
        <w:t>:</w:t>
      </w:r>
      <w:r w:rsidR="00490346">
        <w:rPr>
          <w:rStyle w:val="EndnoteReference"/>
        </w:rPr>
        <w:endnoteReference w:id="6"/>
      </w:r>
      <w:r w:rsidR="00CC2DA8">
        <w:t xml:space="preserve"> </w:t>
      </w:r>
      <w:r w:rsidR="00CC2DA8" w:rsidRPr="008F331C">
        <w:rPr>
          <w:rStyle w:val="EndnoteReference"/>
        </w:rPr>
        <w:endnoteReference w:id="7"/>
      </w:r>
    </w:p>
    <w:p w14:paraId="3AF3CF8B" w14:textId="31F29275" w:rsidR="00CC2DA8" w:rsidRPr="008F331C" w:rsidRDefault="00671885" w:rsidP="00FF602C">
      <w:pPr>
        <w:spacing w:line="360" w:lineRule="auto"/>
      </w:pPr>
      <w:r w:rsidRPr="008F331C">
        <w:t xml:space="preserve"> </w:t>
      </w:r>
    </w:p>
    <w:p w14:paraId="5ABD195C" w14:textId="17D1B037" w:rsidR="00671885" w:rsidRPr="00CE4AC1" w:rsidRDefault="00CE4AC1" w:rsidP="00385424">
      <w:pPr>
        <w:pStyle w:val="Caption"/>
        <w:rPr>
          <w:i w:val="0"/>
          <w:iCs w:val="0"/>
          <w:color w:val="auto"/>
          <w:sz w:val="24"/>
          <w:szCs w:val="24"/>
        </w:rPr>
      </w:pPr>
      <w:bookmarkStart w:id="1" w:name="_Ref6498211"/>
      <w:r>
        <w:rPr>
          <w:i w:val="0"/>
          <w:iCs w:val="0"/>
          <w:color w:val="auto"/>
          <w:sz w:val="24"/>
          <w:szCs w:val="24"/>
        </w:rPr>
        <w:t xml:space="preserve">[Insert </w:t>
      </w:r>
      <w:r w:rsidR="00385424" w:rsidRPr="00CE4AC1">
        <w:rPr>
          <w:i w:val="0"/>
          <w:iCs w:val="0"/>
          <w:color w:val="auto"/>
          <w:sz w:val="24"/>
          <w:szCs w:val="24"/>
        </w:rPr>
        <w:t xml:space="preserve">Table </w:t>
      </w:r>
      <w:r w:rsidR="006111D9" w:rsidRPr="00CE4AC1">
        <w:rPr>
          <w:i w:val="0"/>
          <w:iCs w:val="0"/>
          <w:color w:val="auto"/>
          <w:sz w:val="24"/>
          <w:szCs w:val="24"/>
        </w:rPr>
        <w:fldChar w:fldCharType="begin"/>
      </w:r>
      <w:r w:rsidR="006111D9" w:rsidRPr="00CE4AC1">
        <w:rPr>
          <w:i w:val="0"/>
          <w:iCs w:val="0"/>
          <w:color w:val="auto"/>
          <w:sz w:val="24"/>
          <w:szCs w:val="24"/>
        </w:rPr>
        <w:instrText xml:space="preserve"> SEQ Table \* ARABIC </w:instrText>
      </w:r>
      <w:r w:rsidR="006111D9" w:rsidRPr="00CE4AC1">
        <w:rPr>
          <w:i w:val="0"/>
          <w:iCs w:val="0"/>
          <w:color w:val="auto"/>
          <w:sz w:val="24"/>
          <w:szCs w:val="24"/>
        </w:rPr>
        <w:fldChar w:fldCharType="separate"/>
      </w:r>
      <w:r w:rsidR="005B4C00" w:rsidRPr="00CE4AC1">
        <w:rPr>
          <w:i w:val="0"/>
          <w:iCs w:val="0"/>
          <w:color w:val="auto"/>
          <w:sz w:val="24"/>
          <w:szCs w:val="24"/>
        </w:rPr>
        <w:t>2</w:t>
      </w:r>
      <w:r w:rsidR="006111D9" w:rsidRPr="00CE4AC1">
        <w:rPr>
          <w:i w:val="0"/>
          <w:iCs w:val="0"/>
          <w:color w:val="auto"/>
          <w:sz w:val="24"/>
          <w:szCs w:val="24"/>
        </w:rPr>
        <w:fldChar w:fldCharType="end"/>
      </w:r>
      <w:bookmarkEnd w:id="1"/>
      <w:r w:rsidR="00385424" w:rsidRPr="00CE4AC1">
        <w:rPr>
          <w:i w:val="0"/>
          <w:iCs w:val="0"/>
          <w:color w:val="auto"/>
          <w:sz w:val="24"/>
          <w:szCs w:val="24"/>
        </w:rPr>
        <w:t xml:space="preserve"> </w:t>
      </w:r>
      <w:r>
        <w:rPr>
          <w:i w:val="0"/>
          <w:iCs w:val="0"/>
          <w:color w:val="auto"/>
          <w:sz w:val="24"/>
          <w:szCs w:val="24"/>
        </w:rPr>
        <w:t>here:</w:t>
      </w:r>
      <w:r w:rsidR="00385424" w:rsidRPr="00CE4AC1">
        <w:rPr>
          <w:i w:val="0"/>
          <w:iCs w:val="0"/>
          <w:color w:val="auto"/>
          <w:sz w:val="24"/>
          <w:szCs w:val="24"/>
        </w:rPr>
        <w:t xml:space="preserve"> </w:t>
      </w:r>
      <w:r>
        <w:rPr>
          <w:i w:val="0"/>
          <w:iCs w:val="0"/>
          <w:color w:val="auto"/>
          <w:sz w:val="24"/>
          <w:szCs w:val="24"/>
        </w:rPr>
        <w:t>“</w:t>
      </w:r>
      <w:r w:rsidR="00385424" w:rsidRPr="00CE4AC1">
        <w:rPr>
          <w:i w:val="0"/>
          <w:iCs w:val="0"/>
          <w:color w:val="auto"/>
          <w:sz w:val="24"/>
          <w:szCs w:val="24"/>
        </w:rPr>
        <w:t>A rudimentary lexicogrammatical rank scale for BSL</w:t>
      </w:r>
      <w:r>
        <w:rPr>
          <w:i w:val="0"/>
          <w:iCs w:val="0"/>
          <w:color w:val="auto"/>
          <w:sz w:val="24"/>
          <w:szCs w:val="24"/>
        </w:rPr>
        <w:t>.”]</w:t>
      </w:r>
    </w:p>
    <w:p w14:paraId="2FA9FA46" w14:textId="727BE277" w:rsidR="007D48F9" w:rsidRDefault="007D48F9" w:rsidP="00FF602C">
      <w:pPr>
        <w:spacing w:line="360" w:lineRule="auto"/>
      </w:pPr>
    </w:p>
    <w:p w14:paraId="15ABE2D9" w14:textId="76D6D366" w:rsidR="00996F37" w:rsidRDefault="00996F37" w:rsidP="00996F37">
      <w:pPr>
        <w:spacing w:line="360" w:lineRule="auto"/>
        <w:ind w:left="720" w:hanging="720"/>
      </w:pPr>
      <w:r>
        <w:t xml:space="preserve">[Insert Figure </w:t>
      </w:r>
      <w:r w:rsidR="00D77B06">
        <w:t>4</w:t>
      </w:r>
      <w:r>
        <w:t xml:space="preserve"> here: “</w:t>
      </w:r>
      <w:r w:rsidRPr="002528E8">
        <w:rPr>
          <w:i/>
          <w:iCs/>
        </w:rPr>
        <w:t>I kn</w:t>
      </w:r>
      <w:r w:rsidR="00156880" w:rsidRPr="002528E8">
        <w:rPr>
          <w:i/>
          <w:iCs/>
        </w:rPr>
        <w:t>ow him/her/it</w:t>
      </w:r>
      <w:r w:rsidR="00156880">
        <w:t xml:space="preserve"> in</w:t>
      </w:r>
      <w:r>
        <w:t xml:space="preserve"> BSL</w:t>
      </w:r>
      <w:r w:rsidR="00CE4AC1">
        <w:t>.</w:t>
      </w:r>
      <w:r>
        <w:t>”]</w:t>
      </w:r>
    </w:p>
    <w:p w14:paraId="0EEAD7F9" w14:textId="77777777" w:rsidR="00996F37" w:rsidRDefault="00996F37" w:rsidP="00FF602C">
      <w:pPr>
        <w:spacing w:line="360" w:lineRule="auto"/>
      </w:pPr>
    </w:p>
    <w:p w14:paraId="54FABF82" w14:textId="40C40CB1" w:rsidR="00CA055C" w:rsidRPr="008F331C" w:rsidRDefault="00CA055C" w:rsidP="00DE4C82">
      <w:pPr>
        <w:spacing w:line="360" w:lineRule="auto"/>
      </w:pPr>
      <w:r w:rsidRPr="008F331C">
        <w:t xml:space="preserve">At first glance, </w:t>
      </w:r>
      <w:r w:rsidR="00250A7E" w:rsidRPr="008F331C">
        <w:t xml:space="preserve">Figure </w:t>
      </w:r>
      <w:r w:rsidR="00D77B06">
        <w:t>4</w:t>
      </w:r>
      <w:r w:rsidR="00250A7E" w:rsidRPr="008F331C">
        <w:t xml:space="preserve"> appear</w:t>
      </w:r>
      <w:r w:rsidR="00CA2DEA">
        <w:t>s</w:t>
      </w:r>
      <w:r w:rsidR="00250A7E" w:rsidRPr="008F331C">
        <w:t xml:space="preserve"> to fulfil the </w:t>
      </w:r>
      <w:r w:rsidR="00CA2DEA">
        <w:t>compositional</w:t>
      </w:r>
      <w:r w:rsidR="00250A7E" w:rsidRPr="008F331C">
        <w:t xml:space="preserve"> requirement</w:t>
      </w:r>
      <w:r w:rsidR="007D48F9">
        <w:t xml:space="preserve"> </w:t>
      </w:r>
      <w:r w:rsidR="00250A7E" w:rsidRPr="008F331C">
        <w:t>of a rank</w:t>
      </w:r>
      <w:r w:rsidR="00CA2DEA">
        <w:t xml:space="preserve"> scale: exhaustiveness</w:t>
      </w:r>
      <w:r w:rsidR="007D48F9">
        <w:t xml:space="preserve"> is present</w:t>
      </w:r>
      <w:r w:rsidR="00250A7E" w:rsidRPr="008F331C">
        <w:t xml:space="preserve"> </w:t>
      </w:r>
      <w:r w:rsidR="00CA2DEA">
        <w:t>as</w:t>
      </w:r>
      <w:r w:rsidR="00250A7E" w:rsidRPr="008F331C">
        <w:t xml:space="preserve"> each rank is made up of one or more items from the rank immediately below. </w:t>
      </w:r>
      <w:r w:rsidR="007D48F9">
        <w:t>There also</w:t>
      </w:r>
      <w:r w:rsidR="00250A7E" w:rsidRPr="008F331C">
        <w:t xml:space="preserve"> appears to be repetition </w:t>
      </w:r>
      <w:r w:rsidR="00C5346A">
        <w:t>at</w:t>
      </w:r>
      <w:r w:rsidR="00250A7E" w:rsidRPr="008F331C">
        <w:t xml:space="preserve"> the </w:t>
      </w:r>
      <w:r w:rsidR="00C5346A">
        <w:t xml:space="preserve">word and morpheme </w:t>
      </w:r>
      <w:r w:rsidR="00250A7E" w:rsidRPr="008F331C">
        <w:t>ranks</w:t>
      </w:r>
      <w:r w:rsidR="00C5346A">
        <w:t>,</w:t>
      </w:r>
      <w:r w:rsidR="00250A7E" w:rsidRPr="008F331C">
        <w:t xml:space="preserve">  which may lead to questions of whether the morphem</w:t>
      </w:r>
      <w:r w:rsidR="00C5346A">
        <w:t>e</w:t>
      </w:r>
      <w:r w:rsidR="00250A7E" w:rsidRPr="008F331C">
        <w:t xml:space="preserve"> rank is </w:t>
      </w:r>
      <w:r w:rsidR="00C5346A">
        <w:t>superfluous</w:t>
      </w:r>
      <w:r w:rsidR="00250A7E" w:rsidRPr="008F331C">
        <w:t>.</w:t>
      </w:r>
      <w:r w:rsidR="007D48F9">
        <w:t xml:space="preserve"> </w:t>
      </w:r>
      <w:r w:rsidR="00250A7E" w:rsidRPr="008F331C">
        <w:t>However, the productive capabilities of BSL</w:t>
      </w:r>
      <w:r w:rsidR="00CA2DEA">
        <w:t xml:space="preserve"> </w:t>
      </w:r>
      <w:r w:rsidR="00D77B06">
        <w:t>noted in previous</w:t>
      </w:r>
      <w:r w:rsidR="007D48F9">
        <w:t xml:space="preserve"> </w:t>
      </w:r>
      <w:r w:rsidR="00D77B06">
        <w:t xml:space="preserve">sections </w:t>
      </w:r>
      <w:r w:rsidR="00C5346A">
        <w:t>indicates</w:t>
      </w:r>
      <w:r w:rsidR="007D48F9">
        <w:t xml:space="preserve"> that</w:t>
      </w:r>
      <w:r w:rsidR="00250A7E" w:rsidRPr="008F331C">
        <w:t xml:space="preserve"> multiple articulators </w:t>
      </w:r>
      <w:r w:rsidR="00D77B06">
        <w:t>are</w:t>
      </w:r>
      <w:r w:rsidR="00250A7E" w:rsidRPr="008F331C">
        <w:t xml:space="preserve"> called on</w:t>
      </w:r>
      <w:r w:rsidR="00192365">
        <w:t xml:space="preserve"> to </w:t>
      </w:r>
      <w:r w:rsidR="00C5346A">
        <w:t>produce</w:t>
      </w:r>
      <w:r w:rsidR="00192365">
        <w:t xml:space="preserve"> elements at </w:t>
      </w:r>
      <w:r w:rsidR="00C5346A">
        <w:t>w</w:t>
      </w:r>
      <w:r w:rsidR="00D77B06">
        <w:t>ord</w:t>
      </w:r>
      <w:r w:rsidR="00192365">
        <w:t xml:space="preserve"> rank</w:t>
      </w:r>
      <w:r w:rsidR="00DE4C82">
        <w:t>. Sandler and Lillo-Martin (2006) identify that “It is clear that sign linguists must pay careful attention to non-manuals in order to fully understand sentence structure” (p.473), thereby reinforcing the stance that</w:t>
      </w:r>
      <w:r w:rsidR="00D77B06">
        <w:t xml:space="preserve"> simply repeating what is seen at </w:t>
      </w:r>
      <w:r w:rsidR="00C5346A">
        <w:t>w</w:t>
      </w:r>
      <w:r w:rsidR="00D77B06">
        <w:t xml:space="preserve">ord rank in </w:t>
      </w:r>
      <w:r w:rsidR="00C5346A">
        <w:t>m</w:t>
      </w:r>
      <w:r w:rsidR="00D77B06">
        <w:t>orpheme rank is not exhaustive due to the productive simultaneity enacted by manual, non-manual and spatio-kinetic elements.</w:t>
      </w:r>
      <w:r w:rsidR="00192365">
        <w:t xml:space="preserve"> Consequently, the form of</w:t>
      </w:r>
      <w:r w:rsidR="00CA2DEA">
        <w:t xml:space="preserve"> </w:t>
      </w:r>
      <w:r w:rsidR="00192365">
        <w:t xml:space="preserve">the rank scale in </w:t>
      </w:r>
      <w:r w:rsidR="00192365">
        <w:fldChar w:fldCharType="begin"/>
      </w:r>
      <w:r w:rsidR="00192365">
        <w:instrText xml:space="preserve"> REF _Ref6498211 \h  \* MERGEFORMAT </w:instrText>
      </w:r>
      <w:r w:rsidR="00192365">
        <w:fldChar w:fldCharType="separate"/>
      </w:r>
      <w:r w:rsidR="00192365" w:rsidRPr="00192365">
        <w:t>Table 2</w:t>
      </w:r>
      <w:r w:rsidR="00192365">
        <w:fldChar w:fldCharType="end"/>
      </w:r>
      <w:r w:rsidR="00192365">
        <w:t xml:space="preserve"> </w:t>
      </w:r>
      <w:r w:rsidR="00D77B06">
        <w:t xml:space="preserve">requires adaptation. One way of doing so would be to ‘split’ the </w:t>
      </w:r>
      <w:r w:rsidR="006463F5">
        <w:t>m</w:t>
      </w:r>
      <w:r w:rsidR="00D77B06">
        <w:t>orpheme</w:t>
      </w:r>
      <w:r w:rsidR="00250A7E" w:rsidRPr="008F331C">
        <w:t xml:space="preserve"> rank</w:t>
      </w:r>
      <w:r w:rsidR="00CA2DEA">
        <w:t xml:space="preserve"> </w:t>
      </w:r>
      <w:r w:rsidR="00D77B06">
        <w:t xml:space="preserve">into </w:t>
      </w:r>
      <w:r w:rsidR="00CA2DEA">
        <w:t>three</w:t>
      </w:r>
      <w:r w:rsidR="00D77B06">
        <w:t xml:space="preserve">: </w:t>
      </w:r>
      <w:r w:rsidR="006463F5">
        <w:t>m</w:t>
      </w:r>
      <w:r w:rsidR="00250A7E" w:rsidRPr="008F331C">
        <w:t xml:space="preserve">anual (what is produced on the hands), </w:t>
      </w:r>
      <w:r w:rsidR="006463F5">
        <w:t>n</w:t>
      </w:r>
      <w:r w:rsidR="00250A7E" w:rsidRPr="008F331C">
        <w:t xml:space="preserve">on-manual (what is produced on the face, torso, etc.), and </w:t>
      </w:r>
      <w:r w:rsidR="006463F5">
        <w:t>s</w:t>
      </w:r>
      <w:r w:rsidR="00250A7E" w:rsidRPr="008F331C">
        <w:t>patio-kinetic (what is produced in the signing space with regards to location and movement).</w:t>
      </w:r>
      <w:r w:rsidR="0007243A">
        <w:t xml:space="preserve"> Importantly, this split is not intended to show a hierarchy within </w:t>
      </w:r>
      <w:r w:rsidR="006463F5">
        <w:t>m</w:t>
      </w:r>
      <w:r w:rsidR="0007243A">
        <w:t xml:space="preserve">orpheme rank (e.g., </w:t>
      </w:r>
      <w:r w:rsidR="006463F5">
        <w:t>m</w:t>
      </w:r>
      <w:r w:rsidR="0007243A">
        <w:t xml:space="preserve">anual is not composed of </w:t>
      </w:r>
      <w:r w:rsidR="006463F5">
        <w:t>n</w:t>
      </w:r>
      <w:r w:rsidR="0007243A">
        <w:t xml:space="preserve">on-manual), rather it ‘zooms in’ on the components that </w:t>
      </w:r>
      <w:r w:rsidR="006463F5">
        <w:t>combine</w:t>
      </w:r>
      <w:r w:rsidR="0007243A">
        <w:t xml:space="preserve"> to form the rank above. </w:t>
      </w:r>
      <w:r w:rsidR="00250A7E" w:rsidRPr="008F331C">
        <w:t xml:space="preserve">This enhanced lexicogrammatical rank </w:t>
      </w:r>
      <w:r w:rsidR="00250A7E" w:rsidRPr="00F715D3">
        <w:t xml:space="preserve">scale is presented in </w:t>
      </w:r>
      <w:r w:rsidR="00F715D3" w:rsidRPr="00F715D3">
        <w:fldChar w:fldCharType="begin"/>
      </w:r>
      <w:r w:rsidR="00F715D3" w:rsidRPr="00F715D3">
        <w:instrText xml:space="preserve"> REF _Ref6498442 \h </w:instrText>
      </w:r>
      <w:r w:rsidR="00F715D3">
        <w:instrText xml:space="preserve"> \* MERGEFORMAT </w:instrText>
      </w:r>
      <w:r w:rsidR="00F715D3" w:rsidRPr="00F715D3">
        <w:fldChar w:fldCharType="separate"/>
      </w:r>
      <w:r w:rsidR="00F715D3" w:rsidRPr="00F715D3">
        <w:t xml:space="preserve">Table </w:t>
      </w:r>
      <w:r w:rsidR="00F715D3" w:rsidRPr="00F715D3">
        <w:rPr>
          <w:noProof/>
        </w:rPr>
        <w:t>3</w:t>
      </w:r>
      <w:r w:rsidR="00F715D3" w:rsidRPr="00F715D3">
        <w:fldChar w:fldCharType="end"/>
      </w:r>
      <w:r w:rsidR="00F715D3" w:rsidRPr="00F715D3">
        <w:t>:</w:t>
      </w:r>
    </w:p>
    <w:p w14:paraId="3D2D7AB2" w14:textId="77777777" w:rsidR="00250A7E" w:rsidRPr="008F331C" w:rsidRDefault="00250A7E" w:rsidP="0007243A">
      <w:pPr>
        <w:spacing w:line="360" w:lineRule="auto"/>
      </w:pPr>
    </w:p>
    <w:p w14:paraId="2971AD3C" w14:textId="6DB60F49" w:rsidR="001D17F1" w:rsidRDefault="00F47C47" w:rsidP="0007243A">
      <w:pPr>
        <w:pStyle w:val="Caption"/>
        <w:spacing w:line="360" w:lineRule="auto"/>
        <w:rPr>
          <w:i w:val="0"/>
          <w:iCs w:val="0"/>
          <w:color w:val="auto"/>
          <w:sz w:val="24"/>
          <w:szCs w:val="24"/>
        </w:rPr>
      </w:pPr>
      <w:bookmarkStart w:id="2" w:name="_Ref6498442"/>
      <w:r>
        <w:rPr>
          <w:i w:val="0"/>
          <w:iCs w:val="0"/>
          <w:color w:val="auto"/>
          <w:sz w:val="24"/>
          <w:szCs w:val="24"/>
        </w:rPr>
        <w:t xml:space="preserve">[Insert </w:t>
      </w:r>
      <w:r w:rsidR="00F715D3" w:rsidRPr="00F47C47">
        <w:rPr>
          <w:i w:val="0"/>
          <w:iCs w:val="0"/>
          <w:color w:val="auto"/>
          <w:sz w:val="24"/>
          <w:szCs w:val="24"/>
        </w:rPr>
        <w:t xml:space="preserve">Table </w:t>
      </w:r>
      <w:r w:rsidR="006111D9" w:rsidRPr="00F47C47">
        <w:rPr>
          <w:i w:val="0"/>
          <w:iCs w:val="0"/>
          <w:color w:val="auto"/>
          <w:sz w:val="24"/>
          <w:szCs w:val="24"/>
        </w:rPr>
        <w:fldChar w:fldCharType="begin"/>
      </w:r>
      <w:r w:rsidR="006111D9" w:rsidRPr="00F47C47">
        <w:rPr>
          <w:i w:val="0"/>
          <w:iCs w:val="0"/>
          <w:color w:val="auto"/>
          <w:sz w:val="24"/>
          <w:szCs w:val="24"/>
        </w:rPr>
        <w:instrText xml:space="preserve"> SEQ Table \* ARABIC </w:instrText>
      </w:r>
      <w:r w:rsidR="006111D9" w:rsidRPr="00F47C47">
        <w:rPr>
          <w:i w:val="0"/>
          <w:iCs w:val="0"/>
          <w:color w:val="auto"/>
          <w:sz w:val="24"/>
          <w:szCs w:val="24"/>
        </w:rPr>
        <w:fldChar w:fldCharType="separate"/>
      </w:r>
      <w:r w:rsidR="005B4C00" w:rsidRPr="00F47C47">
        <w:rPr>
          <w:i w:val="0"/>
          <w:iCs w:val="0"/>
          <w:color w:val="auto"/>
          <w:sz w:val="24"/>
          <w:szCs w:val="24"/>
        </w:rPr>
        <w:t>3</w:t>
      </w:r>
      <w:r w:rsidR="006111D9" w:rsidRPr="00F47C47">
        <w:rPr>
          <w:i w:val="0"/>
          <w:iCs w:val="0"/>
          <w:color w:val="auto"/>
          <w:sz w:val="24"/>
          <w:szCs w:val="24"/>
        </w:rPr>
        <w:fldChar w:fldCharType="end"/>
      </w:r>
      <w:bookmarkEnd w:id="2"/>
      <w:r w:rsidR="00F715D3" w:rsidRPr="00F47C47">
        <w:rPr>
          <w:i w:val="0"/>
          <w:iCs w:val="0"/>
          <w:color w:val="auto"/>
          <w:sz w:val="24"/>
          <w:szCs w:val="24"/>
        </w:rPr>
        <w:t xml:space="preserve"> </w:t>
      </w:r>
      <w:r>
        <w:rPr>
          <w:i w:val="0"/>
          <w:iCs w:val="0"/>
          <w:color w:val="auto"/>
          <w:sz w:val="24"/>
          <w:szCs w:val="24"/>
        </w:rPr>
        <w:t>here:</w:t>
      </w:r>
      <w:r w:rsidR="00F715D3" w:rsidRPr="00F47C47">
        <w:rPr>
          <w:i w:val="0"/>
          <w:iCs w:val="0"/>
          <w:color w:val="auto"/>
          <w:sz w:val="24"/>
          <w:szCs w:val="24"/>
        </w:rPr>
        <w:t xml:space="preserve"> </w:t>
      </w:r>
      <w:r>
        <w:rPr>
          <w:i w:val="0"/>
          <w:iCs w:val="0"/>
          <w:color w:val="auto"/>
          <w:sz w:val="24"/>
          <w:szCs w:val="24"/>
        </w:rPr>
        <w:t>“</w:t>
      </w:r>
      <w:r w:rsidR="00F715D3" w:rsidRPr="00F47C47">
        <w:rPr>
          <w:i w:val="0"/>
          <w:iCs w:val="0"/>
          <w:color w:val="auto"/>
          <w:sz w:val="24"/>
          <w:szCs w:val="24"/>
        </w:rPr>
        <w:t>A</w:t>
      </w:r>
      <w:r w:rsidR="00AA17FC" w:rsidRPr="00F47C47">
        <w:rPr>
          <w:i w:val="0"/>
          <w:iCs w:val="0"/>
          <w:color w:val="auto"/>
          <w:sz w:val="24"/>
          <w:szCs w:val="24"/>
        </w:rPr>
        <w:t xml:space="preserve"> </w:t>
      </w:r>
      <w:r w:rsidR="00F715D3" w:rsidRPr="00F47C47">
        <w:rPr>
          <w:i w:val="0"/>
          <w:iCs w:val="0"/>
          <w:color w:val="auto"/>
          <w:sz w:val="24"/>
          <w:szCs w:val="24"/>
        </w:rPr>
        <w:t xml:space="preserve">lexicogrammatical rank scale of BSL showing an expanded </w:t>
      </w:r>
      <w:r w:rsidR="0007243A">
        <w:rPr>
          <w:i w:val="0"/>
          <w:iCs w:val="0"/>
          <w:color w:val="auto"/>
          <w:sz w:val="24"/>
          <w:szCs w:val="24"/>
        </w:rPr>
        <w:t>Morpheme</w:t>
      </w:r>
      <w:r w:rsidR="00F715D3" w:rsidRPr="00F47C47">
        <w:rPr>
          <w:i w:val="0"/>
          <w:iCs w:val="0"/>
          <w:color w:val="auto"/>
          <w:sz w:val="24"/>
          <w:szCs w:val="24"/>
        </w:rPr>
        <w:t xml:space="preserve"> rank</w:t>
      </w:r>
      <w:r>
        <w:rPr>
          <w:i w:val="0"/>
          <w:iCs w:val="0"/>
          <w:color w:val="auto"/>
          <w:sz w:val="24"/>
          <w:szCs w:val="24"/>
        </w:rPr>
        <w:t>.”]</w:t>
      </w:r>
    </w:p>
    <w:p w14:paraId="5165B2C9" w14:textId="63FC0967" w:rsidR="00DA6335" w:rsidRPr="00F47C47" w:rsidRDefault="00CC377F" w:rsidP="0007243A">
      <w:pPr>
        <w:pStyle w:val="Caption"/>
        <w:spacing w:line="360" w:lineRule="auto"/>
        <w:rPr>
          <w:i w:val="0"/>
          <w:iCs w:val="0"/>
          <w:color w:val="auto"/>
          <w:sz w:val="24"/>
          <w:szCs w:val="24"/>
        </w:rPr>
      </w:pPr>
      <w:r>
        <w:rPr>
          <w:i w:val="0"/>
          <w:iCs w:val="0"/>
          <w:color w:val="auto"/>
          <w:sz w:val="24"/>
          <w:szCs w:val="24"/>
        </w:rPr>
        <w:t xml:space="preserve">The </w:t>
      </w:r>
      <w:r w:rsidR="006463F5">
        <w:rPr>
          <w:i w:val="0"/>
          <w:iCs w:val="0"/>
          <w:color w:val="auto"/>
          <w:sz w:val="24"/>
          <w:szCs w:val="24"/>
        </w:rPr>
        <w:t>m</w:t>
      </w:r>
      <w:r w:rsidR="00142385" w:rsidRPr="001D17F1">
        <w:rPr>
          <w:i w:val="0"/>
          <w:iCs w:val="0"/>
          <w:color w:val="auto"/>
          <w:sz w:val="24"/>
          <w:szCs w:val="24"/>
        </w:rPr>
        <w:t>orphe</w:t>
      </w:r>
      <w:r w:rsidR="00AA17FC" w:rsidRPr="001D17F1">
        <w:rPr>
          <w:i w:val="0"/>
          <w:iCs w:val="0"/>
          <w:color w:val="auto"/>
          <w:sz w:val="24"/>
          <w:szCs w:val="24"/>
        </w:rPr>
        <w:t>me</w:t>
      </w:r>
      <w:r w:rsidR="00AB1503" w:rsidRPr="001D17F1">
        <w:rPr>
          <w:i w:val="0"/>
          <w:iCs w:val="0"/>
          <w:color w:val="auto"/>
          <w:sz w:val="24"/>
          <w:szCs w:val="24"/>
        </w:rPr>
        <w:t xml:space="preserve"> rank</w:t>
      </w:r>
      <w:r>
        <w:rPr>
          <w:i w:val="0"/>
          <w:iCs w:val="0"/>
          <w:color w:val="auto"/>
          <w:sz w:val="24"/>
          <w:szCs w:val="24"/>
        </w:rPr>
        <w:t xml:space="preserve"> can now more accurately </w:t>
      </w:r>
      <w:r w:rsidR="006463F5">
        <w:rPr>
          <w:i w:val="0"/>
          <w:iCs w:val="0"/>
          <w:color w:val="auto"/>
          <w:sz w:val="24"/>
          <w:szCs w:val="24"/>
        </w:rPr>
        <w:t>represent</w:t>
      </w:r>
      <w:r>
        <w:rPr>
          <w:i w:val="0"/>
          <w:iCs w:val="0"/>
          <w:color w:val="auto"/>
          <w:sz w:val="24"/>
          <w:szCs w:val="24"/>
        </w:rPr>
        <w:t xml:space="preserve"> the composition of </w:t>
      </w:r>
      <w:r w:rsidR="006463F5">
        <w:rPr>
          <w:i w:val="0"/>
          <w:iCs w:val="0"/>
          <w:color w:val="auto"/>
          <w:sz w:val="24"/>
          <w:szCs w:val="24"/>
        </w:rPr>
        <w:t>each</w:t>
      </w:r>
      <w:r>
        <w:rPr>
          <w:i w:val="0"/>
          <w:iCs w:val="0"/>
          <w:color w:val="auto"/>
          <w:sz w:val="24"/>
          <w:szCs w:val="24"/>
        </w:rPr>
        <w:t xml:space="preserve"> signs</w:t>
      </w:r>
      <w:r w:rsidR="00AB1503" w:rsidRPr="001D17F1">
        <w:rPr>
          <w:i w:val="0"/>
          <w:iCs w:val="0"/>
          <w:color w:val="auto"/>
          <w:sz w:val="24"/>
          <w:szCs w:val="24"/>
        </w:rPr>
        <w:t xml:space="preserve">. </w:t>
      </w:r>
      <w:r w:rsidR="006463F5">
        <w:rPr>
          <w:i w:val="0"/>
          <w:iCs w:val="0"/>
          <w:color w:val="auto"/>
          <w:sz w:val="24"/>
          <w:szCs w:val="24"/>
        </w:rPr>
        <w:t xml:space="preserve">The </w:t>
      </w:r>
      <w:r w:rsidR="00AB1503" w:rsidRPr="001D17F1">
        <w:rPr>
          <w:i w:val="0"/>
          <w:iCs w:val="0"/>
          <w:color w:val="auto"/>
          <w:sz w:val="24"/>
          <w:szCs w:val="24"/>
        </w:rPr>
        <w:t xml:space="preserve">hands </w:t>
      </w:r>
      <w:r w:rsidR="00142385" w:rsidRPr="001D17F1">
        <w:rPr>
          <w:i w:val="0"/>
          <w:iCs w:val="0"/>
          <w:color w:val="auto"/>
          <w:sz w:val="24"/>
          <w:szCs w:val="24"/>
        </w:rPr>
        <w:t>produce</w:t>
      </w:r>
      <w:r w:rsidR="00AB1503" w:rsidRPr="001D17F1">
        <w:rPr>
          <w:i w:val="0"/>
          <w:iCs w:val="0"/>
          <w:color w:val="auto"/>
          <w:sz w:val="24"/>
          <w:szCs w:val="24"/>
        </w:rPr>
        <w:t xml:space="preserve"> </w:t>
      </w:r>
      <w:r w:rsidR="006463F5">
        <w:rPr>
          <w:i w:val="0"/>
          <w:iCs w:val="0"/>
          <w:color w:val="auto"/>
          <w:sz w:val="24"/>
          <w:szCs w:val="24"/>
        </w:rPr>
        <w:t>a</w:t>
      </w:r>
      <w:r w:rsidR="00AB1503" w:rsidRPr="001D17F1">
        <w:rPr>
          <w:i w:val="0"/>
          <w:iCs w:val="0"/>
          <w:color w:val="auto"/>
          <w:sz w:val="24"/>
          <w:szCs w:val="24"/>
        </w:rPr>
        <w:t xml:space="preserve"> meaningful value, although </w:t>
      </w:r>
      <w:r w:rsidR="00DA6335" w:rsidRPr="001D17F1">
        <w:rPr>
          <w:i w:val="0"/>
          <w:iCs w:val="0"/>
          <w:color w:val="auto"/>
          <w:sz w:val="24"/>
          <w:szCs w:val="24"/>
        </w:rPr>
        <w:t xml:space="preserve">in </w:t>
      </w:r>
      <w:r w:rsidR="00490346" w:rsidRPr="001D17F1">
        <w:rPr>
          <w:i w:val="0"/>
          <w:iCs w:val="0"/>
          <w:color w:val="auto"/>
          <w:sz w:val="24"/>
          <w:szCs w:val="24"/>
        </w:rPr>
        <w:t xml:space="preserve">the case of </w:t>
      </w:r>
      <w:r w:rsidR="00490346" w:rsidRPr="00CC377F">
        <w:rPr>
          <w:i w:val="0"/>
          <w:iCs w:val="0"/>
          <w:smallCaps/>
          <w:color w:val="auto"/>
          <w:sz w:val="24"/>
          <w:szCs w:val="24"/>
        </w:rPr>
        <w:t>pt:pro3sg</w:t>
      </w:r>
      <w:r w:rsidR="00490346" w:rsidRPr="001D17F1">
        <w:rPr>
          <w:i w:val="0"/>
          <w:iCs w:val="0"/>
          <w:color w:val="auto"/>
          <w:sz w:val="24"/>
          <w:szCs w:val="24"/>
        </w:rPr>
        <w:t xml:space="preserve"> </w:t>
      </w:r>
      <w:r w:rsidR="00DA6335" w:rsidRPr="001D17F1">
        <w:rPr>
          <w:i w:val="0"/>
          <w:iCs w:val="0"/>
          <w:color w:val="auto"/>
          <w:sz w:val="24"/>
          <w:szCs w:val="24"/>
        </w:rPr>
        <w:t xml:space="preserve">the </w:t>
      </w:r>
      <w:r w:rsidR="00142385" w:rsidRPr="001D17F1">
        <w:rPr>
          <w:i w:val="0"/>
          <w:iCs w:val="0"/>
          <w:color w:val="auto"/>
          <w:sz w:val="24"/>
          <w:szCs w:val="24"/>
        </w:rPr>
        <w:t>meaning of the sign</w:t>
      </w:r>
      <w:r w:rsidR="00DA6335" w:rsidRPr="001D17F1">
        <w:rPr>
          <w:i w:val="0"/>
          <w:iCs w:val="0"/>
          <w:color w:val="auto"/>
          <w:sz w:val="24"/>
          <w:szCs w:val="24"/>
        </w:rPr>
        <w:t xml:space="preserve"> can only be fully understood when considering the spatial component</w:t>
      </w:r>
      <w:r w:rsidR="003930DD" w:rsidRPr="001D17F1">
        <w:rPr>
          <w:i w:val="0"/>
          <w:iCs w:val="0"/>
          <w:color w:val="auto"/>
          <w:sz w:val="24"/>
          <w:szCs w:val="24"/>
        </w:rPr>
        <w:t xml:space="preserve"> that is </w:t>
      </w:r>
      <w:r w:rsidR="00EC19B2" w:rsidRPr="001D17F1">
        <w:rPr>
          <w:i w:val="0"/>
          <w:iCs w:val="0"/>
          <w:color w:val="auto"/>
          <w:sz w:val="24"/>
          <w:szCs w:val="24"/>
        </w:rPr>
        <w:t xml:space="preserve">simultaneously </w:t>
      </w:r>
      <w:r>
        <w:rPr>
          <w:i w:val="0"/>
          <w:iCs w:val="0"/>
          <w:color w:val="auto"/>
          <w:sz w:val="24"/>
          <w:szCs w:val="24"/>
        </w:rPr>
        <w:t>realised</w:t>
      </w:r>
      <w:r w:rsidR="00DA6335" w:rsidRPr="001D17F1">
        <w:rPr>
          <w:i w:val="0"/>
          <w:iCs w:val="0"/>
          <w:color w:val="auto"/>
          <w:sz w:val="24"/>
          <w:szCs w:val="24"/>
        </w:rPr>
        <w:t>.</w:t>
      </w:r>
    </w:p>
    <w:p w14:paraId="3EC6218C" w14:textId="77777777" w:rsidR="00DA6335" w:rsidRPr="008F331C" w:rsidRDefault="00DA6335" w:rsidP="00FF602C">
      <w:pPr>
        <w:spacing w:line="360" w:lineRule="auto"/>
      </w:pPr>
    </w:p>
    <w:p w14:paraId="3291CB66" w14:textId="09B26134" w:rsidR="00CA055C" w:rsidRPr="008F331C" w:rsidRDefault="00DA6335" w:rsidP="00CC377F">
      <w:pPr>
        <w:spacing w:line="360" w:lineRule="auto"/>
      </w:pPr>
      <w:r w:rsidRPr="008F331C">
        <w:lastRenderedPageBreak/>
        <w:t xml:space="preserve">The </w:t>
      </w:r>
      <w:r w:rsidR="00142385">
        <w:t>importance</w:t>
      </w:r>
      <w:r w:rsidRPr="008F331C">
        <w:t xml:space="preserve"> of </w:t>
      </w:r>
      <w:r w:rsidR="00CC377F">
        <w:t>this</w:t>
      </w:r>
      <w:r w:rsidRPr="008F331C">
        <w:t xml:space="preserve"> </w:t>
      </w:r>
      <w:r w:rsidR="00CC377F">
        <w:t>split</w:t>
      </w:r>
      <w:r w:rsidRPr="008F331C">
        <w:t xml:space="preserve"> becomes more apparent when considering instances of </w:t>
      </w:r>
      <w:r w:rsidR="00142385">
        <w:t>BSL</w:t>
      </w:r>
      <w:r w:rsidRPr="008F331C">
        <w:t xml:space="preserve"> that call on </w:t>
      </w:r>
      <w:r w:rsidR="0034023A">
        <w:t>further</w:t>
      </w:r>
      <w:r w:rsidRPr="008F331C">
        <w:t xml:space="preserve"> </w:t>
      </w:r>
      <w:r w:rsidR="005D4077">
        <w:t xml:space="preserve">productive </w:t>
      </w:r>
      <w:r w:rsidRPr="008F331C">
        <w:t xml:space="preserve">simultaneity. The following example </w:t>
      </w:r>
      <w:r w:rsidR="00723C10" w:rsidRPr="008F331C">
        <w:t xml:space="preserve">in </w:t>
      </w:r>
      <w:r w:rsidR="0034023A">
        <w:fldChar w:fldCharType="begin"/>
      </w:r>
      <w:r w:rsidR="0034023A">
        <w:instrText xml:space="preserve"> REF _Ref6498602 \h  \* MERGEFORMAT </w:instrText>
      </w:r>
      <w:r w:rsidR="0034023A">
        <w:fldChar w:fldCharType="separate"/>
      </w:r>
      <w:r w:rsidR="0034023A" w:rsidRPr="0034023A">
        <w:t>Table 4</w:t>
      </w:r>
      <w:r w:rsidR="0034023A">
        <w:fldChar w:fldCharType="end"/>
      </w:r>
      <w:r w:rsidR="0034023A">
        <w:t xml:space="preserve"> </w:t>
      </w:r>
      <w:r w:rsidR="00142385">
        <w:t xml:space="preserve">(with </w:t>
      </w:r>
      <w:r w:rsidR="00C96095">
        <w:t>the production of this example</w:t>
      </w:r>
      <w:r w:rsidR="00142385">
        <w:t xml:space="preserve"> sh</w:t>
      </w:r>
      <w:r w:rsidR="005D4077">
        <w:t>own in Figure</w:t>
      </w:r>
      <w:r w:rsidR="00156880">
        <w:t xml:space="preserve"> </w:t>
      </w:r>
      <w:r w:rsidR="00CC377F">
        <w:t>5</w:t>
      </w:r>
      <w:r w:rsidR="00156880">
        <w:t>)</w:t>
      </w:r>
      <w:r w:rsidR="00DA22E4">
        <w:t xml:space="preserve"> </w:t>
      </w:r>
      <w:r w:rsidR="00E24C17" w:rsidRPr="008F331C">
        <w:t xml:space="preserve">demonstrates such an instance, translating to </w:t>
      </w:r>
      <w:proofErr w:type="spellStart"/>
      <w:r w:rsidR="00E24C17" w:rsidRPr="006463F5">
        <w:rPr>
          <w:i/>
          <w:iCs/>
        </w:rPr>
        <w:t>He/She</w:t>
      </w:r>
      <w:proofErr w:type="spellEnd"/>
      <w:r w:rsidR="00E24C17" w:rsidRPr="006463F5">
        <w:rPr>
          <w:i/>
          <w:iCs/>
        </w:rPr>
        <w:t xml:space="preserve"> asks</w:t>
      </w:r>
      <w:r w:rsidR="005D4077" w:rsidRPr="006463F5">
        <w:rPr>
          <w:i/>
          <w:iCs/>
        </w:rPr>
        <w:t xml:space="preserve"> me incessantly</w:t>
      </w:r>
      <w:r w:rsidR="005D4077">
        <w:t xml:space="preserve"> (where ‘++’ </w:t>
      </w:r>
      <w:r w:rsidR="00E24C17" w:rsidRPr="008F331C">
        <w:t>indicate</w:t>
      </w:r>
      <w:r w:rsidR="005D4077">
        <w:t>s</w:t>
      </w:r>
      <w:r w:rsidR="00E24C17" w:rsidRPr="008F331C">
        <w:t xml:space="preserve"> the repetition of a sign):</w:t>
      </w:r>
    </w:p>
    <w:p w14:paraId="6F1BA5EA" w14:textId="77777777" w:rsidR="00E24C17" w:rsidRPr="008F331C" w:rsidRDefault="00E24C17" w:rsidP="00CC377F">
      <w:pPr>
        <w:spacing w:line="360" w:lineRule="auto"/>
      </w:pPr>
    </w:p>
    <w:p w14:paraId="12B8E853" w14:textId="1ED7EC3A" w:rsidR="00E24C17" w:rsidRPr="00F06110" w:rsidRDefault="00F06110" w:rsidP="00CC377F">
      <w:pPr>
        <w:pStyle w:val="Caption"/>
        <w:spacing w:line="360" w:lineRule="auto"/>
        <w:rPr>
          <w:i w:val="0"/>
          <w:iCs w:val="0"/>
          <w:color w:val="auto"/>
          <w:sz w:val="24"/>
          <w:szCs w:val="24"/>
        </w:rPr>
      </w:pPr>
      <w:bookmarkStart w:id="3" w:name="_Ref6498602"/>
      <w:r>
        <w:rPr>
          <w:i w:val="0"/>
          <w:iCs w:val="0"/>
          <w:color w:val="auto"/>
          <w:sz w:val="24"/>
          <w:szCs w:val="24"/>
        </w:rPr>
        <w:t xml:space="preserve">[Insert </w:t>
      </w:r>
      <w:r w:rsidR="0034023A" w:rsidRPr="00F06110">
        <w:rPr>
          <w:i w:val="0"/>
          <w:iCs w:val="0"/>
          <w:color w:val="auto"/>
          <w:sz w:val="24"/>
          <w:szCs w:val="24"/>
        </w:rPr>
        <w:t xml:space="preserve">Table </w:t>
      </w:r>
      <w:r w:rsidR="006111D9" w:rsidRPr="00F06110">
        <w:rPr>
          <w:i w:val="0"/>
          <w:iCs w:val="0"/>
          <w:color w:val="auto"/>
          <w:sz w:val="24"/>
          <w:szCs w:val="24"/>
        </w:rPr>
        <w:fldChar w:fldCharType="begin"/>
      </w:r>
      <w:r w:rsidR="006111D9" w:rsidRPr="00F06110">
        <w:rPr>
          <w:i w:val="0"/>
          <w:iCs w:val="0"/>
          <w:color w:val="auto"/>
          <w:sz w:val="24"/>
          <w:szCs w:val="24"/>
        </w:rPr>
        <w:instrText xml:space="preserve"> SEQ Table \* ARABIC </w:instrText>
      </w:r>
      <w:r w:rsidR="006111D9" w:rsidRPr="00F06110">
        <w:rPr>
          <w:i w:val="0"/>
          <w:iCs w:val="0"/>
          <w:color w:val="auto"/>
          <w:sz w:val="24"/>
          <w:szCs w:val="24"/>
        </w:rPr>
        <w:fldChar w:fldCharType="separate"/>
      </w:r>
      <w:r w:rsidR="005B4C00" w:rsidRPr="00F06110">
        <w:rPr>
          <w:i w:val="0"/>
          <w:iCs w:val="0"/>
          <w:color w:val="auto"/>
          <w:sz w:val="24"/>
          <w:szCs w:val="24"/>
        </w:rPr>
        <w:t>4</w:t>
      </w:r>
      <w:r w:rsidR="006111D9" w:rsidRPr="00F06110">
        <w:rPr>
          <w:i w:val="0"/>
          <w:iCs w:val="0"/>
          <w:color w:val="auto"/>
          <w:sz w:val="24"/>
          <w:szCs w:val="24"/>
        </w:rPr>
        <w:fldChar w:fldCharType="end"/>
      </w:r>
      <w:bookmarkEnd w:id="3"/>
      <w:r w:rsidR="0034023A" w:rsidRPr="00F06110">
        <w:rPr>
          <w:i w:val="0"/>
          <w:iCs w:val="0"/>
          <w:color w:val="auto"/>
          <w:sz w:val="24"/>
          <w:szCs w:val="24"/>
        </w:rPr>
        <w:t xml:space="preserve"> </w:t>
      </w:r>
      <w:r>
        <w:rPr>
          <w:i w:val="0"/>
          <w:iCs w:val="0"/>
          <w:color w:val="auto"/>
          <w:sz w:val="24"/>
          <w:szCs w:val="24"/>
        </w:rPr>
        <w:t>here:</w:t>
      </w:r>
      <w:r w:rsidR="0034023A" w:rsidRPr="00F06110">
        <w:rPr>
          <w:i w:val="0"/>
          <w:iCs w:val="0"/>
          <w:color w:val="auto"/>
          <w:sz w:val="24"/>
          <w:szCs w:val="24"/>
        </w:rPr>
        <w:t xml:space="preserve"> </w:t>
      </w:r>
      <w:r w:rsidR="0040089D">
        <w:rPr>
          <w:i w:val="0"/>
          <w:iCs w:val="0"/>
          <w:color w:val="auto"/>
          <w:sz w:val="24"/>
          <w:szCs w:val="24"/>
        </w:rPr>
        <w:t>“</w:t>
      </w:r>
      <w:r w:rsidR="0034023A" w:rsidRPr="00F06110">
        <w:rPr>
          <w:i w:val="0"/>
          <w:iCs w:val="0"/>
          <w:color w:val="auto"/>
          <w:sz w:val="24"/>
          <w:szCs w:val="24"/>
        </w:rPr>
        <w:t>The extended lexicogrammatical rank scale for BSL demonstrating further morphemic complexity</w:t>
      </w:r>
      <w:r w:rsidR="0040089D">
        <w:rPr>
          <w:i w:val="0"/>
          <w:iCs w:val="0"/>
          <w:color w:val="auto"/>
          <w:sz w:val="24"/>
          <w:szCs w:val="24"/>
        </w:rPr>
        <w:t>.”]</w:t>
      </w:r>
    </w:p>
    <w:p w14:paraId="52DEFD41" w14:textId="051FDAB5" w:rsidR="00DB49D4" w:rsidRDefault="00DB49D4" w:rsidP="00CC377F">
      <w:pPr>
        <w:spacing w:line="360" w:lineRule="auto"/>
      </w:pPr>
    </w:p>
    <w:p w14:paraId="3E1C0978" w14:textId="5A2ECF16" w:rsidR="00156880" w:rsidRDefault="00156880" w:rsidP="00CC377F">
      <w:pPr>
        <w:spacing w:line="360" w:lineRule="auto"/>
        <w:ind w:left="720" w:hanging="720"/>
      </w:pPr>
      <w:r>
        <w:t xml:space="preserve">[Insert Figure </w:t>
      </w:r>
      <w:r w:rsidR="00CC377F">
        <w:t>5</w:t>
      </w:r>
      <w:r>
        <w:t xml:space="preserve"> here: “</w:t>
      </w:r>
      <w:r w:rsidRPr="006463F5">
        <w:rPr>
          <w:i/>
          <w:iCs/>
        </w:rPr>
        <w:t>He/She asks me incessantly</w:t>
      </w:r>
      <w:r>
        <w:t xml:space="preserve"> in BSL”]</w:t>
      </w:r>
    </w:p>
    <w:p w14:paraId="32161531" w14:textId="77777777" w:rsidR="00156880" w:rsidRDefault="00156880" w:rsidP="00FF602C">
      <w:pPr>
        <w:spacing w:line="360" w:lineRule="auto"/>
      </w:pPr>
    </w:p>
    <w:p w14:paraId="041602EF" w14:textId="301BF18F" w:rsidR="00112D4D" w:rsidRDefault="00FC16C4" w:rsidP="00FF602C">
      <w:pPr>
        <w:spacing w:line="360" w:lineRule="auto"/>
      </w:pPr>
      <w:r>
        <w:fldChar w:fldCharType="begin"/>
      </w:r>
      <w:r>
        <w:instrText xml:space="preserve"> REF _Ref6498602 \h  \* MERGEFORMAT </w:instrText>
      </w:r>
      <w:r>
        <w:fldChar w:fldCharType="separate"/>
      </w:r>
      <w:r w:rsidRPr="00FC16C4">
        <w:t>Table 4</w:t>
      </w:r>
      <w:r>
        <w:fldChar w:fldCharType="end"/>
      </w:r>
      <w:r w:rsidR="005D4077">
        <w:t xml:space="preserve"> demonstrates how </w:t>
      </w:r>
      <w:r w:rsidR="00CC377F">
        <w:t>this ‘zoomed in’</w:t>
      </w:r>
      <w:r w:rsidR="005D4077">
        <w:t xml:space="preserve"> </w:t>
      </w:r>
      <w:r w:rsidR="00E87232">
        <w:t>m</w:t>
      </w:r>
      <w:r w:rsidR="00CC377F">
        <w:t>orpheme</w:t>
      </w:r>
      <w:r w:rsidR="005D4077">
        <w:t xml:space="preserve"> rank </w:t>
      </w:r>
      <w:r w:rsidR="00E87232">
        <w:t>permit</w:t>
      </w:r>
      <w:r w:rsidR="005D4077">
        <w:t xml:space="preserve"> greater </w:t>
      </w:r>
      <w:r w:rsidR="00E87232">
        <w:t xml:space="preserve">clarity </w:t>
      </w:r>
      <w:r w:rsidR="005D4077">
        <w:t>regarding what is produced</w:t>
      </w:r>
      <w:r w:rsidR="00CC377F">
        <w:t xml:space="preserve"> by the signer</w:t>
      </w:r>
      <w:r w:rsidR="005D4077">
        <w:t xml:space="preserve">. </w:t>
      </w:r>
      <w:r>
        <w:t>As in</w:t>
      </w:r>
      <w:r w:rsidR="005D4077">
        <w:t xml:space="preserve"> </w:t>
      </w:r>
      <w:r>
        <w:fldChar w:fldCharType="begin"/>
      </w:r>
      <w:r>
        <w:instrText xml:space="preserve"> REF _Ref6498442 \h  \* MERGEFORMAT </w:instrText>
      </w:r>
      <w:r>
        <w:fldChar w:fldCharType="separate"/>
      </w:r>
      <w:r w:rsidRPr="00FC16C4">
        <w:t>Table 3</w:t>
      </w:r>
      <w:r>
        <w:fldChar w:fldCharType="end"/>
      </w:r>
      <w:r>
        <w:t xml:space="preserve">, </w:t>
      </w:r>
      <w:r w:rsidR="005D4077">
        <w:t xml:space="preserve">an equivalent pointing sign </w:t>
      </w:r>
      <w:r w:rsidR="00702664">
        <w:t>(</w:t>
      </w:r>
      <w:r w:rsidR="00702664" w:rsidRPr="008F331C">
        <w:rPr>
          <w:smallCaps/>
        </w:rPr>
        <w:t>pt:pro3sg</w:t>
      </w:r>
      <w:r w:rsidR="00702664">
        <w:t xml:space="preserve">) </w:t>
      </w:r>
      <w:r w:rsidR="005D4077">
        <w:t xml:space="preserve">is used. However, </w:t>
      </w:r>
      <w:r w:rsidR="005D4077" w:rsidRPr="005D4077">
        <w:rPr>
          <w:smallCaps/>
        </w:rPr>
        <w:t>ask++</w:t>
      </w:r>
      <w:r w:rsidR="005D4077">
        <w:rPr>
          <w:smallCaps/>
        </w:rPr>
        <w:t xml:space="preserve"> </w:t>
      </w:r>
      <w:r w:rsidR="005D4077">
        <w:t xml:space="preserve">requires further explanation. </w:t>
      </w:r>
      <w:r w:rsidR="00CC377F">
        <w:t>T</w:t>
      </w:r>
      <w:r w:rsidR="005D4077">
        <w:t xml:space="preserve">he manual form of the sign (all fingers extended except for the thumb and index finger touching at their tips) is </w:t>
      </w:r>
      <w:r w:rsidR="00702664">
        <w:t>produce</w:t>
      </w:r>
      <w:r w:rsidR="00CC377F">
        <w:t>d</w:t>
      </w:r>
      <w:r w:rsidR="005D4077">
        <w:t xml:space="preserve"> by both hands rather than just </w:t>
      </w:r>
      <w:r w:rsidR="00702664">
        <w:t>the dominant hand</w:t>
      </w:r>
      <w:r w:rsidR="005D4077">
        <w:t>, providing both the core meaning of the sign (i.e.</w:t>
      </w:r>
      <w:r w:rsidR="00702664">
        <w:t>,</w:t>
      </w:r>
      <w:r w:rsidR="00CC377F">
        <w:t xml:space="preserve"> the action of</w:t>
      </w:r>
      <w:r w:rsidR="005D4077">
        <w:t xml:space="preserve"> asking) and the idea that this action occurs frequently or </w:t>
      </w:r>
      <w:r w:rsidR="00C96095">
        <w:t>extensively</w:t>
      </w:r>
      <w:r w:rsidR="005D4077">
        <w:t xml:space="preserve">. </w:t>
      </w:r>
      <w:r w:rsidR="00CC377F">
        <w:t>T</w:t>
      </w:r>
      <w:r w:rsidR="005D4077">
        <w:t>he non-manual features include a puffing of the cheeks while maintaining gaze at the</w:t>
      </w:r>
      <w:r w:rsidR="00FA0A93">
        <w:t xml:space="preserve"> third-person</w:t>
      </w:r>
      <w:r w:rsidR="005D4077">
        <w:t xml:space="preserve"> referent in </w:t>
      </w:r>
      <w:r w:rsidR="00E87232">
        <w:t xml:space="preserve">the </w:t>
      </w:r>
      <w:r w:rsidR="005D4077">
        <w:t>signing space. The cheek puff emphasises the notion of frequency or degree, while the maintained gaze identif</w:t>
      </w:r>
      <w:r w:rsidR="00AF2189">
        <w:t>ies</w:t>
      </w:r>
      <w:r w:rsidR="005D4077">
        <w:t xml:space="preserve"> that the previously-mentioned referent is one that is involved in the action</w:t>
      </w:r>
      <w:r w:rsidR="00CC377F">
        <w:t xml:space="preserve"> – in this case, as the one asking</w:t>
      </w:r>
      <w:r w:rsidR="005D4077">
        <w:t>. Finally, the spatio-kinetic elements provide information with regards to participant role</w:t>
      </w:r>
      <w:r w:rsidR="00AF2189">
        <w:t>s</w:t>
      </w:r>
      <w:r w:rsidR="005D4077">
        <w:t xml:space="preserve"> and, again, the nature of the process. Both hands begin this sign from the location designated </w:t>
      </w:r>
      <w:r w:rsidR="00E87232">
        <w:t>by</w:t>
      </w:r>
      <w:r w:rsidR="005D4077">
        <w:t xml:space="preserve"> </w:t>
      </w:r>
      <w:r w:rsidR="005D4077" w:rsidRPr="007B023A">
        <w:rPr>
          <w:smallCaps/>
        </w:rPr>
        <w:t>pt:pro3sg</w:t>
      </w:r>
      <w:r w:rsidR="005D4077">
        <w:t xml:space="preserve">, and end by moving through the space towards the signer themselves. Unlike </w:t>
      </w:r>
      <w:r w:rsidR="005D4077" w:rsidRPr="005D4077">
        <w:rPr>
          <w:smallCaps/>
        </w:rPr>
        <w:t>know</w:t>
      </w:r>
      <w:r w:rsidR="005D4077">
        <w:t xml:space="preserve"> in </w:t>
      </w:r>
      <w:r w:rsidR="00F811EB">
        <w:fldChar w:fldCharType="begin"/>
      </w:r>
      <w:r w:rsidR="00F811EB">
        <w:instrText xml:space="preserve"> REF _Ref6498442 \h  \* MERGEFORMAT </w:instrText>
      </w:r>
      <w:r w:rsidR="00F811EB">
        <w:fldChar w:fldCharType="separate"/>
      </w:r>
      <w:r w:rsidR="00F811EB" w:rsidRPr="00F811EB">
        <w:t>Table 3</w:t>
      </w:r>
      <w:r w:rsidR="00F811EB">
        <w:fldChar w:fldCharType="end"/>
      </w:r>
      <w:r w:rsidR="00F811EB">
        <w:t xml:space="preserve">, </w:t>
      </w:r>
      <w:r w:rsidR="005D4077" w:rsidRPr="005D4077">
        <w:rPr>
          <w:smallCaps/>
        </w:rPr>
        <w:t>ask</w:t>
      </w:r>
      <w:r w:rsidR="005D4077">
        <w:t xml:space="preserve"> </w:t>
      </w:r>
      <w:r w:rsidR="007B023A">
        <w:t>is an indicating verb (see Cormier, Fenlon and Schembri, 2015) which employs</w:t>
      </w:r>
      <w:r w:rsidR="005D4077">
        <w:t xml:space="preserve"> movement between two or more points, </w:t>
      </w:r>
      <w:r w:rsidR="007B023A">
        <w:t>thereby encoding</w:t>
      </w:r>
      <w:r w:rsidR="00CC377F">
        <w:t xml:space="preserve"> or ‘indicating’</w:t>
      </w:r>
      <w:r w:rsidR="005D4077">
        <w:t xml:space="preserve"> the participants involved</w:t>
      </w:r>
      <w:r w:rsidR="007B023A">
        <w:t xml:space="preserve"> in the process.</w:t>
      </w:r>
      <w:r w:rsidR="005D4077">
        <w:t xml:space="preserve"> </w:t>
      </w:r>
      <w:r w:rsidR="007B023A">
        <w:t xml:space="preserve">In this case, the movement between the referent </w:t>
      </w:r>
      <w:r w:rsidR="00E87232">
        <w:t>(‘</w:t>
      </w:r>
      <w:r w:rsidR="007B023A">
        <w:t>3’</w:t>
      </w:r>
      <w:r w:rsidR="00E87232">
        <w:t>)</w:t>
      </w:r>
      <w:r w:rsidR="007B023A">
        <w:t xml:space="preserve"> and the signer </w:t>
      </w:r>
      <w:r w:rsidR="00E87232">
        <w:t>(</w:t>
      </w:r>
      <w:r w:rsidR="007B023A">
        <w:t>‘1’</w:t>
      </w:r>
      <w:r w:rsidR="00E87232">
        <w:t>)</w:t>
      </w:r>
      <w:r w:rsidR="007B023A">
        <w:t xml:space="preserve"> denotes who asks the question and who is being asked. </w:t>
      </w:r>
      <w:r w:rsidR="00CC377F">
        <w:t>Furthermore</w:t>
      </w:r>
      <w:r w:rsidR="007B023A">
        <w:t xml:space="preserve">, the </w:t>
      </w:r>
      <w:r w:rsidR="005D4077">
        <w:t xml:space="preserve">sign is repeated numerous times and at a </w:t>
      </w:r>
      <w:r w:rsidR="00775075">
        <w:t xml:space="preserve">slightly faster rate of production </w:t>
      </w:r>
      <w:r w:rsidR="005D4077">
        <w:t xml:space="preserve">than the signer’s usual pace, </w:t>
      </w:r>
      <w:r w:rsidR="00112D4D">
        <w:t>realising the</w:t>
      </w:r>
      <w:r w:rsidR="005D4077">
        <w:t xml:space="preserve"> persistent</w:t>
      </w:r>
      <w:r w:rsidR="00112D4D">
        <w:t xml:space="preserve"> nature of the action</w:t>
      </w:r>
      <w:r w:rsidR="005D4077">
        <w:t xml:space="preserve">. </w:t>
      </w:r>
    </w:p>
    <w:p w14:paraId="213A4B59" w14:textId="77777777" w:rsidR="00112D4D" w:rsidRDefault="00112D4D" w:rsidP="00FF602C">
      <w:pPr>
        <w:spacing w:line="360" w:lineRule="auto"/>
      </w:pPr>
    </w:p>
    <w:p w14:paraId="01874FF2" w14:textId="25877475" w:rsidR="00142385" w:rsidRDefault="007B023A" w:rsidP="00CC377F">
      <w:pPr>
        <w:spacing w:line="360" w:lineRule="auto"/>
      </w:pPr>
      <w:r>
        <w:t xml:space="preserve">Collectively, these components within the </w:t>
      </w:r>
      <w:r w:rsidR="00E87232">
        <w:t>m</w:t>
      </w:r>
      <w:r w:rsidR="00CC377F">
        <w:t xml:space="preserve">orpheme </w:t>
      </w:r>
      <w:r>
        <w:t xml:space="preserve">rank combine to represent what is realised </w:t>
      </w:r>
      <w:r w:rsidR="00C96095">
        <w:t xml:space="preserve">at </w:t>
      </w:r>
      <w:r w:rsidR="00CC377F">
        <w:t xml:space="preserve">higher </w:t>
      </w:r>
      <w:r w:rsidR="00C96095">
        <w:t>rank</w:t>
      </w:r>
      <w:r w:rsidR="00CC377F">
        <w:t>s</w:t>
      </w:r>
      <w:r>
        <w:t xml:space="preserve">, and modifications to any of these </w:t>
      </w:r>
      <w:r w:rsidR="00BB2C7D">
        <w:t xml:space="preserve">morphemic </w:t>
      </w:r>
      <w:r>
        <w:t xml:space="preserve">values would alter the </w:t>
      </w:r>
      <w:r w:rsidR="00033F95">
        <w:t>meanings produced. For example,</w:t>
      </w:r>
      <w:r>
        <w:t xml:space="preserve"> without the check puff</w:t>
      </w:r>
      <w:r w:rsidR="00033F95">
        <w:t xml:space="preserve"> during the manual production of </w:t>
      </w:r>
      <w:r w:rsidR="00033F95">
        <w:rPr>
          <w:smallCaps/>
        </w:rPr>
        <w:lastRenderedPageBreak/>
        <w:t>ask</w:t>
      </w:r>
      <w:r w:rsidR="00033F95" w:rsidRPr="008F331C">
        <w:rPr>
          <w:smallCaps/>
        </w:rPr>
        <w:t>++</w:t>
      </w:r>
      <w:r w:rsidR="00E87232">
        <w:rPr>
          <w:smallCaps/>
        </w:rPr>
        <w:t xml:space="preserve"> </w:t>
      </w:r>
      <w:r w:rsidR="00E87232" w:rsidRPr="00E87232">
        <w:t xml:space="preserve">in Figure 5, </w:t>
      </w:r>
      <w:r>
        <w:t xml:space="preserve">the manner of the action </w:t>
      </w:r>
      <w:r w:rsidR="0078240F">
        <w:t>could</w:t>
      </w:r>
      <w:r>
        <w:t xml:space="preserve"> alter from ‘incessant’ to ‘habitual</w:t>
      </w:r>
      <w:r w:rsidR="00201552">
        <w:t>,</w:t>
      </w:r>
      <w:r>
        <w:t>’</w:t>
      </w:r>
      <w:r w:rsidR="00201552">
        <w:t xml:space="preserve"> and i</w:t>
      </w:r>
      <w:r>
        <w:t xml:space="preserve">f the movement altered to </w:t>
      </w:r>
      <w:r w:rsidR="00201552">
        <w:t>‘</w:t>
      </w:r>
      <w:r>
        <w:t xml:space="preserve">1 </w:t>
      </w:r>
      <w:r w:rsidRPr="007B023A">
        <w:sym w:font="Wingdings" w:char="F0E0"/>
      </w:r>
      <w:r>
        <w:t xml:space="preserve"> 3</w:t>
      </w:r>
      <w:r w:rsidR="00201552">
        <w:t>’</w:t>
      </w:r>
      <w:r>
        <w:t xml:space="preserve"> </w:t>
      </w:r>
      <w:r w:rsidR="00E20812">
        <w:t xml:space="preserve">then the participants would </w:t>
      </w:r>
      <w:r w:rsidR="00CC377F">
        <w:t>switch</w:t>
      </w:r>
      <w:r w:rsidR="00E20812">
        <w:t xml:space="preserve"> in role: </w:t>
      </w:r>
      <w:r>
        <w:t>the signer</w:t>
      </w:r>
      <w:r w:rsidR="00E20812">
        <w:t xml:space="preserve"> would be</w:t>
      </w:r>
      <w:r>
        <w:t xml:space="preserve"> asking, rather than being asked.</w:t>
      </w:r>
    </w:p>
    <w:p w14:paraId="440935D1" w14:textId="30626D71" w:rsidR="00E60E14" w:rsidRDefault="00E60E14" w:rsidP="00CC377F">
      <w:pPr>
        <w:spacing w:line="360" w:lineRule="auto"/>
      </w:pPr>
    </w:p>
    <w:p w14:paraId="4B0D4BB6" w14:textId="2B6E84E9" w:rsidR="00E60E14" w:rsidRPr="00E60E14" w:rsidRDefault="00E60E14" w:rsidP="00CC377F">
      <w:pPr>
        <w:spacing w:line="360" w:lineRule="auto"/>
        <w:rPr>
          <w:b/>
          <w:i/>
        </w:rPr>
      </w:pPr>
      <w:r w:rsidRPr="00E60E14">
        <w:rPr>
          <w:b/>
          <w:i/>
        </w:rPr>
        <w:t>Accounting for greater complexity</w:t>
      </w:r>
    </w:p>
    <w:p w14:paraId="50DB9FEF" w14:textId="77777777" w:rsidR="007B023A" w:rsidRDefault="007B023A" w:rsidP="00CC377F">
      <w:pPr>
        <w:spacing w:line="360" w:lineRule="auto"/>
      </w:pPr>
    </w:p>
    <w:p w14:paraId="4947F9B3" w14:textId="248B1226" w:rsidR="00142385" w:rsidRPr="008F331C" w:rsidRDefault="00174A12" w:rsidP="00CC377F">
      <w:pPr>
        <w:spacing w:line="360" w:lineRule="auto"/>
      </w:pPr>
      <w:r>
        <w:t>More</w:t>
      </w:r>
      <w:r w:rsidR="00122A87">
        <w:t xml:space="preserve"> complex</w:t>
      </w:r>
      <w:r>
        <w:t xml:space="preserve"> productions in BSL</w:t>
      </w:r>
      <w:r w:rsidR="00122A87">
        <w:t xml:space="preserve"> may be </w:t>
      </w:r>
      <w:r>
        <w:t>represented</w:t>
      </w:r>
      <w:r w:rsidR="00122A87">
        <w:t xml:space="preserve"> in </w:t>
      </w:r>
      <w:r>
        <w:t xml:space="preserve">the proposed adaptation of the </w:t>
      </w:r>
      <w:r w:rsidR="00122A87">
        <w:t xml:space="preserve">lexicogrammatical rank scale, such as when depicting constructions are </w:t>
      </w:r>
      <w:r w:rsidR="0021484E">
        <w:t>used</w:t>
      </w:r>
      <w:r w:rsidR="00122A87">
        <w:t>.</w:t>
      </w:r>
      <w:r w:rsidR="0021484E">
        <w:t xml:space="preserve"> In </w:t>
      </w:r>
      <w:r w:rsidR="0021484E">
        <w:fldChar w:fldCharType="begin"/>
      </w:r>
      <w:r w:rsidR="0021484E">
        <w:instrText xml:space="preserve"> REF _Ref6499089 \h  \* MERGEFORMAT </w:instrText>
      </w:r>
      <w:r w:rsidR="0021484E">
        <w:fldChar w:fldCharType="separate"/>
      </w:r>
      <w:r w:rsidR="0021484E" w:rsidRPr="0021484E">
        <w:t>Table 5</w:t>
      </w:r>
      <w:r w:rsidR="0021484E">
        <w:fldChar w:fldCharType="end"/>
      </w:r>
      <w:r w:rsidR="0021484E">
        <w:t xml:space="preserve"> (</w:t>
      </w:r>
      <w:r w:rsidR="00122A87">
        <w:t xml:space="preserve">Figure </w:t>
      </w:r>
      <w:r w:rsidR="00CC377F">
        <w:t>6</w:t>
      </w:r>
      <w:r w:rsidR="00DA22E4">
        <w:t>)</w:t>
      </w:r>
      <w:r w:rsidR="00122A87">
        <w:t xml:space="preserve"> which may be </w:t>
      </w:r>
      <w:r w:rsidR="0021484E">
        <w:t>glossed</w:t>
      </w:r>
      <w:r w:rsidR="00122A87">
        <w:t xml:space="preserve"> as </w:t>
      </w:r>
      <w:r w:rsidR="00DA22E4" w:rsidRPr="00E87232">
        <w:rPr>
          <w:i/>
          <w:iCs/>
        </w:rPr>
        <w:t>T</w:t>
      </w:r>
      <w:r w:rsidR="00122A87" w:rsidRPr="00E87232">
        <w:rPr>
          <w:i/>
          <w:iCs/>
        </w:rPr>
        <w:t>he police</w:t>
      </w:r>
      <w:r w:rsidR="008647C5" w:rsidRPr="00E87232">
        <w:rPr>
          <w:i/>
          <w:iCs/>
        </w:rPr>
        <w:t>man</w:t>
      </w:r>
      <w:r w:rsidR="00122A87" w:rsidRPr="00E87232">
        <w:rPr>
          <w:i/>
          <w:iCs/>
        </w:rPr>
        <w:t xml:space="preserve"> follow</w:t>
      </w:r>
      <w:r w:rsidR="008647C5" w:rsidRPr="00E87232">
        <w:rPr>
          <w:i/>
          <w:iCs/>
        </w:rPr>
        <w:t>s</w:t>
      </w:r>
      <w:r w:rsidR="00122A87" w:rsidRPr="00E87232">
        <w:rPr>
          <w:i/>
          <w:iCs/>
        </w:rPr>
        <w:t xml:space="preserve"> the thief</w:t>
      </w:r>
      <w:r w:rsidR="00E87232">
        <w:rPr>
          <w:i/>
          <w:iCs/>
        </w:rPr>
        <w:t>,</w:t>
      </w:r>
      <w:r w:rsidR="003975C2">
        <w:t xml:space="preserve"> </w:t>
      </w:r>
      <w:r w:rsidR="009E3612">
        <w:t xml:space="preserve">a </w:t>
      </w:r>
      <w:r w:rsidR="003975C2">
        <w:t>depicting construction</w:t>
      </w:r>
      <w:r w:rsidR="009E3612">
        <w:t xml:space="preserve"> is used</w:t>
      </w:r>
      <w:r w:rsidR="003975C2">
        <w:t xml:space="preserve"> to </w:t>
      </w:r>
      <w:r w:rsidR="00BB2C7D">
        <w:t>realise</w:t>
      </w:r>
      <w:r w:rsidR="003975C2">
        <w:t xml:space="preserve"> the</w:t>
      </w:r>
      <w:r w:rsidR="009E3612">
        <w:t xml:space="preserve"> interaction</w:t>
      </w:r>
      <w:r w:rsidR="003975C2">
        <w:t xml:space="preserve"> between the two participants:</w:t>
      </w:r>
    </w:p>
    <w:p w14:paraId="794C5AD1" w14:textId="77777777" w:rsidR="00DE4DF3" w:rsidRPr="008F331C" w:rsidRDefault="00DE4DF3" w:rsidP="00CC377F">
      <w:pPr>
        <w:spacing w:line="360" w:lineRule="auto"/>
      </w:pPr>
    </w:p>
    <w:p w14:paraId="1BC9045D" w14:textId="1BD50FDB" w:rsidR="00903EA4" w:rsidRPr="00D32A1D" w:rsidRDefault="00D32A1D" w:rsidP="00CC377F">
      <w:pPr>
        <w:pStyle w:val="Caption"/>
        <w:spacing w:line="360" w:lineRule="auto"/>
        <w:rPr>
          <w:i w:val="0"/>
          <w:iCs w:val="0"/>
          <w:color w:val="auto"/>
          <w:sz w:val="24"/>
          <w:szCs w:val="24"/>
        </w:rPr>
      </w:pPr>
      <w:bookmarkStart w:id="4" w:name="_Ref6499089"/>
      <w:r>
        <w:rPr>
          <w:i w:val="0"/>
          <w:iCs w:val="0"/>
          <w:color w:val="auto"/>
          <w:sz w:val="24"/>
          <w:szCs w:val="24"/>
        </w:rPr>
        <w:t xml:space="preserve">[Insert </w:t>
      </w:r>
      <w:r w:rsidR="0021484E" w:rsidRPr="00D32A1D">
        <w:rPr>
          <w:i w:val="0"/>
          <w:iCs w:val="0"/>
          <w:color w:val="auto"/>
          <w:sz w:val="24"/>
          <w:szCs w:val="24"/>
        </w:rPr>
        <w:t xml:space="preserve">Table </w:t>
      </w:r>
      <w:r w:rsidR="006111D9" w:rsidRPr="00D32A1D">
        <w:rPr>
          <w:i w:val="0"/>
          <w:iCs w:val="0"/>
          <w:color w:val="auto"/>
          <w:sz w:val="24"/>
          <w:szCs w:val="24"/>
        </w:rPr>
        <w:fldChar w:fldCharType="begin"/>
      </w:r>
      <w:r w:rsidR="006111D9" w:rsidRPr="00D32A1D">
        <w:rPr>
          <w:i w:val="0"/>
          <w:iCs w:val="0"/>
          <w:color w:val="auto"/>
          <w:sz w:val="24"/>
          <w:szCs w:val="24"/>
        </w:rPr>
        <w:instrText xml:space="preserve"> SEQ Table \* ARABIC </w:instrText>
      </w:r>
      <w:r w:rsidR="006111D9" w:rsidRPr="00D32A1D">
        <w:rPr>
          <w:i w:val="0"/>
          <w:iCs w:val="0"/>
          <w:color w:val="auto"/>
          <w:sz w:val="24"/>
          <w:szCs w:val="24"/>
        </w:rPr>
        <w:fldChar w:fldCharType="separate"/>
      </w:r>
      <w:r w:rsidR="005B4C00" w:rsidRPr="00D32A1D">
        <w:rPr>
          <w:i w:val="0"/>
          <w:iCs w:val="0"/>
          <w:color w:val="auto"/>
          <w:sz w:val="24"/>
          <w:szCs w:val="24"/>
        </w:rPr>
        <w:t>5</w:t>
      </w:r>
      <w:r w:rsidR="006111D9" w:rsidRPr="00D32A1D">
        <w:rPr>
          <w:i w:val="0"/>
          <w:iCs w:val="0"/>
          <w:color w:val="auto"/>
          <w:sz w:val="24"/>
          <w:szCs w:val="24"/>
        </w:rPr>
        <w:fldChar w:fldCharType="end"/>
      </w:r>
      <w:bookmarkEnd w:id="4"/>
      <w:r w:rsidR="0021484E" w:rsidRPr="00D32A1D">
        <w:rPr>
          <w:i w:val="0"/>
          <w:iCs w:val="0"/>
          <w:color w:val="auto"/>
          <w:sz w:val="24"/>
          <w:szCs w:val="24"/>
        </w:rPr>
        <w:t xml:space="preserve"> </w:t>
      </w:r>
      <w:r>
        <w:rPr>
          <w:i w:val="0"/>
          <w:iCs w:val="0"/>
          <w:color w:val="auto"/>
          <w:sz w:val="24"/>
          <w:szCs w:val="24"/>
        </w:rPr>
        <w:t>here:</w:t>
      </w:r>
      <w:r w:rsidR="0021484E" w:rsidRPr="00D32A1D">
        <w:rPr>
          <w:i w:val="0"/>
          <w:iCs w:val="0"/>
          <w:color w:val="auto"/>
          <w:sz w:val="24"/>
          <w:szCs w:val="24"/>
        </w:rPr>
        <w:t xml:space="preserve"> </w:t>
      </w:r>
      <w:r>
        <w:rPr>
          <w:i w:val="0"/>
          <w:iCs w:val="0"/>
          <w:color w:val="auto"/>
          <w:sz w:val="24"/>
          <w:szCs w:val="24"/>
        </w:rPr>
        <w:t>“</w:t>
      </w:r>
      <w:r w:rsidR="0021484E" w:rsidRPr="00D32A1D">
        <w:rPr>
          <w:i w:val="0"/>
          <w:iCs w:val="0"/>
          <w:color w:val="auto"/>
          <w:sz w:val="24"/>
          <w:szCs w:val="24"/>
        </w:rPr>
        <w:t xml:space="preserve">Representing a </w:t>
      </w:r>
      <w:r w:rsidR="00E357CD" w:rsidRPr="00D32A1D">
        <w:rPr>
          <w:i w:val="0"/>
          <w:iCs w:val="0"/>
          <w:color w:val="auto"/>
          <w:sz w:val="24"/>
          <w:szCs w:val="24"/>
        </w:rPr>
        <w:t>depicting</w:t>
      </w:r>
      <w:r w:rsidR="0021484E" w:rsidRPr="00D32A1D">
        <w:rPr>
          <w:i w:val="0"/>
          <w:iCs w:val="0"/>
          <w:color w:val="auto"/>
          <w:sz w:val="24"/>
          <w:szCs w:val="24"/>
        </w:rPr>
        <w:t xml:space="preserve"> construction in the lexicogrammatical rank scale</w:t>
      </w:r>
      <w:r>
        <w:rPr>
          <w:i w:val="0"/>
          <w:iCs w:val="0"/>
          <w:color w:val="auto"/>
          <w:sz w:val="24"/>
          <w:szCs w:val="24"/>
        </w:rPr>
        <w:t>.”]</w:t>
      </w:r>
    </w:p>
    <w:p w14:paraId="7F7CDC7A" w14:textId="77777777" w:rsidR="00DA22E4" w:rsidRDefault="00DA22E4" w:rsidP="00CC377F">
      <w:pPr>
        <w:spacing w:line="360" w:lineRule="auto"/>
      </w:pPr>
    </w:p>
    <w:p w14:paraId="7DAFFAA3" w14:textId="3AF7A970" w:rsidR="00DA22E4" w:rsidRDefault="00DA22E4" w:rsidP="00CC377F">
      <w:pPr>
        <w:spacing w:line="360" w:lineRule="auto"/>
        <w:ind w:left="720" w:hanging="720"/>
      </w:pPr>
      <w:r>
        <w:t xml:space="preserve">[Insert Figure </w:t>
      </w:r>
      <w:r w:rsidR="00CC377F">
        <w:t>6</w:t>
      </w:r>
      <w:r>
        <w:t xml:space="preserve"> here: “</w:t>
      </w:r>
      <w:r w:rsidRPr="00E87232">
        <w:rPr>
          <w:i/>
          <w:iCs/>
        </w:rPr>
        <w:t>The policeman follows the thief</w:t>
      </w:r>
      <w:r>
        <w:t xml:space="preserve"> in BSL</w:t>
      </w:r>
      <w:r w:rsidR="009A17A7">
        <w:t>.</w:t>
      </w:r>
      <w:r>
        <w:t>”]</w:t>
      </w:r>
    </w:p>
    <w:p w14:paraId="1948AA5D" w14:textId="77777777" w:rsidR="00DA22E4" w:rsidRDefault="00DA22E4" w:rsidP="00CC377F">
      <w:pPr>
        <w:spacing w:line="360" w:lineRule="auto"/>
      </w:pPr>
    </w:p>
    <w:p w14:paraId="78F59309" w14:textId="6A5E3148" w:rsidR="00903EA4" w:rsidRDefault="008647C5" w:rsidP="00CC377F">
      <w:pPr>
        <w:spacing w:line="360" w:lineRule="auto"/>
      </w:pPr>
      <w:r>
        <w:t>Similar to previous examples</w:t>
      </w:r>
      <w:r w:rsidR="00CC377F">
        <w:t xml:space="preserve"> and in line with observations regarding sign order noted above (see, e.g., Napoli and Sutton-Spence, 2014)</w:t>
      </w:r>
      <w:r>
        <w:t>, signs realising the participants and their locations in the signing space are produced prior to realising the process</w:t>
      </w:r>
      <w:r w:rsidR="00264F6F">
        <w:t xml:space="preserve">: </w:t>
      </w:r>
      <w:r w:rsidR="006C44BA" w:rsidRPr="008F331C">
        <w:rPr>
          <w:smallCaps/>
        </w:rPr>
        <w:t>police</w:t>
      </w:r>
      <w:r w:rsidR="006C44BA">
        <w:rPr>
          <w:smallCaps/>
        </w:rPr>
        <w:t>man</w:t>
      </w:r>
      <w:r w:rsidR="006C44BA" w:rsidRPr="008F331C">
        <w:rPr>
          <w:smallCaps/>
        </w:rPr>
        <w:t>-follow-thief</w:t>
      </w:r>
      <w:r>
        <w:t>.</w:t>
      </w:r>
      <w:r w:rsidR="00526686">
        <w:rPr>
          <w:rStyle w:val="EndnoteReference"/>
        </w:rPr>
        <w:endnoteReference w:id="8"/>
      </w:r>
      <w:r>
        <w:t xml:space="preserve">  In this case, as two human participants are involved in </w:t>
      </w:r>
      <w:r w:rsidR="007300BF">
        <w:t>one</w:t>
      </w:r>
      <w:r>
        <w:t xml:space="preserve"> action that includes movement through space, this is realised by each hand representing an </w:t>
      </w:r>
      <w:r w:rsidR="008A6780">
        <w:t>allocated</w:t>
      </w:r>
      <w:r>
        <w:t xml:space="preserve"> participant, identified in </w:t>
      </w:r>
      <w:r w:rsidR="006E1394">
        <w:fldChar w:fldCharType="begin"/>
      </w:r>
      <w:r w:rsidR="006E1394">
        <w:instrText xml:space="preserve"> REF _Ref6499089 \h  \* MERGEFORMAT </w:instrText>
      </w:r>
      <w:r w:rsidR="006E1394">
        <w:fldChar w:fldCharType="separate"/>
      </w:r>
      <w:r w:rsidR="006E1394" w:rsidRPr="006E1394">
        <w:t>Table 5</w:t>
      </w:r>
      <w:r w:rsidR="006E1394">
        <w:fldChar w:fldCharType="end"/>
      </w:r>
      <w:r w:rsidR="006E1394">
        <w:t xml:space="preserve"> </w:t>
      </w:r>
      <w:r>
        <w:t xml:space="preserve">as </w:t>
      </w:r>
      <w:r w:rsidRPr="008647C5">
        <w:rPr>
          <w:smallCaps/>
        </w:rPr>
        <w:t>cl</w:t>
      </w:r>
      <w:r>
        <w:t xml:space="preserve"> </w:t>
      </w:r>
      <w:r w:rsidR="006E1394">
        <w:t>(‘</w:t>
      </w:r>
      <w:r>
        <w:t>classifier’</w:t>
      </w:r>
      <w:r w:rsidR="006E1394">
        <w:t>)</w:t>
      </w:r>
      <w:r>
        <w:t xml:space="preserve">. </w:t>
      </w:r>
      <w:r w:rsidR="00264F6F">
        <w:t>Identifying</w:t>
      </w:r>
      <w:r>
        <w:t xml:space="preserve"> the participants and their locations in signing space (i.e.</w:t>
      </w:r>
      <w:r w:rsidR="007300BF">
        <w:t>,</w:t>
      </w:r>
      <w:r>
        <w:t xml:space="preserve"> ‘x’ and ‘y’) prior to </w:t>
      </w:r>
      <w:r w:rsidR="00264F6F">
        <w:t>signing</w:t>
      </w:r>
      <w:r>
        <w:t xml:space="preserve"> the process </w:t>
      </w:r>
      <w:r w:rsidRPr="008647C5">
        <w:rPr>
          <w:smallCaps/>
        </w:rPr>
        <w:t>follow</w:t>
      </w:r>
      <w:r>
        <w:t xml:space="preserve"> (</w:t>
      </w:r>
      <w:r w:rsidR="00264F6F">
        <w:t>expressed</w:t>
      </w:r>
      <w:r>
        <w:t xml:space="preserve"> by the movement of one classifier handshape </w:t>
      </w:r>
      <w:r w:rsidR="00F10EA6">
        <w:t>tracking</w:t>
      </w:r>
      <w:r w:rsidR="00A943CB">
        <w:t xml:space="preserve"> the </w:t>
      </w:r>
      <w:r>
        <w:t xml:space="preserve">other) enables </w:t>
      </w:r>
      <w:r w:rsidR="00A943CB">
        <w:t>observers</w:t>
      </w:r>
      <w:r>
        <w:t xml:space="preserve"> to understand which hand is associated with which referent. </w:t>
      </w:r>
      <w:r w:rsidR="007300BF">
        <w:t>Consequently</w:t>
      </w:r>
      <w:r>
        <w:t xml:space="preserve">, the individual morphemic components </w:t>
      </w:r>
      <w:r w:rsidR="007300BF">
        <w:t xml:space="preserve">of this production </w:t>
      </w:r>
      <w:r>
        <w:t xml:space="preserve">are critical in </w:t>
      </w:r>
      <w:r w:rsidR="00264F6F">
        <w:t>this sequence</w:t>
      </w:r>
      <w:r w:rsidR="007300BF">
        <w:t xml:space="preserve"> of signs: w</w:t>
      </w:r>
      <w:r>
        <w:t>ithout the prior allocation</w:t>
      </w:r>
      <w:r w:rsidR="003150B2">
        <w:t xml:space="preserve"> of the participants</w:t>
      </w:r>
      <w:r>
        <w:t xml:space="preserve"> in the signing space, it is not possible to identify who is following who</w:t>
      </w:r>
      <w:r w:rsidR="007300BF">
        <w:t>; w</w:t>
      </w:r>
      <w:r w:rsidR="003150B2">
        <w:t>i</w:t>
      </w:r>
      <w:r>
        <w:t xml:space="preserve">thout accounting for </w:t>
      </w:r>
      <w:r w:rsidR="00562D8E">
        <w:t>non</w:t>
      </w:r>
      <w:r>
        <w:t xml:space="preserve">-manual features, the process may range in meaning from </w:t>
      </w:r>
      <w:r w:rsidRPr="008647C5">
        <w:rPr>
          <w:smallCaps/>
        </w:rPr>
        <w:t>sneak</w:t>
      </w:r>
      <w:r>
        <w:t xml:space="preserve"> to </w:t>
      </w:r>
      <w:r w:rsidRPr="008647C5">
        <w:rPr>
          <w:smallCaps/>
        </w:rPr>
        <w:t>follow</w:t>
      </w:r>
      <w:r>
        <w:t xml:space="preserve"> to </w:t>
      </w:r>
      <w:r w:rsidRPr="008647C5">
        <w:rPr>
          <w:smallCaps/>
        </w:rPr>
        <w:t>chase</w:t>
      </w:r>
      <w:r>
        <w:t>, to name a few</w:t>
      </w:r>
      <w:r w:rsidR="00264F6F">
        <w:t xml:space="preserve"> interpretations</w:t>
      </w:r>
      <w:r w:rsidR="007300BF">
        <w:t>; and w</w:t>
      </w:r>
      <w:r>
        <w:t>ithout the movement</w:t>
      </w:r>
      <w:r w:rsidR="00264F6F">
        <w:t xml:space="preserve"> in the signing space</w:t>
      </w:r>
      <w:r>
        <w:t xml:space="preserve">, </w:t>
      </w:r>
      <w:r w:rsidRPr="008647C5">
        <w:rPr>
          <w:smallCaps/>
        </w:rPr>
        <w:t>follow</w:t>
      </w:r>
      <w:r>
        <w:t xml:space="preserve"> cannot be </w:t>
      </w:r>
      <w:r w:rsidR="006F5832">
        <w:t>realised</w:t>
      </w:r>
      <w:r>
        <w:t xml:space="preserve"> (i.e.</w:t>
      </w:r>
      <w:r w:rsidR="006F5832">
        <w:t>,</w:t>
      </w:r>
      <w:r>
        <w:t xml:space="preserve"> a static production of both classifier handshapes would </w:t>
      </w:r>
      <w:r w:rsidR="007300BF">
        <w:t>suggest</w:t>
      </w:r>
      <w:r>
        <w:t xml:space="preserve"> that both participants </w:t>
      </w:r>
      <w:r w:rsidR="00562D8E">
        <w:t>are</w:t>
      </w:r>
      <w:r>
        <w:t xml:space="preserve"> stood still).</w:t>
      </w:r>
    </w:p>
    <w:p w14:paraId="6CE48614" w14:textId="15F893B2" w:rsidR="00DD5ECF" w:rsidRDefault="00DD5ECF" w:rsidP="00FF602C">
      <w:pPr>
        <w:spacing w:line="360" w:lineRule="auto"/>
      </w:pPr>
    </w:p>
    <w:p w14:paraId="7C46D2D3" w14:textId="667B8D79" w:rsidR="00DD5ECF" w:rsidRPr="00DD5ECF" w:rsidRDefault="006A61CE" w:rsidP="00FF602C">
      <w:pPr>
        <w:spacing w:line="360" w:lineRule="auto"/>
        <w:rPr>
          <w:b/>
          <w:i/>
        </w:rPr>
      </w:pPr>
      <w:r>
        <w:rPr>
          <w:b/>
          <w:i/>
        </w:rPr>
        <w:t>Proposing</w:t>
      </w:r>
      <w:r w:rsidR="00F1643E">
        <w:rPr>
          <w:b/>
          <w:i/>
        </w:rPr>
        <w:t xml:space="preserve"> and problematising</w:t>
      </w:r>
      <w:r>
        <w:rPr>
          <w:b/>
          <w:i/>
        </w:rPr>
        <w:t xml:space="preserve"> the simultaneous realisation of similar functional elements</w:t>
      </w:r>
    </w:p>
    <w:p w14:paraId="09DC1E68" w14:textId="77777777" w:rsidR="008647C5" w:rsidRDefault="008647C5" w:rsidP="00FF602C">
      <w:pPr>
        <w:spacing w:line="360" w:lineRule="auto"/>
      </w:pPr>
    </w:p>
    <w:p w14:paraId="5C872571" w14:textId="761EA853" w:rsidR="008647C5" w:rsidRPr="008F331C" w:rsidRDefault="000C7E6A" w:rsidP="00FF602C">
      <w:pPr>
        <w:spacing w:line="360" w:lineRule="auto"/>
      </w:pPr>
      <w:r>
        <w:t xml:space="preserve">The </w:t>
      </w:r>
      <w:r w:rsidR="00D3298E">
        <w:t>previous</w:t>
      </w:r>
      <w:r>
        <w:t xml:space="preserve"> examples demonstrate that</w:t>
      </w:r>
      <w:r w:rsidR="007300BF">
        <w:t xml:space="preserve"> </w:t>
      </w:r>
      <w:r>
        <w:t>it is possible to account for</w:t>
      </w:r>
      <w:r w:rsidR="00F1643E">
        <w:t xml:space="preserve"> the</w:t>
      </w:r>
      <w:r>
        <w:t xml:space="preserve"> </w:t>
      </w:r>
      <w:r w:rsidR="00F1643E">
        <w:t>many</w:t>
      </w:r>
      <w:r>
        <w:t xml:space="preserve"> simultaneous </w:t>
      </w:r>
      <w:r w:rsidR="00F1643E">
        <w:t xml:space="preserve">productive </w:t>
      </w:r>
      <w:r>
        <w:t xml:space="preserve">elements </w:t>
      </w:r>
      <w:r w:rsidR="00D3298E">
        <w:t>in</w:t>
      </w:r>
      <w:r>
        <w:t xml:space="preserve"> BSL</w:t>
      </w:r>
      <w:r w:rsidR="007300BF" w:rsidRPr="007300BF">
        <w:t xml:space="preserve"> </w:t>
      </w:r>
      <w:r w:rsidR="00B63166">
        <w:t xml:space="preserve">by splitting the </w:t>
      </w:r>
      <w:r w:rsidR="005B607C">
        <w:t>m</w:t>
      </w:r>
      <w:r w:rsidR="007300BF">
        <w:t>orpheme rank</w:t>
      </w:r>
      <w:r>
        <w:t xml:space="preserve">. </w:t>
      </w:r>
      <w:r w:rsidR="00003E86">
        <w:t xml:space="preserve">On top of this, </w:t>
      </w:r>
      <w:r w:rsidR="007300BF">
        <w:t xml:space="preserve">BSL permits a further level of productive complexity </w:t>
      </w:r>
      <w:r w:rsidR="00F1643E">
        <w:t>facilitated</w:t>
      </w:r>
      <w:r w:rsidR="007300BF">
        <w:t xml:space="preserve"> by </w:t>
      </w:r>
      <w:r w:rsidR="00003E86">
        <w:t>the use of independent articulators</w:t>
      </w:r>
      <w:r w:rsidR="007300BF">
        <w:t xml:space="preserve">, particularly the signer’s hands. </w:t>
      </w:r>
      <w:r w:rsidR="00003E86">
        <w:t>For instance</w:t>
      </w:r>
      <w:r w:rsidR="00B63166">
        <w:t xml:space="preserve">, </w:t>
      </w:r>
      <w:r w:rsidR="00003E86">
        <w:t xml:space="preserve">in some cases </w:t>
      </w:r>
      <w:r w:rsidR="00B63166">
        <w:t>i</w:t>
      </w:r>
      <w:r w:rsidR="007300BF">
        <w:t xml:space="preserve">t is possible to use each hand to </w:t>
      </w:r>
      <w:r w:rsidR="005B607C">
        <w:t>express</w:t>
      </w:r>
      <w:r w:rsidR="007300BF">
        <w:t xml:space="preserve"> </w:t>
      </w:r>
      <w:r w:rsidR="00B63166">
        <w:t>more than on</w:t>
      </w:r>
      <w:r w:rsidR="005B607C">
        <w:t>e</w:t>
      </w:r>
      <w:r w:rsidR="00B63166">
        <w:t xml:space="preserve"> experiential</w:t>
      </w:r>
      <w:r w:rsidR="00120C04">
        <w:t xml:space="preserve"> process</w:t>
      </w:r>
      <w:r w:rsidR="00B63166">
        <w:t xml:space="preserve"> at the same time</w:t>
      </w:r>
      <w:r w:rsidR="00120C04">
        <w:t>.</w:t>
      </w:r>
      <w:r w:rsidR="006E753E">
        <w:t xml:space="preserve"> An example is provided in</w:t>
      </w:r>
      <w:r w:rsidR="005B4C00">
        <w:t xml:space="preserve"> </w:t>
      </w:r>
      <w:r w:rsidR="005B4C00">
        <w:fldChar w:fldCharType="begin"/>
      </w:r>
      <w:r w:rsidR="005B4C00">
        <w:instrText xml:space="preserve"> REF _Ref6499440 \h  \* MERGEFORMAT </w:instrText>
      </w:r>
      <w:r w:rsidR="005B4C00">
        <w:fldChar w:fldCharType="separate"/>
      </w:r>
      <w:r w:rsidR="005B4C00" w:rsidRPr="005B4C00">
        <w:t>Table 6</w:t>
      </w:r>
      <w:r w:rsidR="005B4C00">
        <w:fldChar w:fldCharType="end"/>
      </w:r>
      <w:r w:rsidR="005B4C00">
        <w:t xml:space="preserve"> below (</w:t>
      </w:r>
      <w:r w:rsidR="006E753E">
        <w:t xml:space="preserve">Figure </w:t>
      </w:r>
      <w:r w:rsidR="00B63166">
        <w:t>7</w:t>
      </w:r>
      <w:r w:rsidR="00DA22E4">
        <w:t xml:space="preserve">) </w:t>
      </w:r>
      <w:r w:rsidR="006E753E">
        <w:t xml:space="preserve">which may be </w:t>
      </w:r>
      <w:r w:rsidR="005B4C00">
        <w:t>glossed</w:t>
      </w:r>
      <w:r w:rsidR="006E753E">
        <w:t xml:space="preserve"> as </w:t>
      </w:r>
      <w:r w:rsidR="006E753E" w:rsidRPr="00281F08">
        <w:rPr>
          <w:i/>
          <w:iCs/>
        </w:rPr>
        <w:t>The police</w:t>
      </w:r>
      <w:r w:rsidR="00DA22E4" w:rsidRPr="00281F08">
        <w:rPr>
          <w:i/>
          <w:iCs/>
        </w:rPr>
        <w:t>man</w:t>
      </w:r>
      <w:r w:rsidR="006E753E" w:rsidRPr="00281F08">
        <w:rPr>
          <w:i/>
          <w:iCs/>
        </w:rPr>
        <w:t xml:space="preserve"> watch</w:t>
      </w:r>
      <w:r w:rsidR="00DA22E4" w:rsidRPr="00281F08">
        <w:rPr>
          <w:i/>
          <w:iCs/>
        </w:rPr>
        <w:t>es</w:t>
      </w:r>
      <w:r w:rsidR="006E753E" w:rsidRPr="00281F08">
        <w:rPr>
          <w:i/>
          <w:iCs/>
        </w:rPr>
        <w:t xml:space="preserve"> the thief while the thief passes by</w:t>
      </w:r>
      <w:r w:rsidR="006E753E">
        <w:t>:</w:t>
      </w:r>
      <w:r w:rsidR="006E753E">
        <w:rPr>
          <w:rStyle w:val="EndnoteReference"/>
        </w:rPr>
        <w:endnoteReference w:id="9"/>
      </w:r>
    </w:p>
    <w:p w14:paraId="75CCD388" w14:textId="77777777" w:rsidR="006E6CEC" w:rsidRPr="008F331C" w:rsidRDefault="006E6CEC" w:rsidP="00FF602C">
      <w:pPr>
        <w:spacing w:line="360" w:lineRule="auto"/>
      </w:pPr>
    </w:p>
    <w:p w14:paraId="4DDC095B" w14:textId="47F8C439" w:rsidR="006E6CEC" w:rsidRPr="00CA43E6" w:rsidRDefault="00CA43E6" w:rsidP="005B4C00">
      <w:pPr>
        <w:pStyle w:val="Caption"/>
        <w:rPr>
          <w:i w:val="0"/>
          <w:iCs w:val="0"/>
          <w:color w:val="auto"/>
          <w:sz w:val="24"/>
          <w:szCs w:val="24"/>
        </w:rPr>
      </w:pPr>
      <w:bookmarkStart w:id="5" w:name="_Ref6499440"/>
      <w:r>
        <w:rPr>
          <w:i w:val="0"/>
          <w:iCs w:val="0"/>
          <w:color w:val="auto"/>
          <w:sz w:val="24"/>
          <w:szCs w:val="24"/>
        </w:rPr>
        <w:t xml:space="preserve">[Insert </w:t>
      </w:r>
      <w:r w:rsidR="005B4C00" w:rsidRPr="00CA43E6">
        <w:rPr>
          <w:i w:val="0"/>
          <w:iCs w:val="0"/>
          <w:color w:val="auto"/>
          <w:sz w:val="24"/>
          <w:szCs w:val="24"/>
        </w:rPr>
        <w:t xml:space="preserve">Table </w:t>
      </w:r>
      <w:r w:rsidR="006111D9" w:rsidRPr="00CA43E6">
        <w:rPr>
          <w:i w:val="0"/>
          <w:iCs w:val="0"/>
          <w:color w:val="auto"/>
          <w:sz w:val="24"/>
          <w:szCs w:val="24"/>
        </w:rPr>
        <w:fldChar w:fldCharType="begin"/>
      </w:r>
      <w:r w:rsidR="006111D9" w:rsidRPr="00CA43E6">
        <w:rPr>
          <w:i w:val="0"/>
          <w:iCs w:val="0"/>
          <w:color w:val="auto"/>
          <w:sz w:val="24"/>
          <w:szCs w:val="24"/>
        </w:rPr>
        <w:instrText xml:space="preserve"> SEQ Table \* ARABIC </w:instrText>
      </w:r>
      <w:r w:rsidR="006111D9" w:rsidRPr="00CA43E6">
        <w:rPr>
          <w:i w:val="0"/>
          <w:iCs w:val="0"/>
          <w:color w:val="auto"/>
          <w:sz w:val="24"/>
          <w:szCs w:val="24"/>
        </w:rPr>
        <w:fldChar w:fldCharType="separate"/>
      </w:r>
      <w:r w:rsidR="005B4C00" w:rsidRPr="00CA43E6">
        <w:rPr>
          <w:i w:val="0"/>
          <w:iCs w:val="0"/>
          <w:color w:val="auto"/>
          <w:sz w:val="24"/>
          <w:szCs w:val="24"/>
        </w:rPr>
        <w:t>6</w:t>
      </w:r>
      <w:r w:rsidR="006111D9" w:rsidRPr="00CA43E6">
        <w:rPr>
          <w:i w:val="0"/>
          <w:iCs w:val="0"/>
          <w:color w:val="auto"/>
          <w:sz w:val="24"/>
          <w:szCs w:val="24"/>
        </w:rPr>
        <w:fldChar w:fldCharType="end"/>
      </w:r>
      <w:bookmarkEnd w:id="5"/>
      <w:r w:rsidR="005B4C00" w:rsidRPr="00CA43E6">
        <w:rPr>
          <w:i w:val="0"/>
          <w:iCs w:val="0"/>
          <w:color w:val="auto"/>
          <w:sz w:val="24"/>
          <w:szCs w:val="24"/>
        </w:rPr>
        <w:t xml:space="preserve"> </w:t>
      </w:r>
      <w:r>
        <w:rPr>
          <w:i w:val="0"/>
          <w:iCs w:val="0"/>
          <w:color w:val="auto"/>
          <w:sz w:val="24"/>
          <w:szCs w:val="24"/>
        </w:rPr>
        <w:t>here:</w:t>
      </w:r>
      <w:r w:rsidR="005B4C00" w:rsidRPr="00CA43E6">
        <w:rPr>
          <w:i w:val="0"/>
          <w:iCs w:val="0"/>
          <w:color w:val="auto"/>
          <w:sz w:val="24"/>
          <w:szCs w:val="24"/>
        </w:rPr>
        <w:t xml:space="preserve"> </w:t>
      </w:r>
      <w:r>
        <w:rPr>
          <w:i w:val="0"/>
          <w:iCs w:val="0"/>
          <w:color w:val="auto"/>
          <w:sz w:val="24"/>
          <w:szCs w:val="24"/>
        </w:rPr>
        <w:t>“</w:t>
      </w:r>
      <w:r w:rsidR="005B4C00" w:rsidRPr="00CA43E6">
        <w:rPr>
          <w:i w:val="0"/>
          <w:iCs w:val="0"/>
          <w:color w:val="auto"/>
          <w:sz w:val="24"/>
          <w:szCs w:val="24"/>
        </w:rPr>
        <w:t>Simultaneous clauses in BSL</w:t>
      </w:r>
      <w:r>
        <w:rPr>
          <w:i w:val="0"/>
          <w:iCs w:val="0"/>
          <w:color w:val="auto"/>
          <w:sz w:val="24"/>
          <w:szCs w:val="24"/>
        </w:rPr>
        <w:t>.”]</w:t>
      </w:r>
    </w:p>
    <w:p w14:paraId="62DF040E" w14:textId="77777777" w:rsidR="00DA22E4" w:rsidRDefault="00DA22E4" w:rsidP="00FF602C">
      <w:pPr>
        <w:spacing w:line="360" w:lineRule="auto"/>
      </w:pPr>
    </w:p>
    <w:p w14:paraId="008D5D85" w14:textId="0AA89E6F" w:rsidR="00DA22E4" w:rsidRDefault="00DA22E4" w:rsidP="00DA22E4">
      <w:pPr>
        <w:spacing w:line="360" w:lineRule="auto"/>
        <w:ind w:left="720" w:hanging="720"/>
      </w:pPr>
      <w:r>
        <w:t xml:space="preserve">[Insert Figure </w:t>
      </w:r>
      <w:r w:rsidR="00B63166">
        <w:t xml:space="preserve">7 </w:t>
      </w:r>
      <w:r>
        <w:t>here: “</w:t>
      </w:r>
      <w:r w:rsidRPr="00281F08">
        <w:rPr>
          <w:i/>
          <w:iCs/>
        </w:rPr>
        <w:t>The policeman watches the thief while the thief passes by</w:t>
      </w:r>
      <w:r>
        <w:t xml:space="preserve"> in BSL”]</w:t>
      </w:r>
    </w:p>
    <w:p w14:paraId="58AE2C49" w14:textId="77777777" w:rsidR="00DA22E4" w:rsidRDefault="00DA22E4" w:rsidP="00FF602C">
      <w:pPr>
        <w:spacing w:line="360" w:lineRule="auto"/>
      </w:pPr>
    </w:p>
    <w:p w14:paraId="4C2678B4" w14:textId="7BDB1517" w:rsidR="00B63166" w:rsidRDefault="00B63166" w:rsidP="00FF602C">
      <w:pPr>
        <w:spacing w:line="360" w:lineRule="auto"/>
      </w:pPr>
      <w:r>
        <w:t xml:space="preserve">The production of the above is </w:t>
      </w:r>
      <w:r w:rsidR="00003E86">
        <w:t xml:space="preserve">explained </w:t>
      </w:r>
      <w:r>
        <w:t xml:space="preserve">as follows. Firstly, the signer signs </w:t>
      </w:r>
      <w:r w:rsidRPr="00DC5150">
        <w:rPr>
          <w:smallCaps/>
        </w:rPr>
        <w:t>thief</w:t>
      </w:r>
      <w:r>
        <w:t xml:space="preserve"> as a participant and then allocates </w:t>
      </w:r>
      <w:r w:rsidRPr="00DC5150">
        <w:rPr>
          <w:smallCaps/>
        </w:rPr>
        <w:t>thief</w:t>
      </w:r>
      <w:r>
        <w:t xml:space="preserve"> to a position in the signing space (‘y’) using a pointing sign. Then, the signer introduces </w:t>
      </w:r>
      <w:r w:rsidRPr="00DC5150">
        <w:rPr>
          <w:smallCaps/>
        </w:rPr>
        <w:t>police</w:t>
      </w:r>
      <w:r>
        <w:t xml:space="preserve"> as a second participant, but does not allocate a space; the signer instead embodies this participant (i.e., the signer assumes the role of </w:t>
      </w:r>
      <w:r w:rsidRPr="00DC5150">
        <w:rPr>
          <w:smallCaps/>
        </w:rPr>
        <w:t>police</w:t>
      </w:r>
      <w:r w:rsidRPr="00B63166">
        <w:t>, a technique referred to as role shift or constructed action</w:t>
      </w:r>
      <w:r>
        <w:t>;</w:t>
      </w:r>
      <w:r w:rsidRPr="00B63166">
        <w:t xml:space="preserve"> see</w:t>
      </w:r>
      <w:r>
        <w:t xml:space="preserve"> </w:t>
      </w:r>
      <w:r w:rsidR="00281F08">
        <w:t xml:space="preserve">Sutton-Spence and </w:t>
      </w:r>
      <w:proofErr w:type="spellStart"/>
      <w:r w:rsidR="00281F08">
        <w:t>Woll</w:t>
      </w:r>
      <w:proofErr w:type="spellEnd"/>
      <w:r w:rsidR="00281F08">
        <w:t>, 1999</w:t>
      </w:r>
      <w:r>
        <w:t xml:space="preserve">). With all participants </w:t>
      </w:r>
      <w:r w:rsidR="00FD1055">
        <w:t>established</w:t>
      </w:r>
      <w:r>
        <w:t xml:space="preserve">, the processes are </w:t>
      </w:r>
      <w:r w:rsidR="00FD1055">
        <w:t>signed</w:t>
      </w:r>
      <w:r>
        <w:t xml:space="preserve">: the right hand adopts a handshape and movement to represent </w:t>
      </w:r>
      <w:r w:rsidRPr="00937488">
        <w:rPr>
          <w:smallCaps/>
        </w:rPr>
        <w:t>thief</w:t>
      </w:r>
      <w:r>
        <w:t xml:space="preserve"> moving in front of the signer (</w:t>
      </w:r>
      <w:r w:rsidRPr="00DC5150">
        <w:rPr>
          <w:smallCaps/>
        </w:rPr>
        <w:t>thief-passes-police</w:t>
      </w:r>
      <w:r>
        <w:rPr>
          <w:smallCaps/>
        </w:rPr>
        <w:t xml:space="preserve">), </w:t>
      </w:r>
      <w:r>
        <w:t xml:space="preserve">while the left hand and non-manual features </w:t>
      </w:r>
      <w:r w:rsidR="00FD1055">
        <w:t>express</w:t>
      </w:r>
      <w:r>
        <w:t xml:space="preserve"> </w:t>
      </w:r>
      <w:r w:rsidRPr="00F238B2">
        <w:rPr>
          <w:smallCaps/>
        </w:rPr>
        <w:t>look</w:t>
      </w:r>
      <w:r>
        <w:t xml:space="preserve"> to track the position of </w:t>
      </w:r>
      <w:r w:rsidRPr="00DC5150">
        <w:rPr>
          <w:smallCaps/>
        </w:rPr>
        <w:t>thief</w:t>
      </w:r>
      <w:r>
        <w:t xml:space="preserve"> as it moves across the signing space (</w:t>
      </w:r>
      <w:r w:rsidRPr="00DC5150">
        <w:rPr>
          <w:smallCaps/>
        </w:rPr>
        <w:t>police</w:t>
      </w:r>
      <w:r>
        <w:rPr>
          <w:smallCaps/>
        </w:rPr>
        <w:t xml:space="preserve">-watch-thief). </w:t>
      </w:r>
      <w:r>
        <w:t>The simultaneity in the realisation thus represent</w:t>
      </w:r>
      <w:r w:rsidR="00FD1055">
        <w:t>s</w:t>
      </w:r>
      <w:r>
        <w:t xml:space="preserve"> the simultaneity of the reported actions.</w:t>
      </w:r>
    </w:p>
    <w:p w14:paraId="747D2C53" w14:textId="77777777" w:rsidR="00B63166" w:rsidRDefault="00B63166" w:rsidP="00FF602C">
      <w:pPr>
        <w:spacing w:line="360" w:lineRule="auto"/>
      </w:pPr>
    </w:p>
    <w:p w14:paraId="5DF1395E" w14:textId="001E8668" w:rsidR="00237C94" w:rsidRDefault="0060753C" w:rsidP="00FF602C">
      <w:pPr>
        <w:spacing w:line="360" w:lineRule="auto"/>
      </w:pPr>
      <w:r>
        <w:t>In short, t</w:t>
      </w:r>
      <w:r w:rsidR="00CC2CEE">
        <w:t>he signer</w:t>
      </w:r>
      <w:r w:rsidR="00DC5150">
        <w:t xml:space="preserve"> </w:t>
      </w:r>
      <w:r w:rsidR="00B63166">
        <w:t xml:space="preserve">wished to </w:t>
      </w:r>
      <w:r w:rsidR="00003E86">
        <w:t>recount</w:t>
      </w:r>
      <w:r w:rsidR="00DC5150">
        <w:t xml:space="preserve"> </w:t>
      </w:r>
      <w:r w:rsidR="00CC2CEE">
        <w:t xml:space="preserve">two </w:t>
      </w:r>
      <w:r w:rsidR="00003E86">
        <w:t>related actions</w:t>
      </w:r>
      <w:r w:rsidR="00B63166">
        <w:t xml:space="preserve"> that</w:t>
      </w:r>
      <w:r w:rsidR="00CC2CEE">
        <w:t xml:space="preserve"> </w:t>
      </w:r>
      <w:r w:rsidR="00F1643E">
        <w:t>were experienced</w:t>
      </w:r>
      <w:r w:rsidR="00DC5150">
        <w:t xml:space="preserve"> simultaneously, </w:t>
      </w:r>
      <w:r w:rsidR="00B63166">
        <w:t>and the visual-spatial modality</w:t>
      </w:r>
      <w:r w:rsidR="00003E86">
        <w:t xml:space="preserve"> permits the simultaneous </w:t>
      </w:r>
      <w:r w:rsidR="00B63166">
        <w:t>express</w:t>
      </w:r>
      <w:r w:rsidR="00003E86">
        <w:t>ion</w:t>
      </w:r>
      <w:r w:rsidR="00DC5150">
        <w:t xml:space="preserve"> </w:t>
      </w:r>
      <w:r w:rsidR="00F1643E">
        <w:t xml:space="preserve">of </w:t>
      </w:r>
      <w:r w:rsidR="00DC5150">
        <w:t>these</w:t>
      </w:r>
      <w:r>
        <w:t xml:space="preserve"> </w:t>
      </w:r>
      <w:r w:rsidR="00DC5150">
        <w:t>actions.</w:t>
      </w:r>
      <w:r w:rsidR="00B63166">
        <w:t xml:space="preserve"> </w:t>
      </w:r>
      <w:r w:rsidR="00DC5150">
        <w:t xml:space="preserve">In </w:t>
      </w:r>
      <w:r w:rsidR="006B4E8E">
        <w:fldChar w:fldCharType="begin"/>
      </w:r>
      <w:r w:rsidR="006B4E8E">
        <w:instrText xml:space="preserve"> REF _Ref6499440 \h  \* MERGEFORMAT </w:instrText>
      </w:r>
      <w:r w:rsidR="006B4E8E">
        <w:fldChar w:fldCharType="separate"/>
      </w:r>
      <w:r w:rsidR="006B4E8E" w:rsidRPr="006B4E8E">
        <w:t>Table 6</w:t>
      </w:r>
      <w:r w:rsidR="006B4E8E">
        <w:fldChar w:fldCharType="end"/>
      </w:r>
      <w:r w:rsidR="006B4E8E">
        <w:t xml:space="preserve">, </w:t>
      </w:r>
      <w:r w:rsidR="00DC5150">
        <w:t xml:space="preserve">shaded and unshaded cells are used to associate the </w:t>
      </w:r>
      <w:r w:rsidR="00577254">
        <w:t>productive components</w:t>
      </w:r>
      <w:r w:rsidR="00DC5150">
        <w:t xml:space="preserve"> concerned with the two processes</w:t>
      </w:r>
      <w:r w:rsidR="008E7E37">
        <w:t>. N</w:t>
      </w:r>
      <w:r w:rsidR="007C5550" w:rsidRPr="008F331C">
        <w:t xml:space="preserve">ote </w:t>
      </w:r>
      <w:r w:rsidR="00DC5150">
        <w:t>that the</w:t>
      </w:r>
      <w:r w:rsidR="007C5550" w:rsidRPr="008F331C">
        <w:t xml:space="preserve"> non-manual morphemic value cannot have tw</w:t>
      </w:r>
      <w:r w:rsidR="00DC5150">
        <w:t xml:space="preserve">o different associations as the face, torso, etc. is classed as one indivisible entity. </w:t>
      </w:r>
    </w:p>
    <w:p w14:paraId="58401DEB" w14:textId="77777777" w:rsidR="00237C94" w:rsidRDefault="00237C94" w:rsidP="00FF602C">
      <w:pPr>
        <w:spacing w:line="360" w:lineRule="auto"/>
      </w:pPr>
    </w:p>
    <w:p w14:paraId="68CE6D6F" w14:textId="0470CCFC" w:rsidR="00003E86" w:rsidRDefault="00003E86" w:rsidP="00FF602C">
      <w:pPr>
        <w:spacing w:line="360" w:lineRule="auto"/>
        <w:rPr>
          <w:lang w:val="en-US"/>
        </w:rPr>
      </w:pPr>
      <w:r>
        <w:t>However</w:t>
      </w:r>
      <w:r w:rsidR="008E7E37">
        <w:t xml:space="preserve">, it is useful to </w:t>
      </w:r>
      <w:r w:rsidR="0060753C">
        <w:t>discuss</w:t>
      </w:r>
      <w:r w:rsidR="008E7E37">
        <w:t xml:space="preserve"> alternative interpretation</w:t>
      </w:r>
      <w:r>
        <w:t>s</w:t>
      </w:r>
      <w:r w:rsidR="008E7E37">
        <w:t xml:space="preserve"> for this closing example. As noted in Section 2, a feature of lexicogrammar from systemic functional perspectives is rankshift, </w:t>
      </w:r>
      <w:r w:rsidR="008E7E37">
        <w:lastRenderedPageBreak/>
        <w:t xml:space="preserve">wherein units at a </w:t>
      </w:r>
      <w:r w:rsidR="0014157D">
        <w:t>higher rank ‘shift’</w:t>
      </w:r>
      <w:r w:rsidR="0060753C">
        <w:t xml:space="preserve"> down</w:t>
      </w:r>
      <w:r>
        <w:t>wards</w:t>
      </w:r>
      <w:r w:rsidR="0014157D">
        <w:t xml:space="preserve"> to operate as units of a lower rank</w:t>
      </w:r>
      <w:r w:rsidR="008E7E37">
        <w:t xml:space="preserve"> (see </w:t>
      </w:r>
      <w:r w:rsidR="008E7E37" w:rsidRPr="008F331C">
        <w:rPr>
          <w:lang w:val="en-US"/>
        </w:rPr>
        <w:t xml:space="preserve">Matthiessen, </w:t>
      </w:r>
      <w:proofErr w:type="spellStart"/>
      <w:r w:rsidR="008E7E37" w:rsidRPr="008F331C">
        <w:rPr>
          <w:lang w:val="en-US"/>
        </w:rPr>
        <w:t>Teruya</w:t>
      </w:r>
      <w:proofErr w:type="spellEnd"/>
      <w:r w:rsidR="008E7E37" w:rsidRPr="008F331C">
        <w:rPr>
          <w:lang w:val="en-US"/>
        </w:rPr>
        <w:t xml:space="preserve"> and Lam, 2010</w:t>
      </w:r>
      <w:r w:rsidR="008E7E37">
        <w:rPr>
          <w:lang w:val="en-US"/>
        </w:rPr>
        <w:t>).</w:t>
      </w:r>
      <w:r w:rsidR="0014157D">
        <w:rPr>
          <w:lang w:val="en-US"/>
        </w:rPr>
        <w:t xml:space="preserve"> In the case of Table 6</w:t>
      </w:r>
      <w:r w:rsidR="0060753C">
        <w:rPr>
          <w:lang w:val="en-US"/>
        </w:rPr>
        <w:t xml:space="preserve"> and </w:t>
      </w:r>
      <w:r w:rsidR="0014157D">
        <w:rPr>
          <w:lang w:val="en-US"/>
        </w:rPr>
        <w:t xml:space="preserve">Figure 7, it may be argued that either of the </w:t>
      </w:r>
      <w:r w:rsidR="0060753C">
        <w:rPr>
          <w:lang w:val="en-US"/>
        </w:rPr>
        <w:t>two processes</w:t>
      </w:r>
      <w:r w:rsidR="0014157D">
        <w:rPr>
          <w:lang w:val="en-US"/>
        </w:rPr>
        <w:t xml:space="preserve"> shifts into </w:t>
      </w:r>
      <w:r w:rsidR="0060753C">
        <w:rPr>
          <w:lang w:val="en-US"/>
        </w:rPr>
        <w:t>g</w:t>
      </w:r>
      <w:r w:rsidR="0014157D">
        <w:rPr>
          <w:lang w:val="en-US"/>
        </w:rPr>
        <w:t>roup rank as a nominal group (i.e., “</w:t>
      </w:r>
      <w:r w:rsidR="00F1643E">
        <w:rPr>
          <w:lang w:val="en-US"/>
        </w:rPr>
        <w:t>T</w:t>
      </w:r>
      <w:r w:rsidR="0014157D">
        <w:rPr>
          <w:lang w:val="en-US"/>
        </w:rPr>
        <w:t xml:space="preserve">he policeman </w:t>
      </w:r>
      <w:r w:rsidR="00F803F1">
        <w:rPr>
          <w:lang w:val="en-US"/>
        </w:rPr>
        <w:t>watches</w:t>
      </w:r>
      <w:r w:rsidR="0014157D">
        <w:rPr>
          <w:lang w:val="en-US"/>
        </w:rPr>
        <w:t xml:space="preserve"> </w:t>
      </w:r>
      <w:r w:rsidR="0014157D" w:rsidRPr="0014157D">
        <w:rPr>
          <w:i/>
          <w:iCs/>
          <w:lang w:val="en-US"/>
        </w:rPr>
        <w:t>the passing thief</w:t>
      </w:r>
      <w:r w:rsidR="0014157D">
        <w:rPr>
          <w:lang w:val="en-US"/>
        </w:rPr>
        <w:t>” or “</w:t>
      </w:r>
      <w:r w:rsidR="00F1643E">
        <w:rPr>
          <w:lang w:val="en-US"/>
        </w:rPr>
        <w:t>T</w:t>
      </w:r>
      <w:r w:rsidR="0014157D">
        <w:rPr>
          <w:lang w:val="en-US"/>
        </w:rPr>
        <w:t xml:space="preserve">he thief passes </w:t>
      </w:r>
      <w:r w:rsidR="0014157D" w:rsidRPr="0014157D">
        <w:rPr>
          <w:i/>
          <w:iCs/>
          <w:lang w:val="en-US"/>
        </w:rPr>
        <w:t>the watching policeman</w:t>
      </w:r>
      <w:r w:rsidR="0014157D">
        <w:rPr>
          <w:lang w:val="en-US"/>
        </w:rPr>
        <w:t>”).</w:t>
      </w:r>
      <w:r>
        <w:rPr>
          <w:lang w:val="en-US"/>
        </w:rPr>
        <w:t xml:space="preserve"> W</w:t>
      </w:r>
      <w:r w:rsidR="00610A29">
        <w:rPr>
          <w:lang w:val="en-US"/>
        </w:rPr>
        <w:t xml:space="preserve">hile not refuting </w:t>
      </w:r>
      <w:r>
        <w:rPr>
          <w:lang w:val="en-US"/>
        </w:rPr>
        <w:t>this</w:t>
      </w:r>
      <w:r w:rsidR="00610A29">
        <w:rPr>
          <w:lang w:val="en-US"/>
        </w:rPr>
        <w:t xml:space="preserve"> interpretation </w:t>
      </w:r>
      <w:r>
        <w:rPr>
          <w:lang w:val="en-US"/>
        </w:rPr>
        <w:t xml:space="preserve">in its entirety or the presence of rankshift </w:t>
      </w:r>
      <w:r>
        <w:rPr>
          <w:i/>
          <w:iCs/>
          <w:lang w:val="en-US"/>
        </w:rPr>
        <w:t>per se</w:t>
      </w:r>
      <w:r w:rsidR="00610A29">
        <w:rPr>
          <w:lang w:val="en-US"/>
        </w:rPr>
        <w:t>,</w:t>
      </w:r>
      <w:r w:rsidR="0014157D">
        <w:rPr>
          <w:lang w:val="en-US"/>
        </w:rPr>
        <w:t xml:space="preserve"> caution is </w:t>
      </w:r>
      <w:r>
        <w:rPr>
          <w:lang w:val="en-US"/>
        </w:rPr>
        <w:t xml:space="preserve">nonetheless </w:t>
      </w:r>
      <w:r w:rsidR="0014157D">
        <w:rPr>
          <w:lang w:val="en-US"/>
        </w:rPr>
        <w:t>advised</w:t>
      </w:r>
      <w:r w:rsidR="00217BFF">
        <w:rPr>
          <w:lang w:val="en-US"/>
        </w:rPr>
        <w:t xml:space="preserve"> </w:t>
      </w:r>
      <w:r>
        <w:rPr>
          <w:lang w:val="en-US"/>
        </w:rPr>
        <w:t xml:space="preserve">when considering the </w:t>
      </w:r>
      <w:proofErr w:type="spellStart"/>
      <w:r>
        <w:rPr>
          <w:lang w:val="en-US"/>
        </w:rPr>
        <w:t>glottocentricity</w:t>
      </w:r>
      <w:proofErr w:type="spellEnd"/>
      <w:r>
        <w:rPr>
          <w:lang w:val="en-US"/>
        </w:rPr>
        <w:t xml:space="preserve"> of this description</w:t>
      </w:r>
      <w:r w:rsidR="00217BFF">
        <w:rPr>
          <w:lang w:val="en-US"/>
        </w:rPr>
        <w:t xml:space="preserve"> (i.e., how much the description relies on the</w:t>
      </w:r>
      <w:r w:rsidR="00F1643E">
        <w:rPr>
          <w:lang w:val="en-US"/>
        </w:rPr>
        <w:t xml:space="preserve"> data from the</w:t>
      </w:r>
      <w:r w:rsidR="00217BFF">
        <w:rPr>
          <w:lang w:val="en-US"/>
        </w:rPr>
        <w:t xml:space="preserve"> semiotic system in question or how much it uses</w:t>
      </w:r>
      <w:r>
        <w:rPr>
          <w:lang w:val="en-US"/>
        </w:rPr>
        <w:t xml:space="preserve"> elements from</w:t>
      </w:r>
      <w:r w:rsidR="00217BFF">
        <w:rPr>
          <w:lang w:val="en-US"/>
        </w:rPr>
        <w:t xml:space="preserve"> other language</w:t>
      </w:r>
      <w:r>
        <w:rPr>
          <w:lang w:val="en-US"/>
        </w:rPr>
        <w:t>s</w:t>
      </w:r>
      <w:r w:rsidR="00217BFF">
        <w:rPr>
          <w:lang w:val="en-US"/>
        </w:rPr>
        <w:t xml:space="preserve"> as a bas</w:t>
      </w:r>
      <w:r w:rsidR="00254D2F">
        <w:rPr>
          <w:lang w:val="en-US"/>
        </w:rPr>
        <w:t>is</w:t>
      </w:r>
      <w:r w:rsidR="00217BFF">
        <w:rPr>
          <w:lang w:val="en-US"/>
        </w:rPr>
        <w:t xml:space="preserve"> for </w:t>
      </w:r>
      <w:r w:rsidR="0060753C">
        <w:rPr>
          <w:lang w:val="en-US"/>
        </w:rPr>
        <w:t>description</w:t>
      </w:r>
      <w:r w:rsidR="00217BFF">
        <w:rPr>
          <w:lang w:val="en-US"/>
        </w:rPr>
        <w:t xml:space="preserve">; see </w:t>
      </w:r>
      <w:r w:rsidR="00610A29">
        <w:rPr>
          <w:lang w:val="en-US"/>
        </w:rPr>
        <w:t>Butler, 2003)</w:t>
      </w:r>
      <w:r w:rsidR="00217BFF">
        <w:rPr>
          <w:lang w:val="en-US"/>
        </w:rPr>
        <w:t>.</w:t>
      </w:r>
    </w:p>
    <w:p w14:paraId="1A18354D" w14:textId="77777777" w:rsidR="00003E86" w:rsidRDefault="00003E86" w:rsidP="00FF602C">
      <w:pPr>
        <w:spacing w:line="360" w:lineRule="auto"/>
        <w:rPr>
          <w:lang w:val="en-US"/>
        </w:rPr>
      </w:pPr>
    </w:p>
    <w:p w14:paraId="389DFE85" w14:textId="056CC462" w:rsidR="00094903" w:rsidRDefault="00003E86" w:rsidP="00FF602C">
      <w:pPr>
        <w:spacing w:line="360" w:lineRule="auto"/>
        <w:rPr>
          <w:lang w:val="en-US"/>
        </w:rPr>
      </w:pPr>
      <w:r>
        <w:rPr>
          <w:lang w:val="en-US"/>
        </w:rPr>
        <w:t>To reiterate,</w:t>
      </w:r>
      <w:r w:rsidR="00217BFF">
        <w:rPr>
          <w:lang w:val="en-US"/>
        </w:rPr>
        <w:t xml:space="preserve"> BSL permits the co-occurrence of independent</w:t>
      </w:r>
      <w:r>
        <w:rPr>
          <w:lang w:val="en-US"/>
        </w:rPr>
        <w:t>,</w:t>
      </w:r>
      <w:r w:rsidR="00217BFF">
        <w:rPr>
          <w:lang w:val="en-US"/>
        </w:rPr>
        <w:t xml:space="preserve"> </w:t>
      </w:r>
      <w:r w:rsidR="00610A29">
        <w:rPr>
          <w:lang w:val="en-US"/>
        </w:rPr>
        <w:t xml:space="preserve">meaning-bearing </w:t>
      </w:r>
      <w:r w:rsidR="00217BFF">
        <w:rPr>
          <w:lang w:val="en-US"/>
        </w:rPr>
        <w:t>articulations</w:t>
      </w:r>
      <w:r w:rsidR="00610A29">
        <w:rPr>
          <w:lang w:val="en-US"/>
        </w:rPr>
        <w:t>. Among such articulations,</w:t>
      </w:r>
      <w:r w:rsidR="00217BFF">
        <w:rPr>
          <w:lang w:val="en-US"/>
        </w:rPr>
        <w:t xml:space="preserve"> it is possible </w:t>
      </w:r>
      <w:r>
        <w:rPr>
          <w:lang w:val="en-US"/>
        </w:rPr>
        <w:t>that</w:t>
      </w:r>
      <w:r w:rsidR="00217BFF">
        <w:rPr>
          <w:lang w:val="en-US"/>
        </w:rPr>
        <w:t xml:space="preserve"> two experiential processes </w:t>
      </w:r>
      <w:r>
        <w:rPr>
          <w:lang w:val="en-US"/>
        </w:rPr>
        <w:t>may</w:t>
      </w:r>
      <w:r w:rsidR="00217BFF">
        <w:rPr>
          <w:lang w:val="en-US"/>
        </w:rPr>
        <w:t xml:space="preserve"> be </w:t>
      </w:r>
      <w:r w:rsidR="0060753C">
        <w:rPr>
          <w:lang w:val="en-US"/>
        </w:rPr>
        <w:t>produced</w:t>
      </w:r>
      <w:r w:rsidR="00217BFF">
        <w:rPr>
          <w:lang w:val="en-US"/>
        </w:rPr>
        <w:t xml:space="preserve"> </w:t>
      </w:r>
      <w:r w:rsidR="00610A29">
        <w:rPr>
          <w:lang w:val="en-US"/>
        </w:rPr>
        <w:t>at the same time</w:t>
      </w:r>
      <w:r w:rsidR="00217BFF">
        <w:rPr>
          <w:lang w:val="en-US"/>
        </w:rPr>
        <w:t xml:space="preserve">. </w:t>
      </w:r>
      <w:r w:rsidR="00DB4BCA">
        <w:rPr>
          <w:lang w:val="en-US"/>
        </w:rPr>
        <w:t>Languages employing the spoken modality, however, are not able</w:t>
      </w:r>
      <w:r w:rsidR="00217BFF">
        <w:rPr>
          <w:lang w:val="en-US"/>
        </w:rPr>
        <w:t xml:space="preserve"> to </w:t>
      </w:r>
      <w:r w:rsidR="0060753C">
        <w:rPr>
          <w:lang w:val="en-US"/>
        </w:rPr>
        <w:t xml:space="preserve">orally </w:t>
      </w:r>
      <w:r w:rsidR="00217BFF">
        <w:rPr>
          <w:lang w:val="en-US"/>
        </w:rPr>
        <w:t xml:space="preserve">articulate two processes </w:t>
      </w:r>
      <w:r w:rsidR="00254D2F">
        <w:rPr>
          <w:lang w:val="en-US"/>
        </w:rPr>
        <w:t>simultaneously (i.e., saying “watch” and “follow” at the same time)</w:t>
      </w:r>
      <w:r w:rsidR="00DB4BCA">
        <w:rPr>
          <w:lang w:val="en-US"/>
        </w:rPr>
        <w:t xml:space="preserve"> as p</w:t>
      </w:r>
      <w:r w:rsidR="00254D2F">
        <w:rPr>
          <w:lang w:val="en-US"/>
        </w:rPr>
        <w:t>roduct</w:t>
      </w:r>
      <w:r w:rsidR="00094903">
        <w:rPr>
          <w:lang w:val="en-US"/>
        </w:rPr>
        <w:t xml:space="preserve">ion </w:t>
      </w:r>
      <w:r w:rsidR="00DB4BCA">
        <w:rPr>
          <w:lang w:val="en-US"/>
        </w:rPr>
        <w:t>is</w:t>
      </w:r>
      <w:r w:rsidR="00254D2F">
        <w:rPr>
          <w:lang w:val="en-US"/>
        </w:rPr>
        <w:t xml:space="preserve"> </w:t>
      </w:r>
      <w:r w:rsidR="00094903">
        <w:rPr>
          <w:lang w:val="en-US"/>
        </w:rPr>
        <w:t>restrict</w:t>
      </w:r>
      <w:r w:rsidR="00DB4BCA">
        <w:rPr>
          <w:lang w:val="en-US"/>
        </w:rPr>
        <w:t>ed and</w:t>
      </w:r>
      <w:r w:rsidR="00254D2F">
        <w:rPr>
          <w:lang w:val="en-US"/>
        </w:rPr>
        <w:t xml:space="preserve"> phonation occur</w:t>
      </w:r>
      <w:r w:rsidR="00DB4BCA">
        <w:rPr>
          <w:lang w:val="en-US"/>
        </w:rPr>
        <w:t>s</w:t>
      </w:r>
      <w:r w:rsidR="00094903">
        <w:rPr>
          <w:lang w:val="en-US"/>
        </w:rPr>
        <w:t xml:space="preserve"> </w:t>
      </w:r>
      <w:r w:rsidR="00254D2F">
        <w:rPr>
          <w:lang w:val="en-US"/>
        </w:rPr>
        <w:t>as a single stream</w:t>
      </w:r>
      <w:r w:rsidR="00DB4BCA">
        <w:rPr>
          <w:lang w:val="en-US"/>
        </w:rPr>
        <w:t>:</w:t>
      </w:r>
      <w:r w:rsidR="00254D2F">
        <w:rPr>
          <w:lang w:val="en-US"/>
        </w:rPr>
        <w:t xml:space="preserve"> </w:t>
      </w:r>
      <w:r w:rsidR="0060753C">
        <w:rPr>
          <w:lang w:val="en-US"/>
        </w:rPr>
        <w:t>sounds</w:t>
      </w:r>
      <w:r w:rsidR="00254D2F">
        <w:rPr>
          <w:lang w:val="en-US"/>
        </w:rPr>
        <w:t xml:space="preserve"> must be </w:t>
      </w:r>
      <w:r w:rsidR="0060753C">
        <w:rPr>
          <w:lang w:val="en-US"/>
        </w:rPr>
        <w:t>expressed one</w:t>
      </w:r>
      <w:r w:rsidR="00254D2F">
        <w:rPr>
          <w:lang w:val="en-US"/>
        </w:rPr>
        <w:t xml:space="preserve"> after another. As such, </w:t>
      </w:r>
      <w:r w:rsidR="00DB4BCA">
        <w:rPr>
          <w:lang w:val="en-US"/>
        </w:rPr>
        <w:t xml:space="preserve">a language in the visual-spatial modality has the opportunity to express co-occurring actions by expressing </w:t>
      </w:r>
      <w:r w:rsidR="00F1643E">
        <w:rPr>
          <w:lang w:val="en-US"/>
        </w:rPr>
        <w:t>these</w:t>
      </w:r>
      <w:r w:rsidR="00DB4BCA">
        <w:rPr>
          <w:lang w:val="en-US"/>
        </w:rPr>
        <w:t xml:space="preserve"> actions simultaneously, rather than needing to </w:t>
      </w:r>
      <w:r w:rsidR="00F1643E">
        <w:rPr>
          <w:lang w:val="en-US"/>
        </w:rPr>
        <w:t>call on</w:t>
      </w:r>
      <w:r w:rsidR="00DB4BCA">
        <w:rPr>
          <w:lang w:val="en-US"/>
        </w:rPr>
        <w:t xml:space="preserve"> </w:t>
      </w:r>
      <w:r w:rsidR="00254D2F">
        <w:rPr>
          <w:lang w:val="en-US"/>
        </w:rPr>
        <w:t xml:space="preserve">other </w:t>
      </w:r>
      <w:r w:rsidR="00F1643E">
        <w:rPr>
          <w:lang w:val="en-US"/>
        </w:rPr>
        <w:t>semiotic resources</w:t>
      </w:r>
      <w:r w:rsidR="00DB4BCA" w:rsidRPr="00DB4BCA">
        <w:rPr>
          <w:lang w:val="en-US"/>
        </w:rPr>
        <w:t xml:space="preserve"> </w:t>
      </w:r>
      <w:r w:rsidR="00DB4BCA">
        <w:rPr>
          <w:lang w:val="en-US"/>
        </w:rPr>
        <w:t>(e.g., hypotaxis or parataxis between clauses via the logical metafunction; see Butt and Webster, 2017)</w:t>
      </w:r>
      <w:r w:rsidR="00F1643E">
        <w:rPr>
          <w:lang w:val="en-US"/>
        </w:rPr>
        <w:t>. Indeed, given this simultaneous potential, one such resource that may not needed to such an extent may be</w:t>
      </w:r>
      <w:r w:rsidR="004E6C8B">
        <w:rPr>
          <w:lang w:val="en-US"/>
        </w:rPr>
        <w:t xml:space="preserve"> </w:t>
      </w:r>
      <w:r w:rsidR="00F1643E">
        <w:rPr>
          <w:lang w:val="en-US"/>
        </w:rPr>
        <w:t xml:space="preserve">the </w:t>
      </w:r>
      <w:r w:rsidR="004E6C8B">
        <w:rPr>
          <w:lang w:val="en-US"/>
        </w:rPr>
        <w:t xml:space="preserve">rankshift </w:t>
      </w:r>
      <w:r w:rsidR="00F1643E">
        <w:rPr>
          <w:lang w:val="en-US"/>
        </w:rPr>
        <w:t>required to</w:t>
      </w:r>
      <w:r w:rsidR="004E6C8B">
        <w:rPr>
          <w:lang w:val="en-US"/>
        </w:rPr>
        <w:t xml:space="preserve"> relate a process to a participant within a nominal group</w:t>
      </w:r>
      <w:r w:rsidR="00F1643E">
        <w:rPr>
          <w:lang w:val="en-US"/>
        </w:rPr>
        <w:t>.</w:t>
      </w:r>
    </w:p>
    <w:p w14:paraId="64A85A79" w14:textId="77777777" w:rsidR="00094903" w:rsidRDefault="00094903" w:rsidP="00FF602C">
      <w:pPr>
        <w:spacing w:line="360" w:lineRule="auto"/>
        <w:rPr>
          <w:lang w:val="en-US"/>
        </w:rPr>
      </w:pPr>
    </w:p>
    <w:p w14:paraId="0620081E" w14:textId="575F76E9" w:rsidR="00270A94" w:rsidRPr="000E3923" w:rsidRDefault="00DB4BCA" w:rsidP="00FF602C">
      <w:pPr>
        <w:spacing w:line="360" w:lineRule="auto"/>
        <w:rPr>
          <w:lang w:val="en-US"/>
        </w:rPr>
      </w:pPr>
      <w:r>
        <w:rPr>
          <w:lang w:val="en-US"/>
        </w:rPr>
        <w:t xml:space="preserve">We may further muddy the waters of </w:t>
      </w:r>
      <w:r w:rsidR="00CB1CC5">
        <w:rPr>
          <w:lang w:val="en-US"/>
        </w:rPr>
        <w:t>this</w:t>
      </w:r>
      <w:r>
        <w:rPr>
          <w:lang w:val="en-US"/>
        </w:rPr>
        <w:t xml:space="preserve"> interpretation, too. Firstly, while</w:t>
      </w:r>
      <w:r w:rsidR="00094903">
        <w:rPr>
          <w:lang w:val="en-US"/>
        </w:rPr>
        <w:t xml:space="preserve"> attempting to remain as </w:t>
      </w:r>
      <w:proofErr w:type="spellStart"/>
      <w:r w:rsidR="00094903">
        <w:rPr>
          <w:lang w:val="en-US"/>
        </w:rPr>
        <w:t>glottocentric</w:t>
      </w:r>
      <w:proofErr w:type="spellEnd"/>
      <w:r w:rsidR="00094903">
        <w:rPr>
          <w:lang w:val="en-US"/>
        </w:rPr>
        <w:t xml:space="preserve"> as possible</w:t>
      </w:r>
      <w:r>
        <w:rPr>
          <w:lang w:val="en-US"/>
        </w:rPr>
        <w:t xml:space="preserve">, it must by borne </w:t>
      </w:r>
      <w:r w:rsidR="00094903">
        <w:rPr>
          <w:lang w:val="en-US"/>
        </w:rPr>
        <w:t>in mind</w:t>
      </w:r>
      <w:r>
        <w:rPr>
          <w:lang w:val="en-US"/>
        </w:rPr>
        <w:t xml:space="preserve"> that</w:t>
      </w:r>
      <w:r w:rsidR="00247DF4">
        <w:rPr>
          <w:lang w:val="en-US"/>
        </w:rPr>
        <w:t xml:space="preserve"> there is a strong</w:t>
      </w:r>
      <w:r w:rsidR="00094903">
        <w:rPr>
          <w:lang w:val="en-US"/>
        </w:rPr>
        <w:t xml:space="preserve"> influence </w:t>
      </w:r>
      <w:r w:rsidR="00247DF4">
        <w:rPr>
          <w:lang w:val="en-US"/>
        </w:rPr>
        <w:t>from</w:t>
      </w:r>
      <w:r w:rsidR="00094903">
        <w:rPr>
          <w:lang w:val="en-US"/>
        </w:rPr>
        <w:t xml:space="preserve"> spoken languages on signed languages </w:t>
      </w:r>
      <w:r w:rsidR="00247DF4">
        <w:rPr>
          <w:lang w:val="en-US"/>
        </w:rPr>
        <w:t>(</w:t>
      </w:r>
      <w:r w:rsidR="00094903">
        <w:rPr>
          <w:lang w:val="en-US"/>
        </w:rPr>
        <w:t>see</w:t>
      </w:r>
      <w:r w:rsidR="00247DF4">
        <w:rPr>
          <w:lang w:val="en-US"/>
        </w:rPr>
        <w:t>,</w:t>
      </w:r>
      <w:r w:rsidR="00247DF4">
        <w:rPr>
          <w:i/>
          <w:iCs/>
          <w:lang w:val="en-US"/>
        </w:rPr>
        <w:t xml:space="preserve"> inter alia</w:t>
      </w:r>
      <w:r w:rsidR="00247DF4">
        <w:rPr>
          <w:lang w:val="en-US"/>
        </w:rPr>
        <w:t xml:space="preserve">, </w:t>
      </w:r>
      <w:proofErr w:type="spellStart"/>
      <w:r w:rsidR="00247DF4">
        <w:rPr>
          <w:lang w:val="en-US"/>
        </w:rPr>
        <w:t>Brentari</w:t>
      </w:r>
      <w:proofErr w:type="spellEnd"/>
      <w:r w:rsidR="00247DF4">
        <w:rPr>
          <w:lang w:val="en-US"/>
        </w:rPr>
        <w:t>, 2010</w:t>
      </w:r>
      <w:r w:rsidR="00A868C8">
        <w:rPr>
          <w:lang w:val="en-US"/>
        </w:rPr>
        <w:t xml:space="preserve">; </w:t>
      </w:r>
      <w:r w:rsidR="00D407ED">
        <w:rPr>
          <w:lang w:val="en-US"/>
        </w:rPr>
        <w:t>McKee, 2017;</w:t>
      </w:r>
      <w:r w:rsidR="00CB1CC5">
        <w:rPr>
          <w:lang w:val="en-US"/>
        </w:rPr>
        <w:t xml:space="preserve"> and</w:t>
      </w:r>
      <w:r w:rsidR="00D407ED">
        <w:rPr>
          <w:lang w:val="en-US"/>
        </w:rPr>
        <w:t xml:space="preserve"> </w:t>
      </w:r>
      <w:r w:rsidR="00A868C8">
        <w:rPr>
          <w:lang w:val="en-US"/>
        </w:rPr>
        <w:t>Sutton-Spence, 1999</w:t>
      </w:r>
      <w:r w:rsidR="00CB1CC5">
        <w:rPr>
          <w:lang w:val="en-US"/>
        </w:rPr>
        <w:t>). A truly</w:t>
      </w:r>
      <w:r w:rsidR="00D407ED">
        <w:rPr>
          <w:lang w:val="en-US"/>
        </w:rPr>
        <w:t xml:space="preserve"> </w:t>
      </w:r>
      <w:proofErr w:type="spellStart"/>
      <w:r w:rsidR="00D407ED">
        <w:rPr>
          <w:lang w:val="en-US"/>
        </w:rPr>
        <w:t>glottocentric</w:t>
      </w:r>
      <w:proofErr w:type="spellEnd"/>
      <w:r w:rsidR="00D407ED">
        <w:rPr>
          <w:lang w:val="en-US"/>
        </w:rPr>
        <w:t xml:space="preserve"> description may therefore be impeded by this influence</w:t>
      </w:r>
      <w:r w:rsidR="00F1643E">
        <w:rPr>
          <w:lang w:val="en-US"/>
        </w:rPr>
        <w:t xml:space="preserve">. However, </w:t>
      </w:r>
      <w:r w:rsidR="00D407ED">
        <w:rPr>
          <w:lang w:val="en-US"/>
        </w:rPr>
        <w:t xml:space="preserve">this </w:t>
      </w:r>
      <w:r w:rsidR="00F1643E">
        <w:rPr>
          <w:lang w:val="en-US"/>
        </w:rPr>
        <w:t xml:space="preserve">issue </w:t>
      </w:r>
      <w:r w:rsidR="00D407ED">
        <w:rPr>
          <w:lang w:val="en-US"/>
        </w:rPr>
        <w:t>may also be argued</w:t>
      </w:r>
      <w:r w:rsidR="00F1643E">
        <w:rPr>
          <w:lang w:val="en-US"/>
        </w:rPr>
        <w:t xml:space="preserve"> for</w:t>
      </w:r>
      <w:r w:rsidR="00D407ED">
        <w:rPr>
          <w:lang w:val="en-US"/>
        </w:rPr>
        <w:t xml:space="preserve"> across spoken languages given </w:t>
      </w:r>
      <w:r w:rsidR="00CB1CC5">
        <w:rPr>
          <w:lang w:val="en-US"/>
        </w:rPr>
        <w:t xml:space="preserve">language </w:t>
      </w:r>
      <w:r w:rsidR="00D407ED">
        <w:rPr>
          <w:lang w:val="en-US"/>
        </w:rPr>
        <w:t>contact</w:t>
      </w:r>
      <w:r w:rsidR="00CB1CC5">
        <w:rPr>
          <w:lang w:val="en-US"/>
        </w:rPr>
        <w:t xml:space="preserve"> and change: very few languages, regardless of modality, are free of cross-linguistic influence. As such,</w:t>
      </w:r>
      <w:r w:rsidR="00D407ED">
        <w:rPr>
          <w:lang w:val="en-US"/>
        </w:rPr>
        <w:t xml:space="preserve"> perhaps</w:t>
      </w:r>
      <w:r w:rsidR="00331D67">
        <w:rPr>
          <w:lang w:val="en-US"/>
        </w:rPr>
        <w:t xml:space="preserve"> ‘visuocentric’ may be better suited in this context </w:t>
      </w:r>
      <w:r w:rsidR="00F1643E">
        <w:rPr>
          <w:lang w:val="en-US"/>
        </w:rPr>
        <w:t>rather than ‘</w:t>
      </w:r>
      <w:proofErr w:type="spellStart"/>
      <w:r w:rsidR="00F1643E">
        <w:rPr>
          <w:lang w:val="en-US"/>
        </w:rPr>
        <w:t>glottocentric</w:t>
      </w:r>
      <w:proofErr w:type="spellEnd"/>
      <w:r w:rsidR="00F1643E">
        <w:rPr>
          <w:lang w:val="en-US"/>
        </w:rPr>
        <w:t xml:space="preserve">’ </w:t>
      </w:r>
      <w:r w:rsidR="00331D67">
        <w:rPr>
          <w:lang w:val="en-US"/>
        </w:rPr>
        <w:t xml:space="preserve">(see Rudge, 2018). </w:t>
      </w:r>
      <w:r w:rsidR="00CB1CC5">
        <w:rPr>
          <w:lang w:val="en-US"/>
        </w:rPr>
        <w:t xml:space="preserve">Secondly, it may (and, from the perspective of the author, should) be argued that semiosis in </w:t>
      </w:r>
      <w:r w:rsidR="00F1643E">
        <w:rPr>
          <w:lang w:val="en-US"/>
        </w:rPr>
        <w:t xml:space="preserve">typically </w:t>
      </w:r>
      <w:r w:rsidR="00CB1CC5">
        <w:rPr>
          <w:lang w:val="en-US"/>
        </w:rPr>
        <w:t>spoken communications also implicate</w:t>
      </w:r>
      <w:r w:rsidR="00F1643E">
        <w:rPr>
          <w:lang w:val="en-US"/>
        </w:rPr>
        <w:t>s</w:t>
      </w:r>
      <w:r w:rsidR="00CB1CC5">
        <w:rPr>
          <w:lang w:val="en-US"/>
        </w:rPr>
        <w:t xml:space="preserve"> the visual-spatial modality to varying extents via the use of co-speech gesture and embodied paralanguage</w:t>
      </w:r>
      <w:r w:rsidR="00803C5F">
        <w:rPr>
          <w:lang w:val="en-US"/>
        </w:rPr>
        <w:t xml:space="preserve"> (i.e., </w:t>
      </w:r>
      <w:r w:rsidR="00F1643E">
        <w:rPr>
          <w:lang w:val="en-US"/>
        </w:rPr>
        <w:t>viewing such communication through the lens of</w:t>
      </w:r>
      <w:r w:rsidR="00803C5F">
        <w:rPr>
          <w:lang w:val="en-US"/>
        </w:rPr>
        <w:t xml:space="preserve"> the</w:t>
      </w:r>
      <w:r w:rsidR="00F1643E">
        <w:rPr>
          <w:lang w:val="en-US"/>
        </w:rPr>
        <w:t xml:space="preserve"> broader</w:t>
      </w:r>
      <w:r w:rsidR="00803C5F">
        <w:rPr>
          <w:lang w:val="en-US"/>
        </w:rPr>
        <w:t xml:space="preserve"> semiotic repertoire; see Kusters at al., 2017)</w:t>
      </w:r>
      <w:r w:rsidR="00CB1CC5">
        <w:rPr>
          <w:lang w:val="en-US"/>
        </w:rPr>
        <w:t xml:space="preserve">. Simultaneity in expression may thus occur </w:t>
      </w:r>
      <w:r w:rsidR="00803C5F">
        <w:rPr>
          <w:lang w:val="en-US"/>
        </w:rPr>
        <w:t xml:space="preserve">through different productive modalities, such as a </w:t>
      </w:r>
      <w:r w:rsidR="00CB1CC5">
        <w:rPr>
          <w:lang w:val="en-US"/>
        </w:rPr>
        <w:t xml:space="preserve">verbal production of “the police were </w:t>
      </w:r>
      <w:r w:rsidR="00CB1CC5">
        <w:rPr>
          <w:lang w:val="en-US"/>
        </w:rPr>
        <w:lastRenderedPageBreak/>
        <w:t xml:space="preserve">watching” as a </w:t>
      </w:r>
      <w:r w:rsidR="00F1643E">
        <w:rPr>
          <w:lang w:val="en-US"/>
        </w:rPr>
        <w:t xml:space="preserve">manual </w:t>
      </w:r>
      <w:r w:rsidR="00CB1CC5">
        <w:rPr>
          <w:lang w:val="en-US"/>
        </w:rPr>
        <w:t>gesture representing a thief passes in front of the speaker.</w:t>
      </w:r>
      <w:r w:rsidR="00803C5F">
        <w:rPr>
          <w:lang w:val="en-US"/>
        </w:rPr>
        <w:t xml:space="preserve"> However, as most systemic functional descriptions of languages have focused predominantly</w:t>
      </w:r>
      <w:r w:rsidR="00F1643E">
        <w:rPr>
          <w:lang w:val="en-US"/>
        </w:rPr>
        <w:t xml:space="preserve"> on </w:t>
      </w:r>
      <w:r w:rsidR="00803C5F">
        <w:rPr>
          <w:lang w:val="en-US"/>
        </w:rPr>
        <w:t>typically ‘linguistic’ features, the similarity of the above argument for the description of simultaneous expression in spoken languages remains largely underexplored (cf. Martin and Zappavigna, 2019). It is hoped, though, that observations such as these provoke further study in this area.</w:t>
      </w:r>
      <w:r w:rsidR="00270A94" w:rsidRPr="008F331C">
        <w:br w:type="page"/>
      </w:r>
    </w:p>
    <w:p w14:paraId="3062C1F8" w14:textId="5170FC8F" w:rsidR="006E146A" w:rsidRPr="00142385" w:rsidRDefault="00142385" w:rsidP="00FF602C">
      <w:pPr>
        <w:spacing w:line="360" w:lineRule="auto"/>
        <w:rPr>
          <w:b/>
        </w:rPr>
      </w:pPr>
      <w:r>
        <w:rPr>
          <w:b/>
        </w:rPr>
        <w:lastRenderedPageBreak/>
        <w:t xml:space="preserve">5 - </w:t>
      </w:r>
      <w:r w:rsidR="00270A94" w:rsidRPr="00142385">
        <w:rPr>
          <w:b/>
        </w:rPr>
        <w:t>Conclusions and further study</w:t>
      </w:r>
    </w:p>
    <w:p w14:paraId="46B37A41" w14:textId="77777777" w:rsidR="004859ED" w:rsidRPr="008F331C" w:rsidRDefault="004859ED" w:rsidP="00FF602C">
      <w:pPr>
        <w:spacing w:line="360" w:lineRule="auto"/>
      </w:pPr>
    </w:p>
    <w:p w14:paraId="2D0107F8" w14:textId="014B80AA" w:rsidR="00AF4615" w:rsidRDefault="00D1023B" w:rsidP="00FF602C">
      <w:pPr>
        <w:spacing w:line="360" w:lineRule="auto"/>
      </w:pPr>
      <w:r w:rsidRPr="008F331C">
        <w:t>The theoretical models and abstractions developed in systemi</w:t>
      </w:r>
      <w:r w:rsidR="00174692">
        <w:t>c functional</w:t>
      </w:r>
      <w:r w:rsidR="00487BF4">
        <w:t xml:space="preserve">ism </w:t>
      </w:r>
      <w:r w:rsidR="00174692">
        <w:t xml:space="preserve">allow for </w:t>
      </w:r>
      <w:r w:rsidR="00487BF4">
        <w:t>thorough</w:t>
      </w:r>
      <w:r w:rsidRPr="008F331C">
        <w:t xml:space="preserve"> understanding</w:t>
      </w:r>
      <w:r w:rsidR="00174692">
        <w:t>s</w:t>
      </w:r>
      <w:r w:rsidR="00487BF4">
        <w:t>, descriptions</w:t>
      </w:r>
      <w:r w:rsidR="00174692">
        <w:t xml:space="preserve"> and analyse</w:t>
      </w:r>
      <w:r w:rsidRPr="008F331C">
        <w:t xml:space="preserve">s of </w:t>
      </w:r>
      <w:r w:rsidR="00174692">
        <w:t>semiotic systems</w:t>
      </w:r>
      <w:r w:rsidRPr="008F331C">
        <w:t>. This paper has presented one such core abstraction</w:t>
      </w:r>
      <w:r w:rsidR="00B10014">
        <w:t xml:space="preserve"> -</w:t>
      </w:r>
      <w:r w:rsidRPr="008F331C">
        <w:t xml:space="preserve"> the lexicogrammatical rank scale</w:t>
      </w:r>
      <w:r w:rsidR="00B10014">
        <w:t xml:space="preserve"> -</w:t>
      </w:r>
      <w:r w:rsidRPr="008F331C">
        <w:t xml:space="preserve"> alongside its </w:t>
      </w:r>
      <w:r w:rsidR="00174692">
        <w:t xml:space="preserve">novel </w:t>
      </w:r>
      <w:r w:rsidR="00055DFC">
        <w:t>application</w:t>
      </w:r>
      <w:r w:rsidRPr="008F331C">
        <w:t xml:space="preserve"> to BSL. </w:t>
      </w:r>
      <w:r w:rsidR="00B10014">
        <w:t xml:space="preserve">This </w:t>
      </w:r>
      <w:r w:rsidR="005E3CE8">
        <w:t>work</w:t>
      </w:r>
      <w:r w:rsidR="00AF4615" w:rsidRPr="008F331C">
        <w:t xml:space="preserve"> </w:t>
      </w:r>
      <w:r w:rsidR="00174692">
        <w:t>propose</w:t>
      </w:r>
      <w:r w:rsidR="00055DFC">
        <w:t>d</w:t>
      </w:r>
      <w:r w:rsidR="00AF4615" w:rsidRPr="008F331C">
        <w:t xml:space="preserve"> that the lexicogrammatical rank scale can indeed be used to represent</w:t>
      </w:r>
      <w:r w:rsidRPr="008F331C">
        <w:t xml:space="preserve"> </w:t>
      </w:r>
      <w:r w:rsidR="00AF4615" w:rsidRPr="008F331C">
        <w:t>the various meaning-</w:t>
      </w:r>
      <w:r w:rsidR="00174692" w:rsidRPr="008F331C">
        <w:t>bar</w:t>
      </w:r>
      <w:r w:rsidR="00174692">
        <w:t>i</w:t>
      </w:r>
      <w:r w:rsidR="00174692" w:rsidRPr="008F331C">
        <w:t>ng</w:t>
      </w:r>
      <w:r w:rsidR="00055DFC">
        <w:t xml:space="preserve"> </w:t>
      </w:r>
      <w:r w:rsidR="00AF4615" w:rsidRPr="008F331C">
        <w:t xml:space="preserve">units found in a language </w:t>
      </w:r>
      <w:r w:rsidR="00055DFC">
        <w:t>expressed</w:t>
      </w:r>
      <w:r w:rsidR="00F51C8C">
        <w:t xml:space="preserve"> </w:t>
      </w:r>
      <w:r w:rsidR="00AF4615" w:rsidRPr="008F331C">
        <w:t>in the visual-spatial modality, but the</w:t>
      </w:r>
      <w:r w:rsidR="00174692">
        <w:t xml:space="preserve"> fact that</w:t>
      </w:r>
      <w:r w:rsidR="00AF4615" w:rsidRPr="008F331C">
        <w:t xml:space="preserve"> this modality</w:t>
      </w:r>
      <w:r w:rsidR="00174692">
        <w:t xml:space="preserve"> permits</w:t>
      </w:r>
      <w:r w:rsidR="00055DFC">
        <w:t xml:space="preserve"> different degrees of</w:t>
      </w:r>
      <w:r w:rsidR="00174692">
        <w:t xml:space="preserve"> simultaneity</w:t>
      </w:r>
      <w:r w:rsidR="00AF4615" w:rsidRPr="008F331C">
        <w:t xml:space="preserve"> </w:t>
      </w:r>
      <w:r w:rsidR="002A3FFD">
        <w:t>in the realisation of meaning</w:t>
      </w:r>
      <w:r w:rsidR="00055DFC">
        <w:t xml:space="preserve"> (when compared with, e.g., spoken language in one modality that can call on co-speech gesture in another modality; see Martin and </w:t>
      </w:r>
      <w:proofErr w:type="spellStart"/>
      <w:r w:rsidR="00055DFC">
        <w:t>Zappavigna</w:t>
      </w:r>
      <w:proofErr w:type="spellEnd"/>
      <w:r w:rsidR="00055DFC">
        <w:t>, 2019)</w:t>
      </w:r>
      <w:r w:rsidR="002A3FFD">
        <w:t xml:space="preserve"> </w:t>
      </w:r>
      <w:r w:rsidR="00AF4615" w:rsidRPr="008F331C">
        <w:t xml:space="preserve">requires </w:t>
      </w:r>
      <w:r w:rsidR="005E3CE8">
        <w:t>recognition</w:t>
      </w:r>
      <w:r w:rsidR="00AF4615" w:rsidRPr="008F331C">
        <w:t xml:space="preserve"> in order to create accurate </w:t>
      </w:r>
      <w:r w:rsidR="002A3FFD">
        <w:t>description</w:t>
      </w:r>
      <w:r w:rsidR="00F51C8C">
        <w:t xml:space="preserve">s </w:t>
      </w:r>
      <w:r w:rsidR="00055DFC">
        <w:t>using</w:t>
      </w:r>
      <w:r w:rsidR="002A3FFD">
        <w:t xml:space="preserve"> systemic functional</w:t>
      </w:r>
      <w:r w:rsidR="00055DFC">
        <w:t xml:space="preserve"> frameworks</w:t>
      </w:r>
      <w:r w:rsidR="00AF4615" w:rsidRPr="008F331C">
        <w:t>.</w:t>
      </w:r>
    </w:p>
    <w:p w14:paraId="644A719A" w14:textId="460C2CEA" w:rsidR="00055DFC" w:rsidRDefault="00055DFC" w:rsidP="00FF602C">
      <w:pPr>
        <w:spacing w:line="360" w:lineRule="auto"/>
      </w:pPr>
    </w:p>
    <w:p w14:paraId="597DB26E" w14:textId="59C95DC6" w:rsidR="00F154BD" w:rsidRDefault="00055DFC" w:rsidP="00FF602C">
      <w:pPr>
        <w:spacing w:line="360" w:lineRule="auto"/>
      </w:pPr>
      <w:r>
        <w:t>This is not to say, however, that the current paper offers a watertight proposal when it comes to working with systemic functionalism  and sign languages. While the work is novel</w:t>
      </w:r>
      <w:r w:rsidR="00F154BD">
        <w:t xml:space="preserve"> and testable</w:t>
      </w:r>
      <w:r>
        <w:t xml:space="preserve"> in terms of the explanation, adaption and argumentation for a lexicogrammatical rank scale of BSL, it is </w:t>
      </w:r>
      <w:r w:rsidR="00F154BD">
        <w:t xml:space="preserve">nonetheless </w:t>
      </w:r>
      <w:r>
        <w:t>restricted in</w:t>
      </w:r>
      <w:r w:rsidR="00F154BD">
        <w:t xml:space="preserve"> certain ways. For instance, the data</w:t>
      </w:r>
      <w:r>
        <w:t xml:space="preserve"> employed to get to </w:t>
      </w:r>
      <w:r w:rsidR="00F154BD">
        <w:t>this</w:t>
      </w:r>
      <w:r>
        <w:t xml:space="preserve"> point</w:t>
      </w:r>
      <w:r w:rsidR="00F154BD">
        <w:t xml:space="preserve"> is deliberately limited to unmarked declaratives. While it is certainly feasible to apply </w:t>
      </w:r>
      <w:r w:rsidR="00E05F68">
        <w:t>further linguistic</w:t>
      </w:r>
      <w:r w:rsidR="00F154BD">
        <w:t xml:space="preserve"> data to the proposed rank scale, work completed by Rudge (forthcoming) demonstrates that</w:t>
      </w:r>
      <w:r w:rsidR="00E05F68">
        <w:t xml:space="preserve"> </w:t>
      </w:r>
      <w:r w:rsidR="00F154BD">
        <w:t xml:space="preserve">clauses realising different selections in the interpersonal system of MOOD (e.g., polar interrogative) call on additional non-manual and/or spatio-kinetic </w:t>
      </w:r>
      <w:r w:rsidR="00E05F68">
        <w:t>elements</w:t>
      </w:r>
      <w:r w:rsidR="00F154BD">
        <w:t xml:space="preserve"> (i.e</w:t>
      </w:r>
      <w:r w:rsidR="00E05F68">
        <w:t>.</w:t>
      </w:r>
      <w:r w:rsidR="00F154BD">
        <w:t xml:space="preserve">, changes in eyebrow position). Based on </w:t>
      </w:r>
      <w:r w:rsidR="00E05F68">
        <w:t>discussions raising form this paper alone</w:t>
      </w:r>
      <w:r w:rsidR="00F154BD">
        <w:t xml:space="preserve">, </w:t>
      </w:r>
      <w:r w:rsidR="00E05F68">
        <w:t>it would be assumed that these</w:t>
      </w:r>
      <w:r w:rsidR="00F154BD">
        <w:t xml:space="preserve"> </w:t>
      </w:r>
      <w:r w:rsidR="00E05F68">
        <w:t>elements would</w:t>
      </w:r>
      <w:r w:rsidR="00F154BD">
        <w:t xml:space="preserve"> be located </w:t>
      </w:r>
      <w:r w:rsidR="00E05F68">
        <w:t>at</w:t>
      </w:r>
      <w:r w:rsidR="00F154BD">
        <w:t xml:space="preserve"> the </w:t>
      </w:r>
      <w:r w:rsidR="00E05F68">
        <w:t>m</w:t>
      </w:r>
      <w:r w:rsidR="00F154BD">
        <w:t>orpheme rank</w:t>
      </w:r>
      <w:r w:rsidR="00E05F68">
        <w:t>. However,</w:t>
      </w:r>
      <w:r w:rsidR="00F154BD">
        <w:t xml:space="preserve"> Rudge argues that these</w:t>
      </w:r>
      <w:r w:rsidR="00E05F68">
        <w:t xml:space="preserve"> latter</w:t>
      </w:r>
      <w:r w:rsidR="00F154BD">
        <w:t xml:space="preserve"> features act at the phonological stratum due to their prosodic nature and suprasegmenta</w:t>
      </w:r>
      <w:r w:rsidR="00E05F68">
        <w:t>lly</w:t>
      </w:r>
      <w:r w:rsidR="00F154BD">
        <w:t xml:space="preserve">. As such, </w:t>
      </w:r>
      <w:r w:rsidR="00D94786">
        <w:t>categorising</w:t>
      </w:r>
      <w:r w:rsidR="00F154BD">
        <w:t xml:space="preserve"> </w:t>
      </w:r>
      <w:r w:rsidR="002F6A39">
        <w:t>‘that which is lexicogrammatical’</w:t>
      </w:r>
      <w:r w:rsidR="00D94786">
        <w:t xml:space="preserve"> and appearing in the rank scale</w:t>
      </w:r>
      <w:r w:rsidR="002F6A39">
        <w:t xml:space="preserve"> </w:t>
      </w:r>
      <w:r w:rsidR="00D94786">
        <w:t>against</w:t>
      </w:r>
      <w:r w:rsidR="002F6A39">
        <w:t xml:space="preserve"> ‘that which is phonological’ </w:t>
      </w:r>
      <w:r w:rsidR="00D94786">
        <w:t xml:space="preserve">and does not appear in the scale </w:t>
      </w:r>
      <w:r w:rsidR="002F6A39">
        <w:t>is tricky</w:t>
      </w:r>
      <w:r w:rsidR="00D94786">
        <w:t xml:space="preserve">: </w:t>
      </w:r>
      <w:r w:rsidR="002F6A39">
        <w:t xml:space="preserve">certain articulators can </w:t>
      </w:r>
      <w:r w:rsidR="00D94786">
        <w:t xml:space="preserve">be attributed to either category, and a broader analysis of the rest of the sign, or even the entire utterance, must be performed to gain a more accurate insight into this split </w:t>
      </w:r>
      <w:r w:rsidR="002F6A39">
        <w:t xml:space="preserve">(see </w:t>
      </w:r>
      <w:proofErr w:type="spellStart"/>
      <w:r w:rsidR="002F6A39">
        <w:t>Mapson</w:t>
      </w:r>
      <w:proofErr w:type="spellEnd"/>
      <w:r w:rsidR="002F6A39">
        <w:t>, 2014).</w:t>
      </w:r>
    </w:p>
    <w:p w14:paraId="4EDCD0DC" w14:textId="19411133" w:rsidR="00055DFC" w:rsidRDefault="00055DFC" w:rsidP="00FF602C">
      <w:pPr>
        <w:spacing w:line="360" w:lineRule="auto"/>
      </w:pPr>
    </w:p>
    <w:p w14:paraId="703D8C45" w14:textId="39DD9CB8" w:rsidR="00D94786" w:rsidRDefault="00D94786" w:rsidP="00FF602C">
      <w:pPr>
        <w:spacing w:line="360" w:lineRule="auto"/>
      </w:pPr>
      <w:r>
        <w:t xml:space="preserve">Other </w:t>
      </w:r>
      <w:r w:rsidR="00D844AA">
        <w:t>types</w:t>
      </w:r>
      <w:r>
        <w:t xml:space="preserve"> of ‘split’ </w:t>
      </w:r>
      <w:r w:rsidR="00D844AA">
        <w:t xml:space="preserve">may </w:t>
      </w:r>
      <w:r w:rsidR="00E05F68">
        <w:t xml:space="preserve">also </w:t>
      </w:r>
      <w:r>
        <w:t xml:space="preserve">be addressed in future </w:t>
      </w:r>
      <w:r w:rsidR="00D844AA">
        <w:t>research that extends this work</w:t>
      </w:r>
      <w:r>
        <w:t xml:space="preserve">. </w:t>
      </w:r>
      <w:r w:rsidR="00D844AA">
        <w:t xml:space="preserve">Two on-going discussions </w:t>
      </w:r>
      <w:r w:rsidR="00E05F68">
        <w:t>include</w:t>
      </w:r>
      <w:r w:rsidR="00D844AA">
        <w:t xml:space="preserve"> the point at which elements of a sign language can be categorised into being conventionalised (i.e., encoding) or non-conventional (i.e., showing)</w:t>
      </w:r>
      <w:r w:rsidR="00E05F68">
        <w:t>,</w:t>
      </w:r>
      <w:r w:rsidR="00D844AA">
        <w:t xml:space="preserve"> and at a broader level</w:t>
      </w:r>
      <w:r w:rsidR="00E05F68">
        <w:t>,</w:t>
      </w:r>
      <w:r w:rsidR="00D844AA">
        <w:t xml:space="preserve"> the division point between </w:t>
      </w:r>
      <w:r w:rsidR="00A54190">
        <w:t xml:space="preserve">what forms part of a sign language and </w:t>
      </w:r>
      <w:r w:rsidR="00A54190">
        <w:lastRenderedPageBreak/>
        <w:t>what is gestural</w:t>
      </w:r>
      <w:r w:rsidR="009B4FC2">
        <w:t xml:space="preserve"> (see, </w:t>
      </w:r>
      <w:r w:rsidR="009B4FC2" w:rsidRPr="009B4FC2">
        <w:rPr>
          <w:i/>
          <w:iCs/>
        </w:rPr>
        <w:t>inter alia</w:t>
      </w:r>
      <w:r w:rsidR="009B4FC2">
        <w:t xml:space="preserve">, Goldin-Meadow and </w:t>
      </w:r>
      <w:proofErr w:type="spellStart"/>
      <w:r w:rsidR="009B4FC2">
        <w:t>Brentari</w:t>
      </w:r>
      <w:proofErr w:type="spellEnd"/>
      <w:r w:rsidR="009B4FC2">
        <w:t xml:space="preserve">, 2017; </w:t>
      </w:r>
      <w:proofErr w:type="spellStart"/>
      <w:r w:rsidR="009B4FC2">
        <w:t>Kendon</w:t>
      </w:r>
      <w:proofErr w:type="spellEnd"/>
      <w:r w:rsidR="009B4FC2">
        <w:t xml:space="preserve"> 2004; McNeill, 2015).</w:t>
      </w:r>
      <w:r w:rsidR="00EE1F03">
        <w:t xml:space="preserve"> </w:t>
      </w:r>
      <w:r w:rsidR="00E05F68">
        <w:t>Addressing these</w:t>
      </w:r>
      <w:r>
        <w:t xml:space="preserve"> split</w:t>
      </w:r>
      <w:r w:rsidR="00E05F68">
        <w:t>s has</w:t>
      </w:r>
      <w:r>
        <w:t xml:space="preserve"> been avoided in this paper</w:t>
      </w:r>
      <w:r w:rsidR="009B4FC2">
        <w:t>, instead choosing</w:t>
      </w:r>
      <w:r>
        <w:t xml:space="preserve"> to present how features that would likely occur in typical BSL may be </w:t>
      </w:r>
      <w:r w:rsidR="009B4FC2">
        <w:t>schematised in a rank scale</w:t>
      </w:r>
      <w:r>
        <w:t xml:space="preserve"> regardless of whether they are viewed as more or less conventional, dep</w:t>
      </w:r>
      <w:r w:rsidR="00D844AA">
        <w:t>ictive, indexical, gestural</w:t>
      </w:r>
      <w:r w:rsidR="00E05F68">
        <w:t xml:space="preserve">, </w:t>
      </w:r>
      <w:r w:rsidR="00D844AA">
        <w:t>mimetic</w:t>
      </w:r>
      <w:r w:rsidR="00E05F68">
        <w:t>, or so on</w:t>
      </w:r>
      <w:r w:rsidR="00D844AA">
        <w:t>.</w:t>
      </w:r>
      <w:r w:rsidR="009B4FC2">
        <w:t xml:space="preserve"> </w:t>
      </w:r>
      <w:r w:rsidR="00E05F68">
        <w:t>T</w:t>
      </w:r>
      <w:r w:rsidR="009B4FC2">
        <w:t xml:space="preserve">his </w:t>
      </w:r>
      <w:r w:rsidR="00E05F68">
        <w:t>was</w:t>
      </w:r>
      <w:r w:rsidR="009B4FC2">
        <w:t xml:space="preserve"> not done to shun what are extremely valid questions and areas of study</w:t>
      </w:r>
      <w:r w:rsidR="00E05F68">
        <w:t>. Rather, this paper intended to</w:t>
      </w:r>
      <w:r w:rsidR="009B4FC2">
        <w:t xml:space="preserve"> provide a starting point</w:t>
      </w:r>
      <w:r w:rsidR="00BC2C85">
        <w:t xml:space="preserve"> from a systemic functional perspective</w:t>
      </w:r>
      <w:r w:rsidR="009B4FC2">
        <w:t xml:space="preserve"> </w:t>
      </w:r>
      <w:r w:rsidR="00BC2C85">
        <w:t>that</w:t>
      </w:r>
      <w:r w:rsidR="009B4FC2">
        <w:t xml:space="preserve"> assumes</w:t>
      </w:r>
      <w:r w:rsidR="00E05F68">
        <w:t xml:space="preserve"> all</w:t>
      </w:r>
      <w:r w:rsidR="00BC2C85">
        <w:t xml:space="preserve"> non-somatic</w:t>
      </w:r>
      <w:r w:rsidR="009B4FC2">
        <w:t xml:space="preserve"> </w:t>
      </w:r>
      <w:r w:rsidR="00BC2C85">
        <w:t xml:space="preserve">expression (Martin and </w:t>
      </w:r>
      <w:proofErr w:type="spellStart"/>
      <w:r w:rsidR="00BC2C85">
        <w:t>Zappavigna</w:t>
      </w:r>
      <w:proofErr w:type="spellEnd"/>
      <w:r w:rsidR="00BC2C85">
        <w:t xml:space="preserve">, 2019) within the visual-spatial modality as </w:t>
      </w:r>
      <w:r w:rsidR="009B4FC2">
        <w:t xml:space="preserve">part of </w:t>
      </w:r>
      <w:r w:rsidR="00BC2C85">
        <w:t>a</w:t>
      </w:r>
      <w:r w:rsidR="009B4FC2">
        <w:t xml:space="preserve"> broader semiotic repertoire (Kusters et al., 2017)</w:t>
      </w:r>
      <w:r w:rsidR="00BC2C85">
        <w:t>.</w:t>
      </w:r>
      <w:r w:rsidR="00EE1F03">
        <w:t xml:space="preserve"> The author nonetheless encourages and welcomes studies that challenge and advance the proposed rank scales while taking </w:t>
      </w:r>
      <w:r w:rsidR="008C633E">
        <w:t>the abovementioned</w:t>
      </w:r>
      <w:r w:rsidR="00EE1F03">
        <w:t xml:space="preserve"> oppositions into account.</w:t>
      </w:r>
    </w:p>
    <w:p w14:paraId="595A7A8D" w14:textId="77777777" w:rsidR="00270A94" w:rsidRPr="008F331C" w:rsidRDefault="00270A94" w:rsidP="00FF602C">
      <w:pPr>
        <w:spacing w:line="360" w:lineRule="auto"/>
      </w:pPr>
    </w:p>
    <w:p w14:paraId="487F0E1F" w14:textId="40059E3D" w:rsidR="00754860" w:rsidRDefault="00EE1F03" w:rsidP="00C94B03">
      <w:pPr>
        <w:spacing w:line="360" w:lineRule="auto"/>
      </w:pPr>
      <w:r>
        <w:t xml:space="preserve">The </w:t>
      </w:r>
      <w:r w:rsidR="00F1620A" w:rsidRPr="008F331C">
        <w:t xml:space="preserve">systemic functional approach seeks to understand human language as a social semiotic, and while it has developed in </w:t>
      </w:r>
      <w:r w:rsidR="00174692">
        <w:t>many</w:t>
      </w:r>
      <w:r w:rsidR="00F1620A" w:rsidRPr="008F331C">
        <w:t xml:space="preserve"> ways since Halliday’s initial works into what was then scale-and-category </w:t>
      </w:r>
      <w:r w:rsidR="00174692">
        <w:t>grammar</w:t>
      </w:r>
      <w:r w:rsidR="00F1620A" w:rsidRPr="008F331C">
        <w:t xml:space="preserve"> (</w:t>
      </w:r>
      <w:r w:rsidR="00174692">
        <w:t>Halliday, 1961</w:t>
      </w:r>
      <w:r w:rsidR="00F1620A" w:rsidRPr="008F331C">
        <w:t xml:space="preserve">) it has very much focused on semiotic systems in spoken </w:t>
      </w:r>
      <w:r w:rsidR="00174692">
        <w:t>and/</w:t>
      </w:r>
      <w:r w:rsidR="00F1620A" w:rsidRPr="008F331C">
        <w:t xml:space="preserve">or written modalities. This work presents </w:t>
      </w:r>
      <w:r>
        <w:t>one of the</w:t>
      </w:r>
      <w:r w:rsidR="007E651A">
        <w:t xml:space="preserve"> necessary</w:t>
      </w:r>
      <w:r w:rsidR="00F1620A" w:rsidRPr="008F331C">
        <w:t xml:space="preserve"> first step</w:t>
      </w:r>
      <w:r>
        <w:t>s</w:t>
      </w:r>
      <w:r w:rsidR="00F1620A" w:rsidRPr="008F331C">
        <w:t xml:space="preserve"> </w:t>
      </w:r>
      <w:r w:rsidR="007E651A">
        <w:t>towards advancing systemic functional theory</w:t>
      </w:r>
      <w:r w:rsidR="00B46873">
        <w:t xml:space="preserve"> in its goal of creating an</w:t>
      </w:r>
      <w:r w:rsidR="00F1620A" w:rsidRPr="008F331C">
        <w:t xml:space="preserve"> accurate </w:t>
      </w:r>
      <w:r w:rsidR="00B46873">
        <w:t>framework</w:t>
      </w:r>
      <w:r w:rsidR="00F1620A" w:rsidRPr="008F331C">
        <w:t xml:space="preserve"> </w:t>
      </w:r>
      <w:r w:rsidR="00B46873">
        <w:t>for semiotic systems</w:t>
      </w:r>
      <w:r w:rsidR="00F1620A" w:rsidRPr="008F331C">
        <w:t xml:space="preserve"> irrespective of</w:t>
      </w:r>
      <w:r>
        <w:t xml:space="preserve"> their</w:t>
      </w:r>
      <w:r w:rsidR="00F1620A" w:rsidRPr="008F331C">
        <w:t xml:space="preserve"> </w:t>
      </w:r>
      <w:r w:rsidR="001B32FA" w:rsidRPr="008F331C">
        <w:t>modality</w:t>
      </w:r>
      <w:r>
        <w:t xml:space="preserve"> of expression.</w:t>
      </w:r>
      <w:r w:rsidR="00EB58F3">
        <w:t xml:space="preserve"> </w:t>
      </w:r>
      <w:r>
        <w:t>Aside from what is noted above, it is hoped that more</w:t>
      </w:r>
      <w:r w:rsidR="009D5F9D" w:rsidRPr="008F331C">
        <w:t xml:space="preserve"> </w:t>
      </w:r>
      <w:r>
        <w:t xml:space="preserve">detailed </w:t>
      </w:r>
      <w:r w:rsidR="009D5F9D" w:rsidRPr="008F331C">
        <w:t>investigation</w:t>
      </w:r>
      <w:r>
        <w:t>s</w:t>
      </w:r>
      <w:r w:rsidR="009D5F9D" w:rsidRPr="008F331C">
        <w:t xml:space="preserve"> into the lexicogrammatical rank scale of BSL </w:t>
      </w:r>
      <w:r>
        <w:t xml:space="preserve">- or, indeed, of other sign languages – </w:t>
      </w:r>
      <w:r w:rsidR="00CF41DB">
        <w:t>identify</w:t>
      </w:r>
      <w:r>
        <w:t xml:space="preserve"> aspects such as</w:t>
      </w:r>
      <w:r w:rsidR="009D5F9D" w:rsidRPr="008F331C">
        <w:t xml:space="preserve"> which ranks act as ‘points of departure’ for which systems</w:t>
      </w:r>
      <w:r w:rsidR="00174692">
        <w:t xml:space="preserve"> (i.e. the creation of a function-rank matrix)</w:t>
      </w:r>
      <w:r>
        <w:t>. The availability of independent articulators while signing presents various levels of productive complexity within a single modality, such as the</w:t>
      </w:r>
      <w:r w:rsidR="009D5F9D" w:rsidRPr="008F331C">
        <w:t xml:space="preserve"> ability to produce two </w:t>
      </w:r>
      <w:r>
        <w:t>separate experiential processes. This leads to questions concerning how this may be a</w:t>
      </w:r>
      <w:r w:rsidR="009D5F9D" w:rsidRPr="008F331C">
        <w:t>ccounted for in the logical metafunction (i.e.</w:t>
      </w:r>
      <w:r>
        <w:t>,</w:t>
      </w:r>
      <w:r w:rsidR="009D5F9D" w:rsidRPr="008F331C">
        <w:t xml:space="preserve"> clause complexing</w:t>
      </w:r>
      <w:r w:rsidR="000E4AF4">
        <w:t xml:space="preserve"> and possible </w:t>
      </w:r>
      <w:r w:rsidR="009D5F9D" w:rsidRPr="008F331C">
        <w:t>simultaneous</w:t>
      </w:r>
      <w:r w:rsidR="000E4AF4">
        <w:t xml:space="preserve"> groups and/or clauses</w:t>
      </w:r>
      <w:r w:rsidR="009D5F9D" w:rsidRPr="008F331C">
        <w:t>)</w:t>
      </w:r>
      <w:r>
        <w:t>.</w:t>
      </w:r>
      <w:r w:rsidR="008D1C6D" w:rsidRPr="008F331C">
        <w:t xml:space="preserve"> These questions and others have already started to be </w:t>
      </w:r>
      <w:r w:rsidR="00174692">
        <w:t>addressed</w:t>
      </w:r>
      <w:r w:rsidR="008D1C6D" w:rsidRPr="008F331C">
        <w:t xml:space="preserve"> in Rudge (2018</w:t>
      </w:r>
      <w:r w:rsidR="00CF41DB">
        <w:t>)</w:t>
      </w:r>
      <w:r w:rsidR="008D1C6D" w:rsidRPr="008F331C">
        <w:t xml:space="preserve">, </w:t>
      </w:r>
      <w:r w:rsidR="000E4AF4">
        <w:t>and</w:t>
      </w:r>
      <w:r w:rsidR="008D1C6D" w:rsidRPr="008F331C">
        <w:t xml:space="preserve"> </w:t>
      </w:r>
      <w:r w:rsidR="000E4AF4">
        <w:t>many more investigations await, both in BSL and beyond.</w:t>
      </w:r>
    </w:p>
    <w:p w14:paraId="1FDA1D47" w14:textId="77777777" w:rsidR="00C94B03" w:rsidRDefault="00C94B03" w:rsidP="00C94B03">
      <w:pPr>
        <w:spacing w:line="360" w:lineRule="auto"/>
      </w:pPr>
    </w:p>
    <w:p w14:paraId="5A63E163" w14:textId="77777777" w:rsidR="00C94B03" w:rsidRDefault="00C94B03" w:rsidP="00C94B03">
      <w:pPr>
        <w:spacing w:line="360" w:lineRule="auto"/>
        <w:rPr>
          <w:b/>
        </w:rPr>
      </w:pPr>
      <w:r>
        <w:rPr>
          <w:b/>
        </w:rPr>
        <w:t xml:space="preserve">6 - </w:t>
      </w:r>
      <w:r w:rsidRPr="00A84FF4">
        <w:rPr>
          <w:b/>
        </w:rPr>
        <w:t>Acknowledgements</w:t>
      </w:r>
    </w:p>
    <w:p w14:paraId="44CA8634" w14:textId="77777777" w:rsidR="00C94B03" w:rsidRPr="00A84FF4" w:rsidRDefault="00C94B03" w:rsidP="00C94B03">
      <w:pPr>
        <w:spacing w:line="360" w:lineRule="auto"/>
        <w:rPr>
          <w:b/>
        </w:rPr>
      </w:pPr>
    </w:p>
    <w:p w14:paraId="70376C5D" w14:textId="49F316EB" w:rsidR="00754860" w:rsidRDefault="00C94B03" w:rsidP="00C94B03">
      <w:pPr>
        <w:spacing w:line="360" w:lineRule="auto"/>
      </w:pPr>
      <w:r>
        <w:t xml:space="preserve">The author wishes to thank Ellie </w:t>
      </w:r>
      <w:proofErr w:type="spellStart"/>
      <w:r>
        <w:t>Dennington</w:t>
      </w:r>
      <w:proofErr w:type="spellEnd"/>
      <w:r>
        <w:t xml:space="preserve"> </w:t>
      </w:r>
      <w:proofErr w:type="spellStart"/>
      <w:r>
        <w:t>Gray</w:t>
      </w:r>
      <w:proofErr w:type="spellEnd"/>
      <w:r>
        <w:t xml:space="preserve"> and Victoria Punch for their assistance in discussing and visualising the BSL examples provided in this paper.</w:t>
      </w:r>
      <w:r w:rsidR="000E4AF4">
        <w:t xml:space="preserve"> The author also wishes to thank the anonymous reviewer for their responses to an earlier version of this paper.</w:t>
      </w:r>
      <w:r w:rsidR="00754860">
        <w:br w:type="page"/>
      </w:r>
    </w:p>
    <w:p w14:paraId="3C530489" w14:textId="77777777" w:rsidR="007D6067" w:rsidRDefault="007D6067" w:rsidP="006D2C09">
      <w:pPr>
        <w:spacing w:line="360" w:lineRule="auto"/>
        <w:rPr>
          <w:b/>
          <w:bCs/>
        </w:rPr>
      </w:pPr>
      <w:r>
        <w:rPr>
          <w:b/>
          <w:bCs/>
        </w:rPr>
        <w:lastRenderedPageBreak/>
        <w:t>Author’s Address</w:t>
      </w:r>
    </w:p>
    <w:p w14:paraId="271C0BBE" w14:textId="77777777" w:rsidR="007D6067" w:rsidRDefault="007D6067" w:rsidP="006D2C09">
      <w:pPr>
        <w:spacing w:line="360" w:lineRule="auto"/>
        <w:rPr>
          <w:b/>
          <w:bCs/>
        </w:rPr>
      </w:pPr>
    </w:p>
    <w:p w14:paraId="284CE3EF" w14:textId="77777777" w:rsidR="007D6067" w:rsidRDefault="007D6067" w:rsidP="006D2C09">
      <w:pPr>
        <w:spacing w:line="360" w:lineRule="auto"/>
      </w:pPr>
      <w:r>
        <w:t>University of the West of England</w:t>
      </w:r>
    </w:p>
    <w:p w14:paraId="24CC8079" w14:textId="0562CB53" w:rsidR="007D6067" w:rsidRDefault="007D6067" w:rsidP="006D2C09">
      <w:pPr>
        <w:spacing w:line="360" w:lineRule="auto"/>
      </w:pPr>
      <w:proofErr w:type="spellStart"/>
      <w:r>
        <w:t>Frenchay</w:t>
      </w:r>
      <w:proofErr w:type="spellEnd"/>
      <w:r>
        <w:t xml:space="preserve"> Campus</w:t>
      </w:r>
    </w:p>
    <w:p w14:paraId="240E8696" w14:textId="77777777" w:rsidR="007D6067" w:rsidRDefault="007D6067" w:rsidP="006D2C09">
      <w:pPr>
        <w:spacing w:line="360" w:lineRule="auto"/>
      </w:pPr>
      <w:r>
        <w:t>Coldharbour Lane</w:t>
      </w:r>
    </w:p>
    <w:p w14:paraId="2E8863EF" w14:textId="77777777" w:rsidR="007D6067" w:rsidRDefault="007D6067" w:rsidP="006D2C09">
      <w:pPr>
        <w:spacing w:line="360" w:lineRule="auto"/>
      </w:pPr>
      <w:r>
        <w:t>Bristol</w:t>
      </w:r>
    </w:p>
    <w:p w14:paraId="09927EE1" w14:textId="77777777" w:rsidR="007D6067" w:rsidRDefault="007D6067" w:rsidP="006D2C09">
      <w:pPr>
        <w:spacing w:line="360" w:lineRule="auto"/>
      </w:pPr>
      <w:r>
        <w:t>BS16 1QY</w:t>
      </w:r>
    </w:p>
    <w:p w14:paraId="67353F30" w14:textId="77777777" w:rsidR="006D2C09" w:rsidRDefault="007D6067" w:rsidP="006D2C09">
      <w:pPr>
        <w:spacing w:line="360" w:lineRule="auto"/>
      </w:pPr>
      <w:r>
        <w:t>UK</w:t>
      </w:r>
    </w:p>
    <w:p w14:paraId="3C202567" w14:textId="77777777" w:rsidR="006D2C09" w:rsidRDefault="006D2C09" w:rsidP="006D2C09">
      <w:pPr>
        <w:spacing w:line="360" w:lineRule="auto"/>
      </w:pPr>
    </w:p>
    <w:p w14:paraId="1123EB9E" w14:textId="77777777" w:rsidR="006D2C09" w:rsidRDefault="006D2C09" w:rsidP="006D2C09">
      <w:pPr>
        <w:spacing w:line="360" w:lineRule="auto"/>
        <w:rPr>
          <w:b/>
          <w:bCs/>
        </w:rPr>
      </w:pPr>
      <w:r w:rsidRPr="006D2C09">
        <w:rPr>
          <w:b/>
          <w:bCs/>
        </w:rPr>
        <w:t>Endnotes</w:t>
      </w:r>
    </w:p>
    <w:p w14:paraId="1D3247A5" w14:textId="0DCC792D" w:rsidR="00754860" w:rsidRPr="00C94B03" w:rsidRDefault="00754860" w:rsidP="00FF602C">
      <w:pPr>
        <w:spacing w:line="360" w:lineRule="auto"/>
        <w:rPr>
          <w:b/>
          <w:bCs/>
        </w:rPr>
        <w:sectPr w:rsidR="00754860" w:rsidRPr="00C94B03" w:rsidSect="008E08D9">
          <w:headerReference w:type="even" r:id="rId7"/>
          <w:headerReference w:type="default" r:id="rId8"/>
          <w:footerReference w:type="even" r:id="rId9"/>
          <w:footerReference w:type="default" r:id="rId10"/>
          <w:headerReference w:type="first" r:id="rId11"/>
          <w:footerReference w:type="first" r:id="rId12"/>
          <w:endnotePr>
            <w:numFmt w:val="decimal"/>
          </w:endnotePr>
          <w:pgSz w:w="11900" w:h="16840"/>
          <w:pgMar w:top="1440" w:right="1440" w:bottom="1440" w:left="1440" w:header="720" w:footer="720" w:gutter="0"/>
          <w:lnNumType w:countBy="1" w:restart="continuous"/>
          <w:cols w:space="720"/>
          <w:docGrid w:linePitch="360"/>
        </w:sectPr>
      </w:pPr>
      <w:r w:rsidRPr="006D2C09">
        <w:rPr>
          <w:b/>
          <w:bCs/>
        </w:rPr>
        <w:br w:type="page"/>
      </w:r>
    </w:p>
    <w:p w14:paraId="1D6E5DFA" w14:textId="13687603" w:rsidR="008F3DC2" w:rsidRPr="00A84FF4" w:rsidRDefault="00BD5011" w:rsidP="00FF602C">
      <w:pPr>
        <w:spacing w:line="360" w:lineRule="auto"/>
        <w:rPr>
          <w:b/>
        </w:rPr>
      </w:pPr>
      <w:r w:rsidRPr="00A84FF4">
        <w:rPr>
          <w:b/>
        </w:rPr>
        <w:lastRenderedPageBreak/>
        <w:t>References</w:t>
      </w:r>
    </w:p>
    <w:p w14:paraId="6F4B7A53" w14:textId="77777777" w:rsidR="004D6F70" w:rsidRPr="008F331C" w:rsidRDefault="004D6F70" w:rsidP="00FF602C">
      <w:pPr>
        <w:spacing w:line="360" w:lineRule="auto"/>
      </w:pPr>
    </w:p>
    <w:p w14:paraId="557DA06E" w14:textId="452DEEAE" w:rsidR="003432DB" w:rsidRPr="008F331C" w:rsidRDefault="006A6246" w:rsidP="00FF602C">
      <w:pPr>
        <w:spacing w:line="360" w:lineRule="auto"/>
      </w:pPr>
      <w:r w:rsidRPr="008F331C">
        <w:rPr>
          <w:rFonts w:ascii="Calibri" w:hAnsi="Calibri" w:cs="Calibri"/>
        </w:rPr>
        <w:t>﻿</w:t>
      </w:r>
      <w:r w:rsidR="003432DB" w:rsidRPr="008F331C">
        <w:t>Baker, A</w:t>
      </w:r>
      <w:r w:rsidR="00E7284E">
        <w:t>nne</w:t>
      </w:r>
      <w:r w:rsidR="003432DB" w:rsidRPr="008F331C">
        <w:t xml:space="preserve">, </w:t>
      </w:r>
      <w:proofErr w:type="spellStart"/>
      <w:r w:rsidR="00E7284E">
        <w:t>Beppie</w:t>
      </w:r>
      <w:proofErr w:type="spellEnd"/>
      <w:r w:rsidR="00E7284E">
        <w:t xml:space="preserve"> </w:t>
      </w:r>
      <w:r w:rsidR="003432DB" w:rsidRPr="008F331C">
        <w:t xml:space="preserve">van den </w:t>
      </w:r>
      <w:proofErr w:type="spellStart"/>
      <w:r w:rsidR="003432DB" w:rsidRPr="008F331C">
        <w:t>Bogaerde</w:t>
      </w:r>
      <w:proofErr w:type="spellEnd"/>
      <w:r w:rsidR="003432DB" w:rsidRPr="008F331C">
        <w:t>,</w:t>
      </w:r>
      <w:r w:rsidR="00E7284E">
        <w:t xml:space="preserve"> Roland</w:t>
      </w:r>
      <w:r w:rsidR="003432DB" w:rsidRPr="008F331C">
        <w:t xml:space="preserve"> Pfau &amp; </w:t>
      </w:r>
      <w:proofErr w:type="spellStart"/>
      <w:r w:rsidR="00E7284E">
        <w:t>Trude</w:t>
      </w:r>
      <w:proofErr w:type="spellEnd"/>
      <w:r w:rsidR="00E7284E">
        <w:t xml:space="preserve"> </w:t>
      </w:r>
      <w:proofErr w:type="spellStart"/>
      <w:r w:rsidR="003432DB" w:rsidRPr="008F331C">
        <w:t>Schermer</w:t>
      </w:r>
      <w:proofErr w:type="spellEnd"/>
      <w:r w:rsidR="003432DB" w:rsidRPr="008F331C">
        <w:t xml:space="preserve"> (</w:t>
      </w:r>
      <w:r w:rsidR="00E7284E">
        <w:t>e</w:t>
      </w:r>
      <w:r w:rsidR="003432DB" w:rsidRPr="008F331C">
        <w:t>ds</w:t>
      </w:r>
      <w:r w:rsidR="00E7284E">
        <w:t>.</w:t>
      </w:r>
      <w:r w:rsidR="003432DB" w:rsidRPr="008F331C">
        <w:t>)</w:t>
      </w:r>
      <w:r w:rsidR="00E7284E">
        <w:t>.</w:t>
      </w:r>
      <w:r w:rsidR="003432DB" w:rsidRPr="008F331C">
        <w:t xml:space="preserve"> 2016. </w:t>
      </w:r>
      <w:r w:rsidR="003432DB" w:rsidRPr="008F331C">
        <w:rPr>
          <w:i/>
        </w:rPr>
        <w:t xml:space="preserve">The Linguistics of Sign </w:t>
      </w:r>
      <w:r w:rsidR="00DB1047" w:rsidRPr="008F331C">
        <w:rPr>
          <w:i/>
        </w:rPr>
        <w:t>Languages</w:t>
      </w:r>
      <w:r w:rsidR="003432DB" w:rsidRPr="008F331C">
        <w:rPr>
          <w:i/>
        </w:rPr>
        <w:t>: An introduction.</w:t>
      </w:r>
      <w:r w:rsidR="003432DB" w:rsidRPr="008F331C">
        <w:t xml:space="preserve"> Amsterdam: John </w:t>
      </w:r>
      <w:proofErr w:type="spellStart"/>
      <w:r w:rsidR="003432DB" w:rsidRPr="008F331C">
        <w:t>Benjamins</w:t>
      </w:r>
      <w:proofErr w:type="spellEnd"/>
      <w:r w:rsidR="003432DB" w:rsidRPr="008F331C">
        <w:t>.</w:t>
      </w:r>
    </w:p>
    <w:p w14:paraId="0DC11052" w14:textId="77777777" w:rsidR="003432DB" w:rsidRPr="008F331C" w:rsidRDefault="003432DB" w:rsidP="00FF602C">
      <w:pPr>
        <w:spacing w:line="360" w:lineRule="auto"/>
      </w:pPr>
    </w:p>
    <w:p w14:paraId="1A2A274A" w14:textId="1B383BE2" w:rsidR="004B7D83" w:rsidRDefault="004B7D83" w:rsidP="00FF602C">
      <w:pPr>
        <w:spacing w:line="360" w:lineRule="auto"/>
      </w:pPr>
      <w:r w:rsidRPr="008F331C">
        <w:t>Berry, M</w:t>
      </w:r>
      <w:r w:rsidR="007531A6">
        <w:t>argaret</w:t>
      </w:r>
      <w:r w:rsidRPr="008F331C">
        <w:t>. 2017. Stratum, delicacy, realisation and rank. In T</w:t>
      </w:r>
      <w:r w:rsidR="007531A6">
        <w:t>om</w:t>
      </w:r>
      <w:r w:rsidRPr="008F331C">
        <w:t xml:space="preserve"> Bartlett &amp; G</w:t>
      </w:r>
      <w:r w:rsidR="007531A6">
        <w:t>erard</w:t>
      </w:r>
      <w:r w:rsidRPr="008F331C">
        <w:t xml:space="preserve"> O’Grady (</w:t>
      </w:r>
      <w:r w:rsidR="007531A6">
        <w:t>e</w:t>
      </w:r>
      <w:r w:rsidRPr="008F331C">
        <w:t xml:space="preserve">ds.) </w:t>
      </w:r>
      <w:r w:rsidRPr="008F331C">
        <w:rPr>
          <w:i/>
        </w:rPr>
        <w:t>The Routledge Handbook of Systemic Functional Linguistics</w:t>
      </w:r>
      <w:r w:rsidRPr="008F331C">
        <w:t xml:space="preserve">. 42–55. London: Routledge. </w:t>
      </w:r>
      <w:r w:rsidR="00E7284E">
        <w:t>D</w:t>
      </w:r>
      <w:r w:rsidRPr="008F331C">
        <w:t>oi: 10.4324/9781315413891.ch4</w:t>
      </w:r>
    </w:p>
    <w:p w14:paraId="575DFC88" w14:textId="71FBBADF" w:rsidR="00247DF4" w:rsidRDefault="00247DF4" w:rsidP="00FF602C">
      <w:pPr>
        <w:spacing w:line="360" w:lineRule="auto"/>
      </w:pPr>
    </w:p>
    <w:p w14:paraId="613D047B" w14:textId="62E91ADE" w:rsidR="00247DF4" w:rsidRPr="00247DF4" w:rsidRDefault="00247DF4" w:rsidP="00FF602C">
      <w:pPr>
        <w:spacing w:line="360" w:lineRule="auto"/>
        <w:rPr>
          <w:i/>
          <w:iCs/>
        </w:rPr>
      </w:pPr>
      <w:proofErr w:type="spellStart"/>
      <w:r>
        <w:t>Brentari</w:t>
      </w:r>
      <w:proofErr w:type="spellEnd"/>
      <w:r>
        <w:t xml:space="preserve">, Diane. 2010. Introduction. In Diane </w:t>
      </w:r>
      <w:proofErr w:type="spellStart"/>
      <w:r>
        <w:t>Brentari</w:t>
      </w:r>
      <w:proofErr w:type="spellEnd"/>
      <w:r>
        <w:t xml:space="preserve"> (ed.) </w:t>
      </w:r>
      <w:r>
        <w:rPr>
          <w:i/>
          <w:iCs/>
        </w:rPr>
        <w:t>Sign Languages.</w:t>
      </w:r>
      <w:r>
        <w:t xml:space="preserve"> 1-16. Cambridge: Cambridge University Press.</w:t>
      </w:r>
      <w:r>
        <w:rPr>
          <w:i/>
          <w:iCs/>
        </w:rPr>
        <w:t xml:space="preserve"> </w:t>
      </w:r>
    </w:p>
    <w:p w14:paraId="179EF830" w14:textId="76E4D84B" w:rsidR="00610A29" w:rsidRDefault="00610A29" w:rsidP="00FF602C">
      <w:pPr>
        <w:spacing w:line="360" w:lineRule="auto"/>
      </w:pPr>
    </w:p>
    <w:p w14:paraId="59903C03" w14:textId="77777777" w:rsidR="005A5282" w:rsidRPr="005A5282" w:rsidRDefault="005A5282" w:rsidP="005A5282">
      <w:pPr>
        <w:spacing w:line="360" w:lineRule="auto"/>
      </w:pPr>
      <w:r w:rsidRPr="005A5282">
        <w:t xml:space="preserve">Brien, David (ed.). 1992. </w:t>
      </w:r>
      <w:r w:rsidRPr="005A5282">
        <w:rPr>
          <w:i/>
          <w:iCs/>
        </w:rPr>
        <w:t>Dictionary of British Sign Language/English.</w:t>
      </w:r>
      <w:r w:rsidRPr="005A5282">
        <w:t xml:space="preserve"> London: Faber &amp; Faber.</w:t>
      </w:r>
    </w:p>
    <w:p w14:paraId="444ABBAB" w14:textId="77777777" w:rsidR="005A5282" w:rsidRDefault="005A5282" w:rsidP="00FF602C">
      <w:pPr>
        <w:spacing w:line="360" w:lineRule="auto"/>
      </w:pPr>
    </w:p>
    <w:p w14:paraId="69494399" w14:textId="1D7216D3" w:rsidR="00610A29" w:rsidRPr="00610A29" w:rsidRDefault="00610A29" w:rsidP="00FF602C">
      <w:pPr>
        <w:spacing w:line="360" w:lineRule="auto"/>
      </w:pPr>
      <w:r>
        <w:t>Butler, Christopher S. 200</w:t>
      </w:r>
      <w:r w:rsidR="003F158B">
        <w:t>3</w:t>
      </w:r>
      <w:r>
        <w:t xml:space="preserve">. </w:t>
      </w:r>
      <w:r>
        <w:rPr>
          <w:i/>
          <w:iCs/>
        </w:rPr>
        <w:t xml:space="preserve">Structure and Function (Part I). </w:t>
      </w:r>
      <w:r>
        <w:t xml:space="preserve">Amsterdam: John </w:t>
      </w:r>
      <w:proofErr w:type="spellStart"/>
      <w:r>
        <w:t>Benjamins</w:t>
      </w:r>
      <w:proofErr w:type="spellEnd"/>
      <w:r>
        <w:t>.</w:t>
      </w:r>
    </w:p>
    <w:p w14:paraId="71E3E6D7" w14:textId="596CE959" w:rsidR="004E6C8B" w:rsidRDefault="004E6C8B" w:rsidP="00FF602C">
      <w:pPr>
        <w:spacing w:line="360" w:lineRule="auto"/>
      </w:pPr>
    </w:p>
    <w:p w14:paraId="4240E9C7" w14:textId="21ECB17C" w:rsidR="004E6C8B" w:rsidRPr="004E6C8B" w:rsidRDefault="004E6C8B" w:rsidP="00FF602C">
      <w:pPr>
        <w:spacing w:line="360" w:lineRule="auto"/>
      </w:pPr>
      <w:r>
        <w:t xml:space="preserve">Butt, David G. &amp; Jonathan J. Webster. 2017. The logical metafunction in systemic functional linguistics. In Tom Bartlett and Gerard O’Grady (eds.) </w:t>
      </w:r>
      <w:r w:rsidRPr="004E6C8B">
        <w:rPr>
          <w:i/>
          <w:iCs/>
        </w:rPr>
        <w:t>The Routledge Handbook of Systemic Functional Linguistics</w:t>
      </w:r>
      <w:r>
        <w:rPr>
          <w:i/>
          <w:iCs/>
        </w:rPr>
        <w:t>.</w:t>
      </w:r>
      <w:r>
        <w:t xml:space="preserve"> 96-114. London: Routledge.</w:t>
      </w:r>
    </w:p>
    <w:p w14:paraId="5174559F" w14:textId="77777777" w:rsidR="004B7D83" w:rsidRPr="008F331C" w:rsidRDefault="004B7D83" w:rsidP="00FF602C">
      <w:pPr>
        <w:spacing w:line="360" w:lineRule="auto"/>
      </w:pPr>
    </w:p>
    <w:p w14:paraId="695ECD6B" w14:textId="300D4CFB" w:rsidR="006A6246" w:rsidRPr="008F331C" w:rsidRDefault="006A6246" w:rsidP="00FF602C">
      <w:pPr>
        <w:spacing w:line="360" w:lineRule="auto"/>
      </w:pPr>
      <w:proofErr w:type="spellStart"/>
      <w:r w:rsidRPr="008F331C">
        <w:t>Caffarel</w:t>
      </w:r>
      <w:proofErr w:type="spellEnd"/>
      <w:r w:rsidRPr="008F331C">
        <w:t>, A</w:t>
      </w:r>
      <w:r w:rsidR="007531A6">
        <w:t>lice</w:t>
      </w:r>
      <w:r w:rsidRPr="008F331C">
        <w:t xml:space="preserve">. 2006. </w:t>
      </w:r>
      <w:r w:rsidRPr="008F331C">
        <w:rPr>
          <w:i/>
        </w:rPr>
        <w:t>A Systemic Functional Grammar of French: From Grammar to Discourse</w:t>
      </w:r>
      <w:r w:rsidRPr="008F331C">
        <w:t>. London: Continuum.</w:t>
      </w:r>
    </w:p>
    <w:p w14:paraId="74FB6500" w14:textId="77777777" w:rsidR="006A6246" w:rsidRPr="008F331C" w:rsidRDefault="006A6246" w:rsidP="00FF602C">
      <w:pPr>
        <w:spacing w:line="360" w:lineRule="auto"/>
      </w:pPr>
    </w:p>
    <w:p w14:paraId="1C888FC8" w14:textId="37EDAE76" w:rsidR="00A429CD" w:rsidRPr="008F331C" w:rsidRDefault="00A429CD" w:rsidP="00FF602C">
      <w:pPr>
        <w:spacing w:line="360" w:lineRule="auto"/>
      </w:pPr>
      <w:proofErr w:type="spellStart"/>
      <w:r w:rsidRPr="008F331C">
        <w:t>Caffarel</w:t>
      </w:r>
      <w:proofErr w:type="spellEnd"/>
      <w:r w:rsidRPr="008F331C">
        <w:t>, A</w:t>
      </w:r>
      <w:r w:rsidR="007531A6">
        <w:t>lice</w:t>
      </w:r>
      <w:r w:rsidRPr="008F331C">
        <w:t xml:space="preserve">, </w:t>
      </w:r>
      <w:r w:rsidR="007531A6">
        <w:t xml:space="preserve">James R. </w:t>
      </w:r>
      <w:r w:rsidRPr="008F331C">
        <w:t xml:space="preserve">Martin &amp; </w:t>
      </w:r>
      <w:r w:rsidR="007531A6">
        <w:t xml:space="preserve">Christian M. I. M. </w:t>
      </w:r>
      <w:r w:rsidRPr="008F331C">
        <w:t>Matthiessen (eds.)</w:t>
      </w:r>
      <w:r w:rsidR="007531A6">
        <w:t>.</w:t>
      </w:r>
      <w:r w:rsidRPr="008F331C">
        <w:t xml:space="preserve"> 2004. </w:t>
      </w:r>
      <w:r w:rsidR="00FB58FE" w:rsidRPr="008F331C">
        <w:rPr>
          <w:i/>
        </w:rPr>
        <w:t>Language</w:t>
      </w:r>
      <w:r w:rsidRPr="008F331C">
        <w:rPr>
          <w:i/>
        </w:rPr>
        <w:t xml:space="preserve"> typology: A functional perspective.</w:t>
      </w:r>
      <w:r w:rsidRPr="008F331C">
        <w:t xml:space="preserve"> Amsterdam: John </w:t>
      </w:r>
      <w:proofErr w:type="spellStart"/>
      <w:r w:rsidRPr="008F331C">
        <w:t>Benjamins</w:t>
      </w:r>
      <w:proofErr w:type="spellEnd"/>
      <w:r w:rsidRPr="008F331C">
        <w:t>.</w:t>
      </w:r>
    </w:p>
    <w:p w14:paraId="3E00B550" w14:textId="77777777" w:rsidR="00A429CD" w:rsidRPr="008F331C" w:rsidRDefault="00A429CD" w:rsidP="00FF602C">
      <w:pPr>
        <w:spacing w:line="360" w:lineRule="auto"/>
      </w:pPr>
    </w:p>
    <w:p w14:paraId="4016E04C" w14:textId="36CEB893" w:rsidR="000C4F0F" w:rsidRDefault="000C4F0F" w:rsidP="000C4F0F">
      <w:pPr>
        <w:spacing w:line="360" w:lineRule="auto"/>
        <w:rPr>
          <w:lang w:val="en-US"/>
        </w:rPr>
      </w:pPr>
      <w:r w:rsidRPr="000C4F0F">
        <w:rPr>
          <w:lang w:val="en-US"/>
        </w:rPr>
        <w:t>Christie, F</w:t>
      </w:r>
      <w:r w:rsidR="007531A6">
        <w:rPr>
          <w:lang w:val="en-US"/>
        </w:rPr>
        <w:t>rances</w:t>
      </w:r>
      <w:r w:rsidRPr="000C4F0F">
        <w:rPr>
          <w:lang w:val="en-US"/>
        </w:rPr>
        <w:t>. 2004. Systemic functional linguistics and a theory of language in</w:t>
      </w:r>
      <w:r>
        <w:rPr>
          <w:lang w:val="en-US"/>
        </w:rPr>
        <w:t xml:space="preserve"> </w:t>
      </w:r>
      <w:r w:rsidRPr="000C4F0F">
        <w:rPr>
          <w:lang w:val="en-US"/>
        </w:rPr>
        <w:t xml:space="preserve">education. </w:t>
      </w:r>
      <w:proofErr w:type="spellStart"/>
      <w:r w:rsidRPr="000C4F0F">
        <w:rPr>
          <w:i/>
          <w:lang w:val="en-US"/>
        </w:rPr>
        <w:t>Ilha</w:t>
      </w:r>
      <w:proofErr w:type="spellEnd"/>
      <w:r w:rsidRPr="000C4F0F">
        <w:rPr>
          <w:i/>
          <w:lang w:val="en-US"/>
        </w:rPr>
        <w:t xml:space="preserve"> Do </w:t>
      </w:r>
      <w:proofErr w:type="spellStart"/>
      <w:r w:rsidRPr="000C4F0F">
        <w:rPr>
          <w:i/>
          <w:lang w:val="en-US"/>
        </w:rPr>
        <w:t>Desterro</w:t>
      </w:r>
      <w:proofErr w:type="spellEnd"/>
      <w:r w:rsidRPr="000C4F0F">
        <w:rPr>
          <w:i/>
          <w:lang w:val="en-US"/>
        </w:rPr>
        <w:t xml:space="preserve">: A Journal of English Language, Literatures in English and Cultural Studies </w:t>
      </w:r>
      <w:r w:rsidRPr="007531A6">
        <w:rPr>
          <w:iCs/>
          <w:lang w:val="en-US"/>
        </w:rPr>
        <w:t>4</w:t>
      </w:r>
      <w:r w:rsidR="007531A6">
        <w:rPr>
          <w:iCs/>
          <w:lang w:val="en-US"/>
        </w:rPr>
        <w:t>6.</w:t>
      </w:r>
      <w:r w:rsidRPr="000C4F0F">
        <w:rPr>
          <w:lang w:val="en-US"/>
        </w:rPr>
        <w:t xml:space="preserve"> 13–40.</w:t>
      </w:r>
    </w:p>
    <w:p w14:paraId="605BD871" w14:textId="77777777" w:rsidR="000C4F0F" w:rsidRDefault="000C4F0F" w:rsidP="000C4F0F">
      <w:pPr>
        <w:spacing w:line="360" w:lineRule="auto"/>
        <w:rPr>
          <w:lang w:val="en-US"/>
        </w:rPr>
      </w:pPr>
    </w:p>
    <w:p w14:paraId="6A471054" w14:textId="3F2E5CEE" w:rsidR="00C9744B" w:rsidRDefault="00C9744B" w:rsidP="000C4F0F">
      <w:pPr>
        <w:spacing w:line="360" w:lineRule="auto"/>
      </w:pPr>
      <w:r w:rsidRPr="008F331C">
        <w:t>Coates, R</w:t>
      </w:r>
      <w:r w:rsidR="00D60A92">
        <w:t>ichard</w:t>
      </w:r>
      <w:r w:rsidRPr="008F331C">
        <w:t xml:space="preserve">. 1999. </w:t>
      </w:r>
      <w:r w:rsidRPr="008F331C">
        <w:rPr>
          <w:i/>
        </w:rPr>
        <w:t>Word structure.</w:t>
      </w:r>
      <w:r w:rsidRPr="008F331C">
        <w:t xml:space="preserve"> London: Routledge.</w:t>
      </w:r>
    </w:p>
    <w:p w14:paraId="70AFE728" w14:textId="5107D7BF" w:rsidR="00526686" w:rsidRDefault="00526686" w:rsidP="000C4F0F">
      <w:pPr>
        <w:spacing w:line="360" w:lineRule="auto"/>
      </w:pPr>
    </w:p>
    <w:p w14:paraId="34EC9D25" w14:textId="01A1E7F9" w:rsidR="00526686" w:rsidRPr="008F331C" w:rsidRDefault="00526686" w:rsidP="000C4F0F">
      <w:pPr>
        <w:spacing w:line="360" w:lineRule="auto"/>
      </w:pPr>
      <w:r w:rsidRPr="00FD6E98">
        <w:lastRenderedPageBreak/>
        <w:t xml:space="preserve">Cormier, </w:t>
      </w:r>
      <w:proofErr w:type="spellStart"/>
      <w:r w:rsidRPr="00FD6E98">
        <w:t>K</w:t>
      </w:r>
      <w:r>
        <w:t>earsy</w:t>
      </w:r>
      <w:proofErr w:type="spellEnd"/>
      <w:r w:rsidRPr="00FD6E98">
        <w:t>,</w:t>
      </w:r>
      <w:r>
        <w:t xml:space="preserve"> Jordan</w:t>
      </w:r>
      <w:r w:rsidRPr="00FD6E98">
        <w:t xml:space="preserve"> Fenlon, </w:t>
      </w:r>
      <w:proofErr w:type="spellStart"/>
      <w:r>
        <w:t>Sannah</w:t>
      </w:r>
      <w:proofErr w:type="spellEnd"/>
      <w:r>
        <w:t xml:space="preserve"> </w:t>
      </w:r>
      <w:proofErr w:type="spellStart"/>
      <w:r w:rsidRPr="00FD6E98">
        <w:t>Gulamani</w:t>
      </w:r>
      <w:proofErr w:type="spellEnd"/>
      <w:r w:rsidRPr="00FD6E98">
        <w:t xml:space="preserve"> &amp; </w:t>
      </w:r>
      <w:r>
        <w:t xml:space="preserve">Sandra </w:t>
      </w:r>
      <w:r w:rsidRPr="00FD6E98">
        <w:t xml:space="preserve">Smith. 2017. </w:t>
      </w:r>
      <w:r w:rsidRPr="00FD6E98">
        <w:rPr>
          <w:i/>
          <w:iCs/>
        </w:rPr>
        <w:t>BSL Corpus annotation conventions (</w:t>
      </w:r>
      <w:r w:rsidRPr="009A54AF">
        <w:rPr>
          <w:i/>
          <w:iCs/>
        </w:rPr>
        <w:t>V</w:t>
      </w:r>
      <w:r w:rsidRPr="00FD6E98">
        <w:rPr>
          <w:i/>
          <w:iCs/>
        </w:rPr>
        <w:t xml:space="preserve">ersion 3.0). </w:t>
      </w:r>
      <w:r w:rsidRPr="00FD6E98">
        <w:t>London: Deafness Cognition and Language (DCAL) Research Centre, UCL.</w:t>
      </w:r>
    </w:p>
    <w:p w14:paraId="434A6632" w14:textId="77777777" w:rsidR="00C9744B" w:rsidRPr="008F331C" w:rsidRDefault="00C9744B" w:rsidP="00FF602C">
      <w:pPr>
        <w:spacing w:line="360" w:lineRule="auto"/>
      </w:pPr>
    </w:p>
    <w:p w14:paraId="01536E20" w14:textId="478F859F" w:rsidR="005D4077" w:rsidRDefault="005D4077" w:rsidP="00FF602C">
      <w:pPr>
        <w:spacing w:line="360" w:lineRule="auto"/>
      </w:pPr>
      <w:r w:rsidRPr="005D4077">
        <w:rPr>
          <w:rFonts w:ascii="Calibri" w:hAnsi="Calibri" w:cs="Calibri"/>
        </w:rPr>
        <w:t>﻿</w:t>
      </w:r>
      <w:r w:rsidRPr="005D4077">
        <w:t xml:space="preserve">Cormier, </w:t>
      </w:r>
      <w:proofErr w:type="spellStart"/>
      <w:r w:rsidRPr="005D4077">
        <w:t>K</w:t>
      </w:r>
      <w:r w:rsidR="00D60A92">
        <w:t>earsy</w:t>
      </w:r>
      <w:proofErr w:type="spellEnd"/>
      <w:r w:rsidR="00526686">
        <w:t>,</w:t>
      </w:r>
      <w:r w:rsidRPr="005D4077">
        <w:t xml:space="preserve"> </w:t>
      </w:r>
      <w:r w:rsidR="00D60A92">
        <w:t xml:space="preserve">Jordan </w:t>
      </w:r>
      <w:r w:rsidRPr="005D4077">
        <w:t xml:space="preserve">Fenlon &amp; </w:t>
      </w:r>
      <w:r w:rsidR="00D60A92">
        <w:t xml:space="preserve">Adam </w:t>
      </w:r>
      <w:r w:rsidRPr="005D4077">
        <w:t xml:space="preserve">Schembri. 2015. Indicating verbs in British Sign Language favour motivated use of space. </w:t>
      </w:r>
      <w:r w:rsidRPr="005D4077">
        <w:rPr>
          <w:i/>
        </w:rPr>
        <w:t xml:space="preserve">Open Linguistics </w:t>
      </w:r>
      <w:r w:rsidRPr="00D60A92">
        <w:rPr>
          <w:iCs/>
        </w:rPr>
        <w:t>1</w:t>
      </w:r>
      <w:r w:rsidR="00D60A92">
        <w:rPr>
          <w:iCs/>
        </w:rPr>
        <w:t>.</w:t>
      </w:r>
      <w:r w:rsidRPr="005D4077">
        <w:t xml:space="preserve"> 684–707. Doi: 10.1515/opli-2015-0025</w:t>
      </w:r>
    </w:p>
    <w:p w14:paraId="68060F4F" w14:textId="051B5BF7" w:rsidR="00B6021A" w:rsidRDefault="00B6021A" w:rsidP="00FF602C">
      <w:pPr>
        <w:spacing w:line="360" w:lineRule="auto"/>
      </w:pPr>
    </w:p>
    <w:p w14:paraId="05A3B786" w14:textId="7C5B4053" w:rsidR="00B6021A" w:rsidRDefault="00B6021A" w:rsidP="00FF602C">
      <w:pPr>
        <w:spacing w:line="360" w:lineRule="auto"/>
      </w:pPr>
      <w:proofErr w:type="spellStart"/>
      <w:r w:rsidRPr="00B6021A">
        <w:t>Dachkovsky</w:t>
      </w:r>
      <w:proofErr w:type="spellEnd"/>
      <w:r w:rsidRPr="00B6021A">
        <w:t>, S</w:t>
      </w:r>
      <w:r>
        <w:t>vetlana</w:t>
      </w:r>
      <w:r w:rsidRPr="00B6021A">
        <w:t xml:space="preserve">, </w:t>
      </w:r>
      <w:r>
        <w:t xml:space="preserve">Christina </w:t>
      </w:r>
      <w:r w:rsidRPr="00B6021A">
        <w:t>Healy</w:t>
      </w:r>
      <w:r>
        <w:t xml:space="preserve"> </w:t>
      </w:r>
      <w:r w:rsidRPr="00B6021A">
        <w:t xml:space="preserve">&amp; </w:t>
      </w:r>
      <w:r>
        <w:t xml:space="preserve">Wendy </w:t>
      </w:r>
      <w:r w:rsidRPr="00B6021A">
        <w:t>Sandler</w:t>
      </w:r>
      <w:r>
        <w:t>.</w:t>
      </w:r>
      <w:r w:rsidRPr="00B6021A">
        <w:t xml:space="preserve"> 2013. Visual intonation in two sign languages. </w:t>
      </w:r>
      <w:r w:rsidRPr="00B6021A">
        <w:rPr>
          <w:i/>
          <w:iCs/>
        </w:rPr>
        <w:t>Phonology</w:t>
      </w:r>
      <w:r w:rsidRPr="00B6021A">
        <w:t xml:space="preserve"> </w:t>
      </w:r>
      <w:r w:rsidRPr="00B6021A">
        <w:rPr>
          <w:i/>
          <w:iCs/>
        </w:rPr>
        <w:t>30</w:t>
      </w:r>
      <w:r w:rsidRPr="00B6021A">
        <w:t>(2)</w:t>
      </w:r>
      <w:r>
        <w:t>.</w:t>
      </w:r>
      <w:r w:rsidRPr="00B6021A">
        <w:t xml:space="preserve"> 211–252. </w:t>
      </w:r>
      <w:r>
        <w:t>D</w:t>
      </w:r>
      <w:r w:rsidRPr="00B6021A">
        <w:t>oi</w:t>
      </w:r>
      <w:r>
        <w:t xml:space="preserve">: </w:t>
      </w:r>
      <w:r w:rsidRPr="00B6021A">
        <w:t>10.1017/S0952675713000122</w:t>
      </w:r>
    </w:p>
    <w:p w14:paraId="449D7196" w14:textId="77777777" w:rsidR="005D4077" w:rsidRDefault="005D4077" w:rsidP="00FF602C">
      <w:pPr>
        <w:spacing w:line="360" w:lineRule="auto"/>
      </w:pPr>
    </w:p>
    <w:p w14:paraId="7B7F555C" w14:textId="405BAB45" w:rsidR="002124F8" w:rsidRPr="008F331C" w:rsidRDefault="002124F8" w:rsidP="00FF602C">
      <w:pPr>
        <w:spacing w:line="360" w:lineRule="auto"/>
      </w:pPr>
      <w:r w:rsidRPr="008F331C">
        <w:t xml:space="preserve">De Meulder, </w:t>
      </w:r>
      <w:proofErr w:type="spellStart"/>
      <w:r w:rsidR="00D60A92" w:rsidRPr="008F331C">
        <w:t>M</w:t>
      </w:r>
      <w:r w:rsidR="00D60A92">
        <w:t>aartje</w:t>
      </w:r>
      <w:proofErr w:type="spellEnd"/>
      <w:r w:rsidRPr="008F331C">
        <w:t xml:space="preserve">. 2015a. A Barking Dog That Never Bites? The British Sign Language (Scotland) Bill. </w:t>
      </w:r>
      <w:r w:rsidRPr="008F331C">
        <w:rPr>
          <w:i/>
        </w:rPr>
        <w:t xml:space="preserve">Sign Language Studies </w:t>
      </w:r>
      <w:r w:rsidRPr="00D60A92">
        <w:rPr>
          <w:iCs/>
        </w:rPr>
        <w:t>15</w:t>
      </w:r>
      <w:r w:rsidRPr="008F331C">
        <w:t>(4)</w:t>
      </w:r>
      <w:r w:rsidR="00D60A92">
        <w:t>.</w:t>
      </w:r>
      <w:r w:rsidRPr="008F331C">
        <w:t xml:space="preserve"> 446-472. Doi: 10.1353/sls.2015.0016</w:t>
      </w:r>
    </w:p>
    <w:p w14:paraId="0AACF3E7" w14:textId="77777777" w:rsidR="002124F8" w:rsidRPr="008F331C" w:rsidRDefault="002124F8" w:rsidP="00FF602C">
      <w:pPr>
        <w:spacing w:line="360" w:lineRule="auto"/>
      </w:pPr>
    </w:p>
    <w:p w14:paraId="28159134" w14:textId="0F37BC78" w:rsidR="002124F8" w:rsidRPr="008F331C" w:rsidRDefault="002124F8" w:rsidP="00FF602C">
      <w:pPr>
        <w:spacing w:line="360" w:lineRule="auto"/>
      </w:pPr>
      <w:r w:rsidRPr="008F331C">
        <w:t xml:space="preserve">De Meulder, </w:t>
      </w:r>
      <w:proofErr w:type="spellStart"/>
      <w:r w:rsidRPr="008F331C">
        <w:t>M</w:t>
      </w:r>
      <w:r w:rsidR="00B33E23">
        <w:t>aartje</w:t>
      </w:r>
      <w:proofErr w:type="spellEnd"/>
      <w:r w:rsidRPr="008F331C">
        <w:t xml:space="preserve">. 2015b. The Legal Recognition of Sign Languages. </w:t>
      </w:r>
      <w:r w:rsidRPr="008F331C">
        <w:rPr>
          <w:i/>
        </w:rPr>
        <w:t xml:space="preserve">Sign Language Studies </w:t>
      </w:r>
      <w:r w:rsidRPr="00D60A92">
        <w:rPr>
          <w:iCs/>
        </w:rPr>
        <w:t>15</w:t>
      </w:r>
      <w:r w:rsidRPr="008F331C">
        <w:t>(4)</w:t>
      </w:r>
      <w:r w:rsidR="00D60A92">
        <w:t>.</w:t>
      </w:r>
      <w:r w:rsidRPr="008F331C">
        <w:t xml:space="preserve"> 498-506. Doi:10.1353/sls.2015.0018</w:t>
      </w:r>
    </w:p>
    <w:p w14:paraId="5EFAA275" w14:textId="77777777" w:rsidR="002124F8" w:rsidRPr="008F331C" w:rsidRDefault="002124F8" w:rsidP="00FF602C">
      <w:pPr>
        <w:spacing w:line="360" w:lineRule="auto"/>
      </w:pPr>
    </w:p>
    <w:p w14:paraId="218A5F68" w14:textId="06040596" w:rsidR="00657D6A" w:rsidRDefault="00657D6A" w:rsidP="00B242F9">
      <w:pPr>
        <w:spacing w:line="360" w:lineRule="auto"/>
      </w:pPr>
      <w:r w:rsidRPr="00657D6A">
        <w:rPr>
          <w:rFonts w:ascii="Calibri" w:hAnsi="Calibri" w:cs="Calibri"/>
        </w:rPr>
        <w:t>﻿</w:t>
      </w:r>
      <w:proofErr w:type="spellStart"/>
      <w:r w:rsidRPr="00657D6A">
        <w:t>Deuchar</w:t>
      </w:r>
      <w:proofErr w:type="spellEnd"/>
      <w:r w:rsidRPr="00657D6A">
        <w:t>, M</w:t>
      </w:r>
      <w:r>
        <w:t xml:space="preserve">argaret. </w:t>
      </w:r>
      <w:r w:rsidRPr="00657D6A">
        <w:t xml:space="preserve">1983. Is BSL an SOV language? </w:t>
      </w:r>
      <w:r>
        <w:t>I</w:t>
      </w:r>
      <w:r w:rsidRPr="00657D6A">
        <w:t xml:space="preserve">n </w:t>
      </w:r>
      <w:r w:rsidR="004143E6">
        <w:t xml:space="preserve">J. Kyle and </w:t>
      </w:r>
      <w:proofErr w:type="spellStart"/>
      <w:r w:rsidR="004143E6">
        <w:t>Bencie</w:t>
      </w:r>
      <w:proofErr w:type="spellEnd"/>
      <w:r w:rsidR="004143E6">
        <w:t xml:space="preserve"> </w:t>
      </w:r>
      <w:proofErr w:type="spellStart"/>
      <w:r w:rsidR="004143E6">
        <w:t>Woll</w:t>
      </w:r>
      <w:proofErr w:type="spellEnd"/>
      <w:r w:rsidR="004143E6">
        <w:t xml:space="preserve"> (eds.) </w:t>
      </w:r>
      <w:r w:rsidRPr="004143E6">
        <w:rPr>
          <w:i/>
          <w:iCs/>
        </w:rPr>
        <w:t>Language in Sign: An International Perspective on Sign Language</w:t>
      </w:r>
      <w:r w:rsidR="004143E6">
        <w:t xml:space="preserve">. 59-76. </w:t>
      </w:r>
      <w:r w:rsidRPr="00657D6A">
        <w:t>London: Croom Helm</w:t>
      </w:r>
      <w:r w:rsidR="004143E6">
        <w:t>.</w:t>
      </w:r>
    </w:p>
    <w:p w14:paraId="6357051C" w14:textId="77777777" w:rsidR="006605C0" w:rsidRDefault="006605C0" w:rsidP="00B242F9">
      <w:pPr>
        <w:spacing w:line="360" w:lineRule="auto"/>
      </w:pPr>
    </w:p>
    <w:p w14:paraId="7D8EB764" w14:textId="78CB124F" w:rsidR="00B242F9" w:rsidRDefault="00B242F9" w:rsidP="00B242F9">
      <w:pPr>
        <w:spacing w:line="360" w:lineRule="auto"/>
      </w:pPr>
      <w:r>
        <w:t xml:space="preserve">Eberhard, </w:t>
      </w:r>
      <w:r w:rsidR="00DC270C">
        <w:t xml:space="preserve">David M., Gary F. </w:t>
      </w:r>
      <w:r>
        <w:t xml:space="preserve">Simons &amp; </w:t>
      </w:r>
      <w:r w:rsidR="00B647C0">
        <w:t xml:space="preserve">Charles D. </w:t>
      </w:r>
      <w:proofErr w:type="spellStart"/>
      <w:r>
        <w:t>Fennig</w:t>
      </w:r>
      <w:proofErr w:type="spellEnd"/>
      <w:r>
        <w:t xml:space="preserve"> (eds.). 201</w:t>
      </w:r>
      <w:r w:rsidR="00B647C0">
        <w:t>9</w:t>
      </w:r>
      <w:r>
        <w:t xml:space="preserve">. </w:t>
      </w:r>
      <w:proofErr w:type="spellStart"/>
      <w:r w:rsidRPr="00AF1073">
        <w:rPr>
          <w:i/>
        </w:rPr>
        <w:t>Ethnologue</w:t>
      </w:r>
      <w:proofErr w:type="spellEnd"/>
      <w:r w:rsidRPr="00AF1073">
        <w:rPr>
          <w:i/>
        </w:rPr>
        <w:t>: Languages of the World, Twenty-</w:t>
      </w:r>
      <w:r w:rsidR="00B647C0">
        <w:rPr>
          <w:i/>
        </w:rPr>
        <w:t>second</w:t>
      </w:r>
      <w:r w:rsidRPr="00AF1073">
        <w:rPr>
          <w:i/>
        </w:rPr>
        <w:t xml:space="preserve"> edition</w:t>
      </w:r>
      <w:r w:rsidRPr="00AF1073">
        <w:t>. Dallas, Texas: SIL International.</w:t>
      </w:r>
    </w:p>
    <w:p w14:paraId="0D7943D1" w14:textId="77777777" w:rsidR="00B242F9" w:rsidRDefault="00B242F9" w:rsidP="00FF602C">
      <w:pPr>
        <w:spacing w:line="360" w:lineRule="auto"/>
      </w:pPr>
    </w:p>
    <w:p w14:paraId="387F5460" w14:textId="269282BE" w:rsidR="000A663D" w:rsidRDefault="000A663D" w:rsidP="00192C49">
      <w:pPr>
        <w:spacing w:line="360" w:lineRule="auto"/>
      </w:pPr>
      <w:proofErr w:type="spellStart"/>
      <w:r w:rsidRPr="008F331C">
        <w:t>Emmorey</w:t>
      </w:r>
      <w:proofErr w:type="spellEnd"/>
      <w:r w:rsidRPr="008F331C">
        <w:t>, K</w:t>
      </w:r>
      <w:r w:rsidR="003275CF">
        <w:t>aren (e</w:t>
      </w:r>
      <w:r w:rsidRPr="008F331C">
        <w:t>d.)</w:t>
      </w:r>
      <w:r w:rsidR="003275CF">
        <w:t>.</w:t>
      </w:r>
      <w:r w:rsidRPr="008F331C">
        <w:t xml:space="preserve"> 2003. </w:t>
      </w:r>
      <w:r w:rsidRPr="008F331C">
        <w:rPr>
          <w:i/>
        </w:rPr>
        <w:t xml:space="preserve">Perspectives on Classifier Constructions in Sign Languages. </w:t>
      </w:r>
      <w:r w:rsidRPr="008F331C">
        <w:t>Mahwah, NJ: Lawrence Erlbaum Associates.</w:t>
      </w:r>
    </w:p>
    <w:p w14:paraId="5DAE825F" w14:textId="25A75231" w:rsidR="00A6082D" w:rsidRDefault="00A6082D" w:rsidP="00192C49">
      <w:pPr>
        <w:spacing w:line="360" w:lineRule="auto"/>
      </w:pPr>
    </w:p>
    <w:p w14:paraId="47E00DEF" w14:textId="172FC422" w:rsidR="00A6082D" w:rsidRDefault="00A6082D" w:rsidP="00192C49">
      <w:pPr>
        <w:spacing w:line="360" w:lineRule="auto"/>
      </w:pPr>
      <w:r>
        <w:t>Engberg-Pedersen, Eli</w:t>
      </w:r>
      <w:r w:rsidR="00192C49">
        <w:t>s</w:t>
      </w:r>
      <w:r>
        <w:t xml:space="preserve">abeth. 1993. </w:t>
      </w:r>
      <w:r w:rsidRPr="00A6082D">
        <w:rPr>
          <w:i/>
          <w:iCs/>
        </w:rPr>
        <w:t>Space in Danish sign language: The semantics and morphosyntax of the use of space in a visual language</w:t>
      </w:r>
      <w:r>
        <w:t>. Hamburg, Germany: Signum.</w:t>
      </w:r>
    </w:p>
    <w:p w14:paraId="5ECC83EF" w14:textId="2417DA82" w:rsidR="00AF1073" w:rsidRDefault="00AF1073" w:rsidP="00192C49">
      <w:pPr>
        <w:spacing w:line="360" w:lineRule="auto"/>
      </w:pPr>
    </w:p>
    <w:p w14:paraId="556468AE" w14:textId="5174BE12" w:rsidR="00C044F3" w:rsidRPr="00C044F3" w:rsidRDefault="00C044F3" w:rsidP="00192C49">
      <w:pPr>
        <w:spacing w:line="360" w:lineRule="auto"/>
      </w:pPr>
      <w:r w:rsidRPr="00C044F3">
        <w:t>Fenlon, J</w:t>
      </w:r>
      <w:r>
        <w:t>ordan</w:t>
      </w:r>
      <w:r w:rsidRPr="00C044F3">
        <w:t xml:space="preserve">, </w:t>
      </w:r>
      <w:proofErr w:type="spellStart"/>
      <w:r>
        <w:t>Kensy</w:t>
      </w:r>
      <w:proofErr w:type="spellEnd"/>
      <w:r>
        <w:t xml:space="preserve"> </w:t>
      </w:r>
      <w:proofErr w:type="spellStart"/>
      <w:r w:rsidRPr="00C044F3">
        <w:t>Cooperrider</w:t>
      </w:r>
      <w:proofErr w:type="spellEnd"/>
      <w:r w:rsidRPr="00C044F3">
        <w:t xml:space="preserve">, </w:t>
      </w:r>
      <w:r>
        <w:t xml:space="preserve">Jon </w:t>
      </w:r>
      <w:r w:rsidRPr="00C044F3">
        <w:t xml:space="preserve">Keane, </w:t>
      </w:r>
      <w:r>
        <w:t xml:space="preserve">Diane </w:t>
      </w:r>
      <w:proofErr w:type="spellStart"/>
      <w:r w:rsidRPr="00C044F3">
        <w:t>Brentari</w:t>
      </w:r>
      <w:proofErr w:type="spellEnd"/>
      <w:r w:rsidRPr="00C044F3">
        <w:t xml:space="preserve"> &amp;</w:t>
      </w:r>
      <w:r>
        <w:t xml:space="preserve"> Susan</w:t>
      </w:r>
      <w:r w:rsidRPr="00C044F3">
        <w:t xml:space="preserve"> Goldin-Meadow</w:t>
      </w:r>
      <w:r>
        <w:t>.</w:t>
      </w:r>
      <w:r w:rsidRPr="00C044F3">
        <w:t xml:space="preserve"> 2019. Comparing sign language and gesture: Insights from pointing. </w:t>
      </w:r>
      <w:r w:rsidRPr="00C044F3">
        <w:rPr>
          <w:i/>
          <w:iCs/>
        </w:rPr>
        <w:t>Glossa: A Journal of General Linguistics</w:t>
      </w:r>
      <w:r w:rsidRPr="00C044F3">
        <w:t xml:space="preserve"> </w:t>
      </w:r>
      <w:r w:rsidRPr="00C044F3">
        <w:rPr>
          <w:i/>
          <w:iCs/>
        </w:rPr>
        <w:t>4</w:t>
      </w:r>
      <w:r w:rsidRPr="00C044F3">
        <w:t>(1)</w:t>
      </w:r>
      <w:r>
        <w:t>.</w:t>
      </w:r>
      <w:r w:rsidRPr="00C044F3">
        <w:t xml:space="preserve"> 1–26. </w:t>
      </w:r>
      <w:r w:rsidR="008948B3">
        <w:t>Doi</w:t>
      </w:r>
      <w:r>
        <w:t xml:space="preserve">: </w:t>
      </w:r>
      <w:r w:rsidRPr="00C044F3">
        <w:t>10.5334/gjgl.499</w:t>
      </w:r>
    </w:p>
    <w:p w14:paraId="42267EE6" w14:textId="77777777" w:rsidR="00C044F3" w:rsidRDefault="00C044F3" w:rsidP="00FF602C">
      <w:pPr>
        <w:spacing w:line="360" w:lineRule="auto"/>
      </w:pPr>
    </w:p>
    <w:p w14:paraId="3EA1FD88" w14:textId="0DDDDCCC" w:rsidR="00C044F3" w:rsidRDefault="001C2C25" w:rsidP="008948B3">
      <w:pPr>
        <w:spacing w:line="360" w:lineRule="auto"/>
      </w:pPr>
      <w:r w:rsidRPr="001C2C25">
        <w:lastRenderedPageBreak/>
        <w:t xml:space="preserve">Fenlon, </w:t>
      </w:r>
      <w:r>
        <w:t>J</w:t>
      </w:r>
      <w:r w:rsidR="00832F20">
        <w:t>ordan</w:t>
      </w:r>
      <w:r w:rsidRPr="001C2C25">
        <w:t xml:space="preserve">, </w:t>
      </w:r>
      <w:proofErr w:type="spellStart"/>
      <w:r w:rsidR="00832F20">
        <w:t>Kearsy</w:t>
      </w:r>
      <w:proofErr w:type="spellEnd"/>
      <w:r w:rsidR="00832F20">
        <w:t xml:space="preserve"> </w:t>
      </w:r>
      <w:r w:rsidRPr="001C2C25">
        <w:t>Cormier</w:t>
      </w:r>
      <w:r>
        <w:t>,</w:t>
      </w:r>
      <w:r w:rsidRPr="001C2C25">
        <w:t xml:space="preserve"> </w:t>
      </w:r>
      <w:proofErr w:type="spellStart"/>
      <w:r w:rsidR="00832F20">
        <w:t>Ramas</w:t>
      </w:r>
      <w:proofErr w:type="spellEnd"/>
      <w:r w:rsidR="00832F20">
        <w:t xml:space="preserve"> </w:t>
      </w:r>
      <w:proofErr w:type="spellStart"/>
      <w:r w:rsidRPr="001C2C25">
        <w:t>Rentelis</w:t>
      </w:r>
      <w:proofErr w:type="spellEnd"/>
      <w:r>
        <w:t>,</w:t>
      </w:r>
      <w:r w:rsidRPr="001C2C25">
        <w:t xml:space="preserve"> </w:t>
      </w:r>
      <w:r w:rsidR="00832F20">
        <w:t xml:space="preserve">Adam </w:t>
      </w:r>
      <w:r w:rsidRPr="001C2C25">
        <w:t>Schembri,</w:t>
      </w:r>
      <w:r>
        <w:t xml:space="preserve"> </w:t>
      </w:r>
      <w:r w:rsidR="00832F20">
        <w:t xml:space="preserve">Kate </w:t>
      </w:r>
      <w:r w:rsidRPr="001C2C25">
        <w:t>Rowley</w:t>
      </w:r>
      <w:r>
        <w:t xml:space="preserve">, </w:t>
      </w:r>
      <w:r w:rsidR="00832F20">
        <w:t xml:space="preserve">Robert </w:t>
      </w:r>
      <w:r w:rsidRPr="001C2C25">
        <w:t xml:space="preserve">Adam &amp; </w:t>
      </w:r>
      <w:proofErr w:type="spellStart"/>
      <w:r w:rsidR="00832F20">
        <w:t>Bencie</w:t>
      </w:r>
      <w:proofErr w:type="spellEnd"/>
      <w:r w:rsidR="00832F20">
        <w:t xml:space="preserve"> </w:t>
      </w:r>
      <w:proofErr w:type="spellStart"/>
      <w:r w:rsidRPr="001C2C25">
        <w:t>Woll</w:t>
      </w:r>
      <w:proofErr w:type="spellEnd"/>
      <w:r>
        <w:t>.</w:t>
      </w:r>
      <w:r w:rsidRPr="001C2C25">
        <w:t xml:space="preserve"> 2014. </w:t>
      </w:r>
      <w:r w:rsidRPr="001C2C25">
        <w:rPr>
          <w:i/>
          <w:iCs/>
        </w:rPr>
        <w:t xml:space="preserve">BSL </w:t>
      </w:r>
      <w:proofErr w:type="spellStart"/>
      <w:r w:rsidRPr="001C2C25">
        <w:rPr>
          <w:i/>
          <w:iCs/>
        </w:rPr>
        <w:t>SignBank</w:t>
      </w:r>
      <w:proofErr w:type="spellEnd"/>
      <w:r w:rsidRPr="001C2C25">
        <w:rPr>
          <w:i/>
          <w:iCs/>
        </w:rPr>
        <w:t>: A lexical database of British Sign Language (</w:t>
      </w:r>
      <w:r w:rsidR="00832F20">
        <w:rPr>
          <w:i/>
          <w:iCs/>
        </w:rPr>
        <w:t>1</w:t>
      </w:r>
      <w:r w:rsidR="00832F20" w:rsidRPr="00832F20">
        <w:rPr>
          <w:i/>
          <w:iCs/>
          <w:vertAlign w:val="superscript"/>
        </w:rPr>
        <w:t>st</w:t>
      </w:r>
      <w:r w:rsidR="00832F20">
        <w:rPr>
          <w:i/>
          <w:iCs/>
        </w:rPr>
        <w:t xml:space="preserve"> </w:t>
      </w:r>
      <w:r w:rsidRPr="001C2C25">
        <w:rPr>
          <w:i/>
          <w:iCs/>
        </w:rPr>
        <w:t xml:space="preserve"> Edition).</w:t>
      </w:r>
      <w:r w:rsidRPr="001C2C25">
        <w:t> London: Deafness, Cognition and Language Research Centre, University College London.</w:t>
      </w:r>
    </w:p>
    <w:p w14:paraId="136C3C4E" w14:textId="590D9CD5" w:rsidR="006F40C9" w:rsidRDefault="006F40C9" w:rsidP="008948B3">
      <w:pPr>
        <w:spacing w:line="360" w:lineRule="auto"/>
      </w:pPr>
    </w:p>
    <w:p w14:paraId="7A82E18D" w14:textId="338E5243" w:rsidR="00732C4C" w:rsidRPr="008948B3" w:rsidRDefault="00732C4C" w:rsidP="008948B3">
      <w:pPr>
        <w:spacing w:line="360" w:lineRule="auto"/>
      </w:pPr>
      <w:r>
        <w:t xml:space="preserve">Ferrara, Lindsay &amp; Gabrielle Hodge. 2018. Language as </w:t>
      </w:r>
      <w:r w:rsidR="008948B3">
        <w:t xml:space="preserve">Description, Indication and Depiction. </w:t>
      </w:r>
      <w:r w:rsidR="008948B3" w:rsidRPr="008948B3">
        <w:rPr>
          <w:i/>
          <w:iCs/>
        </w:rPr>
        <w:t>Frontiers in Psychology 9</w:t>
      </w:r>
      <w:r w:rsidR="008948B3" w:rsidRPr="008948B3">
        <w:t xml:space="preserve"> </w:t>
      </w:r>
      <w:r w:rsidR="008948B3">
        <w:t xml:space="preserve">(716). 1-15. Doi: 10.3389/fpsyg.2018.00716 </w:t>
      </w:r>
    </w:p>
    <w:p w14:paraId="401220AF" w14:textId="77777777" w:rsidR="00732C4C" w:rsidRDefault="00732C4C" w:rsidP="008948B3">
      <w:pPr>
        <w:spacing w:line="360" w:lineRule="auto"/>
      </w:pPr>
    </w:p>
    <w:p w14:paraId="7A467C4E" w14:textId="2D62BDA5" w:rsidR="006F40C9" w:rsidRPr="001C2C25" w:rsidRDefault="006F40C9" w:rsidP="008948B3">
      <w:pPr>
        <w:spacing w:line="360" w:lineRule="auto"/>
      </w:pPr>
      <w:r w:rsidRPr="009B4FC2">
        <w:t>Goldin-Meadow, S</w:t>
      </w:r>
      <w:r>
        <w:t>usan</w:t>
      </w:r>
      <w:r w:rsidRPr="009B4FC2">
        <w:t xml:space="preserve"> &amp; </w:t>
      </w:r>
      <w:r>
        <w:t xml:space="preserve">Diane </w:t>
      </w:r>
      <w:proofErr w:type="spellStart"/>
      <w:r w:rsidRPr="009B4FC2">
        <w:t>Brentari</w:t>
      </w:r>
      <w:proofErr w:type="spellEnd"/>
      <w:r w:rsidRPr="009B4FC2">
        <w:t xml:space="preserve">. 2017. Gesture, sign and language: The coming of age of sign language and gesture studies HHS Public Access Author manuscript. </w:t>
      </w:r>
      <w:r w:rsidRPr="009B4FC2">
        <w:rPr>
          <w:i/>
          <w:iCs/>
        </w:rPr>
        <w:t>Behavioural and Brain Sciences</w:t>
      </w:r>
      <w:r w:rsidRPr="009B4FC2">
        <w:t xml:space="preserve"> </w:t>
      </w:r>
      <w:r w:rsidRPr="009B4FC2">
        <w:rPr>
          <w:i/>
          <w:iCs/>
        </w:rPr>
        <w:t>40</w:t>
      </w:r>
      <w:r>
        <w:t>(</w:t>
      </w:r>
      <w:r w:rsidRPr="009B4FC2">
        <w:t>46)</w:t>
      </w:r>
      <w:r>
        <w:t>.</w:t>
      </w:r>
      <w:r w:rsidRPr="009B4FC2">
        <w:t xml:space="preserve"> 1–43. </w:t>
      </w:r>
      <w:r>
        <w:t xml:space="preserve">Doi: </w:t>
      </w:r>
      <w:r w:rsidRPr="009B4FC2">
        <w:t>10.1017/S0140525X15001247</w:t>
      </w:r>
    </w:p>
    <w:p w14:paraId="03FEC4F1" w14:textId="77777777" w:rsidR="00FC1569" w:rsidRPr="008F331C" w:rsidRDefault="00BD5011" w:rsidP="00FF602C">
      <w:pPr>
        <w:spacing w:line="360" w:lineRule="auto"/>
      </w:pPr>
      <w:r w:rsidRPr="008F331C">
        <w:rPr>
          <w:rFonts w:ascii="Calibri" w:hAnsi="Calibri" w:cs="Calibri"/>
        </w:rPr>
        <w:t>﻿</w:t>
      </w:r>
    </w:p>
    <w:p w14:paraId="137EE078" w14:textId="6DEE0954" w:rsidR="00BD5011" w:rsidRPr="008F331C" w:rsidRDefault="00BD5011" w:rsidP="00FF602C">
      <w:pPr>
        <w:spacing w:line="360" w:lineRule="auto"/>
      </w:pPr>
      <w:r w:rsidRPr="008F331C">
        <w:t>Halliday, M</w:t>
      </w:r>
      <w:r w:rsidR="00831400">
        <w:t>ichael</w:t>
      </w:r>
      <w:r w:rsidRPr="008F331C">
        <w:t xml:space="preserve">. A. K. 1961. Categories of the theory of grammar. </w:t>
      </w:r>
      <w:r w:rsidRPr="008F331C">
        <w:rPr>
          <w:i/>
        </w:rPr>
        <w:t xml:space="preserve">Word </w:t>
      </w:r>
      <w:r w:rsidRPr="00831400">
        <w:rPr>
          <w:iCs/>
        </w:rPr>
        <w:t>17</w:t>
      </w:r>
      <w:r w:rsidRPr="008F331C">
        <w:t>(3)</w:t>
      </w:r>
      <w:r w:rsidR="00831400">
        <w:t>.</w:t>
      </w:r>
      <w:r w:rsidRPr="008F331C">
        <w:t xml:space="preserve"> 241–292. </w:t>
      </w:r>
      <w:r w:rsidR="00831400">
        <w:t>D</w:t>
      </w:r>
      <w:r w:rsidRPr="008F331C">
        <w:t>oi: 10.1080/00437956.1961.11659756</w:t>
      </w:r>
    </w:p>
    <w:p w14:paraId="081C8A93" w14:textId="77777777" w:rsidR="00BD5011" w:rsidRPr="008F331C" w:rsidRDefault="00BD5011" w:rsidP="00FF602C">
      <w:pPr>
        <w:spacing w:line="360" w:lineRule="auto"/>
      </w:pPr>
    </w:p>
    <w:p w14:paraId="1896B2F0" w14:textId="71BF4A0A" w:rsidR="00173DDD" w:rsidRPr="008F331C" w:rsidRDefault="00173DDD" w:rsidP="00FF602C">
      <w:pPr>
        <w:spacing w:line="360" w:lineRule="auto"/>
      </w:pPr>
      <w:r w:rsidRPr="008F331C">
        <w:t>Halliday, M</w:t>
      </w:r>
      <w:r w:rsidR="00831400">
        <w:t>ichael</w:t>
      </w:r>
      <w:r w:rsidRPr="008F331C">
        <w:t xml:space="preserve">. A. K. 1973. </w:t>
      </w:r>
      <w:r w:rsidRPr="008F331C">
        <w:rPr>
          <w:i/>
        </w:rPr>
        <w:t>Explorations in the Functions of Language.</w:t>
      </w:r>
      <w:r w:rsidRPr="008F331C">
        <w:t xml:space="preserve"> </w:t>
      </w:r>
      <w:r w:rsidR="007755E4" w:rsidRPr="008F331C">
        <w:t>London: Edward Arnold.</w:t>
      </w:r>
    </w:p>
    <w:p w14:paraId="685B6898" w14:textId="77777777" w:rsidR="00173DDD" w:rsidRPr="008F331C" w:rsidRDefault="00173DDD" w:rsidP="00FF602C">
      <w:pPr>
        <w:spacing w:line="360" w:lineRule="auto"/>
      </w:pPr>
    </w:p>
    <w:p w14:paraId="3BC54A0C" w14:textId="7705348C" w:rsidR="001B3308" w:rsidRPr="008F331C" w:rsidRDefault="001B3308" w:rsidP="00FF602C">
      <w:pPr>
        <w:spacing w:line="360" w:lineRule="auto"/>
      </w:pPr>
      <w:r w:rsidRPr="008F331C">
        <w:t>Halliday, M</w:t>
      </w:r>
      <w:r w:rsidR="00831400">
        <w:t>ichael</w:t>
      </w:r>
      <w:r w:rsidRPr="008F331C">
        <w:t xml:space="preserve"> A. K. 2009.</w:t>
      </w:r>
      <w:r w:rsidR="00F33DB6" w:rsidRPr="008F331C">
        <w:t xml:space="preserve"> Preface to Continuum Companion to Systemic Functional Linguistics. In M</w:t>
      </w:r>
      <w:r w:rsidR="00831400">
        <w:t>ichael</w:t>
      </w:r>
      <w:r w:rsidR="00F33DB6" w:rsidRPr="008F331C">
        <w:t xml:space="preserve"> A. K. Halliday and J</w:t>
      </w:r>
      <w:r w:rsidR="00831400">
        <w:t>onathan</w:t>
      </w:r>
      <w:r w:rsidR="00F33DB6" w:rsidRPr="008F331C">
        <w:t xml:space="preserve"> J. Webster (</w:t>
      </w:r>
      <w:r w:rsidR="00831400">
        <w:t>e</w:t>
      </w:r>
      <w:r w:rsidR="00F33DB6" w:rsidRPr="008F331C">
        <w:t xml:space="preserve">ds.) </w:t>
      </w:r>
      <w:r w:rsidR="00F33DB6" w:rsidRPr="008F331C">
        <w:rPr>
          <w:i/>
        </w:rPr>
        <w:t>Continuum Companion to Systemic Functional Linguistics</w:t>
      </w:r>
      <w:r w:rsidR="00831400">
        <w:rPr>
          <w:i/>
        </w:rPr>
        <w:t>.</w:t>
      </w:r>
      <w:r w:rsidR="00F33DB6" w:rsidRPr="008F331C">
        <w:t xml:space="preserve"> vii-viii. London: Continuum.</w:t>
      </w:r>
    </w:p>
    <w:p w14:paraId="38869EED" w14:textId="77777777" w:rsidR="00F33DB6" w:rsidRPr="008F331C" w:rsidRDefault="00F33DB6" w:rsidP="00FF602C">
      <w:pPr>
        <w:spacing w:line="360" w:lineRule="auto"/>
        <w:rPr>
          <w:i/>
        </w:rPr>
      </w:pPr>
    </w:p>
    <w:p w14:paraId="3BE6DD84" w14:textId="7E0E90C0" w:rsidR="001223BC" w:rsidRPr="008F331C" w:rsidRDefault="00BD5011" w:rsidP="00FF602C">
      <w:pPr>
        <w:spacing w:line="360" w:lineRule="auto"/>
      </w:pPr>
      <w:r w:rsidRPr="008F331C">
        <w:t>Halliday, M</w:t>
      </w:r>
      <w:r w:rsidR="00831400">
        <w:t>ichael</w:t>
      </w:r>
      <w:r w:rsidRPr="008F331C">
        <w:t xml:space="preserve"> A. K. &amp; </w:t>
      </w:r>
      <w:r w:rsidR="00831400">
        <w:t xml:space="preserve">Christian M. I. M. </w:t>
      </w:r>
      <w:r w:rsidRPr="008F331C">
        <w:t xml:space="preserve">Matthiessen. 2014. </w:t>
      </w:r>
      <w:r w:rsidR="008C3ED3" w:rsidRPr="008F331C">
        <w:rPr>
          <w:i/>
        </w:rPr>
        <w:t>Halliday’s Introduction to Functional Grammar</w:t>
      </w:r>
      <w:r w:rsidR="008C3ED3" w:rsidRPr="008F331C">
        <w:t xml:space="preserve"> </w:t>
      </w:r>
      <w:r w:rsidR="008C3ED3" w:rsidRPr="00831400">
        <w:rPr>
          <w:i/>
          <w:iCs/>
        </w:rPr>
        <w:t>(4</w:t>
      </w:r>
      <w:r w:rsidR="008C3ED3" w:rsidRPr="00831400">
        <w:rPr>
          <w:i/>
          <w:iCs/>
          <w:vertAlign w:val="superscript"/>
        </w:rPr>
        <w:t>th</w:t>
      </w:r>
      <w:r w:rsidR="008C3ED3" w:rsidRPr="00831400">
        <w:rPr>
          <w:i/>
          <w:iCs/>
        </w:rPr>
        <w:t xml:space="preserve"> </w:t>
      </w:r>
      <w:proofErr w:type="spellStart"/>
      <w:r w:rsidR="008C3ED3" w:rsidRPr="00831400">
        <w:rPr>
          <w:i/>
          <w:iCs/>
        </w:rPr>
        <w:t>edn</w:t>
      </w:r>
      <w:proofErr w:type="spellEnd"/>
      <w:r w:rsidR="008C3ED3" w:rsidRPr="00831400">
        <w:rPr>
          <w:i/>
          <w:iCs/>
        </w:rPr>
        <w:t>.)</w:t>
      </w:r>
      <w:r w:rsidRPr="00831400">
        <w:rPr>
          <w:i/>
          <w:iCs/>
        </w:rPr>
        <w:t>.</w:t>
      </w:r>
      <w:r w:rsidRPr="008F331C">
        <w:t xml:space="preserve"> London: Routledge.</w:t>
      </w:r>
    </w:p>
    <w:p w14:paraId="2DA46A4F" w14:textId="77777777" w:rsidR="001223BC" w:rsidRPr="008F331C" w:rsidRDefault="001223BC" w:rsidP="00FF602C">
      <w:pPr>
        <w:spacing w:line="360" w:lineRule="auto"/>
      </w:pPr>
    </w:p>
    <w:p w14:paraId="1B2F697E" w14:textId="1A003F35" w:rsidR="008A2020" w:rsidRPr="008F331C" w:rsidRDefault="003D119E" w:rsidP="00FF602C">
      <w:pPr>
        <w:spacing w:line="360" w:lineRule="auto"/>
      </w:pPr>
      <w:r w:rsidRPr="008F331C">
        <w:rPr>
          <w:rFonts w:ascii="Calibri" w:hAnsi="Calibri" w:cs="Calibri"/>
        </w:rPr>
        <w:t>﻿</w:t>
      </w:r>
      <w:r w:rsidR="008A2020" w:rsidRPr="008F331C">
        <w:rPr>
          <w:rFonts w:ascii="Calibri" w:hAnsi="Calibri" w:cs="Calibri"/>
        </w:rPr>
        <w:t>﻿</w:t>
      </w:r>
      <w:r w:rsidR="008A2020" w:rsidRPr="008F331C">
        <w:t>Hodge, G</w:t>
      </w:r>
      <w:r w:rsidR="003246F2">
        <w:t>abrielle</w:t>
      </w:r>
      <w:r w:rsidR="008A2020" w:rsidRPr="008F331C">
        <w:t xml:space="preserve">. 2013. </w:t>
      </w:r>
      <w:r w:rsidR="008A2020" w:rsidRPr="008F331C">
        <w:rPr>
          <w:i/>
        </w:rPr>
        <w:t xml:space="preserve">Patterns from a signed language corpus: Clause-like units in </w:t>
      </w:r>
      <w:proofErr w:type="spellStart"/>
      <w:r w:rsidR="008A2020" w:rsidRPr="008F331C">
        <w:rPr>
          <w:i/>
        </w:rPr>
        <w:t>Auslan</w:t>
      </w:r>
      <w:proofErr w:type="spellEnd"/>
      <w:r w:rsidR="008A2020" w:rsidRPr="008F331C">
        <w:t xml:space="preserve"> </w:t>
      </w:r>
      <w:r w:rsidR="008A2020" w:rsidRPr="008F331C">
        <w:rPr>
          <w:i/>
        </w:rPr>
        <w:t>(Australian sign language).</w:t>
      </w:r>
      <w:r w:rsidR="008A2020" w:rsidRPr="008F331C">
        <w:t xml:space="preserve"> PhD Thesis. </w:t>
      </w:r>
      <w:r w:rsidR="00E527FD" w:rsidRPr="008F331C">
        <w:t xml:space="preserve">Sydney: </w:t>
      </w:r>
      <w:r w:rsidR="008A2020" w:rsidRPr="008F331C">
        <w:t>Macquarie University.</w:t>
      </w:r>
    </w:p>
    <w:p w14:paraId="58405A55" w14:textId="77777777" w:rsidR="008A2020" w:rsidRPr="008F331C" w:rsidRDefault="008A2020" w:rsidP="00FF602C">
      <w:pPr>
        <w:spacing w:line="360" w:lineRule="auto"/>
      </w:pPr>
    </w:p>
    <w:p w14:paraId="460A36D3" w14:textId="6E87CE71" w:rsidR="007D1EAB" w:rsidRDefault="006E146A" w:rsidP="00FF602C">
      <w:pPr>
        <w:spacing w:line="360" w:lineRule="auto"/>
      </w:pPr>
      <w:r w:rsidRPr="008F331C">
        <w:t>Hodge, G</w:t>
      </w:r>
      <w:r w:rsidR="003246F2">
        <w:t>abrielle</w:t>
      </w:r>
      <w:r w:rsidRPr="008F331C">
        <w:t xml:space="preserve"> &amp; </w:t>
      </w:r>
      <w:r w:rsidR="003246F2">
        <w:t xml:space="preserve">Trevor </w:t>
      </w:r>
      <w:r w:rsidRPr="008F331C">
        <w:t xml:space="preserve">Johnston. 2014. Points, depictions, gestures and enactment: Partly lexical and non-lexical sign as core elements of single clause-like units in </w:t>
      </w:r>
      <w:proofErr w:type="spellStart"/>
      <w:r w:rsidRPr="008F331C">
        <w:t>Auslan</w:t>
      </w:r>
      <w:proofErr w:type="spellEnd"/>
      <w:r w:rsidRPr="008F331C">
        <w:t xml:space="preserve"> (Australian Sign Language). </w:t>
      </w:r>
      <w:r w:rsidRPr="008F331C">
        <w:rPr>
          <w:i/>
        </w:rPr>
        <w:t xml:space="preserve">Australian Journal of Linguistics </w:t>
      </w:r>
      <w:r w:rsidRPr="003246F2">
        <w:rPr>
          <w:iCs/>
        </w:rPr>
        <w:t>34</w:t>
      </w:r>
      <w:r w:rsidRPr="008F331C">
        <w:t>(2)</w:t>
      </w:r>
      <w:r w:rsidR="003246F2">
        <w:t>.</w:t>
      </w:r>
      <w:r w:rsidRPr="008F331C">
        <w:t xml:space="preserve"> 262–291. Doi: 10.1080/07268602.2014.887408</w:t>
      </w:r>
    </w:p>
    <w:p w14:paraId="7816C191" w14:textId="77777777" w:rsidR="007D1EAB" w:rsidRPr="008F331C" w:rsidRDefault="007D1EAB" w:rsidP="00FF602C">
      <w:pPr>
        <w:spacing w:line="360" w:lineRule="auto"/>
      </w:pPr>
    </w:p>
    <w:p w14:paraId="23B44966" w14:textId="1F8F99A8" w:rsidR="00C71527" w:rsidRPr="00C71527" w:rsidRDefault="00F5430B" w:rsidP="00C71527">
      <w:pPr>
        <w:spacing w:line="360" w:lineRule="auto"/>
        <w:rPr>
          <w:i/>
          <w:iCs/>
        </w:rPr>
      </w:pPr>
      <w:r w:rsidRPr="00C71527">
        <w:rPr>
          <w:rFonts w:ascii="Calibri" w:hAnsi="Calibri" w:cs="Calibri"/>
        </w:rPr>
        <w:t>﻿</w:t>
      </w:r>
      <w:r w:rsidR="00C71527" w:rsidRPr="00C71527">
        <w:t>Hoffmeister, R</w:t>
      </w:r>
      <w:r w:rsidR="00C71527">
        <w:t>obert</w:t>
      </w:r>
      <w:r w:rsidR="00C71527" w:rsidRPr="00C71527">
        <w:t xml:space="preserve">. 1978. </w:t>
      </w:r>
      <w:r w:rsidR="00C71527" w:rsidRPr="00C71527">
        <w:rPr>
          <w:i/>
          <w:iCs/>
        </w:rPr>
        <w:t>The development of demonstrative pronouns, locatives, and</w:t>
      </w:r>
    </w:p>
    <w:p w14:paraId="5670A2E0" w14:textId="77777777" w:rsidR="00C71527" w:rsidRPr="00C71527" w:rsidRDefault="00C71527" w:rsidP="00C71527">
      <w:pPr>
        <w:spacing w:line="360" w:lineRule="auto"/>
        <w:rPr>
          <w:i/>
          <w:iCs/>
        </w:rPr>
      </w:pPr>
      <w:r w:rsidRPr="00C71527">
        <w:rPr>
          <w:i/>
          <w:iCs/>
        </w:rPr>
        <w:lastRenderedPageBreak/>
        <w:t>personal pronouns in the acquisition of American Sign Language by deaf children</w:t>
      </w:r>
    </w:p>
    <w:p w14:paraId="0CBDEDC8" w14:textId="5D65B8D9" w:rsidR="00C71527" w:rsidRDefault="00C71527" w:rsidP="00C71527">
      <w:pPr>
        <w:spacing w:line="360" w:lineRule="auto"/>
      </w:pPr>
      <w:r w:rsidRPr="00C71527">
        <w:rPr>
          <w:i/>
          <w:iCs/>
        </w:rPr>
        <w:t>of deaf parents.</w:t>
      </w:r>
      <w:r w:rsidRPr="00C71527">
        <w:t xml:space="preserve"> Unpublished </w:t>
      </w:r>
      <w:r>
        <w:t xml:space="preserve">PhD Thesis. Minneapolis, MN: </w:t>
      </w:r>
      <w:r w:rsidRPr="00C71527">
        <w:t>University of Minnesota</w:t>
      </w:r>
      <w:r>
        <w:t>.</w:t>
      </w:r>
    </w:p>
    <w:p w14:paraId="2271395F" w14:textId="536BDBF0" w:rsidR="00CC1ED3" w:rsidRDefault="00CC1ED3" w:rsidP="00C71527">
      <w:pPr>
        <w:spacing w:line="360" w:lineRule="auto"/>
      </w:pPr>
    </w:p>
    <w:p w14:paraId="290AF361" w14:textId="29E88297" w:rsidR="00CC1ED3" w:rsidRDefault="00CC1ED3" w:rsidP="00CC1ED3">
      <w:pPr>
        <w:spacing w:line="360" w:lineRule="auto"/>
      </w:pPr>
      <w:proofErr w:type="spellStart"/>
      <w:r>
        <w:t>Jantunen</w:t>
      </w:r>
      <w:proofErr w:type="spellEnd"/>
      <w:r>
        <w:t xml:space="preserve">, </w:t>
      </w:r>
      <w:proofErr w:type="spellStart"/>
      <w:r>
        <w:t>Tommi</w:t>
      </w:r>
      <w:proofErr w:type="spellEnd"/>
      <w:r>
        <w:t>. 2017. Fixed and NOT free : Revisiting the order of the main clausal</w:t>
      </w:r>
    </w:p>
    <w:p w14:paraId="24279F24" w14:textId="77777777" w:rsidR="00CC1ED3" w:rsidRPr="00CC1ED3" w:rsidRDefault="00CC1ED3" w:rsidP="00CC1ED3">
      <w:pPr>
        <w:spacing w:line="360" w:lineRule="auto"/>
        <w:rPr>
          <w:i/>
          <w:iCs/>
        </w:rPr>
      </w:pPr>
      <w:r>
        <w:t xml:space="preserve">constituents in Finnish Sign Language from a corpus perspective. </w:t>
      </w:r>
      <w:r w:rsidRPr="00CC1ED3">
        <w:rPr>
          <w:i/>
          <w:iCs/>
        </w:rPr>
        <w:t>SKY Journal of</w:t>
      </w:r>
    </w:p>
    <w:p w14:paraId="6BE15F33" w14:textId="4722C052" w:rsidR="00CC1ED3" w:rsidRDefault="00CC1ED3" w:rsidP="00CC1ED3">
      <w:pPr>
        <w:spacing w:line="360" w:lineRule="auto"/>
      </w:pPr>
      <w:r w:rsidRPr="00CC1ED3">
        <w:rPr>
          <w:i/>
          <w:iCs/>
        </w:rPr>
        <w:t>Linguistics 30</w:t>
      </w:r>
      <w:r>
        <w:t>. 137-149.</w:t>
      </w:r>
    </w:p>
    <w:p w14:paraId="5E4844B2" w14:textId="77777777" w:rsidR="00C71527" w:rsidRPr="00C71527" w:rsidRDefault="00C71527" w:rsidP="00C71527">
      <w:pPr>
        <w:spacing w:line="360" w:lineRule="auto"/>
      </w:pPr>
    </w:p>
    <w:p w14:paraId="3DD45940" w14:textId="48F2268E" w:rsidR="00F5430B" w:rsidRDefault="00F5430B" w:rsidP="00C71527">
      <w:pPr>
        <w:spacing w:line="360" w:lineRule="auto"/>
      </w:pPr>
      <w:r w:rsidRPr="008F331C">
        <w:t>Johnston, T</w:t>
      </w:r>
      <w:r w:rsidR="006B2A5F">
        <w:t>revor</w:t>
      </w:r>
      <w:r w:rsidRPr="008F331C">
        <w:t>. 1996. Function and medium in the forms of linguistic expression found in a sign language.</w:t>
      </w:r>
      <w:r w:rsidR="00B40FE6">
        <w:t xml:space="preserve"> </w:t>
      </w:r>
      <w:r w:rsidR="00B40FE6" w:rsidRPr="008F331C">
        <w:t xml:space="preserve">In </w:t>
      </w:r>
      <w:r w:rsidR="00B40FE6">
        <w:t>W. H. Edmondson &amp;</w:t>
      </w:r>
      <w:r w:rsidR="00B40FE6" w:rsidRPr="008F331C">
        <w:t xml:space="preserve"> </w:t>
      </w:r>
      <w:r w:rsidR="00B40FE6">
        <w:t xml:space="preserve">R. B. Wilbur </w:t>
      </w:r>
      <w:r w:rsidR="00B40FE6" w:rsidRPr="008F331C">
        <w:t>(</w:t>
      </w:r>
      <w:r w:rsidR="00B40FE6">
        <w:t>e</w:t>
      </w:r>
      <w:r w:rsidR="00B40FE6" w:rsidRPr="008F331C">
        <w:t xml:space="preserve">ds.) </w:t>
      </w:r>
      <w:r w:rsidRPr="008F331C">
        <w:rPr>
          <w:i/>
        </w:rPr>
        <w:t>International Review of Sign Linguistics</w:t>
      </w:r>
      <w:r w:rsidR="00B40FE6">
        <w:rPr>
          <w:i/>
        </w:rPr>
        <w:t xml:space="preserve"> (Vol. 1)</w:t>
      </w:r>
      <w:r w:rsidR="00B40FE6">
        <w:rPr>
          <w:iCs/>
        </w:rPr>
        <w:t xml:space="preserve">. </w:t>
      </w:r>
      <w:r w:rsidRPr="008F331C">
        <w:t xml:space="preserve"> </w:t>
      </w:r>
      <w:r w:rsidR="00B40FE6">
        <w:t>57-94</w:t>
      </w:r>
      <w:r w:rsidRPr="008F331C">
        <w:t>.</w:t>
      </w:r>
      <w:r w:rsidR="00B40FE6">
        <w:t xml:space="preserve"> Mahwah, NJ: Lawrence Erlbaum.</w:t>
      </w:r>
    </w:p>
    <w:p w14:paraId="4C5E3409" w14:textId="54FF0F8B" w:rsidR="00876B52" w:rsidRDefault="00876B52" w:rsidP="00FF602C">
      <w:pPr>
        <w:spacing w:line="360" w:lineRule="auto"/>
      </w:pPr>
    </w:p>
    <w:p w14:paraId="0C1CA942" w14:textId="2D5879A5" w:rsidR="0007387A" w:rsidRDefault="0007387A" w:rsidP="00876B52">
      <w:pPr>
        <w:spacing w:line="360" w:lineRule="auto"/>
        <w:rPr>
          <w:lang w:val="en-US"/>
        </w:rPr>
      </w:pPr>
      <w:r w:rsidRPr="0007387A">
        <w:rPr>
          <w:rFonts w:ascii="Calibri" w:hAnsi="Calibri" w:cs="Calibri"/>
          <w:lang w:val="en-US"/>
        </w:rPr>
        <w:t>﻿</w:t>
      </w:r>
      <w:r w:rsidRPr="0007387A">
        <w:rPr>
          <w:lang w:val="en-US"/>
        </w:rPr>
        <w:t>Johnston, T</w:t>
      </w:r>
      <w:r w:rsidR="00576585">
        <w:rPr>
          <w:lang w:val="en-US"/>
        </w:rPr>
        <w:t>revor</w:t>
      </w:r>
      <w:r w:rsidRPr="0007387A">
        <w:rPr>
          <w:lang w:val="en-US"/>
        </w:rPr>
        <w:t>,</w:t>
      </w:r>
      <w:r w:rsidR="008F7BE1">
        <w:rPr>
          <w:lang w:val="en-US"/>
        </w:rPr>
        <w:t xml:space="preserve"> Jane</w:t>
      </w:r>
      <w:r w:rsidRPr="0007387A">
        <w:rPr>
          <w:lang w:val="en-US"/>
        </w:rPr>
        <w:t xml:space="preserve"> van Roekel &amp; </w:t>
      </w:r>
      <w:r w:rsidR="008F7BE1">
        <w:rPr>
          <w:lang w:val="en-US"/>
        </w:rPr>
        <w:t xml:space="preserve">Adam </w:t>
      </w:r>
      <w:r w:rsidRPr="0007387A">
        <w:rPr>
          <w:lang w:val="en-US"/>
        </w:rPr>
        <w:t xml:space="preserve">Schembri. 2015. On the Conventionalization of Mouth Actions in Australian Sign Language. </w:t>
      </w:r>
      <w:r w:rsidRPr="0007387A">
        <w:rPr>
          <w:i/>
          <w:lang w:val="en-US"/>
        </w:rPr>
        <w:t>Language and Speech</w:t>
      </w:r>
      <w:r w:rsidR="008F7BE1">
        <w:rPr>
          <w:lang w:val="en-US"/>
        </w:rPr>
        <w:t xml:space="preserve"> 59(1).</w:t>
      </w:r>
      <w:r w:rsidRPr="0007387A">
        <w:rPr>
          <w:lang w:val="en-US"/>
        </w:rPr>
        <w:t xml:space="preserve"> </w:t>
      </w:r>
      <w:r w:rsidR="006B2A5F">
        <w:rPr>
          <w:lang w:val="en-US"/>
        </w:rPr>
        <w:t>3</w:t>
      </w:r>
      <w:r w:rsidRPr="0007387A">
        <w:rPr>
          <w:lang w:val="en-US"/>
        </w:rPr>
        <w:t>–4</w:t>
      </w:r>
      <w:r w:rsidR="006B2A5F">
        <w:rPr>
          <w:lang w:val="en-US"/>
        </w:rPr>
        <w:t>4</w:t>
      </w:r>
      <w:r w:rsidRPr="0007387A">
        <w:rPr>
          <w:lang w:val="en-US"/>
        </w:rPr>
        <w:t xml:space="preserve">. </w:t>
      </w:r>
      <w:r w:rsidR="006B2A5F">
        <w:rPr>
          <w:lang w:val="en-US"/>
        </w:rPr>
        <w:t xml:space="preserve">Doi: </w:t>
      </w:r>
      <w:r w:rsidRPr="0007387A">
        <w:rPr>
          <w:lang w:val="en-US"/>
        </w:rPr>
        <w:t xml:space="preserve">10.1177/0023830915569334 </w:t>
      </w:r>
    </w:p>
    <w:p w14:paraId="363F8110" w14:textId="28D10D2F" w:rsidR="00BC2C85" w:rsidRDefault="00BC2C85" w:rsidP="00876B52">
      <w:pPr>
        <w:spacing w:line="360" w:lineRule="auto"/>
        <w:rPr>
          <w:lang w:val="en-US"/>
        </w:rPr>
      </w:pPr>
    </w:p>
    <w:p w14:paraId="37ECED10" w14:textId="09B54D52" w:rsidR="00BC2C85" w:rsidRPr="00BC2C85" w:rsidRDefault="00BC2C85" w:rsidP="00BC2C85">
      <w:pPr>
        <w:spacing w:line="360" w:lineRule="auto"/>
      </w:pPr>
      <w:proofErr w:type="spellStart"/>
      <w:r w:rsidRPr="00BC2C85">
        <w:t>Kendon</w:t>
      </w:r>
      <w:proofErr w:type="spellEnd"/>
      <w:r w:rsidRPr="00BC2C85">
        <w:t>, A</w:t>
      </w:r>
      <w:r>
        <w:t>dam.</w:t>
      </w:r>
      <w:r w:rsidRPr="00BC2C85">
        <w:t xml:space="preserve"> 2004. </w:t>
      </w:r>
      <w:r w:rsidRPr="00BC2C85">
        <w:rPr>
          <w:i/>
          <w:iCs/>
        </w:rPr>
        <w:t>Gesture: Visible Action as Utterance</w:t>
      </w:r>
      <w:r w:rsidRPr="00BC2C85">
        <w:t>. Cambridge: Cambridge University Press.</w:t>
      </w:r>
    </w:p>
    <w:p w14:paraId="2080F62E" w14:textId="77777777" w:rsidR="0007387A" w:rsidRDefault="0007387A" w:rsidP="00876B52">
      <w:pPr>
        <w:spacing w:line="360" w:lineRule="auto"/>
        <w:rPr>
          <w:lang w:val="en-US"/>
        </w:rPr>
      </w:pPr>
    </w:p>
    <w:p w14:paraId="1295D44E" w14:textId="1890245E" w:rsidR="00876B52" w:rsidRPr="00576585" w:rsidRDefault="00876B52" w:rsidP="00876B52">
      <w:pPr>
        <w:spacing w:line="360" w:lineRule="auto"/>
        <w:rPr>
          <w:i/>
          <w:iCs/>
          <w:lang w:val="en-US"/>
        </w:rPr>
      </w:pPr>
      <w:r w:rsidRPr="00876B52">
        <w:rPr>
          <w:lang w:val="en-US"/>
        </w:rPr>
        <w:t>Kress, G</w:t>
      </w:r>
      <w:r w:rsidR="00576585">
        <w:rPr>
          <w:lang w:val="en-US"/>
        </w:rPr>
        <w:t>unter</w:t>
      </w:r>
      <w:r w:rsidRPr="00876B52">
        <w:rPr>
          <w:lang w:val="en-US"/>
        </w:rPr>
        <w:t xml:space="preserve"> &amp; </w:t>
      </w:r>
      <w:r w:rsidR="00576585">
        <w:rPr>
          <w:lang w:val="en-US"/>
        </w:rPr>
        <w:t xml:space="preserve">Theo </w:t>
      </w:r>
      <w:r w:rsidRPr="00876B52">
        <w:rPr>
          <w:lang w:val="en-US"/>
        </w:rPr>
        <w:t xml:space="preserve">van Leeuwen. 2006. </w:t>
      </w:r>
      <w:r w:rsidRPr="00576585">
        <w:rPr>
          <w:i/>
          <w:iCs/>
          <w:lang w:val="en-US"/>
        </w:rPr>
        <w:t>Reading images: The grammar of visual design</w:t>
      </w:r>
    </w:p>
    <w:p w14:paraId="580422E8" w14:textId="1717FDAB" w:rsidR="00876B52" w:rsidRDefault="00876B52" w:rsidP="00876B52">
      <w:pPr>
        <w:spacing w:line="360" w:lineRule="auto"/>
        <w:rPr>
          <w:lang w:val="en-US"/>
        </w:rPr>
      </w:pPr>
      <w:r w:rsidRPr="00576585">
        <w:rPr>
          <w:i/>
          <w:iCs/>
          <w:lang w:val="en-US"/>
        </w:rPr>
        <w:t xml:space="preserve">(2nd ed.). </w:t>
      </w:r>
      <w:r w:rsidRPr="00876B52">
        <w:rPr>
          <w:lang w:val="en-US"/>
        </w:rPr>
        <w:t>Oxford: Routledge.</w:t>
      </w:r>
    </w:p>
    <w:p w14:paraId="0E6B4298" w14:textId="638F9A2D" w:rsidR="006F40C9" w:rsidRDefault="006F40C9" w:rsidP="00876B52">
      <w:pPr>
        <w:spacing w:line="360" w:lineRule="auto"/>
        <w:rPr>
          <w:lang w:val="en-US"/>
        </w:rPr>
      </w:pPr>
    </w:p>
    <w:p w14:paraId="40B19A0A" w14:textId="2D728EE0" w:rsidR="006F40C9" w:rsidRPr="006F40C9" w:rsidRDefault="006F40C9" w:rsidP="006F40C9">
      <w:pPr>
        <w:spacing w:line="360" w:lineRule="auto"/>
      </w:pPr>
      <w:r w:rsidRPr="006F40C9">
        <w:t xml:space="preserve">Kusters, </w:t>
      </w:r>
      <w:proofErr w:type="spellStart"/>
      <w:r w:rsidRPr="006F40C9">
        <w:t>A</w:t>
      </w:r>
      <w:r>
        <w:t>nnalies</w:t>
      </w:r>
      <w:proofErr w:type="spellEnd"/>
      <w:r>
        <w:t>,</w:t>
      </w:r>
      <w:r w:rsidRPr="006F40C9">
        <w:t xml:space="preserve"> </w:t>
      </w:r>
      <w:r>
        <w:t xml:space="preserve">Massimiliano </w:t>
      </w:r>
      <w:proofErr w:type="spellStart"/>
      <w:r w:rsidRPr="006F40C9">
        <w:t>Spotti</w:t>
      </w:r>
      <w:proofErr w:type="spellEnd"/>
      <w:r w:rsidRPr="006F40C9">
        <w:t>,</w:t>
      </w:r>
      <w:r>
        <w:t xml:space="preserve"> Ruth</w:t>
      </w:r>
      <w:r w:rsidRPr="006F40C9">
        <w:t xml:space="preserve"> </w:t>
      </w:r>
      <w:proofErr w:type="spellStart"/>
      <w:r w:rsidRPr="006F40C9">
        <w:t>Swanwick</w:t>
      </w:r>
      <w:proofErr w:type="spellEnd"/>
      <w:r>
        <w:t xml:space="preserve"> </w:t>
      </w:r>
      <w:r w:rsidRPr="006F40C9">
        <w:t xml:space="preserve">&amp; </w:t>
      </w:r>
      <w:r>
        <w:t xml:space="preserve">Elina </w:t>
      </w:r>
      <w:proofErr w:type="spellStart"/>
      <w:r w:rsidRPr="006F40C9">
        <w:t>Tapio</w:t>
      </w:r>
      <w:proofErr w:type="spellEnd"/>
      <w:r w:rsidRPr="006F40C9">
        <w:t xml:space="preserve">. 2017. Beyond languages, beyond modalities: transforming the study of semiotic repertoires. </w:t>
      </w:r>
      <w:r w:rsidRPr="006F40C9">
        <w:rPr>
          <w:i/>
          <w:iCs/>
        </w:rPr>
        <w:t>International Journal of Multilingualism</w:t>
      </w:r>
      <w:r w:rsidRPr="006F40C9">
        <w:t xml:space="preserve"> </w:t>
      </w:r>
      <w:r w:rsidRPr="006F40C9">
        <w:rPr>
          <w:i/>
          <w:iCs/>
        </w:rPr>
        <w:t>14</w:t>
      </w:r>
      <w:r w:rsidRPr="006F40C9">
        <w:t>(3)</w:t>
      </w:r>
      <w:r>
        <w:t>.</w:t>
      </w:r>
      <w:r w:rsidRPr="006F40C9">
        <w:t xml:space="preserve"> 219–232. </w:t>
      </w:r>
      <w:r>
        <w:t>D</w:t>
      </w:r>
      <w:r w:rsidRPr="006F40C9">
        <w:t>oi</w:t>
      </w:r>
      <w:r>
        <w:t xml:space="preserve">: </w:t>
      </w:r>
      <w:r w:rsidRPr="006F40C9">
        <w:t>10.1080/14790718.2017.1321651</w:t>
      </w:r>
    </w:p>
    <w:p w14:paraId="7D5B49D2" w14:textId="77777777" w:rsidR="00F5430B" w:rsidRPr="008F331C" w:rsidRDefault="00F5430B" w:rsidP="00FF602C">
      <w:pPr>
        <w:spacing w:line="360" w:lineRule="auto"/>
      </w:pPr>
    </w:p>
    <w:p w14:paraId="782F647F" w14:textId="2186E1EB" w:rsidR="006A6246" w:rsidRDefault="006A6246" w:rsidP="00FF602C">
      <w:pPr>
        <w:spacing w:line="360" w:lineRule="auto"/>
      </w:pPr>
      <w:proofErr w:type="spellStart"/>
      <w:r w:rsidRPr="008F331C">
        <w:t>Lavid</w:t>
      </w:r>
      <w:proofErr w:type="spellEnd"/>
      <w:r w:rsidRPr="008F331C">
        <w:t>, J</w:t>
      </w:r>
      <w:r w:rsidR="00576585">
        <w:t>ulia</w:t>
      </w:r>
      <w:r w:rsidRPr="008F331C">
        <w:t xml:space="preserve">, </w:t>
      </w:r>
      <w:r w:rsidR="00576585">
        <w:t xml:space="preserve">Jorge </w:t>
      </w:r>
      <w:proofErr w:type="spellStart"/>
      <w:r w:rsidRPr="008F331C">
        <w:t>Arús</w:t>
      </w:r>
      <w:proofErr w:type="spellEnd"/>
      <w:r w:rsidRPr="008F331C">
        <w:t xml:space="preserve"> &amp;</w:t>
      </w:r>
      <w:r w:rsidR="00576585">
        <w:t xml:space="preserve"> Juan Rafael</w:t>
      </w:r>
      <w:r w:rsidRPr="008F331C">
        <w:t xml:space="preserve"> Zamorano-</w:t>
      </w:r>
      <w:proofErr w:type="spellStart"/>
      <w:r w:rsidRPr="008F331C">
        <w:t>Mansilla</w:t>
      </w:r>
      <w:proofErr w:type="spellEnd"/>
      <w:r w:rsidRPr="008F331C">
        <w:t xml:space="preserve">. 2010. </w:t>
      </w:r>
      <w:r w:rsidRPr="008F331C">
        <w:rPr>
          <w:i/>
        </w:rPr>
        <w:t>Systemic Functional Grammar</w:t>
      </w:r>
      <w:r w:rsidR="00576585">
        <w:rPr>
          <w:i/>
        </w:rPr>
        <w:t xml:space="preserve"> </w:t>
      </w:r>
      <w:r w:rsidRPr="008F331C">
        <w:rPr>
          <w:i/>
        </w:rPr>
        <w:t xml:space="preserve">of Spanish: A Contrastive Study with English </w:t>
      </w:r>
      <w:r w:rsidRPr="008F331C">
        <w:t>(Vol. II). London: Continuum.</w:t>
      </w:r>
    </w:p>
    <w:p w14:paraId="4E95BDF3" w14:textId="3B5B984E" w:rsidR="00354E8E" w:rsidRDefault="00354E8E" w:rsidP="00FF602C">
      <w:pPr>
        <w:spacing w:line="360" w:lineRule="auto"/>
      </w:pPr>
    </w:p>
    <w:p w14:paraId="43EEB570" w14:textId="757EF3BF" w:rsidR="00354E8E" w:rsidRPr="00354E8E" w:rsidRDefault="00354E8E" w:rsidP="00FF602C">
      <w:pPr>
        <w:spacing w:line="360" w:lineRule="auto"/>
      </w:pPr>
      <w:proofErr w:type="spellStart"/>
      <w:r>
        <w:t>Lepic</w:t>
      </w:r>
      <w:proofErr w:type="spellEnd"/>
      <w:r>
        <w:t xml:space="preserve">, Ryan &amp; Corrine </w:t>
      </w:r>
      <w:proofErr w:type="spellStart"/>
      <w:r>
        <w:t>Occhino</w:t>
      </w:r>
      <w:proofErr w:type="spellEnd"/>
      <w:r>
        <w:t xml:space="preserve">. 2018. </w:t>
      </w:r>
      <w:r w:rsidRPr="00354E8E">
        <w:t>A Construction Morphology Approach to Sign Language Analysis</w:t>
      </w:r>
      <w:r>
        <w:t xml:space="preserve">. In Geert </w:t>
      </w:r>
      <w:proofErr w:type="spellStart"/>
      <w:r>
        <w:t>Booij</w:t>
      </w:r>
      <w:proofErr w:type="spellEnd"/>
      <w:r>
        <w:t xml:space="preserve"> (ed.) </w:t>
      </w:r>
      <w:r w:rsidRPr="00354E8E">
        <w:rPr>
          <w:i/>
          <w:iCs/>
        </w:rPr>
        <w:t>The Construction of Words: Advances in Construction Morphology.</w:t>
      </w:r>
      <w:r>
        <w:rPr>
          <w:i/>
          <w:iCs/>
        </w:rPr>
        <w:t xml:space="preserve"> </w:t>
      </w:r>
      <w:r w:rsidR="00614374" w:rsidRPr="00614374">
        <w:t>141-172</w:t>
      </w:r>
      <w:r w:rsidR="00614374">
        <w:rPr>
          <w:i/>
          <w:iCs/>
        </w:rPr>
        <w:t xml:space="preserve">. </w:t>
      </w:r>
      <w:r w:rsidR="00614374">
        <w:t>Switzerland: Springer.</w:t>
      </w:r>
    </w:p>
    <w:p w14:paraId="1EC5BE0F" w14:textId="77777777" w:rsidR="006A6246" w:rsidRPr="008F331C" w:rsidRDefault="006A6246" w:rsidP="00FF602C">
      <w:pPr>
        <w:spacing w:line="360" w:lineRule="auto"/>
      </w:pPr>
    </w:p>
    <w:p w14:paraId="12D5B523" w14:textId="4AEF6D29" w:rsidR="006A6246" w:rsidRPr="008F331C" w:rsidRDefault="006A6246" w:rsidP="00FF602C">
      <w:pPr>
        <w:spacing w:line="360" w:lineRule="auto"/>
      </w:pPr>
      <w:r w:rsidRPr="008F331C">
        <w:t>Li, E</w:t>
      </w:r>
      <w:r w:rsidR="003B4297">
        <w:t>den</w:t>
      </w:r>
      <w:r w:rsidRPr="008F331C">
        <w:t xml:space="preserve"> S</w:t>
      </w:r>
      <w:r w:rsidR="003B4297">
        <w:t>um-Hung</w:t>
      </w:r>
      <w:r w:rsidRPr="008F331C">
        <w:t xml:space="preserve">. 2007. </w:t>
      </w:r>
      <w:r w:rsidRPr="008F331C">
        <w:rPr>
          <w:i/>
        </w:rPr>
        <w:t>A Systemic Functional Grammar of Chinese.</w:t>
      </w:r>
      <w:r w:rsidRPr="008F331C">
        <w:t xml:space="preserve"> London: Continuum.</w:t>
      </w:r>
    </w:p>
    <w:p w14:paraId="38DB8801" w14:textId="03518B9C" w:rsidR="007F0F09" w:rsidRDefault="007F0F09" w:rsidP="00FF602C">
      <w:pPr>
        <w:spacing w:line="360" w:lineRule="auto"/>
      </w:pPr>
    </w:p>
    <w:p w14:paraId="22579F99" w14:textId="23659852" w:rsidR="005D5308" w:rsidRPr="005D5308" w:rsidRDefault="005D5308" w:rsidP="005D5308">
      <w:pPr>
        <w:spacing w:line="360" w:lineRule="auto"/>
      </w:pPr>
      <w:r w:rsidRPr="005D5308">
        <w:rPr>
          <w:rFonts w:ascii="Calibri" w:hAnsi="Calibri" w:cs="Calibri"/>
        </w:rPr>
        <w:t>﻿</w:t>
      </w:r>
      <w:r w:rsidRPr="005D5308">
        <w:t>Lu</w:t>
      </w:r>
      <w:r>
        <w:t xml:space="preserve">, Jenny </w:t>
      </w:r>
      <w:r w:rsidRPr="005D5308">
        <w:t>C</w:t>
      </w:r>
      <w:r>
        <w:t>.</w:t>
      </w:r>
      <w:r w:rsidRPr="005D5308">
        <w:t xml:space="preserve"> </w:t>
      </w:r>
      <w:r>
        <w:t>&amp; Susan</w:t>
      </w:r>
      <w:r w:rsidRPr="005D5308">
        <w:t xml:space="preserve"> Goldin-Meadow</w:t>
      </w:r>
      <w:r>
        <w:t xml:space="preserve">. </w:t>
      </w:r>
      <w:r w:rsidRPr="005D5308">
        <w:t>2018 Creating Images With the Stroke of a Hand: Depiction of Size and Shape in Sign Language.</w:t>
      </w:r>
      <w:r>
        <w:t xml:space="preserve"> </w:t>
      </w:r>
      <w:r w:rsidRPr="005D5308">
        <w:rPr>
          <w:i/>
          <w:iCs/>
        </w:rPr>
        <w:t>Frontiers in Psychology 9</w:t>
      </w:r>
      <w:r>
        <w:t xml:space="preserve"> (</w:t>
      </w:r>
      <w:r w:rsidRPr="005D5308">
        <w:t>1276</w:t>
      </w:r>
      <w:r>
        <w:t>)</w:t>
      </w:r>
      <w:r w:rsidRPr="005D5308">
        <w:t>.</w:t>
      </w:r>
      <w:r>
        <w:t xml:space="preserve"> 1-15.</w:t>
      </w:r>
      <w:r w:rsidRPr="005D5308">
        <w:t xml:space="preserve"> </w:t>
      </w:r>
      <w:r>
        <w:t>D</w:t>
      </w:r>
      <w:r w:rsidRPr="005D5308">
        <w:t>oi: 10.3389/fpsyg.2018.01276</w:t>
      </w:r>
    </w:p>
    <w:p w14:paraId="5062E794" w14:textId="77777777" w:rsidR="005D5308" w:rsidRDefault="005D5308" w:rsidP="005D5308">
      <w:pPr>
        <w:spacing w:line="360" w:lineRule="auto"/>
      </w:pPr>
    </w:p>
    <w:p w14:paraId="690266F8" w14:textId="5C4349B8" w:rsidR="007F0F09" w:rsidRPr="009A094E" w:rsidRDefault="007F0F09" w:rsidP="00FF602C">
      <w:pPr>
        <w:spacing w:line="360" w:lineRule="auto"/>
      </w:pPr>
      <w:proofErr w:type="spellStart"/>
      <w:r>
        <w:t>Lutalo-Kiing</w:t>
      </w:r>
      <w:r w:rsidR="005D5308">
        <w:t>i</w:t>
      </w:r>
      <w:proofErr w:type="spellEnd"/>
      <w:r>
        <w:t>, S</w:t>
      </w:r>
      <w:r w:rsidR="003B4297">
        <w:t>am</w:t>
      </w:r>
      <w:r>
        <w:t>. 2014</w:t>
      </w:r>
      <w:r w:rsidR="00132F22">
        <w:t xml:space="preserve">. </w:t>
      </w:r>
      <w:r w:rsidR="00132F22">
        <w:rPr>
          <w:i/>
        </w:rPr>
        <w:t>A descriptive grammar of morphosyntactic constructions in Ugandan Sign Language (</w:t>
      </w:r>
      <w:proofErr w:type="spellStart"/>
      <w:r w:rsidR="00132F22">
        <w:rPr>
          <w:i/>
        </w:rPr>
        <w:t>UgSL</w:t>
      </w:r>
      <w:proofErr w:type="spellEnd"/>
      <w:r w:rsidR="00132F22">
        <w:rPr>
          <w:i/>
        </w:rPr>
        <w:t>).</w:t>
      </w:r>
      <w:r w:rsidR="009A094E">
        <w:t xml:space="preserve"> PhD thesis. Preston: University of Central Lancashire.</w:t>
      </w:r>
    </w:p>
    <w:p w14:paraId="25282C91" w14:textId="77777777" w:rsidR="007F0F09" w:rsidRDefault="007F0F09" w:rsidP="00FF602C">
      <w:pPr>
        <w:spacing w:line="360" w:lineRule="auto"/>
      </w:pPr>
    </w:p>
    <w:p w14:paraId="5E20A9FD" w14:textId="1EC11618" w:rsidR="002F6A39" w:rsidRPr="002F6A39" w:rsidRDefault="002F6A39" w:rsidP="002F6A39">
      <w:pPr>
        <w:spacing w:line="360" w:lineRule="auto"/>
      </w:pPr>
      <w:proofErr w:type="spellStart"/>
      <w:r w:rsidRPr="002F6A39">
        <w:t>Mapson</w:t>
      </w:r>
      <w:proofErr w:type="spellEnd"/>
      <w:r w:rsidRPr="002F6A39">
        <w:t>, R</w:t>
      </w:r>
      <w:r>
        <w:t>achel.</w:t>
      </w:r>
      <w:r w:rsidRPr="002F6A39">
        <w:t xml:space="preserve"> 2014. Polite appearances : How non-manual features convey politeness in British Sign Language. </w:t>
      </w:r>
      <w:r w:rsidRPr="002F6A39">
        <w:rPr>
          <w:i/>
          <w:iCs/>
        </w:rPr>
        <w:t>Journal of Politeness Research</w:t>
      </w:r>
      <w:r w:rsidRPr="002F6A39">
        <w:t xml:space="preserve"> </w:t>
      </w:r>
      <w:r w:rsidRPr="002F6A39">
        <w:rPr>
          <w:i/>
          <w:iCs/>
        </w:rPr>
        <w:t>10</w:t>
      </w:r>
      <w:r w:rsidRPr="002F6A39">
        <w:t>(2)</w:t>
      </w:r>
      <w:r>
        <w:t>.</w:t>
      </w:r>
      <w:r w:rsidRPr="002F6A39">
        <w:t xml:space="preserve"> 157–184. </w:t>
      </w:r>
      <w:r>
        <w:t>D</w:t>
      </w:r>
      <w:r w:rsidRPr="002F6A39">
        <w:t>oi</w:t>
      </w:r>
      <w:r>
        <w:t xml:space="preserve">: </w:t>
      </w:r>
      <w:r w:rsidRPr="002F6A39">
        <w:t>10.1515/pr-2014-0008</w:t>
      </w:r>
    </w:p>
    <w:p w14:paraId="55DFFA42" w14:textId="77777777" w:rsidR="002F6A39" w:rsidRDefault="002F6A39" w:rsidP="00FF602C">
      <w:pPr>
        <w:spacing w:line="360" w:lineRule="auto"/>
      </w:pPr>
    </w:p>
    <w:p w14:paraId="748C3CA6" w14:textId="1AEB7479" w:rsidR="003D119E" w:rsidRDefault="003D119E" w:rsidP="00FF602C">
      <w:pPr>
        <w:spacing w:line="360" w:lineRule="auto"/>
      </w:pPr>
      <w:r w:rsidRPr="008F331C">
        <w:t>Martin, J</w:t>
      </w:r>
      <w:r w:rsidR="00B27F87">
        <w:t>ames</w:t>
      </w:r>
      <w:r w:rsidRPr="008F331C">
        <w:t xml:space="preserve"> R. (2016). Meaning matters: a short history of systemic functional linguistics. </w:t>
      </w:r>
      <w:r w:rsidRPr="008F331C">
        <w:rPr>
          <w:i/>
        </w:rPr>
        <w:t xml:space="preserve">Word </w:t>
      </w:r>
      <w:r w:rsidRPr="003B4297">
        <w:rPr>
          <w:iCs/>
        </w:rPr>
        <w:t>62</w:t>
      </w:r>
      <w:r w:rsidRPr="008F331C">
        <w:t>(1)</w:t>
      </w:r>
      <w:r w:rsidR="003B4297">
        <w:t>.</w:t>
      </w:r>
      <w:r w:rsidRPr="008F331C">
        <w:t xml:space="preserve"> 35–58. Doi: 10.1080/00437956.2016.1141939</w:t>
      </w:r>
    </w:p>
    <w:p w14:paraId="2CE6700F" w14:textId="35A1412C" w:rsidR="00542BB9" w:rsidRDefault="00542BB9" w:rsidP="00FF602C">
      <w:pPr>
        <w:spacing w:line="360" w:lineRule="auto"/>
      </w:pPr>
    </w:p>
    <w:p w14:paraId="064E05FC" w14:textId="3C8D3D95" w:rsidR="00542BB9" w:rsidRPr="008F331C" w:rsidRDefault="00542BB9" w:rsidP="00FF602C">
      <w:pPr>
        <w:spacing w:line="360" w:lineRule="auto"/>
      </w:pPr>
      <w:r w:rsidRPr="00542BB9">
        <w:t>Martin, J</w:t>
      </w:r>
      <w:r w:rsidR="00320887">
        <w:t xml:space="preserve">ames </w:t>
      </w:r>
      <w:r w:rsidRPr="00542BB9">
        <w:t>R.</w:t>
      </w:r>
      <w:r w:rsidR="00320887">
        <w:t xml:space="preserve"> &amp; Michele </w:t>
      </w:r>
      <w:proofErr w:type="spellStart"/>
      <w:r w:rsidRPr="00542BB9">
        <w:t>Zappavigna</w:t>
      </w:r>
      <w:proofErr w:type="spellEnd"/>
      <w:r w:rsidRPr="00542BB9">
        <w:t>.</w:t>
      </w:r>
      <w:r w:rsidR="00320887">
        <w:t xml:space="preserve"> (2019).</w:t>
      </w:r>
      <w:r w:rsidRPr="00542BB9">
        <w:t xml:space="preserve"> Embodied meaning: a systemic functional perspective on paralanguage. </w:t>
      </w:r>
      <w:r w:rsidRPr="00320887">
        <w:rPr>
          <w:i/>
          <w:iCs/>
        </w:rPr>
        <w:t>Functional Linguistics 6</w:t>
      </w:r>
      <w:r w:rsidR="00320887">
        <w:t>(</w:t>
      </w:r>
      <w:r w:rsidRPr="00542BB9">
        <w:t>1</w:t>
      </w:r>
      <w:r w:rsidR="00320887">
        <w:t xml:space="preserve">). 1-33. </w:t>
      </w:r>
      <w:r w:rsidRPr="00542BB9">
        <w:t xml:space="preserve"> </w:t>
      </w:r>
      <w:r w:rsidR="00320887">
        <w:t>D</w:t>
      </w:r>
      <w:r w:rsidRPr="00542BB9">
        <w:t>oi:</w:t>
      </w:r>
      <w:r w:rsidR="002F6A39">
        <w:t xml:space="preserve"> </w:t>
      </w:r>
      <w:r w:rsidRPr="00542BB9">
        <w:t>10.1186/s40554-018-0065-9</w:t>
      </w:r>
    </w:p>
    <w:p w14:paraId="6E0F89AF" w14:textId="77777777" w:rsidR="003D119E" w:rsidRPr="008F331C" w:rsidRDefault="003D119E" w:rsidP="00FF602C">
      <w:pPr>
        <w:spacing w:line="360" w:lineRule="auto"/>
      </w:pPr>
    </w:p>
    <w:p w14:paraId="4B30130B" w14:textId="7FE009EE" w:rsidR="00981B7C" w:rsidRPr="008F331C" w:rsidRDefault="00981B7C" w:rsidP="00FF602C">
      <w:pPr>
        <w:spacing w:line="360" w:lineRule="auto"/>
      </w:pPr>
      <w:r w:rsidRPr="008F331C">
        <w:t>Matthews, P. H. (1966). The concept of rank in ‘neo-</w:t>
      </w:r>
      <w:proofErr w:type="spellStart"/>
      <w:r w:rsidRPr="008F331C">
        <w:t>Firthian</w:t>
      </w:r>
      <w:proofErr w:type="spellEnd"/>
      <w:r w:rsidRPr="008F331C">
        <w:t xml:space="preserve">’ grammar. </w:t>
      </w:r>
      <w:r w:rsidRPr="008F331C">
        <w:rPr>
          <w:i/>
        </w:rPr>
        <w:t xml:space="preserve">Journal of Linguistics </w:t>
      </w:r>
      <w:r w:rsidRPr="00B27F87">
        <w:rPr>
          <w:iCs/>
        </w:rPr>
        <w:t>2</w:t>
      </w:r>
      <w:r w:rsidRPr="008F331C">
        <w:t>(1)</w:t>
      </w:r>
      <w:r w:rsidR="00B27F87">
        <w:t>.</w:t>
      </w:r>
      <w:r w:rsidRPr="008F331C">
        <w:t xml:space="preserve"> 101-109.</w:t>
      </w:r>
    </w:p>
    <w:p w14:paraId="0E576B1C" w14:textId="77777777" w:rsidR="00981B7C" w:rsidRPr="008F331C" w:rsidRDefault="00981B7C" w:rsidP="00FF602C">
      <w:pPr>
        <w:spacing w:line="360" w:lineRule="auto"/>
      </w:pPr>
    </w:p>
    <w:p w14:paraId="16B850A1" w14:textId="532A3A1E" w:rsidR="003A55F5" w:rsidRPr="008F331C" w:rsidRDefault="003A55F5" w:rsidP="00FF602C">
      <w:pPr>
        <w:spacing w:line="360" w:lineRule="auto"/>
      </w:pPr>
      <w:r w:rsidRPr="008F331C">
        <w:t>Matthiessen, C</w:t>
      </w:r>
      <w:r w:rsidR="00C7544A">
        <w:t>hristian</w:t>
      </w:r>
      <w:r w:rsidRPr="008F331C">
        <w:t xml:space="preserve">. M. I. M. 1995. </w:t>
      </w:r>
      <w:r w:rsidRPr="008F331C">
        <w:rPr>
          <w:i/>
        </w:rPr>
        <w:t xml:space="preserve">Lexicogrammatical Cartography: </w:t>
      </w:r>
      <w:r w:rsidR="00F94020" w:rsidRPr="008F331C">
        <w:rPr>
          <w:i/>
        </w:rPr>
        <w:t>English Systems.</w:t>
      </w:r>
      <w:r w:rsidRPr="008F331C">
        <w:rPr>
          <w:i/>
        </w:rPr>
        <w:t xml:space="preserve"> </w:t>
      </w:r>
      <w:r w:rsidR="00F94020" w:rsidRPr="008F331C">
        <w:t>Tokyo: International Language Sciences.</w:t>
      </w:r>
    </w:p>
    <w:p w14:paraId="37F9E803" w14:textId="77777777" w:rsidR="003A55F5" w:rsidRPr="008F331C" w:rsidRDefault="003A55F5" w:rsidP="00FF602C">
      <w:pPr>
        <w:spacing w:line="360" w:lineRule="auto"/>
      </w:pPr>
    </w:p>
    <w:p w14:paraId="178F2069" w14:textId="7E46D1F7" w:rsidR="001223BC" w:rsidRPr="008F331C" w:rsidRDefault="001223BC" w:rsidP="00FF602C">
      <w:pPr>
        <w:spacing w:line="360" w:lineRule="auto"/>
      </w:pPr>
      <w:r w:rsidRPr="008F331C">
        <w:t>Matthiessen, C</w:t>
      </w:r>
      <w:r w:rsidR="00C7544A">
        <w:t>hristian</w:t>
      </w:r>
      <w:r w:rsidRPr="008F331C">
        <w:t xml:space="preserve"> M. I. M.,</w:t>
      </w:r>
      <w:r w:rsidR="00C7544A">
        <w:t xml:space="preserve"> Kazuhiro</w:t>
      </w:r>
      <w:r w:rsidRPr="008F331C">
        <w:t xml:space="preserve"> </w:t>
      </w:r>
      <w:proofErr w:type="spellStart"/>
      <w:r w:rsidRPr="008F331C">
        <w:t>Teruya</w:t>
      </w:r>
      <w:proofErr w:type="spellEnd"/>
      <w:r w:rsidRPr="008F331C">
        <w:t xml:space="preserve"> &amp; </w:t>
      </w:r>
      <w:r w:rsidR="00C7544A">
        <w:t xml:space="preserve">Marvin </w:t>
      </w:r>
      <w:r w:rsidRPr="008F331C">
        <w:t>Lam</w:t>
      </w:r>
      <w:r w:rsidR="003D119E" w:rsidRPr="008F331C">
        <w:t>.</w:t>
      </w:r>
      <w:r w:rsidRPr="008F331C">
        <w:t xml:space="preserve"> 2010. </w:t>
      </w:r>
      <w:r w:rsidRPr="008F331C">
        <w:rPr>
          <w:i/>
        </w:rPr>
        <w:t>Key terms in Systemic Functional Linguistics</w:t>
      </w:r>
      <w:r w:rsidRPr="008F331C">
        <w:t xml:space="preserve">. </w:t>
      </w:r>
      <w:r w:rsidR="003D119E" w:rsidRPr="008F331C">
        <w:t>London: Continuum.</w:t>
      </w:r>
    </w:p>
    <w:p w14:paraId="111B549E" w14:textId="77777777" w:rsidR="00F5769A" w:rsidRPr="008F331C" w:rsidRDefault="00F5769A" w:rsidP="00FF602C">
      <w:pPr>
        <w:spacing w:line="360" w:lineRule="auto"/>
      </w:pPr>
    </w:p>
    <w:p w14:paraId="39D2D0F3" w14:textId="5B805868" w:rsidR="000727A1" w:rsidRDefault="000727A1" w:rsidP="00FF602C">
      <w:pPr>
        <w:spacing w:line="360" w:lineRule="auto"/>
      </w:pPr>
      <w:r w:rsidRPr="008F331C">
        <w:t>McGregor, W</w:t>
      </w:r>
      <w:r w:rsidR="00A8338D">
        <w:t>illiam</w:t>
      </w:r>
      <w:r w:rsidR="00C7544A">
        <w:t>.</w:t>
      </w:r>
      <w:r w:rsidR="00576585">
        <w:t xml:space="preserve"> </w:t>
      </w:r>
      <w:r w:rsidRPr="008F331C">
        <w:t xml:space="preserve">1991. The concept of rank in systemic linguistics. In </w:t>
      </w:r>
      <w:proofErr w:type="spellStart"/>
      <w:r w:rsidRPr="008F331C">
        <w:t>E</w:t>
      </w:r>
      <w:r w:rsidR="00C90934">
        <w:t>ija</w:t>
      </w:r>
      <w:proofErr w:type="spellEnd"/>
      <w:r w:rsidRPr="008F331C">
        <w:t xml:space="preserve"> </w:t>
      </w:r>
      <w:proofErr w:type="spellStart"/>
      <w:r w:rsidRPr="008F331C">
        <w:t>Ventola</w:t>
      </w:r>
      <w:proofErr w:type="spellEnd"/>
      <w:r w:rsidRPr="008F331C">
        <w:t xml:space="preserve"> (ed.) </w:t>
      </w:r>
      <w:r w:rsidRPr="008F331C">
        <w:rPr>
          <w:i/>
        </w:rPr>
        <w:t>Functional and systemic linguistics: Approaches and uses</w:t>
      </w:r>
      <w:r w:rsidR="00C90934">
        <w:t>.</w:t>
      </w:r>
      <w:r w:rsidRPr="008F331C">
        <w:t xml:space="preserve"> 121-138. Berlin: Mouton.</w:t>
      </w:r>
    </w:p>
    <w:p w14:paraId="65CC71F5" w14:textId="1F02EF33" w:rsidR="00D407ED" w:rsidRDefault="00D407ED" w:rsidP="00FF602C">
      <w:pPr>
        <w:spacing w:line="360" w:lineRule="auto"/>
      </w:pPr>
    </w:p>
    <w:p w14:paraId="4E9F36D7" w14:textId="1F66A466" w:rsidR="00D407ED" w:rsidRPr="00D407ED" w:rsidRDefault="00D407ED" w:rsidP="00FF602C">
      <w:pPr>
        <w:spacing w:line="360" w:lineRule="auto"/>
      </w:pPr>
      <w:r>
        <w:t xml:space="preserve">McKee, Rachel. 2017. Assessing the Vitality of New Zealand Sign Language. </w:t>
      </w:r>
      <w:r>
        <w:rPr>
          <w:i/>
          <w:iCs/>
        </w:rPr>
        <w:t xml:space="preserve">Sign Language Studies </w:t>
      </w:r>
      <w:r>
        <w:t>17(3). 322-362.</w:t>
      </w:r>
    </w:p>
    <w:p w14:paraId="67A6DF6E" w14:textId="77777777" w:rsidR="000727A1" w:rsidRPr="008F331C" w:rsidRDefault="000727A1" w:rsidP="00FF602C">
      <w:pPr>
        <w:spacing w:line="360" w:lineRule="auto"/>
      </w:pPr>
    </w:p>
    <w:p w14:paraId="4BCCEC69" w14:textId="11895795" w:rsidR="00D407ED" w:rsidRPr="006F40C9" w:rsidRDefault="006F40C9" w:rsidP="006F40C9">
      <w:pPr>
        <w:spacing w:line="360" w:lineRule="auto"/>
      </w:pPr>
      <w:r>
        <w:lastRenderedPageBreak/>
        <w:t xml:space="preserve">McNeill, David. 2015. </w:t>
      </w:r>
      <w:r w:rsidRPr="006F40C9">
        <w:rPr>
          <w:i/>
          <w:iCs/>
        </w:rPr>
        <w:t>Why We Gesture: The Surprising Role of Hand Movements in Communication</w:t>
      </w:r>
      <w:r>
        <w:rPr>
          <w:i/>
          <w:iCs/>
        </w:rPr>
        <w:t>.</w:t>
      </w:r>
      <w:r>
        <w:t xml:space="preserve"> Cambridge: Cambridge University Press.</w:t>
      </w:r>
    </w:p>
    <w:p w14:paraId="1C25949F" w14:textId="77777777" w:rsidR="006F40C9" w:rsidRDefault="006F40C9" w:rsidP="00686F85">
      <w:pPr>
        <w:spacing w:line="360" w:lineRule="auto"/>
      </w:pPr>
    </w:p>
    <w:p w14:paraId="3545141A" w14:textId="205FF423" w:rsidR="00686F85" w:rsidRPr="00686F85" w:rsidRDefault="00686F85" w:rsidP="00686F85">
      <w:pPr>
        <w:spacing w:line="360" w:lineRule="auto"/>
      </w:pPr>
      <w:r w:rsidRPr="00686F85">
        <w:t>Meier, R</w:t>
      </w:r>
      <w:r>
        <w:t>ichard</w:t>
      </w:r>
      <w:r w:rsidRPr="00686F85">
        <w:t xml:space="preserve"> P., </w:t>
      </w:r>
      <w:proofErr w:type="spellStart"/>
      <w:r>
        <w:t>Kearsy</w:t>
      </w:r>
      <w:proofErr w:type="spellEnd"/>
      <w:r>
        <w:t xml:space="preserve"> </w:t>
      </w:r>
      <w:r w:rsidRPr="00686F85">
        <w:t>Cormier</w:t>
      </w:r>
      <w:r>
        <w:t xml:space="preserve"> </w:t>
      </w:r>
      <w:r w:rsidRPr="00686F85">
        <w:t xml:space="preserve">&amp; </w:t>
      </w:r>
      <w:r>
        <w:t xml:space="preserve">David </w:t>
      </w:r>
      <w:r w:rsidRPr="00686F85">
        <w:t>Quinto-</w:t>
      </w:r>
      <w:proofErr w:type="spellStart"/>
      <w:r w:rsidRPr="00686F85">
        <w:t>Pozos</w:t>
      </w:r>
      <w:proofErr w:type="spellEnd"/>
      <w:r w:rsidRPr="00686F85">
        <w:t>. (</w:t>
      </w:r>
      <w:r>
        <w:t>ed</w:t>
      </w:r>
      <w:r w:rsidRPr="00686F85">
        <w:t xml:space="preserve">s.). 2002. </w:t>
      </w:r>
      <w:r w:rsidRPr="00686F85">
        <w:rPr>
          <w:i/>
          <w:iCs/>
        </w:rPr>
        <w:t>Modality and structure in signed and spoken languages</w:t>
      </w:r>
      <w:r w:rsidRPr="00686F85">
        <w:t>. Cambridge</w:t>
      </w:r>
      <w:r>
        <w:t xml:space="preserve">: </w:t>
      </w:r>
      <w:r w:rsidRPr="00686F85">
        <w:t>Cambridge University Press.</w:t>
      </w:r>
    </w:p>
    <w:p w14:paraId="2B90A077" w14:textId="77777777" w:rsidR="00686F85" w:rsidRDefault="00686F85" w:rsidP="00686F85">
      <w:pPr>
        <w:spacing w:line="360" w:lineRule="auto"/>
      </w:pPr>
      <w:r w:rsidRPr="00686F85">
        <w:t xml:space="preserve"> </w:t>
      </w:r>
    </w:p>
    <w:p w14:paraId="4D371F8C" w14:textId="7F3B9358" w:rsidR="0087580F" w:rsidRPr="008F331C" w:rsidRDefault="0087580F" w:rsidP="00686F85">
      <w:pPr>
        <w:spacing w:line="360" w:lineRule="auto"/>
      </w:pPr>
      <w:proofErr w:type="spellStart"/>
      <w:r w:rsidRPr="008F331C">
        <w:t>Mwinlaaru</w:t>
      </w:r>
      <w:proofErr w:type="spellEnd"/>
      <w:r w:rsidRPr="008F331C">
        <w:t xml:space="preserve">, </w:t>
      </w:r>
      <w:r w:rsidR="00AA5EF7" w:rsidRPr="008F331C">
        <w:t>I</w:t>
      </w:r>
      <w:r w:rsidR="00AA5EF7">
        <w:t>saac</w:t>
      </w:r>
      <w:r w:rsidR="007D7C17">
        <w:t xml:space="preserve"> </w:t>
      </w:r>
      <w:r w:rsidRPr="008F331C">
        <w:t>N</w:t>
      </w:r>
      <w:r w:rsidR="007D7C17">
        <w:t>.</w:t>
      </w:r>
      <w:r w:rsidRPr="008F331C">
        <w:t xml:space="preserve"> &amp;</w:t>
      </w:r>
      <w:r w:rsidR="007D7C17">
        <w:t xml:space="preserve"> Winfred </w:t>
      </w:r>
      <w:proofErr w:type="spellStart"/>
      <w:r w:rsidR="007D7C17">
        <w:t>Wenhui</w:t>
      </w:r>
      <w:proofErr w:type="spellEnd"/>
      <w:r w:rsidR="007D7C17">
        <w:t xml:space="preserve"> </w:t>
      </w:r>
      <w:r w:rsidRPr="008F331C">
        <w:t>Xuan</w:t>
      </w:r>
      <w:r w:rsidR="007D7C17">
        <w:t>.</w:t>
      </w:r>
      <w:r w:rsidRPr="008F331C">
        <w:t xml:space="preserve"> 2016. A survey of studies in systemic functional language description and typology. </w:t>
      </w:r>
      <w:r w:rsidRPr="008F331C">
        <w:rPr>
          <w:i/>
        </w:rPr>
        <w:t>Functional Linguistics</w:t>
      </w:r>
      <w:r w:rsidRPr="008F331C">
        <w:t xml:space="preserve"> </w:t>
      </w:r>
      <w:r w:rsidRPr="0023199D">
        <w:rPr>
          <w:iCs/>
        </w:rPr>
        <w:t>3</w:t>
      </w:r>
      <w:r w:rsidRPr="008F331C">
        <w:t>(8)</w:t>
      </w:r>
      <w:r w:rsidR="0023199D">
        <w:t>.</w:t>
      </w:r>
      <w:r w:rsidRPr="008F331C">
        <w:t xml:space="preserve"> 1-41. Doi: 10.1186/s40554-016-0030-4 </w:t>
      </w:r>
    </w:p>
    <w:p w14:paraId="729D76F5" w14:textId="74B7A38C" w:rsidR="0087580F" w:rsidRDefault="0087580F" w:rsidP="00FF602C">
      <w:pPr>
        <w:spacing w:line="360" w:lineRule="auto"/>
      </w:pPr>
    </w:p>
    <w:p w14:paraId="7E66430F" w14:textId="69FE9A54" w:rsidR="0096194F" w:rsidRDefault="0096194F" w:rsidP="0096194F">
      <w:pPr>
        <w:spacing w:line="360" w:lineRule="auto"/>
      </w:pPr>
      <w:r w:rsidRPr="0096194F">
        <w:t>Napoli, D</w:t>
      </w:r>
      <w:r w:rsidR="00937A48">
        <w:t>onna</w:t>
      </w:r>
      <w:r w:rsidRPr="0096194F">
        <w:t xml:space="preserve"> J</w:t>
      </w:r>
      <w:r w:rsidR="00937A48">
        <w:t>o</w:t>
      </w:r>
      <w:r w:rsidRPr="0096194F">
        <w:t xml:space="preserve"> &amp; </w:t>
      </w:r>
      <w:r w:rsidR="00937A48">
        <w:t xml:space="preserve">Rachel </w:t>
      </w:r>
      <w:r w:rsidRPr="0096194F">
        <w:t>Sutton-Spence</w:t>
      </w:r>
      <w:r w:rsidR="00937A48">
        <w:t>.</w:t>
      </w:r>
      <w:r w:rsidRPr="0096194F">
        <w:t xml:space="preserve"> 2014. Order of the major constituents in sign languages: Implications for all language. </w:t>
      </w:r>
      <w:r w:rsidRPr="0096194F">
        <w:rPr>
          <w:i/>
          <w:iCs/>
        </w:rPr>
        <w:t>Frontiers in Psychology</w:t>
      </w:r>
      <w:r w:rsidRPr="0096194F">
        <w:t xml:space="preserve"> </w:t>
      </w:r>
      <w:r w:rsidRPr="00937A48">
        <w:t>5</w:t>
      </w:r>
      <w:r w:rsidR="00937A48">
        <w:t>.</w:t>
      </w:r>
      <w:r w:rsidRPr="0096194F">
        <w:t xml:space="preserve"> 1–18. </w:t>
      </w:r>
      <w:r w:rsidR="00937A48">
        <w:t xml:space="preserve">Doi: </w:t>
      </w:r>
      <w:r w:rsidRPr="0096194F">
        <w:t>10.3389/fpsyg.2014.00376</w:t>
      </w:r>
    </w:p>
    <w:p w14:paraId="67738485" w14:textId="067EDB85" w:rsidR="00F80353" w:rsidRDefault="00F80353" w:rsidP="0096194F">
      <w:pPr>
        <w:spacing w:line="360" w:lineRule="auto"/>
      </w:pPr>
    </w:p>
    <w:p w14:paraId="5CE4B95F" w14:textId="2F040963" w:rsidR="00F80353" w:rsidRDefault="00F80353" w:rsidP="00F80353">
      <w:pPr>
        <w:spacing w:line="360" w:lineRule="auto"/>
      </w:pPr>
      <w:proofErr w:type="spellStart"/>
      <w:r>
        <w:t>Neidle</w:t>
      </w:r>
      <w:proofErr w:type="spellEnd"/>
      <w:r>
        <w:t xml:space="preserve">, Carol, Judy </w:t>
      </w:r>
      <w:proofErr w:type="spellStart"/>
      <w:r>
        <w:t>Kegl</w:t>
      </w:r>
      <w:proofErr w:type="spellEnd"/>
      <w:r>
        <w:t xml:space="preserve">, Dawn </w:t>
      </w:r>
      <w:proofErr w:type="spellStart"/>
      <w:r>
        <w:t>MacLaughlin</w:t>
      </w:r>
      <w:proofErr w:type="spellEnd"/>
      <w:r>
        <w:t xml:space="preserve">, Benjamin </w:t>
      </w:r>
      <w:proofErr w:type="spellStart"/>
      <w:r>
        <w:t>Bahan</w:t>
      </w:r>
      <w:proofErr w:type="spellEnd"/>
      <w:r>
        <w:t xml:space="preserve"> &amp; Robert </w:t>
      </w:r>
      <w:proofErr w:type="spellStart"/>
      <w:r>
        <w:t>G.Lee</w:t>
      </w:r>
      <w:proofErr w:type="spellEnd"/>
      <w:r>
        <w:t>.</w:t>
      </w:r>
    </w:p>
    <w:p w14:paraId="4BB83BBB" w14:textId="14D431E1" w:rsidR="00F80353" w:rsidRPr="0096194F" w:rsidRDefault="00F80353" w:rsidP="00F80353">
      <w:pPr>
        <w:spacing w:line="360" w:lineRule="auto"/>
      </w:pPr>
      <w:r>
        <w:t xml:space="preserve">2000. </w:t>
      </w:r>
      <w:r w:rsidRPr="00F80353">
        <w:rPr>
          <w:i/>
          <w:iCs/>
        </w:rPr>
        <w:t>The Syntax of American Sign Language: Functional Categories and Hierarchical Structure.</w:t>
      </w:r>
      <w:r>
        <w:rPr>
          <w:i/>
          <w:iCs/>
        </w:rPr>
        <w:t xml:space="preserve"> </w:t>
      </w:r>
      <w:r>
        <w:t>Cambridge, MA: MIT Press.</w:t>
      </w:r>
    </w:p>
    <w:p w14:paraId="440A3090" w14:textId="77777777" w:rsidR="0096194F" w:rsidRPr="008F331C" w:rsidRDefault="0096194F" w:rsidP="00FF602C">
      <w:pPr>
        <w:spacing w:line="360" w:lineRule="auto"/>
      </w:pPr>
    </w:p>
    <w:p w14:paraId="1D9D3CD4" w14:textId="18A80D71" w:rsidR="00ED4F83" w:rsidRPr="008F331C" w:rsidRDefault="00102075" w:rsidP="00FF602C">
      <w:pPr>
        <w:spacing w:line="360" w:lineRule="auto"/>
      </w:pPr>
      <w:r w:rsidRPr="008F331C">
        <w:rPr>
          <w:rFonts w:ascii="Calibri" w:hAnsi="Calibri" w:cs="Calibri"/>
        </w:rPr>
        <w:t>﻿</w:t>
      </w:r>
      <w:proofErr w:type="spellStart"/>
      <w:r w:rsidR="00ED4F83" w:rsidRPr="008F331C">
        <w:t>Neidle</w:t>
      </w:r>
      <w:proofErr w:type="spellEnd"/>
      <w:r w:rsidR="00ED4F83" w:rsidRPr="008F331C">
        <w:t>, C</w:t>
      </w:r>
      <w:r w:rsidR="00C108B8">
        <w:t>arol</w:t>
      </w:r>
      <w:r w:rsidR="00235647">
        <w:t xml:space="preserve"> </w:t>
      </w:r>
      <w:r w:rsidR="00ED4F83" w:rsidRPr="008F331C">
        <w:t xml:space="preserve">&amp; </w:t>
      </w:r>
      <w:r w:rsidR="00235647">
        <w:t xml:space="preserve">Joan </w:t>
      </w:r>
      <w:r w:rsidR="00ED4F83" w:rsidRPr="008F331C">
        <w:t>Nash</w:t>
      </w:r>
      <w:r w:rsidR="00235647">
        <w:t xml:space="preserve">. </w:t>
      </w:r>
      <w:r w:rsidR="00ED4F83" w:rsidRPr="008F331C">
        <w:t>2012. The noun phrase. In R</w:t>
      </w:r>
      <w:r w:rsidR="00FB69CC">
        <w:t>oland</w:t>
      </w:r>
      <w:r w:rsidR="00ED4F83" w:rsidRPr="008F331C">
        <w:t xml:space="preserve"> Pfau, M</w:t>
      </w:r>
      <w:r w:rsidR="00FB69CC">
        <w:t>arkus</w:t>
      </w:r>
      <w:r w:rsidR="00ED4F83" w:rsidRPr="008F331C">
        <w:t xml:space="preserve"> Steinbach &amp; </w:t>
      </w:r>
      <w:proofErr w:type="spellStart"/>
      <w:r w:rsidR="00ED4F83" w:rsidRPr="008F331C">
        <w:t>B</w:t>
      </w:r>
      <w:r w:rsidR="00FB69CC">
        <w:t>encie</w:t>
      </w:r>
      <w:proofErr w:type="spellEnd"/>
      <w:r w:rsidR="00ED4F83" w:rsidRPr="008F331C">
        <w:t xml:space="preserve"> </w:t>
      </w:r>
      <w:proofErr w:type="spellStart"/>
      <w:r w:rsidR="00ED4F83" w:rsidRPr="008F331C">
        <w:t>Woll</w:t>
      </w:r>
      <w:proofErr w:type="spellEnd"/>
      <w:r w:rsidR="00ED4F83" w:rsidRPr="008F331C">
        <w:t xml:space="preserve"> (</w:t>
      </w:r>
      <w:r w:rsidR="00FB69CC">
        <w:t>e</w:t>
      </w:r>
      <w:r w:rsidR="00ED4F83" w:rsidRPr="008F331C">
        <w:t xml:space="preserve">ds.) </w:t>
      </w:r>
      <w:r w:rsidR="00ED4F83" w:rsidRPr="008F331C">
        <w:rPr>
          <w:i/>
        </w:rPr>
        <w:t>Sign Language: An International Handbook</w:t>
      </w:r>
      <w:r w:rsidR="00937A48">
        <w:rPr>
          <w:i/>
        </w:rPr>
        <w:t>.</w:t>
      </w:r>
      <w:r w:rsidR="00E60853">
        <w:rPr>
          <w:i/>
        </w:rPr>
        <w:t xml:space="preserve"> </w:t>
      </w:r>
      <w:r w:rsidR="00ED4F83" w:rsidRPr="008F331C">
        <w:t>265-291.</w:t>
      </w:r>
      <w:r w:rsidR="00ED4F83" w:rsidRPr="008F331C">
        <w:rPr>
          <w:i/>
        </w:rPr>
        <w:t xml:space="preserve"> </w:t>
      </w:r>
      <w:r w:rsidR="00ED4F83" w:rsidRPr="008F331C">
        <w:t>Berlin: De Gruyter Mouton.</w:t>
      </w:r>
    </w:p>
    <w:p w14:paraId="12EB58B6" w14:textId="77777777" w:rsidR="00715C04" w:rsidRPr="008F331C" w:rsidRDefault="00715C04" w:rsidP="00FF602C">
      <w:pPr>
        <w:spacing w:line="360" w:lineRule="auto"/>
      </w:pPr>
    </w:p>
    <w:p w14:paraId="7AF2CCFD" w14:textId="650CE208" w:rsidR="00102075" w:rsidRPr="008F331C" w:rsidRDefault="00102075" w:rsidP="00FF602C">
      <w:pPr>
        <w:spacing w:line="360" w:lineRule="auto"/>
      </w:pPr>
      <w:r w:rsidRPr="008F331C">
        <w:t xml:space="preserve">Peng, </w:t>
      </w:r>
      <w:proofErr w:type="spellStart"/>
      <w:r w:rsidRPr="008F331C">
        <w:t>X</w:t>
      </w:r>
      <w:r w:rsidR="00C108B8">
        <w:t>uanwei</w:t>
      </w:r>
      <w:proofErr w:type="spellEnd"/>
      <w:r w:rsidRPr="008F331C">
        <w:t xml:space="preserve">. 2016. English Morphemic Constituents Working for Discourse Wording: Extending Rank Scale from “Clause (Complex)” up to “Text (Type).” </w:t>
      </w:r>
      <w:r w:rsidRPr="008F331C">
        <w:rPr>
          <w:i/>
        </w:rPr>
        <w:t xml:space="preserve">International Journal of English Linguistics </w:t>
      </w:r>
      <w:r w:rsidRPr="005A2B80">
        <w:rPr>
          <w:iCs/>
        </w:rPr>
        <w:t>6</w:t>
      </w:r>
      <w:r w:rsidRPr="008F331C">
        <w:t>(3)</w:t>
      </w:r>
      <w:r w:rsidR="005A2B80">
        <w:t>.</w:t>
      </w:r>
      <w:r w:rsidRPr="008F331C">
        <w:t xml:space="preserve"> 38</w:t>
      </w:r>
      <w:r w:rsidR="008E2027">
        <w:t>-60</w:t>
      </w:r>
      <w:r w:rsidRPr="008F331C">
        <w:t xml:space="preserve">. </w:t>
      </w:r>
      <w:r w:rsidR="0023199D">
        <w:t>D</w:t>
      </w:r>
      <w:r w:rsidRPr="008F331C">
        <w:t>oi: 10.5539/ijel.v6n3p38</w:t>
      </w:r>
    </w:p>
    <w:p w14:paraId="092B510B" w14:textId="77777777" w:rsidR="00102075" w:rsidRPr="008F331C" w:rsidRDefault="00102075" w:rsidP="00FF602C">
      <w:pPr>
        <w:spacing w:line="360" w:lineRule="auto"/>
      </w:pPr>
    </w:p>
    <w:p w14:paraId="6089FECC" w14:textId="3142427A" w:rsidR="00F5769A" w:rsidRPr="008F331C" w:rsidRDefault="00F5769A" w:rsidP="00FF602C">
      <w:pPr>
        <w:spacing w:line="360" w:lineRule="auto"/>
      </w:pPr>
      <w:r w:rsidRPr="008F331C">
        <w:t xml:space="preserve">Peng, </w:t>
      </w:r>
      <w:proofErr w:type="spellStart"/>
      <w:r w:rsidR="00C108B8" w:rsidRPr="008F331C">
        <w:t>X</w:t>
      </w:r>
      <w:r w:rsidR="00C108B8">
        <w:t>uanwei</w:t>
      </w:r>
      <w:proofErr w:type="spellEnd"/>
      <w:r w:rsidR="00C108B8">
        <w:t xml:space="preserve">. </w:t>
      </w:r>
      <w:r w:rsidRPr="008F331C">
        <w:t xml:space="preserve">2017. ‘(Text as) wording’ as wording in text size: stretching lexicogrammatical rank hierarchy from clause to text. </w:t>
      </w:r>
      <w:r w:rsidRPr="008F331C">
        <w:rPr>
          <w:i/>
        </w:rPr>
        <w:t xml:space="preserve">Word </w:t>
      </w:r>
      <w:r w:rsidRPr="0023199D">
        <w:rPr>
          <w:iCs/>
        </w:rPr>
        <w:t>63</w:t>
      </w:r>
      <w:r w:rsidRPr="008F331C">
        <w:t>(2)</w:t>
      </w:r>
      <w:r w:rsidR="0023199D">
        <w:t>.</w:t>
      </w:r>
      <w:r w:rsidRPr="008F331C">
        <w:t xml:space="preserve"> 136-172, Doi: 10.1080/00437956.2017.1309030</w:t>
      </w:r>
    </w:p>
    <w:p w14:paraId="6572C0DE" w14:textId="77777777" w:rsidR="003432DB" w:rsidRPr="008F331C" w:rsidRDefault="003432DB" w:rsidP="00FF602C">
      <w:pPr>
        <w:spacing w:line="360" w:lineRule="auto"/>
      </w:pPr>
    </w:p>
    <w:p w14:paraId="4250E5B3" w14:textId="4F2CFCF5" w:rsidR="00FC1569" w:rsidRPr="008F331C" w:rsidRDefault="00FC1569" w:rsidP="00FF602C">
      <w:pPr>
        <w:spacing w:line="360" w:lineRule="auto"/>
      </w:pPr>
      <w:r w:rsidRPr="008F331C">
        <w:t>Rose, D</w:t>
      </w:r>
      <w:r w:rsidR="009A0680">
        <w:t>avid</w:t>
      </w:r>
      <w:r w:rsidRPr="008F331C">
        <w:t xml:space="preserve">. 2007. Reading genre: A new wave of analysis. </w:t>
      </w:r>
      <w:r w:rsidRPr="008F331C">
        <w:rPr>
          <w:i/>
        </w:rPr>
        <w:t xml:space="preserve">Linguistics and the Human Sciences </w:t>
      </w:r>
      <w:r w:rsidRPr="0023199D">
        <w:rPr>
          <w:iCs/>
        </w:rPr>
        <w:t>2</w:t>
      </w:r>
      <w:r w:rsidRPr="008F331C">
        <w:t>(2)</w:t>
      </w:r>
      <w:r w:rsidR="0023199D">
        <w:t>.</w:t>
      </w:r>
      <w:r w:rsidRPr="008F331C">
        <w:t xml:space="preserve"> 185-204. Doi: 10.1558/lhs.v2i2.185</w:t>
      </w:r>
    </w:p>
    <w:p w14:paraId="3488ED27" w14:textId="77777777" w:rsidR="00FC1569" w:rsidRPr="008F331C" w:rsidRDefault="00FC1569" w:rsidP="00FF602C">
      <w:pPr>
        <w:spacing w:line="360" w:lineRule="auto"/>
      </w:pPr>
    </w:p>
    <w:p w14:paraId="728683AB" w14:textId="4EF53DD3" w:rsidR="00B609BD" w:rsidRDefault="00B609BD" w:rsidP="00FF602C">
      <w:pPr>
        <w:spacing w:line="360" w:lineRule="auto"/>
      </w:pPr>
      <w:r w:rsidRPr="008F331C">
        <w:lastRenderedPageBreak/>
        <w:t>Rudge, L</w:t>
      </w:r>
      <w:r w:rsidR="009A0680">
        <w:t>uke</w:t>
      </w:r>
      <w:r w:rsidRPr="008F331C">
        <w:t xml:space="preserve"> A. 2018</w:t>
      </w:r>
      <w:r w:rsidR="009A0680">
        <w:t>.</w:t>
      </w:r>
      <w:r w:rsidRPr="008F331C">
        <w:t> </w:t>
      </w:r>
      <w:r w:rsidRPr="008F331C">
        <w:rPr>
          <w:i/>
        </w:rPr>
        <w:t>Analysing British sign language through the lens of systemic functional linguistics</w:t>
      </w:r>
      <w:r w:rsidRPr="008F331C">
        <w:t>. PhD thesis. Bristol: University of the West of England. </w:t>
      </w:r>
    </w:p>
    <w:p w14:paraId="09736E00" w14:textId="0E964677" w:rsidR="00B35EA7" w:rsidRDefault="00B35EA7" w:rsidP="00FF602C">
      <w:pPr>
        <w:spacing w:line="360" w:lineRule="auto"/>
      </w:pPr>
    </w:p>
    <w:p w14:paraId="361A00D3" w14:textId="6C7172F3" w:rsidR="00B35EA7" w:rsidRPr="00801D9C" w:rsidRDefault="00B35EA7" w:rsidP="00FF602C">
      <w:pPr>
        <w:spacing w:line="360" w:lineRule="auto"/>
      </w:pPr>
      <w:r>
        <w:t>Rudge, L</w:t>
      </w:r>
      <w:r w:rsidR="009A0680">
        <w:t>uke</w:t>
      </w:r>
      <w:r>
        <w:t xml:space="preserve"> A. </w:t>
      </w:r>
      <w:r w:rsidR="00544017">
        <w:t>F</w:t>
      </w:r>
      <w:r>
        <w:t xml:space="preserve">orthcoming. </w:t>
      </w:r>
      <w:r w:rsidR="00801D9C" w:rsidRPr="00801D9C">
        <w:rPr>
          <w:i/>
          <w:iCs/>
        </w:rPr>
        <w:t>In</w:t>
      </w:r>
      <w:r>
        <w:rPr>
          <w:i/>
        </w:rPr>
        <w:t xml:space="preserve">terpersonal </w:t>
      </w:r>
      <w:r w:rsidR="00801D9C">
        <w:rPr>
          <w:i/>
        </w:rPr>
        <w:t>grammar of</w:t>
      </w:r>
      <w:r w:rsidR="002943F6">
        <w:rPr>
          <w:i/>
        </w:rPr>
        <w:t xml:space="preserve"> British Sign Language.</w:t>
      </w:r>
      <w:r w:rsidR="002802D4">
        <w:rPr>
          <w:i/>
        </w:rPr>
        <w:t xml:space="preserve"> </w:t>
      </w:r>
      <w:r w:rsidR="00801D9C">
        <w:t xml:space="preserve">In James R. Martin, Beatriz Quiroz and Giacomo Figueredo (eds.) </w:t>
      </w:r>
      <w:r w:rsidR="00801D9C">
        <w:rPr>
          <w:i/>
          <w:iCs/>
        </w:rPr>
        <w:t>Interpersonal Grammar.</w:t>
      </w:r>
      <w:r w:rsidR="00801D9C">
        <w:t xml:space="preserve"> Cambridge: Cambridge University Press.</w:t>
      </w:r>
    </w:p>
    <w:p w14:paraId="57DBF2E9" w14:textId="1DD3B58B" w:rsidR="00847623" w:rsidRDefault="00847623" w:rsidP="00FF602C">
      <w:pPr>
        <w:spacing w:line="360" w:lineRule="auto"/>
      </w:pPr>
    </w:p>
    <w:p w14:paraId="5DE85FAC" w14:textId="1B391C26" w:rsidR="00847623" w:rsidRPr="002802D4" w:rsidRDefault="00847623" w:rsidP="00FF602C">
      <w:pPr>
        <w:spacing w:line="360" w:lineRule="auto"/>
      </w:pPr>
      <w:r w:rsidRPr="00847623">
        <w:t>Padden, Carol. 198</w:t>
      </w:r>
      <w:r>
        <w:t>8</w:t>
      </w:r>
      <w:r w:rsidRPr="00847623">
        <w:t xml:space="preserve">. </w:t>
      </w:r>
      <w:r w:rsidRPr="00847623">
        <w:rPr>
          <w:i/>
          <w:iCs/>
        </w:rPr>
        <w:t>Interaction of morphology and syntax in American Sign Language</w:t>
      </w:r>
      <w:r w:rsidRPr="00847623">
        <w:t xml:space="preserve">. </w:t>
      </w:r>
      <w:r>
        <w:t>London: Routledge.</w:t>
      </w:r>
    </w:p>
    <w:p w14:paraId="05805CCD" w14:textId="77777777" w:rsidR="00B609BD" w:rsidRPr="008F331C" w:rsidRDefault="00B609BD" w:rsidP="00FF602C">
      <w:pPr>
        <w:spacing w:line="360" w:lineRule="auto"/>
      </w:pPr>
    </w:p>
    <w:p w14:paraId="302634C1" w14:textId="693F26FF" w:rsidR="005F703A" w:rsidRPr="008F331C" w:rsidRDefault="000655BA" w:rsidP="00FF602C">
      <w:pPr>
        <w:spacing w:line="360" w:lineRule="auto"/>
        <w:rPr>
          <w:i/>
        </w:rPr>
      </w:pPr>
      <w:r w:rsidRPr="008F331C">
        <w:rPr>
          <w:rFonts w:ascii="Calibri" w:hAnsi="Calibri" w:cs="Calibri"/>
        </w:rPr>
        <w:t>﻿</w:t>
      </w:r>
      <w:r w:rsidR="005F703A" w:rsidRPr="008F331C">
        <w:t>Pfau, R</w:t>
      </w:r>
      <w:r w:rsidR="00993EFC">
        <w:t>oland</w:t>
      </w:r>
      <w:r w:rsidR="005F703A" w:rsidRPr="008F331C">
        <w:t xml:space="preserve"> &amp; </w:t>
      </w:r>
      <w:proofErr w:type="spellStart"/>
      <w:r w:rsidR="00544017">
        <w:t>Heleen</w:t>
      </w:r>
      <w:proofErr w:type="spellEnd"/>
      <w:r w:rsidR="00544017">
        <w:t xml:space="preserve"> </w:t>
      </w:r>
      <w:r w:rsidR="005F703A" w:rsidRPr="008F331C">
        <w:t>Bos</w:t>
      </w:r>
      <w:r w:rsidR="00544017">
        <w:t>.</w:t>
      </w:r>
      <w:r w:rsidR="005F703A" w:rsidRPr="008F331C">
        <w:t xml:space="preserve"> 2016. Syntax: simple sentences. In A</w:t>
      </w:r>
      <w:r w:rsidR="00B31259">
        <w:t xml:space="preserve">nne </w:t>
      </w:r>
      <w:r w:rsidR="005F703A" w:rsidRPr="008F331C">
        <w:t xml:space="preserve">Baker, </w:t>
      </w:r>
      <w:proofErr w:type="spellStart"/>
      <w:r w:rsidR="005F703A" w:rsidRPr="008F331C">
        <w:t>B</w:t>
      </w:r>
      <w:r w:rsidR="00B31259">
        <w:t>eppie</w:t>
      </w:r>
      <w:proofErr w:type="spellEnd"/>
      <w:r w:rsidR="005F703A" w:rsidRPr="008F331C">
        <w:t xml:space="preserve"> van den </w:t>
      </w:r>
      <w:proofErr w:type="spellStart"/>
      <w:r w:rsidR="005F703A" w:rsidRPr="008F331C">
        <w:t>Bogaerde</w:t>
      </w:r>
      <w:proofErr w:type="spellEnd"/>
      <w:r w:rsidR="005F703A" w:rsidRPr="008F331C">
        <w:t>, R</w:t>
      </w:r>
      <w:r w:rsidR="00B31259">
        <w:t>oland</w:t>
      </w:r>
      <w:r w:rsidR="005F703A" w:rsidRPr="008F331C">
        <w:t xml:space="preserve"> Pfau &amp; </w:t>
      </w:r>
      <w:proofErr w:type="spellStart"/>
      <w:r w:rsidR="005F703A" w:rsidRPr="008F331C">
        <w:t>T</w:t>
      </w:r>
      <w:r w:rsidR="00B31259">
        <w:t>rude</w:t>
      </w:r>
      <w:proofErr w:type="spellEnd"/>
      <w:r w:rsidR="005F703A" w:rsidRPr="008F331C">
        <w:t xml:space="preserve"> </w:t>
      </w:r>
      <w:proofErr w:type="spellStart"/>
      <w:r w:rsidR="005F703A" w:rsidRPr="008F331C">
        <w:t>Schermer</w:t>
      </w:r>
      <w:proofErr w:type="spellEnd"/>
      <w:r w:rsidR="005F703A" w:rsidRPr="008F331C">
        <w:t xml:space="preserve"> (</w:t>
      </w:r>
      <w:r w:rsidR="009A0680">
        <w:t>e</w:t>
      </w:r>
      <w:r w:rsidR="005F703A" w:rsidRPr="008F331C">
        <w:t xml:space="preserve">ds.) </w:t>
      </w:r>
      <w:r w:rsidR="005F703A" w:rsidRPr="008F331C">
        <w:rPr>
          <w:i/>
        </w:rPr>
        <w:t>The Linguistics of Sign Languages: An introduction</w:t>
      </w:r>
      <w:r w:rsidR="0023199D">
        <w:rPr>
          <w:i/>
        </w:rPr>
        <w:t>.</w:t>
      </w:r>
      <w:r w:rsidR="00E60853">
        <w:rPr>
          <w:i/>
        </w:rPr>
        <w:t xml:space="preserve"> </w:t>
      </w:r>
      <w:r w:rsidR="005F703A" w:rsidRPr="008F331C">
        <w:t xml:space="preserve">117-148. Amsterdam: John </w:t>
      </w:r>
      <w:proofErr w:type="spellStart"/>
      <w:r w:rsidR="005F703A" w:rsidRPr="008F331C">
        <w:t>Benjamins</w:t>
      </w:r>
      <w:proofErr w:type="spellEnd"/>
      <w:r w:rsidR="005F703A" w:rsidRPr="008F331C">
        <w:t>.</w:t>
      </w:r>
    </w:p>
    <w:p w14:paraId="786C84ED" w14:textId="77777777" w:rsidR="005F703A" w:rsidRPr="008F331C" w:rsidRDefault="005F703A" w:rsidP="00FF602C">
      <w:pPr>
        <w:spacing w:line="360" w:lineRule="auto"/>
      </w:pPr>
    </w:p>
    <w:p w14:paraId="379BA66C" w14:textId="7AE95268" w:rsidR="000655BA" w:rsidRDefault="000655BA" w:rsidP="00FF602C">
      <w:pPr>
        <w:spacing w:line="360" w:lineRule="auto"/>
      </w:pPr>
      <w:r w:rsidRPr="008F331C">
        <w:t>Quiroz, B</w:t>
      </w:r>
      <w:r w:rsidR="00993EFC">
        <w:t>eatriz</w:t>
      </w:r>
      <w:r w:rsidRPr="008F331C">
        <w:t xml:space="preserve">. 2008. Towards a systemic profile of the Spanish MOOD. </w:t>
      </w:r>
      <w:r w:rsidRPr="008F331C">
        <w:rPr>
          <w:i/>
        </w:rPr>
        <w:t xml:space="preserve">Linguistics and the Human Sciences </w:t>
      </w:r>
      <w:r w:rsidRPr="0023199D">
        <w:rPr>
          <w:iCs/>
        </w:rPr>
        <w:t>4</w:t>
      </w:r>
      <w:r w:rsidRPr="008F331C">
        <w:t>(1)</w:t>
      </w:r>
      <w:r w:rsidR="0023199D">
        <w:t>.</w:t>
      </w:r>
      <w:r w:rsidRPr="008F331C">
        <w:t xml:space="preserve"> 31–65. Doi:10.1558/lhs.v4i1.31 </w:t>
      </w:r>
    </w:p>
    <w:p w14:paraId="640B4F46" w14:textId="4405BD9A" w:rsidR="00217BFF" w:rsidRDefault="00217BFF" w:rsidP="00FF602C">
      <w:pPr>
        <w:spacing w:line="360" w:lineRule="auto"/>
      </w:pPr>
    </w:p>
    <w:p w14:paraId="2B479330" w14:textId="3E349432" w:rsidR="00217BFF" w:rsidRDefault="00217BFF" w:rsidP="00FF602C">
      <w:pPr>
        <w:spacing w:line="360" w:lineRule="auto"/>
      </w:pPr>
      <w:r>
        <w:t xml:space="preserve">Quiroz, Beatriz. 2018. Negotiating interpersonal meanings: Reasoning about </w:t>
      </w:r>
      <w:r w:rsidRPr="00566DB7">
        <w:rPr>
          <w:rFonts w:cs="Times New Roman (Body CS)"/>
          <w:smallCaps/>
        </w:rPr>
        <w:t>mood</w:t>
      </w:r>
      <w:r>
        <w:t xml:space="preserve">. </w:t>
      </w:r>
      <w:r>
        <w:rPr>
          <w:i/>
          <w:iCs/>
        </w:rPr>
        <w:t>Functions of Language</w:t>
      </w:r>
      <w:r>
        <w:t xml:space="preserve"> 25(1). 135-163.</w:t>
      </w:r>
    </w:p>
    <w:p w14:paraId="7D203305" w14:textId="57A5CB91" w:rsidR="00093381" w:rsidRDefault="00093381" w:rsidP="00FF602C">
      <w:pPr>
        <w:spacing w:line="360" w:lineRule="auto"/>
      </w:pPr>
    </w:p>
    <w:p w14:paraId="0E7F5A1D" w14:textId="17CABFF6" w:rsidR="00093381" w:rsidRPr="008F331C" w:rsidRDefault="00093381" w:rsidP="00FF602C">
      <w:pPr>
        <w:spacing w:line="360" w:lineRule="auto"/>
      </w:pPr>
      <w:r w:rsidRPr="00093381">
        <w:rPr>
          <w:rFonts w:ascii="Calibri" w:hAnsi="Calibri" w:cs="Calibri"/>
        </w:rPr>
        <w:t>﻿</w:t>
      </w:r>
      <w:r w:rsidRPr="00093381">
        <w:t>Sandler, W</w:t>
      </w:r>
      <w:r>
        <w:t>endy</w:t>
      </w:r>
      <w:r w:rsidRPr="00093381">
        <w:t xml:space="preserve"> &amp; </w:t>
      </w:r>
      <w:r>
        <w:t xml:space="preserve">Diane </w:t>
      </w:r>
      <w:r w:rsidRPr="00093381">
        <w:t>Lillo-Martin</w:t>
      </w:r>
      <w:r>
        <w:t xml:space="preserve">. </w:t>
      </w:r>
      <w:r w:rsidRPr="00093381">
        <w:t xml:space="preserve">2006. </w:t>
      </w:r>
      <w:r w:rsidRPr="00093381">
        <w:rPr>
          <w:i/>
          <w:iCs/>
        </w:rPr>
        <w:t>Sign Language and Linguistic Universals</w:t>
      </w:r>
      <w:r w:rsidRPr="00093381">
        <w:t>. Cambridge: Cambridge University Press.</w:t>
      </w:r>
    </w:p>
    <w:p w14:paraId="2FC0F091" w14:textId="2C204175" w:rsidR="000655BA" w:rsidRDefault="000655BA" w:rsidP="00FF602C">
      <w:pPr>
        <w:spacing w:line="360" w:lineRule="auto"/>
      </w:pPr>
    </w:p>
    <w:p w14:paraId="2B7B16A3" w14:textId="625A44FC" w:rsidR="00876B52" w:rsidRDefault="00876B52" w:rsidP="00FF602C">
      <w:pPr>
        <w:spacing w:line="360" w:lineRule="auto"/>
      </w:pPr>
      <w:proofErr w:type="spellStart"/>
      <w:r>
        <w:t>Sidoni</w:t>
      </w:r>
      <w:proofErr w:type="spellEnd"/>
      <w:r>
        <w:t>,</w:t>
      </w:r>
      <w:r w:rsidR="00114343">
        <w:t xml:space="preserve"> M</w:t>
      </w:r>
      <w:r w:rsidR="001B0C5A">
        <w:t>aria</w:t>
      </w:r>
      <w:r w:rsidR="00114343">
        <w:t xml:space="preserve"> G.</w:t>
      </w:r>
      <w:r w:rsidR="006B4E26">
        <w:t>,</w:t>
      </w:r>
      <w:r w:rsidR="00114343">
        <w:t xml:space="preserve"> </w:t>
      </w:r>
      <w:r w:rsidR="006B4E26">
        <w:t xml:space="preserve">Janina </w:t>
      </w:r>
      <w:proofErr w:type="spellStart"/>
      <w:r w:rsidR="00114343">
        <w:t>Wildfeuer</w:t>
      </w:r>
      <w:proofErr w:type="spellEnd"/>
      <w:r w:rsidR="00114343">
        <w:t xml:space="preserve"> &amp; </w:t>
      </w:r>
      <w:r w:rsidR="00380BE0">
        <w:t xml:space="preserve">Kay </w:t>
      </w:r>
      <w:r w:rsidR="00114343">
        <w:t>O’Halloran (</w:t>
      </w:r>
      <w:r w:rsidR="00380BE0">
        <w:t>e</w:t>
      </w:r>
      <w:r w:rsidR="00114343">
        <w:t>ds.)</w:t>
      </w:r>
      <w:r w:rsidR="00380BE0">
        <w:t>.</w:t>
      </w:r>
      <w:r w:rsidR="00114343">
        <w:t xml:space="preserve"> 2016. </w:t>
      </w:r>
      <w:r w:rsidR="00114343">
        <w:rPr>
          <w:i/>
        </w:rPr>
        <w:t>Mapping Multimodal Performance Studies.</w:t>
      </w:r>
      <w:r w:rsidR="00114343">
        <w:t xml:space="preserve"> </w:t>
      </w:r>
      <w:r w:rsidR="00BB55FD">
        <w:t>London: Routledge.</w:t>
      </w:r>
    </w:p>
    <w:p w14:paraId="3C157188" w14:textId="6E2C982E" w:rsidR="00A868C8" w:rsidRDefault="00A868C8" w:rsidP="00FF602C">
      <w:pPr>
        <w:spacing w:line="360" w:lineRule="auto"/>
      </w:pPr>
    </w:p>
    <w:p w14:paraId="3FD70742" w14:textId="444B5778" w:rsidR="00A868C8" w:rsidRPr="00A868C8" w:rsidRDefault="00A868C8" w:rsidP="00FF602C">
      <w:pPr>
        <w:spacing w:line="360" w:lineRule="auto"/>
      </w:pPr>
      <w:r>
        <w:t xml:space="preserve">Sutton-Spence, Rachel. 1999. The influence of English on British Sign Language. </w:t>
      </w:r>
      <w:r>
        <w:rPr>
          <w:i/>
          <w:iCs/>
        </w:rPr>
        <w:t>International Journal of Bilingualism</w:t>
      </w:r>
      <w:r>
        <w:t xml:space="preserve"> 3(4). 363-394.</w:t>
      </w:r>
      <w:r w:rsidR="007F09CF">
        <w:t xml:space="preserve"> Doi: </w:t>
      </w:r>
      <w:r w:rsidR="007F09CF" w:rsidRPr="007F09CF">
        <w:t>10.1177/13670069990030040401</w:t>
      </w:r>
    </w:p>
    <w:p w14:paraId="7387DB67" w14:textId="77777777" w:rsidR="003D119E" w:rsidRPr="008F331C" w:rsidRDefault="003D119E" w:rsidP="00FF602C">
      <w:pPr>
        <w:spacing w:line="360" w:lineRule="auto"/>
      </w:pPr>
    </w:p>
    <w:p w14:paraId="55E8D07F" w14:textId="0C8B4299" w:rsidR="006E146A" w:rsidRPr="008F331C" w:rsidRDefault="003D119E" w:rsidP="00FF602C">
      <w:pPr>
        <w:spacing w:line="360" w:lineRule="auto"/>
      </w:pPr>
      <w:r w:rsidRPr="008F331C">
        <w:rPr>
          <w:rFonts w:ascii="Calibri" w:hAnsi="Calibri" w:cs="Calibri"/>
        </w:rPr>
        <w:t>﻿</w:t>
      </w:r>
      <w:r w:rsidR="006E146A" w:rsidRPr="008F331C">
        <w:t>Sutton-Spence, R</w:t>
      </w:r>
      <w:r w:rsidR="00E87CD3">
        <w:t>achel</w:t>
      </w:r>
      <w:r w:rsidR="006E146A" w:rsidRPr="008F331C">
        <w:t xml:space="preserve"> &amp; </w:t>
      </w:r>
      <w:proofErr w:type="spellStart"/>
      <w:r w:rsidR="006E146A" w:rsidRPr="008F331C">
        <w:t>B</w:t>
      </w:r>
      <w:r w:rsidR="00E87CD3">
        <w:t>encie</w:t>
      </w:r>
      <w:proofErr w:type="spellEnd"/>
      <w:r w:rsidR="000E2A80">
        <w:t xml:space="preserve"> </w:t>
      </w:r>
      <w:proofErr w:type="spellStart"/>
      <w:r w:rsidR="000E2A80">
        <w:t>Woll</w:t>
      </w:r>
      <w:proofErr w:type="spellEnd"/>
      <w:r w:rsidR="006E146A" w:rsidRPr="008F331C">
        <w:t xml:space="preserve">. 1999. </w:t>
      </w:r>
      <w:r w:rsidR="006E146A" w:rsidRPr="008F331C">
        <w:rPr>
          <w:i/>
        </w:rPr>
        <w:t>The Linguistics of British Sign Language: An Introduction</w:t>
      </w:r>
      <w:r w:rsidR="006E146A" w:rsidRPr="008F331C">
        <w:t xml:space="preserve">. Cambridge: Cambridge University Press. </w:t>
      </w:r>
    </w:p>
    <w:p w14:paraId="39BB90A3" w14:textId="77777777" w:rsidR="006E146A" w:rsidRPr="008F331C" w:rsidRDefault="006E146A" w:rsidP="00FF602C">
      <w:pPr>
        <w:spacing w:line="360" w:lineRule="auto"/>
      </w:pPr>
    </w:p>
    <w:p w14:paraId="3DF8E4B2" w14:textId="00D229D9" w:rsidR="003D119E" w:rsidRPr="008F331C" w:rsidRDefault="003D119E" w:rsidP="00FF602C">
      <w:pPr>
        <w:spacing w:line="360" w:lineRule="auto"/>
      </w:pPr>
      <w:proofErr w:type="spellStart"/>
      <w:r w:rsidRPr="008F331C">
        <w:lastRenderedPageBreak/>
        <w:t>Taverniers</w:t>
      </w:r>
      <w:proofErr w:type="spellEnd"/>
      <w:r w:rsidRPr="008F331C">
        <w:t>, M</w:t>
      </w:r>
      <w:r w:rsidR="00E87CD3">
        <w:t>iriam</w:t>
      </w:r>
      <w:r w:rsidRPr="008F331C">
        <w:t xml:space="preserve">. 2011. The syntax-semantics interface in systemic functional grammar: Halliday’s interpretation of the </w:t>
      </w:r>
      <w:proofErr w:type="spellStart"/>
      <w:r w:rsidRPr="008F331C">
        <w:t>Hjelmslevian</w:t>
      </w:r>
      <w:proofErr w:type="spellEnd"/>
      <w:r w:rsidRPr="008F331C">
        <w:t xml:space="preserve"> model of stratification. </w:t>
      </w:r>
      <w:r w:rsidRPr="008F331C">
        <w:rPr>
          <w:i/>
        </w:rPr>
        <w:t xml:space="preserve">Journal of Pragmatics </w:t>
      </w:r>
      <w:r w:rsidRPr="0023199D">
        <w:rPr>
          <w:iCs/>
        </w:rPr>
        <w:t>43(</w:t>
      </w:r>
      <w:r w:rsidRPr="008F331C">
        <w:t>4)</w:t>
      </w:r>
      <w:r w:rsidR="0023199D">
        <w:t xml:space="preserve">. </w:t>
      </w:r>
      <w:r w:rsidRPr="008F331C">
        <w:t>1100–1126. Doi: 10.1016/j.pragma.2010.09.003</w:t>
      </w:r>
    </w:p>
    <w:p w14:paraId="1566CFF5" w14:textId="77777777" w:rsidR="00FC1569" w:rsidRPr="008F331C" w:rsidRDefault="00FC1569" w:rsidP="00FF602C">
      <w:pPr>
        <w:spacing w:line="360" w:lineRule="auto"/>
      </w:pPr>
    </w:p>
    <w:p w14:paraId="03176DD5" w14:textId="5B84F225" w:rsidR="005340CE" w:rsidRPr="008F331C" w:rsidRDefault="005340CE" w:rsidP="00FF602C">
      <w:pPr>
        <w:spacing w:line="360" w:lineRule="auto"/>
      </w:pPr>
      <w:proofErr w:type="spellStart"/>
      <w:r w:rsidRPr="008F331C">
        <w:t>Teruya</w:t>
      </w:r>
      <w:proofErr w:type="spellEnd"/>
      <w:r w:rsidRPr="008F331C">
        <w:t>, K</w:t>
      </w:r>
      <w:r w:rsidR="00E87CD3">
        <w:t>azuhiro</w:t>
      </w:r>
      <w:r w:rsidRPr="008F331C">
        <w:t xml:space="preserve">. 2007. </w:t>
      </w:r>
      <w:r w:rsidRPr="008F331C">
        <w:rPr>
          <w:i/>
        </w:rPr>
        <w:t>A Systemic Functional Grammar of Japanese.</w:t>
      </w:r>
      <w:r w:rsidRPr="008F331C">
        <w:t xml:space="preserve"> London: Continuum.</w:t>
      </w:r>
    </w:p>
    <w:p w14:paraId="34DD35AF" w14:textId="59767F6C" w:rsidR="005340CE" w:rsidRDefault="005340CE" w:rsidP="00FF602C">
      <w:pPr>
        <w:spacing w:line="360" w:lineRule="auto"/>
      </w:pPr>
    </w:p>
    <w:p w14:paraId="41525D97" w14:textId="1CF609A4" w:rsidR="00C70D67" w:rsidRPr="00C70D67" w:rsidRDefault="00C70D67" w:rsidP="00FF602C">
      <w:pPr>
        <w:spacing w:line="360" w:lineRule="auto"/>
      </w:pPr>
      <w:r>
        <w:t xml:space="preserve">Wille, </w:t>
      </w:r>
      <w:proofErr w:type="spellStart"/>
      <w:r>
        <w:t>Beatrijs</w:t>
      </w:r>
      <w:proofErr w:type="spellEnd"/>
      <w:r>
        <w:t xml:space="preserve">, Kimberley </w:t>
      </w:r>
      <w:proofErr w:type="spellStart"/>
      <w:r>
        <w:t>Mouvet</w:t>
      </w:r>
      <w:proofErr w:type="spellEnd"/>
      <w:r>
        <w:t xml:space="preserve">, Myriam </w:t>
      </w:r>
      <w:proofErr w:type="spellStart"/>
      <w:r>
        <w:t>Vermeerbergen</w:t>
      </w:r>
      <w:proofErr w:type="spellEnd"/>
      <w:r>
        <w:t xml:space="preserve"> and </w:t>
      </w:r>
      <w:proofErr w:type="spellStart"/>
      <w:r>
        <w:t>Mieke</w:t>
      </w:r>
      <w:proofErr w:type="spellEnd"/>
      <w:r>
        <w:t xml:space="preserve"> Van </w:t>
      </w:r>
      <w:proofErr w:type="spellStart"/>
      <w:r>
        <w:t>Herreweghe</w:t>
      </w:r>
      <w:proofErr w:type="spellEnd"/>
      <w:r>
        <w:t xml:space="preserve">. 2018. </w:t>
      </w:r>
      <w:r w:rsidRPr="00C70D67">
        <w:t>Flemish sign language development : a case study on deaf mother - deaf child interactions</w:t>
      </w:r>
      <w:r>
        <w:t xml:space="preserve">. </w:t>
      </w:r>
      <w:r>
        <w:rPr>
          <w:i/>
          <w:iCs/>
        </w:rPr>
        <w:t>Functions of Language 25</w:t>
      </w:r>
      <w:r>
        <w:t xml:space="preserve">(2). 289-322. Doi: </w:t>
      </w:r>
      <w:r w:rsidRPr="00C70D67">
        <w:t>10.1075/fol.15010.wil</w:t>
      </w:r>
    </w:p>
    <w:p w14:paraId="2DC939D2" w14:textId="77777777" w:rsidR="00C70D67" w:rsidRDefault="00C70D67" w:rsidP="00FF602C">
      <w:pPr>
        <w:spacing w:line="360" w:lineRule="auto"/>
      </w:pPr>
    </w:p>
    <w:p w14:paraId="2444A280" w14:textId="74529D65" w:rsidR="00FC1569" w:rsidRPr="008F331C" w:rsidRDefault="0093244F" w:rsidP="00FF602C">
      <w:pPr>
        <w:spacing w:line="360" w:lineRule="auto"/>
      </w:pPr>
      <w:r w:rsidRPr="0093244F">
        <w:rPr>
          <w:rFonts w:ascii="Calibri" w:hAnsi="Calibri" w:cs="Calibri"/>
        </w:rPr>
        <w:t>﻿</w:t>
      </w:r>
      <w:proofErr w:type="spellStart"/>
      <w:r w:rsidRPr="0093244F">
        <w:t>Woll</w:t>
      </w:r>
      <w:proofErr w:type="spellEnd"/>
      <w:r w:rsidRPr="0093244F">
        <w:t xml:space="preserve">, </w:t>
      </w:r>
      <w:proofErr w:type="spellStart"/>
      <w:r w:rsidRPr="0093244F">
        <w:t>B</w:t>
      </w:r>
      <w:r>
        <w:t>encie</w:t>
      </w:r>
      <w:proofErr w:type="spellEnd"/>
      <w:r>
        <w:t>.</w:t>
      </w:r>
      <w:r w:rsidRPr="0093244F">
        <w:t xml:space="preserve"> 2001. The sign that dares to speak its name: Echo phonology in British Sign Language (BSL). In P</w:t>
      </w:r>
      <w:r>
        <w:t>enny</w:t>
      </w:r>
      <w:r w:rsidRPr="0093244F">
        <w:t xml:space="preserve"> Boyes </w:t>
      </w:r>
      <w:proofErr w:type="spellStart"/>
      <w:r w:rsidRPr="0093244F">
        <w:t>Br</w:t>
      </w:r>
      <w:r>
        <w:t>ä</w:t>
      </w:r>
      <w:r w:rsidRPr="0093244F">
        <w:t>m</w:t>
      </w:r>
      <w:proofErr w:type="spellEnd"/>
      <w:r w:rsidRPr="0093244F">
        <w:t xml:space="preserve"> &amp; R</w:t>
      </w:r>
      <w:r>
        <w:t>achel</w:t>
      </w:r>
      <w:r w:rsidRPr="0093244F">
        <w:t xml:space="preserve"> Sutton-Spence (</w:t>
      </w:r>
      <w:r>
        <w:t>e</w:t>
      </w:r>
      <w:r w:rsidRPr="0093244F">
        <w:t>ds.)</w:t>
      </w:r>
      <w:r>
        <w:t xml:space="preserve"> </w:t>
      </w:r>
      <w:r w:rsidRPr="0093244F">
        <w:rPr>
          <w:i/>
          <w:iCs/>
        </w:rPr>
        <w:t>The hands are the head of the mouth: The mouth as articulator in sign languages</w:t>
      </w:r>
      <w:r w:rsidRPr="0093244F">
        <w:t>. 87–98. Hamburg: Signum Press</w:t>
      </w:r>
      <w:r>
        <w:t>.</w:t>
      </w:r>
    </w:p>
    <w:sectPr w:rsidR="00FC1569" w:rsidRPr="008F331C" w:rsidSect="008E08D9">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58804" w14:textId="77777777" w:rsidR="00F1643E" w:rsidRDefault="00F1643E" w:rsidP="004859ED">
      <w:r>
        <w:separator/>
      </w:r>
    </w:p>
  </w:endnote>
  <w:endnote w:type="continuationSeparator" w:id="0">
    <w:p w14:paraId="1EAE703A" w14:textId="77777777" w:rsidR="00F1643E" w:rsidRDefault="00F1643E" w:rsidP="004859ED">
      <w:r>
        <w:continuationSeparator/>
      </w:r>
    </w:p>
  </w:endnote>
  <w:endnote w:id="1">
    <w:p w14:paraId="67637964" w14:textId="535532F2" w:rsidR="00F1643E" w:rsidRDefault="00F1643E" w:rsidP="009875E1">
      <w:pPr>
        <w:pStyle w:val="EndnoteText"/>
        <w:spacing w:line="276" w:lineRule="auto"/>
      </w:pPr>
      <w:r w:rsidRPr="00AD236D">
        <w:rPr>
          <w:rStyle w:val="EndnoteReference"/>
        </w:rPr>
        <w:endnoteRef/>
      </w:r>
      <w:r w:rsidRPr="00AD236D">
        <w:t xml:space="preserve"> </w:t>
      </w:r>
      <w:r>
        <w:t>T</w:t>
      </w:r>
      <w:r w:rsidRPr="00AD236D">
        <w:t>he function-rank matrix for English can be found in Appendix 4 of Matthiessen (1995, pp.797-810).</w:t>
      </w:r>
    </w:p>
    <w:p w14:paraId="069050E6" w14:textId="77777777" w:rsidR="00F1643E" w:rsidRPr="00AD236D" w:rsidRDefault="00F1643E" w:rsidP="009875E1">
      <w:pPr>
        <w:pStyle w:val="EndnoteText"/>
        <w:spacing w:line="276" w:lineRule="auto"/>
      </w:pPr>
    </w:p>
  </w:endnote>
  <w:endnote w:id="2">
    <w:p w14:paraId="7A99D7E0" w14:textId="717EA31B" w:rsidR="00F1643E" w:rsidRDefault="00F1643E" w:rsidP="00AD236D">
      <w:pPr>
        <w:pStyle w:val="EndnoteText"/>
        <w:spacing w:line="276" w:lineRule="auto"/>
      </w:pPr>
      <w:r w:rsidRPr="00AD236D">
        <w:rPr>
          <w:rStyle w:val="EndnoteReference"/>
        </w:rPr>
        <w:endnoteRef/>
      </w:r>
      <w:r w:rsidRPr="00AD236D">
        <w:t xml:space="preserve"> Halliday and Matthiessen (2014) also use the term “exhaustiveness” later in their work, in the sense of “everything </w:t>
      </w:r>
      <w:r w:rsidRPr="007B6DFC">
        <w:t xml:space="preserve">in the wording has some function at every rank” (p.84). This latter reading is not intended here. </w:t>
      </w:r>
    </w:p>
    <w:p w14:paraId="22442D49" w14:textId="77777777" w:rsidR="00F1643E" w:rsidRPr="007B6DFC" w:rsidRDefault="00F1643E" w:rsidP="00AD236D">
      <w:pPr>
        <w:pStyle w:val="EndnoteText"/>
        <w:spacing w:line="276" w:lineRule="auto"/>
      </w:pPr>
    </w:p>
  </w:endnote>
  <w:endnote w:id="3">
    <w:p w14:paraId="2D695B94" w14:textId="3768DB9F" w:rsidR="00F1643E" w:rsidRDefault="00F1643E" w:rsidP="00AD236D">
      <w:pPr>
        <w:pStyle w:val="EndnoteText"/>
        <w:spacing w:line="276" w:lineRule="auto"/>
      </w:pPr>
      <w:r w:rsidRPr="007B6DFC">
        <w:rPr>
          <w:rStyle w:val="EndnoteReference"/>
        </w:rPr>
        <w:endnoteRef/>
      </w:r>
      <w:r w:rsidRPr="007B6DFC">
        <w:t xml:space="preserve"> Following conventions in sign linguistic</w:t>
      </w:r>
      <w:r>
        <w:t>s</w:t>
      </w:r>
      <w:r w:rsidRPr="007B6DFC">
        <w:t>, small caps are used to represent sign glosses.</w:t>
      </w:r>
    </w:p>
    <w:p w14:paraId="5DA3D712" w14:textId="77777777" w:rsidR="00F1643E" w:rsidRPr="007B6DFC" w:rsidRDefault="00F1643E" w:rsidP="00AD236D">
      <w:pPr>
        <w:pStyle w:val="EndnoteText"/>
        <w:spacing w:line="276" w:lineRule="auto"/>
      </w:pPr>
    </w:p>
  </w:endnote>
  <w:endnote w:id="4">
    <w:p w14:paraId="21CBE48E" w14:textId="3AF7EEEC" w:rsidR="00F1643E" w:rsidRDefault="00F1643E">
      <w:pPr>
        <w:pStyle w:val="EndnoteText"/>
      </w:pPr>
      <w:r w:rsidRPr="007B6DFC">
        <w:rPr>
          <w:rStyle w:val="EndnoteReference"/>
        </w:rPr>
        <w:endnoteRef/>
      </w:r>
      <w:r w:rsidRPr="007B6DFC">
        <w:t xml:space="preserve"> </w:t>
      </w:r>
      <w:r>
        <w:t xml:space="preserve">Importantly, as this kind of construction is partly-lexical, there is a strong reliance on context and co-text. The same depicting construction could, for example, represent a seated parachutist caught in an updraft, had the context have supported such an interpretation. </w:t>
      </w:r>
    </w:p>
    <w:p w14:paraId="45624CCF" w14:textId="77777777" w:rsidR="00F1643E" w:rsidRPr="007B6DFC" w:rsidRDefault="00F1643E">
      <w:pPr>
        <w:pStyle w:val="EndnoteText"/>
      </w:pPr>
    </w:p>
  </w:endnote>
  <w:endnote w:id="5">
    <w:p w14:paraId="64161BD1" w14:textId="6B5209FD" w:rsidR="00F1643E" w:rsidRDefault="00F1643E" w:rsidP="002528E8">
      <w:pPr>
        <w:pStyle w:val="EndnoteText"/>
        <w:spacing w:line="276" w:lineRule="auto"/>
      </w:pPr>
      <w:r w:rsidRPr="00AD236D">
        <w:rPr>
          <w:rStyle w:val="EndnoteReference"/>
        </w:rPr>
        <w:endnoteRef/>
      </w:r>
      <w:r w:rsidRPr="00AD236D">
        <w:t xml:space="preserve"> </w:t>
      </w:r>
      <w:r>
        <w:t>A few notes regarding terminology are necessary at this point. ‘</w:t>
      </w:r>
      <w:r w:rsidRPr="00AD236D">
        <w:t>Clause</w:t>
      </w:r>
      <w:r>
        <w:t>’</w:t>
      </w:r>
      <w:r w:rsidRPr="00AD236D">
        <w:t xml:space="preserve"> is used </w:t>
      </w:r>
      <w:r>
        <w:t>here</w:t>
      </w:r>
      <w:r w:rsidRPr="00AD236D">
        <w:t xml:space="preserve"> to </w:t>
      </w:r>
      <w:r>
        <w:t>remain consistent with other systemic functional work</w:t>
      </w:r>
      <w:r w:rsidRPr="00AD236D">
        <w:t xml:space="preserve">. However, </w:t>
      </w:r>
      <w:r>
        <w:t>as noted by</w:t>
      </w:r>
      <w:r w:rsidRPr="00AD236D">
        <w:t xml:space="preserve"> Hodge (2013) and Hodge and Johnston (2014), </w:t>
      </w:r>
      <w:r>
        <w:t>the author</w:t>
      </w:r>
      <w:r w:rsidRPr="00AD236D">
        <w:t xml:space="preserve"> acknowledge</w:t>
      </w:r>
      <w:r>
        <w:t>s</w:t>
      </w:r>
      <w:r w:rsidRPr="00AD236D">
        <w:t xml:space="preserve"> that the use of ‘clause’ for a signed language is problematic.</w:t>
      </w:r>
      <w:r>
        <w:t xml:space="preserve"> ‘Group’ is used without ‘phrase’ as the concept of a phrase in systemic functional terms has yet to be identified securely (see Rudge, forthcoming, for further discussion on this point). Finally, </w:t>
      </w:r>
      <w:r w:rsidRPr="00435C7A">
        <w:t>‘</w:t>
      </w:r>
      <w:r>
        <w:t>W</w:t>
      </w:r>
      <w:r w:rsidRPr="00435C7A">
        <w:t>ord</w:t>
      </w:r>
      <w:r>
        <w:t>,</w:t>
      </w:r>
      <w:r w:rsidRPr="00435C7A">
        <w:t>’</w:t>
      </w:r>
      <w:r>
        <w:t xml:space="preserve"> similar to ‘clause,’</w:t>
      </w:r>
      <w:r w:rsidRPr="00435C7A">
        <w:t xml:space="preserve"> </w:t>
      </w:r>
      <w:r>
        <w:t xml:space="preserve">is </w:t>
      </w:r>
      <w:r w:rsidRPr="00435C7A">
        <w:t>used in its systemic functional sense</w:t>
      </w:r>
      <w:r>
        <w:t>:</w:t>
      </w:r>
      <w:r w:rsidRPr="00435C7A">
        <w:t xml:space="preserve"> a rank in</w:t>
      </w:r>
      <w:r>
        <w:t xml:space="preserve"> the</w:t>
      </w:r>
      <w:r w:rsidRPr="00435C7A">
        <w:t xml:space="preserve"> grammar</w:t>
      </w:r>
      <w:r>
        <w:t xml:space="preserve"> of a language (</w:t>
      </w:r>
      <w:r w:rsidRPr="00435C7A">
        <w:t>see Matthiessen, Teruya and Lam, 2010</w:t>
      </w:r>
      <w:r>
        <w:t xml:space="preserve">). The author does not wish to suggest </w:t>
      </w:r>
      <w:r w:rsidRPr="00435C7A">
        <w:t xml:space="preserve">that sign languages </w:t>
      </w:r>
      <w:r>
        <w:t>comprise of</w:t>
      </w:r>
      <w:r w:rsidRPr="00435C7A">
        <w:t xml:space="preserve"> words</w:t>
      </w:r>
      <w:r>
        <w:t xml:space="preserve"> as the term is understood in the spoken and written modalities. Rather, this choice has been made to allow for consistency in systemic functional terms.</w:t>
      </w:r>
    </w:p>
    <w:p w14:paraId="3F35FB97" w14:textId="77777777" w:rsidR="00F1643E" w:rsidRDefault="00F1643E" w:rsidP="002528E8">
      <w:pPr>
        <w:pStyle w:val="EndnoteText"/>
        <w:spacing w:line="276" w:lineRule="auto"/>
      </w:pPr>
    </w:p>
  </w:endnote>
  <w:endnote w:id="6">
    <w:p w14:paraId="7EEEBC5D" w14:textId="65256000" w:rsidR="00F1643E" w:rsidRDefault="00F1643E">
      <w:pPr>
        <w:pStyle w:val="EndnoteText"/>
      </w:pPr>
      <w:r>
        <w:rPr>
          <w:rStyle w:val="EndnoteReference"/>
        </w:rPr>
        <w:endnoteRef/>
      </w:r>
      <w:r>
        <w:t xml:space="preserve"> </w:t>
      </w:r>
      <w:r w:rsidRPr="00490346">
        <w:t xml:space="preserve">In this example, ‘I’ is not overtly signed as the first-person Senser of this mental process is implicit. Signing </w:t>
      </w:r>
      <w:r w:rsidRPr="00490346">
        <w:rPr>
          <w:smallCaps/>
        </w:rPr>
        <w:t>pt:pro1sg pt:pro3sg know</w:t>
      </w:r>
      <w:r w:rsidRPr="00490346">
        <w:t xml:space="preserve"> would </w:t>
      </w:r>
      <w:r>
        <w:t>also be</w:t>
      </w:r>
      <w:r w:rsidRPr="00490346">
        <w:t xml:space="preserve"> </w:t>
      </w:r>
      <w:r>
        <w:t>felicitous</w:t>
      </w:r>
      <w:r w:rsidRPr="00490346">
        <w:t>.</w:t>
      </w:r>
      <w:r>
        <w:t xml:space="preserve"> </w:t>
      </w:r>
    </w:p>
    <w:p w14:paraId="0A6399A8" w14:textId="77777777" w:rsidR="00F1643E" w:rsidRDefault="00F1643E">
      <w:pPr>
        <w:pStyle w:val="EndnoteText"/>
      </w:pPr>
    </w:p>
  </w:endnote>
  <w:endnote w:id="7">
    <w:p w14:paraId="7C230993" w14:textId="1FA002CA" w:rsidR="00F1643E" w:rsidRDefault="00F1643E" w:rsidP="00CC2DA8">
      <w:pPr>
        <w:pStyle w:val="EndnoteText"/>
        <w:spacing w:line="276" w:lineRule="auto"/>
      </w:pPr>
      <w:r w:rsidRPr="00AD236D">
        <w:rPr>
          <w:rStyle w:val="EndnoteReference"/>
        </w:rPr>
        <w:endnoteRef/>
      </w:r>
      <w:r w:rsidRPr="00AD236D">
        <w:t xml:space="preserve"> </w:t>
      </w:r>
      <w:r>
        <w:t>‘</w:t>
      </w:r>
      <w:r>
        <w:rPr>
          <w:smallCaps/>
        </w:rPr>
        <w:t>pt</w:t>
      </w:r>
      <w:r w:rsidRPr="00A24BDD">
        <w:rPr>
          <w:smallCaps/>
        </w:rPr>
        <w:t>:</w:t>
      </w:r>
      <w:r w:rsidRPr="00AD236D">
        <w:t>___</w:t>
      </w:r>
      <w:r>
        <w:t>’</w:t>
      </w:r>
      <w:r w:rsidRPr="00AD236D">
        <w:t xml:space="preserve"> indicates a pointing sign. In instances where points identify pronominal referents, the convention of “</w:t>
      </w:r>
      <w:r>
        <w:rPr>
          <w:smallCaps/>
        </w:rPr>
        <w:t>pt:pro</w:t>
      </w:r>
      <w:r w:rsidRPr="00AD236D">
        <w:t>(person)(plurality)” is used, hence “</w:t>
      </w:r>
      <w:r>
        <w:rPr>
          <w:smallCaps/>
        </w:rPr>
        <w:t>pt:pro1sg</w:t>
      </w:r>
      <w:r w:rsidRPr="00AD236D">
        <w:t>” indicates ‘first-person singular.’</w:t>
      </w:r>
    </w:p>
    <w:p w14:paraId="60B798D6" w14:textId="77777777" w:rsidR="00F1643E" w:rsidRPr="00AD236D" w:rsidRDefault="00F1643E" w:rsidP="00CC2DA8">
      <w:pPr>
        <w:pStyle w:val="EndnoteText"/>
        <w:spacing w:line="276" w:lineRule="auto"/>
      </w:pPr>
    </w:p>
  </w:endnote>
  <w:endnote w:id="8">
    <w:p w14:paraId="62EBB20D" w14:textId="14C965EB" w:rsidR="00F1643E" w:rsidRDefault="00F1643E">
      <w:pPr>
        <w:pStyle w:val="EndnoteText"/>
      </w:pPr>
      <w:r>
        <w:rPr>
          <w:rStyle w:val="EndnoteReference"/>
        </w:rPr>
        <w:endnoteRef/>
      </w:r>
      <w:r>
        <w:t xml:space="preserve"> A more accurate gloss, following conventions provided by Cormier et al. (2017), would be: </w:t>
      </w:r>
      <w:r w:rsidRPr="005E2E41">
        <w:rPr>
          <w:rFonts w:ascii="Calibri" w:hAnsi="Calibri" w:cs="Calibri"/>
        </w:rPr>
        <w:t>﻿</w:t>
      </w:r>
      <w:r w:rsidRPr="005E2E41">
        <w:t>‘</w:t>
      </w:r>
      <w:r w:rsidRPr="00526686">
        <w:t>DSEW(1-VERT)-MOVE:HUMAN</w:t>
      </w:r>
      <w:r>
        <w:t xml:space="preserve"> (move-following-LH: policeman following thief)’ (with a similar gloss for the other hand). However, for ease of interpretation and to maintain a level of simplicity in the rank scales, the author has chosen to use a more contextualised gloss, especially as the use of Figures assists with interpretation.</w:t>
      </w:r>
    </w:p>
    <w:p w14:paraId="7099C62E" w14:textId="77777777" w:rsidR="00F1643E" w:rsidRDefault="00F1643E">
      <w:pPr>
        <w:pStyle w:val="EndnoteText"/>
      </w:pPr>
    </w:p>
  </w:endnote>
  <w:endnote w:id="9">
    <w:p w14:paraId="620D700C" w14:textId="382CEDD9" w:rsidR="00F1643E" w:rsidRDefault="00F1643E">
      <w:pPr>
        <w:pStyle w:val="EndnoteText"/>
      </w:pPr>
      <w:r>
        <w:rPr>
          <w:rStyle w:val="EndnoteReference"/>
        </w:rPr>
        <w:endnoteRef/>
      </w:r>
      <w:r>
        <w:t xml:space="preserve"> </w:t>
      </w:r>
      <w:r w:rsidRPr="006E753E">
        <w:t>This may also be translated as “The police watch the thief who is passing by</w:t>
      </w:r>
      <w:r>
        <w:t>,</w:t>
      </w:r>
      <w:r w:rsidRPr="006E753E">
        <w:t>” to use a hypotactic construction, or “The police watch the passing thief” in an attempt to reduce the structure to one</w:t>
      </w:r>
      <w:r>
        <w:t xml:space="preserve"> main</w:t>
      </w:r>
      <w:r w:rsidRPr="006E753E">
        <w:t xml:space="preserve"> clause</w:t>
      </w:r>
      <w:r>
        <w:t xml:space="preserve"> in English</w:t>
      </w:r>
      <w:r w:rsidRPr="006E753E">
        <w:t>.</w:t>
      </w:r>
      <w:r>
        <w:t xml:space="preserve"> This latter was identified by an anonymous reviewer, leading to the discussion in the remainder of the section.</w:t>
      </w:r>
    </w:p>
    <w:p w14:paraId="092AB781" w14:textId="77777777" w:rsidR="00F1643E" w:rsidRDefault="00F1643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Body CS)">
    <w:altName w:val="Times New Roman"/>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3645337"/>
      <w:docPartObj>
        <w:docPartGallery w:val="Page Numbers (Bottom of Page)"/>
        <w:docPartUnique/>
      </w:docPartObj>
    </w:sdtPr>
    <w:sdtEndPr>
      <w:rPr>
        <w:rStyle w:val="PageNumber"/>
      </w:rPr>
    </w:sdtEndPr>
    <w:sdtContent>
      <w:p w14:paraId="17518CF6" w14:textId="4F788610" w:rsidR="00F1643E" w:rsidRDefault="00F1643E" w:rsidP="00A24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F8904B" w14:textId="77777777" w:rsidR="00F1643E" w:rsidRDefault="00F1643E" w:rsidP="00670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9809694"/>
      <w:docPartObj>
        <w:docPartGallery w:val="Page Numbers (Bottom of Page)"/>
        <w:docPartUnique/>
      </w:docPartObj>
    </w:sdtPr>
    <w:sdtEndPr>
      <w:rPr>
        <w:rStyle w:val="PageNumber"/>
      </w:rPr>
    </w:sdtEndPr>
    <w:sdtContent>
      <w:p w14:paraId="47937E69" w14:textId="1F90667E" w:rsidR="00F1643E" w:rsidRDefault="00F1643E" w:rsidP="00A24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066263" w14:textId="77777777" w:rsidR="00F1643E" w:rsidRDefault="00F1643E" w:rsidP="00670C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E8AD" w14:textId="77777777" w:rsidR="00F1643E" w:rsidRDefault="00F1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A4728" w14:textId="77777777" w:rsidR="00F1643E" w:rsidRDefault="00F1643E" w:rsidP="004859ED">
      <w:r>
        <w:separator/>
      </w:r>
    </w:p>
  </w:footnote>
  <w:footnote w:type="continuationSeparator" w:id="0">
    <w:p w14:paraId="4A9495F0" w14:textId="77777777" w:rsidR="00F1643E" w:rsidRDefault="00F1643E" w:rsidP="0048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43DF" w14:textId="77777777" w:rsidR="00F1643E" w:rsidRDefault="00F16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78DF" w14:textId="77777777" w:rsidR="00F1643E" w:rsidRDefault="00F16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2B0C" w14:textId="77777777" w:rsidR="00F1643E" w:rsidRDefault="00F16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13"/>
    <w:rsid w:val="00001769"/>
    <w:rsid w:val="00001FDF"/>
    <w:rsid w:val="0000393F"/>
    <w:rsid w:val="00003E86"/>
    <w:rsid w:val="00005453"/>
    <w:rsid w:val="00007579"/>
    <w:rsid w:val="000137C1"/>
    <w:rsid w:val="0001593E"/>
    <w:rsid w:val="0002036B"/>
    <w:rsid w:val="000238D8"/>
    <w:rsid w:val="00024C6B"/>
    <w:rsid w:val="000262AE"/>
    <w:rsid w:val="0002643B"/>
    <w:rsid w:val="00031621"/>
    <w:rsid w:val="00033F95"/>
    <w:rsid w:val="000424AF"/>
    <w:rsid w:val="00045BFF"/>
    <w:rsid w:val="000471A0"/>
    <w:rsid w:val="000501A4"/>
    <w:rsid w:val="000529B0"/>
    <w:rsid w:val="00052FEB"/>
    <w:rsid w:val="000544D2"/>
    <w:rsid w:val="00055DFC"/>
    <w:rsid w:val="00061094"/>
    <w:rsid w:val="000655BA"/>
    <w:rsid w:val="00067411"/>
    <w:rsid w:val="00070B88"/>
    <w:rsid w:val="0007243A"/>
    <w:rsid w:val="000727A1"/>
    <w:rsid w:val="0007387A"/>
    <w:rsid w:val="00074F7A"/>
    <w:rsid w:val="00075E6F"/>
    <w:rsid w:val="000768A4"/>
    <w:rsid w:val="000774F3"/>
    <w:rsid w:val="00077BEA"/>
    <w:rsid w:val="00083D1C"/>
    <w:rsid w:val="00090A67"/>
    <w:rsid w:val="0009191E"/>
    <w:rsid w:val="00091F13"/>
    <w:rsid w:val="00093381"/>
    <w:rsid w:val="00094903"/>
    <w:rsid w:val="00095BCD"/>
    <w:rsid w:val="00096470"/>
    <w:rsid w:val="000975AE"/>
    <w:rsid w:val="000A21E4"/>
    <w:rsid w:val="000A47D5"/>
    <w:rsid w:val="000A663D"/>
    <w:rsid w:val="000C16CE"/>
    <w:rsid w:val="000C4F0F"/>
    <w:rsid w:val="000C7E6A"/>
    <w:rsid w:val="000D2D53"/>
    <w:rsid w:val="000E2A80"/>
    <w:rsid w:val="000E3923"/>
    <w:rsid w:val="000E4AF4"/>
    <w:rsid w:val="000E5DF7"/>
    <w:rsid w:val="000F3C18"/>
    <w:rsid w:val="000F516F"/>
    <w:rsid w:val="000F54A9"/>
    <w:rsid w:val="000F6DF8"/>
    <w:rsid w:val="00101459"/>
    <w:rsid w:val="00101D3C"/>
    <w:rsid w:val="00101F75"/>
    <w:rsid w:val="00102075"/>
    <w:rsid w:val="00106301"/>
    <w:rsid w:val="00112D4D"/>
    <w:rsid w:val="00114343"/>
    <w:rsid w:val="00120642"/>
    <w:rsid w:val="00120C04"/>
    <w:rsid w:val="001223BC"/>
    <w:rsid w:val="00122A87"/>
    <w:rsid w:val="00123F50"/>
    <w:rsid w:val="00124389"/>
    <w:rsid w:val="00131C8A"/>
    <w:rsid w:val="00132F22"/>
    <w:rsid w:val="00140EFB"/>
    <w:rsid w:val="0014157D"/>
    <w:rsid w:val="00142385"/>
    <w:rsid w:val="00151303"/>
    <w:rsid w:val="00154770"/>
    <w:rsid w:val="00155B1C"/>
    <w:rsid w:val="00156880"/>
    <w:rsid w:val="00164A89"/>
    <w:rsid w:val="00173DDD"/>
    <w:rsid w:val="00174692"/>
    <w:rsid w:val="00174A12"/>
    <w:rsid w:val="00174B19"/>
    <w:rsid w:val="00180FA1"/>
    <w:rsid w:val="00183A8F"/>
    <w:rsid w:val="00184ECE"/>
    <w:rsid w:val="001863F8"/>
    <w:rsid w:val="00190919"/>
    <w:rsid w:val="00192365"/>
    <w:rsid w:val="00192C49"/>
    <w:rsid w:val="001A03A8"/>
    <w:rsid w:val="001A5CB1"/>
    <w:rsid w:val="001A6278"/>
    <w:rsid w:val="001A7AD3"/>
    <w:rsid w:val="001B0C5A"/>
    <w:rsid w:val="001B1016"/>
    <w:rsid w:val="001B32FA"/>
    <w:rsid w:val="001B3308"/>
    <w:rsid w:val="001B4B61"/>
    <w:rsid w:val="001B57DA"/>
    <w:rsid w:val="001C09FA"/>
    <w:rsid w:val="001C2C25"/>
    <w:rsid w:val="001C6663"/>
    <w:rsid w:val="001C6BD9"/>
    <w:rsid w:val="001D17F1"/>
    <w:rsid w:val="001D2ED5"/>
    <w:rsid w:val="001E0159"/>
    <w:rsid w:val="001E3FA8"/>
    <w:rsid w:val="001F3B9D"/>
    <w:rsid w:val="001F44A7"/>
    <w:rsid w:val="001F44CD"/>
    <w:rsid w:val="001F52B3"/>
    <w:rsid w:val="001F7CEC"/>
    <w:rsid w:val="001F7F36"/>
    <w:rsid w:val="00201552"/>
    <w:rsid w:val="00202A91"/>
    <w:rsid w:val="0020304F"/>
    <w:rsid w:val="00205F37"/>
    <w:rsid w:val="002105AC"/>
    <w:rsid w:val="002124F8"/>
    <w:rsid w:val="0021281B"/>
    <w:rsid w:val="0021484E"/>
    <w:rsid w:val="00217BFF"/>
    <w:rsid w:val="002207E7"/>
    <w:rsid w:val="00227ED3"/>
    <w:rsid w:val="0023199D"/>
    <w:rsid w:val="00235647"/>
    <w:rsid w:val="00237908"/>
    <w:rsid w:val="00237C94"/>
    <w:rsid w:val="002412C1"/>
    <w:rsid w:val="0024573D"/>
    <w:rsid w:val="00247DF4"/>
    <w:rsid w:val="002500C7"/>
    <w:rsid w:val="00250585"/>
    <w:rsid w:val="00250A7E"/>
    <w:rsid w:val="002528E8"/>
    <w:rsid w:val="00253A86"/>
    <w:rsid w:val="00253B97"/>
    <w:rsid w:val="00254470"/>
    <w:rsid w:val="00254D2F"/>
    <w:rsid w:val="00263C35"/>
    <w:rsid w:val="00264F6F"/>
    <w:rsid w:val="0026738F"/>
    <w:rsid w:val="00267F61"/>
    <w:rsid w:val="0027026C"/>
    <w:rsid w:val="00270A94"/>
    <w:rsid w:val="002727ED"/>
    <w:rsid w:val="002802D4"/>
    <w:rsid w:val="00281F08"/>
    <w:rsid w:val="00283168"/>
    <w:rsid w:val="002842B6"/>
    <w:rsid w:val="002854DE"/>
    <w:rsid w:val="00290735"/>
    <w:rsid w:val="002922C3"/>
    <w:rsid w:val="002925FA"/>
    <w:rsid w:val="002930A9"/>
    <w:rsid w:val="002930F6"/>
    <w:rsid w:val="002943F6"/>
    <w:rsid w:val="002953FD"/>
    <w:rsid w:val="00296F8A"/>
    <w:rsid w:val="002A3FFD"/>
    <w:rsid w:val="002A652F"/>
    <w:rsid w:val="002C6372"/>
    <w:rsid w:val="002D5A48"/>
    <w:rsid w:val="002D79F3"/>
    <w:rsid w:val="002E3A6F"/>
    <w:rsid w:val="002E67E2"/>
    <w:rsid w:val="002E6AD8"/>
    <w:rsid w:val="002E733A"/>
    <w:rsid w:val="002F6A39"/>
    <w:rsid w:val="002F776B"/>
    <w:rsid w:val="002F79C5"/>
    <w:rsid w:val="00307A72"/>
    <w:rsid w:val="003150B2"/>
    <w:rsid w:val="0031616E"/>
    <w:rsid w:val="00316B71"/>
    <w:rsid w:val="00317338"/>
    <w:rsid w:val="00320189"/>
    <w:rsid w:val="003204BA"/>
    <w:rsid w:val="00320887"/>
    <w:rsid w:val="00321234"/>
    <w:rsid w:val="00321A46"/>
    <w:rsid w:val="003246F2"/>
    <w:rsid w:val="003275CF"/>
    <w:rsid w:val="00330130"/>
    <w:rsid w:val="00330147"/>
    <w:rsid w:val="00331D67"/>
    <w:rsid w:val="0033281F"/>
    <w:rsid w:val="0034023A"/>
    <w:rsid w:val="00340283"/>
    <w:rsid w:val="003402A6"/>
    <w:rsid w:val="0034233F"/>
    <w:rsid w:val="003429A8"/>
    <w:rsid w:val="003432DB"/>
    <w:rsid w:val="00344546"/>
    <w:rsid w:val="00346D50"/>
    <w:rsid w:val="00347990"/>
    <w:rsid w:val="003479E7"/>
    <w:rsid w:val="00352BA5"/>
    <w:rsid w:val="00353996"/>
    <w:rsid w:val="00354E8E"/>
    <w:rsid w:val="00357058"/>
    <w:rsid w:val="00361120"/>
    <w:rsid w:val="00366980"/>
    <w:rsid w:val="00367E83"/>
    <w:rsid w:val="003712C8"/>
    <w:rsid w:val="00372E2E"/>
    <w:rsid w:val="00373E46"/>
    <w:rsid w:val="00373F18"/>
    <w:rsid w:val="00373F76"/>
    <w:rsid w:val="00375FE3"/>
    <w:rsid w:val="00380BE0"/>
    <w:rsid w:val="00385424"/>
    <w:rsid w:val="003923C3"/>
    <w:rsid w:val="003930DD"/>
    <w:rsid w:val="00393738"/>
    <w:rsid w:val="00395039"/>
    <w:rsid w:val="003975C2"/>
    <w:rsid w:val="003A10CE"/>
    <w:rsid w:val="003A55F5"/>
    <w:rsid w:val="003A7BF6"/>
    <w:rsid w:val="003B4297"/>
    <w:rsid w:val="003B4F27"/>
    <w:rsid w:val="003B66EA"/>
    <w:rsid w:val="003B6FCE"/>
    <w:rsid w:val="003B76EE"/>
    <w:rsid w:val="003C0953"/>
    <w:rsid w:val="003C1A85"/>
    <w:rsid w:val="003C4420"/>
    <w:rsid w:val="003C559C"/>
    <w:rsid w:val="003C7C5C"/>
    <w:rsid w:val="003D119E"/>
    <w:rsid w:val="003D4AEC"/>
    <w:rsid w:val="003E030A"/>
    <w:rsid w:val="003E420D"/>
    <w:rsid w:val="003F158B"/>
    <w:rsid w:val="003F1FFB"/>
    <w:rsid w:val="003F42F3"/>
    <w:rsid w:val="003F7164"/>
    <w:rsid w:val="0040089D"/>
    <w:rsid w:val="00401265"/>
    <w:rsid w:val="004075D4"/>
    <w:rsid w:val="00413E2A"/>
    <w:rsid w:val="004143E6"/>
    <w:rsid w:val="004202CE"/>
    <w:rsid w:val="00421D0D"/>
    <w:rsid w:val="004220AF"/>
    <w:rsid w:val="004241DC"/>
    <w:rsid w:val="00432BF6"/>
    <w:rsid w:val="004348D6"/>
    <w:rsid w:val="00435C7A"/>
    <w:rsid w:val="00441028"/>
    <w:rsid w:val="004470E1"/>
    <w:rsid w:val="0045356D"/>
    <w:rsid w:val="00460A81"/>
    <w:rsid w:val="00460DC2"/>
    <w:rsid w:val="004621CA"/>
    <w:rsid w:val="0047067B"/>
    <w:rsid w:val="00474646"/>
    <w:rsid w:val="00477FED"/>
    <w:rsid w:val="004859ED"/>
    <w:rsid w:val="00487BF4"/>
    <w:rsid w:val="00490346"/>
    <w:rsid w:val="00493E46"/>
    <w:rsid w:val="0049472A"/>
    <w:rsid w:val="004A0F7A"/>
    <w:rsid w:val="004A53AC"/>
    <w:rsid w:val="004A5B60"/>
    <w:rsid w:val="004A6B58"/>
    <w:rsid w:val="004B4E1A"/>
    <w:rsid w:val="004B6591"/>
    <w:rsid w:val="004B7400"/>
    <w:rsid w:val="004B7D83"/>
    <w:rsid w:val="004C2C43"/>
    <w:rsid w:val="004C3304"/>
    <w:rsid w:val="004C62EE"/>
    <w:rsid w:val="004C632A"/>
    <w:rsid w:val="004D187A"/>
    <w:rsid w:val="004D5D09"/>
    <w:rsid w:val="004D6914"/>
    <w:rsid w:val="004D6F70"/>
    <w:rsid w:val="004E0A5C"/>
    <w:rsid w:val="004E6C8B"/>
    <w:rsid w:val="004E6E72"/>
    <w:rsid w:val="004E74CD"/>
    <w:rsid w:val="004F1885"/>
    <w:rsid w:val="004F5E0A"/>
    <w:rsid w:val="004F7315"/>
    <w:rsid w:val="00500111"/>
    <w:rsid w:val="00511260"/>
    <w:rsid w:val="005112B3"/>
    <w:rsid w:val="00512192"/>
    <w:rsid w:val="00512332"/>
    <w:rsid w:val="005155A0"/>
    <w:rsid w:val="00516170"/>
    <w:rsid w:val="005208AF"/>
    <w:rsid w:val="005249C1"/>
    <w:rsid w:val="00524E24"/>
    <w:rsid w:val="00526686"/>
    <w:rsid w:val="0053185D"/>
    <w:rsid w:val="005328A2"/>
    <w:rsid w:val="005340CE"/>
    <w:rsid w:val="005348D9"/>
    <w:rsid w:val="00534FFB"/>
    <w:rsid w:val="00537213"/>
    <w:rsid w:val="005412EB"/>
    <w:rsid w:val="00542BB9"/>
    <w:rsid w:val="00544017"/>
    <w:rsid w:val="00546CB8"/>
    <w:rsid w:val="005501AF"/>
    <w:rsid w:val="00550CAE"/>
    <w:rsid w:val="00551E3B"/>
    <w:rsid w:val="00554F26"/>
    <w:rsid w:val="00562D8E"/>
    <w:rsid w:val="00565F3A"/>
    <w:rsid w:val="0056642B"/>
    <w:rsid w:val="00570FB7"/>
    <w:rsid w:val="00571353"/>
    <w:rsid w:val="00572299"/>
    <w:rsid w:val="00572EDD"/>
    <w:rsid w:val="00574A26"/>
    <w:rsid w:val="00576585"/>
    <w:rsid w:val="00577254"/>
    <w:rsid w:val="00590E06"/>
    <w:rsid w:val="00593159"/>
    <w:rsid w:val="005934C0"/>
    <w:rsid w:val="00596C79"/>
    <w:rsid w:val="00596D3A"/>
    <w:rsid w:val="005972D4"/>
    <w:rsid w:val="005A0CF0"/>
    <w:rsid w:val="005A1D3E"/>
    <w:rsid w:val="005A2B80"/>
    <w:rsid w:val="005A520F"/>
    <w:rsid w:val="005A5282"/>
    <w:rsid w:val="005A5CF3"/>
    <w:rsid w:val="005B1B86"/>
    <w:rsid w:val="005B2BED"/>
    <w:rsid w:val="005B451A"/>
    <w:rsid w:val="005B4C00"/>
    <w:rsid w:val="005B607C"/>
    <w:rsid w:val="005C28E9"/>
    <w:rsid w:val="005C3BD9"/>
    <w:rsid w:val="005C5F6A"/>
    <w:rsid w:val="005D137A"/>
    <w:rsid w:val="005D4077"/>
    <w:rsid w:val="005D5308"/>
    <w:rsid w:val="005D74F8"/>
    <w:rsid w:val="005E2E41"/>
    <w:rsid w:val="005E3CE8"/>
    <w:rsid w:val="005E4489"/>
    <w:rsid w:val="005E72CD"/>
    <w:rsid w:val="005F171B"/>
    <w:rsid w:val="005F6B8A"/>
    <w:rsid w:val="005F703A"/>
    <w:rsid w:val="0060753C"/>
    <w:rsid w:val="00610A29"/>
    <w:rsid w:val="006111D9"/>
    <w:rsid w:val="00611654"/>
    <w:rsid w:val="00614374"/>
    <w:rsid w:val="00614F6B"/>
    <w:rsid w:val="00616CC5"/>
    <w:rsid w:val="00617BD9"/>
    <w:rsid w:val="0062140C"/>
    <w:rsid w:val="00623032"/>
    <w:rsid w:val="006335CF"/>
    <w:rsid w:val="006336D9"/>
    <w:rsid w:val="006405DF"/>
    <w:rsid w:val="00641C5B"/>
    <w:rsid w:val="006462CA"/>
    <w:rsid w:val="006463F5"/>
    <w:rsid w:val="006528ED"/>
    <w:rsid w:val="0065376D"/>
    <w:rsid w:val="00657D6A"/>
    <w:rsid w:val="006605C0"/>
    <w:rsid w:val="00661457"/>
    <w:rsid w:val="006622CA"/>
    <w:rsid w:val="006638CF"/>
    <w:rsid w:val="00667D5B"/>
    <w:rsid w:val="0067026C"/>
    <w:rsid w:val="00670C8D"/>
    <w:rsid w:val="00671885"/>
    <w:rsid w:val="00680CBD"/>
    <w:rsid w:val="00682BF1"/>
    <w:rsid w:val="00685DAC"/>
    <w:rsid w:val="00686943"/>
    <w:rsid w:val="00686F85"/>
    <w:rsid w:val="00687330"/>
    <w:rsid w:val="00691885"/>
    <w:rsid w:val="006921C1"/>
    <w:rsid w:val="00692741"/>
    <w:rsid w:val="006A2622"/>
    <w:rsid w:val="006A3BF9"/>
    <w:rsid w:val="006A61CE"/>
    <w:rsid w:val="006A6246"/>
    <w:rsid w:val="006B2A5F"/>
    <w:rsid w:val="006B4E26"/>
    <w:rsid w:val="006B4E8E"/>
    <w:rsid w:val="006B784B"/>
    <w:rsid w:val="006C2064"/>
    <w:rsid w:val="006C44BA"/>
    <w:rsid w:val="006C4F68"/>
    <w:rsid w:val="006C5DEB"/>
    <w:rsid w:val="006D0C23"/>
    <w:rsid w:val="006D0EC0"/>
    <w:rsid w:val="006D202E"/>
    <w:rsid w:val="006D2C09"/>
    <w:rsid w:val="006E1394"/>
    <w:rsid w:val="006E146A"/>
    <w:rsid w:val="006E3613"/>
    <w:rsid w:val="006E3E65"/>
    <w:rsid w:val="006E6CEC"/>
    <w:rsid w:val="006E753E"/>
    <w:rsid w:val="006F094F"/>
    <w:rsid w:val="006F40C9"/>
    <w:rsid w:val="006F5832"/>
    <w:rsid w:val="00702664"/>
    <w:rsid w:val="00704461"/>
    <w:rsid w:val="007129D4"/>
    <w:rsid w:val="00715C04"/>
    <w:rsid w:val="0072025A"/>
    <w:rsid w:val="00723160"/>
    <w:rsid w:val="00723A4E"/>
    <w:rsid w:val="00723C10"/>
    <w:rsid w:val="00727ECB"/>
    <w:rsid w:val="007300BF"/>
    <w:rsid w:val="007323CF"/>
    <w:rsid w:val="00732C4C"/>
    <w:rsid w:val="0074312E"/>
    <w:rsid w:val="00752181"/>
    <w:rsid w:val="007531A6"/>
    <w:rsid w:val="00754860"/>
    <w:rsid w:val="0075606F"/>
    <w:rsid w:val="00756543"/>
    <w:rsid w:val="0075738B"/>
    <w:rsid w:val="0076003A"/>
    <w:rsid w:val="007651E0"/>
    <w:rsid w:val="0077048D"/>
    <w:rsid w:val="00771490"/>
    <w:rsid w:val="007720C2"/>
    <w:rsid w:val="00774880"/>
    <w:rsid w:val="00775075"/>
    <w:rsid w:val="007755E4"/>
    <w:rsid w:val="007755F8"/>
    <w:rsid w:val="00780419"/>
    <w:rsid w:val="0078240F"/>
    <w:rsid w:val="0079105C"/>
    <w:rsid w:val="007973EA"/>
    <w:rsid w:val="007A2266"/>
    <w:rsid w:val="007A577C"/>
    <w:rsid w:val="007B023A"/>
    <w:rsid w:val="007B27CA"/>
    <w:rsid w:val="007B3C4C"/>
    <w:rsid w:val="007B4BE0"/>
    <w:rsid w:val="007B6DFC"/>
    <w:rsid w:val="007C0FD7"/>
    <w:rsid w:val="007C5550"/>
    <w:rsid w:val="007C6673"/>
    <w:rsid w:val="007D1EAB"/>
    <w:rsid w:val="007D3499"/>
    <w:rsid w:val="007D48F9"/>
    <w:rsid w:val="007D6067"/>
    <w:rsid w:val="007D77CF"/>
    <w:rsid w:val="007D7C17"/>
    <w:rsid w:val="007E0852"/>
    <w:rsid w:val="007E2E72"/>
    <w:rsid w:val="007E38D7"/>
    <w:rsid w:val="007E4197"/>
    <w:rsid w:val="007E651A"/>
    <w:rsid w:val="007E73B9"/>
    <w:rsid w:val="007F09CF"/>
    <w:rsid w:val="007F0F09"/>
    <w:rsid w:val="007F1DE1"/>
    <w:rsid w:val="007F5A5A"/>
    <w:rsid w:val="007F733D"/>
    <w:rsid w:val="007F78A3"/>
    <w:rsid w:val="00801906"/>
    <w:rsid w:val="00801D9C"/>
    <w:rsid w:val="00802673"/>
    <w:rsid w:val="00803736"/>
    <w:rsid w:val="00803C5F"/>
    <w:rsid w:val="00803CC3"/>
    <w:rsid w:val="00807531"/>
    <w:rsid w:val="0081320B"/>
    <w:rsid w:val="008146DB"/>
    <w:rsid w:val="00816A2C"/>
    <w:rsid w:val="00816E54"/>
    <w:rsid w:val="008177AA"/>
    <w:rsid w:val="0082200F"/>
    <w:rsid w:val="008253BD"/>
    <w:rsid w:val="0083073F"/>
    <w:rsid w:val="008313D8"/>
    <w:rsid w:val="00831400"/>
    <w:rsid w:val="008322E1"/>
    <w:rsid w:val="00832F20"/>
    <w:rsid w:val="008336B6"/>
    <w:rsid w:val="00840380"/>
    <w:rsid w:val="00841E84"/>
    <w:rsid w:val="00843A11"/>
    <w:rsid w:val="008457CB"/>
    <w:rsid w:val="00847623"/>
    <w:rsid w:val="00847CB4"/>
    <w:rsid w:val="00850A9F"/>
    <w:rsid w:val="008530F1"/>
    <w:rsid w:val="00853EB5"/>
    <w:rsid w:val="0085609B"/>
    <w:rsid w:val="00862357"/>
    <w:rsid w:val="00862E47"/>
    <w:rsid w:val="008637B8"/>
    <w:rsid w:val="008647C5"/>
    <w:rsid w:val="008651E8"/>
    <w:rsid w:val="00874062"/>
    <w:rsid w:val="0087580F"/>
    <w:rsid w:val="00876B52"/>
    <w:rsid w:val="008804F7"/>
    <w:rsid w:val="00880EC4"/>
    <w:rsid w:val="00881912"/>
    <w:rsid w:val="00881C96"/>
    <w:rsid w:val="00884CE5"/>
    <w:rsid w:val="0088523D"/>
    <w:rsid w:val="008860CD"/>
    <w:rsid w:val="008948B3"/>
    <w:rsid w:val="008A2020"/>
    <w:rsid w:val="008A29A4"/>
    <w:rsid w:val="008A6780"/>
    <w:rsid w:val="008B1642"/>
    <w:rsid w:val="008C0CEB"/>
    <w:rsid w:val="008C3ED3"/>
    <w:rsid w:val="008C633E"/>
    <w:rsid w:val="008C7EC6"/>
    <w:rsid w:val="008D1C6D"/>
    <w:rsid w:val="008D356B"/>
    <w:rsid w:val="008E03CC"/>
    <w:rsid w:val="008E08D9"/>
    <w:rsid w:val="008E2027"/>
    <w:rsid w:val="008E3354"/>
    <w:rsid w:val="008E5CED"/>
    <w:rsid w:val="008E7C33"/>
    <w:rsid w:val="008E7E37"/>
    <w:rsid w:val="008F331C"/>
    <w:rsid w:val="008F3DC2"/>
    <w:rsid w:val="008F7BE1"/>
    <w:rsid w:val="00902335"/>
    <w:rsid w:val="00903EA4"/>
    <w:rsid w:val="0090645D"/>
    <w:rsid w:val="0091233B"/>
    <w:rsid w:val="0091329F"/>
    <w:rsid w:val="00913513"/>
    <w:rsid w:val="00914568"/>
    <w:rsid w:val="00920BCB"/>
    <w:rsid w:val="009219E1"/>
    <w:rsid w:val="00921B34"/>
    <w:rsid w:val="009220C4"/>
    <w:rsid w:val="00922136"/>
    <w:rsid w:val="0093025D"/>
    <w:rsid w:val="0093244F"/>
    <w:rsid w:val="00932738"/>
    <w:rsid w:val="00934D5F"/>
    <w:rsid w:val="00935F18"/>
    <w:rsid w:val="00937488"/>
    <w:rsid w:val="00937713"/>
    <w:rsid w:val="00937A48"/>
    <w:rsid w:val="00941151"/>
    <w:rsid w:val="00941F47"/>
    <w:rsid w:val="00942DFE"/>
    <w:rsid w:val="00944227"/>
    <w:rsid w:val="00946A4A"/>
    <w:rsid w:val="00946B7C"/>
    <w:rsid w:val="009509ED"/>
    <w:rsid w:val="00950A8F"/>
    <w:rsid w:val="00952EDD"/>
    <w:rsid w:val="00954F84"/>
    <w:rsid w:val="0096194F"/>
    <w:rsid w:val="00962FC3"/>
    <w:rsid w:val="00970181"/>
    <w:rsid w:val="009716F0"/>
    <w:rsid w:val="00981B7C"/>
    <w:rsid w:val="009850E2"/>
    <w:rsid w:val="009875E1"/>
    <w:rsid w:val="00993EFC"/>
    <w:rsid w:val="00996F37"/>
    <w:rsid w:val="009A0680"/>
    <w:rsid w:val="009A094E"/>
    <w:rsid w:val="009A17A7"/>
    <w:rsid w:val="009A2CF2"/>
    <w:rsid w:val="009A34B2"/>
    <w:rsid w:val="009A3A1E"/>
    <w:rsid w:val="009A5574"/>
    <w:rsid w:val="009A759D"/>
    <w:rsid w:val="009B3613"/>
    <w:rsid w:val="009B4E36"/>
    <w:rsid w:val="009B4FC2"/>
    <w:rsid w:val="009C20D1"/>
    <w:rsid w:val="009C4663"/>
    <w:rsid w:val="009D5F9D"/>
    <w:rsid w:val="009E0885"/>
    <w:rsid w:val="009E3612"/>
    <w:rsid w:val="009E54B6"/>
    <w:rsid w:val="009E6D36"/>
    <w:rsid w:val="009F0FC0"/>
    <w:rsid w:val="009F105A"/>
    <w:rsid w:val="009F135E"/>
    <w:rsid w:val="00A01C23"/>
    <w:rsid w:val="00A01FAA"/>
    <w:rsid w:val="00A024CD"/>
    <w:rsid w:val="00A05921"/>
    <w:rsid w:val="00A12914"/>
    <w:rsid w:val="00A1339C"/>
    <w:rsid w:val="00A143C4"/>
    <w:rsid w:val="00A14797"/>
    <w:rsid w:val="00A16401"/>
    <w:rsid w:val="00A21D75"/>
    <w:rsid w:val="00A22F88"/>
    <w:rsid w:val="00A243DA"/>
    <w:rsid w:val="00A24BDD"/>
    <w:rsid w:val="00A2619B"/>
    <w:rsid w:val="00A345F1"/>
    <w:rsid w:val="00A351C9"/>
    <w:rsid w:val="00A41A5C"/>
    <w:rsid w:val="00A429CD"/>
    <w:rsid w:val="00A5089F"/>
    <w:rsid w:val="00A52BBF"/>
    <w:rsid w:val="00A54190"/>
    <w:rsid w:val="00A57088"/>
    <w:rsid w:val="00A6082D"/>
    <w:rsid w:val="00A62F61"/>
    <w:rsid w:val="00A6347A"/>
    <w:rsid w:val="00A63A44"/>
    <w:rsid w:val="00A64703"/>
    <w:rsid w:val="00A65FC8"/>
    <w:rsid w:val="00A66143"/>
    <w:rsid w:val="00A706A1"/>
    <w:rsid w:val="00A75B23"/>
    <w:rsid w:val="00A77F81"/>
    <w:rsid w:val="00A811E1"/>
    <w:rsid w:val="00A82192"/>
    <w:rsid w:val="00A8338D"/>
    <w:rsid w:val="00A8430C"/>
    <w:rsid w:val="00A84FF4"/>
    <w:rsid w:val="00A85C4B"/>
    <w:rsid w:val="00A8635D"/>
    <w:rsid w:val="00A868C8"/>
    <w:rsid w:val="00A87850"/>
    <w:rsid w:val="00A907EA"/>
    <w:rsid w:val="00A90945"/>
    <w:rsid w:val="00A932F7"/>
    <w:rsid w:val="00A939CD"/>
    <w:rsid w:val="00A943CB"/>
    <w:rsid w:val="00A96303"/>
    <w:rsid w:val="00A97240"/>
    <w:rsid w:val="00AA17FC"/>
    <w:rsid w:val="00AA5EF7"/>
    <w:rsid w:val="00AA77D6"/>
    <w:rsid w:val="00AB1503"/>
    <w:rsid w:val="00AB1884"/>
    <w:rsid w:val="00AB599D"/>
    <w:rsid w:val="00AB63FA"/>
    <w:rsid w:val="00AB7E16"/>
    <w:rsid w:val="00AC3B12"/>
    <w:rsid w:val="00AC524C"/>
    <w:rsid w:val="00AC6388"/>
    <w:rsid w:val="00AC72F5"/>
    <w:rsid w:val="00AC73D3"/>
    <w:rsid w:val="00AD236D"/>
    <w:rsid w:val="00AD4269"/>
    <w:rsid w:val="00AD6302"/>
    <w:rsid w:val="00AE359A"/>
    <w:rsid w:val="00AE4841"/>
    <w:rsid w:val="00AE6531"/>
    <w:rsid w:val="00AE7AD6"/>
    <w:rsid w:val="00AF1073"/>
    <w:rsid w:val="00AF2189"/>
    <w:rsid w:val="00AF4615"/>
    <w:rsid w:val="00B039A5"/>
    <w:rsid w:val="00B10014"/>
    <w:rsid w:val="00B106B2"/>
    <w:rsid w:val="00B115E9"/>
    <w:rsid w:val="00B1362B"/>
    <w:rsid w:val="00B140F2"/>
    <w:rsid w:val="00B15A88"/>
    <w:rsid w:val="00B177E3"/>
    <w:rsid w:val="00B22704"/>
    <w:rsid w:val="00B242F9"/>
    <w:rsid w:val="00B266E6"/>
    <w:rsid w:val="00B27F87"/>
    <w:rsid w:val="00B30F75"/>
    <w:rsid w:val="00B31259"/>
    <w:rsid w:val="00B322F1"/>
    <w:rsid w:val="00B33695"/>
    <w:rsid w:val="00B33E23"/>
    <w:rsid w:val="00B35EA7"/>
    <w:rsid w:val="00B40D4F"/>
    <w:rsid w:val="00B40F0B"/>
    <w:rsid w:val="00B40FE6"/>
    <w:rsid w:val="00B425B3"/>
    <w:rsid w:val="00B46873"/>
    <w:rsid w:val="00B55D7B"/>
    <w:rsid w:val="00B6021A"/>
    <w:rsid w:val="00B609BD"/>
    <w:rsid w:val="00B63166"/>
    <w:rsid w:val="00B647C0"/>
    <w:rsid w:val="00B64AB0"/>
    <w:rsid w:val="00B66783"/>
    <w:rsid w:val="00B67FF4"/>
    <w:rsid w:val="00B732BC"/>
    <w:rsid w:val="00B772BB"/>
    <w:rsid w:val="00B8678F"/>
    <w:rsid w:val="00B87428"/>
    <w:rsid w:val="00B94E7E"/>
    <w:rsid w:val="00B9735B"/>
    <w:rsid w:val="00BA1AF3"/>
    <w:rsid w:val="00BA51D2"/>
    <w:rsid w:val="00BA7295"/>
    <w:rsid w:val="00BA7416"/>
    <w:rsid w:val="00BB2C7D"/>
    <w:rsid w:val="00BB55FD"/>
    <w:rsid w:val="00BC1E99"/>
    <w:rsid w:val="00BC2C85"/>
    <w:rsid w:val="00BC3C46"/>
    <w:rsid w:val="00BC40B2"/>
    <w:rsid w:val="00BD3AE4"/>
    <w:rsid w:val="00BD5011"/>
    <w:rsid w:val="00BE3496"/>
    <w:rsid w:val="00BE68B5"/>
    <w:rsid w:val="00BE77FB"/>
    <w:rsid w:val="00BF23DA"/>
    <w:rsid w:val="00BF7289"/>
    <w:rsid w:val="00C02E0D"/>
    <w:rsid w:val="00C03139"/>
    <w:rsid w:val="00C044F3"/>
    <w:rsid w:val="00C067BF"/>
    <w:rsid w:val="00C06DCD"/>
    <w:rsid w:val="00C108B8"/>
    <w:rsid w:val="00C1280C"/>
    <w:rsid w:val="00C128AC"/>
    <w:rsid w:val="00C2046C"/>
    <w:rsid w:val="00C21359"/>
    <w:rsid w:val="00C23B52"/>
    <w:rsid w:val="00C261F9"/>
    <w:rsid w:val="00C31D2C"/>
    <w:rsid w:val="00C32BDE"/>
    <w:rsid w:val="00C356A7"/>
    <w:rsid w:val="00C44E18"/>
    <w:rsid w:val="00C45E74"/>
    <w:rsid w:val="00C46426"/>
    <w:rsid w:val="00C5182B"/>
    <w:rsid w:val="00C5346A"/>
    <w:rsid w:val="00C62B83"/>
    <w:rsid w:val="00C654B1"/>
    <w:rsid w:val="00C70D67"/>
    <w:rsid w:val="00C71527"/>
    <w:rsid w:val="00C742BD"/>
    <w:rsid w:val="00C7544A"/>
    <w:rsid w:val="00C7548C"/>
    <w:rsid w:val="00C76263"/>
    <w:rsid w:val="00C83298"/>
    <w:rsid w:val="00C90934"/>
    <w:rsid w:val="00C91939"/>
    <w:rsid w:val="00C94B03"/>
    <w:rsid w:val="00C96095"/>
    <w:rsid w:val="00C96B0B"/>
    <w:rsid w:val="00C9744B"/>
    <w:rsid w:val="00CA055C"/>
    <w:rsid w:val="00CA220C"/>
    <w:rsid w:val="00CA2DEA"/>
    <w:rsid w:val="00CA30CC"/>
    <w:rsid w:val="00CA36EC"/>
    <w:rsid w:val="00CA43E6"/>
    <w:rsid w:val="00CA75DB"/>
    <w:rsid w:val="00CA76EA"/>
    <w:rsid w:val="00CB1CC5"/>
    <w:rsid w:val="00CB57D5"/>
    <w:rsid w:val="00CB73F0"/>
    <w:rsid w:val="00CC1ED3"/>
    <w:rsid w:val="00CC2CEE"/>
    <w:rsid w:val="00CC2DA8"/>
    <w:rsid w:val="00CC377F"/>
    <w:rsid w:val="00CC5703"/>
    <w:rsid w:val="00CC705C"/>
    <w:rsid w:val="00CD104F"/>
    <w:rsid w:val="00CD2B47"/>
    <w:rsid w:val="00CD36A7"/>
    <w:rsid w:val="00CE1355"/>
    <w:rsid w:val="00CE3D72"/>
    <w:rsid w:val="00CE4AC1"/>
    <w:rsid w:val="00CE6444"/>
    <w:rsid w:val="00CF2B43"/>
    <w:rsid w:val="00CF41DB"/>
    <w:rsid w:val="00D04628"/>
    <w:rsid w:val="00D1023B"/>
    <w:rsid w:val="00D118B4"/>
    <w:rsid w:val="00D11A65"/>
    <w:rsid w:val="00D12B3A"/>
    <w:rsid w:val="00D21AEE"/>
    <w:rsid w:val="00D24CCE"/>
    <w:rsid w:val="00D2536D"/>
    <w:rsid w:val="00D25DCB"/>
    <w:rsid w:val="00D3298E"/>
    <w:rsid w:val="00D32A1D"/>
    <w:rsid w:val="00D32FD4"/>
    <w:rsid w:val="00D35CD1"/>
    <w:rsid w:val="00D36CC8"/>
    <w:rsid w:val="00D407ED"/>
    <w:rsid w:val="00D4292F"/>
    <w:rsid w:val="00D44BFD"/>
    <w:rsid w:val="00D4520F"/>
    <w:rsid w:val="00D45650"/>
    <w:rsid w:val="00D60A92"/>
    <w:rsid w:val="00D6316B"/>
    <w:rsid w:val="00D663D5"/>
    <w:rsid w:val="00D7557D"/>
    <w:rsid w:val="00D77B06"/>
    <w:rsid w:val="00D8314B"/>
    <w:rsid w:val="00D83A04"/>
    <w:rsid w:val="00D844AA"/>
    <w:rsid w:val="00D90879"/>
    <w:rsid w:val="00D91055"/>
    <w:rsid w:val="00D91888"/>
    <w:rsid w:val="00D92703"/>
    <w:rsid w:val="00D94786"/>
    <w:rsid w:val="00DA168D"/>
    <w:rsid w:val="00DA22E4"/>
    <w:rsid w:val="00DA6335"/>
    <w:rsid w:val="00DB09CC"/>
    <w:rsid w:val="00DB1047"/>
    <w:rsid w:val="00DB16B1"/>
    <w:rsid w:val="00DB49D4"/>
    <w:rsid w:val="00DB4BCA"/>
    <w:rsid w:val="00DB506C"/>
    <w:rsid w:val="00DB600F"/>
    <w:rsid w:val="00DB79ED"/>
    <w:rsid w:val="00DC07FF"/>
    <w:rsid w:val="00DC1D5C"/>
    <w:rsid w:val="00DC270C"/>
    <w:rsid w:val="00DC2A68"/>
    <w:rsid w:val="00DC5150"/>
    <w:rsid w:val="00DC7C32"/>
    <w:rsid w:val="00DD5B06"/>
    <w:rsid w:val="00DD5ECF"/>
    <w:rsid w:val="00DD65B0"/>
    <w:rsid w:val="00DD6680"/>
    <w:rsid w:val="00DE0D42"/>
    <w:rsid w:val="00DE3F23"/>
    <w:rsid w:val="00DE4C82"/>
    <w:rsid w:val="00DE4DF3"/>
    <w:rsid w:val="00DF78C2"/>
    <w:rsid w:val="00E05F68"/>
    <w:rsid w:val="00E134F0"/>
    <w:rsid w:val="00E17344"/>
    <w:rsid w:val="00E20812"/>
    <w:rsid w:val="00E20F55"/>
    <w:rsid w:val="00E22CE6"/>
    <w:rsid w:val="00E24AEF"/>
    <w:rsid w:val="00E24C17"/>
    <w:rsid w:val="00E24EF1"/>
    <w:rsid w:val="00E332F6"/>
    <w:rsid w:val="00E33CD9"/>
    <w:rsid w:val="00E357CD"/>
    <w:rsid w:val="00E369E0"/>
    <w:rsid w:val="00E37695"/>
    <w:rsid w:val="00E4656B"/>
    <w:rsid w:val="00E527FD"/>
    <w:rsid w:val="00E60853"/>
    <w:rsid w:val="00E60E14"/>
    <w:rsid w:val="00E71698"/>
    <w:rsid w:val="00E7284E"/>
    <w:rsid w:val="00E7353F"/>
    <w:rsid w:val="00E7643F"/>
    <w:rsid w:val="00E8104D"/>
    <w:rsid w:val="00E831AF"/>
    <w:rsid w:val="00E87232"/>
    <w:rsid w:val="00E87CD3"/>
    <w:rsid w:val="00E916C0"/>
    <w:rsid w:val="00E93C9B"/>
    <w:rsid w:val="00E9418F"/>
    <w:rsid w:val="00EA5533"/>
    <w:rsid w:val="00EB0BFE"/>
    <w:rsid w:val="00EB58F3"/>
    <w:rsid w:val="00EC19B2"/>
    <w:rsid w:val="00EC240E"/>
    <w:rsid w:val="00EC2568"/>
    <w:rsid w:val="00EC6153"/>
    <w:rsid w:val="00EC71FF"/>
    <w:rsid w:val="00ED3E88"/>
    <w:rsid w:val="00ED42B1"/>
    <w:rsid w:val="00ED4F83"/>
    <w:rsid w:val="00ED59B0"/>
    <w:rsid w:val="00EE1F03"/>
    <w:rsid w:val="00EF14BE"/>
    <w:rsid w:val="00EF66B1"/>
    <w:rsid w:val="00EF7CB5"/>
    <w:rsid w:val="00F0481E"/>
    <w:rsid w:val="00F0484E"/>
    <w:rsid w:val="00F06110"/>
    <w:rsid w:val="00F105CD"/>
    <w:rsid w:val="00F10624"/>
    <w:rsid w:val="00F10EA6"/>
    <w:rsid w:val="00F1241A"/>
    <w:rsid w:val="00F14440"/>
    <w:rsid w:val="00F154BD"/>
    <w:rsid w:val="00F15D56"/>
    <w:rsid w:val="00F1620A"/>
    <w:rsid w:val="00F1643E"/>
    <w:rsid w:val="00F171BF"/>
    <w:rsid w:val="00F22F39"/>
    <w:rsid w:val="00F238B2"/>
    <w:rsid w:val="00F251D7"/>
    <w:rsid w:val="00F25B03"/>
    <w:rsid w:val="00F26887"/>
    <w:rsid w:val="00F32F83"/>
    <w:rsid w:val="00F33DB6"/>
    <w:rsid w:val="00F345FE"/>
    <w:rsid w:val="00F41A32"/>
    <w:rsid w:val="00F42087"/>
    <w:rsid w:val="00F47C47"/>
    <w:rsid w:val="00F51C8C"/>
    <w:rsid w:val="00F5430B"/>
    <w:rsid w:val="00F567BF"/>
    <w:rsid w:val="00F5769A"/>
    <w:rsid w:val="00F64B82"/>
    <w:rsid w:val="00F6793F"/>
    <w:rsid w:val="00F71111"/>
    <w:rsid w:val="00F715D3"/>
    <w:rsid w:val="00F7659E"/>
    <w:rsid w:val="00F80353"/>
    <w:rsid w:val="00F803F1"/>
    <w:rsid w:val="00F811EB"/>
    <w:rsid w:val="00F819D0"/>
    <w:rsid w:val="00F922C3"/>
    <w:rsid w:val="00F93F43"/>
    <w:rsid w:val="00F94020"/>
    <w:rsid w:val="00F94DA2"/>
    <w:rsid w:val="00F96B3A"/>
    <w:rsid w:val="00FA0A93"/>
    <w:rsid w:val="00FA1204"/>
    <w:rsid w:val="00FA1CF9"/>
    <w:rsid w:val="00FB0E50"/>
    <w:rsid w:val="00FB40D9"/>
    <w:rsid w:val="00FB58FE"/>
    <w:rsid w:val="00FB59B0"/>
    <w:rsid w:val="00FB69CC"/>
    <w:rsid w:val="00FB730A"/>
    <w:rsid w:val="00FC1569"/>
    <w:rsid w:val="00FC16C4"/>
    <w:rsid w:val="00FC2A51"/>
    <w:rsid w:val="00FC4F1B"/>
    <w:rsid w:val="00FC7864"/>
    <w:rsid w:val="00FD1055"/>
    <w:rsid w:val="00FD2250"/>
    <w:rsid w:val="00FD4DDF"/>
    <w:rsid w:val="00FE3E06"/>
    <w:rsid w:val="00FF3739"/>
    <w:rsid w:val="00FF602C"/>
    <w:rsid w:val="00FF700A"/>
    <w:rsid w:val="00FF74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7A9A"/>
  <w14:defaultImageDpi w14:val="32767"/>
  <w15:chartTrackingRefBased/>
  <w15:docId w15:val="{EEABB557-1144-D443-AEFC-E5E65AD1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082D"/>
    <w:rPr>
      <w:rFonts w:ascii="Times New Roman" w:eastAsia="Times New Roman"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011"/>
    <w:rPr>
      <w:color w:val="0563C1" w:themeColor="hyperlink"/>
      <w:u w:val="single"/>
    </w:rPr>
  </w:style>
  <w:style w:type="character" w:styleId="UnresolvedMention">
    <w:name w:val="Unresolved Mention"/>
    <w:basedOn w:val="DefaultParagraphFont"/>
    <w:uiPriority w:val="99"/>
    <w:rsid w:val="00BD5011"/>
    <w:rPr>
      <w:color w:val="605E5C"/>
      <w:shd w:val="clear" w:color="auto" w:fill="E1DFDD"/>
    </w:rPr>
  </w:style>
  <w:style w:type="table" w:styleId="TableGrid">
    <w:name w:val="Table Grid"/>
    <w:basedOn w:val="TableNormal"/>
    <w:uiPriority w:val="39"/>
    <w:rsid w:val="00CD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lock">
    <w:name w:val="ep_block"/>
    <w:basedOn w:val="Normal"/>
    <w:rsid w:val="00B609BD"/>
    <w:pPr>
      <w:spacing w:before="100" w:beforeAutospacing="1" w:after="100" w:afterAutospacing="1"/>
    </w:pPr>
  </w:style>
  <w:style w:type="character" w:customStyle="1" w:styleId="personname">
    <w:name w:val="person_name"/>
    <w:basedOn w:val="DefaultParagraphFont"/>
    <w:rsid w:val="00B609BD"/>
  </w:style>
  <w:style w:type="character" w:styleId="Emphasis">
    <w:name w:val="Emphasis"/>
    <w:basedOn w:val="DefaultParagraphFont"/>
    <w:uiPriority w:val="20"/>
    <w:qFormat/>
    <w:rsid w:val="00B609BD"/>
    <w:rPr>
      <w:i/>
      <w:iCs/>
    </w:rPr>
  </w:style>
  <w:style w:type="character" w:styleId="CommentReference">
    <w:name w:val="annotation reference"/>
    <w:basedOn w:val="DefaultParagraphFont"/>
    <w:uiPriority w:val="99"/>
    <w:semiHidden/>
    <w:unhideWhenUsed/>
    <w:rsid w:val="00B8678F"/>
    <w:rPr>
      <w:sz w:val="16"/>
      <w:szCs w:val="16"/>
    </w:rPr>
  </w:style>
  <w:style w:type="paragraph" w:styleId="CommentText">
    <w:name w:val="annotation text"/>
    <w:basedOn w:val="Normal"/>
    <w:link w:val="CommentTextChar"/>
    <w:uiPriority w:val="99"/>
    <w:semiHidden/>
    <w:unhideWhenUsed/>
    <w:rsid w:val="00B8678F"/>
    <w:rPr>
      <w:sz w:val="20"/>
      <w:szCs w:val="20"/>
    </w:rPr>
  </w:style>
  <w:style w:type="character" w:customStyle="1" w:styleId="CommentTextChar">
    <w:name w:val="Comment Text Char"/>
    <w:basedOn w:val="DefaultParagraphFont"/>
    <w:link w:val="CommentText"/>
    <w:uiPriority w:val="99"/>
    <w:semiHidden/>
    <w:rsid w:val="00B8678F"/>
    <w:rPr>
      <w:sz w:val="20"/>
      <w:szCs w:val="20"/>
    </w:rPr>
  </w:style>
  <w:style w:type="paragraph" w:styleId="CommentSubject">
    <w:name w:val="annotation subject"/>
    <w:basedOn w:val="CommentText"/>
    <w:next w:val="CommentText"/>
    <w:link w:val="CommentSubjectChar"/>
    <w:uiPriority w:val="99"/>
    <w:semiHidden/>
    <w:unhideWhenUsed/>
    <w:rsid w:val="00B8678F"/>
    <w:rPr>
      <w:b/>
      <w:bCs/>
    </w:rPr>
  </w:style>
  <w:style w:type="character" w:customStyle="1" w:styleId="CommentSubjectChar">
    <w:name w:val="Comment Subject Char"/>
    <w:basedOn w:val="CommentTextChar"/>
    <w:link w:val="CommentSubject"/>
    <w:uiPriority w:val="99"/>
    <w:semiHidden/>
    <w:rsid w:val="00B8678F"/>
    <w:rPr>
      <w:b/>
      <w:bCs/>
      <w:sz w:val="20"/>
      <w:szCs w:val="20"/>
    </w:rPr>
  </w:style>
  <w:style w:type="paragraph" w:styleId="BalloonText">
    <w:name w:val="Balloon Text"/>
    <w:basedOn w:val="Normal"/>
    <w:link w:val="BalloonTextChar"/>
    <w:uiPriority w:val="99"/>
    <w:semiHidden/>
    <w:unhideWhenUsed/>
    <w:rsid w:val="00B8678F"/>
    <w:rPr>
      <w:sz w:val="18"/>
      <w:szCs w:val="18"/>
    </w:rPr>
  </w:style>
  <w:style w:type="character" w:customStyle="1" w:styleId="BalloonTextChar">
    <w:name w:val="Balloon Text Char"/>
    <w:basedOn w:val="DefaultParagraphFont"/>
    <w:link w:val="BalloonText"/>
    <w:uiPriority w:val="99"/>
    <w:semiHidden/>
    <w:rsid w:val="00B8678F"/>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4859ED"/>
    <w:rPr>
      <w:sz w:val="20"/>
      <w:szCs w:val="20"/>
    </w:rPr>
  </w:style>
  <w:style w:type="character" w:customStyle="1" w:styleId="EndnoteTextChar">
    <w:name w:val="Endnote Text Char"/>
    <w:basedOn w:val="DefaultParagraphFont"/>
    <w:link w:val="EndnoteText"/>
    <w:uiPriority w:val="99"/>
    <w:semiHidden/>
    <w:rsid w:val="004859ED"/>
    <w:rPr>
      <w:sz w:val="20"/>
      <w:szCs w:val="20"/>
    </w:rPr>
  </w:style>
  <w:style w:type="character" w:styleId="EndnoteReference">
    <w:name w:val="endnote reference"/>
    <w:basedOn w:val="DefaultParagraphFont"/>
    <w:uiPriority w:val="99"/>
    <w:semiHidden/>
    <w:unhideWhenUsed/>
    <w:rsid w:val="004859ED"/>
    <w:rPr>
      <w:vertAlign w:val="superscript"/>
    </w:rPr>
  </w:style>
  <w:style w:type="paragraph" w:styleId="FootnoteText">
    <w:name w:val="footnote text"/>
    <w:basedOn w:val="Normal"/>
    <w:link w:val="FootnoteTextChar"/>
    <w:uiPriority w:val="99"/>
    <w:semiHidden/>
    <w:unhideWhenUsed/>
    <w:rsid w:val="003432DB"/>
    <w:rPr>
      <w:sz w:val="20"/>
      <w:szCs w:val="20"/>
    </w:rPr>
  </w:style>
  <w:style w:type="character" w:customStyle="1" w:styleId="FootnoteTextChar">
    <w:name w:val="Footnote Text Char"/>
    <w:basedOn w:val="DefaultParagraphFont"/>
    <w:link w:val="FootnoteText"/>
    <w:uiPriority w:val="99"/>
    <w:semiHidden/>
    <w:rsid w:val="003432DB"/>
    <w:rPr>
      <w:sz w:val="20"/>
      <w:szCs w:val="20"/>
    </w:rPr>
  </w:style>
  <w:style w:type="character" w:styleId="FootnoteReference">
    <w:name w:val="footnote reference"/>
    <w:basedOn w:val="DefaultParagraphFont"/>
    <w:uiPriority w:val="99"/>
    <w:semiHidden/>
    <w:unhideWhenUsed/>
    <w:rsid w:val="003432DB"/>
    <w:rPr>
      <w:vertAlign w:val="superscript"/>
    </w:rPr>
  </w:style>
  <w:style w:type="character" w:styleId="Strong">
    <w:name w:val="Strong"/>
    <w:basedOn w:val="DefaultParagraphFont"/>
    <w:uiPriority w:val="22"/>
    <w:qFormat/>
    <w:rsid w:val="005D4077"/>
    <w:rPr>
      <w:b/>
      <w:bCs/>
    </w:rPr>
  </w:style>
  <w:style w:type="paragraph" w:styleId="Header">
    <w:name w:val="header"/>
    <w:basedOn w:val="Normal"/>
    <w:link w:val="HeaderChar"/>
    <w:uiPriority w:val="99"/>
    <w:unhideWhenUsed/>
    <w:rsid w:val="00670C8D"/>
    <w:pPr>
      <w:tabs>
        <w:tab w:val="center" w:pos="4513"/>
        <w:tab w:val="right" w:pos="9026"/>
      </w:tabs>
    </w:pPr>
  </w:style>
  <w:style w:type="character" w:customStyle="1" w:styleId="HeaderChar">
    <w:name w:val="Header Char"/>
    <w:basedOn w:val="DefaultParagraphFont"/>
    <w:link w:val="Header"/>
    <w:uiPriority w:val="99"/>
    <w:rsid w:val="00670C8D"/>
  </w:style>
  <w:style w:type="paragraph" w:styleId="Footer">
    <w:name w:val="footer"/>
    <w:basedOn w:val="Normal"/>
    <w:link w:val="FooterChar"/>
    <w:uiPriority w:val="99"/>
    <w:unhideWhenUsed/>
    <w:rsid w:val="00670C8D"/>
    <w:pPr>
      <w:tabs>
        <w:tab w:val="center" w:pos="4513"/>
        <w:tab w:val="right" w:pos="9026"/>
      </w:tabs>
    </w:pPr>
  </w:style>
  <w:style w:type="character" w:customStyle="1" w:styleId="FooterChar">
    <w:name w:val="Footer Char"/>
    <w:basedOn w:val="DefaultParagraphFont"/>
    <w:link w:val="Footer"/>
    <w:uiPriority w:val="99"/>
    <w:rsid w:val="00670C8D"/>
  </w:style>
  <w:style w:type="character" w:styleId="PageNumber">
    <w:name w:val="page number"/>
    <w:basedOn w:val="DefaultParagraphFont"/>
    <w:uiPriority w:val="99"/>
    <w:semiHidden/>
    <w:unhideWhenUsed/>
    <w:rsid w:val="00670C8D"/>
  </w:style>
  <w:style w:type="paragraph" w:styleId="Caption">
    <w:name w:val="caption"/>
    <w:basedOn w:val="Normal"/>
    <w:next w:val="Normal"/>
    <w:uiPriority w:val="35"/>
    <w:unhideWhenUsed/>
    <w:qFormat/>
    <w:rsid w:val="00C21359"/>
    <w:pPr>
      <w:spacing w:after="200"/>
    </w:pPr>
    <w:rPr>
      <w:i/>
      <w:iCs/>
      <w:color w:val="44546A" w:themeColor="text2"/>
      <w:sz w:val="18"/>
      <w:szCs w:val="18"/>
    </w:rPr>
  </w:style>
  <w:style w:type="character" w:styleId="LineNumber">
    <w:name w:val="line number"/>
    <w:basedOn w:val="DefaultParagraphFont"/>
    <w:uiPriority w:val="99"/>
    <w:semiHidden/>
    <w:unhideWhenUsed/>
    <w:rsid w:val="00B1362B"/>
  </w:style>
  <w:style w:type="paragraph" w:styleId="Revision">
    <w:name w:val="Revision"/>
    <w:hidden/>
    <w:uiPriority w:val="99"/>
    <w:semiHidden/>
    <w:rsid w:val="00F2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198">
      <w:bodyDiv w:val="1"/>
      <w:marLeft w:val="0"/>
      <w:marRight w:val="0"/>
      <w:marTop w:val="0"/>
      <w:marBottom w:val="0"/>
      <w:divBdr>
        <w:top w:val="none" w:sz="0" w:space="0" w:color="auto"/>
        <w:left w:val="none" w:sz="0" w:space="0" w:color="auto"/>
        <w:bottom w:val="none" w:sz="0" w:space="0" w:color="auto"/>
        <w:right w:val="none" w:sz="0" w:space="0" w:color="auto"/>
      </w:divBdr>
    </w:div>
    <w:div w:id="35586207">
      <w:bodyDiv w:val="1"/>
      <w:marLeft w:val="0"/>
      <w:marRight w:val="0"/>
      <w:marTop w:val="0"/>
      <w:marBottom w:val="0"/>
      <w:divBdr>
        <w:top w:val="none" w:sz="0" w:space="0" w:color="auto"/>
        <w:left w:val="none" w:sz="0" w:space="0" w:color="auto"/>
        <w:bottom w:val="none" w:sz="0" w:space="0" w:color="auto"/>
        <w:right w:val="none" w:sz="0" w:space="0" w:color="auto"/>
      </w:divBdr>
    </w:div>
    <w:div w:id="58943297">
      <w:bodyDiv w:val="1"/>
      <w:marLeft w:val="0"/>
      <w:marRight w:val="0"/>
      <w:marTop w:val="0"/>
      <w:marBottom w:val="0"/>
      <w:divBdr>
        <w:top w:val="none" w:sz="0" w:space="0" w:color="auto"/>
        <w:left w:val="none" w:sz="0" w:space="0" w:color="auto"/>
        <w:bottom w:val="none" w:sz="0" w:space="0" w:color="auto"/>
        <w:right w:val="none" w:sz="0" w:space="0" w:color="auto"/>
      </w:divBdr>
    </w:div>
    <w:div w:id="101341657">
      <w:bodyDiv w:val="1"/>
      <w:marLeft w:val="0"/>
      <w:marRight w:val="0"/>
      <w:marTop w:val="0"/>
      <w:marBottom w:val="0"/>
      <w:divBdr>
        <w:top w:val="none" w:sz="0" w:space="0" w:color="auto"/>
        <w:left w:val="none" w:sz="0" w:space="0" w:color="auto"/>
        <w:bottom w:val="none" w:sz="0" w:space="0" w:color="auto"/>
        <w:right w:val="none" w:sz="0" w:space="0" w:color="auto"/>
      </w:divBdr>
    </w:div>
    <w:div w:id="181476168">
      <w:bodyDiv w:val="1"/>
      <w:marLeft w:val="0"/>
      <w:marRight w:val="0"/>
      <w:marTop w:val="0"/>
      <w:marBottom w:val="0"/>
      <w:divBdr>
        <w:top w:val="none" w:sz="0" w:space="0" w:color="auto"/>
        <w:left w:val="none" w:sz="0" w:space="0" w:color="auto"/>
        <w:bottom w:val="none" w:sz="0" w:space="0" w:color="auto"/>
        <w:right w:val="none" w:sz="0" w:space="0" w:color="auto"/>
      </w:divBdr>
    </w:div>
    <w:div w:id="189877092">
      <w:bodyDiv w:val="1"/>
      <w:marLeft w:val="0"/>
      <w:marRight w:val="0"/>
      <w:marTop w:val="0"/>
      <w:marBottom w:val="0"/>
      <w:divBdr>
        <w:top w:val="none" w:sz="0" w:space="0" w:color="auto"/>
        <w:left w:val="none" w:sz="0" w:space="0" w:color="auto"/>
        <w:bottom w:val="none" w:sz="0" w:space="0" w:color="auto"/>
        <w:right w:val="none" w:sz="0" w:space="0" w:color="auto"/>
      </w:divBdr>
      <w:divsChild>
        <w:div w:id="1290283421">
          <w:marLeft w:val="0"/>
          <w:marRight w:val="0"/>
          <w:marTop w:val="0"/>
          <w:marBottom w:val="0"/>
          <w:divBdr>
            <w:top w:val="none" w:sz="0" w:space="0" w:color="auto"/>
            <w:left w:val="none" w:sz="0" w:space="0" w:color="auto"/>
            <w:bottom w:val="none" w:sz="0" w:space="0" w:color="auto"/>
            <w:right w:val="none" w:sz="0" w:space="0" w:color="auto"/>
          </w:divBdr>
          <w:divsChild>
            <w:div w:id="20615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031">
      <w:bodyDiv w:val="1"/>
      <w:marLeft w:val="0"/>
      <w:marRight w:val="0"/>
      <w:marTop w:val="0"/>
      <w:marBottom w:val="0"/>
      <w:divBdr>
        <w:top w:val="none" w:sz="0" w:space="0" w:color="auto"/>
        <w:left w:val="none" w:sz="0" w:space="0" w:color="auto"/>
        <w:bottom w:val="none" w:sz="0" w:space="0" w:color="auto"/>
        <w:right w:val="none" w:sz="0" w:space="0" w:color="auto"/>
      </w:divBdr>
    </w:div>
    <w:div w:id="261884733">
      <w:bodyDiv w:val="1"/>
      <w:marLeft w:val="0"/>
      <w:marRight w:val="0"/>
      <w:marTop w:val="0"/>
      <w:marBottom w:val="0"/>
      <w:divBdr>
        <w:top w:val="none" w:sz="0" w:space="0" w:color="auto"/>
        <w:left w:val="none" w:sz="0" w:space="0" w:color="auto"/>
        <w:bottom w:val="none" w:sz="0" w:space="0" w:color="auto"/>
        <w:right w:val="none" w:sz="0" w:space="0" w:color="auto"/>
      </w:divBdr>
    </w:div>
    <w:div w:id="363360264">
      <w:bodyDiv w:val="1"/>
      <w:marLeft w:val="0"/>
      <w:marRight w:val="0"/>
      <w:marTop w:val="0"/>
      <w:marBottom w:val="0"/>
      <w:divBdr>
        <w:top w:val="none" w:sz="0" w:space="0" w:color="auto"/>
        <w:left w:val="none" w:sz="0" w:space="0" w:color="auto"/>
        <w:bottom w:val="none" w:sz="0" w:space="0" w:color="auto"/>
        <w:right w:val="none" w:sz="0" w:space="0" w:color="auto"/>
      </w:divBdr>
    </w:div>
    <w:div w:id="366101534">
      <w:bodyDiv w:val="1"/>
      <w:marLeft w:val="0"/>
      <w:marRight w:val="0"/>
      <w:marTop w:val="0"/>
      <w:marBottom w:val="0"/>
      <w:divBdr>
        <w:top w:val="none" w:sz="0" w:space="0" w:color="auto"/>
        <w:left w:val="none" w:sz="0" w:space="0" w:color="auto"/>
        <w:bottom w:val="none" w:sz="0" w:space="0" w:color="auto"/>
        <w:right w:val="none" w:sz="0" w:space="0" w:color="auto"/>
      </w:divBdr>
    </w:div>
    <w:div w:id="374697420">
      <w:bodyDiv w:val="1"/>
      <w:marLeft w:val="0"/>
      <w:marRight w:val="0"/>
      <w:marTop w:val="0"/>
      <w:marBottom w:val="0"/>
      <w:divBdr>
        <w:top w:val="none" w:sz="0" w:space="0" w:color="auto"/>
        <w:left w:val="none" w:sz="0" w:space="0" w:color="auto"/>
        <w:bottom w:val="none" w:sz="0" w:space="0" w:color="auto"/>
        <w:right w:val="none" w:sz="0" w:space="0" w:color="auto"/>
      </w:divBdr>
    </w:div>
    <w:div w:id="386682198">
      <w:bodyDiv w:val="1"/>
      <w:marLeft w:val="0"/>
      <w:marRight w:val="0"/>
      <w:marTop w:val="0"/>
      <w:marBottom w:val="0"/>
      <w:divBdr>
        <w:top w:val="none" w:sz="0" w:space="0" w:color="auto"/>
        <w:left w:val="none" w:sz="0" w:space="0" w:color="auto"/>
        <w:bottom w:val="none" w:sz="0" w:space="0" w:color="auto"/>
        <w:right w:val="none" w:sz="0" w:space="0" w:color="auto"/>
      </w:divBdr>
    </w:div>
    <w:div w:id="393552308">
      <w:bodyDiv w:val="1"/>
      <w:marLeft w:val="0"/>
      <w:marRight w:val="0"/>
      <w:marTop w:val="0"/>
      <w:marBottom w:val="0"/>
      <w:divBdr>
        <w:top w:val="none" w:sz="0" w:space="0" w:color="auto"/>
        <w:left w:val="none" w:sz="0" w:space="0" w:color="auto"/>
        <w:bottom w:val="none" w:sz="0" w:space="0" w:color="auto"/>
        <w:right w:val="none" w:sz="0" w:space="0" w:color="auto"/>
      </w:divBdr>
    </w:div>
    <w:div w:id="413860023">
      <w:bodyDiv w:val="1"/>
      <w:marLeft w:val="0"/>
      <w:marRight w:val="0"/>
      <w:marTop w:val="0"/>
      <w:marBottom w:val="0"/>
      <w:divBdr>
        <w:top w:val="none" w:sz="0" w:space="0" w:color="auto"/>
        <w:left w:val="none" w:sz="0" w:space="0" w:color="auto"/>
        <w:bottom w:val="none" w:sz="0" w:space="0" w:color="auto"/>
        <w:right w:val="none" w:sz="0" w:space="0" w:color="auto"/>
      </w:divBdr>
    </w:div>
    <w:div w:id="432097179">
      <w:bodyDiv w:val="1"/>
      <w:marLeft w:val="0"/>
      <w:marRight w:val="0"/>
      <w:marTop w:val="0"/>
      <w:marBottom w:val="0"/>
      <w:divBdr>
        <w:top w:val="none" w:sz="0" w:space="0" w:color="auto"/>
        <w:left w:val="none" w:sz="0" w:space="0" w:color="auto"/>
        <w:bottom w:val="none" w:sz="0" w:space="0" w:color="auto"/>
        <w:right w:val="none" w:sz="0" w:space="0" w:color="auto"/>
      </w:divBdr>
    </w:div>
    <w:div w:id="444544152">
      <w:bodyDiv w:val="1"/>
      <w:marLeft w:val="0"/>
      <w:marRight w:val="0"/>
      <w:marTop w:val="0"/>
      <w:marBottom w:val="0"/>
      <w:divBdr>
        <w:top w:val="none" w:sz="0" w:space="0" w:color="auto"/>
        <w:left w:val="none" w:sz="0" w:space="0" w:color="auto"/>
        <w:bottom w:val="none" w:sz="0" w:space="0" w:color="auto"/>
        <w:right w:val="none" w:sz="0" w:space="0" w:color="auto"/>
      </w:divBdr>
    </w:div>
    <w:div w:id="464857756">
      <w:bodyDiv w:val="1"/>
      <w:marLeft w:val="0"/>
      <w:marRight w:val="0"/>
      <w:marTop w:val="0"/>
      <w:marBottom w:val="0"/>
      <w:divBdr>
        <w:top w:val="none" w:sz="0" w:space="0" w:color="auto"/>
        <w:left w:val="none" w:sz="0" w:space="0" w:color="auto"/>
        <w:bottom w:val="none" w:sz="0" w:space="0" w:color="auto"/>
        <w:right w:val="none" w:sz="0" w:space="0" w:color="auto"/>
      </w:divBdr>
    </w:div>
    <w:div w:id="470757090">
      <w:bodyDiv w:val="1"/>
      <w:marLeft w:val="0"/>
      <w:marRight w:val="0"/>
      <w:marTop w:val="0"/>
      <w:marBottom w:val="0"/>
      <w:divBdr>
        <w:top w:val="none" w:sz="0" w:space="0" w:color="auto"/>
        <w:left w:val="none" w:sz="0" w:space="0" w:color="auto"/>
        <w:bottom w:val="none" w:sz="0" w:space="0" w:color="auto"/>
        <w:right w:val="none" w:sz="0" w:space="0" w:color="auto"/>
      </w:divBdr>
    </w:div>
    <w:div w:id="576092674">
      <w:bodyDiv w:val="1"/>
      <w:marLeft w:val="0"/>
      <w:marRight w:val="0"/>
      <w:marTop w:val="0"/>
      <w:marBottom w:val="0"/>
      <w:divBdr>
        <w:top w:val="none" w:sz="0" w:space="0" w:color="auto"/>
        <w:left w:val="none" w:sz="0" w:space="0" w:color="auto"/>
        <w:bottom w:val="none" w:sz="0" w:space="0" w:color="auto"/>
        <w:right w:val="none" w:sz="0" w:space="0" w:color="auto"/>
      </w:divBdr>
    </w:div>
    <w:div w:id="578640719">
      <w:bodyDiv w:val="1"/>
      <w:marLeft w:val="0"/>
      <w:marRight w:val="0"/>
      <w:marTop w:val="0"/>
      <w:marBottom w:val="0"/>
      <w:divBdr>
        <w:top w:val="none" w:sz="0" w:space="0" w:color="auto"/>
        <w:left w:val="none" w:sz="0" w:space="0" w:color="auto"/>
        <w:bottom w:val="none" w:sz="0" w:space="0" w:color="auto"/>
        <w:right w:val="none" w:sz="0" w:space="0" w:color="auto"/>
      </w:divBdr>
    </w:div>
    <w:div w:id="672536374">
      <w:bodyDiv w:val="1"/>
      <w:marLeft w:val="0"/>
      <w:marRight w:val="0"/>
      <w:marTop w:val="0"/>
      <w:marBottom w:val="0"/>
      <w:divBdr>
        <w:top w:val="none" w:sz="0" w:space="0" w:color="auto"/>
        <w:left w:val="none" w:sz="0" w:space="0" w:color="auto"/>
        <w:bottom w:val="none" w:sz="0" w:space="0" w:color="auto"/>
        <w:right w:val="none" w:sz="0" w:space="0" w:color="auto"/>
      </w:divBdr>
    </w:div>
    <w:div w:id="690836113">
      <w:bodyDiv w:val="1"/>
      <w:marLeft w:val="0"/>
      <w:marRight w:val="0"/>
      <w:marTop w:val="0"/>
      <w:marBottom w:val="0"/>
      <w:divBdr>
        <w:top w:val="none" w:sz="0" w:space="0" w:color="auto"/>
        <w:left w:val="none" w:sz="0" w:space="0" w:color="auto"/>
        <w:bottom w:val="none" w:sz="0" w:space="0" w:color="auto"/>
        <w:right w:val="none" w:sz="0" w:space="0" w:color="auto"/>
      </w:divBdr>
    </w:div>
    <w:div w:id="790901147">
      <w:bodyDiv w:val="1"/>
      <w:marLeft w:val="0"/>
      <w:marRight w:val="0"/>
      <w:marTop w:val="0"/>
      <w:marBottom w:val="0"/>
      <w:divBdr>
        <w:top w:val="none" w:sz="0" w:space="0" w:color="auto"/>
        <w:left w:val="none" w:sz="0" w:space="0" w:color="auto"/>
        <w:bottom w:val="none" w:sz="0" w:space="0" w:color="auto"/>
        <w:right w:val="none" w:sz="0" w:space="0" w:color="auto"/>
      </w:divBdr>
    </w:div>
    <w:div w:id="836336977">
      <w:bodyDiv w:val="1"/>
      <w:marLeft w:val="0"/>
      <w:marRight w:val="0"/>
      <w:marTop w:val="0"/>
      <w:marBottom w:val="0"/>
      <w:divBdr>
        <w:top w:val="none" w:sz="0" w:space="0" w:color="auto"/>
        <w:left w:val="none" w:sz="0" w:space="0" w:color="auto"/>
        <w:bottom w:val="none" w:sz="0" w:space="0" w:color="auto"/>
        <w:right w:val="none" w:sz="0" w:space="0" w:color="auto"/>
      </w:divBdr>
    </w:div>
    <w:div w:id="861434618">
      <w:bodyDiv w:val="1"/>
      <w:marLeft w:val="0"/>
      <w:marRight w:val="0"/>
      <w:marTop w:val="0"/>
      <w:marBottom w:val="0"/>
      <w:divBdr>
        <w:top w:val="none" w:sz="0" w:space="0" w:color="auto"/>
        <w:left w:val="none" w:sz="0" w:space="0" w:color="auto"/>
        <w:bottom w:val="none" w:sz="0" w:space="0" w:color="auto"/>
        <w:right w:val="none" w:sz="0" w:space="0" w:color="auto"/>
      </w:divBdr>
    </w:div>
    <w:div w:id="926156725">
      <w:bodyDiv w:val="1"/>
      <w:marLeft w:val="0"/>
      <w:marRight w:val="0"/>
      <w:marTop w:val="0"/>
      <w:marBottom w:val="0"/>
      <w:divBdr>
        <w:top w:val="none" w:sz="0" w:space="0" w:color="auto"/>
        <w:left w:val="none" w:sz="0" w:space="0" w:color="auto"/>
        <w:bottom w:val="none" w:sz="0" w:space="0" w:color="auto"/>
        <w:right w:val="none" w:sz="0" w:space="0" w:color="auto"/>
      </w:divBdr>
    </w:div>
    <w:div w:id="973482951">
      <w:bodyDiv w:val="1"/>
      <w:marLeft w:val="0"/>
      <w:marRight w:val="0"/>
      <w:marTop w:val="0"/>
      <w:marBottom w:val="0"/>
      <w:divBdr>
        <w:top w:val="none" w:sz="0" w:space="0" w:color="auto"/>
        <w:left w:val="none" w:sz="0" w:space="0" w:color="auto"/>
        <w:bottom w:val="none" w:sz="0" w:space="0" w:color="auto"/>
        <w:right w:val="none" w:sz="0" w:space="0" w:color="auto"/>
      </w:divBdr>
    </w:div>
    <w:div w:id="1048645125">
      <w:bodyDiv w:val="1"/>
      <w:marLeft w:val="0"/>
      <w:marRight w:val="0"/>
      <w:marTop w:val="0"/>
      <w:marBottom w:val="0"/>
      <w:divBdr>
        <w:top w:val="none" w:sz="0" w:space="0" w:color="auto"/>
        <w:left w:val="none" w:sz="0" w:space="0" w:color="auto"/>
        <w:bottom w:val="none" w:sz="0" w:space="0" w:color="auto"/>
        <w:right w:val="none" w:sz="0" w:space="0" w:color="auto"/>
      </w:divBdr>
    </w:div>
    <w:div w:id="1049574902">
      <w:bodyDiv w:val="1"/>
      <w:marLeft w:val="0"/>
      <w:marRight w:val="0"/>
      <w:marTop w:val="0"/>
      <w:marBottom w:val="0"/>
      <w:divBdr>
        <w:top w:val="none" w:sz="0" w:space="0" w:color="auto"/>
        <w:left w:val="none" w:sz="0" w:space="0" w:color="auto"/>
        <w:bottom w:val="none" w:sz="0" w:space="0" w:color="auto"/>
        <w:right w:val="none" w:sz="0" w:space="0" w:color="auto"/>
      </w:divBdr>
    </w:div>
    <w:div w:id="1053625193">
      <w:bodyDiv w:val="1"/>
      <w:marLeft w:val="0"/>
      <w:marRight w:val="0"/>
      <w:marTop w:val="0"/>
      <w:marBottom w:val="0"/>
      <w:divBdr>
        <w:top w:val="none" w:sz="0" w:space="0" w:color="auto"/>
        <w:left w:val="none" w:sz="0" w:space="0" w:color="auto"/>
        <w:bottom w:val="none" w:sz="0" w:space="0" w:color="auto"/>
        <w:right w:val="none" w:sz="0" w:space="0" w:color="auto"/>
      </w:divBdr>
    </w:div>
    <w:div w:id="1097870475">
      <w:bodyDiv w:val="1"/>
      <w:marLeft w:val="0"/>
      <w:marRight w:val="0"/>
      <w:marTop w:val="0"/>
      <w:marBottom w:val="0"/>
      <w:divBdr>
        <w:top w:val="none" w:sz="0" w:space="0" w:color="auto"/>
        <w:left w:val="none" w:sz="0" w:space="0" w:color="auto"/>
        <w:bottom w:val="none" w:sz="0" w:space="0" w:color="auto"/>
        <w:right w:val="none" w:sz="0" w:space="0" w:color="auto"/>
      </w:divBdr>
    </w:div>
    <w:div w:id="1121877225">
      <w:bodyDiv w:val="1"/>
      <w:marLeft w:val="0"/>
      <w:marRight w:val="0"/>
      <w:marTop w:val="0"/>
      <w:marBottom w:val="0"/>
      <w:divBdr>
        <w:top w:val="none" w:sz="0" w:space="0" w:color="auto"/>
        <w:left w:val="none" w:sz="0" w:space="0" w:color="auto"/>
        <w:bottom w:val="none" w:sz="0" w:space="0" w:color="auto"/>
        <w:right w:val="none" w:sz="0" w:space="0" w:color="auto"/>
      </w:divBdr>
    </w:div>
    <w:div w:id="1178615465">
      <w:bodyDiv w:val="1"/>
      <w:marLeft w:val="0"/>
      <w:marRight w:val="0"/>
      <w:marTop w:val="0"/>
      <w:marBottom w:val="0"/>
      <w:divBdr>
        <w:top w:val="none" w:sz="0" w:space="0" w:color="auto"/>
        <w:left w:val="none" w:sz="0" w:space="0" w:color="auto"/>
        <w:bottom w:val="none" w:sz="0" w:space="0" w:color="auto"/>
        <w:right w:val="none" w:sz="0" w:space="0" w:color="auto"/>
      </w:divBdr>
    </w:div>
    <w:div w:id="1274675449">
      <w:bodyDiv w:val="1"/>
      <w:marLeft w:val="0"/>
      <w:marRight w:val="0"/>
      <w:marTop w:val="0"/>
      <w:marBottom w:val="0"/>
      <w:divBdr>
        <w:top w:val="none" w:sz="0" w:space="0" w:color="auto"/>
        <w:left w:val="none" w:sz="0" w:space="0" w:color="auto"/>
        <w:bottom w:val="none" w:sz="0" w:space="0" w:color="auto"/>
        <w:right w:val="none" w:sz="0" w:space="0" w:color="auto"/>
      </w:divBdr>
    </w:div>
    <w:div w:id="1287658699">
      <w:bodyDiv w:val="1"/>
      <w:marLeft w:val="0"/>
      <w:marRight w:val="0"/>
      <w:marTop w:val="0"/>
      <w:marBottom w:val="0"/>
      <w:divBdr>
        <w:top w:val="none" w:sz="0" w:space="0" w:color="auto"/>
        <w:left w:val="none" w:sz="0" w:space="0" w:color="auto"/>
        <w:bottom w:val="none" w:sz="0" w:space="0" w:color="auto"/>
        <w:right w:val="none" w:sz="0" w:space="0" w:color="auto"/>
      </w:divBdr>
    </w:div>
    <w:div w:id="1310210425">
      <w:bodyDiv w:val="1"/>
      <w:marLeft w:val="0"/>
      <w:marRight w:val="0"/>
      <w:marTop w:val="0"/>
      <w:marBottom w:val="0"/>
      <w:divBdr>
        <w:top w:val="none" w:sz="0" w:space="0" w:color="auto"/>
        <w:left w:val="none" w:sz="0" w:space="0" w:color="auto"/>
        <w:bottom w:val="none" w:sz="0" w:space="0" w:color="auto"/>
        <w:right w:val="none" w:sz="0" w:space="0" w:color="auto"/>
      </w:divBdr>
    </w:div>
    <w:div w:id="1346901584">
      <w:bodyDiv w:val="1"/>
      <w:marLeft w:val="0"/>
      <w:marRight w:val="0"/>
      <w:marTop w:val="0"/>
      <w:marBottom w:val="0"/>
      <w:divBdr>
        <w:top w:val="none" w:sz="0" w:space="0" w:color="auto"/>
        <w:left w:val="none" w:sz="0" w:space="0" w:color="auto"/>
        <w:bottom w:val="none" w:sz="0" w:space="0" w:color="auto"/>
        <w:right w:val="none" w:sz="0" w:space="0" w:color="auto"/>
      </w:divBdr>
    </w:div>
    <w:div w:id="1409692630">
      <w:bodyDiv w:val="1"/>
      <w:marLeft w:val="0"/>
      <w:marRight w:val="0"/>
      <w:marTop w:val="0"/>
      <w:marBottom w:val="0"/>
      <w:divBdr>
        <w:top w:val="none" w:sz="0" w:space="0" w:color="auto"/>
        <w:left w:val="none" w:sz="0" w:space="0" w:color="auto"/>
        <w:bottom w:val="none" w:sz="0" w:space="0" w:color="auto"/>
        <w:right w:val="none" w:sz="0" w:space="0" w:color="auto"/>
      </w:divBdr>
    </w:div>
    <w:div w:id="1468350999">
      <w:bodyDiv w:val="1"/>
      <w:marLeft w:val="0"/>
      <w:marRight w:val="0"/>
      <w:marTop w:val="0"/>
      <w:marBottom w:val="0"/>
      <w:divBdr>
        <w:top w:val="none" w:sz="0" w:space="0" w:color="auto"/>
        <w:left w:val="none" w:sz="0" w:space="0" w:color="auto"/>
        <w:bottom w:val="none" w:sz="0" w:space="0" w:color="auto"/>
        <w:right w:val="none" w:sz="0" w:space="0" w:color="auto"/>
      </w:divBdr>
    </w:div>
    <w:div w:id="1495563936">
      <w:bodyDiv w:val="1"/>
      <w:marLeft w:val="0"/>
      <w:marRight w:val="0"/>
      <w:marTop w:val="0"/>
      <w:marBottom w:val="0"/>
      <w:divBdr>
        <w:top w:val="none" w:sz="0" w:space="0" w:color="auto"/>
        <w:left w:val="none" w:sz="0" w:space="0" w:color="auto"/>
        <w:bottom w:val="none" w:sz="0" w:space="0" w:color="auto"/>
        <w:right w:val="none" w:sz="0" w:space="0" w:color="auto"/>
      </w:divBdr>
    </w:div>
    <w:div w:id="1541825300">
      <w:bodyDiv w:val="1"/>
      <w:marLeft w:val="0"/>
      <w:marRight w:val="0"/>
      <w:marTop w:val="0"/>
      <w:marBottom w:val="0"/>
      <w:divBdr>
        <w:top w:val="none" w:sz="0" w:space="0" w:color="auto"/>
        <w:left w:val="none" w:sz="0" w:space="0" w:color="auto"/>
        <w:bottom w:val="none" w:sz="0" w:space="0" w:color="auto"/>
        <w:right w:val="none" w:sz="0" w:space="0" w:color="auto"/>
      </w:divBdr>
    </w:div>
    <w:div w:id="1565215889">
      <w:bodyDiv w:val="1"/>
      <w:marLeft w:val="0"/>
      <w:marRight w:val="0"/>
      <w:marTop w:val="0"/>
      <w:marBottom w:val="0"/>
      <w:divBdr>
        <w:top w:val="none" w:sz="0" w:space="0" w:color="auto"/>
        <w:left w:val="none" w:sz="0" w:space="0" w:color="auto"/>
        <w:bottom w:val="none" w:sz="0" w:space="0" w:color="auto"/>
        <w:right w:val="none" w:sz="0" w:space="0" w:color="auto"/>
      </w:divBdr>
    </w:div>
    <w:div w:id="1587953489">
      <w:bodyDiv w:val="1"/>
      <w:marLeft w:val="0"/>
      <w:marRight w:val="0"/>
      <w:marTop w:val="0"/>
      <w:marBottom w:val="0"/>
      <w:divBdr>
        <w:top w:val="none" w:sz="0" w:space="0" w:color="auto"/>
        <w:left w:val="none" w:sz="0" w:space="0" w:color="auto"/>
        <w:bottom w:val="none" w:sz="0" w:space="0" w:color="auto"/>
        <w:right w:val="none" w:sz="0" w:space="0" w:color="auto"/>
      </w:divBdr>
    </w:div>
    <w:div w:id="1590894610">
      <w:bodyDiv w:val="1"/>
      <w:marLeft w:val="0"/>
      <w:marRight w:val="0"/>
      <w:marTop w:val="0"/>
      <w:marBottom w:val="0"/>
      <w:divBdr>
        <w:top w:val="none" w:sz="0" w:space="0" w:color="auto"/>
        <w:left w:val="none" w:sz="0" w:space="0" w:color="auto"/>
        <w:bottom w:val="none" w:sz="0" w:space="0" w:color="auto"/>
        <w:right w:val="none" w:sz="0" w:space="0" w:color="auto"/>
      </w:divBdr>
    </w:div>
    <w:div w:id="1606883252">
      <w:bodyDiv w:val="1"/>
      <w:marLeft w:val="0"/>
      <w:marRight w:val="0"/>
      <w:marTop w:val="0"/>
      <w:marBottom w:val="0"/>
      <w:divBdr>
        <w:top w:val="none" w:sz="0" w:space="0" w:color="auto"/>
        <w:left w:val="none" w:sz="0" w:space="0" w:color="auto"/>
        <w:bottom w:val="none" w:sz="0" w:space="0" w:color="auto"/>
        <w:right w:val="none" w:sz="0" w:space="0" w:color="auto"/>
      </w:divBdr>
    </w:div>
    <w:div w:id="1642349490">
      <w:bodyDiv w:val="1"/>
      <w:marLeft w:val="0"/>
      <w:marRight w:val="0"/>
      <w:marTop w:val="0"/>
      <w:marBottom w:val="0"/>
      <w:divBdr>
        <w:top w:val="none" w:sz="0" w:space="0" w:color="auto"/>
        <w:left w:val="none" w:sz="0" w:space="0" w:color="auto"/>
        <w:bottom w:val="none" w:sz="0" w:space="0" w:color="auto"/>
        <w:right w:val="none" w:sz="0" w:space="0" w:color="auto"/>
      </w:divBdr>
    </w:div>
    <w:div w:id="1686902543">
      <w:bodyDiv w:val="1"/>
      <w:marLeft w:val="0"/>
      <w:marRight w:val="0"/>
      <w:marTop w:val="0"/>
      <w:marBottom w:val="0"/>
      <w:divBdr>
        <w:top w:val="none" w:sz="0" w:space="0" w:color="auto"/>
        <w:left w:val="none" w:sz="0" w:space="0" w:color="auto"/>
        <w:bottom w:val="none" w:sz="0" w:space="0" w:color="auto"/>
        <w:right w:val="none" w:sz="0" w:space="0" w:color="auto"/>
      </w:divBdr>
    </w:div>
    <w:div w:id="1705666534">
      <w:bodyDiv w:val="1"/>
      <w:marLeft w:val="0"/>
      <w:marRight w:val="0"/>
      <w:marTop w:val="0"/>
      <w:marBottom w:val="0"/>
      <w:divBdr>
        <w:top w:val="none" w:sz="0" w:space="0" w:color="auto"/>
        <w:left w:val="none" w:sz="0" w:space="0" w:color="auto"/>
        <w:bottom w:val="none" w:sz="0" w:space="0" w:color="auto"/>
        <w:right w:val="none" w:sz="0" w:space="0" w:color="auto"/>
      </w:divBdr>
    </w:div>
    <w:div w:id="1711804092">
      <w:bodyDiv w:val="1"/>
      <w:marLeft w:val="0"/>
      <w:marRight w:val="0"/>
      <w:marTop w:val="0"/>
      <w:marBottom w:val="0"/>
      <w:divBdr>
        <w:top w:val="none" w:sz="0" w:space="0" w:color="auto"/>
        <w:left w:val="none" w:sz="0" w:space="0" w:color="auto"/>
        <w:bottom w:val="none" w:sz="0" w:space="0" w:color="auto"/>
        <w:right w:val="none" w:sz="0" w:space="0" w:color="auto"/>
      </w:divBdr>
    </w:div>
    <w:div w:id="1775589992">
      <w:bodyDiv w:val="1"/>
      <w:marLeft w:val="0"/>
      <w:marRight w:val="0"/>
      <w:marTop w:val="0"/>
      <w:marBottom w:val="0"/>
      <w:divBdr>
        <w:top w:val="none" w:sz="0" w:space="0" w:color="auto"/>
        <w:left w:val="none" w:sz="0" w:space="0" w:color="auto"/>
        <w:bottom w:val="none" w:sz="0" w:space="0" w:color="auto"/>
        <w:right w:val="none" w:sz="0" w:space="0" w:color="auto"/>
      </w:divBdr>
    </w:div>
    <w:div w:id="1791435000">
      <w:bodyDiv w:val="1"/>
      <w:marLeft w:val="0"/>
      <w:marRight w:val="0"/>
      <w:marTop w:val="0"/>
      <w:marBottom w:val="0"/>
      <w:divBdr>
        <w:top w:val="none" w:sz="0" w:space="0" w:color="auto"/>
        <w:left w:val="none" w:sz="0" w:space="0" w:color="auto"/>
        <w:bottom w:val="none" w:sz="0" w:space="0" w:color="auto"/>
        <w:right w:val="none" w:sz="0" w:space="0" w:color="auto"/>
      </w:divBdr>
    </w:div>
    <w:div w:id="1817608128">
      <w:bodyDiv w:val="1"/>
      <w:marLeft w:val="0"/>
      <w:marRight w:val="0"/>
      <w:marTop w:val="0"/>
      <w:marBottom w:val="0"/>
      <w:divBdr>
        <w:top w:val="none" w:sz="0" w:space="0" w:color="auto"/>
        <w:left w:val="none" w:sz="0" w:space="0" w:color="auto"/>
        <w:bottom w:val="none" w:sz="0" w:space="0" w:color="auto"/>
        <w:right w:val="none" w:sz="0" w:space="0" w:color="auto"/>
      </w:divBdr>
    </w:div>
    <w:div w:id="1835606929">
      <w:bodyDiv w:val="1"/>
      <w:marLeft w:val="0"/>
      <w:marRight w:val="0"/>
      <w:marTop w:val="0"/>
      <w:marBottom w:val="0"/>
      <w:divBdr>
        <w:top w:val="none" w:sz="0" w:space="0" w:color="auto"/>
        <w:left w:val="none" w:sz="0" w:space="0" w:color="auto"/>
        <w:bottom w:val="none" w:sz="0" w:space="0" w:color="auto"/>
        <w:right w:val="none" w:sz="0" w:space="0" w:color="auto"/>
      </w:divBdr>
    </w:div>
    <w:div w:id="1840777034">
      <w:bodyDiv w:val="1"/>
      <w:marLeft w:val="0"/>
      <w:marRight w:val="0"/>
      <w:marTop w:val="0"/>
      <w:marBottom w:val="0"/>
      <w:divBdr>
        <w:top w:val="none" w:sz="0" w:space="0" w:color="auto"/>
        <w:left w:val="none" w:sz="0" w:space="0" w:color="auto"/>
        <w:bottom w:val="none" w:sz="0" w:space="0" w:color="auto"/>
        <w:right w:val="none" w:sz="0" w:space="0" w:color="auto"/>
      </w:divBdr>
    </w:div>
    <w:div w:id="1859811619">
      <w:bodyDiv w:val="1"/>
      <w:marLeft w:val="0"/>
      <w:marRight w:val="0"/>
      <w:marTop w:val="0"/>
      <w:marBottom w:val="0"/>
      <w:divBdr>
        <w:top w:val="none" w:sz="0" w:space="0" w:color="auto"/>
        <w:left w:val="none" w:sz="0" w:space="0" w:color="auto"/>
        <w:bottom w:val="none" w:sz="0" w:space="0" w:color="auto"/>
        <w:right w:val="none" w:sz="0" w:space="0" w:color="auto"/>
      </w:divBdr>
    </w:div>
    <w:div w:id="1916354493">
      <w:bodyDiv w:val="1"/>
      <w:marLeft w:val="0"/>
      <w:marRight w:val="0"/>
      <w:marTop w:val="0"/>
      <w:marBottom w:val="0"/>
      <w:divBdr>
        <w:top w:val="none" w:sz="0" w:space="0" w:color="auto"/>
        <w:left w:val="none" w:sz="0" w:space="0" w:color="auto"/>
        <w:bottom w:val="none" w:sz="0" w:space="0" w:color="auto"/>
        <w:right w:val="none" w:sz="0" w:space="0" w:color="auto"/>
      </w:divBdr>
    </w:div>
    <w:div w:id="2038195891">
      <w:bodyDiv w:val="1"/>
      <w:marLeft w:val="0"/>
      <w:marRight w:val="0"/>
      <w:marTop w:val="0"/>
      <w:marBottom w:val="0"/>
      <w:divBdr>
        <w:top w:val="none" w:sz="0" w:space="0" w:color="auto"/>
        <w:left w:val="none" w:sz="0" w:space="0" w:color="auto"/>
        <w:bottom w:val="none" w:sz="0" w:space="0" w:color="auto"/>
        <w:right w:val="none" w:sz="0" w:space="0" w:color="auto"/>
      </w:divBdr>
    </w:div>
    <w:div w:id="2050644359">
      <w:bodyDiv w:val="1"/>
      <w:marLeft w:val="0"/>
      <w:marRight w:val="0"/>
      <w:marTop w:val="0"/>
      <w:marBottom w:val="0"/>
      <w:divBdr>
        <w:top w:val="none" w:sz="0" w:space="0" w:color="auto"/>
        <w:left w:val="none" w:sz="0" w:space="0" w:color="auto"/>
        <w:bottom w:val="none" w:sz="0" w:space="0" w:color="auto"/>
        <w:right w:val="none" w:sz="0" w:space="0" w:color="auto"/>
      </w:divBdr>
    </w:div>
    <w:div w:id="2052263947">
      <w:bodyDiv w:val="1"/>
      <w:marLeft w:val="0"/>
      <w:marRight w:val="0"/>
      <w:marTop w:val="0"/>
      <w:marBottom w:val="0"/>
      <w:divBdr>
        <w:top w:val="none" w:sz="0" w:space="0" w:color="auto"/>
        <w:left w:val="none" w:sz="0" w:space="0" w:color="auto"/>
        <w:bottom w:val="none" w:sz="0" w:space="0" w:color="auto"/>
        <w:right w:val="none" w:sz="0" w:space="0" w:color="auto"/>
      </w:divBdr>
    </w:div>
    <w:div w:id="2054192665">
      <w:bodyDiv w:val="1"/>
      <w:marLeft w:val="0"/>
      <w:marRight w:val="0"/>
      <w:marTop w:val="0"/>
      <w:marBottom w:val="0"/>
      <w:divBdr>
        <w:top w:val="none" w:sz="0" w:space="0" w:color="auto"/>
        <w:left w:val="none" w:sz="0" w:space="0" w:color="auto"/>
        <w:bottom w:val="none" w:sz="0" w:space="0" w:color="auto"/>
        <w:right w:val="none" w:sz="0" w:space="0" w:color="auto"/>
      </w:divBdr>
    </w:div>
    <w:div w:id="2062359535">
      <w:bodyDiv w:val="1"/>
      <w:marLeft w:val="0"/>
      <w:marRight w:val="0"/>
      <w:marTop w:val="0"/>
      <w:marBottom w:val="0"/>
      <w:divBdr>
        <w:top w:val="none" w:sz="0" w:space="0" w:color="auto"/>
        <w:left w:val="none" w:sz="0" w:space="0" w:color="auto"/>
        <w:bottom w:val="none" w:sz="0" w:space="0" w:color="auto"/>
        <w:right w:val="none" w:sz="0" w:space="0" w:color="auto"/>
      </w:divBdr>
    </w:div>
    <w:div w:id="20890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472AB-6A7A-9B46-AA63-28D80986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9360</Words>
  <Characters>53354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Rudge</dc:creator>
  <cp:keywords/>
  <dc:description/>
  <cp:lastModifiedBy>Luke Rudge</cp:lastModifiedBy>
  <cp:revision>5</cp:revision>
  <cp:lastPrinted>2018-09-03T13:29:00Z</cp:lastPrinted>
  <dcterms:created xsi:type="dcterms:W3CDTF">2020-03-30T08:47:00Z</dcterms:created>
  <dcterms:modified xsi:type="dcterms:W3CDTF">2020-03-30T08:49:00Z</dcterms:modified>
</cp:coreProperties>
</file>