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6A66A6" w14:textId="179A737F" w:rsidR="002D34AC" w:rsidRPr="00944DDF" w:rsidRDefault="002D34AC" w:rsidP="00355F76">
      <w:pPr>
        <w:spacing w:line="480" w:lineRule="auto"/>
        <w:rPr>
          <w:rFonts w:ascii="Times New Roman" w:hAnsi="Times New Roman" w:cs="Times New Roman"/>
          <w:b/>
        </w:rPr>
      </w:pPr>
      <w:r w:rsidRPr="00944DDF">
        <w:rPr>
          <w:rFonts w:ascii="Times New Roman" w:hAnsi="Times New Roman" w:cs="Times New Roman"/>
          <w:b/>
        </w:rPr>
        <w:t>‘The Object is to Change the Heart and Soul’: financial incentives</w:t>
      </w:r>
      <w:r w:rsidR="00AD605A" w:rsidRPr="00944DDF">
        <w:rPr>
          <w:rFonts w:ascii="Times New Roman" w:hAnsi="Times New Roman" w:cs="Times New Roman"/>
          <w:b/>
        </w:rPr>
        <w:t>, planning</w:t>
      </w:r>
      <w:r w:rsidRPr="00944DDF">
        <w:rPr>
          <w:rFonts w:ascii="Times New Roman" w:hAnsi="Times New Roman" w:cs="Times New Roman"/>
          <w:b/>
        </w:rPr>
        <w:t xml:space="preserve"> and opposition to new housebuilding in England </w:t>
      </w:r>
    </w:p>
    <w:p w14:paraId="37FE25AE" w14:textId="6DBFD523" w:rsidR="00943FFD" w:rsidRPr="00944DDF" w:rsidRDefault="00943FFD" w:rsidP="00355F76">
      <w:pPr>
        <w:spacing w:line="480" w:lineRule="auto"/>
        <w:rPr>
          <w:rFonts w:ascii="Times New Roman" w:hAnsi="Times New Roman" w:cs="Times New Roman"/>
          <w:b/>
        </w:rPr>
      </w:pPr>
    </w:p>
    <w:p w14:paraId="3ACD4780" w14:textId="77777777" w:rsidR="002D34AC" w:rsidRPr="00944DDF" w:rsidRDefault="002D34AC" w:rsidP="00355F76">
      <w:pPr>
        <w:spacing w:line="480" w:lineRule="auto"/>
        <w:rPr>
          <w:rFonts w:ascii="Times New Roman" w:hAnsi="Times New Roman" w:cs="Times New Roman"/>
          <w:b/>
        </w:rPr>
      </w:pPr>
      <w:bookmarkStart w:id="0" w:name="Introduction_simplified"/>
      <w:r w:rsidRPr="00944DDF">
        <w:rPr>
          <w:rFonts w:ascii="Times New Roman" w:hAnsi="Times New Roman" w:cs="Times New Roman"/>
          <w:b/>
        </w:rPr>
        <w:t>Abstract</w:t>
      </w:r>
    </w:p>
    <w:p w14:paraId="703CBBE2" w14:textId="77777777" w:rsidR="002D34AC" w:rsidRPr="00944DDF" w:rsidRDefault="002D34AC" w:rsidP="00355F76">
      <w:pPr>
        <w:spacing w:line="480" w:lineRule="auto"/>
        <w:rPr>
          <w:rFonts w:ascii="Times New Roman" w:hAnsi="Times New Roman" w:cs="Times New Roman"/>
        </w:rPr>
      </w:pPr>
    </w:p>
    <w:p w14:paraId="0AFD17AD" w14:textId="306034B3" w:rsidR="008E407B" w:rsidRPr="00944DDF" w:rsidRDefault="002D34AC" w:rsidP="00D069FC">
      <w:pPr>
        <w:spacing w:line="480" w:lineRule="auto"/>
        <w:rPr>
          <w:rFonts w:ascii="Times New Roman" w:hAnsi="Times New Roman" w:cs="Times New Roman"/>
        </w:rPr>
      </w:pPr>
      <w:r w:rsidRPr="00944DDF">
        <w:rPr>
          <w:rFonts w:ascii="Times New Roman" w:hAnsi="Times New Roman" w:cs="Times New Roman"/>
        </w:rPr>
        <w:t>In 2014 the UK government announced plans to reduce opposition to housing development by making a direct payment to households in England</w:t>
      </w:r>
      <w:r w:rsidR="00F57020" w:rsidRPr="00944DDF">
        <w:rPr>
          <w:rStyle w:val="EndnoteReference"/>
          <w:rFonts w:ascii="Times New Roman" w:hAnsi="Times New Roman" w:cs="Times New Roman"/>
        </w:rPr>
        <w:endnoteReference w:id="2"/>
      </w:r>
      <w:r w:rsidRPr="00944DDF">
        <w:rPr>
          <w:rFonts w:ascii="Times New Roman" w:hAnsi="Times New Roman" w:cs="Times New Roman"/>
        </w:rPr>
        <w:t>.  This was part of a wider experiment with</w:t>
      </w:r>
      <w:r w:rsidR="008E407B" w:rsidRPr="00944DDF">
        <w:rPr>
          <w:rFonts w:ascii="Times New Roman" w:hAnsi="Times New Roman" w:cs="Times New Roman"/>
        </w:rPr>
        <w:t xml:space="preserve"> behavioural economics and</w:t>
      </w:r>
      <w:r w:rsidRPr="00944DDF">
        <w:rPr>
          <w:rFonts w:ascii="Times New Roman" w:hAnsi="Times New Roman" w:cs="Times New Roman"/>
        </w:rPr>
        <w:t xml:space="preserve"> financial inducements </w:t>
      </w:r>
      <w:r w:rsidR="008E407B" w:rsidRPr="00944DDF">
        <w:rPr>
          <w:rFonts w:ascii="Times New Roman" w:hAnsi="Times New Roman" w:cs="Times New Roman"/>
        </w:rPr>
        <w:t>in planning policy</w:t>
      </w:r>
      <w:r w:rsidRPr="00944DDF">
        <w:rPr>
          <w:rFonts w:ascii="Times New Roman" w:hAnsi="Times New Roman" w:cs="Times New Roman"/>
        </w:rPr>
        <w:t xml:space="preserve">.  </w:t>
      </w:r>
      <w:r w:rsidR="008E407B" w:rsidRPr="00944DDF">
        <w:rPr>
          <w:rFonts w:ascii="Times New Roman" w:hAnsi="Times New Roman" w:cs="Times New Roman"/>
        </w:rPr>
        <w:t>In this paper</w:t>
      </w:r>
      <w:r w:rsidRPr="00944DDF">
        <w:rPr>
          <w:rFonts w:ascii="Times New Roman" w:hAnsi="Times New Roman" w:cs="Times New Roman"/>
        </w:rPr>
        <w:t xml:space="preserve"> we </w:t>
      </w:r>
      <w:r w:rsidR="008E407B" w:rsidRPr="00944DDF">
        <w:rPr>
          <w:rFonts w:ascii="Times New Roman" w:hAnsi="Times New Roman" w:cs="Times New Roman"/>
        </w:rPr>
        <w:t xml:space="preserve">explore </w:t>
      </w:r>
      <w:r w:rsidR="00032299" w:rsidRPr="00944DDF">
        <w:rPr>
          <w:rFonts w:ascii="Times New Roman" w:hAnsi="Times New Roman" w:cs="Times New Roman"/>
        </w:rPr>
        <w:t xml:space="preserve">this </w:t>
      </w:r>
      <w:r w:rsidR="008E407B" w:rsidRPr="00944DDF">
        <w:rPr>
          <w:rFonts w:ascii="Times New Roman" w:hAnsi="Times New Roman" w:cs="Times New Roman"/>
        </w:rPr>
        <w:t>proposal,</w:t>
      </w:r>
      <w:r w:rsidR="00032299" w:rsidRPr="00944DDF">
        <w:rPr>
          <w:rFonts w:ascii="Times New Roman" w:hAnsi="Times New Roman" w:cs="Times New Roman"/>
        </w:rPr>
        <w:t xml:space="preserve"> named ‘Development Benefits’ (DB),</w:t>
      </w:r>
      <w:r w:rsidR="008E407B" w:rsidRPr="00944DDF">
        <w:rPr>
          <w:rFonts w:ascii="Times New Roman" w:hAnsi="Times New Roman" w:cs="Times New Roman"/>
        </w:rPr>
        <w:t xml:space="preserve"> arguing it</w:t>
      </w:r>
      <w:r w:rsidRPr="00944DDF">
        <w:rPr>
          <w:rFonts w:ascii="Times New Roman" w:hAnsi="Times New Roman" w:cs="Times New Roman"/>
        </w:rPr>
        <w:t xml:space="preserve"> offers</w:t>
      </w:r>
      <w:r w:rsidR="008D0795" w:rsidRPr="00944DDF">
        <w:rPr>
          <w:rFonts w:ascii="Times New Roman" w:hAnsi="Times New Roman" w:cs="Times New Roman"/>
        </w:rPr>
        <w:t xml:space="preserve"> important</w:t>
      </w:r>
      <w:r w:rsidRPr="00944DDF">
        <w:rPr>
          <w:rFonts w:ascii="Times New Roman" w:hAnsi="Times New Roman" w:cs="Times New Roman"/>
        </w:rPr>
        <w:t xml:space="preserve"> insights into how the governing rationality of neoliberalism </w:t>
      </w:r>
      <w:r w:rsidR="00405067" w:rsidRPr="00944DDF">
        <w:rPr>
          <w:rFonts w:ascii="Times New Roman" w:hAnsi="Times New Roman" w:cs="Times New Roman"/>
        </w:rPr>
        <w:t>attempts to govern</w:t>
      </w:r>
      <w:r w:rsidR="008D0795" w:rsidRPr="00944DDF">
        <w:rPr>
          <w:rFonts w:ascii="Times New Roman" w:hAnsi="Times New Roman" w:cs="Times New Roman"/>
        </w:rPr>
        <w:t xml:space="preserve"> both</w:t>
      </w:r>
      <w:r w:rsidR="00405067" w:rsidRPr="00944DDF">
        <w:rPr>
          <w:rFonts w:ascii="Times New Roman" w:hAnsi="Times New Roman" w:cs="Times New Roman"/>
        </w:rPr>
        <w:t xml:space="preserve"> </w:t>
      </w:r>
      <w:r w:rsidRPr="00944DDF">
        <w:rPr>
          <w:rFonts w:ascii="Times New Roman" w:hAnsi="Times New Roman" w:cs="Times New Roman"/>
        </w:rPr>
        <w:t xml:space="preserve">planning and opposition to development </w:t>
      </w:r>
      <w:r w:rsidR="00405067" w:rsidRPr="00944DDF">
        <w:rPr>
          <w:rFonts w:ascii="Times New Roman" w:hAnsi="Times New Roman" w:cs="Times New Roman"/>
        </w:rPr>
        <w:t>by</w:t>
      </w:r>
      <w:r w:rsidR="008E407B" w:rsidRPr="00944DDF">
        <w:rPr>
          <w:rFonts w:ascii="Times New Roman" w:hAnsi="Times New Roman" w:cs="Times New Roman"/>
        </w:rPr>
        <w:t xml:space="preserve"> replac</w:t>
      </w:r>
      <w:r w:rsidR="00405067" w:rsidRPr="00944DDF">
        <w:rPr>
          <w:rFonts w:ascii="Times New Roman" w:hAnsi="Times New Roman" w:cs="Times New Roman"/>
        </w:rPr>
        <w:t>ing</w:t>
      </w:r>
      <w:r w:rsidR="008E407B" w:rsidRPr="00944DDF">
        <w:rPr>
          <w:rFonts w:ascii="Times New Roman" w:hAnsi="Times New Roman" w:cs="Times New Roman"/>
        </w:rPr>
        <w:t xml:space="preserve"> political debate with a depoliticised </w:t>
      </w:r>
      <w:r w:rsidR="000B3937" w:rsidRPr="00944DDF">
        <w:rPr>
          <w:rFonts w:ascii="Times New Roman" w:hAnsi="Times New Roman" w:cs="Times New Roman"/>
        </w:rPr>
        <w:t>economic</w:t>
      </w:r>
      <w:r w:rsidR="008E407B" w:rsidRPr="00944DDF">
        <w:rPr>
          <w:rFonts w:ascii="Times New Roman" w:hAnsi="Times New Roman" w:cs="Times New Roman"/>
        </w:rPr>
        <w:t xml:space="preserve"> rationality. </w:t>
      </w:r>
      <w:r w:rsidRPr="00944DDF">
        <w:rPr>
          <w:rFonts w:ascii="Times New Roman" w:hAnsi="Times New Roman" w:cs="Times New Roman"/>
        </w:rPr>
        <w:t>Drawing on householder and key player responses to the DB proposal</w:t>
      </w:r>
      <w:r w:rsidR="00D069FC" w:rsidRPr="00944DDF">
        <w:rPr>
          <w:rFonts w:ascii="Times New Roman" w:hAnsi="Times New Roman" w:cs="Times New Roman"/>
        </w:rPr>
        <w:t xml:space="preserve"> we</w:t>
      </w:r>
      <w:r w:rsidR="00012CFE" w:rsidRPr="00944DDF">
        <w:rPr>
          <w:rFonts w:ascii="Times New Roman" w:hAnsi="Times New Roman" w:cs="Times New Roman"/>
        </w:rPr>
        <w:t xml:space="preserve"> </w:t>
      </w:r>
      <w:r w:rsidRPr="00944DDF">
        <w:rPr>
          <w:rFonts w:ascii="Times New Roman" w:hAnsi="Times New Roman" w:cs="Times New Roman"/>
        </w:rPr>
        <w:t>highlight significant levels of principled objection to the replacement of traditional forms of planning reason with financial logics</w:t>
      </w:r>
      <w:r w:rsidR="00D069FC" w:rsidRPr="00944DDF">
        <w:rPr>
          <w:rFonts w:ascii="Times New Roman" w:hAnsi="Times New Roman" w:cs="Times New Roman"/>
        </w:rPr>
        <w:t>.</w:t>
      </w:r>
      <w:r w:rsidR="00B5408A" w:rsidRPr="00944DDF">
        <w:rPr>
          <w:rFonts w:ascii="Times New Roman" w:hAnsi="Times New Roman" w:cs="Times New Roman"/>
        </w:rPr>
        <w:t xml:space="preserve"> </w:t>
      </w:r>
      <w:r w:rsidR="00D069FC" w:rsidRPr="00944DDF">
        <w:rPr>
          <w:rFonts w:ascii="Times New Roman" w:hAnsi="Times New Roman" w:cs="Times New Roman"/>
        </w:rPr>
        <w:t>T</w:t>
      </w:r>
      <w:r w:rsidR="00236B53" w:rsidRPr="00944DDF">
        <w:rPr>
          <w:rFonts w:ascii="Times New Roman" w:hAnsi="Times New Roman" w:cs="Times New Roman"/>
        </w:rPr>
        <w:t>he paper</w:t>
      </w:r>
      <w:r w:rsidR="00D069FC" w:rsidRPr="00944DDF">
        <w:rPr>
          <w:rFonts w:ascii="Times New Roman" w:hAnsi="Times New Roman" w:cs="Times New Roman"/>
        </w:rPr>
        <w:t xml:space="preserve"> therefore</w:t>
      </w:r>
      <w:r w:rsidR="00236B53" w:rsidRPr="00944DDF">
        <w:rPr>
          <w:rFonts w:ascii="Times New Roman" w:hAnsi="Times New Roman" w:cs="Times New Roman"/>
        </w:rPr>
        <w:t xml:space="preserve"> </w:t>
      </w:r>
      <w:r w:rsidR="00B84B7C" w:rsidRPr="00944DDF">
        <w:rPr>
          <w:rFonts w:ascii="Times New Roman" w:hAnsi="Times New Roman" w:cs="Times New Roman"/>
        </w:rPr>
        <w:t xml:space="preserve">contributes </w:t>
      </w:r>
      <w:r w:rsidR="00236B53" w:rsidRPr="00944DDF">
        <w:rPr>
          <w:rFonts w:ascii="Times New Roman" w:hAnsi="Times New Roman" w:cs="Times New Roman"/>
        </w:rPr>
        <w:t>to understandings of planning as a site of ongoing resistance to neoliberal rationalities.</w:t>
      </w:r>
      <w:r w:rsidR="008D2510" w:rsidRPr="00944DDF">
        <w:rPr>
          <w:rFonts w:ascii="Times New Roman" w:hAnsi="Times New Roman" w:cs="Times New Roman"/>
          <w:kern w:val="1"/>
        </w:rPr>
        <w:t xml:space="preserve"> </w:t>
      </w:r>
      <w:r w:rsidR="008D0795" w:rsidRPr="00944DDF">
        <w:rPr>
          <w:rFonts w:ascii="Times New Roman" w:hAnsi="Times New Roman" w:cs="Times New Roman"/>
        </w:rPr>
        <w:t>We conclude by questioning whether DBs represents a particular strand of ‘late neoliberal’ governmentality</w:t>
      </w:r>
      <w:r w:rsidR="0047592C" w:rsidRPr="00944DDF">
        <w:rPr>
          <w:rFonts w:ascii="Times New Roman" w:hAnsi="Times New Roman" w:cs="Times New Roman"/>
        </w:rPr>
        <w:t xml:space="preserve">, exploring </w:t>
      </w:r>
      <w:r w:rsidRPr="00944DDF">
        <w:rPr>
          <w:rFonts w:ascii="Times New Roman" w:hAnsi="Times New Roman" w:cs="Times New Roman"/>
        </w:rPr>
        <w:t xml:space="preserve">the potential </w:t>
      </w:r>
      <w:r w:rsidR="0006723F" w:rsidRPr="00944DDF">
        <w:rPr>
          <w:rFonts w:ascii="Times New Roman" w:hAnsi="Times New Roman" w:cs="Times New Roman"/>
        </w:rPr>
        <w:t>for an alternative planning rationality to contest the narrow marketisation of planning ideas and practices.</w:t>
      </w:r>
      <w:r w:rsidR="0006723F" w:rsidRPr="00944DDF" w:rsidDel="0006723F">
        <w:rPr>
          <w:rFonts w:ascii="Times New Roman" w:hAnsi="Times New Roman" w:cs="Times New Roman"/>
        </w:rPr>
        <w:t xml:space="preserve"> </w:t>
      </w:r>
      <w:r w:rsidR="00384142" w:rsidRPr="00944DDF">
        <w:rPr>
          <w:rFonts w:ascii="Times New Roman" w:hAnsi="Times New Roman" w:cs="Times New Roman"/>
        </w:rPr>
        <w:t xml:space="preserve"> </w:t>
      </w:r>
      <w:r w:rsidR="001034A1" w:rsidRPr="00944DDF">
        <w:rPr>
          <w:rFonts w:ascii="Times New Roman" w:hAnsi="Times New Roman" w:cs="Times New Roman"/>
        </w:rPr>
        <w:t xml:space="preserve"> </w:t>
      </w:r>
    </w:p>
    <w:p w14:paraId="049A3E63" w14:textId="77777777" w:rsidR="00814195" w:rsidRPr="00944DDF" w:rsidRDefault="00814195" w:rsidP="00355F76">
      <w:pPr>
        <w:spacing w:line="480" w:lineRule="auto"/>
        <w:rPr>
          <w:rFonts w:ascii="Times New Roman" w:hAnsi="Times New Roman" w:cs="Times New Roman"/>
        </w:rPr>
      </w:pPr>
    </w:p>
    <w:p w14:paraId="1278EDFE" w14:textId="516DD76B" w:rsidR="002D34AC" w:rsidRPr="00944DDF" w:rsidRDefault="002D34AC" w:rsidP="00355F76">
      <w:pPr>
        <w:spacing w:line="480" w:lineRule="auto"/>
        <w:rPr>
          <w:rFonts w:ascii="Times New Roman" w:hAnsi="Times New Roman" w:cs="Times New Roman"/>
        </w:rPr>
      </w:pPr>
      <w:r w:rsidRPr="00944DDF">
        <w:rPr>
          <w:rFonts w:ascii="Times New Roman" w:hAnsi="Times New Roman" w:cs="Times New Roman"/>
          <w:b/>
        </w:rPr>
        <w:t>Keywords</w:t>
      </w:r>
      <w:r w:rsidRPr="00944DDF">
        <w:rPr>
          <w:rFonts w:ascii="Times New Roman" w:hAnsi="Times New Roman" w:cs="Times New Roman"/>
        </w:rPr>
        <w:t>: opposition to development, planning for housing, neoliberalism, financial incentives</w:t>
      </w:r>
      <w:r w:rsidR="00C4570B" w:rsidRPr="00944DDF">
        <w:rPr>
          <w:rFonts w:ascii="Times New Roman" w:hAnsi="Times New Roman" w:cs="Times New Roman"/>
        </w:rPr>
        <w:t>, conflict</w:t>
      </w:r>
    </w:p>
    <w:p w14:paraId="1ECE1690" w14:textId="77777777" w:rsidR="002D34AC" w:rsidRPr="00944DDF" w:rsidRDefault="002D34AC" w:rsidP="00355F76">
      <w:pPr>
        <w:spacing w:line="480" w:lineRule="auto"/>
        <w:rPr>
          <w:rFonts w:ascii="Times New Roman" w:hAnsi="Times New Roman" w:cs="Times New Roman"/>
        </w:rPr>
      </w:pPr>
    </w:p>
    <w:p w14:paraId="00BA9D44" w14:textId="77777777" w:rsidR="00CF4BCA" w:rsidRPr="00944DDF" w:rsidRDefault="00CF4BCA" w:rsidP="00355F76">
      <w:pPr>
        <w:spacing w:line="480" w:lineRule="auto"/>
        <w:rPr>
          <w:rFonts w:ascii="Times New Roman" w:hAnsi="Times New Roman" w:cs="Times New Roman"/>
          <w:b/>
        </w:rPr>
      </w:pPr>
    </w:p>
    <w:p w14:paraId="5503BFDD" w14:textId="77777777" w:rsidR="00CF4BCA" w:rsidRPr="00944DDF" w:rsidRDefault="00CF4BCA" w:rsidP="00355F76">
      <w:pPr>
        <w:spacing w:line="480" w:lineRule="auto"/>
        <w:rPr>
          <w:rFonts w:ascii="Times New Roman" w:hAnsi="Times New Roman" w:cs="Times New Roman"/>
          <w:b/>
        </w:rPr>
      </w:pPr>
    </w:p>
    <w:p w14:paraId="4B1C335B" w14:textId="77777777" w:rsidR="00745EFE" w:rsidRPr="00944DDF" w:rsidRDefault="00745EFE" w:rsidP="00355F76">
      <w:pPr>
        <w:spacing w:line="480" w:lineRule="auto"/>
        <w:rPr>
          <w:rFonts w:ascii="Times New Roman" w:hAnsi="Times New Roman" w:cs="Times New Roman"/>
          <w:b/>
        </w:rPr>
      </w:pPr>
    </w:p>
    <w:p w14:paraId="57C0E905" w14:textId="122FF62C" w:rsidR="00DD1022" w:rsidRPr="00944DDF" w:rsidRDefault="00F57020" w:rsidP="00355F76">
      <w:pPr>
        <w:spacing w:line="480" w:lineRule="auto"/>
        <w:rPr>
          <w:rFonts w:ascii="Times New Roman" w:hAnsi="Times New Roman" w:cs="Times New Roman"/>
          <w:b/>
        </w:rPr>
      </w:pPr>
      <w:r w:rsidRPr="00944DDF">
        <w:rPr>
          <w:rFonts w:ascii="Times New Roman" w:hAnsi="Times New Roman" w:cs="Times New Roman"/>
          <w:b/>
        </w:rPr>
        <w:t>Introduction</w:t>
      </w:r>
    </w:p>
    <w:p w14:paraId="634467CE" w14:textId="076D62F5" w:rsidR="002D34AC" w:rsidRPr="00944DDF" w:rsidRDefault="002D34AC" w:rsidP="00355F76">
      <w:pPr>
        <w:spacing w:line="480" w:lineRule="auto"/>
        <w:rPr>
          <w:rFonts w:ascii="Times New Roman" w:hAnsi="Times New Roman" w:cs="Times New Roman"/>
        </w:rPr>
      </w:pPr>
      <w:r w:rsidRPr="00944DDF">
        <w:rPr>
          <w:rFonts w:ascii="Times New Roman" w:hAnsi="Times New Roman" w:cs="Times New Roman"/>
        </w:rPr>
        <w:t>The neoliberal</w:t>
      </w:r>
      <w:r w:rsidR="00AD605A" w:rsidRPr="00944DDF">
        <w:rPr>
          <w:rFonts w:ascii="Times New Roman" w:hAnsi="Times New Roman" w:cs="Times New Roman"/>
        </w:rPr>
        <w:t xml:space="preserve"> </w:t>
      </w:r>
      <w:r w:rsidRPr="00944DDF">
        <w:rPr>
          <w:rFonts w:ascii="Times New Roman" w:hAnsi="Times New Roman" w:cs="Times New Roman"/>
        </w:rPr>
        <w:t>project is characterised by belief that the extended role of the modern state distorts the rational guiding hand of free market economic preferences.  Since the 1980s this principle has led to</w:t>
      </w:r>
      <w:r w:rsidR="007F277B" w:rsidRPr="00944DDF">
        <w:rPr>
          <w:rFonts w:ascii="Times New Roman" w:hAnsi="Times New Roman" w:cs="Times New Roman"/>
        </w:rPr>
        <w:t xml:space="preserve"> numerous</w:t>
      </w:r>
      <w:r w:rsidRPr="00944DDF">
        <w:rPr>
          <w:rFonts w:ascii="Times New Roman" w:hAnsi="Times New Roman" w:cs="Times New Roman"/>
        </w:rPr>
        <w:t xml:space="preserve"> experiments in the </w:t>
      </w:r>
      <w:r w:rsidR="005D47BB" w:rsidRPr="00944DDF">
        <w:rPr>
          <w:rFonts w:ascii="Times New Roman" w:hAnsi="Times New Roman" w:cs="Times New Roman"/>
        </w:rPr>
        <w:t>reshaping</w:t>
      </w:r>
      <w:r w:rsidRPr="00944DDF">
        <w:rPr>
          <w:rFonts w:ascii="Times New Roman" w:hAnsi="Times New Roman" w:cs="Times New Roman"/>
        </w:rPr>
        <w:t xml:space="preserve"> of state intervention </w:t>
      </w:r>
      <w:r w:rsidR="00900B20" w:rsidRPr="00944DDF">
        <w:rPr>
          <w:rFonts w:ascii="Times New Roman" w:hAnsi="Times New Roman" w:cs="Times New Roman"/>
        </w:rPr>
        <w:t>through the application of</w:t>
      </w:r>
      <w:r w:rsidRPr="00944DDF">
        <w:rPr>
          <w:rFonts w:ascii="Times New Roman" w:hAnsi="Times New Roman" w:cs="Times New Roman"/>
        </w:rPr>
        <w:t xml:space="preserve"> market logics across economic and social policy, favouring individualised</w:t>
      </w:r>
      <w:r w:rsidR="005D47BB" w:rsidRPr="00944DDF">
        <w:rPr>
          <w:rFonts w:ascii="Times New Roman" w:hAnsi="Times New Roman" w:cs="Times New Roman"/>
        </w:rPr>
        <w:t xml:space="preserve"> over collective</w:t>
      </w:r>
      <w:r w:rsidRPr="00944DDF">
        <w:rPr>
          <w:rFonts w:ascii="Times New Roman" w:hAnsi="Times New Roman" w:cs="Times New Roman"/>
        </w:rPr>
        <w:t xml:space="preserve"> engagement with service provision. </w:t>
      </w:r>
      <w:r w:rsidR="007F277B" w:rsidRPr="00944DDF">
        <w:rPr>
          <w:rFonts w:ascii="Times New Roman" w:hAnsi="Times New Roman" w:cs="Times New Roman"/>
        </w:rPr>
        <w:t>Neoliberal government seeks not only to privatise</w:t>
      </w:r>
      <w:r w:rsidR="00AD605A" w:rsidRPr="00944DDF">
        <w:rPr>
          <w:rFonts w:ascii="Times New Roman" w:hAnsi="Times New Roman" w:cs="Times New Roman"/>
        </w:rPr>
        <w:t xml:space="preserve"> </w:t>
      </w:r>
      <w:r w:rsidRPr="00944DDF">
        <w:rPr>
          <w:rFonts w:ascii="Times New Roman" w:hAnsi="Times New Roman" w:cs="Times New Roman"/>
        </w:rPr>
        <w:t>but</w:t>
      </w:r>
      <w:r w:rsidR="007F277B" w:rsidRPr="00944DDF">
        <w:rPr>
          <w:rFonts w:ascii="Times New Roman" w:hAnsi="Times New Roman" w:cs="Times New Roman"/>
        </w:rPr>
        <w:t xml:space="preserve"> to economise and monetise</w:t>
      </w:r>
      <w:r w:rsidRPr="00944DDF">
        <w:rPr>
          <w:rFonts w:ascii="Times New Roman" w:hAnsi="Times New Roman" w:cs="Times New Roman"/>
        </w:rPr>
        <w:t xml:space="preserve"> the political </w:t>
      </w:r>
      <w:r w:rsidR="007F277B" w:rsidRPr="00944DDF">
        <w:rPr>
          <w:rFonts w:ascii="Times New Roman" w:hAnsi="Times New Roman" w:cs="Times New Roman"/>
        </w:rPr>
        <w:t xml:space="preserve">landscape, </w:t>
      </w:r>
      <w:r w:rsidR="00065784" w:rsidRPr="00944DDF">
        <w:rPr>
          <w:rFonts w:ascii="Times New Roman" w:hAnsi="Times New Roman" w:cs="Times New Roman"/>
        </w:rPr>
        <w:t xml:space="preserve">narrowing wider </w:t>
      </w:r>
      <w:r w:rsidR="006364BC" w:rsidRPr="00944DDF">
        <w:rPr>
          <w:rFonts w:ascii="Times New Roman" w:hAnsi="Times New Roman" w:cs="Times New Roman"/>
        </w:rPr>
        <w:t>democratic</w:t>
      </w:r>
      <w:r w:rsidR="00065784" w:rsidRPr="00944DDF">
        <w:rPr>
          <w:rFonts w:ascii="Times New Roman" w:hAnsi="Times New Roman" w:cs="Times New Roman"/>
        </w:rPr>
        <w:t xml:space="preserve"> debate to issues of price and </w:t>
      </w:r>
      <w:r w:rsidR="007F277B" w:rsidRPr="00944DDF">
        <w:rPr>
          <w:rFonts w:ascii="Times New Roman" w:hAnsi="Times New Roman" w:cs="Times New Roman"/>
        </w:rPr>
        <w:t>encouraging</w:t>
      </w:r>
      <w:r w:rsidRPr="00944DDF">
        <w:rPr>
          <w:rFonts w:ascii="Times New Roman" w:hAnsi="Times New Roman" w:cs="Times New Roman"/>
        </w:rPr>
        <w:t xml:space="preserve"> citizens </w:t>
      </w:r>
      <w:r w:rsidR="00312959" w:rsidRPr="00944DDF">
        <w:rPr>
          <w:rFonts w:ascii="Times New Roman" w:hAnsi="Times New Roman" w:cs="Times New Roman"/>
        </w:rPr>
        <w:t xml:space="preserve">to </w:t>
      </w:r>
      <w:r w:rsidR="00532992" w:rsidRPr="00944DDF">
        <w:rPr>
          <w:rFonts w:ascii="Times New Roman" w:hAnsi="Times New Roman" w:cs="Times New Roman"/>
        </w:rPr>
        <w:t>view themselves as</w:t>
      </w:r>
      <w:r w:rsidR="00065784" w:rsidRPr="00944DDF">
        <w:rPr>
          <w:rFonts w:ascii="Times New Roman" w:hAnsi="Times New Roman" w:cs="Times New Roman"/>
        </w:rPr>
        <w:t xml:space="preserve"> individualised</w:t>
      </w:r>
      <w:r w:rsidR="00312959" w:rsidRPr="00944DDF">
        <w:rPr>
          <w:rFonts w:ascii="Times New Roman" w:hAnsi="Times New Roman" w:cs="Times New Roman"/>
        </w:rPr>
        <w:t xml:space="preserve"> </w:t>
      </w:r>
      <w:r w:rsidRPr="00944DDF">
        <w:rPr>
          <w:rFonts w:ascii="Times New Roman" w:hAnsi="Times New Roman" w:cs="Times New Roman"/>
        </w:rPr>
        <w:t xml:space="preserve">customers </w:t>
      </w:r>
      <w:r w:rsidR="00526207" w:rsidRPr="00944DDF">
        <w:rPr>
          <w:rFonts w:ascii="Times New Roman" w:hAnsi="Times New Roman" w:cs="Times New Roman"/>
        </w:rPr>
        <w:t>(Brown, 2015)</w:t>
      </w:r>
      <w:r w:rsidRPr="00944DDF">
        <w:rPr>
          <w:rFonts w:ascii="Times New Roman" w:hAnsi="Times New Roman" w:cs="Times New Roman"/>
        </w:rPr>
        <w:t xml:space="preserve">.  </w:t>
      </w:r>
      <w:r w:rsidR="007F277B" w:rsidRPr="00944DDF">
        <w:rPr>
          <w:rFonts w:ascii="Times New Roman" w:hAnsi="Times New Roman" w:cs="Times New Roman"/>
        </w:rPr>
        <w:t>Margaret Thatcher’s statement that “</w:t>
      </w:r>
      <w:r w:rsidR="007F277B" w:rsidRPr="00944DDF">
        <w:rPr>
          <w:rFonts w:ascii="Times New Roman" w:hAnsi="Times New Roman" w:cs="Times New Roman"/>
          <w:i/>
        </w:rPr>
        <w:t>Economics are the method; the object is to change the heart and soul</w:t>
      </w:r>
      <w:r w:rsidR="007F277B" w:rsidRPr="00944DDF">
        <w:rPr>
          <w:rFonts w:ascii="Times New Roman" w:hAnsi="Times New Roman" w:cs="Times New Roman"/>
        </w:rPr>
        <w:t xml:space="preserve">” has therefore been taken as a foundational statement of </w:t>
      </w:r>
      <w:r w:rsidR="004A5D35" w:rsidRPr="00944DDF">
        <w:rPr>
          <w:rFonts w:ascii="Times New Roman" w:hAnsi="Times New Roman" w:cs="Times New Roman"/>
        </w:rPr>
        <w:t>the political rationality of neoliberal government</w:t>
      </w:r>
      <w:r w:rsidR="00CA63F8" w:rsidRPr="00944DDF">
        <w:rPr>
          <w:rFonts w:ascii="Times New Roman" w:hAnsi="Times New Roman" w:cs="Times New Roman"/>
        </w:rPr>
        <w:t xml:space="preserve"> and its </w:t>
      </w:r>
      <w:r w:rsidR="004A5D35" w:rsidRPr="00944DDF">
        <w:rPr>
          <w:rFonts w:ascii="Times New Roman" w:hAnsi="Times New Roman" w:cs="Times New Roman"/>
        </w:rPr>
        <w:t>intention</w:t>
      </w:r>
      <w:r w:rsidR="00CA63F8" w:rsidRPr="00944DDF">
        <w:rPr>
          <w:rFonts w:ascii="Times New Roman" w:hAnsi="Times New Roman" w:cs="Times New Roman"/>
        </w:rPr>
        <w:t xml:space="preserve"> to remake citizen-subjectivities</w:t>
      </w:r>
      <w:r w:rsidR="007F277B" w:rsidRPr="00944DDF">
        <w:rPr>
          <w:rFonts w:ascii="Times New Roman" w:hAnsi="Times New Roman" w:cs="Times New Roman"/>
        </w:rPr>
        <w:t xml:space="preserve"> (</w:t>
      </w:r>
      <w:r w:rsidR="00BA5DEE" w:rsidRPr="00944DDF">
        <w:rPr>
          <w:rFonts w:ascii="Times New Roman" w:hAnsi="Times New Roman" w:cs="Times New Roman"/>
        </w:rPr>
        <w:t xml:space="preserve">Butt, 1981; </w:t>
      </w:r>
      <w:r w:rsidR="007F277B" w:rsidRPr="00944DDF">
        <w:rPr>
          <w:rFonts w:ascii="Times New Roman" w:hAnsi="Times New Roman" w:cs="Times New Roman"/>
        </w:rPr>
        <w:t>Dardot and Laval, 201</w:t>
      </w:r>
      <w:r w:rsidR="00893702" w:rsidRPr="00944DDF">
        <w:rPr>
          <w:rFonts w:ascii="Times New Roman" w:hAnsi="Times New Roman" w:cs="Times New Roman"/>
        </w:rPr>
        <w:t>4</w:t>
      </w:r>
      <w:r w:rsidR="00876473">
        <w:rPr>
          <w:rFonts w:ascii="Times New Roman" w:hAnsi="Times New Roman" w:cs="Times New Roman"/>
        </w:rPr>
        <w:t>:</w:t>
      </w:r>
      <w:r w:rsidR="00AD605A" w:rsidRPr="00944DDF">
        <w:rPr>
          <w:rFonts w:ascii="Times New Roman" w:hAnsi="Times New Roman" w:cs="Times New Roman"/>
        </w:rPr>
        <w:t xml:space="preserve"> </w:t>
      </w:r>
      <w:r w:rsidR="00BA5DEE" w:rsidRPr="00944DDF">
        <w:rPr>
          <w:rFonts w:ascii="Times New Roman" w:hAnsi="Times New Roman" w:cs="Times New Roman"/>
        </w:rPr>
        <w:t>44</w:t>
      </w:r>
      <w:r w:rsidR="007F277B" w:rsidRPr="00944DDF">
        <w:rPr>
          <w:rFonts w:ascii="Times New Roman" w:hAnsi="Times New Roman" w:cs="Times New Roman"/>
        </w:rPr>
        <w:t xml:space="preserve">).  </w:t>
      </w:r>
    </w:p>
    <w:p w14:paraId="524F2D57" w14:textId="77777777" w:rsidR="002D34AC" w:rsidRPr="00944DDF" w:rsidRDefault="002D34AC" w:rsidP="00355F76">
      <w:pPr>
        <w:spacing w:line="480" w:lineRule="auto"/>
        <w:rPr>
          <w:rFonts w:ascii="Times New Roman" w:hAnsi="Times New Roman" w:cs="Times New Roman"/>
        </w:rPr>
      </w:pPr>
    </w:p>
    <w:p w14:paraId="0A83D7F4" w14:textId="3A0DBDD0" w:rsidR="007D6C2E" w:rsidRPr="00944DDF" w:rsidRDefault="002D34AC" w:rsidP="009A14C6">
      <w:pPr>
        <w:spacing w:line="480" w:lineRule="auto"/>
        <w:rPr>
          <w:rFonts w:ascii="Times New Roman" w:hAnsi="Times New Roman" w:cs="Times New Roman"/>
        </w:rPr>
      </w:pPr>
      <w:r w:rsidRPr="00944DDF">
        <w:rPr>
          <w:rFonts w:ascii="Times New Roman" w:hAnsi="Times New Roman" w:cs="Times New Roman"/>
        </w:rPr>
        <w:t>Our interest in this paper is with</w:t>
      </w:r>
      <w:r w:rsidR="007F277B" w:rsidRPr="00944DDF">
        <w:rPr>
          <w:rFonts w:ascii="Times New Roman" w:hAnsi="Times New Roman" w:cs="Times New Roman"/>
        </w:rPr>
        <w:t xml:space="preserve"> a </w:t>
      </w:r>
      <w:r w:rsidR="00CC2279" w:rsidRPr="00944DDF">
        <w:rPr>
          <w:rFonts w:ascii="Times New Roman" w:hAnsi="Times New Roman" w:cs="Times New Roman"/>
        </w:rPr>
        <w:t>particular</w:t>
      </w:r>
      <w:r w:rsidRPr="00944DDF">
        <w:rPr>
          <w:rFonts w:ascii="Times New Roman" w:hAnsi="Times New Roman" w:cs="Times New Roman"/>
        </w:rPr>
        <w:t xml:space="preserve"> experiment</w:t>
      </w:r>
      <w:r w:rsidR="00262DA6" w:rsidRPr="00944DDF">
        <w:rPr>
          <w:rFonts w:ascii="Times New Roman" w:hAnsi="Times New Roman" w:cs="Times New Roman"/>
        </w:rPr>
        <w:t xml:space="preserve"> in neoliberal statecraft</w:t>
      </w:r>
      <w:r w:rsidRPr="00944DDF">
        <w:rPr>
          <w:rFonts w:ascii="Times New Roman" w:hAnsi="Times New Roman" w:cs="Times New Roman"/>
        </w:rPr>
        <w:t xml:space="preserve"> proposed by UK governments to ease or remove opposition to</w:t>
      </w:r>
      <w:r w:rsidR="00532992" w:rsidRPr="00944DDF">
        <w:rPr>
          <w:rFonts w:ascii="Times New Roman" w:hAnsi="Times New Roman" w:cs="Times New Roman"/>
        </w:rPr>
        <w:t xml:space="preserve"> </w:t>
      </w:r>
      <w:r w:rsidR="006364BC" w:rsidRPr="00944DDF">
        <w:rPr>
          <w:rFonts w:ascii="Times New Roman" w:hAnsi="Times New Roman" w:cs="Times New Roman"/>
        </w:rPr>
        <w:t>house-building</w:t>
      </w:r>
      <w:r w:rsidR="00AD605A" w:rsidRPr="00944DDF">
        <w:rPr>
          <w:rFonts w:ascii="Times New Roman" w:hAnsi="Times New Roman" w:cs="Times New Roman"/>
        </w:rPr>
        <w:t xml:space="preserve"> in England </w:t>
      </w:r>
      <w:r w:rsidRPr="00944DDF">
        <w:rPr>
          <w:rFonts w:ascii="Times New Roman" w:hAnsi="Times New Roman" w:cs="Times New Roman"/>
        </w:rPr>
        <w:t>by making direct</w:t>
      </w:r>
      <w:r w:rsidR="00F20E26" w:rsidRPr="00944DDF">
        <w:rPr>
          <w:rFonts w:ascii="Times New Roman" w:hAnsi="Times New Roman" w:cs="Times New Roman"/>
        </w:rPr>
        <w:t xml:space="preserve"> financial</w:t>
      </w:r>
      <w:r w:rsidRPr="00944DDF">
        <w:rPr>
          <w:rFonts w:ascii="Times New Roman" w:hAnsi="Times New Roman" w:cs="Times New Roman"/>
        </w:rPr>
        <w:t xml:space="preserve"> payments</w:t>
      </w:r>
      <w:r w:rsidR="00E92521" w:rsidRPr="00944DDF">
        <w:rPr>
          <w:rFonts w:ascii="Times New Roman" w:hAnsi="Times New Roman" w:cs="Times New Roman"/>
        </w:rPr>
        <w:t>,</w:t>
      </w:r>
      <w:r w:rsidR="00CC2279" w:rsidRPr="00944DDF">
        <w:rPr>
          <w:rFonts w:ascii="Times New Roman" w:hAnsi="Times New Roman" w:cs="Times New Roman"/>
        </w:rPr>
        <w:t xml:space="preserve"> labelled ‘development benefits’</w:t>
      </w:r>
      <w:r w:rsidR="00E92521" w:rsidRPr="00944DDF">
        <w:rPr>
          <w:rFonts w:ascii="Times New Roman" w:hAnsi="Times New Roman" w:cs="Times New Roman"/>
        </w:rPr>
        <w:t>,</w:t>
      </w:r>
      <w:r w:rsidRPr="00944DDF">
        <w:rPr>
          <w:rFonts w:ascii="Times New Roman" w:hAnsi="Times New Roman" w:cs="Times New Roman"/>
        </w:rPr>
        <w:t xml:space="preserve"> to residents likely to be affected by development.</w:t>
      </w:r>
      <w:r w:rsidR="00526207" w:rsidRPr="00944DDF">
        <w:rPr>
          <w:rFonts w:ascii="Times New Roman" w:hAnsi="Times New Roman" w:cs="Times New Roman"/>
        </w:rPr>
        <w:t xml:space="preserve"> </w:t>
      </w:r>
      <w:r w:rsidR="007D6C2E" w:rsidRPr="00944DDF">
        <w:rPr>
          <w:rFonts w:ascii="Times New Roman" w:hAnsi="Times New Roman" w:cs="Times New Roman"/>
        </w:rPr>
        <w:t>We</w:t>
      </w:r>
      <w:r w:rsidR="002422F4" w:rsidRPr="00944DDF">
        <w:rPr>
          <w:rFonts w:ascii="Times New Roman" w:hAnsi="Times New Roman" w:cs="Times New Roman"/>
        </w:rPr>
        <w:t xml:space="preserve"> argue </w:t>
      </w:r>
      <w:r w:rsidR="00CC2279" w:rsidRPr="00944DDF">
        <w:rPr>
          <w:rFonts w:ascii="Times New Roman" w:hAnsi="Times New Roman" w:cs="Times New Roman"/>
        </w:rPr>
        <w:t xml:space="preserve">this initiative </w:t>
      </w:r>
      <w:r w:rsidR="00762ECD" w:rsidRPr="00944DDF">
        <w:rPr>
          <w:rFonts w:ascii="Times New Roman" w:hAnsi="Times New Roman" w:cs="Times New Roman"/>
        </w:rPr>
        <w:t xml:space="preserve">can be characterised as </w:t>
      </w:r>
      <w:r w:rsidR="00351609" w:rsidRPr="00944DDF">
        <w:rPr>
          <w:rFonts w:ascii="Times New Roman" w:hAnsi="Times New Roman" w:cs="Times New Roman"/>
        </w:rPr>
        <w:t>a</w:t>
      </w:r>
      <w:r w:rsidR="003A7048" w:rsidRPr="00944DDF">
        <w:rPr>
          <w:rFonts w:ascii="Times New Roman" w:hAnsi="Times New Roman" w:cs="Times New Roman"/>
        </w:rPr>
        <w:t xml:space="preserve"> distinctive</w:t>
      </w:r>
      <w:r w:rsidR="00351609" w:rsidRPr="00944DDF">
        <w:rPr>
          <w:rFonts w:ascii="Times New Roman" w:hAnsi="Times New Roman" w:cs="Times New Roman"/>
        </w:rPr>
        <w:t xml:space="preserve"> extension of</w:t>
      </w:r>
      <w:r w:rsidR="00762ECD" w:rsidRPr="00944DDF">
        <w:rPr>
          <w:rFonts w:ascii="Times New Roman" w:hAnsi="Times New Roman" w:cs="Times New Roman"/>
        </w:rPr>
        <w:t xml:space="preserve"> </w:t>
      </w:r>
      <w:r w:rsidR="00F967C1" w:rsidRPr="00944DDF">
        <w:rPr>
          <w:rFonts w:ascii="Times New Roman" w:hAnsi="Times New Roman" w:cs="Times New Roman"/>
        </w:rPr>
        <w:t xml:space="preserve">wider </w:t>
      </w:r>
      <w:r w:rsidR="00FD4661" w:rsidRPr="00944DDF">
        <w:rPr>
          <w:rFonts w:ascii="Times New Roman" w:hAnsi="Times New Roman" w:cs="Times New Roman"/>
        </w:rPr>
        <w:t xml:space="preserve">neoliberal </w:t>
      </w:r>
      <w:r w:rsidR="007D6C2E" w:rsidRPr="00944DDF">
        <w:rPr>
          <w:rFonts w:ascii="Times New Roman" w:hAnsi="Times New Roman" w:cs="Times New Roman"/>
        </w:rPr>
        <w:t>experiment</w:t>
      </w:r>
      <w:r w:rsidR="00F967C1" w:rsidRPr="00944DDF">
        <w:rPr>
          <w:rFonts w:ascii="Times New Roman" w:hAnsi="Times New Roman" w:cs="Times New Roman"/>
        </w:rPr>
        <w:t>s</w:t>
      </w:r>
      <w:r w:rsidR="009A14C6" w:rsidRPr="00944DDF">
        <w:rPr>
          <w:rFonts w:ascii="Times New Roman" w:hAnsi="Times New Roman" w:cs="Times New Roman"/>
        </w:rPr>
        <w:t xml:space="preserve"> </w:t>
      </w:r>
      <w:r w:rsidR="008400A2" w:rsidRPr="00944DDF">
        <w:rPr>
          <w:rFonts w:ascii="Times New Roman" w:hAnsi="Times New Roman" w:cs="Times New Roman"/>
        </w:rPr>
        <w:t>with</w:t>
      </w:r>
      <w:r w:rsidR="00FF0111" w:rsidRPr="00944DDF">
        <w:rPr>
          <w:rFonts w:ascii="Times New Roman" w:hAnsi="Times New Roman" w:cs="Times New Roman"/>
        </w:rPr>
        <w:t xml:space="preserve"> governing</w:t>
      </w:r>
      <w:r w:rsidR="009A14C6" w:rsidRPr="00944DDF">
        <w:rPr>
          <w:rFonts w:ascii="Times New Roman" w:hAnsi="Times New Roman" w:cs="Times New Roman"/>
        </w:rPr>
        <w:t xml:space="preserve"> </w:t>
      </w:r>
      <w:r w:rsidR="00FF0111" w:rsidRPr="00944DDF">
        <w:rPr>
          <w:rFonts w:ascii="Times New Roman" w:hAnsi="Times New Roman" w:cs="Times New Roman"/>
        </w:rPr>
        <w:t>through</w:t>
      </w:r>
      <w:r w:rsidR="008400A2" w:rsidRPr="00944DDF">
        <w:rPr>
          <w:rFonts w:ascii="Times New Roman" w:hAnsi="Times New Roman" w:cs="Times New Roman"/>
        </w:rPr>
        <w:t xml:space="preserve"> economic methods</w:t>
      </w:r>
      <w:r w:rsidR="00017E1B" w:rsidRPr="00944DDF">
        <w:rPr>
          <w:rFonts w:ascii="Times New Roman" w:hAnsi="Times New Roman" w:cs="Times New Roman"/>
        </w:rPr>
        <w:t xml:space="preserve">, </w:t>
      </w:r>
      <w:r w:rsidR="00351609" w:rsidRPr="00944DDF">
        <w:rPr>
          <w:rFonts w:ascii="Times New Roman" w:hAnsi="Times New Roman" w:cs="Times New Roman"/>
        </w:rPr>
        <w:t xml:space="preserve">incorporating </w:t>
      </w:r>
      <w:r w:rsidR="003F4447" w:rsidRPr="00944DDF">
        <w:rPr>
          <w:rFonts w:ascii="Times New Roman" w:hAnsi="Times New Roman" w:cs="Times New Roman"/>
        </w:rPr>
        <w:t>‘</w:t>
      </w:r>
      <w:r w:rsidR="00017E1B" w:rsidRPr="00944DDF">
        <w:rPr>
          <w:rFonts w:ascii="Times New Roman" w:hAnsi="Times New Roman" w:cs="Times New Roman"/>
        </w:rPr>
        <w:t>financial policy instruments</w:t>
      </w:r>
      <w:r w:rsidR="003F4447" w:rsidRPr="00944DDF">
        <w:rPr>
          <w:rFonts w:ascii="Times New Roman" w:hAnsi="Times New Roman" w:cs="Times New Roman"/>
        </w:rPr>
        <w:t>’</w:t>
      </w:r>
      <w:r w:rsidR="00017E1B" w:rsidRPr="00944DDF">
        <w:rPr>
          <w:rFonts w:ascii="Times New Roman" w:hAnsi="Times New Roman" w:cs="Times New Roman"/>
        </w:rPr>
        <w:t xml:space="preserve"> (du Gay et al, 2012)</w:t>
      </w:r>
      <w:r w:rsidR="009F361E" w:rsidRPr="00944DDF">
        <w:rPr>
          <w:rFonts w:ascii="Times New Roman" w:hAnsi="Times New Roman" w:cs="Times New Roman"/>
        </w:rPr>
        <w:t xml:space="preserve"> </w:t>
      </w:r>
      <w:r w:rsidR="00F967C1" w:rsidRPr="00944DDF">
        <w:rPr>
          <w:rFonts w:ascii="Times New Roman" w:hAnsi="Times New Roman" w:cs="Times New Roman"/>
        </w:rPr>
        <w:t>as a technology for</w:t>
      </w:r>
      <w:r w:rsidR="009F361E" w:rsidRPr="00944DDF">
        <w:rPr>
          <w:rFonts w:ascii="Times New Roman" w:hAnsi="Times New Roman" w:cs="Times New Roman"/>
        </w:rPr>
        <w:t xml:space="preserve"> transfor</w:t>
      </w:r>
      <w:r w:rsidR="00F967C1" w:rsidRPr="00944DDF">
        <w:rPr>
          <w:rFonts w:ascii="Times New Roman" w:hAnsi="Times New Roman" w:cs="Times New Roman"/>
        </w:rPr>
        <w:t>ming</w:t>
      </w:r>
      <w:r w:rsidR="009F361E" w:rsidRPr="00944DDF">
        <w:rPr>
          <w:rFonts w:ascii="Times New Roman" w:hAnsi="Times New Roman" w:cs="Times New Roman"/>
        </w:rPr>
        <w:t xml:space="preserve"> prevailing planning rationalities</w:t>
      </w:r>
      <w:r w:rsidR="00C70022" w:rsidRPr="00944DDF">
        <w:rPr>
          <w:rFonts w:ascii="Times New Roman" w:hAnsi="Times New Roman" w:cs="Times New Roman"/>
        </w:rPr>
        <w:t xml:space="preserve">. </w:t>
      </w:r>
    </w:p>
    <w:p w14:paraId="4E79A04C" w14:textId="177F1C32" w:rsidR="00CD17EA" w:rsidRPr="00944DDF" w:rsidRDefault="00CD17EA" w:rsidP="00355F76">
      <w:pPr>
        <w:spacing w:line="480" w:lineRule="auto"/>
        <w:rPr>
          <w:rFonts w:ascii="Times New Roman" w:hAnsi="Times New Roman" w:cs="Times New Roman"/>
        </w:rPr>
      </w:pPr>
    </w:p>
    <w:p w14:paraId="4A21057A" w14:textId="47E4F2E7" w:rsidR="00E84301" w:rsidRPr="00944DDF" w:rsidRDefault="007D6C2E" w:rsidP="00355F76">
      <w:pPr>
        <w:pStyle w:val="CommentText"/>
        <w:spacing w:line="480" w:lineRule="auto"/>
        <w:rPr>
          <w:rFonts w:ascii="Times New Roman" w:hAnsi="Times New Roman" w:cs="Times New Roman"/>
        </w:rPr>
      </w:pPr>
      <w:r w:rsidRPr="00944DDF">
        <w:rPr>
          <w:rFonts w:ascii="Times New Roman" w:hAnsi="Times New Roman" w:cs="Times New Roman"/>
        </w:rPr>
        <w:lastRenderedPageBreak/>
        <w:t>From a governmental perspective, t</w:t>
      </w:r>
      <w:r w:rsidR="00DD1022" w:rsidRPr="00944DDF">
        <w:rPr>
          <w:rFonts w:ascii="Times New Roman" w:hAnsi="Times New Roman" w:cs="Times New Roman"/>
        </w:rPr>
        <w:t>he logic underpinning this</w:t>
      </w:r>
      <w:r w:rsidR="002D34AC" w:rsidRPr="00944DDF">
        <w:rPr>
          <w:rFonts w:ascii="Times New Roman" w:hAnsi="Times New Roman" w:cs="Times New Roman"/>
        </w:rPr>
        <w:t xml:space="preserve"> ‘behavioural economic’ intervention </w:t>
      </w:r>
      <w:r w:rsidR="00CD17EA" w:rsidRPr="00944DDF">
        <w:rPr>
          <w:rFonts w:ascii="Times New Roman" w:hAnsi="Times New Roman" w:cs="Times New Roman"/>
        </w:rPr>
        <w:t>ha</w:t>
      </w:r>
      <w:r w:rsidR="00B1770A" w:rsidRPr="00944DDF">
        <w:rPr>
          <w:rFonts w:ascii="Times New Roman" w:hAnsi="Times New Roman" w:cs="Times New Roman"/>
        </w:rPr>
        <w:t>s</w:t>
      </w:r>
      <w:r w:rsidRPr="00944DDF">
        <w:rPr>
          <w:rFonts w:ascii="Times New Roman" w:hAnsi="Times New Roman" w:cs="Times New Roman"/>
        </w:rPr>
        <w:t xml:space="preserve"> intuitive</w:t>
      </w:r>
      <w:r w:rsidR="002D34AC" w:rsidRPr="00944DDF">
        <w:rPr>
          <w:rFonts w:ascii="Times New Roman" w:hAnsi="Times New Roman" w:cs="Times New Roman"/>
        </w:rPr>
        <w:t xml:space="preserve"> appeal.</w:t>
      </w:r>
      <w:r w:rsidR="00CE03F9" w:rsidRPr="00944DDF">
        <w:rPr>
          <w:rFonts w:ascii="Times New Roman" w:hAnsi="Times New Roman" w:cs="Times New Roman"/>
        </w:rPr>
        <w:t xml:space="preserve"> </w:t>
      </w:r>
      <w:r w:rsidR="00483ACD" w:rsidRPr="00944DDF">
        <w:rPr>
          <w:rFonts w:ascii="Times New Roman" w:hAnsi="Times New Roman" w:cs="Times New Roman"/>
        </w:rPr>
        <w:t xml:space="preserve">The global financial crisis </w:t>
      </w:r>
      <w:r w:rsidR="002D6791" w:rsidRPr="00944DDF">
        <w:rPr>
          <w:rFonts w:ascii="Times New Roman" w:hAnsi="Times New Roman" w:cs="Times New Roman"/>
        </w:rPr>
        <w:t xml:space="preserve">of 2007-8 </w:t>
      </w:r>
      <w:r w:rsidR="00483ACD" w:rsidRPr="00944DDF">
        <w:rPr>
          <w:rFonts w:ascii="Times New Roman" w:hAnsi="Times New Roman" w:cs="Times New Roman"/>
        </w:rPr>
        <w:t xml:space="preserve">exacerbated </w:t>
      </w:r>
      <w:r w:rsidR="00483ACD" w:rsidRPr="00944DDF">
        <w:rPr>
          <w:rFonts w:ascii="Times New Roman" w:hAnsi="Times New Roman" w:cs="Times New Roman"/>
          <w:kern w:val="1"/>
        </w:rPr>
        <w:t>long term, significant shortfalls in new house</w:t>
      </w:r>
      <w:r w:rsidR="002D6791" w:rsidRPr="00944DDF">
        <w:rPr>
          <w:rFonts w:ascii="Times New Roman" w:hAnsi="Times New Roman" w:cs="Times New Roman"/>
          <w:kern w:val="1"/>
        </w:rPr>
        <w:t>-</w:t>
      </w:r>
      <w:r w:rsidR="00483ACD" w:rsidRPr="00944DDF">
        <w:rPr>
          <w:rFonts w:ascii="Times New Roman" w:hAnsi="Times New Roman" w:cs="Times New Roman"/>
          <w:kern w:val="1"/>
        </w:rPr>
        <w:t>building</w:t>
      </w:r>
      <w:r w:rsidR="0000736A" w:rsidRPr="00944DDF">
        <w:rPr>
          <w:rFonts w:ascii="Times New Roman" w:hAnsi="Times New Roman" w:cs="Times New Roman"/>
          <w:kern w:val="1"/>
        </w:rPr>
        <w:t>,</w:t>
      </w:r>
      <w:r w:rsidR="002D6791" w:rsidRPr="00944DDF">
        <w:rPr>
          <w:rFonts w:ascii="Times New Roman" w:hAnsi="Times New Roman" w:cs="Times New Roman"/>
          <w:kern w:val="1"/>
        </w:rPr>
        <w:t xml:space="preserve"> </w:t>
      </w:r>
      <w:r w:rsidR="00FB7376">
        <w:rPr>
          <w:rFonts w:ascii="Times New Roman" w:hAnsi="Times New Roman" w:cs="Times New Roman"/>
          <w:kern w:val="1"/>
        </w:rPr>
        <w:t>viewed as a root cause of a</w:t>
      </w:r>
      <w:r w:rsidR="0000736A" w:rsidRPr="00944DDF">
        <w:rPr>
          <w:rFonts w:ascii="Times New Roman" w:hAnsi="Times New Roman" w:cs="Times New Roman"/>
          <w:kern w:val="1"/>
        </w:rPr>
        <w:t xml:space="preserve"> widely perceived</w:t>
      </w:r>
      <w:r w:rsidR="002D6791" w:rsidRPr="00944DDF">
        <w:rPr>
          <w:rFonts w:ascii="Times New Roman" w:hAnsi="Times New Roman" w:cs="Times New Roman"/>
          <w:kern w:val="1"/>
        </w:rPr>
        <w:t xml:space="preserve"> </w:t>
      </w:r>
      <w:r w:rsidR="002764DF" w:rsidRPr="00944DDF">
        <w:rPr>
          <w:rFonts w:ascii="Times New Roman" w:hAnsi="Times New Roman" w:cs="Times New Roman"/>
          <w:kern w:val="1"/>
        </w:rPr>
        <w:t>‘</w:t>
      </w:r>
      <w:r w:rsidR="002D6791" w:rsidRPr="00944DDF">
        <w:rPr>
          <w:rFonts w:ascii="Times New Roman" w:hAnsi="Times New Roman" w:cs="Times New Roman"/>
          <w:kern w:val="1"/>
        </w:rPr>
        <w:t>housing crisis</w:t>
      </w:r>
      <w:r w:rsidR="002764DF" w:rsidRPr="00944DDF">
        <w:rPr>
          <w:rFonts w:ascii="Times New Roman" w:hAnsi="Times New Roman" w:cs="Times New Roman"/>
          <w:kern w:val="1"/>
        </w:rPr>
        <w:t>’</w:t>
      </w:r>
      <w:r w:rsidR="002D6791" w:rsidRPr="00944DDF">
        <w:rPr>
          <w:rFonts w:ascii="Times New Roman" w:hAnsi="Times New Roman" w:cs="Times New Roman"/>
          <w:kern w:val="1"/>
        </w:rPr>
        <w:t xml:space="preserve"> in </w:t>
      </w:r>
      <w:r w:rsidR="00681159" w:rsidRPr="00944DDF">
        <w:rPr>
          <w:rFonts w:ascii="Times New Roman" w:hAnsi="Times New Roman" w:cs="Times New Roman"/>
          <w:kern w:val="1"/>
        </w:rPr>
        <w:t>England</w:t>
      </w:r>
      <w:r w:rsidR="00073FBD" w:rsidRPr="00944DDF">
        <w:rPr>
          <w:rStyle w:val="EndnoteReference"/>
          <w:rFonts w:ascii="Times New Roman" w:hAnsi="Times New Roman" w:cs="Times New Roman"/>
          <w:kern w:val="1"/>
        </w:rPr>
        <w:endnoteReference w:id="3"/>
      </w:r>
      <w:r w:rsidR="00AD605A" w:rsidRPr="00944DDF">
        <w:rPr>
          <w:rFonts w:ascii="Times New Roman" w:hAnsi="Times New Roman" w:cs="Times New Roman"/>
          <w:kern w:val="1"/>
        </w:rPr>
        <w:t>.</w:t>
      </w:r>
      <w:r w:rsidR="002D6791" w:rsidRPr="00944DDF">
        <w:rPr>
          <w:rFonts w:ascii="Times New Roman" w:hAnsi="Times New Roman" w:cs="Times New Roman"/>
          <w:kern w:val="1"/>
        </w:rPr>
        <w:t xml:space="preserve"> </w:t>
      </w:r>
      <w:r w:rsidR="00D97EED" w:rsidRPr="00944DDF">
        <w:rPr>
          <w:rFonts w:ascii="Times New Roman" w:hAnsi="Times New Roman" w:cs="Times New Roman"/>
          <w:kern w:val="1"/>
        </w:rPr>
        <w:t>A</w:t>
      </w:r>
      <w:r w:rsidR="002D6791" w:rsidRPr="00944DDF">
        <w:rPr>
          <w:rFonts w:ascii="Times New Roman" w:hAnsi="Times New Roman" w:cs="Times New Roman"/>
          <w:kern w:val="1"/>
        </w:rPr>
        <w:t xml:space="preserve">gainst an estimated need for </w:t>
      </w:r>
      <w:r w:rsidR="007E7049" w:rsidRPr="00944DDF">
        <w:rPr>
          <w:rFonts w:ascii="Times New Roman" w:hAnsi="Times New Roman" w:cs="Times New Roman"/>
          <w:kern w:val="1"/>
        </w:rPr>
        <w:t>more than 200,000</w:t>
      </w:r>
      <w:r w:rsidR="007E7049" w:rsidRPr="00944DDF">
        <w:rPr>
          <w:rStyle w:val="EndnoteReference"/>
          <w:rFonts w:ascii="Times New Roman" w:hAnsi="Times New Roman" w:cs="Times New Roman"/>
          <w:kern w:val="1"/>
        </w:rPr>
        <w:endnoteReference w:id="4"/>
      </w:r>
      <w:r w:rsidR="007E7049" w:rsidRPr="00944DDF">
        <w:rPr>
          <w:rFonts w:ascii="Times New Roman" w:hAnsi="Times New Roman" w:cs="Times New Roman"/>
          <w:kern w:val="1"/>
        </w:rPr>
        <w:t xml:space="preserve"> </w:t>
      </w:r>
      <w:r w:rsidR="002D6791" w:rsidRPr="00944DDF">
        <w:rPr>
          <w:rFonts w:ascii="Times New Roman" w:hAnsi="Times New Roman" w:cs="Times New Roman"/>
          <w:kern w:val="1"/>
        </w:rPr>
        <w:t xml:space="preserve">new houses to be built annually only </w:t>
      </w:r>
      <w:r w:rsidR="00F73651" w:rsidRPr="00944DDF">
        <w:rPr>
          <w:rFonts w:ascii="Times New Roman" w:hAnsi="Times New Roman" w:cs="Times New Roman"/>
          <w:kern w:val="1"/>
        </w:rPr>
        <w:t xml:space="preserve">107,980 </w:t>
      </w:r>
      <w:r w:rsidR="002D6791" w:rsidRPr="00944DDF">
        <w:rPr>
          <w:rFonts w:ascii="Times New Roman" w:hAnsi="Times New Roman" w:cs="Times New Roman"/>
          <w:kern w:val="1"/>
        </w:rPr>
        <w:t>units were completed</w:t>
      </w:r>
      <w:r w:rsidR="00F73651" w:rsidRPr="00944DDF">
        <w:rPr>
          <w:rFonts w:ascii="Times New Roman" w:hAnsi="Times New Roman" w:cs="Times New Roman"/>
          <w:kern w:val="1"/>
        </w:rPr>
        <w:t xml:space="preserve"> in 2012-13 (MHCLG, 2018)</w:t>
      </w:r>
      <w:r w:rsidR="002D6791" w:rsidRPr="00944DDF">
        <w:rPr>
          <w:rFonts w:ascii="Times New Roman" w:hAnsi="Times New Roman" w:cs="Times New Roman"/>
          <w:kern w:val="1"/>
        </w:rPr>
        <w:t xml:space="preserve">. </w:t>
      </w:r>
      <w:r w:rsidR="002D34AC" w:rsidRPr="00944DDF">
        <w:rPr>
          <w:rFonts w:ascii="Times New Roman" w:hAnsi="Times New Roman" w:cs="Times New Roman"/>
        </w:rPr>
        <w:t>Resident opposition (often unhelpfully referred to as NIMBYism) can</w:t>
      </w:r>
      <w:r w:rsidR="00CE03F9" w:rsidRPr="00944DDF">
        <w:rPr>
          <w:rFonts w:ascii="Times New Roman" w:hAnsi="Times New Roman" w:cs="Times New Roman"/>
        </w:rPr>
        <w:t xml:space="preserve"> </w:t>
      </w:r>
      <w:r w:rsidR="002D34AC" w:rsidRPr="00944DDF">
        <w:rPr>
          <w:rFonts w:ascii="Times New Roman" w:hAnsi="Times New Roman" w:cs="Times New Roman"/>
        </w:rPr>
        <w:t xml:space="preserve">be a powerful constraint on development, especially </w:t>
      </w:r>
      <w:r w:rsidR="00B1770A" w:rsidRPr="00944DDF">
        <w:rPr>
          <w:rFonts w:ascii="Times New Roman" w:hAnsi="Times New Roman" w:cs="Times New Roman"/>
        </w:rPr>
        <w:t>when exercised through</w:t>
      </w:r>
      <w:r w:rsidR="002D34AC" w:rsidRPr="00944DDF">
        <w:rPr>
          <w:rFonts w:ascii="Times New Roman" w:hAnsi="Times New Roman" w:cs="Times New Roman"/>
        </w:rPr>
        <w:t xml:space="preserve"> planning systems with strong elements of devolved</w:t>
      </w:r>
      <w:r w:rsidR="00581A18" w:rsidRPr="00944DDF">
        <w:rPr>
          <w:rFonts w:ascii="Times New Roman" w:hAnsi="Times New Roman" w:cs="Times New Roman"/>
        </w:rPr>
        <w:t>,</w:t>
      </w:r>
      <w:r w:rsidR="002D34AC" w:rsidRPr="00944DDF">
        <w:rPr>
          <w:rFonts w:ascii="Times New Roman" w:hAnsi="Times New Roman" w:cs="Times New Roman"/>
        </w:rPr>
        <w:t xml:space="preserve"> local democratic decision</w:t>
      </w:r>
      <w:r w:rsidR="00581A18" w:rsidRPr="00944DDF">
        <w:rPr>
          <w:rFonts w:ascii="Times New Roman" w:hAnsi="Times New Roman" w:cs="Times New Roman"/>
        </w:rPr>
        <w:t>-</w:t>
      </w:r>
      <w:r w:rsidR="002D34AC" w:rsidRPr="00944DDF">
        <w:rPr>
          <w:rFonts w:ascii="Times New Roman" w:hAnsi="Times New Roman" w:cs="Times New Roman"/>
        </w:rPr>
        <w:t xml:space="preserve">making.  As the UK government </w:t>
      </w:r>
      <w:r w:rsidR="00CE03F9" w:rsidRPr="00944DDF">
        <w:rPr>
          <w:rFonts w:ascii="Times New Roman" w:hAnsi="Times New Roman" w:cs="Times New Roman"/>
        </w:rPr>
        <w:t>has</w:t>
      </w:r>
      <w:r w:rsidR="00532992" w:rsidRPr="00944DDF">
        <w:rPr>
          <w:rFonts w:ascii="Times New Roman" w:hAnsi="Times New Roman" w:cs="Times New Roman"/>
        </w:rPr>
        <w:t xml:space="preserve"> recognised</w:t>
      </w:r>
      <w:r w:rsidR="002D34AC" w:rsidRPr="00944DDF">
        <w:rPr>
          <w:rFonts w:ascii="Times New Roman" w:hAnsi="Times New Roman" w:cs="Times New Roman"/>
        </w:rPr>
        <w:t xml:space="preserve">, opposition to development might be a rational response where development is perceived to </w:t>
      </w:r>
      <w:r w:rsidR="00CD17EA" w:rsidRPr="00944DDF">
        <w:rPr>
          <w:rFonts w:ascii="Times New Roman" w:hAnsi="Times New Roman" w:cs="Times New Roman"/>
        </w:rPr>
        <w:t>threaten</w:t>
      </w:r>
      <w:r w:rsidR="002D34AC" w:rsidRPr="00944DDF">
        <w:rPr>
          <w:rFonts w:ascii="Times New Roman" w:hAnsi="Times New Roman" w:cs="Times New Roman"/>
        </w:rPr>
        <w:t xml:space="preserve"> existing residential amenity and </w:t>
      </w:r>
      <w:r w:rsidR="00CD17EA" w:rsidRPr="00944DDF">
        <w:rPr>
          <w:rFonts w:ascii="Times New Roman" w:hAnsi="Times New Roman" w:cs="Times New Roman"/>
        </w:rPr>
        <w:t xml:space="preserve">property </w:t>
      </w:r>
      <w:r w:rsidR="002D34AC" w:rsidRPr="00944DDF">
        <w:rPr>
          <w:rFonts w:ascii="Times New Roman" w:hAnsi="Times New Roman" w:cs="Times New Roman"/>
        </w:rPr>
        <w:t>values.  A financial contribution compensat</w:t>
      </w:r>
      <w:r w:rsidR="00CD17EA" w:rsidRPr="00944DDF">
        <w:rPr>
          <w:rFonts w:ascii="Times New Roman" w:hAnsi="Times New Roman" w:cs="Times New Roman"/>
        </w:rPr>
        <w:t>ing</w:t>
      </w:r>
      <w:r w:rsidR="002D34AC" w:rsidRPr="00944DDF">
        <w:rPr>
          <w:rFonts w:ascii="Times New Roman" w:hAnsi="Times New Roman" w:cs="Times New Roman"/>
        </w:rPr>
        <w:t xml:space="preserve"> for perceived loss</w:t>
      </w:r>
      <w:r w:rsidR="00CE48C6" w:rsidRPr="00944DDF">
        <w:rPr>
          <w:rFonts w:ascii="Times New Roman" w:hAnsi="Times New Roman" w:cs="Times New Roman"/>
        </w:rPr>
        <w:t xml:space="preserve">es </w:t>
      </w:r>
      <w:r w:rsidR="00E1442E" w:rsidRPr="00944DDF">
        <w:rPr>
          <w:rFonts w:ascii="Times New Roman" w:hAnsi="Times New Roman" w:cs="Times New Roman"/>
        </w:rPr>
        <w:t>may therefore</w:t>
      </w:r>
      <w:r w:rsidR="00CD17EA" w:rsidRPr="00944DDF">
        <w:rPr>
          <w:rFonts w:ascii="Times New Roman" w:hAnsi="Times New Roman" w:cs="Times New Roman"/>
        </w:rPr>
        <w:t xml:space="preserve"> reduce opposition</w:t>
      </w:r>
      <w:r w:rsidR="00E1442E" w:rsidRPr="00944DDF">
        <w:rPr>
          <w:rFonts w:ascii="Times New Roman" w:hAnsi="Times New Roman" w:cs="Times New Roman"/>
        </w:rPr>
        <w:t xml:space="preserve"> or even,</w:t>
      </w:r>
      <w:r w:rsidR="00CD17EA" w:rsidRPr="00944DDF">
        <w:rPr>
          <w:rFonts w:ascii="Times New Roman" w:hAnsi="Times New Roman" w:cs="Times New Roman"/>
        </w:rPr>
        <w:t xml:space="preserve"> in the words of</w:t>
      </w:r>
      <w:r w:rsidR="00E1442E" w:rsidRPr="00944DDF">
        <w:rPr>
          <w:rFonts w:ascii="Times New Roman" w:hAnsi="Times New Roman" w:cs="Times New Roman"/>
        </w:rPr>
        <w:t xml:space="preserve"> one UK Housing Minister transform the very subjectivities of opponents</w:t>
      </w:r>
      <w:r w:rsidR="00FB7376">
        <w:rPr>
          <w:rFonts w:ascii="Times New Roman" w:hAnsi="Times New Roman" w:cs="Times New Roman"/>
        </w:rPr>
        <w:t>,</w:t>
      </w:r>
      <w:r w:rsidR="00E1442E" w:rsidRPr="00944DDF">
        <w:rPr>
          <w:rFonts w:ascii="Times New Roman" w:hAnsi="Times New Roman" w:cs="Times New Roman"/>
        </w:rPr>
        <w:t xml:space="preserve"> turning them from “NIMBYs” into “homebuilders” (Inch, 2012)</w:t>
      </w:r>
      <w:r w:rsidR="002D34AC" w:rsidRPr="00944DDF">
        <w:rPr>
          <w:rFonts w:ascii="Times New Roman" w:hAnsi="Times New Roman" w:cs="Times New Roman"/>
        </w:rPr>
        <w:t xml:space="preserve">.  </w:t>
      </w:r>
    </w:p>
    <w:p w14:paraId="3A5475E4" w14:textId="71D97CA0" w:rsidR="009A585A" w:rsidRPr="00944DDF" w:rsidRDefault="009A585A" w:rsidP="00355F76">
      <w:pPr>
        <w:spacing w:line="480" w:lineRule="auto"/>
        <w:rPr>
          <w:rFonts w:ascii="Times New Roman" w:hAnsi="Times New Roman" w:cs="Times New Roman"/>
        </w:rPr>
      </w:pPr>
    </w:p>
    <w:p w14:paraId="428B44D6" w14:textId="1443BCF1" w:rsidR="002D34AC" w:rsidRPr="00944DDF" w:rsidRDefault="003F30B7" w:rsidP="00355F76">
      <w:pPr>
        <w:spacing w:line="480" w:lineRule="auto"/>
        <w:rPr>
          <w:rFonts w:ascii="Times New Roman" w:hAnsi="Times New Roman" w:cs="Times New Roman"/>
        </w:rPr>
      </w:pPr>
      <w:r w:rsidRPr="00944DDF">
        <w:rPr>
          <w:rFonts w:ascii="Times New Roman" w:hAnsi="Times New Roman" w:cs="Times New Roman"/>
        </w:rPr>
        <w:t>Making direct payments to residents to reduce opposition therefore represents an attempt to shift the “heart and soul” of state-citizen relations in planning</w:t>
      </w:r>
      <w:r w:rsidR="00E92521" w:rsidRPr="00944DDF">
        <w:rPr>
          <w:rFonts w:ascii="Times New Roman" w:hAnsi="Times New Roman" w:cs="Times New Roman"/>
        </w:rPr>
        <w:t xml:space="preserve"> </w:t>
      </w:r>
      <w:r w:rsidR="000313DC" w:rsidRPr="00944DDF">
        <w:rPr>
          <w:rFonts w:ascii="Times New Roman" w:hAnsi="Times New Roman" w:cs="Times New Roman"/>
        </w:rPr>
        <w:t>through appeal to a core item of</w:t>
      </w:r>
      <w:r w:rsidR="00E92521" w:rsidRPr="00944DDF">
        <w:rPr>
          <w:rFonts w:ascii="Times New Roman" w:hAnsi="Times New Roman" w:cs="Times New Roman"/>
        </w:rPr>
        <w:t xml:space="preserve"> neoliberal </w:t>
      </w:r>
      <w:r w:rsidR="000313DC" w:rsidRPr="00944DDF">
        <w:rPr>
          <w:rFonts w:ascii="Times New Roman" w:hAnsi="Times New Roman" w:cs="Times New Roman"/>
        </w:rPr>
        <w:t xml:space="preserve">faith, </w:t>
      </w:r>
      <w:r w:rsidRPr="00944DDF">
        <w:rPr>
          <w:rFonts w:ascii="Times New Roman" w:hAnsi="Times New Roman" w:cs="Times New Roman"/>
        </w:rPr>
        <w:t>i.e. that</w:t>
      </w:r>
      <w:r w:rsidR="00C13364" w:rsidRPr="00944DDF">
        <w:rPr>
          <w:rFonts w:ascii="Times New Roman" w:hAnsi="Times New Roman" w:cs="Times New Roman"/>
        </w:rPr>
        <w:t xml:space="preserve"> citizens will respond as</w:t>
      </w:r>
      <w:r w:rsidRPr="00944DDF">
        <w:rPr>
          <w:rFonts w:ascii="Times New Roman" w:hAnsi="Times New Roman" w:cs="Times New Roman"/>
        </w:rPr>
        <w:t xml:space="preserve"> </w:t>
      </w:r>
      <w:r w:rsidR="00041B5B" w:rsidRPr="00944DDF">
        <w:rPr>
          <w:rFonts w:ascii="Times New Roman" w:hAnsi="Times New Roman" w:cs="Times New Roman"/>
        </w:rPr>
        <w:t>homo-o</w:t>
      </w:r>
      <w:r w:rsidR="000313DC" w:rsidRPr="00944DDF">
        <w:rPr>
          <w:rFonts w:ascii="Times New Roman" w:hAnsi="Times New Roman" w:cs="Times New Roman"/>
        </w:rPr>
        <w:t>economicus</w:t>
      </w:r>
      <w:r w:rsidRPr="00944DDF">
        <w:rPr>
          <w:rFonts w:ascii="Times New Roman" w:hAnsi="Times New Roman" w:cs="Times New Roman"/>
        </w:rPr>
        <w:t xml:space="preserve"> </w:t>
      </w:r>
      <w:r w:rsidR="00C13364" w:rsidRPr="00944DDF">
        <w:rPr>
          <w:rFonts w:ascii="Times New Roman" w:hAnsi="Times New Roman" w:cs="Times New Roman"/>
        </w:rPr>
        <w:t xml:space="preserve">to </w:t>
      </w:r>
      <w:r w:rsidRPr="00944DDF">
        <w:rPr>
          <w:rFonts w:ascii="Times New Roman" w:hAnsi="Times New Roman" w:cs="Times New Roman"/>
        </w:rPr>
        <w:t>‘rational’ economic incentivisation</w:t>
      </w:r>
      <w:r w:rsidR="00185CD7" w:rsidRPr="00944DDF">
        <w:rPr>
          <w:rFonts w:ascii="Times New Roman" w:hAnsi="Times New Roman" w:cs="Times New Roman"/>
        </w:rPr>
        <w:t xml:space="preserve"> (Brown, 2015)</w:t>
      </w:r>
      <w:r w:rsidR="00E92521" w:rsidRPr="00944DDF">
        <w:rPr>
          <w:rFonts w:ascii="Times New Roman" w:hAnsi="Times New Roman" w:cs="Times New Roman"/>
        </w:rPr>
        <w:t xml:space="preserve">. There are considerable practical issues surrounding who should receive </w:t>
      </w:r>
      <w:r w:rsidR="00C13364" w:rsidRPr="00944DDF">
        <w:rPr>
          <w:rFonts w:ascii="Times New Roman" w:hAnsi="Times New Roman" w:cs="Times New Roman"/>
        </w:rPr>
        <w:t>such a</w:t>
      </w:r>
      <w:r w:rsidR="00E92521" w:rsidRPr="00944DDF">
        <w:rPr>
          <w:rFonts w:ascii="Times New Roman" w:hAnsi="Times New Roman" w:cs="Times New Roman"/>
        </w:rPr>
        <w:t xml:space="preserve"> payment and how much would need to be offered,</w:t>
      </w:r>
      <w:r w:rsidR="00A41CD1" w:rsidRPr="00944DDF">
        <w:rPr>
          <w:rFonts w:ascii="Times New Roman" w:hAnsi="Times New Roman" w:cs="Times New Roman"/>
        </w:rPr>
        <w:t xml:space="preserve"> however,</w:t>
      </w:r>
      <w:r w:rsidR="00E92521" w:rsidRPr="00944DDF">
        <w:rPr>
          <w:rFonts w:ascii="Times New Roman" w:hAnsi="Times New Roman" w:cs="Times New Roman"/>
        </w:rPr>
        <w:t xml:space="preserve"> </w:t>
      </w:r>
      <w:r w:rsidR="00A41CD1" w:rsidRPr="00944DDF">
        <w:rPr>
          <w:rFonts w:ascii="Times New Roman" w:hAnsi="Times New Roman" w:cs="Times New Roman"/>
        </w:rPr>
        <w:t>t</w:t>
      </w:r>
      <w:r w:rsidR="002D6791" w:rsidRPr="00944DDF">
        <w:rPr>
          <w:rFonts w:ascii="Times New Roman" w:hAnsi="Times New Roman" w:cs="Times New Roman"/>
        </w:rPr>
        <w:t>he</w:t>
      </w:r>
      <w:r w:rsidR="002D34AC" w:rsidRPr="00944DDF">
        <w:rPr>
          <w:rFonts w:ascii="Times New Roman" w:hAnsi="Times New Roman" w:cs="Times New Roman"/>
        </w:rPr>
        <w:t xml:space="preserve"> efficacy and legitimacy of </w:t>
      </w:r>
      <w:r w:rsidR="00C13364" w:rsidRPr="00944DDF">
        <w:rPr>
          <w:rFonts w:ascii="Times New Roman" w:hAnsi="Times New Roman" w:cs="Times New Roman"/>
        </w:rPr>
        <w:t>the</w:t>
      </w:r>
      <w:r w:rsidR="002D34AC" w:rsidRPr="00944DDF">
        <w:rPr>
          <w:rFonts w:ascii="Times New Roman" w:hAnsi="Times New Roman" w:cs="Times New Roman"/>
        </w:rPr>
        <w:t xml:space="preserve"> approach rests on the assumption that issue</w:t>
      </w:r>
      <w:r w:rsidR="00CE03F9" w:rsidRPr="00944DDF">
        <w:rPr>
          <w:rFonts w:ascii="Times New Roman" w:hAnsi="Times New Roman" w:cs="Times New Roman"/>
        </w:rPr>
        <w:t xml:space="preserve">s </w:t>
      </w:r>
      <w:r w:rsidR="00F20E26" w:rsidRPr="00944DDF">
        <w:rPr>
          <w:rFonts w:ascii="Times New Roman" w:hAnsi="Times New Roman" w:cs="Times New Roman"/>
        </w:rPr>
        <w:t>which</w:t>
      </w:r>
      <w:r w:rsidR="00CE03F9" w:rsidRPr="00944DDF">
        <w:rPr>
          <w:rFonts w:ascii="Times New Roman" w:hAnsi="Times New Roman" w:cs="Times New Roman"/>
        </w:rPr>
        <w:t xml:space="preserve"> generate political opposition to new housebuilding</w:t>
      </w:r>
      <w:r w:rsidR="002D34AC" w:rsidRPr="00944DDF">
        <w:rPr>
          <w:rFonts w:ascii="Times New Roman" w:hAnsi="Times New Roman" w:cs="Times New Roman"/>
        </w:rPr>
        <w:t xml:space="preserve"> can be addressed through some form of </w:t>
      </w:r>
      <w:r w:rsidR="00B279E4" w:rsidRPr="00944DDF">
        <w:rPr>
          <w:rFonts w:ascii="Times New Roman" w:hAnsi="Times New Roman" w:cs="Times New Roman"/>
        </w:rPr>
        <w:t>financial payment</w:t>
      </w:r>
      <w:r w:rsidR="00A41CD1" w:rsidRPr="00944DDF">
        <w:rPr>
          <w:rFonts w:ascii="Times New Roman" w:hAnsi="Times New Roman" w:cs="Times New Roman"/>
        </w:rPr>
        <w:t>. As such, the proposal raised profound challenges for the established ethos and practices of planning</w:t>
      </w:r>
      <w:r w:rsidR="00A67AE6" w:rsidRPr="00944DDF">
        <w:rPr>
          <w:rFonts w:ascii="Times New Roman" w:hAnsi="Times New Roman" w:cs="Times New Roman"/>
        </w:rPr>
        <w:t>,</w:t>
      </w:r>
      <w:r w:rsidR="00A41CD1" w:rsidRPr="00944DDF">
        <w:rPr>
          <w:rFonts w:ascii="Times New Roman" w:hAnsi="Times New Roman" w:cs="Times New Roman"/>
        </w:rPr>
        <w:t xml:space="preserve"> includ</w:t>
      </w:r>
      <w:r w:rsidR="00A67AE6" w:rsidRPr="00944DDF">
        <w:rPr>
          <w:rFonts w:ascii="Times New Roman" w:hAnsi="Times New Roman" w:cs="Times New Roman"/>
        </w:rPr>
        <w:t>ing</w:t>
      </w:r>
      <w:r w:rsidR="00DB0467" w:rsidRPr="00944DDF">
        <w:rPr>
          <w:rFonts w:ascii="Times New Roman" w:hAnsi="Times New Roman" w:cs="Times New Roman"/>
        </w:rPr>
        <w:t xml:space="preserve"> </w:t>
      </w:r>
      <w:r w:rsidR="002D34AC" w:rsidRPr="00944DDF">
        <w:rPr>
          <w:rFonts w:ascii="Times New Roman" w:hAnsi="Times New Roman" w:cs="Times New Roman"/>
        </w:rPr>
        <w:t>concerns</w:t>
      </w:r>
      <w:r w:rsidR="00DB0467" w:rsidRPr="00944DDF">
        <w:rPr>
          <w:rFonts w:ascii="Times New Roman" w:hAnsi="Times New Roman" w:cs="Times New Roman"/>
        </w:rPr>
        <w:t xml:space="preserve"> about</w:t>
      </w:r>
      <w:r w:rsidR="00E92521" w:rsidRPr="00944DDF">
        <w:rPr>
          <w:rFonts w:ascii="Times New Roman" w:hAnsi="Times New Roman" w:cs="Times New Roman"/>
        </w:rPr>
        <w:t xml:space="preserve"> the impacts on formally democratic decision</w:t>
      </w:r>
      <w:r w:rsidR="00DB0467" w:rsidRPr="00944DDF">
        <w:rPr>
          <w:rFonts w:ascii="Times New Roman" w:hAnsi="Times New Roman" w:cs="Times New Roman"/>
        </w:rPr>
        <w:t>-</w:t>
      </w:r>
      <w:r w:rsidR="00E92521" w:rsidRPr="00944DDF">
        <w:rPr>
          <w:rFonts w:ascii="Times New Roman" w:hAnsi="Times New Roman" w:cs="Times New Roman"/>
        </w:rPr>
        <w:lastRenderedPageBreak/>
        <w:t>making processes of reducing planning in the public interest to a matter of financial calculation</w:t>
      </w:r>
      <w:r w:rsidR="00DB0467" w:rsidRPr="00944DDF">
        <w:rPr>
          <w:rFonts w:ascii="Times New Roman" w:hAnsi="Times New Roman" w:cs="Times New Roman"/>
        </w:rPr>
        <w:t>.</w:t>
      </w:r>
      <w:r w:rsidR="002D34AC" w:rsidRPr="00944DDF">
        <w:rPr>
          <w:rFonts w:ascii="Times New Roman" w:hAnsi="Times New Roman" w:cs="Times New Roman"/>
        </w:rPr>
        <w:t xml:space="preserve"> </w:t>
      </w:r>
      <w:r w:rsidR="00DB0467" w:rsidRPr="00944DDF">
        <w:rPr>
          <w:rFonts w:ascii="Times New Roman" w:hAnsi="Times New Roman" w:cs="Times New Roman"/>
        </w:rPr>
        <w:t>The prospect of the</w:t>
      </w:r>
      <w:r w:rsidR="002D34AC" w:rsidRPr="00944DDF">
        <w:rPr>
          <w:rFonts w:ascii="Times New Roman" w:hAnsi="Times New Roman" w:cs="Times New Roman"/>
        </w:rPr>
        <w:t xml:space="preserve"> state or developers ‘buying’ planning permission</w:t>
      </w:r>
      <w:r w:rsidR="00E92521" w:rsidRPr="00944DDF">
        <w:rPr>
          <w:rFonts w:ascii="Times New Roman" w:hAnsi="Times New Roman" w:cs="Times New Roman"/>
        </w:rPr>
        <w:t xml:space="preserve"> </w:t>
      </w:r>
      <w:r w:rsidR="00DB0467" w:rsidRPr="00944DDF">
        <w:rPr>
          <w:rFonts w:ascii="Times New Roman" w:hAnsi="Times New Roman" w:cs="Times New Roman"/>
        </w:rPr>
        <w:t xml:space="preserve">is </w:t>
      </w:r>
      <w:r w:rsidR="00A41CD1" w:rsidRPr="00944DDF">
        <w:rPr>
          <w:rFonts w:ascii="Times New Roman" w:hAnsi="Times New Roman" w:cs="Times New Roman"/>
        </w:rPr>
        <w:t>highly</w:t>
      </w:r>
      <w:r w:rsidR="00DB0467" w:rsidRPr="00944DDF">
        <w:rPr>
          <w:rFonts w:ascii="Times New Roman" w:hAnsi="Times New Roman" w:cs="Times New Roman"/>
        </w:rPr>
        <w:t xml:space="preserve"> controversial </w:t>
      </w:r>
      <w:r w:rsidR="00E92521" w:rsidRPr="00944DDF">
        <w:rPr>
          <w:rFonts w:ascii="Times New Roman" w:hAnsi="Times New Roman" w:cs="Times New Roman"/>
        </w:rPr>
        <w:t>when the core task of planning is</w:t>
      </w:r>
      <w:r w:rsidR="00A41CD1" w:rsidRPr="00944DDF">
        <w:rPr>
          <w:rFonts w:ascii="Times New Roman" w:hAnsi="Times New Roman" w:cs="Times New Roman"/>
        </w:rPr>
        <w:t xml:space="preserve"> understood</w:t>
      </w:r>
      <w:r w:rsidR="00E92521" w:rsidRPr="00944DDF">
        <w:rPr>
          <w:rFonts w:ascii="Times New Roman" w:hAnsi="Times New Roman" w:cs="Times New Roman"/>
        </w:rPr>
        <w:t xml:space="preserve"> to</w:t>
      </w:r>
      <w:r w:rsidR="00A41CD1" w:rsidRPr="00944DDF">
        <w:rPr>
          <w:rFonts w:ascii="Times New Roman" w:hAnsi="Times New Roman" w:cs="Times New Roman"/>
        </w:rPr>
        <w:t xml:space="preserve"> be making the case and regulating</w:t>
      </w:r>
      <w:r w:rsidR="00E92521" w:rsidRPr="00944DDF">
        <w:rPr>
          <w:rFonts w:ascii="Times New Roman" w:hAnsi="Times New Roman" w:cs="Times New Roman"/>
        </w:rPr>
        <w:t xml:space="preserve"> for good quality place-making that respects or enhance</w:t>
      </w:r>
      <w:r w:rsidR="00AC6D2B" w:rsidRPr="00944DDF">
        <w:rPr>
          <w:rFonts w:ascii="Times New Roman" w:hAnsi="Times New Roman" w:cs="Times New Roman"/>
        </w:rPr>
        <w:t>s existing residential amenity.</w:t>
      </w:r>
      <w:r w:rsidR="002D34AC" w:rsidRPr="00944DDF">
        <w:rPr>
          <w:rFonts w:ascii="Times New Roman" w:hAnsi="Times New Roman" w:cs="Times New Roman"/>
        </w:rPr>
        <w:t xml:space="preserve"> </w:t>
      </w:r>
    </w:p>
    <w:p w14:paraId="73DCA499" w14:textId="77777777" w:rsidR="002D34AC" w:rsidRPr="00944DDF" w:rsidRDefault="002D34AC" w:rsidP="00355F76">
      <w:pPr>
        <w:spacing w:line="480" w:lineRule="auto"/>
        <w:rPr>
          <w:rFonts w:ascii="Times New Roman" w:hAnsi="Times New Roman" w:cs="Times New Roman"/>
        </w:rPr>
      </w:pPr>
    </w:p>
    <w:p w14:paraId="7EB0832A" w14:textId="354760A2" w:rsidR="004A13DC" w:rsidRPr="00944DDF" w:rsidRDefault="002D34AC" w:rsidP="00355F76">
      <w:pPr>
        <w:spacing w:line="480" w:lineRule="auto"/>
        <w:rPr>
          <w:rFonts w:ascii="Times New Roman" w:hAnsi="Times New Roman" w:cs="Times New Roman"/>
          <w:kern w:val="1"/>
        </w:rPr>
      </w:pPr>
      <w:r w:rsidRPr="00944DDF">
        <w:rPr>
          <w:rFonts w:ascii="Times New Roman" w:hAnsi="Times New Roman" w:cs="Times New Roman"/>
          <w:kern w:val="1"/>
        </w:rPr>
        <w:t>The paper draws on our involvement in research commissioned by the UK government to test the feasibility of the</w:t>
      </w:r>
      <w:r w:rsidR="009F361E" w:rsidRPr="00944DDF">
        <w:rPr>
          <w:rFonts w:ascii="Times New Roman" w:hAnsi="Times New Roman" w:cs="Times New Roman"/>
          <w:kern w:val="1"/>
        </w:rPr>
        <w:t xml:space="preserve"> proposed</w:t>
      </w:r>
      <w:r w:rsidRPr="00944DDF">
        <w:rPr>
          <w:rFonts w:ascii="Times New Roman" w:hAnsi="Times New Roman" w:cs="Times New Roman"/>
          <w:kern w:val="1"/>
        </w:rPr>
        <w:t xml:space="preserve"> “</w:t>
      </w:r>
      <w:r w:rsidRPr="00944DDF">
        <w:rPr>
          <w:rFonts w:ascii="Times New Roman" w:hAnsi="Times New Roman" w:cs="Times New Roman"/>
          <w:i/>
          <w:kern w:val="1"/>
        </w:rPr>
        <w:t>development benefits</w:t>
      </w:r>
      <w:r w:rsidRPr="00944DDF">
        <w:rPr>
          <w:rFonts w:ascii="Times New Roman" w:hAnsi="Times New Roman" w:cs="Times New Roman"/>
          <w:kern w:val="1"/>
        </w:rPr>
        <w:t>” (DB) policy.</w:t>
      </w:r>
      <w:r w:rsidR="002C546B" w:rsidRPr="00944DDF">
        <w:rPr>
          <w:rFonts w:ascii="Times New Roman" w:hAnsi="Times New Roman" w:cs="Times New Roman"/>
          <w:kern w:val="1"/>
        </w:rPr>
        <w:t xml:space="preserve"> W</w:t>
      </w:r>
      <w:r w:rsidRPr="00944DDF">
        <w:rPr>
          <w:rFonts w:ascii="Times New Roman" w:hAnsi="Times New Roman" w:cs="Times New Roman"/>
          <w:kern w:val="1"/>
        </w:rPr>
        <w:t>e trace the origins of the experiment</w:t>
      </w:r>
      <w:r w:rsidR="002C546B" w:rsidRPr="00944DDF">
        <w:rPr>
          <w:rFonts w:ascii="Times New Roman" w:hAnsi="Times New Roman" w:cs="Times New Roman"/>
          <w:kern w:val="1"/>
        </w:rPr>
        <w:t xml:space="preserve"> as a response to the problematic politics of planning for </w:t>
      </w:r>
      <w:r w:rsidR="009E5841" w:rsidRPr="00944DDF">
        <w:rPr>
          <w:rFonts w:ascii="Times New Roman" w:hAnsi="Times New Roman" w:cs="Times New Roman"/>
          <w:kern w:val="1"/>
        </w:rPr>
        <w:t xml:space="preserve">potentially </w:t>
      </w:r>
      <w:r w:rsidR="002C546B" w:rsidRPr="00944DDF">
        <w:rPr>
          <w:rFonts w:ascii="Times New Roman" w:hAnsi="Times New Roman" w:cs="Times New Roman"/>
          <w:kern w:val="1"/>
        </w:rPr>
        <w:t>unpopular new housin</w:t>
      </w:r>
      <w:r w:rsidR="00185CD7" w:rsidRPr="00944DDF">
        <w:rPr>
          <w:rFonts w:ascii="Times New Roman" w:hAnsi="Times New Roman" w:cs="Times New Roman"/>
          <w:kern w:val="1"/>
        </w:rPr>
        <w:t>g</w:t>
      </w:r>
      <w:r w:rsidRPr="00944DDF">
        <w:rPr>
          <w:rFonts w:ascii="Times New Roman" w:hAnsi="Times New Roman" w:cs="Times New Roman"/>
          <w:kern w:val="1"/>
        </w:rPr>
        <w:t xml:space="preserve">, the </w:t>
      </w:r>
      <w:r w:rsidR="002C546B" w:rsidRPr="00944DDF">
        <w:rPr>
          <w:rFonts w:ascii="Times New Roman" w:hAnsi="Times New Roman" w:cs="Times New Roman"/>
          <w:kern w:val="1"/>
        </w:rPr>
        <w:t xml:space="preserve">reaction of </w:t>
      </w:r>
      <w:r w:rsidRPr="00944DDF">
        <w:rPr>
          <w:rFonts w:ascii="Times New Roman" w:hAnsi="Times New Roman" w:cs="Times New Roman"/>
          <w:kern w:val="1"/>
        </w:rPr>
        <w:t xml:space="preserve">key target constituencies and the decision by government to </w:t>
      </w:r>
      <w:r w:rsidR="0064018D" w:rsidRPr="00944DDF">
        <w:rPr>
          <w:rFonts w:ascii="Times New Roman" w:hAnsi="Times New Roman" w:cs="Times New Roman"/>
          <w:kern w:val="1"/>
        </w:rPr>
        <w:t>abandon the proposal</w:t>
      </w:r>
      <w:r w:rsidRPr="00944DDF">
        <w:rPr>
          <w:rFonts w:ascii="Times New Roman" w:hAnsi="Times New Roman" w:cs="Times New Roman"/>
          <w:kern w:val="1"/>
        </w:rPr>
        <w:t xml:space="preserve">. </w:t>
      </w:r>
      <w:r w:rsidR="002F0407" w:rsidRPr="00944DDF">
        <w:rPr>
          <w:rFonts w:ascii="Times New Roman" w:hAnsi="Times New Roman" w:cs="Times New Roman"/>
          <w:kern w:val="1"/>
        </w:rPr>
        <w:t>Beyond</w:t>
      </w:r>
      <w:r w:rsidR="00DC7323" w:rsidRPr="00944DDF">
        <w:rPr>
          <w:rFonts w:ascii="Times New Roman" w:hAnsi="Times New Roman" w:cs="Times New Roman"/>
          <w:kern w:val="1"/>
        </w:rPr>
        <w:t xml:space="preserve"> the particularities of this </w:t>
      </w:r>
      <w:r w:rsidR="002F0407" w:rsidRPr="00944DDF">
        <w:rPr>
          <w:rFonts w:ascii="Times New Roman" w:hAnsi="Times New Roman" w:cs="Times New Roman"/>
          <w:kern w:val="1"/>
        </w:rPr>
        <w:t>initiative, o</w:t>
      </w:r>
      <w:r w:rsidRPr="00944DDF">
        <w:rPr>
          <w:rFonts w:ascii="Times New Roman" w:hAnsi="Times New Roman" w:cs="Times New Roman"/>
          <w:kern w:val="1"/>
        </w:rPr>
        <w:t xml:space="preserve">ur wider interest is </w:t>
      </w:r>
      <w:r w:rsidR="000313DC" w:rsidRPr="00944DDF">
        <w:rPr>
          <w:rFonts w:ascii="Times New Roman" w:hAnsi="Times New Roman" w:cs="Times New Roman"/>
          <w:kern w:val="1"/>
        </w:rPr>
        <w:t xml:space="preserve">in </w:t>
      </w:r>
      <w:r w:rsidR="0054658B" w:rsidRPr="00944DDF">
        <w:rPr>
          <w:rFonts w:ascii="Times New Roman" w:hAnsi="Times New Roman" w:cs="Times New Roman"/>
          <w:kern w:val="1"/>
        </w:rPr>
        <w:t xml:space="preserve">the significance of </w:t>
      </w:r>
      <w:r w:rsidR="005D47BB" w:rsidRPr="00944DDF">
        <w:rPr>
          <w:rFonts w:ascii="Times New Roman" w:hAnsi="Times New Roman" w:cs="Times New Roman"/>
          <w:kern w:val="1"/>
        </w:rPr>
        <w:t>attempts to</w:t>
      </w:r>
      <w:r w:rsidR="00CE5D13" w:rsidRPr="00944DDF">
        <w:rPr>
          <w:rFonts w:ascii="Times New Roman" w:hAnsi="Times New Roman" w:cs="Times New Roman"/>
          <w:kern w:val="1"/>
        </w:rPr>
        <w:t xml:space="preserve"> use financial incentives to</w:t>
      </w:r>
      <w:r w:rsidRPr="00944DDF">
        <w:rPr>
          <w:rFonts w:ascii="Times New Roman" w:hAnsi="Times New Roman" w:cs="Times New Roman"/>
          <w:kern w:val="1"/>
        </w:rPr>
        <w:t xml:space="preserve"> remak</w:t>
      </w:r>
      <w:r w:rsidR="005D47BB" w:rsidRPr="00944DDF">
        <w:rPr>
          <w:rFonts w:ascii="Times New Roman" w:hAnsi="Times New Roman" w:cs="Times New Roman"/>
          <w:kern w:val="1"/>
        </w:rPr>
        <w:t>e</w:t>
      </w:r>
      <w:r w:rsidRPr="00944DDF">
        <w:rPr>
          <w:rFonts w:ascii="Times New Roman" w:hAnsi="Times New Roman" w:cs="Times New Roman"/>
          <w:kern w:val="1"/>
        </w:rPr>
        <w:t xml:space="preserve"> </w:t>
      </w:r>
      <w:r w:rsidR="005D47BB" w:rsidRPr="00944DDF">
        <w:rPr>
          <w:rFonts w:ascii="Times New Roman" w:hAnsi="Times New Roman" w:cs="Times New Roman"/>
          <w:kern w:val="1"/>
        </w:rPr>
        <w:t xml:space="preserve">planning and wider democratic </w:t>
      </w:r>
      <w:r w:rsidRPr="00944DDF">
        <w:rPr>
          <w:rFonts w:ascii="Times New Roman" w:hAnsi="Times New Roman" w:cs="Times New Roman"/>
          <w:kern w:val="1"/>
        </w:rPr>
        <w:t xml:space="preserve">relations under </w:t>
      </w:r>
      <w:r w:rsidR="00DC6BAB" w:rsidRPr="00944DDF">
        <w:rPr>
          <w:rFonts w:ascii="Times New Roman" w:hAnsi="Times New Roman" w:cs="Times New Roman"/>
          <w:kern w:val="1"/>
        </w:rPr>
        <w:t>neolib</w:t>
      </w:r>
      <w:r w:rsidR="00F26D69" w:rsidRPr="00944DDF">
        <w:rPr>
          <w:rFonts w:ascii="Times New Roman" w:hAnsi="Times New Roman" w:cs="Times New Roman"/>
          <w:kern w:val="1"/>
        </w:rPr>
        <w:t>eral rule</w:t>
      </w:r>
      <w:r w:rsidRPr="00944DDF">
        <w:rPr>
          <w:rFonts w:ascii="Times New Roman" w:hAnsi="Times New Roman" w:cs="Times New Roman"/>
          <w:kern w:val="1"/>
        </w:rPr>
        <w:t xml:space="preserve"> in the UK and beyond.  </w:t>
      </w:r>
    </w:p>
    <w:p w14:paraId="51CD7A6D" w14:textId="77777777" w:rsidR="004A13DC" w:rsidRPr="00944DDF" w:rsidRDefault="004A13DC" w:rsidP="00355F76">
      <w:pPr>
        <w:spacing w:line="480" w:lineRule="auto"/>
        <w:rPr>
          <w:rFonts w:ascii="Times New Roman" w:hAnsi="Times New Roman" w:cs="Times New Roman"/>
          <w:kern w:val="1"/>
        </w:rPr>
      </w:pPr>
    </w:p>
    <w:p w14:paraId="4E4AC849" w14:textId="0444E7F4" w:rsidR="009203D5" w:rsidRPr="00944DDF" w:rsidRDefault="007277F6" w:rsidP="009203D5">
      <w:pPr>
        <w:spacing w:line="480" w:lineRule="auto"/>
        <w:rPr>
          <w:rFonts w:ascii="Times New Roman" w:hAnsi="Times New Roman" w:cs="Times New Roman"/>
          <w:kern w:val="1"/>
        </w:rPr>
      </w:pPr>
      <w:r w:rsidRPr="00944DDF">
        <w:rPr>
          <w:rFonts w:ascii="Times New Roman" w:hAnsi="Times New Roman" w:cs="Times New Roman"/>
          <w:kern w:val="1"/>
        </w:rPr>
        <w:t>We</w:t>
      </w:r>
      <w:r w:rsidR="0054658B" w:rsidRPr="00944DDF">
        <w:rPr>
          <w:rFonts w:ascii="Times New Roman" w:hAnsi="Times New Roman" w:cs="Times New Roman"/>
          <w:kern w:val="1"/>
        </w:rPr>
        <w:t xml:space="preserve"> therefore</w:t>
      </w:r>
      <w:r w:rsidR="002D34AC" w:rsidRPr="00944DDF">
        <w:rPr>
          <w:rFonts w:ascii="Times New Roman" w:hAnsi="Times New Roman" w:cs="Times New Roman"/>
          <w:kern w:val="1"/>
        </w:rPr>
        <w:t xml:space="preserve"> make three distinctive contributions to debates about the</w:t>
      </w:r>
      <w:r w:rsidR="0025674E" w:rsidRPr="00944DDF">
        <w:rPr>
          <w:rFonts w:ascii="Times New Roman" w:hAnsi="Times New Roman" w:cs="Times New Roman"/>
          <w:kern w:val="1"/>
        </w:rPr>
        <w:t xml:space="preserve"> </w:t>
      </w:r>
      <w:r w:rsidR="002D34AC" w:rsidRPr="00944DDF">
        <w:rPr>
          <w:rFonts w:ascii="Times New Roman" w:hAnsi="Times New Roman" w:cs="Times New Roman"/>
          <w:kern w:val="1"/>
        </w:rPr>
        <w:t>reshaping of planning ideas</w:t>
      </w:r>
      <w:r w:rsidR="0025674E" w:rsidRPr="00944DDF">
        <w:rPr>
          <w:rFonts w:ascii="Times New Roman" w:hAnsi="Times New Roman" w:cs="Times New Roman"/>
          <w:kern w:val="1"/>
        </w:rPr>
        <w:t>,</w:t>
      </w:r>
      <w:r w:rsidR="002D34AC" w:rsidRPr="00944DDF">
        <w:rPr>
          <w:rFonts w:ascii="Times New Roman" w:hAnsi="Times New Roman" w:cs="Times New Roman"/>
          <w:kern w:val="1"/>
        </w:rPr>
        <w:t xml:space="preserve"> practices</w:t>
      </w:r>
      <w:r w:rsidR="0025674E" w:rsidRPr="00944DDF">
        <w:rPr>
          <w:rFonts w:ascii="Times New Roman" w:hAnsi="Times New Roman" w:cs="Times New Roman"/>
          <w:kern w:val="1"/>
        </w:rPr>
        <w:t xml:space="preserve"> and subjectivities</w:t>
      </w:r>
      <w:r w:rsidR="002D34AC" w:rsidRPr="00944DDF">
        <w:rPr>
          <w:rFonts w:ascii="Times New Roman" w:hAnsi="Times New Roman" w:cs="Times New Roman"/>
          <w:kern w:val="1"/>
        </w:rPr>
        <w:t xml:space="preserve">. First, </w:t>
      </w:r>
      <w:r w:rsidR="009203D5" w:rsidRPr="00944DDF">
        <w:rPr>
          <w:rFonts w:ascii="Times New Roman" w:hAnsi="Times New Roman" w:cs="Times New Roman"/>
          <w:kern w:val="1"/>
        </w:rPr>
        <w:t xml:space="preserve">in an era marked by the widespread problematisation and even “scapegoating” of planning (Gunder, 2016), we argue it is important to critically examine the construction of opposition to development as a problem requiring governmental intervention. In particular this requires that research carefully separate evidence of opposition and the forms of political pressure this generates for national and local government from any necessary relation to the </w:t>
      </w:r>
      <w:r w:rsidR="001417F4">
        <w:rPr>
          <w:rFonts w:ascii="Times New Roman" w:hAnsi="Times New Roman" w:cs="Times New Roman"/>
          <w:kern w:val="1"/>
        </w:rPr>
        <w:t>perceived</w:t>
      </w:r>
      <w:r w:rsidR="009203D5" w:rsidRPr="00944DDF">
        <w:rPr>
          <w:rFonts w:ascii="Times New Roman" w:hAnsi="Times New Roman" w:cs="Times New Roman"/>
          <w:kern w:val="1"/>
        </w:rPr>
        <w:t xml:space="preserve"> delays and blockages that have motivated governmental reform initiatives in states and jurisdictions internationally. </w:t>
      </w:r>
    </w:p>
    <w:p w14:paraId="571781A5" w14:textId="77777777" w:rsidR="00F26D69" w:rsidRPr="00944DDF" w:rsidRDefault="00F26D69" w:rsidP="009203D5">
      <w:pPr>
        <w:spacing w:line="480" w:lineRule="auto"/>
        <w:rPr>
          <w:rFonts w:ascii="Times New Roman" w:hAnsi="Times New Roman" w:cs="Times New Roman"/>
          <w:kern w:val="1"/>
        </w:rPr>
      </w:pPr>
    </w:p>
    <w:p w14:paraId="56F39F0A" w14:textId="6304E290" w:rsidR="002D34AC" w:rsidRPr="00944DDF" w:rsidRDefault="009203D5" w:rsidP="009203D5">
      <w:pPr>
        <w:spacing w:line="480" w:lineRule="auto"/>
        <w:rPr>
          <w:rFonts w:ascii="Times New Roman" w:hAnsi="Times New Roman" w:cs="Times New Roman"/>
          <w:kern w:val="1"/>
        </w:rPr>
      </w:pPr>
      <w:r w:rsidRPr="00944DDF">
        <w:rPr>
          <w:rFonts w:ascii="Times New Roman" w:hAnsi="Times New Roman" w:cs="Times New Roman"/>
          <w:kern w:val="1"/>
        </w:rPr>
        <w:lastRenderedPageBreak/>
        <w:t xml:space="preserve">Secondly, </w:t>
      </w:r>
      <w:r w:rsidR="002D34AC" w:rsidRPr="00944DDF">
        <w:rPr>
          <w:rFonts w:ascii="Times New Roman" w:hAnsi="Times New Roman" w:cs="Times New Roman"/>
          <w:kern w:val="1"/>
        </w:rPr>
        <w:t>we argue that strong principled opposition to this proposal offers insight into continuing resistance</w:t>
      </w:r>
      <w:r w:rsidR="00185CD7" w:rsidRPr="00944DDF">
        <w:rPr>
          <w:rFonts w:ascii="Times New Roman" w:hAnsi="Times New Roman" w:cs="Times New Roman"/>
          <w:kern w:val="1"/>
        </w:rPr>
        <w:t>s</w:t>
      </w:r>
      <w:r w:rsidR="002D34AC" w:rsidRPr="00944DDF">
        <w:rPr>
          <w:rFonts w:ascii="Times New Roman" w:hAnsi="Times New Roman" w:cs="Times New Roman"/>
          <w:kern w:val="1"/>
        </w:rPr>
        <w:t xml:space="preserve"> to the idea that planning decisions should be governed by economic logics and individual self-interest. If the object of development benefits was to change the “</w:t>
      </w:r>
      <w:r w:rsidR="002D34AC" w:rsidRPr="00944DDF">
        <w:rPr>
          <w:rFonts w:ascii="Times New Roman" w:hAnsi="Times New Roman" w:cs="Times New Roman"/>
          <w:i/>
          <w:kern w:val="1"/>
        </w:rPr>
        <w:t>heart and soul</w:t>
      </w:r>
      <w:r w:rsidR="002D34AC" w:rsidRPr="00944DDF">
        <w:rPr>
          <w:rFonts w:ascii="Times New Roman" w:hAnsi="Times New Roman" w:cs="Times New Roman"/>
          <w:kern w:val="1"/>
        </w:rPr>
        <w:t xml:space="preserve">” of planning-citizen relations by interpellating citizens’ as caricatures of homo-oeconomicus, the abandonment of the scheme highlights </w:t>
      </w:r>
      <w:r w:rsidR="001B4F57" w:rsidRPr="00944DDF">
        <w:rPr>
          <w:rFonts w:ascii="Times New Roman" w:hAnsi="Times New Roman" w:cs="Times New Roman"/>
          <w:kern w:val="1"/>
        </w:rPr>
        <w:t>how</w:t>
      </w:r>
      <w:r w:rsidR="002D34AC" w:rsidRPr="00944DDF">
        <w:rPr>
          <w:rFonts w:ascii="Times New Roman" w:hAnsi="Times New Roman" w:cs="Times New Roman"/>
          <w:kern w:val="1"/>
        </w:rPr>
        <w:t xml:space="preserve"> financial considerations </w:t>
      </w:r>
      <w:r w:rsidR="00992519" w:rsidRPr="00944DDF">
        <w:rPr>
          <w:rFonts w:ascii="Times New Roman" w:hAnsi="Times New Roman" w:cs="Times New Roman"/>
          <w:kern w:val="1"/>
        </w:rPr>
        <w:t xml:space="preserve">struggled to </w:t>
      </w:r>
      <w:r w:rsidR="00DF2045" w:rsidRPr="00944DDF">
        <w:rPr>
          <w:rFonts w:ascii="Times New Roman" w:hAnsi="Times New Roman" w:cs="Times New Roman"/>
          <w:kern w:val="1"/>
        </w:rPr>
        <w:t>rework</w:t>
      </w:r>
      <w:r w:rsidR="002D34AC" w:rsidRPr="00944DDF">
        <w:rPr>
          <w:rFonts w:ascii="Times New Roman" w:hAnsi="Times New Roman" w:cs="Times New Roman"/>
          <w:kern w:val="1"/>
        </w:rPr>
        <w:t xml:space="preserve"> </w:t>
      </w:r>
      <w:r w:rsidR="002E257A" w:rsidRPr="00944DDF">
        <w:rPr>
          <w:rFonts w:ascii="Times New Roman" w:hAnsi="Times New Roman" w:cs="Times New Roman"/>
          <w:kern w:val="1"/>
        </w:rPr>
        <w:t xml:space="preserve">established </w:t>
      </w:r>
      <w:r w:rsidR="00A41665" w:rsidRPr="00944DDF">
        <w:rPr>
          <w:rFonts w:ascii="Times New Roman" w:hAnsi="Times New Roman" w:cs="Times New Roman"/>
          <w:kern w:val="1"/>
        </w:rPr>
        <w:t xml:space="preserve">rationalities of planning. </w:t>
      </w:r>
      <w:r w:rsidR="000A46EA" w:rsidRPr="00944DDF">
        <w:rPr>
          <w:rFonts w:ascii="Times New Roman" w:hAnsi="Times New Roman" w:cs="Times New Roman"/>
          <w:kern w:val="1"/>
        </w:rPr>
        <w:t>Responses to DB also</w:t>
      </w:r>
      <w:r w:rsidR="00D10F28" w:rsidRPr="00944DDF">
        <w:rPr>
          <w:rFonts w:ascii="Times New Roman" w:hAnsi="Times New Roman" w:cs="Times New Roman"/>
          <w:kern w:val="1"/>
        </w:rPr>
        <w:t xml:space="preserve"> therefore</w:t>
      </w:r>
      <w:r w:rsidR="000A46EA" w:rsidRPr="00944DDF">
        <w:rPr>
          <w:rFonts w:ascii="Times New Roman" w:hAnsi="Times New Roman" w:cs="Times New Roman"/>
          <w:kern w:val="1"/>
        </w:rPr>
        <w:t xml:space="preserve"> reveal</w:t>
      </w:r>
      <w:r w:rsidRPr="00944DDF">
        <w:rPr>
          <w:rFonts w:ascii="Times New Roman" w:hAnsi="Times New Roman" w:cs="Times New Roman"/>
          <w:kern w:val="1"/>
        </w:rPr>
        <w:t xml:space="preserve"> </w:t>
      </w:r>
      <w:r w:rsidR="000A46EA" w:rsidRPr="00944DDF">
        <w:rPr>
          <w:rFonts w:ascii="Times New Roman" w:hAnsi="Times New Roman" w:cs="Times New Roman"/>
          <w:kern w:val="1"/>
        </w:rPr>
        <w:t>ongoing commitment to established forms of planning reason</w:t>
      </w:r>
      <w:r w:rsidR="00A85CA1" w:rsidRPr="00944DDF">
        <w:rPr>
          <w:rFonts w:ascii="Times New Roman" w:hAnsi="Times New Roman" w:cs="Times New Roman"/>
          <w:kern w:val="1"/>
        </w:rPr>
        <w:t>,</w:t>
      </w:r>
      <w:r w:rsidR="000A46EA" w:rsidRPr="00944DDF">
        <w:rPr>
          <w:rFonts w:ascii="Times New Roman" w:hAnsi="Times New Roman" w:cs="Times New Roman"/>
          <w:kern w:val="1"/>
        </w:rPr>
        <w:t xml:space="preserve"> resistant to any intimation that planning permission can be ‘bought and sold’</w:t>
      </w:r>
      <w:r w:rsidR="00A85CA1" w:rsidRPr="00944DDF">
        <w:rPr>
          <w:rFonts w:ascii="Times New Roman" w:hAnsi="Times New Roman" w:cs="Times New Roman"/>
          <w:kern w:val="1"/>
        </w:rPr>
        <w:t xml:space="preserve"> and</w:t>
      </w:r>
      <w:r w:rsidR="00DC7323" w:rsidRPr="00944DDF">
        <w:rPr>
          <w:rFonts w:ascii="Times New Roman" w:hAnsi="Times New Roman" w:cs="Times New Roman"/>
          <w:kern w:val="1"/>
        </w:rPr>
        <w:t xml:space="preserve"> </w:t>
      </w:r>
      <w:r w:rsidR="002B35FD" w:rsidRPr="00944DDF">
        <w:rPr>
          <w:rFonts w:ascii="Times New Roman" w:hAnsi="Times New Roman" w:cs="Times New Roman"/>
          <w:kern w:val="1"/>
        </w:rPr>
        <w:t>potentially</w:t>
      </w:r>
      <w:r w:rsidR="005309AB" w:rsidRPr="00944DDF">
        <w:rPr>
          <w:rFonts w:ascii="Times New Roman" w:hAnsi="Times New Roman" w:cs="Times New Roman"/>
          <w:kern w:val="1"/>
        </w:rPr>
        <w:t xml:space="preserve"> </w:t>
      </w:r>
      <w:r w:rsidR="002B35FD" w:rsidRPr="00944DDF">
        <w:rPr>
          <w:rFonts w:ascii="Times New Roman" w:hAnsi="Times New Roman" w:cs="Times New Roman"/>
          <w:kern w:val="1"/>
        </w:rPr>
        <w:t>o</w:t>
      </w:r>
      <w:r w:rsidR="005C758B" w:rsidRPr="00944DDF">
        <w:rPr>
          <w:rFonts w:ascii="Times New Roman" w:hAnsi="Times New Roman" w:cs="Times New Roman"/>
          <w:kern w:val="1"/>
        </w:rPr>
        <w:t>ffering insight</w:t>
      </w:r>
      <w:r w:rsidR="002B35FD" w:rsidRPr="00944DDF">
        <w:rPr>
          <w:rFonts w:ascii="Times New Roman" w:hAnsi="Times New Roman" w:cs="Times New Roman"/>
          <w:kern w:val="1"/>
        </w:rPr>
        <w:t xml:space="preserve"> into</w:t>
      </w:r>
      <w:r w:rsidR="00956FDD" w:rsidRPr="00944DDF">
        <w:rPr>
          <w:rFonts w:ascii="Times New Roman" w:hAnsi="Times New Roman" w:cs="Times New Roman"/>
          <w:kern w:val="1"/>
        </w:rPr>
        <w:t xml:space="preserve"> political</w:t>
      </w:r>
      <w:r w:rsidR="00773BBB" w:rsidRPr="00944DDF">
        <w:rPr>
          <w:rFonts w:ascii="Times New Roman" w:hAnsi="Times New Roman" w:cs="Times New Roman"/>
          <w:kern w:val="1"/>
        </w:rPr>
        <w:t xml:space="preserve"> alternative</w:t>
      </w:r>
      <w:r w:rsidR="002B35FD" w:rsidRPr="00944DDF">
        <w:rPr>
          <w:rFonts w:ascii="Times New Roman" w:hAnsi="Times New Roman" w:cs="Times New Roman"/>
          <w:kern w:val="1"/>
        </w:rPr>
        <w:t>s</w:t>
      </w:r>
      <w:r w:rsidR="00773BBB" w:rsidRPr="00944DDF">
        <w:rPr>
          <w:rFonts w:ascii="Times New Roman" w:hAnsi="Times New Roman" w:cs="Times New Roman"/>
          <w:kern w:val="1"/>
        </w:rPr>
        <w:t xml:space="preserve"> to the neoliberal</w:t>
      </w:r>
      <w:r w:rsidR="00E65620" w:rsidRPr="00944DDF">
        <w:rPr>
          <w:rFonts w:ascii="Times New Roman" w:hAnsi="Times New Roman" w:cs="Times New Roman"/>
          <w:kern w:val="1"/>
        </w:rPr>
        <w:t xml:space="preserve"> problematisation of planning</w:t>
      </w:r>
      <w:r w:rsidR="000A46EA" w:rsidRPr="00944DDF">
        <w:rPr>
          <w:rFonts w:ascii="Times New Roman" w:hAnsi="Times New Roman" w:cs="Times New Roman"/>
          <w:kern w:val="1"/>
        </w:rPr>
        <w:t>.</w:t>
      </w:r>
    </w:p>
    <w:p w14:paraId="22CC1FB8" w14:textId="29454BA1" w:rsidR="002D34AC" w:rsidRPr="00944DDF" w:rsidRDefault="002D34AC" w:rsidP="00355F76">
      <w:pPr>
        <w:spacing w:line="480" w:lineRule="auto"/>
        <w:rPr>
          <w:rFonts w:ascii="Times New Roman" w:hAnsi="Times New Roman" w:cs="Times New Roman"/>
          <w:kern w:val="1"/>
        </w:rPr>
      </w:pPr>
    </w:p>
    <w:p w14:paraId="0BE99BC1" w14:textId="13C3BB17" w:rsidR="002D34AC" w:rsidRPr="00944DDF" w:rsidRDefault="002D34AC" w:rsidP="001D1079">
      <w:pPr>
        <w:spacing w:line="480" w:lineRule="auto"/>
        <w:rPr>
          <w:rFonts w:ascii="Times New Roman" w:hAnsi="Times New Roman" w:cs="Times New Roman"/>
          <w:kern w:val="1"/>
        </w:rPr>
      </w:pPr>
      <w:r w:rsidRPr="00944DDF">
        <w:rPr>
          <w:rFonts w:ascii="Times New Roman" w:hAnsi="Times New Roman" w:cs="Times New Roman"/>
          <w:kern w:val="1"/>
        </w:rPr>
        <w:t>Third</w:t>
      </w:r>
      <w:r w:rsidR="00B041FF" w:rsidRPr="00944DDF">
        <w:rPr>
          <w:rFonts w:ascii="Times New Roman" w:hAnsi="Times New Roman" w:cs="Times New Roman"/>
          <w:kern w:val="1"/>
        </w:rPr>
        <w:t>ly</w:t>
      </w:r>
      <w:r w:rsidRPr="00944DDF">
        <w:rPr>
          <w:rFonts w:ascii="Times New Roman" w:hAnsi="Times New Roman" w:cs="Times New Roman"/>
          <w:kern w:val="1"/>
        </w:rPr>
        <w:t xml:space="preserve">, </w:t>
      </w:r>
      <w:r w:rsidR="00F57020" w:rsidRPr="00944DDF">
        <w:rPr>
          <w:rFonts w:ascii="Times New Roman" w:hAnsi="Times New Roman" w:cs="Times New Roman"/>
          <w:kern w:val="1"/>
        </w:rPr>
        <w:t>we suggest</w:t>
      </w:r>
      <w:r w:rsidR="002D4551" w:rsidRPr="00944DDF">
        <w:rPr>
          <w:rFonts w:ascii="Times New Roman" w:hAnsi="Times New Roman" w:cs="Times New Roman"/>
          <w:kern w:val="1"/>
        </w:rPr>
        <w:t xml:space="preserve"> the problem that underpinned the DB policy – how to reconcile development and socio-political reproduction – </w:t>
      </w:r>
      <w:r w:rsidR="008E7ACF" w:rsidRPr="00944DDF">
        <w:rPr>
          <w:rFonts w:ascii="Times New Roman" w:hAnsi="Times New Roman" w:cs="Times New Roman"/>
          <w:kern w:val="1"/>
        </w:rPr>
        <w:t>can</w:t>
      </w:r>
      <w:r w:rsidR="002D4551" w:rsidRPr="00944DDF">
        <w:rPr>
          <w:rFonts w:ascii="Times New Roman" w:hAnsi="Times New Roman" w:cs="Times New Roman"/>
          <w:kern w:val="1"/>
        </w:rPr>
        <w:t xml:space="preserve"> only be </w:t>
      </w:r>
      <w:r w:rsidR="00F57020" w:rsidRPr="00944DDF">
        <w:rPr>
          <w:rFonts w:ascii="Times New Roman" w:hAnsi="Times New Roman" w:cs="Times New Roman"/>
          <w:kern w:val="1"/>
        </w:rPr>
        <w:t>effectively addressed</w:t>
      </w:r>
      <w:r w:rsidR="002D4551" w:rsidRPr="00944DDF">
        <w:rPr>
          <w:rFonts w:ascii="Times New Roman" w:hAnsi="Times New Roman" w:cs="Times New Roman"/>
          <w:kern w:val="1"/>
        </w:rPr>
        <w:t xml:space="preserve"> by engaging </w:t>
      </w:r>
      <w:r w:rsidR="002A5F9E" w:rsidRPr="00944DDF">
        <w:rPr>
          <w:rFonts w:ascii="Times New Roman" w:hAnsi="Times New Roman" w:cs="Times New Roman"/>
          <w:kern w:val="1"/>
        </w:rPr>
        <w:t>with the broader</w:t>
      </w:r>
      <w:r w:rsidR="002D4551" w:rsidRPr="00944DDF">
        <w:rPr>
          <w:rFonts w:ascii="Times New Roman" w:hAnsi="Times New Roman" w:cs="Times New Roman"/>
          <w:kern w:val="1"/>
        </w:rPr>
        <w:t xml:space="preserve"> </w:t>
      </w:r>
      <w:r w:rsidR="002A5F9E" w:rsidRPr="00944DDF">
        <w:rPr>
          <w:rFonts w:ascii="Times New Roman" w:hAnsi="Times New Roman" w:cs="Times New Roman"/>
          <w:kern w:val="1"/>
        </w:rPr>
        <w:t>non-financial basis of</w:t>
      </w:r>
      <w:r w:rsidR="002D4551" w:rsidRPr="00944DDF">
        <w:rPr>
          <w:rFonts w:ascii="Times New Roman" w:hAnsi="Times New Roman" w:cs="Times New Roman"/>
          <w:kern w:val="1"/>
        </w:rPr>
        <w:t xml:space="preserve"> opposition to development</w:t>
      </w:r>
      <w:r w:rsidR="00B041FF" w:rsidRPr="00944DDF">
        <w:rPr>
          <w:rFonts w:ascii="Times New Roman" w:hAnsi="Times New Roman" w:cs="Times New Roman"/>
          <w:kern w:val="1"/>
        </w:rPr>
        <w:t xml:space="preserve"> and the political subjectivities it generates</w:t>
      </w:r>
      <w:r w:rsidR="002D4551" w:rsidRPr="00944DDF">
        <w:rPr>
          <w:rFonts w:ascii="Times New Roman" w:hAnsi="Times New Roman" w:cs="Times New Roman"/>
          <w:kern w:val="1"/>
        </w:rPr>
        <w:t>.</w:t>
      </w:r>
      <w:r w:rsidR="002A5F9E" w:rsidRPr="00944DDF">
        <w:rPr>
          <w:rFonts w:ascii="Times New Roman" w:hAnsi="Times New Roman" w:cs="Times New Roman"/>
          <w:kern w:val="1"/>
        </w:rPr>
        <w:t xml:space="preserve"> </w:t>
      </w:r>
      <w:r w:rsidR="00B84CDF" w:rsidRPr="00944DDF">
        <w:rPr>
          <w:rFonts w:ascii="Times New Roman" w:hAnsi="Times New Roman" w:cs="Times New Roman"/>
          <w:kern w:val="1"/>
        </w:rPr>
        <w:t>In this regard, we argue</w:t>
      </w:r>
      <w:r w:rsidR="00B041FF" w:rsidRPr="00944DDF">
        <w:rPr>
          <w:rFonts w:ascii="Times New Roman" w:hAnsi="Times New Roman" w:cs="Times New Roman"/>
          <w:kern w:val="1"/>
        </w:rPr>
        <w:t xml:space="preserve"> the limited purchase of the DB proposal illustrates a wider, but as yet politically uncertain, problematisation of the extent to which market discipline can be relied on to realise public interest objectives. </w:t>
      </w:r>
      <w:r w:rsidR="002A5F9E" w:rsidRPr="00944DDF">
        <w:rPr>
          <w:rFonts w:ascii="Times New Roman" w:hAnsi="Times New Roman" w:cs="Times New Roman"/>
          <w:kern w:val="1"/>
        </w:rPr>
        <w:t>W</w:t>
      </w:r>
      <w:r w:rsidRPr="00944DDF">
        <w:rPr>
          <w:rFonts w:ascii="Times New Roman" w:hAnsi="Times New Roman" w:cs="Times New Roman"/>
          <w:kern w:val="1"/>
        </w:rPr>
        <w:t>e</w:t>
      </w:r>
      <w:r w:rsidR="002A5F9E" w:rsidRPr="00944DDF">
        <w:rPr>
          <w:rFonts w:ascii="Times New Roman" w:hAnsi="Times New Roman" w:cs="Times New Roman"/>
          <w:kern w:val="1"/>
        </w:rPr>
        <w:t xml:space="preserve"> therefore</w:t>
      </w:r>
      <w:r w:rsidRPr="00944DDF">
        <w:rPr>
          <w:rFonts w:ascii="Times New Roman" w:hAnsi="Times New Roman" w:cs="Times New Roman"/>
          <w:kern w:val="1"/>
        </w:rPr>
        <w:t xml:space="preserve"> </w:t>
      </w:r>
      <w:r w:rsidR="00B041FF" w:rsidRPr="00944DDF">
        <w:rPr>
          <w:rFonts w:ascii="Times New Roman" w:hAnsi="Times New Roman" w:cs="Times New Roman"/>
          <w:kern w:val="1"/>
        </w:rPr>
        <w:t>speculate that</w:t>
      </w:r>
      <w:r w:rsidRPr="00944DDF">
        <w:rPr>
          <w:rFonts w:ascii="Times New Roman" w:hAnsi="Times New Roman" w:cs="Times New Roman"/>
          <w:kern w:val="1"/>
        </w:rPr>
        <w:t xml:space="preserve"> the</w:t>
      </w:r>
      <w:r w:rsidR="00F57020" w:rsidRPr="00944DDF">
        <w:rPr>
          <w:rFonts w:ascii="Times New Roman" w:hAnsi="Times New Roman" w:cs="Times New Roman"/>
          <w:kern w:val="1"/>
        </w:rPr>
        <w:t xml:space="preserve"> apparent ‘failure’ of the</w:t>
      </w:r>
      <w:r w:rsidRPr="00944DDF">
        <w:rPr>
          <w:rFonts w:ascii="Times New Roman" w:hAnsi="Times New Roman" w:cs="Times New Roman"/>
          <w:kern w:val="1"/>
        </w:rPr>
        <w:t xml:space="preserve"> </w:t>
      </w:r>
      <w:r w:rsidR="00FB462B" w:rsidRPr="00944DDF">
        <w:rPr>
          <w:rFonts w:ascii="Times New Roman" w:hAnsi="Times New Roman" w:cs="Times New Roman"/>
          <w:kern w:val="1"/>
        </w:rPr>
        <w:t>DB</w:t>
      </w:r>
      <w:r w:rsidRPr="00944DDF">
        <w:rPr>
          <w:rFonts w:ascii="Times New Roman" w:hAnsi="Times New Roman" w:cs="Times New Roman"/>
          <w:kern w:val="1"/>
        </w:rPr>
        <w:t xml:space="preserve"> policy</w:t>
      </w:r>
      <w:r w:rsidR="001D1079" w:rsidRPr="00944DDF">
        <w:rPr>
          <w:rFonts w:ascii="Times New Roman" w:hAnsi="Times New Roman" w:cs="Times New Roman"/>
          <w:kern w:val="1"/>
        </w:rPr>
        <w:t xml:space="preserve"> in England</w:t>
      </w:r>
      <w:r w:rsidRPr="00944DDF">
        <w:rPr>
          <w:rFonts w:ascii="Times New Roman" w:hAnsi="Times New Roman" w:cs="Times New Roman"/>
          <w:kern w:val="1"/>
        </w:rPr>
        <w:t xml:space="preserve"> </w:t>
      </w:r>
      <w:r w:rsidR="00B041FF" w:rsidRPr="00944DDF">
        <w:rPr>
          <w:rFonts w:ascii="Times New Roman" w:hAnsi="Times New Roman" w:cs="Times New Roman"/>
          <w:kern w:val="1"/>
        </w:rPr>
        <w:t>may be</w:t>
      </w:r>
      <w:r w:rsidRPr="00944DDF">
        <w:rPr>
          <w:rFonts w:ascii="Times New Roman" w:hAnsi="Times New Roman" w:cs="Times New Roman"/>
          <w:kern w:val="1"/>
        </w:rPr>
        <w:t xml:space="preserve"> </w:t>
      </w:r>
      <w:r w:rsidR="00F061ED" w:rsidRPr="00944DDF">
        <w:rPr>
          <w:rFonts w:ascii="Times New Roman" w:hAnsi="Times New Roman" w:cs="Times New Roman"/>
          <w:kern w:val="1"/>
        </w:rPr>
        <w:t xml:space="preserve">considered </w:t>
      </w:r>
      <w:r w:rsidR="008E174E" w:rsidRPr="00944DDF">
        <w:rPr>
          <w:rFonts w:ascii="Times New Roman" w:hAnsi="Times New Roman" w:cs="Times New Roman"/>
          <w:kern w:val="1"/>
        </w:rPr>
        <w:t xml:space="preserve">part of a phase of </w:t>
      </w:r>
      <w:r w:rsidR="00897851" w:rsidRPr="00944DDF">
        <w:rPr>
          <w:rFonts w:ascii="Times New Roman" w:hAnsi="Times New Roman" w:cs="Times New Roman"/>
          <w:kern w:val="1"/>
        </w:rPr>
        <w:t xml:space="preserve">‘late’ </w:t>
      </w:r>
      <w:r w:rsidR="008E174E" w:rsidRPr="00944DDF">
        <w:rPr>
          <w:rFonts w:ascii="Times New Roman" w:hAnsi="Times New Roman" w:cs="Times New Roman"/>
          <w:kern w:val="1"/>
        </w:rPr>
        <w:t>neoliberalis</w:t>
      </w:r>
      <w:r w:rsidR="00CE4890" w:rsidRPr="00944DDF">
        <w:rPr>
          <w:rFonts w:ascii="Times New Roman" w:hAnsi="Times New Roman" w:cs="Times New Roman"/>
          <w:kern w:val="1"/>
        </w:rPr>
        <w:t>m</w:t>
      </w:r>
      <w:r w:rsidR="008E174E" w:rsidRPr="00944DDF">
        <w:rPr>
          <w:rFonts w:ascii="Times New Roman" w:hAnsi="Times New Roman" w:cs="Times New Roman"/>
          <w:kern w:val="1"/>
        </w:rPr>
        <w:t xml:space="preserve"> </w:t>
      </w:r>
      <w:r w:rsidRPr="00944DDF">
        <w:rPr>
          <w:rFonts w:ascii="Times New Roman" w:hAnsi="Times New Roman" w:cs="Times New Roman"/>
          <w:kern w:val="1"/>
        </w:rPr>
        <w:t xml:space="preserve">in which </w:t>
      </w:r>
      <w:r w:rsidR="008B7B54" w:rsidRPr="00944DDF">
        <w:rPr>
          <w:rFonts w:ascii="Times New Roman" w:hAnsi="Times New Roman" w:cs="Times New Roman"/>
          <w:kern w:val="1"/>
        </w:rPr>
        <w:t>the political significance of the ho</w:t>
      </w:r>
      <w:r w:rsidR="002D4551" w:rsidRPr="00944DDF">
        <w:rPr>
          <w:rFonts w:ascii="Times New Roman" w:hAnsi="Times New Roman" w:cs="Times New Roman"/>
          <w:kern w:val="1"/>
        </w:rPr>
        <w:t xml:space="preserve">using </w:t>
      </w:r>
      <w:r w:rsidR="00B84CDF" w:rsidRPr="00944DDF">
        <w:rPr>
          <w:rFonts w:ascii="Times New Roman" w:hAnsi="Times New Roman" w:cs="Times New Roman"/>
          <w:kern w:val="1"/>
        </w:rPr>
        <w:t>question</w:t>
      </w:r>
      <w:r w:rsidR="00041B5B" w:rsidRPr="00944DDF">
        <w:rPr>
          <w:rFonts w:ascii="Times New Roman" w:hAnsi="Times New Roman" w:cs="Times New Roman"/>
          <w:kern w:val="1"/>
        </w:rPr>
        <w:t xml:space="preserve"> </w:t>
      </w:r>
      <w:r w:rsidR="008B7B54" w:rsidRPr="00944DDF">
        <w:rPr>
          <w:rFonts w:ascii="Times New Roman" w:hAnsi="Times New Roman" w:cs="Times New Roman"/>
          <w:kern w:val="1"/>
        </w:rPr>
        <w:t xml:space="preserve">has begun to </w:t>
      </w:r>
      <w:r w:rsidR="0025674E" w:rsidRPr="00944DDF">
        <w:rPr>
          <w:rFonts w:ascii="Times New Roman" w:hAnsi="Times New Roman" w:cs="Times New Roman"/>
          <w:kern w:val="1"/>
        </w:rPr>
        <w:t>unsettle</w:t>
      </w:r>
      <w:r w:rsidR="008B7B54" w:rsidRPr="00944DDF">
        <w:rPr>
          <w:rFonts w:ascii="Times New Roman" w:hAnsi="Times New Roman" w:cs="Times New Roman"/>
          <w:kern w:val="1"/>
        </w:rPr>
        <w:t xml:space="preserve"> core</w:t>
      </w:r>
      <w:r w:rsidR="00592086" w:rsidRPr="00944DDF">
        <w:rPr>
          <w:rFonts w:ascii="Times New Roman" w:hAnsi="Times New Roman" w:cs="Times New Roman"/>
          <w:kern w:val="1"/>
        </w:rPr>
        <w:t xml:space="preserve"> assumptions underpinning the government of </w:t>
      </w:r>
      <w:r w:rsidR="002A5F9E" w:rsidRPr="00944DDF">
        <w:rPr>
          <w:rFonts w:ascii="Times New Roman" w:hAnsi="Times New Roman" w:cs="Times New Roman"/>
          <w:kern w:val="1"/>
        </w:rPr>
        <w:t>land-use regulation</w:t>
      </w:r>
      <w:r w:rsidR="00592086" w:rsidRPr="00944DDF">
        <w:rPr>
          <w:rFonts w:ascii="Times New Roman" w:hAnsi="Times New Roman" w:cs="Times New Roman"/>
          <w:kern w:val="1"/>
        </w:rPr>
        <w:t xml:space="preserve">. </w:t>
      </w:r>
    </w:p>
    <w:p w14:paraId="27189B2F" w14:textId="77777777" w:rsidR="009E5841" w:rsidRPr="00944DDF" w:rsidRDefault="009E5841" w:rsidP="00355F76">
      <w:pPr>
        <w:spacing w:line="480" w:lineRule="auto"/>
        <w:rPr>
          <w:rFonts w:ascii="Times New Roman" w:hAnsi="Times New Roman" w:cs="Times New Roman"/>
          <w:kern w:val="1"/>
        </w:rPr>
      </w:pPr>
    </w:p>
    <w:p w14:paraId="320C5D6B" w14:textId="2793633A" w:rsidR="002D34AC" w:rsidRPr="00944DDF" w:rsidRDefault="002D34AC" w:rsidP="00355F76">
      <w:pPr>
        <w:spacing w:line="480" w:lineRule="auto"/>
        <w:rPr>
          <w:rFonts w:ascii="Times New Roman" w:hAnsi="Times New Roman" w:cs="Times New Roman"/>
          <w:kern w:val="1"/>
        </w:rPr>
      </w:pPr>
      <w:r w:rsidRPr="00944DDF">
        <w:rPr>
          <w:rFonts w:ascii="Times New Roman" w:hAnsi="Times New Roman" w:cs="Times New Roman"/>
          <w:kern w:val="1"/>
        </w:rPr>
        <w:t>The</w:t>
      </w:r>
      <w:r w:rsidR="004B1232" w:rsidRPr="00944DDF">
        <w:rPr>
          <w:rFonts w:ascii="Times New Roman" w:hAnsi="Times New Roman" w:cs="Times New Roman"/>
          <w:kern w:val="1"/>
        </w:rPr>
        <w:t xml:space="preserve"> rest of the</w:t>
      </w:r>
      <w:r w:rsidRPr="00944DDF">
        <w:rPr>
          <w:rFonts w:ascii="Times New Roman" w:hAnsi="Times New Roman" w:cs="Times New Roman"/>
          <w:kern w:val="1"/>
        </w:rPr>
        <w:t xml:space="preserve"> paper is structured in </w:t>
      </w:r>
      <w:r w:rsidR="004B1232" w:rsidRPr="00944DDF">
        <w:rPr>
          <w:rFonts w:ascii="Times New Roman" w:hAnsi="Times New Roman" w:cs="Times New Roman"/>
          <w:kern w:val="1"/>
        </w:rPr>
        <w:t>seven</w:t>
      </w:r>
      <w:r w:rsidR="00136E49" w:rsidRPr="00944DDF">
        <w:rPr>
          <w:rFonts w:ascii="Times New Roman" w:hAnsi="Times New Roman" w:cs="Times New Roman"/>
          <w:kern w:val="1"/>
        </w:rPr>
        <w:t xml:space="preserve"> </w:t>
      </w:r>
      <w:r w:rsidRPr="00944DDF">
        <w:rPr>
          <w:rFonts w:ascii="Times New Roman" w:hAnsi="Times New Roman" w:cs="Times New Roman"/>
          <w:kern w:val="1"/>
        </w:rPr>
        <w:t xml:space="preserve">parts. We </w:t>
      </w:r>
      <w:r w:rsidR="00DB2CE5" w:rsidRPr="00944DDF">
        <w:rPr>
          <w:rFonts w:ascii="Times New Roman" w:hAnsi="Times New Roman" w:cs="Times New Roman"/>
          <w:kern w:val="1"/>
        </w:rPr>
        <w:t>first</w:t>
      </w:r>
      <w:r w:rsidRPr="00944DDF">
        <w:rPr>
          <w:rFonts w:ascii="Times New Roman" w:hAnsi="Times New Roman" w:cs="Times New Roman"/>
          <w:kern w:val="1"/>
        </w:rPr>
        <w:t xml:space="preserve"> examine</w:t>
      </w:r>
      <w:r w:rsidR="006A7117" w:rsidRPr="00944DDF">
        <w:rPr>
          <w:rFonts w:ascii="Times New Roman" w:hAnsi="Times New Roman" w:cs="Times New Roman"/>
          <w:kern w:val="1"/>
        </w:rPr>
        <w:t xml:space="preserve"> core features of</w:t>
      </w:r>
      <w:r w:rsidR="006F4307" w:rsidRPr="00944DDF">
        <w:rPr>
          <w:rFonts w:ascii="Times New Roman" w:hAnsi="Times New Roman" w:cs="Times New Roman"/>
          <w:kern w:val="1"/>
        </w:rPr>
        <w:t xml:space="preserve"> </w:t>
      </w:r>
      <w:r w:rsidR="00B84CDF" w:rsidRPr="00944DDF">
        <w:rPr>
          <w:rFonts w:ascii="Times New Roman" w:hAnsi="Times New Roman" w:cs="Times New Roman"/>
          <w:kern w:val="1"/>
        </w:rPr>
        <w:t>the</w:t>
      </w:r>
      <w:r w:rsidR="006A7117" w:rsidRPr="00944DDF">
        <w:rPr>
          <w:rFonts w:ascii="Times New Roman" w:hAnsi="Times New Roman" w:cs="Times New Roman"/>
          <w:kern w:val="1"/>
        </w:rPr>
        <w:t xml:space="preserve"> neoliberal problematisation</w:t>
      </w:r>
      <w:r w:rsidR="004B1232" w:rsidRPr="00944DDF">
        <w:rPr>
          <w:rFonts w:ascii="Times New Roman" w:hAnsi="Times New Roman" w:cs="Times New Roman"/>
          <w:kern w:val="1"/>
        </w:rPr>
        <w:t>s</w:t>
      </w:r>
      <w:r w:rsidR="006A7117" w:rsidRPr="00944DDF">
        <w:rPr>
          <w:rFonts w:ascii="Times New Roman" w:hAnsi="Times New Roman" w:cs="Times New Roman"/>
          <w:kern w:val="1"/>
        </w:rPr>
        <w:t xml:space="preserve"> of</w:t>
      </w:r>
      <w:r w:rsidR="004B1232" w:rsidRPr="00944DDF">
        <w:rPr>
          <w:rFonts w:ascii="Times New Roman" w:hAnsi="Times New Roman" w:cs="Times New Roman"/>
          <w:kern w:val="1"/>
        </w:rPr>
        <w:t xml:space="preserve"> </w:t>
      </w:r>
      <w:r w:rsidR="006A7117" w:rsidRPr="00944DDF">
        <w:rPr>
          <w:rFonts w:ascii="Times New Roman" w:hAnsi="Times New Roman" w:cs="Times New Roman"/>
          <w:kern w:val="1"/>
        </w:rPr>
        <w:t>planning</w:t>
      </w:r>
      <w:r w:rsidRPr="00944DDF">
        <w:rPr>
          <w:rFonts w:ascii="Times New Roman" w:hAnsi="Times New Roman" w:cs="Times New Roman"/>
          <w:kern w:val="1"/>
        </w:rPr>
        <w:t xml:space="preserve"> </w:t>
      </w:r>
      <w:r w:rsidR="006A7117" w:rsidRPr="00944DDF">
        <w:rPr>
          <w:rFonts w:ascii="Times New Roman" w:hAnsi="Times New Roman" w:cs="Times New Roman"/>
          <w:kern w:val="1"/>
        </w:rPr>
        <w:t>and</w:t>
      </w:r>
      <w:r w:rsidR="00DB2CE5" w:rsidRPr="00944DDF">
        <w:rPr>
          <w:rFonts w:ascii="Times New Roman" w:hAnsi="Times New Roman" w:cs="Times New Roman"/>
          <w:kern w:val="1"/>
        </w:rPr>
        <w:t xml:space="preserve"> then</w:t>
      </w:r>
      <w:r w:rsidRPr="00944DDF">
        <w:rPr>
          <w:rFonts w:ascii="Times New Roman" w:hAnsi="Times New Roman" w:cs="Times New Roman"/>
          <w:kern w:val="1"/>
        </w:rPr>
        <w:t xml:space="preserve"> opposition to development. We </w:t>
      </w:r>
      <w:r w:rsidR="00DB2CE5" w:rsidRPr="00944DDF">
        <w:rPr>
          <w:rFonts w:ascii="Times New Roman" w:hAnsi="Times New Roman" w:cs="Times New Roman"/>
          <w:kern w:val="1"/>
        </w:rPr>
        <w:t>then go on to</w:t>
      </w:r>
      <w:r w:rsidRPr="00944DDF">
        <w:rPr>
          <w:rFonts w:ascii="Times New Roman" w:hAnsi="Times New Roman" w:cs="Times New Roman"/>
          <w:kern w:val="1"/>
        </w:rPr>
        <w:t xml:space="preserve"> explore how successive governments</w:t>
      </w:r>
      <w:r w:rsidR="006A7117" w:rsidRPr="00944DDF">
        <w:rPr>
          <w:rFonts w:ascii="Times New Roman" w:hAnsi="Times New Roman" w:cs="Times New Roman"/>
          <w:kern w:val="1"/>
        </w:rPr>
        <w:t xml:space="preserve"> in England</w:t>
      </w:r>
      <w:r w:rsidRPr="00944DDF">
        <w:rPr>
          <w:rFonts w:ascii="Times New Roman" w:hAnsi="Times New Roman" w:cs="Times New Roman"/>
          <w:kern w:val="1"/>
        </w:rPr>
        <w:t xml:space="preserve"> have struggled to manage </w:t>
      </w:r>
      <w:r w:rsidRPr="00944DDF">
        <w:rPr>
          <w:rFonts w:ascii="Times New Roman" w:hAnsi="Times New Roman" w:cs="Times New Roman"/>
          <w:kern w:val="1"/>
        </w:rPr>
        <w:lastRenderedPageBreak/>
        <w:t>the politics of local opposition</w:t>
      </w:r>
      <w:r w:rsidR="006A7117" w:rsidRPr="00944DDF">
        <w:rPr>
          <w:rFonts w:ascii="Times New Roman" w:hAnsi="Times New Roman" w:cs="Times New Roman"/>
          <w:kern w:val="1"/>
        </w:rPr>
        <w:t xml:space="preserve"> within the terms of this dominant logic</w:t>
      </w:r>
      <w:r w:rsidRPr="00944DDF">
        <w:rPr>
          <w:rFonts w:ascii="Times New Roman" w:hAnsi="Times New Roman" w:cs="Times New Roman"/>
          <w:kern w:val="1"/>
        </w:rPr>
        <w:t xml:space="preserve">, leading to a succession of attempts to govern from a distance. This allows us to trace the emergence of financial incentives as </w:t>
      </w:r>
      <w:r w:rsidR="00B041FF" w:rsidRPr="00944DDF">
        <w:rPr>
          <w:rFonts w:ascii="Times New Roman" w:hAnsi="Times New Roman" w:cs="Times New Roman"/>
          <w:kern w:val="1"/>
        </w:rPr>
        <w:t>a response</w:t>
      </w:r>
      <w:r w:rsidRPr="00944DDF">
        <w:rPr>
          <w:rFonts w:ascii="Times New Roman" w:hAnsi="Times New Roman" w:cs="Times New Roman"/>
          <w:kern w:val="1"/>
        </w:rPr>
        <w:t xml:space="preserve"> to</w:t>
      </w:r>
      <w:r w:rsidR="0025674E" w:rsidRPr="00944DDF">
        <w:rPr>
          <w:rFonts w:ascii="Times New Roman" w:hAnsi="Times New Roman" w:cs="Times New Roman"/>
          <w:kern w:val="1"/>
        </w:rPr>
        <w:t xml:space="preserve"> </w:t>
      </w:r>
      <w:r w:rsidRPr="00944DDF">
        <w:rPr>
          <w:rFonts w:ascii="Times New Roman" w:hAnsi="Times New Roman" w:cs="Times New Roman"/>
          <w:kern w:val="1"/>
        </w:rPr>
        <w:t>a persistent</w:t>
      </w:r>
      <w:r w:rsidR="006A7117" w:rsidRPr="00944DDF">
        <w:rPr>
          <w:rFonts w:ascii="Times New Roman" w:hAnsi="Times New Roman" w:cs="Times New Roman"/>
          <w:kern w:val="1"/>
        </w:rPr>
        <w:t xml:space="preserve"> policy</w:t>
      </w:r>
      <w:r w:rsidRPr="00944DDF">
        <w:rPr>
          <w:rFonts w:ascii="Times New Roman" w:hAnsi="Times New Roman" w:cs="Times New Roman"/>
          <w:kern w:val="1"/>
        </w:rPr>
        <w:t xml:space="preserve"> problem</w:t>
      </w:r>
      <w:r w:rsidR="0025674E" w:rsidRPr="00944DDF">
        <w:rPr>
          <w:rFonts w:ascii="Times New Roman" w:hAnsi="Times New Roman" w:cs="Times New Roman"/>
          <w:kern w:val="1"/>
        </w:rPr>
        <w:t xml:space="preserve"> framed by</w:t>
      </w:r>
      <w:r w:rsidRPr="00944DDF">
        <w:rPr>
          <w:rFonts w:ascii="Times New Roman" w:hAnsi="Times New Roman" w:cs="Times New Roman"/>
          <w:kern w:val="1"/>
        </w:rPr>
        <w:t xml:space="preserve"> </w:t>
      </w:r>
      <w:r w:rsidR="00B041FF" w:rsidRPr="00944DDF">
        <w:rPr>
          <w:rFonts w:ascii="Times New Roman" w:hAnsi="Times New Roman" w:cs="Times New Roman"/>
          <w:kern w:val="1"/>
        </w:rPr>
        <w:t xml:space="preserve">neoliberal </w:t>
      </w:r>
      <w:r w:rsidRPr="00944DDF">
        <w:rPr>
          <w:rFonts w:ascii="Times New Roman" w:hAnsi="Times New Roman" w:cs="Times New Roman"/>
          <w:kern w:val="1"/>
        </w:rPr>
        <w:t xml:space="preserve">concerns about planning’s perceived lack of responsiveness to market signals. We </w:t>
      </w:r>
      <w:r w:rsidR="00DB2CE5" w:rsidRPr="00944DDF">
        <w:rPr>
          <w:rFonts w:ascii="Times New Roman" w:hAnsi="Times New Roman" w:cs="Times New Roman"/>
          <w:kern w:val="1"/>
        </w:rPr>
        <w:t>then</w:t>
      </w:r>
      <w:r w:rsidRPr="00944DDF">
        <w:rPr>
          <w:rFonts w:ascii="Times New Roman" w:hAnsi="Times New Roman" w:cs="Times New Roman"/>
          <w:kern w:val="1"/>
        </w:rPr>
        <w:t xml:space="preserve"> describe the attitudes of citizens, planners and local elected officials towards the development benefits proposal</w:t>
      </w:r>
      <w:r w:rsidR="00465FE6" w:rsidRPr="00944DDF">
        <w:rPr>
          <w:rFonts w:ascii="Times New Roman" w:hAnsi="Times New Roman" w:cs="Times New Roman"/>
          <w:kern w:val="1"/>
        </w:rPr>
        <w:t>,</w:t>
      </w:r>
      <w:r w:rsidRPr="00944DDF">
        <w:rPr>
          <w:rFonts w:ascii="Times New Roman" w:hAnsi="Times New Roman" w:cs="Times New Roman"/>
          <w:kern w:val="1"/>
        </w:rPr>
        <w:t xml:space="preserve"> highlighting both principled and practical resistance to the extension of economic logics to discipline and reshape local planning cultures. </w:t>
      </w:r>
      <w:r w:rsidR="00944DDF">
        <w:rPr>
          <w:rFonts w:ascii="Times New Roman" w:hAnsi="Times New Roman" w:cs="Times New Roman"/>
          <w:kern w:val="1"/>
        </w:rPr>
        <w:t>A</w:t>
      </w:r>
      <w:r w:rsidRPr="00944DDF">
        <w:rPr>
          <w:rFonts w:ascii="Times New Roman" w:hAnsi="Times New Roman" w:cs="Times New Roman"/>
          <w:kern w:val="1"/>
        </w:rPr>
        <w:t xml:space="preserve"> discussion of the implications of the turn towards financial incentives and the resistance</w:t>
      </w:r>
      <w:r w:rsidR="00985A20" w:rsidRPr="00944DDF">
        <w:rPr>
          <w:rFonts w:ascii="Times New Roman" w:hAnsi="Times New Roman" w:cs="Times New Roman"/>
          <w:kern w:val="1"/>
        </w:rPr>
        <w:t>s</w:t>
      </w:r>
      <w:r w:rsidRPr="00944DDF">
        <w:rPr>
          <w:rFonts w:ascii="Times New Roman" w:hAnsi="Times New Roman" w:cs="Times New Roman"/>
          <w:kern w:val="1"/>
        </w:rPr>
        <w:t xml:space="preserve"> it encountered</w:t>
      </w:r>
      <w:r w:rsidR="00944DDF">
        <w:rPr>
          <w:rFonts w:ascii="Times New Roman" w:hAnsi="Times New Roman" w:cs="Times New Roman"/>
          <w:kern w:val="1"/>
        </w:rPr>
        <w:t xml:space="preserve"> follows</w:t>
      </w:r>
      <w:r w:rsidRPr="00944DDF">
        <w:rPr>
          <w:rFonts w:ascii="Times New Roman" w:hAnsi="Times New Roman" w:cs="Times New Roman"/>
          <w:kern w:val="1"/>
        </w:rPr>
        <w:t xml:space="preserve">, assessing what this suggests for the politics and possibilities of a </w:t>
      </w:r>
      <w:r w:rsidR="00AE247C" w:rsidRPr="00944DDF">
        <w:rPr>
          <w:rFonts w:ascii="Times New Roman" w:hAnsi="Times New Roman" w:cs="Times New Roman"/>
          <w:kern w:val="1"/>
        </w:rPr>
        <w:t>democratic</w:t>
      </w:r>
      <w:r w:rsidRPr="00944DDF">
        <w:rPr>
          <w:rFonts w:ascii="Times New Roman" w:hAnsi="Times New Roman" w:cs="Times New Roman"/>
          <w:kern w:val="1"/>
        </w:rPr>
        <w:t xml:space="preserve"> planning rationality capable of </w:t>
      </w:r>
      <w:r w:rsidR="00AE247C" w:rsidRPr="00944DDF">
        <w:rPr>
          <w:rFonts w:ascii="Times New Roman" w:hAnsi="Times New Roman" w:cs="Times New Roman"/>
          <w:kern w:val="1"/>
        </w:rPr>
        <w:t>governing</w:t>
      </w:r>
      <w:r w:rsidRPr="00944DDF">
        <w:rPr>
          <w:rFonts w:ascii="Times New Roman" w:hAnsi="Times New Roman" w:cs="Times New Roman"/>
          <w:kern w:val="1"/>
        </w:rPr>
        <w:t xml:space="preserve"> opposition to housing development </w:t>
      </w:r>
      <w:r w:rsidR="00465FE6" w:rsidRPr="00944DDF">
        <w:rPr>
          <w:rFonts w:ascii="Times New Roman" w:hAnsi="Times New Roman" w:cs="Times New Roman"/>
          <w:kern w:val="1"/>
        </w:rPr>
        <w:t>under late neoliberalism</w:t>
      </w:r>
      <w:r w:rsidRPr="00944DDF">
        <w:rPr>
          <w:rFonts w:ascii="Times New Roman" w:hAnsi="Times New Roman" w:cs="Times New Roman"/>
          <w:kern w:val="1"/>
        </w:rPr>
        <w:t>.</w:t>
      </w:r>
      <w:r w:rsidR="00944DDF">
        <w:rPr>
          <w:rFonts w:ascii="Times New Roman" w:hAnsi="Times New Roman" w:cs="Times New Roman"/>
          <w:kern w:val="1"/>
        </w:rPr>
        <w:t xml:space="preserve"> A short conclusion then recaps the central contributions the paper makes.</w:t>
      </w:r>
    </w:p>
    <w:p w14:paraId="1F6898E8" w14:textId="77777777" w:rsidR="002D34AC" w:rsidRPr="00944DDF" w:rsidRDefault="002D34AC" w:rsidP="00355F76">
      <w:pPr>
        <w:spacing w:line="480" w:lineRule="auto"/>
        <w:rPr>
          <w:rFonts w:ascii="Times New Roman" w:hAnsi="Times New Roman" w:cs="Times New Roman"/>
        </w:rPr>
      </w:pPr>
    </w:p>
    <w:p w14:paraId="5188EA37" w14:textId="6DA18957" w:rsidR="002D34AC" w:rsidRPr="00944DDF" w:rsidRDefault="005646AB" w:rsidP="00355F76">
      <w:pPr>
        <w:spacing w:line="480" w:lineRule="auto"/>
        <w:rPr>
          <w:rFonts w:ascii="Times New Roman" w:hAnsi="Times New Roman" w:cs="Times New Roman"/>
        </w:rPr>
      </w:pPr>
      <w:r w:rsidRPr="00944DDF">
        <w:rPr>
          <w:rFonts w:ascii="Times New Roman" w:hAnsi="Times New Roman" w:cs="Times New Roman"/>
          <w:b/>
        </w:rPr>
        <w:t>Neoliberal Government and the Problem of Planning</w:t>
      </w:r>
    </w:p>
    <w:p w14:paraId="0AB2E5CF" w14:textId="0818BCB1" w:rsidR="009749DD" w:rsidRPr="00944DDF" w:rsidRDefault="00B22F37" w:rsidP="001757D9">
      <w:pPr>
        <w:spacing w:line="480" w:lineRule="auto"/>
        <w:rPr>
          <w:rFonts w:ascii="Times New Roman" w:hAnsi="Times New Roman" w:cs="Times New Roman"/>
        </w:rPr>
      </w:pPr>
      <w:r w:rsidRPr="00944DDF">
        <w:rPr>
          <w:rFonts w:ascii="Times New Roman" w:hAnsi="Times New Roman" w:cs="Times New Roman"/>
        </w:rPr>
        <w:t xml:space="preserve">Neoliberal </w:t>
      </w:r>
      <w:bookmarkEnd w:id="0"/>
      <w:r w:rsidRPr="00944DDF">
        <w:rPr>
          <w:rFonts w:ascii="Times New Roman" w:hAnsi="Times New Roman" w:cs="Times New Roman"/>
        </w:rPr>
        <w:t xml:space="preserve">concern </w:t>
      </w:r>
      <w:r w:rsidR="00A95D83" w:rsidRPr="00944DDF">
        <w:rPr>
          <w:rFonts w:ascii="Times New Roman" w:hAnsi="Times New Roman" w:cs="Times New Roman"/>
        </w:rPr>
        <w:t>for</w:t>
      </w:r>
      <w:r w:rsidRPr="00944DDF">
        <w:rPr>
          <w:rFonts w:ascii="Times New Roman" w:hAnsi="Times New Roman" w:cs="Times New Roman"/>
        </w:rPr>
        <w:t xml:space="preserve"> the</w:t>
      </w:r>
      <w:r w:rsidR="002D34AC" w:rsidRPr="00944DDF">
        <w:rPr>
          <w:rFonts w:ascii="Times New Roman" w:hAnsi="Times New Roman" w:cs="Times New Roman"/>
        </w:rPr>
        <w:t xml:space="preserve"> proper limits of state activity buil</w:t>
      </w:r>
      <w:r w:rsidRPr="00944DDF">
        <w:rPr>
          <w:rFonts w:ascii="Times New Roman" w:hAnsi="Times New Roman" w:cs="Times New Roman"/>
        </w:rPr>
        <w:t>t</w:t>
      </w:r>
      <w:r w:rsidR="002D34AC" w:rsidRPr="00944DDF">
        <w:rPr>
          <w:rFonts w:ascii="Times New Roman" w:hAnsi="Times New Roman" w:cs="Times New Roman"/>
        </w:rPr>
        <w:t xml:space="preserve"> on the grounds of what Foucault ([1980] 2008</w:t>
      </w:r>
      <w:r w:rsidR="00876473">
        <w:rPr>
          <w:rFonts w:ascii="Times New Roman" w:hAnsi="Times New Roman" w:cs="Times New Roman"/>
        </w:rPr>
        <w:t>:</w:t>
      </w:r>
      <w:r w:rsidR="002D34AC" w:rsidRPr="00944DDF">
        <w:rPr>
          <w:rFonts w:ascii="Times New Roman" w:hAnsi="Times New Roman" w:cs="Times New Roman"/>
        </w:rPr>
        <w:t xml:space="preserve"> 76) described as a prevailing anxiety or “phobia of the state” and its perceived constraint on the free flow of markets and individual choice</w:t>
      </w:r>
      <w:r w:rsidRPr="00944DDF">
        <w:rPr>
          <w:rFonts w:ascii="Times New Roman" w:hAnsi="Times New Roman" w:cs="Times New Roman"/>
        </w:rPr>
        <w:t xml:space="preserve"> </w:t>
      </w:r>
      <w:r w:rsidR="005646AB" w:rsidRPr="00944DDF">
        <w:rPr>
          <w:rFonts w:ascii="Times New Roman" w:hAnsi="Times New Roman" w:cs="Times New Roman"/>
        </w:rPr>
        <w:t>(Dardot and Laval, 201</w:t>
      </w:r>
      <w:r w:rsidR="00616996" w:rsidRPr="00944DDF">
        <w:rPr>
          <w:rFonts w:ascii="Times New Roman" w:hAnsi="Times New Roman" w:cs="Times New Roman"/>
        </w:rPr>
        <w:t>4</w:t>
      </w:r>
      <w:r w:rsidRPr="00944DDF">
        <w:rPr>
          <w:rFonts w:ascii="Times New Roman" w:hAnsi="Times New Roman" w:cs="Times New Roman"/>
        </w:rPr>
        <w:t>)</w:t>
      </w:r>
      <w:r w:rsidR="002D34AC" w:rsidRPr="00944DDF">
        <w:rPr>
          <w:rFonts w:ascii="Times New Roman" w:hAnsi="Times New Roman" w:cs="Times New Roman"/>
        </w:rPr>
        <w:t>. This has led to a pronounced emphasis on what Mitchell Dean (2006) calls the “government of government” - the widespread problemati</w:t>
      </w:r>
      <w:r w:rsidR="00355F76" w:rsidRPr="00944DDF">
        <w:rPr>
          <w:rFonts w:ascii="Times New Roman" w:hAnsi="Times New Roman" w:cs="Times New Roman"/>
        </w:rPr>
        <w:t>s</w:t>
      </w:r>
      <w:r w:rsidR="002D34AC" w:rsidRPr="00944DDF">
        <w:rPr>
          <w:rFonts w:ascii="Times New Roman" w:hAnsi="Times New Roman" w:cs="Times New Roman"/>
        </w:rPr>
        <w:t>ation and attempted transformation of established state practices, like spatial planning, through the introduction of new disciplinary techniques</w:t>
      </w:r>
      <w:r w:rsidR="00616996" w:rsidRPr="00944DDF">
        <w:rPr>
          <w:rFonts w:ascii="Times New Roman" w:hAnsi="Times New Roman" w:cs="Times New Roman"/>
        </w:rPr>
        <w:t>. These are</w:t>
      </w:r>
      <w:r w:rsidR="003A1F49" w:rsidRPr="00944DDF">
        <w:rPr>
          <w:rFonts w:ascii="Times New Roman" w:hAnsi="Times New Roman" w:cs="Times New Roman"/>
        </w:rPr>
        <w:t xml:space="preserve"> </w:t>
      </w:r>
      <w:r w:rsidR="002D34AC" w:rsidRPr="00944DDF">
        <w:rPr>
          <w:rFonts w:ascii="Times New Roman" w:hAnsi="Times New Roman" w:cs="Times New Roman"/>
        </w:rPr>
        <w:t xml:space="preserve">intended not just to limit the role of the state vis-a-vis the economy as in classical </w:t>
      </w:r>
      <w:r w:rsidR="006C7D59" w:rsidRPr="00944DDF">
        <w:rPr>
          <w:rFonts w:ascii="Times New Roman" w:hAnsi="Times New Roman" w:cs="Times New Roman"/>
        </w:rPr>
        <w:t xml:space="preserve">liberal theories but to </w:t>
      </w:r>
      <w:r w:rsidR="001757D9" w:rsidRPr="00944DDF">
        <w:rPr>
          <w:rFonts w:ascii="Times New Roman" w:hAnsi="Times New Roman" w:cs="Times New Roman"/>
        </w:rPr>
        <w:t>bring</w:t>
      </w:r>
      <w:r w:rsidR="006C7D59" w:rsidRPr="00944DDF">
        <w:rPr>
          <w:rFonts w:ascii="Times New Roman" w:hAnsi="Times New Roman" w:cs="Times New Roman"/>
        </w:rPr>
        <w:t xml:space="preserve"> actors’ conduct</w:t>
      </w:r>
      <w:r w:rsidR="002D34AC" w:rsidRPr="00944DDF">
        <w:rPr>
          <w:rFonts w:ascii="Times New Roman" w:hAnsi="Times New Roman" w:cs="Times New Roman"/>
        </w:rPr>
        <w:t xml:space="preserve"> </w:t>
      </w:r>
      <w:r w:rsidR="006C7D59" w:rsidRPr="00944DDF">
        <w:rPr>
          <w:rFonts w:ascii="Times New Roman" w:hAnsi="Times New Roman" w:cs="Times New Roman"/>
        </w:rPr>
        <w:t>in line with</w:t>
      </w:r>
      <w:r w:rsidR="002D34AC" w:rsidRPr="00944DDF">
        <w:rPr>
          <w:rFonts w:ascii="Times New Roman" w:hAnsi="Times New Roman" w:cs="Times New Roman"/>
        </w:rPr>
        <w:t xml:space="preserve"> new forms of (marketised) governing rationality</w:t>
      </w:r>
      <w:r w:rsidR="00993EF0" w:rsidRPr="00944DDF">
        <w:rPr>
          <w:rStyle w:val="EndnoteReference"/>
          <w:rFonts w:ascii="Times New Roman" w:hAnsi="Times New Roman" w:cs="Times New Roman"/>
        </w:rPr>
        <w:endnoteReference w:id="5"/>
      </w:r>
      <w:r w:rsidR="002D34AC" w:rsidRPr="00944DDF">
        <w:rPr>
          <w:rFonts w:ascii="Times New Roman" w:hAnsi="Times New Roman" w:cs="Times New Roman"/>
        </w:rPr>
        <w:t xml:space="preserve">. </w:t>
      </w:r>
    </w:p>
    <w:p w14:paraId="70BB89E5" w14:textId="77777777" w:rsidR="0025674E" w:rsidRPr="00944DDF" w:rsidRDefault="0025674E" w:rsidP="00355F76">
      <w:pPr>
        <w:spacing w:line="480" w:lineRule="auto"/>
        <w:rPr>
          <w:rFonts w:ascii="Times New Roman" w:hAnsi="Times New Roman" w:cs="Times New Roman"/>
        </w:rPr>
      </w:pPr>
    </w:p>
    <w:p w14:paraId="3742816C" w14:textId="2EFDBF1C" w:rsidR="009749DD" w:rsidRPr="00944DDF" w:rsidRDefault="00342F77" w:rsidP="00355F76">
      <w:pPr>
        <w:spacing w:line="480" w:lineRule="auto"/>
        <w:rPr>
          <w:rFonts w:ascii="Times New Roman" w:hAnsi="Times New Roman" w:cs="Times New Roman"/>
        </w:rPr>
      </w:pPr>
      <w:r w:rsidRPr="00944DDF">
        <w:rPr>
          <w:rFonts w:ascii="Times New Roman" w:hAnsi="Times New Roman" w:cs="Times New Roman"/>
        </w:rPr>
        <w:t>Drawing on Foucault’s prescient analysis of</w:t>
      </w:r>
      <w:r w:rsidR="00E116ED" w:rsidRPr="00944DDF">
        <w:rPr>
          <w:rFonts w:ascii="Times New Roman" w:hAnsi="Times New Roman" w:cs="Times New Roman"/>
        </w:rPr>
        <w:t xml:space="preserve"> the governmental rationality of</w:t>
      </w:r>
      <w:r w:rsidRPr="00944DDF">
        <w:rPr>
          <w:rFonts w:ascii="Times New Roman" w:hAnsi="Times New Roman" w:cs="Times New Roman"/>
        </w:rPr>
        <w:t xml:space="preserve"> neoliberalism, </w:t>
      </w:r>
      <w:r w:rsidR="009749DD" w:rsidRPr="00944DDF">
        <w:rPr>
          <w:rFonts w:ascii="Times New Roman" w:hAnsi="Times New Roman" w:cs="Times New Roman"/>
        </w:rPr>
        <w:t>Wendy Brown (2015</w:t>
      </w:r>
      <w:r w:rsidR="00876473">
        <w:rPr>
          <w:rFonts w:ascii="Times New Roman" w:hAnsi="Times New Roman" w:cs="Times New Roman"/>
        </w:rPr>
        <w:t>:</w:t>
      </w:r>
      <w:r w:rsidR="009749DD" w:rsidRPr="00944DDF">
        <w:rPr>
          <w:rFonts w:ascii="Times New Roman" w:hAnsi="Times New Roman" w:cs="Times New Roman"/>
        </w:rPr>
        <w:t xml:space="preserve"> 9-10) </w:t>
      </w:r>
      <w:r w:rsidRPr="00944DDF">
        <w:rPr>
          <w:rFonts w:ascii="Times New Roman" w:hAnsi="Times New Roman" w:cs="Times New Roman"/>
        </w:rPr>
        <w:t>points to the</w:t>
      </w:r>
      <w:r w:rsidR="00E116ED" w:rsidRPr="00944DDF">
        <w:rPr>
          <w:rFonts w:ascii="Times New Roman" w:hAnsi="Times New Roman" w:cs="Times New Roman"/>
        </w:rPr>
        <w:t xml:space="preserve"> centrality</w:t>
      </w:r>
      <w:r w:rsidRPr="00944DDF">
        <w:rPr>
          <w:rFonts w:ascii="Times New Roman" w:hAnsi="Times New Roman" w:cs="Times New Roman"/>
        </w:rPr>
        <w:t xml:space="preserve"> of homo-oeconomicus </w:t>
      </w:r>
      <w:r w:rsidR="0025674E" w:rsidRPr="00944DDF">
        <w:rPr>
          <w:rFonts w:ascii="Times New Roman" w:hAnsi="Times New Roman" w:cs="Times New Roman"/>
        </w:rPr>
        <w:t xml:space="preserve">as the subject </w:t>
      </w:r>
      <w:r w:rsidR="003A1F49" w:rsidRPr="00944DDF">
        <w:rPr>
          <w:rFonts w:ascii="Times New Roman" w:hAnsi="Times New Roman" w:cs="Times New Roman"/>
        </w:rPr>
        <w:t>through which</w:t>
      </w:r>
      <w:r w:rsidR="0025674E" w:rsidRPr="00944DDF">
        <w:rPr>
          <w:rFonts w:ascii="Times New Roman" w:hAnsi="Times New Roman" w:cs="Times New Roman"/>
        </w:rPr>
        <w:t xml:space="preserve"> neoliberal government seeks to</w:t>
      </w:r>
      <w:r w:rsidR="009749DD" w:rsidRPr="00944DDF">
        <w:rPr>
          <w:rFonts w:ascii="Times New Roman" w:hAnsi="Times New Roman" w:cs="Times New Roman"/>
        </w:rPr>
        <w:t>:</w:t>
      </w:r>
    </w:p>
    <w:p w14:paraId="0D6BEEEB" w14:textId="77777777" w:rsidR="009749DD" w:rsidRPr="00944DDF" w:rsidRDefault="009749DD" w:rsidP="00355F76">
      <w:pPr>
        <w:spacing w:line="480" w:lineRule="auto"/>
        <w:rPr>
          <w:rFonts w:ascii="Times New Roman" w:hAnsi="Times New Roman" w:cs="Times New Roman"/>
        </w:rPr>
      </w:pPr>
    </w:p>
    <w:p w14:paraId="182AA682" w14:textId="579968A4" w:rsidR="009749DD" w:rsidRPr="00944DDF" w:rsidRDefault="009749DD" w:rsidP="00355F76">
      <w:pPr>
        <w:spacing w:line="480" w:lineRule="auto"/>
        <w:ind w:left="720"/>
        <w:rPr>
          <w:rFonts w:ascii="Times New Roman" w:hAnsi="Times New Roman" w:cs="Times New Roman"/>
          <w:color w:val="000000"/>
        </w:rPr>
      </w:pPr>
      <w:r w:rsidRPr="00944DDF">
        <w:rPr>
          <w:rFonts w:ascii="Times New Roman" w:hAnsi="Times New Roman" w:cs="Times New Roman"/>
          <w:color w:val="000000"/>
        </w:rPr>
        <w:t xml:space="preserve">…transmogrify[y] every human domain and endeavor, along with humans themselves, according to a specific image of the economic...In neoliberal reason and in domains governed by it, we are only and everywhere </w:t>
      </w:r>
      <w:r w:rsidRPr="00944DDF">
        <w:rPr>
          <w:rFonts w:ascii="Times New Roman" w:hAnsi="Times New Roman" w:cs="Times New Roman"/>
          <w:i/>
          <w:color w:val="000000"/>
        </w:rPr>
        <w:t xml:space="preserve">homo oeconomicus” </w:t>
      </w:r>
    </w:p>
    <w:p w14:paraId="7CB2DD32" w14:textId="77777777" w:rsidR="00DC46B8" w:rsidRPr="00944DDF" w:rsidRDefault="00DC46B8" w:rsidP="00355F76">
      <w:pPr>
        <w:spacing w:line="480" w:lineRule="auto"/>
        <w:ind w:left="720"/>
        <w:rPr>
          <w:rFonts w:ascii="Times New Roman" w:hAnsi="Times New Roman" w:cs="Times New Roman"/>
          <w:kern w:val="1"/>
        </w:rPr>
      </w:pPr>
    </w:p>
    <w:p w14:paraId="29592F13" w14:textId="0A79A45D" w:rsidR="0025674E" w:rsidRPr="00944DDF" w:rsidRDefault="00D267EB" w:rsidP="001D1079">
      <w:pPr>
        <w:spacing w:line="480" w:lineRule="auto"/>
        <w:rPr>
          <w:rFonts w:ascii="Times New Roman" w:hAnsi="Times New Roman" w:cs="Times New Roman"/>
          <w:kern w:val="1"/>
        </w:rPr>
      </w:pPr>
      <w:r w:rsidRPr="00944DDF">
        <w:rPr>
          <w:rFonts w:ascii="Times New Roman" w:hAnsi="Times New Roman" w:cs="Times New Roman"/>
          <w:kern w:val="1"/>
        </w:rPr>
        <w:t>Brown</w:t>
      </w:r>
      <w:r w:rsidR="0025674E" w:rsidRPr="00944DDF">
        <w:rPr>
          <w:rFonts w:ascii="Times New Roman" w:hAnsi="Times New Roman" w:cs="Times New Roman"/>
          <w:kern w:val="1"/>
        </w:rPr>
        <w:t xml:space="preserve"> (2015</w:t>
      </w:r>
      <w:r w:rsidR="00876473">
        <w:rPr>
          <w:rFonts w:ascii="Times New Roman" w:hAnsi="Times New Roman" w:cs="Times New Roman"/>
          <w:kern w:val="1"/>
        </w:rPr>
        <w:t>:</w:t>
      </w:r>
      <w:r w:rsidR="0025674E" w:rsidRPr="00944DDF">
        <w:rPr>
          <w:rFonts w:ascii="Times New Roman" w:hAnsi="Times New Roman" w:cs="Times New Roman"/>
          <w:kern w:val="1"/>
        </w:rPr>
        <w:t xml:space="preserve"> 221)</w:t>
      </w:r>
      <w:r w:rsidR="00876473">
        <w:rPr>
          <w:rFonts w:ascii="Times New Roman" w:hAnsi="Times New Roman" w:cs="Times New Roman"/>
          <w:kern w:val="1"/>
        </w:rPr>
        <w:t xml:space="preserve"> further</w:t>
      </w:r>
      <w:r w:rsidRPr="00944DDF">
        <w:rPr>
          <w:rFonts w:ascii="Times New Roman" w:hAnsi="Times New Roman" w:cs="Times New Roman"/>
          <w:kern w:val="1"/>
        </w:rPr>
        <w:t xml:space="preserve"> argues</w:t>
      </w:r>
      <w:r w:rsidR="003A1F49" w:rsidRPr="00944DDF">
        <w:rPr>
          <w:rFonts w:ascii="Times New Roman" w:hAnsi="Times New Roman" w:cs="Times New Roman"/>
          <w:kern w:val="1"/>
        </w:rPr>
        <w:t xml:space="preserve"> that the</w:t>
      </w:r>
      <w:r w:rsidR="0025674E" w:rsidRPr="00944DDF">
        <w:rPr>
          <w:rFonts w:ascii="Times New Roman" w:hAnsi="Times New Roman" w:cs="Times New Roman"/>
          <w:kern w:val="1"/>
        </w:rPr>
        <w:t xml:space="preserve"> political rationality of neoliberalism </w:t>
      </w:r>
      <w:r w:rsidR="003A1F49" w:rsidRPr="00944DDF">
        <w:rPr>
          <w:rFonts w:ascii="Times New Roman" w:hAnsi="Times New Roman" w:cs="Times New Roman"/>
          <w:kern w:val="1"/>
        </w:rPr>
        <w:t xml:space="preserve">is </w:t>
      </w:r>
      <w:r w:rsidR="00141F0F" w:rsidRPr="00944DDF">
        <w:rPr>
          <w:rFonts w:ascii="Times New Roman" w:hAnsi="Times New Roman" w:cs="Times New Roman"/>
          <w:kern w:val="1"/>
        </w:rPr>
        <w:t>characterised by</w:t>
      </w:r>
      <w:r w:rsidR="0025674E" w:rsidRPr="00944DDF">
        <w:rPr>
          <w:rFonts w:ascii="Times New Roman" w:hAnsi="Times New Roman" w:cs="Times New Roman"/>
          <w:kern w:val="1"/>
        </w:rPr>
        <w:t xml:space="preserve"> </w:t>
      </w:r>
      <w:r w:rsidR="00A267FE" w:rsidRPr="00944DDF">
        <w:rPr>
          <w:rFonts w:ascii="Times New Roman" w:hAnsi="Times New Roman" w:cs="Times New Roman"/>
          <w:color w:val="000000"/>
        </w:rPr>
        <w:t xml:space="preserve">the displacement of homo-politicus and the reduction </w:t>
      </w:r>
      <w:r w:rsidR="00B936E7" w:rsidRPr="00944DDF">
        <w:rPr>
          <w:rFonts w:ascii="Times New Roman" w:hAnsi="Times New Roman" w:cs="Times New Roman"/>
          <w:color w:val="000000"/>
        </w:rPr>
        <w:t xml:space="preserve">of </w:t>
      </w:r>
      <w:r w:rsidR="00A267FE" w:rsidRPr="00944DDF">
        <w:rPr>
          <w:rFonts w:ascii="Times New Roman" w:hAnsi="Times New Roman" w:cs="Times New Roman"/>
          <w:color w:val="000000"/>
        </w:rPr>
        <w:t>government to governance, understood as a technical exercise in depoliticised problem-solving</w:t>
      </w:r>
      <w:r w:rsidR="0025674E" w:rsidRPr="00944DDF">
        <w:rPr>
          <w:rFonts w:ascii="Times New Roman" w:hAnsi="Times New Roman" w:cs="Times New Roman"/>
          <w:kern w:val="1"/>
        </w:rPr>
        <w:t>:</w:t>
      </w:r>
    </w:p>
    <w:p w14:paraId="564C7022" w14:textId="77777777" w:rsidR="009C09D0" w:rsidRPr="00944DDF" w:rsidRDefault="009C09D0" w:rsidP="00355F76">
      <w:pPr>
        <w:spacing w:line="480" w:lineRule="auto"/>
        <w:rPr>
          <w:rFonts w:ascii="Times New Roman" w:hAnsi="Times New Roman" w:cs="Times New Roman"/>
          <w:color w:val="000000"/>
        </w:rPr>
      </w:pPr>
    </w:p>
    <w:p w14:paraId="7E1A1B71" w14:textId="4AC35AAB" w:rsidR="0025674E" w:rsidRPr="00944DDF" w:rsidRDefault="0025674E" w:rsidP="00355F76">
      <w:pPr>
        <w:spacing w:line="480" w:lineRule="auto"/>
        <w:ind w:left="720"/>
        <w:rPr>
          <w:rFonts w:ascii="Times New Roman" w:hAnsi="Times New Roman" w:cs="Times New Roman"/>
          <w:i/>
          <w:color w:val="000000"/>
        </w:rPr>
      </w:pPr>
      <w:r w:rsidRPr="00944DDF">
        <w:rPr>
          <w:rFonts w:ascii="Times New Roman" w:hAnsi="Times New Roman" w:cs="Times New Roman"/>
          <w:color w:val="000000"/>
        </w:rPr>
        <w:t xml:space="preserve">The neoliberal solution to problems is always more markets, more complete markets, more perfect markets, more financialization, new technologies, new ways to monetize. Anything but collaborative and contestatory human decision making, control over the conditions of existence, planning for the future; anything but deliberate constructions of existence through democratic discussion, law, policy. Anything but the human knowledge, deliberation, judgment, and action classically associated with </w:t>
      </w:r>
      <w:r w:rsidRPr="00944DDF">
        <w:rPr>
          <w:rFonts w:ascii="Times New Roman" w:hAnsi="Times New Roman" w:cs="Times New Roman"/>
          <w:i/>
          <w:color w:val="000000"/>
        </w:rPr>
        <w:t xml:space="preserve">homo politicus  </w:t>
      </w:r>
    </w:p>
    <w:p w14:paraId="437A26CA" w14:textId="77777777" w:rsidR="00A52BC1" w:rsidRPr="00944DDF" w:rsidRDefault="00A52BC1" w:rsidP="00355F76">
      <w:pPr>
        <w:spacing w:line="480" w:lineRule="auto"/>
        <w:ind w:left="720"/>
        <w:rPr>
          <w:rFonts w:ascii="Times New Roman" w:hAnsi="Times New Roman" w:cs="Times New Roman"/>
          <w:i/>
          <w:color w:val="000000"/>
        </w:rPr>
      </w:pPr>
    </w:p>
    <w:p w14:paraId="29AD957A" w14:textId="0522FC33" w:rsidR="00A52BC1" w:rsidRPr="00944DDF" w:rsidRDefault="00D267EB" w:rsidP="00355F76">
      <w:pPr>
        <w:spacing w:line="480" w:lineRule="auto"/>
        <w:rPr>
          <w:rFonts w:ascii="Times New Roman" w:hAnsi="Times New Roman" w:cs="Times New Roman"/>
        </w:rPr>
      </w:pPr>
      <w:r w:rsidRPr="00944DDF">
        <w:rPr>
          <w:rFonts w:ascii="Times New Roman" w:hAnsi="Times New Roman" w:cs="Times New Roman"/>
        </w:rPr>
        <w:t xml:space="preserve">For </w:t>
      </w:r>
      <w:r w:rsidR="00B936E7" w:rsidRPr="00944DDF">
        <w:rPr>
          <w:rFonts w:ascii="Times New Roman" w:hAnsi="Times New Roman" w:cs="Times New Roman"/>
        </w:rPr>
        <w:t>Foucault ([1980] 2008</w:t>
      </w:r>
      <w:r w:rsidR="00876473">
        <w:rPr>
          <w:rFonts w:ascii="Times New Roman" w:hAnsi="Times New Roman" w:cs="Times New Roman"/>
        </w:rPr>
        <w:t>:</w:t>
      </w:r>
      <w:r w:rsidR="0087030D" w:rsidRPr="00944DDF">
        <w:rPr>
          <w:rFonts w:ascii="Times New Roman" w:hAnsi="Times New Roman" w:cs="Times New Roman"/>
        </w:rPr>
        <w:t xml:space="preserve"> 76</w:t>
      </w:r>
      <w:r w:rsidR="00B936E7" w:rsidRPr="00944DDF">
        <w:rPr>
          <w:rFonts w:ascii="Times New Roman" w:hAnsi="Times New Roman" w:cs="Times New Roman"/>
        </w:rPr>
        <w:t>) neoliberal</w:t>
      </w:r>
      <w:r w:rsidR="002D34AC" w:rsidRPr="00944DDF">
        <w:rPr>
          <w:rFonts w:ascii="Times New Roman" w:hAnsi="Times New Roman" w:cs="Times New Roman"/>
        </w:rPr>
        <w:t xml:space="preserve"> state-phobia was</w:t>
      </w:r>
      <w:r w:rsidR="00993EF0" w:rsidRPr="00944DDF">
        <w:rPr>
          <w:rFonts w:ascii="Times New Roman" w:hAnsi="Times New Roman" w:cs="Times New Roman"/>
        </w:rPr>
        <w:t xml:space="preserve"> significantly</w:t>
      </w:r>
      <w:r w:rsidR="00B936E7" w:rsidRPr="00944DDF">
        <w:rPr>
          <w:rFonts w:ascii="Times New Roman" w:hAnsi="Times New Roman" w:cs="Times New Roman"/>
        </w:rPr>
        <w:t xml:space="preserve"> reinforced by</w:t>
      </w:r>
      <w:r w:rsidR="002D34AC" w:rsidRPr="00944DDF">
        <w:rPr>
          <w:rFonts w:ascii="Times New Roman" w:hAnsi="Times New Roman" w:cs="Times New Roman"/>
        </w:rPr>
        <w:t xml:space="preserve"> the demonization of post-war economic planning.</w:t>
      </w:r>
      <w:r w:rsidR="00B22F37" w:rsidRPr="00944DDF">
        <w:rPr>
          <w:rFonts w:ascii="Times New Roman" w:hAnsi="Times New Roman" w:cs="Times New Roman"/>
        </w:rPr>
        <w:t xml:space="preserve"> </w:t>
      </w:r>
      <w:r w:rsidR="00DE37D6" w:rsidRPr="00944DDF">
        <w:rPr>
          <w:rFonts w:ascii="Times New Roman" w:hAnsi="Times New Roman" w:cs="Times New Roman"/>
        </w:rPr>
        <w:t xml:space="preserve">Attempts to reform state regulation of land and property markets </w:t>
      </w:r>
      <w:r w:rsidR="00017E1B" w:rsidRPr="00944DDF">
        <w:rPr>
          <w:rFonts w:ascii="Times New Roman" w:hAnsi="Times New Roman" w:cs="Times New Roman"/>
        </w:rPr>
        <w:t>across the global north</w:t>
      </w:r>
      <w:r w:rsidR="00DE37D6" w:rsidRPr="00944DDF">
        <w:rPr>
          <w:rFonts w:ascii="Times New Roman" w:hAnsi="Times New Roman" w:cs="Times New Roman"/>
        </w:rPr>
        <w:t xml:space="preserve"> since the early 1980s, highlight a broad sense in which planning ideas and practices have </w:t>
      </w:r>
      <w:r w:rsidR="0005470E" w:rsidRPr="00944DDF">
        <w:rPr>
          <w:rFonts w:ascii="Times New Roman" w:hAnsi="Times New Roman" w:cs="Times New Roman"/>
        </w:rPr>
        <w:t>remained</w:t>
      </w:r>
      <w:r w:rsidR="00DE37D6" w:rsidRPr="00944DDF">
        <w:rPr>
          <w:rFonts w:ascii="Times New Roman" w:hAnsi="Times New Roman" w:cs="Times New Roman"/>
        </w:rPr>
        <w:t xml:space="preserve"> a </w:t>
      </w:r>
      <w:r w:rsidR="00DE37D6" w:rsidRPr="00944DDF">
        <w:rPr>
          <w:rFonts w:ascii="Times New Roman" w:hAnsi="Times New Roman" w:cs="Times New Roman"/>
          <w:iCs/>
        </w:rPr>
        <w:t>problem</w:t>
      </w:r>
      <w:r w:rsidR="00DE37D6" w:rsidRPr="00944DDF">
        <w:rPr>
          <w:rFonts w:ascii="Times New Roman" w:hAnsi="Times New Roman" w:cs="Times New Roman"/>
        </w:rPr>
        <w:t xml:space="preserve"> for neoliberal </w:t>
      </w:r>
      <w:r w:rsidR="00B22F37" w:rsidRPr="00944DDF">
        <w:rPr>
          <w:rFonts w:ascii="Times New Roman" w:hAnsi="Times New Roman" w:cs="Times New Roman"/>
        </w:rPr>
        <w:t>government</w:t>
      </w:r>
      <w:r w:rsidR="00DE37D6" w:rsidRPr="00944DDF">
        <w:rPr>
          <w:rFonts w:ascii="Times New Roman" w:hAnsi="Times New Roman" w:cs="Times New Roman"/>
        </w:rPr>
        <w:t xml:space="preserve"> (e.g. Lord and Tewdwr-Jones, 2013</w:t>
      </w:r>
      <w:r w:rsidR="00017E1B" w:rsidRPr="00944DDF">
        <w:rPr>
          <w:rFonts w:ascii="Times New Roman" w:hAnsi="Times New Roman" w:cs="Times New Roman"/>
        </w:rPr>
        <w:t>;</w:t>
      </w:r>
      <w:r w:rsidR="00DE37D6" w:rsidRPr="00944DDF">
        <w:rPr>
          <w:rFonts w:ascii="Times New Roman" w:hAnsi="Times New Roman" w:cs="Times New Roman"/>
        </w:rPr>
        <w:t xml:space="preserve"> Gunder, 2016). </w:t>
      </w:r>
      <w:r w:rsidR="00F0379A" w:rsidRPr="00944DDF">
        <w:rPr>
          <w:rFonts w:ascii="Times New Roman" w:hAnsi="Times New Roman" w:cs="Times New Roman"/>
        </w:rPr>
        <w:t>Repeated r</w:t>
      </w:r>
      <w:r w:rsidR="006F4307" w:rsidRPr="00944DDF">
        <w:rPr>
          <w:rFonts w:ascii="Times New Roman" w:hAnsi="Times New Roman" w:cs="Times New Roman"/>
        </w:rPr>
        <w:t>eform</w:t>
      </w:r>
      <w:r w:rsidR="00CA2A5A" w:rsidRPr="00944DDF">
        <w:rPr>
          <w:rFonts w:ascii="Times New Roman" w:hAnsi="Times New Roman" w:cs="Times New Roman"/>
        </w:rPr>
        <w:t xml:space="preserve"> initiatives </w:t>
      </w:r>
      <w:r w:rsidR="002D34AC" w:rsidRPr="00944DDF">
        <w:rPr>
          <w:rFonts w:ascii="Times New Roman" w:hAnsi="Times New Roman" w:cs="Times New Roman"/>
        </w:rPr>
        <w:t>illustrate the extent to which planning has become a site of political attention and active policy experimentation as governments have sought to re-shape institutions, attitudes and practices considered out of step with prevailing political rationalities</w:t>
      </w:r>
      <w:r w:rsidR="00DE37D6" w:rsidRPr="00944DDF">
        <w:rPr>
          <w:rFonts w:ascii="Times New Roman" w:hAnsi="Times New Roman" w:cs="Times New Roman"/>
        </w:rPr>
        <w:t>,</w:t>
      </w:r>
      <w:r w:rsidR="002D34AC" w:rsidRPr="00944DDF">
        <w:rPr>
          <w:rFonts w:ascii="Times New Roman" w:hAnsi="Times New Roman" w:cs="Times New Roman"/>
        </w:rPr>
        <w:t xml:space="preserve"> </w:t>
      </w:r>
      <w:r w:rsidR="00CA2A5A" w:rsidRPr="00944DDF">
        <w:rPr>
          <w:rFonts w:ascii="Times New Roman" w:hAnsi="Times New Roman" w:cs="Times New Roman"/>
        </w:rPr>
        <w:t>e</w:t>
      </w:r>
      <w:r w:rsidR="002D34AC" w:rsidRPr="00944DDF">
        <w:rPr>
          <w:rFonts w:ascii="Times New Roman" w:hAnsi="Times New Roman" w:cs="Times New Roman"/>
        </w:rPr>
        <w:t xml:space="preserve">ven where evidence of negative economic impacts remains limited (Adams and Watkins, 2014; Gurran and Phibbs, 2013). This leads Gunder (2016) to argue planning has become an ideological scapegoat, constructed as a key impediment, blocking the fulfilment of late capitalist society’s policy fantasies of the better futures that unfettered market-led development will deliver. </w:t>
      </w:r>
    </w:p>
    <w:p w14:paraId="0D8DC4C7" w14:textId="77777777" w:rsidR="00235E27" w:rsidRPr="00944DDF" w:rsidRDefault="00235E27" w:rsidP="00355F76">
      <w:pPr>
        <w:spacing w:line="480" w:lineRule="auto"/>
        <w:rPr>
          <w:rFonts w:ascii="Times New Roman" w:hAnsi="Times New Roman" w:cs="Times New Roman"/>
        </w:rPr>
      </w:pPr>
    </w:p>
    <w:p w14:paraId="3B2EBFD1" w14:textId="0EC670DD" w:rsidR="00A52BC1" w:rsidRPr="00944DDF" w:rsidRDefault="00235E27" w:rsidP="006C73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cs="Times New Roman"/>
          <w:color w:val="000000"/>
        </w:rPr>
      </w:pPr>
      <w:r w:rsidRPr="00944DDF">
        <w:rPr>
          <w:rFonts w:ascii="Times New Roman" w:hAnsi="Times New Roman" w:cs="Times New Roman"/>
          <w:lang w:val="en-US"/>
        </w:rPr>
        <w:t>D</w:t>
      </w:r>
      <w:r w:rsidR="00A52BC1" w:rsidRPr="00944DDF">
        <w:rPr>
          <w:rFonts w:ascii="Times New Roman" w:hAnsi="Times New Roman" w:cs="Times New Roman"/>
          <w:lang w:val="en-US"/>
        </w:rPr>
        <w:t xml:space="preserve">ebates about the definition and limits of neoliberalism </w:t>
      </w:r>
      <w:r w:rsidRPr="00944DDF">
        <w:rPr>
          <w:rFonts w:ascii="Times New Roman" w:hAnsi="Times New Roman" w:cs="Times New Roman"/>
          <w:lang w:val="en-US"/>
        </w:rPr>
        <w:t>highlight</w:t>
      </w:r>
      <w:r w:rsidR="00A52BC1" w:rsidRPr="00944DDF">
        <w:rPr>
          <w:rFonts w:ascii="Times New Roman" w:hAnsi="Times New Roman" w:cs="Times New Roman"/>
          <w:lang w:val="en-US"/>
        </w:rPr>
        <w:t xml:space="preserve"> dangers </w:t>
      </w:r>
      <w:r w:rsidR="003A1F49" w:rsidRPr="00944DDF">
        <w:rPr>
          <w:rFonts w:ascii="Times New Roman" w:hAnsi="Times New Roman" w:cs="Times New Roman"/>
          <w:lang w:val="en-US"/>
        </w:rPr>
        <w:t xml:space="preserve">in </w:t>
      </w:r>
      <w:r w:rsidRPr="00944DDF">
        <w:rPr>
          <w:rFonts w:ascii="Times New Roman" w:hAnsi="Times New Roman" w:cs="Times New Roman"/>
          <w:lang w:val="en-US"/>
        </w:rPr>
        <w:t xml:space="preserve">overstating the scope and power of </w:t>
      </w:r>
      <w:r w:rsidR="00A873B4" w:rsidRPr="00944DDF">
        <w:rPr>
          <w:rFonts w:ascii="Times New Roman" w:hAnsi="Times New Roman" w:cs="Times New Roman"/>
          <w:lang w:val="en-US"/>
        </w:rPr>
        <w:t>neoliberalism</w:t>
      </w:r>
      <w:r w:rsidRPr="00944DDF">
        <w:rPr>
          <w:rFonts w:ascii="Times New Roman" w:hAnsi="Times New Roman" w:cs="Times New Roman"/>
          <w:lang w:val="en-US"/>
        </w:rPr>
        <w:t xml:space="preserve"> to remake government and society (</w:t>
      </w:r>
      <w:r w:rsidR="006225DF" w:rsidRPr="00944DDF">
        <w:rPr>
          <w:rFonts w:ascii="Times New Roman" w:hAnsi="Times New Roman" w:cs="Times New Roman"/>
          <w:lang w:val="en-US"/>
        </w:rPr>
        <w:t xml:space="preserve">e.g. </w:t>
      </w:r>
      <w:r w:rsidRPr="00944DDF">
        <w:rPr>
          <w:rFonts w:ascii="Times New Roman" w:hAnsi="Times New Roman" w:cs="Times New Roman"/>
          <w:lang w:val="en-US"/>
        </w:rPr>
        <w:t xml:space="preserve">Barnett, 2010; Peck, 2014).  </w:t>
      </w:r>
      <w:r w:rsidRPr="00944DDF">
        <w:rPr>
          <w:rFonts w:ascii="Times New Roman" w:hAnsi="Times New Roman" w:cs="Times New Roman"/>
          <w:color w:val="000000"/>
        </w:rPr>
        <w:t xml:space="preserve">Many accounts, including Brown’s (e.g. Honig, 2017), have been accused of </w:t>
      </w:r>
      <w:r w:rsidR="003A1F49" w:rsidRPr="00944DDF">
        <w:rPr>
          <w:rFonts w:ascii="Times New Roman" w:hAnsi="Times New Roman" w:cs="Times New Roman"/>
          <w:color w:val="000000"/>
        </w:rPr>
        <w:t>exaggerat</w:t>
      </w:r>
      <w:r w:rsidR="00FB462B" w:rsidRPr="00944DDF">
        <w:rPr>
          <w:rFonts w:ascii="Times New Roman" w:hAnsi="Times New Roman" w:cs="Times New Roman"/>
          <w:color w:val="000000"/>
        </w:rPr>
        <w:t>ing</w:t>
      </w:r>
      <w:r w:rsidRPr="00944DDF">
        <w:rPr>
          <w:rFonts w:ascii="Times New Roman" w:hAnsi="Times New Roman" w:cs="Times New Roman"/>
          <w:color w:val="000000"/>
        </w:rPr>
        <w:t xml:space="preserve"> the </w:t>
      </w:r>
      <w:r w:rsidR="00993EF0" w:rsidRPr="00944DDF">
        <w:rPr>
          <w:rFonts w:ascii="Times New Roman" w:hAnsi="Times New Roman" w:cs="Times New Roman"/>
          <w:color w:val="000000"/>
        </w:rPr>
        <w:t xml:space="preserve">dominance of neoliberal rationalities whilst </w:t>
      </w:r>
      <w:r w:rsidRPr="00944DDF">
        <w:rPr>
          <w:rFonts w:ascii="Times New Roman" w:hAnsi="Times New Roman" w:cs="Times New Roman"/>
          <w:color w:val="000000"/>
        </w:rPr>
        <w:t>overlooking the</w:t>
      </w:r>
      <w:r w:rsidR="00993EF0" w:rsidRPr="00944DDF">
        <w:rPr>
          <w:rFonts w:ascii="Times New Roman" w:hAnsi="Times New Roman" w:cs="Times New Roman"/>
          <w:color w:val="000000"/>
        </w:rPr>
        <w:t>ir</w:t>
      </w:r>
      <w:r w:rsidRPr="00944DDF">
        <w:rPr>
          <w:rFonts w:ascii="Times New Roman" w:hAnsi="Times New Roman" w:cs="Times New Roman"/>
          <w:color w:val="000000"/>
        </w:rPr>
        <w:t xml:space="preserve"> fallibility</w:t>
      </w:r>
      <w:r w:rsidR="00A873B4" w:rsidRPr="00944DDF">
        <w:rPr>
          <w:rFonts w:ascii="Times New Roman" w:hAnsi="Times New Roman" w:cs="Times New Roman"/>
          <w:color w:val="000000"/>
        </w:rPr>
        <w:t>,</w:t>
      </w:r>
      <w:r w:rsidRPr="00944DDF">
        <w:rPr>
          <w:rFonts w:ascii="Times New Roman" w:hAnsi="Times New Roman" w:cs="Times New Roman"/>
          <w:color w:val="000000"/>
        </w:rPr>
        <w:t xml:space="preserve"> the comple</w:t>
      </w:r>
      <w:r w:rsidR="006225DF" w:rsidRPr="00944DDF">
        <w:rPr>
          <w:rFonts w:ascii="Times New Roman" w:hAnsi="Times New Roman" w:cs="Times New Roman"/>
          <w:color w:val="000000"/>
        </w:rPr>
        <w:t>x ways in which they fail and perpetually provoke</w:t>
      </w:r>
      <w:r w:rsidRPr="00944DDF">
        <w:rPr>
          <w:rFonts w:ascii="Times New Roman" w:hAnsi="Times New Roman" w:cs="Times New Roman"/>
          <w:color w:val="000000"/>
        </w:rPr>
        <w:t xml:space="preserve"> resistances</w:t>
      </w:r>
      <w:r w:rsidR="0092469E" w:rsidRPr="00944DDF">
        <w:rPr>
          <w:rFonts w:ascii="Times New Roman" w:hAnsi="Times New Roman" w:cs="Times New Roman"/>
          <w:color w:val="000000"/>
        </w:rPr>
        <w:t>,</w:t>
      </w:r>
      <w:r w:rsidR="00084BF7" w:rsidRPr="00944DDF">
        <w:rPr>
          <w:rFonts w:ascii="Times New Roman" w:hAnsi="Times New Roman" w:cs="Times New Roman"/>
          <w:color w:val="000000"/>
        </w:rPr>
        <w:t xml:space="preserve"> </w:t>
      </w:r>
      <w:r w:rsidR="006C7352" w:rsidRPr="00944DDF">
        <w:rPr>
          <w:rFonts w:ascii="Times New Roman" w:hAnsi="Times New Roman" w:cs="Times New Roman"/>
          <w:color w:val="000000"/>
        </w:rPr>
        <w:t>w</w:t>
      </w:r>
      <w:r w:rsidR="0092469E" w:rsidRPr="00944DDF">
        <w:rPr>
          <w:rFonts w:ascii="Times New Roman" w:hAnsi="Times New Roman" w:cs="Times New Roman"/>
          <w:color w:val="000000"/>
        </w:rPr>
        <w:t>hat</w:t>
      </w:r>
      <w:r w:rsidR="006C7352" w:rsidRPr="00944DDF">
        <w:rPr>
          <w:rFonts w:ascii="Times New Roman" w:hAnsi="Times New Roman" w:cs="Times New Roman"/>
          <w:color w:val="000000"/>
        </w:rPr>
        <w:t xml:space="preserve"> Foucault labelled</w:t>
      </w:r>
      <w:r w:rsidR="00084BF7" w:rsidRPr="00944DDF">
        <w:rPr>
          <w:rFonts w:ascii="Times New Roman" w:hAnsi="Times New Roman" w:cs="Times New Roman"/>
          <w:color w:val="000000"/>
        </w:rPr>
        <w:t xml:space="preserve"> “counter-conducts”</w:t>
      </w:r>
      <w:r w:rsidR="006C7352" w:rsidRPr="00944DDF">
        <w:rPr>
          <w:rFonts w:ascii="Times New Roman" w:hAnsi="Times New Roman" w:cs="Times New Roman"/>
          <w:color w:val="000000"/>
        </w:rPr>
        <w:t>,</w:t>
      </w:r>
      <w:r w:rsidR="00084BF7" w:rsidRPr="00944DDF">
        <w:rPr>
          <w:rFonts w:ascii="Times New Roman" w:hAnsi="Times New Roman" w:cs="Times New Roman"/>
          <w:color w:val="000000"/>
        </w:rPr>
        <w:t xml:space="preserve"> premised on “refusals of specific forms of governmental power”</w:t>
      </w:r>
      <w:r w:rsidRPr="00944DDF">
        <w:rPr>
          <w:rFonts w:ascii="Times New Roman" w:hAnsi="Times New Roman" w:cs="Times New Roman"/>
          <w:color w:val="000000"/>
        </w:rPr>
        <w:t xml:space="preserve"> (</w:t>
      </w:r>
      <w:r w:rsidR="00084BF7" w:rsidRPr="00944DDF">
        <w:rPr>
          <w:rFonts w:ascii="Times New Roman" w:hAnsi="Times New Roman" w:cs="Times New Roman"/>
          <w:color w:val="000000"/>
        </w:rPr>
        <w:t>Huxley, 2018</w:t>
      </w:r>
      <w:r w:rsidR="00876473">
        <w:rPr>
          <w:rFonts w:ascii="Times New Roman" w:hAnsi="Times New Roman" w:cs="Times New Roman"/>
          <w:color w:val="000000"/>
        </w:rPr>
        <w:t>:</w:t>
      </w:r>
      <w:r w:rsidR="00084BF7" w:rsidRPr="00944DDF">
        <w:rPr>
          <w:rFonts w:ascii="Times New Roman" w:hAnsi="Times New Roman" w:cs="Times New Roman"/>
          <w:color w:val="000000"/>
        </w:rPr>
        <w:t xml:space="preserve"> 213; </w:t>
      </w:r>
      <w:r w:rsidRPr="00944DDF">
        <w:rPr>
          <w:rFonts w:ascii="Times New Roman" w:hAnsi="Times New Roman" w:cs="Times New Roman"/>
          <w:color w:val="000000"/>
        </w:rPr>
        <w:t xml:space="preserve">Rose et al, 2008). </w:t>
      </w:r>
    </w:p>
    <w:p w14:paraId="026C71BC" w14:textId="77777777" w:rsidR="00E116ED" w:rsidRPr="00944DDF" w:rsidRDefault="00E116ED" w:rsidP="00355F76">
      <w:pPr>
        <w:spacing w:line="480" w:lineRule="auto"/>
        <w:rPr>
          <w:rFonts w:ascii="Times New Roman" w:hAnsi="Times New Roman" w:cs="Times New Roman"/>
        </w:rPr>
      </w:pPr>
    </w:p>
    <w:p w14:paraId="566FE6C2" w14:textId="7C519A58" w:rsidR="00993EF0" w:rsidRPr="00944DDF" w:rsidRDefault="0007321B" w:rsidP="00AA5F39">
      <w:pPr>
        <w:spacing w:line="480" w:lineRule="auto"/>
        <w:rPr>
          <w:rFonts w:ascii="Times New Roman" w:hAnsi="Times New Roman" w:cs="Times New Roman"/>
        </w:rPr>
      </w:pPr>
      <w:r w:rsidRPr="00944DDF">
        <w:rPr>
          <w:rFonts w:ascii="Times New Roman" w:hAnsi="Times New Roman" w:cs="Times New Roman"/>
        </w:rPr>
        <w:t>Continued</w:t>
      </w:r>
      <w:r w:rsidR="006F5A6A" w:rsidRPr="00944DDF">
        <w:rPr>
          <w:rFonts w:ascii="Times New Roman" w:hAnsi="Times New Roman" w:cs="Times New Roman"/>
        </w:rPr>
        <w:t xml:space="preserve"> </w:t>
      </w:r>
      <w:r w:rsidR="002D34AC" w:rsidRPr="00944DDF">
        <w:rPr>
          <w:rFonts w:ascii="Times New Roman" w:hAnsi="Times New Roman" w:cs="Times New Roman"/>
        </w:rPr>
        <w:t>experimentat</w:t>
      </w:r>
      <w:r w:rsidR="001775BE" w:rsidRPr="00944DDF">
        <w:rPr>
          <w:rFonts w:ascii="Times New Roman" w:hAnsi="Times New Roman" w:cs="Times New Roman"/>
        </w:rPr>
        <w:t>ion in “the government of planning”</w:t>
      </w:r>
      <w:r w:rsidR="002D34AC" w:rsidRPr="00944DDF">
        <w:rPr>
          <w:rFonts w:ascii="Times New Roman" w:hAnsi="Times New Roman" w:cs="Times New Roman"/>
        </w:rPr>
        <w:t xml:space="preserve"> </w:t>
      </w:r>
      <w:r w:rsidR="00993EF0" w:rsidRPr="00944DDF">
        <w:rPr>
          <w:rFonts w:ascii="Times New Roman" w:hAnsi="Times New Roman" w:cs="Times New Roman"/>
        </w:rPr>
        <w:t>illustrates</w:t>
      </w:r>
      <w:r w:rsidR="00AF7717" w:rsidRPr="00944DDF">
        <w:rPr>
          <w:rFonts w:ascii="Times New Roman" w:hAnsi="Times New Roman" w:cs="Times New Roman"/>
        </w:rPr>
        <w:t xml:space="preserve"> </w:t>
      </w:r>
      <w:r w:rsidR="002D34AC" w:rsidRPr="00944DDF">
        <w:rPr>
          <w:rFonts w:ascii="Times New Roman" w:hAnsi="Times New Roman" w:cs="Times New Roman"/>
        </w:rPr>
        <w:t>that</w:t>
      </w:r>
      <w:r w:rsidR="007F2E78" w:rsidRPr="00944DDF">
        <w:rPr>
          <w:rFonts w:ascii="Times New Roman" w:hAnsi="Times New Roman" w:cs="Times New Roman"/>
        </w:rPr>
        <w:t xml:space="preserve"> the</w:t>
      </w:r>
      <w:r w:rsidR="002D34AC" w:rsidRPr="00944DDF">
        <w:rPr>
          <w:rFonts w:ascii="Times New Roman" w:hAnsi="Times New Roman" w:cs="Times New Roman"/>
        </w:rPr>
        <w:t xml:space="preserve"> </w:t>
      </w:r>
      <w:r w:rsidR="001775BE" w:rsidRPr="00944DDF">
        <w:rPr>
          <w:rFonts w:ascii="Times New Roman" w:hAnsi="Times New Roman" w:cs="Times New Roman"/>
        </w:rPr>
        <w:t>field</w:t>
      </w:r>
      <w:r w:rsidR="002D34AC" w:rsidRPr="00944DDF">
        <w:rPr>
          <w:rFonts w:ascii="Times New Roman" w:hAnsi="Times New Roman" w:cs="Times New Roman"/>
        </w:rPr>
        <w:t xml:space="preserve"> presents particular challenges for the roll-out of market-based rationalities, in part because active spatial management and land use control is socially, electorally and economically important</w:t>
      </w:r>
      <w:r w:rsidR="00A82175" w:rsidRPr="00944DDF">
        <w:rPr>
          <w:rFonts w:ascii="Times New Roman" w:hAnsi="Times New Roman" w:cs="Times New Roman"/>
        </w:rPr>
        <w:t xml:space="preserve"> and frequently </w:t>
      </w:r>
      <w:r w:rsidR="00993EF0" w:rsidRPr="00944DDF">
        <w:rPr>
          <w:rFonts w:ascii="Times New Roman" w:hAnsi="Times New Roman" w:cs="Times New Roman"/>
        </w:rPr>
        <w:t>controversial</w:t>
      </w:r>
      <w:r w:rsidR="002D34AC" w:rsidRPr="00944DDF">
        <w:rPr>
          <w:rFonts w:ascii="Times New Roman" w:hAnsi="Times New Roman" w:cs="Times New Roman"/>
        </w:rPr>
        <w:t xml:space="preserve"> (Peck and Tickell, 1992; Allmendinger and Haughton, 2012).</w:t>
      </w:r>
      <w:r w:rsidR="00993EF0" w:rsidRPr="00944DDF">
        <w:rPr>
          <w:rFonts w:ascii="Times New Roman" w:hAnsi="Times New Roman" w:cs="Times New Roman"/>
        </w:rPr>
        <w:t xml:space="preserve"> </w:t>
      </w:r>
      <w:r w:rsidR="003A1F49" w:rsidRPr="00944DDF">
        <w:rPr>
          <w:rFonts w:ascii="Times New Roman" w:hAnsi="Times New Roman" w:cs="Times New Roman"/>
        </w:rPr>
        <w:t>Brown’s ‘h</w:t>
      </w:r>
      <w:r w:rsidR="00993EF0" w:rsidRPr="00944DDF">
        <w:rPr>
          <w:rFonts w:ascii="Times New Roman" w:hAnsi="Times New Roman" w:cs="Times New Roman"/>
        </w:rPr>
        <w:t>omo-politicus</w:t>
      </w:r>
      <w:r w:rsidR="003A1F49" w:rsidRPr="00944DDF">
        <w:rPr>
          <w:rFonts w:ascii="Times New Roman" w:hAnsi="Times New Roman" w:cs="Times New Roman"/>
        </w:rPr>
        <w:t>’</w:t>
      </w:r>
      <w:r w:rsidR="00993EF0" w:rsidRPr="00944DDF">
        <w:rPr>
          <w:rFonts w:ascii="Times New Roman" w:hAnsi="Times New Roman" w:cs="Times New Roman"/>
        </w:rPr>
        <w:t xml:space="preserve"> (or</w:t>
      </w:r>
      <w:r w:rsidR="003A1F49" w:rsidRPr="00944DDF">
        <w:rPr>
          <w:rFonts w:ascii="Times New Roman" w:hAnsi="Times New Roman" w:cs="Times New Roman"/>
        </w:rPr>
        <w:t xml:space="preserve"> following Matthews et al (2014)</w:t>
      </w:r>
      <w:r w:rsidR="00993EF0" w:rsidRPr="00944DDF">
        <w:rPr>
          <w:rFonts w:ascii="Times New Roman" w:hAnsi="Times New Roman" w:cs="Times New Roman"/>
        </w:rPr>
        <w:t xml:space="preserve"> </w:t>
      </w:r>
      <w:r w:rsidR="00CB102D" w:rsidRPr="00944DDF">
        <w:rPr>
          <w:rFonts w:ascii="Times New Roman" w:hAnsi="Times New Roman" w:cs="Times New Roman"/>
        </w:rPr>
        <w:t>‘</w:t>
      </w:r>
      <w:r w:rsidR="00993EF0" w:rsidRPr="00944DDF">
        <w:rPr>
          <w:rFonts w:ascii="Times New Roman" w:hAnsi="Times New Roman" w:cs="Times New Roman"/>
        </w:rPr>
        <w:t>homo-democraticus</w:t>
      </w:r>
      <w:r w:rsidR="00CB102D" w:rsidRPr="00944DDF">
        <w:rPr>
          <w:rFonts w:ascii="Times New Roman" w:hAnsi="Times New Roman" w:cs="Times New Roman"/>
        </w:rPr>
        <w:t>’</w:t>
      </w:r>
      <w:r w:rsidR="00993EF0" w:rsidRPr="00944DDF">
        <w:rPr>
          <w:rFonts w:ascii="Times New Roman" w:hAnsi="Times New Roman" w:cs="Times New Roman"/>
        </w:rPr>
        <w:t xml:space="preserve">) rather than homo-oeconomicus has therefore tended to figure as </w:t>
      </w:r>
      <w:r w:rsidR="00A82DAA" w:rsidRPr="00944DDF">
        <w:rPr>
          <w:rFonts w:ascii="Times New Roman" w:hAnsi="Times New Roman" w:cs="Times New Roman"/>
        </w:rPr>
        <w:t xml:space="preserve">a </w:t>
      </w:r>
      <w:r w:rsidR="00993EF0" w:rsidRPr="00944DDF">
        <w:rPr>
          <w:rFonts w:ascii="Times New Roman" w:hAnsi="Times New Roman" w:cs="Times New Roman"/>
        </w:rPr>
        <w:t>core subject of planning rationalities. As such, planning</w:t>
      </w:r>
      <w:r w:rsidR="002D33FF" w:rsidRPr="00944DDF">
        <w:rPr>
          <w:rFonts w:ascii="Times New Roman" w:hAnsi="Times New Roman" w:cs="Times New Roman"/>
        </w:rPr>
        <w:t xml:space="preserve"> provide</w:t>
      </w:r>
      <w:r w:rsidR="00EA7916" w:rsidRPr="00944DDF">
        <w:rPr>
          <w:rFonts w:ascii="Times New Roman" w:hAnsi="Times New Roman" w:cs="Times New Roman"/>
        </w:rPr>
        <w:t>s</w:t>
      </w:r>
      <w:r w:rsidR="00993EF0" w:rsidRPr="00944DDF">
        <w:rPr>
          <w:rFonts w:ascii="Times New Roman" w:hAnsi="Times New Roman" w:cs="Times New Roman"/>
        </w:rPr>
        <w:t xml:space="preserve"> a potentially productive “way in” to explore the “variable practices, manifestations and spaces of resistance” that continue to shape the uneven, variegated and contested </w:t>
      </w:r>
      <w:r w:rsidR="00AA5F39" w:rsidRPr="00944DDF">
        <w:rPr>
          <w:rFonts w:ascii="Times New Roman" w:hAnsi="Times New Roman" w:cs="Times New Roman"/>
        </w:rPr>
        <w:t>neoliberalisation of spatial</w:t>
      </w:r>
      <w:r w:rsidR="0096238D" w:rsidRPr="00944DDF">
        <w:rPr>
          <w:rFonts w:ascii="Times New Roman" w:hAnsi="Times New Roman" w:cs="Times New Roman"/>
        </w:rPr>
        <w:t xml:space="preserve"> government</w:t>
      </w:r>
      <w:r w:rsidR="00993EF0" w:rsidRPr="00944DDF">
        <w:rPr>
          <w:rFonts w:ascii="Times New Roman" w:hAnsi="Times New Roman" w:cs="Times New Roman"/>
        </w:rPr>
        <w:t xml:space="preserve"> (Allmendinger and Haughton, 2012</w:t>
      </w:r>
      <w:r w:rsidR="00876473">
        <w:rPr>
          <w:rFonts w:ascii="Times New Roman" w:hAnsi="Times New Roman" w:cs="Times New Roman"/>
        </w:rPr>
        <w:t>:</w:t>
      </w:r>
      <w:r w:rsidR="00993EF0" w:rsidRPr="00944DDF">
        <w:rPr>
          <w:rFonts w:ascii="Times New Roman" w:hAnsi="Times New Roman" w:cs="Times New Roman"/>
        </w:rPr>
        <w:t xml:space="preserve"> 24; Brenner et al, 2010).  </w:t>
      </w:r>
      <w:r w:rsidR="00776737" w:rsidRPr="00944DDF">
        <w:rPr>
          <w:rFonts w:ascii="Times New Roman" w:hAnsi="Times New Roman" w:cs="Times New Roman"/>
        </w:rPr>
        <w:t>Exploring the power of neoliberal rationalities</w:t>
      </w:r>
      <w:r w:rsidR="005076C8" w:rsidRPr="00944DDF">
        <w:rPr>
          <w:rFonts w:ascii="Times New Roman" w:hAnsi="Times New Roman" w:cs="Times New Roman"/>
        </w:rPr>
        <w:t xml:space="preserve"> therefore</w:t>
      </w:r>
      <w:r w:rsidR="002D33FF" w:rsidRPr="00944DDF">
        <w:rPr>
          <w:rFonts w:ascii="Times New Roman" w:hAnsi="Times New Roman" w:cs="Times New Roman"/>
        </w:rPr>
        <w:t xml:space="preserve"> requires attentiveness to the complex ways in which “[p]lanning both encounters and calls forth resistances to particular exercises of governmentality, inciting and enacting counter-conducts that are refusals to be governed ‘like that’” (Huxley, 2018</w:t>
      </w:r>
      <w:r w:rsidR="00876473">
        <w:rPr>
          <w:rFonts w:ascii="Times New Roman" w:hAnsi="Times New Roman" w:cs="Times New Roman"/>
        </w:rPr>
        <w:t>:</w:t>
      </w:r>
      <w:r w:rsidR="002D33FF" w:rsidRPr="00944DDF">
        <w:rPr>
          <w:rFonts w:ascii="Times New Roman" w:hAnsi="Times New Roman" w:cs="Times New Roman"/>
        </w:rPr>
        <w:t xml:space="preserve"> 215).</w:t>
      </w:r>
    </w:p>
    <w:p w14:paraId="2D35E7B3" w14:textId="110DEC20" w:rsidR="005646AB" w:rsidRPr="00944DDF" w:rsidRDefault="005646AB" w:rsidP="00355F76">
      <w:pPr>
        <w:spacing w:line="480" w:lineRule="auto"/>
        <w:rPr>
          <w:rFonts w:ascii="Times New Roman" w:hAnsi="Times New Roman" w:cs="Times New Roman"/>
        </w:rPr>
      </w:pPr>
    </w:p>
    <w:p w14:paraId="08068A62" w14:textId="491CC242" w:rsidR="005646AB" w:rsidRPr="00944DDF" w:rsidRDefault="005646AB" w:rsidP="00355F76">
      <w:pPr>
        <w:pStyle w:val="CommentText"/>
        <w:spacing w:line="480" w:lineRule="auto"/>
        <w:rPr>
          <w:rFonts w:ascii="Times New Roman" w:hAnsi="Times New Roman" w:cs="Times New Roman"/>
        </w:rPr>
      </w:pPr>
      <w:r w:rsidRPr="00944DDF">
        <w:rPr>
          <w:rFonts w:ascii="Times New Roman" w:hAnsi="Times New Roman" w:cs="Times New Roman"/>
          <w:b/>
        </w:rPr>
        <w:t xml:space="preserve">The Problem of Opposition to Development  </w:t>
      </w:r>
    </w:p>
    <w:p w14:paraId="1DEEEEB2" w14:textId="77777777" w:rsidR="00B07411" w:rsidRPr="00944DDF" w:rsidRDefault="00B07411" w:rsidP="00355F76">
      <w:pPr>
        <w:spacing w:line="480" w:lineRule="auto"/>
        <w:rPr>
          <w:rFonts w:ascii="Times New Roman" w:hAnsi="Times New Roman" w:cs="Times New Roman"/>
        </w:rPr>
      </w:pPr>
    </w:p>
    <w:p w14:paraId="14AC2BAD" w14:textId="27787909" w:rsidR="00672729" w:rsidRPr="00944DDF" w:rsidRDefault="00215212" w:rsidP="004512A1">
      <w:pPr>
        <w:spacing w:line="480" w:lineRule="auto"/>
        <w:rPr>
          <w:rFonts w:ascii="Times New Roman" w:hAnsi="Times New Roman" w:cs="Times New Roman"/>
          <w:kern w:val="1"/>
        </w:rPr>
      </w:pPr>
      <w:r w:rsidRPr="00944DDF">
        <w:rPr>
          <w:rFonts w:ascii="Times New Roman" w:hAnsi="Times New Roman" w:cs="Times New Roman"/>
          <w:kern w:val="1"/>
        </w:rPr>
        <w:t>In general, planning</w:t>
      </w:r>
      <w:r w:rsidR="00543203" w:rsidRPr="00944DDF">
        <w:rPr>
          <w:rFonts w:ascii="Times New Roman" w:hAnsi="Times New Roman" w:cs="Times New Roman"/>
          <w:kern w:val="1"/>
        </w:rPr>
        <w:t xml:space="preserve"> systems</w:t>
      </w:r>
      <w:r w:rsidRPr="00944DDF">
        <w:rPr>
          <w:rFonts w:ascii="Times New Roman" w:hAnsi="Times New Roman" w:cs="Times New Roman"/>
          <w:kern w:val="1"/>
        </w:rPr>
        <w:t xml:space="preserve"> </w:t>
      </w:r>
      <w:r w:rsidR="00543203" w:rsidRPr="00944DDF">
        <w:rPr>
          <w:rFonts w:ascii="Times New Roman" w:hAnsi="Times New Roman" w:cs="Times New Roman"/>
          <w:kern w:val="1"/>
        </w:rPr>
        <w:t>are</w:t>
      </w:r>
      <w:r w:rsidRPr="00944DDF">
        <w:rPr>
          <w:rFonts w:ascii="Times New Roman" w:hAnsi="Times New Roman" w:cs="Times New Roman"/>
          <w:kern w:val="1"/>
        </w:rPr>
        <w:t xml:space="preserve"> charged with managing the contradictory demands generated by capitalist urbanisation and the political tensions this generate</w:t>
      </w:r>
      <w:r w:rsidR="001417F4">
        <w:rPr>
          <w:rFonts w:ascii="Times New Roman" w:hAnsi="Times New Roman" w:cs="Times New Roman"/>
          <w:kern w:val="1"/>
        </w:rPr>
        <w:t>s</w:t>
      </w:r>
      <w:r w:rsidRPr="00944DDF">
        <w:rPr>
          <w:rFonts w:ascii="Times New Roman" w:hAnsi="Times New Roman" w:cs="Times New Roman"/>
          <w:kern w:val="1"/>
        </w:rPr>
        <w:t xml:space="preserve">. </w:t>
      </w:r>
    </w:p>
    <w:p w14:paraId="63DDC3FE" w14:textId="5410658F" w:rsidR="004512A1" w:rsidRPr="00944DDF" w:rsidRDefault="001417F4" w:rsidP="004512A1">
      <w:pPr>
        <w:spacing w:line="480" w:lineRule="auto"/>
        <w:rPr>
          <w:rFonts w:ascii="Times New Roman" w:hAnsi="Times New Roman" w:cs="Times New Roman"/>
          <w:kern w:val="1"/>
        </w:rPr>
      </w:pPr>
      <w:r>
        <w:rPr>
          <w:rFonts w:ascii="Times New Roman" w:hAnsi="Times New Roman" w:cs="Times New Roman"/>
          <w:kern w:val="1"/>
        </w:rPr>
        <w:t>This role</w:t>
      </w:r>
      <w:r w:rsidR="00215212" w:rsidRPr="00944DDF">
        <w:rPr>
          <w:rFonts w:ascii="Times New Roman" w:hAnsi="Times New Roman" w:cs="Times New Roman"/>
          <w:kern w:val="1"/>
        </w:rPr>
        <w:t xml:space="preserve"> involves reconciling competing societal desires, for example, to ensure continuous development, conservation of land or the amenity of existing homeowners.</w:t>
      </w:r>
      <w:r w:rsidR="00D12F76" w:rsidRPr="00944DDF">
        <w:rPr>
          <w:rFonts w:ascii="Times New Roman" w:hAnsi="Times New Roman" w:cs="Times New Roman"/>
          <w:kern w:val="1"/>
        </w:rPr>
        <w:t xml:space="preserve"> </w:t>
      </w:r>
      <w:r w:rsidR="004512A1" w:rsidRPr="00944DDF">
        <w:rPr>
          <w:rFonts w:ascii="Times New Roman" w:hAnsi="Times New Roman" w:cs="Times New Roman"/>
          <w:kern w:val="1"/>
        </w:rPr>
        <w:t>The legitimacy of planning as a governmental activity frequently rests</w:t>
      </w:r>
    </w:p>
    <w:p w14:paraId="4DB4C16A" w14:textId="77777777" w:rsidR="004512A1" w:rsidRPr="00944DDF" w:rsidRDefault="004512A1" w:rsidP="004512A1">
      <w:pPr>
        <w:spacing w:line="480" w:lineRule="auto"/>
        <w:rPr>
          <w:rFonts w:ascii="Times New Roman" w:hAnsi="Times New Roman" w:cs="Times New Roman"/>
          <w:kern w:val="1"/>
        </w:rPr>
      </w:pPr>
      <w:r w:rsidRPr="00944DDF">
        <w:rPr>
          <w:rFonts w:ascii="Times New Roman" w:hAnsi="Times New Roman" w:cs="Times New Roman"/>
          <w:kern w:val="1"/>
        </w:rPr>
        <w:t>on its ability to mediate or displace conflict generated by development.</w:t>
      </w:r>
    </w:p>
    <w:p w14:paraId="00DE1BD1" w14:textId="77777777" w:rsidR="004512A1" w:rsidRPr="00944DDF" w:rsidRDefault="004512A1" w:rsidP="00355F76">
      <w:pPr>
        <w:spacing w:line="480" w:lineRule="auto"/>
        <w:rPr>
          <w:rFonts w:ascii="Times New Roman" w:hAnsi="Times New Roman" w:cs="Times New Roman"/>
          <w:kern w:val="1"/>
        </w:rPr>
      </w:pPr>
    </w:p>
    <w:p w14:paraId="32D7438F" w14:textId="77777777" w:rsidR="001500DB" w:rsidRPr="00C047CC" w:rsidRDefault="00D12F76" w:rsidP="001500DB">
      <w:pPr>
        <w:spacing w:line="480" w:lineRule="auto"/>
        <w:rPr>
          <w:rFonts w:ascii="Times New Roman" w:hAnsi="Times New Roman" w:cs="Times New Roman"/>
          <w:color w:val="000000" w:themeColor="text1"/>
          <w:kern w:val="1"/>
        </w:rPr>
      </w:pPr>
      <w:r w:rsidRPr="00C047CC">
        <w:rPr>
          <w:rFonts w:asciiTheme="majorBidi" w:hAnsiTheme="majorBidi" w:cstheme="majorBidi"/>
          <w:color w:val="000000" w:themeColor="text1"/>
          <w:kern w:val="1"/>
        </w:rPr>
        <w:t>Opposition to development can be motivated by a wide range of concerns from the protection of assets, commitments to environmental or social-justice through to desire to exclude particular social groups from a neighbourhood. Often it is underpinned by strong place attachments and mistrust of the impacts of development (see e.g. Davison et al, 2016; Matthews et al, 2014).</w:t>
      </w:r>
      <w:r w:rsidR="00672729" w:rsidRPr="00C047CC">
        <w:rPr>
          <w:rFonts w:asciiTheme="majorBidi" w:hAnsiTheme="majorBidi" w:cstheme="majorBidi"/>
          <w:color w:val="000000" w:themeColor="text1"/>
          <w:kern w:val="1"/>
        </w:rPr>
        <w:t xml:space="preserve"> </w:t>
      </w:r>
      <w:r w:rsidR="001500DB" w:rsidRPr="00C047CC">
        <w:rPr>
          <w:rFonts w:ascii="Times New Roman" w:hAnsi="Times New Roman" w:cs="Times New Roman"/>
          <w:color w:val="000000" w:themeColor="text1"/>
          <w:kern w:val="1"/>
        </w:rPr>
        <w:t xml:space="preserve">It is, therefore, important to critically explore the variety of different concerns motivating opposition, the diverse political configurations that it can take across diverse geographical sites and how this shapes its (perceived and actual) efficacy and subsequent policy responses. </w:t>
      </w:r>
    </w:p>
    <w:p w14:paraId="13D52FE1" w14:textId="5F2438A1" w:rsidR="00D12F76" w:rsidRPr="00C047CC" w:rsidRDefault="00D12F76" w:rsidP="00355F76">
      <w:pPr>
        <w:spacing w:line="480" w:lineRule="auto"/>
        <w:rPr>
          <w:rFonts w:ascii="Times New Roman" w:hAnsi="Times New Roman" w:cs="Times New Roman"/>
          <w:color w:val="000000" w:themeColor="text1"/>
          <w:kern w:val="1"/>
        </w:rPr>
      </w:pPr>
    </w:p>
    <w:p w14:paraId="07BCC479" w14:textId="0CA1D7B1" w:rsidR="009A5E74" w:rsidRPr="008D2D1A" w:rsidRDefault="004F6D4D" w:rsidP="001500DB">
      <w:pPr>
        <w:spacing w:line="480" w:lineRule="auto"/>
        <w:rPr>
          <w:rFonts w:asciiTheme="majorBidi" w:hAnsiTheme="majorBidi" w:cstheme="majorBidi"/>
          <w:color w:val="000000" w:themeColor="text1"/>
          <w:kern w:val="1"/>
        </w:rPr>
      </w:pPr>
      <w:r w:rsidRPr="00C047CC">
        <w:rPr>
          <w:rFonts w:asciiTheme="majorBidi" w:hAnsiTheme="majorBidi" w:cstheme="majorBidi"/>
          <w:color w:val="000000" w:themeColor="text1"/>
          <w:kern w:val="1"/>
        </w:rPr>
        <w:t>Established scholarship</w:t>
      </w:r>
      <w:r w:rsidR="004512A1" w:rsidRPr="00C047CC">
        <w:rPr>
          <w:rFonts w:asciiTheme="majorBidi" w:hAnsiTheme="majorBidi" w:cstheme="majorBidi"/>
          <w:color w:val="000000" w:themeColor="text1"/>
          <w:kern w:val="1"/>
        </w:rPr>
        <w:t xml:space="preserve"> </w:t>
      </w:r>
      <w:r w:rsidR="002B7574" w:rsidRPr="00C047CC">
        <w:rPr>
          <w:rFonts w:asciiTheme="majorBidi" w:hAnsiTheme="majorBidi" w:cstheme="majorBidi"/>
          <w:color w:val="000000" w:themeColor="text1"/>
          <w:kern w:val="1"/>
        </w:rPr>
        <w:t>c</w:t>
      </w:r>
      <w:r w:rsidRPr="00C047CC">
        <w:rPr>
          <w:rFonts w:asciiTheme="majorBidi" w:hAnsiTheme="majorBidi" w:cstheme="majorBidi"/>
          <w:color w:val="000000" w:themeColor="text1"/>
          <w:kern w:val="1"/>
        </w:rPr>
        <w:t xml:space="preserve">hallenges use of the term Not-In-My-Back-Yard (NIMBY), highlighting its frequent use to delegitimize opposition, reducing the motivations of opponents to narrow self-interest (Burningham, 2000). </w:t>
      </w:r>
      <w:r w:rsidR="000C701F" w:rsidRPr="00C047CC">
        <w:rPr>
          <w:rFonts w:asciiTheme="majorBidi" w:eastAsiaTheme="minorEastAsia" w:hAnsiTheme="majorBidi" w:cstheme="majorBidi"/>
          <w:color w:val="000000" w:themeColor="text1"/>
        </w:rPr>
        <w:t>The</w:t>
      </w:r>
      <w:r w:rsidR="00D12F76" w:rsidRPr="00C047CC">
        <w:rPr>
          <w:rFonts w:asciiTheme="majorBidi" w:eastAsiaTheme="minorEastAsia" w:hAnsiTheme="majorBidi" w:cstheme="majorBidi"/>
          <w:color w:val="000000" w:themeColor="text1"/>
        </w:rPr>
        <w:t xml:space="preserve"> prevalence of opposition </w:t>
      </w:r>
      <w:r w:rsidR="00D12F76" w:rsidRPr="00C047CC">
        <w:rPr>
          <w:rFonts w:asciiTheme="majorBidi" w:hAnsiTheme="majorBidi" w:cstheme="majorBidi"/>
          <w:color w:val="000000" w:themeColor="text1"/>
          <w:kern w:val="1"/>
        </w:rPr>
        <w:t>has</w:t>
      </w:r>
      <w:r w:rsidR="009A5E74" w:rsidRPr="00C047CC">
        <w:rPr>
          <w:rFonts w:asciiTheme="majorBidi" w:hAnsiTheme="majorBidi" w:cstheme="majorBidi"/>
          <w:color w:val="000000" w:themeColor="text1"/>
          <w:kern w:val="1"/>
        </w:rPr>
        <w:t>, however,</w:t>
      </w:r>
      <w:r w:rsidR="00D12F76" w:rsidRPr="00C047CC">
        <w:rPr>
          <w:rFonts w:asciiTheme="majorBidi" w:hAnsiTheme="majorBidi" w:cstheme="majorBidi"/>
          <w:color w:val="000000" w:themeColor="text1"/>
          <w:kern w:val="1"/>
        </w:rPr>
        <w:t xml:space="preserve"> led to </w:t>
      </w:r>
      <w:r w:rsidR="00672729" w:rsidRPr="00C047CC">
        <w:rPr>
          <w:rFonts w:asciiTheme="majorBidi" w:hAnsiTheme="majorBidi" w:cstheme="majorBidi"/>
          <w:color w:val="000000" w:themeColor="text1"/>
          <w:kern w:val="1"/>
        </w:rPr>
        <w:t>recurring</w:t>
      </w:r>
      <w:r w:rsidR="00965542" w:rsidRPr="00C047CC">
        <w:rPr>
          <w:rFonts w:asciiTheme="majorBidi" w:hAnsiTheme="majorBidi" w:cstheme="majorBidi"/>
          <w:color w:val="000000" w:themeColor="text1"/>
          <w:kern w:val="1"/>
        </w:rPr>
        <w:t xml:space="preserve"> political</w:t>
      </w:r>
      <w:r w:rsidR="00672729" w:rsidRPr="00C047CC">
        <w:rPr>
          <w:rFonts w:asciiTheme="majorBidi" w:hAnsiTheme="majorBidi" w:cstheme="majorBidi"/>
          <w:color w:val="000000" w:themeColor="text1"/>
          <w:kern w:val="1"/>
        </w:rPr>
        <w:t xml:space="preserve"> </w:t>
      </w:r>
      <w:r w:rsidR="00D12F76" w:rsidRPr="00C047CC">
        <w:rPr>
          <w:rFonts w:asciiTheme="majorBidi" w:hAnsiTheme="majorBidi" w:cstheme="majorBidi"/>
          <w:color w:val="000000" w:themeColor="text1"/>
          <w:kern w:val="1"/>
        </w:rPr>
        <w:t>concern that planning processes are proving incapable of governing ‘NIMBY’ mobilizations against locally unwanted land uses, generating significant negative impacts for economic efficiency and social justice by, for example, displacing unwanted development onto communities less able to defend themselves or preventing the construction of socially necessary infrastructure, including new housing (Schively, 2007).</w:t>
      </w:r>
      <w:r w:rsidR="00D12F76" w:rsidRPr="008D2D1A">
        <w:rPr>
          <w:rFonts w:asciiTheme="majorBidi" w:hAnsiTheme="majorBidi" w:cstheme="majorBidi"/>
          <w:color w:val="000000" w:themeColor="text1"/>
          <w:kern w:val="1"/>
        </w:rPr>
        <w:t xml:space="preserve"> </w:t>
      </w:r>
    </w:p>
    <w:p w14:paraId="7157E090" w14:textId="77777777" w:rsidR="009A5E74" w:rsidRPr="00944DDF" w:rsidRDefault="009A5E74" w:rsidP="001500DB">
      <w:pPr>
        <w:spacing w:line="480" w:lineRule="auto"/>
        <w:rPr>
          <w:rFonts w:asciiTheme="majorBidi" w:hAnsiTheme="majorBidi" w:cstheme="majorBidi"/>
          <w:kern w:val="1"/>
        </w:rPr>
      </w:pPr>
    </w:p>
    <w:p w14:paraId="0F7B579C" w14:textId="6670E98A" w:rsidR="009A5E74" w:rsidRPr="00944DDF" w:rsidRDefault="009A5E74" w:rsidP="009A5E74">
      <w:pPr>
        <w:spacing w:line="480" w:lineRule="auto"/>
        <w:rPr>
          <w:rFonts w:ascii="Times New Roman" w:hAnsi="Times New Roman" w:cs="Times New Roman"/>
          <w:kern w:val="1"/>
        </w:rPr>
      </w:pPr>
      <w:r w:rsidRPr="00944DDF">
        <w:rPr>
          <w:rFonts w:ascii="Times New Roman" w:hAnsi="Times New Roman" w:cs="Times New Roman"/>
        </w:rPr>
        <w:t xml:space="preserve">Growth pressures in economically important regions frequently bring the imperatives of market-led development for economic competitiveness into conflict with property-owners committed to the defence of residential areas and property values they have been encouraged to understand symbols of aspiration and reward for their commitment to the virtues of the free-market order (Lake, 1993). </w:t>
      </w:r>
      <w:r w:rsidRPr="00944DDF">
        <w:rPr>
          <w:rFonts w:ascii="Times New Roman" w:hAnsi="Times New Roman" w:cs="Times New Roman"/>
          <w:kern w:val="1"/>
        </w:rPr>
        <w:t xml:space="preserve">In such contexts homeowners, with the social and cultural capital to make themselves heard and who perceive new development as a threat, can form locally powerful political lobbies that exert influence through planning systems. </w:t>
      </w:r>
    </w:p>
    <w:p w14:paraId="27A8BD85" w14:textId="77777777" w:rsidR="009A5E74" w:rsidRPr="00944DDF" w:rsidRDefault="009A5E74" w:rsidP="001500DB">
      <w:pPr>
        <w:spacing w:line="480" w:lineRule="auto"/>
        <w:rPr>
          <w:rFonts w:asciiTheme="majorBidi" w:hAnsiTheme="majorBidi" w:cstheme="majorBidi"/>
          <w:kern w:val="1"/>
        </w:rPr>
      </w:pPr>
    </w:p>
    <w:p w14:paraId="325A95B5" w14:textId="77777777" w:rsidR="009A5E74" w:rsidRPr="00944DDF" w:rsidRDefault="009A5E74" w:rsidP="001500DB">
      <w:pPr>
        <w:spacing w:line="480" w:lineRule="auto"/>
        <w:rPr>
          <w:rFonts w:asciiTheme="majorBidi" w:hAnsiTheme="majorBidi" w:cstheme="majorBidi"/>
          <w:kern w:val="1"/>
        </w:rPr>
      </w:pPr>
    </w:p>
    <w:p w14:paraId="6B8FFBD3" w14:textId="50C8494E" w:rsidR="001500DB" w:rsidRPr="00944DDF" w:rsidRDefault="001500DB" w:rsidP="00B71978">
      <w:pPr>
        <w:spacing w:line="480" w:lineRule="auto"/>
        <w:rPr>
          <w:rFonts w:ascii="Times New Roman" w:hAnsi="Times New Roman" w:cs="Times New Roman"/>
          <w:kern w:val="1"/>
        </w:rPr>
      </w:pPr>
      <w:r w:rsidRPr="00944DDF">
        <w:rPr>
          <w:rFonts w:asciiTheme="majorBidi" w:hAnsiTheme="majorBidi" w:cstheme="majorBidi"/>
          <w:kern w:val="1"/>
        </w:rPr>
        <w:t xml:space="preserve">Opposition to development has </w:t>
      </w:r>
      <w:r w:rsidR="008D2D1A">
        <w:rPr>
          <w:rFonts w:asciiTheme="majorBidi" w:hAnsiTheme="majorBidi" w:cstheme="majorBidi"/>
          <w:kern w:val="1"/>
        </w:rPr>
        <w:t xml:space="preserve">therefore </w:t>
      </w:r>
      <w:r w:rsidRPr="00944DDF">
        <w:rPr>
          <w:rFonts w:asciiTheme="majorBidi" w:hAnsiTheme="majorBidi" w:cstheme="majorBidi"/>
          <w:kern w:val="1"/>
        </w:rPr>
        <w:t>been constructed as an increasingly significant problem across the global north in recent years (see e.g. Myers, 2007 in the US; Sturzaker, 2010 in the UK; Davison et al, 2016 in Australia), contributing to dissatisfaction with planning and generating attempts to streamline development regulation and democratic influence.</w:t>
      </w:r>
      <w:r w:rsidR="009A5E74" w:rsidRPr="00944DDF">
        <w:rPr>
          <w:rFonts w:asciiTheme="majorBidi" w:hAnsiTheme="majorBidi" w:cstheme="majorBidi"/>
          <w:kern w:val="1"/>
        </w:rPr>
        <w:t xml:space="preserve"> However,</w:t>
      </w:r>
      <w:r w:rsidRPr="00944DDF">
        <w:rPr>
          <w:rFonts w:asciiTheme="majorBidi" w:hAnsiTheme="majorBidi" w:cstheme="majorBidi"/>
          <w:kern w:val="1"/>
        </w:rPr>
        <w:t xml:space="preserve"> </w:t>
      </w:r>
      <w:r w:rsidR="009A5E74" w:rsidRPr="00944DDF">
        <w:rPr>
          <w:rFonts w:asciiTheme="majorBidi" w:hAnsiTheme="majorBidi" w:cstheme="majorBidi"/>
          <w:kern w:val="1"/>
        </w:rPr>
        <w:t xml:space="preserve">if planning processes struggle to manage such conflict, </w:t>
      </w:r>
      <w:r w:rsidR="009A5E74" w:rsidRPr="00944DDF">
        <w:rPr>
          <w:rFonts w:asciiTheme="majorBidi" w:hAnsiTheme="majorBidi" w:cstheme="majorBidi"/>
        </w:rPr>
        <w:t>the resultant political tensions also pose challenges for attempts to leave planning to the market as deregulation runs the risk of alienating the ideologically and electorally important support of ‘homeowners’.</w:t>
      </w:r>
    </w:p>
    <w:p w14:paraId="0D631870" w14:textId="77777777" w:rsidR="00D62E0F" w:rsidRPr="00944DDF" w:rsidRDefault="00D62E0F" w:rsidP="00D62E0F">
      <w:pPr>
        <w:rPr>
          <w:rFonts w:eastAsiaTheme="minorEastAsia"/>
          <w:sz w:val="23"/>
          <w:szCs w:val="23"/>
        </w:rPr>
      </w:pPr>
    </w:p>
    <w:p w14:paraId="42D8C924" w14:textId="5F180693" w:rsidR="00877DF5" w:rsidRPr="00944DDF" w:rsidRDefault="00877DF5" w:rsidP="00B97D4D">
      <w:pPr>
        <w:spacing w:line="480" w:lineRule="auto"/>
        <w:rPr>
          <w:rFonts w:ascii="Times New Roman" w:hAnsi="Times New Roman" w:cs="Times New Roman"/>
          <w:kern w:val="1"/>
        </w:rPr>
      </w:pPr>
      <w:r w:rsidRPr="00944DDF">
        <w:rPr>
          <w:rFonts w:ascii="Times New Roman" w:hAnsi="Times New Roman" w:cs="Times New Roman"/>
          <w:kern w:val="1"/>
        </w:rPr>
        <w:t>In England, the focus of the present paper, middle-class homeowners are often supportive of strong local planning controls as a means of maintaining existing residential amenity, shaping conservative local planning cultures in certain</w:t>
      </w:r>
      <w:r w:rsidR="00CE0BE9" w:rsidRPr="00944DDF">
        <w:rPr>
          <w:rFonts w:ascii="Times New Roman" w:hAnsi="Times New Roman" w:cs="Times New Roman"/>
          <w:kern w:val="1"/>
        </w:rPr>
        <w:t xml:space="preserve">, </w:t>
      </w:r>
      <w:r w:rsidR="00B97D4D" w:rsidRPr="00944DDF">
        <w:rPr>
          <w:rFonts w:ascii="Times New Roman" w:hAnsi="Times New Roman" w:cs="Times New Roman"/>
          <w:kern w:val="1"/>
        </w:rPr>
        <w:t>typically</w:t>
      </w:r>
      <w:r w:rsidR="00CE0BE9" w:rsidRPr="00944DDF">
        <w:rPr>
          <w:rFonts w:ascii="Times New Roman" w:hAnsi="Times New Roman" w:cs="Times New Roman"/>
          <w:kern w:val="1"/>
        </w:rPr>
        <w:t xml:space="preserve"> affluent,</w:t>
      </w:r>
      <w:r w:rsidRPr="00944DDF">
        <w:rPr>
          <w:rFonts w:ascii="Times New Roman" w:hAnsi="Times New Roman" w:cs="Times New Roman"/>
          <w:kern w:val="1"/>
        </w:rPr>
        <w:t xml:space="preserve"> locations (e.g. Vigar et al, 2000; Murdoch and Abram, 2002). </w:t>
      </w:r>
      <w:r w:rsidR="00871B17" w:rsidRPr="00944DDF">
        <w:rPr>
          <w:rFonts w:ascii="Times New Roman" w:hAnsi="Times New Roman" w:cs="Times New Roman"/>
          <w:kern w:val="1"/>
        </w:rPr>
        <w:t xml:space="preserve">Hall et al’s classic study </w:t>
      </w:r>
      <w:r w:rsidR="00871B17" w:rsidRPr="00944DDF">
        <w:rPr>
          <w:rFonts w:ascii="Times New Roman" w:hAnsi="Times New Roman" w:cs="Times New Roman"/>
          <w:i/>
          <w:iCs/>
          <w:kern w:val="1"/>
        </w:rPr>
        <w:t>The Containment of Urban England</w:t>
      </w:r>
      <w:r w:rsidR="00871B17" w:rsidRPr="00944DDF">
        <w:rPr>
          <w:rFonts w:ascii="Times New Roman" w:hAnsi="Times New Roman" w:cs="Times New Roman"/>
          <w:kern w:val="1"/>
        </w:rPr>
        <w:t xml:space="preserve"> evidence</w:t>
      </w:r>
      <w:r w:rsidR="00EA7916" w:rsidRPr="00944DDF">
        <w:rPr>
          <w:rFonts w:ascii="Times New Roman" w:hAnsi="Times New Roman" w:cs="Times New Roman"/>
          <w:kern w:val="1"/>
        </w:rPr>
        <w:t>d</w:t>
      </w:r>
      <w:r w:rsidR="00871B17" w:rsidRPr="00944DDF">
        <w:rPr>
          <w:rFonts w:ascii="Times New Roman" w:hAnsi="Times New Roman" w:cs="Times New Roman"/>
          <w:kern w:val="1"/>
        </w:rPr>
        <w:t xml:space="preserve"> regressive distributive effects </w:t>
      </w:r>
      <w:r w:rsidR="0032799F" w:rsidRPr="00944DDF">
        <w:rPr>
          <w:rFonts w:ascii="Times New Roman" w:hAnsi="Times New Roman" w:cs="Times New Roman"/>
          <w:kern w:val="1"/>
        </w:rPr>
        <w:t>produced by th</w:t>
      </w:r>
      <w:r w:rsidR="00FA5275" w:rsidRPr="00944DDF">
        <w:rPr>
          <w:rFonts w:ascii="Times New Roman" w:hAnsi="Times New Roman" w:cs="Times New Roman"/>
          <w:kern w:val="1"/>
        </w:rPr>
        <w:t>e</w:t>
      </w:r>
      <w:r w:rsidR="0032799F" w:rsidRPr="00944DDF">
        <w:rPr>
          <w:rFonts w:ascii="Times New Roman" w:hAnsi="Times New Roman" w:cs="Times New Roman"/>
          <w:kern w:val="1"/>
        </w:rPr>
        <w:t xml:space="preserve"> conservative operation of</w:t>
      </w:r>
      <w:r w:rsidR="00871B17" w:rsidRPr="00944DDF">
        <w:rPr>
          <w:rFonts w:ascii="Times New Roman" w:hAnsi="Times New Roman" w:cs="Times New Roman"/>
          <w:kern w:val="1"/>
        </w:rPr>
        <w:t xml:space="preserve"> planning controls</w:t>
      </w:r>
      <w:r w:rsidR="0026645C" w:rsidRPr="00944DDF">
        <w:rPr>
          <w:rFonts w:ascii="Times New Roman" w:hAnsi="Times New Roman" w:cs="Times New Roman"/>
          <w:kern w:val="1"/>
        </w:rPr>
        <w:t xml:space="preserve"> (Hall, 1974).</w:t>
      </w:r>
      <w:r w:rsidR="00871B17" w:rsidRPr="00944DDF">
        <w:rPr>
          <w:rFonts w:ascii="Times New Roman" w:hAnsi="Times New Roman" w:cs="Times New Roman"/>
          <w:kern w:val="1"/>
        </w:rPr>
        <w:t xml:space="preserve"> </w:t>
      </w:r>
      <w:r w:rsidR="00876473">
        <w:rPr>
          <w:rFonts w:ascii="Times New Roman" w:hAnsi="Times New Roman" w:cs="Times New Roman"/>
          <w:kern w:val="1"/>
        </w:rPr>
        <w:t>However, d</w:t>
      </w:r>
      <w:r w:rsidRPr="00944DDF">
        <w:rPr>
          <w:rFonts w:ascii="Times New Roman" w:hAnsi="Times New Roman" w:cs="Times New Roman"/>
          <w:kern w:val="1"/>
        </w:rPr>
        <w:t>espite</w:t>
      </w:r>
      <w:r w:rsidR="00871B17" w:rsidRPr="00944DDF">
        <w:rPr>
          <w:rFonts w:ascii="Times New Roman" w:hAnsi="Times New Roman" w:cs="Times New Roman"/>
          <w:kern w:val="1"/>
        </w:rPr>
        <w:t xml:space="preserve"> </w:t>
      </w:r>
      <w:r w:rsidRPr="00944DDF">
        <w:rPr>
          <w:rFonts w:ascii="Times New Roman" w:hAnsi="Times New Roman" w:cs="Times New Roman"/>
          <w:kern w:val="1"/>
        </w:rPr>
        <w:t xml:space="preserve">clear evidence of </w:t>
      </w:r>
      <w:r w:rsidR="00871B17" w:rsidRPr="00944DDF">
        <w:rPr>
          <w:rFonts w:ascii="Times New Roman" w:hAnsi="Times New Roman" w:cs="Times New Roman"/>
          <w:kern w:val="1"/>
        </w:rPr>
        <w:t xml:space="preserve">continued </w:t>
      </w:r>
      <w:r w:rsidRPr="00944DDF">
        <w:rPr>
          <w:rFonts w:ascii="Times New Roman" w:hAnsi="Times New Roman" w:cs="Times New Roman"/>
          <w:kern w:val="1"/>
        </w:rPr>
        <w:t>opposition (Matthews et al, 2014), and case studies illustrating the tactics and effectiveness of opponents (Sturzaker, 2010), there is l</w:t>
      </w:r>
      <w:r w:rsidR="00FA5275" w:rsidRPr="00944DDF">
        <w:rPr>
          <w:rFonts w:ascii="Times New Roman" w:hAnsi="Times New Roman" w:cs="Times New Roman"/>
          <w:kern w:val="1"/>
        </w:rPr>
        <w:t>ess</w:t>
      </w:r>
      <w:r w:rsidRPr="00944DDF">
        <w:rPr>
          <w:rFonts w:ascii="Times New Roman" w:hAnsi="Times New Roman" w:cs="Times New Roman"/>
          <w:kern w:val="1"/>
        </w:rPr>
        <w:t xml:space="preserve"> aggregate</w:t>
      </w:r>
      <w:r w:rsidR="00871B17" w:rsidRPr="00944DDF">
        <w:rPr>
          <w:rFonts w:ascii="Times New Roman" w:hAnsi="Times New Roman" w:cs="Times New Roman"/>
          <w:kern w:val="1"/>
        </w:rPr>
        <w:t>, contemporary</w:t>
      </w:r>
      <w:r w:rsidRPr="00944DDF">
        <w:rPr>
          <w:rFonts w:ascii="Times New Roman" w:hAnsi="Times New Roman" w:cs="Times New Roman"/>
          <w:kern w:val="1"/>
        </w:rPr>
        <w:t xml:space="preserve"> evidence of the overall role of opposition in either slowing or blocking housing development. </w:t>
      </w:r>
    </w:p>
    <w:p w14:paraId="325FDFDB" w14:textId="77777777" w:rsidR="001E3753" w:rsidRPr="00944DDF" w:rsidRDefault="001E3753" w:rsidP="00355F76">
      <w:pPr>
        <w:spacing w:line="480" w:lineRule="auto"/>
        <w:rPr>
          <w:rFonts w:ascii="Times New Roman" w:hAnsi="Times New Roman" w:cs="Times New Roman"/>
          <w:kern w:val="1"/>
        </w:rPr>
      </w:pPr>
    </w:p>
    <w:p w14:paraId="6CE14D32" w14:textId="1DCC8446" w:rsidR="006710BB" w:rsidRPr="00944DDF" w:rsidRDefault="001E3753" w:rsidP="00B97D4D">
      <w:pPr>
        <w:spacing w:line="480" w:lineRule="auto"/>
        <w:rPr>
          <w:rFonts w:ascii="Times New Roman" w:hAnsi="Times New Roman" w:cs="Times New Roman"/>
          <w:kern w:val="1"/>
        </w:rPr>
      </w:pPr>
      <w:r w:rsidRPr="00944DDF">
        <w:rPr>
          <w:rFonts w:ascii="Times New Roman" w:hAnsi="Times New Roman" w:cs="Times New Roman"/>
          <w:kern w:val="1"/>
        </w:rPr>
        <w:t xml:space="preserve">In the context of </w:t>
      </w:r>
      <w:r w:rsidR="002776D7" w:rsidRPr="00944DDF">
        <w:rPr>
          <w:rFonts w:ascii="Times New Roman" w:hAnsi="Times New Roman" w:cs="Times New Roman"/>
          <w:kern w:val="1"/>
        </w:rPr>
        <w:t xml:space="preserve">neoliberal state-phobia and the </w:t>
      </w:r>
      <w:r w:rsidRPr="00944DDF">
        <w:rPr>
          <w:rFonts w:ascii="Times New Roman" w:hAnsi="Times New Roman" w:cs="Times New Roman"/>
          <w:kern w:val="1"/>
        </w:rPr>
        <w:t>‘scapegoating’ of planning, it is important to critically assess the way</w:t>
      </w:r>
      <w:r w:rsidR="00F85918" w:rsidRPr="00944DDF">
        <w:rPr>
          <w:rFonts w:ascii="Times New Roman" w:hAnsi="Times New Roman" w:cs="Times New Roman"/>
          <w:kern w:val="1"/>
        </w:rPr>
        <w:t>s in which both planning and</w:t>
      </w:r>
      <w:r w:rsidRPr="00944DDF">
        <w:rPr>
          <w:rFonts w:ascii="Times New Roman" w:hAnsi="Times New Roman" w:cs="Times New Roman"/>
          <w:kern w:val="1"/>
        </w:rPr>
        <w:t xml:space="preserve"> opposition to development are constructed as problems requiring the application of particular </w:t>
      </w:r>
      <w:r w:rsidR="00F85918" w:rsidRPr="00944DDF">
        <w:rPr>
          <w:rFonts w:ascii="Times New Roman" w:hAnsi="Times New Roman" w:cs="Times New Roman"/>
          <w:kern w:val="1"/>
        </w:rPr>
        <w:t>governmental responses</w:t>
      </w:r>
      <w:r w:rsidRPr="00944DDF">
        <w:rPr>
          <w:rFonts w:ascii="Times New Roman" w:hAnsi="Times New Roman" w:cs="Times New Roman"/>
          <w:kern w:val="1"/>
        </w:rPr>
        <w:t>. We return to these arguments below</w:t>
      </w:r>
      <w:r w:rsidR="00F85918" w:rsidRPr="00944DDF">
        <w:rPr>
          <w:rFonts w:ascii="Times New Roman" w:hAnsi="Times New Roman" w:cs="Times New Roman"/>
          <w:kern w:val="1"/>
        </w:rPr>
        <w:t>, f</w:t>
      </w:r>
      <w:r w:rsidRPr="00944DDF">
        <w:rPr>
          <w:rFonts w:ascii="Times New Roman" w:hAnsi="Times New Roman" w:cs="Times New Roman"/>
          <w:kern w:val="1"/>
        </w:rPr>
        <w:t>irst however we</w:t>
      </w:r>
      <w:r w:rsidR="00F85918" w:rsidRPr="00944DDF">
        <w:rPr>
          <w:rFonts w:ascii="Times New Roman" w:hAnsi="Times New Roman" w:cs="Times New Roman"/>
          <w:kern w:val="1"/>
        </w:rPr>
        <w:t xml:space="preserve"> </w:t>
      </w:r>
      <w:r w:rsidRPr="00944DDF">
        <w:rPr>
          <w:rFonts w:ascii="Times New Roman" w:hAnsi="Times New Roman" w:cs="Times New Roman"/>
          <w:kern w:val="1"/>
        </w:rPr>
        <w:t>explore the emergen</w:t>
      </w:r>
      <w:r w:rsidR="00852623" w:rsidRPr="00944DDF">
        <w:rPr>
          <w:rFonts w:ascii="Times New Roman" w:hAnsi="Times New Roman" w:cs="Times New Roman"/>
          <w:kern w:val="1"/>
        </w:rPr>
        <w:t>ce of financial incentives as a</w:t>
      </w:r>
      <w:r w:rsidR="002764DF" w:rsidRPr="00944DDF">
        <w:rPr>
          <w:rFonts w:ascii="Times New Roman" w:hAnsi="Times New Roman" w:cs="Times New Roman"/>
          <w:kern w:val="1"/>
        </w:rPr>
        <w:t xml:space="preserve"> technology</w:t>
      </w:r>
      <w:r w:rsidRPr="00944DDF">
        <w:rPr>
          <w:rFonts w:ascii="Times New Roman" w:hAnsi="Times New Roman" w:cs="Times New Roman"/>
          <w:kern w:val="1"/>
        </w:rPr>
        <w:t xml:space="preserve"> designed</w:t>
      </w:r>
      <w:r w:rsidR="00EF4BEC" w:rsidRPr="00944DDF">
        <w:rPr>
          <w:rFonts w:ascii="Times New Roman" w:hAnsi="Times New Roman" w:cs="Times New Roman"/>
          <w:kern w:val="1"/>
        </w:rPr>
        <w:t xml:space="preserve"> to</w:t>
      </w:r>
      <w:r w:rsidR="006F4307" w:rsidRPr="00944DDF">
        <w:rPr>
          <w:rFonts w:ascii="Times New Roman" w:hAnsi="Times New Roman" w:cs="Times New Roman"/>
          <w:kern w:val="1"/>
        </w:rPr>
        <w:t xml:space="preserve"> govern </w:t>
      </w:r>
      <w:r w:rsidR="002764DF" w:rsidRPr="00944DDF">
        <w:rPr>
          <w:rFonts w:ascii="Times New Roman" w:hAnsi="Times New Roman" w:cs="Times New Roman"/>
          <w:kern w:val="1"/>
        </w:rPr>
        <w:t>‘</w:t>
      </w:r>
      <w:r w:rsidR="006F4307" w:rsidRPr="00944DDF">
        <w:rPr>
          <w:rFonts w:ascii="Times New Roman" w:hAnsi="Times New Roman" w:cs="Times New Roman"/>
          <w:kern w:val="1"/>
        </w:rPr>
        <w:t>from a distance</w:t>
      </w:r>
      <w:r w:rsidR="002764DF" w:rsidRPr="00944DDF">
        <w:rPr>
          <w:rFonts w:ascii="Times New Roman" w:hAnsi="Times New Roman" w:cs="Times New Roman"/>
          <w:kern w:val="1"/>
        </w:rPr>
        <w:t>’</w:t>
      </w:r>
      <w:r w:rsidR="006F4307" w:rsidRPr="00944DDF">
        <w:rPr>
          <w:rFonts w:ascii="Times New Roman" w:hAnsi="Times New Roman" w:cs="Times New Roman"/>
          <w:kern w:val="1"/>
        </w:rPr>
        <w:t xml:space="preserve"> in response to </w:t>
      </w:r>
      <w:r w:rsidR="00EF4BEC" w:rsidRPr="00944DDF">
        <w:rPr>
          <w:rFonts w:ascii="Times New Roman" w:hAnsi="Times New Roman" w:cs="Times New Roman"/>
          <w:kern w:val="1"/>
        </w:rPr>
        <w:t>t</w:t>
      </w:r>
      <w:r w:rsidR="00F5551F" w:rsidRPr="00944DDF">
        <w:rPr>
          <w:rFonts w:ascii="Times New Roman" w:hAnsi="Times New Roman" w:cs="Times New Roman"/>
          <w:kern w:val="1"/>
        </w:rPr>
        <w:t xml:space="preserve">he perceived </w:t>
      </w:r>
      <w:r w:rsidR="006F4307" w:rsidRPr="00944DDF">
        <w:rPr>
          <w:rFonts w:ascii="Times New Roman" w:hAnsi="Times New Roman" w:cs="Times New Roman"/>
          <w:kern w:val="1"/>
        </w:rPr>
        <w:t>problem</w:t>
      </w:r>
      <w:r w:rsidR="00F5551F" w:rsidRPr="00944DDF">
        <w:rPr>
          <w:rFonts w:ascii="Times New Roman" w:hAnsi="Times New Roman" w:cs="Times New Roman"/>
          <w:kern w:val="1"/>
        </w:rPr>
        <w:t>s</w:t>
      </w:r>
      <w:r w:rsidR="006F4307" w:rsidRPr="00944DDF">
        <w:rPr>
          <w:rFonts w:ascii="Times New Roman" w:hAnsi="Times New Roman" w:cs="Times New Roman"/>
          <w:kern w:val="1"/>
        </w:rPr>
        <w:t xml:space="preserve"> of planning’s economic irrationality and the</w:t>
      </w:r>
      <w:r w:rsidR="00EF4BEC" w:rsidRPr="00944DDF">
        <w:rPr>
          <w:rFonts w:ascii="Times New Roman" w:hAnsi="Times New Roman" w:cs="Times New Roman"/>
          <w:kern w:val="1"/>
        </w:rPr>
        <w:t xml:space="preserve"> politically problematic</w:t>
      </w:r>
      <w:r w:rsidR="006F4307" w:rsidRPr="00944DDF">
        <w:rPr>
          <w:rFonts w:ascii="Times New Roman" w:hAnsi="Times New Roman" w:cs="Times New Roman"/>
          <w:kern w:val="1"/>
        </w:rPr>
        <w:t xml:space="preserve"> strength of local opposition</w:t>
      </w:r>
      <w:r w:rsidR="00536C41" w:rsidRPr="00944DDF">
        <w:rPr>
          <w:rFonts w:ascii="Times New Roman" w:hAnsi="Times New Roman" w:cs="Times New Roman"/>
          <w:kern w:val="1"/>
        </w:rPr>
        <w:t xml:space="preserve"> to development</w:t>
      </w:r>
      <w:r w:rsidRPr="00944DDF">
        <w:rPr>
          <w:rFonts w:ascii="Times New Roman" w:hAnsi="Times New Roman" w:cs="Times New Roman"/>
          <w:kern w:val="1"/>
        </w:rPr>
        <w:t>.</w:t>
      </w:r>
    </w:p>
    <w:p w14:paraId="3A58B1DB" w14:textId="77777777" w:rsidR="00B2579A" w:rsidRPr="00944DDF" w:rsidRDefault="00B2579A" w:rsidP="00355F76">
      <w:pPr>
        <w:spacing w:line="480" w:lineRule="auto"/>
        <w:rPr>
          <w:rFonts w:ascii="Times New Roman" w:hAnsi="Times New Roman" w:cs="Times New Roman"/>
        </w:rPr>
      </w:pPr>
    </w:p>
    <w:p w14:paraId="605249F3" w14:textId="43288965" w:rsidR="00543203" w:rsidRPr="00944DDF" w:rsidRDefault="00543203" w:rsidP="00355F76">
      <w:pPr>
        <w:spacing w:line="480" w:lineRule="auto"/>
        <w:rPr>
          <w:rFonts w:ascii="Times New Roman" w:hAnsi="Times New Roman" w:cs="Times New Roman"/>
          <w:b/>
        </w:rPr>
      </w:pPr>
      <w:r w:rsidRPr="00944DDF">
        <w:rPr>
          <w:rFonts w:ascii="Times New Roman" w:hAnsi="Times New Roman" w:cs="Times New Roman"/>
          <w:b/>
        </w:rPr>
        <w:t>Governing opposition to housing development in England</w:t>
      </w:r>
    </w:p>
    <w:p w14:paraId="0323C15D" w14:textId="7A8C6AF8" w:rsidR="00543203" w:rsidRPr="00944DDF" w:rsidRDefault="00543203" w:rsidP="00355F76">
      <w:pPr>
        <w:spacing w:line="480" w:lineRule="auto"/>
        <w:rPr>
          <w:rFonts w:ascii="Times New Roman" w:hAnsi="Times New Roman" w:cs="Times New Roman"/>
          <w:kern w:val="1"/>
        </w:rPr>
      </w:pPr>
      <w:r w:rsidRPr="00944DDF">
        <w:rPr>
          <w:rFonts w:ascii="Times New Roman" w:hAnsi="Times New Roman" w:cs="Times New Roman"/>
          <w:kern w:val="1"/>
        </w:rPr>
        <w:t xml:space="preserve">The political unpopularity of new housing development has long created difficulties for national planning policy in England, leading to a succession of attempts to govern local decision-making from a distance (Murdoch, 2004). From the early 2000s onwards, concern about affordability and the negative socio-economic consequences of house price inflation led to the ‘rediscovery’ of housing supply as a political problem in England (Bramley, 2007). Prevailing approaches had operated through a ‘numbers game’ where targets for </w:t>
      </w:r>
      <w:r w:rsidR="00BD6729" w:rsidRPr="00944DDF">
        <w:rPr>
          <w:rFonts w:ascii="Times New Roman" w:hAnsi="Times New Roman" w:cs="Times New Roman"/>
          <w:kern w:val="1"/>
        </w:rPr>
        <w:t xml:space="preserve">quantities </w:t>
      </w:r>
      <w:r w:rsidRPr="00944DDF">
        <w:rPr>
          <w:rFonts w:ascii="Times New Roman" w:hAnsi="Times New Roman" w:cs="Times New Roman"/>
          <w:kern w:val="1"/>
        </w:rPr>
        <w:t xml:space="preserve">of new housing were negotiated between levels of government (Vigar et al, 2000). Operating alongside the prioritisation of urban regeneration on previously developed land, however, this mechanism was increasingly </w:t>
      </w:r>
      <w:r w:rsidR="00075443" w:rsidRPr="00944DDF">
        <w:rPr>
          <w:rFonts w:ascii="Times New Roman" w:hAnsi="Times New Roman" w:cs="Times New Roman"/>
          <w:kern w:val="1"/>
        </w:rPr>
        <w:t>considered</w:t>
      </w:r>
      <w:r w:rsidRPr="00944DDF">
        <w:rPr>
          <w:rFonts w:ascii="Times New Roman" w:hAnsi="Times New Roman" w:cs="Times New Roman"/>
          <w:kern w:val="1"/>
        </w:rPr>
        <w:t xml:space="preserve"> too weak to guarantee required levels of new supply. </w:t>
      </w:r>
    </w:p>
    <w:p w14:paraId="1D7C6D97" w14:textId="77777777" w:rsidR="00884697" w:rsidRPr="00944DDF" w:rsidRDefault="00884697" w:rsidP="00355F76">
      <w:pPr>
        <w:spacing w:line="480" w:lineRule="auto"/>
        <w:rPr>
          <w:rFonts w:ascii="Times New Roman" w:hAnsi="Times New Roman" w:cs="Times New Roman"/>
          <w:kern w:val="1"/>
        </w:rPr>
      </w:pPr>
    </w:p>
    <w:p w14:paraId="0DBDBC98" w14:textId="77F0B50F" w:rsidR="00543203" w:rsidRPr="00944DDF" w:rsidRDefault="00543203" w:rsidP="00355F76">
      <w:pPr>
        <w:spacing w:line="480" w:lineRule="auto"/>
        <w:rPr>
          <w:rFonts w:ascii="Times New Roman" w:hAnsi="Times New Roman" w:cs="Times New Roman"/>
          <w:kern w:val="1"/>
        </w:rPr>
      </w:pPr>
      <w:r w:rsidRPr="00944DDF">
        <w:rPr>
          <w:rFonts w:ascii="Times New Roman" w:hAnsi="Times New Roman" w:cs="Times New Roman"/>
          <w:kern w:val="1"/>
        </w:rPr>
        <w:t>As a result</w:t>
      </w:r>
      <w:r w:rsidR="00B24F2A" w:rsidRPr="00944DDF">
        <w:rPr>
          <w:rFonts w:ascii="Times New Roman" w:hAnsi="Times New Roman" w:cs="Times New Roman"/>
          <w:kern w:val="1"/>
        </w:rPr>
        <w:t>,</w:t>
      </w:r>
      <w:r w:rsidRPr="00944DDF">
        <w:rPr>
          <w:rFonts w:ascii="Times New Roman" w:hAnsi="Times New Roman" w:cs="Times New Roman"/>
          <w:kern w:val="1"/>
        </w:rPr>
        <w:t xml:space="preserve"> New Labour governments in the 2000s</w:t>
      </w:r>
      <w:r w:rsidR="005C5597" w:rsidRPr="00944DDF">
        <w:rPr>
          <w:rFonts w:ascii="Times New Roman" w:hAnsi="Times New Roman" w:cs="Times New Roman"/>
          <w:kern w:val="1"/>
        </w:rPr>
        <w:t xml:space="preserve"> strengthened regional planning,</w:t>
      </w:r>
      <w:r w:rsidRPr="00944DDF">
        <w:rPr>
          <w:rFonts w:ascii="Times New Roman" w:hAnsi="Times New Roman" w:cs="Times New Roman"/>
          <w:kern w:val="1"/>
        </w:rPr>
        <w:t xml:space="preserve"> allocated large-scale urban extensions to become ‘sustainable communities’ and appointed Kate Barker, a former member of the Bank of England’s monetary policy committee, to review housing supply and the land-use planning system (Barker, 2004, 2006). Barker’s recommendations, backed at the time by a parallel review of local government finance (Lyons, 2007)</w:t>
      </w:r>
      <w:r w:rsidRPr="00944DDF">
        <w:rPr>
          <w:rStyle w:val="EndnoteReference"/>
          <w:rFonts w:ascii="Times New Roman" w:hAnsi="Times New Roman" w:cs="Times New Roman"/>
          <w:kern w:val="1"/>
        </w:rPr>
        <w:endnoteReference w:id="6"/>
      </w:r>
      <w:r w:rsidRPr="00944DDF">
        <w:rPr>
          <w:rFonts w:ascii="Times New Roman" w:hAnsi="Times New Roman" w:cs="Times New Roman"/>
          <w:kern w:val="1"/>
        </w:rPr>
        <w:t>, led to increases in regional housing targets but centred on the need to make the planning system more responsive to market signals. This included proposals to introduce incentives for local planning authorities to promote higher levels of housebuilding.</w:t>
      </w:r>
      <w:bookmarkStart w:id="1" w:name="The_problem_of_planning_for_ho"/>
    </w:p>
    <w:p w14:paraId="42F8C25A" w14:textId="77777777" w:rsidR="00543203" w:rsidRPr="00944DDF" w:rsidRDefault="00543203" w:rsidP="00355F76">
      <w:pPr>
        <w:spacing w:line="480" w:lineRule="auto"/>
        <w:rPr>
          <w:rFonts w:ascii="Times New Roman" w:hAnsi="Times New Roman" w:cs="Times New Roman"/>
          <w:kern w:val="1"/>
        </w:rPr>
      </w:pPr>
    </w:p>
    <w:p w14:paraId="38B386DE" w14:textId="685F0226" w:rsidR="00543203" w:rsidRPr="00944DDF" w:rsidRDefault="00543203" w:rsidP="00355F76">
      <w:pPr>
        <w:spacing w:line="480" w:lineRule="auto"/>
        <w:rPr>
          <w:rFonts w:ascii="Times New Roman" w:hAnsi="Times New Roman" w:cs="Times New Roman"/>
          <w:kern w:val="1"/>
        </w:rPr>
      </w:pPr>
      <w:r w:rsidRPr="00944DDF">
        <w:rPr>
          <w:rFonts w:ascii="Times New Roman" w:hAnsi="Times New Roman" w:cs="Times New Roman"/>
          <w:kern w:val="1"/>
        </w:rPr>
        <w:t xml:space="preserve">Both the Barker and Lyons’ reviews, argued that, particularly in areas of high market demand, local authorities and communities were expected to accept new housing development that generated negative externalities (such as increased congestion and pressure on school places) </w:t>
      </w:r>
      <w:r w:rsidR="00944CBA" w:rsidRPr="00944DDF">
        <w:rPr>
          <w:rFonts w:ascii="Times New Roman" w:hAnsi="Times New Roman" w:cs="Times New Roman"/>
          <w:kern w:val="1"/>
        </w:rPr>
        <w:t>but</w:t>
      </w:r>
      <w:r w:rsidRPr="00944DDF">
        <w:rPr>
          <w:rFonts w:ascii="Times New Roman" w:hAnsi="Times New Roman" w:cs="Times New Roman"/>
          <w:kern w:val="1"/>
        </w:rPr>
        <w:t xml:space="preserve"> were not adequately compensated through the highly centralized system of local government finance prevailing in England. Understood in orthodox economic terms, opposition could be considered </w:t>
      </w:r>
      <w:r w:rsidR="002764DF" w:rsidRPr="00944DDF">
        <w:rPr>
          <w:rFonts w:ascii="Times New Roman" w:hAnsi="Times New Roman" w:cs="Times New Roman"/>
          <w:kern w:val="1"/>
        </w:rPr>
        <w:t xml:space="preserve">a collective action problem; despite any wider, collective benefits </w:t>
      </w:r>
      <w:r w:rsidRPr="00944DDF">
        <w:rPr>
          <w:rFonts w:ascii="Times New Roman" w:hAnsi="Times New Roman" w:cs="Times New Roman"/>
          <w:kern w:val="1"/>
        </w:rPr>
        <w:t>it is rational for individual owners whose property values and quality of life are negatively affected by dev</w:t>
      </w:r>
      <w:r w:rsidR="002764DF" w:rsidRPr="00944DDF">
        <w:rPr>
          <w:rFonts w:ascii="Times New Roman" w:hAnsi="Times New Roman" w:cs="Times New Roman"/>
          <w:kern w:val="1"/>
        </w:rPr>
        <w:t>elopment to object to proposals</w:t>
      </w:r>
      <w:r w:rsidRPr="00944DDF">
        <w:rPr>
          <w:rFonts w:ascii="Times New Roman" w:hAnsi="Times New Roman" w:cs="Times New Roman"/>
          <w:kern w:val="1"/>
        </w:rPr>
        <w:t xml:space="preserve">. </w:t>
      </w:r>
    </w:p>
    <w:p w14:paraId="7AA93C9B" w14:textId="77777777" w:rsidR="00543203" w:rsidRPr="00944DDF" w:rsidRDefault="00543203" w:rsidP="00355F76">
      <w:pPr>
        <w:spacing w:line="480" w:lineRule="auto"/>
        <w:rPr>
          <w:rFonts w:ascii="Times New Roman" w:hAnsi="Times New Roman" w:cs="Times New Roman"/>
          <w:kern w:val="1"/>
        </w:rPr>
      </w:pPr>
    </w:p>
    <w:p w14:paraId="59F7C2F2" w14:textId="3248F0C0" w:rsidR="00543203" w:rsidRPr="00944DDF" w:rsidRDefault="00543203" w:rsidP="00355F76">
      <w:pPr>
        <w:spacing w:line="480" w:lineRule="auto"/>
        <w:rPr>
          <w:rFonts w:ascii="Times New Roman" w:hAnsi="Times New Roman" w:cs="Times New Roman"/>
          <w:kern w:val="1"/>
        </w:rPr>
      </w:pPr>
      <w:r w:rsidRPr="00944DDF">
        <w:rPr>
          <w:rFonts w:ascii="Times New Roman" w:hAnsi="Times New Roman" w:cs="Times New Roman"/>
          <w:kern w:val="1"/>
        </w:rPr>
        <w:t>The turn t</w:t>
      </w:r>
      <w:r w:rsidR="00884697" w:rsidRPr="00944DDF">
        <w:rPr>
          <w:rFonts w:ascii="Times New Roman" w:hAnsi="Times New Roman" w:cs="Times New Roman"/>
          <w:kern w:val="1"/>
        </w:rPr>
        <w:t>owards financial incentives</w:t>
      </w:r>
      <w:r w:rsidRPr="00944DDF">
        <w:rPr>
          <w:rFonts w:ascii="Times New Roman" w:hAnsi="Times New Roman" w:cs="Times New Roman"/>
          <w:kern w:val="1"/>
        </w:rPr>
        <w:t xml:space="preserve"> resonated with the wider currency of behavioural economics within the civil service at this time, notably the powerful Treasury. Such approaches therefore influenced </w:t>
      </w:r>
      <w:r w:rsidR="00CC0B28" w:rsidRPr="00944DDF">
        <w:rPr>
          <w:rFonts w:ascii="Times New Roman" w:hAnsi="Times New Roman" w:cs="Times New Roman"/>
          <w:kern w:val="1"/>
        </w:rPr>
        <w:t>successive</w:t>
      </w:r>
      <w:r w:rsidRPr="00944DDF">
        <w:rPr>
          <w:rFonts w:ascii="Times New Roman" w:hAnsi="Times New Roman" w:cs="Times New Roman"/>
          <w:kern w:val="1"/>
        </w:rPr>
        <w:t xml:space="preserve"> governments, symbolised by the setting up of a so-called ‘nudge</w:t>
      </w:r>
      <w:r w:rsidR="00AC4FC3" w:rsidRPr="00944DDF">
        <w:rPr>
          <w:rFonts w:ascii="Times New Roman" w:hAnsi="Times New Roman" w:cs="Times New Roman"/>
          <w:kern w:val="1"/>
        </w:rPr>
        <w:t xml:space="preserve"> unit</w:t>
      </w:r>
      <w:r w:rsidRPr="00944DDF">
        <w:rPr>
          <w:rFonts w:ascii="Times New Roman" w:hAnsi="Times New Roman" w:cs="Times New Roman"/>
          <w:kern w:val="1"/>
        </w:rPr>
        <w:t xml:space="preserve">’ or ‘behavioural </w:t>
      </w:r>
      <w:r w:rsidR="00AC4FC3" w:rsidRPr="00944DDF">
        <w:rPr>
          <w:rFonts w:ascii="Times New Roman" w:hAnsi="Times New Roman" w:cs="Times New Roman"/>
          <w:kern w:val="1"/>
        </w:rPr>
        <w:t xml:space="preserve">insights team' </w:t>
      </w:r>
      <w:r w:rsidRPr="00944DDF">
        <w:rPr>
          <w:rFonts w:ascii="Times New Roman" w:hAnsi="Times New Roman" w:cs="Times New Roman"/>
          <w:kern w:val="1"/>
        </w:rPr>
        <w:t xml:space="preserve">in the Cabinet Office </w:t>
      </w:r>
      <w:r w:rsidR="00AC4FC3" w:rsidRPr="00944DDF">
        <w:rPr>
          <w:rFonts w:ascii="Times New Roman" w:hAnsi="Times New Roman" w:cs="Times New Roman"/>
          <w:kern w:val="1"/>
        </w:rPr>
        <w:t>in 2010</w:t>
      </w:r>
      <w:r w:rsidRPr="00944DDF">
        <w:rPr>
          <w:rFonts w:ascii="Times New Roman" w:hAnsi="Times New Roman" w:cs="Times New Roman"/>
          <w:kern w:val="1"/>
        </w:rPr>
        <w:t xml:space="preserve"> </w:t>
      </w:r>
      <w:r w:rsidR="00AC4FC3" w:rsidRPr="00944DDF">
        <w:rPr>
          <w:rFonts w:ascii="Times New Roman" w:hAnsi="Times New Roman" w:cs="Times New Roman"/>
          <w:kern w:val="1"/>
        </w:rPr>
        <w:t xml:space="preserve">to </w:t>
      </w:r>
      <w:r w:rsidR="00684481" w:rsidRPr="00944DDF">
        <w:rPr>
          <w:rFonts w:ascii="Times New Roman" w:hAnsi="Times New Roman" w:cs="Times New Roman"/>
          <w:kern w:val="1"/>
        </w:rPr>
        <w:t>introduce</w:t>
      </w:r>
      <w:r w:rsidR="00AC4FC3" w:rsidRPr="00944DDF">
        <w:rPr>
          <w:rFonts w:ascii="Times New Roman" w:hAnsi="Times New Roman" w:cs="Times New Roman"/>
          <w:kern w:val="1"/>
        </w:rPr>
        <w:t xml:space="preserve"> ideas from behavioural economics and psychology to find 'intelligent ways to encourage, support and enable people to make better choices for themselves' (Cabinet Office, 2011</w:t>
      </w:r>
      <w:r w:rsidR="00876473">
        <w:rPr>
          <w:rFonts w:ascii="Times New Roman" w:hAnsi="Times New Roman" w:cs="Times New Roman"/>
          <w:kern w:val="1"/>
        </w:rPr>
        <w:t xml:space="preserve">: </w:t>
      </w:r>
      <w:r w:rsidR="00AC4FC3" w:rsidRPr="00944DDF">
        <w:rPr>
          <w:rFonts w:ascii="Times New Roman" w:hAnsi="Times New Roman" w:cs="Times New Roman"/>
          <w:kern w:val="1"/>
        </w:rPr>
        <w:t>3</w:t>
      </w:r>
      <w:r w:rsidR="00B02ACF" w:rsidRPr="00944DDF">
        <w:rPr>
          <w:rFonts w:ascii="Times New Roman" w:hAnsi="Times New Roman" w:cs="Times New Roman"/>
          <w:kern w:val="1"/>
        </w:rPr>
        <w:t>; Leggett, 2015</w:t>
      </w:r>
      <w:r w:rsidR="000504CB" w:rsidRPr="00944DDF">
        <w:rPr>
          <w:rFonts w:ascii="Times New Roman" w:hAnsi="Times New Roman" w:cs="Times New Roman"/>
          <w:kern w:val="1"/>
        </w:rPr>
        <w:t>).</w:t>
      </w:r>
      <w:r w:rsidR="009C09D0" w:rsidRPr="00944DDF">
        <w:rPr>
          <w:rFonts w:ascii="Times New Roman" w:hAnsi="Times New Roman" w:cs="Times New Roman"/>
          <w:kern w:val="1"/>
        </w:rPr>
        <w:t xml:space="preserve"> </w:t>
      </w:r>
      <w:bookmarkEnd w:id="1"/>
      <w:r w:rsidRPr="00944DDF">
        <w:rPr>
          <w:rFonts w:ascii="Times New Roman" w:hAnsi="Times New Roman" w:cs="Times New Roman"/>
          <w:kern w:val="1"/>
        </w:rPr>
        <w:t xml:space="preserve">The </w:t>
      </w:r>
      <w:r w:rsidR="002764DF" w:rsidRPr="00944DDF">
        <w:rPr>
          <w:rFonts w:ascii="Times New Roman" w:hAnsi="Times New Roman" w:cs="Times New Roman"/>
          <w:kern w:val="1"/>
        </w:rPr>
        <w:t>emphasis placed on</w:t>
      </w:r>
      <w:r w:rsidRPr="00944DDF">
        <w:rPr>
          <w:rFonts w:ascii="Times New Roman" w:hAnsi="Times New Roman" w:cs="Times New Roman"/>
          <w:kern w:val="1"/>
        </w:rPr>
        <w:t xml:space="preserve"> financial incentives under </w:t>
      </w:r>
      <w:r w:rsidR="0005470E" w:rsidRPr="00944DDF">
        <w:rPr>
          <w:rFonts w:ascii="Times New Roman" w:hAnsi="Times New Roman" w:cs="Times New Roman"/>
          <w:kern w:val="1"/>
        </w:rPr>
        <w:t>a</w:t>
      </w:r>
      <w:r w:rsidRPr="00944DDF">
        <w:rPr>
          <w:rFonts w:ascii="Times New Roman" w:hAnsi="Times New Roman" w:cs="Times New Roman"/>
          <w:kern w:val="1"/>
        </w:rPr>
        <w:t xml:space="preserve"> </w:t>
      </w:r>
      <w:r w:rsidR="00D31AA4" w:rsidRPr="00944DDF">
        <w:rPr>
          <w:rFonts w:ascii="Times New Roman" w:hAnsi="Times New Roman" w:cs="Times New Roman"/>
          <w:kern w:val="1"/>
        </w:rPr>
        <w:t>Conservative-Liberal Democra</w:t>
      </w:r>
      <w:r w:rsidR="00C66A00" w:rsidRPr="00944DDF">
        <w:rPr>
          <w:rFonts w:ascii="Times New Roman" w:hAnsi="Times New Roman" w:cs="Times New Roman"/>
          <w:kern w:val="1"/>
        </w:rPr>
        <w:t>t</w:t>
      </w:r>
      <w:r w:rsidRPr="00944DDF">
        <w:rPr>
          <w:rFonts w:ascii="Times New Roman" w:hAnsi="Times New Roman" w:cs="Times New Roman"/>
          <w:kern w:val="1"/>
        </w:rPr>
        <w:t xml:space="preserve"> coalition government</w:t>
      </w:r>
      <w:r w:rsidR="0005470E" w:rsidRPr="00944DDF">
        <w:rPr>
          <w:rFonts w:ascii="Times New Roman" w:hAnsi="Times New Roman" w:cs="Times New Roman"/>
          <w:kern w:val="1"/>
        </w:rPr>
        <w:t xml:space="preserve"> from 2010-2015</w:t>
      </w:r>
      <w:r w:rsidRPr="00944DDF">
        <w:rPr>
          <w:rFonts w:ascii="Times New Roman" w:hAnsi="Times New Roman" w:cs="Times New Roman"/>
          <w:kern w:val="1"/>
        </w:rPr>
        <w:t xml:space="preserve"> </w:t>
      </w:r>
      <w:r w:rsidR="00D31AA4" w:rsidRPr="00944DDF">
        <w:rPr>
          <w:rFonts w:ascii="Times New Roman" w:hAnsi="Times New Roman" w:cs="Times New Roman"/>
          <w:kern w:val="1"/>
        </w:rPr>
        <w:t>therefore represented a continuation of</w:t>
      </w:r>
      <w:r w:rsidRPr="00944DDF">
        <w:rPr>
          <w:rFonts w:ascii="Times New Roman" w:hAnsi="Times New Roman" w:cs="Times New Roman"/>
          <w:kern w:val="1"/>
        </w:rPr>
        <w:t xml:space="preserve"> attempt</w:t>
      </w:r>
      <w:r w:rsidR="00D31AA4" w:rsidRPr="00944DDF">
        <w:rPr>
          <w:rFonts w:ascii="Times New Roman" w:hAnsi="Times New Roman" w:cs="Times New Roman"/>
          <w:kern w:val="1"/>
        </w:rPr>
        <w:t>s</w:t>
      </w:r>
      <w:r w:rsidRPr="00944DDF">
        <w:rPr>
          <w:rFonts w:ascii="Times New Roman" w:hAnsi="Times New Roman" w:cs="Times New Roman"/>
          <w:kern w:val="1"/>
        </w:rPr>
        <w:t xml:space="preserve"> to </w:t>
      </w:r>
      <w:r w:rsidR="00D31AA4" w:rsidRPr="00944DDF">
        <w:rPr>
          <w:rFonts w:ascii="Times New Roman" w:hAnsi="Times New Roman" w:cs="Times New Roman"/>
          <w:kern w:val="1"/>
        </w:rPr>
        <w:t xml:space="preserve">find new ways of </w:t>
      </w:r>
      <w:r w:rsidRPr="00944DDF">
        <w:rPr>
          <w:rFonts w:ascii="Times New Roman" w:hAnsi="Times New Roman" w:cs="Times New Roman"/>
          <w:kern w:val="1"/>
        </w:rPr>
        <w:t>govern</w:t>
      </w:r>
      <w:r w:rsidR="00D31AA4" w:rsidRPr="00944DDF">
        <w:rPr>
          <w:rFonts w:ascii="Times New Roman" w:hAnsi="Times New Roman" w:cs="Times New Roman"/>
          <w:kern w:val="1"/>
        </w:rPr>
        <w:t>ing</w:t>
      </w:r>
      <w:r w:rsidRPr="00944DDF">
        <w:rPr>
          <w:rFonts w:ascii="Times New Roman" w:hAnsi="Times New Roman" w:cs="Times New Roman"/>
          <w:kern w:val="1"/>
        </w:rPr>
        <w:t xml:space="preserve"> a long-standing</w:t>
      </w:r>
      <w:r w:rsidR="00D31AA4" w:rsidRPr="00944DDF">
        <w:rPr>
          <w:rFonts w:ascii="Times New Roman" w:hAnsi="Times New Roman" w:cs="Times New Roman"/>
          <w:kern w:val="1"/>
        </w:rPr>
        <w:t xml:space="preserve"> policy</w:t>
      </w:r>
      <w:r w:rsidRPr="00944DDF">
        <w:rPr>
          <w:rFonts w:ascii="Times New Roman" w:hAnsi="Times New Roman" w:cs="Times New Roman"/>
          <w:kern w:val="1"/>
        </w:rPr>
        <w:t xml:space="preserve"> problem which had become more acute as a result of a precipitous decline </w:t>
      </w:r>
      <w:r w:rsidR="0005470E" w:rsidRPr="00944DDF">
        <w:rPr>
          <w:rFonts w:ascii="Times New Roman" w:hAnsi="Times New Roman" w:cs="Times New Roman"/>
          <w:kern w:val="1"/>
        </w:rPr>
        <w:t>in</w:t>
      </w:r>
      <w:r w:rsidRPr="00944DDF">
        <w:rPr>
          <w:rFonts w:ascii="Times New Roman" w:hAnsi="Times New Roman" w:cs="Times New Roman"/>
          <w:kern w:val="1"/>
        </w:rPr>
        <w:t xml:space="preserve"> new housebuilding following the 2007-8 financial crisis. </w:t>
      </w:r>
    </w:p>
    <w:p w14:paraId="3C1519C5" w14:textId="77777777" w:rsidR="00543203" w:rsidRPr="00944DDF" w:rsidRDefault="00543203" w:rsidP="00355F76">
      <w:pPr>
        <w:spacing w:line="480" w:lineRule="auto"/>
        <w:rPr>
          <w:rFonts w:ascii="Times New Roman" w:hAnsi="Times New Roman" w:cs="Times New Roman"/>
          <w:kern w:val="1"/>
        </w:rPr>
      </w:pPr>
    </w:p>
    <w:p w14:paraId="4F638AAD" w14:textId="74981BB3" w:rsidR="002D34AC" w:rsidRPr="00944DDF" w:rsidRDefault="006E29F4" w:rsidP="00355F76">
      <w:pPr>
        <w:spacing w:line="480" w:lineRule="auto"/>
        <w:rPr>
          <w:rFonts w:ascii="Times New Roman" w:hAnsi="Times New Roman" w:cs="Times New Roman"/>
          <w:b/>
        </w:rPr>
      </w:pPr>
      <w:r w:rsidRPr="00944DDF">
        <w:rPr>
          <w:rFonts w:ascii="Times New Roman" w:hAnsi="Times New Roman" w:cs="Times New Roman"/>
          <w:b/>
        </w:rPr>
        <w:t>Financial Incentives as a Governmental Technology</w:t>
      </w:r>
    </w:p>
    <w:p w14:paraId="05031313" w14:textId="77777777" w:rsidR="002D34AC" w:rsidRPr="00944DDF" w:rsidRDefault="002D34AC" w:rsidP="00355F76">
      <w:pPr>
        <w:spacing w:line="480" w:lineRule="auto"/>
        <w:rPr>
          <w:rFonts w:ascii="Times New Roman" w:hAnsi="Times New Roman" w:cs="Times New Roman"/>
        </w:rPr>
      </w:pPr>
    </w:p>
    <w:p w14:paraId="61FF727A" w14:textId="68BE9974" w:rsidR="002D34AC" w:rsidRPr="00944DDF" w:rsidRDefault="002D34AC" w:rsidP="00355F76">
      <w:pPr>
        <w:spacing w:line="480" w:lineRule="auto"/>
        <w:rPr>
          <w:rFonts w:ascii="Times New Roman" w:hAnsi="Times New Roman" w:cs="Times New Roman"/>
        </w:rPr>
      </w:pPr>
      <w:r w:rsidRPr="00944DDF">
        <w:rPr>
          <w:rFonts w:ascii="Times New Roman" w:hAnsi="Times New Roman" w:cs="Times New Roman"/>
        </w:rPr>
        <w:t>Both coalition partners had made election pledges to revoke the regional planning structures created by their New Labour predecessors</w:t>
      </w:r>
      <w:r w:rsidR="00526149" w:rsidRPr="00944DDF">
        <w:rPr>
          <w:rFonts w:ascii="Times New Roman" w:hAnsi="Times New Roman" w:cs="Times New Roman"/>
        </w:rPr>
        <w:t>,</w:t>
      </w:r>
      <w:r w:rsidRPr="00944DDF">
        <w:rPr>
          <w:rFonts w:ascii="Times New Roman" w:hAnsi="Times New Roman" w:cs="Times New Roman"/>
        </w:rPr>
        <w:t xml:space="preserve"> arguing the locally unpopular housing ‘targets’ they imposed were symptomatic of a failed, centralising approach to government. In place of this regime, the Conservatives</w:t>
      </w:r>
      <w:r w:rsidR="005C5597" w:rsidRPr="00944DDF">
        <w:rPr>
          <w:rFonts w:ascii="Times New Roman" w:hAnsi="Times New Roman" w:cs="Times New Roman"/>
        </w:rPr>
        <w:t xml:space="preserve"> </w:t>
      </w:r>
      <w:r w:rsidR="00876473">
        <w:rPr>
          <w:rFonts w:ascii="Times New Roman" w:hAnsi="Times New Roman" w:cs="Times New Roman"/>
        </w:rPr>
        <w:t>had</w:t>
      </w:r>
      <w:r w:rsidRPr="00944DDF">
        <w:rPr>
          <w:rFonts w:ascii="Times New Roman" w:hAnsi="Times New Roman" w:cs="Times New Roman"/>
        </w:rPr>
        <w:t xml:space="preserve"> promised a “</w:t>
      </w:r>
      <w:r w:rsidRPr="00944DDF">
        <w:rPr>
          <w:rFonts w:ascii="Times New Roman" w:hAnsi="Times New Roman" w:cs="Times New Roman"/>
          <w:i/>
        </w:rPr>
        <w:t>revolution</w:t>
      </w:r>
      <w:r w:rsidRPr="00944DDF">
        <w:rPr>
          <w:rFonts w:ascii="Times New Roman" w:hAnsi="Times New Roman" w:cs="Times New Roman"/>
        </w:rPr>
        <w:t>” in planning that would be achieved by “</w:t>
      </w:r>
      <w:r w:rsidRPr="00944DDF">
        <w:rPr>
          <w:rFonts w:ascii="Times New Roman" w:hAnsi="Times New Roman" w:cs="Times New Roman"/>
          <w:i/>
        </w:rPr>
        <w:t>replacing top-down targets with bottom-up decision-making, transferring powers currently held by remote and unaccountable quangos into the hands of local communities</w:t>
      </w:r>
      <w:r w:rsidRPr="00944DDF">
        <w:rPr>
          <w:rFonts w:ascii="Times New Roman" w:hAnsi="Times New Roman" w:cs="Times New Roman"/>
        </w:rPr>
        <w:t>” (Conservative Party, 2009</w:t>
      </w:r>
      <w:r w:rsidR="00876473">
        <w:rPr>
          <w:rFonts w:ascii="Times New Roman" w:hAnsi="Times New Roman" w:cs="Times New Roman"/>
        </w:rPr>
        <w:t>:</w:t>
      </w:r>
      <w:r w:rsidRPr="00944DDF">
        <w:rPr>
          <w:rFonts w:ascii="Times New Roman" w:hAnsi="Times New Roman" w:cs="Times New Roman"/>
        </w:rPr>
        <w:t xml:space="preserve"> 9).</w:t>
      </w:r>
      <w:r w:rsidR="00F7766A" w:rsidRPr="00944DDF">
        <w:rPr>
          <w:rFonts w:ascii="Times New Roman" w:hAnsi="Times New Roman" w:cs="Times New Roman"/>
        </w:rPr>
        <w:t xml:space="preserve"> </w:t>
      </w:r>
    </w:p>
    <w:p w14:paraId="1FD7A377" w14:textId="77777777" w:rsidR="002D34AC" w:rsidRPr="00944DDF" w:rsidRDefault="002D34AC" w:rsidP="00355F76">
      <w:pPr>
        <w:spacing w:line="480" w:lineRule="auto"/>
        <w:rPr>
          <w:rFonts w:ascii="Times New Roman" w:hAnsi="Times New Roman" w:cs="Times New Roman"/>
        </w:rPr>
      </w:pPr>
    </w:p>
    <w:p w14:paraId="2EA6CA59" w14:textId="431D8FD4" w:rsidR="002D34AC" w:rsidRPr="00944DDF" w:rsidRDefault="002D34AC" w:rsidP="00355F76">
      <w:pPr>
        <w:spacing w:line="480" w:lineRule="auto"/>
        <w:rPr>
          <w:rFonts w:ascii="Times New Roman" w:hAnsi="Times New Roman" w:cs="Times New Roman"/>
        </w:rPr>
      </w:pPr>
      <w:r w:rsidRPr="00944DDF">
        <w:rPr>
          <w:rFonts w:ascii="Times New Roman" w:hAnsi="Times New Roman" w:cs="Times New Roman"/>
        </w:rPr>
        <w:t xml:space="preserve">The new ‘localist’ planning system </w:t>
      </w:r>
      <w:r w:rsidR="00526149" w:rsidRPr="00944DDF">
        <w:rPr>
          <w:rFonts w:ascii="Times New Roman" w:hAnsi="Times New Roman" w:cs="Times New Roman"/>
        </w:rPr>
        <w:t>promised to</w:t>
      </w:r>
      <w:r w:rsidRPr="00944DDF">
        <w:rPr>
          <w:rFonts w:ascii="Times New Roman" w:hAnsi="Times New Roman" w:cs="Times New Roman"/>
        </w:rPr>
        <w:t xml:space="preserve"> simplify national guidance and decentralize power to local people</w:t>
      </w:r>
      <w:r w:rsidR="005C5597" w:rsidRPr="00944DDF">
        <w:rPr>
          <w:rStyle w:val="EndnoteReference"/>
          <w:rFonts w:ascii="Times New Roman" w:hAnsi="Times New Roman" w:cs="Times New Roman"/>
        </w:rPr>
        <w:endnoteReference w:id="7"/>
      </w:r>
      <w:r w:rsidRPr="00944DDF">
        <w:rPr>
          <w:rFonts w:ascii="Times New Roman" w:hAnsi="Times New Roman" w:cs="Times New Roman"/>
        </w:rPr>
        <w:t>. However, the proposals promised not only to minimise the disruptive role of the central state in planning for housing but also to find new ways of dealing with the problem of local opposition</w:t>
      </w:r>
      <w:r w:rsidR="00526149" w:rsidRPr="00944DDF">
        <w:rPr>
          <w:rFonts w:ascii="Times New Roman" w:hAnsi="Times New Roman" w:cs="Times New Roman"/>
        </w:rPr>
        <w:t xml:space="preserve"> and therefore to facilitate increased housebuilding</w:t>
      </w:r>
      <w:r w:rsidRPr="00944DDF">
        <w:rPr>
          <w:rFonts w:ascii="Times New Roman" w:hAnsi="Times New Roman" w:cs="Times New Roman"/>
        </w:rPr>
        <w:t>:</w:t>
      </w:r>
    </w:p>
    <w:p w14:paraId="4FAD8210" w14:textId="77777777" w:rsidR="002D34AC" w:rsidRPr="00944DDF" w:rsidRDefault="002D34AC" w:rsidP="00355F76">
      <w:pPr>
        <w:spacing w:line="480" w:lineRule="auto"/>
        <w:rPr>
          <w:rFonts w:ascii="Times New Roman" w:hAnsi="Times New Roman" w:cs="Times New Roman"/>
        </w:rPr>
      </w:pPr>
    </w:p>
    <w:p w14:paraId="4E636F76" w14:textId="504421AA" w:rsidR="002D34AC" w:rsidRPr="00944DDF" w:rsidRDefault="00876473" w:rsidP="00355F76">
      <w:pPr>
        <w:spacing w:line="480" w:lineRule="auto"/>
        <w:ind w:left="720"/>
        <w:rPr>
          <w:rFonts w:ascii="Times New Roman" w:hAnsi="Times New Roman" w:cs="Times New Roman"/>
        </w:rPr>
      </w:pPr>
      <w:r>
        <w:rPr>
          <w:rFonts w:ascii="Times New Roman" w:hAnsi="Times New Roman" w:cs="Times New Roman"/>
        </w:rPr>
        <w:t>…</w:t>
      </w:r>
      <w:r w:rsidR="002D34AC" w:rsidRPr="00944DDF">
        <w:rPr>
          <w:rFonts w:ascii="Times New Roman" w:hAnsi="Times New Roman" w:cs="Times New Roman"/>
        </w:rPr>
        <w:t>to make this local decision-making work, we need also to change the incentives provided by the financial framework</w:t>
      </w:r>
      <w:r w:rsidR="00CA33C1" w:rsidRPr="00944DDF">
        <w:rPr>
          <w:rFonts w:ascii="Times New Roman" w:hAnsi="Times New Roman" w:cs="Times New Roman"/>
        </w:rPr>
        <w:t>…</w:t>
      </w:r>
      <w:r w:rsidR="002D34AC" w:rsidRPr="00944DDF">
        <w:rPr>
          <w:rFonts w:ascii="Times New Roman" w:hAnsi="Times New Roman" w:cs="Times New Roman"/>
        </w:rPr>
        <w:t xml:space="preserve">The solution lies in giving local councils and local communities incentives for house building, not targets. By creating a real and substantial financial incentive to reward communities that accept house building, we guarantee that those directly affected by development are those that benefit. (Conservative Party, </w:t>
      </w:r>
      <w:r>
        <w:rPr>
          <w:rFonts w:ascii="Times New Roman" w:hAnsi="Times New Roman" w:cs="Times New Roman"/>
        </w:rPr>
        <w:t>200</w:t>
      </w:r>
      <w:r w:rsidR="002D34AC" w:rsidRPr="00944DDF">
        <w:rPr>
          <w:rFonts w:ascii="Times New Roman" w:hAnsi="Times New Roman" w:cs="Times New Roman"/>
        </w:rPr>
        <w:t>9</w:t>
      </w:r>
      <w:r>
        <w:rPr>
          <w:rFonts w:ascii="Times New Roman" w:hAnsi="Times New Roman" w:cs="Times New Roman"/>
        </w:rPr>
        <w:t>:9</w:t>
      </w:r>
      <w:r w:rsidR="002D34AC" w:rsidRPr="00944DDF">
        <w:rPr>
          <w:rFonts w:ascii="Times New Roman" w:hAnsi="Times New Roman" w:cs="Times New Roman"/>
        </w:rPr>
        <w:t>)</w:t>
      </w:r>
    </w:p>
    <w:p w14:paraId="57B7DEED" w14:textId="77777777" w:rsidR="002D34AC" w:rsidRPr="00944DDF" w:rsidRDefault="002D34AC" w:rsidP="00355F76">
      <w:pPr>
        <w:spacing w:line="480" w:lineRule="auto"/>
        <w:rPr>
          <w:rFonts w:ascii="Times New Roman" w:hAnsi="Times New Roman" w:cs="Times New Roman"/>
        </w:rPr>
      </w:pPr>
    </w:p>
    <w:p w14:paraId="573D90B6" w14:textId="1B7BB564" w:rsidR="005A559E" w:rsidRPr="00944DDF" w:rsidRDefault="009B1EEA" w:rsidP="00355F76">
      <w:pPr>
        <w:spacing w:line="480" w:lineRule="auto"/>
        <w:rPr>
          <w:rFonts w:ascii="Times New Roman" w:hAnsi="Times New Roman" w:cs="Times New Roman"/>
        </w:rPr>
      </w:pPr>
      <w:r w:rsidRPr="00944DDF">
        <w:rPr>
          <w:rFonts w:ascii="Times New Roman" w:hAnsi="Times New Roman" w:cs="Times New Roman"/>
        </w:rPr>
        <w:t>As in other parts of the world,</w:t>
      </w:r>
      <w:r w:rsidR="002D34AC" w:rsidRPr="00944DDF">
        <w:rPr>
          <w:rFonts w:ascii="Times New Roman" w:hAnsi="Times New Roman" w:cs="Times New Roman"/>
        </w:rPr>
        <w:t xml:space="preserve"> financial instruments have been </w:t>
      </w:r>
      <w:r w:rsidRPr="00944DDF">
        <w:rPr>
          <w:rFonts w:ascii="Times New Roman" w:hAnsi="Times New Roman" w:cs="Times New Roman"/>
        </w:rPr>
        <w:t>deployed</w:t>
      </w:r>
      <w:r w:rsidR="00F570C8" w:rsidRPr="00944DDF">
        <w:rPr>
          <w:rFonts w:ascii="Times New Roman" w:hAnsi="Times New Roman" w:cs="Times New Roman"/>
        </w:rPr>
        <w:t xml:space="preserve"> in England</w:t>
      </w:r>
      <w:r w:rsidRPr="00944DDF">
        <w:rPr>
          <w:rFonts w:ascii="Times New Roman" w:hAnsi="Times New Roman" w:cs="Times New Roman"/>
        </w:rPr>
        <w:t xml:space="preserve"> </w:t>
      </w:r>
      <w:r w:rsidR="002D34AC" w:rsidRPr="00944DDF">
        <w:rPr>
          <w:rFonts w:ascii="Times New Roman" w:hAnsi="Times New Roman" w:cs="Times New Roman"/>
        </w:rPr>
        <w:t>to mitigate negative externalities</w:t>
      </w:r>
      <w:r w:rsidR="00F570C8" w:rsidRPr="00944DDF">
        <w:rPr>
          <w:rFonts w:ascii="Times New Roman" w:hAnsi="Times New Roman" w:cs="Times New Roman"/>
        </w:rPr>
        <w:t xml:space="preserve"> and secure community benefits from development</w:t>
      </w:r>
      <w:r w:rsidRPr="00944DDF">
        <w:rPr>
          <w:rFonts w:ascii="Times New Roman" w:hAnsi="Times New Roman" w:cs="Times New Roman"/>
        </w:rPr>
        <w:t>. However, legal agreements</w:t>
      </w:r>
      <w:r w:rsidR="00830807" w:rsidRPr="00944DDF">
        <w:rPr>
          <w:rFonts w:ascii="Times New Roman" w:hAnsi="Times New Roman" w:cs="Times New Roman"/>
        </w:rPr>
        <w:t xml:space="preserve"> called planning obligations</w:t>
      </w:r>
      <w:r w:rsidRPr="00944DDF">
        <w:rPr>
          <w:rFonts w:ascii="Times New Roman" w:hAnsi="Times New Roman" w:cs="Times New Roman"/>
        </w:rPr>
        <w:t xml:space="preserve"> were previously</w:t>
      </w:r>
      <w:r w:rsidR="002D34AC" w:rsidRPr="00944DDF">
        <w:rPr>
          <w:rFonts w:ascii="Times New Roman" w:hAnsi="Times New Roman" w:cs="Times New Roman"/>
        </w:rPr>
        <w:t xml:space="preserve"> agreed and levied at the local authority scale (Crook, 2016). The new proposals promised to go further. By appealing directly to the rational self-interest of local communities, imagined as the biddable homo-oeconomicus of neoliberal thought (Matthews et al, 2014), it would be possible to produce new, pro-development citizen-subjectivities, accepting of the need for development. The introduction of financial incentives in place of directive targets was </w:t>
      </w:r>
      <w:r w:rsidR="00B0285D" w:rsidRPr="00944DDF">
        <w:rPr>
          <w:rFonts w:ascii="Times New Roman" w:hAnsi="Times New Roman" w:cs="Times New Roman"/>
        </w:rPr>
        <w:t xml:space="preserve">rhetorically </w:t>
      </w:r>
      <w:r w:rsidR="002D34AC" w:rsidRPr="00944DDF">
        <w:rPr>
          <w:rFonts w:ascii="Times New Roman" w:hAnsi="Times New Roman" w:cs="Times New Roman"/>
        </w:rPr>
        <w:t>constructed as a key to turning New Labour’s NIMBY’s into enthusiastic enablers of development</w:t>
      </w:r>
      <w:r w:rsidR="000A5288" w:rsidRPr="00944DDF">
        <w:rPr>
          <w:rFonts w:ascii="Times New Roman" w:hAnsi="Times New Roman" w:cs="Times New Roman"/>
        </w:rPr>
        <w:t xml:space="preserve"> (Inch, 2012)</w:t>
      </w:r>
      <w:r w:rsidR="002D34AC" w:rsidRPr="00944DDF">
        <w:rPr>
          <w:rFonts w:ascii="Times New Roman" w:hAnsi="Times New Roman" w:cs="Times New Roman"/>
        </w:rPr>
        <w:t>.</w:t>
      </w:r>
    </w:p>
    <w:p w14:paraId="6D437848" w14:textId="77777777" w:rsidR="002D34AC" w:rsidRPr="00944DDF" w:rsidRDefault="002D34AC" w:rsidP="00355F76">
      <w:pPr>
        <w:spacing w:line="480" w:lineRule="auto"/>
        <w:rPr>
          <w:rFonts w:ascii="Times New Roman" w:hAnsi="Times New Roman" w:cs="Times New Roman"/>
        </w:rPr>
      </w:pPr>
    </w:p>
    <w:p w14:paraId="76660758" w14:textId="2B75F76F" w:rsidR="005D47BB" w:rsidRPr="00944DDF" w:rsidRDefault="002D34AC" w:rsidP="00355F76">
      <w:pPr>
        <w:spacing w:line="480" w:lineRule="auto"/>
        <w:rPr>
          <w:rFonts w:ascii="Times New Roman" w:hAnsi="Times New Roman" w:cs="Times New Roman"/>
        </w:rPr>
      </w:pPr>
      <w:r w:rsidRPr="00944DDF">
        <w:rPr>
          <w:rFonts w:ascii="Times New Roman" w:hAnsi="Times New Roman" w:cs="Times New Roman"/>
        </w:rPr>
        <w:t xml:space="preserve">In this regard, the localism of the Coalition government revealed itself less as a project to decentralise and empower local actors and more as a distinctive articulation of the political rationality of neoliberalism, seeking to govern from a distance by shaping an environment in which individual freedom and choice would be exercised in ‘responsible’ ways (Miller and Rose, 1992; Clarke and Cochrane, 2013). Financial incentives, were positioned as the </w:t>
      </w:r>
      <w:r w:rsidRPr="00944DDF">
        <w:rPr>
          <w:rFonts w:ascii="Times New Roman" w:hAnsi="Times New Roman" w:cs="Times New Roman"/>
          <w:i/>
        </w:rPr>
        <w:t>technology</w:t>
      </w:r>
      <w:r w:rsidRPr="00944DDF">
        <w:rPr>
          <w:rFonts w:ascii="Times New Roman" w:hAnsi="Times New Roman" w:cs="Times New Roman"/>
        </w:rPr>
        <w:t xml:space="preserve"> through which this responsible approach could be brought about, a</w:t>
      </w:r>
      <w:r w:rsidR="00196B68" w:rsidRPr="00944DDF">
        <w:rPr>
          <w:rFonts w:ascii="Times New Roman" w:hAnsi="Times New Roman" w:cs="Times New Roman"/>
        </w:rPr>
        <w:t xml:space="preserve"> </w:t>
      </w:r>
      <w:r w:rsidR="00BE089C" w:rsidRPr="00944DDF">
        <w:rPr>
          <w:rFonts w:ascii="Times New Roman" w:hAnsi="Times New Roman" w:cs="Times New Roman"/>
        </w:rPr>
        <w:t>‘</w:t>
      </w:r>
      <w:r w:rsidR="00196B68" w:rsidRPr="00944DDF">
        <w:rPr>
          <w:rFonts w:ascii="Times New Roman" w:hAnsi="Times New Roman" w:cs="Times New Roman"/>
        </w:rPr>
        <w:t>financial policy</w:t>
      </w:r>
      <w:r w:rsidRPr="00944DDF">
        <w:rPr>
          <w:rFonts w:ascii="Times New Roman" w:hAnsi="Times New Roman" w:cs="Times New Roman"/>
        </w:rPr>
        <w:t xml:space="preserve"> instrument</w:t>
      </w:r>
      <w:r w:rsidR="00BE089C" w:rsidRPr="00944DDF">
        <w:rPr>
          <w:rFonts w:ascii="Times New Roman" w:hAnsi="Times New Roman" w:cs="Times New Roman"/>
        </w:rPr>
        <w:t>’</w:t>
      </w:r>
      <w:r w:rsidRPr="00944DDF">
        <w:rPr>
          <w:rFonts w:ascii="Times New Roman" w:hAnsi="Times New Roman" w:cs="Times New Roman"/>
        </w:rPr>
        <w:t xml:space="preserve"> </w:t>
      </w:r>
      <w:r w:rsidR="002F284A" w:rsidRPr="00944DDF">
        <w:rPr>
          <w:rFonts w:ascii="Times New Roman" w:hAnsi="Times New Roman" w:cs="Times New Roman"/>
        </w:rPr>
        <w:t>intended to</w:t>
      </w:r>
      <w:r w:rsidR="004825D2" w:rsidRPr="00944DDF">
        <w:rPr>
          <w:rFonts w:ascii="Times New Roman" w:hAnsi="Times New Roman" w:cs="Times New Roman"/>
        </w:rPr>
        <w:t xml:space="preserve"> change attitudes and behaviours by </w:t>
      </w:r>
      <w:r w:rsidR="00196B68" w:rsidRPr="00944DDF">
        <w:rPr>
          <w:rFonts w:ascii="Times New Roman" w:hAnsi="Times New Roman" w:cs="Times New Roman"/>
        </w:rPr>
        <w:t>appealing to</w:t>
      </w:r>
      <w:r w:rsidR="00142B5B" w:rsidRPr="00944DDF">
        <w:rPr>
          <w:rFonts w:ascii="Times New Roman" w:hAnsi="Times New Roman" w:cs="Times New Roman"/>
        </w:rPr>
        <w:t xml:space="preserve"> the rational self-interest of homo-</w:t>
      </w:r>
      <w:r w:rsidR="0025201C" w:rsidRPr="00944DDF">
        <w:rPr>
          <w:rFonts w:ascii="Times New Roman" w:hAnsi="Times New Roman" w:cs="Times New Roman"/>
        </w:rPr>
        <w:t>o</w:t>
      </w:r>
      <w:r w:rsidR="00142B5B" w:rsidRPr="00944DDF">
        <w:rPr>
          <w:rFonts w:ascii="Times New Roman" w:hAnsi="Times New Roman" w:cs="Times New Roman"/>
        </w:rPr>
        <w:t>economicus</w:t>
      </w:r>
      <w:r w:rsidR="008370AE" w:rsidRPr="00944DDF">
        <w:rPr>
          <w:rFonts w:ascii="Times New Roman" w:hAnsi="Times New Roman" w:cs="Times New Roman"/>
        </w:rPr>
        <w:t xml:space="preserve"> (du Gay et at, 2012)</w:t>
      </w:r>
      <w:r w:rsidR="004825D2" w:rsidRPr="00944DDF">
        <w:rPr>
          <w:rFonts w:ascii="Times New Roman" w:hAnsi="Times New Roman" w:cs="Times New Roman"/>
        </w:rPr>
        <w:t>.</w:t>
      </w:r>
    </w:p>
    <w:p w14:paraId="591C2EEB" w14:textId="77777777" w:rsidR="003F70DB" w:rsidRPr="00944DDF" w:rsidRDefault="003F70DB" w:rsidP="00355F76">
      <w:pPr>
        <w:spacing w:line="480" w:lineRule="auto"/>
        <w:rPr>
          <w:rFonts w:ascii="Times New Roman" w:hAnsi="Times New Roman" w:cs="Times New Roman"/>
        </w:rPr>
      </w:pPr>
    </w:p>
    <w:p w14:paraId="4A7787BD" w14:textId="57C9F118" w:rsidR="005A559E" w:rsidRPr="00944DDF" w:rsidRDefault="005A559E" w:rsidP="00355F76">
      <w:pPr>
        <w:spacing w:line="480" w:lineRule="auto"/>
        <w:rPr>
          <w:rFonts w:ascii="Times New Roman" w:hAnsi="Times New Roman" w:cs="Times New Roman"/>
          <w:kern w:val="1"/>
        </w:rPr>
      </w:pPr>
      <w:r w:rsidRPr="00944DDF">
        <w:rPr>
          <w:rFonts w:ascii="Times New Roman" w:hAnsi="Times New Roman" w:cs="Times New Roman"/>
          <w:kern w:val="1"/>
        </w:rPr>
        <w:t>The initial result of the shift towards incentives was the introduction of the New Homes Bonus (NHB), a financial payment made to local authorities for six years for each new home built within their boundaries (Dunning et al, 2014). The NHB was intended to target the attitudes and behaviour of both local planning authorities and communities</w:t>
      </w:r>
      <w:r w:rsidR="007C54D8" w:rsidRPr="00944DDF">
        <w:rPr>
          <w:rFonts w:ascii="Times New Roman" w:hAnsi="Times New Roman" w:cs="Times New Roman"/>
          <w:kern w:val="1"/>
        </w:rPr>
        <w:t xml:space="preserve"> who</w:t>
      </w:r>
      <w:r w:rsidRPr="00944DDF">
        <w:rPr>
          <w:rFonts w:ascii="Times New Roman" w:hAnsi="Times New Roman" w:cs="Times New Roman"/>
          <w:kern w:val="1"/>
        </w:rPr>
        <w:t xml:space="preserve">, understood as financially motivated economic actors, would be able to clearly see the benefits of accepting growth. </w:t>
      </w:r>
    </w:p>
    <w:p w14:paraId="523D05D6" w14:textId="77777777" w:rsidR="00543203" w:rsidRPr="00944DDF" w:rsidRDefault="00543203" w:rsidP="00355F76">
      <w:pPr>
        <w:spacing w:line="480" w:lineRule="auto"/>
        <w:rPr>
          <w:rFonts w:ascii="Times New Roman" w:hAnsi="Times New Roman" w:cs="Times New Roman"/>
          <w:kern w:val="1"/>
        </w:rPr>
      </w:pPr>
    </w:p>
    <w:p w14:paraId="669F4CA0" w14:textId="67B566FF" w:rsidR="005A559E" w:rsidRPr="00944DDF" w:rsidRDefault="005A559E" w:rsidP="00355F76">
      <w:pPr>
        <w:spacing w:line="480" w:lineRule="auto"/>
        <w:rPr>
          <w:rFonts w:ascii="Times New Roman" w:hAnsi="Times New Roman" w:cs="Times New Roman"/>
          <w:kern w:val="1"/>
        </w:rPr>
      </w:pPr>
      <w:r w:rsidRPr="00944DDF">
        <w:rPr>
          <w:rFonts w:ascii="Times New Roman" w:hAnsi="Times New Roman" w:cs="Times New Roman"/>
          <w:kern w:val="1"/>
        </w:rPr>
        <w:t xml:space="preserve">The coalition government was committed to </w:t>
      </w:r>
      <w:r w:rsidR="007C54D8" w:rsidRPr="00944DDF">
        <w:rPr>
          <w:rFonts w:ascii="Times New Roman" w:hAnsi="Times New Roman" w:cs="Times New Roman"/>
          <w:kern w:val="1"/>
        </w:rPr>
        <w:t>making</w:t>
      </w:r>
      <w:r w:rsidRPr="00944DDF">
        <w:rPr>
          <w:rFonts w:ascii="Times New Roman" w:hAnsi="Times New Roman" w:cs="Times New Roman"/>
          <w:kern w:val="1"/>
        </w:rPr>
        <w:t xml:space="preserve"> financial considerations, like the NHB, a core consideration in local planning. </w:t>
      </w:r>
      <w:r w:rsidR="00D91615" w:rsidRPr="00944DDF">
        <w:rPr>
          <w:rFonts w:ascii="Times New Roman" w:hAnsi="Times New Roman" w:cs="Times New Roman"/>
          <w:kern w:val="1"/>
        </w:rPr>
        <w:t>England’s</w:t>
      </w:r>
      <w:r w:rsidRPr="00944DDF">
        <w:rPr>
          <w:rFonts w:ascii="Times New Roman" w:hAnsi="Times New Roman" w:cs="Times New Roman"/>
          <w:kern w:val="1"/>
        </w:rPr>
        <w:t xml:space="preserve"> planning practices have evolved in a distinctive manner</w:t>
      </w:r>
      <w:r w:rsidR="005C3813" w:rsidRPr="00944DDF">
        <w:rPr>
          <w:rFonts w:ascii="Times New Roman" w:hAnsi="Times New Roman" w:cs="Times New Roman"/>
          <w:kern w:val="1"/>
        </w:rPr>
        <w:t xml:space="preserve"> since the right to develop land was nationalized in 1947</w:t>
      </w:r>
      <w:r w:rsidRPr="00944DDF">
        <w:rPr>
          <w:rFonts w:ascii="Times New Roman" w:hAnsi="Times New Roman" w:cs="Times New Roman"/>
          <w:kern w:val="1"/>
        </w:rPr>
        <w:t xml:space="preserve"> with plans guiding but not zoning development, leaving considerable discretion to decision-makers to weigh up the ‘material considerations’ relevant to development proposals on a case-by-case basis. What constitutes a ‘material planning consideration’ has never been defined in legislation and case law has established a</w:t>
      </w:r>
      <w:r w:rsidR="004948C1" w:rsidRPr="00944DDF">
        <w:rPr>
          <w:rFonts w:ascii="Times New Roman" w:hAnsi="Times New Roman" w:cs="Times New Roman"/>
          <w:kern w:val="1"/>
        </w:rPr>
        <w:t xml:space="preserve"> broad understanding that anything </w:t>
      </w:r>
      <w:r w:rsidRPr="00944DDF">
        <w:rPr>
          <w:rFonts w:ascii="Times New Roman" w:hAnsi="Times New Roman" w:cs="Times New Roman"/>
          <w:kern w:val="1"/>
        </w:rPr>
        <w:t>related to the use and development of land is potentially relevant to decision</w:t>
      </w:r>
      <w:r w:rsidR="005C3813" w:rsidRPr="00944DDF">
        <w:rPr>
          <w:rFonts w:ascii="Times New Roman" w:hAnsi="Times New Roman" w:cs="Times New Roman"/>
          <w:kern w:val="1"/>
        </w:rPr>
        <w:t>-making</w:t>
      </w:r>
      <w:r w:rsidRPr="00944DDF">
        <w:rPr>
          <w:rFonts w:ascii="Times New Roman" w:hAnsi="Times New Roman" w:cs="Times New Roman"/>
          <w:kern w:val="1"/>
        </w:rPr>
        <w:t xml:space="preserve">. However, one </w:t>
      </w:r>
      <w:r w:rsidR="009252BD" w:rsidRPr="00944DDF">
        <w:rPr>
          <w:rFonts w:ascii="Times New Roman" w:hAnsi="Times New Roman" w:cs="Times New Roman"/>
          <w:kern w:val="1"/>
        </w:rPr>
        <w:t xml:space="preserve">enduring </w:t>
      </w:r>
      <w:r w:rsidRPr="00944DDF">
        <w:rPr>
          <w:rFonts w:ascii="Times New Roman" w:hAnsi="Times New Roman" w:cs="Times New Roman"/>
          <w:kern w:val="1"/>
        </w:rPr>
        <w:t xml:space="preserve">principle has been that </w:t>
      </w:r>
      <w:r w:rsidR="005C3813" w:rsidRPr="00944DDF">
        <w:rPr>
          <w:rFonts w:ascii="Times New Roman" w:hAnsi="Times New Roman" w:cs="Times New Roman"/>
          <w:kern w:val="1"/>
        </w:rPr>
        <w:t>development rights</w:t>
      </w:r>
      <w:r w:rsidRPr="00944DDF">
        <w:rPr>
          <w:rFonts w:ascii="Times New Roman" w:hAnsi="Times New Roman" w:cs="Times New Roman"/>
          <w:kern w:val="1"/>
        </w:rPr>
        <w:t xml:space="preserve"> </w:t>
      </w:r>
      <w:r w:rsidR="005C3813" w:rsidRPr="00944DDF">
        <w:rPr>
          <w:rFonts w:ascii="Times New Roman" w:hAnsi="Times New Roman" w:cs="Times New Roman"/>
          <w:kern w:val="1"/>
        </w:rPr>
        <w:t xml:space="preserve">cannot be </w:t>
      </w:r>
      <w:r w:rsidR="009252BD" w:rsidRPr="00944DDF">
        <w:rPr>
          <w:rFonts w:ascii="Times New Roman" w:hAnsi="Times New Roman" w:cs="Times New Roman"/>
          <w:kern w:val="1"/>
        </w:rPr>
        <w:t>“</w:t>
      </w:r>
      <w:r w:rsidR="005C3813" w:rsidRPr="00944DDF">
        <w:rPr>
          <w:rFonts w:ascii="Times New Roman" w:hAnsi="Times New Roman" w:cs="Times New Roman"/>
          <w:kern w:val="1"/>
        </w:rPr>
        <w:t>bought and sold</w:t>
      </w:r>
      <w:r w:rsidR="009252BD" w:rsidRPr="00944DDF">
        <w:rPr>
          <w:rFonts w:ascii="Times New Roman" w:hAnsi="Times New Roman" w:cs="Times New Roman"/>
          <w:kern w:val="1"/>
        </w:rPr>
        <w:t>”</w:t>
      </w:r>
      <w:r w:rsidR="00DA459B" w:rsidRPr="00944DDF">
        <w:rPr>
          <w:rFonts w:ascii="Times New Roman" w:hAnsi="Times New Roman" w:cs="Times New Roman"/>
          <w:kern w:val="1"/>
        </w:rPr>
        <w:t xml:space="preserve"> as this would threaten the </w:t>
      </w:r>
      <w:r w:rsidR="002A7C94" w:rsidRPr="00944DDF">
        <w:rPr>
          <w:rFonts w:ascii="Times New Roman" w:hAnsi="Times New Roman" w:cs="Times New Roman"/>
          <w:kern w:val="1"/>
        </w:rPr>
        <w:t xml:space="preserve">probity of decisions </w:t>
      </w:r>
      <w:r w:rsidR="00E007A1">
        <w:rPr>
          <w:rFonts w:ascii="Times New Roman" w:hAnsi="Times New Roman" w:cs="Times New Roman"/>
          <w:kern w:val="1"/>
        </w:rPr>
        <w:t>taken in the</w:t>
      </w:r>
      <w:r w:rsidR="002A7C94" w:rsidRPr="00944DDF">
        <w:rPr>
          <w:rFonts w:ascii="Times New Roman" w:hAnsi="Times New Roman" w:cs="Times New Roman"/>
          <w:kern w:val="1"/>
        </w:rPr>
        <w:t xml:space="preserve"> public interest</w:t>
      </w:r>
      <w:r w:rsidR="00ED4CB6" w:rsidRPr="00944DDF">
        <w:rPr>
          <w:rFonts w:ascii="Times New Roman" w:hAnsi="Times New Roman" w:cs="Times New Roman"/>
          <w:kern w:val="1"/>
        </w:rPr>
        <w:t xml:space="preserve"> </w:t>
      </w:r>
      <w:r w:rsidRPr="00944DDF">
        <w:rPr>
          <w:rFonts w:ascii="Times New Roman" w:hAnsi="Times New Roman" w:cs="Times New Roman"/>
          <w:kern w:val="1"/>
        </w:rPr>
        <w:t>(Walter, 2012). Debates around the buying and selling of planning permission have been particularly pronounced in relation to how</w:t>
      </w:r>
      <w:r w:rsidR="000C5D05" w:rsidRPr="00944DDF">
        <w:rPr>
          <w:rFonts w:ascii="Times New Roman" w:hAnsi="Times New Roman" w:cs="Times New Roman"/>
          <w:kern w:val="1"/>
        </w:rPr>
        <w:t xml:space="preserve"> planning gain </w:t>
      </w:r>
      <w:r w:rsidRPr="00944DDF">
        <w:rPr>
          <w:rFonts w:ascii="Times New Roman" w:hAnsi="Times New Roman" w:cs="Times New Roman"/>
          <w:kern w:val="1"/>
        </w:rPr>
        <w:t>should be recouped and the extent to which potential benefits should influence decision-making</w:t>
      </w:r>
      <w:r w:rsidRPr="00944DDF">
        <w:rPr>
          <w:rStyle w:val="EndnoteReference"/>
          <w:rFonts w:ascii="Times New Roman" w:hAnsi="Times New Roman" w:cs="Times New Roman"/>
          <w:kern w:val="1"/>
        </w:rPr>
        <w:endnoteReference w:id="8"/>
      </w:r>
      <w:r w:rsidRPr="00944DDF">
        <w:rPr>
          <w:rFonts w:ascii="Times New Roman" w:hAnsi="Times New Roman" w:cs="Times New Roman"/>
          <w:kern w:val="1"/>
        </w:rPr>
        <w:t xml:space="preserve"> (e.g. Crook, 2016).</w:t>
      </w:r>
    </w:p>
    <w:p w14:paraId="084B96B5" w14:textId="77777777" w:rsidR="005A559E" w:rsidRPr="00944DDF" w:rsidRDefault="005A559E" w:rsidP="00355F76">
      <w:pPr>
        <w:spacing w:line="480" w:lineRule="auto"/>
        <w:rPr>
          <w:rFonts w:ascii="Times New Roman" w:hAnsi="Times New Roman" w:cs="Times New Roman"/>
          <w:kern w:val="1"/>
        </w:rPr>
      </w:pPr>
    </w:p>
    <w:p w14:paraId="56E1458A" w14:textId="0FB9D88E" w:rsidR="005A559E" w:rsidRPr="00944DDF" w:rsidRDefault="005A559E" w:rsidP="00355F76">
      <w:pPr>
        <w:spacing w:line="480" w:lineRule="auto"/>
        <w:rPr>
          <w:rFonts w:ascii="Times New Roman" w:hAnsi="Times New Roman" w:cs="Times New Roman"/>
          <w:kern w:val="1"/>
        </w:rPr>
      </w:pPr>
      <w:r w:rsidRPr="00944DDF">
        <w:rPr>
          <w:rFonts w:ascii="Times New Roman" w:hAnsi="Times New Roman" w:cs="Times New Roman"/>
          <w:kern w:val="1"/>
        </w:rPr>
        <w:t xml:space="preserve">These debates were rehearsed again when government revised planning legislation to explicitly include ‘local finance considerations’ as a material consideration. The national planning professional body, the Royal Town Planning Institute (2011), argued that the change threatened to undermine established principles of planning decision-making, where financial considerations should only be given weight if they are capable of making otherwise unacceptable development proposals acceptable in planning terms. </w:t>
      </w:r>
      <w:r w:rsidR="000C5D05" w:rsidRPr="00944DDF">
        <w:rPr>
          <w:rFonts w:ascii="Times New Roman" w:hAnsi="Times New Roman" w:cs="Times New Roman"/>
          <w:kern w:val="1"/>
        </w:rPr>
        <w:t>G</w:t>
      </w:r>
      <w:r w:rsidRPr="00944DDF">
        <w:rPr>
          <w:rFonts w:ascii="Times New Roman" w:hAnsi="Times New Roman" w:cs="Times New Roman"/>
          <w:kern w:val="1"/>
        </w:rPr>
        <w:t xml:space="preserve">overnment sought to ease these fears by stating it simply wanted to ensure incentives were explicitly considered, not that they should be the basis for decision-making. The episode nonetheless, highlighted the extent to which financial incentives continued to be considered a potentially inappropriate influence. </w:t>
      </w:r>
    </w:p>
    <w:p w14:paraId="1B35AA48" w14:textId="77777777" w:rsidR="005A559E" w:rsidRPr="00944DDF" w:rsidRDefault="005A559E" w:rsidP="00355F76">
      <w:pPr>
        <w:spacing w:line="480" w:lineRule="auto"/>
        <w:rPr>
          <w:rFonts w:ascii="Times New Roman" w:hAnsi="Times New Roman" w:cs="Times New Roman"/>
          <w:kern w:val="1"/>
        </w:rPr>
      </w:pPr>
    </w:p>
    <w:p w14:paraId="74D25C40" w14:textId="36B1B671" w:rsidR="005A559E" w:rsidRPr="00944DDF" w:rsidRDefault="005A559E" w:rsidP="00355F76">
      <w:pPr>
        <w:spacing w:line="480" w:lineRule="auto"/>
        <w:rPr>
          <w:rFonts w:ascii="Times New Roman" w:hAnsi="Times New Roman" w:cs="Times New Roman"/>
          <w:kern w:val="1"/>
        </w:rPr>
      </w:pPr>
      <w:r w:rsidRPr="00944DDF">
        <w:rPr>
          <w:rFonts w:ascii="Times New Roman" w:hAnsi="Times New Roman" w:cs="Times New Roman"/>
          <w:kern w:val="1"/>
        </w:rPr>
        <w:t>In practice, meanwhile, a parliamentary select committee was highly critical of the government for its failure to evaluate the impacts of the NHB (House of Commons, 2013). Subseq</w:t>
      </w:r>
      <w:r w:rsidR="000C5D05" w:rsidRPr="00944DDF">
        <w:rPr>
          <w:rFonts w:ascii="Times New Roman" w:hAnsi="Times New Roman" w:cs="Times New Roman"/>
          <w:kern w:val="1"/>
        </w:rPr>
        <w:t>uent</w:t>
      </w:r>
      <w:r w:rsidR="00F64336" w:rsidRPr="00944DDF">
        <w:rPr>
          <w:rFonts w:ascii="Times New Roman" w:hAnsi="Times New Roman" w:cs="Times New Roman"/>
          <w:kern w:val="1"/>
        </w:rPr>
        <w:t>,</w:t>
      </w:r>
      <w:r w:rsidR="000C5D05" w:rsidRPr="00944DDF">
        <w:rPr>
          <w:rFonts w:ascii="Times New Roman" w:hAnsi="Times New Roman" w:cs="Times New Roman"/>
          <w:kern w:val="1"/>
        </w:rPr>
        <w:t xml:space="preserve"> government-funded research</w:t>
      </w:r>
      <w:r w:rsidRPr="00944DDF">
        <w:rPr>
          <w:rFonts w:ascii="Times New Roman" w:hAnsi="Times New Roman" w:cs="Times New Roman"/>
          <w:kern w:val="1"/>
        </w:rPr>
        <w:t xml:space="preserve"> suggested that</w:t>
      </w:r>
      <w:r w:rsidR="000C5D05" w:rsidRPr="00944DDF">
        <w:rPr>
          <w:rFonts w:ascii="Times New Roman" w:hAnsi="Times New Roman" w:cs="Times New Roman"/>
          <w:kern w:val="1"/>
        </w:rPr>
        <w:t>,</w:t>
      </w:r>
      <w:r w:rsidRPr="00944DDF">
        <w:rPr>
          <w:rFonts w:ascii="Times New Roman" w:hAnsi="Times New Roman" w:cs="Times New Roman"/>
          <w:kern w:val="1"/>
        </w:rPr>
        <w:t xml:space="preserve"> whilst many local authorities understood the bonus as a potentially powerful incentive, very few felt it had any effect on decision-making or</w:t>
      </w:r>
      <w:r w:rsidR="000C5D05" w:rsidRPr="00944DDF">
        <w:rPr>
          <w:rFonts w:ascii="Times New Roman" w:hAnsi="Times New Roman" w:cs="Times New Roman"/>
          <w:kern w:val="1"/>
        </w:rPr>
        <w:t>, crucially,</w:t>
      </w:r>
      <w:r w:rsidRPr="00944DDF">
        <w:rPr>
          <w:rFonts w:ascii="Times New Roman" w:hAnsi="Times New Roman" w:cs="Times New Roman"/>
          <w:kern w:val="1"/>
        </w:rPr>
        <w:t xml:space="preserve"> </w:t>
      </w:r>
      <w:r w:rsidR="000F30DF" w:rsidRPr="00944DDF">
        <w:rPr>
          <w:rFonts w:ascii="Times New Roman" w:hAnsi="Times New Roman" w:cs="Times New Roman"/>
          <w:kern w:val="1"/>
        </w:rPr>
        <w:t xml:space="preserve">that it had or </w:t>
      </w:r>
      <w:r w:rsidR="000F30DF" w:rsidRPr="00944DDF">
        <w:rPr>
          <w:rFonts w:ascii="Times New Roman" w:hAnsi="Times New Roman" w:cs="Times New Roman"/>
          <w:i/>
          <w:kern w:val="1"/>
        </w:rPr>
        <w:t>should</w:t>
      </w:r>
      <w:r w:rsidR="000F30DF" w:rsidRPr="00944DDF">
        <w:rPr>
          <w:rFonts w:ascii="Times New Roman" w:hAnsi="Times New Roman" w:cs="Times New Roman"/>
          <w:kern w:val="1"/>
        </w:rPr>
        <w:t xml:space="preserve"> </w:t>
      </w:r>
      <w:r w:rsidRPr="00944DDF">
        <w:rPr>
          <w:rFonts w:ascii="Times New Roman" w:hAnsi="Times New Roman" w:cs="Times New Roman"/>
          <w:kern w:val="1"/>
        </w:rPr>
        <w:t xml:space="preserve">filter down to local residents (Dunning et al, 2014). </w:t>
      </w:r>
    </w:p>
    <w:p w14:paraId="452A0A1F" w14:textId="77777777" w:rsidR="005A559E" w:rsidRPr="00944DDF" w:rsidRDefault="005A559E" w:rsidP="00355F76">
      <w:pPr>
        <w:spacing w:line="480" w:lineRule="auto"/>
        <w:rPr>
          <w:rFonts w:ascii="Times New Roman" w:hAnsi="Times New Roman" w:cs="Times New Roman"/>
          <w:kern w:val="1"/>
        </w:rPr>
      </w:pPr>
    </w:p>
    <w:p w14:paraId="29EFBD80" w14:textId="6B64D99D" w:rsidR="00543203" w:rsidRPr="00944DDF" w:rsidRDefault="005A559E" w:rsidP="00355F76">
      <w:pPr>
        <w:spacing w:line="480" w:lineRule="auto"/>
        <w:rPr>
          <w:rFonts w:ascii="Times New Roman" w:hAnsi="Times New Roman" w:cs="Times New Roman"/>
          <w:kern w:val="1"/>
        </w:rPr>
      </w:pPr>
      <w:r w:rsidRPr="00944DDF">
        <w:rPr>
          <w:rFonts w:ascii="Times New Roman" w:hAnsi="Times New Roman" w:cs="Times New Roman"/>
          <w:kern w:val="1"/>
        </w:rPr>
        <w:t xml:space="preserve">In January 2013, Nick Boles, </w:t>
      </w:r>
      <w:r w:rsidR="00EE307F" w:rsidRPr="00944DDF">
        <w:rPr>
          <w:rFonts w:ascii="Times New Roman" w:hAnsi="Times New Roman" w:cs="Times New Roman"/>
          <w:kern w:val="1"/>
        </w:rPr>
        <w:t xml:space="preserve">the </w:t>
      </w:r>
      <w:r w:rsidRPr="00944DDF">
        <w:rPr>
          <w:rFonts w:ascii="Times New Roman" w:hAnsi="Times New Roman" w:cs="Times New Roman"/>
          <w:kern w:val="1"/>
        </w:rPr>
        <w:t xml:space="preserve">government minister for Planning, drew on a recent report </w:t>
      </w:r>
      <w:r w:rsidR="00EE307F" w:rsidRPr="00944DDF">
        <w:rPr>
          <w:rFonts w:ascii="Times New Roman" w:hAnsi="Times New Roman" w:cs="Times New Roman"/>
          <w:kern w:val="1"/>
        </w:rPr>
        <w:t xml:space="preserve">by </w:t>
      </w:r>
      <w:r w:rsidR="00F64336" w:rsidRPr="00944DDF">
        <w:rPr>
          <w:rFonts w:ascii="Times New Roman" w:hAnsi="Times New Roman" w:cs="Times New Roman"/>
          <w:kern w:val="1"/>
        </w:rPr>
        <w:t>the think-tank</w:t>
      </w:r>
      <w:r w:rsidR="00EE307F" w:rsidRPr="00944DDF">
        <w:rPr>
          <w:rFonts w:ascii="Times New Roman" w:hAnsi="Times New Roman" w:cs="Times New Roman"/>
          <w:kern w:val="1"/>
        </w:rPr>
        <w:t xml:space="preserve"> he had previously led,</w:t>
      </w:r>
      <w:r w:rsidR="00F64336" w:rsidRPr="00944DDF">
        <w:rPr>
          <w:rFonts w:ascii="Times New Roman" w:hAnsi="Times New Roman" w:cs="Times New Roman"/>
          <w:kern w:val="1"/>
        </w:rPr>
        <w:t xml:space="preserve"> </w:t>
      </w:r>
      <w:r w:rsidR="00F64336" w:rsidRPr="00944DDF">
        <w:rPr>
          <w:rFonts w:ascii="Times New Roman" w:hAnsi="Times New Roman" w:cs="Times New Roman"/>
          <w:i/>
          <w:kern w:val="1"/>
        </w:rPr>
        <w:t>Policy Exchang</w:t>
      </w:r>
      <w:r w:rsidR="00EE307F" w:rsidRPr="00944DDF">
        <w:rPr>
          <w:rFonts w:ascii="Times New Roman" w:hAnsi="Times New Roman" w:cs="Times New Roman"/>
          <w:i/>
          <w:kern w:val="1"/>
        </w:rPr>
        <w:t>e</w:t>
      </w:r>
      <w:r w:rsidR="00EE307F" w:rsidRPr="00944DDF">
        <w:rPr>
          <w:rFonts w:ascii="Times New Roman" w:hAnsi="Times New Roman" w:cs="Times New Roman"/>
          <w:kern w:val="1"/>
        </w:rPr>
        <w:t xml:space="preserve">, </w:t>
      </w:r>
      <w:r w:rsidRPr="00944DDF">
        <w:rPr>
          <w:rFonts w:ascii="Times New Roman" w:hAnsi="Times New Roman" w:cs="Times New Roman"/>
          <w:kern w:val="1"/>
        </w:rPr>
        <w:t>to propose what he described as a direct “bribe” (which he wanted to call the “Boles Bung”) to communities who took advantage of new powers to draw up statutory neighbourhood plans. In exchange for designating higher</w:t>
      </w:r>
      <w:r w:rsidR="00DA6605" w:rsidRPr="00944DDF">
        <w:rPr>
          <w:rFonts w:ascii="Times New Roman" w:hAnsi="Times New Roman" w:cs="Times New Roman"/>
          <w:kern w:val="1"/>
        </w:rPr>
        <w:t xml:space="preserve"> </w:t>
      </w:r>
      <w:r w:rsidRPr="00944DDF">
        <w:rPr>
          <w:rFonts w:ascii="Times New Roman" w:hAnsi="Times New Roman" w:cs="Times New Roman"/>
          <w:kern w:val="1"/>
        </w:rPr>
        <w:t xml:space="preserve">levels of housebuilding in such plans, neighbourhood groups would be offered direct control of up to 25% of planning gain levies collected from developers (Wintour, 2013). </w:t>
      </w:r>
    </w:p>
    <w:p w14:paraId="5837E6E0" w14:textId="77777777" w:rsidR="00B4225D" w:rsidRPr="00944DDF" w:rsidRDefault="00B4225D" w:rsidP="00355F76">
      <w:pPr>
        <w:spacing w:line="480" w:lineRule="auto"/>
        <w:rPr>
          <w:rFonts w:ascii="Times New Roman" w:hAnsi="Times New Roman" w:cs="Times New Roman"/>
          <w:kern w:val="1"/>
        </w:rPr>
      </w:pPr>
    </w:p>
    <w:p w14:paraId="0151D663" w14:textId="526FBBD3" w:rsidR="00543203" w:rsidRPr="00944DDF" w:rsidRDefault="00543203" w:rsidP="00355F76">
      <w:pPr>
        <w:spacing w:line="480" w:lineRule="auto"/>
        <w:rPr>
          <w:rFonts w:ascii="Times New Roman" w:hAnsi="Times New Roman" w:cs="Times New Roman"/>
          <w:kern w:val="1"/>
        </w:rPr>
      </w:pPr>
      <w:r w:rsidRPr="00944DDF">
        <w:rPr>
          <w:rFonts w:ascii="Times New Roman" w:hAnsi="Times New Roman" w:cs="Times New Roman"/>
          <w:kern w:val="1"/>
        </w:rPr>
        <w:t>By the end of 2013</w:t>
      </w:r>
      <w:r w:rsidR="006715FC" w:rsidRPr="00944DDF">
        <w:rPr>
          <w:rFonts w:ascii="Times New Roman" w:hAnsi="Times New Roman" w:cs="Times New Roman"/>
          <w:kern w:val="1"/>
        </w:rPr>
        <w:t xml:space="preserve"> t</w:t>
      </w:r>
      <w:bookmarkStart w:id="2" w:name="_GoBack"/>
      <w:bookmarkEnd w:id="2"/>
      <w:r w:rsidR="006715FC" w:rsidRPr="00944DDF">
        <w:rPr>
          <w:rFonts w:ascii="Times New Roman" w:hAnsi="Times New Roman" w:cs="Times New Roman"/>
          <w:kern w:val="1"/>
        </w:rPr>
        <w:t>he author of that report,</w:t>
      </w:r>
      <w:r w:rsidRPr="00944DDF">
        <w:rPr>
          <w:rFonts w:ascii="Times New Roman" w:hAnsi="Times New Roman" w:cs="Times New Roman"/>
          <w:kern w:val="1"/>
        </w:rPr>
        <w:t xml:space="preserve"> </w:t>
      </w:r>
      <w:r w:rsidR="001E697B" w:rsidRPr="00944DDF">
        <w:rPr>
          <w:rFonts w:ascii="Times New Roman" w:hAnsi="Times New Roman" w:cs="Times New Roman"/>
          <w:kern w:val="1"/>
        </w:rPr>
        <w:t xml:space="preserve">Alex </w:t>
      </w:r>
      <w:r w:rsidRPr="00944DDF">
        <w:rPr>
          <w:rFonts w:ascii="Times New Roman" w:hAnsi="Times New Roman" w:cs="Times New Roman"/>
          <w:kern w:val="1"/>
        </w:rPr>
        <w:t>Morton</w:t>
      </w:r>
      <w:r w:rsidR="006715FC" w:rsidRPr="00944DDF">
        <w:rPr>
          <w:rFonts w:ascii="Times New Roman" w:hAnsi="Times New Roman" w:cs="Times New Roman"/>
          <w:kern w:val="1"/>
        </w:rPr>
        <w:t>,</w:t>
      </w:r>
      <w:r w:rsidRPr="00944DDF">
        <w:rPr>
          <w:rFonts w:ascii="Times New Roman" w:hAnsi="Times New Roman" w:cs="Times New Roman"/>
          <w:kern w:val="1"/>
        </w:rPr>
        <w:t xml:space="preserve"> had become a government advisor and, coincidentally or otherwise, the Chancellor of the Exchequer George Osbourne announced proposals to pilot a new policy initiative “</w:t>
      </w:r>
      <w:r w:rsidRPr="00944DDF">
        <w:rPr>
          <w:rFonts w:ascii="Times New Roman" w:hAnsi="Times New Roman" w:cs="Times New Roman"/>
          <w:i/>
          <w:kern w:val="1"/>
        </w:rPr>
        <w:t>to ensure that households benefit from developments in their local area</w:t>
      </w:r>
      <w:r w:rsidRPr="00944DDF">
        <w:rPr>
          <w:rFonts w:ascii="Times New Roman" w:hAnsi="Times New Roman" w:cs="Times New Roman"/>
          <w:kern w:val="1"/>
        </w:rPr>
        <w:t>” by offering direct payments to reshape attitudes and behaviour and thereby reduce opposition to new housing development (HM Treasury, 2013</w:t>
      </w:r>
      <w:r w:rsidR="001445CA">
        <w:rPr>
          <w:rFonts w:ascii="Times New Roman" w:hAnsi="Times New Roman" w:cs="Times New Roman"/>
          <w:kern w:val="1"/>
        </w:rPr>
        <w:t xml:space="preserve">, </w:t>
      </w:r>
      <w:r w:rsidR="001445CA" w:rsidRPr="00C047CC">
        <w:rPr>
          <w:rFonts w:ascii="Times New Roman" w:hAnsi="Times New Roman" w:cs="Times New Roman"/>
          <w:kern w:val="1"/>
        </w:rPr>
        <w:t>see also Haughton and Allmendinger, 2016</w:t>
      </w:r>
      <w:r w:rsidRPr="00944DDF">
        <w:rPr>
          <w:rFonts w:ascii="Times New Roman" w:hAnsi="Times New Roman" w:cs="Times New Roman"/>
          <w:kern w:val="1"/>
        </w:rPr>
        <w:t xml:space="preserve">). </w:t>
      </w:r>
    </w:p>
    <w:p w14:paraId="5664B738" w14:textId="77777777" w:rsidR="005A559E" w:rsidRPr="00944DDF" w:rsidRDefault="005A559E" w:rsidP="00355F76">
      <w:pPr>
        <w:spacing w:line="480" w:lineRule="auto"/>
        <w:rPr>
          <w:rFonts w:ascii="Times New Roman" w:hAnsi="Times New Roman" w:cs="Times New Roman"/>
          <w:kern w:val="1"/>
        </w:rPr>
      </w:pPr>
    </w:p>
    <w:p w14:paraId="70D5CF0F" w14:textId="353D334F" w:rsidR="005A559E" w:rsidRPr="00944DDF" w:rsidRDefault="005A559E" w:rsidP="00355F76">
      <w:pPr>
        <w:spacing w:line="480" w:lineRule="auto"/>
        <w:rPr>
          <w:rFonts w:ascii="Times New Roman" w:hAnsi="Times New Roman" w:cs="Times New Roman"/>
          <w:kern w:val="1"/>
        </w:rPr>
      </w:pPr>
      <w:r w:rsidRPr="00944DDF">
        <w:rPr>
          <w:rFonts w:ascii="Times New Roman" w:hAnsi="Times New Roman" w:cs="Times New Roman"/>
          <w:kern w:val="1"/>
        </w:rPr>
        <w:t>Direct ‘development benefits’ payments to households therefore emerged as an extension of an incentives-based approach to disciplining</w:t>
      </w:r>
      <w:r w:rsidR="00847215" w:rsidRPr="00944DDF">
        <w:rPr>
          <w:rFonts w:ascii="Times New Roman" w:hAnsi="Times New Roman" w:cs="Times New Roman"/>
          <w:kern w:val="1"/>
        </w:rPr>
        <w:t xml:space="preserve"> local</w:t>
      </w:r>
      <w:r w:rsidRPr="00944DDF">
        <w:rPr>
          <w:rFonts w:ascii="Times New Roman" w:hAnsi="Times New Roman" w:cs="Times New Roman"/>
          <w:kern w:val="1"/>
        </w:rPr>
        <w:t xml:space="preserve"> planning decision-making that was being actively pursued within and around government. </w:t>
      </w:r>
      <w:r w:rsidRPr="00944DDF">
        <w:rPr>
          <w:rFonts w:ascii="Times New Roman" w:hAnsi="Times New Roman" w:cs="Times New Roman"/>
        </w:rPr>
        <w:t xml:space="preserve">In the next section below, we assess the proposed development benefits scheme and how this further appeal to homo-oeconomicus was received. </w:t>
      </w:r>
    </w:p>
    <w:p w14:paraId="55756BFB" w14:textId="77777777" w:rsidR="005A559E" w:rsidRPr="00944DDF" w:rsidRDefault="005A559E" w:rsidP="00355F76">
      <w:pPr>
        <w:spacing w:line="480" w:lineRule="auto"/>
        <w:rPr>
          <w:rFonts w:ascii="Times New Roman" w:hAnsi="Times New Roman" w:cs="Times New Roman"/>
          <w:kern w:val="1"/>
        </w:rPr>
      </w:pPr>
    </w:p>
    <w:p w14:paraId="14BC6E01" w14:textId="77777777" w:rsidR="005A559E" w:rsidRPr="00944DDF" w:rsidRDefault="005A559E" w:rsidP="00355F76">
      <w:pPr>
        <w:spacing w:line="480" w:lineRule="auto"/>
        <w:rPr>
          <w:rFonts w:ascii="Times New Roman" w:hAnsi="Times New Roman" w:cs="Times New Roman"/>
          <w:b/>
          <w:kern w:val="1"/>
        </w:rPr>
      </w:pPr>
      <w:r w:rsidRPr="00944DDF">
        <w:rPr>
          <w:rFonts w:ascii="Times New Roman" w:hAnsi="Times New Roman" w:cs="Times New Roman"/>
          <w:b/>
          <w:kern w:val="1"/>
        </w:rPr>
        <w:t>Exploring the Logic and Limits of Development Benefits</w:t>
      </w:r>
    </w:p>
    <w:p w14:paraId="1BD4CC78" w14:textId="77777777" w:rsidR="005A559E" w:rsidRPr="00944DDF" w:rsidRDefault="005A559E" w:rsidP="00355F76">
      <w:pPr>
        <w:spacing w:line="480" w:lineRule="auto"/>
        <w:rPr>
          <w:rFonts w:ascii="Times New Roman" w:hAnsi="Times New Roman" w:cs="Times New Roman"/>
          <w:kern w:val="1"/>
        </w:rPr>
      </w:pPr>
    </w:p>
    <w:p w14:paraId="4DB4E299" w14:textId="40A07238" w:rsidR="005A559E" w:rsidRPr="00944DDF" w:rsidRDefault="005A559E" w:rsidP="00355F76">
      <w:pPr>
        <w:spacing w:line="480" w:lineRule="auto"/>
        <w:rPr>
          <w:rFonts w:ascii="Times New Roman" w:hAnsi="Times New Roman" w:cs="Times New Roman"/>
          <w:kern w:val="1"/>
        </w:rPr>
      </w:pPr>
      <w:r w:rsidRPr="00944DDF">
        <w:rPr>
          <w:rFonts w:ascii="Times New Roman" w:hAnsi="Times New Roman" w:cs="Times New Roman"/>
          <w:kern w:val="1"/>
        </w:rPr>
        <w:t xml:space="preserve">The potential for financial incentives in planning has long attracted economists.  However, there are many knotty political and practical choices about how a financial incentive for development operates, for example who receives the payments (spatial distribution, owner/resident) and whether the payment should be made to those who oppose development or to all those who live in </w:t>
      </w:r>
      <w:r w:rsidR="00E007A1">
        <w:rPr>
          <w:rFonts w:ascii="Times New Roman" w:hAnsi="Times New Roman" w:cs="Times New Roman"/>
          <w:kern w:val="1"/>
        </w:rPr>
        <w:t>a</w:t>
      </w:r>
      <w:r w:rsidRPr="00944DDF">
        <w:rPr>
          <w:rFonts w:ascii="Times New Roman" w:hAnsi="Times New Roman" w:cs="Times New Roman"/>
          <w:kern w:val="1"/>
        </w:rPr>
        <w:t xml:space="preserve"> defined catchment area?  The question of whether the payment might be made to all residents rather than those who oppose is important because (a) a payment to all residents might involve considerable deadweight</w:t>
      </w:r>
      <w:r w:rsidR="009C5C56" w:rsidRPr="00944DDF">
        <w:rPr>
          <w:rFonts w:ascii="Times New Roman" w:hAnsi="Times New Roman" w:cs="Times New Roman"/>
          <w:kern w:val="1"/>
        </w:rPr>
        <w:t xml:space="preserve"> payments to households </w:t>
      </w:r>
      <w:r w:rsidR="00853552" w:rsidRPr="00944DDF">
        <w:rPr>
          <w:rFonts w:ascii="Times New Roman" w:hAnsi="Times New Roman" w:cs="Times New Roman"/>
          <w:kern w:val="1"/>
        </w:rPr>
        <w:t>not opposed</w:t>
      </w:r>
      <w:r w:rsidRPr="00944DDF">
        <w:rPr>
          <w:rFonts w:ascii="Times New Roman" w:hAnsi="Times New Roman" w:cs="Times New Roman"/>
          <w:kern w:val="1"/>
        </w:rPr>
        <w:t>; and (b) an incentive to all residents might encourage those who are neutral or in favour of development to challenge those who resist. However,</w:t>
      </w:r>
      <w:r w:rsidR="00930602" w:rsidRPr="00944DDF">
        <w:rPr>
          <w:rFonts w:ascii="Times New Roman" w:hAnsi="Times New Roman" w:cs="Times New Roman"/>
          <w:kern w:val="1"/>
        </w:rPr>
        <w:t xml:space="preserve"> as poli</w:t>
      </w:r>
      <w:r w:rsidR="00B4225D" w:rsidRPr="00944DDF">
        <w:rPr>
          <w:rFonts w:ascii="Times New Roman" w:hAnsi="Times New Roman" w:cs="Times New Roman"/>
          <w:kern w:val="1"/>
        </w:rPr>
        <w:t>c</w:t>
      </w:r>
      <w:r w:rsidR="00930602" w:rsidRPr="00944DDF">
        <w:rPr>
          <w:rFonts w:ascii="Times New Roman" w:hAnsi="Times New Roman" w:cs="Times New Roman"/>
          <w:kern w:val="1"/>
        </w:rPr>
        <w:t>y-makers recognised,</w:t>
      </w:r>
      <w:r w:rsidRPr="00944DDF">
        <w:rPr>
          <w:rFonts w:ascii="Times New Roman" w:hAnsi="Times New Roman" w:cs="Times New Roman"/>
          <w:kern w:val="1"/>
        </w:rPr>
        <w:t xml:space="preserve"> there was limited direct evidence to inform the Development Benefits proposal. Indeed the evaluation study reported on in this paper was seen as providing an important evidence base in the absence of</w:t>
      </w:r>
      <w:r w:rsidR="00E007A1">
        <w:rPr>
          <w:rFonts w:ascii="Times New Roman" w:hAnsi="Times New Roman" w:cs="Times New Roman"/>
          <w:kern w:val="1"/>
        </w:rPr>
        <w:t xml:space="preserve"> knowledge of any</w:t>
      </w:r>
      <w:r w:rsidRPr="00944DDF">
        <w:rPr>
          <w:rFonts w:ascii="Times New Roman" w:hAnsi="Times New Roman" w:cs="Times New Roman"/>
          <w:kern w:val="1"/>
        </w:rPr>
        <w:t xml:space="preserve"> meaningful testing</w:t>
      </w:r>
      <w:r w:rsidR="00667933" w:rsidRPr="00944DDF">
        <w:rPr>
          <w:rFonts w:ascii="Times New Roman" w:hAnsi="Times New Roman" w:cs="Times New Roman"/>
          <w:kern w:val="1"/>
        </w:rPr>
        <w:t xml:space="preserve"> of </w:t>
      </w:r>
      <w:r w:rsidR="001743A9" w:rsidRPr="00944DDF">
        <w:rPr>
          <w:rFonts w:ascii="Times New Roman" w:hAnsi="Times New Roman" w:cs="Times New Roman"/>
          <w:kern w:val="1"/>
        </w:rPr>
        <w:t xml:space="preserve">individualised </w:t>
      </w:r>
      <w:r w:rsidR="00667933" w:rsidRPr="00944DDF">
        <w:rPr>
          <w:rFonts w:ascii="Times New Roman" w:hAnsi="Times New Roman" w:cs="Times New Roman"/>
          <w:kern w:val="1"/>
        </w:rPr>
        <w:t>financial inducements</w:t>
      </w:r>
      <w:r w:rsidRPr="00944DDF">
        <w:rPr>
          <w:rFonts w:ascii="Times New Roman" w:hAnsi="Times New Roman" w:cs="Times New Roman"/>
          <w:kern w:val="1"/>
        </w:rPr>
        <w:t xml:space="preserve"> in planning systems internationally.</w:t>
      </w:r>
    </w:p>
    <w:p w14:paraId="2F65DA9B" w14:textId="77777777" w:rsidR="005A559E" w:rsidRPr="00944DDF" w:rsidRDefault="005A559E" w:rsidP="00355F76">
      <w:pPr>
        <w:spacing w:line="480" w:lineRule="auto"/>
        <w:rPr>
          <w:rFonts w:ascii="Times New Roman" w:hAnsi="Times New Roman" w:cs="Times New Roman"/>
          <w:kern w:val="1"/>
        </w:rPr>
      </w:pPr>
    </w:p>
    <w:p w14:paraId="0B2A8069" w14:textId="6F003D4E" w:rsidR="005A559E" w:rsidRPr="00944DDF" w:rsidRDefault="005A559E" w:rsidP="00355F76">
      <w:pPr>
        <w:spacing w:line="480" w:lineRule="auto"/>
        <w:rPr>
          <w:rFonts w:ascii="Times New Roman" w:hAnsi="Times New Roman" w:cs="Times New Roman"/>
          <w:kern w:val="1"/>
        </w:rPr>
      </w:pPr>
      <w:r w:rsidRPr="00944DDF">
        <w:rPr>
          <w:rFonts w:ascii="Times New Roman" w:hAnsi="Times New Roman" w:cs="Times New Roman"/>
          <w:kern w:val="1"/>
        </w:rPr>
        <w:t>The “overall aim” of the “Development Benefit (DB) model” was “to reduce the extent to which development is blocked or delayed as a result of opposition by local residents” (Communities and Local Government [CLG], 2014a). The pilot DB scheme was intended to contain three elements: an initial theoretical evaluation of the model, a series of local authority pilots and a subsequent evaluation of their findings. The authors’ were part of the research team contracted to conduct the first stage, theoretical evaluation exploring: drivers of opposition, and the extent to which DB might address these; the potential impact of payments on attitudes and behaviour towards development; the potential impact on housing supply; and the impact on the planning system</w:t>
      </w:r>
      <w:r w:rsidR="00930602" w:rsidRPr="00944DDF">
        <w:rPr>
          <w:rFonts w:ascii="Times New Roman" w:hAnsi="Times New Roman" w:cs="Times New Roman"/>
          <w:kern w:val="1"/>
        </w:rPr>
        <w:t xml:space="preserve"> (for further details, including an extended explanation of the research approach and methods, see </w:t>
      </w:r>
      <w:r w:rsidR="001931E6">
        <w:rPr>
          <w:rFonts w:ascii="Times New Roman" w:hAnsi="Times New Roman" w:cs="Times New Roman"/>
          <w:kern w:val="1"/>
        </w:rPr>
        <w:t>CLG, 2017</w:t>
      </w:r>
      <w:r w:rsidR="00930602" w:rsidRPr="00944DDF">
        <w:rPr>
          <w:rFonts w:ascii="Times New Roman" w:hAnsi="Times New Roman" w:cs="Times New Roman"/>
          <w:kern w:val="1"/>
        </w:rPr>
        <w:t>)</w:t>
      </w:r>
      <w:r w:rsidRPr="00944DDF">
        <w:rPr>
          <w:rFonts w:ascii="Times New Roman" w:hAnsi="Times New Roman" w:cs="Times New Roman"/>
          <w:kern w:val="1"/>
        </w:rPr>
        <w:t xml:space="preserve">. </w:t>
      </w:r>
    </w:p>
    <w:p w14:paraId="788CFD08" w14:textId="77777777" w:rsidR="005A559E" w:rsidRPr="00944DDF" w:rsidRDefault="005A559E" w:rsidP="00355F76">
      <w:pPr>
        <w:spacing w:line="480" w:lineRule="auto"/>
        <w:rPr>
          <w:rFonts w:ascii="Times New Roman" w:hAnsi="Times New Roman" w:cs="Times New Roman"/>
          <w:kern w:val="1"/>
        </w:rPr>
      </w:pPr>
    </w:p>
    <w:p w14:paraId="53D40149" w14:textId="3084474F" w:rsidR="005A559E" w:rsidRPr="00944DDF" w:rsidRDefault="005A559E" w:rsidP="00276561">
      <w:pPr>
        <w:spacing w:line="480" w:lineRule="auto"/>
        <w:rPr>
          <w:rFonts w:ascii="Times New Roman" w:hAnsi="Times New Roman" w:cs="Times New Roman"/>
          <w:kern w:val="1"/>
        </w:rPr>
      </w:pPr>
      <w:r w:rsidRPr="00944DDF">
        <w:rPr>
          <w:rFonts w:ascii="Times New Roman" w:hAnsi="Times New Roman" w:cs="Times New Roman"/>
          <w:kern w:val="1"/>
        </w:rPr>
        <w:t>The core of the study was a survey of attitudes to financial payment involving resident</w:t>
      </w:r>
      <w:r w:rsidR="00930602" w:rsidRPr="00944DDF">
        <w:rPr>
          <w:rFonts w:ascii="Times New Roman" w:hAnsi="Times New Roman" w:cs="Times New Roman"/>
          <w:kern w:val="1"/>
        </w:rPr>
        <w:t>s living within 200m radius of</w:t>
      </w:r>
      <w:r w:rsidRPr="00944DDF">
        <w:rPr>
          <w:rFonts w:ascii="Times New Roman" w:hAnsi="Times New Roman" w:cs="Times New Roman"/>
          <w:kern w:val="1"/>
        </w:rPr>
        <w:t xml:space="preserve"> potentially contentious site</w:t>
      </w:r>
      <w:r w:rsidR="00930602" w:rsidRPr="00944DDF">
        <w:rPr>
          <w:rFonts w:ascii="Times New Roman" w:hAnsi="Times New Roman" w:cs="Times New Roman"/>
          <w:kern w:val="1"/>
        </w:rPr>
        <w:t>s</w:t>
      </w:r>
      <w:r w:rsidRPr="00944DDF">
        <w:rPr>
          <w:rFonts w:ascii="Times New Roman" w:hAnsi="Times New Roman" w:cs="Times New Roman"/>
          <w:kern w:val="1"/>
        </w:rPr>
        <w:t xml:space="preserve"> for new housebuilding where opposition would be likely if development proposals came forward. </w:t>
      </w:r>
      <w:r w:rsidR="00276561" w:rsidRPr="00944DDF">
        <w:rPr>
          <w:rFonts w:ascii="Times New Roman" w:hAnsi="Times New Roman" w:cs="Times New Roman"/>
          <w:kern w:val="1"/>
        </w:rPr>
        <w:t>T</w:t>
      </w:r>
      <w:r w:rsidRPr="00944DDF">
        <w:rPr>
          <w:rFonts w:ascii="Times New Roman" w:hAnsi="Times New Roman" w:cs="Times New Roman"/>
          <w:kern w:val="1"/>
        </w:rPr>
        <w:t>he sample of residents was drawn from six areas, purposively selected to represent geographic, urban-rural and planning policy variation across England (from a typology of all local planning authorities, reported in Dunning et al., 2014) as well as the presence of both pressure for housing development and opposition to either the local plan or recent planning applications.</w:t>
      </w:r>
    </w:p>
    <w:p w14:paraId="07421E39" w14:textId="77777777" w:rsidR="005A559E" w:rsidRPr="00944DDF" w:rsidRDefault="005A559E" w:rsidP="00355F76">
      <w:pPr>
        <w:spacing w:line="480" w:lineRule="auto"/>
        <w:rPr>
          <w:rFonts w:ascii="Times New Roman" w:hAnsi="Times New Roman" w:cs="Times New Roman"/>
          <w:kern w:val="1"/>
        </w:rPr>
      </w:pPr>
    </w:p>
    <w:p w14:paraId="0E8E15E0" w14:textId="126A984A" w:rsidR="005A559E" w:rsidRPr="00944DDF" w:rsidRDefault="00FA17E4" w:rsidP="00355F76">
      <w:pPr>
        <w:spacing w:line="480" w:lineRule="auto"/>
        <w:rPr>
          <w:rFonts w:ascii="Times New Roman" w:hAnsi="Times New Roman" w:cs="Times New Roman"/>
          <w:kern w:val="1"/>
        </w:rPr>
      </w:pPr>
      <w:r w:rsidRPr="00944DDF">
        <w:rPr>
          <w:rFonts w:ascii="Times New Roman" w:hAnsi="Times New Roman" w:cs="Times New Roman"/>
          <w:kern w:val="1"/>
        </w:rPr>
        <w:t xml:space="preserve">109 householder interviewees were recruited (minimum of 15 per case study) through an initial telephone screening of a random sample of commercially available telephone contacts. The screening identified householders that were “likely to oppose new housebuilding” and were willing to participate in an interview either via telephone or face-to-face. </w:t>
      </w:r>
      <w:r w:rsidR="00276561" w:rsidRPr="00944DDF">
        <w:rPr>
          <w:rFonts w:ascii="Times New Roman" w:hAnsi="Times New Roman" w:cs="Times New Roman"/>
          <w:kern w:val="1"/>
        </w:rPr>
        <w:t>W</w:t>
      </w:r>
      <w:r w:rsidR="005A559E" w:rsidRPr="00944DDF">
        <w:rPr>
          <w:rFonts w:ascii="Times New Roman" w:hAnsi="Times New Roman" w:cs="Times New Roman"/>
          <w:kern w:val="1"/>
        </w:rPr>
        <w:t>e</w:t>
      </w:r>
      <w:r w:rsidR="00276561" w:rsidRPr="00944DDF">
        <w:rPr>
          <w:rFonts w:ascii="Times New Roman" w:hAnsi="Times New Roman" w:cs="Times New Roman"/>
          <w:kern w:val="1"/>
        </w:rPr>
        <w:t xml:space="preserve"> also</w:t>
      </w:r>
      <w:r w:rsidR="005A559E" w:rsidRPr="00944DDF">
        <w:rPr>
          <w:rFonts w:ascii="Times New Roman" w:hAnsi="Times New Roman" w:cs="Times New Roman"/>
          <w:kern w:val="1"/>
        </w:rPr>
        <w:t xml:space="preserve"> conducted telephone interviews with </w:t>
      </w:r>
      <w:r w:rsidR="00BA4B52" w:rsidRPr="00944DDF">
        <w:rPr>
          <w:rFonts w:ascii="Times New Roman" w:hAnsi="Times New Roman" w:cs="Times New Roman"/>
          <w:kern w:val="1"/>
        </w:rPr>
        <w:t>3-5</w:t>
      </w:r>
      <w:r w:rsidR="00B264D4">
        <w:rPr>
          <w:rFonts w:ascii="Times New Roman" w:hAnsi="Times New Roman" w:cs="Times New Roman"/>
          <w:kern w:val="1"/>
        </w:rPr>
        <w:t xml:space="preserve"> ‘key players’</w:t>
      </w:r>
      <w:r w:rsidR="004F131F">
        <w:rPr>
          <w:rFonts w:ascii="Times New Roman" w:hAnsi="Times New Roman" w:cs="Times New Roman"/>
          <w:kern w:val="1"/>
        </w:rPr>
        <w:t>,</w:t>
      </w:r>
      <w:r w:rsidR="00BA4B52" w:rsidRPr="00944DDF">
        <w:rPr>
          <w:rFonts w:ascii="Times New Roman" w:hAnsi="Times New Roman" w:cs="Times New Roman"/>
          <w:kern w:val="1"/>
        </w:rPr>
        <w:t xml:space="preserve"> local planning officers, </w:t>
      </w:r>
      <w:r w:rsidR="005A559E" w:rsidRPr="00944DDF">
        <w:rPr>
          <w:rFonts w:ascii="Times New Roman" w:hAnsi="Times New Roman" w:cs="Times New Roman"/>
          <w:kern w:val="1"/>
        </w:rPr>
        <w:t>politician</w:t>
      </w:r>
      <w:r w:rsidR="00BA4B52" w:rsidRPr="00944DDF">
        <w:rPr>
          <w:rFonts w:ascii="Times New Roman" w:hAnsi="Times New Roman" w:cs="Times New Roman"/>
          <w:kern w:val="1"/>
        </w:rPr>
        <w:t>s</w:t>
      </w:r>
      <w:r w:rsidR="005A559E" w:rsidRPr="00944DDF">
        <w:rPr>
          <w:rFonts w:ascii="Times New Roman" w:hAnsi="Times New Roman" w:cs="Times New Roman"/>
          <w:kern w:val="1"/>
        </w:rPr>
        <w:t xml:space="preserve"> or development industry representatives</w:t>
      </w:r>
      <w:r w:rsidR="004F131F">
        <w:rPr>
          <w:rFonts w:ascii="Times New Roman" w:hAnsi="Times New Roman" w:cs="Times New Roman"/>
          <w:kern w:val="1"/>
        </w:rPr>
        <w:t>,</w:t>
      </w:r>
      <w:r w:rsidR="00BA4B52" w:rsidRPr="00944DDF">
        <w:rPr>
          <w:rFonts w:ascii="Times New Roman" w:hAnsi="Times New Roman" w:cs="Times New Roman"/>
          <w:kern w:val="1"/>
        </w:rPr>
        <w:t xml:space="preserve"> working in</w:t>
      </w:r>
      <w:r w:rsidR="005A559E" w:rsidRPr="00944DDF">
        <w:rPr>
          <w:rFonts w:ascii="Times New Roman" w:hAnsi="Times New Roman" w:cs="Times New Roman"/>
          <w:kern w:val="1"/>
        </w:rPr>
        <w:t xml:space="preserve"> each</w:t>
      </w:r>
      <w:r w:rsidR="00BA4B52" w:rsidRPr="00944DDF">
        <w:rPr>
          <w:rFonts w:ascii="Times New Roman" w:hAnsi="Times New Roman" w:cs="Times New Roman"/>
          <w:kern w:val="1"/>
        </w:rPr>
        <w:t xml:space="preserve"> local authority</w:t>
      </w:r>
      <w:r w:rsidR="005A559E" w:rsidRPr="00944DDF">
        <w:rPr>
          <w:rFonts w:ascii="Times New Roman" w:hAnsi="Times New Roman" w:cs="Times New Roman"/>
          <w:kern w:val="1"/>
        </w:rPr>
        <w:t xml:space="preserve"> area (22 interviewees in total) to contextualise the level of opposit</w:t>
      </w:r>
      <w:r w:rsidRPr="00944DDF">
        <w:rPr>
          <w:rFonts w:ascii="Times New Roman" w:hAnsi="Times New Roman" w:cs="Times New Roman"/>
          <w:kern w:val="1"/>
        </w:rPr>
        <w:t>i</w:t>
      </w:r>
      <w:r w:rsidR="005A559E" w:rsidRPr="00944DDF">
        <w:rPr>
          <w:rFonts w:ascii="Times New Roman" w:hAnsi="Times New Roman" w:cs="Times New Roman"/>
          <w:kern w:val="1"/>
        </w:rPr>
        <w:t xml:space="preserve">on to development in their locality and to canvas their views on the principle and practicability of DB. </w:t>
      </w:r>
    </w:p>
    <w:p w14:paraId="7BE9E972" w14:textId="77777777" w:rsidR="005A559E" w:rsidRPr="00944DDF" w:rsidRDefault="005A559E" w:rsidP="00355F76">
      <w:pPr>
        <w:spacing w:line="480" w:lineRule="auto"/>
        <w:rPr>
          <w:rFonts w:ascii="Times New Roman" w:hAnsi="Times New Roman" w:cs="Times New Roman"/>
          <w:kern w:val="1"/>
        </w:rPr>
      </w:pPr>
    </w:p>
    <w:p w14:paraId="57ADA7A9" w14:textId="46149071" w:rsidR="005A559E" w:rsidRPr="00944DDF" w:rsidRDefault="005A559E" w:rsidP="00355F76">
      <w:pPr>
        <w:spacing w:line="480" w:lineRule="auto"/>
        <w:rPr>
          <w:rFonts w:ascii="Times New Roman" w:hAnsi="Times New Roman" w:cs="Times New Roman"/>
          <w:kern w:val="1"/>
        </w:rPr>
      </w:pPr>
      <w:r w:rsidRPr="00944DDF">
        <w:rPr>
          <w:rFonts w:ascii="Times New Roman" w:hAnsi="Times New Roman" w:cs="Times New Roman"/>
          <w:kern w:val="1"/>
        </w:rPr>
        <w:t>The aud</w:t>
      </w:r>
      <w:r w:rsidR="00930602" w:rsidRPr="00944DDF">
        <w:rPr>
          <w:rFonts w:ascii="Times New Roman" w:hAnsi="Times New Roman" w:cs="Times New Roman"/>
          <w:kern w:val="1"/>
        </w:rPr>
        <w:t>io-recorded interviews covered</w:t>
      </w:r>
      <w:r w:rsidRPr="00944DDF">
        <w:rPr>
          <w:rFonts w:ascii="Times New Roman" w:hAnsi="Times New Roman" w:cs="Times New Roman"/>
          <w:kern w:val="1"/>
        </w:rPr>
        <w:t xml:space="preserve"> attitudinal evidence about opposition to development; the DB proposal; and perceptions of the role of financial incentives in planning decision-making</w:t>
      </w:r>
      <w:r w:rsidR="00930602" w:rsidRPr="00944DDF">
        <w:rPr>
          <w:rFonts w:ascii="Times New Roman" w:hAnsi="Times New Roman" w:cs="Times New Roman"/>
          <w:kern w:val="1"/>
        </w:rPr>
        <w:t xml:space="preserve">. </w:t>
      </w:r>
      <w:r w:rsidR="00FA17E4" w:rsidRPr="00944DDF">
        <w:rPr>
          <w:rFonts w:ascii="Times New Roman" w:hAnsi="Times New Roman" w:cs="Times New Roman"/>
          <w:kern w:val="1"/>
        </w:rPr>
        <w:t>They</w:t>
      </w:r>
      <w:r w:rsidRPr="00944DDF">
        <w:rPr>
          <w:rFonts w:ascii="Times New Roman" w:hAnsi="Times New Roman" w:cs="Times New Roman"/>
          <w:kern w:val="1"/>
        </w:rPr>
        <w:t xml:space="preserve"> involved </w:t>
      </w:r>
      <w:r w:rsidR="00930602" w:rsidRPr="00944DDF">
        <w:rPr>
          <w:rFonts w:ascii="Times New Roman" w:hAnsi="Times New Roman" w:cs="Times New Roman"/>
          <w:kern w:val="1"/>
        </w:rPr>
        <w:t xml:space="preserve">a series of </w:t>
      </w:r>
      <w:r w:rsidRPr="00944DDF">
        <w:rPr>
          <w:rFonts w:ascii="Times New Roman" w:hAnsi="Times New Roman" w:cs="Times New Roman"/>
          <w:kern w:val="1"/>
        </w:rPr>
        <w:t>open questions such as ‘Would you be opposed to new housebuilding in your local area?’, but</w:t>
      </w:r>
      <w:r w:rsidR="00FA17E4" w:rsidRPr="00944DDF">
        <w:rPr>
          <w:rFonts w:ascii="Times New Roman" w:hAnsi="Times New Roman" w:cs="Times New Roman"/>
          <w:kern w:val="1"/>
        </w:rPr>
        <w:t xml:space="preserve"> householder interviews</w:t>
      </w:r>
      <w:r w:rsidRPr="00944DDF">
        <w:rPr>
          <w:rFonts w:ascii="Times New Roman" w:hAnsi="Times New Roman" w:cs="Times New Roman"/>
          <w:kern w:val="1"/>
        </w:rPr>
        <w:t xml:space="preserve"> also included closed, multiple choice questions, such as ‘If you were to receive a financial payment if new housing development went ahead, would you be less likely to oppose the development?’ (Yes / No/ Maybe / Don’t Know). For each closed question, interviewees were given the option to explain their answer. </w:t>
      </w:r>
    </w:p>
    <w:p w14:paraId="3C05D1F1" w14:textId="77777777" w:rsidR="005A559E" w:rsidRPr="00944DDF" w:rsidRDefault="005A559E" w:rsidP="00355F76">
      <w:pPr>
        <w:spacing w:line="480" w:lineRule="auto"/>
        <w:rPr>
          <w:rFonts w:ascii="Times New Roman" w:hAnsi="Times New Roman" w:cs="Times New Roman"/>
          <w:kern w:val="1"/>
        </w:rPr>
      </w:pPr>
    </w:p>
    <w:p w14:paraId="4653D255" w14:textId="77777777" w:rsidR="005A559E" w:rsidRPr="00944DDF" w:rsidRDefault="005A559E" w:rsidP="00355F76">
      <w:pPr>
        <w:spacing w:line="480" w:lineRule="auto"/>
        <w:rPr>
          <w:rFonts w:ascii="Times New Roman" w:hAnsi="Times New Roman" w:cs="Times New Roman"/>
          <w:kern w:val="1"/>
        </w:rPr>
      </w:pPr>
      <w:r w:rsidRPr="00944DDF">
        <w:rPr>
          <w:rFonts w:ascii="Times New Roman" w:hAnsi="Times New Roman" w:cs="Times New Roman"/>
          <w:i/>
          <w:kern w:val="1"/>
        </w:rPr>
        <w:t>Background and Motivations for Opposition</w:t>
      </w:r>
    </w:p>
    <w:p w14:paraId="18B8E12C" w14:textId="371BEE12" w:rsidR="005A559E" w:rsidRPr="00944DDF" w:rsidRDefault="005A559E" w:rsidP="00355F76">
      <w:pPr>
        <w:spacing w:line="480" w:lineRule="auto"/>
        <w:rPr>
          <w:rFonts w:ascii="Times New Roman" w:hAnsi="Times New Roman" w:cs="Times New Roman"/>
          <w:kern w:val="1"/>
        </w:rPr>
      </w:pPr>
      <w:r w:rsidRPr="00944DDF">
        <w:rPr>
          <w:rFonts w:ascii="Times New Roman" w:hAnsi="Times New Roman" w:cs="Times New Roman"/>
          <w:kern w:val="1"/>
        </w:rPr>
        <w:t>In general the householder interviews included a spread of responses across age and income categories, albeit with a bias towards wealthier owner-occupiers who existing research identifies as more likely to oppose new development (72% were aged 50 plus). Whilst all of those interviewed had been pre-screened and therefore considered themselves ‘likely to op</w:t>
      </w:r>
      <w:r w:rsidR="00276561" w:rsidRPr="00944DDF">
        <w:rPr>
          <w:rFonts w:ascii="Times New Roman" w:hAnsi="Times New Roman" w:cs="Times New Roman"/>
          <w:kern w:val="1"/>
        </w:rPr>
        <w:t>pose’ new development, 25% self-</w:t>
      </w:r>
      <w:r w:rsidRPr="00944DDF">
        <w:rPr>
          <w:rFonts w:ascii="Times New Roman" w:hAnsi="Times New Roman" w:cs="Times New Roman"/>
          <w:kern w:val="1"/>
        </w:rPr>
        <w:t>identified as very strongly opposed, with 44% strongly opposed and 31% viewing their opposition in weaker terms. 55% suggested they were likely to act on their opposition, typically by making representations to their local authority but also by contacting councillors or attending meetings. Whilst aware of local campaign groups, few of those interviewed were directly involved or felt they were influenced by such activities.</w:t>
      </w:r>
    </w:p>
    <w:p w14:paraId="07A303BE" w14:textId="77777777" w:rsidR="005A559E" w:rsidRPr="00944DDF" w:rsidRDefault="005A559E" w:rsidP="00355F76">
      <w:pPr>
        <w:spacing w:line="480" w:lineRule="auto"/>
        <w:rPr>
          <w:rFonts w:ascii="Times New Roman" w:hAnsi="Times New Roman" w:cs="Times New Roman"/>
          <w:kern w:val="1"/>
        </w:rPr>
      </w:pPr>
    </w:p>
    <w:p w14:paraId="13D350B1" w14:textId="3B1DB8BA" w:rsidR="005A559E" w:rsidRPr="00944DDF" w:rsidRDefault="005A559E" w:rsidP="00355F76">
      <w:pPr>
        <w:spacing w:line="480" w:lineRule="auto"/>
        <w:rPr>
          <w:rFonts w:ascii="Times New Roman" w:hAnsi="Times New Roman" w:cs="Times New Roman"/>
          <w:kern w:val="1"/>
        </w:rPr>
      </w:pPr>
      <w:r w:rsidRPr="00944DDF">
        <w:rPr>
          <w:rFonts w:ascii="Times New Roman" w:hAnsi="Times New Roman" w:cs="Times New Roman"/>
          <w:kern w:val="1"/>
        </w:rPr>
        <w:t xml:space="preserve">Opposition to new housing development was </w:t>
      </w:r>
      <w:r w:rsidR="00E835F0" w:rsidRPr="00944DDF">
        <w:rPr>
          <w:rFonts w:ascii="Times New Roman" w:hAnsi="Times New Roman" w:cs="Times New Roman"/>
          <w:kern w:val="1"/>
        </w:rPr>
        <w:t xml:space="preserve">described by respondents </w:t>
      </w:r>
      <w:r w:rsidRPr="00944DDF">
        <w:rPr>
          <w:rFonts w:ascii="Times New Roman" w:hAnsi="Times New Roman" w:cs="Times New Roman"/>
          <w:kern w:val="1"/>
        </w:rPr>
        <w:t>in a variety of different ways, but frequently focused around the impacts of new development on amenity and infrastructure:</w:t>
      </w:r>
    </w:p>
    <w:p w14:paraId="2CCB4069" w14:textId="77777777" w:rsidR="005A559E" w:rsidRPr="00944DDF" w:rsidRDefault="005A559E" w:rsidP="00355F76">
      <w:pPr>
        <w:spacing w:line="480" w:lineRule="auto"/>
        <w:rPr>
          <w:rFonts w:ascii="Times New Roman" w:hAnsi="Times New Roman" w:cs="Times New Roman"/>
          <w:kern w:val="1"/>
        </w:rPr>
      </w:pPr>
    </w:p>
    <w:p w14:paraId="0C72D922" w14:textId="231E0761" w:rsidR="005A559E" w:rsidRPr="00944DDF" w:rsidRDefault="005A559E" w:rsidP="00355F76">
      <w:pPr>
        <w:spacing w:line="480" w:lineRule="auto"/>
        <w:ind w:left="720"/>
        <w:rPr>
          <w:rFonts w:ascii="Times New Roman" w:hAnsi="Times New Roman" w:cs="Times New Roman"/>
          <w:color w:val="000000"/>
        </w:rPr>
      </w:pPr>
      <w:r w:rsidRPr="00944DDF">
        <w:rPr>
          <w:rFonts w:ascii="Times New Roman" w:hAnsi="Times New Roman" w:cs="Times New Roman"/>
          <w:color w:val="000000"/>
        </w:rPr>
        <w:t xml:space="preserve">So when they’re talking about new housing developments, that’s great if you have infrastructure: schools and roads and GP practices. The schools have been great – the surgeries are great. It’s not about their quality of service, it’s their capacity really. (Householder in South-West) </w:t>
      </w:r>
    </w:p>
    <w:p w14:paraId="520DCA43" w14:textId="77777777" w:rsidR="00D573B6" w:rsidRPr="00944DDF" w:rsidRDefault="00D573B6" w:rsidP="00355F76">
      <w:pPr>
        <w:spacing w:line="480" w:lineRule="auto"/>
        <w:ind w:left="720"/>
        <w:rPr>
          <w:rFonts w:ascii="Times New Roman" w:hAnsi="Times New Roman" w:cs="Times New Roman"/>
          <w:kern w:val="1"/>
        </w:rPr>
      </w:pPr>
    </w:p>
    <w:p w14:paraId="2D00B0CA" w14:textId="77777777" w:rsidR="005A559E" w:rsidRPr="00944DDF" w:rsidRDefault="005A559E" w:rsidP="00355F76">
      <w:pPr>
        <w:spacing w:line="480" w:lineRule="auto"/>
        <w:rPr>
          <w:rFonts w:ascii="Times New Roman" w:hAnsi="Times New Roman" w:cs="Times New Roman"/>
          <w:kern w:val="1"/>
        </w:rPr>
      </w:pPr>
      <w:r w:rsidRPr="00944DDF">
        <w:rPr>
          <w:rFonts w:ascii="Times New Roman" w:hAnsi="Times New Roman" w:cs="Times New Roman"/>
          <w:kern w:val="1"/>
        </w:rPr>
        <w:t>This was particularly marked in case study areas with recent histories of major development, with concerns raised about cumulative effects on the character of local environments:</w:t>
      </w:r>
    </w:p>
    <w:p w14:paraId="0E8AFB25" w14:textId="77777777" w:rsidR="005A559E" w:rsidRPr="00944DDF" w:rsidRDefault="005A559E" w:rsidP="00355F76">
      <w:pPr>
        <w:spacing w:line="480" w:lineRule="auto"/>
        <w:rPr>
          <w:rFonts w:ascii="Times New Roman" w:hAnsi="Times New Roman" w:cs="Times New Roman"/>
          <w:kern w:val="1"/>
        </w:rPr>
      </w:pPr>
    </w:p>
    <w:p w14:paraId="04D1720B" w14:textId="372856CB" w:rsidR="005A559E" w:rsidRPr="00944DDF" w:rsidRDefault="005A559E" w:rsidP="00355F76">
      <w:pPr>
        <w:spacing w:line="480" w:lineRule="auto"/>
        <w:ind w:left="720"/>
        <w:rPr>
          <w:rFonts w:ascii="Times New Roman" w:hAnsi="Times New Roman" w:cs="Times New Roman"/>
          <w:color w:val="000000"/>
        </w:rPr>
      </w:pPr>
      <w:r w:rsidRPr="00944DDF">
        <w:rPr>
          <w:rFonts w:ascii="Times New Roman" w:hAnsi="Times New Roman" w:cs="Times New Roman"/>
          <w:color w:val="000000"/>
        </w:rPr>
        <w:t xml:space="preserve">... it just seems like this area is being swamped with the volume of houses. Slowly but surely, its turning into one big sprawl. We will lose the village and community feel of the place ... (Householder in London commuter belt) </w:t>
      </w:r>
    </w:p>
    <w:p w14:paraId="21966E9B" w14:textId="77777777" w:rsidR="00D573B6" w:rsidRPr="00944DDF" w:rsidRDefault="00D573B6" w:rsidP="00355F76">
      <w:pPr>
        <w:spacing w:line="480" w:lineRule="auto"/>
        <w:ind w:left="720"/>
        <w:rPr>
          <w:rFonts w:ascii="Times New Roman" w:hAnsi="Times New Roman" w:cs="Times New Roman"/>
          <w:color w:val="000000"/>
        </w:rPr>
      </w:pPr>
    </w:p>
    <w:p w14:paraId="7210BAED" w14:textId="77777777" w:rsidR="005A559E" w:rsidRPr="00944DDF" w:rsidRDefault="005A559E" w:rsidP="00355F76">
      <w:pPr>
        <w:spacing w:line="480" w:lineRule="auto"/>
        <w:rPr>
          <w:rFonts w:ascii="Times New Roman" w:hAnsi="Times New Roman" w:cs="Times New Roman"/>
          <w:kern w:val="1"/>
        </w:rPr>
      </w:pPr>
      <w:r w:rsidRPr="00944DDF">
        <w:rPr>
          <w:rFonts w:ascii="Times New Roman" w:hAnsi="Times New Roman" w:cs="Times New Roman"/>
          <w:kern w:val="1"/>
        </w:rPr>
        <w:t>In addition, particularly in London, householders expressed concerns that the cost of new housing meant it was not affordable for “normal people”</w:t>
      </w:r>
      <w:r w:rsidRPr="00944DDF">
        <w:rPr>
          <w:rStyle w:val="EndnoteReference"/>
          <w:rFonts w:ascii="Times New Roman" w:hAnsi="Times New Roman" w:cs="Times New Roman"/>
          <w:kern w:val="1"/>
        </w:rPr>
        <w:endnoteReference w:id="9"/>
      </w:r>
      <w:r w:rsidRPr="00944DDF">
        <w:rPr>
          <w:rFonts w:ascii="Times New Roman" w:hAnsi="Times New Roman" w:cs="Times New Roman"/>
          <w:kern w:val="1"/>
        </w:rPr>
        <w:t>.</w:t>
      </w:r>
    </w:p>
    <w:p w14:paraId="06E01960" w14:textId="77777777" w:rsidR="005A559E" w:rsidRPr="00944DDF" w:rsidRDefault="005A559E" w:rsidP="00355F76">
      <w:pPr>
        <w:spacing w:line="480" w:lineRule="auto"/>
        <w:rPr>
          <w:rFonts w:ascii="Times New Roman" w:hAnsi="Times New Roman" w:cs="Times New Roman"/>
          <w:kern w:val="1"/>
        </w:rPr>
      </w:pPr>
    </w:p>
    <w:p w14:paraId="5E3A3457" w14:textId="77777777" w:rsidR="005A559E" w:rsidRPr="00944DDF" w:rsidRDefault="005A559E" w:rsidP="00355F76">
      <w:pPr>
        <w:spacing w:line="480" w:lineRule="auto"/>
        <w:rPr>
          <w:rFonts w:ascii="Times New Roman" w:hAnsi="Times New Roman" w:cs="Times New Roman"/>
          <w:kern w:val="1"/>
        </w:rPr>
      </w:pPr>
      <w:r w:rsidRPr="00944DDF">
        <w:rPr>
          <w:rFonts w:ascii="Times New Roman" w:hAnsi="Times New Roman" w:cs="Times New Roman"/>
          <w:kern w:val="1"/>
        </w:rPr>
        <w:t>Whilst most of the householders interviewed believed they had a good grasp of planning issues, many felt their power to influence decision-making was limited:</w:t>
      </w:r>
    </w:p>
    <w:p w14:paraId="79F6DDD8" w14:textId="77777777" w:rsidR="005A559E" w:rsidRPr="00944DDF" w:rsidRDefault="005A559E" w:rsidP="00355F76">
      <w:pPr>
        <w:spacing w:line="480" w:lineRule="auto"/>
        <w:rPr>
          <w:rFonts w:ascii="Times New Roman" w:hAnsi="Times New Roman" w:cs="Times New Roman"/>
          <w:kern w:val="1"/>
        </w:rPr>
      </w:pPr>
    </w:p>
    <w:p w14:paraId="0EA9AB6C" w14:textId="05010158" w:rsidR="005A559E" w:rsidRPr="00944DDF" w:rsidRDefault="005A559E" w:rsidP="00355F76">
      <w:pPr>
        <w:spacing w:line="480" w:lineRule="auto"/>
        <w:ind w:left="720"/>
        <w:rPr>
          <w:rFonts w:ascii="Times New Roman" w:hAnsi="Times New Roman" w:cs="Times New Roman"/>
          <w:color w:val="000000"/>
        </w:rPr>
      </w:pPr>
      <w:r w:rsidRPr="00944DDF">
        <w:rPr>
          <w:rFonts w:ascii="Times New Roman" w:hAnsi="Times New Roman" w:cs="Times New Roman"/>
          <w:color w:val="000000"/>
        </w:rPr>
        <w:t xml:space="preserve">I can play no role at all in influencing planning. There’s nothing I can do as the council don’t care. I feel totally helpless and ignored as a citizen. This is a consensus in the community. (Householder in London commuter belt) </w:t>
      </w:r>
    </w:p>
    <w:p w14:paraId="129D49E3" w14:textId="77777777" w:rsidR="00D573B6" w:rsidRPr="00944DDF" w:rsidRDefault="00D573B6" w:rsidP="00355F76">
      <w:pPr>
        <w:spacing w:line="480" w:lineRule="auto"/>
        <w:ind w:left="720"/>
        <w:rPr>
          <w:rFonts w:ascii="Times New Roman" w:hAnsi="Times New Roman" w:cs="Times New Roman"/>
          <w:color w:val="000000"/>
        </w:rPr>
      </w:pPr>
    </w:p>
    <w:p w14:paraId="1E21FCC4" w14:textId="77777777" w:rsidR="005A559E" w:rsidRPr="00944DDF" w:rsidRDefault="005A559E" w:rsidP="00355F76">
      <w:pPr>
        <w:tabs>
          <w:tab w:val="left" w:pos="220"/>
          <w:tab w:val="left" w:pos="720"/>
        </w:tabs>
        <w:spacing w:line="480" w:lineRule="auto"/>
        <w:rPr>
          <w:rFonts w:ascii="Times New Roman" w:hAnsi="Times New Roman" w:cs="Times New Roman"/>
          <w:kern w:val="1"/>
        </w:rPr>
      </w:pPr>
      <w:r w:rsidRPr="00944DDF">
        <w:rPr>
          <w:rFonts w:ascii="Times New Roman" w:hAnsi="Times New Roman" w:cs="Times New Roman"/>
          <w:i/>
          <w:color w:val="000000"/>
        </w:rPr>
        <w:t>Responses to DB- Principled Objections</w:t>
      </w:r>
    </w:p>
    <w:p w14:paraId="18EABD54" w14:textId="1F54D523" w:rsidR="005A559E" w:rsidRPr="00944DDF" w:rsidRDefault="005A559E" w:rsidP="00355F76">
      <w:pPr>
        <w:tabs>
          <w:tab w:val="left" w:pos="220"/>
          <w:tab w:val="left" w:pos="720"/>
        </w:tabs>
        <w:spacing w:line="480" w:lineRule="auto"/>
        <w:rPr>
          <w:rFonts w:ascii="Times New Roman" w:hAnsi="Times New Roman" w:cs="Times New Roman"/>
          <w:kern w:val="1"/>
        </w:rPr>
      </w:pPr>
      <w:r w:rsidRPr="00944DDF">
        <w:rPr>
          <w:rFonts w:ascii="Times New Roman" w:hAnsi="Times New Roman" w:cs="Times New Roman"/>
          <w:kern w:val="1"/>
        </w:rPr>
        <w:t xml:space="preserve">The headline responses to the idea of DB from both the household and key player interviews were strong and clear. 84% of respondents stated that a financial payment would not make them less likely to oppose housing development. Only 6% of households stated </w:t>
      </w:r>
      <w:r w:rsidR="007E389B">
        <w:rPr>
          <w:rFonts w:ascii="Times New Roman" w:hAnsi="Times New Roman" w:cs="Times New Roman"/>
          <w:kern w:val="1"/>
        </w:rPr>
        <w:t xml:space="preserve">that </w:t>
      </w:r>
      <w:r w:rsidRPr="00944DDF">
        <w:rPr>
          <w:rFonts w:ascii="Times New Roman" w:hAnsi="Times New Roman" w:cs="Times New Roman"/>
          <w:kern w:val="1"/>
        </w:rPr>
        <w:t xml:space="preserve">a payment would encourage them to be less opposed to housing development. Of those, the majority estimated £4,000 or more would be required to alter their behaviour. </w:t>
      </w:r>
    </w:p>
    <w:p w14:paraId="006DF5FE" w14:textId="77777777" w:rsidR="005A559E" w:rsidRPr="00944DDF" w:rsidRDefault="005A559E" w:rsidP="00355F76">
      <w:pPr>
        <w:tabs>
          <w:tab w:val="left" w:pos="220"/>
          <w:tab w:val="left" w:pos="720"/>
        </w:tabs>
        <w:spacing w:line="480" w:lineRule="auto"/>
        <w:rPr>
          <w:rFonts w:ascii="Times New Roman" w:hAnsi="Times New Roman" w:cs="Times New Roman"/>
          <w:kern w:val="1"/>
        </w:rPr>
      </w:pPr>
    </w:p>
    <w:p w14:paraId="1582C6C6" w14:textId="77777777" w:rsidR="005A559E" w:rsidRPr="00944DDF" w:rsidRDefault="005A559E" w:rsidP="00355F76">
      <w:pPr>
        <w:spacing w:line="480" w:lineRule="auto"/>
        <w:rPr>
          <w:rFonts w:ascii="Times New Roman" w:hAnsi="Times New Roman" w:cs="Times New Roman"/>
          <w:kern w:val="1"/>
        </w:rPr>
      </w:pPr>
      <w:r w:rsidRPr="00944DDF">
        <w:rPr>
          <w:rFonts w:ascii="Times New Roman" w:hAnsi="Times New Roman" w:cs="Times New Roman"/>
          <w:kern w:val="1"/>
        </w:rPr>
        <w:t xml:space="preserve">Significantly, the notion of a payment was described by 48% of householders using derivations of the concept of bribery, including “corruption” and “backhanders”: </w:t>
      </w:r>
    </w:p>
    <w:p w14:paraId="551067EE" w14:textId="77777777" w:rsidR="005A559E" w:rsidRPr="00944DDF" w:rsidRDefault="005A559E" w:rsidP="00355F76">
      <w:pPr>
        <w:spacing w:line="480" w:lineRule="auto"/>
        <w:rPr>
          <w:rFonts w:ascii="Times New Roman" w:hAnsi="Times New Roman" w:cs="Times New Roman"/>
          <w:kern w:val="1"/>
        </w:rPr>
      </w:pPr>
    </w:p>
    <w:p w14:paraId="716FFE2C" w14:textId="61BD0707" w:rsidR="005A559E" w:rsidRPr="00944DDF" w:rsidRDefault="005A559E" w:rsidP="00355F76">
      <w:pPr>
        <w:spacing w:line="480" w:lineRule="auto"/>
        <w:ind w:left="720"/>
        <w:rPr>
          <w:rFonts w:ascii="Times New Roman" w:hAnsi="Times New Roman" w:cs="Times New Roman"/>
          <w:color w:val="000000"/>
        </w:rPr>
      </w:pPr>
      <w:r w:rsidRPr="00944DDF">
        <w:rPr>
          <w:rFonts w:ascii="Times New Roman" w:hAnsi="Times New Roman" w:cs="Times New Roman"/>
          <w:color w:val="000000"/>
        </w:rPr>
        <w:t xml:space="preserve">To be given the offer of a payment doesn’t sound right. It’s unfair, it is buying people off. Regardless of your opinion, if you are given money, it negates your right to express an opinion. I wouldn’t take it. It would feel like blood money.” (Householder in South-East) </w:t>
      </w:r>
    </w:p>
    <w:p w14:paraId="2BC378E0" w14:textId="77777777" w:rsidR="00D573B6" w:rsidRPr="00944DDF" w:rsidRDefault="00D573B6" w:rsidP="00355F76">
      <w:pPr>
        <w:spacing w:line="480" w:lineRule="auto"/>
        <w:ind w:left="720"/>
        <w:rPr>
          <w:rFonts w:ascii="Times New Roman" w:hAnsi="Times New Roman" w:cs="Times New Roman"/>
          <w:kern w:val="1"/>
        </w:rPr>
      </w:pPr>
    </w:p>
    <w:p w14:paraId="7076C4EF" w14:textId="77777777" w:rsidR="005A559E" w:rsidRPr="00944DDF" w:rsidRDefault="005A559E" w:rsidP="00355F76">
      <w:pPr>
        <w:spacing w:line="480" w:lineRule="auto"/>
        <w:rPr>
          <w:rFonts w:ascii="Times New Roman" w:hAnsi="Times New Roman" w:cs="Times New Roman"/>
          <w:kern w:val="1"/>
        </w:rPr>
      </w:pPr>
      <w:r w:rsidRPr="00944DDF">
        <w:rPr>
          <w:rFonts w:ascii="Times New Roman" w:hAnsi="Times New Roman" w:cs="Times New Roman"/>
          <w:kern w:val="1"/>
        </w:rPr>
        <w:t xml:space="preserve">The reaction of key players was no different, with the notion of payment being met with “widespread distaste”, referred to as “insulting” by one elected member and, tellingly, as giving the impression of the “buying and selling of planning permission” by another. </w:t>
      </w:r>
    </w:p>
    <w:p w14:paraId="176DF4D8" w14:textId="77777777" w:rsidR="005A559E" w:rsidRPr="00944DDF" w:rsidRDefault="005A559E" w:rsidP="00355F76">
      <w:pPr>
        <w:spacing w:line="480" w:lineRule="auto"/>
        <w:rPr>
          <w:rFonts w:ascii="Times New Roman" w:hAnsi="Times New Roman" w:cs="Times New Roman"/>
          <w:kern w:val="1"/>
        </w:rPr>
      </w:pPr>
    </w:p>
    <w:p w14:paraId="7056CB39" w14:textId="14816434" w:rsidR="005A559E" w:rsidRPr="00944DDF" w:rsidRDefault="005A559E" w:rsidP="00355F76">
      <w:pPr>
        <w:spacing w:line="480" w:lineRule="auto"/>
        <w:rPr>
          <w:rFonts w:ascii="Times New Roman" w:hAnsi="Times New Roman" w:cs="Times New Roman"/>
          <w:kern w:val="1"/>
        </w:rPr>
      </w:pPr>
      <w:r w:rsidRPr="00944DDF">
        <w:rPr>
          <w:rFonts w:ascii="Times New Roman" w:hAnsi="Times New Roman" w:cs="Times New Roman"/>
          <w:kern w:val="1"/>
        </w:rPr>
        <w:t xml:space="preserve">Evidence from the interviews therefore pointed towards strong </w:t>
      </w:r>
      <w:r w:rsidRPr="00944DDF">
        <w:rPr>
          <w:rFonts w:ascii="Times New Roman" w:hAnsi="Times New Roman" w:cs="Times New Roman"/>
          <w:i/>
          <w:kern w:val="1"/>
        </w:rPr>
        <w:t>principled</w:t>
      </w:r>
      <w:r w:rsidRPr="00944DDF">
        <w:rPr>
          <w:rFonts w:ascii="Times New Roman" w:hAnsi="Times New Roman" w:cs="Times New Roman"/>
          <w:kern w:val="1"/>
        </w:rPr>
        <w:t xml:space="preserve"> objection</w:t>
      </w:r>
      <w:r w:rsidR="007E389B">
        <w:rPr>
          <w:rFonts w:ascii="Times New Roman" w:hAnsi="Times New Roman" w:cs="Times New Roman"/>
          <w:kern w:val="1"/>
        </w:rPr>
        <w:t>s</w:t>
      </w:r>
      <w:r w:rsidRPr="00944DDF">
        <w:rPr>
          <w:rFonts w:ascii="Times New Roman" w:hAnsi="Times New Roman" w:cs="Times New Roman"/>
          <w:kern w:val="1"/>
        </w:rPr>
        <w:t xml:space="preserve"> to DB on the basis that planning decisions should not be influenced by direct financial payments and that opposition to new development should not be “bought off”. </w:t>
      </w:r>
    </w:p>
    <w:p w14:paraId="4CBF31DB" w14:textId="77777777" w:rsidR="005A559E" w:rsidRPr="00944DDF" w:rsidRDefault="005A559E" w:rsidP="00355F76">
      <w:pPr>
        <w:spacing w:line="480" w:lineRule="auto"/>
        <w:rPr>
          <w:rFonts w:ascii="Times New Roman" w:hAnsi="Times New Roman" w:cs="Times New Roman"/>
          <w:kern w:val="1"/>
        </w:rPr>
      </w:pPr>
    </w:p>
    <w:p w14:paraId="5DE88AFA" w14:textId="42EDD31E" w:rsidR="005A559E" w:rsidRPr="00944DDF" w:rsidRDefault="005A559E" w:rsidP="00355F76">
      <w:pPr>
        <w:spacing w:line="480" w:lineRule="auto"/>
        <w:rPr>
          <w:rFonts w:ascii="Times New Roman" w:hAnsi="Times New Roman" w:cs="Times New Roman"/>
          <w:kern w:val="1"/>
        </w:rPr>
      </w:pPr>
      <w:r w:rsidRPr="00944DDF">
        <w:rPr>
          <w:rFonts w:ascii="Times New Roman" w:hAnsi="Times New Roman" w:cs="Times New Roman"/>
          <w:kern w:val="1"/>
        </w:rPr>
        <w:t xml:space="preserve">By extension, interviewees also suggested alternative perceptions of how planning decisions </w:t>
      </w:r>
      <w:r w:rsidRPr="00944DDF">
        <w:rPr>
          <w:rFonts w:ascii="Times New Roman" w:hAnsi="Times New Roman" w:cs="Times New Roman"/>
          <w:i/>
          <w:kern w:val="1"/>
        </w:rPr>
        <w:t>should</w:t>
      </w:r>
      <w:r w:rsidRPr="00944DDF">
        <w:rPr>
          <w:rFonts w:ascii="Times New Roman" w:hAnsi="Times New Roman" w:cs="Times New Roman"/>
          <w:kern w:val="1"/>
        </w:rPr>
        <w:t xml:space="preserve"> be made; principles it was feared would be distorted by the introduction of individual payments. Several householders and elected members, for example, raised objections based on the potential for payments to fundamentally alter the democratic processes around planning decisions: </w:t>
      </w:r>
    </w:p>
    <w:p w14:paraId="3D2892A7" w14:textId="77777777" w:rsidR="005A559E" w:rsidRPr="00944DDF" w:rsidRDefault="005A559E" w:rsidP="00355F76">
      <w:pPr>
        <w:spacing w:line="480" w:lineRule="auto"/>
        <w:rPr>
          <w:rFonts w:ascii="Times New Roman" w:hAnsi="Times New Roman" w:cs="Times New Roman"/>
          <w:kern w:val="1"/>
        </w:rPr>
      </w:pPr>
    </w:p>
    <w:p w14:paraId="588EF7D8" w14:textId="77777777" w:rsidR="005A559E" w:rsidRPr="00944DDF" w:rsidRDefault="005A559E" w:rsidP="00355F76">
      <w:pPr>
        <w:spacing w:line="480" w:lineRule="auto"/>
        <w:ind w:left="720"/>
        <w:rPr>
          <w:rFonts w:ascii="Times New Roman" w:hAnsi="Times New Roman" w:cs="Times New Roman"/>
          <w:kern w:val="1"/>
        </w:rPr>
      </w:pPr>
      <w:r w:rsidRPr="00944DDF">
        <w:rPr>
          <w:rFonts w:ascii="Times New Roman" w:hAnsi="Times New Roman" w:cs="Times New Roman"/>
          <w:kern w:val="1"/>
        </w:rPr>
        <w:t>I would be appalled if people – residents and/or elected members were not allowed to give their views freely and development benefits is questionable in relation to the democratic process. (Elected member in East)</w:t>
      </w:r>
    </w:p>
    <w:p w14:paraId="7FC6F7E0" w14:textId="77777777" w:rsidR="005A559E" w:rsidRPr="00944DDF" w:rsidRDefault="005A559E" w:rsidP="00355F76">
      <w:pPr>
        <w:spacing w:line="480" w:lineRule="auto"/>
        <w:ind w:left="720"/>
        <w:rPr>
          <w:rFonts w:ascii="Times New Roman" w:hAnsi="Times New Roman" w:cs="Times New Roman"/>
          <w:kern w:val="1"/>
        </w:rPr>
      </w:pPr>
    </w:p>
    <w:p w14:paraId="0F20477C" w14:textId="7E44808C" w:rsidR="005A559E" w:rsidRPr="00944DDF" w:rsidRDefault="005A559E" w:rsidP="00355F76">
      <w:pPr>
        <w:spacing w:line="480" w:lineRule="auto"/>
        <w:rPr>
          <w:rFonts w:ascii="Times New Roman" w:hAnsi="Times New Roman" w:cs="Times New Roman"/>
          <w:kern w:val="1"/>
        </w:rPr>
      </w:pPr>
      <w:r w:rsidRPr="00944DDF">
        <w:rPr>
          <w:rFonts w:ascii="Times New Roman" w:hAnsi="Times New Roman" w:cs="Times New Roman"/>
          <w:kern w:val="1"/>
        </w:rPr>
        <w:t xml:space="preserve">One householder in the east of England noted clearly: “I don’t want the payment, I want to be involved and the community involved that is payment enough.  I would rather have them listen and act rather than give me a payment”, </w:t>
      </w:r>
      <w:r w:rsidR="000660D8" w:rsidRPr="00944DDF">
        <w:rPr>
          <w:rFonts w:ascii="Times New Roman" w:hAnsi="Times New Roman" w:cs="Times New Roman"/>
          <w:kern w:val="1"/>
        </w:rPr>
        <w:t xml:space="preserve">suggesting </w:t>
      </w:r>
      <w:r w:rsidRPr="00944DDF">
        <w:rPr>
          <w:rFonts w:ascii="Times New Roman" w:hAnsi="Times New Roman" w:cs="Times New Roman"/>
          <w:kern w:val="1"/>
        </w:rPr>
        <w:t>a commitment to planning decisions being made through a process of local democratic deliberation.</w:t>
      </w:r>
    </w:p>
    <w:p w14:paraId="6463244E" w14:textId="77777777" w:rsidR="005A559E" w:rsidRPr="00944DDF" w:rsidRDefault="005A559E" w:rsidP="00355F76">
      <w:pPr>
        <w:spacing w:line="480" w:lineRule="auto"/>
        <w:rPr>
          <w:rFonts w:ascii="Times New Roman" w:hAnsi="Times New Roman" w:cs="Times New Roman"/>
          <w:kern w:val="1"/>
        </w:rPr>
      </w:pPr>
    </w:p>
    <w:p w14:paraId="4A74B062" w14:textId="766B4C11" w:rsidR="005A559E" w:rsidRPr="00944DDF" w:rsidRDefault="005A559E" w:rsidP="00355F76">
      <w:pPr>
        <w:spacing w:line="480" w:lineRule="auto"/>
        <w:rPr>
          <w:rFonts w:ascii="Times New Roman" w:hAnsi="Times New Roman" w:cs="Times New Roman"/>
          <w:kern w:val="1"/>
        </w:rPr>
      </w:pPr>
      <w:r w:rsidRPr="00944DDF">
        <w:rPr>
          <w:rFonts w:ascii="Times New Roman" w:hAnsi="Times New Roman" w:cs="Times New Roman"/>
          <w:kern w:val="1"/>
        </w:rPr>
        <w:t>Key players interviewed were particularly concerned about potentially negative, unintended effects, including that payments would undermine their attempts to engage communities in conversation, harness legitimate opposition as a means of improving development outcomes or build acceptance in the longer term.  They saw DB as potentially undermining trust relations, serving to “inflame and antagonise” in contexts where communities frequently doubted that local authorities and government represented their best interests, rather than those of profit-seeking developers.</w:t>
      </w:r>
    </w:p>
    <w:p w14:paraId="799F7697" w14:textId="77777777" w:rsidR="005A559E" w:rsidRPr="00944DDF" w:rsidRDefault="005A559E" w:rsidP="00355F76">
      <w:pPr>
        <w:spacing w:line="480" w:lineRule="auto"/>
        <w:rPr>
          <w:rFonts w:ascii="Times New Roman" w:hAnsi="Times New Roman" w:cs="Times New Roman"/>
          <w:kern w:val="1"/>
        </w:rPr>
      </w:pPr>
    </w:p>
    <w:p w14:paraId="75957AA2" w14:textId="77777777" w:rsidR="005A559E" w:rsidRPr="00944DDF" w:rsidRDefault="005A559E" w:rsidP="00355F76">
      <w:pPr>
        <w:spacing w:line="480" w:lineRule="auto"/>
        <w:rPr>
          <w:rFonts w:ascii="Times New Roman" w:hAnsi="Times New Roman" w:cs="Times New Roman"/>
          <w:kern w:val="1"/>
        </w:rPr>
      </w:pPr>
      <w:r w:rsidRPr="00944DDF">
        <w:rPr>
          <w:rFonts w:ascii="Times New Roman" w:hAnsi="Times New Roman" w:cs="Times New Roman"/>
          <w:kern w:val="1"/>
        </w:rPr>
        <w:t xml:space="preserve">Householders too suggested that payments could negatively impact community cohesion, fostering rather than mediating conflict, both between households receiving payments and those outside any prospective payment boundary, and between households accepting or rejecting payment: </w:t>
      </w:r>
    </w:p>
    <w:p w14:paraId="028E9BC1" w14:textId="77777777" w:rsidR="005A559E" w:rsidRPr="00944DDF" w:rsidRDefault="005A559E" w:rsidP="00355F76">
      <w:pPr>
        <w:spacing w:line="480" w:lineRule="auto"/>
        <w:rPr>
          <w:rFonts w:ascii="Times New Roman" w:hAnsi="Times New Roman" w:cs="Times New Roman"/>
          <w:kern w:val="1"/>
        </w:rPr>
      </w:pPr>
    </w:p>
    <w:p w14:paraId="33F9FB2E" w14:textId="77777777" w:rsidR="005A559E" w:rsidRPr="00944DDF" w:rsidRDefault="005A559E" w:rsidP="00355F76">
      <w:pPr>
        <w:spacing w:line="480" w:lineRule="auto"/>
        <w:ind w:left="720"/>
        <w:rPr>
          <w:rFonts w:ascii="Times New Roman" w:hAnsi="Times New Roman" w:cs="Times New Roman"/>
          <w:kern w:val="1"/>
        </w:rPr>
      </w:pPr>
      <w:r w:rsidRPr="00944DDF">
        <w:rPr>
          <w:rFonts w:ascii="Times New Roman" w:hAnsi="Times New Roman" w:cs="Times New Roman"/>
          <w:kern w:val="1"/>
        </w:rPr>
        <w:t>I think it could cause really bad feeling, if one gets it and another doesn’t. It would stop some people fully exploring their options. It almost breaks up a community by giving cash to people (Householder in London commuter belt)</w:t>
      </w:r>
    </w:p>
    <w:p w14:paraId="1825D2CE" w14:textId="77777777" w:rsidR="005A559E" w:rsidRPr="00944DDF" w:rsidRDefault="005A559E" w:rsidP="00355F76">
      <w:pPr>
        <w:spacing w:line="480" w:lineRule="auto"/>
        <w:rPr>
          <w:rFonts w:ascii="Times New Roman" w:hAnsi="Times New Roman" w:cs="Times New Roman"/>
          <w:kern w:val="1"/>
        </w:rPr>
      </w:pPr>
    </w:p>
    <w:p w14:paraId="7E14F110" w14:textId="25319AF1" w:rsidR="005A559E" w:rsidRPr="00944DDF" w:rsidRDefault="005A559E" w:rsidP="00355F76">
      <w:pPr>
        <w:spacing w:line="480" w:lineRule="auto"/>
        <w:rPr>
          <w:rFonts w:ascii="Times New Roman" w:hAnsi="Times New Roman" w:cs="Times New Roman"/>
          <w:kern w:val="1"/>
        </w:rPr>
      </w:pPr>
      <w:r w:rsidRPr="00944DDF">
        <w:rPr>
          <w:rFonts w:ascii="Times New Roman" w:hAnsi="Times New Roman" w:cs="Times New Roman"/>
          <w:kern w:val="1"/>
        </w:rPr>
        <w:t>A clear view therefore emerged that payments would potentially have divisive impacts, principally on (1) local community relations - between those receiving the payment and those not, and (2) the relationship</w:t>
      </w:r>
      <w:r w:rsidR="009F6BDF" w:rsidRPr="00944DDF">
        <w:rPr>
          <w:rFonts w:ascii="Times New Roman" w:hAnsi="Times New Roman" w:cs="Times New Roman"/>
          <w:kern w:val="1"/>
        </w:rPr>
        <w:t>s</w:t>
      </w:r>
      <w:r w:rsidRPr="00944DDF">
        <w:rPr>
          <w:rFonts w:ascii="Times New Roman" w:hAnsi="Times New Roman" w:cs="Times New Roman"/>
          <w:kern w:val="1"/>
        </w:rPr>
        <w:t xml:space="preserve"> between local authority officers</w:t>
      </w:r>
      <w:r w:rsidR="000660D8" w:rsidRPr="00944DDF">
        <w:rPr>
          <w:rFonts w:ascii="Times New Roman" w:hAnsi="Times New Roman" w:cs="Times New Roman"/>
          <w:kern w:val="1"/>
        </w:rPr>
        <w:t>, elected members</w:t>
      </w:r>
      <w:r w:rsidRPr="00944DDF">
        <w:rPr>
          <w:rFonts w:ascii="Times New Roman" w:hAnsi="Times New Roman" w:cs="Times New Roman"/>
          <w:kern w:val="1"/>
        </w:rPr>
        <w:t xml:space="preserve"> and communities. </w:t>
      </w:r>
    </w:p>
    <w:p w14:paraId="0470F6EA" w14:textId="77777777" w:rsidR="005A559E" w:rsidRPr="00944DDF" w:rsidRDefault="005A559E" w:rsidP="00355F76">
      <w:pPr>
        <w:spacing w:line="480" w:lineRule="auto"/>
        <w:rPr>
          <w:rFonts w:ascii="Times New Roman" w:hAnsi="Times New Roman" w:cs="Times New Roman"/>
          <w:kern w:val="1"/>
        </w:rPr>
      </w:pPr>
    </w:p>
    <w:p w14:paraId="7CBD2B79" w14:textId="37AE0F14" w:rsidR="005A559E" w:rsidRPr="00944DDF" w:rsidRDefault="005A559E" w:rsidP="00355F76">
      <w:pPr>
        <w:spacing w:line="480" w:lineRule="auto"/>
        <w:rPr>
          <w:rFonts w:ascii="Times New Roman" w:hAnsi="Times New Roman" w:cs="Times New Roman"/>
          <w:kern w:val="1"/>
        </w:rPr>
      </w:pPr>
      <w:r w:rsidRPr="00944DDF">
        <w:rPr>
          <w:rFonts w:ascii="Times New Roman" w:hAnsi="Times New Roman" w:cs="Times New Roman"/>
          <w:kern w:val="1"/>
        </w:rPr>
        <w:t xml:space="preserve">This was linked to a wider view that the impacts of planning decisions should and could not be individualized or determined solely </w:t>
      </w:r>
      <w:r w:rsidR="00B264D4">
        <w:rPr>
          <w:rFonts w:ascii="Times New Roman" w:hAnsi="Times New Roman" w:cs="Times New Roman"/>
          <w:kern w:val="1"/>
        </w:rPr>
        <w:t>by</w:t>
      </w:r>
      <w:r w:rsidRPr="00944DDF">
        <w:rPr>
          <w:rFonts w:ascii="Times New Roman" w:hAnsi="Times New Roman" w:cs="Times New Roman"/>
          <w:kern w:val="1"/>
        </w:rPr>
        <w:t xml:space="preserve"> proximity to development. Many interviewees expressed a desire to see resources directed towards collective provision of infrastructure rather than DB:</w:t>
      </w:r>
    </w:p>
    <w:p w14:paraId="0039B134" w14:textId="77777777" w:rsidR="005A559E" w:rsidRPr="00944DDF" w:rsidRDefault="005A559E" w:rsidP="00355F76">
      <w:pPr>
        <w:spacing w:line="480" w:lineRule="auto"/>
        <w:rPr>
          <w:rFonts w:ascii="Times New Roman" w:hAnsi="Times New Roman" w:cs="Times New Roman"/>
          <w:kern w:val="1"/>
        </w:rPr>
      </w:pPr>
    </w:p>
    <w:p w14:paraId="404FCF43" w14:textId="37904502" w:rsidR="005A559E" w:rsidRPr="00944DDF" w:rsidRDefault="005A559E" w:rsidP="00355F76">
      <w:pPr>
        <w:spacing w:line="480" w:lineRule="auto"/>
        <w:ind w:left="720"/>
        <w:rPr>
          <w:rFonts w:ascii="Times New Roman" w:hAnsi="Times New Roman" w:cs="Times New Roman"/>
          <w:color w:val="000000"/>
        </w:rPr>
      </w:pPr>
      <w:r w:rsidRPr="00944DDF" w:rsidDel="00B33A75">
        <w:rPr>
          <w:rFonts w:ascii="Times New Roman" w:hAnsi="Times New Roman" w:cs="Times New Roman"/>
          <w:color w:val="000000"/>
        </w:rPr>
        <w:t xml:space="preserve"> </w:t>
      </w:r>
      <w:r w:rsidRPr="00944DDF">
        <w:rPr>
          <w:rFonts w:ascii="Times New Roman" w:hAnsi="Times New Roman" w:cs="Times New Roman"/>
          <w:color w:val="000000"/>
        </w:rPr>
        <w:t xml:space="preserve">If money is available, it would be better spent on people’s real concerns - infrastructure and education (Member of neighbourhood planning forum, South-East). </w:t>
      </w:r>
    </w:p>
    <w:p w14:paraId="35366C1C" w14:textId="77777777" w:rsidR="00CF7E6B" w:rsidRPr="00944DDF" w:rsidRDefault="00CF7E6B" w:rsidP="00355F76">
      <w:pPr>
        <w:spacing w:line="480" w:lineRule="auto"/>
        <w:ind w:left="720"/>
        <w:rPr>
          <w:rFonts w:ascii="Times New Roman" w:hAnsi="Times New Roman" w:cs="Times New Roman"/>
          <w:color w:val="000000"/>
        </w:rPr>
      </w:pPr>
    </w:p>
    <w:p w14:paraId="50CF2019" w14:textId="1664DC2B" w:rsidR="005A559E" w:rsidRPr="00944DDF" w:rsidRDefault="005A559E" w:rsidP="00355F76">
      <w:pPr>
        <w:spacing w:line="480" w:lineRule="auto"/>
        <w:rPr>
          <w:rFonts w:ascii="Times New Roman" w:hAnsi="Times New Roman" w:cs="Times New Roman"/>
          <w:kern w:val="1"/>
        </w:rPr>
      </w:pPr>
      <w:r w:rsidRPr="00944DDF">
        <w:rPr>
          <w:rFonts w:ascii="Times New Roman" w:hAnsi="Times New Roman" w:cs="Times New Roman"/>
          <w:kern w:val="1"/>
        </w:rPr>
        <w:t>This argument was particularly strongly presented by key players in the</w:t>
      </w:r>
      <w:r w:rsidR="0062695E" w:rsidRPr="00944DDF">
        <w:rPr>
          <w:rFonts w:ascii="Times New Roman" w:hAnsi="Times New Roman" w:cs="Times New Roman"/>
          <w:kern w:val="1"/>
        </w:rPr>
        <w:t xml:space="preserve"> </w:t>
      </w:r>
      <w:r w:rsidR="00952EAD" w:rsidRPr="00944DDF">
        <w:rPr>
          <w:rFonts w:ascii="Times New Roman" w:hAnsi="Times New Roman" w:cs="Times New Roman"/>
          <w:kern w:val="1"/>
        </w:rPr>
        <w:t>East of England and</w:t>
      </w:r>
      <w:r w:rsidRPr="00944DDF">
        <w:rPr>
          <w:rFonts w:ascii="Times New Roman" w:hAnsi="Times New Roman" w:cs="Times New Roman"/>
          <w:kern w:val="1"/>
        </w:rPr>
        <w:t xml:space="preserve"> London commuter belt case stud</w:t>
      </w:r>
      <w:r w:rsidR="00952EAD" w:rsidRPr="00944DDF">
        <w:rPr>
          <w:rFonts w:ascii="Times New Roman" w:hAnsi="Times New Roman" w:cs="Times New Roman"/>
          <w:kern w:val="1"/>
        </w:rPr>
        <w:t>ies. In the latter</w:t>
      </w:r>
      <w:r w:rsidRPr="00944DDF">
        <w:rPr>
          <w:rFonts w:ascii="Times New Roman" w:hAnsi="Times New Roman" w:cs="Times New Roman"/>
          <w:kern w:val="1"/>
        </w:rPr>
        <w:t xml:space="preserve"> the local authority had developed a strategy of allocating large sites that would take a significant percentage of the Borough’s projected housing need. This strategy had been developed over a number of years, prompted by long-standing political opposition to development, concern at the effects of gradual in-fill on the ‘village’ character of the area, and a strong local consensus that infrastructure had failed to keep pace with development. Major development sites were considered a locally acceptable approach to the problematic politics of planning for housing, enabling fragile agreement that development was necessary and should be positively planned to maximise public benefits. As the impacts of large-scale development were felt collectively across the Borough, it was argued that all available funds should be channelled into infrastructure provision. Concerns were also expressed that financial payments may undermine the hard work that had gone into securing political commitment to the large sites strategy. </w:t>
      </w:r>
    </w:p>
    <w:p w14:paraId="365F25EE" w14:textId="77777777" w:rsidR="00CF7E6B" w:rsidRPr="00944DDF" w:rsidRDefault="00CF7E6B" w:rsidP="00355F76">
      <w:pPr>
        <w:spacing w:line="480" w:lineRule="auto"/>
        <w:rPr>
          <w:rFonts w:ascii="Times New Roman" w:hAnsi="Times New Roman" w:cs="Times New Roman"/>
          <w:kern w:val="1"/>
        </w:rPr>
      </w:pPr>
    </w:p>
    <w:p w14:paraId="350F3061" w14:textId="77777777" w:rsidR="005A559E" w:rsidRPr="00944DDF" w:rsidRDefault="005A559E" w:rsidP="00355F76">
      <w:pPr>
        <w:spacing w:line="480" w:lineRule="auto"/>
        <w:rPr>
          <w:rFonts w:ascii="Times New Roman" w:hAnsi="Times New Roman" w:cs="Times New Roman"/>
          <w:kern w:val="1"/>
        </w:rPr>
      </w:pPr>
      <w:r w:rsidRPr="00944DDF">
        <w:rPr>
          <w:rFonts w:ascii="Times New Roman" w:hAnsi="Times New Roman" w:cs="Times New Roman"/>
          <w:i/>
          <w:kern w:val="1"/>
        </w:rPr>
        <w:t>Responses to DB- Practical Objections</w:t>
      </w:r>
    </w:p>
    <w:p w14:paraId="22BFD627" w14:textId="77777777" w:rsidR="005A559E" w:rsidRPr="00944DDF" w:rsidRDefault="005A559E" w:rsidP="00355F76">
      <w:pPr>
        <w:spacing w:line="480" w:lineRule="auto"/>
        <w:rPr>
          <w:rFonts w:ascii="Times New Roman" w:hAnsi="Times New Roman" w:cs="Times New Roman"/>
          <w:kern w:val="1"/>
        </w:rPr>
      </w:pPr>
      <w:r w:rsidRPr="00944DDF">
        <w:rPr>
          <w:rFonts w:ascii="Times New Roman" w:hAnsi="Times New Roman" w:cs="Times New Roman"/>
          <w:kern w:val="1"/>
        </w:rPr>
        <w:t xml:space="preserve">In addition to principled objections, interviewees also suggested a range of more practical concerns about how any DB scheme could be made to work. Many householders, for example, queried the level of payment that would be required to influence people’s behaviour, asking where the money for DB would come from and whether such payments could be afforded without undermining the viability of development or reducing planning gain. </w:t>
      </w:r>
    </w:p>
    <w:p w14:paraId="348752A3" w14:textId="77777777" w:rsidR="005A559E" w:rsidRPr="00944DDF" w:rsidRDefault="005A559E" w:rsidP="00355F76">
      <w:pPr>
        <w:spacing w:line="480" w:lineRule="auto"/>
        <w:rPr>
          <w:rFonts w:ascii="Times New Roman" w:hAnsi="Times New Roman" w:cs="Times New Roman"/>
          <w:kern w:val="1"/>
        </w:rPr>
      </w:pPr>
    </w:p>
    <w:p w14:paraId="467A0118" w14:textId="6D60A80A" w:rsidR="005A559E" w:rsidRPr="00944DDF" w:rsidRDefault="005A559E" w:rsidP="00355F76">
      <w:pPr>
        <w:spacing w:line="480" w:lineRule="auto"/>
        <w:rPr>
          <w:rFonts w:ascii="Times New Roman" w:hAnsi="Times New Roman" w:cs="Times New Roman"/>
          <w:kern w:val="1"/>
        </w:rPr>
      </w:pPr>
      <w:r w:rsidRPr="00944DDF">
        <w:rPr>
          <w:rFonts w:ascii="Times New Roman" w:hAnsi="Times New Roman" w:cs="Times New Roman"/>
          <w:kern w:val="1"/>
        </w:rPr>
        <w:t>In addition, respondents pointed to apparent flaws in the logic of the proposal. For example, since it was not intended to directly influence planning decisions</w:t>
      </w:r>
      <w:r w:rsidR="00B264D4">
        <w:rPr>
          <w:rFonts w:ascii="Times New Roman" w:hAnsi="Times New Roman" w:cs="Times New Roman"/>
          <w:kern w:val="1"/>
        </w:rPr>
        <w:t>,</w:t>
      </w:r>
      <w:r w:rsidRPr="00944DDF">
        <w:rPr>
          <w:rFonts w:ascii="Times New Roman" w:hAnsi="Times New Roman" w:cs="Times New Roman"/>
          <w:kern w:val="1"/>
        </w:rPr>
        <w:t xml:space="preserve"> proposed payment </w:t>
      </w:r>
      <w:r w:rsidR="00B264D4">
        <w:rPr>
          <w:rFonts w:ascii="Times New Roman" w:hAnsi="Times New Roman" w:cs="Times New Roman"/>
          <w:kern w:val="1"/>
        </w:rPr>
        <w:t>would not be</w:t>
      </w:r>
      <w:r w:rsidRPr="00944DDF">
        <w:rPr>
          <w:rFonts w:ascii="Times New Roman" w:hAnsi="Times New Roman" w:cs="Times New Roman"/>
          <w:kern w:val="1"/>
        </w:rPr>
        <w:t xml:space="preserve"> conditional on the withdrawal of opposition:</w:t>
      </w:r>
    </w:p>
    <w:p w14:paraId="5188D34E" w14:textId="77777777" w:rsidR="005A559E" w:rsidRPr="00944DDF" w:rsidRDefault="005A559E" w:rsidP="00355F76">
      <w:pPr>
        <w:spacing w:line="480" w:lineRule="auto"/>
        <w:rPr>
          <w:rFonts w:ascii="Times New Roman" w:hAnsi="Times New Roman" w:cs="Times New Roman"/>
          <w:kern w:val="1"/>
        </w:rPr>
      </w:pPr>
      <w:r w:rsidRPr="00944DDF">
        <w:rPr>
          <w:rFonts w:ascii="Times New Roman" w:hAnsi="Times New Roman" w:cs="Times New Roman"/>
          <w:kern w:val="1"/>
        </w:rPr>
        <w:tab/>
      </w:r>
    </w:p>
    <w:p w14:paraId="091F2C29" w14:textId="77777777" w:rsidR="005A559E" w:rsidRPr="00944DDF" w:rsidRDefault="005A559E" w:rsidP="00355F76">
      <w:pPr>
        <w:spacing w:line="480" w:lineRule="auto"/>
        <w:ind w:left="720"/>
        <w:rPr>
          <w:rFonts w:ascii="Times New Roman" w:hAnsi="Times New Roman" w:cs="Times New Roman"/>
          <w:kern w:val="1"/>
        </w:rPr>
      </w:pPr>
      <w:r w:rsidRPr="00944DDF">
        <w:rPr>
          <w:rFonts w:ascii="Times New Roman" w:hAnsi="Times New Roman" w:cs="Times New Roman"/>
          <w:kern w:val="1"/>
        </w:rPr>
        <w:t>If it’s a big enough payment, won’t most people take it? I suppose I might take the money and oppose too (Householder, east of England).</w:t>
      </w:r>
    </w:p>
    <w:p w14:paraId="0BEDC5B0" w14:textId="77777777" w:rsidR="005A559E" w:rsidRPr="00944DDF" w:rsidRDefault="005A559E" w:rsidP="00355F76">
      <w:pPr>
        <w:spacing w:line="480" w:lineRule="auto"/>
        <w:rPr>
          <w:rFonts w:ascii="Times New Roman" w:hAnsi="Times New Roman" w:cs="Times New Roman"/>
          <w:kern w:val="1"/>
        </w:rPr>
      </w:pPr>
    </w:p>
    <w:p w14:paraId="3BC5AB88" w14:textId="0953F689" w:rsidR="005A559E" w:rsidRPr="00944DDF" w:rsidRDefault="005A559E" w:rsidP="00355F76">
      <w:pPr>
        <w:spacing w:line="480" w:lineRule="auto"/>
        <w:rPr>
          <w:rFonts w:ascii="Times New Roman" w:hAnsi="Times New Roman" w:cs="Times New Roman"/>
          <w:kern w:val="1"/>
        </w:rPr>
      </w:pPr>
      <w:r w:rsidRPr="00944DDF">
        <w:rPr>
          <w:rFonts w:ascii="Times New Roman" w:hAnsi="Times New Roman" w:cs="Times New Roman"/>
          <w:kern w:val="1"/>
        </w:rPr>
        <w:t xml:space="preserve">Beyond such significant practicalities, key players </w:t>
      </w:r>
      <w:r w:rsidR="00676D8A" w:rsidRPr="00944DDF">
        <w:rPr>
          <w:rFonts w:ascii="Times New Roman" w:hAnsi="Times New Roman" w:cs="Times New Roman"/>
          <w:kern w:val="1"/>
        </w:rPr>
        <w:t xml:space="preserve">also </w:t>
      </w:r>
      <w:r w:rsidRPr="00944DDF">
        <w:rPr>
          <w:rFonts w:ascii="Times New Roman" w:hAnsi="Times New Roman" w:cs="Times New Roman"/>
          <w:kern w:val="1"/>
        </w:rPr>
        <w:t>questioned whether the proposed payment was targeting a problem that really needed to be addressed:</w:t>
      </w:r>
    </w:p>
    <w:p w14:paraId="29525BE5" w14:textId="77777777" w:rsidR="005A559E" w:rsidRPr="00944DDF" w:rsidRDefault="005A559E" w:rsidP="00355F76">
      <w:pPr>
        <w:spacing w:line="480" w:lineRule="auto"/>
        <w:rPr>
          <w:rFonts w:ascii="Times New Roman" w:hAnsi="Times New Roman" w:cs="Times New Roman"/>
          <w:kern w:val="1"/>
        </w:rPr>
      </w:pPr>
    </w:p>
    <w:p w14:paraId="579C31B6" w14:textId="77777777" w:rsidR="005A559E" w:rsidRPr="00944DDF" w:rsidRDefault="005A559E" w:rsidP="00355F76">
      <w:pPr>
        <w:spacing w:line="480" w:lineRule="auto"/>
        <w:ind w:left="720"/>
        <w:rPr>
          <w:rFonts w:ascii="Times New Roman" w:hAnsi="Times New Roman" w:cs="Times New Roman"/>
          <w:kern w:val="1"/>
        </w:rPr>
      </w:pPr>
      <w:r w:rsidRPr="00944DDF">
        <w:rPr>
          <w:rFonts w:ascii="Times New Roman" w:hAnsi="Times New Roman" w:cs="Times New Roman"/>
          <w:kern w:val="1"/>
        </w:rPr>
        <w:t xml:space="preserve">Any planning system can deliver development if you have the political will, DBs are a complete irrelevance (Planning Consultant, south-west) </w:t>
      </w:r>
    </w:p>
    <w:p w14:paraId="1E2C04F0" w14:textId="77777777" w:rsidR="005A559E" w:rsidRPr="00944DDF" w:rsidRDefault="005A559E" w:rsidP="00355F76">
      <w:pPr>
        <w:spacing w:line="480" w:lineRule="auto"/>
        <w:rPr>
          <w:rFonts w:ascii="Times New Roman" w:hAnsi="Times New Roman" w:cs="Times New Roman"/>
          <w:kern w:val="1"/>
        </w:rPr>
      </w:pPr>
    </w:p>
    <w:p w14:paraId="19C61B4B" w14:textId="3E997CE6" w:rsidR="005A559E" w:rsidRPr="00944DDF" w:rsidRDefault="005A559E" w:rsidP="00355F76">
      <w:pPr>
        <w:spacing w:line="480" w:lineRule="auto"/>
        <w:rPr>
          <w:rFonts w:ascii="Times New Roman" w:hAnsi="Times New Roman" w:cs="Times New Roman"/>
          <w:kern w:val="1"/>
        </w:rPr>
      </w:pPr>
      <w:r w:rsidRPr="00944DDF">
        <w:rPr>
          <w:rFonts w:ascii="Times New Roman" w:hAnsi="Times New Roman" w:cs="Times New Roman"/>
          <w:kern w:val="1"/>
        </w:rPr>
        <w:t xml:space="preserve">Echoing the views of householders who felt opposition was rarely effective in blocking or delaying development, key players argued the planning system was already set up to </w:t>
      </w:r>
      <w:r w:rsidR="005E326C" w:rsidRPr="00944DDF">
        <w:rPr>
          <w:rFonts w:ascii="Times New Roman" w:hAnsi="Times New Roman" w:cs="Times New Roman"/>
          <w:kern w:val="1"/>
        </w:rPr>
        <w:t>facilitate</w:t>
      </w:r>
      <w:r w:rsidRPr="00944DDF">
        <w:rPr>
          <w:rFonts w:ascii="Times New Roman" w:hAnsi="Times New Roman" w:cs="Times New Roman"/>
          <w:kern w:val="1"/>
        </w:rPr>
        <w:t xml:space="preserve"> development proposals against opposition. For example, the threat of costly appeals promoted a risk-averse culture to refusing planning permission in increasingly cash-strapped local authorities. As a result some interviewees suggested that opposition, whilst vehement and politically challenging, was often rendered somewhat symbolic, highlighting a need to separate the political conflict generated from any necessary impacts on development activity.</w:t>
      </w:r>
    </w:p>
    <w:p w14:paraId="6011D73F" w14:textId="77777777" w:rsidR="005A559E" w:rsidRPr="00944DDF" w:rsidRDefault="005A559E" w:rsidP="00355F76">
      <w:pPr>
        <w:spacing w:line="480" w:lineRule="auto"/>
        <w:rPr>
          <w:rFonts w:ascii="Times New Roman" w:hAnsi="Times New Roman" w:cs="Times New Roman"/>
          <w:kern w:val="1"/>
        </w:rPr>
      </w:pPr>
    </w:p>
    <w:p w14:paraId="277B8546" w14:textId="4DCE0CF1" w:rsidR="005A559E" w:rsidRPr="00944DDF" w:rsidRDefault="005A559E" w:rsidP="00355F76">
      <w:pPr>
        <w:spacing w:line="480" w:lineRule="auto"/>
        <w:rPr>
          <w:rFonts w:ascii="Times New Roman" w:hAnsi="Times New Roman" w:cs="Times New Roman"/>
          <w:kern w:val="1"/>
        </w:rPr>
      </w:pPr>
      <w:r w:rsidRPr="00944DDF">
        <w:rPr>
          <w:rFonts w:ascii="Times New Roman" w:hAnsi="Times New Roman" w:cs="Times New Roman"/>
          <w:kern w:val="1"/>
        </w:rPr>
        <w:t xml:space="preserve">Contrary to the rhetoric of localism, other changes introduced under the coalition government were also felt to have reduced local control over development, and therefore the potential efficacy of opposition. Most notable here were </w:t>
      </w:r>
      <w:r w:rsidR="00595AA8" w:rsidRPr="00944DDF">
        <w:rPr>
          <w:rFonts w:ascii="Times New Roman" w:hAnsi="Times New Roman" w:cs="Times New Roman"/>
          <w:kern w:val="1"/>
        </w:rPr>
        <w:t>the effects of</w:t>
      </w:r>
      <w:r w:rsidRPr="00944DDF">
        <w:rPr>
          <w:rFonts w:ascii="Times New Roman" w:hAnsi="Times New Roman" w:cs="Times New Roman"/>
          <w:kern w:val="1"/>
        </w:rPr>
        <w:t xml:space="preserve"> </w:t>
      </w:r>
      <w:r w:rsidR="00847215" w:rsidRPr="00944DDF">
        <w:rPr>
          <w:rFonts w:ascii="Times New Roman" w:hAnsi="Times New Roman" w:cs="Times New Roman"/>
          <w:kern w:val="1"/>
        </w:rPr>
        <w:t>a new</w:t>
      </w:r>
      <w:r w:rsidRPr="00944DDF">
        <w:rPr>
          <w:rFonts w:ascii="Times New Roman" w:hAnsi="Times New Roman" w:cs="Times New Roman"/>
          <w:kern w:val="1"/>
        </w:rPr>
        <w:t xml:space="preserve"> N</w:t>
      </w:r>
      <w:r w:rsidR="00847215" w:rsidRPr="00944DDF">
        <w:rPr>
          <w:rFonts w:ascii="Times New Roman" w:hAnsi="Times New Roman" w:cs="Times New Roman"/>
          <w:kern w:val="1"/>
        </w:rPr>
        <w:t xml:space="preserve">ational </w:t>
      </w:r>
      <w:r w:rsidRPr="00944DDF">
        <w:rPr>
          <w:rFonts w:ascii="Times New Roman" w:hAnsi="Times New Roman" w:cs="Times New Roman"/>
          <w:kern w:val="1"/>
        </w:rPr>
        <w:t>P</w:t>
      </w:r>
      <w:r w:rsidR="00847215" w:rsidRPr="00944DDF">
        <w:rPr>
          <w:rFonts w:ascii="Times New Roman" w:hAnsi="Times New Roman" w:cs="Times New Roman"/>
          <w:kern w:val="1"/>
        </w:rPr>
        <w:t xml:space="preserve">lanning </w:t>
      </w:r>
      <w:r w:rsidRPr="00944DDF">
        <w:rPr>
          <w:rFonts w:ascii="Times New Roman" w:hAnsi="Times New Roman" w:cs="Times New Roman"/>
          <w:kern w:val="1"/>
        </w:rPr>
        <w:t>P</w:t>
      </w:r>
      <w:r w:rsidR="00847215" w:rsidRPr="00944DDF">
        <w:rPr>
          <w:rFonts w:ascii="Times New Roman" w:hAnsi="Times New Roman" w:cs="Times New Roman"/>
          <w:kern w:val="1"/>
        </w:rPr>
        <w:t xml:space="preserve">olicy </w:t>
      </w:r>
      <w:r w:rsidRPr="00944DDF">
        <w:rPr>
          <w:rFonts w:ascii="Times New Roman" w:hAnsi="Times New Roman" w:cs="Times New Roman"/>
          <w:kern w:val="1"/>
        </w:rPr>
        <w:t>F</w:t>
      </w:r>
      <w:r w:rsidR="00847215" w:rsidRPr="00944DDF">
        <w:rPr>
          <w:rFonts w:ascii="Times New Roman" w:hAnsi="Times New Roman" w:cs="Times New Roman"/>
          <w:kern w:val="1"/>
        </w:rPr>
        <w:t>ramework</w:t>
      </w:r>
      <w:r w:rsidRPr="00944DDF">
        <w:rPr>
          <w:rFonts w:ascii="Times New Roman" w:hAnsi="Times New Roman" w:cs="Times New Roman"/>
          <w:kern w:val="1"/>
        </w:rPr>
        <w:t xml:space="preserve"> which had mandated that local plans</w:t>
      </w:r>
      <w:r w:rsidR="00847215" w:rsidRPr="00944DDF">
        <w:rPr>
          <w:rFonts w:ascii="Times New Roman" w:hAnsi="Times New Roman" w:cs="Times New Roman"/>
          <w:kern w:val="1"/>
        </w:rPr>
        <w:t xml:space="preserve"> would</w:t>
      </w:r>
      <w:r w:rsidRPr="00944DDF">
        <w:rPr>
          <w:rFonts w:ascii="Times New Roman" w:hAnsi="Times New Roman" w:cs="Times New Roman"/>
          <w:kern w:val="1"/>
        </w:rPr>
        <w:t xml:space="preserve"> only be approved where they could prove a five-year supply of economically viable land</w:t>
      </w:r>
      <w:r w:rsidR="00847215" w:rsidRPr="00944DDF">
        <w:rPr>
          <w:rFonts w:ascii="Times New Roman" w:hAnsi="Times New Roman" w:cs="Times New Roman"/>
          <w:kern w:val="1"/>
        </w:rPr>
        <w:t xml:space="preserve"> was available</w:t>
      </w:r>
      <w:r w:rsidRPr="00944DDF">
        <w:rPr>
          <w:rFonts w:ascii="Times New Roman" w:hAnsi="Times New Roman" w:cs="Times New Roman"/>
          <w:kern w:val="1"/>
        </w:rPr>
        <w:t xml:space="preserve"> for housing development. In the absence of an up-to-date plan, there was a presumption in favour of sustainable development that would leave authorities vulnerable to speculative </w:t>
      </w:r>
      <w:r w:rsidR="00B6438A">
        <w:rPr>
          <w:rFonts w:ascii="Times New Roman" w:hAnsi="Times New Roman" w:cs="Times New Roman"/>
          <w:kern w:val="1"/>
        </w:rPr>
        <w:t xml:space="preserve">development </w:t>
      </w:r>
      <w:r w:rsidRPr="00944DDF">
        <w:rPr>
          <w:rFonts w:ascii="Times New Roman" w:hAnsi="Times New Roman" w:cs="Times New Roman"/>
          <w:kern w:val="1"/>
        </w:rPr>
        <w:t>applications. As a result, the emerging planning regime had generated considerable anxiety, with many authorities drawn into arguments about the viability of sites as they struggled to have plans approved. Key players therefore worried their power to shape development had been</w:t>
      </w:r>
      <w:r w:rsidR="00595AA8" w:rsidRPr="00944DDF">
        <w:rPr>
          <w:rFonts w:ascii="Times New Roman" w:hAnsi="Times New Roman" w:cs="Times New Roman"/>
          <w:kern w:val="1"/>
        </w:rPr>
        <w:t xml:space="preserve"> significantly</w:t>
      </w:r>
      <w:r w:rsidRPr="00944DDF">
        <w:rPr>
          <w:rFonts w:ascii="Times New Roman" w:hAnsi="Times New Roman" w:cs="Times New Roman"/>
          <w:kern w:val="1"/>
        </w:rPr>
        <w:t xml:space="preserve"> reduced and expressed concern that unplanned housing development may stimulate further opposition</w:t>
      </w:r>
      <w:r w:rsidR="00B6438A">
        <w:rPr>
          <w:rFonts w:ascii="Times New Roman" w:hAnsi="Times New Roman" w:cs="Times New Roman"/>
          <w:kern w:val="1"/>
        </w:rPr>
        <w:t>,</w:t>
      </w:r>
      <w:r w:rsidRPr="00944DDF">
        <w:rPr>
          <w:rFonts w:ascii="Times New Roman" w:hAnsi="Times New Roman" w:cs="Times New Roman"/>
          <w:kern w:val="1"/>
        </w:rPr>
        <w:t xml:space="preserve"> undermin</w:t>
      </w:r>
      <w:r w:rsidR="00B6438A">
        <w:rPr>
          <w:rFonts w:ascii="Times New Roman" w:hAnsi="Times New Roman" w:cs="Times New Roman"/>
          <w:kern w:val="1"/>
        </w:rPr>
        <w:t>ing</w:t>
      </w:r>
      <w:r w:rsidRPr="00944DDF">
        <w:rPr>
          <w:rFonts w:ascii="Times New Roman" w:hAnsi="Times New Roman" w:cs="Times New Roman"/>
          <w:kern w:val="1"/>
        </w:rPr>
        <w:t xml:space="preserve"> attempts to sustain political will around the need for new housing. </w:t>
      </w:r>
    </w:p>
    <w:p w14:paraId="48B48BCC" w14:textId="77777777" w:rsidR="005A559E" w:rsidRPr="00944DDF" w:rsidRDefault="005A559E" w:rsidP="00355F76">
      <w:pPr>
        <w:spacing w:line="480" w:lineRule="auto"/>
        <w:rPr>
          <w:rFonts w:ascii="Times New Roman" w:hAnsi="Times New Roman" w:cs="Times New Roman"/>
          <w:kern w:val="1"/>
        </w:rPr>
      </w:pPr>
    </w:p>
    <w:p w14:paraId="5163E1E2" w14:textId="2256F4D5" w:rsidR="005A559E" w:rsidRPr="00944DDF" w:rsidRDefault="005A559E" w:rsidP="00355F76">
      <w:pPr>
        <w:spacing w:line="480" w:lineRule="auto"/>
        <w:rPr>
          <w:rFonts w:ascii="Times New Roman" w:hAnsi="Times New Roman" w:cs="Times New Roman"/>
          <w:kern w:val="1"/>
        </w:rPr>
      </w:pPr>
      <w:r w:rsidRPr="00944DDF">
        <w:rPr>
          <w:rFonts w:ascii="Times New Roman" w:hAnsi="Times New Roman" w:cs="Times New Roman"/>
          <w:kern w:val="1"/>
        </w:rPr>
        <w:t xml:space="preserve">Having </w:t>
      </w:r>
      <w:r w:rsidR="00595AA8" w:rsidRPr="00944DDF">
        <w:rPr>
          <w:rFonts w:ascii="Times New Roman" w:hAnsi="Times New Roman" w:cs="Times New Roman"/>
          <w:kern w:val="1"/>
        </w:rPr>
        <w:t>summarized these</w:t>
      </w:r>
      <w:r w:rsidRPr="00944DDF">
        <w:rPr>
          <w:rFonts w:ascii="Times New Roman" w:hAnsi="Times New Roman" w:cs="Times New Roman"/>
          <w:kern w:val="1"/>
        </w:rPr>
        <w:t xml:space="preserve"> responses, in the next section we analyse what they tell us about</w:t>
      </w:r>
      <w:r w:rsidR="00595AA8" w:rsidRPr="00944DDF">
        <w:rPr>
          <w:rFonts w:ascii="Times New Roman" w:hAnsi="Times New Roman" w:cs="Times New Roman"/>
          <w:kern w:val="1"/>
        </w:rPr>
        <w:t xml:space="preserve"> the role of financial incentives as a governmental technology for re-shaping local political opposition to housing development and bringing citizens into line with the governing rationalities of neoliberalism.</w:t>
      </w:r>
    </w:p>
    <w:p w14:paraId="7FDD6D98" w14:textId="77777777" w:rsidR="005A559E" w:rsidRPr="00944DDF" w:rsidRDefault="005A559E" w:rsidP="00355F76">
      <w:pPr>
        <w:spacing w:line="480" w:lineRule="auto"/>
        <w:rPr>
          <w:rFonts w:ascii="Times New Roman" w:hAnsi="Times New Roman" w:cs="Times New Roman"/>
          <w:kern w:val="1"/>
        </w:rPr>
      </w:pPr>
      <w:bookmarkStart w:id="3" w:name="Analysis_towards_a_progressive"/>
    </w:p>
    <w:p w14:paraId="1FE0DF1A" w14:textId="77777777" w:rsidR="006E53A1" w:rsidRPr="00944DDF" w:rsidRDefault="005A559E" w:rsidP="006E53A1">
      <w:pPr>
        <w:spacing w:line="480" w:lineRule="auto"/>
        <w:rPr>
          <w:rFonts w:ascii="Times New Roman" w:hAnsi="Times New Roman" w:cs="Times New Roman"/>
          <w:b/>
          <w:kern w:val="1"/>
        </w:rPr>
      </w:pPr>
      <w:r w:rsidRPr="00944DDF">
        <w:rPr>
          <w:rFonts w:ascii="Times New Roman" w:hAnsi="Times New Roman" w:cs="Times New Roman"/>
          <w:b/>
          <w:kern w:val="1"/>
        </w:rPr>
        <w:t>Discussion: DB and the prospect</w:t>
      </w:r>
      <w:r w:rsidR="00D06FAD" w:rsidRPr="00944DDF">
        <w:rPr>
          <w:rFonts w:ascii="Times New Roman" w:hAnsi="Times New Roman" w:cs="Times New Roman"/>
          <w:b/>
          <w:kern w:val="1"/>
        </w:rPr>
        <w:t>s</w:t>
      </w:r>
      <w:r w:rsidRPr="00944DDF">
        <w:rPr>
          <w:rFonts w:ascii="Times New Roman" w:hAnsi="Times New Roman" w:cs="Times New Roman"/>
          <w:b/>
          <w:kern w:val="1"/>
        </w:rPr>
        <w:t xml:space="preserve"> </w:t>
      </w:r>
      <w:r w:rsidR="00D06FAD" w:rsidRPr="00944DDF">
        <w:rPr>
          <w:rFonts w:ascii="Times New Roman" w:hAnsi="Times New Roman" w:cs="Times New Roman"/>
          <w:b/>
          <w:kern w:val="1"/>
        </w:rPr>
        <w:t>for</w:t>
      </w:r>
      <w:r w:rsidRPr="00944DDF">
        <w:rPr>
          <w:rFonts w:ascii="Times New Roman" w:hAnsi="Times New Roman" w:cs="Times New Roman"/>
          <w:b/>
          <w:kern w:val="1"/>
        </w:rPr>
        <w:t xml:space="preserve"> planning in </w:t>
      </w:r>
      <w:r w:rsidR="00D06FAD" w:rsidRPr="00944DDF">
        <w:rPr>
          <w:rFonts w:ascii="Times New Roman" w:hAnsi="Times New Roman" w:cs="Times New Roman"/>
          <w:b/>
          <w:kern w:val="1"/>
        </w:rPr>
        <w:t xml:space="preserve">late </w:t>
      </w:r>
      <w:r w:rsidRPr="00944DDF">
        <w:rPr>
          <w:rFonts w:ascii="Times New Roman" w:hAnsi="Times New Roman" w:cs="Times New Roman"/>
          <w:b/>
          <w:kern w:val="1"/>
        </w:rPr>
        <w:t xml:space="preserve">neoliberal times </w:t>
      </w:r>
      <w:bookmarkEnd w:id="3"/>
    </w:p>
    <w:p w14:paraId="0E44F1E5" w14:textId="2A8DE041" w:rsidR="006E53A1" w:rsidRPr="00944DDF" w:rsidRDefault="006E53A1" w:rsidP="006E53A1">
      <w:pPr>
        <w:spacing w:line="480" w:lineRule="auto"/>
        <w:rPr>
          <w:rFonts w:ascii="Times New Roman" w:hAnsi="Times New Roman" w:cs="Times New Roman"/>
          <w:b/>
          <w:kern w:val="1"/>
        </w:rPr>
      </w:pPr>
      <w:r w:rsidRPr="00944DDF">
        <w:rPr>
          <w:rFonts w:ascii="Times New Roman" w:hAnsi="Times New Roman" w:cs="Times New Roman"/>
          <w:b/>
          <w:kern w:val="1"/>
        </w:rPr>
        <w:t xml:space="preserve"> </w:t>
      </w:r>
    </w:p>
    <w:p w14:paraId="060086E2" w14:textId="77777777" w:rsidR="006E53A1" w:rsidRPr="00944DDF" w:rsidRDefault="006E53A1" w:rsidP="006E53A1">
      <w:pPr>
        <w:spacing w:line="480" w:lineRule="auto"/>
        <w:rPr>
          <w:rFonts w:ascii="Times New Roman" w:hAnsi="Times New Roman" w:cs="Times New Roman"/>
          <w:kern w:val="1"/>
        </w:rPr>
      </w:pPr>
      <w:r w:rsidRPr="00944DDF">
        <w:rPr>
          <w:rFonts w:ascii="Times New Roman" w:hAnsi="Times New Roman" w:cs="Times New Roman"/>
          <w:kern w:val="1"/>
        </w:rPr>
        <w:t>The results of the theoretical evaluation were clear and unequivocal, raising a range of both principled and practical objections to the proposed DB scheme. Following the submission of our findings, the government received only three expressions of interest from local authorities to pilot DB.</w:t>
      </w:r>
      <w:r w:rsidRPr="00944DDF">
        <w:rPr>
          <w:rStyle w:val="EndnoteReference"/>
          <w:rFonts w:ascii="Times New Roman" w:hAnsi="Times New Roman" w:cs="Times New Roman"/>
          <w:kern w:val="1"/>
        </w:rPr>
        <w:t xml:space="preserve"> </w:t>
      </w:r>
      <w:r w:rsidRPr="00944DDF">
        <w:rPr>
          <w:rFonts w:ascii="Times New Roman" w:hAnsi="Times New Roman" w:cs="Times New Roman"/>
          <w:kern w:val="1"/>
        </w:rPr>
        <w:t>The proposal was then quietly dropped</w:t>
      </w:r>
      <w:r w:rsidRPr="00944DDF">
        <w:rPr>
          <w:rStyle w:val="EndnoteReference"/>
          <w:rFonts w:ascii="Times New Roman" w:hAnsi="Times New Roman" w:cs="Times New Roman"/>
          <w:kern w:val="1"/>
        </w:rPr>
        <w:endnoteReference w:id="10"/>
      </w:r>
      <w:r w:rsidRPr="00944DDF">
        <w:rPr>
          <w:rFonts w:ascii="Times New Roman" w:hAnsi="Times New Roman" w:cs="Times New Roman"/>
          <w:kern w:val="1"/>
        </w:rPr>
        <w:t xml:space="preserve">. </w:t>
      </w:r>
      <w:r w:rsidRPr="00944DDF">
        <w:rPr>
          <w:rFonts w:ascii="Times New Roman" w:hAnsi="Times New Roman" w:cs="Times New Roman"/>
          <w:color w:val="000000"/>
        </w:rPr>
        <w:t xml:space="preserve">If the ex-ante evaluation was important in rendering visible the political tensions and practical difficulties associated with DBs, the programme was abandoned primarily due to the lack of local authority interest.  Given our findings that lack of interest is not surprising. Involvement in pilots would likely have been highly contentious for local authorities struggling to manage the fallout from a more permissive approach to development at national level.  </w:t>
      </w:r>
    </w:p>
    <w:p w14:paraId="5D43316A" w14:textId="77777777" w:rsidR="006E53A1" w:rsidRPr="00944DDF" w:rsidRDefault="006E53A1" w:rsidP="006E53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cs="Times New Roman"/>
          <w:color w:val="000000"/>
        </w:rPr>
      </w:pPr>
    </w:p>
    <w:p w14:paraId="1355204E" w14:textId="2667FA37" w:rsidR="0091209D" w:rsidRPr="00944DDF" w:rsidRDefault="006E53A1" w:rsidP="00677EBA">
      <w:pPr>
        <w:pStyle w:val="CommentText"/>
        <w:spacing w:line="480" w:lineRule="auto"/>
        <w:rPr>
          <w:rFonts w:ascii="Times New Roman" w:hAnsi="Times New Roman" w:cs="Times New Roman"/>
          <w:color w:val="000000"/>
        </w:rPr>
      </w:pPr>
      <w:r w:rsidRPr="00944DDF">
        <w:rPr>
          <w:rFonts w:ascii="Times New Roman" w:hAnsi="Times New Roman" w:cs="Times New Roman"/>
          <w:color w:val="000000"/>
        </w:rPr>
        <w:t xml:space="preserve">The withdrawal of the DB proposal is not necessarily a final setback for the use of individualised financial incentives in planning in England. Only a year later a Conservative Prime Minister, Theresa May, intervened to redirect proposed community benefit payments for unconventional gas developments from local authorities direct to households (Boffey, 2016). Government has also further legislated so that </w:t>
      </w:r>
      <w:r w:rsidRPr="00944DDF">
        <w:rPr>
          <w:rFonts w:ascii="Times New Roman" w:eastAsia="Times New Roman" w:hAnsi="Times New Roman" w:cs="Times New Roman"/>
        </w:rPr>
        <w:t>"</w:t>
      </w:r>
      <w:r w:rsidRPr="00944DDF">
        <w:rPr>
          <w:rStyle w:val="Emphasis"/>
          <w:rFonts w:ascii="Times New Roman" w:eastAsia="Times New Roman" w:hAnsi="Times New Roman" w:cs="Times New Roman"/>
        </w:rPr>
        <w:t>financial benefits information</w:t>
      </w:r>
      <w:r w:rsidRPr="00944DDF">
        <w:rPr>
          <w:rFonts w:ascii="Times New Roman" w:eastAsia="Times New Roman" w:hAnsi="Times New Roman" w:cs="Times New Roman"/>
        </w:rPr>
        <w:t xml:space="preserve">" needs to be included in all planning officers' reports to elected decision-makers (Housing and Planning Act, 2016). </w:t>
      </w:r>
      <w:r w:rsidRPr="00944DDF">
        <w:rPr>
          <w:rFonts w:ascii="Times New Roman" w:hAnsi="Times New Roman" w:cs="Times New Roman"/>
          <w:color w:val="000000"/>
        </w:rPr>
        <w:t xml:space="preserve">This suggests a continued concern to financially discipline planning processes and a potential for further experimentation with incentive-based planning reforms as a means of producing more economically rational behaviour at the local level. </w:t>
      </w:r>
      <w:r w:rsidR="00EC1DB5" w:rsidRPr="007255BD">
        <w:rPr>
          <w:rFonts w:ascii="Times New Roman" w:hAnsi="Times New Roman" w:cs="Times New Roman"/>
          <w:color w:val="000000"/>
          <w:highlight w:val="yellow"/>
        </w:rPr>
        <w:t>There is also some evidence that austerity is intensifying financial pressures on local authorities in ways that may increase the weight afforded to financial considerations</w:t>
      </w:r>
      <w:r w:rsidR="007255BD" w:rsidRPr="007255BD">
        <w:rPr>
          <w:rFonts w:ascii="Times New Roman" w:hAnsi="Times New Roman" w:cs="Times New Roman"/>
          <w:color w:val="000000"/>
          <w:highlight w:val="yellow"/>
        </w:rPr>
        <w:t xml:space="preserve"> in future</w:t>
      </w:r>
      <w:r w:rsidR="002D0ADC" w:rsidRPr="007255BD">
        <w:rPr>
          <w:rFonts w:ascii="Times New Roman" w:hAnsi="Times New Roman" w:cs="Times New Roman"/>
          <w:color w:val="000000"/>
          <w:highlight w:val="yellow"/>
        </w:rPr>
        <w:t xml:space="preserve"> (Raco, 2018)</w:t>
      </w:r>
      <w:r w:rsidR="00EC1DB5" w:rsidRPr="007255BD">
        <w:rPr>
          <w:rFonts w:ascii="Times New Roman" w:hAnsi="Times New Roman" w:cs="Times New Roman"/>
          <w:color w:val="000000"/>
          <w:highlight w:val="yellow"/>
        </w:rPr>
        <w:t>.</w:t>
      </w:r>
    </w:p>
    <w:p w14:paraId="78AE8E8A" w14:textId="77777777" w:rsidR="0091209D" w:rsidRPr="00944DDF" w:rsidRDefault="0091209D" w:rsidP="00677EBA">
      <w:pPr>
        <w:pStyle w:val="CommentText"/>
        <w:spacing w:line="480" w:lineRule="auto"/>
        <w:rPr>
          <w:rFonts w:ascii="Times New Roman" w:hAnsi="Times New Roman" w:cs="Times New Roman"/>
          <w:color w:val="000000"/>
        </w:rPr>
      </w:pPr>
    </w:p>
    <w:p w14:paraId="19CDE32C" w14:textId="114635AC" w:rsidR="006E53A1" w:rsidRPr="00944DDF" w:rsidRDefault="006E53A1" w:rsidP="00677EBA">
      <w:pPr>
        <w:pStyle w:val="CommentText"/>
        <w:spacing w:line="480" w:lineRule="auto"/>
        <w:rPr>
          <w:rFonts w:ascii="Times New Roman" w:hAnsi="Times New Roman" w:cs="Times New Roman"/>
          <w:color w:val="000000"/>
        </w:rPr>
      </w:pPr>
      <w:r w:rsidRPr="00944DDF">
        <w:rPr>
          <w:rFonts w:ascii="Times New Roman" w:hAnsi="Times New Roman" w:cs="Times New Roman"/>
          <w:color w:val="000000"/>
        </w:rPr>
        <w:t>Despite the withdrawal of DB, responses to the proposal</w:t>
      </w:r>
      <w:r w:rsidR="0091209D" w:rsidRPr="00944DDF">
        <w:rPr>
          <w:rFonts w:ascii="Times New Roman" w:hAnsi="Times New Roman" w:cs="Times New Roman"/>
          <w:color w:val="000000"/>
        </w:rPr>
        <w:t xml:space="preserve"> </w:t>
      </w:r>
      <w:r w:rsidRPr="00944DDF">
        <w:rPr>
          <w:rFonts w:ascii="Times New Roman" w:hAnsi="Times New Roman" w:cs="Times New Roman"/>
          <w:color w:val="000000"/>
        </w:rPr>
        <w:t>generated significant insights into</w:t>
      </w:r>
      <w:r w:rsidR="00677EBA" w:rsidRPr="00944DDF">
        <w:rPr>
          <w:rFonts w:ascii="Times New Roman" w:hAnsi="Times New Roman" w:cs="Times New Roman"/>
          <w:color w:val="000000"/>
        </w:rPr>
        <w:t xml:space="preserve"> both</w:t>
      </w:r>
      <w:r w:rsidRPr="00944DDF">
        <w:rPr>
          <w:rFonts w:ascii="Times New Roman" w:hAnsi="Times New Roman" w:cs="Times New Roman"/>
          <w:color w:val="000000"/>
        </w:rPr>
        <w:t xml:space="preserve"> the nature and efficacy of opposition to development and planning as a site of resistance to financial policy instruments. </w:t>
      </w:r>
      <w:r w:rsidR="00677EBA" w:rsidRPr="00944DDF">
        <w:rPr>
          <w:rFonts w:ascii="Times New Roman" w:hAnsi="Times New Roman" w:cs="Times New Roman"/>
          <w:color w:val="000000"/>
        </w:rPr>
        <w:t>Our</w:t>
      </w:r>
      <w:r w:rsidRPr="00944DDF">
        <w:rPr>
          <w:rFonts w:ascii="Times New Roman" w:hAnsi="Times New Roman" w:cs="Times New Roman"/>
          <w:color w:val="000000"/>
        </w:rPr>
        <w:t xml:space="preserve"> evidence on opposition to development</w:t>
      </w:r>
      <w:r w:rsidR="00677EBA" w:rsidRPr="00944DDF">
        <w:rPr>
          <w:rFonts w:ascii="Times New Roman" w:hAnsi="Times New Roman" w:cs="Times New Roman"/>
          <w:color w:val="000000"/>
        </w:rPr>
        <w:t xml:space="preserve"> </w:t>
      </w:r>
      <w:r w:rsidRPr="00944DDF">
        <w:rPr>
          <w:rFonts w:ascii="Times New Roman" w:hAnsi="Times New Roman" w:cs="Times New Roman"/>
          <w:color w:val="000000"/>
        </w:rPr>
        <w:t xml:space="preserve">is inevitably partial in its focus. </w:t>
      </w:r>
      <w:r w:rsidR="00677EBA" w:rsidRPr="00944DDF">
        <w:rPr>
          <w:rFonts w:ascii="Times New Roman" w:hAnsi="Times New Roman" w:cs="Times New Roman"/>
          <w:color w:val="000000"/>
        </w:rPr>
        <w:t>T</w:t>
      </w:r>
      <w:r w:rsidRPr="00944DDF">
        <w:rPr>
          <w:rFonts w:ascii="Times New Roman" w:hAnsi="Times New Roman" w:cs="Times New Roman"/>
          <w:color w:val="000000"/>
        </w:rPr>
        <w:t xml:space="preserve">he study did not involve a real payment, which might elicit a different response, or explore whether payment might mobilise support for development. In addition, it does not account for potentially diverse configurations of the politics of opposition across England (let alone more widely). Nonetheless, key players questioning of whether the DB policy proposal targeted a ‘real’ problem raises the possibility that opposition to development may be a political issue without necessarily having significant effects on the allocation of land for new housebuilding (or necessarily figuring as a chief cause of national housing supply shortages). This resonates with Gunder’s (2016) concern that planning has become a scapegoat for the reluctance or inability of neoliberal governments to manage market failures that require more active state intervention. </w:t>
      </w:r>
    </w:p>
    <w:p w14:paraId="0A90C1CA" w14:textId="77777777" w:rsidR="006E53A1" w:rsidRPr="00944DDF" w:rsidRDefault="006E53A1" w:rsidP="006E53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cs="Times New Roman"/>
          <w:color w:val="000000"/>
        </w:rPr>
      </w:pPr>
    </w:p>
    <w:p w14:paraId="6E671BB3" w14:textId="2CF78EEC" w:rsidR="006E53A1" w:rsidRPr="00944DDF" w:rsidRDefault="006E53A1" w:rsidP="00185BE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cs="Times New Roman"/>
          <w:color w:val="000000"/>
        </w:rPr>
      </w:pPr>
      <w:r w:rsidRPr="00944DDF">
        <w:rPr>
          <w:rFonts w:ascii="Times New Roman" w:hAnsi="Times New Roman" w:cs="Times New Roman"/>
          <w:color w:val="000000"/>
        </w:rPr>
        <w:t xml:space="preserve">It is therefore important to consider the extent to which </w:t>
      </w:r>
      <w:r w:rsidR="00185BEA" w:rsidRPr="00944DDF">
        <w:rPr>
          <w:rFonts w:ascii="Times New Roman" w:hAnsi="Times New Roman" w:cs="Times New Roman"/>
          <w:color w:val="000000"/>
        </w:rPr>
        <w:t>a</w:t>
      </w:r>
      <w:r w:rsidRPr="00944DDF">
        <w:rPr>
          <w:rFonts w:ascii="Times New Roman" w:hAnsi="Times New Roman" w:cs="Times New Roman"/>
          <w:color w:val="000000"/>
        </w:rPr>
        <w:t xml:space="preserve"> </w:t>
      </w:r>
      <w:r w:rsidR="00185BEA" w:rsidRPr="00944DDF">
        <w:rPr>
          <w:rFonts w:ascii="Times New Roman" w:hAnsi="Times New Roman" w:cs="Times New Roman"/>
          <w:color w:val="000000"/>
        </w:rPr>
        <w:t>focus on</w:t>
      </w:r>
      <w:r w:rsidRPr="00944DDF">
        <w:rPr>
          <w:rFonts w:ascii="Times New Roman" w:hAnsi="Times New Roman" w:cs="Times New Roman"/>
          <w:color w:val="000000"/>
        </w:rPr>
        <w:t xml:space="preserve"> opposition to development </w:t>
      </w:r>
      <w:r w:rsidR="00185BEA" w:rsidRPr="00944DDF">
        <w:rPr>
          <w:rFonts w:ascii="Times New Roman" w:hAnsi="Times New Roman" w:cs="Times New Roman"/>
          <w:color w:val="000000"/>
        </w:rPr>
        <w:t xml:space="preserve">as a key issue </w:t>
      </w:r>
      <w:r w:rsidRPr="00944DDF">
        <w:rPr>
          <w:rFonts w:ascii="Times New Roman" w:hAnsi="Times New Roman" w:cs="Times New Roman"/>
          <w:color w:val="000000"/>
        </w:rPr>
        <w:t xml:space="preserve">may have contributed to a failure to explore other potential causes of low levels of new housebuilding including, for example, </w:t>
      </w:r>
      <w:r w:rsidRPr="00944DDF">
        <w:rPr>
          <w:rFonts w:ascii="Times New Roman" w:hAnsi="Times New Roman" w:cs="Times New Roman"/>
          <w:kern w:val="1"/>
        </w:rPr>
        <w:t>underlying patterns of land-ownership, financialisation and the business models of developers (Cochrane et al, 2015; Edwards, 2016; Archer and Cole, 2016)</w:t>
      </w:r>
      <w:r w:rsidRPr="00944DDF">
        <w:rPr>
          <w:rFonts w:ascii="Times New Roman" w:hAnsi="Times New Roman" w:cs="Times New Roman"/>
          <w:color w:val="000000"/>
        </w:rPr>
        <w:t>. This highlights the importance of carefully distinguishing the construction of ‘problems’, like planning delays and opposition to development, from their political or planning effects on the ground.</w:t>
      </w:r>
    </w:p>
    <w:p w14:paraId="049EA083" w14:textId="77777777" w:rsidR="006E53A1" w:rsidRPr="00944DDF" w:rsidRDefault="006E53A1" w:rsidP="006E53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cs="Times New Roman"/>
          <w:color w:val="000000"/>
        </w:rPr>
      </w:pPr>
    </w:p>
    <w:p w14:paraId="54806614" w14:textId="480260FA" w:rsidR="006E53A1" w:rsidRPr="00944DDF" w:rsidRDefault="006E53A1" w:rsidP="00576C1B">
      <w:pPr>
        <w:spacing w:line="480" w:lineRule="auto"/>
        <w:rPr>
          <w:rFonts w:ascii="Times New Roman" w:hAnsi="Times New Roman" w:cs="Times New Roman"/>
          <w:color w:val="000000"/>
        </w:rPr>
      </w:pPr>
      <w:r w:rsidRPr="00944DDF">
        <w:rPr>
          <w:rFonts w:ascii="Times New Roman" w:hAnsi="Times New Roman" w:cs="Times New Roman"/>
          <w:color w:val="000000"/>
        </w:rPr>
        <w:t xml:space="preserve">The turn to financial incentives in England </w:t>
      </w:r>
      <w:r w:rsidRPr="00944DDF">
        <w:rPr>
          <w:rFonts w:ascii="Times New Roman" w:hAnsi="Times New Roman" w:cs="Times New Roman"/>
          <w:kern w:val="1"/>
        </w:rPr>
        <w:t>exemplifies what Wendy Brown (2015) and others identify as core features of the political rationality of neoliberalism (see above)</w:t>
      </w:r>
      <w:r w:rsidRPr="00944DDF">
        <w:rPr>
          <w:rFonts w:ascii="Times New Roman" w:hAnsi="Times New Roman" w:cs="Times New Roman"/>
          <w:color w:val="000000"/>
        </w:rPr>
        <w:t xml:space="preserve">.  </w:t>
      </w:r>
      <w:r w:rsidRPr="00944DDF">
        <w:rPr>
          <w:rFonts w:ascii="Times New Roman" w:hAnsi="Times New Roman" w:cs="Times New Roman"/>
          <w:kern w:val="1"/>
        </w:rPr>
        <w:t xml:space="preserve">The DB model proposed to reshape planning relations by appealing to the financial self-interest of homo-oeconomicus (see also Matthews et al, 2014), seeking to introduce a particular form of individualising, economic logic into the traditionally more collective and policy-based rationalities of planning. </w:t>
      </w:r>
      <w:r w:rsidRPr="00944DDF">
        <w:rPr>
          <w:rFonts w:ascii="Times New Roman" w:hAnsi="Times New Roman" w:cs="Times New Roman"/>
          <w:color w:val="000000"/>
        </w:rPr>
        <w:t xml:space="preserve">Reflecting the continued power of state-phobia and its expression through neoliberal mistrust of public planning, a financialised landscape of planning decision-making would undermine the potential for a collective state planning solution. </w:t>
      </w:r>
    </w:p>
    <w:p w14:paraId="5CD8F8B6" w14:textId="77777777" w:rsidR="006E53A1" w:rsidRPr="00944DDF" w:rsidRDefault="006E53A1" w:rsidP="006E53A1">
      <w:pPr>
        <w:spacing w:line="480" w:lineRule="auto"/>
        <w:rPr>
          <w:rFonts w:ascii="Times New Roman" w:hAnsi="Times New Roman" w:cs="Times New Roman"/>
          <w:color w:val="000000"/>
        </w:rPr>
      </w:pPr>
    </w:p>
    <w:p w14:paraId="0ACA4A18" w14:textId="3BBAC2BF" w:rsidR="006E53A1" w:rsidRPr="00944DDF" w:rsidRDefault="006E53A1" w:rsidP="006E53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cs="Times New Roman"/>
          <w:color w:val="000000"/>
        </w:rPr>
      </w:pPr>
      <w:r w:rsidRPr="00944DDF">
        <w:rPr>
          <w:rFonts w:ascii="Times New Roman" w:hAnsi="Times New Roman" w:cs="Times New Roman"/>
          <w:color w:val="000000"/>
        </w:rPr>
        <w:t xml:space="preserve">The evolution from the NHB to DB, a more individualized form of incentive, was promoted by influential think-tanks and illustrates how, in spite of evidence of failure, the neoliberal solution has been to call for </w:t>
      </w:r>
      <w:r w:rsidRPr="00944DDF">
        <w:rPr>
          <w:rFonts w:ascii="Times New Roman" w:hAnsi="Times New Roman" w:cs="Times New Roman"/>
          <w:i/>
          <w:color w:val="000000"/>
        </w:rPr>
        <w:t>more</w:t>
      </w:r>
      <w:r w:rsidRPr="00944DDF">
        <w:rPr>
          <w:rFonts w:ascii="Times New Roman" w:hAnsi="Times New Roman" w:cs="Times New Roman"/>
          <w:color w:val="000000"/>
        </w:rPr>
        <w:t xml:space="preserve"> rather than less application of technologies of economic governance</w:t>
      </w:r>
      <w:r w:rsidR="001445CA">
        <w:rPr>
          <w:rFonts w:ascii="Times New Roman" w:hAnsi="Times New Roman" w:cs="Times New Roman"/>
          <w:color w:val="000000"/>
        </w:rPr>
        <w:t xml:space="preserve"> (cf. </w:t>
      </w:r>
      <w:r w:rsidR="001445CA" w:rsidRPr="001445CA">
        <w:rPr>
          <w:rFonts w:ascii="Times New Roman" w:hAnsi="Times New Roman" w:cs="Times New Roman"/>
          <w:color w:val="000000"/>
          <w:highlight w:val="yellow"/>
        </w:rPr>
        <w:t>Haughton and Allmendinger, 2016</w:t>
      </w:r>
      <w:r w:rsidR="001445CA">
        <w:rPr>
          <w:rFonts w:ascii="Times New Roman" w:hAnsi="Times New Roman" w:cs="Times New Roman"/>
          <w:color w:val="000000"/>
        </w:rPr>
        <w:t>)</w:t>
      </w:r>
      <w:r w:rsidRPr="00944DDF">
        <w:rPr>
          <w:rFonts w:ascii="Times New Roman" w:hAnsi="Times New Roman" w:cs="Times New Roman"/>
          <w:color w:val="000000"/>
        </w:rPr>
        <w:t>. The turn towards ‘financial policy instruments’ (du Gay et al, 2012) as a means of governing planning therefore represents a distinctive extension of forms of experimental state-craft that have been central to the roll-out of neoliberal rationalities; further illustrating how England has been at the leading edge of experimentation in the reworking of established planning logics (cf. Allmendinger and Haughton, 201</w:t>
      </w:r>
      <w:r w:rsidR="001445CA" w:rsidRPr="001445CA">
        <w:rPr>
          <w:rFonts w:ascii="Times New Roman" w:hAnsi="Times New Roman" w:cs="Times New Roman"/>
          <w:color w:val="000000"/>
          <w:highlight w:val="yellow"/>
        </w:rPr>
        <w:t>3</w:t>
      </w:r>
      <w:r w:rsidRPr="00944DDF">
        <w:rPr>
          <w:rFonts w:ascii="Times New Roman" w:hAnsi="Times New Roman" w:cs="Times New Roman"/>
          <w:color w:val="000000"/>
        </w:rPr>
        <w:t xml:space="preserve">). </w:t>
      </w:r>
    </w:p>
    <w:p w14:paraId="0D892462" w14:textId="77777777" w:rsidR="006E53A1" w:rsidRPr="00944DDF" w:rsidRDefault="006E53A1" w:rsidP="006E53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cs="Times New Roman"/>
          <w:color w:val="000000"/>
        </w:rPr>
      </w:pPr>
    </w:p>
    <w:p w14:paraId="614576C7" w14:textId="414F9EA9" w:rsidR="006E53A1" w:rsidRPr="00944DDF" w:rsidRDefault="006E53A1" w:rsidP="00576C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cs="Times New Roman"/>
          <w:kern w:val="1"/>
        </w:rPr>
      </w:pPr>
      <w:r w:rsidRPr="00944DDF">
        <w:rPr>
          <w:rFonts w:ascii="Times New Roman" w:hAnsi="Times New Roman" w:cs="Times New Roman"/>
          <w:color w:val="000000"/>
        </w:rPr>
        <w:t>Tellingly, there have been</w:t>
      </w:r>
      <w:r w:rsidR="000C7376" w:rsidRPr="00944DDF">
        <w:rPr>
          <w:rFonts w:ascii="Times New Roman" w:hAnsi="Times New Roman" w:cs="Times New Roman"/>
          <w:color w:val="000000"/>
        </w:rPr>
        <w:t xml:space="preserve"> recent</w:t>
      </w:r>
      <w:r w:rsidRPr="00944DDF">
        <w:rPr>
          <w:rFonts w:ascii="Times New Roman" w:hAnsi="Times New Roman" w:cs="Times New Roman"/>
          <w:color w:val="000000"/>
        </w:rPr>
        <w:t xml:space="preserve"> signs of a shift in governmental rhetoric around planning for housing in England. The intensification of the ‘housing crisis’ as a national political issue and recognition that levels of housebuilding are running well below the numbers of planning permissions granted (Shelter, 2017) has led politicians to </w:t>
      </w:r>
      <w:r w:rsidR="000C7376" w:rsidRPr="00944DDF">
        <w:rPr>
          <w:rFonts w:ascii="Times New Roman" w:hAnsi="Times New Roman" w:cs="Times New Roman"/>
          <w:color w:val="000000"/>
        </w:rPr>
        <w:t xml:space="preserve">begin </w:t>
      </w:r>
      <w:r w:rsidRPr="00944DDF">
        <w:rPr>
          <w:rFonts w:ascii="Times New Roman" w:hAnsi="Times New Roman" w:cs="Times New Roman"/>
          <w:color w:val="000000"/>
        </w:rPr>
        <w:t>question</w:t>
      </w:r>
      <w:r w:rsidR="000C7376" w:rsidRPr="00944DDF">
        <w:rPr>
          <w:rFonts w:ascii="Times New Roman" w:hAnsi="Times New Roman" w:cs="Times New Roman"/>
          <w:color w:val="000000"/>
        </w:rPr>
        <w:t>ing</w:t>
      </w:r>
      <w:r w:rsidRPr="00944DDF">
        <w:rPr>
          <w:rFonts w:ascii="Times New Roman" w:hAnsi="Times New Roman" w:cs="Times New Roman"/>
          <w:color w:val="000000"/>
        </w:rPr>
        <w:t xml:space="preserve"> the role of the private sector in the production of housing shortages. Conservative manifesto commitments to support a return to council house building and heightened state powers to tax land values (e.g. Conservative and Unionist Party, 2017) point to a </w:t>
      </w:r>
      <w:r w:rsidR="00FF2540">
        <w:rPr>
          <w:rFonts w:ascii="Times New Roman" w:hAnsi="Times New Roman" w:cs="Times New Roman"/>
          <w:color w:val="000000"/>
        </w:rPr>
        <w:t>change</w:t>
      </w:r>
      <w:r w:rsidRPr="00944DDF">
        <w:rPr>
          <w:rFonts w:ascii="Times New Roman" w:hAnsi="Times New Roman" w:cs="Times New Roman"/>
          <w:color w:val="000000"/>
        </w:rPr>
        <w:t xml:space="preserve"> in previously prevailing rhetoric and a</w:t>
      </w:r>
      <w:r w:rsidR="00FF2540">
        <w:rPr>
          <w:rFonts w:ascii="Times New Roman" w:hAnsi="Times New Roman" w:cs="Times New Roman"/>
          <w:color w:val="000000"/>
        </w:rPr>
        <w:t xml:space="preserve"> greater</w:t>
      </w:r>
      <w:r w:rsidRPr="00944DDF">
        <w:rPr>
          <w:rFonts w:ascii="Times New Roman" w:hAnsi="Times New Roman" w:cs="Times New Roman"/>
          <w:color w:val="000000"/>
        </w:rPr>
        <w:t xml:space="preserve"> willingness to consider market failure as a cause of housing supply shortages. It remains to be seen whether or how this might translate into concrete policy change. However, it seems possible </w:t>
      </w:r>
      <w:r w:rsidRPr="00944DDF">
        <w:rPr>
          <w:rFonts w:ascii="Times New Roman" w:hAnsi="Times New Roman" w:cs="Times New Roman"/>
          <w:kern w:val="1"/>
        </w:rPr>
        <w:t>core assumptions underpinning the neoliberal problematisation of land-use regulation</w:t>
      </w:r>
      <w:r w:rsidRPr="00944DDF">
        <w:rPr>
          <w:rFonts w:ascii="Times New Roman" w:hAnsi="Times New Roman" w:cs="Times New Roman"/>
          <w:color w:val="000000"/>
        </w:rPr>
        <w:t xml:space="preserve"> may be open to question in new ways. </w:t>
      </w:r>
      <w:r w:rsidR="00576C1B" w:rsidRPr="00944DDF">
        <w:rPr>
          <w:rFonts w:ascii="Times New Roman" w:hAnsi="Times New Roman" w:cs="Times New Roman"/>
          <w:kern w:val="1"/>
        </w:rPr>
        <w:t>P</w:t>
      </w:r>
      <w:r w:rsidRPr="00944DDF">
        <w:rPr>
          <w:rFonts w:ascii="Times New Roman" w:hAnsi="Times New Roman" w:cs="Times New Roman"/>
          <w:kern w:val="1"/>
        </w:rPr>
        <w:t xml:space="preserve">olitical opportunities may therefore be emerging to reshape the rationalities governing planning </w:t>
      </w:r>
      <w:r w:rsidRPr="00944DDF">
        <w:rPr>
          <w:rFonts w:ascii="Times New Roman" w:hAnsi="Times New Roman" w:cs="Times New Roman"/>
          <w:color w:val="000000"/>
        </w:rPr>
        <w:t>under late neoliberalism</w:t>
      </w:r>
      <w:r w:rsidRPr="00944DDF">
        <w:rPr>
          <w:rFonts w:ascii="Times New Roman" w:hAnsi="Times New Roman" w:cs="Times New Roman"/>
          <w:kern w:val="1"/>
        </w:rPr>
        <w:t>.</w:t>
      </w:r>
    </w:p>
    <w:p w14:paraId="40EA8C74" w14:textId="77777777" w:rsidR="006E53A1" w:rsidRPr="00944DDF" w:rsidRDefault="006E53A1" w:rsidP="006E53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cs="Times New Roman"/>
          <w:kern w:val="1"/>
        </w:rPr>
      </w:pPr>
    </w:p>
    <w:p w14:paraId="011B2805" w14:textId="2686A3DF" w:rsidR="006E53A1" w:rsidRPr="00944DDF" w:rsidRDefault="006E53A1" w:rsidP="006E53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cs="Times New Roman"/>
          <w:color w:val="000000"/>
        </w:rPr>
      </w:pPr>
      <w:r w:rsidRPr="00944DDF">
        <w:rPr>
          <w:rFonts w:ascii="Times New Roman" w:hAnsi="Times New Roman" w:cs="Times New Roman"/>
          <w:color w:val="000000"/>
        </w:rPr>
        <w:t xml:space="preserve">In this context of potential political change, it is important to consider what the vehement resistance to the DB model can tell us about the </w:t>
      </w:r>
      <w:r w:rsidRPr="00944DDF">
        <w:rPr>
          <w:rFonts w:ascii="Times New Roman" w:hAnsi="Times New Roman" w:cs="Times New Roman"/>
          <w:i/>
          <w:color w:val="000000"/>
        </w:rPr>
        <w:t xml:space="preserve">limits </w:t>
      </w:r>
      <w:r w:rsidRPr="00944DDF">
        <w:rPr>
          <w:rFonts w:ascii="Times New Roman" w:hAnsi="Times New Roman" w:cs="Times New Roman"/>
          <w:color w:val="000000"/>
        </w:rPr>
        <w:t>to neoliberal rationalities</w:t>
      </w:r>
      <w:r w:rsidR="00DD5C44" w:rsidRPr="00944DDF">
        <w:rPr>
          <w:rFonts w:ascii="Times New Roman" w:hAnsi="Times New Roman" w:cs="Times New Roman"/>
          <w:color w:val="000000"/>
        </w:rPr>
        <w:t xml:space="preserve"> and their power</w:t>
      </w:r>
      <w:r w:rsidRPr="00944DDF">
        <w:rPr>
          <w:rFonts w:ascii="Times New Roman" w:hAnsi="Times New Roman" w:cs="Times New Roman"/>
          <w:color w:val="000000"/>
        </w:rPr>
        <w:t xml:space="preserve"> to reshape “the heart and soul” of planning in England. </w:t>
      </w:r>
    </w:p>
    <w:p w14:paraId="09DAEE2F" w14:textId="77777777" w:rsidR="006E53A1" w:rsidRPr="00944DDF" w:rsidRDefault="006E53A1" w:rsidP="006E53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cs="Times New Roman"/>
          <w:color w:val="000000"/>
        </w:rPr>
      </w:pPr>
    </w:p>
    <w:p w14:paraId="2EF0348D" w14:textId="1E6A6A9A" w:rsidR="006E53A1" w:rsidRPr="00944DDF" w:rsidRDefault="006E53A1" w:rsidP="006E76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cs="Times New Roman"/>
          <w:color w:val="000000"/>
        </w:rPr>
      </w:pPr>
      <w:r w:rsidRPr="00944DDF">
        <w:rPr>
          <w:rFonts w:ascii="Times New Roman" w:hAnsi="Times New Roman" w:cs="Times New Roman"/>
          <w:color w:val="000000"/>
        </w:rPr>
        <w:t>As Huxley (2018, 216) argues</w:t>
      </w:r>
      <w:r w:rsidR="00124EDB" w:rsidRPr="00944DDF">
        <w:rPr>
          <w:rFonts w:ascii="Times New Roman" w:hAnsi="Times New Roman" w:cs="Times New Roman"/>
          <w:color w:val="000000"/>
        </w:rPr>
        <w:t>,</w:t>
      </w:r>
      <w:r w:rsidRPr="00944DDF">
        <w:rPr>
          <w:rFonts w:ascii="Times New Roman" w:hAnsi="Times New Roman" w:cs="Times New Roman"/>
          <w:color w:val="000000"/>
        </w:rPr>
        <w:t xml:space="preserve"> counter-conducts</w:t>
      </w:r>
      <w:r w:rsidR="00353922" w:rsidRPr="00944DDF">
        <w:rPr>
          <w:rFonts w:ascii="Times New Roman" w:hAnsi="Times New Roman" w:cs="Times New Roman"/>
          <w:color w:val="000000"/>
        </w:rPr>
        <w:t xml:space="preserve"> that involve</w:t>
      </w:r>
      <w:r w:rsidRPr="00944DDF">
        <w:rPr>
          <w:rFonts w:ascii="Times New Roman" w:hAnsi="Times New Roman" w:cs="Times New Roman"/>
          <w:color w:val="000000"/>
        </w:rPr>
        <w:t xml:space="preserve"> </w:t>
      </w:r>
      <w:r w:rsidR="00353922" w:rsidRPr="00944DDF">
        <w:rPr>
          <w:rFonts w:ascii="Times New Roman" w:hAnsi="Times New Roman" w:cs="Times New Roman"/>
          <w:color w:val="000000"/>
        </w:rPr>
        <w:t>“asking how not to be governed</w:t>
      </w:r>
      <w:r w:rsidRPr="00944DDF">
        <w:rPr>
          <w:rFonts w:ascii="Times New Roman" w:hAnsi="Times New Roman" w:cs="Times New Roman"/>
          <w:color w:val="000000"/>
        </w:rPr>
        <w:t xml:space="preserve"> like that</w:t>
      </w:r>
      <w:r w:rsidR="00353922" w:rsidRPr="00944DDF">
        <w:rPr>
          <w:rFonts w:ascii="Times New Roman" w:hAnsi="Times New Roman" w:cs="Times New Roman"/>
          <w:color w:val="000000"/>
        </w:rPr>
        <w:t>”</w:t>
      </w:r>
      <w:r w:rsidRPr="00944DDF">
        <w:rPr>
          <w:rFonts w:ascii="Times New Roman" w:hAnsi="Times New Roman" w:cs="Times New Roman"/>
          <w:color w:val="000000"/>
        </w:rPr>
        <w:t xml:space="preserve"> can open up valuable reflections on alternative planning rationalities and subject positions. By provoking </w:t>
      </w:r>
      <w:r w:rsidR="00353922" w:rsidRPr="00944DDF">
        <w:rPr>
          <w:rFonts w:ascii="Times New Roman" w:hAnsi="Times New Roman" w:cs="Times New Roman"/>
          <w:color w:val="000000"/>
        </w:rPr>
        <w:t>questions about</w:t>
      </w:r>
      <w:r w:rsidRPr="00944DDF">
        <w:rPr>
          <w:rFonts w:ascii="Times New Roman" w:hAnsi="Times New Roman" w:cs="Times New Roman"/>
          <w:color w:val="000000"/>
        </w:rPr>
        <w:t xml:space="preserve"> the </w:t>
      </w:r>
      <w:r w:rsidRPr="00944DDF">
        <w:rPr>
          <w:rFonts w:ascii="Times New Roman" w:hAnsi="Times New Roman" w:cs="Times New Roman"/>
          <w:i/>
          <w:iCs/>
          <w:color w:val="000000"/>
        </w:rPr>
        <w:t>principle</w:t>
      </w:r>
      <w:r w:rsidRPr="00944DDF">
        <w:rPr>
          <w:rFonts w:ascii="Times New Roman" w:hAnsi="Times New Roman" w:cs="Times New Roman"/>
          <w:color w:val="000000"/>
        </w:rPr>
        <w:t xml:space="preserve"> </w:t>
      </w:r>
      <w:r w:rsidR="00B10801" w:rsidRPr="00944DDF">
        <w:rPr>
          <w:rFonts w:ascii="Times New Roman" w:hAnsi="Times New Roman" w:cs="Times New Roman"/>
          <w:color w:val="000000"/>
        </w:rPr>
        <w:t xml:space="preserve">of </w:t>
      </w:r>
      <w:r w:rsidRPr="00944DDF">
        <w:rPr>
          <w:rFonts w:ascii="Times New Roman" w:hAnsi="Times New Roman" w:cs="Times New Roman"/>
          <w:color w:val="000000"/>
        </w:rPr>
        <w:t xml:space="preserve">planning </w:t>
      </w:r>
      <w:r w:rsidR="00B10801" w:rsidRPr="00944DDF">
        <w:rPr>
          <w:rFonts w:ascii="Times New Roman" w:hAnsi="Times New Roman" w:cs="Times New Roman"/>
          <w:color w:val="000000"/>
        </w:rPr>
        <w:t xml:space="preserve">being governed by </w:t>
      </w:r>
      <w:r w:rsidRPr="00944DDF">
        <w:rPr>
          <w:rFonts w:ascii="Times New Roman" w:hAnsi="Times New Roman" w:cs="Times New Roman"/>
          <w:color w:val="000000"/>
        </w:rPr>
        <w:t xml:space="preserve">financial logics, interviews with key players and </w:t>
      </w:r>
      <w:r w:rsidR="00B10801" w:rsidRPr="00944DDF">
        <w:rPr>
          <w:rFonts w:ascii="Times New Roman" w:hAnsi="Times New Roman" w:cs="Times New Roman"/>
          <w:color w:val="000000"/>
        </w:rPr>
        <w:t>homeowners</w:t>
      </w:r>
      <w:r w:rsidRPr="00944DDF">
        <w:rPr>
          <w:rFonts w:ascii="Times New Roman" w:hAnsi="Times New Roman" w:cs="Times New Roman"/>
          <w:color w:val="000000"/>
        </w:rPr>
        <w:t xml:space="preserve"> generated a range of claims</w:t>
      </w:r>
      <w:r w:rsidR="00B10801" w:rsidRPr="00944DDF">
        <w:rPr>
          <w:rFonts w:ascii="Times New Roman" w:hAnsi="Times New Roman" w:cs="Times New Roman"/>
          <w:color w:val="000000"/>
        </w:rPr>
        <w:t xml:space="preserve"> about</w:t>
      </w:r>
      <w:r w:rsidRPr="00944DDF">
        <w:rPr>
          <w:rFonts w:ascii="Times New Roman" w:hAnsi="Times New Roman" w:cs="Times New Roman"/>
          <w:color w:val="000000"/>
        </w:rPr>
        <w:t xml:space="preserve"> </w:t>
      </w:r>
      <w:r w:rsidR="006E7612" w:rsidRPr="00944DDF">
        <w:rPr>
          <w:rFonts w:ascii="Times New Roman" w:hAnsi="Times New Roman" w:cs="Times New Roman"/>
          <w:color w:val="000000"/>
        </w:rPr>
        <w:t>alternative</w:t>
      </w:r>
      <w:r w:rsidRPr="00944DDF">
        <w:rPr>
          <w:rFonts w:ascii="Times New Roman" w:hAnsi="Times New Roman" w:cs="Times New Roman"/>
          <w:color w:val="000000"/>
        </w:rPr>
        <w:t xml:space="preserve"> principles that would be </w:t>
      </w:r>
      <w:r w:rsidR="00B10801" w:rsidRPr="00944DDF">
        <w:rPr>
          <w:rFonts w:ascii="Times New Roman" w:hAnsi="Times New Roman" w:cs="Times New Roman"/>
          <w:color w:val="000000"/>
        </w:rPr>
        <w:t>threatened</w:t>
      </w:r>
      <w:r w:rsidRPr="00944DDF">
        <w:rPr>
          <w:rFonts w:ascii="Times New Roman" w:hAnsi="Times New Roman" w:cs="Times New Roman"/>
          <w:color w:val="000000"/>
        </w:rPr>
        <w:t xml:space="preserve"> by DBs. Central to this were three key ideas rooted in</w:t>
      </w:r>
      <w:r w:rsidR="00576C1B" w:rsidRPr="00944DDF">
        <w:rPr>
          <w:rFonts w:ascii="Times New Roman" w:hAnsi="Times New Roman" w:cs="Times New Roman"/>
          <w:color w:val="000000"/>
        </w:rPr>
        <w:t xml:space="preserve"> </w:t>
      </w:r>
      <w:r w:rsidR="006E7612" w:rsidRPr="00944DDF">
        <w:rPr>
          <w:rFonts w:ascii="Times New Roman" w:hAnsi="Times New Roman" w:cs="Times New Roman"/>
          <w:color w:val="000000"/>
        </w:rPr>
        <w:t xml:space="preserve">homo-politicus’ domain </w:t>
      </w:r>
      <w:r w:rsidR="00576C1B" w:rsidRPr="00944DDF">
        <w:rPr>
          <w:rFonts w:ascii="Times New Roman" w:hAnsi="Times New Roman" w:cs="Times New Roman"/>
          <w:color w:val="000000"/>
        </w:rPr>
        <w:t>of</w:t>
      </w:r>
      <w:r w:rsidRPr="00944DDF">
        <w:rPr>
          <w:rFonts w:ascii="Times New Roman" w:hAnsi="Times New Roman" w:cs="Times New Roman"/>
          <w:color w:val="000000"/>
        </w:rPr>
        <w:t xml:space="preserve"> “democratic discussion, </w:t>
      </w:r>
      <w:r w:rsidR="00576C1B" w:rsidRPr="00944DDF">
        <w:rPr>
          <w:rFonts w:ascii="Times New Roman" w:hAnsi="Times New Roman" w:cs="Times New Roman"/>
          <w:color w:val="000000"/>
        </w:rPr>
        <w:t>law and policy”</w:t>
      </w:r>
      <w:r w:rsidRPr="00944DDF">
        <w:rPr>
          <w:rFonts w:ascii="Times New Roman" w:hAnsi="Times New Roman" w:cs="Times New Roman"/>
          <w:color w:val="000000"/>
        </w:rPr>
        <w:t xml:space="preserve"> (Brown, 2015</w:t>
      </w:r>
      <w:r w:rsidR="00FF2540">
        <w:rPr>
          <w:rFonts w:ascii="Times New Roman" w:hAnsi="Times New Roman" w:cs="Times New Roman"/>
          <w:color w:val="000000"/>
        </w:rPr>
        <w:t>:</w:t>
      </w:r>
      <w:r w:rsidRPr="00944DDF">
        <w:rPr>
          <w:rFonts w:ascii="Times New Roman" w:hAnsi="Times New Roman" w:cs="Times New Roman"/>
          <w:color w:val="000000"/>
        </w:rPr>
        <w:t xml:space="preserve"> 221): 1. that planning decisions cannot be bought and sold but should be based on policy and law, drawing on criteria that define good land-use outcomes rather than financial incentives; 2. that planning gain should operate at a collective level to better capture land values and ensure provision of infrastructure and services, and; 3. that this should be underpinned by democratic processes and enable local deliberation (and disagreement). </w:t>
      </w:r>
    </w:p>
    <w:p w14:paraId="501CE265" w14:textId="77777777" w:rsidR="006E53A1" w:rsidRPr="00944DDF" w:rsidRDefault="006E53A1" w:rsidP="006E53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cs="Times New Roman"/>
          <w:color w:val="000000"/>
        </w:rPr>
      </w:pPr>
    </w:p>
    <w:p w14:paraId="755BE89B" w14:textId="50C2CB65" w:rsidR="006E53A1" w:rsidRPr="00944DDF" w:rsidRDefault="006E53A1" w:rsidP="00F90F62">
      <w:pPr>
        <w:spacing w:line="480" w:lineRule="auto"/>
        <w:rPr>
          <w:rFonts w:ascii="Times New Roman" w:hAnsi="Times New Roman" w:cs="Times New Roman"/>
          <w:kern w:val="1"/>
        </w:rPr>
      </w:pPr>
      <w:r w:rsidRPr="00944DDF">
        <w:rPr>
          <w:rFonts w:ascii="Times New Roman" w:hAnsi="Times New Roman" w:cs="Times New Roman"/>
          <w:color w:val="000000"/>
        </w:rPr>
        <w:t xml:space="preserve">Refusals to be governed by DB should not be read to entail any wider resistance to neoliberal hegemony, nor should they should be assumed to offer a politically progressive </w:t>
      </w:r>
      <w:r w:rsidR="00A641C2" w:rsidRPr="00944DDF">
        <w:rPr>
          <w:rFonts w:ascii="Times New Roman" w:hAnsi="Times New Roman" w:cs="Times New Roman"/>
          <w:color w:val="000000"/>
        </w:rPr>
        <w:t>alternative</w:t>
      </w:r>
      <w:r w:rsidRPr="00944DDF">
        <w:rPr>
          <w:rFonts w:ascii="Times New Roman" w:hAnsi="Times New Roman" w:cs="Times New Roman"/>
          <w:color w:val="000000"/>
        </w:rPr>
        <w:t xml:space="preserve"> to</w:t>
      </w:r>
      <w:r w:rsidR="00A641C2" w:rsidRPr="00944DDF">
        <w:rPr>
          <w:rFonts w:ascii="Times New Roman" w:hAnsi="Times New Roman" w:cs="Times New Roman"/>
          <w:color w:val="000000"/>
        </w:rPr>
        <w:t xml:space="preserve"> the challenge</w:t>
      </w:r>
      <w:r w:rsidR="005664A6" w:rsidRPr="00944DDF">
        <w:rPr>
          <w:rFonts w:ascii="Times New Roman" w:hAnsi="Times New Roman" w:cs="Times New Roman"/>
          <w:color w:val="000000"/>
        </w:rPr>
        <w:t>s</w:t>
      </w:r>
      <w:r w:rsidR="00A641C2" w:rsidRPr="00944DDF">
        <w:rPr>
          <w:rFonts w:ascii="Times New Roman" w:hAnsi="Times New Roman" w:cs="Times New Roman"/>
          <w:color w:val="000000"/>
        </w:rPr>
        <w:t xml:space="preserve"> of</w:t>
      </w:r>
      <w:r w:rsidRPr="00944DDF">
        <w:rPr>
          <w:rFonts w:ascii="Times New Roman" w:hAnsi="Times New Roman" w:cs="Times New Roman"/>
          <w:color w:val="000000"/>
        </w:rPr>
        <w:t xml:space="preserve"> plan</w:t>
      </w:r>
      <w:r w:rsidR="00A641C2" w:rsidRPr="00944DDF">
        <w:rPr>
          <w:rFonts w:ascii="Times New Roman" w:hAnsi="Times New Roman" w:cs="Times New Roman"/>
          <w:color w:val="000000"/>
        </w:rPr>
        <w:t>ning</w:t>
      </w:r>
      <w:r w:rsidRPr="00944DDF">
        <w:rPr>
          <w:rFonts w:ascii="Times New Roman" w:hAnsi="Times New Roman" w:cs="Times New Roman"/>
          <w:color w:val="000000"/>
        </w:rPr>
        <w:t xml:space="preserve"> for housing (cf. Huxley, 2018, 214). Establishing an alternative planning rationality on the basis of these</w:t>
      </w:r>
      <w:r w:rsidR="006E7612" w:rsidRPr="00944DDF">
        <w:rPr>
          <w:rFonts w:ascii="Times New Roman" w:hAnsi="Times New Roman" w:cs="Times New Roman"/>
          <w:color w:val="000000"/>
        </w:rPr>
        <w:t xml:space="preserve"> alternative</w:t>
      </w:r>
      <w:r w:rsidRPr="00944DDF">
        <w:rPr>
          <w:rFonts w:ascii="Times New Roman" w:hAnsi="Times New Roman" w:cs="Times New Roman"/>
          <w:color w:val="000000"/>
        </w:rPr>
        <w:t xml:space="preserve"> principles, therefore, remains a significant political challenge. </w:t>
      </w:r>
      <w:r w:rsidR="006E7612" w:rsidRPr="00944DDF">
        <w:rPr>
          <w:rFonts w:ascii="Times New Roman" w:hAnsi="Times New Roman" w:cs="Times New Roman"/>
          <w:color w:val="000000"/>
        </w:rPr>
        <w:t xml:space="preserve">Despite </w:t>
      </w:r>
      <w:r w:rsidR="006911A0" w:rsidRPr="00944DDF">
        <w:rPr>
          <w:rFonts w:ascii="Times New Roman" w:hAnsi="Times New Roman" w:cs="Times New Roman"/>
          <w:color w:val="000000"/>
        </w:rPr>
        <w:t>that</w:t>
      </w:r>
      <w:r w:rsidRPr="00944DDF">
        <w:rPr>
          <w:rFonts w:ascii="Times New Roman" w:hAnsi="Times New Roman" w:cs="Times New Roman"/>
          <w:color w:val="000000"/>
        </w:rPr>
        <w:t>, these might be considered three key pillars of a prospective planning rationality</w:t>
      </w:r>
      <w:r w:rsidRPr="00944DDF">
        <w:rPr>
          <w:rStyle w:val="EndnoteReference"/>
          <w:rFonts w:ascii="Times New Roman" w:hAnsi="Times New Roman" w:cs="Times New Roman"/>
          <w:color w:val="000000"/>
        </w:rPr>
        <w:endnoteReference w:id="11"/>
      </w:r>
      <w:r w:rsidR="006911A0" w:rsidRPr="00944DDF">
        <w:rPr>
          <w:rFonts w:ascii="Times New Roman" w:hAnsi="Times New Roman" w:cs="Times New Roman"/>
          <w:color w:val="000000"/>
        </w:rPr>
        <w:t xml:space="preserve"> that could</w:t>
      </w:r>
      <w:r w:rsidRPr="00944DDF">
        <w:rPr>
          <w:rFonts w:ascii="Times New Roman" w:hAnsi="Times New Roman" w:cs="Times New Roman"/>
          <w:color w:val="000000"/>
        </w:rPr>
        <w:t xml:space="preserve"> be developed and expanded as a basis not just to defend against the scapegoating of planning but to strengthen alternatives to the political rationality of neoliberalism and its governing logic</w:t>
      </w:r>
      <w:r w:rsidR="006911A0" w:rsidRPr="00944DDF">
        <w:rPr>
          <w:rFonts w:ascii="Times New Roman" w:hAnsi="Times New Roman" w:cs="Times New Roman"/>
          <w:color w:val="000000"/>
        </w:rPr>
        <w:t>s</w:t>
      </w:r>
      <w:r w:rsidRPr="00944DDF">
        <w:rPr>
          <w:rFonts w:ascii="Times New Roman" w:hAnsi="Times New Roman" w:cs="Times New Roman"/>
          <w:color w:val="000000"/>
        </w:rPr>
        <w:t xml:space="preserve"> in England and beyond. </w:t>
      </w:r>
      <w:r w:rsidR="00F90F62" w:rsidRPr="00944DDF">
        <w:rPr>
          <w:rFonts w:ascii="Times New Roman" w:hAnsi="Times New Roman" w:cs="Times New Roman"/>
          <w:color w:val="000000"/>
        </w:rPr>
        <w:t xml:space="preserve">Even in the context of pervasive state-phobia, it seems many citizens continue to see </w:t>
      </w:r>
      <w:r w:rsidR="00FF2540">
        <w:rPr>
          <w:rFonts w:ascii="Times New Roman" w:hAnsi="Times New Roman" w:cs="Times New Roman"/>
          <w:color w:val="000000"/>
        </w:rPr>
        <w:t>a</w:t>
      </w:r>
      <w:r w:rsidR="00F90F62" w:rsidRPr="00944DDF">
        <w:rPr>
          <w:rFonts w:ascii="Times New Roman" w:hAnsi="Times New Roman" w:cs="Times New Roman"/>
          <w:color w:val="000000"/>
        </w:rPr>
        <w:t xml:space="preserve"> role for the state in allocating land for development based on planning rather than financial principles.  </w:t>
      </w:r>
    </w:p>
    <w:p w14:paraId="3941FE4A" w14:textId="77777777" w:rsidR="00187486" w:rsidRPr="00944DDF" w:rsidRDefault="00187486" w:rsidP="00355F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cs="Times New Roman"/>
          <w:color w:val="000000"/>
        </w:rPr>
      </w:pPr>
    </w:p>
    <w:p w14:paraId="4CE186E8" w14:textId="1E076289" w:rsidR="009203D5" w:rsidRPr="00944DDF" w:rsidRDefault="005A559E" w:rsidP="009203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cs="Times New Roman"/>
          <w:b/>
          <w:color w:val="000000"/>
        </w:rPr>
      </w:pPr>
      <w:r w:rsidRPr="00944DDF">
        <w:rPr>
          <w:rFonts w:ascii="Times New Roman" w:hAnsi="Times New Roman" w:cs="Times New Roman"/>
          <w:b/>
          <w:color w:val="000000"/>
        </w:rPr>
        <w:t>Conclusions</w:t>
      </w:r>
      <w:r w:rsidR="00CB5924" w:rsidRPr="00944DDF">
        <w:rPr>
          <w:rFonts w:ascii="Times New Roman" w:hAnsi="Times New Roman" w:cs="Times New Roman"/>
          <w:b/>
          <w:color w:val="000000"/>
        </w:rPr>
        <w:t xml:space="preserve"> </w:t>
      </w:r>
      <w:r w:rsidR="009203D5" w:rsidRPr="00944DDF">
        <w:rPr>
          <w:rFonts w:ascii="Times New Roman" w:hAnsi="Times New Roman" w:cs="Times New Roman"/>
          <w:b/>
          <w:color w:val="000000"/>
        </w:rPr>
        <w:t xml:space="preserve"> </w:t>
      </w:r>
    </w:p>
    <w:p w14:paraId="0301623A" w14:textId="77777777" w:rsidR="009203D5" w:rsidRPr="00944DDF" w:rsidRDefault="009203D5" w:rsidP="009203D5">
      <w:pPr>
        <w:spacing w:line="480" w:lineRule="auto"/>
        <w:rPr>
          <w:rFonts w:ascii="Times New Roman" w:hAnsi="Times New Roman" w:cs="Times New Roman"/>
          <w:kern w:val="1"/>
        </w:rPr>
      </w:pPr>
      <w:r w:rsidRPr="00944DDF">
        <w:rPr>
          <w:rFonts w:ascii="Times New Roman" w:hAnsi="Times New Roman" w:cs="Times New Roman"/>
          <w:kern w:val="1"/>
        </w:rPr>
        <w:t xml:space="preserve">Recent experiments with financial incentives, like the DB proposal discussed here, have targeted the “heart and soul” of planning in England, seeking to transform established planning rationalities by appealing to the financially motivated self-interest of homo-oeconomicus in order to overcome opposition to housing development. This reflects the power of a particular variant of behavioural economics within UK government which resonated with prevailing neoliberal critique of planning being fundamentally anti-development.    </w:t>
      </w:r>
    </w:p>
    <w:p w14:paraId="67220CC8" w14:textId="77777777" w:rsidR="009203D5" w:rsidRPr="00944DDF" w:rsidRDefault="009203D5" w:rsidP="009203D5">
      <w:pPr>
        <w:spacing w:line="480" w:lineRule="auto"/>
        <w:rPr>
          <w:rFonts w:ascii="Times New Roman" w:hAnsi="Times New Roman" w:cs="Times New Roman"/>
          <w:kern w:val="1"/>
        </w:rPr>
      </w:pPr>
    </w:p>
    <w:p w14:paraId="42214373" w14:textId="5C01BA55" w:rsidR="00E41FBA" w:rsidRPr="00944DDF" w:rsidRDefault="009203D5" w:rsidP="00B04065">
      <w:pPr>
        <w:spacing w:line="480" w:lineRule="auto"/>
        <w:rPr>
          <w:rFonts w:ascii="Times New Roman" w:hAnsi="Times New Roman" w:cs="Times New Roman"/>
          <w:kern w:val="1"/>
        </w:rPr>
      </w:pPr>
      <w:r w:rsidRPr="00944DDF">
        <w:rPr>
          <w:rFonts w:ascii="Times New Roman" w:hAnsi="Times New Roman" w:cs="Times New Roman"/>
          <w:kern w:val="1"/>
        </w:rPr>
        <w:t>Whilst this paper has focused on the specificities of planning in England, the DB experiment has wider resonance for understanding the ways in which neoliberal rationalities seek (and frequently fail) to govern planning. In particular, we have argued that the DB episode offers three contributions to debates on the contemporary politics of planning.</w:t>
      </w:r>
      <w:r w:rsidR="007277F6" w:rsidRPr="00944DDF">
        <w:rPr>
          <w:rFonts w:ascii="Times New Roman" w:hAnsi="Times New Roman" w:cs="Times New Roman"/>
          <w:kern w:val="1"/>
        </w:rPr>
        <w:t xml:space="preserve"> </w:t>
      </w:r>
    </w:p>
    <w:p w14:paraId="636E7EF3" w14:textId="77777777" w:rsidR="00E41FBA" w:rsidRPr="00944DDF" w:rsidRDefault="00E41FBA" w:rsidP="00B04065">
      <w:pPr>
        <w:spacing w:line="480" w:lineRule="auto"/>
        <w:rPr>
          <w:rFonts w:ascii="Times New Roman" w:hAnsi="Times New Roman" w:cs="Times New Roman"/>
          <w:kern w:val="1"/>
        </w:rPr>
      </w:pPr>
    </w:p>
    <w:p w14:paraId="61D04789" w14:textId="4B332963" w:rsidR="009203D5" w:rsidRDefault="007277F6" w:rsidP="009203D5">
      <w:pPr>
        <w:spacing w:line="480" w:lineRule="auto"/>
        <w:rPr>
          <w:rFonts w:ascii="Times New Roman" w:hAnsi="Times New Roman" w:cs="Times New Roman"/>
          <w:kern w:val="1"/>
        </w:rPr>
      </w:pPr>
      <w:r w:rsidRPr="00944DDF">
        <w:rPr>
          <w:rFonts w:ascii="Times New Roman" w:hAnsi="Times New Roman" w:cs="Times New Roman"/>
          <w:kern w:val="1"/>
        </w:rPr>
        <w:t xml:space="preserve">First, </w:t>
      </w:r>
      <w:r w:rsidR="00ED4868" w:rsidRPr="00944DDF">
        <w:rPr>
          <w:rFonts w:ascii="Times New Roman" w:hAnsi="Times New Roman" w:cs="Times New Roman"/>
          <w:kern w:val="1"/>
        </w:rPr>
        <w:t>in a context</w:t>
      </w:r>
      <w:r w:rsidR="003C3324" w:rsidRPr="00944DDF">
        <w:rPr>
          <w:rFonts w:ascii="Times New Roman" w:hAnsi="Times New Roman" w:cs="Times New Roman"/>
          <w:kern w:val="1"/>
        </w:rPr>
        <w:t xml:space="preserve"> of neoliberal state-phobia and the scapegoating of planning, </w:t>
      </w:r>
      <w:r w:rsidR="00ED4868" w:rsidRPr="00944DDF">
        <w:rPr>
          <w:rFonts w:ascii="Times New Roman" w:hAnsi="Times New Roman" w:cs="Times New Roman"/>
          <w:kern w:val="1"/>
        </w:rPr>
        <w:t xml:space="preserve">it illustrates a need </w:t>
      </w:r>
      <w:r w:rsidR="007B3607" w:rsidRPr="00944DDF">
        <w:rPr>
          <w:rFonts w:ascii="Times New Roman" w:hAnsi="Times New Roman" w:cs="Times New Roman"/>
          <w:kern w:val="1"/>
        </w:rPr>
        <w:t>to examine how both planning and opposition to development are constructed as problems</w:t>
      </w:r>
      <w:r w:rsidR="00A93226" w:rsidRPr="00944DDF">
        <w:rPr>
          <w:rFonts w:ascii="Times New Roman" w:hAnsi="Times New Roman" w:cs="Times New Roman"/>
          <w:kern w:val="1"/>
        </w:rPr>
        <w:t xml:space="preserve"> requiring neoliberal reform</w:t>
      </w:r>
      <w:r w:rsidR="00FF1F51" w:rsidRPr="00944DDF">
        <w:rPr>
          <w:rFonts w:ascii="Times New Roman" w:hAnsi="Times New Roman" w:cs="Times New Roman"/>
          <w:kern w:val="1"/>
        </w:rPr>
        <w:t>;</w:t>
      </w:r>
      <w:r w:rsidR="00AA0039" w:rsidRPr="00944DDF">
        <w:rPr>
          <w:rFonts w:ascii="Times New Roman" w:hAnsi="Times New Roman" w:cs="Times New Roman"/>
          <w:kern w:val="1"/>
        </w:rPr>
        <w:t xml:space="preserve"> </w:t>
      </w:r>
      <w:r w:rsidR="00A93226" w:rsidRPr="00944DDF">
        <w:rPr>
          <w:rFonts w:ascii="Times New Roman" w:hAnsi="Times New Roman" w:cs="Times New Roman"/>
          <w:kern w:val="1"/>
        </w:rPr>
        <w:t xml:space="preserve">carefully </w:t>
      </w:r>
      <w:r w:rsidR="00AA0039" w:rsidRPr="00944DDF">
        <w:rPr>
          <w:rFonts w:ascii="Times New Roman" w:hAnsi="Times New Roman" w:cs="Times New Roman"/>
          <w:kern w:val="1"/>
        </w:rPr>
        <w:t>assessing the</w:t>
      </w:r>
      <w:r w:rsidR="007B3607" w:rsidRPr="00944DDF">
        <w:rPr>
          <w:rFonts w:ascii="Times New Roman" w:hAnsi="Times New Roman" w:cs="Times New Roman"/>
          <w:kern w:val="1"/>
        </w:rPr>
        <w:t xml:space="preserve"> </w:t>
      </w:r>
      <w:r w:rsidR="00ED4868" w:rsidRPr="00944DDF">
        <w:rPr>
          <w:rFonts w:ascii="Times New Roman" w:hAnsi="Times New Roman" w:cs="Times New Roman"/>
          <w:kern w:val="1"/>
        </w:rPr>
        <w:t>relationship</w:t>
      </w:r>
      <w:r w:rsidR="00A93226" w:rsidRPr="00944DDF">
        <w:rPr>
          <w:rFonts w:ascii="Times New Roman" w:hAnsi="Times New Roman" w:cs="Times New Roman"/>
          <w:kern w:val="1"/>
        </w:rPr>
        <w:t>s</w:t>
      </w:r>
      <w:r w:rsidR="00ED4868" w:rsidRPr="00944DDF">
        <w:rPr>
          <w:rFonts w:ascii="Times New Roman" w:hAnsi="Times New Roman" w:cs="Times New Roman"/>
          <w:kern w:val="1"/>
        </w:rPr>
        <w:t xml:space="preserve"> between the politics</w:t>
      </w:r>
      <w:r w:rsidR="003C3324" w:rsidRPr="00944DDF">
        <w:rPr>
          <w:rFonts w:ascii="Times New Roman" w:hAnsi="Times New Roman" w:cs="Times New Roman"/>
          <w:kern w:val="1"/>
        </w:rPr>
        <w:t xml:space="preserve"> of opposition</w:t>
      </w:r>
      <w:r w:rsidR="00A93226" w:rsidRPr="00944DDF">
        <w:rPr>
          <w:rFonts w:ascii="Times New Roman" w:hAnsi="Times New Roman" w:cs="Times New Roman"/>
          <w:kern w:val="1"/>
        </w:rPr>
        <w:t>, planning processes and the</w:t>
      </w:r>
      <w:r w:rsidR="00E41FBA" w:rsidRPr="00944DDF">
        <w:rPr>
          <w:rFonts w:ascii="Times New Roman" w:hAnsi="Times New Roman" w:cs="Times New Roman"/>
          <w:kern w:val="1"/>
        </w:rPr>
        <w:t>ir impacts on development.</w:t>
      </w:r>
    </w:p>
    <w:p w14:paraId="04C78513" w14:textId="77777777" w:rsidR="00F95F5C" w:rsidRPr="00944DDF" w:rsidRDefault="00F95F5C" w:rsidP="009203D5">
      <w:pPr>
        <w:spacing w:line="480" w:lineRule="auto"/>
        <w:rPr>
          <w:rFonts w:ascii="Times New Roman" w:hAnsi="Times New Roman" w:cs="Times New Roman"/>
          <w:kern w:val="1"/>
        </w:rPr>
      </w:pPr>
    </w:p>
    <w:p w14:paraId="02AD4947" w14:textId="7B24AAD2" w:rsidR="00CE6D31" w:rsidRPr="00944DDF" w:rsidRDefault="009203D5" w:rsidP="00CE6D31">
      <w:pPr>
        <w:spacing w:line="480" w:lineRule="auto"/>
        <w:rPr>
          <w:rFonts w:ascii="Times New Roman" w:hAnsi="Times New Roman" w:cs="Times New Roman"/>
          <w:kern w:val="1"/>
        </w:rPr>
      </w:pPr>
      <w:r w:rsidRPr="00944DDF">
        <w:rPr>
          <w:rFonts w:ascii="Times New Roman" w:hAnsi="Times New Roman" w:cs="Times New Roman"/>
          <w:kern w:val="1"/>
        </w:rPr>
        <w:t>Secondly, strong, principled resistance to the encroachment of financial considerations in England highlights a need to pay close analytical attention to planning not just as a site of ongoing neoliberal experimentation but also of resistances and ‘counter-conducts’. Despite a longstanding political project to undermine the legitimacy of public planning, the DB experiment revealed commitment</w:t>
      </w:r>
      <w:r w:rsidR="0065657F" w:rsidRPr="00944DDF">
        <w:rPr>
          <w:rFonts w:ascii="Times New Roman" w:hAnsi="Times New Roman" w:cs="Times New Roman"/>
          <w:kern w:val="1"/>
        </w:rPr>
        <w:t>s</w:t>
      </w:r>
      <w:r w:rsidRPr="00944DDF">
        <w:rPr>
          <w:rFonts w:ascii="Times New Roman" w:hAnsi="Times New Roman" w:cs="Times New Roman"/>
          <w:kern w:val="1"/>
        </w:rPr>
        <w:t xml:space="preserve"> to engaging with planning decision-making through the logics and practices of homo-politicus rather than homo-oeconomicus (Brown, 2015). </w:t>
      </w:r>
      <w:r w:rsidR="00CE6D31" w:rsidRPr="00944DDF">
        <w:rPr>
          <w:rFonts w:ascii="Times New Roman" w:hAnsi="Times New Roman" w:cs="Times New Roman"/>
          <w:kern w:val="1"/>
        </w:rPr>
        <w:t>Refusals to be governed ‘like that’, may therefore contain important insights into alternative planning rationalities.</w:t>
      </w:r>
    </w:p>
    <w:p w14:paraId="6E592F0F" w14:textId="36548191" w:rsidR="00084EF4" w:rsidRPr="00944DDF" w:rsidRDefault="00084EF4" w:rsidP="00084EF4">
      <w:pPr>
        <w:spacing w:line="480" w:lineRule="auto"/>
      </w:pPr>
    </w:p>
    <w:p w14:paraId="078BD690" w14:textId="2B93765C" w:rsidR="009203D5" w:rsidRPr="00944DDF" w:rsidRDefault="00B43B7C" w:rsidP="00624B29">
      <w:pPr>
        <w:spacing w:line="480" w:lineRule="auto"/>
        <w:rPr>
          <w:rFonts w:ascii="Times New Roman" w:hAnsi="Times New Roman" w:cs="Times New Roman"/>
          <w:kern w:val="1"/>
        </w:rPr>
      </w:pPr>
      <w:r w:rsidRPr="00944DDF">
        <w:rPr>
          <w:rFonts w:ascii="Times New Roman" w:hAnsi="Times New Roman" w:cs="Times New Roman"/>
          <w:kern w:val="1"/>
        </w:rPr>
        <w:t xml:space="preserve">Thirdly, </w:t>
      </w:r>
      <w:r w:rsidR="000D711F" w:rsidRPr="00944DDF">
        <w:rPr>
          <w:rFonts w:ascii="Times New Roman" w:hAnsi="Times New Roman" w:cs="Times New Roman"/>
          <w:kern w:val="1"/>
        </w:rPr>
        <w:t xml:space="preserve">we </w:t>
      </w:r>
      <w:r w:rsidR="0075205E" w:rsidRPr="00944DDF">
        <w:rPr>
          <w:rFonts w:ascii="Times New Roman" w:hAnsi="Times New Roman" w:cs="Times New Roman"/>
          <w:kern w:val="1"/>
        </w:rPr>
        <w:t>have speculated</w:t>
      </w:r>
      <w:r w:rsidRPr="00944DDF">
        <w:rPr>
          <w:rFonts w:ascii="Times New Roman" w:hAnsi="Times New Roman" w:cs="Times New Roman"/>
          <w:kern w:val="1"/>
        </w:rPr>
        <w:t xml:space="preserve"> that</w:t>
      </w:r>
      <w:r w:rsidR="000D711F" w:rsidRPr="00944DDF">
        <w:rPr>
          <w:rFonts w:ascii="Times New Roman" w:hAnsi="Times New Roman" w:cs="Times New Roman"/>
          <w:kern w:val="1"/>
        </w:rPr>
        <w:t xml:space="preserve"> the apparent ‘failure’ of the DB policy in England </w:t>
      </w:r>
      <w:r w:rsidR="00F43E03" w:rsidRPr="00944DDF">
        <w:rPr>
          <w:rFonts w:ascii="Times New Roman" w:hAnsi="Times New Roman" w:cs="Times New Roman"/>
          <w:kern w:val="1"/>
        </w:rPr>
        <w:t>might</w:t>
      </w:r>
      <w:r w:rsidR="00560A8F" w:rsidRPr="00944DDF">
        <w:rPr>
          <w:rFonts w:ascii="Times New Roman" w:hAnsi="Times New Roman" w:cs="Times New Roman"/>
          <w:kern w:val="1"/>
        </w:rPr>
        <w:t xml:space="preserve"> be symptomatic</w:t>
      </w:r>
      <w:r w:rsidR="000D711F" w:rsidRPr="00944DDF">
        <w:rPr>
          <w:rFonts w:ascii="Times New Roman" w:hAnsi="Times New Roman" w:cs="Times New Roman"/>
          <w:kern w:val="1"/>
        </w:rPr>
        <w:t xml:space="preserve"> of ‘late’ neoliberalism in which the political significance of the housing question has begun to unsettle core assumptions</w:t>
      </w:r>
      <w:r w:rsidR="00F90F62" w:rsidRPr="00944DDF">
        <w:rPr>
          <w:rFonts w:ascii="Times New Roman" w:hAnsi="Times New Roman" w:cs="Times New Roman"/>
          <w:kern w:val="1"/>
        </w:rPr>
        <w:t xml:space="preserve"> underpinning </w:t>
      </w:r>
      <w:r w:rsidR="00593557" w:rsidRPr="00944DDF">
        <w:rPr>
          <w:rFonts w:ascii="Times New Roman" w:hAnsi="Times New Roman" w:cs="Times New Roman"/>
          <w:kern w:val="1"/>
        </w:rPr>
        <w:t>governing rationalities</w:t>
      </w:r>
      <w:r w:rsidR="000D711F" w:rsidRPr="00944DDF">
        <w:rPr>
          <w:rFonts w:ascii="Times New Roman" w:hAnsi="Times New Roman" w:cs="Times New Roman"/>
          <w:kern w:val="1"/>
        </w:rPr>
        <w:t xml:space="preserve">. </w:t>
      </w:r>
      <w:r w:rsidR="00BB1479" w:rsidRPr="00944DDF">
        <w:rPr>
          <w:rFonts w:ascii="Times New Roman" w:hAnsi="Times New Roman" w:cs="Times New Roman"/>
          <w:kern w:val="1"/>
        </w:rPr>
        <w:t xml:space="preserve">In this context, </w:t>
      </w:r>
      <w:r w:rsidR="00F509E2" w:rsidRPr="00944DDF">
        <w:rPr>
          <w:rFonts w:ascii="Times New Roman" w:hAnsi="Times New Roman" w:cs="Times New Roman"/>
          <w:kern w:val="1"/>
        </w:rPr>
        <w:t xml:space="preserve">opportunities may emerge to </w:t>
      </w:r>
      <w:r w:rsidR="0051341B" w:rsidRPr="00944DDF">
        <w:rPr>
          <w:rFonts w:ascii="Times New Roman" w:hAnsi="Times New Roman" w:cs="Times New Roman"/>
          <w:kern w:val="1"/>
        </w:rPr>
        <w:t xml:space="preserve">articulate </w:t>
      </w:r>
      <w:r w:rsidR="00210E31" w:rsidRPr="00944DDF">
        <w:rPr>
          <w:rFonts w:ascii="Times New Roman" w:hAnsi="Times New Roman" w:cs="Times New Roman"/>
          <w:kern w:val="1"/>
        </w:rPr>
        <w:t>alternative</w:t>
      </w:r>
      <w:r w:rsidR="00BB1479" w:rsidRPr="00944DDF">
        <w:rPr>
          <w:rFonts w:ascii="Times New Roman" w:hAnsi="Times New Roman" w:cs="Times New Roman"/>
          <w:kern w:val="1"/>
        </w:rPr>
        <w:t>s</w:t>
      </w:r>
      <w:r w:rsidR="00210E31" w:rsidRPr="00944DDF">
        <w:rPr>
          <w:rFonts w:ascii="Times New Roman" w:hAnsi="Times New Roman" w:cs="Times New Roman"/>
          <w:kern w:val="1"/>
        </w:rPr>
        <w:t xml:space="preserve"> to the neolibera</w:t>
      </w:r>
      <w:r w:rsidR="00BB1479" w:rsidRPr="00944DDF">
        <w:rPr>
          <w:rFonts w:ascii="Times New Roman" w:hAnsi="Times New Roman" w:cs="Times New Roman"/>
          <w:kern w:val="1"/>
        </w:rPr>
        <w:t>l government of planning</w:t>
      </w:r>
      <w:r w:rsidR="00593557" w:rsidRPr="00944DDF">
        <w:rPr>
          <w:rFonts w:ascii="Times New Roman" w:hAnsi="Times New Roman" w:cs="Times New Roman"/>
          <w:kern w:val="1"/>
        </w:rPr>
        <w:t>,</w:t>
      </w:r>
      <w:r w:rsidR="0051341B" w:rsidRPr="00944DDF">
        <w:rPr>
          <w:rFonts w:ascii="Times New Roman" w:hAnsi="Times New Roman" w:cs="Times New Roman"/>
          <w:kern w:val="1"/>
        </w:rPr>
        <w:t xml:space="preserve"> questioning</w:t>
      </w:r>
      <w:r w:rsidR="002A62CF" w:rsidRPr="00944DDF">
        <w:rPr>
          <w:rFonts w:ascii="Times New Roman" w:hAnsi="Times New Roman" w:cs="Times New Roman"/>
          <w:kern w:val="1"/>
        </w:rPr>
        <w:t xml:space="preserve"> the extent to which market discipline</w:t>
      </w:r>
      <w:r w:rsidR="00F90F62" w:rsidRPr="00944DDF">
        <w:rPr>
          <w:rFonts w:ascii="Times New Roman" w:hAnsi="Times New Roman" w:cs="Times New Roman"/>
          <w:kern w:val="1"/>
        </w:rPr>
        <w:t xml:space="preserve"> and economic methods</w:t>
      </w:r>
      <w:r w:rsidR="00C57017" w:rsidRPr="00944DDF">
        <w:rPr>
          <w:rFonts w:ascii="Times New Roman" w:hAnsi="Times New Roman" w:cs="Times New Roman"/>
          <w:kern w:val="1"/>
        </w:rPr>
        <w:t xml:space="preserve"> can be relied on to realise public interest objectives</w:t>
      </w:r>
      <w:r w:rsidR="0051341B" w:rsidRPr="00944DDF">
        <w:rPr>
          <w:rFonts w:ascii="Times New Roman" w:hAnsi="Times New Roman" w:cs="Times New Roman"/>
          <w:kern w:val="1"/>
        </w:rPr>
        <w:t xml:space="preserve">. </w:t>
      </w:r>
      <w:r w:rsidR="009203D5" w:rsidRPr="00944DDF">
        <w:rPr>
          <w:rFonts w:ascii="Times New Roman" w:hAnsi="Times New Roman" w:cs="Times New Roman"/>
          <w:kern w:val="1"/>
        </w:rPr>
        <w:t>Ultimately perhaps principle</w:t>
      </w:r>
      <w:r w:rsidR="0051341B" w:rsidRPr="00944DDF">
        <w:rPr>
          <w:rFonts w:ascii="Times New Roman" w:hAnsi="Times New Roman" w:cs="Times New Roman"/>
          <w:kern w:val="1"/>
        </w:rPr>
        <w:t>s</w:t>
      </w:r>
      <w:r w:rsidR="009203D5" w:rsidRPr="00944DDF">
        <w:rPr>
          <w:rFonts w:ascii="Times New Roman" w:hAnsi="Times New Roman" w:cs="Times New Roman"/>
          <w:kern w:val="1"/>
        </w:rPr>
        <w:t xml:space="preserve"> of democratic planning </w:t>
      </w:r>
      <w:r w:rsidR="00624B29" w:rsidRPr="00944DDF">
        <w:rPr>
          <w:rFonts w:ascii="Times New Roman" w:hAnsi="Times New Roman" w:cs="Times New Roman"/>
          <w:kern w:val="1"/>
        </w:rPr>
        <w:t>may take on renewed</w:t>
      </w:r>
      <w:r w:rsidR="009203D5" w:rsidRPr="00944DDF">
        <w:rPr>
          <w:rFonts w:ascii="Times New Roman" w:hAnsi="Times New Roman" w:cs="Times New Roman"/>
          <w:kern w:val="1"/>
        </w:rPr>
        <w:t xml:space="preserve"> value in the search for pathways out of late neoliberalism.</w:t>
      </w:r>
    </w:p>
    <w:p w14:paraId="1624C195" w14:textId="1B234055" w:rsidR="00F90F62" w:rsidRPr="00944DDF" w:rsidRDefault="00F90F62" w:rsidP="00624B29">
      <w:pPr>
        <w:spacing w:line="480" w:lineRule="auto"/>
        <w:rPr>
          <w:rFonts w:ascii="Times New Roman" w:hAnsi="Times New Roman" w:cs="Times New Roman"/>
          <w:kern w:val="1"/>
        </w:rPr>
      </w:pPr>
    </w:p>
    <w:p w14:paraId="2E9760D3" w14:textId="77777777" w:rsidR="005A559E" w:rsidRPr="00944DDF" w:rsidRDefault="005A559E" w:rsidP="00355F76">
      <w:pPr>
        <w:spacing w:line="480" w:lineRule="auto"/>
        <w:rPr>
          <w:rFonts w:ascii="Times New Roman" w:hAnsi="Times New Roman" w:cs="Times New Roman"/>
          <w:kern w:val="1"/>
        </w:rPr>
      </w:pPr>
    </w:p>
    <w:p w14:paraId="1EBB7F1E" w14:textId="77777777" w:rsidR="00576C1B" w:rsidRPr="00944DDF" w:rsidRDefault="00576C1B">
      <w:pPr>
        <w:autoSpaceDE/>
        <w:autoSpaceDN/>
        <w:adjustRightInd/>
        <w:rPr>
          <w:rFonts w:ascii="Times New Roman" w:hAnsi="Times New Roman" w:cs="Times New Roman"/>
          <w:b/>
          <w:kern w:val="1"/>
        </w:rPr>
      </w:pPr>
      <w:r w:rsidRPr="00944DDF">
        <w:rPr>
          <w:rFonts w:ascii="Times New Roman" w:hAnsi="Times New Roman" w:cs="Times New Roman"/>
          <w:b/>
          <w:kern w:val="1"/>
        </w:rPr>
        <w:br w:type="page"/>
      </w:r>
    </w:p>
    <w:p w14:paraId="0A788F75" w14:textId="30E00F66" w:rsidR="005A559E" w:rsidRPr="00944DDF" w:rsidRDefault="005A559E" w:rsidP="00355F76">
      <w:pPr>
        <w:spacing w:line="480" w:lineRule="auto"/>
        <w:rPr>
          <w:rFonts w:ascii="Times New Roman" w:hAnsi="Times New Roman" w:cs="Times New Roman"/>
          <w:b/>
          <w:kern w:val="1"/>
        </w:rPr>
      </w:pPr>
      <w:r w:rsidRPr="00944DDF">
        <w:rPr>
          <w:rFonts w:ascii="Times New Roman" w:hAnsi="Times New Roman" w:cs="Times New Roman"/>
          <w:b/>
          <w:kern w:val="1"/>
        </w:rPr>
        <w:t>References</w:t>
      </w:r>
    </w:p>
    <w:p w14:paraId="5EFFBB46" w14:textId="2CB8D635" w:rsidR="005A559E" w:rsidRPr="00944DDF" w:rsidRDefault="005A559E" w:rsidP="00355F76">
      <w:pPr>
        <w:spacing w:line="480" w:lineRule="auto"/>
        <w:rPr>
          <w:rFonts w:ascii="Times New Roman" w:hAnsi="Times New Roman" w:cs="Times New Roman"/>
        </w:rPr>
      </w:pPr>
      <w:r w:rsidRPr="00944DDF">
        <w:rPr>
          <w:rFonts w:ascii="Times New Roman" w:hAnsi="Times New Roman" w:cs="Times New Roman"/>
        </w:rPr>
        <w:t xml:space="preserve">Adams D and Watkins C(2014) </w:t>
      </w:r>
      <w:r w:rsidRPr="00944DDF">
        <w:rPr>
          <w:rFonts w:ascii="Times New Roman" w:hAnsi="Times New Roman" w:cs="Times New Roman"/>
          <w:i/>
        </w:rPr>
        <w:t>The Value of Planning</w:t>
      </w:r>
      <w:r w:rsidRPr="00944DDF">
        <w:rPr>
          <w:rFonts w:ascii="Times New Roman" w:hAnsi="Times New Roman" w:cs="Times New Roman"/>
        </w:rPr>
        <w:t>. London: RTPI.</w:t>
      </w:r>
    </w:p>
    <w:p w14:paraId="13C06751" w14:textId="49FE7889" w:rsidR="005A559E" w:rsidRPr="00944DDF" w:rsidRDefault="005A559E" w:rsidP="00355F76">
      <w:pPr>
        <w:spacing w:line="480" w:lineRule="auto"/>
        <w:rPr>
          <w:rFonts w:ascii="Times New Roman" w:hAnsi="Times New Roman" w:cs="Times New Roman"/>
        </w:rPr>
      </w:pPr>
      <w:r w:rsidRPr="00944DDF">
        <w:rPr>
          <w:rFonts w:ascii="Times New Roman" w:eastAsia="Times New Roman" w:hAnsi="Times New Roman" w:cs="Times New Roman"/>
        </w:rPr>
        <w:t>Allmendinger P and Haughton G</w:t>
      </w:r>
      <w:r w:rsidRPr="00944DDF">
        <w:rPr>
          <w:rStyle w:val="date1"/>
          <w:rFonts w:ascii="Times New Roman" w:eastAsia="Times New Roman" w:hAnsi="Times New Roman" w:cs="Times New Roman"/>
        </w:rPr>
        <w:t>(2012)</w:t>
      </w:r>
      <w:r w:rsidRPr="00944DDF">
        <w:rPr>
          <w:rFonts w:ascii="Times New Roman" w:eastAsia="Times New Roman" w:hAnsi="Times New Roman" w:cs="Times New Roman"/>
        </w:rPr>
        <w:t xml:space="preserve"> </w:t>
      </w:r>
      <w:r w:rsidRPr="00944DDF">
        <w:rPr>
          <w:rStyle w:val="journal"/>
          <w:rFonts w:ascii="Times New Roman" w:eastAsia="Times New Roman" w:hAnsi="Times New Roman" w:cs="Times New Roman"/>
        </w:rPr>
        <w:t xml:space="preserve">Post-political spatial planning: a crisis of consensus? </w:t>
      </w:r>
      <w:r w:rsidRPr="00944DDF">
        <w:rPr>
          <w:rStyle w:val="journal"/>
          <w:rFonts w:ascii="Times New Roman" w:eastAsia="Times New Roman" w:hAnsi="Times New Roman" w:cs="Times New Roman"/>
          <w:i/>
        </w:rPr>
        <w:t>Transactions of the Institute of British Geographers</w:t>
      </w:r>
      <w:r w:rsidRPr="00944DDF">
        <w:rPr>
          <w:rFonts w:ascii="Times New Roman" w:eastAsia="Times New Roman" w:hAnsi="Times New Roman" w:cs="Times New Roman"/>
        </w:rPr>
        <w:t xml:space="preserve"> </w:t>
      </w:r>
      <w:r w:rsidRPr="00944DDF">
        <w:rPr>
          <w:rStyle w:val="volume"/>
          <w:rFonts w:ascii="Times New Roman" w:eastAsia="Times New Roman" w:hAnsi="Times New Roman" w:cs="Times New Roman"/>
        </w:rPr>
        <w:t>37</w:t>
      </w:r>
      <w:r w:rsidRPr="00944DDF">
        <w:rPr>
          <w:rFonts w:ascii="Times New Roman" w:eastAsia="Times New Roman" w:hAnsi="Times New Roman" w:cs="Times New Roman"/>
        </w:rPr>
        <w:t>(</w:t>
      </w:r>
      <w:r w:rsidRPr="00944DDF">
        <w:rPr>
          <w:rStyle w:val="journalnumber"/>
          <w:rFonts w:ascii="Times New Roman" w:eastAsia="Times New Roman" w:hAnsi="Times New Roman" w:cs="Times New Roman"/>
        </w:rPr>
        <w:t>1</w:t>
      </w:r>
      <w:r w:rsidRPr="00944DDF">
        <w:rPr>
          <w:rFonts w:ascii="Times New Roman" w:eastAsia="Times New Roman" w:hAnsi="Times New Roman" w:cs="Times New Roman"/>
        </w:rPr>
        <w:t xml:space="preserve">): </w:t>
      </w:r>
      <w:r w:rsidRPr="00944DDF">
        <w:rPr>
          <w:rStyle w:val="pages"/>
          <w:rFonts w:ascii="Times New Roman" w:eastAsia="Times New Roman" w:hAnsi="Times New Roman" w:cs="Times New Roman"/>
        </w:rPr>
        <w:t>89-103</w:t>
      </w:r>
      <w:r w:rsidR="00647C95" w:rsidRPr="00944DDF">
        <w:rPr>
          <w:rStyle w:val="pages"/>
          <w:rFonts w:ascii="Times New Roman" w:eastAsia="Times New Roman" w:hAnsi="Times New Roman" w:cs="Times New Roman"/>
        </w:rPr>
        <w:t>.</w:t>
      </w:r>
    </w:p>
    <w:p w14:paraId="57483DB4" w14:textId="4262EBF9" w:rsidR="005A559E" w:rsidRPr="00944DDF" w:rsidRDefault="005A559E" w:rsidP="00355F76">
      <w:pPr>
        <w:widowControl w:val="0"/>
        <w:spacing w:line="480" w:lineRule="auto"/>
        <w:rPr>
          <w:rFonts w:ascii="Times New Roman" w:hAnsi="Times New Roman" w:cs="Times New Roman"/>
          <w:lang w:val="en-US"/>
        </w:rPr>
      </w:pPr>
      <w:r w:rsidRPr="00944DDF">
        <w:rPr>
          <w:rFonts w:ascii="Times New Roman" w:hAnsi="Times New Roman" w:cs="Times New Roman"/>
        </w:rPr>
        <w:t xml:space="preserve">Allmendinger P and Haughton G(2013) </w:t>
      </w:r>
      <w:r w:rsidRPr="00944DDF">
        <w:rPr>
          <w:rFonts w:ascii="Times New Roman" w:hAnsi="Times New Roman" w:cs="Times New Roman"/>
          <w:lang w:val="en-US"/>
        </w:rPr>
        <w:t xml:space="preserve">The Evolution and Trajectories of English Spatial Governance: ‘Neoliberal’ Episodes in Planning. </w:t>
      </w:r>
      <w:r w:rsidRPr="00944DDF">
        <w:rPr>
          <w:rFonts w:ascii="Times New Roman" w:hAnsi="Times New Roman" w:cs="Times New Roman"/>
          <w:i/>
          <w:lang w:val="en-US"/>
        </w:rPr>
        <w:t>Planning Practice &amp; Research</w:t>
      </w:r>
      <w:r w:rsidRPr="00944DDF">
        <w:rPr>
          <w:rFonts w:ascii="Times New Roman" w:hAnsi="Times New Roman" w:cs="Times New Roman"/>
          <w:lang w:val="en-US"/>
        </w:rPr>
        <w:t xml:space="preserve"> 28(1): 6-26</w:t>
      </w:r>
      <w:r w:rsidR="00316111" w:rsidRPr="00944DDF">
        <w:rPr>
          <w:rFonts w:ascii="Times New Roman" w:hAnsi="Times New Roman" w:cs="Times New Roman"/>
          <w:lang w:val="en-US"/>
        </w:rPr>
        <w:t>.</w:t>
      </w:r>
      <w:r w:rsidRPr="00944DDF">
        <w:rPr>
          <w:rFonts w:ascii="Times New Roman" w:hAnsi="Times New Roman" w:cs="Times New Roman"/>
          <w:lang w:val="en-US"/>
        </w:rPr>
        <w:t xml:space="preserve"> </w:t>
      </w:r>
    </w:p>
    <w:p w14:paraId="7E2A7740" w14:textId="68037EE1" w:rsidR="00DE3D3B" w:rsidRPr="00944DDF" w:rsidRDefault="00DE3D3B" w:rsidP="00DE3D3B">
      <w:pPr>
        <w:widowControl w:val="0"/>
        <w:spacing w:line="480" w:lineRule="auto"/>
        <w:rPr>
          <w:rFonts w:ascii="Times New Roman" w:hAnsi="Times New Roman" w:cs="Times New Roman"/>
          <w:lang w:val="en-US"/>
        </w:rPr>
      </w:pPr>
      <w:r w:rsidRPr="00944DDF">
        <w:rPr>
          <w:rFonts w:ascii="Times New Roman" w:hAnsi="Times New Roman" w:cs="Times New Roman"/>
          <w:lang w:val="en-US"/>
        </w:rPr>
        <w:t xml:space="preserve">Archer T and Cole I(2016) </w:t>
      </w:r>
      <w:r w:rsidRPr="00944DDF">
        <w:rPr>
          <w:rFonts w:ascii="Times New Roman" w:hAnsi="Times New Roman" w:cs="Times New Roman"/>
          <w:i/>
          <w:iCs/>
          <w:lang w:val="en-US"/>
        </w:rPr>
        <w:t xml:space="preserve">Profits Before Volume? Major House Builders and the Crisis of Housing Supply. </w:t>
      </w:r>
      <w:r w:rsidRPr="00944DDF">
        <w:rPr>
          <w:rFonts w:ascii="Times New Roman" w:hAnsi="Times New Roman" w:cs="Times New Roman"/>
          <w:lang w:val="en-US"/>
        </w:rPr>
        <w:t xml:space="preserve">Sheffield Hallam University Centre for Regional Economic and Social Research, available from: </w:t>
      </w:r>
      <w:hyperlink r:id="rId8" w:history="1">
        <w:r w:rsidRPr="00944DDF">
          <w:rPr>
            <w:rStyle w:val="Hyperlink"/>
            <w:rFonts w:ascii="Times New Roman" w:hAnsi="Times New Roman" w:cs="Times New Roman"/>
            <w:lang w:val="en-US"/>
          </w:rPr>
          <w:t>https://www4.shu.ac.uk/research/cresr/sites/shu.ac.uk/files/profits-before-volume-housebuilders-crisis-housing-supply.pdf</w:t>
        </w:r>
      </w:hyperlink>
      <w:r w:rsidRPr="00944DDF">
        <w:rPr>
          <w:rFonts w:ascii="Times New Roman" w:hAnsi="Times New Roman" w:cs="Times New Roman"/>
          <w:lang w:val="en-US"/>
        </w:rPr>
        <w:t xml:space="preserve"> accessed 8/2/19</w:t>
      </w:r>
    </w:p>
    <w:p w14:paraId="097413D6" w14:textId="18BFF334" w:rsidR="005A559E" w:rsidRPr="00944DDF" w:rsidRDefault="005A559E" w:rsidP="00355F76">
      <w:pPr>
        <w:spacing w:line="480" w:lineRule="auto"/>
        <w:jc w:val="both"/>
        <w:rPr>
          <w:rFonts w:ascii="Times New Roman" w:eastAsia="Calibri" w:hAnsi="Times New Roman" w:cs="Times New Roman"/>
          <w:color w:val="000000"/>
        </w:rPr>
      </w:pPr>
      <w:r w:rsidRPr="00944DDF">
        <w:rPr>
          <w:rFonts w:ascii="Times New Roman" w:eastAsia="Calibri" w:hAnsi="Times New Roman" w:cs="Times New Roman"/>
          <w:color w:val="000000"/>
        </w:rPr>
        <w:t xml:space="preserve">Barker K (2004) </w:t>
      </w:r>
      <w:r w:rsidRPr="00944DDF">
        <w:rPr>
          <w:rFonts w:ascii="Times New Roman" w:eastAsia="Calibri" w:hAnsi="Times New Roman" w:cs="Times New Roman"/>
          <w:i/>
          <w:color w:val="000000"/>
        </w:rPr>
        <w:t>Barker Review of Housing Supply</w:t>
      </w:r>
      <w:r w:rsidR="00316111" w:rsidRPr="00944DDF">
        <w:rPr>
          <w:rFonts w:ascii="Times New Roman" w:eastAsia="Calibri" w:hAnsi="Times New Roman" w:cs="Times New Roman"/>
          <w:color w:val="000000"/>
        </w:rPr>
        <w:t>.</w:t>
      </w:r>
      <w:r w:rsidRPr="00944DDF">
        <w:rPr>
          <w:rFonts w:ascii="Times New Roman" w:eastAsia="Calibri" w:hAnsi="Times New Roman" w:cs="Times New Roman"/>
          <w:color w:val="000000"/>
        </w:rPr>
        <w:t xml:space="preserve"> London: HM Treasury.</w:t>
      </w:r>
    </w:p>
    <w:p w14:paraId="4529AC5E" w14:textId="6D74A34B" w:rsidR="005A559E" w:rsidRPr="00944DDF" w:rsidRDefault="005A559E" w:rsidP="00355F76">
      <w:pPr>
        <w:widowControl w:val="0"/>
        <w:spacing w:line="480" w:lineRule="auto"/>
        <w:rPr>
          <w:rFonts w:ascii="Times New Roman" w:eastAsia="Calibri" w:hAnsi="Times New Roman" w:cs="Times New Roman"/>
          <w:color w:val="000000"/>
        </w:rPr>
      </w:pPr>
      <w:r w:rsidRPr="00944DDF">
        <w:rPr>
          <w:rFonts w:ascii="Times New Roman" w:hAnsi="Times New Roman" w:cs="Times New Roman"/>
          <w:color w:val="000000"/>
          <w:lang w:val="en-US"/>
        </w:rPr>
        <w:t xml:space="preserve">Barker K </w:t>
      </w:r>
      <w:r w:rsidR="00316111" w:rsidRPr="00944DDF">
        <w:rPr>
          <w:rFonts w:ascii="Times New Roman" w:hAnsi="Times New Roman" w:cs="Times New Roman"/>
          <w:color w:val="000000"/>
          <w:lang w:val="en-US"/>
        </w:rPr>
        <w:t>(</w:t>
      </w:r>
      <w:r w:rsidRPr="00944DDF">
        <w:rPr>
          <w:rFonts w:ascii="Times New Roman" w:hAnsi="Times New Roman" w:cs="Times New Roman"/>
          <w:color w:val="000000"/>
          <w:lang w:val="en-US"/>
        </w:rPr>
        <w:t>2006</w:t>
      </w:r>
      <w:r w:rsidR="00316111" w:rsidRPr="00944DDF">
        <w:rPr>
          <w:rFonts w:ascii="Times New Roman" w:hAnsi="Times New Roman" w:cs="Times New Roman"/>
          <w:color w:val="000000"/>
          <w:lang w:val="en-US"/>
        </w:rPr>
        <w:t>)</w:t>
      </w:r>
      <w:r w:rsidRPr="00944DDF">
        <w:rPr>
          <w:rFonts w:ascii="Times New Roman" w:hAnsi="Times New Roman" w:cs="Times New Roman"/>
          <w:color w:val="000000"/>
          <w:lang w:val="en-US"/>
        </w:rPr>
        <w:t xml:space="preserve"> </w:t>
      </w:r>
      <w:r w:rsidRPr="00944DDF">
        <w:rPr>
          <w:rFonts w:ascii="Times New Roman" w:hAnsi="Times New Roman" w:cs="Times New Roman"/>
          <w:i/>
          <w:iCs/>
          <w:color w:val="000000"/>
          <w:lang w:val="en-US"/>
        </w:rPr>
        <w:t>Barker Review of Land Use Planning: Final Report</w:t>
      </w:r>
      <w:r w:rsidR="00316111" w:rsidRPr="00944DDF">
        <w:rPr>
          <w:rFonts w:ascii="Times New Roman" w:hAnsi="Times New Roman" w:cs="Times New Roman"/>
          <w:i/>
          <w:iCs/>
          <w:color w:val="000000"/>
          <w:lang w:val="en-US"/>
        </w:rPr>
        <w:t>.</w:t>
      </w:r>
      <w:r w:rsidRPr="00944DDF">
        <w:rPr>
          <w:rFonts w:ascii="Times New Roman" w:hAnsi="Times New Roman" w:cs="Times New Roman"/>
          <w:i/>
          <w:iCs/>
          <w:color w:val="000000"/>
          <w:lang w:val="en-US"/>
        </w:rPr>
        <w:t xml:space="preserve"> </w:t>
      </w:r>
      <w:r w:rsidRPr="00944DDF">
        <w:rPr>
          <w:rFonts w:ascii="Times New Roman" w:eastAsia="Calibri" w:hAnsi="Times New Roman" w:cs="Times New Roman"/>
          <w:color w:val="000000"/>
        </w:rPr>
        <w:t>London: HM Treasury.</w:t>
      </w:r>
    </w:p>
    <w:p w14:paraId="6AC671C1" w14:textId="2870F6BF" w:rsidR="005A559E" w:rsidRPr="00944DDF" w:rsidRDefault="005A559E" w:rsidP="00355F76">
      <w:pPr>
        <w:widowControl w:val="0"/>
        <w:spacing w:line="480" w:lineRule="auto"/>
        <w:rPr>
          <w:rFonts w:ascii="Times New Roman" w:hAnsi="Times New Roman" w:cs="Times New Roman"/>
          <w:color w:val="000000"/>
          <w:lang w:val="en-US"/>
        </w:rPr>
      </w:pPr>
      <w:r w:rsidRPr="00944DDF">
        <w:rPr>
          <w:rFonts w:ascii="Times New Roman" w:hAnsi="Times New Roman" w:cs="Times New Roman"/>
        </w:rPr>
        <w:t xml:space="preserve">Barnett C (2010) </w:t>
      </w:r>
      <w:r w:rsidRPr="00FF2540">
        <w:rPr>
          <w:rFonts w:ascii="Times New Roman" w:hAnsi="Times New Roman" w:cs="Times New Roman"/>
          <w:iCs/>
        </w:rPr>
        <w:t>Publics and Markets: What’s Wrong with Neoliberalism</w:t>
      </w:r>
      <w:r w:rsidR="00FF2540">
        <w:rPr>
          <w:rFonts w:ascii="Times New Roman" w:hAnsi="Times New Roman" w:cs="Times New Roman"/>
        </w:rPr>
        <w:t>.</w:t>
      </w:r>
      <w:r w:rsidRPr="00944DDF">
        <w:rPr>
          <w:rFonts w:ascii="Times New Roman" w:hAnsi="Times New Roman" w:cs="Times New Roman"/>
        </w:rPr>
        <w:t xml:space="preserve"> In: Smith Marston S</w:t>
      </w:r>
      <w:r w:rsidR="00EC7340" w:rsidRPr="00944DDF">
        <w:rPr>
          <w:rFonts w:ascii="Times New Roman" w:hAnsi="Times New Roman" w:cs="Times New Roman"/>
        </w:rPr>
        <w:t xml:space="preserve">, </w:t>
      </w:r>
      <w:r w:rsidRPr="00944DDF">
        <w:rPr>
          <w:rFonts w:ascii="Times New Roman" w:hAnsi="Times New Roman" w:cs="Times New Roman"/>
        </w:rPr>
        <w:t>Pain R and Jones III  J. (eds</w:t>
      </w:r>
      <w:r w:rsidR="00EC7340" w:rsidRPr="00944DDF">
        <w:rPr>
          <w:rFonts w:ascii="Times New Roman" w:hAnsi="Times New Roman" w:cs="Times New Roman"/>
        </w:rPr>
        <w:t>.</w:t>
      </w:r>
      <w:r w:rsidRPr="00944DDF">
        <w:rPr>
          <w:rFonts w:ascii="Times New Roman" w:hAnsi="Times New Roman" w:cs="Times New Roman"/>
        </w:rPr>
        <w:t xml:space="preserve">) </w:t>
      </w:r>
      <w:r w:rsidRPr="00FF2540">
        <w:rPr>
          <w:rFonts w:ascii="Times New Roman" w:hAnsi="Times New Roman" w:cs="Times New Roman"/>
          <w:i/>
          <w:iCs/>
        </w:rPr>
        <w:t>The Handbook of Social Geography</w:t>
      </w:r>
      <w:r w:rsidR="00EC7340" w:rsidRPr="00944DDF">
        <w:rPr>
          <w:rFonts w:ascii="Times New Roman" w:hAnsi="Times New Roman" w:cs="Times New Roman"/>
        </w:rPr>
        <w:t>.</w:t>
      </w:r>
      <w:r w:rsidRPr="00944DDF">
        <w:rPr>
          <w:rFonts w:ascii="Times New Roman" w:hAnsi="Times New Roman" w:cs="Times New Roman"/>
        </w:rPr>
        <w:t xml:space="preserve"> London: Sage</w:t>
      </w:r>
      <w:r w:rsidR="003D5DE9" w:rsidRPr="00944DDF">
        <w:rPr>
          <w:rFonts w:ascii="Times New Roman" w:hAnsi="Times New Roman" w:cs="Times New Roman"/>
        </w:rPr>
        <w:t>,</w:t>
      </w:r>
      <w:r w:rsidRPr="00944DDF">
        <w:rPr>
          <w:rFonts w:ascii="Times New Roman" w:hAnsi="Times New Roman" w:cs="Times New Roman"/>
        </w:rPr>
        <w:t xml:space="preserve"> pp.269-296</w:t>
      </w:r>
      <w:r w:rsidR="00647C95" w:rsidRPr="00944DDF">
        <w:rPr>
          <w:rFonts w:ascii="Times New Roman" w:hAnsi="Times New Roman" w:cs="Times New Roman"/>
        </w:rPr>
        <w:t>.</w:t>
      </w:r>
    </w:p>
    <w:p w14:paraId="5A06F09F" w14:textId="77777777" w:rsidR="005A559E" w:rsidRPr="00944DDF" w:rsidRDefault="005A559E" w:rsidP="00355F76">
      <w:pPr>
        <w:widowControl w:val="0"/>
        <w:spacing w:line="480" w:lineRule="auto"/>
        <w:rPr>
          <w:rFonts w:ascii="Times New Roman" w:hAnsi="Times New Roman" w:cs="Times New Roman"/>
        </w:rPr>
      </w:pPr>
      <w:r w:rsidRPr="00944DDF">
        <w:rPr>
          <w:rFonts w:ascii="Times New Roman" w:hAnsi="Times New Roman" w:cs="Times New Roman"/>
        </w:rPr>
        <w:t xml:space="preserve">Boffey D (2016) Local People to Get Cash Payments from Fracking, </w:t>
      </w:r>
      <w:r w:rsidRPr="00944DDF">
        <w:rPr>
          <w:rFonts w:ascii="Times New Roman" w:hAnsi="Times New Roman" w:cs="Times New Roman"/>
          <w:i/>
        </w:rPr>
        <w:t xml:space="preserve">The Observer, </w:t>
      </w:r>
      <w:r w:rsidRPr="00944DDF">
        <w:rPr>
          <w:rFonts w:ascii="Times New Roman" w:hAnsi="Times New Roman" w:cs="Times New Roman"/>
        </w:rPr>
        <w:t>7</w:t>
      </w:r>
      <w:r w:rsidRPr="00944DDF">
        <w:rPr>
          <w:rFonts w:ascii="Times New Roman" w:hAnsi="Times New Roman" w:cs="Times New Roman"/>
          <w:vertAlign w:val="superscript"/>
        </w:rPr>
        <w:t>th</w:t>
      </w:r>
      <w:r w:rsidRPr="00944DDF">
        <w:rPr>
          <w:rFonts w:ascii="Times New Roman" w:hAnsi="Times New Roman" w:cs="Times New Roman"/>
        </w:rPr>
        <w:t xml:space="preserve"> August. Available from: </w:t>
      </w:r>
      <w:hyperlink r:id="rId9" w:history="1">
        <w:r w:rsidRPr="00944DDF">
          <w:rPr>
            <w:rStyle w:val="Hyperlink"/>
            <w:rFonts w:ascii="Times New Roman" w:hAnsi="Times New Roman" w:cs="Times New Roman"/>
          </w:rPr>
          <w:t>https://www.theguardian.com/environment/2016/aug/06/fracking-local-people-payments-theresa-may</w:t>
        </w:r>
      </w:hyperlink>
      <w:r w:rsidRPr="00944DDF">
        <w:rPr>
          <w:rFonts w:ascii="Times New Roman" w:hAnsi="Times New Roman" w:cs="Times New Roman"/>
        </w:rPr>
        <w:t xml:space="preserve"> accessed August, 2017.</w:t>
      </w:r>
    </w:p>
    <w:p w14:paraId="5749F92C" w14:textId="10B6BDE7" w:rsidR="005A559E" w:rsidRPr="00944DDF" w:rsidRDefault="005A559E" w:rsidP="00355F76">
      <w:pPr>
        <w:widowControl w:val="0"/>
        <w:spacing w:line="480" w:lineRule="auto"/>
        <w:rPr>
          <w:rFonts w:ascii="Times New Roman" w:hAnsi="Times New Roman" w:cs="Times New Roman"/>
          <w:color w:val="000000"/>
          <w:lang w:val="en-US"/>
        </w:rPr>
      </w:pPr>
      <w:r w:rsidRPr="00944DDF">
        <w:rPr>
          <w:rFonts w:ascii="Times New Roman" w:hAnsi="Times New Roman" w:cs="Times New Roman"/>
          <w:color w:val="000000"/>
          <w:lang w:val="en-US"/>
        </w:rPr>
        <w:t xml:space="preserve">Bramley G(2007) The sudden rediscovery of housing supply as a key policy challenge. </w:t>
      </w:r>
      <w:r w:rsidRPr="00944DDF">
        <w:rPr>
          <w:rFonts w:ascii="Times New Roman" w:hAnsi="Times New Roman" w:cs="Times New Roman"/>
          <w:i/>
          <w:color w:val="000000"/>
          <w:lang w:val="en-US"/>
        </w:rPr>
        <w:t>Housing Studies</w:t>
      </w:r>
      <w:r w:rsidRPr="00944DDF">
        <w:rPr>
          <w:rFonts w:ascii="Times New Roman" w:hAnsi="Times New Roman" w:cs="Times New Roman"/>
          <w:color w:val="000000"/>
          <w:lang w:val="en-US"/>
        </w:rPr>
        <w:t xml:space="preserve"> 22(2): 221-241</w:t>
      </w:r>
      <w:r w:rsidR="00647C95" w:rsidRPr="00944DDF">
        <w:rPr>
          <w:rFonts w:ascii="Times New Roman" w:hAnsi="Times New Roman" w:cs="Times New Roman"/>
          <w:color w:val="000000"/>
          <w:lang w:val="en-US"/>
        </w:rPr>
        <w:t>.</w:t>
      </w:r>
      <w:r w:rsidRPr="00944DDF">
        <w:rPr>
          <w:rFonts w:ascii="Times New Roman" w:hAnsi="Times New Roman" w:cs="Times New Roman"/>
          <w:color w:val="000000"/>
          <w:lang w:val="en-US"/>
        </w:rPr>
        <w:t xml:space="preserve"> </w:t>
      </w:r>
    </w:p>
    <w:p w14:paraId="4BE8FF06" w14:textId="6EA322E9" w:rsidR="005A559E" w:rsidRPr="00944DDF" w:rsidRDefault="005A559E" w:rsidP="00355F76">
      <w:pPr>
        <w:widowControl w:val="0"/>
        <w:spacing w:line="480" w:lineRule="auto"/>
        <w:rPr>
          <w:rFonts w:ascii="Times New Roman" w:hAnsi="Times New Roman" w:cs="Times New Roman"/>
          <w:lang w:val="en-US"/>
        </w:rPr>
      </w:pPr>
      <w:r w:rsidRPr="00944DDF">
        <w:rPr>
          <w:rFonts w:ascii="Times New Roman" w:hAnsi="Times New Roman" w:cs="Times New Roman"/>
          <w:lang w:val="en-US"/>
        </w:rPr>
        <w:t xml:space="preserve">Brenner N, Peck J and Theodore N (2010) After Neoliberalization? </w:t>
      </w:r>
      <w:r w:rsidRPr="00944DDF">
        <w:rPr>
          <w:rFonts w:ascii="Times New Roman" w:hAnsi="Times New Roman" w:cs="Times New Roman"/>
          <w:i/>
          <w:iCs/>
          <w:lang w:val="en-US"/>
        </w:rPr>
        <w:t>Globalizations</w:t>
      </w:r>
      <w:r w:rsidRPr="00944DDF">
        <w:rPr>
          <w:rFonts w:ascii="Times New Roman" w:hAnsi="Times New Roman" w:cs="Times New Roman"/>
          <w:lang w:val="en-US"/>
        </w:rPr>
        <w:t xml:space="preserve"> 7(3):327-345</w:t>
      </w:r>
      <w:r w:rsidR="00647C95" w:rsidRPr="00944DDF">
        <w:rPr>
          <w:rFonts w:ascii="Times New Roman" w:hAnsi="Times New Roman" w:cs="Times New Roman"/>
          <w:lang w:val="en-US"/>
        </w:rPr>
        <w:t>.</w:t>
      </w:r>
    </w:p>
    <w:p w14:paraId="448C748D" w14:textId="037F3856" w:rsidR="005A559E" w:rsidRPr="00944DDF" w:rsidRDefault="005A559E" w:rsidP="00355F76">
      <w:pPr>
        <w:widowControl w:val="0"/>
        <w:spacing w:line="480" w:lineRule="auto"/>
        <w:rPr>
          <w:rFonts w:ascii="Times New Roman" w:hAnsi="Times New Roman" w:cs="Times New Roman"/>
          <w:lang w:val="en-US"/>
        </w:rPr>
      </w:pPr>
      <w:r w:rsidRPr="00944DDF">
        <w:rPr>
          <w:rFonts w:ascii="Times New Roman" w:hAnsi="Times New Roman" w:cs="Times New Roman"/>
          <w:lang w:val="en-US"/>
        </w:rPr>
        <w:t xml:space="preserve">Brown W (2015) </w:t>
      </w:r>
      <w:r w:rsidRPr="00944DDF">
        <w:rPr>
          <w:rFonts w:ascii="Times New Roman" w:hAnsi="Times New Roman" w:cs="Times New Roman"/>
          <w:i/>
          <w:lang w:val="en-US"/>
        </w:rPr>
        <w:t>Undoing The Demos</w:t>
      </w:r>
      <w:r w:rsidRPr="00944DDF">
        <w:rPr>
          <w:rFonts w:ascii="Times New Roman" w:hAnsi="Times New Roman" w:cs="Times New Roman"/>
          <w:lang w:val="en-US"/>
        </w:rPr>
        <w:t>. New York: Zone Books</w:t>
      </w:r>
      <w:r w:rsidR="00647C95" w:rsidRPr="00944DDF">
        <w:rPr>
          <w:rFonts w:ascii="Times New Roman" w:hAnsi="Times New Roman" w:cs="Times New Roman"/>
          <w:lang w:val="en-US"/>
        </w:rPr>
        <w:t>.</w:t>
      </w:r>
    </w:p>
    <w:p w14:paraId="5B602A3A" w14:textId="42A1001A" w:rsidR="005A559E" w:rsidRPr="00944DDF" w:rsidRDefault="005A559E" w:rsidP="00355F76">
      <w:pPr>
        <w:widowControl w:val="0"/>
        <w:spacing w:line="480" w:lineRule="auto"/>
        <w:rPr>
          <w:rFonts w:ascii="Times New Roman" w:hAnsi="Times New Roman" w:cs="Times New Roman"/>
          <w:color w:val="000000"/>
          <w:lang w:val="en-US"/>
        </w:rPr>
      </w:pPr>
      <w:r w:rsidRPr="00944DDF">
        <w:rPr>
          <w:rFonts w:ascii="Times New Roman" w:hAnsi="Times New Roman" w:cs="Times New Roman"/>
          <w:color w:val="000000"/>
          <w:lang w:val="en-US"/>
        </w:rPr>
        <w:t xml:space="preserve">Burningham K (2000) Using the language of NIMBY: a topic for research, not an activity for researchers. </w:t>
      </w:r>
      <w:r w:rsidRPr="00944DDF">
        <w:rPr>
          <w:rFonts w:ascii="Times New Roman" w:hAnsi="Times New Roman" w:cs="Times New Roman"/>
          <w:i/>
          <w:iCs/>
          <w:color w:val="000000"/>
          <w:lang w:val="en-US"/>
        </w:rPr>
        <w:t xml:space="preserve">Local Environment </w:t>
      </w:r>
      <w:r w:rsidRPr="00944DDF">
        <w:rPr>
          <w:rFonts w:ascii="Times New Roman" w:hAnsi="Times New Roman" w:cs="Times New Roman"/>
          <w:bCs/>
          <w:color w:val="000000"/>
          <w:lang w:val="en-US"/>
        </w:rPr>
        <w:t>5(1):</w:t>
      </w:r>
      <w:r w:rsidRPr="00944DDF">
        <w:rPr>
          <w:rFonts w:ascii="Times New Roman" w:hAnsi="Times New Roman" w:cs="Times New Roman"/>
          <w:b/>
          <w:bCs/>
          <w:color w:val="000000"/>
          <w:lang w:val="en-US"/>
        </w:rPr>
        <w:t xml:space="preserve"> </w:t>
      </w:r>
      <w:r w:rsidRPr="00944DDF">
        <w:rPr>
          <w:rFonts w:ascii="Times New Roman" w:hAnsi="Times New Roman" w:cs="Times New Roman"/>
          <w:color w:val="000000"/>
          <w:lang w:val="en-US"/>
        </w:rPr>
        <w:t>55-67</w:t>
      </w:r>
      <w:r w:rsidR="00647C95" w:rsidRPr="00944DDF">
        <w:rPr>
          <w:rFonts w:ascii="Times New Roman" w:hAnsi="Times New Roman" w:cs="Times New Roman"/>
          <w:color w:val="000000"/>
          <w:lang w:val="en-US"/>
        </w:rPr>
        <w:t>.</w:t>
      </w:r>
      <w:r w:rsidRPr="00944DDF">
        <w:rPr>
          <w:rFonts w:ascii="Times New Roman" w:hAnsi="Times New Roman" w:cs="Times New Roman"/>
          <w:color w:val="000000"/>
          <w:lang w:val="en-US"/>
        </w:rPr>
        <w:t xml:space="preserve"> </w:t>
      </w:r>
    </w:p>
    <w:p w14:paraId="17B023FB" w14:textId="4DA00974" w:rsidR="006076D4" w:rsidRPr="00944DDF" w:rsidRDefault="006076D4" w:rsidP="00355F76">
      <w:pPr>
        <w:pStyle w:val="3vff3xh4yd"/>
        <w:spacing w:before="0" w:beforeAutospacing="0" w:after="0" w:afterAutospacing="0" w:line="480" w:lineRule="auto"/>
      </w:pPr>
      <w:r w:rsidRPr="00944DDF">
        <w:t xml:space="preserve">Butt R (1981) Mrs. Thatcher: The First Two Years, </w:t>
      </w:r>
      <w:r w:rsidRPr="00944DDF">
        <w:rPr>
          <w:i/>
          <w:iCs/>
        </w:rPr>
        <w:t xml:space="preserve">The Sunday Times, </w:t>
      </w:r>
      <w:r w:rsidRPr="00944DDF">
        <w:t>3 May.</w:t>
      </w:r>
    </w:p>
    <w:p w14:paraId="277080BC" w14:textId="358DBC83" w:rsidR="00C004F8" w:rsidRPr="00944DDF" w:rsidRDefault="00C004F8" w:rsidP="00355F76">
      <w:pPr>
        <w:spacing w:line="480" w:lineRule="auto"/>
        <w:jc w:val="both"/>
        <w:rPr>
          <w:rFonts w:ascii="Times New Roman" w:hAnsi="Times New Roman" w:cs="Times New Roman"/>
        </w:rPr>
      </w:pPr>
      <w:r w:rsidRPr="00944DDF">
        <w:rPr>
          <w:rFonts w:ascii="Times New Roman" w:hAnsi="Times New Roman" w:cs="Times New Roman"/>
        </w:rPr>
        <w:t xml:space="preserve">Cabinet Office (2011) </w:t>
      </w:r>
      <w:r w:rsidRPr="00944DDF">
        <w:rPr>
          <w:rFonts w:ascii="Times New Roman" w:hAnsi="Times New Roman" w:cs="Times New Roman"/>
          <w:i/>
        </w:rPr>
        <w:t>Behavioural Insights Team Annual update 2010-11</w:t>
      </w:r>
      <w:r w:rsidRPr="00944DDF">
        <w:rPr>
          <w:rFonts w:ascii="Times New Roman" w:hAnsi="Times New Roman" w:cs="Times New Roman"/>
        </w:rPr>
        <w:t>. Available at https://casaa.org/wp-content/uploads/Behaviour-Change-Insight-Team-Annual-Update_acc.pdf , accessed 14</w:t>
      </w:r>
      <w:r w:rsidRPr="00944DDF">
        <w:rPr>
          <w:rFonts w:ascii="Times New Roman" w:hAnsi="Times New Roman" w:cs="Times New Roman"/>
          <w:vertAlign w:val="superscript"/>
        </w:rPr>
        <w:t>th</w:t>
      </w:r>
      <w:r w:rsidRPr="00944DDF">
        <w:rPr>
          <w:rFonts w:ascii="Times New Roman" w:hAnsi="Times New Roman" w:cs="Times New Roman"/>
        </w:rPr>
        <w:t xml:space="preserve"> January 2019</w:t>
      </w:r>
      <w:r w:rsidR="00647C95" w:rsidRPr="00944DDF">
        <w:rPr>
          <w:rFonts w:ascii="Times New Roman" w:hAnsi="Times New Roman" w:cs="Times New Roman"/>
        </w:rPr>
        <w:t>.</w:t>
      </w:r>
    </w:p>
    <w:p w14:paraId="37276225" w14:textId="7294BC47" w:rsidR="005A559E" w:rsidRPr="00944DDF" w:rsidRDefault="005A559E" w:rsidP="00355F76">
      <w:pPr>
        <w:spacing w:line="480" w:lineRule="auto"/>
        <w:jc w:val="both"/>
        <w:rPr>
          <w:rFonts w:ascii="Times New Roman" w:hAnsi="Times New Roman" w:cs="Times New Roman"/>
        </w:rPr>
      </w:pPr>
      <w:r w:rsidRPr="00944DDF">
        <w:rPr>
          <w:rFonts w:ascii="Times New Roman" w:hAnsi="Times New Roman" w:cs="Times New Roman"/>
        </w:rPr>
        <w:t xml:space="preserve">Clarke N and Cochrane A (2013) Geographies and politics of localism: the localism of the UK’s coalition government. </w:t>
      </w:r>
      <w:r w:rsidRPr="00944DDF">
        <w:rPr>
          <w:rFonts w:ascii="Times New Roman" w:hAnsi="Times New Roman" w:cs="Times New Roman"/>
          <w:i/>
        </w:rPr>
        <w:t>Political Geography</w:t>
      </w:r>
      <w:r w:rsidRPr="00944DDF">
        <w:rPr>
          <w:rFonts w:ascii="Times New Roman" w:hAnsi="Times New Roman" w:cs="Times New Roman"/>
        </w:rPr>
        <w:t xml:space="preserve"> 34</w:t>
      </w:r>
      <w:r w:rsidR="007D6567" w:rsidRPr="00944DDF">
        <w:rPr>
          <w:rFonts w:ascii="Times New Roman" w:hAnsi="Times New Roman" w:cs="Times New Roman"/>
        </w:rPr>
        <w:t>(1)</w:t>
      </w:r>
      <w:r w:rsidRPr="00944DDF">
        <w:rPr>
          <w:rFonts w:ascii="Times New Roman" w:hAnsi="Times New Roman" w:cs="Times New Roman"/>
        </w:rPr>
        <w:t>: 10-23.</w:t>
      </w:r>
    </w:p>
    <w:p w14:paraId="7CED051F" w14:textId="1AD87EEC" w:rsidR="005A559E" w:rsidRPr="00944DDF" w:rsidRDefault="005A559E" w:rsidP="00355F76">
      <w:pPr>
        <w:spacing w:line="480" w:lineRule="auto"/>
        <w:jc w:val="both"/>
        <w:rPr>
          <w:rFonts w:ascii="Times New Roman" w:eastAsia="Calibri" w:hAnsi="Times New Roman" w:cs="Times New Roman"/>
          <w:color w:val="000000"/>
          <w:lang w:val="en-US"/>
        </w:rPr>
      </w:pPr>
      <w:r w:rsidRPr="00944DDF">
        <w:rPr>
          <w:rFonts w:ascii="Times New Roman" w:eastAsia="Calibri" w:hAnsi="Times New Roman" w:cs="Times New Roman"/>
          <w:color w:val="000000"/>
        </w:rPr>
        <w:t xml:space="preserve">Cochrane A, Colenutt B and </w:t>
      </w:r>
      <w:r w:rsidR="007D6567" w:rsidRPr="00944DDF">
        <w:rPr>
          <w:rFonts w:ascii="Times New Roman" w:eastAsia="Calibri" w:hAnsi="Times New Roman" w:cs="Times New Roman"/>
          <w:color w:val="000000"/>
        </w:rPr>
        <w:t xml:space="preserve">Field M </w:t>
      </w:r>
      <w:r w:rsidRPr="00944DDF">
        <w:rPr>
          <w:rFonts w:ascii="Times New Roman" w:eastAsia="Calibri" w:hAnsi="Times New Roman" w:cs="Times New Roman"/>
          <w:color w:val="000000"/>
        </w:rPr>
        <w:t xml:space="preserve">(2015) </w:t>
      </w:r>
      <w:r w:rsidRPr="00944DDF">
        <w:rPr>
          <w:rFonts w:ascii="Times New Roman" w:eastAsia="Calibri" w:hAnsi="Times New Roman" w:cs="Times New Roman"/>
          <w:color w:val="000000"/>
          <w:lang w:val="en-US"/>
        </w:rPr>
        <w:t>Governing the ungovernable: spatial policy, markets and volume house-building in a growth region.</w:t>
      </w:r>
      <w:r w:rsidR="00782A83" w:rsidRPr="00944DDF">
        <w:rPr>
          <w:rFonts w:ascii="Times New Roman" w:eastAsia="Calibri" w:hAnsi="Times New Roman" w:cs="Times New Roman"/>
          <w:color w:val="000000"/>
          <w:lang w:val="en-US"/>
        </w:rPr>
        <w:t xml:space="preserve"> </w:t>
      </w:r>
      <w:r w:rsidRPr="00944DDF">
        <w:rPr>
          <w:rFonts w:ascii="Times New Roman" w:eastAsia="Calibri" w:hAnsi="Times New Roman" w:cs="Times New Roman"/>
          <w:i/>
          <w:color w:val="000000"/>
          <w:lang w:val="en-US"/>
        </w:rPr>
        <w:t>Policy &amp; Politics</w:t>
      </w:r>
      <w:r w:rsidRPr="00944DDF">
        <w:rPr>
          <w:rFonts w:ascii="Times New Roman" w:eastAsia="Calibri" w:hAnsi="Times New Roman" w:cs="Times New Roman"/>
          <w:color w:val="000000"/>
          <w:lang w:val="en-US"/>
        </w:rPr>
        <w:t xml:space="preserve"> 43(4):527-544.</w:t>
      </w:r>
    </w:p>
    <w:p w14:paraId="2BEA74BE" w14:textId="773CBF89" w:rsidR="005A559E" w:rsidRDefault="005A559E" w:rsidP="00355F76">
      <w:pPr>
        <w:spacing w:line="480" w:lineRule="auto"/>
        <w:jc w:val="both"/>
        <w:rPr>
          <w:rFonts w:ascii="Times New Roman" w:eastAsia="Calibri" w:hAnsi="Times New Roman" w:cs="Times New Roman"/>
          <w:color w:val="000000"/>
          <w:lang w:val="en-US"/>
        </w:rPr>
      </w:pPr>
      <w:r w:rsidRPr="00944DDF">
        <w:rPr>
          <w:rFonts w:ascii="Times New Roman" w:eastAsia="Calibri" w:hAnsi="Times New Roman" w:cs="Times New Roman"/>
          <w:color w:val="000000"/>
          <w:lang w:val="en-US"/>
        </w:rPr>
        <w:t xml:space="preserve">Communities and Local Government (CLG) (2014) </w:t>
      </w:r>
      <w:r w:rsidRPr="00944DDF">
        <w:rPr>
          <w:rFonts w:ascii="Times New Roman" w:eastAsia="Calibri" w:hAnsi="Times New Roman" w:cs="Times New Roman"/>
          <w:i/>
          <w:color w:val="000000"/>
          <w:lang w:val="en-US"/>
        </w:rPr>
        <w:t>Specification of Requirements for Initial Phase of Research to Evaluate Development Benefits Policy</w:t>
      </w:r>
      <w:r w:rsidRPr="00944DDF">
        <w:rPr>
          <w:rFonts w:ascii="Times New Roman" w:eastAsia="Calibri" w:hAnsi="Times New Roman" w:cs="Times New Roman"/>
          <w:color w:val="000000"/>
          <w:lang w:val="en-US"/>
        </w:rPr>
        <w:t>. London, CLG.</w:t>
      </w:r>
    </w:p>
    <w:p w14:paraId="708CE1AE" w14:textId="0AED6B46" w:rsidR="001931E6" w:rsidRPr="00944DDF" w:rsidRDefault="001931E6" w:rsidP="00355F76">
      <w:pPr>
        <w:spacing w:line="480" w:lineRule="auto"/>
        <w:jc w:val="both"/>
        <w:rPr>
          <w:rFonts w:ascii="Times New Roman" w:eastAsia="Calibri" w:hAnsi="Times New Roman" w:cs="Times New Roman"/>
          <w:color w:val="000000"/>
          <w:lang w:val="en-US"/>
        </w:rPr>
      </w:pPr>
      <w:r>
        <w:rPr>
          <w:rFonts w:ascii="Times New Roman" w:eastAsia="Calibri" w:hAnsi="Times New Roman" w:cs="Times New Roman"/>
          <w:color w:val="000000"/>
          <w:lang w:val="en-US"/>
        </w:rPr>
        <w:t xml:space="preserve">CLG (2017) </w:t>
      </w:r>
      <w:r w:rsidRPr="001931E6">
        <w:rPr>
          <w:rFonts w:ascii="Times New Roman" w:eastAsia="Calibri" w:hAnsi="Times New Roman" w:cs="Times New Roman"/>
          <w:i/>
          <w:iCs/>
          <w:color w:val="000000"/>
          <w:lang w:val="en-US"/>
        </w:rPr>
        <w:t>Attitudinal Research on Financial Payments to Reduce Opposition to New Homes</w:t>
      </w:r>
      <w:r>
        <w:rPr>
          <w:rFonts w:ascii="Times New Roman" w:eastAsia="Calibri" w:hAnsi="Times New Roman" w:cs="Times New Roman"/>
          <w:color w:val="000000"/>
          <w:lang w:val="en-US"/>
        </w:rPr>
        <w:t>. London, CLG.</w:t>
      </w:r>
    </w:p>
    <w:p w14:paraId="0B091D56" w14:textId="08F66BAC" w:rsidR="007D6567" w:rsidRPr="00944DDF" w:rsidRDefault="007D6567" w:rsidP="00355F76">
      <w:pPr>
        <w:spacing w:line="480" w:lineRule="auto"/>
        <w:jc w:val="both"/>
        <w:rPr>
          <w:rFonts w:ascii="Times New Roman" w:eastAsia="Calibri" w:hAnsi="Times New Roman" w:cs="Times New Roman"/>
          <w:color w:val="000000"/>
          <w:lang w:val="en-US"/>
        </w:rPr>
      </w:pPr>
      <w:r w:rsidRPr="00944DDF">
        <w:rPr>
          <w:rFonts w:ascii="Times New Roman" w:eastAsia="Calibri" w:hAnsi="Times New Roman" w:cs="Times New Roman"/>
          <w:color w:val="000000"/>
          <w:lang w:val="en-US"/>
        </w:rPr>
        <w:t>Conservative and Unionist Party (2017)</w:t>
      </w:r>
      <w:r w:rsidR="000404D7" w:rsidRPr="00944DDF">
        <w:rPr>
          <w:rFonts w:ascii="Times New Roman" w:eastAsia="Calibri" w:hAnsi="Times New Roman" w:cs="Times New Roman"/>
          <w:color w:val="000000"/>
          <w:lang w:val="en-US"/>
        </w:rPr>
        <w:t xml:space="preserve"> </w:t>
      </w:r>
      <w:r w:rsidR="000404D7" w:rsidRPr="00944DDF">
        <w:rPr>
          <w:rFonts w:ascii="Times New Roman" w:eastAsia="Calibri" w:hAnsi="Times New Roman" w:cs="Times New Roman"/>
          <w:i/>
          <w:color w:val="000000"/>
          <w:lang w:val="en-US"/>
        </w:rPr>
        <w:t>Forward Together: Our Plan for a Prosperous Britain and a Sustainable Future</w:t>
      </w:r>
      <w:r w:rsidR="009158C5" w:rsidRPr="00944DDF">
        <w:rPr>
          <w:rFonts w:ascii="Times New Roman" w:eastAsia="Calibri" w:hAnsi="Times New Roman" w:cs="Times New Roman"/>
          <w:color w:val="000000"/>
          <w:lang w:val="en-US"/>
        </w:rPr>
        <w:t>. London: Conservative and Unionist Party.</w:t>
      </w:r>
    </w:p>
    <w:p w14:paraId="37D6E7D3" w14:textId="77777777" w:rsidR="005A559E" w:rsidRPr="00944DDF" w:rsidRDefault="005A559E" w:rsidP="00355F76">
      <w:pPr>
        <w:widowControl w:val="0"/>
        <w:spacing w:line="480" w:lineRule="auto"/>
        <w:rPr>
          <w:rFonts w:ascii="Times New Roman" w:hAnsi="Times New Roman" w:cs="Times New Roman"/>
          <w:color w:val="000000"/>
          <w:lang w:val="en-US"/>
        </w:rPr>
      </w:pPr>
      <w:r w:rsidRPr="00944DDF">
        <w:rPr>
          <w:rFonts w:ascii="Times New Roman" w:hAnsi="Times New Roman" w:cs="Times New Roman"/>
          <w:color w:val="000000"/>
          <w:lang w:val="en-US"/>
        </w:rPr>
        <w:t xml:space="preserve">Conservative Party (2009) </w:t>
      </w:r>
      <w:r w:rsidRPr="00944DDF">
        <w:rPr>
          <w:rFonts w:ascii="Times New Roman" w:hAnsi="Times New Roman" w:cs="Times New Roman"/>
          <w:i/>
          <w:iCs/>
          <w:color w:val="000000"/>
          <w:lang w:val="en-US"/>
        </w:rPr>
        <w:t>Open Source Planning Green Paper</w:t>
      </w:r>
      <w:r w:rsidRPr="00944DDF">
        <w:rPr>
          <w:rFonts w:ascii="Times New Roman" w:hAnsi="Times New Roman" w:cs="Times New Roman"/>
          <w:color w:val="000000"/>
          <w:lang w:val="en-US"/>
        </w:rPr>
        <w:t xml:space="preserve">, </w:t>
      </w:r>
      <w:r w:rsidRPr="00944DDF">
        <w:rPr>
          <w:rFonts w:ascii="Times New Roman" w:hAnsi="Times New Roman" w:cs="Times New Roman"/>
          <w:i/>
          <w:color w:val="000000"/>
          <w:lang w:val="en-US"/>
        </w:rPr>
        <w:t>Policy Green Paper 14</w:t>
      </w:r>
      <w:r w:rsidRPr="00944DDF">
        <w:rPr>
          <w:rFonts w:ascii="Times New Roman" w:hAnsi="Times New Roman" w:cs="Times New Roman"/>
          <w:color w:val="000000"/>
          <w:lang w:val="en-US"/>
        </w:rPr>
        <w:t xml:space="preserve">. London: The Conservative Party </w:t>
      </w:r>
    </w:p>
    <w:p w14:paraId="4A884F43" w14:textId="5E55121D" w:rsidR="005A559E" w:rsidRPr="00944DDF" w:rsidRDefault="005A559E" w:rsidP="00355F76">
      <w:pPr>
        <w:spacing w:line="480" w:lineRule="auto"/>
        <w:jc w:val="both"/>
        <w:rPr>
          <w:rFonts w:ascii="Times New Roman" w:eastAsia="Calibri" w:hAnsi="Times New Roman" w:cs="Times New Roman"/>
          <w:color w:val="000000"/>
          <w:lang w:val="en-US"/>
        </w:rPr>
      </w:pPr>
      <w:r w:rsidRPr="00944DDF">
        <w:rPr>
          <w:rFonts w:ascii="Times New Roman" w:eastAsia="Calibri" w:hAnsi="Times New Roman" w:cs="Times New Roman"/>
          <w:color w:val="000000"/>
          <w:lang w:val="en-US"/>
        </w:rPr>
        <w:t>Crook A (2016) Planning Obligations Policy In England: de facto Taxation of Development Value, in Crook A, Henneberry J and Whitehead C</w:t>
      </w:r>
      <w:r w:rsidR="002B09C4" w:rsidRPr="00944DDF">
        <w:rPr>
          <w:rFonts w:ascii="Times New Roman" w:eastAsia="Calibri" w:hAnsi="Times New Roman" w:cs="Times New Roman"/>
          <w:color w:val="000000"/>
          <w:lang w:val="en-US"/>
        </w:rPr>
        <w:t xml:space="preserve"> (eds) </w:t>
      </w:r>
      <w:r w:rsidRPr="00944DDF">
        <w:rPr>
          <w:rFonts w:ascii="Times New Roman" w:eastAsia="Calibri" w:hAnsi="Times New Roman" w:cs="Times New Roman"/>
          <w:color w:val="000000"/>
          <w:lang w:val="en-US"/>
        </w:rPr>
        <w:t xml:space="preserve"> </w:t>
      </w:r>
      <w:r w:rsidRPr="00944DDF">
        <w:rPr>
          <w:rFonts w:ascii="Times New Roman" w:eastAsia="Calibri" w:hAnsi="Times New Roman" w:cs="Times New Roman"/>
          <w:i/>
          <w:color w:val="000000"/>
          <w:lang w:val="en-US"/>
        </w:rPr>
        <w:t>Planning Gain: Funding Infrastructure and Affordable Homes</w:t>
      </w:r>
      <w:r w:rsidRPr="00944DDF">
        <w:rPr>
          <w:rFonts w:ascii="Times New Roman" w:eastAsia="Calibri" w:hAnsi="Times New Roman" w:cs="Times New Roman"/>
          <w:color w:val="000000"/>
          <w:lang w:val="en-US"/>
        </w:rPr>
        <w:t>. Oxford: Wiley and Blackwell, pp.63-114</w:t>
      </w:r>
    </w:p>
    <w:p w14:paraId="3C98DEAE" w14:textId="77777777" w:rsidR="00782A83" w:rsidRPr="00944DDF" w:rsidRDefault="005A559E" w:rsidP="00355F76">
      <w:pPr>
        <w:widowControl w:val="0"/>
        <w:spacing w:line="480" w:lineRule="auto"/>
        <w:rPr>
          <w:rFonts w:ascii="Times New Roman" w:hAnsi="Times New Roman" w:cs="Times New Roman"/>
          <w:lang w:val="en-US"/>
        </w:rPr>
      </w:pPr>
      <w:r w:rsidRPr="00944DDF">
        <w:rPr>
          <w:rFonts w:ascii="Times New Roman" w:hAnsi="Times New Roman" w:cs="Times New Roman"/>
          <w:lang w:val="en-US"/>
        </w:rPr>
        <w:t xml:space="preserve">Dardot P and Laval C (2014) </w:t>
      </w:r>
      <w:r w:rsidRPr="00944DDF">
        <w:rPr>
          <w:rFonts w:ascii="Times New Roman" w:hAnsi="Times New Roman" w:cs="Times New Roman"/>
          <w:i/>
          <w:lang w:val="en-US"/>
        </w:rPr>
        <w:t>The New Way of the World: On Neoliberal Society</w:t>
      </w:r>
      <w:r w:rsidRPr="00944DDF">
        <w:rPr>
          <w:rFonts w:ascii="Times New Roman" w:hAnsi="Times New Roman" w:cs="Times New Roman"/>
          <w:lang w:val="en-US"/>
        </w:rPr>
        <w:t>. London: Verso.</w:t>
      </w:r>
    </w:p>
    <w:p w14:paraId="46EF0650" w14:textId="4FA38E41" w:rsidR="005A559E" w:rsidRPr="00944DDF" w:rsidRDefault="005A559E" w:rsidP="00355F76">
      <w:pPr>
        <w:widowControl w:val="0"/>
        <w:spacing w:line="480" w:lineRule="auto"/>
        <w:rPr>
          <w:rFonts w:ascii="Times New Roman" w:hAnsi="Times New Roman" w:cs="Times New Roman"/>
          <w:lang w:val="en-US"/>
        </w:rPr>
      </w:pPr>
      <w:r w:rsidRPr="00944DDF">
        <w:rPr>
          <w:rFonts w:ascii="Times New Roman" w:hAnsi="Times New Roman" w:cs="Times New Roman"/>
          <w:lang w:val="en-US"/>
        </w:rPr>
        <w:t xml:space="preserve">Davison G, Legacy C, Liu E and Darcy M (2016) The Factors Driving the Escalation of Community Opposition to Affordable Housing Development. </w:t>
      </w:r>
      <w:r w:rsidRPr="00944DDF">
        <w:rPr>
          <w:rFonts w:ascii="Times New Roman" w:hAnsi="Times New Roman" w:cs="Times New Roman"/>
          <w:i/>
          <w:lang w:val="en-US"/>
        </w:rPr>
        <w:t>Urban Policy and Research</w:t>
      </w:r>
      <w:r w:rsidRPr="00944DDF">
        <w:rPr>
          <w:rFonts w:ascii="Times New Roman" w:hAnsi="Times New Roman" w:cs="Times New Roman"/>
          <w:lang w:val="en-US"/>
        </w:rPr>
        <w:t>. 34(4):386-400</w:t>
      </w:r>
    </w:p>
    <w:p w14:paraId="5AD21516" w14:textId="31F7B824" w:rsidR="005A559E" w:rsidRPr="00944DDF" w:rsidRDefault="005A559E" w:rsidP="00355F76">
      <w:pPr>
        <w:widowControl w:val="0"/>
        <w:spacing w:line="480" w:lineRule="auto"/>
        <w:rPr>
          <w:rFonts w:ascii="Times New Roman" w:hAnsi="Times New Roman" w:cs="Times New Roman"/>
          <w:color w:val="1A1718"/>
          <w:lang w:val="en-US"/>
        </w:rPr>
      </w:pPr>
      <w:r w:rsidRPr="00944DDF">
        <w:rPr>
          <w:rFonts w:ascii="Times New Roman" w:hAnsi="Times New Roman" w:cs="Times New Roman"/>
          <w:color w:val="1A1718"/>
          <w:lang w:val="en-US"/>
        </w:rPr>
        <w:t xml:space="preserve">Dean M (1999) </w:t>
      </w:r>
      <w:r w:rsidRPr="00944DDF">
        <w:rPr>
          <w:rFonts w:ascii="Times New Roman" w:hAnsi="Times New Roman" w:cs="Times New Roman"/>
          <w:i/>
          <w:color w:val="1A1718"/>
          <w:lang w:val="en-US"/>
        </w:rPr>
        <w:t>Governmentality: Power and Rule in Modern Society</w:t>
      </w:r>
      <w:r w:rsidRPr="00944DDF">
        <w:rPr>
          <w:rFonts w:ascii="Times New Roman" w:hAnsi="Times New Roman" w:cs="Times New Roman"/>
          <w:color w:val="1A1718"/>
          <w:lang w:val="en-US"/>
        </w:rPr>
        <w:t>. London: Sage.</w:t>
      </w:r>
    </w:p>
    <w:p w14:paraId="7CFF8946" w14:textId="4DD4598E" w:rsidR="001A29D0" w:rsidRPr="00944DDF" w:rsidRDefault="001A29D0" w:rsidP="00355F76">
      <w:pPr>
        <w:widowControl w:val="0"/>
        <w:spacing w:line="480" w:lineRule="auto"/>
        <w:rPr>
          <w:rFonts w:ascii="Times New Roman" w:hAnsi="Times New Roman" w:cs="Times New Roman"/>
          <w:color w:val="1A1718"/>
          <w:lang w:val="en-US"/>
        </w:rPr>
      </w:pPr>
      <w:r w:rsidRPr="00944DDF">
        <w:rPr>
          <w:rFonts w:ascii="Times New Roman" w:hAnsi="Times New Roman" w:cs="Times New Roman"/>
          <w:color w:val="1A1718"/>
          <w:lang w:val="en-US"/>
        </w:rPr>
        <w:t>Du Gay P (2012) Making Government Liquid: Shifts in Governance Using Financialisation as a Political Device, Environment and Planning C, 30(6), 1083-1099.</w:t>
      </w:r>
    </w:p>
    <w:p w14:paraId="691B49A0" w14:textId="2B638EFB" w:rsidR="005A559E" w:rsidRPr="00944DDF" w:rsidRDefault="005A559E" w:rsidP="00355F76">
      <w:pPr>
        <w:spacing w:line="480" w:lineRule="auto"/>
        <w:rPr>
          <w:rFonts w:ascii="Times New Roman" w:hAnsi="Times New Roman" w:cs="Times New Roman"/>
        </w:rPr>
      </w:pPr>
      <w:r w:rsidRPr="00944DDF">
        <w:rPr>
          <w:rFonts w:ascii="Times New Roman" w:hAnsi="Times New Roman" w:cs="Times New Roman"/>
        </w:rPr>
        <w:t xml:space="preserve">Dunning R, Inch A, Payne S, Watkins C, While A, Young G, Hickman H, Bramley G, McIntosh S, Watkins D, Valler D (2014) </w:t>
      </w:r>
      <w:r w:rsidRPr="00944DDF">
        <w:rPr>
          <w:rFonts w:ascii="Times New Roman" w:hAnsi="Times New Roman" w:cs="Times New Roman"/>
          <w:i/>
        </w:rPr>
        <w:t>The Impact of the New Homes Bonus on Attitudes and Behaviours</w:t>
      </w:r>
      <w:r w:rsidRPr="00944DDF">
        <w:rPr>
          <w:rFonts w:ascii="Times New Roman" w:hAnsi="Times New Roman" w:cs="Times New Roman"/>
        </w:rPr>
        <w:t>. London: CLG</w:t>
      </w:r>
    </w:p>
    <w:p w14:paraId="2570FEDD" w14:textId="7CDE59DA" w:rsidR="00494255" w:rsidRPr="00944DDF" w:rsidRDefault="00494255" w:rsidP="00494255">
      <w:pPr>
        <w:spacing w:line="480" w:lineRule="auto"/>
        <w:jc w:val="both"/>
        <w:rPr>
          <w:rFonts w:ascii="Times New Roman" w:eastAsia="Calibri" w:hAnsi="Times New Roman" w:cs="Times New Roman"/>
          <w:color w:val="000000"/>
        </w:rPr>
      </w:pPr>
      <w:r w:rsidRPr="00944DDF">
        <w:rPr>
          <w:rFonts w:ascii="Times New Roman" w:eastAsia="Calibri" w:hAnsi="Times New Roman" w:cs="Times New Roman"/>
          <w:color w:val="000000"/>
        </w:rPr>
        <w:t xml:space="preserve">Edwards M (2015) </w:t>
      </w:r>
      <w:r w:rsidRPr="00944DDF">
        <w:rPr>
          <w:rFonts w:ascii="Times New Roman" w:eastAsia="Calibri" w:hAnsi="Times New Roman" w:cs="Times New Roman"/>
          <w:i/>
          <w:color w:val="000000"/>
        </w:rPr>
        <w:t>Prospects for Land, Rent and Housing in UK Cities</w:t>
      </w:r>
      <w:r w:rsidRPr="00944DDF">
        <w:rPr>
          <w:rFonts w:ascii="Times New Roman" w:eastAsia="Calibri" w:hAnsi="Times New Roman" w:cs="Times New Roman"/>
          <w:color w:val="000000"/>
        </w:rPr>
        <w:t>.London: Foresight: Government Office for Science.</w:t>
      </w:r>
    </w:p>
    <w:p w14:paraId="56E477E9" w14:textId="77777777" w:rsidR="005A559E" w:rsidRPr="00944DDF" w:rsidRDefault="005A559E" w:rsidP="00355F76">
      <w:pPr>
        <w:widowControl w:val="0"/>
        <w:spacing w:line="480" w:lineRule="auto"/>
        <w:rPr>
          <w:rFonts w:ascii="Times New Roman" w:hAnsi="Times New Roman" w:cs="Times New Roman"/>
          <w:color w:val="000000"/>
          <w:lang w:val="en-US"/>
        </w:rPr>
      </w:pPr>
      <w:r w:rsidRPr="00944DDF">
        <w:rPr>
          <w:rFonts w:ascii="Times New Roman" w:hAnsi="Times New Roman" w:cs="Times New Roman"/>
          <w:color w:val="000000"/>
          <w:lang w:val="en-US"/>
        </w:rPr>
        <w:t xml:space="preserve">Field M, Colenutt B, and Cochrane A (2012) </w:t>
      </w:r>
      <w:r w:rsidRPr="00944DDF">
        <w:rPr>
          <w:rFonts w:ascii="Times New Roman" w:hAnsi="Times New Roman" w:cs="Times New Roman"/>
          <w:i/>
          <w:iCs/>
          <w:color w:val="000000"/>
          <w:lang w:val="en-US"/>
        </w:rPr>
        <w:t>ESRC Tensions and future prospects Briefing Note 4: Thoughts on opposition to new housing development</w:t>
      </w:r>
      <w:r w:rsidRPr="00944DDF">
        <w:rPr>
          <w:rFonts w:ascii="Times New Roman" w:hAnsi="Times New Roman" w:cs="Times New Roman"/>
          <w:iCs/>
          <w:color w:val="000000"/>
          <w:lang w:val="en-US"/>
        </w:rPr>
        <w:t>, Open University Online.</w:t>
      </w:r>
      <w:r w:rsidRPr="00944DDF">
        <w:rPr>
          <w:rFonts w:ascii="Times New Roman" w:hAnsi="Times New Roman" w:cs="Times New Roman"/>
          <w:i/>
          <w:iCs/>
          <w:color w:val="000000"/>
          <w:lang w:val="en-US"/>
        </w:rPr>
        <w:t xml:space="preserve"> </w:t>
      </w:r>
      <w:r w:rsidRPr="00944DDF">
        <w:rPr>
          <w:rFonts w:ascii="Times New Roman" w:hAnsi="Times New Roman" w:cs="Times New Roman"/>
          <w:iCs/>
          <w:color w:val="000000"/>
          <w:lang w:val="en-US"/>
        </w:rPr>
        <w:t xml:space="preserve">Available from:  </w:t>
      </w:r>
      <w:hyperlink r:id="rId10" w:history="1">
        <w:r w:rsidRPr="00944DDF">
          <w:rPr>
            <w:rStyle w:val="Hyperlink"/>
            <w:rFonts w:ascii="Times New Roman" w:hAnsi="Times New Roman" w:cs="Times New Roman"/>
            <w:iCs/>
            <w:lang w:val="en-US"/>
          </w:rPr>
          <w:t>http://nectar.northampton.ac.uk/4841/</w:t>
        </w:r>
      </w:hyperlink>
      <w:r w:rsidRPr="00944DDF">
        <w:rPr>
          <w:rFonts w:ascii="Times New Roman" w:hAnsi="Times New Roman" w:cs="Times New Roman"/>
          <w:i/>
          <w:iCs/>
          <w:color w:val="000000"/>
          <w:lang w:val="en-US"/>
        </w:rPr>
        <w:t xml:space="preserve"> </w:t>
      </w:r>
      <w:r w:rsidRPr="00944DDF">
        <w:rPr>
          <w:rFonts w:ascii="Times New Roman" w:hAnsi="Times New Roman" w:cs="Times New Roman"/>
          <w:iCs/>
          <w:color w:val="000000"/>
          <w:lang w:val="en-US"/>
        </w:rPr>
        <w:t>Last accessed August, 2017.</w:t>
      </w:r>
    </w:p>
    <w:p w14:paraId="15D8F7FE" w14:textId="667C7646" w:rsidR="005A559E" w:rsidRPr="00944DDF" w:rsidRDefault="005A559E" w:rsidP="00355F76">
      <w:pPr>
        <w:widowControl w:val="0"/>
        <w:spacing w:line="480" w:lineRule="auto"/>
        <w:rPr>
          <w:rFonts w:ascii="Times New Roman" w:hAnsi="Times New Roman" w:cs="Times New Roman"/>
          <w:lang w:val="en-US"/>
        </w:rPr>
      </w:pPr>
      <w:r w:rsidRPr="00944DDF">
        <w:rPr>
          <w:rFonts w:ascii="Times New Roman" w:hAnsi="Times New Roman" w:cs="Times New Roman"/>
          <w:lang w:val="en-US"/>
        </w:rPr>
        <w:t xml:space="preserve">Foucault M (2008) </w:t>
      </w:r>
      <w:r w:rsidRPr="00944DDF">
        <w:rPr>
          <w:rFonts w:ascii="Times New Roman" w:hAnsi="Times New Roman" w:cs="Times New Roman"/>
          <w:i/>
          <w:lang w:val="en-US"/>
        </w:rPr>
        <w:t>The Birth of Bio-Politics: Lectures at the College de France 1978-9</w:t>
      </w:r>
      <w:r w:rsidR="00270CFE" w:rsidRPr="00944DDF">
        <w:rPr>
          <w:rFonts w:ascii="Times New Roman" w:hAnsi="Times New Roman" w:cs="Times New Roman"/>
          <w:lang w:val="en-US"/>
        </w:rPr>
        <w:t>.</w:t>
      </w:r>
      <w:r w:rsidRPr="00944DDF">
        <w:rPr>
          <w:rFonts w:ascii="Times New Roman" w:hAnsi="Times New Roman" w:cs="Times New Roman"/>
          <w:lang w:val="en-US"/>
        </w:rPr>
        <w:t xml:space="preserve"> London: Palgrave MacMillan.</w:t>
      </w:r>
    </w:p>
    <w:p w14:paraId="6467C4BE" w14:textId="77777777" w:rsidR="005A559E" w:rsidRPr="00944DDF" w:rsidRDefault="005A559E" w:rsidP="00355F76">
      <w:pPr>
        <w:pStyle w:val="Heading1"/>
        <w:spacing w:before="0" w:beforeAutospacing="0" w:after="0" w:afterAutospacing="0" w:line="480" w:lineRule="auto"/>
        <w:jc w:val="both"/>
        <w:rPr>
          <w:rStyle w:val="cit-last-page"/>
          <w:b w:val="0"/>
          <w:bCs w:val="0"/>
          <w:sz w:val="24"/>
          <w:szCs w:val="24"/>
        </w:rPr>
      </w:pPr>
      <w:r w:rsidRPr="00944DDF">
        <w:rPr>
          <w:b w:val="0"/>
          <w:bCs w:val="0"/>
          <w:sz w:val="24"/>
          <w:szCs w:val="24"/>
        </w:rPr>
        <w:t xml:space="preserve">Gurran N and Phibbs P (2014) Evidence Free Zone? Examining claims about planning performance and reform in New South Wales. </w:t>
      </w:r>
      <w:r w:rsidRPr="00944DDF">
        <w:rPr>
          <w:b w:val="0"/>
          <w:bCs w:val="0"/>
          <w:i/>
          <w:sz w:val="24"/>
          <w:szCs w:val="24"/>
        </w:rPr>
        <w:t>Australian Planner</w:t>
      </w:r>
      <w:r w:rsidRPr="00944DDF">
        <w:rPr>
          <w:b w:val="0"/>
          <w:bCs w:val="0"/>
          <w:sz w:val="24"/>
          <w:szCs w:val="24"/>
        </w:rPr>
        <w:t xml:space="preserve"> 51(3): 232-242.</w:t>
      </w:r>
    </w:p>
    <w:p w14:paraId="7BF3A607" w14:textId="268E81EC" w:rsidR="005A559E" w:rsidRPr="00944DDF" w:rsidRDefault="005A559E" w:rsidP="00355F76">
      <w:pPr>
        <w:widowControl w:val="0"/>
        <w:spacing w:line="480" w:lineRule="auto"/>
        <w:rPr>
          <w:rFonts w:ascii="Times New Roman" w:hAnsi="Times New Roman" w:cs="Times New Roman"/>
          <w:lang w:val="en-US"/>
        </w:rPr>
      </w:pPr>
      <w:r w:rsidRPr="00944DDF">
        <w:rPr>
          <w:rFonts w:ascii="Times New Roman" w:hAnsi="Times New Roman" w:cs="Times New Roman"/>
          <w:lang w:val="en-US"/>
        </w:rPr>
        <w:t>Gunder M (2016) Planning's “Failure” to Ensure Efficient Market Delivery: A Lacanian Deconstruction of this Neoliberal Scapegoating Fantasy</w:t>
      </w:r>
      <w:r w:rsidR="00270CFE" w:rsidRPr="00944DDF">
        <w:rPr>
          <w:rFonts w:ascii="Times New Roman" w:hAnsi="Times New Roman" w:cs="Times New Roman"/>
          <w:lang w:val="en-US"/>
        </w:rPr>
        <w:t>.</w:t>
      </w:r>
      <w:r w:rsidRPr="00944DDF">
        <w:rPr>
          <w:rFonts w:ascii="Times New Roman" w:hAnsi="Times New Roman" w:cs="Times New Roman"/>
          <w:lang w:val="en-US"/>
        </w:rPr>
        <w:t xml:space="preserve"> </w:t>
      </w:r>
      <w:r w:rsidRPr="00944DDF">
        <w:rPr>
          <w:rFonts w:ascii="Times New Roman" w:hAnsi="Times New Roman" w:cs="Times New Roman"/>
          <w:i/>
          <w:lang w:val="en-US"/>
        </w:rPr>
        <w:t>European Planning Studies24(1):21-38</w:t>
      </w:r>
      <w:r w:rsidRPr="00944DDF">
        <w:rPr>
          <w:rFonts w:ascii="Times New Roman" w:hAnsi="Times New Roman" w:cs="Times New Roman"/>
          <w:lang w:val="en-US"/>
        </w:rPr>
        <w:t>.</w:t>
      </w:r>
    </w:p>
    <w:p w14:paraId="441B04FD" w14:textId="03BC2F76" w:rsidR="0000090F" w:rsidRDefault="0000090F" w:rsidP="00355F76">
      <w:pPr>
        <w:widowControl w:val="0"/>
        <w:spacing w:line="480" w:lineRule="auto"/>
        <w:rPr>
          <w:rFonts w:ascii="Times New Roman" w:hAnsi="Times New Roman" w:cs="Times New Roman"/>
          <w:lang w:val="en-US"/>
        </w:rPr>
      </w:pPr>
      <w:r w:rsidRPr="00944DDF">
        <w:rPr>
          <w:rFonts w:ascii="Times New Roman" w:hAnsi="Times New Roman" w:cs="Times New Roman"/>
          <w:lang w:val="en-US"/>
        </w:rPr>
        <w:t>Hall, P (1974) The Containment of Urban England, The Geographical Journal, 140(3), 386-408</w:t>
      </w:r>
    </w:p>
    <w:p w14:paraId="6575818E" w14:textId="06D8A4B1" w:rsidR="00540FAB" w:rsidRPr="00944DDF" w:rsidRDefault="00540FAB" w:rsidP="00355F76">
      <w:pPr>
        <w:widowControl w:val="0"/>
        <w:spacing w:line="480" w:lineRule="auto"/>
        <w:rPr>
          <w:rFonts w:ascii="Times New Roman" w:hAnsi="Times New Roman" w:cs="Times New Roman"/>
          <w:lang w:val="en-US"/>
        </w:rPr>
      </w:pPr>
      <w:r w:rsidRPr="00540FAB">
        <w:rPr>
          <w:rFonts w:eastAsiaTheme="minorEastAsia"/>
          <w:highlight w:val="yellow"/>
        </w:rPr>
        <w:t xml:space="preserve">Haughton G and Allmendinger P (2016) Think Tanks and the Pressures for Planning Reform in England.  </w:t>
      </w:r>
      <w:r w:rsidRPr="00540FAB">
        <w:rPr>
          <w:rFonts w:eastAsiaTheme="minorEastAsia"/>
          <w:i/>
          <w:iCs/>
          <w:highlight w:val="yellow"/>
        </w:rPr>
        <w:t xml:space="preserve">Environment and Planning C: Government and Policy </w:t>
      </w:r>
      <w:r w:rsidRPr="00540FAB">
        <w:rPr>
          <w:rFonts w:eastAsiaTheme="minorEastAsia"/>
          <w:highlight w:val="yellow"/>
        </w:rPr>
        <w:t>34(8):1676-1692</w:t>
      </w:r>
    </w:p>
    <w:p w14:paraId="5B4ADD0D" w14:textId="2983B276" w:rsidR="007E7049" w:rsidRPr="00944DDF" w:rsidRDefault="007E7049" w:rsidP="00355F76">
      <w:pPr>
        <w:widowControl w:val="0"/>
        <w:spacing w:line="480" w:lineRule="auto"/>
        <w:rPr>
          <w:rFonts w:ascii="Times New Roman" w:hAnsi="Times New Roman" w:cs="Times New Roman"/>
          <w:color w:val="000000"/>
          <w:lang w:val="en-US"/>
        </w:rPr>
      </w:pPr>
      <w:r w:rsidRPr="00944DDF">
        <w:rPr>
          <w:rFonts w:ascii="Times New Roman" w:hAnsi="Times New Roman" w:cs="Times New Roman"/>
          <w:color w:val="000000"/>
          <w:lang w:val="en-US"/>
        </w:rPr>
        <w:t>HM Government (2011) Laying the Foundations: A Housing Strategy for England, HM Stationers</w:t>
      </w:r>
    </w:p>
    <w:p w14:paraId="14E9AC10" w14:textId="77777777" w:rsidR="005A559E" w:rsidRPr="00944DDF" w:rsidRDefault="005A559E" w:rsidP="00355F76">
      <w:pPr>
        <w:widowControl w:val="0"/>
        <w:spacing w:line="480" w:lineRule="auto"/>
        <w:rPr>
          <w:rFonts w:ascii="Times New Roman" w:hAnsi="Times New Roman" w:cs="Times New Roman"/>
          <w:color w:val="000000"/>
          <w:lang w:val="en-US"/>
        </w:rPr>
      </w:pPr>
      <w:r w:rsidRPr="00944DDF">
        <w:rPr>
          <w:rFonts w:ascii="Times New Roman" w:hAnsi="Times New Roman" w:cs="Times New Roman"/>
          <w:color w:val="000000"/>
          <w:lang w:val="en-US"/>
        </w:rPr>
        <w:t xml:space="preserve">Honig B (2017) </w:t>
      </w:r>
      <w:r w:rsidRPr="00944DDF">
        <w:rPr>
          <w:rFonts w:ascii="Times New Roman" w:hAnsi="Times New Roman" w:cs="Times New Roman"/>
          <w:i/>
          <w:color w:val="000000"/>
          <w:lang w:val="en-US"/>
        </w:rPr>
        <w:t>Public Things: Democracy in Disrepair</w:t>
      </w:r>
      <w:r w:rsidRPr="00944DDF">
        <w:rPr>
          <w:rFonts w:ascii="Times New Roman" w:hAnsi="Times New Roman" w:cs="Times New Roman"/>
          <w:color w:val="000000"/>
          <w:lang w:val="en-US"/>
        </w:rPr>
        <w:t>. New York: Fordham University Press</w:t>
      </w:r>
    </w:p>
    <w:p w14:paraId="637A9A02" w14:textId="1B9C0964" w:rsidR="005A559E" w:rsidRPr="00944DDF" w:rsidRDefault="005A559E" w:rsidP="00355F76">
      <w:pPr>
        <w:spacing w:line="480" w:lineRule="auto"/>
        <w:jc w:val="both"/>
        <w:rPr>
          <w:rFonts w:ascii="Times New Roman" w:hAnsi="Times New Roman" w:cs="Times New Roman"/>
          <w:iCs/>
          <w:shd w:val="clear" w:color="auto" w:fill="FFFFFF"/>
        </w:rPr>
      </w:pPr>
      <w:r w:rsidRPr="00944DDF">
        <w:rPr>
          <w:rFonts w:ascii="Times New Roman" w:hAnsi="Times New Roman" w:cs="Times New Roman"/>
          <w:iCs/>
          <w:shd w:val="clear" w:color="auto" w:fill="FFFFFF"/>
        </w:rPr>
        <w:t xml:space="preserve">House of Commons (2013) </w:t>
      </w:r>
      <w:r w:rsidRPr="00944DDF">
        <w:rPr>
          <w:rFonts w:ascii="Times New Roman" w:hAnsi="Times New Roman" w:cs="Times New Roman"/>
          <w:i/>
          <w:iCs/>
          <w:shd w:val="clear" w:color="auto" w:fill="FFFFFF"/>
        </w:rPr>
        <w:t>House of Commons Committee of Public Accounts, The New Homes Bonus, 29</w:t>
      </w:r>
      <w:r w:rsidRPr="00944DDF">
        <w:rPr>
          <w:rFonts w:ascii="Times New Roman" w:hAnsi="Times New Roman" w:cs="Times New Roman"/>
          <w:i/>
          <w:iCs/>
          <w:shd w:val="clear" w:color="auto" w:fill="FFFFFF"/>
          <w:vertAlign w:val="superscript"/>
        </w:rPr>
        <w:t>th</w:t>
      </w:r>
      <w:r w:rsidRPr="00944DDF">
        <w:rPr>
          <w:rFonts w:ascii="Times New Roman" w:hAnsi="Times New Roman" w:cs="Times New Roman"/>
          <w:i/>
          <w:iCs/>
          <w:shd w:val="clear" w:color="auto" w:fill="FFFFFF"/>
        </w:rPr>
        <w:t xml:space="preserve"> report of session 2013-14.</w:t>
      </w:r>
      <w:r w:rsidRPr="00944DDF">
        <w:rPr>
          <w:rFonts w:ascii="Times New Roman" w:hAnsi="Times New Roman" w:cs="Times New Roman"/>
          <w:iCs/>
          <w:shd w:val="clear" w:color="auto" w:fill="FFFFFF"/>
        </w:rPr>
        <w:t xml:space="preserve"> London: The Stationery Office</w:t>
      </w:r>
    </w:p>
    <w:p w14:paraId="4C20FFE5" w14:textId="21711CE5" w:rsidR="00270CFE" w:rsidRPr="00944DDF" w:rsidRDefault="00270CFE" w:rsidP="00355F76">
      <w:pPr>
        <w:spacing w:line="480" w:lineRule="auto"/>
        <w:jc w:val="both"/>
        <w:rPr>
          <w:rFonts w:ascii="Times New Roman" w:hAnsi="Times New Roman" w:cs="Times New Roman"/>
          <w:iCs/>
          <w:shd w:val="clear" w:color="auto" w:fill="FFFFFF"/>
        </w:rPr>
      </w:pPr>
      <w:r w:rsidRPr="00944DDF">
        <w:rPr>
          <w:rFonts w:ascii="Times New Roman" w:hAnsi="Times New Roman" w:cs="Times New Roman"/>
          <w:iCs/>
          <w:shd w:val="clear" w:color="auto" w:fill="FFFFFF"/>
        </w:rPr>
        <w:t xml:space="preserve">Housing and Planning Act (2016) available from </w:t>
      </w:r>
      <w:hyperlink r:id="rId11" w:history="1">
        <w:r w:rsidRPr="00944DDF">
          <w:rPr>
            <w:rStyle w:val="Hyperlink"/>
            <w:rFonts w:ascii="Times New Roman" w:hAnsi="Times New Roman" w:cs="Times New Roman"/>
            <w:iCs/>
            <w:shd w:val="clear" w:color="auto" w:fill="FFFFFF"/>
          </w:rPr>
          <w:t>http://www.legislation.gov.uk/ukpga/2016/22/contents/enacted</w:t>
        </w:r>
      </w:hyperlink>
      <w:r w:rsidRPr="00944DDF">
        <w:rPr>
          <w:rFonts w:ascii="Times New Roman" w:hAnsi="Times New Roman" w:cs="Times New Roman"/>
          <w:iCs/>
          <w:shd w:val="clear" w:color="auto" w:fill="FFFFFF"/>
        </w:rPr>
        <w:t>, accessed 5</w:t>
      </w:r>
      <w:r w:rsidRPr="00944DDF">
        <w:rPr>
          <w:rFonts w:ascii="Times New Roman" w:hAnsi="Times New Roman" w:cs="Times New Roman"/>
          <w:iCs/>
          <w:shd w:val="clear" w:color="auto" w:fill="FFFFFF"/>
          <w:vertAlign w:val="superscript"/>
        </w:rPr>
        <w:t>th</w:t>
      </w:r>
      <w:r w:rsidRPr="00944DDF">
        <w:rPr>
          <w:rFonts w:ascii="Times New Roman" w:hAnsi="Times New Roman" w:cs="Times New Roman"/>
          <w:iCs/>
          <w:shd w:val="clear" w:color="auto" w:fill="FFFFFF"/>
        </w:rPr>
        <w:t xml:space="preserve"> February, 2019</w:t>
      </w:r>
    </w:p>
    <w:p w14:paraId="0B6E455A" w14:textId="357005B2" w:rsidR="004822B0" w:rsidRPr="00944DDF" w:rsidRDefault="004822B0" w:rsidP="00355F76">
      <w:pPr>
        <w:spacing w:line="480" w:lineRule="auto"/>
        <w:jc w:val="both"/>
        <w:rPr>
          <w:rFonts w:ascii="Times New Roman" w:hAnsi="Times New Roman" w:cs="Times New Roman"/>
          <w:iCs/>
          <w:shd w:val="clear" w:color="auto" w:fill="FFFFFF"/>
        </w:rPr>
      </w:pPr>
      <w:r w:rsidRPr="00944DDF">
        <w:rPr>
          <w:rFonts w:ascii="Times New Roman" w:hAnsi="Times New Roman" w:cs="Times New Roman"/>
          <w:iCs/>
          <w:shd w:val="clear" w:color="auto" w:fill="FFFFFF"/>
        </w:rPr>
        <w:t>Huxley M (2018) Countering the Dark Side of Planning: Power, Governmentality, Counter-Conduct</w:t>
      </w:r>
      <w:r w:rsidR="002D5E04">
        <w:rPr>
          <w:rFonts w:ascii="Times New Roman" w:hAnsi="Times New Roman" w:cs="Times New Roman"/>
          <w:iCs/>
          <w:shd w:val="clear" w:color="auto" w:fill="FFFFFF"/>
        </w:rPr>
        <w:t>.</w:t>
      </w:r>
      <w:r w:rsidRPr="00944DDF">
        <w:rPr>
          <w:rFonts w:ascii="Times New Roman" w:hAnsi="Times New Roman" w:cs="Times New Roman"/>
          <w:iCs/>
          <w:shd w:val="clear" w:color="auto" w:fill="FFFFFF"/>
        </w:rPr>
        <w:t xml:space="preserve"> </w:t>
      </w:r>
      <w:r w:rsidR="002D5E04">
        <w:rPr>
          <w:rFonts w:ascii="Times New Roman" w:hAnsi="Times New Roman" w:cs="Times New Roman"/>
          <w:iCs/>
          <w:shd w:val="clear" w:color="auto" w:fill="FFFFFF"/>
        </w:rPr>
        <w:t>I</w:t>
      </w:r>
      <w:r w:rsidRPr="00944DDF">
        <w:rPr>
          <w:rFonts w:ascii="Times New Roman" w:hAnsi="Times New Roman" w:cs="Times New Roman"/>
          <w:iCs/>
          <w:shd w:val="clear" w:color="auto" w:fill="FFFFFF"/>
        </w:rPr>
        <w:t>n</w:t>
      </w:r>
      <w:r w:rsidR="002D5E04">
        <w:rPr>
          <w:rFonts w:ascii="Times New Roman" w:hAnsi="Times New Roman" w:cs="Times New Roman"/>
          <w:iCs/>
          <w:shd w:val="clear" w:color="auto" w:fill="FFFFFF"/>
        </w:rPr>
        <w:t>:</w:t>
      </w:r>
      <w:r w:rsidRPr="00944DDF">
        <w:rPr>
          <w:rFonts w:ascii="Times New Roman" w:hAnsi="Times New Roman" w:cs="Times New Roman"/>
          <w:iCs/>
          <w:shd w:val="clear" w:color="auto" w:fill="FFFFFF"/>
        </w:rPr>
        <w:t xml:space="preserve"> Gunder M, Mandanipour A</w:t>
      </w:r>
      <w:r w:rsidR="002D5E04">
        <w:rPr>
          <w:rFonts w:ascii="Times New Roman" w:hAnsi="Times New Roman" w:cs="Times New Roman"/>
          <w:iCs/>
          <w:shd w:val="clear" w:color="auto" w:fill="FFFFFF"/>
        </w:rPr>
        <w:t xml:space="preserve"> and</w:t>
      </w:r>
      <w:r w:rsidRPr="00944DDF">
        <w:rPr>
          <w:rFonts w:ascii="Times New Roman" w:hAnsi="Times New Roman" w:cs="Times New Roman"/>
          <w:iCs/>
          <w:shd w:val="clear" w:color="auto" w:fill="FFFFFF"/>
        </w:rPr>
        <w:t xml:space="preserve"> Watson V (eds.) </w:t>
      </w:r>
      <w:r w:rsidRPr="00944DDF">
        <w:rPr>
          <w:rFonts w:ascii="Times New Roman" w:hAnsi="Times New Roman" w:cs="Times New Roman"/>
          <w:i/>
          <w:shd w:val="clear" w:color="auto" w:fill="FFFFFF"/>
        </w:rPr>
        <w:t>The Routledge Handbook of Planning Theory</w:t>
      </w:r>
      <w:r w:rsidRPr="00944DDF">
        <w:rPr>
          <w:rFonts w:ascii="Times New Roman" w:hAnsi="Times New Roman" w:cs="Times New Roman"/>
          <w:iCs/>
          <w:shd w:val="clear" w:color="auto" w:fill="FFFFFF"/>
        </w:rPr>
        <w:t xml:space="preserve">, Abingdon, Routledge, </w:t>
      </w:r>
      <w:r w:rsidR="002D5E04">
        <w:rPr>
          <w:rFonts w:ascii="Times New Roman" w:hAnsi="Times New Roman" w:cs="Times New Roman"/>
          <w:iCs/>
          <w:shd w:val="clear" w:color="auto" w:fill="FFFFFF"/>
        </w:rPr>
        <w:t>pp.</w:t>
      </w:r>
      <w:r w:rsidRPr="00944DDF">
        <w:rPr>
          <w:rFonts w:ascii="Times New Roman" w:hAnsi="Times New Roman" w:cs="Times New Roman"/>
          <w:iCs/>
          <w:shd w:val="clear" w:color="auto" w:fill="FFFFFF"/>
        </w:rPr>
        <w:t>207-220</w:t>
      </w:r>
    </w:p>
    <w:p w14:paraId="71732168" w14:textId="14686B62" w:rsidR="005A559E" w:rsidRPr="00944DDF" w:rsidRDefault="005A559E" w:rsidP="00355F76">
      <w:pPr>
        <w:spacing w:line="480" w:lineRule="auto"/>
        <w:jc w:val="both"/>
        <w:rPr>
          <w:rFonts w:ascii="Times New Roman" w:hAnsi="Times New Roman" w:cs="Times New Roman"/>
          <w:lang w:val="en-US"/>
        </w:rPr>
      </w:pPr>
      <w:r w:rsidRPr="00944DDF">
        <w:rPr>
          <w:rFonts w:ascii="Times New Roman" w:hAnsi="Times New Roman" w:cs="Times New Roman"/>
          <w:lang w:eastAsia="en-GB"/>
        </w:rPr>
        <w:t>Inch A (2012)</w:t>
      </w:r>
      <w:r w:rsidRPr="00944DDF">
        <w:rPr>
          <w:rFonts w:ascii="Times New Roman" w:hAnsi="Times New Roman" w:cs="Times New Roman"/>
          <w:lang w:val="en-US"/>
        </w:rPr>
        <w:t xml:space="preserve"> Creating 'a generation of NIMBYs'? Interpreting the role of the state in managing the politics of urban development</w:t>
      </w:r>
      <w:r w:rsidR="00B92487" w:rsidRPr="00944DDF">
        <w:rPr>
          <w:rFonts w:ascii="Times New Roman" w:hAnsi="Times New Roman" w:cs="Times New Roman"/>
          <w:lang w:val="en-US"/>
        </w:rPr>
        <w:t>.</w:t>
      </w:r>
      <w:r w:rsidRPr="00944DDF">
        <w:rPr>
          <w:rFonts w:ascii="Times New Roman" w:hAnsi="Times New Roman" w:cs="Times New Roman"/>
          <w:lang w:val="en-US"/>
        </w:rPr>
        <w:t xml:space="preserve"> </w:t>
      </w:r>
      <w:r w:rsidRPr="00944DDF">
        <w:rPr>
          <w:rFonts w:ascii="Times New Roman" w:hAnsi="Times New Roman" w:cs="Times New Roman"/>
          <w:i/>
          <w:iCs/>
          <w:lang w:val="en-US"/>
        </w:rPr>
        <w:t>Environment and Planning C: Government and Policy</w:t>
      </w:r>
      <w:r w:rsidRPr="00944DDF">
        <w:rPr>
          <w:rFonts w:ascii="Times New Roman" w:hAnsi="Times New Roman" w:cs="Times New Roman"/>
          <w:lang w:val="en-US"/>
        </w:rPr>
        <w:t xml:space="preserve"> </w:t>
      </w:r>
      <w:r w:rsidRPr="00944DDF">
        <w:rPr>
          <w:rFonts w:ascii="Times New Roman" w:hAnsi="Times New Roman" w:cs="Times New Roman"/>
          <w:bCs/>
          <w:lang w:val="en-US"/>
        </w:rPr>
        <w:t>30</w:t>
      </w:r>
      <w:r w:rsidRPr="00944DDF">
        <w:rPr>
          <w:rFonts w:ascii="Times New Roman" w:hAnsi="Times New Roman" w:cs="Times New Roman"/>
          <w:lang w:val="en-US"/>
        </w:rPr>
        <w:t>(3): 520 – 535</w:t>
      </w:r>
    </w:p>
    <w:p w14:paraId="68D57516" w14:textId="77777777" w:rsidR="005A559E" w:rsidRPr="00944DDF" w:rsidRDefault="005A559E" w:rsidP="00355F76">
      <w:pPr>
        <w:widowControl w:val="0"/>
        <w:spacing w:line="480" w:lineRule="auto"/>
        <w:rPr>
          <w:rFonts w:ascii="Times New Roman" w:hAnsi="Times New Roman" w:cs="Times New Roman"/>
          <w:color w:val="000000"/>
          <w:lang w:val="en-US"/>
        </w:rPr>
      </w:pPr>
      <w:r w:rsidRPr="00944DDF">
        <w:rPr>
          <w:rFonts w:ascii="Times New Roman" w:hAnsi="Times New Roman" w:cs="Times New Roman"/>
          <w:color w:val="000000"/>
          <w:lang w:val="en-US"/>
        </w:rPr>
        <w:t xml:space="preserve">Lake R (1993) Planners' Alchemy Transforming NIMBY to YIMBY: Rethinking NIMBY. </w:t>
      </w:r>
      <w:r w:rsidRPr="00944DDF">
        <w:rPr>
          <w:rFonts w:ascii="Times New Roman" w:hAnsi="Times New Roman" w:cs="Times New Roman"/>
          <w:i/>
          <w:color w:val="000000"/>
          <w:lang w:val="en-US"/>
        </w:rPr>
        <w:t>Journal of the American Planning Association</w:t>
      </w:r>
      <w:r w:rsidRPr="00944DDF">
        <w:rPr>
          <w:rFonts w:ascii="Times New Roman" w:hAnsi="Times New Roman" w:cs="Times New Roman"/>
          <w:color w:val="000000"/>
          <w:lang w:val="en-US"/>
        </w:rPr>
        <w:t xml:space="preserve"> 59(1):87-93</w:t>
      </w:r>
    </w:p>
    <w:p w14:paraId="5FF9B2D1" w14:textId="77777777" w:rsidR="005A559E" w:rsidRPr="00944DDF" w:rsidRDefault="005A559E" w:rsidP="00355F76">
      <w:pPr>
        <w:widowControl w:val="0"/>
        <w:spacing w:line="480" w:lineRule="auto"/>
        <w:rPr>
          <w:rFonts w:ascii="Times New Roman" w:hAnsi="Times New Roman" w:cs="Times New Roman"/>
          <w:color w:val="000000"/>
          <w:lang w:val="en-US"/>
        </w:rPr>
      </w:pPr>
      <w:r w:rsidRPr="00944DDF">
        <w:rPr>
          <w:rFonts w:ascii="Times New Roman" w:hAnsi="Times New Roman" w:cs="Times New Roman"/>
          <w:color w:val="000000"/>
          <w:lang w:val="en-US"/>
        </w:rPr>
        <w:t xml:space="preserve">Leggett W (2015) The politics of behavior change: nudge, neoliberalism and the state. </w:t>
      </w:r>
      <w:r w:rsidRPr="00944DDF">
        <w:rPr>
          <w:rFonts w:ascii="Times New Roman" w:hAnsi="Times New Roman" w:cs="Times New Roman"/>
          <w:i/>
          <w:color w:val="000000"/>
          <w:lang w:val="en-US"/>
        </w:rPr>
        <w:t>Policy and Politics</w:t>
      </w:r>
      <w:r w:rsidRPr="00944DDF">
        <w:rPr>
          <w:rFonts w:ascii="Times New Roman" w:hAnsi="Times New Roman" w:cs="Times New Roman"/>
          <w:color w:val="000000"/>
          <w:lang w:val="en-US"/>
        </w:rPr>
        <w:t xml:space="preserve"> 41(1): 3-19</w:t>
      </w:r>
    </w:p>
    <w:p w14:paraId="094DF65D" w14:textId="77777777" w:rsidR="005A559E" w:rsidRPr="00944DDF" w:rsidRDefault="005A559E" w:rsidP="00355F76">
      <w:pPr>
        <w:pStyle w:val="REF"/>
        <w:spacing w:line="480" w:lineRule="auto"/>
        <w:ind w:left="0" w:firstLine="0"/>
        <w:rPr>
          <w:noProof/>
          <w:sz w:val="24"/>
          <w:lang w:val="en-GB"/>
        </w:rPr>
      </w:pPr>
      <w:r w:rsidRPr="00944DDF">
        <w:rPr>
          <w:noProof/>
          <w:sz w:val="24"/>
          <w:lang w:val="en-GB"/>
        </w:rPr>
        <w:t>Lord A and Tewdwr-Jones M (2014) Is Planning ‘under Attack’? Chronicling the</w:t>
      </w:r>
    </w:p>
    <w:p w14:paraId="0EF0F99F" w14:textId="77777777" w:rsidR="005A559E" w:rsidRPr="00944DDF" w:rsidRDefault="005A559E" w:rsidP="00355F76">
      <w:pPr>
        <w:pStyle w:val="REF"/>
        <w:spacing w:line="480" w:lineRule="auto"/>
        <w:rPr>
          <w:i/>
          <w:noProof/>
          <w:sz w:val="24"/>
          <w:lang w:val="en-GB"/>
        </w:rPr>
      </w:pPr>
      <w:r w:rsidRPr="00944DDF">
        <w:rPr>
          <w:noProof/>
          <w:sz w:val="24"/>
          <w:lang w:val="en-GB"/>
        </w:rPr>
        <w:t xml:space="preserve">deregulation of urban and Environmental Planning in England. </w:t>
      </w:r>
      <w:r w:rsidRPr="00944DDF">
        <w:rPr>
          <w:i/>
          <w:noProof/>
          <w:sz w:val="24"/>
          <w:lang w:val="en-GB"/>
        </w:rPr>
        <w:t xml:space="preserve">European Planning </w:t>
      </w:r>
    </w:p>
    <w:p w14:paraId="4DA50634" w14:textId="77777777" w:rsidR="005A559E" w:rsidRPr="00944DDF" w:rsidRDefault="005A559E" w:rsidP="00355F76">
      <w:pPr>
        <w:pStyle w:val="REF"/>
        <w:spacing w:line="480" w:lineRule="auto"/>
        <w:rPr>
          <w:noProof/>
          <w:sz w:val="24"/>
          <w:lang w:val="en-GB"/>
        </w:rPr>
      </w:pPr>
      <w:r w:rsidRPr="00944DDF">
        <w:rPr>
          <w:i/>
          <w:noProof/>
          <w:sz w:val="24"/>
          <w:lang w:val="en-GB"/>
        </w:rPr>
        <w:t>Studies</w:t>
      </w:r>
      <w:r w:rsidRPr="00944DDF">
        <w:rPr>
          <w:noProof/>
          <w:sz w:val="24"/>
          <w:lang w:val="en-GB"/>
        </w:rPr>
        <w:t xml:space="preserve"> 22(2): 345-361 </w:t>
      </w:r>
    </w:p>
    <w:p w14:paraId="47AFA53A" w14:textId="77777777" w:rsidR="005A559E" w:rsidRPr="00944DDF" w:rsidRDefault="005A559E" w:rsidP="00355F76">
      <w:pPr>
        <w:autoSpaceDE/>
        <w:autoSpaceDN/>
        <w:adjustRightInd/>
        <w:spacing w:line="480" w:lineRule="auto"/>
        <w:rPr>
          <w:rFonts w:ascii="Times New Roman" w:eastAsia="Times New Roman" w:hAnsi="Times New Roman" w:cs="Times New Roman"/>
        </w:rPr>
      </w:pPr>
      <w:r w:rsidRPr="00944DDF">
        <w:rPr>
          <w:rFonts w:ascii="Times New Roman" w:eastAsia="Times New Roman" w:hAnsi="Times New Roman" w:cs="Times New Roman"/>
        </w:rPr>
        <w:t xml:space="preserve">Lyons M (2007) </w:t>
      </w:r>
      <w:r w:rsidRPr="00944DDF">
        <w:rPr>
          <w:rFonts w:ascii="Times New Roman" w:eastAsia="Times New Roman" w:hAnsi="Times New Roman" w:cs="Times New Roman"/>
          <w:i/>
        </w:rPr>
        <w:t>Lyons Inquiry into Local Government</w:t>
      </w:r>
      <w:r w:rsidRPr="00944DDF">
        <w:rPr>
          <w:rFonts w:ascii="Times New Roman" w:eastAsia="Times New Roman" w:hAnsi="Times New Roman" w:cs="Times New Roman"/>
        </w:rPr>
        <w:t>. London: The Stationery Office</w:t>
      </w:r>
    </w:p>
    <w:p w14:paraId="38627BC3" w14:textId="04EC46F4" w:rsidR="005A559E" w:rsidRPr="00944DDF" w:rsidRDefault="005A559E" w:rsidP="00355F76">
      <w:pPr>
        <w:widowControl w:val="0"/>
        <w:spacing w:line="480" w:lineRule="auto"/>
        <w:rPr>
          <w:rFonts w:ascii="Times New Roman" w:hAnsi="Times New Roman" w:cs="Times New Roman"/>
          <w:color w:val="000000"/>
          <w:lang w:val="en-US"/>
        </w:rPr>
      </w:pPr>
      <w:r w:rsidRPr="00944DDF">
        <w:rPr>
          <w:rFonts w:ascii="Times New Roman" w:hAnsi="Times New Roman" w:cs="Times New Roman"/>
          <w:color w:val="000000"/>
          <w:lang w:val="en-US"/>
        </w:rPr>
        <w:t>Matthews P, Bramley G, and Hastings A (2013) Homo-economicus in a Big Society: Understanding middle class activism and NIMBY-ism Towards New Housing Developments</w:t>
      </w:r>
      <w:r w:rsidR="00046A7B" w:rsidRPr="00944DDF">
        <w:rPr>
          <w:rFonts w:ascii="Times New Roman" w:hAnsi="Times New Roman" w:cs="Times New Roman"/>
          <w:color w:val="000000"/>
          <w:lang w:val="en-US"/>
        </w:rPr>
        <w:t>.</w:t>
      </w:r>
      <w:r w:rsidRPr="00944DDF">
        <w:rPr>
          <w:rFonts w:ascii="Times New Roman" w:hAnsi="Times New Roman" w:cs="Times New Roman"/>
          <w:color w:val="000000"/>
          <w:lang w:val="en-US"/>
        </w:rPr>
        <w:t xml:space="preserve"> </w:t>
      </w:r>
      <w:r w:rsidRPr="00944DDF">
        <w:rPr>
          <w:rFonts w:ascii="Times New Roman" w:hAnsi="Times New Roman" w:cs="Times New Roman"/>
          <w:i/>
          <w:color w:val="000000"/>
          <w:lang w:val="en-US"/>
        </w:rPr>
        <w:t>Housing, Theory and Society</w:t>
      </w:r>
      <w:r w:rsidRPr="00944DDF">
        <w:rPr>
          <w:rFonts w:ascii="Times New Roman" w:hAnsi="Times New Roman" w:cs="Times New Roman"/>
          <w:color w:val="000000"/>
          <w:lang w:val="en-US"/>
        </w:rPr>
        <w:t>, 32(1):54-72</w:t>
      </w:r>
    </w:p>
    <w:p w14:paraId="284B3C57" w14:textId="259752C9" w:rsidR="00F73651" w:rsidRPr="00944DDF" w:rsidRDefault="00F73651" w:rsidP="00355F76">
      <w:pPr>
        <w:widowControl w:val="0"/>
        <w:spacing w:line="480" w:lineRule="auto"/>
        <w:rPr>
          <w:rFonts w:ascii="Times New Roman" w:hAnsi="Times New Roman" w:cs="Times New Roman"/>
        </w:rPr>
      </w:pPr>
      <w:r w:rsidRPr="00944DDF">
        <w:rPr>
          <w:rFonts w:ascii="Times New Roman" w:hAnsi="Times New Roman" w:cs="Times New Roman"/>
        </w:rPr>
        <w:t>MHCLG (2018) Live Table 209: House building: permanent dwellings completed, by tenure and country, Ministry of Housing, Communities and Local Government</w:t>
      </w:r>
      <w:r w:rsidR="00046A7B" w:rsidRPr="00944DDF">
        <w:rPr>
          <w:rFonts w:ascii="Times New Roman" w:hAnsi="Times New Roman" w:cs="Times New Roman"/>
        </w:rPr>
        <w:t>.</w:t>
      </w:r>
    </w:p>
    <w:p w14:paraId="73ED0808" w14:textId="77777777" w:rsidR="005A559E" w:rsidRPr="00944DDF" w:rsidRDefault="005A559E" w:rsidP="00355F76">
      <w:pPr>
        <w:widowControl w:val="0"/>
        <w:spacing w:line="480" w:lineRule="auto"/>
        <w:rPr>
          <w:rFonts w:ascii="Times New Roman" w:hAnsi="Times New Roman" w:cs="Times New Roman"/>
        </w:rPr>
      </w:pPr>
      <w:r w:rsidRPr="00944DDF">
        <w:rPr>
          <w:rFonts w:ascii="Times New Roman" w:hAnsi="Times New Roman" w:cs="Times New Roman"/>
        </w:rPr>
        <w:t xml:space="preserve">Myers D (2007) Promoting the Community Future in the Contest with Present Individualism. In: Hopkins L and Zapata M (eds) </w:t>
      </w:r>
      <w:r w:rsidRPr="00944DDF">
        <w:rPr>
          <w:rFonts w:ascii="Times New Roman" w:hAnsi="Times New Roman" w:cs="Times New Roman"/>
          <w:i/>
        </w:rPr>
        <w:t>Engaging the Future: Forecasts, Scenarios, Plans and Projects</w:t>
      </w:r>
      <w:r w:rsidRPr="00944DDF">
        <w:rPr>
          <w:rFonts w:ascii="Times New Roman" w:hAnsi="Times New Roman" w:cs="Times New Roman"/>
        </w:rPr>
        <w:t>. Cambridge Mass: Lincoln Institute for Land Policy pp.59-78</w:t>
      </w:r>
    </w:p>
    <w:p w14:paraId="675A0EBE" w14:textId="77777777" w:rsidR="005A559E" w:rsidRPr="00944DDF" w:rsidRDefault="005A559E" w:rsidP="00355F76">
      <w:pPr>
        <w:pStyle w:val="REF"/>
        <w:spacing w:line="480" w:lineRule="auto"/>
        <w:rPr>
          <w:noProof/>
          <w:sz w:val="24"/>
          <w:lang w:val="en-GB"/>
        </w:rPr>
      </w:pPr>
      <w:r w:rsidRPr="00944DDF">
        <w:rPr>
          <w:noProof/>
          <w:sz w:val="24"/>
          <w:lang w:val="en-GB"/>
        </w:rPr>
        <w:t xml:space="preserve">Murdoch J (2004) Putting Discourse in its Place: planning, sustainability and the urban capacity study. </w:t>
      </w:r>
      <w:r w:rsidRPr="00944DDF">
        <w:rPr>
          <w:i/>
          <w:noProof/>
          <w:sz w:val="24"/>
          <w:lang w:val="en-GB"/>
        </w:rPr>
        <w:t>Area</w:t>
      </w:r>
      <w:r w:rsidRPr="00944DDF">
        <w:rPr>
          <w:noProof/>
          <w:sz w:val="24"/>
          <w:lang w:val="en-GB"/>
        </w:rPr>
        <w:t xml:space="preserve"> 36(1): 50-58</w:t>
      </w:r>
    </w:p>
    <w:p w14:paraId="04F48856" w14:textId="77777777" w:rsidR="005A559E" w:rsidRPr="00944DDF" w:rsidRDefault="005A559E" w:rsidP="00355F76">
      <w:pPr>
        <w:widowControl w:val="0"/>
        <w:spacing w:line="480" w:lineRule="auto"/>
        <w:rPr>
          <w:rFonts w:ascii="Times New Roman" w:hAnsi="Times New Roman" w:cs="Times New Roman"/>
          <w:color w:val="000000"/>
          <w:lang w:val="en-US"/>
        </w:rPr>
      </w:pPr>
      <w:r w:rsidRPr="00944DDF">
        <w:rPr>
          <w:rFonts w:ascii="Times New Roman" w:hAnsi="Times New Roman" w:cs="Times New Roman"/>
          <w:color w:val="000000"/>
          <w:lang w:val="en-US"/>
        </w:rPr>
        <w:t xml:space="preserve">Murdoch J and Abram S (2002) </w:t>
      </w:r>
      <w:r w:rsidRPr="00944DDF">
        <w:rPr>
          <w:rFonts w:ascii="Times New Roman" w:hAnsi="Times New Roman" w:cs="Times New Roman"/>
          <w:i/>
          <w:iCs/>
          <w:color w:val="000000"/>
          <w:lang w:val="en-US"/>
        </w:rPr>
        <w:t>Rationalities of planning: development versus environment in planning for housing</w:t>
      </w:r>
      <w:r w:rsidRPr="00944DDF">
        <w:rPr>
          <w:rFonts w:ascii="Times New Roman" w:hAnsi="Times New Roman" w:cs="Times New Roman"/>
          <w:iCs/>
          <w:color w:val="000000"/>
          <w:lang w:val="en-US"/>
        </w:rPr>
        <w:t>.</w:t>
      </w:r>
      <w:r w:rsidRPr="00944DDF">
        <w:rPr>
          <w:rFonts w:ascii="Times New Roman" w:hAnsi="Times New Roman" w:cs="Times New Roman"/>
          <w:i/>
          <w:iCs/>
          <w:color w:val="000000"/>
          <w:lang w:val="en-US"/>
        </w:rPr>
        <w:t xml:space="preserve"> </w:t>
      </w:r>
      <w:r w:rsidRPr="00944DDF">
        <w:rPr>
          <w:rFonts w:ascii="Times New Roman" w:hAnsi="Times New Roman" w:cs="Times New Roman"/>
          <w:color w:val="000000"/>
          <w:lang w:val="en-US"/>
        </w:rPr>
        <w:t xml:space="preserve">Aldershot: Ashgate. </w:t>
      </w:r>
    </w:p>
    <w:p w14:paraId="341F01A4" w14:textId="394FA9AF" w:rsidR="005A559E" w:rsidRPr="002D5E04" w:rsidRDefault="005A559E" w:rsidP="002D5E04">
      <w:pPr>
        <w:spacing w:line="480" w:lineRule="auto"/>
        <w:jc w:val="both"/>
        <w:rPr>
          <w:rFonts w:ascii="Times New Roman" w:hAnsi="Times New Roman" w:cs="Times New Roman"/>
        </w:rPr>
      </w:pPr>
      <w:r w:rsidRPr="00944DDF">
        <w:rPr>
          <w:rFonts w:ascii="Times New Roman" w:hAnsi="Times New Roman" w:cs="Times New Roman"/>
        </w:rPr>
        <w:t xml:space="preserve">Peck J (2013) Explaining (with) Neoliberalism. </w:t>
      </w:r>
      <w:r w:rsidRPr="00944DDF">
        <w:rPr>
          <w:rFonts w:ascii="Times New Roman" w:hAnsi="Times New Roman" w:cs="Times New Roman"/>
          <w:i/>
        </w:rPr>
        <w:t>Territory</w:t>
      </w:r>
      <w:r w:rsidR="00046A7B" w:rsidRPr="00944DDF">
        <w:rPr>
          <w:rFonts w:ascii="Times New Roman" w:hAnsi="Times New Roman" w:cs="Times New Roman"/>
          <w:i/>
        </w:rPr>
        <w:t>.</w:t>
      </w:r>
      <w:r w:rsidRPr="00944DDF">
        <w:rPr>
          <w:rFonts w:ascii="Times New Roman" w:hAnsi="Times New Roman" w:cs="Times New Roman"/>
          <w:i/>
        </w:rPr>
        <w:t xml:space="preserve"> Politics, Governance </w:t>
      </w:r>
      <w:r w:rsidRPr="00944DDF">
        <w:rPr>
          <w:rFonts w:ascii="Times New Roman" w:hAnsi="Times New Roman" w:cs="Times New Roman"/>
        </w:rPr>
        <w:t xml:space="preserve">1(2): </w:t>
      </w:r>
      <w:r w:rsidRPr="002D5E04">
        <w:rPr>
          <w:rFonts w:ascii="Times New Roman" w:hAnsi="Times New Roman" w:cs="Times New Roman"/>
        </w:rPr>
        <w:t>132-157</w:t>
      </w:r>
    </w:p>
    <w:p w14:paraId="402D6F0C" w14:textId="428FB74D" w:rsidR="002D5E04" w:rsidRPr="002D5E04" w:rsidRDefault="002D5E04" w:rsidP="002D5E04">
      <w:pPr>
        <w:autoSpaceDE/>
        <w:autoSpaceDN/>
        <w:adjustRightInd/>
        <w:jc w:val="both"/>
        <w:rPr>
          <w:rFonts w:ascii="Times New Roman" w:eastAsia="Times New Roman" w:hAnsi="Times New Roman" w:cs="Times New Roman"/>
          <w:lang w:eastAsia="en-GB"/>
        </w:rPr>
      </w:pPr>
      <w:r w:rsidRPr="002D5E04">
        <w:rPr>
          <w:rFonts w:ascii="Times New Roman" w:hAnsi="Times New Roman" w:cs="Times New Roman"/>
        </w:rPr>
        <w:t xml:space="preserve">Raco M (2018) </w:t>
      </w:r>
      <w:r w:rsidRPr="002D5E04">
        <w:rPr>
          <w:rFonts w:ascii="Times New Roman" w:eastAsia="Times New Roman" w:hAnsi="Times New Roman" w:cs="Times New Roman"/>
          <w:color w:val="000000"/>
          <w:shd w:val="clear" w:color="auto" w:fill="FFFFFF"/>
          <w:lang w:eastAsia="en-GB"/>
        </w:rPr>
        <w:t>Private consultants, planning reform, and the marketisation of local government finance. In: </w:t>
      </w:r>
      <w:r w:rsidRPr="002D5E04">
        <w:rPr>
          <w:rFonts w:ascii="Times New Roman" w:eastAsia="Times New Roman" w:hAnsi="Times New Roman" w:cs="Times New Roman"/>
          <w:color w:val="000000"/>
          <w:lang w:eastAsia="en-GB"/>
        </w:rPr>
        <w:t xml:space="preserve">Ferm, J </w:t>
      </w:r>
      <w:r w:rsidRPr="002D5E04">
        <w:rPr>
          <w:rFonts w:ascii="Times New Roman" w:eastAsia="Times New Roman" w:hAnsi="Times New Roman" w:cs="Times New Roman"/>
          <w:color w:val="000000"/>
          <w:shd w:val="clear" w:color="auto" w:fill="FFFFFF"/>
          <w:lang w:eastAsia="en-GB"/>
        </w:rPr>
        <w:t>and </w:t>
      </w:r>
      <w:r w:rsidRPr="002D5E04">
        <w:rPr>
          <w:rFonts w:ascii="Times New Roman" w:eastAsia="Times New Roman" w:hAnsi="Times New Roman" w:cs="Times New Roman"/>
          <w:color w:val="000000"/>
          <w:lang w:eastAsia="en-GB"/>
        </w:rPr>
        <w:t>Tomaney, J</w:t>
      </w:r>
      <w:r w:rsidRPr="002D5E04">
        <w:rPr>
          <w:rFonts w:ascii="Times New Roman" w:eastAsia="Times New Roman" w:hAnsi="Times New Roman" w:cs="Times New Roman"/>
          <w:color w:val="000000"/>
          <w:shd w:val="clear" w:color="auto" w:fill="FFFFFF"/>
          <w:lang w:eastAsia="en-GB"/>
        </w:rPr>
        <w:t>, (eds.) </w:t>
      </w:r>
      <w:r w:rsidRPr="002D5E04">
        <w:rPr>
          <w:rFonts w:ascii="Times New Roman" w:eastAsia="Times New Roman" w:hAnsi="Times New Roman" w:cs="Times New Roman"/>
          <w:i/>
          <w:iCs/>
          <w:color w:val="000000"/>
          <w:lang w:eastAsia="en-GB"/>
        </w:rPr>
        <w:t>Planning Practice: Critical Perspectives from the UK</w:t>
      </w:r>
      <w:r w:rsidRPr="002D5E04">
        <w:rPr>
          <w:rFonts w:ascii="Times New Roman" w:eastAsia="Times New Roman" w:hAnsi="Times New Roman" w:cs="Times New Roman"/>
          <w:b/>
          <w:bCs/>
          <w:color w:val="000000"/>
          <w:lang w:eastAsia="en-GB"/>
        </w:rPr>
        <w:t>.</w:t>
      </w:r>
      <w:r w:rsidRPr="002D5E04">
        <w:rPr>
          <w:rFonts w:ascii="Times New Roman" w:eastAsia="Times New Roman" w:hAnsi="Times New Roman" w:cs="Times New Roman"/>
          <w:color w:val="000000"/>
          <w:shd w:val="clear" w:color="auto" w:fill="FFFFFF"/>
          <w:lang w:eastAsia="en-GB"/>
        </w:rPr>
        <w:t> Abingdon: Routledge pp. 132-137</w:t>
      </w:r>
    </w:p>
    <w:p w14:paraId="1E77E9AE" w14:textId="77777777" w:rsidR="002D5E04" w:rsidRPr="002D5E04" w:rsidRDefault="002D5E04" w:rsidP="002D5E04">
      <w:pPr>
        <w:autoSpaceDE/>
        <w:autoSpaceDN/>
        <w:adjustRightInd/>
        <w:rPr>
          <w:rFonts w:ascii="Times New Roman" w:eastAsia="Times New Roman" w:hAnsi="Times New Roman" w:cs="Times New Roman"/>
          <w:lang w:eastAsia="en-GB"/>
        </w:rPr>
      </w:pPr>
    </w:p>
    <w:p w14:paraId="41C116B3" w14:textId="03B811AE" w:rsidR="005A559E" w:rsidRPr="00944DDF" w:rsidRDefault="005A559E" w:rsidP="00355F76">
      <w:pPr>
        <w:widowControl w:val="0"/>
        <w:spacing w:line="480" w:lineRule="auto"/>
        <w:rPr>
          <w:rFonts w:ascii="Times New Roman" w:hAnsi="Times New Roman" w:cs="Times New Roman"/>
          <w:color w:val="000000"/>
          <w:lang w:val="en-US"/>
        </w:rPr>
      </w:pPr>
      <w:r w:rsidRPr="00944DDF">
        <w:rPr>
          <w:rFonts w:ascii="Times New Roman" w:hAnsi="Times New Roman" w:cs="Times New Roman"/>
          <w:color w:val="000000"/>
          <w:lang w:val="en-US"/>
        </w:rPr>
        <w:t>Rose N, O’Malley P and Valverde M (2006) Governmentality</w:t>
      </w:r>
      <w:r w:rsidR="00046A7B" w:rsidRPr="00944DDF">
        <w:rPr>
          <w:rFonts w:ascii="Times New Roman" w:hAnsi="Times New Roman" w:cs="Times New Roman"/>
          <w:color w:val="000000"/>
          <w:lang w:val="en-US"/>
        </w:rPr>
        <w:t>.</w:t>
      </w:r>
      <w:r w:rsidRPr="00944DDF">
        <w:rPr>
          <w:rFonts w:ascii="Times New Roman" w:hAnsi="Times New Roman" w:cs="Times New Roman"/>
          <w:color w:val="000000"/>
          <w:lang w:val="en-US"/>
        </w:rPr>
        <w:t xml:space="preserve"> </w:t>
      </w:r>
      <w:r w:rsidRPr="00944DDF">
        <w:rPr>
          <w:rFonts w:ascii="Times New Roman" w:hAnsi="Times New Roman" w:cs="Times New Roman"/>
          <w:i/>
          <w:color w:val="000000"/>
          <w:lang w:val="en-US"/>
        </w:rPr>
        <w:t>Annual Review of Law and Social Science</w:t>
      </w:r>
      <w:r w:rsidRPr="00944DDF">
        <w:rPr>
          <w:rFonts w:ascii="Times New Roman" w:hAnsi="Times New Roman" w:cs="Times New Roman"/>
          <w:color w:val="000000"/>
          <w:lang w:val="en-US"/>
        </w:rPr>
        <w:t xml:space="preserve">, </w:t>
      </w:r>
      <w:r w:rsidR="00046A7B" w:rsidRPr="00944DDF">
        <w:rPr>
          <w:rFonts w:ascii="Times New Roman" w:hAnsi="Times New Roman" w:cs="Times New Roman"/>
          <w:color w:val="000000"/>
          <w:lang w:val="en-US"/>
        </w:rPr>
        <w:t>v</w:t>
      </w:r>
      <w:r w:rsidRPr="00944DDF">
        <w:rPr>
          <w:rFonts w:ascii="Times New Roman" w:hAnsi="Times New Roman" w:cs="Times New Roman"/>
          <w:color w:val="000000"/>
          <w:lang w:val="en-US"/>
        </w:rPr>
        <w:t xml:space="preserve">2:83-104. </w:t>
      </w:r>
    </w:p>
    <w:p w14:paraId="2790AE3D" w14:textId="77777777" w:rsidR="005A559E" w:rsidRPr="00944DDF" w:rsidRDefault="005A559E" w:rsidP="00355F76">
      <w:pPr>
        <w:widowControl w:val="0"/>
        <w:spacing w:line="480" w:lineRule="auto"/>
        <w:rPr>
          <w:rFonts w:ascii="Times New Roman" w:hAnsi="Times New Roman" w:cs="Times New Roman"/>
          <w:color w:val="000000"/>
          <w:lang w:val="en-US"/>
        </w:rPr>
      </w:pPr>
      <w:r w:rsidRPr="00944DDF">
        <w:rPr>
          <w:rFonts w:ascii="Times New Roman" w:hAnsi="Times New Roman" w:cs="Times New Roman"/>
          <w:color w:val="000000"/>
          <w:lang w:val="en-US"/>
        </w:rPr>
        <w:t xml:space="preserve">Royal Town Planning Institute (2011) </w:t>
      </w:r>
      <w:r w:rsidRPr="00944DDF">
        <w:rPr>
          <w:rFonts w:ascii="Times New Roman" w:hAnsi="Times New Roman" w:cs="Times New Roman"/>
          <w:i/>
          <w:color w:val="000000"/>
          <w:lang w:val="en-US"/>
        </w:rPr>
        <w:t>Local Finance Considerations, The Localism Bill Lords Second Reading Briefing</w:t>
      </w:r>
      <w:r w:rsidRPr="00944DDF">
        <w:rPr>
          <w:rFonts w:ascii="Times New Roman" w:hAnsi="Times New Roman" w:cs="Times New Roman"/>
          <w:color w:val="000000"/>
          <w:lang w:val="en-US"/>
        </w:rPr>
        <w:t xml:space="preserve">. Available from: </w:t>
      </w:r>
      <w:hyperlink r:id="rId12" w:history="1">
        <w:r w:rsidRPr="00944DDF">
          <w:rPr>
            <w:rStyle w:val="Hyperlink"/>
            <w:rFonts w:ascii="Times New Roman" w:hAnsi="Times New Roman" w:cs="Times New Roman"/>
            <w:lang w:val="en-US"/>
          </w:rPr>
          <w:t>http://www.rtpi.org.uk/media/7344/Localism-Bill-RTPI-Briefing-Paper-New-Clause-124.pdf</w:t>
        </w:r>
      </w:hyperlink>
      <w:r w:rsidRPr="00944DDF">
        <w:rPr>
          <w:rFonts w:ascii="Times New Roman" w:hAnsi="Times New Roman" w:cs="Times New Roman"/>
          <w:color w:val="000000"/>
          <w:lang w:val="en-US"/>
        </w:rPr>
        <w:t xml:space="preserve"> Accessed August, 2017.</w:t>
      </w:r>
    </w:p>
    <w:p w14:paraId="7479327F" w14:textId="794C707B" w:rsidR="005A559E" w:rsidRPr="00944DDF" w:rsidRDefault="005A559E" w:rsidP="00355F76">
      <w:pPr>
        <w:widowControl w:val="0"/>
        <w:spacing w:line="480" w:lineRule="auto"/>
        <w:rPr>
          <w:rFonts w:ascii="Times New Roman" w:hAnsi="Times New Roman" w:cs="Times New Roman"/>
          <w:color w:val="000000"/>
          <w:lang w:val="en-US"/>
        </w:rPr>
      </w:pPr>
      <w:r w:rsidRPr="00944DDF">
        <w:rPr>
          <w:rFonts w:ascii="Times New Roman" w:hAnsi="Times New Roman" w:cs="Times New Roman"/>
          <w:color w:val="000000"/>
          <w:lang w:val="en-US"/>
        </w:rPr>
        <w:t xml:space="preserve">Schively C(2007) Understanding the NIMBY and LULU Phenomena: Reassessing Our Knowledge Base and Informing Future Research, </w:t>
      </w:r>
      <w:r w:rsidRPr="00944DDF">
        <w:rPr>
          <w:rFonts w:ascii="Times New Roman" w:hAnsi="Times New Roman" w:cs="Times New Roman"/>
          <w:i/>
          <w:color w:val="000000"/>
          <w:lang w:val="en-US"/>
        </w:rPr>
        <w:t>Journal of Planning Literature</w:t>
      </w:r>
      <w:r w:rsidRPr="00944DDF">
        <w:rPr>
          <w:rFonts w:ascii="Times New Roman" w:hAnsi="Times New Roman" w:cs="Times New Roman"/>
          <w:color w:val="000000"/>
          <w:lang w:val="en-US"/>
        </w:rPr>
        <w:t xml:space="preserve"> 21:255-266 </w:t>
      </w:r>
    </w:p>
    <w:p w14:paraId="68933842" w14:textId="04840856" w:rsidR="005A559E" w:rsidRPr="00944DDF" w:rsidRDefault="005A559E" w:rsidP="00355F76">
      <w:pPr>
        <w:widowControl w:val="0"/>
        <w:spacing w:line="480" w:lineRule="auto"/>
        <w:rPr>
          <w:rFonts w:ascii="Times New Roman" w:hAnsi="Times New Roman" w:cs="Times New Roman"/>
          <w:color w:val="000000"/>
          <w:lang w:val="en-US"/>
        </w:rPr>
      </w:pPr>
      <w:r w:rsidRPr="00944DDF">
        <w:rPr>
          <w:rFonts w:ascii="Times New Roman" w:hAnsi="Times New Roman" w:cs="Times New Roman"/>
          <w:color w:val="000000"/>
          <w:lang w:val="en-US"/>
        </w:rPr>
        <w:t xml:space="preserve">Sturzaker J(2010) The exercise of power to limit the development of new housing in the English countryside. </w:t>
      </w:r>
      <w:r w:rsidRPr="00944DDF">
        <w:rPr>
          <w:rFonts w:ascii="Times New Roman" w:hAnsi="Times New Roman" w:cs="Times New Roman"/>
          <w:i/>
          <w:color w:val="000000"/>
          <w:lang w:val="en-US"/>
        </w:rPr>
        <w:t>Environment and Planning A</w:t>
      </w:r>
      <w:r w:rsidRPr="00944DDF">
        <w:rPr>
          <w:rFonts w:ascii="Times New Roman" w:hAnsi="Times New Roman" w:cs="Times New Roman"/>
          <w:color w:val="000000"/>
          <w:lang w:val="en-US"/>
        </w:rPr>
        <w:t xml:space="preserve"> 42(4):1001-1016 </w:t>
      </w:r>
    </w:p>
    <w:p w14:paraId="532FC340" w14:textId="77777777" w:rsidR="005A559E" w:rsidRPr="00944DDF" w:rsidRDefault="005A559E" w:rsidP="00355F76">
      <w:pPr>
        <w:widowControl w:val="0"/>
        <w:spacing w:line="480" w:lineRule="auto"/>
        <w:rPr>
          <w:rFonts w:ascii="Times New Roman" w:hAnsi="Times New Roman" w:cs="Times New Roman"/>
          <w:color w:val="000000"/>
          <w:lang w:val="en-US"/>
        </w:rPr>
      </w:pPr>
      <w:r w:rsidRPr="00944DDF">
        <w:rPr>
          <w:rFonts w:ascii="Times New Roman" w:hAnsi="Times New Roman" w:cs="Times New Roman"/>
          <w:color w:val="000000"/>
          <w:lang w:val="en-US"/>
        </w:rPr>
        <w:t xml:space="preserve">Vigar G, Healey P, Hull A and Davoudi S (2000) </w:t>
      </w:r>
      <w:r w:rsidRPr="00944DDF">
        <w:rPr>
          <w:rFonts w:ascii="Times New Roman" w:hAnsi="Times New Roman" w:cs="Times New Roman"/>
          <w:i/>
          <w:iCs/>
          <w:color w:val="000000"/>
          <w:lang w:val="en-US"/>
        </w:rPr>
        <w:t xml:space="preserve">Planning, Governance and Spatial Strategy in Britain: An Institutionalist Analysis. </w:t>
      </w:r>
      <w:r w:rsidRPr="00944DDF">
        <w:rPr>
          <w:rFonts w:ascii="Times New Roman" w:hAnsi="Times New Roman" w:cs="Times New Roman"/>
          <w:color w:val="000000"/>
          <w:lang w:val="en-US"/>
        </w:rPr>
        <w:t>Basingstoke:</w:t>
      </w:r>
      <w:r w:rsidRPr="00944DDF" w:rsidDel="009C21E0">
        <w:rPr>
          <w:rFonts w:ascii="Times New Roman" w:hAnsi="Times New Roman" w:cs="Times New Roman"/>
          <w:color w:val="000000"/>
          <w:lang w:val="en-US"/>
        </w:rPr>
        <w:t xml:space="preserve"> </w:t>
      </w:r>
      <w:r w:rsidRPr="00944DDF">
        <w:rPr>
          <w:rFonts w:ascii="Times New Roman" w:hAnsi="Times New Roman" w:cs="Times New Roman"/>
          <w:color w:val="000000"/>
          <w:lang w:val="en-US"/>
        </w:rPr>
        <w:t xml:space="preserve">Macmillan </w:t>
      </w:r>
    </w:p>
    <w:p w14:paraId="6A623F05" w14:textId="77777777" w:rsidR="005A559E" w:rsidRPr="00944DDF" w:rsidRDefault="005A559E" w:rsidP="00355F76">
      <w:pPr>
        <w:widowControl w:val="0"/>
        <w:spacing w:line="480" w:lineRule="auto"/>
        <w:rPr>
          <w:rFonts w:ascii="Times New Roman" w:hAnsi="Times New Roman" w:cs="Times New Roman"/>
          <w:color w:val="000000"/>
          <w:lang w:val="en-US"/>
        </w:rPr>
      </w:pPr>
      <w:r w:rsidRPr="00944DDF">
        <w:rPr>
          <w:rFonts w:ascii="Times New Roman" w:hAnsi="Times New Roman" w:cs="Times New Roman"/>
          <w:color w:val="000000"/>
          <w:lang w:val="en-US"/>
        </w:rPr>
        <w:t xml:space="preserve">Walter C (2012) Incentives-based planning policy: a clash of rationalities. </w:t>
      </w:r>
      <w:r w:rsidRPr="00944DDF">
        <w:rPr>
          <w:rFonts w:ascii="Times New Roman" w:hAnsi="Times New Roman" w:cs="Times New Roman"/>
          <w:i/>
          <w:color w:val="000000"/>
          <w:lang w:val="en-US"/>
        </w:rPr>
        <w:t>Journal of Planning and Environmental Law</w:t>
      </w:r>
      <w:r w:rsidRPr="00944DDF">
        <w:rPr>
          <w:rFonts w:ascii="Times New Roman" w:hAnsi="Times New Roman" w:cs="Times New Roman"/>
          <w:color w:val="000000"/>
          <w:lang w:val="en-US"/>
        </w:rPr>
        <w:t>. 6: 647-657</w:t>
      </w:r>
    </w:p>
    <w:p w14:paraId="56189BAD" w14:textId="77777777" w:rsidR="005A559E" w:rsidRPr="00355F76" w:rsidRDefault="005A559E" w:rsidP="00355F76">
      <w:pPr>
        <w:widowControl w:val="0"/>
        <w:spacing w:line="480" w:lineRule="auto"/>
        <w:rPr>
          <w:rFonts w:ascii="Times New Roman" w:hAnsi="Times New Roman" w:cs="Times New Roman"/>
          <w:color w:val="000000"/>
          <w:lang w:val="en-US"/>
        </w:rPr>
      </w:pPr>
      <w:r w:rsidRPr="00944DDF">
        <w:rPr>
          <w:rFonts w:ascii="Times New Roman" w:hAnsi="Times New Roman" w:cs="Times New Roman"/>
          <w:color w:val="000000"/>
          <w:lang w:val="en-US"/>
        </w:rPr>
        <w:t xml:space="preserve">Wintour P (2013) Communities to offered cash incentives to accept new homes. </w:t>
      </w:r>
      <w:r w:rsidRPr="00944DDF">
        <w:rPr>
          <w:rFonts w:ascii="Times New Roman" w:hAnsi="Times New Roman" w:cs="Times New Roman"/>
          <w:i/>
          <w:color w:val="000000"/>
          <w:lang w:val="en-US"/>
        </w:rPr>
        <w:t>The Guardian</w:t>
      </w:r>
      <w:r w:rsidRPr="00944DDF">
        <w:rPr>
          <w:rFonts w:ascii="Times New Roman" w:hAnsi="Times New Roman" w:cs="Times New Roman"/>
          <w:color w:val="000000"/>
          <w:lang w:val="en-US"/>
        </w:rPr>
        <w:t xml:space="preserve"> 10 January 2013. Available at: http://www.theguardian.com/politics/2013/jan/10/communities-cash- incentives-new-homes?CMP=Share_iOSApp_Other  Accessed 22 January 2016</w:t>
      </w:r>
      <w:r w:rsidRPr="00355F76">
        <w:rPr>
          <w:rFonts w:ascii="Times New Roman" w:hAnsi="Times New Roman" w:cs="Times New Roman"/>
          <w:color w:val="000000"/>
          <w:lang w:val="en-US"/>
        </w:rPr>
        <w:t xml:space="preserve"> </w:t>
      </w:r>
    </w:p>
    <w:p w14:paraId="0919152A" w14:textId="77777777" w:rsidR="005A559E" w:rsidRPr="00355F76" w:rsidRDefault="005A559E" w:rsidP="00355F76">
      <w:pPr>
        <w:widowControl w:val="0"/>
        <w:spacing w:line="480" w:lineRule="auto"/>
        <w:rPr>
          <w:rFonts w:ascii="Times New Roman" w:hAnsi="Times New Roman" w:cs="Times New Roman"/>
          <w:color w:val="000000"/>
          <w:lang w:val="en-US"/>
        </w:rPr>
      </w:pPr>
    </w:p>
    <w:p w14:paraId="224DB384" w14:textId="77777777" w:rsidR="005A559E" w:rsidRPr="00355F76" w:rsidRDefault="005A559E" w:rsidP="00355F76">
      <w:pPr>
        <w:spacing w:line="480" w:lineRule="auto"/>
        <w:jc w:val="both"/>
        <w:rPr>
          <w:rFonts w:ascii="Times New Roman" w:hAnsi="Times New Roman" w:cs="Times New Roman"/>
        </w:rPr>
      </w:pPr>
    </w:p>
    <w:p w14:paraId="19EC9ED4" w14:textId="77777777" w:rsidR="005A559E" w:rsidRPr="00355F76" w:rsidRDefault="005A559E" w:rsidP="00355F76">
      <w:pPr>
        <w:widowControl w:val="0"/>
        <w:rPr>
          <w:rFonts w:ascii="Times New Roman" w:hAnsi="Times New Roman" w:cs="Times New Roman"/>
          <w:lang w:val="en-US"/>
        </w:rPr>
      </w:pPr>
    </w:p>
    <w:p w14:paraId="2595F69F" w14:textId="77777777" w:rsidR="005A559E" w:rsidRPr="00355F76" w:rsidRDefault="005A559E" w:rsidP="00355F76">
      <w:pPr>
        <w:widowControl w:val="0"/>
        <w:rPr>
          <w:rFonts w:ascii="Times New Roman" w:hAnsi="Times New Roman" w:cs="Times New Roman"/>
        </w:rPr>
      </w:pPr>
    </w:p>
    <w:p w14:paraId="0522EFCE" w14:textId="77777777" w:rsidR="005A559E" w:rsidRPr="00355F76" w:rsidRDefault="005A559E" w:rsidP="00355F76">
      <w:pPr>
        <w:widowControl w:val="0"/>
        <w:rPr>
          <w:rFonts w:ascii="Times New Roman" w:hAnsi="Times New Roman" w:cs="Times New Roman"/>
          <w:lang w:val="en-US"/>
        </w:rPr>
      </w:pPr>
    </w:p>
    <w:p w14:paraId="28567499" w14:textId="77777777" w:rsidR="005A559E" w:rsidRPr="00355F76" w:rsidRDefault="005A559E" w:rsidP="00355F76">
      <w:pPr>
        <w:rPr>
          <w:rFonts w:ascii="Times New Roman" w:hAnsi="Times New Roman" w:cs="Times New Roman"/>
          <w:kern w:val="1"/>
        </w:rPr>
      </w:pPr>
    </w:p>
    <w:p w14:paraId="17C3E55B" w14:textId="77777777" w:rsidR="005A559E" w:rsidRPr="00355F76" w:rsidRDefault="005A559E" w:rsidP="00355F76">
      <w:pPr>
        <w:rPr>
          <w:rFonts w:ascii="Times New Roman" w:hAnsi="Times New Roman" w:cs="Times New Roman"/>
          <w:kern w:val="1"/>
        </w:rPr>
      </w:pPr>
    </w:p>
    <w:p w14:paraId="4842CFC5" w14:textId="77777777" w:rsidR="005A559E" w:rsidRPr="00355F76" w:rsidRDefault="005A559E" w:rsidP="00355F76">
      <w:pPr>
        <w:rPr>
          <w:rFonts w:ascii="Times New Roman" w:hAnsi="Times New Roman" w:cs="Times New Roman"/>
          <w:kern w:val="1"/>
        </w:rPr>
      </w:pPr>
    </w:p>
    <w:p w14:paraId="483E538D" w14:textId="77777777" w:rsidR="005A559E" w:rsidRPr="00355F76" w:rsidRDefault="005A559E" w:rsidP="00355F76">
      <w:pPr>
        <w:rPr>
          <w:rFonts w:ascii="Times New Roman" w:hAnsi="Times New Roman" w:cs="Times New Roman"/>
          <w:kern w:val="1"/>
        </w:rPr>
      </w:pPr>
    </w:p>
    <w:p w14:paraId="25E3F0E6" w14:textId="77777777" w:rsidR="002D34AC" w:rsidRPr="00355F76" w:rsidRDefault="002D34AC" w:rsidP="00355F76">
      <w:pPr>
        <w:rPr>
          <w:rFonts w:ascii="Times New Roman" w:hAnsi="Times New Roman" w:cs="Times New Roman"/>
          <w:kern w:val="1"/>
        </w:rPr>
      </w:pPr>
    </w:p>
    <w:p w14:paraId="69ECD338" w14:textId="70799C5A" w:rsidR="007D511B" w:rsidRPr="00355F76" w:rsidRDefault="007D511B" w:rsidP="00355F76">
      <w:pPr>
        <w:rPr>
          <w:rFonts w:ascii="Times New Roman" w:hAnsi="Times New Roman" w:cs="Times New Roman"/>
          <w:kern w:val="1"/>
        </w:rPr>
      </w:pPr>
    </w:p>
    <w:p w14:paraId="7BDDC5EE" w14:textId="77777777" w:rsidR="00406985" w:rsidRPr="00355F76" w:rsidRDefault="00406985" w:rsidP="00355F76">
      <w:pPr>
        <w:rPr>
          <w:rFonts w:ascii="Times New Roman" w:hAnsi="Times New Roman" w:cs="Times New Roman"/>
        </w:rPr>
      </w:pPr>
    </w:p>
    <w:sectPr w:rsidR="00406985" w:rsidRPr="00355F76" w:rsidSect="0031575D">
      <w:footerReference w:type="even" r:id="rId13"/>
      <w:footerReference w:type="default" r:id="rId14"/>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C77CE" w14:textId="77777777" w:rsidR="000B24FE" w:rsidRDefault="000B24FE" w:rsidP="002D34AC">
      <w:r>
        <w:separator/>
      </w:r>
    </w:p>
  </w:endnote>
  <w:endnote w:type="continuationSeparator" w:id="0">
    <w:p w14:paraId="0A5A67DE" w14:textId="77777777" w:rsidR="000B24FE" w:rsidRDefault="000B24FE" w:rsidP="002D34AC">
      <w:r>
        <w:continuationSeparator/>
      </w:r>
    </w:p>
  </w:endnote>
  <w:endnote w:type="continuationNotice" w:id="1">
    <w:p w14:paraId="062A4DD6" w14:textId="77777777" w:rsidR="000B24FE" w:rsidRDefault="000B24FE"/>
  </w:endnote>
  <w:endnote w:id="2">
    <w:p w14:paraId="4749F7F7" w14:textId="626EED5F" w:rsidR="0065657F" w:rsidRPr="007255BD" w:rsidRDefault="0065657F" w:rsidP="00D90ACB">
      <w:pPr>
        <w:pStyle w:val="EndnoteText"/>
        <w:spacing w:line="480" w:lineRule="auto"/>
        <w:rPr>
          <w:rFonts w:asciiTheme="majorBidi" w:hAnsiTheme="majorBidi" w:cstheme="majorBidi"/>
          <w:sz w:val="20"/>
          <w:szCs w:val="20"/>
          <w:lang w:val="en-US"/>
        </w:rPr>
      </w:pPr>
      <w:r w:rsidRPr="007255BD">
        <w:rPr>
          <w:rStyle w:val="EndnoteReference"/>
          <w:rFonts w:asciiTheme="majorBidi" w:hAnsiTheme="majorBidi" w:cstheme="majorBidi"/>
          <w:sz w:val="20"/>
          <w:szCs w:val="20"/>
        </w:rPr>
        <w:endnoteRef/>
      </w:r>
      <w:r w:rsidRPr="007255BD">
        <w:rPr>
          <w:rFonts w:asciiTheme="majorBidi" w:hAnsiTheme="majorBidi" w:cstheme="majorBidi"/>
          <w:sz w:val="20"/>
          <w:szCs w:val="20"/>
        </w:rPr>
        <w:t xml:space="preserve"> </w:t>
      </w:r>
      <w:r w:rsidRPr="007255BD">
        <w:rPr>
          <w:rFonts w:asciiTheme="majorBidi" w:hAnsiTheme="majorBidi" w:cstheme="majorBidi"/>
          <w:sz w:val="20"/>
          <w:szCs w:val="20"/>
          <w:lang w:val="en-US"/>
        </w:rPr>
        <w:t>Due to devolution, the UK government makes planning policy for England.</w:t>
      </w:r>
    </w:p>
  </w:endnote>
  <w:endnote w:id="3">
    <w:p w14:paraId="533DD89E" w14:textId="6C45610B" w:rsidR="0065657F" w:rsidRPr="00FF52AB" w:rsidRDefault="0065657F" w:rsidP="00D90ACB">
      <w:pPr>
        <w:pStyle w:val="EndnoteText"/>
        <w:spacing w:line="480" w:lineRule="auto"/>
        <w:rPr>
          <w:rFonts w:asciiTheme="majorBidi" w:hAnsiTheme="majorBidi" w:cstheme="majorBidi"/>
          <w:sz w:val="20"/>
          <w:szCs w:val="20"/>
          <w:highlight w:val="green"/>
        </w:rPr>
      </w:pPr>
      <w:r w:rsidRPr="007255BD">
        <w:rPr>
          <w:rStyle w:val="EndnoteReference"/>
          <w:rFonts w:asciiTheme="majorBidi" w:hAnsiTheme="majorBidi" w:cstheme="majorBidi"/>
          <w:sz w:val="20"/>
          <w:szCs w:val="20"/>
        </w:rPr>
        <w:endnoteRef/>
      </w:r>
      <w:r w:rsidRPr="007255BD">
        <w:rPr>
          <w:rFonts w:asciiTheme="majorBidi" w:hAnsiTheme="majorBidi" w:cstheme="majorBidi"/>
          <w:sz w:val="20"/>
          <w:szCs w:val="20"/>
        </w:rPr>
        <w:t xml:space="preserve"> The ‘Housing crisis’ is a complex political construction that cannot be understood solely through the </w:t>
      </w:r>
      <w:r w:rsidR="002D5E04" w:rsidRPr="007255BD">
        <w:rPr>
          <w:rFonts w:asciiTheme="majorBidi" w:hAnsiTheme="majorBidi" w:cstheme="majorBidi"/>
          <w:sz w:val="20"/>
          <w:szCs w:val="20"/>
        </w:rPr>
        <w:t xml:space="preserve">economic </w:t>
      </w:r>
      <w:r w:rsidRPr="007255BD">
        <w:rPr>
          <w:rFonts w:asciiTheme="majorBidi" w:hAnsiTheme="majorBidi" w:cstheme="majorBidi"/>
          <w:sz w:val="20"/>
          <w:szCs w:val="20"/>
        </w:rPr>
        <w:t>logics of supply and demand. A well-evidenced shortfall in new housing has, however, been a key concern of successive governments.</w:t>
      </w:r>
    </w:p>
  </w:endnote>
  <w:endnote w:id="4">
    <w:p w14:paraId="3F7F1999" w14:textId="01FA61FF" w:rsidR="0065657F" w:rsidRPr="00D90ACB" w:rsidRDefault="0065657F" w:rsidP="00F40861">
      <w:pPr>
        <w:pStyle w:val="Normal1"/>
        <w:spacing w:line="480" w:lineRule="auto"/>
        <w:rPr>
          <w:rFonts w:asciiTheme="majorBidi" w:eastAsia="Times New Roman" w:hAnsiTheme="majorBidi" w:cstheme="majorBidi"/>
          <w:sz w:val="20"/>
          <w:szCs w:val="20"/>
        </w:rPr>
      </w:pPr>
      <w:r w:rsidRPr="00501ED1">
        <w:rPr>
          <w:rStyle w:val="EndnoteReference"/>
          <w:rFonts w:asciiTheme="majorBidi" w:hAnsiTheme="majorBidi" w:cstheme="majorBidi"/>
          <w:sz w:val="20"/>
          <w:szCs w:val="20"/>
        </w:rPr>
        <w:endnoteRef/>
      </w:r>
      <w:r w:rsidRPr="00501ED1">
        <w:rPr>
          <w:rFonts w:asciiTheme="majorBidi" w:hAnsiTheme="majorBidi" w:cstheme="majorBidi"/>
          <w:sz w:val="20"/>
          <w:szCs w:val="20"/>
        </w:rPr>
        <w:t xml:space="preserve">The Coalition Government did not set a national target, but in 'Laying the Foundations: A Housing Strategy for England' (HM Government, 2011) projected household growth of 232,000 per annum. 200,000 should therefore be considered at the lower estimate with general agreement </w:t>
      </w:r>
      <w:r w:rsidRPr="00501ED1">
        <w:rPr>
          <w:rFonts w:asciiTheme="majorBidi" w:eastAsia="Times New Roman" w:hAnsiTheme="majorBidi" w:cstheme="majorBidi"/>
          <w:sz w:val="20"/>
          <w:szCs w:val="20"/>
        </w:rPr>
        <w:t>that a completion rate of 240,000-300,000 is needed to keep up with new demand and the backlog (Archer and Cole, 2016). Significantly the private sector has never built at this rate during the post-war period, suggesting a need to reconsider a role for the state in direct housing provision, something that has been ideologically opposed under neoliberal government.</w:t>
      </w:r>
    </w:p>
  </w:endnote>
  <w:endnote w:id="5">
    <w:p w14:paraId="656852E3" w14:textId="3398D529" w:rsidR="0065657F" w:rsidRPr="00D90ACB" w:rsidRDefault="0065657F" w:rsidP="00D90ACB">
      <w:pPr>
        <w:widowControl w:val="0"/>
        <w:spacing w:line="480" w:lineRule="auto"/>
        <w:rPr>
          <w:rFonts w:asciiTheme="majorBidi" w:hAnsiTheme="majorBidi" w:cstheme="majorBidi"/>
          <w:color w:val="000000"/>
          <w:sz w:val="20"/>
          <w:szCs w:val="20"/>
          <w:lang w:val="en-US"/>
        </w:rPr>
      </w:pPr>
      <w:r w:rsidRPr="00D90ACB">
        <w:rPr>
          <w:rStyle w:val="EndnoteReference"/>
          <w:rFonts w:asciiTheme="majorBidi" w:hAnsiTheme="majorBidi" w:cstheme="majorBidi"/>
          <w:sz w:val="20"/>
          <w:szCs w:val="20"/>
        </w:rPr>
        <w:endnoteRef/>
      </w:r>
      <w:r w:rsidRPr="00D90ACB">
        <w:rPr>
          <w:rFonts w:asciiTheme="majorBidi" w:hAnsiTheme="majorBidi" w:cstheme="majorBidi"/>
          <w:sz w:val="20"/>
          <w:szCs w:val="20"/>
        </w:rPr>
        <w:t xml:space="preserve"> </w:t>
      </w:r>
      <w:r w:rsidRPr="00D90ACB">
        <w:rPr>
          <w:rFonts w:asciiTheme="majorBidi" w:hAnsiTheme="majorBidi" w:cstheme="majorBidi"/>
          <w:sz w:val="20"/>
          <w:szCs w:val="20"/>
          <w:lang w:val="en-US"/>
        </w:rPr>
        <w:t>Rationalities are defined by Dean (1999, 11) as a “</w:t>
      </w:r>
      <w:r w:rsidRPr="00D90ACB">
        <w:rPr>
          <w:rFonts w:asciiTheme="majorBidi" w:hAnsiTheme="majorBidi" w:cstheme="majorBidi"/>
          <w:color w:val="1A1718"/>
          <w:sz w:val="20"/>
          <w:szCs w:val="20"/>
          <w:lang w:val="en-US"/>
        </w:rPr>
        <w:t>form of thinking which strives to be relatively clear, systematic and explicit about aspects of ‘external’ and ‘internal’ existence, about how things are or how they ought to be...there is a multiplicity of rationalities, of different ways of thinking in a fairly systematic manner, of making calculations of defining purposes and employing knowledge”</w:t>
      </w:r>
      <w:r>
        <w:rPr>
          <w:rFonts w:asciiTheme="majorBidi" w:hAnsiTheme="majorBidi" w:cstheme="majorBidi"/>
          <w:color w:val="1A1718"/>
          <w:sz w:val="20"/>
          <w:szCs w:val="20"/>
          <w:lang w:val="en-US"/>
        </w:rPr>
        <w:t>.</w:t>
      </w:r>
      <w:r w:rsidRPr="00D90ACB">
        <w:rPr>
          <w:rFonts w:asciiTheme="majorBidi" w:hAnsiTheme="majorBidi" w:cstheme="majorBidi"/>
          <w:color w:val="1A1718"/>
          <w:sz w:val="20"/>
          <w:szCs w:val="20"/>
          <w:lang w:val="en-US"/>
        </w:rPr>
        <w:t xml:space="preserve"> </w:t>
      </w:r>
    </w:p>
  </w:endnote>
  <w:endnote w:id="6">
    <w:p w14:paraId="14C8397E" w14:textId="7AA23597" w:rsidR="0065657F" w:rsidRPr="00D90ACB" w:rsidRDefault="0065657F" w:rsidP="00D90ACB">
      <w:pPr>
        <w:pStyle w:val="EndnoteText"/>
        <w:spacing w:line="480" w:lineRule="auto"/>
        <w:rPr>
          <w:rFonts w:asciiTheme="majorBidi" w:hAnsiTheme="majorBidi" w:cstheme="majorBidi"/>
          <w:sz w:val="20"/>
          <w:szCs w:val="20"/>
          <w:lang w:val="en-US"/>
        </w:rPr>
      </w:pPr>
      <w:r w:rsidRPr="00D90ACB">
        <w:rPr>
          <w:rStyle w:val="EndnoteReference"/>
          <w:rFonts w:asciiTheme="majorBidi" w:hAnsiTheme="majorBidi" w:cstheme="majorBidi"/>
          <w:sz w:val="20"/>
          <w:szCs w:val="20"/>
        </w:rPr>
        <w:endnoteRef/>
      </w:r>
      <w:r w:rsidRPr="00D90ACB">
        <w:rPr>
          <w:rFonts w:asciiTheme="majorBidi" w:hAnsiTheme="majorBidi" w:cstheme="majorBidi"/>
          <w:sz w:val="20"/>
          <w:szCs w:val="20"/>
        </w:rPr>
        <w:t xml:space="preserve"> Despite extensive reforms since 2010 that have substantially and regressively redistributed funds, </w:t>
      </w:r>
      <w:r w:rsidRPr="00D90ACB">
        <w:rPr>
          <w:rFonts w:asciiTheme="majorBidi" w:hAnsiTheme="majorBidi" w:cstheme="majorBidi"/>
          <w:kern w:val="1"/>
          <w:sz w:val="20"/>
          <w:szCs w:val="20"/>
        </w:rPr>
        <w:t>local government funding in England at this time remained reliant on a central distribution rather than the local tax base, a fact that arguably shaped local government attitudes towards growth.</w:t>
      </w:r>
    </w:p>
  </w:endnote>
  <w:endnote w:id="7">
    <w:p w14:paraId="2A6552A2" w14:textId="01D27AD6" w:rsidR="0065657F" w:rsidRPr="00D90ACB" w:rsidRDefault="0065657F" w:rsidP="00D90ACB">
      <w:pPr>
        <w:pStyle w:val="EndnoteText"/>
        <w:spacing w:line="480" w:lineRule="auto"/>
        <w:rPr>
          <w:rFonts w:asciiTheme="majorBidi" w:hAnsiTheme="majorBidi" w:cstheme="majorBidi"/>
          <w:sz w:val="20"/>
          <w:szCs w:val="20"/>
          <w:lang w:val="en-US"/>
        </w:rPr>
      </w:pPr>
      <w:r w:rsidRPr="00501ED1">
        <w:rPr>
          <w:rStyle w:val="EndnoteReference"/>
          <w:rFonts w:asciiTheme="majorBidi" w:hAnsiTheme="majorBidi" w:cstheme="majorBidi"/>
          <w:sz w:val="20"/>
          <w:szCs w:val="20"/>
        </w:rPr>
        <w:endnoteRef/>
      </w:r>
      <w:r w:rsidRPr="00501ED1">
        <w:rPr>
          <w:rFonts w:asciiTheme="majorBidi" w:hAnsiTheme="majorBidi" w:cstheme="majorBidi"/>
          <w:sz w:val="20"/>
          <w:szCs w:val="20"/>
        </w:rPr>
        <w:t xml:space="preserve"> </w:t>
      </w:r>
      <w:r w:rsidRPr="00501ED1">
        <w:rPr>
          <w:rFonts w:asciiTheme="majorBidi" w:hAnsiTheme="majorBidi" w:cstheme="majorBidi"/>
          <w:sz w:val="20"/>
          <w:szCs w:val="20"/>
          <w:lang w:val="en-US"/>
        </w:rPr>
        <w:t xml:space="preserve"> This included the introduction of resident-led ‘neighbourhood</w:t>
      </w:r>
      <w:r w:rsidR="001412E0" w:rsidRPr="00501ED1">
        <w:rPr>
          <w:rFonts w:asciiTheme="majorBidi" w:hAnsiTheme="majorBidi" w:cstheme="majorBidi"/>
          <w:sz w:val="20"/>
          <w:szCs w:val="20"/>
          <w:lang w:val="en-US"/>
        </w:rPr>
        <w:t xml:space="preserve"> development</w:t>
      </w:r>
      <w:r w:rsidRPr="00501ED1">
        <w:rPr>
          <w:rFonts w:asciiTheme="majorBidi" w:hAnsiTheme="majorBidi" w:cstheme="majorBidi"/>
          <w:sz w:val="20"/>
          <w:szCs w:val="20"/>
          <w:lang w:val="en-US"/>
        </w:rPr>
        <w:t xml:space="preserve"> plans’ with statutory status which government promoted as a symbol of localism. Perhaps tellingly, however, neighbourhood groups are not allowed to propose any reduction in the housing allocations set by local authorities and have been incentivized to plan for higher levels of housebuilding. </w:t>
      </w:r>
      <w:r w:rsidR="000A6DA6" w:rsidRPr="00501ED1">
        <w:rPr>
          <w:rFonts w:asciiTheme="majorBidi" w:hAnsiTheme="majorBidi" w:cstheme="majorBidi"/>
          <w:sz w:val="20"/>
          <w:szCs w:val="20"/>
          <w:lang w:val="en-US"/>
        </w:rPr>
        <w:t>T</w:t>
      </w:r>
      <w:r w:rsidRPr="00501ED1">
        <w:rPr>
          <w:rFonts w:asciiTheme="majorBidi" w:hAnsiTheme="majorBidi" w:cstheme="majorBidi"/>
          <w:sz w:val="20"/>
          <w:szCs w:val="20"/>
          <w:lang w:val="en-US"/>
        </w:rPr>
        <w:t>wo neighbourhood plan areas</w:t>
      </w:r>
      <w:r w:rsidR="000A6DA6" w:rsidRPr="00501ED1">
        <w:rPr>
          <w:rFonts w:asciiTheme="majorBidi" w:hAnsiTheme="majorBidi" w:cstheme="majorBidi"/>
          <w:sz w:val="20"/>
          <w:szCs w:val="20"/>
          <w:lang w:val="en-US"/>
        </w:rPr>
        <w:t xml:space="preserve"> were included</w:t>
      </w:r>
      <w:r w:rsidRPr="00501ED1">
        <w:rPr>
          <w:rFonts w:asciiTheme="majorBidi" w:hAnsiTheme="majorBidi" w:cstheme="majorBidi"/>
          <w:sz w:val="20"/>
          <w:szCs w:val="20"/>
          <w:lang w:val="en-US"/>
        </w:rPr>
        <w:t xml:space="preserve"> in </w:t>
      </w:r>
      <w:r w:rsidR="000A6DA6" w:rsidRPr="00501ED1">
        <w:rPr>
          <w:rFonts w:asciiTheme="majorBidi" w:hAnsiTheme="majorBidi" w:cstheme="majorBidi"/>
          <w:sz w:val="20"/>
          <w:szCs w:val="20"/>
          <w:lang w:val="en-US"/>
        </w:rPr>
        <w:t>the</w:t>
      </w:r>
      <w:r w:rsidRPr="00501ED1">
        <w:rPr>
          <w:rFonts w:asciiTheme="majorBidi" w:hAnsiTheme="majorBidi" w:cstheme="majorBidi"/>
          <w:sz w:val="20"/>
          <w:szCs w:val="20"/>
          <w:lang w:val="en-US"/>
        </w:rPr>
        <w:t xml:space="preserve"> research</w:t>
      </w:r>
      <w:r w:rsidR="000A6DA6" w:rsidRPr="00501ED1">
        <w:rPr>
          <w:rFonts w:asciiTheme="majorBidi" w:hAnsiTheme="majorBidi" w:cstheme="majorBidi"/>
          <w:sz w:val="20"/>
          <w:szCs w:val="20"/>
          <w:lang w:val="en-US"/>
        </w:rPr>
        <w:t xml:space="preserve"> reported here</w:t>
      </w:r>
      <w:r w:rsidRPr="00501ED1">
        <w:rPr>
          <w:rFonts w:asciiTheme="majorBidi" w:hAnsiTheme="majorBidi" w:cstheme="majorBidi"/>
          <w:sz w:val="20"/>
          <w:szCs w:val="20"/>
          <w:lang w:val="en-US"/>
        </w:rPr>
        <w:t xml:space="preserve"> but responses to DB were consistent with other locations.</w:t>
      </w:r>
    </w:p>
  </w:endnote>
  <w:endnote w:id="8">
    <w:p w14:paraId="00C39F88" w14:textId="5C6528B8" w:rsidR="0065657F" w:rsidRPr="00D90ACB" w:rsidRDefault="0065657F" w:rsidP="00D90ACB">
      <w:pPr>
        <w:pStyle w:val="EndnoteText"/>
        <w:spacing w:line="480" w:lineRule="auto"/>
        <w:rPr>
          <w:rFonts w:asciiTheme="majorBidi" w:hAnsiTheme="majorBidi" w:cstheme="majorBidi"/>
          <w:sz w:val="20"/>
          <w:szCs w:val="20"/>
          <w:lang w:val="en-US"/>
        </w:rPr>
      </w:pPr>
      <w:r w:rsidRPr="00D90ACB">
        <w:rPr>
          <w:rStyle w:val="EndnoteReference"/>
          <w:rFonts w:asciiTheme="majorBidi" w:hAnsiTheme="majorBidi" w:cstheme="majorBidi"/>
          <w:sz w:val="20"/>
          <w:szCs w:val="20"/>
        </w:rPr>
        <w:endnoteRef/>
      </w:r>
      <w:r w:rsidRPr="00D90ACB">
        <w:rPr>
          <w:rFonts w:asciiTheme="majorBidi" w:hAnsiTheme="majorBidi" w:cstheme="majorBidi"/>
          <w:sz w:val="20"/>
          <w:szCs w:val="20"/>
        </w:rPr>
        <w:t xml:space="preserve"> In the UK ‘planning gain’ refers to the extraction of development value by public authorities to fund the provision of infrastructure or services.</w:t>
      </w:r>
    </w:p>
  </w:endnote>
  <w:endnote w:id="9">
    <w:p w14:paraId="6BCBD448" w14:textId="2FD7F8CE" w:rsidR="0065657F" w:rsidRPr="00D90ACB" w:rsidRDefault="0065657F" w:rsidP="00D90ACB">
      <w:pPr>
        <w:pStyle w:val="EndnoteText"/>
        <w:spacing w:line="480" w:lineRule="auto"/>
        <w:rPr>
          <w:rFonts w:asciiTheme="majorBidi" w:hAnsiTheme="majorBidi" w:cstheme="majorBidi"/>
          <w:sz w:val="20"/>
          <w:szCs w:val="20"/>
          <w:lang w:val="en-US"/>
        </w:rPr>
      </w:pPr>
      <w:r w:rsidRPr="00D90ACB">
        <w:rPr>
          <w:rStyle w:val="EndnoteReference"/>
          <w:rFonts w:asciiTheme="majorBidi" w:hAnsiTheme="majorBidi" w:cstheme="majorBidi"/>
          <w:sz w:val="20"/>
          <w:szCs w:val="20"/>
        </w:rPr>
        <w:endnoteRef/>
      </w:r>
      <w:r w:rsidRPr="00D90ACB">
        <w:rPr>
          <w:rFonts w:asciiTheme="majorBidi" w:hAnsiTheme="majorBidi" w:cstheme="majorBidi"/>
          <w:sz w:val="20"/>
          <w:szCs w:val="20"/>
        </w:rPr>
        <w:t xml:space="preserve"> </w:t>
      </w:r>
      <w:r w:rsidRPr="00D90ACB">
        <w:rPr>
          <w:rFonts w:asciiTheme="majorBidi" w:hAnsiTheme="majorBidi" w:cstheme="majorBidi"/>
          <w:sz w:val="20"/>
          <w:szCs w:val="20"/>
          <w:lang w:val="en-US"/>
        </w:rPr>
        <w:t>Whilst such reasons may act as a cypher for outright opposition (Field et al, 2012), for present purposes we understand them at face value as key contemporary discourses of objection.</w:t>
      </w:r>
    </w:p>
  </w:endnote>
  <w:endnote w:id="10">
    <w:p w14:paraId="61F77805" w14:textId="02BF0218" w:rsidR="0065657F" w:rsidRPr="00D90ACB" w:rsidRDefault="0065657F" w:rsidP="006E53A1">
      <w:pPr>
        <w:pStyle w:val="EndnoteText"/>
        <w:spacing w:line="480" w:lineRule="auto"/>
        <w:rPr>
          <w:rFonts w:asciiTheme="majorBidi" w:hAnsiTheme="majorBidi" w:cstheme="majorBidi"/>
          <w:sz w:val="20"/>
          <w:szCs w:val="20"/>
          <w:lang w:val="en-US"/>
        </w:rPr>
      </w:pPr>
      <w:r w:rsidRPr="00D90ACB">
        <w:rPr>
          <w:rStyle w:val="EndnoteReference"/>
          <w:rFonts w:asciiTheme="majorBidi" w:hAnsiTheme="majorBidi" w:cstheme="majorBidi"/>
          <w:sz w:val="20"/>
          <w:szCs w:val="20"/>
        </w:rPr>
        <w:endnoteRef/>
      </w:r>
      <w:r w:rsidRPr="00D90ACB">
        <w:rPr>
          <w:rFonts w:asciiTheme="majorBidi" w:hAnsiTheme="majorBidi" w:cstheme="majorBidi"/>
          <w:sz w:val="20"/>
          <w:szCs w:val="20"/>
        </w:rPr>
        <w:t xml:space="preserve"> </w:t>
      </w:r>
      <w:r w:rsidRPr="00D90ACB">
        <w:rPr>
          <w:rFonts w:asciiTheme="majorBidi" w:hAnsiTheme="majorBidi" w:cstheme="majorBidi"/>
          <w:sz w:val="20"/>
          <w:szCs w:val="20"/>
          <w:lang w:val="en-US"/>
        </w:rPr>
        <w:t xml:space="preserve">The theoretical evaluation report remained unpublished until a Freedom of Information request led to its disclosure in July, 2017. </w:t>
      </w:r>
    </w:p>
  </w:endnote>
  <w:endnote w:id="11">
    <w:p w14:paraId="6DC43F71" w14:textId="43E4B405" w:rsidR="0065657F" w:rsidRPr="00D90ACB" w:rsidRDefault="0065657F" w:rsidP="006E53A1">
      <w:pPr>
        <w:pStyle w:val="EndnoteText"/>
        <w:spacing w:line="480" w:lineRule="auto"/>
        <w:rPr>
          <w:rFonts w:asciiTheme="majorBidi" w:hAnsiTheme="majorBidi" w:cstheme="majorBidi"/>
          <w:sz w:val="20"/>
          <w:szCs w:val="20"/>
          <w:lang w:val="en-US"/>
        </w:rPr>
      </w:pPr>
      <w:r w:rsidRPr="00D90ACB">
        <w:rPr>
          <w:rStyle w:val="EndnoteReference"/>
          <w:rFonts w:asciiTheme="majorBidi" w:hAnsiTheme="majorBidi" w:cstheme="majorBidi"/>
          <w:sz w:val="20"/>
          <w:szCs w:val="20"/>
        </w:rPr>
        <w:endnoteRef/>
      </w:r>
      <w:r w:rsidRPr="00D90ACB">
        <w:rPr>
          <w:rFonts w:asciiTheme="majorBidi" w:hAnsiTheme="majorBidi" w:cstheme="majorBidi"/>
          <w:sz w:val="20"/>
          <w:szCs w:val="20"/>
        </w:rPr>
        <w:t xml:space="preserve"> </w:t>
      </w:r>
      <w:r w:rsidRPr="00D90ACB">
        <w:rPr>
          <w:rFonts w:asciiTheme="majorBidi" w:hAnsiTheme="majorBidi" w:cstheme="majorBidi"/>
          <w:sz w:val="20"/>
          <w:szCs w:val="20"/>
          <w:lang w:val="en-US"/>
        </w:rPr>
        <w:t xml:space="preserve">This section of the paper develops loosely from </w:t>
      </w:r>
      <w:r w:rsidRPr="00D90ACB">
        <w:rPr>
          <w:rFonts w:asciiTheme="majorBidi" w:hAnsiTheme="majorBidi" w:cstheme="majorBidi"/>
          <w:color w:val="000000"/>
          <w:sz w:val="20"/>
          <w:szCs w:val="20"/>
        </w:rPr>
        <w:t>Foucault’s (2008, 91-95) suggestive remarks about the failure of socialism to develop an “autonomous governmentality”</w:t>
      </w:r>
      <w:r w:rsidR="00501ED1">
        <w:rPr>
          <w:rFonts w:asciiTheme="majorBidi" w:hAnsiTheme="majorBidi" w:cstheme="majorBidi"/>
          <w:color w:val="000000"/>
          <w:sz w:val="20"/>
          <w:szCs w:val="20"/>
        </w:rPr>
        <w:t>, considering</w:t>
      </w:r>
      <w:r w:rsidRPr="00D90ACB">
        <w:rPr>
          <w:rFonts w:asciiTheme="majorBidi" w:hAnsiTheme="majorBidi" w:cstheme="majorBidi"/>
          <w:color w:val="000000"/>
          <w:sz w:val="20"/>
          <w:szCs w:val="20"/>
        </w:rPr>
        <w:t xml:space="preserve"> the implications of our argument for the development of an autonomous planning rationality as an alternative to the neoliberal problematisation of planning.</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96A6D" w14:textId="77777777" w:rsidR="0065657F" w:rsidRDefault="0065657F" w:rsidP="006565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0D0C30" w14:textId="77777777" w:rsidR="0065657F" w:rsidRDefault="0065657F" w:rsidP="007318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5E081" w14:textId="44893010" w:rsidR="0065657F" w:rsidRDefault="0065657F" w:rsidP="006565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047CC">
      <w:rPr>
        <w:rStyle w:val="PageNumber"/>
        <w:noProof/>
      </w:rPr>
      <w:t>28</w:t>
    </w:r>
    <w:r>
      <w:rPr>
        <w:rStyle w:val="PageNumber"/>
      </w:rPr>
      <w:fldChar w:fldCharType="end"/>
    </w:r>
  </w:p>
  <w:p w14:paraId="7E0C6E06" w14:textId="77777777" w:rsidR="0065657F" w:rsidRDefault="0065657F" w:rsidP="0073186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92405" w14:textId="77777777" w:rsidR="000B24FE" w:rsidRDefault="000B24FE" w:rsidP="002D34AC">
      <w:r>
        <w:separator/>
      </w:r>
    </w:p>
  </w:footnote>
  <w:footnote w:type="continuationSeparator" w:id="0">
    <w:p w14:paraId="6CE25838" w14:textId="77777777" w:rsidR="000B24FE" w:rsidRDefault="000B24FE" w:rsidP="002D34AC">
      <w:r>
        <w:continuationSeparator/>
      </w:r>
    </w:p>
  </w:footnote>
  <w:footnote w:type="continuationNotice" w:id="1">
    <w:p w14:paraId="5C159F25" w14:textId="77777777" w:rsidR="000B24FE" w:rsidRDefault="000B24F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1CC29990">
      <w:start w:val="1"/>
      <w:numFmt w:val="bullet"/>
      <w:lvlText w:val="•"/>
      <w:lvlJc w:val="left"/>
      <w:pPr>
        <w:ind w:left="720" w:hanging="360"/>
      </w:pPr>
    </w:lvl>
    <w:lvl w:ilvl="1" w:tplc="8E7A74AE">
      <w:start w:val="1"/>
      <w:numFmt w:val="decimal"/>
      <w:lvlText w:val=""/>
      <w:lvlJc w:val="left"/>
    </w:lvl>
    <w:lvl w:ilvl="2" w:tplc="B92EB2FE">
      <w:start w:val="1"/>
      <w:numFmt w:val="decimal"/>
      <w:lvlText w:val=""/>
      <w:lvlJc w:val="left"/>
    </w:lvl>
    <w:lvl w:ilvl="3" w:tplc="293C61A4">
      <w:start w:val="1"/>
      <w:numFmt w:val="decimal"/>
      <w:lvlText w:val=""/>
      <w:lvlJc w:val="left"/>
    </w:lvl>
    <w:lvl w:ilvl="4" w:tplc="27DCA5A8">
      <w:start w:val="1"/>
      <w:numFmt w:val="decimal"/>
      <w:lvlText w:val=""/>
      <w:lvlJc w:val="left"/>
    </w:lvl>
    <w:lvl w:ilvl="5" w:tplc="CDDC03F6">
      <w:start w:val="1"/>
      <w:numFmt w:val="decimal"/>
      <w:lvlText w:val=""/>
      <w:lvlJc w:val="left"/>
    </w:lvl>
    <w:lvl w:ilvl="6" w:tplc="53D45176">
      <w:start w:val="1"/>
      <w:numFmt w:val="decimal"/>
      <w:lvlText w:val=""/>
      <w:lvlJc w:val="left"/>
    </w:lvl>
    <w:lvl w:ilvl="7" w:tplc="8230FE76">
      <w:start w:val="1"/>
      <w:numFmt w:val="decimal"/>
      <w:lvlText w:val=""/>
      <w:lvlJc w:val="left"/>
    </w:lvl>
    <w:lvl w:ilvl="8" w:tplc="A2366FFE">
      <w:start w:val="1"/>
      <w:numFmt w:val="decimal"/>
      <w:lvlText w:val=""/>
      <w:lvlJc w:val="left"/>
    </w:lvl>
  </w:abstractNum>
  <w:abstractNum w:abstractNumId="1" w15:restartNumberingAfterBreak="0">
    <w:nsid w:val="00000002"/>
    <w:multiLevelType w:val="hybridMultilevel"/>
    <w:tmpl w:val="00000002"/>
    <w:lvl w:ilvl="0" w:tplc="BE5EA8D8">
      <w:start w:val="1"/>
      <w:numFmt w:val="bullet"/>
      <w:lvlText w:val="•"/>
      <w:lvlJc w:val="left"/>
      <w:pPr>
        <w:ind w:left="720" w:hanging="360"/>
      </w:pPr>
    </w:lvl>
    <w:lvl w:ilvl="1" w:tplc="0D2212DA">
      <w:start w:val="1"/>
      <w:numFmt w:val="decimal"/>
      <w:lvlText w:val=""/>
      <w:lvlJc w:val="left"/>
    </w:lvl>
    <w:lvl w:ilvl="2" w:tplc="ABCE6872">
      <w:start w:val="1"/>
      <w:numFmt w:val="decimal"/>
      <w:lvlText w:val=""/>
      <w:lvlJc w:val="left"/>
    </w:lvl>
    <w:lvl w:ilvl="3" w:tplc="746EFDCE">
      <w:start w:val="1"/>
      <w:numFmt w:val="decimal"/>
      <w:lvlText w:val=""/>
      <w:lvlJc w:val="left"/>
    </w:lvl>
    <w:lvl w:ilvl="4" w:tplc="8D884326">
      <w:start w:val="1"/>
      <w:numFmt w:val="decimal"/>
      <w:lvlText w:val=""/>
      <w:lvlJc w:val="left"/>
    </w:lvl>
    <w:lvl w:ilvl="5" w:tplc="947030C2">
      <w:start w:val="1"/>
      <w:numFmt w:val="decimal"/>
      <w:lvlText w:val=""/>
      <w:lvlJc w:val="left"/>
    </w:lvl>
    <w:lvl w:ilvl="6" w:tplc="E418048A">
      <w:start w:val="1"/>
      <w:numFmt w:val="decimal"/>
      <w:lvlText w:val=""/>
      <w:lvlJc w:val="left"/>
    </w:lvl>
    <w:lvl w:ilvl="7" w:tplc="A49EA902">
      <w:start w:val="1"/>
      <w:numFmt w:val="decimal"/>
      <w:lvlText w:val=""/>
      <w:lvlJc w:val="left"/>
    </w:lvl>
    <w:lvl w:ilvl="8" w:tplc="56849886">
      <w:start w:val="1"/>
      <w:numFmt w:val="decimal"/>
      <w:lvlText w:val=""/>
      <w:lvlJc w:val="left"/>
    </w:lvl>
  </w:abstractNum>
  <w:abstractNum w:abstractNumId="2" w15:restartNumberingAfterBreak="0">
    <w:nsid w:val="00000003"/>
    <w:multiLevelType w:val="hybridMultilevel"/>
    <w:tmpl w:val="00000003"/>
    <w:lvl w:ilvl="0" w:tplc="C2280AFE">
      <w:start w:val="1"/>
      <w:numFmt w:val="bullet"/>
      <w:lvlText w:val="•"/>
      <w:lvlJc w:val="left"/>
      <w:pPr>
        <w:ind w:left="720" w:hanging="360"/>
      </w:pPr>
    </w:lvl>
    <w:lvl w:ilvl="1" w:tplc="29422092">
      <w:start w:val="1"/>
      <w:numFmt w:val="decimal"/>
      <w:lvlText w:val=""/>
      <w:lvlJc w:val="left"/>
    </w:lvl>
    <w:lvl w:ilvl="2" w:tplc="0B04D8D6">
      <w:start w:val="1"/>
      <w:numFmt w:val="decimal"/>
      <w:lvlText w:val=""/>
      <w:lvlJc w:val="left"/>
    </w:lvl>
    <w:lvl w:ilvl="3" w:tplc="30ACC5F2">
      <w:start w:val="1"/>
      <w:numFmt w:val="decimal"/>
      <w:lvlText w:val=""/>
      <w:lvlJc w:val="left"/>
    </w:lvl>
    <w:lvl w:ilvl="4" w:tplc="505A189E">
      <w:start w:val="1"/>
      <w:numFmt w:val="decimal"/>
      <w:lvlText w:val=""/>
      <w:lvlJc w:val="left"/>
    </w:lvl>
    <w:lvl w:ilvl="5" w:tplc="A314C358">
      <w:start w:val="1"/>
      <w:numFmt w:val="decimal"/>
      <w:lvlText w:val=""/>
      <w:lvlJc w:val="left"/>
    </w:lvl>
    <w:lvl w:ilvl="6" w:tplc="7BA62168">
      <w:start w:val="1"/>
      <w:numFmt w:val="decimal"/>
      <w:lvlText w:val=""/>
      <w:lvlJc w:val="left"/>
    </w:lvl>
    <w:lvl w:ilvl="7" w:tplc="EB12CFA4">
      <w:start w:val="1"/>
      <w:numFmt w:val="decimal"/>
      <w:lvlText w:val=""/>
      <w:lvlJc w:val="left"/>
    </w:lvl>
    <w:lvl w:ilvl="8" w:tplc="6DACDE10">
      <w:start w:val="1"/>
      <w:numFmt w:val="decimal"/>
      <w:lvlText w:val=""/>
      <w:lvlJc w:val="left"/>
    </w:lvl>
  </w:abstractNum>
  <w:abstractNum w:abstractNumId="3" w15:restartNumberingAfterBreak="0">
    <w:nsid w:val="00000004"/>
    <w:multiLevelType w:val="hybridMultilevel"/>
    <w:tmpl w:val="00000004"/>
    <w:lvl w:ilvl="0" w:tplc="D3806032">
      <w:start w:val="1"/>
      <w:numFmt w:val="bullet"/>
      <w:lvlText w:val="•"/>
      <w:lvlJc w:val="left"/>
      <w:pPr>
        <w:ind w:left="720" w:hanging="360"/>
      </w:pPr>
    </w:lvl>
    <w:lvl w:ilvl="1" w:tplc="D5280E84">
      <w:start w:val="1"/>
      <w:numFmt w:val="decimal"/>
      <w:lvlText w:val=""/>
      <w:lvlJc w:val="left"/>
    </w:lvl>
    <w:lvl w:ilvl="2" w:tplc="5934A14E">
      <w:start w:val="1"/>
      <w:numFmt w:val="decimal"/>
      <w:lvlText w:val=""/>
      <w:lvlJc w:val="left"/>
    </w:lvl>
    <w:lvl w:ilvl="3" w:tplc="B0D8E680">
      <w:start w:val="1"/>
      <w:numFmt w:val="decimal"/>
      <w:lvlText w:val=""/>
      <w:lvlJc w:val="left"/>
    </w:lvl>
    <w:lvl w:ilvl="4" w:tplc="824E5C30">
      <w:start w:val="1"/>
      <w:numFmt w:val="decimal"/>
      <w:lvlText w:val=""/>
      <w:lvlJc w:val="left"/>
    </w:lvl>
    <w:lvl w:ilvl="5" w:tplc="0828444C">
      <w:start w:val="1"/>
      <w:numFmt w:val="decimal"/>
      <w:lvlText w:val=""/>
      <w:lvlJc w:val="left"/>
    </w:lvl>
    <w:lvl w:ilvl="6" w:tplc="6234C328">
      <w:start w:val="1"/>
      <w:numFmt w:val="decimal"/>
      <w:lvlText w:val=""/>
      <w:lvlJc w:val="left"/>
    </w:lvl>
    <w:lvl w:ilvl="7" w:tplc="6F406F5C">
      <w:start w:val="1"/>
      <w:numFmt w:val="decimal"/>
      <w:lvlText w:val=""/>
      <w:lvlJc w:val="left"/>
    </w:lvl>
    <w:lvl w:ilvl="8" w:tplc="B5CE2D4C">
      <w:start w:val="1"/>
      <w:numFmt w:val="decimal"/>
      <w:lvlText w:val=""/>
      <w:lvlJc w:val="left"/>
    </w:lvl>
  </w:abstractNum>
  <w:abstractNum w:abstractNumId="4" w15:restartNumberingAfterBreak="0">
    <w:nsid w:val="00000005"/>
    <w:multiLevelType w:val="hybridMultilevel"/>
    <w:tmpl w:val="00000005"/>
    <w:lvl w:ilvl="0" w:tplc="6C9AB1F8">
      <w:start w:val="1"/>
      <w:numFmt w:val="bullet"/>
      <w:lvlText w:val="•"/>
      <w:lvlJc w:val="left"/>
      <w:pPr>
        <w:ind w:left="720" w:hanging="360"/>
      </w:pPr>
    </w:lvl>
    <w:lvl w:ilvl="1" w:tplc="18585074">
      <w:start w:val="1"/>
      <w:numFmt w:val="decimal"/>
      <w:lvlText w:val=""/>
      <w:lvlJc w:val="left"/>
    </w:lvl>
    <w:lvl w:ilvl="2" w:tplc="FAFC4326">
      <w:start w:val="1"/>
      <w:numFmt w:val="decimal"/>
      <w:lvlText w:val=""/>
      <w:lvlJc w:val="left"/>
    </w:lvl>
    <w:lvl w:ilvl="3" w:tplc="54A23E52">
      <w:start w:val="1"/>
      <w:numFmt w:val="decimal"/>
      <w:lvlText w:val=""/>
      <w:lvlJc w:val="left"/>
    </w:lvl>
    <w:lvl w:ilvl="4" w:tplc="64F8D352">
      <w:start w:val="1"/>
      <w:numFmt w:val="decimal"/>
      <w:lvlText w:val=""/>
      <w:lvlJc w:val="left"/>
    </w:lvl>
    <w:lvl w:ilvl="5" w:tplc="8A963C72">
      <w:start w:val="1"/>
      <w:numFmt w:val="decimal"/>
      <w:lvlText w:val=""/>
      <w:lvlJc w:val="left"/>
    </w:lvl>
    <w:lvl w:ilvl="6" w:tplc="2EF265BA">
      <w:start w:val="1"/>
      <w:numFmt w:val="decimal"/>
      <w:lvlText w:val=""/>
      <w:lvlJc w:val="left"/>
    </w:lvl>
    <w:lvl w:ilvl="7" w:tplc="31A8725C">
      <w:start w:val="1"/>
      <w:numFmt w:val="decimal"/>
      <w:lvlText w:val=""/>
      <w:lvlJc w:val="left"/>
    </w:lvl>
    <w:lvl w:ilvl="8" w:tplc="D08E8CDC">
      <w:start w:val="1"/>
      <w:numFmt w:val="decimal"/>
      <w:lvlText w:val=""/>
      <w:lvlJc w:val="left"/>
    </w:lvl>
  </w:abstractNum>
  <w:abstractNum w:abstractNumId="5" w15:restartNumberingAfterBreak="0">
    <w:nsid w:val="00000006"/>
    <w:multiLevelType w:val="hybridMultilevel"/>
    <w:tmpl w:val="00000006"/>
    <w:lvl w:ilvl="0" w:tplc="4642CB7A">
      <w:start w:val="17"/>
      <w:numFmt w:val="decimal"/>
      <w:lvlText w:val="%1."/>
      <w:lvlJc w:val="left"/>
      <w:pPr>
        <w:ind w:left="720" w:hanging="360"/>
      </w:pPr>
    </w:lvl>
    <w:lvl w:ilvl="1" w:tplc="7AB030C4">
      <w:start w:val="1"/>
      <w:numFmt w:val="decimal"/>
      <w:lvlText w:val=""/>
      <w:lvlJc w:val="left"/>
    </w:lvl>
    <w:lvl w:ilvl="2" w:tplc="3CA86502">
      <w:start w:val="1"/>
      <w:numFmt w:val="decimal"/>
      <w:lvlText w:val=""/>
      <w:lvlJc w:val="left"/>
    </w:lvl>
    <w:lvl w:ilvl="3" w:tplc="5832E26C">
      <w:start w:val="1"/>
      <w:numFmt w:val="decimal"/>
      <w:lvlText w:val=""/>
      <w:lvlJc w:val="left"/>
    </w:lvl>
    <w:lvl w:ilvl="4" w:tplc="E9AE7442">
      <w:start w:val="1"/>
      <w:numFmt w:val="decimal"/>
      <w:lvlText w:val=""/>
      <w:lvlJc w:val="left"/>
    </w:lvl>
    <w:lvl w:ilvl="5" w:tplc="6C3CC6F8">
      <w:start w:val="1"/>
      <w:numFmt w:val="decimal"/>
      <w:lvlText w:val=""/>
      <w:lvlJc w:val="left"/>
    </w:lvl>
    <w:lvl w:ilvl="6" w:tplc="D26E5F6E">
      <w:start w:val="1"/>
      <w:numFmt w:val="decimal"/>
      <w:lvlText w:val=""/>
      <w:lvlJc w:val="left"/>
    </w:lvl>
    <w:lvl w:ilvl="7" w:tplc="8FA41DC8">
      <w:start w:val="1"/>
      <w:numFmt w:val="decimal"/>
      <w:lvlText w:val=""/>
      <w:lvlJc w:val="left"/>
    </w:lvl>
    <w:lvl w:ilvl="8" w:tplc="039CF1B6">
      <w:start w:val="1"/>
      <w:numFmt w:val="decimal"/>
      <w:lvlText w:val=""/>
      <w:lvlJc w:val="left"/>
    </w:lvl>
  </w:abstractNum>
  <w:abstractNum w:abstractNumId="6" w15:restartNumberingAfterBreak="0">
    <w:nsid w:val="2B7C6869"/>
    <w:multiLevelType w:val="hybridMultilevel"/>
    <w:tmpl w:val="C0B0A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997B23"/>
    <w:multiLevelType w:val="hybridMultilevel"/>
    <w:tmpl w:val="7A048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4AC"/>
    <w:rsid w:val="0000090F"/>
    <w:rsid w:val="0000471E"/>
    <w:rsid w:val="0000736A"/>
    <w:rsid w:val="00007BF7"/>
    <w:rsid w:val="00010EBF"/>
    <w:rsid w:val="00012621"/>
    <w:rsid w:val="00012757"/>
    <w:rsid w:val="00012CFE"/>
    <w:rsid w:val="00016F1E"/>
    <w:rsid w:val="00017E1B"/>
    <w:rsid w:val="000313DC"/>
    <w:rsid w:val="00032299"/>
    <w:rsid w:val="00032412"/>
    <w:rsid w:val="000404D7"/>
    <w:rsid w:val="000409AC"/>
    <w:rsid w:val="00041B5B"/>
    <w:rsid w:val="00046A7B"/>
    <w:rsid w:val="000504CB"/>
    <w:rsid w:val="000528F5"/>
    <w:rsid w:val="0005470E"/>
    <w:rsid w:val="00056F01"/>
    <w:rsid w:val="0006158E"/>
    <w:rsid w:val="00061A06"/>
    <w:rsid w:val="000641BE"/>
    <w:rsid w:val="00065784"/>
    <w:rsid w:val="000660D8"/>
    <w:rsid w:val="00066E6F"/>
    <w:rsid w:val="0006723F"/>
    <w:rsid w:val="0007321B"/>
    <w:rsid w:val="00073FBD"/>
    <w:rsid w:val="00075443"/>
    <w:rsid w:val="0008045D"/>
    <w:rsid w:val="00084BF7"/>
    <w:rsid w:val="00084E85"/>
    <w:rsid w:val="00084EF4"/>
    <w:rsid w:val="00085BEF"/>
    <w:rsid w:val="00087FA4"/>
    <w:rsid w:val="000905FB"/>
    <w:rsid w:val="00096597"/>
    <w:rsid w:val="000A3AA2"/>
    <w:rsid w:val="000A46EA"/>
    <w:rsid w:val="000A5288"/>
    <w:rsid w:val="000A5E35"/>
    <w:rsid w:val="000A6DA6"/>
    <w:rsid w:val="000B24FE"/>
    <w:rsid w:val="000B3937"/>
    <w:rsid w:val="000B7269"/>
    <w:rsid w:val="000C2D70"/>
    <w:rsid w:val="000C5D05"/>
    <w:rsid w:val="000C701F"/>
    <w:rsid w:val="000C7376"/>
    <w:rsid w:val="000D711F"/>
    <w:rsid w:val="000E3AD7"/>
    <w:rsid w:val="000F1DB0"/>
    <w:rsid w:val="000F30DF"/>
    <w:rsid w:val="000F3F86"/>
    <w:rsid w:val="001034A1"/>
    <w:rsid w:val="00111E86"/>
    <w:rsid w:val="0012264F"/>
    <w:rsid w:val="0012345B"/>
    <w:rsid w:val="00124EDB"/>
    <w:rsid w:val="00133F40"/>
    <w:rsid w:val="00134620"/>
    <w:rsid w:val="00136E49"/>
    <w:rsid w:val="001412E0"/>
    <w:rsid w:val="001417F4"/>
    <w:rsid w:val="00141F0F"/>
    <w:rsid w:val="00142B5B"/>
    <w:rsid w:val="001445CA"/>
    <w:rsid w:val="001500DB"/>
    <w:rsid w:val="00156943"/>
    <w:rsid w:val="00157D33"/>
    <w:rsid w:val="001605F3"/>
    <w:rsid w:val="00165BEB"/>
    <w:rsid w:val="001743A9"/>
    <w:rsid w:val="001757D9"/>
    <w:rsid w:val="001775BE"/>
    <w:rsid w:val="00180DF8"/>
    <w:rsid w:val="00185BEA"/>
    <w:rsid w:val="00185CD7"/>
    <w:rsid w:val="00187486"/>
    <w:rsid w:val="001931E6"/>
    <w:rsid w:val="00194563"/>
    <w:rsid w:val="00195059"/>
    <w:rsid w:val="00196B68"/>
    <w:rsid w:val="001A29D0"/>
    <w:rsid w:val="001A3D3F"/>
    <w:rsid w:val="001A487C"/>
    <w:rsid w:val="001A5DC5"/>
    <w:rsid w:val="001B4F57"/>
    <w:rsid w:val="001B50E0"/>
    <w:rsid w:val="001D0CA3"/>
    <w:rsid w:val="001D1079"/>
    <w:rsid w:val="001D18D2"/>
    <w:rsid w:val="001D19F9"/>
    <w:rsid w:val="001D6F76"/>
    <w:rsid w:val="001D7C1E"/>
    <w:rsid w:val="001E3753"/>
    <w:rsid w:val="001E697B"/>
    <w:rsid w:val="001F1B98"/>
    <w:rsid w:val="002001C5"/>
    <w:rsid w:val="00201519"/>
    <w:rsid w:val="00202976"/>
    <w:rsid w:val="00206EC5"/>
    <w:rsid w:val="00210E31"/>
    <w:rsid w:val="00215212"/>
    <w:rsid w:val="002241AD"/>
    <w:rsid w:val="00235E27"/>
    <w:rsid w:val="00236B53"/>
    <w:rsid w:val="002422F4"/>
    <w:rsid w:val="00243081"/>
    <w:rsid w:val="00246103"/>
    <w:rsid w:val="0025201C"/>
    <w:rsid w:val="0025674E"/>
    <w:rsid w:val="00261C21"/>
    <w:rsid w:val="00262DA6"/>
    <w:rsid w:val="00263DED"/>
    <w:rsid w:val="0026645C"/>
    <w:rsid w:val="00270CFE"/>
    <w:rsid w:val="002764DF"/>
    <w:rsid w:val="00276561"/>
    <w:rsid w:val="002776D7"/>
    <w:rsid w:val="002A1E26"/>
    <w:rsid w:val="002A336B"/>
    <w:rsid w:val="002A4ECB"/>
    <w:rsid w:val="002A5F9E"/>
    <w:rsid w:val="002A62CF"/>
    <w:rsid w:val="002A7C94"/>
    <w:rsid w:val="002B09C4"/>
    <w:rsid w:val="002B35FD"/>
    <w:rsid w:val="002B40FB"/>
    <w:rsid w:val="002B7574"/>
    <w:rsid w:val="002C4758"/>
    <w:rsid w:val="002C546B"/>
    <w:rsid w:val="002D0ADC"/>
    <w:rsid w:val="002D33FF"/>
    <w:rsid w:val="002D34AC"/>
    <w:rsid w:val="002D4551"/>
    <w:rsid w:val="002D5E04"/>
    <w:rsid w:val="002D6791"/>
    <w:rsid w:val="002D7C71"/>
    <w:rsid w:val="002E257A"/>
    <w:rsid w:val="002E2EA4"/>
    <w:rsid w:val="002E55A8"/>
    <w:rsid w:val="002E7729"/>
    <w:rsid w:val="002E77A0"/>
    <w:rsid w:val="002E7EB2"/>
    <w:rsid w:val="002F0407"/>
    <w:rsid w:val="002F284A"/>
    <w:rsid w:val="002F466A"/>
    <w:rsid w:val="002F76E8"/>
    <w:rsid w:val="002F7AA1"/>
    <w:rsid w:val="00302FAD"/>
    <w:rsid w:val="003114F2"/>
    <w:rsid w:val="00312959"/>
    <w:rsid w:val="0031575D"/>
    <w:rsid w:val="00316091"/>
    <w:rsid w:val="00316111"/>
    <w:rsid w:val="0032799F"/>
    <w:rsid w:val="00333005"/>
    <w:rsid w:val="0033716A"/>
    <w:rsid w:val="00341A27"/>
    <w:rsid w:val="00342F77"/>
    <w:rsid w:val="00347008"/>
    <w:rsid w:val="00351609"/>
    <w:rsid w:val="00353844"/>
    <w:rsid w:val="00353922"/>
    <w:rsid w:val="00353CF3"/>
    <w:rsid w:val="00355F76"/>
    <w:rsid w:val="00357571"/>
    <w:rsid w:val="00360761"/>
    <w:rsid w:val="00384142"/>
    <w:rsid w:val="00390E2E"/>
    <w:rsid w:val="003975D1"/>
    <w:rsid w:val="00397D06"/>
    <w:rsid w:val="003A1F49"/>
    <w:rsid w:val="003A3BF2"/>
    <w:rsid w:val="003A7048"/>
    <w:rsid w:val="003C14A0"/>
    <w:rsid w:val="003C3324"/>
    <w:rsid w:val="003C7760"/>
    <w:rsid w:val="003D5DE9"/>
    <w:rsid w:val="003F30B7"/>
    <w:rsid w:val="003F4447"/>
    <w:rsid w:val="003F70DB"/>
    <w:rsid w:val="004012D8"/>
    <w:rsid w:val="00404DFC"/>
    <w:rsid w:val="00405067"/>
    <w:rsid w:val="00406985"/>
    <w:rsid w:val="00412A80"/>
    <w:rsid w:val="00413EC7"/>
    <w:rsid w:val="004377C3"/>
    <w:rsid w:val="00442772"/>
    <w:rsid w:val="00445BC5"/>
    <w:rsid w:val="0045117A"/>
    <w:rsid w:val="004512A1"/>
    <w:rsid w:val="00462348"/>
    <w:rsid w:val="00462BF7"/>
    <w:rsid w:val="00465FE6"/>
    <w:rsid w:val="00472361"/>
    <w:rsid w:val="004732B6"/>
    <w:rsid w:val="00474155"/>
    <w:rsid w:val="0047592C"/>
    <w:rsid w:val="004771F7"/>
    <w:rsid w:val="004816C7"/>
    <w:rsid w:val="004822B0"/>
    <w:rsid w:val="004825D2"/>
    <w:rsid w:val="00483ACD"/>
    <w:rsid w:val="004901F3"/>
    <w:rsid w:val="00494255"/>
    <w:rsid w:val="004948C1"/>
    <w:rsid w:val="00494EC0"/>
    <w:rsid w:val="00495E1E"/>
    <w:rsid w:val="004A13DC"/>
    <w:rsid w:val="004A54CB"/>
    <w:rsid w:val="004A5D35"/>
    <w:rsid w:val="004B1232"/>
    <w:rsid w:val="004B1964"/>
    <w:rsid w:val="004B2095"/>
    <w:rsid w:val="004B7F34"/>
    <w:rsid w:val="004C1CAE"/>
    <w:rsid w:val="004D1FC2"/>
    <w:rsid w:val="004D6BEC"/>
    <w:rsid w:val="004E2A4F"/>
    <w:rsid w:val="004E4424"/>
    <w:rsid w:val="004F131F"/>
    <w:rsid w:val="004F6D4D"/>
    <w:rsid w:val="00500D81"/>
    <w:rsid w:val="00501ED1"/>
    <w:rsid w:val="005076C8"/>
    <w:rsid w:val="0051341B"/>
    <w:rsid w:val="005139D1"/>
    <w:rsid w:val="005166C5"/>
    <w:rsid w:val="00526149"/>
    <w:rsid w:val="00526207"/>
    <w:rsid w:val="005272EE"/>
    <w:rsid w:val="005309AB"/>
    <w:rsid w:val="00532992"/>
    <w:rsid w:val="00536C41"/>
    <w:rsid w:val="00540B82"/>
    <w:rsid w:val="00540FAB"/>
    <w:rsid w:val="00541E72"/>
    <w:rsid w:val="00543203"/>
    <w:rsid w:val="005442D5"/>
    <w:rsid w:val="0054658B"/>
    <w:rsid w:val="00554BE7"/>
    <w:rsid w:val="00555B8D"/>
    <w:rsid w:val="00557A3E"/>
    <w:rsid w:val="00557A65"/>
    <w:rsid w:val="00560A8F"/>
    <w:rsid w:val="00563F48"/>
    <w:rsid w:val="005646AB"/>
    <w:rsid w:val="005664A6"/>
    <w:rsid w:val="00571DCB"/>
    <w:rsid w:val="00576C1B"/>
    <w:rsid w:val="00581A18"/>
    <w:rsid w:val="0058755E"/>
    <w:rsid w:val="00592086"/>
    <w:rsid w:val="00593557"/>
    <w:rsid w:val="0059464F"/>
    <w:rsid w:val="00595AA8"/>
    <w:rsid w:val="005A1280"/>
    <w:rsid w:val="005A163A"/>
    <w:rsid w:val="005A559E"/>
    <w:rsid w:val="005B5667"/>
    <w:rsid w:val="005B6833"/>
    <w:rsid w:val="005C14DF"/>
    <w:rsid w:val="005C3813"/>
    <w:rsid w:val="005C5597"/>
    <w:rsid w:val="005C57B0"/>
    <w:rsid w:val="005C758B"/>
    <w:rsid w:val="005C7DAE"/>
    <w:rsid w:val="005D47BB"/>
    <w:rsid w:val="005D4CFC"/>
    <w:rsid w:val="005D7138"/>
    <w:rsid w:val="005E1CA1"/>
    <w:rsid w:val="005E326C"/>
    <w:rsid w:val="0060465B"/>
    <w:rsid w:val="006076D4"/>
    <w:rsid w:val="00616996"/>
    <w:rsid w:val="006225DF"/>
    <w:rsid w:val="0062360D"/>
    <w:rsid w:val="00624944"/>
    <w:rsid w:val="00624B29"/>
    <w:rsid w:val="0062551E"/>
    <w:rsid w:val="0062695E"/>
    <w:rsid w:val="00633C6A"/>
    <w:rsid w:val="0063426F"/>
    <w:rsid w:val="00635B9E"/>
    <w:rsid w:val="006364BC"/>
    <w:rsid w:val="00636582"/>
    <w:rsid w:val="0064018D"/>
    <w:rsid w:val="00647C95"/>
    <w:rsid w:val="0065657F"/>
    <w:rsid w:val="006577BD"/>
    <w:rsid w:val="0066117E"/>
    <w:rsid w:val="00667399"/>
    <w:rsid w:val="00667933"/>
    <w:rsid w:val="006710BB"/>
    <w:rsid w:val="006715FC"/>
    <w:rsid w:val="00672729"/>
    <w:rsid w:val="00674632"/>
    <w:rsid w:val="00676D8A"/>
    <w:rsid w:val="00677EBA"/>
    <w:rsid w:val="00681159"/>
    <w:rsid w:val="0068185E"/>
    <w:rsid w:val="00684481"/>
    <w:rsid w:val="00684951"/>
    <w:rsid w:val="00685C33"/>
    <w:rsid w:val="0068710F"/>
    <w:rsid w:val="006911A0"/>
    <w:rsid w:val="006936DB"/>
    <w:rsid w:val="00696F01"/>
    <w:rsid w:val="006A0256"/>
    <w:rsid w:val="006A1BD5"/>
    <w:rsid w:val="006A2052"/>
    <w:rsid w:val="006A2622"/>
    <w:rsid w:val="006A7117"/>
    <w:rsid w:val="006C7352"/>
    <w:rsid w:val="006C7D59"/>
    <w:rsid w:val="006D0D42"/>
    <w:rsid w:val="006D1B10"/>
    <w:rsid w:val="006D274E"/>
    <w:rsid w:val="006E0F5B"/>
    <w:rsid w:val="006E29F4"/>
    <w:rsid w:val="006E53A1"/>
    <w:rsid w:val="006E5A48"/>
    <w:rsid w:val="006E5F7C"/>
    <w:rsid w:val="006E7612"/>
    <w:rsid w:val="006F0D3A"/>
    <w:rsid w:val="006F108C"/>
    <w:rsid w:val="006F1770"/>
    <w:rsid w:val="006F274A"/>
    <w:rsid w:val="006F4307"/>
    <w:rsid w:val="006F4897"/>
    <w:rsid w:val="006F536A"/>
    <w:rsid w:val="006F5A32"/>
    <w:rsid w:val="006F5A6A"/>
    <w:rsid w:val="006F7E6E"/>
    <w:rsid w:val="0071514E"/>
    <w:rsid w:val="007216BF"/>
    <w:rsid w:val="00724A4D"/>
    <w:rsid w:val="007255BD"/>
    <w:rsid w:val="007277F6"/>
    <w:rsid w:val="00731861"/>
    <w:rsid w:val="00745EFE"/>
    <w:rsid w:val="0075205E"/>
    <w:rsid w:val="007629CC"/>
    <w:rsid w:val="00762ECD"/>
    <w:rsid w:val="0076558E"/>
    <w:rsid w:val="0077104C"/>
    <w:rsid w:val="00772420"/>
    <w:rsid w:val="00773BBB"/>
    <w:rsid w:val="00776737"/>
    <w:rsid w:val="00781F67"/>
    <w:rsid w:val="00782A83"/>
    <w:rsid w:val="007914AE"/>
    <w:rsid w:val="00793EAF"/>
    <w:rsid w:val="007A393D"/>
    <w:rsid w:val="007A7D88"/>
    <w:rsid w:val="007B0A38"/>
    <w:rsid w:val="007B3607"/>
    <w:rsid w:val="007C54D8"/>
    <w:rsid w:val="007D05C1"/>
    <w:rsid w:val="007D1F38"/>
    <w:rsid w:val="007D511B"/>
    <w:rsid w:val="007D6567"/>
    <w:rsid w:val="007D6C2E"/>
    <w:rsid w:val="007E2BAD"/>
    <w:rsid w:val="007E389B"/>
    <w:rsid w:val="007E7049"/>
    <w:rsid w:val="007F277B"/>
    <w:rsid w:val="007F2E78"/>
    <w:rsid w:val="007F561C"/>
    <w:rsid w:val="007F6366"/>
    <w:rsid w:val="00804FC8"/>
    <w:rsid w:val="00814195"/>
    <w:rsid w:val="00815E4D"/>
    <w:rsid w:val="00820A53"/>
    <w:rsid w:val="008237E6"/>
    <w:rsid w:val="00823854"/>
    <w:rsid w:val="008243FF"/>
    <w:rsid w:val="008276E3"/>
    <w:rsid w:val="0083058B"/>
    <w:rsid w:val="00830807"/>
    <w:rsid w:val="008370AE"/>
    <w:rsid w:val="008400A2"/>
    <w:rsid w:val="00842AEE"/>
    <w:rsid w:val="0084440D"/>
    <w:rsid w:val="00844EC8"/>
    <w:rsid w:val="008459B0"/>
    <w:rsid w:val="0084631E"/>
    <w:rsid w:val="00846585"/>
    <w:rsid w:val="00847215"/>
    <w:rsid w:val="00852623"/>
    <w:rsid w:val="00852B5F"/>
    <w:rsid w:val="00853552"/>
    <w:rsid w:val="00860107"/>
    <w:rsid w:val="0087030D"/>
    <w:rsid w:val="00870A17"/>
    <w:rsid w:val="00871B17"/>
    <w:rsid w:val="00872AAF"/>
    <w:rsid w:val="00876473"/>
    <w:rsid w:val="00877DF5"/>
    <w:rsid w:val="00880D23"/>
    <w:rsid w:val="0088399D"/>
    <w:rsid w:val="00884697"/>
    <w:rsid w:val="00885CC2"/>
    <w:rsid w:val="00893702"/>
    <w:rsid w:val="00897851"/>
    <w:rsid w:val="008A3EFE"/>
    <w:rsid w:val="008A4D12"/>
    <w:rsid w:val="008B01A1"/>
    <w:rsid w:val="008B0D99"/>
    <w:rsid w:val="008B15E8"/>
    <w:rsid w:val="008B26E0"/>
    <w:rsid w:val="008B2E28"/>
    <w:rsid w:val="008B4A1B"/>
    <w:rsid w:val="008B6A9B"/>
    <w:rsid w:val="008B7B54"/>
    <w:rsid w:val="008D0795"/>
    <w:rsid w:val="008D2510"/>
    <w:rsid w:val="008D2D1A"/>
    <w:rsid w:val="008D5A41"/>
    <w:rsid w:val="008E174E"/>
    <w:rsid w:val="008E28F9"/>
    <w:rsid w:val="008E407B"/>
    <w:rsid w:val="008E4489"/>
    <w:rsid w:val="008E4590"/>
    <w:rsid w:val="008E7A9F"/>
    <w:rsid w:val="008E7ACF"/>
    <w:rsid w:val="008F3855"/>
    <w:rsid w:val="00900B20"/>
    <w:rsid w:val="00904F89"/>
    <w:rsid w:val="009050EF"/>
    <w:rsid w:val="009103CD"/>
    <w:rsid w:val="0091209D"/>
    <w:rsid w:val="0091503F"/>
    <w:rsid w:val="009158C5"/>
    <w:rsid w:val="009203D5"/>
    <w:rsid w:val="0092469E"/>
    <w:rsid w:val="009252BD"/>
    <w:rsid w:val="00930602"/>
    <w:rsid w:val="009351A7"/>
    <w:rsid w:val="0093651B"/>
    <w:rsid w:val="00943FFD"/>
    <w:rsid w:val="00944CBA"/>
    <w:rsid w:val="00944DDF"/>
    <w:rsid w:val="00947112"/>
    <w:rsid w:val="00952EAD"/>
    <w:rsid w:val="0095407C"/>
    <w:rsid w:val="00956FDD"/>
    <w:rsid w:val="0096238D"/>
    <w:rsid w:val="00965542"/>
    <w:rsid w:val="009749DD"/>
    <w:rsid w:val="00983E99"/>
    <w:rsid w:val="00985A20"/>
    <w:rsid w:val="00992519"/>
    <w:rsid w:val="00993EF0"/>
    <w:rsid w:val="00995060"/>
    <w:rsid w:val="00996A0A"/>
    <w:rsid w:val="00997772"/>
    <w:rsid w:val="00997F6D"/>
    <w:rsid w:val="009A14C6"/>
    <w:rsid w:val="009A32D4"/>
    <w:rsid w:val="009A481C"/>
    <w:rsid w:val="009A585A"/>
    <w:rsid w:val="009A5E74"/>
    <w:rsid w:val="009B1EEA"/>
    <w:rsid w:val="009C09D0"/>
    <w:rsid w:val="009C5C56"/>
    <w:rsid w:val="009D5687"/>
    <w:rsid w:val="009E1C2C"/>
    <w:rsid w:val="009E1C4D"/>
    <w:rsid w:val="009E3F1E"/>
    <w:rsid w:val="009E5841"/>
    <w:rsid w:val="009F0F56"/>
    <w:rsid w:val="009F361E"/>
    <w:rsid w:val="009F6BDF"/>
    <w:rsid w:val="00A04456"/>
    <w:rsid w:val="00A051A5"/>
    <w:rsid w:val="00A05FEA"/>
    <w:rsid w:val="00A145BB"/>
    <w:rsid w:val="00A17D13"/>
    <w:rsid w:val="00A22768"/>
    <w:rsid w:val="00A267FE"/>
    <w:rsid w:val="00A33482"/>
    <w:rsid w:val="00A33597"/>
    <w:rsid w:val="00A41665"/>
    <w:rsid w:val="00A41CD1"/>
    <w:rsid w:val="00A468F9"/>
    <w:rsid w:val="00A52BC1"/>
    <w:rsid w:val="00A545B9"/>
    <w:rsid w:val="00A6353D"/>
    <w:rsid w:val="00A641C2"/>
    <w:rsid w:val="00A6721A"/>
    <w:rsid w:val="00A67AE6"/>
    <w:rsid w:val="00A71629"/>
    <w:rsid w:val="00A80B02"/>
    <w:rsid w:val="00A82175"/>
    <w:rsid w:val="00A82DAA"/>
    <w:rsid w:val="00A85CA1"/>
    <w:rsid w:val="00A873B4"/>
    <w:rsid w:val="00A92937"/>
    <w:rsid w:val="00A93226"/>
    <w:rsid w:val="00A9584B"/>
    <w:rsid w:val="00A95D83"/>
    <w:rsid w:val="00A96177"/>
    <w:rsid w:val="00AA0039"/>
    <w:rsid w:val="00AA0907"/>
    <w:rsid w:val="00AA5F39"/>
    <w:rsid w:val="00AB0D54"/>
    <w:rsid w:val="00AC4FC3"/>
    <w:rsid w:val="00AC6D2B"/>
    <w:rsid w:val="00AD605A"/>
    <w:rsid w:val="00AD65EF"/>
    <w:rsid w:val="00AE0BB5"/>
    <w:rsid w:val="00AE247C"/>
    <w:rsid w:val="00AE3405"/>
    <w:rsid w:val="00AE3750"/>
    <w:rsid w:val="00AE6FB9"/>
    <w:rsid w:val="00AF29E5"/>
    <w:rsid w:val="00AF6BB4"/>
    <w:rsid w:val="00AF7717"/>
    <w:rsid w:val="00AF7DF4"/>
    <w:rsid w:val="00B0285D"/>
    <w:rsid w:val="00B02ACF"/>
    <w:rsid w:val="00B04065"/>
    <w:rsid w:val="00B041FF"/>
    <w:rsid w:val="00B07411"/>
    <w:rsid w:val="00B10801"/>
    <w:rsid w:val="00B1770A"/>
    <w:rsid w:val="00B22F37"/>
    <w:rsid w:val="00B22F43"/>
    <w:rsid w:val="00B230D1"/>
    <w:rsid w:val="00B24F2A"/>
    <w:rsid w:val="00B2579A"/>
    <w:rsid w:val="00B264D4"/>
    <w:rsid w:val="00B2683E"/>
    <w:rsid w:val="00B279E4"/>
    <w:rsid w:val="00B3468A"/>
    <w:rsid w:val="00B4225D"/>
    <w:rsid w:val="00B433BC"/>
    <w:rsid w:val="00B43B7C"/>
    <w:rsid w:val="00B45724"/>
    <w:rsid w:val="00B5408A"/>
    <w:rsid w:val="00B56C8F"/>
    <w:rsid w:val="00B6438A"/>
    <w:rsid w:val="00B64431"/>
    <w:rsid w:val="00B71978"/>
    <w:rsid w:val="00B777B3"/>
    <w:rsid w:val="00B84B7C"/>
    <w:rsid w:val="00B84CDF"/>
    <w:rsid w:val="00B87577"/>
    <w:rsid w:val="00B90369"/>
    <w:rsid w:val="00B92487"/>
    <w:rsid w:val="00B925C5"/>
    <w:rsid w:val="00B936E7"/>
    <w:rsid w:val="00B94B0C"/>
    <w:rsid w:val="00B95E89"/>
    <w:rsid w:val="00B9689D"/>
    <w:rsid w:val="00B97D4D"/>
    <w:rsid w:val="00BA3065"/>
    <w:rsid w:val="00BA4B52"/>
    <w:rsid w:val="00BA5DEE"/>
    <w:rsid w:val="00BB1479"/>
    <w:rsid w:val="00BC4463"/>
    <w:rsid w:val="00BC47BB"/>
    <w:rsid w:val="00BD57EE"/>
    <w:rsid w:val="00BD6729"/>
    <w:rsid w:val="00BE0682"/>
    <w:rsid w:val="00BE089C"/>
    <w:rsid w:val="00BE3969"/>
    <w:rsid w:val="00BF0999"/>
    <w:rsid w:val="00BF529F"/>
    <w:rsid w:val="00C004F8"/>
    <w:rsid w:val="00C0456F"/>
    <w:rsid w:val="00C047CC"/>
    <w:rsid w:val="00C13364"/>
    <w:rsid w:val="00C13B2E"/>
    <w:rsid w:val="00C376DE"/>
    <w:rsid w:val="00C45323"/>
    <w:rsid w:val="00C4570B"/>
    <w:rsid w:val="00C47F84"/>
    <w:rsid w:val="00C57017"/>
    <w:rsid w:val="00C66A00"/>
    <w:rsid w:val="00C70022"/>
    <w:rsid w:val="00C71BD8"/>
    <w:rsid w:val="00C74BE9"/>
    <w:rsid w:val="00C8193F"/>
    <w:rsid w:val="00C85B19"/>
    <w:rsid w:val="00C9713F"/>
    <w:rsid w:val="00CA2A5A"/>
    <w:rsid w:val="00CA31D9"/>
    <w:rsid w:val="00CA33C1"/>
    <w:rsid w:val="00CA5F3D"/>
    <w:rsid w:val="00CA63F8"/>
    <w:rsid w:val="00CB102D"/>
    <w:rsid w:val="00CB5924"/>
    <w:rsid w:val="00CC0B28"/>
    <w:rsid w:val="00CC2279"/>
    <w:rsid w:val="00CC2C2C"/>
    <w:rsid w:val="00CC327B"/>
    <w:rsid w:val="00CD09DF"/>
    <w:rsid w:val="00CD17EA"/>
    <w:rsid w:val="00CE03F9"/>
    <w:rsid w:val="00CE0BE9"/>
    <w:rsid w:val="00CE2087"/>
    <w:rsid w:val="00CE4890"/>
    <w:rsid w:val="00CE48C6"/>
    <w:rsid w:val="00CE4F89"/>
    <w:rsid w:val="00CE5D13"/>
    <w:rsid w:val="00CE6D31"/>
    <w:rsid w:val="00CF4BCA"/>
    <w:rsid w:val="00CF7581"/>
    <w:rsid w:val="00CF7E6B"/>
    <w:rsid w:val="00D0568F"/>
    <w:rsid w:val="00D0692E"/>
    <w:rsid w:val="00D0695E"/>
    <w:rsid w:val="00D069FC"/>
    <w:rsid w:val="00D06FAD"/>
    <w:rsid w:val="00D105C5"/>
    <w:rsid w:val="00D10F28"/>
    <w:rsid w:val="00D10FE6"/>
    <w:rsid w:val="00D12F76"/>
    <w:rsid w:val="00D160FD"/>
    <w:rsid w:val="00D17A88"/>
    <w:rsid w:val="00D231F5"/>
    <w:rsid w:val="00D267EB"/>
    <w:rsid w:val="00D31AA4"/>
    <w:rsid w:val="00D40A8D"/>
    <w:rsid w:val="00D51ADF"/>
    <w:rsid w:val="00D573B6"/>
    <w:rsid w:val="00D62531"/>
    <w:rsid w:val="00D62E0F"/>
    <w:rsid w:val="00D72579"/>
    <w:rsid w:val="00D90ACB"/>
    <w:rsid w:val="00D91615"/>
    <w:rsid w:val="00D9202A"/>
    <w:rsid w:val="00D97EED"/>
    <w:rsid w:val="00DA459B"/>
    <w:rsid w:val="00DA6605"/>
    <w:rsid w:val="00DB0467"/>
    <w:rsid w:val="00DB2CE5"/>
    <w:rsid w:val="00DB5D5A"/>
    <w:rsid w:val="00DB73B0"/>
    <w:rsid w:val="00DC46B8"/>
    <w:rsid w:val="00DC5A09"/>
    <w:rsid w:val="00DC6BAB"/>
    <w:rsid w:val="00DC7323"/>
    <w:rsid w:val="00DD1022"/>
    <w:rsid w:val="00DD2F7C"/>
    <w:rsid w:val="00DD33FF"/>
    <w:rsid w:val="00DD5C44"/>
    <w:rsid w:val="00DE1990"/>
    <w:rsid w:val="00DE37D6"/>
    <w:rsid w:val="00DE3D3B"/>
    <w:rsid w:val="00DF049C"/>
    <w:rsid w:val="00DF2045"/>
    <w:rsid w:val="00DF2C1A"/>
    <w:rsid w:val="00E00628"/>
    <w:rsid w:val="00E007A1"/>
    <w:rsid w:val="00E0305D"/>
    <w:rsid w:val="00E116ED"/>
    <w:rsid w:val="00E117ED"/>
    <w:rsid w:val="00E12E05"/>
    <w:rsid w:val="00E1442E"/>
    <w:rsid w:val="00E22E57"/>
    <w:rsid w:val="00E259F4"/>
    <w:rsid w:val="00E26BC1"/>
    <w:rsid w:val="00E40422"/>
    <w:rsid w:val="00E41FBA"/>
    <w:rsid w:val="00E50A0A"/>
    <w:rsid w:val="00E65620"/>
    <w:rsid w:val="00E675B7"/>
    <w:rsid w:val="00E700B3"/>
    <w:rsid w:val="00E7193D"/>
    <w:rsid w:val="00E74460"/>
    <w:rsid w:val="00E762BD"/>
    <w:rsid w:val="00E8062B"/>
    <w:rsid w:val="00E835F0"/>
    <w:rsid w:val="00E83767"/>
    <w:rsid w:val="00E84301"/>
    <w:rsid w:val="00E92521"/>
    <w:rsid w:val="00E93204"/>
    <w:rsid w:val="00E94F77"/>
    <w:rsid w:val="00E969A9"/>
    <w:rsid w:val="00EA0E92"/>
    <w:rsid w:val="00EA23F1"/>
    <w:rsid w:val="00EA3AB8"/>
    <w:rsid w:val="00EA7916"/>
    <w:rsid w:val="00EB4B60"/>
    <w:rsid w:val="00EB64B0"/>
    <w:rsid w:val="00EC1878"/>
    <w:rsid w:val="00EC1DB5"/>
    <w:rsid w:val="00EC2590"/>
    <w:rsid w:val="00EC3676"/>
    <w:rsid w:val="00EC7340"/>
    <w:rsid w:val="00ED4434"/>
    <w:rsid w:val="00ED4868"/>
    <w:rsid w:val="00ED4CB6"/>
    <w:rsid w:val="00ED7D4F"/>
    <w:rsid w:val="00EE307F"/>
    <w:rsid w:val="00EF167C"/>
    <w:rsid w:val="00EF3BD5"/>
    <w:rsid w:val="00EF4BEC"/>
    <w:rsid w:val="00EF4F49"/>
    <w:rsid w:val="00EF55DE"/>
    <w:rsid w:val="00EF72F9"/>
    <w:rsid w:val="00F012BA"/>
    <w:rsid w:val="00F0379A"/>
    <w:rsid w:val="00F04DF3"/>
    <w:rsid w:val="00F0533D"/>
    <w:rsid w:val="00F061ED"/>
    <w:rsid w:val="00F06C70"/>
    <w:rsid w:val="00F20157"/>
    <w:rsid w:val="00F20E26"/>
    <w:rsid w:val="00F21DBC"/>
    <w:rsid w:val="00F26D69"/>
    <w:rsid w:val="00F26DF7"/>
    <w:rsid w:val="00F404AA"/>
    <w:rsid w:val="00F40861"/>
    <w:rsid w:val="00F43E03"/>
    <w:rsid w:val="00F509E2"/>
    <w:rsid w:val="00F54AB5"/>
    <w:rsid w:val="00F5551F"/>
    <w:rsid w:val="00F55643"/>
    <w:rsid w:val="00F57020"/>
    <w:rsid w:val="00F570C8"/>
    <w:rsid w:val="00F57238"/>
    <w:rsid w:val="00F57FFC"/>
    <w:rsid w:val="00F62548"/>
    <w:rsid w:val="00F642B1"/>
    <w:rsid w:val="00F64336"/>
    <w:rsid w:val="00F66EEE"/>
    <w:rsid w:val="00F70A9F"/>
    <w:rsid w:val="00F73651"/>
    <w:rsid w:val="00F74B0E"/>
    <w:rsid w:val="00F7766A"/>
    <w:rsid w:val="00F809E2"/>
    <w:rsid w:val="00F810E5"/>
    <w:rsid w:val="00F85918"/>
    <w:rsid w:val="00F90F62"/>
    <w:rsid w:val="00F94144"/>
    <w:rsid w:val="00F95CCF"/>
    <w:rsid w:val="00F95F5C"/>
    <w:rsid w:val="00F967C1"/>
    <w:rsid w:val="00FA17E4"/>
    <w:rsid w:val="00FA2C09"/>
    <w:rsid w:val="00FA4652"/>
    <w:rsid w:val="00FA5275"/>
    <w:rsid w:val="00FA75DA"/>
    <w:rsid w:val="00FB4509"/>
    <w:rsid w:val="00FB462B"/>
    <w:rsid w:val="00FB47D2"/>
    <w:rsid w:val="00FB6379"/>
    <w:rsid w:val="00FB7376"/>
    <w:rsid w:val="00FC2DE0"/>
    <w:rsid w:val="00FC3BEF"/>
    <w:rsid w:val="00FD297C"/>
    <w:rsid w:val="00FD4661"/>
    <w:rsid w:val="00FD6BC4"/>
    <w:rsid w:val="00FE51F4"/>
    <w:rsid w:val="00FF0111"/>
    <w:rsid w:val="00FF1F51"/>
    <w:rsid w:val="00FF2540"/>
    <w:rsid w:val="00FF52AB"/>
    <w:rsid w:val="00FF74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F3D007"/>
  <w14:defaultImageDpi w14:val="300"/>
  <w15:docId w15:val="{AD73938E-2F3C-4B3F-9AA5-A4A845FD9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rsid w:val="002D34AC"/>
    <w:pPr>
      <w:autoSpaceDE w:val="0"/>
      <w:autoSpaceDN w:val="0"/>
      <w:adjustRightInd w:val="0"/>
    </w:pPr>
    <w:rPr>
      <w:rFonts w:ascii="Georgia" w:eastAsia="Georgia" w:hAnsi="Georgia" w:cs="Georgia"/>
      <w:lang w:val="en-GB"/>
    </w:rPr>
  </w:style>
  <w:style w:type="paragraph" w:styleId="Heading1">
    <w:name w:val="heading 1"/>
    <w:basedOn w:val="Normal"/>
    <w:link w:val="Heading1Char"/>
    <w:uiPriority w:val="9"/>
    <w:qFormat/>
    <w:rsid w:val="005A559E"/>
    <w:pPr>
      <w:autoSpaceDE/>
      <w:autoSpaceDN/>
      <w:adjustRightInd/>
      <w:spacing w:before="100" w:beforeAutospacing="1" w:after="100" w:afterAutospacing="1"/>
      <w:outlineLvl w:val="0"/>
    </w:pPr>
    <w:rPr>
      <w:rFonts w:ascii="Times New Roman" w:eastAsia="Times New Roman" w:hAnsi="Times New Roman" w:cs="Times New Roman"/>
      <w:b/>
      <w:bCs/>
      <w:kern w:val="36"/>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2D34AC"/>
  </w:style>
  <w:style w:type="character" w:customStyle="1" w:styleId="EndnoteTextChar">
    <w:name w:val="Endnote Text Char"/>
    <w:basedOn w:val="DefaultParagraphFont"/>
    <w:link w:val="EndnoteText"/>
    <w:uiPriority w:val="99"/>
    <w:rsid w:val="002D34AC"/>
    <w:rPr>
      <w:rFonts w:ascii="Georgia" w:eastAsia="Georgia" w:hAnsi="Georgia" w:cs="Georgia"/>
      <w:lang w:val="en-GB"/>
    </w:rPr>
  </w:style>
  <w:style w:type="character" w:styleId="EndnoteReference">
    <w:name w:val="endnote reference"/>
    <w:basedOn w:val="DefaultParagraphFont"/>
    <w:uiPriority w:val="99"/>
    <w:unhideWhenUsed/>
    <w:rsid w:val="002D34AC"/>
    <w:rPr>
      <w:vertAlign w:val="superscript"/>
    </w:rPr>
  </w:style>
  <w:style w:type="character" w:styleId="CommentReference">
    <w:name w:val="annotation reference"/>
    <w:basedOn w:val="DefaultParagraphFont"/>
    <w:uiPriority w:val="99"/>
    <w:semiHidden/>
    <w:unhideWhenUsed/>
    <w:rsid w:val="002D34AC"/>
    <w:rPr>
      <w:sz w:val="18"/>
      <w:szCs w:val="18"/>
    </w:rPr>
  </w:style>
  <w:style w:type="paragraph" w:styleId="CommentText">
    <w:name w:val="annotation text"/>
    <w:basedOn w:val="Normal"/>
    <w:link w:val="CommentTextChar"/>
    <w:uiPriority w:val="99"/>
    <w:unhideWhenUsed/>
    <w:rsid w:val="002D34AC"/>
  </w:style>
  <w:style w:type="character" w:customStyle="1" w:styleId="CommentTextChar">
    <w:name w:val="Comment Text Char"/>
    <w:basedOn w:val="DefaultParagraphFont"/>
    <w:link w:val="CommentText"/>
    <w:uiPriority w:val="99"/>
    <w:rsid w:val="002D34AC"/>
    <w:rPr>
      <w:rFonts w:ascii="Georgia" w:eastAsia="Georgia" w:hAnsi="Georgia" w:cs="Georgia"/>
      <w:lang w:val="en-GB"/>
    </w:rPr>
  </w:style>
  <w:style w:type="paragraph" w:styleId="CommentSubject">
    <w:name w:val="annotation subject"/>
    <w:basedOn w:val="CommentText"/>
    <w:next w:val="CommentText"/>
    <w:link w:val="CommentSubjectChar"/>
    <w:uiPriority w:val="99"/>
    <w:semiHidden/>
    <w:unhideWhenUsed/>
    <w:rsid w:val="002D34AC"/>
    <w:rPr>
      <w:b/>
      <w:bCs/>
      <w:sz w:val="20"/>
      <w:szCs w:val="20"/>
    </w:rPr>
  </w:style>
  <w:style w:type="character" w:customStyle="1" w:styleId="CommentSubjectChar">
    <w:name w:val="Comment Subject Char"/>
    <w:basedOn w:val="CommentTextChar"/>
    <w:link w:val="CommentSubject"/>
    <w:uiPriority w:val="99"/>
    <w:semiHidden/>
    <w:rsid w:val="002D34AC"/>
    <w:rPr>
      <w:rFonts w:ascii="Georgia" w:eastAsia="Georgia" w:hAnsi="Georgia" w:cs="Georgia"/>
      <w:b/>
      <w:bCs/>
      <w:sz w:val="20"/>
      <w:szCs w:val="20"/>
      <w:lang w:val="en-GB"/>
    </w:rPr>
  </w:style>
  <w:style w:type="paragraph" w:styleId="BalloonText">
    <w:name w:val="Balloon Text"/>
    <w:basedOn w:val="Normal"/>
    <w:link w:val="BalloonTextChar"/>
    <w:uiPriority w:val="99"/>
    <w:semiHidden/>
    <w:unhideWhenUsed/>
    <w:rsid w:val="002D34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34AC"/>
    <w:rPr>
      <w:rFonts w:ascii="Lucida Grande" w:eastAsia="Georgia" w:hAnsi="Lucida Grande" w:cs="Lucida Grande"/>
      <w:sz w:val="18"/>
      <w:szCs w:val="18"/>
      <w:lang w:val="en-GB"/>
    </w:rPr>
  </w:style>
  <w:style w:type="paragraph" w:styleId="Revision">
    <w:name w:val="Revision"/>
    <w:hidden/>
    <w:uiPriority w:val="99"/>
    <w:semiHidden/>
    <w:rsid w:val="009A585A"/>
    <w:rPr>
      <w:rFonts w:ascii="Georgia" w:eastAsia="Georgia" w:hAnsi="Georgia" w:cs="Georgia"/>
      <w:lang w:val="en-GB"/>
    </w:rPr>
  </w:style>
  <w:style w:type="character" w:customStyle="1" w:styleId="Heading1Char">
    <w:name w:val="Heading 1 Char"/>
    <w:basedOn w:val="DefaultParagraphFont"/>
    <w:link w:val="Heading1"/>
    <w:uiPriority w:val="9"/>
    <w:rsid w:val="005A559E"/>
    <w:rPr>
      <w:rFonts w:ascii="Times New Roman" w:eastAsia="Times New Roman" w:hAnsi="Times New Roman" w:cs="Times New Roman"/>
      <w:b/>
      <w:bCs/>
      <w:kern w:val="36"/>
      <w:sz w:val="48"/>
      <w:szCs w:val="48"/>
      <w:lang w:val="en-GB" w:eastAsia="zh-CN"/>
    </w:rPr>
  </w:style>
  <w:style w:type="paragraph" w:customStyle="1" w:styleId="Footnote">
    <w:name w:val="Footnote"/>
    <w:uiPriority w:val="99"/>
    <w:rsid w:val="005A559E"/>
    <w:pPr>
      <w:autoSpaceDE w:val="0"/>
      <w:autoSpaceDN w:val="0"/>
      <w:adjustRightInd w:val="0"/>
    </w:pPr>
    <w:rPr>
      <w:rFonts w:ascii="Georgia" w:eastAsia="Georgia" w:hAnsi="Georgia" w:cs="Georgia"/>
      <w:lang w:val="en-GB"/>
    </w:rPr>
  </w:style>
  <w:style w:type="paragraph" w:styleId="Header">
    <w:name w:val="header"/>
    <w:basedOn w:val="Normal"/>
    <w:link w:val="HeaderChar"/>
    <w:uiPriority w:val="99"/>
    <w:unhideWhenUsed/>
    <w:rsid w:val="005A559E"/>
    <w:pPr>
      <w:tabs>
        <w:tab w:val="center" w:pos="4320"/>
        <w:tab w:val="right" w:pos="8640"/>
      </w:tabs>
    </w:pPr>
  </w:style>
  <w:style w:type="character" w:customStyle="1" w:styleId="HeaderChar">
    <w:name w:val="Header Char"/>
    <w:basedOn w:val="DefaultParagraphFont"/>
    <w:link w:val="Header"/>
    <w:uiPriority w:val="99"/>
    <w:rsid w:val="005A559E"/>
    <w:rPr>
      <w:rFonts w:ascii="Georgia" w:eastAsia="Georgia" w:hAnsi="Georgia" w:cs="Georgia"/>
      <w:lang w:val="en-GB"/>
    </w:rPr>
  </w:style>
  <w:style w:type="paragraph" w:styleId="Footer">
    <w:name w:val="footer"/>
    <w:basedOn w:val="Normal"/>
    <w:link w:val="FooterChar"/>
    <w:uiPriority w:val="99"/>
    <w:unhideWhenUsed/>
    <w:rsid w:val="005A559E"/>
    <w:pPr>
      <w:tabs>
        <w:tab w:val="center" w:pos="4320"/>
        <w:tab w:val="right" w:pos="8640"/>
      </w:tabs>
    </w:pPr>
  </w:style>
  <w:style w:type="character" w:customStyle="1" w:styleId="FooterChar">
    <w:name w:val="Footer Char"/>
    <w:basedOn w:val="DefaultParagraphFont"/>
    <w:link w:val="Footer"/>
    <w:uiPriority w:val="99"/>
    <w:rsid w:val="005A559E"/>
    <w:rPr>
      <w:rFonts w:ascii="Georgia" w:eastAsia="Georgia" w:hAnsi="Georgia" w:cs="Georgia"/>
      <w:lang w:val="en-GB"/>
    </w:rPr>
  </w:style>
  <w:style w:type="paragraph" w:styleId="FootnoteText">
    <w:name w:val="footnote text"/>
    <w:basedOn w:val="Normal"/>
    <w:link w:val="FootnoteTextChar"/>
    <w:uiPriority w:val="99"/>
    <w:unhideWhenUsed/>
    <w:rsid w:val="005A559E"/>
  </w:style>
  <w:style w:type="character" w:customStyle="1" w:styleId="FootnoteTextChar">
    <w:name w:val="Footnote Text Char"/>
    <w:basedOn w:val="DefaultParagraphFont"/>
    <w:link w:val="FootnoteText"/>
    <w:uiPriority w:val="99"/>
    <w:rsid w:val="005A559E"/>
    <w:rPr>
      <w:rFonts w:ascii="Georgia" w:eastAsia="Georgia" w:hAnsi="Georgia" w:cs="Georgia"/>
      <w:lang w:val="en-GB"/>
    </w:rPr>
  </w:style>
  <w:style w:type="character" w:styleId="FootnoteReference">
    <w:name w:val="footnote reference"/>
    <w:basedOn w:val="DefaultParagraphFont"/>
    <w:uiPriority w:val="99"/>
    <w:unhideWhenUsed/>
    <w:rsid w:val="005A559E"/>
    <w:rPr>
      <w:vertAlign w:val="superscript"/>
    </w:rPr>
  </w:style>
  <w:style w:type="paragraph" w:styleId="ListParagraph">
    <w:name w:val="List Paragraph"/>
    <w:basedOn w:val="Normal"/>
    <w:uiPriority w:val="34"/>
    <w:qFormat/>
    <w:rsid w:val="005A559E"/>
    <w:pPr>
      <w:ind w:left="720"/>
    </w:pPr>
  </w:style>
  <w:style w:type="character" w:customStyle="1" w:styleId="apple-converted-space">
    <w:name w:val="apple-converted-space"/>
    <w:rsid w:val="005A559E"/>
  </w:style>
  <w:style w:type="character" w:customStyle="1" w:styleId="cit-vol">
    <w:name w:val="cit-vol"/>
    <w:rsid w:val="005A559E"/>
  </w:style>
  <w:style w:type="character" w:customStyle="1" w:styleId="cit-sep">
    <w:name w:val="cit-sep"/>
    <w:rsid w:val="005A559E"/>
  </w:style>
  <w:style w:type="character" w:customStyle="1" w:styleId="cit-first-page">
    <w:name w:val="cit-first-page"/>
    <w:rsid w:val="005A559E"/>
  </w:style>
  <w:style w:type="character" w:customStyle="1" w:styleId="cit-last-page">
    <w:name w:val="cit-last-page"/>
    <w:rsid w:val="005A559E"/>
  </w:style>
  <w:style w:type="paragraph" w:customStyle="1" w:styleId="REF">
    <w:name w:val="REF"/>
    <w:basedOn w:val="Normal"/>
    <w:rsid w:val="005A559E"/>
    <w:pPr>
      <w:autoSpaceDE/>
      <w:autoSpaceDN/>
      <w:adjustRightInd/>
      <w:spacing w:line="220" w:lineRule="exact"/>
      <w:ind w:left="240" w:hanging="240"/>
      <w:jc w:val="both"/>
    </w:pPr>
    <w:rPr>
      <w:rFonts w:ascii="Times New Roman" w:eastAsia="Calibri" w:hAnsi="Times New Roman" w:cs="Times New Roman"/>
      <w:sz w:val="18"/>
      <w:lang w:val="en-US"/>
    </w:rPr>
  </w:style>
  <w:style w:type="character" w:styleId="Hyperlink">
    <w:name w:val="Hyperlink"/>
    <w:basedOn w:val="DefaultParagraphFont"/>
    <w:uiPriority w:val="99"/>
    <w:unhideWhenUsed/>
    <w:rsid w:val="005A559E"/>
    <w:rPr>
      <w:color w:val="0000FF" w:themeColor="hyperlink"/>
      <w:u w:val="single"/>
    </w:rPr>
  </w:style>
  <w:style w:type="character" w:customStyle="1" w:styleId="date1">
    <w:name w:val="date1"/>
    <w:rsid w:val="005A559E"/>
  </w:style>
  <w:style w:type="character" w:customStyle="1" w:styleId="journal">
    <w:name w:val="journal"/>
    <w:rsid w:val="005A559E"/>
  </w:style>
  <w:style w:type="character" w:customStyle="1" w:styleId="volume">
    <w:name w:val="volume"/>
    <w:rsid w:val="005A559E"/>
  </w:style>
  <w:style w:type="character" w:customStyle="1" w:styleId="journalnumber">
    <w:name w:val="journalnumber"/>
    <w:rsid w:val="005A559E"/>
  </w:style>
  <w:style w:type="character" w:customStyle="1" w:styleId="pages">
    <w:name w:val="pages"/>
    <w:rsid w:val="005A559E"/>
  </w:style>
  <w:style w:type="character" w:styleId="FollowedHyperlink">
    <w:name w:val="FollowedHyperlink"/>
    <w:basedOn w:val="DefaultParagraphFont"/>
    <w:uiPriority w:val="99"/>
    <w:semiHidden/>
    <w:unhideWhenUsed/>
    <w:rsid w:val="005A559E"/>
    <w:rPr>
      <w:color w:val="800080" w:themeColor="followedHyperlink"/>
      <w:u w:val="single"/>
    </w:rPr>
  </w:style>
  <w:style w:type="character" w:styleId="Emphasis">
    <w:name w:val="Emphasis"/>
    <w:basedOn w:val="DefaultParagraphFont"/>
    <w:uiPriority w:val="20"/>
    <w:qFormat/>
    <w:rsid w:val="005A559E"/>
    <w:rPr>
      <w:i/>
      <w:iCs/>
    </w:rPr>
  </w:style>
  <w:style w:type="character" w:styleId="PageNumber">
    <w:name w:val="page number"/>
    <w:basedOn w:val="DefaultParagraphFont"/>
    <w:uiPriority w:val="99"/>
    <w:semiHidden/>
    <w:unhideWhenUsed/>
    <w:rsid w:val="00731861"/>
  </w:style>
  <w:style w:type="paragraph" w:customStyle="1" w:styleId="3vff3xh4yd">
    <w:name w:val="_3vff3xh4yd"/>
    <w:basedOn w:val="Normal"/>
    <w:rsid w:val="006076D4"/>
    <w:pPr>
      <w:autoSpaceDE/>
      <w:autoSpaceDN/>
      <w:adjustRightInd/>
      <w:spacing w:before="100" w:beforeAutospacing="1" w:after="100" w:afterAutospacing="1"/>
    </w:pPr>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270CFE"/>
    <w:rPr>
      <w:color w:val="605E5C"/>
      <w:shd w:val="clear" w:color="auto" w:fill="E1DFDD"/>
    </w:rPr>
  </w:style>
  <w:style w:type="paragraph" w:customStyle="1" w:styleId="Normal1">
    <w:name w:val="Normal1"/>
    <w:rsid w:val="00D90ACB"/>
    <w:rPr>
      <w:rFonts w:ascii="Calibri" w:eastAsia="Calibri" w:hAnsi="Calibri" w:cs="Calibri"/>
      <w:color w:val="000000"/>
      <w:sz w:val="22"/>
      <w:szCs w:val="22"/>
      <w:lang w:val="en-GB"/>
    </w:rPr>
  </w:style>
  <w:style w:type="character" w:customStyle="1" w:styleId="personname">
    <w:name w:val="person_name"/>
    <w:basedOn w:val="DefaultParagraphFont"/>
    <w:rsid w:val="002D5E04"/>
  </w:style>
  <w:style w:type="character" w:styleId="Strong">
    <w:name w:val="Strong"/>
    <w:basedOn w:val="DefaultParagraphFont"/>
    <w:uiPriority w:val="22"/>
    <w:qFormat/>
    <w:rsid w:val="002D5E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239467">
      <w:bodyDiv w:val="1"/>
      <w:marLeft w:val="0"/>
      <w:marRight w:val="0"/>
      <w:marTop w:val="0"/>
      <w:marBottom w:val="0"/>
      <w:divBdr>
        <w:top w:val="none" w:sz="0" w:space="0" w:color="auto"/>
        <w:left w:val="none" w:sz="0" w:space="0" w:color="auto"/>
        <w:bottom w:val="none" w:sz="0" w:space="0" w:color="auto"/>
        <w:right w:val="none" w:sz="0" w:space="0" w:color="auto"/>
      </w:divBdr>
    </w:div>
    <w:div w:id="11089661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4.shu.ac.uk/research/cresr/sites/shu.ac.uk/files/profits-before-volume-housebuilders-crisis-housing-supply.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tpi.org.uk/media/7344/Localism-Bill-RTPI-Briefing-Paper-New-Clause-124.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pga/2016/22/contents/enacte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nectar.northampton.ac.uk/4841/" TargetMode="External"/><Relationship Id="rId4" Type="http://schemas.openxmlformats.org/officeDocument/2006/relationships/settings" Target="settings.xml"/><Relationship Id="rId9" Type="http://schemas.openxmlformats.org/officeDocument/2006/relationships/hyperlink" Target="https://www.theguardian.com/environment/2016/aug/06/fracking-local-people-payments-theresa-may"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E5283-8077-41C8-8E31-1F4FCE1F9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9553</Words>
  <Characters>54456</Characters>
  <Application>Microsoft Office Word</Application>
  <DocSecurity>4</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Aidan H While</dc:creator>
  <cp:keywords/>
  <dc:description/>
  <cp:lastModifiedBy>Andy Inch</cp:lastModifiedBy>
  <cp:revision>2</cp:revision>
  <cp:lastPrinted>2019-02-18T10:30:00Z</cp:lastPrinted>
  <dcterms:created xsi:type="dcterms:W3CDTF">2020-01-15T11:09:00Z</dcterms:created>
  <dcterms:modified xsi:type="dcterms:W3CDTF">2020-01-15T11:09:00Z</dcterms:modified>
</cp:coreProperties>
</file>