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Override PartName="/word/theme/themeOverride20.xml" ContentType="application/vnd.openxmlformats-officedocument.themeOverride+xml"/>
  <Override PartName="/word/charts/colors20.xml" ContentType="application/vnd.ms-office.chartcolorstyle+xml"/>
  <Override PartName="/word/charts/style2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F144" w14:textId="39F5450C" w:rsidR="00271482" w:rsidRDefault="009678AA" w:rsidP="00D316C1">
      <w:pPr>
        <w:jc w:val="center"/>
        <w:rPr>
          <w:rFonts w:ascii="Times New Roman" w:hAnsi="Times New Roman" w:cs="Times New Roman"/>
          <w:b/>
          <w:sz w:val="28"/>
          <w:szCs w:val="28"/>
        </w:rPr>
      </w:pPr>
      <w:r w:rsidRPr="00D316C1">
        <w:rPr>
          <w:rFonts w:ascii="Times New Roman" w:hAnsi="Times New Roman" w:cs="Times New Roman"/>
          <w:b/>
          <w:sz w:val="28"/>
          <w:szCs w:val="28"/>
        </w:rPr>
        <w:t xml:space="preserve">REDUCTION OF POLLUTANT TOXICITY </w:t>
      </w:r>
      <w:r w:rsidR="00AD2139" w:rsidRPr="00D316C1">
        <w:rPr>
          <w:rFonts w:ascii="Times New Roman" w:hAnsi="Times New Roman" w:cs="Times New Roman"/>
          <w:b/>
          <w:sz w:val="28"/>
          <w:szCs w:val="28"/>
        </w:rPr>
        <w:t xml:space="preserve">LEVELS </w:t>
      </w:r>
      <w:r w:rsidRPr="00D316C1">
        <w:rPr>
          <w:rFonts w:ascii="Times New Roman" w:hAnsi="Times New Roman" w:cs="Times New Roman"/>
          <w:b/>
          <w:sz w:val="28"/>
          <w:szCs w:val="28"/>
        </w:rPr>
        <w:t xml:space="preserve">IN PRODUCED WATER FROM </w:t>
      </w:r>
      <w:r w:rsidR="00AD2139" w:rsidRPr="00D316C1">
        <w:rPr>
          <w:rFonts w:ascii="Times New Roman" w:hAnsi="Times New Roman" w:cs="Times New Roman"/>
          <w:b/>
          <w:sz w:val="28"/>
          <w:szCs w:val="28"/>
        </w:rPr>
        <w:t xml:space="preserve">CRUDE </w:t>
      </w:r>
      <w:r w:rsidRPr="00D316C1">
        <w:rPr>
          <w:rFonts w:ascii="Times New Roman" w:hAnsi="Times New Roman" w:cs="Times New Roman"/>
          <w:b/>
          <w:sz w:val="28"/>
          <w:szCs w:val="28"/>
        </w:rPr>
        <w:t>OIL</w:t>
      </w:r>
      <w:r w:rsidR="00AD2139" w:rsidRPr="00D316C1">
        <w:rPr>
          <w:rFonts w:ascii="Times New Roman" w:hAnsi="Times New Roman" w:cs="Times New Roman"/>
          <w:b/>
          <w:sz w:val="28"/>
          <w:szCs w:val="28"/>
        </w:rPr>
        <w:t xml:space="preserve"> PRODUCTION </w:t>
      </w:r>
      <w:r w:rsidRPr="00D316C1">
        <w:rPr>
          <w:rFonts w:ascii="Times New Roman" w:hAnsi="Times New Roman" w:cs="Times New Roman"/>
          <w:b/>
          <w:sz w:val="28"/>
          <w:szCs w:val="28"/>
        </w:rPr>
        <w:t>PROCESS</w:t>
      </w:r>
      <w:r w:rsidR="00AD2139" w:rsidRPr="00D316C1">
        <w:rPr>
          <w:rFonts w:ascii="Times New Roman" w:hAnsi="Times New Roman" w:cs="Times New Roman"/>
          <w:b/>
          <w:sz w:val="28"/>
          <w:szCs w:val="28"/>
        </w:rPr>
        <w:t>ES</w:t>
      </w:r>
    </w:p>
    <w:p w14:paraId="1166AFC9" w14:textId="77777777" w:rsidR="00D316C1" w:rsidRPr="00D316C1" w:rsidRDefault="00D316C1" w:rsidP="00D316C1">
      <w:pPr>
        <w:jc w:val="center"/>
        <w:rPr>
          <w:rFonts w:ascii="Times New Roman" w:hAnsi="Times New Roman" w:cs="Times New Roman"/>
          <w:b/>
          <w:sz w:val="28"/>
          <w:szCs w:val="28"/>
        </w:rPr>
      </w:pPr>
    </w:p>
    <w:p w14:paraId="34F79B0E" w14:textId="34264700" w:rsidR="00FA2D3F" w:rsidRPr="00D316C1" w:rsidRDefault="00FA2D3F" w:rsidP="00D316C1">
      <w:pPr>
        <w:spacing w:line="240" w:lineRule="auto"/>
        <w:jc w:val="center"/>
        <w:rPr>
          <w:rFonts w:ascii="Times New Roman" w:hAnsi="Times New Roman" w:cs="Times New Roman"/>
          <w:b/>
          <w:sz w:val="20"/>
          <w:szCs w:val="20"/>
          <w:lang w:val="fi-FI"/>
        </w:rPr>
      </w:pPr>
      <w:r w:rsidRPr="00D316C1">
        <w:rPr>
          <w:rFonts w:ascii="Times New Roman" w:hAnsi="Times New Roman" w:cs="Times New Roman"/>
          <w:b/>
          <w:sz w:val="20"/>
          <w:szCs w:val="20"/>
          <w:lang w:val="fi-FI"/>
        </w:rPr>
        <w:t>Stanley Ngene</w:t>
      </w:r>
      <w:r w:rsidRPr="00D316C1">
        <w:rPr>
          <w:rFonts w:ascii="Times New Roman" w:hAnsi="Times New Roman" w:cs="Times New Roman"/>
          <w:b/>
          <w:sz w:val="20"/>
          <w:szCs w:val="20"/>
          <w:vertAlign w:val="superscript"/>
          <w:lang w:val="fi-FI"/>
        </w:rPr>
        <w:t>1,2</w:t>
      </w:r>
      <w:r w:rsidRPr="00D316C1">
        <w:rPr>
          <w:rFonts w:ascii="Times New Roman" w:hAnsi="Times New Roman" w:cs="Times New Roman"/>
          <w:b/>
          <w:sz w:val="20"/>
          <w:szCs w:val="20"/>
          <w:lang w:val="fi-FI"/>
        </w:rPr>
        <w:t>* and Kiran Tota-Maharaj</w:t>
      </w:r>
      <w:r w:rsidRPr="00D316C1">
        <w:rPr>
          <w:rFonts w:ascii="Times New Roman" w:hAnsi="Times New Roman" w:cs="Times New Roman"/>
          <w:b/>
          <w:sz w:val="20"/>
          <w:szCs w:val="20"/>
          <w:vertAlign w:val="superscript"/>
          <w:lang w:val="fi-FI"/>
        </w:rPr>
        <w:t>1</w:t>
      </w:r>
    </w:p>
    <w:p w14:paraId="1A0447EC" w14:textId="3B7E8EA9" w:rsidR="00FA2D3F" w:rsidRPr="00176154" w:rsidRDefault="00FA2D3F" w:rsidP="00D316C1">
      <w:pPr>
        <w:spacing w:line="240" w:lineRule="auto"/>
        <w:jc w:val="center"/>
        <w:rPr>
          <w:rFonts w:ascii="Times New Roman" w:hAnsi="Times New Roman" w:cs="Times New Roman"/>
          <w:b/>
          <w:sz w:val="20"/>
          <w:szCs w:val="20"/>
        </w:rPr>
      </w:pPr>
      <w:r w:rsidRPr="00176154">
        <w:rPr>
          <w:rFonts w:ascii="Times New Roman" w:hAnsi="Times New Roman" w:cs="Times New Roman"/>
          <w:b/>
          <w:sz w:val="20"/>
          <w:szCs w:val="20"/>
          <w:vertAlign w:val="superscript"/>
        </w:rPr>
        <w:t>1</w:t>
      </w:r>
      <w:r w:rsidRPr="00176154">
        <w:rPr>
          <w:rFonts w:ascii="Times New Roman" w:hAnsi="Times New Roman" w:cs="Times New Roman"/>
          <w:b/>
          <w:sz w:val="20"/>
          <w:szCs w:val="20"/>
        </w:rPr>
        <w:t xml:space="preserve">University of the West of England, Bristol (UWE, Bristol), Faculty of Environment and Technology, Civil and Environmental Engineering Cluster, </w:t>
      </w:r>
      <w:proofErr w:type="spellStart"/>
      <w:r w:rsidRPr="00176154">
        <w:rPr>
          <w:rFonts w:ascii="Times New Roman" w:hAnsi="Times New Roman" w:cs="Times New Roman"/>
          <w:b/>
          <w:sz w:val="20"/>
          <w:szCs w:val="20"/>
        </w:rPr>
        <w:t>Frenchay</w:t>
      </w:r>
      <w:proofErr w:type="spellEnd"/>
      <w:r w:rsidRPr="00176154">
        <w:rPr>
          <w:rFonts w:ascii="Times New Roman" w:hAnsi="Times New Roman" w:cs="Times New Roman"/>
          <w:b/>
          <w:sz w:val="20"/>
          <w:szCs w:val="20"/>
        </w:rPr>
        <w:t xml:space="preserve"> Campus, Coldharbour Lane, Bristol, BS16 1QY, England, UK.</w:t>
      </w:r>
    </w:p>
    <w:p w14:paraId="3147E86D" w14:textId="0133C410" w:rsidR="00FA2D3F" w:rsidRPr="00176154" w:rsidRDefault="00FA2D3F" w:rsidP="00D316C1">
      <w:pPr>
        <w:spacing w:line="240" w:lineRule="auto"/>
        <w:jc w:val="center"/>
        <w:rPr>
          <w:rFonts w:ascii="Times New Roman" w:hAnsi="Times New Roman" w:cs="Times New Roman"/>
          <w:b/>
          <w:sz w:val="20"/>
          <w:szCs w:val="20"/>
        </w:rPr>
      </w:pPr>
      <w:r w:rsidRPr="00176154">
        <w:rPr>
          <w:rFonts w:ascii="Times New Roman" w:hAnsi="Times New Roman" w:cs="Times New Roman"/>
          <w:b/>
          <w:sz w:val="20"/>
          <w:szCs w:val="20"/>
          <w:vertAlign w:val="superscript"/>
        </w:rPr>
        <w:t>2</w:t>
      </w:r>
      <w:r w:rsidRPr="00176154">
        <w:rPr>
          <w:rFonts w:ascii="Times New Roman" w:hAnsi="Times New Roman" w:cs="Times New Roman"/>
          <w:b/>
          <w:sz w:val="20"/>
          <w:szCs w:val="20"/>
        </w:rPr>
        <w:t xml:space="preserve">Department of Petroleum Resources (DPR), 7 </w:t>
      </w:r>
      <w:proofErr w:type="spellStart"/>
      <w:r w:rsidRPr="00176154">
        <w:rPr>
          <w:rFonts w:ascii="Times New Roman" w:hAnsi="Times New Roman" w:cs="Times New Roman"/>
          <w:b/>
          <w:sz w:val="20"/>
          <w:szCs w:val="20"/>
        </w:rPr>
        <w:t>Kofo</w:t>
      </w:r>
      <w:proofErr w:type="spellEnd"/>
      <w:r w:rsidRPr="00176154">
        <w:rPr>
          <w:rFonts w:ascii="Times New Roman" w:hAnsi="Times New Roman" w:cs="Times New Roman"/>
          <w:b/>
          <w:sz w:val="20"/>
          <w:szCs w:val="20"/>
        </w:rPr>
        <w:t xml:space="preserve"> Abayomi Street, Victoria Island, Lagos Nigeria.</w:t>
      </w:r>
    </w:p>
    <w:p w14:paraId="2EAC6036" w14:textId="77777777" w:rsidR="00FA2D3F" w:rsidRPr="00176154" w:rsidRDefault="00FA2D3F" w:rsidP="00D316C1">
      <w:pPr>
        <w:spacing w:line="240" w:lineRule="auto"/>
        <w:jc w:val="center"/>
        <w:rPr>
          <w:rFonts w:ascii="Times New Roman" w:hAnsi="Times New Roman" w:cs="Times New Roman"/>
          <w:b/>
          <w:sz w:val="20"/>
          <w:szCs w:val="20"/>
        </w:rPr>
      </w:pPr>
      <w:r w:rsidRPr="00176154">
        <w:rPr>
          <w:rFonts w:ascii="Times New Roman" w:hAnsi="Times New Roman" w:cs="Times New Roman"/>
          <w:b/>
          <w:sz w:val="20"/>
          <w:szCs w:val="20"/>
        </w:rPr>
        <w:t xml:space="preserve">Email: </w:t>
      </w:r>
      <w:hyperlink r:id="rId5" w:history="1">
        <w:r w:rsidRPr="00176154">
          <w:rPr>
            <w:rStyle w:val="Hyperlink"/>
            <w:rFonts w:ascii="Times New Roman" w:hAnsi="Times New Roman" w:cs="Times New Roman"/>
            <w:b/>
            <w:color w:val="auto"/>
            <w:sz w:val="20"/>
            <w:szCs w:val="20"/>
          </w:rPr>
          <w:t>stanley2.ngene@live.uwe.ac.uk</w:t>
        </w:r>
      </w:hyperlink>
    </w:p>
    <w:p w14:paraId="203E8318" w14:textId="06413C77" w:rsidR="00AD2139" w:rsidRPr="004F646A" w:rsidRDefault="00AD2139" w:rsidP="004F646A">
      <w:pPr>
        <w:jc w:val="both"/>
        <w:rPr>
          <w:rFonts w:ascii="Times New Roman" w:hAnsi="Times New Roman" w:cs="Times New Roman"/>
          <w:b/>
          <w:sz w:val="20"/>
          <w:szCs w:val="20"/>
        </w:rPr>
      </w:pPr>
      <w:r w:rsidRPr="004F646A">
        <w:rPr>
          <w:rFonts w:ascii="Times New Roman" w:hAnsi="Times New Roman" w:cs="Times New Roman"/>
          <w:b/>
          <w:sz w:val="20"/>
          <w:szCs w:val="20"/>
        </w:rPr>
        <w:t>Abstract:</w:t>
      </w:r>
    </w:p>
    <w:p w14:paraId="1937EFA3" w14:textId="1622E3DF" w:rsidR="00AD2139" w:rsidRPr="004F646A" w:rsidRDefault="00AD2139" w:rsidP="004F646A">
      <w:pPr>
        <w:jc w:val="both"/>
        <w:rPr>
          <w:rFonts w:ascii="Times New Roman" w:hAnsi="Times New Roman" w:cs="Times New Roman"/>
          <w:sz w:val="20"/>
          <w:szCs w:val="20"/>
        </w:rPr>
      </w:pPr>
      <w:r w:rsidRPr="004F646A">
        <w:rPr>
          <w:rFonts w:ascii="Times New Roman" w:hAnsi="Times New Roman" w:cs="Times New Roman"/>
          <w:sz w:val="20"/>
          <w:szCs w:val="20"/>
        </w:rPr>
        <w:t>Produced water from crude oil production process is imbued with various contaminants which makes it unsafe for discharge into the environment without adequate treatment. The weight fractions of these contaminants vary from one well to another depending on the nature of the well, its age and production conditions. The discharge of produced water is subject to treatment which is usually aimed at reducing the weight fraction of the polluting components to a level considered safe for the environment by the regulator. The cost of treatment of produced water is prohibitive and surges</w:t>
      </w:r>
      <w:r w:rsidRPr="004F646A">
        <w:rPr>
          <w:rFonts w:ascii="Times New Roman" w:hAnsi="Times New Roman" w:cs="Times New Roman"/>
          <w:color w:val="FF0000"/>
          <w:sz w:val="20"/>
          <w:szCs w:val="20"/>
        </w:rPr>
        <w:t xml:space="preserve"> </w:t>
      </w:r>
      <w:r w:rsidRPr="004F646A">
        <w:rPr>
          <w:rFonts w:ascii="Times New Roman" w:hAnsi="Times New Roman" w:cs="Times New Roman"/>
          <w:sz w:val="20"/>
          <w:szCs w:val="20"/>
        </w:rPr>
        <w:t xml:space="preserve">as the age of the well increases and the reservoir characteristics change. The concentration of these pollutants (Benzene, Toluene, Phenol, Ammonia etc) in produced water could be altered by adjusting the production variables of temperature, pressure, residence time and flowrate. This </w:t>
      </w:r>
      <w:r w:rsidR="00B133F5">
        <w:rPr>
          <w:rFonts w:ascii="Times New Roman" w:hAnsi="Times New Roman" w:cs="Times New Roman"/>
          <w:sz w:val="20"/>
          <w:szCs w:val="20"/>
        </w:rPr>
        <w:t xml:space="preserve">paper has presented the results of simulation using HYSYS 6.2 </w:t>
      </w:r>
      <w:r w:rsidR="000B5E70">
        <w:rPr>
          <w:rFonts w:ascii="Times New Roman" w:hAnsi="Times New Roman" w:cs="Times New Roman"/>
          <w:sz w:val="20"/>
          <w:szCs w:val="20"/>
        </w:rPr>
        <w:t>to</w:t>
      </w:r>
      <w:r w:rsidR="00B133F5">
        <w:rPr>
          <w:rFonts w:ascii="Times New Roman" w:hAnsi="Times New Roman" w:cs="Times New Roman"/>
          <w:sz w:val="20"/>
          <w:szCs w:val="20"/>
        </w:rPr>
        <w:t xml:space="preserve"> </w:t>
      </w:r>
      <w:r w:rsidRPr="004F646A">
        <w:rPr>
          <w:rFonts w:ascii="Times New Roman" w:hAnsi="Times New Roman" w:cs="Times New Roman"/>
          <w:sz w:val="20"/>
          <w:szCs w:val="20"/>
        </w:rPr>
        <w:t>show that combination of</w:t>
      </w:r>
      <w:r w:rsidR="00795450">
        <w:rPr>
          <w:rFonts w:ascii="Times New Roman" w:hAnsi="Times New Roman" w:cs="Times New Roman"/>
          <w:sz w:val="20"/>
          <w:szCs w:val="20"/>
        </w:rPr>
        <w:t xml:space="preserve"> </w:t>
      </w:r>
      <w:r w:rsidRPr="004F646A">
        <w:rPr>
          <w:rFonts w:ascii="Times New Roman" w:hAnsi="Times New Roman" w:cs="Times New Roman"/>
          <w:sz w:val="20"/>
          <w:szCs w:val="20"/>
        </w:rPr>
        <w:t xml:space="preserve">temperature and pressure </w:t>
      </w:r>
      <w:r w:rsidR="000B5E70">
        <w:rPr>
          <w:rFonts w:ascii="Times New Roman" w:hAnsi="Times New Roman" w:cs="Times New Roman"/>
          <w:sz w:val="20"/>
          <w:szCs w:val="20"/>
        </w:rPr>
        <w:t xml:space="preserve">could </w:t>
      </w:r>
      <w:r w:rsidRPr="004F646A">
        <w:rPr>
          <w:rFonts w:ascii="Times New Roman" w:hAnsi="Times New Roman" w:cs="Times New Roman"/>
          <w:sz w:val="20"/>
          <w:szCs w:val="20"/>
        </w:rPr>
        <w:t>decrease the concentration of the selected pollutants in produced water. This outcome is very important in oil and gas production in meeting regulatory limits for discharge of produced water and in the reduction of the cost of treatment of produced water.</w:t>
      </w:r>
    </w:p>
    <w:p w14:paraId="636882FB" w14:textId="23A3D2FC" w:rsidR="00AD2139" w:rsidRPr="004F646A" w:rsidRDefault="00AD2139" w:rsidP="00AD2139">
      <w:pPr>
        <w:jc w:val="both"/>
        <w:rPr>
          <w:rFonts w:ascii="Times New Roman" w:hAnsi="Times New Roman" w:cs="Times New Roman"/>
          <w:sz w:val="20"/>
          <w:szCs w:val="20"/>
        </w:rPr>
      </w:pPr>
      <w:r w:rsidRPr="004F646A">
        <w:rPr>
          <w:rFonts w:ascii="Times New Roman" w:hAnsi="Times New Roman" w:cs="Times New Roman"/>
          <w:b/>
          <w:sz w:val="20"/>
          <w:szCs w:val="20"/>
        </w:rPr>
        <w:t>Keywords:</w:t>
      </w:r>
      <w:r w:rsidRPr="004F646A">
        <w:rPr>
          <w:rFonts w:ascii="Times New Roman" w:hAnsi="Times New Roman" w:cs="Times New Roman"/>
          <w:sz w:val="20"/>
          <w:szCs w:val="20"/>
        </w:rPr>
        <w:t xml:space="preserve"> Produced water, pollutants, toxicity, production process, crude oil, </w:t>
      </w:r>
      <w:r w:rsidR="000B5E70">
        <w:rPr>
          <w:rFonts w:ascii="Times New Roman" w:hAnsi="Times New Roman" w:cs="Times New Roman"/>
          <w:sz w:val="20"/>
          <w:szCs w:val="20"/>
        </w:rPr>
        <w:t>temperature, pressure</w:t>
      </w:r>
      <w:r w:rsidRPr="004F646A">
        <w:rPr>
          <w:rFonts w:ascii="Times New Roman" w:hAnsi="Times New Roman" w:cs="Times New Roman"/>
          <w:sz w:val="20"/>
          <w:szCs w:val="20"/>
        </w:rPr>
        <w:t>.</w:t>
      </w:r>
    </w:p>
    <w:p w14:paraId="02FB3364" w14:textId="665AE3D8" w:rsidR="004B00AC" w:rsidRPr="004F646A" w:rsidRDefault="00AD2139" w:rsidP="00AD2139">
      <w:pPr>
        <w:pStyle w:val="ListParagraph"/>
        <w:numPr>
          <w:ilvl w:val="0"/>
          <w:numId w:val="15"/>
        </w:numPr>
        <w:jc w:val="both"/>
        <w:rPr>
          <w:rFonts w:ascii="Times New Roman" w:hAnsi="Times New Roman" w:cs="Times New Roman"/>
          <w:sz w:val="20"/>
          <w:szCs w:val="20"/>
          <w:lang w:val="en-US"/>
        </w:rPr>
      </w:pPr>
      <w:bookmarkStart w:id="0" w:name="_Hlk521831860"/>
      <w:r w:rsidRPr="004F646A">
        <w:rPr>
          <w:rFonts w:ascii="Times New Roman" w:hAnsi="Times New Roman" w:cs="Times New Roman"/>
          <w:b/>
          <w:sz w:val="20"/>
          <w:szCs w:val="20"/>
          <w:lang w:val="en-US"/>
        </w:rPr>
        <w:t>Introduction</w:t>
      </w:r>
    </w:p>
    <w:p w14:paraId="7608029C" w14:textId="3D8F254A" w:rsidR="003722C6" w:rsidRPr="004F646A" w:rsidRDefault="00B66EA3" w:rsidP="00F34F5D">
      <w:pPr>
        <w:jc w:val="both"/>
        <w:rPr>
          <w:rFonts w:ascii="Times New Roman" w:hAnsi="Times New Roman" w:cs="Times New Roman"/>
          <w:sz w:val="20"/>
          <w:szCs w:val="20"/>
          <w:lang w:val="en-US"/>
        </w:rPr>
      </w:pPr>
      <w:r w:rsidRPr="004F646A">
        <w:rPr>
          <w:rFonts w:ascii="Times New Roman" w:hAnsi="Times New Roman" w:cs="Times New Roman"/>
          <w:sz w:val="20"/>
          <w:szCs w:val="20"/>
          <w:lang w:val="en-US"/>
        </w:rPr>
        <w:t xml:space="preserve">Produced water is water trapped in underground formation that is brought to the surface during oil and gas </w:t>
      </w:r>
      <w:bookmarkEnd w:id="0"/>
      <w:r w:rsidRPr="004F646A">
        <w:rPr>
          <w:rFonts w:ascii="Times New Roman" w:hAnsi="Times New Roman" w:cs="Times New Roman"/>
          <w:sz w:val="20"/>
          <w:szCs w:val="20"/>
          <w:lang w:val="en-US"/>
        </w:rPr>
        <w:t>production</w:t>
      </w:r>
      <w:r w:rsidR="00F34F5D" w:rsidRPr="004F646A">
        <w:rPr>
          <w:rFonts w:ascii="Times New Roman" w:hAnsi="Times New Roman" w:cs="Times New Roman"/>
          <w:sz w:val="20"/>
          <w:szCs w:val="20"/>
          <w:lang w:val="en-US"/>
        </w:rPr>
        <w:t xml:space="preserve"> (</w:t>
      </w:r>
      <w:proofErr w:type="spellStart"/>
      <w:r w:rsidR="00F34F5D" w:rsidRPr="00D9405D">
        <w:rPr>
          <w:rFonts w:ascii="Times New Roman" w:hAnsi="Times New Roman" w:cs="Times New Roman"/>
          <w:i/>
          <w:sz w:val="20"/>
          <w:szCs w:val="20"/>
          <w:lang w:val="en-US"/>
        </w:rPr>
        <w:t>Hagstrom</w:t>
      </w:r>
      <w:proofErr w:type="spellEnd"/>
      <w:r w:rsidR="00D9405D" w:rsidRPr="00D9405D">
        <w:rPr>
          <w:rFonts w:ascii="Times New Roman" w:hAnsi="Times New Roman" w:cs="Times New Roman"/>
          <w:i/>
          <w:sz w:val="20"/>
          <w:szCs w:val="20"/>
          <w:lang w:val="en-US"/>
        </w:rPr>
        <w:t xml:space="preserve"> et al.</w:t>
      </w:r>
      <w:r w:rsidR="00F34F5D" w:rsidRPr="00D9405D">
        <w:rPr>
          <w:rFonts w:ascii="Times New Roman" w:hAnsi="Times New Roman" w:cs="Times New Roman"/>
          <w:i/>
          <w:sz w:val="20"/>
          <w:szCs w:val="20"/>
          <w:lang w:val="en-US"/>
        </w:rPr>
        <w:t>, 2016</w:t>
      </w:r>
      <w:r w:rsidR="00F34F5D" w:rsidRPr="004F646A">
        <w:rPr>
          <w:rFonts w:ascii="Times New Roman" w:hAnsi="Times New Roman" w:cs="Times New Roman"/>
          <w:sz w:val="20"/>
          <w:szCs w:val="20"/>
          <w:lang w:val="en-US"/>
        </w:rPr>
        <w:t>). It is</w:t>
      </w:r>
      <w:r w:rsidR="00F64E9D" w:rsidRPr="004F646A">
        <w:rPr>
          <w:rFonts w:ascii="Times New Roman" w:hAnsi="Times New Roman" w:cs="Times New Roman"/>
          <w:sz w:val="20"/>
          <w:szCs w:val="20"/>
          <w:lang w:val="en-US"/>
        </w:rPr>
        <w:t xml:space="preserve"> an inextricable part of the hydrocarbon recovery processes, yet it is by far the largest volume waste stream associated with hydrocarbon recovery. (</w:t>
      </w:r>
      <w:bookmarkStart w:id="1" w:name="_Hlk520026309"/>
      <w:r w:rsidR="00F64E9D" w:rsidRPr="00D9405D">
        <w:rPr>
          <w:rFonts w:ascii="Times New Roman" w:hAnsi="Times New Roman" w:cs="Times New Roman"/>
          <w:i/>
          <w:sz w:val="20"/>
          <w:szCs w:val="20"/>
          <w:lang w:val="en-US"/>
        </w:rPr>
        <w:t>Dal Ferro and Smith</w:t>
      </w:r>
      <w:r w:rsidR="00D9405D" w:rsidRPr="00D9405D">
        <w:rPr>
          <w:rFonts w:ascii="Times New Roman" w:hAnsi="Times New Roman" w:cs="Times New Roman"/>
          <w:i/>
          <w:sz w:val="20"/>
          <w:szCs w:val="20"/>
          <w:lang w:val="en-US"/>
        </w:rPr>
        <w:t>,</w:t>
      </w:r>
      <w:r w:rsidR="00F64E9D" w:rsidRPr="00D9405D">
        <w:rPr>
          <w:rFonts w:ascii="Times New Roman" w:hAnsi="Times New Roman" w:cs="Times New Roman"/>
          <w:i/>
          <w:sz w:val="20"/>
          <w:szCs w:val="20"/>
          <w:lang w:val="en-US"/>
        </w:rPr>
        <w:t xml:space="preserve"> 2007</w:t>
      </w:r>
      <w:bookmarkEnd w:id="1"/>
      <w:r w:rsidR="00F64E9D" w:rsidRPr="004F646A">
        <w:rPr>
          <w:rFonts w:ascii="Times New Roman" w:hAnsi="Times New Roman" w:cs="Times New Roman"/>
          <w:sz w:val="20"/>
          <w:szCs w:val="20"/>
          <w:lang w:val="en-US"/>
        </w:rPr>
        <w:t xml:space="preserve">). </w:t>
      </w:r>
      <w:r w:rsidR="003722C6" w:rsidRPr="004F646A">
        <w:rPr>
          <w:rFonts w:ascii="Times New Roman" w:hAnsi="Times New Roman" w:cs="Times New Roman"/>
          <w:sz w:val="20"/>
          <w:szCs w:val="20"/>
          <w:lang w:val="en-US"/>
        </w:rPr>
        <w:t>Produced water could be a weakly acidic solution with high content of chloride ions and mixture of calcium, sodium, potassium, magnesium salt solution which are highly corrosive because of high content of calcium and magnesium chlorides</w:t>
      </w:r>
      <w:r w:rsidR="00A55E6B" w:rsidRPr="004F646A">
        <w:rPr>
          <w:rFonts w:ascii="Times New Roman" w:hAnsi="Times New Roman" w:cs="Times New Roman"/>
          <w:sz w:val="20"/>
          <w:szCs w:val="20"/>
          <w:lang w:val="en-US"/>
        </w:rPr>
        <w:t xml:space="preserve"> </w:t>
      </w:r>
      <w:r w:rsidR="00A55E6B" w:rsidRPr="004D25AD">
        <w:rPr>
          <w:rFonts w:ascii="Times New Roman" w:hAnsi="Times New Roman" w:cs="Times New Roman"/>
          <w:sz w:val="20"/>
          <w:szCs w:val="20"/>
          <w:lang w:val="en-US"/>
        </w:rPr>
        <w:t>(</w:t>
      </w:r>
      <w:proofErr w:type="spellStart"/>
      <w:r w:rsidR="00A55E6B" w:rsidRPr="004D25AD">
        <w:rPr>
          <w:rFonts w:ascii="Times New Roman" w:hAnsi="Times New Roman" w:cs="Times New Roman"/>
          <w:i/>
          <w:sz w:val="20"/>
          <w:szCs w:val="20"/>
          <w:lang w:val="en-US"/>
        </w:rPr>
        <w:t>Turkayeva</w:t>
      </w:r>
      <w:proofErr w:type="spellEnd"/>
      <w:r w:rsidR="00A55E6B" w:rsidRPr="004D25AD">
        <w:rPr>
          <w:rFonts w:ascii="Times New Roman" w:hAnsi="Times New Roman" w:cs="Times New Roman"/>
          <w:i/>
          <w:sz w:val="20"/>
          <w:szCs w:val="20"/>
          <w:lang w:val="en-US"/>
        </w:rPr>
        <w:t xml:space="preserve"> et al</w:t>
      </w:r>
      <w:r w:rsidR="00EE174F" w:rsidRPr="004D25AD">
        <w:rPr>
          <w:rFonts w:ascii="Times New Roman" w:hAnsi="Times New Roman" w:cs="Times New Roman"/>
          <w:i/>
          <w:sz w:val="20"/>
          <w:szCs w:val="20"/>
          <w:lang w:val="en-US"/>
        </w:rPr>
        <w:t>.,</w:t>
      </w:r>
      <w:r w:rsidR="00A55E6B" w:rsidRPr="004D25AD">
        <w:rPr>
          <w:rFonts w:ascii="Times New Roman" w:hAnsi="Times New Roman" w:cs="Times New Roman"/>
          <w:i/>
          <w:sz w:val="20"/>
          <w:szCs w:val="20"/>
          <w:lang w:val="en-US"/>
        </w:rPr>
        <w:t xml:space="preserve"> 2017).</w:t>
      </w:r>
      <w:r w:rsidR="00A55E6B" w:rsidRPr="004D25AD">
        <w:rPr>
          <w:rFonts w:ascii="Times New Roman" w:hAnsi="Times New Roman" w:cs="Times New Roman"/>
          <w:sz w:val="20"/>
          <w:szCs w:val="20"/>
          <w:lang w:val="en-US"/>
        </w:rPr>
        <w:t xml:space="preserve"> </w:t>
      </w:r>
      <w:r w:rsidR="00760D39" w:rsidRPr="004F646A">
        <w:rPr>
          <w:rFonts w:ascii="Times New Roman" w:hAnsi="Times New Roman" w:cs="Times New Roman"/>
          <w:sz w:val="20"/>
          <w:szCs w:val="20"/>
        </w:rPr>
        <w:t xml:space="preserve">Produced water contains a wide variety of constituents such as organic and inorganic </w:t>
      </w:r>
      <w:hyperlink r:id="rId6" w:history="1">
        <w:r w:rsidR="00760D39" w:rsidRPr="004F646A">
          <w:rPr>
            <w:rStyle w:val="Hyperlink"/>
            <w:rFonts w:ascii="Times New Roman" w:hAnsi="Times New Roman" w:cs="Times New Roman"/>
            <w:bCs/>
            <w:color w:val="auto"/>
            <w:sz w:val="20"/>
            <w:szCs w:val="20"/>
          </w:rPr>
          <w:t>pollutants</w:t>
        </w:r>
      </w:hyperlink>
      <w:r w:rsidR="00760D39" w:rsidRPr="004F646A">
        <w:rPr>
          <w:rFonts w:ascii="Times New Roman" w:hAnsi="Times New Roman" w:cs="Times New Roman"/>
          <w:sz w:val="20"/>
          <w:szCs w:val="20"/>
        </w:rPr>
        <w:t xml:space="preserve">, suspended solids, and iron. </w:t>
      </w:r>
      <w:r w:rsidR="00760D39" w:rsidRPr="004F646A">
        <w:rPr>
          <w:rFonts w:ascii="Times New Roman" w:hAnsi="Times New Roman" w:cs="Times New Roman"/>
          <w:sz w:val="20"/>
          <w:szCs w:val="20"/>
          <w:lang w:val="en-US"/>
        </w:rPr>
        <w:t xml:space="preserve">It </w:t>
      </w:r>
      <w:r w:rsidR="0017716E" w:rsidRPr="004F646A">
        <w:rPr>
          <w:rFonts w:ascii="Times New Roman" w:hAnsi="Times New Roman" w:cs="Times New Roman"/>
          <w:sz w:val="20"/>
          <w:szCs w:val="20"/>
          <w:lang w:val="en-US"/>
        </w:rPr>
        <w:t>has also be</w:t>
      </w:r>
      <w:r w:rsidR="008C4489" w:rsidRPr="004F646A">
        <w:rPr>
          <w:rFonts w:ascii="Times New Roman" w:hAnsi="Times New Roman" w:cs="Times New Roman"/>
          <w:sz w:val="20"/>
          <w:szCs w:val="20"/>
          <w:lang w:val="en-US"/>
        </w:rPr>
        <w:t>en</w:t>
      </w:r>
      <w:r w:rsidR="0017716E" w:rsidRPr="004F646A">
        <w:rPr>
          <w:rFonts w:ascii="Times New Roman" w:hAnsi="Times New Roman" w:cs="Times New Roman"/>
          <w:sz w:val="20"/>
          <w:szCs w:val="20"/>
          <w:lang w:val="en-US"/>
        </w:rPr>
        <w:t xml:space="preserve"> found to contain </w:t>
      </w:r>
      <w:r w:rsidR="0017716E" w:rsidRPr="004F646A">
        <w:rPr>
          <w:rFonts w:ascii="Times New Roman" w:hAnsi="Times New Roman" w:cs="Times New Roman"/>
          <w:sz w:val="20"/>
          <w:szCs w:val="20"/>
        </w:rPr>
        <w:t xml:space="preserve">benzene, toluene, ethyl benzene, xylene (BTEX), polycyclic aromatic hydrocarbon (PAH), cobalt, nitrite, total nitrogen, </w:t>
      </w:r>
      <w:proofErr w:type="spellStart"/>
      <w:r w:rsidR="0017716E" w:rsidRPr="004F646A">
        <w:rPr>
          <w:rFonts w:ascii="Times New Roman" w:hAnsi="Times New Roman" w:cs="Times New Roman"/>
          <w:sz w:val="20"/>
          <w:szCs w:val="20"/>
        </w:rPr>
        <w:t>sulfate</w:t>
      </w:r>
      <w:proofErr w:type="spellEnd"/>
      <w:r w:rsidR="0017716E" w:rsidRPr="004F646A">
        <w:rPr>
          <w:rFonts w:ascii="Times New Roman" w:hAnsi="Times New Roman" w:cs="Times New Roman"/>
          <w:sz w:val="20"/>
          <w:szCs w:val="20"/>
        </w:rPr>
        <w:t>, phosphate, zinc,</w:t>
      </w:r>
      <w:r w:rsidR="0017716E" w:rsidRPr="004F646A">
        <w:rPr>
          <w:rFonts w:ascii="Times New Roman" w:hAnsi="Times New Roman" w:cs="Times New Roman"/>
          <w:color w:val="FF0000"/>
          <w:sz w:val="20"/>
          <w:szCs w:val="20"/>
        </w:rPr>
        <w:t xml:space="preserve"> </w:t>
      </w:r>
      <w:r w:rsidR="0017716E" w:rsidRPr="004F646A">
        <w:rPr>
          <w:rFonts w:ascii="Times New Roman" w:hAnsi="Times New Roman" w:cs="Times New Roman"/>
          <w:sz w:val="20"/>
          <w:szCs w:val="20"/>
        </w:rPr>
        <w:t xml:space="preserve">phenols, arsenic, cadmium, chromium, </w:t>
      </w:r>
      <w:r w:rsidR="00FF6B8C" w:rsidRPr="004F646A">
        <w:rPr>
          <w:rFonts w:ascii="Times New Roman" w:hAnsi="Times New Roman" w:cs="Times New Roman"/>
          <w:sz w:val="20"/>
          <w:szCs w:val="20"/>
        </w:rPr>
        <w:t xml:space="preserve">barium, </w:t>
      </w:r>
      <w:r w:rsidR="0017716E" w:rsidRPr="004F646A">
        <w:rPr>
          <w:rFonts w:ascii="Times New Roman" w:hAnsi="Times New Roman" w:cs="Times New Roman"/>
          <w:sz w:val="20"/>
          <w:szCs w:val="20"/>
        </w:rPr>
        <w:t>copper, iron, nickel, lead, vanadium with total petroleum hydrocarbon (TPH)</w:t>
      </w:r>
      <w:r w:rsidR="00870AE2" w:rsidRPr="004F646A">
        <w:rPr>
          <w:rFonts w:ascii="Times New Roman" w:hAnsi="Times New Roman" w:cs="Times New Roman"/>
          <w:sz w:val="20"/>
          <w:szCs w:val="20"/>
        </w:rPr>
        <w:t xml:space="preserve">. These hydrocarbon and heavy metals have affected the composition of the seawater and sediments in offshore locations where they are discharged during crude oil and natural gas production operations </w:t>
      </w:r>
      <w:r w:rsidR="00870AE2" w:rsidRPr="00894EF3">
        <w:rPr>
          <w:rFonts w:ascii="Times New Roman" w:hAnsi="Times New Roman" w:cs="Times New Roman"/>
          <w:i/>
          <w:sz w:val="20"/>
          <w:szCs w:val="20"/>
        </w:rPr>
        <w:t>(</w:t>
      </w:r>
      <w:proofErr w:type="spellStart"/>
      <w:r w:rsidR="00870AE2" w:rsidRPr="00894EF3">
        <w:rPr>
          <w:rFonts w:ascii="Times New Roman" w:hAnsi="Times New Roman" w:cs="Times New Roman"/>
          <w:i/>
          <w:sz w:val="20"/>
          <w:szCs w:val="20"/>
        </w:rPr>
        <w:t>Okogbue</w:t>
      </w:r>
      <w:proofErr w:type="spellEnd"/>
      <w:r w:rsidR="00870AE2" w:rsidRPr="00894EF3">
        <w:rPr>
          <w:rFonts w:ascii="Times New Roman" w:hAnsi="Times New Roman" w:cs="Times New Roman"/>
          <w:i/>
          <w:sz w:val="20"/>
          <w:szCs w:val="20"/>
        </w:rPr>
        <w:t xml:space="preserve"> et al</w:t>
      </w:r>
      <w:r w:rsidR="00EE174F" w:rsidRPr="00894EF3">
        <w:rPr>
          <w:rFonts w:ascii="Times New Roman" w:hAnsi="Times New Roman" w:cs="Times New Roman"/>
          <w:i/>
          <w:sz w:val="20"/>
          <w:szCs w:val="20"/>
        </w:rPr>
        <w:t>.,</w:t>
      </w:r>
      <w:r w:rsidR="00870AE2" w:rsidRPr="00894EF3">
        <w:rPr>
          <w:rFonts w:ascii="Times New Roman" w:hAnsi="Times New Roman" w:cs="Times New Roman"/>
          <w:i/>
          <w:sz w:val="20"/>
          <w:szCs w:val="20"/>
        </w:rPr>
        <w:t xml:space="preserve"> 2017)</w:t>
      </w:r>
      <w:r w:rsidR="00870AE2" w:rsidRPr="004F646A">
        <w:rPr>
          <w:rFonts w:ascii="Times New Roman" w:hAnsi="Times New Roman" w:cs="Times New Roman"/>
          <w:sz w:val="20"/>
          <w:szCs w:val="20"/>
        </w:rPr>
        <w:t>.</w:t>
      </w:r>
      <w:r w:rsidR="00861097" w:rsidRPr="004F646A">
        <w:rPr>
          <w:rFonts w:ascii="Times New Roman" w:hAnsi="Times New Roman" w:cs="Times New Roman"/>
          <w:sz w:val="20"/>
          <w:szCs w:val="20"/>
        </w:rPr>
        <w:t xml:space="preserve"> The weight </w:t>
      </w:r>
      <w:r w:rsidR="00861097" w:rsidRPr="004F646A">
        <w:rPr>
          <w:rFonts w:ascii="Times New Roman" w:hAnsi="Times New Roman" w:cs="Times New Roman"/>
          <w:sz w:val="20"/>
          <w:szCs w:val="20"/>
          <w:lang w:val="en-US"/>
        </w:rPr>
        <w:t>fractions</w:t>
      </w:r>
      <w:r w:rsidR="00861097" w:rsidRPr="004F646A">
        <w:rPr>
          <w:rFonts w:ascii="Times New Roman" w:hAnsi="Times New Roman" w:cs="Times New Roman"/>
          <w:sz w:val="20"/>
          <w:szCs w:val="20"/>
        </w:rPr>
        <w:t xml:space="preserve"> of the </w:t>
      </w:r>
      <w:hyperlink r:id="rId7" w:history="1">
        <w:r w:rsidR="00861097" w:rsidRPr="004F646A">
          <w:rPr>
            <w:rStyle w:val="Hyperlink"/>
            <w:rFonts w:ascii="Times New Roman" w:hAnsi="Times New Roman" w:cs="Times New Roman"/>
            <w:bCs/>
            <w:color w:val="auto"/>
            <w:sz w:val="20"/>
            <w:szCs w:val="20"/>
          </w:rPr>
          <w:t>pollutants</w:t>
        </w:r>
      </w:hyperlink>
      <w:r w:rsidR="00861097" w:rsidRPr="004F646A">
        <w:rPr>
          <w:rFonts w:ascii="Times New Roman" w:hAnsi="Times New Roman" w:cs="Times New Roman"/>
          <w:sz w:val="20"/>
          <w:szCs w:val="20"/>
        </w:rPr>
        <w:t xml:space="preserve"> found in produced water vary from one oil production well to another and depends on the nature of the well, its age and production conditions </w:t>
      </w:r>
      <w:r w:rsidR="00861097" w:rsidRPr="00B76232">
        <w:rPr>
          <w:rFonts w:ascii="Times New Roman" w:hAnsi="Times New Roman" w:cs="Times New Roman"/>
          <w:i/>
          <w:sz w:val="20"/>
          <w:szCs w:val="20"/>
        </w:rPr>
        <w:t>(</w:t>
      </w:r>
      <w:proofErr w:type="spellStart"/>
      <w:r w:rsidR="00861097" w:rsidRPr="00B76232">
        <w:rPr>
          <w:rFonts w:ascii="Times New Roman" w:hAnsi="Times New Roman" w:cs="Times New Roman"/>
          <w:i/>
          <w:sz w:val="20"/>
          <w:szCs w:val="20"/>
        </w:rPr>
        <w:t>Igwe</w:t>
      </w:r>
      <w:proofErr w:type="spellEnd"/>
      <w:r w:rsidR="00861097" w:rsidRPr="00B76232">
        <w:rPr>
          <w:rFonts w:ascii="Times New Roman" w:hAnsi="Times New Roman" w:cs="Times New Roman"/>
          <w:i/>
          <w:sz w:val="20"/>
          <w:szCs w:val="20"/>
        </w:rPr>
        <w:t xml:space="preserve"> et al</w:t>
      </w:r>
      <w:r w:rsidR="00EE174F" w:rsidRPr="00B76232">
        <w:rPr>
          <w:rFonts w:ascii="Times New Roman" w:hAnsi="Times New Roman" w:cs="Times New Roman"/>
          <w:i/>
          <w:sz w:val="20"/>
          <w:szCs w:val="20"/>
        </w:rPr>
        <w:t>.,</w:t>
      </w:r>
      <w:r w:rsidR="00861097" w:rsidRPr="00B76232">
        <w:rPr>
          <w:rFonts w:ascii="Times New Roman" w:hAnsi="Times New Roman" w:cs="Times New Roman"/>
          <w:i/>
          <w:sz w:val="20"/>
          <w:szCs w:val="20"/>
        </w:rPr>
        <w:t xml:space="preserve"> 2013).</w:t>
      </w:r>
      <w:r w:rsidR="00861097" w:rsidRPr="004F646A">
        <w:rPr>
          <w:rFonts w:ascii="Times New Roman" w:hAnsi="Times New Roman" w:cs="Times New Roman"/>
          <w:sz w:val="20"/>
          <w:szCs w:val="20"/>
        </w:rPr>
        <w:t xml:space="preserve"> </w:t>
      </w:r>
      <w:r w:rsidR="00D82E94" w:rsidRPr="004F646A">
        <w:rPr>
          <w:rFonts w:ascii="Times New Roman" w:hAnsi="Times New Roman" w:cs="Times New Roman"/>
          <w:sz w:val="20"/>
          <w:szCs w:val="20"/>
        </w:rPr>
        <w:t xml:space="preserve">Furthermore, injected water following produced water can bring traces of added chemicals such as biocides, corrosion inhibitors, scale inhibitors, emulsion breakers, coagulants / flocculants and oxygen scavengers to the surface </w:t>
      </w:r>
      <w:r w:rsidR="00D82E94" w:rsidRPr="00736BC8">
        <w:rPr>
          <w:rFonts w:ascii="Times New Roman" w:hAnsi="Times New Roman" w:cs="Times New Roman"/>
          <w:i/>
          <w:sz w:val="20"/>
          <w:szCs w:val="20"/>
        </w:rPr>
        <w:t>(</w:t>
      </w:r>
      <w:bookmarkStart w:id="2" w:name="_Hlk520036289"/>
      <w:r w:rsidR="00D82E94" w:rsidRPr="00736BC8">
        <w:rPr>
          <w:rFonts w:ascii="Times New Roman" w:hAnsi="Times New Roman" w:cs="Times New Roman"/>
          <w:i/>
          <w:sz w:val="20"/>
          <w:szCs w:val="20"/>
        </w:rPr>
        <w:t>Johnsen et al., 2004; Neff, 2002</w:t>
      </w:r>
      <w:bookmarkEnd w:id="2"/>
      <w:r w:rsidR="00D82E94" w:rsidRPr="00736BC8">
        <w:rPr>
          <w:rFonts w:ascii="Times New Roman" w:hAnsi="Times New Roman" w:cs="Times New Roman"/>
          <w:i/>
          <w:sz w:val="20"/>
          <w:szCs w:val="20"/>
        </w:rPr>
        <w:t>)</w:t>
      </w:r>
      <w:r w:rsidR="00D82E94" w:rsidRPr="004F646A">
        <w:rPr>
          <w:rFonts w:ascii="Times New Roman" w:hAnsi="Times New Roman" w:cs="Times New Roman"/>
          <w:sz w:val="20"/>
          <w:szCs w:val="20"/>
        </w:rPr>
        <w:t xml:space="preserve">. </w:t>
      </w:r>
      <w:r w:rsidR="00B8205F" w:rsidRPr="004F646A">
        <w:rPr>
          <w:rFonts w:ascii="Times New Roman" w:hAnsi="Times New Roman" w:cs="Times New Roman"/>
          <w:sz w:val="20"/>
          <w:szCs w:val="20"/>
        </w:rPr>
        <w:t>These chemical</w:t>
      </w:r>
      <w:r w:rsidR="009F1084" w:rsidRPr="004F646A">
        <w:rPr>
          <w:rFonts w:ascii="Times New Roman" w:hAnsi="Times New Roman" w:cs="Times New Roman"/>
          <w:sz w:val="20"/>
          <w:szCs w:val="20"/>
        </w:rPr>
        <w:t xml:space="preserve"> constituents present in produced water</w:t>
      </w:r>
      <w:r w:rsidR="00B8205F" w:rsidRPr="004F646A">
        <w:rPr>
          <w:rFonts w:ascii="Times New Roman" w:hAnsi="Times New Roman" w:cs="Times New Roman"/>
          <w:sz w:val="20"/>
          <w:szCs w:val="20"/>
        </w:rPr>
        <w:t xml:space="preserve">, individually or collectively, could have significant impact on the environment. </w:t>
      </w:r>
      <w:r w:rsidR="00D82E94" w:rsidRPr="004F646A">
        <w:rPr>
          <w:rFonts w:ascii="Times New Roman" w:hAnsi="Times New Roman" w:cs="Times New Roman"/>
          <w:sz w:val="20"/>
          <w:szCs w:val="20"/>
        </w:rPr>
        <w:t xml:space="preserve">The large discharge volume, the complex content of </w:t>
      </w:r>
      <w:proofErr w:type="gramStart"/>
      <w:r w:rsidR="00D82E94" w:rsidRPr="004F646A">
        <w:rPr>
          <w:rFonts w:ascii="Times New Roman" w:hAnsi="Times New Roman" w:cs="Times New Roman"/>
          <w:sz w:val="20"/>
          <w:szCs w:val="20"/>
        </w:rPr>
        <w:t>particular hazardous</w:t>
      </w:r>
      <w:proofErr w:type="gramEnd"/>
      <w:r w:rsidR="00D82E94" w:rsidRPr="004F646A">
        <w:rPr>
          <w:rFonts w:ascii="Times New Roman" w:hAnsi="Times New Roman" w:cs="Times New Roman"/>
          <w:sz w:val="20"/>
          <w:szCs w:val="20"/>
        </w:rPr>
        <w:t xml:space="preserve"> chemicals and the lack of knowledge on possible long</w:t>
      </w:r>
      <w:r w:rsidR="00736BC8">
        <w:rPr>
          <w:rFonts w:ascii="Times New Roman" w:hAnsi="Times New Roman" w:cs="Times New Roman"/>
          <w:sz w:val="20"/>
          <w:szCs w:val="20"/>
        </w:rPr>
        <w:t>-</w:t>
      </w:r>
      <w:r w:rsidR="00D82E94" w:rsidRPr="004F646A">
        <w:rPr>
          <w:rFonts w:ascii="Times New Roman" w:hAnsi="Times New Roman" w:cs="Times New Roman"/>
          <w:sz w:val="20"/>
          <w:szCs w:val="20"/>
        </w:rPr>
        <w:t xml:space="preserve">term ecological impact has made produced water discharges the strongest target for concern and </w:t>
      </w:r>
      <w:r w:rsidR="00BF44FB" w:rsidRPr="004F646A">
        <w:rPr>
          <w:rFonts w:ascii="Times New Roman" w:hAnsi="Times New Roman" w:cs="Times New Roman"/>
          <w:sz w:val="20"/>
          <w:szCs w:val="20"/>
        </w:rPr>
        <w:t xml:space="preserve">research in recent years </w:t>
      </w:r>
      <w:r w:rsidR="00BF44FB" w:rsidRPr="00736BC8">
        <w:rPr>
          <w:rFonts w:ascii="Times New Roman" w:hAnsi="Times New Roman" w:cs="Times New Roman"/>
          <w:i/>
          <w:sz w:val="20"/>
          <w:szCs w:val="20"/>
        </w:rPr>
        <w:t>(</w:t>
      </w:r>
      <w:r w:rsidR="00BF44FB" w:rsidRPr="00736BC8">
        <w:rPr>
          <w:rFonts w:ascii="Times New Roman" w:hAnsi="Times New Roman" w:cs="Times New Roman"/>
          <w:i/>
          <w:sz w:val="20"/>
          <w:szCs w:val="20"/>
          <w:lang w:val="en-US"/>
        </w:rPr>
        <w:t>Bakke et al., 2013)</w:t>
      </w:r>
      <w:r w:rsidR="00BF44FB" w:rsidRPr="004F646A">
        <w:rPr>
          <w:rFonts w:ascii="Times New Roman" w:hAnsi="Times New Roman" w:cs="Times New Roman"/>
          <w:sz w:val="20"/>
          <w:szCs w:val="20"/>
          <w:lang w:val="en-US"/>
        </w:rPr>
        <w:t>.</w:t>
      </w:r>
    </w:p>
    <w:p w14:paraId="248432A7" w14:textId="16690CD6" w:rsidR="004B78F2" w:rsidRPr="004F646A" w:rsidRDefault="00F64E9D" w:rsidP="004B78F2">
      <w:pPr>
        <w:jc w:val="both"/>
        <w:rPr>
          <w:rFonts w:ascii="Times New Roman" w:hAnsi="Times New Roman" w:cs="Times New Roman"/>
          <w:sz w:val="20"/>
          <w:szCs w:val="20"/>
          <w:lang w:val="en-US"/>
        </w:rPr>
      </w:pPr>
      <w:r w:rsidRPr="004F646A">
        <w:rPr>
          <w:rFonts w:ascii="Times New Roman" w:hAnsi="Times New Roman" w:cs="Times New Roman"/>
          <w:sz w:val="20"/>
          <w:szCs w:val="20"/>
          <w:lang w:val="en-US"/>
        </w:rPr>
        <w:t>Increasingly stringent environmental regulations require extensive treatment of produced water from oil and gas productions before discharge; hence the treatment and disposal of such volumes costs the industry annually more than USD 40 billion</w:t>
      </w:r>
      <w:r w:rsidR="000A1B15" w:rsidRPr="004F646A">
        <w:rPr>
          <w:rFonts w:ascii="Times New Roman" w:hAnsi="Times New Roman" w:cs="Times New Roman"/>
          <w:sz w:val="20"/>
          <w:szCs w:val="20"/>
          <w:lang w:val="en-US"/>
        </w:rPr>
        <w:t xml:space="preserve"> </w:t>
      </w:r>
      <w:r w:rsidR="000A1B15" w:rsidRPr="00736BC8">
        <w:rPr>
          <w:rFonts w:ascii="Times New Roman" w:hAnsi="Times New Roman" w:cs="Times New Roman"/>
          <w:i/>
          <w:sz w:val="20"/>
          <w:szCs w:val="20"/>
          <w:lang w:val="en-US"/>
        </w:rPr>
        <w:t>(Dal Ferro and Smith.,</w:t>
      </w:r>
      <w:r w:rsidR="00A85EC3" w:rsidRPr="00736BC8">
        <w:rPr>
          <w:rFonts w:ascii="Times New Roman" w:hAnsi="Times New Roman" w:cs="Times New Roman"/>
          <w:i/>
          <w:sz w:val="20"/>
          <w:szCs w:val="20"/>
          <w:lang w:val="en-US"/>
        </w:rPr>
        <w:t xml:space="preserve"> </w:t>
      </w:r>
      <w:r w:rsidR="000A1B15" w:rsidRPr="00736BC8">
        <w:rPr>
          <w:rFonts w:ascii="Times New Roman" w:hAnsi="Times New Roman" w:cs="Times New Roman"/>
          <w:i/>
          <w:sz w:val="20"/>
          <w:szCs w:val="20"/>
          <w:lang w:val="en-US"/>
        </w:rPr>
        <w:t>2007)</w:t>
      </w:r>
      <w:r w:rsidRPr="004F646A">
        <w:rPr>
          <w:rFonts w:ascii="Times New Roman" w:hAnsi="Times New Roman" w:cs="Times New Roman"/>
          <w:sz w:val="20"/>
          <w:szCs w:val="20"/>
          <w:lang w:val="en-US"/>
        </w:rPr>
        <w:t xml:space="preserve">. Currently, properly treated produced water can be recycled and used for waterflooding [produced water re-injection (PWRI)] and other applications, such as crop irrigation, wildlife and livestock consumption, aquaculture and hydroponic vegetable culture, industrial processes, dust control, vehicle and equipment washing, power generation, and fire control </w:t>
      </w:r>
      <w:r w:rsidRPr="00736BC8">
        <w:rPr>
          <w:rFonts w:ascii="Times New Roman" w:hAnsi="Times New Roman" w:cs="Times New Roman"/>
          <w:i/>
          <w:sz w:val="20"/>
          <w:szCs w:val="20"/>
          <w:lang w:val="en-US"/>
        </w:rPr>
        <w:t>(</w:t>
      </w:r>
      <w:bookmarkStart w:id="3" w:name="_Hlk520037613"/>
      <w:r w:rsidRPr="00736BC8">
        <w:rPr>
          <w:rFonts w:ascii="Times New Roman" w:hAnsi="Times New Roman" w:cs="Times New Roman"/>
          <w:i/>
          <w:sz w:val="20"/>
          <w:szCs w:val="20"/>
          <w:lang w:val="en-US"/>
        </w:rPr>
        <w:t>Veil et al.</w:t>
      </w:r>
      <w:r w:rsidR="00736BC8" w:rsidRPr="00736BC8">
        <w:rPr>
          <w:rFonts w:ascii="Times New Roman" w:hAnsi="Times New Roman" w:cs="Times New Roman"/>
          <w:i/>
          <w:sz w:val="20"/>
          <w:szCs w:val="20"/>
          <w:lang w:val="en-US"/>
        </w:rPr>
        <w:t>,</w:t>
      </w:r>
      <w:r w:rsidRPr="00736BC8">
        <w:rPr>
          <w:rFonts w:ascii="Times New Roman" w:hAnsi="Times New Roman" w:cs="Times New Roman"/>
          <w:i/>
          <w:sz w:val="20"/>
          <w:szCs w:val="20"/>
          <w:lang w:val="en-US"/>
        </w:rPr>
        <w:t xml:space="preserve"> 2004</w:t>
      </w:r>
      <w:bookmarkEnd w:id="3"/>
      <w:r w:rsidRPr="00736BC8">
        <w:rPr>
          <w:rFonts w:ascii="Times New Roman" w:hAnsi="Times New Roman" w:cs="Times New Roman"/>
          <w:i/>
          <w:sz w:val="20"/>
          <w:szCs w:val="20"/>
          <w:lang w:val="en-US"/>
        </w:rPr>
        <w:t>)</w:t>
      </w:r>
      <w:r w:rsidRPr="004F646A">
        <w:rPr>
          <w:rFonts w:ascii="Times New Roman" w:hAnsi="Times New Roman" w:cs="Times New Roman"/>
          <w:sz w:val="20"/>
          <w:szCs w:val="20"/>
          <w:lang w:val="en-US"/>
        </w:rPr>
        <w:t xml:space="preserve">. These beneficial reuses directly decrease the withdrawal of potable water, a highly valuable commodity in many regions of the world. Although produced water can potentially be treated to drinking water quality </w:t>
      </w:r>
      <w:r w:rsidRPr="00736BC8">
        <w:rPr>
          <w:rFonts w:ascii="Times New Roman" w:hAnsi="Times New Roman" w:cs="Times New Roman"/>
          <w:i/>
          <w:sz w:val="20"/>
          <w:szCs w:val="20"/>
          <w:lang w:val="en-US"/>
        </w:rPr>
        <w:t>(</w:t>
      </w:r>
      <w:bookmarkStart w:id="4" w:name="_Hlk520037739"/>
      <w:r w:rsidRPr="00736BC8">
        <w:rPr>
          <w:rFonts w:ascii="Times New Roman" w:hAnsi="Times New Roman" w:cs="Times New Roman"/>
          <w:i/>
          <w:sz w:val="20"/>
          <w:szCs w:val="20"/>
          <w:lang w:val="en-US"/>
        </w:rPr>
        <w:t>Tao et al.</w:t>
      </w:r>
      <w:r w:rsidR="00736BC8" w:rsidRPr="00736BC8">
        <w:rPr>
          <w:rFonts w:ascii="Times New Roman" w:hAnsi="Times New Roman" w:cs="Times New Roman"/>
          <w:i/>
          <w:sz w:val="20"/>
          <w:szCs w:val="20"/>
          <w:lang w:val="en-US"/>
        </w:rPr>
        <w:t>,</w:t>
      </w:r>
      <w:r w:rsidRPr="00736BC8">
        <w:rPr>
          <w:rFonts w:ascii="Times New Roman" w:hAnsi="Times New Roman" w:cs="Times New Roman"/>
          <w:i/>
          <w:sz w:val="20"/>
          <w:szCs w:val="20"/>
          <w:lang w:val="en-US"/>
        </w:rPr>
        <w:t xml:space="preserve"> 1993</w:t>
      </w:r>
      <w:bookmarkEnd w:id="4"/>
      <w:r w:rsidRPr="00736BC8">
        <w:rPr>
          <w:rFonts w:ascii="Times New Roman" w:hAnsi="Times New Roman" w:cs="Times New Roman"/>
          <w:i/>
          <w:sz w:val="20"/>
          <w:szCs w:val="20"/>
          <w:lang w:val="en-US"/>
        </w:rPr>
        <w:t>)</w:t>
      </w:r>
      <w:r w:rsidRPr="004F646A">
        <w:rPr>
          <w:rFonts w:ascii="Times New Roman" w:hAnsi="Times New Roman" w:cs="Times New Roman"/>
          <w:sz w:val="20"/>
          <w:szCs w:val="20"/>
          <w:lang w:val="en-US"/>
        </w:rPr>
        <w:t>, little research has been done on the feasibility and cost-effectiveness of direct or indirect potable reuse of produced water from oil and gas production</w:t>
      </w:r>
      <w:r w:rsidR="00A85EC3" w:rsidRPr="004F646A">
        <w:rPr>
          <w:rFonts w:ascii="Times New Roman" w:hAnsi="Times New Roman" w:cs="Times New Roman"/>
          <w:sz w:val="20"/>
          <w:szCs w:val="20"/>
          <w:lang w:val="en-US"/>
        </w:rPr>
        <w:t xml:space="preserve">. </w:t>
      </w:r>
    </w:p>
    <w:p w14:paraId="44AE9862" w14:textId="705518A2" w:rsidR="00F64E9D" w:rsidRPr="004F646A" w:rsidRDefault="00CF6312" w:rsidP="004B78F2">
      <w:pPr>
        <w:jc w:val="both"/>
        <w:rPr>
          <w:rFonts w:ascii="Times New Roman" w:hAnsi="Times New Roman" w:cs="Times New Roman"/>
          <w:sz w:val="20"/>
          <w:szCs w:val="20"/>
          <w:lang w:val="en-US"/>
        </w:rPr>
      </w:pPr>
      <w:r w:rsidRPr="004F646A">
        <w:rPr>
          <w:rFonts w:ascii="Times New Roman" w:hAnsi="Times New Roman" w:cs="Times New Roman"/>
          <w:sz w:val="20"/>
          <w:szCs w:val="20"/>
          <w:lang w:val="en-US"/>
        </w:rPr>
        <w:lastRenderedPageBreak/>
        <w:t xml:space="preserve">Monocyclic </w:t>
      </w:r>
      <w:r w:rsidR="004B78F2" w:rsidRPr="004F646A">
        <w:rPr>
          <w:rFonts w:ascii="Times New Roman" w:hAnsi="Times New Roman" w:cs="Times New Roman"/>
          <w:sz w:val="20"/>
          <w:szCs w:val="20"/>
          <w:lang w:val="en-US"/>
        </w:rPr>
        <w:t xml:space="preserve">aromatic hydrocarbons (BTEX: benzene, toluene, ethyl benzene, xylene), polycyclic aromatic hydrocarbons (PAH) and related heterocyclic aromatic compounds are considered major toxicants in produced water </w:t>
      </w:r>
      <w:r w:rsidR="004B78F2" w:rsidRPr="00A816D9">
        <w:rPr>
          <w:rFonts w:ascii="Times New Roman" w:hAnsi="Times New Roman" w:cs="Times New Roman"/>
          <w:i/>
          <w:sz w:val="20"/>
          <w:szCs w:val="20"/>
          <w:lang w:val="en-US"/>
        </w:rPr>
        <w:t>(</w:t>
      </w:r>
      <w:bookmarkStart w:id="5" w:name="_Hlk520056176"/>
      <w:r w:rsidR="004B78F2" w:rsidRPr="00A816D9">
        <w:rPr>
          <w:rFonts w:ascii="Times New Roman" w:hAnsi="Times New Roman" w:cs="Times New Roman"/>
          <w:i/>
          <w:sz w:val="20"/>
          <w:szCs w:val="20"/>
          <w:lang w:val="en-US"/>
        </w:rPr>
        <w:t>Neff et al., 2011</w:t>
      </w:r>
      <w:bookmarkEnd w:id="5"/>
      <w:r w:rsidR="004B78F2" w:rsidRPr="00A816D9">
        <w:rPr>
          <w:rFonts w:ascii="Times New Roman" w:hAnsi="Times New Roman" w:cs="Times New Roman"/>
          <w:i/>
          <w:sz w:val="20"/>
          <w:szCs w:val="20"/>
          <w:lang w:val="en-US"/>
        </w:rPr>
        <w:t>).</w:t>
      </w:r>
      <w:r w:rsidR="004B78F2" w:rsidRPr="00A816D9">
        <w:rPr>
          <w:rFonts w:ascii="Times New Roman" w:hAnsi="Times New Roman" w:cs="Times New Roman"/>
          <w:sz w:val="20"/>
          <w:szCs w:val="20"/>
          <w:lang w:val="en-US"/>
        </w:rPr>
        <w:t xml:space="preserve"> </w:t>
      </w:r>
      <w:r w:rsidR="004B78F2" w:rsidRPr="004F646A">
        <w:rPr>
          <w:rFonts w:ascii="Times New Roman" w:hAnsi="Times New Roman" w:cs="Times New Roman"/>
          <w:sz w:val="20"/>
          <w:szCs w:val="20"/>
          <w:lang w:val="en-US"/>
        </w:rPr>
        <w:t xml:space="preserve">BTEX are rarely included when considering the effects of produced water since they evaporate rapidly from seawater </w:t>
      </w:r>
      <w:r w:rsidR="004B78F2" w:rsidRPr="002C3AA2">
        <w:rPr>
          <w:rFonts w:ascii="Times New Roman" w:hAnsi="Times New Roman" w:cs="Times New Roman"/>
          <w:i/>
          <w:sz w:val="20"/>
          <w:szCs w:val="20"/>
          <w:lang w:val="en-US"/>
        </w:rPr>
        <w:t>(</w:t>
      </w:r>
      <w:bookmarkStart w:id="6" w:name="_Hlk520056223"/>
      <w:r w:rsidR="004B78F2" w:rsidRPr="002C3AA2">
        <w:rPr>
          <w:rFonts w:ascii="Times New Roman" w:hAnsi="Times New Roman" w:cs="Times New Roman"/>
          <w:i/>
          <w:sz w:val="20"/>
          <w:szCs w:val="20"/>
          <w:lang w:val="en-US"/>
        </w:rPr>
        <w:t xml:space="preserve">Neff, 2002; Neff et al., 2011; </w:t>
      </w:r>
      <w:proofErr w:type="spellStart"/>
      <w:r w:rsidR="004B78F2" w:rsidRPr="002C3AA2">
        <w:rPr>
          <w:rFonts w:ascii="Times New Roman" w:hAnsi="Times New Roman" w:cs="Times New Roman"/>
          <w:i/>
          <w:sz w:val="20"/>
          <w:szCs w:val="20"/>
          <w:lang w:val="en-US"/>
        </w:rPr>
        <w:t>Terens</w:t>
      </w:r>
      <w:proofErr w:type="spellEnd"/>
      <w:r w:rsidR="004B78F2" w:rsidRPr="002C3AA2">
        <w:rPr>
          <w:rFonts w:ascii="Times New Roman" w:hAnsi="Times New Roman" w:cs="Times New Roman"/>
          <w:i/>
          <w:sz w:val="20"/>
          <w:szCs w:val="20"/>
          <w:lang w:val="en-US"/>
        </w:rPr>
        <w:t xml:space="preserve"> and Tait, 1996</w:t>
      </w:r>
      <w:bookmarkEnd w:id="6"/>
      <w:r w:rsidR="004B78F2" w:rsidRPr="002C3AA2">
        <w:rPr>
          <w:rFonts w:ascii="Times New Roman" w:hAnsi="Times New Roman" w:cs="Times New Roman"/>
          <w:i/>
          <w:sz w:val="20"/>
          <w:szCs w:val="20"/>
          <w:lang w:val="en-US"/>
        </w:rPr>
        <w:t>).</w:t>
      </w:r>
      <w:r w:rsidR="004B78F2" w:rsidRPr="002C3AA2">
        <w:rPr>
          <w:rFonts w:ascii="Times New Roman" w:hAnsi="Times New Roman" w:cs="Times New Roman"/>
          <w:sz w:val="20"/>
          <w:szCs w:val="20"/>
          <w:lang w:val="en-US"/>
        </w:rPr>
        <w:t xml:space="preserve"> </w:t>
      </w:r>
      <w:r w:rsidR="00306365" w:rsidRPr="002C3AA2">
        <w:rPr>
          <w:rFonts w:ascii="Times New Roman" w:hAnsi="Times New Roman" w:cs="Times New Roman"/>
          <w:sz w:val="20"/>
          <w:szCs w:val="20"/>
          <w:lang w:val="en-US"/>
        </w:rPr>
        <w:t xml:space="preserve">However, for organisms in close contact </w:t>
      </w:r>
      <w:r w:rsidR="005B3790" w:rsidRPr="002C3AA2">
        <w:rPr>
          <w:rFonts w:ascii="Times New Roman" w:hAnsi="Times New Roman" w:cs="Times New Roman"/>
          <w:sz w:val="20"/>
          <w:szCs w:val="20"/>
          <w:lang w:val="en-US"/>
        </w:rPr>
        <w:t>with discharge points, one cannot exclude subtle biological effects cau</w:t>
      </w:r>
      <w:r w:rsidR="005B3790" w:rsidRPr="004F646A">
        <w:rPr>
          <w:rFonts w:ascii="Times New Roman" w:hAnsi="Times New Roman" w:cs="Times New Roman"/>
          <w:sz w:val="20"/>
          <w:szCs w:val="20"/>
          <w:lang w:val="en-US"/>
        </w:rPr>
        <w:t xml:space="preserve">sed by chronic exposure to BTEX over a long period. PAH, on the other hand, constitute a diverse class of hydrophobic substances that are ubiquitous environmental contaminants </w:t>
      </w:r>
      <w:r w:rsidR="005B3790" w:rsidRPr="002C3AA2">
        <w:rPr>
          <w:rFonts w:ascii="Times New Roman" w:hAnsi="Times New Roman" w:cs="Times New Roman"/>
          <w:i/>
          <w:sz w:val="20"/>
          <w:szCs w:val="20"/>
          <w:lang w:val="en-US"/>
        </w:rPr>
        <w:t>(</w:t>
      </w:r>
      <w:bookmarkStart w:id="7" w:name="_Hlk520056263"/>
      <w:r w:rsidR="005B3790" w:rsidRPr="002C3AA2">
        <w:rPr>
          <w:rFonts w:ascii="Times New Roman" w:hAnsi="Times New Roman" w:cs="Times New Roman"/>
          <w:i/>
          <w:sz w:val="20"/>
          <w:szCs w:val="20"/>
          <w:lang w:val="en-US"/>
        </w:rPr>
        <w:t>Harvey, 1997</w:t>
      </w:r>
      <w:bookmarkEnd w:id="7"/>
      <w:r w:rsidR="005B3790" w:rsidRPr="002C3AA2">
        <w:rPr>
          <w:rFonts w:ascii="Times New Roman" w:hAnsi="Times New Roman" w:cs="Times New Roman"/>
          <w:i/>
          <w:sz w:val="20"/>
          <w:szCs w:val="20"/>
          <w:lang w:val="en-US"/>
        </w:rPr>
        <w:t>)</w:t>
      </w:r>
      <w:r w:rsidR="005B3790" w:rsidRPr="004F646A">
        <w:rPr>
          <w:rFonts w:ascii="Times New Roman" w:hAnsi="Times New Roman" w:cs="Times New Roman"/>
          <w:sz w:val="20"/>
          <w:szCs w:val="20"/>
          <w:lang w:val="en-US"/>
        </w:rPr>
        <w:t xml:space="preserve">. Some PAH s are known to be potent carcinogens and this class of contaminants is therefore given high priority for environmental pollution regulation and in risk assessment of industrial discharges. PAH may cause DNA damage </w:t>
      </w:r>
      <w:r w:rsidR="005B3790" w:rsidRPr="002C3AA2">
        <w:rPr>
          <w:rFonts w:ascii="Times New Roman" w:hAnsi="Times New Roman" w:cs="Times New Roman"/>
          <w:i/>
          <w:sz w:val="20"/>
          <w:szCs w:val="20"/>
          <w:lang w:val="en-US"/>
        </w:rPr>
        <w:t>(</w:t>
      </w:r>
      <w:bookmarkStart w:id="8" w:name="_Hlk520056306"/>
      <w:proofErr w:type="spellStart"/>
      <w:r w:rsidR="005B3790" w:rsidRPr="002C3AA2">
        <w:rPr>
          <w:rFonts w:ascii="Times New Roman" w:hAnsi="Times New Roman" w:cs="Times New Roman"/>
          <w:i/>
          <w:sz w:val="20"/>
          <w:szCs w:val="20"/>
          <w:lang w:val="en-US"/>
        </w:rPr>
        <w:t>Aas</w:t>
      </w:r>
      <w:proofErr w:type="spellEnd"/>
      <w:r w:rsidR="005B3790" w:rsidRPr="002C3AA2">
        <w:rPr>
          <w:rFonts w:ascii="Times New Roman" w:hAnsi="Times New Roman" w:cs="Times New Roman"/>
          <w:i/>
          <w:sz w:val="20"/>
          <w:szCs w:val="20"/>
          <w:lang w:val="en-US"/>
        </w:rPr>
        <w:t xml:space="preserve"> et al., 2000</w:t>
      </w:r>
      <w:bookmarkEnd w:id="8"/>
      <w:r w:rsidR="005B3790" w:rsidRPr="002C3AA2">
        <w:rPr>
          <w:rFonts w:ascii="Times New Roman" w:hAnsi="Times New Roman" w:cs="Times New Roman"/>
          <w:i/>
          <w:sz w:val="20"/>
          <w:szCs w:val="20"/>
          <w:lang w:val="en-US"/>
        </w:rPr>
        <w:t>)</w:t>
      </w:r>
      <w:r w:rsidR="005B3790" w:rsidRPr="004F646A">
        <w:rPr>
          <w:rFonts w:ascii="Times New Roman" w:hAnsi="Times New Roman" w:cs="Times New Roman"/>
          <w:sz w:val="20"/>
          <w:szCs w:val="20"/>
          <w:lang w:val="en-US"/>
        </w:rPr>
        <w:t xml:space="preserve">, oxidative stress </w:t>
      </w:r>
      <w:r w:rsidR="005B3790" w:rsidRPr="002C3AA2">
        <w:rPr>
          <w:rFonts w:ascii="Times New Roman" w:hAnsi="Times New Roman" w:cs="Times New Roman"/>
          <w:i/>
          <w:sz w:val="20"/>
          <w:szCs w:val="20"/>
          <w:lang w:val="en-US"/>
        </w:rPr>
        <w:t>(</w:t>
      </w:r>
      <w:bookmarkStart w:id="9" w:name="_Hlk520056350"/>
      <w:proofErr w:type="spellStart"/>
      <w:r w:rsidR="005B3790" w:rsidRPr="002C3AA2">
        <w:rPr>
          <w:rFonts w:ascii="Times New Roman" w:hAnsi="Times New Roman" w:cs="Times New Roman"/>
          <w:i/>
          <w:sz w:val="20"/>
          <w:szCs w:val="20"/>
          <w:lang w:val="en-US"/>
        </w:rPr>
        <w:t>Sturve</w:t>
      </w:r>
      <w:proofErr w:type="spellEnd"/>
      <w:r w:rsidR="005B3790" w:rsidRPr="002C3AA2">
        <w:rPr>
          <w:rFonts w:ascii="Times New Roman" w:hAnsi="Times New Roman" w:cs="Times New Roman"/>
          <w:i/>
          <w:sz w:val="20"/>
          <w:szCs w:val="20"/>
          <w:lang w:val="en-US"/>
        </w:rPr>
        <w:t xml:space="preserve"> et al., 2006)</w:t>
      </w:r>
      <w:r w:rsidR="005B3790" w:rsidRPr="004F646A">
        <w:rPr>
          <w:rFonts w:ascii="Times New Roman" w:hAnsi="Times New Roman" w:cs="Times New Roman"/>
          <w:sz w:val="20"/>
          <w:szCs w:val="20"/>
          <w:lang w:val="en-US"/>
        </w:rPr>
        <w:t xml:space="preserve">, cardiac function defects </w:t>
      </w:r>
      <w:r w:rsidR="005B3790" w:rsidRPr="002C3AA2">
        <w:rPr>
          <w:rFonts w:ascii="Times New Roman" w:hAnsi="Times New Roman" w:cs="Times New Roman"/>
          <w:i/>
          <w:sz w:val="20"/>
          <w:szCs w:val="20"/>
          <w:lang w:val="en-US"/>
        </w:rPr>
        <w:t>(</w:t>
      </w:r>
      <w:proofErr w:type="spellStart"/>
      <w:r w:rsidR="005B3790" w:rsidRPr="002C3AA2">
        <w:rPr>
          <w:rFonts w:ascii="Times New Roman" w:hAnsi="Times New Roman" w:cs="Times New Roman"/>
          <w:i/>
          <w:sz w:val="20"/>
          <w:szCs w:val="20"/>
          <w:lang w:val="en-US"/>
        </w:rPr>
        <w:t>Incardona</w:t>
      </w:r>
      <w:proofErr w:type="spellEnd"/>
      <w:r w:rsidR="005B3790" w:rsidRPr="002C3AA2">
        <w:rPr>
          <w:rFonts w:ascii="Times New Roman" w:hAnsi="Times New Roman" w:cs="Times New Roman"/>
          <w:i/>
          <w:sz w:val="20"/>
          <w:szCs w:val="20"/>
          <w:lang w:val="en-US"/>
        </w:rPr>
        <w:t xml:space="preserve"> et al., 2004)</w:t>
      </w:r>
      <w:r w:rsidR="005B3790" w:rsidRPr="002C3AA2">
        <w:rPr>
          <w:rFonts w:ascii="Times New Roman" w:hAnsi="Times New Roman" w:cs="Times New Roman"/>
          <w:sz w:val="20"/>
          <w:szCs w:val="20"/>
          <w:lang w:val="en-US"/>
        </w:rPr>
        <w:t xml:space="preserve"> </w:t>
      </w:r>
      <w:r w:rsidR="005B3790" w:rsidRPr="004F646A">
        <w:rPr>
          <w:rFonts w:ascii="Times New Roman" w:hAnsi="Times New Roman" w:cs="Times New Roman"/>
          <w:sz w:val="20"/>
          <w:szCs w:val="20"/>
          <w:lang w:val="en-US"/>
        </w:rPr>
        <w:t xml:space="preserve">or embryotoxicity </w:t>
      </w:r>
      <w:r w:rsidR="005B3790" w:rsidRPr="002C3AA2">
        <w:rPr>
          <w:rFonts w:ascii="Times New Roman" w:hAnsi="Times New Roman" w:cs="Times New Roman"/>
          <w:i/>
          <w:sz w:val="20"/>
          <w:szCs w:val="20"/>
          <w:lang w:val="en-US"/>
        </w:rPr>
        <w:t>(</w:t>
      </w:r>
      <w:proofErr w:type="spellStart"/>
      <w:r w:rsidR="005B3790" w:rsidRPr="002C3AA2">
        <w:rPr>
          <w:rFonts w:ascii="Times New Roman" w:hAnsi="Times New Roman" w:cs="Times New Roman"/>
          <w:i/>
          <w:sz w:val="20"/>
          <w:szCs w:val="20"/>
          <w:lang w:val="en-US"/>
        </w:rPr>
        <w:t>Carls</w:t>
      </w:r>
      <w:proofErr w:type="spellEnd"/>
      <w:r w:rsidR="005B3790" w:rsidRPr="002C3AA2">
        <w:rPr>
          <w:rFonts w:ascii="Times New Roman" w:hAnsi="Times New Roman" w:cs="Times New Roman"/>
          <w:i/>
          <w:sz w:val="20"/>
          <w:szCs w:val="20"/>
          <w:lang w:val="en-US"/>
        </w:rPr>
        <w:t xml:space="preserve"> et al., 2008)</w:t>
      </w:r>
      <w:r w:rsidR="005B3790" w:rsidRPr="004F646A">
        <w:rPr>
          <w:rFonts w:ascii="Times New Roman" w:hAnsi="Times New Roman" w:cs="Times New Roman"/>
          <w:sz w:val="20"/>
          <w:szCs w:val="20"/>
          <w:lang w:val="en-US"/>
        </w:rPr>
        <w:t xml:space="preserve">. Alkyl phenols (AP) have created the greatest concern due to their documented hormone disrupting effects </w:t>
      </w:r>
      <w:r w:rsidR="005B3790" w:rsidRPr="002C3AA2">
        <w:rPr>
          <w:rFonts w:ascii="Times New Roman" w:hAnsi="Times New Roman" w:cs="Times New Roman"/>
          <w:i/>
          <w:sz w:val="20"/>
          <w:szCs w:val="20"/>
          <w:lang w:val="en-US"/>
        </w:rPr>
        <w:t>(</w:t>
      </w:r>
      <w:proofErr w:type="spellStart"/>
      <w:r w:rsidR="005B3790" w:rsidRPr="002C3AA2">
        <w:rPr>
          <w:rFonts w:ascii="Times New Roman" w:hAnsi="Times New Roman" w:cs="Times New Roman"/>
          <w:i/>
          <w:sz w:val="20"/>
          <w:szCs w:val="20"/>
          <w:lang w:val="en-US"/>
        </w:rPr>
        <w:t>Arukwe</w:t>
      </w:r>
      <w:proofErr w:type="spellEnd"/>
      <w:r w:rsidR="005B3790" w:rsidRPr="002C3AA2">
        <w:rPr>
          <w:rFonts w:ascii="Times New Roman" w:hAnsi="Times New Roman" w:cs="Times New Roman"/>
          <w:i/>
          <w:sz w:val="20"/>
          <w:szCs w:val="20"/>
          <w:lang w:val="en-US"/>
        </w:rPr>
        <w:t xml:space="preserve"> et al., 2000; Nimrod and </w:t>
      </w:r>
      <w:r w:rsidR="00FC4689" w:rsidRPr="002C3AA2">
        <w:rPr>
          <w:rFonts w:ascii="Times New Roman" w:hAnsi="Times New Roman" w:cs="Times New Roman"/>
          <w:i/>
          <w:sz w:val="20"/>
          <w:szCs w:val="20"/>
          <w:lang w:val="en-US"/>
        </w:rPr>
        <w:t>B</w:t>
      </w:r>
      <w:r w:rsidR="005B3790" w:rsidRPr="002C3AA2">
        <w:rPr>
          <w:rFonts w:ascii="Times New Roman" w:hAnsi="Times New Roman" w:cs="Times New Roman"/>
          <w:i/>
          <w:sz w:val="20"/>
          <w:szCs w:val="20"/>
          <w:lang w:val="en-US"/>
        </w:rPr>
        <w:t>enson, 1996; Soto et al., 1991)</w:t>
      </w:r>
      <w:r w:rsidR="005B3790" w:rsidRPr="004F646A">
        <w:rPr>
          <w:rFonts w:ascii="Times New Roman" w:hAnsi="Times New Roman" w:cs="Times New Roman"/>
          <w:sz w:val="20"/>
          <w:szCs w:val="20"/>
          <w:lang w:val="en-US"/>
        </w:rPr>
        <w:t xml:space="preserve">. Phenol and AP are both hazardous and can cause a range of biological effects </w:t>
      </w:r>
      <w:r w:rsidR="005B3790" w:rsidRPr="002C3AA2">
        <w:rPr>
          <w:rFonts w:ascii="Times New Roman" w:hAnsi="Times New Roman" w:cs="Times New Roman"/>
          <w:i/>
          <w:sz w:val="20"/>
          <w:szCs w:val="20"/>
          <w:lang w:val="en-US"/>
        </w:rPr>
        <w:t>(</w:t>
      </w:r>
      <w:proofErr w:type="spellStart"/>
      <w:r w:rsidR="005B3790" w:rsidRPr="002C3AA2">
        <w:rPr>
          <w:rFonts w:ascii="Times New Roman" w:hAnsi="Times New Roman" w:cs="Times New Roman"/>
          <w:i/>
          <w:sz w:val="20"/>
          <w:szCs w:val="20"/>
          <w:lang w:val="en-US"/>
        </w:rPr>
        <w:t>Priatna</w:t>
      </w:r>
      <w:proofErr w:type="spellEnd"/>
      <w:r w:rsidR="005B3790" w:rsidRPr="002C3AA2">
        <w:rPr>
          <w:rFonts w:ascii="Times New Roman" w:hAnsi="Times New Roman" w:cs="Times New Roman"/>
          <w:i/>
          <w:sz w:val="20"/>
          <w:szCs w:val="20"/>
          <w:lang w:val="en-US"/>
        </w:rPr>
        <w:t xml:space="preserve"> et al., 1994)</w:t>
      </w:r>
      <w:r w:rsidR="00FC4689" w:rsidRPr="004F646A">
        <w:rPr>
          <w:rFonts w:ascii="Times New Roman" w:hAnsi="Times New Roman" w:cs="Times New Roman"/>
          <w:sz w:val="20"/>
          <w:szCs w:val="20"/>
          <w:lang w:val="en-US"/>
        </w:rPr>
        <w:t xml:space="preserve">. </w:t>
      </w:r>
      <w:proofErr w:type="spellStart"/>
      <w:r w:rsidR="00775CAC" w:rsidRPr="004F646A">
        <w:rPr>
          <w:rFonts w:ascii="Times New Roman" w:hAnsi="Times New Roman" w:cs="Times New Roman"/>
          <w:sz w:val="20"/>
          <w:szCs w:val="20"/>
          <w:lang w:val="en-US"/>
        </w:rPr>
        <w:t>Naphtenic</w:t>
      </w:r>
      <w:proofErr w:type="spellEnd"/>
      <w:r w:rsidR="00775CAC" w:rsidRPr="004F646A">
        <w:rPr>
          <w:rFonts w:ascii="Times New Roman" w:hAnsi="Times New Roman" w:cs="Times New Roman"/>
          <w:sz w:val="20"/>
          <w:szCs w:val="20"/>
          <w:lang w:val="en-US"/>
        </w:rPr>
        <w:t xml:space="preserve"> acids, another constituent of produced water, have been reported to function as </w:t>
      </w:r>
      <w:proofErr w:type="spellStart"/>
      <w:r w:rsidR="00775CAC" w:rsidRPr="004F646A">
        <w:rPr>
          <w:rFonts w:ascii="Times New Roman" w:hAnsi="Times New Roman" w:cs="Times New Roman"/>
          <w:sz w:val="20"/>
          <w:szCs w:val="20"/>
          <w:lang w:val="en-US"/>
        </w:rPr>
        <w:t>xeno</w:t>
      </w:r>
      <w:proofErr w:type="spellEnd"/>
      <w:r w:rsidR="00775CAC" w:rsidRPr="004F646A">
        <w:rPr>
          <w:rFonts w:ascii="Times New Roman" w:hAnsi="Times New Roman" w:cs="Times New Roman"/>
          <w:sz w:val="20"/>
          <w:szCs w:val="20"/>
          <w:lang w:val="en-US"/>
        </w:rPr>
        <w:t xml:space="preserve">-estrogens </w:t>
      </w:r>
      <w:r w:rsidR="00775CAC" w:rsidRPr="002C3AA2">
        <w:rPr>
          <w:rFonts w:ascii="Times New Roman" w:hAnsi="Times New Roman" w:cs="Times New Roman"/>
          <w:i/>
          <w:sz w:val="20"/>
          <w:szCs w:val="20"/>
          <w:lang w:val="en-US"/>
        </w:rPr>
        <w:t>(Thomas et al., 2009)</w:t>
      </w:r>
      <w:r w:rsidR="00775CAC" w:rsidRPr="004F646A">
        <w:rPr>
          <w:rFonts w:ascii="Times New Roman" w:hAnsi="Times New Roman" w:cs="Times New Roman"/>
          <w:sz w:val="20"/>
          <w:szCs w:val="20"/>
          <w:lang w:val="en-US"/>
        </w:rPr>
        <w:t xml:space="preserve">. Metals in produced water include arsenic, cadmium, copper, chromium, lead, mercury nickel, zinc, barium and iron. Barium and iron are redox-sensitive and may precipitate as barium sulphate and iron as iron oxides / hydroxides. These processes may also influence the behavior of other metals </w:t>
      </w:r>
      <w:proofErr w:type="spellStart"/>
      <w:r w:rsidR="00775CAC" w:rsidRPr="004F646A">
        <w:rPr>
          <w:rFonts w:ascii="Times New Roman" w:hAnsi="Times New Roman" w:cs="Times New Roman"/>
          <w:sz w:val="20"/>
          <w:szCs w:val="20"/>
          <w:lang w:val="en-US"/>
        </w:rPr>
        <w:t>e.g</w:t>
      </w:r>
      <w:proofErr w:type="spellEnd"/>
      <w:r w:rsidR="00775CAC" w:rsidRPr="004F646A">
        <w:rPr>
          <w:rFonts w:ascii="Times New Roman" w:hAnsi="Times New Roman" w:cs="Times New Roman"/>
          <w:sz w:val="20"/>
          <w:szCs w:val="20"/>
          <w:lang w:val="en-US"/>
        </w:rPr>
        <w:t xml:space="preserve"> by co-precipitation </w:t>
      </w:r>
      <w:r w:rsidR="00775CAC" w:rsidRPr="002C3AA2">
        <w:rPr>
          <w:rFonts w:ascii="Times New Roman" w:hAnsi="Times New Roman" w:cs="Times New Roman"/>
          <w:i/>
          <w:sz w:val="20"/>
          <w:szCs w:val="20"/>
          <w:lang w:val="en-US"/>
        </w:rPr>
        <w:t>(</w:t>
      </w:r>
      <w:proofErr w:type="spellStart"/>
      <w:r w:rsidR="00775CAC" w:rsidRPr="002C3AA2">
        <w:rPr>
          <w:rFonts w:ascii="Times New Roman" w:hAnsi="Times New Roman" w:cs="Times New Roman"/>
          <w:i/>
          <w:sz w:val="20"/>
          <w:szCs w:val="20"/>
          <w:lang w:val="en-US"/>
        </w:rPr>
        <w:t>Azetsu</w:t>
      </w:r>
      <w:proofErr w:type="spellEnd"/>
      <w:r w:rsidR="00775CAC" w:rsidRPr="002C3AA2">
        <w:rPr>
          <w:rFonts w:ascii="Times New Roman" w:hAnsi="Times New Roman" w:cs="Times New Roman"/>
          <w:i/>
          <w:sz w:val="20"/>
          <w:szCs w:val="20"/>
          <w:lang w:val="en-US"/>
        </w:rPr>
        <w:t>-Scott et al., 2007)</w:t>
      </w:r>
      <w:r w:rsidR="00775CAC" w:rsidRPr="004F646A">
        <w:rPr>
          <w:rFonts w:ascii="Times New Roman" w:hAnsi="Times New Roman" w:cs="Times New Roman"/>
          <w:sz w:val="20"/>
          <w:szCs w:val="20"/>
          <w:lang w:val="en-US"/>
        </w:rPr>
        <w:t>. The most abundant NORM element in produced water are radium</w:t>
      </w:r>
      <w:bookmarkEnd w:id="9"/>
      <w:r w:rsidR="00775CAC" w:rsidRPr="004F646A">
        <w:rPr>
          <w:rFonts w:ascii="Times New Roman" w:hAnsi="Times New Roman" w:cs="Times New Roman"/>
          <w:sz w:val="20"/>
          <w:szCs w:val="20"/>
          <w:lang w:val="en-US"/>
        </w:rPr>
        <w:t>-226 and radium-228.</w:t>
      </w:r>
    </w:p>
    <w:p w14:paraId="00EB783C" w14:textId="7F647B2A" w:rsidR="000637DD" w:rsidRPr="009D7D1D" w:rsidRDefault="009D7D1D" w:rsidP="000637DD">
      <w:pPr>
        <w:jc w:val="both"/>
        <w:rPr>
          <w:rFonts w:ascii="Times New Roman" w:hAnsi="Times New Roman" w:cs="Times New Roman"/>
          <w:sz w:val="20"/>
          <w:szCs w:val="20"/>
          <w:lang w:val="en-US"/>
        </w:rPr>
      </w:pPr>
      <w:r w:rsidRPr="009D7D1D">
        <w:rPr>
          <w:rFonts w:ascii="Times New Roman" w:hAnsi="Times New Roman" w:cs="Times New Roman"/>
          <w:sz w:val="20"/>
          <w:szCs w:val="20"/>
          <w:lang w:val="en-US"/>
        </w:rPr>
        <w:t>There have been earlier attempts to re</w:t>
      </w:r>
      <w:r>
        <w:rPr>
          <w:rFonts w:ascii="Times New Roman" w:hAnsi="Times New Roman" w:cs="Times New Roman"/>
          <w:sz w:val="20"/>
          <w:szCs w:val="20"/>
          <w:lang w:val="en-US"/>
        </w:rPr>
        <w:t>duce</w:t>
      </w:r>
      <w:r w:rsidRPr="009D7D1D">
        <w:rPr>
          <w:rFonts w:ascii="Times New Roman" w:hAnsi="Times New Roman" w:cs="Times New Roman"/>
          <w:sz w:val="20"/>
          <w:szCs w:val="20"/>
          <w:lang w:val="en-US"/>
        </w:rPr>
        <w:t xml:space="preserve"> pollutant toxicity from produced water</w:t>
      </w:r>
      <w:r>
        <w:rPr>
          <w:rFonts w:ascii="Times New Roman" w:hAnsi="Times New Roman" w:cs="Times New Roman"/>
          <w:sz w:val="20"/>
          <w:szCs w:val="20"/>
          <w:lang w:val="en-US"/>
        </w:rPr>
        <w:t xml:space="preserve"> using adsorption by activated carbon </w:t>
      </w:r>
      <w:r w:rsidRPr="005542F1">
        <w:rPr>
          <w:rFonts w:ascii="Times New Roman" w:hAnsi="Times New Roman" w:cs="Times New Roman"/>
          <w:i/>
          <w:sz w:val="20"/>
          <w:szCs w:val="20"/>
          <w:lang w:val="en-US"/>
        </w:rPr>
        <w:t>(</w:t>
      </w:r>
      <w:r w:rsidRPr="00913BBB">
        <w:rPr>
          <w:rFonts w:ascii="Times New Roman" w:hAnsi="Times New Roman" w:cs="Times New Roman"/>
          <w:i/>
          <w:sz w:val="20"/>
          <w:szCs w:val="20"/>
          <w:lang w:val="en-US"/>
        </w:rPr>
        <w:t>Naas, 2010</w:t>
      </w:r>
      <w:r w:rsidRPr="005542F1">
        <w:rPr>
          <w:rFonts w:ascii="Times New Roman" w:hAnsi="Times New Roman" w:cs="Times New Roman"/>
          <w:i/>
          <w:sz w:val="20"/>
          <w:szCs w:val="20"/>
          <w:lang w:val="en-US"/>
        </w:rPr>
        <w:t>)</w:t>
      </w:r>
      <w:r w:rsidRPr="009D7D1D">
        <w:rPr>
          <w:rFonts w:ascii="Times New Roman" w:hAnsi="Times New Roman" w:cs="Times New Roman"/>
          <w:sz w:val="20"/>
          <w:szCs w:val="20"/>
          <w:lang w:val="en-US"/>
        </w:rPr>
        <w:t>.</w:t>
      </w:r>
      <w:r w:rsidR="0017615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Heavy metals like Cr, </w:t>
      </w:r>
      <w:r w:rsidR="00176154">
        <w:rPr>
          <w:rFonts w:ascii="Times New Roman" w:hAnsi="Times New Roman" w:cs="Times New Roman"/>
          <w:sz w:val="20"/>
          <w:szCs w:val="20"/>
          <w:lang w:val="en-US"/>
        </w:rPr>
        <w:t>C</w:t>
      </w:r>
      <w:r>
        <w:rPr>
          <w:rFonts w:ascii="Times New Roman" w:hAnsi="Times New Roman" w:cs="Times New Roman"/>
          <w:sz w:val="20"/>
          <w:szCs w:val="20"/>
          <w:lang w:val="en-US"/>
        </w:rPr>
        <w:t xml:space="preserve">d, Co, Ni, Cu, Pb have also been successfully removed from produced water by apricot seed derived activated carbon at low pH conditions </w:t>
      </w:r>
      <w:r w:rsidRPr="005542F1">
        <w:rPr>
          <w:rFonts w:ascii="Times New Roman" w:hAnsi="Times New Roman" w:cs="Times New Roman"/>
          <w:i/>
          <w:sz w:val="20"/>
          <w:szCs w:val="20"/>
          <w:lang w:val="en-US"/>
        </w:rPr>
        <w:t>(</w:t>
      </w:r>
      <w:proofErr w:type="spellStart"/>
      <w:r w:rsidRPr="005542F1">
        <w:rPr>
          <w:rFonts w:ascii="Times New Roman" w:hAnsi="Times New Roman" w:cs="Times New Roman"/>
          <w:i/>
          <w:sz w:val="20"/>
          <w:szCs w:val="20"/>
          <w:lang w:val="en-US"/>
        </w:rPr>
        <w:t>Kobya</w:t>
      </w:r>
      <w:proofErr w:type="spellEnd"/>
      <w:r w:rsidRPr="005542F1">
        <w:rPr>
          <w:rFonts w:ascii="Times New Roman" w:hAnsi="Times New Roman" w:cs="Times New Roman"/>
          <w:i/>
          <w:sz w:val="20"/>
          <w:szCs w:val="20"/>
          <w:lang w:val="en-US"/>
        </w:rPr>
        <w:t>, 2005)</w:t>
      </w:r>
      <w:r>
        <w:rPr>
          <w:rFonts w:ascii="Times New Roman" w:hAnsi="Times New Roman" w:cs="Times New Roman"/>
          <w:sz w:val="20"/>
          <w:szCs w:val="20"/>
          <w:lang w:val="en-US"/>
        </w:rPr>
        <w:t>.</w:t>
      </w:r>
      <w:r w:rsidRPr="009D7D1D">
        <w:rPr>
          <w:rFonts w:ascii="Times New Roman" w:hAnsi="Times New Roman" w:cs="Times New Roman"/>
          <w:sz w:val="20"/>
          <w:szCs w:val="20"/>
          <w:lang w:val="en-US"/>
        </w:rPr>
        <w:t xml:space="preserve"> </w:t>
      </w:r>
      <w:r w:rsidR="00176154">
        <w:rPr>
          <w:rFonts w:ascii="Times New Roman" w:hAnsi="Times New Roman" w:cs="Times New Roman"/>
          <w:sz w:val="20"/>
          <w:szCs w:val="20"/>
          <w:lang w:val="en-US"/>
        </w:rPr>
        <w:t>F</w:t>
      </w:r>
      <w:r w:rsidR="000637DD" w:rsidRPr="000637DD">
        <w:rPr>
          <w:rFonts w:ascii="Times New Roman" w:hAnsi="Times New Roman" w:cs="Times New Roman"/>
          <w:sz w:val="20"/>
          <w:szCs w:val="20"/>
          <w:lang w:val="en-US"/>
        </w:rPr>
        <w:t xml:space="preserve">iltration media </w:t>
      </w:r>
      <w:r>
        <w:rPr>
          <w:rFonts w:ascii="Times New Roman" w:hAnsi="Times New Roman" w:cs="Times New Roman"/>
          <w:sz w:val="20"/>
          <w:szCs w:val="20"/>
          <w:lang w:val="en-US"/>
        </w:rPr>
        <w:t>have</w:t>
      </w:r>
      <w:r w:rsidR="00176154">
        <w:rPr>
          <w:rFonts w:ascii="Times New Roman" w:hAnsi="Times New Roman" w:cs="Times New Roman"/>
          <w:sz w:val="20"/>
          <w:szCs w:val="20"/>
          <w:lang w:val="en-US"/>
        </w:rPr>
        <w:t xml:space="preserve"> </w:t>
      </w:r>
      <w:r>
        <w:rPr>
          <w:rFonts w:ascii="Times New Roman" w:hAnsi="Times New Roman" w:cs="Times New Roman"/>
          <w:sz w:val="20"/>
          <w:szCs w:val="20"/>
          <w:lang w:val="en-US"/>
        </w:rPr>
        <w:t>been used</w:t>
      </w:r>
      <w:r w:rsidR="000637DD" w:rsidRPr="000637DD">
        <w:rPr>
          <w:rFonts w:ascii="Times New Roman" w:hAnsi="Times New Roman" w:cs="Times New Roman"/>
          <w:sz w:val="20"/>
          <w:szCs w:val="20"/>
          <w:lang w:val="en-US"/>
        </w:rPr>
        <w:t xml:space="preserve"> to achieve an optimum removal efficiency of total organic carbon from the produced water </w:t>
      </w:r>
      <w:r w:rsidR="000637DD" w:rsidRPr="005542F1">
        <w:rPr>
          <w:rFonts w:ascii="Times New Roman" w:hAnsi="Times New Roman" w:cs="Times New Roman"/>
          <w:i/>
          <w:sz w:val="20"/>
          <w:szCs w:val="20"/>
          <w:lang w:val="en-US"/>
        </w:rPr>
        <w:t>(</w:t>
      </w:r>
      <w:proofErr w:type="spellStart"/>
      <w:r w:rsidR="000637DD" w:rsidRPr="005542F1">
        <w:rPr>
          <w:rFonts w:ascii="Times New Roman" w:hAnsi="Times New Roman" w:cs="Times New Roman"/>
          <w:i/>
          <w:sz w:val="20"/>
          <w:szCs w:val="20"/>
          <w:lang w:val="en-US"/>
        </w:rPr>
        <w:t>Renou</w:t>
      </w:r>
      <w:proofErr w:type="spellEnd"/>
      <w:r w:rsidR="000637DD" w:rsidRPr="005542F1">
        <w:rPr>
          <w:rFonts w:ascii="Times New Roman" w:hAnsi="Times New Roman" w:cs="Times New Roman"/>
          <w:i/>
          <w:sz w:val="20"/>
          <w:szCs w:val="20"/>
          <w:lang w:val="en-US"/>
        </w:rPr>
        <w:t>, 2008)</w:t>
      </w:r>
      <w:r w:rsidR="000637DD" w:rsidRPr="000637DD">
        <w:rPr>
          <w:rFonts w:ascii="Times New Roman" w:hAnsi="Times New Roman" w:cs="Times New Roman"/>
          <w:sz w:val="20"/>
          <w:szCs w:val="20"/>
          <w:lang w:val="en-US"/>
        </w:rPr>
        <w:t>.</w:t>
      </w:r>
      <w:r w:rsidR="00176154">
        <w:rPr>
          <w:rFonts w:ascii="Times New Roman" w:hAnsi="Times New Roman" w:cs="Times New Roman"/>
          <w:sz w:val="20"/>
          <w:szCs w:val="20"/>
          <w:lang w:val="en-US"/>
        </w:rPr>
        <w:t xml:space="preserve"> Chemical treatment process of precipitation </w:t>
      </w:r>
      <w:r w:rsidR="00176154" w:rsidRPr="00913BBB">
        <w:rPr>
          <w:rFonts w:ascii="Times New Roman" w:hAnsi="Times New Roman" w:cs="Times New Roman"/>
          <w:i/>
          <w:sz w:val="20"/>
          <w:szCs w:val="20"/>
          <w:lang w:val="en-US"/>
        </w:rPr>
        <w:t>((Li, 2000)</w:t>
      </w:r>
      <w:r w:rsidR="00176154">
        <w:rPr>
          <w:rFonts w:ascii="Times New Roman" w:hAnsi="Times New Roman" w:cs="Times New Roman"/>
          <w:sz w:val="20"/>
          <w:szCs w:val="20"/>
          <w:lang w:val="en-US"/>
        </w:rPr>
        <w:t xml:space="preserve"> and biological processes using micro-organism like algae, fungi and bacteria </w:t>
      </w:r>
      <w:r w:rsidR="00176154" w:rsidRPr="005542F1">
        <w:rPr>
          <w:rFonts w:ascii="Times New Roman" w:hAnsi="Times New Roman" w:cs="Times New Roman"/>
          <w:i/>
          <w:sz w:val="20"/>
          <w:szCs w:val="20"/>
          <w:lang w:val="en-US"/>
        </w:rPr>
        <w:t>(Rodney, 2003)</w:t>
      </w:r>
      <w:r w:rsidR="00176154" w:rsidRPr="00176154">
        <w:rPr>
          <w:rFonts w:ascii="Times New Roman" w:hAnsi="Times New Roman" w:cs="Times New Roman"/>
          <w:sz w:val="20"/>
          <w:szCs w:val="20"/>
          <w:lang w:val="en-US"/>
        </w:rPr>
        <w:t xml:space="preserve"> </w:t>
      </w:r>
      <w:r w:rsidR="00176154">
        <w:rPr>
          <w:rFonts w:ascii="Times New Roman" w:hAnsi="Times New Roman" w:cs="Times New Roman"/>
          <w:sz w:val="20"/>
          <w:szCs w:val="20"/>
          <w:lang w:val="en-US"/>
        </w:rPr>
        <w:t xml:space="preserve">have been used to reduce the toxicity of produced water. </w:t>
      </w:r>
    </w:p>
    <w:p w14:paraId="68ABA17F" w14:textId="6ADBFF86" w:rsidR="00AD2139" w:rsidRDefault="00AD2139" w:rsidP="004B78F2">
      <w:pPr>
        <w:pStyle w:val="ListParagraph"/>
        <w:numPr>
          <w:ilvl w:val="0"/>
          <w:numId w:val="12"/>
        </w:numPr>
        <w:jc w:val="both"/>
        <w:rPr>
          <w:rFonts w:ascii="Times New Roman" w:hAnsi="Times New Roman" w:cs="Times New Roman"/>
          <w:b/>
          <w:sz w:val="20"/>
          <w:szCs w:val="20"/>
          <w:lang w:val="en-US"/>
        </w:rPr>
      </w:pPr>
      <w:r w:rsidRPr="004F646A">
        <w:rPr>
          <w:rFonts w:ascii="Times New Roman" w:hAnsi="Times New Roman" w:cs="Times New Roman"/>
          <w:b/>
          <w:sz w:val="20"/>
          <w:szCs w:val="20"/>
          <w:lang w:val="en-US"/>
        </w:rPr>
        <w:t>Materials and Methods</w:t>
      </w:r>
    </w:p>
    <w:p w14:paraId="14E6B4D0" w14:textId="77777777" w:rsidR="00D316C1" w:rsidRPr="004F646A" w:rsidRDefault="00D316C1" w:rsidP="00D316C1">
      <w:pPr>
        <w:pStyle w:val="ListParagraph"/>
        <w:ind w:left="360"/>
        <w:jc w:val="both"/>
        <w:rPr>
          <w:rFonts w:ascii="Times New Roman" w:hAnsi="Times New Roman" w:cs="Times New Roman"/>
          <w:b/>
          <w:sz w:val="20"/>
          <w:szCs w:val="20"/>
          <w:lang w:val="en-US"/>
        </w:rPr>
      </w:pPr>
    </w:p>
    <w:p w14:paraId="5F5769AF" w14:textId="6C15D70B" w:rsidR="00AD2139" w:rsidRPr="004F646A" w:rsidRDefault="00AD2139" w:rsidP="00D316C1">
      <w:pPr>
        <w:pStyle w:val="ListParagraph"/>
        <w:numPr>
          <w:ilvl w:val="1"/>
          <w:numId w:val="12"/>
        </w:numPr>
        <w:ind w:left="0" w:firstLine="0"/>
        <w:jc w:val="both"/>
        <w:rPr>
          <w:rFonts w:ascii="Times New Roman" w:hAnsi="Times New Roman" w:cs="Times New Roman"/>
          <w:b/>
          <w:sz w:val="20"/>
          <w:szCs w:val="20"/>
          <w:lang w:val="en-US"/>
        </w:rPr>
      </w:pPr>
      <w:r w:rsidRPr="004F646A">
        <w:rPr>
          <w:rFonts w:ascii="Times New Roman" w:hAnsi="Times New Roman" w:cs="Times New Roman"/>
          <w:b/>
          <w:sz w:val="20"/>
          <w:szCs w:val="20"/>
          <w:lang w:val="en-US"/>
        </w:rPr>
        <w:t>Case Study Process Plant</w:t>
      </w:r>
    </w:p>
    <w:p w14:paraId="35CB4CF1" w14:textId="15C2D821" w:rsidR="0018429B" w:rsidRPr="004F646A" w:rsidRDefault="0018429B" w:rsidP="00D316C1">
      <w:pPr>
        <w:jc w:val="both"/>
        <w:rPr>
          <w:rFonts w:ascii="Times New Roman" w:hAnsi="Times New Roman" w:cs="Times New Roman"/>
          <w:sz w:val="20"/>
          <w:szCs w:val="20"/>
        </w:rPr>
      </w:pPr>
      <w:r w:rsidRPr="004F646A">
        <w:rPr>
          <w:rFonts w:ascii="Times New Roman" w:hAnsi="Times New Roman" w:cs="Times New Roman"/>
          <w:sz w:val="20"/>
          <w:szCs w:val="20"/>
          <w:lang w:val="en-US"/>
        </w:rPr>
        <w:t xml:space="preserve">The </w:t>
      </w:r>
      <w:bookmarkStart w:id="10" w:name="_Hlk499829043"/>
      <w:proofErr w:type="spellStart"/>
      <w:r w:rsidRPr="004F646A">
        <w:rPr>
          <w:rFonts w:ascii="Times New Roman" w:hAnsi="Times New Roman" w:cs="Times New Roman"/>
          <w:sz w:val="20"/>
          <w:szCs w:val="20"/>
        </w:rPr>
        <w:t>Izombe</w:t>
      </w:r>
      <w:proofErr w:type="spellEnd"/>
      <w:r w:rsidRPr="004F646A">
        <w:rPr>
          <w:rFonts w:ascii="Times New Roman" w:hAnsi="Times New Roman" w:cs="Times New Roman"/>
          <w:sz w:val="20"/>
          <w:szCs w:val="20"/>
        </w:rPr>
        <w:t xml:space="preserve"> Flow Station (IFS), which is currently operated by Addax Petroleum Development Nigeria Limited, is an onshore crude oil and natural gas facility located Oil Mining Lease (OML) 124 in </w:t>
      </w:r>
      <w:proofErr w:type="spellStart"/>
      <w:r w:rsidRPr="004F646A">
        <w:rPr>
          <w:rFonts w:ascii="Times New Roman" w:hAnsi="Times New Roman" w:cs="Times New Roman"/>
          <w:sz w:val="20"/>
          <w:szCs w:val="20"/>
        </w:rPr>
        <w:t>Izombe</w:t>
      </w:r>
      <w:proofErr w:type="spellEnd"/>
      <w:r w:rsidRPr="004F646A">
        <w:rPr>
          <w:rFonts w:ascii="Times New Roman" w:hAnsi="Times New Roman" w:cs="Times New Roman"/>
          <w:sz w:val="20"/>
          <w:szCs w:val="20"/>
        </w:rPr>
        <w:t xml:space="preserve">, </w:t>
      </w:r>
      <w:proofErr w:type="spellStart"/>
      <w:r w:rsidRPr="004F646A">
        <w:rPr>
          <w:rFonts w:ascii="Times New Roman" w:hAnsi="Times New Roman" w:cs="Times New Roman"/>
          <w:sz w:val="20"/>
          <w:szCs w:val="20"/>
        </w:rPr>
        <w:t>Oguta</w:t>
      </w:r>
      <w:proofErr w:type="spellEnd"/>
      <w:r w:rsidRPr="004F646A">
        <w:rPr>
          <w:rFonts w:ascii="Times New Roman" w:hAnsi="Times New Roman" w:cs="Times New Roman"/>
          <w:sz w:val="20"/>
          <w:szCs w:val="20"/>
        </w:rPr>
        <w:t xml:space="preserve"> Local Government Area of Imo State, Nigeria. The flow station, which was commissioned on 6 June 1975, is a complete self-sufficient facility containing Oil and Gas Production and Processing Systems: Oil Production Process; Gas Compression and Re-injection Systems; and Produced Water Re-injection Unit.</w:t>
      </w:r>
      <w:r w:rsidR="00456C43">
        <w:rPr>
          <w:rFonts w:ascii="Times New Roman" w:hAnsi="Times New Roman" w:cs="Times New Roman"/>
          <w:sz w:val="20"/>
          <w:szCs w:val="20"/>
        </w:rPr>
        <w:t xml:space="preserve"> </w:t>
      </w:r>
      <w:r w:rsidRPr="004F646A">
        <w:rPr>
          <w:rFonts w:ascii="Times New Roman" w:hAnsi="Times New Roman" w:cs="Times New Roman"/>
          <w:sz w:val="20"/>
          <w:szCs w:val="20"/>
        </w:rPr>
        <w:t xml:space="preserve">IFS was originally designed to receive 37,000 barrels per day of well fluids from </w:t>
      </w:r>
      <w:proofErr w:type="spellStart"/>
      <w:r w:rsidRPr="004F646A">
        <w:rPr>
          <w:rFonts w:ascii="Times New Roman" w:hAnsi="Times New Roman" w:cs="Times New Roman"/>
          <w:sz w:val="20"/>
          <w:szCs w:val="20"/>
        </w:rPr>
        <w:t>Izombe</w:t>
      </w:r>
      <w:proofErr w:type="spellEnd"/>
      <w:r w:rsidRPr="004F646A">
        <w:rPr>
          <w:rFonts w:ascii="Times New Roman" w:hAnsi="Times New Roman" w:cs="Times New Roman"/>
          <w:sz w:val="20"/>
          <w:szCs w:val="20"/>
        </w:rPr>
        <w:t xml:space="preserve">, </w:t>
      </w:r>
      <w:proofErr w:type="spellStart"/>
      <w:r w:rsidRPr="004F646A">
        <w:rPr>
          <w:rFonts w:ascii="Times New Roman" w:hAnsi="Times New Roman" w:cs="Times New Roman"/>
          <w:sz w:val="20"/>
          <w:szCs w:val="20"/>
        </w:rPr>
        <w:t>Ossu</w:t>
      </w:r>
      <w:proofErr w:type="spellEnd"/>
      <w:r w:rsidRPr="004F646A">
        <w:rPr>
          <w:rFonts w:ascii="Times New Roman" w:hAnsi="Times New Roman" w:cs="Times New Roman"/>
          <w:sz w:val="20"/>
          <w:szCs w:val="20"/>
        </w:rPr>
        <w:t xml:space="preserve"> and </w:t>
      </w:r>
      <w:proofErr w:type="spellStart"/>
      <w:r w:rsidRPr="004F646A">
        <w:rPr>
          <w:rFonts w:ascii="Times New Roman" w:hAnsi="Times New Roman" w:cs="Times New Roman"/>
          <w:sz w:val="20"/>
          <w:szCs w:val="20"/>
        </w:rPr>
        <w:t>Jisike</w:t>
      </w:r>
      <w:proofErr w:type="spellEnd"/>
      <w:r w:rsidRPr="004F646A">
        <w:rPr>
          <w:rFonts w:ascii="Times New Roman" w:hAnsi="Times New Roman" w:cs="Times New Roman"/>
          <w:sz w:val="20"/>
          <w:szCs w:val="20"/>
        </w:rPr>
        <w:t xml:space="preserve"> fields. The well fluids are separated into their three components: oil, gas and water; and each component is further processed for final disposition. Crude oil is processed for export, natural gas is compressed to be used as either fuel, lift gas or re-injection gas while produced water is prepared for disposal through injection to the available injection wells.</w:t>
      </w:r>
    </w:p>
    <w:bookmarkEnd w:id="10"/>
    <w:p w14:paraId="5DF0706C" w14:textId="266731B7" w:rsidR="0018429B" w:rsidRPr="004F646A" w:rsidRDefault="006134A4" w:rsidP="00D316C1">
      <w:pPr>
        <w:pStyle w:val="ListParagraph"/>
        <w:numPr>
          <w:ilvl w:val="1"/>
          <w:numId w:val="12"/>
        </w:numPr>
        <w:ind w:left="0" w:firstLine="0"/>
        <w:jc w:val="both"/>
        <w:rPr>
          <w:rFonts w:ascii="Times New Roman" w:hAnsi="Times New Roman" w:cs="Times New Roman"/>
          <w:b/>
          <w:sz w:val="20"/>
          <w:szCs w:val="20"/>
          <w:lang w:val="en-US"/>
        </w:rPr>
      </w:pPr>
      <w:r w:rsidRPr="004F646A">
        <w:rPr>
          <w:rFonts w:ascii="Times New Roman" w:hAnsi="Times New Roman" w:cs="Times New Roman"/>
          <w:b/>
          <w:sz w:val="20"/>
          <w:szCs w:val="20"/>
          <w:lang w:val="en-US"/>
        </w:rPr>
        <w:t xml:space="preserve">Input </w:t>
      </w:r>
      <w:r w:rsidR="0018429B" w:rsidRPr="004F646A">
        <w:rPr>
          <w:rFonts w:ascii="Times New Roman" w:hAnsi="Times New Roman" w:cs="Times New Roman"/>
          <w:b/>
          <w:sz w:val="20"/>
          <w:szCs w:val="20"/>
          <w:lang w:val="en-US"/>
        </w:rPr>
        <w:t>Data</w:t>
      </w:r>
      <w:bookmarkStart w:id="11" w:name="_GoBack"/>
      <w:bookmarkEnd w:id="11"/>
    </w:p>
    <w:p w14:paraId="67CACE39" w14:textId="358D0A1E" w:rsidR="00704DFD" w:rsidRPr="004F646A" w:rsidRDefault="00AA09B8" w:rsidP="00D316C1">
      <w:pPr>
        <w:jc w:val="both"/>
        <w:rPr>
          <w:rFonts w:ascii="Times New Roman" w:hAnsi="Times New Roman" w:cs="Times New Roman"/>
          <w:sz w:val="20"/>
          <w:szCs w:val="20"/>
          <w:lang w:val="en-US"/>
        </w:rPr>
      </w:pPr>
      <w:r w:rsidRPr="004F646A">
        <w:rPr>
          <w:rFonts w:ascii="Times New Roman" w:hAnsi="Times New Roman" w:cs="Times New Roman"/>
          <w:sz w:val="20"/>
          <w:szCs w:val="20"/>
          <w:lang w:val="en-US"/>
        </w:rPr>
        <w:t>Three samples of varying sizes were collected in the recommended containers at each point</w:t>
      </w:r>
      <w:r w:rsidR="00026567">
        <w:rPr>
          <w:rFonts w:ascii="Times New Roman" w:hAnsi="Times New Roman" w:cs="Times New Roman"/>
          <w:sz w:val="20"/>
          <w:szCs w:val="20"/>
          <w:lang w:val="en-US"/>
        </w:rPr>
        <w:t xml:space="preserve"> and preserved using the appropriate reagents</w:t>
      </w:r>
      <w:r w:rsidRPr="004F646A">
        <w:rPr>
          <w:rFonts w:ascii="Times New Roman" w:hAnsi="Times New Roman" w:cs="Times New Roman"/>
          <w:sz w:val="20"/>
          <w:szCs w:val="20"/>
          <w:lang w:val="en-US"/>
        </w:rPr>
        <w:t xml:space="preserve">. The sample points are the production manifold, the outlet of the line heater and the inlet of the water injection </w:t>
      </w:r>
      <w:r w:rsidR="00026567">
        <w:rPr>
          <w:rFonts w:ascii="Times New Roman" w:hAnsi="Times New Roman" w:cs="Times New Roman"/>
          <w:sz w:val="20"/>
          <w:szCs w:val="20"/>
          <w:lang w:val="en-US"/>
        </w:rPr>
        <w:t xml:space="preserve">(WIJ) </w:t>
      </w:r>
      <w:r w:rsidRPr="004F646A">
        <w:rPr>
          <w:rFonts w:ascii="Times New Roman" w:hAnsi="Times New Roman" w:cs="Times New Roman"/>
          <w:sz w:val="20"/>
          <w:szCs w:val="20"/>
          <w:lang w:val="en-US"/>
        </w:rPr>
        <w:t>pump. The sample at the production manifold is aimed at obtaining the condition of the produced water on arrival at the flow</w:t>
      </w:r>
      <w:r w:rsidR="00B133F5">
        <w:rPr>
          <w:rFonts w:ascii="Times New Roman" w:hAnsi="Times New Roman" w:cs="Times New Roman"/>
          <w:sz w:val="20"/>
          <w:szCs w:val="20"/>
          <w:lang w:val="en-US"/>
        </w:rPr>
        <w:t xml:space="preserve"> </w:t>
      </w:r>
      <w:r w:rsidRPr="004F646A">
        <w:rPr>
          <w:rFonts w:ascii="Times New Roman" w:hAnsi="Times New Roman" w:cs="Times New Roman"/>
          <w:sz w:val="20"/>
          <w:szCs w:val="20"/>
          <w:lang w:val="en-US"/>
        </w:rPr>
        <w:t>station prior to treatment. The sample</w:t>
      </w:r>
      <w:r w:rsidR="005977C3" w:rsidRPr="004F646A">
        <w:rPr>
          <w:rFonts w:ascii="Times New Roman" w:hAnsi="Times New Roman" w:cs="Times New Roman"/>
          <w:sz w:val="20"/>
          <w:szCs w:val="20"/>
          <w:lang w:val="en-US"/>
        </w:rPr>
        <w:t>s</w:t>
      </w:r>
      <w:r w:rsidRPr="004F646A">
        <w:rPr>
          <w:rFonts w:ascii="Times New Roman" w:hAnsi="Times New Roman" w:cs="Times New Roman"/>
          <w:sz w:val="20"/>
          <w:szCs w:val="20"/>
          <w:lang w:val="en-US"/>
        </w:rPr>
        <w:t xml:space="preserve"> from the </w:t>
      </w:r>
      <w:r w:rsidR="005977C3" w:rsidRPr="004F646A">
        <w:rPr>
          <w:rFonts w:ascii="Times New Roman" w:hAnsi="Times New Roman" w:cs="Times New Roman"/>
          <w:sz w:val="20"/>
          <w:szCs w:val="20"/>
          <w:lang w:val="en-US"/>
        </w:rPr>
        <w:t>outlet of the line heater are expected to show the effect of heat on the pollutants while the last samples collected at the inlet of the water injection pump are expected to reveal the effect of further treatment on the pollutants concentrations prior to the disposal of the produced water into a selected reservoir.</w:t>
      </w:r>
      <w:r w:rsidR="00704DFD" w:rsidRPr="004F646A">
        <w:rPr>
          <w:rFonts w:ascii="Times New Roman" w:hAnsi="Times New Roman" w:cs="Times New Roman"/>
          <w:sz w:val="20"/>
          <w:szCs w:val="20"/>
          <w:lang w:val="en-US"/>
        </w:rPr>
        <w:t xml:space="preserve"> The table below shows the conditions under which the samples were collected.</w:t>
      </w:r>
    </w:p>
    <w:p w14:paraId="59AB9AE4" w14:textId="23E7B44B" w:rsidR="00A643DB" w:rsidRPr="004F646A" w:rsidRDefault="00A643DB" w:rsidP="00D316C1">
      <w:pPr>
        <w:jc w:val="center"/>
        <w:rPr>
          <w:rFonts w:ascii="Times New Roman" w:hAnsi="Times New Roman" w:cs="Times New Roman"/>
          <w:sz w:val="20"/>
          <w:szCs w:val="20"/>
          <w:lang w:val="en-US"/>
        </w:rPr>
      </w:pPr>
      <w:r w:rsidRPr="004F646A">
        <w:rPr>
          <w:rFonts w:ascii="Times New Roman" w:hAnsi="Times New Roman" w:cs="Times New Roman"/>
          <w:sz w:val="20"/>
          <w:szCs w:val="20"/>
          <w:lang w:val="en-US"/>
        </w:rPr>
        <w:t>Table 1: Sample Collection conditions</w:t>
      </w:r>
    </w:p>
    <w:tbl>
      <w:tblPr>
        <w:tblStyle w:val="TableGrid"/>
        <w:tblW w:w="9056" w:type="dxa"/>
        <w:tblInd w:w="720" w:type="dxa"/>
        <w:tblLook w:val="04A0" w:firstRow="1" w:lastRow="0" w:firstColumn="1" w:lastColumn="0" w:noHBand="0" w:noVBand="1"/>
      </w:tblPr>
      <w:tblGrid>
        <w:gridCol w:w="2677"/>
        <w:gridCol w:w="1843"/>
        <w:gridCol w:w="2268"/>
        <w:gridCol w:w="2268"/>
      </w:tblGrid>
      <w:tr w:rsidR="00A643DB" w:rsidRPr="000B5E70" w14:paraId="43CB9D49" w14:textId="77777777" w:rsidTr="00B133F5">
        <w:tc>
          <w:tcPr>
            <w:tcW w:w="2677" w:type="dxa"/>
          </w:tcPr>
          <w:p w14:paraId="492FBF72" w14:textId="28D241C5" w:rsidR="003B7841" w:rsidRPr="000B5E70" w:rsidRDefault="003B7841" w:rsidP="00D316C1">
            <w:pPr>
              <w:jc w:val="both"/>
              <w:rPr>
                <w:rFonts w:ascii="Times New Roman" w:hAnsi="Times New Roman" w:cs="Times New Roman"/>
                <w:b/>
                <w:sz w:val="18"/>
                <w:szCs w:val="18"/>
                <w:lang w:val="en-US"/>
              </w:rPr>
            </w:pPr>
            <w:r w:rsidRPr="000B5E70">
              <w:rPr>
                <w:rFonts w:ascii="Times New Roman" w:hAnsi="Times New Roman" w:cs="Times New Roman"/>
                <w:b/>
                <w:sz w:val="18"/>
                <w:szCs w:val="18"/>
                <w:lang w:val="en-US"/>
              </w:rPr>
              <w:t>Points of Collection</w:t>
            </w:r>
          </w:p>
        </w:tc>
        <w:tc>
          <w:tcPr>
            <w:tcW w:w="1843" w:type="dxa"/>
          </w:tcPr>
          <w:p w14:paraId="47D05D7E" w14:textId="710B4EA4" w:rsidR="003B7841" w:rsidRPr="000B5E70" w:rsidRDefault="003B7841" w:rsidP="00D316C1">
            <w:pPr>
              <w:jc w:val="both"/>
              <w:rPr>
                <w:rFonts w:ascii="Times New Roman" w:hAnsi="Times New Roman" w:cs="Times New Roman"/>
                <w:b/>
                <w:sz w:val="18"/>
                <w:szCs w:val="18"/>
                <w:lang w:val="en-US"/>
              </w:rPr>
            </w:pPr>
            <w:r w:rsidRPr="000B5E70">
              <w:rPr>
                <w:rFonts w:ascii="Times New Roman" w:hAnsi="Times New Roman" w:cs="Times New Roman"/>
                <w:b/>
                <w:sz w:val="18"/>
                <w:szCs w:val="18"/>
                <w:lang w:val="en-US"/>
              </w:rPr>
              <w:t>Time of Collection</w:t>
            </w:r>
          </w:p>
        </w:tc>
        <w:tc>
          <w:tcPr>
            <w:tcW w:w="2268" w:type="dxa"/>
          </w:tcPr>
          <w:p w14:paraId="1F9F85E3" w14:textId="04E51867" w:rsidR="003B7841" w:rsidRPr="000B5E70" w:rsidRDefault="003B7841" w:rsidP="00D316C1">
            <w:pPr>
              <w:jc w:val="both"/>
              <w:rPr>
                <w:rFonts w:ascii="Times New Roman" w:hAnsi="Times New Roman" w:cs="Times New Roman"/>
                <w:b/>
                <w:sz w:val="18"/>
                <w:szCs w:val="18"/>
                <w:lang w:val="en-US"/>
              </w:rPr>
            </w:pPr>
            <w:r w:rsidRPr="000B5E70">
              <w:rPr>
                <w:rFonts w:ascii="Times New Roman" w:hAnsi="Times New Roman" w:cs="Times New Roman"/>
                <w:b/>
                <w:sz w:val="18"/>
                <w:szCs w:val="18"/>
                <w:lang w:val="en-US"/>
              </w:rPr>
              <w:t>Point Pressure</w:t>
            </w:r>
          </w:p>
        </w:tc>
        <w:tc>
          <w:tcPr>
            <w:tcW w:w="2268" w:type="dxa"/>
          </w:tcPr>
          <w:p w14:paraId="45E02A82" w14:textId="6BC89EA5" w:rsidR="003B7841" w:rsidRPr="000B5E70" w:rsidRDefault="003B7841" w:rsidP="00D316C1">
            <w:pPr>
              <w:jc w:val="both"/>
              <w:rPr>
                <w:rFonts w:ascii="Times New Roman" w:hAnsi="Times New Roman" w:cs="Times New Roman"/>
                <w:b/>
                <w:sz w:val="18"/>
                <w:szCs w:val="18"/>
                <w:lang w:val="en-US"/>
              </w:rPr>
            </w:pPr>
            <w:r w:rsidRPr="000B5E70">
              <w:rPr>
                <w:rFonts w:ascii="Times New Roman" w:hAnsi="Times New Roman" w:cs="Times New Roman"/>
                <w:b/>
                <w:sz w:val="18"/>
                <w:szCs w:val="18"/>
                <w:lang w:val="en-US"/>
              </w:rPr>
              <w:t>Point Temp</w:t>
            </w:r>
            <w:r w:rsidR="00B133F5" w:rsidRPr="000B5E70">
              <w:rPr>
                <w:rFonts w:ascii="Times New Roman" w:hAnsi="Times New Roman" w:cs="Times New Roman"/>
                <w:b/>
                <w:sz w:val="18"/>
                <w:szCs w:val="18"/>
                <w:lang w:val="en-US"/>
              </w:rPr>
              <w:t>erature</w:t>
            </w:r>
          </w:p>
        </w:tc>
      </w:tr>
      <w:tr w:rsidR="00A643DB" w:rsidRPr="000B5E70" w14:paraId="1B7CFCFB" w14:textId="77777777" w:rsidTr="00B133F5">
        <w:tc>
          <w:tcPr>
            <w:tcW w:w="2677" w:type="dxa"/>
          </w:tcPr>
          <w:p w14:paraId="755DCE1C" w14:textId="653942BD" w:rsidR="003B7841" w:rsidRPr="000B5E70" w:rsidRDefault="003B7841"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Production Manifold</w:t>
            </w:r>
          </w:p>
        </w:tc>
        <w:tc>
          <w:tcPr>
            <w:tcW w:w="1843" w:type="dxa"/>
          </w:tcPr>
          <w:p w14:paraId="2AB90B26" w14:textId="0D9AF9AA" w:rsidR="003B7841" w:rsidRPr="000B5E70" w:rsidRDefault="003B7841"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 xml:space="preserve">14:25 </w:t>
            </w:r>
            <w:proofErr w:type="spellStart"/>
            <w:r w:rsidRPr="000B5E70">
              <w:rPr>
                <w:rFonts w:ascii="Times New Roman" w:hAnsi="Times New Roman" w:cs="Times New Roman"/>
                <w:sz w:val="18"/>
                <w:szCs w:val="18"/>
                <w:lang w:val="en-US"/>
              </w:rPr>
              <w:t>hrs</w:t>
            </w:r>
            <w:proofErr w:type="spellEnd"/>
          </w:p>
        </w:tc>
        <w:tc>
          <w:tcPr>
            <w:tcW w:w="2268" w:type="dxa"/>
          </w:tcPr>
          <w:p w14:paraId="17ED77C4" w14:textId="388E7C8D" w:rsidR="003B7841" w:rsidRPr="000B5E70" w:rsidRDefault="00A643DB"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48 psi</w:t>
            </w:r>
          </w:p>
        </w:tc>
        <w:tc>
          <w:tcPr>
            <w:tcW w:w="2268" w:type="dxa"/>
          </w:tcPr>
          <w:p w14:paraId="0C184E35" w14:textId="4E8A3D41" w:rsidR="003B7841" w:rsidRPr="000B5E70" w:rsidRDefault="00A643DB"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 xml:space="preserve">39 </w:t>
            </w:r>
            <w:proofErr w:type="spellStart"/>
            <w:r w:rsidRPr="000B5E70">
              <w:rPr>
                <w:rFonts w:ascii="Times New Roman" w:hAnsi="Times New Roman" w:cs="Times New Roman"/>
                <w:sz w:val="18"/>
                <w:szCs w:val="18"/>
                <w:vertAlign w:val="superscript"/>
                <w:lang w:val="en-US"/>
              </w:rPr>
              <w:t>o</w:t>
            </w:r>
            <w:r w:rsidRPr="000B5E70">
              <w:rPr>
                <w:rFonts w:ascii="Times New Roman" w:hAnsi="Times New Roman" w:cs="Times New Roman"/>
                <w:sz w:val="18"/>
                <w:szCs w:val="18"/>
                <w:lang w:val="en-US"/>
              </w:rPr>
              <w:t>C</w:t>
            </w:r>
            <w:proofErr w:type="spellEnd"/>
          </w:p>
        </w:tc>
      </w:tr>
      <w:tr w:rsidR="00A643DB" w:rsidRPr="000B5E70" w14:paraId="7A473F51" w14:textId="77777777" w:rsidTr="00B133F5">
        <w:tc>
          <w:tcPr>
            <w:tcW w:w="2677" w:type="dxa"/>
          </w:tcPr>
          <w:p w14:paraId="2501E5BA" w14:textId="43B21FE9" w:rsidR="003B7841" w:rsidRPr="000B5E70" w:rsidRDefault="003B7841"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Outlet of Line Heater</w:t>
            </w:r>
          </w:p>
        </w:tc>
        <w:tc>
          <w:tcPr>
            <w:tcW w:w="1843" w:type="dxa"/>
          </w:tcPr>
          <w:p w14:paraId="54D6E16B" w14:textId="47BFDD6E" w:rsidR="003B7841" w:rsidRPr="000B5E70" w:rsidRDefault="003B7841"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 xml:space="preserve">14:35 </w:t>
            </w:r>
            <w:proofErr w:type="spellStart"/>
            <w:r w:rsidRPr="000B5E70">
              <w:rPr>
                <w:rFonts w:ascii="Times New Roman" w:hAnsi="Times New Roman" w:cs="Times New Roman"/>
                <w:sz w:val="18"/>
                <w:szCs w:val="18"/>
                <w:lang w:val="en-US"/>
              </w:rPr>
              <w:t>hrs</w:t>
            </w:r>
            <w:proofErr w:type="spellEnd"/>
          </w:p>
        </w:tc>
        <w:tc>
          <w:tcPr>
            <w:tcW w:w="2268" w:type="dxa"/>
          </w:tcPr>
          <w:p w14:paraId="52929F56" w14:textId="0748817F" w:rsidR="003B7841" w:rsidRPr="000B5E70" w:rsidRDefault="00A643DB"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23 psi</w:t>
            </w:r>
          </w:p>
        </w:tc>
        <w:tc>
          <w:tcPr>
            <w:tcW w:w="2268" w:type="dxa"/>
          </w:tcPr>
          <w:p w14:paraId="5DF77B6F" w14:textId="0C32B294" w:rsidR="003B7841" w:rsidRPr="000B5E70" w:rsidRDefault="00A643DB"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 xml:space="preserve">52 </w:t>
            </w:r>
            <w:proofErr w:type="spellStart"/>
            <w:r w:rsidRPr="000B5E70">
              <w:rPr>
                <w:rFonts w:ascii="Times New Roman" w:hAnsi="Times New Roman" w:cs="Times New Roman"/>
                <w:sz w:val="18"/>
                <w:szCs w:val="18"/>
                <w:vertAlign w:val="superscript"/>
                <w:lang w:val="en-US"/>
              </w:rPr>
              <w:t>o</w:t>
            </w:r>
            <w:r w:rsidRPr="000B5E70">
              <w:rPr>
                <w:rFonts w:ascii="Times New Roman" w:hAnsi="Times New Roman" w:cs="Times New Roman"/>
                <w:sz w:val="18"/>
                <w:szCs w:val="18"/>
                <w:lang w:val="en-US"/>
              </w:rPr>
              <w:t>C</w:t>
            </w:r>
            <w:proofErr w:type="spellEnd"/>
          </w:p>
        </w:tc>
      </w:tr>
      <w:tr w:rsidR="00A643DB" w:rsidRPr="000B5E70" w14:paraId="6C3E60EC" w14:textId="77777777" w:rsidTr="00B133F5">
        <w:tc>
          <w:tcPr>
            <w:tcW w:w="2677" w:type="dxa"/>
          </w:tcPr>
          <w:p w14:paraId="1A54F925" w14:textId="3A15DF7D" w:rsidR="003B7841" w:rsidRPr="000B5E70" w:rsidRDefault="003B7841"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Inlet of Water Injection Pump</w:t>
            </w:r>
          </w:p>
        </w:tc>
        <w:tc>
          <w:tcPr>
            <w:tcW w:w="1843" w:type="dxa"/>
          </w:tcPr>
          <w:p w14:paraId="48E6B783" w14:textId="1F68381C" w:rsidR="003B7841" w:rsidRPr="000B5E70" w:rsidRDefault="003B7841"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 xml:space="preserve">14:45 </w:t>
            </w:r>
            <w:proofErr w:type="spellStart"/>
            <w:r w:rsidRPr="000B5E70">
              <w:rPr>
                <w:rFonts w:ascii="Times New Roman" w:hAnsi="Times New Roman" w:cs="Times New Roman"/>
                <w:sz w:val="18"/>
                <w:szCs w:val="18"/>
                <w:lang w:val="en-US"/>
              </w:rPr>
              <w:t>hrs</w:t>
            </w:r>
            <w:proofErr w:type="spellEnd"/>
          </w:p>
        </w:tc>
        <w:tc>
          <w:tcPr>
            <w:tcW w:w="2268" w:type="dxa"/>
          </w:tcPr>
          <w:p w14:paraId="561B09D6" w14:textId="0DB4C78F" w:rsidR="003B7841" w:rsidRPr="000B5E70" w:rsidRDefault="00A643DB"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14.7 psi</w:t>
            </w:r>
          </w:p>
        </w:tc>
        <w:tc>
          <w:tcPr>
            <w:tcW w:w="2268" w:type="dxa"/>
          </w:tcPr>
          <w:p w14:paraId="66552A23" w14:textId="285CD3B6" w:rsidR="003B7841" w:rsidRPr="000B5E70" w:rsidRDefault="00A643DB" w:rsidP="00D316C1">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 xml:space="preserve">37 </w:t>
            </w:r>
            <w:proofErr w:type="spellStart"/>
            <w:r w:rsidRPr="000B5E70">
              <w:rPr>
                <w:rFonts w:ascii="Times New Roman" w:hAnsi="Times New Roman" w:cs="Times New Roman"/>
                <w:sz w:val="18"/>
                <w:szCs w:val="18"/>
                <w:vertAlign w:val="superscript"/>
                <w:lang w:val="en-US"/>
              </w:rPr>
              <w:t>o</w:t>
            </w:r>
            <w:r w:rsidRPr="000B5E70">
              <w:rPr>
                <w:rFonts w:ascii="Times New Roman" w:hAnsi="Times New Roman" w:cs="Times New Roman"/>
                <w:sz w:val="18"/>
                <w:szCs w:val="18"/>
                <w:lang w:val="en-US"/>
              </w:rPr>
              <w:t>C</w:t>
            </w:r>
            <w:proofErr w:type="spellEnd"/>
          </w:p>
        </w:tc>
      </w:tr>
    </w:tbl>
    <w:p w14:paraId="00435EB4" w14:textId="4AE9BCEB" w:rsidR="00AC3F09" w:rsidRPr="004F646A" w:rsidRDefault="00CE198D" w:rsidP="00D316C1">
      <w:pPr>
        <w:jc w:val="both"/>
        <w:rPr>
          <w:rFonts w:ascii="Times New Roman" w:hAnsi="Times New Roman" w:cs="Times New Roman"/>
          <w:sz w:val="20"/>
          <w:szCs w:val="20"/>
          <w:lang w:val="en-US"/>
        </w:rPr>
      </w:pPr>
      <w:r w:rsidRPr="004F646A">
        <w:rPr>
          <w:rFonts w:ascii="Times New Roman" w:hAnsi="Times New Roman" w:cs="Times New Roman"/>
          <w:sz w:val="20"/>
          <w:szCs w:val="20"/>
          <w:lang w:val="en-US"/>
        </w:rPr>
        <w:tab/>
      </w:r>
    </w:p>
    <w:p w14:paraId="04017318" w14:textId="192B0022" w:rsidR="00CE198D" w:rsidRDefault="00CE198D" w:rsidP="00D316C1">
      <w:pPr>
        <w:jc w:val="both"/>
        <w:rPr>
          <w:rFonts w:ascii="Times New Roman" w:hAnsi="Times New Roman" w:cs="Times New Roman"/>
          <w:sz w:val="20"/>
          <w:szCs w:val="20"/>
          <w:lang w:val="en-US"/>
        </w:rPr>
      </w:pPr>
      <w:r w:rsidRPr="004F646A">
        <w:rPr>
          <w:rFonts w:ascii="Times New Roman" w:hAnsi="Times New Roman" w:cs="Times New Roman"/>
          <w:sz w:val="20"/>
          <w:szCs w:val="20"/>
          <w:lang w:val="en-US"/>
        </w:rPr>
        <w:t>The collected samples were subjected to laboratory analysis to determine</w:t>
      </w:r>
      <w:r w:rsidR="004A6AFD" w:rsidRPr="004F646A">
        <w:rPr>
          <w:rFonts w:ascii="Times New Roman" w:hAnsi="Times New Roman" w:cs="Times New Roman"/>
          <w:sz w:val="20"/>
          <w:szCs w:val="20"/>
          <w:lang w:val="en-US"/>
        </w:rPr>
        <w:t xml:space="preserve"> the </w:t>
      </w:r>
      <w:r w:rsidR="00C8237F" w:rsidRPr="004F646A">
        <w:rPr>
          <w:rFonts w:ascii="Times New Roman" w:hAnsi="Times New Roman" w:cs="Times New Roman"/>
          <w:sz w:val="20"/>
          <w:szCs w:val="20"/>
          <w:lang w:val="en-US"/>
        </w:rPr>
        <w:t>concentrations of some selected pollutants in the samples. The results of the laboratory tests are tabulated below:</w:t>
      </w:r>
    </w:p>
    <w:p w14:paraId="21B0DB6A" w14:textId="18DE3ACA" w:rsidR="00D316C1" w:rsidRDefault="00D316C1" w:rsidP="00D316C1">
      <w:pPr>
        <w:jc w:val="both"/>
        <w:rPr>
          <w:rFonts w:ascii="Times New Roman" w:hAnsi="Times New Roman" w:cs="Times New Roman"/>
          <w:sz w:val="20"/>
          <w:szCs w:val="20"/>
          <w:lang w:val="en-US"/>
        </w:rPr>
      </w:pPr>
    </w:p>
    <w:p w14:paraId="20822396" w14:textId="77777777" w:rsidR="00D316C1" w:rsidRPr="004F646A" w:rsidRDefault="00D316C1" w:rsidP="00C8237F">
      <w:pPr>
        <w:ind w:left="720"/>
        <w:jc w:val="both"/>
        <w:rPr>
          <w:rFonts w:ascii="Times New Roman" w:hAnsi="Times New Roman" w:cs="Times New Roman"/>
          <w:sz w:val="20"/>
          <w:szCs w:val="20"/>
          <w:lang w:val="en-US"/>
        </w:rPr>
      </w:pPr>
    </w:p>
    <w:p w14:paraId="55543D77" w14:textId="60C01ABA" w:rsidR="001A6007" w:rsidRPr="004F646A" w:rsidRDefault="001A6007" w:rsidP="00D316C1">
      <w:pPr>
        <w:ind w:left="720"/>
        <w:jc w:val="center"/>
        <w:rPr>
          <w:rFonts w:ascii="Times New Roman" w:hAnsi="Times New Roman" w:cs="Times New Roman"/>
          <w:sz w:val="20"/>
          <w:szCs w:val="20"/>
          <w:lang w:val="en-US"/>
        </w:rPr>
      </w:pPr>
      <w:r w:rsidRPr="004F646A">
        <w:rPr>
          <w:rFonts w:ascii="Times New Roman" w:hAnsi="Times New Roman" w:cs="Times New Roman"/>
          <w:sz w:val="20"/>
          <w:szCs w:val="20"/>
          <w:lang w:val="en-US"/>
        </w:rPr>
        <w:lastRenderedPageBreak/>
        <w:t>Table 2</w:t>
      </w:r>
      <w:r w:rsidR="003B3314" w:rsidRPr="004F646A">
        <w:rPr>
          <w:rFonts w:ascii="Times New Roman" w:hAnsi="Times New Roman" w:cs="Times New Roman"/>
          <w:sz w:val="20"/>
          <w:szCs w:val="20"/>
          <w:lang w:val="en-US"/>
        </w:rPr>
        <w:t>: Results of the laboratory tests on samples collected at various points</w:t>
      </w:r>
    </w:p>
    <w:tbl>
      <w:tblPr>
        <w:tblStyle w:val="TableGrid"/>
        <w:tblW w:w="9056" w:type="dxa"/>
        <w:tblInd w:w="720" w:type="dxa"/>
        <w:tblLook w:val="04A0" w:firstRow="1" w:lastRow="0" w:firstColumn="1" w:lastColumn="0" w:noHBand="0" w:noVBand="1"/>
      </w:tblPr>
      <w:tblGrid>
        <w:gridCol w:w="551"/>
        <w:gridCol w:w="1276"/>
        <w:gridCol w:w="1843"/>
        <w:gridCol w:w="1701"/>
        <w:gridCol w:w="1842"/>
        <w:gridCol w:w="1843"/>
      </w:tblGrid>
      <w:tr w:rsidR="004B507C" w:rsidRPr="000B5E70" w14:paraId="7AC856A5" w14:textId="77777777" w:rsidTr="00B133F5">
        <w:tc>
          <w:tcPr>
            <w:tcW w:w="551" w:type="dxa"/>
            <w:vAlign w:val="center"/>
          </w:tcPr>
          <w:p w14:paraId="028C4201" w14:textId="118FC329" w:rsidR="004B507C" w:rsidRPr="000B5E70" w:rsidRDefault="004B507C" w:rsidP="004B507C">
            <w:pPr>
              <w:jc w:val="center"/>
              <w:rPr>
                <w:rFonts w:ascii="Times New Roman" w:hAnsi="Times New Roman" w:cs="Times New Roman"/>
                <w:b/>
                <w:sz w:val="18"/>
                <w:szCs w:val="18"/>
                <w:lang w:val="en-US"/>
              </w:rPr>
            </w:pPr>
            <w:r w:rsidRPr="000B5E70">
              <w:rPr>
                <w:rFonts w:ascii="Times New Roman" w:hAnsi="Times New Roman" w:cs="Times New Roman"/>
                <w:b/>
                <w:sz w:val="18"/>
                <w:szCs w:val="18"/>
                <w:lang w:val="en-US"/>
              </w:rPr>
              <w:t>S/N</w:t>
            </w:r>
          </w:p>
        </w:tc>
        <w:tc>
          <w:tcPr>
            <w:tcW w:w="1276" w:type="dxa"/>
            <w:vAlign w:val="center"/>
          </w:tcPr>
          <w:p w14:paraId="59CCD6C3" w14:textId="260E7DF7" w:rsidR="004B507C" w:rsidRPr="000B5E70" w:rsidRDefault="004B507C" w:rsidP="004B507C">
            <w:pPr>
              <w:jc w:val="center"/>
              <w:rPr>
                <w:rFonts w:ascii="Times New Roman" w:hAnsi="Times New Roman" w:cs="Times New Roman"/>
                <w:b/>
                <w:sz w:val="18"/>
                <w:szCs w:val="18"/>
                <w:lang w:val="en-US"/>
              </w:rPr>
            </w:pPr>
            <w:r w:rsidRPr="000B5E70">
              <w:rPr>
                <w:rFonts w:ascii="Times New Roman" w:hAnsi="Times New Roman" w:cs="Times New Roman"/>
                <w:b/>
                <w:sz w:val="18"/>
                <w:szCs w:val="18"/>
                <w:lang w:val="en-US"/>
              </w:rPr>
              <w:t>Sample Parameter</w:t>
            </w:r>
          </w:p>
        </w:tc>
        <w:tc>
          <w:tcPr>
            <w:tcW w:w="1843" w:type="dxa"/>
            <w:vAlign w:val="center"/>
          </w:tcPr>
          <w:p w14:paraId="2257CBBD" w14:textId="62DF8C6D" w:rsidR="004B507C" w:rsidRPr="000B5E70" w:rsidRDefault="004B507C" w:rsidP="004B507C">
            <w:pPr>
              <w:jc w:val="center"/>
              <w:rPr>
                <w:rFonts w:ascii="Times New Roman" w:hAnsi="Times New Roman" w:cs="Times New Roman"/>
                <w:b/>
                <w:sz w:val="18"/>
                <w:szCs w:val="18"/>
                <w:lang w:val="en-US"/>
              </w:rPr>
            </w:pPr>
            <w:r w:rsidRPr="000B5E70">
              <w:rPr>
                <w:rFonts w:ascii="Times New Roman" w:hAnsi="Times New Roman" w:cs="Times New Roman"/>
                <w:b/>
                <w:sz w:val="18"/>
                <w:szCs w:val="18"/>
                <w:lang w:val="en-US"/>
              </w:rPr>
              <w:t>Analytical Method</w:t>
            </w:r>
          </w:p>
        </w:tc>
        <w:tc>
          <w:tcPr>
            <w:tcW w:w="1701" w:type="dxa"/>
            <w:vAlign w:val="center"/>
          </w:tcPr>
          <w:p w14:paraId="1D2FD46C" w14:textId="2B150679" w:rsidR="004B507C" w:rsidRPr="00D316C1" w:rsidRDefault="004B507C" w:rsidP="004B507C">
            <w:pPr>
              <w:jc w:val="center"/>
              <w:rPr>
                <w:rFonts w:ascii="Times New Roman" w:hAnsi="Times New Roman" w:cs="Times New Roman"/>
                <w:b/>
                <w:sz w:val="18"/>
                <w:szCs w:val="18"/>
                <w:lang w:val="da-DK"/>
              </w:rPr>
            </w:pPr>
            <w:proofErr w:type="spellStart"/>
            <w:r w:rsidRPr="00D316C1">
              <w:rPr>
                <w:rFonts w:ascii="Times New Roman" w:hAnsi="Times New Roman" w:cs="Times New Roman"/>
                <w:b/>
                <w:sz w:val="18"/>
                <w:szCs w:val="18"/>
                <w:lang w:val="da-DK"/>
              </w:rPr>
              <w:t>Concentration</w:t>
            </w:r>
            <w:proofErr w:type="spellEnd"/>
            <w:r w:rsidRPr="00D316C1">
              <w:rPr>
                <w:rFonts w:ascii="Times New Roman" w:hAnsi="Times New Roman" w:cs="Times New Roman"/>
                <w:b/>
                <w:sz w:val="18"/>
                <w:szCs w:val="18"/>
                <w:lang w:val="da-DK"/>
              </w:rPr>
              <w:t xml:space="preserve"> at Manifold (mg/l)</w:t>
            </w:r>
          </w:p>
        </w:tc>
        <w:tc>
          <w:tcPr>
            <w:tcW w:w="1842" w:type="dxa"/>
            <w:vAlign w:val="center"/>
          </w:tcPr>
          <w:p w14:paraId="4EF50701" w14:textId="68D6F4DA" w:rsidR="004B507C" w:rsidRPr="000B5E70" w:rsidRDefault="004B507C" w:rsidP="004B507C">
            <w:pPr>
              <w:jc w:val="center"/>
              <w:rPr>
                <w:rFonts w:ascii="Times New Roman" w:hAnsi="Times New Roman" w:cs="Times New Roman"/>
                <w:b/>
                <w:sz w:val="18"/>
                <w:szCs w:val="18"/>
                <w:lang w:val="en-US"/>
              </w:rPr>
            </w:pPr>
            <w:r w:rsidRPr="000B5E70">
              <w:rPr>
                <w:rFonts w:ascii="Times New Roman" w:hAnsi="Times New Roman" w:cs="Times New Roman"/>
                <w:b/>
                <w:sz w:val="18"/>
                <w:szCs w:val="18"/>
                <w:lang w:val="en-US"/>
              </w:rPr>
              <w:t>Concentration at Line Heater (mg/l)</w:t>
            </w:r>
          </w:p>
        </w:tc>
        <w:tc>
          <w:tcPr>
            <w:tcW w:w="1843" w:type="dxa"/>
            <w:vAlign w:val="center"/>
          </w:tcPr>
          <w:p w14:paraId="291A8E0D" w14:textId="13338E06" w:rsidR="004B507C" w:rsidRPr="000B5E70" w:rsidRDefault="004B507C" w:rsidP="004B507C">
            <w:pPr>
              <w:jc w:val="center"/>
              <w:rPr>
                <w:rFonts w:ascii="Times New Roman" w:hAnsi="Times New Roman" w:cs="Times New Roman"/>
                <w:b/>
                <w:sz w:val="18"/>
                <w:szCs w:val="18"/>
                <w:lang w:val="en-US"/>
              </w:rPr>
            </w:pPr>
            <w:r w:rsidRPr="000B5E70">
              <w:rPr>
                <w:rFonts w:ascii="Times New Roman" w:hAnsi="Times New Roman" w:cs="Times New Roman"/>
                <w:b/>
                <w:sz w:val="18"/>
                <w:szCs w:val="18"/>
                <w:lang w:val="en-US"/>
              </w:rPr>
              <w:t>Concentration at WIJ Pump (mg/l)</w:t>
            </w:r>
          </w:p>
        </w:tc>
      </w:tr>
      <w:tr w:rsidR="004B507C" w:rsidRPr="000B5E70" w14:paraId="4B1566B8" w14:textId="77777777" w:rsidTr="00B133F5">
        <w:tc>
          <w:tcPr>
            <w:tcW w:w="551" w:type="dxa"/>
          </w:tcPr>
          <w:p w14:paraId="72B0F48B" w14:textId="0D1F9F98"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w:t>
            </w:r>
          </w:p>
        </w:tc>
        <w:tc>
          <w:tcPr>
            <w:tcW w:w="1276" w:type="dxa"/>
          </w:tcPr>
          <w:p w14:paraId="09A27B66" w14:textId="04A4D4D4"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pH</w:t>
            </w:r>
          </w:p>
        </w:tc>
        <w:tc>
          <w:tcPr>
            <w:tcW w:w="1843" w:type="dxa"/>
          </w:tcPr>
          <w:p w14:paraId="3964B81E" w14:textId="77605B12"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pH Meter</w:t>
            </w:r>
          </w:p>
        </w:tc>
        <w:tc>
          <w:tcPr>
            <w:tcW w:w="1701" w:type="dxa"/>
          </w:tcPr>
          <w:p w14:paraId="67F83C59" w14:textId="77EBFA85"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7.10</w:t>
            </w:r>
          </w:p>
        </w:tc>
        <w:tc>
          <w:tcPr>
            <w:tcW w:w="1842" w:type="dxa"/>
          </w:tcPr>
          <w:p w14:paraId="3930204A" w14:textId="075E0A54"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6.97</w:t>
            </w:r>
          </w:p>
        </w:tc>
        <w:tc>
          <w:tcPr>
            <w:tcW w:w="1843" w:type="dxa"/>
          </w:tcPr>
          <w:p w14:paraId="06537753" w14:textId="494D9EED"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6.68</w:t>
            </w:r>
          </w:p>
        </w:tc>
      </w:tr>
      <w:tr w:rsidR="004B507C" w:rsidRPr="000B5E70" w14:paraId="4D47FD33" w14:textId="77777777" w:rsidTr="00B133F5">
        <w:tc>
          <w:tcPr>
            <w:tcW w:w="551" w:type="dxa"/>
          </w:tcPr>
          <w:p w14:paraId="0F128A32" w14:textId="113A50E1"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2</w:t>
            </w:r>
          </w:p>
        </w:tc>
        <w:tc>
          <w:tcPr>
            <w:tcW w:w="1276" w:type="dxa"/>
          </w:tcPr>
          <w:p w14:paraId="554C627A" w14:textId="3FBD204E"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Benzene</w:t>
            </w:r>
          </w:p>
        </w:tc>
        <w:tc>
          <w:tcPr>
            <w:tcW w:w="1843" w:type="dxa"/>
          </w:tcPr>
          <w:p w14:paraId="6E6AB2A4" w14:textId="643BC761"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GC (FID)</w:t>
            </w:r>
          </w:p>
        </w:tc>
        <w:tc>
          <w:tcPr>
            <w:tcW w:w="1701" w:type="dxa"/>
          </w:tcPr>
          <w:p w14:paraId="0E5432FE" w14:textId="78794803"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0.50</w:t>
            </w:r>
          </w:p>
        </w:tc>
        <w:tc>
          <w:tcPr>
            <w:tcW w:w="1842" w:type="dxa"/>
          </w:tcPr>
          <w:p w14:paraId="4F350606" w14:textId="3877C86E"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0.19</w:t>
            </w:r>
          </w:p>
        </w:tc>
        <w:tc>
          <w:tcPr>
            <w:tcW w:w="1843" w:type="dxa"/>
          </w:tcPr>
          <w:p w14:paraId="40350685" w14:textId="23F63F16"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0.02</w:t>
            </w:r>
          </w:p>
        </w:tc>
      </w:tr>
      <w:tr w:rsidR="004B507C" w:rsidRPr="000B5E70" w14:paraId="718F3575" w14:textId="77777777" w:rsidTr="00B133F5">
        <w:tc>
          <w:tcPr>
            <w:tcW w:w="551" w:type="dxa"/>
          </w:tcPr>
          <w:p w14:paraId="5DC9620C" w14:textId="053D863B"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3</w:t>
            </w:r>
          </w:p>
        </w:tc>
        <w:tc>
          <w:tcPr>
            <w:tcW w:w="1276" w:type="dxa"/>
          </w:tcPr>
          <w:p w14:paraId="11C33C01" w14:textId="08369A4C"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Toluene</w:t>
            </w:r>
          </w:p>
        </w:tc>
        <w:tc>
          <w:tcPr>
            <w:tcW w:w="1843" w:type="dxa"/>
          </w:tcPr>
          <w:p w14:paraId="09E1BD72" w14:textId="7D3EE525"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GC (FID)</w:t>
            </w:r>
          </w:p>
        </w:tc>
        <w:tc>
          <w:tcPr>
            <w:tcW w:w="1701" w:type="dxa"/>
          </w:tcPr>
          <w:p w14:paraId="342D720A" w14:textId="2DF24C2E"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0.52</w:t>
            </w:r>
          </w:p>
        </w:tc>
        <w:tc>
          <w:tcPr>
            <w:tcW w:w="1842" w:type="dxa"/>
          </w:tcPr>
          <w:p w14:paraId="4E7CC93E" w14:textId="2C2EB5B6"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0.15</w:t>
            </w:r>
          </w:p>
        </w:tc>
        <w:tc>
          <w:tcPr>
            <w:tcW w:w="1843" w:type="dxa"/>
          </w:tcPr>
          <w:p w14:paraId="244120AC" w14:textId="23F5A32C"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0.08</w:t>
            </w:r>
          </w:p>
        </w:tc>
      </w:tr>
      <w:tr w:rsidR="004B507C" w:rsidRPr="000B5E70" w14:paraId="1C01DA92" w14:textId="77777777" w:rsidTr="00B133F5">
        <w:tc>
          <w:tcPr>
            <w:tcW w:w="551" w:type="dxa"/>
          </w:tcPr>
          <w:p w14:paraId="1E02B494" w14:textId="24534BA5"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4</w:t>
            </w:r>
          </w:p>
        </w:tc>
        <w:tc>
          <w:tcPr>
            <w:tcW w:w="1276" w:type="dxa"/>
          </w:tcPr>
          <w:p w14:paraId="68D65AF8" w14:textId="7EA5CF34"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Phenol</w:t>
            </w:r>
          </w:p>
        </w:tc>
        <w:tc>
          <w:tcPr>
            <w:tcW w:w="1843" w:type="dxa"/>
          </w:tcPr>
          <w:p w14:paraId="026CC7B2" w14:textId="12BC2DFC"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HACH DR 3900</w:t>
            </w:r>
          </w:p>
        </w:tc>
        <w:tc>
          <w:tcPr>
            <w:tcW w:w="1701" w:type="dxa"/>
          </w:tcPr>
          <w:p w14:paraId="2235A4D9" w14:textId="13E66ADB"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0.72</w:t>
            </w:r>
          </w:p>
        </w:tc>
        <w:tc>
          <w:tcPr>
            <w:tcW w:w="1842" w:type="dxa"/>
          </w:tcPr>
          <w:p w14:paraId="7F01E09D" w14:textId="6E060B60"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0.21</w:t>
            </w:r>
          </w:p>
        </w:tc>
        <w:tc>
          <w:tcPr>
            <w:tcW w:w="1843" w:type="dxa"/>
          </w:tcPr>
          <w:p w14:paraId="0612D855" w14:textId="07D363BA"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0.12</w:t>
            </w:r>
          </w:p>
        </w:tc>
      </w:tr>
      <w:tr w:rsidR="004B507C" w:rsidRPr="000B5E70" w14:paraId="0A080806" w14:textId="77777777" w:rsidTr="00B133F5">
        <w:tc>
          <w:tcPr>
            <w:tcW w:w="551" w:type="dxa"/>
          </w:tcPr>
          <w:p w14:paraId="0E2AD488" w14:textId="2A89B3FD"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5</w:t>
            </w:r>
          </w:p>
        </w:tc>
        <w:tc>
          <w:tcPr>
            <w:tcW w:w="1276" w:type="dxa"/>
          </w:tcPr>
          <w:p w14:paraId="1C280F72" w14:textId="4F6814ED"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Lead</w:t>
            </w:r>
          </w:p>
        </w:tc>
        <w:tc>
          <w:tcPr>
            <w:tcW w:w="1843" w:type="dxa"/>
          </w:tcPr>
          <w:p w14:paraId="47E53811" w14:textId="3DF67A64"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AAS (FLAME)</w:t>
            </w:r>
          </w:p>
        </w:tc>
        <w:tc>
          <w:tcPr>
            <w:tcW w:w="1701" w:type="dxa"/>
          </w:tcPr>
          <w:p w14:paraId="3FA4D219" w14:textId="6022B090"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1.25</w:t>
            </w:r>
          </w:p>
        </w:tc>
        <w:tc>
          <w:tcPr>
            <w:tcW w:w="1842" w:type="dxa"/>
          </w:tcPr>
          <w:p w14:paraId="311CCE78" w14:textId="04251C78"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0.98</w:t>
            </w:r>
          </w:p>
        </w:tc>
        <w:tc>
          <w:tcPr>
            <w:tcW w:w="1843" w:type="dxa"/>
          </w:tcPr>
          <w:p w14:paraId="39298CB7" w14:textId="342EDF9B"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0.41</w:t>
            </w:r>
          </w:p>
        </w:tc>
      </w:tr>
      <w:tr w:rsidR="004B507C" w:rsidRPr="000B5E70" w14:paraId="7982B6A4" w14:textId="77777777" w:rsidTr="00B133F5">
        <w:tc>
          <w:tcPr>
            <w:tcW w:w="551" w:type="dxa"/>
          </w:tcPr>
          <w:p w14:paraId="712882DA" w14:textId="7FCAA97A"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6</w:t>
            </w:r>
          </w:p>
        </w:tc>
        <w:tc>
          <w:tcPr>
            <w:tcW w:w="1276" w:type="dxa"/>
          </w:tcPr>
          <w:p w14:paraId="3A30D9A2" w14:textId="7D399F52"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Chromium</w:t>
            </w:r>
          </w:p>
        </w:tc>
        <w:tc>
          <w:tcPr>
            <w:tcW w:w="1843" w:type="dxa"/>
          </w:tcPr>
          <w:p w14:paraId="7F1A002D" w14:textId="7C2C0362"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AAS (FLAME)</w:t>
            </w:r>
          </w:p>
        </w:tc>
        <w:tc>
          <w:tcPr>
            <w:tcW w:w="1701" w:type="dxa"/>
          </w:tcPr>
          <w:p w14:paraId="2385C6DE" w14:textId="24D66664"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89.37</w:t>
            </w:r>
          </w:p>
        </w:tc>
        <w:tc>
          <w:tcPr>
            <w:tcW w:w="1842" w:type="dxa"/>
          </w:tcPr>
          <w:p w14:paraId="5E2B0AB0" w14:textId="44296F4A"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80.79</w:t>
            </w:r>
          </w:p>
        </w:tc>
        <w:tc>
          <w:tcPr>
            <w:tcW w:w="1843" w:type="dxa"/>
          </w:tcPr>
          <w:p w14:paraId="3445EC30" w14:textId="75100C11"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67.42</w:t>
            </w:r>
          </w:p>
        </w:tc>
      </w:tr>
      <w:tr w:rsidR="004B507C" w:rsidRPr="000B5E70" w14:paraId="18117A4E" w14:textId="77777777" w:rsidTr="00B133F5">
        <w:tc>
          <w:tcPr>
            <w:tcW w:w="551" w:type="dxa"/>
          </w:tcPr>
          <w:p w14:paraId="26A59D2D" w14:textId="1CD4B2D8"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7</w:t>
            </w:r>
          </w:p>
        </w:tc>
        <w:tc>
          <w:tcPr>
            <w:tcW w:w="1276" w:type="dxa"/>
          </w:tcPr>
          <w:p w14:paraId="3A8B9AE5" w14:textId="4ABE973C"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Phosphate</w:t>
            </w:r>
          </w:p>
        </w:tc>
        <w:tc>
          <w:tcPr>
            <w:tcW w:w="1843" w:type="dxa"/>
          </w:tcPr>
          <w:p w14:paraId="18C20AFA" w14:textId="7076EEAC" w:rsidR="004B507C"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HACH DR 3900</w:t>
            </w:r>
          </w:p>
        </w:tc>
        <w:tc>
          <w:tcPr>
            <w:tcW w:w="1701" w:type="dxa"/>
          </w:tcPr>
          <w:p w14:paraId="672BCCBE" w14:textId="28EF9FE3"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0.03</w:t>
            </w:r>
          </w:p>
        </w:tc>
        <w:tc>
          <w:tcPr>
            <w:tcW w:w="1842" w:type="dxa"/>
          </w:tcPr>
          <w:p w14:paraId="165A9082" w14:textId="05771151"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0.12</w:t>
            </w:r>
          </w:p>
        </w:tc>
        <w:tc>
          <w:tcPr>
            <w:tcW w:w="1843" w:type="dxa"/>
          </w:tcPr>
          <w:p w14:paraId="2B668BE4" w14:textId="45D5A9AC" w:rsidR="004B507C"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0.14</w:t>
            </w:r>
          </w:p>
        </w:tc>
      </w:tr>
      <w:tr w:rsidR="00723BA5" w:rsidRPr="000B5E70" w14:paraId="61152D19" w14:textId="77777777" w:rsidTr="00B133F5">
        <w:tc>
          <w:tcPr>
            <w:tcW w:w="551" w:type="dxa"/>
          </w:tcPr>
          <w:p w14:paraId="3CC7E7D8" w14:textId="26DDD652"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8</w:t>
            </w:r>
          </w:p>
        </w:tc>
        <w:tc>
          <w:tcPr>
            <w:tcW w:w="1276" w:type="dxa"/>
          </w:tcPr>
          <w:p w14:paraId="5C1612C0" w14:textId="63AD8FD5"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Ammonia</w:t>
            </w:r>
          </w:p>
        </w:tc>
        <w:tc>
          <w:tcPr>
            <w:tcW w:w="1843" w:type="dxa"/>
          </w:tcPr>
          <w:p w14:paraId="55DA32F4" w14:textId="4FA8A234"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HACH DR 3900</w:t>
            </w:r>
          </w:p>
        </w:tc>
        <w:tc>
          <w:tcPr>
            <w:tcW w:w="1701" w:type="dxa"/>
          </w:tcPr>
          <w:p w14:paraId="2EE1A75D" w14:textId="2D7901F8"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10.65</w:t>
            </w:r>
          </w:p>
        </w:tc>
        <w:tc>
          <w:tcPr>
            <w:tcW w:w="1842" w:type="dxa"/>
          </w:tcPr>
          <w:p w14:paraId="21DE63C4" w14:textId="54EFFA06"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7.90</w:t>
            </w:r>
          </w:p>
        </w:tc>
        <w:tc>
          <w:tcPr>
            <w:tcW w:w="1843" w:type="dxa"/>
          </w:tcPr>
          <w:p w14:paraId="6BA62CE5" w14:textId="762D567E"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5.50</w:t>
            </w:r>
          </w:p>
        </w:tc>
      </w:tr>
      <w:tr w:rsidR="00723BA5" w:rsidRPr="000B5E70" w14:paraId="0E6FC41F" w14:textId="77777777" w:rsidTr="00B133F5">
        <w:tc>
          <w:tcPr>
            <w:tcW w:w="551" w:type="dxa"/>
          </w:tcPr>
          <w:p w14:paraId="4F88D618" w14:textId="2773D711"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9</w:t>
            </w:r>
          </w:p>
        </w:tc>
        <w:tc>
          <w:tcPr>
            <w:tcW w:w="1276" w:type="dxa"/>
          </w:tcPr>
          <w:p w14:paraId="4F8A3FFE" w14:textId="5A63E0DC"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TDS</w:t>
            </w:r>
          </w:p>
        </w:tc>
        <w:tc>
          <w:tcPr>
            <w:tcW w:w="1843" w:type="dxa"/>
          </w:tcPr>
          <w:p w14:paraId="05C5D4FC" w14:textId="0A56A96A"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TDS Meter</w:t>
            </w:r>
          </w:p>
        </w:tc>
        <w:tc>
          <w:tcPr>
            <w:tcW w:w="1701" w:type="dxa"/>
          </w:tcPr>
          <w:p w14:paraId="118875A2" w14:textId="42D9C75B"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17,100</w:t>
            </w:r>
          </w:p>
        </w:tc>
        <w:tc>
          <w:tcPr>
            <w:tcW w:w="1842" w:type="dxa"/>
          </w:tcPr>
          <w:p w14:paraId="3B15702A" w14:textId="2F2C20F1"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16,600</w:t>
            </w:r>
          </w:p>
        </w:tc>
        <w:tc>
          <w:tcPr>
            <w:tcW w:w="1843" w:type="dxa"/>
          </w:tcPr>
          <w:p w14:paraId="407CCA75" w14:textId="4ECB3677"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12,400</w:t>
            </w:r>
          </w:p>
        </w:tc>
      </w:tr>
      <w:tr w:rsidR="00723BA5" w:rsidRPr="000B5E70" w14:paraId="768A1699" w14:textId="77777777" w:rsidTr="00B133F5">
        <w:tc>
          <w:tcPr>
            <w:tcW w:w="551" w:type="dxa"/>
          </w:tcPr>
          <w:p w14:paraId="7CA56980" w14:textId="0F303F1D"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10</w:t>
            </w:r>
          </w:p>
        </w:tc>
        <w:tc>
          <w:tcPr>
            <w:tcW w:w="1276" w:type="dxa"/>
          </w:tcPr>
          <w:p w14:paraId="70CD3E92" w14:textId="6DFB2675"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Chlorides</w:t>
            </w:r>
          </w:p>
        </w:tc>
        <w:tc>
          <w:tcPr>
            <w:tcW w:w="1843" w:type="dxa"/>
          </w:tcPr>
          <w:p w14:paraId="0CE6569C" w14:textId="57C80E7F" w:rsidR="00723BA5" w:rsidRPr="000B5E70" w:rsidRDefault="00723BA5" w:rsidP="00C8237F">
            <w:pPr>
              <w:jc w:val="both"/>
              <w:rPr>
                <w:rFonts w:ascii="Times New Roman" w:hAnsi="Times New Roman" w:cs="Times New Roman"/>
                <w:sz w:val="18"/>
                <w:szCs w:val="18"/>
                <w:lang w:val="en-US"/>
              </w:rPr>
            </w:pPr>
            <w:proofErr w:type="spellStart"/>
            <w:r w:rsidRPr="000B5E70">
              <w:rPr>
                <w:rFonts w:ascii="Times New Roman" w:hAnsi="Times New Roman" w:cs="Times New Roman"/>
                <w:sz w:val="18"/>
                <w:szCs w:val="18"/>
                <w:lang w:val="en-US"/>
              </w:rPr>
              <w:t>Titrimetry</w:t>
            </w:r>
            <w:proofErr w:type="spellEnd"/>
          </w:p>
        </w:tc>
        <w:tc>
          <w:tcPr>
            <w:tcW w:w="1701" w:type="dxa"/>
          </w:tcPr>
          <w:p w14:paraId="7B9563FA" w14:textId="6FBB5753"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6,000</w:t>
            </w:r>
          </w:p>
        </w:tc>
        <w:tc>
          <w:tcPr>
            <w:tcW w:w="1842" w:type="dxa"/>
          </w:tcPr>
          <w:p w14:paraId="2D296EB3" w14:textId="01DC114E"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5,500</w:t>
            </w:r>
          </w:p>
        </w:tc>
        <w:tc>
          <w:tcPr>
            <w:tcW w:w="1843" w:type="dxa"/>
          </w:tcPr>
          <w:p w14:paraId="29888CB0" w14:textId="120B33D7"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5,200</w:t>
            </w:r>
          </w:p>
        </w:tc>
      </w:tr>
      <w:tr w:rsidR="00723BA5" w:rsidRPr="000B5E70" w14:paraId="6B6363AE" w14:textId="77777777" w:rsidTr="00B133F5">
        <w:tc>
          <w:tcPr>
            <w:tcW w:w="551" w:type="dxa"/>
          </w:tcPr>
          <w:p w14:paraId="45A124D4" w14:textId="03F81CF0"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11</w:t>
            </w:r>
          </w:p>
        </w:tc>
        <w:tc>
          <w:tcPr>
            <w:tcW w:w="1276" w:type="dxa"/>
          </w:tcPr>
          <w:p w14:paraId="520EAFB5" w14:textId="6E10948C" w:rsidR="00723BA5" w:rsidRPr="000B5E70" w:rsidRDefault="00723BA5"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Salinity</w:t>
            </w:r>
          </w:p>
        </w:tc>
        <w:tc>
          <w:tcPr>
            <w:tcW w:w="1843" w:type="dxa"/>
          </w:tcPr>
          <w:p w14:paraId="187792AA" w14:textId="78BFAB24" w:rsidR="00723BA5" w:rsidRPr="000B5E70" w:rsidRDefault="00723BA5" w:rsidP="00C8237F">
            <w:pPr>
              <w:jc w:val="both"/>
              <w:rPr>
                <w:rFonts w:ascii="Times New Roman" w:hAnsi="Times New Roman" w:cs="Times New Roman"/>
                <w:sz w:val="18"/>
                <w:szCs w:val="18"/>
                <w:lang w:val="en-US"/>
              </w:rPr>
            </w:pPr>
            <w:proofErr w:type="spellStart"/>
            <w:r w:rsidRPr="000B5E70">
              <w:rPr>
                <w:rFonts w:ascii="Times New Roman" w:hAnsi="Times New Roman" w:cs="Times New Roman"/>
                <w:sz w:val="18"/>
                <w:szCs w:val="18"/>
                <w:lang w:val="en-US"/>
              </w:rPr>
              <w:t>Titrimetry</w:t>
            </w:r>
            <w:proofErr w:type="spellEnd"/>
          </w:p>
        </w:tc>
        <w:tc>
          <w:tcPr>
            <w:tcW w:w="1701" w:type="dxa"/>
          </w:tcPr>
          <w:p w14:paraId="3E424A6A" w14:textId="1A73B6E2"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9,900</w:t>
            </w:r>
          </w:p>
        </w:tc>
        <w:tc>
          <w:tcPr>
            <w:tcW w:w="1842" w:type="dxa"/>
          </w:tcPr>
          <w:p w14:paraId="102DA95D" w14:textId="3617F434"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8,665</w:t>
            </w:r>
          </w:p>
        </w:tc>
        <w:tc>
          <w:tcPr>
            <w:tcW w:w="1843" w:type="dxa"/>
          </w:tcPr>
          <w:p w14:paraId="42C71AFE" w14:textId="03FAAE2D" w:rsidR="00723BA5" w:rsidRPr="000B5E70" w:rsidRDefault="001A6007" w:rsidP="00C8237F">
            <w:pPr>
              <w:jc w:val="both"/>
              <w:rPr>
                <w:rFonts w:ascii="Times New Roman" w:hAnsi="Times New Roman" w:cs="Times New Roman"/>
                <w:sz w:val="18"/>
                <w:szCs w:val="18"/>
                <w:lang w:val="en-US"/>
              </w:rPr>
            </w:pPr>
            <w:r w:rsidRPr="000B5E70">
              <w:rPr>
                <w:rFonts w:ascii="Times New Roman" w:hAnsi="Times New Roman" w:cs="Times New Roman"/>
                <w:sz w:val="18"/>
                <w:szCs w:val="18"/>
                <w:lang w:val="en-US"/>
              </w:rPr>
              <w:t>7,175</w:t>
            </w:r>
          </w:p>
        </w:tc>
      </w:tr>
    </w:tbl>
    <w:p w14:paraId="59C071CD" w14:textId="77777777" w:rsidR="004B507C" w:rsidRPr="000B5E70" w:rsidRDefault="004B507C" w:rsidP="00C8237F">
      <w:pPr>
        <w:ind w:left="720"/>
        <w:jc w:val="both"/>
        <w:rPr>
          <w:rFonts w:cs="Times New Roman"/>
          <w:sz w:val="16"/>
          <w:szCs w:val="16"/>
          <w:lang w:val="en-US"/>
        </w:rPr>
      </w:pPr>
    </w:p>
    <w:p w14:paraId="0DCA7452" w14:textId="5BAFB84F" w:rsidR="0018429B" w:rsidRPr="00026567" w:rsidRDefault="0018429B" w:rsidP="00AD2139">
      <w:pPr>
        <w:pStyle w:val="ListParagraph"/>
        <w:numPr>
          <w:ilvl w:val="1"/>
          <w:numId w:val="12"/>
        </w:numPr>
        <w:jc w:val="both"/>
        <w:rPr>
          <w:rFonts w:ascii="Times New Roman" w:hAnsi="Times New Roman" w:cs="Times New Roman"/>
          <w:b/>
          <w:sz w:val="20"/>
          <w:szCs w:val="20"/>
          <w:lang w:val="en-US"/>
        </w:rPr>
      </w:pPr>
      <w:r w:rsidRPr="00026567">
        <w:rPr>
          <w:rFonts w:ascii="Times New Roman" w:hAnsi="Times New Roman" w:cs="Times New Roman"/>
          <w:b/>
          <w:sz w:val="20"/>
          <w:szCs w:val="20"/>
          <w:lang w:val="en-US"/>
        </w:rPr>
        <w:t>Process Simulat</w:t>
      </w:r>
      <w:r w:rsidR="00026567">
        <w:rPr>
          <w:rFonts w:ascii="Times New Roman" w:hAnsi="Times New Roman" w:cs="Times New Roman"/>
          <w:b/>
          <w:sz w:val="20"/>
          <w:szCs w:val="20"/>
          <w:lang w:val="en-US"/>
        </w:rPr>
        <w:t>ion</w:t>
      </w:r>
      <w:r w:rsidRPr="00026567">
        <w:rPr>
          <w:rFonts w:ascii="Times New Roman" w:hAnsi="Times New Roman" w:cs="Times New Roman"/>
          <w:b/>
          <w:sz w:val="20"/>
          <w:szCs w:val="20"/>
          <w:lang w:val="en-US"/>
        </w:rPr>
        <w:t>:</w:t>
      </w:r>
    </w:p>
    <w:p w14:paraId="4E9EA1A0" w14:textId="77777777" w:rsidR="00C177B1" w:rsidRPr="00026567" w:rsidRDefault="00D80951" w:rsidP="00D80951">
      <w:pPr>
        <w:ind w:left="720"/>
        <w:jc w:val="both"/>
        <w:rPr>
          <w:rFonts w:ascii="Times New Roman" w:hAnsi="Times New Roman" w:cs="Times New Roman"/>
          <w:sz w:val="20"/>
          <w:szCs w:val="20"/>
          <w:lang w:val="en-US"/>
        </w:rPr>
      </w:pPr>
      <w:r w:rsidRPr="00026567">
        <w:rPr>
          <w:rFonts w:ascii="Times New Roman" w:hAnsi="Times New Roman" w:cs="Times New Roman"/>
          <w:sz w:val="20"/>
          <w:szCs w:val="20"/>
          <w:lang w:val="en-US"/>
        </w:rPr>
        <w:t xml:space="preserve">Aspen </w:t>
      </w:r>
      <w:proofErr w:type="spellStart"/>
      <w:r w:rsidR="00AD5650" w:rsidRPr="00026567">
        <w:rPr>
          <w:rFonts w:ascii="Times New Roman" w:hAnsi="Times New Roman" w:cs="Times New Roman"/>
          <w:sz w:val="20"/>
          <w:szCs w:val="20"/>
          <w:lang w:val="en-US"/>
        </w:rPr>
        <w:t>Hysys</w:t>
      </w:r>
      <w:proofErr w:type="spellEnd"/>
      <w:r w:rsidRPr="00026567">
        <w:rPr>
          <w:rFonts w:ascii="Times New Roman" w:hAnsi="Times New Roman" w:cs="Times New Roman"/>
          <w:sz w:val="20"/>
          <w:szCs w:val="20"/>
          <w:lang w:val="en-US"/>
        </w:rPr>
        <w:t xml:space="preserve"> </w:t>
      </w:r>
      <w:r w:rsidR="00BB3DF9" w:rsidRPr="00026567">
        <w:rPr>
          <w:rFonts w:ascii="Times New Roman" w:hAnsi="Times New Roman" w:cs="Times New Roman"/>
          <w:sz w:val="20"/>
          <w:szCs w:val="20"/>
          <w:lang w:val="en-US"/>
        </w:rPr>
        <w:t>6</w:t>
      </w:r>
      <w:r w:rsidRPr="00026567">
        <w:rPr>
          <w:rFonts w:ascii="Times New Roman" w:hAnsi="Times New Roman" w:cs="Times New Roman"/>
          <w:sz w:val="20"/>
          <w:szCs w:val="20"/>
          <w:lang w:val="en-US"/>
        </w:rPr>
        <w:t>.</w:t>
      </w:r>
      <w:r w:rsidR="00BB3DF9" w:rsidRPr="00026567">
        <w:rPr>
          <w:rFonts w:ascii="Times New Roman" w:hAnsi="Times New Roman" w:cs="Times New Roman"/>
          <w:sz w:val="20"/>
          <w:szCs w:val="20"/>
          <w:lang w:val="en-US"/>
        </w:rPr>
        <w:t>2</w:t>
      </w:r>
      <w:r w:rsidRPr="00026567">
        <w:rPr>
          <w:rFonts w:ascii="Times New Roman" w:hAnsi="Times New Roman" w:cs="Times New Roman"/>
          <w:sz w:val="20"/>
          <w:szCs w:val="20"/>
          <w:lang w:val="en-US"/>
        </w:rPr>
        <w:t xml:space="preserve"> has been used for this simulation.</w:t>
      </w:r>
      <w:r w:rsidR="00AD5650" w:rsidRPr="00026567">
        <w:rPr>
          <w:rFonts w:ascii="Times New Roman" w:hAnsi="Times New Roman" w:cs="Times New Roman"/>
          <w:sz w:val="20"/>
          <w:szCs w:val="20"/>
          <w:lang w:val="en-US"/>
        </w:rPr>
        <w:t xml:space="preserve"> The process engineering software provides extremely powerful approach to steady state modeling. Soave-Redlich-Kwong (SRK) was the base property package selected for the simulation. The pollutant composition</w:t>
      </w:r>
      <w:r w:rsidR="006D0A17" w:rsidRPr="00026567">
        <w:rPr>
          <w:rFonts w:ascii="Times New Roman" w:hAnsi="Times New Roman" w:cs="Times New Roman"/>
          <w:sz w:val="20"/>
          <w:szCs w:val="20"/>
          <w:lang w:val="en-US"/>
        </w:rPr>
        <w:t>s</w:t>
      </w:r>
      <w:r w:rsidR="00AD5650" w:rsidRPr="00026567">
        <w:rPr>
          <w:rFonts w:ascii="Times New Roman" w:hAnsi="Times New Roman" w:cs="Times New Roman"/>
          <w:sz w:val="20"/>
          <w:szCs w:val="20"/>
          <w:lang w:val="en-US"/>
        </w:rPr>
        <w:t xml:space="preserve"> were expressed in mass fraction. </w:t>
      </w:r>
      <w:r w:rsidR="006D0A17" w:rsidRPr="00026567">
        <w:rPr>
          <w:rFonts w:ascii="Times New Roman" w:hAnsi="Times New Roman" w:cs="Times New Roman"/>
          <w:sz w:val="20"/>
          <w:szCs w:val="20"/>
          <w:lang w:val="en-US"/>
        </w:rPr>
        <w:t>Some of the pollutants</w:t>
      </w:r>
      <w:r w:rsidR="00C177B1" w:rsidRPr="00026567">
        <w:rPr>
          <w:rFonts w:ascii="Times New Roman" w:hAnsi="Times New Roman" w:cs="Times New Roman"/>
          <w:sz w:val="20"/>
          <w:szCs w:val="20"/>
          <w:lang w:val="en-US"/>
        </w:rPr>
        <w:t xml:space="preserve"> including chromium, iron, copper, lead, phosphate, and zinc.</w:t>
      </w:r>
    </w:p>
    <w:p w14:paraId="6772ECB3" w14:textId="45E42648" w:rsidR="00C177B1" w:rsidRPr="00026567" w:rsidRDefault="00C177B1" w:rsidP="00B133F5">
      <w:pPr>
        <w:ind w:left="720"/>
        <w:jc w:val="center"/>
        <w:rPr>
          <w:rFonts w:ascii="Times New Roman" w:hAnsi="Times New Roman" w:cs="Times New Roman"/>
          <w:sz w:val="20"/>
          <w:szCs w:val="20"/>
          <w:lang w:val="en-US"/>
        </w:rPr>
      </w:pPr>
      <w:r w:rsidRPr="00026567">
        <w:rPr>
          <w:rFonts w:ascii="Times New Roman" w:eastAsia="Calibri" w:hAnsi="Times New Roman" w:cs="Times New Roman"/>
          <w:noProof/>
          <w:sz w:val="20"/>
          <w:szCs w:val="20"/>
          <w:lang w:val="en-US"/>
        </w:rPr>
        <w:drawing>
          <wp:inline distT="0" distB="0" distL="0" distR="0" wp14:anchorId="044B9F28" wp14:editId="199E565B">
            <wp:extent cx="5140960" cy="21393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3051" t="31525" r="14828" b="5853"/>
                    <a:stretch/>
                  </pic:blipFill>
                  <pic:spPr bwMode="auto">
                    <a:xfrm>
                      <a:off x="0" y="0"/>
                      <a:ext cx="5140960" cy="2139351"/>
                    </a:xfrm>
                    <a:prstGeom prst="rect">
                      <a:avLst/>
                    </a:prstGeom>
                    <a:ln>
                      <a:noFill/>
                    </a:ln>
                    <a:extLst>
                      <a:ext uri="{53640926-AAD7-44D8-BBD7-CCE9431645EC}">
                        <a14:shadowObscured xmlns:a14="http://schemas.microsoft.com/office/drawing/2010/main"/>
                      </a:ext>
                    </a:extLst>
                  </pic:spPr>
                </pic:pic>
              </a:graphicData>
            </a:graphic>
          </wp:inline>
        </w:drawing>
      </w:r>
    </w:p>
    <w:p w14:paraId="5C9D7E48" w14:textId="3DA9E5FA" w:rsidR="00AD46C1" w:rsidRDefault="00AD46C1" w:rsidP="00D316C1">
      <w:pPr>
        <w:ind w:left="720"/>
        <w:jc w:val="center"/>
        <w:rPr>
          <w:rFonts w:ascii="Times New Roman" w:hAnsi="Times New Roman" w:cs="Times New Roman"/>
          <w:sz w:val="20"/>
          <w:szCs w:val="20"/>
          <w:lang w:val="en-US"/>
        </w:rPr>
      </w:pPr>
      <w:r w:rsidRPr="00026567">
        <w:rPr>
          <w:rFonts w:ascii="Times New Roman" w:hAnsi="Times New Roman" w:cs="Times New Roman"/>
          <w:sz w:val="20"/>
          <w:szCs w:val="20"/>
          <w:lang w:val="en-US"/>
        </w:rPr>
        <w:t>Figure 1: Process flow diagram of the facility showing the three sampling points</w:t>
      </w:r>
    </w:p>
    <w:p w14:paraId="39E87898" w14:textId="77777777" w:rsidR="00D316C1" w:rsidRPr="00026567" w:rsidRDefault="00D316C1" w:rsidP="00D316C1">
      <w:pPr>
        <w:ind w:left="720"/>
        <w:jc w:val="center"/>
        <w:rPr>
          <w:rFonts w:ascii="Times New Roman" w:hAnsi="Times New Roman" w:cs="Times New Roman"/>
          <w:sz w:val="20"/>
          <w:szCs w:val="20"/>
          <w:lang w:val="en-US"/>
        </w:rPr>
      </w:pPr>
    </w:p>
    <w:p w14:paraId="07F702A9" w14:textId="66469AB4" w:rsidR="0018429B" w:rsidRPr="00026567" w:rsidRDefault="0018429B" w:rsidP="00AD2139">
      <w:pPr>
        <w:pStyle w:val="ListParagraph"/>
        <w:numPr>
          <w:ilvl w:val="1"/>
          <w:numId w:val="12"/>
        </w:numPr>
        <w:jc w:val="both"/>
        <w:rPr>
          <w:rFonts w:ascii="Times New Roman" w:hAnsi="Times New Roman" w:cs="Times New Roman"/>
          <w:b/>
          <w:sz w:val="20"/>
          <w:szCs w:val="20"/>
          <w:lang w:val="en-US"/>
        </w:rPr>
      </w:pPr>
      <w:r w:rsidRPr="00026567">
        <w:rPr>
          <w:rFonts w:ascii="Times New Roman" w:hAnsi="Times New Roman" w:cs="Times New Roman"/>
          <w:b/>
          <w:sz w:val="20"/>
          <w:szCs w:val="20"/>
          <w:lang w:val="en-US"/>
        </w:rPr>
        <w:t>Toxicity Reduction Scenarios</w:t>
      </w:r>
    </w:p>
    <w:p w14:paraId="30846236" w14:textId="3B16F6D1" w:rsidR="00FF3941" w:rsidRDefault="00FF3941" w:rsidP="00FF3941">
      <w:pPr>
        <w:ind w:left="720"/>
        <w:jc w:val="both"/>
        <w:rPr>
          <w:rFonts w:ascii="Times New Roman" w:hAnsi="Times New Roman" w:cs="Times New Roman"/>
          <w:sz w:val="20"/>
          <w:szCs w:val="20"/>
          <w:lang w:val="en-US"/>
        </w:rPr>
      </w:pPr>
      <w:r w:rsidRPr="00026567">
        <w:rPr>
          <w:rFonts w:ascii="Times New Roman" w:hAnsi="Times New Roman" w:cs="Times New Roman"/>
          <w:sz w:val="20"/>
          <w:szCs w:val="20"/>
          <w:lang w:val="en-US"/>
        </w:rPr>
        <w:t xml:space="preserve">The concentrations of the selected pollutants were observed as the pressure and temperature of the collection points along the production process were varied in a simulation environment. The simulation process had set the target of achieving produced water whose various pollutant concentrations are below the regulator’s limit for disposal. The results of some the simulation are shown in the </w:t>
      </w:r>
      <w:r w:rsidR="008C4489" w:rsidRPr="00026567">
        <w:rPr>
          <w:rFonts w:ascii="Times New Roman" w:hAnsi="Times New Roman" w:cs="Times New Roman"/>
          <w:sz w:val="20"/>
          <w:szCs w:val="20"/>
          <w:lang w:val="en-US"/>
        </w:rPr>
        <w:t>charts</w:t>
      </w:r>
      <w:r w:rsidRPr="00026567">
        <w:rPr>
          <w:rFonts w:ascii="Times New Roman" w:hAnsi="Times New Roman" w:cs="Times New Roman"/>
          <w:sz w:val="20"/>
          <w:szCs w:val="20"/>
          <w:lang w:val="en-US"/>
        </w:rPr>
        <w:t xml:space="preserve"> below:</w:t>
      </w:r>
    </w:p>
    <w:p w14:paraId="2389954B" w14:textId="77777777" w:rsidR="00D316C1" w:rsidRDefault="00D316C1" w:rsidP="000B5E70">
      <w:pPr>
        <w:jc w:val="both"/>
        <w:rPr>
          <w:rFonts w:ascii="Times New Roman" w:hAnsi="Times New Roman" w:cs="Times New Roman"/>
          <w:sz w:val="20"/>
          <w:szCs w:val="20"/>
          <w:lang w:val="en-US"/>
        </w:rPr>
      </w:pPr>
    </w:p>
    <w:p w14:paraId="295E8B64" w14:textId="77777777" w:rsidR="00D316C1" w:rsidRDefault="00D316C1" w:rsidP="000B5E70">
      <w:pPr>
        <w:jc w:val="both"/>
        <w:rPr>
          <w:rFonts w:ascii="Times New Roman" w:hAnsi="Times New Roman" w:cs="Times New Roman"/>
          <w:sz w:val="20"/>
          <w:szCs w:val="20"/>
          <w:lang w:val="en-US"/>
        </w:rPr>
      </w:pPr>
    </w:p>
    <w:p w14:paraId="1307A1B6" w14:textId="77777777" w:rsidR="00D316C1" w:rsidRDefault="00D316C1" w:rsidP="000B5E70">
      <w:pPr>
        <w:jc w:val="both"/>
        <w:rPr>
          <w:rFonts w:ascii="Times New Roman" w:hAnsi="Times New Roman" w:cs="Times New Roman"/>
          <w:sz w:val="20"/>
          <w:szCs w:val="20"/>
          <w:lang w:val="en-US"/>
        </w:rPr>
      </w:pPr>
    </w:p>
    <w:p w14:paraId="188DC17F" w14:textId="77777777" w:rsidR="00D316C1" w:rsidRDefault="00D316C1" w:rsidP="000B5E70">
      <w:pPr>
        <w:jc w:val="both"/>
        <w:rPr>
          <w:rFonts w:ascii="Times New Roman" w:hAnsi="Times New Roman" w:cs="Times New Roman"/>
          <w:sz w:val="20"/>
          <w:szCs w:val="20"/>
          <w:lang w:val="en-US"/>
        </w:rPr>
      </w:pPr>
    </w:p>
    <w:p w14:paraId="1DCB9BF2" w14:textId="77777777" w:rsidR="00D316C1" w:rsidRDefault="00D316C1" w:rsidP="000B5E70">
      <w:pPr>
        <w:jc w:val="both"/>
        <w:rPr>
          <w:rFonts w:ascii="Times New Roman" w:hAnsi="Times New Roman" w:cs="Times New Roman"/>
          <w:sz w:val="20"/>
          <w:szCs w:val="20"/>
          <w:lang w:val="en-US"/>
        </w:rPr>
      </w:pPr>
    </w:p>
    <w:p w14:paraId="1CC6F166" w14:textId="77777777" w:rsidR="00D316C1" w:rsidRDefault="00D316C1" w:rsidP="000B5E70">
      <w:pPr>
        <w:jc w:val="both"/>
        <w:rPr>
          <w:rFonts w:ascii="Times New Roman" w:hAnsi="Times New Roman" w:cs="Times New Roman"/>
          <w:sz w:val="20"/>
          <w:szCs w:val="20"/>
          <w:lang w:val="en-US"/>
        </w:rPr>
      </w:pPr>
    </w:p>
    <w:p w14:paraId="63DC6C2E" w14:textId="77777777" w:rsidR="00D316C1" w:rsidRDefault="00D316C1" w:rsidP="000B5E70">
      <w:pPr>
        <w:jc w:val="both"/>
        <w:rPr>
          <w:rFonts w:ascii="Times New Roman" w:hAnsi="Times New Roman" w:cs="Times New Roman"/>
          <w:sz w:val="20"/>
          <w:szCs w:val="20"/>
          <w:lang w:val="en-US"/>
        </w:rPr>
      </w:pPr>
    </w:p>
    <w:p w14:paraId="17E9FDEA" w14:textId="77777777" w:rsidR="00D316C1" w:rsidRDefault="00D316C1" w:rsidP="000B5E70">
      <w:pPr>
        <w:jc w:val="both"/>
        <w:rPr>
          <w:rFonts w:ascii="Times New Roman" w:hAnsi="Times New Roman" w:cs="Times New Roman"/>
          <w:sz w:val="20"/>
          <w:szCs w:val="20"/>
          <w:lang w:val="en-US"/>
        </w:rPr>
      </w:pPr>
    </w:p>
    <w:p w14:paraId="6D44EF15" w14:textId="77777777" w:rsidR="00D316C1" w:rsidRDefault="00D316C1" w:rsidP="000B5E70">
      <w:pPr>
        <w:jc w:val="both"/>
        <w:rPr>
          <w:rFonts w:ascii="Times New Roman" w:hAnsi="Times New Roman" w:cs="Times New Roman"/>
          <w:sz w:val="20"/>
          <w:szCs w:val="20"/>
          <w:lang w:val="en-US"/>
        </w:rPr>
      </w:pPr>
    </w:p>
    <w:p w14:paraId="3F8C016E" w14:textId="5A9DA80D" w:rsidR="000B5E70" w:rsidRDefault="00456C43" w:rsidP="00D316C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56632BD8" wp14:editId="7F073FEE">
                <wp:simplePos x="0" y="0"/>
                <wp:positionH relativeFrom="margin">
                  <wp:align>left</wp:align>
                </wp:positionH>
                <wp:positionV relativeFrom="paragraph">
                  <wp:posOffset>308346</wp:posOffset>
                </wp:positionV>
                <wp:extent cx="3027871" cy="3071004"/>
                <wp:effectExtent l="0" t="0" r="1270" b="0"/>
                <wp:wrapNone/>
                <wp:docPr id="199" name="Text Box 199"/>
                <wp:cNvGraphicFramePr/>
                <a:graphic xmlns:a="http://schemas.openxmlformats.org/drawingml/2006/main">
                  <a:graphicData uri="http://schemas.microsoft.com/office/word/2010/wordprocessingShape">
                    <wps:wsp>
                      <wps:cNvSpPr txBox="1"/>
                      <wps:spPr>
                        <a:xfrm>
                          <a:off x="0" y="0"/>
                          <a:ext cx="3027871" cy="3071004"/>
                        </a:xfrm>
                        <a:prstGeom prst="rect">
                          <a:avLst/>
                        </a:prstGeom>
                        <a:solidFill>
                          <a:schemeClr val="lt1"/>
                        </a:solidFill>
                        <a:ln w="6350">
                          <a:noFill/>
                        </a:ln>
                      </wps:spPr>
                      <wps:txbx>
                        <w:txbxContent>
                          <w:p w14:paraId="72233E50" w14:textId="4D40D921" w:rsidR="00456C43" w:rsidRDefault="00456C43">
                            <w:r>
                              <w:rPr>
                                <w:noProof/>
                              </w:rPr>
                              <w:drawing>
                                <wp:inline distT="0" distB="0" distL="0" distR="0" wp14:anchorId="4BD6A792" wp14:editId="56DFFC60">
                                  <wp:extent cx="2936240" cy="2827020"/>
                                  <wp:effectExtent l="0" t="0" r="0" b="0"/>
                                  <wp:docPr id="1" name="Chart 1">
                                    <a:extLst xmlns:a="http://schemas.openxmlformats.org/drawingml/2006/main">
                                      <a:ext uri="{FF2B5EF4-FFF2-40B4-BE49-F238E27FC236}">
                                        <a16:creationId xmlns:a16="http://schemas.microsoft.com/office/drawing/2014/main" id="{FC968E92-DE4A-41D0-BE23-B8DAAB508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32BD8" id="_x0000_t202" coordsize="21600,21600" o:spt="202" path="m,l,21600r21600,l21600,xe">
                <v:stroke joinstyle="miter"/>
                <v:path gradientshapeok="t" o:connecttype="rect"/>
              </v:shapetype>
              <v:shape id="Text Box 199" o:spid="_x0000_s1026" type="#_x0000_t202" style="position:absolute;left:0;text-align:left;margin-left:0;margin-top:24.3pt;width:238.4pt;height:24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" fillcolor="white [3201]" stroked="f" strokeweight=".5pt">
                <v:textbox>
                  <w:txbxContent>
                    <w:p w14:paraId="72233E50" w14:textId="4D40D921" w:rsidR="00456C43" w:rsidRDefault="00456C43">
                      <w:r>
                        <w:rPr>
                          <w:noProof/>
                        </w:rPr>
                        <w:drawing>
                          <wp:inline distT="0" distB="0" distL="0" distR="0" wp14:anchorId="4BD6A792" wp14:editId="56DFFC60">
                            <wp:extent cx="2936240" cy="2827020"/>
                            <wp:effectExtent l="0" t="0" r="0" b="0"/>
                            <wp:docPr id="1" name="Chart 1">
                              <a:extLst xmlns:a="http://schemas.openxmlformats.org/drawingml/2006/main">
                                <a:ext uri="{FF2B5EF4-FFF2-40B4-BE49-F238E27FC236}">
                                  <a16:creationId xmlns:a16="http://schemas.microsoft.com/office/drawing/2014/main" id="{FC968E92-DE4A-41D0-BE23-B8DAAB508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wrap anchorx="margin"/>
              </v:shape>
            </w:pict>
          </mc:Fallback>
        </mc:AlternateContent>
      </w:r>
      <w:r w:rsidR="000B5E70">
        <w:rPr>
          <w:rFonts w:ascii="Times New Roman" w:hAnsi="Times New Roman" w:cs="Times New Roman"/>
          <w:sz w:val="20"/>
          <w:szCs w:val="20"/>
          <w:lang w:val="en-US"/>
        </w:rPr>
        <w:t>Chart I: Effect of temperature – pressure combination on the concentration of pollutants</w:t>
      </w:r>
    </w:p>
    <w:p w14:paraId="605082FE" w14:textId="42CB021A" w:rsidR="00456C43" w:rsidRDefault="00456C43" w:rsidP="000B5E70">
      <w:pPr>
        <w:jc w:val="both"/>
        <w:rPr>
          <w:rFonts w:ascii="Times New Roman" w:hAnsi="Times New Roman" w:cs="Times New Roman"/>
          <w:sz w:val="20"/>
          <w:szCs w:val="20"/>
          <w:lang w:val="en-US"/>
        </w:rPr>
      </w:pPr>
      <w:r w:rsidRPr="00456C43">
        <w:rPr>
          <w:rFonts w:ascii="Times New Roman" w:hAnsi="Times New Roman" w:cs="Times New Roman"/>
          <w:noProof/>
          <w:sz w:val="20"/>
          <w:szCs w:val="20"/>
          <w:lang w:val="en-US"/>
        </w:rPr>
        <mc:AlternateContent>
          <mc:Choice Requires="wps">
            <w:drawing>
              <wp:anchor distT="45720" distB="45720" distL="114300" distR="114300" simplePos="0" relativeHeight="251669504" behindDoc="0" locked="0" layoutInCell="1" allowOverlap="1" wp14:anchorId="53D11676" wp14:editId="3CE08932">
                <wp:simplePos x="0" y="0"/>
                <wp:positionH relativeFrom="margin">
                  <wp:align>right</wp:align>
                </wp:positionH>
                <wp:positionV relativeFrom="paragraph">
                  <wp:posOffset>74930</wp:posOffset>
                </wp:positionV>
                <wp:extent cx="3131185" cy="307086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3071003"/>
                        </a:xfrm>
                        <a:prstGeom prst="rect">
                          <a:avLst/>
                        </a:prstGeom>
                        <a:solidFill>
                          <a:srgbClr val="FFFFFF"/>
                        </a:solidFill>
                        <a:ln w="9525">
                          <a:noFill/>
                          <a:miter lim="800000"/>
                          <a:headEnd/>
                          <a:tailEnd/>
                        </a:ln>
                      </wps:spPr>
                      <wps:txbx>
                        <w:txbxContent>
                          <w:p w14:paraId="602926D8" w14:textId="77777777" w:rsidR="00456C43" w:rsidRDefault="00456C43" w:rsidP="00456C43">
                            <w:r>
                              <w:rPr>
                                <w:noProof/>
                              </w:rPr>
                              <w:drawing>
                                <wp:inline distT="0" distB="0" distL="0" distR="0" wp14:anchorId="25C40782" wp14:editId="031263EE">
                                  <wp:extent cx="2785745" cy="2958861"/>
                                  <wp:effectExtent l="0" t="0" r="0" b="0"/>
                                  <wp:docPr id="17" name="Chart 17">
                                    <a:extLst xmlns:a="http://schemas.openxmlformats.org/drawingml/2006/main">
                                      <a:ext uri="{FF2B5EF4-FFF2-40B4-BE49-F238E27FC236}">
                                        <a16:creationId xmlns:a16="http://schemas.microsoft.com/office/drawing/2014/main" id="{4ACA6229-33E4-4753-90E3-7944DE5A87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11676" id="Text Box 2" o:spid="_x0000_s1027" type="#_x0000_t202" style="position:absolute;left:0;text-align:left;margin-left:195.35pt;margin-top:5.9pt;width:246.55pt;height:241.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" stroked="f">
                <v:textbox>
                  <w:txbxContent>
                    <w:p w14:paraId="602926D8" w14:textId="77777777" w:rsidR="00456C43" w:rsidRDefault="00456C43" w:rsidP="00456C43">
                      <w:r>
                        <w:rPr>
                          <w:noProof/>
                        </w:rPr>
                        <w:drawing>
                          <wp:inline distT="0" distB="0" distL="0" distR="0" wp14:anchorId="25C40782" wp14:editId="031263EE">
                            <wp:extent cx="2785745" cy="2958861"/>
                            <wp:effectExtent l="0" t="0" r="0" b="0"/>
                            <wp:docPr id="17" name="Chart 17">
                              <a:extLst xmlns:a="http://schemas.openxmlformats.org/drawingml/2006/main">
                                <a:ext uri="{FF2B5EF4-FFF2-40B4-BE49-F238E27FC236}">
                                  <a16:creationId xmlns:a16="http://schemas.microsoft.com/office/drawing/2014/main" id="{4ACA6229-33E4-4753-90E3-7944DE5A87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type="square" anchorx="margin"/>
              </v:shape>
            </w:pict>
          </mc:Fallback>
        </mc:AlternateContent>
      </w:r>
    </w:p>
    <w:p w14:paraId="3EEF0BAF" w14:textId="73A012C9" w:rsidR="00456C43" w:rsidRDefault="00456C43" w:rsidP="000B5E70">
      <w:pPr>
        <w:jc w:val="both"/>
        <w:rPr>
          <w:rFonts w:ascii="Times New Roman" w:hAnsi="Times New Roman" w:cs="Times New Roman"/>
          <w:sz w:val="20"/>
          <w:szCs w:val="20"/>
          <w:lang w:val="en-US"/>
        </w:rPr>
      </w:pPr>
    </w:p>
    <w:p w14:paraId="5EFD9D88" w14:textId="429155A1" w:rsidR="00456C43" w:rsidRDefault="00456C43" w:rsidP="000B5E70">
      <w:pPr>
        <w:jc w:val="both"/>
        <w:rPr>
          <w:rFonts w:ascii="Times New Roman" w:hAnsi="Times New Roman" w:cs="Times New Roman"/>
          <w:sz w:val="20"/>
          <w:szCs w:val="20"/>
          <w:lang w:val="en-US"/>
        </w:rPr>
      </w:pPr>
    </w:p>
    <w:p w14:paraId="5C8ED88E" w14:textId="6F169BF8" w:rsidR="00456C43" w:rsidRDefault="00456C43" w:rsidP="000B5E70">
      <w:pPr>
        <w:jc w:val="both"/>
        <w:rPr>
          <w:rFonts w:ascii="Times New Roman" w:hAnsi="Times New Roman" w:cs="Times New Roman"/>
          <w:sz w:val="20"/>
          <w:szCs w:val="20"/>
          <w:lang w:val="en-US"/>
        </w:rPr>
      </w:pPr>
    </w:p>
    <w:p w14:paraId="516A77DF" w14:textId="7C858CBC" w:rsidR="00456C43" w:rsidRDefault="00456C43" w:rsidP="000B5E70">
      <w:pPr>
        <w:jc w:val="both"/>
        <w:rPr>
          <w:rFonts w:ascii="Times New Roman" w:hAnsi="Times New Roman" w:cs="Times New Roman"/>
          <w:sz w:val="20"/>
          <w:szCs w:val="20"/>
          <w:lang w:val="en-US"/>
        </w:rPr>
      </w:pPr>
    </w:p>
    <w:p w14:paraId="2A7509A0" w14:textId="66FF0661" w:rsidR="00456C43" w:rsidRDefault="00456C43" w:rsidP="000B5E70">
      <w:pPr>
        <w:jc w:val="both"/>
        <w:rPr>
          <w:rFonts w:ascii="Times New Roman" w:hAnsi="Times New Roman" w:cs="Times New Roman"/>
          <w:sz w:val="20"/>
          <w:szCs w:val="20"/>
          <w:lang w:val="en-US"/>
        </w:rPr>
      </w:pPr>
    </w:p>
    <w:p w14:paraId="60A4AD79" w14:textId="289FECED" w:rsidR="00456C43" w:rsidRDefault="00456C43" w:rsidP="000B5E70">
      <w:pPr>
        <w:jc w:val="both"/>
        <w:rPr>
          <w:rFonts w:ascii="Times New Roman" w:hAnsi="Times New Roman" w:cs="Times New Roman"/>
          <w:sz w:val="20"/>
          <w:szCs w:val="20"/>
          <w:lang w:val="en-US"/>
        </w:rPr>
      </w:pPr>
    </w:p>
    <w:p w14:paraId="1A50FE24" w14:textId="30326DD7" w:rsidR="00456C43" w:rsidRDefault="00456C43" w:rsidP="000B5E70">
      <w:pPr>
        <w:jc w:val="both"/>
        <w:rPr>
          <w:rFonts w:ascii="Times New Roman" w:hAnsi="Times New Roman" w:cs="Times New Roman"/>
          <w:sz w:val="20"/>
          <w:szCs w:val="20"/>
          <w:lang w:val="en-US"/>
        </w:rPr>
      </w:pPr>
    </w:p>
    <w:p w14:paraId="19ACA4E1" w14:textId="0F3E0211" w:rsidR="00456C43" w:rsidRDefault="00456C43" w:rsidP="000B5E70">
      <w:pPr>
        <w:jc w:val="both"/>
        <w:rPr>
          <w:rFonts w:ascii="Times New Roman" w:hAnsi="Times New Roman" w:cs="Times New Roman"/>
          <w:sz w:val="20"/>
          <w:szCs w:val="20"/>
          <w:lang w:val="en-US"/>
        </w:rPr>
      </w:pPr>
    </w:p>
    <w:p w14:paraId="58E1EDBD" w14:textId="6E6A41E6" w:rsidR="00456C43" w:rsidRDefault="00456C43" w:rsidP="000B5E70">
      <w:pPr>
        <w:jc w:val="both"/>
        <w:rPr>
          <w:rFonts w:ascii="Times New Roman" w:hAnsi="Times New Roman" w:cs="Times New Roman"/>
          <w:sz w:val="20"/>
          <w:szCs w:val="20"/>
          <w:lang w:val="en-US"/>
        </w:rPr>
      </w:pPr>
    </w:p>
    <w:p w14:paraId="7D6F1760" w14:textId="29E0C3C6" w:rsidR="00456C43" w:rsidRDefault="00456C43" w:rsidP="000B5E70">
      <w:pPr>
        <w:jc w:val="both"/>
        <w:rPr>
          <w:rFonts w:ascii="Times New Roman" w:hAnsi="Times New Roman" w:cs="Times New Roman"/>
          <w:sz w:val="20"/>
          <w:szCs w:val="20"/>
          <w:lang w:val="en-US"/>
        </w:rPr>
      </w:pPr>
    </w:p>
    <w:p w14:paraId="2FD9AF27" w14:textId="31039E5D" w:rsidR="00694F17" w:rsidRPr="00B3134D" w:rsidRDefault="00694F17" w:rsidP="00B3134D">
      <w:pPr>
        <w:jc w:val="both"/>
        <w:rPr>
          <w:rFonts w:ascii="Times New Roman" w:hAnsi="Times New Roman" w:cs="Times New Roman"/>
          <w:sz w:val="20"/>
          <w:szCs w:val="20"/>
          <w:lang w:val="en-US"/>
        </w:rPr>
      </w:pPr>
    </w:p>
    <w:p w14:paraId="3EE89E77" w14:textId="0894FC35" w:rsidR="00F018C0" w:rsidRPr="00D316C1" w:rsidRDefault="00F018C0" w:rsidP="00D316C1">
      <w:pPr>
        <w:pStyle w:val="ListParagraph"/>
        <w:numPr>
          <w:ilvl w:val="0"/>
          <w:numId w:val="12"/>
        </w:numPr>
        <w:jc w:val="both"/>
        <w:rPr>
          <w:rFonts w:ascii="Times New Roman" w:hAnsi="Times New Roman" w:cs="Times New Roman"/>
          <w:sz w:val="20"/>
          <w:szCs w:val="20"/>
          <w:lang w:val="en-US"/>
        </w:rPr>
      </w:pPr>
      <w:r w:rsidRPr="00D316C1">
        <w:rPr>
          <w:rFonts w:ascii="Times New Roman" w:hAnsi="Times New Roman" w:cs="Times New Roman"/>
          <w:b/>
          <w:sz w:val="20"/>
          <w:szCs w:val="20"/>
          <w:lang w:val="en-US"/>
        </w:rPr>
        <w:t>Results and Discussion</w:t>
      </w:r>
    </w:p>
    <w:p w14:paraId="31A9D282" w14:textId="1922C843" w:rsidR="0059378A" w:rsidRPr="00E13FB4" w:rsidRDefault="00F018C0" w:rsidP="0059378A">
      <w:pPr>
        <w:jc w:val="both"/>
        <w:rPr>
          <w:rFonts w:ascii="Times New Roman" w:hAnsi="Times New Roman" w:cs="Times New Roman"/>
          <w:sz w:val="20"/>
          <w:szCs w:val="20"/>
          <w:lang w:val="en-US"/>
        </w:rPr>
      </w:pPr>
      <w:r w:rsidRPr="00E13FB4">
        <w:rPr>
          <w:rFonts w:ascii="Times New Roman" w:hAnsi="Times New Roman" w:cs="Times New Roman"/>
          <w:sz w:val="20"/>
          <w:szCs w:val="20"/>
          <w:lang w:val="en-US"/>
        </w:rPr>
        <w:t>The</w:t>
      </w:r>
      <w:r w:rsidR="00E1699E" w:rsidRPr="00E13FB4">
        <w:rPr>
          <w:rFonts w:ascii="Times New Roman" w:hAnsi="Times New Roman" w:cs="Times New Roman"/>
          <w:sz w:val="20"/>
          <w:szCs w:val="20"/>
          <w:lang w:val="en-US"/>
        </w:rPr>
        <w:t xml:space="preserve"> toxicity of a pollutant is directly proportional to the concentration of that pollutant in the produced water.</w:t>
      </w:r>
      <w:r w:rsidR="003879CA" w:rsidRPr="00E13FB4">
        <w:rPr>
          <w:rFonts w:ascii="Times New Roman" w:hAnsi="Times New Roman" w:cs="Times New Roman"/>
          <w:sz w:val="20"/>
          <w:szCs w:val="20"/>
          <w:lang w:val="en-US"/>
        </w:rPr>
        <w:t xml:space="preserve"> </w:t>
      </w:r>
      <w:r w:rsidR="00186169" w:rsidRPr="00E13FB4">
        <w:rPr>
          <w:rFonts w:ascii="Times New Roman" w:hAnsi="Times New Roman" w:cs="Times New Roman"/>
          <w:sz w:val="20"/>
          <w:szCs w:val="20"/>
          <w:lang w:val="en-US"/>
        </w:rPr>
        <w:t xml:space="preserve">The concentrations of the pollutants generally decreased along the production process from the manifold to the WIJ pumps. </w:t>
      </w:r>
      <w:r w:rsidR="00E13FB4">
        <w:rPr>
          <w:rFonts w:ascii="Times New Roman" w:hAnsi="Times New Roman" w:cs="Times New Roman"/>
          <w:sz w:val="20"/>
          <w:szCs w:val="20"/>
          <w:lang w:val="en-US"/>
        </w:rPr>
        <w:t xml:space="preserve">An increase in either temperature or pressure at any of the selected points on the production process showed increased in the concentration of pollutants but to different degrees. </w:t>
      </w:r>
      <w:r w:rsidR="00186169" w:rsidRPr="00E13FB4">
        <w:rPr>
          <w:rFonts w:ascii="Times New Roman" w:hAnsi="Times New Roman" w:cs="Times New Roman"/>
          <w:sz w:val="20"/>
          <w:szCs w:val="20"/>
          <w:lang w:val="en-US"/>
        </w:rPr>
        <w:t xml:space="preserve">The results of the simulation process showed </w:t>
      </w:r>
      <w:r w:rsidR="0059378A" w:rsidRPr="00E13FB4">
        <w:rPr>
          <w:rFonts w:ascii="Times New Roman" w:hAnsi="Times New Roman" w:cs="Times New Roman"/>
          <w:sz w:val="20"/>
          <w:szCs w:val="20"/>
          <w:lang w:val="en-US"/>
        </w:rPr>
        <w:t>that the temperature of 30</w:t>
      </w:r>
      <w:r w:rsidR="0059378A" w:rsidRPr="00E13FB4">
        <w:rPr>
          <w:rFonts w:ascii="Times New Roman" w:hAnsi="Times New Roman" w:cs="Times New Roman"/>
          <w:sz w:val="20"/>
          <w:szCs w:val="20"/>
          <w:vertAlign w:val="superscript"/>
          <w:lang w:val="en-US"/>
        </w:rPr>
        <w:t>o</w:t>
      </w:r>
      <w:r w:rsidR="0059378A" w:rsidRPr="00E13FB4">
        <w:rPr>
          <w:rFonts w:ascii="Times New Roman" w:hAnsi="Times New Roman" w:cs="Times New Roman"/>
          <w:sz w:val="20"/>
          <w:szCs w:val="20"/>
          <w:lang w:val="en-US"/>
        </w:rPr>
        <w:t xml:space="preserve">C and pressure of 20 psi at the </w:t>
      </w:r>
      <w:r w:rsidR="00E13FB4">
        <w:rPr>
          <w:rFonts w:ascii="Times New Roman" w:hAnsi="Times New Roman" w:cs="Times New Roman"/>
          <w:sz w:val="20"/>
          <w:szCs w:val="20"/>
          <w:lang w:val="en-US"/>
        </w:rPr>
        <w:t>h</w:t>
      </w:r>
      <w:r w:rsidR="0059378A" w:rsidRPr="00E13FB4">
        <w:rPr>
          <w:rFonts w:ascii="Times New Roman" w:hAnsi="Times New Roman" w:cs="Times New Roman"/>
          <w:sz w:val="20"/>
          <w:szCs w:val="20"/>
          <w:lang w:val="en-US"/>
        </w:rPr>
        <w:t xml:space="preserve">eater outlet is </w:t>
      </w:r>
      <w:r w:rsidR="001A20A2" w:rsidRPr="00E13FB4">
        <w:rPr>
          <w:rFonts w:ascii="Times New Roman" w:hAnsi="Times New Roman" w:cs="Times New Roman"/>
          <w:sz w:val="20"/>
          <w:szCs w:val="20"/>
          <w:lang w:val="en-US"/>
        </w:rPr>
        <w:t xml:space="preserve">the </w:t>
      </w:r>
      <w:r w:rsidR="0059378A" w:rsidRPr="00E13FB4">
        <w:rPr>
          <w:rFonts w:ascii="Times New Roman" w:hAnsi="Times New Roman" w:cs="Times New Roman"/>
          <w:sz w:val="20"/>
          <w:szCs w:val="20"/>
          <w:lang w:val="en-US"/>
        </w:rPr>
        <w:t>optimal condition since it gave the best result</w:t>
      </w:r>
      <w:r w:rsidR="00E13FB4">
        <w:rPr>
          <w:rFonts w:ascii="Times New Roman" w:hAnsi="Times New Roman" w:cs="Times New Roman"/>
          <w:sz w:val="20"/>
          <w:szCs w:val="20"/>
          <w:lang w:val="en-US"/>
        </w:rPr>
        <w:t>s which met the regulator’s limits for all pollutants</w:t>
      </w:r>
      <w:r w:rsidR="0059378A" w:rsidRPr="00E13FB4">
        <w:rPr>
          <w:rFonts w:ascii="Times New Roman" w:hAnsi="Times New Roman" w:cs="Times New Roman"/>
          <w:sz w:val="20"/>
          <w:szCs w:val="20"/>
          <w:lang w:val="en-US"/>
        </w:rPr>
        <w:t>. Moreover, the Free Water Knock Out (FWKO) vessel which receives the fluid from the line heater can operate at these conditions.</w:t>
      </w:r>
      <w:r w:rsidR="00E13FB4">
        <w:rPr>
          <w:rFonts w:ascii="Times New Roman" w:hAnsi="Times New Roman" w:cs="Times New Roman"/>
          <w:sz w:val="20"/>
          <w:szCs w:val="20"/>
          <w:lang w:val="en-US"/>
        </w:rPr>
        <w:t xml:space="preserve"> </w:t>
      </w:r>
    </w:p>
    <w:p w14:paraId="72A73C90" w14:textId="536A73E4" w:rsidR="001A20A2" w:rsidRDefault="001A20A2" w:rsidP="00D316C1">
      <w:pPr>
        <w:jc w:val="center"/>
        <w:rPr>
          <w:rFonts w:ascii="Times New Roman" w:hAnsi="Times New Roman" w:cs="Times New Roman"/>
          <w:sz w:val="20"/>
          <w:szCs w:val="20"/>
          <w:lang w:val="en-US"/>
        </w:rPr>
      </w:pPr>
      <w:r w:rsidRPr="00E13FB4">
        <w:rPr>
          <w:rFonts w:ascii="Times New Roman" w:hAnsi="Times New Roman" w:cs="Times New Roman"/>
          <w:noProof/>
          <w:sz w:val="20"/>
          <w:szCs w:val="20"/>
          <w:lang w:val="en-US"/>
        </w:rPr>
        <mc:AlternateContent>
          <mc:Choice Requires="wps">
            <w:drawing>
              <wp:anchor distT="45720" distB="45720" distL="114300" distR="114300" simplePos="0" relativeHeight="251666432" behindDoc="0" locked="0" layoutInCell="1" allowOverlap="1" wp14:anchorId="1EFF4271" wp14:editId="24AE8BD1">
                <wp:simplePos x="0" y="0"/>
                <wp:positionH relativeFrom="column">
                  <wp:posOffset>2803525</wp:posOffset>
                </wp:positionH>
                <wp:positionV relativeFrom="paragraph">
                  <wp:posOffset>376555</wp:posOffset>
                </wp:positionV>
                <wp:extent cx="3046730" cy="2708275"/>
                <wp:effectExtent l="0" t="0" r="127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2708275"/>
                        </a:xfrm>
                        <a:prstGeom prst="rect">
                          <a:avLst/>
                        </a:prstGeom>
                        <a:solidFill>
                          <a:srgbClr val="FFFFFF"/>
                        </a:solidFill>
                        <a:ln w="9525">
                          <a:noFill/>
                          <a:miter lim="800000"/>
                          <a:headEnd/>
                          <a:tailEnd/>
                        </a:ln>
                      </wps:spPr>
                      <wps:txbx>
                        <w:txbxContent>
                          <w:p w14:paraId="3F992699" w14:textId="7787D908" w:rsidR="001A20A2" w:rsidRDefault="001A20A2" w:rsidP="001A20A2">
                            <w:r>
                              <w:rPr>
                                <w:noProof/>
                              </w:rPr>
                              <w:drawing>
                                <wp:inline distT="0" distB="0" distL="0" distR="0" wp14:anchorId="319DF142" wp14:editId="02753A34">
                                  <wp:extent cx="2741930" cy="2639060"/>
                                  <wp:effectExtent l="0" t="0" r="1270" b="8890"/>
                                  <wp:docPr id="24" name="Chart 24">
                                    <a:extLst xmlns:a="http://schemas.openxmlformats.org/drawingml/2006/main">
                                      <a:ext uri="{FF2B5EF4-FFF2-40B4-BE49-F238E27FC236}">
                                        <a16:creationId xmlns:a16="http://schemas.microsoft.com/office/drawing/2014/main" id="{8B6019E2-716B-429B-B96F-0D4D2AF4A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4271" id="_x0000_s1028" type="#_x0000_t202" style="position:absolute;left:0;text-align:left;margin-left:220.75pt;margin-top:29.65pt;width:239.9pt;height:21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" stroked="f">
                <v:textbox>
                  <w:txbxContent>
                    <w:p w14:paraId="3F992699" w14:textId="7787D908" w:rsidR="001A20A2" w:rsidRDefault="001A20A2" w:rsidP="001A20A2">
                      <w:r>
                        <w:rPr>
                          <w:noProof/>
                        </w:rPr>
                        <w:drawing>
                          <wp:inline distT="0" distB="0" distL="0" distR="0" wp14:anchorId="319DF142" wp14:editId="02753A34">
                            <wp:extent cx="2741930" cy="2639060"/>
                            <wp:effectExtent l="0" t="0" r="1270" b="8890"/>
                            <wp:docPr id="24" name="Chart 24">
                              <a:extLst xmlns:a="http://schemas.openxmlformats.org/drawingml/2006/main">
                                <a:ext uri="{FF2B5EF4-FFF2-40B4-BE49-F238E27FC236}">
                                  <a16:creationId xmlns:a16="http://schemas.microsoft.com/office/drawing/2014/main" id="{8B6019E2-716B-429B-B96F-0D4D2AF4A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r w:rsidRPr="00E13FB4">
        <w:rPr>
          <w:rFonts w:ascii="Times New Roman" w:hAnsi="Times New Roman" w:cs="Times New Roman"/>
          <w:noProof/>
          <w:sz w:val="20"/>
          <w:szCs w:val="20"/>
          <w:lang w:val="en-US"/>
        </w:rPr>
        <mc:AlternateContent>
          <mc:Choice Requires="wps">
            <w:drawing>
              <wp:anchor distT="45720" distB="45720" distL="114300" distR="114300" simplePos="0" relativeHeight="251664384" behindDoc="0" locked="0" layoutInCell="1" allowOverlap="1" wp14:anchorId="01FCFCBF" wp14:editId="6422D6D3">
                <wp:simplePos x="0" y="0"/>
                <wp:positionH relativeFrom="column">
                  <wp:posOffset>68580</wp:posOffset>
                </wp:positionH>
                <wp:positionV relativeFrom="paragraph">
                  <wp:posOffset>368300</wp:posOffset>
                </wp:positionV>
                <wp:extent cx="2757805" cy="2700020"/>
                <wp:effectExtent l="0" t="0" r="4445" b="508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2700020"/>
                        </a:xfrm>
                        <a:prstGeom prst="rect">
                          <a:avLst/>
                        </a:prstGeom>
                        <a:solidFill>
                          <a:srgbClr val="FFFFFF"/>
                        </a:solidFill>
                        <a:ln w="9525">
                          <a:noFill/>
                          <a:miter lim="800000"/>
                          <a:headEnd/>
                          <a:tailEnd/>
                        </a:ln>
                      </wps:spPr>
                      <wps:txbx>
                        <w:txbxContent>
                          <w:p w14:paraId="591B4000" w14:textId="033330BA" w:rsidR="001A20A2" w:rsidRDefault="001A20A2">
                            <w:r>
                              <w:rPr>
                                <w:noProof/>
                              </w:rPr>
                              <w:drawing>
                                <wp:inline distT="0" distB="0" distL="0" distR="0" wp14:anchorId="5DE10F2F" wp14:editId="17ED1A94">
                                  <wp:extent cx="2811780" cy="2662555"/>
                                  <wp:effectExtent l="0" t="0" r="7620" b="4445"/>
                                  <wp:docPr id="23" name="Chart 23">
                                    <a:extLst xmlns:a="http://schemas.openxmlformats.org/drawingml/2006/main">
                                      <a:ext uri="{FF2B5EF4-FFF2-40B4-BE49-F238E27FC236}">
                                        <a16:creationId xmlns:a16="http://schemas.microsoft.com/office/drawing/2014/main" id="{65EACC64-D197-460D-B73A-E7E8C67A7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FCBF" id="_x0000_s1029" type="#_x0000_t202" style="position:absolute;left:0;text-align:left;margin-left:5.4pt;margin-top:29pt;width:217.15pt;height:21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" stroked="f">
                <v:textbox>
                  <w:txbxContent>
                    <w:p w14:paraId="591B4000" w14:textId="033330BA" w:rsidR="001A20A2" w:rsidRDefault="001A20A2">
                      <w:r>
                        <w:rPr>
                          <w:noProof/>
                        </w:rPr>
                        <w:drawing>
                          <wp:inline distT="0" distB="0" distL="0" distR="0" wp14:anchorId="5DE10F2F" wp14:editId="17ED1A94">
                            <wp:extent cx="2811780" cy="2662555"/>
                            <wp:effectExtent l="0" t="0" r="7620" b="4445"/>
                            <wp:docPr id="23" name="Chart 23">
                              <a:extLst xmlns:a="http://schemas.openxmlformats.org/drawingml/2006/main">
                                <a:ext uri="{FF2B5EF4-FFF2-40B4-BE49-F238E27FC236}">
                                  <a16:creationId xmlns:a16="http://schemas.microsoft.com/office/drawing/2014/main" id="{65EACC64-D197-460D-B73A-E7E8C67A7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w10:wrap type="square"/>
              </v:shape>
            </w:pict>
          </mc:Fallback>
        </mc:AlternateContent>
      </w:r>
      <w:r w:rsidRPr="00E13FB4">
        <w:rPr>
          <w:rFonts w:ascii="Times New Roman" w:hAnsi="Times New Roman" w:cs="Times New Roman"/>
          <w:sz w:val="20"/>
          <w:szCs w:val="20"/>
          <w:lang w:val="en-US"/>
        </w:rPr>
        <w:t>Chart II: Concentrations of pollutants at optimum conditions against regulator’s limits</w:t>
      </w:r>
    </w:p>
    <w:p w14:paraId="35ECC513" w14:textId="1A22CE81" w:rsidR="00D316C1" w:rsidRDefault="00D316C1" w:rsidP="001A20A2">
      <w:pPr>
        <w:jc w:val="both"/>
        <w:rPr>
          <w:rFonts w:ascii="Times New Roman" w:hAnsi="Times New Roman" w:cs="Times New Roman"/>
          <w:sz w:val="20"/>
          <w:szCs w:val="20"/>
          <w:lang w:val="en-US"/>
        </w:rPr>
      </w:pPr>
    </w:p>
    <w:p w14:paraId="4458F5F1" w14:textId="77777777" w:rsidR="00D316C1" w:rsidRPr="00E13FB4" w:rsidRDefault="00D316C1" w:rsidP="001A20A2">
      <w:pPr>
        <w:jc w:val="both"/>
        <w:rPr>
          <w:rFonts w:ascii="Times New Roman" w:hAnsi="Times New Roman" w:cs="Times New Roman"/>
          <w:sz w:val="20"/>
          <w:szCs w:val="20"/>
          <w:lang w:val="en-US"/>
        </w:rPr>
      </w:pPr>
    </w:p>
    <w:p w14:paraId="68B652B9" w14:textId="63603A75" w:rsidR="00E86BB2" w:rsidRPr="00C86031" w:rsidRDefault="00E86BB2" w:rsidP="0018429B">
      <w:pPr>
        <w:pStyle w:val="ListParagraph"/>
        <w:numPr>
          <w:ilvl w:val="0"/>
          <w:numId w:val="12"/>
        </w:numPr>
        <w:jc w:val="both"/>
        <w:rPr>
          <w:rFonts w:ascii="Times New Roman" w:hAnsi="Times New Roman" w:cs="Times New Roman"/>
          <w:b/>
          <w:sz w:val="20"/>
          <w:szCs w:val="20"/>
          <w:lang w:val="en-US"/>
        </w:rPr>
      </w:pPr>
      <w:r w:rsidRPr="00C86031">
        <w:rPr>
          <w:rFonts w:ascii="Times New Roman" w:hAnsi="Times New Roman" w:cs="Times New Roman"/>
          <w:b/>
          <w:sz w:val="20"/>
          <w:szCs w:val="20"/>
          <w:lang w:val="en-US"/>
        </w:rPr>
        <w:t>Conclusions</w:t>
      </w:r>
    </w:p>
    <w:p w14:paraId="070C3942" w14:textId="23DFF88B" w:rsidR="006E5A1F" w:rsidRDefault="00465C76" w:rsidP="00EC4E0B">
      <w:pPr>
        <w:jc w:val="both"/>
        <w:rPr>
          <w:rFonts w:ascii="Times New Roman" w:hAnsi="Times New Roman" w:cs="Times New Roman"/>
          <w:sz w:val="20"/>
          <w:szCs w:val="20"/>
          <w:lang w:val="en-US"/>
        </w:rPr>
      </w:pPr>
      <w:r w:rsidRPr="00C86031">
        <w:rPr>
          <w:rFonts w:ascii="Times New Roman" w:hAnsi="Times New Roman" w:cs="Times New Roman"/>
          <w:sz w:val="20"/>
          <w:szCs w:val="20"/>
          <w:lang w:val="en-US"/>
        </w:rPr>
        <w:lastRenderedPageBreak/>
        <w:t>Process simulation using</w:t>
      </w:r>
      <w:r w:rsidR="00C86031" w:rsidRPr="00C86031">
        <w:rPr>
          <w:rFonts w:ascii="Times New Roman" w:hAnsi="Times New Roman" w:cs="Times New Roman"/>
          <w:sz w:val="20"/>
          <w:szCs w:val="20"/>
          <w:lang w:val="en-US"/>
        </w:rPr>
        <w:t xml:space="preserve"> </w:t>
      </w:r>
      <w:proofErr w:type="spellStart"/>
      <w:r w:rsidR="00C86031" w:rsidRPr="00C86031">
        <w:rPr>
          <w:rFonts w:ascii="Times New Roman" w:hAnsi="Times New Roman" w:cs="Times New Roman"/>
          <w:sz w:val="20"/>
          <w:szCs w:val="20"/>
          <w:lang w:val="en-US"/>
        </w:rPr>
        <w:t>Hysys</w:t>
      </w:r>
      <w:proofErr w:type="spellEnd"/>
      <w:r w:rsidR="00C86031" w:rsidRPr="00C86031">
        <w:rPr>
          <w:rFonts w:ascii="Times New Roman" w:hAnsi="Times New Roman" w:cs="Times New Roman"/>
          <w:sz w:val="20"/>
          <w:szCs w:val="20"/>
          <w:lang w:val="en-US"/>
        </w:rPr>
        <w:t xml:space="preserve"> 6.2</w:t>
      </w:r>
      <w:r w:rsidRPr="00C86031">
        <w:rPr>
          <w:rFonts w:ascii="Times New Roman" w:hAnsi="Times New Roman" w:cs="Times New Roman"/>
          <w:color w:val="FF0000"/>
          <w:sz w:val="20"/>
          <w:szCs w:val="20"/>
          <w:lang w:val="en-US"/>
        </w:rPr>
        <w:t xml:space="preserve"> </w:t>
      </w:r>
      <w:r w:rsidR="006E5A1F" w:rsidRPr="00C86031">
        <w:rPr>
          <w:rFonts w:ascii="Times New Roman" w:hAnsi="Times New Roman" w:cs="Times New Roman"/>
          <w:sz w:val="20"/>
          <w:szCs w:val="20"/>
          <w:lang w:val="en-US"/>
        </w:rPr>
        <w:t>has been used to show that temperature and pressure variables could be used to reduce the toxicity of pollutants in produced water from crude oil production to meet the limits acceptable for disposal by the regulator. The results of the work suggest that there is an optim</w:t>
      </w:r>
      <w:r w:rsidR="00C86031" w:rsidRPr="00C86031">
        <w:rPr>
          <w:rFonts w:ascii="Times New Roman" w:hAnsi="Times New Roman" w:cs="Times New Roman"/>
          <w:sz w:val="20"/>
          <w:szCs w:val="20"/>
          <w:lang w:val="en-US"/>
        </w:rPr>
        <w:t>al</w:t>
      </w:r>
      <w:r w:rsidR="006E5A1F" w:rsidRPr="00C86031">
        <w:rPr>
          <w:rFonts w:ascii="Times New Roman" w:hAnsi="Times New Roman" w:cs="Times New Roman"/>
          <w:sz w:val="20"/>
          <w:szCs w:val="20"/>
          <w:lang w:val="en-US"/>
        </w:rPr>
        <w:t xml:space="preserve"> point (temperature, pressure) at the which the pollutant toxicity is reduced to the minimum without incurring production losses. This result is required to save the cost involved in further treatment of produced water and thereby improves the cost per barrel of produced crude especially for ageing oil fields. The </w:t>
      </w:r>
      <w:r w:rsidR="00E1699E" w:rsidRPr="00C86031">
        <w:rPr>
          <w:rFonts w:ascii="Times New Roman" w:hAnsi="Times New Roman" w:cs="Times New Roman"/>
          <w:sz w:val="20"/>
          <w:szCs w:val="20"/>
          <w:lang w:val="en-US"/>
        </w:rPr>
        <w:t xml:space="preserve">effect of other production variables like residence time and production chemicals on the toxicity of produced water could also be studied. </w:t>
      </w:r>
    </w:p>
    <w:p w14:paraId="624EA5BD" w14:textId="77777777" w:rsidR="00D316C1" w:rsidRPr="00C86031" w:rsidRDefault="00D316C1" w:rsidP="00EC4E0B">
      <w:pPr>
        <w:jc w:val="both"/>
        <w:rPr>
          <w:rFonts w:ascii="Times New Roman" w:hAnsi="Times New Roman" w:cs="Times New Roman"/>
          <w:sz w:val="20"/>
          <w:szCs w:val="20"/>
          <w:lang w:val="en-US"/>
        </w:rPr>
      </w:pPr>
    </w:p>
    <w:p w14:paraId="472F557D" w14:textId="76BCE55F" w:rsidR="00F34F5D" w:rsidRPr="00DC0B91" w:rsidRDefault="00F34F5D" w:rsidP="00AB7A41">
      <w:pPr>
        <w:pStyle w:val="ListParagraph"/>
        <w:numPr>
          <w:ilvl w:val="0"/>
          <w:numId w:val="12"/>
        </w:numPr>
        <w:jc w:val="both"/>
        <w:rPr>
          <w:rFonts w:ascii="Times New Roman" w:hAnsi="Times New Roman" w:cs="Times New Roman"/>
          <w:b/>
          <w:sz w:val="20"/>
          <w:szCs w:val="20"/>
          <w:lang w:val="en-US"/>
        </w:rPr>
      </w:pPr>
      <w:r w:rsidRPr="00DC0B91">
        <w:rPr>
          <w:rFonts w:ascii="Times New Roman" w:hAnsi="Times New Roman" w:cs="Times New Roman"/>
          <w:b/>
          <w:sz w:val="20"/>
          <w:szCs w:val="20"/>
          <w:lang w:val="en-US"/>
        </w:rPr>
        <w:t>R</w:t>
      </w:r>
      <w:r w:rsidR="00AB7A41" w:rsidRPr="00DC0B91">
        <w:rPr>
          <w:rFonts w:ascii="Times New Roman" w:hAnsi="Times New Roman" w:cs="Times New Roman"/>
          <w:b/>
          <w:sz w:val="20"/>
          <w:szCs w:val="20"/>
          <w:lang w:val="en-US"/>
        </w:rPr>
        <w:t>eferences</w:t>
      </w:r>
    </w:p>
    <w:p w14:paraId="7C43535A" w14:textId="7203DB55" w:rsidR="00E81B14" w:rsidRPr="004265C6" w:rsidRDefault="00E81B14"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Aas</w:t>
      </w:r>
      <w:proofErr w:type="spellEnd"/>
      <w:r w:rsidRPr="004265C6">
        <w:rPr>
          <w:rFonts w:ascii="Times New Roman" w:hAnsi="Times New Roman" w:cs="Times New Roman"/>
          <w:sz w:val="20"/>
          <w:szCs w:val="20"/>
        </w:rPr>
        <w:t xml:space="preserve">, E., </w:t>
      </w:r>
      <w:proofErr w:type="spellStart"/>
      <w:r w:rsidRPr="004265C6">
        <w:rPr>
          <w:rFonts w:ascii="Times New Roman" w:hAnsi="Times New Roman" w:cs="Times New Roman"/>
          <w:sz w:val="20"/>
          <w:szCs w:val="20"/>
        </w:rPr>
        <w:t>Baussant</w:t>
      </w:r>
      <w:proofErr w:type="spellEnd"/>
      <w:r w:rsidRPr="004265C6">
        <w:rPr>
          <w:rFonts w:ascii="Times New Roman" w:hAnsi="Times New Roman" w:cs="Times New Roman"/>
          <w:sz w:val="20"/>
          <w:szCs w:val="20"/>
        </w:rPr>
        <w:t xml:space="preserve">, T., Balk, L., </w:t>
      </w:r>
      <w:proofErr w:type="spellStart"/>
      <w:r w:rsidRPr="004265C6">
        <w:rPr>
          <w:rFonts w:ascii="Times New Roman" w:hAnsi="Times New Roman" w:cs="Times New Roman"/>
          <w:sz w:val="20"/>
          <w:szCs w:val="20"/>
        </w:rPr>
        <w:t>Liewenborg</w:t>
      </w:r>
      <w:proofErr w:type="spellEnd"/>
      <w:r w:rsidRPr="004265C6">
        <w:rPr>
          <w:rFonts w:ascii="Times New Roman" w:hAnsi="Times New Roman" w:cs="Times New Roman"/>
          <w:sz w:val="20"/>
          <w:szCs w:val="20"/>
        </w:rPr>
        <w:t xml:space="preserve">, B and Andersen, O.K (2000) PAH metabolites in bile, cytochrome P4501A and DNA adducts as environmental risk parameters for chronic oil exposure: a laboratory experiment with Atlantic cod. </w:t>
      </w:r>
      <w:proofErr w:type="spellStart"/>
      <w:r w:rsidRPr="004265C6">
        <w:rPr>
          <w:rFonts w:ascii="Times New Roman" w:hAnsi="Times New Roman" w:cs="Times New Roman"/>
          <w:i/>
          <w:sz w:val="20"/>
          <w:szCs w:val="20"/>
        </w:rPr>
        <w:t>Aquat</w:t>
      </w:r>
      <w:proofErr w:type="spellEnd"/>
      <w:r w:rsidRPr="004265C6">
        <w:rPr>
          <w:rFonts w:ascii="Times New Roman" w:hAnsi="Times New Roman" w:cs="Times New Roman"/>
          <w:i/>
          <w:sz w:val="20"/>
          <w:szCs w:val="20"/>
        </w:rPr>
        <w:t xml:space="preserve">. </w:t>
      </w:r>
      <w:proofErr w:type="spellStart"/>
      <w:r w:rsidRPr="004265C6">
        <w:rPr>
          <w:rFonts w:ascii="Times New Roman" w:hAnsi="Times New Roman" w:cs="Times New Roman"/>
          <w:i/>
          <w:sz w:val="20"/>
          <w:szCs w:val="20"/>
        </w:rPr>
        <w:t>Toxicol</w:t>
      </w:r>
      <w:proofErr w:type="spellEnd"/>
      <w:r w:rsidRPr="004265C6">
        <w:rPr>
          <w:rFonts w:ascii="Times New Roman" w:hAnsi="Times New Roman" w:cs="Times New Roman"/>
          <w:i/>
          <w:sz w:val="20"/>
          <w:szCs w:val="20"/>
        </w:rPr>
        <w:t>. 51, 241e258</w:t>
      </w:r>
      <w:r w:rsidRPr="004265C6">
        <w:rPr>
          <w:rFonts w:ascii="Times New Roman" w:hAnsi="Times New Roman" w:cs="Times New Roman"/>
          <w:sz w:val="20"/>
          <w:szCs w:val="20"/>
        </w:rPr>
        <w:t>.</w:t>
      </w:r>
    </w:p>
    <w:p w14:paraId="2FF6C1BE" w14:textId="6367A69F" w:rsidR="007330AF" w:rsidRPr="004265C6" w:rsidRDefault="007330AF"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Arukwe</w:t>
      </w:r>
      <w:proofErr w:type="spellEnd"/>
      <w:r w:rsidRPr="004265C6">
        <w:rPr>
          <w:rFonts w:ascii="Times New Roman" w:hAnsi="Times New Roman" w:cs="Times New Roman"/>
          <w:sz w:val="20"/>
          <w:szCs w:val="20"/>
        </w:rPr>
        <w:t xml:space="preserve">, A., </w:t>
      </w:r>
      <w:proofErr w:type="spellStart"/>
      <w:r w:rsidRPr="004265C6">
        <w:rPr>
          <w:rFonts w:ascii="Times New Roman" w:hAnsi="Times New Roman" w:cs="Times New Roman"/>
          <w:sz w:val="20"/>
          <w:szCs w:val="20"/>
        </w:rPr>
        <w:t>Celius</w:t>
      </w:r>
      <w:proofErr w:type="spellEnd"/>
      <w:r w:rsidRPr="004265C6">
        <w:rPr>
          <w:rFonts w:ascii="Times New Roman" w:hAnsi="Times New Roman" w:cs="Times New Roman"/>
          <w:sz w:val="20"/>
          <w:szCs w:val="20"/>
        </w:rPr>
        <w:t xml:space="preserve">, T., Walther, B.T and </w:t>
      </w:r>
      <w:proofErr w:type="spellStart"/>
      <w:r w:rsidRPr="004265C6">
        <w:rPr>
          <w:rFonts w:ascii="Times New Roman" w:hAnsi="Times New Roman" w:cs="Times New Roman"/>
          <w:sz w:val="20"/>
          <w:szCs w:val="20"/>
        </w:rPr>
        <w:t>Goksoyr</w:t>
      </w:r>
      <w:proofErr w:type="spellEnd"/>
      <w:r w:rsidRPr="004265C6">
        <w:rPr>
          <w:rFonts w:ascii="Times New Roman" w:hAnsi="Times New Roman" w:cs="Times New Roman"/>
          <w:sz w:val="20"/>
          <w:szCs w:val="20"/>
        </w:rPr>
        <w:t xml:space="preserve">, A (2000) Effects of xenoestrogen treatment on zona radiata protein and vitellogenin expression in Atlantic salmon (Salmo </w:t>
      </w:r>
      <w:proofErr w:type="spellStart"/>
      <w:r w:rsidRPr="004265C6">
        <w:rPr>
          <w:rFonts w:ascii="Times New Roman" w:hAnsi="Times New Roman" w:cs="Times New Roman"/>
          <w:sz w:val="20"/>
          <w:szCs w:val="20"/>
        </w:rPr>
        <w:t>salar</w:t>
      </w:r>
      <w:proofErr w:type="spellEnd"/>
      <w:r w:rsidRPr="004265C6">
        <w:rPr>
          <w:rFonts w:ascii="Times New Roman" w:hAnsi="Times New Roman" w:cs="Times New Roman"/>
          <w:i/>
          <w:sz w:val="20"/>
          <w:szCs w:val="20"/>
        </w:rPr>
        <w:t xml:space="preserve">). </w:t>
      </w:r>
      <w:proofErr w:type="spellStart"/>
      <w:r w:rsidRPr="004265C6">
        <w:rPr>
          <w:rFonts w:ascii="Times New Roman" w:hAnsi="Times New Roman" w:cs="Times New Roman"/>
          <w:i/>
          <w:sz w:val="20"/>
          <w:szCs w:val="20"/>
        </w:rPr>
        <w:t>Aquat</w:t>
      </w:r>
      <w:proofErr w:type="spellEnd"/>
      <w:r w:rsidRPr="004265C6">
        <w:rPr>
          <w:rFonts w:ascii="Times New Roman" w:hAnsi="Times New Roman" w:cs="Times New Roman"/>
          <w:i/>
          <w:sz w:val="20"/>
          <w:szCs w:val="20"/>
        </w:rPr>
        <w:t xml:space="preserve">. </w:t>
      </w:r>
      <w:proofErr w:type="spellStart"/>
      <w:r w:rsidRPr="004265C6">
        <w:rPr>
          <w:rFonts w:ascii="Times New Roman" w:hAnsi="Times New Roman" w:cs="Times New Roman"/>
          <w:i/>
          <w:sz w:val="20"/>
          <w:szCs w:val="20"/>
        </w:rPr>
        <w:t>Toxicol</w:t>
      </w:r>
      <w:proofErr w:type="spellEnd"/>
      <w:r w:rsidRPr="004265C6">
        <w:rPr>
          <w:rFonts w:ascii="Times New Roman" w:hAnsi="Times New Roman" w:cs="Times New Roman"/>
          <w:i/>
          <w:sz w:val="20"/>
          <w:szCs w:val="20"/>
        </w:rPr>
        <w:t>. 49, 159e170.</w:t>
      </w:r>
    </w:p>
    <w:p w14:paraId="0813B49E" w14:textId="2DDDC5B7" w:rsidR="007330AF" w:rsidRPr="004265C6" w:rsidRDefault="007330AF" w:rsidP="004265C6">
      <w:pPr>
        <w:pStyle w:val="ListParagraph"/>
        <w:numPr>
          <w:ilvl w:val="0"/>
          <w:numId w:val="11"/>
        </w:numPr>
        <w:jc w:val="both"/>
        <w:rPr>
          <w:rFonts w:ascii="Times New Roman" w:hAnsi="Times New Roman" w:cs="Times New Roman"/>
          <w:i/>
          <w:sz w:val="20"/>
          <w:szCs w:val="20"/>
        </w:rPr>
      </w:pPr>
      <w:proofErr w:type="spellStart"/>
      <w:r w:rsidRPr="004265C6">
        <w:rPr>
          <w:rFonts w:ascii="Times New Roman" w:hAnsi="Times New Roman" w:cs="Times New Roman"/>
          <w:sz w:val="20"/>
          <w:szCs w:val="20"/>
        </w:rPr>
        <w:t>Azetsu</w:t>
      </w:r>
      <w:proofErr w:type="spellEnd"/>
      <w:r w:rsidRPr="004265C6">
        <w:rPr>
          <w:rFonts w:ascii="Times New Roman" w:hAnsi="Times New Roman" w:cs="Times New Roman"/>
          <w:sz w:val="20"/>
          <w:szCs w:val="20"/>
        </w:rPr>
        <w:t xml:space="preserve">-Scott, K., Yeats, P., </w:t>
      </w:r>
      <w:proofErr w:type="spellStart"/>
      <w:r w:rsidRPr="004265C6">
        <w:rPr>
          <w:rFonts w:ascii="Times New Roman" w:hAnsi="Times New Roman" w:cs="Times New Roman"/>
          <w:sz w:val="20"/>
          <w:szCs w:val="20"/>
        </w:rPr>
        <w:t>Wohlgeschaffen</w:t>
      </w:r>
      <w:proofErr w:type="spellEnd"/>
      <w:r w:rsidRPr="004265C6">
        <w:rPr>
          <w:rFonts w:ascii="Times New Roman" w:hAnsi="Times New Roman" w:cs="Times New Roman"/>
          <w:sz w:val="20"/>
          <w:szCs w:val="20"/>
        </w:rPr>
        <w:t xml:space="preserve">, G., Dalziel, J., Niven, S and Lee, K (2007) Precipitation of heavy metals in produced water: influence on contaminant transport and toxicity. </w:t>
      </w:r>
      <w:r w:rsidRPr="004265C6">
        <w:rPr>
          <w:rFonts w:ascii="Times New Roman" w:hAnsi="Times New Roman" w:cs="Times New Roman"/>
          <w:i/>
          <w:sz w:val="20"/>
          <w:szCs w:val="20"/>
        </w:rPr>
        <w:t>Mar. Environ. Res. 63, 146e167.</w:t>
      </w:r>
    </w:p>
    <w:p w14:paraId="0733C092" w14:textId="1C8D5AB4" w:rsidR="00EA5B89" w:rsidRPr="004265C6" w:rsidRDefault="00EA5B89" w:rsidP="004265C6">
      <w:pPr>
        <w:pStyle w:val="ListParagraph"/>
        <w:numPr>
          <w:ilvl w:val="0"/>
          <w:numId w:val="11"/>
        </w:numPr>
        <w:jc w:val="both"/>
        <w:rPr>
          <w:rFonts w:ascii="Times New Roman" w:hAnsi="Times New Roman" w:cs="Times New Roman"/>
          <w:i/>
          <w:sz w:val="20"/>
          <w:szCs w:val="20"/>
        </w:rPr>
      </w:pPr>
      <w:r w:rsidRPr="004265C6">
        <w:rPr>
          <w:rFonts w:ascii="Times New Roman" w:hAnsi="Times New Roman" w:cs="Times New Roman"/>
          <w:sz w:val="20"/>
          <w:szCs w:val="20"/>
        </w:rPr>
        <w:t xml:space="preserve">Bakke, T., </w:t>
      </w:r>
      <w:proofErr w:type="spellStart"/>
      <w:r w:rsidRPr="004265C6">
        <w:rPr>
          <w:rFonts w:ascii="Times New Roman" w:hAnsi="Times New Roman" w:cs="Times New Roman"/>
          <w:sz w:val="20"/>
          <w:szCs w:val="20"/>
        </w:rPr>
        <w:t>Klungsoyr</w:t>
      </w:r>
      <w:proofErr w:type="spellEnd"/>
      <w:r w:rsidRPr="004265C6">
        <w:rPr>
          <w:rFonts w:ascii="Times New Roman" w:hAnsi="Times New Roman" w:cs="Times New Roman"/>
          <w:sz w:val="20"/>
          <w:szCs w:val="20"/>
        </w:rPr>
        <w:t xml:space="preserve">, J and </w:t>
      </w:r>
      <w:proofErr w:type="spellStart"/>
      <w:r w:rsidRPr="004265C6">
        <w:rPr>
          <w:rFonts w:ascii="Times New Roman" w:hAnsi="Times New Roman" w:cs="Times New Roman"/>
          <w:sz w:val="20"/>
          <w:szCs w:val="20"/>
        </w:rPr>
        <w:t>Sanni</w:t>
      </w:r>
      <w:proofErr w:type="spellEnd"/>
      <w:r w:rsidRPr="004265C6">
        <w:rPr>
          <w:rFonts w:ascii="Times New Roman" w:hAnsi="Times New Roman" w:cs="Times New Roman"/>
          <w:sz w:val="20"/>
          <w:szCs w:val="20"/>
        </w:rPr>
        <w:t xml:space="preserve">, S (2013) Environmental impacts of produced water and drill waste discharges from the Norwegian petroleum industry. </w:t>
      </w:r>
      <w:r w:rsidRPr="004265C6">
        <w:rPr>
          <w:rFonts w:ascii="Times New Roman" w:hAnsi="Times New Roman" w:cs="Times New Roman"/>
          <w:i/>
          <w:sz w:val="20"/>
          <w:szCs w:val="20"/>
        </w:rPr>
        <w:t>Marine Environ. Research 92 (2013) 154 – 169</w:t>
      </w:r>
    </w:p>
    <w:p w14:paraId="37B28586" w14:textId="5F27713A" w:rsidR="007330AF" w:rsidRPr="004265C6" w:rsidRDefault="007330AF"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 xml:space="preserve">Carls, M.G., Holland, L., Larsen, M., Collier, T.K., Scholz, N.L and </w:t>
      </w:r>
      <w:proofErr w:type="spellStart"/>
      <w:r w:rsidRPr="004265C6">
        <w:rPr>
          <w:rFonts w:ascii="Times New Roman" w:hAnsi="Times New Roman" w:cs="Times New Roman"/>
          <w:sz w:val="20"/>
          <w:szCs w:val="20"/>
        </w:rPr>
        <w:t>Incardona</w:t>
      </w:r>
      <w:proofErr w:type="spellEnd"/>
      <w:r w:rsidRPr="004265C6">
        <w:rPr>
          <w:rFonts w:ascii="Times New Roman" w:hAnsi="Times New Roman" w:cs="Times New Roman"/>
          <w:sz w:val="20"/>
          <w:szCs w:val="20"/>
        </w:rPr>
        <w:t xml:space="preserve">, J.P (2008) Fish embryos are damaged by dissolved PAHs, not oil particles. </w:t>
      </w:r>
      <w:proofErr w:type="spellStart"/>
      <w:r w:rsidRPr="004265C6">
        <w:rPr>
          <w:rFonts w:ascii="Times New Roman" w:hAnsi="Times New Roman" w:cs="Times New Roman"/>
          <w:i/>
          <w:sz w:val="20"/>
          <w:szCs w:val="20"/>
        </w:rPr>
        <w:t>Aquat</w:t>
      </w:r>
      <w:proofErr w:type="spellEnd"/>
      <w:r w:rsidRPr="004265C6">
        <w:rPr>
          <w:rFonts w:ascii="Times New Roman" w:hAnsi="Times New Roman" w:cs="Times New Roman"/>
          <w:i/>
          <w:sz w:val="20"/>
          <w:szCs w:val="20"/>
        </w:rPr>
        <w:t xml:space="preserve">. </w:t>
      </w:r>
      <w:proofErr w:type="spellStart"/>
      <w:r w:rsidRPr="004265C6">
        <w:rPr>
          <w:rFonts w:ascii="Times New Roman" w:hAnsi="Times New Roman" w:cs="Times New Roman"/>
          <w:i/>
          <w:sz w:val="20"/>
          <w:szCs w:val="20"/>
        </w:rPr>
        <w:t>Toxicol</w:t>
      </w:r>
      <w:proofErr w:type="spellEnd"/>
      <w:r w:rsidRPr="004265C6">
        <w:rPr>
          <w:rFonts w:ascii="Times New Roman" w:hAnsi="Times New Roman" w:cs="Times New Roman"/>
          <w:i/>
          <w:sz w:val="20"/>
          <w:szCs w:val="20"/>
        </w:rPr>
        <w:t>. 88, 121e127</w:t>
      </w:r>
      <w:r w:rsidRPr="004265C6">
        <w:rPr>
          <w:rFonts w:ascii="Times New Roman" w:hAnsi="Times New Roman" w:cs="Times New Roman"/>
          <w:sz w:val="20"/>
          <w:szCs w:val="20"/>
        </w:rPr>
        <w:t>.</w:t>
      </w:r>
    </w:p>
    <w:p w14:paraId="118E9340" w14:textId="45743CC8" w:rsidR="00AA2736" w:rsidRPr="004265C6" w:rsidRDefault="00D9405D"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Dal Ferro, B and Smith, M</w:t>
      </w:r>
      <w:r w:rsidR="00AA2736" w:rsidRPr="004265C6">
        <w:rPr>
          <w:rFonts w:ascii="Times New Roman" w:hAnsi="Times New Roman" w:cs="Times New Roman"/>
          <w:sz w:val="20"/>
          <w:szCs w:val="20"/>
        </w:rPr>
        <w:t xml:space="preserve"> (2007)</w:t>
      </w:r>
      <w:r w:rsidRPr="004265C6">
        <w:rPr>
          <w:rFonts w:ascii="Times New Roman" w:hAnsi="Times New Roman" w:cs="Times New Roman"/>
          <w:sz w:val="20"/>
          <w:szCs w:val="20"/>
        </w:rPr>
        <w:t xml:space="preserve"> Global onshore and offshore water production. </w:t>
      </w:r>
      <w:r w:rsidRPr="004265C6">
        <w:rPr>
          <w:rFonts w:ascii="Times New Roman" w:hAnsi="Times New Roman" w:cs="Times New Roman"/>
          <w:i/>
          <w:iCs/>
          <w:sz w:val="20"/>
          <w:szCs w:val="20"/>
        </w:rPr>
        <w:t>Oil &amp; Gas Review</w:t>
      </w:r>
      <w:r w:rsidRPr="004265C6">
        <w:rPr>
          <w:rFonts w:ascii="Times New Roman" w:hAnsi="Times New Roman" w:cs="Times New Roman"/>
          <w:sz w:val="20"/>
          <w:szCs w:val="20"/>
        </w:rPr>
        <w:t>. O</w:t>
      </w:r>
      <w:r w:rsidR="00AA2736" w:rsidRPr="004265C6">
        <w:rPr>
          <w:rFonts w:ascii="Times New Roman" w:hAnsi="Times New Roman" w:cs="Times New Roman"/>
          <w:sz w:val="20"/>
          <w:szCs w:val="20"/>
        </w:rPr>
        <w:t xml:space="preserve">ffshore </w:t>
      </w:r>
      <w:r w:rsidRPr="004265C6">
        <w:rPr>
          <w:rFonts w:ascii="Times New Roman" w:hAnsi="Times New Roman" w:cs="Times New Roman"/>
          <w:sz w:val="20"/>
          <w:szCs w:val="20"/>
        </w:rPr>
        <w:t>T</w:t>
      </w:r>
      <w:r w:rsidR="00AA2736" w:rsidRPr="004265C6">
        <w:rPr>
          <w:rFonts w:ascii="Times New Roman" w:hAnsi="Times New Roman" w:cs="Times New Roman"/>
          <w:sz w:val="20"/>
          <w:szCs w:val="20"/>
        </w:rPr>
        <w:t xml:space="preserve">echnology </w:t>
      </w:r>
      <w:r w:rsidRPr="004265C6">
        <w:rPr>
          <w:rFonts w:ascii="Times New Roman" w:hAnsi="Times New Roman" w:cs="Times New Roman"/>
          <w:sz w:val="20"/>
          <w:szCs w:val="20"/>
        </w:rPr>
        <w:t>C</w:t>
      </w:r>
      <w:r w:rsidR="00AA2736" w:rsidRPr="004265C6">
        <w:rPr>
          <w:rFonts w:ascii="Times New Roman" w:hAnsi="Times New Roman" w:cs="Times New Roman"/>
          <w:sz w:val="20"/>
          <w:szCs w:val="20"/>
        </w:rPr>
        <w:t>onference</w:t>
      </w:r>
      <w:r w:rsidRPr="004265C6">
        <w:rPr>
          <w:rFonts w:ascii="Times New Roman" w:hAnsi="Times New Roman" w:cs="Times New Roman"/>
          <w:sz w:val="20"/>
          <w:szCs w:val="20"/>
        </w:rPr>
        <w:t xml:space="preserve"> Edition</w:t>
      </w:r>
      <w:r w:rsidR="00AA2736" w:rsidRPr="004265C6">
        <w:rPr>
          <w:rFonts w:ascii="Times New Roman" w:hAnsi="Times New Roman" w:cs="Times New Roman"/>
          <w:sz w:val="20"/>
          <w:szCs w:val="20"/>
        </w:rPr>
        <w:t xml:space="preserve">, </w:t>
      </w:r>
      <w:r w:rsidRPr="004265C6">
        <w:rPr>
          <w:rFonts w:ascii="Times New Roman" w:hAnsi="Times New Roman" w:cs="Times New Roman"/>
          <w:sz w:val="20"/>
          <w:szCs w:val="20"/>
        </w:rPr>
        <w:t xml:space="preserve">2007. </w:t>
      </w:r>
    </w:p>
    <w:p w14:paraId="49A5D07F" w14:textId="77777777" w:rsidR="008102E5" w:rsidRPr="004265C6" w:rsidRDefault="008102E5" w:rsidP="004265C6">
      <w:pPr>
        <w:pStyle w:val="ListParagraph"/>
        <w:numPr>
          <w:ilvl w:val="0"/>
          <w:numId w:val="11"/>
        </w:numPr>
        <w:jc w:val="both"/>
        <w:rPr>
          <w:rFonts w:ascii="Times New Roman" w:hAnsi="Times New Roman" w:cs="Times New Roman"/>
          <w:i/>
          <w:sz w:val="20"/>
          <w:szCs w:val="20"/>
        </w:rPr>
      </w:pPr>
      <w:proofErr w:type="spellStart"/>
      <w:r w:rsidRPr="004265C6">
        <w:rPr>
          <w:rFonts w:ascii="Times New Roman" w:hAnsi="Times New Roman" w:cs="Times New Roman"/>
          <w:sz w:val="20"/>
          <w:szCs w:val="20"/>
        </w:rPr>
        <w:t>Hagström</w:t>
      </w:r>
      <w:proofErr w:type="spellEnd"/>
      <w:r w:rsidRPr="004265C6">
        <w:rPr>
          <w:rFonts w:ascii="Times New Roman" w:hAnsi="Times New Roman" w:cs="Times New Roman"/>
          <w:sz w:val="20"/>
          <w:szCs w:val="20"/>
        </w:rPr>
        <w:t xml:space="preserve">, E. L., Lyles, C., </w:t>
      </w:r>
      <w:proofErr w:type="spellStart"/>
      <w:r w:rsidRPr="004265C6">
        <w:rPr>
          <w:rFonts w:ascii="Times New Roman" w:hAnsi="Times New Roman" w:cs="Times New Roman"/>
          <w:sz w:val="20"/>
          <w:szCs w:val="20"/>
        </w:rPr>
        <w:t>Pattanayek</w:t>
      </w:r>
      <w:proofErr w:type="spellEnd"/>
      <w:r w:rsidRPr="004265C6">
        <w:rPr>
          <w:rFonts w:ascii="Times New Roman" w:hAnsi="Times New Roman" w:cs="Times New Roman"/>
          <w:sz w:val="20"/>
          <w:szCs w:val="20"/>
        </w:rPr>
        <w:t>, M., DeShields, B and Berkman, M.P (2016) Produced water-emerging challenges, risks, and opportunities</w:t>
      </w:r>
      <w:r w:rsidRPr="004265C6">
        <w:rPr>
          <w:rFonts w:ascii="Times New Roman" w:hAnsi="Times New Roman" w:cs="Times New Roman"/>
          <w:i/>
          <w:sz w:val="20"/>
          <w:szCs w:val="20"/>
        </w:rPr>
        <w:t xml:space="preserve">. Environmental Claims Journal, 28:2, 122-139 </w:t>
      </w:r>
    </w:p>
    <w:p w14:paraId="722DA0FC" w14:textId="77777777" w:rsidR="00EA5B89" w:rsidRPr="004265C6" w:rsidRDefault="00EA5B89" w:rsidP="004265C6">
      <w:pPr>
        <w:pStyle w:val="ListParagraph"/>
        <w:numPr>
          <w:ilvl w:val="0"/>
          <w:numId w:val="11"/>
        </w:numPr>
        <w:jc w:val="both"/>
        <w:rPr>
          <w:rFonts w:ascii="Times New Roman" w:hAnsi="Times New Roman" w:cs="Times New Roman"/>
          <w:i/>
          <w:sz w:val="20"/>
          <w:szCs w:val="20"/>
        </w:rPr>
      </w:pPr>
      <w:r w:rsidRPr="004265C6">
        <w:rPr>
          <w:rFonts w:ascii="Times New Roman" w:hAnsi="Times New Roman" w:cs="Times New Roman"/>
          <w:sz w:val="20"/>
          <w:szCs w:val="20"/>
        </w:rPr>
        <w:t>Harvey, R.G (1997) Polycyclic Aromatic Hydrocarbons</w:t>
      </w:r>
      <w:r w:rsidRPr="004265C6">
        <w:rPr>
          <w:rFonts w:ascii="Times New Roman" w:hAnsi="Times New Roman" w:cs="Times New Roman"/>
          <w:i/>
          <w:sz w:val="20"/>
          <w:szCs w:val="20"/>
        </w:rPr>
        <w:t>. Wiley, New York, NY.</w:t>
      </w:r>
    </w:p>
    <w:p w14:paraId="0B422744" w14:textId="5B6040C1" w:rsidR="008102E5" w:rsidRPr="004265C6" w:rsidRDefault="008102E5" w:rsidP="004265C6">
      <w:pPr>
        <w:pStyle w:val="ListParagraph"/>
        <w:numPr>
          <w:ilvl w:val="0"/>
          <w:numId w:val="11"/>
        </w:numPr>
        <w:jc w:val="both"/>
        <w:rPr>
          <w:rFonts w:ascii="Times New Roman" w:hAnsi="Times New Roman" w:cs="Times New Roman"/>
          <w:i/>
          <w:sz w:val="20"/>
          <w:szCs w:val="20"/>
        </w:rPr>
      </w:pPr>
      <w:proofErr w:type="spellStart"/>
      <w:r w:rsidRPr="004265C6">
        <w:rPr>
          <w:rFonts w:ascii="Times New Roman" w:hAnsi="Times New Roman" w:cs="Times New Roman"/>
          <w:sz w:val="20"/>
          <w:szCs w:val="20"/>
        </w:rPr>
        <w:t>Igwe</w:t>
      </w:r>
      <w:proofErr w:type="spellEnd"/>
      <w:r w:rsidRPr="004265C6">
        <w:rPr>
          <w:rFonts w:ascii="Times New Roman" w:hAnsi="Times New Roman" w:cs="Times New Roman"/>
          <w:sz w:val="20"/>
          <w:szCs w:val="20"/>
        </w:rPr>
        <w:t xml:space="preserve">, C. O., </w:t>
      </w:r>
      <w:proofErr w:type="spellStart"/>
      <w:r w:rsidRPr="004265C6">
        <w:rPr>
          <w:rFonts w:ascii="Times New Roman" w:hAnsi="Times New Roman" w:cs="Times New Roman"/>
          <w:sz w:val="20"/>
          <w:szCs w:val="20"/>
        </w:rPr>
        <w:t>Saadi</w:t>
      </w:r>
      <w:proofErr w:type="spellEnd"/>
      <w:r w:rsidRPr="004265C6">
        <w:rPr>
          <w:rFonts w:ascii="Times New Roman" w:hAnsi="Times New Roman" w:cs="Times New Roman"/>
          <w:sz w:val="20"/>
          <w:szCs w:val="20"/>
        </w:rPr>
        <w:t>, A.A.L and Ngene, S.E (2013) Optimal Options for Treatment of Produced Water in Offshore Petroleum Platforms</w:t>
      </w:r>
      <w:r w:rsidRPr="004265C6">
        <w:rPr>
          <w:rFonts w:ascii="Times New Roman" w:hAnsi="Times New Roman" w:cs="Times New Roman"/>
          <w:i/>
          <w:sz w:val="20"/>
          <w:szCs w:val="20"/>
        </w:rPr>
        <w:t>. Journal of Pollution Effect and Control 1:102 doi:10.4172/2375-4397.1000102.</w:t>
      </w:r>
    </w:p>
    <w:p w14:paraId="73541775" w14:textId="3E82FDCC" w:rsidR="007330AF" w:rsidRPr="004265C6" w:rsidRDefault="007330AF" w:rsidP="004265C6">
      <w:pPr>
        <w:pStyle w:val="ListParagraph"/>
        <w:numPr>
          <w:ilvl w:val="0"/>
          <w:numId w:val="11"/>
        </w:numPr>
        <w:jc w:val="both"/>
        <w:rPr>
          <w:rFonts w:ascii="Times New Roman" w:hAnsi="Times New Roman" w:cs="Times New Roman"/>
          <w:i/>
          <w:sz w:val="20"/>
          <w:szCs w:val="20"/>
        </w:rPr>
      </w:pPr>
      <w:proofErr w:type="spellStart"/>
      <w:r w:rsidRPr="004265C6">
        <w:rPr>
          <w:rFonts w:ascii="Times New Roman" w:hAnsi="Times New Roman" w:cs="Times New Roman"/>
          <w:sz w:val="20"/>
          <w:szCs w:val="20"/>
        </w:rPr>
        <w:t>Incardona</w:t>
      </w:r>
      <w:proofErr w:type="spellEnd"/>
      <w:r w:rsidRPr="004265C6">
        <w:rPr>
          <w:rFonts w:ascii="Times New Roman" w:hAnsi="Times New Roman" w:cs="Times New Roman"/>
          <w:sz w:val="20"/>
          <w:szCs w:val="20"/>
        </w:rPr>
        <w:t xml:space="preserve">, J.P., Collier, T.K and Scholz, N.L (2004) Defects in cardiac function precede morphological abnormalities in fish embryos exposed to polycyclic aromatic hydrocarbons. </w:t>
      </w:r>
      <w:proofErr w:type="spellStart"/>
      <w:r w:rsidRPr="004265C6">
        <w:rPr>
          <w:rFonts w:ascii="Times New Roman" w:hAnsi="Times New Roman" w:cs="Times New Roman"/>
          <w:i/>
          <w:sz w:val="20"/>
          <w:szCs w:val="20"/>
        </w:rPr>
        <w:t>Toxicol</w:t>
      </w:r>
      <w:proofErr w:type="spellEnd"/>
      <w:r w:rsidRPr="004265C6">
        <w:rPr>
          <w:rFonts w:ascii="Times New Roman" w:hAnsi="Times New Roman" w:cs="Times New Roman"/>
          <w:i/>
          <w:sz w:val="20"/>
          <w:szCs w:val="20"/>
        </w:rPr>
        <w:t xml:space="preserve">. Appl. </w:t>
      </w:r>
      <w:proofErr w:type="spellStart"/>
      <w:r w:rsidRPr="004265C6">
        <w:rPr>
          <w:rFonts w:ascii="Times New Roman" w:hAnsi="Times New Roman" w:cs="Times New Roman"/>
          <w:i/>
          <w:sz w:val="20"/>
          <w:szCs w:val="20"/>
        </w:rPr>
        <w:t>Pharmacol</w:t>
      </w:r>
      <w:proofErr w:type="spellEnd"/>
      <w:r w:rsidRPr="004265C6">
        <w:rPr>
          <w:rFonts w:ascii="Times New Roman" w:hAnsi="Times New Roman" w:cs="Times New Roman"/>
          <w:i/>
          <w:sz w:val="20"/>
          <w:szCs w:val="20"/>
        </w:rPr>
        <w:t>. 196, 191e205.</w:t>
      </w:r>
    </w:p>
    <w:p w14:paraId="2D3A9823" w14:textId="77777777" w:rsidR="00EA5B89" w:rsidRPr="004265C6" w:rsidRDefault="00EA5B89" w:rsidP="004265C6">
      <w:pPr>
        <w:pStyle w:val="ListParagraph"/>
        <w:numPr>
          <w:ilvl w:val="0"/>
          <w:numId w:val="11"/>
        </w:numPr>
        <w:jc w:val="both"/>
        <w:rPr>
          <w:rFonts w:ascii="Times New Roman" w:hAnsi="Times New Roman" w:cs="Times New Roman"/>
          <w:sz w:val="20"/>
          <w:szCs w:val="20"/>
        </w:rPr>
      </w:pPr>
      <w:bookmarkStart w:id="12" w:name="_Hlk520033852"/>
      <w:r w:rsidRPr="004265C6">
        <w:rPr>
          <w:rFonts w:ascii="Times New Roman" w:hAnsi="Times New Roman" w:cs="Times New Roman"/>
          <w:sz w:val="20"/>
          <w:szCs w:val="20"/>
        </w:rPr>
        <w:t xml:space="preserve">Johnsen, S., </w:t>
      </w:r>
      <w:proofErr w:type="spellStart"/>
      <w:r w:rsidRPr="004265C6">
        <w:rPr>
          <w:rFonts w:ascii="Times New Roman" w:hAnsi="Times New Roman" w:cs="Times New Roman"/>
          <w:sz w:val="20"/>
          <w:szCs w:val="20"/>
        </w:rPr>
        <w:t>Utvik</w:t>
      </w:r>
      <w:proofErr w:type="spellEnd"/>
      <w:r w:rsidRPr="004265C6">
        <w:rPr>
          <w:rFonts w:ascii="Times New Roman" w:hAnsi="Times New Roman" w:cs="Times New Roman"/>
          <w:sz w:val="20"/>
          <w:szCs w:val="20"/>
        </w:rPr>
        <w:t xml:space="preserve">, T.I., Garland, E., de </w:t>
      </w:r>
      <w:proofErr w:type="spellStart"/>
      <w:r w:rsidRPr="004265C6">
        <w:rPr>
          <w:rFonts w:ascii="Times New Roman" w:hAnsi="Times New Roman" w:cs="Times New Roman"/>
          <w:sz w:val="20"/>
          <w:szCs w:val="20"/>
        </w:rPr>
        <w:t>Vals</w:t>
      </w:r>
      <w:proofErr w:type="spellEnd"/>
      <w:r w:rsidRPr="004265C6">
        <w:rPr>
          <w:rFonts w:ascii="Times New Roman" w:hAnsi="Times New Roman" w:cs="Times New Roman"/>
          <w:sz w:val="20"/>
          <w:szCs w:val="20"/>
        </w:rPr>
        <w:t>, B and Campbell, J (2004) Environmental fate and effects of contaminants in produced water. In: Paper Presented at the Seventh International Conference on Health, Safety and Environment in Oil and Gas Exploration and Production. Society of Petroleum Engineers, Richardson, Texas, p. 9. SPE 86708.</w:t>
      </w:r>
    </w:p>
    <w:p w14:paraId="22A2FC91" w14:textId="77777777" w:rsidR="004265C6" w:rsidRPr="004265C6" w:rsidRDefault="004265C6"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Kobya</w:t>
      </w:r>
      <w:proofErr w:type="spellEnd"/>
      <w:r w:rsidRPr="004265C6">
        <w:rPr>
          <w:rFonts w:ascii="Times New Roman" w:hAnsi="Times New Roman" w:cs="Times New Roman"/>
          <w:sz w:val="20"/>
          <w:szCs w:val="20"/>
        </w:rPr>
        <w:t xml:space="preserve">, M., </w:t>
      </w:r>
      <w:proofErr w:type="spellStart"/>
      <w:r w:rsidRPr="004265C6">
        <w:rPr>
          <w:rFonts w:ascii="Times New Roman" w:hAnsi="Times New Roman" w:cs="Times New Roman"/>
          <w:sz w:val="20"/>
          <w:szCs w:val="20"/>
        </w:rPr>
        <w:t>Demirbas</w:t>
      </w:r>
      <w:proofErr w:type="spellEnd"/>
      <w:r w:rsidRPr="004265C6">
        <w:rPr>
          <w:rFonts w:ascii="Times New Roman" w:hAnsi="Times New Roman" w:cs="Times New Roman"/>
          <w:sz w:val="20"/>
          <w:szCs w:val="20"/>
        </w:rPr>
        <w:t xml:space="preserve">, E., </w:t>
      </w:r>
      <w:proofErr w:type="spellStart"/>
      <w:r w:rsidRPr="004265C6">
        <w:rPr>
          <w:rFonts w:ascii="Times New Roman" w:hAnsi="Times New Roman" w:cs="Times New Roman"/>
          <w:sz w:val="20"/>
          <w:szCs w:val="20"/>
        </w:rPr>
        <w:t>Senturk</w:t>
      </w:r>
      <w:proofErr w:type="spellEnd"/>
      <w:r w:rsidRPr="004265C6">
        <w:rPr>
          <w:rFonts w:ascii="Times New Roman" w:hAnsi="Times New Roman" w:cs="Times New Roman"/>
          <w:sz w:val="20"/>
          <w:szCs w:val="20"/>
        </w:rPr>
        <w:t xml:space="preserve">, E and Ince, M (2005) Adsorption of heavy metal ions from aqueous solutions by activated carbon prepared from apricot stone. </w:t>
      </w:r>
      <w:r w:rsidRPr="004265C6">
        <w:rPr>
          <w:rFonts w:ascii="Times New Roman" w:hAnsi="Times New Roman" w:cs="Times New Roman"/>
          <w:i/>
          <w:sz w:val="20"/>
          <w:szCs w:val="20"/>
        </w:rPr>
        <w:t>Bioresource Technology, 96(13), 1518-1521</w:t>
      </w:r>
      <w:r w:rsidRPr="004265C6">
        <w:rPr>
          <w:rFonts w:ascii="Times New Roman" w:hAnsi="Times New Roman" w:cs="Times New Roman"/>
          <w:sz w:val="20"/>
          <w:szCs w:val="20"/>
        </w:rPr>
        <w:t>.</w:t>
      </w:r>
    </w:p>
    <w:p w14:paraId="0A3461BB" w14:textId="77777777" w:rsidR="004265C6" w:rsidRPr="004265C6" w:rsidRDefault="004265C6" w:rsidP="004265C6">
      <w:pPr>
        <w:pStyle w:val="ListParagraph"/>
        <w:numPr>
          <w:ilvl w:val="0"/>
          <w:numId w:val="11"/>
        </w:numPr>
        <w:jc w:val="both"/>
        <w:rPr>
          <w:rFonts w:ascii="Times New Roman" w:hAnsi="Times New Roman" w:cs="Times New Roman"/>
          <w:i/>
          <w:sz w:val="20"/>
          <w:szCs w:val="20"/>
        </w:rPr>
      </w:pPr>
      <w:r w:rsidRPr="004265C6">
        <w:rPr>
          <w:rFonts w:ascii="Times New Roman" w:hAnsi="Times New Roman" w:cs="Times New Roman"/>
          <w:sz w:val="20"/>
          <w:szCs w:val="20"/>
        </w:rPr>
        <w:t xml:space="preserve">Li, Z., </w:t>
      </w:r>
      <w:proofErr w:type="spellStart"/>
      <w:r w:rsidRPr="004265C6">
        <w:rPr>
          <w:rFonts w:ascii="Times New Roman" w:hAnsi="Times New Roman" w:cs="Times New Roman"/>
          <w:sz w:val="20"/>
          <w:szCs w:val="20"/>
        </w:rPr>
        <w:t>Huaiyu</w:t>
      </w:r>
      <w:proofErr w:type="spellEnd"/>
      <w:r w:rsidRPr="004265C6">
        <w:rPr>
          <w:rFonts w:ascii="Times New Roman" w:hAnsi="Times New Roman" w:cs="Times New Roman"/>
          <w:sz w:val="20"/>
          <w:szCs w:val="20"/>
        </w:rPr>
        <w:t xml:space="preserve">, Z and Hill, D. O (2000) NH-3-N Removal in Wastewater by Chemical Precipitation and Exploration of Reaction. </w:t>
      </w:r>
      <w:r w:rsidRPr="004265C6">
        <w:rPr>
          <w:rFonts w:ascii="Times New Roman" w:hAnsi="Times New Roman" w:cs="Times New Roman"/>
          <w:i/>
          <w:sz w:val="20"/>
          <w:szCs w:val="20"/>
        </w:rPr>
        <w:t>Chongqing Environmental Science,6, p17.</w:t>
      </w:r>
    </w:p>
    <w:p w14:paraId="252AAF58" w14:textId="589DE773" w:rsidR="003F0FB7" w:rsidRPr="004265C6" w:rsidRDefault="003F0FB7"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 xml:space="preserve">Neff, J.M., 2002. Bioaccumulation in Marine Organisms. Effects of Contaminants from Oil Well Produced Water. </w:t>
      </w:r>
      <w:r w:rsidRPr="004265C6">
        <w:rPr>
          <w:rFonts w:ascii="Times New Roman" w:hAnsi="Times New Roman" w:cs="Times New Roman"/>
          <w:i/>
          <w:sz w:val="20"/>
          <w:szCs w:val="20"/>
        </w:rPr>
        <w:t>Elsevier, Amsterdam, p. 452</w:t>
      </w:r>
      <w:r w:rsidRPr="004265C6">
        <w:rPr>
          <w:rFonts w:ascii="Times New Roman" w:hAnsi="Times New Roman" w:cs="Times New Roman"/>
          <w:sz w:val="20"/>
          <w:szCs w:val="20"/>
        </w:rPr>
        <w:t>.</w:t>
      </w:r>
    </w:p>
    <w:p w14:paraId="47BB42C8" w14:textId="0AE126C1" w:rsidR="003F0FB7" w:rsidRPr="004265C6" w:rsidRDefault="003F0FB7" w:rsidP="004265C6">
      <w:pPr>
        <w:pStyle w:val="ListParagraph"/>
        <w:numPr>
          <w:ilvl w:val="0"/>
          <w:numId w:val="11"/>
        </w:numPr>
        <w:jc w:val="both"/>
        <w:rPr>
          <w:rFonts w:ascii="Times New Roman" w:hAnsi="Times New Roman" w:cs="Times New Roman"/>
          <w:i/>
          <w:sz w:val="20"/>
          <w:szCs w:val="20"/>
        </w:rPr>
      </w:pPr>
      <w:r w:rsidRPr="004265C6">
        <w:rPr>
          <w:rFonts w:ascii="Times New Roman" w:hAnsi="Times New Roman" w:cs="Times New Roman"/>
          <w:sz w:val="20"/>
          <w:szCs w:val="20"/>
        </w:rPr>
        <w:t xml:space="preserve">Neff, J., Lee, K and </w:t>
      </w:r>
      <w:proofErr w:type="spellStart"/>
      <w:r w:rsidRPr="004265C6">
        <w:rPr>
          <w:rFonts w:ascii="Times New Roman" w:hAnsi="Times New Roman" w:cs="Times New Roman"/>
          <w:sz w:val="20"/>
          <w:szCs w:val="20"/>
        </w:rPr>
        <w:t>DeBlois</w:t>
      </w:r>
      <w:proofErr w:type="spellEnd"/>
      <w:r w:rsidRPr="004265C6">
        <w:rPr>
          <w:rFonts w:ascii="Times New Roman" w:hAnsi="Times New Roman" w:cs="Times New Roman"/>
          <w:sz w:val="20"/>
          <w:szCs w:val="20"/>
        </w:rPr>
        <w:t xml:space="preserve">, E.M (2011) Produced water: overview of composition, fates, and effects. In: Lee, K., Neff, J. (Eds.), </w:t>
      </w:r>
      <w:r w:rsidRPr="004265C6">
        <w:rPr>
          <w:rFonts w:ascii="Times New Roman" w:hAnsi="Times New Roman" w:cs="Times New Roman"/>
          <w:i/>
          <w:sz w:val="20"/>
          <w:szCs w:val="20"/>
        </w:rPr>
        <w:t>Produced Water. Springer, New York (Chapter 1)</w:t>
      </w:r>
    </w:p>
    <w:p w14:paraId="5478B65C" w14:textId="3FEF9837" w:rsidR="00904689" w:rsidRPr="004265C6" w:rsidRDefault="00904689" w:rsidP="004265C6">
      <w:pPr>
        <w:pStyle w:val="ListParagraph"/>
        <w:numPr>
          <w:ilvl w:val="0"/>
          <w:numId w:val="11"/>
        </w:numPr>
        <w:jc w:val="both"/>
        <w:rPr>
          <w:rFonts w:ascii="Times New Roman" w:hAnsi="Times New Roman" w:cs="Times New Roman"/>
          <w:i/>
          <w:sz w:val="20"/>
          <w:szCs w:val="20"/>
        </w:rPr>
      </w:pPr>
      <w:proofErr w:type="spellStart"/>
      <w:r w:rsidRPr="004265C6">
        <w:rPr>
          <w:rFonts w:ascii="Times New Roman" w:hAnsi="Times New Roman" w:cs="Times New Roman"/>
          <w:sz w:val="20"/>
          <w:szCs w:val="20"/>
        </w:rPr>
        <w:t>Nimrod</w:t>
      </w:r>
      <w:proofErr w:type="spellEnd"/>
      <w:r w:rsidRPr="004265C6">
        <w:rPr>
          <w:rFonts w:ascii="Times New Roman" w:hAnsi="Times New Roman" w:cs="Times New Roman"/>
          <w:sz w:val="20"/>
          <w:szCs w:val="20"/>
        </w:rPr>
        <w:t xml:space="preserve">, A.C and Benson, W.H (1996) Environmental estrogenic effects of alkylphenol ethoxylates. </w:t>
      </w:r>
      <w:r w:rsidRPr="004265C6">
        <w:rPr>
          <w:rFonts w:ascii="Times New Roman" w:hAnsi="Times New Roman" w:cs="Times New Roman"/>
          <w:i/>
          <w:sz w:val="20"/>
          <w:szCs w:val="20"/>
        </w:rPr>
        <w:t xml:space="preserve">Crit. Rev. </w:t>
      </w:r>
      <w:proofErr w:type="spellStart"/>
      <w:r w:rsidRPr="004265C6">
        <w:rPr>
          <w:rFonts w:ascii="Times New Roman" w:hAnsi="Times New Roman" w:cs="Times New Roman"/>
          <w:i/>
          <w:sz w:val="20"/>
          <w:szCs w:val="20"/>
        </w:rPr>
        <w:t>Toxicol</w:t>
      </w:r>
      <w:proofErr w:type="spellEnd"/>
      <w:r w:rsidRPr="004265C6">
        <w:rPr>
          <w:rFonts w:ascii="Times New Roman" w:hAnsi="Times New Roman" w:cs="Times New Roman"/>
          <w:i/>
          <w:sz w:val="20"/>
          <w:szCs w:val="20"/>
        </w:rPr>
        <w:t>. 26, 335e364.</w:t>
      </w:r>
    </w:p>
    <w:p w14:paraId="75CE54BA" w14:textId="77777777" w:rsidR="00EA5B89" w:rsidRPr="004265C6" w:rsidRDefault="00EA5B89"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Okogbue</w:t>
      </w:r>
      <w:proofErr w:type="spellEnd"/>
      <w:r w:rsidRPr="004265C6">
        <w:rPr>
          <w:rFonts w:ascii="Times New Roman" w:hAnsi="Times New Roman" w:cs="Times New Roman"/>
          <w:sz w:val="20"/>
          <w:szCs w:val="20"/>
        </w:rPr>
        <w:t xml:space="preserve">, C.O., </w:t>
      </w:r>
      <w:proofErr w:type="spellStart"/>
      <w:r w:rsidRPr="004265C6">
        <w:rPr>
          <w:rFonts w:ascii="Times New Roman" w:hAnsi="Times New Roman" w:cs="Times New Roman"/>
          <w:sz w:val="20"/>
          <w:szCs w:val="20"/>
        </w:rPr>
        <w:t>Oyesanya</w:t>
      </w:r>
      <w:proofErr w:type="spellEnd"/>
      <w:r w:rsidRPr="004265C6">
        <w:rPr>
          <w:rFonts w:ascii="Times New Roman" w:hAnsi="Times New Roman" w:cs="Times New Roman"/>
          <w:sz w:val="20"/>
          <w:szCs w:val="20"/>
        </w:rPr>
        <w:t xml:space="preserve">, O., </w:t>
      </w:r>
      <w:proofErr w:type="spellStart"/>
      <w:r w:rsidRPr="004265C6">
        <w:rPr>
          <w:rFonts w:ascii="Times New Roman" w:hAnsi="Times New Roman" w:cs="Times New Roman"/>
          <w:sz w:val="20"/>
          <w:szCs w:val="20"/>
        </w:rPr>
        <w:t>Anyiam</w:t>
      </w:r>
      <w:proofErr w:type="spellEnd"/>
      <w:r w:rsidRPr="004265C6">
        <w:rPr>
          <w:rFonts w:ascii="Times New Roman" w:hAnsi="Times New Roman" w:cs="Times New Roman"/>
          <w:sz w:val="20"/>
          <w:szCs w:val="20"/>
        </w:rPr>
        <w:t xml:space="preserve">, O and </w:t>
      </w:r>
      <w:proofErr w:type="spellStart"/>
      <w:r w:rsidRPr="004265C6">
        <w:rPr>
          <w:rFonts w:ascii="Times New Roman" w:hAnsi="Times New Roman" w:cs="Times New Roman"/>
          <w:sz w:val="20"/>
          <w:szCs w:val="20"/>
        </w:rPr>
        <w:t>Omonona</w:t>
      </w:r>
      <w:proofErr w:type="spellEnd"/>
      <w:r w:rsidRPr="004265C6">
        <w:rPr>
          <w:rFonts w:ascii="Times New Roman" w:hAnsi="Times New Roman" w:cs="Times New Roman"/>
          <w:sz w:val="20"/>
          <w:szCs w:val="20"/>
        </w:rPr>
        <w:t>, O (2017) Assessment of pollution from produced water discharges in seawater and sediments in offshore, Niger Delta. Environmental Earth Sciences 76 (10) 359</w:t>
      </w:r>
    </w:p>
    <w:p w14:paraId="73945A10" w14:textId="3B7A545B" w:rsidR="00904689" w:rsidRPr="004265C6" w:rsidRDefault="00904689" w:rsidP="004265C6">
      <w:pPr>
        <w:pStyle w:val="ListParagraph"/>
        <w:numPr>
          <w:ilvl w:val="0"/>
          <w:numId w:val="11"/>
        </w:numPr>
        <w:jc w:val="both"/>
        <w:rPr>
          <w:rFonts w:ascii="Times New Roman" w:hAnsi="Times New Roman" w:cs="Times New Roman"/>
          <w:i/>
          <w:sz w:val="20"/>
          <w:szCs w:val="20"/>
        </w:rPr>
      </w:pPr>
      <w:bookmarkStart w:id="13" w:name="_Hlk520034027"/>
      <w:bookmarkEnd w:id="12"/>
      <w:proofErr w:type="spellStart"/>
      <w:r w:rsidRPr="004265C6">
        <w:rPr>
          <w:rFonts w:ascii="Times New Roman" w:hAnsi="Times New Roman" w:cs="Times New Roman"/>
          <w:sz w:val="20"/>
          <w:szCs w:val="20"/>
        </w:rPr>
        <w:t>Priatna</w:t>
      </w:r>
      <w:proofErr w:type="spellEnd"/>
      <w:r w:rsidRPr="004265C6">
        <w:rPr>
          <w:rFonts w:ascii="Times New Roman" w:hAnsi="Times New Roman" w:cs="Times New Roman"/>
          <w:sz w:val="20"/>
          <w:szCs w:val="20"/>
        </w:rPr>
        <w:t xml:space="preserve">, R., </w:t>
      </w:r>
      <w:proofErr w:type="spellStart"/>
      <w:r w:rsidRPr="004265C6">
        <w:rPr>
          <w:rFonts w:ascii="Times New Roman" w:hAnsi="Times New Roman" w:cs="Times New Roman"/>
          <w:sz w:val="20"/>
          <w:szCs w:val="20"/>
        </w:rPr>
        <w:t>Syahbandi</w:t>
      </w:r>
      <w:proofErr w:type="spellEnd"/>
      <w:r w:rsidRPr="004265C6">
        <w:rPr>
          <w:rFonts w:ascii="Times New Roman" w:hAnsi="Times New Roman" w:cs="Times New Roman"/>
          <w:sz w:val="20"/>
          <w:szCs w:val="20"/>
        </w:rPr>
        <w:t xml:space="preserve">, E and </w:t>
      </w:r>
      <w:proofErr w:type="spellStart"/>
      <w:r w:rsidRPr="004265C6">
        <w:rPr>
          <w:rFonts w:ascii="Times New Roman" w:hAnsi="Times New Roman" w:cs="Times New Roman"/>
          <w:sz w:val="20"/>
          <w:szCs w:val="20"/>
        </w:rPr>
        <w:t>Sudewo</w:t>
      </w:r>
      <w:proofErr w:type="spellEnd"/>
      <w:r w:rsidRPr="004265C6">
        <w:rPr>
          <w:rFonts w:ascii="Times New Roman" w:hAnsi="Times New Roman" w:cs="Times New Roman"/>
          <w:sz w:val="20"/>
          <w:szCs w:val="20"/>
        </w:rPr>
        <w:t xml:space="preserve">, B (1994) Phenol Compounds in Produced Water. </w:t>
      </w:r>
      <w:r w:rsidRPr="004265C6">
        <w:rPr>
          <w:rFonts w:ascii="Times New Roman" w:hAnsi="Times New Roman" w:cs="Times New Roman"/>
          <w:i/>
          <w:sz w:val="20"/>
          <w:szCs w:val="20"/>
        </w:rPr>
        <w:t>Society of Petroleum Engineers, pp. 365e371. SPE-27134.</w:t>
      </w:r>
    </w:p>
    <w:bookmarkEnd w:id="13"/>
    <w:p w14:paraId="5FED7CE3" w14:textId="77777777" w:rsidR="004265C6" w:rsidRPr="004265C6" w:rsidRDefault="004265C6"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Renou</w:t>
      </w:r>
      <w:proofErr w:type="spellEnd"/>
      <w:r w:rsidRPr="004265C6">
        <w:rPr>
          <w:rFonts w:ascii="Times New Roman" w:hAnsi="Times New Roman" w:cs="Times New Roman"/>
          <w:sz w:val="20"/>
          <w:szCs w:val="20"/>
        </w:rPr>
        <w:t xml:space="preserve">, S., Givaudan, J., </w:t>
      </w:r>
      <w:proofErr w:type="spellStart"/>
      <w:r w:rsidRPr="004265C6">
        <w:rPr>
          <w:rFonts w:ascii="Times New Roman" w:hAnsi="Times New Roman" w:cs="Times New Roman"/>
          <w:sz w:val="20"/>
          <w:szCs w:val="20"/>
        </w:rPr>
        <w:t>Poulain</w:t>
      </w:r>
      <w:proofErr w:type="spellEnd"/>
      <w:r w:rsidRPr="004265C6">
        <w:rPr>
          <w:rFonts w:ascii="Times New Roman" w:hAnsi="Times New Roman" w:cs="Times New Roman"/>
          <w:sz w:val="20"/>
          <w:szCs w:val="20"/>
        </w:rPr>
        <w:t xml:space="preserve">, S., </w:t>
      </w:r>
      <w:proofErr w:type="spellStart"/>
      <w:r w:rsidRPr="004265C6">
        <w:rPr>
          <w:rFonts w:ascii="Times New Roman" w:hAnsi="Times New Roman" w:cs="Times New Roman"/>
          <w:sz w:val="20"/>
          <w:szCs w:val="20"/>
        </w:rPr>
        <w:t>Dirassouyan</w:t>
      </w:r>
      <w:proofErr w:type="spellEnd"/>
      <w:r w:rsidRPr="004265C6">
        <w:rPr>
          <w:rFonts w:ascii="Times New Roman" w:hAnsi="Times New Roman" w:cs="Times New Roman"/>
          <w:sz w:val="20"/>
          <w:szCs w:val="20"/>
        </w:rPr>
        <w:t xml:space="preserve">, F and Moulin, P (2008) Landfill leachate treatment: Review and opportunity. </w:t>
      </w:r>
      <w:r w:rsidRPr="004265C6">
        <w:rPr>
          <w:rFonts w:ascii="Times New Roman" w:hAnsi="Times New Roman" w:cs="Times New Roman"/>
          <w:i/>
          <w:sz w:val="20"/>
          <w:szCs w:val="20"/>
        </w:rPr>
        <w:t>Journal of Hazardous Materials, 150, 468-493.</w:t>
      </w:r>
    </w:p>
    <w:p w14:paraId="34DCF4DF" w14:textId="77777777" w:rsidR="004265C6" w:rsidRPr="004265C6" w:rsidRDefault="004265C6"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 xml:space="preserve">Reynolds, R.R (2003) Produced Water and Associated Issues: A Manual for the Independent Operator. </w:t>
      </w:r>
      <w:r w:rsidRPr="004265C6">
        <w:rPr>
          <w:rFonts w:ascii="Times New Roman" w:hAnsi="Times New Roman" w:cs="Times New Roman"/>
          <w:i/>
          <w:sz w:val="20"/>
          <w:szCs w:val="20"/>
        </w:rPr>
        <w:t>Oklahoma Geological Survey Open-file Report, 6, 1 – 56</w:t>
      </w:r>
      <w:r w:rsidRPr="004265C6">
        <w:rPr>
          <w:rFonts w:ascii="Times New Roman" w:hAnsi="Times New Roman" w:cs="Times New Roman"/>
          <w:sz w:val="20"/>
          <w:szCs w:val="20"/>
        </w:rPr>
        <w:t>.</w:t>
      </w:r>
    </w:p>
    <w:p w14:paraId="12827B01" w14:textId="0A2423E3" w:rsidR="00904689" w:rsidRPr="004265C6" w:rsidRDefault="00904689"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 xml:space="preserve">Soto, A.M., Justicia, H., Wray, J.W and </w:t>
      </w:r>
      <w:proofErr w:type="spellStart"/>
      <w:r w:rsidRPr="004265C6">
        <w:rPr>
          <w:rFonts w:ascii="Times New Roman" w:hAnsi="Times New Roman" w:cs="Times New Roman"/>
          <w:sz w:val="20"/>
          <w:szCs w:val="20"/>
        </w:rPr>
        <w:t>Sonnenschein</w:t>
      </w:r>
      <w:proofErr w:type="spellEnd"/>
      <w:r w:rsidRPr="004265C6">
        <w:rPr>
          <w:rFonts w:ascii="Times New Roman" w:hAnsi="Times New Roman" w:cs="Times New Roman"/>
          <w:sz w:val="20"/>
          <w:szCs w:val="20"/>
        </w:rPr>
        <w:t xml:space="preserve">, C (1991) Para-nonyl-phenol - an estrogenic xenobiotic released from modified </w:t>
      </w:r>
      <w:proofErr w:type="spellStart"/>
      <w:r w:rsidRPr="004265C6">
        <w:rPr>
          <w:rFonts w:ascii="Times New Roman" w:hAnsi="Times New Roman" w:cs="Times New Roman"/>
          <w:sz w:val="20"/>
          <w:szCs w:val="20"/>
        </w:rPr>
        <w:t>poystyrene</w:t>
      </w:r>
      <w:proofErr w:type="spellEnd"/>
      <w:r w:rsidRPr="004265C6">
        <w:rPr>
          <w:rFonts w:ascii="Times New Roman" w:hAnsi="Times New Roman" w:cs="Times New Roman"/>
          <w:sz w:val="20"/>
          <w:szCs w:val="20"/>
        </w:rPr>
        <w:t xml:space="preserve">. Environ. Health. </w:t>
      </w:r>
      <w:proofErr w:type="spellStart"/>
      <w:r w:rsidRPr="004265C6">
        <w:rPr>
          <w:rFonts w:ascii="Times New Roman" w:hAnsi="Times New Roman" w:cs="Times New Roman"/>
          <w:sz w:val="20"/>
          <w:szCs w:val="20"/>
        </w:rPr>
        <w:t>Perspect</w:t>
      </w:r>
      <w:proofErr w:type="spellEnd"/>
      <w:r w:rsidRPr="004265C6">
        <w:rPr>
          <w:rFonts w:ascii="Times New Roman" w:hAnsi="Times New Roman" w:cs="Times New Roman"/>
          <w:sz w:val="20"/>
          <w:szCs w:val="20"/>
        </w:rPr>
        <w:t>. 92, 167e173.</w:t>
      </w:r>
    </w:p>
    <w:p w14:paraId="71038EF4" w14:textId="07DB41AD" w:rsidR="00904689" w:rsidRPr="004265C6" w:rsidRDefault="00904689" w:rsidP="004265C6">
      <w:pPr>
        <w:pStyle w:val="ListParagraph"/>
        <w:numPr>
          <w:ilvl w:val="0"/>
          <w:numId w:val="11"/>
        </w:numPr>
        <w:jc w:val="both"/>
        <w:rPr>
          <w:rFonts w:ascii="Times New Roman" w:hAnsi="Times New Roman" w:cs="Times New Roman"/>
          <w:i/>
          <w:sz w:val="20"/>
          <w:szCs w:val="20"/>
        </w:rPr>
      </w:pPr>
      <w:proofErr w:type="spellStart"/>
      <w:r w:rsidRPr="004265C6">
        <w:rPr>
          <w:rFonts w:ascii="Times New Roman" w:hAnsi="Times New Roman" w:cs="Times New Roman"/>
          <w:sz w:val="20"/>
          <w:szCs w:val="20"/>
        </w:rPr>
        <w:t>Sturve</w:t>
      </w:r>
      <w:proofErr w:type="spellEnd"/>
      <w:r w:rsidRPr="004265C6">
        <w:rPr>
          <w:rFonts w:ascii="Times New Roman" w:hAnsi="Times New Roman" w:cs="Times New Roman"/>
          <w:sz w:val="20"/>
          <w:szCs w:val="20"/>
        </w:rPr>
        <w:t xml:space="preserve">, J., Hasselberg, L., </w:t>
      </w:r>
      <w:proofErr w:type="spellStart"/>
      <w:r w:rsidRPr="004265C6">
        <w:rPr>
          <w:rFonts w:ascii="Times New Roman" w:hAnsi="Times New Roman" w:cs="Times New Roman"/>
          <w:sz w:val="20"/>
          <w:szCs w:val="20"/>
        </w:rPr>
        <w:t>Falth</w:t>
      </w:r>
      <w:proofErr w:type="spellEnd"/>
      <w:r w:rsidRPr="004265C6">
        <w:rPr>
          <w:rFonts w:ascii="Times New Roman" w:hAnsi="Times New Roman" w:cs="Times New Roman"/>
          <w:sz w:val="20"/>
          <w:szCs w:val="20"/>
        </w:rPr>
        <w:t xml:space="preserve">, H., </w:t>
      </w:r>
      <w:proofErr w:type="spellStart"/>
      <w:r w:rsidRPr="004265C6">
        <w:rPr>
          <w:rFonts w:ascii="Times New Roman" w:hAnsi="Times New Roman" w:cs="Times New Roman"/>
          <w:sz w:val="20"/>
          <w:szCs w:val="20"/>
        </w:rPr>
        <w:t>Celander</w:t>
      </w:r>
      <w:proofErr w:type="spellEnd"/>
      <w:r w:rsidRPr="004265C6">
        <w:rPr>
          <w:rFonts w:ascii="Times New Roman" w:hAnsi="Times New Roman" w:cs="Times New Roman"/>
          <w:sz w:val="20"/>
          <w:szCs w:val="20"/>
        </w:rPr>
        <w:t xml:space="preserve">, M and </w:t>
      </w:r>
      <w:proofErr w:type="spellStart"/>
      <w:r w:rsidRPr="004265C6">
        <w:rPr>
          <w:rFonts w:ascii="Times New Roman" w:hAnsi="Times New Roman" w:cs="Times New Roman"/>
          <w:sz w:val="20"/>
          <w:szCs w:val="20"/>
        </w:rPr>
        <w:t>Forlin</w:t>
      </w:r>
      <w:proofErr w:type="spellEnd"/>
      <w:r w:rsidRPr="004265C6">
        <w:rPr>
          <w:rFonts w:ascii="Times New Roman" w:hAnsi="Times New Roman" w:cs="Times New Roman"/>
          <w:sz w:val="20"/>
          <w:szCs w:val="20"/>
        </w:rPr>
        <w:t>, L (2006) Effects of North Sea oil and alkylphenols on biomarker responses in juvenile Atlantic cod (</w:t>
      </w:r>
      <w:proofErr w:type="spellStart"/>
      <w:r w:rsidRPr="004265C6">
        <w:rPr>
          <w:rFonts w:ascii="Times New Roman" w:hAnsi="Times New Roman" w:cs="Times New Roman"/>
          <w:sz w:val="20"/>
          <w:szCs w:val="20"/>
        </w:rPr>
        <w:t>Gadusmorhua</w:t>
      </w:r>
      <w:proofErr w:type="spellEnd"/>
      <w:r w:rsidRPr="004265C6">
        <w:rPr>
          <w:rFonts w:ascii="Times New Roman" w:hAnsi="Times New Roman" w:cs="Times New Roman"/>
          <w:sz w:val="20"/>
          <w:szCs w:val="20"/>
        </w:rPr>
        <w:t xml:space="preserve">). </w:t>
      </w:r>
      <w:proofErr w:type="spellStart"/>
      <w:r w:rsidRPr="004265C6">
        <w:rPr>
          <w:rFonts w:ascii="Times New Roman" w:hAnsi="Times New Roman" w:cs="Times New Roman"/>
          <w:i/>
          <w:sz w:val="20"/>
          <w:szCs w:val="20"/>
        </w:rPr>
        <w:t>Aquat</w:t>
      </w:r>
      <w:proofErr w:type="spellEnd"/>
      <w:r w:rsidRPr="004265C6">
        <w:rPr>
          <w:rFonts w:ascii="Times New Roman" w:hAnsi="Times New Roman" w:cs="Times New Roman"/>
          <w:i/>
          <w:sz w:val="20"/>
          <w:szCs w:val="20"/>
        </w:rPr>
        <w:t xml:space="preserve">. </w:t>
      </w:r>
      <w:proofErr w:type="spellStart"/>
      <w:r w:rsidRPr="004265C6">
        <w:rPr>
          <w:rFonts w:ascii="Times New Roman" w:hAnsi="Times New Roman" w:cs="Times New Roman"/>
          <w:i/>
          <w:sz w:val="20"/>
          <w:szCs w:val="20"/>
        </w:rPr>
        <w:t>Toxicol</w:t>
      </w:r>
      <w:proofErr w:type="spellEnd"/>
      <w:r w:rsidRPr="004265C6">
        <w:rPr>
          <w:rFonts w:ascii="Times New Roman" w:hAnsi="Times New Roman" w:cs="Times New Roman"/>
          <w:i/>
          <w:sz w:val="20"/>
          <w:szCs w:val="20"/>
        </w:rPr>
        <w:t>. 78, S73eS78.</w:t>
      </w:r>
    </w:p>
    <w:p w14:paraId="3157D965" w14:textId="77777777" w:rsidR="00EA5B89" w:rsidRPr="004265C6" w:rsidRDefault="00EA5B89"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lastRenderedPageBreak/>
        <w:t xml:space="preserve">Tao, F.T., </w:t>
      </w:r>
      <w:proofErr w:type="spellStart"/>
      <w:r w:rsidRPr="004265C6">
        <w:rPr>
          <w:rFonts w:ascii="Times New Roman" w:hAnsi="Times New Roman" w:cs="Times New Roman"/>
          <w:sz w:val="20"/>
          <w:szCs w:val="20"/>
        </w:rPr>
        <w:t>Curtice</w:t>
      </w:r>
      <w:proofErr w:type="spellEnd"/>
      <w:r w:rsidRPr="004265C6">
        <w:rPr>
          <w:rFonts w:ascii="Times New Roman" w:hAnsi="Times New Roman" w:cs="Times New Roman"/>
          <w:sz w:val="20"/>
          <w:szCs w:val="20"/>
        </w:rPr>
        <w:t xml:space="preserve">, S., Hobbs, R.D., Slides, J.L., </w:t>
      </w:r>
      <w:proofErr w:type="spellStart"/>
      <w:r w:rsidRPr="004265C6">
        <w:rPr>
          <w:rFonts w:ascii="Times New Roman" w:hAnsi="Times New Roman" w:cs="Times New Roman"/>
          <w:sz w:val="20"/>
          <w:szCs w:val="20"/>
        </w:rPr>
        <w:t>Wieser</w:t>
      </w:r>
      <w:proofErr w:type="spellEnd"/>
      <w:r w:rsidRPr="004265C6">
        <w:rPr>
          <w:rFonts w:ascii="Times New Roman" w:hAnsi="Times New Roman" w:cs="Times New Roman"/>
          <w:sz w:val="20"/>
          <w:szCs w:val="20"/>
        </w:rPr>
        <w:t xml:space="preserve">, J.D., Dyke, C.A., </w:t>
      </w:r>
      <w:proofErr w:type="spellStart"/>
      <w:r w:rsidRPr="004265C6">
        <w:rPr>
          <w:rFonts w:ascii="Times New Roman" w:hAnsi="Times New Roman" w:cs="Times New Roman"/>
          <w:sz w:val="20"/>
          <w:szCs w:val="20"/>
        </w:rPr>
        <w:t>Tuohey</w:t>
      </w:r>
      <w:proofErr w:type="spellEnd"/>
      <w:r w:rsidRPr="004265C6">
        <w:rPr>
          <w:rFonts w:ascii="Times New Roman" w:hAnsi="Times New Roman" w:cs="Times New Roman"/>
          <w:sz w:val="20"/>
          <w:szCs w:val="20"/>
        </w:rPr>
        <w:t>, D and Pilger, P.F (1993) Reverse osmosis process successfully converts oil field brine into freshwater. Oil Gas J. 91 (1993) 88–91.</w:t>
      </w:r>
    </w:p>
    <w:p w14:paraId="2756F556" w14:textId="123BD0C9" w:rsidR="00EA5B89" w:rsidRPr="004265C6" w:rsidRDefault="00EA5B89"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Terrens</w:t>
      </w:r>
      <w:proofErr w:type="spellEnd"/>
      <w:r w:rsidRPr="004265C6">
        <w:rPr>
          <w:rFonts w:ascii="Times New Roman" w:hAnsi="Times New Roman" w:cs="Times New Roman"/>
          <w:sz w:val="20"/>
          <w:szCs w:val="20"/>
        </w:rPr>
        <w:t>, G.W and Tait, R.D (1996) Monitoring ocean concentration of aromatic hydrocarbons from produced formation water discharges to Bass Strait, Australia. SPE 36033. In: Proceedings of the International Conference on Health, Safety &amp; Environment. Society of Petroleum Engineers, Richardson, Texas, pp. 739e747</w:t>
      </w:r>
    </w:p>
    <w:p w14:paraId="677DE325" w14:textId="6A10F369" w:rsidR="00042667" w:rsidRPr="004265C6" w:rsidRDefault="00042667"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 xml:space="preserve">Thomas, K.V., Langford, K., Petersen, K., Smith, A.J and </w:t>
      </w:r>
      <w:proofErr w:type="spellStart"/>
      <w:r w:rsidRPr="004265C6">
        <w:rPr>
          <w:rFonts w:ascii="Times New Roman" w:hAnsi="Times New Roman" w:cs="Times New Roman"/>
          <w:sz w:val="20"/>
          <w:szCs w:val="20"/>
        </w:rPr>
        <w:t>Tollefsen</w:t>
      </w:r>
      <w:proofErr w:type="spellEnd"/>
      <w:r w:rsidRPr="004265C6">
        <w:rPr>
          <w:rFonts w:ascii="Times New Roman" w:hAnsi="Times New Roman" w:cs="Times New Roman"/>
          <w:sz w:val="20"/>
          <w:szCs w:val="20"/>
        </w:rPr>
        <w:t xml:space="preserve">, K.E (2009) Effect directed identification of naphthenic acids as important in vitro </w:t>
      </w:r>
      <w:proofErr w:type="spellStart"/>
      <w:r w:rsidRPr="004265C6">
        <w:rPr>
          <w:rFonts w:ascii="Times New Roman" w:hAnsi="Times New Roman" w:cs="Times New Roman"/>
          <w:sz w:val="20"/>
          <w:szCs w:val="20"/>
        </w:rPr>
        <w:t>xeno-estrogens</w:t>
      </w:r>
      <w:proofErr w:type="spellEnd"/>
      <w:r w:rsidRPr="004265C6">
        <w:rPr>
          <w:rFonts w:ascii="Times New Roman" w:hAnsi="Times New Roman" w:cs="Times New Roman"/>
          <w:sz w:val="20"/>
          <w:szCs w:val="20"/>
        </w:rPr>
        <w:t xml:space="preserve"> and anti-androgens in North Sea offshore produced water discharges. </w:t>
      </w:r>
      <w:r w:rsidRPr="004265C6">
        <w:rPr>
          <w:rFonts w:ascii="Times New Roman" w:hAnsi="Times New Roman" w:cs="Times New Roman"/>
          <w:i/>
          <w:sz w:val="20"/>
          <w:szCs w:val="20"/>
        </w:rPr>
        <w:t>Environ. Sci. Technol. 43, 8066e8071</w:t>
      </w:r>
      <w:r w:rsidRPr="004265C6">
        <w:rPr>
          <w:rFonts w:ascii="Times New Roman" w:hAnsi="Times New Roman" w:cs="Times New Roman"/>
          <w:sz w:val="20"/>
          <w:szCs w:val="20"/>
        </w:rPr>
        <w:t>.</w:t>
      </w:r>
    </w:p>
    <w:p w14:paraId="6D9D5CD9" w14:textId="77777777" w:rsidR="00EA5B89" w:rsidRPr="004265C6" w:rsidRDefault="00EA5B89" w:rsidP="004265C6">
      <w:pPr>
        <w:pStyle w:val="ListParagraph"/>
        <w:numPr>
          <w:ilvl w:val="0"/>
          <w:numId w:val="11"/>
        </w:numPr>
        <w:jc w:val="both"/>
        <w:rPr>
          <w:rFonts w:ascii="Times New Roman" w:hAnsi="Times New Roman" w:cs="Times New Roman"/>
          <w:sz w:val="20"/>
          <w:szCs w:val="20"/>
        </w:rPr>
      </w:pPr>
      <w:proofErr w:type="spellStart"/>
      <w:r w:rsidRPr="004265C6">
        <w:rPr>
          <w:rFonts w:ascii="Times New Roman" w:hAnsi="Times New Roman" w:cs="Times New Roman"/>
          <w:sz w:val="20"/>
          <w:szCs w:val="20"/>
        </w:rPr>
        <w:t>Turkayeva</w:t>
      </w:r>
      <w:proofErr w:type="spellEnd"/>
      <w:r w:rsidRPr="004265C6">
        <w:rPr>
          <w:rFonts w:ascii="Times New Roman" w:hAnsi="Times New Roman" w:cs="Times New Roman"/>
          <w:sz w:val="20"/>
          <w:szCs w:val="20"/>
        </w:rPr>
        <w:t xml:space="preserve">, A., </w:t>
      </w:r>
      <w:proofErr w:type="spellStart"/>
      <w:r w:rsidRPr="004265C6">
        <w:rPr>
          <w:rFonts w:ascii="Times New Roman" w:hAnsi="Times New Roman" w:cs="Times New Roman"/>
          <w:sz w:val="20"/>
          <w:szCs w:val="20"/>
        </w:rPr>
        <w:t>Jamalova</w:t>
      </w:r>
      <w:proofErr w:type="spellEnd"/>
      <w:r w:rsidRPr="004265C6">
        <w:rPr>
          <w:rFonts w:ascii="Times New Roman" w:hAnsi="Times New Roman" w:cs="Times New Roman"/>
          <w:sz w:val="20"/>
          <w:szCs w:val="20"/>
        </w:rPr>
        <w:t xml:space="preserve">, G., Mussina, U., </w:t>
      </w:r>
      <w:proofErr w:type="spellStart"/>
      <w:r w:rsidRPr="004265C6">
        <w:rPr>
          <w:rFonts w:ascii="Times New Roman" w:hAnsi="Times New Roman" w:cs="Times New Roman"/>
          <w:sz w:val="20"/>
          <w:szCs w:val="20"/>
        </w:rPr>
        <w:t>Oshakbayev</w:t>
      </w:r>
      <w:proofErr w:type="spellEnd"/>
      <w:r w:rsidRPr="004265C6">
        <w:rPr>
          <w:rFonts w:ascii="Times New Roman" w:hAnsi="Times New Roman" w:cs="Times New Roman"/>
          <w:sz w:val="20"/>
          <w:szCs w:val="20"/>
        </w:rPr>
        <w:t xml:space="preserve">, M., </w:t>
      </w:r>
      <w:proofErr w:type="spellStart"/>
      <w:r w:rsidRPr="004265C6">
        <w:rPr>
          <w:rFonts w:ascii="Times New Roman" w:hAnsi="Times New Roman" w:cs="Times New Roman"/>
          <w:sz w:val="20"/>
          <w:szCs w:val="20"/>
        </w:rPr>
        <w:t>Timma</w:t>
      </w:r>
      <w:proofErr w:type="spellEnd"/>
      <w:r w:rsidRPr="004265C6">
        <w:rPr>
          <w:rFonts w:ascii="Times New Roman" w:hAnsi="Times New Roman" w:cs="Times New Roman"/>
          <w:sz w:val="20"/>
          <w:szCs w:val="20"/>
        </w:rPr>
        <w:t xml:space="preserve">, L., </w:t>
      </w:r>
      <w:proofErr w:type="spellStart"/>
      <w:r w:rsidRPr="004265C6">
        <w:rPr>
          <w:rFonts w:ascii="Times New Roman" w:hAnsi="Times New Roman" w:cs="Times New Roman"/>
          <w:sz w:val="20"/>
          <w:szCs w:val="20"/>
        </w:rPr>
        <w:t>Pubule</w:t>
      </w:r>
      <w:proofErr w:type="spellEnd"/>
      <w:r w:rsidRPr="004265C6">
        <w:rPr>
          <w:rFonts w:ascii="Times New Roman" w:hAnsi="Times New Roman" w:cs="Times New Roman"/>
          <w:sz w:val="20"/>
          <w:szCs w:val="20"/>
        </w:rPr>
        <w:t xml:space="preserve">, J and </w:t>
      </w:r>
      <w:proofErr w:type="spellStart"/>
      <w:r w:rsidRPr="004265C6">
        <w:rPr>
          <w:rFonts w:ascii="Times New Roman" w:hAnsi="Times New Roman" w:cs="Times New Roman"/>
          <w:sz w:val="20"/>
          <w:szCs w:val="20"/>
        </w:rPr>
        <w:t>Blumberga</w:t>
      </w:r>
      <w:proofErr w:type="spellEnd"/>
      <w:r w:rsidRPr="004265C6">
        <w:rPr>
          <w:rFonts w:ascii="Times New Roman" w:hAnsi="Times New Roman" w:cs="Times New Roman"/>
          <w:sz w:val="20"/>
          <w:szCs w:val="20"/>
        </w:rPr>
        <w:t xml:space="preserve">, D (2017) – Chemical and Microbiological nature of produced water treatment biotechnology. International Scientific Conference, 12 -14 </w:t>
      </w:r>
      <w:proofErr w:type="gramStart"/>
      <w:r w:rsidRPr="004265C6">
        <w:rPr>
          <w:rFonts w:ascii="Times New Roman" w:hAnsi="Times New Roman" w:cs="Times New Roman"/>
          <w:sz w:val="20"/>
          <w:szCs w:val="20"/>
        </w:rPr>
        <w:t>October,</w:t>
      </w:r>
      <w:proofErr w:type="gramEnd"/>
      <w:r w:rsidRPr="004265C6">
        <w:rPr>
          <w:rFonts w:ascii="Times New Roman" w:hAnsi="Times New Roman" w:cs="Times New Roman"/>
          <w:sz w:val="20"/>
          <w:szCs w:val="20"/>
        </w:rPr>
        <w:t xml:space="preserve"> 2016, Liga, Latvia. </w:t>
      </w:r>
      <w:r w:rsidRPr="004265C6">
        <w:rPr>
          <w:rFonts w:ascii="Times New Roman" w:hAnsi="Times New Roman" w:cs="Times New Roman"/>
          <w:i/>
          <w:sz w:val="20"/>
          <w:szCs w:val="20"/>
        </w:rPr>
        <w:t>Science Direct, Energy Procedia 113(2017) 116-120.</w:t>
      </w:r>
    </w:p>
    <w:p w14:paraId="5D26D21B" w14:textId="5C5F7456" w:rsidR="00201529" w:rsidRPr="004265C6" w:rsidRDefault="00763B7F" w:rsidP="004265C6">
      <w:pPr>
        <w:pStyle w:val="ListParagraph"/>
        <w:numPr>
          <w:ilvl w:val="0"/>
          <w:numId w:val="11"/>
        </w:numPr>
        <w:jc w:val="both"/>
        <w:rPr>
          <w:rFonts w:ascii="Times New Roman" w:hAnsi="Times New Roman" w:cs="Times New Roman"/>
          <w:sz w:val="20"/>
          <w:szCs w:val="20"/>
        </w:rPr>
      </w:pPr>
      <w:r w:rsidRPr="004265C6">
        <w:rPr>
          <w:rFonts w:ascii="Times New Roman" w:hAnsi="Times New Roman" w:cs="Times New Roman"/>
          <w:sz w:val="20"/>
          <w:szCs w:val="20"/>
        </w:rPr>
        <w:t xml:space="preserve">Veil, J.A., </w:t>
      </w:r>
      <w:proofErr w:type="spellStart"/>
      <w:r w:rsidRPr="004265C6">
        <w:rPr>
          <w:rFonts w:ascii="Times New Roman" w:hAnsi="Times New Roman" w:cs="Times New Roman"/>
          <w:sz w:val="20"/>
          <w:szCs w:val="20"/>
        </w:rPr>
        <w:t>Puder</w:t>
      </w:r>
      <w:proofErr w:type="spellEnd"/>
      <w:r w:rsidRPr="004265C6">
        <w:rPr>
          <w:rFonts w:ascii="Times New Roman" w:hAnsi="Times New Roman" w:cs="Times New Roman"/>
          <w:sz w:val="20"/>
          <w:szCs w:val="20"/>
        </w:rPr>
        <w:t xml:space="preserve">, M.G, </w:t>
      </w:r>
      <w:proofErr w:type="spellStart"/>
      <w:r w:rsidRPr="004265C6">
        <w:rPr>
          <w:rFonts w:ascii="Times New Roman" w:hAnsi="Times New Roman" w:cs="Times New Roman"/>
          <w:sz w:val="20"/>
          <w:szCs w:val="20"/>
        </w:rPr>
        <w:t>Elcock</w:t>
      </w:r>
      <w:proofErr w:type="spellEnd"/>
      <w:r w:rsidRPr="004265C6">
        <w:rPr>
          <w:rFonts w:ascii="Times New Roman" w:hAnsi="Times New Roman" w:cs="Times New Roman"/>
          <w:sz w:val="20"/>
          <w:szCs w:val="20"/>
        </w:rPr>
        <w:t xml:space="preserve">, D and </w:t>
      </w:r>
      <w:proofErr w:type="spellStart"/>
      <w:r w:rsidRPr="004265C6">
        <w:rPr>
          <w:rFonts w:ascii="Times New Roman" w:hAnsi="Times New Roman" w:cs="Times New Roman"/>
          <w:sz w:val="20"/>
          <w:szCs w:val="20"/>
        </w:rPr>
        <w:t>Redweik</w:t>
      </w:r>
      <w:proofErr w:type="spellEnd"/>
      <w:r w:rsidRPr="004265C6">
        <w:rPr>
          <w:rFonts w:ascii="Times New Roman" w:hAnsi="Times New Roman" w:cs="Times New Roman"/>
          <w:sz w:val="20"/>
          <w:szCs w:val="20"/>
        </w:rPr>
        <w:t>, R.J. Jr (2004) A White Paper Describing Produced Water from Production of Crude Oil, Natural Gas, and Coal Bed Methane. Prepared for the U.S.</w:t>
      </w:r>
      <w:r w:rsidR="004265C6" w:rsidRPr="004265C6">
        <w:rPr>
          <w:rFonts w:ascii="Times New Roman" w:hAnsi="Times New Roman" w:cs="Times New Roman"/>
          <w:sz w:val="20"/>
          <w:szCs w:val="20"/>
        </w:rPr>
        <w:t xml:space="preserve"> </w:t>
      </w:r>
      <w:r w:rsidRPr="004265C6">
        <w:rPr>
          <w:rFonts w:ascii="Times New Roman" w:hAnsi="Times New Roman" w:cs="Times New Roman"/>
          <w:sz w:val="20"/>
          <w:szCs w:val="20"/>
        </w:rPr>
        <w:t>Department of Energy, Energy Technology Laboratory.</w:t>
      </w:r>
    </w:p>
    <w:sectPr w:rsidR="00201529" w:rsidRPr="004265C6" w:rsidSect="00E00985">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796"/>
    <w:multiLevelType w:val="multilevel"/>
    <w:tmpl w:val="456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04308"/>
    <w:multiLevelType w:val="hybridMultilevel"/>
    <w:tmpl w:val="F42E3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E746B"/>
    <w:multiLevelType w:val="hybridMultilevel"/>
    <w:tmpl w:val="ED38FC4E"/>
    <w:lvl w:ilvl="0" w:tplc="8BA25A64">
      <w:start w:val="1"/>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04E87"/>
    <w:multiLevelType w:val="hybridMultilevel"/>
    <w:tmpl w:val="6A8601AE"/>
    <w:lvl w:ilvl="0" w:tplc="AC8AC0C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A5B3A"/>
    <w:multiLevelType w:val="hybridMultilevel"/>
    <w:tmpl w:val="4FFE51D0"/>
    <w:lvl w:ilvl="0" w:tplc="C6B4A2DC">
      <w:start w:val="1"/>
      <w:numFmt w:val="decimal"/>
      <w:lvlText w:val="%1"/>
      <w:lvlJc w:val="left"/>
      <w:pPr>
        <w:ind w:left="360" w:hanging="360"/>
      </w:pPr>
      <w:rPr>
        <w:rFonts w:ascii="Candara" w:hAnsi="Candara"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D34CBD"/>
    <w:multiLevelType w:val="multilevel"/>
    <w:tmpl w:val="80E08B9A"/>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A47695"/>
    <w:multiLevelType w:val="multilevel"/>
    <w:tmpl w:val="2028E6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9116DE"/>
    <w:multiLevelType w:val="multilevel"/>
    <w:tmpl w:val="DD48BC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67E3DA0"/>
    <w:multiLevelType w:val="hybridMultilevel"/>
    <w:tmpl w:val="AB708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935266"/>
    <w:multiLevelType w:val="hybridMultilevel"/>
    <w:tmpl w:val="51C8CEE8"/>
    <w:lvl w:ilvl="0" w:tplc="8BA25A64">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E305A6"/>
    <w:multiLevelType w:val="hybridMultilevel"/>
    <w:tmpl w:val="103E8606"/>
    <w:lvl w:ilvl="0" w:tplc="C8FE3AAE">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AD5F03"/>
    <w:multiLevelType w:val="hybridMultilevel"/>
    <w:tmpl w:val="1BD29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D32CCF"/>
    <w:multiLevelType w:val="hybridMultilevel"/>
    <w:tmpl w:val="5C6C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93B07"/>
    <w:multiLevelType w:val="hybridMultilevel"/>
    <w:tmpl w:val="97B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21838"/>
    <w:multiLevelType w:val="multilevel"/>
    <w:tmpl w:val="2028E61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47C00B9"/>
    <w:multiLevelType w:val="multilevel"/>
    <w:tmpl w:val="C33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3407B0"/>
    <w:multiLevelType w:val="hybridMultilevel"/>
    <w:tmpl w:val="F49EDA3E"/>
    <w:lvl w:ilvl="0" w:tplc="5C84CD56">
      <w:start w:val="1"/>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13"/>
  </w:num>
  <w:num w:numId="6">
    <w:abstractNumId w:val="5"/>
  </w:num>
  <w:num w:numId="7">
    <w:abstractNumId w:val="8"/>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4"/>
  </w:num>
  <w:num w:numId="15">
    <w:abstractNumId w:val="1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AA"/>
    <w:rsid w:val="000044ED"/>
    <w:rsid w:val="00010AFE"/>
    <w:rsid w:val="00011577"/>
    <w:rsid w:val="00012BC3"/>
    <w:rsid w:val="00026567"/>
    <w:rsid w:val="00030FBE"/>
    <w:rsid w:val="00042667"/>
    <w:rsid w:val="000462F6"/>
    <w:rsid w:val="00062A5C"/>
    <w:rsid w:val="000637DD"/>
    <w:rsid w:val="0007147F"/>
    <w:rsid w:val="000A1B15"/>
    <w:rsid w:val="000B3D49"/>
    <w:rsid w:val="000B5E70"/>
    <w:rsid w:val="000F3071"/>
    <w:rsid w:val="000F32BF"/>
    <w:rsid w:val="001177BD"/>
    <w:rsid w:val="00140243"/>
    <w:rsid w:val="00176154"/>
    <w:rsid w:val="0017716E"/>
    <w:rsid w:val="0018429B"/>
    <w:rsid w:val="001848E0"/>
    <w:rsid w:val="00186169"/>
    <w:rsid w:val="001A20A2"/>
    <w:rsid w:val="001A6007"/>
    <w:rsid w:val="001A635D"/>
    <w:rsid w:val="001C22B6"/>
    <w:rsid w:val="001C7171"/>
    <w:rsid w:val="00201529"/>
    <w:rsid w:val="00216827"/>
    <w:rsid w:val="00246DC3"/>
    <w:rsid w:val="00271482"/>
    <w:rsid w:val="002749C9"/>
    <w:rsid w:val="00275738"/>
    <w:rsid w:val="002921FD"/>
    <w:rsid w:val="002957A6"/>
    <w:rsid w:val="002A2477"/>
    <w:rsid w:val="002C3AA2"/>
    <w:rsid w:val="002C7B69"/>
    <w:rsid w:val="002D59E1"/>
    <w:rsid w:val="00300C9F"/>
    <w:rsid w:val="00306365"/>
    <w:rsid w:val="00314F8D"/>
    <w:rsid w:val="00337D94"/>
    <w:rsid w:val="003722C6"/>
    <w:rsid w:val="00377E86"/>
    <w:rsid w:val="003879CA"/>
    <w:rsid w:val="003B3314"/>
    <w:rsid w:val="003B69EF"/>
    <w:rsid w:val="003B7841"/>
    <w:rsid w:val="003D0700"/>
    <w:rsid w:val="003F0FB7"/>
    <w:rsid w:val="004265C6"/>
    <w:rsid w:val="00456C43"/>
    <w:rsid w:val="00465C76"/>
    <w:rsid w:val="00467F43"/>
    <w:rsid w:val="004801EC"/>
    <w:rsid w:val="004A6AFD"/>
    <w:rsid w:val="004B00AC"/>
    <w:rsid w:val="004B507C"/>
    <w:rsid w:val="004B78F2"/>
    <w:rsid w:val="004D25AD"/>
    <w:rsid w:val="004F646A"/>
    <w:rsid w:val="00505839"/>
    <w:rsid w:val="0052486B"/>
    <w:rsid w:val="00531A07"/>
    <w:rsid w:val="00533E24"/>
    <w:rsid w:val="005367AA"/>
    <w:rsid w:val="005542F1"/>
    <w:rsid w:val="0058672A"/>
    <w:rsid w:val="0059378A"/>
    <w:rsid w:val="00597235"/>
    <w:rsid w:val="005977C3"/>
    <w:rsid w:val="005B3790"/>
    <w:rsid w:val="005C496F"/>
    <w:rsid w:val="005E1125"/>
    <w:rsid w:val="005F0AA1"/>
    <w:rsid w:val="006112E7"/>
    <w:rsid w:val="006134A4"/>
    <w:rsid w:val="00655A19"/>
    <w:rsid w:val="006609BB"/>
    <w:rsid w:val="00677117"/>
    <w:rsid w:val="00683375"/>
    <w:rsid w:val="00687BCB"/>
    <w:rsid w:val="00691B45"/>
    <w:rsid w:val="00693B8D"/>
    <w:rsid w:val="00694F17"/>
    <w:rsid w:val="00696F5B"/>
    <w:rsid w:val="006C369B"/>
    <w:rsid w:val="006D0A17"/>
    <w:rsid w:val="006E5A1F"/>
    <w:rsid w:val="00702639"/>
    <w:rsid w:val="00704DFD"/>
    <w:rsid w:val="0071078B"/>
    <w:rsid w:val="00715D41"/>
    <w:rsid w:val="00723BA5"/>
    <w:rsid w:val="007330AF"/>
    <w:rsid w:val="00736BC8"/>
    <w:rsid w:val="00760D39"/>
    <w:rsid w:val="00763B7F"/>
    <w:rsid w:val="00775CAC"/>
    <w:rsid w:val="00795450"/>
    <w:rsid w:val="007F65CE"/>
    <w:rsid w:val="008102E5"/>
    <w:rsid w:val="00861097"/>
    <w:rsid w:val="00870AE2"/>
    <w:rsid w:val="0087421F"/>
    <w:rsid w:val="008771FB"/>
    <w:rsid w:val="00880EEE"/>
    <w:rsid w:val="00894401"/>
    <w:rsid w:val="00894EF3"/>
    <w:rsid w:val="008A40B9"/>
    <w:rsid w:val="008A7263"/>
    <w:rsid w:val="008C4489"/>
    <w:rsid w:val="00904689"/>
    <w:rsid w:val="00913BBB"/>
    <w:rsid w:val="00947F05"/>
    <w:rsid w:val="009678AA"/>
    <w:rsid w:val="009C0A0D"/>
    <w:rsid w:val="009D1EA1"/>
    <w:rsid w:val="009D7D1D"/>
    <w:rsid w:val="009F1084"/>
    <w:rsid w:val="00A37C9B"/>
    <w:rsid w:val="00A55E6B"/>
    <w:rsid w:val="00A643DB"/>
    <w:rsid w:val="00A816D9"/>
    <w:rsid w:val="00A84B7F"/>
    <w:rsid w:val="00A85EC3"/>
    <w:rsid w:val="00AA09B8"/>
    <w:rsid w:val="00AA2736"/>
    <w:rsid w:val="00AB6DC7"/>
    <w:rsid w:val="00AB7A41"/>
    <w:rsid w:val="00AC3F09"/>
    <w:rsid w:val="00AD2139"/>
    <w:rsid w:val="00AD46C1"/>
    <w:rsid w:val="00AD5650"/>
    <w:rsid w:val="00AD6EA5"/>
    <w:rsid w:val="00B0406A"/>
    <w:rsid w:val="00B133F5"/>
    <w:rsid w:val="00B17D94"/>
    <w:rsid w:val="00B22A6F"/>
    <w:rsid w:val="00B3134D"/>
    <w:rsid w:val="00B528AB"/>
    <w:rsid w:val="00B57F75"/>
    <w:rsid w:val="00B66EA3"/>
    <w:rsid w:val="00B76232"/>
    <w:rsid w:val="00B80965"/>
    <w:rsid w:val="00B8205F"/>
    <w:rsid w:val="00BB3DF9"/>
    <w:rsid w:val="00BF44FB"/>
    <w:rsid w:val="00C177B1"/>
    <w:rsid w:val="00C6095E"/>
    <w:rsid w:val="00C67127"/>
    <w:rsid w:val="00C8237F"/>
    <w:rsid w:val="00C86031"/>
    <w:rsid w:val="00CC15D9"/>
    <w:rsid w:val="00CE198D"/>
    <w:rsid w:val="00CE29F1"/>
    <w:rsid w:val="00CF6312"/>
    <w:rsid w:val="00D06602"/>
    <w:rsid w:val="00D1162C"/>
    <w:rsid w:val="00D11ABC"/>
    <w:rsid w:val="00D316C1"/>
    <w:rsid w:val="00D37C76"/>
    <w:rsid w:val="00D5184B"/>
    <w:rsid w:val="00D648C6"/>
    <w:rsid w:val="00D67C2D"/>
    <w:rsid w:val="00D749C3"/>
    <w:rsid w:val="00D80951"/>
    <w:rsid w:val="00D82E94"/>
    <w:rsid w:val="00D92500"/>
    <w:rsid w:val="00D9405D"/>
    <w:rsid w:val="00DB22A9"/>
    <w:rsid w:val="00DC0B91"/>
    <w:rsid w:val="00DC367F"/>
    <w:rsid w:val="00DC736B"/>
    <w:rsid w:val="00DD7B4B"/>
    <w:rsid w:val="00DF3016"/>
    <w:rsid w:val="00E00985"/>
    <w:rsid w:val="00E00A53"/>
    <w:rsid w:val="00E13FB4"/>
    <w:rsid w:val="00E1699E"/>
    <w:rsid w:val="00E21534"/>
    <w:rsid w:val="00E64619"/>
    <w:rsid w:val="00E81B14"/>
    <w:rsid w:val="00E86BB2"/>
    <w:rsid w:val="00E96AC7"/>
    <w:rsid w:val="00EA5B89"/>
    <w:rsid w:val="00EB1A04"/>
    <w:rsid w:val="00EC2926"/>
    <w:rsid w:val="00EC4E0B"/>
    <w:rsid w:val="00ED132C"/>
    <w:rsid w:val="00EE174F"/>
    <w:rsid w:val="00F018C0"/>
    <w:rsid w:val="00F034BE"/>
    <w:rsid w:val="00F22192"/>
    <w:rsid w:val="00F34F5D"/>
    <w:rsid w:val="00F562B9"/>
    <w:rsid w:val="00F64E9D"/>
    <w:rsid w:val="00FA2D3F"/>
    <w:rsid w:val="00FC4689"/>
    <w:rsid w:val="00FC5867"/>
    <w:rsid w:val="00FC685B"/>
    <w:rsid w:val="00FE47A8"/>
    <w:rsid w:val="00FF3941"/>
    <w:rsid w:val="00FF6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8F8B"/>
  <w15:chartTrackingRefBased/>
  <w15:docId w15:val="{7467B7CB-BABC-4C96-BD35-43CD782C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77"/>
    <w:pPr>
      <w:ind w:left="720"/>
      <w:contextualSpacing/>
    </w:pPr>
  </w:style>
  <w:style w:type="character" w:styleId="Hyperlink">
    <w:name w:val="Hyperlink"/>
    <w:basedOn w:val="DefaultParagraphFont"/>
    <w:uiPriority w:val="99"/>
    <w:unhideWhenUsed/>
    <w:rsid w:val="00D67C2D"/>
    <w:rPr>
      <w:strike w:val="0"/>
      <w:dstrike w:val="0"/>
      <w:color w:val="004080"/>
      <w:u w:val="none"/>
      <w:effect w:val="none"/>
      <w:shd w:val="clear" w:color="auto" w:fill="auto"/>
    </w:rPr>
  </w:style>
  <w:style w:type="character" w:styleId="UnresolvedMention">
    <w:name w:val="Unresolved Mention"/>
    <w:basedOn w:val="DefaultParagraphFont"/>
    <w:uiPriority w:val="99"/>
    <w:semiHidden/>
    <w:unhideWhenUsed/>
    <w:rsid w:val="00687BCB"/>
    <w:rPr>
      <w:color w:val="605E5C"/>
      <w:shd w:val="clear" w:color="auto" w:fill="E1DFDD"/>
    </w:rPr>
  </w:style>
  <w:style w:type="character" w:styleId="Strong">
    <w:name w:val="Strong"/>
    <w:basedOn w:val="DefaultParagraphFont"/>
    <w:uiPriority w:val="22"/>
    <w:qFormat/>
    <w:rsid w:val="00B17D94"/>
    <w:rPr>
      <w:b/>
      <w:bCs/>
    </w:rPr>
  </w:style>
  <w:style w:type="table" w:styleId="TableGrid">
    <w:name w:val="Table Grid"/>
    <w:basedOn w:val="TableNormal"/>
    <w:uiPriority w:val="39"/>
    <w:rsid w:val="003B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62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7284">
      <w:bodyDiv w:val="1"/>
      <w:marLeft w:val="0"/>
      <w:marRight w:val="0"/>
      <w:marTop w:val="0"/>
      <w:marBottom w:val="0"/>
      <w:divBdr>
        <w:top w:val="none" w:sz="0" w:space="0" w:color="auto"/>
        <w:left w:val="none" w:sz="0" w:space="0" w:color="auto"/>
        <w:bottom w:val="none" w:sz="0" w:space="0" w:color="auto"/>
        <w:right w:val="none" w:sz="0" w:space="0" w:color="auto"/>
      </w:divBdr>
      <w:divsChild>
        <w:div w:id="1163743298">
          <w:marLeft w:val="0"/>
          <w:marRight w:val="0"/>
          <w:marTop w:val="0"/>
          <w:marBottom w:val="0"/>
          <w:divBdr>
            <w:top w:val="none" w:sz="0" w:space="0" w:color="auto"/>
            <w:left w:val="none" w:sz="0" w:space="0" w:color="auto"/>
            <w:bottom w:val="none" w:sz="0" w:space="0" w:color="auto"/>
            <w:right w:val="none" w:sz="0" w:space="0" w:color="auto"/>
          </w:divBdr>
          <w:divsChild>
            <w:div w:id="618225576">
              <w:marLeft w:val="0"/>
              <w:marRight w:val="0"/>
              <w:marTop w:val="0"/>
              <w:marBottom w:val="0"/>
              <w:divBdr>
                <w:top w:val="none" w:sz="0" w:space="0" w:color="auto"/>
                <w:left w:val="none" w:sz="0" w:space="0" w:color="auto"/>
                <w:bottom w:val="none" w:sz="0" w:space="0" w:color="auto"/>
                <w:right w:val="none" w:sz="0" w:space="0" w:color="auto"/>
              </w:divBdr>
              <w:divsChild>
                <w:div w:id="426846142">
                  <w:marLeft w:val="0"/>
                  <w:marRight w:val="0"/>
                  <w:marTop w:val="0"/>
                  <w:marBottom w:val="0"/>
                  <w:divBdr>
                    <w:top w:val="none" w:sz="0" w:space="0" w:color="auto"/>
                    <w:left w:val="none" w:sz="0" w:space="0" w:color="auto"/>
                    <w:bottom w:val="none" w:sz="0" w:space="0" w:color="auto"/>
                    <w:right w:val="none" w:sz="0" w:space="0" w:color="auto"/>
                  </w:divBdr>
                  <w:divsChild>
                    <w:div w:id="1382166452">
                      <w:marLeft w:val="0"/>
                      <w:marRight w:val="0"/>
                      <w:marTop w:val="0"/>
                      <w:marBottom w:val="0"/>
                      <w:divBdr>
                        <w:top w:val="none" w:sz="0" w:space="0" w:color="auto"/>
                        <w:left w:val="none" w:sz="0" w:space="0" w:color="auto"/>
                        <w:bottom w:val="none" w:sz="0" w:space="0" w:color="auto"/>
                        <w:right w:val="none" w:sz="0" w:space="0" w:color="auto"/>
                      </w:divBdr>
                      <w:divsChild>
                        <w:div w:id="2649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3015">
      <w:bodyDiv w:val="1"/>
      <w:marLeft w:val="0"/>
      <w:marRight w:val="0"/>
      <w:marTop w:val="0"/>
      <w:marBottom w:val="0"/>
      <w:divBdr>
        <w:top w:val="none" w:sz="0" w:space="0" w:color="auto"/>
        <w:left w:val="none" w:sz="0" w:space="0" w:color="auto"/>
        <w:bottom w:val="none" w:sz="0" w:space="0" w:color="auto"/>
        <w:right w:val="none" w:sz="0" w:space="0" w:color="auto"/>
      </w:divBdr>
    </w:div>
    <w:div w:id="660355406">
      <w:bodyDiv w:val="1"/>
      <w:marLeft w:val="0"/>
      <w:marRight w:val="0"/>
      <w:marTop w:val="0"/>
      <w:marBottom w:val="0"/>
      <w:divBdr>
        <w:top w:val="none" w:sz="0" w:space="0" w:color="auto"/>
        <w:left w:val="none" w:sz="0" w:space="0" w:color="auto"/>
        <w:bottom w:val="none" w:sz="0" w:space="0" w:color="auto"/>
        <w:right w:val="none" w:sz="0" w:space="0" w:color="auto"/>
      </w:divBdr>
      <w:divsChild>
        <w:div w:id="1249968212">
          <w:marLeft w:val="0"/>
          <w:marRight w:val="0"/>
          <w:marTop w:val="0"/>
          <w:marBottom w:val="0"/>
          <w:divBdr>
            <w:top w:val="none" w:sz="0" w:space="0" w:color="auto"/>
            <w:left w:val="none" w:sz="0" w:space="0" w:color="auto"/>
            <w:bottom w:val="none" w:sz="0" w:space="0" w:color="auto"/>
            <w:right w:val="none" w:sz="0" w:space="0" w:color="auto"/>
          </w:divBdr>
          <w:divsChild>
            <w:div w:id="701825376">
              <w:marLeft w:val="0"/>
              <w:marRight w:val="0"/>
              <w:marTop w:val="0"/>
              <w:marBottom w:val="0"/>
              <w:divBdr>
                <w:top w:val="none" w:sz="0" w:space="0" w:color="auto"/>
                <w:left w:val="none" w:sz="0" w:space="0" w:color="auto"/>
                <w:bottom w:val="none" w:sz="0" w:space="0" w:color="auto"/>
                <w:right w:val="none" w:sz="0" w:space="0" w:color="auto"/>
              </w:divBdr>
              <w:divsChild>
                <w:div w:id="1127117509">
                  <w:marLeft w:val="0"/>
                  <w:marRight w:val="0"/>
                  <w:marTop w:val="0"/>
                  <w:marBottom w:val="0"/>
                  <w:divBdr>
                    <w:top w:val="none" w:sz="0" w:space="0" w:color="auto"/>
                    <w:left w:val="none" w:sz="0" w:space="0" w:color="auto"/>
                    <w:bottom w:val="none" w:sz="0" w:space="0" w:color="auto"/>
                    <w:right w:val="none" w:sz="0" w:space="0" w:color="auto"/>
                  </w:divBdr>
                  <w:divsChild>
                    <w:div w:id="1862433952">
                      <w:marLeft w:val="0"/>
                      <w:marRight w:val="0"/>
                      <w:marTop w:val="0"/>
                      <w:marBottom w:val="0"/>
                      <w:divBdr>
                        <w:top w:val="none" w:sz="0" w:space="0" w:color="auto"/>
                        <w:left w:val="none" w:sz="0" w:space="0" w:color="auto"/>
                        <w:bottom w:val="none" w:sz="0" w:space="0" w:color="auto"/>
                        <w:right w:val="none" w:sz="0" w:space="0" w:color="auto"/>
                      </w:divBdr>
                      <w:divsChild>
                        <w:div w:id="1767073221">
                          <w:marLeft w:val="0"/>
                          <w:marRight w:val="0"/>
                          <w:marTop w:val="0"/>
                          <w:marBottom w:val="0"/>
                          <w:divBdr>
                            <w:top w:val="none" w:sz="0" w:space="0" w:color="auto"/>
                            <w:left w:val="none" w:sz="0" w:space="0" w:color="auto"/>
                            <w:bottom w:val="none" w:sz="0" w:space="0" w:color="auto"/>
                            <w:right w:val="none" w:sz="0" w:space="0" w:color="auto"/>
                          </w:divBdr>
                          <w:divsChild>
                            <w:div w:id="1316453130">
                              <w:marLeft w:val="0"/>
                              <w:marRight w:val="0"/>
                              <w:marTop w:val="0"/>
                              <w:marBottom w:val="0"/>
                              <w:divBdr>
                                <w:top w:val="none" w:sz="0" w:space="0" w:color="auto"/>
                                <w:left w:val="none" w:sz="0" w:space="0" w:color="auto"/>
                                <w:bottom w:val="none" w:sz="0" w:space="0" w:color="auto"/>
                                <w:right w:val="none" w:sz="0" w:space="0" w:color="auto"/>
                              </w:divBdr>
                              <w:divsChild>
                                <w:div w:id="14599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47846">
      <w:bodyDiv w:val="1"/>
      <w:marLeft w:val="0"/>
      <w:marRight w:val="0"/>
      <w:marTop w:val="0"/>
      <w:marBottom w:val="0"/>
      <w:divBdr>
        <w:top w:val="none" w:sz="0" w:space="0" w:color="auto"/>
        <w:left w:val="none" w:sz="0" w:space="0" w:color="auto"/>
        <w:bottom w:val="none" w:sz="0" w:space="0" w:color="auto"/>
        <w:right w:val="none" w:sz="0" w:space="0" w:color="auto"/>
      </w:divBdr>
      <w:divsChild>
        <w:div w:id="671840793">
          <w:marLeft w:val="0"/>
          <w:marRight w:val="0"/>
          <w:marTop w:val="0"/>
          <w:marBottom w:val="0"/>
          <w:divBdr>
            <w:top w:val="none" w:sz="0" w:space="0" w:color="auto"/>
            <w:left w:val="none" w:sz="0" w:space="0" w:color="auto"/>
            <w:bottom w:val="none" w:sz="0" w:space="0" w:color="auto"/>
            <w:right w:val="none" w:sz="0" w:space="0" w:color="auto"/>
          </w:divBdr>
          <w:divsChild>
            <w:div w:id="2025353085">
              <w:marLeft w:val="0"/>
              <w:marRight w:val="0"/>
              <w:marTop w:val="0"/>
              <w:marBottom w:val="0"/>
              <w:divBdr>
                <w:top w:val="none" w:sz="0" w:space="0" w:color="auto"/>
                <w:left w:val="none" w:sz="0" w:space="0" w:color="auto"/>
                <w:bottom w:val="none" w:sz="0" w:space="0" w:color="auto"/>
                <w:right w:val="none" w:sz="0" w:space="0" w:color="auto"/>
              </w:divBdr>
              <w:divsChild>
                <w:div w:id="836268743">
                  <w:marLeft w:val="0"/>
                  <w:marRight w:val="0"/>
                  <w:marTop w:val="960"/>
                  <w:marBottom w:val="0"/>
                  <w:divBdr>
                    <w:top w:val="none" w:sz="0" w:space="0" w:color="auto"/>
                    <w:left w:val="none" w:sz="0" w:space="0" w:color="auto"/>
                    <w:bottom w:val="none" w:sz="0" w:space="0" w:color="auto"/>
                    <w:right w:val="none" w:sz="0" w:space="0" w:color="auto"/>
                  </w:divBdr>
                  <w:divsChild>
                    <w:div w:id="184754750">
                      <w:marLeft w:val="0"/>
                      <w:marRight w:val="0"/>
                      <w:marTop w:val="0"/>
                      <w:marBottom w:val="0"/>
                      <w:divBdr>
                        <w:top w:val="none" w:sz="0" w:space="0" w:color="auto"/>
                        <w:left w:val="none" w:sz="0" w:space="0" w:color="auto"/>
                        <w:bottom w:val="none" w:sz="0" w:space="0" w:color="auto"/>
                        <w:right w:val="none" w:sz="0" w:space="0" w:color="auto"/>
                      </w:divBdr>
                      <w:divsChild>
                        <w:div w:id="1027756275">
                          <w:marLeft w:val="0"/>
                          <w:marRight w:val="0"/>
                          <w:marTop w:val="0"/>
                          <w:marBottom w:val="0"/>
                          <w:divBdr>
                            <w:top w:val="none" w:sz="0" w:space="0" w:color="auto"/>
                            <w:left w:val="none" w:sz="0" w:space="0" w:color="auto"/>
                            <w:bottom w:val="none" w:sz="0" w:space="0" w:color="auto"/>
                            <w:right w:val="none" w:sz="0" w:space="0" w:color="auto"/>
                          </w:divBdr>
                          <w:divsChild>
                            <w:div w:id="499809333">
                              <w:marLeft w:val="0"/>
                              <w:marRight w:val="0"/>
                              <w:marTop w:val="0"/>
                              <w:marBottom w:val="0"/>
                              <w:divBdr>
                                <w:top w:val="none" w:sz="0" w:space="0" w:color="auto"/>
                                <w:left w:val="none" w:sz="0" w:space="0" w:color="auto"/>
                                <w:bottom w:val="none" w:sz="0" w:space="0" w:color="auto"/>
                                <w:right w:val="none" w:sz="0" w:space="0" w:color="auto"/>
                              </w:divBdr>
                              <w:divsChild>
                                <w:div w:id="1345937559">
                                  <w:marLeft w:val="0"/>
                                  <w:marRight w:val="0"/>
                                  <w:marTop w:val="0"/>
                                  <w:marBottom w:val="0"/>
                                  <w:divBdr>
                                    <w:top w:val="none" w:sz="0" w:space="0" w:color="auto"/>
                                    <w:left w:val="none" w:sz="0" w:space="0" w:color="auto"/>
                                    <w:bottom w:val="none" w:sz="0" w:space="0" w:color="auto"/>
                                    <w:right w:val="none" w:sz="0" w:space="0" w:color="auto"/>
                                  </w:divBdr>
                                  <w:divsChild>
                                    <w:div w:id="1180463941">
                                      <w:marLeft w:val="0"/>
                                      <w:marRight w:val="0"/>
                                      <w:marTop w:val="0"/>
                                      <w:marBottom w:val="0"/>
                                      <w:divBdr>
                                        <w:top w:val="none" w:sz="0" w:space="0" w:color="auto"/>
                                        <w:left w:val="none" w:sz="0" w:space="0" w:color="auto"/>
                                        <w:bottom w:val="none" w:sz="0" w:space="0" w:color="auto"/>
                                        <w:right w:val="none" w:sz="0" w:space="0" w:color="auto"/>
                                      </w:divBdr>
                                      <w:divsChild>
                                        <w:div w:id="1865362465">
                                          <w:marLeft w:val="0"/>
                                          <w:marRight w:val="0"/>
                                          <w:marTop w:val="0"/>
                                          <w:marBottom w:val="0"/>
                                          <w:divBdr>
                                            <w:top w:val="none" w:sz="0" w:space="0" w:color="auto"/>
                                            <w:left w:val="none" w:sz="0" w:space="0" w:color="auto"/>
                                            <w:bottom w:val="none" w:sz="0" w:space="0" w:color="auto"/>
                                            <w:right w:val="none" w:sz="0" w:space="0" w:color="auto"/>
                                          </w:divBdr>
                                        </w:div>
                                        <w:div w:id="148056187">
                                          <w:marLeft w:val="0"/>
                                          <w:marRight w:val="0"/>
                                          <w:marTop w:val="0"/>
                                          <w:marBottom w:val="0"/>
                                          <w:divBdr>
                                            <w:top w:val="none" w:sz="0" w:space="0" w:color="auto"/>
                                            <w:left w:val="none" w:sz="0" w:space="0" w:color="auto"/>
                                            <w:bottom w:val="none" w:sz="0" w:space="0" w:color="auto"/>
                                            <w:right w:val="none" w:sz="0" w:space="0" w:color="auto"/>
                                          </w:divBdr>
                                        </w:div>
                                        <w:div w:id="450511080">
                                          <w:marLeft w:val="0"/>
                                          <w:marRight w:val="0"/>
                                          <w:marTop w:val="0"/>
                                          <w:marBottom w:val="0"/>
                                          <w:divBdr>
                                            <w:top w:val="none" w:sz="0" w:space="0" w:color="auto"/>
                                            <w:left w:val="none" w:sz="0" w:space="0" w:color="auto"/>
                                            <w:bottom w:val="none" w:sz="0" w:space="0" w:color="auto"/>
                                            <w:right w:val="none" w:sz="0" w:space="0" w:color="auto"/>
                                          </w:divBdr>
                                        </w:div>
                                        <w:div w:id="847520706">
                                          <w:marLeft w:val="0"/>
                                          <w:marRight w:val="0"/>
                                          <w:marTop w:val="0"/>
                                          <w:marBottom w:val="0"/>
                                          <w:divBdr>
                                            <w:top w:val="none" w:sz="0" w:space="0" w:color="auto"/>
                                            <w:left w:val="none" w:sz="0" w:space="0" w:color="auto"/>
                                            <w:bottom w:val="none" w:sz="0" w:space="0" w:color="auto"/>
                                            <w:right w:val="none" w:sz="0" w:space="0" w:color="auto"/>
                                          </w:divBdr>
                                        </w:div>
                                        <w:div w:id="1510293061">
                                          <w:marLeft w:val="0"/>
                                          <w:marRight w:val="0"/>
                                          <w:marTop w:val="0"/>
                                          <w:marBottom w:val="0"/>
                                          <w:divBdr>
                                            <w:top w:val="none" w:sz="0" w:space="0" w:color="auto"/>
                                            <w:left w:val="none" w:sz="0" w:space="0" w:color="auto"/>
                                            <w:bottom w:val="none" w:sz="0" w:space="0" w:color="auto"/>
                                            <w:right w:val="none" w:sz="0" w:space="0" w:color="auto"/>
                                          </w:divBdr>
                                        </w:div>
                                        <w:div w:id="1736932703">
                                          <w:marLeft w:val="0"/>
                                          <w:marRight w:val="0"/>
                                          <w:marTop w:val="0"/>
                                          <w:marBottom w:val="0"/>
                                          <w:divBdr>
                                            <w:top w:val="none" w:sz="0" w:space="0" w:color="auto"/>
                                            <w:left w:val="none" w:sz="0" w:space="0" w:color="auto"/>
                                            <w:bottom w:val="none" w:sz="0" w:space="0" w:color="auto"/>
                                            <w:right w:val="none" w:sz="0" w:space="0" w:color="auto"/>
                                          </w:divBdr>
                                        </w:div>
                                        <w:div w:id="1213809103">
                                          <w:marLeft w:val="0"/>
                                          <w:marRight w:val="0"/>
                                          <w:marTop w:val="0"/>
                                          <w:marBottom w:val="0"/>
                                          <w:divBdr>
                                            <w:top w:val="none" w:sz="0" w:space="0" w:color="auto"/>
                                            <w:left w:val="none" w:sz="0" w:space="0" w:color="auto"/>
                                            <w:bottom w:val="none" w:sz="0" w:space="0" w:color="auto"/>
                                            <w:right w:val="none" w:sz="0" w:space="0" w:color="auto"/>
                                          </w:divBdr>
                                        </w:div>
                                        <w:div w:id="793139254">
                                          <w:marLeft w:val="0"/>
                                          <w:marRight w:val="0"/>
                                          <w:marTop w:val="0"/>
                                          <w:marBottom w:val="0"/>
                                          <w:divBdr>
                                            <w:top w:val="none" w:sz="0" w:space="0" w:color="auto"/>
                                            <w:left w:val="none" w:sz="0" w:space="0" w:color="auto"/>
                                            <w:bottom w:val="none" w:sz="0" w:space="0" w:color="auto"/>
                                            <w:right w:val="none" w:sz="0" w:space="0" w:color="auto"/>
                                          </w:divBdr>
                                        </w:div>
                                        <w:div w:id="771557329">
                                          <w:marLeft w:val="0"/>
                                          <w:marRight w:val="0"/>
                                          <w:marTop w:val="0"/>
                                          <w:marBottom w:val="0"/>
                                          <w:divBdr>
                                            <w:top w:val="none" w:sz="0" w:space="0" w:color="auto"/>
                                            <w:left w:val="none" w:sz="0" w:space="0" w:color="auto"/>
                                            <w:bottom w:val="none" w:sz="0" w:space="0" w:color="auto"/>
                                            <w:right w:val="none" w:sz="0" w:space="0" w:color="auto"/>
                                          </w:divBdr>
                                        </w:div>
                                        <w:div w:id="1535776167">
                                          <w:marLeft w:val="0"/>
                                          <w:marRight w:val="0"/>
                                          <w:marTop w:val="0"/>
                                          <w:marBottom w:val="0"/>
                                          <w:divBdr>
                                            <w:top w:val="none" w:sz="0" w:space="0" w:color="auto"/>
                                            <w:left w:val="none" w:sz="0" w:space="0" w:color="auto"/>
                                            <w:bottom w:val="none" w:sz="0" w:space="0" w:color="auto"/>
                                            <w:right w:val="none" w:sz="0" w:space="0" w:color="auto"/>
                                          </w:divBdr>
                                        </w:div>
                                        <w:div w:id="777140304">
                                          <w:marLeft w:val="0"/>
                                          <w:marRight w:val="0"/>
                                          <w:marTop w:val="0"/>
                                          <w:marBottom w:val="0"/>
                                          <w:divBdr>
                                            <w:top w:val="none" w:sz="0" w:space="0" w:color="auto"/>
                                            <w:left w:val="none" w:sz="0" w:space="0" w:color="auto"/>
                                            <w:bottom w:val="none" w:sz="0" w:space="0" w:color="auto"/>
                                            <w:right w:val="none" w:sz="0" w:space="0" w:color="auto"/>
                                          </w:divBdr>
                                        </w:div>
                                        <w:div w:id="1597397911">
                                          <w:marLeft w:val="0"/>
                                          <w:marRight w:val="0"/>
                                          <w:marTop w:val="0"/>
                                          <w:marBottom w:val="0"/>
                                          <w:divBdr>
                                            <w:top w:val="none" w:sz="0" w:space="0" w:color="auto"/>
                                            <w:left w:val="none" w:sz="0" w:space="0" w:color="auto"/>
                                            <w:bottom w:val="none" w:sz="0" w:space="0" w:color="auto"/>
                                            <w:right w:val="none" w:sz="0" w:space="0" w:color="auto"/>
                                          </w:divBdr>
                                        </w:div>
                                        <w:div w:id="1361859718">
                                          <w:marLeft w:val="0"/>
                                          <w:marRight w:val="0"/>
                                          <w:marTop w:val="0"/>
                                          <w:marBottom w:val="0"/>
                                          <w:divBdr>
                                            <w:top w:val="none" w:sz="0" w:space="0" w:color="auto"/>
                                            <w:left w:val="none" w:sz="0" w:space="0" w:color="auto"/>
                                            <w:bottom w:val="none" w:sz="0" w:space="0" w:color="auto"/>
                                            <w:right w:val="none" w:sz="0" w:space="0" w:color="auto"/>
                                          </w:divBdr>
                                        </w:div>
                                        <w:div w:id="1112289925">
                                          <w:marLeft w:val="0"/>
                                          <w:marRight w:val="0"/>
                                          <w:marTop w:val="0"/>
                                          <w:marBottom w:val="0"/>
                                          <w:divBdr>
                                            <w:top w:val="none" w:sz="0" w:space="0" w:color="auto"/>
                                            <w:left w:val="none" w:sz="0" w:space="0" w:color="auto"/>
                                            <w:bottom w:val="none" w:sz="0" w:space="0" w:color="auto"/>
                                            <w:right w:val="none" w:sz="0" w:space="0" w:color="auto"/>
                                          </w:divBdr>
                                        </w:div>
                                        <w:div w:id="9571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878526">
      <w:bodyDiv w:val="1"/>
      <w:marLeft w:val="0"/>
      <w:marRight w:val="0"/>
      <w:marTop w:val="0"/>
      <w:marBottom w:val="0"/>
      <w:divBdr>
        <w:top w:val="none" w:sz="0" w:space="0" w:color="auto"/>
        <w:left w:val="none" w:sz="0" w:space="0" w:color="auto"/>
        <w:bottom w:val="none" w:sz="0" w:space="0" w:color="auto"/>
        <w:right w:val="none" w:sz="0" w:space="0" w:color="auto"/>
      </w:divBdr>
      <w:divsChild>
        <w:div w:id="841550053">
          <w:marLeft w:val="0"/>
          <w:marRight w:val="0"/>
          <w:marTop w:val="0"/>
          <w:marBottom w:val="0"/>
          <w:divBdr>
            <w:top w:val="none" w:sz="0" w:space="0" w:color="auto"/>
            <w:left w:val="none" w:sz="0" w:space="0" w:color="auto"/>
            <w:bottom w:val="none" w:sz="0" w:space="0" w:color="auto"/>
            <w:right w:val="none" w:sz="0" w:space="0" w:color="auto"/>
          </w:divBdr>
          <w:divsChild>
            <w:div w:id="1274096200">
              <w:marLeft w:val="-225"/>
              <w:marRight w:val="-225"/>
              <w:marTop w:val="0"/>
              <w:marBottom w:val="0"/>
              <w:divBdr>
                <w:top w:val="none" w:sz="0" w:space="0" w:color="auto"/>
                <w:left w:val="none" w:sz="0" w:space="0" w:color="auto"/>
                <w:bottom w:val="none" w:sz="0" w:space="0" w:color="auto"/>
                <w:right w:val="none" w:sz="0" w:space="0" w:color="auto"/>
              </w:divBdr>
              <w:divsChild>
                <w:div w:id="2276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806">
      <w:bodyDiv w:val="1"/>
      <w:marLeft w:val="0"/>
      <w:marRight w:val="0"/>
      <w:marTop w:val="0"/>
      <w:marBottom w:val="0"/>
      <w:divBdr>
        <w:top w:val="none" w:sz="0" w:space="0" w:color="auto"/>
        <w:left w:val="none" w:sz="0" w:space="0" w:color="auto"/>
        <w:bottom w:val="none" w:sz="0" w:space="0" w:color="auto"/>
        <w:right w:val="none" w:sz="0" w:space="0" w:color="auto"/>
      </w:divBdr>
    </w:div>
    <w:div w:id="1993560015">
      <w:bodyDiv w:val="1"/>
      <w:marLeft w:val="0"/>
      <w:marRight w:val="0"/>
      <w:marTop w:val="0"/>
      <w:marBottom w:val="0"/>
      <w:divBdr>
        <w:top w:val="none" w:sz="0" w:space="0" w:color="auto"/>
        <w:left w:val="none" w:sz="0" w:space="0" w:color="auto"/>
        <w:bottom w:val="none" w:sz="0" w:space="0" w:color="auto"/>
        <w:right w:val="none" w:sz="0" w:space="0" w:color="auto"/>
      </w:divBdr>
      <w:divsChild>
        <w:div w:id="1257135881">
          <w:marLeft w:val="0"/>
          <w:marRight w:val="0"/>
          <w:marTop w:val="0"/>
          <w:marBottom w:val="0"/>
          <w:divBdr>
            <w:top w:val="none" w:sz="0" w:space="0" w:color="auto"/>
            <w:left w:val="none" w:sz="0" w:space="0" w:color="auto"/>
            <w:bottom w:val="none" w:sz="0" w:space="0" w:color="auto"/>
            <w:right w:val="none" w:sz="0" w:space="0" w:color="auto"/>
          </w:divBdr>
          <w:divsChild>
            <w:div w:id="1862473124">
              <w:marLeft w:val="0"/>
              <w:marRight w:val="0"/>
              <w:marTop w:val="0"/>
              <w:marBottom w:val="0"/>
              <w:divBdr>
                <w:top w:val="none" w:sz="0" w:space="0" w:color="auto"/>
                <w:left w:val="none" w:sz="0" w:space="0" w:color="auto"/>
                <w:bottom w:val="none" w:sz="0" w:space="0" w:color="auto"/>
                <w:right w:val="none" w:sz="0" w:space="0" w:color="auto"/>
              </w:divBdr>
              <w:divsChild>
                <w:div w:id="62682924">
                  <w:marLeft w:val="0"/>
                  <w:marRight w:val="0"/>
                  <w:marTop w:val="0"/>
                  <w:marBottom w:val="0"/>
                  <w:divBdr>
                    <w:top w:val="none" w:sz="0" w:space="0" w:color="auto"/>
                    <w:left w:val="none" w:sz="0" w:space="0" w:color="auto"/>
                    <w:bottom w:val="none" w:sz="0" w:space="0" w:color="auto"/>
                    <w:right w:val="none" w:sz="0" w:space="0" w:color="auto"/>
                  </w:divBdr>
                  <w:divsChild>
                    <w:div w:id="1704163206">
                      <w:marLeft w:val="0"/>
                      <w:marRight w:val="0"/>
                      <w:marTop w:val="0"/>
                      <w:marBottom w:val="0"/>
                      <w:divBdr>
                        <w:top w:val="none" w:sz="0" w:space="0" w:color="auto"/>
                        <w:left w:val="none" w:sz="0" w:space="0" w:color="auto"/>
                        <w:bottom w:val="none" w:sz="0" w:space="0" w:color="auto"/>
                        <w:right w:val="none" w:sz="0" w:space="0" w:color="auto"/>
                      </w:divBdr>
                      <w:divsChild>
                        <w:div w:id="647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440704">
      <w:bodyDiv w:val="1"/>
      <w:marLeft w:val="0"/>
      <w:marRight w:val="0"/>
      <w:marTop w:val="0"/>
      <w:marBottom w:val="0"/>
      <w:divBdr>
        <w:top w:val="none" w:sz="0" w:space="0" w:color="auto"/>
        <w:left w:val="none" w:sz="0" w:space="0" w:color="auto"/>
        <w:bottom w:val="none" w:sz="0" w:space="0" w:color="auto"/>
        <w:right w:val="none" w:sz="0" w:space="0" w:color="auto"/>
      </w:divBdr>
      <w:divsChild>
        <w:div w:id="1481072713">
          <w:marLeft w:val="0"/>
          <w:marRight w:val="0"/>
          <w:marTop w:val="0"/>
          <w:marBottom w:val="0"/>
          <w:divBdr>
            <w:top w:val="none" w:sz="0" w:space="0" w:color="auto"/>
            <w:left w:val="single" w:sz="6" w:space="0" w:color="CCCCCC"/>
            <w:bottom w:val="none" w:sz="0" w:space="0" w:color="auto"/>
            <w:right w:val="single" w:sz="6" w:space="0" w:color="CCCCCC"/>
          </w:divBdr>
          <w:divsChild>
            <w:div w:id="336886304">
              <w:marLeft w:val="0"/>
              <w:marRight w:val="0"/>
              <w:marTop w:val="0"/>
              <w:marBottom w:val="0"/>
              <w:divBdr>
                <w:top w:val="none" w:sz="0" w:space="0" w:color="auto"/>
                <w:left w:val="none" w:sz="0" w:space="0" w:color="auto"/>
                <w:bottom w:val="none" w:sz="0" w:space="0" w:color="auto"/>
                <w:right w:val="none" w:sz="0" w:space="0" w:color="auto"/>
              </w:divBdr>
              <w:divsChild>
                <w:div w:id="1405840676">
                  <w:marLeft w:val="0"/>
                  <w:marRight w:val="0"/>
                  <w:marTop w:val="0"/>
                  <w:marBottom w:val="0"/>
                  <w:divBdr>
                    <w:top w:val="none" w:sz="0" w:space="0" w:color="auto"/>
                    <w:left w:val="none" w:sz="0" w:space="0" w:color="auto"/>
                    <w:bottom w:val="none" w:sz="0" w:space="0" w:color="auto"/>
                    <w:right w:val="none" w:sz="0" w:space="0" w:color="auto"/>
                  </w:divBdr>
                  <w:divsChild>
                    <w:div w:id="158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9311">
      <w:bodyDiv w:val="1"/>
      <w:marLeft w:val="0"/>
      <w:marRight w:val="0"/>
      <w:marTop w:val="0"/>
      <w:marBottom w:val="0"/>
      <w:divBdr>
        <w:top w:val="none" w:sz="0" w:space="0" w:color="auto"/>
        <w:left w:val="none" w:sz="0" w:space="0" w:color="auto"/>
        <w:bottom w:val="none" w:sz="0" w:space="0" w:color="auto"/>
        <w:right w:val="none" w:sz="0" w:space="0" w:color="auto"/>
      </w:divBdr>
      <w:divsChild>
        <w:div w:id="983311289">
          <w:marLeft w:val="0"/>
          <w:marRight w:val="0"/>
          <w:marTop w:val="0"/>
          <w:marBottom w:val="0"/>
          <w:divBdr>
            <w:top w:val="none" w:sz="0" w:space="0" w:color="auto"/>
            <w:left w:val="single" w:sz="6" w:space="0" w:color="CCCCCC"/>
            <w:bottom w:val="none" w:sz="0" w:space="0" w:color="auto"/>
            <w:right w:val="single" w:sz="6" w:space="0" w:color="CCCCCC"/>
          </w:divBdr>
          <w:divsChild>
            <w:div w:id="1894269144">
              <w:marLeft w:val="0"/>
              <w:marRight w:val="0"/>
              <w:marTop w:val="0"/>
              <w:marBottom w:val="0"/>
              <w:divBdr>
                <w:top w:val="none" w:sz="0" w:space="0" w:color="auto"/>
                <w:left w:val="none" w:sz="0" w:space="0" w:color="auto"/>
                <w:bottom w:val="none" w:sz="0" w:space="0" w:color="auto"/>
                <w:right w:val="none" w:sz="0" w:space="0" w:color="auto"/>
              </w:divBdr>
              <w:divsChild>
                <w:div w:id="225803969">
                  <w:marLeft w:val="0"/>
                  <w:marRight w:val="0"/>
                  <w:marTop w:val="0"/>
                  <w:marBottom w:val="0"/>
                  <w:divBdr>
                    <w:top w:val="none" w:sz="0" w:space="0" w:color="auto"/>
                    <w:left w:val="none" w:sz="0" w:space="0" w:color="auto"/>
                    <w:bottom w:val="none" w:sz="0" w:space="0" w:color="auto"/>
                    <w:right w:val="none" w:sz="0" w:space="0" w:color="auto"/>
                  </w:divBdr>
                  <w:divsChild>
                    <w:div w:id="249512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https://www.omicsonline.org/open-access/continuing-and-emerging-concerns-about-contaminants-2155-6199-1000e175.php?aid=76986" TargetMode="External"/><Relationship Id="rId12" Type="http://schemas.openxmlformats.org/officeDocument/2006/relationships/chart" Target="charts/chart2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micsonline.org/scholarly/pollutants-journals-articles-ppts-list.php" TargetMode="External"/><Relationship Id="rId5" Type="http://schemas.openxmlformats.org/officeDocument/2006/relationships/hyperlink" Target="mailto:stanley2.ngene@live.uwe.ac.uk" TargetMode="Externa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0.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900" b="1">
                <a:latin typeface="Times New Roman" panose="02020603050405020304" pitchFamily="18" charset="0"/>
                <a:cs typeface="Times New Roman" panose="02020603050405020304" pitchFamily="18" charset="0"/>
              </a:rPr>
              <a:t>IA - Concentrations</a:t>
            </a:r>
            <a:r>
              <a:rPr lang="en-GB" sz="900" b="1" baseline="0">
                <a:latin typeface="Times New Roman" panose="02020603050405020304" pitchFamily="18" charset="0"/>
                <a:cs typeface="Times New Roman" panose="02020603050405020304" pitchFamily="18" charset="0"/>
              </a:rPr>
              <a:t> of hydrocarbon pollutants at Heater Outlet at various temperature and pressure combinations</a:t>
            </a:r>
            <a:endParaRPr lang="en-GB" sz="9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272747361210344"/>
          <c:y val="0.35175654508838666"/>
          <c:w val="0.82582257316058127"/>
          <c:h val="0.27024806056772555"/>
        </c:manualLayout>
      </c:layout>
      <c:lineChart>
        <c:grouping val="standard"/>
        <c:varyColors val="0"/>
        <c:ser>
          <c:idx val="0"/>
          <c:order val="0"/>
          <c:tx>
            <c:strRef>
              <c:f>Sheet6!$A$3</c:f>
              <c:strCache>
                <c:ptCount val="1"/>
                <c:pt idx="0">
                  <c:v>Benzene (mg/l)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Sheet6!$B$2:$M$2</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Sheet6!$B$3:$M$3</c:f>
              <c:numCache>
                <c:formatCode>General</c:formatCode>
                <c:ptCount val="12"/>
                <c:pt idx="0">
                  <c:v>1E-4</c:v>
                </c:pt>
                <c:pt idx="1">
                  <c:v>1E-3</c:v>
                </c:pt>
                <c:pt idx="2">
                  <c:v>0.05</c:v>
                </c:pt>
                <c:pt idx="3">
                  <c:v>0.04</c:v>
                </c:pt>
                <c:pt idx="4">
                  <c:v>0.09</c:v>
                </c:pt>
                <c:pt idx="5">
                  <c:v>0.14199999999999999</c:v>
                </c:pt>
                <c:pt idx="6">
                  <c:v>0.14199999999999999</c:v>
                </c:pt>
                <c:pt idx="7">
                  <c:v>0.189</c:v>
                </c:pt>
                <c:pt idx="8">
                  <c:v>0.19500000000000001</c:v>
                </c:pt>
                <c:pt idx="9">
                  <c:v>0.21</c:v>
                </c:pt>
                <c:pt idx="10">
                  <c:v>0.28000000000000003</c:v>
                </c:pt>
                <c:pt idx="11">
                  <c:v>0.28499999999999998</c:v>
                </c:pt>
              </c:numCache>
            </c:numRef>
          </c:val>
          <c:smooth val="0"/>
          <c:extLst>
            <c:ext xmlns:c16="http://schemas.microsoft.com/office/drawing/2014/chart" uri="{C3380CC4-5D6E-409C-BE32-E72D297353CC}">
              <c16:uniqueId val="{00000000-B438-498F-84DA-6EC028A7EC07}"/>
            </c:ext>
          </c:extLst>
        </c:ser>
        <c:ser>
          <c:idx val="1"/>
          <c:order val="1"/>
          <c:tx>
            <c:strRef>
              <c:f>Sheet6!$A$4</c:f>
              <c:strCache>
                <c:ptCount val="1"/>
                <c:pt idx="0">
                  <c:v>Toluene (mg/l)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Sheet6!$B$2:$M$2</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Sheet6!$B$4:$M$4</c:f>
              <c:numCache>
                <c:formatCode>General</c:formatCode>
                <c:ptCount val="12"/>
                <c:pt idx="0">
                  <c:v>1E-3</c:v>
                </c:pt>
                <c:pt idx="1">
                  <c:v>9.5000000000000001E-2</c:v>
                </c:pt>
                <c:pt idx="2">
                  <c:v>0.11799999999999999</c:v>
                </c:pt>
                <c:pt idx="3">
                  <c:v>0.112</c:v>
                </c:pt>
                <c:pt idx="4">
                  <c:v>0.12</c:v>
                </c:pt>
                <c:pt idx="5">
                  <c:v>0.125</c:v>
                </c:pt>
                <c:pt idx="6">
                  <c:v>0.123</c:v>
                </c:pt>
                <c:pt idx="7">
                  <c:v>0.14499999999999999</c:v>
                </c:pt>
                <c:pt idx="8">
                  <c:v>0.14699999999999999</c:v>
                </c:pt>
                <c:pt idx="9">
                  <c:v>0.14799999999999999</c:v>
                </c:pt>
                <c:pt idx="10">
                  <c:v>0.17299999999999999</c:v>
                </c:pt>
                <c:pt idx="11">
                  <c:v>0.17799999999999999</c:v>
                </c:pt>
              </c:numCache>
            </c:numRef>
          </c:val>
          <c:smooth val="0"/>
          <c:extLst>
            <c:ext xmlns:c16="http://schemas.microsoft.com/office/drawing/2014/chart" uri="{C3380CC4-5D6E-409C-BE32-E72D297353CC}">
              <c16:uniqueId val="{00000001-B438-498F-84DA-6EC028A7EC07}"/>
            </c:ext>
          </c:extLst>
        </c:ser>
        <c:ser>
          <c:idx val="2"/>
          <c:order val="2"/>
          <c:tx>
            <c:strRef>
              <c:f>Sheet6!$A$5</c:f>
              <c:strCache>
                <c:ptCount val="1"/>
                <c:pt idx="0">
                  <c:v>Phenol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Sheet6!$B$2:$M$2</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Sheet6!$B$5:$M$5</c:f>
              <c:numCache>
                <c:formatCode>General</c:formatCode>
                <c:ptCount val="12"/>
                <c:pt idx="0">
                  <c:v>8.8999999999999996E-2</c:v>
                </c:pt>
                <c:pt idx="1">
                  <c:v>0.124</c:v>
                </c:pt>
                <c:pt idx="2">
                  <c:v>0.13700000000000001</c:v>
                </c:pt>
                <c:pt idx="3">
                  <c:v>0.14799999999999999</c:v>
                </c:pt>
                <c:pt idx="4">
                  <c:v>0.16500000000000001</c:v>
                </c:pt>
                <c:pt idx="5">
                  <c:v>0.18099999999999999</c:v>
                </c:pt>
                <c:pt idx="6">
                  <c:v>0.184</c:v>
                </c:pt>
                <c:pt idx="7">
                  <c:v>0.214</c:v>
                </c:pt>
                <c:pt idx="8">
                  <c:v>0.23599999999999999</c:v>
                </c:pt>
                <c:pt idx="9">
                  <c:v>0.24299999999999999</c:v>
                </c:pt>
                <c:pt idx="10">
                  <c:v>0.29099999999999998</c:v>
                </c:pt>
                <c:pt idx="11">
                  <c:v>0.29699999999999999</c:v>
                </c:pt>
              </c:numCache>
            </c:numRef>
          </c:val>
          <c:smooth val="0"/>
          <c:extLst>
            <c:ext xmlns:c16="http://schemas.microsoft.com/office/drawing/2014/chart" uri="{C3380CC4-5D6E-409C-BE32-E72D297353CC}">
              <c16:uniqueId val="{00000002-B438-498F-84DA-6EC028A7EC07}"/>
            </c:ext>
          </c:extLst>
        </c:ser>
        <c:dLbls>
          <c:showLegendKey val="0"/>
          <c:showVal val="0"/>
          <c:showCatName val="0"/>
          <c:showSerName val="0"/>
          <c:showPercent val="0"/>
          <c:showBubbleSize val="0"/>
        </c:dLbls>
        <c:marker val="1"/>
        <c:smooth val="0"/>
        <c:axId val="533942512"/>
        <c:axId val="533941200"/>
      </c:lineChart>
      <c:catAx>
        <c:axId val="53394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3941200"/>
        <c:crosses val="autoZero"/>
        <c:auto val="1"/>
        <c:lblAlgn val="ctr"/>
        <c:lblOffset val="100"/>
        <c:noMultiLvlLbl val="0"/>
      </c:catAx>
      <c:valAx>
        <c:axId val="53394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42512"/>
        <c:crosses val="autoZero"/>
        <c:crossBetween val="between"/>
      </c:valAx>
      <c:spPr>
        <a:noFill/>
        <a:ln>
          <a:noFill/>
        </a:ln>
        <a:effectLst/>
      </c:spPr>
    </c:plotArea>
    <c:legend>
      <c:legendPos val="b"/>
      <c:layout>
        <c:manualLayout>
          <c:xMode val="edge"/>
          <c:yMode val="edge"/>
          <c:x val="9.1158857715283259E-2"/>
          <c:y val="0.87095705674964718"/>
          <c:w val="0.85042316389590689"/>
          <c:h val="0.102191298587117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900" b="1">
                <a:latin typeface="Times New Roman" panose="02020603050405020304" pitchFamily="18" charset="0"/>
                <a:cs typeface="Times New Roman" panose="02020603050405020304" pitchFamily="18" charset="0"/>
              </a:rPr>
              <a:t>IB - Concentrations</a:t>
            </a:r>
            <a:r>
              <a:rPr lang="en-GB" sz="900" b="1" baseline="0">
                <a:latin typeface="Times New Roman" panose="02020603050405020304" pitchFamily="18" charset="0"/>
                <a:cs typeface="Times New Roman" panose="02020603050405020304" pitchFamily="18" charset="0"/>
              </a:rPr>
              <a:t> of other pollutants at the Heater Outlet at various temperature and pressure combinations</a:t>
            </a:r>
            <a:endParaRPr lang="en-GB" sz="9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319543734719111"/>
          <c:y val="0.31778929188255611"/>
          <c:w val="0.83485651070475697"/>
          <c:h val="0.2585380033454367"/>
        </c:manualLayout>
      </c:layout>
      <c:lineChart>
        <c:grouping val="standard"/>
        <c:varyColors val="0"/>
        <c:ser>
          <c:idx val="0"/>
          <c:order val="0"/>
          <c:tx>
            <c:strRef>
              <c:f>Sheet6!$A$28</c:f>
              <c:strCache>
                <c:ptCount val="1"/>
                <c:pt idx="0">
                  <c:v>Chromium (mg/l) x 10-1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Sheet6!$B$28:$M$28</c:f>
              <c:numCache>
                <c:formatCode>General</c:formatCode>
                <c:ptCount val="12"/>
                <c:pt idx="0">
                  <c:v>4.58</c:v>
                </c:pt>
                <c:pt idx="1">
                  <c:v>5.46</c:v>
                </c:pt>
                <c:pt idx="2">
                  <c:v>6.21</c:v>
                </c:pt>
                <c:pt idx="3">
                  <c:v>6.43</c:v>
                </c:pt>
                <c:pt idx="4">
                  <c:v>7.0620000000000003</c:v>
                </c:pt>
                <c:pt idx="5">
                  <c:v>7.694</c:v>
                </c:pt>
                <c:pt idx="6">
                  <c:v>7.6820000000000004</c:v>
                </c:pt>
                <c:pt idx="7">
                  <c:v>8.0790000000000006</c:v>
                </c:pt>
                <c:pt idx="8">
                  <c:v>8.18</c:v>
                </c:pt>
                <c:pt idx="9">
                  <c:v>8.2100000000000009</c:v>
                </c:pt>
                <c:pt idx="10">
                  <c:v>8.3800000000000008</c:v>
                </c:pt>
                <c:pt idx="11">
                  <c:v>8.42</c:v>
                </c:pt>
              </c:numCache>
            </c:numRef>
          </c:val>
          <c:smooth val="0"/>
          <c:extLst>
            <c:ext xmlns:c16="http://schemas.microsoft.com/office/drawing/2014/chart" uri="{C3380CC4-5D6E-409C-BE32-E72D297353CC}">
              <c16:uniqueId val="{00000000-F08E-4AE3-ADCC-3A94F7CD4493}"/>
            </c:ext>
          </c:extLst>
        </c:ser>
        <c:ser>
          <c:idx val="1"/>
          <c:order val="1"/>
          <c:tx>
            <c:strRef>
              <c:f>Sheet6!$A$29</c:f>
              <c:strCache>
                <c:ptCount val="1"/>
                <c:pt idx="0">
                  <c:v>Lead (mg/l)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Sheet6!$B$29:$M$29</c:f>
              <c:numCache>
                <c:formatCode>General</c:formatCode>
                <c:ptCount val="12"/>
                <c:pt idx="0">
                  <c:v>0.01</c:v>
                </c:pt>
                <c:pt idx="1">
                  <c:v>0.05</c:v>
                </c:pt>
                <c:pt idx="2">
                  <c:v>0.24</c:v>
                </c:pt>
                <c:pt idx="3">
                  <c:v>0.28000000000000003</c:v>
                </c:pt>
                <c:pt idx="4">
                  <c:v>0.63400000000000001</c:v>
                </c:pt>
                <c:pt idx="5">
                  <c:v>0.92400000000000004</c:v>
                </c:pt>
                <c:pt idx="6">
                  <c:v>0.92500000000000004</c:v>
                </c:pt>
                <c:pt idx="7">
                  <c:v>0.94299999999999995</c:v>
                </c:pt>
                <c:pt idx="8">
                  <c:v>0.96099999999999997</c:v>
                </c:pt>
                <c:pt idx="9">
                  <c:v>0.97799999999999998</c:v>
                </c:pt>
                <c:pt idx="10">
                  <c:v>1.04</c:v>
                </c:pt>
                <c:pt idx="11">
                  <c:v>1.05</c:v>
                </c:pt>
              </c:numCache>
            </c:numRef>
          </c:val>
          <c:smooth val="0"/>
          <c:extLst>
            <c:ext xmlns:c16="http://schemas.microsoft.com/office/drawing/2014/chart" uri="{C3380CC4-5D6E-409C-BE32-E72D297353CC}">
              <c16:uniqueId val="{00000001-F08E-4AE3-ADCC-3A94F7CD4493}"/>
            </c:ext>
          </c:extLst>
        </c:ser>
        <c:ser>
          <c:idx val="2"/>
          <c:order val="2"/>
          <c:tx>
            <c:strRef>
              <c:f>Sheet6!$A$30</c:f>
              <c:strCache>
                <c:ptCount val="1"/>
                <c:pt idx="0">
                  <c:v>Ammonia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Sheet6!$B$30:$M$30</c:f>
              <c:numCache>
                <c:formatCode>General</c:formatCode>
                <c:ptCount val="12"/>
                <c:pt idx="0">
                  <c:v>0.08</c:v>
                </c:pt>
                <c:pt idx="1">
                  <c:v>1.52</c:v>
                </c:pt>
                <c:pt idx="2">
                  <c:v>3.67</c:v>
                </c:pt>
                <c:pt idx="3">
                  <c:v>3.87</c:v>
                </c:pt>
                <c:pt idx="4">
                  <c:v>5.87</c:v>
                </c:pt>
                <c:pt idx="5">
                  <c:v>6.72</c:v>
                </c:pt>
                <c:pt idx="6">
                  <c:v>6.64</c:v>
                </c:pt>
                <c:pt idx="7">
                  <c:v>7.9</c:v>
                </c:pt>
                <c:pt idx="8">
                  <c:v>8.11</c:v>
                </c:pt>
                <c:pt idx="9">
                  <c:v>8.14</c:v>
                </c:pt>
                <c:pt idx="10">
                  <c:v>8.4600000000000009</c:v>
                </c:pt>
                <c:pt idx="11">
                  <c:v>8.52</c:v>
                </c:pt>
              </c:numCache>
            </c:numRef>
          </c:val>
          <c:smooth val="0"/>
          <c:extLst>
            <c:ext xmlns:c16="http://schemas.microsoft.com/office/drawing/2014/chart" uri="{C3380CC4-5D6E-409C-BE32-E72D297353CC}">
              <c16:uniqueId val="{00000002-F08E-4AE3-ADCC-3A94F7CD4493}"/>
            </c:ext>
          </c:extLst>
        </c:ser>
        <c:ser>
          <c:idx val="3"/>
          <c:order val="3"/>
          <c:tx>
            <c:strRef>
              <c:f>Sheet6!$A$31</c:f>
              <c:strCache>
                <c:ptCount val="1"/>
                <c:pt idx="0">
                  <c:v>Copper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Sheet6!$B$31:$M$31</c:f>
              <c:numCache>
                <c:formatCode>General</c:formatCode>
                <c:ptCount val="12"/>
                <c:pt idx="0">
                  <c:v>0</c:v>
                </c:pt>
                <c:pt idx="1">
                  <c:v>0</c:v>
                </c:pt>
                <c:pt idx="2">
                  <c:v>1E-3</c:v>
                </c:pt>
                <c:pt idx="3">
                  <c:v>1E-3</c:v>
                </c:pt>
                <c:pt idx="4">
                  <c:v>3.0000000000000001E-3</c:v>
                </c:pt>
                <c:pt idx="5">
                  <c:v>3.2000000000000001E-2</c:v>
                </c:pt>
                <c:pt idx="6">
                  <c:v>0.03</c:v>
                </c:pt>
                <c:pt idx="7">
                  <c:v>3.5000000000000003E-2</c:v>
                </c:pt>
                <c:pt idx="8">
                  <c:v>3.5000000000000003E-2</c:v>
                </c:pt>
                <c:pt idx="9">
                  <c:v>3.5000000000000003E-2</c:v>
                </c:pt>
                <c:pt idx="10">
                  <c:v>4.1000000000000002E-2</c:v>
                </c:pt>
                <c:pt idx="11">
                  <c:v>4.2999999999999997E-2</c:v>
                </c:pt>
              </c:numCache>
            </c:numRef>
          </c:val>
          <c:smooth val="0"/>
          <c:extLst>
            <c:ext xmlns:c16="http://schemas.microsoft.com/office/drawing/2014/chart" uri="{C3380CC4-5D6E-409C-BE32-E72D297353CC}">
              <c16:uniqueId val="{00000003-F08E-4AE3-ADCC-3A94F7CD4493}"/>
            </c:ext>
          </c:extLst>
        </c:ser>
        <c:ser>
          <c:idx val="4"/>
          <c:order val="4"/>
          <c:tx>
            <c:strRef>
              <c:f>Sheet6!$A$32</c:f>
              <c:strCache>
                <c:ptCount val="1"/>
                <c:pt idx="0">
                  <c:v>Iron (mg/l)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Sheet6!$B$32:$M$32</c:f>
              <c:numCache>
                <c:formatCode>General</c:formatCode>
                <c:ptCount val="12"/>
                <c:pt idx="0">
                  <c:v>0.6</c:v>
                </c:pt>
                <c:pt idx="1">
                  <c:v>0.86</c:v>
                </c:pt>
                <c:pt idx="2">
                  <c:v>1.38</c:v>
                </c:pt>
                <c:pt idx="3">
                  <c:v>1.43</c:v>
                </c:pt>
                <c:pt idx="4">
                  <c:v>1.84</c:v>
                </c:pt>
                <c:pt idx="5">
                  <c:v>2.52</c:v>
                </c:pt>
                <c:pt idx="6">
                  <c:v>2.46</c:v>
                </c:pt>
                <c:pt idx="7">
                  <c:v>2.758</c:v>
                </c:pt>
                <c:pt idx="8">
                  <c:v>2.78</c:v>
                </c:pt>
                <c:pt idx="9">
                  <c:v>2.84</c:v>
                </c:pt>
                <c:pt idx="10">
                  <c:v>2.96</c:v>
                </c:pt>
                <c:pt idx="11">
                  <c:v>3.01</c:v>
                </c:pt>
              </c:numCache>
            </c:numRef>
          </c:val>
          <c:smooth val="0"/>
          <c:extLst>
            <c:ext xmlns:c16="http://schemas.microsoft.com/office/drawing/2014/chart" uri="{C3380CC4-5D6E-409C-BE32-E72D297353CC}">
              <c16:uniqueId val="{00000004-F08E-4AE3-ADCC-3A94F7CD4493}"/>
            </c:ext>
          </c:extLst>
        </c:ser>
        <c:ser>
          <c:idx val="5"/>
          <c:order val="5"/>
          <c:tx>
            <c:strRef>
              <c:f>Sheet6!$A$33</c:f>
              <c:strCache>
                <c:ptCount val="1"/>
                <c:pt idx="0">
                  <c:v>Zinc (mg/l)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Sheet6!$B$33:$M$33</c:f>
              <c:numCache>
                <c:formatCode>General</c:formatCode>
                <c:ptCount val="12"/>
                <c:pt idx="0">
                  <c:v>0.01</c:v>
                </c:pt>
                <c:pt idx="1">
                  <c:v>0.03</c:v>
                </c:pt>
                <c:pt idx="2">
                  <c:v>0.12</c:v>
                </c:pt>
                <c:pt idx="3">
                  <c:v>0.13600000000000001</c:v>
                </c:pt>
                <c:pt idx="4">
                  <c:v>0.14199999999999999</c:v>
                </c:pt>
                <c:pt idx="5">
                  <c:v>0.16600000000000001</c:v>
                </c:pt>
                <c:pt idx="6">
                  <c:v>0.16400000000000001</c:v>
                </c:pt>
                <c:pt idx="7">
                  <c:v>0.19400000000000001</c:v>
                </c:pt>
                <c:pt idx="8">
                  <c:v>0.19600000000000001</c:v>
                </c:pt>
                <c:pt idx="9">
                  <c:v>0.19800000000000001</c:v>
                </c:pt>
                <c:pt idx="10">
                  <c:v>0.20799999999999999</c:v>
                </c:pt>
                <c:pt idx="11">
                  <c:v>0.216</c:v>
                </c:pt>
              </c:numCache>
            </c:numRef>
          </c:val>
          <c:smooth val="0"/>
          <c:extLst>
            <c:ext xmlns:c16="http://schemas.microsoft.com/office/drawing/2014/chart" uri="{C3380CC4-5D6E-409C-BE32-E72D297353CC}">
              <c16:uniqueId val="{00000005-F08E-4AE3-ADCC-3A94F7CD4493}"/>
            </c:ext>
          </c:extLst>
        </c:ser>
        <c:ser>
          <c:idx val="6"/>
          <c:order val="6"/>
          <c:tx>
            <c:strRef>
              <c:f>Sheet6!$A$34</c:f>
              <c:strCache>
                <c:ptCount val="1"/>
                <c:pt idx="0">
                  <c:v>Nitrates (mg/l) x 10-1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Sheet6!$B$34:$M$34</c:f>
              <c:numCache>
                <c:formatCode>General</c:formatCode>
                <c:ptCount val="12"/>
                <c:pt idx="0">
                  <c:v>0.96</c:v>
                </c:pt>
                <c:pt idx="1">
                  <c:v>1.1839999999999999</c:v>
                </c:pt>
                <c:pt idx="2">
                  <c:v>1.19</c:v>
                </c:pt>
                <c:pt idx="3">
                  <c:v>1.2</c:v>
                </c:pt>
                <c:pt idx="4">
                  <c:v>1.33</c:v>
                </c:pt>
                <c:pt idx="5">
                  <c:v>1.446</c:v>
                </c:pt>
                <c:pt idx="6">
                  <c:v>1.456</c:v>
                </c:pt>
                <c:pt idx="7">
                  <c:v>1.694</c:v>
                </c:pt>
                <c:pt idx="8">
                  <c:v>1.7050000000000001</c:v>
                </c:pt>
                <c:pt idx="9">
                  <c:v>1.7250000000000001</c:v>
                </c:pt>
                <c:pt idx="10">
                  <c:v>1.8240000000000001</c:v>
                </c:pt>
                <c:pt idx="11">
                  <c:v>1.845</c:v>
                </c:pt>
              </c:numCache>
            </c:numRef>
          </c:val>
          <c:smooth val="0"/>
          <c:extLst>
            <c:ext xmlns:c16="http://schemas.microsoft.com/office/drawing/2014/chart" uri="{C3380CC4-5D6E-409C-BE32-E72D297353CC}">
              <c16:uniqueId val="{00000006-F08E-4AE3-ADCC-3A94F7CD4493}"/>
            </c:ext>
          </c:extLst>
        </c:ser>
        <c:ser>
          <c:idx val="7"/>
          <c:order val="7"/>
          <c:tx>
            <c:strRef>
              <c:f>Sheet6!$A$35</c:f>
              <c:strCache>
                <c:ptCount val="1"/>
                <c:pt idx="0">
                  <c:v>Phosphates (mg/l)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Sheet6!$B$35:$M$35</c:f>
              <c:numCache>
                <c:formatCode>General</c:formatCode>
                <c:ptCount val="12"/>
                <c:pt idx="0">
                  <c:v>0.05</c:v>
                </c:pt>
                <c:pt idx="1">
                  <c:v>0.08</c:v>
                </c:pt>
                <c:pt idx="2">
                  <c:v>8.1000000000000003E-2</c:v>
                </c:pt>
                <c:pt idx="3">
                  <c:v>8.2000000000000003E-2</c:v>
                </c:pt>
                <c:pt idx="4">
                  <c:v>8.4000000000000005E-2</c:v>
                </c:pt>
                <c:pt idx="5">
                  <c:v>8.5000000000000006E-2</c:v>
                </c:pt>
                <c:pt idx="6">
                  <c:v>8.5999999999999993E-2</c:v>
                </c:pt>
                <c:pt idx="7">
                  <c:v>0.12</c:v>
                </c:pt>
                <c:pt idx="8">
                  <c:v>0.13200000000000001</c:v>
                </c:pt>
                <c:pt idx="9">
                  <c:v>0.13600000000000001</c:v>
                </c:pt>
                <c:pt idx="10">
                  <c:v>0.14799999999999999</c:v>
                </c:pt>
                <c:pt idx="11">
                  <c:v>0.152</c:v>
                </c:pt>
              </c:numCache>
            </c:numRef>
          </c:val>
          <c:smooth val="0"/>
          <c:extLst>
            <c:ext xmlns:c16="http://schemas.microsoft.com/office/drawing/2014/chart" uri="{C3380CC4-5D6E-409C-BE32-E72D297353CC}">
              <c16:uniqueId val="{00000007-F08E-4AE3-ADCC-3A94F7CD4493}"/>
            </c:ext>
          </c:extLst>
        </c:ser>
        <c:dLbls>
          <c:showLegendKey val="0"/>
          <c:showVal val="0"/>
          <c:showCatName val="0"/>
          <c:showSerName val="0"/>
          <c:showPercent val="0"/>
          <c:showBubbleSize val="0"/>
        </c:dLbls>
        <c:marker val="1"/>
        <c:smooth val="0"/>
        <c:axId val="439168088"/>
        <c:axId val="439168744"/>
      </c:lineChart>
      <c:catAx>
        <c:axId val="439168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9168744"/>
        <c:crosses val="autoZero"/>
        <c:auto val="1"/>
        <c:lblAlgn val="ctr"/>
        <c:lblOffset val="100"/>
        <c:noMultiLvlLbl val="0"/>
      </c:catAx>
      <c:valAx>
        <c:axId val="439168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168088"/>
        <c:crosses val="autoZero"/>
        <c:crossBetween val="between"/>
      </c:valAx>
      <c:spPr>
        <a:noFill/>
        <a:ln>
          <a:noFill/>
        </a:ln>
        <a:effectLst/>
      </c:spPr>
    </c:plotArea>
    <c:legend>
      <c:legendPos val="b"/>
      <c:layout>
        <c:manualLayout>
          <c:xMode val="edge"/>
          <c:yMode val="edge"/>
          <c:x val="1.958594018722867E-2"/>
          <c:y val="0.81109365862945892"/>
          <c:w val="0.9804140598127713"/>
          <c:h val="0.16299960561924576"/>
        </c:manualLayout>
      </c:layout>
      <c:overlay val="0"/>
      <c:spPr>
        <a:noFill/>
        <a:ln>
          <a:noFill/>
        </a:ln>
        <a:effectLst/>
      </c:spPr>
      <c:txPr>
        <a:bodyPr rot="0" spcFirstLastPara="1" vertOverflow="ellipsis" vert="horz" wrap="square" anchor="ctr" anchorCtr="1"/>
        <a:lstStyle/>
        <a:p>
          <a:pPr>
            <a:defRPr sz="800" b="0" i="0" u="none" strike="noStrike" kern="1200" baseline="-2500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900" b="1">
                <a:latin typeface="Times New Roman" panose="02020603050405020304" pitchFamily="18" charset="0"/>
                <a:cs typeface="Times New Roman" panose="02020603050405020304" pitchFamily="18" charset="0"/>
              </a:rPr>
              <a:t>IB - Concentrations</a:t>
            </a:r>
            <a:r>
              <a:rPr lang="en-GB" sz="900" b="1" baseline="0">
                <a:latin typeface="Times New Roman" panose="02020603050405020304" pitchFamily="18" charset="0"/>
                <a:cs typeface="Times New Roman" panose="02020603050405020304" pitchFamily="18" charset="0"/>
              </a:rPr>
              <a:t> of other pollutants at the Heater Outlet at various temperature and pressure combinations</a:t>
            </a:r>
            <a:endParaRPr lang="en-GB" sz="9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319543734719111"/>
          <c:y val="0.31778929188255611"/>
          <c:w val="0.83485651070475697"/>
          <c:h val="0.2585380033454367"/>
        </c:manualLayout>
      </c:layout>
      <c:lineChart>
        <c:grouping val="standard"/>
        <c:varyColors val="0"/>
        <c:ser>
          <c:idx val="0"/>
          <c:order val="0"/>
          <c:tx>
            <c:strRef>
              <c:f>Sheet6!$A$28</c:f>
              <c:strCache>
                <c:ptCount val="1"/>
                <c:pt idx="0">
                  <c:v>Chromium (mg/l) x 10-1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Sheet6!$B$28:$M$28</c:f>
              <c:numCache>
                <c:formatCode>General</c:formatCode>
                <c:ptCount val="12"/>
                <c:pt idx="0">
                  <c:v>4.58</c:v>
                </c:pt>
                <c:pt idx="1">
                  <c:v>5.46</c:v>
                </c:pt>
                <c:pt idx="2">
                  <c:v>6.21</c:v>
                </c:pt>
                <c:pt idx="3">
                  <c:v>6.43</c:v>
                </c:pt>
                <c:pt idx="4">
                  <c:v>7.0620000000000003</c:v>
                </c:pt>
                <c:pt idx="5">
                  <c:v>7.694</c:v>
                </c:pt>
                <c:pt idx="6">
                  <c:v>7.6820000000000004</c:v>
                </c:pt>
                <c:pt idx="7">
                  <c:v>8.0790000000000006</c:v>
                </c:pt>
                <c:pt idx="8">
                  <c:v>8.18</c:v>
                </c:pt>
                <c:pt idx="9">
                  <c:v>8.2100000000000009</c:v>
                </c:pt>
                <c:pt idx="10">
                  <c:v>8.3800000000000008</c:v>
                </c:pt>
                <c:pt idx="11">
                  <c:v>8.42</c:v>
                </c:pt>
              </c:numCache>
            </c:numRef>
          </c:val>
          <c:smooth val="0"/>
          <c:extLst>
            <c:ext xmlns:c16="http://schemas.microsoft.com/office/drawing/2014/chart" uri="{C3380CC4-5D6E-409C-BE32-E72D297353CC}">
              <c16:uniqueId val="{00000000-F08E-4AE3-ADCC-3A94F7CD4493}"/>
            </c:ext>
          </c:extLst>
        </c:ser>
        <c:ser>
          <c:idx val="1"/>
          <c:order val="1"/>
          <c:tx>
            <c:strRef>
              <c:f>Sheet6!$A$29</c:f>
              <c:strCache>
                <c:ptCount val="1"/>
                <c:pt idx="0">
                  <c:v>Lead (mg/l)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Sheet6!$B$29:$M$29</c:f>
              <c:numCache>
                <c:formatCode>General</c:formatCode>
                <c:ptCount val="12"/>
                <c:pt idx="0">
                  <c:v>0.01</c:v>
                </c:pt>
                <c:pt idx="1">
                  <c:v>0.05</c:v>
                </c:pt>
                <c:pt idx="2">
                  <c:v>0.24</c:v>
                </c:pt>
                <c:pt idx="3">
                  <c:v>0.28000000000000003</c:v>
                </c:pt>
                <c:pt idx="4">
                  <c:v>0.63400000000000001</c:v>
                </c:pt>
                <c:pt idx="5">
                  <c:v>0.92400000000000004</c:v>
                </c:pt>
                <c:pt idx="6">
                  <c:v>0.92500000000000004</c:v>
                </c:pt>
                <c:pt idx="7">
                  <c:v>0.94299999999999995</c:v>
                </c:pt>
                <c:pt idx="8">
                  <c:v>0.96099999999999997</c:v>
                </c:pt>
                <c:pt idx="9">
                  <c:v>0.97799999999999998</c:v>
                </c:pt>
                <c:pt idx="10">
                  <c:v>1.04</c:v>
                </c:pt>
                <c:pt idx="11">
                  <c:v>1.05</c:v>
                </c:pt>
              </c:numCache>
            </c:numRef>
          </c:val>
          <c:smooth val="0"/>
          <c:extLst>
            <c:ext xmlns:c16="http://schemas.microsoft.com/office/drawing/2014/chart" uri="{C3380CC4-5D6E-409C-BE32-E72D297353CC}">
              <c16:uniqueId val="{00000001-F08E-4AE3-ADCC-3A94F7CD4493}"/>
            </c:ext>
          </c:extLst>
        </c:ser>
        <c:ser>
          <c:idx val="2"/>
          <c:order val="2"/>
          <c:tx>
            <c:strRef>
              <c:f>Sheet6!$A$30</c:f>
              <c:strCache>
                <c:ptCount val="1"/>
                <c:pt idx="0">
                  <c:v>Ammonia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Sheet6!$B$30:$M$30</c:f>
              <c:numCache>
                <c:formatCode>General</c:formatCode>
                <c:ptCount val="12"/>
                <c:pt idx="0">
                  <c:v>0.08</c:v>
                </c:pt>
                <c:pt idx="1">
                  <c:v>1.52</c:v>
                </c:pt>
                <c:pt idx="2">
                  <c:v>3.67</c:v>
                </c:pt>
                <c:pt idx="3">
                  <c:v>3.87</c:v>
                </c:pt>
                <c:pt idx="4">
                  <c:v>5.87</c:v>
                </c:pt>
                <c:pt idx="5">
                  <c:v>6.72</c:v>
                </c:pt>
                <c:pt idx="6">
                  <c:v>6.64</c:v>
                </c:pt>
                <c:pt idx="7">
                  <c:v>7.9</c:v>
                </c:pt>
                <c:pt idx="8">
                  <c:v>8.11</c:v>
                </c:pt>
                <c:pt idx="9">
                  <c:v>8.14</c:v>
                </c:pt>
                <c:pt idx="10">
                  <c:v>8.4600000000000009</c:v>
                </c:pt>
                <c:pt idx="11">
                  <c:v>8.52</c:v>
                </c:pt>
              </c:numCache>
            </c:numRef>
          </c:val>
          <c:smooth val="0"/>
          <c:extLst>
            <c:ext xmlns:c16="http://schemas.microsoft.com/office/drawing/2014/chart" uri="{C3380CC4-5D6E-409C-BE32-E72D297353CC}">
              <c16:uniqueId val="{00000002-F08E-4AE3-ADCC-3A94F7CD4493}"/>
            </c:ext>
          </c:extLst>
        </c:ser>
        <c:ser>
          <c:idx val="3"/>
          <c:order val="3"/>
          <c:tx>
            <c:strRef>
              <c:f>Sheet6!$A$31</c:f>
              <c:strCache>
                <c:ptCount val="1"/>
                <c:pt idx="0">
                  <c:v>Copper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Sheet6!$B$31:$M$31</c:f>
              <c:numCache>
                <c:formatCode>General</c:formatCode>
                <c:ptCount val="12"/>
                <c:pt idx="0">
                  <c:v>0</c:v>
                </c:pt>
                <c:pt idx="1">
                  <c:v>0</c:v>
                </c:pt>
                <c:pt idx="2">
                  <c:v>1E-3</c:v>
                </c:pt>
                <c:pt idx="3">
                  <c:v>1E-3</c:v>
                </c:pt>
                <c:pt idx="4">
                  <c:v>3.0000000000000001E-3</c:v>
                </c:pt>
                <c:pt idx="5">
                  <c:v>3.2000000000000001E-2</c:v>
                </c:pt>
                <c:pt idx="6">
                  <c:v>0.03</c:v>
                </c:pt>
                <c:pt idx="7">
                  <c:v>3.5000000000000003E-2</c:v>
                </c:pt>
                <c:pt idx="8">
                  <c:v>3.5000000000000003E-2</c:v>
                </c:pt>
                <c:pt idx="9">
                  <c:v>3.5000000000000003E-2</c:v>
                </c:pt>
                <c:pt idx="10">
                  <c:v>4.1000000000000002E-2</c:v>
                </c:pt>
                <c:pt idx="11">
                  <c:v>4.2999999999999997E-2</c:v>
                </c:pt>
              </c:numCache>
            </c:numRef>
          </c:val>
          <c:smooth val="0"/>
          <c:extLst>
            <c:ext xmlns:c16="http://schemas.microsoft.com/office/drawing/2014/chart" uri="{C3380CC4-5D6E-409C-BE32-E72D297353CC}">
              <c16:uniqueId val="{00000003-F08E-4AE3-ADCC-3A94F7CD4493}"/>
            </c:ext>
          </c:extLst>
        </c:ser>
        <c:ser>
          <c:idx val="4"/>
          <c:order val="4"/>
          <c:tx>
            <c:strRef>
              <c:f>Sheet6!$A$32</c:f>
              <c:strCache>
                <c:ptCount val="1"/>
                <c:pt idx="0">
                  <c:v>Iron (mg/l)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Sheet6!$B$32:$M$32</c:f>
              <c:numCache>
                <c:formatCode>General</c:formatCode>
                <c:ptCount val="12"/>
                <c:pt idx="0">
                  <c:v>0.6</c:v>
                </c:pt>
                <c:pt idx="1">
                  <c:v>0.86</c:v>
                </c:pt>
                <c:pt idx="2">
                  <c:v>1.38</c:v>
                </c:pt>
                <c:pt idx="3">
                  <c:v>1.43</c:v>
                </c:pt>
                <c:pt idx="4">
                  <c:v>1.84</c:v>
                </c:pt>
                <c:pt idx="5">
                  <c:v>2.52</c:v>
                </c:pt>
                <c:pt idx="6">
                  <c:v>2.46</c:v>
                </c:pt>
                <c:pt idx="7">
                  <c:v>2.758</c:v>
                </c:pt>
                <c:pt idx="8">
                  <c:v>2.78</c:v>
                </c:pt>
                <c:pt idx="9">
                  <c:v>2.84</c:v>
                </c:pt>
                <c:pt idx="10">
                  <c:v>2.96</c:v>
                </c:pt>
                <c:pt idx="11">
                  <c:v>3.01</c:v>
                </c:pt>
              </c:numCache>
            </c:numRef>
          </c:val>
          <c:smooth val="0"/>
          <c:extLst>
            <c:ext xmlns:c16="http://schemas.microsoft.com/office/drawing/2014/chart" uri="{C3380CC4-5D6E-409C-BE32-E72D297353CC}">
              <c16:uniqueId val="{00000004-F08E-4AE3-ADCC-3A94F7CD4493}"/>
            </c:ext>
          </c:extLst>
        </c:ser>
        <c:ser>
          <c:idx val="5"/>
          <c:order val="5"/>
          <c:tx>
            <c:strRef>
              <c:f>Sheet6!$A$33</c:f>
              <c:strCache>
                <c:ptCount val="1"/>
                <c:pt idx="0">
                  <c:v>Zinc (mg/l)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Sheet6!$B$33:$M$33</c:f>
              <c:numCache>
                <c:formatCode>General</c:formatCode>
                <c:ptCount val="12"/>
                <c:pt idx="0">
                  <c:v>0.01</c:v>
                </c:pt>
                <c:pt idx="1">
                  <c:v>0.03</c:v>
                </c:pt>
                <c:pt idx="2">
                  <c:v>0.12</c:v>
                </c:pt>
                <c:pt idx="3">
                  <c:v>0.13600000000000001</c:v>
                </c:pt>
                <c:pt idx="4">
                  <c:v>0.14199999999999999</c:v>
                </c:pt>
                <c:pt idx="5">
                  <c:v>0.16600000000000001</c:v>
                </c:pt>
                <c:pt idx="6">
                  <c:v>0.16400000000000001</c:v>
                </c:pt>
                <c:pt idx="7">
                  <c:v>0.19400000000000001</c:v>
                </c:pt>
                <c:pt idx="8">
                  <c:v>0.19600000000000001</c:v>
                </c:pt>
                <c:pt idx="9">
                  <c:v>0.19800000000000001</c:v>
                </c:pt>
                <c:pt idx="10">
                  <c:v>0.20799999999999999</c:v>
                </c:pt>
                <c:pt idx="11">
                  <c:v>0.216</c:v>
                </c:pt>
              </c:numCache>
            </c:numRef>
          </c:val>
          <c:smooth val="0"/>
          <c:extLst>
            <c:ext xmlns:c16="http://schemas.microsoft.com/office/drawing/2014/chart" uri="{C3380CC4-5D6E-409C-BE32-E72D297353CC}">
              <c16:uniqueId val="{00000005-F08E-4AE3-ADCC-3A94F7CD4493}"/>
            </c:ext>
          </c:extLst>
        </c:ser>
        <c:ser>
          <c:idx val="6"/>
          <c:order val="6"/>
          <c:tx>
            <c:strRef>
              <c:f>Sheet6!$A$34</c:f>
              <c:strCache>
                <c:ptCount val="1"/>
                <c:pt idx="0">
                  <c:v>Nitrates (mg/l) x 10-1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Sheet6!$B$34:$M$34</c:f>
              <c:numCache>
                <c:formatCode>General</c:formatCode>
                <c:ptCount val="12"/>
                <c:pt idx="0">
                  <c:v>0.96</c:v>
                </c:pt>
                <c:pt idx="1">
                  <c:v>1.1839999999999999</c:v>
                </c:pt>
                <c:pt idx="2">
                  <c:v>1.19</c:v>
                </c:pt>
                <c:pt idx="3">
                  <c:v>1.2</c:v>
                </c:pt>
                <c:pt idx="4">
                  <c:v>1.33</c:v>
                </c:pt>
                <c:pt idx="5">
                  <c:v>1.446</c:v>
                </c:pt>
                <c:pt idx="6">
                  <c:v>1.456</c:v>
                </c:pt>
                <c:pt idx="7">
                  <c:v>1.694</c:v>
                </c:pt>
                <c:pt idx="8">
                  <c:v>1.7050000000000001</c:v>
                </c:pt>
                <c:pt idx="9">
                  <c:v>1.7250000000000001</c:v>
                </c:pt>
                <c:pt idx="10">
                  <c:v>1.8240000000000001</c:v>
                </c:pt>
                <c:pt idx="11">
                  <c:v>1.845</c:v>
                </c:pt>
              </c:numCache>
            </c:numRef>
          </c:val>
          <c:smooth val="0"/>
          <c:extLst>
            <c:ext xmlns:c16="http://schemas.microsoft.com/office/drawing/2014/chart" uri="{C3380CC4-5D6E-409C-BE32-E72D297353CC}">
              <c16:uniqueId val="{00000006-F08E-4AE3-ADCC-3A94F7CD4493}"/>
            </c:ext>
          </c:extLst>
        </c:ser>
        <c:ser>
          <c:idx val="7"/>
          <c:order val="7"/>
          <c:tx>
            <c:strRef>
              <c:f>Sheet6!$A$35</c:f>
              <c:strCache>
                <c:ptCount val="1"/>
                <c:pt idx="0">
                  <c:v>Phosphates (mg/l)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Sheet6!$B$27:$M$27</c:f>
              <c:strCache>
                <c:ptCount val="12"/>
                <c:pt idx="0">
                  <c:v>30oC, 20 psi</c:v>
                </c:pt>
                <c:pt idx="1">
                  <c:v>30oC, 25 psi</c:v>
                </c:pt>
                <c:pt idx="2">
                  <c:v>30oC, 30 psi</c:v>
                </c:pt>
                <c:pt idx="3">
                  <c:v>40oC, 20 psi</c:v>
                </c:pt>
                <c:pt idx="4">
                  <c:v>40oC, 25 psi</c:v>
                </c:pt>
                <c:pt idx="5">
                  <c:v>40oC, 30 psi</c:v>
                </c:pt>
                <c:pt idx="6">
                  <c:v>51.7oC, 20 psi</c:v>
                </c:pt>
                <c:pt idx="7">
                  <c:v>51.7oC, 23 psi</c:v>
                </c:pt>
                <c:pt idx="8">
                  <c:v>51.7oC, 30 psi</c:v>
                </c:pt>
                <c:pt idx="9">
                  <c:v>60oC, 20 psi</c:v>
                </c:pt>
                <c:pt idx="10">
                  <c:v>60oC, 25 psi</c:v>
                </c:pt>
                <c:pt idx="11">
                  <c:v>60oC, 30 psi</c:v>
                </c:pt>
              </c:strCache>
            </c:strRef>
          </c:cat>
          <c:val>
            <c:numRef>
              <c:f>Sheet6!$B$35:$M$35</c:f>
              <c:numCache>
                <c:formatCode>General</c:formatCode>
                <c:ptCount val="12"/>
                <c:pt idx="0">
                  <c:v>0.05</c:v>
                </c:pt>
                <c:pt idx="1">
                  <c:v>0.08</c:v>
                </c:pt>
                <c:pt idx="2">
                  <c:v>8.1000000000000003E-2</c:v>
                </c:pt>
                <c:pt idx="3">
                  <c:v>8.2000000000000003E-2</c:v>
                </c:pt>
                <c:pt idx="4">
                  <c:v>8.4000000000000005E-2</c:v>
                </c:pt>
                <c:pt idx="5">
                  <c:v>8.5000000000000006E-2</c:v>
                </c:pt>
                <c:pt idx="6">
                  <c:v>8.5999999999999993E-2</c:v>
                </c:pt>
                <c:pt idx="7">
                  <c:v>0.12</c:v>
                </c:pt>
                <c:pt idx="8">
                  <c:v>0.13200000000000001</c:v>
                </c:pt>
                <c:pt idx="9">
                  <c:v>0.13600000000000001</c:v>
                </c:pt>
                <c:pt idx="10">
                  <c:v>0.14799999999999999</c:v>
                </c:pt>
                <c:pt idx="11">
                  <c:v>0.152</c:v>
                </c:pt>
              </c:numCache>
            </c:numRef>
          </c:val>
          <c:smooth val="0"/>
          <c:extLst>
            <c:ext xmlns:c16="http://schemas.microsoft.com/office/drawing/2014/chart" uri="{C3380CC4-5D6E-409C-BE32-E72D297353CC}">
              <c16:uniqueId val="{00000007-F08E-4AE3-ADCC-3A94F7CD4493}"/>
            </c:ext>
          </c:extLst>
        </c:ser>
        <c:dLbls>
          <c:showLegendKey val="0"/>
          <c:showVal val="0"/>
          <c:showCatName val="0"/>
          <c:showSerName val="0"/>
          <c:showPercent val="0"/>
          <c:showBubbleSize val="0"/>
        </c:dLbls>
        <c:marker val="1"/>
        <c:smooth val="0"/>
        <c:axId val="439168088"/>
        <c:axId val="439168744"/>
      </c:lineChart>
      <c:catAx>
        <c:axId val="439168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9168744"/>
        <c:crosses val="autoZero"/>
        <c:auto val="1"/>
        <c:lblAlgn val="ctr"/>
        <c:lblOffset val="100"/>
        <c:noMultiLvlLbl val="0"/>
      </c:catAx>
      <c:valAx>
        <c:axId val="439168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168088"/>
        <c:crosses val="autoZero"/>
        <c:crossBetween val="between"/>
      </c:valAx>
      <c:spPr>
        <a:noFill/>
        <a:ln>
          <a:noFill/>
        </a:ln>
        <a:effectLst/>
      </c:spPr>
    </c:plotArea>
    <c:legend>
      <c:legendPos val="b"/>
      <c:layout>
        <c:manualLayout>
          <c:xMode val="edge"/>
          <c:yMode val="edge"/>
          <c:x val="1.958594018722867E-2"/>
          <c:y val="0.81109365862945892"/>
          <c:w val="0.9804140598127713"/>
          <c:h val="0.16299960561924576"/>
        </c:manualLayout>
      </c:layout>
      <c:overlay val="0"/>
      <c:spPr>
        <a:noFill/>
        <a:ln>
          <a:noFill/>
        </a:ln>
        <a:effectLst/>
      </c:spPr>
      <c:txPr>
        <a:bodyPr rot="0" spcFirstLastPara="1" vertOverflow="ellipsis" vert="horz" wrap="square" anchor="ctr" anchorCtr="1"/>
        <a:lstStyle/>
        <a:p>
          <a:pPr>
            <a:defRPr sz="800" b="0" i="0" u="none" strike="noStrike" kern="1200" baseline="-2500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800" b="1">
                <a:latin typeface="Times New Roman" panose="02020603050405020304" pitchFamily="18" charset="0"/>
                <a:cs typeface="Times New Roman" panose="02020603050405020304" pitchFamily="18" charset="0"/>
              </a:rPr>
              <a:t>IIB - Concentration of other pollutants at optimal conditions against the regulator's limits</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Sheet8!$B$24</c:f>
              <c:strCache>
                <c:ptCount val="1"/>
                <c:pt idx="0">
                  <c:v>DPR Limits</c:v>
                </c:pt>
              </c:strCache>
            </c:strRef>
          </c:tx>
          <c:spPr>
            <a:solidFill>
              <a:srgbClr val="00B050"/>
            </a:solidFill>
            <a:ln>
              <a:noFill/>
            </a:ln>
            <a:effectLst/>
          </c:spPr>
          <c:invertIfNegative val="0"/>
          <c:cat>
            <c:strRef>
              <c:f>Sheet8!$A$25:$A$32</c:f>
              <c:strCache>
                <c:ptCount val="8"/>
                <c:pt idx="0">
                  <c:v>Chromium (mg/l) x 10-1</c:v>
                </c:pt>
                <c:pt idx="1">
                  <c:v>Lead (mg/l)</c:v>
                </c:pt>
                <c:pt idx="2">
                  <c:v>Ammonia (mg/l)</c:v>
                </c:pt>
                <c:pt idx="3">
                  <c:v>Copper (mg/l)</c:v>
                </c:pt>
                <c:pt idx="4">
                  <c:v>Iron (mg/l)</c:v>
                </c:pt>
                <c:pt idx="5">
                  <c:v>Zinc (mg/l)</c:v>
                </c:pt>
                <c:pt idx="6">
                  <c:v>Nitrates (mg/l) x 10-1</c:v>
                </c:pt>
                <c:pt idx="7">
                  <c:v>Phosphates (mg/l)</c:v>
                </c:pt>
              </c:strCache>
            </c:strRef>
          </c:cat>
          <c:val>
            <c:numRef>
              <c:f>Sheet8!$B$25:$B$32</c:f>
              <c:numCache>
                <c:formatCode>General</c:formatCode>
                <c:ptCount val="8"/>
                <c:pt idx="0">
                  <c:v>5</c:v>
                </c:pt>
                <c:pt idx="1">
                  <c:v>0.05</c:v>
                </c:pt>
                <c:pt idx="2">
                  <c:v>0.2</c:v>
                </c:pt>
                <c:pt idx="3">
                  <c:v>1.5</c:v>
                </c:pt>
                <c:pt idx="4">
                  <c:v>1</c:v>
                </c:pt>
                <c:pt idx="5">
                  <c:v>5</c:v>
                </c:pt>
                <c:pt idx="6">
                  <c:v>2</c:v>
                </c:pt>
                <c:pt idx="7">
                  <c:v>5</c:v>
                </c:pt>
              </c:numCache>
            </c:numRef>
          </c:val>
          <c:extLst>
            <c:ext xmlns:c16="http://schemas.microsoft.com/office/drawing/2014/chart" uri="{C3380CC4-5D6E-409C-BE32-E72D297353CC}">
              <c16:uniqueId val="{00000000-3148-4789-A7EC-67C13535FAE6}"/>
            </c:ext>
          </c:extLst>
        </c:ser>
        <c:ser>
          <c:idx val="1"/>
          <c:order val="1"/>
          <c:tx>
            <c:strRef>
              <c:f>Sheet8!$C$24</c:f>
              <c:strCache>
                <c:ptCount val="1"/>
                <c:pt idx="0">
                  <c:v>30oC, 20 psi</c:v>
                </c:pt>
              </c:strCache>
            </c:strRef>
          </c:tx>
          <c:spPr>
            <a:solidFill>
              <a:schemeClr val="accent2"/>
            </a:solidFill>
            <a:ln>
              <a:noFill/>
            </a:ln>
            <a:effectLst/>
          </c:spPr>
          <c:invertIfNegative val="0"/>
          <c:cat>
            <c:strRef>
              <c:f>Sheet8!$A$25:$A$32</c:f>
              <c:strCache>
                <c:ptCount val="8"/>
                <c:pt idx="0">
                  <c:v>Chromium (mg/l) x 10-1</c:v>
                </c:pt>
                <c:pt idx="1">
                  <c:v>Lead (mg/l)</c:v>
                </c:pt>
                <c:pt idx="2">
                  <c:v>Ammonia (mg/l)</c:v>
                </c:pt>
                <c:pt idx="3">
                  <c:v>Copper (mg/l)</c:v>
                </c:pt>
                <c:pt idx="4">
                  <c:v>Iron (mg/l)</c:v>
                </c:pt>
                <c:pt idx="5">
                  <c:v>Zinc (mg/l)</c:v>
                </c:pt>
                <c:pt idx="6">
                  <c:v>Nitrates (mg/l) x 10-1</c:v>
                </c:pt>
                <c:pt idx="7">
                  <c:v>Phosphates (mg/l)</c:v>
                </c:pt>
              </c:strCache>
            </c:strRef>
          </c:cat>
          <c:val>
            <c:numRef>
              <c:f>Sheet8!$C$25:$C$32</c:f>
              <c:numCache>
                <c:formatCode>General</c:formatCode>
                <c:ptCount val="8"/>
                <c:pt idx="0">
                  <c:v>4.58</c:v>
                </c:pt>
                <c:pt idx="1">
                  <c:v>0.01</c:v>
                </c:pt>
                <c:pt idx="2">
                  <c:v>0.08</c:v>
                </c:pt>
                <c:pt idx="3">
                  <c:v>0</c:v>
                </c:pt>
                <c:pt idx="4">
                  <c:v>0.6</c:v>
                </c:pt>
                <c:pt idx="5">
                  <c:v>0.01</c:v>
                </c:pt>
                <c:pt idx="6">
                  <c:v>0.96</c:v>
                </c:pt>
                <c:pt idx="7">
                  <c:v>0.05</c:v>
                </c:pt>
              </c:numCache>
            </c:numRef>
          </c:val>
          <c:extLst>
            <c:ext xmlns:c16="http://schemas.microsoft.com/office/drawing/2014/chart" uri="{C3380CC4-5D6E-409C-BE32-E72D297353CC}">
              <c16:uniqueId val="{00000001-3148-4789-A7EC-67C13535FAE6}"/>
            </c:ext>
          </c:extLst>
        </c:ser>
        <c:dLbls>
          <c:showLegendKey val="0"/>
          <c:showVal val="0"/>
          <c:showCatName val="0"/>
          <c:showSerName val="0"/>
          <c:showPercent val="0"/>
          <c:showBubbleSize val="0"/>
        </c:dLbls>
        <c:gapWidth val="219"/>
        <c:axId val="612323656"/>
        <c:axId val="612325296"/>
      </c:barChart>
      <c:catAx>
        <c:axId val="61232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2325296"/>
        <c:crosses val="autoZero"/>
        <c:auto val="1"/>
        <c:lblAlgn val="ctr"/>
        <c:lblOffset val="100"/>
        <c:noMultiLvlLbl val="0"/>
      </c:catAx>
      <c:valAx>
        <c:axId val="61232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323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800" b="1">
                <a:latin typeface="Times New Roman" panose="02020603050405020304" pitchFamily="18" charset="0"/>
                <a:cs typeface="Times New Roman" panose="02020603050405020304" pitchFamily="18" charset="0"/>
              </a:rPr>
              <a:t>IIA - Concentration of hydrocarbon pollutants</a:t>
            </a:r>
            <a:r>
              <a:rPr lang="en-GB" sz="800" b="1" baseline="0">
                <a:latin typeface="Times New Roman" panose="02020603050405020304" pitchFamily="18" charset="0"/>
                <a:cs typeface="Times New Roman" panose="02020603050405020304" pitchFamily="18" charset="0"/>
              </a:rPr>
              <a:t> at optimal conditions against the regulator's limits</a:t>
            </a:r>
            <a:endParaRPr lang="en-GB" sz="8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Sheet8!$B$2</c:f>
              <c:strCache>
                <c:ptCount val="1"/>
                <c:pt idx="0">
                  <c:v>DPR Limits</c:v>
                </c:pt>
              </c:strCache>
            </c:strRef>
          </c:tx>
          <c:spPr>
            <a:solidFill>
              <a:srgbClr val="00B050"/>
            </a:solidFill>
            <a:ln>
              <a:noFill/>
            </a:ln>
            <a:effectLst/>
          </c:spPr>
          <c:invertIfNegative val="0"/>
          <c:cat>
            <c:strRef>
              <c:f>Sheet8!$A$3:$A$5</c:f>
              <c:strCache>
                <c:ptCount val="3"/>
                <c:pt idx="0">
                  <c:v>Benzene (mg/l) </c:v>
                </c:pt>
                <c:pt idx="1">
                  <c:v>Toluene (mg/l)</c:v>
                </c:pt>
                <c:pt idx="2">
                  <c:v>Phenol (mg/l)</c:v>
                </c:pt>
              </c:strCache>
            </c:strRef>
          </c:cat>
          <c:val>
            <c:numRef>
              <c:f>Sheet8!$B$3:$B$5</c:f>
              <c:numCache>
                <c:formatCode>General</c:formatCode>
                <c:ptCount val="3"/>
                <c:pt idx="0">
                  <c:v>0.01</c:v>
                </c:pt>
                <c:pt idx="1">
                  <c:v>0.7</c:v>
                </c:pt>
                <c:pt idx="2">
                  <c:v>0.5</c:v>
                </c:pt>
              </c:numCache>
            </c:numRef>
          </c:val>
          <c:extLst>
            <c:ext xmlns:c16="http://schemas.microsoft.com/office/drawing/2014/chart" uri="{C3380CC4-5D6E-409C-BE32-E72D297353CC}">
              <c16:uniqueId val="{00000000-CCC4-443F-8CB7-2570A0D3B250}"/>
            </c:ext>
          </c:extLst>
        </c:ser>
        <c:ser>
          <c:idx val="1"/>
          <c:order val="1"/>
          <c:tx>
            <c:strRef>
              <c:f>Sheet8!$C$2</c:f>
              <c:strCache>
                <c:ptCount val="1"/>
                <c:pt idx="0">
                  <c:v>30oC, 20 psi</c:v>
                </c:pt>
              </c:strCache>
            </c:strRef>
          </c:tx>
          <c:spPr>
            <a:solidFill>
              <a:schemeClr val="accent2"/>
            </a:solidFill>
            <a:ln>
              <a:noFill/>
            </a:ln>
            <a:effectLst/>
          </c:spPr>
          <c:invertIfNegative val="0"/>
          <c:cat>
            <c:strRef>
              <c:f>Sheet8!$A$3:$A$5</c:f>
              <c:strCache>
                <c:ptCount val="3"/>
                <c:pt idx="0">
                  <c:v>Benzene (mg/l) </c:v>
                </c:pt>
                <c:pt idx="1">
                  <c:v>Toluene (mg/l)</c:v>
                </c:pt>
                <c:pt idx="2">
                  <c:v>Phenol (mg/l)</c:v>
                </c:pt>
              </c:strCache>
            </c:strRef>
          </c:cat>
          <c:val>
            <c:numRef>
              <c:f>Sheet8!$C$3:$C$5</c:f>
              <c:numCache>
                <c:formatCode>General</c:formatCode>
                <c:ptCount val="3"/>
                <c:pt idx="0">
                  <c:v>1E-4</c:v>
                </c:pt>
                <c:pt idx="1">
                  <c:v>1E-3</c:v>
                </c:pt>
                <c:pt idx="2">
                  <c:v>8.8999999999999996E-2</c:v>
                </c:pt>
              </c:numCache>
            </c:numRef>
          </c:val>
          <c:extLst>
            <c:ext xmlns:c16="http://schemas.microsoft.com/office/drawing/2014/chart" uri="{C3380CC4-5D6E-409C-BE32-E72D297353CC}">
              <c16:uniqueId val="{00000001-CCC4-443F-8CB7-2570A0D3B250}"/>
            </c:ext>
          </c:extLst>
        </c:ser>
        <c:dLbls>
          <c:showLegendKey val="0"/>
          <c:showVal val="0"/>
          <c:showCatName val="0"/>
          <c:showSerName val="0"/>
          <c:showPercent val="0"/>
          <c:showBubbleSize val="0"/>
        </c:dLbls>
        <c:gapWidth val="219"/>
        <c:axId val="600994040"/>
        <c:axId val="600996336"/>
      </c:barChart>
      <c:catAx>
        <c:axId val="600994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996336"/>
        <c:crosses val="autoZero"/>
        <c:auto val="1"/>
        <c:lblAlgn val="ctr"/>
        <c:lblOffset val="100"/>
        <c:noMultiLvlLbl val="0"/>
      </c:catAx>
      <c:valAx>
        <c:axId val="60099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994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Ngene</dc:creator>
  <cp:keywords/>
  <dc:description/>
  <cp:lastModifiedBy>Kiran Tota-Maharaj</cp:lastModifiedBy>
  <cp:revision>2</cp:revision>
  <dcterms:created xsi:type="dcterms:W3CDTF">2019-07-28T20:14:00Z</dcterms:created>
  <dcterms:modified xsi:type="dcterms:W3CDTF">2019-07-28T20:14:00Z</dcterms:modified>
</cp:coreProperties>
</file>