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7E75F" w14:textId="0D2CD2DA" w:rsidR="004A1F24" w:rsidRPr="00A61CC2" w:rsidRDefault="00726771" w:rsidP="004A1F24">
      <w:pPr>
        <w:pStyle w:val="Heading1"/>
        <w:jc w:val="center"/>
        <w:rPr>
          <w:sz w:val="36"/>
          <w:szCs w:val="36"/>
        </w:rPr>
      </w:pPr>
      <w:r>
        <w:rPr>
          <w:sz w:val="36"/>
          <w:szCs w:val="36"/>
        </w:rPr>
        <w:t xml:space="preserve">Exploring the </w:t>
      </w:r>
      <w:r w:rsidR="00CE6C57">
        <w:rPr>
          <w:sz w:val="36"/>
          <w:szCs w:val="36"/>
        </w:rPr>
        <w:t>relationship between car brands</w:t>
      </w:r>
      <w:r w:rsidR="004A1F24" w:rsidRPr="00A61CC2">
        <w:rPr>
          <w:sz w:val="36"/>
          <w:szCs w:val="36"/>
        </w:rPr>
        <w:t xml:space="preserve"> </w:t>
      </w:r>
      <w:r w:rsidR="00CE6C57">
        <w:rPr>
          <w:sz w:val="36"/>
          <w:szCs w:val="36"/>
        </w:rPr>
        <w:t>and risky d</w:t>
      </w:r>
      <w:r>
        <w:rPr>
          <w:sz w:val="36"/>
          <w:szCs w:val="36"/>
        </w:rPr>
        <w:t>riving</w:t>
      </w:r>
    </w:p>
    <w:p w14:paraId="5C0B2041" w14:textId="77777777" w:rsidR="00753783" w:rsidRPr="00AD1DA1" w:rsidRDefault="00753783" w:rsidP="004A1F24">
      <w:pPr>
        <w:jc w:val="left"/>
        <w:rPr>
          <w:rFonts w:asciiTheme="majorHAnsi" w:hAnsiTheme="majorHAnsi"/>
          <w:sz w:val="32"/>
          <w:szCs w:val="32"/>
        </w:rPr>
      </w:pPr>
    </w:p>
    <w:p w14:paraId="31E14970" w14:textId="77777777" w:rsidR="00753783" w:rsidRPr="00AD1DA1" w:rsidRDefault="00753783" w:rsidP="004A1F24">
      <w:pPr>
        <w:jc w:val="left"/>
        <w:rPr>
          <w:rFonts w:asciiTheme="majorHAnsi" w:hAnsiTheme="majorHAnsi"/>
          <w:sz w:val="32"/>
          <w:szCs w:val="32"/>
        </w:rPr>
      </w:pPr>
    </w:p>
    <w:p w14:paraId="013603CE" w14:textId="0D2D2E11" w:rsidR="00753783" w:rsidRPr="00AD1DA1" w:rsidRDefault="00753783" w:rsidP="004A1F24">
      <w:pPr>
        <w:jc w:val="left"/>
        <w:rPr>
          <w:rFonts w:asciiTheme="majorHAnsi" w:hAnsiTheme="majorHAnsi"/>
          <w:b/>
          <w:i/>
          <w:sz w:val="32"/>
          <w:szCs w:val="32"/>
        </w:rPr>
      </w:pPr>
      <w:proofErr w:type="gramStart"/>
      <w:r w:rsidRPr="00AD1DA1">
        <w:rPr>
          <w:rFonts w:asciiTheme="majorHAnsi" w:hAnsiTheme="majorHAnsi"/>
          <w:b/>
          <w:i/>
          <w:sz w:val="32"/>
          <w:szCs w:val="32"/>
        </w:rPr>
        <w:t xml:space="preserve">Alan </w:t>
      </w:r>
      <w:proofErr w:type="spellStart"/>
      <w:r w:rsidRPr="00AD1DA1">
        <w:rPr>
          <w:rFonts w:asciiTheme="majorHAnsi" w:hAnsiTheme="majorHAnsi"/>
          <w:b/>
          <w:i/>
          <w:sz w:val="32"/>
          <w:szCs w:val="32"/>
        </w:rPr>
        <w:t>Tapp</w:t>
      </w:r>
      <w:proofErr w:type="spellEnd"/>
      <w:r w:rsidRPr="00AD1DA1">
        <w:rPr>
          <w:rFonts w:asciiTheme="majorHAnsi" w:hAnsiTheme="majorHAnsi"/>
          <w:b/>
          <w:i/>
          <w:sz w:val="32"/>
          <w:szCs w:val="32"/>
        </w:rPr>
        <w:t xml:space="preserve"> (1), George </w:t>
      </w:r>
      <w:proofErr w:type="spellStart"/>
      <w:r w:rsidRPr="00AD1DA1">
        <w:rPr>
          <w:rFonts w:asciiTheme="majorHAnsi" w:hAnsiTheme="majorHAnsi"/>
          <w:b/>
          <w:i/>
          <w:sz w:val="32"/>
          <w:szCs w:val="32"/>
        </w:rPr>
        <w:t>Ursachi</w:t>
      </w:r>
      <w:proofErr w:type="spellEnd"/>
      <w:r w:rsidRPr="00AD1DA1">
        <w:rPr>
          <w:rFonts w:asciiTheme="majorHAnsi" w:hAnsiTheme="majorHAnsi"/>
          <w:b/>
          <w:i/>
          <w:sz w:val="32"/>
          <w:szCs w:val="32"/>
        </w:rPr>
        <w:t xml:space="preserve"> (2) and Dan </w:t>
      </w:r>
      <w:proofErr w:type="spellStart"/>
      <w:r w:rsidRPr="00AD1DA1">
        <w:rPr>
          <w:rFonts w:asciiTheme="majorHAnsi" w:hAnsiTheme="majorHAnsi"/>
          <w:b/>
          <w:i/>
          <w:sz w:val="32"/>
          <w:szCs w:val="32"/>
        </w:rPr>
        <w:t>Campsall</w:t>
      </w:r>
      <w:proofErr w:type="spellEnd"/>
      <w:r w:rsidRPr="00AD1DA1">
        <w:rPr>
          <w:rFonts w:asciiTheme="majorHAnsi" w:hAnsiTheme="majorHAnsi"/>
          <w:b/>
          <w:i/>
          <w:sz w:val="32"/>
          <w:szCs w:val="32"/>
        </w:rPr>
        <w:t xml:space="preserve"> (3).</w:t>
      </w:r>
      <w:proofErr w:type="gramEnd"/>
    </w:p>
    <w:p w14:paraId="26A11847" w14:textId="77777777" w:rsidR="00753783" w:rsidRPr="00AD1DA1" w:rsidRDefault="00753783" w:rsidP="004A1F24">
      <w:pPr>
        <w:jc w:val="left"/>
        <w:rPr>
          <w:rFonts w:asciiTheme="majorHAnsi" w:hAnsiTheme="majorHAnsi"/>
          <w:sz w:val="32"/>
          <w:szCs w:val="32"/>
        </w:rPr>
      </w:pPr>
    </w:p>
    <w:p w14:paraId="334DE30E" w14:textId="77777777" w:rsidR="00E07E97" w:rsidRPr="00AD1DA1" w:rsidRDefault="00753783" w:rsidP="00753783">
      <w:pPr>
        <w:jc w:val="left"/>
        <w:rPr>
          <w:rFonts w:asciiTheme="majorHAnsi" w:hAnsiTheme="majorHAnsi"/>
          <w:sz w:val="32"/>
          <w:szCs w:val="32"/>
        </w:rPr>
      </w:pPr>
      <w:proofErr w:type="gramStart"/>
      <w:r w:rsidRPr="00AD1DA1">
        <w:rPr>
          <w:rFonts w:asciiTheme="majorHAnsi" w:hAnsiTheme="majorHAnsi"/>
          <w:sz w:val="32"/>
          <w:szCs w:val="32"/>
        </w:rPr>
        <w:t>1 Professor of Social Marketing, UWE-Bristol, UK</w:t>
      </w:r>
      <w:r w:rsidR="00E07E97" w:rsidRPr="00AD1DA1">
        <w:rPr>
          <w:rFonts w:asciiTheme="majorHAnsi" w:hAnsiTheme="majorHAnsi"/>
          <w:sz w:val="32"/>
          <w:szCs w:val="32"/>
        </w:rPr>
        <w:t>.</w:t>
      </w:r>
      <w:proofErr w:type="gramEnd"/>
      <w:r w:rsidR="00E07E97" w:rsidRPr="00AD1DA1">
        <w:rPr>
          <w:rFonts w:asciiTheme="majorHAnsi" w:hAnsiTheme="majorHAnsi"/>
          <w:sz w:val="32"/>
          <w:szCs w:val="32"/>
        </w:rPr>
        <w:t xml:space="preserve"> </w:t>
      </w:r>
    </w:p>
    <w:p w14:paraId="194D0697" w14:textId="768D965A" w:rsidR="00753783" w:rsidRPr="00AD1DA1" w:rsidRDefault="00E07E97" w:rsidP="00753783">
      <w:pPr>
        <w:jc w:val="left"/>
        <w:rPr>
          <w:rFonts w:asciiTheme="majorHAnsi" w:hAnsiTheme="majorHAnsi"/>
          <w:sz w:val="32"/>
          <w:szCs w:val="32"/>
        </w:rPr>
      </w:pPr>
      <w:r w:rsidRPr="00AD1DA1">
        <w:rPr>
          <w:rFonts w:asciiTheme="majorHAnsi" w:hAnsiTheme="majorHAnsi"/>
          <w:sz w:val="32"/>
          <w:szCs w:val="32"/>
        </w:rPr>
        <w:t xml:space="preserve">Corresponding author: </w:t>
      </w:r>
      <w:hyperlink r:id="rId9" w:history="1">
        <w:r w:rsidRPr="00AD1DA1">
          <w:rPr>
            <w:rStyle w:val="Hyperlink"/>
            <w:rFonts w:asciiTheme="majorHAnsi" w:hAnsiTheme="majorHAnsi"/>
            <w:sz w:val="32"/>
            <w:szCs w:val="32"/>
          </w:rPr>
          <w:t>alan.tapp@uwe.ac.uk</w:t>
        </w:r>
      </w:hyperlink>
    </w:p>
    <w:p w14:paraId="1A2C3F3F" w14:textId="77777777" w:rsidR="00E07E97" w:rsidRPr="00AD1DA1" w:rsidRDefault="00E07E97" w:rsidP="00753783">
      <w:pPr>
        <w:jc w:val="left"/>
        <w:rPr>
          <w:rFonts w:asciiTheme="majorHAnsi" w:hAnsiTheme="majorHAnsi"/>
          <w:sz w:val="32"/>
          <w:szCs w:val="32"/>
        </w:rPr>
      </w:pPr>
    </w:p>
    <w:p w14:paraId="6B2895F1" w14:textId="6FAF8656" w:rsidR="00753783" w:rsidRDefault="00753783" w:rsidP="00753783">
      <w:pPr>
        <w:jc w:val="left"/>
        <w:rPr>
          <w:rFonts w:asciiTheme="majorHAnsi" w:hAnsiTheme="majorHAnsi" w:cs="Segoe UI"/>
          <w:color w:val="242424"/>
          <w:sz w:val="32"/>
          <w:szCs w:val="32"/>
          <w:shd w:val="clear" w:color="auto" w:fill="FFFFFF"/>
        </w:rPr>
      </w:pPr>
      <w:r w:rsidRPr="00AD1DA1">
        <w:rPr>
          <w:rFonts w:asciiTheme="majorHAnsi" w:hAnsiTheme="majorHAnsi"/>
          <w:sz w:val="32"/>
          <w:szCs w:val="32"/>
        </w:rPr>
        <w:t xml:space="preserve">2 </w:t>
      </w:r>
      <w:proofErr w:type="gramStart"/>
      <w:r w:rsidRPr="00AD1DA1">
        <w:rPr>
          <w:rFonts w:asciiTheme="majorHAnsi" w:hAnsiTheme="majorHAnsi" w:cs="Segoe UI"/>
          <w:color w:val="242424"/>
          <w:sz w:val="32"/>
          <w:szCs w:val="32"/>
          <w:shd w:val="clear" w:color="auto" w:fill="FFFFFF"/>
        </w:rPr>
        <w:t>Director</w:t>
      </w:r>
      <w:proofErr w:type="gramEnd"/>
      <w:r w:rsidRPr="00AD1DA1">
        <w:rPr>
          <w:rFonts w:asciiTheme="majorHAnsi" w:hAnsiTheme="majorHAnsi" w:cs="Segoe UI"/>
          <w:color w:val="242424"/>
          <w:sz w:val="32"/>
          <w:szCs w:val="32"/>
          <w:shd w:val="clear" w:color="auto" w:fill="FFFFFF"/>
        </w:rPr>
        <w:t xml:space="preserve"> of Research and Development, Agile Transport Analysis, Romania</w:t>
      </w:r>
    </w:p>
    <w:p w14:paraId="74A69336" w14:textId="77777777" w:rsidR="00AD1DA1" w:rsidRPr="00AD1DA1" w:rsidRDefault="00AD1DA1" w:rsidP="00753783">
      <w:pPr>
        <w:jc w:val="left"/>
        <w:rPr>
          <w:rFonts w:asciiTheme="majorHAnsi" w:hAnsiTheme="majorHAnsi" w:cs="Segoe UI"/>
          <w:color w:val="242424"/>
          <w:sz w:val="32"/>
          <w:szCs w:val="32"/>
          <w:shd w:val="clear" w:color="auto" w:fill="FFFFFF"/>
        </w:rPr>
      </w:pPr>
    </w:p>
    <w:p w14:paraId="3BC1781F" w14:textId="0710A830" w:rsidR="00753783" w:rsidRPr="00AD1DA1" w:rsidRDefault="00753783" w:rsidP="00753783">
      <w:pPr>
        <w:jc w:val="left"/>
        <w:rPr>
          <w:rFonts w:asciiTheme="majorHAnsi" w:hAnsiTheme="majorHAnsi" w:cs="Segoe UI"/>
          <w:color w:val="242424"/>
          <w:sz w:val="32"/>
          <w:szCs w:val="32"/>
          <w:shd w:val="clear" w:color="auto" w:fill="FFFFFF"/>
        </w:rPr>
      </w:pPr>
      <w:r w:rsidRPr="00AD1DA1">
        <w:rPr>
          <w:rFonts w:asciiTheme="majorHAnsi" w:hAnsiTheme="majorHAnsi" w:cs="Segoe UI"/>
          <w:color w:val="242424"/>
          <w:sz w:val="32"/>
          <w:szCs w:val="32"/>
          <w:shd w:val="clear" w:color="auto" w:fill="FFFFFF"/>
        </w:rPr>
        <w:t xml:space="preserve">3 </w:t>
      </w:r>
      <w:proofErr w:type="gramStart"/>
      <w:r w:rsidRPr="00AD1DA1">
        <w:rPr>
          <w:rFonts w:asciiTheme="majorHAnsi" w:hAnsiTheme="majorHAnsi" w:cs="Segoe UI"/>
          <w:color w:val="242424"/>
          <w:sz w:val="32"/>
          <w:szCs w:val="32"/>
          <w:shd w:val="clear" w:color="auto" w:fill="FFFFFF"/>
        </w:rPr>
        <w:t>Chairman</w:t>
      </w:r>
      <w:proofErr w:type="gramEnd"/>
      <w:r w:rsidRPr="00AD1DA1">
        <w:rPr>
          <w:rFonts w:asciiTheme="majorHAnsi" w:hAnsiTheme="majorHAnsi" w:cs="Segoe UI"/>
          <w:color w:val="242424"/>
          <w:sz w:val="32"/>
          <w:szCs w:val="32"/>
          <w:shd w:val="clear" w:color="auto" w:fill="FFFFFF"/>
        </w:rPr>
        <w:t xml:space="preserve">, </w:t>
      </w:r>
      <w:proofErr w:type="spellStart"/>
      <w:r w:rsidRPr="00AD1DA1">
        <w:rPr>
          <w:rFonts w:asciiTheme="majorHAnsi" w:hAnsiTheme="majorHAnsi" w:cs="Segoe UI"/>
          <w:color w:val="242424"/>
          <w:sz w:val="32"/>
          <w:szCs w:val="32"/>
          <w:shd w:val="clear" w:color="auto" w:fill="FFFFFF"/>
        </w:rPr>
        <w:t>Agilysis</w:t>
      </w:r>
      <w:proofErr w:type="spellEnd"/>
    </w:p>
    <w:p w14:paraId="4E49FA35" w14:textId="77777777" w:rsidR="00753783" w:rsidRPr="00AD1DA1" w:rsidRDefault="00753783" w:rsidP="00753783">
      <w:pPr>
        <w:jc w:val="left"/>
        <w:rPr>
          <w:rFonts w:asciiTheme="majorHAnsi" w:hAnsiTheme="majorHAnsi" w:cs="Segoe UI"/>
          <w:color w:val="242424"/>
          <w:sz w:val="32"/>
          <w:szCs w:val="32"/>
          <w:shd w:val="clear" w:color="auto" w:fill="FFFFFF"/>
        </w:rPr>
      </w:pPr>
    </w:p>
    <w:p w14:paraId="2510E041" w14:textId="77777777" w:rsidR="00753783" w:rsidRPr="00AD1DA1" w:rsidRDefault="00753783" w:rsidP="00753783">
      <w:pPr>
        <w:jc w:val="left"/>
        <w:rPr>
          <w:rFonts w:asciiTheme="majorHAnsi" w:hAnsiTheme="majorHAnsi"/>
          <w:sz w:val="32"/>
          <w:szCs w:val="32"/>
        </w:rPr>
      </w:pPr>
    </w:p>
    <w:p w14:paraId="01A87A35" w14:textId="77777777" w:rsidR="00753783" w:rsidRDefault="00753783" w:rsidP="004A1F24">
      <w:pPr>
        <w:jc w:val="left"/>
        <w:rPr>
          <w:sz w:val="28"/>
          <w:szCs w:val="28"/>
        </w:rPr>
      </w:pPr>
    </w:p>
    <w:p w14:paraId="24C0BACF" w14:textId="103CA592" w:rsidR="004A1F24" w:rsidRDefault="004A1F24" w:rsidP="004A1F24">
      <w:pPr>
        <w:jc w:val="left"/>
        <w:rPr>
          <w:rFonts w:asciiTheme="majorHAnsi" w:eastAsiaTheme="majorEastAsia" w:hAnsiTheme="majorHAnsi" w:cstheme="majorBidi"/>
          <w:b/>
          <w:bCs/>
          <w:color w:val="4F81BD" w:themeColor="accent1"/>
          <w:sz w:val="26"/>
          <w:szCs w:val="26"/>
        </w:rPr>
      </w:pPr>
      <w:r>
        <w:br w:type="page"/>
      </w:r>
    </w:p>
    <w:p w14:paraId="10CB55D8" w14:textId="2FB591C9" w:rsidR="004A1F24" w:rsidRDefault="00DA505D" w:rsidP="004A1F24">
      <w:pPr>
        <w:pStyle w:val="Heading2"/>
      </w:pPr>
      <w:r>
        <w:lastRenderedPageBreak/>
        <w:t xml:space="preserve"> </w:t>
      </w:r>
      <w:r w:rsidR="004A1F24">
        <w:t>Highlights</w:t>
      </w:r>
    </w:p>
    <w:p w14:paraId="5FF1DB62" w14:textId="7028093C" w:rsidR="00E90035" w:rsidRPr="00F07FF4" w:rsidRDefault="00E90035" w:rsidP="00E90035">
      <w:pPr>
        <w:pStyle w:val="CommentText"/>
        <w:numPr>
          <w:ilvl w:val="0"/>
          <w:numId w:val="2"/>
        </w:numPr>
        <w:rPr>
          <w:rFonts w:asciiTheme="majorHAnsi" w:hAnsiTheme="majorHAnsi"/>
          <w:sz w:val="24"/>
          <w:szCs w:val="24"/>
        </w:rPr>
      </w:pPr>
      <w:r w:rsidRPr="00F07FF4">
        <w:rPr>
          <w:rFonts w:asciiTheme="majorHAnsi" w:hAnsiTheme="majorHAnsi"/>
          <w:sz w:val="24"/>
          <w:szCs w:val="24"/>
        </w:rPr>
        <w:t xml:space="preserve">This work </w:t>
      </w:r>
      <w:r w:rsidR="00840F67" w:rsidRPr="00F07FF4">
        <w:rPr>
          <w:rFonts w:asciiTheme="majorHAnsi" w:hAnsiTheme="majorHAnsi"/>
          <w:sz w:val="24"/>
          <w:szCs w:val="24"/>
        </w:rPr>
        <w:t>examines how critical social marketing may be used to address the possible harms of commercial car advertising</w:t>
      </w:r>
      <w:r w:rsidR="00FD16D4" w:rsidRPr="00F07FF4">
        <w:rPr>
          <w:rFonts w:asciiTheme="majorHAnsi" w:hAnsiTheme="majorHAnsi"/>
          <w:sz w:val="24"/>
          <w:szCs w:val="24"/>
        </w:rPr>
        <w:t xml:space="preserve">. </w:t>
      </w:r>
    </w:p>
    <w:p w14:paraId="63A8ED40" w14:textId="4F3592A6" w:rsidR="004A1F24" w:rsidRPr="00F07FF4" w:rsidRDefault="004A1F24" w:rsidP="004A1F24">
      <w:pPr>
        <w:pStyle w:val="ListParagraph"/>
        <w:numPr>
          <w:ilvl w:val="0"/>
          <w:numId w:val="2"/>
        </w:numPr>
        <w:spacing w:after="200" w:line="276" w:lineRule="auto"/>
        <w:jc w:val="left"/>
        <w:rPr>
          <w:rFonts w:asciiTheme="majorHAnsi" w:hAnsiTheme="majorHAnsi"/>
        </w:rPr>
      </w:pPr>
      <w:r w:rsidRPr="00F07FF4">
        <w:rPr>
          <w:rFonts w:asciiTheme="majorHAnsi" w:hAnsiTheme="majorHAnsi"/>
        </w:rPr>
        <w:t>The effect</w:t>
      </w:r>
      <w:r w:rsidR="00547AED" w:rsidRPr="00F07FF4">
        <w:rPr>
          <w:rFonts w:asciiTheme="majorHAnsi" w:hAnsiTheme="majorHAnsi"/>
        </w:rPr>
        <w:t>s</w:t>
      </w:r>
      <w:r w:rsidRPr="00F07FF4">
        <w:rPr>
          <w:rFonts w:asciiTheme="majorHAnsi" w:hAnsiTheme="majorHAnsi"/>
        </w:rPr>
        <w:t xml:space="preserve"> of </w:t>
      </w:r>
      <w:r w:rsidR="00547AED" w:rsidRPr="00F07FF4">
        <w:rPr>
          <w:rFonts w:asciiTheme="majorHAnsi" w:hAnsiTheme="majorHAnsi"/>
        </w:rPr>
        <w:t>commercial branding</w:t>
      </w:r>
      <w:r w:rsidRPr="00F07FF4">
        <w:rPr>
          <w:rFonts w:asciiTheme="majorHAnsi" w:hAnsiTheme="majorHAnsi"/>
        </w:rPr>
        <w:t xml:space="preserve"> on </w:t>
      </w:r>
      <w:r w:rsidR="00547AED" w:rsidRPr="00F07FF4">
        <w:rPr>
          <w:rFonts w:asciiTheme="majorHAnsi" w:hAnsiTheme="majorHAnsi"/>
        </w:rPr>
        <w:t>road safety w</w:t>
      </w:r>
      <w:r w:rsidR="00894972" w:rsidRPr="00F07FF4">
        <w:rPr>
          <w:rFonts w:asciiTheme="majorHAnsi" w:hAnsiTheme="majorHAnsi"/>
        </w:rPr>
        <w:t>ere</w:t>
      </w:r>
      <w:r w:rsidR="00547AED" w:rsidRPr="00F07FF4">
        <w:rPr>
          <w:rFonts w:asciiTheme="majorHAnsi" w:hAnsiTheme="majorHAnsi"/>
        </w:rPr>
        <w:t xml:space="preserve"> examined through UK data showing how </w:t>
      </w:r>
      <w:proofErr w:type="gramStart"/>
      <w:r w:rsidRPr="00F07FF4">
        <w:rPr>
          <w:rFonts w:asciiTheme="majorHAnsi" w:hAnsiTheme="majorHAnsi"/>
        </w:rPr>
        <w:t xml:space="preserve">collisions </w:t>
      </w:r>
      <w:r w:rsidR="00FD16D4" w:rsidRPr="00F07FF4">
        <w:rPr>
          <w:rFonts w:asciiTheme="majorHAnsi" w:hAnsiTheme="majorHAnsi"/>
        </w:rPr>
        <w:t>caused by risky</w:t>
      </w:r>
      <w:r w:rsidR="00547AED" w:rsidRPr="00F07FF4">
        <w:rPr>
          <w:rFonts w:asciiTheme="majorHAnsi" w:hAnsiTheme="majorHAnsi"/>
        </w:rPr>
        <w:t xml:space="preserve"> driving varies</w:t>
      </w:r>
      <w:proofErr w:type="gramEnd"/>
      <w:r w:rsidR="00547AED" w:rsidRPr="00F07FF4">
        <w:rPr>
          <w:rFonts w:asciiTheme="majorHAnsi" w:hAnsiTheme="majorHAnsi"/>
        </w:rPr>
        <w:t xml:space="preserve"> between car </w:t>
      </w:r>
      <w:r w:rsidR="00894972" w:rsidRPr="00F07FF4">
        <w:rPr>
          <w:rFonts w:asciiTheme="majorHAnsi" w:hAnsiTheme="majorHAnsi"/>
        </w:rPr>
        <w:t>brands</w:t>
      </w:r>
      <w:r w:rsidRPr="00F07FF4">
        <w:rPr>
          <w:rFonts w:asciiTheme="majorHAnsi" w:hAnsiTheme="majorHAnsi"/>
        </w:rPr>
        <w:t>.</w:t>
      </w:r>
    </w:p>
    <w:p w14:paraId="62A2896A" w14:textId="3C96CF50" w:rsidR="004A1F24" w:rsidRPr="00F07FF4" w:rsidRDefault="004A1F24" w:rsidP="004A1F24">
      <w:pPr>
        <w:pStyle w:val="ListParagraph"/>
        <w:numPr>
          <w:ilvl w:val="0"/>
          <w:numId w:val="2"/>
        </w:numPr>
        <w:spacing w:after="200" w:line="276" w:lineRule="auto"/>
        <w:jc w:val="left"/>
        <w:rPr>
          <w:rFonts w:asciiTheme="majorHAnsi" w:hAnsiTheme="majorHAnsi"/>
        </w:rPr>
      </w:pPr>
      <w:r w:rsidRPr="00F07FF4">
        <w:rPr>
          <w:rFonts w:asciiTheme="majorHAnsi" w:hAnsiTheme="majorHAnsi"/>
        </w:rPr>
        <w:t>After correcting for other effects, collision incidence was found to significantly vary according to vehicle</w:t>
      </w:r>
      <w:r w:rsidR="00894972" w:rsidRPr="00F07FF4">
        <w:rPr>
          <w:rFonts w:asciiTheme="majorHAnsi" w:hAnsiTheme="majorHAnsi"/>
        </w:rPr>
        <w:t xml:space="preserve"> brand</w:t>
      </w:r>
      <w:r w:rsidRPr="00F07FF4">
        <w:rPr>
          <w:rFonts w:asciiTheme="majorHAnsi" w:hAnsiTheme="majorHAnsi"/>
        </w:rPr>
        <w:t>.</w:t>
      </w:r>
    </w:p>
    <w:p w14:paraId="107E8732" w14:textId="23943355" w:rsidR="004A1F24" w:rsidRPr="00F07FF4" w:rsidRDefault="004A1F24" w:rsidP="004A1F24">
      <w:pPr>
        <w:pStyle w:val="ListParagraph"/>
        <w:numPr>
          <w:ilvl w:val="0"/>
          <w:numId w:val="2"/>
        </w:numPr>
        <w:spacing w:after="200" w:line="276" w:lineRule="auto"/>
        <w:jc w:val="left"/>
        <w:rPr>
          <w:rFonts w:asciiTheme="majorHAnsi" w:hAnsiTheme="majorHAnsi"/>
        </w:rPr>
      </w:pPr>
      <w:r w:rsidRPr="00F07FF4">
        <w:rPr>
          <w:rFonts w:asciiTheme="majorHAnsi" w:hAnsiTheme="majorHAnsi"/>
        </w:rPr>
        <w:t>One explanation is the possibility that auto-sector marketing activity may be negatively influencing driver behaviours.</w:t>
      </w:r>
    </w:p>
    <w:p w14:paraId="07820C7D" w14:textId="6F570EAD" w:rsidR="00E90035" w:rsidRPr="00F07FF4" w:rsidRDefault="00E90035" w:rsidP="004A1F24">
      <w:pPr>
        <w:pStyle w:val="ListParagraph"/>
        <w:numPr>
          <w:ilvl w:val="0"/>
          <w:numId w:val="2"/>
        </w:numPr>
        <w:spacing w:after="200" w:line="276" w:lineRule="auto"/>
        <w:jc w:val="left"/>
        <w:rPr>
          <w:rFonts w:asciiTheme="majorHAnsi" w:hAnsiTheme="majorHAnsi"/>
        </w:rPr>
      </w:pPr>
      <w:r w:rsidRPr="00F07FF4">
        <w:rPr>
          <w:rFonts w:asciiTheme="majorHAnsi" w:hAnsiTheme="majorHAnsi"/>
        </w:rPr>
        <w:t xml:space="preserve">Various responses are discussed, in </w:t>
      </w:r>
      <w:r w:rsidR="00FD16D4" w:rsidRPr="00F07FF4">
        <w:rPr>
          <w:rFonts w:asciiTheme="majorHAnsi" w:hAnsiTheme="majorHAnsi"/>
        </w:rPr>
        <w:t>particular in how critical social marketing can inform the design of</w:t>
      </w:r>
      <w:r w:rsidRPr="00F07FF4">
        <w:rPr>
          <w:rFonts w:asciiTheme="majorHAnsi" w:hAnsiTheme="majorHAnsi"/>
        </w:rPr>
        <w:t xml:space="preserve"> intervention</w:t>
      </w:r>
      <w:r w:rsidR="00FD16D4" w:rsidRPr="00F07FF4">
        <w:rPr>
          <w:rFonts w:asciiTheme="majorHAnsi" w:hAnsiTheme="majorHAnsi"/>
        </w:rPr>
        <w:t>s: both counter marketing and brand regulation were regarded as potentially effective</w:t>
      </w:r>
      <w:r w:rsidRPr="00F07FF4">
        <w:rPr>
          <w:rFonts w:asciiTheme="majorHAnsi" w:hAnsiTheme="majorHAnsi"/>
        </w:rPr>
        <w:t>.</w:t>
      </w:r>
    </w:p>
    <w:p w14:paraId="32485624" w14:textId="77777777" w:rsidR="004A1F24" w:rsidRDefault="004A1F24" w:rsidP="004A1F24">
      <w:pPr>
        <w:pStyle w:val="Heading2"/>
      </w:pPr>
      <w:r>
        <w:t>Abstract</w:t>
      </w:r>
    </w:p>
    <w:p w14:paraId="4A8EC1A9" w14:textId="67DF07FF" w:rsidR="00853492" w:rsidRPr="00F07FF4" w:rsidRDefault="008A31D5" w:rsidP="00853492">
      <w:pPr>
        <w:pStyle w:val="CommentText"/>
        <w:rPr>
          <w:rFonts w:asciiTheme="majorHAnsi" w:hAnsiTheme="majorHAnsi"/>
          <w:sz w:val="24"/>
          <w:szCs w:val="24"/>
        </w:rPr>
      </w:pPr>
      <w:r w:rsidRPr="00F07FF4">
        <w:rPr>
          <w:rFonts w:asciiTheme="majorHAnsi" w:hAnsiTheme="majorHAnsi"/>
          <w:sz w:val="24"/>
          <w:szCs w:val="24"/>
        </w:rPr>
        <w:t>Critical s</w:t>
      </w:r>
      <w:r w:rsidR="00853492" w:rsidRPr="00F07FF4">
        <w:rPr>
          <w:rFonts w:asciiTheme="majorHAnsi" w:hAnsiTheme="majorHAnsi"/>
          <w:sz w:val="24"/>
          <w:szCs w:val="24"/>
        </w:rPr>
        <w:t xml:space="preserve">ocial marketing can play a vital role in countering the consequences of behaviours toxified by commercial marketing. </w:t>
      </w:r>
      <w:r w:rsidR="004A1F24" w:rsidRPr="00F07FF4">
        <w:rPr>
          <w:rFonts w:asciiTheme="majorHAnsi" w:hAnsiTheme="majorHAnsi"/>
          <w:sz w:val="24"/>
          <w:szCs w:val="24"/>
        </w:rPr>
        <w:t xml:space="preserve">In this paper the authors hypothesised that </w:t>
      </w:r>
      <w:r w:rsidR="00984A3D" w:rsidRPr="00F07FF4">
        <w:rPr>
          <w:rFonts w:asciiTheme="majorHAnsi" w:hAnsiTheme="majorHAnsi"/>
          <w:sz w:val="24"/>
          <w:szCs w:val="24"/>
        </w:rPr>
        <w:t>auto sector</w:t>
      </w:r>
      <w:r w:rsidR="004A1F24" w:rsidRPr="00F07FF4">
        <w:rPr>
          <w:rFonts w:asciiTheme="majorHAnsi" w:hAnsiTheme="majorHAnsi"/>
          <w:sz w:val="24"/>
          <w:szCs w:val="24"/>
        </w:rPr>
        <w:t xml:space="preserve"> brand activities may be associated with riskier driving. UK collision data was examined, focusing on</w:t>
      </w:r>
      <w:r w:rsidR="004A1F24" w:rsidRPr="00F07FF4">
        <w:rPr>
          <w:rFonts w:asciiTheme="majorHAnsi" w:hAnsiTheme="majorHAnsi" w:cs="Times New Roman"/>
          <w:bCs/>
          <w:sz w:val="24"/>
          <w:szCs w:val="24"/>
        </w:rPr>
        <w:t xml:space="preserve"> collisions that occurred because </w:t>
      </w:r>
      <w:r w:rsidRPr="00F07FF4">
        <w:rPr>
          <w:rFonts w:asciiTheme="majorHAnsi" w:hAnsiTheme="majorHAnsi" w:cs="Times New Roman"/>
          <w:bCs/>
          <w:sz w:val="24"/>
          <w:szCs w:val="24"/>
        </w:rPr>
        <w:t>of an ‘injudicious action’ (risky or aggressive driving manoeuvres</w:t>
      </w:r>
      <w:r w:rsidR="004A1F24" w:rsidRPr="00F07FF4">
        <w:rPr>
          <w:rFonts w:asciiTheme="majorHAnsi" w:hAnsiTheme="majorHAnsi" w:cs="Times New Roman"/>
          <w:bCs/>
          <w:sz w:val="24"/>
          <w:szCs w:val="24"/>
        </w:rPr>
        <w:t xml:space="preserve">), and analysing this dataset by comparing the incidence of vehicle </w:t>
      </w:r>
      <w:r w:rsidR="00894972" w:rsidRPr="00F07FF4">
        <w:rPr>
          <w:rFonts w:asciiTheme="majorHAnsi" w:hAnsiTheme="majorHAnsi" w:cs="Times New Roman"/>
          <w:bCs/>
          <w:sz w:val="24"/>
          <w:szCs w:val="24"/>
        </w:rPr>
        <w:t>brands</w:t>
      </w:r>
      <w:r w:rsidR="004A1F24" w:rsidRPr="00F07FF4">
        <w:rPr>
          <w:rFonts w:asciiTheme="majorHAnsi" w:hAnsiTheme="majorHAnsi" w:cs="Times New Roman"/>
          <w:bCs/>
          <w:sz w:val="24"/>
          <w:szCs w:val="24"/>
        </w:rPr>
        <w:t xml:space="preserve"> involved. After allowing for other effects, a gradient graph illustrate</w:t>
      </w:r>
      <w:r w:rsidR="00495701" w:rsidRPr="00F07FF4">
        <w:rPr>
          <w:rFonts w:asciiTheme="majorHAnsi" w:hAnsiTheme="majorHAnsi" w:cs="Times New Roman"/>
          <w:bCs/>
          <w:sz w:val="24"/>
          <w:szCs w:val="24"/>
        </w:rPr>
        <w:t>d</w:t>
      </w:r>
      <w:r w:rsidR="004A1F24" w:rsidRPr="00F07FF4">
        <w:rPr>
          <w:rFonts w:asciiTheme="majorHAnsi" w:hAnsiTheme="majorHAnsi" w:cs="Times New Roman"/>
          <w:bCs/>
          <w:sz w:val="24"/>
          <w:szCs w:val="24"/>
        </w:rPr>
        <w:t xml:space="preserve"> differing associations between vehicle </w:t>
      </w:r>
      <w:r w:rsidR="00894972" w:rsidRPr="00F07FF4">
        <w:rPr>
          <w:rFonts w:asciiTheme="majorHAnsi" w:hAnsiTheme="majorHAnsi" w:cs="Times New Roman"/>
          <w:bCs/>
          <w:sz w:val="24"/>
          <w:szCs w:val="24"/>
        </w:rPr>
        <w:t>brands</w:t>
      </w:r>
      <w:r w:rsidR="004A1F24" w:rsidRPr="00F07FF4">
        <w:rPr>
          <w:rFonts w:asciiTheme="majorHAnsi" w:hAnsiTheme="majorHAnsi" w:cs="Times New Roman"/>
          <w:bCs/>
          <w:sz w:val="24"/>
          <w:szCs w:val="24"/>
        </w:rPr>
        <w:t xml:space="preserve"> and collision rates. The paper discusses this fi</w:t>
      </w:r>
      <w:r w:rsidR="00984A3D" w:rsidRPr="00F07FF4">
        <w:rPr>
          <w:rFonts w:asciiTheme="majorHAnsi" w:hAnsiTheme="majorHAnsi" w:cs="Times New Roman"/>
          <w:bCs/>
          <w:sz w:val="24"/>
          <w:szCs w:val="24"/>
        </w:rPr>
        <w:t>nding, positing that branding</w:t>
      </w:r>
      <w:r w:rsidR="004A1F24" w:rsidRPr="00F07FF4">
        <w:rPr>
          <w:rFonts w:asciiTheme="majorHAnsi" w:hAnsiTheme="majorHAnsi" w:cs="Times New Roman"/>
          <w:bCs/>
          <w:sz w:val="24"/>
          <w:szCs w:val="24"/>
        </w:rPr>
        <w:t xml:space="preserve"> </w:t>
      </w:r>
      <w:r w:rsidR="00495701" w:rsidRPr="00F07FF4">
        <w:rPr>
          <w:rFonts w:asciiTheme="majorHAnsi" w:hAnsiTheme="majorHAnsi" w:cs="Times New Roman"/>
          <w:bCs/>
          <w:sz w:val="24"/>
          <w:szCs w:val="24"/>
        </w:rPr>
        <w:t xml:space="preserve">activities may interact with the psychology of some drivers in a toxic manner. A discussion was offered, adopting the position that if such a problem </w:t>
      </w:r>
      <w:proofErr w:type="gramStart"/>
      <w:r w:rsidR="00495701" w:rsidRPr="00F07FF4">
        <w:rPr>
          <w:rFonts w:asciiTheme="majorHAnsi" w:hAnsiTheme="majorHAnsi" w:cs="Times New Roman"/>
          <w:bCs/>
          <w:sz w:val="24"/>
          <w:szCs w:val="24"/>
        </w:rPr>
        <w:t>exists</w:t>
      </w:r>
      <w:proofErr w:type="gramEnd"/>
      <w:r w:rsidR="00495701" w:rsidRPr="00F07FF4">
        <w:rPr>
          <w:rFonts w:asciiTheme="majorHAnsi" w:hAnsiTheme="majorHAnsi" w:cs="Times New Roman"/>
          <w:bCs/>
          <w:sz w:val="24"/>
          <w:szCs w:val="24"/>
        </w:rPr>
        <w:t xml:space="preserve"> the solutions cannot be</w:t>
      </w:r>
      <w:r w:rsidR="00853492" w:rsidRPr="00F07FF4">
        <w:rPr>
          <w:rFonts w:asciiTheme="majorHAnsi" w:hAnsiTheme="majorHAnsi" w:cs="Times New Roman"/>
          <w:bCs/>
          <w:sz w:val="24"/>
          <w:szCs w:val="24"/>
        </w:rPr>
        <w:t xml:space="preserve"> left to the sector itself, and</w:t>
      </w:r>
      <w:r w:rsidR="00853492" w:rsidRPr="00F07FF4">
        <w:rPr>
          <w:rFonts w:asciiTheme="majorHAnsi" w:hAnsiTheme="majorHAnsi"/>
          <w:sz w:val="24"/>
          <w:szCs w:val="24"/>
        </w:rPr>
        <w:t xml:space="preserve"> that socially responsible interventions may be required. A number of social marketing strategies are proposed including regulatory support, ‘Truth Campaign’ style exposure of commercial damage, and counter-marketing that promotes safe drive</w:t>
      </w:r>
      <w:r w:rsidR="00805406" w:rsidRPr="00F07FF4">
        <w:rPr>
          <w:rFonts w:asciiTheme="majorHAnsi" w:hAnsiTheme="majorHAnsi"/>
          <w:sz w:val="24"/>
          <w:szCs w:val="24"/>
        </w:rPr>
        <w:t>r behaviour</w:t>
      </w:r>
      <w:r w:rsidR="00853492" w:rsidRPr="00F07FF4">
        <w:rPr>
          <w:rFonts w:asciiTheme="majorHAnsi" w:hAnsiTheme="majorHAnsi"/>
          <w:sz w:val="24"/>
          <w:szCs w:val="24"/>
        </w:rPr>
        <w:t>.</w:t>
      </w:r>
    </w:p>
    <w:p w14:paraId="46101FAF" w14:textId="77777777" w:rsidR="00853492" w:rsidRPr="00F07FF4" w:rsidRDefault="00853492" w:rsidP="004A1F24">
      <w:pPr>
        <w:jc w:val="left"/>
        <w:rPr>
          <w:rFonts w:asciiTheme="majorHAnsi" w:hAnsiTheme="majorHAnsi" w:cs="Times New Roman"/>
          <w:bCs/>
        </w:rPr>
      </w:pPr>
    </w:p>
    <w:p w14:paraId="0A81F0B6" w14:textId="77777777" w:rsidR="004A1F24" w:rsidRDefault="004A1F24" w:rsidP="004A1F24">
      <w:pPr>
        <w:pStyle w:val="Heading2"/>
      </w:pPr>
      <w:r>
        <w:t>Keywords</w:t>
      </w:r>
    </w:p>
    <w:p w14:paraId="35FC39A1" w14:textId="067EBD72" w:rsidR="004A1F24" w:rsidRPr="00F07FF4" w:rsidRDefault="004A1F24" w:rsidP="004A1F24">
      <w:pPr>
        <w:rPr>
          <w:rFonts w:asciiTheme="majorHAnsi" w:hAnsiTheme="majorHAnsi"/>
        </w:rPr>
      </w:pPr>
      <w:r w:rsidRPr="00F07FF4">
        <w:rPr>
          <w:rFonts w:asciiTheme="majorHAnsi" w:hAnsiTheme="majorHAnsi"/>
        </w:rPr>
        <w:t xml:space="preserve">Car </w:t>
      </w:r>
      <w:r w:rsidR="00894972" w:rsidRPr="00F07FF4">
        <w:rPr>
          <w:rFonts w:asciiTheme="majorHAnsi" w:hAnsiTheme="majorHAnsi"/>
        </w:rPr>
        <w:t>brands</w:t>
      </w:r>
      <w:r w:rsidRPr="00F07FF4">
        <w:rPr>
          <w:rFonts w:asciiTheme="majorHAnsi" w:hAnsiTheme="majorHAnsi"/>
        </w:rPr>
        <w:t>; collisions; branding; driver behaviour</w:t>
      </w:r>
    </w:p>
    <w:p w14:paraId="716274C1" w14:textId="77777777" w:rsidR="004A1F24" w:rsidRDefault="004A1F24" w:rsidP="004A1F24">
      <w:pPr>
        <w:jc w:val="left"/>
      </w:pPr>
    </w:p>
    <w:p w14:paraId="244DCF85" w14:textId="370A2276" w:rsidR="003F75CA" w:rsidRPr="00AC0E2B" w:rsidRDefault="003F75CA" w:rsidP="00F82924">
      <w:pPr>
        <w:rPr>
          <w:highlight w:val="yellow"/>
        </w:rPr>
      </w:pPr>
    </w:p>
    <w:p w14:paraId="2C02DB70" w14:textId="77777777" w:rsidR="001824AB" w:rsidRPr="00AC0E2B" w:rsidRDefault="001824AB" w:rsidP="00B22FAC">
      <w:pPr>
        <w:rPr>
          <w:b/>
          <w:highlight w:val="yellow"/>
        </w:rPr>
      </w:pPr>
    </w:p>
    <w:p w14:paraId="5D278D04" w14:textId="77777777" w:rsidR="00D24D4C" w:rsidRPr="00AC0E2B" w:rsidRDefault="00D24D4C" w:rsidP="00D24D4C">
      <w:pPr>
        <w:pStyle w:val="NormalWeb"/>
        <w:spacing w:before="240" w:after="240"/>
        <w:rPr>
          <w:rFonts w:ascii="Arial" w:hAnsi="Arial" w:cs="Arial"/>
          <w:color w:val="333333"/>
          <w:sz w:val="26"/>
          <w:szCs w:val="26"/>
          <w:highlight w:val="yellow"/>
        </w:rPr>
      </w:pPr>
    </w:p>
    <w:p w14:paraId="20A30E72" w14:textId="77777777" w:rsidR="001824AB" w:rsidRPr="00AC0E2B" w:rsidRDefault="001824AB" w:rsidP="001824AB">
      <w:pPr>
        <w:pStyle w:val="NormalWeb"/>
        <w:spacing w:before="240" w:after="240"/>
        <w:rPr>
          <w:rFonts w:ascii="Arial" w:hAnsi="Arial" w:cs="Arial"/>
          <w:color w:val="333333"/>
          <w:sz w:val="26"/>
          <w:szCs w:val="26"/>
          <w:highlight w:val="yellow"/>
        </w:rPr>
      </w:pPr>
    </w:p>
    <w:p w14:paraId="068B24DB" w14:textId="77777777" w:rsidR="00B22FAC" w:rsidRPr="00AC0E2B" w:rsidRDefault="00B22FAC" w:rsidP="00B22FAC">
      <w:pPr>
        <w:rPr>
          <w:highlight w:val="yellow"/>
        </w:rPr>
      </w:pPr>
    </w:p>
    <w:p w14:paraId="2311924B" w14:textId="77777777" w:rsidR="00B22FAC" w:rsidRPr="00AC0E2B" w:rsidRDefault="00B22FAC" w:rsidP="00B22FAC">
      <w:pPr>
        <w:rPr>
          <w:highlight w:val="yellow"/>
        </w:rPr>
      </w:pPr>
    </w:p>
    <w:p w14:paraId="74260B94" w14:textId="77777777" w:rsidR="00B22FAC" w:rsidRPr="00AC0E2B" w:rsidRDefault="00B22FAC" w:rsidP="00B22FAC">
      <w:pPr>
        <w:rPr>
          <w:rStyle w:val="authors"/>
          <w:rFonts w:ascii="Arial" w:hAnsi="Arial" w:cs="Arial"/>
          <w:color w:val="333333"/>
          <w:highlight w:val="yellow"/>
          <w:shd w:val="clear" w:color="auto" w:fill="FFFFFF"/>
        </w:rPr>
      </w:pPr>
    </w:p>
    <w:p w14:paraId="413FC4AA" w14:textId="0E6C2E4B" w:rsidR="00B22FAC" w:rsidRPr="00AC0E2B" w:rsidRDefault="00B22FAC" w:rsidP="00B22FAC">
      <w:pPr>
        <w:pStyle w:val="NormalWeb"/>
        <w:spacing w:before="240" w:after="240"/>
        <w:rPr>
          <w:rFonts w:ascii="Arial" w:hAnsi="Arial" w:cs="Arial"/>
          <w:color w:val="333333"/>
          <w:sz w:val="26"/>
          <w:szCs w:val="26"/>
          <w:highlight w:val="yellow"/>
        </w:rPr>
      </w:pPr>
    </w:p>
    <w:p w14:paraId="4769992E" w14:textId="7D26FCFF" w:rsidR="00524059" w:rsidRPr="00F07FF4" w:rsidRDefault="004A1F24" w:rsidP="00F07FF4">
      <w:pPr>
        <w:pStyle w:val="Heading2"/>
      </w:pPr>
      <w:r>
        <w:t>Introduction</w:t>
      </w:r>
    </w:p>
    <w:p w14:paraId="3811C283" w14:textId="5E762EA3" w:rsidR="00481840" w:rsidRPr="00F07FF4" w:rsidRDefault="00860170" w:rsidP="00C6365C">
      <w:pPr>
        <w:pStyle w:val="CommentText"/>
        <w:rPr>
          <w:rFonts w:asciiTheme="majorHAnsi" w:hAnsiTheme="majorHAnsi"/>
          <w:sz w:val="24"/>
          <w:szCs w:val="24"/>
        </w:rPr>
      </w:pPr>
      <w:r w:rsidRPr="00F07FF4">
        <w:rPr>
          <w:rFonts w:asciiTheme="majorHAnsi" w:hAnsiTheme="majorHAnsi"/>
          <w:sz w:val="24"/>
          <w:szCs w:val="24"/>
        </w:rPr>
        <w:t xml:space="preserve">Social marketers concern themselves with behaviours that may damage society or individuals therein. One domain of </w:t>
      </w:r>
      <w:r w:rsidR="000A69B8" w:rsidRPr="00F07FF4">
        <w:rPr>
          <w:rFonts w:asciiTheme="majorHAnsi" w:hAnsiTheme="majorHAnsi"/>
          <w:sz w:val="24"/>
          <w:szCs w:val="24"/>
        </w:rPr>
        <w:t xml:space="preserve">indisputable </w:t>
      </w:r>
      <w:r w:rsidRPr="00F07FF4">
        <w:rPr>
          <w:rFonts w:asciiTheme="majorHAnsi" w:hAnsiTheme="majorHAnsi"/>
          <w:sz w:val="24"/>
          <w:szCs w:val="24"/>
        </w:rPr>
        <w:t>international concern is that of road safety</w:t>
      </w:r>
      <w:r w:rsidR="000A69B8" w:rsidRPr="00F07FF4">
        <w:rPr>
          <w:rFonts w:asciiTheme="majorHAnsi" w:hAnsiTheme="majorHAnsi"/>
          <w:sz w:val="24"/>
          <w:szCs w:val="24"/>
        </w:rPr>
        <w:t xml:space="preserve">: </w:t>
      </w:r>
      <w:r w:rsidR="00481840" w:rsidRPr="00F07FF4">
        <w:rPr>
          <w:rFonts w:asciiTheme="majorHAnsi" w:hAnsiTheme="majorHAnsi"/>
          <w:sz w:val="24"/>
          <w:szCs w:val="24"/>
        </w:rPr>
        <w:t xml:space="preserve">in June 2021 the WHO </w:t>
      </w:r>
      <w:r w:rsidR="0092494E" w:rsidRPr="00F07FF4">
        <w:rPr>
          <w:rFonts w:asciiTheme="majorHAnsi" w:hAnsiTheme="majorHAnsi"/>
          <w:sz w:val="24"/>
          <w:szCs w:val="24"/>
        </w:rPr>
        <w:t xml:space="preserve">(2021) </w:t>
      </w:r>
      <w:r w:rsidR="00481840" w:rsidRPr="00F07FF4">
        <w:rPr>
          <w:rFonts w:asciiTheme="majorHAnsi" w:hAnsiTheme="majorHAnsi"/>
          <w:sz w:val="24"/>
          <w:szCs w:val="24"/>
        </w:rPr>
        <w:t xml:space="preserve">reported an incredible 1.3m </w:t>
      </w:r>
      <w:r w:rsidR="00DB50FE" w:rsidRPr="00F07FF4">
        <w:rPr>
          <w:rFonts w:asciiTheme="majorHAnsi" w:hAnsiTheme="majorHAnsi"/>
          <w:sz w:val="24"/>
          <w:szCs w:val="24"/>
        </w:rPr>
        <w:t>road deaths worldwid</w:t>
      </w:r>
      <w:r w:rsidR="00481840" w:rsidRPr="00F07FF4">
        <w:rPr>
          <w:rFonts w:asciiTheme="majorHAnsi" w:hAnsiTheme="majorHAnsi"/>
          <w:sz w:val="24"/>
          <w:szCs w:val="24"/>
        </w:rPr>
        <w:t>e</w:t>
      </w:r>
      <w:r w:rsidR="00B3068B" w:rsidRPr="00F07FF4">
        <w:rPr>
          <w:rFonts w:asciiTheme="majorHAnsi" w:hAnsiTheme="majorHAnsi"/>
          <w:sz w:val="24"/>
          <w:szCs w:val="24"/>
        </w:rPr>
        <w:t>,</w:t>
      </w:r>
      <w:r w:rsidR="00481840" w:rsidRPr="00F07FF4">
        <w:rPr>
          <w:rFonts w:asciiTheme="majorHAnsi" w:hAnsiTheme="majorHAnsi"/>
          <w:sz w:val="24"/>
          <w:szCs w:val="24"/>
        </w:rPr>
        <w:t xml:space="preserve"> with no </w:t>
      </w:r>
      <w:r w:rsidR="004729B6" w:rsidRPr="00F07FF4">
        <w:rPr>
          <w:rFonts w:asciiTheme="majorHAnsi" w:hAnsiTheme="majorHAnsi"/>
          <w:sz w:val="24"/>
          <w:szCs w:val="24"/>
        </w:rPr>
        <w:t xml:space="preserve">major </w:t>
      </w:r>
      <w:r w:rsidR="00481840" w:rsidRPr="00F07FF4">
        <w:rPr>
          <w:rFonts w:asciiTheme="majorHAnsi" w:hAnsiTheme="majorHAnsi"/>
          <w:sz w:val="24"/>
          <w:szCs w:val="24"/>
        </w:rPr>
        <w:t>country escaping the burden of trauma. The WHO</w:t>
      </w:r>
      <w:r w:rsidR="004729B6" w:rsidRPr="00F07FF4">
        <w:rPr>
          <w:rFonts w:asciiTheme="majorHAnsi" w:hAnsiTheme="majorHAnsi"/>
          <w:sz w:val="24"/>
          <w:szCs w:val="24"/>
        </w:rPr>
        <w:t xml:space="preserve"> </w:t>
      </w:r>
      <w:r w:rsidR="00481840" w:rsidRPr="00F07FF4">
        <w:rPr>
          <w:rFonts w:asciiTheme="majorHAnsi" w:hAnsiTheme="majorHAnsi"/>
          <w:sz w:val="24"/>
          <w:szCs w:val="24"/>
        </w:rPr>
        <w:t xml:space="preserve">estimated deaths from road collisions to be the number one cause of death among those aged 15-29, with the particular tragedy of unexpected death amongst young people adding to the misery, </w:t>
      </w:r>
      <w:r w:rsidR="00B3068B" w:rsidRPr="00F07FF4">
        <w:rPr>
          <w:rFonts w:asciiTheme="majorHAnsi" w:hAnsiTheme="majorHAnsi"/>
          <w:sz w:val="24"/>
          <w:szCs w:val="24"/>
        </w:rPr>
        <w:t xml:space="preserve">and </w:t>
      </w:r>
      <w:r w:rsidR="00481840" w:rsidRPr="00F07FF4">
        <w:rPr>
          <w:rFonts w:asciiTheme="majorHAnsi" w:hAnsiTheme="majorHAnsi"/>
          <w:sz w:val="24"/>
          <w:szCs w:val="24"/>
        </w:rPr>
        <w:t>with the additional distress and social burden of at least 20 million people seriously injured worldwide. The UK, the context of the data used in this work, does not escape lightly</w:t>
      </w:r>
      <w:r w:rsidR="004729B6" w:rsidRPr="00F07FF4">
        <w:rPr>
          <w:rFonts w:asciiTheme="majorHAnsi" w:hAnsiTheme="majorHAnsi"/>
          <w:sz w:val="24"/>
          <w:szCs w:val="24"/>
        </w:rPr>
        <w:t xml:space="preserve"> either</w:t>
      </w:r>
      <w:r w:rsidR="00481840" w:rsidRPr="00F07FF4">
        <w:rPr>
          <w:rFonts w:asciiTheme="majorHAnsi" w:hAnsiTheme="majorHAnsi"/>
          <w:sz w:val="24"/>
          <w:szCs w:val="24"/>
        </w:rPr>
        <w:t xml:space="preserve">. Regarded as a relatively ‘safe’ country to drive, the UK </w:t>
      </w:r>
      <w:r w:rsidR="00853263" w:rsidRPr="00F07FF4">
        <w:rPr>
          <w:rFonts w:asciiTheme="majorHAnsi" w:hAnsiTheme="majorHAnsi"/>
          <w:sz w:val="24"/>
          <w:szCs w:val="24"/>
        </w:rPr>
        <w:t xml:space="preserve">still endured </w:t>
      </w:r>
      <w:r w:rsidRPr="00F07FF4">
        <w:rPr>
          <w:rFonts w:asciiTheme="majorHAnsi" w:hAnsiTheme="majorHAnsi"/>
          <w:sz w:val="24"/>
          <w:szCs w:val="24"/>
        </w:rPr>
        <w:t>1558 road deaths in 2021</w:t>
      </w:r>
      <w:r w:rsidR="0043490E" w:rsidRPr="00F07FF4">
        <w:rPr>
          <w:rFonts w:asciiTheme="majorHAnsi" w:hAnsiTheme="majorHAnsi"/>
          <w:sz w:val="24"/>
          <w:szCs w:val="24"/>
        </w:rPr>
        <w:t xml:space="preserve"> (Department for </w:t>
      </w:r>
      <w:r w:rsidRPr="00F07FF4">
        <w:rPr>
          <w:rFonts w:asciiTheme="majorHAnsi" w:hAnsiTheme="majorHAnsi"/>
          <w:sz w:val="24"/>
          <w:szCs w:val="24"/>
        </w:rPr>
        <w:t>Transport 2022).</w:t>
      </w:r>
    </w:p>
    <w:p w14:paraId="3094CC53" w14:textId="1743531D" w:rsidR="00DB50FE" w:rsidRPr="00F07FF4" w:rsidRDefault="00481840" w:rsidP="00C6365C">
      <w:pPr>
        <w:pStyle w:val="CommentText"/>
        <w:rPr>
          <w:rFonts w:asciiTheme="majorHAnsi" w:hAnsiTheme="majorHAnsi"/>
          <w:sz w:val="24"/>
          <w:szCs w:val="24"/>
        </w:rPr>
      </w:pPr>
      <w:r w:rsidRPr="00F07FF4">
        <w:rPr>
          <w:rFonts w:asciiTheme="majorHAnsi" w:hAnsiTheme="majorHAnsi"/>
          <w:sz w:val="24"/>
          <w:szCs w:val="24"/>
        </w:rPr>
        <w:t xml:space="preserve"> </w:t>
      </w:r>
    </w:p>
    <w:p w14:paraId="4CD6D90D" w14:textId="35669211" w:rsidR="00C3687A" w:rsidRPr="00F07FF4" w:rsidRDefault="00634CD8" w:rsidP="00441166">
      <w:pPr>
        <w:pStyle w:val="CommentText"/>
        <w:jc w:val="left"/>
        <w:rPr>
          <w:rFonts w:asciiTheme="majorHAnsi" w:hAnsiTheme="majorHAnsi"/>
        </w:rPr>
      </w:pPr>
      <w:r w:rsidRPr="00F07FF4">
        <w:rPr>
          <w:rFonts w:asciiTheme="majorHAnsi" w:hAnsiTheme="majorHAnsi"/>
          <w:sz w:val="24"/>
          <w:szCs w:val="24"/>
        </w:rPr>
        <w:t>Tra</w:t>
      </w:r>
      <w:r w:rsidR="008750D4" w:rsidRPr="00F07FF4">
        <w:rPr>
          <w:rFonts w:asciiTheme="majorHAnsi" w:hAnsiTheme="majorHAnsi"/>
          <w:sz w:val="24"/>
          <w:szCs w:val="24"/>
        </w:rPr>
        <w:t xml:space="preserve">ffic collisions have been the focus of a great deal of academic and professional work worldwide, and include work on safer road designs, car technologies, </w:t>
      </w:r>
      <w:proofErr w:type="gramStart"/>
      <w:r w:rsidR="008750D4" w:rsidRPr="00F07FF4">
        <w:rPr>
          <w:rFonts w:asciiTheme="majorHAnsi" w:hAnsiTheme="majorHAnsi"/>
          <w:sz w:val="24"/>
          <w:szCs w:val="24"/>
        </w:rPr>
        <w:t>better</w:t>
      </w:r>
      <w:proofErr w:type="gramEnd"/>
      <w:r w:rsidR="008750D4" w:rsidRPr="00F07FF4">
        <w:rPr>
          <w:rFonts w:asciiTheme="majorHAnsi" w:hAnsiTheme="majorHAnsi"/>
          <w:sz w:val="24"/>
          <w:szCs w:val="24"/>
        </w:rPr>
        <w:t xml:space="preserve"> enforcement and so on. Not surprisingly, a key focus has been on </w:t>
      </w:r>
      <w:r w:rsidRPr="00F07FF4">
        <w:rPr>
          <w:rFonts w:asciiTheme="majorHAnsi" w:hAnsiTheme="majorHAnsi"/>
          <w:sz w:val="24"/>
          <w:szCs w:val="24"/>
        </w:rPr>
        <w:t>driver behaviour and the psychology of driving, not least</w:t>
      </w:r>
      <w:r w:rsidR="00C3687A" w:rsidRPr="00F07FF4">
        <w:rPr>
          <w:rFonts w:asciiTheme="majorHAnsi" w:hAnsiTheme="majorHAnsi"/>
          <w:sz w:val="24"/>
          <w:szCs w:val="24"/>
        </w:rPr>
        <w:t xml:space="preserve"> with the findings</w:t>
      </w:r>
      <w:r w:rsidRPr="00F07FF4">
        <w:rPr>
          <w:rFonts w:asciiTheme="majorHAnsi" w:hAnsiTheme="majorHAnsi"/>
          <w:sz w:val="24"/>
          <w:szCs w:val="24"/>
        </w:rPr>
        <w:t xml:space="preserve"> that people often </w:t>
      </w:r>
      <w:r w:rsidR="00CB13AE" w:rsidRPr="00F07FF4">
        <w:rPr>
          <w:rFonts w:asciiTheme="majorHAnsi" w:hAnsiTheme="majorHAnsi"/>
          <w:sz w:val="24"/>
          <w:szCs w:val="24"/>
        </w:rPr>
        <w:t>drive in an optimistic manner, taking risks in the belief that they will not crash</w:t>
      </w:r>
      <w:r w:rsidR="00C11E0A" w:rsidRPr="00F07FF4">
        <w:rPr>
          <w:rFonts w:asciiTheme="majorHAnsi" w:hAnsiTheme="majorHAnsi"/>
          <w:sz w:val="24"/>
          <w:szCs w:val="24"/>
        </w:rPr>
        <w:t xml:space="preserve"> (</w:t>
      </w:r>
      <w:r w:rsidR="00C3687A" w:rsidRPr="00F07FF4">
        <w:rPr>
          <w:rFonts w:asciiTheme="majorHAnsi" w:hAnsiTheme="majorHAnsi"/>
          <w:sz w:val="24"/>
          <w:szCs w:val="24"/>
        </w:rPr>
        <w:t xml:space="preserve">early work by </w:t>
      </w:r>
      <w:proofErr w:type="spellStart"/>
      <w:r w:rsidR="00C11E0A" w:rsidRPr="00F07FF4">
        <w:rPr>
          <w:rFonts w:asciiTheme="majorHAnsi" w:hAnsiTheme="majorHAnsi"/>
          <w:sz w:val="24"/>
          <w:szCs w:val="24"/>
        </w:rPr>
        <w:t>Svens</w:t>
      </w:r>
      <w:r w:rsidR="00CB13AE" w:rsidRPr="00F07FF4">
        <w:rPr>
          <w:rFonts w:asciiTheme="majorHAnsi" w:hAnsiTheme="majorHAnsi"/>
          <w:sz w:val="24"/>
          <w:szCs w:val="24"/>
        </w:rPr>
        <w:t>on</w:t>
      </w:r>
      <w:proofErr w:type="spellEnd"/>
      <w:r w:rsidR="00CB13AE" w:rsidRPr="00F07FF4">
        <w:rPr>
          <w:rFonts w:asciiTheme="majorHAnsi" w:hAnsiTheme="majorHAnsi"/>
          <w:sz w:val="24"/>
          <w:szCs w:val="24"/>
        </w:rPr>
        <w:t xml:space="preserve"> </w:t>
      </w:r>
      <w:r w:rsidR="0031482D">
        <w:rPr>
          <w:rFonts w:asciiTheme="majorHAnsi" w:hAnsiTheme="majorHAnsi"/>
          <w:sz w:val="24"/>
          <w:szCs w:val="24"/>
        </w:rPr>
        <w:t>(</w:t>
      </w:r>
      <w:r w:rsidR="00CB13AE" w:rsidRPr="00F07FF4">
        <w:rPr>
          <w:rFonts w:asciiTheme="majorHAnsi" w:hAnsiTheme="majorHAnsi"/>
          <w:sz w:val="24"/>
          <w:szCs w:val="24"/>
        </w:rPr>
        <w:t>1981</w:t>
      </w:r>
      <w:r w:rsidR="0031482D">
        <w:rPr>
          <w:rFonts w:asciiTheme="majorHAnsi" w:hAnsiTheme="majorHAnsi"/>
          <w:sz w:val="24"/>
          <w:szCs w:val="24"/>
        </w:rPr>
        <w:t>)</w:t>
      </w:r>
      <w:r w:rsidR="00EC46A6" w:rsidRPr="00F07FF4">
        <w:rPr>
          <w:rFonts w:asciiTheme="majorHAnsi" w:hAnsiTheme="majorHAnsi"/>
          <w:sz w:val="24"/>
          <w:szCs w:val="24"/>
        </w:rPr>
        <w:t xml:space="preserve"> and </w:t>
      </w:r>
      <w:r w:rsidR="00C3687A" w:rsidRPr="00F07FF4">
        <w:rPr>
          <w:rFonts w:asciiTheme="majorHAnsi" w:hAnsiTheme="majorHAnsi"/>
          <w:sz w:val="24"/>
          <w:szCs w:val="24"/>
        </w:rPr>
        <w:t>more recently</w:t>
      </w:r>
      <w:r w:rsidR="00EC46A6" w:rsidRPr="00F07FF4">
        <w:rPr>
          <w:rFonts w:asciiTheme="majorHAnsi" w:hAnsiTheme="majorHAnsi"/>
          <w:sz w:val="24"/>
          <w:szCs w:val="24"/>
        </w:rPr>
        <w:t xml:space="preserve"> by for example</w:t>
      </w:r>
      <w:r w:rsidR="00C3687A" w:rsidRPr="00F07FF4">
        <w:rPr>
          <w:rFonts w:asciiTheme="majorHAnsi" w:hAnsiTheme="majorHAnsi"/>
          <w:sz w:val="24"/>
          <w:szCs w:val="24"/>
        </w:rPr>
        <w:t xml:space="preserve"> </w:t>
      </w:r>
      <w:r w:rsidR="0031482D">
        <w:rPr>
          <w:rFonts w:asciiTheme="majorHAnsi" w:hAnsiTheme="majorHAnsi"/>
          <w:sz w:val="24"/>
          <w:szCs w:val="24"/>
        </w:rPr>
        <w:t>White et al.</w:t>
      </w:r>
      <w:r w:rsidR="00C3687A" w:rsidRPr="00F07FF4">
        <w:rPr>
          <w:rFonts w:asciiTheme="majorHAnsi" w:hAnsiTheme="majorHAnsi"/>
          <w:sz w:val="24"/>
          <w:szCs w:val="24"/>
        </w:rPr>
        <w:t xml:space="preserve"> </w:t>
      </w:r>
      <w:r w:rsidR="0031482D">
        <w:rPr>
          <w:rFonts w:asciiTheme="majorHAnsi" w:hAnsiTheme="majorHAnsi"/>
          <w:sz w:val="24"/>
          <w:szCs w:val="24"/>
        </w:rPr>
        <w:t>(</w:t>
      </w:r>
      <w:r w:rsidR="00C3687A" w:rsidRPr="00F07FF4">
        <w:rPr>
          <w:rFonts w:asciiTheme="majorHAnsi" w:hAnsiTheme="majorHAnsi"/>
          <w:sz w:val="24"/>
          <w:szCs w:val="24"/>
        </w:rPr>
        <w:t>2011</w:t>
      </w:r>
      <w:r w:rsidR="0031482D">
        <w:rPr>
          <w:rFonts w:asciiTheme="majorHAnsi" w:hAnsiTheme="majorHAnsi"/>
          <w:sz w:val="24"/>
          <w:szCs w:val="24"/>
        </w:rPr>
        <w:t>)</w:t>
      </w:r>
      <w:r w:rsidR="00CB13AE" w:rsidRPr="00F07FF4">
        <w:rPr>
          <w:rFonts w:asciiTheme="majorHAnsi" w:hAnsiTheme="majorHAnsi"/>
          <w:sz w:val="24"/>
          <w:szCs w:val="24"/>
        </w:rPr>
        <w:t xml:space="preserve">). </w:t>
      </w:r>
      <w:r w:rsidR="00EC46A6" w:rsidRPr="00F07FF4">
        <w:rPr>
          <w:rFonts w:asciiTheme="majorHAnsi" w:hAnsiTheme="majorHAnsi"/>
          <w:sz w:val="24"/>
          <w:szCs w:val="24"/>
        </w:rPr>
        <w:t>However shifting these beliefs has proven very difficult, and</w:t>
      </w:r>
      <w:r w:rsidR="00441166" w:rsidRPr="00F07FF4">
        <w:rPr>
          <w:rFonts w:asciiTheme="majorHAnsi" w:hAnsiTheme="majorHAnsi"/>
          <w:sz w:val="24"/>
          <w:szCs w:val="24"/>
        </w:rPr>
        <w:t xml:space="preserve"> </w:t>
      </w:r>
      <w:r w:rsidR="00CB13AE" w:rsidRPr="00F07FF4">
        <w:rPr>
          <w:rFonts w:asciiTheme="majorHAnsi" w:hAnsiTheme="majorHAnsi"/>
          <w:sz w:val="24"/>
          <w:szCs w:val="24"/>
        </w:rPr>
        <w:t xml:space="preserve">social marketing interventions </w:t>
      </w:r>
      <w:r w:rsidR="005204A0" w:rsidRPr="00F07FF4">
        <w:rPr>
          <w:rFonts w:asciiTheme="majorHAnsi" w:hAnsiTheme="majorHAnsi"/>
          <w:sz w:val="24"/>
          <w:szCs w:val="24"/>
        </w:rPr>
        <w:t xml:space="preserve">in road safety </w:t>
      </w:r>
      <w:r w:rsidR="00C3687A" w:rsidRPr="00F07FF4">
        <w:rPr>
          <w:rFonts w:asciiTheme="majorHAnsi" w:hAnsiTheme="majorHAnsi"/>
          <w:sz w:val="24"/>
          <w:szCs w:val="24"/>
        </w:rPr>
        <w:t>have met</w:t>
      </w:r>
      <w:r w:rsidR="00CB13AE" w:rsidRPr="00F07FF4">
        <w:rPr>
          <w:rFonts w:asciiTheme="majorHAnsi" w:hAnsiTheme="majorHAnsi"/>
          <w:sz w:val="24"/>
          <w:szCs w:val="24"/>
        </w:rPr>
        <w:t xml:space="preserve"> with mixed success</w:t>
      </w:r>
      <w:r w:rsidR="005204A0" w:rsidRPr="00F07FF4">
        <w:rPr>
          <w:rFonts w:asciiTheme="majorHAnsi" w:hAnsiTheme="majorHAnsi"/>
          <w:sz w:val="24"/>
          <w:szCs w:val="24"/>
        </w:rPr>
        <w:t>. For example,</w:t>
      </w:r>
      <w:r w:rsidR="00C3687A" w:rsidRPr="00F07FF4">
        <w:rPr>
          <w:rFonts w:asciiTheme="majorHAnsi" w:hAnsiTheme="majorHAnsi"/>
          <w:sz w:val="24"/>
          <w:szCs w:val="24"/>
        </w:rPr>
        <w:t xml:space="preserve"> messaging centred on safety and lowering risk has been significantly more limited than expected (McKenna 2010), and while ‘fear appeals’ have been extensively deployed in road safety campaigns, they too have been criticised </w:t>
      </w:r>
      <w:r w:rsidR="003C14E4" w:rsidRPr="00F07FF4">
        <w:rPr>
          <w:rFonts w:asciiTheme="majorHAnsi" w:hAnsiTheme="majorHAnsi"/>
          <w:sz w:val="24"/>
          <w:szCs w:val="24"/>
        </w:rPr>
        <w:t>as havin</w:t>
      </w:r>
      <w:r w:rsidR="00373CB4" w:rsidRPr="00F07FF4">
        <w:rPr>
          <w:rFonts w:asciiTheme="majorHAnsi" w:hAnsiTheme="majorHAnsi"/>
          <w:sz w:val="24"/>
          <w:szCs w:val="24"/>
        </w:rPr>
        <w:t xml:space="preserve">g strong limitations (Hastings </w:t>
      </w:r>
      <w:r w:rsidR="0031482D">
        <w:rPr>
          <w:rFonts w:asciiTheme="majorHAnsi" w:hAnsiTheme="majorHAnsi"/>
          <w:sz w:val="24"/>
          <w:szCs w:val="24"/>
        </w:rPr>
        <w:t>et al.</w:t>
      </w:r>
      <w:r w:rsidR="00373CB4" w:rsidRPr="00F07FF4">
        <w:rPr>
          <w:rFonts w:asciiTheme="majorHAnsi" w:hAnsiTheme="majorHAnsi"/>
          <w:sz w:val="24"/>
          <w:szCs w:val="24"/>
        </w:rPr>
        <w:t xml:space="preserve"> </w:t>
      </w:r>
      <w:r w:rsidR="0031482D">
        <w:rPr>
          <w:rFonts w:asciiTheme="majorHAnsi" w:hAnsiTheme="majorHAnsi"/>
          <w:sz w:val="24"/>
          <w:szCs w:val="24"/>
        </w:rPr>
        <w:t>(</w:t>
      </w:r>
      <w:r w:rsidR="00373CB4" w:rsidRPr="00F07FF4">
        <w:rPr>
          <w:rFonts w:asciiTheme="majorHAnsi" w:hAnsiTheme="majorHAnsi"/>
          <w:sz w:val="24"/>
          <w:szCs w:val="24"/>
        </w:rPr>
        <w:t>2004</w:t>
      </w:r>
      <w:r w:rsidR="0031482D">
        <w:rPr>
          <w:rFonts w:asciiTheme="majorHAnsi" w:hAnsiTheme="majorHAnsi"/>
          <w:sz w:val="24"/>
          <w:szCs w:val="24"/>
        </w:rPr>
        <w:t>),</w:t>
      </w:r>
      <w:r w:rsidR="003C14E4" w:rsidRPr="00F07FF4">
        <w:rPr>
          <w:rFonts w:asciiTheme="majorHAnsi" w:hAnsiTheme="majorHAnsi"/>
          <w:sz w:val="24"/>
          <w:szCs w:val="24"/>
        </w:rPr>
        <w:t xml:space="preserve"> Lewis et al. (2007)</w:t>
      </w:r>
      <w:r w:rsidR="00373CB4" w:rsidRPr="00F07FF4">
        <w:rPr>
          <w:rFonts w:asciiTheme="majorHAnsi" w:hAnsiTheme="majorHAnsi"/>
          <w:sz w:val="24"/>
          <w:szCs w:val="24"/>
        </w:rPr>
        <w:t xml:space="preserve">. More complex interventions such as that of </w:t>
      </w:r>
      <w:proofErr w:type="spellStart"/>
      <w:r w:rsidR="00373CB4" w:rsidRPr="00F07FF4">
        <w:rPr>
          <w:rFonts w:asciiTheme="majorHAnsi" w:hAnsiTheme="majorHAnsi"/>
          <w:sz w:val="24"/>
          <w:szCs w:val="24"/>
        </w:rPr>
        <w:t>Tapp</w:t>
      </w:r>
      <w:proofErr w:type="spellEnd"/>
      <w:r w:rsidR="00373CB4" w:rsidRPr="00F07FF4">
        <w:rPr>
          <w:rFonts w:asciiTheme="majorHAnsi" w:hAnsiTheme="majorHAnsi"/>
          <w:sz w:val="24"/>
          <w:szCs w:val="24"/>
        </w:rPr>
        <w:t xml:space="preserve"> et al (2013) have proven more promising, but these are expensive and designed to target only the most risky drivers. </w:t>
      </w:r>
    </w:p>
    <w:p w14:paraId="5B3815BA" w14:textId="77777777" w:rsidR="005204A0" w:rsidRPr="00F07FF4" w:rsidRDefault="005204A0" w:rsidP="00E953C9">
      <w:pPr>
        <w:pStyle w:val="CommentText"/>
        <w:rPr>
          <w:rFonts w:asciiTheme="majorHAnsi" w:hAnsiTheme="majorHAnsi"/>
          <w:sz w:val="24"/>
          <w:szCs w:val="24"/>
        </w:rPr>
      </w:pPr>
    </w:p>
    <w:p w14:paraId="3E9F0245" w14:textId="0D098722" w:rsidR="00CB13AE" w:rsidRPr="00F07FF4" w:rsidRDefault="00A505E3" w:rsidP="00E953C9">
      <w:pPr>
        <w:pStyle w:val="CommentText"/>
        <w:rPr>
          <w:rFonts w:asciiTheme="majorHAnsi" w:hAnsiTheme="majorHAnsi"/>
          <w:sz w:val="24"/>
          <w:szCs w:val="24"/>
        </w:rPr>
      </w:pPr>
      <w:r w:rsidRPr="00F07FF4">
        <w:rPr>
          <w:rFonts w:asciiTheme="majorHAnsi" w:hAnsiTheme="majorHAnsi"/>
          <w:sz w:val="24"/>
          <w:szCs w:val="24"/>
        </w:rPr>
        <w:t>It is therefore somewhat surprising that</w:t>
      </w:r>
      <w:r w:rsidR="003C14E4" w:rsidRPr="00F07FF4">
        <w:rPr>
          <w:rFonts w:asciiTheme="majorHAnsi" w:hAnsiTheme="majorHAnsi"/>
          <w:sz w:val="24"/>
          <w:szCs w:val="24"/>
        </w:rPr>
        <w:t xml:space="preserve"> to date, relatively</w:t>
      </w:r>
      <w:r w:rsidRPr="00F07FF4">
        <w:rPr>
          <w:rFonts w:asciiTheme="majorHAnsi" w:hAnsiTheme="majorHAnsi"/>
          <w:sz w:val="24"/>
          <w:szCs w:val="24"/>
        </w:rPr>
        <w:t xml:space="preserve"> </w:t>
      </w:r>
      <w:r w:rsidR="00CB13AE" w:rsidRPr="00F07FF4">
        <w:rPr>
          <w:rFonts w:asciiTheme="majorHAnsi" w:hAnsiTheme="majorHAnsi"/>
          <w:sz w:val="24"/>
          <w:szCs w:val="24"/>
        </w:rPr>
        <w:t>li</w:t>
      </w:r>
      <w:r w:rsidR="00075606" w:rsidRPr="00F07FF4">
        <w:rPr>
          <w:rFonts w:asciiTheme="majorHAnsi" w:hAnsiTheme="majorHAnsi"/>
          <w:sz w:val="24"/>
          <w:szCs w:val="24"/>
        </w:rPr>
        <w:t xml:space="preserve">ttle attention has been paid </w:t>
      </w:r>
      <w:r w:rsidR="00CB13AE" w:rsidRPr="00F07FF4">
        <w:rPr>
          <w:rFonts w:asciiTheme="majorHAnsi" w:hAnsiTheme="majorHAnsi"/>
          <w:sz w:val="24"/>
          <w:szCs w:val="24"/>
        </w:rPr>
        <w:t>to the commercial determinants of roa</w:t>
      </w:r>
      <w:r w:rsidR="00DB2213" w:rsidRPr="00F07FF4">
        <w:rPr>
          <w:rFonts w:asciiTheme="majorHAnsi" w:hAnsiTheme="majorHAnsi"/>
          <w:sz w:val="24"/>
          <w:szCs w:val="24"/>
        </w:rPr>
        <w:t xml:space="preserve">d safety and in particular </w:t>
      </w:r>
      <w:r w:rsidR="00CB13AE" w:rsidRPr="00F07FF4">
        <w:rPr>
          <w:rFonts w:asciiTheme="majorHAnsi" w:hAnsiTheme="majorHAnsi"/>
          <w:sz w:val="24"/>
          <w:szCs w:val="24"/>
        </w:rPr>
        <w:t xml:space="preserve">to the possible effects of brand advertising on driver behaviour. </w:t>
      </w:r>
      <w:r w:rsidR="00075606" w:rsidRPr="00F07FF4">
        <w:rPr>
          <w:rFonts w:asciiTheme="majorHAnsi" w:hAnsiTheme="majorHAnsi"/>
          <w:sz w:val="24"/>
          <w:szCs w:val="24"/>
        </w:rPr>
        <w:t xml:space="preserve">There has been criticism, not least by social </w:t>
      </w:r>
      <w:proofErr w:type="gramStart"/>
      <w:r w:rsidR="00075606" w:rsidRPr="00F07FF4">
        <w:rPr>
          <w:rFonts w:asciiTheme="majorHAnsi" w:hAnsiTheme="majorHAnsi"/>
          <w:sz w:val="24"/>
          <w:szCs w:val="24"/>
        </w:rPr>
        <w:t>marketers,</w:t>
      </w:r>
      <w:proofErr w:type="gramEnd"/>
      <w:r w:rsidR="00075606" w:rsidRPr="00F07FF4">
        <w:rPr>
          <w:rFonts w:asciiTheme="majorHAnsi" w:hAnsiTheme="majorHAnsi"/>
          <w:sz w:val="24"/>
          <w:szCs w:val="24"/>
        </w:rPr>
        <w:t xml:space="preserve"> of car manufacturers and their marketing activity (e.g. Egan and Wright </w:t>
      </w:r>
      <w:r w:rsidR="00DF7A91">
        <w:rPr>
          <w:rFonts w:asciiTheme="majorHAnsi" w:hAnsiTheme="majorHAnsi"/>
          <w:sz w:val="24"/>
          <w:szCs w:val="24"/>
        </w:rPr>
        <w:t>(</w:t>
      </w:r>
      <w:r w:rsidR="00075606" w:rsidRPr="00F07FF4">
        <w:rPr>
          <w:rFonts w:asciiTheme="majorHAnsi" w:hAnsiTheme="majorHAnsi"/>
          <w:sz w:val="24"/>
          <w:szCs w:val="24"/>
        </w:rPr>
        <w:t>2000</w:t>
      </w:r>
      <w:r w:rsidR="00DF7A91">
        <w:rPr>
          <w:rFonts w:asciiTheme="majorHAnsi" w:hAnsiTheme="majorHAnsi"/>
          <w:sz w:val="24"/>
          <w:szCs w:val="24"/>
        </w:rPr>
        <w:t>)</w:t>
      </w:r>
      <w:r w:rsidR="00075606" w:rsidRPr="00F07FF4">
        <w:rPr>
          <w:rFonts w:asciiTheme="majorHAnsi" w:hAnsiTheme="majorHAnsi"/>
          <w:sz w:val="24"/>
          <w:szCs w:val="24"/>
        </w:rPr>
        <w:t xml:space="preserve">, Ferguson et al </w:t>
      </w:r>
      <w:r w:rsidR="00DF7A91">
        <w:rPr>
          <w:rFonts w:asciiTheme="majorHAnsi" w:hAnsiTheme="majorHAnsi"/>
          <w:sz w:val="24"/>
          <w:szCs w:val="24"/>
        </w:rPr>
        <w:t>(</w:t>
      </w:r>
      <w:r w:rsidR="00075606" w:rsidRPr="00F07FF4">
        <w:rPr>
          <w:rFonts w:asciiTheme="majorHAnsi" w:hAnsiTheme="majorHAnsi"/>
          <w:sz w:val="24"/>
          <w:szCs w:val="24"/>
        </w:rPr>
        <w:t>2003</w:t>
      </w:r>
      <w:r w:rsidR="00DF7A91">
        <w:rPr>
          <w:rFonts w:asciiTheme="majorHAnsi" w:hAnsiTheme="majorHAnsi"/>
          <w:sz w:val="24"/>
          <w:szCs w:val="24"/>
        </w:rPr>
        <w:t>)</w:t>
      </w:r>
      <w:r w:rsidR="00075606" w:rsidRPr="00F07FF4">
        <w:rPr>
          <w:rFonts w:asciiTheme="majorHAnsi" w:hAnsiTheme="majorHAnsi"/>
          <w:sz w:val="24"/>
          <w:szCs w:val="24"/>
        </w:rPr>
        <w:t>, May</w:t>
      </w:r>
      <w:r w:rsidR="00DF7A91">
        <w:rPr>
          <w:rFonts w:asciiTheme="majorHAnsi" w:hAnsiTheme="majorHAnsi"/>
          <w:sz w:val="24"/>
          <w:szCs w:val="24"/>
        </w:rPr>
        <w:t xml:space="preserve"> et al. (</w:t>
      </w:r>
      <w:r w:rsidR="00075606" w:rsidRPr="00F07FF4">
        <w:rPr>
          <w:rFonts w:asciiTheme="majorHAnsi" w:hAnsiTheme="majorHAnsi"/>
          <w:sz w:val="24"/>
          <w:szCs w:val="24"/>
        </w:rPr>
        <w:t>2008</w:t>
      </w:r>
      <w:r w:rsidR="00DF7A91">
        <w:rPr>
          <w:rFonts w:asciiTheme="majorHAnsi" w:hAnsiTheme="majorHAnsi"/>
          <w:sz w:val="24"/>
          <w:szCs w:val="24"/>
        </w:rPr>
        <w:t>)</w:t>
      </w:r>
      <w:r w:rsidR="00075606" w:rsidRPr="00F07FF4">
        <w:rPr>
          <w:rFonts w:asciiTheme="majorHAnsi" w:hAnsiTheme="majorHAnsi"/>
          <w:sz w:val="24"/>
          <w:szCs w:val="24"/>
        </w:rPr>
        <w:t xml:space="preserve"> and Douglas et al </w:t>
      </w:r>
      <w:r w:rsidR="00DF7A91">
        <w:rPr>
          <w:rFonts w:asciiTheme="majorHAnsi" w:hAnsiTheme="majorHAnsi"/>
          <w:sz w:val="24"/>
          <w:szCs w:val="24"/>
        </w:rPr>
        <w:t>(</w:t>
      </w:r>
      <w:r w:rsidR="00075606" w:rsidRPr="00F07FF4">
        <w:rPr>
          <w:rFonts w:asciiTheme="majorHAnsi" w:hAnsiTheme="majorHAnsi"/>
          <w:sz w:val="24"/>
          <w:szCs w:val="24"/>
        </w:rPr>
        <w:t>2011)</w:t>
      </w:r>
      <w:r w:rsidR="00DF7A91">
        <w:rPr>
          <w:rFonts w:asciiTheme="majorHAnsi" w:hAnsiTheme="majorHAnsi"/>
          <w:sz w:val="24"/>
          <w:szCs w:val="24"/>
        </w:rPr>
        <w:t>)</w:t>
      </w:r>
      <w:r w:rsidR="00075606" w:rsidRPr="00F07FF4">
        <w:rPr>
          <w:rFonts w:asciiTheme="majorHAnsi" w:hAnsiTheme="majorHAnsi"/>
          <w:sz w:val="24"/>
          <w:szCs w:val="24"/>
        </w:rPr>
        <w:t xml:space="preserve">, and we locate this paper within this body of work later on. </w:t>
      </w:r>
      <w:r w:rsidR="00AE7A0A" w:rsidRPr="00F07FF4">
        <w:rPr>
          <w:rFonts w:asciiTheme="majorHAnsi" w:hAnsiTheme="majorHAnsi"/>
          <w:sz w:val="24"/>
          <w:szCs w:val="24"/>
        </w:rPr>
        <w:t xml:space="preserve">The contention here – expanded on later – is that drivers’ optimism bias may be exacerbated by commercial advertising, with some brands taking advantage of misplaced </w:t>
      </w:r>
      <w:r w:rsidR="00441166" w:rsidRPr="00F07FF4">
        <w:rPr>
          <w:rFonts w:asciiTheme="majorHAnsi" w:hAnsiTheme="majorHAnsi"/>
          <w:sz w:val="24"/>
          <w:szCs w:val="24"/>
        </w:rPr>
        <w:t>beliefs about driving</w:t>
      </w:r>
      <w:r w:rsidR="00AE7A0A" w:rsidRPr="00F07FF4">
        <w:rPr>
          <w:rFonts w:asciiTheme="majorHAnsi" w:hAnsiTheme="majorHAnsi"/>
          <w:sz w:val="24"/>
          <w:szCs w:val="24"/>
        </w:rPr>
        <w:t xml:space="preserve">, for example promoting the idea of ‘cars for superior drivers’. </w:t>
      </w:r>
      <w:r w:rsidR="00CB13AE" w:rsidRPr="00F07FF4">
        <w:rPr>
          <w:rFonts w:asciiTheme="majorHAnsi" w:hAnsiTheme="majorHAnsi"/>
          <w:sz w:val="24"/>
          <w:szCs w:val="24"/>
        </w:rPr>
        <w:t xml:space="preserve">The aim of this paper is to shine a light into this specific topic. In doing so, we locate this work in the domain of critical social marketing (CSM). Thus, before moving to the specifics </w:t>
      </w:r>
      <w:r w:rsidR="00D525D5" w:rsidRPr="00F07FF4">
        <w:rPr>
          <w:rFonts w:asciiTheme="majorHAnsi" w:hAnsiTheme="majorHAnsi"/>
          <w:sz w:val="24"/>
          <w:szCs w:val="24"/>
        </w:rPr>
        <w:t xml:space="preserve">of the work done by us, a </w:t>
      </w:r>
      <w:r w:rsidR="00CB13AE" w:rsidRPr="00F07FF4">
        <w:rPr>
          <w:rFonts w:asciiTheme="majorHAnsi" w:hAnsiTheme="majorHAnsi"/>
          <w:sz w:val="24"/>
          <w:szCs w:val="24"/>
        </w:rPr>
        <w:t xml:space="preserve">reminder of </w:t>
      </w:r>
      <w:r w:rsidR="00D525D5" w:rsidRPr="00F07FF4">
        <w:rPr>
          <w:rFonts w:asciiTheme="majorHAnsi" w:hAnsiTheme="majorHAnsi"/>
          <w:sz w:val="24"/>
          <w:szCs w:val="24"/>
        </w:rPr>
        <w:t xml:space="preserve">the </w:t>
      </w:r>
      <w:r w:rsidR="005B2076" w:rsidRPr="00F07FF4">
        <w:rPr>
          <w:rFonts w:asciiTheme="majorHAnsi" w:hAnsiTheme="majorHAnsi"/>
          <w:sz w:val="24"/>
          <w:szCs w:val="24"/>
        </w:rPr>
        <w:t xml:space="preserve">CSM </w:t>
      </w:r>
      <w:r w:rsidR="00D525D5" w:rsidRPr="00F07FF4">
        <w:rPr>
          <w:rFonts w:asciiTheme="majorHAnsi" w:hAnsiTheme="majorHAnsi"/>
          <w:sz w:val="24"/>
          <w:szCs w:val="24"/>
        </w:rPr>
        <w:t xml:space="preserve">paradigm </w:t>
      </w:r>
      <w:r w:rsidR="005B2076" w:rsidRPr="00F07FF4">
        <w:rPr>
          <w:rFonts w:asciiTheme="majorHAnsi" w:hAnsiTheme="majorHAnsi"/>
          <w:sz w:val="24"/>
          <w:szCs w:val="24"/>
        </w:rPr>
        <w:t>follows.</w:t>
      </w:r>
    </w:p>
    <w:p w14:paraId="00753661" w14:textId="77777777" w:rsidR="005B2076" w:rsidRPr="00F07FF4" w:rsidRDefault="005B2076" w:rsidP="00E953C9">
      <w:pPr>
        <w:pStyle w:val="CommentText"/>
        <w:rPr>
          <w:rFonts w:asciiTheme="majorHAnsi" w:hAnsiTheme="majorHAnsi"/>
          <w:sz w:val="24"/>
          <w:szCs w:val="24"/>
        </w:rPr>
      </w:pPr>
    </w:p>
    <w:p w14:paraId="2EC6258D" w14:textId="021DC05F" w:rsidR="005B2076" w:rsidRDefault="005B2076" w:rsidP="00D525D5">
      <w:pPr>
        <w:pStyle w:val="Heading2"/>
      </w:pPr>
      <w:r>
        <w:lastRenderedPageBreak/>
        <w:t>Critical Social Marketing</w:t>
      </w:r>
      <w:r w:rsidR="003C12A3">
        <w:t xml:space="preserve"> (CSM)</w:t>
      </w:r>
    </w:p>
    <w:p w14:paraId="28F63046" w14:textId="4AD87027" w:rsidR="00AA6075" w:rsidRPr="00F07FF4" w:rsidRDefault="00AC0E2B" w:rsidP="00F07FF4">
      <w:pPr>
        <w:pStyle w:val="NormalWeb"/>
        <w:spacing w:after="240"/>
        <w:rPr>
          <w:rFonts w:asciiTheme="majorHAnsi" w:hAnsiTheme="majorHAnsi" w:cs="Arial"/>
          <w:color w:val="333333"/>
        </w:rPr>
      </w:pPr>
      <w:r w:rsidRPr="00F07FF4">
        <w:rPr>
          <w:rFonts w:asciiTheme="majorHAnsi" w:hAnsiTheme="majorHAnsi" w:cs="Arial"/>
          <w:color w:val="333333"/>
        </w:rPr>
        <w:t>Interest in</w:t>
      </w:r>
      <w:r w:rsidR="00A505E3" w:rsidRPr="00F07FF4">
        <w:rPr>
          <w:rFonts w:asciiTheme="majorHAnsi" w:hAnsiTheme="majorHAnsi" w:cs="Arial"/>
          <w:color w:val="333333"/>
        </w:rPr>
        <w:t xml:space="preserve"> critical marketing </w:t>
      </w:r>
      <w:r w:rsidR="00D525D5" w:rsidRPr="00F07FF4">
        <w:rPr>
          <w:rFonts w:asciiTheme="majorHAnsi" w:hAnsiTheme="majorHAnsi" w:cs="Arial"/>
          <w:color w:val="333333"/>
        </w:rPr>
        <w:t xml:space="preserve">has </w:t>
      </w:r>
      <w:r w:rsidRPr="00F07FF4">
        <w:rPr>
          <w:rFonts w:asciiTheme="majorHAnsi" w:hAnsiTheme="majorHAnsi" w:cs="Arial"/>
          <w:color w:val="333333"/>
        </w:rPr>
        <w:t xml:space="preserve">emerged </w:t>
      </w:r>
      <w:r w:rsidR="00D525D5" w:rsidRPr="00F07FF4">
        <w:rPr>
          <w:rFonts w:asciiTheme="majorHAnsi" w:hAnsiTheme="majorHAnsi" w:cs="Arial"/>
          <w:color w:val="333333"/>
        </w:rPr>
        <w:t xml:space="preserve">from </w:t>
      </w:r>
      <w:r w:rsidR="00A505E3" w:rsidRPr="00F07FF4">
        <w:rPr>
          <w:rFonts w:asciiTheme="majorHAnsi" w:hAnsiTheme="majorHAnsi" w:cs="Arial"/>
          <w:color w:val="333333"/>
        </w:rPr>
        <w:t>long standing acad</w:t>
      </w:r>
      <w:r w:rsidR="00D525D5" w:rsidRPr="00F07FF4">
        <w:rPr>
          <w:rFonts w:asciiTheme="majorHAnsi" w:hAnsiTheme="majorHAnsi" w:cs="Arial"/>
          <w:color w:val="333333"/>
        </w:rPr>
        <w:t xml:space="preserve">emic interests in the </w:t>
      </w:r>
      <w:r w:rsidR="00A505E3" w:rsidRPr="00F07FF4">
        <w:rPr>
          <w:rFonts w:asciiTheme="majorHAnsi" w:hAnsiTheme="majorHAnsi" w:cs="Arial"/>
          <w:color w:val="333333"/>
        </w:rPr>
        <w:t xml:space="preserve">effects of marketing on society above and beyond those of commercial and consumer constraints. </w:t>
      </w:r>
      <w:r w:rsidR="00D525D5" w:rsidRPr="00F07FF4">
        <w:rPr>
          <w:rFonts w:asciiTheme="majorHAnsi" w:hAnsiTheme="majorHAnsi" w:cs="Arial"/>
          <w:color w:val="333333"/>
        </w:rPr>
        <w:t>The field of social marketing encompassed these interests early on in its development:</w:t>
      </w:r>
      <w:r w:rsidR="00A505E3" w:rsidRPr="00F07FF4">
        <w:rPr>
          <w:rFonts w:asciiTheme="majorHAnsi" w:hAnsiTheme="majorHAnsi" w:cs="Arial"/>
          <w:color w:val="333333"/>
        </w:rPr>
        <w:t xml:space="preserve"> </w:t>
      </w:r>
      <w:r w:rsidR="001B096E" w:rsidRPr="00F07FF4">
        <w:rPr>
          <w:rFonts w:asciiTheme="majorHAnsi" w:hAnsiTheme="majorHAnsi" w:cs="Arial"/>
          <w:color w:val="333333"/>
        </w:rPr>
        <w:t xml:space="preserve">indeed </w:t>
      </w:r>
      <w:r w:rsidR="00A505E3" w:rsidRPr="00F07FF4">
        <w:rPr>
          <w:rFonts w:asciiTheme="majorHAnsi" w:hAnsiTheme="majorHAnsi" w:cs="Arial"/>
          <w:color w:val="333333"/>
        </w:rPr>
        <w:t xml:space="preserve">the original definitions of social marketing </w:t>
      </w:r>
      <w:r w:rsidR="00D525D5" w:rsidRPr="00F07FF4">
        <w:rPr>
          <w:rFonts w:asciiTheme="majorHAnsi" w:hAnsiTheme="majorHAnsi" w:cs="Arial"/>
          <w:color w:val="333333"/>
        </w:rPr>
        <w:t>proposed</w:t>
      </w:r>
      <w:r w:rsidR="001B096E" w:rsidRPr="00F07FF4">
        <w:rPr>
          <w:rFonts w:asciiTheme="majorHAnsi" w:hAnsiTheme="majorHAnsi" w:cs="Arial"/>
          <w:color w:val="333333"/>
        </w:rPr>
        <w:t xml:space="preserve"> </w:t>
      </w:r>
      <w:r w:rsidR="00A505E3" w:rsidRPr="00F07FF4">
        <w:rPr>
          <w:rFonts w:asciiTheme="majorHAnsi" w:hAnsiTheme="majorHAnsi" w:cs="Arial"/>
          <w:shd w:val="clear" w:color="auto" w:fill="FFFFFF"/>
        </w:rPr>
        <w:t>using marketing principles to influence the acceptability of social ideas (</w:t>
      </w:r>
      <w:hyperlink r:id="rId10" w:anchor="b70" w:history="1">
        <w:r w:rsidR="00A505E3" w:rsidRPr="00F07FF4">
          <w:rPr>
            <w:rFonts w:asciiTheme="majorHAnsi" w:hAnsiTheme="majorHAnsi"/>
          </w:rPr>
          <w:t xml:space="preserve">Kotler and </w:t>
        </w:r>
        <w:proofErr w:type="spellStart"/>
        <w:r w:rsidR="00A505E3" w:rsidRPr="00F07FF4">
          <w:rPr>
            <w:rFonts w:asciiTheme="majorHAnsi" w:hAnsiTheme="majorHAnsi"/>
          </w:rPr>
          <w:t>Zaltman</w:t>
        </w:r>
        <w:proofErr w:type="spellEnd"/>
        <w:r w:rsidR="00A505E3" w:rsidRPr="00F07FF4">
          <w:rPr>
            <w:rFonts w:asciiTheme="majorHAnsi" w:hAnsiTheme="majorHAnsi"/>
          </w:rPr>
          <w:t>, 1971</w:t>
        </w:r>
      </w:hyperlink>
      <w:r w:rsidR="00A505E3" w:rsidRPr="00F07FF4">
        <w:rPr>
          <w:rFonts w:asciiTheme="majorHAnsi" w:hAnsiTheme="majorHAnsi" w:cs="Arial"/>
          <w:shd w:val="clear" w:color="auto" w:fill="FFFFFF"/>
        </w:rPr>
        <w:t>)</w:t>
      </w:r>
      <w:r w:rsidR="001B096E" w:rsidRPr="00F07FF4">
        <w:rPr>
          <w:rFonts w:asciiTheme="majorHAnsi" w:hAnsiTheme="majorHAnsi" w:cs="Arial"/>
          <w:shd w:val="clear" w:color="auto" w:fill="FFFFFF"/>
        </w:rPr>
        <w:t xml:space="preserve">, </w:t>
      </w:r>
      <w:r w:rsidR="00E41E27" w:rsidRPr="00F07FF4">
        <w:rPr>
          <w:rFonts w:asciiTheme="majorHAnsi" w:hAnsiTheme="majorHAnsi" w:cs="Arial"/>
          <w:color w:val="333333"/>
        </w:rPr>
        <w:t xml:space="preserve">taken forward by </w:t>
      </w:r>
      <w:proofErr w:type="spellStart"/>
      <w:r w:rsidR="0093780E" w:rsidRPr="00F07FF4">
        <w:rPr>
          <w:rFonts w:asciiTheme="majorHAnsi" w:hAnsiTheme="majorHAnsi" w:cs="Arial"/>
          <w:color w:val="333333"/>
        </w:rPr>
        <w:t>Lazer</w:t>
      </w:r>
      <w:proofErr w:type="spellEnd"/>
      <w:r w:rsidR="0093780E" w:rsidRPr="00F07FF4">
        <w:rPr>
          <w:rFonts w:asciiTheme="majorHAnsi" w:hAnsiTheme="majorHAnsi" w:cs="Arial"/>
          <w:color w:val="333333"/>
        </w:rPr>
        <w:t xml:space="preserve"> and Kelly (1973</w:t>
      </w:r>
      <w:r w:rsidR="00E41E27" w:rsidRPr="00F07FF4">
        <w:rPr>
          <w:rFonts w:asciiTheme="majorHAnsi" w:hAnsiTheme="majorHAnsi" w:cs="Arial"/>
          <w:color w:val="333333"/>
        </w:rPr>
        <w:t xml:space="preserve">) who </w:t>
      </w:r>
      <w:r w:rsidR="0093780E" w:rsidRPr="00F07FF4">
        <w:rPr>
          <w:rFonts w:asciiTheme="majorHAnsi" w:hAnsiTheme="majorHAnsi" w:cs="Arial"/>
          <w:color w:val="333333"/>
        </w:rPr>
        <w:t>exp</w:t>
      </w:r>
      <w:r w:rsidR="00E41E27" w:rsidRPr="00F07FF4">
        <w:rPr>
          <w:rFonts w:asciiTheme="majorHAnsi" w:hAnsiTheme="majorHAnsi" w:cs="Arial"/>
          <w:color w:val="333333"/>
        </w:rPr>
        <w:t>licitly referenced</w:t>
      </w:r>
      <w:r w:rsidR="0093780E" w:rsidRPr="00F07FF4">
        <w:rPr>
          <w:rFonts w:asciiTheme="majorHAnsi" w:hAnsiTheme="majorHAnsi" w:cs="Arial"/>
          <w:color w:val="333333"/>
        </w:rPr>
        <w:t xml:space="preserve"> commercial marketing activities</w:t>
      </w:r>
      <w:r w:rsidR="00AD44AA" w:rsidRPr="00F07FF4">
        <w:rPr>
          <w:rFonts w:asciiTheme="majorHAnsi" w:hAnsiTheme="majorHAnsi" w:cs="Arial"/>
          <w:color w:val="333333"/>
        </w:rPr>
        <w:t xml:space="preserve"> in their definition</w:t>
      </w:r>
      <w:r w:rsidR="0093780E" w:rsidRPr="00F07FF4">
        <w:rPr>
          <w:rFonts w:asciiTheme="majorHAnsi" w:hAnsiTheme="majorHAnsi" w:cs="Arial"/>
          <w:color w:val="333333"/>
        </w:rPr>
        <w:t xml:space="preserve">: </w:t>
      </w:r>
      <w:r w:rsidR="0093780E" w:rsidRPr="00F07FF4">
        <w:rPr>
          <w:rFonts w:asciiTheme="majorHAnsi" w:hAnsiTheme="majorHAnsi" w:cs="Arial"/>
          <w:i/>
          <w:color w:val="333333"/>
        </w:rPr>
        <w:t>“Social marketing is concerned with the application of marketing knowledge, concepts, and techniques to enhance social as well as economic ends. It is also concerned with the analysis of the social consequences of marketing policies, decisions and activities”</w:t>
      </w:r>
      <w:r w:rsidR="0093780E" w:rsidRPr="00F07FF4">
        <w:rPr>
          <w:rFonts w:asciiTheme="majorHAnsi" w:hAnsiTheme="majorHAnsi" w:cs="Arial"/>
          <w:color w:val="333333"/>
        </w:rPr>
        <w:t xml:space="preserve">. </w:t>
      </w:r>
      <w:r w:rsidR="00AA6075" w:rsidRPr="00F07FF4">
        <w:rPr>
          <w:rFonts w:asciiTheme="majorHAnsi" w:hAnsiTheme="majorHAnsi" w:cs="Arial"/>
          <w:color w:val="333333"/>
        </w:rPr>
        <w:t>Since then, c</w:t>
      </w:r>
      <w:r w:rsidR="00E25118" w:rsidRPr="00F07FF4">
        <w:rPr>
          <w:rFonts w:asciiTheme="majorHAnsi" w:hAnsiTheme="majorHAnsi" w:cs="Arial"/>
          <w:color w:val="333333"/>
        </w:rPr>
        <w:t>ritical marketin</w:t>
      </w:r>
      <w:r w:rsidR="00AD44AA" w:rsidRPr="00F07FF4">
        <w:rPr>
          <w:rFonts w:asciiTheme="majorHAnsi" w:hAnsiTheme="majorHAnsi" w:cs="Arial"/>
          <w:color w:val="333333"/>
        </w:rPr>
        <w:t>g has been an important</w:t>
      </w:r>
      <w:r w:rsidR="00E25118" w:rsidRPr="00F07FF4">
        <w:rPr>
          <w:rFonts w:asciiTheme="majorHAnsi" w:hAnsiTheme="majorHAnsi" w:cs="Arial"/>
          <w:color w:val="333333"/>
        </w:rPr>
        <w:t xml:space="preserve"> part of the </w:t>
      </w:r>
      <w:r w:rsidR="00AD44AA" w:rsidRPr="00F07FF4">
        <w:rPr>
          <w:rFonts w:asciiTheme="majorHAnsi" w:hAnsiTheme="majorHAnsi" w:cs="Arial"/>
          <w:color w:val="333333"/>
        </w:rPr>
        <w:t>development of social marketing, most prominently by</w:t>
      </w:r>
      <w:r w:rsidR="00AD44AA" w:rsidRPr="00F07FF4">
        <w:rPr>
          <w:rFonts w:asciiTheme="majorHAnsi" w:hAnsiTheme="majorHAnsi"/>
        </w:rPr>
        <w:t xml:space="preserve"> </w:t>
      </w:r>
      <w:r w:rsidR="001B096E" w:rsidRPr="00F07FF4">
        <w:rPr>
          <w:rFonts w:asciiTheme="majorHAnsi" w:hAnsiTheme="majorHAnsi" w:cs="Arial"/>
          <w:shd w:val="clear" w:color="auto" w:fill="FFFFFF"/>
        </w:rPr>
        <w:t>Hastings and colleagues in the 1990s and 20</w:t>
      </w:r>
      <w:r w:rsidR="00AD44AA" w:rsidRPr="00F07FF4">
        <w:rPr>
          <w:rFonts w:asciiTheme="majorHAnsi" w:hAnsiTheme="majorHAnsi" w:cs="Arial"/>
          <w:shd w:val="clear" w:color="auto" w:fill="FFFFFF"/>
        </w:rPr>
        <w:t>00s, addressing the importance of marketing as a causal factor within the</w:t>
      </w:r>
      <w:r w:rsidR="001B096E" w:rsidRPr="00F07FF4">
        <w:rPr>
          <w:rFonts w:asciiTheme="majorHAnsi" w:hAnsiTheme="majorHAnsi" w:cs="Arial"/>
          <w:shd w:val="clear" w:color="auto" w:fill="FFFFFF"/>
        </w:rPr>
        <w:t xml:space="preserve"> commercial determinants of health</w:t>
      </w:r>
      <w:r w:rsidR="00AD44AA" w:rsidRPr="00F07FF4">
        <w:rPr>
          <w:rFonts w:asciiTheme="majorHAnsi" w:hAnsiTheme="majorHAnsi" w:cs="Arial"/>
          <w:shd w:val="clear" w:color="auto" w:fill="FFFFFF"/>
        </w:rPr>
        <w:t xml:space="preserve"> (Hastings and Heywood </w:t>
      </w:r>
      <w:r w:rsidR="00760619">
        <w:rPr>
          <w:rFonts w:asciiTheme="majorHAnsi" w:hAnsiTheme="majorHAnsi" w:cs="Arial"/>
          <w:shd w:val="clear" w:color="auto" w:fill="FFFFFF"/>
        </w:rPr>
        <w:t>(</w:t>
      </w:r>
      <w:r w:rsidR="00AD44AA" w:rsidRPr="00F07FF4">
        <w:rPr>
          <w:rFonts w:asciiTheme="majorHAnsi" w:hAnsiTheme="majorHAnsi" w:cs="Arial"/>
          <w:shd w:val="clear" w:color="auto" w:fill="FFFFFF"/>
        </w:rPr>
        <w:t>1994</w:t>
      </w:r>
      <w:r w:rsidR="00760619">
        <w:rPr>
          <w:rFonts w:asciiTheme="majorHAnsi" w:hAnsiTheme="majorHAnsi" w:cs="Arial"/>
          <w:shd w:val="clear" w:color="auto" w:fill="FFFFFF"/>
        </w:rPr>
        <w:t>)</w:t>
      </w:r>
      <w:r w:rsidR="00AD44AA" w:rsidRPr="00F07FF4">
        <w:rPr>
          <w:rFonts w:asciiTheme="majorHAnsi" w:hAnsiTheme="majorHAnsi" w:cs="Arial"/>
          <w:shd w:val="clear" w:color="auto" w:fill="FFFFFF"/>
        </w:rPr>
        <w:t xml:space="preserve">, Hastings and </w:t>
      </w:r>
      <w:proofErr w:type="spellStart"/>
      <w:r w:rsidR="00AD44AA" w:rsidRPr="00F07FF4">
        <w:rPr>
          <w:rFonts w:asciiTheme="majorHAnsi" w:hAnsiTheme="majorHAnsi" w:cs="Arial"/>
          <w:shd w:val="clear" w:color="auto" w:fill="FFFFFF"/>
        </w:rPr>
        <w:t>Saren</w:t>
      </w:r>
      <w:proofErr w:type="spellEnd"/>
      <w:r w:rsidR="00AD44AA" w:rsidRPr="00F07FF4">
        <w:rPr>
          <w:rFonts w:asciiTheme="majorHAnsi" w:hAnsiTheme="majorHAnsi" w:cs="Arial"/>
          <w:shd w:val="clear" w:color="auto" w:fill="FFFFFF"/>
        </w:rPr>
        <w:t xml:space="preserve"> </w:t>
      </w:r>
      <w:r w:rsidR="00760619">
        <w:rPr>
          <w:rFonts w:asciiTheme="majorHAnsi" w:hAnsiTheme="majorHAnsi" w:cs="Arial"/>
          <w:shd w:val="clear" w:color="auto" w:fill="FFFFFF"/>
        </w:rPr>
        <w:t>(</w:t>
      </w:r>
      <w:r w:rsidR="00AD44AA" w:rsidRPr="00F07FF4">
        <w:rPr>
          <w:rFonts w:asciiTheme="majorHAnsi" w:hAnsiTheme="majorHAnsi" w:cs="Arial"/>
          <w:shd w:val="clear" w:color="auto" w:fill="FFFFFF"/>
        </w:rPr>
        <w:t>2003</w:t>
      </w:r>
      <w:r w:rsidR="00760619">
        <w:rPr>
          <w:rFonts w:asciiTheme="majorHAnsi" w:hAnsiTheme="majorHAnsi" w:cs="Arial"/>
          <w:shd w:val="clear" w:color="auto" w:fill="FFFFFF"/>
        </w:rPr>
        <w:t>)</w:t>
      </w:r>
      <w:r w:rsidR="00AD44AA" w:rsidRPr="00F07FF4">
        <w:rPr>
          <w:rFonts w:asciiTheme="majorHAnsi" w:hAnsiTheme="majorHAnsi" w:cs="Arial"/>
          <w:shd w:val="clear" w:color="auto" w:fill="FFFFFF"/>
        </w:rPr>
        <w:t>, Gordon et al</w:t>
      </w:r>
      <w:r w:rsidR="00760619">
        <w:rPr>
          <w:rFonts w:asciiTheme="majorHAnsi" w:hAnsiTheme="majorHAnsi" w:cs="Arial"/>
          <w:shd w:val="clear" w:color="auto" w:fill="FFFFFF"/>
        </w:rPr>
        <w:t>.</w:t>
      </w:r>
      <w:r w:rsidR="00AD44AA" w:rsidRPr="00F07FF4">
        <w:rPr>
          <w:rFonts w:asciiTheme="majorHAnsi" w:hAnsiTheme="majorHAnsi" w:cs="Arial"/>
          <w:shd w:val="clear" w:color="auto" w:fill="FFFFFF"/>
        </w:rPr>
        <w:t xml:space="preserve"> </w:t>
      </w:r>
      <w:r w:rsidR="00760619">
        <w:rPr>
          <w:rFonts w:asciiTheme="majorHAnsi" w:hAnsiTheme="majorHAnsi" w:cs="Arial"/>
          <w:shd w:val="clear" w:color="auto" w:fill="FFFFFF"/>
        </w:rPr>
        <w:t>(</w:t>
      </w:r>
      <w:r w:rsidR="00AD44AA" w:rsidRPr="00F07FF4">
        <w:rPr>
          <w:rFonts w:asciiTheme="majorHAnsi" w:hAnsiTheme="majorHAnsi" w:cs="Arial"/>
          <w:shd w:val="clear" w:color="auto" w:fill="FFFFFF"/>
        </w:rPr>
        <w:t>2007</w:t>
      </w:r>
      <w:r w:rsidR="00760619">
        <w:rPr>
          <w:rFonts w:asciiTheme="majorHAnsi" w:hAnsiTheme="majorHAnsi" w:cs="Arial"/>
          <w:shd w:val="clear" w:color="auto" w:fill="FFFFFF"/>
        </w:rPr>
        <w:t>)</w:t>
      </w:r>
      <w:r w:rsidR="00AD44AA" w:rsidRPr="00F07FF4">
        <w:rPr>
          <w:rFonts w:asciiTheme="majorHAnsi" w:hAnsiTheme="majorHAnsi" w:cs="Arial"/>
          <w:shd w:val="clear" w:color="auto" w:fill="FFFFFF"/>
        </w:rPr>
        <w:t xml:space="preserve">, Hastings </w:t>
      </w:r>
      <w:r w:rsidR="00760619">
        <w:rPr>
          <w:rFonts w:asciiTheme="majorHAnsi" w:hAnsiTheme="majorHAnsi" w:cs="Arial"/>
          <w:shd w:val="clear" w:color="auto" w:fill="FFFFFF"/>
        </w:rPr>
        <w:t>(</w:t>
      </w:r>
      <w:r w:rsidR="00AD44AA" w:rsidRPr="00F07FF4">
        <w:rPr>
          <w:rFonts w:asciiTheme="majorHAnsi" w:hAnsiTheme="majorHAnsi" w:cs="Arial"/>
          <w:shd w:val="clear" w:color="auto" w:fill="FFFFFF"/>
        </w:rPr>
        <w:t>2009</w:t>
      </w:r>
      <w:r w:rsidR="00760619">
        <w:rPr>
          <w:rFonts w:asciiTheme="majorHAnsi" w:hAnsiTheme="majorHAnsi" w:cs="Arial"/>
          <w:shd w:val="clear" w:color="auto" w:fill="FFFFFF"/>
        </w:rPr>
        <w:t>)</w:t>
      </w:r>
      <w:r w:rsidR="000B7485" w:rsidRPr="00F07FF4">
        <w:rPr>
          <w:rFonts w:asciiTheme="majorHAnsi" w:hAnsiTheme="majorHAnsi" w:cs="Arial"/>
          <w:shd w:val="clear" w:color="auto" w:fill="FFFFFF"/>
        </w:rPr>
        <w:t xml:space="preserve">) and indeed </w:t>
      </w:r>
      <w:r w:rsidR="00AD44AA" w:rsidRPr="00F07FF4">
        <w:rPr>
          <w:rFonts w:asciiTheme="majorHAnsi" w:hAnsiTheme="majorHAnsi" w:cs="Arial"/>
          <w:color w:val="333333"/>
        </w:rPr>
        <w:t>with a paper mentioning critical marketing in</w:t>
      </w:r>
      <w:r w:rsidR="00AD44AA" w:rsidRPr="00F07FF4">
        <w:rPr>
          <w:rFonts w:asciiTheme="majorHAnsi" w:hAnsiTheme="majorHAnsi"/>
        </w:rPr>
        <w:t xml:space="preserve"> the very first </w:t>
      </w:r>
      <w:r w:rsidR="00AA6075" w:rsidRPr="00F07FF4">
        <w:rPr>
          <w:rFonts w:asciiTheme="majorHAnsi" w:hAnsiTheme="majorHAnsi"/>
        </w:rPr>
        <w:t>edition of this journal</w:t>
      </w:r>
      <w:r w:rsidR="00AD44AA" w:rsidRPr="00F07FF4">
        <w:rPr>
          <w:rFonts w:asciiTheme="majorHAnsi" w:hAnsiTheme="majorHAnsi"/>
        </w:rPr>
        <w:t xml:space="preserve"> by Lefebvre (2011)</w:t>
      </w:r>
      <w:r w:rsidR="00AA6075" w:rsidRPr="00F07FF4">
        <w:rPr>
          <w:rFonts w:asciiTheme="majorHAnsi" w:hAnsiTheme="majorHAnsi" w:cs="Arial"/>
          <w:color w:val="333333"/>
        </w:rPr>
        <w:t xml:space="preserve">, leading </w:t>
      </w:r>
      <w:proofErr w:type="spellStart"/>
      <w:r w:rsidR="00AA6075" w:rsidRPr="00F07FF4">
        <w:rPr>
          <w:rFonts w:asciiTheme="majorHAnsi" w:hAnsiTheme="majorHAnsi" w:cs="Arial"/>
          <w:color w:val="333333"/>
        </w:rPr>
        <w:t>Dibb</w:t>
      </w:r>
      <w:proofErr w:type="spellEnd"/>
      <w:r w:rsidR="00AA6075" w:rsidRPr="00F07FF4">
        <w:rPr>
          <w:rFonts w:asciiTheme="majorHAnsi" w:hAnsiTheme="majorHAnsi" w:cs="Arial"/>
          <w:color w:val="333333"/>
        </w:rPr>
        <w:t xml:space="preserve"> </w:t>
      </w:r>
      <w:r w:rsidR="00760619">
        <w:rPr>
          <w:rFonts w:asciiTheme="majorHAnsi" w:hAnsiTheme="majorHAnsi" w:cs="Arial"/>
          <w:color w:val="333333"/>
        </w:rPr>
        <w:t>(</w:t>
      </w:r>
      <w:r w:rsidR="00AA6075" w:rsidRPr="00F07FF4">
        <w:rPr>
          <w:rFonts w:asciiTheme="majorHAnsi" w:hAnsiTheme="majorHAnsi" w:cs="Arial"/>
          <w:color w:val="333333"/>
        </w:rPr>
        <w:t>2014</w:t>
      </w:r>
      <w:r w:rsidR="00760619">
        <w:rPr>
          <w:rFonts w:asciiTheme="majorHAnsi" w:hAnsiTheme="majorHAnsi" w:cs="Arial"/>
          <w:color w:val="333333"/>
        </w:rPr>
        <w:t>)</w:t>
      </w:r>
      <w:r w:rsidR="00AA6075" w:rsidRPr="00F07FF4">
        <w:rPr>
          <w:rFonts w:asciiTheme="majorHAnsi" w:hAnsiTheme="majorHAnsi" w:cs="Arial"/>
          <w:color w:val="333333"/>
        </w:rPr>
        <w:t xml:space="preserve"> to observe that the growth of critical marketing illustrated how social marketing has reached greater</w:t>
      </w:r>
      <w:r w:rsidR="00D0579E">
        <w:rPr>
          <w:rFonts w:asciiTheme="majorHAnsi" w:hAnsiTheme="majorHAnsi" w:cs="Arial"/>
          <w:color w:val="333333"/>
        </w:rPr>
        <w:t xml:space="preserve"> maturity through its wider</w:t>
      </w:r>
      <w:r w:rsidR="00AA6075" w:rsidRPr="00F07FF4">
        <w:rPr>
          <w:rFonts w:asciiTheme="majorHAnsi" w:hAnsiTheme="majorHAnsi" w:cs="Arial"/>
          <w:color w:val="333333"/>
        </w:rPr>
        <w:t xml:space="preserve"> contributions to social change. </w:t>
      </w:r>
    </w:p>
    <w:p w14:paraId="03ABF3FE" w14:textId="21D75803" w:rsidR="00F0607A" w:rsidRPr="00F07FF4" w:rsidRDefault="00AA6075" w:rsidP="00270B14">
      <w:pPr>
        <w:pStyle w:val="NormalWeb"/>
        <w:spacing w:before="240" w:after="240"/>
        <w:rPr>
          <w:rFonts w:asciiTheme="majorHAnsi" w:hAnsiTheme="majorHAnsi" w:cs="Arial"/>
          <w:color w:val="333333"/>
        </w:rPr>
      </w:pPr>
      <w:r w:rsidRPr="00F07FF4">
        <w:rPr>
          <w:rFonts w:asciiTheme="majorHAnsi" w:hAnsiTheme="majorHAnsi" w:cs="Arial"/>
          <w:color w:val="333333"/>
        </w:rPr>
        <w:t xml:space="preserve">Much of this work centred on a simple insight: </w:t>
      </w:r>
      <w:r w:rsidR="00F0607A" w:rsidRPr="00F07FF4">
        <w:rPr>
          <w:rFonts w:asciiTheme="majorHAnsi" w:hAnsiTheme="majorHAnsi" w:cs="Arial"/>
          <w:color w:val="333333"/>
        </w:rPr>
        <w:t>that while social scientists spent decades trying to ascertain, for example, why people take up smoking, focusing on age, gender, parental behaviour and many other variable</w:t>
      </w:r>
      <w:r w:rsidRPr="00F07FF4">
        <w:rPr>
          <w:rFonts w:asciiTheme="majorHAnsi" w:hAnsiTheme="majorHAnsi" w:cs="Arial"/>
          <w:color w:val="333333"/>
        </w:rPr>
        <w:t xml:space="preserve">s, there was a </w:t>
      </w:r>
      <w:r w:rsidR="00F0607A" w:rsidRPr="00F07FF4">
        <w:rPr>
          <w:rFonts w:asciiTheme="majorHAnsi" w:hAnsiTheme="majorHAnsi" w:cs="Arial"/>
          <w:color w:val="333333"/>
        </w:rPr>
        <w:t xml:space="preserve">much more obvious answer: that people start (and continue) smoking because the tobacco industry uses the full panoply of marketing techniques and ideas to encourage them so to do. Notable successes in </w:t>
      </w:r>
      <w:r w:rsidR="00AC72D0" w:rsidRPr="00F07FF4">
        <w:rPr>
          <w:rFonts w:asciiTheme="majorHAnsi" w:hAnsiTheme="majorHAnsi" w:cs="Arial"/>
          <w:color w:val="333333"/>
        </w:rPr>
        <w:t xml:space="preserve">critical marketers </w:t>
      </w:r>
      <w:r w:rsidR="00F0607A" w:rsidRPr="00F07FF4">
        <w:rPr>
          <w:rFonts w:asciiTheme="majorHAnsi" w:hAnsiTheme="majorHAnsi" w:cs="Arial"/>
          <w:color w:val="333333"/>
        </w:rPr>
        <w:t>exposing commercial marketing damage in tobacco, alcohol and food marketing have followed (</w:t>
      </w:r>
      <w:r w:rsidR="00AC72D0" w:rsidRPr="00F07FF4">
        <w:rPr>
          <w:rFonts w:asciiTheme="majorHAnsi" w:hAnsiTheme="majorHAnsi" w:cs="Arial"/>
          <w:color w:val="333333"/>
        </w:rPr>
        <w:t xml:space="preserve">e.g. Hastings and </w:t>
      </w:r>
      <w:proofErr w:type="spellStart"/>
      <w:r w:rsidR="00AC72D0" w:rsidRPr="00F07FF4">
        <w:rPr>
          <w:rFonts w:asciiTheme="majorHAnsi" w:hAnsiTheme="majorHAnsi" w:cs="Arial"/>
          <w:color w:val="333333"/>
        </w:rPr>
        <w:t>Sheron</w:t>
      </w:r>
      <w:proofErr w:type="spellEnd"/>
      <w:r w:rsidR="00AC72D0" w:rsidRPr="00F07FF4">
        <w:rPr>
          <w:rFonts w:asciiTheme="majorHAnsi" w:hAnsiTheme="majorHAnsi" w:cs="Arial"/>
          <w:color w:val="333333"/>
        </w:rPr>
        <w:t xml:space="preserve"> 2013)</w:t>
      </w:r>
      <w:r w:rsidRPr="00F07FF4">
        <w:rPr>
          <w:rFonts w:asciiTheme="majorHAnsi" w:hAnsiTheme="majorHAnsi" w:cs="Arial"/>
          <w:color w:val="333333"/>
        </w:rPr>
        <w:t>.</w:t>
      </w:r>
    </w:p>
    <w:p w14:paraId="3E28B0E7" w14:textId="1C1E7DB0" w:rsidR="001017F2" w:rsidRPr="00F07FF4" w:rsidRDefault="008A3BC9" w:rsidP="001017F2">
      <w:pPr>
        <w:rPr>
          <w:rFonts w:asciiTheme="majorHAnsi" w:hAnsiTheme="majorHAnsi" w:cs="Arial"/>
          <w:color w:val="333333"/>
        </w:rPr>
      </w:pPr>
      <w:r w:rsidRPr="00F07FF4">
        <w:rPr>
          <w:rFonts w:asciiTheme="majorHAnsi" w:hAnsiTheme="majorHAnsi"/>
        </w:rPr>
        <w:t>Critical soc</w:t>
      </w:r>
      <w:r w:rsidR="00987BD1" w:rsidRPr="00F07FF4">
        <w:rPr>
          <w:rFonts w:asciiTheme="majorHAnsi" w:hAnsiTheme="majorHAnsi"/>
        </w:rPr>
        <w:t>ial marketing has built on the</w:t>
      </w:r>
      <w:r w:rsidRPr="00F07FF4">
        <w:rPr>
          <w:rFonts w:asciiTheme="majorHAnsi" w:hAnsiTheme="majorHAnsi"/>
        </w:rPr>
        <w:t xml:space="preserve"> foundations</w:t>
      </w:r>
      <w:r w:rsidR="00987BD1" w:rsidRPr="00F07FF4">
        <w:rPr>
          <w:rFonts w:asciiTheme="majorHAnsi" w:hAnsiTheme="majorHAnsi"/>
        </w:rPr>
        <w:t xml:space="preserve"> of critical marketing</w:t>
      </w:r>
      <w:r w:rsidR="00144ABB" w:rsidRPr="00F07FF4">
        <w:rPr>
          <w:rFonts w:asciiTheme="majorHAnsi" w:hAnsiTheme="majorHAnsi"/>
        </w:rPr>
        <w:t xml:space="preserve">, most notably developed by </w:t>
      </w:r>
      <w:r w:rsidRPr="00F07FF4">
        <w:rPr>
          <w:rFonts w:asciiTheme="majorHAnsi" w:hAnsiTheme="majorHAnsi"/>
        </w:rPr>
        <w:t xml:space="preserve">Gordon and others </w:t>
      </w:r>
      <w:r w:rsidR="00144ABB" w:rsidRPr="00F07FF4">
        <w:rPr>
          <w:rFonts w:asciiTheme="majorHAnsi" w:hAnsiTheme="majorHAnsi"/>
        </w:rPr>
        <w:t xml:space="preserve">(Gordon 2011, 2013a, </w:t>
      </w:r>
      <w:proofErr w:type="gramStart"/>
      <w:r w:rsidR="00144ABB" w:rsidRPr="00F07FF4">
        <w:rPr>
          <w:rFonts w:asciiTheme="majorHAnsi" w:hAnsiTheme="majorHAnsi"/>
        </w:rPr>
        <w:t>2013b</w:t>
      </w:r>
      <w:proofErr w:type="gramEnd"/>
      <w:r w:rsidR="00144ABB" w:rsidRPr="00F07FF4">
        <w:rPr>
          <w:rFonts w:asciiTheme="majorHAnsi" w:hAnsiTheme="majorHAnsi"/>
        </w:rPr>
        <w:t xml:space="preserve">, Gordon et al 2016, Hastings and </w:t>
      </w:r>
      <w:proofErr w:type="spellStart"/>
      <w:r w:rsidR="00144ABB" w:rsidRPr="00F07FF4">
        <w:rPr>
          <w:rFonts w:asciiTheme="majorHAnsi" w:hAnsiTheme="majorHAnsi"/>
        </w:rPr>
        <w:t>Domegan</w:t>
      </w:r>
      <w:proofErr w:type="spellEnd"/>
      <w:r w:rsidR="00144ABB" w:rsidRPr="00F07FF4">
        <w:rPr>
          <w:rFonts w:asciiTheme="majorHAnsi" w:hAnsiTheme="majorHAnsi"/>
        </w:rPr>
        <w:t xml:space="preserve"> 2017, Gordon 2019). </w:t>
      </w:r>
      <w:r w:rsidR="00987BD1" w:rsidRPr="00F07FF4">
        <w:rPr>
          <w:rFonts w:asciiTheme="majorHAnsi" w:hAnsiTheme="majorHAnsi"/>
        </w:rPr>
        <w:t>This paper locates itself within Gordon’s (2011, p. 89) definition of critical social marketing as “</w:t>
      </w:r>
      <w:r w:rsidR="00987BD1" w:rsidRPr="0007764C">
        <w:rPr>
          <w:rFonts w:asciiTheme="majorHAnsi" w:hAnsiTheme="majorHAnsi"/>
          <w:i/>
        </w:rPr>
        <w:t>critical research on the impact commercial marketing has upon society, to build the evidence base, inform upstream efforts such as advocacy, policy and regulation, and inform the development of downstream social marketing interventions</w:t>
      </w:r>
      <w:r w:rsidR="00987BD1" w:rsidRPr="00F07FF4">
        <w:rPr>
          <w:rFonts w:asciiTheme="majorHAnsi" w:hAnsiTheme="majorHAnsi"/>
        </w:rPr>
        <w:t xml:space="preserve">”. </w:t>
      </w:r>
      <w:r w:rsidR="00B05A1A" w:rsidRPr="00F07FF4">
        <w:rPr>
          <w:rFonts w:asciiTheme="majorHAnsi" w:hAnsiTheme="majorHAnsi" w:cs="Arial"/>
        </w:rPr>
        <w:t xml:space="preserve">Critical social marketing </w:t>
      </w:r>
      <w:r w:rsidR="00144ABB" w:rsidRPr="00F07FF4">
        <w:rPr>
          <w:rFonts w:asciiTheme="majorHAnsi" w:hAnsiTheme="majorHAnsi" w:cs="Arial"/>
        </w:rPr>
        <w:t xml:space="preserve">seeks to </w:t>
      </w:r>
      <w:r w:rsidR="001017F2" w:rsidRPr="00F07FF4">
        <w:rPr>
          <w:rFonts w:asciiTheme="majorHAnsi" w:hAnsiTheme="majorHAnsi" w:cs="Arial"/>
        </w:rPr>
        <w:t>sharpen the focus of critical</w:t>
      </w:r>
      <w:r w:rsidR="0007764C">
        <w:rPr>
          <w:rFonts w:asciiTheme="majorHAnsi" w:hAnsiTheme="majorHAnsi" w:cs="Arial"/>
        </w:rPr>
        <w:t xml:space="preserve"> marketing, </w:t>
      </w:r>
      <w:r w:rsidR="001017F2" w:rsidRPr="00F07FF4">
        <w:rPr>
          <w:rFonts w:asciiTheme="majorHAnsi" w:hAnsiTheme="majorHAnsi" w:cs="Arial"/>
        </w:rPr>
        <w:t>critica</w:t>
      </w:r>
      <w:r w:rsidR="0007764C">
        <w:rPr>
          <w:rFonts w:asciiTheme="majorHAnsi" w:hAnsiTheme="majorHAnsi" w:cs="Arial"/>
        </w:rPr>
        <w:t>l</w:t>
      </w:r>
      <w:r w:rsidR="001017F2" w:rsidRPr="00F07FF4">
        <w:rPr>
          <w:rFonts w:asciiTheme="majorHAnsi" w:hAnsiTheme="majorHAnsi" w:cs="Arial"/>
        </w:rPr>
        <w:t>l</w:t>
      </w:r>
      <w:r w:rsidR="0007764C">
        <w:rPr>
          <w:rFonts w:asciiTheme="majorHAnsi" w:hAnsiTheme="majorHAnsi" w:cs="Arial"/>
        </w:rPr>
        <w:t>y evaluating</w:t>
      </w:r>
      <w:r w:rsidR="001017F2" w:rsidRPr="00F07FF4">
        <w:rPr>
          <w:rFonts w:asciiTheme="majorHAnsi" w:hAnsiTheme="majorHAnsi" w:cs="Arial"/>
        </w:rPr>
        <w:t xml:space="preserve"> comm</w:t>
      </w:r>
      <w:r w:rsidR="0007764C">
        <w:rPr>
          <w:rFonts w:asciiTheme="majorHAnsi" w:hAnsiTheme="majorHAnsi" w:cs="Arial"/>
        </w:rPr>
        <w:t>ercial practice with the purpose of</w:t>
      </w:r>
      <w:r w:rsidR="001017F2" w:rsidRPr="00F07FF4">
        <w:rPr>
          <w:rFonts w:asciiTheme="majorHAnsi" w:hAnsiTheme="majorHAnsi" w:cs="Arial"/>
        </w:rPr>
        <w:t xml:space="preserve"> inform</w:t>
      </w:r>
      <w:r w:rsidR="0007764C">
        <w:rPr>
          <w:rFonts w:asciiTheme="majorHAnsi" w:hAnsiTheme="majorHAnsi" w:cs="Arial"/>
        </w:rPr>
        <w:t>ing</w:t>
      </w:r>
      <w:r w:rsidR="001017F2" w:rsidRPr="00F07FF4">
        <w:rPr>
          <w:rFonts w:asciiTheme="majorHAnsi" w:hAnsiTheme="majorHAnsi" w:cs="Arial"/>
        </w:rPr>
        <w:t xml:space="preserve"> intervention designs – in this sense it is explicitly action oriented, bridging</w:t>
      </w:r>
      <w:r w:rsidR="00B05A1A" w:rsidRPr="00F07FF4">
        <w:rPr>
          <w:rFonts w:asciiTheme="majorHAnsi" w:hAnsiTheme="majorHAnsi" w:cs="Arial"/>
        </w:rPr>
        <w:t xml:space="preserve"> the gap between mainstream academic marketing and public health. </w:t>
      </w:r>
      <w:r w:rsidR="001017F2" w:rsidRPr="00F07FF4">
        <w:rPr>
          <w:rFonts w:asciiTheme="majorHAnsi" w:hAnsiTheme="majorHAnsi" w:cs="Arial"/>
          <w:color w:val="333333"/>
        </w:rPr>
        <w:t>Critical social marketers adopt the position that while business and commerce are broadly ‘good things’ for society, they cannot be left to their own devices without scrutiny. Therefore, for example, the stance of self-regulation adopted by some in business and policy should be exposed to challenge.</w:t>
      </w:r>
    </w:p>
    <w:p w14:paraId="486512FC" w14:textId="77777777" w:rsidR="0007764C" w:rsidRDefault="0007764C" w:rsidP="0007764C">
      <w:pPr>
        <w:rPr>
          <w:rFonts w:cs="Arial"/>
        </w:rPr>
      </w:pPr>
    </w:p>
    <w:p w14:paraId="6BAC976E" w14:textId="55F27A6F" w:rsidR="00987BD1" w:rsidRPr="0007764C" w:rsidRDefault="001017F2" w:rsidP="0007764C">
      <w:pPr>
        <w:rPr>
          <w:rFonts w:asciiTheme="majorHAnsi" w:hAnsiTheme="majorHAnsi"/>
        </w:rPr>
      </w:pPr>
      <w:r w:rsidRPr="0007764C">
        <w:rPr>
          <w:rFonts w:asciiTheme="majorHAnsi" w:hAnsiTheme="majorHAnsi" w:cs="Arial"/>
        </w:rPr>
        <w:t xml:space="preserve">From public health perspectives this is welcome insight: </w:t>
      </w:r>
      <w:r w:rsidRPr="0007764C">
        <w:rPr>
          <w:rFonts w:asciiTheme="majorHAnsi" w:hAnsiTheme="majorHAnsi"/>
        </w:rPr>
        <w:t>there is</w:t>
      </w:r>
      <w:r w:rsidR="00D228A9" w:rsidRPr="0007764C">
        <w:rPr>
          <w:rFonts w:asciiTheme="majorHAnsi" w:hAnsiTheme="majorHAnsi"/>
        </w:rPr>
        <w:t xml:space="preserve"> concern from public health scholars and others focusing on the harms to health from commercial activity (e.g. Alexander et al </w:t>
      </w:r>
      <w:r w:rsidR="001110CB">
        <w:rPr>
          <w:rFonts w:asciiTheme="majorHAnsi" w:hAnsiTheme="majorHAnsi"/>
        </w:rPr>
        <w:t>(</w:t>
      </w:r>
      <w:r w:rsidR="00D228A9" w:rsidRPr="0007764C">
        <w:rPr>
          <w:rFonts w:asciiTheme="majorHAnsi" w:hAnsiTheme="majorHAnsi"/>
        </w:rPr>
        <w:t>2011</w:t>
      </w:r>
      <w:r w:rsidR="001110CB">
        <w:rPr>
          <w:rFonts w:asciiTheme="majorHAnsi" w:hAnsiTheme="majorHAnsi"/>
        </w:rPr>
        <w:t>)</w:t>
      </w:r>
      <w:r w:rsidR="00D228A9" w:rsidRPr="0007764C">
        <w:rPr>
          <w:rFonts w:asciiTheme="majorHAnsi" w:hAnsiTheme="majorHAnsi"/>
        </w:rPr>
        <w:t xml:space="preserve">, </w:t>
      </w:r>
      <w:proofErr w:type="spellStart"/>
      <w:r w:rsidR="00D228A9" w:rsidRPr="0007764C">
        <w:rPr>
          <w:rFonts w:asciiTheme="majorHAnsi" w:hAnsiTheme="majorHAnsi"/>
        </w:rPr>
        <w:t>Stuckler</w:t>
      </w:r>
      <w:proofErr w:type="spellEnd"/>
      <w:r w:rsidR="00D228A9" w:rsidRPr="0007764C">
        <w:rPr>
          <w:rFonts w:asciiTheme="majorHAnsi" w:hAnsiTheme="majorHAnsi"/>
        </w:rPr>
        <w:t xml:space="preserve"> and Nestle </w:t>
      </w:r>
      <w:r w:rsidR="001110CB">
        <w:rPr>
          <w:rFonts w:asciiTheme="majorHAnsi" w:hAnsiTheme="majorHAnsi"/>
        </w:rPr>
        <w:t>(</w:t>
      </w:r>
      <w:r w:rsidR="00D228A9" w:rsidRPr="0007764C">
        <w:rPr>
          <w:rFonts w:asciiTheme="majorHAnsi" w:hAnsiTheme="majorHAnsi"/>
        </w:rPr>
        <w:t>2012</w:t>
      </w:r>
      <w:r w:rsidR="001110CB">
        <w:rPr>
          <w:rFonts w:asciiTheme="majorHAnsi" w:hAnsiTheme="majorHAnsi"/>
        </w:rPr>
        <w:t>)</w:t>
      </w:r>
      <w:r w:rsidR="00D228A9" w:rsidRPr="0007764C">
        <w:rPr>
          <w:rFonts w:asciiTheme="majorHAnsi" w:hAnsiTheme="majorHAnsi"/>
        </w:rPr>
        <w:t xml:space="preserve">, McKee </w:t>
      </w:r>
      <w:r w:rsidR="00D228A9" w:rsidRPr="0007764C">
        <w:rPr>
          <w:rFonts w:asciiTheme="majorHAnsi" w:hAnsiTheme="majorHAnsi"/>
        </w:rPr>
        <w:lastRenderedPageBreak/>
        <w:t xml:space="preserve">and </w:t>
      </w:r>
      <w:proofErr w:type="spellStart"/>
      <w:r w:rsidR="00D228A9" w:rsidRPr="0007764C">
        <w:rPr>
          <w:rFonts w:asciiTheme="majorHAnsi" w:hAnsiTheme="majorHAnsi"/>
        </w:rPr>
        <w:t>Stuckler</w:t>
      </w:r>
      <w:proofErr w:type="spellEnd"/>
      <w:r w:rsidR="00D228A9" w:rsidRPr="0007764C">
        <w:rPr>
          <w:rFonts w:asciiTheme="majorHAnsi" w:hAnsiTheme="majorHAnsi"/>
        </w:rPr>
        <w:t xml:space="preserve"> </w:t>
      </w:r>
      <w:r w:rsidR="001110CB">
        <w:rPr>
          <w:rFonts w:asciiTheme="majorHAnsi" w:hAnsiTheme="majorHAnsi"/>
        </w:rPr>
        <w:t>(</w:t>
      </w:r>
      <w:r w:rsidR="00D228A9" w:rsidRPr="0007764C">
        <w:rPr>
          <w:rFonts w:asciiTheme="majorHAnsi" w:hAnsiTheme="majorHAnsi"/>
        </w:rPr>
        <w:t>2018</w:t>
      </w:r>
      <w:r w:rsidR="001110CB">
        <w:rPr>
          <w:rFonts w:asciiTheme="majorHAnsi" w:hAnsiTheme="majorHAnsi"/>
        </w:rPr>
        <w:t>)</w:t>
      </w:r>
      <w:r w:rsidRPr="0007764C">
        <w:rPr>
          <w:rFonts w:asciiTheme="majorHAnsi" w:hAnsiTheme="majorHAnsi"/>
        </w:rPr>
        <w:t xml:space="preserve">, McKee </w:t>
      </w:r>
      <w:r w:rsidR="001110CB">
        <w:rPr>
          <w:rFonts w:asciiTheme="majorHAnsi" w:hAnsiTheme="majorHAnsi"/>
        </w:rPr>
        <w:t>(</w:t>
      </w:r>
      <w:r w:rsidRPr="0007764C">
        <w:rPr>
          <w:rFonts w:asciiTheme="majorHAnsi" w:hAnsiTheme="majorHAnsi"/>
        </w:rPr>
        <w:t>2019</w:t>
      </w:r>
      <w:r w:rsidR="001110CB">
        <w:rPr>
          <w:rFonts w:asciiTheme="majorHAnsi" w:hAnsiTheme="majorHAnsi"/>
        </w:rPr>
        <w:t>)</w:t>
      </w:r>
      <w:r w:rsidRPr="0007764C">
        <w:rPr>
          <w:rFonts w:asciiTheme="majorHAnsi" w:hAnsiTheme="majorHAnsi"/>
        </w:rPr>
        <w:t xml:space="preserve">), </w:t>
      </w:r>
      <w:r w:rsidR="00D228A9" w:rsidRPr="0007764C">
        <w:rPr>
          <w:rFonts w:asciiTheme="majorHAnsi" w:hAnsiTheme="majorHAnsi"/>
        </w:rPr>
        <w:t xml:space="preserve">echoed by social marketers (e.g. Fry and </w:t>
      </w:r>
      <w:proofErr w:type="spellStart"/>
      <w:r w:rsidR="00D228A9" w:rsidRPr="0007764C">
        <w:rPr>
          <w:rFonts w:asciiTheme="majorHAnsi" w:hAnsiTheme="majorHAnsi"/>
        </w:rPr>
        <w:t>Polonsky</w:t>
      </w:r>
      <w:proofErr w:type="spellEnd"/>
      <w:r w:rsidR="00D228A9" w:rsidRPr="0007764C">
        <w:rPr>
          <w:rFonts w:asciiTheme="majorHAnsi" w:hAnsiTheme="majorHAnsi"/>
        </w:rPr>
        <w:t xml:space="preserve"> </w:t>
      </w:r>
      <w:r w:rsidR="001110CB">
        <w:rPr>
          <w:rFonts w:asciiTheme="majorHAnsi" w:hAnsiTheme="majorHAnsi"/>
        </w:rPr>
        <w:t>(</w:t>
      </w:r>
      <w:r w:rsidR="00D228A9" w:rsidRPr="0007764C">
        <w:rPr>
          <w:rFonts w:asciiTheme="majorHAnsi" w:hAnsiTheme="majorHAnsi"/>
        </w:rPr>
        <w:t>2004</w:t>
      </w:r>
      <w:r w:rsidR="001110CB">
        <w:rPr>
          <w:rFonts w:asciiTheme="majorHAnsi" w:hAnsiTheme="majorHAnsi"/>
        </w:rPr>
        <w:t>)</w:t>
      </w:r>
      <w:r w:rsidR="00D228A9" w:rsidRPr="0007764C">
        <w:rPr>
          <w:rFonts w:asciiTheme="majorHAnsi" w:hAnsiTheme="majorHAnsi"/>
        </w:rPr>
        <w:t xml:space="preserve">, Hastings </w:t>
      </w:r>
      <w:r w:rsidR="001110CB">
        <w:rPr>
          <w:rFonts w:asciiTheme="majorHAnsi" w:hAnsiTheme="majorHAnsi"/>
        </w:rPr>
        <w:t>(</w:t>
      </w:r>
      <w:r w:rsidR="00D228A9" w:rsidRPr="0007764C">
        <w:rPr>
          <w:rFonts w:asciiTheme="majorHAnsi" w:hAnsiTheme="majorHAnsi"/>
        </w:rPr>
        <w:t>2010</w:t>
      </w:r>
      <w:r w:rsidR="001110CB">
        <w:rPr>
          <w:rFonts w:asciiTheme="majorHAnsi" w:hAnsiTheme="majorHAnsi"/>
        </w:rPr>
        <w:t>a, 2010b)</w:t>
      </w:r>
      <w:r w:rsidR="00D228A9" w:rsidRPr="0007764C">
        <w:rPr>
          <w:rFonts w:asciiTheme="majorHAnsi" w:hAnsiTheme="majorHAnsi"/>
        </w:rPr>
        <w:t xml:space="preserve">, Hastings and </w:t>
      </w:r>
      <w:proofErr w:type="spellStart"/>
      <w:r w:rsidR="00D228A9" w:rsidRPr="0007764C">
        <w:rPr>
          <w:rFonts w:asciiTheme="majorHAnsi" w:hAnsiTheme="majorHAnsi"/>
        </w:rPr>
        <w:t>Domegan</w:t>
      </w:r>
      <w:proofErr w:type="spellEnd"/>
      <w:r w:rsidR="00D228A9" w:rsidRPr="0007764C">
        <w:rPr>
          <w:rFonts w:asciiTheme="majorHAnsi" w:hAnsiTheme="majorHAnsi"/>
        </w:rPr>
        <w:t xml:space="preserve"> </w:t>
      </w:r>
      <w:r w:rsidR="001110CB">
        <w:rPr>
          <w:rFonts w:asciiTheme="majorHAnsi" w:hAnsiTheme="majorHAnsi"/>
        </w:rPr>
        <w:t>(</w:t>
      </w:r>
      <w:r w:rsidR="00D228A9" w:rsidRPr="0007764C">
        <w:rPr>
          <w:rFonts w:asciiTheme="majorHAnsi" w:hAnsiTheme="majorHAnsi"/>
        </w:rPr>
        <w:t>2017</w:t>
      </w:r>
      <w:r w:rsidR="001110CB">
        <w:rPr>
          <w:rFonts w:asciiTheme="majorHAnsi" w:hAnsiTheme="majorHAnsi"/>
        </w:rPr>
        <w:t>)</w:t>
      </w:r>
      <w:r w:rsidR="00D228A9" w:rsidRPr="0007764C">
        <w:rPr>
          <w:rFonts w:asciiTheme="majorHAnsi" w:hAnsiTheme="majorHAnsi"/>
        </w:rPr>
        <w:t xml:space="preserve">). The strength of agreement that harm exists and that measures to address harm are needed varies according to sector, with at one extreme the case against tobacco marketing no longer seriously disputed outside of vested interests, but at another level the case of (the subject of this paper) automotive marketing and its possible deleterious effects on road safety still uncertain. </w:t>
      </w:r>
    </w:p>
    <w:p w14:paraId="6771CBEF" w14:textId="77777777" w:rsidR="0007764C" w:rsidRDefault="0007764C" w:rsidP="001017F2">
      <w:pPr>
        <w:rPr>
          <w:rFonts w:asciiTheme="majorHAnsi" w:hAnsiTheme="majorHAnsi"/>
        </w:rPr>
      </w:pPr>
    </w:p>
    <w:p w14:paraId="12DB0DC6" w14:textId="23EB233F" w:rsidR="00860170" w:rsidRPr="0007764C" w:rsidRDefault="00987BD1" w:rsidP="001017F2">
      <w:pPr>
        <w:rPr>
          <w:rFonts w:asciiTheme="majorHAnsi" w:hAnsiTheme="majorHAnsi"/>
        </w:rPr>
      </w:pPr>
      <w:r w:rsidRPr="0007764C">
        <w:rPr>
          <w:rFonts w:asciiTheme="majorHAnsi" w:hAnsiTheme="majorHAnsi"/>
        </w:rPr>
        <w:t xml:space="preserve">We can now move to specifics. The assertion here is that commercial automotive advertising may be contributing to poor road safety outcomes. The next section explores </w:t>
      </w:r>
      <w:r w:rsidR="001017F2" w:rsidRPr="0007764C">
        <w:rPr>
          <w:rFonts w:asciiTheme="majorHAnsi" w:hAnsiTheme="majorHAnsi"/>
        </w:rPr>
        <w:t xml:space="preserve">this assertion in more detail. </w:t>
      </w:r>
    </w:p>
    <w:p w14:paraId="6F26CE2E" w14:textId="77777777" w:rsidR="00C54A54" w:rsidRDefault="00C54A54" w:rsidP="00C54A54">
      <w:pPr>
        <w:pStyle w:val="Heading2"/>
      </w:pPr>
      <w:r>
        <w:t>How automotive brands might influence driving behaviour</w:t>
      </w:r>
    </w:p>
    <w:p w14:paraId="3208A767" w14:textId="032DC2F1" w:rsidR="00E953C9" w:rsidRPr="00F07FF4" w:rsidRDefault="00C54A54" w:rsidP="00E953C9">
      <w:pPr>
        <w:pStyle w:val="CommentText"/>
        <w:rPr>
          <w:rFonts w:asciiTheme="majorHAnsi" w:hAnsiTheme="majorHAnsi"/>
          <w:sz w:val="24"/>
          <w:szCs w:val="24"/>
        </w:rPr>
      </w:pPr>
      <w:r w:rsidRPr="00F07FF4">
        <w:rPr>
          <w:rFonts w:asciiTheme="majorHAnsi" w:hAnsiTheme="majorHAnsi"/>
          <w:sz w:val="24"/>
          <w:szCs w:val="24"/>
        </w:rPr>
        <w:t xml:space="preserve">The amount of effort, resources and skill deployed by firms into building automotive sector brand associations and brand positions is vast: advertising spend was estimated at $35Bn worldwide in 2019 (Zenith Media). </w:t>
      </w:r>
      <w:r w:rsidR="00075606" w:rsidRPr="00F07FF4">
        <w:rPr>
          <w:rFonts w:asciiTheme="majorHAnsi" w:hAnsiTheme="majorHAnsi"/>
          <w:sz w:val="24"/>
          <w:szCs w:val="24"/>
        </w:rPr>
        <w:t xml:space="preserve">Concerns about the content of </w:t>
      </w:r>
      <w:r w:rsidR="00C75176">
        <w:rPr>
          <w:rFonts w:asciiTheme="majorHAnsi" w:hAnsiTheme="majorHAnsi"/>
          <w:sz w:val="24"/>
          <w:szCs w:val="24"/>
        </w:rPr>
        <w:t xml:space="preserve">some of </w:t>
      </w:r>
      <w:r w:rsidR="00075606" w:rsidRPr="00F07FF4">
        <w:rPr>
          <w:rFonts w:asciiTheme="majorHAnsi" w:hAnsiTheme="majorHAnsi"/>
          <w:sz w:val="24"/>
          <w:szCs w:val="24"/>
        </w:rPr>
        <w:t>these ad</w:t>
      </w:r>
      <w:r w:rsidR="00C75176">
        <w:rPr>
          <w:rFonts w:asciiTheme="majorHAnsi" w:hAnsiTheme="majorHAnsi"/>
          <w:sz w:val="24"/>
          <w:szCs w:val="24"/>
        </w:rPr>
        <w:t>vert</w:t>
      </w:r>
      <w:r w:rsidR="00075606" w:rsidRPr="00F07FF4">
        <w:rPr>
          <w:rFonts w:asciiTheme="majorHAnsi" w:hAnsiTheme="majorHAnsi"/>
          <w:sz w:val="24"/>
          <w:szCs w:val="24"/>
        </w:rPr>
        <w:t xml:space="preserve">s have been raised. </w:t>
      </w:r>
      <w:r w:rsidR="00711DFC" w:rsidRPr="00F07FF4">
        <w:rPr>
          <w:rFonts w:asciiTheme="majorHAnsi" w:hAnsiTheme="majorHAnsi"/>
          <w:sz w:val="24"/>
          <w:szCs w:val="24"/>
        </w:rPr>
        <w:t>A content analysis by Shin et al (2005) found that almost half of US car ad</w:t>
      </w:r>
      <w:r w:rsidR="004729B6" w:rsidRPr="00F07FF4">
        <w:rPr>
          <w:rFonts w:asciiTheme="majorHAnsi" w:hAnsiTheme="majorHAnsi"/>
          <w:sz w:val="24"/>
          <w:szCs w:val="24"/>
        </w:rPr>
        <w:t>verts</w:t>
      </w:r>
      <w:r w:rsidR="00711DFC" w:rsidRPr="00F07FF4">
        <w:rPr>
          <w:rFonts w:asciiTheme="majorHAnsi" w:hAnsiTheme="majorHAnsi"/>
          <w:sz w:val="24"/>
          <w:szCs w:val="24"/>
        </w:rPr>
        <w:t> featured an unsafe driving sequence, with aggressive driving accounting for 85% of these driving sequences. </w:t>
      </w:r>
      <w:r w:rsidR="00E57A5A" w:rsidRPr="00F07FF4">
        <w:rPr>
          <w:rFonts w:asciiTheme="majorHAnsi" w:hAnsiTheme="majorHAnsi"/>
          <w:sz w:val="24"/>
          <w:szCs w:val="24"/>
        </w:rPr>
        <w:t>Questions regarding the strength of advertising regulations were raised by Jones (2007), and r</w:t>
      </w:r>
      <w:r w:rsidR="00987BD1" w:rsidRPr="00F07FF4">
        <w:rPr>
          <w:rFonts w:asciiTheme="majorHAnsi" w:hAnsiTheme="majorHAnsi"/>
          <w:sz w:val="24"/>
          <w:szCs w:val="24"/>
        </w:rPr>
        <w:t>esearch on a</w:t>
      </w:r>
      <w:r w:rsidR="00711DFC" w:rsidRPr="00F07FF4">
        <w:rPr>
          <w:rFonts w:asciiTheme="majorHAnsi" w:hAnsiTheme="majorHAnsi"/>
          <w:sz w:val="24"/>
          <w:szCs w:val="24"/>
        </w:rPr>
        <w:t>udience responses</w:t>
      </w:r>
      <w:r w:rsidR="00E57A5A" w:rsidRPr="00F07FF4">
        <w:rPr>
          <w:rFonts w:asciiTheme="majorHAnsi" w:hAnsiTheme="majorHAnsi"/>
          <w:sz w:val="24"/>
          <w:szCs w:val="24"/>
        </w:rPr>
        <w:t xml:space="preserve"> to car advertising (Donovan et al </w:t>
      </w:r>
      <w:r w:rsidR="00711DFC" w:rsidRPr="00F07FF4">
        <w:rPr>
          <w:rFonts w:asciiTheme="majorHAnsi" w:hAnsiTheme="majorHAnsi"/>
          <w:sz w:val="24"/>
          <w:szCs w:val="24"/>
        </w:rPr>
        <w:t xml:space="preserve">2010) </w:t>
      </w:r>
      <w:r w:rsidR="00987BD1" w:rsidRPr="00F07FF4">
        <w:rPr>
          <w:rFonts w:asciiTheme="majorHAnsi" w:hAnsiTheme="majorHAnsi"/>
          <w:sz w:val="24"/>
          <w:szCs w:val="24"/>
        </w:rPr>
        <w:t>found</w:t>
      </w:r>
      <w:r w:rsidR="00F821C9" w:rsidRPr="00F07FF4">
        <w:rPr>
          <w:rFonts w:asciiTheme="majorHAnsi" w:hAnsiTheme="majorHAnsi"/>
          <w:sz w:val="24"/>
          <w:szCs w:val="24"/>
        </w:rPr>
        <w:t xml:space="preserve"> that </w:t>
      </w:r>
      <w:r w:rsidR="00711DFC" w:rsidRPr="00F07FF4">
        <w:rPr>
          <w:rFonts w:asciiTheme="majorHAnsi" w:hAnsiTheme="majorHAnsi"/>
          <w:sz w:val="24"/>
          <w:szCs w:val="24"/>
        </w:rPr>
        <w:t>some adverts promoted ‘u</w:t>
      </w:r>
      <w:r w:rsidR="00E57A5A" w:rsidRPr="00F07FF4">
        <w:rPr>
          <w:rFonts w:asciiTheme="majorHAnsi" w:hAnsiTheme="majorHAnsi"/>
          <w:sz w:val="24"/>
          <w:szCs w:val="24"/>
        </w:rPr>
        <w:t>ndesirable driving behaviours’. More r</w:t>
      </w:r>
      <w:r w:rsidR="00987BD1" w:rsidRPr="00F07FF4">
        <w:rPr>
          <w:rFonts w:asciiTheme="majorHAnsi" w:hAnsiTheme="majorHAnsi"/>
          <w:sz w:val="24"/>
          <w:szCs w:val="24"/>
        </w:rPr>
        <w:t>ecent</w:t>
      </w:r>
      <w:r w:rsidR="00E57A5A" w:rsidRPr="00F07FF4">
        <w:rPr>
          <w:rFonts w:asciiTheme="majorHAnsi" w:hAnsiTheme="majorHAnsi"/>
          <w:sz w:val="24"/>
          <w:szCs w:val="24"/>
        </w:rPr>
        <w:t xml:space="preserve">ly, quite </w:t>
      </w:r>
      <w:r w:rsidR="00E953C9" w:rsidRPr="00F07FF4">
        <w:rPr>
          <w:rFonts w:asciiTheme="majorHAnsi" w:hAnsiTheme="majorHAnsi"/>
          <w:sz w:val="24"/>
          <w:szCs w:val="24"/>
        </w:rPr>
        <w:t>graphic example</w:t>
      </w:r>
      <w:r w:rsidR="00DD5342" w:rsidRPr="00F07FF4">
        <w:rPr>
          <w:rFonts w:asciiTheme="majorHAnsi" w:hAnsiTheme="majorHAnsi"/>
          <w:sz w:val="24"/>
          <w:szCs w:val="24"/>
        </w:rPr>
        <w:t>s of concern were</w:t>
      </w:r>
      <w:r w:rsidR="00E953C9" w:rsidRPr="00F07FF4">
        <w:rPr>
          <w:rFonts w:asciiTheme="majorHAnsi" w:hAnsiTheme="majorHAnsi"/>
          <w:sz w:val="24"/>
          <w:szCs w:val="24"/>
        </w:rPr>
        <w:t xml:space="preserve"> raised by Harris (2021) quoting US ad</w:t>
      </w:r>
      <w:r w:rsidR="00F821C9" w:rsidRPr="00F07FF4">
        <w:rPr>
          <w:rFonts w:asciiTheme="majorHAnsi" w:hAnsiTheme="majorHAnsi"/>
          <w:sz w:val="24"/>
          <w:szCs w:val="24"/>
        </w:rPr>
        <w:t>verts</w:t>
      </w:r>
      <w:r w:rsidR="00DD5342" w:rsidRPr="00F07FF4">
        <w:rPr>
          <w:rFonts w:asciiTheme="majorHAnsi" w:hAnsiTheme="majorHAnsi"/>
          <w:sz w:val="24"/>
          <w:szCs w:val="24"/>
        </w:rPr>
        <w:t xml:space="preserve"> that</w:t>
      </w:r>
      <w:r w:rsidR="00E57A5A" w:rsidRPr="00F07FF4">
        <w:rPr>
          <w:rFonts w:asciiTheme="majorHAnsi" w:hAnsiTheme="majorHAnsi"/>
          <w:sz w:val="24"/>
          <w:szCs w:val="24"/>
        </w:rPr>
        <w:t>, as he put it</w:t>
      </w:r>
      <w:r w:rsidR="00DD5342" w:rsidRPr="00F07FF4">
        <w:rPr>
          <w:rFonts w:asciiTheme="majorHAnsi" w:hAnsiTheme="majorHAnsi"/>
          <w:sz w:val="24"/>
          <w:szCs w:val="24"/>
        </w:rPr>
        <w:t xml:space="preserve"> “invite</w:t>
      </w:r>
      <w:r w:rsidR="00E953C9" w:rsidRPr="00F07FF4">
        <w:rPr>
          <w:rFonts w:asciiTheme="majorHAnsi" w:hAnsiTheme="majorHAnsi"/>
          <w:sz w:val="24"/>
          <w:szCs w:val="24"/>
        </w:rPr>
        <w:t xml:space="preserve"> drivers to </w:t>
      </w:r>
      <w:hyperlink r:id="rId11" w:tgtFrame="_blank" w:history="1">
        <w:r w:rsidR="00E953C9" w:rsidRPr="00F07FF4">
          <w:rPr>
            <w:rStyle w:val="Hyperlink"/>
            <w:rFonts w:asciiTheme="majorHAnsi" w:hAnsiTheme="majorHAnsi"/>
            <w:i/>
            <w:color w:val="000000"/>
            <w:sz w:val="24"/>
            <w:szCs w:val="24"/>
            <w:u w:val="none"/>
            <w:bdr w:val="none" w:sz="0" w:space="0" w:color="auto" w:frame="1"/>
          </w:rPr>
          <w:t>conquer the streets of America</w:t>
        </w:r>
      </w:hyperlink>
      <w:r w:rsidR="00E953C9" w:rsidRPr="00F07FF4">
        <w:rPr>
          <w:rFonts w:asciiTheme="majorHAnsi" w:hAnsiTheme="majorHAnsi"/>
          <w:sz w:val="24"/>
          <w:szCs w:val="24"/>
        </w:rPr>
        <w:t xml:space="preserve"> with an </w:t>
      </w:r>
      <w:hyperlink r:id="rId12" w:tgtFrame="_blank" w:history="1">
        <w:r w:rsidR="00E953C9" w:rsidRPr="00F07FF4">
          <w:rPr>
            <w:rStyle w:val="Hyperlink"/>
            <w:rFonts w:asciiTheme="majorHAnsi" w:hAnsiTheme="majorHAnsi"/>
            <w:i/>
            <w:color w:val="000000"/>
            <w:sz w:val="24"/>
            <w:szCs w:val="24"/>
            <w:u w:val="none"/>
            <w:bdr w:val="none" w:sz="0" w:space="0" w:color="auto" w:frame="1"/>
          </w:rPr>
          <w:t>aggressive</w:t>
        </w:r>
      </w:hyperlink>
      <w:r w:rsidR="00E953C9" w:rsidRPr="00F07FF4">
        <w:rPr>
          <w:rFonts w:asciiTheme="majorHAnsi" w:hAnsiTheme="majorHAnsi"/>
          <w:sz w:val="24"/>
          <w:szCs w:val="24"/>
        </w:rPr>
        <w:t xml:space="preserve"> and </w:t>
      </w:r>
      <w:hyperlink r:id="rId13" w:tgtFrame="_blank" w:history="1">
        <w:r w:rsidR="00E953C9" w:rsidRPr="00F07FF4">
          <w:rPr>
            <w:rStyle w:val="Hyperlink"/>
            <w:rFonts w:asciiTheme="majorHAnsi" w:hAnsiTheme="majorHAnsi"/>
            <w:i/>
            <w:color w:val="000000"/>
            <w:sz w:val="24"/>
            <w:szCs w:val="24"/>
            <w:u w:val="none"/>
            <w:bdr w:val="none" w:sz="0" w:space="0" w:color="auto" w:frame="1"/>
          </w:rPr>
          <w:t>intimidating</w:t>
        </w:r>
      </w:hyperlink>
      <w:r w:rsidR="00E953C9" w:rsidRPr="00F07FF4">
        <w:rPr>
          <w:rFonts w:asciiTheme="majorHAnsi" w:hAnsiTheme="majorHAnsi"/>
          <w:sz w:val="24"/>
          <w:szCs w:val="24"/>
        </w:rPr>
        <w:t xml:space="preserve"> fleet. Purchase a Dodge and enter the </w:t>
      </w:r>
      <w:hyperlink r:id="rId14" w:tgtFrame="_blank" w:history="1">
        <w:r w:rsidR="00E953C9" w:rsidRPr="00F07FF4">
          <w:rPr>
            <w:rStyle w:val="Hyperlink"/>
            <w:rFonts w:asciiTheme="majorHAnsi" w:hAnsiTheme="majorHAnsi"/>
            <w:i/>
            <w:color w:val="000000"/>
            <w:sz w:val="24"/>
            <w:szCs w:val="24"/>
            <w:u w:val="none"/>
            <w:bdr w:val="none" w:sz="0" w:space="0" w:color="auto" w:frame="1"/>
          </w:rPr>
          <w:t>brotherhood of muscle</w:t>
        </w:r>
      </w:hyperlink>
      <w:r w:rsidR="00E953C9" w:rsidRPr="00F07FF4">
        <w:rPr>
          <w:rFonts w:asciiTheme="majorHAnsi" w:hAnsiTheme="majorHAnsi"/>
          <w:sz w:val="24"/>
          <w:szCs w:val="24"/>
        </w:rPr>
        <w:t xml:space="preserve">. The company sells cars named Charger, Demon and Ram… </w:t>
      </w:r>
      <w:proofErr w:type="gramStart"/>
      <w:r w:rsidR="00E953C9" w:rsidRPr="00F07FF4">
        <w:rPr>
          <w:rFonts w:asciiTheme="majorHAnsi" w:hAnsiTheme="majorHAnsi"/>
          <w:sz w:val="24"/>
          <w:szCs w:val="24"/>
        </w:rPr>
        <w:t>Consumers can choose, among others, to acquire a “</w:t>
      </w:r>
      <w:hyperlink r:id="rId15" w:tgtFrame="_blank" w:history="1">
        <w:r w:rsidR="00E953C9" w:rsidRPr="00F07FF4">
          <w:rPr>
            <w:rStyle w:val="Hyperlink"/>
            <w:rFonts w:asciiTheme="majorHAnsi" w:hAnsiTheme="majorHAnsi"/>
            <w:color w:val="000000"/>
            <w:sz w:val="24"/>
            <w:szCs w:val="24"/>
            <w:u w:val="none"/>
            <w:bdr w:val="none" w:sz="0" w:space="0" w:color="auto" w:frame="1"/>
          </w:rPr>
          <w:t>Ford Tough</w:t>
        </w:r>
      </w:hyperlink>
      <w:r w:rsidR="00E953C9" w:rsidRPr="00F07FF4">
        <w:rPr>
          <w:rFonts w:asciiTheme="majorHAnsi" w:hAnsiTheme="majorHAnsi"/>
          <w:sz w:val="24"/>
          <w:szCs w:val="24"/>
        </w:rPr>
        <w:t xml:space="preserve">” truck, to purchase a BMW with </w:t>
      </w:r>
      <w:hyperlink r:id="rId16" w:tgtFrame="_blank" w:history="1">
        <w:r w:rsidR="00E953C9" w:rsidRPr="00F07FF4">
          <w:rPr>
            <w:rStyle w:val="Hyperlink"/>
            <w:rFonts w:asciiTheme="majorHAnsi" w:hAnsiTheme="majorHAnsi"/>
            <w:i/>
            <w:color w:val="000000"/>
            <w:sz w:val="24"/>
            <w:szCs w:val="24"/>
            <w:u w:val="none"/>
            <w:bdr w:val="none" w:sz="0" w:space="0" w:color="auto" w:frame="1"/>
          </w:rPr>
          <w:t>design that dominates</w:t>
        </w:r>
      </w:hyperlink>
      <w:r w:rsidR="00E953C9" w:rsidRPr="00F07FF4">
        <w:rPr>
          <w:rFonts w:asciiTheme="majorHAnsi" w:hAnsiTheme="majorHAnsi"/>
          <w:sz w:val="24"/>
          <w:szCs w:val="24"/>
        </w:rPr>
        <w:t xml:space="preserve"> or to buy a Nissan because </w:t>
      </w:r>
      <w:r w:rsidR="00EC70B1" w:rsidRPr="00F07FF4">
        <w:rPr>
          <w:rFonts w:asciiTheme="majorHAnsi" w:hAnsiTheme="majorHAnsi"/>
          <w:i/>
          <w:sz w:val="24"/>
          <w:szCs w:val="24"/>
        </w:rPr>
        <w:t>you deserve a car that thrills you</w:t>
      </w:r>
      <w:r w:rsidR="00EC70B1" w:rsidRPr="00F07FF4">
        <w:rPr>
          <w:rFonts w:asciiTheme="majorHAnsi" w:hAnsiTheme="majorHAnsi"/>
          <w:sz w:val="24"/>
          <w:szCs w:val="24"/>
        </w:rPr>
        <w:t>”</w:t>
      </w:r>
      <w:hyperlink r:id="rId17" w:tgtFrame="_blank" w:history="1"/>
      <w:r w:rsidR="00AC0E2B" w:rsidRPr="00F07FF4">
        <w:rPr>
          <w:rStyle w:val="Hyperlink"/>
          <w:rFonts w:asciiTheme="majorHAnsi" w:hAnsiTheme="majorHAnsi"/>
          <w:color w:val="000000"/>
          <w:sz w:val="24"/>
          <w:szCs w:val="24"/>
          <w:u w:val="none"/>
          <w:bdr w:val="none" w:sz="0" w:space="0" w:color="auto" w:frame="1"/>
        </w:rPr>
        <w:t xml:space="preserve"> (emphases from original author)</w:t>
      </w:r>
      <w:r w:rsidR="00E953C9" w:rsidRPr="00F07FF4">
        <w:rPr>
          <w:rStyle w:val="Hyperlink"/>
          <w:rFonts w:asciiTheme="majorHAnsi" w:hAnsiTheme="majorHAnsi"/>
          <w:color w:val="000000"/>
          <w:sz w:val="24"/>
          <w:szCs w:val="24"/>
          <w:u w:val="none"/>
          <w:bdr w:val="none" w:sz="0" w:space="0" w:color="auto" w:frame="1"/>
        </w:rPr>
        <w:t>.</w:t>
      </w:r>
      <w:proofErr w:type="gramEnd"/>
    </w:p>
    <w:p w14:paraId="2A9394FF" w14:textId="77777777" w:rsidR="00DB50FE" w:rsidRPr="00F07FF4" w:rsidRDefault="00DB50FE" w:rsidP="00C6365C">
      <w:pPr>
        <w:pStyle w:val="CommentText"/>
        <w:rPr>
          <w:rFonts w:asciiTheme="majorHAnsi" w:hAnsiTheme="majorHAnsi"/>
          <w:sz w:val="24"/>
          <w:szCs w:val="24"/>
        </w:rPr>
      </w:pPr>
    </w:p>
    <w:p w14:paraId="71483432" w14:textId="13A7E5CA" w:rsidR="00925762" w:rsidRPr="00F07FF4" w:rsidRDefault="006C6C6C" w:rsidP="00925762">
      <w:pPr>
        <w:rPr>
          <w:rFonts w:asciiTheme="majorHAnsi" w:hAnsiTheme="majorHAnsi"/>
        </w:rPr>
      </w:pPr>
      <w:r w:rsidRPr="00F07FF4">
        <w:rPr>
          <w:rFonts w:asciiTheme="majorHAnsi" w:hAnsiTheme="majorHAnsi"/>
        </w:rPr>
        <w:t xml:space="preserve">What is going on? </w:t>
      </w:r>
      <w:r w:rsidR="00D00E40" w:rsidRPr="00F07FF4">
        <w:rPr>
          <w:rFonts w:asciiTheme="majorHAnsi" w:hAnsiTheme="majorHAnsi"/>
        </w:rPr>
        <w:t xml:space="preserve">Cars are relatively expensive purchases that are typically marketed in an extremely competitive environment – the UK for example has </w:t>
      </w:r>
      <w:r w:rsidR="00F6591E" w:rsidRPr="00F07FF4">
        <w:rPr>
          <w:rFonts w:asciiTheme="majorHAnsi" w:hAnsiTheme="majorHAnsi"/>
        </w:rPr>
        <w:t xml:space="preserve">over 250 </w:t>
      </w:r>
      <w:r w:rsidR="00894972" w:rsidRPr="00F07FF4">
        <w:rPr>
          <w:rFonts w:asciiTheme="majorHAnsi" w:hAnsiTheme="majorHAnsi"/>
        </w:rPr>
        <w:t>brands</w:t>
      </w:r>
      <w:r w:rsidR="00D00E40" w:rsidRPr="00F07FF4">
        <w:rPr>
          <w:rFonts w:asciiTheme="majorHAnsi" w:hAnsiTheme="majorHAnsi"/>
        </w:rPr>
        <w:t xml:space="preserve"> and models competing for sales. These conditions have created an industry where </w:t>
      </w:r>
      <w:r w:rsidR="00D00E40" w:rsidRPr="00F07FF4">
        <w:rPr>
          <w:rFonts w:asciiTheme="majorHAnsi" w:hAnsiTheme="majorHAnsi"/>
          <w:i/>
        </w:rPr>
        <w:t>brands</w:t>
      </w:r>
      <w:r w:rsidR="00D00E40" w:rsidRPr="00F07FF4">
        <w:rPr>
          <w:rFonts w:asciiTheme="majorHAnsi" w:hAnsiTheme="majorHAnsi"/>
        </w:rPr>
        <w:t xml:space="preserve"> are absolutely core to the business model of each manufacturer. </w:t>
      </w:r>
      <w:r w:rsidR="00925762" w:rsidRPr="00F07FF4">
        <w:rPr>
          <w:rFonts w:asciiTheme="majorHAnsi" w:hAnsiTheme="majorHAnsi"/>
        </w:rPr>
        <w:t>Social marketers will</w:t>
      </w:r>
      <w:r w:rsidRPr="00F07FF4">
        <w:rPr>
          <w:rFonts w:asciiTheme="majorHAnsi" w:hAnsiTheme="majorHAnsi"/>
        </w:rPr>
        <w:t xml:space="preserve"> of course</w:t>
      </w:r>
      <w:r w:rsidR="00925762" w:rsidRPr="00F07FF4">
        <w:rPr>
          <w:rFonts w:asciiTheme="majorHAnsi" w:hAnsiTheme="majorHAnsi"/>
        </w:rPr>
        <w:t xml:space="preserve"> know that automotive marketers create brands with many objectives, most prominently to differentiate their products from competitor brands, and to increase their attractiveness to potential buyers (</w:t>
      </w:r>
      <w:proofErr w:type="spellStart"/>
      <w:r w:rsidR="00925762" w:rsidRPr="00F07FF4">
        <w:rPr>
          <w:rFonts w:asciiTheme="majorHAnsi" w:hAnsiTheme="majorHAnsi"/>
        </w:rPr>
        <w:t>Kapferer</w:t>
      </w:r>
      <w:proofErr w:type="spellEnd"/>
      <w:r w:rsidR="00925762" w:rsidRPr="00F07FF4">
        <w:rPr>
          <w:rFonts w:asciiTheme="majorHAnsi" w:hAnsiTheme="majorHAnsi"/>
        </w:rPr>
        <w:t xml:space="preserve"> 2008). </w:t>
      </w:r>
      <w:r w:rsidRPr="00F07FF4">
        <w:rPr>
          <w:rFonts w:asciiTheme="majorHAnsi" w:hAnsiTheme="majorHAnsi"/>
        </w:rPr>
        <w:t>As Diagram 1 illustrates, m</w:t>
      </w:r>
      <w:r w:rsidR="00925762" w:rsidRPr="00F07FF4">
        <w:rPr>
          <w:rFonts w:asciiTheme="majorHAnsi" w:hAnsiTheme="majorHAnsi"/>
        </w:rPr>
        <w:t>arketers use advertising and other techniques to create associations – linkages – between their product and something attractive – in the minds of buyers (De-</w:t>
      </w:r>
      <w:proofErr w:type="spellStart"/>
      <w:r w:rsidR="00925762" w:rsidRPr="00F07FF4">
        <w:rPr>
          <w:rFonts w:asciiTheme="majorHAnsi" w:hAnsiTheme="majorHAnsi"/>
        </w:rPr>
        <w:t>Chenatony</w:t>
      </w:r>
      <w:proofErr w:type="spellEnd"/>
      <w:r w:rsidR="00925762" w:rsidRPr="00F07FF4">
        <w:rPr>
          <w:rFonts w:asciiTheme="majorHAnsi" w:hAnsiTheme="majorHAnsi"/>
        </w:rPr>
        <w:t xml:space="preserve"> et al</w:t>
      </w:r>
      <w:r w:rsidR="003D6821">
        <w:rPr>
          <w:rFonts w:asciiTheme="majorHAnsi" w:hAnsiTheme="majorHAnsi"/>
        </w:rPr>
        <w:t>.</w:t>
      </w:r>
      <w:r w:rsidR="00925762" w:rsidRPr="00F07FF4">
        <w:rPr>
          <w:rFonts w:asciiTheme="majorHAnsi" w:hAnsiTheme="majorHAnsi"/>
        </w:rPr>
        <w:t xml:space="preserve"> 2011). </w:t>
      </w:r>
    </w:p>
    <w:p w14:paraId="0C06F53D" w14:textId="77777777" w:rsidR="00FB6E20" w:rsidRDefault="00FB6E20" w:rsidP="00C8016B"/>
    <w:p w14:paraId="01FACBC1" w14:textId="79CD27BA" w:rsidR="00FB6E20" w:rsidRPr="00F07FF4" w:rsidRDefault="00986359" w:rsidP="00C8016B">
      <w:pPr>
        <w:rPr>
          <w:rFonts w:asciiTheme="majorHAnsi" w:hAnsiTheme="majorHAnsi"/>
          <w:b/>
        </w:rPr>
      </w:pPr>
      <w:r w:rsidRPr="00F07FF4">
        <w:rPr>
          <w:rFonts w:asciiTheme="majorHAnsi" w:hAnsiTheme="majorHAnsi"/>
          <w:b/>
        </w:rPr>
        <w:t>Diagram 1: A theoretical</w:t>
      </w:r>
      <w:r w:rsidR="00FB6E20" w:rsidRPr="00F07FF4">
        <w:rPr>
          <w:rFonts w:asciiTheme="majorHAnsi" w:hAnsiTheme="majorHAnsi"/>
          <w:b/>
        </w:rPr>
        <w:t xml:space="preserve"> illustration of associations created for a car brand</w:t>
      </w:r>
    </w:p>
    <w:p w14:paraId="0B6B7C6B" w14:textId="77777777" w:rsidR="00FB6E20" w:rsidRDefault="00FB6E20" w:rsidP="00C8016B">
      <w:pPr>
        <w:rPr>
          <w:b/>
        </w:rPr>
      </w:pPr>
    </w:p>
    <w:p w14:paraId="6F839B7C" w14:textId="26148F52" w:rsidR="00F76ACC" w:rsidRPr="00B07859" w:rsidRDefault="00F76ACC" w:rsidP="00C8016B">
      <w:pPr>
        <w:rPr>
          <w:i/>
        </w:rPr>
      </w:pPr>
      <w:r>
        <w:rPr>
          <w:noProof/>
          <w:lang w:eastAsia="en-GB"/>
        </w:rPr>
        <w:lastRenderedPageBreak/>
        <w:drawing>
          <wp:inline distT="0" distB="0" distL="0" distR="0" wp14:anchorId="0A3C3ED9" wp14:editId="277E35D1">
            <wp:extent cx="5153025" cy="34657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IDENTITY SYSTEM WHAT'S BRAND"/>
                    <pic:cNvPicPr>
                      <a:picLocks noChangeAspect="1" noChangeArrowheads="1"/>
                    </pic:cNvPicPr>
                  </pic:nvPicPr>
                  <pic:blipFill>
                    <a:blip r:embed="rId18"/>
                    <a:stretch>
                      <a:fillRect/>
                    </a:stretch>
                  </pic:blipFill>
                  <pic:spPr bwMode="auto">
                    <a:xfrm>
                      <a:off x="0" y="0"/>
                      <a:ext cx="5164534" cy="3473491"/>
                    </a:xfrm>
                    <a:prstGeom prst="rect">
                      <a:avLst/>
                    </a:prstGeom>
                    <a:noFill/>
                    <a:ln>
                      <a:noFill/>
                    </a:ln>
                    <a:extLst>
                      <a:ext uri="{53640926-AAD7-44D8-BBD7-CCE9431645EC}">
                        <a14:shadowObscured xmlns:a14="http://schemas.microsoft.com/office/drawing/2010/main"/>
                      </a:ext>
                    </a:extLst>
                  </pic:spPr>
                </pic:pic>
              </a:graphicData>
            </a:graphic>
          </wp:inline>
        </w:drawing>
      </w:r>
    </w:p>
    <w:p w14:paraId="41D91507" w14:textId="6002C11A" w:rsidR="00C54A54" w:rsidRPr="00C54A54" w:rsidRDefault="00C54A54" w:rsidP="007D6D9F">
      <w:pPr>
        <w:rPr>
          <w:sz w:val="16"/>
          <w:szCs w:val="16"/>
        </w:rPr>
      </w:pPr>
      <w:r w:rsidRPr="00C54A54">
        <w:rPr>
          <w:sz w:val="16"/>
          <w:szCs w:val="16"/>
        </w:rPr>
        <w:t>Source: authors</w:t>
      </w:r>
    </w:p>
    <w:p w14:paraId="2DA43760" w14:textId="77777777" w:rsidR="00C54A54" w:rsidRDefault="00C54A54" w:rsidP="007D6D9F"/>
    <w:p w14:paraId="00389A3D" w14:textId="42968319" w:rsidR="00C8016B" w:rsidRPr="00F07FF4" w:rsidRDefault="00211CBF" w:rsidP="00C8016B">
      <w:pPr>
        <w:rPr>
          <w:rFonts w:asciiTheme="majorHAnsi" w:hAnsiTheme="majorHAnsi"/>
          <w:color w:val="FF0000"/>
        </w:rPr>
      </w:pPr>
      <w:r w:rsidRPr="00F07FF4">
        <w:rPr>
          <w:rFonts w:asciiTheme="majorHAnsi" w:hAnsiTheme="majorHAnsi"/>
        </w:rPr>
        <w:t>The</w:t>
      </w:r>
      <w:r w:rsidR="00BB3512" w:rsidRPr="00F07FF4">
        <w:rPr>
          <w:rFonts w:asciiTheme="majorHAnsi" w:hAnsiTheme="majorHAnsi"/>
        </w:rPr>
        <w:t>se</w:t>
      </w:r>
      <w:r w:rsidRPr="00F07FF4">
        <w:rPr>
          <w:rFonts w:asciiTheme="majorHAnsi" w:hAnsiTheme="majorHAnsi"/>
        </w:rPr>
        <w:t xml:space="preserve"> associations are no accident. The concepts are all part of </w:t>
      </w:r>
      <w:r w:rsidR="00FB6E20" w:rsidRPr="00F07FF4">
        <w:rPr>
          <w:rFonts w:asciiTheme="majorHAnsi" w:hAnsiTheme="majorHAnsi"/>
        </w:rPr>
        <w:t xml:space="preserve">a </w:t>
      </w:r>
      <w:r w:rsidRPr="00F07FF4">
        <w:rPr>
          <w:rFonts w:asciiTheme="majorHAnsi" w:hAnsiTheme="majorHAnsi"/>
        </w:rPr>
        <w:t xml:space="preserve">carefully orchestrated proposition to the customer – to communicate benefits to the customer, and to </w:t>
      </w:r>
      <w:r w:rsidR="006535B2" w:rsidRPr="00F07FF4">
        <w:rPr>
          <w:rFonts w:asciiTheme="majorHAnsi" w:hAnsiTheme="majorHAnsi"/>
        </w:rPr>
        <w:t>build and reinforce both self and social-</w:t>
      </w:r>
      <w:r w:rsidR="00AE567C" w:rsidRPr="00F07FF4">
        <w:rPr>
          <w:rFonts w:asciiTheme="majorHAnsi" w:hAnsiTheme="majorHAnsi"/>
        </w:rPr>
        <w:t>image</w:t>
      </w:r>
      <w:r w:rsidR="006535B2" w:rsidRPr="00F07FF4">
        <w:rPr>
          <w:rFonts w:asciiTheme="majorHAnsi" w:hAnsiTheme="majorHAnsi"/>
        </w:rPr>
        <w:t xml:space="preserve"> – ‘</w:t>
      </w:r>
      <w:r w:rsidR="0071433F" w:rsidRPr="00F07FF4">
        <w:rPr>
          <w:rFonts w:asciiTheme="majorHAnsi" w:hAnsiTheme="majorHAnsi"/>
        </w:rPr>
        <w:t>how I see myself</w:t>
      </w:r>
      <w:r w:rsidR="006535B2" w:rsidRPr="00F07FF4">
        <w:rPr>
          <w:rFonts w:asciiTheme="majorHAnsi" w:hAnsiTheme="majorHAnsi"/>
        </w:rPr>
        <w:t>’</w:t>
      </w:r>
      <w:r w:rsidR="0071433F" w:rsidRPr="00F07FF4">
        <w:rPr>
          <w:rFonts w:asciiTheme="majorHAnsi" w:hAnsiTheme="majorHAnsi"/>
        </w:rPr>
        <w:t xml:space="preserve">, </w:t>
      </w:r>
      <w:r w:rsidR="006535B2" w:rsidRPr="00F07FF4">
        <w:rPr>
          <w:rFonts w:asciiTheme="majorHAnsi" w:hAnsiTheme="majorHAnsi"/>
        </w:rPr>
        <w:t>‘</w:t>
      </w:r>
      <w:r w:rsidR="0071433F" w:rsidRPr="00F07FF4">
        <w:rPr>
          <w:rFonts w:asciiTheme="majorHAnsi" w:hAnsiTheme="majorHAnsi"/>
        </w:rPr>
        <w:t xml:space="preserve">how I would like </w:t>
      </w:r>
      <w:r w:rsidR="00D16FCC" w:rsidRPr="00F07FF4">
        <w:rPr>
          <w:rFonts w:asciiTheme="majorHAnsi" w:hAnsiTheme="majorHAnsi"/>
        </w:rPr>
        <w:t>others to see me</w:t>
      </w:r>
      <w:r w:rsidR="006535B2" w:rsidRPr="00F07FF4">
        <w:rPr>
          <w:rFonts w:asciiTheme="majorHAnsi" w:hAnsiTheme="majorHAnsi"/>
        </w:rPr>
        <w:t xml:space="preserve">’. </w:t>
      </w:r>
      <w:r w:rsidR="00B34094" w:rsidRPr="00F07FF4">
        <w:rPr>
          <w:rFonts w:asciiTheme="majorHAnsi" w:hAnsiTheme="majorHAnsi"/>
        </w:rPr>
        <w:t>Brand experts (</w:t>
      </w:r>
      <w:r w:rsidR="000419A0" w:rsidRPr="00F07FF4">
        <w:rPr>
          <w:rFonts w:asciiTheme="majorHAnsi" w:hAnsiTheme="majorHAnsi"/>
        </w:rPr>
        <w:t xml:space="preserve">e.g. </w:t>
      </w:r>
      <w:proofErr w:type="spellStart"/>
      <w:r w:rsidR="006C6C6C" w:rsidRPr="00F07FF4">
        <w:rPr>
          <w:rFonts w:asciiTheme="majorHAnsi" w:hAnsiTheme="majorHAnsi"/>
        </w:rPr>
        <w:t>Kapferer</w:t>
      </w:r>
      <w:proofErr w:type="spellEnd"/>
      <w:r w:rsidR="006C6C6C" w:rsidRPr="00F07FF4">
        <w:rPr>
          <w:rFonts w:asciiTheme="majorHAnsi" w:hAnsiTheme="majorHAnsi"/>
        </w:rPr>
        <w:t xml:space="preserve"> 2008, </w:t>
      </w:r>
      <w:r w:rsidR="0068103F" w:rsidRPr="00F07FF4">
        <w:rPr>
          <w:rFonts w:asciiTheme="majorHAnsi" w:hAnsiTheme="majorHAnsi"/>
        </w:rPr>
        <w:t>De-</w:t>
      </w:r>
      <w:proofErr w:type="spellStart"/>
      <w:r w:rsidR="0068103F" w:rsidRPr="00F07FF4">
        <w:rPr>
          <w:rFonts w:asciiTheme="majorHAnsi" w:hAnsiTheme="majorHAnsi"/>
        </w:rPr>
        <w:t>Chenatony</w:t>
      </w:r>
      <w:proofErr w:type="spellEnd"/>
      <w:r w:rsidR="0068103F" w:rsidRPr="00F07FF4">
        <w:rPr>
          <w:rFonts w:asciiTheme="majorHAnsi" w:hAnsiTheme="majorHAnsi"/>
        </w:rPr>
        <w:t xml:space="preserve"> et al</w:t>
      </w:r>
      <w:r w:rsidR="00B34094" w:rsidRPr="00F07FF4">
        <w:rPr>
          <w:rFonts w:asciiTheme="majorHAnsi" w:hAnsiTheme="majorHAnsi"/>
        </w:rPr>
        <w:t xml:space="preserve"> (2011), Kotler et al (</w:t>
      </w:r>
      <w:r w:rsidR="002A1709" w:rsidRPr="00F07FF4">
        <w:rPr>
          <w:rFonts w:asciiTheme="majorHAnsi" w:hAnsiTheme="majorHAnsi"/>
        </w:rPr>
        <w:t>2019</w:t>
      </w:r>
      <w:r w:rsidR="00B34094" w:rsidRPr="00F07FF4">
        <w:rPr>
          <w:rFonts w:asciiTheme="majorHAnsi" w:hAnsiTheme="majorHAnsi"/>
        </w:rPr>
        <w:t xml:space="preserve">), and Keller and Swaminathan V. (2020)) tend to agree in broadly </w:t>
      </w:r>
      <w:r w:rsidR="0068103F" w:rsidRPr="00F07FF4">
        <w:rPr>
          <w:rFonts w:asciiTheme="majorHAnsi" w:hAnsiTheme="majorHAnsi"/>
        </w:rPr>
        <w:t>categorising brand associations as functional (‘what can the brand do for me’)</w:t>
      </w:r>
      <w:r w:rsidR="00986359" w:rsidRPr="00F07FF4">
        <w:rPr>
          <w:rFonts w:asciiTheme="majorHAnsi" w:hAnsiTheme="majorHAnsi"/>
        </w:rPr>
        <w:t xml:space="preserve"> or symbolic (‘what does the brand say about me’). Functional product features such as horsepower, alloy</w:t>
      </w:r>
      <w:r w:rsidR="008F52AB">
        <w:rPr>
          <w:rFonts w:asciiTheme="majorHAnsi" w:hAnsiTheme="majorHAnsi"/>
        </w:rPr>
        <w:t xml:space="preserve"> wheels, suspension levels, and so on</w:t>
      </w:r>
      <w:r w:rsidR="00986359" w:rsidRPr="00F07FF4">
        <w:rPr>
          <w:rFonts w:asciiTheme="majorHAnsi" w:hAnsiTheme="majorHAnsi"/>
        </w:rPr>
        <w:t>, may be bundled together to communicate benefits – superior cornering, easy to park, more reliable, faster acceleration, etc</w:t>
      </w:r>
      <w:r w:rsidR="008F52AB">
        <w:rPr>
          <w:rFonts w:asciiTheme="majorHAnsi" w:hAnsiTheme="majorHAnsi"/>
        </w:rPr>
        <w:t>.</w:t>
      </w:r>
      <w:r w:rsidR="00986359" w:rsidRPr="00F07FF4">
        <w:rPr>
          <w:rFonts w:asciiTheme="majorHAnsi" w:hAnsiTheme="majorHAnsi"/>
        </w:rPr>
        <w:t xml:space="preserve"> (Fuchs and Diamantopoulos 2010</w:t>
      </w:r>
      <w:r w:rsidR="00403A39">
        <w:rPr>
          <w:rFonts w:asciiTheme="majorHAnsi" w:hAnsiTheme="majorHAnsi"/>
        </w:rPr>
        <w:t xml:space="preserve">, </w:t>
      </w:r>
      <w:proofErr w:type="spellStart"/>
      <w:r w:rsidR="00403A39">
        <w:rPr>
          <w:rFonts w:asciiTheme="majorHAnsi" w:hAnsiTheme="majorHAnsi"/>
        </w:rPr>
        <w:t>Vigar</w:t>
      </w:r>
      <w:proofErr w:type="spellEnd"/>
      <w:r w:rsidR="00403A39">
        <w:rPr>
          <w:rFonts w:asciiTheme="majorHAnsi" w:hAnsiTheme="majorHAnsi"/>
        </w:rPr>
        <w:t>-Ellis et al. (2009)</w:t>
      </w:r>
      <w:bookmarkStart w:id="0" w:name="_GoBack"/>
      <w:bookmarkEnd w:id="0"/>
      <w:r w:rsidR="00986359" w:rsidRPr="00F07FF4">
        <w:rPr>
          <w:rFonts w:asciiTheme="majorHAnsi" w:hAnsiTheme="majorHAnsi"/>
        </w:rPr>
        <w:t xml:space="preserve">). Functional benefits are often framed by auto manufacturers as </w:t>
      </w:r>
      <w:r w:rsidR="00986359" w:rsidRPr="00F07FF4">
        <w:rPr>
          <w:rFonts w:asciiTheme="majorHAnsi" w:hAnsiTheme="majorHAnsi"/>
          <w:i/>
        </w:rPr>
        <w:t>experiential</w:t>
      </w:r>
      <w:r w:rsidR="00986359" w:rsidRPr="00F07FF4">
        <w:rPr>
          <w:rFonts w:asciiTheme="majorHAnsi" w:hAnsiTheme="majorHAnsi"/>
        </w:rPr>
        <w:t xml:space="preserve"> (experiential car branding typically communicates confidence, fun, driving pleasure, excitement, joy and so on) (Crawford 1985). Symbolic benefits are often </w:t>
      </w:r>
      <w:r w:rsidR="004D1E05" w:rsidRPr="00F07FF4">
        <w:rPr>
          <w:rFonts w:asciiTheme="majorHAnsi" w:hAnsiTheme="majorHAnsi"/>
          <w:i/>
        </w:rPr>
        <w:t>expressive</w:t>
      </w:r>
      <w:r w:rsidR="0068103F" w:rsidRPr="00F07FF4">
        <w:rPr>
          <w:rFonts w:asciiTheme="majorHAnsi" w:hAnsiTheme="majorHAnsi"/>
        </w:rPr>
        <w:t xml:space="preserve"> (‘</w:t>
      </w:r>
      <w:r w:rsidR="00986359" w:rsidRPr="00F07FF4">
        <w:rPr>
          <w:rFonts w:asciiTheme="majorHAnsi" w:hAnsiTheme="majorHAnsi"/>
        </w:rPr>
        <w:t xml:space="preserve">Car </w:t>
      </w:r>
      <w:r w:rsidR="0068103F" w:rsidRPr="00F07FF4">
        <w:rPr>
          <w:rFonts w:asciiTheme="majorHAnsi" w:hAnsiTheme="majorHAnsi"/>
        </w:rPr>
        <w:t>Brand X communicates my high-status to others’)</w:t>
      </w:r>
      <w:r w:rsidR="00E67AEA" w:rsidRPr="00F07FF4">
        <w:rPr>
          <w:rFonts w:asciiTheme="majorHAnsi" w:hAnsiTheme="majorHAnsi"/>
        </w:rPr>
        <w:t xml:space="preserve"> (Aaker 1991)</w:t>
      </w:r>
      <w:r w:rsidR="00585B49" w:rsidRPr="00F07FF4">
        <w:rPr>
          <w:rFonts w:asciiTheme="majorHAnsi" w:hAnsiTheme="majorHAnsi"/>
        </w:rPr>
        <w:t xml:space="preserve">. </w:t>
      </w:r>
      <w:r w:rsidR="0068103F" w:rsidRPr="00F07FF4">
        <w:rPr>
          <w:rFonts w:asciiTheme="majorHAnsi" w:hAnsiTheme="majorHAnsi"/>
        </w:rPr>
        <w:t xml:space="preserve"> </w:t>
      </w:r>
      <w:r w:rsidR="006535B2" w:rsidRPr="00F07FF4">
        <w:rPr>
          <w:rFonts w:asciiTheme="majorHAnsi" w:hAnsiTheme="majorHAnsi"/>
        </w:rPr>
        <w:t>Additionally</w:t>
      </w:r>
      <w:r w:rsidR="00585B49" w:rsidRPr="00F07FF4">
        <w:rPr>
          <w:rFonts w:asciiTheme="majorHAnsi" w:hAnsiTheme="majorHAnsi"/>
        </w:rPr>
        <w:t xml:space="preserve">, given the way in which product features are quickly copied and so become commodified, more and more marketing effort nowadays goes into </w:t>
      </w:r>
      <w:r w:rsidR="00585B49" w:rsidRPr="00F07FF4">
        <w:rPr>
          <w:rFonts w:asciiTheme="majorHAnsi" w:hAnsiTheme="majorHAnsi"/>
          <w:i/>
        </w:rPr>
        <w:t>surrogate</w:t>
      </w:r>
      <w:r w:rsidR="00585B49" w:rsidRPr="00F07FF4">
        <w:rPr>
          <w:rFonts w:asciiTheme="majorHAnsi" w:hAnsiTheme="majorHAnsi"/>
        </w:rPr>
        <w:t xml:space="preserve"> branding – </w:t>
      </w:r>
      <w:r w:rsidR="005F53A6" w:rsidRPr="00F07FF4">
        <w:rPr>
          <w:rFonts w:asciiTheme="majorHAnsi" w:hAnsiTheme="majorHAnsi"/>
        </w:rPr>
        <w:t xml:space="preserve">building associations with concepts </w:t>
      </w:r>
      <w:r w:rsidR="00585B49" w:rsidRPr="00F07FF4">
        <w:rPr>
          <w:rFonts w:asciiTheme="majorHAnsi" w:hAnsiTheme="majorHAnsi"/>
          <w:i/>
        </w:rPr>
        <w:t>not</w:t>
      </w:r>
      <w:r w:rsidR="00585B49" w:rsidRPr="00F07FF4">
        <w:rPr>
          <w:rFonts w:asciiTheme="majorHAnsi" w:hAnsiTheme="majorHAnsi"/>
        </w:rPr>
        <w:t xml:space="preserve"> directly related to product features or benefits (De-</w:t>
      </w:r>
      <w:proofErr w:type="spellStart"/>
      <w:r w:rsidR="00585B49" w:rsidRPr="00F07FF4">
        <w:rPr>
          <w:rFonts w:asciiTheme="majorHAnsi" w:hAnsiTheme="majorHAnsi"/>
        </w:rPr>
        <w:t>Chenatony</w:t>
      </w:r>
      <w:proofErr w:type="spellEnd"/>
      <w:r w:rsidR="00585B49" w:rsidRPr="00F07FF4">
        <w:rPr>
          <w:rFonts w:asciiTheme="majorHAnsi" w:hAnsiTheme="majorHAnsi"/>
        </w:rPr>
        <w:t xml:space="preserve"> et al 2011) </w:t>
      </w:r>
      <w:r w:rsidR="005F53A6" w:rsidRPr="00F07FF4">
        <w:rPr>
          <w:rFonts w:asciiTheme="majorHAnsi" w:hAnsiTheme="majorHAnsi"/>
        </w:rPr>
        <w:t>that allow</w:t>
      </w:r>
      <w:r w:rsidR="00585B49" w:rsidRPr="00F07FF4">
        <w:rPr>
          <w:rFonts w:asciiTheme="majorHAnsi" w:hAnsiTheme="majorHAnsi"/>
        </w:rPr>
        <w:t xml:space="preserve"> the buyer to use their purchase to communicate self and social esteem, approval, or belonging to a ‘special’ group</w:t>
      </w:r>
      <w:r w:rsidR="007D6D9F" w:rsidRPr="00F07FF4">
        <w:rPr>
          <w:rFonts w:asciiTheme="majorHAnsi" w:hAnsiTheme="majorHAnsi"/>
        </w:rPr>
        <w:t xml:space="preserve"> (</w:t>
      </w:r>
      <w:r w:rsidR="005F53A6" w:rsidRPr="00F07FF4">
        <w:rPr>
          <w:rFonts w:asciiTheme="majorHAnsi" w:hAnsiTheme="majorHAnsi"/>
        </w:rPr>
        <w:t>a</w:t>
      </w:r>
      <w:r w:rsidR="000419A0" w:rsidRPr="00F07FF4">
        <w:rPr>
          <w:rFonts w:asciiTheme="majorHAnsi" w:hAnsiTheme="majorHAnsi"/>
        </w:rPr>
        <w:t>ligning the car/</w:t>
      </w:r>
      <w:r w:rsidR="007D6D9F" w:rsidRPr="00F07FF4">
        <w:rPr>
          <w:rFonts w:asciiTheme="majorHAnsi" w:hAnsiTheme="majorHAnsi"/>
        </w:rPr>
        <w:t xml:space="preserve">brand </w:t>
      </w:r>
      <w:r w:rsidR="005F53A6" w:rsidRPr="00F07FF4">
        <w:rPr>
          <w:rFonts w:asciiTheme="majorHAnsi" w:hAnsiTheme="majorHAnsi"/>
        </w:rPr>
        <w:t>with a racing driver or film st</w:t>
      </w:r>
      <w:r w:rsidR="007D6D9F" w:rsidRPr="00F07FF4">
        <w:rPr>
          <w:rFonts w:asciiTheme="majorHAnsi" w:hAnsiTheme="majorHAnsi"/>
        </w:rPr>
        <w:t xml:space="preserve">ar, enabling buyers </w:t>
      </w:r>
      <w:r w:rsidR="005F53A6" w:rsidRPr="00F07FF4">
        <w:rPr>
          <w:rFonts w:asciiTheme="majorHAnsi" w:hAnsiTheme="majorHAnsi"/>
        </w:rPr>
        <w:t xml:space="preserve">to express </w:t>
      </w:r>
      <w:r w:rsidR="007D6D9F" w:rsidRPr="00F07FF4">
        <w:rPr>
          <w:rFonts w:asciiTheme="majorHAnsi" w:hAnsiTheme="majorHAnsi"/>
        </w:rPr>
        <w:t xml:space="preserve">themselves </w:t>
      </w:r>
      <w:r w:rsidR="005F53A6" w:rsidRPr="00F07FF4">
        <w:rPr>
          <w:rFonts w:asciiTheme="majorHAnsi" w:hAnsiTheme="majorHAnsi"/>
        </w:rPr>
        <w:t>as ‘better drivers’</w:t>
      </w:r>
      <w:r w:rsidR="007D6D9F" w:rsidRPr="00F07FF4">
        <w:rPr>
          <w:rFonts w:asciiTheme="majorHAnsi" w:hAnsiTheme="majorHAnsi"/>
        </w:rPr>
        <w:t xml:space="preserve"> </w:t>
      </w:r>
      <w:r w:rsidR="00840D1F" w:rsidRPr="00F07FF4">
        <w:rPr>
          <w:rFonts w:asciiTheme="majorHAnsi" w:hAnsiTheme="majorHAnsi"/>
        </w:rPr>
        <w:t xml:space="preserve">or to </w:t>
      </w:r>
      <w:r w:rsidR="005F53A6" w:rsidRPr="00F07FF4">
        <w:rPr>
          <w:rFonts w:asciiTheme="majorHAnsi" w:hAnsiTheme="majorHAnsi"/>
        </w:rPr>
        <w:t>bui</w:t>
      </w:r>
      <w:r w:rsidR="007D6D9F" w:rsidRPr="00F07FF4">
        <w:rPr>
          <w:rFonts w:asciiTheme="majorHAnsi" w:hAnsiTheme="majorHAnsi"/>
        </w:rPr>
        <w:t xml:space="preserve">ld identity with social groups: </w:t>
      </w:r>
      <w:r w:rsidR="005F53A6" w:rsidRPr="00F07FF4">
        <w:rPr>
          <w:rFonts w:asciiTheme="majorHAnsi" w:hAnsiTheme="majorHAnsi"/>
        </w:rPr>
        <w:t>‘by using brand X, I belong to a “high-performance category” of driver’).</w:t>
      </w:r>
      <w:r w:rsidR="000419A0" w:rsidRPr="00F07FF4">
        <w:rPr>
          <w:rFonts w:asciiTheme="majorHAnsi" w:hAnsiTheme="majorHAnsi"/>
          <w:color w:val="FF0000"/>
        </w:rPr>
        <w:t xml:space="preserve"> </w:t>
      </w:r>
      <w:r w:rsidR="00D00E40" w:rsidRPr="00F07FF4">
        <w:rPr>
          <w:rFonts w:asciiTheme="majorHAnsi" w:hAnsiTheme="majorHAnsi"/>
        </w:rPr>
        <w:t xml:space="preserve">Both car makers and buyers </w:t>
      </w:r>
      <w:r w:rsidR="0068103F" w:rsidRPr="00F07FF4">
        <w:rPr>
          <w:rFonts w:asciiTheme="majorHAnsi" w:hAnsiTheme="majorHAnsi"/>
        </w:rPr>
        <w:t xml:space="preserve">need </w:t>
      </w:r>
      <w:r w:rsidR="002A1709" w:rsidRPr="00F07FF4">
        <w:rPr>
          <w:rFonts w:asciiTheme="majorHAnsi" w:hAnsiTheme="majorHAnsi"/>
        </w:rPr>
        <w:t>to be able to make sense of a</w:t>
      </w:r>
      <w:r w:rsidR="0068103F" w:rsidRPr="00F07FF4">
        <w:rPr>
          <w:rFonts w:asciiTheme="majorHAnsi" w:hAnsiTheme="majorHAnsi"/>
        </w:rPr>
        <w:t xml:space="preserve"> potentially bewildering variety o</w:t>
      </w:r>
      <w:r w:rsidR="00D00E40" w:rsidRPr="00F07FF4">
        <w:rPr>
          <w:rFonts w:asciiTheme="majorHAnsi" w:hAnsiTheme="majorHAnsi"/>
        </w:rPr>
        <w:t>f possible associations</w:t>
      </w:r>
      <w:r w:rsidR="0068103F" w:rsidRPr="00F07FF4">
        <w:rPr>
          <w:rFonts w:asciiTheme="majorHAnsi" w:hAnsiTheme="majorHAnsi"/>
        </w:rPr>
        <w:t xml:space="preserve">. This </w:t>
      </w:r>
      <w:r w:rsidR="00D00E40" w:rsidRPr="00F07FF4">
        <w:rPr>
          <w:rFonts w:asciiTheme="majorHAnsi" w:hAnsiTheme="majorHAnsi"/>
        </w:rPr>
        <w:t xml:space="preserve">sense-making </w:t>
      </w:r>
      <w:r w:rsidR="0068103F" w:rsidRPr="00F07FF4">
        <w:rPr>
          <w:rFonts w:asciiTheme="majorHAnsi" w:hAnsiTheme="majorHAnsi"/>
        </w:rPr>
        <w:t xml:space="preserve">is done </w:t>
      </w:r>
      <w:r w:rsidR="00C8016B" w:rsidRPr="00F07FF4">
        <w:rPr>
          <w:rFonts w:asciiTheme="majorHAnsi" w:hAnsiTheme="majorHAnsi"/>
        </w:rPr>
        <w:t>th</w:t>
      </w:r>
      <w:r w:rsidR="00FB6E20" w:rsidRPr="00F07FF4">
        <w:rPr>
          <w:rFonts w:asciiTheme="majorHAnsi" w:hAnsiTheme="majorHAnsi"/>
        </w:rPr>
        <w:t>r</w:t>
      </w:r>
      <w:r w:rsidR="00C8016B" w:rsidRPr="00F07FF4">
        <w:rPr>
          <w:rFonts w:asciiTheme="majorHAnsi" w:hAnsiTheme="majorHAnsi"/>
        </w:rPr>
        <w:t xml:space="preserve">ough </w:t>
      </w:r>
      <w:r w:rsidR="0068103F" w:rsidRPr="00F07FF4">
        <w:rPr>
          <w:rFonts w:asciiTheme="majorHAnsi" w:hAnsiTheme="majorHAnsi"/>
        </w:rPr>
        <w:t>positioning</w:t>
      </w:r>
      <w:r w:rsidR="00C8016B" w:rsidRPr="00F07FF4">
        <w:rPr>
          <w:rFonts w:asciiTheme="majorHAnsi" w:hAnsiTheme="majorHAnsi"/>
        </w:rPr>
        <w:t xml:space="preserve"> maps</w:t>
      </w:r>
      <w:r w:rsidR="005F7076" w:rsidRPr="00F07FF4">
        <w:rPr>
          <w:rFonts w:asciiTheme="majorHAnsi" w:hAnsiTheme="majorHAnsi"/>
        </w:rPr>
        <w:t xml:space="preserve"> </w:t>
      </w:r>
      <w:r w:rsidR="0068103F" w:rsidRPr="00F07FF4">
        <w:rPr>
          <w:rFonts w:asciiTheme="majorHAnsi" w:hAnsiTheme="majorHAnsi"/>
        </w:rPr>
        <w:t xml:space="preserve">in which </w:t>
      </w:r>
      <w:r w:rsidR="00BB6CEA" w:rsidRPr="00F07FF4">
        <w:rPr>
          <w:rFonts w:asciiTheme="majorHAnsi" w:hAnsiTheme="majorHAnsi"/>
        </w:rPr>
        <w:t xml:space="preserve">the various marketplace offerings </w:t>
      </w:r>
      <w:r w:rsidR="0068103F" w:rsidRPr="00F07FF4">
        <w:rPr>
          <w:rFonts w:asciiTheme="majorHAnsi" w:hAnsiTheme="majorHAnsi"/>
        </w:rPr>
        <w:t xml:space="preserve">are assembled </w:t>
      </w:r>
      <w:r w:rsidR="00BB6CEA" w:rsidRPr="00F07FF4">
        <w:rPr>
          <w:rFonts w:asciiTheme="majorHAnsi" w:hAnsiTheme="majorHAnsi"/>
        </w:rPr>
        <w:t>into s</w:t>
      </w:r>
      <w:r w:rsidR="0068103F" w:rsidRPr="00F07FF4">
        <w:rPr>
          <w:rFonts w:asciiTheme="majorHAnsi" w:hAnsiTheme="majorHAnsi"/>
        </w:rPr>
        <w:t>ome sort of order</w:t>
      </w:r>
      <w:r w:rsidR="00CC6A6A" w:rsidRPr="00F07FF4">
        <w:rPr>
          <w:rFonts w:asciiTheme="majorHAnsi" w:hAnsiTheme="majorHAnsi"/>
        </w:rPr>
        <w:t xml:space="preserve">. Competitor brands become a frame of reference for buyers to make judgements (Aaker and </w:t>
      </w:r>
      <w:proofErr w:type="spellStart"/>
      <w:r w:rsidR="00CC6A6A" w:rsidRPr="00F07FF4">
        <w:rPr>
          <w:rFonts w:asciiTheme="majorHAnsi" w:hAnsiTheme="majorHAnsi"/>
        </w:rPr>
        <w:t>Shansby</w:t>
      </w:r>
      <w:proofErr w:type="spellEnd"/>
      <w:r w:rsidR="00CC6A6A" w:rsidRPr="00F07FF4">
        <w:rPr>
          <w:rFonts w:asciiTheme="majorHAnsi" w:hAnsiTheme="majorHAnsi"/>
        </w:rPr>
        <w:t xml:space="preserve">, </w:t>
      </w:r>
      <w:r w:rsidR="00CC6A6A" w:rsidRPr="00F07FF4">
        <w:rPr>
          <w:rFonts w:asciiTheme="majorHAnsi" w:hAnsiTheme="majorHAnsi"/>
        </w:rPr>
        <w:lastRenderedPageBreak/>
        <w:t>1982), creating</w:t>
      </w:r>
      <w:r w:rsidR="00BB6CEA" w:rsidRPr="00F07FF4">
        <w:rPr>
          <w:rFonts w:asciiTheme="majorHAnsi" w:hAnsiTheme="majorHAnsi"/>
        </w:rPr>
        <w:t xml:space="preserve"> </w:t>
      </w:r>
      <w:r w:rsidR="00A4627C" w:rsidRPr="00F07FF4">
        <w:rPr>
          <w:rFonts w:asciiTheme="majorHAnsi" w:hAnsiTheme="majorHAnsi"/>
        </w:rPr>
        <w:t xml:space="preserve">rank </w:t>
      </w:r>
      <w:r w:rsidR="00BB6CEA" w:rsidRPr="00F07FF4">
        <w:rPr>
          <w:rFonts w:asciiTheme="majorHAnsi" w:hAnsiTheme="majorHAnsi"/>
        </w:rPr>
        <w:t xml:space="preserve">orders of </w:t>
      </w:r>
      <w:r w:rsidR="00A4627C" w:rsidRPr="00F07FF4">
        <w:rPr>
          <w:rFonts w:asciiTheme="majorHAnsi" w:hAnsiTheme="majorHAnsi"/>
        </w:rPr>
        <w:t xml:space="preserve">different </w:t>
      </w:r>
      <w:r w:rsidR="00894972" w:rsidRPr="00F07FF4">
        <w:rPr>
          <w:rFonts w:asciiTheme="majorHAnsi" w:hAnsiTheme="majorHAnsi"/>
        </w:rPr>
        <w:t>brands</w:t>
      </w:r>
      <w:r w:rsidR="00A4627C" w:rsidRPr="00F07FF4">
        <w:rPr>
          <w:rFonts w:asciiTheme="majorHAnsi" w:hAnsiTheme="majorHAnsi"/>
        </w:rPr>
        <w:t xml:space="preserve"> and models acc</w:t>
      </w:r>
      <w:r w:rsidR="00265AC3" w:rsidRPr="00F07FF4">
        <w:rPr>
          <w:rFonts w:asciiTheme="majorHAnsi" w:hAnsiTheme="majorHAnsi"/>
        </w:rPr>
        <w:t xml:space="preserve">ording to desirable dimensions, including </w:t>
      </w:r>
      <w:r w:rsidR="00A4627C" w:rsidRPr="00F07FF4">
        <w:rPr>
          <w:rFonts w:asciiTheme="majorHAnsi" w:hAnsiTheme="majorHAnsi"/>
        </w:rPr>
        <w:t>perfo</w:t>
      </w:r>
      <w:r w:rsidR="00265AC3" w:rsidRPr="00F07FF4">
        <w:rPr>
          <w:rFonts w:asciiTheme="majorHAnsi" w:hAnsiTheme="majorHAnsi"/>
        </w:rPr>
        <w:t xml:space="preserve">rmance (Diagram 2). </w:t>
      </w:r>
    </w:p>
    <w:p w14:paraId="4CDEF8AB" w14:textId="77777777" w:rsidR="00CF6963" w:rsidRPr="00BB6CEA" w:rsidRDefault="00CF6963" w:rsidP="00C8016B"/>
    <w:p w14:paraId="2D19A9C0" w14:textId="17DB6628" w:rsidR="00CF6963" w:rsidRPr="00F07FF4" w:rsidRDefault="00CF6963" w:rsidP="00C8016B">
      <w:pPr>
        <w:rPr>
          <w:rFonts w:asciiTheme="majorHAnsi" w:hAnsiTheme="majorHAnsi"/>
          <w:b/>
        </w:rPr>
      </w:pPr>
      <w:r w:rsidRPr="00F07FF4">
        <w:rPr>
          <w:rFonts w:asciiTheme="majorHAnsi" w:hAnsiTheme="majorHAnsi"/>
          <w:b/>
        </w:rPr>
        <w:t>Diagram 2: An Illustrative Automotive Sector Market Positioning Map</w:t>
      </w:r>
    </w:p>
    <w:p w14:paraId="4C91EC9D" w14:textId="77777777" w:rsidR="00CF6963" w:rsidRDefault="00CF6963" w:rsidP="00C8016B">
      <w:pPr>
        <w:rPr>
          <w:i/>
        </w:rPr>
      </w:pPr>
    </w:p>
    <w:p w14:paraId="386369F0" w14:textId="11488034" w:rsidR="00AC6E6A" w:rsidRPr="00265AC3" w:rsidRDefault="00CF6963" w:rsidP="00AC6E6A">
      <w:pPr>
        <w:rPr>
          <w:i/>
        </w:rPr>
      </w:pPr>
      <w:r w:rsidRPr="00CF6963">
        <w:rPr>
          <w:i/>
          <w:noProof/>
          <w:lang w:eastAsia="en-GB"/>
        </w:rPr>
        <w:drawing>
          <wp:inline distT="0" distB="0" distL="0" distR="0" wp14:anchorId="22680C2B" wp14:editId="0CA79003">
            <wp:extent cx="4572638" cy="3429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72638" cy="3429479"/>
                    </a:xfrm>
                    <a:prstGeom prst="rect">
                      <a:avLst/>
                    </a:prstGeom>
                  </pic:spPr>
                </pic:pic>
              </a:graphicData>
            </a:graphic>
          </wp:inline>
        </w:drawing>
      </w:r>
    </w:p>
    <w:p w14:paraId="32E9B0CF" w14:textId="388B3F33" w:rsidR="000419A0" w:rsidRPr="000419A0" w:rsidRDefault="000419A0" w:rsidP="00AC6E6A">
      <w:pPr>
        <w:rPr>
          <w:sz w:val="16"/>
          <w:szCs w:val="16"/>
        </w:rPr>
      </w:pPr>
      <w:r w:rsidRPr="000419A0">
        <w:rPr>
          <w:sz w:val="16"/>
          <w:szCs w:val="16"/>
        </w:rPr>
        <w:t>Source: authors</w:t>
      </w:r>
    </w:p>
    <w:p w14:paraId="4F6D8B71" w14:textId="77777777" w:rsidR="000419A0" w:rsidRDefault="000419A0" w:rsidP="00AC6E6A"/>
    <w:p w14:paraId="695764BB" w14:textId="0DB64E50" w:rsidR="005F7076" w:rsidRPr="00F07FF4" w:rsidRDefault="005F7076" w:rsidP="00AC6E6A">
      <w:pPr>
        <w:rPr>
          <w:rFonts w:asciiTheme="majorHAnsi" w:hAnsiTheme="majorHAnsi"/>
        </w:rPr>
      </w:pPr>
      <w:r w:rsidRPr="00F07FF4">
        <w:rPr>
          <w:rFonts w:asciiTheme="majorHAnsi" w:hAnsiTheme="majorHAnsi"/>
        </w:rPr>
        <w:t xml:space="preserve">It is possible that </w:t>
      </w:r>
      <w:r w:rsidR="009A1397" w:rsidRPr="00F07FF4">
        <w:rPr>
          <w:rFonts w:asciiTheme="majorHAnsi" w:hAnsiTheme="majorHAnsi"/>
        </w:rPr>
        <w:t xml:space="preserve">some of </w:t>
      </w:r>
      <w:r w:rsidRPr="00F07FF4">
        <w:rPr>
          <w:rFonts w:asciiTheme="majorHAnsi" w:hAnsiTheme="majorHAnsi"/>
        </w:rPr>
        <w:t>this branding activity might interact with the behavioural psychology of some drivers to create toxic outcomes. Diagram 3 summarises the key psychological traits that are attributed by road safety scientists to driver behaviour.</w:t>
      </w:r>
    </w:p>
    <w:p w14:paraId="58C055DD" w14:textId="77777777" w:rsidR="005F7076" w:rsidRDefault="005F7076" w:rsidP="00AC6E6A"/>
    <w:p w14:paraId="2AF11932" w14:textId="16BDDFE7" w:rsidR="00CC0D3B" w:rsidRPr="00F07FF4" w:rsidRDefault="005F65C1" w:rsidP="00CC0D3B">
      <w:pPr>
        <w:rPr>
          <w:rFonts w:asciiTheme="majorHAnsi" w:hAnsiTheme="majorHAnsi"/>
          <w:b/>
        </w:rPr>
      </w:pPr>
      <w:r w:rsidRPr="00F07FF4">
        <w:rPr>
          <w:rFonts w:asciiTheme="majorHAnsi" w:hAnsiTheme="majorHAnsi"/>
          <w:b/>
        </w:rPr>
        <w:t>Diagram 3</w:t>
      </w:r>
      <w:r w:rsidR="00CC0D3B" w:rsidRPr="00F07FF4">
        <w:rPr>
          <w:rFonts w:asciiTheme="majorHAnsi" w:hAnsiTheme="majorHAnsi"/>
          <w:b/>
        </w:rPr>
        <w:t xml:space="preserve">: </w:t>
      </w:r>
      <w:r w:rsidR="006479CB" w:rsidRPr="00F07FF4">
        <w:rPr>
          <w:rFonts w:asciiTheme="majorHAnsi" w:hAnsiTheme="majorHAnsi"/>
          <w:b/>
        </w:rPr>
        <w:t xml:space="preserve">A model of how brands might be associated with </w:t>
      </w:r>
      <w:r w:rsidRPr="00F07FF4">
        <w:rPr>
          <w:rFonts w:asciiTheme="majorHAnsi" w:hAnsiTheme="majorHAnsi"/>
          <w:b/>
        </w:rPr>
        <w:t>driving behaviour</w:t>
      </w:r>
      <w:r w:rsidR="006479CB" w:rsidRPr="00F07FF4">
        <w:rPr>
          <w:rFonts w:asciiTheme="majorHAnsi" w:hAnsiTheme="majorHAnsi"/>
          <w:b/>
        </w:rPr>
        <w:t xml:space="preserve"> </w:t>
      </w:r>
    </w:p>
    <w:p w14:paraId="6E8CBA0D" w14:textId="77777777" w:rsidR="002A1D9F" w:rsidRDefault="002A1D9F" w:rsidP="00CC0D3B">
      <w:pPr>
        <w:rPr>
          <w:b/>
        </w:rPr>
      </w:pPr>
    </w:p>
    <w:p w14:paraId="27CA860D" w14:textId="7060A319" w:rsidR="002A1D9F" w:rsidRPr="001328BC" w:rsidRDefault="007B26C5" w:rsidP="00073473">
      <w:pPr>
        <w:jc w:val="center"/>
        <w:rPr>
          <w:b/>
        </w:rPr>
      </w:pPr>
      <w:r>
        <w:rPr>
          <w:noProof/>
          <w:sz w:val="20"/>
          <w:szCs w:val="20"/>
          <w:lang w:eastAsia="en-GB"/>
        </w:rPr>
        <w:drawing>
          <wp:inline distT="0" distB="0" distL="0" distR="0" wp14:anchorId="23DDABD5" wp14:editId="35ABDAAC">
            <wp:extent cx="4893307" cy="2572603"/>
            <wp:effectExtent l="0" t="0" r="6985" b="889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sychological-model.png"/>
                    <pic:cNvPicPr/>
                  </pic:nvPicPr>
                  <pic:blipFill rotWithShape="1">
                    <a:blip r:embed="rId20"/>
                    <a:srcRect t="12810" b="12877"/>
                    <a:stretch/>
                  </pic:blipFill>
                  <pic:spPr bwMode="auto">
                    <a:xfrm>
                      <a:off x="0" y="0"/>
                      <a:ext cx="4893307" cy="2572603"/>
                    </a:xfrm>
                    <a:prstGeom prst="rect">
                      <a:avLst/>
                    </a:prstGeom>
                    <a:ln>
                      <a:noFill/>
                    </a:ln>
                    <a:extLst>
                      <a:ext uri="{53640926-AAD7-44D8-BBD7-CCE9431645EC}">
                        <a14:shadowObscured xmlns:a14="http://schemas.microsoft.com/office/drawing/2010/main"/>
                      </a:ext>
                    </a:extLst>
                  </pic:spPr>
                </pic:pic>
              </a:graphicData>
            </a:graphic>
          </wp:inline>
        </w:drawing>
      </w:r>
    </w:p>
    <w:p w14:paraId="5AD14815" w14:textId="77777777" w:rsidR="00F03417" w:rsidRDefault="00F03417">
      <w:pPr>
        <w:rPr>
          <w:sz w:val="20"/>
          <w:szCs w:val="20"/>
        </w:rPr>
      </w:pPr>
    </w:p>
    <w:p w14:paraId="1E430A4D" w14:textId="3D53F998" w:rsidR="00E01A84" w:rsidRPr="00E01A84" w:rsidRDefault="00E01A84">
      <w:pPr>
        <w:rPr>
          <w:i/>
          <w:sz w:val="22"/>
          <w:szCs w:val="22"/>
        </w:rPr>
      </w:pPr>
      <w:r w:rsidRPr="00E01A84">
        <w:rPr>
          <w:i/>
          <w:sz w:val="22"/>
          <w:szCs w:val="22"/>
        </w:rPr>
        <w:lastRenderedPageBreak/>
        <w:t xml:space="preserve">Source: adapted by authors from </w:t>
      </w:r>
      <w:proofErr w:type="spellStart"/>
      <w:r w:rsidRPr="00E01A84">
        <w:rPr>
          <w:i/>
          <w:sz w:val="22"/>
          <w:szCs w:val="22"/>
        </w:rPr>
        <w:t>Fylan</w:t>
      </w:r>
      <w:proofErr w:type="spellEnd"/>
      <w:r w:rsidRPr="00E01A84">
        <w:rPr>
          <w:i/>
          <w:sz w:val="22"/>
          <w:szCs w:val="22"/>
        </w:rPr>
        <w:t>, (2017)</w:t>
      </w:r>
    </w:p>
    <w:p w14:paraId="0CEEF52E" w14:textId="77777777" w:rsidR="00E01A84" w:rsidRDefault="00E01A84">
      <w:pPr>
        <w:rPr>
          <w:sz w:val="20"/>
          <w:szCs w:val="20"/>
        </w:rPr>
      </w:pPr>
    </w:p>
    <w:p w14:paraId="798EB737" w14:textId="65A205BC" w:rsidR="00876499" w:rsidRPr="00F07FF4" w:rsidRDefault="002C3DFF">
      <w:pPr>
        <w:rPr>
          <w:rFonts w:asciiTheme="majorHAnsi" w:hAnsiTheme="majorHAnsi"/>
        </w:rPr>
      </w:pPr>
      <w:r w:rsidRPr="00F07FF4">
        <w:rPr>
          <w:rFonts w:asciiTheme="majorHAnsi" w:hAnsiTheme="majorHAnsi"/>
        </w:rPr>
        <w:t>Broadly, d</w:t>
      </w:r>
      <w:r w:rsidR="000E7282" w:rsidRPr="00F07FF4">
        <w:rPr>
          <w:rFonts w:asciiTheme="majorHAnsi" w:hAnsiTheme="majorHAnsi"/>
        </w:rPr>
        <w:t>riving can be explained by a variety of psychological effects</w:t>
      </w:r>
      <w:r w:rsidRPr="00F07FF4">
        <w:rPr>
          <w:rFonts w:asciiTheme="majorHAnsi" w:hAnsiTheme="majorHAnsi"/>
        </w:rPr>
        <w:t xml:space="preserve">. </w:t>
      </w:r>
      <w:r w:rsidR="00E01A84" w:rsidRPr="00F07FF4">
        <w:rPr>
          <w:rFonts w:asciiTheme="majorHAnsi" w:hAnsiTheme="majorHAnsi"/>
        </w:rPr>
        <w:t>Diagram 3</w:t>
      </w:r>
      <w:r w:rsidRPr="00F07FF4">
        <w:rPr>
          <w:rFonts w:asciiTheme="majorHAnsi" w:hAnsiTheme="majorHAnsi"/>
        </w:rPr>
        <w:t xml:space="preserve">’s illustration includes </w:t>
      </w:r>
      <w:r w:rsidR="000E7282" w:rsidRPr="00F07FF4">
        <w:rPr>
          <w:rFonts w:asciiTheme="majorHAnsi" w:hAnsiTheme="majorHAnsi"/>
        </w:rPr>
        <w:t>norms and copycatting (I’</w:t>
      </w:r>
      <w:r w:rsidR="00991287" w:rsidRPr="00F07FF4">
        <w:rPr>
          <w:rFonts w:asciiTheme="majorHAnsi" w:hAnsiTheme="majorHAnsi"/>
        </w:rPr>
        <w:t>ll copy other drivers) (</w:t>
      </w:r>
      <w:proofErr w:type="spellStart"/>
      <w:r w:rsidR="00991287" w:rsidRPr="00F07FF4">
        <w:rPr>
          <w:rFonts w:asciiTheme="majorHAnsi" w:hAnsiTheme="majorHAnsi"/>
        </w:rPr>
        <w:t>Recarte</w:t>
      </w:r>
      <w:proofErr w:type="spellEnd"/>
      <w:r w:rsidR="00991287" w:rsidRPr="00F07FF4">
        <w:rPr>
          <w:rFonts w:asciiTheme="majorHAnsi" w:hAnsiTheme="majorHAnsi"/>
        </w:rPr>
        <w:t xml:space="preserve"> and </w:t>
      </w:r>
      <w:proofErr w:type="spellStart"/>
      <w:r w:rsidR="00991287" w:rsidRPr="00F07FF4">
        <w:rPr>
          <w:rFonts w:asciiTheme="majorHAnsi" w:hAnsiTheme="majorHAnsi"/>
        </w:rPr>
        <w:t>Nunes</w:t>
      </w:r>
      <w:proofErr w:type="spellEnd"/>
      <w:r w:rsidR="00991287" w:rsidRPr="00F07FF4">
        <w:rPr>
          <w:rFonts w:asciiTheme="majorHAnsi" w:hAnsiTheme="majorHAnsi"/>
        </w:rPr>
        <w:t xml:space="preserve"> 2002); a sense of control (that in reality is often illusory – McKenna </w:t>
      </w:r>
      <w:r w:rsidR="00E01A84" w:rsidRPr="00F07FF4">
        <w:rPr>
          <w:rFonts w:asciiTheme="majorHAnsi" w:hAnsiTheme="majorHAnsi"/>
        </w:rPr>
        <w:t>1993); various self-</w:t>
      </w:r>
      <w:r w:rsidR="00991287" w:rsidRPr="00F07FF4">
        <w:rPr>
          <w:rFonts w:asciiTheme="majorHAnsi" w:hAnsiTheme="majorHAnsi"/>
        </w:rPr>
        <w:t>identities (</w:t>
      </w:r>
      <w:r w:rsidR="00E01A84" w:rsidRPr="00F07FF4">
        <w:rPr>
          <w:rFonts w:asciiTheme="majorHAnsi" w:hAnsiTheme="majorHAnsi"/>
        </w:rPr>
        <w:t xml:space="preserve">e.g. </w:t>
      </w:r>
      <w:r w:rsidR="00991287" w:rsidRPr="00F07FF4">
        <w:rPr>
          <w:rFonts w:asciiTheme="majorHAnsi" w:hAnsiTheme="majorHAnsi"/>
        </w:rPr>
        <w:t>I take my driving seriously – Musselwhite et al 2010); and judgement</w:t>
      </w:r>
      <w:r w:rsidR="00E01A84" w:rsidRPr="00F07FF4">
        <w:rPr>
          <w:rFonts w:asciiTheme="majorHAnsi" w:hAnsiTheme="majorHAnsi"/>
        </w:rPr>
        <w:t>s</w:t>
      </w:r>
      <w:r w:rsidR="008F52AB">
        <w:rPr>
          <w:rFonts w:asciiTheme="majorHAnsi" w:hAnsiTheme="majorHAnsi"/>
        </w:rPr>
        <w:t xml:space="preserve"> and feelings, in particular for us here </w:t>
      </w:r>
      <w:r w:rsidR="00560E01" w:rsidRPr="00F07FF4">
        <w:rPr>
          <w:rFonts w:asciiTheme="majorHAnsi" w:hAnsiTheme="majorHAnsi"/>
        </w:rPr>
        <w:t>self-enhancement bias (first</w:t>
      </w:r>
      <w:r w:rsidR="008F52AB">
        <w:rPr>
          <w:rFonts w:asciiTheme="majorHAnsi" w:hAnsiTheme="majorHAnsi"/>
        </w:rPr>
        <w:t xml:space="preserve"> coined by </w:t>
      </w:r>
      <w:proofErr w:type="spellStart"/>
      <w:r w:rsidR="008F52AB">
        <w:rPr>
          <w:rFonts w:asciiTheme="majorHAnsi" w:hAnsiTheme="majorHAnsi"/>
        </w:rPr>
        <w:t>Svensson</w:t>
      </w:r>
      <w:proofErr w:type="spellEnd"/>
      <w:r w:rsidR="008F52AB">
        <w:rPr>
          <w:rFonts w:asciiTheme="majorHAnsi" w:hAnsiTheme="majorHAnsi"/>
        </w:rPr>
        <w:t xml:space="preserve"> in 1981), also called</w:t>
      </w:r>
      <w:r w:rsidR="00560E01" w:rsidRPr="00F07FF4">
        <w:rPr>
          <w:rFonts w:asciiTheme="majorHAnsi" w:hAnsiTheme="majorHAnsi"/>
        </w:rPr>
        <w:t xml:space="preserve"> skill-risk optimism: a </w:t>
      </w:r>
      <w:r w:rsidR="00E01A84" w:rsidRPr="00F07FF4">
        <w:rPr>
          <w:rFonts w:asciiTheme="majorHAnsi" w:hAnsiTheme="majorHAnsi"/>
        </w:rPr>
        <w:t xml:space="preserve">confidence, </w:t>
      </w:r>
      <w:r w:rsidR="00991287" w:rsidRPr="00F07FF4">
        <w:rPr>
          <w:rFonts w:asciiTheme="majorHAnsi" w:hAnsiTheme="majorHAnsi"/>
        </w:rPr>
        <w:t xml:space="preserve">often </w:t>
      </w:r>
      <w:r w:rsidR="00E01A84" w:rsidRPr="00F07FF4">
        <w:rPr>
          <w:rFonts w:asciiTheme="majorHAnsi" w:hAnsiTheme="majorHAnsi"/>
        </w:rPr>
        <w:t>misplaced,</w:t>
      </w:r>
      <w:r w:rsidR="00900DB6" w:rsidRPr="00F07FF4">
        <w:rPr>
          <w:rFonts w:asciiTheme="majorHAnsi" w:hAnsiTheme="majorHAnsi"/>
        </w:rPr>
        <w:t xml:space="preserve"> in </w:t>
      </w:r>
      <w:r w:rsidR="00560E01" w:rsidRPr="00F07FF4">
        <w:rPr>
          <w:rFonts w:asciiTheme="majorHAnsi" w:hAnsiTheme="majorHAnsi"/>
        </w:rPr>
        <w:t xml:space="preserve">one’s </w:t>
      </w:r>
      <w:r w:rsidR="00900DB6" w:rsidRPr="00F07FF4">
        <w:rPr>
          <w:rFonts w:asciiTheme="majorHAnsi" w:hAnsiTheme="majorHAnsi"/>
        </w:rPr>
        <w:t>own abilities</w:t>
      </w:r>
      <w:r w:rsidR="008F52AB">
        <w:rPr>
          <w:rFonts w:asciiTheme="majorHAnsi" w:hAnsiTheme="majorHAnsi"/>
        </w:rPr>
        <w:t xml:space="preserve"> </w:t>
      </w:r>
      <w:r w:rsidR="00C806B6">
        <w:rPr>
          <w:rFonts w:asciiTheme="majorHAnsi" w:hAnsiTheme="majorHAnsi"/>
        </w:rPr>
        <w:t>(</w:t>
      </w:r>
      <w:r w:rsidR="008F52AB">
        <w:rPr>
          <w:rFonts w:asciiTheme="majorHAnsi" w:hAnsiTheme="majorHAnsi"/>
        </w:rPr>
        <w:t>see</w:t>
      </w:r>
      <w:r w:rsidR="00C806B6">
        <w:rPr>
          <w:rFonts w:asciiTheme="majorHAnsi" w:hAnsiTheme="majorHAnsi"/>
        </w:rPr>
        <w:t xml:space="preserve"> e.g. Delhomme</w:t>
      </w:r>
      <w:r w:rsidR="00E01A84" w:rsidRPr="00F07FF4">
        <w:rPr>
          <w:rFonts w:asciiTheme="majorHAnsi" w:hAnsiTheme="majorHAnsi"/>
        </w:rPr>
        <w:t xml:space="preserve"> </w:t>
      </w:r>
      <w:r w:rsidR="00C806B6">
        <w:rPr>
          <w:rFonts w:asciiTheme="majorHAnsi" w:hAnsiTheme="majorHAnsi"/>
        </w:rPr>
        <w:t>(1991) McKenna et al.</w:t>
      </w:r>
      <w:r w:rsidR="00E01A84" w:rsidRPr="00F07FF4">
        <w:rPr>
          <w:rFonts w:asciiTheme="majorHAnsi" w:hAnsiTheme="majorHAnsi"/>
        </w:rPr>
        <w:t xml:space="preserve"> </w:t>
      </w:r>
      <w:r w:rsidR="00C806B6">
        <w:rPr>
          <w:rFonts w:asciiTheme="majorHAnsi" w:hAnsiTheme="majorHAnsi"/>
        </w:rPr>
        <w:t xml:space="preserve">(1991), </w:t>
      </w:r>
      <w:proofErr w:type="spellStart"/>
      <w:r w:rsidR="00C806B6">
        <w:rPr>
          <w:rFonts w:asciiTheme="majorHAnsi" w:hAnsiTheme="majorHAnsi"/>
        </w:rPr>
        <w:t>Groeger</w:t>
      </w:r>
      <w:proofErr w:type="spellEnd"/>
      <w:r w:rsidR="00C806B6">
        <w:rPr>
          <w:rFonts w:asciiTheme="majorHAnsi" w:hAnsiTheme="majorHAnsi"/>
        </w:rPr>
        <w:t xml:space="preserve"> and Grande</w:t>
      </w:r>
      <w:r w:rsidR="00E01A84" w:rsidRPr="00F07FF4">
        <w:rPr>
          <w:rFonts w:asciiTheme="majorHAnsi" w:hAnsiTheme="majorHAnsi"/>
        </w:rPr>
        <w:t xml:space="preserve"> </w:t>
      </w:r>
      <w:r w:rsidR="00C806B6">
        <w:rPr>
          <w:rFonts w:asciiTheme="majorHAnsi" w:hAnsiTheme="majorHAnsi"/>
        </w:rPr>
        <w:t>(</w:t>
      </w:r>
      <w:r w:rsidR="00E01A84" w:rsidRPr="00F07FF4">
        <w:rPr>
          <w:rFonts w:asciiTheme="majorHAnsi" w:hAnsiTheme="majorHAnsi"/>
        </w:rPr>
        <w:t>1996</w:t>
      </w:r>
      <w:r w:rsidR="00C806B6">
        <w:rPr>
          <w:rFonts w:asciiTheme="majorHAnsi" w:hAnsiTheme="majorHAnsi"/>
        </w:rPr>
        <w:t>),</w:t>
      </w:r>
      <w:r w:rsidR="00900DB6" w:rsidRPr="00F07FF4">
        <w:rPr>
          <w:rFonts w:asciiTheme="majorHAnsi" w:hAnsiTheme="majorHAnsi"/>
        </w:rPr>
        <w:t xml:space="preserve"> </w:t>
      </w:r>
      <w:proofErr w:type="spellStart"/>
      <w:r w:rsidR="00900DB6" w:rsidRPr="00F07FF4">
        <w:rPr>
          <w:rFonts w:asciiTheme="majorHAnsi" w:hAnsiTheme="majorHAnsi"/>
        </w:rPr>
        <w:t>Musselwhite</w:t>
      </w:r>
      <w:proofErr w:type="spellEnd"/>
      <w:r w:rsidR="00900DB6" w:rsidRPr="00F07FF4">
        <w:rPr>
          <w:rFonts w:asciiTheme="majorHAnsi" w:hAnsiTheme="majorHAnsi"/>
        </w:rPr>
        <w:t xml:space="preserve"> et al </w:t>
      </w:r>
      <w:r w:rsidR="00C806B6">
        <w:rPr>
          <w:rFonts w:asciiTheme="majorHAnsi" w:hAnsiTheme="majorHAnsi"/>
        </w:rPr>
        <w:t>(2010) and Wells</w:t>
      </w:r>
      <w:r w:rsidR="00900DB6" w:rsidRPr="00F07FF4">
        <w:rPr>
          <w:rFonts w:asciiTheme="majorHAnsi" w:hAnsiTheme="majorHAnsi"/>
        </w:rPr>
        <w:t xml:space="preserve"> </w:t>
      </w:r>
      <w:r w:rsidR="00C806B6">
        <w:rPr>
          <w:rFonts w:asciiTheme="majorHAnsi" w:hAnsiTheme="majorHAnsi"/>
        </w:rPr>
        <w:t>(</w:t>
      </w:r>
      <w:r w:rsidR="00900DB6" w:rsidRPr="00F07FF4">
        <w:rPr>
          <w:rFonts w:asciiTheme="majorHAnsi" w:hAnsiTheme="majorHAnsi"/>
        </w:rPr>
        <w:t>2012</w:t>
      </w:r>
      <w:r w:rsidR="00C806B6">
        <w:rPr>
          <w:rFonts w:asciiTheme="majorHAnsi" w:hAnsiTheme="majorHAnsi"/>
        </w:rPr>
        <w:t>)</w:t>
      </w:r>
      <w:r w:rsidR="00900DB6" w:rsidRPr="00F07FF4">
        <w:rPr>
          <w:rFonts w:asciiTheme="majorHAnsi" w:hAnsiTheme="majorHAnsi"/>
        </w:rPr>
        <w:t>)</w:t>
      </w:r>
      <w:r w:rsidR="00991287" w:rsidRPr="00F07FF4">
        <w:rPr>
          <w:rFonts w:asciiTheme="majorHAnsi" w:hAnsiTheme="majorHAnsi"/>
        </w:rPr>
        <w:t xml:space="preserve">. </w:t>
      </w:r>
      <w:r w:rsidR="00E01A84" w:rsidRPr="00F07FF4">
        <w:rPr>
          <w:rFonts w:asciiTheme="majorHAnsi" w:hAnsiTheme="majorHAnsi"/>
        </w:rPr>
        <w:t>It is not difficult to see how brand messages</w:t>
      </w:r>
      <w:r w:rsidR="005F7076" w:rsidRPr="00F07FF4">
        <w:rPr>
          <w:rFonts w:asciiTheme="majorHAnsi" w:hAnsiTheme="majorHAnsi"/>
        </w:rPr>
        <w:t xml:space="preserve"> might re</w:t>
      </w:r>
      <w:r w:rsidR="00E01A84" w:rsidRPr="00F07FF4">
        <w:rPr>
          <w:rFonts w:asciiTheme="majorHAnsi" w:hAnsiTheme="majorHAnsi"/>
        </w:rPr>
        <w:t>inforce these pre-existing</w:t>
      </w:r>
      <w:r w:rsidR="005F7076" w:rsidRPr="00F07FF4">
        <w:rPr>
          <w:rFonts w:asciiTheme="majorHAnsi" w:hAnsiTheme="majorHAnsi"/>
        </w:rPr>
        <w:t xml:space="preserve"> </w:t>
      </w:r>
      <w:r w:rsidR="00E01A84" w:rsidRPr="00F07FF4">
        <w:rPr>
          <w:rFonts w:asciiTheme="majorHAnsi" w:hAnsiTheme="majorHAnsi"/>
        </w:rPr>
        <w:t>driving tendencies</w:t>
      </w:r>
      <w:r w:rsidRPr="00F07FF4">
        <w:rPr>
          <w:rFonts w:asciiTheme="majorHAnsi" w:hAnsiTheme="majorHAnsi"/>
        </w:rPr>
        <w:t xml:space="preserve">. </w:t>
      </w:r>
      <w:r w:rsidR="00E01A84" w:rsidRPr="00F07FF4">
        <w:rPr>
          <w:rFonts w:asciiTheme="majorHAnsi" w:hAnsiTheme="majorHAnsi"/>
        </w:rPr>
        <w:t>Brand messaging, shar</w:t>
      </w:r>
      <w:r w:rsidR="005E7BEA" w:rsidRPr="00F07FF4">
        <w:rPr>
          <w:rFonts w:asciiTheme="majorHAnsi" w:hAnsiTheme="majorHAnsi"/>
        </w:rPr>
        <w:t>e</w:t>
      </w:r>
      <w:r w:rsidR="00E01A84" w:rsidRPr="00F07FF4">
        <w:rPr>
          <w:rFonts w:asciiTheme="majorHAnsi" w:hAnsiTheme="majorHAnsi"/>
        </w:rPr>
        <w:t>d</w:t>
      </w:r>
      <w:r w:rsidR="005E7BEA" w:rsidRPr="00F07FF4">
        <w:rPr>
          <w:rFonts w:asciiTheme="majorHAnsi" w:hAnsiTheme="majorHAnsi"/>
        </w:rPr>
        <w:t xml:space="preserve"> </w:t>
      </w:r>
      <w:r w:rsidR="00E01A84" w:rsidRPr="00F07FF4">
        <w:rPr>
          <w:rFonts w:asciiTheme="majorHAnsi" w:hAnsiTheme="majorHAnsi"/>
        </w:rPr>
        <w:t>publicly, infers social permission</w:t>
      </w:r>
      <w:r w:rsidR="005E7BEA" w:rsidRPr="00F07FF4">
        <w:rPr>
          <w:rFonts w:asciiTheme="majorHAnsi" w:hAnsiTheme="majorHAnsi"/>
        </w:rPr>
        <w:t xml:space="preserve"> that some beliefs (“good drivers are ‘winners’”; </w:t>
      </w:r>
      <w:r w:rsidRPr="00F07FF4">
        <w:rPr>
          <w:rFonts w:asciiTheme="majorHAnsi" w:hAnsiTheme="majorHAnsi"/>
        </w:rPr>
        <w:t>“s</w:t>
      </w:r>
      <w:r w:rsidR="005E7BEA" w:rsidRPr="00F07FF4">
        <w:rPr>
          <w:rFonts w:asciiTheme="majorHAnsi" w:hAnsiTheme="majorHAnsi"/>
        </w:rPr>
        <w:t>kilful drivers don’t crash</w:t>
      </w:r>
      <w:r w:rsidRPr="00F07FF4">
        <w:rPr>
          <w:rFonts w:asciiTheme="majorHAnsi" w:hAnsiTheme="majorHAnsi"/>
        </w:rPr>
        <w:t>”</w:t>
      </w:r>
      <w:r w:rsidR="005E7BEA" w:rsidRPr="00F07FF4">
        <w:rPr>
          <w:rFonts w:asciiTheme="majorHAnsi" w:hAnsiTheme="majorHAnsi"/>
        </w:rPr>
        <w:t>, etc)</w:t>
      </w:r>
      <w:r w:rsidR="00E01A84" w:rsidRPr="00F07FF4">
        <w:rPr>
          <w:rFonts w:asciiTheme="majorHAnsi" w:hAnsiTheme="majorHAnsi"/>
        </w:rPr>
        <w:t xml:space="preserve">, </w:t>
      </w:r>
      <w:r w:rsidR="005E7BEA" w:rsidRPr="00F07FF4">
        <w:rPr>
          <w:rFonts w:asciiTheme="majorHAnsi" w:hAnsiTheme="majorHAnsi"/>
        </w:rPr>
        <w:t>are</w:t>
      </w:r>
      <w:r w:rsidR="00E01A84" w:rsidRPr="00F07FF4">
        <w:rPr>
          <w:rFonts w:asciiTheme="majorHAnsi" w:hAnsiTheme="majorHAnsi"/>
        </w:rPr>
        <w:t xml:space="preserve"> culturally ‘ok’</w:t>
      </w:r>
      <w:r w:rsidR="005E7BEA" w:rsidRPr="00F07FF4">
        <w:rPr>
          <w:rFonts w:asciiTheme="majorHAnsi" w:hAnsiTheme="majorHAnsi"/>
        </w:rPr>
        <w:t>,</w:t>
      </w:r>
      <w:r w:rsidR="00E01A84" w:rsidRPr="00F07FF4">
        <w:rPr>
          <w:rFonts w:asciiTheme="majorHAnsi" w:hAnsiTheme="majorHAnsi"/>
        </w:rPr>
        <w:t xml:space="preserve"> </w:t>
      </w:r>
      <w:r w:rsidR="00E01A84" w:rsidRPr="00F07FF4">
        <w:rPr>
          <w:rFonts w:asciiTheme="majorHAnsi" w:hAnsiTheme="majorHAnsi"/>
          <w:i/>
        </w:rPr>
        <w:t>normal</w:t>
      </w:r>
      <w:r w:rsidR="005E7BEA" w:rsidRPr="00F07FF4">
        <w:rPr>
          <w:rFonts w:asciiTheme="majorHAnsi" w:hAnsiTheme="majorHAnsi"/>
        </w:rPr>
        <w:t xml:space="preserve">, or even </w:t>
      </w:r>
      <w:r w:rsidR="005E7BEA" w:rsidRPr="00F07FF4">
        <w:rPr>
          <w:rFonts w:asciiTheme="majorHAnsi" w:hAnsiTheme="majorHAnsi"/>
          <w:i/>
        </w:rPr>
        <w:t>approved of</w:t>
      </w:r>
      <w:r w:rsidR="005E7BEA" w:rsidRPr="00F07FF4">
        <w:rPr>
          <w:rFonts w:asciiTheme="majorHAnsi" w:hAnsiTheme="majorHAnsi"/>
        </w:rPr>
        <w:t xml:space="preserve">. </w:t>
      </w:r>
      <w:r w:rsidR="00230EFA" w:rsidRPr="00F07FF4">
        <w:rPr>
          <w:rFonts w:asciiTheme="majorHAnsi" w:hAnsiTheme="majorHAnsi"/>
        </w:rPr>
        <w:t>Similarly,</w:t>
      </w:r>
      <w:r w:rsidR="004D7F1B" w:rsidRPr="00F07FF4">
        <w:rPr>
          <w:rFonts w:asciiTheme="majorHAnsi" w:hAnsiTheme="majorHAnsi"/>
        </w:rPr>
        <w:t xml:space="preserve"> brand</w:t>
      </w:r>
      <w:r w:rsidR="00230EFA" w:rsidRPr="00F07FF4">
        <w:rPr>
          <w:rFonts w:asciiTheme="majorHAnsi" w:hAnsiTheme="majorHAnsi"/>
        </w:rPr>
        <w:t>s</w:t>
      </w:r>
      <w:r w:rsidR="005E7BEA" w:rsidRPr="00F07FF4">
        <w:rPr>
          <w:rFonts w:asciiTheme="majorHAnsi" w:hAnsiTheme="majorHAnsi"/>
        </w:rPr>
        <w:t xml:space="preserve"> that depict unusual acceleration,</w:t>
      </w:r>
      <w:r w:rsidR="004D7F1B" w:rsidRPr="00F07FF4">
        <w:rPr>
          <w:rFonts w:asciiTheme="majorHAnsi" w:hAnsiTheme="majorHAnsi"/>
        </w:rPr>
        <w:t xml:space="preserve"> </w:t>
      </w:r>
      <w:r w:rsidR="00D3638D" w:rsidRPr="00F07FF4">
        <w:rPr>
          <w:rFonts w:asciiTheme="majorHAnsi" w:hAnsiTheme="majorHAnsi"/>
        </w:rPr>
        <w:t xml:space="preserve">cornering performance and control may resonate with </w:t>
      </w:r>
      <w:r w:rsidRPr="00F07FF4">
        <w:rPr>
          <w:rFonts w:asciiTheme="majorHAnsi" w:hAnsiTheme="majorHAnsi"/>
        </w:rPr>
        <w:t>some drivers’</w:t>
      </w:r>
      <w:r w:rsidR="00320026" w:rsidRPr="00F07FF4">
        <w:rPr>
          <w:rFonts w:asciiTheme="majorHAnsi" w:hAnsiTheme="majorHAnsi"/>
        </w:rPr>
        <w:t xml:space="preserve"> sense of self-efficacy and </w:t>
      </w:r>
      <w:r w:rsidR="005E7BEA" w:rsidRPr="00F07FF4">
        <w:rPr>
          <w:rFonts w:asciiTheme="majorHAnsi" w:hAnsiTheme="majorHAnsi"/>
        </w:rPr>
        <w:t xml:space="preserve">(misplaced) </w:t>
      </w:r>
      <w:r w:rsidR="00320026" w:rsidRPr="00F07FF4">
        <w:rPr>
          <w:rFonts w:asciiTheme="majorHAnsi" w:hAnsiTheme="majorHAnsi"/>
        </w:rPr>
        <w:t>ability to perform the driving task to a very high level.</w:t>
      </w:r>
      <w:r w:rsidR="00D3638D" w:rsidRPr="00F07FF4">
        <w:rPr>
          <w:rFonts w:asciiTheme="majorHAnsi" w:hAnsiTheme="majorHAnsi"/>
        </w:rPr>
        <w:t xml:space="preserve"> </w:t>
      </w:r>
    </w:p>
    <w:p w14:paraId="5AB26F96" w14:textId="77777777" w:rsidR="00DD5342" w:rsidRPr="00F07FF4" w:rsidRDefault="00DD5342" w:rsidP="00E35AAD">
      <w:pPr>
        <w:rPr>
          <w:rFonts w:asciiTheme="majorHAnsi" w:hAnsiTheme="majorHAnsi"/>
        </w:rPr>
      </w:pPr>
    </w:p>
    <w:p w14:paraId="2FA1EE8B" w14:textId="23BC000D" w:rsidR="00060E9E" w:rsidRPr="00F07FF4" w:rsidRDefault="00060E9E" w:rsidP="00E35AAD">
      <w:pPr>
        <w:rPr>
          <w:rFonts w:asciiTheme="majorHAnsi" w:hAnsiTheme="majorHAnsi"/>
        </w:rPr>
      </w:pPr>
      <w:r w:rsidRPr="00F07FF4">
        <w:rPr>
          <w:rFonts w:asciiTheme="majorHAnsi" w:hAnsiTheme="majorHAnsi"/>
        </w:rPr>
        <w:t xml:space="preserve">Having set up the paper’s </w:t>
      </w:r>
      <w:r w:rsidR="00BA6C61" w:rsidRPr="00F07FF4">
        <w:rPr>
          <w:rFonts w:asciiTheme="majorHAnsi" w:hAnsiTheme="majorHAnsi"/>
        </w:rPr>
        <w:t xml:space="preserve">theoretical </w:t>
      </w:r>
      <w:r w:rsidRPr="00F07FF4">
        <w:rPr>
          <w:rFonts w:asciiTheme="majorHAnsi" w:hAnsiTheme="majorHAnsi"/>
        </w:rPr>
        <w:t xml:space="preserve">premise, we </w:t>
      </w:r>
      <w:r w:rsidR="00BA6C61" w:rsidRPr="00F07FF4">
        <w:rPr>
          <w:rFonts w:asciiTheme="majorHAnsi" w:hAnsiTheme="majorHAnsi"/>
        </w:rPr>
        <w:t xml:space="preserve">now explain the </w:t>
      </w:r>
      <w:r w:rsidRPr="00F07FF4">
        <w:rPr>
          <w:rFonts w:asciiTheme="majorHAnsi" w:hAnsiTheme="majorHAnsi"/>
        </w:rPr>
        <w:t xml:space="preserve">study </w:t>
      </w:r>
      <w:r w:rsidR="00BA6C61" w:rsidRPr="00F07FF4">
        <w:rPr>
          <w:rFonts w:asciiTheme="majorHAnsi" w:hAnsiTheme="majorHAnsi"/>
        </w:rPr>
        <w:t>undertaken of</w:t>
      </w:r>
      <w:r w:rsidRPr="00F07FF4">
        <w:rPr>
          <w:rFonts w:asciiTheme="majorHAnsi" w:hAnsiTheme="majorHAnsi"/>
        </w:rPr>
        <w:t xml:space="preserve"> UK collision data.</w:t>
      </w:r>
      <w:r w:rsidR="004562CA" w:rsidRPr="00F07FF4">
        <w:rPr>
          <w:rFonts w:asciiTheme="majorHAnsi" w:hAnsiTheme="majorHAnsi"/>
        </w:rPr>
        <w:t xml:space="preserve"> </w:t>
      </w:r>
    </w:p>
    <w:p w14:paraId="428CF87A" w14:textId="59C2E4D4" w:rsidR="00E35AAD" w:rsidRDefault="00143EF2" w:rsidP="009A0E6F">
      <w:pPr>
        <w:pStyle w:val="Heading2"/>
      </w:pPr>
      <w:r>
        <w:t>Method</w:t>
      </w:r>
    </w:p>
    <w:p w14:paraId="458A36B6" w14:textId="228F4526" w:rsidR="006617D7" w:rsidRPr="00F07FF4" w:rsidRDefault="006617D7" w:rsidP="004E6E1A">
      <w:pPr>
        <w:rPr>
          <w:rFonts w:asciiTheme="majorHAnsi" w:hAnsiTheme="majorHAnsi"/>
        </w:rPr>
      </w:pPr>
      <w:r w:rsidRPr="00F07FF4">
        <w:rPr>
          <w:rFonts w:asciiTheme="majorHAnsi" w:hAnsiTheme="majorHAnsi"/>
        </w:rPr>
        <w:t xml:space="preserve">Put simply, from the point of view of safe driving, our hypothesis was that there may be ‘good’ brands and ‘bad’ automotive brands, that </w:t>
      </w:r>
      <w:proofErr w:type="gramStart"/>
      <w:r w:rsidRPr="00F07FF4">
        <w:rPr>
          <w:rFonts w:asciiTheme="majorHAnsi" w:hAnsiTheme="majorHAnsi"/>
        </w:rPr>
        <w:t>is, that</w:t>
      </w:r>
      <w:proofErr w:type="gramEnd"/>
      <w:r w:rsidRPr="00F07FF4">
        <w:rPr>
          <w:rFonts w:asciiTheme="majorHAnsi" w:hAnsiTheme="majorHAnsi"/>
        </w:rPr>
        <w:t xml:space="preserve"> the advertising and promotion of some makes may influence risky driving, whilst other makes may be innocent in this regard. </w:t>
      </w:r>
    </w:p>
    <w:p w14:paraId="6C900405" w14:textId="77777777" w:rsidR="004E6E1A" w:rsidRPr="00F07FF4" w:rsidRDefault="004E6E1A" w:rsidP="004E6E1A">
      <w:pPr>
        <w:rPr>
          <w:rFonts w:asciiTheme="majorHAnsi" w:hAnsiTheme="majorHAnsi"/>
        </w:rPr>
      </w:pPr>
    </w:p>
    <w:p w14:paraId="74027214" w14:textId="6B324099" w:rsidR="00BE7DC5" w:rsidRPr="00F07FF4" w:rsidRDefault="004E6E1A" w:rsidP="004E6E1A">
      <w:pPr>
        <w:rPr>
          <w:rFonts w:asciiTheme="majorHAnsi" w:hAnsiTheme="majorHAnsi"/>
          <w:b/>
        </w:rPr>
      </w:pPr>
      <w:r w:rsidRPr="00F07FF4">
        <w:rPr>
          <w:rFonts w:asciiTheme="majorHAnsi" w:hAnsiTheme="majorHAnsi"/>
        </w:rPr>
        <w:t>To test this hypothesis, using UK government data,</w:t>
      </w:r>
      <w:r w:rsidR="006617D7" w:rsidRPr="00F07FF4">
        <w:rPr>
          <w:rFonts w:asciiTheme="majorHAnsi" w:hAnsiTheme="majorHAnsi"/>
        </w:rPr>
        <w:t xml:space="preserve"> </w:t>
      </w:r>
      <w:r w:rsidRPr="00F07FF4">
        <w:rPr>
          <w:rFonts w:asciiTheme="majorHAnsi" w:hAnsiTheme="majorHAnsi"/>
        </w:rPr>
        <w:t xml:space="preserve">we </w:t>
      </w:r>
      <w:r w:rsidR="006617D7" w:rsidRPr="00F07FF4">
        <w:rPr>
          <w:rFonts w:asciiTheme="majorHAnsi" w:hAnsiTheme="majorHAnsi"/>
        </w:rPr>
        <w:t xml:space="preserve">examined whether the incidence of road collisions </w:t>
      </w:r>
      <w:r w:rsidR="00F90126" w:rsidRPr="00F07FF4">
        <w:rPr>
          <w:rFonts w:asciiTheme="majorHAnsi" w:hAnsiTheme="majorHAnsi"/>
        </w:rPr>
        <w:t xml:space="preserve">caused by risky driving behaviours </w:t>
      </w:r>
      <w:r w:rsidR="006617D7" w:rsidRPr="00F07FF4">
        <w:rPr>
          <w:rFonts w:asciiTheme="majorHAnsi" w:hAnsiTheme="majorHAnsi"/>
        </w:rPr>
        <w:t>varies</w:t>
      </w:r>
      <w:r w:rsidRPr="00F07FF4">
        <w:rPr>
          <w:rFonts w:asciiTheme="majorHAnsi" w:hAnsiTheme="majorHAnsi"/>
        </w:rPr>
        <w:t xml:space="preserve"> by car brand. W</w:t>
      </w:r>
      <w:r w:rsidR="00BA6C61" w:rsidRPr="00F07FF4">
        <w:rPr>
          <w:rFonts w:asciiTheme="majorHAnsi" w:hAnsiTheme="majorHAnsi"/>
        </w:rPr>
        <w:t xml:space="preserve">e </w:t>
      </w:r>
      <w:r w:rsidRPr="00F07FF4">
        <w:rPr>
          <w:rFonts w:asciiTheme="majorHAnsi" w:hAnsiTheme="majorHAnsi"/>
        </w:rPr>
        <w:t xml:space="preserve">used </w:t>
      </w:r>
      <w:r w:rsidR="00BA6C61" w:rsidRPr="00F07FF4">
        <w:rPr>
          <w:rFonts w:asciiTheme="majorHAnsi" w:hAnsiTheme="majorHAnsi"/>
        </w:rPr>
        <w:t>the official UK Government collision dataset known as ‘Stats19’</w:t>
      </w:r>
      <w:r w:rsidR="00CA7CB5" w:rsidRPr="00F07FF4">
        <w:rPr>
          <w:rStyle w:val="FootnoteReference"/>
          <w:rFonts w:asciiTheme="majorHAnsi" w:hAnsiTheme="majorHAnsi"/>
        </w:rPr>
        <w:footnoteReference w:id="1"/>
      </w:r>
      <w:r w:rsidR="00BA6C61" w:rsidRPr="00F07FF4">
        <w:rPr>
          <w:rFonts w:asciiTheme="majorHAnsi" w:hAnsiTheme="majorHAnsi"/>
        </w:rPr>
        <w:t xml:space="preserve">. </w:t>
      </w:r>
      <w:r w:rsidR="00383E01" w:rsidRPr="00F07FF4">
        <w:rPr>
          <w:rFonts w:asciiTheme="majorHAnsi" w:hAnsiTheme="majorHAnsi" w:cs="Arial"/>
          <w:color w:val="202124"/>
          <w:shd w:val="clear" w:color="auto" w:fill="FFFFFF"/>
        </w:rPr>
        <w:t xml:space="preserve">The </w:t>
      </w:r>
      <w:r w:rsidR="00383E01" w:rsidRPr="00F07FF4">
        <w:rPr>
          <w:rFonts w:asciiTheme="majorHAnsi" w:hAnsiTheme="majorHAnsi" w:cs="Arial"/>
          <w:shd w:val="clear" w:color="auto" w:fill="FFFFFF"/>
        </w:rPr>
        <w:t>S</w:t>
      </w:r>
      <w:r w:rsidR="002C3DFF" w:rsidRPr="00F07FF4">
        <w:rPr>
          <w:rFonts w:asciiTheme="majorHAnsi" w:hAnsiTheme="majorHAnsi" w:cs="Arial"/>
          <w:shd w:val="clear" w:color="auto" w:fill="FFFFFF"/>
        </w:rPr>
        <w:t>tats</w:t>
      </w:r>
      <w:r w:rsidR="00383E01" w:rsidRPr="00F07FF4">
        <w:rPr>
          <w:rFonts w:asciiTheme="majorHAnsi" w:hAnsiTheme="majorHAnsi" w:cs="Arial"/>
          <w:shd w:val="clear" w:color="auto" w:fill="FFFFFF"/>
        </w:rPr>
        <w:t>19</w:t>
      </w:r>
      <w:r w:rsidR="00383E01" w:rsidRPr="00F07FF4">
        <w:rPr>
          <w:rFonts w:asciiTheme="majorHAnsi" w:hAnsiTheme="majorHAnsi" w:cs="Arial"/>
          <w:color w:val="202124"/>
          <w:shd w:val="clear" w:color="auto" w:fill="FFFFFF"/>
        </w:rPr>
        <w:t xml:space="preserve"> database is </w:t>
      </w:r>
      <w:r w:rsidR="00383E01" w:rsidRPr="00F07FF4">
        <w:rPr>
          <w:rFonts w:asciiTheme="majorHAnsi" w:hAnsiTheme="majorHAnsi" w:cs="Arial"/>
          <w:bCs/>
          <w:color w:val="202124"/>
          <w:shd w:val="clear" w:color="auto" w:fill="FFFFFF"/>
        </w:rPr>
        <w:t xml:space="preserve">a collection of all </w:t>
      </w:r>
      <w:r w:rsidR="00BE7DC5" w:rsidRPr="00F07FF4">
        <w:rPr>
          <w:rFonts w:asciiTheme="majorHAnsi" w:hAnsiTheme="majorHAnsi" w:cs="Arial"/>
          <w:bCs/>
          <w:color w:val="202124"/>
          <w:shd w:val="clear" w:color="auto" w:fill="FFFFFF"/>
        </w:rPr>
        <w:t xml:space="preserve">UK </w:t>
      </w:r>
      <w:r w:rsidR="00383E01" w:rsidRPr="00F07FF4">
        <w:rPr>
          <w:rFonts w:asciiTheme="majorHAnsi" w:hAnsiTheme="majorHAnsi" w:cs="Arial"/>
          <w:bCs/>
          <w:color w:val="202124"/>
          <w:shd w:val="clear" w:color="auto" w:fill="FFFFFF"/>
        </w:rPr>
        <w:t>road traffic accidents that resulted in a personal injury and were reported to the police within 30 days of the accident</w:t>
      </w:r>
      <w:r w:rsidR="00383E01" w:rsidRPr="00F07FF4">
        <w:rPr>
          <w:rFonts w:asciiTheme="majorHAnsi" w:hAnsiTheme="majorHAnsi" w:cs="Arial"/>
          <w:color w:val="202124"/>
          <w:shd w:val="clear" w:color="auto" w:fill="FFFFFF"/>
        </w:rPr>
        <w:t>. The data are collected by the police at the roadside or when the accident is reported to them by a member of the public in a police station</w:t>
      </w:r>
      <w:r w:rsidR="00BE7DC5" w:rsidRPr="00F07FF4">
        <w:rPr>
          <w:rFonts w:asciiTheme="majorHAnsi" w:hAnsiTheme="majorHAnsi" w:cs="Arial"/>
          <w:color w:val="202124"/>
          <w:shd w:val="clear" w:color="auto" w:fill="FFFFFF"/>
        </w:rPr>
        <w:t xml:space="preserve">. </w:t>
      </w:r>
      <w:r w:rsidR="00383E01" w:rsidRPr="00F07FF4">
        <w:rPr>
          <w:rFonts w:asciiTheme="majorHAnsi" w:hAnsiTheme="majorHAnsi"/>
        </w:rPr>
        <w:t>T</w:t>
      </w:r>
      <w:r w:rsidR="00BA6C61" w:rsidRPr="00F07FF4">
        <w:rPr>
          <w:rFonts w:asciiTheme="majorHAnsi" w:hAnsiTheme="majorHAnsi" w:cs="Times New Roman"/>
          <w:bCs/>
        </w:rPr>
        <w:t>his data</w:t>
      </w:r>
      <w:r w:rsidR="00383E01" w:rsidRPr="00F07FF4">
        <w:rPr>
          <w:rFonts w:asciiTheme="majorHAnsi" w:hAnsiTheme="majorHAnsi" w:cs="Times New Roman"/>
          <w:bCs/>
        </w:rPr>
        <w:t>set</w:t>
      </w:r>
      <w:r w:rsidR="00BA6C61" w:rsidRPr="00F07FF4">
        <w:rPr>
          <w:rFonts w:asciiTheme="majorHAnsi" w:hAnsiTheme="majorHAnsi" w:cs="Times New Roman"/>
          <w:bCs/>
        </w:rPr>
        <w:t xml:space="preserve"> </w:t>
      </w:r>
      <w:r w:rsidR="00BE7DC5" w:rsidRPr="00F07FF4">
        <w:rPr>
          <w:rFonts w:asciiTheme="majorHAnsi" w:hAnsiTheme="majorHAnsi" w:cs="Times New Roman"/>
          <w:bCs/>
        </w:rPr>
        <w:t xml:space="preserve">therefore </w:t>
      </w:r>
      <w:r w:rsidR="00BA6C61" w:rsidRPr="00F07FF4">
        <w:rPr>
          <w:rFonts w:asciiTheme="majorHAnsi" w:hAnsiTheme="majorHAnsi" w:cs="Times New Roman"/>
          <w:bCs/>
        </w:rPr>
        <w:t>provide</w:t>
      </w:r>
      <w:r w:rsidR="002C3DFF" w:rsidRPr="00F07FF4">
        <w:rPr>
          <w:rFonts w:asciiTheme="majorHAnsi" w:hAnsiTheme="majorHAnsi" w:cs="Times New Roman"/>
          <w:bCs/>
        </w:rPr>
        <w:t>s</w:t>
      </w:r>
      <w:r w:rsidR="00383E01" w:rsidRPr="00F07FF4">
        <w:rPr>
          <w:rFonts w:asciiTheme="majorHAnsi" w:hAnsiTheme="majorHAnsi" w:cs="Times New Roman"/>
          <w:bCs/>
        </w:rPr>
        <w:t xml:space="preserve"> </w:t>
      </w:r>
      <w:r w:rsidR="002C3DFF" w:rsidRPr="00F07FF4">
        <w:rPr>
          <w:rFonts w:asciiTheme="majorHAnsi" w:hAnsiTheme="majorHAnsi" w:cs="Times New Roman"/>
          <w:bCs/>
        </w:rPr>
        <w:t xml:space="preserve">reasonably </w:t>
      </w:r>
      <w:r w:rsidR="00BA6C61" w:rsidRPr="00F07FF4">
        <w:rPr>
          <w:rFonts w:asciiTheme="majorHAnsi" w:hAnsiTheme="majorHAnsi" w:cs="Times New Roman"/>
          <w:bCs/>
        </w:rPr>
        <w:t>robust, comprehensive and objective data</w:t>
      </w:r>
      <w:r w:rsidR="002C3DFF" w:rsidRPr="00F07FF4">
        <w:rPr>
          <w:rFonts w:asciiTheme="majorHAnsi" w:hAnsiTheme="majorHAnsi" w:cs="Times New Roman"/>
          <w:bCs/>
        </w:rPr>
        <w:t xml:space="preserve"> that may add value to audience surveys, content analyses or</w:t>
      </w:r>
      <w:r w:rsidR="00BA6C61" w:rsidRPr="00F07FF4">
        <w:rPr>
          <w:rFonts w:asciiTheme="majorHAnsi" w:hAnsiTheme="majorHAnsi" w:cs="Times New Roman"/>
          <w:bCs/>
        </w:rPr>
        <w:t xml:space="preserve"> self-reported data</w:t>
      </w:r>
      <w:r w:rsidR="002C3DFF" w:rsidRPr="00F07FF4">
        <w:rPr>
          <w:rFonts w:asciiTheme="majorHAnsi" w:hAnsiTheme="majorHAnsi" w:cs="Times New Roman"/>
          <w:bCs/>
        </w:rPr>
        <w:t xml:space="preserve"> of other types.</w:t>
      </w:r>
    </w:p>
    <w:p w14:paraId="666343A1" w14:textId="77777777" w:rsidR="007B7190" w:rsidRPr="00F07FF4" w:rsidRDefault="007B7190" w:rsidP="00BA6C61">
      <w:pPr>
        <w:shd w:val="clear" w:color="auto" w:fill="FFFFFF"/>
        <w:textAlignment w:val="baseline"/>
        <w:rPr>
          <w:rFonts w:asciiTheme="majorHAnsi" w:hAnsiTheme="majorHAnsi"/>
        </w:rPr>
      </w:pPr>
    </w:p>
    <w:p w14:paraId="5AEE9E0B" w14:textId="37B6B0E4" w:rsidR="007B7190" w:rsidRPr="00F07FF4" w:rsidRDefault="007B7190" w:rsidP="007B7190">
      <w:pPr>
        <w:rPr>
          <w:rFonts w:asciiTheme="majorHAnsi" w:hAnsiTheme="majorHAnsi" w:cs="Times New Roman"/>
          <w:bCs/>
        </w:rPr>
      </w:pPr>
      <w:r w:rsidRPr="00F07FF4">
        <w:rPr>
          <w:rFonts w:asciiTheme="majorHAnsi" w:hAnsiTheme="majorHAnsi" w:cs="Times New Roman"/>
          <w:bCs/>
        </w:rPr>
        <w:t>Stats19 data organises collisions according to severity of injury and death, and each collision is accompanied by various data</w:t>
      </w:r>
      <w:r w:rsidR="00991B16" w:rsidRPr="00F07FF4">
        <w:rPr>
          <w:rFonts w:asciiTheme="majorHAnsi" w:hAnsiTheme="majorHAnsi" w:cs="Times New Roman"/>
          <w:bCs/>
        </w:rPr>
        <w:t>, including ‘vehicle make’</w:t>
      </w:r>
      <w:r w:rsidR="00231AAD" w:rsidRPr="00F07FF4">
        <w:rPr>
          <w:rFonts w:asciiTheme="majorHAnsi" w:hAnsiTheme="majorHAnsi" w:cs="Times New Roman"/>
          <w:bCs/>
        </w:rPr>
        <w:t xml:space="preserve"> (brand</w:t>
      </w:r>
      <w:r w:rsidR="00991B16" w:rsidRPr="00F07FF4">
        <w:rPr>
          <w:rFonts w:asciiTheme="majorHAnsi" w:hAnsiTheme="majorHAnsi" w:cs="Times New Roman"/>
          <w:bCs/>
        </w:rPr>
        <w:t>)</w:t>
      </w:r>
      <w:r w:rsidRPr="00F07FF4">
        <w:rPr>
          <w:rFonts w:asciiTheme="majorHAnsi" w:hAnsiTheme="majorHAnsi" w:cs="Times New Roman"/>
          <w:bCs/>
        </w:rPr>
        <w:t>. The selected dataset used in this analysis comprises</w:t>
      </w:r>
      <w:r w:rsidR="00991B16" w:rsidRPr="00F07FF4">
        <w:rPr>
          <w:rFonts w:asciiTheme="majorHAnsi" w:hAnsiTheme="majorHAnsi" w:cs="Times New Roman"/>
          <w:bCs/>
        </w:rPr>
        <w:t xml:space="preserve"> all reported </w:t>
      </w:r>
      <w:r w:rsidRPr="00F07FF4">
        <w:rPr>
          <w:rFonts w:asciiTheme="majorHAnsi" w:hAnsiTheme="majorHAnsi" w:cs="Times New Roman"/>
          <w:bCs/>
        </w:rPr>
        <w:t xml:space="preserve">collisions between 2011 and 2015 in the UK, where a police officer attended, and to which at least one </w:t>
      </w:r>
      <w:r w:rsidR="002B46F0" w:rsidRPr="00F07FF4">
        <w:rPr>
          <w:rFonts w:asciiTheme="majorHAnsi" w:hAnsiTheme="majorHAnsi" w:cs="Times New Roman"/>
          <w:bCs/>
          <w:i/>
        </w:rPr>
        <w:t>C</w:t>
      </w:r>
      <w:r w:rsidRPr="00F07FF4">
        <w:rPr>
          <w:rFonts w:asciiTheme="majorHAnsi" w:hAnsiTheme="majorHAnsi" w:cs="Times New Roman"/>
          <w:bCs/>
          <w:i/>
        </w:rPr>
        <w:t xml:space="preserve">ontributory </w:t>
      </w:r>
      <w:r w:rsidR="002B46F0" w:rsidRPr="00F07FF4">
        <w:rPr>
          <w:rFonts w:asciiTheme="majorHAnsi" w:hAnsiTheme="majorHAnsi" w:cs="Times New Roman"/>
          <w:bCs/>
          <w:i/>
        </w:rPr>
        <w:t>F</w:t>
      </w:r>
      <w:r w:rsidRPr="00F07FF4">
        <w:rPr>
          <w:rFonts w:asciiTheme="majorHAnsi" w:hAnsiTheme="majorHAnsi" w:cs="Times New Roman"/>
          <w:bCs/>
          <w:i/>
        </w:rPr>
        <w:t>actor</w:t>
      </w:r>
      <w:r w:rsidRPr="00F07FF4">
        <w:rPr>
          <w:rFonts w:asciiTheme="majorHAnsi" w:hAnsiTheme="majorHAnsi" w:cs="Times New Roman"/>
          <w:bCs/>
        </w:rPr>
        <w:t xml:space="preserve"> </w:t>
      </w:r>
      <w:r w:rsidR="002B46F0" w:rsidRPr="00F07FF4">
        <w:rPr>
          <w:rFonts w:asciiTheme="majorHAnsi" w:hAnsiTheme="majorHAnsi" w:cs="Times New Roman"/>
          <w:bCs/>
        </w:rPr>
        <w:t xml:space="preserve">(e.g. </w:t>
      </w:r>
      <w:r w:rsidR="006617D7" w:rsidRPr="00F07FF4">
        <w:rPr>
          <w:rFonts w:asciiTheme="majorHAnsi" w:hAnsiTheme="majorHAnsi" w:cs="Times New Roman"/>
          <w:bCs/>
        </w:rPr>
        <w:t>‘</w:t>
      </w:r>
      <w:r w:rsidR="002B46F0" w:rsidRPr="00F07FF4">
        <w:rPr>
          <w:rFonts w:asciiTheme="majorHAnsi" w:hAnsiTheme="majorHAnsi" w:cs="Times New Roman"/>
          <w:bCs/>
        </w:rPr>
        <w:t>driving too quickly</w:t>
      </w:r>
      <w:r w:rsidR="006617D7" w:rsidRPr="00F07FF4">
        <w:rPr>
          <w:rFonts w:asciiTheme="majorHAnsi" w:hAnsiTheme="majorHAnsi" w:cs="Times New Roman"/>
          <w:bCs/>
        </w:rPr>
        <w:t>’</w:t>
      </w:r>
      <w:r w:rsidR="002B46F0" w:rsidRPr="00F07FF4">
        <w:rPr>
          <w:rFonts w:asciiTheme="majorHAnsi" w:hAnsiTheme="majorHAnsi" w:cs="Times New Roman"/>
          <w:bCs/>
        </w:rPr>
        <w:t xml:space="preserve">, </w:t>
      </w:r>
      <w:r w:rsidR="006617D7" w:rsidRPr="00F07FF4">
        <w:rPr>
          <w:rFonts w:asciiTheme="majorHAnsi" w:hAnsiTheme="majorHAnsi" w:cs="Times New Roman"/>
          <w:bCs/>
        </w:rPr>
        <w:t>‘</w:t>
      </w:r>
      <w:r w:rsidR="002B46F0" w:rsidRPr="00F07FF4">
        <w:rPr>
          <w:rFonts w:asciiTheme="majorHAnsi" w:hAnsiTheme="majorHAnsi" w:cs="Times New Roman"/>
          <w:bCs/>
        </w:rPr>
        <w:t>driver failed to look</w:t>
      </w:r>
      <w:r w:rsidR="006617D7" w:rsidRPr="00F07FF4">
        <w:rPr>
          <w:rFonts w:asciiTheme="majorHAnsi" w:hAnsiTheme="majorHAnsi" w:cs="Times New Roman"/>
          <w:bCs/>
        </w:rPr>
        <w:t>’</w:t>
      </w:r>
      <w:r w:rsidR="002B46F0" w:rsidRPr="00F07FF4">
        <w:rPr>
          <w:rFonts w:asciiTheme="majorHAnsi" w:hAnsiTheme="majorHAnsi" w:cs="Times New Roman"/>
          <w:bCs/>
        </w:rPr>
        <w:t>, etc</w:t>
      </w:r>
      <w:r w:rsidR="00A816B4">
        <w:rPr>
          <w:rFonts w:asciiTheme="majorHAnsi" w:hAnsiTheme="majorHAnsi" w:cs="Times New Roman"/>
          <w:bCs/>
        </w:rPr>
        <w:t>.</w:t>
      </w:r>
      <w:r w:rsidR="002B46F0" w:rsidRPr="00F07FF4">
        <w:rPr>
          <w:rFonts w:asciiTheme="majorHAnsi" w:hAnsiTheme="majorHAnsi" w:cs="Times New Roman"/>
          <w:bCs/>
        </w:rPr>
        <w:t xml:space="preserve">) </w:t>
      </w:r>
      <w:r w:rsidRPr="00F07FF4">
        <w:rPr>
          <w:rFonts w:asciiTheme="majorHAnsi" w:hAnsiTheme="majorHAnsi" w:cs="Times New Roman"/>
          <w:bCs/>
        </w:rPr>
        <w:t xml:space="preserve">had been assigned to drivers. </w:t>
      </w:r>
      <w:r w:rsidRPr="00F07FF4">
        <w:rPr>
          <w:rFonts w:asciiTheme="majorHAnsi" w:hAnsiTheme="majorHAnsi"/>
        </w:rPr>
        <w:t xml:space="preserve">Car crashes can be complex events and Contributory Factors themselves may be complex, reflecting the Reporting Officer's opinion at the time of reporting. </w:t>
      </w:r>
      <w:r w:rsidRPr="00F07FF4">
        <w:rPr>
          <w:rFonts w:asciiTheme="majorHAnsi" w:hAnsiTheme="majorHAnsi" w:cs="Times New Roman"/>
          <w:bCs/>
        </w:rPr>
        <w:t xml:space="preserve">To quote the data owners: “The Contributory Factors </w:t>
      </w:r>
      <w:r w:rsidR="00FF4A9C" w:rsidRPr="00F07FF4">
        <w:rPr>
          <w:rFonts w:asciiTheme="majorHAnsi" w:hAnsiTheme="majorHAnsi" w:cs="Times New Roman"/>
          <w:bCs/>
        </w:rPr>
        <w:t>in a road collision</w:t>
      </w:r>
      <w:r w:rsidRPr="00F07FF4">
        <w:rPr>
          <w:rFonts w:asciiTheme="majorHAnsi" w:hAnsiTheme="majorHAnsi" w:cs="Times New Roman"/>
          <w:bCs/>
        </w:rPr>
        <w:t xml:space="preserve"> are the key actions and failures that led directly to the actual im</w:t>
      </w:r>
      <w:r w:rsidR="00FF4A9C" w:rsidRPr="00F07FF4">
        <w:rPr>
          <w:rFonts w:asciiTheme="majorHAnsi" w:hAnsiTheme="majorHAnsi" w:cs="Times New Roman"/>
          <w:bCs/>
        </w:rPr>
        <w:t>pact. They show why the collision</w:t>
      </w:r>
      <w:r w:rsidRPr="00F07FF4">
        <w:rPr>
          <w:rFonts w:asciiTheme="majorHAnsi" w:hAnsiTheme="majorHAnsi" w:cs="Times New Roman"/>
          <w:bCs/>
        </w:rPr>
        <w:t xml:space="preserve"> occurred and give </w:t>
      </w:r>
      <w:r w:rsidRPr="00F07FF4">
        <w:rPr>
          <w:rFonts w:asciiTheme="majorHAnsi" w:hAnsiTheme="majorHAnsi" w:cs="Times New Roman"/>
          <w:bCs/>
        </w:rPr>
        <w:lastRenderedPageBreak/>
        <w:t>clues about how it may have been prevented. Contributory Factors should</w:t>
      </w:r>
      <w:r w:rsidR="00FF4A9C" w:rsidRPr="00F07FF4">
        <w:rPr>
          <w:rFonts w:asciiTheme="majorHAnsi" w:hAnsiTheme="majorHAnsi" w:cs="Times New Roman"/>
          <w:bCs/>
        </w:rPr>
        <w:t xml:space="preserve"> only be completed for collisions</w:t>
      </w:r>
      <w:r w:rsidRPr="00F07FF4">
        <w:rPr>
          <w:rFonts w:asciiTheme="majorHAnsi" w:hAnsiTheme="majorHAnsi" w:cs="Times New Roman"/>
          <w:bCs/>
        </w:rPr>
        <w:t xml:space="preserve"> where a police officer attended the scene and obtained details for the report</w:t>
      </w:r>
      <w:r w:rsidR="00FF4A9C" w:rsidRPr="00F07FF4">
        <w:rPr>
          <w:rFonts w:asciiTheme="majorHAnsi" w:hAnsiTheme="majorHAnsi" w:cs="Times New Roman"/>
          <w:bCs/>
        </w:rPr>
        <w:t>.</w:t>
      </w:r>
      <w:r w:rsidRPr="00F07FF4">
        <w:rPr>
          <w:rFonts w:asciiTheme="majorHAnsi" w:hAnsiTheme="majorHAnsi" w:cs="Times New Roman"/>
          <w:bCs/>
        </w:rPr>
        <w:t>” (</w:t>
      </w:r>
      <w:proofErr w:type="spellStart"/>
      <w:r w:rsidRPr="00F07FF4">
        <w:rPr>
          <w:rFonts w:asciiTheme="majorHAnsi" w:hAnsiTheme="majorHAnsi" w:cs="Times New Roman"/>
          <w:bCs/>
        </w:rPr>
        <w:t>DfT</w:t>
      </w:r>
      <w:proofErr w:type="spellEnd"/>
      <w:r w:rsidRPr="00F07FF4">
        <w:rPr>
          <w:rFonts w:asciiTheme="majorHAnsi" w:hAnsiTheme="majorHAnsi" w:cs="Times New Roman"/>
          <w:bCs/>
        </w:rPr>
        <w:t>, 2004)</w:t>
      </w:r>
      <w:r w:rsidRPr="00F07FF4">
        <w:rPr>
          <w:rStyle w:val="FootnoteReference"/>
          <w:rFonts w:asciiTheme="majorHAnsi" w:hAnsiTheme="majorHAnsi" w:cs="Times New Roman"/>
          <w:bCs/>
        </w:rPr>
        <w:footnoteReference w:id="2"/>
      </w:r>
      <w:r w:rsidRPr="00F07FF4">
        <w:rPr>
          <w:rFonts w:asciiTheme="majorHAnsi" w:hAnsiTheme="majorHAnsi" w:cs="Times New Roman"/>
          <w:bCs/>
        </w:rPr>
        <w:t xml:space="preserve">. </w:t>
      </w:r>
    </w:p>
    <w:p w14:paraId="0E9E50C5" w14:textId="77777777" w:rsidR="00383E01" w:rsidRPr="00F07FF4" w:rsidRDefault="00383E01" w:rsidP="00BA6C61">
      <w:pPr>
        <w:shd w:val="clear" w:color="auto" w:fill="FFFFFF"/>
        <w:textAlignment w:val="baseline"/>
        <w:rPr>
          <w:rFonts w:asciiTheme="majorHAnsi" w:hAnsiTheme="majorHAnsi" w:cs="Times New Roman"/>
          <w:bCs/>
        </w:rPr>
      </w:pPr>
    </w:p>
    <w:p w14:paraId="5B8630C3" w14:textId="3BEEBBA0" w:rsidR="00231AAD" w:rsidRPr="00F07FF4" w:rsidRDefault="00221C9F" w:rsidP="005B5E87">
      <w:pPr>
        <w:shd w:val="clear" w:color="auto" w:fill="FFFFFF"/>
        <w:textAlignment w:val="baseline"/>
        <w:rPr>
          <w:rFonts w:asciiTheme="majorHAnsi" w:hAnsiTheme="majorHAnsi" w:cs="Times New Roman"/>
          <w:bCs/>
        </w:rPr>
      </w:pPr>
      <w:r w:rsidRPr="00F07FF4">
        <w:rPr>
          <w:rFonts w:asciiTheme="majorHAnsi" w:hAnsiTheme="majorHAnsi"/>
        </w:rPr>
        <w:t>Our method of exploring if</w:t>
      </w:r>
      <w:r w:rsidR="005B5E87" w:rsidRPr="00F07FF4">
        <w:rPr>
          <w:rFonts w:asciiTheme="majorHAnsi" w:hAnsiTheme="majorHAnsi"/>
        </w:rPr>
        <w:t xml:space="preserve"> </w:t>
      </w:r>
      <w:r w:rsidR="00BA6C61" w:rsidRPr="00F07FF4">
        <w:rPr>
          <w:rFonts w:asciiTheme="majorHAnsi" w:hAnsiTheme="majorHAnsi"/>
        </w:rPr>
        <w:t>‘good’ and ‘bad’ brands might be distinguished from each oth</w:t>
      </w:r>
      <w:r w:rsidRPr="00F07FF4">
        <w:rPr>
          <w:rFonts w:asciiTheme="majorHAnsi" w:hAnsiTheme="majorHAnsi"/>
        </w:rPr>
        <w:t xml:space="preserve">er </w:t>
      </w:r>
      <w:r w:rsidR="005B5E87" w:rsidRPr="00F07FF4">
        <w:rPr>
          <w:rFonts w:asciiTheme="majorHAnsi" w:hAnsiTheme="majorHAnsi"/>
        </w:rPr>
        <w:t>was</w:t>
      </w:r>
      <w:r w:rsidR="00BA6C61" w:rsidRPr="00F07FF4">
        <w:rPr>
          <w:rFonts w:asciiTheme="majorHAnsi" w:hAnsiTheme="majorHAnsi"/>
        </w:rPr>
        <w:t xml:space="preserve"> to examine whether a ‘brand gradient’ of collisions exists – that is, after controlling for other variables, whether some auto brands are more involved in collisions than others.</w:t>
      </w:r>
      <w:r w:rsidR="00CE3588" w:rsidRPr="00F07FF4">
        <w:rPr>
          <w:rFonts w:asciiTheme="majorHAnsi" w:hAnsiTheme="majorHAnsi"/>
        </w:rPr>
        <w:t xml:space="preserve"> </w:t>
      </w:r>
      <w:r w:rsidR="00CE3588" w:rsidRPr="00F07FF4">
        <w:rPr>
          <w:rFonts w:asciiTheme="majorHAnsi" w:hAnsiTheme="majorHAnsi" w:cs="Times New Roman"/>
          <w:bCs/>
        </w:rPr>
        <w:t xml:space="preserve"> </w:t>
      </w:r>
      <w:r w:rsidR="005B5E87" w:rsidRPr="00F07FF4">
        <w:rPr>
          <w:rFonts w:asciiTheme="majorHAnsi" w:hAnsiTheme="majorHAnsi" w:cs="Times New Roman"/>
          <w:bCs/>
        </w:rPr>
        <w:t>C</w:t>
      </w:r>
      <w:r w:rsidR="00CE3588" w:rsidRPr="00F07FF4">
        <w:rPr>
          <w:rFonts w:asciiTheme="majorHAnsi" w:hAnsiTheme="majorHAnsi" w:cs="Times New Roman"/>
          <w:bCs/>
        </w:rPr>
        <w:t xml:space="preserve">ontrolling for other explanations (other than poor driving behaviour) of why some car </w:t>
      </w:r>
      <w:r w:rsidR="00894972" w:rsidRPr="00F07FF4">
        <w:rPr>
          <w:rFonts w:asciiTheme="majorHAnsi" w:hAnsiTheme="majorHAnsi" w:cs="Times New Roman"/>
          <w:bCs/>
        </w:rPr>
        <w:t>brands</w:t>
      </w:r>
      <w:r w:rsidR="00CE3588" w:rsidRPr="00F07FF4">
        <w:rPr>
          <w:rFonts w:asciiTheme="majorHAnsi" w:hAnsiTheme="majorHAnsi" w:cs="Times New Roman"/>
          <w:bCs/>
        </w:rPr>
        <w:t xml:space="preserve"> are more preval</w:t>
      </w:r>
      <w:r w:rsidRPr="00F07FF4">
        <w:rPr>
          <w:rFonts w:asciiTheme="majorHAnsi" w:hAnsiTheme="majorHAnsi" w:cs="Times New Roman"/>
          <w:bCs/>
        </w:rPr>
        <w:t>ent in crash data than others was</w:t>
      </w:r>
      <w:r w:rsidR="00CE3588" w:rsidRPr="00F07FF4">
        <w:rPr>
          <w:rFonts w:asciiTheme="majorHAnsi" w:hAnsiTheme="majorHAnsi" w:cs="Times New Roman"/>
          <w:bCs/>
        </w:rPr>
        <w:t xml:space="preserve"> very important. </w:t>
      </w:r>
      <w:r w:rsidR="00DD7343" w:rsidRPr="00F07FF4">
        <w:rPr>
          <w:rFonts w:asciiTheme="majorHAnsi" w:hAnsiTheme="majorHAnsi" w:cs="Times New Roman"/>
          <w:bCs/>
        </w:rPr>
        <w:t>In particular, t</w:t>
      </w:r>
      <w:r w:rsidR="002B46F0" w:rsidRPr="00F07FF4">
        <w:rPr>
          <w:rFonts w:asciiTheme="majorHAnsi" w:hAnsiTheme="majorHAnsi" w:cs="Times New Roman"/>
          <w:bCs/>
        </w:rPr>
        <w:t xml:space="preserve">he ‘headline’ dataset </w:t>
      </w:r>
      <w:r w:rsidR="00991B16" w:rsidRPr="00F07FF4">
        <w:rPr>
          <w:rFonts w:asciiTheme="majorHAnsi" w:hAnsiTheme="majorHAnsi" w:cs="Times New Roman"/>
          <w:bCs/>
        </w:rPr>
        <w:t xml:space="preserve">of </w:t>
      </w:r>
      <w:r w:rsidR="00991B16" w:rsidRPr="00F07FF4">
        <w:rPr>
          <w:rFonts w:asciiTheme="majorHAnsi" w:hAnsiTheme="majorHAnsi" w:cs="Times New Roman"/>
          <w:bCs/>
          <w:i/>
        </w:rPr>
        <w:t>all</w:t>
      </w:r>
      <w:r w:rsidR="00991B16" w:rsidRPr="00F07FF4">
        <w:rPr>
          <w:rFonts w:asciiTheme="majorHAnsi" w:hAnsiTheme="majorHAnsi" w:cs="Times New Roman"/>
          <w:bCs/>
        </w:rPr>
        <w:t xml:space="preserve"> collisions </w:t>
      </w:r>
      <w:r w:rsidR="002B46F0" w:rsidRPr="00F07FF4">
        <w:rPr>
          <w:rFonts w:asciiTheme="majorHAnsi" w:hAnsiTheme="majorHAnsi" w:cs="Times New Roman"/>
          <w:bCs/>
        </w:rPr>
        <w:t xml:space="preserve">would </w:t>
      </w:r>
      <w:r w:rsidR="00991B16" w:rsidRPr="00F07FF4">
        <w:rPr>
          <w:rFonts w:asciiTheme="majorHAnsi" w:hAnsiTheme="majorHAnsi" w:cs="Times New Roman"/>
          <w:bCs/>
        </w:rPr>
        <w:t xml:space="preserve">inevitably </w:t>
      </w:r>
      <w:r w:rsidR="002B46F0" w:rsidRPr="00F07FF4">
        <w:rPr>
          <w:rFonts w:asciiTheme="majorHAnsi" w:hAnsiTheme="majorHAnsi" w:cs="Times New Roman"/>
          <w:bCs/>
        </w:rPr>
        <w:t xml:space="preserve">show that some car </w:t>
      </w:r>
      <w:r w:rsidR="00894972" w:rsidRPr="00F07FF4">
        <w:rPr>
          <w:rFonts w:asciiTheme="majorHAnsi" w:hAnsiTheme="majorHAnsi" w:cs="Times New Roman"/>
          <w:bCs/>
        </w:rPr>
        <w:t>brands</w:t>
      </w:r>
      <w:r w:rsidR="002B46F0" w:rsidRPr="00F07FF4">
        <w:rPr>
          <w:rFonts w:asciiTheme="majorHAnsi" w:hAnsiTheme="majorHAnsi" w:cs="Times New Roman"/>
          <w:bCs/>
        </w:rPr>
        <w:t xml:space="preserve"> are more prevalent in collisions than others</w:t>
      </w:r>
      <w:r w:rsidR="005B5E87" w:rsidRPr="00F07FF4">
        <w:rPr>
          <w:rFonts w:asciiTheme="majorHAnsi" w:hAnsiTheme="majorHAnsi" w:cs="Times New Roman"/>
          <w:bCs/>
        </w:rPr>
        <w:t xml:space="preserve"> but t</w:t>
      </w:r>
      <w:r w:rsidR="002B46F0" w:rsidRPr="00F07FF4">
        <w:rPr>
          <w:rFonts w:asciiTheme="majorHAnsi" w:hAnsiTheme="majorHAnsi" w:cs="Times New Roman"/>
          <w:bCs/>
        </w:rPr>
        <w:t xml:space="preserve">his in itself is </w:t>
      </w:r>
      <w:r w:rsidR="005D3BF4" w:rsidRPr="00F07FF4">
        <w:rPr>
          <w:rFonts w:asciiTheme="majorHAnsi" w:hAnsiTheme="majorHAnsi" w:cs="Times New Roman"/>
          <w:bCs/>
        </w:rPr>
        <w:t>not useful for two main reasons.</w:t>
      </w:r>
      <w:r w:rsidR="002B46F0" w:rsidRPr="00F07FF4">
        <w:rPr>
          <w:rFonts w:asciiTheme="majorHAnsi" w:hAnsiTheme="majorHAnsi" w:cs="Times New Roman"/>
          <w:bCs/>
        </w:rPr>
        <w:t xml:space="preserve"> </w:t>
      </w:r>
      <w:r w:rsidR="005D3BF4" w:rsidRPr="00F07FF4">
        <w:rPr>
          <w:rFonts w:asciiTheme="majorHAnsi" w:hAnsiTheme="majorHAnsi" w:cs="Times New Roman"/>
          <w:bCs/>
        </w:rPr>
        <w:t xml:space="preserve">The first issue is that </w:t>
      </w:r>
      <w:r w:rsidR="002B46F0" w:rsidRPr="00F07FF4">
        <w:rPr>
          <w:rFonts w:asciiTheme="majorHAnsi" w:hAnsiTheme="majorHAnsi" w:cs="Times New Roman"/>
          <w:bCs/>
        </w:rPr>
        <w:t xml:space="preserve">car </w:t>
      </w:r>
      <w:r w:rsidR="00894972" w:rsidRPr="00F07FF4">
        <w:rPr>
          <w:rFonts w:asciiTheme="majorHAnsi" w:hAnsiTheme="majorHAnsi" w:cs="Times New Roman"/>
          <w:bCs/>
        </w:rPr>
        <w:t>brands</w:t>
      </w:r>
      <w:r w:rsidR="002B46F0" w:rsidRPr="00F07FF4">
        <w:rPr>
          <w:rFonts w:asciiTheme="majorHAnsi" w:hAnsiTheme="majorHAnsi" w:cs="Times New Roman"/>
          <w:bCs/>
        </w:rPr>
        <w:t xml:space="preserve"> with large market share are more likely to be present in the data than </w:t>
      </w:r>
      <w:r w:rsidR="00894972" w:rsidRPr="00F07FF4">
        <w:rPr>
          <w:rFonts w:asciiTheme="majorHAnsi" w:hAnsiTheme="majorHAnsi" w:cs="Times New Roman"/>
          <w:bCs/>
        </w:rPr>
        <w:t>brands</w:t>
      </w:r>
      <w:r w:rsidR="002B46F0" w:rsidRPr="00F07FF4">
        <w:rPr>
          <w:rFonts w:asciiTheme="majorHAnsi" w:hAnsiTheme="majorHAnsi" w:cs="Times New Roman"/>
          <w:bCs/>
        </w:rPr>
        <w:t xml:space="preserve"> that have fewer cars on the road</w:t>
      </w:r>
      <w:r w:rsidR="00F90126" w:rsidRPr="00F07FF4">
        <w:rPr>
          <w:rFonts w:asciiTheme="majorHAnsi" w:hAnsiTheme="majorHAnsi" w:cs="Times New Roman"/>
          <w:bCs/>
        </w:rPr>
        <w:t xml:space="preserve"> </w:t>
      </w:r>
      <w:r w:rsidR="005D3BF4" w:rsidRPr="00F07FF4">
        <w:rPr>
          <w:rFonts w:asciiTheme="majorHAnsi" w:hAnsiTheme="majorHAnsi"/>
        </w:rPr>
        <w:t xml:space="preserve">- thus </w:t>
      </w:r>
      <w:r w:rsidR="00F90126" w:rsidRPr="00F07FF4">
        <w:rPr>
          <w:rFonts w:asciiTheme="majorHAnsi" w:hAnsiTheme="majorHAnsi"/>
        </w:rPr>
        <w:t>we need to control for the fact that there are for example more Ford cars on the road than Nissan cars, and that their greater risk exposure will mean more Fords will likely be involved in collisions</w:t>
      </w:r>
      <w:r w:rsidR="005D3BF4" w:rsidRPr="00F07FF4">
        <w:rPr>
          <w:rFonts w:asciiTheme="majorHAnsi" w:hAnsiTheme="majorHAnsi"/>
        </w:rPr>
        <w:t>.</w:t>
      </w:r>
      <w:r w:rsidR="005D3BF4" w:rsidRPr="00F07FF4">
        <w:rPr>
          <w:rFonts w:asciiTheme="majorHAnsi" w:hAnsiTheme="majorHAnsi" w:cs="Times New Roman"/>
          <w:bCs/>
        </w:rPr>
        <w:t xml:space="preserve"> The second issue was to recognise that</w:t>
      </w:r>
      <w:r w:rsidR="002B46F0" w:rsidRPr="00F07FF4">
        <w:rPr>
          <w:rFonts w:asciiTheme="majorHAnsi" w:hAnsiTheme="majorHAnsi" w:cs="Times New Roman"/>
          <w:bCs/>
        </w:rPr>
        <w:t xml:space="preserve"> collisi</w:t>
      </w:r>
      <w:r w:rsidR="005D3BF4" w:rsidRPr="00F07FF4">
        <w:rPr>
          <w:rFonts w:asciiTheme="majorHAnsi" w:hAnsiTheme="majorHAnsi" w:cs="Times New Roman"/>
          <w:bCs/>
        </w:rPr>
        <w:t>ons happen for many reasons whereas</w:t>
      </w:r>
      <w:r w:rsidR="002B46F0" w:rsidRPr="00F07FF4">
        <w:rPr>
          <w:rFonts w:asciiTheme="majorHAnsi" w:hAnsiTheme="majorHAnsi" w:cs="Times New Roman"/>
          <w:bCs/>
        </w:rPr>
        <w:t xml:space="preserve"> the collisions of interest here are only those that occurred because of aggressive or over-confident driving styles. </w:t>
      </w:r>
    </w:p>
    <w:p w14:paraId="50B17A37" w14:textId="77777777" w:rsidR="00CA7CB5" w:rsidRPr="00F07FF4" w:rsidRDefault="00CA7CB5" w:rsidP="005B5E87">
      <w:pPr>
        <w:shd w:val="clear" w:color="auto" w:fill="FFFFFF"/>
        <w:textAlignment w:val="baseline"/>
        <w:rPr>
          <w:rFonts w:asciiTheme="majorHAnsi" w:hAnsiTheme="majorHAnsi" w:cs="Times New Roman"/>
          <w:bCs/>
        </w:rPr>
      </w:pPr>
    </w:p>
    <w:p w14:paraId="0EFB7C74" w14:textId="50A0CCEE" w:rsidR="00692794" w:rsidRPr="00F07FF4" w:rsidRDefault="005D3BF4" w:rsidP="00A909E1">
      <w:pPr>
        <w:rPr>
          <w:rFonts w:asciiTheme="majorHAnsi" w:hAnsiTheme="majorHAnsi"/>
        </w:rPr>
      </w:pPr>
      <w:r w:rsidRPr="00F07FF4">
        <w:rPr>
          <w:rFonts w:asciiTheme="majorHAnsi" w:hAnsiTheme="majorHAnsi"/>
        </w:rPr>
        <w:t xml:space="preserve">We were able to account for both these issues by creating a ‘risky collision score’ for </w:t>
      </w:r>
      <w:r w:rsidRPr="00F07FF4">
        <w:rPr>
          <w:rFonts w:asciiTheme="majorHAnsi" w:hAnsiTheme="majorHAnsi"/>
          <w:i/>
        </w:rPr>
        <w:t>each</w:t>
      </w:r>
      <w:r w:rsidRPr="00F07FF4">
        <w:rPr>
          <w:rFonts w:asciiTheme="majorHAnsi" w:hAnsiTheme="majorHAnsi"/>
        </w:rPr>
        <w:t xml:space="preserve"> brand that measured the proportion of each brand’s total collisions made up by collisions attributed to risky driving. Thus, the absolute number of collisions was not compared; instead, we compared each brand’s risky coll</w:t>
      </w:r>
      <w:r w:rsidR="008F4668" w:rsidRPr="00F07FF4">
        <w:rPr>
          <w:rFonts w:asciiTheme="majorHAnsi" w:hAnsiTheme="majorHAnsi"/>
        </w:rPr>
        <w:t>ision ratios with other brands: w</w:t>
      </w:r>
      <w:r w:rsidR="00CA7CB5" w:rsidRPr="00F07FF4">
        <w:rPr>
          <w:rFonts w:asciiTheme="majorHAnsi" w:hAnsiTheme="majorHAnsi"/>
        </w:rPr>
        <w:t>e</w:t>
      </w:r>
      <w:r w:rsidR="00231AAD" w:rsidRPr="00F07FF4">
        <w:rPr>
          <w:rFonts w:asciiTheme="majorHAnsi" w:hAnsiTheme="majorHAnsi"/>
        </w:rPr>
        <w:t xml:space="preserve"> examined the ratio (for each brand) of </w:t>
      </w:r>
      <w:r w:rsidR="00231AAD" w:rsidRPr="00F07FF4">
        <w:rPr>
          <w:rFonts w:asciiTheme="majorHAnsi" w:hAnsiTheme="majorHAnsi"/>
          <w:i/>
        </w:rPr>
        <w:t>collisions attributed to aggressive driving</w:t>
      </w:r>
      <w:r w:rsidR="00231AAD" w:rsidRPr="00F07FF4">
        <w:rPr>
          <w:rFonts w:asciiTheme="majorHAnsi" w:hAnsiTheme="majorHAnsi"/>
        </w:rPr>
        <w:t xml:space="preserve"> vs </w:t>
      </w:r>
      <w:r w:rsidR="00231AAD" w:rsidRPr="00F07FF4">
        <w:rPr>
          <w:rFonts w:asciiTheme="majorHAnsi" w:hAnsiTheme="majorHAnsi"/>
          <w:i/>
        </w:rPr>
        <w:t>collisions of</w:t>
      </w:r>
      <w:r w:rsidR="00231AAD" w:rsidRPr="00F07FF4">
        <w:rPr>
          <w:rFonts w:asciiTheme="majorHAnsi" w:hAnsiTheme="majorHAnsi"/>
        </w:rPr>
        <w:t xml:space="preserve"> </w:t>
      </w:r>
      <w:r w:rsidR="00231AAD" w:rsidRPr="00F07FF4">
        <w:rPr>
          <w:rFonts w:asciiTheme="majorHAnsi" w:hAnsiTheme="majorHAnsi"/>
          <w:i/>
        </w:rPr>
        <w:t>all types</w:t>
      </w:r>
      <w:r w:rsidR="00231AAD" w:rsidRPr="00F07FF4">
        <w:rPr>
          <w:rFonts w:asciiTheme="majorHAnsi" w:hAnsiTheme="majorHAnsi"/>
        </w:rPr>
        <w:t xml:space="preserve"> (for each brand), with each brand therefore having its own unique ‘aggressive driving’ ratio. If there was no brand effect each ratio would be the same, whereas if different brands affected aggressive driving differently, the ratios would be different. In this way we controlled for the differing </w:t>
      </w:r>
      <w:r w:rsidR="008F4668" w:rsidRPr="00F07FF4">
        <w:rPr>
          <w:rFonts w:asciiTheme="majorHAnsi" w:hAnsiTheme="majorHAnsi"/>
        </w:rPr>
        <w:t xml:space="preserve">populations of cars on the road, and focused only on collisions where risky driving was identified as a contributory factor. </w:t>
      </w:r>
      <w:r w:rsidR="00E76BD6" w:rsidRPr="00F07FF4">
        <w:rPr>
          <w:rFonts w:asciiTheme="majorHAnsi" w:hAnsiTheme="majorHAnsi" w:cs="Times New Roman"/>
          <w:bCs/>
        </w:rPr>
        <w:t>The selection of the</w:t>
      </w:r>
      <w:r w:rsidR="008F4668" w:rsidRPr="00F07FF4">
        <w:rPr>
          <w:rFonts w:asciiTheme="majorHAnsi" w:hAnsiTheme="majorHAnsi" w:cs="Times New Roman"/>
          <w:bCs/>
        </w:rPr>
        <w:t>se</w:t>
      </w:r>
      <w:r w:rsidR="00E76BD6" w:rsidRPr="00F07FF4">
        <w:rPr>
          <w:rFonts w:asciiTheme="majorHAnsi" w:hAnsiTheme="majorHAnsi" w:cs="Times New Roman"/>
          <w:bCs/>
        </w:rPr>
        <w:t xml:space="preserve"> </w:t>
      </w:r>
      <w:r w:rsidR="008F4668" w:rsidRPr="00F07FF4">
        <w:rPr>
          <w:rFonts w:asciiTheme="majorHAnsi" w:hAnsiTheme="majorHAnsi" w:cs="Times New Roman"/>
          <w:bCs/>
        </w:rPr>
        <w:t>‘risky</w:t>
      </w:r>
      <w:r w:rsidR="00CA7CB5" w:rsidRPr="00F07FF4">
        <w:rPr>
          <w:rFonts w:asciiTheme="majorHAnsi" w:hAnsiTheme="majorHAnsi" w:cs="Times New Roman"/>
          <w:bCs/>
        </w:rPr>
        <w:t xml:space="preserve"> driving’</w:t>
      </w:r>
      <w:r w:rsidR="00990625" w:rsidRPr="00F07FF4">
        <w:rPr>
          <w:rFonts w:asciiTheme="majorHAnsi" w:hAnsiTheme="majorHAnsi" w:cs="Times New Roman"/>
          <w:bCs/>
        </w:rPr>
        <w:t xml:space="preserve"> </w:t>
      </w:r>
      <w:r w:rsidR="00360E9C" w:rsidRPr="00F07FF4">
        <w:rPr>
          <w:rFonts w:asciiTheme="majorHAnsi" w:hAnsiTheme="majorHAnsi" w:cs="Times New Roman"/>
          <w:bCs/>
        </w:rPr>
        <w:t>CFs for this study</w:t>
      </w:r>
      <w:r w:rsidR="00E76BD6" w:rsidRPr="00F07FF4">
        <w:rPr>
          <w:rFonts w:asciiTheme="majorHAnsi" w:hAnsiTheme="majorHAnsi" w:cs="Times New Roman"/>
          <w:bCs/>
        </w:rPr>
        <w:t xml:space="preserve"> was </w:t>
      </w:r>
      <w:r w:rsidR="00242EDA" w:rsidRPr="00F07FF4">
        <w:rPr>
          <w:rFonts w:asciiTheme="majorHAnsi" w:hAnsiTheme="majorHAnsi" w:cs="Times New Roman"/>
          <w:bCs/>
        </w:rPr>
        <w:t>chosen</w:t>
      </w:r>
      <w:r w:rsidR="00E76BD6" w:rsidRPr="00F07FF4">
        <w:rPr>
          <w:rFonts w:asciiTheme="majorHAnsi" w:hAnsiTheme="majorHAnsi" w:cs="Times New Roman"/>
          <w:bCs/>
        </w:rPr>
        <w:t xml:space="preserve"> to reflect the </w:t>
      </w:r>
      <w:r w:rsidR="00D131C4" w:rsidRPr="00F07FF4">
        <w:rPr>
          <w:rFonts w:asciiTheme="majorHAnsi" w:hAnsiTheme="majorHAnsi" w:cs="Times New Roman"/>
          <w:bCs/>
        </w:rPr>
        <w:t xml:space="preserve">driving behaviour </w:t>
      </w:r>
      <w:r w:rsidR="00360E9C" w:rsidRPr="00F07FF4">
        <w:rPr>
          <w:rFonts w:asciiTheme="majorHAnsi" w:hAnsiTheme="majorHAnsi" w:cs="Times New Roman"/>
          <w:bCs/>
        </w:rPr>
        <w:t xml:space="preserve">related </w:t>
      </w:r>
      <w:r w:rsidR="00E76BD6" w:rsidRPr="00F07FF4">
        <w:rPr>
          <w:rFonts w:asciiTheme="majorHAnsi" w:hAnsiTheme="majorHAnsi" w:cs="Times New Roman"/>
          <w:bCs/>
        </w:rPr>
        <w:t xml:space="preserve">factors that </w:t>
      </w:r>
      <w:r w:rsidR="00D131C4" w:rsidRPr="00F07FF4">
        <w:rPr>
          <w:rFonts w:asciiTheme="majorHAnsi" w:hAnsiTheme="majorHAnsi" w:cs="Times New Roman"/>
          <w:bCs/>
        </w:rPr>
        <w:t xml:space="preserve">are </w:t>
      </w:r>
      <w:r w:rsidR="00990625" w:rsidRPr="00F07FF4">
        <w:rPr>
          <w:rFonts w:asciiTheme="majorHAnsi" w:hAnsiTheme="majorHAnsi" w:cs="Times New Roman"/>
          <w:bCs/>
        </w:rPr>
        <w:t xml:space="preserve">in the driver’s control, </w:t>
      </w:r>
      <w:r w:rsidR="00E76BD6" w:rsidRPr="00F07FF4">
        <w:rPr>
          <w:rFonts w:asciiTheme="majorHAnsi" w:hAnsiTheme="majorHAnsi" w:cs="Times New Roman"/>
          <w:bCs/>
        </w:rPr>
        <w:t xml:space="preserve">represent their choice to disobey the </w:t>
      </w:r>
      <w:r w:rsidR="00D131C4" w:rsidRPr="00F07FF4">
        <w:rPr>
          <w:rFonts w:asciiTheme="majorHAnsi" w:hAnsiTheme="majorHAnsi" w:cs="Times New Roman"/>
          <w:bCs/>
        </w:rPr>
        <w:t>rules and legislation</w:t>
      </w:r>
      <w:r w:rsidR="00990625" w:rsidRPr="00F07FF4">
        <w:rPr>
          <w:rFonts w:asciiTheme="majorHAnsi" w:hAnsiTheme="majorHAnsi" w:cs="Times New Roman"/>
          <w:bCs/>
        </w:rPr>
        <w:t>, and may, in theory, be influenced by their mindset and therefore by brand messaging</w:t>
      </w:r>
      <w:r w:rsidR="00D131C4" w:rsidRPr="00F07FF4">
        <w:rPr>
          <w:rFonts w:asciiTheme="majorHAnsi" w:hAnsiTheme="majorHAnsi" w:cs="Times New Roman"/>
          <w:bCs/>
        </w:rPr>
        <w:t>.</w:t>
      </w:r>
      <w:r w:rsidR="001244A0" w:rsidRPr="00F07FF4">
        <w:rPr>
          <w:rFonts w:asciiTheme="majorHAnsi" w:hAnsiTheme="majorHAnsi" w:cs="Times New Roman"/>
          <w:bCs/>
        </w:rPr>
        <w:t xml:space="preserve"> </w:t>
      </w:r>
      <w:r w:rsidR="00692794" w:rsidRPr="00F07FF4">
        <w:rPr>
          <w:rFonts w:asciiTheme="majorHAnsi" w:hAnsiTheme="majorHAnsi"/>
        </w:rPr>
        <w:t>Contributory Factors</w:t>
      </w:r>
      <w:r w:rsidR="00990625" w:rsidRPr="00F07FF4">
        <w:rPr>
          <w:rFonts w:asciiTheme="majorHAnsi" w:hAnsiTheme="majorHAnsi" w:cs="Times New Roman"/>
        </w:rPr>
        <w:t xml:space="preserve"> chosen for analysis were therefore:</w:t>
      </w:r>
    </w:p>
    <w:p w14:paraId="218A5A6D" w14:textId="77777777" w:rsidR="001244A0" w:rsidRPr="00F07FF4" w:rsidRDefault="001244A0" w:rsidP="00A909E1">
      <w:pPr>
        <w:rPr>
          <w:rFonts w:asciiTheme="majorHAnsi" w:hAnsiTheme="majorHAnsi" w:cs="Times New Roman"/>
        </w:rPr>
      </w:pPr>
    </w:p>
    <w:p w14:paraId="60E2218A" w14:textId="5B56037B" w:rsidR="00692794" w:rsidRPr="00F07FF4" w:rsidRDefault="00692794">
      <w:pPr>
        <w:rPr>
          <w:rFonts w:asciiTheme="majorHAnsi" w:hAnsiTheme="majorHAnsi" w:cs="Times New Roman"/>
        </w:rPr>
      </w:pPr>
      <w:r w:rsidRPr="00F07FF4">
        <w:rPr>
          <w:rFonts w:asciiTheme="majorHAnsi" w:hAnsiTheme="majorHAnsi" w:cs="Times New Roman"/>
        </w:rPr>
        <w:t>Injudicious Action</w:t>
      </w:r>
      <w:r w:rsidR="00990625" w:rsidRPr="00F07FF4">
        <w:rPr>
          <w:rFonts w:asciiTheme="majorHAnsi" w:hAnsiTheme="majorHAnsi" w:cs="Times New Roman"/>
        </w:rPr>
        <w:t>s</w:t>
      </w:r>
      <w:r w:rsidRPr="00F07FF4">
        <w:rPr>
          <w:rFonts w:asciiTheme="majorHAnsi" w:hAnsiTheme="majorHAnsi" w:cs="Times New Roman"/>
        </w:rPr>
        <w:t>:</w:t>
      </w:r>
    </w:p>
    <w:p w14:paraId="5E2D9C33" w14:textId="77777777" w:rsidR="00692794" w:rsidRPr="00F07FF4" w:rsidRDefault="00692794" w:rsidP="00E2080E">
      <w:pPr>
        <w:rPr>
          <w:rFonts w:asciiTheme="majorHAnsi" w:hAnsiTheme="majorHAnsi" w:cs="Times New Roman"/>
        </w:rPr>
      </w:pPr>
      <w:r w:rsidRPr="00F07FF4">
        <w:rPr>
          <w:rFonts w:asciiTheme="majorHAnsi" w:hAnsiTheme="majorHAnsi" w:cs="Times New Roman"/>
        </w:rPr>
        <w:t>301 – Disobeyed automatic traffic signal</w:t>
      </w:r>
    </w:p>
    <w:p w14:paraId="16CE2E0A" w14:textId="77777777" w:rsidR="00692794" w:rsidRPr="00F07FF4" w:rsidRDefault="00692794" w:rsidP="00E2080E">
      <w:pPr>
        <w:rPr>
          <w:rFonts w:asciiTheme="majorHAnsi" w:hAnsiTheme="majorHAnsi" w:cs="Times New Roman"/>
        </w:rPr>
      </w:pPr>
      <w:r w:rsidRPr="00F07FF4">
        <w:rPr>
          <w:rFonts w:asciiTheme="majorHAnsi" w:hAnsiTheme="majorHAnsi" w:cs="Times New Roman"/>
        </w:rPr>
        <w:t>302 – Disobeyed Give Way or Stop sign or markings</w:t>
      </w:r>
    </w:p>
    <w:p w14:paraId="7EC9037B" w14:textId="77777777" w:rsidR="00692794" w:rsidRPr="00F07FF4" w:rsidRDefault="00692794" w:rsidP="00E2080E">
      <w:pPr>
        <w:rPr>
          <w:rFonts w:asciiTheme="majorHAnsi" w:hAnsiTheme="majorHAnsi" w:cs="Times New Roman"/>
        </w:rPr>
      </w:pPr>
      <w:r w:rsidRPr="00F07FF4">
        <w:rPr>
          <w:rFonts w:asciiTheme="majorHAnsi" w:hAnsiTheme="majorHAnsi" w:cs="Times New Roman"/>
        </w:rPr>
        <w:t>303 – Disobeyed double white lines</w:t>
      </w:r>
    </w:p>
    <w:p w14:paraId="00977B53" w14:textId="77777777" w:rsidR="00692794" w:rsidRPr="00F07FF4" w:rsidRDefault="00692794" w:rsidP="00E2080E">
      <w:pPr>
        <w:rPr>
          <w:rFonts w:asciiTheme="majorHAnsi" w:hAnsiTheme="majorHAnsi" w:cs="Times New Roman"/>
        </w:rPr>
      </w:pPr>
      <w:r w:rsidRPr="00F07FF4">
        <w:rPr>
          <w:rFonts w:asciiTheme="majorHAnsi" w:hAnsiTheme="majorHAnsi" w:cs="Times New Roman"/>
        </w:rPr>
        <w:t>304 – Disobeyed pedestrian crossing facility</w:t>
      </w:r>
    </w:p>
    <w:p w14:paraId="4E62D985" w14:textId="77777777" w:rsidR="00692794" w:rsidRPr="00F07FF4" w:rsidRDefault="00692794" w:rsidP="00E2080E">
      <w:pPr>
        <w:rPr>
          <w:rFonts w:asciiTheme="majorHAnsi" w:hAnsiTheme="majorHAnsi" w:cs="Times New Roman"/>
        </w:rPr>
      </w:pPr>
      <w:r w:rsidRPr="00F07FF4">
        <w:rPr>
          <w:rFonts w:asciiTheme="majorHAnsi" w:hAnsiTheme="majorHAnsi" w:cs="Times New Roman"/>
        </w:rPr>
        <w:t>306 – Exceeding speed limit</w:t>
      </w:r>
    </w:p>
    <w:p w14:paraId="413FB043" w14:textId="77777777" w:rsidR="00692794" w:rsidRPr="00F07FF4" w:rsidRDefault="00692794" w:rsidP="00E2080E">
      <w:pPr>
        <w:rPr>
          <w:rFonts w:asciiTheme="majorHAnsi" w:hAnsiTheme="majorHAnsi" w:cs="Times New Roman"/>
        </w:rPr>
      </w:pPr>
      <w:r w:rsidRPr="00F07FF4">
        <w:rPr>
          <w:rFonts w:asciiTheme="majorHAnsi" w:hAnsiTheme="majorHAnsi" w:cs="Times New Roman"/>
        </w:rPr>
        <w:t>307 – Travelling too fast for conditions</w:t>
      </w:r>
    </w:p>
    <w:p w14:paraId="6A80BF9C" w14:textId="40B187CF" w:rsidR="00692794" w:rsidRPr="00F07FF4" w:rsidRDefault="00692794" w:rsidP="00A909E1">
      <w:pPr>
        <w:rPr>
          <w:rFonts w:asciiTheme="majorHAnsi" w:hAnsiTheme="majorHAnsi" w:cs="Times New Roman"/>
        </w:rPr>
      </w:pPr>
      <w:r w:rsidRPr="00F07FF4">
        <w:rPr>
          <w:rFonts w:asciiTheme="majorHAnsi" w:hAnsiTheme="majorHAnsi" w:cs="Times New Roman"/>
        </w:rPr>
        <w:t>308 – Following too close</w:t>
      </w:r>
    </w:p>
    <w:p w14:paraId="3CBB397A" w14:textId="77777777" w:rsidR="00481062" w:rsidRPr="00F07FF4" w:rsidRDefault="00481062" w:rsidP="00230D11">
      <w:pPr>
        <w:rPr>
          <w:rFonts w:asciiTheme="majorHAnsi" w:eastAsia="Times New Roman" w:hAnsiTheme="majorHAnsi" w:cs="Times New Roman"/>
        </w:rPr>
      </w:pPr>
    </w:p>
    <w:p w14:paraId="43E29E34" w14:textId="77777777" w:rsidR="00DD7343" w:rsidRPr="00F07FF4" w:rsidRDefault="00990625" w:rsidP="001244A0">
      <w:pPr>
        <w:rPr>
          <w:rFonts w:asciiTheme="majorHAnsi" w:eastAsia="Times New Roman" w:hAnsiTheme="majorHAnsi" w:cs="Times New Roman"/>
        </w:rPr>
      </w:pPr>
      <w:r w:rsidRPr="00F07FF4">
        <w:rPr>
          <w:rFonts w:asciiTheme="majorHAnsi" w:eastAsia="Times New Roman" w:hAnsiTheme="majorHAnsi" w:cs="Times New Roman"/>
        </w:rPr>
        <w:lastRenderedPageBreak/>
        <w:t>The ‘population’ dataset comprised</w:t>
      </w:r>
      <w:r w:rsidR="001244A0" w:rsidRPr="00F07FF4">
        <w:rPr>
          <w:rFonts w:asciiTheme="majorHAnsi" w:eastAsia="Times New Roman" w:hAnsiTheme="majorHAnsi" w:cs="Times New Roman"/>
        </w:rPr>
        <w:t xml:space="preserve"> </w:t>
      </w:r>
      <w:r w:rsidR="00692794" w:rsidRPr="00F07FF4">
        <w:rPr>
          <w:rFonts w:asciiTheme="majorHAnsi" w:eastAsia="Times New Roman" w:hAnsiTheme="majorHAnsi" w:cs="Times New Roman"/>
        </w:rPr>
        <w:t xml:space="preserve">426,543 </w:t>
      </w:r>
      <w:r w:rsidR="009604E1" w:rsidRPr="00F07FF4">
        <w:rPr>
          <w:rFonts w:asciiTheme="majorHAnsi" w:eastAsia="Times New Roman" w:hAnsiTheme="majorHAnsi" w:cs="Times New Roman"/>
        </w:rPr>
        <w:t xml:space="preserve">drivers </w:t>
      </w:r>
      <w:r w:rsidR="00692794" w:rsidRPr="00F07FF4">
        <w:rPr>
          <w:rFonts w:asciiTheme="majorHAnsi" w:eastAsia="Times New Roman" w:hAnsiTheme="majorHAnsi" w:cs="Times New Roman"/>
        </w:rPr>
        <w:t>involv</w:t>
      </w:r>
      <w:r w:rsidR="009604E1" w:rsidRPr="00F07FF4">
        <w:rPr>
          <w:rFonts w:asciiTheme="majorHAnsi" w:eastAsia="Times New Roman" w:hAnsiTheme="majorHAnsi" w:cs="Times New Roman"/>
        </w:rPr>
        <w:t>ed in collisions while driving</w:t>
      </w:r>
      <w:r w:rsidR="00692794" w:rsidRPr="00F07FF4">
        <w:rPr>
          <w:rFonts w:asciiTheme="majorHAnsi" w:eastAsia="Times New Roman" w:hAnsiTheme="majorHAnsi" w:cs="Times New Roman"/>
        </w:rPr>
        <w:t xml:space="preserve"> cars</w:t>
      </w:r>
      <w:r w:rsidR="009604E1" w:rsidRPr="00F07FF4">
        <w:rPr>
          <w:rFonts w:asciiTheme="majorHAnsi" w:eastAsia="Times New Roman" w:hAnsiTheme="majorHAnsi" w:cs="Times New Roman"/>
        </w:rPr>
        <w:t>,</w:t>
      </w:r>
      <w:r w:rsidR="00692794" w:rsidRPr="00F07FF4">
        <w:rPr>
          <w:rFonts w:asciiTheme="majorHAnsi" w:eastAsia="Times New Roman" w:hAnsiTheme="majorHAnsi" w:cs="Times New Roman"/>
        </w:rPr>
        <w:t xml:space="preserve"> for which </w:t>
      </w:r>
      <w:r w:rsidR="00692794" w:rsidRPr="00F07FF4">
        <w:rPr>
          <w:rFonts w:asciiTheme="majorHAnsi" w:eastAsia="Times New Roman" w:hAnsiTheme="majorHAnsi" w:cs="Times New Roman"/>
          <w:i/>
        </w:rPr>
        <w:t>a</w:t>
      </w:r>
      <w:r w:rsidR="00BF37F3" w:rsidRPr="00F07FF4">
        <w:rPr>
          <w:rFonts w:asciiTheme="majorHAnsi" w:eastAsia="Times New Roman" w:hAnsiTheme="majorHAnsi" w:cs="Times New Roman"/>
          <w:i/>
        </w:rPr>
        <w:t>ny</w:t>
      </w:r>
      <w:r w:rsidR="00692794" w:rsidRPr="00F07FF4">
        <w:rPr>
          <w:rFonts w:asciiTheme="majorHAnsi" w:eastAsia="Times New Roman" w:hAnsiTheme="majorHAnsi" w:cs="Times New Roman"/>
          <w:i/>
        </w:rPr>
        <w:t xml:space="preserve"> </w:t>
      </w:r>
      <w:r w:rsidR="004562CA" w:rsidRPr="00F07FF4">
        <w:rPr>
          <w:rFonts w:asciiTheme="majorHAnsi" w:eastAsia="Times New Roman" w:hAnsiTheme="majorHAnsi" w:cs="Times New Roman"/>
        </w:rPr>
        <w:t>CF</w:t>
      </w:r>
      <w:r w:rsidRPr="00F07FF4">
        <w:rPr>
          <w:rFonts w:asciiTheme="majorHAnsi" w:eastAsia="Times New Roman" w:hAnsiTheme="majorHAnsi" w:cs="Times New Roman"/>
        </w:rPr>
        <w:t xml:space="preserve"> was assigned (</w:t>
      </w:r>
      <w:r w:rsidR="00BF37F3" w:rsidRPr="00F07FF4">
        <w:rPr>
          <w:rFonts w:asciiTheme="majorHAnsi" w:eastAsia="Times New Roman" w:hAnsiTheme="majorHAnsi" w:cs="Times New Roman"/>
        </w:rPr>
        <w:t xml:space="preserve">those listed above plus others such as </w:t>
      </w:r>
      <w:r w:rsidR="00692794" w:rsidRPr="00F07FF4">
        <w:rPr>
          <w:rFonts w:asciiTheme="majorHAnsi" w:eastAsia="Times New Roman" w:hAnsiTheme="majorHAnsi" w:cs="Times New Roman"/>
        </w:rPr>
        <w:t xml:space="preserve">impaired by drugs, impaired by alcohol, driver using mobile phone, distraction in vehicle, distraction outside vehicle etc.). To test </w:t>
      </w:r>
      <w:r w:rsidRPr="00F07FF4">
        <w:rPr>
          <w:rFonts w:asciiTheme="majorHAnsi" w:eastAsia="Times New Roman" w:hAnsiTheme="majorHAnsi" w:cs="Times New Roman"/>
        </w:rPr>
        <w:t>our hypothesis</w:t>
      </w:r>
      <w:r w:rsidR="00EC7BD1" w:rsidRPr="00F07FF4">
        <w:rPr>
          <w:rFonts w:asciiTheme="majorHAnsi" w:eastAsia="Times New Roman" w:hAnsiTheme="majorHAnsi" w:cs="Times New Roman"/>
        </w:rPr>
        <w:t xml:space="preserve"> we </w:t>
      </w:r>
      <w:r w:rsidR="00692794" w:rsidRPr="00F07FF4">
        <w:rPr>
          <w:rFonts w:asciiTheme="majorHAnsi" w:eastAsia="Times New Roman" w:hAnsiTheme="majorHAnsi" w:cs="Times New Roman"/>
        </w:rPr>
        <w:t xml:space="preserve">conducted a multilevel mixed-effects logistic regression, utilizing the hierarchical nature of the data (individuals driving different vehicle </w:t>
      </w:r>
      <w:r w:rsidR="00894972" w:rsidRPr="00F07FF4">
        <w:rPr>
          <w:rFonts w:asciiTheme="majorHAnsi" w:eastAsia="Times New Roman" w:hAnsiTheme="majorHAnsi" w:cs="Times New Roman"/>
        </w:rPr>
        <w:t>brands</w:t>
      </w:r>
      <w:r w:rsidR="00692794" w:rsidRPr="00F07FF4">
        <w:rPr>
          <w:rFonts w:asciiTheme="majorHAnsi" w:eastAsia="Times New Roman" w:hAnsiTheme="majorHAnsi" w:cs="Times New Roman"/>
        </w:rPr>
        <w:t>).</w:t>
      </w:r>
      <w:r w:rsidRPr="00F07FF4">
        <w:rPr>
          <w:rFonts w:asciiTheme="majorHAnsi" w:eastAsia="Times New Roman" w:hAnsiTheme="majorHAnsi" w:cs="Times New Roman"/>
        </w:rPr>
        <w:t xml:space="preserve"> The dependent variable measured</w:t>
      </w:r>
      <w:r w:rsidR="00692794" w:rsidRPr="00F07FF4">
        <w:rPr>
          <w:rFonts w:asciiTheme="majorHAnsi" w:eastAsia="Times New Roman" w:hAnsiTheme="majorHAnsi" w:cs="Times New Roman"/>
        </w:rPr>
        <w:t xml:space="preserve"> whether drivers had </w:t>
      </w:r>
      <w:r w:rsidR="001244A0" w:rsidRPr="00F07FF4">
        <w:rPr>
          <w:rFonts w:asciiTheme="majorHAnsi" w:eastAsia="Times New Roman" w:hAnsiTheme="majorHAnsi" w:cs="Times New Roman"/>
        </w:rPr>
        <w:t xml:space="preserve">been </w:t>
      </w:r>
      <w:r w:rsidR="00692794" w:rsidRPr="00F07FF4">
        <w:rPr>
          <w:rFonts w:asciiTheme="majorHAnsi" w:eastAsia="Times New Roman" w:hAnsiTheme="majorHAnsi" w:cs="Times New Roman"/>
        </w:rPr>
        <w:t xml:space="preserve">assigned one of the selected </w:t>
      </w:r>
      <w:r w:rsidR="00F90126" w:rsidRPr="00F07FF4">
        <w:rPr>
          <w:rFonts w:asciiTheme="majorHAnsi" w:eastAsia="Times New Roman" w:hAnsiTheme="majorHAnsi" w:cs="Times New Roman"/>
        </w:rPr>
        <w:t xml:space="preserve">CFs </w:t>
      </w:r>
      <w:r w:rsidR="00692794" w:rsidRPr="00F07FF4">
        <w:rPr>
          <w:rFonts w:asciiTheme="majorHAnsi" w:eastAsia="Times New Roman" w:hAnsiTheme="majorHAnsi" w:cs="Times New Roman"/>
        </w:rPr>
        <w:t xml:space="preserve">and </w:t>
      </w:r>
      <w:r w:rsidRPr="00F07FF4">
        <w:rPr>
          <w:rFonts w:asciiTheme="majorHAnsi" w:eastAsia="Times New Roman" w:hAnsiTheme="majorHAnsi" w:cs="Times New Roman"/>
        </w:rPr>
        <w:t>was</w:t>
      </w:r>
      <w:r w:rsidR="00692794" w:rsidRPr="00F07FF4">
        <w:rPr>
          <w:rFonts w:asciiTheme="majorHAnsi" w:eastAsia="Times New Roman" w:hAnsiTheme="majorHAnsi" w:cs="Times New Roman"/>
        </w:rPr>
        <w:t xml:space="preserve"> based on a dummy variable with recoded value 1 if the driver was assigned a selected CF (301-304, 306-308) in collisions and 0 otherwise. </w:t>
      </w:r>
    </w:p>
    <w:p w14:paraId="7DDCAD64" w14:textId="77777777" w:rsidR="00DD7343" w:rsidRPr="00F07FF4" w:rsidRDefault="00DD7343" w:rsidP="001244A0">
      <w:pPr>
        <w:rPr>
          <w:rFonts w:asciiTheme="majorHAnsi" w:eastAsia="Times New Roman" w:hAnsiTheme="majorHAnsi" w:cs="Times New Roman"/>
        </w:rPr>
      </w:pPr>
    </w:p>
    <w:p w14:paraId="09D72FA3" w14:textId="5252FBFA" w:rsidR="00692794" w:rsidRPr="00F07FF4" w:rsidRDefault="00DD7343" w:rsidP="001244A0">
      <w:pPr>
        <w:rPr>
          <w:rFonts w:asciiTheme="majorHAnsi" w:eastAsia="Times New Roman" w:hAnsiTheme="majorHAnsi" w:cs="Times New Roman"/>
        </w:rPr>
      </w:pPr>
      <w:r w:rsidRPr="00F07FF4">
        <w:rPr>
          <w:rFonts w:asciiTheme="majorHAnsi" w:eastAsia="Times New Roman" w:hAnsiTheme="majorHAnsi" w:cs="Times New Roman"/>
        </w:rPr>
        <w:t>In addition to car-make population and collision type, we wanted to eliminate other possible explanations for brand - collision differences, most notably different road categories identified in collisions and the crash severity differences. Thus, t</w:t>
      </w:r>
      <w:r w:rsidR="00692794" w:rsidRPr="00F07FF4">
        <w:rPr>
          <w:rFonts w:asciiTheme="majorHAnsi" w:eastAsia="Times New Roman" w:hAnsiTheme="majorHAnsi" w:cs="Times New Roman"/>
        </w:rPr>
        <w:t>hree categor</w:t>
      </w:r>
      <w:r w:rsidR="00990625" w:rsidRPr="00F07FF4">
        <w:rPr>
          <w:rFonts w:asciiTheme="majorHAnsi" w:eastAsia="Times New Roman" w:hAnsiTheme="majorHAnsi" w:cs="Times New Roman"/>
        </w:rPr>
        <w:t>ies of independent variables were</w:t>
      </w:r>
      <w:r w:rsidR="00692794" w:rsidRPr="00F07FF4">
        <w:rPr>
          <w:rFonts w:asciiTheme="majorHAnsi" w:eastAsia="Times New Roman" w:hAnsiTheme="majorHAnsi" w:cs="Times New Roman"/>
        </w:rPr>
        <w:t xml:space="preserve"> used, namely: i) road category, ii) driver related variables and iii) crash severity.</w:t>
      </w:r>
      <w:r w:rsidR="001244A0" w:rsidRPr="00F07FF4">
        <w:rPr>
          <w:rFonts w:asciiTheme="majorHAnsi" w:eastAsia="Times New Roman" w:hAnsiTheme="majorHAnsi" w:cs="Times New Roman"/>
        </w:rPr>
        <w:t xml:space="preserve"> </w:t>
      </w:r>
      <w:r w:rsidR="00692794" w:rsidRPr="00F07FF4">
        <w:rPr>
          <w:rFonts w:asciiTheme="majorHAnsi" w:eastAsia="Times New Roman" w:hAnsiTheme="majorHAnsi" w:cs="Times New Roman"/>
        </w:rPr>
        <w:t>To evaluate drivers with selected CFs assigned in collisions, firstly a descrip</w:t>
      </w:r>
      <w:r w:rsidR="00990625" w:rsidRPr="00F07FF4">
        <w:rPr>
          <w:rFonts w:asciiTheme="majorHAnsi" w:eastAsia="Times New Roman" w:hAnsiTheme="majorHAnsi" w:cs="Times New Roman"/>
        </w:rPr>
        <w:t>tive analysis by Vehicle Make was</w:t>
      </w:r>
      <w:r w:rsidR="00692794" w:rsidRPr="00F07FF4">
        <w:rPr>
          <w:rFonts w:asciiTheme="majorHAnsi" w:eastAsia="Times New Roman" w:hAnsiTheme="majorHAnsi" w:cs="Times New Roman"/>
        </w:rPr>
        <w:t xml:space="preserve"> provided, and secondly a multilevel mixe</w:t>
      </w:r>
      <w:r w:rsidR="00990625" w:rsidRPr="00F07FF4">
        <w:rPr>
          <w:rFonts w:asciiTheme="majorHAnsi" w:eastAsia="Times New Roman" w:hAnsiTheme="majorHAnsi" w:cs="Times New Roman"/>
        </w:rPr>
        <w:t>d-effects logistic regression was</w:t>
      </w:r>
      <w:r w:rsidR="00692794" w:rsidRPr="00F07FF4">
        <w:rPr>
          <w:rFonts w:asciiTheme="majorHAnsi" w:eastAsia="Times New Roman" w:hAnsiTheme="majorHAnsi" w:cs="Times New Roman"/>
        </w:rPr>
        <w:t xml:space="preserve"> conducted, according to the following logit random intercept model specification (Steele 2009):</w:t>
      </w:r>
    </w:p>
    <w:p w14:paraId="1F4B453A" w14:textId="77777777" w:rsidR="00692794" w:rsidRPr="00F07FF4" w:rsidRDefault="00692794" w:rsidP="00230D11">
      <w:pPr>
        <w:ind w:firstLine="709"/>
        <w:rPr>
          <w:rFonts w:asciiTheme="majorHAnsi" w:eastAsia="Times New Roman" w:hAnsiTheme="majorHAnsi" w:cs="Times New Roman"/>
        </w:rPr>
      </w:pPr>
    </w:p>
    <w:p w14:paraId="25AB80B6" w14:textId="77777777" w:rsidR="00692794" w:rsidRPr="00F07FF4" w:rsidRDefault="00840F67" w:rsidP="00230D11">
      <w:pPr>
        <w:ind w:left="1418" w:right="1135"/>
        <w:rPr>
          <w:rFonts w:asciiTheme="majorHAnsi" w:eastAsia="Times New Roman" w:hAnsiTheme="majorHAnsi" w:cs="Times New Roman"/>
        </w:rPr>
      </w:pPr>
      <m:oMath>
        <m:func>
          <m:funcPr>
            <m:ctrlPr>
              <w:rPr>
                <w:rFonts w:ascii="Cambria Math" w:eastAsia="Times New Roman" w:hAnsi="Cambria Math" w:cs="Times New Roman"/>
                <w:i/>
                <w:color w:val="000000"/>
              </w:rPr>
            </m:ctrlPr>
          </m:funcPr>
          <m:fName>
            <m:r>
              <m:rPr>
                <m:sty m:val="p"/>
              </m:rPr>
              <w:rPr>
                <w:rFonts w:ascii="Cambria Math" w:eastAsia="Times New Roman" w:hAnsi="Cambria Math" w:cs="Times New Roman"/>
                <w:color w:val="000000"/>
              </w:rPr>
              <m:t>log(</m:t>
            </m:r>
          </m:fName>
          <m:e>
            <m:f>
              <m:fPr>
                <m:ctrlPr>
                  <w:rPr>
                    <w:rFonts w:ascii="Cambria Math" w:eastAsia="Times New Roman" w:hAnsi="Cambria Math" w:cs="Times New Roman"/>
                    <w:i/>
                    <w:color w:val="000000"/>
                  </w:rPr>
                </m:ctrlPr>
              </m:fPr>
              <m:num>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π</m:t>
                    </m:r>
                  </m:e>
                  <m:sub>
                    <m:r>
                      <w:rPr>
                        <w:rFonts w:ascii="Cambria Math" w:eastAsia="Times New Roman" w:hAnsi="Cambria Math" w:cs="Times New Roman"/>
                        <w:color w:val="000000"/>
                      </w:rPr>
                      <m:t>ij</m:t>
                    </m:r>
                  </m:sub>
                </m:sSub>
              </m:num>
              <m:den>
                <m:r>
                  <w:rPr>
                    <w:rFonts w:ascii="Cambria Math" w:eastAsia="Times New Roman" w:hAnsi="Cambria Math" w:cs="Times New Roman"/>
                    <w:color w:val="000000"/>
                  </w:rPr>
                  <m:t>1-</m:t>
                </m:r>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π</m:t>
                    </m:r>
                  </m:e>
                  <m:sub>
                    <m:r>
                      <w:rPr>
                        <w:rFonts w:ascii="Cambria Math" w:eastAsia="Times New Roman" w:hAnsi="Cambria Math" w:cs="Times New Roman"/>
                        <w:color w:val="000000"/>
                      </w:rPr>
                      <m:t>ij</m:t>
                    </m:r>
                  </m:sub>
                </m:sSub>
              </m:den>
            </m:f>
          </m:e>
        </m:func>
        <m:r>
          <w:rPr>
            <w:rFonts w:ascii="Cambria Math" w:eastAsia="Times New Roman" w:hAnsi="Cambria Math" w:cs="Times New Roman"/>
            <w:color w:val="000000"/>
          </w:rPr>
          <m:t xml:space="preserve">)= </m:t>
        </m:r>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β</m:t>
            </m:r>
          </m:e>
          <m:sub>
            <m:r>
              <w:rPr>
                <w:rFonts w:ascii="Cambria Math" w:eastAsia="Times New Roman" w:hAnsi="Cambria Math" w:cs="Times New Roman"/>
                <w:color w:val="000000"/>
              </w:rPr>
              <m:t>0</m:t>
            </m:r>
          </m:sub>
        </m:sSub>
        <m:r>
          <w:rPr>
            <w:rFonts w:ascii="Cambria Math" w:eastAsia="Times New Roman" w:hAnsi="Cambria Math" w:cs="Times New Roman"/>
            <w:color w:val="000000"/>
          </w:rPr>
          <m:t>+</m:t>
        </m:r>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β</m:t>
            </m:r>
          </m:e>
          <m:sub>
            <m:r>
              <w:rPr>
                <w:rFonts w:ascii="Cambria Math" w:eastAsia="Times New Roman" w:hAnsi="Cambria Math" w:cs="Times New Roman"/>
                <w:color w:val="000000"/>
              </w:rPr>
              <m:t>1</m:t>
            </m:r>
          </m:sub>
        </m:sSub>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X</m:t>
            </m:r>
          </m:e>
          <m:sub>
            <m:r>
              <w:rPr>
                <w:rFonts w:ascii="Cambria Math" w:eastAsia="Times New Roman" w:hAnsi="Cambria Math" w:cs="Times New Roman"/>
                <w:color w:val="000000"/>
              </w:rPr>
              <m:t>ij</m:t>
            </m:r>
          </m:sub>
        </m:sSub>
        <m:r>
          <w:rPr>
            <w:rFonts w:ascii="Cambria Math" w:eastAsia="Times New Roman" w:hAnsi="Cambria Math" w:cs="Times New Roman"/>
            <w:color w:val="000000"/>
          </w:rPr>
          <m:t xml:space="preserve">+ </m:t>
        </m:r>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u</m:t>
            </m:r>
          </m:e>
          <m:sub>
            <m:r>
              <w:rPr>
                <w:rFonts w:ascii="Cambria Math" w:eastAsia="Times New Roman" w:hAnsi="Cambria Math" w:cs="Times New Roman"/>
                <w:color w:val="000000"/>
              </w:rPr>
              <m:t>j</m:t>
            </m:r>
          </m:sub>
        </m:sSub>
      </m:oMath>
      <w:r w:rsidR="00692794" w:rsidRPr="00F07FF4">
        <w:rPr>
          <w:rFonts w:asciiTheme="majorHAnsi" w:eastAsia="Times New Roman" w:hAnsiTheme="majorHAnsi" w:cs="Times New Roman"/>
          <w:color w:val="000000"/>
        </w:rPr>
        <w:t xml:space="preserve">                                                                            (1)</w:t>
      </w:r>
    </w:p>
    <w:p w14:paraId="3F759A43" w14:textId="77777777" w:rsidR="00692794" w:rsidRPr="00F07FF4" w:rsidRDefault="00692794" w:rsidP="00230D11">
      <w:pPr>
        <w:ind w:left="1418" w:right="1135"/>
        <w:rPr>
          <w:rFonts w:asciiTheme="majorHAnsi" w:eastAsia="Times New Roman" w:hAnsiTheme="majorHAnsi" w:cs="Times New Roman"/>
          <w:color w:val="000000"/>
        </w:rPr>
      </w:pPr>
      <w:r w:rsidRPr="00F07FF4">
        <w:rPr>
          <w:rFonts w:asciiTheme="majorHAnsi" w:eastAsia="Times New Roman" w:hAnsiTheme="majorHAnsi" w:cs="Times New Roman"/>
          <w:color w:val="000000"/>
        </w:rPr>
        <w:t xml:space="preserve">Where, </w:t>
      </w:r>
      <m:oMath>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β</m:t>
            </m:r>
          </m:e>
          <m:sub>
            <m:r>
              <w:rPr>
                <w:rFonts w:ascii="Cambria Math" w:eastAsia="Times New Roman" w:hAnsi="Cambria Math" w:cs="Times New Roman"/>
                <w:color w:val="000000"/>
              </w:rPr>
              <m:t>0</m:t>
            </m:r>
          </m:sub>
        </m:sSub>
      </m:oMath>
      <w:r w:rsidRPr="00F07FF4">
        <w:rPr>
          <w:rFonts w:asciiTheme="majorHAnsi" w:eastAsia="Times New Roman" w:hAnsiTheme="majorHAnsi" w:cs="Times New Roman"/>
          <w:color w:val="000000"/>
        </w:rPr>
        <w:t xml:space="preserve"> is the overall intercept, </w:t>
      </w:r>
      <m:oMath>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β</m:t>
            </m:r>
          </m:e>
          <m:sub>
            <m:r>
              <w:rPr>
                <w:rFonts w:ascii="Cambria Math" w:eastAsia="Times New Roman" w:hAnsi="Cambria Math" w:cs="Times New Roman"/>
                <w:color w:val="000000"/>
              </w:rPr>
              <m:t>1</m:t>
            </m:r>
          </m:sub>
        </m:sSub>
      </m:oMath>
      <w:r w:rsidRPr="00F07FF4">
        <w:rPr>
          <w:rFonts w:asciiTheme="majorHAnsi" w:eastAsia="Times New Roman" w:hAnsiTheme="majorHAnsi" w:cs="Times New Roman"/>
          <w:color w:val="000000"/>
        </w:rPr>
        <w:t xml:space="preserve"> is the cluster specific effect, </w:t>
      </w:r>
      <m:oMath>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X</m:t>
            </m:r>
          </m:e>
          <m:sub>
            <m:r>
              <w:rPr>
                <w:rFonts w:ascii="Cambria Math" w:eastAsia="Times New Roman" w:hAnsi="Cambria Math" w:cs="Times New Roman"/>
                <w:color w:val="000000"/>
              </w:rPr>
              <m:t>ij</m:t>
            </m:r>
          </m:sub>
        </m:sSub>
      </m:oMath>
      <w:r w:rsidRPr="00F07FF4">
        <w:rPr>
          <w:rFonts w:asciiTheme="majorHAnsi" w:eastAsia="Times New Roman" w:hAnsiTheme="majorHAnsi" w:cs="Times New Roman"/>
          <w:color w:val="000000"/>
        </w:rPr>
        <w:t xml:space="preserve"> is the vector with explanatory variables, and </w:t>
      </w:r>
      <m:oMath>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u</m:t>
            </m:r>
          </m:e>
          <m:sub>
            <m:r>
              <w:rPr>
                <w:rFonts w:ascii="Cambria Math" w:eastAsia="Times New Roman" w:hAnsi="Cambria Math" w:cs="Times New Roman"/>
                <w:color w:val="000000"/>
              </w:rPr>
              <m:t>j</m:t>
            </m:r>
          </m:sub>
        </m:sSub>
      </m:oMath>
      <w:r w:rsidRPr="00F07FF4">
        <w:rPr>
          <w:rFonts w:asciiTheme="majorHAnsi" w:eastAsia="Times New Roman" w:hAnsiTheme="majorHAnsi" w:cs="Times New Roman"/>
          <w:color w:val="000000"/>
        </w:rPr>
        <w:t xml:space="preserve"> is the group (random) effect.</w:t>
      </w:r>
    </w:p>
    <w:p w14:paraId="749FE883" w14:textId="77777777" w:rsidR="00145D61" w:rsidRPr="00F07FF4" w:rsidRDefault="00145D61" w:rsidP="00230D11">
      <w:pPr>
        <w:rPr>
          <w:rFonts w:asciiTheme="majorHAnsi" w:eastAsia="Times New Roman" w:hAnsiTheme="majorHAnsi" w:cs="Times New Roman"/>
        </w:rPr>
      </w:pPr>
    </w:p>
    <w:p w14:paraId="219AF1F6" w14:textId="2B0D3282" w:rsidR="00905155" w:rsidRPr="00F07FF4" w:rsidRDefault="00692794" w:rsidP="00D66F44">
      <w:pPr>
        <w:rPr>
          <w:rFonts w:asciiTheme="majorHAnsi" w:hAnsiTheme="majorHAnsi" w:cs="Times New Roman"/>
          <w:b/>
        </w:rPr>
      </w:pPr>
      <w:r w:rsidRPr="00F07FF4">
        <w:rPr>
          <w:rFonts w:asciiTheme="majorHAnsi" w:eastAsia="Times New Roman" w:hAnsiTheme="majorHAnsi" w:cs="Times New Roman"/>
        </w:rPr>
        <w:t xml:space="preserve">In the final </w:t>
      </w:r>
      <w:r w:rsidR="00990625" w:rsidRPr="00F07FF4">
        <w:rPr>
          <w:rFonts w:asciiTheme="majorHAnsi" w:eastAsia="Times New Roman" w:hAnsiTheme="majorHAnsi" w:cs="Times New Roman"/>
        </w:rPr>
        <w:t>stage, the regression models were</w:t>
      </w:r>
      <w:r w:rsidRPr="00F07FF4">
        <w:rPr>
          <w:rFonts w:asciiTheme="majorHAnsi" w:eastAsia="Times New Roman" w:hAnsiTheme="majorHAnsi" w:cs="Times New Roman"/>
        </w:rPr>
        <w:t xml:space="preserve"> used to graphically display whether </w:t>
      </w:r>
      <w:r w:rsidR="00CA7CB5" w:rsidRPr="00F07FF4">
        <w:rPr>
          <w:rFonts w:asciiTheme="majorHAnsi" w:eastAsia="Times New Roman" w:hAnsiTheme="majorHAnsi" w:cs="Times New Roman"/>
        </w:rPr>
        <w:t>significant variations between v</w:t>
      </w:r>
      <w:r w:rsidRPr="00F07FF4">
        <w:rPr>
          <w:rFonts w:asciiTheme="majorHAnsi" w:eastAsia="Times New Roman" w:hAnsiTheme="majorHAnsi" w:cs="Times New Roman"/>
        </w:rPr>
        <w:t xml:space="preserve">ehicle </w:t>
      </w:r>
      <w:r w:rsidR="00CA7CB5" w:rsidRPr="00F07FF4">
        <w:rPr>
          <w:rFonts w:asciiTheme="majorHAnsi" w:eastAsia="Times New Roman" w:hAnsiTheme="majorHAnsi" w:cs="Times New Roman"/>
        </w:rPr>
        <w:t>b</w:t>
      </w:r>
      <w:r w:rsidR="00894972" w:rsidRPr="00F07FF4">
        <w:rPr>
          <w:rFonts w:asciiTheme="majorHAnsi" w:eastAsia="Times New Roman" w:hAnsiTheme="majorHAnsi" w:cs="Times New Roman"/>
        </w:rPr>
        <w:t>rands</w:t>
      </w:r>
      <w:r w:rsidRPr="00F07FF4">
        <w:rPr>
          <w:rFonts w:asciiTheme="majorHAnsi" w:eastAsia="Times New Roman" w:hAnsiTheme="majorHAnsi" w:cs="Times New Roman"/>
        </w:rPr>
        <w:t xml:space="preserve"> exist</w:t>
      </w:r>
      <w:r w:rsidR="00990625" w:rsidRPr="00F07FF4">
        <w:rPr>
          <w:rFonts w:asciiTheme="majorHAnsi" w:eastAsia="Times New Roman" w:hAnsiTheme="majorHAnsi" w:cs="Times New Roman"/>
        </w:rPr>
        <w:t>ed</w:t>
      </w:r>
      <w:r w:rsidRPr="00F07FF4">
        <w:rPr>
          <w:rFonts w:asciiTheme="majorHAnsi" w:eastAsia="Times New Roman" w:hAnsiTheme="majorHAnsi" w:cs="Times New Roman"/>
        </w:rPr>
        <w:t xml:space="preserve"> in the propensity to have assigned one of the selected CFs and contribute</w:t>
      </w:r>
      <w:r w:rsidR="00990625" w:rsidRPr="00F07FF4">
        <w:rPr>
          <w:rFonts w:asciiTheme="majorHAnsi" w:eastAsia="Times New Roman" w:hAnsiTheme="majorHAnsi" w:cs="Times New Roman"/>
        </w:rPr>
        <w:t>d</w:t>
      </w:r>
      <w:r w:rsidRPr="00F07FF4">
        <w:rPr>
          <w:rFonts w:asciiTheme="majorHAnsi" w:eastAsia="Times New Roman" w:hAnsiTheme="majorHAnsi" w:cs="Times New Roman"/>
        </w:rPr>
        <w:t xml:space="preserve"> to crashes, after controlling for road category variables, driver related variables and crash severity. </w:t>
      </w:r>
    </w:p>
    <w:p w14:paraId="13BAA719" w14:textId="3053F6E0" w:rsidR="00E2080E" w:rsidRDefault="0050093B" w:rsidP="009B2FC4">
      <w:pPr>
        <w:pStyle w:val="Heading2"/>
      </w:pPr>
      <w:r>
        <w:t>Findings</w:t>
      </w:r>
    </w:p>
    <w:p w14:paraId="404D7F71" w14:textId="1C13010B" w:rsidR="00D66F44" w:rsidRPr="00F07FF4" w:rsidRDefault="00D66F44" w:rsidP="00D66F44">
      <w:pPr>
        <w:rPr>
          <w:rFonts w:asciiTheme="majorHAnsi" w:eastAsia="Times New Roman" w:hAnsiTheme="majorHAnsi" w:cs="Times New Roman"/>
        </w:rPr>
      </w:pPr>
      <w:r w:rsidRPr="00F07FF4">
        <w:rPr>
          <w:rFonts w:asciiTheme="majorHAnsi" w:eastAsia="Times New Roman" w:hAnsiTheme="majorHAnsi" w:cs="Times New Roman"/>
        </w:rPr>
        <w:t>Of the 426,543 drivers involved in reported injury collisions while driving cars between 2011 and 2015 in the UK for which a CF was assigned, 21.93% had assigned one of the selected</w:t>
      </w:r>
      <w:r w:rsidR="00481062" w:rsidRPr="00F07FF4">
        <w:rPr>
          <w:rFonts w:asciiTheme="majorHAnsi" w:eastAsia="Times New Roman" w:hAnsiTheme="majorHAnsi" w:cs="Times New Roman"/>
        </w:rPr>
        <w:t xml:space="preserve"> (aggressive driver/possible brand effect)</w:t>
      </w:r>
      <w:r w:rsidRPr="00F07FF4">
        <w:rPr>
          <w:rFonts w:asciiTheme="majorHAnsi" w:eastAsia="Times New Roman" w:hAnsiTheme="majorHAnsi" w:cs="Times New Roman"/>
        </w:rPr>
        <w:t xml:space="preserve"> CF. Table 1 reveals that 33.33% of </w:t>
      </w:r>
      <w:r w:rsidR="00FA50F1" w:rsidRPr="00F07FF4">
        <w:rPr>
          <w:rFonts w:asciiTheme="majorHAnsi" w:eastAsia="Times New Roman" w:hAnsiTheme="majorHAnsi" w:cs="Times New Roman"/>
        </w:rPr>
        <w:t xml:space="preserve">the drivers contributing to crashes while </w:t>
      </w:r>
      <w:r w:rsidR="00481062" w:rsidRPr="00F07FF4">
        <w:rPr>
          <w:rFonts w:asciiTheme="majorHAnsi" w:eastAsia="Times New Roman" w:hAnsiTheme="majorHAnsi" w:cs="Times New Roman"/>
        </w:rPr>
        <w:t xml:space="preserve">driving Subaru, </w:t>
      </w:r>
      <w:r w:rsidR="00FA50F1" w:rsidRPr="00F07FF4">
        <w:rPr>
          <w:rFonts w:asciiTheme="majorHAnsi" w:eastAsia="Times New Roman" w:hAnsiTheme="majorHAnsi" w:cs="Times New Roman"/>
        </w:rPr>
        <w:t>2</w:t>
      </w:r>
      <w:r w:rsidR="00481062" w:rsidRPr="00F07FF4">
        <w:rPr>
          <w:rFonts w:asciiTheme="majorHAnsi" w:eastAsia="Times New Roman" w:hAnsiTheme="majorHAnsi" w:cs="Times New Roman"/>
        </w:rPr>
        <w:t>8.99% of the drivers driving Porsche</w:t>
      </w:r>
      <w:r w:rsidR="00FA50F1" w:rsidRPr="00F07FF4">
        <w:rPr>
          <w:rFonts w:asciiTheme="majorHAnsi" w:eastAsia="Times New Roman" w:hAnsiTheme="majorHAnsi" w:cs="Times New Roman"/>
        </w:rPr>
        <w:t>, 27.96% of th</w:t>
      </w:r>
      <w:r w:rsidR="00481062" w:rsidRPr="00F07FF4">
        <w:rPr>
          <w:rFonts w:asciiTheme="majorHAnsi" w:eastAsia="Times New Roman" w:hAnsiTheme="majorHAnsi" w:cs="Times New Roman"/>
        </w:rPr>
        <w:t>e drivers driving MG, and so on</w:t>
      </w:r>
      <w:r w:rsidR="00C70769" w:rsidRPr="00F07FF4">
        <w:rPr>
          <w:rFonts w:asciiTheme="majorHAnsi" w:eastAsia="Times New Roman" w:hAnsiTheme="majorHAnsi" w:cs="Times New Roman"/>
        </w:rPr>
        <w:t xml:space="preserve"> for each make</w:t>
      </w:r>
      <w:r w:rsidR="00481062" w:rsidRPr="00F07FF4">
        <w:rPr>
          <w:rFonts w:asciiTheme="majorHAnsi" w:eastAsia="Times New Roman" w:hAnsiTheme="majorHAnsi" w:cs="Times New Roman"/>
        </w:rPr>
        <w:t>,</w:t>
      </w:r>
      <w:r w:rsidR="00FA50F1" w:rsidRPr="00F07FF4">
        <w:rPr>
          <w:rFonts w:asciiTheme="majorHAnsi" w:eastAsia="Times New Roman" w:hAnsiTheme="majorHAnsi" w:cs="Times New Roman"/>
        </w:rPr>
        <w:t xml:space="preserve"> </w:t>
      </w:r>
      <w:r w:rsidRPr="00F07FF4">
        <w:rPr>
          <w:rFonts w:asciiTheme="majorHAnsi" w:eastAsia="Times New Roman" w:hAnsiTheme="majorHAnsi" w:cs="Times New Roman"/>
        </w:rPr>
        <w:t xml:space="preserve">had </w:t>
      </w:r>
      <w:r w:rsidR="00FA50F1" w:rsidRPr="00F07FF4">
        <w:rPr>
          <w:rFonts w:asciiTheme="majorHAnsi" w:eastAsia="Times New Roman" w:hAnsiTheme="majorHAnsi" w:cs="Times New Roman"/>
        </w:rPr>
        <w:t xml:space="preserve">been </w:t>
      </w:r>
      <w:r w:rsidRPr="00F07FF4">
        <w:rPr>
          <w:rFonts w:asciiTheme="majorHAnsi" w:eastAsia="Times New Roman" w:hAnsiTheme="majorHAnsi" w:cs="Times New Roman"/>
        </w:rPr>
        <w:t xml:space="preserve">assigned one of the selected CF </w:t>
      </w:r>
      <w:r w:rsidR="00FA50F1" w:rsidRPr="00F07FF4">
        <w:rPr>
          <w:rFonts w:asciiTheme="majorHAnsi" w:eastAsia="Times New Roman" w:hAnsiTheme="majorHAnsi" w:cs="Times New Roman"/>
        </w:rPr>
        <w:t>(302-304; 306-308).</w:t>
      </w:r>
      <w:r w:rsidRPr="00F07FF4">
        <w:rPr>
          <w:rFonts w:asciiTheme="majorHAnsi" w:eastAsia="Times New Roman" w:hAnsiTheme="majorHAnsi" w:cs="Times New Roman"/>
        </w:rPr>
        <w:br w:type="page"/>
      </w:r>
    </w:p>
    <w:p w14:paraId="07F747E8" w14:textId="77777777" w:rsidR="00692794" w:rsidRPr="00F07FF4" w:rsidRDefault="00692794" w:rsidP="00230D11">
      <w:pPr>
        <w:pStyle w:val="Heading2"/>
        <w:rPr>
          <w:sz w:val="24"/>
          <w:szCs w:val="24"/>
        </w:rPr>
      </w:pPr>
    </w:p>
    <w:p w14:paraId="3C66AB6F" w14:textId="77777777" w:rsidR="00692794" w:rsidRPr="00F07FF4" w:rsidRDefault="00692794" w:rsidP="00692794">
      <w:pPr>
        <w:spacing w:before="120" w:after="120"/>
        <w:rPr>
          <w:rFonts w:asciiTheme="majorHAnsi" w:hAnsiTheme="majorHAnsi"/>
        </w:rPr>
      </w:pPr>
      <w:proofErr w:type="gramStart"/>
      <w:r w:rsidRPr="00F07FF4">
        <w:rPr>
          <w:rFonts w:asciiTheme="majorHAnsi" w:hAnsiTheme="majorHAnsi" w:cs="Times New Roman"/>
          <w:b/>
        </w:rPr>
        <w:t>Table 1.</w:t>
      </w:r>
      <w:proofErr w:type="gramEnd"/>
      <w:r w:rsidRPr="00F07FF4">
        <w:rPr>
          <w:rFonts w:asciiTheme="majorHAnsi" w:hAnsiTheme="majorHAnsi" w:cs="Times New Roman"/>
        </w:rPr>
        <w:t xml:space="preserve"> Descriptive statistics (N = 426,543)</w:t>
      </w:r>
    </w:p>
    <w:tbl>
      <w:tblPr>
        <w:tblStyle w:val="TableGrid"/>
        <w:tblW w:w="5000" w:type="pct"/>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1"/>
        <w:gridCol w:w="1096"/>
        <w:gridCol w:w="1785"/>
        <w:gridCol w:w="1105"/>
        <w:gridCol w:w="1615"/>
        <w:gridCol w:w="1124"/>
      </w:tblGrid>
      <w:tr w:rsidR="00692794" w:rsidRPr="00F07FF4" w14:paraId="630FBB44" w14:textId="77777777" w:rsidTr="008A20F3">
        <w:trPr>
          <w:trHeight w:val="58"/>
          <w:jc w:val="center"/>
        </w:trPr>
        <w:tc>
          <w:tcPr>
            <w:tcW w:w="1051" w:type="pct"/>
            <w:tcBorders>
              <w:left w:val="dotted" w:sz="4" w:space="0" w:color="auto"/>
              <w:bottom w:val="single" w:sz="4" w:space="0" w:color="auto"/>
            </w:tcBorders>
            <w:noWrap/>
            <w:vAlign w:val="center"/>
            <w:hideMark/>
          </w:tcPr>
          <w:p w14:paraId="49CB916C" w14:textId="77777777" w:rsidR="00692794" w:rsidRPr="00F07FF4" w:rsidRDefault="00692794" w:rsidP="008A20F3">
            <w:pPr>
              <w:spacing w:before="60" w:after="60"/>
              <w:rPr>
                <w:rFonts w:asciiTheme="majorHAnsi" w:eastAsia="Times New Roman" w:hAnsiTheme="majorHAnsi" w:cs="Times New Roman"/>
                <w:sz w:val="24"/>
                <w:szCs w:val="24"/>
              </w:rPr>
            </w:pPr>
            <w:r w:rsidRPr="00F07FF4">
              <w:rPr>
                <w:rFonts w:asciiTheme="majorHAnsi" w:hAnsiTheme="majorHAnsi" w:cs="Times New Roman"/>
                <w:b/>
                <w:sz w:val="24"/>
                <w:szCs w:val="24"/>
              </w:rPr>
              <w:t>Vehicle Make</w:t>
            </w:r>
          </w:p>
        </w:tc>
        <w:tc>
          <w:tcPr>
            <w:tcW w:w="643" w:type="pct"/>
            <w:tcBorders>
              <w:bottom w:val="single" w:sz="4" w:space="0" w:color="auto"/>
              <w:right w:val="dotted" w:sz="4" w:space="0" w:color="auto"/>
            </w:tcBorders>
            <w:noWrap/>
            <w:vAlign w:val="center"/>
            <w:hideMark/>
          </w:tcPr>
          <w:p w14:paraId="2196BCBF" w14:textId="77777777" w:rsidR="00692794" w:rsidRPr="00F07FF4" w:rsidRDefault="00692794" w:rsidP="008A20F3">
            <w:pPr>
              <w:spacing w:before="60" w:after="60"/>
              <w:jc w:val="center"/>
              <w:rPr>
                <w:rFonts w:asciiTheme="majorHAnsi" w:eastAsia="Times New Roman" w:hAnsiTheme="majorHAnsi" w:cs="Times New Roman"/>
                <w:sz w:val="24"/>
                <w:szCs w:val="24"/>
              </w:rPr>
            </w:pPr>
            <w:r w:rsidRPr="00F07FF4">
              <w:rPr>
                <w:rFonts w:asciiTheme="majorHAnsi" w:hAnsiTheme="majorHAnsi" w:cs="Times New Roman"/>
                <w:b/>
                <w:sz w:val="24"/>
                <w:szCs w:val="24"/>
              </w:rPr>
              <w:t xml:space="preserve">% </w:t>
            </w:r>
            <w:r w:rsidRPr="00F07FF4">
              <w:rPr>
                <w:rFonts w:asciiTheme="majorHAnsi" w:hAnsiTheme="majorHAnsi" w:cs="Times New Roman"/>
                <w:sz w:val="24"/>
                <w:szCs w:val="24"/>
              </w:rPr>
              <w:t>with</w:t>
            </w:r>
            <w:r w:rsidRPr="00F07FF4">
              <w:rPr>
                <w:rFonts w:asciiTheme="majorHAnsi" w:hAnsiTheme="majorHAnsi" w:cs="Times New Roman"/>
                <w:b/>
                <w:sz w:val="24"/>
                <w:szCs w:val="24"/>
              </w:rPr>
              <w:t xml:space="preserve"> CF</w:t>
            </w:r>
            <w:r w:rsidRPr="00F07FF4">
              <w:rPr>
                <w:rFonts w:asciiTheme="majorHAnsi" w:hAnsiTheme="majorHAnsi" w:cs="Times New Roman"/>
                <w:sz w:val="24"/>
                <w:szCs w:val="24"/>
              </w:rPr>
              <w:t xml:space="preserve"> 301-304, 306-308</w:t>
            </w:r>
          </w:p>
        </w:tc>
        <w:tc>
          <w:tcPr>
            <w:tcW w:w="1048" w:type="pct"/>
            <w:tcBorders>
              <w:left w:val="dotted" w:sz="4" w:space="0" w:color="auto"/>
              <w:bottom w:val="single" w:sz="4" w:space="0" w:color="auto"/>
            </w:tcBorders>
            <w:vAlign w:val="center"/>
          </w:tcPr>
          <w:p w14:paraId="2ED39D11" w14:textId="77777777" w:rsidR="00692794" w:rsidRPr="00F07FF4" w:rsidRDefault="00692794" w:rsidP="008A20F3">
            <w:pPr>
              <w:spacing w:before="60" w:after="60"/>
              <w:rPr>
                <w:rFonts w:asciiTheme="majorHAnsi" w:eastAsia="Times New Roman" w:hAnsiTheme="majorHAnsi" w:cs="Times New Roman"/>
                <w:sz w:val="24"/>
                <w:szCs w:val="24"/>
              </w:rPr>
            </w:pPr>
            <w:r w:rsidRPr="00F07FF4">
              <w:rPr>
                <w:rFonts w:asciiTheme="majorHAnsi" w:hAnsiTheme="majorHAnsi" w:cs="Times New Roman"/>
                <w:b/>
                <w:sz w:val="24"/>
                <w:szCs w:val="24"/>
              </w:rPr>
              <w:t>Vehicle Make</w:t>
            </w:r>
          </w:p>
        </w:tc>
        <w:tc>
          <w:tcPr>
            <w:tcW w:w="649" w:type="pct"/>
            <w:tcBorders>
              <w:bottom w:val="single" w:sz="4" w:space="0" w:color="auto"/>
              <w:right w:val="dotted" w:sz="4" w:space="0" w:color="auto"/>
            </w:tcBorders>
            <w:vAlign w:val="center"/>
          </w:tcPr>
          <w:p w14:paraId="073D5911" w14:textId="77777777" w:rsidR="00692794" w:rsidRPr="00F07FF4" w:rsidRDefault="00692794" w:rsidP="008A20F3">
            <w:pPr>
              <w:spacing w:before="60" w:after="60"/>
              <w:jc w:val="center"/>
              <w:rPr>
                <w:rFonts w:asciiTheme="majorHAnsi" w:eastAsia="Times New Roman" w:hAnsiTheme="majorHAnsi" w:cs="Times New Roman"/>
                <w:sz w:val="24"/>
                <w:szCs w:val="24"/>
              </w:rPr>
            </w:pPr>
            <w:r w:rsidRPr="00F07FF4">
              <w:rPr>
                <w:rFonts w:asciiTheme="majorHAnsi" w:hAnsiTheme="majorHAnsi" w:cs="Times New Roman"/>
                <w:b/>
                <w:sz w:val="24"/>
                <w:szCs w:val="24"/>
              </w:rPr>
              <w:t xml:space="preserve">% </w:t>
            </w:r>
            <w:r w:rsidRPr="00F07FF4">
              <w:rPr>
                <w:rFonts w:asciiTheme="majorHAnsi" w:hAnsiTheme="majorHAnsi" w:cs="Times New Roman"/>
                <w:sz w:val="24"/>
                <w:szCs w:val="24"/>
              </w:rPr>
              <w:t>with</w:t>
            </w:r>
            <w:r w:rsidRPr="00F07FF4">
              <w:rPr>
                <w:rFonts w:asciiTheme="majorHAnsi" w:hAnsiTheme="majorHAnsi" w:cs="Times New Roman"/>
                <w:b/>
                <w:sz w:val="24"/>
                <w:szCs w:val="24"/>
              </w:rPr>
              <w:t xml:space="preserve"> CF</w:t>
            </w:r>
            <w:r w:rsidRPr="00F07FF4">
              <w:rPr>
                <w:rFonts w:asciiTheme="majorHAnsi" w:hAnsiTheme="majorHAnsi" w:cs="Times New Roman"/>
                <w:sz w:val="24"/>
                <w:szCs w:val="24"/>
              </w:rPr>
              <w:t xml:space="preserve"> 301-304, 306-308</w:t>
            </w:r>
          </w:p>
        </w:tc>
        <w:tc>
          <w:tcPr>
            <w:tcW w:w="948" w:type="pct"/>
            <w:tcBorders>
              <w:left w:val="dotted" w:sz="4" w:space="0" w:color="auto"/>
              <w:bottom w:val="single" w:sz="4" w:space="0" w:color="auto"/>
            </w:tcBorders>
            <w:vAlign w:val="center"/>
          </w:tcPr>
          <w:p w14:paraId="578E8404" w14:textId="77777777" w:rsidR="00692794" w:rsidRPr="00F07FF4" w:rsidRDefault="00692794" w:rsidP="008A20F3">
            <w:pPr>
              <w:spacing w:before="60" w:after="60"/>
              <w:rPr>
                <w:rFonts w:asciiTheme="majorHAnsi" w:eastAsia="Times New Roman" w:hAnsiTheme="majorHAnsi" w:cs="Times New Roman"/>
                <w:sz w:val="24"/>
                <w:szCs w:val="24"/>
              </w:rPr>
            </w:pPr>
            <w:r w:rsidRPr="00F07FF4">
              <w:rPr>
                <w:rFonts w:asciiTheme="majorHAnsi" w:hAnsiTheme="majorHAnsi" w:cs="Times New Roman"/>
                <w:b/>
                <w:sz w:val="24"/>
                <w:szCs w:val="24"/>
              </w:rPr>
              <w:t>Vehicle Make</w:t>
            </w:r>
          </w:p>
        </w:tc>
        <w:tc>
          <w:tcPr>
            <w:tcW w:w="660" w:type="pct"/>
            <w:tcBorders>
              <w:bottom w:val="single" w:sz="4" w:space="0" w:color="auto"/>
              <w:right w:val="dotted" w:sz="4" w:space="0" w:color="auto"/>
            </w:tcBorders>
            <w:vAlign w:val="center"/>
          </w:tcPr>
          <w:p w14:paraId="116B790E" w14:textId="77777777" w:rsidR="00692794" w:rsidRPr="00F07FF4" w:rsidRDefault="00692794" w:rsidP="008A20F3">
            <w:pPr>
              <w:spacing w:before="60" w:after="60"/>
              <w:jc w:val="center"/>
              <w:rPr>
                <w:rFonts w:asciiTheme="majorHAnsi" w:eastAsia="Times New Roman" w:hAnsiTheme="majorHAnsi" w:cs="Times New Roman"/>
                <w:sz w:val="24"/>
                <w:szCs w:val="24"/>
              </w:rPr>
            </w:pPr>
            <w:r w:rsidRPr="00F07FF4">
              <w:rPr>
                <w:rFonts w:asciiTheme="majorHAnsi" w:hAnsiTheme="majorHAnsi" w:cs="Times New Roman"/>
                <w:b/>
                <w:sz w:val="24"/>
                <w:szCs w:val="24"/>
              </w:rPr>
              <w:t xml:space="preserve">% </w:t>
            </w:r>
            <w:r w:rsidRPr="00F07FF4">
              <w:rPr>
                <w:rFonts w:asciiTheme="majorHAnsi" w:hAnsiTheme="majorHAnsi" w:cs="Times New Roman"/>
                <w:sz w:val="24"/>
                <w:szCs w:val="24"/>
              </w:rPr>
              <w:t>with</w:t>
            </w:r>
            <w:r w:rsidRPr="00F07FF4">
              <w:rPr>
                <w:rFonts w:asciiTheme="majorHAnsi" w:hAnsiTheme="majorHAnsi" w:cs="Times New Roman"/>
                <w:b/>
                <w:sz w:val="24"/>
                <w:szCs w:val="24"/>
              </w:rPr>
              <w:t xml:space="preserve"> CF</w:t>
            </w:r>
            <w:r w:rsidRPr="00F07FF4">
              <w:rPr>
                <w:rFonts w:asciiTheme="majorHAnsi" w:hAnsiTheme="majorHAnsi" w:cs="Times New Roman"/>
                <w:sz w:val="24"/>
                <w:szCs w:val="24"/>
              </w:rPr>
              <w:t xml:space="preserve"> 301-304, 306-308</w:t>
            </w:r>
          </w:p>
        </w:tc>
      </w:tr>
      <w:tr w:rsidR="00692794" w:rsidRPr="00F07FF4" w14:paraId="14729833" w14:textId="77777777" w:rsidTr="008A20F3">
        <w:trPr>
          <w:trHeight w:val="58"/>
          <w:jc w:val="center"/>
        </w:trPr>
        <w:tc>
          <w:tcPr>
            <w:tcW w:w="1051" w:type="pct"/>
            <w:tcBorders>
              <w:top w:val="single" w:sz="4" w:space="0" w:color="auto"/>
              <w:left w:val="dotted" w:sz="4" w:space="0" w:color="auto"/>
              <w:bottom w:val="dotted" w:sz="4" w:space="0" w:color="auto"/>
            </w:tcBorders>
            <w:noWrap/>
          </w:tcPr>
          <w:p w14:paraId="6D900DD8" w14:textId="77777777" w:rsidR="00692794" w:rsidRPr="00F07FF4" w:rsidRDefault="00692794" w:rsidP="008A20F3">
            <w:pPr>
              <w:spacing w:before="120" w:after="120"/>
              <w:rPr>
                <w:rFonts w:asciiTheme="majorHAnsi" w:eastAsia="Times New Roman" w:hAnsiTheme="majorHAnsi" w:cs="Times New Roman"/>
                <w:b/>
                <w:i/>
                <w:sz w:val="24"/>
                <w:szCs w:val="24"/>
              </w:rPr>
            </w:pPr>
            <w:r w:rsidRPr="00F07FF4">
              <w:rPr>
                <w:rFonts w:asciiTheme="majorHAnsi" w:eastAsia="Times New Roman" w:hAnsiTheme="majorHAnsi" w:cs="Times New Roman"/>
                <w:b/>
                <w:i/>
                <w:sz w:val="24"/>
                <w:szCs w:val="24"/>
              </w:rPr>
              <w:t>ALL CARS</w:t>
            </w:r>
          </w:p>
        </w:tc>
        <w:tc>
          <w:tcPr>
            <w:tcW w:w="643" w:type="pct"/>
            <w:tcBorders>
              <w:top w:val="single" w:sz="4" w:space="0" w:color="auto"/>
              <w:bottom w:val="dotted" w:sz="4" w:space="0" w:color="auto"/>
            </w:tcBorders>
            <w:noWrap/>
          </w:tcPr>
          <w:p w14:paraId="4A70181F" w14:textId="77777777" w:rsidR="00692794" w:rsidRPr="00F07FF4" w:rsidRDefault="00692794" w:rsidP="008A20F3">
            <w:pPr>
              <w:spacing w:before="120" w:after="120"/>
              <w:jc w:val="center"/>
              <w:rPr>
                <w:rFonts w:asciiTheme="majorHAnsi" w:eastAsia="Times New Roman" w:hAnsiTheme="majorHAnsi" w:cs="Times New Roman"/>
                <w:b/>
                <w:i/>
                <w:sz w:val="24"/>
                <w:szCs w:val="24"/>
              </w:rPr>
            </w:pPr>
            <w:r w:rsidRPr="00F07FF4">
              <w:rPr>
                <w:rFonts w:asciiTheme="majorHAnsi" w:eastAsia="Times New Roman" w:hAnsiTheme="majorHAnsi" w:cs="Times New Roman"/>
                <w:b/>
                <w:i/>
                <w:sz w:val="24"/>
                <w:szCs w:val="24"/>
              </w:rPr>
              <w:t>21.93</w:t>
            </w:r>
          </w:p>
        </w:tc>
        <w:tc>
          <w:tcPr>
            <w:tcW w:w="1048" w:type="pct"/>
            <w:tcBorders>
              <w:top w:val="single" w:sz="4" w:space="0" w:color="auto"/>
              <w:bottom w:val="dotted" w:sz="4" w:space="0" w:color="auto"/>
            </w:tcBorders>
          </w:tcPr>
          <w:p w14:paraId="495A3274" w14:textId="77777777" w:rsidR="00692794" w:rsidRPr="00F07FF4" w:rsidRDefault="00692794" w:rsidP="008A20F3">
            <w:pPr>
              <w:spacing w:before="120" w:after="120"/>
              <w:rPr>
                <w:rFonts w:asciiTheme="majorHAnsi" w:eastAsia="Times New Roman" w:hAnsiTheme="majorHAnsi" w:cs="Times New Roman"/>
                <w:b/>
                <w:i/>
                <w:sz w:val="24"/>
                <w:szCs w:val="24"/>
              </w:rPr>
            </w:pPr>
          </w:p>
        </w:tc>
        <w:tc>
          <w:tcPr>
            <w:tcW w:w="649" w:type="pct"/>
            <w:tcBorders>
              <w:top w:val="single" w:sz="4" w:space="0" w:color="auto"/>
              <w:bottom w:val="dotted" w:sz="4" w:space="0" w:color="auto"/>
            </w:tcBorders>
          </w:tcPr>
          <w:p w14:paraId="244E7A23" w14:textId="77777777" w:rsidR="00692794" w:rsidRPr="00F07FF4" w:rsidRDefault="00692794" w:rsidP="008A20F3">
            <w:pPr>
              <w:spacing w:before="120" w:after="120"/>
              <w:jc w:val="center"/>
              <w:rPr>
                <w:rFonts w:asciiTheme="majorHAnsi" w:eastAsia="Times New Roman" w:hAnsiTheme="majorHAnsi" w:cs="Times New Roman"/>
                <w:b/>
                <w:i/>
                <w:sz w:val="24"/>
                <w:szCs w:val="24"/>
              </w:rPr>
            </w:pPr>
          </w:p>
        </w:tc>
        <w:tc>
          <w:tcPr>
            <w:tcW w:w="948" w:type="pct"/>
            <w:tcBorders>
              <w:top w:val="single" w:sz="4" w:space="0" w:color="auto"/>
              <w:bottom w:val="dotted" w:sz="4" w:space="0" w:color="auto"/>
            </w:tcBorders>
          </w:tcPr>
          <w:p w14:paraId="71B05D10" w14:textId="77777777" w:rsidR="00692794" w:rsidRPr="00F07FF4" w:rsidRDefault="00692794" w:rsidP="008A20F3">
            <w:pPr>
              <w:spacing w:before="120" w:after="120"/>
              <w:rPr>
                <w:rFonts w:asciiTheme="majorHAnsi" w:eastAsia="Times New Roman" w:hAnsiTheme="majorHAnsi" w:cs="Times New Roman"/>
                <w:sz w:val="24"/>
                <w:szCs w:val="24"/>
              </w:rPr>
            </w:pPr>
          </w:p>
        </w:tc>
        <w:tc>
          <w:tcPr>
            <w:tcW w:w="660" w:type="pct"/>
            <w:tcBorders>
              <w:top w:val="single" w:sz="4" w:space="0" w:color="auto"/>
              <w:bottom w:val="dotted" w:sz="4" w:space="0" w:color="auto"/>
              <w:right w:val="dotted" w:sz="4" w:space="0" w:color="auto"/>
            </w:tcBorders>
          </w:tcPr>
          <w:p w14:paraId="15EF328A" w14:textId="77777777" w:rsidR="00692794" w:rsidRPr="00F07FF4" w:rsidRDefault="00692794" w:rsidP="008A20F3">
            <w:pPr>
              <w:spacing w:before="120" w:after="120"/>
              <w:jc w:val="center"/>
              <w:rPr>
                <w:rFonts w:asciiTheme="majorHAnsi" w:eastAsia="Times New Roman" w:hAnsiTheme="majorHAnsi" w:cs="Times New Roman"/>
                <w:sz w:val="24"/>
                <w:szCs w:val="24"/>
              </w:rPr>
            </w:pPr>
          </w:p>
        </w:tc>
      </w:tr>
      <w:tr w:rsidR="00692794" w:rsidRPr="00F07FF4" w14:paraId="6CB4405B" w14:textId="77777777" w:rsidTr="008A20F3">
        <w:trPr>
          <w:trHeight w:val="58"/>
          <w:jc w:val="center"/>
        </w:trPr>
        <w:tc>
          <w:tcPr>
            <w:tcW w:w="1051" w:type="pct"/>
            <w:tcBorders>
              <w:top w:val="dotted" w:sz="4" w:space="0" w:color="auto"/>
              <w:left w:val="dotted" w:sz="4" w:space="0" w:color="auto"/>
            </w:tcBorders>
            <w:noWrap/>
          </w:tcPr>
          <w:p w14:paraId="0B459B9F" w14:textId="77777777" w:rsidR="00692794" w:rsidRPr="00F07FF4" w:rsidRDefault="00692794" w:rsidP="008A20F3">
            <w:pPr>
              <w:spacing w:before="120"/>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SUBARU              </w:t>
            </w:r>
          </w:p>
        </w:tc>
        <w:tc>
          <w:tcPr>
            <w:tcW w:w="643" w:type="pct"/>
            <w:tcBorders>
              <w:top w:val="dotted" w:sz="4" w:space="0" w:color="auto"/>
              <w:right w:val="dotted" w:sz="4" w:space="0" w:color="auto"/>
            </w:tcBorders>
            <w:noWrap/>
          </w:tcPr>
          <w:p w14:paraId="086FD3FE" w14:textId="77777777" w:rsidR="00692794" w:rsidRPr="00F07FF4" w:rsidRDefault="00692794" w:rsidP="008A20F3">
            <w:pPr>
              <w:spacing w:before="120"/>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33.33</w:t>
            </w:r>
          </w:p>
        </w:tc>
        <w:tc>
          <w:tcPr>
            <w:tcW w:w="1048" w:type="pct"/>
            <w:tcBorders>
              <w:top w:val="dotted" w:sz="4" w:space="0" w:color="auto"/>
              <w:left w:val="dotted" w:sz="4" w:space="0" w:color="auto"/>
            </w:tcBorders>
          </w:tcPr>
          <w:p w14:paraId="452477B6" w14:textId="77777777" w:rsidR="00692794" w:rsidRPr="00F07FF4" w:rsidRDefault="00692794" w:rsidP="008A20F3">
            <w:pPr>
              <w:spacing w:before="120"/>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MITSUBISHI          </w:t>
            </w:r>
          </w:p>
        </w:tc>
        <w:tc>
          <w:tcPr>
            <w:tcW w:w="649" w:type="pct"/>
            <w:tcBorders>
              <w:top w:val="dotted" w:sz="4" w:space="0" w:color="auto"/>
              <w:right w:val="dotted" w:sz="4" w:space="0" w:color="auto"/>
            </w:tcBorders>
          </w:tcPr>
          <w:p w14:paraId="2311630D" w14:textId="77777777" w:rsidR="00692794" w:rsidRPr="00F07FF4" w:rsidRDefault="00692794" w:rsidP="008A20F3">
            <w:pPr>
              <w:spacing w:before="120"/>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22.19</w:t>
            </w:r>
          </w:p>
        </w:tc>
        <w:tc>
          <w:tcPr>
            <w:tcW w:w="948" w:type="pct"/>
            <w:tcBorders>
              <w:top w:val="dotted" w:sz="4" w:space="0" w:color="auto"/>
              <w:left w:val="dotted" w:sz="4" w:space="0" w:color="auto"/>
            </w:tcBorders>
          </w:tcPr>
          <w:p w14:paraId="6D11ACB5" w14:textId="77777777" w:rsidR="00692794" w:rsidRPr="00F07FF4" w:rsidRDefault="00692794" w:rsidP="008A20F3">
            <w:pPr>
              <w:spacing w:before="120"/>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VOLVO               </w:t>
            </w:r>
          </w:p>
        </w:tc>
        <w:tc>
          <w:tcPr>
            <w:tcW w:w="660" w:type="pct"/>
            <w:tcBorders>
              <w:top w:val="dotted" w:sz="4" w:space="0" w:color="auto"/>
              <w:right w:val="dotted" w:sz="4" w:space="0" w:color="auto"/>
            </w:tcBorders>
          </w:tcPr>
          <w:p w14:paraId="5A1B846D" w14:textId="77777777" w:rsidR="00692794" w:rsidRPr="00F07FF4" w:rsidRDefault="00692794" w:rsidP="008A20F3">
            <w:pPr>
              <w:spacing w:before="120"/>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19.79</w:t>
            </w:r>
          </w:p>
        </w:tc>
      </w:tr>
      <w:tr w:rsidR="00692794" w:rsidRPr="00F07FF4" w14:paraId="314961FD" w14:textId="77777777" w:rsidTr="008A20F3">
        <w:trPr>
          <w:trHeight w:val="58"/>
          <w:jc w:val="center"/>
        </w:trPr>
        <w:tc>
          <w:tcPr>
            <w:tcW w:w="1051" w:type="pct"/>
            <w:tcBorders>
              <w:left w:val="dotted" w:sz="4" w:space="0" w:color="auto"/>
            </w:tcBorders>
            <w:noWrap/>
            <w:hideMark/>
          </w:tcPr>
          <w:p w14:paraId="5A15DF70"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PORSCHE             </w:t>
            </w:r>
          </w:p>
        </w:tc>
        <w:tc>
          <w:tcPr>
            <w:tcW w:w="643" w:type="pct"/>
            <w:tcBorders>
              <w:right w:val="dotted" w:sz="4" w:space="0" w:color="auto"/>
            </w:tcBorders>
            <w:noWrap/>
            <w:hideMark/>
          </w:tcPr>
          <w:p w14:paraId="1429B99C"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28.99</w:t>
            </w:r>
          </w:p>
        </w:tc>
        <w:tc>
          <w:tcPr>
            <w:tcW w:w="1048" w:type="pct"/>
            <w:tcBorders>
              <w:left w:val="dotted" w:sz="4" w:space="0" w:color="auto"/>
            </w:tcBorders>
          </w:tcPr>
          <w:p w14:paraId="1FC25B0F"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ISUZU               </w:t>
            </w:r>
          </w:p>
        </w:tc>
        <w:tc>
          <w:tcPr>
            <w:tcW w:w="649" w:type="pct"/>
            <w:tcBorders>
              <w:right w:val="dotted" w:sz="4" w:space="0" w:color="auto"/>
            </w:tcBorders>
          </w:tcPr>
          <w:p w14:paraId="7E2C0990"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22.07</w:t>
            </w:r>
          </w:p>
        </w:tc>
        <w:tc>
          <w:tcPr>
            <w:tcW w:w="948" w:type="pct"/>
            <w:tcBorders>
              <w:left w:val="dotted" w:sz="4" w:space="0" w:color="auto"/>
            </w:tcBorders>
          </w:tcPr>
          <w:p w14:paraId="7A77E593"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MCC                 </w:t>
            </w:r>
          </w:p>
        </w:tc>
        <w:tc>
          <w:tcPr>
            <w:tcW w:w="660" w:type="pct"/>
            <w:tcBorders>
              <w:right w:val="dotted" w:sz="4" w:space="0" w:color="auto"/>
            </w:tcBorders>
          </w:tcPr>
          <w:p w14:paraId="64AF39CD"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19.46</w:t>
            </w:r>
          </w:p>
        </w:tc>
      </w:tr>
      <w:tr w:rsidR="00692794" w:rsidRPr="00F07FF4" w14:paraId="5BC12F97" w14:textId="77777777" w:rsidTr="008A20F3">
        <w:trPr>
          <w:trHeight w:val="58"/>
          <w:jc w:val="center"/>
        </w:trPr>
        <w:tc>
          <w:tcPr>
            <w:tcW w:w="1051" w:type="pct"/>
            <w:tcBorders>
              <w:left w:val="dotted" w:sz="4" w:space="0" w:color="auto"/>
            </w:tcBorders>
            <w:noWrap/>
            <w:hideMark/>
          </w:tcPr>
          <w:p w14:paraId="6740EBB1"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MG                  </w:t>
            </w:r>
          </w:p>
        </w:tc>
        <w:tc>
          <w:tcPr>
            <w:tcW w:w="643" w:type="pct"/>
            <w:tcBorders>
              <w:right w:val="dotted" w:sz="4" w:space="0" w:color="auto"/>
            </w:tcBorders>
            <w:noWrap/>
            <w:hideMark/>
          </w:tcPr>
          <w:p w14:paraId="409EDBC3"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27.96</w:t>
            </w:r>
          </w:p>
        </w:tc>
        <w:tc>
          <w:tcPr>
            <w:tcW w:w="1048" w:type="pct"/>
            <w:tcBorders>
              <w:left w:val="dotted" w:sz="4" w:space="0" w:color="auto"/>
            </w:tcBorders>
          </w:tcPr>
          <w:p w14:paraId="2961A859" w14:textId="77777777" w:rsidR="00692794" w:rsidRPr="00F07FF4" w:rsidRDefault="00692794" w:rsidP="008A20F3">
            <w:pPr>
              <w:ind w:right="-432"/>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MERCEDES-BENZ       </w:t>
            </w:r>
          </w:p>
        </w:tc>
        <w:tc>
          <w:tcPr>
            <w:tcW w:w="649" w:type="pct"/>
            <w:tcBorders>
              <w:right w:val="dotted" w:sz="4" w:space="0" w:color="auto"/>
            </w:tcBorders>
          </w:tcPr>
          <w:p w14:paraId="22843660"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22.05</w:t>
            </w:r>
          </w:p>
        </w:tc>
        <w:tc>
          <w:tcPr>
            <w:tcW w:w="948" w:type="pct"/>
            <w:tcBorders>
              <w:left w:val="dotted" w:sz="4" w:space="0" w:color="auto"/>
            </w:tcBorders>
          </w:tcPr>
          <w:p w14:paraId="4526C4C3"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NISSAN              </w:t>
            </w:r>
          </w:p>
        </w:tc>
        <w:tc>
          <w:tcPr>
            <w:tcW w:w="660" w:type="pct"/>
            <w:tcBorders>
              <w:right w:val="dotted" w:sz="4" w:space="0" w:color="auto"/>
            </w:tcBorders>
          </w:tcPr>
          <w:p w14:paraId="7B57360B"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19.11</w:t>
            </w:r>
          </w:p>
        </w:tc>
      </w:tr>
      <w:tr w:rsidR="00692794" w:rsidRPr="00F07FF4" w14:paraId="2ACC10F1" w14:textId="77777777" w:rsidTr="008A20F3">
        <w:trPr>
          <w:trHeight w:val="58"/>
          <w:jc w:val="center"/>
        </w:trPr>
        <w:tc>
          <w:tcPr>
            <w:tcW w:w="1051" w:type="pct"/>
            <w:tcBorders>
              <w:left w:val="dotted" w:sz="4" w:space="0" w:color="auto"/>
            </w:tcBorders>
            <w:noWrap/>
            <w:hideMark/>
          </w:tcPr>
          <w:p w14:paraId="1D4BADC4"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SEAT                </w:t>
            </w:r>
          </w:p>
        </w:tc>
        <w:tc>
          <w:tcPr>
            <w:tcW w:w="643" w:type="pct"/>
            <w:tcBorders>
              <w:right w:val="dotted" w:sz="4" w:space="0" w:color="auto"/>
            </w:tcBorders>
            <w:noWrap/>
            <w:hideMark/>
          </w:tcPr>
          <w:p w14:paraId="7B55FFFB"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25.37</w:t>
            </w:r>
          </w:p>
        </w:tc>
        <w:tc>
          <w:tcPr>
            <w:tcW w:w="1048" w:type="pct"/>
            <w:tcBorders>
              <w:left w:val="dotted" w:sz="4" w:space="0" w:color="auto"/>
            </w:tcBorders>
          </w:tcPr>
          <w:p w14:paraId="2D4A40D6"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VAUXHALL            </w:t>
            </w:r>
          </w:p>
        </w:tc>
        <w:tc>
          <w:tcPr>
            <w:tcW w:w="649" w:type="pct"/>
            <w:tcBorders>
              <w:right w:val="dotted" w:sz="4" w:space="0" w:color="auto"/>
            </w:tcBorders>
          </w:tcPr>
          <w:p w14:paraId="14A626F0"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22.02</w:t>
            </w:r>
          </w:p>
        </w:tc>
        <w:tc>
          <w:tcPr>
            <w:tcW w:w="948" w:type="pct"/>
            <w:tcBorders>
              <w:left w:val="dotted" w:sz="4" w:space="0" w:color="auto"/>
            </w:tcBorders>
          </w:tcPr>
          <w:p w14:paraId="45308CD2"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DAIHATSU            </w:t>
            </w:r>
          </w:p>
        </w:tc>
        <w:tc>
          <w:tcPr>
            <w:tcW w:w="660" w:type="pct"/>
            <w:tcBorders>
              <w:right w:val="dotted" w:sz="4" w:space="0" w:color="auto"/>
            </w:tcBorders>
          </w:tcPr>
          <w:p w14:paraId="729720A3"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19.03</w:t>
            </w:r>
          </w:p>
        </w:tc>
      </w:tr>
      <w:tr w:rsidR="00692794" w:rsidRPr="00F07FF4" w14:paraId="7BE98AD1" w14:textId="77777777" w:rsidTr="008A20F3">
        <w:trPr>
          <w:trHeight w:val="58"/>
          <w:jc w:val="center"/>
        </w:trPr>
        <w:tc>
          <w:tcPr>
            <w:tcW w:w="1051" w:type="pct"/>
            <w:tcBorders>
              <w:left w:val="dotted" w:sz="4" w:space="0" w:color="auto"/>
            </w:tcBorders>
            <w:noWrap/>
            <w:hideMark/>
          </w:tcPr>
          <w:p w14:paraId="71B2AD9D"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BMW                 </w:t>
            </w:r>
          </w:p>
        </w:tc>
        <w:tc>
          <w:tcPr>
            <w:tcW w:w="643" w:type="pct"/>
            <w:tcBorders>
              <w:right w:val="dotted" w:sz="4" w:space="0" w:color="auto"/>
            </w:tcBorders>
            <w:noWrap/>
            <w:hideMark/>
          </w:tcPr>
          <w:p w14:paraId="6EBB457C"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25.22</w:t>
            </w:r>
          </w:p>
        </w:tc>
        <w:tc>
          <w:tcPr>
            <w:tcW w:w="1048" w:type="pct"/>
            <w:tcBorders>
              <w:left w:val="dotted" w:sz="4" w:space="0" w:color="auto"/>
            </w:tcBorders>
          </w:tcPr>
          <w:p w14:paraId="2165A427"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HONDA               </w:t>
            </w:r>
          </w:p>
        </w:tc>
        <w:tc>
          <w:tcPr>
            <w:tcW w:w="649" w:type="pct"/>
            <w:tcBorders>
              <w:right w:val="dotted" w:sz="4" w:space="0" w:color="auto"/>
            </w:tcBorders>
          </w:tcPr>
          <w:p w14:paraId="53573A9E"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21.79</w:t>
            </w:r>
          </w:p>
        </w:tc>
        <w:tc>
          <w:tcPr>
            <w:tcW w:w="948" w:type="pct"/>
            <w:tcBorders>
              <w:left w:val="dotted" w:sz="4" w:space="0" w:color="auto"/>
            </w:tcBorders>
          </w:tcPr>
          <w:p w14:paraId="5470A00E" w14:textId="77777777" w:rsidR="00692794" w:rsidRPr="00F07FF4" w:rsidRDefault="00692794" w:rsidP="008A20F3">
            <w:pPr>
              <w:ind w:right="-576"/>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DODGE (USA)         </w:t>
            </w:r>
          </w:p>
        </w:tc>
        <w:tc>
          <w:tcPr>
            <w:tcW w:w="660" w:type="pct"/>
            <w:tcBorders>
              <w:right w:val="dotted" w:sz="4" w:space="0" w:color="auto"/>
            </w:tcBorders>
          </w:tcPr>
          <w:p w14:paraId="7FB91F0F"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19.01</w:t>
            </w:r>
          </w:p>
        </w:tc>
      </w:tr>
      <w:tr w:rsidR="00692794" w:rsidRPr="00F07FF4" w14:paraId="63FC51A1" w14:textId="77777777" w:rsidTr="008A20F3">
        <w:trPr>
          <w:trHeight w:val="58"/>
          <w:jc w:val="center"/>
        </w:trPr>
        <w:tc>
          <w:tcPr>
            <w:tcW w:w="1051" w:type="pct"/>
            <w:tcBorders>
              <w:left w:val="dotted" w:sz="4" w:space="0" w:color="auto"/>
            </w:tcBorders>
            <w:noWrap/>
            <w:hideMark/>
          </w:tcPr>
          <w:p w14:paraId="497F643E"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LEXUS               </w:t>
            </w:r>
          </w:p>
        </w:tc>
        <w:tc>
          <w:tcPr>
            <w:tcW w:w="643" w:type="pct"/>
            <w:tcBorders>
              <w:right w:val="dotted" w:sz="4" w:space="0" w:color="auto"/>
            </w:tcBorders>
            <w:noWrap/>
            <w:hideMark/>
          </w:tcPr>
          <w:p w14:paraId="37358327"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24.75</w:t>
            </w:r>
          </w:p>
        </w:tc>
        <w:tc>
          <w:tcPr>
            <w:tcW w:w="1048" w:type="pct"/>
            <w:tcBorders>
              <w:left w:val="dotted" w:sz="4" w:space="0" w:color="auto"/>
            </w:tcBorders>
          </w:tcPr>
          <w:p w14:paraId="1AF546D6"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FORD                </w:t>
            </w:r>
          </w:p>
        </w:tc>
        <w:tc>
          <w:tcPr>
            <w:tcW w:w="649" w:type="pct"/>
            <w:tcBorders>
              <w:right w:val="dotted" w:sz="4" w:space="0" w:color="auto"/>
            </w:tcBorders>
          </w:tcPr>
          <w:p w14:paraId="4EAB4726"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21.76</w:t>
            </w:r>
          </w:p>
        </w:tc>
        <w:tc>
          <w:tcPr>
            <w:tcW w:w="948" w:type="pct"/>
            <w:tcBorders>
              <w:left w:val="dotted" w:sz="4" w:space="0" w:color="auto"/>
            </w:tcBorders>
          </w:tcPr>
          <w:p w14:paraId="1BD55A9E"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PROTON              </w:t>
            </w:r>
          </w:p>
        </w:tc>
        <w:tc>
          <w:tcPr>
            <w:tcW w:w="660" w:type="pct"/>
            <w:tcBorders>
              <w:right w:val="dotted" w:sz="4" w:space="0" w:color="auto"/>
            </w:tcBorders>
          </w:tcPr>
          <w:p w14:paraId="630222C2"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18.92</w:t>
            </w:r>
          </w:p>
        </w:tc>
      </w:tr>
      <w:tr w:rsidR="00692794" w:rsidRPr="00F07FF4" w14:paraId="4F13F070" w14:textId="77777777" w:rsidTr="008A20F3">
        <w:trPr>
          <w:trHeight w:val="58"/>
          <w:jc w:val="center"/>
        </w:trPr>
        <w:tc>
          <w:tcPr>
            <w:tcW w:w="1051" w:type="pct"/>
            <w:tcBorders>
              <w:left w:val="dotted" w:sz="4" w:space="0" w:color="auto"/>
            </w:tcBorders>
            <w:noWrap/>
            <w:hideMark/>
          </w:tcPr>
          <w:p w14:paraId="61D46F91"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LONDON TAXIS INT    </w:t>
            </w:r>
          </w:p>
        </w:tc>
        <w:tc>
          <w:tcPr>
            <w:tcW w:w="643" w:type="pct"/>
            <w:tcBorders>
              <w:right w:val="dotted" w:sz="4" w:space="0" w:color="auto"/>
            </w:tcBorders>
            <w:noWrap/>
            <w:hideMark/>
          </w:tcPr>
          <w:p w14:paraId="2DC904F7"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24.60</w:t>
            </w:r>
          </w:p>
        </w:tc>
        <w:tc>
          <w:tcPr>
            <w:tcW w:w="1048" w:type="pct"/>
            <w:tcBorders>
              <w:left w:val="dotted" w:sz="4" w:space="0" w:color="auto"/>
            </w:tcBorders>
          </w:tcPr>
          <w:p w14:paraId="13D031CE"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MERCEDES            </w:t>
            </w:r>
          </w:p>
        </w:tc>
        <w:tc>
          <w:tcPr>
            <w:tcW w:w="649" w:type="pct"/>
            <w:tcBorders>
              <w:right w:val="dotted" w:sz="4" w:space="0" w:color="auto"/>
            </w:tcBorders>
          </w:tcPr>
          <w:p w14:paraId="3513568C"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21.75</w:t>
            </w:r>
          </w:p>
        </w:tc>
        <w:tc>
          <w:tcPr>
            <w:tcW w:w="948" w:type="pct"/>
            <w:tcBorders>
              <w:left w:val="dotted" w:sz="4" w:space="0" w:color="auto"/>
            </w:tcBorders>
          </w:tcPr>
          <w:p w14:paraId="41EC00DE"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SKODA               </w:t>
            </w:r>
          </w:p>
        </w:tc>
        <w:tc>
          <w:tcPr>
            <w:tcW w:w="660" w:type="pct"/>
            <w:tcBorders>
              <w:right w:val="dotted" w:sz="4" w:space="0" w:color="auto"/>
            </w:tcBorders>
          </w:tcPr>
          <w:p w14:paraId="15EA0D7B"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18.81</w:t>
            </w:r>
          </w:p>
        </w:tc>
      </w:tr>
      <w:tr w:rsidR="00692794" w:rsidRPr="00F07FF4" w14:paraId="6216A4EE" w14:textId="77777777" w:rsidTr="008A20F3">
        <w:trPr>
          <w:trHeight w:val="58"/>
          <w:jc w:val="center"/>
        </w:trPr>
        <w:tc>
          <w:tcPr>
            <w:tcW w:w="1051" w:type="pct"/>
            <w:tcBorders>
              <w:left w:val="dotted" w:sz="4" w:space="0" w:color="auto"/>
            </w:tcBorders>
            <w:noWrap/>
            <w:hideMark/>
          </w:tcPr>
          <w:p w14:paraId="4AFBE0D6"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AUDI                </w:t>
            </w:r>
          </w:p>
        </w:tc>
        <w:tc>
          <w:tcPr>
            <w:tcW w:w="643" w:type="pct"/>
            <w:tcBorders>
              <w:right w:val="dotted" w:sz="4" w:space="0" w:color="auto"/>
            </w:tcBorders>
            <w:noWrap/>
            <w:hideMark/>
          </w:tcPr>
          <w:p w14:paraId="3BED5E04"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24.22</w:t>
            </w:r>
          </w:p>
        </w:tc>
        <w:tc>
          <w:tcPr>
            <w:tcW w:w="1048" w:type="pct"/>
            <w:tcBorders>
              <w:left w:val="dotted" w:sz="4" w:space="0" w:color="auto"/>
            </w:tcBorders>
          </w:tcPr>
          <w:p w14:paraId="1C3C84FD"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FIAT                </w:t>
            </w:r>
          </w:p>
        </w:tc>
        <w:tc>
          <w:tcPr>
            <w:tcW w:w="649" w:type="pct"/>
            <w:tcBorders>
              <w:right w:val="dotted" w:sz="4" w:space="0" w:color="auto"/>
            </w:tcBorders>
          </w:tcPr>
          <w:p w14:paraId="58C6A6F7"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21.71</w:t>
            </w:r>
          </w:p>
        </w:tc>
        <w:tc>
          <w:tcPr>
            <w:tcW w:w="948" w:type="pct"/>
            <w:tcBorders>
              <w:left w:val="dotted" w:sz="4" w:space="0" w:color="auto"/>
            </w:tcBorders>
          </w:tcPr>
          <w:p w14:paraId="58002F64"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CHRYSLER            </w:t>
            </w:r>
          </w:p>
        </w:tc>
        <w:tc>
          <w:tcPr>
            <w:tcW w:w="660" w:type="pct"/>
            <w:tcBorders>
              <w:right w:val="dotted" w:sz="4" w:space="0" w:color="auto"/>
            </w:tcBorders>
          </w:tcPr>
          <w:p w14:paraId="1A26EB1E"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18.80</w:t>
            </w:r>
          </w:p>
        </w:tc>
      </w:tr>
      <w:tr w:rsidR="00692794" w:rsidRPr="00F07FF4" w14:paraId="73A20735" w14:textId="77777777" w:rsidTr="008A20F3">
        <w:trPr>
          <w:trHeight w:val="58"/>
          <w:jc w:val="center"/>
        </w:trPr>
        <w:tc>
          <w:tcPr>
            <w:tcW w:w="1051" w:type="pct"/>
            <w:tcBorders>
              <w:left w:val="dotted" w:sz="4" w:space="0" w:color="auto"/>
            </w:tcBorders>
            <w:noWrap/>
            <w:hideMark/>
          </w:tcPr>
          <w:p w14:paraId="19C21FCC"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OPEL                </w:t>
            </w:r>
          </w:p>
        </w:tc>
        <w:tc>
          <w:tcPr>
            <w:tcW w:w="643" w:type="pct"/>
            <w:tcBorders>
              <w:right w:val="dotted" w:sz="4" w:space="0" w:color="auto"/>
            </w:tcBorders>
            <w:noWrap/>
            <w:hideMark/>
          </w:tcPr>
          <w:p w14:paraId="474A86B6"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22.94</w:t>
            </w:r>
          </w:p>
        </w:tc>
        <w:tc>
          <w:tcPr>
            <w:tcW w:w="1048" w:type="pct"/>
            <w:tcBorders>
              <w:left w:val="dotted" w:sz="4" w:space="0" w:color="auto"/>
            </w:tcBorders>
          </w:tcPr>
          <w:p w14:paraId="111ED766"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MAZDA               </w:t>
            </w:r>
          </w:p>
        </w:tc>
        <w:tc>
          <w:tcPr>
            <w:tcW w:w="649" w:type="pct"/>
            <w:tcBorders>
              <w:right w:val="dotted" w:sz="4" w:space="0" w:color="auto"/>
            </w:tcBorders>
          </w:tcPr>
          <w:p w14:paraId="673A3161"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21.55</w:t>
            </w:r>
          </w:p>
        </w:tc>
        <w:tc>
          <w:tcPr>
            <w:tcW w:w="948" w:type="pct"/>
            <w:tcBorders>
              <w:left w:val="dotted" w:sz="4" w:space="0" w:color="auto"/>
            </w:tcBorders>
          </w:tcPr>
          <w:p w14:paraId="3E854176"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CHEVROLET           </w:t>
            </w:r>
          </w:p>
        </w:tc>
        <w:tc>
          <w:tcPr>
            <w:tcW w:w="660" w:type="pct"/>
            <w:tcBorders>
              <w:right w:val="dotted" w:sz="4" w:space="0" w:color="auto"/>
            </w:tcBorders>
          </w:tcPr>
          <w:p w14:paraId="192D22F0"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18.79</w:t>
            </w:r>
          </w:p>
        </w:tc>
      </w:tr>
      <w:tr w:rsidR="00692794" w:rsidRPr="00F07FF4" w14:paraId="4B09467F" w14:textId="77777777" w:rsidTr="008A20F3">
        <w:trPr>
          <w:trHeight w:val="58"/>
          <w:jc w:val="center"/>
        </w:trPr>
        <w:tc>
          <w:tcPr>
            <w:tcW w:w="1051" w:type="pct"/>
            <w:tcBorders>
              <w:left w:val="dotted" w:sz="4" w:space="0" w:color="auto"/>
            </w:tcBorders>
            <w:noWrap/>
            <w:hideMark/>
          </w:tcPr>
          <w:p w14:paraId="29FB7B09"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PEUGEOT             </w:t>
            </w:r>
          </w:p>
        </w:tc>
        <w:tc>
          <w:tcPr>
            <w:tcW w:w="643" w:type="pct"/>
            <w:tcBorders>
              <w:right w:val="dotted" w:sz="4" w:space="0" w:color="auto"/>
            </w:tcBorders>
            <w:noWrap/>
            <w:hideMark/>
          </w:tcPr>
          <w:p w14:paraId="2FABC8A2"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22.79</w:t>
            </w:r>
          </w:p>
        </w:tc>
        <w:tc>
          <w:tcPr>
            <w:tcW w:w="1048" w:type="pct"/>
            <w:tcBorders>
              <w:left w:val="dotted" w:sz="4" w:space="0" w:color="auto"/>
            </w:tcBorders>
          </w:tcPr>
          <w:p w14:paraId="6C3CC9D0"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ROVER               </w:t>
            </w:r>
          </w:p>
        </w:tc>
        <w:tc>
          <w:tcPr>
            <w:tcW w:w="649" w:type="pct"/>
            <w:tcBorders>
              <w:right w:val="dotted" w:sz="4" w:space="0" w:color="auto"/>
            </w:tcBorders>
          </w:tcPr>
          <w:p w14:paraId="73171E08"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21.43</w:t>
            </w:r>
          </w:p>
        </w:tc>
        <w:tc>
          <w:tcPr>
            <w:tcW w:w="948" w:type="pct"/>
            <w:tcBorders>
              <w:left w:val="dotted" w:sz="4" w:space="0" w:color="auto"/>
            </w:tcBorders>
          </w:tcPr>
          <w:p w14:paraId="58E80148"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SUZUKI              </w:t>
            </w:r>
          </w:p>
        </w:tc>
        <w:tc>
          <w:tcPr>
            <w:tcW w:w="660" w:type="pct"/>
            <w:tcBorders>
              <w:right w:val="dotted" w:sz="4" w:space="0" w:color="auto"/>
            </w:tcBorders>
          </w:tcPr>
          <w:p w14:paraId="5786020B"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18.55</w:t>
            </w:r>
          </w:p>
        </w:tc>
      </w:tr>
      <w:tr w:rsidR="00692794" w:rsidRPr="00F07FF4" w14:paraId="18E41DF8" w14:textId="77777777" w:rsidTr="008A20F3">
        <w:trPr>
          <w:trHeight w:val="58"/>
          <w:jc w:val="center"/>
        </w:trPr>
        <w:tc>
          <w:tcPr>
            <w:tcW w:w="1051" w:type="pct"/>
            <w:tcBorders>
              <w:left w:val="dotted" w:sz="4" w:space="0" w:color="auto"/>
            </w:tcBorders>
            <w:noWrap/>
            <w:hideMark/>
          </w:tcPr>
          <w:p w14:paraId="3DE2628F"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VOLKSWAGEN          </w:t>
            </w:r>
          </w:p>
        </w:tc>
        <w:tc>
          <w:tcPr>
            <w:tcW w:w="643" w:type="pct"/>
            <w:tcBorders>
              <w:right w:val="dotted" w:sz="4" w:space="0" w:color="auto"/>
            </w:tcBorders>
            <w:noWrap/>
            <w:hideMark/>
          </w:tcPr>
          <w:p w14:paraId="30EBDB6C"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22.78</w:t>
            </w:r>
          </w:p>
        </w:tc>
        <w:tc>
          <w:tcPr>
            <w:tcW w:w="1048" w:type="pct"/>
            <w:tcBorders>
              <w:left w:val="dotted" w:sz="4" w:space="0" w:color="auto"/>
            </w:tcBorders>
          </w:tcPr>
          <w:p w14:paraId="634D7F0C"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JAGUAR              </w:t>
            </w:r>
          </w:p>
        </w:tc>
        <w:tc>
          <w:tcPr>
            <w:tcW w:w="649" w:type="pct"/>
            <w:tcBorders>
              <w:right w:val="dotted" w:sz="4" w:space="0" w:color="auto"/>
            </w:tcBorders>
          </w:tcPr>
          <w:p w14:paraId="2F0FCDC5"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21.26</w:t>
            </w:r>
          </w:p>
        </w:tc>
        <w:tc>
          <w:tcPr>
            <w:tcW w:w="948" w:type="pct"/>
            <w:tcBorders>
              <w:left w:val="dotted" w:sz="4" w:space="0" w:color="auto"/>
            </w:tcBorders>
          </w:tcPr>
          <w:p w14:paraId="0C55D350"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JEEP                </w:t>
            </w:r>
          </w:p>
        </w:tc>
        <w:tc>
          <w:tcPr>
            <w:tcW w:w="660" w:type="pct"/>
            <w:tcBorders>
              <w:right w:val="dotted" w:sz="4" w:space="0" w:color="auto"/>
            </w:tcBorders>
          </w:tcPr>
          <w:p w14:paraId="5398683F"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18.42</w:t>
            </w:r>
          </w:p>
        </w:tc>
      </w:tr>
      <w:tr w:rsidR="00692794" w:rsidRPr="00F07FF4" w14:paraId="606CED94" w14:textId="77777777" w:rsidTr="008A20F3">
        <w:trPr>
          <w:trHeight w:val="58"/>
          <w:jc w:val="center"/>
        </w:trPr>
        <w:tc>
          <w:tcPr>
            <w:tcW w:w="1051" w:type="pct"/>
            <w:tcBorders>
              <w:left w:val="dotted" w:sz="4" w:space="0" w:color="auto"/>
            </w:tcBorders>
            <w:noWrap/>
            <w:hideMark/>
          </w:tcPr>
          <w:p w14:paraId="025E67D9"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MINI                </w:t>
            </w:r>
          </w:p>
        </w:tc>
        <w:tc>
          <w:tcPr>
            <w:tcW w:w="643" w:type="pct"/>
            <w:tcBorders>
              <w:right w:val="dotted" w:sz="4" w:space="0" w:color="auto"/>
            </w:tcBorders>
            <w:noWrap/>
            <w:hideMark/>
          </w:tcPr>
          <w:p w14:paraId="7AC29E82"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22.62</w:t>
            </w:r>
          </w:p>
        </w:tc>
        <w:tc>
          <w:tcPr>
            <w:tcW w:w="1048" w:type="pct"/>
            <w:tcBorders>
              <w:left w:val="dotted" w:sz="4" w:space="0" w:color="auto"/>
            </w:tcBorders>
          </w:tcPr>
          <w:p w14:paraId="1747E7A7"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SMART               </w:t>
            </w:r>
          </w:p>
        </w:tc>
        <w:tc>
          <w:tcPr>
            <w:tcW w:w="649" w:type="pct"/>
            <w:tcBorders>
              <w:right w:val="dotted" w:sz="4" w:space="0" w:color="auto"/>
            </w:tcBorders>
          </w:tcPr>
          <w:p w14:paraId="3C8EB6FA"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21.26</w:t>
            </w:r>
          </w:p>
        </w:tc>
        <w:tc>
          <w:tcPr>
            <w:tcW w:w="948" w:type="pct"/>
            <w:tcBorders>
              <w:left w:val="dotted" w:sz="4" w:space="0" w:color="auto"/>
            </w:tcBorders>
          </w:tcPr>
          <w:p w14:paraId="4A0E6F55"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HYUNDAI             </w:t>
            </w:r>
          </w:p>
        </w:tc>
        <w:tc>
          <w:tcPr>
            <w:tcW w:w="660" w:type="pct"/>
            <w:tcBorders>
              <w:right w:val="dotted" w:sz="4" w:space="0" w:color="auto"/>
            </w:tcBorders>
          </w:tcPr>
          <w:p w14:paraId="26D1F9E8"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17.98</w:t>
            </w:r>
          </w:p>
        </w:tc>
      </w:tr>
      <w:tr w:rsidR="00692794" w:rsidRPr="00F07FF4" w14:paraId="0C9BE57A" w14:textId="77777777" w:rsidTr="008A20F3">
        <w:trPr>
          <w:trHeight w:val="58"/>
          <w:jc w:val="center"/>
        </w:trPr>
        <w:tc>
          <w:tcPr>
            <w:tcW w:w="1051" w:type="pct"/>
            <w:tcBorders>
              <w:left w:val="dotted" w:sz="4" w:space="0" w:color="auto"/>
            </w:tcBorders>
            <w:noWrap/>
            <w:hideMark/>
          </w:tcPr>
          <w:p w14:paraId="4DE33EBA"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AUSTIN              </w:t>
            </w:r>
          </w:p>
        </w:tc>
        <w:tc>
          <w:tcPr>
            <w:tcW w:w="643" w:type="pct"/>
            <w:tcBorders>
              <w:right w:val="dotted" w:sz="4" w:space="0" w:color="auto"/>
            </w:tcBorders>
            <w:noWrap/>
            <w:hideMark/>
          </w:tcPr>
          <w:p w14:paraId="21EA37FE"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22.55</w:t>
            </w:r>
          </w:p>
        </w:tc>
        <w:tc>
          <w:tcPr>
            <w:tcW w:w="1048" w:type="pct"/>
            <w:tcBorders>
              <w:left w:val="dotted" w:sz="4" w:space="0" w:color="auto"/>
            </w:tcBorders>
          </w:tcPr>
          <w:p w14:paraId="3172DD9F"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CITROEN             </w:t>
            </w:r>
          </w:p>
        </w:tc>
        <w:tc>
          <w:tcPr>
            <w:tcW w:w="649" w:type="pct"/>
            <w:tcBorders>
              <w:right w:val="dotted" w:sz="4" w:space="0" w:color="auto"/>
            </w:tcBorders>
          </w:tcPr>
          <w:p w14:paraId="1EACE824"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21.09</w:t>
            </w:r>
          </w:p>
        </w:tc>
        <w:tc>
          <w:tcPr>
            <w:tcW w:w="948" w:type="pct"/>
            <w:tcBorders>
              <w:left w:val="dotted" w:sz="4" w:space="0" w:color="auto"/>
            </w:tcBorders>
          </w:tcPr>
          <w:p w14:paraId="6A527C93"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DAEWOO              </w:t>
            </w:r>
          </w:p>
        </w:tc>
        <w:tc>
          <w:tcPr>
            <w:tcW w:w="660" w:type="pct"/>
            <w:tcBorders>
              <w:right w:val="dotted" w:sz="4" w:space="0" w:color="auto"/>
            </w:tcBorders>
          </w:tcPr>
          <w:p w14:paraId="798208E3"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17.85</w:t>
            </w:r>
          </w:p>
        </w:tc>
      </w:tr>
      <w:tr w:rsidR="00692794" w:rsidRPr="00F07FF4" w14:paraId="0E7743F9" w14:textId="77777777" w:rsidTr="008A20F3">
        <w:trPr>
          <w:trHeight w:val="58"/>
          <w:jc w:val="center"/>
        </w:trPr>
        <w:tc>
          <w:tcPr>
            <w:tcW w:w="1051" w:type="pct"/>
            <w:tcBorders>
              <w:left w:val="dotted" w:sz="4" w:space="0" w:color="auto"/>
            </w:tcBorders>
            <w:noWrap/>
            <w:hideMark/>
          </w:tcPr>
          <w:p w14:paraId="53BF3A48"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DACIA               </w:t>
            </w:r>
          </w:p>
        </w:tc>
        <w:tc>
          <w:tcPr>
            <w:tcW w:w="643" w:type="pct"/>
            <w:tcBorders>
              <w:right w:val="dotted" w:sz="4" w:space="0" w:color="auto"/>
            </w:tcBorders>
            <w:noWrap/>
            <w:hideMark/>
          </w:tcPr>
          <w:p w14:paraId="6A2BC880"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22.52</w:t>
            </w:r>
          </w:p>
        </w:tc>
        <w:tc>
          <w:tcPr>
            <w:tcW w:w="1048" w:type="pct"/>
            <w:tcBorders>
              <w:left w:val="dotted" w:sz="4" w:space="0" w:color="auto"/>
            </w:tcBorders>
          </w:tcPr>
          <w:p w14:paraId="2CB7C95E"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TOYOTA              </w:t>
            </w:r>
          </w:p>
        </w:tc>
        <w:tc>
          <w:tcPr>
            <w:tcW w:w="649" w:type="pct"/>
            <w:tcBorders>
              <w:right w:val="dotted" w:sz="4" w:space="0" w:color="auto"/>
            </w:tcBorders>
          </w:tcPr>
          <w:p w14:paraId="21B4E016"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20.43</w:t>
            </w:r>
          </w:p>
        </w:tc>
        <w:tc>
          <w:tcPr>
            <w:tcW w:w="948" w:type="pct"/>
            <w:tcBorders>
              <w:left w:val="dotted" w:sz="4" w:space="0" w:color="auto"/>
            </w:tcBorders>
          </w:tcPr>
          <w:p w14:paraId="330563AA"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KIA                 </w:t>
            </w:r>
          </w:p>
        </w:tc>
        <w:tc>
          <w:tcPr>
            <w:tcW w:w="660" w:type="pct"/>
            <w:tcBorders>
              <w:right w:val="dotted" w:sz="4" w:space="0" w:color="auto"/>
            </w:tcBorders>
          </w:tcPr>
          <w:p w14:paraId="70CD4905"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17.30</w:t>
            </w:r>
          </w:p>
        </w:tc>
      </w:tr>
      <w:tr w:rsidR="00692794" w:rsidRPr="00F07FF4" w14:paraId="07BEAD0D" w14:textId="77777777" w:rsidTr="008A20F3">
        <w:trPr>
          <w:trHeight w:val="58"/>
          <w:jc w:val="center"/>
        </w:trPr>
        <w:tc>
          <w:tcPr>
            <w:tcW w:w="1051" w:type="pct"/>
            <w:tcBorders>
              <w:left w:val="dotted" w:sz="4" w:space="0" w:color="auto"/>
            </w:tcBorders>
            <w:noWrap/>
            <w:hideMark/>
          </w:tcPr>
          <w:p w14:paraId="10776461"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ALFA ROMEO          </w:t>
            </w:r>
          </w:p>
        </w:tc>
        <w:tc>
          <w:tcPr>
            <w:tcW w:w="643" w:type="pct"/>
            <w:tcBorders>
              <w:right w:val="dotted" w:sz="4" w:space="0" w:color="auto"/>
            </w:tcBorders>
            <w:noWrap/>
            <w:hideMark/>
          </w:tcPr>
          <w:p w14:paraId="4F528433"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22.51</w:t>
            </w:r>
          </w:p>
        </w:tc>
        <w:tc>
          <w:tcPr>
            <w:tcW w:w="1048" w:type="pct"/>
            <w:tcBorders>
              <w:left w:val="dotted" w:sz="4" w:space="0" w:color="auto"/>
            </w:tcBorders>
          </w:tcPr>
          <w:p w14:paraId="2BA683C0"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SAAB                </w:t>
            </w:r>
          </w:p>
        </w:tc>
        <w:tc>
          <w:tcPr>
            <w:tcW w:w="649" w:type="pct"/>
            <w:tcBorders>
              <w:right w:val="dotted" w:sz="4" w:space="0" w:color="auto"/>
            </w:tcBorders>
          </w:tcPr>
          <w:p w14:paraId="2E1933D1"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20.38</w:t>
            </w:r>
          </w:p>
        </w:tc>
        <w:tc>
          <w:tcPr>
            <w:tcW w:w="948" w:type="pct"/>
            <w:tcBorders>
              <w:left w:val="dotted" w:sz="4" w:space="0" w:color="auto"/>
            </w:tcBorders>
          </w:tcPr>
          <w:p w14:paraId="17E5B551" w14:textId="77777777" w:rsidR="00692794" w:rsidRPr="00F07FF4" w:rsidRDefault="00692794" w:rsidP="008A20F3">
            <w:pPr>
              <w:rPr>
                <w:rFonts w:asciiTheme="majorHAnsi" w:eastAsia="Times New Roman" w:hAnsiTheme="majorHAnsi" w:cs="Times New Roman"/>
                <w:sz w:val="24"/>
                <w:szCs w:val="24"/>
              </w:rPr>
            </w:pPr>
            <w:r w:rsidRPr="00F07FF4">
              <w:rPr>
                <w:rFonts w:asciiTheme="majorHAnsi" w:hAnsiTheme="majorHAnsi" w:cs="Times New Roman"/>
                <w:i/>
                <w:sz w:val="24"/>
                <w:szCs w:val="24"/>
              </w:rPr>
              <w:t>Other</w:t>
            </w:r>
          </w:p>
        </w:tc>
        <w:tc>
          <w:tcPr>
            <w:tcW w:w="660" w:type="pct"/>
            <w:tcBorders>
              <w:right w:val="dotted" w:sz="4" w:space="0" w:color="auto"/>
            </w:tcBorders>
          </w:tcPr>
          <w:p w14:paraId="6269967A" w14:textId="77777777" w:rsidR="00692794" w:rsidRPr="00F07FF4" w:rsidRDefault="00692794" w:rsidP="008A20F3">
            <w:pPr>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21.81</w:t>
            </w:r>
          </w:p>
        </w:tc>
      </w:tr>
      <w:tr w:rsidR="00692794" w:rsidRPr="00F07FF4" w14:paraId="6408269E" w14:textId="77777777" w:rsidTr="008A20F3">
        <w:trPr>
          <w:trHeight w:val="58"/>
          <w:jc w:val="center"/>
        </w:trPr>
        <w:tc>
          <w:tcPr>
            <w:tcW w:w="1051" w:type="pct"/>
            <w:tcBorders>
              <w:left w:val="dotted" w:sz="4" w:space="0" w:color="auto"/>
            </w:tcBorders>
            <w:noWrap/>
            <w:hideMark/>
          </w:tcPr>
          <w:p w14:paraId="39018053" w14:textId="77777777" w:rsidR="00692794" w:rsidRPr="00F07FF4" w:rsidRDefault="00692794" w:rsidP="008A20F3">
            <w:pPr>
              <w:spacing w:after="60"/>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RENAULT             </w:t>
            </w:r>
          </w:p>
        </w:tc>
        <w:tc>
          <w:tcPr>
            <w:tcW w:w="643" w:type="pct"/>
            <w:tcBorders>
              <w:right w:val="dotted" w:sz="4" w:space="0" w:color="auto"/>
            </w:tcBorders>
            <w:noWrap/>
            <w:hideMark/>
          </w:tcPr>
          <w:p w14:paraId="09A4B743" w14:textId="77777777" w:rsidR="00692794" w:rsidRPr="00F07FF4" w:rsidRDefault="00692794" w:rsidP="008A20F3">
            <w:pPr>
              <w:spacing w:after="60"/>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22.32</w:t>
            </w:r>
          </w:p>
        </w:tc>
        <w:tc>
          <w:tcPr>
            <w:tcW w:w="1048" w:type="pct"/>
            <w:tcBorders>
              <w:left w:val="dotted" w:sz="4" w:space="0" w:color="auto"/>
            </w:tcBorders>
          </w:tcPr>
          <w:p w14:paraId="0F174748" w14:textId="77777777" w:rsidR="00692794" w:rsidRPr="00F07FF4" w:rsidRDefault="00692794" w:rsidP="008A20F3">
            <w:pPr>
              <w:spacing w:after="60"/>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 xml:space="preserve">LAND ROVER          </w:t>
            </w:r>
          </w:p>
        </w:tc>
        <w:tc>
          <w:tcPr>
            <w:tcW w:w="649" w:type="pct"/>
            <w:tcBorders>
              <w:right w:val="dotted" w:sz="4" w:space="0" w:color="auto"/>
            </w:tcBorders>
          </w:tcPr>
          <w:p w14:paraId="0B1642A4" w14:textId="77777777" w:rsidR="00692794" w:rsidRPr="00F07FF4" w:rsidRDefault="00692794" w:rsidP="008A20F3">
            <w:pPr>
              <w:spacing w:after="60"/>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19.98</w:t>
            </w:r>
          </w:p>
        </w:tc>
        <w:tc>
          <w:tcPr>
            <w:tcW w:w="948" w:type="pct"/>
            <w:tcBorders>
              <w:left w:val="dotted" w:sz="4" w:space="0" w:color="auto"/>
            </w:tcBorders>
          </w:tcPr>
          <w:p w14:paraId="70074ADE" w14:textId="77777777" w:rsidR="00692794" w:rsidRPr="00F07FF4" w:rsidRDefault="00692794" w:rsidP="008A20F3">
            <w:pPr>
              <w:spacing w:after="60"/>
              <w:rPr>
                <w:rFonts w:asciiTheme="majorHAnsi" w:eastAsia="Times New Roman" w:hAnsiTheme="majorHAnsi" w:cs="Times New Roman"/>
                <w:sz w:val="24"/>
                <w:szCs w:val="24"/>
              </w:rPr>
            </w:pPr>
            <w:r w:rsidRPr="00F07FF4">
              <w:rPr>
                <w:rFonts w:asciiTheme="majorHAnsi" w:hAnsiTheme="majorHAnsi" w:cs="Times New Roman"/>
                <w:i/>
                <w:sz w:val="24"/>
                <w:szCs w:val="24"/>
              </w:rPr>
              <w:t>Unknown</w:t>
            </w:r>
          </w:p>
        </w:tc>
        <w:tc>
          <w:tcPr>
            <w:tcW w:w="660" w:type="pct"/>
            <w:tcBorders>
              <w:right w:val="dotted" w:sz="4" w:space="0" w:color="auto"/>
            </w:tcBorders>
          </w:tcPr>
          <w:p w14:paraId="62D016D0" w14:textId="77777777" w:rsidR="00692794" w:rsidRPr="00F07FF4" w:rsidRDefault="00692794" w:rsidP="008A20F3">
            <w:pPr>
              <w:spacing w:after="60"/>
              <w:jc w:val="center"/>
              <w:rPr>
                <w:rFonts w:asciiTheme="majorHAnsi" w:eastAsia="Times New Roman" w:hAnsiTheme="majorHAnsi" w:cs="Times New Roman"/>
                <w:sz w:val="24"/>
                <w:szCs w:val="24"/>
              </w:rPr>
            </w:pPr>
            <w:r w:rsidRPr="00F07FF4">
              <w:rPr>
                <w:rFonts w:asciiTheme="majorHAnsi" w:eastAsia="Times New Roman" w:hAnsiTheme="majorHAnsi" w:cs="Times New Roman"/>
                <w:sz w:val="24"/>
                <w:szCs w:val="24"/>
              </w:rPr>
              <w:t>22.02</w:t>
            </w:r>
          </w:p>
        </w:tc>
      </w:tr>
    </w:tbl>
    <w:p w14:paraId="27BE5B4F" w14:textId="77777777" w:rsidR="00692794" w:rsidRPr="00F07FF4" w:rsidRDefault="00692794" w:rsidP="00692794">
      <w:pPr>
        <w:rPr>
          <w:rFonts w:asciiTheme="majorHAnsi" w:eastAsia="Times New Roman" w:hAnsiTheme="majorHAnsi" w:cs="Times New Roman"/>
          <w:b/>
        </w:rPr>
      </w:pPr>
    </w:p>
    <w:p w14:paraId="3BE0FFBC" w14:textId="478124D4" w:rsidR="00D66F44" w:rsidRPr="00F07FF4" w:rsidRDefault="00D66F44" w:rsidP="00692794">
      <w:pPr>
        <w:rPr>
          <w:rFonts w:asciiTheme="majorHAnsi" w:eastAsia="Times New Roman" w:hAnsiTheme="majorHAnsi" w:cs="Times New Roman"/>
        </w:rPr>
      </w:pPr>
      <w:r w:rsidRPr="00F07FF4">
        <w:rPr>
          <w:rFonts w:asciiTheme="majorHAnsi" w:eastAsia="Times New Roman" w:hAnsiTheme="majorHAnsi" w:cs="Times New Roman"/>
        </w:rPr>
        <w:t>Model 1 in Table 2 below reveals that crashes with selected CFs are more common for drivers using certain categories of roads. Those using main, secondary and tertiary roads are significantly more likely to have assigned a selected CF and contribute to crashes than those using motorways. Meanwhile, those using unclassified roads are significantly less likely to have assigned a selected CF and contribute to crashes than those using motorways.</w:t>
      </w:r>
    </w:p>
    <w:p w14:paraId="77E8EE36" w14:textId="4897120D" w:rsidR="00692794" w:rsidRPr="00F07FF4" w:rsidRDefault="00692794" w:rsidP="00692794">
      <w:pPr>
        <w:widowControl w:val="0"/>
        <w:autoSpaceDE w:val="0"/>
        <w:autoSpaceDN w:val="0"/>
        <w:adjustRightInd w:val="0"/>
        <w:spacing w:before="120" w:after="120"/>
        <w:rPr>
          <w:rFonts w:asciiTheme="majorHAnsi" w:eastAsia="Times New Roman" w:hAnsiTheme="majorHAnsi" w:cs="Times New Roman"/>
          <w:lang w:val="ro-RO" w:eastAsia="ro-RO"/>
        </w:rPr>
      </w:pPr>
      <w:r w:rsidRPr="00F07FF4">
        <w:rPr>
          <w:rFonts w:asciiTheme="majorHAnsi" w:eastAsia="Times New Roman" w:hAnsiTheme="majorHAnsi" w:cs="Times New Roman"/>
          <w:b/>
          <w:lang w:val="ro-RO" w:eastAsia="ro-RO"/>
        </w:rPr>
        <w:t>Table 2.</w:t>
      </w:r>
      <w:r w:rsidRPr="00F07FF4">
        <w:rPr>
          <w:rFonts w:asciiTheme="majorHAnsi" w:eastAsia="Times New Roman" w:hAnsiTheme="majorHAnsi" w:cs="Times New Roman"/>
          <w:lang w:val="ro-RO" w:eastAsia="ro-RO"/>
        </w:rPr>
        <w:t xml:space="preserve"> Multilevel logistic regressions of the propensity to cause “CF 301-304, 306-308” related crashes in UK</w:t>
      </w:r>
    </w:p>
    <w:tbl>
      <w:tblPr>
        <w:tblW w:w="4018" w:type="pct"/>
        <w:jc w:val="center"/>
        <w:tblBorders>
          <w:top w:val="single" w:sz="4" w:space="0" w:color="auto"/>
          <w:bottom w:val="single" w:sz="4" w:space="0" w:color="auto"/>
        </w:tblBorders>
        <w:tblCellMar>
          <w:left w:w="75" w:type="dxa"/>
          <w:right w:w="75" w:type="dxa"/>
        </w:tblCellMar>
        <w:tblLook w:val="0000" w:firstRow="0" w:lastRow="0" w:firstColumn="0" w:lastColumn="0" w:noHBand="0" w:noVBand="0"/>
      </w:tblPr>
      <w:tblGrid>
        <w:gridCol w:w="1894"/>
        <w:gridCol w:w="582"/>
        <w:gridCol w:w="393"/>
        <w:gridCol w:w="582"/>
        <w:gridCol w:w="673"/>
        <w:gridCol w:w="467"/>
        <w:gridCol w:w="642"/>
        <w:gridCol w:w="582"/>
        <w:gridCol w:w="393"/>
        <w:gridCol w:w="582"/>
      </w:tblGrid>
      <w:tr w:rsidR="00975DAA" w:rsidRPr="00F07FF4" w14:paraId="4CD93CA3" w14:textId="77777777" w:rsidTr="004563C7">
        <w:trPr>
          <w:jc w:val="center"/>
        </w:trPr>
        <w:tc>
          <w:tcPr>
            <w:tcW w:w="1859" w:type="pct"/>
            <w:tcBorders>
              <w:left w:val="dotted" w:sz="4" w:space="0" w:color="auto"/>
              <w:bottom w:val="single" w:sz="4" w:space="0" w:color="auto"/>
              <w:right w:val="dotted" w:sz="4" w:space="0" w:color="auto"/>
            </w:tcBorders>
          </w:tcPr>
          <w:p w14:paraId="7FCCE9DD" w14:textId="77777777" w:rsidR="00975DAA" w:rsidRPr="00F07FF4" w:rsidRDefault="00975DAA" w:rsidP="00F041BB">
            <w:pPr>
              <w:widowControl w:val="0"/>
              <w:autoSpaceDE w:val="0"/>
              <w:autoSpaceDN w:val="0"/>
              <w:adjustRightInd w:val="0"/>
              <w:spacing w:before="60" w:after="60"/>
              <w:rPr>
                <w:rFonts w:asciiTheme="majorHAnsi" w:eastAsia="Times New Roman" w:hAnsiTheme="majorHAnsi" w:cs="Times New Roman"/>
                <w:lang w:val="ro-RO" w:eastAsia="ro-RO"/>
              </w:rPr>
            </w:pPr>
          </w:p>
        </w:tc>
        <w:tc>
          <w:tcPr>
            <w:tcW w:w="1054" w:type="pct"/>
            <w:gridSpan w:val="3"/>
            <w:tcBorders>
              <w:top w:val="single" w:sz="4" w:space="0" w:color="auto"/>
              <w:left w:val="dotted" w:sz="4" w:space="0" w:color="auto"/>
              <w:bottom w:val="single" w:sz="4" w:space="0" w:color="auto"/>
            </w:tcBorders>
          </w:tcPr>
          <w:p w14:paraId="7334CC40" w14:textId="77777777" w:rsidR="00975DAA" w:rsidRPr="00F07FF4" w:rsidRDefault="00975DAA" w:rsidP="00F041BB">
            <w:pPr>
              <w:widowControl w:val="0"/>
              <w:autoSpaceDE w:val="0"/>
              <w:autoSpaceDN w:val="0"/>
              <w:adjustRightInd w:val="0"/>
              <w:spacing w:before="60" w:after="60"/>
              <w:jc w:val="center"/>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Model 1</w:t>
            </w:r>
          </w:p>
        </w:tc>
        <w:tc>
          <w:tcPr>
            <w:tcW w:w="1037" w:type="pct"/>
            <w:gridSpan w:val="3"/>
            <w:tcBorders>
              <w:top w:val="single" w:sz="4" w:space="0" w:color="auto"/>
              <w:left w:val="dotted" w:sz="4" w:space="0" w:color="auto"/>
              <w:bottom w:val="single" w:sz="4" w:space="0" w:color="auto"/>
            </w:tcBorders>
          </w:tcPr>
          <w:p w14:paraId="4B8CB4F3" w14:textId="77777777" w:rsidR="00975DAA" w:rsidRPr="00F07FF4" w:rsidRDefault="00975DAA" w:rsidP="00F041BB">
            <w:pPr>
              <w:widowControl w:val="0"/>
              <w:autoSpaceDE w:val="0"/>
              <w:autoSpaceDN w:val="0"/>
              <w:adjustRightInd w:val="0"/>
              <w:spacing w:before="60" w:after="60"/>
              <w:jc w:val="center"/>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Model 2</w:t>
            </w:r>
          </w:p>
        </w:tc>
        <w:tc>
          <w:tcPr>
            <w:tcW w:w="1049" w:type="pct"/>
            <w:gridSpan w:val="3"/>
            <w:tcBorders>
              <w:top w:val="single" w:sz="4" w:space="0" w:color="auto"/>
              <w:left w:val="dotted" w:sz="4" w:space="0" w:color="auto"/>
              <w:bottom w:val="single" w:sz="4" w:space="0" w:color="auto"/>
            </w:tcBorders>
          </w:tcPr>
          <w:p w14:paraId="7006B84C" w14:textId="77777777" w:rsidR="00975DAA" w:rsidRPr="00F07FF4" w:rsidRDefault="00975DAA" w:rsidP="00F041BB">
            <w:pPr>
              <w:widowControl w:val="0"/>
              <w:autoSpaceDE w:val="0"/>
              <w:autoSpaceDN w:val="0"/>
              <w:adjustRightInd w:val="0"/>
              <w:spacing w:before="60" w:after="60"/>
              <w:jc w:val="center"/>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Model 3</w:t>
            </w:r>
          </w:p>
        </w:tc>
      </w:tr>
      <w:tr w:rsidR="00975DAA" w:rsidRPr="00F07FF4" w14:paraId="342F85EA" w14:textId="77777777" w:rsidTr="004563C7">
        <w:trPr>
          <w:jc w:val="center"/>
        </w:trPr>
        <w:tc>
          <w:tcPr>
            <w:tcW w:w="1859" w:type="pct"/>
            <w:tcBorders>
              <w:left w:val="dotted" w:sz="4" w:space="0" w:color="auto"/>
              <w:bottom w:val="single" w:sz="4" w:space="0" w:color="auto"/>
              <w:right w:val="dotted" w:sz="4" w:space="0" w:color="auto"/>
            </w:tcBorders>
          </w:tcPr>
          <w:p w14:paraId="44F80AF6" w14:textId="77777777" w:rsidR="00975DAA" w:rsidRPr="00F07FF4" w:rsidRDefault="00975DAA" w:rsidP="00F041BB">
            <w:pPr>
              <w:widowControl w:val="0"/>
              <w:autoSpaceDE w:val="0"/>
              <w:autoSpaceDN w:val="0"/>
              <w:adjustRightInd w:val="0"/>
              <w:spacing w:before="60" w:after="60"/>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Fixed part</w:t>
            </w:r>
          </w:p>
        </w:tc>
        <w:tc>
          <w:tcPr>
            <w:tcW w:w="391" w:type="pct"/>
            <w:tcBorders>
              <w:top w:val="single" w:sz="4" w:space="0" w:color="auto"/>
              <w:left w:val="dotted" w:sz="4" w:space="0" w:color="auto"/>
              <w:bottom w:val="single" w:sz="4" w:space="0" w:color="auto"/>
            </w:tcBorders>
          </w:tcPr>
          <w:p w14:paraId="7AC95FB9" w14:textId="77777777" w:rsidR="00975DAA" w:rsidRPr="00F07FF4" w:rsidRDefault="00975DAA" w:rsidP="00F041BB">
            <w:pPr>
              <w:widowControl w:val="0"/>
              <w:autoSpaceDE w:val="0"/>
              <w:autoSpaceDN w:val="0"/>
              <w:adjustRightInd w:val="0"/>
              <w:spacing w:before="60" w:after="60" w:line="180" w:lineRule="exact"/>
              <w:ind w:left="-57" w:right="-57"/>
              <w:jc w:val="right"/>
              <w:rPr>
                <w:rFonts w:asciiTheme="majorHAnsi" w:eastAsia="Times New Roman" w:hAnsiTheme="majorHAnsi" w:cs="Times New Roman"/>
                <w:lang w:val="ro-RO" w:eastAsia="en-GB"/>
              </w:rPr>
            </w:pPr>
            <w:r w:rsidRPr="00F07FF4">
              <w:rPr>
                <w:rFonts w:asciiTheme="majorHAnsi" w:eastAsia="Times New Roman" w:hAnsiTheme="majorHAnsi" w:cs="Times New Roman"/>
                <w:color w:val="000000"/>
                <w:lang w:val="ro-RO" w:eastAsia="en-GB"/>
              </w:rPr>
              <w:t></w:t>
            </w:r>
          </w:p>
        </w:tc>
        <w:tc>
          <w:tcPr>
            <w:tcW w:w="272" w:type="pct"/>
            <w:tcBorders>
              <w:top w:val="single" w:sz="4" w:space="0" w:color="auto"/>
              <w:bottom w:val="single" w:sz="4" w:space="0" w:color="auto"/>
            </w:tcBorders>
          </w:tcPr>
          <w:p w14:paraId="1A6A2CAD" w14:textId="77777777" w:rsidR="00975DAA" w:rsidRPr="00F07FF4" w:rsidRDefault="00975DAA" w:rsidP="00F041BB">
            <w:pPr>
              <w:widowControl w:val="0"/>
              <w:autoSpaceDE w:val="0"/>
              <w:autoSpaceDN w:val="0"/>
              <w:adjustRightInd w:val="0"/>
              <w:spacing w:before="60" w:after="60" w:line="180" w:lineRule="exact"/>
              <w:ind w:left="-57" w:right="-57"/>
              <w:jc w:val="right"/>
              <w:rPr>
                <w:rFonts w:asciiTheme="majorHAnsi" w:eastAsia="Times New Roman" w:hAnsiTheme="majorHAnsi" w:cs="Times New Roman"/>
                <w:lang w:val="ro-RO" w:eastAsia="en-GB"/>
              </w:rPr>
            </w:pPr>
          </w:p>
        </w:tc>
        <w:tc>
          <w:tcPr>
            <w:tcW w:w="391" w:type="pct"/>
            <w:tcBorders>
              <w:top w:val="single" w:sz="4" w:space="0" w:color="auto"/>
              <w:bottom w:val="single" w:sz="4" w:space="0" w:color="auto"/>
            </w:tcBorders>
          </w:tcPr>
          <w:p w14:paraId="7640B50C" w14:textId="77777777" w:rsidR="00975DAA" w:rsidRPr="00F07FF4" w:rsidRDefault="00975DAA" w:rsidP="00F041BB">
            <w:pPr>
              <w:widowControl w:val="0"/>
              <w:autoSpaceDE w:val="0"/>
              <w:autoSpaceDN w:val="0"/>
              <w:adjustRightInd w:val="0"/>
              <w:spacing w:before="60" w:after="60" w:line="180" w:lineRule="exact"/>
              <w:ind w:left="-57" w:right="-57"/>
              <w:jc w:val="right"/>
              <w:rPr>
                <w:rFonts w:asciiTheme="majorHAnsi" w:eastAsia="Times New Roman" w:hAnsiTheme="majorHAnsi" w:cs="Times New Roman"/>
                <w:lang w:val="ro-RO" w:eastAsia="en-GB"/>
              </w:rPr>
            </w:pPr>
            <w:r w:rsidRPr="00F07FF4">
              <w:rPr>
                <w:rFonts w:asciiTheme="majorHAnsi" w:eastAsia="Times New Roman" w:hAnsiTheme="majorHAnsi" w:cs="Times New Roman"/>
                <w:color w:val="000000"/>
                <w:lang w:val="ro-RO" w:eastAsia="en-GB"/>
              </w:rPr>
              <w:t>se(</w:t>
            </w:r>
            <w:r w:rsidRPr="00F07FF4">
              <w:rPr>
                <w:rFonts w:asciiTheme="majorHAnsi" w:eastAsia="Times New Roman" w:hAnsiTheme="majorHAnsi" w:cs="Times New Roman"/>
                <w:color w:val="000000"/>
                <w:lang w:val="ro-RO" w:eastAsia="en-GB"/>
              </w:rPr>
              <w:t>)</w:t>
            </w:r>
          </w:p>
        </w:tc>
        <w:tc>
          <w:tcPr>
            <w:tcW w:w="392" w:type="pct"/>
            <w:tcBorders>
              <w:top w:val="single" w:sz="4" w:space="0" w:color="auto"/>
              <w:left w:val="dotted" w:sz="4" w:space="0" w:color="auto"/>
              <w:bottom w:val="single" w:sz="4" w:space="0" w:color="auto"/>
            </w:tcBorders>
          </w:tcPr>
          <w:p w14:paraId="2B6E8326" w14:textId="77777777" w:rsidR="00975DAA" w:rsidRPr="00F07FF4" w:rsidRDefault="00975DAA" w:rsidP="00F041BB">
            <w:pPr>
              <w:widowControl w:val="0"/>
              <w:autoSpaceDE w:val="0"/>
              <w:autoSpaceDN w:val="0"/>
              <w:adjustRightInd w:val="0"/>
              <w:spacing w:before="60" w:after="60" w:line="180" w:lineRule="exact"/>
              <w:ind w:left="-57" w:right="-57"/>
              <w:jc w:val="right"/>
              <w:rPr>
                <w:rFonts w:asciiTheme="majorHAnsi" w:eastAsia="Times New Roman" w:hAnsiTheme="majorHAnsi" w:cs="Times New Roman"/>
                <w:lang w:val="ro-RO" w:eastAsia="en-GB"/>
              </w:rPr>
            </w:pPr>
            <w:r w:rsidRPr="00F07FF4">
              <w:rPr>
                <w:rFonts w:asciiTheme="majorHAnsi" w:eastAsia="Times New Roman" w:hAnsiTheme="majorHAnsi" w:cs="Times New Roman"/>
                <w:color w:val="000000"/>
                <w:lang w:val="ro-RO" w:eastAsia="en-GB"/>
              </w:rPr>
              <w:t></w:t>
            </w:r>
          </w:p>
        </w:tc>
        <w:tc>
          <w:tcPr>
            <w:tcW w:w="272" w:type="pct"/>
            <w:tcBorders>
              <w:top w:val="single" w:sz="4" w:space="0" w:color="auto"/>
              <w:bottom w:val="single" w:sz="4" w:space="0" w:color="auto"/>
            </w:tcBorders>
          </w:tcPr>
          <w:p w14:paraId="49AA10F6" w14:textId="77777777" w:rsidR="00975DAA" w:rsidRPr="00F07FF4" w:rsidRDefault="00975DAA" w:rsidP="00F041BB">
            <w:pPr>
              <w:widowControl w:val="0"/>
              <w:autoSpaceDE w:val="0"/>
              <w:autoSpaceDN w:val="0"/>
              <w:adjustRightInd w:val="0"/>
              <w:spacing w:before="60" w:after="60" w:line="180" w:lineRule="exact"/>
              <w:ind w:left="-57" w:right="-57"/>
              <w:jc w:val="right"/>
              <w:rPr>
                <w:rFonts w:asciiTheme="majorHAnsi" w:eastAsia="Times New Roman" w:hAnsiTheme="majorHAnsi" w:cs="Times New Roman"/>
                <w:lang w:val="ro-RO" w:eastAsia="en-GB"/>
              </w:rPr>
            </w:pPr>
          </w:p>
        </w:tc>
        <w:tc>
          <w:tcPr>
            <w:tcW w:w="374" w:type="pct"/>
            <w:tcBorders>
              <w:top w:val="single" w:sz="4" w:space="0" w:color="auto"/>
              <w:bottom w:val="single" w:sz="4" w:space="0" w:color="auto"/>
            </w:tcBorders>
          </w:tcPr>
          <w:p w14:paraId="1C598423" w14:textId="77777777" w:rsidR="00975DAA" w:rsidRPr="00F07FF4" w:rsidRDefault="00975DAA" w:rsidP="00F041BB">
            <w:pPr>
              <w:widowControl w:val="0"/>
              <w:autoSpaceDE w:val="0"/>
              <w:autoSpaceDN w:val="0"/>
              <w:adjustRightInd w:val="0"/>
              <w:spacing w:before="60" w:after="60" w:line="180" w:lineRule="exact"/>
              <w:ind w:left="-57" w:right="-57"/>
              <w:jc w:val="right"/>
              <w:rPr>
                <w:rFonts w:asciiTheme="majorHAnsi" w:eastAsia="Times New Roman" w:hAnsiTheme="majorHAnsi" w:cs="Times New Roman"/>
                <w:lang w:val="ro-RO" w:eastAsia="en-GB"/>
              </w:rPr>
            </w:pPr>
            <w:r w:rsidRPr="00F07FF4">
              <w:rPr>
                <w:rFonts w:asciiTheme="majorHAnsi" w:eastAsia="Times New Roman" w:hAnsiTheme="majorHAnsi" w:cs="Times New Roman"/>
                <w:color w:val="000000"/>
                <w:lang w:val="ro-RO" w:eastAsia="en-GB"/>
              </w:rPr>
              <w:t>se(</w:t>
            </w:r>
            <w:r w:rsidRPr="00F07FF4">
              <w:rPr>
                <w:rFonts w:asciiTheme="majorHAnsi" w:eastAsia="Times New Roman" w:hAnsiTheme="majorHAnsi" w:cs="Times New Roman"/>
                <w:color w:val="000000"/>
                <w:lang w:val="ro-RO" w:eastAsia="en-GB"/>
              </w:rPr>
              <w:t>)</w:t>
            </w:r>
          </w:p>
        </w:tc>
        <w:tc>
          <w:tcPr>
            <w:tcW w:w="404" w:type="pct"/>
            <w:tcBorders>
              <w:top w:val="single" w:sz="4" w:space="0" w:color="auto"/>
              <w:left w:val="dotted" w:sz="4" w:space="0" w:color="auto"/>
              <w:bottom w:val="single" w:sz="4" w:space="0" w:color="auto"/>
            </w:tcBorders>
          </w:tcPr>
          <w:p w14:paraId="312EF33B" w14:textId="77777777" w:rsidR="00975DAA" w:rsidRPr="00F07FF4" w:rsidRDefault="00975DAA" w:rsidP="00F041BB">
            <w:pPr>
              <w:widowControl w:val="0"/>
              <w:autoSpaceDE w:val="0"/>
              <w:autoSpaceDN w:val="0"/>
              <w:adjustRightInd w:val="0"/>
              <w:spacing w:before="60" w:after="60" w:line="180" w:lineRule="exact"/>
              <w:ind w:left="-57" w:right="-57"/>
              <w:jc w:val="right"/>
              <w:rPr>
                <w:rFonts w:asciiTheme="majorHAnsi" w:eastAsia="Times New Roman" w:hAnsiTheme="majorHAnsi" w:cs="Times New Roman"/>
                <w:lang w:val="ro-RO" w:eastAsia="en-GB"/>
              </w:rPr>
            </w:pPr>
            <w:r w:rsidRPr="00F07FF4">
              <w:rPr>
                <w:rFonts w:asciiTheme="majorHAnsi" w:eastAsia="Times New Roman" w:hAnsiTheme="majorHAnsi" w:cs="Times New Roman"/>
                <w:color w:val="000000"/>
                <w:lang w:val="ro-RO" w:eastAsia="en-GB"/>
              </w:rPr>
              <w:t></w:t>
            </w:r>
          </w:p>
        </w:tc>
        <w:tc>
          <w:tcPr>
            <w:tcW w:w="272" w:type="pct"/>
            <w:tcBorders>
              <w:top w:val="single" w:sz="4" w:space="0" w:color="auto"/>
              <w:bottom w:val="single" w:sz="4" w:space="0" w:color="auto"/>
            </w:tcBorders>
          </w:tcPr>
          <w:p w14:paraId="7135E0F8" w14:textId="77777777" w:rsidR="00975DAA" w:rsidRPr="00F07FF4" w:rsidRDefault="00975DAA" w:rsidP="00F041BB">
            <w:pPr>
              <w:widowControl w:val="0"/>
              <w:autoSpaceDE w:val="0"/>
              <w:autoSpaceDN w:val="0"/>
              <w:adjustRightInd w:val="0"/>
              <w:spacing w:before="60" w:after="60" w:line="180" w:lineRule="exact"/>
              <w:ind w:left="-57" w:right="-57"/>
              <w:jc w:val="right"/>
              <w:rPr>
                <w:rFonts w:asciiTheme="majorHAnsi" w:eastAsia="Times New Roman" w:hAnsiTheme="majorHAnsi" w:cs="Times New Roman"/>
                <w:lang w:val="ro-RO" w:eastAsia="en-GB"/>
              </w:rPr>
            </w:pPr>
          </w:p>
        </w:tc>
        <w:tc>
          <w:tcPr>
            <w:tcW w:w="374" w:type="pct"/>
            <w:tcBorders>
              <w:top w:val="single" w:sz="4" w:space="0" w:color="auto"/>
              <w:bottom w:val="single" w:sz="4" w:space="0" w:color="auto"/>
            </w:tcBorders>
          </w:tcPr>
          <w:p w14:paraId="3B046F53" w14:textId="77777777" w:rsidR="00975DAA" w:rsidRPr="00F07FF4" w:rsidRDefault="00975DAA" w:rsidP="00F041BB">
            <w:pPr>
              <w:widowControl w:val="0"/>
              <w:autoSpaceDE w:val="0"/>
              <w:autoSpaceDN w:val="0"/>
              <w:adjustRightInd w:val="0"/>
              <w:spacing w:before="60" w:after="60" w:line="180" w:lineRule="exact"/>
              <w:ind w:left="-57" w:right="-57"/>
              <w:jc w:val="right"/>
              <w:rPr>
                <w:rFonts w:asciiTheme="majorHAnsi" w:eastAsia="Times New Roman" w:hAnsiTheme="majorHAnsi" w:cs="Times New Roman"/>
                <w:lang w:val="ro-RO" w:eastAsia="en-GB"/>
              </w:rPr>
            </w:pPr>
            <w:r w:rsidRPr="00F07FF4">
              <w:rPr>
                <w:rFonts w:asciiTheme="majorHAnsi" w:eastAsia="Times New Roman" w:hAnsiTheme="majorHAnsi" w:cs="Times New Roman"/>
                <w:color w:val="000000"/>
                <w:lang w:val="ro-RO" w:eastAsia="en-GB"/>
              </w:rPr>
              <w:t>se(</w:t>
            </w:r>
            <w:r w:rsidRPr="00F07FF4">
              <w:rPr>
                <w:rFonts w:asciiTheme="majorHAnsi" w:eastAsia="Times New Roman" w:hAnsiTheme="majorHAnsi" w:cs="Times New Roman"/>
                <w:color w:val="000000"/>
                <w:lang w:val="ro-RO" w:eastAsia="en-GB"/>
              </w:rPr>
              <w:t>)</w:t>
            </w:r>
          </w:p>
        </w:tc>
      </w:tr>
      <w:tr w:rsidR="00975DAA" w:rsidRPr="00F07FF4" w14:paraId="3B426816" w14:textId="77777777" w:rsidTr="004563C7">
        <w:trPr>
          <w:jc w:val="center"/>
        </w:trPr>
        <w:tc>
          <w:tcPr>
            <w:tcW w:w="1859" w:type="pct"/>
            <w:tcBorders>
              <w:top w:val="single" w:sz="4" w:space="0" w:color="auto"/>
              <w:left w:val="dotted" w:sz="4" w:space="0" w:color="auto"/>
              <w:right w:val="dotted" w:sz="4" w:space="0" w:color="auto"/>
            </w:tcBorders>
          </w:tcPr>
          <w:p w14:paraId="1E3135C8" w14:textId="77777777" w:rsidR="00975DAA" w:rsidRPr="00F07FF4" w:rsidRDefault="00975DAA" w:rsidP="00F041BB">
            <w:pPr>
              <w:widowControl w:val="0"/>
              <w:autoSpaceDE w:val="0"/>
              <w:autoSpaceDN w:val="0"/>
              <w:adjustRightInd w:val="0"/>
              <w:spacing w:before="120"/>
              <w:rPr>
                <w:rFonts w:asciiTheme="majorHAnsi" w:eastAsia="Times New Roman" w:hAnsiTheme="majorHAnsi" w:cs="Times New Roman"/>
                <w:lang w:val="ro-RO" w:eastAsia="ro-RO"/>
              </w:rPr>
            </w:pPr>
            <w:r w:rsidRPr="00F07FF4">
              <w:rPr>
                <w:rFonts w:asciiTheme="majorHAnsi" w:eastAsia="Times New Roman" w:hAnsiTheme="majorHAnsi" w:cs="Times New Roman"/>
                <w:i/>
                <w:lang w:val="ro-RO" w:eastAsia="ro-RO"/>
              </w:rPr>
              <w:t>Road class</w:t>
            </w:r>
            <w:r w:rsidRPr="00F07FF4">
              <w:rPr>
                <w:rFonts w:asciiTheme="majorHAnsi" w:eastAsia="Times New Roman" w:hAnsiTheme="majorHAnsi" w:cs="Times New Roman"/>
                <w:lang w:val="ro-RO" w:eastAsia="ro-RO"/>
              </w:rPr>
              <w:t xml:space="preserve"> (Ref: Motorway)</w:t>
            </w:r>
          </w:p>
        </w:tc>
        <w:tc>
          <w:tcPr>
            <w:tcW w:w="391" w:type="pct"/>
            <w:tcBorders>
              <w:top w:val="single" w:sz="4" w:space="0" w:color="auto"/>
              <w:left w:val="dotted" w:sz="4" w:space="0" w:color="auto"/>
            </w:tcBorders>
          </w:tcPr>
          <w:p w14:paraId="60E8EFFA" w14:textId="77777777" w:rsidR="00975DAA" w:rsidRPr="00F07FF4" w:rsidRDefault="00975DAA" w:rsidP="00F041BB">
            <w:pPr>
              <w:widowControl w:val="0"/>
              <w:autoSpaceDE w:val="0"/>
              <w:autoSpaceDN w:val="0"/>
              <w:adjustRightInd w:val="0"/>
              <w:spacing w:before="120"/>
              <w:ind w:left="-58" w:right="-58"/>
              <w:jc w:val="center"/>
              <w:rPr>
                <w:rFonts w:asciiTheme="majorHAnsi" w:eastAsia="Times New Roman" w:hAnsiTheme="majorHAnsi" w:cs="Times New Roman"/>
                <w:lang w:val="ro-RO" w:eastAsia="ro-RO"/>
              </w:rPr>
            </w:pPr>
          </w:p>
        </w:tc>
        <w:tc>
          <w:tcPr>
            <w:tcW w:w="272" w:type="pct"/>
            <w:tcBorders>
              <w:top w:val="single" w:sz="4" w:space="0" w:color="auto"/>
            </w:tcBorders>
          </w:tcPr>
          <w:p w14:paraId="634B3E1B" w14:textId="77777777" w:rsidR="00975DAA" w:rsidRPr="00F07FF4" w:rsidRDefault="00975DAA" w:rsidP="00F041BB">
            <w:pPr>
              <w:widowControl w:val="0"/>
              <w:autoSpaceDE w:val="0"/>
              <w:autoSpaceDN w:val="0"/>
              <w:adjustRightInd w:val="0"/>
              <w:spacing w:before="120"/>
              <w:ind w:left="-58" w:right="-58"/>
              <w:rPr>
                <w:rFonts w:asciiTheme="majorHAnsi" w:eastAsia="Times New Roman" w:hAnsiTheme="majorHAnsi" w:cs="Times New Roman"/>
                <w:lang w:val="ro-RO" w:eastAsia="ro-RO"/>
              </w:rPr>
            </w:pPr>
          </w:p>
        </w:tc>
        <w:tc>
          <w:tcPr>
            <w:tcW w:w="391" w:type="pct"/>
            <w:tcBorders>
              <w:top w:val="single" w:sz="4" w:space="0" w:color="auto"/>
            </w:tcBorders>
          </w:tcPr>
          <w:p w14:paraId="589A8E6A" w14:textId="77777777" w:rsidR="00975DAA" w:rsidRPr="00F07FF4" w:rsidRDefault="00975DAA" w:rsidP="00F041BB">
            <w:pPr>
              <w:widowControl w:val="0"/>
              <w:autoSpaceDE w:val="0"/>
              <w:autoSpaceDN w:val="0"/>
              <w:adjustRightInd w:val="0"/>
              <w:spacing w:before="120"/>
              <w:ind w:left="-58" w:right="-58"/>
              <w:jc w:val="center"/>
              <w:rPr>
                <w:rFonts w:asciiTheme="majorHAnsi" w:eastAsia="Times New Roman" w:hAnsiTheme="majorHAnsi" w:cs="Times New Roman"/>
                <w:lang w:val="ro-RO" w:eastAsia="ro-RO"/>
              </w:rPr>
            </w:pPr>
          </w:p>
        </w:tc>
        <w:tc>
          <w:tcPr>
            <w:tcW w:w="392" w:type="pct"/>
            <w:tcBorders>
              <w:top w:val="single" w:sz="4" w:space="0" w:color="auto"/>
              <w:left w:val="dotted" w:sz="4" w:space="0" w:color="auto"/>
            </w:tcBorders>
          </w:tcPr>
          <w:p w14:paraId="3C5654F8" w14:textId="77777777" w:rsidR="00975DAA" w:rsidRPr="00F07FF4" w:rsidRDefault="00975DAA" w:rsidP="00F041BB">
            <w:pPr>
              <w:widowControl w:val="0"/>
              <w:autoSpaceDE w:val="0"/>
              <w:autoSpaceDN w:val="0"/>
              <w:adjustRightInd w:val="0"/>
              <w:spacing w:before="120"/>
              <w:ind w:left="-58" w:right="-58"/>
              <w:jc w:val="center"/>
              <w:rPr>
                <w:rFonts w:asciiTheme="majorHAnsi" w:eastAsia="Times New Roman" w:hAnsiTheme="majorHAnsi" w:cs="Times New Roman"/>
                <w:lang w:val="ro-RO" w:eastAsia="ro-RO"/>
              </w:rPr>
            </w:pPr>
          </w:p>
        </w:tc>
        <w:tc>
          <w:tcPr>
            <w:tcW w:w="272" w:type="pct"/>
            <w:tcBorders>
              <w:top w:val="single" w:sz="4" w:space="0" w:color="auto"/>
            </w:tcBorders>
          </w:tcPr>
          <w:p w14:paraId="57068D7A" w14:textId="77777777" w:rsidR="00975DAA" w:rsidRPr="00F07FF4" w:rsidRDefault="00975DAA" w:rsidP="00F041BB">
            <w:pPr>
              <w:widowControl w:val="0"/>
              <w:autoSpaceDE w:val="0"/>
              <w:autoSpaceDN w:val="0"/>
              <w:adjustRightInd w:val="0"/>
              <w:spacing w:before="120"/>
              <w:ind w:left="-58" w:right="-58"/>
              <w:rPr>
                <w:rFonts w:asciiTheme="majorHAnsi" w:eastAsia="Times New Roman" w:hAnsiTheme="majorHAnsi" w:cs="Times New Roman"/>
                <w:lang w:val="ro-RO" w:eastAsia="ro-RO"/>
              </w:rPr>
            </w:pPr>
          </w:p>
        </w:tc>
        <w:tc>
          <w:tcPr>
            <w:tcW w:w="374" w:type="pct"/>
            <w:tcBorders>
              <w:top w:val="single" w:sz="4" w:space="0" w:color="auto"/>
            </w:tcBorders>
          </w:tcPr>
          <w:p w14:paraId="316E63ED" w14:textId="77777777" w:rsidR="00975DAA" w:rsidRPr="00F07FF4" w:rsidRDefault="00975DAA" w:rsidP="00F041BB">
            <w:pPr>
              <w:widowControl w:val="0"/>
              <w:autoSpaceDE w:val="0"/>
              <w:autoSpaceDN w:val="0"/>
              <w:adjustRightInd w:val="0"/>
              <w:spacing w:before="120"/>
              <w:ind w:left="-58" w:right="-58"/>
              <w:jc w:val="center"/>
              <w:rPr>
                <w:rFonts w:asciiTheme="majorHAnsi" w:eastAsia="Times New Roman" w:hAnsiTheme="majorHAnsi" w:cs="Times New Roman"/>
                <w:lang w:val="ro-RO" w:eastAsia="ro-RO"/>
              </w:rPr>
            </w:pPr>
          </w:p>
        </w:tc>
        <w:tc>
          <w:tcPr>
            <w:tcW w:w="404" w:type="pct"/>
            <w:tcBorders>
              <w:top w:val="single" w:sz="4" w:space="0" w:color="auto"/>
              <w:left w:val="dotted" w:sz="4" w:space="0" w:color="auto"/>
            </w:tcBorders>
          </w:tcPr>
          <w:p w14:paraId="72FC566F" w14:textId="77777777" w:rsidR="00975DAA" w:rsidRPr="00F07FF4" w:rsidRDefault="00975DAA" w:rsidP="00F041BB">
            <w:pPr>
              <w:widowControl w:val="0"/>
              <w:autoSpaceDE w:val="0"/>
              <w:autoSpaceDN w:val="0"/>
              <w:adjustRightInd w:val="0"/>
              <w:spacing w:before="120"/>
              <w:ind w:left="-58" w:right="-58"/>
              <w:jc w:val="center"/>
              <w:rPr>
                <w:rFonts w:asciiTheme="majorHAnsi" w:eastAsia="Times New Roman" w:hAnsiTheme="majorHAnsi" w:cs="Times New Roman"/>
                <w:lang w:val="ro-RO" w:eastAsia="ro-RO"/>
              </w:rPr>
            </w:pPr>
          </w:p>
        </w:tc>
        <w:tc>
          <w:tcPr>
            <w:tcW w:w="272" w:type="pct"/>
            <w:tcBorders>
              <w:top w:val="single" w:sz="4" w:space="0" w:color="auto"/>
            </w:tcBorders>
          </w:tcPr>
          <w:p w14:paraId="558CCA46" w14:textId="77777777" w:rsidR="00975DAA" w:rsidRPr="00F07FF4" w:rsidRDefault="00975DAA" w:rsidP="00F041BB">
            <w:pPr>
              <w:widowControl w:val="0"/>
              <w:autoSpaceDE w:val="0"/>
              <w:autoSpaceDN w:val="0"/>
              <w:adjustRightInd w:val="0"/>
              <w:spacing w:before="120"/>
              <w:ind w:left="-58" w:right="-58"/>
              <w:rPr>
                <w:rFonts w:asciiTheme="majorHAnsi" w:eastAsia="Times New Roman" w:hAnsiTheme="majorHAnsi" w:cs="Times New Roman"/>
                <w:lang w:val="ro-RO" w:eastAsia="ro-RO"/>
              </w:rPr>
            </w:pPr>
          </w:p>
        </w:tc>
        <w:tc>
          <w:tcPr>
            <w:tcW w:w="374" w:type="pct"/>
            <w:tcBorders>
              <w:top w:val="single" w:sz="4" w:space="0" w:color="auto"/>
            </w:tcBorders>
          </w:tcPr>
          <w:p w14:paraId="1538B347" w14:textId="77777777" w:rsidR="00975DAA" w:rsidRPr="00F07FF4" w:rsidRDefault="00975DAA" w:rsidP="00F041BB">
            <w:pPr>
              <w:widowControl w:val="0"/>
              <w:autoSpaceDE w:val="0"/>
              <w:autoSpaceDN w:val="0"/>
              <w:adjustRightInd w:val="0"/>
              <w:spacing w:before="120"/>
              <w:ind w:left="-58" w:right="-58"/>
              <w:jc w:val="center"/>
              <w:rPr>
                <w:rFonts w:asciiTheme="majorHAnsi" w:eastAsia="Times New Roman" w:hAnsiTheme="majorHAnsi" w:cs="Times New Roman"/>
                <w:lang w:val="ro-RO" w:eastAsia="ro-RO"/>
              </w:rPr>
            </w:pPr>
          </w:p>
        </w:tc>
      </w:tr>
      <w:tr w:rsidR="00975DAA" w:rsidRPr="00F07FF4" w14:paraId="75134EDE" w14:textId="77777777" w:rsidTr="004563C7">
        <w:trPr>
          <w:jc w:val="center"/>
        </w:trPr>
        <w:tc>
          <w:tcPr>
            <w:tcW w:w="1859" w:type="pct"/>
            <w:tcBorders>
              <w:left w:val="dotted" w:sz="4" w:space="0" w:color="auto"/>
              <w:right w:val="dotted" w:sz="4" w:space="0" w:color="auto"/>
            </w:tcBorders>
          </w:tcPr>
          <w:p w14:paraId="7D9FDDCB" w14:textId="77777777" w:rsidR="00975DAA" w:rsidRPr="00F07FF4" w:rsidRDefault="00975DAA" w:rsidP="00F041BB">
            <w:pPr>
              <w:widowControl w:val="0"/>
              <w:autoSpaceDE w:val="0"/>
              <w:autoSpaceDN w:val="0"/>
              <w:adjustRightInd w:val="0"/>
              <w:ind w:left="115"/>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Upgraded main road</w:t>
            </w:r>
          </w:p>
        </w:tc>
        <w:tc>
          <w:tcPr>
            <w:tcW w:w="391" w:type="pct"/>
            <w:tcBorders>
              <w:left w:val="dotted" w:sz="4" w:space="0" w:color="auto"/>
            </w:tcBorders>
          </w:tcPr>
          <w:p w14:paraId="790CB1B9"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-0.014</w:t>
            </w:r>
          </w:p>
        </w:tc>
        <w:tc>
          <w:tcPr>
            <w:tcW w:w="272" w:type="pct"/>
          </w:tcPr>
          <w:p w14:paraId="770B0582"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p>
        </w:tc>
        <w:tc>
          <w:tcPr>
            <w:tcW w:w="391" w:type="pct"/>
          </w:tcPr>
          <w:p w14:paraId="7CDF3D71"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0.059</w:t>
            </w:r>
          </w:p>
        </w:tc>
        <w:tc>
          <w:tcPr>
            <w:tcW w:w="392" w:type="pct"/>
            <w:tcBorders>
              <w:left w:val="dotted" w:sz="4" w:space="0" w:color="auto"/>
            </w:tcBorders>
          </w:tcPr>
          <w:p w14:paraId="1B450393"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-0.019</w:t>
            </w:r>
          </w:p>
        </w:tc>
        <w:tc>
          <w:tcPr>
            <w:tcW w:w="272" w:type="pct"/>
          </w:tcPr>
          <w:p w14:paraId="41A6EB0E"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p>
        </w:tc>
        <w:tc>
          <w:tcPr>
            <w:tcW w:w="374" w:type="pct"/>
          </w:tcPr>
          <w:p w14:paraId="3B944AF5"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0.060</w:t>
            </w:r>
          </w:p>
        </w:tc>
        <w:tc>
          <w:tcPr>
            <w:tcW w:w="404" w:type="pct"/>
            <w:tcBorders>
              <w:left w:val="dotted" w:sz="4" w:space="0" w:color="auto"/>
            </w:tcBorders>
          </w:tcPr>
          <w:p w14:paraId="430C6ECC"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-0.020</w:t>
            </w:r>
          </w:p>
        </w:tc>
        <w:tc>
          <w:tcPr>
            <w:tcW w:w="272" w:type="pct"/>
          </w:tcPr>
          <w:p w14:paraId="4F036120"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p>
        </w:tc>
        <w:tc>
          <w:tcPr>
            <w:tcW w:w="374" w:type="pct"/>
          </w:tcPr>
          <w:p w14:paraId="4FB1DA5F"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0.060</w:t>
            </w:r>
          </w:p>
        </w:tc>
      </w:tr>
      <w:tr w:rsidR="00975DAA" w:rsidRPr="00F07FF4" w14:paraId="5F37DED2" w14:textId="77777777" w:rsidTr="004563C7">
        <w:trPr>
          <w:jc w:val="center"/>
        </w:trPr>
        <w:tc>
          <w:tcPr>
            <w:tcW w:w="1859" w:type="pct"/>
            <w:tcBorders>
              <w:left w:val="dotted" w:sz="4" w:space="0" w:color="auto"/>
              <w:right w:val="dotted" w:sz="4" w:space="0" w:color="auto"/>
            </w:tcBorders>
          </w:tcPr>
          <w:p w14:paraId="00C58B1F" w14:textId="77777777" w:rsidR="00975DAA" w:rsidRPr="00F07FF4" w:rsidRDefault="00975DAA" w:rsidP="00F041BB">
            <w:pPr>
              <w:widowControl w:val="0"/>
              <w:autoSpaceDE w:val="0"/>
              <w:autoSpaceDN w:val="0"/>
              <w:adjustRightInd w:val="0"/>
              <w:ind w:left="115"/>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Main road</w:t>
            </w:r>
          </w:p>
        </w:tc>
        <w:tc>
          <w:tcPr>
            <w:tcW w:w="391" w:type="pct"/>
            <w:tcBorders>
              <w:left w:val="dotted" w:sz="4" w:space="0" w:color="auto"/>
            </w:tcBorders>
          </w:tcPr>
          <w:p w14:paraId="3576CA1A"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0.081</w:t>
            </w:r>
          </w:p>
        </w:tc>
        <w:tc>
          <w:tcPr>
            <w:tcW w:w="272" w:type="pct"/>
          </w:tcPr>
          <w:p w14:paraId="293416DF"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91" w:type="pct"/>
          </w:tcPr>
          <w:p w14:paraId="4E5E3CA2"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0.020</w:t>
            </w:r>
          </w:p>
        </w:tc>
        <w:tc>
          <w:tcPr>
            <w:tcW w:w="392" w:type="pct"/>
            <w:tcBorders>
              <w:left w:val="dotted" w:sz="4" w:space="0" w:color="auto"/>
            </w:tcBorders>
          </w:tcPr>
          <w:p w14:paraId="1048E19B"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0.085</w:t>
            </w:r>
          </w:p>
        </w:tc>
        <w:tc>
          <w:tcPr>
            <w:tcW w:w="272" w:type="pct"/>
          </w:tcPr>
          <w:p w14:paraId="5703A71D"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422ED907"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0.020</w:t>
            </w:r>
          </w:p>
        </w:tc>
        <w:tc>
          <w:tcPr>
            <w:tcW w:w="404" w:type="pct"/>
            <w:tcBorders>
              <w:left w:val="dotted" w:sz="4" w:space="0" w:color="auto"/>
            </w:tcBorders>
          </w:tcPr>
          <w:p w14:paraId="1A48C50D"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0.085</w:t>
            </w:r>
          </w:p>
        </w:tc>
        <w:tc>
          <w:tcPr>
            <w:tcW w:w="272" w:type="pct"/>
          </w:tcPr>
          <w:p w14:paraId="74BC3F96"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74E062B6"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0.020</w:t>
            </w:r>
          </w:p>
        </w:tc>
      </w:tr>
      <w:tr w:rsidR="00975DAA" w:rsidRPr="00F07FF4" w14:paraId="291D4FAA" w14:textId="77777777" w:rsidTr="004563C7">
        <w:trPr>
          <w:jc w:val="center"/>
        </w:trPr>
        <w:tc>
          <w:tcPr>
            <w:tcW w:w="1859" w:type="pct"/>
            <w:tcBorders>
              <w:left w:val="dotted" w:sz="4" w:space="0" w:color="auto"/>
              <w:right w:val="dotted" w:sz="4" w:space="0" w:color="auto"/>
            </w:tcBorders>
          </w:tcPr>
          <w:p w14:paraId="7D6BFE1E" w14:textId="77777777" w:rsidR="00975DAA" w:rsidRPr="00F07FF4" w:rsidRDefault="00975DAA" w:rsidP="00F041BB">
            <w:pPr>
              <w:widowControl w:val="0"/>
              <w:autoSpaceDE w:val="0"/>
              <w:autoSpaceDN w:val="0"/>
              <w:adjustRightInd w:val="0"/>
              <w:ind w:left="115"/>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Secondary road</w:t>
            </w:r>
          </w:p>
        </w:tc>
        <w:tc>
          <w:tcPr>
            <w:tcW w:w="391" w:type="pct"/>
            <w:tcBorders>
              <w:left w:val="dotted" w:sz="4" w:space="0" w:color="auto"/>
            </w:tcBorders>
          </w:tcPr>
          <w:p w14:paraId="3300D151"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0.084</w:t>
            </w:r>
          </w:p>
        </w:tc>
        <w:tc>
          <w:tcPr>
            <w:tcW w:w="272" w:type="pct"/>
          </w:tcPr>
          <w:p w14:paraId="416AD330"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91" w:type="pct"/>
          </w:tcPr>
          <w:p w14:paraId="3A34AC35"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0.023</w:t>
            </w:r>
          </w:p>
        </w:tc>
        <w:tc>
          <w:tcPr>
            <w:tcW w:w="392" w:type="pct"/>
            <w:tcBorders>
              <w:left w:val="dotted" w:sz="4" w:space="0" w:color="auto"/>
            </w:tcBorders>
          </w:tcPr>
          <w:p w14:paraId="11BF49F1"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0.085</w:t>
            </w:r>
          </w:p>
        </w:tc>
        <w:tc>
          <w:tcPr>
            <w:tcW w:w="272" w:type="pct"/>
          </w:tcPr>
          <w:p w14:paraId="72847079"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5DDBCE90"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0.023</w:t>
            </w:r>
          </w:p>
        </w:tc>
        <w:tc>
          <w:tcPr>
            <w:tcW w:w="404" w:type="pct"/>
            <w:tcBorders>
              <w:left w:val="dotted" w:sz="4" w:space="0" w:color="auto"/>
            </w:tcBorders>
          </w:tcPr>
          <w:p w14:paraId="549046D9"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0.086</w:t>
            </w:r>
          </w:p>
        </w:tc>
        <w:tc>
          <w:tcPr>
            <w:tcW w:w="272" w:type="pct"/>
          </w:tcPr>
          <w:p w14:paraId="3DFAD92F"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5B6ABE8F"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0.023</w:t>
            </w:r>
          </w:p>
        </w:tc>
      </w:tr>
      <w:tr w:rsidR="00975DAA" w:rsidRPr="00F07FF4" w14:paraId="77333843" w14:textId="77777777" w:rsidTr="004563C7">
        <w:trPr>
          <w:jc w:val="center"/>
        </w:trPr>
        <w:tc>
          <w:tcPr>
            <w:tcW w:w="1859" w:type="pct"/>
            <w:tcBorders>
              <w:left w:val="dotted" w:sz="4" w:space="0" w:color="auto"/>
              <w:right w:val="dotted" w:sz="4" w:space="0" w:color="auto"/>
            </w:tcBorders>
          </w:tcPr>
          <w:p w14:paraId="6485ECD2" w14:textId="77777777" w:rsidR="00975DAA" w:rsidRPr="00F07FF4" w:rsidRDefault="00975DAA" w:rsidP="00F041BB">
            <w:pPr>
              <w:widowControl w:val="0"/>
              <w:autoSpaceDE w:val="0"/>
              <w:autoSpaceDN w:val="0"/>
              <w:adjustRightInd w:val="0"/>
              <w:ind w:left="115"/>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Tertiary road</w:t>
            </w:r>
          </w:p>
        </w:tc>
        <w:tc>
          <w:tcPr>
            <w:tcW w:w="391" w:type="pct"/>
            <w:tcBorders>
              <w:left w:val="dotted" w:sz="4" w:space="0" w:color="auto"/>
            </w:tcBorders>
          </w:tcPr>
          <w:p w14:paraId="00DB19BF"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0.171</w:t>
            </w:r>
          </w:p>
        </w:tc>
        <w:tc>
          <w:tcPr>
            <w:tcW w:w="272" w:type="pct"/>
          </w:tcPr>
          <w:p w14:paraId="7077659D"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91" w:type="pct"/>
          </w:tcPr>
          <w:p w14:paraId="2F821ED7"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0.024</w:t>
            </w:r>
          </w:p>
        </w:tc>
        <w:tc>
          <w:tcPr>
            <w:tcW w:w="392" w:type="pct"/>
            <w:tcBorders>
              <w:left w:val="dotted" w:sz="4" w:space="0" w:color="auto"/>
            </w:tcBorders>
          </w:tcPr>
          <w:p w14:paraId="2DE5E537"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0.159</w:t>
            </w:r>
          </w:p>
        </w:tc>
        <w:tc>
          <w:tcPr>
            <w:tcW w:w="272" w:type="pct"/>
          </w:tcPr>
          <w:p w14:paraId="679730EA"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2E3C7B38"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0.024</w:t>
            </w:r>
          </w:p>
        </w:tc>
        <w:tc>
          <w:tcPr>
            <w:tcW w:w="404" w:type="pct"/>
            <w:tcBorders>
              <w:left w:val="dotted" w:sz="4" w:space="0" w:color="auto"/>
            </w:tcBorders>
          </w:tcPr>
          <w:p w14:paraId="614FD0A2"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0.160</w:t>
            </w:r>
          </w:p>
        </w:tc>
        <w:tc>
          <w:tcPr>
            <w:tcW w:w="272" w:type="pct"/>
          </w:tcPr>
          <w:p w14:paraId="4E03C705"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01F6E170"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0.024</w:t>
            </w:r>
          </w:p>
        </w:tc>
      </w:tr>
      <w:tr w:rsidR="00975DAA" w:rsidRPr="00F07FF4" w14:paraId="7FDB5C17" w14:textId="77777777" w:rsidTr="004563C7">
        <w:trPr>
          <w:jc w:val="center"/>
        </w:trPr>
        <w:tc>
          <w:tcPr>
            <w:tcW w:w="1859" w:type="pct"/>
            <w:tcBorders>
              <w:left w:val="dotted" w:sz="4" w:space="0" w:color="auto"/>
              <w:right w:val="dotted" w:sz="4" w:space="0" w:color="auto"/>
            </w:tcBorders>
          </w:tcPr>
          <w:p w14:paraId="0302537D" w14:textId="77777777" w:rsidR="00975DAA" w:rsidRPr="00F07FF4" w:rsidRDefault="00975DAA" w:rsidP="00F041BB">
            <w:pPr>
              <w:widowControl w:val="0"/>
              <w:autoSpaceDE w:val="0"/>
              <w:autoSpaceDN w:val="0"/>
              <w:adjustRightInd w:val="0"/>
              <w:ind w:left="115"/>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Unclassified road</w:t>
            </w:r>
          </w:p>
        </w:tc>
        <w:tc>
          <w:tcPr>
            <w:tcW w:w="391" w:type="pct"/>
            <w:tcBorders>
              <w:left w:val="dotted" w:sz="4" w:space="0" w:color="auto"/>
            </w:tcBorders>
          </w:tcPr>
          <w:p w14:paraId="0B49913E"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-0.089</w:t>
            </w:r>
          </w:p>
        </w:tc>
        <w:tc>
          <w:tcPr>
            <w:tcW w:w="272" w:type="pct"/>
          </w:tcPr>
          <w:p w14:paraId="2055BF29"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91" w:type="pct"/>
          </w:tcPr>
          <w:p w14:paraId="149344E1"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0.022</w:t>
            </w:r>
          </w:p>
        </w:tc>
        <w:tc>
          <w:tcPr>
            <w:tcW w:w="392" w:type="pct"/>
            <w:tcBorders>
              <w:left w:val="dotted" w:sz="4" w:space="0" w:color="auto"/>
            </w:tcBorders>
          </w:tcPr>
          <w:p w14:paraId="70C630C8"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-0.100</w:t>
            </w:r>
          </w:p>
        </w:tc>
        <w:tc>
          <w:tcPr>
            <w:tcW w:w="272" w:type="pct"/>
          </w:tcPr>
          <w:p w14:paraId="7E4A6452"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06F7A989"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0.023</w:t>
            </w:r>
          </w:p>
        </w:tc>
        <w:tc>
          <w:tcPr>
            <w:tcW w:w="404" w:type="pct"/>
            <w:tcBorders>
              <w:left w:val="dotted" w:sz="4" w:space="0" w:color="auto"/>
            </w:tcBorders>
          </w:tcPr>
          <w:p w14:paraId="662F971A"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-0.098</w:t>
            </w:r>
          </w:p>
        </w:tc>
        <w:tc>
          <w:tcPr>
            <w:tcW w:w="272" w:type="pct"/>
          </w:tcPr>
          <w:p w14:paraId="4AC4B256"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76FA6AAD"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0.023</w:t>
            </w:r>
          </w:p>
        </w:tc>
      </w:tr>
      <w:tr w:rsidR="00975DAA" w:rsidRPr="00F07FF4" w14:paraId="72C174ED" w14:textId="77777777" w:rsidTr="004563C7">
        <w:trPr>
          <w:jc w:val="center"/>
        </w:trPr>
        <w:tc>
          <w:tcPr>
            <w:tcW w:w="1859" w:type="pct"/>
            <w:tcBorders>
              <w:left w:val="dotted" w:sz="4" w:space="0" w:color="auto"/>
              <w:right w:val="dotted" w:sz="4" w:space="0" w:color="auto"/>
            </w:tcBorders>
          </w:tcPr>
          <w:p w14:paraId="1D68D844" w14:textId="77777777" w:rsidR="00975DAA" w:rsidRPr="00F07FF4" w:rsidRDefault="00975DAA" w:rsidP="00F041BB">
            <w:pPr>
              <w:widowControl w:val="0"/>
              <w:autoSpaceDE w:val="0"/>
              <w:autoSpaceDN w:val="0"/>
              <w:adjustRightInd w:val="0"/>
              <w:spacing w:before="120"/>
              <w:rPr>
                <w:rFonts w:asciiTheme="majorHAnsi" w:eastAsia="Times New Roman" w:hAnsiTheme="majorHAnsi" w:cs="Times New Roman"/>
                <w:lang w:val="ro-RO" w:eastAsia="ro-RO"/>
              </w:rPr>
            </w:pPr>
            <w:r w:rsidRPr="00F07FF4">
              <w:rPr>
                <w:rFonts w:asciiTheme="majorHAnsi" w:eastAsia="Times New Roman" w:hAnsiTheme="majorHAnsi" w:cs="Times New Roman"/>
                <w:i/>
                <w:lang w:val="ro-RO" w:eastAsia="ro-RO"/>
              </w:rPr>
              <w:t>Road type</w:t>
            </w:r>
            <w:r w:rsidRPr="00F07FF4">
              <w:rPr>
                <w:rFonts w:asciiTheme="majorHAnsi" w:eastAsia="Times New Roman" w:hAnsiTheme="majorHAnsi" w:cs="Times New Roman"/>
                <w:lang w:val="ro-RO" w:eastAsia="ro-RO"/>
              </w:rPr>
              <w:t xml:space="preserve"> (Ref: Roundabout)</w:t>
            </w:r>
          </w:p>
        </w:tc>
        <w:tc>
          <w:tcPr>
            <w:tcW w:w="391" w:type="pct"/>
            <w:tcBorders>
              <w:left w:val="dotted" w:sz="4" w:space="0" w:color="auto"/>
            </w:tcBorders>
          </w:tcPr>
          <w:p w14:paraId="5A3D708F"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p>
        </w:tc>
        <w:tc>
          <w:tcPr>
            <w:tcW w:w="272" w:type="pct"/>
          </w:tcPr>
          <w:p w14:paraId="0213FF36" w14:textId="77777777" w:rsidR="00975DAA" w:rsidRPr="00F07FF4" w:rsidRDefault="00975DAA" w:rsidP="00F041BB">
            <w:pPr>
              <w:widowControl w:val="0"/>
              <w:autoSpaceDE w:val="0"/>
              <w:autoSpaceDN w:val="0"/>
              <w:adjustRightInd w:val="0"/>
              <w:spacing w:before="120"/>
              <w:ind w:left="-58" w:right="-58"/>
              <w:rPr>
                <w:rFonts w:asciiTheme="majorHAnsi" w:eastAsia="Times New Roman" w:hAnsiTheme="majorHAnsi" w:cs="Times New Roman"/>
                <w:lang w:val="ro-RO" w:eastAsia="ro-RO"/>
              </w:rPr>
            </w:pPr>
          </w:p>
        </w:tc>
        <w:tc>
          <w:tcPr>
            <w:tcW w:w="391" w:type="pct"/>
          </w:tcPr>
          <w:p w14:paraId="54326540"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p>
        </w:tc>
        <w:tc>
          <w:tcPr>
            <w:tcW w:w="392" w:type="pct"/>
            <w:tcBorders>
              <w:left w:val="dotted" w:sz="4" w:space="0" w:color="auto"/>
            </w:tcBorders>
          </w:tcPr>
          <w:p w14:paraId="2C632FA8"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p>
        </w:tc>
        <w:tc>
          <w:tcPr>
            <w:tcW w:w="272" w:type="pct"/>
          </w:tcPr>
          <w:p w14:paraId="7427FD9F" w14:textId="77777777" w:rsidR="00975DAA" w:rsidRPr="00F07FF4" w:rsidRDefault="00975DAA" w:rsidP="00F041BB">
            <w:pPr>
              <w:widowControl w:val="0"/>
              <w:autoSpaceDE w:val="0"/>
              <w:autoSpaceDN w:val="0"/>
              <w:adjustRightInd w:val="0"/>
              <w:spacing w:before="120"/>
              <w:ind w:left="-58" w:right="-58"/>
              <w:rPr>
                <w:rFonts w:asciiTheme="majorHAnsi" w:eastAsia="Times New Roman" w:hAnsiTheme="majorHAnsi" w:cs="Times New Roman"/>
                <w:lang w:val="ro-RO" w:eastAsia="ro-RO"/>
              </w:rPr>
            </w:pPr>
          </w:p>
        </w:tc>
        <w:tc>
          <w:tcPr>
            <w:tcW w:w="374" w:type="pct"/>
          </w:tcPr>
          <w:p w14:paraId="3D39A271"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p>
        </w:tc>
        <w:tc>
          <w:tcPr>
            <w:tcW w:w="404" w:type="pct"/>
            <w:tcBorders>
              <w:left w:val="dotted" w:sz="4" w:space="0" w:color="auto"/>
            </w:tcBorders>
          </w:tcPr>
          <w:p w14:paraId="67198F42"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p>
        </w:tc>
        <w:tc>
          <w:tcPr>
            <w:tcW w:w="272" w:type="pct"/>
          </w:tcPr>
          <w:p w14:paraId="5A99B862" w14:textId="77777777" w:rsidR="00975DAA" w:rsidRPr="00F07FF4" w:rsidRDefault="00975DAA" w:rsidP="00F041BB">
            <w:pPr>
              <w:widowControl w:val="0"/>
              <w:autoSpaceDE w:val="0"/>
              <w:autoSpaceDN w:val="0"/>
              <w:adjustRightInd w:val="0"/>
              <w:spacing w:before="120"/>
              <w:ind w:left="-58" w:right="-58"/>
              <w:rPr>
                <w:rFonts w:asciiTheme="majorHAnsi" w:eastAsia="Times New Roman" w:hAnsiTheme="majorHAnsi" w:cs="Times New Roman"/>
                <w:lang w:val="ro-RO" w:eastAsia="ro-RO"/>
              </w:rPr>
            </w:pPr>
          </w:p>
        </w:tc>
        <w:tc>
          <w:tcPr>
            <w:tcW w:w="374" w:type="pct"/>
          </w:tcPr>
          <w:p w14:paraId="56436689"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p>
        </w:tc>
      </w:tr>
      <w:tr w:rsidR="00975DAA" w:rsidRPr="00F07FF4" w14:paraId="7B7BC299" w14:textId="77777777" w:rsidTr="004563C7">
        <w:trPr>
          <w:jc w:val="center"/>
        </w:trPr>
        <w:tc>
          <w:tcPr>
            <w:tcW w:w="1859" w:type="pct"/>
            <w:tcBorders>
              <w:left w:val="dotted" w:sz="4" w:space="0" w:color="auto"/>
              <w:right w:val="dotted" w:sz="4" w:space="0" w:color="auto"/>
            </w:tcBorders>
          </w:tcPr>
          <w:p w14:paraId="02AF9C2A" w14:textId="77777777" w:rsidR="00975DAA" w:rsidRPr="00F07FF4" w:rsidRDefault="00975DAA" w:rsidP="00F041BB">
            <w:pPr>
              <w:widowControl w:val="0"/>
              <w:autoSpaceDE w:val="0"/>
              <w:autoSpaceDN w:val="0"/>
              <w:adjustRightInd w:val="0"/>
              <w:ind w:left="115"/>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One way street</w:t>
            </w:r>
          </w:p>
        </w:tc>
        <w:tc>
          <w:tcPr>
            <w:tcW w:w="391" w:type="pct"/>
            <w:tcBorders>
              <w:left w:val="dotted" w:sz="4" w:space="0" w:color="auto"/>
            </w:tcBorders>
          </w:tcPr>
          <w:p w14:paraId="2606B8AC"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-0.192</w:t>
            </w:r>
          </w:p>
        </w:tc>
        <w:tc>
          <w:tcPr>
            <w:tcW w:w="272" w:type="pct"/>
          </w:tcPr>
          <w:p w14:paraId="6AE767EA"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91" w:type="pct"/>
          </w:tcPr>
          <w:p w14:paraId="4A8A6D26"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0.036</w:t>
            </w:r>
          </w:p>
        </w:tc>
        <w:tc>
          <w:tcPr>
            <w:tcW w:w="392" w:type="pct"/>
            <w:tcBorders>
              <w:left w:val="dotted" w:sz="4" w:space="0" w:color="auto"/>
            </w:tcBorders>
          </w:tcPr>
          <w:p w14:paraId="3B8A2F6F"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-0.226</w:t>
            </w:r>
          </w:p>
        </w:tc>
        <w:tc>
          <w:tcPr>
            <w:tcW w:w="272" w:type="pct"/>
          </w:tcPr>
          <w:p w14:paraId="3F4A8CFE"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2A0FB3AF"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0.037</w:t>
            </w:r>
          </w:p>
        </w:tc>
        <w:tc>
          <w:tcPr>
            <w:tcW w:w="404" w:type="pct"/>
            <w:tcBorders>
              <w:left w:val="dotted" w:sz="4" w:space="0" w:color="auto"/>
            </w:tcBorders>
          </w:tcPr>
          <w:p w14:paraId="376CF806"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-0.225</w:t>
            </w:r>
          </w:p>
        </w:tc>
        <w:tc>
          <w:tcPr>
            <w:tcW w:w="272" w:type="pct"/>
          </w:tcPr>
          <w:p w14:paraId="6A73C18A"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75D4B048"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0.037</w:t>
            </w:r>
          </w:p>
        </w:tc>
      </w:tr>
      <w:tr w:rsidR="00975DAA" w:rsidRPr="00F07FF4" w14:paraId="39C76D1B" w14:textId="77777777" w:rsidTr="004563C7">
        <w:trPr>
          <w:jc w:val="center"/>
        </w:trPr>
        <w:tc>
          <w:tcPr>
            <w:tcW w:w="1859" w:type="pct"/>
            <w:tcBorders>
              <w:left w:val="dotted" w:sz="4" w:space="0" w:color="auto"/>
              <w:right w:val="dotted" w:sz="4" w:space="0" w:color="auto"/>
            </w:tcBorders>
          </w:tcPr>
          <w:p w14:paraId="55E55EF1" w14:textId="77777777" w:rsidR="00975DAA" w:rsidRPr="00F07FF4" w:rsidRDefault="00975DAA" w:rsidP="00F041BB">
            <w:pPr>
              <w:widowControl w:val="0"/>
              <w:autoSpaceDE w:val="0"/>
              <w:autoSpaceDN w:val="0"/>
              <w:adjustRightInd w:val="0"/>
              <w:ind w:left="115"/>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Dual carriageway</w:t>
            </w:r>
          </w:p>
        </w:tc>
        <w:tc>
          <w:tcPr>
            <w:tcW w:w="391" w:type="pct"/>
            <w:tcBorders>
              <w:left w:val="dotted" w:sz="4" w:space="0" w:color="auto"/>
            </w:tcBorders>
          </w:tcPr>
          <w:p w14:paraId="5B782B07"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0.150</w:t>
            </w:r>
          </w:p>
        </w:tc>
        <w:tc>
          <w:tcPr>
            <w:tcW w:w="272" w:type="pct"/>
          </w:tcPr>
          <w:p w14:paraId="2C177F77"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91" w:type="pct"/>
          </w:tcPr>
          <w:p w14:paraId="1C81BC7E"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0.017</w:t>
            </w:r>
          </w:p>
        </w:tc>
        <w:tc>
          <w:tcPr>
            <w:tcW w:w="392" w:type="pct"/>
            <w:tcBorders>
              <w:left w:val="dotted" w:sz="4" w:space="0" w:color="auto"/>
            </w:tcBorders>
          </w:tcPr>
          <w:p w14:paraId="3828F375"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0.101</w:t>
            </w:r>
          </w:p>
        </w:tc>
        <w:tc>
          <w:tcPr>
            <w:tcW w:w="272" w:type="pct"/>
          </w:tcPr>
          <w:p w14:paraId="1610A680"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17D02B8F"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0.018</w:t>
            </w:r>
          </w:p>
        </w:tc>
        <w:tc>
          <w:tcPr>
            <w:tcW w:w="404" w:type="pct"/>
            <w:tcBorders>
              <w:left w:val="dotted" w:sz="4" w:space="0" w:color="auto"/>
            </w:tcBorders>
          </w:tcPr>
          <w:p w14:paraId="2823C320"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0.100</w:t>
            </w:r>
          </w:p>
        </w:tc>
        <w:tc>
          <w:tcPr>
            <w:tcW w:w="272" w:type="pct"/>
          </w:tcPr>
          <w:p w14:paraId="7F01629C"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7330FF84"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0.018</w:t>
            </w:r>
          </w:p>
        </w:tc>
      </w:tr>
      <w:tr w:rsidR="00975DAA" w:rsidRPr="00F07FF4" w14:paraId="7F79265D" w14:textId="77777777" w:rsidTr="004563C7">
        <w:trPr>
          <w:jc w:val="center"/>
        </w:trPr>
        <w:tc>
          <w:tcPr>
            <w:tcW w:w="1859" w:type="pct"/>
            <w:tcBorders>
              <w:left w:val="dotted" w:sz="4" w:space="0" w:color="auto"/>
              <w:right w:val="dotted" w:sz="4" w:space="0" w:color="auto"/>
            </w:tcBorders>
          </w:tcPr>
          <w:p w14:paraId="32B16BEB" w14:textId="77777777" w:rsidR="00975DAA" w:rsidRPr="00F07FF4" w:rsidRDefault="00975DAA" w:rsidP="00F041BB">
            <w:pPr>
              <w:widowControl w:val="0"/>
              <w:autoSpaceDE w:val="0"/>
              <w:autoSpaceDN w:val="0"/>
              <w:adjustRightInd w:val="0"/>
              <w:ind w:left="115"/>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Single carriageway</w:t>
            </w:r>
          </w:p>
        </w:tc>
        <w:tc>
          <w:tcPr>
            <w:tcW w:w="391" w:type="pct"/>
            <w:tcBorders>
              <w:left w:val="dotted" w:sz="4" w:space="0" w:color="auto"/>
            </w:tcBorders>
          </w:tcPr>
          <w:p w14:paraId="5B85D84E"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-0.030</w:t>
            </w:r>
          </w:p>
        </w:tc>
        <w:tc>
          <w:tcPr>
            <w:tcW w:w="272" w:type="pct"/>
          </w:tcPr>
          <w:p w14:paraId="38C8228B"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91" w:type="pct"/>
          </w:tcPr>
          <w:p w14:paraId="70E21226"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0.015</w:t>
            </w:r>
          </w:p>
        </w:tc>
        <w:tc>
          <w:tcPr>
            <w:tcW w:w="392" w:type="pct"/>
            <w:tcBorders>
              <w:left w:val="dotted" w:sz="4" w:space="0" w:color="auto"/>
            </w:tcBorders>
          </w:tcPr>
          <w:p w14:paraId="2BDF2BF9"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-0.065</w:t>
            </w:r>
          </w:p>
        </w:tc>
        <w:tc>
          <w:tcPr>
            <w:tcW w:w="272" w:type="pct"/>
          </w:tcPr>
          <w:p w14:paraId="2BA6C627"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380C7FB7"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0.015</w:t>
            </w:r>
          </w:p>
        </w:tc>
        <w:tc>
          <w:tcPr>
            <w:tcW w:w="404" w:type="pct"/>
            <w:tcBorders>
              <w:left w:val="dotted" w:sz="4" w:space="0" w:color="auto"/>
            </w:tcBorders>
          </w:tcPr>
          <w:p w14:paraId="528C5623"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-0.064</w:t>
            </w:r>
          </w:p>
        </w:tc>
        <w:tc>
          <w:tcPr>
            <w:tcW w:w="272" w:type="pct"/>
          </w:tcPr>
          <w:p w14:paraId="6CD16191"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3798E43F"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0.015</w:t>
            </w:r>
          </w:p>
        </w:tc>
      </w:tr>
      <w:tr w:rsidR="00975DAA" w:rsidRPr="00F07FF4" w14:paraId="50F45898" w14:textId="77777777" w:rsidTr="004563C7">
        <w:trPr>
          <w:jc w:val="center"/>
        </w:trPr>
        <w:tc>
          <w:tcPr>
            <w:tcW w:w="1859" w:type="pct"/>
            <w:tcBorders>
              <w:left w:val="dotted" w:sz="4" w:space="0" w:color="auto"/>
              <w:right w:val="dotted" w:sz="4" w:space="0" w:color="auto"/>
            </w:tcBorders>
          </w:tcPr>
          <w:p w14:paraId="65C1CA0D" w14:textId="77777777" w:rsidR="00975DAA" w:rsidRPr="00F07FF4" w:rsidRDefault="00975DAA" w:rsidP="00F041BB">
            <w:pPr>
              <w:widowControl w:val="0"/>
              <w:autoSpaceDE w:val="0"/>
              <w:autoSpaceDN w:val="0"/>
              <w:adjustRightInd w:val="0"/>
              <w:ind w:left="115"/>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Slip road</w:t>
            </w:r>
          </w:p>
        </w:tc>
        <w:tc>
          <w:tcPr>
            <w:tcW w:w="391" w:type="pct"/>
            <w:tcBorders>
              <w:left w:val="dotted" w:sz="4" w:space="0" w:color="auto"/>
            </w:tcBorders>
          </w:tcPr>
          <w:p w14:paraId="56712FC2"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0.133</w:t>
            </w:r>
          </w:p>
        </w:tc>
        <w:tc>
          <w:tcPr>
            <w:tcW w:w="272" w:type="pct"/>
          </w:tcPr>
          <w:p w14:paraId="4F4219EA"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91" w:type="pct"/>
          </w:tcPr>
          <w:p w14:paraId="35E90A30"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0.035</w:t>
            </w:r>
          </w:p>
        </w:tc>
        <w:tc>
          <w:tcPr>
            <w:tcW w:w="392" w:type="pct"/>
            <w:tcBorders>
              <w:left w:val="dotted" w:sz="4" w:space="0" w:color="auto"/>
            </w:tcBorders>
          </w:tcPr>
          <w:p w14:paraId="4838A7A8"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0.099</w:t>
            </w:r>
          </w:p>
        </w:tc>
        <w:tc>
          <w:tcPr>
            <w:tcW w:w="272" w:type="pct"/>
          </w:tcPr>
          <w:p w14:paraId="4084B82A"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3E99FED2"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0.036</w:t>
            </w:r>
          </w:p>
        </w:tc>
        <w:tc>
          <w:tcPr>
            <w:tcW w:w="404" w:type="pct"/>
            <w:tcBorders>
              <w:left w:val="dotted" w:sz="4" w:space="0" w:color="auto"/>
            </w:tcBorders>
          </w:tcPr>
          <w:p w14:paraId="34D196C8"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0.098</w:t>
            </w:r>
          </w:p>
        </w:tc>
        <w:tc>
          <w:tcPr>
            <w:tcW w:w="272" w:type="pct"/>
          </w:tcPr>
          <w:p w14:paraId="67923DFC"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7060E9C0"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0.036</w:t>
            </w:r>
          </w:p>
        </w:tc>
      </w:tr>
      <w:tr w:rsidR="00975DAA" w:rsidRPr="00F07FF4" w14:paraId="6310B598" w14:textId="77777777" w:rsidTr="004563C7">
        <w:trPr>
          <w:jc w:val="center"/>
        </w:trPr>
        <w:tc>
          <w:tcPr>
            <w:tcW w:w="1859" w:type="pct"/>
            <w:tcBorders>
              <w:left w:val="dotted" w:sz="4" w:space="0" w:color="auto"/>
              <w:right w:val="dotted" w:sz="4" w:space="0" w:color="auto"/>
            </w:tcBorders>
          </w:tcPr>
          <w:p w14:paraId="48F7A426" w14:textId="77777777" w:rsidR="00975DAA" w:rsidRPr="00F07FF4" w:rsidRDefault="00975DAA" w:rsidP="00F041BB">
            <w:pPr>
              <w:widowControl w:val="0"/>
              <w:autoSpaceDE w:val="0"/>
              <w:autoSpaceDN w:val="0"/>
              <w:adjustRightInd w:val="0"/>
              <w:ind w:left="115"/>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Unknown road type</w:t>
            </w:r>
          </w:p>
        </w:tc>
        <w:tc>
          <w:tcPr>
            <w:tcW w:w="391" w:type="pct"/>
            <w:tcBorders>
              <w:left w:val="dotted" w:sz="4" w:space="0" w:color="auto"/>
            </w:tcBorders>
          </w:tcPr>
          <w:p w14:paraId="5F6112FB"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-0.429</w:t>
            </w:r>
          </w:p>
        </w:tc>
        <w:tc>
          <w:tcPr>
            <w:tcW w:w="272" w:type="pct"/>
          </w:tcPr>
          <w:p w14:paraId="2A220479"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91" w:type="pct"/>
          </w:tcPr>
          <w:p w14:paraId="76124EE6"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0.080</w:t>
            </w:r>
          </w:p>
        </w:tc>
        <w:tc>
          <w:tcPr>
            <w:tcW w:w="392" w:type="pct"/>
            <w:tcBorders>
              <w:left w:val="dotted" w:sz="4" w:space="0" w:color="auto"/>
            </w:tcBorders>
          </w:tcPr>
          <w:p w14:paraId="3769CF8E"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-0.441</w:t>
            </w:r>
          </w:p>
        </w:tc>
        <w:tc>
          <w:tcPr>
            <w:tcW w:w="272" w:type="pct"/>
          </w:tcPr>
          <w:p w14:paraId="714C5A1E"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192A2172"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0.081</w:t>
            </w:r>
          </w:p>
        </w:tc>
        <w:tc>
          <w:tcPr>
            <w:tcW w:w="404" w:type="pct"/>
            <w:tcBorders>
              <w:left w:val="dotted" w:sz="4" w:space="0" w:color="auto"/>
            </w:tcBorders>
          </w:tcPr>
          <w:p w14:paraId="0051BF4D"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-0.443</w:t>
            </w:r>
          </w:p>
        </w:tc>
        <w:tc>
          <w:tcPr>
            <w:tcW w:w="272" w:type="pct"/>
          </w:tcPr>
          <w:p w14:paraId="5B2498E1"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2609DA84"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0.081</w:t>
            </w:r>
          </w:p>
        </w:tc>
      </w:tr>
      <w:tr w:rsidR="00975DAA" w:rsidRPr="00F07FF4" w14:paraId="3B024C5E" w14:textId="77777777" w:rsidTr="004563C7">
        <w:trPr>
          <w:jc w:val="center"/>
        </w:trPr>
        <w:tc>
          <w:tcPr>
            <w:tcW w:w="1859" w:type="pct"/>
            <w:tcBorders>
              <w:left w:val="dotted" w:sz="4" w:space="0" w:color="auto"/>
              <w:right w:val="dotted" w:sz="4" w:space="0" w:color="auto"/>
            </w:tcBorders>
          </w:tcPr>
          <w:p w14:paraId="1313788A" w14:textId="77777777" w:rsidR="00975DAA" w:rsidRPr="00F07FF4" w:rsidRDefault="00975DAA" w:rsidP="00F041BB">
            <w:pPr>
              <w:widowControl w:val="0"/>
              <w:autoSpaceDE w:val="0"/>
              <w:autoSpaceDN w:val="0"/>
              <w:adjustRightInd w:val="0"/>
              <w:spacing w:before="120"/>
              <w:rPr>
                <w:rFonts w:asciiTheme="majorHAnsi" w:eastAsia="Times New Roman" w:hAnsiTheme="majorHAnsi" w:cs="Times New Roman"/>
                <w:lang w:val="ro-RO" w:eastAsia="ro-RO"/>
              </w:rPr>
            </w:pPr>
            <w:r w:rsidRPr="00F07FF4">
              <w:rPr>
                <w:rFonts w:asciiTheme="majorHAnsi" w:eastAsia="Times New Roman" w:hAnsiTheme="majorHAnsi" w:cs="Times New Roman"/>
                <w:i/>
                <w:lang w:val="ro-RO" w:eastAsia="ro-RO"/>
              </w:rPr>
              <w:lastRenderedPageBreak/>
              <w:t>Speed limit</w:t>
            </w:r>
            <w:r w:rsidRPr="00F07FF4">
              <w:rPr>
                <w:rFonts w:asciiTheme="majorHAnsi" w:eastAsia="Times New Roman" w:hAnsiTheme="majorHAnsi" w:cs="Times New Roman"/>
                <w:lang w:val="ro-RO" w:eastAsia="ro-RO"/>
              </w:rPr>
              <w:t xml:space="preserve"> (Permanent)</w:t>
            </w:r>
          </w:p>
        </w:tc>
        <w:tc>
          <w:tcPr>
            <w:tcW w:w="391" w:type="pct"/>
            <w:tcBorders>
              <w:left w:val="dotted" w:sz="4" w:space="0" w:color="auto"/>
            </w:tcBorders>
          </w:tcPr>
          <w:p w14:paraId="6D040452"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0.002</w:t>
            </w:r>
          </w:p>
        </w:tc>
        <w:tc>
          <w:tcPr>
            <w:tcW w:w="272" w:type="pct"/>
          </w:tcPr>
          <w:p w14:paraId="4E26B4D9" w14:textId="77777777" w:rsidR="00975DAA" w:rsidRPr="00F07FF4" w:rsidRDefault="00975DAA" w:rsidP="00F041BB">
            <w:pPr>
              <w:widowControl w:val="0"/>
              <w:autoSpaceDE w:val="0"/>
              <w:autoSpaceDN w:val="0"/>
              <w:adjustRightInd w:val="0"/>
              <w:spacing w:before="12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91" w:type="pct"/>
          </w:tcPr>
          <w:p w14:paraId="3DF4DACC"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0.001</w:t>
            </w:r>
          </w:p>
        </w:tc>
        <w:tc>
          <w:tcPr>
            <w:tcW w:w="392" w:type="pct"/>
            <w:tcBorders>
              <w:left w:val="dotted" w:sz="4" w:space="0" w:color="auto"/>
            </w:tcBorders>
          </w:tcPr>
          <w:p w14:paraId="757AA883"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0.002</w:t>
            </w:r>
          </w:p>
        </w:tc>
        <w:tc>
          <w:tcPr>
            <w:tcW w:w="272" w:type="pct"/>
          </w:tcPr>
          <w:p w14:paraId="7D9F92B6" w14:textId="77777777" w:rsidR="00975DAA" w:rsidRPr="00F07FF4" w:rsidRDefault="00975DAA" w:rsidP="00F041BB">
            <w:pPr>
              <w:widowControl w:val="0"/>
              <w:autoSpaceDE w:val="0"/>
              <w:autoSpaceDN w:val="0"/>
              <w:adjustRightInd w:val="0"/>
              <w:spacing w:before="12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6DCC4A53"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0.001</w:t>
            </w:r>
          </w:p>
        </w:tc>
        <w:tc>
          <w:tcPr>
            <w:tcW w:w="404" w:type="pct"/>
            <w:tcBorders>
              <w:left w:val="dotted" w:sz="4" w:space="0" w:color="auto"/>
            </w:tcBorders>
          </w:tcPr>
          <w:p w14:paraId="514C35E2"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0.002</w:t>
            </w:r>
          </w:p>
        </w:tc>
        <w:tc>
          <w:tcPr>
            <w:tcW w:w="272" w:type="pct"/>
          </w:tcPr>
          <w:p w14:paraId="73BBEFF2" w14:textId="77777777" w:rsidR="00975DAA" w:rsidRPr="00F07FF4" w:rsidRDefault="00975DAA" w:rsidP="00F041BB">
            <w:pPr>
              <w:widowControl w:val="0"/>
              <w:autoSpaceDE w:val="0"/>
              <w:autoSpaceDN w:val="0"/>
              <w:adjustRightInd w:val="0"/>
              <w:spacing w:before="12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0BF116BF"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0.001</w:t>
            </w:r>
          </w:p>
        </w:tc>
      </w:tr>
      <w:tr w:rsidR="00975DAA" w:rsidRPr="00F07FF4" w14:paraId="224B9112" w14:textId="77777777" w:rsidTr="004563C7">
        <w:trPr>
          <w:jc w:val="center"/>
        </w:trPr>
        <w:tc>
          <w:tcPr>
            <w:tcW w:w="1859" w:type="pct"/>
            <w:tcBorders>
              <w:left w:val="dotted" w:sz="4" w:space="0" w:color="auto"/>
              <w:right w:val="dotted" w:sz="4" w:space="0" w:color="auto"/>
            </w:tcBorders>
          </w:tcPr>
          <w:p w14:paraId="623887B7" w14:textId="77777777" w:rsidR="00975DAA" w:rsidRPr="00F07FF4" w:rsidRDefault="00975DAA" w:rsidP="00F041BB">
            <w:pPr>
              <w:widowControl w:val="0"/>
              <w:autoSpaceDE w:val="0"/>
              <w:autoSpaceDN w:val="0"/>
              <w:adjustRightInd w:val="0"/>
              <w:spacing w:before="120"/>
              <w:rPr>
                <w:rFonts w:asciiTheme="majorHAnsi" w:eastAsia="Times New Roman" w:hAnsiTheme="majorHAnsi" w:cs="Times New Roman"/>
                <w:lang w:val="ro-RO" w:eastAsia="ro-RO"/>
              </w:rPr>
            </w:pPr>
            <w:r w:rsidRPr="00F07FF4">
              <w:rPr>
                <w:rFonts w:asciiTheme="majorHAnsi" w:eastAsia="Times New Roman" w:hAnsiTheme="majorHAnsi" w:cs="Times New Roman"/>
                <w:i/>
                <w:lang w:val="ro-RO" w:eastAsia="ro-RO"/>
              </w:rPr>
              <w:t>Sex of driver</w:t>
            </w:r>
            <w:r w:rsidRPr="00F07FF4">
              <w:rPr>
                <w:rFonts w:asciiTheme="majorHAnsi" w:eastAsia="Times New Roman" w:hAnsiTheme="majorHAnsi" w:cs="Times New Roman"/>
                <w:lang w:val="ro-RO" w:eastAsia="ro-RO"/>
              </w:rPr>
              <w:t xml:space="preserve"> (Ref: Male)</w:t>
            </w:r>
          </w:p>
        </w:tc>
        <w:tc>
          <w:tcPr>
            <w:tcW w:w="391" w:type="pct"/>
            <w:tcBorders>
              <w:left w:val="dotted" w:sz="4" w:space="0" w:color="auto"/>
            </w:tcBorders>
          </w:tcPr>
          <w:p w14:paraId="2DBB61F4"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p>
        </w:tc>
        <w:tc>
          <w:tcPr>
            <w:tcW w:w="272" w:type="pct"/>
          </w:tcPr>
          <w:p w14:paraId="08A9ABC1" w14:textId="77777777" w:rsidR="00975DAA" w:rsidRPr="00F07FF4" w:rsidRDefault="00975DAA" w:rsidP="00F041BB">
            <w:pPr>
              <w:widowControl w:val="0"/>
              <w:autoSpaceDE w:val="0"/>
              <w:autoSpaceDN w:val="0"/>
              <w:adjustRightInd w:val="0"/>
              <w:spacing w:before="120"/>
              <w:ind w:left="-58" w:right="-58"/>
              <w:rPr>
                <w:rFonts w:asciiTheme="majorHAnsi" w:eastAsia="Times New Roman" w:hAnsiTheme="majorHAnsi" w:cs="Times New Roman"/>
                <w:lang w:val="ro-RO" w:eastAsia="ro-RO"/>
              </w:rPr>
            </w:pPr>
          </w:p>
        </w:tc>
        <w:tc>
          <w:tcPr>
            <w:tcW w:w="391" w:type="pct"/>
          </w:tcPr>
          <w:p w14:paraId="702EC3FB"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p>
        </w:tc>
        <w:tc>
          <w:tcPr>
            <w:tcW w:w="392" w:type="pct"/>
            <w:tcBorders>
              <w:left w:val="dotted" w:sz="4" w:space="0" w:color="auto"/>
            </w:tcBorders>
          </w:tcPr>
          <w:p w14:paraId="4D216F37"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p>
        </w:tc>
        <w:tc>
          <w:tcPr>
            <w:tcW w:w="272" w:type="pct"/>
          </w:tcPr>
          <w:p w14:paraId="16B474B6" w14:textId="77777777" w:rsidR="00975DAA" w:rsidRPr="00F07FF4" w:rsidRDefault="00975DAA" w:rsidP="00F041BB">
            <w:pPr>
              <w:widowControl w:val="0"/>
              <w:autoSpaceDE w:val="0"/>
              <w:autoSpaceDN w:val="0"/>
              <w:adjustRightInd w:val="0"/>
              <w:spacing w:before="120"/>
              <w:ind w:left="-58" w:right="-58"/>
              <w:rPr>
                <w:rFonts w:asciiTheme="majorHAnsi" w:eastAsia="Times New Roman" w:hAnsiTheme="majorHAnsi" w:cs="Times New Roman"/>
                <w:lang w:val="ro-RO" w:eastAsia="ro-RO"/>
              </w:rPr>
            </w:pPr>
          </w:p>
        </w:tc>
        <w:tc>
          <w:tcPr>
            <w:tcW w:w="374" w:type="pct"/>
          </w:tcPr>
          <w:p w14:paraId="23EE3AE4"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p>
        </w:tc>
        <w:tc>
          <w:tcPr>
            <w:tcW w:w="404" w:type="pct"/>
            <w:tcBorders>
              <w:left w:val="dotted" w:sz="4" w:space="0" w:color="auto"/>
            </w:tcBorders>
          </w:tcPr>
          <w:p w14:paraId="05560F54"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p>
        </w:tc>
        <w:tc>
          <w:tcPr>
            <w:tcW w:w="272" w:type="pct"/>
          </w:tcPr>
          <w:p w14:paraId="5196BC77" w14:textId="77777777" w:rsidR="00975DAA" w:rsidRPr="00F07FF4" w:rsidRDefault="00975DAA" w:rsidP="00F041BB">
            <w:pPr>
              <w:widowControl w:val="0"/>
              <w:autoSpaceDE w:val="0"/>
              <w:autoSpaceDN w:val="0"/>
              <w:adjustRightInd w:val="0"/>
              <w:spacing w:before="120"/>
              <w:ind w:left="-58" w:right="-58"/>
              <w:rPr>
                <w:rFonts w:asciiTheme="majorHAnsi" w:eastAsia="Times New Roman" w:hAnsiTheme="majorHAnsi" w:cs="Times New Roman"/>
                <w:lang w:val="ro-RO" w:eastAsia="ro-RO"/>
              </w:rPr>
            </w:pPr>
          </w:p>
        </w:tc>
        <w:tc>
          <w:tcPr>
            <w:tcW w:w="374" w:type="pct"/>
          </w:tcPr>
          <w:p w14:paraId="1EC90EDA"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p>
        </w:tc>
      </w:tr>
      <w:tr w:rsidR="00975DAA" w:rsidRPr="00F07FF4" w14:paraId="56EBAB3C" w14:textId="77777777" w:rsidTr="004563C7">
        <w:trPr>
          <w:jc w:val="center"/>
        </w:trPr>
        <w:tc>
          <w:tcPr>
            <w:tcW w:w="1859" w:type="pct"/>
            <w:tcBorders>
              <w:left w:val="dotted" w:sz="4" w:space="0" w:color="auto"/>
              <w:right w:val="dotted" w:sz="4" w:space="0" w:color="auto"/>
            </w:tcBorders>
          </w:tcPr>
          <w:p w14:paraId="48092B24" w14:textId="77777777" w:rsidR="00975DAA" w:rsidRPr="00F07FF4" w:rsidRDefault="00975DAA" w:rsidP="00F041BB">
            <w:pPr>
              <w:widowControl w:val="0"/>
              <w:autoSpaceDE w:val="0"/>
              <w:autoSpaceDN w:val="0"/>
              <w:adjustRightInd w:val="0"/>
              <w:ind w:left="115"/>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Female</w:t>
            </w:r>
          </w:p>
        </w:tc>
        <w:tc>
          <w:tcPr>
            <w:tcW w:w="391" w:type="pct"/>
            <w:tcBorders>
              <w:left w:val="dotted" w:sz="4" w:space="0" w:color="auto"/>
            </w:tcBorders>
          </w:tcPr>
          <w:p w14:paraId="22C8E87C"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p>
        </w:tc>
        <w:tc>
          <w:tcPr>
            <w:tcW w:w="272" w:type="pct"/>
          </w:tcPr>
          <w:p w14:paraId="108B9FD0"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p>
        </w:tc>
        <w:tc>
          <w:tcPr>
            <w:tcW w:w="391" w:type="pct"/>
          </w:tcPr>
          <w:p w14:paraId="577E9BF8"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p>
        </w:tc>
        <w:tc>
          <w:tcPr>
            <w:tcW w:w="392" w:type="pct"/>
            <w:tcBorders>
              <w:left w:val="dotted" w:sz="4" w:space="0" w:color="auto"/>
            </w:tcBorders>
          </w:tcPr>
          <w:p w14:paraId="2F3255C8"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-0.302</w:t>
            </w:r>
          </w:p>
        </w:tc>
        <w:tc>
          <w:tcPr>
            <w:tcW w:w="272" w:type="pct"/>
          </w:tcPr>
          <w:p w14:paraId="3911A795"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7556D55E"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0.008</w:t>
            </w:r>
          </w:p>
        </w:tc>
        <w:tc>
          <w:tcPr>
            <w:tcW w:w="404" w:type="pct"/>
            <w:tcBorders>
              <w:left w:val="dotted" w:sz="4" w:space="0" w:color="auto"/>
            </w:tcBorders>
          </w:tcPr>
          <w:p w14:paraId="1F4479FA"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-0.303</w:t>
            </w:r>
          </w:p>
        </w:tc>
        <w:tc>
          <w:tcPr>
            <w:tcW w:w="272" w:type="pct"/>
          </w:tcPr>
          <w:p w14:paraId="210824FE"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507FEE74"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0.008</w:t>
            </w:r>
          </w:p>
        </w:tc>
      </w:tr>
      <w:tr w:rsidR="00975DAA" w:rsidRPr="00F07FF4" w14:paraId="46E3FB03" w14:textId="77777777" w:rsidTr="004563C7">
        <w:trPr>
          <w:jc w:val="center"/>
        </w:trPr>
        <w:tc>
          <w:tcPr>
            <w:tcW w:w="1859" w:type="pct"/>
            <w:tcBorders>
              <w:left w:val="dotted" w:sz="4" w:space="0" w:color="auto"/>
              <w:right w:val="dotted" w:sz="4" w:space="0" w:color="auto"/>
            </w:tcBorders>
          </w:tcPr>
          <w:p w14:paraId="2A15077F" w14:textId="77777777" w:rsidR="00975DAA" w:rsidRPr="00F07FF4" w:rsidRDefault="00975DAA" w:rsidP="00F041BB">
            <w:pPr>
              <w:widowControl w:val="0"/>
              <w:autoSpaceDE w:val="0"/>
              <w:autoSpaceDN w:val="0"/>
              <w:adjustRightInd w:val="0"/>
              <w:ind w:left="115"/>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Not known</w:t>
            </w:r>
          </w:p>
        </w:tc>
        <w:tc>
          <w:tcPr>
            <w:tcW w:w="391" w:type="pct"/>
            <w:tcBorders>
              <w:left w:val="dotted" w:sz="4" w:space="0" w:color="auto"/>
            </w:tcBorders>
          </w:tcPr>
          <w:p w14:paraId="03CD5FCB"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p>
        </w:tc>
        <w:tc>
          <w:tcPr>
            <w:tcW w:w="272" w:type="pct"/>
          </w:tcPr>
          <w:p w14:paraId="78E09B40"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p>
        </w:tc>
        <w:tc>
          <w:tcPr>
            <w:tcW w:w="391" w:type="pct"/>
          </w:tcPr>
          <w:p w14:paraId="5BB0E268"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p>
        </w:tc>
        <w:tc>
          <w:tcPr>
            <w:tcW w:w="392" w:type="pct"/>
            <w:tcBorders>
              <w:left w:val="dotted" w:sz="4" w:space="0" w:color="auto"/>
            </w:tcBorders>
          </w:tcPr>
          <w:p w14:paraId="2BEA88DF"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-0.230</w:t>
            </w:r>
          </w:p>
        </w:tc>
        <w:tc>
          <w:tcPr>
            <w:tcW w:w="272" w:type="pct"/>
          </w:tcPr>
          <w:p w14:paraId="5F91ABBA"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7275DACE"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0.025</w:t>
            </w:r>
          </w:p>
        </w:tc>
        <w:tc>
          <w:tcPr>
            <w:tcW w:w="404" w:type="pct"/>
            <w:tcBorders>
              <w:left w:val="dotted" w:sz="4" w:space="0" w:color="auto"/>
            </w:tcBorders>
          </w:tcPr>
          <w:p w14:paraId="2E5801AE"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-0.227</w:t>
            </w:r>
          </w:p>
        </w:tc>
        <w:tc>
          <w:tcPr>
            <w:tcW w:w="272" w:type="pct"/>
          </w:tcPr>
          <w:p w14:paraId="014538F8"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57A743E1"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0.025</w:t>
            </w:r>
          </w:p>
        </w:tc>
      </w:tr>
      <w:tr w:rsidR="00975DAA" w:rsidRPr="00F07FF4" w14:paraId="39D0830A" w14:textId="77777777" w:rsidTr="004563C7">
        <w:trPr>
          <w:jc w:val="center"/>
        </w:trPr>
        <w:tc>
          <w:tcPr>
            <w:tcW w:w="1859" w:type="pct"/>
            <w:tcBorders>
              <w:left w:val="dotted" w:sz="4" w:space="0" w:color="auto"/>
              <w:right w:val="dotted" w:sz="4" w:space="0" w:color="auto"/>
            </w:tcBorders>
          </w:tcPr>
          <w:p w14:paraId="33217317" w14:textId="77777777" w:rsidR="00975DAA" w:rsidRPr="00F07FF4" w:rsidRDefault="00975DAA" w:rsidP="00F041BB">
            <w:pPr>
              <w:widowControl w:val="0"/>
              <w:autoSpaceDE w:val="0"/>
              <w:autoSpaceDN w:val="0"/>
              <w:adjustRightInd w:val="0"/>
              <w:spacing w:before="120"/>
              <w:rPr>
                <w:rFonts w:asciiTheme="majorHAnsi" w:eastAsia="Times New Roman" w:hAnsiTheme="majorHAnsi" w:cs="Times New Roman"/>
                <w:lang w:val="ro-RO" w:eastAsia="ro-RO"/>
              </w:rPr>
            </w:pPr>
            <w:r w:rsidRPr="00F07FF4">
              <w:rPr>
                <w:rFonts w:asciiTheme="majorHAnsi" w:eastAsia="Times New Roman" w:hAnsiTheme="majorHAnsi" w:cs="Times New Roman"/>
                <w:i/>
                <w:lang w:val="ro-RO" w:eastAsia="ro-RO"/>
              </w:rPr>
              <w:t>Age of driver</w:t>
            </w:r>
            <w:r w:rsidRPr="00F07FF4">
              <w:rPr>
                <w:rFonts w:asciiTheme="majorHAnsi" w:eastAsia="Times New Roman" w:hAnsiTheme="majorHAnsi" w:cs="Times New Roman"/>
                <w:lang w:val="ro-RO" w:eastAsia="ro-RO"/>
              </w:rPr>
              <w:t xml:space="preserve"> (Ref: -20 years)</w:t>
            </w:r>
          </w:p>
        </w:tc>
        <w:tc>
          <w:tcPr>
            <w:tcW w:w="391" w:type="pct"/>
            <w:tcBorders>
              <w:left w:val="dotted" w:sz="4" w:space="0" w:color="auto"/>
            </w:tcBorders>
          </w:tcPr>
          <w:p w14:paraId="2548FA65"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p>
        </w:tc>
        <w:tc>
          <w:tcPr>
            <w:tcW w:w="272" w:type="pct"/>
          </w:tcPr>
          <w:p w14:paraId="7BBAC1A4" w14:textId="77777777" w:rsidR="00975DAA" w:rsidRPr="00F07FF4" w:rsidRDefault="00975DAA" w:rsidP="00F041BB">
            <w:pPr>
              <w:widowControl w:val="0"/>
              <w:autoSpaceDE w:val="0"/>
              <w:autoSpaceDN w:val="0"/>
              <w:adjustRightInd w:val="0"/>
              <w:spacing w:before="120"/>
              <w:ind w:left="-58" w:right="-58"/>
              <w:rPr>
                <w:rFonts w:asciiTheme="majorHAnsi" w:eastAsia="Times New Roman" w:hAnsiTheme="majorHAnsi" w:cs="Times New Roman"/>
                <w:lang w:val="ro-RO" w:eastAsia="ro-RO"/>
              </w:rPr>
            </w:pPr>
          </w:p>
        </w:tc>
        <w:tc>
          <w:tcPr>
            <w:tcW w:w="391" w:type="pct"/>
          </w:tcPr>
          <w:p w14:paraId="46A39F52"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p>
        </w:tc>
        <w:tc>
          <w:tcPr>
            <w:tcW w:w="392" w:type="pct"/>
            <w:tcBorders>
              <w:left w:val="dotted" w:sz="4" w:space="0" w:color="auto"/>
            </w:tcBorders>
          </w:tcPr>
          <w:p w14:paraId="0E23F89D"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p>
        </w:tc>
        <w:tc>
          <w:tcPr>
            <w:tcW w:w="272" w:type="pct"/>
          </w:tcPr>
          <w:p w14:paraId="15056120" w14:textId="77777777" w:rsidR="00975DAA" w:rsidRPr="00F07FF4" w:rsidRDefault="00975DAA" w:rsidP="00F041BB">
            <w:pPr>
              <w:widowControl w:val="0"/>
              <w:autoSpaceDE w:val="0"/>
              <w:autoSpaceDN w:val="0"/>
              <w:adjustRightInd w:val="0"/>
              <w:spacing w:before="120"/>
              <w:ind w:left="-58" w:right="-58"/>
              <w:rPr>
                <w:rFonts w:asciiTheme="majorHAnsi" w:eastAsia="Times New Roman" w:hAnsiTheme="majorHAnsi" w:cs="Times New Roman"/>
                <w:lang w:val="ro-RO" w:eastAsia="ro-RO"/>
              </w:rPr>
            </w:pPr>
          </w:p>
        </w:tc>
        <w:tc>
          <w:tcPr>
            <w:tcW w:w="374" w:type="pct"/>
          </w:tcPr>
          <w:p w14:paraId="0A6BC40C"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p>
        </w:tc>
        <w:tc>
          <w:tcPr>
            <w:tcW w:w="404" w:type="pct"/>
            <w:tcBorders>
              <w:left w:val="dotted" w:sz="4" w:space="0" w:color="auto"/>
            </w:tcBorders>
          </w:tcPr>
          <w:p w14:paraId="634CB568"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p>
        </w:tc>
        <w:tc>
          <w:tcPr>
            <w:tcW w:w="272" w:type="pct"/>
          </w:tcPr>
          <w:p w14:paraId="10D847B4" w14:textId="77777777" w:rsidR="00975DAA" w:rsidRPr="00F07FF4" w:rsidRDefault="00975DAA" w:rsidP="00F041BB">
            <w:pPr>
              <w:widowControl w:val="0"/>
              <w:autoSpaceDE w:val="0"/>
              <w:autoSpaceDN w:val="0"/>
              <w:adjustRightInd w:val="0"/>
              <w:spacing w:before="120"/>
              <w:ind w:left="-58" w:right="-58"/>
              <w:rPr>
                <w:rFonts w:asciiTheme="majorHAnsi" w:eastAsia="Times New Roman" w:hAnsiTheme="majorHAnsi" w:cs="Times New Roman"/>
                <w:lang w:val="ro-RO" w:eastAsia="ro-RO"/>
              </w:rPr>
            </w:pPr>
          </w:p>
        </w:tc>
        <w:tc>
          <w:tcPr>
            <w:tcW w:w="374" w:type="pct"/>
          </w:tcPr>
          <w:p w14:paraId="54436D9A"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p>
        </w:tc>
      </w:tr>
      <w:tr w:rsidR="00975DAA" w:rsidRPr="00F07FF4" w14:paraId="76AE4789" w14:textId="77777777" w:rsidTr="004563C7">
        <w:trPr>
          <w:jc w:val="center"/>
        </w:trPr>
        <w:tc>
          <w:tcPr>
            <w:tcW w:w="1859" w:type="pct"/>
            <w:tcBorders>
              <w:left w:val="dotted" w:sz="4" w:space="0" w:color="auto"/>
              <w:right w:val="dotted" w:sz="4" w:space="0" w:color="auto"/>
            </w:tcBorders>
          </w:tcPr>
          <w:p w14:paraId="0F3FE529" w14:textId="77777777" w:rsidR="00975DAA" w:rsidRPr="00F07FF4" w:rsidRDefault="00975DAA" w:rsidP="00F041BB">
            <w:pPr>
              <w:widowControl w:val="0"/>
              <w:autoSpaceDE w:val="0"/>
              <w:autoSpaceDN w:val="0"/>
              <w:adjustRightInd w:val="0"/>
              <w:ind w:left="115"/>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21-25</w:t>
            </w:r>
          </w:p>
        </w:tc>
        <w:tc>
          <w:tcPr>
            <w:tcW w:w="391" w:type="pct"/>
            <w:tcBorders>
              <w:left w:val="dotted" w:sz="4" w:space="0" w:color="auto"/>
            </w:tcBorders>
          </w:tcPr>
          <w:p w14:paraId="21471729"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p>
        </w:tc>
        <w:tc>
          <w:tcPr>
            <w:tcW w:w="272" w:type="pct"/>
          </w:tcPr>
          <w:p w14:paraId="3F503B63"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p>
        </w:tc>
        <w:tc>
          <w:tcPr>
            <w:tcW w:w="391" w:type="pct"/>
          </w:tcPr>
          <w:p w14:paraId="0403275A"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p>
        </w:tc>
        <w:tc>
          <w:tcPr>
            <w:tcW w:w="392" w:type="pct"/>
            <w:tcBorders>
              <w:left w:val="dotted" w:sz="4" w:space="0" w:color="auto"/>
            </w:tcBorders>
          </w:tcPr>
          <w:p w14:paraId="080947C5"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-0.109</w:t>
            </w:r>
          </w:p>
        </w:tc>
        <w:tc>
          <w:tcPr>
            <w:tcW w:w="272" w:type="pct"/>
          </w:tcPr>
          <w:p w14:paraId="6712FA26"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5E137CBD"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0.014</w:t>
            </w:r>
          </w:p>
        </w:tc>
        <w:tc>
          <w:tcPr>
            <w:tcW w:w="404" w:type="pct"/>
            <w:tcBorders>
              <w:left w:val="dotted" w:sz="4" w:space="0" w:color="auto"/>
            </w:tcBorders>
          </w:tcPr>
          <w:p w14:paraId="2CA53EF2"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-0.109</w:t>
            </w:r>
          </w:p>
        </w:tc>
        <w:tc>
          <w:tcPr>
            <w:tcW w:w="272" w:type="pct"/>
          </w:tcPr>
          <w:p w14:paraId="5A6C8D0C"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116BFBF9"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0.014</w:t>
            </w:r>
          </w:p>
        </w:tc>
      </w:tr>
      <w:tr w:rsidR="00975DAA" w:rsidRPr="00F07FF4" w14:paraId="27F55DDE" w14:textId="77777777" w:rsidTr="004563C7">
        <w:trPr>
          <w:jc w:val="center"/>
        </w:trPr>
        <w:tc>
          <w:tcPr>
            <w:tcW w:w="1859" w:type="pct"/>
            <w:tcBorders>
              <w:left w:val="dotted" w:sz="4" w:space="0" w:color="auto"/>
              <w:right w:val="dotted" w:sz="4" w:space="0" w:color="auto"/>
            </w:tcBorders>
          </w:tcPr>
          <w:p w14:paraId="16FB48EF" w14:textId="77777777" w:rsidR="00975DAA" w:rsidRPr="00F07FF4" w:rsidRDefault="00975DAA" w:rsidP="00F041BB">
            <w:pPr>
              <w:widowControl w:val="0"/>
              <w:autoSpaceDE w:val="0"/>
              <w:autoSpaceDN w:val="0"/>
              <w:adjustRightInd w:val="0"/>
              <w:ind w:left="115"/>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26-35</w:t>
            </w:r>
          </w:p>
        </w:tc>
        <w:tc>
          <w:tcPr>
            <w:tcW w:w="391" w:type="pct"/>
            <w:tcBorders>
              <w:left w:val="dotted" w:sz="4" w:space="0" w:color="auto"/>
            </w:tcBorders>
          </w:tcPr>
          <w:p w14:paraId="4129BD89"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p>
        </w:tc>
        <w:tc>
          <w:tcPr>
            <w:tcW w:w="272" w:type="pct"/>
          </w:tcPr>
          <w:p w14:paraId="7958F9E5"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p>
        </w:tc>
        <w:tc>
          <w:tcPr>
            <w:tcW w:w="391" w:type="pct"/>
          </w:tcPr>
          <w:p w14:paraId="6577D12E"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p>
        </w:tc>
        <w:tc>
          <w:tcPr>
            <w:tcW w:w="392" w:type="pct"/>
            <w:tcBorders>
              <w:left w:val="dotted" w:sz="4" w:space="0" w:color="auto"/>
            </w:tcBorders>
          </w:tcPr>
          <w:p w14:paraId="40A0CFD1"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-0.314</w:t>
            </w:r>
          </w:p>
        </w:tc>
        <w:tc>
          <w:tcPr>
            <w:tcW w:w="272" w:type="pct"/>
          </w:tcPr>
          <w:p w14:paraId="7451534C"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6EF58AA9"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0.013</w:t>
            </w:r>
          </w:p>
        </w:tc>
        <w:tc>
          <w:tcPr>
            <w:tcW w:w="404" w:type="pct"/>
            <w:tcBorders>
              <w:left w:val="dotted" w:sz="4" w:space="0" w:color="auto"/>
            </w:tcBorders>
          </w:tcPr>
          <w:p w14:paraId="5CD55F91"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-0.314</w:t>
            </w:r>
          </w:p>
        </w:tc>
        <w:tc>
          <w:tcPr>
            <w:tcW w:w="272" w:type="pct"/>
          </w:tcPr>
          <w:p w14:paraId="00C0265B"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668C1B04"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0.013</w:t>
            </w:r>
          </w:p>
        </w:tc>
      </w:tr>
      <w:tr w:rsidR="00975DAA" w:rsidRPr="00F07FF4" w14:paraId="0C0B76E4" w14:textId="77777777" w:rsidTr="004563C7">
        <w:trPr>
          <w:jc w:val="center"/>
        </w:trPr>
        <w:tc>
          <w:tcPr>
            <w:tcW w:w="1859" w:type="pct"/>
            <w:tcBorders>
              <w:left w:val="dotted" w:sz="4" w:space="0" w:color="auto"/>
              <w:right w:val="dotted" w:sz="4" w:space="0" w:color="auto"/>
            </w:tcBorders>
          </w:tcPr>
          <w:p w14:paraId="0B1EE4CB" w14:textId="77777777" w:rsidR="00975DAA" w:rsidRPr="00F07FF4" w:rsidRDefault="00975DAA" w:rsidP="00F041BB">
            <w:pPr>
              <w:widowControl w:val="0"/>
              <w:autoSpaceDE w:val="0"/>
              <w:autoSpaceDN w:val="0"/>
              <w:adjustRightInd w:val="0"/>
              <w:ind w:left="115"/>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36-45</w:t>
            </w:r>
          </w:p>
        </w:tc>
        <w:tc>
          <w:tcPr>
            <w:tcW w:w="391" w:type="pct"/>
            <w:tcBorders>
              <w:left w:val="dotted" w:sz="4" w:space="0" w:color="auto"/>
            </w:tcBorders>
          </w:tcPr>
          <w:p w14:paraId="3B3BFCBD"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p>
        </w:tc>
        <w:tc>
          <w:tcPr>
            <w:tcW w:w="272" w:type="pct"/>
          </w:tcPr>
          <w:p w14:paraId="075BB2F5"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p>
        </w:tc>
        <w:tc>
          <w:tcPr>
            <w:tcW w:w="391" w:type="pct"/>
          </w:tcPr>
          <w:p w14:paraId="63ED21BD"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p>
        </w:tc>
        <w:tc>
          <w:tcPr>
            <w:tcW w:w="392" w:type="pct"/>
            <w:tcBorders>
              <w:left w:val="dotted" w:sz="4" w:space="0" w:color="auto"/>
            </w:tcBorders>
          </w:tcPr>
          <w:p w14:paraId="1B344D78"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-0.478</w:t>
            </w:r>
          </w:p>
        </w:tc>
        <w:tc>
          <w:tcPr>
            <w:tcW w:w="272" w:type="pct"/>
          </w:tcPr>
          <w:p w14:paraId="408CA719"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6EF32DE4"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0.014</w:t>
            </w:r>
          </w:p>
        </w:tc>
        <w:tc>
          <w:tcPr>
            <w:tcW w:w="404" w:type="pct"/>
            <w:tcBorders>
              <w:left w:val="dotted" w:sz="4" w:space="0" w:color="auto"/>
            </w:tcBorders>
          </w:tcPr>
          <w:p w14:paraId="02346C6F"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-0.478</w:t>
            </w:r>
          </w:p>
        </w:tc>
        <w:tc>
          <w:tcPr>
            <w:tcW w:w="272" w:type="pct"/>
          </w:tcPr>
          <w:p w14:paraId="30308151"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4FDDD399"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0.015</w:t>
            </w:r>
          </w:p>
        </w:tc>
      </w:tr>
      <w:tr w:rsidR="00975DAA" w:rsidRPr="00F07FF4" w14:paraId="2FC4AA1C" w14:textId="77777777" w:rsidTr="004563C7">
        <w:trPr>
          <w:jc w:val="center"/>
        </w:trPr>
        <w:tc>
          <w:tcPr>
            <w:tcW w:w="1859" w:type="pct"/>
            <w:tcBorders>
              <w:left w:val="dotted" w:sz="4" w:space="0" w:color="auto"/>
              <w:right w:val="dotted" w:sz="4" w:space="0" w:color="auto"/>
            </w:tcBorders>
          </w:tcPr>
          <w:p w14:paraId="2EDCC84B" w14:textId="77777777" w:rsidR="00975DAA" w:rsidRPr="00F07FF4" w:rsidRDefault="00975DAA" w:rsidP="00F041BB">
            <w:pPr>
              <w:widowControl w:val="0"/>
              <w:autoSpaceDE w:val="0"/>
              <w:autoSpaceDN w:val="0"/>
              <w:adjustRightInd w:val="0"/>
              <w:ind w:left="115"/>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46-55</w:t>
            </w:r>
          </w:p>
        </w:tc>
        <w:tc>
          <w:tcPr>
            <w:tcW w:w="391" w:type="pct"/>
            <w:tcBorders>
              <w:left w:val="dotted" w:sz="4" w:space="0" w:color="auto"/>
            </w:tcBorders>
          </w:tcPr>
          <w:p w14:paraId="66FCB950"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p>
        </w:tc>
        <w:tc>
          <w:tcPr>
            <w:tcW w:w="272" w:type="pct"/>
          </w:tcPr>
          <w:p w14:paraId="085E2AA0"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p>
        </w:tc>
        <w:tc>
          <w:tcPr>
            <w:tcW w:w="391" w:type="pct"/>
          </w:tcPr>
          <w:p w14:paraId="1F95F992"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p>
        </w:tc>
        <w:tc>
          <w:tcPr>
            <w:tcW w:w="392" w:type="pct"/>
            <w:tcBorders>
              <w:left w:val="dotted" w:sz="4" w:space="0" w:color="auto"/>
            </w:tcBorders>
          </w:tcPr>
          <w:p w14:paraId="5794076A"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-0.622</w:t>
            </w:r>
          </w:p>
        </w:tc>
        <w:tc>
          <w:tcPr>
            <w:tcW w:w="272" w:type="pct"/>
          </w:tcPr>
          <w:p w14:paraId="64ED623F"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01DEE494"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0.016</w:t>
            </w:r>
          </w:p>
        </w:tc>
        <w:tc>
          <w:tcPr>
            <w:tcW w:w="404" w:type="pct"/>
            <w:tcBorders>
              <w:left w:val="dotted" w:sz="4" w:space="0" w:color="auto"/>
            </w:tcBorders>
          </w:tcPr>
          <w:p w14:paraId="5EF3C580"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-0.621</w:t>
            </w:r>
          </w:p>
        </w:tc>
        <w:tc>
          <w:tcPr>
            <w:tcW w:w="272" w:type="pct"/>
          </w:tcPr>
          <w:p w14:paraId="48ECA122"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38EE79D5"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0.016</w:t>
            </w:r>
          </w:p>
        </w:tc>
      </w:tr>
      <w:tr w:rsidR="00975DAA" w:rsidRPr="00F07FF4" w14:paraId="4D030728" w14:textId="77777777" w:rsidTr="004563C7">
        <w:trPr>
          <w:jc w:val="center"/>
        </w:trPr>
        <w:tc>
          <w:tcPr>
            <w:tcW w:w="1859" w:type="pct"/>
            <w:tcBorders>
              <w:left w:val="dotted" w:sz="4" w:space="0" w:color="auto"/>
              <w:right w:val="dotted" w:sz="4" w:space="0" w:color="auto"/>
            </w:tcBorders>
          </w:tcPr>
          <w:p w14:paraId="26BEC3D3" w14:textId="77777777" w:rsidR="00975DAA" w:rsidRPr="00F07FF4" w:rsidRDefault="00975DAA" w:rsidP="00F041BB">
            <w:pPr>
              <w:widowControl w:val="0"/>
              <w:autoSpaceDE w:val="0"/>
              <w:autoSpaceDN w:val="0"/>
              <w:adjustRightInd w:val="0"/>
              <w:ind w:left="115"/>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56-65</w:t>
            </w:r>
          </w:p>
        </w:tc>
        <w:tc>
          <w:tcPr>
            <w:tcW w:w="391" w:type="pct"/>
            <w:tcBorders>
              <w:left w:val="dotted" w:sz="4" w:space="0" w:color="auto"/>
            </w:tcBorders>
          </w:tcPr>
          <w:p w14:paraId="7F6B2C59"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p>
        </w:tc>
        <w:tc>
          <w:tcPr>
            <w:tcW w:w="272" w:type="pct"/>
          </w:tcPr>
          <w:p w14:paraId="4D914319"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p>
        </w:tc>
        <w:tc>
          <w:tcPr>
            <w:tcW w:w="391" w:type="pct"/>
          </w:tcPr>
          <w:p w14:paraId="58C7FE28"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p>
        </w:tc>
        <w:tc>
          <w:tcPr>
            <w:tcW w:w="392" w:type="pct"/>
            <w:tcBorders>
              <w:left w:val="dotted" w:sz="4" w:space="0" w:color="auto"/>
            </w:tcBorders>
          </w:tcPr>
          <w:p w14:paraId="0B6E29D6"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-0.769</w:t>
            </w:r>
          </w:p>
        </w:tc>
        <w:tc>
          <w:tcPr>
            <w:tcW w:w="272" w:type="pct"/>
          </w:tcPr>
          <w:p w14:paraId="1C47C066"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07ACD1BD"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0.018</w:t>
            </w:r>
          </w:p>
        </w:tc>
        <w:tc>
          <w:tcPr>
            <w:tcW w:w="404" w:type="pct"/>
            <w:tcBorders>
              <w:left w:val="dotted" w:sz="4" w:space="0" w:color="auto"/>
            </w:tcBorders>
          </w:tcPr>
          <w:p w14:paraId="0BF6FA7B"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-0.767</w:t>
            </w:r>
          </w:p>
        </w:tc>
        <w:tc>
          <w:tcPr>
            <w:tcW w:w="272" w:type="pct"/>
          </w:tcPr>
          <w:p w14:paraId="1CF40AB7"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594BD3A3"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0.018</w:t>
            </w:r>
          </w:p>
        </w:tc>
      </w:tr>
      <w:tr w:rsidR="00975DAA" w:rsidRPr="00F07FF4" w14:paraId="11C4D192" w14:textId="77777777" w:rsidTr="004563C7">
        <w:trPr>
          <w:jc w:val="center"/>
        </w:trPr>
        <w:tc>
          <w:tcPr>
            <w:tcW w:w="1859" w:type="pct"/>
            <w:tcBorders>
              <w:left w:val="dotted" w:sz="4" w:space="0" w:color="auto"/>
              <w:right w:val="dotted" w:sz="4" w:space="0" w:color="auto"/>
            </w:tcBorders>
          </w:tcPr>
          <w:p w14:paraId="08365570" w14:textId="77777777" w:rsidR="00975DAA" w:rsidRPr="00F07FF4" w:rsidRDefault="00975DAA" w:rsidP="00F041BB">
            <w:pPr>
              <w:widowControl w:val="0"/>
              <w:autoSpaceDE w:val="0"/>
              <w:autoSpaceDN w:val="0"/>
              <w:adjustRightInd w:val="0"/>
              <w:ind w:left="115"/>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66-75</w:t>
            </w:r>
          </w:p>
        </w:tc>
        <w:tc>
          <w:tcPr>
            <w:tcW w:w="391" w:type="pct"/>
            <w:tcBorders>
              <w:left w:val="dotted" w:sz="4" w:space="0" w:color="auto"/>
            </w:tcBorders>
          </w:tcPr>
          <w:p w14:paraId="27785D3D"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p>
        </w:tc>
        <w:tc>
          <w:tcPr>
            <w:tcW w:w="272" w:type="pct"/>
          </w:tcPr>
          <w:p w14:paraId="4F9DC5CD"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p>
        </w:tc>
        <w:tc>
          <w:tcPr>
            <w:tcW w:w="391" w:type="pct"/>
          </w:tcPr>
          <w:p w14:paraId="72BA1EBD"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p>
        </w:tc>
        <w:tc>
          <w:tcPr>
            <w:tcW w:w="392" w:type="pct"/>
            <w:tcBorders>
              <w:left w:val="dotted" w:sz="4" w:space="0" w:color="auto"/>
            </w:tcBorders>
          </w:tcPr>
          <w:p w14:paraId="693A2D9F"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-0.985</w:t>
            </w:r>
          </w:p>
        </w:tc>
        <w:tc>
          <w:tcPr>
            <w:tcW w:w="272" w:type="pct"/>
          </w:tcPr>
          <w:p w14:paraId="77F51B6D"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112A2FAB"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0.022</w:t>
            </w:r>
          </w:p>
        </w:tc>
        <w:tc>
          <w:tcPr>
            <w:tcW w:w="404" w:type="pct"/>
            <w:tcBorders>
              <w:left w:val="dotted" w:sz="4" w:space="0" w:color="auto"/>
            </w:tcBorders>
          </w:tcPr>
          <w:p w14:paraId="1A736B65"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-0.983</w:t>
            </w:r>
          </w:p>
        </w:tc>
        <w:tc>
          <w:tcPr>
            <w:tcW w:w="272" w:type="pct"/>
          </w:tcPr>
          <w:p w14:paraId="58EBC4FA"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67F08901"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0.022</w:t>
            </w:r>
          </w:p>
        </w:tc>
      </w:tr>
      <w:tr w:rsidR="00975DAA" w:rsidRPr="00F07FF4" w14:paraId="4AEBFEA2" w14:textId="77777777" w:rsidTr="004563C7">
        <w:trPr>
          <w:jc w:val="center"/>
        </w:trPr>
        <w:tc>
          <w:tcPr>
            <w:tcW w:w="1859" w:type="pct"/>
            <w:tcBorders>
              <w:left w:val="dotted" w:sz="4" w:space="0" w:color="auto"/>
              <w:right w:val="dotted" w:sz="4" w:space="0" w:color="auto"/>
            </w:tcBorders>
          </w:tcPr>
          <w:p w14:paraId="46A87839" w14:textId="77777777" w:rsidR="00975DAA" w:rsidRPr="00F07FF4" w:rsidRDefault="00975DAA" w:rsidP="00F041BB">
            <w:pPr>
              <w:widowControl w:val="0"/>
              <w:autoSpaceDE w:val="0"/>
              <w:autoSpaceDN w:val="0"/>
              <w:adjustRightInd w:val="0"/>
              <w:ind w:left="115"/>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76+</w:t>
            </w:r>
          </w:p>
        </w:tc>
        <w:tc>
          <w:tcPr>
            <w:tcW w:w="391" w:type="pct"/>
            <w:tcBorders>
              <w:left w:val="dotted" w:sz="4" w:space="0" w:color="auto"/>
            </w:tcBorders>
          </w:tcPr>
          <w:p w14:paraId="481906A9"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p>
        </w:tc>
        <w:tc>
          <w:tcPr>
            <w:tcW w:w="272" w:type="pct"/>
          </w:tcPr>
          <w:p w14:paraId="03216714"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p>
        </w:tc>
        <w:tc>
          <w:tcPr>
            <w:tcW w:w="391" w:type="pct"/>
          </w:tcPr>
          <w:p w14:paraId="337C0A09"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p>
        </w:tc>
        <w:tc>
          <w:tcPr>
            <w:tcW w:w="392" w:type="pct"/>
            <w:tcBorders>
              <w:left w:val="dotted" w:sz="4" w:space="0" w:color="auto"/>
            </w:tcBorders>
          </w:tcPr>
          <w:p w14:paraId="3899D5B6"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-1.157</w:t>
            </w:r>
          </w:p>
        </w:tc>
        <w:tc>
          <w:tcPr>
            <w:tcW w:w="272" w:type="pct"/>
          </w:tcPr>
          <w:p w14:paraId="00A87AD1"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5A7C5347"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0.024</w:t>
            </w:r>
          </w:p>
        </w:tc>
        <w:tc>
          <w:tcPr>
            <w:tcW w:w="404" w:type="pct"/>
            <w:tcBorders>
              <w:left w:val="dotted" w:sz="4" w:space="0" w:color="auto"/>
            </w:tcBorders>
          </w:tcPr>
          <w:p w14:paraId="6E93C334"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-1.157</w:t>
            </w:r>
          </w:p>
        </w:tc>
        <w:tc>
          <w:tcPr>
            <w:tcW w:w="272" w:type="pct"/>
          </w:tcPr>
          <w:p w14:paraId="35B48339"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691AF9BF"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0.024</w:t>
            </w:r>
          </w:p>
        </w:tc>
      </w:tr>
      <w:tr w:rsidR="00975DAA" w:rsidRPr="00F07FF4" w14:paraId="10BF86CB" w14:textId="77777777" w:rsidTr="004563C7">
        <w:trPr>
          <w:jc w:val="center"/>
        </w:trPr>
        <w:tc>
          <w:tcPr>
            <w:tcW w:w="1859" w:type="pct"/>
            <w:tcBorders>
              <w:left w:val="dotted" w:sz="4" w:space="0" w:color="auto"/>
              <w:right w:val="dotted" w:sz="4" w:space="0" w:color="auto"/>
            </w:tcBorders>
          </w:tcPr>
          <w:p w14:paraId="5A947C6B" w14:textId="77777777" w:rsidR="00975DAA" w:rsidRPr="00F07FF4" w:rsidRDefault="00975DAA" w:rsidP="00F041BB">
            <w:pPr>
              <w:widowControl w:val="0"/>
              <w:autoSpaceDE w:val="0"/>
              <w:autoSpaceDN w:val="0"/>
              <w:adjustRightInd w:val="0"/>
              <w:ind w:left="115"/>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Not known</w:t>
            </w:r>
          </w:p>
        </w:tc>
        <w:tc>
          <w:tcPr>
            <w:tcW w:w="391" w:type="pct"/>
            <w:tcBorders>
              <w:left w:val="dotted" w:sz="4" w:space="0" w:color="auto"/>
            </w:tcBorders>
          </w:tcPr>
          <w:p w14:paraId="0D760079"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p>
        </w:tc>
        <w:tc>
          <w:tcPr>
            <w:tcW w:w="272" w:type="pct"/>
          </w:tcPr>
          <w:p w14:paraId="02FCCF25"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p>
        </w:tc>
        <w:tc>
          <w:tcPr>
            <w:tcW w:w="391" w:type="pct"/>
          </w:tcPr>
          <w:p w14:paraId="37A35FDC"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p>
        </w:tc>
        <w:tc>
          <w:tcPr>
            <w:tcW w:w="392" w:type="pct"/>
            <w:tcBorders>
              <w:left w:val="dotted" w:sz="4" w:space="0" w:color="auto"/>
            </w:tcBorders>
          </w:tcPr>
          <w:p w14:paraId="11A15537"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-0.111</w:t>
            </w:r>
          </w:p>
        </w:tc>
        <w:tc>
          <w:tcPr>
            <w:tcW w:w="272" w:type="pct"/>
          </w:tcPr>
          <w:p w14:paraId="754EE4BC"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6EAA049E"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0.022</w:t>
            </w:r>
          </w:p>
        </w:tc>
        <w:tc>
          <w:tcPr>
            <w:tcW w:w="404" w:type="pct"/>
            <w:tcBorders>
              <w:left w:val="dotted" w:sz="4" w:space="0" w:color="auto"/>
            </w:tcBorders>
          </w:tcPr>
          <w:p w14:paraId="0B801936"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-0.113</w:t>
            </w:r>
          </w:p>
        </w:tc>
        <w:tc>
          <w:tcPr>
            <w:tcW w:w="272" w:type="pct"/>
          </w:tcPr>
          <w:p w14:paraId="4C53F12D"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4B582CE7"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0.022</w:t>
            </w:r>
          </w:p>
        </w:tc>
      </w:tr>
      <w:tr w:rsidR="00975DAA" w:rsidRPr="00F07FF4" w14:paraId="31448229" w14:textId="77777777" w:rsidTr="004563C7">
        <w:trPr>
          <w:jc w:val="center"/>
        </w:trPr>
        <w:tc>
          <w:tcPr>
            <w:tcW w:w="1859" w:type="pct"/>
            <w:tcBorders>
              <w:left w:val="dotted" w:sz="4" w:space="0" w:color="auto"/>
              <w:right w:val="dotted" w:sz="4" w:space="0" w:color="auto"/>
            </w:tcBorders>
          </w:tcPr>
          <w:p w14:paraId="1EA2CA4D" w14:textId="77777777" w:rsidR="00975DAA" w:rsidRPr="00F07FF4" w:rsidRDefault="00975DAA" w:rsidP="00F041BB">
            <w:pPr>
              <w:widowControl w:val="0"/>
              <w:autoSpaceDE w:val="0"/>
              <w:autoSpaceDN w:val="0"/>
              <w:adjustRightInd w:val="0"/>
              <w:spacing w:before="120"/>
              <w:rPr>
                <w:rFonts w:asciiTheme="majorHAnsi" w:eastAsia="Times New Roman" w:hAnsiTheme="majorHAnsi" w:cs="Times New Roman"/>
                <w:lang w:val="ro-RO" w:eastAsia="ro-RO"/>
              </w:rPr>
            </w:pPr>
            <w:r w:rsidRPr="00F07FF4">
              <w:rPr>
                <w:rFonts w:asciiTheme="majorHAnsi" w:eastAsia="Times New Roman" w:hAnsiTheme="majorHAnsi" w:cs="Times New Roman"/>
                <w:i/>
                <w:lang w:val="ro-RO" w:eastAsia="ro-RO"/>
              </w:rPr>
              <w:t>Crash severity</w:t>
            </w:r>
            <w:r w:rsidRPr="00F07FF4">
              <w:rPr>
                <w:rFonts w:asciiTheme="majorHAnsi" w:eastAsia="Times New Roman" w:hAnsiTheme="majorHAnsi" w:cs="Times New Roman"/>
                <w:lang w:val="ro-RO" w:eastAsia="ro-RO"/>
              </w:rPr>
              <w:t xml:space="preserve"> (Ref: Fatal)</w:t>
            </w:r>
          </w:p>
        </w:tc>
        <w:tc>
          <w:tcPr>
            <w:tcW w:w="391" w:type="pct"/>
            <w:tcBorders>
              <w:left w:val="dotted" w:sz="4" w:space="0" w:color="auto"/>
            </w:tcBorders>
          </w:tcPr>
          <w:p w14:paraId="6637BA6C"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p>
        </w:tc>
        <w:tc>
          <w:tcPr>
            <w:tcW w:w="272" w:type="pct"/>
          </w:tcPr>
          <w:p w14:paraId="02F7A1E5" w14:textId="77777777" w:rsidR="00975DAA" w:rsidRPr="00F07FF4" w:rsidRDefault="00975DAA" w:rsidP="00F041BB">
            <w:pPr>
              <w:widowControl w:val="0"/>
              <w:autoSpaceDE w:val="0"/>
              <w:autoSpaceDN w:val="0"/>
              <w:adjustRightInd w:val="0"/>
              <w:spacing w:before="120"/>
              <w:ind w:left="-58" w:right="-58"/>
              <w:rPr>
                <w:rFonts w:asciiTheme="majorHAnsi" w:eastAsia="Times New Roman" w:hAnsiTheme="majorHAnsi" w:cs="Times New Roman"/>
                <w:lang w:val="ro-RO" w:eastAsia="ro-RO"/>
              </w:rPr>
            </w:pPr>
          </w:p>
        </w:tc>
        <w:tc>
          <w:tcPr>
            <w:tcW w:w="391" w:type="pct"/>
          </w:tcPr>
          <w:p w14:paraId="710A8DCE"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p>
        </w:tc>
        <w:tc>
          <w:tcPr>
            <w:tcW w:w="392" w:type="pct"/>
            <w:tcBorders>
              <w:left w:val="dotted" w:sz="4" w:space="0" w:color="auto"/>
            </w:tcBorders>
          </w:tcPr>
          <w:p w14:paraId="3CEEF9D8"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p>
        </w:tc>
        <w:tc>
          <w:tcPr>
            <w:tcW w:w="272" w:type="pct"/>
          </w:tcPr>
          <w:p w14:paraId="36F3B480" w14:textId="77777777" w:rsidR="00975DAA" w:rsidRPr="00F07FF4" w:rsidRDefault="00975DAA" w:rsidP="00F041BB">
            <w:pPr>
              <w:widowControl w:val="0"/>
              <w:autoSpaceDE w:val="0"/>
              <w:autoSpaceDN w:val="0"/>
              <w:adjustRightInd w:val="0"/>
              <w:spacing w:before="120"/>
              <w:ind w:left="-58" w:right="-58"/>
              <w:rPr>
                <w:rFonts w:asciiTheme="majorHAnsi" w:eastAsia="Times New Roman" w:hAnsiTheme="majorHAnsi" w:cs="Times New Roman"/>
                <w:lang w:val="ro-RO" w:eastAsia="ro-RO"/>
              </w:rPr>
            </w:pPr>
          </w:p>
        </w:tc>
        <w:tc>
          <w:tcPr>
            <w:tcW w:w="374" w:type="pct"/>
          </w:tcPr>
          <w:p w14:paraId="3E6074F5"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p>
        </w:tc>
        <w:tc>
          <w:tcPr>
            <w:tcW w:w="404" w:type="pct"/>
            <w:tcBorders>
              <w:left w:val="dotted" w:sz="4" w:space="0" w:color="auto"/>
            </w:tcBorders>
          </w:tcPr>
          <w:p w14:paraId="1573A868"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p>
        </w:tc>
        <w:tc>
          <w:tcPr>
            <w:tcW w:w="272" w:type="pct"/>
          </w:tcPr>
          <w:p w14:paraId="1110699D" w14:textId="77777777" w:rsidR="00975DAA" w:rsidRPr="00F07FF4" w:rsidRDefault="00975DAA" w:rsidP="00F041BB">
            <w:pPr>
              <w:widowControl w:val="0"/>
              <w:autoSpaceDE w:val="0"/>
              <w:autoSpaceDN w:val="0"/>
              <w:adjustRightInd w:val="0"/>
              <w:spacing w:before="120"/>
              <w:ind w:left="-58" w:right="-58"/>
              <w:rPr>
                <w:rFonts w:asciiTheme="majorHAnsi" w:eastAsia="Times New Roman" w:hAnsiTheme="majorHAnsi" w:cs="Times New Roman"/>
                <w:lang w:val="ro-RO" w:eastAsia="ro-RO"/>
              </w:rPr>
            </w:pPr>
          </w:p>
        </w:tc>
        <w:tc>
          <w:tcPr>
            <w:tcW w:w="374" w:type="pct"/>
          </w:tcPr>
          <w:p w14:paraId="3DB0589E"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p>
        </w:tc>
      </w:tr>
      <w:tr w:rsidR="00975DAA" w:rsidRPr="00F07FF4" w14:paraId="4846459E" w14:textId="77777777" w:rsidTr="004563C7">
        <w:trPr>
          <w:jc w:val="center"/>
        </w:trPr>
        <w:tc>
          <w:tcPr>
            <w:tcW w:w="1859" w:type="pct"/>
            <w:tcBorders>
              <w:left w:val="dotted" w:sz="4" w:space="0" w:color="auto"/>
              <w:right w:val="dotted" w:sz="4" w:space="0" w:color="auto"/>
            </w:tcBorders>
          </w:tcPr>
          <w:p w14:paraId="2C4233CA" w14:textId="77777777" w:rsidR="00975DAA" w:rsidRPr="00F07FF4" w:rsidRDefault="00975DAA" w:rsidP="00F041BB">
            <w:pPr>
              <w:widowControl w:val="0"/>
              <w:autoSpaceDE w:val="0"/>
              <w:autoSpaceDN w:val="0"/>
              <w:adjustRightInd w:val="0"/>
              <w:ind w:left="115"/>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Serious</w:t>
            </w:r>
          </w:p>
        </w:tc>
        <w:tc>
          <w:tcPr>
            <w:tcW w:w="391" w:type="pct"/>
            <w:tcBorders>
              <w:left w:val="dotted" w:sz="4" w:space="0" w:color="auto"/>
            </w:tcBorders>
          </w:tcPr>
          <w:p w14:paraId="02C99E82"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p>
        </w:tc>
        <w:tc>
          <w:tcPr>
            <w:tcW w:w="272" w:type="pct"/>
          </w:tcPr>
          <w:p w14:paraId="0BD297B4"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p>
        </w:tc>
        <w:tc>
          <w:tcPr>
            <w:tcW w:w="391" w:type="pct"/>
          </w:tcPr>
          <w:p w14:paraId="291289E5"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p>
        </w:tc>
        <w:tc>
          <w:tcPr>
            <w:tcW w:w="392" w:type="pct"/>
            <w:tcBorders>
              <w:left w:val="dotted" w:sz="4" w:space="0" w:color="auto"/>
            </w:tcBorders>
          </w:tcPr>
          <w:p w14:paraId="4740D4D2"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p>
        </w:tc>
        <w:tc>
          <w:tcPr>
            <w:tcW w:w="272" w:type="pct"/>
          </w:tcPr>
          <w:p w14:paraId="1D31678D"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p>
        </w:tc>
        <w:tc>
          <w:tcPr>
            <w:tcW w:w="374" w:type="pct"/>
          </w:tcPr>
          <w:p w14:paraId="0B5E538F"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p>
        </w:tc>
        <w:tc>
          <w:tcPr>
            <w:tcW w:w="404" w:type="pct"/>
            <w:tcBorders>
              <w:left w:val="dotted" w:sz="4" w:space="0" w:color="auto"/>
            </w:tcBorders>
          </w:tcPr>
          <w:p w14:paraId="3CB8456E"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-0.368</w:t>
            </w:r>
          </w:p>
        </w:tc>
        <w:tc>
          <w:tcPr>
            <w:tcW w:w="272" w:type="pct"/>
          </w:tcPr>
          <w:p w14:paraId="044C5472"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7F5057D3"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0.035</w:t>
            </w:r>
          </w:p>
        </w:tc>
      </w:tr>
      <w:tr w:rsidR="00975DAA" w:rsidRPr="00F07FF4" w14:paraId="375B5E29" w14:textId="77777777" w:rsidTr="004563C7">
        <w:trPr>
          <w:jc w:val="center"/>
        </w:trPr>
        <w:tc>
          <w:tcPr>
            <w:tcW w:w="1859" w:type="pct"/>
            <w:tcBorders>
              <w:left w:val="dotted" w:sz="4" w:space="0" w:color="auto"/>
              <w:right w:val="dotted" w:sz="4" w:space="0" w:color="auto"/>
            </w:tcBorders>
          </w:tcPr>
          <w:p w14:paraId="4AE9A3ED" w14:textId="77777777" w:rsidR="00975DAA" w:rsidRPr="00F07FF4" w:rsidRDefault="00975DAA" w:rsidP="00F041BB">
            <w:pPr>
              <w:widowControl w:val="0"/>
              <w:autoSpaceDE w:val="0"/>
              <w:autoSpaceDN w:val="0"/>
              <w:adjustRightInd w:val="0"/>
              <w:ind w:left="115"/>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Slight</w:t>
            </w:r>
          </w:p>
        </w:tc>
        <w:tc>
          <w:tcPr>
            <w:tcW w:w="391" w:type="pct"/>
            <w:tcBorders>
              <w:left w:val="dotted" w:sz="4" w:space="0" w:color="auto"/>
            </w:tcBorders>
          </w:tcPr>
          <w:p w14:paraId="004299A9"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p>
        </w:tc>
        <w:tc>
          <w:tcPr>
            <w:tcW w:w="272" w:type="pct"/>
          </w:tcPr>
          <w:p w14:paraId="160DA4B7"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p>
        </w:tc>
        <w:tc>
          <w:tcPr>
            <w:tcW w:w="391" w:type="pct"/>
          </w:tcPr>
          <w:p w14:paraId="2474BC6D"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p>
        </w:tc>
        <w:tc>
          <w:tcPr>
            <w:tcW w:w="392" w:type="pct"/>
            <w:tcBorders>
              <w:left w:val="dotted" w:sz="4" w:space="0" w:color="auto"/>
            </w:tcBorders>
          </w:tcPr>
          <w:p w14:paraId="2D6D6F6E"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p>
        </w:tc>
        <w:tc>
          <w:tcPr>
            <w:tcW w:w="272" w:type="pct"/>
          </w:tcPr>
          <w:p w14:paraId="5A58A61A"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p>
        </w:tc>
        <w:tc>
          <w:tcPr>
            <w:tcW w:w="374" w:type="pct"/>
          </w:tcPr>
          <w:p w14:paraId="15E916CE"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p>
        </w:tc>
        <w:tc>
          <w:tcPr>
            <w:tcW w:w="404" w:type="pct"/>
            <w:tcBorders>
              <w:left w:val="dotted" w:sz="4" w:space="0" w:color="auto"/>
            </w:tcBorders>
          </w:tcPr>
          <w:p w14:paraId="2A1C8AC5"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-0.274</w:t>
            </w:r>
          </w:p>
        </w:tc>
        <w:tc>
          <w:tcPr>
            <w:tcW w:w="272" w:type="pct"/>
          </w:tcPr>
          <w:p w14:paraId="2404684E" w14:textId="77777777" w:rsidR="00975DAA" w:rsidRPr="00F07FF4" w:rsidRDefault="00975DAA" w:rsidP="00F041BB">
            <w:pPr>
              <w:widowControl w:val="0"/>
              <w:autoSpaceDE w:val="0"/>
              <w:autoSpaceDN w:val="0"/>
              <w:adjustRightInd w:val="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58224FC7" w14:textId="77777777" w:rsidR="00975DAA" w:rsidRPr="00F07FF4" w:rsidRDefault="00975DAA" w:rsidP="00F041BB">
            <w:pPr>
              <w:widowControl w:val="0"/>
              <w:autoSpaceDE w:val="0"/>
              <w:autoSpaceDN w:val="0"/>
              <w:adjustRightInd w:val="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0.034</w:t>
            </w:r>
          </w:p>
        </w:tc>
      </w:tr>
      <w:tr w:rsidR="00975DAA" w:rsidRPr="00F07FF4" w14:paraId="0C309825" w14:textId="77777777" w:rsidTr="004563C7">
        <w:trPr>
          <w:jc w:val="center"/>
        </w:trPr>
        <w:tc>
          <w:tcPr>
            <w:tcW w:w="1859" w:type="pct"/>
            <w:tcBorders>
              <w:left w:val="dotted" w:sz="4" w:space="0" w:color="auto"/>
              <w:right w:val="dotted" w:sz="4" w:space="0" w:color="auto"/>
            </w:tcBorders>
          </w:tcPr>
          <w:p w14:paraId="47380EB4" w14:textId="77777777" w:rsidR="00975DAA" w:rsidRPr="00F07FF4" w:rsidRDefault="00975DAA" w:rsidP="00F041BB">
            <w:pPr>
              <w:widowControl w:val="0"/>
              <w:autoSpaceDE w:val="0"/>
              <w:autoSpaceDN w:val="0"/>
              <w:adjustRightInd w:val="0"/>
              <w:spacing w:before="120"/>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Constant</w:t>
            </w:r>
          </w:p>
        </w:tc>
        <w:tc>
          <w:tcPr>
            <w:tcW w:w="391" w:type="pct"/>
            <w:tcBorders>
              <w:left w:val="dotted" w:sz="4" w:space="0" w:color="auto"/>
            </w:tcBorders>
          </w:tcPr>
          <w:p w14:paraId="4C98F7FD"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-1.412</w:t>
            </w:r>
          </w:p>
        </w:tc>
        <w:tc>
          <w:tcPr>
            <w:tcW w:w="272" w:type="pct"/>
          </w:tcPr>
          <w:p w14:paraId="236E94A1" w14:textId="77777777" w:rsidR="00975DAA" w:rsidRPr="00F07FF4" w:rsidRDefault="00975DAA" w:rsidP="00F041BB">
            <w:pPr>
              <w:widowControl w:val="0"/>
              <w:autoSpaceDE w:val="0"/>
              <w:autoSpaceDN w:val="0"/>
              <w:adjustRightInd w:val="0"/>
              <w:spacing w:before="12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91" w:type="pct"/>
          </w:tcPr>
          <w:p w14:paraId="6448B7A8"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0.038</w:t>
            </w:r>
          </w:p>
        </w:tc>
        <w:tc>
          <w:tcPr>
            <w:tcW w:w="392" w:type="pct"/>
            <w:tcBorders>
              <w:left w:val="dotted" w:sz="4" w:space="0" w:color="auto"/>
            </w:tcBorders>
          </w:tcPr>
          <w:p w14:paraId="54BA99B2"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-0.814</w:t>
            </w:r>
          </w:p>
        </w:tc>
        <w:tc>
          <w:tcPr>
            <w:tcW w:w="272" w:type="pct"/>
          </w:tcPr>
          <w:p w14:paraId="15A73090" w14:textId="77777777" w:rsidR="00975DAA" w:rsidRPr="00F07FF4" w:rsidRDefault="00975DAA" w:rsidP="00F041BB">
            <w:pPr>
              <w:widowControl w:val="0"/>
              <w:autoSpaceDE w:val="0"/>
              <w:autoSpaceDN w:val="0"/>
              <w:adjustRightInd w:val="0"/>
              <w:spacing w:before="12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49FEB132"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0.037</w:t>
            </w:r>
          </w:p>
        </w:tc>
        <w:tc>
          <w:tcPr>
            <w:tcW w:w="404" w:type="pct"/>
            <w:tcBorders>
              <w:left w:val="dotted" w:sz="4" w:space="0" w:color="auto"/>
            </w:tcBorders>
          </w:tcPr>
          <w:p w14:paraId="4AE09D6F"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-0.534</w:t>
            </w:r>
          </w:p>
        </w:tc>
        <w:tc>
          <w:tcPr>
            <w:tcW w:w="272" w:type="pct"/>
          </w:tcPr>
          <w:p w14:paraId="26049619" w14:textId="77777777" w:rsidR="00975DAA" w:rsidRPr="00F07FF4" w:rsidRDefault="00975DAA" w:rsidP="00F041BB">
            <w:pPr>
              <w:widowControl w:val="0"/>
              <w:autoSpaceDE w:val="0"/>
              <w:autoSpaceDN w:val="0"/>
              <w:adjustRightInd w:val="0"/>
              <w:spacing w:before="120"/>
              <w:ind w:left="-58" w:right="-58"/>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w:t>
            </w:r>
          </w:p>
        </w:tc>
        <w:tc>
          <w:tcPr>
            <w:tcW w:w="374" w:type="pct"/>
          </w:tcPr>
          <w:p w14:paraId="18FF10B4"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0.050</w:t>
            </w:r>
          </w:p>
        </w:tc>
      </w:tr>
      <w:tr w:rsidR="00975DAA" w:rsidRPr="00F07FF4" w14:paraId="0A403B78" w14:textId="77777777" w:rsidTr="004563C7">
        <w:trPr>
          <w:jc w:val="center"/>
        </w:trPr>
        <w:tc>
          <w:tcPr>
            <w:tcW w:w="1859" w:type="pct"/>
            <w:tcBorders>
              <w:left w:val="dotted" w:sz="4" w:space="0" w:color="auto"/>
              <w:bottom w:val="single" w:sz="4" w:space="0" w:color="auto"/>
              <w:right w:val="dotted" w:sz="4" w:space="0" w:color="auto"/>
            </w:tcBorders>
          </w:tcPr>
          <w:p w14:paraId="3F49733F" w14:textId="77777777" w:rsidR="00975DAA" w:rsidRPr="00F07FF4" w:rsidRDefault="00975DAA" w:rsidP="00F041BB">
            <w:pPr>
              <w:widowControl w:val="0"/>
              <w:autoSpaceDE w:val="0"/>
              <w:autoSpaceDN w:val="0"/>
              <w:adjustRightInd w:val="0"/>
              <w:spacing w:before="120"/>
              <w:jc w:val="lef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Random part</w:t>
            </w:r>
          </w:p>
        </w:tc>
        <w:tc>
          <w:tcPr>
            <w:tcW w:w="391" w:type="pct"/>
            <w:tcBorders>
              <w:left w:val="dotted" w:sz="4" w:space="0" w:color="auto"/>
              <w:bottom w:val="single" w:sz="4" w:space="0" w:color="auto"/>
            </w:tcBorders>
          </w:tcPr>
          <w:p w14:paraId="7FD70D60" w14:textId="77777777" w:rsidR="00975DAA" w:rsidRPr="00F07FF4" w:rsidRDefault="00975DAA" w:rsidP="00F041BB">
            <w:pPr>
              <w:widowControl w:val="0"/>
              <w:autoSpaceDE w:val="0"/>
              <w:autoSpaceDN w:val="0"/>
              <w:adjustRightInd w:val="0"/>
              <w:spacing w:before="120"/>
              <w:ind w:left="-58" w:right="-58"/>
              <w:jc w:val="left"/>
              <w:rPr>
                <w:rFonts w:asciiTheme="majorHAnsi" w:eastAsia="Times New Roman" w:hAnsiTheme="majorHAnsi" w:cs="Times New Roman"/>
                <w:lang w:val="ro-RO" w:eastAsia="ro-RO"/>
              </w:rPr>
            </w:pPr>
          </w:p>
        </w:tc>
        <w:tc>
          <w:tcPr>
            <w:tcW w:w="272" w:type="pct"/>
            <w:tcBorders>
              <w:bottom w:val="single" w:sz="4" w:space="0" w:color="auto"/>
            </w:tcBorders>
          </w:tcPr>
          <w:p w14:paraId="782925BD" w14:textId="77777777" w:rsidR="00975DAA" w:rsidRPr="00F07FF4" w:rsidRDefault="00975DAA" w:rsidP="00F041BB">
            <w:pPr>
              <w:widowControl w:val="0"/>
              <w:autoSpaceDE w:val="0"/>
              <w:autoSpaceDN w:val="0"/>
              <w:adjustRightInd w:val="0"/>
              <w:spacing w:before="120"/>
              <w:ind w:left="-58" w:right="-58"/>
              <w:jc w:val="left"/>
              <w:rPr>
                <w:rFonts w:asciiTheme="majorHAnsi" w:eastAsia="Times New Roman" w:hAnsiTheme="majorHAnsi" w:cs="Times New Roman"/>
                <w:lang w:val="ro-RO" w:eastAsia="ro-RO"/>
              </w:rPr>
            </w:pPr>
          </w:p>
        </w:tc>
        <w:tc>
          <w:tcPr>
            <w:tcW w:w="391" w:type="pct"/>
            <w:tcBorders>
              <w:bottom w:val="single" w:sz="4" w:space="0" w:color="auto"/>
            </w:tcBorders>
          </w:tcPr>
          <w:p w14:paraId="5D99CC41" w14:textId="77777777" w:rsidR="00975DAA" w:rsidRPr="00F07FF4" w:rsidRDefault="00975DAA" w:rsidP="00F041BB">
            <w:pPr>
              <w:widowControl w:val="0"/>
              <w:autoSpaceDE w:val="0"/>
              <w:autoSpaceDN w:val="0"/>
              <w:adjustRightInd w:val="0"/>
              <w:spacing w:before="120"/>
              <w:ind w:left="-58" w:right="-58"/>
              <w:jc w:val="left"/>
              <w:rPr>
                <w:rFonts w:asciiTheme="majorHAnsi" w:eastAsia="Times New Roman" w:hAnsiTheme="majorHAnsi" w:cs="Times New Roman"/>
                <w:lang w:val="ro-RO" w:eastAsia="ro-RO"/>
              </w:rPr>
            </w:pPr>
          </w:p>
        </w:tc>
        <w:tc>
          <w:tcPr>
            <w:tcW w:w="392" w:type="pct"/>
            <w:tcBorders>
              <w:left w:val="dotted" w:sz="4" w:space="0" w:color="auto"/>
              <w:bottom w:val="single" w:sz="4" w:space="0" w:color="auto"/>
            </w:tcBorders>
          </w:tcPr>
          <w:p w14:paraId="703DB88B" w14:textId="77777777" w:rsidR="00975DAA" w:rsidRPr="00F07FF4" w:rsidRDefault="00975DAA" w:rsidP="00F041BB">
            <w:pPr>
              <w:widowControl w:val="0"/>
              <w:autoSpaceDE w:val="0"/>
              <w:autoSpaceDN w:val="0"/>
              <w:adjustRightInd w:val="0"/>
              <w:spacing w:before="120"/>
              <w:ind w:left="-58" w:right="-58"/>
              <w:jc w:val="left"/>
              <w:rPr>
                <w:rFonts w:asciiTheme="majorHAnsi" w:eastAsia="Times New Roman" w:hAnsiTheme="majorHAnsi" w:cs="Times New Roman"/>
                <w:lang w:val="ro-RO" w:eastAsia="ro-RO"/>
              </w:rPr>
            </w:pPr>
          </w:p>
        </w:tc>
        <w:tc>
          <w:tcPr>
            <w:tcW w:w="272" w:type="pct"/>
            <w:tcBorders>
              <w:bottom w:val="single" w:sz="4" w:space="0" w:color="auto"/>
            </w:tcBorders>
          </w:tcPr>
          <w:p w14:paraId="0ADDB206" w14:textId="77777777" w:rsidR="00975DAA" w:rsidRPr="00F07FF4" w:rsidRDefault="00975DAA" w:rsidP="00F041BB">
            <w:pPr>
              <w:widowControl w:val="0"/>
              <w:autoSpaceDE w:val="0"/>
              <w:autoSpaceDN w:val="0"/>
              <w:adjustRightInd w:val="0"/>
              <w:spacing w:before="120"/>
              <w:ind w:left="-58" w:right="-58"/>
              <w:jc w:val="left"/>
              <w:rPr>
                <w:rFonts w:asciiTheme="majorHAnsi" w:eastAsia="Times New Roman" w:hAnsiTheme="majorHAnsi" w:cs="Times New Roman"/>
                <w:lang w:val="ro-RO" w:eastAsia="ro-RO"/>
              </w:rPr>
            </w:pPr>
          </w:p>
        </w:tc>
        <w:tc>
          <w:tcPr>
            <w:tcW w:w="374" w:type="pct"/>
            <w:tcBorders>
              <w:bottom w:val="single" w:sz="4" w:space="0" w:color="auto"/>
            </w:tcBorders>
          </w:tcPr>
          <w:p w14:paraId="760337AA" w14:textId="77777777" w:rsidR="00975DAA" w:rsidRPr="00F07FF4" w:rsidRDefault="00975DAA" w:rsidP="00F041BB">
            <w:pPr>
              <w:widowControl w:val="0"/>
              <w:autoSpaceDE w:val="0"/>
              <w:autoSpaceDN w:val="0"/>
              <w:adjustRightInd w:val="0"/>
              <w:spacing w:before="120"/>
              <w:ind w:left="-58" w:right="-58"/>
              <w:jc w:val="left"/>
              <w:rPr>
                <w:rFonts w:asciiTheme="majorHAnsi" w:eastAsia="Times New Roman" w:hAnsiTheme="majorHAnsi" w:cs="Times New Roman"/>
                <w:lang w:val="ro-RO" w:eastAsia="ro-RO"/>
              </w:rPr>
            </w:pPr>
          </w:p>
        </w:tc>
        <w:tc>
          <w:tcPr>
            <w:tcW w:w="404" w:type="pct"/>
            <w:tcBorders>
              <w:left w:val="dotted" w:sz="4" w:space="0" w:color="auto"/>
              <w:bottom w:val="single" w:sz="4" w:space="0" w:color="auto"/>
            </w:tcBorders>
          </w:tcPr>
          <w:p w14:paraId="747B6A64" w14:textId="77777777" w:rsidR="00975DAA" w:rsidRPr="00F07FF4" w:rsidRDefault="00975DAA" w:rsidP="00F041BB">
            <w:pPr>
              <w:widowControl w:val="0"/>
              <w:autoSpaceDE w:val="0"/>
              <w:autoSpaceDN w:val="0"/>
              <w:adjustRightInd w:val="0"/>
              <w:spacing w:before="120"/>
              <w:ind w:left="-58" w:right="-58"/>
              <w:jc w:val="left"/>
              <w:rPr>
                <w:rFonts w:asciiTheme="majorHAnsi" w:eastAsia="Times New Roman" w:hAnsiTheme="majorHAnsi" w:cs="Times New Roman"/>
                <w:lang w:val="ro-RO" w:eastAsia="ro-RO"/>
              </w:rPr>
            </w:pPr>
          </w:p>
        </w:tc>
        <w:tc>
          <w:tcPr>
            <w:tcW w:w="272" w:type="pct"/>
            <w:tcBorders>
              <w:bottom w:val="single" w:sz="4" w:space="0" w:color="auto"/>
            </w:tcBorders>
          </w:tcPr>
          <w:p w14:paraId="3DAD856D" w14:textId="77777777" w:rsidR="00975DAA" w:rsidRPr="00F07FF4" w:rsidRDefault="00975DAA" w:rsidP="00F041BB">
            <w:pPr>
              <w:widowControl w:val="0"/>
              <w:autoSpaceDE w:val="0"/>
              <w:autoSpaceDN w:val="0"/>
              <w:adjustRightInd w:val="0"/>
              <w:spacing w:before="120"/>
              <w:ind w:left="-58" w:right="-58"/>
              <w:jc w:val="left"/>
              <w:rPr>
                <w:rFonts w:asciiTheme="majorHAnsi" w:eastAsia="Times New Roman" w:hAnsiTheme="majorHAnsi" w:cs="Times New Roman"/>
                <w:lang w:val="ro-RO" w:eastAsia="ro-RO"/>
              </w:rPr>
            </w:pPr>
          </w:p>
        </w:tc>
        <w:tc>
          <w:tcPr>
            <w:tcW w:w="374" w:type="pct"/>
            <w:tcBorders>
              <w:bottom w:val="single" w:sz="4" w:space="0" w:color="auto"/>
            </w:tcBorders>
          </w:tcPr>
          <w:p w14:paraId="44E46D41" w14:textId="77777777" w:rsidR="00975DAA" w:rsidRPr="00F07FF4" w:rsidRDefault="00975DAA" w:rsidP="00F041BB">
            <w:pPr>
              <w:widowControl w:val="0"/>
              <w:autoSpaceDE w:val="0"/>
              <w:autoSpaceDN w:val="0"/>
              <w:adjustRightInd w:val="0"/>
              <w:spacing w:before="120"/>
              <w:ind w:left="-58" w:right="-58"/>
              <w:jc w:val="left"/>
              <w:rPr>
                <w:rFonts w:asciiTheme="majorHAnsi" w:eastAsia="Times New Roman" w:hAnsiTheme="majorHAnsi" w:cs="Times New Roman"/>
                <w:lang w:val="ro-RO" w:eastAsia="ro-RO"/>
              </w:rPr>
            </w:pPr>
          </w:p>
        </w:tc>
      </w:tr>
      <w:tr w:rsidR="00975DAA" w:rsidRPr="00F07FF4" w14:paraId="73EE82B8" w14:textId="77777777" w:rsidTr="004563C7">
        <w:trPr>
          <w:jc w:val="center"/>
        </w:trPr>
        <w:tc>
          <w:tcPr>
            <w:tcW w:w="1859" w:type="pct"/>
            <w:tcBorders>
              <w:top w:val="single" w:sz="4" w:space="0" w:color="auto"/>
              <w:left w:val="dotted" w:sz="4" w:space="0" w:color="auto"/>
              <w:bottom w:val="nil"/>
              <w:right w:val="dotted" w:sz="4" w:space="0" w:color="auto"/>
            </w:tcBorders>
          </w:tcPr>
          <w:p w14:paraId="5D3630CD" w14:textId="77777777" w:rsidR="00975DAA" w:rsidRPr="00F07FF4" w:rsidRDefault="00975DAA" w:rsidP="00F041BB">
            <w:pPr>
              <w:widowControl w:val="0"/>
              <w:autoSpaceDE w:val="0"/>
              <w:autoSpaceDN w:val="0"/>
              <w:adjustRightInd w:val="0"/>
              <w:spacing w:before="120"/>
              <w:jc w:val="lef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Vehicle Make – level variance</w:t>
            </w:r>
          </w:p>
        </w:tc>
        <w:tc>
          <w:tcPr>
            <w:tcW w:w="1054" w:type="pct"/>
            <w:gridSpan w:val="3"/>
            <w:tcBorders>
              <w:top w:val="single" w:sz="4" w:space="0" w:color="auto"/>
              <w:left w:val="dotted" w:sz="4" w:space="0" w:color="auto"/>
              <w:bottom w:val="nil"/>
            </w:tcBorders>
          </w:tcPr>
          <w:p w14:paraId="02FB09E2"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0.0230***</w:t>
            </w:r>
          </w:p>
        </w:tc>
        <w:tc>
          <w:tcPr>
            <w:tcW w:w="1037" w:type="pct"/>
            <w:gridSpan w:val="3"/>
            <w:tcBorders>
              <w:top w:val="single" w:sz="4" w:space="0" w:color="auto"/>
              <w:left w:val="dotted" w:sz="4" w:space="0" w:color="auto"/>
              <w:bottom w:val="nil"/>
            </w:tcBorders>
          </w:tcPr>
          <w:p w14:paraId="73B6DBAB"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ab/>
              <w:t>0.0111***</w:t>
            </w:r>
          </w:p>
        </w:tc>
        <w:tc>
          <w:tcPr>
            <w:tcW w:w="1049" w:type="pct"/>
            <w:gridSpan w:val="3"/>
            <w:tcBorders>
              <w:top w:val="single" w:sz="4" w:space="0" w:color="auto"/>
              <w:left w:val="dotted" w:sz="4" w:space="0" w:color="auto"/>
              <w:bottom w:val="nil"/>
            </w:tcBorders>
          </w:tcPr>
          <w:p w14:paraId="491634A5"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0.0111***</w:t>
            </w:r>
          </w:p>
        </w:tc>
      </w:tr>
      <w:tr w:rsidR="00975DAA" w:rsidRPr="00F07FF4" w14:paraId="4D59E180" w14:textId="77777777" w:rsidTr="004563C7">
        <w:trPr>
          <w:jc w:val="center"/>
        </w:trPr>
        <w:tc>
          <w:tcPr>
            <w:tcW w:w="1859" w:type="pct"/>
            <w:tcBorders>
              <w:top w:val="nil"/>
              <w:left w:val="dotted" w:sz="4" w:space="0" w:color="auto"/>
              <w:right w:val="dotted" w:sz="4" w:space="0" w:color="auto"/>
            </w:tcBorders>
          </w:tcPr>
          <w:p w14:paraId="2019B273" w14:textId="77777777" w:rsidR="00975DAA" w:rsidRPr="00F07FF4" w:rsidRDefault="00975DAA" w:rsidP="00F041BB">
            <w:pPr>
              <w:widowControl w:val="0"/>
              <w:autoSpaceDE w:val="0"/>
              <w:autoSpaceDN w:val="0"/>
              <w:adjustRightInd w:val="0"/>
              <w:spacing w:before="120"/>
              <w:jc w:val="lef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(Standard error)</w:t>
            </w:r>
          </w:p>
        </w:tc>
        <w:tc>
          <w:tcPr>
            <w:tcW w:w="1054" w:type="pct"/>
            <w:gridSpan w:val="3"/>
            <w:tcBorders>
              <w:top w:val="nil"/>
              <w:left w:val="dotted" w:sz="4" w:space="0" w:color="auto"/>
            </w:tcBorders>
          </w:tcPr>
          <w:p w14:paraId="14DFA4F2"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0.0056</w:t>
            </w:r>
          </w:p>
        </w:tc>
        <w:tc>
          <w:tcPr>
            <w:tcW w:w="1037" w:type="pct"/>
            <w:gridSpan w:val="3"/>
            <w:tcBorders>
              <w:top w:val="nil"/>
              <w:left w:val="dotted" w:sz="4" w:space="0" w:color="auto"/>
            </w:tcBorders>
          </w:tcPr>
          <w:p w14:paraId="62C7901C"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0.0032</w:t>
            </w:r>
          </w:p>
        </w:tc>
        <w:tc>
          <w:tcPr>
            <w:tcW w:w="1049" w:type="pct"/>
            <w:gridSpan w:val="3"/>
            <w:tcBorders>
              <w:top w:val="nil"/>
              <w:left w:val="dotted" w:sz="4" w:space="0" w:color="auto"/>
            </w:tcBorders>
          </w:tcPr>
          <w:p w14:paraId="1CF064DB"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0.0032</w:t>
            </w:r>
          </w:p>
        </w:tc>
      </w:tr>
      <w:tr w:rsidR="00975DAA" w:rsidRPr="00F07FF4" w14:paraId="372E06C4" w14:textId="77777777" w:rsidTr="004563C7">
        <w:trPr>
          <w:jc w:val="center"/>
        </w:trPr>
        <w:tc>
          <w:tcPr>
            <w:tcW w:w="1859" w:type="pct"/>
            <w:tcBorders>
              <w:left w:val="dotted" w:sz="4" w:space="0" w:color="auto"/>
              <w:right w:val="dotted" w:sz="4" w:space="0" w:color="auto"/>
            </w:tcBorders>
          </w:tcPr>
          <w:p w14:paraId="0C2CD155" w14:textId="77777777" w:rsidR="00975DAA" w:rsidRPr="00F07FF4" w:rsidRDefault="00975DAA" w:rsidP="00F041BB">
            <w:pPr>
              <w:widowControl w:val="0"/>
              <w:autoSpaceDE w:val="0"/>
              <w:autoSpaceDN w:val="0"/>
              <w:adjustRightInd w:val="0"/>
              <w:spacing w:before="120"/>
              <w:jc w:val="lef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Vehicle Make</w:t>
            </w:r>
          </w:p>
        </w:tc>
        <w:tc>
          <w:tcPr>
            <w:tcW w:w="1054" w:type="pct"/>
            <w:gridSpan w:val="3"/>
            <w:tcBorders>
              <w:left w:val="dotted" w:sz="4" w:space="0" w:color="auto"/>
            </w:tcBorders>
          </w:tcPr>
          <w:p w14:paraId="2E675796"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48</w:t>
            </w:r>
          </w:p>
        </w:tc>
        <w:tc>
          <w:tcPr>
            <w:tcW w:w="1037" w:type="pct"/>
            <w:gridSpan w:val="3"/>
            <w:tcBorders>
              <w:left w:val="dotted" w:sz="4" w:space="0" w:color="auto"/>
            </w:tcBorders>
          </w:tcPr>
          <w:p w14:paraId="4D97E7B0"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48</w:t>
            </w:r>
          </w:p>
        </w:tc>
        <w:tc>
          <w:tcPr>
            <w:tcW w:w="1049" w:type="pct"/>
            <w:gridSpan w:val="3"/>
            <w:tcBorders>
              <w:left w:val="dotted" w:sz="4" w:space="0" w:color="auto"/>
            </w:tcBorders>
          </w:tcPr>
          <w:p w14:paraId="57A02EBE" w14:textId="77777777" w:rsidR="00975DAA" w:rsidRPr="00F07FF4" w:rsidRDefault="00975DAA" w:rsidP="00F041BB">
            <w:pPr>
              <w:widowControl w:val="0"/>
              <w:autoSpaceDE w:val="0"/>
              <w:autoSpaceDN w:val="0"/>
              <w:adjustRightInd w:val="0"/>
              <w:spacing w:before="120"/>
              <w:ind w:left="-58" w:right="-58"/>
              <w:jc w:val="right"/>
              <w:rPr>
                <w:rFonts w:asciiTheme="majorHAnsi" w:eastAsia="Times New Roman" w:hAnsiTheme="majorHAnsi" w:cs="Times New Roman"/>
                <w:lang w:val="ro-RO" w:eastAsia="ro-RO"/>
              </w:rPr>
            </w:pPr>
            <w:r w:rsidRPr="00F07FF4">
              <w:rPr>
                <w:rFonts w:asciiTheme="majorHAnsi" w:eastAsia="Times New Roman" w:hAnsiTheme="majorHAnsi" w:cs="Times New Roman"/>
                <w:lang w:val="ro-RO" w:eastAsia="ro-RO"/>
              </w:rPr>
              <w:t>48</w:t>
            </w:r>
          </w:p>
        </w:tc>
      </w:tr>
    </w:tbl>
    <w:p w14:paraId="06B215C1" w14:textId="406EC6A3" w:rsidR="00692794" w:rsidRPr="00F07FF4" w:rsidRDefault="00692794" w:rsidP="00692794">
      <w:pPr>
        <w:widowControl w:val="0"/>
        <w:autoSpaceDE w:val="0"/>
        <w:autoSpaceDN w:val="0"/>
        <w:adjustRightInd w:val="0"/>
        <w:spacing w:before="120" w:after="120"/>
        <w:rPr>
          <w:rFonts w:asciiTheme="majorHAnsi" w:eastAsia="Times New Roman" w:hAnsiTheme="majorHAnsi" w:cs="Times New Roman"/>
          <w:color w:val="000000" w:themeColor="text1"/>
          <w:lang w:eastAsia="en-GB"/>
        </w:rPr>
      </w:pPr>
      <w:r w:rsidRPr="00F07FF4">
        <w:rPr>
          <w:rFonts w:asciiTheme="majorHAnsi" w:eastAsia="Times New Roman" w:hAnsiTheme="majorHAnsi" w:cs="Times New Roman"/>
          <w:i/>
          <w:color w:val="000000" w:themeColor="text1"/>
          <w:lang w:eastAsia="en-GB"/>
        </w:rPr>
        <w:t>Notes:</w:t>
      </w:r>
      <w:r w:rsidRPr="00F07FF4">
        <w:rPr>
          <w:rFonts w:asciiTheme="majorHAnsi" w:eastAsia="Times New Roman" w:hAnsiTheme="majorHAnsi" w:cs="Times New Roman"/>
          <w:color w:val="000000" w:themeColor="text1"/>
          <w:lang w:eastAsia="en-GB"/>
        </w:rPr>
        <w:t xml:space="preserve"> Significant at *** p&lt;0.01, ** p&lt;0.05, * p&lt;0.1; All coefficients are compared to the benchmark category (in brackets).</w:t>
      </w:r>
    </w:p>
    <w:p w14:paraId="6E129F79" w14:textId="5B7CD593" w:rsidR="005B5E87" w:rsidRPr="00F07FF4" w:rsidRDefault="005B5E87" w:rsidP="005B5E87">
      <w:pPr>
        <w:rPr>
          <w:rFonts w:asciiTheme="majorHAnsi" w:eastAsia="Times New Roman" w:hAnsiTheme="majorHAnsi" w:cs="Times New Roman"/>
        </w:rPr>
      </w:pPr>
      <w:r w:rsidRPr="00F07FF4">
        <w:rPr>
          <w:rFonts w:asciiTheme="majorHAnsi" w:eastAsia="Times New Roman" w:hAnsiTheme="majorHAnsi" w:cs="Times New Roman"/>
        </w:rPr>
        <w:t xml:space="preserve">Model 2 in Table 2 adds the sex and the age of the driver variables.  The drivers involved in collisions and receiving the selected CFs are significantly more likely to be male than female. Regarding the age of the drivers, the drivers under 20 years old are significantly more likely to be involved in collisions and receive at least one of the selected CFs, when comparing to any other age-band. Model 3 introduces the crash severity variable, revealing that crashes where at least one driver was assigned at least one of the selected CFs are significantly more likely to result in fatalities when compared to crashes where none of the involved drivers was assigned any of the selected CFs. </w:t>
      </w:r>
    </w:p>
    <w:p w14:paraId="78F92F0D" w14:textId="77777777" w:rsidR="00692794" w:rsidRPr="00F07FF4" w:rsidRDefault="00692794" w:rsidP="005B5E87">
      <w:pPr>
        <w:widowControl w:val="0"/>
        <w:autoSpaceDE w:val="0"/>
        <w:autoSpaceDN w:val="0"/>
        <w:adjustRightInd w:val="0"/>
        <w:rPr>
          <w:rFonts w:asciiTheme="majorHAnsi" w:eastAsia="Times New Roman" w:hAnsiTheme="majorHAnsi" w:cs="Times New Roman"/>
          <w:lang w:val="ro-RO" w:eastAsia="ro-RO"/>
        </w:rPr>
      </w:pPr>
    </w:p>
    <w:p w14:paraId="27349F74" w14:textId="54998940" w:rsidR="00D66F44" w:rsidRPr="00F07FF4" w:rsidRDefault="00D66F44" w:rsidP="00D66F44">
      <w:pPr>
        <w:rPr>
          <w:rFonts w:asciiTheme="majorHAnsi" w:hAnsiTheme="majorHAnsi"/>
        </w:rPr>
      </w:pPr>
      <w:r w:rsidRPr="00F07FF4">
        <w:rPr>
          <w:rFonts w:asciiTheme="majorHAnsi" w:hAnsiTheme="majorHAnsi"/>
        </w:rPr>
        <w:t xml:space="preserve">To determine whether </w:t>
      </w:r>
      <w:r w:rsidR="00CA7CB5" w:rsidRPr="00F07FF4">
        <w:rPr>
          <w:rFonts w:asciiTheme="majorHAnsi" w:hAnsiTheme="majorHAnsi"/>
        </w:rPr>
        <w:t>significant variations between v</w:t>
      </w:r>
      <w:r w:rsidRPr="00F07FF4">
        <w:rPr>
          <w:rFonts w:asciiTheme="majorHAnsi" w:hAnsiTheme="majorHAnsi"/>
        </w:rPr>
        <w:t xml:space="preserve">ehicle </w:t>
      </w:r>
      <w:r w:rsidR="00CA7CB5" w:rsidRPr="00F07FF4">
        <w:rPr>
          <w:rFonts w:asciiTheme="majorHAnsi" w:hAnsiTheme="majorHAnsi"/>
        </w:rPr>
        <w:t>b</w:t>
      </w:r>
      <w:r w:rsidR="00894972" w:rsidRPr="00F07FF4">
        <w:rPr>
          <w:rFonts w:asciiTheme="majorHAnsi" w:hAnsiTheme="majorHAnsi"/>
        </w:rPr>
        <w:t>rands</w:t>
      </w:r>
      <w:r w:rsidRPr="00F07FF4">
        <w:rPr>
          <w:rFonts w:asciiTheme="majorHAnsi" w:hAnsiTheme="majorHAnsi"/>
        </w:rPr>
        <w:t xml:space="preserve"> exist in the propensity to have assigned a selected CF and contribute to crashes, after controlling for road category variables, driver related variables and crash severity, Diagram 4 displays the residual </w:t>
      </w:r>
      <w:r w:rsidR="00DD7343" w:rsidRPr="00F07FF4">
        <w:rPr>
          <w:rFonts w:asciiTheme="majorHAnsi" w:hAnsiTheme="majorHAnsi"/>
        </w:rPr>
        <w:t xml:space="preserve">(brand) </w:t>
      </w:r>
      <w:r w:rsidRPr="00F07FF4">
        <w:rPr>
          <w:rFonts w:asciiTheme="majorHAnsi" w:hAnsiTheme="majorHAnsi"/>
        </w:rPr>
        <w:t xml:space="preserve">Vehicle Make effects. If a Vehicle Make whose confidence interval does not overlap the line at zero it is considered to differ significantly from the UK average (at the 5% significance level). Accordingly, at the upper end, for instance, those driving these vehicle </w:t>
      </w:r>
      <w:r w:rsidR="00894972" w:rsidRPr="00F07FF4">
        <w:rPr>
          <w:rFonts w:asciiTheme="majorHAnsi" w:hAnsiTheme="majorHAnsi"/>
        </w:rPr>
        <w:t>brands</w:t>
      </w:r>
      <w:r w:rsidRPr="00F07FF4">
        <w:rPr>
          <w:rFonts w:asciiTheme="majorHAnsi" w:hAnsiTheme="majorHAnsi"/>
        </w:rPr>
        <w:t xml:space="preserve"> and contributing to crashes have a significantly higher propensity to have assigned one of the selected CF.</w:t>
      </w:r>
    </w:p>
    <w:p w14:paraId="77B47CB0" w14:textId="77777777" w:rsidR="00692794" w:rsidRPr="00F07FF4" w:rsidRDefault="00692794" w:rsidP="00692794">
      <w:pPr>
        <w:jc w:val="center"/>
        <w:rPr>
          <w:rFonts w:asciiTheme="majorHAnsi" w:eastAsia="Times New Roman" w:hAnsiTheme="majorHAnsi" w:cs="Times New Roman"/>
          <w:b/>
        </w:rPr>
      </w:pPr>
      <w:r w:rsidRPr="00F07FF4">
        <w:rPr>
          <w:rFonts w:asciiTheme="majorHAnsi" w:eastAsia="Times New Roman" w:hAnsiTheme="majorHAnsi" w:cs="Times New Roman"/>
          <w:b/>
          <w:noProof/>
          <w:lang w:eastAsia="en-GB"/>
        </w:rPr>
        <w:lastRenderedPageBreak/>
        <w:drawing>
          <wp:inline distT="0" distB="0" distL="0" distR="0" wp14:anchorId="3C47090D" wp14:editId="0C33128A">
            <wp:extent cx="5731510" cy="4167505"/>
            <wp:effectExtent l="19050" t="19050" r="21590" b="2349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final-unknown included.t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31510" cy="4167505"/>
                    </a:xfrm>
                    <a:prstGeom prst="rect">
                      <a:avLst/>
                    </a:prstGeom>
                    <a:ln>
                      <a:solidFill>
                        <a:schemeClr val="tx1"/>
                      </a:solidFill>
                    </a:ln>
                  </pic:spPr>
                </pic:pic>
              </a:graphicData>
            </a:graphic>
          </wp:inline>
        </w:drawing>
      </w:r>
    </w:p>
    <w:p w14:paraId="420FAB84" w14:textId="349F0096" w:rsidR="009A0E6F" w:rsidRPr="00F07FF4" w:rsidRDefault="006535B2" w:rsidP="00956D67">
      <w:pPr>
        <w:spacing w:before="120" w:after="120"/>
        <w:jc w:val="center"/>
        <w:rPr>
          <w:rFonts w:asciiTheme="majorHAnsi" w:eastAsia="Times New Roman" w:hAnsiTheme="majorHAnsi" w:cs="Times New Roman"/>
        </w:rPr>
      </w:pPr>
      <w:proofErr w:type="gramStart"/>
      <w:r w:rsidRPr="00F07FF4">
        <w:rPr>
          <w:rFonts w:asciiTheme="majorHAnsi" w:eastAsia="Times New Roman" w:hAnsiTheme="majorHAnsi" w:cs="Times New Roman"/>
          <w:b/>
        </w:rPr>
        <w:t>Diagram</w:t>
      </w:r>
      <w:r w:rsidR="00865FB4" w:rsidRPr="00F07FF4">
        <w:rPr>
          <w:rFonts w:asciiTheme="majorHAnsi" w:eastAsia="Times New Roman" w:hAnsiTheme="majorHAnsi" w:cs="Times New Roman"/>
          <w:b/>
        </w:rPr>
        <w:t xml:space="preserve"> 4</w:t>
      </w:r>
      <w:r w:rsidR="00692794" w:rsidRPr="00F07FF4">
        <w:rPr>
          <w:rFonts w:asciiTheme="majorHAnsi" w:eastAsia="Times New Roman" w:hAnsiTheme="majorHAnsi" w:cs="Times New Roman"/>
          <w:b/>
        </w:rPr>
        <w:t>.</w:t>
      </w:r>
      <w:proofErr w:type="gramEnd"/>
      <w:r w:rsidR="00692794" w:rsidRPr="00F07FF4">
        <w:rPr>
          <w:rFonts w:asciiTheme="majorHAnsi" w:eastAsia="Times New Roman" w:hAnsiTheme="majorHAnsi" w:cs="Times New Roman"/>
          <w:b/>
        </w:rPr>
        <w:t xml:space="preserve"> </w:t>
      </w:r>
      <w:r w:rsidR="00692794" w:rsidRPr="00F07FF4">
        <w:rPr>
          <w:rFonts w:asciiTheme="majorHAnsi" w:eastAsia="Times New Roman" w:hAnsiTheme="majorHAnsi" w:cs="Times New Roman"/>
        </w:rPr>
        <w:t xml:space="preserve">Variations between Vehicle </w:t>
      </w:r>
      <w:r w:rsidR="00894972" w:rsidRPr="00F07FF4">
        <w:rPr>
          <w:rFonts w:asciiTheme="majorHAnsi" w:eastAsia="Times New Roman" w:hAnsiTheme="majorHAnsi" w:cs="Times New Roman"/>
        </w:rPr>
        <w:t>Brands</w:t>
      </w:r>
      <w:r w:rsidR="00692794" w:rsidRPr="00F07FF4">
        <w:rPr>
          <w:rFonts w:asciiTheme="majorHAnsi" w:eastAsia="Times New Roman" w:hAnsiTheme="majorHAnsi" w:cs="Times New Roman"/>
        </w:rPr>
        <w:t xml:space="preserve"> in the propensity to cause </w:t>
      </w:r>
      <w:r w:rsidR="00692794" w:rsidRPr="00F07FF4">
        <w:rPr>
          <w:rFonts w:asciiTheme="majorHAnsi" w:eastAsia="Times New Roman" w:hAnsiTheme="majorHAnsi" w:cs="Times New Roman"/>
          <w:lang w:val="en-US"/>
        </w:rPr>
        <w:t>“</w:t>
      </w:r>
      <w:r w:rsidR="00692794" w:rsidRPr="00F07FF4">
        <w:rPr>
          <w:rFonts w:asciiTheme="majorHAnsi" w:eastAsia="Times New Roman" w:hAnsiTheme="majorHAnsi" w:cs="Times New Roman"/>
        </w:rPr>
        <w:t>CF 301-304, 306-308” related crashes in UK: residual Vehicle Make effects within a 95% confidence interval (N = 426,543)</w:t>
      </w:r>
    </w:p>
    <w:p w14:paraId="6B5A9F4E" w14:textId="77777777" w:rsidR="00145D61" w:rsidRDefault="00145D61" w:rsidP="00956D67">
      <w:pPr>
        <w:spacing w:before="120" w:after="120"/>
        <w:jc w:val="center"/>
        <w:rPr>
          <w:rFonts w:eastAsia="Times New Roman" w:cs="Times New Roman"/>
        </w:rPr>
      </w:pPr>
    </w:p>
    <w:p w14:paraId="5170F72A" w14:textId="58E982BD" w:rsidR="00B5790C" w:rsidRPr="00547347" w:rsidRDefault="00547347" w:rsidP="00547347">
      <w:pPr>
        <w:pStyle w:val="Heading2"/>
      </w:pPr>
      <w:r>
        <w:t>Discussion</w:t>
      </w:r>
    </w:p>
    <w:p w14:paraId="6C75C469" w14:textId="04C12FAD" w:rsidR="0019495E" w:rsidRPr="00F07FF4" w:rsidRDefault="00A51E8F" w:rsidP="00A51E8F">
      <w:pPr>
        <w:rPr>
          <w:rFonts w:asciiTheme="majorHAnsi" w:hAnsiTheme="majorHAnsi"/>
        </w:rPr>
      </w:pPr>
      <w:r w:rsidRPr="00F07FF4">
        <w:rPr>
          <w:rFonts w:asciiTheme="majorHAnsi" w:hAnsiTheme="majorHAnsi"/>
        </w:rPr>
        <w:t xml:space="preserve">Before we discuss the findings in more detail it may be prudent to set the boundaries of what is reasonable to conclude about this data. Our hypothesis is that </w:t>
      </w:r>
      <w:r w:rsidR="00FD37C8" w:rsidRPr="00F07FF4">
        <w:rPr>
          <w:rFonts w:asciiTheme="majorHAnsi" w:hAnsiTheme="majorHAnsi"/>
        </w:rPr>
        <w:t xml:space="preserve">some </w:t>
      </w:r>
      <w:r w:rsidRPr="00F07FF4">
        <w:rPr>
          <w:rFonts w:asciiTheme="majorHAnsi" w:hAnsiTheme="majorHAnsi"/>
        </w:rPr>
        <w:t xml:space="preserve">branding activities may increase risky driving behaviours, and that the different </w:t>
      </w:r>
      <w:r w:rsidR="005B660D" w:rsidRPr="00F07FF4">
        <w:rPr>
          <w:rFonts w:asciiTheme="majorHAnsi" w:hAnsiTheme="majorHAnsi"/>
        </w:rPr>
        <w:t>brand-</w:t>
      </w:r>
      <w:r w:rsidRPr="00F07FF4">
        <w:rPr>
          <w:rFonts w:asciiTheme="majorHAnsi" w:hAnsiTheme="majorHAnsi"/>
        </w:rPr>
        <w:t>positions</w:t>
      </w:r>
      <w:r w:rsidR="005B660D" w:rsidRPr="00F07FF4">
        <w:rPr>
          <w:rFonts w:asciiTheme="majorHAnsi" w:hAnsiTheme="majorHAnsi"/>
        </w:rPr>
        <w:t xml:space="preserve"> (see diagram 2 earlier)</w:t>
      </w:r>
      <w:r w:rsidRPr="00F07FF4">
        <w:rPr>
          <w:rFonts w:asciiTheme="majorHAnsi" w:hAnsiTheme="majorHAnsi"/>
        </w:rPr>
        <w:t xml:space="preserve"> adopted by some car brands as opposed to others may explain the collision gradient in Diagram 4. </w:t>
      </w:r>
      <w:r w:rsidR="001934C4" w:rsidRPr="00F07FF4">
        <w:rPr>
          <w:rFonts w:asciiTheme="majorHAnsi" w:hAnsiTheme="majorHAnsi"/>
        </w:rPr>
        <w:t>As explained, w</w:t>
      </w:r>
      <w:r w:rsidR="0019495E" w:rsidRPr="00F07FF4">
        <w:rPr>
          <w:rFonts w:asciiTheme="majorHAnsi" w:hAnsiTheme="majorHAnsi"/>
        </w:rPr>
        <w:t>e isolated collisions</w:t>
      </w:r>
      <w:r w:rsidR="009F788C" w:rsidRPr="00F07FF4">
        <w:rPr>
          <w:rFonts w:asciiTheme="majorHAnsi" w:hAnsiTheme="majorHAnsi"/>
        </w:rPr>
        <w:t xml:space="preserve"> </w:t>
      </w:r>
      <w:r w:rsidR="009F788C" w:rsidRPr="00F07FF4">
        <w:rPr>
          <w:rFonts w:asciiTheme="majorHAnsi" w:hAnsiTheme="majorHAnsi"/>
          <w:i/>
        </w:rPr>
        <w:t xml:space="preserve">allocated </w:t>
      </w:r>
      <w:r w:rsidR="0019495E" w:rsidRPr="00F07FF4">
        <w:rPr>
          <w:rFonts w:asciiTheme="majorHAnsi" w:hAnsiTheme="majorHAnsi"/>
          <w:i/>
        </w:rPr>
        <w:t xml:space="preserve">specifically </w:t>
      </w:r>
      <w:r w:rsidR="009F788C" w:rsidRPr="00F07FF4">
        <w:rPr>
          <w:rFonts w:asciiTheme="majorHAnsi" w:hAnsiTheme="majorHAnsi"/>
          <w:i/>
        </w:rPr>
        <w:t>to risky driving</w:t>
      </w:r>
      <w:r w:rsidR="009F788C" w:rsidRPr="00F07FF4">
        <w:rPr>
          <w:rFonts w:asciiTheme="majorHAnsi" w:hAnsiTheme="majorHAnsi"/>
        </w:rPr>
        <w:t xml:space="preserve"> and examined their propensity, by car make, within a</w:t>
      </w:r>
      <w:r w:rsidR="0019495E" w:rsidRPr="00F07FF4">
        <w:rPr>
          <w:rFonts w:asciiTheme="majorHAnsi" w:hAnsiTheme="majorHAnsi"/>
        </w:rPr>
        <w:t xml:space="preserve"> ‘population’ of </w:t>
      </w:r>
      <w:r w:rsidR="005B660D" w:rsidRPr="00F07FF4">
        <w:rPr>
          <w:rFonts w:asciiTheme="majorHAnsi" w:hAnsiTheme="majorHAnsi"/>
          <w:i/>
        </w:rPr>
        <w:t xml:space="preserve">that make’s </w:t>
      </w:r>
      <w:r w:rsidR="0019495E" w:rsidRPr="00F07FF4">
        <w:rPr>
          <w:rFonts w:asciiTheme="majorHAnsi" w:hAnsiTheme="majorHAnsi"/>
        </w:rPr>
        <w:t>collisions</w:t>
      </w:r>
      <w:r w:rsidR="005B660D" w:rsidRPr="00F07FF4">
        <w:rPr>
          <w:rFonts w:asciiTheme="majorHAnsi" w:hAnsiTheme="majorHAnsi"/>
        </w:rPr>
        <w:t xml:space="preserve"> of </w:t>
      </w:r>
      <w:r w:rsidR="005B660D" w:rsidRPr="00F07FF4">
        <w:rPr>
          <w:rFonts w:asciiTheme="majorHAnsi" w:hAnsiTheme="majorHAnsi"/>
          <w:i/>
        </w:rPr>
        <w:t>all</w:t>
      </w:r>
      <w:r w:rsidR="005B660D" w:rsidRPr="00F07FF4">
        <w:rPr>
          <w:rFonts w:asciiTheme="majorHAnsi" w:hAnsiTheme="majorHAnsi"/>
        </w:rPr>
        <w:t xml:space="preserve"> types</w:t>
      </w:r>
      <w:r w:rsidR="009F788C" w:rsidRPr="00F07FF4">
        <w:rPr>
          <w:rFonts w:asciiTheme="majorHAnsi" w:hAnsiTheme="majorHAnsi"/>
        </w:rPr>
        <w:t>.</w:t>
      </w:r>
      <w:r w:rsidR="005B660D" w:rsidRPr="00F07FF4">
        <w:rPr>
          <w:rFonts w:asciiTheme="majorHAnsi" w:hAnsiTheme="majorHAnsi"/>
        </w:rPr>
        <w:t xml:space="preserve"> If there was no brand</w:t>
      </w:r>
      <w:r w:rsidR="009F788C" w:rsidRPr="00F07FF4">
        <w:rPr>
          <w:rFonts w:asciiTheme="majorHAnsi" w:hAnsiTheme="majorHAnsi"/>
        </w:rPr>
        <w:t xml:space="preserve"> </w:t>
      </w:r>
      <w:r w:rsidR="0037061D" w:rsidRPr="00F07FF4">
        <w:rPr>
          <w:rFonts w:asciiTheme="majorHAnsi" w:hAnsiTheme="majorHAnsi"/>
        </w:rPr>
        <w:t xml:space="preserve">effect </w:t>
      </w:r>
      <w:r w:rsidR="009F788C" w:rsidRPr="00F07FF4">
        <w:rPr>
          <w:rFonts w:asciiTheme="majorHAnsi" w:hAnsiTheme="majorHAnsi"/>
        </w:rPr>
        <w:t>then we would not expect to find any differences in the levels of risky-driving-incidents</w:t>
      </w:r>
      <w:r w:rsidR="0019495E" w:rsidRPr="00F07FF4">
        <w:rPr>
          <w:rFonts w:asciiTheme="majorHAnsi" w:hAnsiTheme="majorHAnsi"/>
        </w:rPr>
        <w:t xml:space="preserve"> split by car make</w:t>
      </w:r>
      <w:r w:rsidR="009F788C" w:rsidRPr="00F07FF4">
        <w:rPr>
          <w:rFonts w:asciiTheme="majorHAnsi" w:hAnsiTheme="majorHAnsi"/>
        </w:rPr>
        <w:t xml:space="preserve"> – but </w:t>
      </w:r>
      <w:r w:rsidR="0019495E" w:rsidRPr="00F07FF4">
        <w:rPr>
          <w:rFonts w:asciiTheme="majorHAnsi" w:hAnsiTheme="majorHAnsi"/>
        </w:rPr>
        <w:t xml:space="preserve">as Diagram 4 illustrates, there are statistically significant differences </w:t>
      </w:r>
      <w:r w:rsidR="009F788C" w:rsidRPr="00F07FF4">
        <w:rPr>
          <w:rFonts w:asciiTheme="majorHAnsi" w:hAnsiTheme="majorHAnsi"/>
        </w:rPr>
        <w:t>– and this finding sets up the possibility that branding activities may contribute to risky driving.</w:t>
      </w:r>
      <w:r w:rsidR="00FD37C8" w:rsidRPr="00F07FF4">
        <w:rPr>
          <w:rFonts w:asciiTheme="majorHAnsi" w:hAnsiTheme="majorHAnsi"/>
        </w:rPr>
        <w:t xml:space="preserve"> </w:t>
      </w:r>
      <w:r w:rsidR="00F93308" w:rsidRPr="00F07FF4">
        <w:rPr>
          <w:rFonts w:asciiTheme="majorHAnsi" w:hAnsiTheme="majorHAnsi"/>
        </w:rPr>
        <w:t>I</w:t>
      </w:r>
      <w:r w:rsidR="0019495E" w:rsidRPr="00F07FF4">
        <w:rPr>
          <w:rFonts w:asciiTheme="majorHAnsi" w:hAnsiTheme="majorHAnsi"/>
        </w:rPr>
        <w:t>t is not possible to be more definitive than th</w:t>
      </w:r>
      <w:r w:rsidR="00F93308" w:rsidRPr="00F07FF4">
        <w:rPr>
          <w:rFonts w:asciiTheme="majorHAnsi" w:hAnsiTheme="majorHAnsi"/>
        </w:rPr>
        <w:t>is, and we note the limitations of this study below</w:t>
      </w:r>
      <w:r w:rsidR="0019495E" w:rsidRPr="00F07FF4">
        <w:rPr>
          <w:rFonts w:asciiTheme="majorHAnsi" w:hAnsiTheme="majorHAnsi"/>
        </w:rPr>
        <w:t>. Nevertheless,</w:t>
      </w:r>
      <w:r w:rsidR="001E500F" w:rsidRPr="00F07FF4">
        <w:rPr>
          <w:rFonts w:asciiTheme="majorHAnsi" w:hAnsiTheme="majorHAnsi"/>
        </w:rPr>
        <w:t xml:space="preserve"> given that the findings here support </w:t>
      </w:r>
      <w:r w:rsidR="0058308E">
        <w:rPr>
          <w:rFonts w:asciiTheme="majorHAnsi" w:hAnsiTheme="majorHAnsi"/>
        </w:rPr>
        <w:t xml:space="preserve">a series of </w:t>
      </w:r>
      <w:r w:rsidR="000D17F2" w:rsidRPr="00F07FF4">
        <w:rPr>
          <w:rFonts w:asciiTheme="majorHAnsi" w:hAnsiTheme="majorHAnsi"/>
        </w:rPr>
        <w:t>earlier</w:t>
      </w:r>
      <w:r w:rsidR="001E500F" w:rsidRPr="00F07FF4">
        <w:rPr>
          <w:rFonts w:asciiTheme="majorHAnsi" w:hAnsiTheme="majorHAnsi"/>
        </w:rPr>
        <w:t xml:space="preserve"> </w:t>
      </w:r>
      <w:r w:rsidR="00F93308" w:rsidRPr="00F07FF4">
        <w:rPr>
          <w:rFonts w:asciiTheme="majorHAnsi" w:hAnsiTheme="majorHAnsi"/>
        </w:rPr>
        <w:t xml:space="preserve">work </w:t>
      </w:r>
      <w:r w:rsidR="001E500F" w:rsidRPr="00F07FF4">
        <w:rPr>
          <w:rFonts w:asciiTheme="majorHAnsi" w:hAnsiTheme="majorHAnsi"/>
        </w:rPr>
        <w:t xml:space="preserve">(Egan and Wright </w:t>
      </w:r>
      <w:r w:rsidR="00A816B4">
        <w:rPr>
          <w:rFonts w:asciiTheme="majorHAnsi" w:hAnsiTheme="majorHAnsi"/>
        </w:rPr>
        <w:t>(</w:t>
      </w:r>
      <w:r w:rsidR="001E500F" w:rsidRPr="00F07FF4">
        <w:rPr>
          <w:rFonts w:asciiTheme="majorHAnsi" w:hAnsiTheme="majorHAnsi"/>
        </w:rPr>
        <w:t>2000</w:t>
      </w:r>
      <w:r w:rsidR="00A816B4">
        <w:rPr>
          <w:rFonts w:asciiTheme="majorHAnsi" w:hAnsiTheme="majorHAnsi"/>
        </w:rPr>
        <w:t>)</w:t>
      </w:r>
      <w:r w:rsidR="001E500F" w:rsidRPr="00F07FF4">
        <w:rPr>
          <w:rFonts w:asciiTheme="majorHAnsi" w:hAnsiTheme="majorHAnsi"/>
        </w:rPr>
        <w:t xml:space="preserve">, Ferguson et al </w:t>
      </w:r>
      <w:r w:rsidR="00A816B4">
        <w:rPr>
          <w:rFonts w:asciiTheme="majorHAnsi" w:hAnsiTheme="majorHAnsi"/>
        </w:rPr>
        <w:t>(</w:t>
      </w:r>
      <w:r w:rsidR="001E500F" w:rsidRPr="00F07FF4">
        <w:rPr>
          <w:rFonts w:asciiTheme="majorHAnsi" w:hAnsiTheme="majorHAnsi"/>
        </w:rPr>
        <w:t>2003</w:t>
      </w:r>
      <w:r w:rsidR="00A816B4">
        <w:rPr>
          <w:rFonts w:asciiTheme="majorHAnsi" w:hAnsiTheme="majorHAnsi"/>
        </w:rPr>
        <w:t>)</w:t>
      </w:r>
      <w:r w:rsidR="001E500F" w:rsidRPr="00F07FF4">
        <w:rPr>
          <w:rFonts w:asciiTheme="majorHAnsi" w:hAnsiTheme="majorHAnsi"/>
        </w:rPr>
        <w:t xml:space="preserve">, Shin et al </w:t>
      </w:r>
      <w:r w:rsidR="00A816B4">
        <w:rPr>
          <w:rFonts w:asciiTheme="majorHAnsi" w:hAnsiTheme="majorHAnsi"/>
        </w:rPr>
        <w:t>(</w:t>
      </w:r>
      <w:r w:rsidR="001E500F" w:rsidRPr="00F07FF4">
        <w:rPr>
          <w:rFonts w:asciiTheme="majorHAnsi" w:hAnsiTheme="majorHAnsi"/>
        </w:rPr>
        <w:t>2005</w:t>
      </w:r>
      <w:r w:rsidR="00A816B4">
        <w:rPr>
          <w:rFonts w:asciiTheme="majorHAnsi" w:hAnsiTheme="majorHAnsi"/>
        </w:rPr>
        <w:t>)</w:t>
      </w:r>
      <w:r w:rsidR="001E500F" w:rsidRPr="00F07FF4">
        <w:rPr>
          <w:rFonts w:asciiTheme="majorHAnsi" w:hAnsiTheme="majorHAnsi"/>
        </w:rPr>
        <w:t xml:space="preserve">, Jones </w:t>
      </w:r>
      <w:r w:rsidR="00A816B4">
        <w:rPr>
          <w:rFonts w:asciiTheme="majorHAnsi" w:hAnsiTheme="majorHAnsi"/>
        </w:rPr>
        <w:t>(</w:t>
      </w:r>
      <w:r w:rsidR="001E500F" w:rsidRPr="00F07FF4">
        <w:rPr>
          <w:rFonts w:asciiTheme="majorHAnsi" w:hAnsiTheme="majorHAnsi"/>
        </w:rPr>
        <w:t>2007</w:t>
      </w:r>
      <w:r w:rsidR="00A816B4">
        <w:rPr>
          <w:rFonts w:asciiTheme="majorHAnsi" w:hAnsiTheme="majorHAnsi"/>
        </w:rPr>
        <w:t>)</w:t>
      </w:r>
      <w:r w:rsidR="001E500F" w:rsidRPr="00F07FF4">
        <w:rPr>
          <w:rFonts w:asciiTheme="majorHAnsi" w:hAnsiTheme="majorHAnsi"/>
        </w:rPr>
        <w:t xml:space="preserve">, </w:t>
      </w:r>
      <w:proofErr w:type="spellStart"/>
      <w:r w:rsidR="0058308E">
        <w:rPr>
          <w:rFonts w:asciiTheme="majorHAnsi" w:hAnsiTheme="majorHAnsi"/>
        </w:rPr>
        <w:t>Redshaw</w:t>
      </w:r>
      <w:proofErr w:type="spellEnd"/>
      <w:r w:rsidR="0058308E">
        <w:rPr>
          <w:rFonts w:asciiTheme="majorHAnsi" w:hAnsiTheme="majorHAnsi"/>
        </w:rPr>
        <w:t xml:space="preserve"> (2007), </w:t>
      </w:r>
      <w:r w:rsidR="001E500F" w:rsidRPr="00F07FF4">
        <w:rPr>
          <w:rFonts w:asciiTheme="majorHAnsi" w:hAnsiTheme="majorHAnsi"/>
        </w:rPr>
        <w:t>May</w:t>
      </w:r>
      <w:r w:rsidR="00A816B4">
        <w:rPr>
          <w:rFonts w:asciiTheme="majorHAnsi" w:hAnsiTheme="majorHAnsi"/>
        </w:rPr>
        <w:t xml:space="preserve"> et al. (</w:t>
      </w:r>
      <w:r w:rsidR="001E500F" w:rsidRPr="00F07FF4">
        <w:rPr>
          <w:rFonts w:asciiTheme="majorHAnsi" w:hAnsiTheme="majorHAnsi"/>
        </w:rPr>
        <w:t>2008</w:t>
      </w:r>
      <w:r w:rsidR="00A816B4">
        <w:rPr>
          <w:rFonts w:asciiTheme="majorHAnsi" w:hAnsiTheme="majorHAnsi"/>
        </w:rPr>
        <w:t>)</w:t>
      </w:r>
      <w:r w:rsidR="001E500F" w:rsidRPr="00F07FF4">
        <w:rPr>
          <w:rFonts w:asciiTheme="majorHAnsi" w:hAnsiTheme="majorHAnsi"/>
        </w:rPr>
        <w:t xml:space="preserve">, Donovan et al </w:t>
      </w:r>
      <w:r w:rsidR="00A816B4">
        <w:rPr>
          <w:rFonts w:asciiTheme="majorHAnsi" w:hAnsiTheme="majorHAnsi"/>
        </w:rPr>
        <w:t>(</w:t>
      </w:r>
      <w:r w:rsidR="001E500F" w:rsidRPr="00F07FF4">
        <w:rPr>
          <w:rFonts w:asciiTheme="majorHAnsi" w:hAnsiTheme="majorHAnsi"/>
        </w:rPr>
        <w:t>2010</w:t>
      </w:r>
      <w:r w:rsidR="00A816B4">
        <w:rPr>
          <w:rFonts w:asciiTheme="majorHAnsi" w:hAnsiTheme="majorHAnsi"/>
        </w:rPr>
        <w:t>)</w:t>
      </w:r>
      <w:r w:rsidR="001E500F" w:rsidRPr="00F07FF4">
        <w:rPr>
          <w:rFonts w:asciiTheme="majorHAnsi" w:hAnsiTheme="majorHAnsi"/>
        </w:rPr>
        <w:t xml:space="preserve"> and Douglas et al </w:t>
      </w:r>
      <w:r w:rsidR="00A816B4">
        <w:rPr>
          <w:rFonts w:asciiTheme="majorHAnsi" w:hAnsiTheme="majorHAnsi"/>
        </w:rPr>
        <w:t>(</w:t>
      </w:r>
      <w:r w:rsidR="001E500F" w:rsidRPr="00F07FF4">
        <w:rPr>
          <w:rFonts w:asciiTheme="majorHAnsi" w:hAnsiTheme="majorHAnsi"/>
        </w:rPr>
        <w:t>2011</w:t>
      </w:r>
      <w:r w:rsidR="00A816B4">
        <w:rPr>
          <w:rFonts w:asciiTheme="majorHAnsi" w:hAnsiTheme="majorHAnsi"/>
        </w:rPr>
        <w:t>)</w:t>
      </w:r>
      <w:r w:rsidR="001E500F" w:rsidRPr="00F07FF4">
        <w:rPr>
          <w:rFonts w:asciiTheme="majorHAnsi" w:hAnsiTheme="majorHAnsi"/>
        </w:rPr>
        <w:t>)</w:t>
      </w:r>
      <w:r w:rsidR="000D17F2" w:rsidRPr="00F07FF4">
        <w:rPr>
          <w:rFonts w:asciiTheme="majorHAnsi" w:hAnsiTheme="majorHAnsi"/>
        </w:rPr>
        <w:t>,</w:t>
      </w:r>
      <w:r w:rsidR="001E500F" w:rsidRPr="00F07FF4">
        <w:rPr>
          <w:rFonts w:asciiTheme="majorHAnsi" w:hAnsiTheme="majorHAnsi"/>
        </w:rPr>
        <w:t xml:space="preserve"> it seems</w:t>
      </w:r>
      <w:r w:rsidR="008B70B5" w:rsidRPr="00F07FF4">
        <w:rPr>
          <w:rFonts w:asciiTheme="majorHAnsi" w:hAnsiTheme="majorHAnsi"/>
        </w:rPr>
        <w:t xml:space="preserve"> reasonable to </w:t>
      </w:r>
      <w:r w:rsidR="001E500F" w:rsidRPr="00F07FF4">
        <w:rPr>
          <w:rFonts w:asciiTheme="majorHAnsi" w:hAnsiTheme="majorHAnsi"/>
        </w:rPr>
        <w:t xml:space="preserve">proceed with a </w:t>
      </w:r>
      <w:r w:rsidR="008B70B5" w:rsidRPr="00F07FF4">
        <w:rPr>
          <w:rFonts w:asciiTheme="majorHAnsi" w:hAnsiTheme="majorHAnsi"/>
        </w:rPr>
        <w:t>discuss</w:t>
      </w:r>
      <w:r w:rsidR="001E500F" w:rsidRPr="00F07FF4">
        <w:rPr>
          <w:rFonts w:asciiTheme="majorHAnsi" w:hAnsiTheme="majorHAnsi"/>
        </w:rPr>
        <w:t>ion of</w:t>
      </w:r>
      <w:r w:rsidR="008B70B5" w:rsidRPr="00F07FF4">
        <w:rPr>
          <w:rFonts w:asciiTheme="majorHAnsi" w:hAnsiTheme="majorHAnsi"/>
        </w:rPr>
        <w:t xml:space="preserve"> </w:t>
      </w:r>
      <w:r w:rsidR="00E84CBE" w:rsidRPr="00F07FF4">
        <w:rPr>
          <w:rFonts w:asciiTheme="majorHAnsi" w:hAnsiTheme="majorHAnsi"/>
        </w:rPr>
        <w:t xml:space="preserve">how to respond to </w:t>
      </w:r>
      <w:r w:rsidR="008B70B5" w:rsidRPr="00F07FF4">
        <w:rPr>
          <w:rFonts w:asciiTheme="majorHAnsi" w:hAnsiTheme="majorHAnsi"/>
        </w:rPr>
        <w:t xml:space="preserve">the possibility that the marketing activities of some car </w:t>
      </w:r>
      <w:r w:rsidR="00894972" w:rsidRPr="00F07FF4">
        <w:rPr>
          <w:rFonts w:asciiTheme="majorHAnsi" w:hAnsiTheme="majorHAnsi"/>
        </w:rPr>
        <w:t>brands</w:t>
      </w:r>
      <w:r w:rsidR="008B70B5" w:rsidRPr="00F07FF4">
        <w:rPr>
          <w:rFonts w:asciiTheme="majorHAnsi" w:hAnsiTheme="majorHAnsi"/>
        </w:rPr>
        <w:t xml:space="preserve"> contribut</w:t>
      </w:r>
      <w:r w:rsidR="00BE5C38" w:rsidRPr="00F07FF4">
        <w:rPr>
          <w:rFonts w:asciiTheme="majorHAnsi" w:hAnsiTheme="majorHAnsi"/>
        </w:rPr>
        <w:t>e</w:t>
      </w:r>
      <w:r w:rsidR="008B70B5" w:rsidRPr="00F07FF4">
        <w:rPr>
          <w:rFonts w:asciiTheme="majorHAnsi" w:hAnsiTheme="majorHAnsi"/>
        </w:rPr>
        <w:t xml:space="preserve"> to inappropriate driving. </w:t>
      </w:r>
    </w:p>
    <w:p w14:paraId="569A270A" w14:textId="77777777" w:rsidR="00A51E8F" w:rsidRPr="00F07FF4" w:rsidRDefault="00A51E8F" w:rsidP="00A51E8F">
      <w:pPr>
        <w:rPr>
          <w:rFonts w:asciiTheme="majorHAnsi" w:hAnsiTheme="majorHAnsi"/>
        </w:rPr>
      </w:pPr>
    </w:p>
    <w:p w14:paraId="36D21201" w14:textId="1C7CCB5B" w:rsidR="0013278E" w:rsidRPr="00F07FF4" w:rsidRDefault="00956043" w:rsidP="009E70C2">
      <w:pPr>
        <w:pStyle w:val="Default"/>
        <w:jc w:val="both"/>
        <w:rPr>
          <w:rFonts w:asciiTheme="majorHAnsi" w:hAnsiTheme="majorHAnsi"/>
        </w:rPr>
      </w:pPr>
      <w:r w:rsidRPr="00F07FF4">
        <w:rPr>
          <w:rFonts w:asciiTheme="majorHAnsi" w:hAnsiTheme="majorHAnsi"/>
        </w:rPr>
        <w:lastRenderedPageBreak/>
        <w:t xml:space="preserve">Convincing commercial marketers of the need to adopt care to avoid societal harm is difficult: they are, quite naturally, focused on their main task of maximising market share in highly competitive markets such as that in the UK. </w:t>
      </w:r>
      <w:r w:rsidR="00F93308" w:rsidRPr="00F07FF4">
        <w:rPr>
          <w:rFonts w:asciiTheme="majorHAnsi" w:hAnsiTheme="majorHAnsi"/>
        </w:rPr>
        <w:t>As is the case with other sectors such as alcohol and food, therefore</w:t>
      </w:r>
      <w:r w:rsidR="00E84CBE" w:rsidRPr="00F07FF4">
        <w:rPr>
          <w:rFonts w:asciiTheme="majorHAnsi" w:hAnsiTheme="majorHAnsi"/>
        </w:rPr>
        <w:t xml:space="preserve">, external intervention options may be needed. </w:t>
      </w:r>
      <w:r w:rsidR="00F93308" w:rsidRPr="00F07FF4">
        <w:rPr>
          <w:rFonts w:asciiTheme="majorHAnsi" w:hAnsiTheme="majorHAnsi"/>
        </w:rPr>
        <w:t>Options</w:t>
      </w:r>
      <w:r w:rsidR="00EC75A1" w:rsidRPr="00F07FF4">
        <w:rPr>
          <w:rFonts w:asciiTheme="majorHAnsi" w:hAnsiTheme="majorHAnsi"/>
        </w:rPr>
        <w:t xml:space="preserve"> range from informing and educating</w:t>
      </w:r>
      <w:r w:rsidR="00F93308" w:rsidRPr="00F07FF4">
        <w:rPr>
          <w:rFonts w:asciiTheme="majorHAnsi" w:hAnsiTheme="majorHAnsi"/>
        </w:rPr>
        <w:t xml:space="preserve"> the public </w:t>
      </w:r>
      <w:r w:rsidR="00EC75A1" w:rsidRPr="00F07FF4">
        <w:rPr>
          <w:rFonts w:asciiTheme="majorHAnsi" w:hAnsiTheme="majorHAnsi"/>
        </w:rPr>
        <w:t xml:space="preserve">through to </w:t>
      </w:r>
      <w:r w:rsidR="00F93308" w:rsidRPr="00F07FF4">
        <w:rPr>
          <w:rFonts w:asciiTheme="majorHAnsi" w:hAnsiTheme="majorHAnsi"/>
        </w:rPr>
        <w:t>regulatory policies</w:t>
      </w:r>
      <w:r w:rsidR="002F4121" w:rsidRPr="00F07FF4">
        <w:rPr>
          <w:rFonts w:asciiTheme="majorHAnsi" w:hAnsiTheme="majorHAnsi"/>
        </w:rPr>
        <w:t xml:space="preserve"> that can extend</w:t>
      </w:r>
      <w:r w:rsidR="00F93308" w:rsidRPr="00F07FF4">
        <w:rPr>
          <w:rFonts w:asciiTheme="majorHAnsi" w:hAnsiTheme="majorHAnsi"/>
        </w:rPr>
        <w:t xml:space="preserve"> to, at the extreme, </w:t>
      </w:r>
      <w:r w:rsidR="00EC75A1" w:rsidRPr="00F07FF4">
        <w:rPr>
          <w:rFonts w:asciiTheme="majorHAnsi" w:hAnsiTheme="majorHAnsi"/>
        </w:rPr>
        <w:t xml:space="preserve">outright bans on marketing (Nuffield Ladder 2007). </w:t>
      </w:r>
    </w:p>
    <w:p w14:paraId="169AF0A7" w14:textId="77777777" w:rsidR="0037061D" w:rsidRDefault="0037061D" w:rsidP="009E70C2">
      <w:pPr>
        <w:pStyle w:val="Default"/>
        <w:jc w:val="both"/>
        <w:rPr>
          <w:rFonts w:asciiTheme="minorHAnsi" w:hAnsiTheme="minorHAnsi"/>
        </w:rPr>
      </w:pPr>
    </w:p>
    <w:p w14:paraId="510EFA8D" w14:textId="46AEE2CA" w:rsidR="0037061D" w:rsidRPr="00F07FF4" w:rsidRDefault="0037061D" w:rsidP="009E70C2">
      <w:pPr>
        <w:pStyle w:val="Default"/>
        <w:jc w:val="both"/>
        <w:rPr>
          <w:rFonts w:asciiTheme="majorHAnsi" w:hAnsiTheme="majorHAnsi"/>
          <w:b/>
        </w:rPr>
      </w:pPr>
      <w:r w:rsidRPr="00F07FF4">
        <w:rPr>
          <w:rFonts w:asciiTheme="majorHAnsi" w:hAnsiTheme="majorHAnsi"/>
          <w:b/>
        </w:rPr>
        <w:t>Diagram 5: The Nuffield Ladder of Interventions</w:t>
      </w:r>
    </w:p>
    <w:p w14:paraId="6981272B" w14:textId="77777777" w:rsidR="0013278E" w:rsidRDefault="0013278E" w:rsidP="009E70C2">
      <w:pPr>
        <w:pStyle w:val="Default"/>
        <w:jc w:val="both"/>
        <w:rPr>
          <w:rFonts w:asciiTheme="minorHAnsi" w:hAnsiTheme="minorHAnsi"/>
        </w:rPr>
      </w:pPr>
    </w:p>
    <w:p w14:paraId="1B972EF3" w14:textId="321F1D40" w:rsidR="0013278E" w:rsidRDefault="0013278E" w:rsidP="009E70C2">
      <w:pPr>
        <w:pStyle w:val="Default"/>
        <w:jc w:val="both"/>
        <w:rPr>
          <w:rFonts w:asciiTheme="minorHAnsi" w:hAnsiTheme="minorHAnsi"/>
        </w:rPr>
      </w:pPr>
      <w:r>
        <w:rPr>
          <w:noProof/>
          <w:lang w:eastAsia="en-GB"/>
        </w:rPr>
        <w:drawing>
          <wp:inline distT="0" distB="0" distL="0" distR="0" wp14:anchorId="68A40A1B" wp14:editId="461F196C">
            <wp:extent cx="4953635" cy="3458845"/>
            <wp:effectExtent l="0" t="0" r="0" b="8255"/>
            <wp:docPr id="3" name="Picture 3" descr="A ladder of interventions. From Public health: ethic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adder of interventions. From Public health: ethical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53635" cy="3458845"/>
                    </a:xfrm>
                    <a:prstGeom prst="rect">
                      <a:avLst/>
                    </a:prstGeom>
                    <a:noFill/>
                    <a:ln>
                      <a:noFill/>
                    </a:ln>
                  </pic:spPr>
                </pic:pic>
              </a:graphicData>
            </a:graphic>
          </wp:inline>
        </w:drawing>
      </w:r>
    </w:p>
    <w:p w14:paraId="1AC89209" w14:textId="77777777" w:rsidR="0013278E" w:rsidRDefault="0013278E" w:rsidP="009E70C2">
      <w:pPr>
        <w:pStyle w:val="Default"/>
        <w:jc w:val="both"/>
        <w:rPr>
          <w:rFonts w:asciiTheme="minorHAnsi" w:hAnsiTheme="minorHAnsi"/>
        </w:rPr>
      </w:pPr>
    </w:p>
    <w:p w14:paraId="6EB1F1FF" w14:textId="6D3E8FA4" w:rsidR="0013278E" w:rsidRPr="0037061D" w:rsidRDefault="0037061D" w:rsidP="009E70C2">
      <w:pPr>
        <w:pStyle w:val="Default"/>
        <w:jc w:val="both"/>
        <w:rPr>
          <w:rFonts w:asciiTheme="minorHAnsi" w:hAnsiTheme="minorHAnsi"/>
          <w:sz w:val="16"/>
          <w:szCs w:val="16"/>
        </w:rPr>
      </w:pPr>
      <w:r w:rsidRPr="0037061D">
        <w:rPr>
          <w:rFonts w:asciiTheme="minorHAnsi" w:hAnsiTheme="minorHAnsi"/>
          <w:sz w:val="16"/>
          <w:szCs w:val="16"/>
        </w:rPr>
        <w:t xml:space="preserve">Source: </w:t>
      </w:r>
      <w:hyperlink r:id="rId23" w:history="1">
        <w:r w:rsidRPr="0037061D">
          <w:rPr>
            <w:rStyle w:val="Hyperlink"/>
            <w:rFonts w:asciiTheme="minorHAnsi" w:hAnsiTheme="minorHAnsi"/>
            <w:sz w:val="16"/>
            <w:szCs w:val="16"/>
          </w:rPr>
          <w:t>https://www.nuffieldbioethics.org/publications/public-health/guide-to-the-report/policy-process-and-practice</w:t>
        </w:r>
      </w:hyperlink>
    </w:p>
    <w:p w14:paraId="73FB0FBE" w14:textId="77777777" w:rsidR="0037061D" w:rsidRPr="0037061D" w:rsidRDefault="0037061D" w:rsidP="009E70C2">
      <w:pPr>
        <w:pStyle w:val="Default"/>
        <w:jc w:val="both"/>
        <w:rPr>
          <w:rFonts w:asciiTheme="minorHAnsi" w:hAnsiTheme="minorHAnsi"/>
          <w:sz w:val="16"/>
          <w:szCs w:val="16"/>
        </w:rPr>
      </w:pPr>
    </w:p>
    <w:p w14:paraId="3B9DA3FF" w14:textId="77777777" w:rsidR="0013278E" w:rsidRDefault="0013278E" w:rsidP="009E70C2">
      <w:pPr>
        <w:pStyle w:val="Default"/>
        <w:jc w:val="both"/>
        <w:rPr>
          <w:rFonts w:asciiTheme="minorHAnsi" w:hAnsiTheme="minorHAnsi"/>
        </w:rPr>
      </w:pPr>
    </w:p>
    <w:p w14:paraId="464C5BF3" w14:textId="594E854F" w:rsidR="005A1159" w:rsidRPr="00F07FF4" w:rsidRDefault="0037061D" w:rsidP="009E70C2">
      <w:pPr>
        <w:pStyle w:val="Default"/>
        <w:jc w:val="both"/>
        <w:rPr>
          <w:rFonts w:asciiTheme="majorHAnsi" w:hAnsiTheme="majorHAnsi"/>
          <w:iCs/>
        </w:rPr>
      </w:pPr>
      <w:r w:rsidRPr="00F07FF4">
        <w:rPr>
          <w:rFonts w:asciiTheme="majorHAnsi" w:hAnsiTheme="majorHAnsi"/>
        </w:rPr>
        <w:t>A brief consideration of Diagram 5’s intervention choices from bottom to top follows. W</w:t>
      </w:r>
      <w:r w:rsidR="00F93308" w:rsidRPr="00F07FF4">
        <w:rPr>
          <w:rFonts w:asciiTheme="majorHAnsi" w:hAnsiTheme="majorHAnsi"/>
        </w:rPr>
        <w:t xml:space="preserve">hilst </w:t>
      </w:r>
      <w:r w:rsidRPr="00F07FF4">
        <w:rPr>
          <w:rFonts w:asciiTheme="majorHAnsi" w:hAnsiTheme="majorHAnsi"/>
        </w:rPr>
        <w:t>the idea of</w:t>
      </w:r>
      <w:r w:rsidR="00F93308" w:rsidRPr="00F07FF4">
        <w:rPr>
          <w:rFonts w:asciiTheme="majorHAnsi" w:hAnsiTheme="majorHAnsi"/>
        </w:rPr>
        <w:t xml:space="preserve"> e</w:t>
      </w:r>
      <w:r w:rsidR="006E0789" w:rsidRPr="00F07FF4">
        <w:rPr>
          <w:rFonts w:asciiTheme="majorHAnsi" w:hAnsiTheme="majorHAnsi"/>
        </w:rPr>
        <w:t>duc</w:t>
      </w:r>
      <w:r w:rsidRPr="00F07FF4">
        <w:rPr>
          <w:rFonts w:asciiTheme="majorHAnsi" w:hAnsiTheme="majorHAnsi"/>
        </w:rPr>
        <w:t>ation campaigns aimed at drivers</w:t>
      </w:r>
      <w:r w:rsidR="006E0789" w:rsidRPr="00F07FF4">
        <w:rPr>
          <w:rFonts w:asciiTheme="majorHAnsi" w:hAnsiTheme="majorHAnsi"/>
        </w:rPr>
        <w:t xml:space="preserve"> is </w:t>
      </w:r>
      <w:r w:rsidR="00F93308" w:rsidRPr="00F07FF4">
        <w:rPr>
          <w:rFonts w:asciiTheme="majorHAnsi" w:hAnsiTheme="majorHAnsi"/>
        </w:rPr>
        <w:t>a popular solution</w:t>
      </w:r>
      <w:r w:rsidR="00003640" w:rsidRPr="00F07FF4">
        <w:rPr>
          <w:rFonts w:asciiTheme="majorHAnsi" w:hAnsiTheme="majorHAnsi"/>
        </w:rPr>
        <w:t xml:space="preserve"> amongst many, th</w:t>
      </w:r>
      <w:r w:rsidRPr="00F07FF4">
        <w:rPr>
          <w:rFonts w:asciiTheme="majorHAnsi" w:hAnsiTheme="majorHAnsi"/>
        </w:rPr>
        <w:t>e evidence that education – on its own -</w:t>
      </w:r>
      <w:r w:rsidR="00F93308" w:rsidRPr="00F07FF4">
        <w:rPr>
          <w:rFonts w:asciiTheme="majorHAnsi" w:hAnsiTheme="majorHAnsi"/>
        </w:rPr>
        <w:t xml:space="preserve"> </w:t>
      </w:r>
      <w:r w:rsidR="00003640" w:rsidRPr="00F07FF4">
        <w:rPr>
          <w:rFonts w:asciiTheme="majorHAnsi" w:hAnsiTheme="majorHAnsi"/>
        </w:rPr>
        <w:t>can</w:t>
      </w:r>
      <w:r w:rsidR="00F93308" w:rsidRPr="00F07FF4">
        <w:rPr>
          <w:rFonts w:asciiTheme="majorHAnsi" w:hAnsiTheme="majorHAnsi"/>
        </w:rPr>
        <w:t xml:space="preserve"> change driving behaviour </w:t>
      </w:r>
      <w:r w:rsidR="00003640" w:rsidRPr="00F07FF4">
        <w:rPr>
          <w:rFonts w:asciiTheme="majorHAnsi" w:hAnsiTheme="majorHAnsi"/>
        </w:rPr>
        <w:t>is not convincing</w:t>
      </w:r>
      <w:r w:rsidR="002F4121" w:rsidRPr="00F07FF4">
        <w:rPr>
          <w:rFonts w:asciiTheme="majorHAnsi" w:hAnsiTheme="majorHAnsi"/>
        </w:rPr>
        <w:t xml:space="preserve"> </w:t>
      </w:r>
      <w:r w:rsidR="001934C4" w:rsidRPr="00F07FF4">
        <w:rPr>
          <w:rFonts w:asciiTheme="majorHAnsi" w:hAnsiTheme="majorHAnsi"/>
        </w:rPr>
        <w:t xml:space="preserve">(McKenna </w:t>
      </w:r>
      <w:r w:rsidR="002F4121" w:rsidRPr="00F07FF4">
        <w:rPr>
          <w:rFonts w:asciiTheme="majorHAnsi" w:hAnsiTheme="majorHAnsi"/>
        </w:rPr>
        <w:t>2010)</w:t>
      </w:r>
      <w:r w:rsidR="00F93308" w:rsidRPr="00F07FF4">
        <w:rPr>
          <w:rFonts w:asciiTheme="majorHAnsi" w:hAnsiTheme="majorHAnsi"/>
        </w:rPr>
        <w:t xml:space="preserve">. </w:t>
      </w:r>
      <w:r w:rsidRPr="00F07FF4">
        <w:rPr>
          <w:rFonts w:asciiTheme="majorHAnsi" w:hAnsiTheme="majorHAnsi"/>
        </w:rPr>
        <w:t>Indeed, e</w:t>
      </w:r>
      <w:r w:rsidR="00F93308" w:rsidRPr="00F07FF4">
        <w:rPr>
          <w:rFonts w:asciiTheme="majorHAnsi" w:hAnsiTheme="majorHAnsi"/>
        </w:rPr>
        <w:t xml:space="preserve">ducation </w:t>
      </w:r>
      <w:r w:rsidR="002B547D" w:rsidRPr="00F07FF4">
        <w:rPr>
          <w:rFonts w:asciiTheme="majorHAnsi" w:hAnsiTheme="majorHAnsi"/>
        </w:rPr>
        <w:t>is often</w:t>
      </w:r>
      <w:r w:rsidR="00003640" w:rsidRPr="00F07FF4">
        <w:rPr>
          <w:rFonts w:asciiTheme="majorHAnsi" w:hAnsiTheme="majorHAnsi"/>
        </w:rPr>
        <w:t xml:space="preserve"> called for by commercial players in</w:t>
      </w:r>
      <w:r w:rsidR="00031302" w:rsidRPr="00F07FF4">
        <w:rPr>
          <w:rFonts w:asciiTheme="majorHAnsi" w:hAnsiTheme="majorHAnsi"/>
        </w:rPr>
        <w:t xml:space="preserve"> other</w:t>
      </w:r>
      <w:r w:rsidR="00003640" w:rsidRPr="00F07FF4">
        <w:rPr>
          <w:rFonts w:asciiTheme="majorHAnsi" w:hAnsiTheme="majorHAnsi"/>
        </w:rPr>
        <w:t xml:space="preserve"> sectors (food, alcohol, etc) but this </w:t>
      </w:r>
      <w:r w:rsidR="00031302" w:rsidRPr="00F07FF4">
        <w:rPr>
          <w:rFonts w:asciiTheme="majorHAnsi" w:hAnsiTheme="majorHAnsi"/>
        </w:rPr>
        <w:t>seems to be</w:t>
      </w:r>
      <w:r w:rsidR="006E0789" w:rsidRPr="00F07FF4">
        <w:rPr>
          <w:rFonts w:asciiTheme="majorHAnsi" w:hAnsiTheme="majorHAnsi"/>
        </w:rPr>
        <w:t xml:space="preserve"> a diversionar</w:t>
      </w:r>
      <w:r w:rsidR="00003640" w:rsidRPr="00F07FF4">
        <w:rPr>
          <w:rFonts w:asciiTheme="majorHAnsi" w:hAnsiTheme="majorHAnsi"/>
        </w:rPr>
        <w:t xml:space="preserve">y tactic </w:t>
      </w:r>
      <w:r w:rsidR="00AD1A1A" w:rsidRPr="00F07FF4">
        <w:rPr>
          <w:rFonts w:asciiTheme="majorHAnsi" w:hAnsiTheme="majorHAnsi"/>
        </w:rPr>
        <w:t>to avoid regulatory intervention</w:t>
      </w:r>
      <w:r w:rsidRPr="00F07FF4">
        <w:rPr>
          <w:rFonts w:asciiTheme="majorHAnsi" w:hAnsiTheme="majorHAnsi"/>
        </w:rPr>
        <w:t>. Car firms</w:t>
      </w:r>
      <w:r w:rsidR="007F5530">
        <w:rPr>
          <w:rFonts w:asciiTheme="majorHAnsi" w:hAnsiTheme="majorHAnsi"/>
        </w:rPr>
        <w:t>’</w:t>
      </w:r>
      <w:r w:rsidRPr="00F07FF4">
        <w:rPr>
          <w:rFonts w:asciiTheme="majorHAnsi" w:hAnsiTheme="majorHAnsi"/>
        </w:rPr>
        <w:t xml:space="preserve"> previous behaviour does not inspire confidence:</w:t>
      </w:r>
      <w:r w:rsidR="006E0789" w:rsidRPr="00F07FF4">
        <w:rPr>
          <w:rFonts w:asciiTheme="majorHAnsi" w:hAnsiTheme="majorHAnsi"/>
        </w:rPr>
        <w:t xml:space="preserve"> </w:t>
      </w:r>
      <w:r w:rsidR="006E0789" w:rsidRPr="00F07FF4">
        <w:rPr>
          <w:rFonts w:asciiTheme="majorHAnsi" w:hAnsiTheme="majorHAnsi"/>
          <w:iCs/>
        </w:rPr>
        <w:t>for example Roberts et al</w:t>
      </w:r>
      <w:r w:rsidR="00A816B4">
        <w:rPr>
          <w:rFonts w:asciiTheme="majorHAnsi" w:hAnsiTheme="majorHAnsi"/>
          <w:iCs/>
        </w:rPr>
        <w:t>.</w:t>
      </w:r>
      <w:r w:rsidR="00696079">
        <w:rPr>
          <w:rFonts w:asciiTheme="majorHAnsi" w:hAnsiTheme="majorHAnsi"/>
          <w:iCs/>
        </w:rPr>
        <w:t xml:space="preserve"> (2002</w:t>
      </w:r>
      <w:r w:rsidR="006E0789" w:rsidRPr="00F07FF4">
        <w:rPr>
          <w:rFonts w:asciiTheme="majorHAnsi" w:hAnsiTheme="majorHAnsi"/>
          <w:iCs/>
        </w:rPr>
        <w:t>) illustrated how when faced with complaints about their commercial practices, car firms diverted attention towards educating pedestrians</w:t>
      </w:r>
      <w:r w:rsidR="00003640" w:rsidRPr="00F07FF4">
        <w:rPr>
          <w:rFonts w:asciiTheme="majorHAnsi" w:hAnsiTheme="majorHAnsi"/>
          <w:iCs/>
        </w:rPr>
        <w:t xml:space="preserve">. </w:t>
      </w:r>
      <w:r w:rsidRPr="00F07FF4">
        <w:rPr>
          <w:rFonts w:asciiTheme="majorHAnsi" w:hAnsiTheme="majorHAnsi"/>
          <w:iCs/>
        </w:rPr>
        <w:t>Moving further up the ladder, a</w:t>
      </w:r>
      <w:r w:rsidR="00254679" w:rsidRPr="00F07FF4">
        <w:rPr>
          <w:rFonts w:asciiTheme="majorHAnsi" w:hAnsiTheme="majorHAnsi"/>
          <w:iCs/>
        </w:rPr>
        <w:t xml:space="preserve"> popular middle-ground intervention is self-regulation:</w:t>
      </w:r>
      <w:r w:rsidR="009E70C2" w:rsidRPr="00F07FF4">
        <w:rPr>
          <w:rFonts w:asciiTheme="majorHAnsi" w:hAnsiTheme="majorHAnsi"/>
          <w:iCs/>
        </w:rPr>
        <w:t xml:space="preserve"> </w:t>
      </w:r>
      <w:r w:rsidR="00254679" w:rsidRPr="00F07FF4">
        <w:rPr>
          <w:rFonts w:asciiTheme="majorHAnsi" w:hAnsiTheme="majorHAnsi"/>
        </w:rPr>
        <w:t>g</w:t>
      </w:r>
      <w:r w:rsidR="00EC75A1" w:rsidRPr="00F07FF4">
        <w:rPr>
          <w:rFonts w:asciiTheme="majorHAnsi" w:hAnsiTheme="majorHAnsi"/>
        </w:rPr>
        <w:t xml:space="preserve">overnments are often reluctant to </w:t>
      </w:r>
      <w:r w:rsidR="00254679" w:rsidRPr="00F07FF4">
        <w:rPr>
          <w:rFonts w:asciiTheme="majorHAnsi" w:hAnsiTheme="majorHAnsi"/>
        </w:rPr>
        <w:t xml:space="preserve">legally </w:t>
      </w:r>
      <w:r w:rsidR="00EC75A1" w:rsidRPr="00F07FF4">
        <w:rPr>
          <w:rFonts w:asciiTheme="majorHAnsi" w:hAnsiTheme="majorHAnsi"/>
        </w:rPr>
        <w:t xml:space="preserve">restrict what they </w:t>
      </w:r>
      <w:r w:rsidR="009E70C2" w:rsidRPr="00F07FF4">
        <w:rPr>
          <w:rFonts w:asciiTheme="majorHAnsi" w:hAnsiTheme="majorHAnsi"/>
        </w:rPr>
        <w:t xml:space="preserve">may </w:t>
      </w:r>
      <w:r w:rsidR="00EC75A1" w:rsidRPr="00F07FF4">
        <w:rPr>
          <w:rFonts w:asciiTheme="majorHAnsi" w:hAnsiTheme="majorHAnsi"/>
        </w:rPr>
        <w:t xml:space="preserve">see as the </w:t>
      </w:r>
      <w:r w:rsidR="009E70C2" w:rsidRPr="00F07FF4">
        <w:rPr>
          <w:rFonts w:asciiTheme="majorHAnsi" w:hAnsiTheme="majorHAnsi"/>
        </w:rPr>
        <w:t xml:space="preserve">legitimate </w:t>
      </w:r>
      <w:r w:rsidR="00EC75A1" w:rsidRPr="00F07FF4">
        <w:rPr>
          <w:rFonts w:asciiTheme="majorHAnsi" w:hAnsiTheme="majorHAnsi"/>
        </w:rPr>
        <w:t>freedoms of indu</w:t>
      </w:r>
      <w:r w:rsidR="009E70C2" w:rsidRPr="00F07FF4">
        <w:rPr>
          <w:rFonts w:asciiTheme="majorHAnsi" w:hAnsiTheme="majorHAnsi"/>
        </w:rPr>
        <w:t xml:space="preserve">stry to promote their products </w:t>
      </w:r>
      <w:r w:rsidR="00153364" w:rsidRPr="00F07FF4">
        <w:rPr>
          <w:rFonts w:asciiTheme="majorHAnsi" w:hAnsiTheme="majorHAnsi"/>
          <w:iCs/>
        </w:rPr>
        <w:t>(Douglas et al</w:t>
      </w:r>
      <w:r w:rsidR="00A816B4">
        <w:rPr>
          <w:rFonts w:asciiTheme="majorHAnsi" w:hAnsiTheme="majorHAnsi"/>
          <w:iCs/>
        </w:rPr>
        <w:t>.</w:t>
      </w:r>
      <w:r w:rsidR="00153364" w:rsidRPr="00F07FF4">
        <w:rPr>
          <w:rFonts w:asciiTheme="majorHAnsi" w:hAnsiTheme="majorHAnsi"/>
          <w:iCs/>
        </w:rPr>
        <w:t xml:space="preserve"> 2011)</w:t>
      </w:r>
      <w:r w:rsidR="00EC75A1" w:rsidRPr="00F07FF4">
        <w:rPr>
          <w:rFonts w:asciiTheme="majorHAnsi" w:hAnsiTheme="majorHAnsi"/>
        </w:rPr>
        <w:t xml:space="preserve">. </w:t>
      </w:r>
      <w:r w:rsidR="009E70C2" w:rsidRPr="00F07FF4">
        <w:rPr>
          <w:rFonts w:asciiTheme="majorHAnsi" w:hAnsiTheme="majorHAnsi"/>
        </w:rPr>
        <w:t>However s</w:t>
      </w:r>
      <w:r w:rsidR="005A1159" w:rsidRPr="00F07FF4">
        <w:rPr>
          <w:rFonts w:asciiTheme="majorHAnsi" w:hAnsiTheme="majorHAnsi"/>
        </w:rPr>
        <w:t>elf-</w:t>
      </w:r>
      <w:r w:rsidR="006E0789" w:rsidRPr="00F07FF4">
        <w:rPr>
          <w:rFonts w:asciiTheme="majorHAnsi" w:hAnsiTheme="majorHAnsi"/>
        </w:rPr>
        <w:t>regulation</w:t>
      </w:r>
      <w:r w:rsidR="00EC75A1" w:rsidRPr="00F07FF4">
        <w:rPr>
          <w:rFonts w:asciiTheme="majorHAnsi" w:hAnsiTheme="majorHAnsi"/>
        </w:rPr>
        <w:t xml:space="preserve"> has had </w:t>
      </w:r>
      <w:r w:rsidR="001934C4" w:rsidRPr="00F07FF4">
        <w:rPr>
          <w:rFonts w:asciiTheme="majorHAnsi" w:hAnsiTheme="majorHAnsi"/>
        </w:rPr>
        <w:t xml:space="preserve">at best </w:t>
      </w:r>
      <w:r w:rsidR="00EC75A1" w:rsidRPr="00F07FF4">
        <w:rPr>
          <w:rFonts w:asciiTheme="majorHAnsi" w:hAnsiTheme="majorHAnsi"/>
        </w:rPr>
        <w:t>mixed success in fields s</w:t>
      </w:r>
      <w:r w:rsidR="003E6D56" w:rsidRPr="00F07FF4">
        <w:rPr>
          <w:rFonts w:asciiTheme="majorHAnsi" w:hAnsiTheme="majorHAnsi"/>
        </w:rPr>
        <w:t>uch as alcohol harm (Hastings 2010</w:t>
      </w:r>
      <w:r w:rsidR="00EC75A1" w:rsidRPr="00F07FF4">
        <w:rPr>
          <w:rFonts w:asciiTheme="majorHAnsi" w:hAnsiTheme="majorHAnsi"/>
        </w:rPr>
        <w:t>)</w:t>
      </w:r>
      <w:r w:rsidR="005E7702" w:rsidRPr="00F07FF4">
        <w:rPr>
          <w:rFonts w:asciiTheme="majorHAnsi" w:hAnsiTheme="majorHAnsi"/>
        </w:rPr>
        <w:t>, and</w:t>
      </w:r>
      <w:r w:rsidR="0058308E">
        <w:rPr>
          <w:rFonts w:asciiTheme="majorHAnsi" w:hAnsiTheme="majorHAnsi"/>
        </w:rPr>
        <w:t xml:space="preserve"> as alluded to by the work of Roberts et al. (2006)</w:t>
      </w:r>
      <w:r w:rsidR="005E7702" w:rsidRPr="00F07FF4">
        <w:rPr>
          <w:rFonts w:asciiTheme="majorHAnsi" w:hAnsiTheme="majorHAnsi"/>
        </w:rPr>
        <w:t xml:space="preserve"> it is difficult to envisage how the vested interests of the </w:t>
      </w:r>
      <w:r w:rsidR="00254679" w:rsidRPr="00F07FF4">
        <w:rPr>
          <w:rFonts w:asciiTheme="majorHAnsi" w:hAnsiTheme="majorHAnsi"/>
        </w:rPr>
        <w:t xml:space="preserve">auto </w:t>
      </w:r>
      <w:r w:rsidR="005E7702" w:rsidRPr="00F07FF4">
        <w:rPr>
          <w:rFonts w:asciiTheme="majorHAnsi" w:hAnsiTheme="majorHAnsi"/>
        </w:rPr>
        <w:t>industry to grow consumer spend can be squared with voluntary self-restraint.</w:t>
      </w:r>
    </w:p>
    <w:p w14:paraId="5BD1FFE4" w14:textId="475C09E3" w:rsidR="0013278E" w:rsidRPr="00F07FF4" w:rsidRDefault="001934C4" w:rsidP="00555EF5">
      <w:pPr>
        <w:pStyle w:val="NormalWeb"/>
        <w:spacing w:before="240" w:after="240"/>
        <w:rPr>
          <w:rFonts w:asciiTheme="majorHAnsi" w:hAnsiTheme="majorHAnsi" w:cs="Arial"/>
          <w:color w:val="333333"/>
        </w:rPr>
      </w:pPr>
      <w:r w:rsidRPr="00F07FF4">
        <w:rPr>
          <w:rFonts w:asciiTheme="majorHAnsi" w:hAnsiTheme="majorHAnsi"/>
        </w:rPr>
        <w:lastRenderedPageBreak/>
        <w:t>There may th</w:t>
      </w:r>
      <w:r w:rsidR="00DB4BA3" w:rsidRPr="00F07FF4">
        <w:rPr>
          <w:rFonts w:asciiTheme="majorHAnsi" w:hAnsiTheme="majorHAnsi"/>
        </w:rPr>
        <w:t>erefore be merit in advocating the</w:t>
      </w:r>
      <w:r w:rsidRPr="00F07FF4">
        <w:rPr>
          <w:rFonts w:asciiTheme="majorHAnsi" w:hAnsiTheme="majorHAnsi"/>
        </w:rPr>
        <w:t xml:space="preserve"> more assertive </w:t>
      </w:r>
      <w:r w:rsidR="0013278E" w:rsidRPr="00F07FF4">
        <w:rPr>
          <w:rFonts w:asciiTheme="majorHAnsi" w:hAnsiTheme="majorHAnsi"/>
        </w:rPr>
        <w:t xml:space="preserve">form of </w:t>
      </w:r>
      <w:r w:rsidRPr="00F07FF4">
        <w:rPr>
          <w:rFonts w:asciiTheme="majorHAnsi" w:hAnsiTheme="majorHAnsi"/>
        </w:rPr>
        <w:t xml:space="preserve">education (sitting </w:t>
      </w:r>
      <w:r w:rsidR="0013278E" w:rsidRPr="00F07FF4">
        <w:rPr>
          <w:rFonts w:asciiTheme="majorHAnsi" w:hAnsiTheme="majorHAnsi"/>
        </w:rPr>
        <w:t>within the auspices of crit</w:t>
      </w:r>
      <w:r w:rsidRPr="00F07FF4">
        <w:rPr>
          <w:rFonts w:asciiTheme="majorHAnsi" w:hAnsiTheme="majorHAnsi"/>
        </w:rPr>
        <w:t>ical social marketing)</w:t>
      </w:r>
      <w:r w:rsidR="00DB4BA3" w:rsidRPr="00F07FF4">
        <w:rPr>
          <w:rFonts w:asciiTheme="majorHAnsi" w:hAnsiTheme="majorHAnsi"/>
        </w:rPr>
        <w:t xml:space="preserve"> of ‘critical exposure’ of</w:t>
      </w:r>
      <w:r w:rsidR="0013278E" w:rsidRPr="00F07FF4">
        <w:rPr>
          <w:rFonts w:asciiTheme="majorHAnsi" w:hAnsiTheme="majorHAnsi"/>
        </w:rPr>
        <w:t xml:space="preserve"> the practices of c</w:t>
      </w:r>
      <w:r w:rsidR="00DB4BA3" w:rsidRPr="00F07FF4">
        <w:rPr>
          <w:rFonts w:asciiTheme="majorHAnsi" w:hAnsiTheme="majorHAnsi"/>
        </w:rPr>
        <w:t>ommercial automobile marketing akin to that undertaken in tobacco control by the Truth campaign (</w:t>
      </w:r>
      <w:proofErr w:type="spellStart"/>
      <w:r w:rsidR="00DB4BA3" w:rsidRPr="00F07FF4">
        <w:rPr>
          <w:rFonts w:asciiTheme="majorHAnsi" w:hAnsiTheme="majorHAnsi"/>
        </w:rPr>
        <w:t>Farrelly</w:t>
      </w:r>
      <w:proofErr w:type="spellEnd"/>
      <w:r w:rsidR="00DB4BA3" w:rsidRPr="00F07FF4">
        <w:rPr>
          <w:rFonts w:asciiTheme="majorHAnsi" w:hAnsiTheme="majorHAnsi"/>
        </w:rPr>
        <w:t xml:space="preserve"> et al</w:t>
      </w:r>
      <w:r w:rsidR="00696079">
        <w:rPr>
          <w:rFonts w:asciiTheme="majorHAnsi" w:hAnsiTheme="majorHAnsi"/>
        </w:rPr>
        <w:t>.</w:t>
      </w:r>
      <w:r w:rsidR="00DB4BA3" w:rsidRPr="00F07FF4">
        <w:rPr>
          <w:rFonts w:asciiTheme="majorHAnsi" w:hAnsiTheme="majorHAnsi"/>
        </w:rPr>
        <w:t xml:space="preserve"> </w:t>
      </w:r>
      <w:r w:rsidR="00A816B4">
        <w:rPr>
          <w:rFonts w:asciiTheme="majorHAnsi" w:hAnsiTheme="majorHAnsi"/>
        </w:rPr>
        <w:t>(</w:t>
      </w:r>
      <w:r w:rsidR="00DB4BA3" w:rsidRPr="00F07FF4">
        <w:rPr>
          <w:rFonts w:asciiTheme="majorHAnsi" w:hAnsiTheme="majorHAnsi"/>
        </w:rPr>
        <w:t>2002</w:t>
      </w:r>
      <w:r w:rsidR="00A816B4">
        <w:rPr>
          <w:rFonts w:asciiTheme="majorHAnsi" w:hAnsiTheme="majorHAnsi"/>
        </w:rPr>
        <w:t>)</w:t>
      </w:r>
      <w:r w:rsidR="00DB4BA3" w:rsidRPr="00F07FF4">
        <w:rPr>
          <w:rFonts w:asciiTheme="majorHAnsi" w:hAnsiTheme="majorHAnsi"/>
        </w:rPr>
        <w:t xml:space="preserve">; </w:t>
      </w:r>
      <w:proofErr w:type="spellStart"/>
      <w:r w:rsidR="00DB4BA3" w:rsidRPr="00F07FF4">
        <w:rPr>
          <w:rFonts w:asciiTheme="majorHAnsi" w:hAnsiTheme="majorHAnsi"/>
        </w:rPr>
        <w:t>Farrelly</w:t>
      </w:r>
      <w:proofErr w:type="spellEnd"/>
      <w:r w:rsidR="00DB4BA3" w:rsidRPr="00F07FF4">
        <w:rPr>
          <w:rFonts w:asciiTheme="majorHAnsi" w:hAnsiTheme="majorHAnsi"/>
        </w:rPr>
        <w:t xml:space="preserve"> </w:t>
      </w:r>
      <w:r w:rsidR="00A816B4">
        <w:rPr>
          <w:rFonts w:asciiTheme="majorHAnsi" w:hAnsiTheme="majorHAnsi"/>
        </w:rPr>
        <w:t>(</w:t>
      </w:r>
      <w:r w:rsidR="00DB4BA3" w:rsidRPr="00F07FF4">
        <w:rPr>
          <w:rFonts w:asciiTheme="majorHAnsi" w:hAnsiTheme="majorHAnsi"/>
        </w:rPr>
        <w:t>2005</w:t>
      </w:r>
      <w:r w:rsidR="00A816B4">
        <w:rPr>
          <w:rFonts w:asciiTheme="majorHAnsi" w:hAnsiTheme="majorHAnsi"/>
        </w:rPr>
        <w:t>)</w:t>
      </w:r>
      <w:r w:rsidR="00DB4BA3" w:rsidRPr="00F07FF4">
        <w:rPr>
          <w:rFonts w:asciiTheme="majorHAnsi" w:hAnsiTheme="majorHAnsi"/>
        </w:rPr>
        <w:t xml:space="preserve">; Hastings </w:t>
      </w:r>
      <w:r w:rsidR="00A816B4">
        <w:rPr>
          <w:rFonts w:asciiTheme="majorHAnsi" w:hAnsiTheme="majorHAnsi"/>
        </w:rPr>
        <w:t>(</w:t>
      </w:r>
      <w:r w:rsidR="00DB4BA3" w:rsidRPr="00F07FF4">
        <w:rPr>
          <w:rFonts w:asciiTheme="majorHAnsi" w:hAnsiTheme="majorHAnsi"/>
        </w:rPr>
        <w:t>2022</w:t>
      </w:r>
      <w:r w:rsidR="00A816B4">
        <w:rPr>
          <w:rFonts w:asciiTheme="majorHAnsi" w:hAnsiTheme="majorHAnsi"/>
        </w:rPr>
        <w:t>)</w:t>
      </w:r>
      <w:r w:rsidR="00DB4BA3" w:rsidRPr="00F07FF4">
        <w:rPr>
          <w:rFonts w:asciiTheme="majorHAnsi" w:hAnsiTheme="majorHAnsi"/>
        </w:rPr>
        <w:t xml:space="preserve">). This kind of counter-marketing can be successful: the Truth campaign </w:t>
      </w:r>
      <w:r w:rsidR="00DB4BA3" w:rsidRPr="00F07FF4">
        <w:rPr>
          <w:rFonts w:asciiTheme="majorHAnsi" w:hAnsiTheme="majorHAnsi" w:cs="Arial"/>
          <w:color w:val="333333"/>
        </w:rPr>
        <w:t>began in Florida where research showed clearly that young people knew about the health consequences of smoking extremely well – but weren’t motivated to stop smoking by these consequences. It became clear that traditional public health messa</w:t>
      </w:r>
      <w:r w:rsidR="0037061D" w:rsidRPr="00F07FF4">
        <w:rPr>
          <w:rFonts w:asciiTheme="majorHAnsi" w:hAnsiTheme="majorHAnsi" w:cs="Arial"/>
          <w:color w:val="333333"/>
        </w:rPr>
        <w:t xml:space="preserve">ges would not work, whereas exposing </w:t>
      </w:r>
      <w:r w:rsidR="00DB4BA3" w:rsidRPr="00F07FF4">
        <w:rPr>
          <w:rFonts w:asciiTheme="majorHAnsi" w:hAnsiTheme="majorHAnsi" w:cs="Arial"/>
          <w:color w:val="333333"/>
        </w:rPr>
        <w:t>the deceit and duplicity of the tobacco industry did strike a chord – with young people seemingly angry that they were being taken for a ride</w:t>
      </w:r>
      <w:r w:rsidR="0037061D" w:rsidRPr="00F07FF4">
        <w:rPr>
          <w:rFonts w:asciiTheme="majorHAnsi" w:hAnsiTheme="majorHAnsi" w:cs="Arial"/>
          <w:color w:val="333333"/>
        </w:rPr>
        <w:t xml:space="preserve"> (Hastings 2022)</w:t>
      </w:r>
      <w:r w:rsidR="00DB4BA3" w:rsidRPr="00F07FF4">
        <w:rPr>
          <w:rFonts w:asciiTheme="majorHAnsi" w:hAnsiTheme="majorHAnsi" w:cs="Arial"/>
          <w:color w:val="333333"/>
        </w:rPr>
        <w:t xml:space="preserve">. The tricks of the industry – manipulation of facts, diversionary techniques, </w:t>
      </w:r>
      <w:proofErr w:type="gramStart"/>
      <w:r w:rsidR="00DB4BA3" w:rsidRPr="00F07FF4">
        <w:rPr>
          <w:rFonts w:asciiTheme="majorHAnsi" w:hAnsiTheme="majorHAnsi" w:cs="Arial"/>
          <w:color w:val="333333"/>
        </w:rPr>
        <w:t>multiple</w:t>
      </w:r>
      <w:proofErr w:type="gramEnd"/>
      <w:r w:rsidR="00DB4BA3" w:rsidRPr="00F07FF4">
        <w:rPr>
          <w:rFonts w:asciiTheme="majorHAnsi" w:hAnsiTheme="majorHAnsi" w:cs="Arial"/>
          <w:color w:val="333333"/>
        </w:rPr>
        <w:t xml:space="preserve"> deceptions over decades – were regarded in a dim light. The result was the Truth campaign, co-created with young people into a social movement. Events were staged and social marketing ads were made – hard hitting depictions of what was going on with the tobacco executives exposed as te</w:t>
      </w:r>
      <w:r w:rsidR="00555EF5" w:rsidRPr="00F07FF4">
        <w:rPr>
          <w:rFonts w:asciiTheme="majorHAnsi" w:hAnsiTheme="majorHAnsi" w:cs="Arial"/>
          <w:color w:val="333333"/>
        </w:rPr>
        <w:t xml:space="preserve">lling untruths. The campaign was </w:t>
      </w:r>
      <w:r w:rsidR="00DB4BA3" w:rsidRPr="00F07FF4">
        <w:rPr>
          <w:rFonts w:asciiTheme="majorHAnsi" w:hAnsiTheme="majorHAnsi" w:cs="Arial"/>
          <w:color w:val="333333"/>
        </w:rPr>
        <w:t xml:space="preserve">regarded as successful, reaching three quarters of American teenagers and alerting them to the unscrupulous practices and deceptive marketing of the tobacco industry. </w:t>
      </w:r>
      <w:proofErr w:type="spellStart"/>
      <w:r w:rsidR="00DB4BA3" w:rsidRPr="00F07FF4">
        <w:rPr>
          <w:rFonts w:asciiTheme="majorHAnsi" w:hAnsiTheme="majorHAnsi" w:cs="Arial"/>
          <w:color w:val="333333"/>
        </w:rPr>
        <w:t>Farrelly’s</w:t>
      </w:r>
      <w:proofErr w:type="spellEnd"/>
      <w:r w:rsidR="00DB4BA3" w:rsidRPr="00F07FF4">
        <w:rPr>
          <w:rFonts w:asciiTheme="majorHAnsi" w:hAnsiTheme="majorHAnsi" w:cs="Arial"/>
          <w:color w:val="333333"/>
        </w:rPr>
        <w:t xml:space="preserve"> evaluation (2005) showed a successful reduction of youth smoking prevalence where the campaign ran. At question here, of course, is whether an adapted Truth-style campaign would be similarly effective in exposing car marketing practi</w:t>
      </w:r>
      <w:r w:rsidR="00B367F3" w:rsidRPr="00F07FF4">
        <w:rPr>
          <w:rFonts w:asciiTheme="majorHAnsi" w:hAnsiTheme="majorHAnsi" w:cs="Arial"/>
          <w:color w:val="333333"/>
        </w:rPr>
        <w:t>ces and reducing driving harms, but a</w:t>
      </w:r>
      <w:r w:rsidR="00DB4BA3" w:rsidRPr="00F07FF4">
        <w:rPr>
          <w:rFonts w:asciiTheme="majorHAnsi" w:hAnsiTheme="majorHAnsi" w:cs="Arial"/>
          <w:color w:val="333333"/>
        </w:rPr>
        <w:t xml:space="preserve"> benefit of educational counter-marketing</w:t>
      </w:r>
      <w:r w:rsidR="00B367F3" w:rsidRPr="00F07FF4">
        <w:rPr>
          <w:rFonts w:asciiTheme="majorHAnsi" w:hAnsiTheme="majorHAnsi" w:cs="Arial"/>
          <w:color w:val="333333"/>
        </w:rPr>
        <w:t xml:space="preserve"> of this type</w:t>
      </w:r>
      <w:r w:rsidR="00DB4BA3" w:rsidRPr="00F07FF4">
        <w:rPr>
          <w:rFonts w:asciiTheme="majorHAnsi" w:hAnsiTheme="majorHAnsi" w:cs="Arial"/>
          <w:color w:val="333333"/>
        </w:rPr>
        <w:t xml:space="preserve"> is that it preserves the agency of indivi</w:t>
      </w:r>
      <w:r w:rsidR="00B367F3" w:rsidRPr="00F07FF4">
        <w:rPr>
          <w:rFonts w:asciiTheme="majorHAnsi" w:hAnsiTheme="majorHAnsi" w:cs="Arial"/>
          <w:color w:val="333333"/>
        </w:rPr>
        <w:t xml:space="preserve">duals to make their own choices, whilst also creating a public stimulus for debate. </w:t>
      </w:r>
    </w:p>
    <w:p w14:paraId="15D629D3" w14:textId="0CC66753" w:rsidR="005326AE" w:rsidRPr="00F07FF4" w:rsidRDefault="00B367F3" w:rsidP="00AA7A90">
      <w:pPr>
        <w:pStyle w:val="Default"/>
        <w:spacing w:before="240"/>
        <w:jc w:val="both"/>
        <w:rPr>
          <w:rFonts w:asciiTheme="majorHAnsi" w:hAnsiTheme="majorHAnsi"/>
          <w:color w:val="auto"/>
        </w:rPr>
      </w:pPr>
      <w:r w:rsidRPr="00F07FF4">
        <w:rPr>
          <w:rFonts w:asciiTheme="majorHAnsi" w:hAnsiTheme="majorHAnsi"/>
        </w:rPr>
        <w:t>If counter-marketing is deeme</w:t>
      </w:r>
      <w:r w:rsidR="00555EF5" w:rsidRPr="00F07FF4">
        <w:rPr>
          <w:rFonts w:asciiTheme="majorHAnsi" w:hAnsiTheme="majorHAnsi"/>
        </w:rPr>
        <w:t xml:space="preserve">d not to be effective, the top </w:t>
      </w:r>
      <w:r w:rsidRPr="00F07FF4">
        <w:rPr>
          <w:rFonts w:asciiTheme="majorHAnsi" w:hAnsiTheme="majorHAnsi"/>
        </w:rPr>
        <w:t xml:space="preserve">layers of the Nuffield ladder come into play – restricting or eliminating choice – in this instance restricting or banning auto-sector advertising. </w:t>
      </w:r>
      <w:r w:rsidR="0098226D" w:rsidRPr="00F07FF4">
        <w:rPr>
          <w:rFonts w:asciiTheme="majorHAnsi" w:hAnsiTheme="majorHAnsi"/>
        </w:rPr>
        <w:t>Sector advocates may</w:t>
      </w:r>
      <w:r w:rsidR="005E7702" w:rsidRPr="00F07FF4">
        <w:rPr>
          <w:rFonts w:asciiTheme="majorHAnsi" w:hAnsiTheme="majorHAnsi"/>
        </w:rPr>
        <w:t xml:space="preserve"> argue that the UK already has significant regul</w:t>
      </w:r>
      <w:r w:rsidR="0098226D" w:rsidRPr="00F07FF4">
        <w:rPr>
          <w:rFonts w:asciiTheme="majorHAnsi" w:hAnsiTheme="majorHAnsi"/>
        </w:rPr>
        <w:t>atory con</w:t>
      </w:r>
      <w:r w:rsidR="00CD16F8" w:rsidRPr="00F07FF4">
        <w:rPr>
          <w:rFonts w:asciiTheme="majorHAnsi" w:hAnsiTheme="majorHAnsi"/>
        </w:rPr>
        <w:t xml:space="preserve">trol, for example </w:t>
      </w:r>
      <w:r w:rsidR="0098226D" w:rsidRPr="00F07FF4">
        <w:rPr>
          <w:rFonts w:asciiTheme="majorHAnsi" w:hAnsiTheme="majorHAnsi"/>
        </w:rPr>
        <w:t>with regulators having the power to remove adverts that fail to</w:t>
      </w:r>
      <w:r w:rsidR="005E7702" w:rsidRPr="00F07FF4">
        <w:rPr>
          <w:rFonts w:asciiTheme="majorHAnsi" w:hAnsiTheme="majorHAnsi"/>
        </w:rPr>
        <w:t xml:space="preserve"> </w:t>
      </w:r>
      <w:r w:rsidR="005E7702" w:rsidRPr="00F07FF4">
        <w:rPr>
          <w:rFonts w:asciiTheme="majorHAnsi" w:hAnsiTheme="majorHAnsi"/>
          <w:i/>
          <w:color w:val="auto"/>
        </w:rPr>
        <w:t>“</w:t>
      </w:r>
      <w:r w:rsidR="005E7702" w:rsidRPr="00F07FF4">
        <w:rPr>
          <w:rFonts w:asciiTheme="majorHAnsi" w:hAnsiTheme="majorHAnsi" w:cs="Arial"/>
          <w:i/>
          <w:color w:val="auto"/>
        </w:rPr>
        <w:t>avoid portraying or referring to practices that encourage or condone anti-social behaviour or u</w:t>
      </w:r>
      <w:r w:rsidR="00BB1479" w:rsidRPr="00F07FF4">
        <w:rPr>
          <w:rFonts w:asciiTheme="majorHAnsi" w:hAnsiTheme="majorHAnsi" w:cs="Arial"/>
          <w:i/>
          <w:color w:val="auto"/>
        </w:rPr>
        <w:t>nsafe or irresponsible driving”</w:t>
      </w:r>
      <w:r w:rsidR="00CD16F8" w:rsidRPr="00F07FF4">
        <w:rPr>
          <w:rFonts w:asciiTheme="majorHAnsi" w:hAnsiTheme="majorHAnsi" w:cs="Arial"/>
          <w:i/>
          <w:color w:val="auto"/>
        </w:rPr>
        <w:t xml:space="preserve"> </w:t>
      </w:r>
      <w:r w:rsidR="00CD16F8" w:rsidRPr="00F07FF4">
        <w:rPr>
          <w:rFonts w:asciiTheme="majorHAnsi" w:hAnsiTheme="majorHAnsi" w:cs="Arial"/>
          <w:color w:val="auto"/>
        </w:rPr>
        <w:t>(</w:t>
      </w:r>
      <w:hyperlink r:id="rId24" w:history="1">
        <w:r w:rsidR="00CD16F8" w:rsidRPr="00F07FF4">
          <w:rPr>
            <w:rStyle w:val="Hyperlink"/>
            <w:rFonts w:asciiTheme="majorHAnsi" w:hAnsiTheme="majorHAnsi" w:cs="Arial"/>
          </w:rPr>
          <w:t>https://www.asa.org.uk/advice-online/motoring.html</w:t>
        </w:r>
      </w:hyperlink>
      <w:r w:rsidR="00CD16F8" w:rsidRPr="00F07FF4">
        <w:rPr>
          <w:rFonts w:asciiTheme="majorHAnsi" w:hAnsiTheme="majorHAnsi" w:cs="Arial"/>
          <w:color w:val="auto"/>
        </w:rPr>
        <w:t>). However there are many issues of concern. These codes rely on the public to complain to trigger an investigation; but, far more seriously, the codes only apply to broadcast advertising, leaving regulators outflanked by sponsorship</w:t>
      </w:r>
      <w:r w:rsidR="00254679" w:rsidRPr="00F07FF4">
        <w:rPr>
          <w:rFonts w:asciiTheme="majorHAnsi" w:hAnsiTheme="majorHAnsi" w:cs="Arial"/>
          <w:color w:val="auto"/>
        </w:rPr>
        <w:t>, product placement</w:t>
      </w:r>
      <w:r w:rsidR="005F5EFA" w:rsidRPr="00F07FF4">
        <w:rPr>
          <w:rFonts w:asciiTheme="majorHAnsi" w:hAnsiTheme="majorHAnsi" w:cs="Arial"/>
          <w:color w:val="auto"/>
        </w:rPr>
        <w:t>, third party messaging,</w:t>
      </w:r>
      <w:r w:rsidR="00CD16F8" w:rsidRPr="00F07FF4">
        <w:rPr>
          <w:rFonts w:asciiTheme="majorHAnsi" w:hAnsiTheme="majorHAnsi" w:cs="Arial"/>
          <w:color w:val="auto"/>
        </w:rPr>
        <w:t xml:space="preserve"> and (now by far the biggest recipient of ad-spend) online marketing of various types, in particular social media. </w:t>
      </w:r>
      <w:r w:rsidR="005F5EFA" w:rsidRPr="00F07FF4">
        <w:rPr>
          <w:rFonts w:asciiTheme="majorHAnsi" w:hAnsiTheme="majorHAnsi" w:cs="Arial"/>
          <w:color w:val="auto"/>
        </w:rPr>
        <w:t>S</w:t>
      </w:r>
      <w:r w:rsidR="005E7702" w:rsidRPr="00F07FF4">
        <w:rPr>
          <w:rFonts w:asciiTheme="majorHAnsi" w:hAnsiTheme="majorHAnsi"/>
        </w:rPr>
        <w:t xml:space="preserve">urrogate branding strategies for ‘performance’ </w:t>
      </w:r>
      <w:r w:rsidR="00CD16F8" w:rsidRPr="00F07FF4">
        <w:rPr>
          <w:rFonts w:asciiTheme="majorHAnsi" w:hAnsiTheme="majorHAnsi"/>
        </w:rPr>
        <w:t xml:space="preserve">car </w:t>
      </w:r>
      <w:r w:rsidR="005E7702" w:rsidRPr="00F07FF4">
        <w:rPr>
          <w:rFonts w:asciiTheme="majorHAnsi" w:hAnsiTheme="majorHAnsi"/>
        </w:rPr>
        <w:t>brands</w:t>
      </w:r>
      <w:r w:rsidR="005F5EFA" w:rsidRPr="00F07FF4">
        <w:rPr>
          <w:rFonts w:asciiTheme="majorHAnsi" w:hAnsiTheme="majorHAnsi"/>
        </w:rPr>
        <w:t xml:space="preserve"> will particularly benefit from sponsorship and product placement</w:t>
      </w:r>
      <w:r w:rsidR="00CD16F8" w:rsidRPr="00F07FF4">
        <w:rPr>
          <w:rFonts w:asciiTheme="majorHAnsi" w:hAnsiTheme="majorHAnsi"/>
        </w:rPr>
        <w:t xml:space="preserve"> – these </w:t>
      </w:r>
      <w:r w:rsidR="005E7702" w:rsidRPr="00F07FF4">
        <w:rPr>
          <w:rFonts w:asciiTheme="majorHAnsi" w:hAnsiTheme="majorHAnsi"/>
        </w:rPr>
        <w:t xml:space="preserve">include </w:t>
      </w:r>
      <w:r w:rsidR="00CD16F8" w:rsidRPr="00F07FF4">
        <w:rPr>
          <w:rFonts w:asciiTheme="majorHAnsi" w:hAnsiTheme="majorHAnsi"/>
        </w:rPr>
        <w:t xml:space="preserve">strong </w:t>
      </w:r>
      <w:r w:rsidR="005E7702" w:rsidRPr="00F07FF4">
        <w:rPr>
          <w:rFonts w:asciiTheme="majorHAnsi" w:hAnsiTheme="majorHAnsi"/>
        </w:rPr>
        <w:t>association</w:t>
      </w:r>
      <w:r w:rsidR="00CD16F8" w:rsidRPr="00F07FF4">
        <w:rPr>
          <w:rFonts w:asciiTheme="majorHAnsi" w:hAnsiTheme="majorHAnsi"/>
        </w:rPr>
        <w:t xml:space="preserve"> of </w:t>
      </w:r>
      <w:r w:rsidR="00D915CA" w:rsidRPr="00F07FF4">
        <w:rPr>
          <w:rFonts w:asciiTheme="majorHAnsi" w:hAnsiTheme="majorHAnsi"/>
        </w:rPr>
        <w:t>major brands</w:t>
      </w:r>
      <w:r w:rsidR="005E7702" w:rsidRPr="00F07FF4">
        <w:rPr>
          <w:rFonts w:asciiTheme="majorHAnsi" w:hAnsiTheme="majorHAnsi"/>
        </w:rPr>
        <w:t xml:space="preserve"> with </w:t>
      </w:r>
      <w:r w:rsidR="00D915CA" w:rsidRPr="00F07FF4">
        <w:rPr>
          <w:rFonts w:asciiTheme="majorHAnsi" w:hAnsiTheme="majorHAnsi"/>
        </w:rPr>
        <w:t xml:space="preserve">car </w:t>
      </w:r>
      <w:r w:rsidR="005E7702" w:rsidRPr="00F07FF4">
        <w:rPr>
          <w:rFonts w:asciiTheme="majorHAnsi" w:hAnsiTheme="majorHAnsi"/>
        </w:rPr>
        <w:t>racing (Formula 1 and so on)</w:t>
      </w:r>
      <w:r w:rsidR="00D915CA" w:rsidRPr="00F07FF4">
        <w:rPr>
          <w:rFonts w:asciiTheme="majorHAnsi" w:hAnsiTheme="majorHAnsi"/>
        </w:rPr>
        <w:t xml:space="preserve">, </w:t>
      </w:r>
      <w:r w:rsidR="005F5EFA" w:rsidRPr="00F07FF4">
        <w:rPr>
          <w:rFonts w:asciiTheme="majorHAnsi" w:hAnsiTheme="majorHAnsi"/>
        </w:rPr>
        <w:t>and</w:t>
      </w:r>
      <w:r w:rsidR="00D915CA" w:rsidRPr="00F07FF4">
        <w:rPr>
          <w:rFonts w:asciiTheme="majorHAnsi" w:hAnsiTheme="majorHAnsi"/>
        </w:rPr>
        <w:t xml:space="preserve"> it is remarkable how much car firms will pay to have their</w:t>
      </w:r>
      <w:r w:rsidRPr="00F07FF4">
        <w:rPr>
          <w:rFonts w:asciiTheme="majorHAnsi" w:hAnsiTheme="majorHAnsi"/>
        </w:rPr>
        <w:t xml:space="preserve"> products deployed in major movie</w:t>
      </w:r>
      <w:r w:rsidR="00D915CA" w:rsidRPr="00F07FF4">
        <w:rPr>
          <w:rFonts w:asciiTheme="majorHAnsi" w:hAnsiTheme="majorHAnsi"/>
        </w:rPr>
        <w:t xml:space="preserve"> franchises such as </w:t>
      </w:r>
      <w:r w:rsidRPr="00F07FF4">
        <w:rPr>
          <w:rFonts w:asciiTheme="majorHAnsi" w:hAnsiTheme="majorHAnsi"/>
        </w:rPr>
        <w:t>‘</w:t>
      </w:r>
      <w:r w:rsidR="00D915CA" w:rsidRPr="00F07FF4">
        <w:rPr>
          <w:rFonts w:asciiTheme="majorHAnsi" w:hAnsiTheme="majorHAnsi"/>
        </w:rPr>
        <w:t>Bond</w:t>
      </w:r>
      <w:r w:rsidRPr="00F07FF4">
        <w:rPr>
          <w:rFonts w:asciiTheme="majorHAnsi" w:hAnsiTheme="majorHAnsi"/>
        </w:rPr>
        <w:t>’</w:t>
      </w:r>
      <w:r w:rsidR="00D915CA" w:rsidRPr="00F07FF4">
        <w:rPr>
          <w:rFonts w:asciiTheme="majorHAnsi" w:hAnsiTheme="majorHAnsi"/>
        </w:rPr>
        <w:t xml:space="preserve"> or </w:t>
      </w:r>
      <w:r w:rsidRPr="00F07FF4">
        <w:rPr>
          <w:rFonts w:asciiTheme="majorHAnsi" w:hAnsiTheme="majorHAnsi"/>
        </w:rPr>
        <w:t>‘</w:t>
      </w:r>
      <w:r w:rsidR="00D915CA" w:rsidRPr="00F07FF4">
        <w:rPr>
          <w:rFonts w:asciiTheme="majorHAnsi" w:hAnsiTheme="majorHAnsi"/>
        </w:rPr>
        <w:t>Bourne</w:t>
      </w:r>
      <w:r w:rsidRPr="00F07FF4">
        <w:rPr>
          <w:rFonts w:asciiTheme="majorHAnsi" w:hAnsiTheme="majorHAnsi"/>
        </w:rPr>
        <w:t>’ movies</w:t>
      </w:r>
      <w:r w:rsidR="00D915CA" w:rsidRPr="00F07FF4">
        <w:rPr>
          <w:rFonts w:asciiTheme="majorHAnsi" w:hAnsiTheme="majorHAnsi"/>
        </w:rPr>
        <w:t xml:space="preserve"> – often seen in high-octane action sequences of car chases, getaways, etc. Meanwhile, </w:t>
      </w:r>
      <w:r w:rsidR="005F5EFA" w:rsidRPr="00F07FF4">
        <w:rPr>
          <w:rFonts w:asciiTheme="majorHAnsi" w:hAnsiTheme="majorHAnsi"/>
        </w:rPr>
        <w:t>third party</w:t>
      </w:r>
      <w:r w:rsidR="00D915CA" w:rsidRPr="00F07FF4">
        <w:rPr>
          <w:rFonts w:asciiTheme="majorHAnsi" w:hAnsiTheme="majorHAnsi"/>
        </w:rPr>
        <w:t xml:space="preserve"> sources (such as consumer lifes</w:t>
      </w:r>
      <w:r w:rsidRPr="00F07FF4">
        <w:rPr>
          <w:rFonts w:asciiTheme="majorHAnsi" w:hAnsiTheme="majorHAnsi"/>
        </w:rPr>
        <w:t>tyle car TV programmes (for example</w:t>
      </w:r>
      <w:r w:rsidR="00D915CA" w:rsidRPr="00F07FF4">
        <w:rPr>
          <w:rFonts w:asciiTheme="majorHAnsi" w:hAnsiTheme="majorHAnsi"/>
        </w:rPr>
        <w:t xml:space="preserve"> </w:t>
      </w:r>
      <w:r w:rsidRPr="00F07FF4">
        <w:rPr>
          <w:rFonts w:asciiTheme="majorHAnsi" w:hAnsiTheme="majorHAnsi"/>
        </w:rPr>
        <w:t>Top Gear has been one of the more</w:t>
      </w:r>
      <w:r w:rsidR="00D915CA" w:rsidRPr="00F07FF4">
        <w:rPr>
          <w:rFonts w:asciiTheme="majorHAnsi" w:hAnsiTheme="majorHAnsi"/>
        </w:rPr>
        <w:t xml:space="preserve"> popular </w:t>
      </w:r>
      <w:r w:rsidRPr="00F07FF4">
        <w:rPr>
          <w:rFonts w:asciiTheme="majorHAnsi" w:hAnsiTheme="majorHAnsi"/>
        </w:rPr>
        <w:t xml:space="preserve">franchises </w:t>
      </w:r>
      <w:r w:rsidR="00D915CA" w:rsidRPr="00F07FF4">
        <w:rPr>
          <w:rFonts w:asciiTheme="majorHAnsi" w:hAnsiTheme="majorHAnsi"/>
        </w:rPr>
        <w:t xml:space="preserve">worldwide), </w:t>
      </w:r>
      <w:r w:rsidRPr="00F07FF4">
        <w:rPr>
          <w:rFonts w:asciiTheme="majorHAnsi" w:hAnsiTheme="majorHAnsi"/>
        </w:rPr>
        <w:t xml:space="preserve">or </w:t>
      </w:r>
      <w:r w:rsidR="005E7702" w:rsidRPr="00F07FF4">
        <w:rPr>
          <w:rFonts w:asciiTheme="majorHAnsi" w:hAnsiTheme="majorHAnsi"/>
        </w:rPr>
        <w:t xml:space="preserve">numerous </w:t>
      </w:r>
      <w:r w:rsidR="00D915CA" w:rsidRPr="00F07FF4">
        <w:rPr>
          <w:rFonts w:asciiTheme="majorHAnsi" w:hAnsiTheme="majorHAnsi"/>
        </w:rPr>
        <w:t>easily found online depictions of cars, for example retailers (</w:t>
      </w:r>
      <w:r w:rsidR="005E7702" w:rsidRPr="00F07FF4">
        <w:rPr>
          <w:rFonts w:asciiTheme="majorHAnsi" w:hAnsiTheme="majorHAnsi"/>
        </w:rPr>
        <w:t xml:space="preserve">e.g. </w:t>
      </w:r>
      <w:hyperlink r:id="rId25" w:history="1">
        <w:r w:rsidR="005E7702" w:rsidRPr="00F07FF4">
          <w:rPr>
            <w:rStyle w:val="Hyperlink"/>
            <w:rFonts w:asciiTheme="majorHAnsi" w:hAnsiTheme="majorHAnsi"/>
          </w:rPr>
          <w:t>https://heycar.co.uk/guides/cars-that-are-fun-to-drive</w:t>
        </w:r>
      </w:hyperlink>
      <w:r w:rsidR="00D915CA" w:rsidRPr="00F07FF4">
        <w:rPr>
          <w:rFonts w:asciiTheme="majorHAnsi" w:hAnsiTheme="majorHAnsi"/>
        </w:rPr>
        <w:t>)</w:t>
      </w:r>
      <w:r w:rsidR="005E7702" w:rsidRPr="00F07FF4">
        <w:rPr>
          <w:rFonts w:asciiTheme="majorHAnsi" w:hAnsiTheme="majorHAnsi"/>
        </w:rPr>
        <w:t xml:space="preserve">, </w:t>
      </w:r>
      <w:r w:rsidR="00D915CA" w:rsidRPr="00F07FF4">
        <w:rPr>
          <w:rFonts w:asciiTheme="majorHAnsi" w:hAnsiTheme="majorHAnsi"/>
        </w:rPr>
        <w:t xml:space="preserve">and </w:t>
      </w:r>
      <w:r w:rsidR="005E7702" w:rsidRPr="00F07FF4">
        <w:rPr>
          <w:rFonts w:asciiTheme="majorHAnsi" w:hAnsiTheme="majorHAnsi"/>
        </w:rPr>
        <w:t xml:space="preserve">online forums (e.g. </w:t>
      </w:r>
      <w:hyperlink r:id="rId26" w:history="1">
        <w:r w:rsidR="005E7702" w:rsidRPr="00F07FF4">
          <w:rPr>
            <w:rStyle w:val="Hyperlink"/>
            <w:rFonts w:asciiTheme="majorHAnsi" w:hAnsiTheme="majorHAnsi"/>
          </w:rPr>
          <w:t>https://www.quora.com/What-is-the-most-fun-car-to-drive-in-terms-of-acceleration-and-handling</w:t>
        </w:r>
      </w:hyperlink>
      <w:r w:rsidR="00D915CA" w:rsidRPr="00F07FF4">
        <w:rPr>
          <w:rFonts w:asciiTheme="majorHAnsi" w:hAnsiTheme="majorHAnsi"/>
        </w:rPr>
        <w:t>) create an accumulated cacophony</w:t>
      </w:r>
      <w:r w:rsidR="00AA7A90" w:rsidRPr="00F07FF4">
        <w:rPr>
          <w:rFonts w:asciiTheme="majorHAnsi" w:hAnsiTheme="majorHAnsi"/>
        </w:rPr>
        <w:t xml:space="preserve"> </w:t>
      </w:r>
      <w:r w:rsidR="00AA7A90" w:rsidRPr="00F07FF4">
        <w:rPr>
          <w:rFonts w:asciiTheme="majorHAnsi" w:hAnsiTheme="majorHAnsi"/>
        </w:rPr>
        <w:lastRenderedPageBreak/>
        <w:t>of driving-as-performance messa</w:t>
      </w:r>
      <w:r w:rsidR="00696079">
        <w:rPr>
          <w:rFonts w:asciiTheme="majorHAnsi" w:hAnsiTheme="majorHAnsi"/>
        </w:rPr>
        <w:t xml:space="preserve">ging that the present codes have limited power to curb. </w:t>
      </w:r>
      <w:r w:rsidR="00AA7A90" w:rsidRPr="00F07FF4">
        <w:rPr>
          <w:rFonts w:asciiTheme="majorHAnsi" w:hAnsiTheme="majorHAnsi"/>
        </w:rPr>
        <w:t xml:space="preserve">This picture is </w:t>
      </w:r>
      <w:r w:rsidR="005F5EFA" w:rsidRPr="00F07FF4">
        <w:rPr>
          <w:rFonts w:asciiTheme="majorHAnsi" w:hAnsiTheme="majorHAnsi"/>
        </w:rPr>
        <w:t xml:space="preserve">concerning but </w:t>
      </w:r>
      <w:r w:rsidR="00AA7A90" w:rsidRPr="00F07FF4">
        <w:rPr>
          <w:rFonts w:asciiTheme="majorHAnsi" w:hAnsiTheme="majorHAnsi"/>
        </w:rPr>
        <w:t xml:space="preserve">not new: </w:t>
      </w:r>
      <w:r w:rsidR="005326AE" w:rsidRPr="00F07FF4">
        <w:rPr>
          <w:rFonts w:asciiTheme="majorHAnsi" w:hAnsiTheme="majorHAnsi"/>
        </w:rPr>
        <w:t>Donovan et al</w:t>
      </w:r>
      <w:r w:rsidR="00696079">
        <w:rPr>
          <w:rFonts w:asciiTheme="majorHAnsi" w:hAnsiTheme="majorHAnsi"/>
        </w:rPr>
        <w:t>.</w:t>
      </w:r>
      <w:r w:rsidR="005326AE" w:rsidRPr="00F07FF4">
        <w:rPr>
          <w:rFonts w:asciiTheme="majorHAnsi" w:hAnsiTheme="majorHAnsi"/>
        </w:rPr>
        <w:t xml:space="preserve"> </w:t>
      </w:r>
      <w:r w:rsidRPr="00F07FF4">
        <w:rPr>
          <w:rFonts w:asciiTheme="majorHAnsi" w:hAnsiTheme="majorHAnsi"/>
        </w:rPr>
        <w:t>(</w:t>
      </w:r>
      <w:r w:rsidR="005326AE" w:rsidRPr="00F07FF4">
        <w:rPr>
          <w:rFonts w:asciiTheme="majorHAnsi" w:hAnsiTheme="majorHAnsi"/>
        </w:rPr>
        <w:t>2010</w:t>
      </w:r>
      <w:r w:rsidRPr="00F07FF4">
        <w:rPr>
          <w:rFonts w:asciiTheme="majorHAnsi" w:hAnsiTheme="majorHAnsi"/>
        </w:rPr>
        <w:t>)</w:t>
      </w:r>
      <w:r w:rsidR="005326AE" w:rsidRPr="00F07FF4">
        <w:rPr>
          <w:rFonts w:asciiTheme="majorHAnsi" w:hAnsiTheme="majorHAnsi"/>
        </w:rPr>
        <w:t xml:space="preserve"> point</w:t>
      </w:r>
      <w:r w:rsidR="005A1159" w:rsidRPr="00F07FF4">
        <w:rPr>
          <w:rFonts w:asciiTheme="majorHAnsi" w:hAnsiTheme="majorHAnsi"/>
        </w:rPr>
        <w:t>ed</w:t>
      </w:r>
      <w:r w:rsidR="005326AE" w:rsidRPr="00F07FF4">
        <w:rPr>
          <w:rFonts w:asciiTheme="majorHAnsi" w:hAnsiTheme="majorHAnsi"/>
        </w:rPr>
        <w:t xml:space="preserve"> out</w:t>
      </w:r>
      <w:r w:rsidR="00AA7A90" w:rsidRPr="00F07FF4">
        <w:rPr>
          <w:rFonts w:asciiTheme="majorHAnsi" w:hAnsiTheme="majorHAnsi"/>
        </w:rPr>
        <w:t xml:space="preserve"> that</w:t>
      </w:r>
      <w:r w:rsidR="005326AE" w:rsidRPr="00F07FF4">
        <w:rPr>
          <w:rFonts w:asciiTheme="majorHAnsi" w:hAnsiTheme="majorHAnsi"/>
          <w:i/>
        </w:rPr>
        <w:t xml:space="preserve"> </w:t>
      </w:r>
      <w:r w:rsidR="005326AE" w:rsidRPr="00F07FF4">
        <w:rPr>
          <w:rFonts w:asciiTheme="majorHAnsi" w:hAnsiTheme="majorHAnsi"/>
        </w:rPr>
        <w:t xml:space="preserve">whilst many countries have adopted regulatory codes that restrict </w:t>
      </w:r>
      <w:r w:rsidR="005326AE" w:rsidRPr="00F07FF4">
        <w:rPr>
          <w:rFonts w:asciiTheme="majorHAnsi" w:hAnsiTheme="majorHAnsi"/>
          <w:i/>
        </w:rPr>
        <w:t>explicit</w:t>
      </w:r>
      <w:r w:rsidR="005326AE" w:rsidRPr="00F07FF4">
        <w:rPr>
          <w:rFonts w:asciiTheme="majorHAnsi" w:hAnsiTheme="majorHAnsi"/>
        </w:rPr>
        <w:t xml:space="preserve"> depictions </w:t>
      </w:r>
      <w:r w:rsidR="005A1159" w:rsidRPr="00F07FF4">
        <w:rPr>
          <w:rFonts w:asciiTheme="majorHAnsi" w:hAnsiTheme="majorHAnsi"/>
        </w:rPr>
        <w:t xml:space="preserve">of cars </w:t>
      </w:r>
      <w:r w:rsidR="005326AE" w:rsidRPr="00F07FF4">
        <w:rPr>
          <w:rFonts w:asciiTheme="majorHAnsi" w:hAnsiTheme="majorHAnsi"/>
        </w:rPr>
        <w:t xml:space="preserve">relating to power, speed and acceleration, they do not necessarily identify when advertisements </w:t>
      </w:r>
      <w:r w:rsidR="005326AE" w:rsidRPr="00F07FF4">
        <w:rPr>
          <w:rFonts w:asciiTheme="majorHAnsi" w:hAnsiTheme="majorHAnsi"/>
          <w:i/>
        </w:rPr>
        <w:t>implicitly</w:t>
      </w:r>
      <w:r w:rsidR="005326AE" w:rsidRPr="00F07FF4">
        <w:rPr>
          <w:rFonts w:asciiTheme="majorHAnsi" w:hAnsiTheme="majorHAnsi"/>
        </w:rPr>
        <w:t xml:space="preserve"> communicate these and other undesired messages about unsafe driving behaviours.</w:t>
      </w:r>
    </w:p>
    <w:p w14:paraId="1A1ACDAD" w14:textId="77777777" w:rsidR="005326AE" w:rsidRPr="00F07FF4" w:rsidRDefault="005326AE" w:rsidP="00A51E8F">
      <w:pPr>
        <w:rPr>
          <w:rFonts w:asciiTheme="majorHAnsi" w:hAnsiTheme="majorHAnsi"/>
        </w:rPr>
      </w:pPr>
    </w:p>
    <w:p w14:paraId="20F259C1" w14:textId="79AE2722" w:rsidR="00A641A2" w:rsidRPr="00F07FF4" w:rsidRDefault="004931F3" w:rsidP="004931F3">
      <w:pPr>
        <w:rPr>
          <w:rFonts w:asciiTheme="majorHAnsi" w:hAnsiTheme="majorHAnsi"/>
        </w:rPr>
      </w:pPr>
      <w:r w:rsidRPr="00F07FF4">
        <w:rPr>
          <w:rFonts w:asciiTheme="majorHAnsi" w:hAnsiTheme="majorHAnsi"/>
        </w:rPr>
        <w:t>These c</w:t>
      </w:r>
      <w:r w:rsidR="00DF050D" w:rsidRPr="00F07FF4">
        <w:rPr>
          <w:rFonts w:asciiTheme="majorHAnsi" w:hAnsiTheme="majorHAnsi"/>
        </w:rPr>
        <w:t>riticism</w:t>
      </w:r>
      <w:r w:rsidRPr="00F07FF4">
        <w:rPr>
          <w:rFonts w:asciiTheme="majorHAnsi" w:hAnsiTheme="majorHAnsi"/>
        </w:rPr>
        <w:t xml:space="preserve">s </w:t>
      </w:r>
      <w:r w:rsidR="00652BE8" w:rsidRPr="00F07FF4">
        <w:rPr>
          <w:rFonts w:asciiTheme="majorHAnsi" w:hAnsiTheme="majorHAnsi"/>
        </w:rPr>
        <w:t>may be justifi</w:t>
      </w:r>
      <w:r w:rsidR="00DF050D" w:rsidRPr="00F07FF4">
        <w:rPr>
          <w:rFonts w:asciiTheme="majorHAnsi" w:hAnsiTheme="majorHAnsi"/>
        </w:rPr>
        <w:t>ed but there is arguably little sign that many societies are</w:t>
      </w:r>
      <w:r w:rsidR="00652BE8" w:rsidRPr="00F07FF4">
        <w:rPr>
          <w:rFonts w:asciiTheme="majorHAnsi" w:hAnsiTheme="majorHAnsi"/>
        </w:rPr>
        <w:t xml:space="preserve"> ready for draconian legal</w:t>
      </w:r>
      <w:r w:rsidR="00DF050D" w:rsidRPr="00F07FF4">
        <w:rPr>
          <w:rFonts w:asciiTheme="majorHAnsi" w:hAnsiTheme="majorHAnsi"/>
        </w:rPr>
        <w:t xml:space="preserve"> curbs on car marketing. Internationally there are few</w:t>
      </w:r>
      <w:r w:rsidR="00652BE8" w:rsidRPr="00F07FF4">
        <w:rPr>
          <w:rFonts w:asciiTheme="majorHAnsi" w:hAnsiTheme="majorHAnsi"/>
        </w:rPr>
        <w:t xml:space="preserve"> exemplars of such an approach</w:t>
      </w:r>
      <w:r w:rsidR="00DF050D" w:rsidRPr="00F07FF4">
        <w:rPr>
          <w:rFonts w:asciiTheme="majorHAnsi" w:hAnsiTheme="majorHAnsi"/>
        </w:rPr>
        <w:t>,</w:t>
      </w:r>
      <w:r w:rsidR="00652BE8" w:rsidRPr="00F07FF4">
        <w:rPr>
          <w:rFonts w:asciiTheme="majorHAnsi" w:hAnsiTheme="majorHAnsi"/>
        </w:rPr>
        <w:t xml:space="preserve"> and th</w:t>
      </w:r>
      <w:r w:rsidR="00C73232" w:rsidRPr="00F07FF4">
        <w:rPr>
          <w:rFonts w:asciiTheme="majorHAnsi" w:hAnsiTheme="majorHAnsi"/>
        </w:rPr>
        <w:t>e</w:t>
      </w:r>
      <w:r w:rsidR="00652BE8" w:rsidRPr="00F07FF4">
        <w:rPr>
          <w:rFonts w:asciiTheme="majorHAnsi" w:hAnsiTheme="majorHAnsi"/>
        </w:rPr>
        <w:t xml:space="preserve"> </w:t>
      </w:r>
      <w:r w:rsidR="005D618D" w:rsidRPr="00F07FF4">
        <w:rPr>
          <w:rFonts w:asciiTheme="majorHAnsi" w:hAnsiTheme="majorHAnsi"/>
        </w:rPr>
        <w:t>lack of enthusiasm of policy makers to get involved may</w:t>
      </w:r>
      <w:r w:rsidR="00652BE8" w:rsidRPr="00F07FF4">
        <w:rPr>
          <w:rFonts w:asciiTheme="majorHAnsi" w:hAnsiTheme="majorHAnsi"/>
        </w:rPr>
        <w:t xml:space="preserve"> be because </w:t>
      </w:r>
      <w:r w:rsidR="005D618D" w:rsidRPr="00F07FF4">
        <w:rPr>
          <w:rFonts w:asciiTheme="majorHAnsi" w:hAnsiTheme="majorHAnsi"/>
        </w:rPr>
        <w:t xml:space="preserve">their wariness with their publics’ continuing </w:t>
      </w:r>
      <w:r w:rsidR="00652BE8" w:rsidRPr="00F07FF4">
        <w:rPr>
          <w:rFonts w:asciiTheme="majorHAnsi" w:hAnsiTheme="majorHAnsi"/>
        </w:rPr>
        <w:t>love-affair with cars</w:t>
      </w:r>
      <w:r w:rsidR="005D618D" w:rsidRPr="00F07FF4">
        <w:rPr>
          <w:rFonts w:asciiTheme="majorHAnsi" w:hAnsiTheme="majorHAnsi"/>
        </w:rPr>
        <w:t xml:space="preserve"> (Paterson 2000</w:t>
      </w:r>
      <w:r w:rsidRPr="00F07FF4">
        <w:rPr>
          <w:rFonts w:asciiTheme="majorHAnsi" w:hAnsiTheme="majorHAnsi"/>
        </w:rPr>
        <w:t>, Sperling 2018). Thus, i</w:t>
      </w:r>
      <w:r w:rsidR="005D618D" w:rsidRPr="00F07FF4">
        <w:rPr>
          <w:rFonts w:asciiTheme="majorHAnsi" w:hAnsiTheme="majorHAnsi"/>
        </w:rPr>
        <w:t xml:space="preserve">f outright bans are off the agenda, but current codes are struggling to work, policy makers interested in addressing the negative externalities of branding need to think afresh. </w:t>
      </w:r>
      <w:r w:rsidR="002641E2" w:rsidRPr="00F07FF4">
        <w:rPr>
          <w:rFonts w:asciiTheme="majorHAnsi" w:hAnsiTheme="majorHAnsi"/>
        </w:rPr>
        <w:t xml:space="preserve">The positioning maps in </w:t>
      </w:r>
      <w:r w:rsidR="00D56438" w:rsidRPr="00F07FF4">
        <w:rPr>
          <w:rFonts w:asciiTheme="majorHAnsi" w:hAnsiTheme="majorHAnsi"/>
        </w:rPr>
        <w:t xml:space="preserve">Diagrams 1 and 2 above offer one route – regulating </w:t>
      </w:r>
      <w:r w:rsidR="00D56438" w:rsidRPr="00F07FF4">
        <w:rPr>
          <w:rFonts w:asciiTheme="majorHAnsi" w:hAnsiTheme="majorHAnsi"/>
          <w:i/>
        </w:rPr>
        <w:t>brands themselves</w:t>
      </w:r>
      <w:r w:rsidR="00D56438" w:rsidRPr="00F07FF4">
        <w:rPr>
          <w:rFonts w:asciiTheme="majorHAnsi" w:hAnsiTheme="majorHAnsi"/>
        </w:rPr>
        <w:t xml:space="preserve"> rather than </w:t>
      </w:r>
      <w:r w:rsidRPr="00F07FF4">
        <w:rPr>
          <w:rFonts w:asciiTheme="majorHAnsi" w:hAnsiTheme="majorHAnsi"/>
        </w:rPr>
        <w:t xml:space="preserve">sector-wide </w:t>
      </w:r>
      <w:r w:rsidR="00D56438" w:rsidRPr="00F07FF4">
        <w:rPr>
          <w:rFonts w:asciiTheme="majorHAnsi" w:hAnsiTheme="majorHAnsi"/>
        </w:rPr>
        <w:t xml:space="preserve">communications. </w:t>
      </w:r>
      <w:r w:rsidRPr="00F07FF4">
        <w:rPr>
          <w:rFonts w:asciiTheme="majorHAnsi" w:hAnsiTheme="majorHAnsi"/>
        </w:rPr>
        <w:t>Some brands behave responsibly – maybe promoting</w:t>
      </w:r>
      <w:r w:rsidR="00D56438" w:rsidRPr="00F07FF4">
        <w:rPr>
          <w:rFonts w:asciiTheme="majorHAnsi" w:hAnsiTheme="majorHAnsi"/>
        </w:rPr>
        <w:t xml:space="preserve"> safety, family-friendliness, and so on. This brings to mind the idea of </w:t>
      </w:r>
      <w:r w:rsidRPr="00F07FF4">
        <w:rPr>
          <w:rFonts w:asciiTheme="majorHAnsi" w:hAnsiTheme="majorHAnsi"/>
        </w:rPr>
        <w:t xml:space="preserve">regulatory frameworks </w:t>
      </w:r>
      <w:r w:rsidR="00D56438" w:rsidRPr="00F07FF4">
        <w:rPr>
          <w:rFonts w:asciiTheme="majorHAnsi" w:hAnsiTheme="majorHAnsi"/>
        </w:rPr>
        <w:t>differentiating between ‘good’</w:t>
      </w:r>
      <w:r w:rsidRPr="00F07FF4">
        <w:rPr>
          <w:rFonts w:asciiTheme="majorHAnsi" w:hAnsiTheme="majorHAnsi"/>
        </w:rPr>
        <w:t xml:space="preserve"> and ‘bad’ brands. A </w:t>
      </w:r>
      <w:r w:rsidR="00D56438" w:rsidRPr="00F07FF4">
        <w:rPr>
          <w:rFonts w:asciiTheme="majorHAnsi" w:hAnsiTheme="majorHAnsi"/>
        </w:rPr>
        <w:t>framework may be envisaged that responds to collision data: a brand disproportionately involved in collisions might generate a graded response leading to the brand</w:t>
      </w:r>
      <w:r w:rsidR="008A73CD" w:rsidRPr="00F07FF4">
        <w:rPr>
          <w:rFonts w:asciiTheme="majorHAnsi" w:hAnsiTheme="majorHAnsi"/>
        </w:rPr>
        <w:t>’s products</w:t>
      </w:r>
      <w:r w:rsidR="00D56438" w:rsidRPr="00F07FF4">
        <w:rPr>
          <w:rFonts w:asciiTheme="majorHAnsi" w:hAnsiTheme="majorHAnsi"/>
        </w:rPr>
        <w:t xml:space="preserve"> being withdrawn from sale until improvements are made. Firms may be instructed to, for example, foreground</w:t>
      </w:r>
      <w:r w:rsidR="00A641A2" w:rsidRPr="00F07FF4">
        <w:rPr>
          <w:rFonts w:asciiTheme="majorHAnsi" w:hAnsiTheme="majorHAnsi"/>
        </w:rPr>
        <w:t xml:space="preserve"> product attributes that do not exacerbate aggressive driving</w:t>
      </w:r>
      <w:r w:rsidR="008A73CD" w:rsidRPr="00F07FF4">
        <w:rPr>
          <w:rFonts w:asciiTheme="majorHAnsi" w:hAnsiTheme="majorHAnsi"/>
        </w:rPr>
        <w:t xml:space="preserve"> in order to have their products reinstated.</w:t>
      </w:r>
    </w:p>
    <w:p w14:paraId="1C434946" w14:textId="5C5ED41A" w:rsidR="00DF2779" w:rsidRPr="00F07FF4" w:rsidRDefault="00DF2779" w:rsidP="00A51E8F">
      <w:pPr>
        <w:rPr>
          <w:rFonts w:asciiTheme="majorHAnsi" w:hAnsiTheme="majorHAnsi"/>
        </w:rPr>
      </w:pPr>
    </w:p>
    <w:p w14:paraId="587E0413" w14:textId="775A4198" w:rsidR="00CE1548" w:rsidRPr="00F07FF4" w:rsidRDefault="00D56438" w:rsidP="00CE1548">
      <w:pPr>
        <w:rPr>
          <w:rFonts w:asciiTheme="majorHAnsi" w:hAnsiTheme="majorHAnsi" w:cstheme="minorHAnsi"/>
        </w:rPr>
      </w:pPr>
      <w:r w:rsidRPr="00F07FF4">
        <w:rPr>
          <w:rFonts w:asciiTheme="majorHAnsi" w:hAnsiTheme="majorHAnsi"/>
        </w:rPr>
        <w:t>The novelty of the idea of brand-based regulation is surprising. L</w:t>
      </w:r>
      <w:r w:rsidR="00CE1548" w:rsidRPr="00F07FF4">
        <w:rPr>
          <w:rFonts w:asciiTheme="majorHAnsi" w:hAnsiTheme="majorHAnsi"/>
        </w:rPr>
        <w:t xml:space="preserve">egislation restricting marketing </w:t>
      </w:r>
      <w:r w:rsidRPr="00F07FF4">
        <w:rPr>
          <w:rFonts w:asciiTheme="majorHAnsi" w:hAnsiTheme="majorHAnsi"/>
        </w:rPr>
        <w:t xml:space="preserve">typically </w:t>
      </w:r>
      <w:r w:rsidR="00CE1548" w:rsidRPr="00F07FF4">
        <w:rPr>
          <w:rFonts w:asciiTheme="majorHAnsi" w:hAnsiTheme="majorHAnsi"/>
        </w:rPr>
        <w:t>concentrates on</w:t>
      </w:r>
      <w:r w:rsidRPr="00F07FF4">
        <w:rPr>
          <w:rFonts w:asciiTheme="majorHAnsi" w:hAnsiTheme="majorHAnsi"/>
        </w:rPr>
        <w:t xml:space="preserve"> commercial marketing ‘inputs’ (</w:t>
      </w:r>
      <w:r w:rsidR="00CE1548" w:rsidRPr="00F07FF4">
        <w:rPr>
          <w:rFonts w:asciiTheme="majorHAnsi" w:hAnsiTheme="majorHAnsi"/>
        </w:rPr>
        <w:t>prici</w:t>
      </w:r>
      <w:r w:rsidRPr="00F07FF4">
        <w:rPr>
          <w:rFonts w:asciiTheme="majorHAnsi" w:hAnsiTheme="majorHAnsi"/>
        </w:rPr>
        <w:t xml:space="preserve">ng, packaging, advertising, etc), but the marketing industry knows that </w:t>
      </w:r>
      <w:r w:rsidR="008A73CD" w:rsidRPr="00F07FF4">
        <w:rPr>
          <w:rFonts w:asciiTheme="majorHAnsi" w:hAnsiTheme="majorHAnsi"/>
        </w:rPr>
        <w:t>‘</w:t>
      </w:r>
      <w:r w:rsidRPr="00F07FF4">
        <w:rPr>
          <w:rFonts w:asciiTheme="majorHAnsi" w:hAnsiTheme="majorHAnsi"/>
        </w:rPr>
        <w:t>inputs</w:t>
      </w:r>
      <w:r w:rsidR="008A73CD" w:rsidRPr="00F07FF4">
        <w:rPr>
          <w:rFonts w:asciiTheme="majorHAnsi" w:hAnsiTheme="majorHAnsi"/>
        </w:rPr>
        <w:t>’</w:t>
      </w:r>
      <w:r w:rsidRPr="00F07FF4">
        <w:rPr>
          <w:rFonts w:asciiTheme="majorHAnsi" w:hAnsiTheme="majorHAnsi"/>
        </w:rPr>
        <w:t xml:space="preserve"> can be by-passed as long as the key ‘output’, the brand, is created in other ways. They know that it </w:t>
      </w:r>
      <w:r w:rsidR="005E3D39" w:rsidRPr="00F07FF4">
        <w:rPr>
          <w:rFonts w:asciiTheme="majorHAnsi" w:hAnsiTheme="majorHAnsi"/>
        </w:rPr>
        <w:t xml:space="preserve">is </w:t>
      </w:r>
      <w:r w:rsidRPr="00F07FF4">
        <w:rPr>
          <w:rFonts w:asciiTheme="majorHAnsi" w:hAnsiTheme="majorHAnsi"/>
        </w:rPr>
        <w:t xml:space="preserve">the brand that drives behaviour. </w:t>
      </w:r>
      <w:r w:rsidR="004931F3" w:rsidRPr="00F07FF4">
        <w:rPr>
          <w:rFonts w:asciiTheme="majorHAnsi" w:hAnsiTheme="majorHAnsi"/>
        </w:rPr>
        <w:t xml:space="preserve">Indeed, </w:t>
      </w:r>
      <w:r w:rsidR="004931F3" w:rsidRPr="00F07FF4">
        <w:rPr>
          <w:rFonts w:asciiTheme="majorHAnsi" w:hAnsiTheme="majorHAnsi" w:cstheme="minorHAnsi"/>
        </w:rPr>
        <w:t xml:space="preserve">public health evidence in other sectors supports the idea that brands have behavioural power above and beyond individual adverts for pursuing the brand: long after advertising and other promotion disappeared, for example, branding was still driving teen smoking (Grant et al 2008). </w:t>
      </w:r>
      <w:r w:rsidR="00BA13F8" w:rsidRPr="00F07FF4">
        <w:rPr>
          <w:rFonts w:asciiTheme="majorHAnsi" w:hAnsiTheme="majorHAnsi"/>
        </w:rPr>
        <w:t xml:space="preserve">The argument therefore is that </w:t>
      </w:r>
      <w:r w:rsidR="004931F3" w:rsidRPr="00F07FF4">
        <w:rPr>
          <w:rFonts w:asciiTheme="majorHAnsi" w:hAnsiTheme="majorHAnsi"/>
        </w:rPr>
        <w:t xml:space="preserve">the </w:t>
      </w:r>
      <w:r w:rsidR="00BA13F8" w:rsidRPr="00F07FF4">
        <w:rPr>
          <w:rFonts w:asciiTheme="majorHAnsi" w:hAnsiTheme="majorHAnsi"/>
        </w:rPr>
        <w:t xml:space="preserve">logic of regulatory frameworks needs to mirror the logic of market forces, rather than, as is currently the case a misplaced logic of codes aimed at media and messaging. </w:t>
      </w:r>
      <w:r w:rsidR="005E3D39" w:rsidRPr="00F07FF4">
        <w:rPr>
          <w:rFonts w:asciiTheme="majorHAnsi" w:hAnsiTheme="majorHAnsi" w:cstheme="minorHAnsi"/>
        </w:rPr>
        <w:t>To take an apt example from other motoring issues, regulators of car pollution don't regulate spark plugs, they regulate the problem itself - exhaust fumes. Cars have to pass an MOT test: why shouldn't brands</w:t>
      </w:r>
      <w:r w:rsidR="004931F3" w:rsidRPr="00F07FF4">
        <w:rPr>
          <w:rFonts w:asciiTheme="majorHAnsi" w:hAnsiTheme="majorHAnsi" w:cstheme="minorHAnsi"/>
        </w:rPr>
        <w:t xml:space="preserve"> have to pass a safety test</w:t>
      </w:r>
      <w:r w:rsidR="005E3D39" w:rsidRPr="00F07FF4">
        <w:rPr>
          <w:rFonts w:asciiTheme="majorHAnsi" w:hAnsiTheme="majorHAnsi" w:cstheme="minorHAnsi"/>
        </w:rPr>
        <w:t xml:space="preserve">? </w:t>
      </w:r>
    </w:p>
    <w:p w14:paraId="44DF0D5C" w14:textId="77777777" w:rsidR="00C6570A" w:rsidRPr="00F07FF4" w:rsidRDefault="00C6570A" w:rsidP="00CE1548">
      <w:pPr>
        <w:rPr>
          <w:rFonts w:asciiTheme="majorHAnsi" w:hAnsiTheme="majorHAnsi"/>
        </w:rPr>
      </w:pPr>
    </w:p>
    <w:p w14:paraId="300D6C05" w14:textId="7D56F157" w:rsidR="00BC376A" w:rsidRPr="00F07FF4" w:rsidRDefault="00BC376A" w:rsidP="00CE1548">
      <w:pPr>
        <w:rPr>
          <w:rFonts w:asciiTheme="majorHAnsi" w:hAnsiTheme="majorHAnsi"/>
        </w:rPr>
      </w:pPr>
      <w:r w:rsidRPr="00F07FF4">
        <w:rPr>
          <w:rFonts w:asciiTheme="majorHAnsi" w:hAnsiTheme="majorHAnsi"/>
        </w:rPr>
        <w:t>We finish the discussion with a reminder of the scientific limitations of this work and suggestions for further research.</w:t>
      </w:r>
    </w:p>
    <w:p w14:paraId="46F9AEBD" w14:textId="25848425" w:rsidR="000D17F2" w:rsidRDefault="000D17F2" w:rsidP="000D17F2">
      <w:pPr>
        <w:pStyle w:val="Heading3"/>
      </w:pPr>
      <w:r>
        <w:t>Study Limitations</w:t>
      </w:r>
    </w:p>
    <w:p w14:paraId="73B1571B" w14:textId="6506283C" w:rsidR="000D17F2" w:rsidRPr="00F07FF4" w:rsidRDefault="004931F3" w:rsidP="00CE1548">
      <w:pPr>
        <w:rPr>
          <w:rFonts w:asciiTheme="majorHAnsi" w:hAnsiTheme="majorHAnsi"/>
        </w:rPr>
      </w:pPr>
      <w:r w:rsidRPr="00F07FF4">
        <w:rPr>
          <w:rFonts w:asciiTheme="majorHAnsi" w:hAnsiTheme="majorHAnsi"/>
        </w:rPr>
        <w:t>C</w:t>
      </w:r>
      <w:r w:rsidR="000D17F2" w:rsidRPr="00F07FF4">
        <w:rPr>
          <w:rFonts w:asciiTheme="majorHAnsi" w:hAnsiTheme="majorHAnsi"/>
        </w:rPr>
        <w:t xml:space="preserve">ollisions are complex entities with multiple causes, </w:t>
      </w:r>
      <w:r w:rsidRPr="00F07FF4">
        <w:rPr>
          <w:rFonts w:asciiTheme="majorHAnsi" w:hAnsiTheme="majorHAnsi"/>
        </w:rPr>
        <w:t xml:space="preserve">so </w:t>
      </w:r>
      <w:r w:rsidR="005E3D39" w:rsidRPr="00F07FF4">
        <w:rPr>
          <w:rFonts w:asciiTheme="majorHAnsi" w:hAnsiTheme="majorHAnsi"/>
        </w:rPr>
        <w:t>w</w:t>
      </w:r>
      <w:r w:rsidR="000D17F2" w:rsidRPr="00F07FF4">
        <w:rPr>
          <w:rFonts w:asciiTheme="majorHAnsi" w:hAnsiTheme="majorHAnsi"/>
        </w:rPr>
        <w:t xml:space="preserve">hilst there is confidence to be gained in reporting on a robust database of over 400,000 collisions over a five year </w:t>
      </w:r>
      <w:r w:rsidR="005E3D39" w:rsidRPr="00F07FF4">
        <w:rPr>
          <w:rFonts w:asciiTheme="majorHAnsi" w:hAnsiTheme="majorHAnsi"/>
        </w:rPr>
        <w:t>period, we nevertheless must be cautious</w:t>
      </w:r>
      <w:r w:rsidR="000D17F2" w:rsidRPr="00F07FF4">
        <w:rPr>
          <w:rFonts w:asciiTheme="majorHAnsi" w:hAnsiTheme="majorHAnsi"/>
        </w:rPr>
        <w:t xml:space="preserve">. </w:t>
      </w:r>
      <w:r w:rsidR="005E3D39" w:rsidRPr="00F07FF4">
        <w:rPr>
          <w:rFonts w:asciiTheme="majorHAnsi" w:hAnsiTheme="majorHAnsi"/>
        </w:rPr>
        <w:t>Three issues are noted: f</w:t>
      </w:r>
      <w:r w:rsidR="000D17F2" w:rsidRPr="00F07FF4">
        <w:rPr>
          <w:rFonts w:asciiTheme="majorHAnsi" w:hAnsiTheme="majorHAnsi"/>
        </w:rPr>
        <w:t xml:space="preserve">irstly, the gradient in Diagram 4 is likely to be partly attributable to car </w:t>
      </w:r>
      <w:r w:rsidR="000D17F2" w:rsidRPr="00F07FF4">
        <w:rPr>
          <w:rFonts w:asciiTheme="majorHAnsi" w:hAnsiTheme="majorHAnsi"/>
          <w:i/>
        </w:rPr>
        <w:t>model</w:t>
      </w:r>
      <w:r w:rsidR="005E3D39" w:rsidRPr="00F07FF4">
        <w:rPr>
          <w:rFonts w:asciiTheme="majorHAnsi" w:hAnsiTheme="majorHAnsi"/>
        </w:rPr>
        <w:t xml:space="preserve"> differences within a car firm’s</w:t>
      </w:r>
      <w:r w:rsidR="000D17F2" w:rsidRPr="00F07FF4">
        <w:rPr>
          <w:rFonts w:asciiTheme="majorHAnsi" w:hAnsiTheme="majorHAnsi"/>
        </w:rPr>
        <w:t xml:space="preserve"> product mix (for instance the proportion of </w:t>
      </w:r>
      <w:r w:rsidR="000D17F2" w:rsidRPr="00F07FF4">
        <w:rPr>
          <w:rFonts w:asciiTheme="majorHAnsi" w:hAnsiTheme="majorHAnsi"/>
        </w:rPr>
        <w:lastRenderedPageBreak/>
        <w:t>sports/off road cars vs family saloons) as well as brand</w:t>
      </w:r>
      <w:r w:rsidR="008A73CD" w:rsidRPr="00F07FF4">
        <w:rPr>
          <w:rFonts w:asciiTheme="majorHAnsi" w:hAnsiTheme="majorHAnsi"/>
        </w:rPr>
        <w:t xml:space="preserve"> image and messaging</w:t>
      </w:r>
      <w:r w:rsidR="000D17F2" w:rsidRPr="00F07FF4">
        <w:rPr>
          <w:rFonts w:asciiTheme="majorHAnsi" w:hAnsiTheme="majorHAnsi"/>
        </w:rPr>
        <w:t xml:space="preserve"> effects. Secondly, this study cannot attribute direction of causation: it may be that branding activities have caused or reinforced aggressive driving; or it may be that a </w:t>
      </w:r>
      <w:r w:rsidR="000D17F2" w:rsidRPr="00F07FF4">
        <w:rPr>
          <w:rFonts w:asciiTheme="majorHAnsi" w:hAnsiTheme="majorHAnsi"/>
          <w:i/>
        </w:rPr>
        <w:t>pre-existing</w:t>
      </w:r>
      <w:r w:rsidR="000D17F2" w:rsidRPr="00F07FF4">
        <w:rPr>
          <w:rFonts w:asciiTheme="majorHAnsi" w:hAnsiTheme="majorHAnsi"/>
        </w:rPr>
        <w:t xml:space="preserve"> aggressive driver was attracted to a particular brand. Thirdly, we posited a possible explanation for the brand gradient by suggesting that </w:t>
      </w:r>
      <w:r w:rsidR="005E3D39" w:rsidRPr="00F07FF4">
        <w:rPr>
          <w:rFonts w:asciiTheme="majorHAnsi" w:hAnsiTheme="majorHAnsi"/>
        </w:rPr>
        <w:t xml:space="preserve">‘bad’ </w:t>
      </w:r>
      <w:r w:rsidR="000D17F2" w:rsidRPr="00F07FF4">
        <w:rPr>
          <w:rFonts w:asciiTheme="majorHAnsi" w:hAnsiTheme="majorHAnsi"/>
        </w:rPr>
        <w:t>brands might build upon a driver’s self-enhancement bias</w:t>
      </w:r>
      <w:r w:rsidR="003346F8" w:rsidRPr="00F07FF4">
        <w:rPr>
          <w:rFonts w:asciiTheme="majorHAnsi" w:hAnsiTheme="majorHAnsi"/>
        </w:rPr>
        <w:t>, but specific research designs are needed to underpin such a claim</w:t>
      </w:r>
      <w:r w:rsidR="000D17F2" w:rsidRPr="00F07FF4">
        <w:rPr>
          <w:rFonts w:asciiTheme="majorHAnsi" w:hAnsiTheme="majorHAnsi"/>
        </w:rPr>
        <w:t xml:space="preserve">. To conclude this passage, we see this work not as definitive proof of cause-effect, but as an analysis that can be viewed </w:t>
      </w:r>
      <w:r w:rsidR="00261944" w:rsidRPr="00F07FF4">
        <w:rPr>
          <w:rFonts w:asciiTheme="majorHAnsi" w:hAnsiTheme="majorHAnsi"/>
        </w:rPr>
        <w:t xml:space="preserve">in the round </w:t>
      </w:r>
      <w:r w:rsidR="000D17F2" w:rsidRPr="00F07FF4">
        <w:rPr>
          <w:rFonts w:asciiTheme="majorHAnsi" w:hAnsiTheme="majorHAnsi"/>
        </w:rPr>
        <w:t xml:space="preserve">alongside that of authors from Roberts (2002) to Harris (2021) who </w:t>
      </w:r>
      <w:r w:rsidR="00261944" w:rsidRPr="00F07FF4">
        <w:rPr>
          <w:rFonts w:asciiTheme="majorHAnsi" w:hAnsiTheme="majorHAnsi"/>
        </w:rPr>
        <w:t>have expressed similar concerns.</w:t>
      </w:r>
    </w:p>
    <w:p w14:paraId="3D59DC4A" w14:textId="4E320948" w:rsidR="00CE1548" w:rsidRDefault="000D17F2" w:rsidP="000D17F2">
      <w:pPr>
        <w:pStyle w:val="Heading3"/>
      </w:pPr>
      <w:r>
        <w:t xml:space="preserve">Further </w:t>
      </w:r>
      <w:r w:rsidR="00CE1548" w:rsidRPr="003E6C98">
        <w:t xml:space="preserve">Research </w:t>
      </w:r>
    </w:p>
    <w:p w14:paraId="37F9E239" w14:textId="0F1D2E09" w:rsidR="00F93308" w:rsidRPr="00F07FF4" w:rsidRDefault="00F93308" w:rsidP="00F93308">
      <w:pPr>
        <w:rPr>
          <w:rFonts w:asciiTheme="majorHAnsi" w:hAnsiTheme="majorHAnsi"/>
        </w:rPr>
      </w:pPr>
      <w:r w:rsidRPr="00F07FF4">
        <w:rPr>
          <w:rFonts w:asciiTheme="majorHAnsi" w:hAnsiTheme="majorHAnsi"/>
        </w:rPr>
        <w:t xml:space="preserve">It is clear that more work is needed to </w:t>
      </w:r>
      <w:r w:rsidR="003346F8" w:rsidRPr="00F07FF4">
        <w:rPr>
          <w:rFonts w:asciiTheme="majorHAnsi" w:hAnsiTheme="majorHAnsi"/>
        </w:rPr>
        <w:t xml:space="preserve">further examine the road safety consequences of automotive sector marketing. This could include further work using the Stats19 data: this is a powerful database </w:t>
      </w:r>
      <w:r w:rsidR="008A73CD" w:rsidRPr="00F07FF4">
        <w:rPr>
          <w:rFonts w:asciiTheme="majorHAnsi" w:hAnsiTheme="majorHAnsi"/>
        </w:rPr>
        <w:t xml:space="preserve">that could be </w:t>
      </w:r>
      <w:r w:rsidR="003A2B91" w:rsidRPr="00F07FF4">
        <w:rPr>
          <w:rFonts w:asciiTheme="majorHAnsi" w:hAnsiTheme="majorHAnsi"/>
        </w:rPr>
        <w:t xml:space="preserve">further </w:t>
      </w:r>
      <w:r w:rsidR="008A73CD" w:rsidRPr="00F07FF4">
        <w:rPr>
          <w:rFonts w:asciiTheme="majorHAnsi" w:hAnsiTheme="majorHAnsi"/>
        </w:rPr>
        <w:t>used</w:t>
      </w:r>
      <w:r w:rsidR="003346F8" w:rsidRPr="00F07FF4">
        <w:rPr>
          <w:rFonts w:asciiTheme="majorHAnsi" w:hAnsiTheme="majorHAnsi"/>
        </w:rPr>
        <w:t xml:space="preserve"> by social marketers. The brand gradient of Diagram 4 could be the foundation for a quantified brand content analysis</w:t>
      </w:r>
      <w:r w:rsidR="003A6E42" w:rsidRPr="00F07FF4">
        <w:rPr>
          <w:rFonts w:asciiTheme="majorHAnsi" w:hAnsiTheme="majorHAnsi"/>
        </w:rPr>
        <w:t>, seeking correlations between car-performance messaging (of all types – including movies, sponsorship of motor racing, etc) and greater propensity to be involved in injudicious driving</w:t>
      </w:r>
      <w:r w:rsidR="008A73CD" w:rsidRPr="00F07FF4">
        <w:rPr>
          <w:rFonts w:asciiTheme="majorHAnsi" w:hAnsiTheme="majorHAnsi"/>
        </w:rPr>
        <w:t>-</w:t>
      </w:r>
      <w:r w:rsidR="003A6E42" w:rsidRPr="00F07FF4">
        <w:rPr>
          <w:rFonts w:asciiTheme="majorHAnsi" w:hAnsiTheme="majorHAnsi"/>
        </w:rPr>
        <w:t xml:space="preserve">based collisions. Finally, the investigation of consumer responses to a selection of brands would be very illuminating – by simply mirroring the methodology of commercial marketers, using qualitative and quantitative methods a customer positioning map could be created that could be compared with collision data, again seeking evidence of correlation. </w:t>
      </w:r>
    </w:p>
    <w:p w14:paraId="79DF4825" w14:textId="1A7538FD" w:rsidR="00CE1548" w:rsidRDefault="00CE1548" w:rsidP="00535919">
      <w:pPr>
        <w:pStyle w:val="Heading2"/>
      </w:pPr>
      <w:r>
        <w:t>Conclusion</w:t>
      </w:r>
    </w:p>
    <w:p w14:paraId="2E9F7F4B" w14:textId="6DA6FEC5" w:rsidR="00EE73DE" w:rsidRPr="00F07FF4" w:rsidRDefault="00535919" w:rsidP="00481062">
      <w:pPr>
        <w:rPr>
          <w:rFonts w:asciiTheme="majorHAnsi" w:hAnsiTheme="majorHAnsi"/>
        </w:rPr>
      </w:pPr>
      <w:r w:rsidRPr="00F07FF4">
        <w:rPr>
          <w:rFonts w:asciiTheme="majorHAnsi" w:hAnsiTheme="majorHAnsi"/>
        </w:rPr>
        <w:t>In this paper w</w:t>
      </w:r>
      <w:r w:rsidR="003A6E42" w:rsidRPr="00F07FF4">
        <w:rPr>
          <w:rFonts w:asciiTheme="majorHAnsi" w:hAnsiTheme="majorHAnsi"/>
        </w:rPr>
        <w:t>e</w:t>
      </w:r>
      <w:r w:rsidRPr="00F07FF4">
        <w:rPr>
          <w:rFonts w:asciiTheme="majorHAnsi" w:hAnsiTheme="majorHAnsi"/>
        </w:rPr>
        <w:t xml:space="preserve"> presented UK collision data </w:t>
      </w:r>
      <w:r w:rsidR="003A6E42" w:rsidRPr="00F07FF4">
        <w:rPr>
          <w:rFonts w:asciiTheme="majorHAnsi" w:hAnsiTheme="majorHAnsi"/>
        </w:rPr>
        <w:t>showing that a brand-gradient exists for collisions caused by injudicious driving, and that this gradient</w:t>
      </w:r>
      <w:r w:rsidRPr="00F07FF4">
        <w:rPr>
          <w:rFonts w:asciiTheme="majorHAnsi" w:hAnsiTheme="majorHAnsi"/>
        </w:rPr>
        <w:t xml:space="preserve"> </w:t>
      </w:r>
      <w:r w:rsidR="00E61791" w:rsidRPr="00F07FF4">
        <w:rPr>
          <w:rFonts w:asciiTheme="majorHAnsi" w:hAnsiTheme="majorHAnsi"/>
        </w:rPr>
        <w:t>was</w:t>
      </w:r>
      <w:r w:rsidRPr="00F07FF4">
        <w:rPr>
          <w:rFonts w:asciiTheme="majorHAnsi" w:hAnsiTheme="majorHAnsi"/>
        </w:rPr>
        <w:t xml:space="preserve"> not immediately explained by other causes</w:t>
      </w:r>
      <w:r w:rsidR="003A6E42" w:rsidRPr="00F07FF4">
        <w:rPr>
          <w:rFonts w:asciiTheme="majorHAnsi" w:hAnsiTheme="majorHAnsi"/>
        </w:rPr>
        <w:t>. It is possible</w:t>
      </w:r>
      <w:r w:rsidRPr="00F07FF4">
        <w:rPr>
          <w:rFonts w:asciiTheme="majorHAnsi" w:hAnsiTheme="majorHAnsi"/>
        </w:rPr>
        <w:t xml:space="preserve"> therefore </w:t>
      </w:r>
      <w:r w:rsidR="003A6E42" w:rsidRPr="00F07FF4">
        <w:rPr>
          <w:rFonts w:asciiTheme="majorHAnsi" w:hAnsiTheme="majorHAnsi"/>
        </w:rPr>
        <w:t xml:space="preserve">that </w:t>
      </w:r>
      <w:r w:rsidRPr="00F07FF4">
        <w:rPr>
          <w:rFonts w:asciiTheme="majorHAnsi" w:hAnsiTheme="majorHAnsi"/>
        </w:rPr>
        <w:t>there may be a</w:t>
      </w:r>
      <w:r w:rsidR="003A2B91" w:rsidRPr="00F07FF4">
        <w:rPr>
          <w:rFonts w:asciiTheme="majorHAnsi" w:hAnsiTheme="majorHAnsi"/>
        </w:rPr>
        <w:t xml:space="preserve"> relationship between auto </w:t>
      </w:r>
      <w:r w:rsidR="00894972" w:rsidRPr="00F07FF4">
        <w:rPr>
          <w:rFonts w:asciiTheme="majorHAnsi" w:hAnsiTheme="majorHAnsi"/>
        </w:rPr>
        <w:t>brands</w:t>
      </w:r>
      <w:r w:rsidRPr="00F07FF4">
        <w:rPr>
          <w:rFonts w:asciiTheme="majorHAnsi" w:hAnsiTheme="majorHAnsi"/>
        </w:rPr>
        <w:t xml:space="preserve"> and collisions. We discuss</w:t>
      </w:r>
      <w:r w:rsidR="003A6E42" w:rsidRPr="00F07FF4">
        <w:rPr>
          <w:rFonts w:asciiTheme="majorHAnsi" w:hAnsiTheme="majorHAnsi"/>
        </w:rPr>
        <w:t>ed</w:t>
      </w:r>
      <w:r w:rsidRPr="00F07FF4">
        <w:rPr>
          <w:rFonts w:asciiTheme="majorHAnsi" w:hAnsiTheme="majorHAnsi"/>
        </w:rPr>
        <w:t xml:space="preserve"> t</w:t>
      </w:r>
      <w:r w:rsidR="003A6E42" w:rsidRPr="00F07FF4">
        <w:rPr>
          <w:rFonts w:asciiTheme="majorHAnsi" w:hAnsiTheme="majorHAnsi"/>
        </w:rPr>
        <w:t>he</w:t>
      </w:r>
      <w:r w:rsidR="000A571B" w:rsidRPr="00F07FF4">
        <w:rPr>
          <w:rFonts w:asciiTheme="majorHAnsi" w:hAnsiTheme="majorHAnsi"/>
        </w:rPr>
        <w:t xml:space="preserve"> possibility</w:t>
      </w:r>
      <w:r w:rsidRPr="00F07FF4">
        <w:rPr>
          <w:rFonts w:asciiTheme="majorHAnsi" w:hAnsiTheme="majorHAnsi"/>
        </w:rPr>
        <w:t xml:space="preserve"> </w:t>
      </w:r>
      <w:r w:rsidR="000A571B" w:rsidRPr="00F07FF4">
        <w:rPr>
          <w:rFonts w:asciiTheme="majorHAnsi" w:hAnsiTheme="majorHAnsi"/>
        </w:rPr>
        <w:t xml:space="preserve">that messaging that implicitly </w:t>
      </w:r>
      <w:r w:rsidRPr="00F07FF4">
        <w:rPr>
          <w:rFonts w:asciiTheme="majorHAnsi" w:hAnsiTheme="majorHAnsi"/>
        </w:rPr>
        <w:t>reinforc</w:t>
      </w:r>
      <w:r w:rsidR="000A571B" w:rsidRPr="00F07FF4">
        <w:rPr>
          <w:rFonts w:asciiTheme="majorHAnsi" w:hAnsiTheme="majorHAnsi"/>
        </w:rPr>
        <w:t>es</w:t>
      </w:r>
      <w:r w:rsidRPr="00F07FF4">
        <w:rPr>
          <w:rFonts w:asciiTheme="majorHAnsi" w:hAnsiTheme="majorHAnsi"/>
        </w:rPr>
        <w:t>, augment</w:t>
      </w:r>
      <w:r w:rsidR="000A571B" w:rsidRPr="00F07FF4">
        <w:rPr>
          <w:rFonts w:asciiTheme="majorHAnsi" w:hAnsiTheme="majorHAnsi"/>
        </w:rPr>
        <w:t>s</w:t>
      </w:r>
      <w:r w:rsidRPr="00F07FF4">
        <w:rPr>
          <w:rFonts w:asciiTheme="majorHAnsi" w:hAnsiTheme="majorHAnsi"/>
        </w:rPr>
        <w:t xml:space="preserve"> </w:t>
      </w:r>
      <w:r w:rsidR="000A571B" w:rsidRPr="00F07FF4">
        <w:rPr>
          <w:rFonts w:asciiTheme="majorHAnsi" w:hAnsiTheme="majorHAnsi"/>
        </w:rPr>
        <w:t>and</w:t>
      </w:r>
      <w:r w:rsidRPr="00F07FF4">
        <w:rPr>
          <w:rFonts w:asciiTheme="majorHAnsi" w:hAnsiTheme="majorHAnsi"/>
        </w:rPr>
        <w:t xml:space="preserve"> normalis</w:t>
      </w:r>
      <w:r w:rsidR="000A571B" w:rsidRPr="00F07FF4">
        <w:rPr>
          <w:rFonts w:asciiTheme="majorHAnsi" w:hAnsiTheme="majorHAnsi"/>
        </w:rPr>
        <w:t>es the idea of driving-as-performance might increase risks of collisions. T</w:t>
      </w:r>
      <w:r w:rsidRPr="00F07FF4">
        <w:rPr>
          <w:rFonts w:asciiTheme="majorHAnsi" w:hAnsiTheme="majorHAnsi"/>
        </w:rPr>
        <w:t xml:space="preserve">he methodological constraints of this work </w:t>
      </w:r>
      <w:r w:rsidR="000A571B" w:rsidRPr="00F07FF4">
        <w:rPr>
          <w:rFonts w:asciiTheme="majorHAnsi" w:hAnsiTheme="majorHAnsi"/>
        </w:rPr>
        <w:t xml:space="preserve">restrict any more than tentative conclusions, but a short discussion </w:t>
      </w:r>
      <w:r w:rsidR="00FC6BFF" w:rsidRPr="00F07FF4">
        <w:rPr>
          <w:rFonts w:asciiTheme="majorHAnsi" w:hAnsiTheme="majorHAnsi"/>
        </w:rPr>
        <w:t>of possible solutions was offered that suggests that leaving the sector to solve</w:t>
      </w:r>
      <w:r w:rsidR="00E5334B" w:rsidRPr="00F07FF4">
        <w:rPr>
          <w:rFonts w:asciiTheme="majorHAnsi" w:hAnsiTheme="majorHAnsi"/>
        </w:rPr>
        <w:t xml:space="preserve"> problems </w:t>
      </w:r>
      <w:r w:rsidR="00FC6BFF" w:rsidRPr="00F07FF4">
        <w:rPr>
          <w:rFonts w:asciiTheme="majorHAnsi" w:hAnsiTheme="majorHAnsi"/>
        </w:rPr>
        <w:t xml:space="preserve">themselves </w:t>
      </w:r>
      <w:r w:rsidR="00E5334B" w:rsidRPr="00F07FF4">
        <w:rPr>
          <w:rFonts w:asciiTheme="majorHAnsi" w:hAnsiTheme="majorHAnsi"/>
        </w:rPr>
        <w:t>is</w:t>
      </w:r>
      <w:r w:rsidR="00FC6BFF" w:rsidRPr="00F07FF4">
        <w:rPr>
          <w:rFonts w:asciiTheme="majorHAnsi" w:hAnsiTheme="majorHAnsi"/>
        </w:rPr>
        <w:t xml:space="preserve"> unlikely to succeed. A number of regulatory options exist in theory, but </w:t>
      </w:r>
      <w:r w:rsidR="00E5334B" w:rsidRPr="00F07FF4">
        <w:rPr>
          <w:rFonts w:asciiTheme="majorHAnsi" w:hAnsiTheme="majorHAnsi"/>
        </w:rPr>
        <w:t xml:space="preserve">given the continuing public popularity of ‘driving freedoms’, </w:t>
      </w:r>
      <w:r w:rsidR="00FC6BFF" w:rsidRPr="00F07FF4">
        <w:rPr>
          <w:rFonts w:asciiTheme="majorHAnsi" w:hAnsiTheme="majorHAnsi"/>
        </w:rPr>
        <w:t>pragmatically the best option</w:t>
      </w:r>
      <w:r w:rsidR="00B367F3" w:rsidRPr="00F07FF4">
        <w:rPr>
          <w:rFonts w:asciiTheme="majorHAnsi" w:hAnsiTheme="majorHAnsi"/>
        </w:rPr>
        <w:t>s</w:t>
      </w:r>
      <w:r w:rsidR="00FC6BFF" w:rsidRPr="00F07FF4">
        <w:rPr>
          <w:rFonts w:asciiTheme="majorHAnsi" w:hAnsiTheme="majorHAnsi"/>
        </w:rPr>
        <w:t xml:space="preserve"> may be </w:t>
      </w:r>
      <w:r w:rsidR="00B367F3" w:rsidRPr="00F07FF4">
        <w:rPr>
          <w:rFonts w:asciiTheme="majorHAnsi" w:hAnsiTheme="majorHAnsi"/>
        </w:rPr>
        <w:t xml:space="preserve">in counter-marketing campaigns similar to the Truth work, or </w:t>
      </w:r>
      <w:r w:rsidR="00FC6BFF" w:rsidRPr="00F07FF4">
        <w:rPr>
          <w:rFonts w:asciiTheme="majorHAnsi" w:hAnsiTheme="majorHAnsi"/>
        </w:rPr>
        <w:t>to differentiate between ‘good’ and ‘bad’ brands</w:t>
      </w:r>
      <w:r w:rsidR="00ED3634" w:rsidRPr="00F07FF4">
        <w:rPr>
          <w:rFonts w:asciiTheme="majorHAnsi" w:hAnsiTheme="majorHAnsi"/>
        </w:rPr>
        <w:t xml:space="preserve">, with regulators focusing on </w:t>
      </w:r>
      <w:r w:rsidR="00B162B1" w:rsidRPr="00F07FF4">
        <w:rPr>
          <w:rFonts w:asciiTheme="majorHAnsi" w:hAnsiTheme="majorHAnsi"/>
        </w:rPr>
        <w:t>‘bad-</w:t>
      </w:r>
      <w:r w:rsidR="00ED3634" w:rsidRPr="00F07FF4">
        <w:rPr>
          <w:rFonts w:asciiTheme="majorHAnsi" w:hAnsiTheme="majorHAnsi"/>
        </w:rPr>
        <w:t>brand</w:t>
      </w:r>
      <w:r w:rsidR="00B162B1" w:rsidRPr="00F07FF4">
        <w:rPr>
          <w:rFonts w:asciiTheme="majorHAnsi" w:hAnsiTheme="majorHAnsi"/>
        </w:rPr>
        <w:t>’</w:t>
      </w:r>
      <w:r w:rsidR="00ED3634" w:rsidRPr="00F07FF4">
        <w:rPr>
          <w:rFonts w:asciiTheme="majorHAnsi" w:hAnsiTheme="majorHAnsi"/>
        </w:rPr>
        <w:t xml:space="preserve"> damage rather than </w:t>
      </w:r>
      <w:r w:rsidR="00E5334B" w:rsidRPr="00F07FF4">
        <w:rPr>
          <w:rFonts w:asciiTheme="majorHAnsi" w:hAnsiTheme="majorHAnsi"/>
        </w:rPr>
        <w:t>relying</w:t>
      </w:r>
      <w:r w:rsidR="00ED3634" w:rsidRPr="00F07FF4">
        <w:rPr>
          <w:rFonts w:asciiTheme="majorHAnsi" w:hAnsiTheme="majorHAnsi"/>
        </w:rPr>
        <w:t xml:space="preserve"> </w:t>
      </w:r>
      <w:r w:rsidR="00E5334B" w:rsidRPr="00F07FF4">
        <w:rPr>
          <w:rFonts w:asciiTheme="majorHAnsi" w:hAnsiTheme="majorHAnsi"/>
        </w:rPr>
        <w:t xml:space="preserve">on </w:t>
      </w:r>
      <w:r w:rsidR="00ED3634" w:rsidRPr="00F07FF4">
        <w:rPr>
          <w:rFonts w:asciiTheme="majorHAnsi" w:hAnsiTheme="majorHAnsi"/>
        </w:rPr>
        <w:t xml:space="preserve">media-restricted advertising, </w:t>
      </w:r>
      <w:r w:rsidR="00E5334B" w:rsidRPr="00F07FF4">
        <w:rPr>
          <w:rFonts w:asciiTheme="majorHAnsi" w:hAnsiTheme="majorHAnsi"/>
        </w:rPr>
        <w:t xml:space="preserve">in particular </w:t>
      </w:r>
      <w:r w:rsidR="00ED3634" w:rsidRPr="00F07FF4">
        <w:rPr>
          <w:rFonts w:asciiTheme="majorHAnsi" w:hAnsiTheme="majorHAnsi"/>
        </w:rPr>
        <w:t>given that the latter approach is so easily by-passed with social media</w:t>
      </w:r>
      <w:r w:rsidR="00310262" w:rsidRPr="00F07FF4">
        <w:rPr>
          <w:rFonts w:asciiTheme="majorHAnsi" w:hAnsiTheme="majorHAnsi"/>
        </w:rPr>
        <w:t>, product placement, third party messaging</w:t>
      </w:r>
      <w:r w:rsidR="00ED3634" w:rsidRPr="00F07FF4">
        <w:rPr>
          <w:rFonts w:asciiTheme="majorHAnsi" w:hAnsiTheme="majorHAnsi"/>
        </w:rPr>
        <w:t xml:space="preserve"> and sponsorship.</w:t>
      </w:r>
      <w:r w:rsidR="00186D6A" w:rsidRPr="00F07FF4">
        <w:rPr>
          <w:rFonts w:asciiTheme="majorHAnsi" w:hAnsiTheme="majorHAnsi"/>
        </w:rPr>
        <w:t xml:space="preserve"> </w:t>
      </w:r>
      <w:r w:rsidR="00E5334B" w:rsidRPr="00F07FF4">
        <w:rPr>
          <w:rFonts w:asciiTheme="majorHAnsi" w:hAnsiTheme="majorHAnsi"/>
        </w:rPr>
        <w:t>Noting the</w:t>
      </w:r>
      <w:r w:rsidR="00910374" w:rsidRPr="00F07FF4">
        <w:rPr>
          <w:rFonts w:asciiTheme="majorHAnsi" w:hAnsiTheme="majorHAnsi"/>
        </w:rPr>
        <w:t xml:space="preserve"> useful role</w:t>
      </w:r>
      <w:r w:rsidR="00E5334B" w:rsidRPr="00F07FF4">
        <w:rPr>
          <w:rFonts w:asciiTheme="majorHAnsi" w:hAnsiTheme="majorHAnsi"/>
        </w:rPr>
        <w:t xml:space="preserve"> social and critical marketers have had</w:t>
      </w:r>
      <w:r w:rsidR="00186D6A" w:rsidRPr="00F07FF4">
        <w:rPr>
          <w:rFonts w:asciiTheme="majorHAnsi" w:hAnsiTheme="majorHAnsi"/>
        </w:rPr>
        <w:t xml:space="preserve"> </w:t>
      </w:r>
      <w:r w:rsidR="00910374" w:rsidRPr="00F07FF4">
        <w:rPr>
          <w:rFonts w:asciiTheme="majorHAnsi" w:hAnsiTheme="majorHAnsi"/>
        </w:rPr>
        <w:t>in</w:t>
      </w:r>
      <w:r w:rsidR="00186D6A" w:rsidRPr="00F07FF4">
        <w:rPr>
          <w:rFonts w:asciiTheme="majorHAnsi" w:hAnsiTheme="majorHAnsi"/>
        </w:rPr>
        <w:t xml:space="preserve"> expos</w:t>
      </w:r>
      <w:r w:rsidR="00910374" w:rsidRPr="00F07FF4">
        <w:rPr>
          <w:rFonts w:asciiTheme="majorHAnsi" w:hAnsiTheme="majorHAnsi"/>
        </w:rPr>
        <w:t>ing</w:t>
      </w:r>
      <w:r w:rsidR="00186D6A" w:rsidRPr="00F07FF4">
        <w:rPr>
          <w:rFonts w:asciiTheme="majorHAnsi" w:hAnsiTheme="majorHAnsi"/>
        </w:rPr>
        <w:t xml:space="preserve"> </w:t>
      </w:r>
      <w:r w:rsidR="00E5334B" w:rsidRPr="00F07FF4">
        <w:rPr>
          <w:rFonts w:asciiTheme="majorHAnsi" w:hAnsiTheme="majorHAnsi"/>
        </w:rPr>
        <w:t>commercial</w:t>
      </w:r>
      <w:r w:rsidR="00910374" w:rsidRPr="00F07FF4">
        <w:rPr>
          <w:rFonts w:asciiTheme="majorHAnsi" w:hAnsiTheme="majorHAnsi"/>
        </w:rPr>
        <w:t xml:space="preserve"> </w:t>
      </w:r>
      <w:r w:rsidR="00186D6A" w:rsidRPr="00F07FF4">
        <w:rPr>
          <w:rFonts w:asciiTheme="majorHAnsi" w:hAnsiTheme="majorHAnsi"/>
        </w:rPr>
        <w:t>harm</w:t>
      </w:r>
      <w:r w:rsidR="00E5334B" w:rsidRPr="00F07FF4">
        <w:rPr>
          <w:rFonts w:asciiTheme="majorHAnsi" w:hAnsiTheme="majorHAnsi"/>
        </w:rPr>
        <w:t>s elsewhere, we call</w:t>
      </w:r>
      <w:r w:rsidR="00186D6A" w:rsidRPr="00F07FF4">
        <w:rPr>
          <w:rFonts w:asciiTheme="majorHAnsi" w:hAnsiTheme="majorHAnsi"/>
        </w:rPr>
        <w:t xml:space="preserve"> for </w:t>
      </w:r>
      <w:r w:rsidR="00910374" w:rsidRPr="00F07FF4">
        <w:rPr>
          <w:rFonts w:asciiTheme="majorHAnsi" w:hAnsiTheme="majorHAnsi"/>
        </w:rPr>
        <w:t xml:space="preserve">further work </w:t>
      </w:r>
      <w:r w:rsidR="00310262" w:rsidRPr="00F07FF4">
        <w:rPr>
          <w:rFonts w:asciiTheme="majorHAnsi" w:hAnsiTheme="majorHAnsi"/>
        </w:rPr>
        <w:t xml:space="preserve">of this type, </w:t>
      </w:r>
      <w:r w:rsidR="00910374" w:rsidRPr="00F07FF4">
        <w:rPr>
          <w:rFonts w:asciiTheme="majorHAnsi" w:hAnsiTheme="majorHAnsi"/>
        </w:rPr>
        <w:t xml:space="preserve">and </w:t>
      </w:r>
      <w:r w:rsidR="00310262" w:rsidRPr="00F07FF4">
        <w:rPr>
          <w:rFonts w:asciiTheme="majorHAnsi" w:hAnsiTheme="majorHAnsi"/>
        </w:rPr>
        <w:t xml:space="preserve">of course </w:t>
      </w:r>
      <w:r w:rsidR="00910374" w:rsidRPr="00F07FF4">
        <w:rPr>
          <w:rFonts w:asciiTheme="majorHAnsi" w:hAnsiTheme="majorHAnsi"/>
        </w:rPr>
        <w:t xml:space="preserve">further </w:t>
      </w:r>
      <w:r w:rsidR="00186D6A" w:rsidRPr="00F07FF4">
        <w:rPr>
          <w:rFonts w:asciiTheme="majorHAnsi" w:hAnsiTheme="majorHAnsi"/>
        </w:rPr>
        <w:t>action to be taken</w:t>
      </w:r>
      <w:r w:rsidR="00E5334B" w:rsidRPr="00F07FF4">
        <w:rPr>
          <w:rFonts w:asciiTheme="majorHAnsi" w:hAnsiTheme="majorHAnsi"/>
        </w:rPr>
        <w:t xml:space="preserve"> to address the annual global death and injury toll of road collisions.</w:t>
      </w:r>
    </w:p>
    <w:p w14:paraId="21D97F72" w14:textId="3AF3720F" w:rsidR="00EE73DE" w:rsidRDefault="00EE73DE" w:rsidP="00637033">
      <w:pPr>
        <w:pStyle w:val="Heading2"/>
      </w:pPr>
      <w:r>
        <w:t>Acknowledgement</w:t>
      </w:r>
    </w:p>
    <w:p w14:paraId="286B7401" w14:textId="19F3D1D5" w:rsidR="00EE73DE" w:rsidRPr="00F07FF4" w:rsidRDefault="00EE73DE" w:rsidP="00481062">
      <w:pPr>
        <w:rPr>
          <w:rFonts w:asciiTheme="majorHAnsi" w:hAnsiTheme="majorHAnsi"/>
        </w:rPr>
      </w:pPr>
      <w:r w:rsidRPr="00F07FF4">
        <w:rPr>
          <w:rFonts w:asciiTheme="majorHAnsi" w:hAnsiTheme="majorHAnsi"/>
        </w:rPr>
        <w:t xml:space="preserve">The authors would like to acknowledge the </w:t>
      </w:r>
      <w:r w:rsidR="00637033" w:rsidRPr="00F07FF4">
        <w:rPr>
          <w:rFonts w:asciiTheme="majorHAnsi" w:hAnsiTheme="majorHAnsi"/>
        </w:rPr>
        <w:t xml:space="preserve">help of </w:t>
      </w:r>
      <w:r w:rsidRPr="00F07FF4">
        <w:rPr>
          <w:rFonts w:asciiTheme="majorHAnsi" w:hAnsiTheme="majorHAnsi"/>
        </w:rPr>
        <w:t>Gerard Hastings</w:t>
      </w:r>
      <w:r w:rsidR="00637033" w:rsidRPr="00F07FF4">
        <w:rPr>
          <w:rFonts w:asciiTheme="majorHAnsi" w:hAnsiTheme="majorHAnsi"/>
        </w:rPr>
        <w:t xml:space="preserve"> who in separate work developed the concept of individual brand regulation</w:t>
      </w:r>
      <w:r w:rsidR="00C6570A" w:rsidRPr="00F07FF4">
        <w:rPr>
          <w:rFonts w:asciiTheme="majorHAnsi" w:hAnsiTheme="majorHAnsi"/>
        </w:rPr>
        <w:t xml:space="preserve"> with</w:t>
      </w:r>
      <w:r w:rsidR="00637033" w:rsidRPr="00F07FF4">
        <w:rPr>
          <w:rFonts w:asciiTheme="majorHAnsi" w:hAnsiTheme="majorHAnsi"/>
        </w:rPr>
        <w:t xml:space="preserve"> </w:t>
      </w:r>
      <w:r w:rsidR="00486F19" w:rsidRPr="00F07FF4">
        <w:rPr>
          <w:rFonts w:asciiTheme="majorHAnsi" w:hAnsiTheme="majorHAnsi"/>
        </w:rPr>
        <w:t>the lead author.</w:t>
      </w:r>
    </w:p>
    <w:p w14:paraId="2237A4D3" w14:textId="5E153AE6" w:rsidR="000F68C4" w:rsidRDefault="000F68C4" w:rsidP="00176F41">
      <w:pPr>
        <w:pStyle w:val="Heading2"/>
      </w:pPr>
      <w:r>
        <w:lastRenderedPageBreak/>
        <w:t>References</w:t>
      </w:r>
    </w:p>
    <w:p w14:paraId="313BE213" w14:textId="77777777" w:rsidR="00D43431" w:rsidRDefault="00D43431"/>
    <w:p w14:paraId="236B09A8" w14:textId="77777777" w:rsidR="00D43431" w:rsidRPr="00DF7A91" w:rsidRDefault="00D43431">
      <w:pPr>
        <w:rPr>
          <w:rFonts w:cs="AdvPS405B6"/>
        </w:rPr>
      </w:pPr>
      <w:r w:rsidRPr="00DF7A91">
        <w:rPr>
          <w:rFonts w:cs="AdvPS405B6"/>
        </w:rPr>
        <w:t xml:space="preserve">Aaker, D. (1991) </w:t>
      </w:r>
      <w:r w:rsidRPr="00DF7A91">
        <w:rPr>
          <w:rFonts w:cs="AdvPS405B7"/>
        </w:rPr>
        <w:t>Managing Brand Equity</w:t>
      </w:r>
      <w:r w:rsidRPr="00DF7A91">
        <w:rPr>
          <w:rFonts w:cs="AdvPS405B6"/>
        </w:rPr>
        <w:t xml:space="preserve">. </w:t>
      </w:r>
      <w:proofErr w:type="gramStart"/>
      <w:r w:rsidRPr="00DF7A91">
        <w:rPr>
          <w:rFonts w:cs="AdvPS405B6"/>
        </w:rPr>
        <w:t>The Free Press, New York, NY.</w:t>
      </w:r>
      <w:proofErr w:type="gramEnd"/>
    </w:p>
    <w:p w14:paraId="7AAE9566" w14:textId="77777777" w:rsidR="00D43431" w:rsidRPr="00DF7A91" w:rsidRDefault="00D43431"/>
    <w:p w14:paraId="5C5E2941" w14:textId="77777777" w:rsidR="00D43431" w:rsidRPr="00DF7A91" w:rsidRDefault="00D43431">
      <w:r w:rsidRPr="00DF7A91">
        <w:t xml:space="preserve">Aaker, D. and </w:t>
      </w:r>
      <w:proofErr w:type="spellStart"/>
      <w:r w:rsidRPr="00DF7A91">
        <w:t>Shansby</w:t>
      </w:r>
      <w:proofErr w:type="spellEnd"/>
      <w:r w:rsidRPr="00DF7A91">
        <w:t xml:space="preserve">, G. (1982) Positioning your product. </w:t>
      </w:r>
      <w:proofErr w:type="gramStart"/>
      <w:r w:rsidRPr="00DF7A91">
        <w:t>Business Horizons.</w:t>
      </w:r>
      <w:proofErr w:type="gramEnd"/>
      <w:r w:rsidRPr="00DF7A91">
        <w:t xml:space="preserve"> 25, 56-62.</w:t>
      </w:r>
    </w:p>
    <w:p w14:paraId="054A34AF" w14:textId="77777777" w:rsidR="00D43431" w:rsidRPr="00DF7A91" w:rsidRDefault="00D43431"/>
    <w:p w14:paraId="6D2FA87A" w14:textId="77777777" w:rsidR="00D43431" w:rsidRPr="00DF7A91" w:rsidRDefault="00D43431">
      <w:r w:rsidRPr="00DF7A91">
        <w:t xml:space="preserve">Alexander, J., Crompton, T. and </w:t>
      </w:r>
      <w:proofErr w:type="spellStart"/>
      <w:r w:rsidRPr="00DF7A91">
        <w:t>Shrubsole</w:t>
      </w:r>
      <w:proofErr w:type="spellEnd"/>
      <w:r w:rsidRPr="00DF7A91">
        <w:t xml:space="preserve">, G. (2011) Think of Me </w:t>
      </w:r>
      <w:proofErr w:type="gramStart"/>
      <w:r w:rsidRPr="00DF7A91">
        <w:t>As</w:t>
      </w:r>
      <w:proofErr w:type="gramEnd"/>
      <w:r w:rsidRPr="00DF7A91">
        <w:t xml:space="preserve"> Evil? </w:t>
      </w:r>
      <w:proofErr w:type="gramStart"/>
      <w:r w:rsidRPr="00DF7A91">
        <w:t>Opening the Ethical Debates in Advertising.</w:t>
      </w:r>
      <w:proofErr w:type="gramEnd"/>
      <w:r w:rsidRPr="00DF7A91">
        <w:t xml:space="preserve"> </w:t>
      </w:r>
      <w:proofErr w:type="gramStart"/>
      <w:r w:rsidRPr="00DF7A91">
        <w:t>Public Interest Research Centre and WWF-UK.</w:t>
      </w:r>
      <w:proofErr w:type="gramEnd"/>
    </w:p>
    <w:p w14:paraId="6272BDA3" w14:textId="77777777" w:rsidR="00D43431" w:rsidRPr="00DF7A91" w:rsidRDefault="00D43431" w:rsidP="00213D4F"/>
    <w:p w14:paraId="56F24C6E" w14:textId="77777777" w:rsidR="00D43431" w:rsidRPr="00DF7A91" w:rsidRDefault="00D43431" w:rsidP="00213D4F">
      <w:pPr>
        <w:rPr>
          <w:rFonts w:cs="AdvPS405B7"/>
        </w:rPr>
      </w:pPr>
      <w:proofErr w:type="gramStart"/>
      <w:r w:rsidRPr="00DF7A91">
        <w:t>Crawford, M. (1985) A new positioning typology.</w:t>
      </w:r>
      <w:proofErr w:type="gramEnd"/>
      <w:r w:rsidRPr="00DF7A91">
        <w:t xml:space="preserve"> </w:t>
      </w:r>
      <w:proofErr w:type="gramStart"/>
      <w:r w:rsidRPr="00DF7A91">
        <w:rPr>
          <w:rFonts w:cs="AdvPS405B7"/>
        </w:rPr>
        <w:t>Journal of Product Innovation Management</w:t>
      </w:r>
      <w:r w:rsidRPr="00DF7A91">
        <w:t>.</w:t>
      </w:r>
      <w:proofErr w:type="gramEnd"/>
      <w:r w:rsidRPr="00DF7A91">
        <w:t xml:space="preserve"> </w:t>
      </w:r>
      <w:proofErr w:type="gramStart"/>
      <w:r w:rsidRPr="00DF7A91">
        <w:t>2, 243-53.</w:t>
      </w:r>
      <w:proofErr w:type="gramEnd"/>
    </w:p>
    <w:p w14:paraId="286AF76C" w14:textId="77777777" w:rsidR="00D43431" w:rsidRPr="00DF7A91" w:rsidRDefault="00D43431" w:rsidP="00547347">
      <w:pPr>
        <w:spacing w:before="100" w:beforeAutospacing="1" w:after="100" w:afterAutospacing="1"/>
      </w:pPr>
      <w:proofErr w:type="gramStart"/>
      <w:r w:rsidRPr="00DF7A91">
        <w:t>De-</w:t>
      </w:r>
      <w:proofErr w:type="spellStart"/>
      <w:r w:rsidRPr="00DF7A91">
        <w:t>Chenatony</w:t>
      </w:r>
      <w:proofErr w:type="spellEnd"/>
      <w:r w:rsidRPr="00DF7A91">
        <w:t>, L., McDonald, M. and Wallace, E. (2011) Creating Powerful Brands.</w:t>
      </w:r>
      <w:proofErr w:type="gramEnd"/>
      <w:r w:rsidRPr="00DF7A91">
        <w:t xml:space="preserve"> Routledge: London.</w:t>
      </w:r>
    </w:p>
    <w:p w14:paraId="2AA2AD72" w14:textId="77777777" w:rsidR="00D43431" w:rsidRPr="00DF7A91" w:rsidRDefault="00D43431">
      <w:r w:rsidRPr="00DF7A91">
        <w:t>Delhomme, P. (1991) Comparing one’s driving with others: assessment of abilities and frequency of offences, evidence for a superior conformity of self-bias? Accident Analysis and Prevention 23, 493–508.</w:t>
      </w:r>
    </w:p>
    <w:p w14:paraId="1204EFDD" w14:textId="77777777" w:rsidR="00D43431" w:rsidRPr="00DF7A91" w:rsidRDefault="00D43431" w:rsidP="00CF4361"/>
    <w:p w14:paraId="13146F77" w14:textId="4A80A441" w:rsidR="00D43431" w:rsidRPr="00DF7A91" w:rsidRDefault="00D43431" w:rsidP="00CF4361">
      <w:proofErr w:type="gramStart"/>
      <w:r w:rsidRPr="00DF7A91">
        <w:t xml:space="preserve">Department for Transport </w:t>
      </w:r>
      <w:r w:rsidR="00650A9B" w:rsidRPr="00DF7A91">
        <w:t>(</w:t>
      </w:r>
      <w:r w:rsidRPr="00DF7A91">
        <w:t>2022</w:t>
      </w:r>
      <w:r w:rsidR="00650A9B" w:rsidRPr="00DF7A91">
        <w:t>)</w:t>
      </w:r>
      <w:r w:rsidRPr="00DF7A91">
        <w:t xml:space="preserve"> </w:t>
      </w:r>
      <w:hyperlink r:id="rId27" w:history="1">
        <w:r w:rsidRPr="00DF7A91">
          <w:rPr>
            <w:rStyle w:val="Hyperlink"/>
          </w:rPr>
          <w:t>https://www.gov.uk/transport/road-accidents-and-serious-accidents</w:t>
        </w:r>
      </w:hyperlink>
      <w:r w:rsidR="00650A9B" w:rsidRPr="00DF7A91">
        <w:t>.</w:t>
      </w:r>
      <w:proofErr w:type="gramEnd"/>
    </w:p>
    <w:p w14:paraId="3598DF65" w14:textId="23F6AE9A" w:rsidR="00852C39" w:rsidRPr="00DF7A91" w:rsidRDefault="00852C39" w:rsidP="00852C39">
      <w:pPr>
        <w:pStyle w:val="NormalWeb"/>
        <w:spacing w:before="240" w:after="240"/>
        <w:rPr>
          <w:rFonts w:asciiTheme="minorHAnsi" w:hAnsiTheme="minorHAnsi" w:cs="Arial"/>
          <w:color w:val="333333"/>
        </w:rPr>
      </w:pPr>
      <w:proofErr w:type="spellStart"/>
      <w:r w:rsidRPr="00DF7A91">
        <w:rPr>
          <w:rStyle w:val="hlfld-contribauthor"/>
          <w:rFonts w:asciiTheme="minorHAnsi" w:eastAsiaTheme="majorEastAsia" w:hAnsiTheme="minorHAnsi" w:cs="Arial"/>
          <w:color w:val="333333"/>
        </w:rPr>
        <w:t>Dibb</w:t>
      </w:r>
      <w:proofErr w:type="spellEnd"/>
      <w:r w:rsidRPr="00DF7A91">
        <w:rPr>
          <w:rStyle w:val="hlfld-contribauthor"/>
          <w:rFonts w:asciiTheme="minorHAnsi" w:eastAsiaTheme="majorEastAsia" w:hAnsiTheme="minorHAnsi" w:cs="Arial"/>
          <w:color w:val="333333"/>
        </w:rPr>
        <w:t>, </w:t>
      </w:r>
      <w:r w:rsidRPr="00DF7A91">
        <w:rPr>
          <w:rStyle w:val="nlmgiven-names"/>
          <w:rFonts w:asciiTheme="minorHAnsi" w:hAnsiTheme="minorHAnsi" w:cs="Arial"/>
          <w:color w:val="333333"/>
        </w:rPr>
        <w:t>S.</w:t>
      </w:r>
      <w:r w:rsidRPr="00DF7A91">
        <w:rPr>
          <w:rFonts w:asciiTheme="minorHAnsi" w:hAnsiTheme="minorHAnsi" w:cs="Arial"/>
          <w:color w:val="333333"/>
        </w:rPr>
        <w:t> (</w:t>
      </w:r>
      <w:r w:rsidRPr="00DF7A91">
        <w:rPr>
          <w:rStyle w:val="nlmyear"/>
          <w:rFonts w:asciiTheme="minorHAnsi" w:hAnsiTheme="minorHAnsi" w:cs="Arial"/>
          <w:color w:val="333333"/>
        </w:rPr>
        <w:t>2014</w:t>
      </w:r>
      <w:r w:rsidR="00650A9B" w:rsidRPr="00DF7A91">
        <w:rPr>
          <w:rFonts w:asciiTheme="minorHAnsi" w:hAnsiTheme="minorHAnsi" w:cs="Arial"/>
          <w:color w:val="333333"/>
        </w:rPr>
        <w:t>)</w:t>
      </w:r>
      <w:r w:rsidRPr="00DF7A91">
        <w:rPr>
          <w:rFonts w:asciiTheme="minorHAnsi" w:hAnsiTheme="minorHAnsi" w:cs="Arial"/>
          <w:color w:val="333333"/>
        </w:rPr>
        <w:t> </w:t>
      </w:r>
      <w:proofErr w:type="gramStart"/>
      <w:r w:rsidRPr="00DF7A91">
        <w:rPr>
          <w:rStyle w:val="nlmarticle-title"/>
          <w:rFonts w:asciiTheme="minorHAnsi" w:hAnsiTheme="minorHAnsi" w:cs="Arial"/>
          <w:color w:val="333333"/>
        </w:rPr>
        <w:t>Up</w:t>
      </w:r>
      <w:proofErr w:type="gramEnd"/>
      <w:r w:rsidRPr="00DF7A91">
        <w:rPr>
          <w:rStyle w:val="nlmarticle-title"/>
          <w:rFonts w:asciiTheme="minorHAnsi" w:hAnsiTheme="minorHAnsi" w:cs="Arial"/>
          <w:color w:val="333333"/>
        </w:rPr>
        <w:t>, up and away: Social marketing breaks free</w:t>
      </w:r>
      <w:r w:rsidRPr="00DF7A91">
        <w:rPr>
          <w:rFonts w:asciiTheme="minorHAnsi" w:hAnsiTheme="minorHAnsi" w:cs="Arial"/>
          <w:color w:val="333333"/>
        </w:rPr>
        <w:t>. </w:t>
      </w:r>
      <w:r w:rsidRPr="00DF7A91">
        <w:rPr>
          <w:rFonts w:asciiTheme="minorHAnsi" w:hAnsiTheme="minorHAnsi" w:cs="Arial"/>
          <w:i/>
          <w:iCs/>
          <w:color w:val="333333"/>
        </w:rPr>
        <w:t>Journal of Marketing Management</w:t>
      </w:r>
      <w:r w:rsidRPr="00DF7A91">
        <w:rPr>
          <w:rFonts w:asciiTheme="minorHAnsi" w:hAnsiTheme="minorHAnsi" w:cs="Arial"/>
          <w:color w:val="333333"/>
        </w:rPr>
        <w:t>, 30(11–12), </w:t>
      </w:r>
      <w:r w:rsidRPr="00DF7A91">
        <w:rPr>
          <w:rStyle w:val="nlmfpage"/>
          <w:rFonts w:asciiTheme="minorHAnsi" w:hAnsiTheme="minorHAnsi" w:cs="Arial"/>
          <w:color w:val="333333"/>
        </w:rPr>
        <w:t>1159</w:t>
      </w:r>
      <w:r w:rsidRPr="00DF7A91">
        <w:rPr>
          <w:rFonts w:asciiTheme="minorHAnsi" w:hAnsiTheme="minorHAnsi" w:cs="Arial"/>
          <w:color w:val="333333"/>
        </w:rPr>
        <w:t>–</w:t>
      </w:r>
      <w:r w:rsidRPr="00DF7A91">
        <w:rPr>
          <w:rStyle w:val="nlmlpage"/>
          <w:rFonts w:asciiTheme="minorHAnsi" w:eastAsiaTheme="majorEastAsia" w:hAnsiTheme="minorHAnsi" w:cs="Arial"/>
          <w:color w:val="333333"/>
        </w:rPr>
        <w:t>1185</w:t>
      </w:r>
      <w:r w:rsidRPr="00DF7A91">
        <w:rPr>
          <w:rFonts w:asciiTheme="minorHAnsi" w:hAnsiTheme="minorHAnsi" w:cs="Arial"/>
          <w:color w:val="333333"/>
        </w:rPr>
        <w:t>.</w:t>
      </w:r>
    </w:p>
    <w:p w14:paraId="0C7E9BD1" w14:textId="4A3A1648" w:rsidR="00D43431" w:rsidRPr="00DF7A91" w:rsidRDefault="00D43431" w:rsidP="00CF4361">
      <w:r w:rsidRPr="00DF7A91">
        <w:t xml:space="preserve">Donovan, R. , Fielder, L. &amp; </w:t>
      </w:r>
      <w:proofErr w:type="spellStart"/>
      <w:r w:rsidRPr="00DF7A91">
        <w:t>Ouschan</w:t>
      </w:r>
      <w:proofErr w:type="spellEnd"/>
      <w:r w:rsidRPr="00DF7A91">
        <w:t>, R</w:t>
      </w:r>
      <w:r w:rsidR="00A81D00" w:rsidRPr="00DF7A91">
        <w:t>. (2010)</w:t>
      </w:r>
      <w:r w:rsidRPr="00DF7A91">
        <w:t xml:space="preserve"> Do motor vehicle advertisements that promote vehicle performance attributes also promote undesirable driving behaviour? </w:t>
      </w:r>
      <w:proofErr w:type="gramStart"/>
      <w:r w:rsidRPr="00DF7A91">
        <w:t>Journal of Public Affairs.</w:t>
      </w:r>
      <w:proofErr w:type="gramEnd"/>
      <w:r w:rsidRPr="00DF7A91">
        <w:t xml:space="preserve"> </w:t>
      </w:r>
      <w:proofErr w:type="gramStart"/>
      <w:r w:rsidRPr="00DF7A91">
        <w:t>11. 10.1002/pa.373.</w:t>
      </w:r>
      <w:proofErr w:type="gramEnd"/>
    </w:p>
    <w:p w14:paraId="5A32ACBA" w14:textId="77777777" w:rsidR="00D43431" w:rsidRPr="00DF7A91" w:rsidRDefault="00D43431"/>
    <w:p w14:paraId="702C4ABC" w14:textId="77777777" w:rsidR="00D43431" w:rsidRPr="00DF7A91" w:rsidRDefault="00D43431">
      <w:hyperlink r:id="rId28" w:history="1">
        <w:r w:rsidRPr="00DF7A91">
          <w:rPr>
            <w:rStyle w:val="Hyperlink"/>
            <w:rFonts w:cs="Arial"/>
            <w:color w:val="auto"/>
            <w:u w:val="none"/>
            <w:bdr w:val="none" w:sz="0" w:space="0" w:color="auto" w:frame="1"/>
          </w:rPr>
          <w:t>Douglas</w:t>
        </w:r>
      </w:hyperlink>
      <w:r w:rsidRPr="00DF7A91">
        <w:rPr>
          <w:rStyle w:val="delimiter"/>
          <w:rFonts w:cs="Arial"/>
          <w:bdr w:val="none" w:sz="0" w:space="0" w:color="auto" w:frame="1"/>
        </w:rPr>
        <w:t>,</w:t>
      </w:r>
      <w:r w:rsidRPr="00DF7A91">
        <w:rPr>
          <w:rFonts w:cs="Arial"/>
        </w:rPr>
        <w:t> </w:t>
      </w:r>
      <w:hyperlink r:id="rId29" w:history="1">
        <w:r w:rsidRPr="00DF7A91">
          <w:rPr>
            <w:rStyle w:val="Hyperlink"/>
            <w:rFonts w:cs="Arial"/>
            <w:color w:val="auto"/>
            <w:u w:val="none"/>
            <w:bdr w:val="none" w:sz="0" w:space="0" w:color="auto" w:frame="1"/>
          </w:rPr>
          <w:t>M., Watkins</w:t>
        </w:r>
      </w:hyperlink>
      <w:r w:rsidRPr="00DF7A91">
        <w:rPr>
          <w:rStyle w:val="delimiter"/>
          <w:rFonts w:cs="Arial"/>
          <w:bdr w:val="none" w:sz="0" w:space="0" w:color="auto" w:frame="1"/>
        </w:rPr>
        <w:t>,</w:t>
      </w:r>
      <w:r w:rsidRPr="00DF7A91">
        <w:rPr>
          <w:rFonts w:cs="Arial"/>
        </w:rPr>
        <w:t> </w:t>
      </w:r>
      <w:hyperlink r:id="rId30" w:history="1">
        <w:r w:rsidRPr="00DF7A91">
          <w:rPr>
            <w:rStyle w:val="Hyperlink"/>
            <w:rFonts w:cs="Arial"/>
            <w:color w:val="auto"/>
            <w:u w:val="none"/>
            <w:bdr w:val="none" w:sz="0" w:space="0" w:color="auto" w:frame="1"/>
          </w:rPr>
          <w:t>S., Gorman</w:t>
        </w:r>
      </w:hyperlink>
      <w:r w:rsidRPr="00DF7A91">
        <w:rPr>
          <w:rStyle w:val="delimiter"/>
          <w:rFonts w:cs="Arial"/>
          <w:bdr w:val="none" w:sz="0" w:space="0" w:color="auto" w:frame="1"/>
        </w:rPr>
        <w:t>,</w:t>
      </w:r>
      <w:r w:rsidRPr="00DF7A91">
        <w:rPr>
          <w:rFonts w:cs="Arial"/>
        </w:rPr>
        <w:t> </w:t>
      </w:r>
      <w:hyperlink r:id="rId31" w:history="1">
        <w:r w:rsidRPr="00DF7A91">
          <w:rPr>
            <w:rStyle w:val="Hyperlink"/>
            <w:rFonts w:cs="Arial"/>
            <w:color w:val="auto"/>
            <w:u w:val="none"/>
            <w:bdr w:val="none" w:sz="0" w:space="0" w:color="auto" w:frame="1"/>
          </w:rPr>
          <w:t>D., and Higgins</w:t>
        </w:r>
      </w:hyperlink>
      <w:r w:rsidRPr="00DF7A91">
        <w:rPr>
          <w:rStyle w:val="al-author-name-more"/>
          <w:rFonts w:cs="Arial"/>
          <w:bdr w:val="none" w:sz="0" w:space="0" w:color="auto" w:frame="1"/>
        </w:rPr>
        <w:t xml:space="preserve">, M. (2011) </w:t>
      </w:r>
      <w:r w:rsidRPr="00DF7A91">
        <w:t>Are cars the new tobacco? </w:t>
      </w:r>
      <w:r w:rsidRPr="00DF7A91">
        <w:rPr>
          <w:rStyle w:val="Emphasis"/>
          <w:rFonts w:cs="Arial"/>
          <w:bdr w:val="none" w:sz="0" w:space="0" w:color="auto" w:frame="1"/>
        </w:rPr>
        <w:t>Journal of Public Health</w:t>
      </w:r>
      <w:r w:rsidRPr="00DF7A91">
        <w:rPr>
          <w:rFonts w:cs="Arial"/>
        </w:rPr>
        <w:t>, Volume 33 (2), 160–169.</w:t>
      </w:r>
    </w:p>
    <w:p w14:paraId="65193508" w14:textId="77777777" w:rsidR="00D43431" w:rsidRPr="00DF7A91" w:rsidRDefault="00D43431">
      <w:pPr>
        <w:rPr>
          <w:rFonts w:cs="Arial"/>
          <w:bCs/>
          <w:shd w:val="clear" w:color="auto" w:fill="FFFFFF"/>
        </w:rPr>
      </w:pPr>
    </w:p>
    <w:p w14:paraId="49F471EB" w14:textId="20C72539" w:rsidR="00A81D00" w:rsidRPr="00DF7A91" w:rsidRDefault="00D43431" w:rsidP="00A81D00">
      <w:pPr>
        <w:rPr>
          <w:rFonts w:cs="Arial"/>
          <w:shd w:val="clear" w:color="auto" w:fill="FFFFFF"/>
        </w:rPr>
      </w:pPr>
      <w:r w:rsidRPr="00DF7A91">
        <w:rPr>
          <w:rFonts w:cs="Arial"/>
          <w:bCs/>
          <w:shd w:val="clear" w:color="auto" w:fill="FFFFFF"/>
        </w:rPr>
        <w:t>Egan</w:t>
      </w:r>
      <w:r w:rsidRPr="00DF7A91">
        <w:rPr>
          <w:rFonts w:cs="Arial"/>
          <w:shd w:val="clear" w:color="auto" w:fill="FFFFFF"/>
        </w:rPr>
        <w:t>, </w:t>
      </w:r>
      <w:r w:rsidRPr="00DF7A91">
        <w:rPr>
          <w:rFonts w:cs="Arial"/>
          <w:bCs/>
          <w:shd w:val="clear" w:color="auto" w:fill="FFFFFF"/>
        </w:rPr>
        <w:t>J.</w:t>
      </w:r>
      <w:r w:rsidRPr="00DF7A91">
        <w:rPr>
          <w:rFonts w:cs="Arial"/>
          <w:shd w:val="clear" w:color="auto" w:fill="FFFFFF"/>
        </w:rPr>
        <w:t> and Wright, C. (2000)</w:t>
      </w:r>
      <w:r w:rsidRPr="00DF7A91">
        <w:rPr>
          <w:rFonts w:cs="Arial"/>
        </w:rPr>
        <w:t xml:space="preserve"> </w:t>
      </w:r>
      <w:r w:rsidRPr="00DF7A91">
        <w:rPr>
          <w:rFonts w:cs="Arial"/>
          <w:bCs/>
          <w:shd w:val="clear" w:color="auto" w:fill="FFFFFF"/>
        </w:rPr>
        <w:t>De</w:t>
      </w:r>
      <w:r w:rsidRPr="00DF7A91">
        <w:rPr>
          <w:rFonts w:cs="Arial"/>
          <w:shd w:val="clear" w:color="auto" w:fill="FFFFFF"/>
        </w:rPr>
        <w:t>-</w:t>
      </w:r>
      <w:r w:rsidRPr="00DF7A91">
        <w:rPr>
          <w:rFonts w:cs="Arial"/>
          <w:bCs/>
          <w:shd w:val="clear" w:color="auto" w:fill="FFFFFF"/>
        </w:rPr>
        <w:t>marketing</w:t>
      </w:r>
      <w:r w:rsidRPr="00DF7A91">
        <w:rPr>
          <w:rFonts w:cs="Arial"/>
          <w:shd w:val="clear" w:color="auto" w:fill="FFFFFF"/>
        </w:rPr>
        <w:t> the </w:t>
      </w:r>
      <w:r w:rsidRPr="00DF7A91">
        <w:rPr>
          <w:rFonts w:cs="Arial"/>
          <w:bCs/>
          <w:shd w:val="clear" w:color="auto" w:fill="FFFFFF"/>
        </w:rPr>
        <w:t>car</w:t>
      </w:r>
      <w:r w:rsidRPr="00DF7A91">
        <w:rPr>
          <w:rFonts w:cs="Arial"/>
          <w:shd w:val="clear" w:color="auto" w:fill="FFFFFF"/>
        </w:rPr>
        <w:t>. Transport policy. 7 (4), 287-294.</w:t>
      </w:r>
    </w:p>
    <w:p w14:paraId="12EBD027" w14:textId="77777777" w:rsidR="00A81D00" w:rsidRPr="00DF7A91" w:rsidRDefault="00A81D00" w:rsidP="00A81D00">
      <w:pPr>
        <w:rPr>
          <w:rFonts w:cs="Arial"/>
          <w:shd w:val="clear" w:color="auto" w:fill="FFFFFF"/>
        </w:rPr>
      </w:pPr>
    </w:p>
    <w:p w14:paraId="0D5080ED" w14:textId="1ED069D1" w:rsidR="00D43431" w:rsidRPr="00DF7A91" w:rsidRDefault="00D43431" w:rsidP="00A81D00">
      <w:pPr>
        <w:pStyle w:val="NormalWeb"/>
        <w:rPr>
          <w:rFonts w:asciiTheme="minorHAnsi" w:hAnsiTheme="minorHAnsi" w:cs="Arial"/>
          <w:color w:val="333333"/>
        </w:rPr>
      </w:pPr>
      <w:proofErr w:type="spellStart"/>
      <w:r w:rsidRPr="00DF7A91">
        <w:rPr>
          <w:rFonts w:asciiTheme="minorHAnsi" w:hAnsiTheme="minorHAnsi" w:cs="Arial"/>
          <w:color w:val="333333"/>
        </w:rPr>
        <w:t>Farrelly</w:t>
      </w:r>
      <w:proofErr w:type="spellEnd"/>
      <w:r w:rsidRPr="00DF7A91">
        <w:rPr>
          <w:rFonts w:asciiTheme="minorHAnsi" w:hAnsiTheme="minorHAnsi" w:cs="Arial"/>
          <w:color w:val="333333"/>
        </w:rPr>
        <w:t xml:space="preserve">, M, </w:t>
      </w:r>
      <w:proofErr w:type="spellStart"/>
      <w:r w:rsidRPr="00DF7A91">
        <w:rPr>
          <w:rFonts w:asciiTheme="minorHAnsi" w:hAnsiTheme="minorHAnsi" w:cs="Arial"/>
          <w:color w:val="333333"/>
        </w:rPr>
        <w:t>Healton</w:t>
      </w:r>
      <w:proofErr w:type="spellEnd"/>
      <w:r w:rsidRPr="00DF7A91">
        <w:rPr>
          <w:rFonts w:asciiTheme="minorHAnsi" w:hAnsiTheme="minorHAnsi" w:cs="Arial"/>
          <w:color w:val="333333"/>
        </w:rPr>
        <w:t xml:space="preserve">, C., Davis, K., </w:t>
      </w:r>
      <w:proofErr w:type="spellStart"/>
      <w:r w:rsidRPr="00DF7A91">
        <w:rPr>
          <w:rFonts w:asciiTheme="minorHAnsi" w:hAnsiTheme="minorHAnsi" w:cs="Arial"/>
          <w:color w:val="333333"/>
        </w:rPr>
        <w:t>Messeri</w:t>
      </w:r>
      <w:proofErr w:type="spellEnd"/>
      <w:r w:rsidRPr="00DF7A91">
        <w:rPr>
          <w:rFonts w:asciiTheme="minorHAnsi" w:hAnsiTheme="minorHAnsi" w:cs="Arial"/>
          <w:color w:val="333333"/>
        </w:rPr>
        <w:t xml:space="preserve"> P., H</w:t>
      </w:r>
      <w:r w:rsidR="00A81D00" w:rsidRPr="00DF7A91">
        <w:rPr>
          <w:rFonts w:asciiTheme="minorHAnsi" w:hAnsiTheme="minorHAnsi" w:cs="Arial"/>
          <w:color w:val="333333"/>
        </w:rPr>
        <w:t xml:space="preserve">ersey, J. and </w:t>
      </w:r>
      <w:proofErr w:type="spellStart"/>
      <w:r w:rsidR="00A81D00" w:rsidRPr="00DF7A91">
        <w:rPr>
          <w:rFonts w:asciiTheme="minorHAnsi" w:hAnsiTheme="minorHAnsi" w:cs="Arial"/>
          <w:color w:val="333333"/>
        </w:rPr>
        <w:t>Haviland</w:t>
      </w:r>
      <w:proofErr w:type="spellEnd"/>
      <w:r w:rsidR="00A81D00" w:rsidRPr="00DF7A91">
        <w:rPr>
          <w:rFonts w:asciiTheme="minorHAnsi" w:hAnsiTheme="minorHAnsi" w:cs="Arial"/>
          <w:color w:val="333333"/>
        </w:rPr>
        <w:t xml:space="preserve"> M. (2002)</w:t>
      </w:r>
      <w:r w:rsidRPr="00DF7A91">
        <w:rPr>
          <w:rFonts w:asciiTheme="minorHAnsi" w:hAnsiTheme="minorHAnsi" w:cs="Arial"/>
          <w:color w:val="333333"/>
        </w:rPr>
        <w:t xml:space="preserve"> </w:t>
      </w:r>
      <w:proofErr w:type="gramStart"/>
      <w:r w:rsidRPr="00DF7A91">
        <w:rPr>
          <w:rFonts w:asciiTheme="minorHAnsi" w:hAnsiTheme="minorHAnsi" w:cs="Arial"/>
          <w:color w:val="333333"/>
        </w:rPr>
        <w:t>Getting</w:t>
      </w:r>
      <w:proofErr w:type="gramEnd"/>
      <w:r w:rsidRPr="00DF7A91">
        <w:rPr>
          <w:rFonts w:asciiTheme="minorHAnsi" w:hAnsiTheme="minorHAnsi" w:cs="Arial"/>
          <w:color w:val="333333"/>
        </w:rPr>
        <w:t xml:space="preserve"> to the truth: evaluating national tobacco </w:t>
      </w:r>
      <w:proofErr w:type="spellStart"/>
      <w:r w:rsidRPr="00DF7A91">
        <w:rPr>
          <w:rFonts w:asciiTheme="minorHAnsi" w:hAnsiTheme="minorHAnsi" w:cs="Arial"/>
          <w:color w:val="333333"/>
        </w:rPr>
        <w:t>countermarketing</w:t>
      </w:r>
      <w:proofErr w:type="spellEnd"/>
      <w:r w:rsidRPr="00DF7A91">
        <w:rPr>
          <w:rFonts w:asciiTheme="minorHAnsi" w:hAnsiTheme="minorHAnsi" w:cs="Arial"/>
          <w:color w:val="333333"/>
        </w:rPr>
        <w:t xml:space="preserve"> campaigns. </w:t>
      </w:r>
      <w:proofErr w:type="gramStart"/>
      <w:r w:rsidRPr="00DF7A91">
        <w:rPr>
          <w:rFonts w:asciiTheme="minorHAnsi" w:hAnsiTheme="minorHAnsi" w:cs="Arial"/>
          <w:color w:val="333333"/>
        </w:rPr>
        <w:t>American Journal of Public Health 92, 6 901.</w:t>
      </w:r>
      <w:proofErr w:type="gramEnd"/>
    </w:p>
    <w:p w14:paraId="646ECF66" w14:textId="5BF2E57A" w:rsidR="00D43431" w:rsidRPr="00DF7A91" w:rsidRDefault="00D43431" w:rsidP="00555EF5">
      <w:pPr>
        <w:pStyle w:val="NormalWeb"/>
        <w:spacing w:before="240" w:after="240"/>
        <w:rPr>
          <w:rFonts w:asciiTheme="minorHAnsi" w:hAnsiTheme="minorHAnsi" w:cs="Arial"/>
          <w:color w:val="333333"/>
        </w:rPr>
      </w:pPr>
      <w:proofErr w:type="spellStart"/>
      <w:proofErr w:type="gramStart"/>
      <w:r w:rsidRPr="00DF7A91">
        <w:rPr>
          <w:rFonts w:asciiTheme="minorHAnsi" w:hAnsiTheme="minorHAnsi" w:cs="Arial"/>
          <w:color w:val="333333"/>
        </w:rPr>
        <w:lastRenderedPageBreak/>
        <w:t>Farrelly</w:t>
      </w:r>
      <w:proofErr w:type="spellEnd"/>
      <w:r w:rsidRPr="00DF7A91">
        <w:rPr>
          <w:rFonts w:asciiTheme="minorHAnsi" w:hAnsiTheme="minorHAnsi" w:cs="Arial"/>
          <w:color w:val="333333"/>
        </w:rPr>
        <w:t xml:space="preserve">, M. </w:t>
      </w:r>
      <w:r w:rsidR="00A81D00" w:rsidRPr="00DF7A91">
        <w:rPr>
          <w:rFonts w:asciiTheme="minorHAnsi" w:hAnsiTheme="minorHAnsi" w:cs="Arial"/>
          <w:color w:val="333333"/>
        </w:rPr>
        <w:t>(2005)</w:t>
      </w:r>
      <w:r w:rsidRPr="00DF7A91">
        <w:rPr>
          <w:rFonts w:asciiTheme="minorHAnsi" w:hAnsiTheme="minorHAnsi" w:cs="Arial"/>
          <w:color w:val="333333"/>
        </w:rPr>
        <w:t xml:space="preserve"> Evidence of a dose – response relationship between ‘truth’ antismoking ads and youth smoking pr</w:t>
      </w:r>
      <w:r w:rsidR="00A81D00" w:rsidRPr="00DF7A91">
        <w:rPr>
          <w:rFonts w:asciiTheme="minorHAnsi" w:hAnsiTheme="minorHAnsi" w:cs="Arial"/>
          <w:color w:val="333333"/>
        </w:rPr>
        <w:t>eval</w:t>
      </w:r>
      <w:r w:rsidRPr="00DF7A91">
        <w:rPr>
          <w:rFonts w:asciiTheme="minorHAnsi" w:hAnsiTheme="minorHAnsi" w:cs="Arial"/>
          <w:color w:val="333333"/>
        </w:rPr>
        <w:t>e</w:t>
      </w:r>
      <w:r w:rsidR="00A81D00" w:rsidRPr="00DF7A91">
        <w:rPr>
          <w:rFonts w:asciiTheme="minorHAnsi" w:hAnsiTheme="minorHAnsi" w:cs="Arial"/>
          <w:color w:val="333333"/>
        </w:rPr>
        <w:t>n</w:t>
      </w:r>
      <w:r w:rsidRPr="00DF7A91">
        <w:rPr>
          <w:rFonts w:asciiTheme="minorHAnsi" w:hAnsiTheme="minorHAnsi" w:cs="Arial"/>
          <w:color w:val="333333"/>
        </w:rPr>
        <w:t>ce.</w:t>
      </w:r>
      <w:proofErr w:type="gramEnd"/>
      <w:r w:rsidRPr="00DF7A91">
        <w:rPr>
          <w:rFonts w:asciiTheme="minorHAnsi" w:hAnsiTheme="minorHAnsi" w:cs="Arial"/>
          <w:color w:val="333333"/>
        </w:rPr>
        <w:t xml:space="preserve"> American Journal of public health. 95,</w:t>
      </w:r>
      <w:r w:rsidR="00A81D00" w:rsidRPr="00DF7A91">
        <w:rPr>
          <w:rFonts w:asciiTheme="minorHAnsi" w:hAnsiTheme="minorHAnsi" w:cs="Arial"/>
          <w:color w:val="333333"/>
        </w:rPr>
        <w:t xml:space="preserve"> </w:t>
      </w:r>
      <w:r w:rsidRPr="00DF7A91">
        <w:rPr>
          <w:rFonts w:asciiTheme="minorHAnsi" w:hAnsiTheme="minorHAnsi" w:cs="Arial"/>
          <w:color w:val="333333"/>
        </w:rPr>
        <w:t>3,</w:t>
      </w:r>
      <w:r w:rsidR="00A81D00" w:rsidRPr="00DF7A91">
        <w:rPr>
          <w:rFonts w:asciiTheme="minorHAnsi" w:hAnsiTheme="minorHAnsi" w:cs="Arial"/>
          <w:color w:val="333333"/>
        </w:rPr>
        <w:t xml:space="preserve"> </w:t>
      </w:r>
      <w:r w:rsidRPr="00DF7A91">
        <w:rPr>
          <w:rFonts w:asciiTheme="minorHAnsi" w:hAnsiTheme="minorHAnsi" w:cs="Arial"/>
          <w:color w:val="333333"/>
        </w:rPr>
        <w:t>425-431</w:t>
      </w:r>
      <w:r w:rsidR="00A81D00" w:rsidRPr="00DF7A91">
        <w:rPr>
          <w:rFonts w:asciiTheme="minorHAnsi" w:hAnsiTheme="minorHAnsi" w:cs="Arial"/>
          <w:color w:val="333333"/>
        </w:rPr>
        <w:t>.</w:t>
      </w:r>
    </w:p>
    <w:p w14:paraId="0A176AF4" w14:textId="2994169B" w:rsidR="00D43431" w:rsidRPr="00DF7A91" w:rsidRDefault="00D43431">
      <w:r w:rsidRPr="00DF7A91">
        <w:t>Ferguson S</w:t>
      </w:r>
      <w:r w:rsidR="00A81D00" w:rsidRPr="00DF7A91">
        <w:t>.</w:t>
      </w:r>
      <w:r w:rsidRPr="00DF7A91">
        <w:t>, Hardy A</w:t>
      </w:r>
      <w:r w:rsidR="00A81D00" w:rsidRPr="00DF7A91">
        <w:t>.</w:t>
      </w:r>
      <w:r w:rsidRPr="00DF7A91">
        <w:t>, Williams A. (2003) Content analysis of television advertising for cars and minivans: 1983– 1988. Accident Analysis and Prevention 35: 825–831.</w:t>
      </w:r>
    </w:p>
    <w:p w14:paraId="30ED20C9" w14:textId="77777777" w:rsidR="00852C39" w:rsidRPr="00DF7A91" w:rsidRDefault="00852C39"/>
    <w:p w14:paraId="3F6EBF86" w14:textId="77777777" w:rsidR="00D43431" w:rsidRPr="00DF7A91" w:rsidRDefault="00D43431" w:rsidP="002F0138">
      <w:pPr>
        <w:rPr>
          <w:rFonts w:cs="Arial"/>
        </w:rPr>
      </w:pPr>
      <w:proofErr w:type="gramStart"/>
      <w:r w:rsidRPr="00DF7A91">
        <w:rPr>
          <w:rStyle w:val="ng-scope"/>
        </w:rPr>
        <w:t>Fry, M.-L.</w:t>
      </w:r>
      <w:proofErr w:type="gramEnd"/>
      <w:r w:rsidRPr="00DF7A91">
        <w:rPr>
          <w:rStyle w:val="ng-scope"/>
        </w:rPr>
        <w:t xml:space="preserve"> </w:t>
      </w:r>
      <w:proofErr w:type="gramStart"/>
      <w:r w:rsidRPr="00DF7A91">
        <w:rPr>
          <w:rStyle w:val="ng-scope"/>
        </w:rPr>
        <w:t>and</w:t>
      </w:r>
      <w:proofErr w:type="gramEnd"/>
      <w:r w:rsidRPr="00DF7A91">
        <w:rPr>
          <w:rStyle w:val="ng-scope"/>
        </w:rPr>
        <w:t xml:space="preserve"> Polonsky, M. (2004) </w:t>
      </w:r>
      <w:r w:rsidRPr="00DF7A91">
        <w:rPr>
          <w:rStyle w:val="ng-isolate-scope"/>
          <w:bCs/>
        </w:rPr>
        <w:t>Examining the unintended consequences of marketing</w:t>
      </w:r>
      <w:r w:rsidRPr="00DF7A91">
        <w:t xml:space="preserve">. </w:t>
      </w:r>
      <w:proofErr w:type="gramStart"/>
      <w:r w:rsidRPr="00DF7A91">
        <w:t>Journal of Business Research.</w:t>
      </w:r>
      <w:proofErr w:type="gramEnd"/>
      <w:r w:rsidRPr="00DF7A91">
        <w:t xml:space="preserve"> 57 (11), </w:t>
      </w:r>
      <w:r w:rsidRPr="00DF7A91">
        <w:rPr>
          <w:rFonts w:cs="Arial"/>
        </w:rPr>
        <w:t>1303-1306.</w:t>
      </w:r>
    </w:p>
    <w:p w14:paraId="51CDAB55" w14:textId="77777777" w:rsidR="00D43431" w:rsidRPr="00DF7A91" w:rsidRDefault="00D43431" w:rsidP="00064768"/>
    <w:p w14:paraId="470312BE" w14:textId="598B733E" w:rsidR="00A81D00" w:rsidRDefault="00D43431" w:rsidP="00064768">
      <w:proofErr w:type="spellStart"/>
      <w:proofErr w:type="gramStart"/>
      <w:r w:rsidRPr="00DF7A91">
        <w:t>Fylan</w:t>
      </w:r>
      <w:proofErr w:type="spellEnd"/>
      <w:r w:rsidRPr="00DF7A91">
        <w:t xml:space="preserve"> F. (2017) Using Behaviour Change Techniques; Guidance for the Road Safety Community.</w:t>
      </w:r>
      <w:proofErr w:type="gramEnd"/>
      <w:r w:rsidRPr="00DF7A91">
        <w:t xml:space="preserve"> </w:t>
      </w:r>
      <w:proofErr w:type="gramStart"/>
      <w:r w:rsidRPr="00DF7A91">
        <w:t>RAC Foundation; UK.</w:t>
      </w:r>
      <w:proofErr w:type="gramEnd"/>
    </w:p>
    <w:p w14:paraId="1A43DA2A" w14:textId="77777777" w:rsidR="003D6821" w:rsidRDefault="003D6821" w:rsidP="00064768"/>
    <w:p w14:paraId="38153155" w14:textId="7D77B26D" w:rsidR="003D6821" w:rsidRPr="00DF7A91" w:rsidRDefault="003D6821" w:rsidP="00064768">
      <w:proofErr w:type="gramStart"/>
      <w:r w:rsidRPr="00F07FF4">
        <w:rPr>
          <w:rFonts w:asciiTheme="majorHAnsi" w:hAnsiTheme="majorHAnsi"/>
        </w:rPr>
        <w:t>Fuchs</w:t>
      </w:r>
      <w:r>
        <w:rPr>
          <w:rFonts w:asciiTheme="majorHAnsi" w:hAnsiTheme="majorHAnsi"/>
        </w:rPr>
        <w:t>, C.</w:t>
      </w:r>
      <w:r w:rsidRPr="00F07FF4">
        <w:rPr>
          <w:rFonts w:asciiTheme="majorHAnsi" w:hAnsiTheme="majorHAnsi"/>
        </w:rPr>
        <w:t xml:space="preserve"> and Diamantopoulos</w:t>
      </w:r>
      <w:r>
        <w:rPr>
          <w:rFonts w:asciiTheme="majorHAnsi" w:hAnsiTheme="majorHAnsi"/>
        </w:rPr>
        <w:t>, A.</w:t>
      </w:r>
      <w:r w:rsidRPr="00F07FF4">
        <w:rPr>
          <w:rFonts w:asciiTheme="majorHAnsi" w:hAnsiTheme="majorHAnsi"/>
        </w:rPr>
        <w:t xml:space="preserve"> </w:t>
      </w:r>
      <w:r>
        <w:rPr>
          <w:rFonts w:asciiTheme="majorHAnsi" w:hAnsiTheme="majorHAnsi"/>
        </w:rPr>
        <w:t>(</w:t>
      </w:r>
      <w:r w:rsidRPr="00F07FF4">
        <w:rPr>
          <w:rFonts w:asciiTheme="majorHAnsi" w:hAnsiTheme="majorHAnsi"/>
        </w:rPr>
        <w:t>2010</w:t>
      </w:r>
      <w:r>
        <w:rPr>
          <w:rFonts w:asciiTheme="majorHAnsi" w:hAnsiTheme="majorHAnsi"/>
        </w:rPr>
        <w:t xml:space="preserve">) </w:t>
      </w:r>
      <w:r>
        <w:t>Evaluating the effectiveness of brand-positioning strategies from a consumer perspective</w:t>
      </w:r>
      <w:r>
        <w:t>.</w:t>
      </w:r>
      <w:proofErr w:type="gramEnd"/>
      <w:r>
        <w:t xml:space="preserve"> </w:t>
      </w:r>
      <w:proofErr w:type="gramStart"/>
      <w:r>
        <w:t>European Journal of Marketing.</w:t>
      </w:r>
      <w:proofErr w:type="gramEnd"/>
      <w:r>
        <w:t xml:space="preserve"> 44, 11/12. </w:t>
      </w:r>
      <w:proofErr w:type="gramStart"/>
      <w:r>
        <w:t>1763-1786.</w:t>
      </w:r>
      <w:proofErr w:type="gramEnd"/>
    </w:p>
    <w:p w14:paraId="004E5E7C" w14:textId="4C355F95" w:rsidR="00D0579E" w:rsidRDefault="00D0579E" w:rsidP="00D0579E">
      <w:pPr>
        <w:pStyle w:val="NormalWeb"/>
        <w:spacing w:before="240"/>
        <w:rPr>
          <w:rFonts w:asciiTheme="minorHAnsi" w:hAnsiTheme="minorHAnsi"/>
        </w:rPr>
      </w:pPr>
      <w:r w:rsidRPr="00DF7A91">
        <w:rPr>
          <w:rFonts w:asciiTheme="minorHAnsi" w:hAnsiTheme="minorHAnsi"/>
        </w:rPr>
        <w:t xml:space="preserve">Gordon, R., Hastings, G., McDermott, L., and </w:t>
      </w:r>
      <w:proofErr w:type="spellStart"/>
      <w:r w:rsidRPr="00DF7A91">
        <w:rPr>
          <w:rFonts w:asciiTheme="minorHAnsi" w:hAnsiTheme="minorHAnsi"/>
        </w:rPr>
        <w:t>Siquier</w:t>
      </w:r>
      <w:proofErr w:type="spellEnd"/>
      <w:r w:rsidRPr="00DF7A91">
        <w:rPr>
          <w:rFonts w:asciiTheme="minorHAnsi" w:hAnsiTheme="minorHAnsi"/>
        </w:rPr>
        <w:t xml:space="preserve">, P. (2007) </w:t>
      </w:r>
      <w:proofErr w:type="gramStart"/>
      <w:r w:rsidRPr="00DF7A91">
        <w:rPr>
          <w:rFonts w:asciiTheme="minorHAnsi" w:hAnsiTheme="minorHAnsi"/>
        </w:rPr>
        <w:t>The</w:t>
      </w:r>
      <w:proofErr w:type="gramEnd"/>
      <w:r w:rsidRPr="00DF7A91">
        <w:rPr>
          <w:rFonts w:asciiTheme="minorHAnsi" w:hAnsiTheme="minorHAnsi"/>
        </w:rPr>
        <w:t xml:space="preserve"> critical role of social marketing. In </w:t>
      </w:r>
      <w:proofErr w:type="spellStart"/>
      <w:r w:rsidRPr="00DF7A91">
        <w:rPr>
          <w:rFonts w:asciiTheme="minorHAnsi" w:hAnsiTheme="minorHAnsi"/>
        </w:rPr>
        <w:t>Saren</w:t>
      </w:r>
      <w:proofErr w:type="spellEnd"/>
      <w:r w:rsidRPr="00DF7A91">
        <w:rPr>
          <w:rFonts w:asciiTheme="minorHAnsi" w:hAnsiTheme="minorHAnsi"/>
        </w:rPr>
        <w:t xml:space="preserve">, M., </w:t>
      </w:r>
      <w:proofErr w:type="spellStart"/>
      <w:r w:rsidRPr="00DF7A91">
        <w:rPr>
          <w:rFonts w:asciiTheme="minorHAnsi" w:hAnsiTheme="minorHAnsi"/>
        </w:rPr>
        <w:t>MacLaran</w:t>
      </w:r>
      <w:proofErr w:type="spellEnd"/>
      <w:r w:rsidRPr="00DF7A91">
        <w:rPr>
          <w:rFonts w:asciiTheme="minorHAnsi" w:hAnsiTheme="minorHAnsi"/>
        </w:rPr>
        <w:t xml:space="preserve">, P., Goulding, C., Elliott, R., Shankar, A., </w:t>
      </w:r>
      <w:proofErr w:type="spellStart"/>
      <w:r w:rsidRPr="00DF7A91">
        <w:rPr>
          <w:rFonts w:asciiTheme="minorHAnsi" w:hAnsiTheme="minorHAnsi"/>
        </w:rPr>
        <w:t>Catterall</w:t>
      </w:r>
      <w:proofErr w:type="spellEnd"/>
      <w:r w:rsidRPr="00DF7A91">
        <w:rPr>
          <w:rFonts w:asciiTheme="minorHAnsi" w:hAnsiTheme="minorHAnsi"/>
        </w:rPr>
        <w:t>, M. (</w:t>
      </w:r>
      <w:proofErr w:type="spellStart"/>
      <w:proofErr w:type="gramStart"/>
      <w:r w:rsidRPr="00DF7A91">
        <w:rPr>
          <w:rFonts w:asciiTheme="minorHAnsi" w:hAnsiTheme="minorHAnsi"/>
        </w:rPr>
        <w:t>eds</w:t>
      </w:r>
      <w:proofErr w:type="spellEnd"/>
      <w:proofErr w:type="gramEnd"/>
      <w:r w:rsidRPr="00DF7A91">
        <w:rPr>
          <w:rFonts w:asciiTheme="minorHAnsi" w:hAnsiTheme="minorHAnsi"/>
        </w:rPr>
        <w:t>). Critical Marketing: Defining the F</w:t>
      </w:r>
      <w:r>
        <w:rPr>
          <w:rFonts w:asciiTheme="minorHAnsi" w:hAnsiTheme="minorHAnsi"/>
        </w:rPr>
        <w:t>ield. Elsevier: London; 159-73.</w:t>
      </w:r>
    </w:p>
    <w:p w14:paraId="2A9883E9" w14:textId="77777777" w:rsidR="00D0579E" w:rsidRDefault="00D0579E" w:rsidP="00D0579E">
      <w:pPr>
        <w:pStyle w:val="NormalWeb"/>
        <w:rPr>
          <w:rFonts w:asciiTheme="minorHAnsi" w:hAnsiTheme="minorHAnsi"/>
        </w:rPr>
      </w:pPr>
    </w:p>
    <w:p w14:paraId="6A3FDA0C" w14:textId="77777777" w:rsidR="00D43431" w:rsidRPr="00DF7A91" w:rsidRDefault="00D43431" w:rsidP="00A81D00">
      <w:pPr>
        <w:pStyle w:val="NormalWeb"/>
        <w:spacing w:after="240"/>
        <w:rPr>
          <w:rFonts w:asciiTheme="minorHAnsi" w:hAnsiTheme="minorHAnsi" w:cs="Arial"/>
          <w:color w:val="333333"/>
        </w:rPr>
      </w:pPr>
      <w:r w:rsidRPr="00DF7A91">
        <w:rPr>
          <w:rFonts w:asciiTheme="minorHAnsi" w:hAnsiTheme="minorHAnsi"/>
        </w:rPr>
        <w:t>Gordon, R. (2011). Critical social marketing: Definition, application and domain. Journal of Social Marketing, 1(2): 82-99.</w:t>
      </w:r>
    </w:p>
    <w:p w14:paraId="2E9CF858" w14:textId="77777777" w:rsidR="00D43431" w:rsidRPr="00DF7A91" w:rsidRDefault="00D43431" w:rsidP="00144ABB">
      <w:pPr>
        <w:pStyle w:val="NormalWeb"/>
        <w:spacing w:before="240" w:after="240"/>
        <w:rPr>
          <w:rFonts w:asciiTheme="minorHAnsi" w:hAnsiTheme="minorHAnsi"/>
        </w:rPr>
      </w:pPr>
      <w:r w:rsidRPr="00DF7A91">
        <w:rPr>
          <w:rFonts w:asciiTheme="minorHAnsi" w:hAnsiTheme="minorHAnsi"/>
        </w:rPr>
        <w:t xml:space="preserve">Gordon, R. (2013a). New ideas – fresh thinking: towards a broadening of the social marketing concept? Journal of Social Marketing, 3 (3): 200–205. </w:t>
      </w:r>
    </w:p>
    <w:p w14:paraId="56F016B8" w14:textId="105A6D16" w:rsidR="00D43431" w:rsidRPr="00DF7A91" w:rsidRDefault="00D43431" w:rsidP="00144ABB">
      <w:pPr>
        <w:pStyle w:val="NormalWeb"/>
        <w:spacing w:before="240" w:after="240"/>
        <w:rPr>
          <w:rFonts w:asciiTheme="minorHAnsi" w:hAnsiTheme="minorHAnsi" w:cs="Arial"/>
          <w:color w:val="333333"/>
        </w:rPr>
      </w:pPr>
      <w:r w:rsidRPr="00DF7A91">
        <w:rPr>
          <w:rFonts w:asciiTheme="minorHAnsi" w:hAnsiTheme="minorHAnsi"/>
        </w:rPr>
        <w:t xml:space="preserve">Gordon, R. (2013b). </w:t>
      </w:r>
      <w:proofErr w:type="gramStart"/>
      <w:r w:rsidRPr="00DF7A91">
        <w:rPr>
          <w:rFonts w:asciiTheme="minorHAnsi" w:hAnsiTheme="minorHAnsi"/>
        </w:rPr>
        <w:t>Unlocking the potential of upstream social marketing.</w:t>
      </w:r>
      <w:proofErr w:type="gramEnd"/>
      <w:r w:rsidRPr="00DF7A91">
        <w:rPr>
          <w:rFonts w:asciiTheme="minorHAnsi" w:hAnsiTheme="minorHAnsi"/>
        </w:rPr>
        <w:t xml:space="preserve"> European Journal of Marketing, 47(9): 1525-1547</w:t>
      </w:r>
      <w:r w:rsidR="00A81D00" w:rsidRPr="00DF7A91">
        <w:rPr>
          <w:rFonts w:asciiTheme="minorHAnsi" w:hAnsiTheme="minorHAnsi"/>
        </w:rPr>
        <w:t>.</w:t>
      </w:r>
    </w:p>
    <w:p w14:paraId="48DA5B2F" w14:textId="77777777" w:rsidR="00122BE4" w:rsidRPr="00DF7A91" w:rsidRDefault="00122BE4" w:rsidP="00122BE4">
      <w:pPr>
        <w:rPr>
          <w:shd w:val="clear" w:color="auto" w:fill="FFFFFF"/>
        </w:rPr>
      </w:pPr>
      <w:r w:rsidRPr="00DF7A91">
        <w:rPr>
          <w:rStyle w:val="authors"/>
          <w:rFonts w:eastAsiaTheme="majorEastAsia" w:cs="Arial"/>
          <w:shd w:val="clear" w:color="auto" w:fill="FFFFFF"/>
        </w:rPr>
        <w:t>Gordon, R., Russell-Bennett R. and Lefebvre, R.</w:t>
      </w:r>
      <w:r w:rsidRPr="00DF7A91">
        <w:rPr>
          <w:shd w:val="clear" w:color="auto" w:fill="FFFFFF"/>
        </w:rPr>
        <w:t> </w:t>
      </w:r>
      <w:r w:rsidRPr="00DF7A91">
        <w:rPr>
          <w:rStyle w:val="Date1"/>
          <w:rFonts w:cs="Arial"/>
          <w:shd w:val="clear" w:color="auto" w:fill="FFFFFF"/>
        </w:rPr>
        <w:t>(2016)</w:t>
      </w:r>
      <w:r w:rsidRPr="00DF7A91">
        <w:rPr>
          <w:shd w:val="clear" w:color="auto" w:fill="FFFFFF"/>
        </w:rPr>
        <w:t> </w:t>
      </w:r>
      <w:r w:rsidRPr="00DF7A91">
        <w:rPr>
          <w:rStyle w:val="arttitle"/>
          <w:rFonts w:cs="Arial"/>
          <w:shd w:val="clear" w:color="auto" w:fill="FFFFFF"/>
        </w:rPr>
        <w:t>Social marketing: the state of play and brokering the way forward,</w:t>
      </w:r>
      <w:r w:rsidRPr="00DF7A91">
        <w:rPr>
          <w:shd w:val="clear" w:color="auto" w:fill="FFFFFF"/>
        </w:rPr>
        <w:t> </w:t>
      </w:r>
      <w:r w:rsidRPr="00DF7A91">
        <w:rPr>
          <w:rStyle w:val="serialtitle"/>
          <w:rFonts w:cs="Arial"/>
          <w:shd w:val="clear" w:color="auto" w:fill="FFFFFF"/>
        </w:rPr>
        <w:t>Journal of Marketing Management,</w:t>
      </w:r>
      <w:r w:rsidRPr="00DF7A91">
        <w:rPr>
          <w:shd w:val="clear" w:color="auto" w:fill="FFFFFF"/>
        </w:rPr>
        <w:t> </w:t>
      </w:r>
      <w:r w:rsidRPr="00DF7A91">
        <w:rPr>
          <w:rStyle w:val="volumeissue"/>
          <w:rFonts w:cs="Arial"/>
          <w:shd w:val="clear" w:color="auto" w:fill="FFFFFF"/>
        </w:rPr>
        <w:t>32:11-12,</w:t>
      </w:r>
      <w:r w:rsidRPr="00DF7A91">
        <w:rPr>
          <w:shd w:val="clear" w:color="auto" w:fill="FFFFFF"/>
        </w:rPr>
        <w:t> </w:t>
      </w:r>
      <w:r w:rsidRPr="00DF7A91">
        <w:rPr>
          <w:rStyle w:val="pagerange"/>
          <w:rFonts w:eastAsiaTheme="majorEastAsia" w:cs="Arial"/>
          <w:shd w:val="clear" w:color="auto" w:fill="FFFFFF"/>
        </w:rPr>
        <w:t>1059-1082.</w:t>
      </w:r>
      <w:r w:rsidRPr="00DF7A91">
        <w:rPr>
          <w:shd w:val="clear" w:color="auto" w:fill="FFFFFF"/>
        </w:rPr>
        <w:t> </w:t>
      </w:r>
    </w:p>
    <w:p w14:paraId="6351468A" w14:textId="18164D19" w:rsidR="00122BE4" w:rsidRPr="00DF7A91" w:rsidRDefault="00D43431" w:rsidP="00D0579E">
      <w:pPr>
        <w:pStyle w:val="NormalWeb"/>
        <w:spacing w:before="240" w:after="240"/>
        <w:rPr>
          <w:rFonts w:asciiTheme="minorHAnsi" w:hAnsiTheme="minorHAnsi"/>
        </w:rPr>
      </w:pPr>
      <w:proofErr w:type="gramStart"/>
      <w:r w:rsidRPr="00DF7A91">
        <w:rPr>
          <w:rFonts w:asciiTheme="minorHAnsi" w:hAnsiTheme="minorHAnsi"/>
        </w:rPr>
        <w:t>Gordon, R. (2019) Critical social marketing: reflections, introspections, and future directions.</w:t>
      </w:r>
      <w:proofErr w:type="gramEnd"/>
      <w:r w:rsidRPr="00DF7A91">
        <w:rPr>
          <w:rFonts w:asciiTheme="minorHAnsi" w:hAnsiTheme="minorHAnsi"/>
        </w:rPr>
        <w:t xml:space="preserve"> </w:t>
      </w:r>
      <w:proofErr w:type="gramStart"/>
      <w:r w:rsidRPr="00DF7A91">
        <w:rPr>
          <w:rFonts w:asciiTheme="minorHAnsi" w:hAnsiTheme="minorHAnsi"/>
        </w:rPr>
        <w:t xml:space="preserve">In Varman, R, Higgins, M, Tadajewski, M, &amp; </w:t>
      </w:r>
      <w:proofErr w:type="spellStart"/>
      <w:r w:rsidRPr="00DF7A91">
        <w:rPr>
          <w:rFonts w:asciiTheme="minorHAnsi" w:hAnsiTheme="minorHAnsi"/>
        </w:rPr>
        <w:t>Denegri</w:t>
      </w:r>
      <w:proofErr w:type="spellEnd"/>
      <w:r w:rsidRPr="00DF7A91">
        <w:rPr>
          <w:rFonts w:asciiTheme="minorHAnsi" w:hAnsiTheme="minorHAnsi"/>
        </w:rPr>
        <w:t>-Knott, J (Eds.) The Routledge companion to critical marketing.</w:t>
      </w:r>
      <w:proofErr w:type="gramEnd"/>
      <w:r w:rsidRPr="00DF7A91">
        <w:rPr>
          <w:rFonts w:asciiTheme="minorHAnsi" w:hAnsiTheme="minorHAnsi"/>
        </w:rPr>
        <w:t xml:space="preserve"> Routle</w:t>
      </w:r>
      <w:r w:rsidR="00D0579E">
        <w:rPr>
          <w:rFonts w:asciiTheme="minorHAnsi" w:hAnsiTheme="minorHAnsi"/>
        </w:rPr>
        <w:t>dge, United Kingdom, pp. 83-97.</w:t>
      </w:r>
    </w:p>
    <w:p w14:paraId="6C5DAF15" w14:textId="26835C26" w:rsidR="00D43431" w:rsidRPr="00DF7A91" w:rsidRDefault="00D43431" w:rsidP="002F0138">
      <w:r w:rsidRPr="00DF7A91">
        <w:t xml:space="preserve">Grant, I.C., Hassan, L.M., Hastings, G., </w:t>
      </w:r>
      <w:proofErr w:type="spellStart"/>
      <w:r w:rsidRPr="00DF7A91">
        <w:t>MacKintosh</w:t>
      </w:r>
      <w:proofErr w:type="spellEnd"/>
      <w:r w:rsidRPr="00DF7A91">
        <w:t xml:space="preserve">, A.M., </w:t>
      </w:r>
      <w:r w:rsidR="00122BE4" w:rsidRPr="00DF7A91">
        <w:t xml:space="preserve">and </w:t>
      </w:r>
      <w:proofErr w:type="spellStart"/>
      <w:r w:rsidRPr="00DF7A91">
        <w:t>Eadie</w:t>
      </w:r>
      <w:proofErr w:type="spellEnd"/>
      <w:r w:rsidRPr="00DF7A91">
        <w:t xml:space="preserve">, D. (2008) </w:t>
      </w:r>
      <w:proofErr w:type="gramStart"/>
      <w:r w:rsidRPr="00DF7A91">
        <w:t>The</w:t>
      </w:r>
      <w:proofErr w:type="gramEnd"/>
      <w:r w:rsidRPr="00DF7A91">
        <w:t xml:space="preserve"> influence of branding on adolescent smoking behaviour: Exploring the mediating role of image and attitudes, </w:t>
      </w:r>
      <w:r w:rsidRPr="00DF7A91">
        <w:rPr>
          <w:i/>
          <w:iCs/>
        </w:rPr>
        <w:t xml:space="preserve">International Journal of </w:t>
      </w:r>
      <w:proofErr w:type="spellStart"/>
      <w:r w:rsidRPr="00DF7A91">
        <w:rPr>
          <w:i/>
          <w:iCs/>
        </w:rPr>
        <w:t>Nonprofit</w:t>
      </w:r>
      <w:proofErr w:type="spellEnd"/>
      <w:r w:rsidRPr="00DF7A91">
        <w:rPr>
          <w:i/>
          <w:iCs/>
        </w:rPr>
        <w:t xml:space="preserve"> and Voluntary Sector Marketing, </w:t>
      </w:r>
      <w:r w:rsidRPr="00DF7A91">
        <w:t>13(3):275-285.</w:t>
      </w:r>
    </w:p>
    <w:p w14:paraId="2938104D" w14:textId="77777777" w:rsidR="008F52AB" w:rsidRDefault="008F52AB" w:rsidP="00E84CBE"/>
    <w:p w14:paraId="37084F90" w14:textId="40EEC8B8" w:rsidR="008F52AB" w:rsidRDefault="008F52AB" w:rsidP="008207E4">
      <w:proofErr w:type="spellStart"/>
      <w:proofErr w:type="gramStart"/>
      <w:r>
        <w:rPr>
          <w:rFonts w:asciiTheme="majorHAnsi" w:hAnsiTheme="majorHAnsi"/>
        </w:rPr>
        <w:t>Groeger</w:t>
      </w:r>
      <w:proofErr w:type="spellEnd"/>
      <w:r>
        <w:rPr>
          <w:rFonts w:asciiTheme="majorHAnsi" w:hAnsiTheme="majorHAnsi"/>
        </w:rPr>
        <w:t>, J. and Grande G.</w:t>
      </w:r>
      <w:r w:rsidRPr="00F07FF4">
        <w:rPr>
          <w:rFonts w:asciiTheme="majorHAnsi" w:hAnsiTheme="majorHAnsi"/>
        </w:rPr>
        <w:t xml:space="preserve"> </w:t>
      </w:r>
      <w:r>
        <w:rPr>
          <w:rFonts w:asciiTheme="majorHAnsi" w:hAnsiTheme="majorHAnsi"/>
        </w:rPr>
        <w:t>(</w:t>
      </w:r>
      <w:r w:rsidRPr="00F07FF4">
        <w:rPr>
          <w:rFonts w:asciiTheme="majorHAnsi" w:hAnsiTheme="majorHAnsi"/>
        </w:rPr>
        <w:t>1996</w:t>
      </w:r>
      <w:r>
        <w:rPr>
          <w:rFonts w:asciiTheme="majorHAnsi" w:hAnsiTheme="majorHAnsi"/>
        </w:rPr>
        <w:t xml:space="preserve">) </w:t>
      </w:r>
      <w:r>
        <w:t>Self-preserving assessments of skill?</w:t>
      </w:r>
      <w:proofErr w:type="gramEnd"/>
      <w:r w:rsidR="008207E4">
        <w:t xml:space="preserve"> </w:t>
      </w:r>
      <w:proofErr w:type="gramStart"/>
      <w:r w:rsidR="008207E4">
        <w:t>British Journal of Psychology.</w:t>
      </w:r>
      <w:proofErr w:type="gramEnd"/>
      <w:r w:rsidR="008207E4">
        <w:t xml:space="preserve"> 87</w:t>
      </w:r>
      <w:proofErr w:type="gramStart"/>
      <w:r w:rsidR="008207E4">
        <w:t>,1</w:t>
      </w:r>
      <w:proofErr w:type="gramEnd"/>
      <w:r w:rsidR="008207E4">
        <w:t>, 61-79.</w:t>
      </w:r>
    </w:p>
    <w:p w14:paraId="66D61337" w14:textId="34ECBD7A" w:rsidR="008F52AB" w:rsidRPr="00DF7A91" w:rsidRDefault="008F52AB" w:rsidP="008207E4"/>
    <w:p w14:paraId="5252E951" w14:textId="77777777" w:rsidR="00D43431" w:rsidRPr="00DF7A91" w:rsidRDefault="00D43431" w:rsidP="00265AC3">
      <w:pPr>
        <w:jc w:val="left"/>
      </w:pPr>
    </w:p>
    <w:p w14:paraId="214A6EC1" w14:textId="77777777" w:rsidR="00D43431" w:rsidRPr="00DF7A91" w:rsidRDefault="00D43431" w:rsidP="00265AC3">
      <w:pPr>
        <w:jc w:val="left"/>
      </w:pPr>
      <w:proofErr w:type="gramStart"/>
      <w:r w:rsidRPr="00DF7A91">
        <w:t xml:space="preserve">Harris, D. (2021) </w:t>
      </w:r>
      <w:hyperlink r:id="rId32" w:history="1">
        <w:r w:rsidRPr="00DF7A91">
          <w:rPr>
            <w:rStyle w:val="Hyperlink"/>
          </w:rPr>
          <w:t>https://www.bloomberg.com/news/articles/2021-08-04/want-safer-streets-start-regulating-car-commercials</w:t>
        </w:r>
      </w:hyperlink>
      <w:r w:rsidRPr="00DF7A91">
        <w:rPr>
          <w:rStyle w:val="Hyperlink"/>
        </w:rPr>
        <w:t>.</w:t>
      </w:r>
      <w:proofErr w:type="gramEnd"/>
    </w:p>
    <w:p w14:paraId="27E5A664" w14:textId="370AF595" w:rsidR="00852C39" w:rsidRPr="00DF7A91" w:rsidRDefault="00852C39" w:rsidP="00852C39">
      <w:pPr>
        <w:pStyle w:val="NormalWeb"/>
        <w:spacing w:before="240" w:after="240"/>
        <w:rPr>
          <w:rFonts w:asciiTheme="minorHAnsi" w:hAnsiTheme="minorHAnsi"/>
        </w:rPr>
      </w:pPr>
      <w:r w:rsidRPr="00DF7A91">
        <w:rPr>
          <w:rFonts w:asciiTheme="minorHAnsi" w:hAnsiTheme="minorHAnsi"/>
        </w:rPr>
        <w:t xml:space="preserve">Hastings, G., Heywood, A. (1994). Social marketing: A critical response. Health Promotion International, 6(2): 135-145. </w:t>
      </w:r>
    </w:p>
    <w:p w14:paraId="0B8F68B9" w14:textId="08E77C6B" w:rsidR="00D43431" w:rsidRPr="00DF7A91" w:rsidRDefault="00D43431" w:rsidP="00AD44AA">
      <w:pPr>
        <w:pStyle w:val="NormalWeb"/>
        <w:spacing w:before="240" w:after="240"/>
        <w:rPr>
          <w:rFonts w:asciiTheme="minorHAnsi" w:hAnsiTheme="minorHAnsi" w:cs="Arial"/>
          <w:color w:val="333333"/>
        </w:rPr>
      </w:pPr>
      <w:proofErr w:type="gramStart"/>
      <w:r w:rsidRPr="00DF7A91">
        <w:rPr>
          <w:rFonts w:asciiTheme="minorHAnsi" w:hAnsiTheme="minorHAnsi"/>
        </w:rPr>
        <w:t xml:space="preserve">Hastings, G., </w:t>
      </w:r>
      <w:proofErr w:type="spellStart"/>
      <w:r w:rsidRPr="00DF7A91">
        <w:rPr>
          <w:rFonts w:asciiTheme="minorHAnsi" w:hAnsiTheme="minorHAnsi"/>
        </w:rPr>
        <w:t>Saren</w:t>
      </w:r>
      <w:proofErr w:type="spellEnd"/>
      <w:r w:rsidRPr="00DF7A91">
        <w:rPr>
          <w:rFonts w:asciiTheme="minorHAnsi" w:hAnsiTheme="minorHAnsi"/>
        </w:rPr>
        <w:t>, M. (2003).</w:t>
      </w:r>
      <w:proofErr w:type="gramEnd"/>
      <w:r w:rsidRPr="00DF7A91">
        <w:rPr>
          <w:rFonts w:asciiTheme="minorHAnsi" w:hAnsiTheme="minorHAnsi"/>
        </w:rPr>
        <w:t xml:space="preserve"> The critical contribution of social marketing: Theory and application. </w:t>
      </w:r>
      <w:proofErr w:type="gramStart"/>
      <w:r w:rsidR="00122BE4" w:rsidRPr="00DF7A91">
        <w:rPr>
          <w:rFonts w:asciiTheme="minorHAnsi" w:hAnsiTheme="minorHAnsi"/>
        </w:rPr>
        <w:t>Marketing Theory, 3(3): 305–322</w:t>
      </w:r>
      <w:r w:rsidRPr="00DF7A91">
        <w:rPr>
          <w:rFonts w:asciiTheme="minorHAnsi" w:hAnsiTheme="minorHAnsi"/>
        </w:rPr>
        <w:t>.</w:t>
      </w:r>
      <w:proofErr w:type="gramEnd"/>
      <w:r w:rsidRPr="00DF7A91">
        <w:rPr>
          <w:rFonts w:asciiTheme="minorHAnsi" w:hAnsiTheme="minorHAnsi" w:cs="Arial"/>
          <w:color w:val="333333"/>
        </w:rPr>
        <w:t xml:space="preserve"> </w:t>
      </w:r>
    </w:p>
    <w:p w14:paraId="5AC060E2" w14:textId="339CBBE9" w:rsidR="00D43431" w:rsidRPr="00DF7A91" w:rsidRDefault="00D43431" w:rsidP="00373CB4">
      <w:pPr>
        <w:pStyle w:val="CommentText"/>
        <w:jc w:val="left"/>
        <w:rPr>
          <w:rFonts w:eastAsia="Times New Roman" w:cs="Arial"/>
          <w:color w:val="2E2E2E"/>
          <w:sz w:val="24"/>
          <w:szCs w:val="24"/>
          <w:lang w:eastAsia="en-GB"/>
        </w:rPr>
      </w:pPr>
      <w:proofErr w:type="gramStart"/>
      <w:r w:rsidRPr="00DF7A91">
        <w:rPr>
          <w:sz w:val="24"/>
          <w:szCs w:val="24"/>
        </w:rPr>
        <w:lastRenderedPageBreak/>
        <w:t>Hastings, G., Stead, M. and Webb, J. (2004).</w:t>
      </w:r>
      <w:proofErr w:type="gramEnd"/>
      <w:r w:rsidRPr="00DF7A91">
        <w:rPr>
          <w:sz w:val="24"/>
          <w:szCs w:val="24"/>
        </w:rPr>
        <w:t xml:space="preserve"> Fear Appeals in Social Marketing: Strategic and Ethical Reasons for Concern. </w:t>
      </w:r>
      <w:proofErr w:type="gramStart"/>
      <w:r w:rsidRPr="00DF7A91">
        <w:rPr>
          <w:sz w:val="24"/>
          <w:szCs w:val="24"/>
        </w:rPr>
        <w:t>Psychology and Marketing.</w:t>
      </w:r>
      <w:proofErr w:type="gramEnd"/>
      <w:r w:rsidRPr="00DF7A91">
        <w:rPr>
          <w:sz w:val="24"/>
          <w:szCs w:val="24"/>
        </w:rPr>
        <w:t xml:space="preserve"> Vol. 21(11): 961–986</w:t>
      </w:r>
      <w:r w:rsidR="00122BE4" w:rsidRPr="00DF7A91">
        <w:rPr>
          <w:sz w:val="24"/>
          <w:szCs w:val="24"/>
        </w:rPr>
        <w:t>.</w:t>
      </w:r>
    </w:p>
    <w:p w14:paraId="40349B26" w14:textId="7EA1ABAD" w:rsidR="00852C39" w:rsidRPr="00DF7A91" w:rsidRDefault="00122BE4" w:rsidP="00852C39">
      <w:pPr>
        <w:pStyle w:val="NormalWeb"/>
        <w:spacing w:before="240" w:after="240"/>
        <w:rPr>
          <w:rFonts w:asciiTheme="minorHAnsi" w:hAnsiTheme="minorHAnsi"/>
        </w:rPr>
      </w:pPr>
      <w:proofErr w:type="gramStart"/>
      <w:r w:rsidRPr="00DF7A91">
        <w:rPr>
          <w:rFonts w:asciiTheme="minorHAnsi" w:hAnsiTheme="minorHAnsi"/>
        </w:rPr>
        <w:t>Hastings, G. (2009)</w:t>
      </w:r>
      <w:r w:rsidR="00852C39" w:rsidRPr="00DF7A91">
        <w:rPr>
          <w:rFonts w:asciiTheme="minorHAnsi" w:hAnsiTheme="minorHAnsi"/>
        </w:rPr>
        <w:t xml:space="preserve"> Critical Social Marketing.</w:t>
      </w:r>
      <w:proofErr w:type="gramEnd"/>
      <w:r w:rsidR="00852C39" w:rsidRPr="00DF7A91">
        <w:rPr>
          <w:rFonts w:asciiTheme="minorHAnsi" w:hAnsiTheme="minorHAnsi"/>
        </w:rPr>
        <w:t xml:space="preserve"> In French, J., Blair-Stevens, C., McVey, D., </w:t>
      </w:r>
      <w:r w:rsidRPr="00DF7A91">
        <w:rPr>
          <w:rFonts w:asciiTheme="minorHAnsi" w:hAnsiTheme="minorHAnsi"/>
        </w:rPr>
        <w:t xml:space="preserve">and </w:t>
      </w:r>
      <w:r w:rsidR="00852C39" w:rsidRPr="00DF7A91">
        <w:rPr>
          <w:rFonts w:asciiTheme="minorHAnsi" w:hAnsiTheme="minorHAnsi"/>
        </w:rPr>
        <w:t>Merritt, R. (</w:t>
      </w:r>
      <w:proofErr w:type="gramStart"/>
      <w:r w:rsidR="00852C39" w:rsidRPr="00DF7A91">
        <w:rPr>
          <w:rFonts w:asciiTheme="minorHAnsi" w:hAnsiTheme="minorHAnsi"/>
        </w:rPr>
        <w:t>eds</w:t>
      </w:r>
      <w:proofErr w:type="gramEnd"/>
      <w:r w:rsidR="00852C39" w:rsidRPr="00DF7A91">
        <w:rPr>
          <w:rFonts w:asciiTheme="minorHAnsi" w:hAnsiTheme="minorHAnsi"/>
        </w:rPr>
        <w:t xml:space="preserve">.). Social Marketing and Public Health: Theory and Practice. Oxford University Press: Oxford; 263-280. </w:t>
      </w:r>
    </w:p>
    <w:p w14:paraId="169F9959" w14:textId="524FE504" w:rsidR="00852C39" w:rsidRPr="00DF7A91" w:rsidRDefault="00852C39" w:rsidP="00852C39">
      <w:pPr>
        <w:pStyle w:val="EndnoteText"/>
        <w:spacing w:before="100" w:beforeAutospacing="1" w:after="100" w:afterAutospacing="1"/>
        <w:rPr>
          <w:sz w:val="24"/>
          <w:szCs w:val="24"/>
        </w:rPr>
      </w:pPr>
      <w:proofErr w:type="gramStart"/>
      <w:r w:rsidRPr="00DF7A91">
        <w:rPr>
          <w:sz w:val="24"/>
          <w:szCs w:val="24"/>
        </w:rPr>
        <w:t>Hastings, G. (2010</w:t>
      </w:r>
      <w:r w:rsidR="001110CB">
        <w:rPr>
          <w:sz w:val="24"/>
          <w:szCs w:val="24"/>
        </w:rPr>
        <w:t>a</w:t>
      </w:r>
      <w:r w:rsidRPr="00DF7A91">
        <w:rPr>
          <w:sz w:val="24"/>
          <w:szCs w:val="24"/>
        </w:rPr>
        <w:t>) Alcohol advertising: the last chance saloon.</w:t>
      </w:r>
      <w:proofErr w:type="gramEnd"/>
      <w:r w:rsidRPr="00DF7A91">
        <w:rPr>
          <w:sz w:val="24"/>
          <w:szCs w:val="24"/>
        </w:rPr>
        <w:t xml:space="preserve"> </w:t>
      </w:r>
      <w:proofErr w:type="gramStart"/>
      <w:r w:rsidRPr="00DF7A91">
        <w:rPr>
          <w:sz w:val="24"/>
          <w:szCs w:val="24"/>
        </w:rPr>
        <w:t>British Medical Journal.</w:t>
      </w:r>
      <w:proofErr w:type="gramEnd"/>
      <w:r w:rsidRPr="00DF7A91">
        <w:rPr>
          <w:sz w:val="24"/>
          <w:szCs w:val="24"/>
        </w:rPr>
        <w:t xml:space="preserve"> </w:t>
      </w:r>
      <w:proofErr w:type="gramStart"/>
      <w:r w:rsidRPr="00DF7A91">
        <w:rPr>
          <w:sz w:val="24"/>
          <w:szCs w:val="24"/>
        </w:rPr>
        <w:t>340: 5650.</w:t>
      </w:r>
      <w:proofErr w:type="gramEnd"/>
    </w:p>
    <w:p w14:paraId="03CAAFD2" w14:textId="1F4F1C88" w:rsidR="00852C39" w:rsidRPr="00DF7A91" w:rsidRDefault="00852C39" w:rsidP="00852C39">
      <w:pPr>
        <w:rPr>
          <w:rFonts w:eastAsiaTheme="majorEastAsia" w:cstheme="majorBidi"/>
        </w:rPr>
      </w:pPr>
      <w:r w:rsidRPr="00DF7A91">
        <w:rPr>
          <w:rStyle w:val="italic"/>
          <w:bdr w:val="none" w:sz="0" w:space="0" w:color="auto" w:frame="1"/>
          <w:shd w:val="clear" w:color="auto" w:fill="FFFFFF"/>
        </w:rPr>
        <w:t>Hastings, G. (2010</w:t>
      </w:r>
      <w:r w:rsidR="001110CB">
        <w:rPr>
          <w:rStyle w:val="italic"/>
          <w:bdr w:val="none" w:sz="0" w:space="0" w:color="auto" w:frame="1"/>
          <w:shd w:val="clear" w:color="auto" w:fill="FFFFFF"/>
        </w:rPr>
        <w:t>b</w:t>
      </w:r>
      <w:r w:rsidRPr="00DF7A91">
        <w:rPr>
          <w:rStyle w:val="italic"/>
          <w:bdr w:val="none" w:sz="0" w:space="0" w:color="auto" w:frame="1"/>
          <w:shd w:val="clear" w:color="auto" w:fill="FFFFFF"/>
        </w:rPr>
        <w:t xml:space="preserve">) </w:t>
      </w:r>
      <w:r w:rsidR="001110CB">
        <w:t>Failure of self-</w:t>
      </w:r>
      <w:r w:rsidRPr="00DF7A91">
        <w:t xml:space="preserve">regulation of UK alcohol advertising. </w:t>
      </w:r>
      <w:r w:rsidRPr="00DF7A91">
        <w:rPr>
          <w:rStyle w:val="italic"/>
          <w:bdr w:val="none" w:sz="0" w:space="0" w:color="auto" w:frame="1"/>
          <w:shd w:val="clear" w:color="auto" w:fill="FFFFFF"/>
        </w:rPr>
        <w:t>BMJ</w:t>
      </w:r>
      <w:r w:rsidRPr="00DF7A91">
        <w:rPr>
          <w:shd w:val="clear" w:color="auto" w:fill="FFFFFF"/>
        </w:rPr>
        <w:t>; 340:b5650.</w:t>
      </w:r>
    </w:p>
    <w:p w14:paraId="48A43775" w14:textId="77777777" w:rsidR="00852C39" w:rsidRPr="00DF7A91" w:rsidRDefault="00852C39" w:rsidP="00852C39"/>
    <w:p w14:paraId="4DF76AEE" w14:textId="77777777" w:rsidR="00852C39" w:rsidRPr="00DF7A91" w:rsidRDefault="00852C39" w:rsidP="00852C39">
      <w:proofErr w:type="gramStart"/>
      <w:r w:rsidRPr="00DF7A91">
        <w:rPr>
          <w:rFonts w:cs="Arial"/>
        </w:rPr>
        <w:t xml:space="preserve">Hastings, G. and </w:t>
      </w:r>
      <w:proofErr w:type="spellStart"/>
      <w:r w:rsidRPr="00DF7A91">
        <w:rPr>
          <w:rFonts w:cs="Arial"/>
        </w:rPr>
        <w:t>Sheron</w:t>
      </w:r>
      <w:proofErr w:type="spellEnd"/>
      <w:r w:rsidRPr="00DF7A91">
        <w:rPr>
          <w:rFonts w:cs="Arial"/>
        </w:rPr>
        <w:t xml:space="preserve">, N. (2013) </w:t>
      </w:r>
      <w:r w:rsidRPr="00DF7A91">
        <w:t>Alcohol marketing: grooming the next generation.</w:t>
      </w:r>
      <w:proofErr w:type="gramEnd"/>
      <w:r w:rsidRPr="00DF7A91">
        <w:t xml:space="preserve"> </w:t>
      </w:r>
      <w:proofErr w:type="gramStart"/>
      <w:r w:rsidRPr="00DF7A91">
        <w:t>BMJ.</w:t>
      </w:r>
      <w:proofErr w:type="gramEnd"/>
      <w:r w:rsidRPr="00DF7A91">
        <w:t xml:space="preserve"> </w:t>
      </w:r>
      <w:r w:rsidRPr="00DF7A91">
        <w:rPr>
          <w:shd w:val="clear" w:color="auto" w:fill="FFFFFF"/>
        </w:rPr>
        <w:t>2013</w:t>
      </w:r>
      <w:proofErr w:type="gramStart"/>
      <w:r w:rsidRPr="00DF7A91">
        <w:rPr>
          <w:shd w:val="clear" w:color="auto" w:fill="FFFFFF"/>
        </w:rPr>
        <w:t>;346:f1227</w:t>
      </w:r>
      <w:proofErr w:type="gramEnd"/>
      <w:r w:rsidRPr="00DF7A91">
        <w:rPr>
          <w:shd w:val="clear" w:color="auto" w:fill="FFFFFF"/>
        </w:rPr>
        <w:t>.</w:t>
      </w:r>
    </w:p>
    <w:p w14:paraId="44961D86" w14:textId="77777777" w:rsidR="00852C39" w:rsidRPr="00DF7A91" w:rsidRDefault="00852C39" w:rsidP="00852C39"/>
    <w:p w14:paraId="3B42020A" w14:textId="27CE10B7" w:rsidR="00852C39" w:rsidRPr="00DF7A91" w:rsidRDefault="00852C39" w:rsidP="00852C39">
      <w:proofErr w:type="gramStart"/>
      <w:r w:rsidRPr="00DF7A91">
        <w:t xml:space="preserve">Hastings G. and </w:t>
      </w:r>
      <w:proofErr w:type="spellStart"/>
      <w:r w:rsidRPr="00DF7A91">
        <w:t>Domegan</w:t>
      </w:r>
      <w:proofErr w:type="spellEnd"/>
      <w:r w:rsidRPr="00DF7A91">
        <w:t xml:space="preserve"> C. (2017) Social Marketing: Rebels with a Cause.</w:t>
      </w:r>
      <w:proofErr w:type="gramEnd"/>
      <w:r w:rsidRPr="00DF7A91">
        <w:t xml:space="preserve"> </w:t>
      </w:r>
      <w:proofErr w:type="gramStart"/>
      <w:r w:rsidRPr="00DF7A91">
        <w:t>Routledge; UK.</w:t>
      </w:r>
      <w:proofErr w:type="gramEnd"/>
    </w:p>
    <w:p w14:paraId="401C91C4" w14:textId="186AE023" w:rsidR="00D43431" w:rsidRPr="000138EA" w:rsidRDefault="00852C39" w:rsidP="000138EA">
      <w:pPr>
        <w:pStyle w:val="NormalWeb"/>
        <w:spacing w:before="240" w:after="240"/>
        <w:rPr>
          <w:rFonts w:asciiTheme="minorHAnsi" w:hAnsiTheme="minorHAnsi" w:cs="Arial"/>
          <w:color w:val="333333"/>
        </w:rPr>
      </w:pPr>
      <w:proofErr w:type="gramStart"/>
      <w:r w:rsidRPr="00DF7A91">
        <w:rPr>
          <w:rFonts w:asciiTheme="minorHAnsi" w:hAnsiTheme="minorHAnsi" w:cs="Arial"/>
          <w:color w:val="333333"/>
        </w:rPr>
        <w:t xml:space="preserve">Hastings G. 2022 </w:t>
      </w:r>
      <w:proofErr w:type="spellStart"/>
      <w:r w:rsidRPr="00DF7A91">
        <w:rPr>
          <w:rFonts w:asciiTheme="minorHAnsi" w:hAnsiTheme="minorHAnsi" w:cs="Arial"/>
          <w:color w:val="333333"/>
        </w:rPr>
        <w:t>Hyperconsumption</w:t>
      </w:r>
      <w:proofErr w:type="spellEnd"/>
      <w:r w:rsidRPr="00DF7A91">
        <w:rPr>
          <w:rFonts w:asciiTheme="minorHAnsi" w:hAnsiTheme="minorHAnsi" w:cs="Arial"/>
          <w:color w:val="333333"/>
        </w:rPr>
        <w:t>.</w:t>
      </w:r>
      <w:proofErr w:type="gramEnd"/>
      <w:r w:rsidRPr="00DF7A91">
        <w:rPr>
          <w:rFonts w:asciiTheme="minorHAnsi" w:hAnsiTheme="minorHAnsi" w:cs="Arial"/>
          <w:color w:val="333333"/>
        </w:rPr>
        <w:t xml:space="preserve"> </w:t>
      </w:r>
      <w:proofErr w:type="gramStart"/>
      <w:r w:rsidRPr="00DF7A91">
        <w:rPr>
          <w:rFonts w:asciiTheme="minorHAnsi" w:hAnsiTheme="minorHAnsi" w:cs="Arial"/>
          <w:color w:val="333333"/>
        </w:rPr>
        <w:t>Corporate marketi</w:t>
      </w:r>
      <w:r w:rsidR="00650A9B" w:rsidRPr="00DF7A91">
        <w:rPr>
          <w:rFonts w:asciiTheme="minorHAnsi" w:hAnsiTheme="minorHAnsi" w:cs="Arial"/>
          <w:color w:val="333333"/>
        </w:rPr>
        <w:t>ng v the planet.</w:t>
      </w:r>
      <w:proofErr w:type="gramEnd"/>
      <w:r w:rsidR="00650A9B" w:rsidRPr="00DF7A91">
        <w:rPr>
          <w:rFonts w:asciiTheme="minorHAnsi" w:hAnsiTheme="minorHAnsi" w:cs="Arial"/>
          <w:color w:val="333333"/>
        </w:rPr>
        <w:t xml:space="preserve"> </w:t>
      </w:r>
      <w:proofErr w:type="gramStart"/>
      <w:r w:rsidR="00650A9B" w:rsidRPr="00DF7A91">
        <w:rPr>
          <w:rFonts w:asciiTheme="minorHAnsi" w:hAnsiTheme="minorHAnsi" w:cs="Arial"/>
          <w:color w:val="333333"/>
        </w:rPr>
        <w:t>Routledge.</w:t>
      </w:r>
      <w:proofErr w:type="gramEnd"/>
      <w:r w:rsidR="00650A9B" w:rsidRPr="00DF7A91">
        <w:rPr>
          <w:rFonts w:asciiTheme="minorHAnsi" w:hAnsiTheme="minorHAnsi" w:cs="Arial"/>
          <w:color w:val="333333"/>
        </w:rPr>
        <w:t xml:space="preserve"> UK.</w:t>
      </w:r>
    </w:p>
    <w:p w14:paraId="1A320F3E" w14:textId="77777777" w:rsidR="00D43431" w:rsidRPr="00DF7A91" w:rsidRDefault="00D43431" w:rsidP="00E84CBE">
      <w:r w:rsidRPr="00DF7A91">
        <w:t>Jones S. (2007) Fast cars, fast food, and fast fixes: industry responses to current ethical dilemmas for Australian advertisers. Journal of Public Affairs 7: 148–163.</w:t>
      </w:r>
    </w:p>
    <w:p w14:paraId="0D7F9006" w14:textId="77777777" w:rsidR="00D43431" w:rsidRPr="00DF7A91" w:rsidRDefault="00D43431" w:rsidP="00944FFC">
      <w:pPr>
        <w:spacing w:before="100" w:beforeAutospacing="1" w:after="100" w:afterAutospacing="1"/>
        <w:rPr>
          <w:lang w:val="en-US"/>
        </w:rPr>
      </w:pPr>
      <w:proofErr w:type="spellStart"/>
      <w:r w:rsidRPr="00DF7A91">
        <w:t>Kapferer</w:t>
      </w:r>
      <w:proofErr w:type="spellEnd"/>
      <w:r w:rsidRPr="00DF7A91">
        <w:t xml:space="preserve">, J. (2008) </w:t>
      </w:r>
      <w:proofErr w:type="gramStart"/>
      <w:r w:rsidRPr="00DF7A91">
        <w:rPr>
          <w:rStyle w:val="a-size-large1"/>
          <w:rFonts w:asciiTheme="minorHAnsi" w:hAnsiTheme="minorHAnsi"/>
          <w:color w:val="111111"/>
        </w:rPr>
        <w:t>The</w:t>
      </w:r>
      <w:proofErr w:type="gramEnd"/>
      <w:r w:rsidRPr="00DF7A91">
        <w:rPr>
          <w:rStyle w:val="a-size-large1"/>
          <w:rFonts w:asciiTheme="minorHAnsi" w:hAnsiTheme="minorHAnsi"/>
          <w:color w:val="111111"/>
        </w:rPr>
        <w:t xml:space="preserve"> New Strategic Brand Management: Creating and Sustaining Brand Equity Long Term. Kogan Page: London.</w:t>
      </w:r>
    </w:p>
    <w:p w14:paraId="2A30849C" w14:textId="77777777" w:rsidR="00D43431" w:rsidRPr="00DF7A91" w:rsidRDefault="00D43431" w:rsidP="002751F5">
      <w:pPr>
        <w:pStyle w:val="EndnoteText"/>
        <w:spacing w:before="100" w:beforeAutospacing="1" w:after="100" w:afterAutospacing="1"/>
        <w:rPr>
          <w:sz w:val="24"/>
          <w:szCs w:val="24"/>
        </w:rPr>
      </w:pPr>
      <w:r w:rsidRPr="00DF7A91">
        <w:rPr>
          <w:sz w:val="24"/>
          <w:szCs w:val="24"/>
        </w:rPr>
        <w:t xml:space="preserve">Keller, K. and Swaminathan V. (2020) Strategic Brand Management: Building, Measuring and Managing Brand Equity. </w:t>
      </w:r>
      <w:proofErr w:type="gramStart"/>
      <w:r w:rsidRPr="00DF7A91">
        <w:rPr>
          <w:sz w:val="24"/>
          <w:szCs w:val="24"/>
        </w:rPr>
        <w:t>5</w:t>
      </w:r>
      <w:r w:rsidRPr="00DF7A91">
        <w:rPr>
          <w:sz w:val="24"/>
          <w:szCs w:val="24"/>
          <w:vertAlign w:val="superscript"/>
        </w:rPr>
        <w:t>th</w:t>
      </w:r>
      <w:r w:rsidRPr="00DF7A91">
        <w:rPr>
          <w:sz w:val="24"/>
          <w:szCs w:val="24"/>
        </w:rPr>
        <w:t xml:space="preserve"> Edition.</w:t>
      </w:r>
      <w:proofErr w:type="gramEnd"/>
      <w:r w:rsidRPr="00DF7A91">
        <w:rPr>
          <w:sz w:val="24"/>
          <w:szCs w:val="24"/>
        </w:rPr>
        <w:t xml:space="preserve"> Pearson. </w:t>
      </w:r>
      <w:proofErr w:type="gramStart"/>
      <w:r w:rsidRPr="00DF7A91">
        <w:rPr>
          <w:sz w:val="24"/>
          <w:szCs w:val="24"/>
        </w:rPr>
        <w:t>US.</w:t>
      </w:r>
      <w:proofErr w:type="gramEnd"/>
    </w:p>
    <w:p w14:paraId="225C249F" w14:textId="32811D72" w:rsidR="00D43431" w:rsidRPr="00DF7A91" w:rsidRDefault="00D43431">
      <w:pPr>
        <w:rPr>
          <w:rFonts w:cs="Open Sans"/>
          <w:color w:val="333333"/>
          <w:shd w:val="clear" w:color="auto" w:fill="FFFFFF"/>
        </w:rPr>
      </w:pPr>
      <w:proofErr w:type="gramStart"/>
      <w:r w:rsidRPr="00DF7A91">
        <w:rPr>
          <w:rFonts w:cs="Open Sans"/>
          <w:color w:val="333333"/>
          <w:shd w:val="clear" w:color="auto" w:fill="FFFFFF"/>
        </w:rPr>
        <w:t>K</w:t>
      </w:r>
      <w:r w:rsidR="00122BE4" w:rsidRPr="00DF7A91">
        <w:rPr>
          <w:rFonts w:cs="Open Sans"/>
          <w:color w:val="333333"/>
          <w:shd w:val="clear" w:color="auto" w:fill="FFFFFF"/>
        </w:rPr>
        <w:t xml:space="preserve">otler, P., &amp; </w:t>
      </w:r>
      <w:proofErr w:type="spellStart"/>
      <w:r w:rsidR="00122BE4" w:rsidRPr="00DF7A91">
        <w:rPr>
          <w:rFonts w:cs="Open Sans"/>
          <w:color w:val="333333"/>
          <w:shd w:val="clear" w:color="auto" w:fill="FFFFFF"/>
        </w:rPr>
        <w:t>Zaltman</w:t>
      </w:r>
      <w:proofErr w:type="spellEnd"/>
      <w:r w:rsidR="00122BE4" w:rsidRPr="00DF7A91">
        <w:rPr>
          <w:rFonts w:cs="Open Sans"/>
          <w:color w:val="333333"/>
          <w:shd w:val="clear" w:color="auto" w:fill="FFFFFF"/>
        </w:rPr>
        <w:t>, G. (1971)</w:t>
      </w:r>
      <w:r w:rsidRPr="00DF7A91">
        <w:rPr>
          <w:rFonts w:cs="Open Sans"/>
          <w:color w:val="333333"/>
          <w:shd w:val="clear" w:color="auto" w:fill="FFFFFF"/>
        </w:rPr>
        <w:t xml:space="preserve"> Social Marketing: An Approach to Planned Social Change.</w:t>
      </w:r>
      <w:proofErr w:type="gramEnd"/>
      <w:r w:rsidRPr="00DF7A91">
        <w:rPr>
          <w:rFonts w:cs="Open Sans"/>
          <w:color w:val="333333"/>
          <w:shd w:val="clear" w:color="auto" w:fill="FFFFFF"/>
        </w:rPr>
        <w:t> </w:t>
      </w:r>
      <w:r w:rsidRPr="00DF7A91">
        <w:rPr>
          <w:rFonts w:cs="Open Sans"/>
          <w:i/>
          <w:iCs/>
          <w:color w:val="333333"/>
          <w:shd w:val="clear" w:color="auto" w:fill="FFFFFF"/>
        </w:rPr>
        <w:t>Journal of Marketing</w:t>
      </w:r>
      <w:r w:rsidRPr="00DF7A91">
        <w:rPr>
          <w:rFonts w:cs="Open Sans"/>
          <w:color w:val="333333"/>
          <w:shd w:val="clear" w:color="auto" w:fill="FFFFFF"/>
        </w:rPr>
        <w:t>, </w:t>
      </w:r>
      <w:r w:rsidRPr="00DF7A91">
        <w:rPr>
          <w:rFonts w:cs="Open Sans"/>
          <w:i/>
          <w:iCs/>
          <w:color w:val="333333"/>
          <w:shd w:val="clear" w:color="auto" w:fill="FFFFFF"/>
        </w:rPr>
        <w:t>35</w:t>
      </w:r>
      <w:r w:rsidRPr="00DF7A91">
        <w:rPr>
          <w:rFonts w:cs="Open Sans"/>
          <w:color w:val="333333"/>
          <w:shd w:val="clear" w:color="auto" w:fill="FFFFFF"/>
        </w:rPr>
        <w:t>(3), 3–12.</w:t>
      </w:r>
    </w:p>
    <w:p w14:paraId="160B071D" w14:textId="77777777" w:rsidR="00D43431" w:rsidRPr="00DF7A91" w:rsidRDefault="00D43431"/>
    <w:p w14:paraId="43F5BA55" w14:textId="77777777" w:rsidR="00D43431" w:rsidRPr="00DF7A91" w:rsidRDefault="00D43431">
      <w:proofErr w:type="gramStart"/>
      <w:r w:rsidRPr="00DF7A91">
        <w:t>Kotler, P., Keller, K., Goodman, M., Brady, M. and Hansen, T. (2019) Marketing Management.</w:t>
      </w:r>
      <w:proofErr w:type="gramEnd"/>
      <w:r w:rsidRPr="00DF7A91">
        <w:t xml:space="preserve"> Pearson Education Limited: Harlow, UK. </w:t>
      </w:r>
      <w:proofErr w:type="gramStart"/>
      <w:r w:rsidRPr="00DF7A91">
        <w:t>4th European Edition.</w:t>
      </w:r>
      <w:proofErr w:type="gramEnd"/>
    </w:p>
    <w:p w14:paraId="29B9E8AE" w14:textId="77777777" w:rsidR="00760619" w:rsidRDefault="00760619" w:rsidP="00122BE4"/>
    <w:p w14:paraId="44FA2F29" w14:textId="44AEBCE7" w:rsidR="00D43431" w:rsidRPr="00DF7A91" w:rsidRDefault="00D43431" w:rsidP="00122BE4">
      <w:proofErr w:type="spellStart"/>
      <w:r w:rsidRPr="00DF7A91">
        <w:t>Lazer</w:t>
      </w:r>
      <w:proofErr w:type="spellEnd"/>
      <w:r w:rsidRPr="00DF7A91">
        <w:t>, W. and Kelley, E.J. (</w:t>
      </w:r>
      <w:proofErr w:type="spellStart"/>
      <w:proofErr w:type="gramStart"/>
      <w:r w:rsidRPr="00DF7A91">
        <w:t>eds</w:t>
      </w:r>
      <w:proofErr w:type="spellEnd"/>
      <w:proofErr w:type="gramEnd"/>
      <w:r w:rsidRPr="00DF7A91">
        <w:t>) (1973) Social Marketing: Perspectives and Viewpoints.</w:t>
      </w:r>
      <w:r w:rsidR="00122BE4" w:rsidRPr="00DF7A91">
        <w:t xml:space="preserve"> </w:t>
      </w:r>
      <w:r w:rsidRPr="00DF7A91">
        <w:t>Homewood, IL: Richard D. Irwin.</w:t>
      </w:r>
    </w:p>
    <w:p w14:paraId="703626FB" w14:textId="77777777" w:rsidR="00122BE4" w:rsidRPr="00DF7A91" w:rsidRDefault="00122BE4" w:rsidP="00111C50"/>
    <w:p w14:paraId="3940EAF3" w14:textId="77777777" w:rsidR="00DF7A91" w:rsidRPr="00DF7A91" w:rsidRDefault="00DF7A91" w:rsidP="00DF7A91">
      <w:pPr>
        <w:pStyle w:val="CommentText"/>
        <w:jc w:val="left"/>
        <w:rPr>
          <w:rFonts w:eastAsia="Times New Roman" w:cs="Arial"/>
          <w:color w:val="2E2E2E"/>
          <w:sz w:val="24"/>
          <w:szCs w:val="24"/>
          <w:lang w:eastAsia="en-GB"/>
        </w:rPr>
      </w:pPr>
      <w:r w:rsidRPr="00DF7A91">
        <w:rPr>
          <w:rFonts w:eastAsia="Times New Roman" w:cs="Arial"/>
          <w:color w:val="2E2E2E"/>
          <w:sz w:val="24"/>
          <w:szCs w:val="24"/>
          <w:lang w:eastAsia="en-GB"/>
        </w:rPr>
        <w:t xml:space="preserve">Lewis, I., Watson, B., </w:t>
      </w:r>
      <w:proofErr w:type="spellStart"/>
      <w:r w:rsidRPr="00DF7A91">
        <w:rPr>
          <w:rFonts w:eastAsia="Times New Roman" w:cs="Arial"/>
          <w:color w:val="2E2E2E"/>
          <w:sz w:val="24"/>
          <w:szCs w:val="24"/>
          <w:lang w:eastAsia="en-GB"/>
        </w:rPr>
        <w:t>Tay</w:t>
      </w:r>
      <w:proofErr w:type="spellEnd"/>
      <w:r w:rsidRPr="00DF7A91">
        <w:rPr>
          <w:rFonts w:eastAsia="Times New Roman" w:cs="Arial"/>
          <w:color w:val="2E2E2E"/>
          <w:sz w:val="24"/>
          <w:szCs w:val="24"/>
          <w:lang w:eastAsia="en-GB"/>
        </w:rPr>
        <w:t xml:space="preserve">, R. and White, K. (2007) </w:t>
      </w:r>
      <w:proofErr w:type="gramStart"/>
      <w:r w:rsidRPr="00DF7A91">
        <w:rPr>
          <w:rFonts w:eastAsia="Times New Roman" w:cs="Arial"/>
          <w:bCs/>
          <w:color w:val="2E2E2E"/>
          <w:sz w:val="24"/>
          <w:szCs w:val="24"/>
          <w:lang w:eastAsia="en-GB"/>
        </w:rPr>
        <w:t>The</w:t>
      </w:r>
      <w:proofErr w:type="gramEnd"/>
      <w:r w:rsidRPr="00DF7A91">
        <w:rPr>
          <w:rFonts w:eastAsia="Times New Roman" w:cs="Arial"/>
          <w:bCs/>
          <w:color w:val="2E2E2E"/>
          <w:sz w:val="24"/>
          <w:szCs w:val="24"/>
          <w:lang w:eastAsia="en-GB"/>
        </w:rPr>
        <w:t xml:space="preserve"> role of fear appeals in improving driver safety: a review of the effectiveness of fear-arousing (threat) appeals in road safety advertising</w:t>
      </w:r>
      <w:r w:rsidRPr="00DF7A91">
        <w:rPr>
          <w:rFonts w:eastAsia="Times New Roman" w:cs="Arial"/>
          <w:color w:val="2E2E2E"/>
          <w:sz w:val="24"/>
          <w:szCs w:val="24"/>
          <w:lang w:eastAsia="en-GB"/>
        </w:rPr>
        <w:t>. International Journal of Behavioural and Consultation Therapy, 3 (2) pp. 203-222.</w:t>
      </w:r>
    </w:p>
    <w:p w14:paraId="79BF4181" w14:textId="77777777" w:rsidR="00DF7A91" w:rsidRPr="00DF7A91" w:rsidRDefault="00DF7A91" w:rsidP="00111C50"/>
    <w:p w14:paraId="4CF02165" w14:textId="3BC47BFB" w:rsidR="00D43431" w:rsidRPr="00DF7A91" w:rsidRDefault="00D43431" w:rsidP="00111C50">
      <w:r w:rsidRPr="00DF7A91">
        <w:t xml:space="preserve">May, </w:t>
      </w:r>
      <w:r w:rsidR="00122BE4" w:rsidRPr="00DF7A91">
        <w:t>M., Paul T. and Warn, J. (2008)</w:t>
      </w:r>
      <w:r w:rsidRPr="00DF7A91">
        <w:t xml:space="preserve"> </w:t>
      </w:r>
      <w:proofErr w:type="gramStart"/>
      <w:r w:rsidRPr="00DF7A91">
        <w:t>Towards</w:t>
      </w:r>
      <w:proofErr w:type="gramEnd"/>
      <w:r w:rsidRPr="00DF7A91">
        <w:t xml:space="preserve"> a holistic framework for road safety in Australia. </w:t>
      </w:r>
      <w:proofErr w:type="gramStart"/>
      <w:r w:rsidRPr="00DF7A91">
        <w:t>Journal of Transport Geography.</w:t>
      </w:r>
      <w:proofErr w:type="gramEnd"/>
      <w:r w:rsidRPr="00DF7A91">
        <w:t xml:space="preserve"> 16, 395-405.</w:t>
      </w:r>
    </w:p>
    <w:p w14:paraId="265E9872" w14:textId="77777777" w:rsidR="00D43431" w:rsidRPr="00DF7A91" w:rsidRDefault="00D43431" w:rsidP="009141B5"/>
    <w:p w14:paraId="333DEFF1" w14:textId="77777777" w:rsidR="00D43431" w:rsidRPr="00DF7A91" w:rsidRDefault="00D43431" w:rsidP="009141B5">
      <w:pPr>
        <w:rPr>
          <w:shd w:val="clear" w:color="auto" w:fill="FFFFFF"/>
        </w:rPr>
      </w:pPr>
      <w:r w:rsidRPr="00DF7A91">
        <w:t xml:space="preserve">McKee, M. (2019) </w:t>
      </w:r>
      <w:proofErr w:type="gramStart"/>
      <w:r w:rsidRPr="00DF7A91">
        <w:t>The</w:t>
      </w:r>
      <w:proofErr w:type="gramEnd"/>
      <w:r w:rsidRPr="00DF7A91">
        <w:t xml:space="preserve"> hidden power of corporations. </w:t>
      </w:r>
      <w:proofErr w:type="gramStart"/>
      <w:r w:rsidRPr="00DF7A91">
        <w:rPr>
          <w:rStyle w:val="italic"/>
          <w:bdr w:val="none" w:sz="0" w:space="0" w:color="auto" w:frame="1"/>
          <w:shd w:val="clear" w:color="auto" w:fill="FFFFFF"/>
        </w:rPr>
        <w:t>British Medical Journal</w:t>
      </w:r>
      <w:r w:rsidRPr="00DF7A91">
        <w:rPr>
          <w:shd w:val="clear" w:color="auto" w:fill="FFFFFF"/>
        </w:rPr>
        <w:t>.</w:t>
      </w:r>
      <w:proofErr w:type="gramEnd"/>
      <w:r w:rsidRPr="00DF7A91">
        <w:rPr>
          <w:shd w:val="clear" w:color="auto" w:fill="FFFFFF"/>
        </w:rPr>
        <w:t xml:space="preserve"> </w:t>
      </w:r>
      <w:proofErr w:type="gramStart"/>
      <w:r w:rsidRPr="00DF7A91">
        <w:rPr>
          <w:shd w:val="clear" w:color="auto" w:fill="FFFFFF"/>
        </w:rPr>
        <w:t>364: 14.</w:t>
      </w:r>
      <w:proofErr w:type="gramEnd"/>
    </w:p>
    <w:p w14:paraId="39950E9E" w14:textId="77777777" w:rsidR="00D43431" w:rsidRPr="00DF7A91" w:rsidRDefault="00D43431" w:rsidP="009141B5"/>
    <w:p w14:paraId="6A2AB8A1" w14:textId="77777777" w:rsidR="00D43431" w:rsidRPr="00DF7A91" w:rsidRDefault="00D43431" w:rsidP="009141B5">
      <w:pPr>
        <w:rPr>
          <w:rStyle w:val="Strong"/>
          <w:b w:val="0"/>
        </w:rPr>
      </w:pPr>
      <w:r w:rsidRPr="00DF7A91">
        <w:t xml:space="preserve">McKee, M. and </w:t>
      </w:r>
      <w:proofErr w:type="spellStart"/>
      <w:r w:rsidRPr="00DF7A91">
        <w:t>Stuckler</w:t>
      </w:r>
      <w:proofErr w:type="spellEnd"/>
      <w:r w:rsidRPr="00DF7A91">
        <w:t>, D.</w:t>
      </w:r>
      <w:r w:rsidRPr="00DF7A91">
        <w:rPr>
          <w:rStyle w:val="titleauthoretc"/>
        </w:rPr>
        <w:t xml:space="preserve"> (2018) </w:t>
      </w:r>
      <w:r w:rsidRPr="00DF7A91">
        <w:t xml:space="preserve">Revisiting the Corporate and Commercial Determinants of Health. </w:t>
      </w:r>
      <w:hyperlink r:id="rId33" w:tooltip="Click to search for more items from this journal" w:history="1">
        <w:proofErr w:type="gramStart"/>
        <w:r w:rsidRPr="00DF7A91">
          <w:rPr>
            <w:rStyle w:val="Strong"/>
            <w:b w:val="0"/>
          </w:rPr>
          <w:t>American Journal of Public Health</w:t>
        </w:r>
      </w:hyperlink>
      <w:r w:rsidRPr="00DF7A91">
        <w:rPr>
          <w:rStyle w:val="Strong"/>
          <w:b w:val="0"/>
        </w:rPr>
        <w:t>.</w:t>
      </w:r>
      <w:proofErr w:type="gramEnd"/>
      <w:r w:rsidRPr="00DF7A91">
        <w:rPr>
          <w:rStyle w:val="Strong"/>
          <w:b w:val="0"/>
        </w:rPr>
        <w:t xml:space="preserve"> 108; 9, 1167-1170. </w:t>
      </w:r>
    </w:p>
    <w:p w14:paraId="6430A775" w14:textId="77777777" w:rsidR="00D43431" w:rsidRPr="00DF7A91" w:rsidRDefault="00D43431">
      <w:pPr>
        <w:rPr>
          <w:iCs/>
        </w:rPr>
      </w:pPr>
    </w:p>
    <w:p w14:paraId="50AF86A3" w14:textId="77777777" w:rsidR="0031482D" w:rsidRPr="00DF7A91" w:rsidRDefault="0031482D" w:rsidP="0031482D">
      <w:r w:rsidRPr="00DF7A91">
        <w:t xml:space="preserve">McKenna, F., </w:t>
      </w:r>
      <w:proofErr w:type="spellStart"/>
      <w:r w:rsidRPr="00DF7A91">
        <w:t>Stanier</w:t>
      </w:r>
      <w:proofErr w:type="spellEnd"/>
      <w:r w:rsidRPr="00DF7A91">
        <w:t>, R. and Lewis, C. (1991) Factors underlying illusory self-assessment of driving skill in males and females. Accident Analysis and Prevention 23, 45–52.</w:t>
      </w:r>
    </w:p>
    <w:p w14:paraId="4DD71E3A" w14:textId="77777777" w:rsidR="0031482D" w:rsidRPr="00DF7A91" w:rsidRDefault="0031482D">
      <w:pPr>
        <w:rPr>
          <w:iCs/>
        </w:rPr>
      </w:pPr>
    </w:p>
    <w:p w14:paraId="03F9EEA7" w14:textId="3BB5FF21" w:rsidR="00D43431" w:rsidRPr="00DF7A91" w:rsidRDefault="00122BE4">
      <w:r w:rsidRPr="00DF7A91">
        <w:rPr>
          <w:iCs/>
        </w:rPr>
        <w:t>McKenna, F. (1993)</w:t>
      </w:r>
      <w:r w:rsidR="00D43431" w:rsidRPr="00DF7A91">
        <w:rPr>
          <w:iCs/>
        </w:rPr>
        <w:t xml:space="preserve"> "It won't happen to me: Unrealistic optimism or</w:t>
      </w:r>
      <w:r w:rsidR="00D43431" w:rsidRPr="00DF7A91">
        <w:t xml:space="preserve"> </w:t>
      </w:r>
      <w:r w:rsidR="00D43431" w:rsidRPr="00DF7A91">
        <w:rPr>
          <w:iCs/>
        </w:rPr>
        <w:t>illusion of control?" British Journal of Psychology (British Psychological Society) 84, 1, 39–50.</w:t>
      </w:r>
    </w:p>
    <w:p w14:paraId="2D38D235" w14:textId="77777777" w:rsidR="00D43431" w:rsidRPr="00DF7A91" w:rsidRDefault="00D43431" w:rsidP="00373CB4">
      <w:pPr>
        <w:autoSpaceDE w:val="0"/>
        <w:autoSpaceDN w:val="0"/>
        <w:adjustRightInd w:val="0"/>
        <w:jc w:val="left"/>
        <w:rPr>
          <w:rFonts w:cs="GulliverRM"/>
        </w:rPr>
      </w:pPr>
    </w:p>
    <w:p w14:paraId="77E506EE" w14:textId="4DE323B2" w:rsidR="00D43431" w:rsidRPr="00DF7A91" w:rsidRDefault="00734E0E" w:rsidP="0031482D">
      <w:pPr>
        <w:autoSpaceDE w:val="0"/>
        <w:autoSpaceDN w:val="0"/>
        <w:adjustRightInd w:val="0"/>
        <w:jc w:val="left"/>
        <w:rPr>
          <w:rFonts w:cs="GulliverRM"/>
        </w:rPr>
      </w:pPr>
      <w:r>
        <w:rPr>
          <w:rFonts w:cs="GulliverRM"/>
        </w:rPr>
        <w:t>McKenna, F.</w:t>
      </w:r>
      <w:r w:rsidR="00D43431" w:rsidRPr="00DF7A91">
        <w:rPr>
          <w:rFonts w:cs="GulliverRM"/>
        </w:rPr>
        <w:t xml:space="preserve"> </w:t>
      </w:r>
      <w:r>
        <w:rPr>
          <w:rFonts w:cs="GulliverRM"/>
        </w:rPr>
        <w:t>(2010)</w:t>
      </w:r>
      <w:r w:rsidR="00D43431" w:rsidRPr="00DF7A91">
        <w:rPr>
          <w:rFonts w:cs="GulliverRM"/>
        </w:rPr>
        <w:t xml:space="preserve"> Education in Road Safety – Are We Getting It Right? Report for RAC Fou</w:t>
      </w:r>
      <w:r w:rsidR="0031482D" w:rsidRPr="00DF7A91">
        <w:rPr>
          <w:rFonts w:cs="GulliverRM"/>
        </w:rPr>
        <w:t>ndation. Report Number: 10/113.</w:t>
      </w:r>
    </w:p>
    <w:p w14:paraId="2847C3D6" w14:textId="77777777" w:rsidR="00D43431" w:rsidRPr="00DF7A91" w:rsidRDefault="00D43431">
      <w:pPr>
        <w:rPr>
          <w:iCs/>
        </w:rPr>
      </w:pPr>
    </w:p>
    <w:p w14:paraId="00E6D2C3" w14:textId="77777777" w:rsidR="00D43431" w:rsidRPr="00DF7A91" w:rsidRDefault="00D43431">
      <w:pPr>
        <w:rPr>
          <w:iCs/>
        </w:rPr>
      </w:pPr>
      <w:proofErr w:type="spellStart"/>
      <w:r w:rsidRPr="00DF7A91">
        <w:rPr>
          <w:iCs/>
        </w:rPr>
        <w:t>Musselwhite</w:t>
      </w:r>
      <w:proofErr w:type="spellEnd"/>
      <w:r w:rsidRPr="00DF7A91">
        <w:rPr>
          <w:iCs/>
        </w:rPr>
        <w:t xml:space="preserve">, C., </w:t>
      </w:r>
      <w:proofErr w:type="spellStart"/>
      <w:r w:rsidRPr="00DF7A91">
        <w:rPr>
          <w:iCs/>
        </w:rPr>
        <w:t>Avineri</w:t>
      </w:r>
      <w:proofErr w:type="spellEnd"/>
      <w:r w:rsidRPr="00DF7A91">
        <w:rPr>
          <w:iCs/>
        </w:rPr>
        <w:t xml:space="preserve">, E., Fulcher, E., Goodwin, P., and Susilo, Y. (2010) Public attitudes to road user safety: a review of the literature 2000-2009. </w:t>
      </w:r>
      <w:proofErr w:type="gramStart"/>
      <w:r w:rsidRPr="00DF7A91">
        <w:rPr>
          <w:iCs/>
        </w:rPr>
        <w:t>University Transport Study Group; Plymouth.</w:t>
      </w:r>
      <w:proofErr w:type="gramEnd"/>
    </w:p>
    <w:p w14:paraId="1EB85779" w14:textId="77777777" w:rsidR="00D43431" w:rsidRPr="00DF7A91" w:rsidRDefault="00D43431">
      <w:pPr>
        <w:rPr>
          <w:bCs/>
          <w:shd w:val="clear" w:color="auto" w:fill="FFFFFF"/>
        </w:rPr>
      </w:pPr>
    </w:p>
    <w:p w14:paraId="32302768" w14:textId="77777777" w:rsidR="00D43431" w:rsidRPr="00DF7A91" w:rsidRDefault="00D43431">
      <w:pPr>
        <w:rPr>
          <w:iCs/>
        </w:rPr>
      </w:pPr>
      <w:proofErr w:type="gramStart"/>
      <w:r w:rsidRPr="00DF7A91">
        <w:rPr>
          <w:bCs/>
          <w:shd w:val="clear" w:color="auto" w:fill="FFFFFF"/>
        </w:rPr>
        <w:t>Nuffield</w:t>
      </w:r>
      <w:r w:rsidRPr="00DF7A91">
        <w:rPr>
          <w:shd w:val="clear" w:color="auto" w:fill="FFFFFF"/>
        </w:rPr>
        <w:t> Council on Bioethics.</w:t>
      </w:r>
      <w:proofErr w:type="gramEnd"/>
      <w:r w:rsidRPr="00DF7A91">
        <w:rPr>
          <w:shd w:val="clear" w:color="auto" w:fill="FFFFFF"/>
        </w:rPr>
        <w:t xml:space="preserve"> (2007) </w:t>
      </w:r>
      <w:proofErr w:type="gramStart"/>
      <w:r w:rsidRPr="00DF7A91">
        <w:rPr>
          <w:shd w:val="clear" w:color="auto" w:fill="FFFFFF"/>
        </w:rPr>
        <w:t>The</w:t>
      </w:r>
      <w:proofErr w:type="gramEnd"/>
      <w:r w:rsidRPr="00DF7A91">
        <w:rPr>
          <w:shd w:val="clear" w:color="auto" w:fill="FFFFFF"/>
        </w:rPr>
        <w:t xml:space="preserve"> </w:t>
      </w:r>
      <w:r w:rsidRPr="00DF7A91">
        <w:t>Nuffield Ladder of Interventions.</w:t>
      </w:r>
      <w:r w:rsidRPr="00DF7A91">
        <w:rPr>
          <w:shd w:val="clear" w:color="auto" w:fill="FFFFFF"/>
        </w:rPr>
        <w:t xml:space="preserve"> </w:t>
      </w:r>
      <w:proofErr w:type="gramStart"/>
      <w:r w:rsidRPr="00DF7A91">
        <w:rPr>
          <w:shd w:val="clear" w:color="auto" w:fill="FFFFFF"/>
        </w:rPr>
        <w:t>Public health ethical issues.</w:t>
      </w:r>
      <w:proofErr w:type="gramEnd"/>
      <w:r w:rsidRPr="00DF7A91">
        <w:rPr>
          <w:shd w:val="clear" w:color="auto" w:fill="FFFFFF"/>
        </w:rPr>
        <w:t xml:space="preserve"> London.</w:t>
      </w:r>
    </w:p>
    <w:p w14:paraId="0703253D" w14:textId="77777777" w:rsidR="00D43431" w:rsidRPr="00DF7A91" w:rsidRDefault="00D43431" w:rsidP="00652BE8"/>
    <w:p w14:paraId="7C648CD5" w14:textId="77777777" w:rsidR="00D43431" w:rsidRPr="00DF7A91" w:rsidRDefault="00D43431" w:rsidP="00652BE8">
      <w:proofErr w:type="gramStart"/>
      <w:r w:rsidRPr="00DF7A91">
        <w:t>Paterson, M. (2000) Car Culture and global environmental politics.</w:t>
      </w:r>
      <w:proofErr w:type="gramEnd"/>
      <w:r w:rsidRPr="00DF7A91">
        <w:t xml:space="preserve"> Review of international studies. 26, 2, 253-270.</w:t>
      </w:r>
    </w:p>
    <w:p w14:paraId="7CB35650" w14:textId="77777777" w:rsidR="00D43431" w:rsidRPr="00DF7A91" w:rsidRDefault="00D43431" w:rsidP="000B7485"/>
    <w:p w14:paraId="387BBABB" w14:textId="230EC81A" w:rsidR="00D43431" w:rsidRPr="00DF7A91" w:rsidRDefault="00D43431" w:rsidP="000B7485">
      <w:r w:rsidRPr="00DF7A91">
        <w:t xml:space="preserve">R. Craig Lefebvre </w:t>
      </w:r>
      <w:r w:rsidR="00122BE4" w:rsidRPr="00DF7A91">
        <w:t>(</w:t>
      </w:r>
      <w:r w:rsidRPr="00DF7A91">
        <w:t>2011</w:t>
      </w:r>
      <w:r w:rsidR="00122BE4" w:rsidRPr="00DF7A91">
        <w:t>)</w:t>
      </w:r>
      <w:r w:rsidRPr="00DF7A91">
        <w:t xml:space="preserve"> </w:t>
      </w:r>
      <w:proofErr w:type="gramStart"/>
      <w:r w:rsidRPr="00DF7A91">
        <w:t>An</w:t>
      </w:r>
      <w:proofErr w:type="gramEnd"/>
      <w:r w:rsidRPr="00DF7A91">
        <w:t xml:space="preserve"> integrative model for social marketing</w:t>
      </w:r>
      <w:r w:rsidR="00122BE4" w:rsidRPr="00DF7A91">
        <w:t>.</w:t>
      </w:r>
      <w:r w:rsidRPr="00DF7A91">
        <w:t xml:space="preserve"> Journal of Social Marketing Vol. 1 No. 1, 54-72</w:t>
      </w:r>
      <w:r w:rsidR="00122BE4" w:rsidRPr="00DF7A91">
        <w:t>.</w:t>
      </w:r>
    </w:p>
    <w:p w14:paraId="39B5560F" w14:textId="77777777" w:rsidR="00D43431" w:rsidRPr="00DF7A91" w:rsidRDefault="00D43431" w:rsidP="00900DB6"/>
    <w:p w14:paraId="7DB77704" w14:textId="77777777" w:rsidR="00D43431" w:rsidRPr="00DF7A91" w:rsidRDefault="00D43431" w:rsidP="00900DB6">
      <w:proofErr w:type="spellStart"/>
      <w:proofErr w:type="gramStart"/>
      <w:r w:rsidRPr="00DF7A91">
        <w:t>Recarte</w:t>
      </w:r>
      <w:proofErr w:type="spellEnd"/>
      <w:r w:rsidRPr="00DF7A91">
        <w:t>, M. and Nunes, L. (2002) Mental load and loss of control over speed in real driving: towards a theory of attentional speed control.</w:t>
      </w:r>
      <w:proofErr w:type="gramEnd"/>
      <w:r w:rsidRPr="00DF7A91">
        <w:t xml:space="preserve"> </w:t>
      </w:r>
      <w:r w:rsidRPr="00DF7A91">
        <w:rPr>
          <w:iCs/>
        </w:rPr>
        <w:t>Transportation Research Part F</w:t>
      </w:r>
      <w:r w:rsidRPr="00DF7A91">
        <w:t>, 5, 2, 111-122.</w:t>
      </w:r>
    </w:p>
    <w:p w14:paraId="4F6D9336" w14:textId="77777777" w:rsidR="00D43431" w:rsidRPr="00DF7A91" w:rsidRDefault="00D43431"/>
    <w:p w14:paraId="025DC18E" w14:textId="77777777" w:rsidR="00D43431" w:rsidRPr="00DF7A91" w:rsidRDefault="00D43431">
      <w:proofErr w:type="spellStart"/>
      <w:proofErr w:type="gramStart"/>
      <w:r w:rsidRPr="00DF7A91">
        <w:t>Redshaw</w:t>
      </w:r>
      <w:proofErr w:type="spellEnd"/>
      <w:r w:rsidRPr="00DF7A91">
        <w:t>, S. (2007) Articulations of the Car: The Dominant Articulations of Racing and Rally Driving, Mobilities, 2 (1), 121-141.</w:t>
      </w:r>
      <w:proofErr w:type="gramEnd"/>
    </w:p>
    <w:p w14:paraId="6DB4E2CC" w14:textId="77777777" w:rsidR="00D43431" w:rsidRPr="00DF7A91" w:rsidRDefault="00D43431" w:rsidP="00111C50"/>
    <w:p w14:paraId="61D703AE" w14:textId="77777777" w:rsidR="00D43431" w:rsidRPr="00DF7A91" w:rsidRDefault="00D43431" w:rsidP="00111C50">
      <w:proofErr w:type="gramStart"/>
      <w:r w:rsidRPr="00DF7A91">
        <w:t>Roberts I., Mohan D. and Abbasi K. (2002) War on the roads.</w:t>
      </w:r>
      <w:proofErr w:type="gramEnd"/>
      <w:r w:rsidRPr="00DF7A91">
        <w:t xml:space="preserve"> </w:t>
      </w:r>
      <w:proofErr w:type="gramStart"/>
      <w:r w:rsidRPr="00DF7A91">
        <w:t>British Medical Journal.</w:t>
      </w:r>
      <w:proofErr w:type="gramEnd"/>
      <w:r w:rsidRPr="00DF7A91">
        <w:t xml:space="preserve"> 324, 1107–8.</w:t>
      </w:r>
    </w:p>
    <w:p w14:paraId="2BE39FD9" w14:textId="77777777" w:rsidR="00122BE4" w:rsidRPr="00DF7A91" w:rsidRDefault="00122BE4" w:rsidP="00122BE4">
      <w:pPr>
        <w:jc w:val="left"/>
      </w:pPr>
    </w:p>
    <w:p w14:paraId="10B512AB" w14:textId="5738319B" w:rsidR="00D43431" w:rsidRPr="00DF7A91" w:rsidRDefault="00D43431" w:rsidP="00122BE4">
      <w:pPr>
        <w:jc w:val="left"/>
      </w:pPr>
      <w:r w:rsidRPr="00DF7A91">
        <w:rPr>
          <w:rStyle w:val="Hyperlink"/>
          <w:rFonts w:cs="Arial"/>
          <w:color w:val="auto"/>
          <w:u w:val="none"/>
        </w:rPr>
        <w:lastRenderedPageBreak/>
        <w:t>Roberts, I., Wentz, R. and Edwards, P. (2006) Car manufacturers and</w:t>
      </w:r>
      <w:r w:rsidR="00122BE4" w:rsidRPr="00DF7A91">
        <w:rPr>
          <w:rStyle w:val="Hyperlink"/>
          <w:rFonts w:cs="Arial"/>
          <w:color w:val="auto"/>
          <w:u w:val="none"/>
        </w:rPr>
        <w:t xml:space="preserve"> </w:t>
      </w:r>
      <w:r w:rsidRPr="00DF7A91">
        <w:rPr>
          <w:rStyle w:val="Hyperlink"/>
          <w:rFonts w:cs="Arial"/>
          <w:color w:val="auto"/>
          <w:u w:val="none"/>
        </w:rPr>
        <w:t xml:space="preserve">global road safety: a word frequency analysis of road safety documents. </w:t>
      </w:r>
      <w:proofErr w:type="gramStart"/>
      <w:r w:rsidRPr="00DF7A91">
        <w:rPr>
          <w:rStyle w:val="Hyperlink"/>
          <w:rFonts w:cs="Arial"/>
          <w:color w:val="auto"/>
          <w:u w:val="none"/>
        </w:rPr>
        <w:t>Injury Prevention.</w:t>
      </w:r>
      <w:proofErr w:type="gramEnd"/>
      <w:r w:rsidRPr="00DF7A91">
        <w:rPr>
          <w:rStyle w:val="Hyperlink"/>
          <w:rFonts w:cs="Arial"/>
          <w:color w:val="auto"/>
          <w:u w:val="none"/>
        </w:rPr>
        <w:t xml:space="preserve"> 12, 320–322.</w:t>
      </w:r>
    </w:p>
    <w:p w14:paraId="5C035759" w14:textId="77777777" w:rsidR="00122BE4" w:rsidRPr="00DF7A91" w:rsidRDefault="00122BE4"/>
    <w:p w14:paraId="61BA750E" w14:textId="77777777" w:rsidR="00D43431" w:rsidRPr="00DF7A91" w:rsidRDefault="00D43431">
      <w:r w:rsidRPr="00DF7A91">
        <w:t xml:space="preserve">Shin P, Hallett D, </w:t>
      </w:r>
      <w:proofErr w:type="spellStart"/>
      <w:r w:rsidRPr="00DF7A91">
        <w:t>Chipman</w:t>
      </w:r>
      <w:proofErr w:type="spellEnd"/>
      <w:r w:rsidRPr="00DF7A91">
        <w:t xml:space="preserve"> M, </w:t>
      </w:r>
      <w:proofErr w:type="spellStart"/>
      <w:r w:rsidRPr="00DF7A91">
        <w:t>Tator</w:t>
      </w:r>
      <w:proofErr w:type="spellEnd"/>
      <w:r w:rsidRPr="00DF7A91">
        <w:t xml:space="preserve"> C, and </w:t>
      </w:r>
      <w:proofErr w:type="spellStart"/>
      <w:r w:rsidRPr="00DF7A91">
        <w:t>Granton</w:t>
      </w:r>
      <w:proofErr w:type="spellEnd"/>
      <w:r w:rsidRPr="00DF7A91">
        <w:t xml:space="preserve"> J. (2005) </w:t>
      </w:r>
      <w:proofErr w:type="gramStart"/>
      <w:r w:rsidRPr="00DF7A91">
        <w:t>Unsafe</w:t>
      </w:r>
      <w:proofErr w:type="gramEnd"/>
      <w:r w:rsidRPr="00DF7A91">
        <w:t xml:space="preserve"> driving in North American automobile commercials. Journal of Public Health 27: 318–325. </w:t>
      </w:r>
    </w:p>
    <w:p w14:paraId="6751A1E2" w14:textId="77777777" w:rsidR="00D43431" w:rsidRPr="00DF7A91" w:rsidRDefault="00D43431" w:rsidP="004931F3">
      <w:pPr>
        <w:rPr>
          <w:bCs/>
        </w:rPr>
      </w:pPr>
    </w:p>
    <w:p w14:paraId="59E61383" w14:textId="0BFBE331" w:rsidR="00D43431" w:rsidRPr="00DF7A91" w:rsidRDefault="00122BE4" w:rsidP="004931F3">
      <w:pPr>
        <w:rPr>
          <w:rFonts w:cstheme="majorBidi"/>
        </w:rPr>
      </w:pPr>
      <w:r w:rsidRPr="00DF7A91">
        <w:rPr>
          <w:bCs/>
        </w:rPr>
        <w:t>Sperling, D. (2018)</w:t>
      </w:r>
      <w:r w:rsidR="00D43431" w:rsidRPr="00DF7A91">
        <w:rPr>
          <w:bCs/>
        </w:rPr>
        <w:t xml:space="preserve"> Three Revolutions: </w:t>
      </w:r>
      <w:r w:rsidR="00D43431" w:rsidRPr="00DF7A91">
        <w:t xml:space="preserve">Steering Automated, Shared, and Electric Vehicles to a Better Future. </w:t>
      </w:r>
      <w:proofErr w:type="gramStart"/>
      <w:r w:rsidR="00D43431" w:rsidRPr="00DF7A91">
        <w:t>Springer.</w:t>
      </w:r>
      <w:proofErr w:type="gramEnd"/>
    </w:p>
    <w:p w14:paraId="2BDA0DD6" w14:textId="77777777" w:rsidR="00D43431" w:rsidRPr="00DF7A91" w:rsidRDefault="00D43431" w:rsidP="00EA4B32"/>
    <w:p w14:paraId="6A877E13" w14:textId="57EE4659" w:rsidR="00D43431" w:rsidRPr="00DF7A91" w:rsidRDefault="00D43431" w:rsidP="00EA4B32">
      <w:proofErr w:type="gramStart"/>
      <w:r w:rsidRPr="00DF7A91">
        <w:t>Steele F. (2009) Multilevel Models for Binary Responses.</w:t>
      </w:r>
      <w:proofErr w:type="gramEnd"/>
      <w:r w:rsidRPr="00DF7A91">
        <w:t xml:space="preserve"> Bristol, UK: Centre for Multilevel Modelling, University of Bristol.</w:t>
      </w:r>
    </w:p>
    <w:p w14:paraId="7E30A941" w14:textId="77777777" w:rsidR="00D43431" w:rsidRPr="00DF7A91" w:rsidRDefault="00D43431">
      <w:pPr>
        <w:rPr>
          <w:color w:val="000000"/>
          <w:shd w:val="clear" w:color="auto" w:fill="FFFFFF"/>
        </w:rPr>
      </w:pPr>
    </w:p>
    <w:p w14:paraId="6AFC97E9" w14:textId="77777777" w:rsidR="00D43431" w:rsidRPr="00DF7A91" w:rsidRDefault="00D43431">
      <w:pPr>
        <w:rPr>
          <w:color w:val="000000"/>
          <w:shd w:val="clear" w:color="auto" w:fill="FFFFFF"/>
        </w:rPr>
      </w:pPr>
      <w:proofErr w:type="spellStart"/>
      <w:proofErr w:type="gramStart"/>
      <w:r w:rsidRPr="00DF7A91">
        <w:rPr>
          <w:color w:val="000000"/>
          <w:shd w:val="clear" w:color="auto" w:fill="FFFFFF"/>
        </w:rPr>
        <w:t>Stuckler</w:t>
      </w:r>
      <w:proofErr w:type="spellEnd"/>
      <w:r w:rsidRPr="00DF7A91">
        <w:rPr>
          <w:color w:val="000000"/>
          <w:shd w:val="clear" w:color="auto" w:fill="FFFFFF"/>
        </w:rPr>
        <w:t xml:space="preserve"> D. and Nestle M. (2012) Big food, food systems, and global health.</w:t>
      </w:r>
      <w:proofErr w:type="gramEnd"/>
      <w:r w:rsidRPr="00DF7A91">
        <w:rPr>
          <w:color w:val="000000"/>
          <w:shd w:val="clear" w:color="auto" w:fill="FFFFFF"/>
        </w:rPr>
        <w:t> </w:t>
      </w:r>
      <w:proofErr w:type="spellStart"/>
      <w:r w:rsidRPr="00DF7A91">
        <w:rPr>
          <w:rStyle w:val="ref-journal"/>
          <w:color w:val="000000"/>
          <w:shd w:val="clear" w:color="auto" w:fill="FFFFFF"/>
        </w:rPr>
        <w:t>PLoS</w:t>
      </w:r>
      <w:proofErr w:type="spellEnd"/>
      <w:r w:rsidRPr="00DF7A91">
        <w:rPr>
          <w:rStyle w:val="ref-journal"/>
          <w:color w:val="000000"/>
          <w:shd w:val="clear" w:color="auto" w:fill="FFFFFF"/>
        </w:rPr>
        <w:t xml:space="preserve"> Med. </w:t>
      </w:r>
      <w:r w:rsidRPr="00DF7A91">
        <w:rPr>
          <w:rStyle w:val="ref-vol"/>
          <w:color w:val="000000"/>
          <w:shd w:val="clear" w:color="auto" w:fill="FFFFFF"/>
        </w:rPr>
        <w:t>9</w:t>
      </w:r>
      <w:r w:rsidRPr="00DF7A91">
        <w:rPr>
          <w:color w:val="000000"/>
          <w:shd w:val="clear" w:color="auto" w:fill="FFFFFF"/>
        </w:rPr>
        <w:t xml:space="preserve">(6):e1001242. </w:t>
      </w:r>
      <w:proofErr w:type="spellStart"/>
      <w:proofErr w:type="gramStart"/>
      <w:r w:rsidRPr="00DF7A91">
        <w:rPr>
          <w:color w:val="000000"/>
          <w:shd w:val="clear" w:color="auto" w:fill="FFFFFF"/>
        </w:rPr>
        <w:t>doi</w:t>
      </w:r>
      <w:proofErr w:type="spellEnd"/>
      <w:proofErr w:type="gramEnd"/>
      <w:r w:rsidRPr="00DF7A91">
        <w:rPr>
          <w:color w:val="000000"/>
          <w:shd w:val="clear" w:color="auto" w:fill="FFFFFF"/>
        </w:rPr>
        <w:t>: 10.1371/journal.pmed.1001242.</w:t>
      </w:r>
    </w:p>
    <w:p w14:paraId="4C5BF0C6" w14:textId="77777777" w:rsidR="00D43431" w:rsidRPr="00DF7A91" w:rsidRDefault="00D43431" w:rsidP="00C52430"/>
    <w:p w14:paraId="775CACE5" w14:textId="28BC5FB0" w:rsidR="00D43431" w:rsidRPr="00DF7A91" w:rsidRDefault="00122BE4" w:rsidP="00C52430">
      <w:proofErr w:type="spellStart"/>
      <w:r w:rsidRPr="00DF7A91">
        <w:t>Svenson</w:t>
      </w:r>
      <w:proofErr w:type="spellEnd"/>
      <w:r w:rsidRPr="00DF7A91">
        <w:t>, O. (1981)</w:t>
      </w:r>
      <w:r w:rsidR="00D43431" w:rsidRPr="00DF7A91">
        <w:t xml:space="preserve"> Are we all less risky and more skilful than our fellow drivers? </w:t>
      </w:r>
      <w:proofErr w:type="spellStart"/>
      <w:r w:rsidR="00D43431" w:rsidRPr="00DF7A91">
        <w:rPr>
          <w:rFonts w:cs="AdvGulliv-I"/>
        </w:rPr>
        <w:t>Acta</w:t>
      </w:r>
      <w:proofErr w:type="spellEnd"/>
      <w:r w:rsidR="00D43431" w:rsidRPr="00DF7A91">
        <w:rPr>
          <w:rFonts w:cs="AdvGulliv-I"/>
        </w:rPr>
        <w:t xml:space="preserve"> </w:t>
      </w:r>
      <w:proofErr w:type="spellStart"/>
      <w:r w:rsidR="00D43431" w:rsidRPr="00DF7A91">
        <w:rPr>
          <w:rFonts w:cs="AdvGulliv-I"/>
        </w:rPr>
        <w:t>Psychologica</w:t>
      </w:r>
      <w:proofErr w:type="spellEnd"/>
      <w:r w:rsidR="00D43431" w:rsidRPr="00DF7A91">
        <w:rPr>
          <w:rFonts w:cs="AdvGulliv-I"/>
        </w:rPr>
        <w:t>, 47</w:t>
      </w:r>
      <w:r w:rsidR="00D43431" w:rsidRPr="00DF7A91">
        <w:t>, 143–148.</w:t>
      </w:r>
    </w:p>
    <w:p w14:paraId="250BAF97" w14:textId="77777777" w:rsidR="00D43431" w:rsidRPr="00DF7A91" w:rsidRDefault="00D43431" w:rsidP="00373CB4">
      <w:pPr>
        <w:rPr>
          <w:rFonts w:cs="Open Sans"/>
          <w:color w:val="3A3A3A"/>
        </w:rPr>
      </w:pPr>
    </w:p>
    <w:p w14:paraId="3961B2B8" w14:textId="60821764" w:rsidR="00D43431" w:rsidRPr="00DF7A91" w:rsidRDefault="00D43431" w:rsidP="00122BE4">
      <w:pPr>
        <w:rPr>
          <w:rFonts w:cs="Open Sans"/>
        </w:rPr>
      </w:pPr>
      <w:proofErr w:type="spellStart"/>
      <w:proofErr w:type="gramStart"/>
      <w:r w:rsidRPr="00DF7A91">
        <w:rPr>
          <w:rFonts w:cs="Open Sans"/>
        </w:rPr>
        <w:t>Tapp</w:t>
      </w:r>
      <w:proofErr w:type="spellEnd"/>
      <w:r w:rsidR="00122BE4" w:rsidRPr="00DF7A91">
        <w:rPr>
          <w:rFonts w:cs="Open Sans"/>
        </w:rPr>
        <w:t>, A., Pressley, A., Baugh, M. and</w:t>
      </w:r>
      <w:r w:rsidRPr="00DF7A91">
        <w:rPr>
          <w:rFonts w:cs="Open Sans"/>
        </w:rPr>
        <w:t xml:space="preserve"> White, P. </w:t>
      </w:r>
      <w:r w:rsidR="00122BE4" w:rsidRPr="00DF7A91">
        <w:rPr>
          <w:rFonts w:cs="Open Sans"/>
        </w:rPr>
        <w:t>(</w:t>
      </w:r>
      <w:r w:rsidRPr="00DF7A91">
        <w:rPr>
          <w:rFonts w:cs="Open Sans"/>
        </w:rPr>
        <w:t>2013</w:t>
      </w:r>
      <w:r w:rsidR="00122BE4" w:rsidRPr="00DF7A91">
        <w:rPr>
          <w:rFonts w:cs="Open Sans"/>
        </w:rPr>
        <w:t>)</w:t>
      </w:r>
      <w:r w:rsidRPr="00DF7A91">
        <w:rPr>
          <w:rFonts w:cs="Open Sans"/>
        </w:rPr>
        <w:t xml:space="preserve"> </w:t>
      </w:r>
      <w:hyperlink r:id="rId34" w:history="1">
        <w:r w:rsidRPr="00DF7A91">
          <w:rPr>
            <w:rStyle w:val="Hyperlink"/>
            <w:rFonts w:cs="Open Sans"/>
            <w:color w:val="auto"/>
            <w:u w:val="none"/>
          </w:rPr>
          <w:t>Wheels, skills and thrills: A social marketing trial to reduce aggressive driving from young men in deprived areas</w:t>
        </w:r>
      </w:hyperlink>
      <w:r w:rsidRPr="00DF7A91">
        <w:rPr>
          <w:rFonts w:cs="Open Sans"/>
        </w:rPr>
        <w:t>.</w:t>
      </w:r>
      <w:proofErr w:type="gramEnd"/>
      <w:r w:rsidRPr="00DF7A91">
        <w:rPr>
          <w:rFonts w:cs="Open Sans"/>
        </w:rPr>
        <w:t xml:space="preserve"> Accident</w:t>
      </w:r>
      <w:r w:rsidR="00122BE4" w:rsidRPr="00DF7A91">
        <w:rPr>
          <w:rFonts w:cs="Open Sans"/>
        </w:rPr>
        <w:t xml:space="preserve"> analysis and prevention, </w:t>
      </w:r>
      <w:r w:rsidRPr="00DF7A91">
        <w:rPr>
          <w:rFonts w:cs="Open Sans"/>
        </w:rPr>
        <w:t>Vol.58, p.148-157</w:t>
      </w:r>
    </w:p>
    <w:p w14:paraId="20C79E2C" w14:textId="77777777" w:rsidR="00D43431" w:rsidRPr="00DF7A91" w:rsidRDefault="00D43431" w:rsidP="00B5790C">
      <w:pPr>
        <w:pStyle w:val="Default"/>
        <w:jc w:val="both"/>
        <w:rPr>
          <w:rFonts w:asciiTheme="minorHAnsi" w:hAnsiTheme="minorHAnsi"/>
          <w:iCs/>
        </w:rPr>
      </w:pPr>
    </w:p>
    <w:p w14:paraId="74121B7A" w14:textId="33D726AC" w:rsidR="00D43431" w:rsidRPr="00DF7A91" w:rsidRDefault="005B0667" w:rsidP="00B5790C">
      <w:pPr>
        <w:pStyle w:val="Default"/>
        <w:jc w:val="both"/>
        <w:rPr>
          <w:rFonts w:asciiTheme="minorHAnsi" w:hAnsiTheme="minorHAnsi"/>
          <w:iCs/>
        </w:rPr>
      </w:pPr>
      <w:proofErr w:type="spellStart"/>
      <w:proofErr w:type="gramStart"/>
      <w:r>
        <w:rPr>
          <w:rFonts w:asciiTheme="minorHAnsi" w:hAnsiTheme="minorHAnsi"/>
          <w:iCs/>
        </w:rPr>
        <w:t>Vi</w:t>
      </w:r>
      <w:r w:rsidR="00D43431" w:rsidRPr="00DF7A91">
        <w:rPr>
          <w:rFonts w:asciiTheme="minorHAnsi" w:hAnsiTheme="minorHAnsi"/>
          <w:iCs/>
        </w:rPr>
        <w:t>g</w:t>
      </w:r>
      <w:r>
        <w:rPr>
          <w:rFonts w:asciiTheme="minorHAnsi" w:hAnsiTheme="minorHAnsi"/>
          <w:iCs/>
        </w:rPr>
        <w:t>ar</w:t>
      </w:r>
      <w:proofErr w:type="spellEnd"/>
      <w:r>
        <w:rPr>
          <w:rFonts w:asciiTheme="minorHAnsi" w:hAnsiTheme="minorHAnsi"/>
          <w:iCs/>
        </w:rPr>
        <w:t>-</w:t>
      </w:r>
      <w:r w:rsidR="00D43431" w:rsidRPr="00DF7A91">
        <w:rPr>
          <w:rFonts w:asciiTheme="minorHAnsi" w:hAnsiTheme="minorHAnsi"/>
          <w:iCs/>
        </w:rPr>
        <w:t xml:space="preserve">Ellis, D., Barrett, N. and </w:t>
      </w:r>
      <w:proofErr w:type="spellStart"/>
      <w:r w:rsidR="00D43431" w:rsidRPr="00DF7A91">
        <w:rPr>
          <w:rFonts w:asciiTheme="minorHAnsi" w:hAnsiTheme="minorHAnsi"/>
          <w:iCs/>
        </w:rPr>
        <w:t>Chiweshe</w:t>
      </w:r>
      <w:proofErr w:type="spellEnd"/>
      <w:r w:rsidR="00D43431" w:rsidRPr="00DF7A91">
        <w:rPr>
          <w:rFonts w:asciiTheme="minorHAnsi" w:hAnsiTheme="minorHAnsi"/>
          <w:iCs/>
        </w:rPr>
        <w:t>, N. (2009) Positioning of Luxury Vehicle Brands in the Pietermaritzburg Area.</w:t>
      </w:r>
      <w:proofErr w:type="gramEnd"/>
      <w:r w:rsidR="00D43431" w:rsidRPr="00DF7A91">
        <w:rPr>
          <w:rFonts w:asciiTheme="minorHAnsi" w:hAnsiTheme="minorHAnsi"/>
          <w:iCs/>
        </w:rPr>
        <w:t xml:space="preserve"> Alternation, 16 (1) 51-76.</w:t>
      </w:r>
    </w:p>
    <w:p w14:paraId="0AD176CF" w14:textId="77777777" w:rsidR="00D43431" w:rsidRPr="00DF7A91" w:rsidRDefault="00D43431" w:rsidP="00900DB6">
      <w:pPr>
        <w:rPr>
          <w:iCs/>
        </w:rPr>
      </w:pPr>
    </w:p>
    <w:p w14:paraId="75B500F7" w14:textId="0E206E59" w:rsidR="00D43431" w:rsidRPr="00DF7A91" w:rsidRDefault="0066695E" w:rsidP="00900DB6">
      <w:r w:rsidRPr="00DF7A91">
        <w:rPr>
          <w:iCs/>
        </w:rPr>
        <w:t>Wells, H. (2012)</w:t>
      </w:r>
      <w:r w:rsidR="00D43431" w:rsidRPr="00DF7A91">
        <w:rPr>
          <w:iCs/>
        </w:rPr>
        <w:t xml:space="preserve"> </w:t>
      </w:r>
      <w:proofErr w:type="gramStart"/>
      <w:r w:rsidR="00D43431" w:rsidRPr="00DF7A91">
        <w:rPr>
          <w:iCs/>
        </w:rPr>
        <w:t>The</w:t>
      </w:r>
      <w:proofErr w:type="gramEnd"/>
      <w:r w:rsidR="00D43431" w:rsidRPr="00DF7A91">
        <w:rPr>
          <w:iCs/>
        </w:rPr>
        <w:t xml:space="preserve"> fast and the furious: drivers, speed cameras and control in a risk society, </w:t>
      </w:r>
      <w:proofErr w:type="spellStart"/>
      <w:r w:rsidR="00D43431" w:rsidRPr="00DF7A91">
        <w:rPr>
          <w:iCs/>
        </w:rPr>
        <w:t>Ashgate</w:t>
      </w:r>
      <w:proofErr w:type="spellEnd"/>
      <w:r w:rsidR="00D43431" w:rsidRPr="00DF7A91">
        <w:rPr>
          <w:iCs/>
        </w:rPr>
        <w:t>: Surrey</w:t>
      </w:r>
      <w:r w:rsidRPr="00DF7A91">
        <w:rPr>
          <w:iCs/>
        </w:rPr>
        <w:t>.</w:t>
      </w:r>
    </w:p>
    <w:p w14:paraId="03253D7B" w14:textId="77777777" w:rsidR="00D43431" w:rsidRPr="00DF7A91" w:rsidRDefault="00D43431" w:rsidP="008503A5"/>
    <w:p w14:paraId="3BF3086E" w14:textId="4066860F" w:rsidR="00D43431" w:rsidRPr="00DF7A91" w:rsidRDefault="0066695E" w:rsidP="008503A5">
      <w:r w:rsidRPr="00DF7A91">
        <w:t>White, M.J., Cunningham, L.C. and Titchener, K.</w:t>
      </w:r>
      <w:r w:rsidR="00D43431" w:rsidRPr="00DF7A91">
        <w:t xml:space="preserve"> </w:t>
      </w:r>
      <w:r w:rsidRPr="00DF7A91">
        <w:t>(2011)</w:t>
      </w:r>
      <w:r w:rsidR="00D43431" w:rsidRPr="00DF7A91">
        <w:t xml:space="preserve"> ‘Young drivers’ optimism bias for accident risk and driving skill: accountability and insight experience manipulations. Accident Analy</w:t>
      </w:r>
      <w:r w:rsidRPr="00DF7A91">
        <w:t>sis and Prevention 43 (4)</w:t>
      </w:r>
      <w:r w:rsidR="00D43431" w:rsidRPr="00DF7A91">
        <w:t>, 1309–1315.</w:t>
      </w:r>
    </w:p>
    <w:p w14:paraId="21008D48" w14:textId="77777777" w:rsidR="00D43431" w:rsidRPr="00DF7A91" w:rsidRDefault="00D43431" w:rsidP="00E84CBE">
      <w:pPr>
        <w:pStyle w:val="CommentText"/>
        <w:jc w:val="left"/>
        <w:rPr>
          <w:sz w:val="24"/>
          <w:szCs w:val="24"/>
        </w:rPr>
      </w:pPr>
    </w:p>
    <w:p w14:paraId="759731CF" w14:textId="1F3B5597" w:rsidR="00D43431" w:rsidRPr="00DF7A91" w:rsidRDefault="00D43431" w:rsidP="00E84CBE">
      <w:pPr>
        <w:pStyle w:val="CommentText"/>
        <w:jc w:val="left"/>
        <w:rPr>
          <w:sz w:val="24"/>
          <w:szCs w:val="24"/>
        </w:rPr>
      </w:pPr>
      <w:proofErr w:type="gramStart"/>
      <w:r w:rsidRPr="00DF7A91">
        <w:rPr>
          <w:sz w:val="24"/>
          <w:szCs w:val="24"/>
        </w:rPr>
        <w:t>Wor</w:t>
      </w:r>
      <w:r w:rsidR="0066695E" w:rsidRPr="00DF7A91">
        <w:rPr>
          <w:sz w:val="24"/>
          <w:szCs w:val="24"/>
        </w:rPr>
        <w:t>ld Health Organisation</w:t>
      </w:r>
      <w:r w:rsidRPr="00DF7A91">
        <w:rPr>
          <w:sz w:val="24"/>
          <w:szCs w:val="24"/>
        </w:rPr>
        <w:t xml:space="preserve"> </w:t>
      </w:r>
      <w:r w:rsidR="0066695E" w:rsidRPr="00DF7A91">
        <w:rPr>
          <w:sz w:val="24"/>
          <w:szCs w:val="24"/>
        </w:rPr>
        <w:t>(2021)</w:t>
      </w:r>
      <w:r w:rsidRPr="00DF7A91">
        <w:rPr>
          <w:sz w:val="24"/>
          <w:szCs w:val="24"/>
        </w:rPr>
        <w:t xml:space="preserve"> </w:t>
      </w:r>
      <w:hyperlink r:id="rId35" w:history="1">
        <w:r w:rsidRPr="00DF7A91">
          <w:rPr>
            <w:rStyle w:val="Hyperlink"/>
            <w:sz w:val="24"/>
            <w:szCs w:val="24"/>
          </w:rPr>
          <w:t>https://www.who.int/news-room/fact-sheets/detail/road-traffic-injuries</w:t>
        </w:r>
      </w:hyperlink>
      <w:r w:rsidRPr="00DF7A91">
        <w:rPr>
          <w:rStyle w:val="Hyperlink"/>
          <w:sz w:val="24"/>
          <w:szCs w:val="24"/>
        </w:rPr>
        <w:t>.</w:t>
      </w:r>
      <w:proofErr w:type="gramEnd"/>
    </w:p>
    <w:p w14:paraId="46B437E7" w14:textId="77777777" w:rsidR="00D43431" w:rsidRPr="00DF7A91" w:rsidRDefault="00D43431"/>
    <w:p w14:paraId="445EC7D6" w14:textId="77777777" w:rsidR="00D43431" w:rsidRPr="00DF7A91" w:rsidRDefault="00D43431">
      <w:proofErr w:type="gramStart"/>
      <w:r w:rsidRPr="00DF7A91">
        <w:t xml:space="preserve">Zenith Media (2019) Global Intelligence Automotive </w:t>
      </w:r>
      <w:proofErr w:type="spellStart"/>
      <w:r w:rsidRPr="00DF7A91">
        <w:t>Adspend</w:t>
      </w:r>
      <w:proofErr w:type="spellEnd"/>
      <w:r w:rsidRPr="00DF7A91">
        <w:t xml:space="preserve"> Forecasts.</w:t>
      </w:r>
      <w:proofErr w:type="gramEnd"/>
      <w:r w:rsidRPr="00DF7A91">
        <w:t xml:space="preserve"> </w:t>
      </w:r>
      <w:hyperlink r:id="rId36" w:history="1">
        <w:r w:rsidRPr="00DF7A91">
          <w:rPr>
            <w:rStyle w:val="Hyperlink"/>
          </w:rPr>
          <w:t>https://www.zenithmedia.com/wp-content/uploads/2019/03/Automotive-adspend-forecasts-2019-executive-summary.pdf</w:t>
        </w:r>
      </w:hyperlink>
      <w:r w:rsidRPr="00DF7A91">
        <w:t xml:space="preserve"> .</w:t>
      </w:r>
    </w:p>
    <w:p w14:paraId="65D74AD8" w14:textId="77777777" w:rsidR="00AA6075" w:rsidRPr="00DF7A91" w:rsidRDefault="00AA6075"/>
    <w:sectPr w:rsidR="00AA6075" w:rsidRPr="00DF7A91" w:rsidSect="001D6649">
      <w:footerReference w:type="default" r:id="rId37"/>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8304A0" w15:done="0"/>
  <w15:commentEx w15:paraId="79BB90D0" w15:done="0"/>
  <w15:commentEx w15:paraId="778A4E95" w15:done="0"/>
  <w15:commentEx w15:paraId="13DE1D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8304A0" w16cid:durableId="265EC75B"/>
  <w16cid:commentId w16cid:paraId="79BB90D0" w16cid:durableId="265EC7DE"/>
  <w16cid:commentId w16cid:paraId="778A4E95" w16cid:durableId="2739B4F4"/>
  <w16cid:commentId w16cid:paraId="13DE1DF1" w16cid:durableId="2739B4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46DFA" w14:textId="77777777" w:rsidR="0031482D" w:rsidRDefault="0031482D" w:rsidP="0071433F">
      <w:r>
        <w:separator/>
      </w:r>
    </w:p>
  </w:endnote>
  <w:endnote w:type="continuationSeparator" w:id="0">
    <w:p w14:paraId="312C16CC" w14:textId="77777777" w:rsidR="0031482D" w:rsidRDefault="0031482D" w:rsidP="0071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AdvPS405B6">
    <w:panose1 w:val="00000000000000000000"/>
    <w:charset w:val="00"/>
    <w:family w:val="roman"/>
    <w:notTrueType/>
    <w:pitch w:val="default"/>
    <w:sig w:usb0="00000003" w:usb1="00000000" w:usb2="00000000" w:usb3="00000000" w:csb0="00000001" w:csb1="00000000"/>
  </w:font>
  <w:font w:name="AdvPS405B7">
    <w:panose1 w:val="00000000000000000000"/>
    <w:charset w:val="00"/>
    <w:family w:val="swiss"/>
    <w:notTrueType/>
    <w:pitch w:val="default"/>
    <w:sig w:usb0="00000003" w:usb1="00000000" w:usb2="00000000" w:usb3="00000000" w:csb0="00000001" w:csb1="00000000"/>
  </w:font>
  <w:font w:name="Open Sans">
    <w:altName w:val="Tahoma"/>
    <w:charset w:val="00"/>
    <w:family w:val="swiss"/>
    <w:pitch w:val="variable"/>
    <w:sig w:usb0="E00002EF" w:usb1="4000205B" w:usb2="00000028" w:usb3="00000000" w:csb0="0000019F" w:csb1="00000000"/>
  </w:font>
  <w:font w:name="GulliverRM">
    <w:panose1 w:val="00000000000000000000"/>
    <w:charset w:val="00"/>
    <w:family w:val="auto"/>
    <w:notTrueType/>
    <w:pitch w:val="default"/>
    <w:sig w:usb0="00000003" w:usb1="00000000" w:usb2="00000000" w:usb3="00000000" w:csb0="00000001" w:csb1="00000000"/>
  </w:font>
  <w:font w:name="AdvGulliv-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485297"/>
      <w:docPartObj>
        <w:docPartGallery w:val="Page Numbers (Bottom of Page)"/>
        <w:docPartUnique/>
      </w:docPartObj>
    </w:sdtPr>
    <w:sdtEndPr>
      <w:rPr>
        <w:noProof/>
      </w:rPr>
    </w:sdtEndPr>
    <w:sdtContent>
      <w:p w14:paraId="3262062F" w14:textId="4A75E5E6" w:rsidR="0031482D" w:rsidRDefault="0031482D">
        <w:pPr>
          <w:pStyle w:val="Footer"/>
          <w:jc w:val="right"/>
        </w:pPr>
        <w:r>
          <w:fldChar w:fldCharType="begin"/>
        </w:r>
        <w:r>
          <w:instrText xml:space="preserve"> PAGE   \* MERGEFORMAT </w:instrText>
        </w:r>
        <w:r>
          <w:fldChar w:fldCharType="separate"/>
        </w:r>
        <w:r w:rsidR="00403A39">
          <w:rPr>
            <w:noProof/>
          </w:rPr>
          <w:t>22</w:t>
        </w:r>
        <w:r>
          <w:rPr>
            <w:noProof/>
          </w:rPr>
          <w:fldChar w:fldCharType="end"/>
        </w:r>
      </w:p>
    </w:sdtContent>
  </w:sdt>
  <w:p w14:paraId="73E4FF9D" w14:textId="77777777" w:rsidR="0031482D" w:rsidRDefault="003148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89EBA" w14:textId="77777777" w:rsidR="0031482D" w:rsidRDefault="0031482D" w:rsidP="0071433F">
      <w:r>
        <w:separator/>
      </w:r>
    </w:p>
  </w:footnote>
  <w:footnote w:type="continuationSeparator" w:id="0">
    <w:p w14:paraId="094159B3" w14:textId="77777777" w:rsidR="0031482D" w:rsidRDefault="0031482D" w:rsidP="0071433F">
      <w:r>
        <w:continuationSeparator/>
      </w:r>
    </w:p>
  </w:footnote>
  <w:footnote w:id="1">
    <w:p w14:paraId="4EEFD1D6" w14:textId="1FE28914" w:rsidR="0031482D" w:rsidRDefault="0031482D">
      <w:pPr>
        <w:pStyle w:val="FootnoteText"/>
      </w:pPr>
      <w:r>
        <w:rPr>
          <w:rStyle w:val="FootnoteReference"/>
        </w:rPr>
        <w:footnoteRef/>
      </w:r>
      <w:r>
        <w:t xml:space="preserve"> </w:t>
      </w:r>
      <w:r w:rsidRPr="00CA7CB5">
        <w:t>https://www.gov.uk/government/publications/stats19-forms-and-guidance</w:t>
      </w:r>
    </w:p>
  </w:footnote>
  <w:footnote w:id="2">
    <w:p w14:paraId="0F31F69F" w14:textId="77777777" w:rsidR="0031482D" w:rsidRDefault="0031482D" w:rsidP="007B7190">
      <w:pPr>
        <w:pStyle w:val="FootnoteText"/>
      </w:pPr>
      <w:r>
        <w:rPr>
          <w:rStyle w:val="FootnoteReference"/>
        </w:rPr>
        <w:footnoteRef/>
      </w:r>
      <w:r>
        <w:t xml:space="preserve"> </w:t>
      </w:r>
      <w:hyperlink r:id="rId1" w:history="1">
        <w:r>
          <w:rPr>
            <w:rStyle w:val="Hyperlink"/>
          </w:rPr>
          <w:t>https://assets.publishing.service.gov.uk/government/uploads/system/uploads/attachment_data/file/230596/stats20-2011.pdf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7378"/>
    <w:multiLevelType w:val="hybridMultilevel"/>
    <w:tmpl w:val="8CE6F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A6343D"/>
    <w:multiLevelType w:val="hybridMultilevel"/>
    <w:tmpl w:val="9A9CC016"/>
    <w:lvl w:ilvl="0" w:tplc="040C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F20BC9"/>
    <w:multiLevelType w:val="hybridMultilevel"/>
    <w:tmpl w:val="FEF4A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0E27F9"/>
    <w:multiLevelType w:val="hybridMultilevel"/>
    <w:tmpl w:val="8CE6F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9B495C"/>
    <w:multiLevelType w:val="hybridMultilevel"/>
    <w:tmpl w:val="06CAD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D5847EA"/>
    <w:multiLevelType w:val="hybridMultilevel"/>
    <w:tmpl w:val="B1849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39E6454"/>
    <w:multiLevelType w:val="hybridMultilevel"/>
    <w:tmpl w:val="8CE84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733355E"/>
    <w:multiLevelType w:val="hybridMultilevel"/>
    <w:tmpl w:val="8CE6F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E3517EC"/>
    <w:multiLevelType w:val="hybridMultilevel"/>
    <w:tmpl w:val="8CE6F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7"/>
  </w:num>
  <w:num w:numId="6">
    <w:abstractNumId w:val="3"/>
  </w:num>
  <w:num w:numId="7">
    <w:abstractNumId w:val="8"/>
  </w:num>
  <w:num w:numId="8">
    <w:abstractNumId w:val="6"/>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an Tapp">
    <w15:presenceInfo w15:providerId="AD" w15:userId="S-1-5-21-1659004503-492894223-725345543-44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443"/>
    <w:rsid w:val="0000105A"/>
    <w:rsid w:val="00003337"/>
    <w:rsid w:val="00003640"/>
    <w:rsid w:val="000063EA"/>
    <w:rsid w:val="0001121D"/>
    <w:rsid w:val="000138EA"/>
    <w:rsid w:val="0001587B"/>
    <w:rsid w:val="00016848"/>
    <w:rsid w:val="0002037A"/>
    <w:rsid w:val="0002232B"/>
    <w:rsid w:val="000227FC"/>
    <w:rsid w:val="00023522"/>
    <w:rsid w:val="00023B17"/>
    <w:rsid w:val="00024EB4"/>
    <w:rsid w:val="00025EAE"/>
    <w:rsid w:val="000260AD"/>
    <w:rsid w:val="00030C0B"/>
    <w:rsid w:val="00031302"/>
    <w:rsid w:val="00031982"/>
    <w:rsid w:val="00032C0D"/>
    <w:rsid w:val="0003715D"/>
    <w:rsid w:val="000419A0"/>
    <w:rsid w:val="00043B40"/>
    <w:rsid w:val="00050F87"/>
    <w:rsid w:val="00051B26"/>
    <w:rsid w:val="00053210"/>
    <w:rsid w:val="00056956"/>
    <w:rsid w:val="00057513"/>
    <w:rsid w:val="00060E9E"/>
    <w:rsid w:val="00063C7E"/>
    <w:rsid w:val="00064768"/>
    <w:rsid w:val="0006795A"/>
    <w:rsid w:val="00073473"/>
    <w:rsid w:val="00074F81"/>
    <w:rsid w:val="00074FE2"/>
    <w:rsid w:val="00075606"/>
    <w:rsid w:val="0007576D"/>
    <w:rsid w:val="0007764C"/>
    <w:rsid w:val="000819FA"/>
    <w:rsid w:val="0008271A"/>
    <w:rsid w:val="00082906"/>
    <w:rsid w:val="000839A2"/>
    <w:rsid w:val="00083E55"/>
    <w:rsid w:val="00090E13"/>
    <w:rsid w:val="000929D8"/>
    <w:rsid w:val="00097AE4"/>
    <w:rsid w:val="000A0623"/>
    <w:rsid w:val="000A21B0"/>
    <w:rsid w:val="000A2A8E"/>
    <w:rsid w:val="000A571B"/>
    <w:rsid w:val="000A628E"/>
    <w:rsid w:val="000A6443"/>
    <w:rsid w:val="000A6904"/>
    <w:rsid w:val="000A69B8"/>
    <w:rsid w:val="000B417F"/>
    <w:rsid w:val="000B47C5"/>
    <w:rsid w:val="000B5CC9"/>
    <w:rsid w:val="000B7485"/>
    <w:rsid w:val="000B7CBD"/>
    <w:rsid w:val="000C478A"/>
    <w:rsid w:val="000D17F2"/>
    <w:rsid w:val="000D2C64"/>
    <w:rsid w:val="000D657A"/>
    <w:rsid w:val="000D699E"/>
    <w:rsid w:val="000E038B"/>
    <w:rsid w:val="000E0AAE"/>
    <w:rsid w:val="000E7282"/>
    <w:rsid w:val="000E738D"/>
    <w:rsid w:val="000E79B3"/>
    <w:rsid w:val="000E7B6E"/>
    <w:rsid w:val="000F1B0E"/>
    <w:rsid w:val="000F52B6"/>
    <w:rsid w:val="000F68C4"/>
    <w:rsid w:val="00100550"/>
    <w:rsid w:val="001017F2"/>
    <w:rsid w:val="00107DC7"/>
    <w:rsid w:val="001108D1"/>
    <w:rsid w:val="001110CB"/>
    <w:rsid w:val="00111C50"/>
    <w:rsid w:val="00113509"/>
    <w:rsid w:val="0011414C"/>
    <w:rsid w:val="00120BF6"/>
    <w:rsid w:val="00122BE4"/>
    <w:rsid w:val="001244A0"/>
    <w:rsid w:val="00127F91"/>
    <w:rsid w:val="0013278E"/>
    <w:rsid w:val="00134C60"/>
    <w:rsid w:val="00137AA5"/>
    <w:rsid w:val="00140AAB"/>
    <w:rsid w:val="00143EF2"/>
    <w:rsid w:val="001442F8"/>
    <w:rsid w:val="00144803"/>
    <w:rsid w:val="00144ABB"/>
    <w:rsid w:val="00145D61"/>
    <w:rsid w:val="00145F2D"/>
    <w:rsid w:val="00147D99"/>
    <w:rsid w:val="00152021"/>
    <w:rsid w:val="00153364"/>
    <w:rsid w:val="00160331"/>
    <w:rsid w:val="001675BA"/>
    <w:rsid w:val="00174AA2"/>
    <w:rsid w:val="00176C45"/>
    <w:rsid w:val="00176F41"/>
    <w:rsid w:val="0017752F"/>
    <w:rsid w:val="00180B5D"/>
    <w:rsid w:val="001824AB"/>
    <w:rsid w:val="001853ED"/>
    <w:rsid w:val="00186D6A"/>
    <w:rsid w:val="00187908"/>
    <w:rsid w:val="001934C4"/>
    <w:rsid w:val="0019495E"/>
    <w:rsid w:val="001973D0"/>
    <w:rsid w:val="001A1A56"/>
    <w:rsid w:val="001A3D34"/>
    <w:rsid w:val="001A7142"/>
    <w:rsid w:val="001B06C3"/>
    <w:rsid w:val="001B096E"/>
    <w:rsid w:val="001C11A8"/>
    <w:rsid w:val="001C4823"/>
    <w:rsid w:val="001D3958"/>
    <w:rsid w:val="001D64EF"/>
    <w:rsid w:val="001D6649"/>
    <w:rsid w:val="001D78D9"/>
    <w:rsid w:val="001E39BE"/>
    <w:rsid w:val="001E500F"/>
    <w:rsid w:val="001F5496"/>
    <w:rsid w:val="001F64EF"/>
    <w:rsid w:val="001F7535"/>
    <w:rsid w:val="00200FA5"/>
    <w:rsid w:val="00201707"/>
    <w:rsid w:val="00202960"/>
    <w:rsid w:val="0020320C"/>
    <w:rsid w:val="0020349B"/>
    <w:rsid w:val="00204D97"/>
    <w:rsid w:val="002067A6"/>
    <w:rsid w:val="00207F6D"/>
    <w:rsid w:val="00211CBF"/>
    <w:rsid w:val="00212A7F"/>
    <w:rsid w:val="00213D4F"/>
    <w:rsid w:val="00216EBF"/>
    <w:rsid w:val="002200B3"/>
    <w:rsid w:val="00221C9F"/>
    <w:rsid w:val="00222D62"/>
    <w:rsid w:val="00224CBE"/>
    <w:rsid w:val="00226A95"/>
    <w:rsid w:val="00230D11"/>
    <w:rsid w:val="00230EFA"/>
    <w:rsid w:val="002312D6"/>
    <w:rsid w:val="00231AAD"/>
    <w:rsid w:val="00235850"/>
    <w:rsid w:val="00235D41"/>
    <w:rsid w:val="00242EDA"/>
    <w:rsid w:val="002441EB"/>
    <w:rsid w:val="002479E4"/>
    <w:rsid w:val="00254679"/>
    <w:rsid w:val="0025473B"/>
    <w:rsid w:val="0025475B"/>
    <w:rsid w:val="00255D3B"/>
    <w:rsid w:val="00257409"/>
    <w:rsid w:val="00261944"/>
    <w:rsid w:val="002641E2"/>
    <w:rsid w:val="00265AC3"/>
    <w:rsid w:val="002705D0"/>
    <w:rsid w:val="00270B14"/>
    <w:rsid w:val="002751F5"/>
    <w:rsid w:val="002757F1"/>
    <w:rsid w:val="00282958"/>
    <w:rsid w:val="00291773"/>
    <w:rsid w:val="0029542F"/>
    <w:rsid w:val="00296198"/>
    <w:rsid w:val="00296B25"/>
    <w:rsid w:val="002A1709"/>
    <w:rsid w:val="002A1D9F"/>
    <w:rsid w:val="002A3050"/>
    <w:rsid w:val="002A3CDD"/>
    <w:rsid w:val="002A7C6A"/>
    <w:rsid w:val="002B0119"/>
    <w:rsid w:val="002B46F0"/>
    <w:rsid w:val="002B547D"/>
    <w:rsid w:val="002B71C4"/>
    <w:rsid w:val="002B7685"/>
    <w:rsid w:val="002C3DFF"/>
    <w:rsid w:val="002C73DD"/>
    <w:rsid w:val="002D0E8D"/>
    <w:rsid w:val="002D2728"/>
    <w:rsid w:val="002D3092"/>
    <w:rsid w:val="002E2A2A"/>
    <w:rsid w:val="002E443B"/>
    <w:rsid w:val="002E4D95"/>
    <w:rsid w:val="002E7E29"/>
    <w:rsid w:val="002F0138"/>
    <w:rsid w:val="002F22BE"/>
    <w:rsid w:val="002F4121"/>
    <w:rsid w:val="002F7911"/>
    <w:rsid w:val="002F7C47"/>
    <w:rsid w:val="00300E43"/>
    <w:rsid w:val="00303D2E"/>
    <w:rsid w:val="00305A0A"/>
    <w:rsid w:val="00310262"/>
    <w:rsid w:val="0031482D"/>
    <w:rsid w:val="00317D2F"/>
    <w:rsid w:val="00320026"/>
    <w:rsid w:val="00321D91"/>
    <w:rsid w:val="003233E8"/>
    <w:rsid w:val="003346F8"/>
    <w:rsid w:val="00344BD4"/>
    <w:rsid w:val="00344D4F"/>
    <w:rsid w:val="00346621"/>
    <w:rsid w:val="003564F4"/>
    <w:rsid w:val="00360E9C"/>
    <w:rsid w:val="00363F56"/>
    <w:rsid w:val="003671B4"/>
    <w:rsid w:val="0037061D"/>
    <w:rsid w:val="00370E8A"/>
    <w:rsid w:val="00371D4F"/>
    <w:rsid w:val="00372397"/>
    <w:rsid w:val="00373CB4"/>
    <w:rsid w:val="00376B88"/>
    <w:rsid w:val="00376C12"/>
    <w:rsid w:val="00380211"/>
    <w:rsid w:val="00381273"/>
    <w:rsid w:val="00382497"/>
    <w:rsid w:val="00382F5B"/>
    <w:rsid w:val="00383028"/>
    <w:rsid w:val="00383272"/>
    <w:rsid w:val="00383E01"/>
    <w:rsid w:val="00386A0C"/>
    <w:rsid w:val="00391112"/>
    <w:rsid w:val="00395D3B"/>
    <w:rsid w:val="0039718F"/>
    <w:rsid w:val="00397D60"/>
    <w:rsid w:val="003A2B91"/>
    <w:rsid w:val="003A4081"/>
    <w:rsid w:val="003A4DEB"/>
    <w:rsid w:val="003A59F1"/>
    <w:rsid w:val="003A6E42"/>
    <w:rsid w:val="003A7517"/>
    <w:rsid w:val="003B1B7D"/>
    <w:rsid w:val="003B353F"/>
    <w:rsid w:val="003B4684"/>
    <w:rsid w:val="003C12A3"/>
    <w:rsid w:val="003C14E4"/>
    <w:rsid w:val="003C1D51"/>
    <w:rsid w:val="003C5397"/>
    <w:rsid w:val="003D2E94"/>
    <w:rsid w:val="003D55B5"/>
    <w:rsid w:val="003D6821"/>
    <w:rsid w:val="003E369F"/>
    <w:rsid w:val="003E4858"/>
    <w:rsid w:val="003E6C98"/>
    <w:rsid w:val="003E6CBF"/>
    <w:rsid w:val="003E6D56"/>
    <w:rsid w:val="003F75CA"/>
    <w:rsid w:val="00400EF1"/>
    <w:rsid w:val="004026EC"/>
    <w:rsid w:val="00403A39"/>
    <w:rsid w:val="00406153"/>
    <w:rsid w:val="00406A42"/>
    <w:rsid w:val="00406CE4"/>
    <w:rsid w:val="00407872"/>
    <w:rsid w:val="00407B93"/>
    <w:rsid w:val="004116B1"/>
    <w:rsid w:val="00412C57"/>
    <w:rsid w:val="004146EE"/>
    <w:rsid w:val="0041574D"/>
    <w:rsid w:val="00417974"/>
    <w:rsid w:val="00424D9E"/>
    <w:rsid w:val="0043490E"/>
    <w:rsid w:val="00441166"/>
    <w:rsid w:val="0044168C"/>
    <w:rsid w:val="00442F0A"/>
    <w:rsid w:val="004431F7"/>
    <w:rsid w:val="00450F04"/>
    <w:rsid w:val="00453345"/>
    <w:rsid w:val="004562CA"/>
    <w:rsid w:val="004563C7"/>
    <w:rsid w:val="0047036F"/>
    <w:rsid w:val="00470A09"/>
    <w:rsid w:val="0047198B"/>
    <w:rsid w:val="004729B6"/>
    <w:rsid w:val="004762A2"/>
    <w:rsid w:val="00481062"/>
    <w:rsid w:val="00481840"/>
    <w:rsid w:val="004823DD"/>
    <w:rsid w:val="00484AC6"/>
    <w:rsid w:val="004857F5"/>
    <w:rsid w:val="00486F19"/>
    <w:rsid w:val="00487917"/>
    <w:rsid w:val="00492CD2"/>
    <w:rsid w:val="004931F3"/>
    <w:rsid w:val="0049561E"/>
    <w:rsid w:val="00495701"/>
    <w:rsid w:val="00497EA9"/>
    <w:rsid w:val="004A1F24"/>
    <w:rsid w:val="004A418A"/>
    <w:rsid w:val="004A4A1F"/>
    <w:rsid w:val="004A78BF"/>
    <w:rsid w:val="004B05AE"/>
    <w:rsid w:val="004B3117"/>
    <w:rsid w:val="004B339B"/>
    <w:rsid w:val="004B56B2"/>
    <w:rsid w:val="004C08F5"/>
    <w:rsid w:val="004C0B84"/>
    <w:rsid w:val="004C14DA"/>
    <w:rsid w:val="004C2F51"/>
    <w:rsid w:val="004C4501"/>
    <w:rsid w:val="004D01D4"/>
    <w:rsid w:val="004D18F8"/>
    <w:rsid w:val="004D1E05"/>
    <w:rsid w:val="004D515D"/>
    <w:rsid w:val="004D7F1B"/>
    <w:rsid w:val="004E07FB"/>
    <w:rsid w:val="004E1ADB"/>
    <w:rsid w:val="004E3812"/>
    <w:rsid w:val="004E3D05"/>
    <w:rsid w:val="004E4696"/>
    <w:rsid w:val="004E5C7D"/>
    <w:rsid w:val="004E6E1A"/>
    <w:rsid w:val="004F11DA"/>
    <w:rsid w:val="0050093B"/>
    <w:rsid w:val="0050183D"/>
    <w:rsid w:val="00504B57"/>
    <w:rsid w:val="00506F27"/>
    <w:rsid w:val="00507313"/>
    <w:rsid w:val="00510E65"/>
    <w:rsid w:val="00512C80"/>
    <w:rsid w:val="00515C2A"/>
    <w:rsid w:val="005161CD"/>
    <w:rsid w:val="00516EE4"/>
    <w:rsid w:val="005204A0"/>
    <w:rsid w:val="00523AF0"/>
    <w:rsid w:val="00524059"/>
    <w:rsid w:val="00527DEC"/>
    <w:rsid w:val="005326AE"/>
    <w:rsid w:val="00534561"/>
    <w:rsid w:val="00535919"/>
    <w:rsid w:val="0053630E"/>
    <w:rsid w:val="00540FD5"/>
    <w:rsid w:val="00547347"/>
    <w:rsid w:val="00547AED"/>
    <w:rsid w:val="005512C4"/>
    <w:rsid w:val="00551D9D"/>
    <w:rsid w:val="00553815"/>
    <w:rsid w:val="005544D8"/>
    <w:rsid w:val="00555EF5"/>
    <w:rsid w:val="00560E01"/>
    <w:rsid w:val="0056437F"/>
    <w:rsid w:val="00567409"/>
    <w:rsid w:val="00570671"/>
    <w:rsid w:val="0057229E"/>
    <w:rsid w:val="005749A7"/>
    <w:rsid w:val="00575CEB"/>
    <w:rsid w:val="00580DE6"/>
    <w:rsid w:val="0058231D"/>
    <w:rsid w:val="0058308E"/>
    <w:rsid w:val="005832A1"/>
    <w:rsid w:val="00583448"/>
    <w:rsid w:val="00583F62"/>
    <w:rsid w:val="00585B49"/>
    <w:rsid w:val="00587C5E"/>
    <w:rsid w:val="00590910"/>
    <w:rsid w:val="00591A1D"/>
    <w:rsid w:val="005A1159"/>
    <w:rsid w:val="005A175C"/>
    <w:rsid w:val="005A49EC"/>
    <w:rsid w:val="005A6050"/>
    <w:rsid w:val="005A7A87"/>
    <w:rsid w:val="005B0667"/>
    <w:rsid w:val="005B2076"/>
    <w:rsid w:val="005B5E87"/>
    <w:rsid w:val="005B660D"/>
    <w:rsid w:val="005C28E7"/>
    <w:rsid w:val="005C5ABA"/>
    <w:rsid w:val="005C6993"/>
    <w:rsid w:val="005C7C66"/>
    <w:rsid w:val="005D3BF4"/>
    <w:rsid w:val="005D618D"/>
    <w:rsid w:val="005E0B54"/>
    <w:rsid w:val="005E1C66"/>
    <w:rsid w:val="005E38B6"/>
    <w:rsid w:val="005E3D39"/>
    <w:rsid w:val="005E4130"/>
    <w:rsid w:val="005E6247"/>
    <w:rsid w:val="005E7702"/>
    <w:rsid w:val="005E7BC8"/>
    <w:rsid w:val="005E7BEA"/>
    <w:rsid w:val="005F53A6"/>
    <w:rsid w:val="005F5EFA"/>
    <w:rsid w:val="005F65C1"/>
    <w:rsid w:val="005F7076"/>
    <w:rsid w:val="00600981"/>
    <w:rsid w:val="0060567B"/>
    <w:rsid w:val="00606BA3"/>
    <w:rsid w:val="00606F11"/>
    <w:rsid w:val="00610C6D"/>
    <w:rsid w:val="00611CA0"/>
    <w:rsid w:val="00612344"/>
    <w:rsid w:val="00614C5C"/>
    <w:rsid w:val="00617372"/>
    <w:rsid w:val="006177F4"/>
    <w:rsid w:val="0062108A"/>
    <w:rsid w:val="006243BA"/>
    <w:rsid w:val="00632BF0"/>
    <w:rsid w:val="006341AE"/>
    <w:rsid w:val="00634CD8"/>
    <w:rsid w:val="00637033"/>
    <w:rsid w:val="0063766C"/>
    <w:rsid w:val="0064216E"/>
    <w:rsid w:val="00644819"/>
    <w:rsid w:val="00644E54"/>
    <w:rsid w:val="006468AD"/>
    <w:rsid w:val="006479CB"/>
    <w:rsid w:val="00650A9B"/>
    <w:rsid w:val="00652BE8"/>
    <w:rsid w:val="006535B2"/>
    <w:rsid w:val="00654280"/>
    <w:rsid w:val="00654AF5"/>
    <w:rsid w:val="006553CB"/>
    <w:rsid w:val="006617D7"/>
    <w:rsid w:val="0066440F"/>
    <w:rsid w:val="0066695E"/>
    <w:rsid w:val="00671BCD"/>
    <w:rsid w:val="0067376F"/>
    <w:rsid w:val="00674EA8"/>
    <w:rsid w:val="0067570A"/>
    <w:rsid w:val="0068103F"/>
    <w:rsid w:val="0068594E"/>
    <w:rsid w:val="00692794"/>
    <w:rsid w:val="00695E45"/>
    <w:rsid w:val="00696079"/>
    <w:rsid w:val="00697136"/>
    <w:rsid w:val="006A34EF"/>
    <w:rsid w:val="006A4195"/>
    <w:rsid w:val="006A55AC"/>
    <w:rsid w:val="006A5E7B"/>
    <w:rsid w:val="006A6722"/>
    <w:rsid w:val="006B0582"/>
    <w:rsid w:val="006B0D43"/>
    <w:rsid w:val="006B1BE2"/>
    <w:rsid w:val="006B27D5"/>
    <w:rsid w:val="006B6DED"/>
    <w:rsid w:val="006B6EA8"/>
    <w:rsid w:val="006C00BC"/>
    <w:rsid w:val="006C3831"/>
    <w:rsid w:val="006C6C6C"/>
    <w:rsid w:val="006D2FEE"/>
    <w:rsid w:val="006D4435"/>
    <w:rsid w:val="006D57EF"/>
    <w:rsid w:val="006D6DDF"/>
    <w:rsid w:val="006D7B92"/>
    <w:rsid w:val="006E0789"/>
    <w:rsid w:val="006E25EC"/>
    <w:rsid w:val="006E27D8"/>
    <w:rsid w:val="006E5E4A"/>
    <w:rsid w:val="006E728C"/>
    <w:rsid w:val="006F1AF4"/>
    <w:rsid w:val="007111C5"/>
    <w:rsid w:val="007119A0"/>
    <w:rsid w:val="00711DFC"/>
    <w:rsid w:val="0071433F"/>
    <w:rsid w:val="007157A5"/>
    <w:rsid w:val="0072217C"/>
    <w:rsid w:val="00726771"/>
    <w:rsid w:val="00732039"/>
    <w:rsid w:val="0073331B"/>
    <w:rsid w:val="00734E0E"/>
    <w:rsid w:val="00735463"/>
    <w:rsid w:val="0073562D"/>
    <w:rsid w:val="00735C75"/>
    <w:rsid w:val="007376F3"/>
    <w:rsid w:val="00741869"/>
    <w:rsid w:val="0074625A"/>
    <w:rsid w:val="00753783"/>
    <w:rsid w:val="0075491B"/>
    <w:rsid w:val="00760619"/>
    <w:rsid w:val="00764B2B"/>
    <w:rsid w:val="00767511"/>
    <w:rsid w:val="00767C9D"/>
    <w:rsid w:val="007709D6"/>
    <w:rsid w:val="00771103"/>
    <w:rsid w:val="0077142B"/>
    <w:rsid w:val="00774E05"/>
    <w:rsid w:val="00780044"/>
    <w:rsid w:val="00780A05"/>
    <w:rsid w:val="00781731"/>
    <w:rsid w:val="00783E1D"/>
    <w:rsid w:val="00783EA5"/>
    <w:rsid w:val="00786920"/>
    <w:rsid w:val="00791058"/>
    <w:rsid w:val="00791C05"/>
    <w:rsid w:val="007943B9"/>
    <w:rsid w:val="007A51CA"/>
    <w:rsid w:val="007B16BB"/>
    <w:rsid w:val="007B26C5"/>
    <w:rsid w:val="007B53C9"/>
    <w:rsid w:val="007B6E2E"/>
    <w:rsid w:val="007B7190"/>
    <w:rsid w:val="007C0048"/>
    <w:rsid w:val="007C0DD6"/>
    <w:rsid w:val="007C2605"/>
    <w:rsid w:val="007D3559"/>
    <w:rsid w:val="007D6C8C"/>
    <w:rsid w:val="007D6D9F"/>
    <w:rsid w:val="007E01AB"/>
    <w:rsid w:val="007E2306"/>
    <w:rsid w:val="007E247C"/>
    <w:rsid w:val="007E47CD"/>
    <w:rsid w:val="007E4A5D"/>
    <w:rsid w:val="007F206F"/>
    <w:rsid w:val="007F3B38"/>
    <w:rsid w:val="007F5530"/>
    <w:rsid w:val="00805406"/>
    <w:rsid w:val="008200D0"/>
    <w:rsid w:val="008207E4"/>
    <w:rsid w:val="00821D81"/>
    <w:rsid w:val="00822542"/>
    <w:rsid w:val="00824A9D"/>
    <w:rsid w:val="0082559A"/>
    <w:rsid w:val="0082668F"/>
    <w:rsid w:val="0083039B"/>
    <w:rsid w:val="0083487C"/>
    <w:rsid w:val="00840D1F"/>
    <w:rsid w:val="00840F67"/>
    <w:rsid w:val="00841084"/>
    <w:rsid w:val="00841ABD"/>
    <w:rsid w:val="0084212A"/>
    <w:rsid w:val="0084357D"/>
    <w:rsid w:val="00844C52"/>
    <w:rsid w:val="00845BAB"/>
    <w:rsid w:val="0084660B"/>
    <w:rsid w:val="00846FD2"/>
    <w:rsid w:val="008471FD"/>
    <w:rsid w:val="008503A5"/>
    <w:rsid w:val="00852C39"/>
    <w:rsid w:val="00853263"/>
    <w:rsid w:val="00853492"/>
    <w:rsid w:val="00860170"/>
    <w:rsid w:val="00863C81"/>
    <w:rsid w:val="00865FB4"/>
    <w:rsid w:val="00867078"/>
    <w:rsid w:val="00867426"/>
    <w:rsid w:val="008750D4"/>
    <w:rsid w:val="00876499"/>
    <w:rsid w:val="0088203C"/>
    <w:rsid w:val="008835BB"/>
    <w:rsid w:val="0088380C"/>
    <w:rsid w:val="008908BD"/>
    <w:rsid w:val="00894972"/>
    <w:rsid w:val="0089580E"/>
    <w:rsid w:val="008A08BB"/>
    <w:rsid w:val="008A20F3"/>
    <w:rsid w:val="008A31D5"/>
    <w:rsid w:val="008A3A77"/>
    <w:rsid w:val="008A3BC9"/>
    <w:rsid w:val="008A408C"/>
    <w:rsid w:val="008A5D98"/>
    <w:rsid w:val="008A7117"/>
    <w:rsid w:val="008A73CD"/>
    <w:rsid w:val="008A7DF2"/>
    <w:rsid w:val="008B2E5F"/>
    <w:rsid w:val="008B4CF4"/>
    <w:rsid w:val="008B70B5"/>
    <w:rsid w:val="008C1A0D"/>
    <w:rsid w:val="008C1F1B"/>
    <w:rsid w:val="008C57B0"/>
    <w:rsid w:val="008C7A06"/>
    <w:rsid w:val="008D28D4"/>
    <w:rsid w:val="008D6E6D"/>
    <w:rsid w:val="008E06D2"/>
    <w:rsid w:val="008F304E"/>
    <w:rsid w:val="008F4668"/>
    <w:rsid w:val="008F52AB"/>
    <w:rsid w:val="008F746C"/>
    <w:rsid w:val="00900DB6"/>
    <w:rsid w:val="00901B28"/>
    <w:rsid w:val="0090336A"/>
    <w:rsid w:val="009039A4"/>
    <w:rsid w:val="00905155"/>
    <w:rsid w:val="00910374"/>
    <w:rsid w:val="00912992"/>
    <w:rsid w:val="009141B5"/>
    <w:rsid w:val="0092494E"/>
    <w:rsid w:val="00925762"/>
    <w:rsid w:val="009274A9"/>
    <w:rsid w:val="0093780E"/>
    <w:rsid w:val="00944FFC"/>
    <w:rsid w:val="00951647"/>
    <w:rsid w:val="00954685"/>
    <w:rsid w:val="00956043"/>
    <w:rsid w:val="00956D67"/>
    <w:rsid w:val="00957FE1"/>
    <w:rsid w:val="009604E1"/>
    <w:rsid w:val="009634CC"/>
    <w:rsid w:val="00972049"/>
    <w:rsid w:val="00974136"/>
    <w:rsid w:val="00975AC7"/>
    <w:rsid w:val="00975DAA"/>
    <w:rsid w:val="009821FE"/>
    <w:rsid w:val="0098226D"/>
    <w:rsid w:val="00982797"/>
    <w:rsid w:val="009827F8"/>
    <w:rsid w:val="00984A3D"/>
    <w:rsid w:val="00986359"/>
    <w:rsid w:val="009867DB"/>
    <w:rsid w:val="00987BD1"/>
    <w:rsid w:val="00990625"/>
    <w:rsid w:val="0099102E"/>
    <w:rsid w:val="00991287"/>
    <w:rsid w:val="00991B16"/>
    <w:rsid w:val="009938DD"/>
    <w:rsid w:val="00994456"/>
    <w:rsid w:val="00995200"/>
    <w:rsid w:val="009A0E6F"/>
    <w:rsid w:val="009A1397"/>
    <w:rsid w:val="009A2326"/>
    <w:rsid w:val="009A570E"/>
    <w:rsid w:val="009B0FF6"/>
    <w:rsid w:val="009B2FC4"/>
    <w:rsid w:val="009B6ED9"/>
    <w:rsid w:val="009C3765"/>
    <w:rsid w:val="009C4F22"/>
    <w:rsid w:val="009C5EAF"/>
    <w:rsid w:val="009D00CC"/>
    <w:rsid w:val="009D0C66"/>
    <w:rsid w:val="009D2530"/>
    <w:rsid w:val="009D6812"/>
    <w:rsid w:val="009D7D0C"/>
    <w:rsid w:val="009E3CC2"/>
    <w:rsid w:val="009E4C91"/>
    <w:rsid w:val="009E5509"/>
    <w:rsid w:val="009E5855"/>
    <w:rsid w:val="009E70C2"/>
    <w:rsid w:val="009F724A"/>
    <w:rsid w:val="009F788C"/>
    <w:rsid w:val="00A024D0"/>
    <w:rsid w:val="00A02614"/>
    <w:rsid w:val="00A0475A"/>
    <w:rsid w:val="00A05F68"/>
    <w:rsid w:val="00A111D1"/>
    <w:rsid w:val="00A12C9C"/>
    <w:rsid w:val="00A15B3F"/>
    <w:rsid w:val="00A2145C"/>
    <w:rsid w:val="00A2431A"/>
    <w:rsid w:val="00A24493"/>
    <w:rsid w:val="00A24F2A"/>
    <w:rsid w:val="00A271AB"/>
    <w:rsid w:val="00A3374B"/>
    <w:rsid w:val="00A364F9"/>
    <w:rsid w:val="00A4627C"/>
    <w:rsid w:val="00A466BF"/>
    <w:rsid w:val="00A50504"/>
    <w:rsid w:val="00A505E3"/>
    <w:rsid w:val="00A51E8F"/>
    <w:rsid w:val="00A525D9"/>
    <w:rsid w:val="00A5295F"/>
    <w:rsid w:val="00A60D1A"/>
    <w:rsid w:val="00A61CC2"/>
    <w:rsid w:val="00A641A2"/>
    <w:rsid w:val="00A700CC"/>
    <w:rsid w:val="00A757C1"/>
    <w:rsid w:val="00A75F1D"/>
    <w:rsid w:val="00A816B4"/>
    <w:rsid w:val="00A81D00"/>
    <w:rsid w:val="00A82E17"/>
    <w:rsid w:val="00A8459D"/>
    <w:rsid w:val="00A87C1E"/>
    <w:rsid w:val="00A909E1"/>
    <w:rsid w:val="00A9416A"/>
    <w:rsid w:val="00A944F2"/>
    <w:rsid w:val="00A94880"/>
    <w:rsid w:val="00A94EFC"/>
    <w:rsid w:val="00A9610B"/>
    <w:rsid w:val="00A97881"/>
    <w:rsid w:val="00AA1DFF"/>
    <w:rsid w:val="00AA2A43"/>
    <w:rsid w:val="00AA6075"/>
    <w:rsid w:val="00AA6C7F"/>
    <w:rsid w:val="00AA7A90"/>
    <w:rsid w:val="00AB4653"/>
    <w:rsid w:val="00AC0E2B"/>
    <w:rsid w:val="00AC27F7"/>
    <w:rsid w:val="00AC2C6E"/>
    <w:rsid w:val="00AC5065"/>
    <w:rsid w:val="00AC5B06"/>
    <w:rsid w:val="00AC6E6A"/>
    <w:rsid w:val="00AC707D"/>
    <w:rsid w:val="00AC72D0"/>
    <w:rsid w:val="00AD073B"/>
    <w:rsid w:val="00AD08EC"/>
    <w:rsid w:val="00AD1A1A"/>
    <w:rsid w:val="00AD1DA1"/>
    <w:rsid w:val="00AD3087"/>
    <w:rsid w:val="00AD44AA"/>
    <w:rsid w:val="00AD57A2"/>
    <w:rsid w:val="00AD7359"/>
    <w:rsid w:val="00AD7977"/>
    <w:rsid w:val="00AE4DD5"/>
    <w:rsid w:val="00AE567C"/>
    <w:rsid w:val="00AE6DB0"/>
    <w:rsid w:val="00AE7469"/>
    <w:rsid w:val="00AE7A0A"/>
    <w:rsid w:val="00AE7BB7"/>
    <w:rsid w:val="00AF10DF"/>
    <w:rsid w:val="00AF2B15"/>
    <w:rsid w:val="00AF2E40"/>
    <w:rsid w:val="00AF7EF0"/>
    <w:rsid w:val="00B0090B"/>
    <w:rsid w:val="00B019B2"/>
    <w:rsid w:val="00B01FA3"/>
    <w:rsid w:val="00B02042"/>
    <w:rsid w:val="00B025FB"/>
    <w:rsid w:val="00B03BB3"/>
    <w:rsid w:val="00B04812"/>
    <w:rsid w:val="00B05A1A"/>
    <w:rsid w:val="00B068E3"/>
    <w:rsid w:val="00B07859"/>
    <w:rsid w:val="00B1455F"/>
    <w:rsid w:val="00B147A4"/>
    <w:rsid w:val="00B162B1"/>
    <w:rsid w:val="00B16EDA"/>
    <w:rsid w:val="00B17D6E"/>
    <w:rsid w:val="00B22FAC"/>
    <w:rsid w:val="00B305C9"/>
    <w:rsid w:val="00B3068B"/>
    <w:rsid w:val="00B307B2"/>
    <w:rsid w:val="00B3107C"/>
    <w:rsid w:val="00B34094"/>
    <w:rsid w:val="00B367F3"/>
    <w:rsid w:val="00B40E97"/>
    <w:rsid w:val="00B434A8"/>
    <w:rsid w:val="00B52DAC"/>
    <w:rsid w:val="00B543BB"/>
    <w:rsid w:val="00B557E9"/>
    <w:rsid w:val="00B5790C"/>
    <w:rsid w:val="00B57B73"/>
    <w:rsid w:val="00B64A6C"/>
    <w:rsid w:val="00B72A98"/>
    <w:rsid w:val="00B87C41"/>
    <w:rsid w:val="00B92AF0"/>
    <w:rsid w:val="00BA13F8"/>
    <w:rsid w:val="00BA2D2F"/>
    <w:rsid w:val="00BA4099"/>
    <w:rsid w:val="00BA6C61"/>
    <w:rsid w:val="00BA7D1A"/>
    <w:rsid w:val="00BB1479"/>
    <w:rsid w:val="00BB290C"/>
    <w:rsid w:val="00BB3512"/>
    <w:rsid w:val="00BB3C08"/>
    <w:rsid w:val="00BB6CEA"/>
    <w:rsid w:val="00BC376A"/>
    <w:rsid w:val="00BC3B94"/>
    <w:rsid w:val="00BE07B9"/>
    <w:rsid w:val="00BE5C38"/>
    <w:rsid w:val="00BE7DC5"/>
    <w:rsid w:val="00BF1233"/>
    <w:rsid w:val="00BF2541"/>
    <w:rsid w:val="00BF37F3"/>
    <w:rsid w:val="00BF7640"/>
    <w:rsid w:val="00C00793"/>
    <w:rsid w:val="00C01C46"/>
    <w:rsid w:val="00C033AB"/>
    <w:rsid w:val="00C11E0A"/>
    <w:rsid w:val="00C1525A"/>
    <w:rsid w:val="00C26DC5"/>
    <w:rsid w:val="00C30CFE"/>
    <w:rsid w:val="00C34EB7"/>
    <w:rsid w:val="00C36824"/>
    <w:rsid w:val="00C3687A"/>
    <w:rsid w:val="00C4069F"/>
    <w:rsid w:val="00C412DB"/>
    <w:rsid w:val="00C413E4"/>
    <w:rsid w:val="00C42831"/>
    <w:rsid w:val="00C4554D"/>
    <w:rsid w:val="00C52430"/>
    <w:rsid w:val="00C52695"/>
    <w:rsid w:val="00C54A54"/>
    <w:rsid w:val="00C55E60"/>
    <w:rsid w:val="00C6365C"/>
    <w:rsid w:val="00C6570A"/>
    <w:rsid w:val="00C672BC"/>
    <w:rsid w:val="00C67C5D"/>
    <w:rsid w:val="00C70769"/>
    <w:rsid w:val="00C708C3"/>
    <w:rsid w:val="00C73232"/>
    <w:rsid w:val="00C75176"/>
    <w:rsid w:val="00C75EAC"/>
    <w:rsid w:val="00C8016B"/>
    <w:rsid w:val="00C806B6"/>
    <w:rsid w:val="00C82630"/>
    <w:rsid w:val="00C82D07"/>
    <w:rsid w:val="00C84451"/>
    <w:rsid w:val="00CA4E7D"/>
    <w:rsid w:val="00CA5C6E"/>
    <w:rsid w:val="00CA6857"/>
    <w:rsid w:val="00CA7CB5"/>
    <w:rsid w:val="00CB0288"/>
    <w:rsid w:val="00CB08A9"/>
    <w:rsid w:val="00CB0D3C"/>
    <w:rsid w:val="00CB13AE"/>
    <w:rsid w:val="00CB19BF"/>
    <w:rsid w:val="00CB2822"/>
    <w:rsid w:val="00CB2BFE"/>
    <w:rsid w:val="00CB3EF1"/>
    <w:rsid w:val="00CB482F"/>
    <w:rsid w:val="00CB7DAF"/>
    <w:rsid w:val="00CC005C"/>
    <w:rsid w:val="00CC0D3B"/>
    <w:rsid w:val="00CC2365"/>
    <w:rsid w:val="00CC4E85"/>
    <w:rsid w:val="00CC6A6A"/>
    <w:rsid w:val="00CD145B"/>
    <w:rsid w:val="00CD16F8"/>
    <w:rsid w:val="00CD1AA7"/>
    <w:rsid w:val="00CD30E2"/>
    <w:rsid w:val="00CD4AAF"/>
    <w:rsid w:val="00CD54F1"/>
    <w:rsid w:val="00CD5E03"/>
    <w:rsid w:val="00CD6759"/>
    <w:rsid w:val="00CD6E44"/>
    <w:rsid w:val="00CE1548"/>
    <w:rsid w:val="00CE24BA"/>
    <w:rsid w:val="00CE3588"/>
    <w:rsid w:val="00CE6C57"/>
    <w:rsid w:val="00CF011A"/>
    <w:rsid w:val="00CF4361"/>
    <w:rsid w:val="00CF6963"/>
    <w:rsid w:val="00CF6C08"/>
    <w:rsid w:val="00CF71FC"/>
    <w:rsid w:val="00D00389"/>
    <w:rsid w:val="00D00DEE"/>
    <w:rsid w:val="00D00E40"/>
    <w:rsid w:val="00D012E9"/>
    <w:rsid w:val="00D02C1A"/>
    <w:rsid w:val="00D0435B"/>
    <w:rsid w:val="00D049D6"/>
    <w:rsid w:val="00D0579E"/>
    <w:rsid w:val="00D063BC"/>
    <w:rsid w:val="00D0745C"/>
    <w:rsid w:val="00D10778"/>
    <w:rsid w:val="00D12AAB"/>
    <w:rsid w:val="00D131C4"/>
    <w:rsid w:val="00D13923"/>
    <w:rsid w:val="00D16FCC"/>
    <w:rsid w:val="00D228A9"/>
    <w:rsid w:val="00D238DA"/>
    <w:rsid w:val="00D24D4C"/>
    <w:rsid w:val="00D347AF"/>
    <w:rsid w:val="00D34852"/>
    <w:rsid w:val="00D3638D"/>
    <w:rsid w:val="00D43431"/>
    <w:rsid w:val="00D44BC0"/>
    <w:rsid w:val="00D50C48"/>
    <w:rsid w:val="00D525D5"/>
    <w:rsid w:val="00D55329"/>
    <w:rsid w:val="00D55AA3"/>
    <w:rsid w:val="00D56438"/>
    <w:rsid w:val="00D60AE3"/>
    <w:rsid w:val="00D62E62"/>
    <w:rsid w:val="00D647C1"/>
    <w:rsid w:val="00D65910"/>
    <w:rsid w:val="00D66F44"/>
    <w:rsid w:val="00D75FF6"/>
    <w:rsid w:val="00D76A74"/>
    <w:rsid w:val="00D813D0"/>
    <w:rsid w:val="00D87BFD"/>
    <w:rsid w:val="00D915CA"/>
    <w:rsid w:val="00D93A4B"/>
    <w:rsid w:val="00D93F29"/>
    <w:rsid w:val="00D95AF4"/>
    <w:rsid w:val="00D96561"/>
    <w:rsid w:val="00D97E07"/>
    <w:rsid w:val="00DA0C67"/>
    <w:rsid w:val="00DA3E91"/>
    <w:rsid w:val="00DA505D"/>
    <w:rsid w:val="00DA74A3"/>
    <w:rsid w:val="00DB2213"/>
    <w:rsid w:val="00DB3A25"/>
    <w:rsid w:val="00DB4BA3"/>
    <w:rsid w:val="00DB50FE"/>
    <w:rsid w:val="00DD5342"/>
    <w:rsid w:val="00DD557A"/>
    <w:rsid w:val="00DD6199"/>
    <w:rsid w:val="00DD7343"/>
    <w:rsid w:val="00DE04D8"/>
    <w:rsid w:val="00DE79C4"/>
    <w:rsid w:val="00DF050D"/>
    <w:rsid w:val="00DF1027"/>
    <w:rsid w:val="00DF2779"/>
    <w:rsid w:val="00DF421E"/>
    <w:rsid w:val="00DF7A91"/>
    <w:rsid w:val="00E00376"/>
    <w:rsid w:val="00E008E5"/>
    <w:rsid w:val="00E01681"/>
    <w:rsid w:val="00E01A84"/>
    <w:rsid w:val="00E0221B"/>
    <w:rsid w:val="00E0227C"/>
    <w:rsid w:val="00E036B8"/>
    <w:rsid w:val="00E0474D"/>
    <w:rsid w:val="00E048CC"/>
    <w:rsid w:val="00E06585"/>
    <w:rsid w:val="00E07E36"/>
    <w:rsid w:val="00E07E97"/>
    <w:rsid w:val="00E11304"/>
    <w:rsid w:val="00E1207D"/>
    <w:rsid w:val="00E14967"/>
    <w:rsid w:val="00E17D29"/>
    <w:rsid w:val="00E2080E"/>
    <w:rsid w:val="00E2245D"/>
    <w:rsid w:val="00E22E2C"/>
    <w:rsid w:val="00E25118"/>
    <w:rsid w:val="00E27923"/>
    <w:rsid w:val="00E3150B"/>
    <w:rsid w:val="00E35AAD"/>
    <w:rsid w:val="00E3773A"/>
    <w:rsid w:val="00E417BF"/>
    <w:rsid w:val="00E41E27"/>
    <w:rsid w:val="00E42146"/>
    <w:rsid w:val="00E4303B"/>
    <w:rsid w:val="00E44C32"/>
    <w:rsid w:val="00E4551F"/>
    <w:rsid w:val="00E4732C"/>
    <w:rsid w:val="00E52A78"/>
    <w:rsid w:val="00E5334B"/>
    <w:rsid w:val="00E57A5A"/>
    <w:rsid w:val="00E60AAB"/>
    <w:rsid w:val="00E61791"/>
    <w:rsid w:val="00E67AEA"/>
    <w:rsid w:val="00E71090"/>
    <w:rsid w:val="00E76BD6"/>
    <w:rsid w:val="00E7774F"/>
    <w:rsid w:val="00E77929"/>
    <w:rsid w:val="00E80E50"/>
    <w:rsid w:val="00E82A92"/>
    <w:rsid w:val="00E84CBE"/>
    <w:rsid w:val="00E87F67"/>
    <w:rsid w:val="00E90035"/>
    <w:rsid w:val="00E9090B"/>
    <w:rsid w:val="00E92F98"/>
    <w:rsid w:val="00E953C9"/>
    <w:rsid w:val="00E9763A"/>
    <w:rsid w:val="00EA1D9D"/>
    <w:rsid w:val="00EA2DE2"/>
    <w:rsid w:val="00EA310A"/>
    <w:rsid w:val="00EA3883"/>
    <w:rsid w:val="00EA4B32"/>
    <w:rsid w:val="00EB1BB3"/>
    <w:rsid w:val="00EB4BA0"/>
    <w:rsid w:val="00EC1BA7"/>
    <w:rsid w:val="00EC46A6"/>
    <w:rsid w:val="00EC70B1"/>
    <w:rsid w:val="00EC75A1"/>
    <w:rsid w:val="00EC7BD1"/>
    <w:rsid w:val="00ED15C0"/>
    <w:rsid w:val="00ED2F00"/>
    <w:rsid w:val="00ED3634"/>
    <w:rsid w:val="00ED5544"/>
    <w:rsid w:val="00ED566C"/>
    <w:rsid w:val="00EE26EE"/>
    <w:rsid w:val="00EE56AF"/>
    <w:rsid w:val="00EE6B30"/>
    <w:rsid w:val="00EE73DE"/>
    <w:rsid w:val="00EF0B77"/>
    <w:rsid w:val="00EF17A0"/>
    <w:rsid w:val="00EF705F"/>
    <w:rsid w:val="00F00DCA"/>
    <w:rsid w:val="00F01B84"/>
    <w:rsid w:val="00F025D0"/>
    <w:rsid w:val="00F03417"/>
    <w:rsid w:val="00F041BB"/>
    <w:rsid w:val="00F0548D"/>
    <w:rsid w:val="00F0607A"/>
    <w:rsid w:val="00F07ACE"/>
    <w:rsid w:val="00F07FF4"/>
    <w:rsid w:val="00F13C2C"/>
    <w:rsid w:val="00F14A3A"/>
    <w:rsid w:val="00F1636A"/>
    <w:rsid w:val="00F16DD6"/>
    <w:rsid w:val="00F17FC3"/>
    <w:rsid w:val="00F20A83"/>
    <w:rsid w:val="00F2104B"/>
    <w:rsid w:val="00F23890"/>
    <w:rsid w:val="00F25009"/>
    <w:rsid w:val="00F25BC3"/>
    <w:rsid w:val="00F25FE4"/>
    <w:rsid w:val="00F2752B"/>
    <w:rsid w:val="00F275DE"/>
    <w:rsid w:val="00F32332"/>
    <w:rsid w:val="00F32E18"/>
    <w:rsid w:val="00F35AD6"/>
    <w:rsid w:val="00F365FB"/>
    <w:rsid w:val="00F43679"/>
    <w:rsid w:val="00F548BC"/>
    <w:rsid w:val="00F565BB"/>
    <w:rsid w:val="00F56EBC"/>
    <w:rsid w:val="00F57356"/>
    <w:rsid w:val="00F5776E"/>
    <w:rsid w:val="00F6591E"/>
    <w:rsid w:val="00F6667B"/>
    <w:rsid w:val="00F667A8"/>
    <w:rsid w:val="00F67ECA"/>
    <w:rsid w:val="00F71C93"/>
    <w:rsid w:val="00F75AC8"/>
    <w:rsid w:val="00F75E62"/>
    <w:rsid w:val="00F76021"/>
    <w:rsid w:val="00F761DC"/>
    <w:rsid w:val="00F76ACC"/>
    <w:rsid w:val="00F77380"/>
    <w:rsid w:val="00F77E58"/>
    <w:rsid w:val="00F80C6E"/>
    <w:rsid w:val="00F821C9"/>
    <w:rsid w:val="00F82924"/>
    <w:rsid w:val="00F841A9"/>
    <w:rsid w:val="00F867E9"/>
    <w:rsid w:val="00F90126"/>
    <w:rsid w:val="00F93308"/>
    <w:rsid w:val="00F9514D"/>
    <w:rsid w:val="00FA176E"/>
    <w:rsid w:val="00FA1E77"/>
    <w:rsid w:val="00FA3D5A"/>
    <w:rsid w:val="00FA4BAB"/>
    <w:rsid w:val="00FA50F1"/>
    <w:rsid w:val="00FA5A33"/>
    <w:rsid w:val="00FA6FC6"/>
    <w:rsid w:val="00FB3A71"/>
    <w:rsid w:val="00FB4113"/>
    <w:rsid w:val="00FB6E20"/>
    <w:rsid w:val="00FC0681"/>
    <w:rsid w:val="00FC5CBE"/>
    <w:rsid w:val="00FC6BFF"/>
    <w:rsid w:val="00FC7D4F"/>
    <w:rsid w:val="00FD02D8"/>
    <w:rsid w:val="00FD16D4"/>
    <w:rsid w:val="00FD19ED"/>
    <w:rsid w:val="00FD2032"/>
    <w:rsid w:val="00FD37C8"/>
    <w:rsid w:val="00FE0971"/>
    <w:rsid w:val="00FE21FA"/>
    <w:rsid w:val="00FE66AC"/>
    <w:rsid w:val="00FF41A9"/>
    <w:rsid w:val="00FF44C4"/>
    <w:rsid w:val="00FF4A9C"/>
    <w:rsid w:val="00FF54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34694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9E1"/>
    <w:pPr>
      <w:jc w:val="both"/>
    </w:pPr>
  </w:style>
  <w:style w:type="paragraph" w:styleId="Heading1">
    <w:name w:val="heading 1"/>
    <w:basedOn w:val="Normal"/>
    <w:next w:val="Normal"/>
    <w:link w:val="Heading1Char"/>
    <w:uiPriority w:val="9"/>
    <w:qFormat/>
    <w:rsid w:val="0056437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54A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8279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4AF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01B84"/>
    <w:pPr>
      <w:ind w:left="720"/>
      <w:contextualSpacing/>
    </w:pPr>
  </w:style>
  <w:style w:type="character" w:styleId="Emphasis">
    <w:name w:val="Emphasis"/>
    <w:basedOn w:val="DefaultParagraphFont"/>
    <w:uiPriority w:val="20"/>
    <w:qFormat/>
    <w:rsid w:val="00E35AAD"/>
    <w:rPr>
      <w:i/>
      <w:iCs/>
    </w:rPr>
  </w:style>
  <w:style w:type="paragraph" w:styleId="NormalWeb">
    <w:name w:val="Normal (Web)"/>
    <w:basedOn w:val="Normal"/>
    <w:uiPriority w:val="99"/>
    <w:unhideWhenUsed/>
    <w:rsid w:val="00E35AAD"/>
    <w:rPr>
      <w:rFonts w:ascii="inherit" w:eastAsia="Times New Roman" w:hAnsi="inherit" w:cs="Times New Roman"/>
      <w:lang w:eastAsia="en-GB"/>
    </w:rPr>
  </w:style>
  <w:style w:type="paragraph" w:customStyle="1" w:styleId="Default">
    <w:name w:val="Default"/>
    <w:rsid w:val="00B64A6C"/>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9"/>
    <w:rsid w:val="0056437F"/>
    <w:rPr>
      <w:rFonts w:asciiTheme="majorHAnsi" w:eastAsiaTheme="majorEastAsia" w:hAnsiTheme="majorHAnsi" w:cstheme="majorBidi"/>
      <w:b/>
      <w:bCs/>
      <w:color w:val="345A8A" w:themeColor="accent1" w:themeShade="B5"/>
      <w:sz w:val="32"/>
      <w:szCs w:val="32"/>
    </w:rPr>
  </w:style>
  <w:style w:type="character" w:customStyle="1" w:styleId="fc1">
    <w:name w:val="fc1"/>
    <w:basedOn w:val="DefaultParagraphFont"/>
    <w:rsid w:val="002B0119"/>
  </w:style>
  <w:style w:type="character" w:customStyle="1" w:styleId="fc0">
    <w:name w:val="fc0"/>
    <w:basedOn w:val="DefaultParagraphFont"/>
    <w:rsid w:val="002B0119"/>
  </w:style>
  <w:style w:type="character" w:customStyle="1" w:styleId="ws100">
    <w:name w:val="ws100"/>
    <w:basedOn w:val="DefaultParagraphFont"/>
    <w:rsid w:val="002B0119"/>
  </w:style>
  <w:style w:type="character" w:customStyle="1" w:styleId="ws108">
    <w:name w:val="ws108"/>
    <w:basedOn w:val="DefaultParagraphFont"/>
    <w:rsid w:val="002B0119"/>
  </w:style>
  <w:style w:type="character" w:customStyle="1" w:styleId="ff3">
    <w:name w:val="ff3"/>
    <w:basedOn w:val="DefaultParagraphFont"/>
    <w:rsid w:val="002B0119"/>
  </w:style>
  <w:style w:type="character" w:customStyle="1" w:styleId="ff1">
    <w:name w:val="ff1"/>
    <w:basedOn w:val="DefaultParagraphFont"/>
    <w:rsid w:val="002B0119"/>
  </w:style>
  <w:style w:type="character" w:customStyle="1" w:styleId="ws20a">
    <w:name w:val="ws20a"/>
    <w:basedOn w:val="DefaultParagraphFont"/>
    <w:rsid w:val="00200FA5"/>
  </w:style>
  <w:style w:type="character" w:customStyle="1" w:styleId="ws20b">
    <w:name w:val="ws20b"/>
    <w:basedOn w:val="DefaultParagraphFont"/>
    <w:rsid w:val="00200FA5"/>
  </w:style>
  <w:style w:type="character" w:customStyle="1" w:styleId="Heading3Char">
    <w:name w:val="Heading 3 Char"/>
    <w:basedOn w:val="DefaultParagraphFont"/>
    <w:link w:val="Heading3"/>
    <w:uiPriority w:val="9"/>
    <w:rsid w:val="00982797"/>
    <w:rPr>
      <w:rFonts w:asciiTheme="majorHAnsi" w:eastAsiaTheme="majorEastAsia" w:hAnsiTheme="majorHAnsi" w:cstheme="majorBidi"/>
      <w:b/>
      <w:bCs/>
      <w:color w:val="4F81BD" w:themeColor="accent1"/>
    </w:rPr>
  </w:style>
  <w:style w:type="character" w:customStyle="1" w:styleId="ng-isolate-scope">
    <w:name w:val="ng-isolate-scope"/>
    <w:basedOn w:val="DefaultParagraphFont"/>
    <w:rsid w:val="00982797"/>
  </w:style>
  <w:style w:type="character" w:customStyle="1" w:styleId="ng-binding">
    <w:name w:val="ng-binding"/>
    <w:basedOn w:val="DefaultParagraphFont"/>
    <w:rsid w:val="00982797"/>
  </w:style>
  <w:style w:type="character" w:customStyle="1" w:styleId="ng-scope">
    <w:name w:val="ng-scope"/>
    <w:basedOn w:val="DefaultParagraphFont"/>
    <w:rsid w:val="00982797"/>
  </w:style>
  <w:style w:type="character" w:styleId="Hyperlink">
    <w:name w:val="Hyperlink"/>
    <w:basedOn w:val="DefaultParagraphFont"/>
    <w:unhideWhenUsed/>
    <w:rsid w:val="00612344"/>
    <w:rPr>
      <w:color w:val="0000FF"/>
      <w:u w:val="single"/>
    </w:rPr>
  </w:style>
  <w:style w:type="character" w:customStyle="1" w:styleId="titleauthoretc">
    <w:name w:val="titleauthoretc"/>
    <w:basedOn w:val="DefaultParagraphFont"/>
    <w:rsid w:val="00AF7EF0"/>
  </w:style>
  <w:style w:type="character" w:styleId="Strong">
    <w:name w:val="Strong"/>
    <w:basedOn w:val="DefaultParagraphFont"/>
    <w:uiPriority w:val="22"/>
    <w:qFormat/>
    <w:rsid w:val="00AF7EF0"/>
    <w:rPr>
      <w:b/>
      <w:bCs/>
    </w:rPr>
  </w:style>
  <w:style w:type="character" w:customStyle="1" w:styleId="italic">
    <w:name w:val="italic"/>
    <w:basedOn w:val="DefaultParagraphFont"/>
    <w:rsid w:val="006A6722"/>
  </w:style>
  <w:style w:type="character" w:customStyle="1" w:styleId="al-author-name-more">
    <w:name w:val="al-author-name-more"/>
    <w:basedOn w:val="DefaultParagraphFont"/>
    <w:rsid w:val="00A364F9"/>
  </w:style>
  <w:style w:type="character" w:customStyle="1" w:styleId="delimiter">
    <w:name w:val="delimiter"/>
    <w:basedOn w:val="DefaultParagraphFont"/>
    <w:rsid w:val="00A364F9"/>
  </w:style>
  <w:style w:type="paragraph" w:styleId="BalloonText">
    <w:name w:val="Balloon Text"/>
    <w:basedOn w:val="Normal"/>
    <w:link w:val="BalloonTextChar"/>
    <w:uiPriority w:val="99"/>
    <w:semiHidden/>
    <w:unhideWhenUsed/>
    <w:rsid w:val="00F76ACC"/>
    <w:rPr>
      <w:rFonts w:ascii="Tahoma" w:hAnsi="Tahoma" w:cs="Tahoma"/>
      <w:sz w:val="16"/>
      <w:szCs w:val="16"/>
    </w:rPr>
  </w:style>
  <w:style w:type="character" w:customStyle="1" w:styleId="BalloonTextChar">
    <w:name w:val="Balloon Text Char"/>
    <w:basedOn w:val="DefaultParagraphFont"/>
    <w:link w:val="BalloonText"/>
    <w:uiPriority w:val="99"/>
    <w:semiHidden/>
    <w:rsid w:val="00F76ACC"/>
    <w:rPr>
      <w:rFonts w:ascii="Tahoma" w:hAnsi="Tahoma" w:cs="Tahoma"/>
      <w:sz w:val="16"/>
      <w:szCs w:val="16"/>
    </w:rPr>
  </w:style>
  <w:style w:type="paragraph" w:styleId="EndnoteText">
    <w:name w:val="endnote text"/>
    <w:basedOn w:val="Normal"/>
    <w:link w:val="EndnoteTextChar"/>
    <w:uiPriority w:val="99"/>
    <w:unhideWhenUsed/>
    <w:rsid w:val="002751F5"/>
    <w:rPr>
      <w:sz w:val="20"/>
      <w:szCs w:val="20"/>
      <w:lang w:eastAsia="en-GB"/>
    </w:rPr>
  </w:style>
  <w:style w:type="character" w:customStyle="1" w:styleId="EndnoteTextChar">
    <w:name w:val="Endnote Text Char"/>
    <w:basedOn w:val="DefaultParagraphFont"/>
    <w:link w:val="EndnoteText"/>
    <w:uiPriority w:val="99"/>
    <w:rsid w:val="002751F5"/>
    <w:rPr>
      <w:sz w:val="20"/>
      <w:szCs w:val="20"/>
      <w:lang w:eastAsia="en-GB"/>
    </w:rPr>
  </w:style>
  <w:style w:type="character" w:customStyle="1" w:styleId="a-size-large1">
    <w:name w:val="a-size-large1"/>
    <w:basedOn w:val="DefaultParagraphFont"/>
    <w:rsid w:val="002751F5"/>
    <w:rPr>
      <w:rFonts w:ascii="Arial" w:hAnsi="Arial" w:cs="Arial" w:hint="default"/>
    </w:rPr>
  </w:style>
  <w:style w:type="character" w:customStyle="1" w:styleId="ref-journal">
    <w:name w:val="ref-journal"/>
    <w:basedOn w:val="DefaultParagraphFont"/>
    <w:rsid w:val="00845BAB"/>
  </w:style>
  <w:style w:type="character" w:customStyle="1" w:styleId="ref-vol">
    <w:name w:val="ref-vol"/>
    <w:basedOn w:val="DefaultParagraphFont"/>
    <w:rsid w:val="00845BAB"/>
  </w:style>
  <w:style w:type="table" w:styleId="TableGrid">
    <w:name w:val="Table Grid"/>
    <w:basedOn w:val="TableNormal"/>
    <w:uiPriority w:val="39"/>
    <w:rsid w:val="0069279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433F"/>
    <w:pPr>
      <w:tabs>
        <w:tab w:val="center" w:pos="4513"/>
        <w:tab w:val="right" w:pos="9026"/>
      </w:tabs>
    </w:pPr>
  </w:style>
  <w:style w:type="character" w:customStyle="1" w:styleId="HeaderChar">
    <w:name w:val="Header Char"/>
    <w:basedOn w:val="DefaultParagraphFont"/>
    <w:link w:val="Header"/>
    <w:uiPriority w:val="99"/>
    <w:rsid w:val="0071433F"/>
  </w:style>
  <w:style w:type="paragraph" w:styleId="Footer">
    <w:name w:val="footer"/>
    <w:basedOn w:val="Normal"/>
    <w:link w:val="FooterChar"/>
    <w:uiPriority w:val="99"/>
    <w:unhideWhenUsed/>
    <w:rsid w:val="0071433F"/>
    <w:pPr>
      <w:tabs>
        <w:tab w:val="center" w:pos="4513"/>
        <w:tab w:val="right" w:pos="9026"/>
      </w:tabs>
    </w:pPr>
  </w:style>
  <w:style w:type="character" w:customStyle="1" w:styleId="FooterChar">
    <w:name w:val="Footer Char"/>
    <w:basedOn w:val="DefaultParagraphFont"/>
    <w:link w:val="Footer"/>
    <w:uiPriority w:val="99"/>
    <w:rsid w:val="0071433F"/>
  </w:style>
  <w:style w:type="character" w:styleId="CommentReference">
    <w:name w:val="annotation reference"/>
    <w:basedOn w:val="DefaultParagraphFont"/>
    <w:uiPriority w:val="99"/>
    <w:semiHidden/>
    <w:unhideWhenUsed/>
    <w:rsid w:val="00764B2B"/>
    <w:rPr>
      <w:sz w:val="16"/>
      <w:szCs w:val="16"/>
    </w:rPr>
  </w:style>
  <w:style w:type="paragraph" w:styleId="CommentText">
    <w:name w:val="annotation text"/>
    <w:basedOn w:val="Normal"/>
    <w:link w:val="CommentTextChar"/>
    <w:uiPriority w:val="99"/>
    <w:unhideWhenUsed/>
    <w:rsid w:val="00764B2B"/>
    <w:rPr>
      <w:sz w:val="20"/>
      <w:szCs w:val="20"/>
    </w:rPr>
  </w:style>
  <w:style w:type="character" w:customStyle="1" w:styleId="CommentTextChar">
    <w:name w:val="Comment Text Char"/>
    <w:basedOn w:val="DefaultParagraphFont"/>
    <w:link w:val="CommentText"/>
    <w:uiPriority w:val="99"/>
    <w:rsid w:val="00764B2B"/>
    <w:rPr>
      <w:sz w:val="20"/>
      <w:szCs w:val="20"/>
    </w:rPr>
  </w:style>
  <w:style w:type="paragraph" w:styleId="CommentSubject">
    <w:name w:val="annotation subject"/>
    <w:basedOn w:val="CommentText"/>
    <w:next w:val="CommentText"/>
    <w:link w:val="CommentSubjectChar"/>
    <w:uiPriority w:val="99"/>
    <w:semiHidden/>
    <w:unhideWhenUsed/>
    <w:rsid w:val="00764B2B"/>
    <w:rPr>
      <w:b/>
      <w:bCs/>
    </w:rPr>
  </w:style>
  <w:style w:type="character" w:customStyle="1" w:styleId="CommentSubjectChar">
    <w:name w:val="Comment Subject Char"/>
    <w:basedOn w:val="CommentTextChar"/>
    <w:link w:val="CommentSubject"/>
    <w:uiPriority w:val="99"/>
    <w:semiHidden/>
    <w:rsid w:val="00764B2B"/>
    <w:rPr>
      <w:b/>
      <w:bCs/>
      <w:sz w:val="20"/>
      <w:szCs w:val="20"/>
    </w:rPr>
  </w:style>
  <w:style w:type="paragraph" w:styleId="FootnoteText">
    <w:name w:val="footnote text"/>
    <w:basedOn w:val="Normal"/>
    <w:link w:val="FootnoteTextChar"/>
    <w:uiPriority w:val="99"/>
    <w:semiHidden/>
    <w:unhideWhenUsed/>
    <w:rsid w:val="00360E9C"/>
    <w:rPr>
      <w:sz w:val="20"/>
      <w:szCs w:val="20"/>
    </w:rPr>
  </w:style>
  <w:style w:type="character" w:customStyle="1" w:styleId="FootnoteTextChar">
    <w:name w:val="Footnote Text Char"/>
    <w:basedOn w:val="DefaultParagraphFont"/>
    <w:link w:val="FootnoteText"/>
    <w:uiPriority w:val="99"/>
    <w:semiHidden/>
    <w:rsid w:val="00360E9C"/>
    <w:rPr>
      <w:sz w:val="20"/>
      <w:szCs w:val="20"/>
    </w:rPr>
  </w:style>
  <w:style w:type="character" w:styleId="FootnoteReference">
    <w:name w:val="footnote reference"/>
    <w:basedOn w:val="DefaultParagraphFont"/>
    <w:uiPriority w:val="99"/>
    <w:semiHidden/>
    <w:unhideWhenUsed/>
    <w:rsid w:val="00360E9C"/>
    <w:rPr>
      <w:vertAlign w:val="superscript"/>
    </w:rPr>
  </w:style>
  <w:style w:type="paragraph" w:customStyle="1" w:styleId="xmsonormal">
    <w:name w:val="x_msonormal"/>
    <w:basedOn w:val="Normal"/>
    <w:rsid w:val="003564F4"/>
    <w:pPr>
      <w:spacing w:before="100" w:beforeAutospacing="1" w:after="100" w:afterAutospacing="1"/>
      <w:jc w:val="left"/>
    </w:pPr>
    <w:rPr>
      <w:rFonts w:ascii="Times New Roman" w:eastAsia="Times New Roman" w:hAnsi="Times New Roman" w:cs="Times New Roman"/>
      <w:lang w:eastAsia="en-GB"/>
    </w:rPr>
  </w:style>
  <w:style w:type="paragraph" w:customStyle="1" w:styleId="chapter-para">
    <w:name w:val="chapter-para"/>
    <w:basedOn w:val="Normal"/>
    <w:rsid w:val="00F71C93"/>
    <w:pPr>
      <w:spacing w:before="100" w:beforeAutospacing="1" w:after="100" w:afterAutospacing="1"/>
      <w:jc w:val="left"/>
    </w:pPr>
    <w:rPr>
      <w:rFonts w:ascii="Times New Roman" w:eastAsia="Times New Roman" w:hAnsi="Times New Roman" w:cs="Times New Roman"/>
      <w:lang w:eastAsia="en-GB"/>
    </w:rPr>
  </w:style>
  <w:style w:type="character" w:customStyle="1" w:styleId="UnresolvedMention1">
    <w:name w:val="Unresolved Mention1"/>
    <w:basedOn w:val="DefaultParagraphFont"/>
    <w:uiPriority w:val="99"/>
    <w:semiHidden/>
    <w:unhideWhenUsed/>
    <w:rsid w:val="00481840"/>
    <w:rPr>
      <w:color w:val="605E5C"/>
      <w:shd w:val="clear" w:color="auto" w:fill="E1DFDD"/>
    </w:rPr>
  </w:style>
  <w:style w:type="character" w:customStyle="1" w:styleId="ref-lnk">
    <w:name w:val="ref-lnk"/>
    <w:basedOn w:val="DefaultParagraphFont"/>
    <w:rsid w:val="00A82E17"/>
  </w:style>
  <w:style w:type="character" w:customStyle="1" w:styleId="authors">
    <w:name w:val="authors"/>
    <w:basedOn w:val="DefaultParagraphFont"/>
    <w:rsid w:val="00A82E17"/>
  </w:style>
  <w:style w:type="character" w:customStyle="1" w:styleId="Date1">
    <w:name w:val="Date1"/>
    <w:basedOn w:val="DefaultParagraphFont"/>
    <w:rsid w:val="00A82E17"/>
  </w:style>
  <w:style w:type="character" w:customStyle="1" w:styleId="arttitle">
    <w:name w:val="art_title"/>
    <w:basedOn w:val="DefaultParagraphFont"/>
    <w:rsid w:val="00A82E17"/>
  </w:style>
  <w:style w:type="character" w:customStyle="1" w:styleId="serialtitle">
    <w:name w:val="serial_title"/>
    <w:basedOn w:val="DefaultParagraphFont"/>
    <w:rsid w:val="00A82E17"/>
  </w:style>
  <w:style w:type="character" w:customStyle="1" w:styleId="volumeissue">
    <w:name w:val="volume_issue"/>
    <w:basedOn w:val="DefaultParagraphFont"/>
    <w:rsid w:val="00A82E17"/>
  </w:style>
  <w:style w:type="character" w:customStyle="1" w:styleId="pagerange">
    <w:name w:val="page_range"/>
    <w:basedOn w:val="DefaultParagraphFont"/>
    <w:rsid w:val="00A82E17"/>
  </w:style>
  <w:style w:type="character" w:customStyle="1" w:styleId="hlfld-contribauthor">
    <w:name w:val="hlfld-contribauthor"/>
    <w:basedOn w:val="DefaultParagraphFont"/>
    <w:rsid w:val="002067A6"/>
  </w:style>
  <w:style w:type="character" w:customStyle="1" w:styleId="nlmgiven-names">
    <w:name w:val="nlm_given-names"/>
    <w:basedOn w:val="DefaultParagraphFont"/>
    <w:rsid w:val="002067A6"/>
  </w:style>
  <w:style w:type="character" w:customStyle="1" w:styleId="nlmyear">
    <w:name w:val="nlm_year"/>
    <w:basedOn w:val="DefaultParagraphFont"/>
    <w:rsid w:val="002067A6"/>
  </w:style>
  <w:style w:type="character" w:customStyle="1" w:styleId="nlmarticle-title">
    <w:name w:val="nlm_article-title"/>
    <w:basedOn w:val="DefaultParagraphFont"/>
    <w:rsid w:val="002067A6"/>
  </w:style>
  <w:style w:type="character" w:customStyle="1" w:styleId="nlmfpage">
    <w:name w:val="nlm_fpage"/>
    <w:basedOn w:val="DefaultParagraphFont"/>
    <w:rsid w:val="002067A6"/>
  </w:style>
  <w:style w:type="character" w:customStyle="1" w:styleId="nlmlpage">
    <w:name w:val="nlm_lpage"/>
    <w:basedOn w:val="DefaultParagraphFont"/>
    <w:rsid w:val="002067A6"/>
  </w:style>
  <w:style w:type="character" w:customStyle="1" w:styleId="markxgarjudzm">
    <w:name w:val="markxgarjudzm"/>
    <w:basedOn w:val="DefaultParagraphFont"/>
    <w:rsid w:val="00074F81"/>
  </w:style>
  <w:style w:type="character" w:customStyle="1" w:styleId="markydfkk7o5b">
    <w:name w:val="markydfkk7o5b"/>
    <w:basedOn w:val="DefaultParagraphFont"/>
    <w:rsid w:val="00074F81"/>
  </w:style>
  <w:style w:type="character" w:customStyle="1" w:styleId="addmd">
    <w:name w:val="addmd"/>
    <w:basedOn w:val="DefaultParagraphFont"/>
    <w:rsid w:val="00780044"/>
  </w:style>
  <w:style w:type="paragraph" w:customStyle="1" w:styleId="c-app-headersubtitle">
    <w:name w:val="c-app-header__subtitle"/>
    <w:basedOn w:val="Normal"/>
    <w:rsid w:val="004931F3"/>
    <w:pPr>
      <w:spacing w:before="100" w:beforeAutospacing="1" w:after="100" w:afterAutospacing="1"/>
      <w:jc w:val="left"/>
    </w:pPr>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9E1"/>
    <w:pPr>
      <w:jc w:val="both"/>
    </w:pPr>
  </w:style>
  <w:style w:type="paragraph" w:styleId="Heading1">
    <w:name w:val="heading 1"/>
    <w:basedOn w:val="Normal"/>
    <w:next w:val="Normal"/>
    <w:link w:val="Heading1Char"/>
    <w:uiPriority w:val="9"/>
    <w:qFormat/>
    <w:rsid w:val="0056437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54A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8279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4AF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01B84"/>
    <w:pPr>
      <w:ind w:left="720"/>
      <w:contextualSpacing/>
    </w:pPr>
  </w:style>
  <w:style w:type="character" w:styleId="Emphasis">
    <w:name w:val="Emphasis"/>
    <w:basedOn w:val="DefaultParagraphFont"/>
    <w:uiPriority w:val="20"/>
    <w:qFormat/>
    <w:rsid w:val="00E35AAD"/>
    <w:rPr>
      <w:i/>
      <w:iCs/>
    </w:rPr>
  </w:style>
  <w:style w:type="paragraph" w:styleId="NormalWeb">
    <w:name w:val="Normal (Web)"/>
    <w:basedOn w:val="Normal"/>
    <w:uiPriority w:val="99"/>
    <w:unhideWhenUsed/>
    <w:rsid w:val="00E35AAD"/>
    <w:rPr>
      <w:rFonts w:ascii="inherit" w:eastAsia="Times New Roman" w:hAnsi="inherit" w:cs="Times New Roman"/>
      <w:lang w:eastAsia="en-GB"/>
    </w:rPr>
  </w:style>
  <w:style w:type="paragraph" w:customStyle="1" w:styleId="Default">
    <w:name w:val="Default"/>
    <w:rsid w:val="00B64A6C"/>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9"/>
    <w:rsid w:val="0056437F"/>
    <w:rPr>
      <w:rFonts w:asciiTheme="majorHAnsi" w:eastAsiaTheme="majorEastAsia" w:hAnsiTheme="majorHAnsi" w:cstheme="majorBidi"/>
      <w:b/>
      <w:bCs/>
      <w:color w:val="345A8A" w:themeColor="accent1" w:themeShade="B5"/>
      <w:sz w:val="32"/>
      <w:szCs w:val="32"/>
    </w:rPr>
  </w:style>
  <w:style w:type="character" w:customStyle="1" w:styleId="fc1">
    <w:name w:val="fc1"/>
    <w:basedOn w:val="DefaultParagraphFont"/>
    <w:rsid w:val="002B0119"/>
  </w:style>
  <w:style w:type="character" w:customStyle="1" w:styleId="fc0">
    <w:name w:val="fc0"/>
    <w:basedOn w:val="DefaultParagraphFont"/>
    <w:rsid w:val="002B0119"/>
  </w:style>
  <w:style w:type="character" w:customStyle="1" w:styleId="ws100">
    <w:name w:val="ws100"/>
    <w:basedOn w:val="DefaultParagraphFont"/>
    <w:rsid w:val="002B0119"/>
  </w:style>
  <w:style w:type="character" w:customStyle="1" w:styleId="ws108">
    <w:name w:val="ws108"/>
    <w:basedOn w:val="DefaultParagraphFont"/>
    <w:rsid w:val="002B0119"/>
  </w:style>
  <w:style w:type="character" w:customStyle="1" w:styleId="ff3">
    <w:name w:val="ff3"/>
    <w:basedOn w:val="DefaultParagraphFont"/>
    <w:rsid w:val="002B0119"/>
  </w:style>
  <w:style w:type="character" w:customStyle="1" w:styleId="ff1">
    <w:name w:val="ff1"/>
    <w:basedOn w:val="DefaultParagraphFont"/>
    <w:rsid w:val="002B0119"/>
  </w:style>
  <w:style w:type="character" w:customStyle="1" w:styleId="ws20a">
    <w:name w:val="ws20a"/>
    <w:basedOn w:val="DefaultParagraphFont"/>
    <w:rsid w:val="00200FA5"/>
  </w:style>
  <w:style w:type="character" w:customStyle="1" w:styleId="ws20b">
    <w:name w:val="ws20b"/>
    <w:basedOn w:val="DefaultParagraphFont"/>
    <w:rsid w:val="00200FA5"/>
  </w:style>
  <w:style w:type="character" w:customStyle="1" w:styleId="Heading3Char">
    <w:name w:val="Heading 3 Char"/>
    <w:basedOn w:val="DefaultParagraphFont"/>
    <w:link w:val="Heading3"/>
    <w:uiPriority w:val="9"/>
    <w:rsid w:val="00982797"/>
    <w:rPr>
      <w:rFonts w:asciiTheme="majorHAnsi" w:eastAsiaTheme="majorEastAsia" w:hAnsiTheme="majorHAnsi" w:cstheme="majorBidi"/>
      <w:b/>
      <w:bCs/>
      <w:color w:val="4F81BD" w:themeColor="accent1"/>
    </w:rPr>
  </w:style>
  <w:style w:type="character" w:customStyle="1" w:styleId="ng-isolate-scope">
    <w:name w:val="ng-isolate-scope"/>
    <w:basedOn w:val="DefaultParagraphFont"/>
    <w:rsid w:val="00982797"/>
  </w:style>
  <w:style w:type="character" w:customStyle="1" w:styleId="ng-binding">
    <w:name w:val="ng-binding"/>
    <w:basedOn w:val="DefaultParagraphFont"/>
    <w:rsid w:val="00982797"/>
  </w:style>
  <w:style w:type="character" w:customStyle="1" w:styleId="ng-scope">
    <w:name w:val="ng-scope"/>
    <w:basedOn w:val="DefaultParagraphFont"/>
    <w:rsid w:val="00982797"/>
  </w:style>
  <w:style w:type="character" w:styleId="Hyperlink">
    <w:name w:val="Hyperlink"/>
    <w:basedOn w:val="DefaultParagraphFont"/>
    <w:unhideWhenUsed/>
    <w:rsid w:val="00612344"/>
    <w:rPr>
      <w:color w:val="0000FF"/>
      <w:u w:val="single"/>
    </w:rPr>
  </w:style>
  <w:style w:type="character" w:customStyle="1" w:styleId="titleauthoretc">
    <w:name w:val="titleauthoretc"/>
    <w:basedOn w:val="DefaultParagraphFont"/>
    <w:rsid w:val="00AF7EF0"/>
  </w:style>
  <w:style w:type="character" w:styleId="Strong">
    <w:name w:val="Strong"/>
    <w:basedOn w:val="DefaultParagraphFont"/>
    <w:uiPriority w:val="22"/>
    <w:qFormat/>
    <w:rsid w:val="00AF7EF0"/>
    <w:rPr>
      <w:b/>
      <w:bCs/>
    </w:rPr>
  </w:style>
  <w:style w:type="character" w:customStyle="1" w:styleId="italic">
    <w:name w:val="italic"/>
    <w:basedOn w:val="DefaultParagraphFont"/>
    <w:rsid w:val="006A6722"/>
  </w:style>
  <w:style w:type="character" w:customStyle="1" w:styleId="al-author-name-more">
    <w:name w:val="al-author-name-more"/>
    <w:basedOn w:val="DefaultParagraphFont"/>
    <w:rsid w:val="00A364F9"/>
  </w:style>
  <w:style w:type="character" w:customStyle="1" w:styleId="delimiter">
    <w:name w:val="delimiter"/>
    <w:basedOn w:val="DefaultParagraphFont"/>
    <w:rsid w:val="00A364F9"/>
  </w:style>
  <w:style w:type="paragraph" w:styleId="BalloonText">
    <w:name w:val="Balloon Text"/>
    <w:basedOn w:val="Normal"/>
    <w:link w:val="BalloonTextChar"/>
    <w:uiPriority w:val="99"/>
    <w:semiHidden/>
    <w:unhideWhenUsed/>
    <w:rsid w:val="00F76ACC"/>
    <w:rPr>
      <w:rFonts w:ascii="Tahoma" w:hAnsi="Tahoma" w:cs="Tahoma"/>
      <w:sz w:val="16"/>
      <w:szCs w:val="16"/>
    </w:rPr>
  </w:style>
  <w:style w:type="character" w:customStyle="1" w:styleId="BalloonTextChar">
    <w:name w:val="Balloon Text Char"/>
    <w:basedOn w:val="DefaultParagraphFont"/>
    <w:link w:val="BalloonText"/>
    <w:uiPriority w:val="99"/>
    <w:semiHidden/>
    <w:rsid w:val="00F76ACC"/>
    <w:rPr>
      <w:rFonts w:ascii="Tahoma" w:hAnsi="Tahoma" w:cs="Tahoma"/>
      <w:sz w:val="16"/>
      <w:szCs w:val="16"/>
    </w:rPr>
  </w:style>
  <w:style w:type="paragraph" w:styleId="EndnoteText">
    <w:name w:val="endnote text"/>
    <w:basedOn w:val="Normal"/>
    <w:link w:val="EndnoteTextChar"/>
    <w:uiPriority w:val="99"/>
    <w:unhideWhenUsed/>
    <w:rsid w:val="002751F5"/>
    <w:rPr>
      <w:sz w:val="20"/>
      <w:szCs w:val="20"/>
      <w:lang w:eastAsia="en-GB"/>
    </w:rPr>
  </w:style>
  <w:style w:type="character" w:customStyle="1" w:styleId="EndnoteTextChar">
    <w:name w:val="Endnote Text Char"/>
    <w:basedOn w:val="DefaultParagraphFont"/>
    <w:link w:val="EndnoteText"/>
    <w:uiPriority w:val="99"/>
    <w:rsid w:val="002751F5"/>
    <w:rPr>
      <w:sz w:val="20"/>
      <w:szCs w:val="20"/>
      <w:lang w:eastAsia="en-GB"/>
    </w:rPr>
  </w:style>
  <w:style w:type="character" w:customStyle="1" w:styleId="a-size-large1">
    <w:name w:val="a-size-large1"/>
    <w:basedOn w:val="DefaultParagraphFont"/>
    <w:rsid w:val="002751F5"/>
    <w:rPr>
      <w:rFonts w:ascii="Arial" w:hAnsi="Arial" w:cs="Arial" w:hint="default"/>
    </w:rPr>
  </w:style>
  <w:style w:type="character" w:customStyle="1" w:styleId="ref-journal">
    <w:name w:val="ref-journal"/>
    <w:basedOn w:val="DefaultParagraphFont"/>
    <w:rsid w:val="00845BAB"/>
  </w:style>
  <w:style w:type="character" w:customStyle="1" w:styleId="ref-vol">
    <w:name w:val="ref-vol"/>
    <w:basedOn w:val="DefaultParagraphFont"/>
    <w:rsid w:val="00845BAB"/>
  </w:style>
  <w:style w:type="table" w:styleId="TableGrid">
    <w:name w:val="Table Grid"/>
    <w:basedOn w:val="TableNormal"/>
    <w:uiPriority w:val="39"/>
    <w:rsid w:val="0069279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433F"/>
    <w:pPr>
      <w:tabs>
        <w:tab w:val="center" w:pos="4513"/>
        <w:tab w:val="right" w:pos="9026"/>
      </w:tabs>
    </w:pPr>
  </w:style>
  <w:style w:type="character" w:customStyle="1" w:styleId="HeaderChar">
    <w:name w:val="Header Char"/>
    <w:basedOn w:val="DefaultParagraphFont"/>
    <w:link w:val="Header"/>
    <w:uiPriority w:val="99"/>
    <w:rsid w:val="0071433F"/>
  </w:style>
  <w:style w:type="paragraph" w:styleId="Footer">
    <w:name w:val="footer"/>
    <w:basedOn w:val="Normal"/>
    <w:link w:val="FooterChar"/>
    <w:uiPriority w:val="99"/>
    <w:unhideWhenUsed/>
    <w:rsid w:val="0071433F"/>
    <w:pPr>
      <w:tabs>
        <w:tab w:val="center" w:pos="4513"/>
        <w:tab w:val="right" w:pos="9026"/>
      </w:tabs>
    </w:pPr>
  </w:style>
  <w:style w:type="character" w:customStyle="1" w:styleId="FooterChar">
    <w:name w:val="Footer Char"/>
    <w:basedOn w:val="DefaultParagraphFont"/>
    <w:link w:val="Footer"/>
    <w:uiPriority w:val="99"/>
    <w:rsid w:val="0071433F"/>
  </w:style>
  <w:style w:type="character" w:styleId="CommentReference">
    <w:name w:val="annotation reference"/>
    <w:basedOn w:val="DefaultParagraphFont"/>
    <w:uiPriority w:val="99"/>
    <w:semiHidden/>
    <w:unhideWhenUsed/>
    <w:rsid w:val="00764B2B"/>
    <w:rPr>
      <w:sz w:val="16"/>
      <w:szCs w:val="16"/>
    </w:rPr>
  </w:style>
  <w:style w:type="paragraph" w:styleId="CommentText">
    <w:name w:val="annotation text"/>
    <w:basedOn w:val="Normal"/>
    <w:link w:val="CommentTextChar"/>
    <w:uiPriority w:val="99"/>
    <w:unhideWhenUsed/>
    <w:rsid w:val="00764B2B"/>
    <w:rPr>
      <w:sz w:val="20"/>
      <w:szCs w:val="20"/>
    </w:rPr>
  </w:style>
  <w:style w:type="character" w:customStyle="1" w:styleId="CommentTextChar">
    <w:name w:val="Comment Text Char"/>
    <w:basedOn w:val="DefaultParagraphFont"/>
    <w:link w:val="CommentText"/>
    <w:uiPriority w:val="99"/>
    <w:rsid w:val="00764B2B"/>
    <w:rPr>
      <w:sz w:val="20"/>
      <w:szCs w:val="20"/>
    </w:rPr>
  </w:style>
  <w:style w:type="paragraph" w:styleId="CommentSubject">
    <w:name w:val="annotation subject"/>
    <w:basedOn w:val="CommentText"/>
    <w:next w:val="CommentText"/>
    <w:link w:val="CommentSubjectChar"/>
    <w:uiPriority w:val="99"/>
    <w:semiHidden/>
    <w:unhideWhenUsed/>
    <w:rsid w:val="00764B2B"/>
    <w:rPr>
      <w:b/>
      <w:bCs/>
    </w:rPr>
  </w:style>
  <w:style w:type="character" w:customStyle="1" w:styleId="CommentSubjectChar">
    <w:name w:val="Comment Subject Char"/>
    <w:basedOn w:val="CommentTextChar"/>
    <w:link w:val="CommentSubject"/>
    <w:uiPriority w:val="99"/>
    <w:semiHidden/>
    <w:rsid w:val="00764B2B"/>
    <w:rPr>
      <w:b/>
      <w:bCs/>
      <w:sz w:val="20"/>
      <w:szCs w:val="20"/>
    </w:rPr>
  </w:style>
  <w:style w:type="paragraph" w:styleId="FootnoteText">
    <w:name w:val="footnote text"/>
    <w:basedOn w:val="Normal"/>
    <w:link w:val="FootnoteTextChar"/>
    <w:uiPriority w:val="99"/>
    <w:semiHidden/>
    <w:unhideWhenUsed/>
    <w:rsid w:val="00360E9C"/>
    <w:rPr>
      <w:sz w:val="20"/>
      <w:szCs w:val="20"/>
    </w:rPr>
  </w:style>
  <w:style w:type="character" w:customStyle="1" w:styleId="FootnoteTextChar">
    <w:name w:val="Footnote Text Char"/>
    <w:basedOn w:val="DefaultParagraphFont"/>
    <w:link w:val="FootnoteText"/>
    <w:uiPriority w:val="99"/>
    <w:semiHidden/>
    <w:rsid w:val="00360E9C"/>
    <w:rPr>
      <w:sz w:val="20"/>
      <w:szCs w:val="20"/>
    </w:rPr>
  </w:style>
  <w:style w:type="character" w:styleId="FootnoteReference">
    <w:name w:val="footnote reference"/>
    <w:basedOn w:val="DefaultParagraphFont"/>
    <w:uiPriority w:val="99"/>
    <w:semiHidden/>
    <w:unhideWhenUsed/>
    <w:rsid w:val="00360E9C"/>
    <w:rPr>
      <w:vertAlign w:val="superscript"/>
    </w:rPr>
  </w:style>
  <w:style w:type="paragraph" w:customStyle="1" w:styleId="xmsonormal">
    <w:name w:val="x_msonormal"/>
    <w:basedOn w:val="Normal"/>
    <w:rsid w:val="003564F4"/>
    <w:pPr>
      <w:spacing w:before="100" w:beforeAutospacing="1" w:after="100" w:afterAutospacing="1"/>
      <w:jc w:val="left"/>
    </w:pPr>
    <w:rPr>
      <w:rFonts w:ascii="Times New Roman" w:eastAsia="Times New Roman" w:hAnsi="Times New Roman" w:cs="Times New Roman"/>
      <w:lang w:eastAsia="en-GB"/>
    </w:rPr>
  </w:style>
  <w:style w:type="paragraph" w:customStyle="1" w:styleId="chapter-para">
    <w:name w:val="chapter-para"/>
    <w:basedOn w:val="Normal"/>
    <w:rsid w:val="00F71C93"/>
    <w:pPr>
      <w:spacing w:before="100" w:beforeAutospacing="1" w:after="100" w:afterAutospacing="1"/>
      <w:jc w:val="left"/>
    </w:pPr>
    <w:rPr>
      <w:rFonts w:ascii="Times New Roman" w:eastAsia="Times New Roman" w:hAnsi="Times New Roman" w:cs="Times New Roman"/>
      <w:lang w:eastAsia="en-GB"/>
    </w:rPr>
  </w:style>
  <w:style w:type="character" w:customStyle="1" w:styleId="UnresolvedMention1">
    <w:name w:val="Unresolved Mention1"/>
    <w:basedOn w:val="DefaultParagraphFont"/>
    <w:uiPriority w:val="99"/>
    <w:semiHidden/>
    <w:unhideWhenUsed/>
    <w:rsid w:val="00481840"/>
    <w:rPr>
      <w:color w:val="605E5C"/>
      <w:shd w:val="clear" w:color="auto" w:fill="E1DFDD"/>
    </w:rPr>
  </w:style>
  <w:style w:type="character" w:customStyle="1" w:styleId="ref-lnk">
    <w:name w:val="ref-lnk"/>
    <w:basedOn w:val="DefaultParagraphFont"/>
    <w:rsid w:val="00A82E17"/>
  </w:style>
  <w:style w:type="character" w:customStyle="1" w:styleId="authors">
    <w:name w:val="authors"/>
    <w:basedOn w:val="DefaultParagraphFont"/>
    <w:rsid w:val="00A82E17"/>
  </w:style>
  <w:style w:type="character" w:customStyle="1" w:styleId="Date1">
    <w:name w:val="Date1"/>
    <w:basedOn w:val="DefaultParagraphFont"/>
    <w:rsid w:val="00A82E17"/>
  </w:style>
  <w:style w:type="character" w:customStyle="1" w:styleId="arttitle">
    <w:name w:val="art_title"/>
    <w:basedOn w:val="DefaultParagraphFont"/>
    <w:rsid w:val="00A82E17"/>
  </w:style>
  <w:style w:type="character" w:customStyle="1" w:styleId="serialtitle">
    <w:name w:val="serial_title"/>
    <w:basedOn w:val="DefaultParagraphFont"/>
    <w:rsid w:val="00A82E17"/>
  </w:style>
  <w:style w:type="character" w:customStyle="1" w:styleId="volumeissue">
    <w:name w:val="volume_issue"/>
    <w:basedOn w:val="DefaultParagraphFont"/>
    <w:rsid w:val="00A82E17"/>
  </w:style>
  <w:style w:type="character" w:customStyle="1" w:styleId="pagerange">
    <w:name w:val="page_range"/>
    <w:basedOn w:val="DefaultParagraphFont"/>
    <w:rsid w:val="00A82E17"/>
  </w:style>
  <w:style w:type="character" w:customStyle="1" w:styleId="hlfld-contribauthor">
    <w:name w:val="hlfld-contribauthor"/>
    <w:basedOn w:val="DefaultParagraphFont"/>
    <w:rsid w:val="002067A6"/>
  </w:style>
  <w:style w:type="character" w:customStyle="1" w:styleId="nlmgiven-names">
    <w:name w:val="nlm_given-names"/>
    <w:basedOn w:val="DefaultParagraphFont"/>
    <w:rsid w:val="002067A6"/>
  </w:style>
  <w:style w:type="character" w:customStyle="1" w:styleId="nlmyear">
    <w:name w:val="nlm_year"/>
    <w:basedOn w:val="DefaultParagraphFont"/>
    <w:rsid w:val="002067A6"/>
  </w:style>
  <w:style w:type="character" w:customStyle="1" w:styleId="nlmarticle-title">
    <w:name w:val="nlm_article-title"/>
    <w:basedOn w:val="DefaultParagraphFont"/>
    <w:rsid w:val="002067A6"/>
  </w:style>
  <w:style w:type="character" w:customStyle="1" w:styleId="nlmfpage">
    <w:name w:val="nlm_fpage"/>
    <w:basedOn w:val="DefaultParagraphFont"/>
    <w:rsid w:val="002067A6"/>
  </w:style>
  <w:style w:type="character" w:customStyle="1" w:styleId="nlmlpage">
    <w:name w:val="nlm_lpage"/>
    <w:basedOn w:val="DefaultParagraphFont"/>
    <w:rsid w:val="002067A6"/>
  </w:style>
  <w:style w:type="character" w:customStyle="1" w:styleId="markxgarjudzm">
    <w:name w:val="markxgarjudzm"/>
    <w:basedOn w:val="DefaultParagraphFont"/>
    <w:rsid w:val="00074F81"/>
  </w:style>
  <w:style w:type="character" w:customStyle="1" w:styleId="markydfkk7o5b">
    <w:name w:val="markydfkk7o5b"/>
    <w:basedOn w:val="DefaultParagraphFont"/>
    <w:rsid w:val="00074F81"/>
  </w:style>
  <w:style w:type="character" w:customStyle="1" w:styleId="addmd">
    <w:name w:val="addmd"/>
    <w:basedOn w:val="DefaultParagraphFont"/>
    <w:rsid w:val="00780044"/>
  </w:style>
  <w:style w:type="paragraph" w:customStyle="1" w:styleId="c-app-headersubtitle">
    <w:name w:val="c-app-header__subtitle"/>
    <w:basedOn w:val="Normal"/>
    <w:rsid w:val="004931F3"/>
    <w:pPr>
      <w:spacing w:before="100" w:beforeAutospacing="1" w:after="100" w:afterAutospacing="1"/>
      <w:jc w:val="left"/>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2272">
      <w:bodyDiv w:val="1"/>
      <w:marLeft w:val="0"/>
      <w:marRight w:val="0"/>
      <w:marTop w:val="0"/>
      <w:marBottom w:val="0"/>
      <w:divBdr>
        <w:top w:val="none" w:sz="0" w:space="0" w:color="auto"/>
        <w:left w:val="none" w:sz="0" w:space="0" w:color="auto"/>
        <w:bottom w:val="none" w:sz="0" w:space="0" w:color="auto"/>
        <w:right w:val="none" w:sz="0" w:space="0" w:color="auto"/>
      </w:divBdr>
      <w:divsChild>
        <w:div w:id="58600824">
          <w:marLeft w:val="0"/>
          <w:marRight w:val="0"/>
          <w:marTop w:val="0"/>
          <w:marBottom w:val="0"/>
          <w:divBdr>
            <w:top w:val="none" w:sz="0" w:space="0" w:color="auto"/>
            <w:left w:val="none" w:sz="0" w:space="0" w:color="auto"/>
            <w:bottom w:val="none" w:sz="0" w:space="0" w:color="auto"/>
            <w:right w:val="none" w:sz="0" w:space="0" w:color="auto"/>
          </w:divBdr>
          <w:divsChild>
            <w:div w:id="57048173">
              <w:marLeft w:val="0"/>
              <w:marRight w:val="0"/>
              <w:marTop w:val="0"/>
              <w:marBottom w:val="165"/>
              <w:divBdr>
                <w:top w:val="none" w:sz="0" w:space="0" w:color="auto"/>
                <w:left w:val="none" w:sz="0" w:space="0" w:color="auto"/>
                <w:bottom w:val="none" w:sz="0" w:space="0" w:color="auto"/>
                <w:right w:val="none" w:sz="0" w:space="0" w:color="auto"/>
              </w:divBdr>
            </w:div>
          </w:divsChild>
        </w:div>
        <w:div w:id="1601258320">
          <w:marLeft w:val="0"/>
          <w:marRight w:val="0"/>
          <w:marTop w:val="165"/>
          <w:marBottom w:val="165"/>
          <w:divBdr>
            <w:top w:val="none" w:sz="0" w:space="0" w:color="auto"/>
            <w:left w:val="none" w:sz="0" w:space="0" w:color="auto"/>
            <w:bottom w:val="none" w:sz="0" w:space="0" w:color="auto"/>
            <w:right w:val="none" w:sz="0" w:space="0" w:color="auto"/>
          </w:divBdr>
          <w:divsChild>
            <w:div w:id="910770540">
              <w:marLeft w:val="0"/>
              <w:marRight w:val="0"/>
              <w:marTop w:val="0"/>
              <w:marBottom w:val="0"/>
              <w:divBdr>
                <w:top w:val="none" w:sz="0" w:space="0" w:color="auto"/>
                <w:left w:val="none" w:sz="0" w:space="0" w:color="auto"/>
                <w:bottom w:val="none" w:sz="0" w:space="0" w:color="auto"/>
                <w:right w:val="none" w:sz="0" w:space="0" w:color="auto"/>
              </w:divBdr>
              <w:divsChild>
                <w:div w:id="180245509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89005896">
      <w:bodyDiv w:val="1"/>
      <w:marLeft w:val="0"/>
      <w:marRight w:val="0"/>
      <w:marTop w:val="0"/>
      <w:marBottom w:val="0"/>
      <w:divBdr>
        <w:top w:val="none" w:sz="0" w:space="0" w:color="auto"/>
        <w:left w:val="none" w:sz="0" w:space="0" w:color="auto"/>
        <w:bottom w:val="none" w:sz="0" w:space="0" w:color="auto"/>
        <w:right w:val="none" w:sz="0" w:space="0" w:color="auto"/>
      </w:divBdr>
      <w:divsChild>
        <w:div w:id="25715315">
          <w:marLeft w:val="0"/>
          <w:marRight w:val="0"/>
          <w:marTop w:val="0"/>
          <w:marBottom w:val="0"/>
          <w:divBdr>
            <w:top w:val="none" w:sz="0" w:space="0" w:color="auto"/>
            <w:left w:val="none" w:sz="0" w:space="0" w:color="auto"/>
            <w:bottom w:val="none" w:sz="0" w:space="0" w:color="auto"/>
            <w:right w:val="none" w:sz="0" w:space="0" w:color="auto"/>
          </w:divBdr>
          <w:divsChild>
            <w:div w:id="2027711138">
              <w:marLeft w:val="0"/>
              <w:marRight w:val="0"/>
              <w:marTop w:val="0"/>
              <w:marBottom w:val="0"/>
              <w:divBdr>
                <w:top w:val="none" w:sz="0" w:space="0" w:color="auto"/>
                <w:left w:val="none" w:sz="0" w:space="0" w:color="auto"/>
                <w:bottom w:val="none" w:sz="0" w:space="0" w:color="auto"/>
                <w:right w:val="none" w:sz="0" w:space="0" w:color="auto"/>
              </w:divBdr>
              <w:divsChild>
                <w:div w:id="1677028373">
                  <w:marLeft w:val="0"/>
                  <w:marRight w:val="0"/>
                  <w:marTop w:val="0"/>
                  <w:marBottom w:val="0"/>
                  <w:divBdr>
                    <w:top w:val="none" w:sz="0" w:space="0" w:color="auto"/>
                    <w:left w:val="none" w:sz="0" w:space="0" w:color="auto"/>
                    <w:bottom w:val="none" w:sz="0" w:space="0" w:color="auto"/>
                    <w:right w:val="none" w:sz="0" w:space="0" w:color="auto"/>
                  </w:divBdr>
                  <w:divsChild>
                    <w:div w:id="845092561">
                      <w:marLeft w:val="0"/>
                      <w:marRight w:val="0"/>
                      <w:marTop w:val="0"/>
                      <w:marBottom w:val="0"/>
                      <w:divBdr>
                        <w:top w:val="none" w:sz="0" w:space="0" w:color="auto"/>
                        <w:left w:val="none" w:sz="0" w:space="0" w:color="auto"/>
                        <w:bottom w:val="none" w:sz="0" w:space="0" w:color="auto"/>
                        <w:right w:val="none" w:sz="0" w:space="0" w:color="auto"/>
                      </w:divBdr>
                      <w:divsChild>
                        <w:div w:id="162287257">
                          <w:marLeft w:val="0"/>
                          <w:marRight w:val="0"/>
                          <w:marTop w:val="0"/>
                          <w:marBottom w:val="0"/>
                          <w:divBdr>
                            <w:top w:val="none" w:sz="0" w:space="0" w:color="auto"/>
                            <w:left w:val="none" w:sz="0" w:space="0" w:color="auto"/>
                            <w:bottom w:val="none" w:sz="0" w:space="0" w:color="auto"/>
                            <w:right w:val="none" w:sz="0" w:space="0" w:color="auto"/>
                          </w:divBdr>
                        </w:div>
                        <w:div w:id="1853300371">
                          <w:marLeft w:val="0"/>
                          <w:marRight w:val="0"/>
                          <w:marTop w:val="0"/>
                          <w:marBottom w:val="0"/>
                          <w:divBdr>
                            <w:top w:val="none" w:sz="0" w:space="0" w:color="auto"/>
                            <w:left w:val="none" w:sz="0" w:space="0" w:color="auto"/>
                            <w:bottom w:val="none" w:sz="0" w:space="0" w:color="auto"/>
                            <w:right w:val="none" w:sz="0" w:space="0" w:color="auto"/>
                          </w:divBdr>
                        </w:div>
                        <w:div w:id="219824533">
                          <w:marLeft w:val="0"/>
                          <w:marRight w:val="0"/>
                          <w:marTop w:val="0"/>
                          <w:marBottom w:val="0"/>
                          <w:divBdr>
                            <w:top w:val="none" w:sz="0" w:space="0" w:color="auto"/>
                            <w:left w:val="none" w:sz="0" w:space="0" w:color="auto"/>
                            <w:bottom w:val="none" w:sz="0" w:space="0" w:color="auto"/>
                            <w:right w:val="none" w:sz="0" w:space="0" w:color="auto"/>
                          </w:divBdr>
                        </w:div>
                        <w:div w:id="406808031">
                          <w:marLeft w:val="0"/>
                          <w:marRight w:val="0"/>
                          <w:marTop w:val="0"/>
                          <w:marBottom w:val="0"/>
                          <w:divBdr>
                            <w:top w:val="none" w:sz="0" w:space="0" w:color="auto"/>
                            <w:left w:val="none" w:sz="0" w:space="0" w:color="auto"/>
                            <w:bottom w:val="none" w:sz="0" w:space="0" w:color="auto"/>
                            <w:right w:val="none" w:sz="0" w:space="0" w:color="auto"/>
                          </w:divBdr>
                        </w:div>
                        <w:div w:id="1076050608">
                          <w:marLeft w:val="0"/>
                          <w:marRight w:val="0"/>
                          <w:marTop w:val="0"/>
                          <w:marBottom w:val="0"/>
                          <w:divBdr>
                            <w:top w:val="none" w:sz="0" w:space="0" w:color="auto"/>
                            <w:left w:val="none" w:sz="0" w:space="0" w:color="auto"/>
                            <w:bottom w:val="none" w:sz="0" w:space="0" w:color="auto"/>
                            <w:right w:val="none" w:sz="0" w:space="0" w:color="auto"/>
                          </w:divBdr>
                        </w:div>
                        <w:div w:id="310912293">
                          <w:marLeft w:val="0"/>
                          <w:marRight w:val="0"/>
                          <w:marTop w:val="0"/>
                          <w:marBottom w:val="0"/>
                          <w:divBdr>
                            <w:top w:val="none" w:sz="0" w:space="0" w:color="auto"/>
                            <w:left w:val="none" w:sz="0" w:space="0" w:color="auto"/>
                            <w:bottom w:val="none" w:sz="0" w:space="0" w:color="auto"/>
                            <w:right w:val="none" w:sz="0" w:space="0" w:color="auto"/>
                          </w:divBdr>
                        </w:div>
                        <w:div w:id="2087798635">
                          <w:marLeft w:val="0"/>
                          <w:marRight w:val="0"/>
                          <w:marTop w:val="0"/>
                          <w:marBottom w:val="0"/>
                          <w:divBdr>
                            <w:top w:val="none" w:sz="0" w:space="0" w:color="auto"/>
                            <w:left w:val="none" w:sz="0" w:space="0" w:color="auto"/>
                            <w:bottom w:val="none" w:sz="0" w:space="0" w:color="auto"/>
                            <w:right w:val="none" w:sz="0" w:space="0" w:color="auto"/>
                          </w:divBdr>
                        </w:div>
                        <w:div w:id="1804039760">
                          <w:marLeft w:val="0"/>
                          <w:marRight w:val="0"/>
                          <w:marTop w:val="0"/>
                          <w:marBottom w:val="0"/>
                          <w:divBdr>
                            <w:top w:val="none" w:sz="0" w:space="0" w:color="auto"/>
                            <w:left w:val="none" w:sz="0" w:space="0" w:color="auto"/>
                            <w:bottom w:val="none" w:sz="0" w:space="0" w:color="auto"/>
                            <w:right w:val="none" w:sz="0" w:space="0" w:color="auto"/>
                          </w:divBdr>
                        </w:div>
                        <w:div w:id="2025667458">
                          <w:marLeft w:val="0"/>
                          <w:marRight w:val="0"/>
                          <w:marTop w:val="0"/>
                          <w:marBottom w:val="0"/>
                          <w:divBdr>
                            <w:top w:val="none" w:sz="0" w:space="0" w:color="auto"/>
                            <w:left w:val="none" w:sz="0" w:space="0" w:color="auto"/>
                            <w:bottom w:val="none" w:sz="0" w:space="0" w:color="auto"/>
                            <w:right w:val="none" w:sz="0" w:space="0" w:color="auto"/>
                          </w:divBdr>
                        </w:div>
                        <w:div w:id="1896165164">
                          <w:marLeft w:val="0"/>
                          <w:marRight w:val="0"/>
                          <w:marTop w:val="0"/>
                          <w:marBottom w:val="0"/>
                          <w:divBdr>
                            <w:top w:val="none" w:sz="0" w:space="0" w:color="auto"/>
                            <w:left w:val="none" w:sz="0" w:space="0" w:color="auto"/>
                            <w:bottom w:val="none" w:sz="0" w:space="0" w:color="auto"/>
                            <w:right w:val="none" w:sz="0" w:space="0" w:color="auto"/>
                          </w:divBdr>
                          <w:divsChild>
                            <w:div w:id="2970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23005">
      <w:bodyDiv w:val="1"/>
      <w:marLeft w:val="0"/>
      <w:marRight w:val="0"/>
      <w:marTop w:val="0"/>
      <w:marBottom w:val="0"/>
      <w:divBdr>
        <w:top w:val="none" w:sz="0" w:space="0" w:color="auto"/>
        <w:left w:val="none" w:sz="0" w:space="0" w:color="auto"/>
        <w:bottom w:val="none" w:sz="0" w:space="0" w:color="auto"/>
        <w:right w:val="none" w:sz="0" w:space="0" w:color="auto"/>
      </w:divBdr>
    </w:div>
    <w:div w:id="138040962">
      <w:bodyDiv w:val="1"/>
      <w:marLeft w:val="0"/>
      <w:marRight w:val="0"/>
      <w:marTop w:val="0"/>
      <w:marBottom w:val="0"/>
      <w:divBdr>
        <w:top w:val="none" w:sz="0" w:space="0" w:color="auto"/>
        <w:left w:val="none" w:sz="0" w:space="0" w:color="auto"/>
        <w:bottom w:val="none" w:sz="0" w:space="0" w:color="auto"/>
        <w:right w:val="none" w:sz="0" w:space="0" w:color="auto"/>
      </w:divBdr>
    </w:div>
    <w:div w:id="149754676">
      <w:bodyDiv w:val="1"/>
      <w:marLeft w:val="0"/>
      <w:marRight w:val="0"/>
      <w:marTop w:val="0"/>
      <w:marBottom w:val="0"/>
      <w:divBdr>
        <w:top w:val="none" w:sz="0" w:space="0" w:color="auto"/>
        <w:left w:val="none" w:sz="0" w:space="0" w:color="auto"/>
        <w:bottom w:val="none" w:sz="0" w:space="0" w:color="auto"/>
        <w:right w:val="none" w:sz="0" w:space="0" w:color="auto"/>
      </w:divBdr>
    </w:div>
    <w:div w:id="175581311">
      <w:bodyDiv w:val="1"/>
      <w:marLeft w:val="0"/>
      <w:marRight w:val="0"/>
      <w:marTop w:val="0"/>
      <w:marBottom w:val="0"/>
      <w:divBdr>
        <w:top w:val="none" w:sz="0" w:space="0" w:color="auto"/>
        <w:left w:val="none" w:sz="0" w:space="0" w:color="auto"/>
        <w:bottom w:val="none" w:sz="0" w:space="0" w:color="auto"/>
        <w:right w:val="none" w:sz="0" w:space="0" w:color="auto"/>
      </w:divBdr>
    </w:div>
    <w:div w:id="211698784">
      <w:bodyDiv w:val="1"/>
      <w:marLeft w:val="0"/>
      <w:marRight w:val="0"/>
      <w:marTop w:val="0"/>
      <w:marBottom w:val="0"/>
      <w:divBdr>
        <w:top w:val="none" w:sz="0" w:space="0" w:color="auto"/>
        <w:left w:val="none" w:sz="0" w:space="0" w:color="auto"/>
        <w:bottom w:val="none" w:sz="0" w:space="0" w:color="auto"/>
        <w:right w:val="none" w:sz="0" w:space="0" w:color="auto"/>
      </w:divBdr>
    </w:div>
    <w:div w:id="213471729">
      <w:bodyDiv w:val="1"/>
      <w:marLeft w:val="0"/>
      <w:marRight w:val="0"/>
      <w:marTop w:val="0"/>
      <w:marBottom w:val="0"/>
      <w:divBdr>
        <w:top w:val="none" w:sz="0" w:space="0" w:color="auto"/>
        <w:left w:val="none" w:sz="0" w:space="0" w:color="auto"/>
        <w:bottom w:val="none" w:sz="0" w:space="0" w:color="auto"/>
        <w:right w:val="none" w:sz="0" w:space="0" w:color="auto"/>
      </w:divBdr>
    </w:div>
    <w:div w:id="236281199">
      <w:bodyDiv w:val="1"/>
      <w:marLeft w:val="0"/>
      <w:marRight w:val="0"/>
      <w:marTop w:val="0"/>
      <w:marBottom w:val="0"/>
      <w:divBdr>
        <w:top w:val="none" w:sz="0" w:space="0" w:color="auto"/>
        <w:left w:val="none" w:sz="0" w:space="0" w:color="auto"/>
        <w:bottom w:val="none" w:sz="0" w:space="0" w:color="auto"/>
        <w:right w:val="none" w:sz="0" w:space="0" w:color="auto"/>
      </w:divBdr>
      <w:divsChild>
        <w:div w:id="233859173">
          <w:marLeft w:val="0"/>
          <w:marRight w:val="0"/>
          <w:marTop w:val="0"/>
          <w:marBottom w:val="0"/>
          <w:divBdr>
            <w:top w:val="none" w:sz="0" w:space="0" w:color="auto"/>
            <w:left w:val="none" w:sz="0" w:space="0" w:color="auto"/>
            <w:bottom w:val="none" w:sz="0" w:space="0" w:color="auto"/>
            <w:right w:val="none" w:sz="0" w:space="0" w:color="auto"/>
          </w:divBdr>
        </w:div>
        <w:div w:id="1318921060">
          <w:marLeft w:val="0"/>
          <w:marRight w:val="0"/>
          <w:marTop w:val="0"/>
          <w:marBottom w:val="0"/>
          <w:divBdr>
            <w:top w:val="none" w:sz="0" w:space="0" w:color="auto"/>
            <w:left w:val="none" w:sz="0" w:space="0" w:color="auto"/>
            <w:bottom w:val="none" w:sz="0" w:space="0" w:color="auto"/>
            <w:right w:val="none" w:sz="0" w:space="0" w:color="auto"/>
          </w:divBdr>
          <w:divsChild>
            <w:div w:id="159546479">
              <w:marLeft w:val="0"/>
              <w:marRight w:val="0"/>
              <w:marTop w:val="0"/>
              <w:marBottom w:val="165"/>
              <w:divBdr>
                <w:top w:val="none" w:sz="0" w:space="0" w:color="auto"/>
                <w:left w:val="none" w:sz="0" w:space="0" w:color="auto"/>
                <w:bottom w:val="none" w:sz="0" w:space="0" w:color="auto"/>
                <w:right w:val="none" w:sz="0" w:space="0" w:color="auto"/>
              </w:divBdr>
            </w:div>
          </w:divsChild>
        </w:div>
        <w:div w:id="58214882">
          <w:marLeft w:val="0"/>
          <w:marRight w:val="0"/>
          <w:marTop w:val="165"/>
          <w:marBottom w:val="165"/>
          <w:divBdr>
            <w:top w:val="none" w:sz="0" w:space="0" w:color="auto"/>
            <w:left w:val="none" w:sz="0" w:space="0" w:color="auto"/>
            <w:bottom w:val="none" w:sz="0" w:space="0" w:color="auto"/>
            <w:right w:val="none" w:sz="0" w:space="0" w:color="auto"/>
          </w:divBdr>
          <w:divsChild>
            <w:div w:id="687829637">
              <w:marLeft w:val="0"/>
              <w:marRight w:val="0"/>
              <w:marTop w:val="0"/>
              <w:marBottom w:val="0"/>
              <w:divBdr>
                <w:top w:val="none" w:sz="0" w:space="0" w:color="auto"/>
                <w:left w:val="none" w:sz="0" w:space="0" w:color="auto"/>
                <w:bottom w:val="none" w:sz="0" w:space="0" w:color="auto"/>
                <w:right w:val="none" w:sz="0" w:space="0" w:color="auto"/>
              </w:divBdr>
              <w:divsChild>
                <w:div w:id="114146256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66502013">
      <w:bodyDiv w:val="1"/>
      <w:marLeft w:val="0"/>
      <w:marRight w:val="0"/>
      <w:marTop w:val="0"/>
      <w:marBottom w:val="0"/>
      <w:divBdr>
        <w:top w:val="none" w:sz="0" w:space="0" w:color="auto"/>
        <w:left w:val="none" w:sz="0" w:space="0" w:color="auto"/>
        <w:bottom w:val="none" w:sz="0" w:space="0" w:color="auto"/>
        <w:right w:val="none" w:sz="0" w:space="0" w:color="auto"/>
      </w:divBdr>
      <w:divsChild>
        <w:div w:id="640188111">
          <w:marLeft w:val="0"/>
          <w:marRight w:val="0"/>
          <w:marTop w:val="0"/>
          <w:marBottom w:val="0"/>
          <w:divBdr>
            <w:top w:val="none" w:sz="0" w:space="0" w:color="auto"/>
            <w:left w:val="none" w:sz="0" w:space="0" w:color="auto"/>
            <w:bottom w:val="none" w:sz="0" w:space="0" w:color="auto"/>
            <w:right w:val="none" w:sz="0" w:space="0" w:color="auto"/>
          </w:divBdr>
        </w:div>
        <w:div w:id="1893613399">
          <w:marLeft w:val="0"/>
          <w:marRight w:val="0"/>
          <w:marTop w:val="0"/>
          <w:marBottom w:val="0"/>
          <w:divBdr>
            <w:top w:val="none" w:sz="0" w:space="0" w:color="auto"/>
            <w:left w:val="none" w:sz="0" w:space="0" w:color="auto"/>
            <w:bottom w:val="none" w:sz="0" w:space="0" w:color="auto"/>
            <w:right w:val="none" w:sz="0" w:space="0" w:color="auto"/>
          </w:divBdr>
        </w:div>
      </w:divsChild>
    </w:div>
    <w:div w:id="458230159">
      <w:bodyDiv w:val="1"/>
      <w:marLeft w:val="0"/>
      <w:marRight w:val="0"/>
      <w:marTop w:val="0"/>
      <w:marBottom w:val="0"/>
      <w:divBdr>
        <w:top w:val="none" w:sz="0" w:space="0" w:color="auto"/>
        <w:left w:val="none" w:sz="0" w:space="0" w:color="auto"/>
        <w:bottom w:val="none" w:sz="0" w:space="0" w:color="auto"/>
        <w:right w:val="none" w:sz="0" w:space="0" w:color="auto"/>
      </w:divBdr>
    </w:div>
    <w:div w:id="505285818">
      <w:bodyDiv w:val="1"/>
      <w:marLeft w:val="0"/>
      <w:marRight w:val="0"/>
      <w:marTop w:val="0"/>
      <w:marBottom w:val="0"/>
      <w:divBdr>
        <w:top w:val="none" w:sz="0" w:space="0" w:color="auto"/>
        <w:left w:val="none" w:sz="0" w:space="0" w:color="auto"/>
        <w:bottom w:val="none" w:sz="0" w:space="0" w:color="auto"/>
        <w:right w:val="none" w:sz="0" w:space="0" w:color="auto"/>
      </w:divBdr>
      <w:divsChild>
        <w:div w:id="467362799">
          <w:marLeft w:val="0"/>
          <w:marRight w:val="0"/>
          <w:marTop w:val="0"/>
          <w:marBottom w:val="0"/>
          <w:divBdr>
            <w:top w:val="none" w:sz="0" w:space="0" w:color="auto"/>
            <w:left w:val="none" w:sz="0" w:space="0" w:color="auto"/>
            <w:bottom w:val="none" w:sz="0" w:space="0" w:color="auto"/>
            <w:right w:val="none" w:sz="0" w:space="0" w:color="auto"/>
          </w:divBdr>
          <w:divsChild>
            <w:div w:id="1582056477">
              <w:marLeft w:val="0"/>
              <w:marRight w:val="0"/>
              <w:marTop w:val="0"/>
              <w:marBottom w:val="0"/>
              <w:divBdr>
                <w:top w:val="none" w:sz="0" w:space="0" w:color="auto"/>
                <w:left w:val="none" w:sz="0" w:space="0" w:color="auto"/>
                <w:bottom w:val="none" w:sz="0" w:space="0" w:color="auto"/>
                <w:right w:val="none" w:sz="0" w:space="0" w:color="auto"/>
              </w:divBdr>
            </w:div>
          </w:divsChild>
        </w:div>
        <w:div w:id="2117361188">
          <w:marLeft w:val="0"/>
          <w:marRight w:val="0"/>
          <w:marTop w:val="0"/>
          <w:marBottom w:val="0"/>
          <w:divBdr>
            <w:top w:val="none" w:sz="0" w:space="0" w:color="auto"/>
            <w:left w:val="none" w:sz="0" w:space="0" w:color="auto"/>
            <w:bottom w:val="none" w:sz="0" w:space="0" w:color="auto"/>
            <w:right w:val="none" w:sz="0" w:space="0" w:color="auto"/>
          </w:divBdr>
        </w:div>
      </w:divsChild>
    </w:div>
    <w:div w:id="563495307">
      <w:bodyDiv w:val="1"/>
      <w:marLeft w:val="0"/>
      <w:marRight w:val="0"/>
      <w:marTop w:val="0"/>
      <w:marBottom w:val="0"/>
      <w:divBdr>
        <w:top w:val="none" w:sz="0" w:space="0" w:color="auto"/>
        <w:left w:val="none" w:sz="0" w:space="0" w:color="auto"/>
        <w:bottom w:val="none" w:sz="0" w:space="0" w:color="auto"/>
        <w:right w:val="none" w:sz="0" w:space="0" w:color="auto"/>
      </w:divBdr>
    </w:div>
    <w:div w:id="656038239">
      <w:bodyDiv w:val="1"/>
      <w:marLeft w:val="0"/>
      <w:marRight w:val="0"/>
      <w:marTop w:val="0"/>
      <w:marBottom w:val="0"/>
      <w:divBdr>
        <w:top w:val="none" w:sz="0" w:space="0" w:color="auto"/>
        <w:left w:val="none" w:sz="0" w:space="0" w:color="auto"/>
        <w:bottom w:val="none" w:sz="0" w:space="0" w:color="auto"/>
        <w:right w:val="none" w:sz="0" w:space="0" w:color="auto"/>
      </w:divBdr>
    </w:div>
    <w:div w:id="669523758">
      <w:bodyDiv w:val="1"/>
      <w:marLeft w:val="0"/>
      <w:marRight w:val="0"/>
      <w:marTop w:val="0"/>
      <w:marBottom w:val="0"/>
      <w:divBdr>
        <w:top w:val="none" w:sz="0" w:space="0" w:color="auto"/>
        <w:left w:val="none" w:sz="0" w:space="0" w:color="auto"/>
        <w:bottom w:val="none" w:sz="0" w:space="0" w:color="auto"/>
        <w:right w:val="none" w:sz="0" w:space="0" w:color="auto"/>
      </w:divBdr>
    </w:div>
    <w:div w:id="711729892">
      <w:bodyDiv w:val="1"/>
      <w:marLeft w:val="0"/>
      <w:marRight w:val="0"/>
      <w:marTop w:val="0"/>
      <w:marBottom w:val="0"/>
      <w:divBdr>
        <w:top w:val="none" w:sz="0" w:space="0" w:color="auto"/>
        <w:left w:val="none" w:sz="0" w:space="0" w:color="auto"/>
        <w:bottom w:val="none" w:sz="0" w:space="0" w:color="auto"/>
        <w:right w:val="none" w:sz="0" w:space="0" w:color="auto"/>
      </w:divBdr>
    </w:div>
    <w:div w:id="765269913">
      <w:bodyDiv w:val="1"/>
      <w:marLeft w:val="0"/>
      <w:marRight w:val="0"/>
      <w:marTop w:val="0"/>
      <w:marBottom w:val="0"/>
      <w:divBdr>
        <w:top w:val="none" w:sz="0" w:space="0" w:color="auto"/>
        <w:left w:val="none" w:sz="0" w:space="0" w:color="auto"/>
        <w:bottom w:val="none" w:sz="0" w:space="0" w:color="auto"/>
        <w:right w:val="none" w:sz="0" w:space="0" w:color="auto"/>
      </w:divBdr>
    </w:div>
    <w:div w:id="831455513">
      <w:bodyDiv w:val="1"/>
      <w:marLeft w:val="0"/>
      <w:marRight w:val="0"/>
      <w:marTop w:val="0"/>
      <w:marBottom w:val="0"/>
      <w:divBdr>
        <w:top w:val="none" w:sz="0" w:space="0" w:color="auto"/>
        <w:left w:val="none" w:sz="0" w:space="0" w:color="auto"/>
        <w:bottom w:val="none" w:sz="0" w:space="0" w:color="auto"/>
        <w:right w:val="none" w:sz="0" w:space="0" w:color="auto"/>
      </w:divBdr>
      <w:divsChild>
        <w:div w:id="1277060471">
          <w:marLeft w:val="0"/>
          <w:marRight w:val="0"/>
          <w:marTop w:val="150"/>
          <w:marBottom w:val="0"/>
          <w:divBdr>
            <w:top w:val="none" w:sz="0" w:space="0" w:color="auto"/>
            <w:left w:val="none" w:sz="0" w:space="0" w:color="auto"/>
            <w:bottom w:val="none" w:sz="0" w:space="0" w:color="auto"/>
            <w:right w:val="none" w:sz="0" w:space="0" w:color="auto"/>
          </w:divBdr>
        </w:div>
      </w:divsChild>
    </w:div>
    <w:div w:id="836768568">
      <w:bodyDiv w:val="1"/>
      <w:marLeft w:val="0"/>
      <w:marRight w:val="0"/>
      <w:marTop w:val="0"/>
      <w:marBottom w:val="0"/>
      <w:divBdr>
        <w:top w:val="none" w:sz="0" w:space="0" w:color="auto"/>
        <w:left w:val="none" w:sz="0" w:space="0" w:color="auto"/>
        <w:bottom w:val="none" w:sz="0" w:space="0" w:color="auto"/>
        <w:right w:val="none" w:sz="0" w:space="0" w:color="auto"/>
      </w:divBdr>
      <w:divsChild>
        <w:div w:id="1159155011">
          <w:marLeft w:val="0"/>
          <w:marRight w:val="0"/>
          <w:marTop w:val="0"/>
          <w:marBottom w:val="0"/>
          <w:divBdr>
            <w:top w:val="none" w:sz="0" w:space="0" w:color="auto"/>
            <w:left w:val="none" w:sz="0" w:space="0" w:color="auto"/>
            <w:bottom w:val="none" w:sz="0" w:space="0" w:color="auto"/>
            <w:right w:val="none" w:sz="0" w:space="0" w:color="auto"/>
          </w:divBdr>
          <w:divsChild>
            <w:div w:id="1595631088">
              <w:marLeft w:val="0"/>
              <w:marRight w:val="0"/>
              <w:marTop w:val="0"/>
              <w:marBottom w:val="0"/>
              <w:divBdr>
                <w:top w:val="none" w:sz="0" w:space="0" w:color="auto"/>
                <w:left w:val="none" w:sz="0" w:space="0" w:color="auto"/>
                <w:bottom w:val="none" w:sz="0" w:space="0" w:color="auto"/>
                <w:right w:val="none" w:sz="0" w:space="0" w:color="auto"/>
              </w:divBdr>
              <w:divsChild>
                <w:div w:id="1835299046">
                  <w:marLeft w:val="0"/>
                  <w:marRight w:val="0"/>
                  <w:marTop w:val="0"/>
                  <w:marBottom w:val="0"/>
                  <w:divBdr>
                    <w:top w:val="none" w:sz="0" w:space="0" w:color="auto"/>
                    <w:left w:val="none" w:sz="0" w:space="0" w:color="auto"/>
                    <w:bottom w:val="none" w:sz="0" w:space="0" w:color="auto"/>
                    <w:right w:val="none" w:sz="0" w:space="0" w:color="auto"/>
                  </w:divBdr>
                  <w:divsChild>
                    <w:div w:id="1700425675">
                      <w:marLeft w:val="0"/>
                      <w:marRight w:val="0"/>
                      <w:marTop w:val="0"/>
                      <w:marBottom w:val="0"/>
                      <w:divBdr>
                        <w:top w:val="none" w:sz="0" w:space="0" w:color="auto"/>
                        <w:left w:val="none" w:sz="0" w:space="0" w:color="auto"/>
                        <w:bottom w:val="none" w:sz="0" w:space="0" w:color="auto"/>
                        <w:right w:val="none" w:sz="0" w:space="0" w:color="auto"/>
                      </w:divBdr>
                      <w:divsChild>
                        <w:div w:id="18132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852961">
      <w:bodyDiv w:val="1"/>
      <w:marLeft w:val="0"/>
      <w:marRight w:val="0"/>
      <w:marTop w:val="0"/>
      <w:marBottom w:val="0"/>
      <w:divBdr>
        <w:top w:val="none" w:sz="0" w:space="0" w:color="auto"/>
        <w:left w:val="none" w:sz="0" w:space="0" w:color="auto"/>
        <w:bottom w:val="none" w:sz="0" w:space="0" w:color="auto"/>
        <w:right w:val="none" w:sz="0" w:space="0" w:color="auto"/>
      </w:divBdr>
      <w:divsChild>
        <w:div w:id="470446614">
          <w:marLeft w:val="0"/>
          <w:marRight w:val="0"/>
          <w:marTop w:val="0"/>
          <w:marBottom w:val="0"/>
          <w:divBdr>
            <w:top w:val="none" w:sz="0" w:space="0" w:color="auto"/>
            <w:left w:val="none" w:sz="0" w:space="0" w:color="auto"/>
            <w:bottom w:val="none" w:sz="0" w:space="0" w:color="auto"/>
            <w:right w:val="none" w:sz="0" w:space="0" w:color="auto"/>
          </w:divBdr>
        </w:div>
        <w:div w:id="1769544389">
          <w:marLeft w:val="0"/>
          <w:marRight w:val="0"/>
          <w:marTop w:val="0"/>
          <w:marBottom w:val="0"/>
          <w:divBdr>
            <w:top w:val="none" w:sz="0" w:space="0" w:color="auto"/>
            <w:left w:val="none" w:sz="0" w:space="0" w:color="auto"/>
            <w:bottom w:val="none" w:sz="0" w:space="0" w:color="auto"/>
            <w:right w:val="none" w:sz="0" w:space="0" w:color="auto"/>
          </w:divBdr>
        </w:div>
        <w:div w:id="190071771">
          <w:marLeft w:val="0"/>
          <w:marRight w:val="0"/>
          <w:marTop w:val="0"/>
          <w:marBottom w:val="0"/>
          <w:divBdr>
            <w:top w:val="none" w:sz="0" w:space="0" w:color="auto"/>
            <w:left w:val="none" w:sz="0" w:space="0" w:color="auto"/>
            <w:bottom w:val="none" w:sz="0" w:space="0" w:color="auto"/>
            <w:right w:val="none" w:sz="0" w:space="0" w:color="auto"/>
          </w:divBdr>
        </w:div>
        <w:div w:id="1183980187">
          <w:marLeft w:val="0"/>
          <w:marRight w:val="0"/>
          <w:marTop w:val="0"/>
          <w:marBottom w:val="0"/>
          <w:divBdr>
            <w:top w:val="none" w:sz="0" w:space="0" w:color="auto"/>
            <w:left w:val="none" w:sz="0" w:space="0" w:color="auto"/>
            <w:bottom w:val="none" w:sz="0" w:space="0" w:color="auto"/>
            <w:right w:val="none" w:sz="0" w:space="0" w:color="auto"/>
          </w:divBdr>
        </w:div>
      </w:divsChild>
    </w:div>
    <w:div w:id="909121478">
      <w:bodyDiv w:val="1"/>
      <w:marLeft w:val="0"/>
      <w:marRight w:val="0"/>
      <w:marTop w:val="0"/>
      <w:marBottom w:val="0"/>
      <w:divBdr>
        <w:top w:val="none" w:sz="0" w:space="0" w:color="auto"/>
        <w:left w:val="none" w:sz="0" w:space="0" w:color="auto"/>
        <w:bottom w:val="none" w:sz="0" w:space="0" w:color="auto"/>
        <w:right w:val="none" w:sz="0" w:space="0" w:color="auto"/>
      </w:divBdr>
    </w:div>
    <w:div w:id="940255782">
      <w:bodyDiv w:val="1"/>
      <w:marLeft w:val="0"/>
      <w:marRight w:val="0"/>
      <w:marTop w:val="0"/>
      <w:marBottom w:val="0"/>
      <w:divBdr>
        <w:top w:val="none" w:sz="0" w:space="0" w:color="auto"/>
        <w:left w:val="none" w:sz="0" w:space="0" w:color="auto"/>
        <w:bottom w:val="none" w:sz="0" w:space="0" w:color="auto"/>
        <w:right w:val="none" w:sz="0" w:space="0" w:color="auto"/>
      </w:divBdr>
    </w:div>
    <w:div w:id="966742033">
      <w:bodyDiv w:val="1"/>
      <w:marLeft w:val="0"/>
      <w:marRight w:val="0"/>
      <w:marTop w:val="0"/>
      <w:marBottom w:val="0"/>
      <w:divBdr>
        <w:top w:val="none" w:sz="0" w:space="0" w:color="auto"/>
        <w:left w:val="none" w:sz="0" w:space="0" w:color="auto"/>
        <w:bottom w:val="none" w:sz="0" w:space="0" w:color="auto"/>
        <w:right w:val="none" w:sz="0" w:space="0" w:color="auto"/>
      </w:divBdr>
    </w:div>
    <w:div w:id="1038706381">
      <w:bodyDiv w:val="1"/>
      <w:marLeft w:val="0"/>
      <w:marRight w:val="0"/>
      <w:marTop w:val="0"/>
      <w:marBottom w:val="0"/>
      <w:divBdr>
        <w:top w:val="none" w:sz="0" w:space="0" w:color="auto"/>
        <w:left w:val="none" w:sz="0" w:space="0" w:color="auto"/>
        <w:bottom w:val="none" w:sz="0" w:space="0" w:color="auto"/>
        <w:right w:val="none" w:sz="0" w:space="0" w:color="auto"/>
      </w:divBdr>
    </w:div>
    <w:div w:id="1184782183">
      <w:bodyDiv w:val="1"/>
      <w:marLeft w:val="0"/>
      <w:marRight w:val="0"/>
      <w:marTop w:val="0"/>
      <w:marBottom w:val="0"/>
      <w:divBdr>
        <w:top w:val="none" w:sz="0" w:space="0" w:color="auto"/>
        <w:left w:val="none" w:sz="0" w:space="0" w:color="auto"/>
        <w:bottom w:val="none" w:sz="0" w:space="0" w:color="auto"/>
        <w:right w:val="none" w:sz="0" w:space="0" w:color="auto"/>
      </w:divBdr>
    </w:div>
    <w:div w:id="1185284243">
      <w:bodyDiv w:val="1"/>
      <w:marLeft w:val="0"/>
      <w:marRight w:val="0"/>
      <w:marTop w:val="0"/>
      <w:marBottom w:val="0"/>
      <w:divBdr>
        <w:top w:val="none" w:sz="0" w:space="0" w:color="auto"/>
        <w:left w:val="none" w:sz="0" w:space="0" w:color="auto"/>
        <w:bottom w:val="none" w:sz="0" w:space="0" w:color="auto"/>
        <w:right w:val="none" w:sz="0" w:space="0" w:color="auto"/>
      </w:divBdr>
      <w:divsChild>
        <w:div w:id="481849908">
          <w:marLeft w:val="0"/>
          <w:marRight w:val="0"/>
          <w:marTop w:val="0"/>
          <w:marBottom w:val="0"/>
          <w:divBdr>
            <w:top w:val="none" w:sz="0" w:space="0" w:color="auto"/>
            <w:left w:val="none" w:sz="0" w:space="0" w:color="auto"/>
            <w:bottom w:val="none" w:sz="0" w:space="0" w:color="auto"/>
            <w:right w:val="none" w:sz="0" w:space="0" w:color="auto"/>
          </w:divBdr>
        </w:div>
        <w:div w:id="1370839365">
          <w:marLeft w:val="0"/>
          <w:marRight w:val="0"/>
          <w:marTop w:val="0"/>
          <w:marBottom w:val="0"/>
          <w:divBdr>
            <w:top w:val="none" w:sz="0" w:space="0" w:color="auto"/>
            <w:left w:val="none" w:sz="0" w:space="0" w:color="auto"/>
            <w:bottom w:val="none" w:sz="0" w:space="0" w:color="auto"/>
            <w:right w:val="none" w:sz="0" w:space="0" w:color="auto"/>
          </w:divBdr>
        </w:div>
      </w:divsChild>
    </w:div>
    <w:div w:id="1193810459">
      <w:bodyDiv w:val="1"/>
      <w:marLeft w:val="0"/>
      <w:marRight w:val="0"/>
      <w:marTop w:val="0"/>
      <w:marBottom w:val="0"/>
      <w:divBdr>
        <w:top w:val="none" w:sz="0" w:space="0" w:color="auto"/>
        <w:left w:val="none" w:sz="0" w:space="0" w:color="auto"/>
        <w:bottom w:val="none" w:sz="0" w:space="0" w:color="auto"/>
        <w:right w:val="none" w:sz="0" w:space="0" w:color="auto"/>
      </w:divBdr>
      <w:divsChild>
        <w:div w:id="485054328">
          <w:marLeft w:val="0"/>
          <w:marRight w:val="0"/>
          <w:marTop w:val="150"/>
          <w:marBottom w:val="0"/>
          <w:divBdr>
            <w:top w:val="none" w:sz="0" w:space="0" w:color="auto"/>
            <w:left w:val="none" w:sz="0" w:space="0" w:color="auto"/>
            <w:bottom w:val="none" w:sz="0" w:space="0" w:color="auto"/>
            <w:right w:val="none" w:sz="0" w:space="0" w:color="auto"/>
          </w:divBdr>
        </w:div>
      </w:divsChild>
    </w:div>
    <w:div w:id="1200319992">
      <w:bodyDiv w:val="1"/>
      <w:marLeft w:val="0"/>
      <w:marRight w:val="0"/>
      <w:marTop w:val="0"/>
      <w:marBottom w:val="0"/>
      <w:divBdr>
        <w:top w:val="none" w:sz="0" w:space="0" w:color="auto"/>
        <w:left w:val="none" w:sz="0" w:space="0" w:color="auto"/>
        <w:bottom w:val="none" w:sz="0" w:space="0" w:color="auto"/>
        <w:right w:val="none" w:sz="0" w:space="0" w:color="auto"/>
      </w:divBdr>
    </w:div>
    <w:div w:id="1203903813">
      <w:bodyDiv w:val="1"/>
      <w:marLeft w:val="0"/>
      <w:marRight w:val="0"/>
      <w:marTop w:val="0"/>
      <w:marBottom w:val="0"/>
      <w:divBdr>
        <w:top w:val="none" w:sz="0" w:space="0" w:color="auto"/>
        <w:left w:val="none" w:sz="0" w:space="0" w:color="auto"/>
        <w:bottom w:val="none" w:sz="0" w:space="0" w:color="auto"/>
        <w:right w:val="none" w:sz="0" w:space="0" w:color="auto"/>
      </w:divBdr>
      <w:divsChild>
        <w:div w:id="801964966">
          <w:marLeft w:val="0"/>
          <w:marRight w:val="0"/>
          <w:marTop w:val="0"/>
          <w:marBottom w:val="0"/>
          <w:divBdr>
            <w:top w:val="none" w:sz="0" w:space="0" w:color="auto"/>
            <w:left w:val="none" w:sz="0" w:space="0" w:color="auto"/>
            <w:bottom w:val="none" w:sz="0" w:space="0" w:color="auto"/>
            <w:right w:val="none" w:sz="0" w:space="0" w:color="auto"/>
          </w:divBdr>
        </w:div>
        <w:div w:id="276789739">
          <w:marLeft w:val="0"/>
          <w:marRight w:val="0"/>
          <w:marTop w:val="0"/>
          <w:marBottom w:val="0"/>
          <w:divBdr>
            <w:top w:val="none" w:sz="0" w:space="0" w:color="auto"/>
            <w:left w:val="none" w:sz="0" w:space="0" w:color="auto"/>
            <w:bottom w:val="none" w:sz="0" w:space="0" w:color="auto"/>
            <w:right w:val="none" w:sz="0" w:space="0" w:color="auto"/>
          </w:divBdr>
        </w:div>
      </w:divsChild>
    </w:div>
    <w:div w:id="1204756306">
      <w:bodyDiv w:val="1"/>
      <w:marLeft w:val="0"/>
      <w:marRight w:val="0"/>
      <w:marTop w:val="0"/>
      <w:marBottom w:val="0"/>
      <w:divBdr>
        <w:top w:val="none" w:sz="0" w:space="0" w:color="auto"/>
        <w:left w:val="none" w:sz="0" w:space="0" w:color="auto"/>
        <w:bottom w:val="none" w:sz="0" w:space="0" w:color="auto"/>
        <w:right w:val="none" w:sz="0" w:space="0" w:color="auto"/>
      </w:divBdr>
    </w:div>
    <w:div w:id="1212571817">
      <w:bodyDiv w:val="1"/>
      <w:marLeft w:val="0"/>
      <w:marRight w:val="0"/>
      <w:marTop w:val="0"/>
      <w:marBottom w:val="0"/>
      <w:divBdr>
        <w:top w:val="none" w:sz="0" w:space="0" w:color="auto"/>
        <w:left w:val="none" w:sz="0" w:space="0" w:color="auto"/>
        <w:bottom w:val="none" w:sz="0" w:space="0" w:color="auto"/>
        <w:right w:val="none" w:sz="0" w:space="0" w:color="auto"/>
      </w:divBdr>
    </w:div>
    <w:div w:id="1420256622">
      <w:bodyDiv w:val="1"/>
      <w:marLeft w:val="0"/>
      <w:marRight w:val="0"/>
      <w:marTop w:val="0"/>
      <w:marBottom w:val="0"/>
      <w:divBdr>
        <w:top w:val="none" w:sz="0" w:space="0" w:color="auto"/>
        <w:left w:val="none" w:sz="0" w:space="0" w:color="auto"/>
        <w:bottom w:val="none" w:sz="0" w:space="0" w:color="auto"/>
        <w:right w:val="none" w:sz="0" w:space="0" w:color="auto"/>
      </w:divBdr>
    </w:div>
    <w:div w:id="1500850338">
      <w:bodyDiv w:val="1"/>
      <w:marLeft w:val="0"/>
      <w:marRight w:val="0"/>
      <w:marTop w:val="0"/>
      <w:marBottom w:val="0"/>
      <w:divBdr>
        <w:top w:val="none" w:sz="0" w:space="0" w:color="auto"/>
        <w:left w:val="none" w:sz="0" w:space="0" w:color="auto"/>
        <w:bottom w:val="none" w:sz="0" w:space="0" w:color="auto"/>
        <w:right w:val="none" w:sz="0" w:space="0" w:color="auto"/>
      </w:divBdr>
    </w:div>
    <w:div w:id="1655136641">
      <w:bodyDiv w:val="1"/>
      <w:marLeft w:val="0"/>
      <w:marRight w:val="0"/>
      <w:marTop w:val="0"/>
      <w:marBottom w:val="0"/>
      <w:divBdr>
        <w:top w:val="none" w:sz="0" w:space="0" w:color="auto"/>
        <w:left w:val="none" w:sz="0" w:space="0" w:color="auto"/>
        <w:bottom w:val="none" w:sz="0" w:space="0" w:color="auto"/>
        <w:right w:val="none" w:sz="0" w:space="0" w:color="auto"/>
      </w:divBdr>
    </w:div>
    <w:div w:id="1676228842">
      <w:bodyDiv w:val="1"/>
      <w:marLeft w:val="0"/>
      <w:marRight w:val="0"/>
      <w:marTop w:val="0"/>
      <w:marBottom w:val="0"/>
      <w:divBdr>
        <w:top w:val="none" w:sz="0" w:space="0" w:color="auto"/>
        <w:left w:val="none" w:sz="0" w:space="0" w:color="auto"/>
        <w:bottom w:val="none" w:sz="0" w:space="0" w:color="auto"/>
        <w:right w:val="none" w:sz="0" w:space="0" w:color="auto"/>
      </w:divBdr>
    </w:div>
    <w:div w:id="1680086169">
      <w:bodyDiv w:val="1"/>
      <w:marLeft w:val="0"/>
      <w:marRight w:val="0"/>
      <w:marTop w:val="0"/>
      <w:marBottom w:val="0"/>
      <w:divBdr>
        <w:top w:val="none" w:sz="0" w:space="0" w:color="auto"/>
        <w:left w:val="none" w:sz="0" w:space="0" w:color="auto"/>
        <w:bottom w:val="none" w:sz="0" w:space="0" w:color="auto"/>
        <w:right w:val="none" w:sz="0" w:space="0" w:color="auto"/>
      </w:divBdr>
    </w:div>
    <w:div w:id="1777365658">
      <w:bodyDiv w:val="1"/>
      <w:marLeft w:val="0"/>
      <w:marRight w:val="0"/>
      <w:marTop w:val="0"/>
      <w:marBottom w:val="0"/>
      <w:divBdr>
        <w:top w:val="none" w:sz="0" w:space="0" w:color="auto"/>
        <w:left w:val="none" w:sz="0" w:space="0" w:color="auto"/>
        <w:bottom w:val="none" w:sz="0" w:space="0" w:color="auto"/>
        <w:right w:val="none" w:sz="0" w:space="0" w:color="auto"/>
      </w:divBdr>
    </w:div>
    <w:div w:id="1809669807">
      <w:bodyDiv w:val="1"/>
      <w:marLeft w:val="0"/>
      <w:marRight w:val="0"/>
      <w:marTop w:val="0"/>
      <w:marBottom w:val="0"/>
      <w:divBdr>
        <w:top w:val="none" w:sz="0" w:space="0" w:color="auto"/>
        <w:left w:val="none" w:sz="0" w:space="0" w:color="auto"/>
        <w:bottom w:val="none" w:sz="0" w:space="0" w:color="auto"/>
        <w:right w:val="none" w:sz="0" w:space="0" w:color="auto"/>
      </w:divBdr>
      <w:divsChild>
        <w:div w:id="1037239145">
          <w:marLeft w:val="0"/>
          <w:marRight w:val="0"/>
          <w:marTop w:val="0"/>
          <w:marBottom w:val="0"/>
          <w:divBdr>
            <w:top w:val="none" w:sz="0" w:space="0" w:color="auto"/>
            <w:left w:val="none" w:sz="0" w:space="0" w:color="auto"/>
            <w:bottom w:val="none" w:sz="0" w:space="0" w:color="auto"/>
            <w:right w:val="none" w:sz="0" w:space="0" w:color="auto"/>
          </w:divBdr>
        </w:div>
      </w:divsChild>
    </w:div>
    <w:div w:id="1883980064">
      <w:bodyDiv w:val="1"/>
      <w:marLeft w:val="0"/>
      <w:marRight w:val="0"/>
      <w:marTop w:val="0"/>
      <w:marBottom w:val="0"/>
      <w:divBdr>
        <w:top w:val="none" w:sz="0" w:space="0" w:color="auto"/>
        <w:left w:val="none" w:sz="0" w:space="0" w:color="auto"/>
        <w:bottom w:val="none" w:sz="0" w:space="0" w:color="auto"/>
        <w:right w:val="none" w:sz="0" w:space="0" w:color="auto"/>
      </w:divBdr>
    </w:div>
    <w:div w:id="1921677403">
      <w:bodyDiv w:val="1"/>
      <w:marLeft w:val="0"/>
      <w:marRight w:val="0"/>
      <w:marTop w:val="0"/>
      <w:marBottom w:val="0"/>
      <w:divBdr>
        <w:top w:val="none" w:sz="0" w:space="0" w:color="auto"/>
        <w:left w:val="none" w:sz="0" w:space="0" w:color="auto"/>
        <w:bottom w:val="none" w:sz="0" w:space="0" w:color="auto"/>
        <w:right w:val="none" w:sz="0" w:space="0" w:color="auto"/>
      </w:divBdr>
    </w:div>
    <w:div w:id="1932423915">
      <w:bodyDiv w:val="1"/>
      <w:marLeft w:val="0"/>
      <w:marRight w:val="0"/>
      <w:marTop w:val="0"/>
      <w:marBottom w:val="0"/>
      <w:divBdr>
        <w:top w:val="none" w:sz="0" w:space="0" w:color="auto"/>
        <w:left w:val="none" w:sz="0" w:space="0" w:color="auto"/>
        <w:bottom w:val="none" w:sz="0" w:space="0" w:color="auto"/>
        <w:right w:val="none" w:sz="0" w:space="0" w:color="auto"/>
      </w:divBdr>
      <w:divsChild>
        <w:div w:id="1646082889">
          <w:marLeft w:val="0"/>
          <w:marRight w:val="0"/>
          <w:marTop w:val="0"/>
          <w:marBottom w:val="0"/>
          <w:divBdr>
            <w:top w:val="none" w:sz="0" w:space="0" w:color="auto"/>
            <w:left w:val="none" w:sz="0" w:space="0" w:color="auto"/>
            <w:bottom w:val="none" w:sz="0" w:space="0" w:color="auto"/>
            <w:right w:val="none" w:sz="0" w:space="0" w:color="auto"/>
          </w:divBdr>
        </w:div>
      </w:divsChild>
    </w:div>
    <w:div w:id="1960068777">
      <w:bodyDiv w:val="1"/>
      <w:marLeft w:val="0"/>
      <w:marRight w:val="0"/>
      <w:marTop w:val="0"/>
      <w:marBottom w:val="0"/>
      <w:divBdr>
        <w:top w:val="none" w:sz="0" w:space="0" w:color="auto"/>
        <w:left w:val="none" w:sz="0" w:space="0" w:color="auto"/>
        <w:bottom w:val="none" w:sz="0" w:space="0" w:color="auto"/>
        <w:right w:val="none" w:sz="0" w:space="0" w:color="auto"/>
      </w:divBdr>
    </w:div>
    <w:div w:id="1971007958">
      <w:bodyDiv w:val="1"/>
      <w:marLeft w:val="0"/>
      <w:marRight w:val="0"/>
      <w:marTop w:val="0"/>
      <w:marBottom w:val="0"/>
      <w:divBdr>
        <w:top w:val="none" w:sz="0" w:space="0" w:color="auto"/>
        <w:left w:val="none" w:sz="0" w:space="0" w:color="auto"/>
        <w:bottom w:val="none" w:sz="0" w:space="0" w:color="auto"/>
        <w:right w:val="none" w:sz="0" w:space="0" w:color="auto"/>
      </w:divBdr>
    </w:div>
    <w:div w:id="1993439025">
      <w:bodyDiv w:val="1"/>
      <w:marLeft w:val="0"/>
      <w:marRight w:val="0"/>
      <w:marTop w:val="0"/>
      <w:marBottom w:val="0"/>
      <w:divBdr>
        <w:top w:val="none" w:sz="0" w:space="0" w:color="auto"/>
        <w:left w:val="none" w:sz="0" w:space="0" w:color="auto"/>
        <w:bottom w:val="none" w:sz="0" w:space="0" w:color="auto"/>
        <w:right w:val="none" w:sz="0" w:space="0" w:color="auto"/>
      </w:divBdr>
    </w:div>
    <w:div w:id="2009823542">
      <w:bodyDiv w:val="1"/>
      <w:marLeft w:val="0"/>
      <w:marRight w:val="0"/>
      <w:marTop w:val="0"/>
      <w:marBottom w:val="0"/>
      <w:divBdr>
        <w:top w:val="none" w:sz="0" w:space="0" w:color="auto"/>
        <w:left w:val="none" w:sz="0" w:space="0" w:color="auto"/>
        <w:bottom w:val="none" w:sz="0" w:space="0" w:color="auto"/>
        <w:right w:val="none" w:sz="0" w:space="0" w:color="auto"/>
      </w:divBdr>
    </w:div>
    <w:div w:id="2051563762">
      <w:bodyDiv w:val="1"/>
      <w:marLeft w:val="0"/>
      <w:marRight w:val="0"/>
      <w:marTop w:val="0"/>
      <w:marBottom w:val="0"/>
      <w:divBdr>
        <w:top w:val="none" w:sz="0" w:space="0" w:color="auto"/>
        <w:left w:val="none" w:sz="0" w:space="0" w:color="auto"/>
        <w:bottom w:val="none" w:sz="0" w:space="0" w:color="auto"/>
        <w:right w:val="none" w:sz="0" w:space="0" w:color="auto"/>
      </w:divBdr>
    </w:div>
    <w:div w:id="2092853875">
      <w:bodyDiv w:val="1"/>
      <w:marLeft w:val="0"/>
      <w:marRight w:val="0"/>
      <w:marTop w:val="0"/>
      <w:marBottom w:val="0"/>
      <w:divBdr>
        <w:top w:val="none" w:sz="0" w:space="0" w:color="auto"/>
        <w:left w:val="none" w:sz="0" w:space="0" w:color="auto"/>
        <w:bottom w:val="none" w:sz="0" w:space="0" w:color="auto"/>
        <w:right w:val="none" w:sz="0" w:space="0" w:color="auto"/>
      </w:divBdr>
    </w:div>
    <w:div w:id="213621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odge.com/2021/durango/hellcat.html" TargetMode="External"/><Relationship Id="rId18" Type="http://schemas.openxmlformats.org/officeDocument/2006/relationships/image" Target="media/image1.png"/><Relationship Id="rId26" Type="http://schemas.openxmlformats.org/officeDocument/2006/relationships/hyperlink" Target="https://www.quora.com/What-is-the-most-fun-car-to-drive-in-terms-of-acceleration-and-handlin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tiff"/><Relationship Id="rId34" Type="http://schemas.openxmlformats.org/officeDocument/2006/relationships/hyperlink" Target="https://uwe.primo.exlibrisgroup.com/discovery/fulldisplay?docid=cdi_proquest_miscellaneous_1762060101&amp;context=PC&amp;vid=44UWE_INST:44UWE_INST&amp;lang=en&amp;search_scope=MyInst_and_CI&amp;adaptor=Primo%20Central&amp;tab=Everything&amp;query=any%2Ccontains%2CTapp%20Accident%20Analysis%20and%20Prevention" TargetMode="External"/><Relationship Id="rId55"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www.dodge.com/2021/durango/hellcat.html" TargetMode="External"/><Relationship Id="rId17" Type="http://schemas.openxmlformats.org/officeDocument/2006/relationships/hyperlink" Target="https://www.youtube.com/watch?v=9kdVkUta8TI&amp;ab_channel=NissanUSA" TargetMode="External"/><Relationship Id="rId25" Type="http://schemas.openxmlformats.org/officeDocument/2006/relationships/hyperlink" Target="https://heycar.co.uk/guides/cars-that-are-fun-to-drive" TargetMode="External"/><Relationship Id="rId33" Type="http://schemas.openxmlformats.org/officeDocument/2006/relationships/hyperlink" Target="https://search-proquest-com.ezproxy.uwe.ac.uk/pubidlinkhandler/sng/pubtitle/American+Journal+of+Public+Health/$N/41804/DocView/2096474920/fulltext/1602086CD4314F89PQ/1?accountid=1478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witter.com/BMWUSA/status/1402702141853155328?s=20" TargetMode="External"/><Relationship Id="rId20" Type="http://schemas.openxmlformats.org/officeDocument/2006/relationships/image" Target="media/image3.png"/><Relationship Id="rId29" Type="http://schemas.openxmlformats.org/officeDocument/2006/relationships/hyperlink" Target="javascript:;"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odge.com/2021/durango/hellcat.html" TargetMode="External"/><Relationship Id="rId24" Type="http://schemas.openxmlformats.org/officeDocument/2006/relationships/hyperlink" Target="https://www.asa.org.uk/advice-online/motoring.html" TargetMode="External"/><Relationship Id="rId32" Type="http://schemas.openxmlformats.org/officeDocument/2006/relationships/hyperlink" Target="https://www.bloomberg.com/news/articles/2021-08-04/want-safer-streets-start-regulating-car-commercials"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orporate.ford.com/about/culture/built-ford-tough.html" TargetMode="External"/><Relationship Id="rId23" Type="http://schemas.openxmlformats.org/officeDocument/2006/relationships/hyperlink" Target="https://www.nuffieldbioethics.org/publications/public-health/guide-to-the-report/policy-process-and-practice" TargetMode="External"/><Relationship Id="rId28" Type="http://schemas.openxmlformats.org/officeDocument/2006/relationships/hyperlink" Target="javascript:;" TargetMode="External"/><Relationship Id="rId36" Type="http://schemas.openxmlformats.org/officeDocument/2006/relationships/hyperlink" Target="https://www.zenithmedia.com/wp-content/uploads/2019/03/Automotive-adspend-forecasts-2019-executive-summary.pdf" TargetMode="External"/><Relationship Id="rId10" Type="http://schemas.openxmlformats.org/officeDocument/2006/relationships/hyperlink" Target="https://www.emerald.com/insight/content/doi/10.1108/20426761111104437/full/html?casa_token=plVPfiJCcwIAAAAA:sm-dpksUkzkHBLbgEpgoe5MKjiR7fFgjClSrKS_Raovp37CBufFWAs1WWVDjHCZSQYwrsG62h5uOGyZYO-LT8lQpR_htze-2gsN_QZ0VR7ybLcrW2g" TargetMode="External"/><Relationship Id="rId19" Type="http://schemas.openxmlformats.org/officeDocument/2006/relationships/image" Target="media/image2.png"/><Relationship Id="rId31" Type="http://schemas.openxmlformats.org/officeDocument/2006/relationships/hyperlink" Target="javascript:;" TargetMode="External"/><Relationship Id="rId4" Type="http://schemas.microsoft.com/office/2007/relationships/stylesWithEffects" Target="stylesWithEffects.xml"/><Relationship Id="rId9" Type="http://schemas.openxmlformats.org/officeDocument/2006/relationships/hyperlink" Target="mailto:alan.tapp@uwe.ac.uk" TargetMode="External"/><Relationship Id="rId14" Type="http://schemas.openxmlformats.org/officeDocument/2006/relationships/hyperlink" Target="https://www.youtube.com/watch?v=dPbK0n5qqpU" TargetMode="External"/><Relationship Id="rId22" Type="http://schemas.openxmlformats.org/officeDocument/2006/relationships/image" Target="media/image5.png"/><Relationship Id="rId27" Type="http://schemas.openxmlformats.org/officeDocument/2006/relationships/hyperlink" Target="https://www.gov.uk/transport/road-accidents-and-serious-accidents" TargetMode="External"/><Relationship Id="rId30" Type="http://schemas.openxmlformats.org/officeDocument/2006/relationships/hyperlink" Target="javascript:;" TargetMode="External"/><Relationship Id="rId35" Type="http://schemas.openxmlformats.org/officeDocument/2006/relationships/hyperlink" Target="https://www.who.int/news-room/fact-sheets/detail/road-traffic-injuries" TargetMode="External"/><Relationship Id="rId56"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230596/stats20-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92F5C2BC-866C-4754-BA65-D813881E3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23</Pages>
  <Words>8064</Words>
  <Characters>45968</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uwe</Company>
  <LinksUpToDate>false</LinksUpToDate>
  <CharactersWithSpaces>53925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Ursachi</dc:creator>
  <cp:lastModifiedBy>Alan</cp:lastModifiedBy>
  <cp:revision>17</cp:revision>
  <cp:lastPrinted>2022-02-21T09:23:00Z</cp:lastPrinted>
  <dcterms:created xsi:type="dcterms:W3CDTF">2023-04-03T11:05:00Z</dcterms:created>
  <dcterms:modified xsi:type="dcterms:W3CDTF">2023-04-03T13:22:00Z</dcterms:modified>
</cp:coreProperties>
</file>