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F2F5" w14:textId="16B90B71" w:rsidR="00D50546" w:rsidRPr="0022524F" w:rsidRDefault="0022524F" w:rsidP="00D674FE">
      <w:pPr>
        <w:spacing w:line="240" w:lineRule="auto"/>
        <w:rPr>
          <w:rFonts w:ascii="Times New Roman" w:hAnsi="Times New Roman" w:cs="Times New Roman"/>
          <w:sz w:val="36"/>
          <w:szCs w:val="36"/>
        </w:rPr>
      </w:pPr>
      <w:r>
        <w:rPr>
          <w:rFonts w:ascii="Times New Roman" w:hAnsi="Times New Roman" w:cs="Times New Roman"/>
          <w:sz w:val="36"/>
          <w:szCs w:val="36"/>
        </w:rPr>
        <w:t xml:space="preserve">Who is the true wife ? The recognition of overseas marriage and divorce. </w:t>
      </w:r>
    </w:p>
    <w:p w14:paraId="22BC413E" w14:textId="60E937D7" w:rsidR="00D86979" w:rsidRPr="001A6772" w:rsidRDefault="00422CBF"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In </w:t>
      </w:r>
      <w:r w:rsidR="00E95AE8" w:rsidRPr="001A6772">
        <w:rPr>
          <w:rFonts w:ascii="Times New Roman" w:hAnsi="Times New Roman" w:cs="Times New Roman"/>
          <w:i/>
          <w:iCs/>
          <w:sz w:val="24"/>
          <w:szCs w:val="24"/>
        </w:rPr>
        <w:t>U</w:t>
      </w:r>
      <w:r w:rsidRPr="001A6772">
        <w:rPr>
          <w:rFonts w:ascii="Times New Roman" w:hAnsi="Times New Roman" w:cs="Times New Roman"/>
          <w:i/>
          <w:iCs/>
          <w:sz w:val="24"/>
          <w:szCs w:val="24"/>
        </w:rPr>
        <w:t>chechukwu-Onwukibo v Onw</w:t>
      </w:r>
      <w:r w:rsidR="00535907">
        <w:rPr>
          <w:rFonts w:ascii="Times New Roman" w:hAnsi="Times New Roman" w:cs="Times New Roman"/>
          <w:i/>
          <w:iCs/>
          <w:sz w:val="24"/>
          <w:szCs w:val="24"/>
        </w:rPr>
        <w:t>u</w:t>
      </w:r>
      <w:r w:rsidRPr="001A6772">
        <w:rPr>
          <w:rFonts w:ascii="Times New Roman" w:hAnsi="Times New Roman" w:cs="Times New Roman"/>
          <w:i/>
          <w:iCs/>
          <w:sz w:val="24"/>
          <w:szCs w:val="24"/>
        </w:rPr>
        <w:t>kibo and others</w:t>
      </w:r>
      <w:r w:rsidRPr="001A6772">
        <w:rPr>
          <w:rFonts w:ascii="Times New Roman" w:hAnsi="Times New Roman" w:cs="Times New Roman"/>
          <w:sz w:val="24"/>
          <w:szCs w:val="24"/>
        </w:rPr>
        <w:t xml:space="preserve"> [2023] EWHC 2812 (Fam) the Family Division of the High Court had to determine whether the applicant (Mrs Ezinine Uchechukwu-Onwukibo) or the first respondent (Mrs Ihedinma Onwubiko) was the ‘true wife’ of Mr Onwuk</w:t>
      </w:r>
      <w:r w:rsidR="00D674FE">
        <w:rPr>
          <w:rFonts w:ascii="Times New Roman" w:hAnsi="Times New Roman" w:cs="Times New Roman"/>
          <w:sz w:val="24"/>
          <w:szCs w:val="24"/>
        </w:rPr>
        <w:t>ib</w:t>
      </w:r>
      <w:r w:rsidRPr="001A6772">
        <w:rPr>
          <w:rFonts w:ascii="Times New Roman" w:hAnsi="Times New Roman" w:cs="Times New Roman"/>
          <w:sz w:val="24"/>
          <w:szCs w:val="24"/>
        </w:rPr>
        <w:t>o who was found dead on 21</w:t>
      </w:r>
      <w:r w:rsidRPr="001A6772">
        <w:rPr>
          <w:rFonts w:ascii="Times New Roman" w:hAnsi="Times New Roman" w:cs="Times New Roman"/>
          <w:sz w:val="24"/>
          <w:szCs w:val="24"/>
          <w:vertAlign w:val="superscript"/>
        </w:rPr>
        <w:t>st</w:t>
      </w:r>
      <w:r w:rsidRPr="001A6772">
        <w:rPr>
          <w:rFonts w:ascii="Times New Roman" w:hAnsi="Times New Roman" w:cs="Times New Roman"/>
          <w:sz w:val="24"/>
          <w:szCs w:val="24"/>
        </w:rPr>
        <w:t xml:space="preserve"> September 202</w:t>
      </w:r>
      <w:r w:rsidR="00B31E6C">
        <w:rPr>
          <w:rFonts w:ascii="Times New Roman" w:hAnsi="Times New Roman" w:cs="Times New Roman"/>
          <w:sz w:val="24"/>
          <w:szCs w:val="24"/>
        </w:rPr>
        <w:t>1</w:t>
      </w:r>
      <w:r w:rsidRPr="001A6772">
        <w:rPr>
          <w:rFonts w:ascii="Times New Roman" w:hAnsi="Times New Roman" w:cs="Times New Roman"/>
          <w:sz w:val="24"/>
          <w:szCs w:val="24"/>
        </w:rPr>
        <w:t>.</w:t>
      </w:r>
      <w:r w:rsidR="00362ABC" w:rsidRPr="001A6772">
        <w:rPr>
          <w:rFonts w:ascii="Times New Roman" w:hAnsi="Times New Roman" w:cs="Times New Roman"/>
          <w:sz w:val="24"/>
          <w:szCs w:val="24"/>
        </w:rPr>
        <w:t xml:space="preserve"> The parties and the deceased originated from Nigeria</w:t>
      </w:r>
      <w:r w:rsidR="00027EAC" w:rsidRPr="001A6772">
        <w:rPr>
          <w:rFonts w:ascii="Times New Roman" w:hAnsi="Times New Roman" w:cs="Times New Roman"/>
          <w:sz w:val="24"/>
          <w:szCs w:val="24"/>
        </w:rPr>
        <w:t xml:space="preserve">, where </w:t>
      </w:r>
      <w:r w:rsidR="00704817" w:rsidRPr="001A6772">
        <w:rPr>
          <w:rFonts w:ascii="Times New Roman" w:hAnsi="Times New Roman" w:cs="Times New Roman"/>
          <w:sz w:val="24"/>
          <w:szCs w:val="24"/>
        </w:rPr>
        <w:t>both</w:t>
      </w:r>
      <w:r w:rsidR="00027EAC" w:rsidRPr="001A6772">
        <w:rPr>
          <w:rFonts w:ascii="Times New Roman" w:hAnsi="Times New Roman" w:cs="Times New Roman"/>
          <w:sz w:val="24"/>
          <w:szCs w:val="24"/>
        </w:rPr>
        <w:t xml:space="preserve"> marriage</w:t>
      </w:r>
      <w:r w:rsidR="00E4681F" w:rsidRPr="001A6772">
        <w:rPr>
          <w:rFonts w:ascii="Times New Roman" w:hAnsi="Times New Roman" w:cs="Times New Roman"/>
          <w:sz w:val="24"/>
          <w:szCs w:val="24"/>
        </w:rPr>
        <w:t>s</w:t>
      </w:r>
      <w:r w:rsidR="00027EAC" w:rsidRPr="001A6772">
        <w:rPr>
          <w:rFonts w:ascii="Times New Roman" w:hAnsi="Times New Roman" w:cs="Times New Roman"/>
          <w:sz w:val="24"/>
          <w:szCs w:val="24"/>
        </w:rPr>
        <w:t xml:space="preserve"> were celebrated, but </w:t>
      </w:r>
      <w:r w:rsidR="00704817" w:rsidRPr="001A6772">
        <w:rPr>
          <w:rFonts w:ascii="Times New Roman" w:hAnsi="Times New Roman" w:cs="Times New Roman"/>
          <w:sz w:val="24"/>
          <w:szCs w:val="24"/>
        </w:rPr>
        <w:t xml:space="preserve">as </w:t>
      </w:r>
      <w:r w:rsidR="00027EAC" w:rsidRPr="001A6772">
        <w:rPr>
          <w:rFonts w:ascii="Times New Roman" w:hAnsi="Times New Roman" w:cs="Times New Roman"/>
          <w:sz w:val="24"/>
          <w:szCs w:val="24"/>
        </w:rPr>
        <w:t xml:space="preserve">all </w:t>
      </w:r>
      <w:r w:rsidR="00704817" w:rsidRPr="001A6772">
        <w:rPr>
          <w:rFonts w:ascii="Times New Roman" w:hAnsi="Times New Roman" w:cs="Times New Roman"/>
          <w:sz w:val="24"/>
          <w:szCs w:val="24"/>
        </w:rPr>
        <w:t xml:space="preserve">three </w:t>
      </w:r>
      <w:r w:rsidR="00027EAC" w:rsidRPr="001A6772">
        <w:rPr>
          <w:rFonts w:ascii="Times New Roman" w:hAnsi="Times New Roman" w:cs="Times New Roman"/>
          <w:sz w:val="24"/>
          <w:szCs w:val="24"/>
        </w:rPr>
        <w:t xml:space="preserve">were </w:t>
      </w:r>
      <w:r w:rsidR="00D86979" w:rsidRPr="001A6772">
        <w:rPr>
          <w:rFonts w:ascii="Times New Roman" w:hAnsi="Times New Roman" w:cs="Times New Roman"/>
          <w:sz w:val="24"/>
          <w:szCs w:val="24"/>
        </w:rPr>
        <w:t xml:space="preserve">habitually </w:t>
      </w:r>
      <w:r w:rsidR="00027EAC" w:rsidRPr="001A6772">
        <w:rPr>
          <w:rFonts w:ascii="Times New Roman" w:hAnsi="Times New Roman" w:cs="Times New Roman"/>
          <w:sz w:val="24"/>
          <w:szCs w:val="24"/>
        </w:rPr>
        <w:t>resident in England and Wales</w:t>
      </w:r>
      <w:r w:rsidR="00E4681F" w:rsidRPr="001A6772">
        <w:rPr>
          <w:rFonts w:ascii="Times New Roman" w:hAnsi="Times New Roman" w:cs="Times New Roman"/>
          <w:sz w:val="24"/>
          <w:szCs w:val="24"/>
        </w:rPr>
        <w:t xml:space="preserve"> when Mr Onwubiko died</w:t>
      </w:r>
      <w:r w:rsidR="00704817" w:rsidRPr="001A6772">
        <w:rPr>
          <w:rFonts w:ascii="Times New Roman" w:hAnsi="Times New Roman" w:cs="Times New Roman"/>
          <w:sz w:val="24"/>
          <w:szCs w:val="24"/>
        </w:rPr>
        <w:t>, t</w:t>
      </w:r>
      <w:r w:rsidR="00E4681F" w:rsidRPr="001A6772">
        <w:rPr>
          <w:rFonts w:ascii="Times New Roman" w:hAnsi="Times New Roman" w:cs="Times New Roman"/>
          <w:sz w:val="24"/>
          <w:szCs w:val="24"/>
        </w:rPr>
        <w:t xml:space="preserve">he matter was brought before the High Court. This article </w:t>
      </w:r>
      <w:r w:rsidR="00D86979" w:rsidRPr="001A6772">
        <w:rPr>
          <w:rFonts w:ascii="Times New Roman" w:hAnsi="Times New Roman" w:cs="Times New Roman"/>
          <w:sz w:val="24"/>
          <w:szCs w:val="24"/>
        </w:rPr>
        <w:t>examines</w:t>
      </w:r>
      <w:r w:rsidR="00E4681F" w:rsidRPr="001A6772">
        <w:rPr>
          <w:rFonts w:ascii="Times New Roman" w:hAnsi="Times New Roman" w:cs="Times New Roman"/>
          <w:sz w:val="24"/>
          <w:szCs w:val="24"/>
        </w:rPr>
        <w:t xml:space="preserve"> the</w:t>
      </w:r>
      <w:r w:rsidR="00D86979" w:rsidRPr="001A6772">
        <w:rPr>
          <w:rFonts w:ascii="Times New Roman" w:hAnsi="Times New Roman" w:cs="Times New Roman"/>
          <w:sz w:val="24"/>
          <w:szCs w:val="24"/>
        </w:rPr>
        <w:t xml:space="preserve"> facts and judgment </w:t>
      </w:r>
      <w:r w:rsidR="00EC396F">
        <w:rPr>
          <w:rFonts w:ascii="Times New Roman" w:hAnsi="Times New Roman" w:cs="Times New Roman"/>
          <w:sz w:val="24"/>
          <w:szCs w:val="24"/>
        </w:rPr>
        <w:t>of</w:t>
      </w:r>
      <w:r w:rsidR="00D86979" w:rsidRPr="001A6772">
        <w:rPr>
          <w:rFonts w:ascii="Times New Roman" w:hAnsi="Times New Roman" w:cs="Times New Roman"/>
          <w:sz w:val="24"/>
          <w:szCs w:val="24"/>
        </w:rPr>
        <w:t xml:space="preserve"> th</w:t>
      </w:r>
      <w:r w:rsidR="008E652D">
        <w:rPr>
          <w:rFonts w:ascii="Times New Roman" w:hAnsi="Times New Roman" w:cs="Times New Roman"/>
          <w:sz w:val="24"/>
          <w:szCs w:val="24"/>
        </w:rPr>
        <w:t>e</w:t>
      </w:r>
      <w:r w:rsidR="00D86979" w:rsidRPr="001A6772">
        <w:rPr>
          <w:rFonts w:ascii="Times New Roman" w:hAnsi="Times New Roman" w:cs="Times New Roman"/>
          <w:sz w:val="24"/>
          <w:szCs w:val="24"/>
        </w:rPr>
        <w:t xml:space="preserve"> case and </w:t>
      </w:r>
      <w:r w:rsidR="000560D2" w:rsidRPr="001A6772">
        <w:rPr>
          <w:rFonts w:ascii="Times New Roman" w:hAnsi="Times New Roman" w:cs="Times New Roman"/>
          <w:sz w:val="24"/>
          <w:szCs w:val="24"/>
        </w:rPr>
        <w:t xml:space="preserve">highlights </w:t>
      </w:r>
      <w:r w:rsidR="00D86979" w:rsidRPr="001A6772">
        <w:rPr>
          <w:rFonts w:ascii="Times New Roman" w:hAnsi="Times New Roman" w:cs="Times New Roman"/>
          <w:sz w:val="24"/>
          <w:szCs w:val="24"/>
        </w:rPr>
        <w:t>the implications for the women concerned.</w:t>
      </w:r>
      <w:r w:rsidR="00E4681F" w:rsidRPr="001A6772">
        <w:rPr>
          <w:rFonts w:ascii="Times New Roman" w:hAnsi="Times New Roman" w:cs="Times New Roman"/>
          <w:sz w:val="24"/>
          <w:szCs w:val="24"/>
        </w:rPr>
        <w:t xml:space="preserve"> </w:t>
      </w:r>
      <w:r w:rsidR="00027EAC" w:rsidRPr="001A6772">
        <w:rPr>
          <w:rFonts w:ascii="Times New Roman" w:hAnsi="Times New Roman" w:cs="Times New Roman"/>
          <w:sz w:val="24"/>
          <w:szCs w:val="24"/>
        </w:rPr>
        <w:t xml:space="preserve"> </w:t>
      </w:r>
    </w:p>
    <w:p w14:paraId="7C3EB8D6" w14:textId="6C85C061" w:rsidR="00B44659" w:rsidRPr="00D50546" w:rsidRDefault="00362ABC" w:rsidP="00D674FE">
      <w:pPr>
        <w:spacing w:line="240" w:lineRule="auto"/>
        <w:rPr>
          <w:rFonts w:ascii="Times New Roman" w:hAnsi="Times New Roman" w:cs="Times New Roman"/>
          <w:sz w:val="36"/>
          <w:szCs w:val="36"/>
        </w:rPr>
      </w:pPr>
      <w:r w:rsidRPr="00D50546">
        <w:rPr>
          <w:rFonts w:ascii="Times New Roman" w:hAnsi="Times New Roman" w:cs="Times New Roman"/>
          <w:sz w:val="36"/>
          <w:szCs w:val="36"/>
        </w:rPr>
        <w:t>Facts</w:t>
      </w:r>
    </w:p>
    <w:p w14:paraId="5D3555CE" w14:textId="1F30CC69" w:rsidR="00E52877" w:rsidRPr="001A6772" w:rsidRDefault="00422CBF"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The first respondent had married Mr Onwukibo </w:t>
      </w:r>
      <w:r w:rsidR="00021B02" w:rsidRPr="001A6772">
        <w:rPr>
          <w:rFonts w:ascii="Times New Roman" w:hAnsi="Times New Roman" w:cs="Times New Roman"/>
          <w:sz w:val="24"/>
          <w:szCs w:val="24"/>
        </w:rPr>
        <w:t xml:space="preserve">in Nigeria in </w:t>
      </w:r>
      <w:r w:rsidR="002E6F36" w:rsidRPr="001A6772">
        <w:rPr>
          <w:rFonts w:ascii="Times New Roman" w:hAnsi="Times New Roman" w:cs="Times New Roman"/>
          <w:sz w:val="24"/>
          <w:szCs w:val="24"/>
        </w:rPr>
        <w:t xml:space="preserve">September </w:t>
      </w:r>
      <w:r w:rsidR="00021B02" w:rsidRPr="001A6772">
        <w:rPr>
          <w:rFonts w:ascii="Times New Roman" w:hAnsi="Times New Roman" w:cs="Times New Roman"/>
          <w:sz w:val="24"/>
          <w:szCs w:val="24"/>
        </w:rPr>
        <w:t xml:space="preserve">1993: she was his second wife. </w:t>
      </w:r>
      <w:r w:rsidR="00E52877" w:rsidRPr="001A6772">
        <w:rPr>
          <w:rFonts w:ascii="Times New Roman" w:hAnsi="Times New Roman" w:cs="Times New Roman"/>
          <w:sz w:val="24"/>
          <w:szCs w:val="24"/>
        </w:rPr>
        <w:t>They were m</w:t>
      </w:r>
      <w:r w:rsidR="00B1443C" w:rsidRPr="001A6772">
        <w:rPr>
          <w:rFonts w:ascii="Times New Roman" w:hAnsi="Times New Roman" w:cs="Times New Roman"/>
          <w:sz w:val="24"/>
          <w:szCs w:val="24"/>
        </w:rPr>
        <w:t xml:space="preserve">arried </w:t>
      </w:r>
      <w:r w:rsidR="00E52877" w:rsidRPr="001A6772">
        <w:rPr>
          <w:rFonts w:ascii="Times New Roman" w:hAnsi="Times New Roman" w:cs="Times New Roman"/>
          <w:sz w:val="24"/>
          <w:szCs w:val="24"/>
        </w:rPr>
        <w:t>‘</w:t>
      </w:r>
      <w:r w:rsidR="00B1443C" w:rsidRPr="001A6772">
        <w:rPr>
          <w:rFonts w:ascii="Times New Roman" w:hAnsi="Times New Roman" w:cs="Times New Roman"/>
          <w:sz w:val="24"/>
          <w:szCs w:val="24"/>
        </w:rPr>
        <w:t xml:space="preserve">according to the native law and customs of Isingwu </w:t>
      </w:r>
      <w:r w:rsidR="00E52877" w:rsidRPr="001A6772">
        <w:rPr>
          <w:rFonts w:ascii="Times New Roman" w:hAnsi="Times New Roman" w:cs="Times New Roman"/>
          <w:sz w:val="24"/>
          <w:szCs w:val="24"/>
        </w:rPr>
        <w:t>C</w:t>
      </w:r>
      <w:r w:rsidR="00B1443C" w:rsidRPr="001A6772">
        <w:rPr>
          <w:rFonts w:ascii="Times New Roman" w:hAnsi="Times New Roman" w:cs="Times New Roman"/>
          <w:sz w:val="24"/>
          <w:szCs w:val="24"/>
        </w:rPr>
        <w:t>ommunity</w:t>
      </w:r>
      <w:r w:rsidR="00E52877" w:rsidRPr="001A6772">
        <w:rPr>
          <w:rFonts w:ascii="Times New Roman" w:hAnsi="Times New Roman" w:cs="Times New Roman"/>
          <w:sz w:val="24"/>
          <w:szCs w:val="24"/>
        </w:rPr>
        <w:t xml:space="preserve"> in </w:t>
      </w:r>
      <w:r w:rsidR="00B1443C" w:rsidRPr="001A6772">
        <w:rPr>
          <w:rFonts w:ascii="Times New Roman" w:hAnsi="Times New Roman" w:cs="Times New Roman"/>
          <w:sz w:val="24"/>
          <w:szCs w:val="24"/>
        </w:rPr>
        <w:t>Umuahia North Local Government Area</w:t>
      </w:r>
      <w:r w:rsidR="00E52877" w:rsidRPr="001A6772">
        <w:rPr>
          <w:rFonts w:ascii="Times New Roman" w:hAnsi="Times New Roman" w:cs="Times New Roman"/>
          <w:sz w:val="24"/>
          <w:szCs w:val="24"/>
        </w:rPr>
        <w:t xml:space="preserve"> of</w:t>
      </w:r>
      <w:r w:rsidR="00B1443C" w:rsidRPr="001A6772">
        <w:rPr>
          <w:rFonts w:ascii="Times New Roman" w:hAnsi="Times New Roman" w:cs="Times New Roman"/>
          <w:sz w:val="24"/>
          <w:szCs w:val="24"/>
        </w:rPr>
        <w:t xml:space="preserve"> Abia State</w:t>
      </w:r>
      <w:r w:rsidR="00E52877" w:rsidRPr="001A6772">
        <w:rPr>
          <w:rFonts w:ascii="Times New Roman" w:hAnsi="Times New Roman" w:cs="Times New Roman"/>
          <w:sz w:val="24"/>
          <w:szCs w:val="24"/>
        </w:rPr>
        <w:t>’ in</w:t>
      </w:r>
      <w:r w:rsidR="00B1443C" w:rsidRPr="001A6772">
        <w:rPr>
          <w:rFonts w:ascii="Times New Roman" w:hAnsi="Times New Roman" w:cs="Times New Roman"/>
          <w:sz w:val="24"/>
          <w:szCs w:val="24"/>
        </w:rPr>
        <w:t xml:space="preserve"> Nigeria</w:t>
      </w:r>
      <w:r w:rsidR="00E52877" w:rsidRPr="001A6772">
        <w:rPr>
          <w:rFonts w:ascii="Times New Roman" w:hAnsi="Times New Roman" w:cs="Times New Roman"/>
          <w:sz w:val="24"/>
          <w:szCs w:val="24"/>
        </w:rPr>
        <w:t xml:space="preserve"> (para </w:t>
      </w:r>
      <w:r w:rsidR="00704817" w:rsidRPr="001A6772">
        <w:rPr>
          <w:rFonts w:ascii="Times New Roman" w:hAnsi="Times New Roman" w:cs="Times New Roman"/>
          <w:sz w:val="24"/>
          <w:szCs w:val="24"/>
        </w:rPr>
        <w:t>[</w:t>
      </w:r>
      <w:r w:rsidR="00E52877" w:rsidRPr="001A6772">
        <w:rPr>
          <w:rFonts w:ascii="Times New Roman" w:hAnsi="Times New Roman" w:cs="Times New Roman"/>
          <w:sz w:val="24"/>
          <w:szCs w:val="24"/>
        </w:rPr>
        <w:t>26</w:t>
      </w:r>
      <w:r w:rsidR="00704817" w:rsidRPr="001A6772">
        <w:rPr>
          <w:rFonts w:ascii="Times New Roman" w:hAnsi="Times New Roman" w:cs="Times New Roman"/>
          <w:sz w:val="24"/>
          <w:szCs w:val="24"/>
        </w:rPr>
        <w:t>]</w:t>
      </w:r>
      <w:r w:rsidR="00E52877" w:rsidRPr="001A6772">
        <w:rPr>
          <w:rFonts w:ascii="Times New Roman" w:hAnsi="Times New Roman" w:cs="Times New Roman"/>
          <w:sz w:val="24"/>
          <w:szCs w:val="24"/>
        </w:rPr>
        <w:t>)</w:t>
      </w:r>
      <w:r w:rsidR="00077AC8" w:rsidRPr="001A6772">
        <w:rPr>
          <w:rFonts w:ascii="Times New Roman" w:hAnsi="Times New Roman" w:cs="Times New Roman"/>
          <w:sz w:val="24"/>
          <w:szCs w:val="24"/>
        </w:rPr>
        <w:t xml:space="preserve"> i.e. </w:t>
      </w:r>
      <w:r w:rsidR="00704817" w:rsidRPr="001A6772">
        <w:rPr>
          <w:rFonts w:ascii="Times New Roman" w:hAnsi="Times New Roman" w:cs="Times New Roman"/>
          <w:sz w:val="24"/>
          <w:szCs w:val="24"/>
        </w:rPr>
        <w:t xml:space="preserve">it was </w:t>
      </w:r>
      <w:r w:rsidR="00077AC8" w:rsidRPr="001A6772">
        <w:rPr>
          <w:rFonts w:ascii="Times New Roman" w:hAnsi="Times New Roman" w:cs="Times New Roman"/>
          <w:sz w:val="24"/>
          <w:szCs w:val="24"/>
        </w:rPr>
        <w:t>a valid customary marriage, rather than a civil</w:t>
      </w:r>
      <w:r w:rsidR="00D674FE">
        <w:rPr>
          <w:rFonts w:ascii="Times New Roman" w:hAnsi="Times New Roman" w:cs="Times New Roman"/>
          <w:sz w:val="24"/>
          <w:szCs w:val="24"/>
        </w:rPr>
        <w:t xml:space="preserve"> or </w:t>
      </w:r>
      <w:r w:rsidR="00EC396F">
        <w:rPr>
          <w:rFonts w:ascii="Times New Roman" w:hAnsi="Times New Roman" w:cs="Times New Roman"/>
          <w:sz w:val="24"/>
          <w:szCs w:val="24"/>
        </w:rPr>
        <w:t>statutory</w:t>
      </w:r>
      <w:r w:rsidR="00077AC8" w:rsidRPr="001A6772">
        <w:rPr>
          <w:rFonts w:ascii="Times New Roman" w:hAnsi="Times New Roman" w:cs="Times New Roman"/>
          <w:sz w:val="24"/>
          <w:szCs w:val="24"/>
        </w:rPr>
        <w:t xml:space="preserve"> marriage </w:t>
      </w:r>
      <w:r w:rsidR="006850EA">
        <w:rPr>
          <w:rFonts w:ascii="Times New Roman" w:hAnsi="Times New Roman" w:cs="Times New Roman"/>
          <w:sz w:val="24"/>
          <w:szCs w:val="24"/>
        </w:rPr>
        <w:t xml:space="preserve">which is </w:t>
      </w:r>
      <w:r w:rsidR="00077AC8" w:rsidRPr="001A6772">
        <w:rPr>
          <w:rFonts w:ascii="Times New Roman" w:hAnsi="Times New Roman" w:cs="Times New Roman"/>
          <w:sz w:val="24"/>
          <w:szCs w:val="24"/>
        </w:rPr>
        <w:t>formed in accordance with the Marriage Act 1990 (Nigeria)</w:t>
      </w:r>
      <w:r w:rsidR="00B1443C" w:rsidRPr="001A6772">
        <w:rPr>
          <w:rFonts w:ascii="Times New Roman" w:hAnsi="Times New Roman" w:cs="Times New Roman"/>
          <w:sz w:val="24"/>
          <w:szCs w:val="24"/>
        </w:rPr>
        <w:t xml:space="preserve">. </w:t>
      </w:r>
      <w:r w:rsidR="00021B02" w:rsidRPr="001A6772">
        <w:rPr>
          <w:rFonts w:ascii="Times New Roman" w:hAnsi="Times New Roman" w:cs="Times New Roman"/>
          <w:sz w:val="24"/>
          <w:szCs w:val="24"/>
        </w:rPr>
        <w:t>The second and third respondents are the daughter</w:t>
      </w:r>
      <w:r w:rsidR="00E52877" w:rsidRPr="001A6772">
        <w:rPr>
          <w:rFonts w:ascii="Times New Roman" w:hAnsi="Times New Roman" w:cs="Times New Roman"/>
          <w:sz w:val="24"/>
          <w:szCs w:val="24"/>
        </w:rPr>
        <w:t>s</w:t>
      </w:r>
      <w:r w:rsidR="00021B02" w:rsidRPr="001A6772">
        <w:rPr>
          <w:rFonts w:ascii="Times New Roman" w:hAnsi="Times New Roman" w:cs="Times New Roman"/>
          <w:sz w:val="24"/>
          <w:szCs w:val="24"/>
        </w:rPr>
        <w:t xml:space="preserve"> of </w:t>
      </w:r>
      <w:r w:rsidR="00077AC8" w:rsidRPr="001A6772">
        <w:rPr>
          <w:rFonts w:ascii="Times New Roman" w:hAnsi="Times New Roman" w:cs="Times New Roman"/>
          <w:sz w:val="24"/>
          <w:szCs w:val="24"/>
        </w:rPr>
        <w:t>the deceased and his second wife</w:t>
      </w:r>
      <w:r w:rsidR="002E6F36" w:rsidRPr="001A6772">
        <w:rPr>
          <w:rFonts w:ascii="Times New Roman" w:hAnsi="Times New Roman" w:cs="Times New Roman"/>
          <w:sz w:val="24"/>
          <w:szCs w:val="24"/>
        </w:rPr>
        <w:t>. The respondents</w:t>
      </w:r>
      <w:r w:rsidR="00021B02" w:rsidRPr="001A6772">
        <w:rPr>
          <w:rFonts w:ascii="Times New Roman" w:hAnsi="Times New Roman" w:cs="Times New Roman"/>
          <w:sz w:val="24"/>
          <w:szCs w:val="24"/>
        </w:rPr>
        <w:t xml:space="preserve"> were granted leave to enter the UK as dependents of the deceased in June 1999. </w:t>
      </w:r>
      <w:r w:rsidR="002E6F36" w:rsidRPr="001A6772">
        <w:rPr>
          <w:rFonts w:ascii="Times New Roman" w:hAnsi="Times New Roman" w:cs="Times New Roman"/>
          <w:sz w:val="24"/>
          <w:szCs w:val="24"/>
        </w:rPr>
        <w:t xml:space="preserve">By </w:t>
      </w:r>
      <w:r w:rsidR="00E52877" w:rsidRPr="001A6772">
        <w:rPr>
          <w:rFonts w:ascii="Times New Roman" w:hAnsi="Times New Roman" w:cs="Times New Roman"/>
          <w:sz w:val="24"/>
          <w:szCs w:val="24"/>
        </w:rPr>
        <w:t>mid-2000</w:t>
      </w:r>
      <w:r w:rsidR="002E6F36" w:rsidRPr="001A6772">
        <w:rPr>
          <w:rFonts w:ascii="Times New Roman" w:hAnsi="Times New Roman" w:cs="Times New Roman"/>
          <w:sz w:val="24"/>
          <w:szCs w:val="24"/>
        </w:rPr>
        <w:t xml:space="preserve"> the relationship had broken down</w:t>
      </w:r>
      <w:r w:rsidR="00B1443C" w:rsidRPr="001A6772">
        <w:rPr>
          <w:rFonts w:ascii="Times New Roman" w:hAnsi="Times New Roman" w:cs="Times New Roman"/>
          <w:sz w:val="24"/>
          <w:szCs w:val="24"/>
        </w:rPr>
        <w:t xml:space="preserve"> and </w:t>
      </w:r>
      <w:r w:rsidR="00E52877" w:rsidRPr="001A6772">
        <w:rPr>
          <w:rFonts w:ascii="Times New Roman" w:hAnsi="Times New Roman" w:cs="Times New Roman"/>
          <w:sz w:val="24"/>
          <w:szCs w:val="24"/>
        </w:rPr>
        <w:t>the deceased</w:t>
      </w:r>
      <w:r w:rsidR="00B1443C" w:rsidRPr="001A6772">
        <w:rPr>
          <w:rFonts w:ascii="Times New Roman" w:hAnsi="Times New Roman" w:cs="Times New Roman"/>
          <w:sz w:val="24"/>
          <w:szCs w:val="24"/>
        </w:rPr>
        <w:t xml:space="preserve"> did not see </w:t>
      </w:r>
      <w:r w:rsidR="00E52877" w:rsidRPr="001A6772">
        <w:rPr>
          <w:rFonts w:ascii="Times New Roman" w:hAnsi="Times New Roman" w:cs="Times New Roman"/>
          <w:sz w:val="24"/>
          <w:szCs w:val="24"/>
        </w:rPr>
        <w:t xml:space="preserve">his </w:t>
      </w:r>
      <w:r w:rsidR="00B1443C" w:rsidRPr="001A6772">
        <w:rPr>
          <w:rFonts w:ascii="Times New Roman" w:hAnsi="Times New Roman" w:cs="Times New Roman"/>
          <w:sz w:val="24"/>
          <w:szCs w:val="24"/>
        </w:rPr>
        <w:t>children for many years</w:t>
      </w:r>
      <w:r w:rsidR="002E6F36" w:rsidRPr="001A6772">
        <w:rPr>
          <w:rFonts w:ascii="Times New Roman" w:hAnsi="Times New Roman" w:cs="Times New Roman"/>
          <w:sz w:val="24"/>
          <w:szCs w:val="24"/>
        </w:rPr>
        <w:t xml:space="preserve">. </w:t>
      </w:r>
    </w:p>
    <w:p w14:paraId="56494734" w14:textId="1547FDB5" w:rsidR="00B1443C" w:rsidRPr="001A6772" w:rsidRDefault="00021B02"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The applicant married </w:t>
      </w:r>
      <w:r w:rsidR="00E52877" w:rsidRPr="001A6772">
        <w:rPr>
          <w:rFonts w:ascii="Times New Roman" w:hAnsi="Times New Roman" w:cs="Times New Roman"/>
          <w:sz w:val="24"/>
          <w:szCs w:val="24"/>
        </w:rPr>
        <w:t>Mr Onwukibo</w:t>
      </w:r>
      <w:r w:rsidRPr="001A6772">
        <w:rPr>
          <w:rFonts w:ascii="Times New Roman" w:hAnsi="Times New Roman" w:cs="Times New Roman"/>
          <w:sz w:val="24"/>
          <w:szCs w:val="24"/>
        </w:rPr>
        <w:t xml:space="preserve"> in 2009</w:t>
      </w:r>
      <w:r w:rsidR="00830632">
        <w:rPr>
          <w:rFonts w:ascii="Times New Roman" w:hAnsi="Times New Roman" w:cs="Times New Roman"/>
          <w:sz w:val="24"/>
          <w:szCs w:val="24"/>
        </w:rPr>
        <w:t xml:space="preserve"> ‘under the civil and traditional laws of Nigeria</w:t>
      </w:r>
      <w:r w:rsidR="005E3ADC">
        <w:rPr>
          <w:rFonts w:ascii="Times New Roman" w:hAnsi="Times New Roman" w:cs="Times New Roman"/>
          <w:sz w:val="24"/>
          <w:szCs w:val="24"/>
        </w:rPr>
        <w:t>’</w:t>
      </w:r>
      <w:r w:rsidR="00830632">
        <w:rPr>
          <w:rFonts w:ascii="Times New Roman" w:hAnsi="Times New Roman" w:cs="Times New Roman"/>
          <w:sz w:val="24"/>
          <w:szCs w:val="24"/>
        </w:rPr>
        <w:t xml:space="preserve"> (para [24]): s</w:t>
      </w:r>
      <w:r w:rsidRPr="001A6772">
        <w:rPr>
          <w:rFonts w:ascii="Times New Roman" w:hAnsi="Times New Roman" w:cs="Times New Roman"/>
          <w:sz w:val="24"/>
          <w:szCs w:val="24"/>
        </w:rPr>
        <w:t>he was his fifth wife</w:t>
      </w:r>
      <w:r w:rsidR="00830632">
        <w:rPr>
          <w:rFonts w:ascii="Times New Roman" w:hAnsi="Times New Roman" w:cs="Times New Roman"/>
          <w:sz w:val="24"/>
          <w:szCs w:val="24"/>
        </w:rPr>
        <w:t>.</w:t>
      </w:r>
      <w:r w:rsidRPr="001A6772">
        <w:rPr>
          <w:rFonts w:ascii="Times New Roman" w:hAnsi="Times New Roman" w:cs="Times New Roman"/>
          <w:sz w:val="24"/>
          <w:szCs w:val="24"/>
        </w:rPr>
        <w:t xml:space="preserve"> According to the applicant,</w:t>
      </w:r>
      <w:r w:rsidR="00E52877" w:rsidRPr="001A6772">
        <w:rPr>
          <w:rFonts w:ascii="Times New Roman" w:hAnsi="Times New Roman" w:cs="Times New Roman"/>
          <w:sz w:val="24"/>
          <w:szCs w:val="24"/>
        </w:rPr>
        <w:t xml:space="preserve"> the deceased</w:t>
      </w:r>
      <w:r w:rsidRPr="001A6772">
        <w:rPr>
          <w:rFonts w:ascii="Times New Roman" w:hAnsi="Times New Roman" w:cs="Times New Roman"/>
          <w:sz w:val="24"/>
          <w:szCs w:val="24"/>
        </w:rPr>
        <w:t xml:space="preserve"> </w:t>
      </w:r>
      <w:r w:rsidR="002E6F36" w:rsidRPr="001A6772">
        <w:rPr>
          <w:rFonts w:ascii="Times New Roman" w:hAnsi="Times New Roman" w:cs="Times New Roman"/>
          <w:sz w:val="24"/>
          <w:szCs w:val="24"/>
        </w:rPr>
        <w:t xml:space="preserve">had </w:t>
      </w:r>
      <w:r w:rsidRPr="001A6772">
        <w:rPr>
          <w:rFonts w:ascii="Times New Roman" w:hAnsi="Times New Roman" w:cs="Times New Roman"/>
          <w:sz w:val="24"/>
          <w:szCs w:val="24"/>
        </w:rPr>
        <w:t xml:space="preserve">assured her that he had divorced his four previous wives </w:t>
      </w:r>
      <w:r w:rsidR="00E52877" w:rsidRPr="001A6772">
        <w:rPr>
          <w:rFonts w:ascii="Times New Roman" w:hAnsi="Times New Roman" w:cs="Times New Roman"/>
          <w:sz w:val="24"/>
          <w:szCs w:val="24"/>
        </w:rPr>
        <w:t>before</w:t>
      </w:r>
      <w:r w:rsidRPr="001A6772">
        <w:rPr>
          <w:rFonts w:ascii="Times New Roman" w:hAnsi="Times New Roman" w:cs="Times New Roman"/>
          <w:sz w:val="24"/>
          <w:szCs w:val="24"/>
        </w:rPr>
        <w:t xml:space="preserve"> the</w:t>
      </w:r>
      <w:r w:rsidR="00E52877" w:rsidRPr="001A6772">
        <w:rPr>
          <w:rFonts w:ascii="Times New Roman" w:hAnsi="Times New Roman" w:cs="Times New Roman"/>
          <w:sz w:val="24"/>
          <w:szCs w:val="24"/>
        </w:rPr>
        <w:t xml:space="preserve">y wed </w:t>
      </w:r>
      <w:r w:rsidRPr="001A6772">
        <w:rPr>
          <w:rFonts w:ascii="Times New Roman" w:hAnsi="Times New Roman" w:cs="Times New Roman"/>
          <w:sz w:val="24"/>
          <w:szCs w:val="24"/>
        </w:rPr>
        <w:t>in 2009</w:t>
      </w:r>
      <w:r w:rsidR="00E52877" w:rsidRPr="001A6772">
        <w:rPr>
          <w:rFonts w:ascii="Times New Roman" w:hAnsi="Times New Roman" w:cs="Times New Roman"/>
          <w:sz w:val="24"/>
          <w:szCs w:val="24"/>
        </w:rPr>
        <w:t xml:space="preserve"> (para </w:t>
      </w:r>
      <w:r w:rsidR="007F6922" w:rsidRPr="001A6772">
        <w:rPr>
          <w:rFonts w:ascii="Times New Roman" w:hAnsi="Times New Roman" w:cs="Times New Roman"/>
          <w:sz w:val="24"/>
          <w:szCs w:val="24"/>
        </w:rPr>
        <w:t>[</w:t>
      </w:r>
      <w:r w:rsidR="00E52877" w:rsidRPr="001A6772">
        <w:rPr>
          <w:rFonts w:ascii="Times New Roman" w:hAnsi="Times New Roman" w:cs="Times New Roman"/>
          <w:sz w:val="24"/>
          <w:szCs w:val="24"/>
        </w:rPr>
        <w:t>24</w:t>
      </w:r>
      <w:r w:rsidR="007F6922" w:rsidRPr="001A6772">
        <w:rPr>
          <w:rFonts w:ascii="Times New Roman" w:hAnsi="Times New Roman" w:cs="Times New Roman"/>
          <w:sz w:val="24"/>
          <w:szCs w:val="24"/>
        </w:rPr>
        <w:t>]</w:t>
      </w:r>
      <w:r w:rsidR="00E52877" w:rsidRPr="001A6772">
        <w:rPr>
          <w:rFonts w:ascii="Times New Roman" w:hAnsi="Times New Roman" w:cs="Times New Roman"/>
          <w:sz w:val="24"/>
          <w:szCs w:val="24"/>
        </w:rPr>
        <w:t>)</w:t>
      </w:r>
      <w:r w:rsidRPr="001A6772">
        <w:rPr>
          <w:rFonts w:ascii="Times New Roman" w:hAnsi="Times New Roman" w:cs="Times New Roman"/>
          <w:sz w:val="24"/>
          <w:szCs w:val="24"/>
        </w:rPr>
        <w:t xml:space="preserve">. </w:t>
      </w:r>
      <w:r w:rsidR="00B1443C" w:rsidRPr="001A6772">
        <w:rPr>
          <w:rFonts w:ascii="Times New Roman" w:hAnsi="Times New Roman" w:cs="Times New Roman"/>
          <w:sz w:val="24"/>
          <w:szCs w:val="24"/>
        </w:rPr>
        <w:t>Indeed,</w:t>
      </w:r>
      <w:r w:rsidR="00830632">
        <w:rPr>
          <w:rFonts w:ascii="Times New Roman" w:hAnsi="Times New Roman" w:cs="Times New Roman"/>
          <w:sz w:val="24"/>
          <w:szCs w:val="24"/>
        </w:rPr>
        <w:t xml:space="preserve"> Mr Onwukibo could not have married her under the civil law of Nigeria (S 35 Marriage Act 1990</w:t>
      </w:r>
      <w:r w:rsidR="005E3ADC">
        <w:rPr>
          <w:rFonts w:ascii="Times New Roman" w:hAnsi="Times New Roman" w:cs="Times New Roman"/>
          <w:sz w:val="24"/>
          <w:szCs w:val="24"/>
        </w:rPr>
        <w:t xml:space="preserve"> and s 3(1(a) Matrimonial Causes Act 2004</w:t>
      </w:r>
      <w:r w:rsidR="00830632">
        <w:rPr>
          <w:rFonts w:ascii="Times New Roman" w:hAnsi="Times New Roman" w:cs="Times New Roman"/>
          <w:sz w:val="24"/>
          <w:szCs w:val="24"/>
        </w:rPr>
        <w:t xml:space="preserve">) if any of his previous marriages </w:t>
      </w:r>
      <w:r w:rsidR="007835EC">
        <w:rPr>
          <w:rFonts w:ascii="Times New Roman" w:hAnsi="Times New Roman" w:cs="Times New Roman"/>
          <w:sz w:val="24"/>
          <w:szCs w:val="24"/>
        </w:rPr>
        <w:t xml:space="preserve">were </w:t>
      </w:r>
      <w:r w:rsidR="00830632">
        <w:rPr>
          <w:rFonts w:ascii="Times New Roman" w:hAnsi="Times New Roman" w:cs="Times New Roman"/>
          <w:sz w:val="24"/>
          <w:szCs w:val="24"/>
        </w:rPr>
        <w:t>subsist</w:t>
      </w:r>
      <w:r w:rsidR="007835EC">
        <w:rPr>
          <w:rFonts w:ascii="Times New Roman" w:hAnsi="Times New Roman" w:cs="Times New Roman"/>
          <w:sz w:val="24"/>
          <w:szCs w:val="24"/>
        </w:rPr>
        <w:t>ing</w:t>
      </w:r>
      <w:r w:rsidR="00830632">
        <w:rPr>
          <w:rFonts w:ascii="Times New Roman" w:hAnsi="Times New Roman" w:cs="Times New Roman"/>
          <w:sz w:val="24"/>
          <w:szCs w:val="24"/>
        </w:rPr>
        <w:t xml:space="preserve"> at the time (para [131]). T</w:t>
      </w:r>
      <w:r w:rsidR="00B1443C" w:rsidRPr="001A6772">
        <w:rPr>
          <w:rFonts w:ascii="Times New Roman" w:hAnsi="Times New Roman" w:cs="Times New Roman"/>
          <w:sz w:val="24"/>
          <w:szCs w:val="24"/>
        </w:rPr>
        <w:t xml:space="preserve">he deceased informed the British High Commission that </w:t>
      </w:r>
      <w:r w:rsidR="00830632">
        <w:rPr>
          <w:rFonts w:ascii="Times New Roman" w:hAnsi="Times New Roman" w:cs="Times New Roman"/>
          <w:sz w:val="24"/>
          <w:szCs w:val="24"/>
        </w:rPr>
        <w:t>he was divorced</w:t>
      </w:r>
      <w:r w:rsidR="00B1443C" w:rsidRPr="001A6772">
        <w:rPr>
          <w:rFonts w:ascii="Times New Roman" w:hAnsi="Times New Roman" w:cs="Times New Roman"/>
          <w:sz w:val="24"/>
          <w:szCs w:val="24"/>
        </w:rPr>
        <w:t xml:space="preserve"> in order to secure </w:t>
      </w:r>
      <w:r w:rsidR="00830632">
        <w:rPr>
          <w:rFonts w:ascii="Times New Roman" w:hAnsi="Times New Roman" w:cs="Times New Roman"/>
          <w:sz w:val="24"/>
          <w:szCs w:val="24"/>
        </w:rPr>
        <w:t>the fifth wife’s</w:t>
      </w:r>
      <w:r w:rsidR="00B1443C" w:rsidRPr="001A6772">
        <w:rPr>
          <w:rFonts w:ascii="Times New Roman" w:hAnsi="Times New Roman" w:cs="Times New Roman"/>
          <w:sz w:val="24"/>
          <w:szCs w:val="24"/>
        </w:rPr>
        <w:t xml:space="preserve"> entry into the UK </w:t>
      </w:r>
      <w:r w:rsidR="00830632">
        <w:rPr>
          <w:rFonts w:ascii="Times New Roman" w:hAnsi="Times New Roman" w:cs="Times New Roman"/>
          <w:sz w:val="24"/>
          <w:szCs w:val="24"/>
        </w:rPr>
        <w:t xml:space="preserve">in 2010 </w:t>
      </w:r>
      <w:r w:rsidR="00B1443C" w:rsidRPr="001A6772">
        <w:rPr>
          <w:rFonts w:ascii="Times New Roman" w:hAnsi="Times New Roman" w:cs="Times New Roman"/>
          <w:sz w:val="24"/>
          <w:szCs w:val="24"/>
        </w:rPr>
        <w:t xml:space="preserve">(para </w:t>
      </w:r>
      <w:r w:rsidR="007F6922" w:rsidRPr="001A6772">
        <w:rPr>
          <w:rFonts w:ascii="Times New Roman" w:hAnsi="Times New Roman" w:cs="Times New Roman"/>
          <w:sz w:val="24"/>
          <w:szCs w:val="24"/>
        </w:rPr>
        <w:t>[</w:t>
      </w:r>
      <w:r w:rsidR="00B1443C" w:rsidRPr="001A6772">
        <w:rPr>
          <w:rFonts w:ascii="Times New Roman" w:hAnsi="Times New Roman" w:cs="Times New Roman"/>
          <w:sz w:val="24"/>
          <w:szCs w:val="24"/>
        </w:rPr>
        <w:t>61</w:t>
      </w:r>
      <w:r w:rsidR="007F6922" w:rsidRPr="001A6772">
        <w:rPr>
          <w:rFonts w:ascii="Times New Roman" w:hAnsi="Times New Roman" w:cs="Times New Roman"/>
          <w:sz w:val="24"/>
          <w:szCs w:val="24"/>
        </w:rPr>
        <w:t>]</w:t>
      </w:r>
      <w:r w:rsidR="00B1443C" w:rsidRPr="001A6772">
        <w:rPr>
          <w:rFonts w:ascii="Times New Roman" w:hAnsi="Times New Roman" w:cs="Times New Roman"/>
          <w:sz w:val="24"/>
          <w:szCs w:val="24"/>
        </w:rPr>
        <w:t xml:space="preserve">). </w:t>
      </w:r>
      <w:r w:rsidR="00E52877" w:rsidRPr="001A6772">
        <w:rPr>
          <w:rFonts w:ascii="Times New Roman" w:hAnsi="Times New Roman" w:cs="Times New Roman"/>
          <w:sz w:val="24"/>
          <w:szCs w:val="24"/>
        </w:rPr>
        <w:t xml:space="preserve">He </w:t>
      </w:r>
      <w:r w:rsidR="00077AC8" w:rsidRPr="001A6772">
        <w:rPr>
          <w:rFonts w:ascii="Times New Roman" w:hAnsi="Times New Roman" w:cs="Times New Roman"/>
          <w:sz w:val="24"/>
          <w:szCs w:val="24"/>
        </w:rPr>
        <w:t xml:space="preserve">had </w:t>
      </w:r>
      <w:r w:rsidR="00E52877" w:rsidRPr="001A6772">
        <w:rPr>
          <w:rFonts w:ascii="Times New Roman" w:hAnsi="Times New Roman" w:cs="Times New Roman"/>
          <w:sz w:val="24"/>
          <w:szCs w:val="24"/>
        </w:rPr>
        <w:t xml:space="preserve">also </w:t>
      </w:r>
      <w:r w:rsidR="00EC396F">
        <w:rPr>
          <w:rFonts w:ascii="Times New Roman" w:hAnsi="Times New Roman" w:cs="Times New Roman"/>
          <w:sz w:val="24"/>
          <w:szCs w:val="24"/>
        </w:rPr>
        <w:t xml:space="preserve">previously </w:t>
      </w:r>
      <w:r w:rsidR="00E52877" w:rsidRPr="001A6772">
        <w:rPr>
          <w:rFonts w:ascii="Times New Roman" w:hAnsi="Times New Roman" w:cs="Times New Roman"/>
          <w:sz w:val="24"/>
          <w:szCs w:val="24"/>
        </w:rPr>
        <w:t>s</w:t>
      </w:r>
      <w:r w:rsidR="00B1443C" w:rsidRPr="001A6772">
        <w:rPr>
          <w:rFonts w:ascii="Times New Roman" w:hAnsi="Times New Roman" w:cs="Times New Roman"/>
          <w:sz w:val="24"/>
          <w:szCs w:val="24"/>
        </w:rPr>
        <w:t xml:space="preserve">ent a variety of documents to the Home Office, </w:t>
      </w:r>
      <w:r w:rsidR="007F6922" w:rsidRPr="001A6772">
        <w:rPr>
          <w:rFonts w:ascii="Times New Roman" w:hAnsi="Times New Roman" w:cs="Times New Roman"/>
          <w:sz w:val="24"/>
          <w:szCs w:val="24"/>
        </w:rPr>
        <w:t xml:space="preserve">which </w:t>
      </w:r>
      <w:r w:rsidR="00B1443C" w:rsidRPr="001A6772">
        <w:rPr>
          <w:rFonts w:ascii="Times New Roman" w:hAnsi="Times New Roman" w:cs="Times New Roman"/>
          <w:sz w:val="24"/>
          <w:szCs w:val="24"/>
        </w:rPr>
        <w:t>indicat</w:t>
      </w:r>
      <w:r w:rsidR="007F6922" w:rsidRPr="001A6772">
        <w:rPr>
          <w:rFonts w:ascii="Times New Roman" w:hAnsi="Times New Roman" w:cs="Times New Roman"/>
          <w:sz w:val="24"/>
          <w:szCs w:val="24"/>
        </w:rPr>
        <w:t>ed</w:t>
      </w:r>
      <w:r w:rsidR="00B1443C" w:rsidRPr="001A6772">
        <w:rPr>
          <w:rFonts w:ascii="Times New Roman" w:hAnsi="Times New Roman" w:cs="Times New Roman"/>
          <w:sz w:val="24"/>
          <w:szCs w:val="24"/>
        </w:rPr>
        <w:t xml:space="preserve"> th</w:t>
      </w:r>
      <w:r w:rsidR="00E52877" w:rsidRPr="001A6772">
        <w:rPr>
          <w:rFonts w:ascii="Times New Roman" w:hAnsi="Times New Roman" w:cs="Times New Roman"/>
          <w:sz w:val="24"/>
          <w:szCs w:val="24"/>
        </w:rPr>
        <w:t xml:space="preserve">at he had </w:t>
      </w:r>
      <w:r w:rsidR="00B1443C" w:rsidRPr="001A6772">
        <w:rPr>
          <w:rFonts w:ascii="Times New Roman" w:hAnsi="Times New Roman" w:cs="Times New Roman"/>
          <w:sz w:val="24"/>
          <w:szCs w:val="24"/>
        </w:rPr>
        <w:t>divorce</w:t>
      </w:r>
      <w:r w:rsidR="00E52877" w:rsidRPr="001A6772">
        <w:rPr>
          <w:rFonts w:ascii="Times New Roman" w:hAnsi="Times New Roman" w:cs="Times New Roman"/>
          <w:sz w:val="24"/>
          <w:szCs w:val="24"/>
        </w:rPr>
        <w:t xml:space="preserve">d </w:t>
      </w:r>
      <w:r w:rsidR="00077AC8" w:rsidRPr="001A6772">
        <w:rPr>
          <w:rFonts w:ascii="Times New Roman" w:hAnsi="Times New Roman" w:cs="Times New Roman"/>
          <w:sz w:val="24"/>
          <w:szCs w:val="24"/>
        </w:rPr>
        <w:t>his second wife,</w:t>
      </w:r>
      <w:r w:rsidR="00E52877" w:rsidRPr="001A6772">
        <w:rPr>
          <w:rFonts w:ascii="Times New Roman" w:hAnsi="Times New Roman" w:cs="Times New Roman"/>
          <w:sz w:val="24"/>
          <w:szCs w:val="24"/>
        </w:rPr>
        <w:t xml:space="preserve"> as </w:t>
      </w:r>
      <w:r w:rsidR="00B1443C" w:rsidRPr="001A6772">
        <w:rPr>
          <w:rFonts w:ascii="Times New Roman" w:hAnsi="Times New Roman" w:cs="Times New Roman"/>
          <w:sz w:val="24"/>
          <w:szCs w:val="24"/>
        </w:rPr>
        <w:t xml:space="preserve">he was keen to prevent the </w:t>
      </w:r>
      <w:r w:rsidR="007F6922" w:rsidRPr="001A6772">
        <w:rPr>
          <w:rFonts w:ascii="Times New Roman" w:hAnsi="Times New Roman" w:cs="Times New Roman"/>
          <w:sz w:val="24"/>
          <w:szCs w:val="24"/>
        </w:rPr>
        <w:t>latter</w:t>
      </w:r>
      <w:r w:rsidR="00B1443C" w:rsidRPr="001A6772">
        <w:rPr>
          <w:rFonts w:ascii="Times New Roman" w:hAnsi="Times New Roman" w:cs="Times New Roman"/>
          <w:sz w:val="24"/>
          <w:szCs w:val="24"/>
        </w:rPr>
        <w:t xml:space="preserve"> from remaining in the UK</w:t>
      </w:r>
      <w:r w:rsidR="00E52877" w:rsidRPr="001A6772">
        <w:rPr>
          <w:rFonts w:ascii="Times New Roman" w:hAnsi="Times New Roman" w:cs="Times New Roman"/>
          <w:sz w:val="24"/>
          <w:szCs w:val="24"/>
        </w:rPr>
        <w:t xml:space="preserve"> </w:t>
      </w:r>
      <w:r w:rsidR="00D86979" w:rsidRPr="001A6772">
        <w:rPr>
          <w:rFonts w:ascii="Times New Roman" w:hAnsi="Times New Roman" w:cs="Times New Roman"/>
          <w:sz w:val="24"/>
          <w:szCs w:val="24"/>
        </w:rPr>
        <w:t xml:space="preserve">(para </w:t>
      </w:r>
      <w:r w:rsidR="007F6922" w:rsidRPr="001A6772">
        <w:rPr>
          <w:rFonts w:ascii="Times New Roman" w:hAnsi="Times New Roman" w:cs="Times New Roman"/>
          <w:sz w:val="24"/>
          <w:szCs w:val="24"/>
        </w:rPr>
        <w:t>[</w:t>
      </w:r>
      <w:r w:rsidR="00D86979" w:rsidRPr="001A6772">
        <w:rPr>
          <w:rFonts w:ascii="Times New Roman" w:hAnsi="Times New Roman" w:cs="Times New Roman"/>
          <w:sz w:val="24"/>
          <w:szCs w:val="24"/>
        </w:rPr>
        <w:t>117</w:t>
      </w:r>
      <w:r w:rsidR="007F6922" w:rsidRPr="001A6772">
        <w:rPr>
          <w:rFonts w:ascii="Times New Roman" w:hAnsi="Times New Roman" w:cs="Times New Roman"/>
          <w:sz w:val="24"/>
          <w:szCs w:val="24"/>
        </w:rPr>
        <w:t>]</w:t>
      </w:r>
      <w:r w:rsidR="00D86979" w:rsidRPr="001A6772">
        <w:rPr>
          <w:rFonts w:ascii="Times New Roman" w:hAnsi="Times New Roman" w:cs="Times New Roman"/>
          <w:sz w:val="24"/>
          <w:szCs w:val="24"/>
        </w:rPr>
        <w:t>)</w:t>
      </w:r>
      <w:r w:rsidR="00E52877" w:rsidRPr="001A6772">
        <w:rPr>
          <w:rFonts w:ascii="Times New Roman" w:hAnsi="Times New Roman" w:cs="Times New Roman"/>
          <w:sz w:val="24"/>
          <w:szCs w:val="24"/>
        </w:rPr>
        <w:t xml:space="preserve">. </w:t>
      </w:r>
      <w:r w:rsidR="007F6922" w:rsidRPr="001A6772">
        <w:rPr>
          <w:rFonts w:ascii="Times New Roman" w:hAnsi="Times New Roman" w:cs="Times New Roman"/>
          <w:sz w:val="24"/>
          <w:szCs w:val="24"/>
        </w:rPr>
        <w:t xml:space="preserve">Mrs Justice Arbuthnot </w:t>
      </w:r>
      <w:r w:rsidR="00E52877" w:rsidRPr="001A6772">
        <w:rPr>
          <w:rFonts w:ascii="Times New Roman" w:hAnsi="Times New Roman" w:cs="Times New Roman"/>
          <w:sz w:val="24"/>
          <w:szCs w:val="24"/>
        </w:rPr>
        <w:t xml:space="preserve">accepted that the </w:t>
      </w:r>
      <w:r w:rsidR="00E44355" w:rsidRPr="001A6772">
        <w:rPr>
          <w:rFonts w:ascii="Times New Roman" w:hAnsi="Times New Roman" w:cs="Times New Roman"/>
          <w:sz w:val="24"/>
          <w:szCs w:val="24"/>
        </w:rPr>
        <w:t>fifth wife</w:t>
      </w:r>
      <w:r w:rsidR="00E52877" w:rsidRPr="001A6772">
        <w:rPr>
          <w:rFonts w:ascii="Times New Roman" w:hAnsi="Times New Roman" w:cs="Times New Roman"/>
          <w:sz w:val="24"/>
          <w:szCs w:val="24"/>
        </w:rPr>
        <w:t xml:space="preserve"> genuinely believed that ‘she had been lawfully married to the deceased’ (para </w:t>
      </w:r>
      <w:r w:rsidR="007F6922" w:rsidRPr="001A6772">
        <w:rPr>
          <w:rFonts w:ascii="Times New Roman" w:hAnsi="Times New Roman" w:cs="Times New Roman"/>
          <w:sz w:val="24"/>
          <w:szCs w:val="24"/>
        </w:rPr>
        <w:t>[</w:t>
      </w:r>
      <w:r w:rsidR="00E52877" w:rsidRPr="001A6772">
        <w:rPr>
          <w:rFonts w:ascii="Times New Roman" w:hAnsi="Times New Roman" w:cs="Times New Roman"/>
          <w:sz w:val="24"/>
          <w:szCs w:val="24"/>
        </w:rPr>
        <w:t>57</w:t>
      </w:r>
      <w:r w:rsidR="007F6922" w:rsidRPr="001A6772">
        <w:rPr>
          <w:rFonts w:ascii="Times New Roman" w:hAnsi="Times New Roman" w:cs="Times New Roman"/>
          <w:sz w:val="24"/>
          <w:szCs w:val="24"/>
        </w:rPr>
        <w:t>]</w:t>
      </w:r>
      <w:r w:rsidR="00E52877" w:rsidRPr="001A6772">
        <w:rPr>
          <w:rFonts w:ascii="Times New Roman" w:hAnsi="Times New Roman" w:cs="Times New Roman"/>
          <w:sz w:val="24"/>
          <w:szCs w:val="24"/>
        </w:rPr>
        <w:t>).</w:t>
      </w:r>
    </w:p>
    <w:p w14:paraId="28257333" w14:textId="0856957C" w:rsidR="00245746" w:rsidRPr="001A6772" w:rsidRDefault="00021B02"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The </w:t>
      </w:r>
      <w:r w:rsidR="00E44355" w:rsidRPr="001A6772">
        <w:rPr>
          <w:rFonts w:ascii="Times New Roman" w:hAnsi="Times New Roman" w:cs="Times New Roman"/>
          <w:sz w:val="24"/>
          <w:szCs w:val="24"/>
        </w:rPr>
        <w:t>fifth wife</w:t>
      </w:r>
      <w:r w:rsidR="00E52877" w:rsidRPr="001A6772">
        <w:rPr>
          <w:rFonts w:ascii="Times New Roman" w:hAnsi="Times New Roman" w:cs="Times New Roman"/>
          <w:sz w:val="24"/>
          <w:szCs w:val="24"/>
        </w:rPr>
        <w:t xml:space="preserve"> and </w:t>
      </w:r>
      <w:r w:rsidR="007F6922" w:rsidRPr="001A6772">
        <w:rPr>
          <w:rFonts w:ascii="Times New Roman" w:hAnsi="Times New Roman" w:cs="Times New Roman"/>
          <w:sz w:val="24"/>
          <w:szCs w:val="24"/>
        </w:rPr>
        <w:t xml:space="preserve">the </w:t>
      </w:r>
      <w:r w:rsidR="00E52877" w:rsidRPr="001A6772">
        <w:rPr>
          <w:rFonts w:ascii="Times New Roman" w:hAnsi="Times New Roman" w:cs="Times New Roman"/>
          <w:sz w:val="24"/>
          <w:szCs w:val="24"/>
        </w:rPr>
        <w:t xml:space="preserve">deceased </w:t>
      </w:r>
      <w:r w:rsidRPr="001A6772">
        <w:rPr>
          <w:rFonts w:ascii="Times New Roman" w:hAnsi="Times New Roman" w:cs="Times New Roman"/>
          <w:sz w:val="24"/>
          <w:szCs w:val="24"/>
        </w:rPr>
        <w:t>separated in 2018</w:t>
      </w:r>
      <w:r w:rsidR="00245746" w:rsidRPr="001A6772">
        <w:rPr>
          <w:rFonts w:ascii="Times New Roman" w:hAnsi="Times New Roman" w:cs="Times New Roman"/>
          <w:sz w:val="24"/>
          <w:szCs w:val="24"/>
        </w:rPr>
        <w:t xml:space="preserve">, </w:t>
      </w:r>
      <w:r w:rsidRPr="001A6772">
        <w:rPr>
          <w:rFonts w:ascii="Times New Roman" w:hAnsi="Times New Roman" w:cs="Times New Roman"/>
          <w:sz w:val="24"/>
          <w:szCs w:val="24"/>
        </w:rPr>
        <w:t>divorce proceedings</w:t>
      </w:r>
      <w:r w:rsidR="00D674FE">
        <w:rPr>
          <w:rFonts w:ascii="Times New Roman" w:hAnsi="Times New Roman" w:cs="Times New Roman"/>
          <w:sz w:val="24"/>
          <w:szCs w:val="24"/>
        </w:rPr>
        <w:t xml:space="preserve"> </w:t>
      </w:r>
      <w:r w:rsidR="006405E9">
        <w:rPr>
          <w:rFonts w:ascii="Times New Roman" w:hAnsi="Times New Roman" w:cs="Times New Roman"/>
          <w:sz w:val="24"/>
          <w:szCs w:val="24"/>
        </w:rPr>
        <w:t>were commenced,</w:t>
      </w:r>
      <w:r w:rsidR="00245746" w:rsidRPr="001A6772">
        <w:rPr>
          <w:rFonts w:ascii="Times New Roman" w:hAnsi="Times New Roman" w:cs="Times New Roman"/>
          <w:sz w:val="24"/>
          <w:szCs w:val="24"/>
        </w:rPr>
        <w:t xml:space="preserve"> and the applicant obtained a decree nisi. Mr Onwukibo did not dispute the validity of his marriage to the </w:t>
      </w:r>
      <w:r w:rsidR="00E44355" w:rsidRPr="001A6772">
        <w:rPr>
          <w:rFonts w:ascii="Times New Roman" w:hAnsi="Times New Roman" w:cs="Times New Roman"/>
          <w:sz w:val="24"/>
          <w:szCs w:val="24"/>
        </w:rPr>
        <w:t>fifth wife</w:t>
      </w:r>
      <w:r w:rsidR="00245746" w:rsidRPr="001A6772">
        <w:rPr>
          <w:rFonts w:ascii="Times New Roman" w:hAnsi="Times New Roman" w:cs="Times New Roman"/>
          <w:sz w:val="24"/>
          <w:szCs w:val="24"/>
        </w:rPr>
        <w:t xml:space="preserve"> at any stage</w:t>
      </w:r>
      <w:r w:rsidR="00E44355" w:rsidRPr="001A6772">
        <w:rPr>
          <w:rFonts w:ascii="Times New Roman" w:hAnsi="Times New Roman" w:cs="Times New Roman"/>
          <w:sz w:val="24"/>
          <w:szCs w:val="24"/>
        </w:rPr>
        <w:t xml:space="preserve"> of the proceedings</w:t>
      </w:r>
      <w:r w:rsidR="00245746" w:rsidRPr="001A6772">
        <w:rPr>
          <w:rFonts w:ascii="Times New Roman" w:hAnsi="Times New Roman" w:cs="Times New Roman"/>
          <w:sz w:val="24"/>
          <w:szCs w:val="24"/>
        </w:rPr>
        <w:t>. A financial remedy hearing was scheduled to take place in October 2021</w:t>
      </w:r>
      <w:r w:rsidR="00E44355" w:rsidRPr="001A6772">
        <w:rPr>
          <w:rFonts w:ascii="Times New Roman" w:hAnsi="Times New Roman" w:cs="Times New Roman"/>
          <w:sz w:val="24"/>
          <w:szCs w:val="24"/>
        </w:rPr>
        <w:t>,</w:t>
      </w:r>
      <w:r w:rsidR="00245746" w:rsidRPr="001A6772">
        <w:rPr>
          <w:rFonts w:ascii="Times New Roman" w:hAnsi="Times New Roman" w:cs="Times New Roman"/>
          <w:sz w:val="24"/>
          <w:szCs w:val="24"/>
        </w:rPr>
        <w:t xml:space="preserve"> but </w:t>
      </w:r>
      <w:r w:rsidR="002E6F36" w:rsidRPr="001A6772">
        <w:rPr>
          <w:rFonts w:ascii="Times New Roman" w:hAnsi="Times New Roman" w:cs="Times New Roman"/>
          <w:sz w:val="24"/>
          <w:szCs w:val="24"/>
        </w:rPr>
        <w:t>Mr Onwukibo</w:t>
      </w:r>
      <w:r w:rsidR="00245746" w:rsidRPr="001A6772">
        <w:rPr>
          <w:rFonts w:ascii="Times New Roman" w:hAnsi="Times New Roman" w:cs="Times New Roman"/>
          <w:sz w:val="24"/>
          <w:szCs w:val="24"/>
        </w:rPr>
        <w:t xml:space="preserve"> died on 21</w:t>
      </w:r>
      <w:r w:rsidR="00245746" w:rsidRPr="001A6772">
        <w:rPr>
          <w:rFonts w:ascii="Times New Roman" w:hAnsi="Times New Roman" w:cs="Times New Roman"/>
          <w:sz w:val="24"/>
          <w:szCs w:val="24"/>
          <w:vertAlign w:val="superscript"/>
        </w:rPr>
        <w:t>st</w:t>
      </w:r>
      <w:r w:rsidR="00245746" w:rsidRPr="001A6772">
        <w:rPr>
          <w:rFonts w:ascii="Times New Roman" w:hAnsi="Times New Roman" w:cs="Times New Roman"/>
          <w:sz w:val="24"/>
          <w:szCs w:val="24"/>
        </w:rPr>
        <w:t xml:space="preserve"> September</w:t>
      </w:r>
      <w:r w:rsidRPr="001A6772">
        <w:rPr>
          <w:rFonts w:ascii="Times New Roman" w:hAnsi="Times New Roman" w:cs="Times New Roman"/>
          <w:sz w:val="24"/>
          <w:szCs w:val="24"/>
        </w:rPr>
        <w:t>.</w:t>
      </w:r>
      <w:r w:rsidR="00245746" w:rsidRPr="001A6772">
        <w:rPr>
          <w:rFonts w:ascii="Times New Roman" w:hAnsi="Times New Roman" w:cs="Times New Roman"/>
          <w:sz w:val="24"/>
          <w:szCs w:val="24"/>
        </w:rPr>
        <w:t xml:space="preserve"> On 8</w:t>
      </w:r>
      <w:r w:rsidR="00245746" w:rsidRPr="001A6772">
        <w:rPr>
          <w:rFonts w:ascii="Times New Roman" w:hAnsi="Times New Roman" w:cs="Times New Roman"/>
          <w:sz w:val="24"/>
          <w:szCs w:val="24"/>
          <w:vertAlign w:val="superscript"/>
        </w:rPr>
        <w:t>th</w:t>
      </w:r>
      <w:r w:rsidR="00245746" w:rsidRPr="001A6772">
        <w:rPr>
          <w:rFonts w:ascii="Times New Roman" w:hAnsi="Times New Roman" w:cs="Times New Roman"/>
          <w:sz w:val="24"/>
          <w:szCs w:val="24"/>
        </w:rPr>
        <w:t xml:space="preserve"> October </w:t>
      </w:r>
      <w:r w:rsidR="00077AC8" w:rsidRPr="001A6772">
        <w:rPr>
          <w:rFonts w:ascii="Times New Roman" w:hAnsi="Times New Roman" w:cs="Times New Roman"/>
          <w:sz w:val="24"/>
          <w:szCs w:val="24"/>
        </w:rPr>
        <w:t xml:space="preserve">2021 </w:t>
      </w:r>
      <w:r w:rsidR="00245746" w:rsidRPr="001A6772">
        <w:rPr>
          <w:rFonts w:ascii="Times New Roman" w:hAnsi="Times New Roman" w:cs="Times New Roman"/>
          <w:sz w:val="24"/>
          <w:szCs w:val="24"/>
        </w:rPr>
        <w:t xml:space="preserve">the second wife informed the Coroner’s Office that </w:t>
      </w:r>
      <w:r w:rsidR="00077AC8" w:rsidRPr="001A6772">
        <w:rPr>
          <w:rFonts w:ascii="Times New Roman" w:hAnsi="Times New Roman" w:cs="Times New Roman"/>
          <w:sz w:val="24"/>
          <w:szCs w:val="24"/>
        </w:rPr>
        <w:t>the fi</w:t>
      </w:r>
      <w:r w:rsidR="00245746" w:rsidRPr="001A6772">
        <w:rPr>
          <w:rFonts w:ascii="Times New Roman" w:hAnsi="Times New Roman" w:cs="Times New Roman"/>
          <w:sz w:val="24"/>
          <w:szCs w:val="24"/>
        </w:rPr>
        <w:t>fth wife</w:t>
      </w:r>
      <w:r w:rsidR="00077AC8" w:rsidRPr="001A6772">
        <w:rPr>
          <w:rFonts w:ascii="Times New Roman" w:hAnsi="Times New Roman" w:cs="Times New Roman"/>
          <w:sz w:val="24"/>
          <w:szCs w:val="24"/>
        </w:rPr>
        <w:t xml:space="preserve"> was not the deceased’s </w:t>
      </w:r>
      <w:r w:rsidR="00245746" w:rsidRPr="001A6772">
        <w:rPr>
          <w:rFonts w:ascii="Times New Roman" w:hAnsi="Times New Roman" w:cs="Times New Roman"/>
          <w:sz w:val="24"/>
          <w:szCs w:val="24"/>
        </w:rPr>
        <w:t>next of kin</w:t>
      </w:r>
      <w:r w:rsidR="00077AC8" w:rsidRPr="001A6772">
        <w:rPr>
          <w:rFonts w:ascii="Times New Roman" w:hAnsi="Times New Roman" w:cs="Times New Roman"/>
          <w:sz w:val="24"/>
          <w:szCs w:val="24"/>
        </w:rPr>
        <w:t xml:space="preserve"> because </w:t>
      </w:r>
      <w:r w:rsidR="007F6922" w:rsidRPr="001A6772">
        <w:rPr>
          <w:rFonts w:ascii="Times New Roman" w:hAnsi="Times New Roman" w:cs="Times New Roman"/>
          <w:sz w:val="24"/>
          <w:szCs w:val="24"/>
        </w:rPr>
        <w:t>his</w:t>
      </w:r>
      <w:r w:rsidR="00E44355" w:rsidRPr="001A6772">
        <w:rPr>
          <w:rFonts w:ascii="Times New Roman" w:hAnsi="Times New Roman" w:cs="Times New Roman"/>
          <w:sz w:val="24"/>
          <w:szCs w:val="24"/>
        </w:rPr>
        <w:t xml:space="preserve"> second</w:t>
      </w:r>
      <w:r w:rsidR="00245746" w:rsidRPr="001A6772">
        <w:rPr>
          <w:rFonts w:ascii="Times New Roman" w:hAnsi="Times New Roman" w:cs="Times New Roman"/>
          <w:sz w:val="24"/>
          <w:szCs w:val="24"/>
        </w:rPr>
        <w:t xml:space="preserve"> marriage had never been dissolved.   </w:t>
      </w:r>
    </w:p>
    <w:p w14:paraId="6681FC0E" w14:textId="6274501C" w:rsidR="00724288" w:rsidRPr="001A6772" w:rsidRDefault="002E6F36"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The </w:t>
      </w:r>
      <w:r w:rsidR="00E44355" w:rsidRPr="001A6772">
        <w:rPr>
          <w:rFonts w:ascii="Times New Roman" w:hAnsi="Times New Roman" w:cs="Times New Roman"/>
          <w:sz w:val="24"/>
          <w:szCs w:val="24"/>
        </w:rPr>
        <w:t>fifth wife</w:t>
      </w:r>
      <w:r w:rsidRPr="001A6772">
        <w:rPr>
          <w:rFonts w:ascii="Times New Roman" w:hAnsi="Times New Roman" w:cs="Times New Roman"/>
          <w:sz w:val="24"/>
          <w:szCs w:val="24"/>
        </w:rPr>
        <w:t xml:space="preserve"> requested a declaration from the Family Division of the High Court that her marriage was valid</w:t>
      </w:r>
      <w:r w:rsidR="00E44355" w:rsidRPr="001A6772">
        <w:rPr>
          <w:rFonts w:ascii="Times New Roman" w:hAnsi="Times New Roman" w:cs="Times New Roman"/>
          <w:sz w:val="24"/>
          <w:szCs w:val="24"/>
        </w:rPr>
        <w:t>;</w:t>
      </w:r>
      <w:r w:rsidRPr="001A6772">
        <w:rPr>
          <w:rFonts w:ascii="Times New Roman" w:hAnsi="Times New Roman" w:cs="Times New Roman"/>
          <w:sz w:val="24"/>
          <w:szCs w:val="24"/>
        </w:rPr>
        <w:t xml:space="preserve"> that the marriage to the </w:t>
      </w:r>
      <w:r w:rsidR="00E44355" w:rsidRPr="001A6772">
        <w:rPr>
          <w:rFonts w:ascii="Times New Roman" w:hAnsi="Times New Roman" w:cs="Times New Roman"/>
          <w:sz w:val="24"/>
          <w:szCs w:val="24"/>
        </w:rPr>
        <w:t xml:space="preserve">second wife (the </w:t>
      </w:r>
      <w:r w:rsidRPr="001A6772">
        <w:rPr>
          <w:rFonts w:ascii="Times New Roman" w:hAnsi="Times New Roman" w:cs="Times New Roman"/>
          <w:sz w:val="24"/>
          <w:szCs w:val="24"/>
        </w:rPr>
        <w:t>first respondent</w:t>
      </w:r>
      <w:r w:rsidR="00E44355" w:rsidRPr="001A6772">
        <w:rPr>
          <w:rFonts w:ascii="Times New Roman" w:hAnsi="Times New Roman" w:cs="Times New Roman"/>
          <w:sz w:val="24"/>
          <w:szCs w:val="24"/>
        </w:rPr>
        <w:t>)</w:t>
      </w:r>
      <w:r w:rsidRPr="001A6772">
        <w:rPr>
          <w:rFonts w:ascii="Times New Roman" w:hAnsi="Times New Roman" w:cs="Times New Roman"/>
          <w:sz w:val="24"/>
          <w:szCs w:val="24"/>
        </w:rPr>
        <w:t xml:space="preserve"> was not subsisting when Mr O</w:t>
      </w:r>
      <w:r w:rsidR="00245746" w:rsidRPr="001A6772">
        <w:rPr>
          <w:rFonts w:ascii="Times New Roman" w:hAnsi="Times New Roman" w:cs="Times New Roman"/>
          <w:sz w:val="24"/>
          <w:szCs w:val="24"/>
        </w:rPr>
        <w:t>nwukibo</w:t>
      </w:r>
      <w:r w:rsidRPr="001A6772">
        <w:rPr>
          <w:rFonts w:ascii="Times New Roman" w:hAnsi="Times New Roman" w:cs="Times New Roman"/>
          <w:sz w:val="24"/>
          <w:szCs w:val="24"/>
        </w:rPr>
        <w:t xml:space="preserve"> died and that she</w:t>
      </w:r>
      <w:r w:rsidR="00E44355" w:rsidRPr="001A6772">
        <w:rPr>
          <w:rFonts w:ascii="Times New Roman" w:hAnsi="Times New Roman" w:cs="Times New Roman"/>
          <w:sz w:val="24"/>
          <w:szCs w:val="24"/>
        </w:rPr>
        <w:t xml:space="preserve"> (the fifth wife)</w:t>
      </w:r>
      <w:r w:rsidRPr="001A6772">
        <w:rPr>
          <w:rFonts w:ascii="Times New Roman" w:hAnsi="Times New Roman" w:cs="Times New Roman"/>
          <w:sz w:val="24"/>
          <w:szCs w:val="24"/>
        </w:rPr>
        <w:t xml:space="preserve"> was the surviving spouse and next of kin. The respondents applied to the Chancery </w:t>
      </w:r>
      <w:r w:rsidR="00D252DD" w:rsidRPr="001A6772">
        <w:rPr>
          <w:rFonts w:ascii="Times New Roman" w:hAnsi="Times New Roman" w:cs="Times New Roman"/>
          <w:sz w:val="24"/>
          <w:szCs w:val="24"/>
        </w:rPr>
        <w:t xml:space="preserve">Division </w:t>
      </w:r>
      <w:r w:rsidR="00E44355" w:rsidRPr="001A6772">
        <w:rPr>
          <w:rFonts w:ascii="Times New Roman" w:hAnsi="Times New Roman" w:cs="Times New Roman"/>
          <w:sz w:val="24"/>
          <w:szCs w:val="24"/>
        </w:rPr>
        <w:t xml:space="preserve">of the High Court </w:t>
      </w:r>
      <w:r w:rsidR="00D252DD" w:rsidRPr="001A6772">
        <w:rPr>
          <w:rFonts w:ascii="Times New Roman" w:hAnsi="Times New Roman" w:cs="Times New Roman"/>
          <w:sz w:val="24"/>
          <w:szCs w:val="24"/>
        </w:rPr>
        <w:t>for an interim order permitting them to act as</w:t>
      </w:r>
      <w:r w:rsidR="00245746" w:rsidRPr="001A6772">
        <w:rPr>
          <w:rFonts w:ascii="Times New Roman" w:hAnsi="Times New Roman" w:cs="Times New Roman"/>
          <w:sz w:val="24"/>
          <w:szCs w:val="24"/>
        </w:rPr>
        <w:t xml:space="preserve"> </w:t>
      </w:r>
      <w:r w:rsidR="00D252DD" w:rsidRPr="001A6772">
        <w:rPr>
          <w:rFonts w:ascii="Times New Roman" w:hAnsi="Times New Roman" w:cs="Times New Roman"/>
          <w:sz w:val="24"/>
          <w:szCs w:val="24"/>
        </w:rPr>
        <w:t>next of kin</w:t>
      </w:r>
      <w:r w:rsidR="00245746" w:rsidRPr="001A6772">
        <w:rPr>
          <w:rFonts w:ascii="Times New Roman" w:hAnsi="Times New Roman" w:cs="Times New Roman"/>
          <w:sz w:val="24"/>
          <w:szCs w:val="24"/>
        </w:rPr>
        <w:t xml:space="preserve"> </w:t>
      </w:r>
      <w:r w:rsidR="00D252DD" w:rsidRPr="001A6772">
        <w:rPr>
          <w:rFonts w:ascii="Times New Roman" w:hAnsi="Times New Roman" w:cs="Times New Roman"/>
          <w:sz w:val="24"/>
          <w:szCs w:val="24"/>
        </w:rPr>
        <w:t xml:space="preserve">and </w:t>
      </w:r>
      <w:r w:rsidR="00E44355" w:rsidRPr="001A6772">
        <w:rPr>
          <w:rFonts w:ascii="Times New Roman" w:hAnsi="Times New Roman" w:cs="Times New Roman"/>
          <w:sz w:val="24"/>
          <w:szCs w:val="24"/>
        </w:rPr>
        <w:t xml:space="preserve">requested </w:t>
      </w:r>
      <w:r w:rsidR="00D252DD" w:rsidRPr="001A6772">
        <w:rPr>
          <w:rFonts w:ascii="Times New Roman" w:hAnsi="Times New Roman" w:cs="Times New Roman"/>
          <w:sz w:val="24"/>
          <w:szCs w:val="24"/>
        </w:rPr>
        <w:t xml:space="preserve">a declaration that </w:t>
      </w:r>
      <w:r w:rsidR="00245746" w:rsidRPr="001A6772">
        <w:rPr>
          <w:rFonts w:ascii="Times New Roman" w:hAnsi="Times New Roman" w:cs="Times New Roman"/>
          <w:sz w:val="24"/>
          <w:szCs w:val="24"/>
        </w:rPr>
        <w:t xml:space="preserve">the </w:t>
      </w:r>
      <w:r w:rsidR="00E44355" w:rsidRPr="001A6772">
        <w:rPr>
          <w:rFonts w:ascii="Times New Roman" w:hAnsi="Times New Roman" w:cs="Times New Roman"/>
          <w:sz w:val="24"/>
          <w:szCs w:val="24"/>
        </w:rPr>
        <w:t>second wife w</w:t>
      </w:r>
      <w:r w:rsidR="00D252DD" w:rsidRPr="001A6772">
        <w:rPr>
          <w:rFonts w:ascii="Times New Roman" w:hAnsi="Times New Roman" w:cs="Times New Roman"/>
          <w:sz w:val="24"/>
          <w:szCs w:val="24"/>
        </w:rPr>
        <w:t xml:space="preserve">as </w:t>
      </w:r>
      <w:r w:rsidR="00E44355" w:rsidRPr="001A6772">
        <w:rPr>
          <w:rFonts w:ascii="Times New Roman" w:hAnsi="Times New Roman" w:cs="Times New Roman"/>
          <w:sz w:val="24"/>
          <w:szCs w:val="24"/>
        </w:rPr>
        <w:t xml:space="preserve">the </w:t>
      </w:r>
      <w:r w:rsidR="00D252DD" w:rsidRPr="001A6772">
        <w:rPr>
          <w:rFonts w:ascii="Times New Roman" w:hAnsi="Times New Roman" w:cs="Times New Roman"/>
          <w:sz w:val="24"/>
          <w:szCs w:val="24"/>
        </w:rPr>
        <w:t>only widow. These proceedings were transferred to the F</w:t>
      </w:r>
      <w:r w:rsidR="00E44355" w:rsidRPr="001A6772">
        <w:rPr>
          <w:rFonts w:ascii="Times New Roman" w:hAnsi="Times New Roman" w:cs="Times New Roman"/>
          <w:sz w:val="24"/>
          <w:szCs w:val="24"/>
        </w:rPr>
        <w:t>amily Division of the High Court</w:t>
      </w:r>
      <w:r w:rsidR="00D252DD" w:rsidRPr="001A6772">
        <w:rPr>
          <w:rFonts w:ascii="Times New Roman" w:hAnsi="Times New Roman" w:cs="Times New Roman"/>
          <w:sz w:val="24"/>
          <w:szCs w:val="24"/>
        </w:rPr>
        <w:t>.</w:t>
      </w:r>
      <w:r w:rsidR="00E44355" w:rsidRPr="001A6772">
        <w:rPr>
          <w:rFonts w:ascii="Times New Roman" w:hAnsi="Times New Roman" w:cs="Times New Roman"/>
          <w:sz w:val="24"/>
          <w:szCs w:val="24"/>
        </w:rPr>
        <w:t xml:space="preserve"> The final hearing took place on 26</w:t>
      </w:r>
      <w:r w:rsidR="00E44355" w:rsidRPr="001A6772">
        <w:rPr>
          <w:rFonts w:ascii="Times New Roman" w:hAnsi="Times New Roman" w:cs="Times New Roman"/>
          <w:sz w:val="24"/>
          <w:szCs w:val="24"/>
          <w:vertAlign w:val="superscript"/>
        </w:rPr>
        <w:t>th</w:t>
      </w:r>
      <w:r w:rsidR="00E44355" w:rsidRPr="001A6772">
        <w:rPr>
          <w:rFonts w:ascii="Times New Roman" w:hAnsi="Times New Roman" w:cs="Times New Roman"/>
          <w:sz w:val="24"/>
          <w:szCs w:val="24"/>
        </w:rPr>
        <w:t xml:space="preserve"> and 27</w:t>
      </w:r>
      <w:r w:rsidR="00E44355" w:rsidRPr="001A6772">
        <w:rPr>
          <w:rFonts w:ascii="Times New Roman" w:hAnsi="Times New Roman" w:cs="Times New Roman"/>
          <w:sz w:val="24"/>
          <w:szCs w:val="24"/>
          <w:vertAlign w:val="superscript"/>
        </w:rPr>
        <w:t>th</w:t>
      </w:r>
      <w:r w:rsidR="00E44355" w:rsidRPr="001A6772">
        <w:rPr>
          <w:rFonts w:ascii="Times New Roman" w:hAnsi="Times New Roman" w:cs="Times New Roman"/>
          <w:sz w:val="24"/>
          <w:szCs w:val="24"/>
        </w:rPr>
        <w:t xml:space="preserve"> May 2022 and a draft judgment, declaring the second wife to be the ‘true wife’ was sent to the parties on 28</w:t>
      </w:r>
      <w:r w:rsidR="00E44355" w:rsidRPr="001A6772">
        <w:rPr>
          <w:rFonts w:ascii="Times New Roman" w:hAnsi="Times New Roman" w:cs="Times New Roman"/>
          <w:sz w:val="24"/>
          <w:szCs w:val="24"/>
          <w:vertAlign w:val="superscript"/>
        </w:rPr>
        <w:t>th</w:t>
      </w:r>
      <w:r w:rsidR="00E44355" w:rsidRPr="001A6772">
        <w:rPr>
          <w:rFonts w:ascii="Times New Roman" w:hAnsi="Times New Roman" w:cs="Times New Roman"/>
          <w:sz w:val="24"/>
          <w:szCs w:val="24"/>
        </w:rPr>
        <w:t xml:space="preserve"> June 2022. Shortly after, the fifth wife successfully applied to re</w:t>
      </w:r>
      <w:r w:rsidR="00724288" w:rsidRPr="001A6772">
        <w:rPr>
          <w:rFonts w:ascii="Times New Roman" w:hAnsi="Times New Roman" w:cs="Times New Roman"/>
          <w:sz w:val="24"/>
          <w:szCs w:val="24"/>
        </w:rPr>
        <w:t xml:space="preserve">open proceedings as new evidence had </w:t>
      </w:r>
      <w:r w:rsidR="00724288" w:rsidRPr="001A6772">
        <w:rPr>
          <w:rFonts w:ascii="Times New Roman" w:hAnsi="Times New Roman" w:cs="Times New Roman"/>
          <w:sz w:val="24"/>
          <w:szCs w:val="24"/>
        </w:rPr>
        <w:lastRenderedPageBreak/>
        <w:t>come to light</w:t>
      </w:r>
      <w:r w:rsidR="00392858">
        <w:rPr>
          <w:rFonts w:ascii="Times New Roman" w:hAnsi="Times New Roman" w:cs="Times New Roman"/>
          <w:sz w:val="24"/>
          <w:szCs w:val="24"/>
        </w:rPr>
        <w:t xml:space="preserve">, including a purported judgment </w:t>
      </w:r>
      <w:r w:rsidR="007F6922" w:rsidRPr="001A6772">
        <w:rPr>
          <w:rFonts w:ascii="Times New Roman" w:hAnsi="Times New Roman" w:cs="Times New Roman"/>
          <w:sz w:val="24"/>
          <w:szCs w:val="24"/>
        </w:rPr>
        <w:t xml:space="preserve">from the </w:t>
      </w:r>
      <w:r w:rsidR="00724288" w:rsidRPr="001A6772">
        <w:rPr>
          <w:rFonts w:ascii="Times New Roman" w:hAnsi="Times New Roman" w:cs="Times New Roman"/>
          <w:sz w:val="24"/>
          <w:szCs w:val="24"/>
        </w:rPr>
        <w:t xml:space="preserve">Nkwoegwu </w:t>
      </w:r>
      <w:r w:rsidR="00E44355" w:rsidRPr="001A6772">
        <w:rPr>
          <w:rFonts w:ascii="Times New Roman" w:hAnsi="Times New Roman" w:cs="Times New Roman"/>
          <w:sz w:val="24"/>
          <w:szCs w:val="24"/>
        </w:rPr>
        <w:t>C</w:t>
      </w:r>
      <w:r w:rsidR="00724288" w:rsidRPr="001A6772">
        <w:rPr>
          <w:rFonts w:ascii="Times New Roman" w:hAnsi="Times New Roman" w:cs="Times New Roman"/>
          <w:sz w:val="24"/>
          <w:szCs w:val="24"/>
        </w:rPr>
        <w:t xml:space="preserve">ustomary </w:t>
      </w:r>
      <w:r w:rsidR="00E44355" w:rsidRPr="001A6772">
        <w:rPr>
          <w:rFonts w:ascii="Times New Roman" w:hAnsi="Times New Roman" w:cs="Times New Roman"/>
          <w:sz w:val="24"/>
          <w:szCs w:val="24"/>
        </w:rPr>
        <w:t>C</w:t>
      </w:r>
      <w:r w:rsidR="00724288" w:rsidRPr="001A6772">
        <w:rPr>
          <w:rFonts w:ascii="Times New Roman" w:hAnsi="Times New Roman" w:cs="Times New Roman"/>
          <w:sz w:val="24"/>
          <w:szCs w:val="24"/>
        </w:rPr>
        <w:t>our</w:t>
      </w:r>
      <w:r w:rsidR="00392858">
        <w:rPr>
          <w:rFonts w:ascii="Times New Roman" w:hAnsi="Times New Roman" w:cs="Times New Roman"/>
          <w:sz w:val="24"/>
          <w:szCs w:val="24"/>
        </w:rPr>
        <w:t xml:space="preserve">t </w:t>
      </w:r>
      <w:r w:rsidR="00724288" w:rsidRPr="001A6772">
        <w:rPr>
          <w:rFonts w:ascii="Times New Roman" w:hAnsi="Times New Roman" w:cs="Times New Roman"/>
          <w:sz w:val="24"/>
          <w:szCs w:val="24"/>
        </w:rPr>
        <w:t>dissolv</w:t>
      </w:r>
      <w:r w:rsidR="00392858">
        <w:rPr>
          <w:rFonts w:ascii="Times New Roman" w:hAnsi="Times New Roman" w:cs="Times New Roman"/>
          <w:sz w:val="24"/>
          <w:szCs w:val="24"/>
        </w:rPr>
        <w:t>ing</w:t>
      </w:r>
      <w:r w:rsidR="00724288" w:rsidRPr="001A6772">
        <w:rPr>
          <w:rFonts w:ascii="Times New Roman" w:hAnsi="Times New Roman" w:cs="Times New Roman"/>
          <w:sz w:val="24"/>
          <w:szCs w:val="24"/>
        </w:rPr>
        <w:t xml:space="preserve"> the </w:t>
      </w:r>
      <w:r w:rsidR="00E44355" w:rsidRPr="001A6772">
        <w:rPr>
          <w:rFonts w:ascii="Times New Roman" w:hAnsi="Times New Roman" w:cs="Times New Roman"/>
          <w:sz w:val="24"/>
          <w:szCs w:val="24"/>
        </w:rPr>
        <w:t>second</w:t>
      </w:r>
      <w:r w:rsidR="00724288" w:rsidRPr="001A6772">
        <w:rPr>
          <w:rFonts w:ascii="Times New Roman" w:hAnsi="Times New Roman" w:cs="Times New Roman"/>
          <w:sz w:val="24"/>
          <w:szCs w:val="24"/>
        </w:rPr>
        <w:t xml:space="preserve"> marriage.  </w:t>
      </w:r>
    </w:p>
    <w:p w14:paraId="37E05310" w14:textId="1252DBDE" w:rsidR="00FF494E" w:rsidRPr="001A6772" w:rsidRDefault="00E4681F"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In essence, </w:t>
      </w:r>
      <w:r w:rsidR="00E44355" w:rsidRPr="001A6772">
        <w:rPr>
          <w:rFonts w:ascii="Times New Roman" w:hAnsi="Times New Roman" w:cs="Times New Roman"/>
          <w:sz w:val="24"/>
          <w:szCs w:val="24"/>
        </w:rPr>
        <w:t xml:space="preserve">the applicant argued </w:t>
      </w:r>
      <w:r w:rsidR="00077AC8" w:rsidRPr="001A6772">
        <w:rPr>
          <w:rFonts w:ascii="Times New Roman" w:hAnsi="Times New Roman" w:cs="Times New Roman"/>
          <w:sz w:val="24"/>
          <w:szCs w:val="24"/>
        </w:rPr>
        <w:t xml:space="preserve">that </w:t>
      </w:r>
      <w:r w:rsidR="00E44355" w:rsidRPr="001A6772">
        <w:rPr>
          <w:rFonts w:ascii="Times New Roman" w:hAnsi="Times New Roman" w:cs="Times New Roman"/>
          <w:sz w:val="24"/>
          <w:szCs w:val="24"/>
        </w:rPr>
        <w:t xml:space="preserve">the marriage between the deceased and the second wife </w:t>
      </w:r>
      <w:r w:rsidRPr="001A6772">
        <w:rPr>
          <w:rFonts w:ascii="Times New Roman" w:hAnsi="Times New Roman" w:cs="Times New Roman"/>
          <w:sz w:val="24"/>
          <w:szCs w:val="24"/>
        </w:rPr>
        <w:t>w</w:t>
      </w:r>
      <w:r w:rsidR="00E44355" w:rsidRPr="001A6772">
        <w:rPr>
          <w:rFonts w:ascii="Times New Roman" w:hAnsi="Times New Roman" w:cs="Times New Roman"/>
          <w:sz w:val="24"/>
          <w:szCs w:val="24"/>
        </w:rPr>
        <w:t xml:space="preserve">as lawfully dissolved in </w:t>
      </w:r>
      <w:r w:rsidRPr="001A6772">
        <w:rPr>
          <w:rFonts w:ascii="Times New Roman" w:hAnsi="Times New Roman" w:cs="Times New Roman"/>
          <w:sz w:val="24"/>
          <w:szCs w:val="24"/>
        </w:rPr>
        <w:t>Nigeri</w:t>
      </w:r>
      <w:r w:rsidR="00077AC8" w:rsidRPr="001A6772">
        <w:rPr>
          <w:rFonts w:ascii="Times New Roman" w:hAnsi="Times New Roman" w:cs="Times New Roman"/>
          <w:sz w:val="24"/>
          <w:szCs w:val="24"/>
        </w:rPr>
        <w:t xml:space="preserve">a. The </w:t>
      </w:r>
      <w:r w:rsidR="00E44355" w:rsidRPr="001A6772">
        <w:rPr>
          <w:rFonts w:ascii="Times New Roman" w:hAnsi="Times New Roman" w:cs="Times New Roman"/>
          <w:sz w:val="24"/>
          <w:szCs w:val="24"/>
        </w:rPr>
        <w:t>first respondent</w:t>
      </w:r>
      <w:r w:rsidR="00077AC8" w:rsidRPr="001A6772">
        <w:rPr>
          <w:rFonts w:ascii="Times New Roman" w:hAnsi="Times New Roman" w:cs="Times New Roman"/>
          <w:sz w:val="24"/>
          <w:szCs w:val="24"/>
        </w:rPr>
        <w:t xml:space="preserve"> refuted this</w:t>
      </w:r>
      <w:r w:rsidR="00856B2F" w:rsidRPr="001A6772">
        <w:rPr>
          <w:rFonts w:ascii="Times New Roman" w:hAnsi="Times New Roman" w:cs="Times New Roman"/>
          <w:sz w:val="24"/>
          <w:szCs w:val="24"/>
        </w:rPr>
        <w:t xml:space="preserve"> and </w:t>
      </w:r>
      <w:r w:rsidR="007F6922" w:rsidRPr="001A6772">
        <w:rPr>
          <w:rFonts w:ascii="Times New Roman" w:hAnsi="Times New Roman" w:cs="Times New Roman"/>
          <w:sz w:val="24"/>
          <w:szCs w:val="24"/>
        </w:rPr>
        <w:t>further</w:t>
      </w:r>
      <w:r w:rsidR="00856B2F" w:rsidRPr="001A6772">
        <w:rPr>
          <w:rFonts w:ascii="Times New Roman" w:hAnsi="Times New Roman" w:cs="Times New Roman"/>
          <w:sz w:val="24"/>
          <w:szCs w:val="24"/>
        </w:rPr>
        <w:t xml:space="preserve"> asserted that the deceased’s marriage to the applicant was dissolved in 2019</w:t>
      </w:r>
      <w:r w:rsidRPr="001A6772">
        <w:rPr>
          <w:rFonts w:ascii="Times New Roman" w:hAnsi="Times New Roman" w:cs="Times New Roman"/>
          <w:sz w:val="24"/>
          <w:szCs w:val="24"/>
        </w:rPr>
        <w:t xml:space="preserve">. </w:t>
      </w:r>
      <w:r w:rsidR="00084B65" w:rsidRPr="001A6772">
        <w:rPr>
          <w:rFonts w:ascii="Times New Roman" w:hAnsi="Times New Roman" w:cs="Times New Roman"/>
          <w:sz w:val="24"/>
          <w:szCs w:val="24"/>
        </w:rPr>
        <w:t xml:space="preserve">The case was complex </w:t>
      </w:r>
      <w:r w:rsidRPr="001A6772">
        <w:rPr>
          <w:rFonts w:ascii="Times New Roman" w:hAnsi="Times New Roman" w:cs="Times New Roman"/>
          <w:sz w:val="24"/>
          <w:szCs w:val="24"/>
        </w:rPr>
        <w:t>as</w:t>
      </w:r>
      <w:r w:rsidR="00E44355" w:rsidRPr="001A6772">
        <w:rPr>
          <w:rFonts w:ascii="Times New Roman" w:hAnsi="Times New Roman" w:cs="Times New Roman"/>
          <w:sz w:val="24"/>
          <w:szCs w:val="24"/>
        </w:rPr>
        <w:t xml:space="preserve">, according to Mrs Justice Arbuthnot, </w:t>
      </w:r>
      <w:r w:rsidRPr="001A6772">
        <w:rPr>
          <w:rFonts w:ascii="Times New Roman" w:hAnsi="Times New Roman" w:cs="Times New Roman"/>
          <w:sz w:val="24"/>
          <w:szCs w:val="24"/>
        </w:rPr>
        <w:t xml:space="preserve">there was ‘little reliable evidence to go on’ </w:t>
      </w:r>
      <w:r w:rsidR="00E44355" w:rsidRPr="001A6772">
        <w:rPr>
          <w:rFonts w:ascii="Times New Roman" w:hAnsi="Times New Roman" w:cs="Times New Roman"/>
          <w:sz w:val="24"/>
          <w:szCs w:val="24"/>
        </w:rPr>
        <w:t>(</w:t>
      </w:r>
      <w:r w:rsidRPr="001A6772">
        <w:rPr>
          <w:rFonts w:ascii="Times New Roman" w:hAnsi="Times New Roman" w:cs="Times New Roman"/>
          <w:sz w:val="24"/>
          <w:szCs w:val="24"/>
        </w:rPr>
        <w:t xml:space="preserve">para </w:t>
      </w:r>
      <w:r w:rsidR="007F6922" w:rsidRPr="001A6772">
        <w:rPr>
          <w:rFonts w:ascii="Times New Roman" w:hAnsi="Times New Roman" w:cs="Times New Roman"/>
          <w:sz w:val="24"/>
          <w:szCs w:val="24"/>
        </w:rPr>
        <w:t>[</w:t>
      </w:r>
      <w:r w:rsidRPr="001A6772">
        <w:rPr>
          <w:rFonts w:ascii="Times New Roman" w:hAnsi="Times New Roman" w:cs="Times New Roman"/>
          <w:sz w:val="24"/>
          <w:szCs w:val="24"/>
        </w:rPr>
        <w:t>97</w:t>
      </w:r>
      <w:r w:rsidR="007F6922" w:rsidRPr="001A6772">
        <w:rPr>
          <w:rFonts w:ascii="Times New Roman" w:hAnsi="Times New Roman" w:cs="Times New Roman"/>
          <w:sz w:val="24"/>
          <w:szCs w:val="24"/>
        </w:rPr>
        <w:t>]</w:t>
      </w:r>
      <w:r w:rsidR="00E44355" w:rsidRPr="001A6772">
        <w:rPr>
          <w:rFonts w:ascii="Times New Roman" w:hAnsi="Times New Roman" w:cs="Times New Roman"/>
          <w:sz w:val="24"/>
          <w:szCs w:val="24"/>
        </w:rPr>
        <w:t>)</w:t>
      </w:r>
      <w:r w:rsidRPr="001A6772">
        <w:rPr>
          <w:rFonts w:ascii="Times New Roman" w:hAnsi="Times New Roman" w:cs="Times New Roman"/>
          <w:sz w:val="24"/>
          <w:szCs w:val="24"/>
        </w:rPr>
        <w:t xml:space="preserve">. </w:t>
      </w:r>
      <w:r w:rsidR="00084B65" w:rsidRPr="001A6772">
        <w:rPr>
          <w:rFonts w:ascii="Times New Roman" w:hAnsi="Times New Roman" w:cs="Times New Roman"/>
          <w:sz w:val="24"/>
          <w:szCs w:val="24"/>
        </w:rPr>
        <w:t>‘</w:t>
      </w:r>
      <w:r w:rsidR="00E44355" w:rsidRPr="001A6772">
        <w:rPr>
          <w:rFonts w:ascii="Times New Roman" w:hAnsi="Times New Roman" w:cs="Times New Roman"/>
          <w:sz w:val="24"/>
          <w:szCs w:val="24"/>
        </w:rPr>
        <w:t>W</w:t>
      </w:r>
      <w:r w:rsidR="00084B65" w:rsidRPr="001A6772">
        <w:rPr>
          <w:rFonts w:ascii="Times New Roman" w:hAnsi="Times New Roman" w:cs="Times New Roman"/>
          <w:sz w:val="24"/>
          <w:szCs w:val="24"/>
        </w:rPr>
        <w:t xml:space="preserve">ith each new piece of evidence produced </w:t>
      </w:r>
      <w:r w:rsidR="00E44355" w:rsidRPr="001A6772">
        <w:rPr>
          <w:rFonts w:ascii="Times New Roman" w:hAnsi="Times New Roman" w:cs="Times New Roman"/>
          <w:sz w:val="24"/>
          <w:szCs w:val="24"/>
        </w:rPr>
        <w:t>b</w:t>
      </w:r>
      <w:r w:rsidR="00084B65" w:rsidRPr="001A6772">
        <w:rPr>
          <w:rFonts w:ascii="Times New Roman" w:hAnsi="Times New Roman" w:cs="Times New Roman"/>
          <w:sz w:val="24"/>
          <w:szCs w:val="24"/>
        </w:rPr>
        <w:t xml:space="preserve">y one party, the other party alleged forgery and corruption. It was increasingly difficult to get to the truth’ </w:t>
      </w:r>
      <w:r w:rsidR="00E44355" w:rsidRPr="001A6772">
        <w:rPr>
          <w:rFonts w:ascii="Times New Roman" w:hAnsi="Times New Roman" w:cs="Times New Roman"/>
          <w:sz w:val="24"/>
          <w:szCs w:val="24"/>
        </w:rPr>
        <w:t>(</w:t>
      </w:r>
      <w:r w:rsidR="00084B65" w:rsidRPr="001A6772">
        <w:rPr>
          <w:rFonts w:ascii="Times New Roman" w:hAnsi="Times New Roman" w:cs="Times New Roman"/>
          <w:sz w:val="24"/>
          <w:szCs w:val="24"/>
        </w:rPr>
        <w:t xml:space="preserve">para </w:t>
      </w:r>
      <w:r w:rsidR="007F6922" w:rsidRPr="001A6772">
        <w:rPr>
          <w:rFonts w:ascii="Times New Roman" w:hAnsi="Times New Roman" w:cs="Times New Roman"/>
          <w:sz w:val="24"/>
          <w:szCs w:val="24"/>
        </w:rPr>
        <w:t>[</w:t>
      </w:r>
      <w:r w:rsidR="00084B65" w:rsidRPr="001A6772">
        <w:rPr>
          <w:rFonts w:ascii="Times New Roman" w:hAnsi="Times New Roman" w:cs="Times New Roman"/>
          <w:sz w:val="24"/>
          <w:szCs w:val="24"/>
        </w:rPr>
        <w:t>144</w:t>
      </w:r>
      <w:r w:rsidR="007F6922" w:rsidRPr="001A6772">
        <w:rPr>
          <w:rFonts w:ascii="Times New Roman" w:hAnsi="Times New Roman" w:cs="Times New Roman"/>
          <w:sz w:val="24"/>
          <w:szCs w:val="24"/>
        </w:rPr>
        <w:t>]</w:t>
      </w:r>
      <w:r w:rsidR="00E44355" w:rsidRPr="001A6772">
        <w:rPr>
          <w:rFonts w:ascii="Times New Roman" w:hAnsi="Times New Roman" w:cs="Times New Roman"/>
          <w:sz w:val="24"/>
          <w:szCs w:val="24"/>
        </w:rPr>
        <w:t xml:space="preserve">). However, the burden of proof rested on the applicant to prove </w:t>
      </w:r>
      <w:r w:rsidR="00FF494E" w:rsidRPr="001A6772">
        <w:rPr>
          <w:rFonts w:ascii="Times New Roman" w:hAnsi="Times New Roman" w:cs="Times New Roman"/>
          <w:sz w:val="24"/>
          <w:szCs w:val="24"/>
        </w:rPr>
        <w:t xml:space="preserve">on the balance of probabilities that the marriage of the deceased and second wife had ended </w:t>
      </w:r>
      <w:r w:rsidR="00E44355" w:rsidRPr="001A6772">
        <w:rPr>
          <w:rFonts w:ascii="Times New Roman" w:hAnsi="Times New Roman" w:cs="Times New Roman"/>
          <w:sz w:val="24"/>
          <w:szCs w:val="24"/>
        </w:rPr>
        <w:t>by</w:t>
      </w:r>
      <w:r w:rsidR="00FF494E" w:rsidRPr="001A6772">
        <w:rPr>
          <w:rFonts w:ascii="Times New Roman" w:hAnsi="Times New Roman" w:cs="Times New Roman"/>
          <w:sz w:val="24"/>
          <w:szCs w:val="24"/>
        </w:rPr>
        <w:t xml:space="preserve"> valid divorce</w:t>
      </w:r>
      <w:r w:rsidR="00E44355" w:rsidRPr="001A6772">
        <w:rPr>
          <w:rFonts w:ascii="Times New Roman" w:hAnsi="Times New Roman" w:cs="Times New Roman"/>
          <w:sz w:val="24"/>
          <w:szCs w:val="24"/>
        </w:rPr>
        <w:t xml:space="preserve"> (</w:t>
      </w:r>
      <w:r w:rsidR="00B1443C" w:rsidRPr="001A6772">
        <w:rPr>
          <w:rFonts w:ascii="Times New Roman" w:hAnsi="Times New Roman" w:cs="Times New Roman"/>
          <w:sz w:val="24"/>
          <w:szCs w:val="24"/>
        </w:rPr>
        <w:t xml:space="preserve">para </w:t>
      </w:r>
      <w:r w:rsidR="007F6922" w:rsidRPr="001A6772">
        <w:rPr>
          <w:rFonts w:ascii="Times New Roman" w:hAnsi="Times New Roman" w:cs="Times New Roman"/>
          <w:sz w:val="24"/>
          <w:szCs w:val="24"/>
        </w:rPr>
        <w:t>[</w:t>
      </w:r>
      <w:r w:rsidR="00B1443C" w:rsidRPr="001A6772">
        <w:rPr>
          <w:rFonts w:ascii="Times New Roman" w:hAnsi="Times New Roman" w:cs="Times New Roman"/>
          <w:sz w:val="24"/>
          <w:szCs w:val="24"/>
        </w:rPr>
        <w:t>31</w:t>
      </w:r>
      <w:r w:rsidR="007F6922" w:rsidRPr="001A6772">
        <w:rPr>
          <w:rFonts w:ascii="Times New Roman" w:hAnsi="Times New Roman" w:cs="Times New Roman"/>
          <w:sz w:val="24"/>
          <w:szCs w:val="24"/>
        </w:rPr>
        <w:t>]</w:t>
      </w:r>
      <w:r w:rsidR="00E44355" w:rsidRPr="001A6772">
        <w:rPr>
          <w:rFonts w:ascii="Times New Roman" w:hAnsi="Times New Roman" w:cs="Times New Roman"/>
          <w:sz w:val="24"/>
          <w:szCs w:val="24"/>
        </w:rPr>
        <w:t xml:space="preserve">). </w:t>
      </w:r>
    </w:p>
    <w:p w14:paraId="165C5E2C" w14:textId="6430F527" w:rsidR="00123E2B" w:rsidRPr="00D50546" w:rsidRDefault="00123E2B" w:rsidP="00D674FE">
      <w:pPr>
        <w:spacing w:line="240" w:lineRule="auto"/>
        <w:rPr>
          <w:rFonts w:ascii="Times New Roman" w:hAnsi="Times New Roman" w:cs="Times New Roman"/>
          <w:sz w:val="36"/>
          <w:szCs w:val="36"/>
        </w:rPr>
      </w:pPr>
      <w:r w:rsidRPr="00D50546">
        <w:rPr>
          <w:rFonts w:ascii="Times New Roman" w:hAnsi="Times New Roman" w:cs="Times New Roman"/>
          <w:sz w:val="36"/>
          <w:szCs w:val="36"/>
        </w:rPr>
        <w:t>Relevant law</w:t>
      </w:r>
    </w:p>
    <w:p w14:paraId="2ABA819F" w14:textId="76AC64F7" w:rsidR="00123E2B" w:rsidRPr="001A6772" w:rsidRDefault="00077AC8"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The applicant’s</w:t>
      </w:r>
      <w:r w:rsidR="00856B2F" w:rsidRPr="001A6772">
        <w:rPr>
          <w:rFonts w:ascii="Times New Roman" w:hAnsi="Times New Roman" w:cs="Times New Roman"/>
          <w:sz w:val="24"/>
          <w:szCs w:val="24"/>
        </w:rPr>
        <w:t xml:space="preserve"> case was based on the assertion that the deceased had divorced </w:t>
      </w:r>
      <w:r w:rsidR="007F6922" w:rsidRPr="001A6772">
        <w:rPr>
          <w:rFonts w:ascii="Times New Roman" w:hAnsi="Times New Roman" w:cs="Times New Roman"/>
          <w:sz w:val="24"/>
          <w:szCs w:val="24"/>
        </w:rPr>
        <w:t>his</w:t>
      </w:r>
      <w:r w:rsidR="00856B2F" w:rsidRPr="001A6772">
        <w:rPr>
          <w:rFonts w:ascii="Times New Roman" w:hAnsi="Times New Roman" w:cs="Times New Roman"/>
          <w:sz w:val="24"/>
          <w:szCs w:val="24"/>
        </w:rPr>
        <w:t xml:space="preserve"> second wife in Nigeria in 2002</w:t>
      </w:r>
      <w:r w:rsidR="007F6922" w:rsidRPr="001A6772">
        <w:rPr>
          <w:rFonts w:ascii="Times New Roman" w:hAnsi="Times New Roman" w:cs="Times New Roman"/>
          <w:sz w:val="24"/>
          <w:szCs w:val="24"/>
        </w:rPr>
        <w:t>: s 45 of the Family Law Act 1986</w:t>
      </w:r>
      <w:r w:rsidR="007835EC">
        <w:rPr>
          <w:rFonts w:ascii="Times New Roman" w:hAnsi="Times New Roman" w:cs="Times New Roman"/>
          <w:sz w:val="24"/>
          <w:szCs w:val="24"/>
        </w:rPr>
        <w:t xml:space="preserve"> (FLA)</w:t>
      </w:r>
      <w:r w:rsidR="007F6922" w:rsidRPr="001A6772">
        <w:rPr>
          <w:rFonts w:ascii="Times New Roman" w:hAnsi="Times New Roman" w:cs="Times New Roman"/>
          <w:sz w:val="24"/>
          <w:szCs w:val="24"/>
        </w:rPr>
        <w:t xml:space="preserve">, which provides for the recognition of overseas divorce, was thus relevant. The grounds for recognition are set out in s 46. </w:t>
      </w:r>
      <w:r w:rsidR="00E5137B" w:rsidRPr="001A6772">
        <w:rPr>
          <w:rFonts w:ascii="Times New Roman" w:hAnsi="Times New Roman" w:cs="Times New Roman"/>
          <w:sz w:val="24"/>
          <w:szCs w:val="24"/>
        </w:rPr>
        <w:t xml:space="preserve">Section 46(1) states that </w:t>
      </w:r>
      <w:r w:rsidR="007F6922" w:rsidRPr="001A6772">
        <w:rPr>
          <w:rFonts w:ascii="Times New Roman" w:hAnsi="Times New Roman" w:cs="Times New Roman"/>
          <w:sz w:val="24"/>
          <w:szCs w:val="24"/>
        </w:rPr>
        <w:t>a divorce obtained by procee</w:t>
      </w:r>
      <w:r w:rsidR="00E5137B" w:rsidRPr="001A6772">
        <w:rPr>
          <w:rFonts w:ascii="Times New Roman" w:hAnsi="Times New Roman" w:cs="Times New Roman"/>
          <w:sz w:val="24"/>
          <w:szCs w:val="24"/>
        </w:rPr>
        <w:t xml:space="preserve">dings shall be recognised if it is effective under the law of the country in which it was obtained and at the relevant date, </w:t>
      </w:r>
      <w:r w:rsidR="00123E2B" w:rsidRPr="001A6772">
        <w:rPr>
          <w:rFonts w:ascii="Times New Roman" w:hAnsi="Times New Roman" w:cs="Times New Roman"/>
          <w:sz w:val="24"/>
          <w:szCs w:val="24"/>
        </w:rPr>
        <w:t xml:space="preserve">either party </w:t>
      </w:r>
      <w:r w:rsidR="00E5137B" w:rsidRPr="001A6772">
        <w:rPr>
          <w:rFonts w:ascii="Times New Roman" w:hAnsi="Times New Roman" w:cs="Times New Roman"/>
          <w:sz w:val="24"/>
          <w:szCs w:val="24"/>
        </w:rPr>
        <w:t xml:space="preserve">to the marriage </w:t>
      </w:r>
      <w:r w:rsidR="00123E2B" w:rsidRPr="001A6772">
        <w:rPr>
          <w:rFonts w:ascii="Times New Roman" w:hAnsi="Times New Roman" w:cs="Times New Roman"/>
          <w:sz w:val="24"/>
          <w:szCs w:val="24"/>
        </w:rPr>
        <w:t xml:space="preserve">was habitually resident in </w:t>
      </w:r>
      <w:r w:rsidR="00E5137B" w:rsidRPr="001A6772">
        <w:rPr>
          <w:rFonts w:ascii="Times New Roman" w:hAnsi="Times New Roman" w:cs="Times New Roman"/>
          <w:sz w:val="24"/>
          <w:szCs w:val="24"/>
        </w:rPr>
        <w:t xml:space="preserve">the </w:t>
      </w:r>
      <w:r w:rsidR="00123E2B" w:rsidRPr="001A6772">
        <w:rPr>
          <w:rFonts w:ascii="Times New Roman" w:hAnsi="Times New Roman" w:cs="Times New Roman"/>
          <w:sz w:val="24"/>
          <w:szCs w:val="24"/>
        </w:rPr>
        <w:t>country</w:t>
      </w:r>
      <w:r w:rsidR="00E5137B" w:rsidRPr="001A6772">
        <w:rPr>
          <w:rFonts w:ascii="Times New Roman" w:hAnsi="Times New Roman" w:cs="Times New Roman"/>
          <w:sz w:val="24"/>
          <w:szCs w:val="24"/>
        </w:rPr>
        <w:t xml:space="preserve"> in which the divorce was obtained or</w:t>
      </w:r>
      <w:r w:rsidR="00123E2B" w:rsidRPr="001A6772">
        <w:rPr>
          <w:rFonts w:ascii="Times New Roman" w:hAnsi="Times New Roman" w:cs="Times New Roman"/>
          <w:sz w:val="24"/>
          <w:szCs w:val="24"/>
        </w:rPr>
        <w:t xml:space="preserve"> domiciled in that country or a national of that country.</w:t>
      </w:r>
      <w:r w:rsidR="00E5137B" w:rsidRPr="001A6772">
        <w:rPr>
          <w:rFonts w:ascii="Times New Roman" w:hAnsi="Times New Roman" w:cs="Times New Roman"/>
          <w:sz w:val="24"/>
          <w:szCs w:val="24"/>
        </w:rPr>
        <w:t xml:space="preserve"> In this case, the deceased and his second wife were nationals of Nigeria ‘at the time of any possible divorce’ (para [28]). If it was established that a valid divorce by proceedings (i.e. a judicial divorce) had taken place, it would therefore be possible for the High Court to recognise the divorce under s 46(1).</w:t>
      </w:r>
    </w:p>
    <w:p w14:paraId="4F8CC535" w14:textId="03218CD7" w:rsidR="00381A29" w:rsidRPr="001A6772" w:rsidRDefault="00E5137B"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Under s 46(2) </w:t>
      </w:r>
      <w:r w:rsidR="007835EC">
        <w:rPr>
          <w:rFonts w:ascii="Times New Roman" w:hAnsi="Times New Roman" w:cs="Times New Roman"/>
          <w:sz w:val="24"/>
          <w:szCs w:val="24"/>
        </w:rPr>
        <w:t xml:space="preserve">FLA </w:t>
      </w:r>
      <w:r w:rsidRPr="001A6772">
        <w:rPr>
          <w:rFonts w:ascii="Times New Roman" w:hAnsi="Times New Roman" w:cs="Times New Roman"/>
          <w:sz w:val="24"/>
          <w:szCs w:val="24"/>
        </w:rPr>
        <w:t xml:space="preserve">a divorce, otherwise </w:t>
      </w:r>
      <w:r w:rsidR="00123E2B" w:rsidRPr="001A6772">
        <w:rPr>
          <w:rFonts w:ascii="Times New Roman" w:hAnsi="Times New Roman" w:cs="Times New Roman"/>
          <w:sz w:val="24"/>
          <w:szCs w:val="24"/>
        </w:rPr>
        <w:t>than by proceedings</w:t>
      </w:r>
      <w:r w:rsidRPr="001A6772">
        <w:rPr>
          <w:rFonts w:ascii="Times New Roman" w:hAnsi="Times New Roman" w:cs="Times New Roman"/>
          <w:sz w:val="24"/>
          <w:szCs w:val="24"/>
        </w:rPr>
        <w:t>,</w:t>
      </w:r>
      <w:r w:rsidR="00123E2B" w:rsidRPr="001A6772">
        <w:rPr>
          <w:rFonts w:ascii="Times New Roman" w:hAnsi="Times New Roman" w:cs="Times New Roman"/>
          <w:sz w:val="24"/>
          <w:szCs w:val="24"/>
        </w:rPr>
        <w:t xml:space="preserve"> shall be recognised if it is effective under the law of the country in which it was obtained and </w:t>
      </w:r>
      <w:r w:rsidRPr="001A6772">
        <w:rPr>
          <w:rFonts w:ascii="Times New Roman" w:hAnsi="Times New Roman" w:cs="Times New Roman"/>
          <w:sz w:val="24"/>
          <w:szCs w:val="24"/>
        </w:rPr>
        <w:t xml:space="preserve">at the relevant date, </w:t>
      </w:r>
      <w:r w:rsidR="00123E2B" w:rsidRPr="001A6772">
        <w:rPr>
          <w:rFonts w:ascii="Times New Roman" w:hAnsi="Times New Roman" w:cs="Times New Roman"/>
          <w:sz w:val="24"/>
          <w:szCs w:val="24"/>
        </w:rPr>
        <w:t xml:space="preserve">each party </w:t>
      </w:r>
      <w:r w:rsidRPr="001A6772">
        <w:rPr>
          <w:rFonts w:ascii="Times New Roman" w:hAnsi="Times New Roman" w:cs="Times New Roman"/>
          <w:sz w:val="24"/>
          <w:szCs w:val="24"/>
        </w:rPr>
        <w:t xml:space="preserve">to the marriage </w:t>
      </w:r>
      <w:r w:rsidR="00123E2B" w:rsidRPr="001A6772">
        <w:rPr>
          <w:rFonts w:ascii="Times New Roman" w:hAnsi="Times New Roman" w:cs="Times New Roman"/>
          <w:sz w:val="24"/>
          <w:szCs w:val="24"/>
        </w:rPr>
        <w:t>was domiciled in th</w:t>
      </w:r>
      <w:r w:rsidRPr="001A6772">
        <w:rPr>
          <w:rFonts w:ascii="Times New Roman" w:hAnsi="Times New Roman" w:cs="Times New Roman"/>
          <w:sz w:val="24"/>
          <w:szCs w:val="24"/>
        </w:rPr>
        <w:t>e</w:t>
      </w:r>
      <w:r w:rsidR="00123E2B" w:rsidRPr="001A6772">
        <w:rPr>
          <w:rFonts w:ascii="Times New Roman" w:hAnsi="Times New Roman" w:cs="Times New Roman"/>
          <w:sz w:val="24"/>
          <w:szCs w:val="24"/>
        </w:rPr>
        <w:t xml:space="preserve"> country</w:t>
      </w:r>
      <w:r w:rsidRPr="001A6772">
        <w:rPr>
          <w:rFonts w:ascii="Times New Roman" w:hAnsi="Times New Roman" w:cs="Times New Roman"/>
          <w:sz w:val="24"/>
          <w:szCs w:val="24"/>
        </w:rPr>
        <w:t xml:space="preserve"> in which it was obtained </w:t>
      </w:r>
      <w:r w:rsidR="00123E2B" w:rsidRPr="001A6772">
        <w:rPr>
          <w:rFonts w:ascii="Times New Roman" w:hAnsi="Times New Roman" w:cs="Times New Roman"/>
          <w:sz w:val="24"/>
          <w:szCs w:val="24"/>
        </w:rPr>
        <w:t xml:space="preserve">or </w:t>
      </w:r>
      <w:r w:rsidRPr="001A6772">
        <w:rPr>
          <w:rFonts w:ascii="Times New Roman" w:hAnsi="Times New Roman" w:cs="Times New Roman"/>
          <w:sz w:val="24"/>
          <w:szCs w:val="24"/>
        </w:rPr>
        <w:t xml:space="preserve">either party was domiciled in that country and the other was domiciled in </w:t>
      </w:r>
      <w:r w:rsidR="00123E2B" w:rsidRPr="001A6772">
        <w:rPr>
          <w:rFonts w:ascii="Times New Roman" w:hAnsi="Times New Roman" w:cs="Times New Roman"/>
          <w:sz w:val="24"/>
          <w:szCs w:val="24"/>
        </w:rPr>
        <w:t xml:space="preserve">a country that would recognise </w:t>
      </w:r>
      <w:r w:rsidRPr="001A6772">
        <w:rPr>
          <w:rFonts w:ascii="Times New Roman" w:hAnsi="Times New Roman" w:cs="Times New Roman"/>
          <w:sz w:val="24"/>
          <w:szCs w:val="24"/>
        </w:rPr>
        <w:t>such a</w:t>
      </w:r>
      <w:r w:rsidR="00123E2B" w:rsidRPr="001A6772">
        <w:rPr>
          <w:rFonts w:ascii="Times New Roman" w:hAnsi="Times New Roman" w:cs="Times New Roman"/>
          <w:sz w:val="24"/>
          <w:szCs w:val="24"/>
        </w:rPr>
        <w:t xml:space="preserve"> divorce as valid and neither</w:t>
      </w:r>
      <w:r w:rsidRPr="001A6772">
        <w:rPr>
          <w:rFonts w:ascii="Times New Roman" w:hAnsi="Times New Roman" w:cs="Times New Roman"/>
          <w:sz w:val="24"/>
          <w:szCs w:val="24"/>
        </w:rPr>
        <w:t xml:space="preserve"> party to the marriage</w:t>
      </w:r>
      <w:r w:rsidR="00123E2B" w:rsidRPr="001A6772">
        <w:rPr>
          <w:rFonts w:ascii="Times New Roman" w:hAnsi="Times New Roman" w:cs="Times New Roman"/>
          <w:sz w:val="24"/>
          <w:szCs w:val="24"/>
        </w:rPr>
        <w:t xml:space="preserve"> was habitually resident in the UK throughout the period of one year immediately preceding the date of the divorce.  </w:t>
      </w:r>
      <w:r w:rsidRPr="001A6772">
        <w:rPr>
          <w:rFonts w:ascii="Times New Roman" w:hAnsi="Times New Roman" w:cs="Times New Roman"/>
          <w:sz w:val="24"/>
          <w:szCs w:val="24"/>
        </w:rPr>
        <w:t xml:space="preserve">As </w:t>
      </w:r>
      <w:r w:rsidR="005D6CEE" w:rsidRPr="001A6772">
        <w:rPr>
          <w:rFonts w:ascii="Times New Roman" w:hAnsi="Times New Roman" w:cs="Times New Roman"/>
          <w:sz w:val="24"/>
          <w:szCs w:val="24"/>
        </w:rPr>
        <w:t>indicat</w:t>
      </w:r>
      <w:r w:rsidRPr="001A6772">
        <w:rPr>
          <w:rFonts w:ascii="Times New Roman" w:hAnsi="Times New Roman" w:cs="Times New Roman"/>
          <w:sz w:val="24"/>
          <w:szCs w:val="24"/>
        </w:rPr>
        <w:t xml:space="preserve">ed earlier, the deceased married the first respondent in accordance with customary law. Mr Nsugbe KC (the single joint expert appointed to the case) explained that the customary marriage could be dissolved judicially (through the </w:t>
      </w:r>
      <w:r w:rsidR="005D6CEE" w:rsidRPr="001A6772">
        <w:rPr>
          <w:rFonts w:ascii="Times New Roman" w:hAnsi="Times New Roman" w:cs="Times New Roman"/>
          <w:sz w:val="24"/>
          <w:szCs w:val="24"/>
        </w:rPr>
        <w:t>C</w:t>
      </w:r>
      <w:r w:rsidRPr="001A6772">
        <w:rPr>
          <w:rFonts w:ascii="Times New Roman" w:hAnsi="Times New Roman" w:cs="Times New Roman"/>
          <w:sz w:val="24"/>
          <w:szCs w:val="24"/>
        </w:rPr>
        <w:t xml:space="preserve">ustomary </w:t>
      </w:r>
      <w:r w:rsidR="005D6CEE" w:rsidRPr="001A6772">
        <w:rPr>
          <w:rFonts w:ascii="Times New Roman" w:hAnsi="Times New Roman" w:cs="Times New Roman"/>
          <w:sz w:val="24"/>
          <w:szCs w:val="24"/>
        </w:rPr>
        <w:t>C</w:t>
      </w:r>
      <w:r w:rsidRPr="001A6772">
        <w:rPr>
          <w:rFonts w:ascii="Times New Roman" w:hAnsi="Times New Roman" w:cs="Times New Roman"/>
          <w:sz w:val="24"/>
          <w:szCs w:val="24"/>
        </w:rPr>
        <w:t xml:space="preserve">ourts) or non-judicially </w:t>
      </w:r>
      <w:r w:rsidR="005D6CEE" w:rsidRPr="001A6772">
        <w:rPr>
          <w:rFonts w:ascii="Times New Roman" w:hAnsi="Times New Roman" w:cs="Times New Roman"/>
          <w:sz w:val="24"/>
          <w:szCs w:val="24"/>
        </w:rPr>
        <w:t>(</w:t>
      </w:r>
      <w:r w:rsidRPr="001A6772">
        <w:rPr>
          <w:rFonts w:ascii="Times New Roman" w:hAnsi="Times New Roman" w:cs="Times New Roman"/>
          <w:sz w:val="24"/>
          <w:szCs w:val="24"/>
        </w:rPr>
        <w:t>unilaterally or by mutual agreement provided that the dowry was returned</w:t>
      </w:r>
      <w:r w:rsidR="005D6CEE" w:rsidRPr="001A6772">
        <w:rPr>
          <w:rFonts w:ascii="Times New Roman" w:hAnsi="Times New Roman" w:cs="Times New Roman"/>
          <w:sz w:val="24"/>
          <w:szCs w:val="24"/>
        </w:rPr>
        <w:t>)</w:t>
      </w:r>
      <w:r w:rsidRPr="001A6772">
        <w:rPr>
          <w:rFonts w:ascii="Times New Roman" w:hAnsi="Times New Roman" w:cs="Times New Roman"/>
          <w:sz w:val="24"/>
          <w:szCs w:val="24"/>
        </w:rPr>
        <w:t xml:space="preserve"> (para [82])</w:t>
      </w:r>
      <w:r w:rsidR="005D6CEE" w:rsidRPr="001A6772">
        <w:rPr>
          <w:rFonts w:ascii="Times New Roman" w:hAnsi="Times New Roman" w:cs="Times New Roman"/>
          <w:sz w:val="24"/>
          <w:szCs w:val="24"/>
        </w:rPr>
        <w:t xml:space="preserve">. If the marriage between the deceased and his second wife was dissolved by non-judicial means, the divorce could not be recognised under s 46(2) </w:t>
      </w:r>
      <w:r w:rsidR="007835EC">
        <w:rPr>
          <w:rFonts w:ascii="Times New Roman" w:hAnsi="Times New Roman" w:cs="Times New Roman"/>
          <w:sz w:val="24"/>
          <w:szCs w:val="24"/>
        </w:rPr>
        <w:t>FLA</w:t>
      </w:r>
      <w:r w:rsidR="005D6CEE" w:rsidRPr="001A6772">
        <w:rPr>
          <w:rFonts w:ascii="Times New Roman" w:hAnsi="Times New Roman" w:cs="Times New Roman"/>
          <w:sz w:val="24"/>
          <w:szCs w:val="24"/>
        </w:rPr>
        <w:t xml:space="preserve"> as both parties were habitually resident in the UK at the </w:t>
      </w:r>
      <w:r w:rsidR="00EC396F">
        <w:rPr>
          <w:rFonts w:ascii="Times New Roman" w:hAnsi="Times New Roman" w:cs="Times New Roman"/>
          <w:sz w:val="24"/>
          <w:szCs w:val="24"/>
        </w:rPr>
        <w:t xml:space="preserve">relevant </w:t>
      </w:r>
      <w:r w:rsidR="005D6CEE" w:rsidRPr="001A6772">
        <w:rPr>
          <w:rFonts w:ascii="Times New Roman" w:hAnsi="Times New Roman" w:cs="Times New Roman"/>
          <w:sz w:val="24"/>
          <w:szCs w:val="24"/>
        </w:rPr>
        <w:t xml:space="preserve">time (para [28]).  </w:t>
      </w:r>
    </w:p>
    <w:p w14:paraId="0D40EE3C" w14:textId="0860D4F9" w:rsidR="00123E2B" w:rsidRPr="001A6772" w:rsidRDefault="00381A29"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If </w:t>
      </w:r>
      <w:r w:rsidR="005D6CEE" w:rsidRPr="001A6772">
        <w:rPr>
          <w:rFonts w:ascii="Times New Roman" w:hAnsi="Times New Roman" w:cs="Times New Roman"/>
          <w:sz w:val="24"/>
          <w:szCs w:val="24"/>
        </w:rPr>
        <w:t xml:space="preserve">the applicant was not able to establish on the </w:t>
      </w:r>
      <w:r w:rsidRPr="001A6772">
        <w:rPr>
          <w:rFonts w:ascii="Times New Roman" w:hAnsi="Times New Roman" w:cs="Times New Roman"/>
          <w:sz w:val="24"/>
          <w:szCs w:val="24"/>
        </w:rPr>
        <w:t xml:space="preserve">balance of probabilities, </w:t>
      </w:r>
      <w:r w:rsidR="005D6CEE" w:rsidRPr="001A6772">
        <w:rPr>
          <w:rFonts w:ascii="Times New Roman" w:hAnsi="Times New Roman" w:cs="Times New Roman"/>
          <w:sz w:val="24"/>
          <w:szCs w:val="24"/>
        </w:rPr>
        <w:t xml:space="preserve">that the marriage to the first respondent had been lawfully dissolved, her marriage to the deceased would be </w:t>
      </w:r>
      <w:r w:rsidRPr="001A6772">
        <w:rPr>
          <w:rFonts w:ascii="Times New Roman" w:hAnsi="Times New Roman" w:cs="Times New Roman"/>
          <w:sz w:val="24"/>
          <w:szCs w:val="24"/>
        </w:rPr>
        <w:t>void under s</w:t>
      </w:r>
      <w:r w:rsidR="005D6CEE" w:rsidRPr="001A6772">
        <w:rPr>
          <w:rFonts w:ascii="Times New Roman" w:hAnsi="Times New Roman" w:cs="Times New Roman"/>
          <w:sz w:val="24"/>
          <w:szCs w:val="24"/>
        </w:rPr>
        <w:t xml:space="preserve"> </w:t>
      </w:r>
      <w:r w:rsidRPr="001A6772">
        <w:rPr>
          <w:rFonts w:ascii="Times New Roman" w:hAnsi="Times New Roman" w:cs="Times New Roman"/>
          <w:sz w:val="24"/>
          <w:szCs w:val="24"/>
        </w:rPr>
        <w:t>11</w:t>
      </w:r>
      <w:r w:rsidR="00EC396F">
        <w:rPr>
          <w:rFonts w:ascii="Times New Roman" w:hAnsi="Times New Roman" w:cs="Times New Roman"/>
          <w:sz w:val="24"/>
          <w:szCs w:val="24"/>
        </w:rPr>
        <w:t xml:space="preserve"> </w:t>
      </w:r>
      <w:r w:rsidR="005D6CEE" w:rsidRPr="001A6772">
        <w:rPr>
          <w:rFonts w:ascii="Times New Roman" w:hAnsi="Times New Roman" w:cs="Times New Roman"/>
          <w:sz w:val="24"/>
          <w:szCs w:val="24"/>
        </w:rPr>
        <w:t xml:space="preserve">of the </w:t>
      </w:r>
      <w:r w:rsidRPr="001A6772">
        <w:rPr>
          <w:rFonts w:ascii="Times New Roman" w:hAnsi="Times New Roman" w:cs="Times New Roman"/>
          <w:sz w:val="24"/>
          <w:szCs w:val="24"/>
        </w:rPr>
        <w:t>M</w:t>
      </w:r>
      <w:r w:rsidR="005D6CEE" w:rsidRPr="001A6772">
        <w:rPr>
          <w:rFonts w:ascii="Times New Roman" w:hAnsi="Times New Roman" w:cs="Times New Roman"/>
          <w:sz w:val="24"/>
          <w:szCs w:val="24"/>
        </w:rPr>
        <w:t xml:space="preserve">atrimonial </w:t>
      </w:r>
      <w:r w:rsidRPr="001A6772">
        <w:rPr>
          <w:rFonts w:ascii="Times New Roman" w:hAnsi="Times New Roman" w:cs="Times New Roman"/>
          <w:sz w:val="24"/>
          <w:szCs w:val="24"/>
        </w:rPr>
        <w:t>C</w:t>
      </w:r>
      <w:r w:rsidR="005D6CEE" w:rsidRPr="001A6772">
        <w:rPr>
          <w:rFonts w:ascii="Times New Roman" w:hAnsi="Times New Roman" w:cs="Times New Roman"/>
          <w:sz w:val="24"/>
          <w:szCs w:val="24"/>
        </w:rPr>
        <w:t xml:space="preserve">auses </w:t>
      </w:r>
      <w:r w:rsidRPr="001A6772">
        <w:rPr>
          <w:rFonts w:ascii="Times New Roman" w:hAnsi="Times New Roman" w:cs="Times New Roman"/>
          <w:sz w:val="24"/>
          <w:szCs w:val="24"/>
        </w:rPr>
        <w:t>A</w:t>
      </w:r>
      <w:r w:rsidR="005D6CEE" w:rsidRPr="001A6772">
        <w:rPr>
          <w:rFonts w:ascii="Times New Roman" w:hAnsi="Times New Roman" w:cs="Times New Roman"/>
          <w:sz w:val="24"/>
          <w:szCs w:val="24"/>
        </w:rPr>
        <w:t>ct</w:t>
      </w:r>
      <w:r w:rsidRPr="001A6772">
        <w:rPr>
          <w:rFonts w:ascii="Times New Roman" w:hAnsi="Times New Roman" w:cs="Times New Roman"/>
          <w:sz w:val="24"/>
          <w:szCs w:val="24"/>
        </w:rPr>
        <w:t xml:space="preserve"> 1973</w:t>
      </w:r>
      <w:r w:rsidR="007835EC">
        <w:rPr>
          <w:rFonts w:ascii="Times New Roman" w:hAnsi="Times New Roman" w:cs="Times New Roman"/>
          <w:sz w:val="24"/>
          <w:szCs w:val="24"/>
        </w:rPr>
        <w:t xml:space="preserve"> (MCA)</w:t>
      </w:r>
      <w:r w:rsidRPr="001A6772">
        <w:rPr>
          <w:rFonts w:ascii="Times New Roman" w:hAnsi="Times New Roman" w:cs="Times New Roman"/>
          <w:sz w:val="24"/>
          <w:szCs w:val="24"/>
        </w:rPr>
        <w:t>.  S</w:t>
      </w:r>
      <w:r w:rsidR="005D6CEE" w:rsidRPr="001A6772">
        <w:rPr>
          <w:rFonts w:ascii="Times New Roman" w:hAnsi="Times New Roman" w:cs="Times New Roman"/>
          <w:sz w:val="24"/>
          <w:szCs w:val="24"/>
        </w:rPr>
        <w:t xml:space="preserve">ection </w:t>
      </w:r>
      <w:r w:rsidRPr="001A6772">
        <w:rPr>
          <w:rFonts w:ascii="Times New Roman" w:hAnsi="Times New Roman" w:cs="Times New Roman"/>
          <w:sz w:val="24"/>
          <w:szCs w:val="24"/>
        </w:rPr>
        <w:t xml:space="preserve">11(b) </w:t>
      </w:r>
      <w:r w:rsidR="005D6CEE" w:rsidRPr="001A6772">
        <w:rPr>
          <w:rFonts w:ascii="Times New Roman" w:hAnsi="Times New Roman" w:cs="Times New Roman"/>
          <w:sz w:val="24"/>
          <w:szCs w:val="24"/>
        </w:rPr>
        <w:t>provides</w:t>
      </w:r>
      <w:r w:rsidRPr="001A6772">
        <w:rPr>
          <w:rFonts w:ascii="Times New Roman" w:hAnsi="Times New Roman" w:cs="Times New Roman"/>
          <w:sz w:val="24"/>
          <w:szCs w:val="24"/>
        </w:rPr>
        <w:t xml:space="preserve"> that a marriage is void if at the time of the marriage, either party was already lawfully married or a civil partner</w:t>
      </w:r>
      <w:r w:rsidR="005D6CEE" w:rsidRPr="001A6772">
        <w:rPr>
          <w:rFonts w:ascii="Times New Roman" w:hAnsi="Times New Roman" w:cs="Times New Roman"/>
          <w:sz w:val="24"/>
          <w:szCs w:val="24"/>
        </w:rPr>
        <w:t xml:space="preserve">. Section 11(d) </w:t>
      </w:r>
      <w:r w:rsidR="007835EC">
        <w:rPr>
          <w:rFonts w:ascii="Times New Roman" w:hAnsi="Times New Roman" w:cs="Times New Roman"/>
          <w:sz w:val="24"/>
          <w:szCs w:val="24"/>
        </w:rPr>
        <w:t xml:space="preserve">MCA </w:t>
      </w:r>
      <w:r w:rsidR="001D6E07">
        <w:rPr>
          <w:rFonts w:ascii="Times New Roman" w:hAnsi="Times New Roman" w:cs="Times New Roman"/>
          <w:sz w:val="24"/>
          <w:szCs w:val="24"/>
        </w:rPr>
        <w:t xml:space="preserve">(inserted by the Private International Law (Miscellaneous Provisions) Act 1995) </w:t>
      </w:r>
      <w:r w:rsidR="005D6CEE" w:rsidRPr="001A6772">
        <w:rPr>
          <w:rFonts w:ascii="Times New Roman" w:hAnsi="Times New Roman" w:cs="Times New Roman"/>
          <w:sz w:val="24"/>
          <w:szCs w:val="24"/>
        </w:rPr>
        <w:t>goes on to state that i</w:t>
      </w:r>
      <w:r w:rsidRPr="001A6772">
        <w:rPr>
          <w:rFonts w:ascii="Times New Roman" w:hAnsi="Times New Roman" w:cs="Times New Roman"/>
          <w:sz w:val="24"/>
          <w:szCs w:val="24"/>
        </w:rPr>
        <w:t xml:space="preserve">n the case of a polygamous marriage entered into outside England and Wales, </w:t>
      </w:r>
      <w:r w:rsidR="005D6CEE" w:rsidRPr="001A6772">
        <w:rPr>
          <w:rFonts w:ascii="Times New Roman" w:hAnsi="Times New Roman" w:cs="Times New Roman"/>
          <w:sz w:val="24"/>
          <w:szCs w:val="24"/>
        </w:rPr>
        <w:t xml:space="preserve">a marriage is void if </w:t>
      </w:r>
      <w:r w:rsidRPr="001A6772">
        <w:rPr>
          <w:rFonts w:ascii="Times New Roman" w:hAnsi="Times New Roman" w:cs="Times New Roman"/>
          <w:sz w:val="24"/>
          <w:szCs w:val="24"/>
        </w:rPr>
        <w:t>either party was at the time of the marriage domiciled in England and Wales</w:t>
      </w:r>
      <w:r w:rsidR="00E4681F" w:rsidRPr="001A6772">
        <w:rPr>
          <w:rFonts w:ascii="Times New Roman" w:hAnsi="Times New Roman" w:cs="Times New Roman"/>
          <w:sz w:val="24"/>
          <w:szCs w:val="24"/>
        </w:rPr>
        <w:t>.</w:t>
      </w:r>
      <w:r w:rsidR="005D6CEE" w:rsidRPr="001A6772">
        <w:rPr>
          <w:rFonts w:ascii="Times New Roman" w:hAnsi="Times New Roman" w:cs="Times New Roman"/>
          <w:sz w:val="24"/>
          <w:szCs w:val="24"/>
        </w:rPr>
        <w:t xml:space="preserve"> </w:t>
      </w:r>
      <w:r w:rsidR="00F160A7" w:rsidRPr="001A6772">
        <w:rPr>
          <w:rFonts w:ascii="Times New Roman" w:hAnsi="Times New Roman" w:cs="Times New Roman"/>
          <w:sz w:val="24"/>
          <w:szCs w:val="24"/>
        </w:rPr>
        <w:t xml:space="preserve">Polygamy is lawful in Nigeria </w:t>
      </w:r>
      <w:r w:rsidR="005E3ADC">
        <w:rPr>
          <w:rFonts w:ascii="Times New Roman" w:hAnsi="Times New Roman" w:cs="Times New Roman"/>
          <w:sz w:val="24"/>
          <w:szCs w:val="24"/>
        </w:rPr>
        <w:t>under customary law</w:t>
      </w:r>
      <w:r w:rsidR="00F160A7" w:rsidRPr="001A6772">
        <w:rPr>
          <w:rFonts w:ascii="Times New Roman" w:hAnsi="Times New Roman" w:cs="Times New Roman"/>
          <w:sz w:val="24"/>
          <w:szCs w:val="24"/>
        </w:rPr>
        <w:t>, but as the deceased was domiciled in England and Wales when he married the applicant, the marriage would be void under s 11(d), even if it was valid in Nigeria.</w:t>
      </w:r>
    </w:p>
    <w:p w14:paraId="76AE2B51" w14:textId="4FEB4C92" w:rsidR="00E4681F" w:rsidRPr="00D50546" w:rsidRDefault="00F160A7" w:rsidP="00D674FE">
      <w:pPr>
        <w:spacing w:line="240" w:lineRule="auto"/>
        <w:rPr>
          <w:rFonts w:ascii="Times New Roman" w:hAnsi="Times New Roman" w:cs="Times New Roman"/>
          <w:sz w:val="36"/>
          <w:szCs w:val="36"/>
        </w:rPr>
      </w:pPr>
      <w:r w:rsidRPr="00D50546">
        <w:rPr>
          <w:rFonts w:ascii="Times New Roman" w:hAnsi="Times New Roman" w:cs="Times New Roman"/>
          <w:sz w:val="36"/>
          <w:szCs w:val="36"/>
        </w:rPr>
        <w:t>The judgment</w:t>
      </w:r>
    </w:p>
    <w:p w14:paraId="356CB3C9" w14:textId="25B33184" w:rsidR="00B44659" w:rsidRPr="001A6772" w:rsidRDefault="00F160A7"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lastRenderedPageBreak/>
        <w:t>Having carefully considered the evidence presented</w:t>
      </w:r>
      <w:r w:rsidR="000C1CC1" w:rsidRPr="001A6772">
        <w:rPr>
          <w:rFonts w:ascii="Times New Roman" w:hAnsi="Times New Roman" w:cs="Times New Roman"/>
          <w:sz w:val="24"/>
          <w:szCs w:val="24"/>
        </w:rPr>
        <w:t>,</w:t>
      </w:r>
      <w:r w:rsidRPr="001A6772">
        <w:rPr>
          <w:rFonts w:ascii="Times New Roman" w:hAnsi="Times New Roman" w:cs="Times New Roman"/>
          <w:sz w:val="24"/>
          <w:szCs w:val="24"/>
        </w:rPr>
        <w:t xml:space="preserve"> Mrs Justice Arbuthnot concluded that the fifth wife ha</w:t>
      </w:r>
      <w:r w:rsidR="005E3ADC">
        <w:rPr>
          <w:rFonts w:ascii="Times New Roman" w:hAnsi="Times New Roman" w:cs="Times New Roman"/>
          <w:sz w:val="24"/>
          <w:szCs w:val="24"/>
        </w:rPr>
        <w:t>d</w:t>
      </w:r>
      <w:r w:rsidRPr="001A6772">
        <w:rPr>
          <w:rFonts w:ascii="Times New Roman" w:hAnsi="Times New Roman" w:cs="Times New Roman"/>
          <w:sz w:val="24"/>
          <w:szCs w:val="24"/>
        </w:rPr>
        <w:t xml:space="preserve"> ‘not discharged the burden of proving that there was a divorce between the deceased and his second wife’ (para [169]), because ‘no certificate of divorce had been found in the deceased’s records, nor was there a clear reference to a divorce having taken place’ (para [143]). Had there been a judicial divorce through the Customary Courts, the deceased would have been able to produce evidence of this (para [168]). The following declarations were therefore made: ‘</w:t>
      </w:r>
      <w:r w:rsidR="000C1CC1" w:rsidRPr="001A6772">
        <w:rPr>
          <w:rFonts w:ascii="Times New Roman" w:hAnsi="Times New Roman" w:cs="Times New Roman"/>
          <w:sz w:val="24"/>
          <w:szCs w:val="24"/>
        </w:rPr>
        <w:t>T</w:t>
      </w:r>
      <w:r w:rsidRPr="001A6772">
        <w:rPr>
          <w:rFonts w:ascii="Times New Roman" w:hAnsi="Times New Roman" w:cs="Times New Roman"/>
          <w:sz w:val="24"/>
          <w:szCs w:val="24"/>
        </w:rPr>
        <w:t>he marriage of the deceased and the second wife never ended in a divorce. The marriage of the deceased and the fifth wife was not a valid marriage. The second wife is therefore the surviving spouse and the next of kin of the deceased’</w:t>
      </w:r>
      <w:r w:rsidR="000C1CC1" w:rsidRPr="001A6772">
        <w:rPr>
          <w:rFonts w:ascii="Times New Roman" w:hAnsi="Times New Roman" w:cs="Times New Roman"/>
          <w:sz w:val="24"/>
          <w:szCs w:val="24"/>
        </w:rPr>
        <w:t xml:space="preserve"> (para [175]).</w:t>
      </w:r>
    </w:p>
    <w:p w14:paraId="691F52DD" w14:textId="4337233B" w:rsidR="002949DA" w:rsidRPr="00D50546" w:rsidRDefault="000C1CC1" w:rsidP="00D674FE">
      <w:pPr>
        <w:spacing w:line="240" w:lineRule="auto"/>
        <w:rPr>
          <w:rFonts w:ascii="Times New Roman" w:hAnsi="Times New Roman" w:cs="Times New Roman"/>
          <w:sz w:val="36"/>
          <w:szCs w:val="36"/>
        </w:rPr>
      </w:pPr>
      <w:r w:rsidRPr="00D50546">
        <w:rPr>
          <w:rFonts w:ascii="Times New Roman" w:hAnsi="Times New Roman" w:cs="Times New Roman"/>
          <w:sz w:val="36"/>
          <w:szCs w:val="36"/>
        </w:rPr>
        <w:t>Implications for the second and fifth wife</w:t>
      </w:r>
    </w:p>
    <w:p w14:paraId="1AFA8405" w14:textId="0554C0FF" w:rsidR="005E3ADC" w:rsidRDefault="000C1CC1" w:rsidP="00D674FE">
      <w:pPr>
        <w:widowControl w:val="0"/>
        <w:tabs>
          <w:tab w:val="left" w:pos="567"/>
        </w:tabs>
        <w:autoSpaceDE w:val="0"/>
        <w:autoSpaceDN w:val="0"/>
        <w:adjustRightInd w:val="0"/>
        <w:spacing w:before="120" w:after="0" w:line="240" w:lineRule="auto"/>
        <w:rPr>
          <w:rFonts w:ascii="Times New Roman" w:hAnsi="Times New Roman" w:cs="Times New Roman"/>
          <w:sz w:val="24"/>
          <w:szCs w:val="24"/>
        </w:rPr>
      </w:pPr>
      <w:r w:rsidRPr="001A6772">
        <w:rPr>
          <w:rFonts w:ascii="Times New Roman" w:hAnsi="Times New Roman" w:cs="Times New Roman"/>
          <w:sz w:val="24"/>
          <w:szCs w:val="24"/>
        </w:rPr>
        <w:t>The High Court indicated that being declared the deceased’s surviving spouse and next of kin ‘would lead to the</w:t>
      </w:r>
      <w:r w:rsidR="00E4681F" w:rsidRPr="001A6772">
        <w:rPr>
          <w:rFonts w:ascii="Times New Roman" w:hAnsi="Times New Roman" w:cs="Times New Roman"/>
          <w:sz w:val="24"/>
          <w:szCs w:val="24"/>
        </w:rPr>
        <w:t xml:space="preserve"> grant of a Letter of Administration in respect of the estate of the deceased, </w:t>
      </w:r>
      <w:r w:rsidRPr="001A6772">
        <w:rPr>
          <w:rFonts w:ascii="Times New Roman" w:hAnsi="Times New Roman" w:cs="Times New Roman"/>
          <w:sz w:val="24"/>
          <w:szCs w:val="24"/>
        </w:rPr>
        <w:t xml:space="preserve">an </w:t>
      </w:r>
      <w:r w:rsidR="00E4681F" w:rsidRPr="001A6772">
        <w:rPr>
          <w:rFonts w:ascii="Times New Roman" w:hAnsi="Times New Roman" w:cs="Times New Roman"/>
          <w:sz w:val="24"/>
          <w:szCs w:val="24"/>
        </w:rPr>
        <w:t>entitlement to act as the deceased’s next of kin</w:t>
      </w:r>
      <w:r w:rsidRPr="001A6772">
        <w:rPr>
          <w:rFonts w:ascii="Times New Roman" w:hAnsi="Times New Roman" w:cs="Times New Roman"/>
          <w:sz w:val="24"/>
          <w:szCs w:val="24"/>
        </w:rPr>
        <w:t xml:space="preserve"> and </w:t>
      </w:r>
      <w:r w:rsidR="00E4681F" w:rsidRPr="001A6772">
        <w:rPr>
          <w:rFonts w:ascii="Times New Roman" w:hAnsi="Times New Roman" w:cs="Times New Roman"/>
          <w:sz w:val="24"/>
          <w:szCs w:val="24"/>
        </w:rPr>
        <w:t xml:space="preserve">to take custody of the deceased’ body for burial and power to decide on funeral arrangements’ </w:t>
      </w:r>
      <w:r w:rsidRPr="001A6772">
        <w:rPr>
          <w:rFonts w:ascii="Times New Roman" w:hAnsi="Times New Roman" w:cs="Times New Roman"/>
          <w:sz w:val="24"/>
          <w:szCs w:val="24"/>
        </w:rPr>
        <w:t xml:space="preserve">(para [4]). </w:t>
      </w:r>
      <w:r w:rsidR="005E3ADC">
        <w:rPr>
          <w:rFonts w:ascii="Times New Roman" w:hAnsi="Times New Roman" w:cs="Times New Roman"/>
          <w:sz w:val="24"/>
          <w:szCs w:val="24"/>
        </w:rPr>
        <w:t xml:space="preserve">The term ‘next of kin’ has no legal basis </w:t>
      </w:r>
      <w:r w:rsidR="001A7F04">
        <w:rPr>
          <w:rFonts w:ascii="Times New Roman" w:hAnsi="Times New Roman" w:cs="Times New Roman"/>
          <w:sz w:val="24"/>
          <w:szCs w:val="24"/>
        </w:rPr>
        <w:t xml:space="preserve">and is not utilised in legislation concerning the administration of estates on death. It </w:t>
      </w:r>
      <w:r w:rsidR="005E3ADC">
        <w:rPr>
          <w:rFonts w:ascii="Times New Roman" w:hAnsi="Times New Roman" w:cs="Times New Roman"/>
          <w:sz w:val="24"/>
          <w:szCs w:val="24"/>
        </w:rPr>
        <w:t xml:space="preserve">is </w:t>
      </w:r>
      <w:r w:rsidR="001A7F04">
        <w:rPr>
          <w:rFonts w:ascii="Times New Roman" w:hAnsi="Times New Roman" w:cs="Times New Roman"/>
          <w:sz w:val="24"/>
          <w:szCs w:val="24"/>
        </w:rPr>
        <w:t xml:space="preserve">often used to refer to a person’s closest relatives, which is assumed to be </w:t>
      </w:r>
      <w:r w:rsidR="00381012">
        <w:rPr>
          <w:rFonts w:ascii="Times New Roman" w:hAnsi="Times New Roman" w:cs="Times New Roman"/>
          <w:sz w:val="24"/>
          <w:szCs w:val="24"/>
        </w:rPr>
        <w:t xml:space="preserve">their </w:t>
      </w:r>
      <w:r w:rsidR="001A7F04">
        <w:rPr>
          <w:rFonts w:ascii="Times New Roman" w:hAnsi="Times New Roman" w:cs="Times New Roman"/>
          <w:sz w:val="24"/>
          <w:szCs w:val="24"/>
        </w:rPr>
        <w:t>spouse or civil partner</w:t>
      </w:r>
      <w:r w:rsidR="00381012">
        <w:rPr>
          <w:rFonts w:ascii="Times New Roman" w:hAnsi="Times New Roman" w:cs="Times New Roman"/>
          <w:sz w:val="24"/>
          <w:szCs w:val="24"/>
        </w:rPr>
        <w:t xml:space="preserve">. Indeed, </w:t>
      </w:r>
      <w:r w:rsidR="001A7F04">
        <w:rPr>
          <w:rFonts w:ascii="Times New Roman" w:hAnsi="Times New Roman" w:cs="Times New Roman"/>
          <w:sz w:val="24"/>
          <w:szCs w:val="24"/>
        </w:rPr>
        <w:t xml:space="preserve">legislation concerning inheritance </w:t>
      </w:r>
      <w:r w:rsidR="00381012">
        <w:rPr>
          <w:rFonts w:ascii="Times New Roman" w:hAnsi="Times New Roman" w:cs="Times New Roman"/>
          <w:sz w:val="24"/>
          <w:szCs w:val="24"/>
        </w:rPr>
        <w:t xml:space="preserve">and the administration of estates </w:t>
      </w:r>
      <w:r w:rsidR="001A7F04">
        <w:rPr>
          <w:rFonts w:ascii="Times New Roman" w:hAnsi="Times New Roman" w:cs="Times New Roman"/>
          <w:sz w:val="24"/>
          <w:szCs w:val="24"/>
        </w:rPr>
        <w:t xml:space="preserve">places the spouse or civil partner at the top of the hierarchy of relatives. </w:t>
      </w:r>
    </w:p>
    <w:p w14:paraId="173CB258" w14:textId="0B41AE33" w:rsidR="00C93192" w:rsidRPr="006D0B39" w:rsidRDefault="000C1CC1" w:rsidP="00D674FE">
      <w:pPr>
        <w:widowControl w:val="0"/>
        <w:tabs>
          <w:tab w:val="left" w:pos="567"/>
        </w:tabs>
        <w:autoSpaceDE w:val="0"/>
        <w:autoSpaceDN w:val="0"/>
        <w:adjustRightInd w:val="0"/>
        <w:spacing w:before="120" w:after="0" w:line="240" w:lineRule="auto"/>
        <w:rPr>
          <w:rFonts w:ascii="Times New Roman" w:hAnsi="Times New Roman" w:cs="Times New Roman"/>
          <w:sz w:val="24"/>
          <w:szCs w:val="24"/>
        </w:rPr>
      </w:pPr>
      <w:r w:rsidRPr="001A6772">
        <w:rPr>
          <w:rFonts w:ascii="Times New Roman" w:hAnsi="Times New Roman" w:cs="Times New Roman"/>
          <w:sz w:val="24"/>
          <w:szCs w:val="24"/>
        </w:rPr>
        <w:t>Rule 22(1) of the Non-</w:t>
      </w:r>
      <w:r w:rsidR="006F3426" w:rsidRPr="001A6772">
        <w:rPr>
          <w:rFonts w:ascii="Times New Roman" w:hAnsi="Times New Roman" w:cs="Times New Roman"/>
          <w:sz w:val="24"/>
          <w:szCs w:val="24"/>
        </w:rPr>
        <w:t xml:space="preserve">Contentious Probate Rules 1987 entitles the deceased’s relatives to apply for a grant of administration if </w:t>
      </w:r>
      <w:r w:rsidR="00533565" w:rsidRPr="001A6772">
        <w:rPr>
          <w:rFonts w:ascii="Times New Roman" w:hAnsi="Times New Roman" w:cs="Times New Roman"/>
          <w:sz w:val="24"/>
          <w:szCs w:val="24"/>
        </w:rPr>
        <w:t>he or she</w:t>
      </w:r>
      <w:r w:rsidR="006F3426" w:rsidRPr="001A6772">
        <w:rPr>
          <w:rFonts w:ascii="Times New Roman" w:hAnsi="Times New Roman" w:cs="Times New Roman"/>
          <w:sz w:val="24"/>
          <w:szCs w:val="24"/>
        </w:rPr>
        <w:t xml:space="preserve"> died wholly intestate</w:t>
      </w:r>
      <w:r w:rsidR="00D674FE">
        <w:rPr>
          <w:rFonts w:ascii="Times New Roman" w:hAnsi="Times New Roman" w:cs="Times New Roman"/>
          <w:sz w:val="24"/>
          <w:szCs w:val="24"/>
        </w:rPr>
        <w:t xml:space="preserve"> (i.e. without leaving a valid will)</w:t>
      </w:r>
      <w:r w:rsidR="006F3426" w:rsidRPr="001A6772">
        <w:rPr>
          <w:rFonts w:ascii="Times New Roman" w:hAnsi="Times New Roman" w:cs="Times New Roman"/>
          <w:sz w:val="24"/>
          <w:szCs w:val="24"/>
        </w:rPr>
        <w:t xml:space="preserve">, with </w:t>
      </w:r>
      <w:r w:rsidR="006F3426" w:rsidRPr="004D3673">
        <w:rPr>
          <w:rFonts w:ascii="Times New Roman" w:hAnsi="Times New Roman" w:cs="Times New Roman"/>
          <w:sz w:val="24"/>
          <w:szCs w:val="24"/>
        </w:rPr>
        <w:t>the</w:t>
      </w:r>
      <w:r w:rsidR="006F3426" w:rsidRPr="004D3673">
        <w:rPr>
          <w:rFonts w:ascii="Times New Roman" w:hAnsi="Times New Roman" w:cs="Times New Roman"/>
          <w:i/>
          <w:iCs/>
          <w:sz w:val="24"/>
          <w:szCs w:val="24"/>
        </w:rPr>
        <w:t xml:space="preserve"> </w:t>
      </w:r>
      <w:r w:rsidR="006F3426" w:rsidRPr="001A6772">
        <w:rPr>
          <w:rFonts w:ascii="Times New Roman" w:hAnsi="Times New Roman" w:cs="Times New Roman"/>
          <w:sz w:val="24"/>
          <w:szCs w:val="24"/>
        </w:rPr>
        <w:t>surviving spouse (or civil partner) taking priority</w:t>
      </w:r>
      <w:r w:rsidR="004D3673">
        <w:rPr>
          <w:rFonts w:ascii="Times New Roman" w:hAnsi="Times New Roman" w:cs="Times New Roman"/>
          <w:sz w:val="24"/>
          <w:szCs w:val="24"/>
        </w:rPr>
        <w:t xml:space="preserve">. </w:t>
      </w:r>
      <w:r w:rsidR="007640D4">
        <w:rPr>
          <w:rFonts w:ascii="Times New Roman" w:hAnsi="Times New Roman" w:cs="Times New Roman"/>
          <w:sz w:val="24"/>
          <w:szCs w:val="24"/>
        </w:rPr>
        <w:t xml:space="preserve">Although more than one person can apply for a grant and there may be more than one person in a class of potential applicants (e.g. the children of the deceased), </w:t>
      </w:r>
      <w:r w:rsidR="00C93192">
        <w:rPr>
          <w:rFonts w:ascii="Times New Roman" w:hAnsi="Times New Roman" w:cs="Times New Roman"/>
          <w:sz w:val="24"/>
          <w:szCs w:val="24"/>
        </w:rPr>
        <w:t xml:space="preserve">the judgment in </w:t>
      </w:r>
      <w:r w:rsidR="00C93192" w:rsidRPr="001A6772">
        <w:rPr>
          <w:rFonts w:ascii="Times New Roman" w:hAnsi="Times New Roman" w:cs="Times New Roman"/>
          <w:i/>
          <w:iCs/>
          <w:sz w:val="24"/>
          <w:szCs w:val="24"/>
        </w:rPr>
        <w:t>Uchechukwu-Onwukibo v Onw</w:t>
      </w:r>
      <w:r w:rsidR="00C93192">
        <w:rPr>
          <w:rFonts w:ascii="Times New Roman" w:hAnsi="Times New Roman" w:cs="Times New Roman"/>
          <w:i/>
          <w:iCs/>
          <w:sz w:val="24"/>
          <w:szCs w:val="24"/>
        </w:rPr>
        <w:t>u</w:t>
      </w:r>
      <w:r w:rsidR="00C93192" w:rsidRPr="001A6772">
        <w:rPr>
          <w:rFonts w:ascii="Times New Roman" w:hAnsi="Times New Roman" w:cs="Times New Roman"/>
          <w:i/>
          <w:iCs/>
          <w:sz w:val="24"/>
          <w:szCs w:val="24"/>
        </w:rPr>
        <w:t>kibo and others</w:t>
      </w:r>
      <w:r w:rsidR="00C93192">
        <w:rPr>
          <w:rFonts w:ascii="Times New Roman" w:hAnsi="Times New Roman" w:cs="Times New Roman"/>
          <w:i/>
          <w:iCs/>
          <w:sz w:val="24"/>
          <w:szCs w:val="24"/>
        </w:rPr>
        <w:t xml:space="preserve"> </w:t>
      </w:r>
      <w:r w:rsidR="00C93192">
        <w:rPr>
          <w:rFonts w:ascii="Times New Roman" w:hAnsi="Times New Roman" w:cs="Times New Roman"/>
          <w:sz w:val="24"/>
          <w:szCs w:val="24"/>
        </w:rPr>
        <w:t>suggests that there can only be ‘one true wife’ for the purpose of obtaining a grant of a Letter of Administration</w:t>
      </w:r>
      <w:r w:rsidR="007835EC">
        <w:rPr>
          <w:rFonts w:ascii="Times New Roman" w:hAnsi="Times New Roman" w:cs="Times New Roman"/>
          <w:sz w:val="24"/>
          <w:szCs w:val="24"/>
        </w:rPr>
        <w:t>: in this case,</w:t>
      </w:r>
      <w:r w:rsidR="00C93192">
        <w:rPr>
          <w:rFonts w:ascii="Times New Roman" w:hAnsi="Times New Roman" w:cs="Times New Roman"/>
          <w:sz w:val="24"/>
          <w:szCs w:val="24"/>
        </w:rPr>
        <w:t xml:space="preserve"> the second wife. </w:t>
      </w:r>
      <w:r w:rsidR="00F23353">
        <w:rPr>
          <w:rFonts w:ascii="Times New Roman" w:hAnsi="Times New Roman" w:cs="Times New Roman"/>
          <w:sz w:val="24"/>
          <w:szCs w:val="24"/>
        </w:rPr>
        <w:t xml:space="preserve">The position </w:t>
      </w:r>
      <w:r w:rsidR="00B31E6C">
        <w:rPr>
          <w:rFonts w:ascii="Times New Roman" w:hAnsi="Times New Roman" w:cs="Times New Roman"/>
          <w:sz w:val="24"/>
          <w:szCs w:val="24"/>
        </w:rPr>
        <w:t>is</w:t>
      </w:r>
      <w:r w:rsidR="00F23353">
        <w:rPr>
          <w:rFonts w:ascii="Times New Roman" w:hAnsi="Times New Roman" w:cs="Times New Roman"/>
          <w:sz w:val="24"/>
          <w:szCs w:val="24"/>
        </w:rPr>
        <w:t xml:space="preserve"> different if a polygamous marriage is valid in the place of celebration and according to the law of the </w:t>
      </w:r>
      <w:r w:rsidR="00830632">
        <w:rPr>
          <w:rFonts w:ascii="Times New Roman" w:hAnsi="Times New Roman" w:cs="Times New Roman"/>
          <w:sz w:val="24"/>
          <w:szCs w:val="24"/>
        </w:rPr>
        <w:t>parties’ country</w:t>
      </w:r>
      <w:r w:rsidR="00F23353">
        <w:rPr>
          <w:rFonts w:ascii="Times New Roman" w:hAnsi="Times New Roman" w:cs="Times New Roman"/>
          <w:sz w:val="24"/>
          <w:szCs w:val="24"/>
        </w:rPr>
        <w:t xml:space="preserve"> of domicile</w:t>
      </w:r>
      <w:r w:rsidR="00B31E6C">
        <w:rPr>
          <w:rFonts w:ascii="Times New Roman" w:hAnsi="Times New Roman" w:cs="Times New Roman"/>
          <w:sz w:val="24"/>
          <w:szCs w:val="24"/>
        </w:rPr>
        <w:t xml:space="preserve">. In </w:t>
      </w:r>
      <w:r w:rsidR="00B31E6C" w:rsidRPr="00B31E6C">
        <w:rPr>
          <w:rFonts w:ascii="Times New Roman" w:hAnsi="Times New Roman" w:cs="Times New Roman"/>
          <w:i/>
          <w:iCs/>
          <w:sz w:val="24"/>
          <w:szCs w:val="24"/>
        </w:rPr>
        <w:t>Kelly-Lambo v Lambo</w:t>
      </w:r>
      <w:r w:rsidR="00B31E6C">
        <w:rPr>
          <w:rFonts w:ascii="Times New Roman" w:hAnsi="Times New Roman" w:cs="Times New Roman"/>
          <w:sz w:val="24"/>
          <w:szCs w:val="24"/>
        </w:rPr>
        <w:t xml:space="preserve"> [2022] EWHC 2672 (Ch) the Chancery Division of the High Court indicated that </w:t>
      </w:r>
      <w:r w:rsidR="006D0B39">
        <w:rPr>
          <w:rFonts w:ascii="Times New Roman" w:hAnsi="Times New Roman" w:cs="Times New Roman"/>
          <w:sz w:val="24"/>
          <w:szCs w:val="24"/>
        </w:rPr>
        <w:t xml:space="preserve">it was possible to grant Letters of Administration to two surviving polygamous spouses but in this instance, the court exercised its power to pass over the first wife’s claim and </w:t>
      </w:r>
      <w:r w:rsidR="00C57D6B">
        <w:rPr>
          <w:rFonts w:ascii="Times New Roman" w:hAnsi="Times New Roman" w:cs="Times New Roman"/>
          <w:sz w:val="24"/>
          <w:szCs w:val="24"/>
        </w:rPr>
        <w:t>make</w:t>
      </w:r>
      <w:r w:rsidR="006D0B39">
        <w:rPr>
          <w:rFonts w:ascii="Times New Roman" w:hAnsi="Times New Roman" w:cs="Times New Roman"/>
          <w:sz w:val="24"/>
          <w:szCs w:val="24"/>
        </w:rPr>
        <w:t xml:space="preserve"> a sole grant to the second wife, with whom the deceased was living at the time of </w:t>
      </w:r>
      <w:r w:rsidR="00200626">
        <w:rPr>
          <w:rFonts w:ascii="Times New Roman" w:hAnsi="Times New Roman" w:cs="Times New Roman"/>
          <w:sz w:val="24"/>
          <w:szCs w:val="24"/>
        </w:rPr>
        <w:t xml:space="preserve">his </w:t>
      </w:r>
      <w:r w:rsidR="006D0B39">
        <w:rPr>
          <w:rFonts w:ascii="Times New Roman" w:hAnsi="Times New Roman" w:cs="Times New Roman"/>
          <w:sz w:val="24"/>
          <w:szCs w:val="24"/>
        </w:rPr>
        <w:t xml:space="preserve">death.   </w:t>
      </w:r>
      <w:r w:rsidR="00B31E6C">
        <w:rPr>
          <w:rFonts w:ascii="Times New Roman" w:hAnsi="Times New Roman" w:cs="Times New Roman"/>
          <w:sz w:val="24"/>
          <w:szCs w:val="24"/>
        </w:rPr>
        <w:t xml:space="preserve"> </w:t>
      </w:r>
      <w:r w:rsidR="00F23353">
        <w:rPr>
          <w:rFonts w:ascii="Times New Roman" w:hAnsi="Times New Roman" w:cs="Times New Roman"/>
          <w:sz w:val="24"/>
          <w:szCs w:val="24"/>
        </w:rPr>
        <w:t xml:space="preserve"> </w:t>
      </w:r>
    </w:p>
    <w:p w14:paraId="4DB208D4" w14:textId="318F4C57" w:rsidR="00B82B98" w:rsidRDefault="006F3426" w:rsidP="00D674FE">
      <w:pPr>
        <w:widowControl w:val="0"/>
        <w:tabs>
          <w:tab w:val="left" w:pos="567"/>
        </w:tabs>
        <w:autoSpaceDE w:val="0"/>
        <w:autoSpaceDN w:val="0"/>
        <w:adjustRightInd w:val="0"/>
        <w:spacing w:before="120" w:after="0" w:line="240" w:lineRule="auto"/>
        <w:rPr>
          <w:rFonts w:ascii="Times New Roman" w:hAnsi="Times New Roman" w:cs="Times New Roman"/>
          <w:sz w:val="24"/>
          <w:szCs w:val="24"/>
        </w:rPr>
      </w:pPr>
      <w:r w:rsidRPr="001A6772">
        <w:rPr>
          <w:rFonts w:ascii="Times New Roman" w:hAnsi="Times New Roman" w:cs="Times New Roman"/>
          <w:sz w:val="24"/>
          <w:szCs w:val="24"/>
        </w:rPr>
        <w:t xml:space="preserve">The surviving spouse also takes priority </w:t>
      </w:r>
      <w:r w:rsidR="00533565" w:rsidRPr="001A6772">
        <w:rPr>
          <w:rFonts w:ascii="Times New Roman" w:hAnsi="Times New Roman" w:cs="Times New Roman"/>
          <w:sz w:val="24"/>
          <w:szCs w:val="24"/>
        </w:rPr>
        <w:t>under s 46 of the Administration of Estates Act 1925</w:t>
      </w:r>
      <w:r w:rsidR="007835EC">
        <w:rPr>
          <w:rFonts w:ascii="Times New Roman" w:hAnsi="Times New Roman" w:cs="Times New Roman"/>
          <w:sz w:val="24"/>
          <w:szCs w:val="24"/>
        </w:rPr>
        <w:t xml:space="preserve"> (AEA)</w:t>
      </w:r>
      <w:r w:rsidR="00533565" w:rsidRPr="001A6772">
        <w:rPr>
          <w:rFonts w:ascii="Times New Roman" w:hAnsi="Times New Roman" w:cs="Times New Roman"/>
          <w:sz w:val="24"/>
          <w:szCs w:val="24"/>
        </w:rPr>
        <w:t xml:space="preserve"> which deals with intestate succession. If the deceased is survived by a spouse or civil partner, but no children </w:t>
      </w:r>
      <w:r w:rsidR="001A6772" w:rsidRPr="001A6772">
        <w:rPr>
          <w:rFonts w:ascii="Times New Roman" w:hAnsi="Times New Roman" w:cs="Times New Roman"/>
          <w:sz w:val="24"/>
          <w:szCs w:val="24"/>
        </w:rPr>
        <w:t>or grandchildren</w:t>
      </w:r>
      <w:r w:rsidR="00533565" w:rsidRPr="001A6772">
        <w:rPr>
          <w:rFonts w:ascii="Times New Roman" w:hAnsi="Times New Roman" w:cs="Times New Roman"/>
          <w:sz w:val="24"/>
          <w:szCs w:val="24"/>
        </w:rPr>
        <w:t>, the spouse or civil partner inherits the residuary estate (s 46(1)</w:t>
      </w:r>
      <w:r w:rsidR="007835EC">
        <w:rPr>
          <w:rFonts w:ascii="Times New Roman" w:hAnsi="Times New Roman" w:cs="Times New Roman"/>
          <w:sz w:val="24"/>
          <w:szCs w:val="24"/>
        </w:rPr>
        <w:t xml:space="preserve"> AEA</w:t>
      </w:r>
      <w:r w:rsidR="00533565" w:rsidRPr="001A6772">
        <w:rPr>
          <w:rFonts w:ascii="Times New Roman" w:hAnsi="Times New Roman" w:cs="Times New Roman"/>
          <w:sz w:val="24"/>
          <w:szCs w:val="24"/>
        </w:rPr>
        <w:t>).</w:t>
      </w:r>
      <w:r w:rsidR="001A6772" w:rsidRPr="001A6772">
        <w:rPr>
          <w:rFonts w:ascii="Times New Roman" w:hAnsi="Times New Roman" w:cs="Times New Roman"/>
          <w:sz w:val="24"/>
          <w:szCs w:val="24"/>
        </w:rPr>
        <w:t xml:space="preserve"> </w:t>
      </w:r>
      <w:r w:rsidR="00533565" w:rsidRPr="001A6772">
        <w:rPr>
          <w:rFonts w:ascii="Times New Roman" w:hAnsi="Times New Roman" w:cs="Times New Roman"/>
          <w:sz w:val="24"/>
          <w:szCs w:val="24"/>
        </w:rPr>
        <w:t>If the deceased is survived by a spouse or civil partner and children, as in this case, the spouse</w:t>
      </w:r>
      <w:r w:rsidR="00EC396F">
        <w:rPr>
          <w:rFonts w:ascii="Times New Roman" w:hAnsi="Times New Roman" w:cs="Times New Roman"/>
          <w:sz w:val="24"/>
          <w:szCs w:val="24"/>
        </w:rPr>
        <w:t xml:space="preserve"> or </w:t>
      </w:r>
      <w:r w:rsidR="00533565" w:rsidRPr="001A6772">
        <w:rPr>
          <w:rFonts w:ascii="Times New Roman" w:hAnsi="Times New Roman" w:cs="Times New Roman"/>
          <w:sz w:val="24"/>
          <w:szCs w:val="24"/>
        </w:rPr>
        <w:t>c</w:t>
      </w:r>
      <w:r w:rsidR="00EC396F">
        <w:rPr>
          <w:rFonts w:ascii="Times New Roman" w:hAnsi="Times New Roman" w:cs="Times New Roman"/>
          <w:sz w:val="24"/>
          <w:szCs w:val="24"/>
        </w:rPr>
        <w:t>ivil partner</w:t>
      </w:r>
      <w:r w:rsidR="00533565" w:rsidRPr="001A6772">
        <w:rPr>
          <w:rFonts w:ascii="Times New Roman" w:hAnsi="Times New Roman" w:cs="Times New Roman"/>
          <w:sz w:val="24"/>
          <w:szCs w:val="24"/>
        </w:rPr>
        <w:t xml:space="preserve"> takes </w:t>
      </w:r>
      <w:r w:rsidR="001A6772" w:rsidRPr="001A6772">
        <w:rPr>
          <w:rFonts w:ascii="Times New Roman" w:hAnsi="Times New Roman" w:cs="Times New Roman"/>
          <w:sz w:val="24"/>
          <w:szCs w:val="24"/>
        </w:rPr>
        <w:t>any</w:t>
      </w:r>
      <w:r w:rsidR="00533565" w:rsidRPr="001A6772">
        <w:rPr>
          <w:rFonts w:ascii="Times New Roman" w:hAnsi="Times New Roman" w:cs="Times New Roman"/>
          <w:sz w:val="24"/>
          <w:szCs w:val="24"/>
        </w:rPr>
        <w:t xml:space="preserve"> personal items (chattels), a statutory legacy (£270,000 since </w:t>
      </w:r>
      <w:r w:rsidR="001A6772" w:rsidRPr="001A6772">
        <w:rPr>
          <w:rFonts w:ascii="Times New Roman" w:hAnsi="Times New Roman" w:cs="Times New Roman"/>
          <w:sz w:val="24"/>
          <w:szCs w:val="24"/>
        </w:rPr>
        <w:t>the Administration of Estates Act 1925 (Fixed Net Sum) Order 2020 No.33</w:t>
      </w:r>
      <w:r w:rsidR="00533565" w:rsidRPr="001A6772">
        <w:rPr>
          <w:rFonts w:ascii="Times New Roman" w:hAnsi="Times New Roman" w:cs="Times New Roman"/>
          <w:sz w:val="24"/>
          <w:szCs w:val="24"/>
        </w:rPr>
        <w:t>) and half of any remaining sum. The other half</w:t>
      </w:r>
      <w:r w:rsidR="001A6772" w:rsidRPr="001A6772">
        <w:rPr>
          <w:rFonts w:ascii="Times New Roman" w:hAnsi="Times New Roman" w:cs="Times New Roman"/>
          <w:sz w:val="24"/>
          <w:szCs w:val="24"/>
        </w:rPr>
        <w:t xml:space="preserve"> </w:t>
      </w:r>
      <w:r w:rsidR="00EC396F">
        <w:rPr>
          <w:rFonts w:ascii="Times New Roman" w:hAnsi="Times New Roman" w:cs="Times New Roman"/>
          <w:sz w:val="24"/>
          <w:szCs w:val="24"/>
        </w:rPr>
        <w:t xml:space="preserve">is inherited by </w:t>
      </w:r>
      <w:r w:rsidR="001A6772" w:rsidRPr="001A6772">
        <w:rPr>
          <w:rFonts w:ascii="Times New Roman" w:hAnsi="Times New Roman" w:cs="Times New Roman"/>
          <w:sz w:val="24"/>
          <w:szCs w:val="24"/>
        </w:rPr>
        <w:t>the children</w:t>
      </w:r>
      <w:r w:rsidR="00533565" w:rsidRPr="001A6772">
        <w:rPr>
          <w:rFonts w:ascii="Times New Roman" w:hAnsi="Times New Roman" w:cs="Times New Roman"/>
          <w:sz w:val="24"/>
          <w:szCs w:val="24"/>
        </w:rPr>
        <w:t xml:space="preserve"> (s 46(2)</w:t>
      </w:r>
      <w:r w:rsidR="001A6772" w:rsidRPr="001A6772">
        <w:rPr>
          <w:rFonts w:ascii="Times New Roman" w:hAnsi="Times New Roman" w:cs="Times New Roman"/>
          <w:sz w:val="24"/>
          <w:szCs w:val="24"/>
        </w:rPr>
        <w:t>)</w:t>
      </w:r>
      <w:r w:rsidR="00533565" w:rsidRPr="001A6772">
        <w:rPr>
          <w:rFonts w:ascii="Times New Roman" w:hAnsi="Times New Roman" w:cs="Times New Roman"/>
          <w:sz w:val="24"/>
          <w:szCs w:val="24"/>
        </w:rPr>
        <w:t xml:space="preserve">. </w:t>
      </w:r>
      <w:r w:rsidR="00B82B98">
        <w:rPr>
          <w:rFonts w:ascii="Times New Roman" w:hAnsi="Times New Roman" w:cs="Times New Roman"/>
          <w:sz w:val="24"/>
          <w:szCs w:val="24"/>
        </w:rPr>
        <w:t xml:space="preserve">In </w:t>
      </w:r>
      <w:r w:rsidR="00B82B98" w:rsidRPr="00F23353">
        <w:rPr>
          <w:rFonts w:ascii="Times New Roman" w:hAnsi="Times New Roman" w:cs="Times New Roman"/>
          <w:i/>
          <w:iCs/>
          <w:sz w:val="24"/>
          <w:szCs w:val="24"/>
        </w:rPr>
        <w:t>Official Solicitor to the Senior Courts v Yemoh</w:t>
      </w:r>
      <w:r w:rsidR="00C93192">
        <w:rPr>
          <w:rFonts w:ascii="Times New Roman" w:hAnsi="Times New Roman" w:cs="Times New Roman"/>
          <w:i/>
          <w:iCs/>
          <w:sz w:val="24"/>
          <w:szCs w:val="24"/>
        </w:rPr>
        <w:t xml:space="preserve"> </w:t>
      </w:r>
      <w:r w:rsidR="00C93192">
        <w:rPr>
          <w:rFonts w:ascii="Times New Roman" w:hAnsi="Times New Roman" w:cs="Times New Roman"/>
          <w:sz w:val="24"/>
          <w:szCs w:val="24"/>
        </w:rPr>
        <w:t>[2010] EWHC 3727 (Ch) Benjamin Yemoh, domiciled in Ghana, died intestate leaving property and bank accounts in</w:t>
      </w:r>
      <w:r w:rsidR="002949DA">
        <w:rPr>
          <w:rFonts w:ascii="Times New Roman" w:hAnsi="Times New Roman" w:cs="Times New Roman"/>
          <w:sz w:val="24"/>
          <w:szCs w:val="24"/>
        </w:rPr>
        <w:t xml:space="preserve"> the UK</w:t>
      </w:r>
      <w:r w:rsidR="00C93192">
        <w:rPr>
          <w:rFonts w:ascii="Times New Roman" w:hAnsi="Times New Roman" w:cs="Times New Roman"/>
          <w:sz w:val="24"/>
          <w:szCs w:val="24"/>
        </w:rPr>
        <w:t xml:space="preserve">. </w:t>
      </w:r>
      <w:r w:rsidR="002949DA">
        <w:rPr>
          <w:rFonts w:ascii="Times New Roman" w:hAnsi="Times New Roman" w:cs="Times New Roman"/>
          <w:sz w:val="24"/>
          <w:szCs w:val="24"/>
        </w:rPr>
        <w:t xml:space="preserve">He was survived by </w:t>
      </w:r>
      <w:r w:rsidR="00381012">
        <w:rPr>
          <w:rFonts w:ascii="Times New Roman" w:hAnsi="Times New Roman" w:cs="Times New Roman"/>
          <w:sz w:val="24"/>
          <w:szCs w:val="24"/>
        </w:rPr>
        <w:t xml:space="preserve">eight widows whose marriages were </w:t>
      </w:r>
      <w:r w:rsidR="002949DA">
        <w:rPr>
          <w:rFonts w:ascii="Times New Roman" w:hAnsi="Times New Roman" w:cs="Times New Roman"/>
          <w:sz w:val="24"/>
          <w:szCs w:val="24"/>
        </w:rPr>
        <w:t xml:space="preserve">recognised under Ghanian customary law and many children. Because the deceased married in </w:t>
      </w:r>
      <w:r w:rsidR="00381012">
        <w:rPr>
          <w:rFonts w:ascii="Times New Roman" w:hAnsi="Times New Roman" w:cs="Times New Roman"/>
          <w:sz w:val="24"/>
          <w:szCs w:val="24"/>
        </w:rPr>
        <w:t xml:space="preserve">Ghana in </w:t>
      </w:r>
      <w:r w:rsidR="002949DA">
        <w:rPr>
          <w:rFonts w:ascii="Times New Roman" w:hAnsi="Times New Roman" w:cs="Times New Roman"/>
          <w:sz w:val="24"/>
          <w:szCs w:val="24"/>
        </w:rPr>
        <w:t xml:space="preserve">accordance with the law of his domicile, the </w:t>
      </w:r>
      <w:r w:rsidR="00E75636">
        <w:rPr>
          <w:rFonts w:ascii="Times New Roman" w:hAnsi="Times New Roman" w:cs="Times New Roman"/>
          <w:sz w:val="24"/>
          <w:szCs w:val="24"/>
        </w:rPr>
        <w:t>Chancery Division</w:t>
      </w:r>
      <w:r w:rsidR="002949DA">
        <w:rPr>
          <w:rFonts w:ascii="Times New Roman" w:hAnsi="Times New Roman" w:cs="Times New Roman"/>
          <w:sz w:val="24"/>
          <w:szCs w:val="24"/>
        </w:rPr>
        <w:t xml:space="preserve"> held that all wives were surviving spouses for the purpose of s 46</w:t>
      </w:r>
      <w:r w:rsidR="007835EC">
        <w:rPr>
          <w:rFonts w:ascii="Times New Roman" w:hAnsi="Times New Roman" w:cs="Times New Roman"/>
          <w:sz w:val="24"/>
          <w:szCs w:val="24"/>
        </w:rPr>
        <w:t xml:space="preserve"> AEA</w:t>
      </w:r>
      <w:r w:rsidR="002949DA">
        <w:rPr>
          <w:rFonts w:ascii="Times New Roman" w:hAnsi="Times New Roman" w:cs="Times New Roman"/>
          <w:sz w:val="24"/>
          <w:szCs w:val="24"/>
        </w:rPr>
        <w:t>. The surviving wives would share the ‘single statutory legacy’ (para [21])</w:t>
      </w:r>
      <w:r w:rsidR="001A7F04">
        <w:rPr>
          <w:rFonts w:ascii="Times New Roman" w:hAnsi="Times New Roman" w:cs="Times New Roman"/>
          <w:sz w:val="24"/>
          <w:szCs w:val="24"/>
        </w:rPr>
        <w:t xml:space="preserve"> (See Gaffney-Rhys</w:t>
      </w:r>
      <w:r w:rsidR="00D674FE">
        <w:rPr>
          <w:rFonts w:ascii="Times New Roman" w:hAnsi="Times New Roman" w:cs="Times New Roman"/>
          <w:sz w:val="24"/>
          <w:szCs w:val="24"/>
        </w:rPr>
        <w:t xml:space="preserve">, </w:t>
      </w:r>
      <w:r w:rsidR="00E75636">
        <w:rPr>
          <w:rFonts w:ascii="Times New Roman" w:hAnsi="Times New Roman" w:cs="Times New Roman"/>
          <w:sz w:val="24"/>
          <w:szCs w:val="24"/>
        </w:rPr>
        <w:t>2011 ‘</w:t>
      </w:r>
      <w:r w:rsidR="00E75636" w:rsidRPr="00E75636">
        <w:rPr>
          <w:rFonts w:ascii="Times New Roman" w:hAnsi="Times New Roman" w:cs="Times New Roman"/>
          <w:sz w:val="24"/>
          <w:szCs w:val="24"/>
        </w:rPr>
        <w:t xml:space="preserve">The Legal Response to Polygamous Marriages in England and </w:t>
      </w:r>
      <w:r w:rsidR="00E75636">
        <w:rPr>
          <w:rFonts w:ascii="Times New Roman" w:hAnsi="Times New Roman" w:cs="Times New Roman"/>
          <w:sz w:val="24"/>
          <w:szCs w:val="24"/>
        </w:rPr>
        <w:t xml:space="preserve">Wales’, </w:t>
      </w:r>
      <w:r w:rsidR="00E75636" w:rsidRPr="00E75636">
        <w:rPr>
          <w:rFonts w:ascii="Times New Roman" w:hAnsi="Times New Roman" w:cs="Times New Roman"/>
          <w:i/>
          <w:iCs/>
          <w:sz w:val="24"/>
          <w:szCs w:val="24"/>
        </w:rPr>
        <w:t>IFL</w:t>
      </w:r>
      <w:r w:rsidR="00E75636">
        <w:rPr>
          <w:rFonts w:ascii="Times New Roman" w:hAnsi="Times New Roman" w:cs="Times New Roman"/>
          <w:sz w:val="24"/>
          <w:szCs w:val="24"/>
        </w:rPr>
        <w:t xml:space="preserve">, </w:t>
      </w:r>
      <w:r w:rsidR="00E75636" w:rsidRPr="00E75636">
        <w:rPr>
          <w:rFonts w:ascii="Times New Roman" w:hAnsi="Times New Roman" w:cs="Times New Roman"/>
          <w:sz w:val="24"/>
          <w:szCs w:val="24"/>
        </w:rPr>
        <w:t>November 319-322</w:t>
      </w:r>
      <w:r w:rsidR="00D674FE" w:rsidRPr="00E75636">
        <w:rPr>
          <w:rFonts w:ascii="Times New Roman" w:hAnsi="Times New Roman" w:cs="Times New Roman"/>
          <w:sz w:val="24"/>
          <w:szCs w:val="24"/>
        </w:rPr>
        <w:t xml:space="preserve"> </w:t>
      </w:r>
      <w:r w:rsidR="001A7F04">
        <w:rPr>
          <w:rFonts w:ascii="Times New Roman" w:hAnsi="Times New Roman" w:cs="Times New Roman"/>
          <w:sz w:val="24"/>
          <w:szCs w:val="24"/>
        </w:rPr>
        <w:t>for discussion)</w:t>
      </w:r>
      <w:r w:rsidR="002949DA">
        <w:rPr>
          <w:rFonts w:ascii="Times New Roman" w:hAnsi="Times New Roman" w:cs="Times New Roman"/>
          <w:sz w:val="24"/>
          <w:szCs w:val="24"/>
        </w:rPr>
        <w:t>.</w:t>
      </w:r>
      <w:r w:rsidR="00C93192">
        <w:rPr>
          <w:rFonts w:ascii="Times New Roman" w:hAnsi="Times New Roman" w:cs="Times New Roman"/>
          <w:sz w:val="24"/>
          <w:szCs w:val="24"/>
        </w:rPr>
        <w:t xml:space="preserve"> </w:t>
      </w:r>
      <w:r w:rsidR="001A7F04" w:rsidRPr="001A7F04">
        <w:rPr>
          <w:rFonts w:ascii="Times New Roman" w:hAnsi="Times New Roman" w:cs="Times New Roman"/>
          <w:i/>
          <w:iCs/>
          <w:sz w:val="24"/>
          <w:szCs w:val="24"/>
        </w:rPr>
        <w:t>Yemoh</w:t>
      </w:r>
      <w:r w:rsidR="001A7F04">
        <w:rPr>
          <w:rFonts w:ascii="Times New Roman" w:hAnsi="Times New Roman" w:cs="Times New Roman"/>
          <w:sz w:val="24"/>
          <w:szCs w:val="24"/>
        </w:rPr>
        <w:t xml:space="preserve"> would not apply to Mr Onwukibo’s </w:t>
      </w:r>
      <w:r w:rsidR="007835EC">
        <w:rPr>
          <w:rFonts w:ascii="Times New Roman" w:hAnsi="Times New Roman" w:cs="Times New Roman"/>
          <w:sz w:val="24"/>
          <w:szCs w:val="24"/>
        </w:rPr>
        <w:t>situation</w:t>
      </w:r>
      <w:r w:rsidR="001A7F04">
        <w:rPr>
          <w:rFonts w:ascii="Times New Roman" w:hAnsi="Times New Roman" w:cs="Times New Roman"/>
          <w:sz w:val="24"/>
          <w:szCs w:val="24"/>
        </w:rPr>
        <w:t xml:space="preserve"> because the </w:t>
      </w:r>
      <w:r w:rsidR="007835EC">
        <w:rPr>
          <w:rFonts w:ascii="Times New Roman" w:hAnsi="Times New Roman" w:cs="Times New Roman"/>
          <w:sz w:val="24"/>
          <w:szCs w:val="24"/>
        </w:rPr>
        <w:t>latter</w:t>
      </w:r>
      <w:r w:rsidR="001A7F04">
        <w:rPr>
          <w:rFonts w:ascii="Times New Roman" w:hAnsi="Times New Roman" w:cs="Times New Roman"/>
          <w:sz w:val="24"/>
          <w:szCs w:val="24"/>
        </w:rPr>
        <w:t xml:space="preserve"> was not domiciled in</w:t>
      </w:r>
      <w:r w:rsidR="00381012">
        <w:rPr>
          <w:rFonts w:ascii="Times New Roman" w:hAnsi="Times New Roman" w:cs="Times New Roman"/>
          <w:sz w:val="24"/>
          <w:szCs w:val="24"/>
        </w:rPr>
        <w:t xml:space="preserve"> Nigeria when he married the fifth wife</w:t>
      </w:r>
      <w:r w:rsidR="001A7F04">
        <w:rPr>
          <w:rFonts w:ascii="Times New Roman" w:hAnsi="Times New Roman" w:cs="Times New Roman"/>
          <w:sz w:val="24"/>
          <w:szCs w:val="24"/>
        </w:rPr>
        <w:t>.</w:t>
      </w:r>
      <w:r w:rsidR="00E75636">
        <w:rPr>
          <w:rFonts w:ascii="Times New Roman" w:hAnsi="Times New Roman" w:cs="Times New Roman"/>
          <w:sz w:val="24"/>
          <w:szCs w:val="24"/>
        </w:rPr>
        <w:t xml:space="preserve"> </w:t>
      </w:r>
      <w:r w:rsidR="001A7F04" w:rsidRPr="001A6772">
        <w:rPr>
          <w:rFonts w:ascii="Times New Roman" w:hAnsi="Times New Roman" w:cs="Times New Roman"/>
          <w:sz w:val="24"/>
          <w:szCs w:val="24"/>
        </w:rPr>
        <w:t xml:space="preserve">The judgment indicates that the deceased’s estate consisted mainly of a flat (para [1]), the value of which is </w:t>
      </w:r>
      <w:r w:rsidR="001A7F04" w:rsidRPr="001A6772">
        <w:rPr>
          <w:rFonts w:ascii="Times New Roman" w:hAnsi="Times New Roman" w:cs="Times New Roman"/>
          <w:sz w:val="24"/>
          <w:szCs w:val="24"/>
        </w:rPr>
        <w:lastRenderedPageBreak/>
        <w:t>not specified.</w:t>
      </w:r>
      <w:r w:rsidR="00381012">
        <w:rPr>
          <w:rFonts w:ascii="Times New Roman" w:hAnsi="Times New Roman" w:cs="Times New Roman"/>
          <w:sz w:val="24"/>
          <w:szCs w:val="24"/>
        </w:rPr>
        <w:t xml:space="preserve"> I</w:t>
      </w:r>
      <w:r w:rsidR="001A6772" w:rsidRPr="001A6772">
        <w:rPr>
          <w:rFonts w:ascii="Times New Roman" w:hAnsi="Times New Roman" w:cs="Times New Roman"/>
          <w:sz w:val="24"/>
          <w:szCs w:val="24"/>
        </w:rPr>
        <w:t>t is likely that the second wife will inherit the bulk</w:t>
      </w:r>
      <w:r w:rsidR="001D6E07">
        <w:rPr>
          <w:rFonts w:ascii="Times New Roman" w:hAnsi="Times New Roman" w:cs="Times New Roman"/>
          <w:sz w:val="24"/>
          <w:szCs w:val="24"/>
        </w:rPr>
        <w:t>, if not all,</w:t>
      </w:r>
      <w:r w:rsidR="001A6772" w:rsidRPr="001A6772">
        <w:rPr>
          <w:rFonts w:ascii="Times New Roman" w:hAnsi="Times New Roman" w:cs="Times New Roman"/>
          <w:sz w:val="24"/>
          <w:szCs w:val="24"/>
        </w:rPr>
        <w:t xml:space="preserve"> of the </w:t>
      </w:r>
      <w:r w:rsidR="00EC396F">
        <w:rPr>
          <w:rFonts w:ascii="Times New Roman" w:hAnsi="Times New Roman" w:cs="Times New Roman"/>
          <w:sz w:val="24"/>
          <w:szCs w:val="24"/>
        </w:rPr>
        <w:t xml:space="preserve">deceased’s </w:t>
      </w:r>
      <w:r w:rsidR="001A6772" w:rsidRPr="001A6772">
        <w:rPr>
          <w:rFonts w:ascii="Times New Roman" w:hAnsi="Times New Roman" w:cs="Times New Roman"/>
          <w:sz w:val="24"/>
          <w:szCs w:val="24"/>
        </w:rPr>
        <w:t xml:space="preserve">estate. </w:t>
      </w:r>
      <w:r w:rsidR="000C1CC1" w:rsidRPr="001A6772">
        <w:rPr>
          <w:rFonts w:ascii="Times New Roman" w:hAnsi="Times New Roman" w:cs="Times New Roman"/>
          <w:sz w:val="24"/>
          <w:szCs w:val="24"/>
        </w:rPr>
        <w:t xml:space="preserve">As </w:t>
      </w:r>
      <w:r w:rsidR="00EC396F">
        <w:rPr>
          <w:rFonts w:ascii="Times New Roman" w:hAnsi="Times New Roman" w:cs="Times New Roman"/>
          <w:sz w:val="24"/>
          <w:szCs w:val="24"/>
        </w:rPr>
        <w:t xml:space="preserve">Mrs Justice Arbuthnot </w:t>
      </w:r>
      <w:r w:rsidR="000C1CC1" w:rsidRPr="001A6772">
        <w:rPr>
          <w:rFonts w:ascii="Times New Roman" w:hAnsi="Times New Roman" w:cs="Times New Roman"/>
          <w:sz w:val="24"/>
          <w:szCs w:val="24"/>
        </w:rPr>
        <w:t xml:space="preserve">pointed out, ‘the loser in this was the fifth wife’ </w:t>
      </w:r>
      <w:r w:rsidR="00EC396F">
        <w:rPr>
          <w:rFonts w:ascii="Times New Roman" w:hAnsi="Times New Roman" w:cs="Times New Roman"/>
          <w:sz w:val="24"/>
          <w:szCs w:val="24"/>
        </w:rPr>
        <w:t>(</w:t>
      </w:r>
      <w:r w:rsidR="000C1CC1" w:rsidRPr="001A6772">
        <w:rPr>
          <w:rFonts w:ascii="Times New Roman" w:hAnsi="Times New Roman" w:cs="Times New Roman"/>
          <w:sz w:val="24"/>
          <w:szCs w:val="24"/>
        </w:rPr>
        <w:t xml:space="preserve">para </w:t>
      </w:r>
      <w:r w:rsidR="00EC396F">
        <w:rPr>
          <w:rFonts w:ascii="Times New Roman" w:hAnsi="Times New Roman" w:cs="Times New Roman"/>
          <w:sz w:val="24"/>
          <w:szCs w:val="24"/>
        </w:rPr>
        <w:t>[</w:t>
      </w:r>
      <w:r w:rsidR="000C1CC1" w:rsidRPr="001A6772">
        <w:rPr>
          <w:rFonts w:ascii="Times New Roman" w:hAnsi="Times New Roman" w:cs="Times New Roman"/>
          <w:sz w:val="24"/>
          <w:szCs w:val="24"/>
        </w:rPr>
        <w:t>174</w:t>
      </w:r>
      <w:r w:rsidR="00EC396F">
        <w:rPr>
          <w:rFonts w:ascii="Times New Roman" w:hAnsi="Times New Roman" w:cs="Times New Roman"/>
          <w:sz w:val="24"/>
          <w:szCs w:val="24"/>
        </w:rPr>
        <w:t>])</w:t>
      </w:r>
      <w:r w:rsidR="00E75636">
        <w:rPr>
          <w:rFonts w:ascii="Times New Roman" w:hAnsi="Times New Roman" w:cs="Times New Roman"/>
          <w:sz w:val="24"/>
          <w:szCs w:val="24"/>
        </w:rPr>
        <w:t>: her financial position would have been considerably better if Mr Onwukibo was domiciled in Nigeria at the time of their marriage</w:t>
      </w:r>
      <w:r w:rsidR="00EC396F">
        <w:rPr>
          <w:rFonts w:ascii="Times New Roman" w:hAnsi="Times New Roman" w:cs="Times New Roman"/>
          <w:sz w:val="24"/>
          <w:szCs w:val="24"/>
        </w:rPr>
        <w:t xml:space="preserve">. </w:t>
      </w:r>
    </w:p>
    <w:p w14:paraId="75D86B15" w14:textId="4A6FEF50" w:rsidR="006E3C7E" w:rsidRPr="00535907" w:rsidRDefault="00EC396F" w:rsidP="00D674FE">
      <w:pPr>
        <w:widowControl w:val="0"/>
        <w:tabs>
          <w:tab w:val="left" w:pos="567"/>
        </w:tabs>
        <w:autoSpaceDE w:val="0"/>
        <w:autoSpaceDN w:val="0"/>
        <w:adjustRightInd w:val="0"/>
        <w:spacing w:before="120" w:after="0" w:line="240" w:lineRule="auto"/>
        <w:rPr>
          <w:rStyle w:val="legds"/>
          <w:rFonts w:ascii="Times New Roman" w:hAnsi="Times New Roman" w:cs="Times New Roman"/>
          <w:kern w:val="0"/>
          <w:sz w:val="24"/>
          <w:szCs w:val="24"/>
        </w:rPr>
      </w:pPr>
      <w:r>
        <w:rPr>
          <w:rFonts w:ascii="Times New Roman" w:hAnsi="Times New Roman" w:cs="Times New Roman"/>
          <w:sz w:val="24"/>
          <w:szCs w:val="24"/>
        </w:rPr>
        <w:t xml:space="preserve">The question that follows is whether the fifth wife would be eligible to make a claim under the Inheritance </w:t>
      </w:r>
      <w:r w:rsidRPr="001A6772">
        <w:rPr>
          <w:rFonts w:ascii="Times New Roman" w:hAnsi="Times New Roman" w:cs="Times New Roman"/>
          <w:kern w:val="0"/>
          <w:sz w:val="24"/>
          <w:szCs w:val="24"/>
        </w:rPr>
        <w:t>(Provision for Family and Dependents) Act 1975</w:t>
      </w:r>
      <w:r w:rsidR="003B7FB9">
        <w:rPr>
          <w:rFonts w:ascii="Times New Roman" w:hAnsi="Times New Roman" w:cs="Times New Roman"/>
          <w:kern w:val="0"/>
          <w:sz w:val="24"/>
          <w:szCs w:val="24"/>
        </w:rPr>
        <w:t xml:space="preserve"> (IPFDA)</w:t>
      </w:r>
      <w:r w:rsidRPr="001A6772">
        <w:rPr>
          <w:rFonts w:ascii="Times New Roman" w:hAnsi="Times New Roman" w:cs="Times New Roman"/>
          <w:kern w:val="0"/>
          <w:sz w:val="24"/>
          <w:szCs w:val="24"/>
        </w:rPr>
        <w:t xml:space="preserve">. This legislation enables family members and dependents to make a claim against the deceased’s estate if his or her will or the law of intestacy has not made reasonable </w:t>
      </w:r>
      <w:r w:rsidR="006E3C7E">
        <w:rPr>
          <w:rFonts w:ascii="Times New Roman" w:hAnsi="Times New Roman" w:cs="Times New Roman"/>
          <w:kern w:val="0"/>
          <w:sz w:val="24"/>
          <w:szCs w:val="24"/>
        </w:rPr>
        <w:t xml:space="preserve">financial </w:t>
      </w:r>
      <w:r w:rsidRPr="001A6772">
        <w:rPr>
          <w:rFonts w:ascii="Times New Roman" w:hAnsi="Times New Roman" w:cs="Times New Roman"/>
          <w:kern w:val="0"/>
          <w:sz w:val="24"/>
          <w:szCs w:val="24"/>
        </w:rPr>
        <w:t>provision for them.</w:t>
      </w:r>
      <w:r w:rsidR="00CC0716">
        <w:rPr>
          <w:rFonts w:ascii="Times New Roman" w:hAnsi="Times New Roman" w:cs="Times New Roman"/>
          <w:kern w:val="0"/>
          <w:sz w:val="24"/>
          <w:szCs w:val="24"/>
        </w:rPr>
        <w:t xml:space="preserve"> </w:t>
      </w:r>
      <w:r w:rsidR="009B70B3">
        <w:rPr>
          <w:rFonts w:ascii="Times New Roman" w:hAnsi="Times New Roman" w:cs="Times New Roman"/>
          <w:kern w:val="0"/>
          <w:sz w:val="24"/>
          <w:szCs w:val="24"/>
        </w:rPr>
        <w:t>The first</w:t>
      </w:r>
      <w:r w:rsidR="003C5AA8">
        <w:rPr>
          <w:rFonts w:ascii="Times New Roman" w:hAnsi="Times New Roman" w:cs="Times New Roman"/>
          <w:kern w:val="0"/>
          <w:sz w:val="24"/>
          <w:szCs w:val="24"/>
        </w:rPr>
        <w:t xml:space="preserve"> relative on the list is the surviving ‘spouse or civil partner of the deceased’ (s 1(1)(a)</w:t>
      </w:r>
      <w:r w:rsidR="003B7FB9">
        <w:rPr>
          <w:rFonts w:ascii="Times New Roman" w:hAnsi="Times New Roman" w:cs="Times New Roman"/>
          <w:kern w:val="0"/>
          <w:sz w:val="24"/>
          <w:szCs w:val="24"/>
        </w:rPr>
        <w:t xml:space="preserve"> IPFDA</w:t>
      </w:r>
      <w:r w:rsidR="003C5AA8">
        <w:rPr>
          <w:rFonts w:ascii="Times New Roman" w:hAnsi="Times New Roman" w:cs="Times New Roman"/>
          <w:kern w:val="0"/>
          <w:sz w:val="24"/>
          <w:szCs w:val="24"/>
        </w:rPr>
        <w:t xml:space="preserve">). </w:t>
      </w:r>
      <w:r w:rsidR="007640D4">
        <w:rPr>
          <w:rFonts w:ascii="Times New Roman" w:hAnsi="Times New Roman" w:cs="Times New Roman"/>
          <w:sz w:val="24"/>
          <w:szCs w:val="24"/>
        </w:rPr>
        <w:t xml:space="preserve">Section 25(4) indicates that ‘any reference to a spouse, wife or husband shall be treated as including a person who in good faith entered into a void marriage with the deceased’ unless the marriage was dissolved or annulled during the deceased’s </w:t>
      </w:r>
      <w:r w:rsidR="001D6E07">
        <w:rPr>
          <w:rFonts w:ascii="Times New Roman" w:hAnsi="Times New Roman" w:cs="Times New Roman"/>
          <w:sz w:val="24"/>
          <w:szCs w:val="24"/>
        </w:rPr>
        <w:t>lifetime</w:t>
      </w:r>
      <w:r w:rsidR="007640D4">
        <w:rPr>
          <w:rFonts w:ascii="Times New Roman" w:hAnsi="Times New Roman" w:cs="Times New Roman"/>
          <w:sz w:val="24"/>
          <w:szCs w:val="24"/>
        </w:rPr>
        <w:t>, which would seem to cover the fifth wife</w:t>
      </w:r>
      <w:r w:rsidR="00183D7E">
        <w:rPr>
          <w:rFonts w:ascii="Times New Roman" w:hAnsi="Times New Roman" w:cs="Times New Roman"/>
          <w:sz w:val="24"/>
          <w:szCs w:val="24"/>
        </w:rPr>
        <w:t xml:space="preserve"> as </w:t>
      </w:r>
      <w:r w:rsidR="00B31E6C">
        <w:rPr>
          <w:rFonts w:ascii="Times New Roman" w:hAnsi="Times New Roman" w:cs="Times New Roman"/>
          <w:sz w:val="24"/>
          <w:szCs w:val="24"/>
        </w:rPr>
        <w:t xml:space="preserve">she </w:t>
      </w:r>
      <w:r w:rsidR="00183D7E">
        <w:rPr>
          <w:rFonts w:ascii="Times New Roman" w:hAnsi="Times New Roman" w:cs="Times New Roman"/>
          <w:sz w:val="24"/>
          <w:szCs w:val="24"/>
        </w:rPr>
        <w:t>genuinely believed her marriage to be valid</w:t>
      </w:r>
      <w:r w:rsidR="007640D4">
        <w:rPr>
          <w:rFonts w:ascii="Times New Roman" w:hAnsi="Times New Roman" w:cs="Times New Roman"/>
          <w:sz w:val="24"/>
          <w:szCs w:val="24"/>
        </w:rPr>
        <w:t xml:space="preserve">. </w:t>
      </w:r>
      <w:r w:rsidR="00790AFB">
        <w:rPr>
          <w:rFonts w:ascii="Times New Roman" w:hAnsi="Times New Roman" w:cs="Times New Roman"/>
          <w:sz w:val="24"/>
          <w:szCs w:val="24"/>
        </w:rPr>
        <w:t xml:space="preserve">The Law Commission Report that preceded the legislation </w:t>
      </w:r>
      <w:r w:rsidR="00024448">
        <w:rPr>
          <w:rFonts w:ascii="Times New Roman" w:hAnsi="Times New Roman" w:cs="Times New Roman"/>
          <w:sz w:val="24"/>
          <w:szCs w:val="24"/>
        </w:rPr>
        <w:t xml:space="preserve">confirms that the </w:t>
      </w:r>
      <w:r w:rsidR="003B7FB9">
        <w:rPr>
          <w:rFonts w:ascii="Times New Roman" w:hAnsi="Times New Roman" w:cs="Times New Roman"/>
          <w:sz w:val="24"/>
          <w:szCs w:val="24"/>
        </w:rPr>
        <w:t xml:space="preserve">effect of the </w:t>
      </w:r>
      <w:r w:rsidR="00024448">
        <w:rPr>
          <w:rFonts w:ascii="Times New Roman" w:hAnsi="Times New Roman" w:cs="Times New Roman"/>
          <w:sz w:val="24"/>
          <w:szCs w:val="24"/>
        </w:rPr>
        <w:t xml:space="preserve">provision </w:t>
      </w:r>
      <w:r w:rsidR="003B7FB9">
        <w:rPr>
          <w:rFonts w:ascii="Times New Roman" w:hAnsi="Times New Roman" w:cs="Times New Roman"/>
          <w:sz w:val="24"/>
          <w:szCs w:val="24"/>
        </w:rPr>
        <w:t>is</w:t>
      </w:r>
      <w:r w:rsidR="00024448">
        <w:rPr>
          <w:rFonts w:ascii="Times New Roman" w:hAnsi="Times New Roman" w:cs="Times New Roman"/>
          <w:sz w:val="24"/>
          <w:szCs w:val="24"/>
        </w:rPr>
        <w:t xml:space="preserve"> ‘that in some cases, (for example, in the case of a bigamous marriage by the deceased) two or more persons may be eligible to claim reasonable financial provision from the estate and that an award made to the “spouse” of a void marriage might reduce the amount available for the actual spouse and children’ (</w:t>
      </w:r>
      <w:r w:rsidR="00F65F89" w:rsidRPr="00F65F89">
        <w:rPr>
          <w:rFonts w:ascii="Times New Roman" w:hAnsi="Times New Roman" w:cs="Times New Roman"/>
          <w:i/>
          <w:iCs/>
          <w:sz w:val="24"/>
          <w:szCs w:val="24"/>
        </w:rPr>
        <w:t>Second Report on Family Property: Family Provision on Death,</w:t>
      </w:r>
      <w:r w:rsidR="00F65F89">
        <w:rPr>
          <w:rFonts w:ascii="Times New Roman" w:hAnsi="Times New Roman" w:cs="Times New Roman"/>
          <w:sz w:val="24"/>
          <w:szCs w:val="24"/>
        </w:rPr>
        <w:t xml:space="preserve"> </w:t>
      </w:r>
      <w:r w:rsidR="00024448">
        <w:rPr>
          <w:rFonts w:ascii="Times New Roman" w:hAnsi="Times New Roman" w:cs="Times New Roman"/>
          <w:sz w:val="24"/>
          <w:szCs w:val="24"/>
        </w:rPr>
        <w:t>Law Com No. 61 para [29]).</w:t>
      </w:r>
      <w:r w:rsidR="003B7FB9">
        <w:rPr>
          <w:rFonts w:ascii="Times New Roman" w:hAnsi="Times New Roman" w:cs="Times New Roman"/>
          <w:sz w:val="24"/>
          <w:szCs w:val="24"/>
        </w:rPr>
        <w:t xml:space="preserve"> </w:t>
      </w:r>
      <w:r w:rsidR="00DA4C10">
        <w:rPr>
          <w:rFonts w:ascii="Times New Roman" w:hAnsi="Times New Roman" w:cs="Times New Roman"/>
          <w:sz w:val="24"/>
          <w:szCs w:val="24"/>
        </w:rPr>
        <w:t>The fifth wife should</w:t>
      </w:r>
      <w:r w:rsidR="003B7FB9">
        <w:rPr>
          <w:rFonts w:ascii="Times New Roman" w:hAnsi="Times New Roman" w:cs="Times New Roman"/>
          <w:sz w:val="24"/>
          <w:szCs w:val="24"/>
        </w:rPr>
        <w:t>,</w:t>
      </w:r>
      <w:r w:rsidR="00DA4C10">
        <w:rPr>
          <w:rFonts w:ascii="Times New Roman" w:hAnsi="Times New Roman" w:cs="Times New Roman"/>
          <w:sz w:val="24"/>
          <w:szCs w:val="24"/>
        </w:rPr>
        <w:t xml:space="preserve"> therefore</w:t>
      </w:r>
      <w:r w:rsidR="003B7FB9">
        <w:rPr>
          <w:rFonts w:ascii="Times New Roman" w:hAnsi="Times New Roman" w:cs="Times New Roman"/>
          <w:sz w:val="24"/>
          <w:szCs w:val="24"/>
        </w:rPr>
        <w:t>,</w:t>
      </w:r>
      <w:r w:rsidR="00DA4C10">
        <w:rPr>
          <w:rFonts w:ascii="Times New Roman" w:hAnsi="Times New Roman" w:cs="Times New Roman"/>
          <w:sz w:val="24"/>
          <w:szCs w:val="24"/>
        </w:rPr>
        <w:t xml:space="preserve"> be able to submit an application as ‘a surviving spouse’, which is preferable to claiming as </w:t>
      </w:r>
      <w:r w:rsidR="00DA4C10">
        <w:rPr>
          <w:rFonts w:ascii="Times New Roman" w:hAnsi="Times New Roman" w:cs="Times New Roman"/>
          <w:kern w:val="0"/>
          <w:sz w:val="24"/>
          <w:szCs w:val="24"/>
        </w:rPr>
        <w:t xml:space="preserve">a person who lived with the deceased for a period of two years prior to the death (s 1(1A)) or a person who was being maintained by the deceased immediately before death (s 1(1)(e)). </w:t>
      </w:r>
      <w:r w:rsidR="003B7FB9">
        <w:rPr>
          <w:rFonts w:ascii="Times New Roman" w:hAnsi="Times New Roman" w:cs="Times New Roman"/>
          <w:kern w:val="0"/>
          <w:sz w:val="24"/>
          <w:szCs w:val="24"/>
        </w:rPr>
        <w:t>A surviving spouse</w:t>
      </w:r>
      <w:r w:rsidR="00DA4C10">
        <w:rPr>
          <w:rFonts w:ascii="Times New Roman" w:hAnsi="Times New Roman" w:cs="Times New Roman"/>
          <w:kern w:val="0"/>
          <w:sz w:val="24"/>
          <w:szCs w:val="24"/>
        </w:rPr>
        <w:t xml:space="preserve"> will receive an award </w:t>
      </w:r>
      <w:r w:rsidR="005D24E2">
        <w:rPr>
          <w:rFonts w:ascii="Times New Roman" w:hAnsi="Times New Roman" w:cs="Times New Roman"/>
          <w:kern w:val="0"/>
          <w:sz w:val="24"/>
          <w:szCs w:val="24"/>
        </w:rPr>
        <w:t>based on what is ‘reasonable in all the circumstances for a husband or wife to receive, whether or not that provision is required for his or her maintenance’ (s 1(2)(a))</w:t>
      </w:r>
      <w:r w:rsidR="00DA4C10">
        <w:rPr>
          <w:rFonts w:ascii="Times New Roman" w:hAnsi="Times New Roman" w:cs="Times New Roman"/>
          <w:kern w:val="0"/>
          <w:sz w:val="24"/>
          <w:szCs w:val="24"/>
        </w:rPr>
        <w:t>, whereas o</w:t>
      </w:r>
      <w:r w:rsidR="005D24E2">
        <w:rPr>
          <w:rFonts w:ascii="Times New Roman" w:hAnsi="Times New Roman" w:cs="Times New Roman"/>
          <w:kern w:val="0"/>
          <w:sz w:val="24"/>
          <w:szCs w:val="24"/>
        </w:rPr>
        <w:t xml:space="preserve">ther successful applicants will be awarded ‘such financial provision as it would be reasonable in all the circumstances of the case for the applicant to receive for his maintenance’ (s 1(2)(b)). </w:t>
      </w:r>
      <w:r w:rsidR="00DA4C10">
        <w:rPr>
          <w:rFonts w:ascii="Times New Roman" w:hAnsi="Times New Roman" w:cs="Times New Roman"/>
          <w:kern w:val="0"/>
          <w:sz w:val="24"/>
          <w:szCs w:val="24"/>
        </w:rPr>
        <w:t xml:space="preserve">Although this is good news for the fifth wife, the </w:t>
      </w:r>
      <w:r w:rsidR="003B7FB9">
        <w:rPr>
          <w:rFonts w:ascii="Times New Roman" w:hAnsi="Times New Roman" w:cs="Times New Roman"/>
          <w:kern w:val="0"/>
          <w:sz w:val="24"/>
          <w:szCs w:val="24"/>
        </w:rPr>
        <w:t xml:space="preserve">factors that the court must consider under s 3(1) </w:t>
      </w:r>
      <w:r w:rsidR="00535907">
        <w:rPr>
          <w:rFonts w:ascii="Times New Roman" w:hAnsi="Times New Roman" w:cs="Times New Roman"/>
          <w:kern w:val="0"/>
          <w:sz w:val="24"/>
          <w:szCs w:val="24"/>
        </w:rPr>
        <w:t>when hearing an application for financial provision</w:t>
      </w:r>
      <w:r w:rsidR="003B7FB9">
        <w:rPr>
          <w:rFonts w:ascii="Times New Roman" w:hAnsi="Times New Roman" w:cs="Times New Roman"/>
          <w:kern w:val="0"/>
          <w:sz w:val="24"/>
          <w:szCs w:val="24"/>
        </w:rPr>
        <w:t xml:space="preserve"> may limit the award. This includes t</w:t>
      </w:r>
      <w:r w:rsidR="00503D14">
        <w:rPr>
          <w:rFonts w:ascii="Times New Roman" w:hAnsi="Times New Roman" w:cs="Times New Roman"/>
          <w:kern w:val="0"/>
          <w:sz w:val="24"/>
          <w:szCs w:val="24"/>
        </w:rPr>
        <w:t xml:space="preserve">he financial resources and needs of any beneficiary of the estate (s 3(1)(c)) i.e. the second wife </w:t>
      </w:r>
      <w:r w:rsidR="0022524F">
        <w:rPr>
          <w:rFonts w:ascii="Times New Roman" w:hAnsi="Times New Roman" w:cs="Times New Roman"/>
          <w:kern w:val="0"/>
          <w:sz w:val="24"/>
          <w:szCs w:val="24"/>
        </w:rPr>
        <w:t>(</w:t>
      </w:r>
      <w:r w:rsidR="00503D14">
        <w:rPr>
          <w:rFonts w:ascii="Times New Roman" w:hAnsi="Times New Roman" w:cs="Times New Roman"/>
          <w:kern w:val="0"/>
          <w:sz w:val="24"/>
          <w:szCs w:val="24"/>
        </w:rPr>
        <w:t>and possibly her daughters</w:t>
      </w:r>
      <w:r w:rsidR="0022524F">
        <w:rPr>
          <w:rFonts w:ascii="Times New Roman" w:hAnsi="Times New Roman" w:cs="Times New Roman"/>
          <w:kern w:val="0"/>
          <w:sz w:val="24"/>
          <w:szCs w:val="24"/>
        </w:rPr>
        <w:t>)</w:t>
      </w:r>
      <w:r w:rsidR="00503D14">
        <w:rPr>
          <w:rFonts w:ascii="Times New Roman" w:hAnsi="Times New Roman" w:cs="Times New Roman"/>
          <w:kern w:val="0"/>
          <w:sz w:val="24"/>
          <w:szCs w:val="24"/>
        </w:rPr>
        <w:t xml:space="preserve"> and the size and nature of the net estate (s 3(1)(e)). The judgment suggests that neither the fifth nor second wife were wealthy, describing their resources as ‘small’ (para [143])</w:t>
      </w:r>
      <w:r w:rsidR="001E7F32">
        <w:rPr>
          <w:rFonts w:ascii="Times New Roman" w:hAnsi="Times New Roman" w:cs="Times New Roman"/>
          <w:kern w:val="0"/>
          <w:sz w:val="24"/>
          <w:szCs w:val="24"/>
        </w:rPr>
        <w:t>. T</w:t>
      </w:r>
      <w:r w:rsidR="00503D14">
        <w:rPr>
          <w:rFonts w:ascii="Times New Roman" w:hAnsi="Times New Roman" w:cs="Times New Roman"/>
          <w:kern w:val="0"/>
          <w:sz w:val="24"/>
          <w:szCs w:val="24"/>
        </w:rPr>
        <w:t xml:space="preserve">he deceased’s </w:t>
      </w:r>
      <w:r w:rsidR="001E7F32">
        <w:rPr>
          <w:rFonts w:ascii="Times New Roman" w:hAnsi="Times New Roman" w:cs="Times New Roman"/>
          <w:kern w:val="0"/>
          <w:sz w:val="24"/>
          <w:szCs w:val="24"/>
        </w:rPr>
        <w:t>property</w:t>
      </w:r>
      <w:r w:rsidR="00503D14">
        <w:rPr>
          <w:rFonts w:ascii="Times New Roman" w:hAnsi="Times New Roman" w:cs="Times New Roman"/>
          <w:kern w:val="0"/>
          <w:sz w:val="24"/>
          <w:szCs w:val="24"/>
        </w:rPr>
        <w:t xml:space="preserve"> consiste</w:t>
      </w:r>
      <w:r w:rsidR="001E7F32">
        <w:rPr>
          <w:rFonts w:ascii="Times New Roman" w:hAnsi="Times New Roman" w:cs="Times New Roman"/>
          <w:kern w:val="0"/>
          <w:sz w:val="24"/>
          <w:szCs w:val="24"/>
        </w:rPr>
        <w:t>d</w:t>
      </w:r>
      <w:r w:rsidR="00503D14">
        <w:rPr>
          <w:rFonts w:ascii="Times New Roman" w:hAnsi="Times New Roman" w:cs="Times New Roman"/>
          <w:kern w:val="0"/>
          <w:sz w:val="24"/>
          <w:szCs w:val="24"/>
        </w:rPr>
        <w:t xml:space="preserve"> mainly of one flat: the size of </w:t>
      </w:r>
      <w:r w:rsidR="001E7F32">
        <w:rPr>
          <w:rFonts w:ascii="Times New Roman" w:hAnsi="Times New Roman" w:cs="Times New Roman"/>
          <w:kern w:val="0"/>
          <w:sz w:val="24"/>
          <w:szCs w:val="24"/>
        </w:rPr>
        <w:t>his</w:t>
      </w:r>
      <w:r w:rsidR="00503D14">
        <w:rPr>
          <w:rFonts w:ascii="Times New Roman" w:hAnsi="Times New Roman" w:cs="Times New Roman"/>
          <w:kern w:val="0"/>
          <w:sz w:val="24"/>
          <w:szCs w:val="24"/>
        </w:rPr>
        <w:t xml:space="preserve"> estate does not therefore appear to be significant. Based on this, </w:t>
      </w:r>
      <w:r w:rsidR="001E7F32">
        <w:rPr>
          <w:rFonts w:ascii="Times New Roman" w:hAnsi="Times New Roman" w:cs="Times New Roman"/>
          <w:kern w:val="0"/>
          <w:sz w:val="24"/>
          <w:szCs w:val="24"/>
        </w:rPr>
        <w:t xml:space="preserve">provision for </w:t>
      </w:r>
      <w:r w:rsidR="00503D14">
        <w:rPr>
          <w:rFonts w:ascii="Times New Roman" w:hAnsi="Times New Roman" w:cs="Times New Roman"/>
          <w:kern w:val="0"/>
          <w:sz w:val="24"/>
          <w:szCs w:val="24"/>
        </w:rPr>
        <w:t xml:space="preserve">the fifth wife is </w:t>
      </w:r>
      <w:r w:rsidR="001E7F32">
        <w:rPr>
          <w:rFonts w:ascii="Times New Roman" w:hAnsi="Times New Roman" w:cs="Times New Roman"/>
          <w:kern w:val="0"/>
          <w:sz w:val="24"/>
          <w:szCs w:val="24"/>
        </w:rPr>
        <w:t xml:space="preserve">unlikely to be </w:t>
      </w:r>
      <w:r w:rsidR="00183D7E">
        <w:rPr>
          <w:rFonts w:ascii="Times New Roman" w:hAnsi="Times New Roman" w:cs="Times New Roman"/>
          <w:kern w:val="0"/>
          <w:sz w:val="24"/>
          <w:szCs w:val="24"/>
        </w:rPr>
        <w:t>considerable, but will improve her financial position and importantly, recognise her as ‘a surviving spouse’ (albeit one whose marriage is void)</w:t>
      </w:r>
      <w:r w:rsidR="00503D14">
        <w:rPr>
          <w:rFonts w:ascii="Times New Roman" w:hAnsi="Times New Roman" w:cs="Times New Roman"/>
          <w:kern w:val="0"/>
          <w:sz w:val="24"/>
          <w:szCs w:val="24"/>
        </w:rPr>
        <w:t xml:space="preserve">. </w:t>
      </w:r>
      <w:r w:rsidR="007D07A1">
        <w:rPr>
          <w:rFonts w:ascii="Times New Roman" w:hAnsi="Times New Roman" w:cs="Times New Roman"/>
          <w:kern w:val="0"/>
          <w:sz w:val="24"/>
          <w:szCs w:val="24"/>
        </w:rPr>
        <w:t>The fifth wife should also be advised that an application must be submitted within six months of the Grant of Administration (s 4).</w:t>
      </w:r>
      <w:r w:rsidR="00503D14">
        <w:rPr>
          <w:rFonts w:ascii="Times New Roman" w:hAnsi="Times New Roman" w:cs="Times New Roman"/>
          <w:kern w:val="0"/>
          <w:sz w:val="24"/>
          <w:szCs w:val="24"/>
        </w:rPr>
        <w:t xml:space="preserve"> </w:t>
      </w:r>
    </w:p>
    <w:p w14:paraId="545A4D0D" w14:textId="74411EEC" w:rsidR="006E3C7E" w:rsidRDefault="006E3C7E" w:rsidP="00D674FE">
      <w:pPr>
        <w:pStyle w:val="NoSpacing"/>
        <w:rPr>
          <w:rFonts w:ascii="Times New Roman" w:hAnsi="Times New Roman" w:cs="Times New Roman"/>
          <w:sz w:val="24"/>
          <w:szCs w:val="24"/>
        </w:rPr>
      </w:pPr>
    </w:p>
    <w:p w14:paraId="40D15A2C" w14:textId="3FE4B15A" w:rsidR="00F52021" w:rsidRPr="004220E0" w:rsidRDefault="00F52021" w:rsidP="00D674FE">
      <w:pPr>
        <w:spacing w:line="240" w:lineRule="auto"/>
        <w:rPr>
          <w:rFonts w:ascii="Times New Roman" w:hAnsi="Times New Roman" w:cs="Times New Roman"/>
          <w:sz w:val="36"/>
          <w:szCs w:val="36"/>
        </w:rPr>
      </w:pPr>
      <w:r w:rsidRPr="004220E0">
        <w:rPr>
          <w:rFonts w:ascii="Times New Roman" w:hAnsi="Times New Roman" w:cs="Times New Roman"/>
          <w:sz w:val="36"/>
          <w:szCs w:val="36"/>
        </w:rPr>
        <w:t xml:space="preserve">What if </w:t>
      </w:r>
      <w:r w:rsidR="007D07A1" w:rsidRPr="004220E0">
        <w:rPr>
          <w:rFonts w:ascii="Times New Roman" w:hAnsi="Times New Roman" w:cs="Times New Roman"/>
          <w:sz w:val="36"/>
          <w:szCs w:val="36"/>
        </w:rPr>
        <w:t xml:space="preserve">Mr Onwukibo </w:t>
      </w:r>
      <w:r w:rsidRPr="004220E0">
        <w:rPr>
          <w:rFonts w:ascii="Times New Roman" w:hAnsi="Times New Roman" w:cs="Times New Roman"/>
          <w:sz w:val="36"/>
          <w:szCs w:val="36"/>
        </w:rPr>
        <w:t>had not died</w:t>
      </w:r>
      <w:r w:rsidR="007D07A1" w:rsidRPr="004220E0">
        <w:rPr>
          <w:rFonts w:ascii="Times New Roman" w:hAnsi="Times New Roman" w:cs="Times New Roman"/>
          <w:sz w:val="36"/>
          <w:szCs w:val="36"/>
        </w:rPr>
        <w:t xml:space="preserve"> before the conclusion of divorce proceedings</w:t>
      </w:r>
      <w:r w:rsidRPr="004220E0">
        <w:rPr>
          <w:rFonts w:ascii="Times New Roman" w:hAnsi="Times New Roman" w:cs="Times New Roman"/>
          <w:sz w:val="36"/>
          <w:szCs w:val="36"/>
        </w:rPr>
        <w:t xml:space="preserve"> ?</w:t>
      </w:r>
      <w:r w:rsidR="00FB7EFE" w:rsidRPr="004220E0">
        <w:rPr>
          <w:rFonts w:ascii="Times New Roman" w:hAnsi="Times New Roman" w:cs="Times New Roman"/>
          <w:sz w:val="36"/>
          <w:szCs w:val="36"/>
        </w:rPr>
        <w:t xml:space="preserve"> </w:t>
      </w:r>
    </w:p>
    <w:p w14:paraId="0999EBC9" w14:textId="728981F4" w:rsidR="00DE019A" w:rsidRDefault="007D07A1" w:rsidP="00D674FE">
      <w:pPr>
        <w:spacing w:line="240" w:lineRule="auto"/>
        <w:rPr>
          <w:rFonts w:ascii="Times New Roman" w:hAnsi="Times New Roman" w:cs="Times New Roman"/>
          <w:kern w:val="0"/>
          <w:sz w:val="24"/>
          <w:szCs w:val="24"/>
        </w:rPr>
      </w:pPr>
      <w:r w:rsidRPr="007D07A1">
        <w:rPr>
          <w:rFonts w:ascii="Times New Roman" w:hAnsi="Times New Roman" w:cs="Times New Roman"/>
          <w:sz w:val="24"/>
          <w:szCs w:val="24"/>
        </w:rPr>
        <w:t>As</w:t>
      </w:r>
      <w:r>
        <w:rPr>
          <w:rFonts w:ascii="Times New Roman" w:hAnsi="Times New Roman" w:cs="Times New Roman"/>
          <w:sz w:val="24"/>
          <w:szCs w:val="24"/>
        </w:rPr>
        <w:t xml:space="preserve"> explained above, Mr Onwukibo did not dispute the validity of his fifth marriage at any point during the divorce proceedings. </w:t>
      </w:r>
      <w:r w:rsidR="001E7F32">
        <w:rPr>
          <w:rFonts w:ascii="Times New Roman" w:hAnsi="Times New Roman" w:cs="Times New Roman"/>
          <w:sz w:val="24"/>
          <w:szCs w:val="24"/>
        </w:rPr>
        <w:t xml:space="preserve">Had he not died in September 2021, proceedings may have been concluded with a fair financial settlement to the fifth wife. </w:t>
      </w:r>
      <w:r>
        <w:rPr>
          <w:rFonts w:ascii="Times New Roman" w:hAnsi="Times New Roman" w:cs="Times New Roman"/>
          <w:sz w:val="24"/>
          <w:szCs w:val="24"/>
        </w:rPr>
        <w:t xml:space="preserve">If </w:t>
      </w:r>
      <w:r w:rsidR="001E7F32">
        <w:rPr>
          <w:rFonts w:ascii="Times New Roman" w:hAnsi="Times New Roman" w:cs="Times New Roman"/>
          <w:sz w:val="24"/>
          <w:szCs w:val="24"/>
        </w:rPr>
        <w:t xml:space="preserve">Mr Onwukibo </w:t>
      </w:r>
      <w:r w:rsidRPr="00BB2738">
        <w:rPr>
          <w:rFonts w:ascii="Times New Roman" w:hAnsi="Times New Roman" w:cs="Times New Roman"/>
          <w:i/>
          <w:iCs/>
          <w:sz w:val="24"/>
          <w:szCs w:val="24"/>
        </w:rPr>
        <w:t xml:space="preserve">did </w:t>
      </w:r>
      <w:r>
        <w:rPr>
          <w:rFonts w:ascii="Times New Roman" w:hAnsi="Times New Roman" w:cs="Times New Roman"/>
          <w:sz w:val="24"/>
          <w:szCs w:val="24"/>
        </w:rPr>
        <w:t xml:space="preserve">raise the matter, a nullity of marriage order may have been granted under s 11(d) of the Matrimonial Causes Act 1973. </w:t>
      </w:r>
      <w:r w:rsidR="00FB7EFE" w:rsidRPr="001A6772">
        <w:rPr>
          <w:rFonts w:ascii="Times New Roman" w:hAnsi="Times New Roman" w:cs="Times New Roman"/>
          <w:i/>
          <w:iCs/>
          <w:sz w:val="24"/>
          <w:szCs w:val="24"/>
        </w:rPr>
        <w:t xml:space="preserve">Padero-Mernagh v Mernagh </w:t>
      </w:r>
      <w:r w:rsidR="00FB7EFE" w:rsidRPr="001A6772">
        <w:rPr>
          <w:rFonts w:ascii="Times New Roman" w:hAnsi="Times New Roman" w:cs="Times New Roman"/>
          <w:sz w:val="24"/>
          <w:szCs w:val="24"/>
        </w:rPr>
        <w:t xml:space="preserve">[2020] EWFC 27 </w:t>
      </w:r>
      <w:r w:rsidR="00D52350">
        <w:rPr>
          <w:rFonts w:ascii="Times New Roman" w:hAnsi="Times New Roman" w:cs="Times New Roman"/>
          <w:sz w:val="24"/>
          <w:szCs w:val="24"/>
        </w:rPr>
        <w:t xml:space="preserve">is a recent example of the validity of marriage being raised by </w:t>
      </w:r>
      <w:r w:rsidR="001E7F32">
        <w:rPr>
          <w:rFonts w:ascii="Times New Roman" w:hAnsi="Times New Roman" w:cs="Times New Roman"/>
          <w:sz w:val="24"/>
          <w:szCs w:val="24"/>
        </w:rPr>
        <w:t>a</w:t>
      </w:r>
      <w:r w:rsidR="00D52350">
        <w:rPr>
          <w:rFonts w:ascii="Times New Roman" w:hAnsi="Times New Roman" w:cs="Times New Roman"/>
          <w:sz w:val="24"/>
          <w:szCs w:val="24"/>
        </w:rPr>
        <w:t xml:space="preserve"> husband during divorce proceedings. Since </w:t>
      </w:r>
      <w:r w:rsidR="00D52350" w:rsidRPr="001A6772">
        <w:rPr>
          <w:rFonts w:ascii="Times New Roman" w:hAnsi="Times New Roman" w:cs="Times New Roman"/>
          <w:kern w:val="0"/>
          <w:sz w:val="24"/>
          <w:szCs w:val="24"/>
        </w:rPr>
        <w:t>the Matrimonial Proceedings (Polygamous Marriages) Act 1972</w:t>
      </w:r>
      <w:r w:rsidR="00D52350">
        <w:rPr>
          <w:rFonts w:ascii="Times New Roman" w:hAnsi="Times New Roman" w:cs="Times New Roman"/>
          <w:kern w:val="0"/>
          <w:sz w:val="24"/>
          <w:szCs w:val="24"/>
        </w:rPr>
        <w:t xml:space="preserve">, </w:t>
      </w:r>
      <w:r w:rsidR="00D52350" w:rsidRPr="001A6772">
        <w:rPr>
          <w:rFonts w:ascii="Times New Roman" w:hAnsi="Times New Roman" w:cs="Times New Roman"/>
          <w:kern w:val="0"/>
          <w:sz w:val="24"/>
          <w:szCs w:val="24"/>
        </w:rPr>
        <w:t xml:space="preserve">any party to a polygamous marriage </w:t>
      </w:r>
      <w:r w:rsidR="00D52350">
        <w:rPr>
          <w:rFonts w:ascii="Times New Roman" w:hAnsi="Times New Roman" w:cs="Times New Roman"/>
          <w:kern w:val="0"/>
          <w:sz w:val="24"/>
          <w:szCs w:val="24"/>
        </w:rPr>
        <w:t>can claim financial provision</w:t>
      </w:r>
      <w:r w:rsidR="00D52350" w:rsidRPr="001A6772">
        <w:rPr>
          <w:rFonts w:ascii="Times New Roman" w:hAnsi="Times New Roman" w:cs="Times New Roman"/>
          <w:kern w:val="0"/>
          <w:sz w:val="24"/>
          <w:szCs w:val="24"/>
        </w:rPr>
        <w:t xml:space="preserve"> in the English courts</w:t>
      </w:r>
      <w:r w:rsidR="00D52350">
        <w:rPr>
          <w:rFonts w:ascii="Times New Roman" w:hAnsi="Times New Roman" w:cs="Times New Roman"/>
          <w:kern w:val="0"/>
          <w:sz w:val="24"/>
          <w:szCs w:val="24"/>
        </w:rPr>
        <w:t xml:space="preserve"> (provided that the</w:t>
      </w:r>
      <w:r w:rsidR="00BB2738">
        <w:rPr>
          <w:rFonts w:ascii="Times New Roman" w:hAnsi="Times New Roman" w:cs="Times New Roman"/>
          <w:kern w:val="0"/>
          <w:sz w:val="24"/>
          <w:szCs w:val="24"/>
        </w:rPr>
        <w:t xml:space="preserve"> </w:t>
      </w:r>
      <w:r w:rsidR="00BB2738">
        <w:rPr>
          <w:rFonts w:ascii="Times New Roman" w:hAnsi="Times New Roman" w:cs="Times New Roman"/>
          <w:kern w:val="0"/>
          <w:sz w:val="24"/>
          <w:szCs w:val="24"/>
        </w:rPr>
        <w:lastRenderedPageBreak/>
        <w:t xml:space="preserve">court has </w:t>
      </w:r>
      <w:r w:rsidR="00D52350">
        <w:rPr>
          <w:rFonts w:ascii="Times New Roman" w:hAnsi="Times New Roman" w:cs="Times New Roman"/>
          <w:kern w:val="0"/>
          <w:sz w:val="24"/>
          <w:szCs w:val="24"/>
        </w:rPr>
        <w:t>jurisdiction</w:t>
      </w:r>
      <w:r w:rsidR="001E7F32">
        <w:rPr>
          <w:rFonts w:ascii="Times New Roman" w:hAnsi="Times New Roman" w:cs="Times New Roman"/>
          <w:kern w:val="0"/>
          <w:sz w:val="24"/>
          <w:szCs w:val="24"/>
        </w:rPr>
        <w:t xml:space="preserve"> to hear the case</w:t>
      </w:r>
      <w:r w:rsidR="00D52350">
        <w:rPr>
          <w:rFonts w:ascii="Times New Roman" w:hAnsi="Times New Roman" w:cs="Times New Roman"/>
          <w:kern w:val="0"/>
          <w:sz w:val="24"/>
          <w:szCs w:val="24"/>
        </w:rPr>
        <w:t>)</w:t>
      </w:r>
      <w:r w:rsidR="00D52350" w:rsidRPr="001A6772">
        <w:rPr>
          <w:rFonts w:ascii="Times New Roman" w:hAnsi="Times New Roman" w:cs="Times New Roman"/>
          <w:kern w:val="0"/>
          <w:sz w:val="24"/>
          <w:szCs w:val="24"/>
        </w:rPr>
        <w:t>.</w:t>
      </w:r>
      <w:r w:rsidR="00D52350">
        <w:rPr>
          <w:rFonts w:ascii="Times New Roman" w:hAnsi="Times New Roman" w:cs="Times New Roman"/>
          <w:kern w:val="0"/>
          <w:sz w:val="24"/>
          <w:szCs w:val="24"/>
        </w:rPr>
        <w:t xml:space="preserve"> </w:t>
      </w:r>
      <w:r w:rsidR="00BB2738">
        <w:rPr>
          <w:rFonts w:ascii="Times New Roman" w:hAnsi="Times New Roman" w:cs="Times New Roman"/>
          <w:kern w:val="0"/>
          <w:sz w:val="24"/>
          <w:szCs w:val="24"/>
        </w:rPr>
        <w:t xml:space="preserve">The court would consider all the circumstances (s 25(1) MCA) and the factors listed in s 25(2) MCA including, </w:t>
      </w:r>
      <w:r w:rsidR="0022524F">
        <w:rPr>
          <w:rFonts w:ascii="Times New Roman" w:hAnsi="Times New Roman" w:cs="Times New Roman"/>
          <w:kern w:val="0"/>
          <w:sz w:val="24"/>
          <w:szCs w:val="24"/>
        </w:rPr>
        <w:t xml:space="preserve">the parties’ financial needs and resources, </w:t>
      </w:r>
      <w:r w:rsidR="00BB2738">
        <w:rPr>
          <w:rFonts w:ascii="Times New Roman" w:hAnsi="Times New Roman" w:cs="Times New Roman"/>
          <w:kern w:val="0"/>
          <w:sz w:val="24"/>
          <w:szCs w:val="24"/>
        </w:rPr>
        <w:t>Mr Onwukibo’s financial obligations to the second wife</w:t>
      </w:r>
      <w:r w:rsidR="003B7FB9">
        <w:rPr>
          <w:rFonts w:ascii="Times New Roman" w:hAnsi="Times New Roman" w:cs="Times New Roman"/>
          <w:kern w:val="0"/>
          <w:sz w:val="24"/>
          <w:szCs w:val="24"/>
        </w:rPr>
        <w:t xml:space="preserve"> and </w:t>
      </w:r>
      <w:r w:rsidR="00A528F1">
        <w:rPr>
          <w:rFonts w:ascii="Times New Roman" w:hAnsi="Times New Roman" w:cs="Times New Roman"/>
          <w:kern w:val="0"/>
          <w:sz w:val="24"/>
          <w:szCs w:val="24"/>
        </w:rPr>
        <w:t xml:space="preserve">possibly </w:t>
      </w:r>
      <w:r w:rsidR="003B7FB9">
        <w:rPr>
          <w:rFonts w:ascii="Times New Roman" w:hAnsi="Times New Roman" w:cs="Times New Roman"/>
          <w:kern w:val="0"/>
          <w:sz w:val="24"/>
          <w:szCs w:val="24"/>
        </w:rPr>
        <w:t>his conduct</w:t>
      </w:r>
      <w:r w:rsidR="00BB2738">
        <w:rPr>
          <w:rFonts w:ascii="Times New Roman" w:hAnsi="Times New Roman" w:cs="Times New Roman"/>
          <w:kern w:val="0"/>
          <w:sz w:val="24"/>
          <w:szCs w:val="24"/>
        </w:rPr>
        <w:t xml:space="preserve">. </w:t>
      </w:r>
      <w:r w:rsidR="00A34128">
        <w:rPr>
          <w:rFonts w:ascii="Times New Roman" w:hAnsi="Times New Roman" w:cs="Times New Roman"/>
          <w:kern w:val="0"/>
          <w:sz w:val="24"/>
          <w:szCs w:val="24"/>
        </w:rPr>
        <w:t>Reported c</w:t>
      </w:r>
      <w:r w:rsidR="00AF41F5">
        <w:rPr>
          <w:rFonts w:ascii="Times New Roman" w:hAnsi="Times New Roman" w:cs="Times New Roman"/>
          <w:kern w:val="0"/>
          <w:sz w:val="24"/>
          <w:szCs w:val="24"/>
        </w:rPr>
        <w:t xml:space="preserve">ases concerning the relevance of </w:t>
      </w:r>
      <w:r w:rsidR="00A528F1">
        <w:rPr>
          <w:rFonts w:ascii="Times New Roman" w:hAnsi="Times New Roman" w:cs="Times New Roman"/>
          <w:kern w:val="0"/>
          <w:sz w:val="24"/>
          <w:szCs w:val="24"/>
        </w:rPr>
        <w:t>bigamy in the context of a financial provision application</w:t>
      </w:r>
      <w:r w:rsidR="00AF41F5">
        <w:rPr>
          <w:rFonts w:ascii="Times New Roman" w:hAnsi="Times New Roman" w:cs="Times New Roman"/>
          <w:kern w:val="0"/>
          <w:sz w:val="24"/>
          <w:szCs w:val="24"/>
        </w:rPr>
        <w:t xml:space="preserve"> tend to focus on whether a bigamist can apply for financial provision. For example, in </w:t>
      </w:r>
      <w:r w:rsidR="00520F42">
        <w:rPr>
          <w:rFonts w:ascii="Times New Roman" w:hAnsi="Times New Roman" w:cs="Times New Roman"/>
          <w:kern w:val="0"/>
          <w:sz w:val="24"/>
          <w:szCs w:val="24"/>
        </w:rPr>
        <w:t>a</w:t>
      </w:r>
      <w:r w:rsidR="00A528F1">
        <w:rPr>
          <w:rFonts w:ascii="Times New Roman" w:hAnsi="Times New Roman" w:cs="Times New Roman"/>
          <w:kern w:val="0"/>
          <w:sz w:val="24"/>
          <w:szCs w:val="24"/>
        </w:rPr>
        <w:t xml:space="preserve"> </w:t>
      </w:r>
      <w:r w:rsidR="00520F42">
        <w:rPr>
          <w:rFonts w:ascii="Times New Roman" w:hAnsi="Times New Roman" w:cs="Times New Roman"/>
          <w:kern w:val="0"/>
          <w:sz w:val="24"/>
          <w:szCs w:val="24"/>
        </w:rPr>
        <w:t>recent judgment (</w:t>
      </w:r>
      <w:r w:rsidR="00520F42" w:rsidRPr="00520F42">
        <w:rPr>
          <w:rFonts w:ascii="Times New Roman" w:hAnsi="Times New Roman" w:cs="Times New Roman"/>
          <w:i/>
          <w:iCs/>
          <w:kern w:val="0"/>
          <w:sz w:val="24"/>
          <w:szCs w:val="24"/>
        </w:rPr>
        <w:t>PF v QF</w:t>
      </w:r>
      <w:r w:rsidR="00520F42">
        <w:rPr>
          <w:rFonts w:ascii="Times New Roman" w:hAnsi="Times New Roman" w:cs="Times New Roman"/>
          <w:kern w:val="0"/>
          <w:sz w:val="24"/>
          <w:szCs w:val="24"/>
        </w:rPr>
        <w:t xml:space="preserve"> [2024] EWFC 10(B)) the Family Court refused to strike out a ‘wife’s’ application for financial provision </w:t>
      </w:r>
      <w:r w:rsidR="00A528F1">
        <w:rPr>
          <w:rFonts w:ascii="Times New Roman" w:hAnsi="Times New Roman" w:cs="Times New Roman"/>
          <w:kern w:val="0"/>
          <w:sz w:val="24"/>
          <w:szCs w:val="24"/>
        </w:rPr>
        <w:t xml:space="preserve">on the ground of her bigamy (based on </w:t>
      </w:r>
      <w:r w:rsidR="00A528F1" w:rsidRPr="00AF41F5">
        <w:rPr>
          <w:rFonts w:ascii="Times New Roman" w:hAnsi="Times New Roman" w:cs="Times New Roman"/>
          <w:i/>
          <w:iCs/>
          <w:kern w:val="0"/>
          <w:sz w:val="24"/>
          <w:szCs w:val="24"/>
        </w:rPr>
        <w:t>Whiston v Whiston</w:t>
      </w:r>
      <w:r w:rsidR="00A528F1">
        <w:rPr>
          <w:rFonts w:ascii="Times New Roman" w:hAnsi="Times New Roman" w:cs="Times New Roman"/>
          <w:kern w:val="0"/>
          <w:sz w:val="24"/>
          <w:szCs w:val="24"/>
        </w:rPr>
        <w:t xml:space="preserve"> [1995] Fam. 198)</w:t>
      </w:r>
      <w:r w:rsidR="00A34128">
        <w:rPr>
          <w:rFonts w:ascii="Times New Roman" w:hAnsi="Times New Roman" w:cs="Times New Roman"/>
          <w:kern w:val="0"/>
          <w:sz w:val="24"/>
          <w:szCs w:val="24"/>
        </w:rPr>
        <w:t xml:space="preserve">. The judge </w:t>
      </w:r>
      <w:r w:rsidR="00AF41F5">
        <w:rPr>
          <w:rFonts w:ascii="Times New Roman" w:hAnsi="Times New Roman" w:cs="Times New Roman"/>
          <w:kern w:val="0"/>
          <w:sz w:val="24"/>
          <w:szCs w:val="24"/>
        </w:rPr>
        <w:t xml:space="preserve">indicated that </w:t>
      </w:r>
      <w:r w:rsidR="00805821">
        <w:rPr>
          <w:rFonts w:ascii="Times New Roman" w:hAnsi="Times New Roman" w:cs="Times New Roman"/>
          <w:kern w:val="0"/>
          <w:sz w:val="24"/>
          <w:szCs w:val="24"/>
        </w:rPr>
        <w:t xml:space="preserve">‘such conduct will fall to be considered, </w:t>
      </w:r>
      <w:r w:rsidR="00805821" w:rsidRPr="00805821">
        <w:rPr>
          <w:rFonts w:ascii="Times New Roman" w:hAnsi="Times New Roman" w:cs="Times New Roman"/>
          <w:i/>
          <w:iCs/>
          <w:kern w:val="0"/>
          <w:sz w:val="24"/>
          <w:szCs w:val="24"/>
        </w:rPr>
        <w:t>if at all</w:t>
      </w:r>
      <w:r w:rsidR="00805821">
        <w:rPr>
          <w:rFonts w:ascii="Times New Roman" w:hAnsi="Times New Roman" w:cs="Times New Roman"/>
          <w:kern w:val="0"/>
          <w:sz w:val="24"/>
          <w:szCs w:val="24"/>
        </w:rPr>
        <w:t xml:space="preserve">, under s25(2)(g)’ (para [93]). </w:t>
      </w:r>
      <w:r w:rsidR="00AF41F5">
        <w:rPr>
          <w:rFonts w:ascii="Times New Roman" w:hAnsi="Times New Roman" w:cs="Times New Roman"/>
          <w:kern w:val="0"/>
          <w:sz w:val="24"/>
          <w:szCs w:val="24"/>
        </w:rPr>
        <w:t xml:space="preserve">Whether the courts would be more generous </w:t>
      </w:r>
      <w:r w:rsidR="0080433A">
        <w:rPr>
          <w:rFonts w:ascii="Times New Roman" w:hAnsi="Times New Roman" w:cs="Times New Roman"/>
          <w:kern w:val="0"/>
          <w:sz w:val="24"/>
          <w:szCs w:val="24"/>
        </w:rPr>
        <w:t>than they would otherwise be</w:t>
      </w:r>
      <w:r w:rsidR="0022524F">
        <w:rPr>
          <w:rFonts w:ascii="Times New Roman" w:hAnsi="Times New Roman" w:cs="Times New Roman"/>
          <w:kern w:val="0"/>
          <w:sz w:val="24"/>
          <w:szCs w:val="24"/>
        </w:rPr>
        <w:t>,</w:t>
      </w:r>
      <w:r w:rsidR="0080433A">
        <w:rPr>
          <w:rFonts w:ascii="Times New Roman" w:hAnsi="Times New Roman" w:cs="Times New Roman"/>
          <w:kern w:val="0"/>
          <w:sz w:val="24"/>
          <w:szCs w:val="24"/>
        </w:rPr>
        <w:t xml:space="preserve"> </w:t>
      </w:r>
      <w:r w:rsidR="00AF41F5">
        <w:rPr>
          <w:rFonts w:ascii="Times New Roman" w:hAnsi="Times New Roman" w:cs="Times New Roman"/>
          <w:kern w:val="0"/>
          <w:sz w:val="24"/>
          <w:szCs w:val="24"/>
        </w:rPr>
        <w:t>towards a woman who believes that she is lawfully married</w:t>
      </w:r>
      <w:r w:rsidR="006A023C">
        <w:rPr>
          <w:rFonts w:ascii="Times New Roman" w:hAnsi="Times New Roman" w:cs="Times New Roman"/>
          <w:kern w:val="0"/>
          <w:sz w:val="24"/>
          <w:szCs w:val="24"/>
        </w:rPr>
        <w:t>,</w:t>
      </w:r>
      <w:r w:rsidR="00AF41F5">
        <w:rPr>
          <w:rFonts w:ascii="Times New Roman" w:hAnsi="Times New Roman" w:cs="Times New Roman"/>
          <w:kern w:val="0"/>
          <w:sz w:val="24"/>
          <w:szCs w:val="24"/>
        </w:rPr>
        <w:t xml:space="preserve"> is unclear.</w:t>
      </w:r>
      <w:r w:rsidR="006A023C">
        <w:rPr>
          <w:rFonts w:ascii="Times New Roman" w:hAnsi="Times New Roman" w:cs="Times New Roman"/>
          <w:kern w:val="0"/>
          <w:sz w:val="24"/>
          <w:szCs w:val="24"/>
        </w:rPr>
        <w:t xml:space="preserve"> </w:t>
      </w:r>
      <w:r w:rsidR="0059533D">
        <w:rPr>
          <w:rFonts w:ascii="Times New Roman" w:hAnsi="Times New Roman" w:cs="Times New Roman"/>
          <w:kern w:val="0"/>
          <w:sz w:val="24"/>
          <w:szCs w:val="24"/>
        </w:rPr>
        <w:t xml:space="preserve">However, </w:t>
      </w:r>
      <w:r w:rsidR="006A023C">
        <w:rPr>
          <w:rFonts w:ascii="Times New Roman" w:hAnsi="Times New Roman" w:cs="Times New Roman"/>
          <w:kern w:val="0"/>
          <w:sz w:val="24"/>
          <w:szCs w:val="24"/>
        </w:rPr>
        <w:t xml:space="preserve">Lowe et al suggest that it is preferable to use the criminal law or where appropriate, immigration rules, to penalise </w:t>
      </w:r>
      <w:r w:rsidR="00392858">
        <w:rPr>
          <w:rFonts w:ascii="Times New Roman" w:hAnsi="Times New Roman" w:cs="Times New Roman"/>
          <w:kern w:val="0"/>
          <w:sz w:val="24"/>
          <w:szCs w:val="24"/>
        </w:rPr>
        <w:t>those who</w:t>
      </w:r>
      <w:r w:rsidR="006A023C">
        <w:rPr>
          <w:rFonts w:ascii="Times New Roman" w:hAnsi="Times New Roman" w:cs="Times New Roman"/>
          <w:kern w:val="0"/>
          <w:sz w:val="24"/>
          <w:szCs w:val="24"/>
        </w:rPr>
        <w:t xml:space="preserve"> knowingly enter bigamous marriages, rather than family law (Bromley’s Family Law, 2021, OUP, p</w:t>
      </w:r>
      <w:r w:rsidR="0080433A">
        <w:rPr>
          <w:rFonts w:ascii="Times New Roman" w:hAnsi="Times New Roman" w:cs="Times New Roman"/>
          <w:kern w:val="0"/>
          <w:sz w:val="24"/>
          <w:szCs w:val="24"/>
        </w:rPr>
        <w:t xml:space="preserve"> </w:t>
      </w:r>
      <w:r w:rsidR="006A023C">
        <w:rPr>
          <w:rFonts w:ascii="Times New Roman" w:hAnsi="Times New Roman" w:cs="Times New Roman"/>
          <w:kern w:val="0"/>
          <w:sz w:val="24"/>
          <w:szCs w:val="24"/>
        </w:rPr>
        <w:t>59)</w:t>
      </w:r>
      <w:r w:rsidR="0080433A">
        <w:rPr>
          <w:rFonts w:ascii="Times New Roman" w:hAnsi="Times New Roman" w:cs="Times New Roman"/>
          <w:kern w:val="0"/>
          <w:sz w:val="24"/>
          <w:szCs w:val="24"/>
        </w:rPr>
        <w:t xml:space="preserve">. </w:t>
      </w:r>
    </w:p>
    <w:p w14:paraId="12D657DA" w14:textId="77777777" w:rsidR="00D52350" w:rsidRPr="004220E0" w:rsidRDefault="00D52350" w:rsidP="00D674FE">
      <w:pPr>
        <w:spacing w:line="240" w:lineRule="auto"/>
        <w:rPr>
          <w:rFonts w:ascii="Times New Roman" w:hAnsi="Times New Roman" w:cs="Times New Roman"/>
          <w:sz w:val="36"/>
          <w:szCs w:val="36"/>
        </w:rPr>
      </w:pPr>
      <w:r w:rsidRPr="004220E0">
        <w:rPr>
          <w:rFonts w:ascii="Times New Roman" w:hAnsi="Times New Roman" w:cs="Times New Roman"/>
          <w:sz w:val="36"/>
          <w:szCs w:val="36"/>
        </w:rPr>
        <w:t>The c</w:t>
      </w:r>
      <w:r w:rsidR="00362ABC" w:rsidRPr="004220E0">
        <w:rPr>
          <w:rFonts w:ascii="Times New Roman" w:hAnsi="Times New Roman" w:cs="Times New Roman"/>
          <w:sz w:val="36"/>
          <w:szCs w:val="36"/>
        </w:rPr>
        <w:t xml:space="preserve">riminal law </w:t>
      </w:r>
    </w:p>
    <w:p w14:paraId="0365DF77" w14:textId="33AEEF0E" w:rsidR="00D50546" w:rsidRDefault="0080433A" w:rsidP="006D79F6">
      <w:pPr>
        <w:spacing w:line="240" w:lineRule="auto"/>
        <w:rPr>
          <w:rFonts w:ascii="Times New Roman" w:hAnsi="Times New Roman" w:cs="Times New Roman"/>
          <w:sz w:val="24"/>
          <w:szCs w:val="24"/>
        </w:rPr>
      </w:pPr>
      <w:r>
        <w:rPr>
          <w:rFonts w:ascii="Times New Roman" w:hAnsi="Times New Roman" w:cs="Times New Roman"/>
          <w:sz w:val="24"/>
          <w:szCs w:val="24"/>
        </w:rPr>
        <w:t>If the circumstances of Mr Onw</w:t>
      </w:r>
      <w:r w:rsidR="00680FDC">
        <w:rPr>
          <w:rFonts w:ascii="Times New Roman" w:hAnsi="Times New Roman" w:cs="Times New Roman"/>
          <w:sz w:val="24"/>
          <w:szCs w:val="24"/>
        </w:rPr>
        <w:t>u</w:t>
      </w:r>
      <w:r>
        <w:rPr>
          <w:rFonts w:ascii="Times New Roman" w:hAnsi="Times New Roman" w:cs="Times New Roman"/>
          <w:sz w:val="24"/>
          <w:szCs w:val="24"/>
        </w:rPr>
        <w:t>kibo’s marriages had come to light during his lifetime, the matter may have been reported to the police, because b</w:t>
      </w:r>
      <w:r w:rsidR="00DE019A">
        <w:rPr>
          <w:rFonts w:ascii="Times New Roman" w:hAnsi="Times New Roman" w:cs="Times New Roman"/>
          <w:sz w:val="24"/>
          <w:szCs w:val="24"/>
        </w:rPr>
        <w:t xml:space="preserve">igamy is a criminal offence under s </w:t>
      </w:r>
      <w:r w:rsidR="00362ABC" w:rsidRPr="001A6772">
        <w:rPr>
          <w:rFonts w:ascii="Times New Roman" w:hAnsi="Times New Roman" w:cs="Times New Roman"/>
          <w:sz w:val="24"/>
          <w:szCs w:val="24"/>
        </w:rPr>
        <w:t xml:space="preserve">57 </w:t>
      </w:r>
      <w:r w:rsidR="00D52350">
        <w:rPr>
          <w:rFonts w:ascii="Times New Roman" w:hAnsi="Times New Roman" w:cs="Times New Roman"/>
          <w:sz w:val="24"/>
          <w:szCs w:val="24"/>
        </w:rPr>
        <w:t xml:space="preserve">of </w:t>
      </w:r>
      <w:r w:rsidR="00DE019A">
        <w:rPr>
          <w:rFonts w:ascii="Times New Roman" w:hAnsi="Times New Roman" w:cs="Times New Roman"/>
          <w:sz w:val="24"/>
          <w:szCs w:val="24"/>
        </w:rPr>
        <w:t xml:space="preserve">the </w:t>
      </w:r>
      <w:r w:rsidR="00362ABC" w:rsidRPr="001A6772">
        <w:rPr>
          <w:rFonts w:ascii="Times New Roman" w:hAnsi="Times New Roman" w:cs="Times New Roman"/>
          <w:sz w:val="24"/>
          <w:szCs w:val="24"/>
        </w:rPr>
        <w:t>Offences Against the Person Act 1861</w:t>
      </w:r>
      <w:r>
        <w:rPr>
          <w:rFonts w:ascii="Times New Roman" w:hAnsi="Times New Roman" w:cs="Times New Roman"/>
          <w:sz w:val="24"/>
          <w:szCs w:val="24"/>
        </w:rPr>
        <w:t xml:space="preserve">. An offence is </w:t>
      </w:r>
      <w:r w:rsidR="00DE019A">
        <w:rPr>
          <w:rFonts w:ascii="Times New Roman" w:hAnsi="Times New Roman" w:cs="Times New Roman"/>
          <w:sz w:val="24"/>
          <w:szCs w:val="24"/>
        </w:rPr>
        <w:t>committed even if the second marriage takes place overseas, but no</w:t>
      </w:r>
      <w:r>
        <w:rPr>
          <w:rFonts w:ascii="Times New Roman" w:hAnsi="Times New Roman" w:cs="Times New Roman"/>
          <w:sz w:val="24"/>
          <w:szCs w:val="24"/>
        </w:rPr>
        <w:t xml:space="preserve">t if </w:t>
      </w:r>
      <w:r w:rsidR="00DE019A">
        <w:rPr>
          <w:rFonts w:ascii="Times New Roman" w:hAnsi="Times New Roman" w:cs="Times New Roman"/>
          <w:sz w:val="24"/>
          <w:szCs w:val="24"/>
        </w:rPr>
        <w:t>the first spouse has been continually absent for seven years and was not known to be living during that time.</w:t>
      </w:r>
      <w:r w:rsidR="008C2419">
        <w:rPr>
          <w:rFonts w:ascii="Times New Roman" w:hAnsi="Times New Roman" w:cs="Times New Roman"/>
          <w:sz w:val="24"/>
          <w:szCs w:val="24"/>
        </w:rPr>
        <w:t xml:space="preserve"> </w:t>
      </w:r>
      <w:r w:rsidR="00805821">
        <w:rPr>
          <w:rFonts w:ascii="Times New Roman" w:hAnsi="Times New Roman" w:cs="Times New Roman"/>
          <w:sz w:val="24"/>
          <w:szCs w:val="24"/>
        </w:rPr>
        <w:t xml:space="preserve">Although s 57 makes no reference to mens rea, it is accepted that knowledge or intention is required. For example, </w:t>
      </w:r>
      <w:r w:rsidR="00680FDC">
        <w:rPr>
          <w:rFonts w:ascii="Times New Roman" w:hAnsi="Times New Roman" w:cs="Times New Roman"/>
          <w:sz w:val="24"/>
          <w:szCs w:val="24"/>
        </w:rPr>
        <w:t xml:space="preserve">in </w:t>
      </w:r>
      <w:r w:rsidR="00680FDC" w:rsidRPr="00680FDC">
        <w:rPr>
          <w:rFonts w:ascii="Times New Roman" w:hAnsi="Times New Roman" w:cs="Times New Roman"/>
          <w:i/>
          <w:iCs/>
          <w:sz w:val="24"/>
          <w:szCs w:val="24"/>
        </w:rPr>
        <w:t>R v King</w:t>
      </w:r>
      <w:r w:rsidR="00680FDC">
        <w:rPr>
          <w:rFonts w:ascii="Times New Roman" w:hAnsi="Times New Roman" w:cs="Times New Roman"/>
          <w:sz w:val="24"/>
          <w:szCs w:val="24"/>
        </w:rPr>
        <w:t xml:space="preserve"> [1964] 1 QB 285 the Court of Appeal stated that an honest and reasonable mistake that the first marriage was void negated the mens rea requirement under s 57 and was therefore a valid defence to a bigamy charge.</w:t>
      </w:r>
      <w:r w:rsidR="00392858">
        <w:rPr>
          <w:rFonts w:ascii="Times New Roman" w:hAnsi="Times New Roman" w:cs="Times New Roman"/>
          <w:sz w:val="24"/>
          <w:szCs w:val="24"/>
        </w:rPr>
        <w:t xml:space="preserve"> </w:t>
      </w:r>
      <w:r w:rsidR="00805821">
        <w:rPr>
          <w:rFonts w:ascii="Times New Roman" w:hAnsi="Times New Roman" w:cs="Times New Roman"/>
          <w:sz w:val="24"/>
          <w:szCs w:val="24"/>
        </w:rPr>
        <w:t xml:space="preserve">In </w:t>
      </w:r>
      <w:r w:rsidR="00805821" w:rsidRPr="00520F42">
        <w:rPr>
          <w:rFonts w:ascii="Times New Roman" w:hAnsi="Times New Roman" w:cs="Times New Roman"/>
          <w:i/>
          <w:iCs/>
          <w:kern w:val="0"/>
          <w:sz w:val="24"/>
          <w:szCs w:val="24"/>
        </w:rPr>
        <w:t>PF v QF</w:t>
      </w:r>
      <w:r w:rsidR="00805821">
        <w:rPr>
          <w:rFonts w:ascii="Times New Roman" w:hAnsi="Times New Roman" w:cs="Times New Roman"/>
          <w:kern w:val="0"/>
          <w:sz w:val="24"/>
          <w:szCs w:val="24"/>
        </w:rPr>
        <w:t xml:space="preserve"> the </w:t>
      </w:r>
      <w:r w:rsidR="00680FDC">
        <w:rPr>
          <w:rFonts w:ascii="Times New Roman" w:hAnsi="Times New Roman" w:cs="Times New Roman"/>
          <w:kern w:val="0"/>
          <w:sz w:val="24"/>
          <w:szCs w:val="24"/>
        </w:rPr>
        <w:t>Family Court</w:t>
      </w:r>
      <w:r w:rsidR="00805821">
        <w:rPr>
          <w:rFonts w:ascii="Times New Roman" w:hAnsi="Times New Roman" w:cs="Times New Roman"/>
          <w:kern w:val="0"/>
          <w:sz w:val="24"/>
          <w:szCs w:val="24"/>
        </w:rPr>
        <w:t xml:space="preserve"> accepted that the wife believed that she was divorced</w:t>
      </w:r>
      <w:r w:rsidR="00680FDC">
        <w:rPr>
          <w:rFonts w:ascii="Times New Roman" w:hAnsi="Times New Roman" w:cs="Times New Roman"/>
          <w:kern w:val="0"/>
          <w:sz w:val="24"/>
          <w:szCs w:val="24"/>
        </w:rPr>
        <w:t xml:space="preserve"> and thus declared that she did not ‘commit bigamy, (an offence which requires </w:t>
      </w:r>
      <w:proofErr w:type="spellStart"/>
      <w:r w:rsidR="00680FDC">
        <w:rPr>
          <w:rFonts w:ascii="Times New Roman" w:hAnsi="Times New Roman" w:cs="Times New Roman"/>
          <w:kern w:val="0"/>
          <w:sz w:val="24"/>
          <w:szCs w:val="24"/>
        </w:rPr>
        <w:t>mens</w:t>
      </w:r>
      <w:proofErr w:type="spellEnd"/>
      <w:r w:rsidR="00680FDC">
        <w:rPr>
          <w:rFonts w:ascii="Times New Roman" w:hAnsi="Times New Roman" w:cs="Times New Roman"/>
          <w:kern w:val="0"/>
          <w:sz w:val="24"/>
          <w:szCs w:val="24"/>
        </w:rPr>
        <w:t xml:space="preserve"> rea/intent)</w:t>
      </w:r>
      <w:r w:rsidR="00B31E6C">
        <w:rPr>
          <w:rFonts w:ascii="Times New Roman" w:hAnsi="Times New Roman" w:cs="Times New Roman"/>
          <w:kern w:val="0"/>
          <w:sz w:val="24"/>
          <w:szCs w:val="24"/>
        </w:rPr>
        <w:t>’</w:t>
      </w:r>
      <w:r w:rsidR="00680FDC">
        <w:rPr>
          <w:rFonts w:ascii="Times New Roman" w:hAnsi="Times New Roman" w:cs="Times New Roman"/>
          <w:kern w:val="0"/>
          <w:sz w:val="24"/>
          <w:szCs w:val="24"/>
        </w:rPr>
        <w:t xml:space="preserve"> (para [16]). Mr Onwukibo may have genuinely believed that his </w:t>
      </w:r>
      <w:r w:rsidR="00E939E5">
        <w:rPr>
          <w:rFonts w:ascii="Times New Roman" w:hAnsi="Times New Roman" w:cs="Times New Roman"/>
          <w:kern w:val="0"/>
          <w:sz w:val="24"/>
          <w:szCs w:val="24"/>
        </w:rPr>
        <w:t xml:space="preserve">second </w:t>
      </w:r>
      <w:r w:rsidR="00680FDC">
        <w:rPr>
          <w:rFonts w:ascii="Times New Roman" w:hAnsi="Times New Roman" w:cs="Times New Roman"/>
          <w:kern w:val="0"/>
          <w:sz w:val="24"/>
          <w:szCs w:val="24"/>
        </w:rPr>
        <w:t>marriage had been dissolved</w:t>
      </w:r>
      <w:r w:rsidR="00392858">
        <w:rPr>
          <w:rFonts w:ascii="Times New Roman" w:hAnsi="Times New Roman" w:cs="Times New Roman"/>
          <w:kern w:val="0"/>
          <w:sz w:val="24"/>
          <w:szCs w:val="24"/>
        </w:rPr>
        <w:t>, as his father</w:t>
      </w:r>
      <w:r w:rsidR="00680FDC">
        <w:rPr>
          <w:rFonts w:ascii="Times New Roman" w:hAnsi="Times New Roman" w:cs="Times New Roman"/>
          <w:kern w:val="0"/>
          <w:sz w:val="24"/>
          <w:szCs w:val="24"/>
        </w:rPr>
        <w:t xml:space="preserve"> </w:t>
      </w:r>
      <w:r w:rsidR="00392858">
        <w:rPr>
          <w:rFonts w:ascii="Times New Roman" w:hAnsi="Times New Roman" w:cs="Times New Roman"/>
          <w:kern w:val="0"/>
          <w:sz w:val="24"/>
          <w:szCs w:val="24"/>
        </w:rPr>
        <w:t xml:space="preserve">had sworn an affidavit that a divorce had been obtained in Nigeria. However, </w:t>
      </w:r>
      <w:r w:rsidR="0022524F">
        <w:rPr>
          <w:rFonts w:ascii="Times New Roman" w:hAnsi="Times New Roman" w:cs="Times New Roman"/>
          <w:kern w:val="0"/>
          <w:sz w:val="24"/>
          <w:szCs w:val="24"/>
        </w:rPr>
        <w:t>he</w:t>
      </w:r>
      <w:r w:rsidR="00E939E5">
        <w:rPr>
          <w:rFonts w:ascii="Times New Roman" w:hAnsi="Times New Roman" w:cs="Times New Roman"/>
          <w:kern w:val="0"/>
          <w:sz w:val="24"/>
          <w:szCs w:val="24"/>
        </w:rPr>
        <w:t xml:space="preserve"> presented the Home Office with a forged decree absolute, which would </w:t>
      </w:r>
      <w:r w:rsidR="004220E0">
        <w:rPr>
          <w:rFonts w:ascii="Times New Roman" w:hAnsi="Times New Roman" w:cs="Times New Roman"/>
          <w:kern w:val="0"/>
          <w:sz w:val="24"/>
          <w:szCs w:val="24"/>
        </w:rPr>
        <w:t xml:space="preserve">have </w:t>
      </w:r>
      <w:r w:rsidR="00E939E5">
        <w:rPr>
          <w:rFonts w:ascii="Times New Roman" w:hAnsi="Times New Roman" w:cs="Times New Roman"/>
          <w:kern w:val="0"/>
          <w:sz w:val="24"/>
          <w:szCs w:val="24"/>
        </w:rPr>
        <w:t>operate</w:t>
      </w:r>
      <w:r w:rsidR="004220E0">
        <w:rPr>
          <w:rFonts w:ascii="Times New Roman" w:hAnsi="Times New Roman" w:cs="Times New Roman"/>
          <w:kern w:val="0"/>
          <w:sz w:val="24"/>
          <w:szCs w:val="24"/>
        </w:rPr>
        <w:t>d</w:t>
      </w:r>
      <w:r w:rsidR="00E939E5">
        <w:rPr>
          <w:rFonts w:ascii="Times New Roman" w:hAnsi="Times New Roman" w:cs="Times New Roman"/>
          <w:kern w:val="0"/>
          <w:sz w:val="24"/>
          <w:szCs w:val="24"/>
        </w:rPr>
        <w:t xml:space="preserve"> against him. </w:t>
      </w:r>
      <w:r w:rsidR="00680FDC">
        <w:rPr>
          <w:rFonts w:ascii="Times New Roman" w:hAnsi="Times New Roman" w:cs="Times New Roman"/>
          <w:kern w:val="0"/>
          <w:sz w:val="24"/>
          <w:szCs w:val="24"/>
        </w:rPr>
        <w:t xml:space="preserve">It should be noted that prosecutions for bigamy are </w:t>
      </w:r>
      <w:r w:rsidR="006D79F6">
        <w:rPr>
          <w:rFonts w:ascii="Times New Roman" w:hAnsi="Times New Roman" w:cs="Times New Roman"/>
          <w:kern w:val="0"/>
          <w:sz w:val="24"/>
          <w:szCs w:val="24"/>
        </w:rPr>
        <w:t>rare: as Cox explain</w:t>
      </w:r>
      <w:r w:rsidR="004220E0">
        <w:rPr>
          <w:rFonts w:ascii="Times New Roman" w:hAnsi="Times New Roman" w:cs="Times New Roman"/>
          <w:kern w:val="0"/>
          <w:sz w:val="24"/>
          <w:szCs w:val="24"/>
        </w:rPr>
        <w:t>s</w:t>
      </w:r>
      <w:r w:rsidR="006D79F6">
        <w:rPr>
          <w:rFonts w:ascii="Times New Roman" w:hAnsi="Times New Roman" w:cs="Times New Roman"/>
          <w:kern w:val="0"/>
          <w:sz w:val="24"/>
          <w:szCs w:val="24"/>
        </w:rPr>
        <w:t xml:space="preserve">, it is ‘an uncommon crime, no longer regarded as a major threat to the institution of marriage (Trying to get a good one: bigamy offences in England and Wales, 1850-1950, 2012 </w:t>
      </w:r>
      <w:r w:rsidR="006D79F6" w:rsidRPr="006D79F6">
        <w:rPr>
          <w:rFonts w:ascii="Times New Roman" w:hAnsi="Times New Roman" w:cs="Times New Roman"/>
          <w:i/>
          <w:iCs/>
          <w:sz w:val="24"/>
          <w:szCs w:val="24"/>
        </w:rPr>
        <w:t>Plymouth Law and Criminal Justice Review</w:t>
      </w:r>
      <w:r w:rsidR="006D79F6">
        <w:rPr>
          <w:rFonts w:ascii="Times New Roman" w:hAnsi="Times New Roman" w:cs="Times New Roman"/>
          <w:i/>
          <w:iCs/>
          <w:sz w:val="24"/>
          <w:szCs w:val="24"/>
        </w:rPr>
        <w:t xml:space="preserve"> </w:t>
      </w:r>
      <w:r w:rsidR="006D79F6">
        <w:rPr>
          <w:rFonts w:ascii="Times New Roman" w:hAnsi="Times New Roman" w:cs="Times New Roman"/>
          <w:sz w:val="24"/>
          <w:szCs w:val="24"/>
        </w:rPr>
        <w:t>p1). In 2021, 58 crimes of bigamy were recorded by the police in England and Wales, but very few resulted in a prosecution, often because it was not in the public interest</w:t>
      </w:r>
      <w:r w:rsidR="00D50546">
        <w:rPr>
          <w:rFonts w:ascii="Times New Roman" w:hAnsi="Times New Roman" w:cs="Times New Roman"/>
          <w:sz w:val="24"/>
          <w:szCs w:val="24"/>
        </w:rPr>
        <w:t xml:space="preserve"> to pursue the matter</w:t>
      </w:r>
      <w:r w:rsidR="006D79F6">
        <w:rPr>
          <w:rFonts w:ascii="Times New Roman" w:hAnsi="Times New Roman" w:cs="Times New Roman"/>
          <w:sz w:val="24"/>
          <w:szCs w:val="24"/>
        </w:rPr>
        <w:t xml:space="preserve"> (F</w:t>
      </w:r>
      <w:r w:rsidR="0022524F">
        <w:rPr>
          <w:rFonts w:ascii="Times New Roman" w:hAnsi="Times New Roman" w:cs="Times New Roman"/>
          <w:sz w:val="24"/>
          <w:szCs w:val="24"/>
        </w:rPr>
        <w:t>OI</w:t>
      </w:r>
      <w:r w:rsidR="006D79F6">
        <w:rPr>
          <w:rFonts w:ascii="Times New Roman" w:hAnsi="Times New Roman" w:cs="Times New Roman"/>
          <w:sz w:val="24"/>
          <w:szCs w:val="24"/>
        </w:rPr>
        <w:t xml:space="preserve"> Request, T. Mack, 2022. </w:t>
      </w:r>
      <w:hyperlink r:id="rId5" w:history="1">
        <w:r w:rsidR="006D79F6" w:rsidRPr="001A6772">
          <w:rPr>
            <w:rStyle w:val="Hyperlink"/>
            <w:rFonts w:ascii="Times New Roman" w:hAnsi="Times New Roman" w:cs="Times New Roman"/>
            <w:sz w:val="24"/>
            <w:szCs w:val="24"/>
            <w:shd w:val="clear" w:color="auto" w:fill="FFFFFF"/>
          </w:rPr>
          <w:t>https://www.leicestermercury.co.uk/news/leicester-news/police-reveal-how-many-cases-7250225</w:t>
        </w:r>
      </w:hyperlink>
      <w:r w:rsidR="006D79F6">
        <w:rPr>
          <w:rStyle w:val="Hyperlink"/>
          <w:rFonts w:ascii="Times New Roman" w:hAnsi="Times New Roman" w:cs="Times New Roman"/>
          <w:sz w:val="24"/>
          <w:szCs w:val="24"/>
          <w:shd w:val="clear" w:color="auto" w:fill="FFFFFF"/>
        </w:rPr>
        <w:t>).</w:t>
      </w:r>
      <w:r w:rsidR="006D79F6" w:rsidRPr="00D50546">
        <w:rPr>
          <w:rStyle w:val="Hyperlink"/>
          <w:rFonts w:ascii="Times New Roman" w:hAnsi="Times New Roman" w:cs="Times New Roman"/>
          <w:sz w:val="24"/>
          <w:szCs w:val="24"/>
          <w:u w:val="none"/>
          <w:shd w:val="clear" w:color="auto" w:fill="FFFFFF"/>
        </w:rPr>
        <w:t xml:space="preserve"> </w:t>
      </w:r>
      <w:r w:rsidR="00D50546" w:rsidRPr="00D50546">
        <w:rPr>
          <w:rFonts w:ascii="Times New Roman" w:hAnsi="Times New Roman" w:cs="Times New Roman"/>
          <w:color w:val="467886" w:themeColor="hyperlink"/>
          <w:sz w:val="24"/>
          <w:szCs w:val="24"/>
          <w:shd w:val="clear" w:color="auto" w:fill="FFFFFF"/>
        </w:rPr>
        <w:t xml:space="preserve"> </w:t>
      </w:r>
      <w:r w:rsidR="006D79F6">
        <w:rPr>
          <w:rFonts w:ascii="Times New Roman" w:hAnsi="Times New Roman" w:cs="Times New Roman"/>
          <w:sz w:val="24"/>
          <w:szCs w:val="24"/>
        </w:rPr>
        <w:t xml:space="preserve">A recent example of </w:t>
      </w:r>
      <w:r w:rsidR="00E939E5">
        <w:rPr>
          <w:rFonts w:ascii="Times New Roman" w:hAnsi="Times New Roman" w:cs="Times New Roman"/>
          <w:sz w:val="24"/>
          <w:szCs w:val="24"/>
        </w:rPr>
        <w:t>a successful criminal prosecution occurred in 2023</w:t>
      </w:r>
      <w:r w:rsidR="0022524F">
        <w:rPr>
          <w:rFonts w:ascii="Times New Roman" w:hAnsi="Times New Roman" w:cs="Times New Roman"/>
          <w:sz w:val="24"/>
          <w:szCs w:val="24"/>
        </w:rPr>
        <w:t>:</w:t>
      </w:r>
      <w:r w:rsidR="00D50546">
        <w:rPr>
          <w:rFonts w:ascii="Times New Roman" w:hAnsi="Times New Roman" w:cs="Times New Roman"/>
          <w:sz w:val="24"/>
          <w:szCs w:val="24"/>
        </w:rPr>
        <w:t xml:space="preserve"> Jason Hayter pleaded guilty to bigamy and received an eight-week suspended sentence having ‘comprehensively deceived’ two ‘wives’ and five children. He travelled between the UK and Germany, where the two families were based, each unaware of the existence of the other (</w:t>
      </w:r>
      <w:hyperlink r:id="rId6" w:history="1">
        <w:r w:rsidR="00D50546" w:rsidRPr="00561B69">
          <w:rPr>
            <w:rStyle w:val="Hyperlink"/>
          </w:rPr>
          <w:t>https://www.bbc.co.uk/news/uk-england-norfolk-67566859</w:t>
        </w:r>
      </w:hyperlink>
      <w:r w:rsidR="00D50546">
        <w:t>)</w:t>
      </w:r>
      <w:r w:rsidR="00D50546">
        <w:rPr>
          <w:rFonts w:ascii="Times New Roman" w:hAnsi="Times New Roman" w:cs="Times New Roman"/>
          <w:sz w:val="24"/>
          <w:szCs w:val="24"/>
        </w:rPr>
        <w:t xml:space="preserve">. His cruel and deceptive behaviour justified a </w:t>
      </w:r>
      <w:r w:rsidR="004220E0">
        <w:rPr>
          <w:rFonts w:ascii="Times New Roman" w:hAnsi="Times New Roman" w:cs="Times New Roman"/>
          <w:sz w:val="24"/>
          <w:szCs w:val="24"/>
        </w:rPr>
        <w:t xml:space="preserve">criminal </w:t>
      </w:r>
      <w:r w:rsidR="00D50546">
        <w:rPr>
          <w:rFonts w:ascii="Times New Roman" w:hAnsi="Times New Roman" w:cs="Times New Roman"/>
          <w:sz w:val="24"/>
          <w:szCs w:val="24"/>
        </w:rPr>
        <w:t>prosecution. Mr Onwukibo’s conduct was, arguably, not as grave.</w:t>
      </w:r>
    </w:p>
    <w:p w14:paraId="3D142D63" w14:textId="0205C10D" w:rsidR="006D79F6" w:rsidRPr="004220E0" w:rsidRDefault="00D50546" w:rsidP="006D79F6">
      <w:pPr>
        <w:spacing w:line="240" w:lineRule="auto"/>
        <w:rPr>
          <w:rFonts w:ascii="Times New Roman" w:hAnsi="Times New Roman" w:cs="Times New Roman"/>
          <w:color w:val="467886" w:themeColor="hyperlink"/>
          <w:sz w:val="36"/>
          <w:szCs w:val="36"/>
          <w:u w:val="single"/>
          <w:shd w:val="clear" w:color="auto" w:fill="FFFFFF"/>
        </w:rPr>
      </w:pPr>
      <w:r w:rsidRPr="004220E0">
        <w:rPr>
          <w:rFonts w:ascii="Times New Roman" w:hAnsi="Times New Roman" w:cs="Times New Roman"/>
          <w:sz w:val="36"/>
          <w:szCs w:val="36"/>
        </w:rPr>
        <w:t xml:space="preserve">Conclusion    </w:t>
      </w:r>
      <w:r w:rsidR="00E939E5" w:rsidRPr="004220E0">
        <w:rPr>
          <w:rFonts w:ascii="Times New Roman" w:hAnsi="Times New Roman" w:cs="Times New Roman"/>
          <w:sz w:val="36"/>
          <w:szCs w:val="36"/>
        </w:rPr>
        <w:t xml:space="preserve"> </w:t>
      </w:r>
    </w:p>
    <w:p w14:paraId="2D2CEB7A" w14:textId="0D1D3A32" w:rsidR="004220E0" w:rsidRDefault="004220E0" w:rsidP="00D674FE">
      <w:pPr>
        <w:pStyle w:val="NormalWeb"/>
        <w:shd w:val="clear" w:color="auto" w:fill="FFFFFF"/>
        <w:spacing w:before="0" w:beforeAutospacing="0" w:after="180" w:afterAutospacing="0"/>
        <w:textAlignment w:val="baseline"/>
        <w:rPr>
          <w:color w:val="141414"/>
        </w:rPr>
      </w:pPr>
      <w:r w:rsidRPr="001A6772">
        <w:rPr>
          <w:i/>
          <w:iCs/>
        </w:rPr>
        <w:t>Uchechukwu-Onwukibo v Onw</w:t>
      </w:r>
      <w:r>
        <w:rPr>
          <w:i/>
          <w:iCs/>
        </w:rPr>
        <w:t>u</w:t>
      </w:r>
      <w:r w:rsidRPr="001A6772">
        <w:rPr>
          <w:i/>
          <w:iCs/>
        </w:rPr>
        <w:t>kibo and others</w:t>
      </w:r>
      <w:r w:rsidRPr="001A6772">
        <w:t xml:space="preserve"> </w:t>
      </w:r>
      <w:r>
        <w:t xml:space="preserve">illustrates the complex nature of international family law cases, particularly those involving </w:t>
      </w:r>
      <w:r w:rsidR="005A200D">
        <w:t>marriages celebrated</w:t>
      </w:r>
      <w:r>
        <w:t xml:space="preserve"> in countr</w:t>
      </w:r>
      <w:r w:rsidR="005A200D">
        <w:t>ies</w:t>
      </w:r>
      <w:r>
        <w:t xml:space="preserve"> that permit polygamy and </w:t>
      </w:r>
      <w:r w:rsidR="00196368">
        <w:t xml:space="preserve">the </w:t>
      </w:r>
      <w:r>
        <w:t>non-judicial dissolution of customary marriages</w:t>
      </w:r>
      <w:r w:rsidR="00196368">
        <w:t xml:space="preserve">. </w:t>
      </w:r>
      <w:r>
        <w:rPr>
          <w:color w:val="141414"/>
        </w:rPr>
        <w:t xml:space="preserve">The </w:t>
      </w:r>
      <w:r w:rsidR="00196368">
        <w:rPr>
          <w:color w:val="141414"/>
        </w:rPr>
        <w:t xml:space="preserve">outcome of the case was that the marriage between the deceased and his second wife never ended in divorce and the marriage to the fifth wife was not valid. But that is not the end of the matter: the fifth wife </w:t>
      </w:r>
      <w:r w:rsidR="00196368">
        <w:rPr>
          <w:color w:val="141414"/>
        </w:rPr>
        <w:lastRenderedPageBreak/>
        <w:t>may pursue a claim under the Inheritance (</w:t>
      </w:r>
      <w:r w:rsidR="00196368" w:rsidRPr="001A6772">
        <w:t>Provision for Family and Dependents) Act 1975</w:t>
      </w:r>
      <w:r w:rsidR="00196368">
        <w:t xml:space="preserve">. The discussion has demonstrated that </w:t>
      </w:r>
      <w:r w:rsidR="0022524F">
        <w:t>the fifth wife’s position would have been different if Mr Onwukibo had been domiciled in Nigeria when he married or if he had survived beyond the conclusion of divorce or nullity proceedings.</w:t>
      </w:r>
      <w:r w:rsidR="005A200D">
        <w:t xml:space="preserve"> </w:t>
      </w:r>
      <w:r w:rsidR="007C36F4">
        <w:t xml:space="preserve">The rights of a polygamous wife are therefore dependent on a variety of factors, beyond her control. </w:t>
      </w:r>
      <w:r w:rsidR="0022524F">
        <w:t xml:space="preserve">  </w:t>
      </w:r>
    </w:p>
    <w:p w14:paraId="4B7D507E" w14:textId="77777777" w:rsidR="004220E0" w:rsidRPr="001A6772" w:rsidRDefault="004220E0" w:rsidP="00D674FE">
      <w:pPr>
        <w:pStyle w:val="NormalWeb"/>
        <w:shd w:val="clear" w:color="auto" w:fill="FFFFFF"/>
        <w:spacing w:before="0" w:beforeAutospacing="0" w:after="180" w:afterAutospacing="0"/>
        <w:textAlignment w:val="baseline"/>
        <w:rPr>
          <w:color w:val="141414"/>
        </w:rPr>
      </w:pPr>
    </w:p>
    <w:p w14:paraId="14297D8B" w14:textId="75CFC82E" w:rsidR="00FB7EFE" w:rsidRPr="001A6772" w:rsidRDefault="009E5A16"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 </w:t>
      </w:r>
    </w:p>
    <w:p w14:paraId="176FE58A" w14:textId="31DE8642" w:rsidR="00134625" w:rsidRPr="001A6772" w:rsidRDefault="00021B02" w:rsidP="00D674FE">
      <w:pPr>
        <w:spacing w:line="240" w:lineRule="auto"/>
        <w:rPr>
          <w:rFonts w:ascii="Times New Roman" w:hAnsi="Times New Roman" w:cs="Times New Roman"/>
          <w:sz w:val="24"/>
          <w:szCs w:val="24"/>
        </w:rPr>
      </w:pPr>
      <w:r w:rsidRPr="001A6772">
        <w:rPr>
          <w:rFonts w:ascii="Times New Roman" w:hAnsi="Times New Roman" w:cs="Times New Roman"/>
          <w:sz w:val="24"/>
          <w:szCs w:val="24"/>
        </w:rPr>
        <w:t xml:space="preserve"> </w:t>
      </w:r>
      <w:r w:rsidR="00422CBF" w:rsidRPr="001A6772">
        <w:rPr>
          <w:rFonts w:ascii="Times New Roman" w:hAnsi="Times New Roman" w:cs="Times New Roman"/>
          <w:sz w:val="24"/>
          <w:szCs w:val="24"/>
        </w:rPr>
        <w:t xml:space="preserve"> </w:t>
      </w:r>
    </w:p>
    <w:sectPr w:rsidR="00134625" w:rsidRPr="001A6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D2B4A"/>
    <w:multiLevelType w:val="hybridMultilevel"/>
    <w:tmpl w:val="EC94A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337C3B"/>
    <w:multiLevelType w:val="hybridMultilevel"/>
    <w:tmpl w:val="53E01914"/>
    <w:lvl w:ilvl="0" w:tplc="9B7ED4FC">
      <w:start w:val="1"/>
      <w:numFmt w:val="bullet"/>
      <w:lvlText w:val="•"/>
      <w:lvlJc w:val="left"/>
      <w:pPr>
        <w:tabs>
          <w:tab w:val="num" w:pos="720"/>
        </w:tabs>
        <w:ind w:left="720" w:hanging="360"/>
      </w:pPr>
      <w:rPr>
        <w:rFonts w:ascii="Arial" w:hAnsi="Arial" w:hint="default"/>
      </w:rPr>
    </w:lvl>
    <w:lvl w:ilvl="1" w:tplc="72ACB750" w:tentative="1">
      <w:start w:val="1"/>
      <w:numFmt w:val="bullet"/>
      <w:lvlText w:val="•"/>
      <w:lvlJc w:val="left"/>
      <w:pPr>
        <w:tabs>
          <w:tab w:val="num" w:pos="1440"/>
        </w:tabs>
        <w:ind w:left="1440" w:hanging="360"/>
      </w:pPr>
      <w:rPr>
        <w:rFonts w:ascii="Arial" w:hAnsi="Arial" w:hint="default"/>
      </w:rPr>
    </w:lvl>
    <w:lvl w:ilvl="2" w:tplc="F9F497AA" w:tentative="1">
      <w:start w:val="1"/>
      <w:numFmt w:val="bullet"/>
      <w:lvlText w:val="•"/>
      <w:lvlJc w:val="left"/>
      <w:pPr>
        <w:tabs>
          <w:tab w:val="num" w:pos="2160"/>
        </w:tabs>
        <w:ind w:left="2160" w:hanging="360"/>
      </w:pPr>
      <w:rPr>
        <w:rFonts w:ascii="Arial" w:hAnsi="Arial" w:hint="default"/>
      </w:rPr>
    </w:lvl>
    <w:lvl w:ilvl="3" w:tplc="EDC64DA8" w:tentative="1">
      <w:start w:val="1"/>
      <w:numFmt w:val="bullet"/>
      <w:lvlText w:val="•"/>
      <w:lvlJc w:val="left"/>
      <w:pPr>
        <w:tabs>
          <w:tab w:val="num" w:pos="2880"/>
        </w:tabs>
        <w:ind w:left="2880" w:hanging="360"/>
      </w:pPr>
      <w:rPr>
        <w:rFonts w:ascii="Arial" w:hAnsi="Arial" w:hint="default"/>
      </w:rPr>
    </w:lvl>
    <w:lvl w:ilvl="4" w:tplc="B6741C3C" w:tentative="1">
      <w:start w:val="1"/>
      <w:numFmt w:val="bullet"/>
      <w:lvlText w:val="•"/>
      <w:lvlJc w:val="left"/>
      <w:pPr>
        <w:tabs>
          <w:tab w:val="num" w:pos="3600"/>
        </w:tabs>
        <w:ind w:left="3600" w:hanging="360"/>
      </w:pPr>
      <w:rPr>
        <w:rFonts w:ascii="Arial" w:hAnsi="Arial" w:hint="default"/>
      </w:rPr>
    </w:lvl>
    <w:lvl w:ilvl="5" w:tplc="B34046F4" w:tentative="1">
      <w:start w:val="1"/>
      <w:numFmt w:val="bullet"/>
      <w:lvlText w:val="•"/>
      <w:lvlJc w:val="left"/>
      <w:pPr>
        <w:tabs>
          <w:tab w:val="num" w:pos="4320"/>
        </w:tabs>
        <w:ind w:left="4320" w:hanging="360"/>
      </w:pPr>
      <w:rPr>
        <w:rFonts w:ascii="Arial" w:hAnsi="Arial" w:hint="default"/>
      </w:rPr>
    </w:lvl>
    <w:lvl w:ilvl="6" w:tplc="8C40144A" w:tentative="1">
      <w:start w:val="1"/>
      <w:numFmt w:val="bullet"/>
      <w:lvlText w:val="•"/>
      <w:lvlJc w:val="left"/>
      <w:pPr>
        <w:tabs>
          <w:tab w:val="num" w:pos="5040"/>
        </w:tabs>
        <w:ind w:left="5040" w:hanging="360"/>
      </w:pPr>
      <w:rPr>
        <w:rFonts w:ascii="Arial" w:hAnsi="Arial" w:hint="default"/>
      </w:rPr>
    </w:lvl>
    <w:lvl w:ilvl="7" w:tplc="D0F00070" w:tentative="1">
      <w:start w:val="1"/>
      <w:numFmt w:val="bullet"/>
      <w:lvlText w:val="•"/>
      <w:lvlJc w:val="left"/>
      <w:pPr>
        <w:tabs>
          <w:tab w:val="num" w:pos="5760"/>
        </w:tabs>
        <w:ind w:left="5760" w:hanging="360"/>
      </w:pPr>
      <w:rPr>
        <w:rFonts w:ascii="Arial" w:hAnsi="Arial" w:hint="default"/>
      </w:rPr>
    </w:lvl>
    <w:lvl w:ilvl="8" w:tplc="19FEA3F4" w:tentative="1">
      <w:start w:val="1"/>
      <w:numFmt w:val="bullet"/>
      <w:lvlText w:val="•"/>
      <w:lvlJc w:val="left"/>
      <w:pPr>
        <w:tabs>
          <w:tab w:val="num" w:pos="6480"/>
        </w:tabs>
        <w:ind w:left="6480" w:hanging="360"/>
      </w:pPr>
      <w:rPr>
        <w:rFonts w:ascii="Arial" w:hAnsi="Arial" w:hint="default"/>
      </w:rPr>
    </w:lvl>
  </w:abstractNum>
  <w:num w:numId="1" w16cid:durableId="666058220">
    <w:abstractNumId w:val="1"/>
  </w:num>
  <w:num w:numId="2" w16cid:durableId="64378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BF"/>
    <w:rsid w:val="00021B02"/>
    <w:rsid w:val="00024448"/>
    <w:rsid w:val="00027EAC"/>
    <w:rsid w:val="000560D2"/>
    <w:rsid w:val="00077AC8"/>
    <w:rsid w:val="00084B65"/>
    <w:rsid w:val="000C1CC1"/>
    <w:rsid w:val="00123E2B"/>
    <w:rsid w:val="00134625"/>
    <w:rsid w:val="00183D7E"/>
    <w:rsid w:val="00196368"/>
    <w:rsid w:val="001A6772"/>
    <w:rsid w:val="001A7F04"/>
    <w:rsid w:val="001C477E"/>
    <w:rsid w:val="001D6E07"/>
    <w:rsid w:val="001E7F32"/>
    <w:rsid w:val="00200626"/>
    <w:rsid w:val="0022524F"/>
    <w:rsid w:val="00245746"/>
    <w:rsid w:val="002949DA"/>
    <w:rsid w:val="002E6F36"/>
    <w:rsid w:val="002F224D"/>
    <w:rsid w:val="00362ABC"/>
    <w:rsid w:val="00381012"/>
    <w:rsid w:val="00381A29"/>
    <w:rsid w:val="00392858"/>
    <w:rsid w:val="003B7FB9"/>
    <w:rsid w:val="003C5AA8"/>
    <w:rsid w:val="004220E0"/>
    <w:rsid w:val="00422CBF"/>
    <w:rsid w:val="004A7644"/>
    <w:rsid w:val="004D3673"/>
    <w:rsid w:val="00503D14"/>
    <w:rsid w:val="00520F42"/>
    <w:rsid w:val="00533565"/>
    <w:rsid w:val="00535907"/>
    <w:rsid w:val="0059533D"/>
    <w:rsid w:val="005A200D"/>
    <w:rsid w:val="005D24E2"/>
    <w:rsid w:val="005D6CEE"/>
    <w:rsid w:val="005E3ADC"/>
    <w:rsid w:val="006405E9"/>
    <w:rsid w:val="00680FDC"/>
    <w:rsid w:val="006850EA"/>
    <w:rsid w:val="0069685D"/>
    <w:rsid w:val="006A023C"/>
    <w:rsid w:val="006A7A58"/>
    <w:rsid w:val="006D0B39"/>
    <w:rsid w:val="006D79F6"/>
    <w:rsid w:val="006E3C7E"/>
    <w:rsid w:val="006F3426"/>
    <w:rsid w:val="00704817"/>
    <w:rsid w:val="00724288"/>
    <w:rsid w:val="007640D4"/>
    <w:rsid w:val="007835EC"/>
    <w:rsid w:val="00790AFB"/>
    <w:rsid w:val="007C36F4"/>
    <w:rsid w:val="007D07A1"/>
    <w:rsid w:val="007F2D5F"/>
    <w:rsid w:val="007F6922"/>
    <w:rsid w:val="0080433A"/>
    <w:rsid w:val="00805821"/>
    <w:rsid w:val="008104D5"/>
    <w:rsid w:val="00814AD9"/>
    <w:rsid w:val="00830632"/>
    <w:rsid w:val="00856B2F"/>
    <w:rsid w:val="008C2419"/>
    <w:rsid w:val="008E652D"/>
    <w:rsid w:val="00930D0A"/>
    <w:rsid w:val="009959A9"/>
    <w:rsid w:val="009B70B3"/>
    <w:rsid w:val="009E5A16"/>
    <w:rsid w:val="00A2653E"/>
    <w:rsid w:val="00A34128"/>
    <w:rsid w:val="00A528F1"/>
    <w:rsid w:val="00AF41F5"/>
    <w:rsid w:val="00B1443C"/>
    <w:rsid w:val="00B31E6C"/>
    <w:rsid w:val="00B44659"/>
    <w:rsid w:val="00B82B98"/>
    <w:rsid w:val="00BB2738"/>
    <w:rsid w:val="00C57D6B"/>
    <w:rsid w:val="00C93192"/>
    <w:rsid w:val="00CC0716"/>
    <w:rsid w:val="00CE3877"/>
    <w:rsid w:val="00D17552"/>
    <w:rsid w:val="00D252DD"/>
    <w:rsid w:val="00D50546"/>
    <w:rsid w:val="00D52350"/>
    <w:rsid w:val="00D674FE"/>
    <w:rsid w:val="00D86979"/>
    <w:rsid w:val="00DA4C10"/>
    <w:rsid w:val="00DE019A"/>
    <w:rsid w:val="00E44355"/>
    <w:rsid w:val="00E4681F"/>
    <w:rsid w:val="00E5137B"/>
    <w:rsid w:val="00E52877"/>
    <w:rsid w:val="00E5774D"/>
    <w:rsid w:val="00E75636"/>
    <w:rsid w:val="00E939E5"/>
    <w:rsid w:val="00E95AE8"/>
    <w:rsid w:val="00EC396F"/>
    <w:rsid w:val="00F160A7"/>
    <w:rsid w:val="00F23353"/>
    <w:rsid w:val="00F51B23"/>
    <w:rsid w:val="00F52021"/>
    <w:rsid w:val="00F65F89"/>
    <w:rsid w:val="00FB7EFE"/>
    <w:rsid w:val="00FC73DB"/>
    <w:rsid w:val="00FF4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CF74"/>
  <w15:chartTrackingRefBased/>
  <w15:docId w15:val="{A06394CA-6697-47D7-8697-C5DE00AA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CBF"/>
    <w:rPr>
      <w:rFonts w:eastAsiaTheme="majorEastAsia" w:cstheme="majorBidi"/>
      <w:color w:val="272727" w:themeColor="text1" w:themeTint="D8"/>
    </w:rPr>
  </w:style>
  <w:style w:type="paragraph" w:styleId="Title">
    <w:name w:val="Title"/>
    <w:basedOn w:val="Normal"/>
    <w:next w:val="Normal"/>
    <w:link w:val="TitleChar"/>
    <w:uiPriority w:val="10"/>
    <w:qFormat/>
    <w:rsid w:val="00422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CBF"/>
    <w:pPr>
      <w:spacing w:before="160"/>
      <w:jc w:val="center"/>
    </w:pPr>
    <w:rPr>
      <w:i/>
      <w:iCs/>
      <w:color w:val="404040" w:themeColor="text1" w:themeTint="BF"/>
    </w:rPr>
  </w:style>
  <w:style w:type="character" w:customStyle="1" w:styleId="QuoteChar">
    <w:name w:val="Quote Char"/>
    <w:basedOn w:val="DefaultParagraphFont"/>
    <w:link w:val="Quote"/>
    <w:uiPriority w:val="29"/>
    <w:rsid w:val="00422CBF"/>
    <w:rPr>
      <w:i/>
      <w:iCs/>
      <w:color w:val="404040" w:themeColor="text1" w:themeTint="BF"/>
    </w:rPr>
  </w:style>
  <w:style w:type="paragraph" w:styleId="ListParagraph">
    <w:name w:val="List Paragraph"/>
    <w:basedOn w:val="Normal"/>
    <w:uiPriority w:val="34"/>
    <w:qFormat/>
    <w:rsid w:val="00422CBF"/>
    <w:pPr>
      <w:ind w:left="720"/>
      <w:contextualSpacing/>
    </w:pPr>
  </w:style>
  <w:style w:type="character" w:styleId="IntenseEmphasis">
    <w:name w:val="Intense Emphasis"/>
    <w:basedOn w:val="DefaultParagraphFont"/>
    <w:uiPriority w:val="21"/>
    <w:qFormat/>
    <w:rsid w:val="00422CBF"/>
    <w:rPr>
      <w:i/>
      <w:iCs/>
      <w:color w:val="0F4761" w:themeColor="accent1" w:themeShade="BF"/>
    </w:rPr>
  </w:style>
  <w:style w:type="paragraph" w:styleId="IntenseQuote">
    <w:name w:val="Intense Quote"/>
    <w:basedOn w:val="Normal"/>
    <w:next w:val="Normal"/>
    <w:link w:val="IntenseQuoteChar"/>
    <w:uiPriority w:val="30"/>
    <w:qFormat/>
    <w:rsid w:val="00422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CBF"/>
    <w:rPr>
      <w:i/>
      <w:iCs/>
      <w:color w:val="0F4761" w:themeColor="accent1" w:themeShade="BF"/>
    </w:rPr>
  </w:style>
  <w:style w:type="character" w:styleId="IntenseReference">
    <w:name w:val="Intense Reference"/>
    <w:basedOn w:val="DefaultParagraphFont"/>
    <w:uiPriority w:val="32"/>
    <w:qFormat/>
    <w:rsid w:val="00422CBF"/>
    <w:rPr>
      <w:b/>
      <w:bCs/>
      <w:smallCaps/>
      <w:color w:val="0F4761" w:themeColor="accent1" w:themeShade="BF"/>
      <w:spacing w:val="5"/>
    </w:rPr>
  </w:style>
  <w:style w:type="paragraph" w:styleId="NoSpacing">
    <w:name w:val="No Spacing"/>
    <w:uiPriority w:val="1"/>
    <w:qFormat/>
    <w:rsid w:val="00E95AE8"/>
    <w:pPr>
      <w:spacing w:after="0" w:line="240" w:lineRule="auto"/>
    </w:pPr>
  </w:style>
  <w:style w:type="character" w:styleId="Hyperlink">
    <w:name w:val="Hyperlink"/>
    <w:basedOn w:val="DefaultParagraphFont"/>
    <w:uiPriority w:val="99"/>
    <w:unhideWhenUsed/>
    <w:rsid w:val="009E5A16"/>
    <w:rPr>
      <w:color w:val="467886" w:themeColor="hyperlink"/>
      <w:u w:val="single"/>
    </w:rPr>
  </w:style>
  <w:style w:type="character" w:styleId="UnresolvedMention">
    <w:name w:val="Unresolved Mention"/>
    <w:basedOn w:val="DefaultParagraphFont"/>
    <w:uiPriority w:val="99"/>
    <w:semiHidden/>
    <w:unhideWhenUsed/>
    <w:rsid w:val="009E5A16"/>
    <w:rPr>
      <w:color w:val="605E5C"/>
      <w:shd w:val="clear" w:color="auto" w:fill="E1DFDD"/>
    </w:rPr>
  </w:style>
  <w:style w:type="paragraph" w:styleId="NormalWeb">
    <w:name w:val="Normal (Web)"/>
    <w:basedOn w:val="Normal"/>
    <w:uiPriority w:val="99"/>
    <w:semiHidden/>
    <w:unhideWhenUsed/>
    <w:rsid w:val="009E5A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p1paratext">
    <w:name w:val="legp1paratext"/>
    <w:basedOn w:val="Normal"/>
    <w:rsid w:val="000C1C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p1no">
    <w:name w:val="legp1no"/>
    <w:basedOn w:val="DefaultParagraphFont"/>
    <w:rsid w:val="000C1CC1"/>
  </w:style>
  <w:style w:type="paragraph" w:customStyle="1" w:styleId="legclearfix">
    <w:name w:val="legclearfix"/>
    <w:basedOn w:val="Normal"/>
    <w:rsid w:val="000C1C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legds">
    <w:name w:val="legds"/>
    <w:basedOn w:val="DefaultParagraphFont"/>
    <w:rsid w:val="000C1CC1"/>
  </w:style>
  <w:style w:type="character" w:customStyle="1" w:styleId="legaddition">
    <w:name w:val="legaddition"/>
    <w:basedOn w:val="DefaultParagraphFont"/>
    <w:rsid w:val="00CC0716"/>
  </w:style>
  <w:style w:type="character" w:customStyle="1" w:styleId="legchangedelimiter">
    <w:name w:val="legchangedelimiter"/>
    <w:basedOn w:val="DefaultParagraphFont"/>
    <w:rsid w:val="00CC0716"/>
  </w:style>
  <w:style w:type="character" w:customStyle="1" w:styleId="legsubstitution">
    <w:name w:val="legsubstitution"/>
    <w:basedOn w:val="DefaultParagraphFont"/>
    <w:rsid w:val="00CC0716"/>
  </w:style>
  <w:style w:type="paragraph" w:customStyle="1" w:styleId="legrhs">
    <w:name w:val="legrhs"/>
    <w:basedOn w:val="Normal"/>
    <w:rsid w:val="00A265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level3">
    <w:name w:val="leglevel3"/>
    <w:basedOn w:val="Normal"/>
    <w:rsid w:val="00A2653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738262">
      <w:bodyDiv w:val="1"/>
      <w:marLeft w:val="0"/>
      <w:marRight w:val="0"/>
      <w:marTop w:val="0"/>
      <w:marBottom w:val="0"/>
      <w:divBdr>
        <w:top w:val="none" w:sz="0" w:space="0" w:color="auto"/>
        <w:left w:val="none" w:sz="0" w:space="0" w:color="auto"/>
        <w:bottom w:val="none" w:sz="0" w:space="0" w:color="auto"/>
        <w:right w:val="none" w:sz="0" w:space="0" w:color="auto"/>
      </w:divBdr>
    </w:div>
    <w:div w:id="506754951">
      <w:bodyDiv w:val="1"/>
      <w:marLeft w:val="0"/>
      <w:marRight w:val="0"/>
      <w:marTop w:val="0"/>
      <w:marBottom w:val="0"/>
      <w:divBdr>
        <w:top w:val="none" w:sz="0" w:space="0" w:color="auto"/>
        <w:left w:val="none" w:sz="0" w:space="0" w:color="auto"/>
        <w:bottom w:val="none" w:sz="0" w:space="0" w:color="auto"/>
        <w:right w:val="none" w:sz="0" w:space="0" w:color="auto"/>
      </w:divBdr>
      <w:divsChild>
        <w:div w:id="2079787636">
          <w:marLeft w:val="547"/>
          <w:marRight w:val="0"/>
          <w:marTop w:val="115"/>
          <w:marBottom w:val="0"/>
          <w:divBdr>
            <w:top w:val="none" w:sz="0" w:space="0" w:color="auto"/>
            <w:left w:val="none" w:sz="0" w:space="0" w:color="auto"/>
            <w:bottom w:val="none" w:sz="0" w:space="0" w:color="auto"/>
            <w:right w:val="none" w:sz="0" w:space="0" w:color="auto"/>
          </w:divBdr>
        </w:div>
        <w:div w:id="28115553">
          <w:marLeft w:val="547"/>
          <w:marRight w:val="0"/>
          <w:marTop w:val="115"/>
          <w:marBottom w:val="0"/>
          <w:divBdr>
            <w:top w:val="none" w:sz="0" w:space="0" w:color="auto"/>
            <w:left w:val="none" w:sz="0" w:space="0" w:color="auto"/>
            <w:bottom w:val="none" w:sz="0" w:space="0" w:color="auto"/>
            <w:right w:val="none" w:sz="0" w:space="0" w:color="auto"/>
          </w:divBdr>
        </w:div>
        <w:div w:id="537820790">
          <w:marLeft w:val="547"/>
          <w:marRight w:val="0"/>
          <w:marTop w:val="115"/>
          <w:marBottom w:val="0"/>
          <w:divBdr>
            <w:top w:val="none" w:sz="0" w:space="0" w:color="auto"/>
            <w:left w:val="none" w:sz="0" w:space="0" w:color="auto"/>
            <w:bottom w:val="none" w:sz="0" w:space="0" w:color="auto"/>
            <w:right w:val="none" w:sz="0" w:space="0" w:color="auto"/>
          </w:divBdr>
        </w:div>
        <w:div w:id="1752504689">
          <w:marLeft w:val="547"/>
          <w:marRight w:val="0"/>
          <w:marTop w:val="115"/>
          <w:marBottom w:val="0"/>
          <w:divBdr>
            <w:top w:val="none" w:sz="0" w:space="0" w:color="auto"/>
            <w:left w:val="none" w:sz="0" w:space="0" w:color="auto"/>
            <w:bottom w:val="none" w:sz="0" w:space="0" w:color="auto"/>
            <w:right w:val="none" w:sz="0" w:space="0" w:color="auto"/>
          </w:divBdr>
        </w:div>
      </w:divsChild>
    </w:div>
    <w:div w:id="1632323449">
      <w:bodyDiv w:val="1"/>
      <w:marLeft w:val="0"/>
      <w:marRight w:val="0"/>
      <w:marTop w:val="0"/>
      <w:marBottom w:val="0"/>
      <w:divBdr>
        <w:top w:val="none" w:sz="0" w:space="0" w:color="auto"/>
        <w:left w:val="none" w:sz="0" w:space="0" w:color="auto"/>
        <w:bottom w:val="none" w:sz="0" w:space="0" w:color="auto"/>
        <w:right w:val="none" w:sz="0" w:space="0" w:color="auto"/>
      </w:divBdr>
    </w:div>
    <w:div w:id="1670017301">
      <w:bodyDiv w:val="1"/>
      <w:marLeft w:val="0"/>
      <w:marRight w:val="0"/>
      <w:marTop w:val="0"/>
      <w:marBottom w:val="0"/>
      <w:divBdr>
        <w:top w:val="none" w:sz="0" w:space="0" w:color="auto"/>
        <w:left w:val="none" w:sz="0" w:space="0" w:color="auto"/>
        <w:bottom w:val="none" w:sz="0" w:space="0" w:color="auto"/>
        <w:right w:val="none" w:sz="0" w:space="0" w:color="auto"/>
      </w:divBdr>
    </w:div>
    <w:div w:id="1911305082">
      <w:bodyDiv w:val="1"/>
      <w:marLeft w:val="0"/>
      <w:marRight w:val="0"/>
      <w:marTop w:val="0"/>
      <w:marBottom w:val="0"/>
      <w:divBdr>
        <w:top w:val="none" w:sz="0" w:space="0" w:color="auto"/>
        <w:left w:val="none" w:sz="0" w:space="0" w:color="auto"/>
        <w:bottom w:val="none" w:sz="0" w:space="0" w:color="auto"/>
        <w:right w:val="none" w:sz="0" w:space="0" w:color="auto"/>
      </w:divBdr>
    </w:div>
    <w:div w:id="1931544927">
      <w:bodyDiv w:val="1"/>
      <w:marLeft w:val="0"/>
      <w:marRight w:val="0"/>
      <w:marTop w:val="0"/>
      <w:marBottom w:val="0"/>
      <w:divBdr>
        <w:top w:val="none" w:sz="0" w:space="0" w:color="auto"/>
        <w:left w:val="none" w:sz="0" w:space="0" w:color="auto"/>
        <w:bottom w:val="none" w:sz="0" w:space="0" w:color="auto"/>
        <w:right w:val="none" w:sz="0" w:space="0" w:color="auto"/>
      </w:divBdr>
    </w:div>
    <w:div w:id="1946496812">
      <w:bodyDiv w:val="1"/>
      <w:marLeft w:val="0"/>
      <w:marRight w:val="0"/>
      <w:marTop w:val="0"/>
      <w:marBottom w:val="0"/>
      <w:divBdr>
        <w:top w:val="none" w:sz="0" w:space="0" w:color="auto"/>
        <w:left w:val="none" w:sz="0" w:space="0" w:color="auto"/>
        <w:bottom w:val="none" w:sz="0" w:space="0" w:color="auto"/>
        <w:right w:val="none" w:sz="0" w:space="0" w:color="auto"/>
      </w:divBdr>
    </w:div>
    <w:div w:id="2032101775">
      <w:bodyDiv w:val="1"/>
      <w:marLeft w:val="0"/>
      <w:marRight w:val="0"/>
      <w:marTop w:val="0"/>
      <w:marBottom w:val="0"/>
      <w:divBdr>
        <w:top w:val="none" w:sz="0" w:space="0" w:color="auto"/>
        <w:left w:val="none" w:sz="0" w:space="0" w:color="auto"/>
        <w:bottom w:val="none" w:sz="0" w:space="0" w:color="auto"/>
        <w:right w:val="none" w:sz="0" w:space="0" w:color="auto"/>
      </w:divBdr>
      <w:divsChild>
        <w:div w:id="1557886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news/uk-england-norfolk-67566859" TargetMode="External"/><Relationship Id="rId5" Type="http://schemas.openxmlformats.org/officeDocument/2006/relationships/hyperlink" Target="https://www.leicestermercury.co.uk/news/leicester-news/police-reveal-how-many-cases-72502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6</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Gaffney-Rhys</dc:creator>
  <cp:keywords/>
  <dc:description/>
  <cp:lastModifiedBy>Ruth Gaffney-Rhys</cp:lastModifiedBy>
  <cp:revision>28</cp:revision>
  <dcterms:created xsi:type="dcterms:W3CDTF">2024-04-22T12:14:00Z</dcterms:created>
  <dcterms:modified xsi:type="dcterms:W3CDTF">2024-06-10T10:12:00Z</dcterms:modified>
</cp:coreProperties>
</file>