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06BF" w14:textId="77777777" w:rsidR="00856961" w:rsidRDefault="00BC37C4">
      <w:pPr>
        <w:jc w:val="center"/>
        <w:rPr>
          <w:rStyle w:val="None"/>
          <w:rFonts w:ascii="Times New Roman" w:eastAsia="Times New Roman" w:hAnsi="Times New Roman" w:cs="Times New Roman"/>
          <w:b/>
          <w:bCs/>
          <w:sz w:val="20"/>
          <w:szCs w:val="20"/>
        </w:rPr>
      </w:pPr>
      <w:r>
        <w:rPr>
          <w:rStyle w:val="None"/>
          <w:rFonts w:ascii="Times New Roman" w:hAnsi="Times New Roman"/>
          <w:b/>
          <w:bCs/>
          <w:color w:val="242628"/>
          <w:sz w:val="24"/>
          <w:szCs w:val="24"/>
          <w:u w:color="242628"/>
        </w:rPr>
        <w:t xml:space="preserve">Collective Intelligence Value in the culture context: New Product Development and User </w:t>
      </w:r>
      <w:r>
        <w:rPr>
          <w:rStyle w:val="None"/>
          <w:rFonts w:ascii="Times New Roman" w:hAnsi="Times New Roman"/>
          <w:b/>
          <w:bCs/>
          <w:color w:val="242628"/>
          <w:sz w:val="24"/>
          <w:szCs w:val="24"/>
          <w:u w:color="242628"/>
        </w:rPr>
        <w:t>Innovative Behavior</w:t>
      </w:r>
    </w:p>
    <w:p w14:paraId="7E4D95D7" w14:textId="77777777" w:rsidR="00856961" w:rsidRDefault="00BC37C4">
      <w:pPr>
        <w:rPr>
          <w:rStyle w:val="None"/>
          <w:rFonts w:ascii="Times New Roman" w:eastAsia="Times New Roman" w:hAnsi="Times New Roman" w:cs="Times New Roman"/>
          <w:b/>
          <w:bCs/>
          <w:sz w:val="24"/>
          <w:szCs w:val="24"/>
        </w:rPr>
      </w:pPr>
      <w:r>
        <w:rPr>
          <w:rStyle w:val="None"/>
          <w:rFonts w:ascii="Times New Roman" w:hAnsi="Times New Roman"/>
          <w:b/>
          <w:bCs/>
          <w:sz w:val="24"/>
          <w:szCs w:val="24"/>
        </w:rPr>
        <w:t>Abstract</w:t>
      </w:r>
    </w:p>
    <w:p w14:paraId="017A4BC0"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This study aimed to investigate the impact of collective intelligence on new product development (NPD) and user inventive behavior in organizational settings. The Study decisions were made using the nomothetic approach, survey conducted among 60 product development managers from 10 organizations in the industry revealed that there is a positive relationship between innovative behavior and performance (both outcomes and efficiency). However, this relationship is mediated by the positive effect of collective </w:t>
      </w:r>
      <w:r>
        <w:rPr>
          <w:rStyle w:val="None"/>
          <w:rFonts w:ascii="Times New Roman" w:hAnsi="Times New Roman"/>
          <w:sz w:val="24"/>
          <w:szCs w:val="24"/>
        </w:rPr>
        <w:t>intelligence within new product development projects. The study has three significant contributions. Firstly, it is the first of its type to examine the connections between creative behavior and performance. Secondly, it empirically and quantitatively investigates the function of bricolage in established organizations. Lastly, it provides information on the individual perspective of new product development processes. This study demonstrates the critical importance of inventive behavior and collective intell</w:t>
      </w:r>
      <w:r>
        <w:rPr>
          <w:rStyle w:val="None"/>
          <w:rFonts w:ascii="Times New Roman" w:hAnsi="Times New Roman"/>
          <w:sz w:val="24"/>
          <w:szCs w:val="24"/>
        </w:rPr>
        <w:t>igence in enhancing performance within organizations during the creative processes of new product development (NPD). The findings underscore the significance of integrating the behavioral viewpoint with the resource-based viewpoint in the context of new product development (NPD), as well as the relevance of carefully choosing and effectively using the resources available to a firm.</w:t>
      </w:r>
    </w:p>
    <w:p w14:paraId="4BB8B4EE"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Keywords: New Product Development, Idea Generation, Idea Facilitation, Innovative Behavior, Collective Intelligence</w:t>
      </w:r>
    </w:p>
    <w:p w14:paraId="0801E070" w14:textId="77777777" w:rsidR="00856961" w:rsidRDefault="00BC37C4">
      <w:pPr>
        <w:rPr>
          <w:rStyle w:val="None"/>
          <w:rFonts w:ascii="Times New Roman" w:eastAsia="Times New Roman" w:hAnsi="Times New Roman" w:cs="Times New Roman"/>
          <w:b/>
          <w:bCs/>
          <w:sz w:val="24"/>
          <w:szCs w:val="24"/>
        </w:rPr>
      </w:pPr>
      <w:r>
        <w:rPr>
          <w:rStyle w:val="None"/>
          <w:rFonts w:ascii="Times New Roman" w:hAnsi="Times New Roman"/>
          <w:b/>
          <w:bCs/>
          <w:sz w:val="24"/>
          <w:szCs w:val="24"/>
        </w:rPr>
        <w:t>Introduction</w:t>
      </w:r>
    </w:p>
    <w:p w14:paraId="4B0BDCB0"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According to Leonard-Barton (1992), a company's competitive advantages and profitability are fueled by new goods. Researchers in the field of new product creation have looked at a variety of factors, including human characteristics, levels of perceived creativity and identity, and organizational factors, competencies, culture, and routines (Gupta &amp; Wilemon, 1990; Sivasubramaniam et al., 2012). Nevertheless, there has been little academic investigation into the mechanisms by which NPD-related behavior transf</w:t>
      </w:r>
      <w:r>
        <w:rPr>
          <w:rStyle w:val="None"/>
          <w:rFonts w:ascii="Times New Roman" w:hAnsi="Times New Roman"/>
          <w:sz w:val="24"/>
          <w:szCs w:val="24"/>
        </w:rPr>
        <w:t xml:space="preserve">ers into operational performance. Our comprehension of this fundamental creative process is clouded due to the lack of research that connects behavioral perspective with actions and performance. Prior studies (Brown &amp; Eisenhardt, 1995) have brought attention to the </w:t>
      </w:r>
      <w:proofErr w:type="gramStart"/>
      <w:r>
        <w:rPr>
          <w:rStyle w:val="None"/>
          <w:rFonts w:ascii="Times New Roman" w:hAnsi="Times New Roman"/>
          <w:sz w:val="24"/>
          <w:szCs w:val="24"/>
        </w:rPr>
        <w:t>amount</w:t>
      </w:r>
      <w:proofErr w:type="gramEnd"/>
      <w:r>
        <w:rPr>
          <w:rStyle w:val="None"/>
          <w:rFonts w:ascii="Times New Roman" w:hAnsi="Times New Roman"/>
          <w:sz w:val="24"/>
          <w:szCs w:val="24"/>
        </w:rPr>
        <w:t xml:space="preserve"> of resources that can be used for product development. However, a lot of the process behind selecting and using resources to generate value is still mostly </w:t>
      </w:r>
      <w:r>
        <w:rPr>
          <w:rStyle w:val="None"/>
          <w:rFonts w:ascii="Times New Roman" w:hAnsi="Times New Roman"/>
          <w:sz w:val="24"/>
          <w:szCs w:val="24"/>
        </w:rPr>
        <w:lastRenderedPageBreak/>
        <w:t>unknown. Introducing novel goods and services to consumers is a certain way to grow</w:t>
      </w:r>
      <w:r>
        <w:rPr>
          <w:rStyle w:val="None"/>
          <w:rFonts w:ascii="Times New Roman" w:hAnsi="Times New Roman"/>
          <w:sz w:val="24"/>
          <w:szCs w:val="24"/>
        </w:rPr>
        <w:t xml:space="preserve"> a company's customer base and bottom line. Present marketing initiatives are predicated on the successful launch of new products (</w:t>
      </w:r>
      <w:proofErr w:type="spellStart"/>
      <w:r>
        <w:rPr>
          <w:rStyle w:val="None"/>
          <w:rFonts w:ascii="Times New Roman" w:hAnsi="Times New Roman"/>
          <w:sz w:val="24"/>
          <w:szCs w:val="24"/>
        </w:rPr>
        <w:t>Mccole</w:t>
      </w:r>
      <w:proofErr w:type="spellEnd"/>
      <w:r>
        <w:rPr>
          <w:rStyle w:val="None"/>
          <w:rFonts w:ascii="Times New Roman" w:hAnsi="Times New Roman"/>
          <w:sz w:val="24"/>
          <w:szCs w:val="24"/>
        </w:rPr>
        <w:t xml:space="preserve">, 2005; Hoffman, 2005). Due to increased competition, shorter product life cycles, and faster obsolescence, the rate of new product development (NPD) is more important than ever. As a result, companies can no longer afford to squander time if they want to continue growing. Companies that compete </w:t>
      </w:r>
      <w:proofErr w:type="gramStart"/>
      <w:r>
        <w:rPr>
          <w:rStyle w:val="None"/>
          <w:rFonts w:ascii="Times New Roman" w:hAnsi="Times New Roman"/>
          <w:sz w:val="24"/>
          <w:szCs w:val="24"/>
        </w:rPr>
        <w:t>on the basis of</w:t>
      </w:r>
      <w:proofErr w:type="gramEnd"/>
      <w:r>
        <w:rPr>
          <w:rStyle w:val="None"/>
          <w:rFonts w:ascii="Times New Roman" w:hAnsi="Times New Roman"/>
          <w:sz w:val="24"/>
          <w:szCs w:val="24"/>
        </w:rPr>
        <w:t xml:space="preserve"> development speed include Xerox, Gillette, and Honeywell. Comp</w:t>
      </w:r>
      <w:r>
        <w:rPr>
          <w:rStyle w:val="None"/>
          <w:rFonts w:ascii="Times New Roman" w:hAnsi="Times New Roman"/>
          <w:sz w:val="24"/>
          <w:szCs w:val="24"/>
        </w:rPr>
        <w:t xml:space="preserve">anies can get an advantage over their competitors by being the first to </w:t>
      </w:r>
      <w:proofErr w:type="gramStart"/>
      <w:r>
        <w:rPr>
          <w:rStyle w:val="None"/>
          <w:rFonts w:ascii="Times New Roman" w:hAnsi="Times New Roman"/>
          <w:sz w:val="24"/>
          <w:szCs w:val="24"/>
        </w:rPr>
        <w:t>market with</w:t>
      </w:r>
      <w:proofErr w:type="gramEnd"/>
      <w:r>
        <w:rPr>
          <w:rStyle w:val="None"/>
          <w:rFonts w:ascii="Times New Roman" w:hAnsi="Times New Roman"/>
          <w:sz w:val="24"/>
          <w:szCs w:val="24"/>
        </w:rPr>
        <w:t xml:space="preserve"> innovative items. The firm's competitive start gives it advantages over rivals, which are projected to lead to a dominant position in the market (Fred and Erik 2009; Hoechst 2000). Companies require a plan for developing new products in today's economy, but they also need to understand what makes new products successful in the market, since technological advancements occur at a rapid pace and product life cycles are short (</w:t>
      </w:r>
      <w:proofErr w:type="spellStart"/>
      <w:r>
        <w:rPr>
          <w:rStyle w:val="None"/>
          <w:rFonts w:ascii="Times New Roman" w:hAnsi="Times New Roman"/>
          <w:sz w:val="24"/>
          <w:szCs w:val="24"/>
        </w:rPr>
        <w:t>R</w:t>
      </w:r>
      <w:r>
        <w:rPr>
          <w:rStyle w:val="None"/>
          <w:rFonts w:ascii="Times New Roman" w:hAnsi="Times New Roman"/>
          <w:sz w:val="24"/>
          <w:szCs w:val="24"/>
        </w:rPr>
        <w:t>oenrich</w:t>
      </w:r>
      <w:proofErr w:type="spellEnd"/>
      <w:r>
        <w:rPr>
          <w:rStyle w:val="None"/>
          <w:rFonts w:ascii="Times New Roman" w:hAnsi="Times New Roman"/>
          <w:sz w:val="24"/>
          <w:szCs w:val="24"/>
        </w:rPr>
        <w:t xml:space="preserve">, 2004). This study examines the process of developing new products, the steps involved in doing so, the signs that consumers exhibit innovative behavior, and the link between the two. Numerous studies have shown that innovations significantly impact company success (Albach, 1989; Wheelwright and Clark, 1992; Cooper, 2002). Despite their promising future as a competitive advantage, they have a very high market failure rate, particularly </w:t>
      </w:r>
      <w:proofErr w:type="gramStart"/>
      <w:r>
        <w:rPr>
          <w:rStyle w:val="None"/>
          <w:rFonts w:ascii="Times New Roman" w:hAnsi="Times New Roman"/>
          <w:sz w:val="24"/>
          <w:szCs w:val="24"/>
        </w:rPr>
        <w:t>in the area of</w:t>
      </w:r>
      <w:proofErr w:type="gramEnd"/>
      <w:r>
        <w:rPr>
          <w:rStyle w:val="None"/>
          <w:rFonts w:ascii="Times New Roman" w:hAnsi="Times New Roman"/>
          <w:sz w:val="24"/>
          <w:szCs w:val="24"/>
        </w:rPr>
        <w:t xml:space="preserve"> ground-breaking inventions (Crawford, 1997; </w:t>
      </w:r>
      <w:proofErr w:type="spellStart"/>
      <w:r>
        <w:rPr>
          <w:rStyle w:val="None"/>
          <w:rFonts w:ascii="Times New Roman" w:hAnsi="Times New Roman"/>
          <w:sz w:val="24"/>
          <w:szCs w:val="24"/>
        </w:rPr>
        <w:t>L</w:t>
      </w:r>
      <w:r>
        <w:rPr>
          <w:rStyle w:val="None"/>
          <w:rFonts w:ascii="Times New Roman" w:hAnsi="Times New Roman"/>
          <w:sz w:val="24"/>
          <w:szCs w:val="24"/>
        </w:rPr>
        <w:t>ü</w:t>
      </w:r>
      <w:r>
        <w:rPr>
          <w:rStyle w:val="None"/>
          <w:rFonts w:ascii="Times New Roman" w:hAnsi="Times New Roman"/>
          <w:sz w:val="24"/>
          <w:szCs w:val="24"/>
        </w:rPr>
        <w:t>thj</w:t>
      </w:r>
      <w:r>
        <w:rPr>
          <w:rStyle w:val="None"/>
          <w:rFonts w:ascii="Times New Roman" w:hAnsi="Times New Roman"/>
          <w:sz w:val="24"/>
          <w:szCs w:val="24"/>
        </w:rPr>
        <w:t>e</w:t>
      </w:r>
      <w:proofErr w:type="spellEnd"/>
      <w:r>
        <w:rPr>
          <w:rStyle w:val="None"/>
          <w:rFonts w:ascii="Times New Roman" w:hAnsi="Times New Roman"/>
          <w:sz w:val="24"/>
          <w:szCs w:val="24"/>
        </w:rPr>
        <w:t>, 2007). Consequently, businesses are attempting to address the issue of user-acceptance by involving external actors, especially customers, in their innovation processes (Brem, 2008). By including users as issue solvers in different stages of the individual invention process, customer-centric innovations not only utilize the voice of the customer but also go beyond standard market research. This is where the lead-user strategy comes into play, targeting specific types of users (i.e., cutting-edge customer</w:t>
      </w:r>
      <w:r>
        <w:rPr>
          <w:rStyle w:val="None"/>
          <w:rFonts w:ascii="Times New Roman" w:hAnsi="Times New Roman"/>
          <w:sz w:val="24"/>
          <w:szCs w:val="24"/>
        </w:rPr>
        <w:t xml:space="preserve">s) who stand to gain a lot from cutting-edge ideas. Thus, new product development (NPD) relies on effective procedures and approaches to sustainably identify and incorporate consumers into the corporate innovation process </w:t>
      </w:r>
      <w:proofErr w:type="gramStart"/>
      <w:r>
        <w:rPr>
          <w:rStyle w:val="None"/>
          <w:rFonts w:ascii="Times New Roman" w:hAnsi="Times New Roman"/>
          <w:sz w:val="24"/>
          <w:szCs w:val="24"/>
        </w:rPr>
        <w:t>The</w:t>
      </w:r>
      <w:proofErr w:type="gramEnd"/>
      <w:r>
        <w:rPr>
          <w:rStyle w:val="None"/>
          <w:rFonts w:ascii="Times New Roman" w:hAnsi="Times New Roman"/>
          <w:sz w:val="24"/>
          <w:szCs w:val="24"/>
        </w:rPr>
        <w:t xml:space="preserve"> term "web 2.0" encapsulates another modern megatrend: an effort to tap into the democratic capacities of Internet users. Nowadays, every form of search query </w:t>
      </w:r>
      <w:proofErr w:type="gramStart"/>
      <w:r>
        <w:rPr>
          <w:rStyle w:val="None"/>
          <w:rFonts w:ascii="Times New Roman" w:hAnsi="Times New Roman"/>
          <w:sz w:val="24"/>
          <w:szCs w:val="24"/>
        </w:rPr>
        <w:t>may</w:t>
      </w:r>
      <w:proofErr w:type="gramEnd"/>
      <w:r>
        <w:rPr>
          <w:rStyle w:val="None"/>
          <w:rFonts w:ascii="Times New Roman" w:hAnsi="Times New Roman"/>
          <w:sz w:val="24"/>
          <w:szCs w:val="24"/>
        </w:rPr>
        <w:t xml:space="preserve"> be answered with a simple web search. When it comes to effectively identifying lead users, however, there is a dearth of lit</w:t>
      </w:r>
      <w:r>
        <w:rPr>
          <w:rStyle w:val="None"/>
          <w:rFonts w:ascii="Times New Roman" w:hAnsi="Times New Roman"/>
          <w:sz w:val="24"/>
          <w:szCs w:val="24"/>
        </w:rPr>
        <w:t>erature discussing the possibilities presented by new, highly personalized tools such as weblogs and communities.</w:t>
      </w:r>
    </w:p>
    <w:p w14:paraId="211E2807"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An endless resource</w:t>
      </w:r>
      <w:r>
        <w:rPr>
          <w:rStyle w:val="None"/>
          <w:rFonts w:ascii="Times New Roman" w:hAnsi="Times New Roman"/>
          <w:sz w:val="24"/>
          <w:szCs w:val="24"/>
        </w:rPr>
        <w:t>—</w:t>
      </w:r>
      <w:r>
        <w:rPr>
          <w:rStyle w:val="None"/>
          <w:rFonts w:ascii="Times New Roman" w:hAnsi="Times New Roman"/>
          <w:sz w:val="24"/>
          <w:szCs w:val="24"/>
        </w:rPr>
        <w:t>the knowledge that employees possess</w:t>
      </w:r>
      <w:r>
        <w:rPr>
          <w:rStyle w:val="None"/>
          <w:rFonts w:ascii="Times New Roman" w:hAnsi="Times New Roman"/>
          <w:sz w:val="24"/>
          <w:szCs w:val="24"/>
        </w:rPr>
        <w:t>—</w:t>
      </w:r>
      <w:r>
        <w:rPr>
          <w:rStyle w:val="None"/>
          <w:rFonts w:ascii="Times New Roman" w:hAnsi="Times New Roman"/>
          <w:sz w:val="24"/>
          <w:szCs w:val="24"/>
        </w:rPr>
        <w:t xml:space="preserve">forms the basis of knowledge management. It will take significant work to locate, gather, and direct the knowledge toward the </w:t>
      </w:r>
      <w:proofErr w:type="gramStart"/>
      <w:r>
        <w:rPr>
          <w:rStyle w:val="None"/>
          <w:rFonts w:ascii="Times New Roman" w:hAnsi="Times New Roman"/>
          <w:sz w:val="24"/>
          <w:szCs w:val="24"/>
        </w:rPr>
        <w:lastRenderedPageBreak/>
        <w:t>end product</w:t>
      </w:r>
      <w:proofErr w:type="gramEnd"/>
      <w:r>
        <w:rPr>
          <w:rStyle w:val="None"/>
          <w:rFonts w:ascii="Times New Roman" w:hAnsi="Times New Roman"/>
          <w:sz w:val="24"/>
          <w:szCs w:val="24"/>
        </w:rPr>
        <w:t xml:space="preserve"> or service that will be given to the market; this capital must exist in its native form within the organization. Knowledge exploitation is challenging even for smart organizations. The intricacy of the motivational processes and the variety of knowledge govern this challenge. The term "knowledge management" refers to a set of procedur</w:t>
      </w:r>
      <w:r>
        <w:rPr>
          <w:rStyle w:val="None"/>
          <w:rFonts w:ascii="Times New Roman" w:hAnsi="Times New Roman"/>
          <w:sz w:val="24"/>
          <w:szCs w:val="24"/>
        </w:rPr>
        <w:t xml:space="preserve">es designed to make an organization's internal knowledge more organized and productive. A person needs to be able to draw parallels between new phenomena and things he is already familiar with. This is dependent on his IQ. Organizational strengths include the ability to foster the growth of collective intelligence by focusing team members' diverse networks on a shared goal.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coordinate efforts and resolve disagreements among teams, an intelligent organization's manager needs to learn to value the</w:t>
      </w:r>
      <w:r>
        <w:rPr>
          <w:rStyle w:val="None"/>
          <w:rFonts w:ascii="Times New Roman" w:hAnsi="Times New Roman"/>
          <w:sz w:val="24"/>
          <w:szCs w:val="24"/>
        </w:rPr>
        <w:t xml:space="preserve"> combined competency of his employees. Every individual </w:t>
      </w:r>
      <w:proofErr w:type="gramStart"/>
      <w:r>
        <w:rPr>
          <w:rStyle w:val="None"/>
          <w:rFonts w:ascii="Times New Roman" w:hAnsi="Times New Roman"/>
          <w:sz w:val="24"/>
          <w:szCs w:val="24"/>
        </w:rPr>
        <w:t>have</w:t>
      </w:r>
      <w:proofErr w:type="gramEnd"/>
      <w:r>
        <w:rPr>
          <w:rStyle w:val="None"/>
          <w:rFonts w:ascii="Times New Roman" w:hAnsi="Times New Roman"/>
          <w:sz w:val="24"/>
          <w:szCs w:val="24"/>
        </w:rPr>
        <w:t xml:space="preserve"> a unique set of skills. The reunification of individual competence and the acquisition of a set of competencies</w:t>
      </w:r>
      <w:r>
        <w:rPr>
          <w:rStyle w:val="None"/>
          <w:rFonts w:ascii="Times New Roman" w:hAnsi="Times New Roman"/>
          <w:sz w:val="24"/>
          <w:szCs w:val="24"/>
        </w:rPr>
        <w:t>—</w:t>
      </w:r>
      <w:r>
        <w:rPr>
          <w:rStyle w:val="None"/>
          <w:rFonts w:ascii="Times New Roman" w:hAnsi="Times New Roman"/>
          <w:sz w:val="24"/>
          <w:szCs w:val="24"/>
        </w:rPr>
        <w:t>a collective competency that surpasses the individual one</w:t>
      </w:r>
      <w:r>
        <w:rPr>
          <w:rStyle w:val="None"/>
          <w:rFonts w:ascii="Times New Roman" w:hAnsi="Times New Roman"/>
          <w:sz w:val="24"/>
          <w:szCs w:val="24"/>
        </w:rPr>
        <w:t>—</w:t>
      </w:r>
      <w:r>
        <w:rPr>
          <w:rStyle w:val="None"/>
          <w:rFonts w:ascii="Times New Roman" w:hAnsi="Times New Roman"/>
          <w:sz w:val="24"/>
          <w:szCs w:val="24"/>
        </w:rPr>
        <w:t>are prerequisites for integrating these persons into a team. The better quality of the collective acts that mobilize the competence of many individuals is due to the larger reflection framework. A group's collective intelligence is its combined ability to achieve its goals when it</w:t>
      </w:r>
      <w:r>
        <w:rPr>
          <w:rStyle w:val="None"/>
          <w:rFonts w:ascii="Times New Roman" w:hAnsi="Times New Roman"/>
          <w:sz w:val="24"/>
          <w:szCs w:val="24"/>
        </w:rPr>
        <w:t>s members work together as a team.</w:t>
      </w:r>
    </w:p>
    <w:p w14:paraId="1CF25116" w14:textId="77777777" w:rsidR="00856961" w:rsidRDefault="00BC37C4">
      <w:pPr>
        <w:spacing w:after="24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Review of literature</w:t>
      </w:r>
    </w:p>
    <w:p w14:paraId="171D89D8"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One definition of a new product concept is "a statement about anticipated product features (form or technology) that will yield selected benefits relative to other products or problem solutions already available" (Crawford and Benedetto, 2003). To paraphrase Belliveau et al. (2002), "a product (either a good or service) new to the firm marketing it" is what constitutes a new product. This does not apply to products that undergo changes just for campaigns. Products are considered new if they have been availa</w:t>
      </w:r>
      <w:r>
        <w:rPr>
          <w:rStyle w:val="None"/>
          <w:rFonts w:ascii="Times New Roman" w:hAnsi="Times New Roman"/>
          <w:sz w:val="24"/>
          <w:szCs w:val="24"/>
        </w:rPr>
        <w:t>ble for sale for five years or fewer and have undergone significant revisions and enhancements, as explained by Cooper (2001).</w:t>
      </w:r>
    </w:p>
    <w:p w14:paraId="633DD691"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New product developments "Products that are recently introduced to the market either completely alter preexisting product categories or establish entirely new </w:t>
      </w:r>
      <w:r>
        <w:rPr>
          <w:rStyle w:val="None"/>
          <w:rFonts w:ascii="Times New Roman" w:hAnsi="Times New Roman"/>
          <w:sz w:val="24"/>
          <w:szCs w:val="24"/>
        </w:rPr>
        <w:t xml:space="preserve">ones" (Crawford et al., 2003). Instructions are necessary for using these novel products, which may contain cutting-edge technology. These novel items constitute </w:t>
      </w:r>
      <w:proofErr w:type="gramStart"/>
      <w:r>
        <w:rPr>
          <w:rStyle w:val="None"/>
          <w:rFonts w:ascii="Times New Roman" w:hAnsi="Times New Roman"/>
          <w:sz w:val="24"/>
          <w:szCs w:val="24"/>
        </w:rPr>
        <w:t>a whole</w:t>
      </w:r>
      <w:proofErr w:type="gramEnd"/>
      <w:r>
        <w:rPr>
          <w:rStyle w:val="None"/>
          <w:rFonts w:ascii="Times New Roman" w:hAnsi="Times New Roman"/>
          <w:sz w:val="24"/>
          <w:szCs w:val="24"/>
        </w:rPr>
        <w:t xml:space="preserve"> novel market, according to Cooper (2001).</w:t>
      </w:r>
    </w:p>
    <w:p w14:paraId="565D743B"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Items that have been around for a while but propel a company into a different market niche. Brands can break into new markets with the help of the "me-too" category, which is essentially a carbon copy of an existing product. It is possible for a product to be deemed novel even though it is </w:t>
      </w:r>
      <w:r>
        <w:rPr>
          <w:rStyle w:val="None"/>
          <w:rFonts w:ascii="Times New Roman" w:hAnsi="Times New Roman"/>
          <w:sz w:val="24"/>
          <w:szCs w:val="24"/>
        </w:rPr>
        <w:lastRenderedPageBreak/>
        <w:t>otherwise available in the market if a company delivers a nearly identical version to consumers. Cooper (2000) estimates that around 20% of all new goods fall into this group.</w:t>
      </w:r>
    </w:p>
    <w:p w14:paraId="5A40E96D"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According to Kotler and Armstrong (2010), new product development refers to the </w:t>
      </w:r>
      <w:r>
        <w:rPr>
          <w:rStyle w:val="None"/>
          <w:rFonts w:ascii="Times New Roman" w:hAnsi="Times New Roman"/>
          <w:sz w:val="24"/>
          <w:szCs w:val="24"/>
        </w:rPr>
        <w:t xml:space="preserve">process by which companies create their own products, enhance existing ones, change them, or launch new brands via their own research and development initiatives. According to </w:t>
      </w:r>
      <w:proofErr w:type="spellStart"/>
      <w:r>
        <w:rPr>
          <w:rStyle w:val="None"/>
          <w:rFonts w:ascii="Times New Roman" w:hAnsi="Times New Roman"/>
          <w:sz w:val="24"/>
          <w:szCs w:val="24"/>
        </w:rPr>
        <w:t>Nikolaoes</w:t>
      </w:r>
      <w:proofErr w:type="spellEnd"/>
      <w:r>
        <w:rPr>
          <w:rStyle w:val="None"/>
          <w:rFonts w:ascii="Times New Roman" w:hAnsi="Times New Roman"/>
          <w:sz w:val="24"/>
          <w:szCs w:val="24"/>
        </w:rPr>
        <w:t xml:space="preserve"> et al. (2004), a company can gain a strategic advantage by developing and releasing new goods that are responsive to customer feedback, have superior technical features, stay under budget, and beat the competition to market. In addition, many companies rely on new product development as their main source of revenue and </w:t>
      </w:r>
      <w:proofErr w:type="gramStart"/>
      <w:r>
        <w:rPr>
          <w:rStyle w:val="None"/>
          <w:rFonts w:ascii="Times New Roman" w:hAnsi="Times New Roman"/>
          <w:sz w:val="24"/>
          <w:szCs w:val="24"/>
        </w:rPr>
        <w:t xml:space="preserve">as a </w:t>
      </w:r>
      <w:r>
        <w:rPr>
          <w:rStyle w:val="None"/>
          <w:rFonts w:ascii="Times New Roman" w:hAnsi="Times New Roman"/>
          <w:sz w:val="24"/>
          <w:szCs w:val="24"/>
        </w:rPr>
        <w:t>means to</w:t>
      </w:r>
      <w:proofErr w:type="gramEnd"/>
      <w:r>
        <w:rPr>
          <w:rStyle w:val="None"/>
          <w:rFonts w:ascii="Times New Roman" w:hAnsi="Times New Roman"/>
          <w:sz w:val="24"/>
          <w:szCs w:val="24"/>
        </w:rPr>
        <w:t xml:space="preserve"> achieve future growth. Improvements made with the buyer in mind have allowed it to mature over time. (Hoffman, et al., 2010; Fuchs, et al., 2010), Cooper (2009), the product's nature (Decker and Scholz, 2010), the channel (Lan, et al., 2007), the venue's nature (Fuller et al., 2009, </w:t>
      </w:r>
      <w:proofErr w:type="spellStart"/>
      <w:r>
        <w:rPr>
          <w:rStyle w:val="None"/>
          <w:rFonts w:ascii="Times New Roman" w:hAnsi="Times New Roman"/>
          <w:sz w:val="24"/>
          <w:szCs w:val="24"/>
        </w:rPr>
        <w:t>Arakji</w:t>
      </w:r>
      <w:proofErr w:type="spellEnd"/>
      <w:r>
        <w:rPr>
          <w:rStyle w:val="None"/>
          <w:rFonts w:ascii="Times New Roman" w:hAnsi="Times New Roman"/>
          <w:sz w:val="24"/>
          <w:szCs w:val="24"/>
        </w:rPr>
        <w:t xml:space="preserve"> and Lang, 2007), and the product's origin (</w:t>
      </w:r>
      <w:proofErr w:type="spellStart"/>
      <w:r>
        <w:rPr>
          <w:rStyle w:val="None"/>
          <w:rFonts w:ascii="Times New Roman" w:hAnsi="Times New Roman"/>
          <w:sz w:val="24"/>
          <w:szCs w:val="24"/>
        </w:rPr>
        <w:t>Whyld</w:t>
      </w:r>
      <w:proofErr w:type="spellEnd"/>
      <w:r>
        <w:rPr>
          <w:rStyle w:val="None"/>
          <w:rFonts w:ascii="Times New Roman" w:hAnsi="Times New Roman"/>
          <w:sz w:val="24"/>
          <w:szCs w:val="24"/>
        </w:rPr>
        <w:t>, 2010). There is still a need for change, even when there is evidence of efforts at ongoing development. In a 2010 study, Szymigim et al.</w:t>
      </w:r>
    </w:p>
    <w:p w14:paraId="0747ED51"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Whether done alone or in a group, coming up with new ideas is a crucial part of being creative and, by extension, of being innovative.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generate ideas for new goods, the most inventive companies often use a variety of sources and methods to process those ideas. Also,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keep the pipeline that supports the creation of new products going, they need to inspire their employees' imaginations.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innovate and stay afloat in today's cutthroat business climate, organizations must possess strong creative capabilities. In 2006, Galanakis et al.</w:t>
      </w:r>
    </w:p>
    <w:p w14:paraId="6D67F36C"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In a highly competitive market, developing new products is a crucial but risky strategy. (Clark et al., 2006; Cooper, 2001). Through developing new products, several corporations have become more competitive and made enormous profits. New product development (NPD) is complete without its effect on customer uptake and inventive behavior. One of the most effective ways for a company to grow and increase its earnings is to introduce new products and services to the market (Alves, et al. 2004a). Companies that </w:t>
      </w:r>
      <w:r>
        <w:rPr>
          <w:rStyle w:val="None"/>
          <w:rFonts w:ascii="Times New Roman" w:hAnsi="Times New Roman"/>
          <w:sz w:val="24"/>
          <w:szCs w:val="24"/>
        </w:rPr>
        <w:t>consistently release innovative goods entice other social system members to follow suit (Roger 2003). Furthermore, the rate of product adoption and purchase by a social system's members can be understood through consumer innovative behavior.</w:t>
      </w:r>
    </w:p>
    <w:p w14:paraId="47F25C83" w14:textId="77777777" w:rsidR="00856961" w:rsidRDefault="00856961">
      <w:pPr>
        <w:spacing w:after="0" w:line="360" w:lineRule="auto"/>
        <w:jc w:val="both"/>
        <w:rPr>
          <w:rStyle w:val="None"/>
          <w:rFonts w:ascii="Times New Roman" w:eastAsia="Times New Roman" w:hAnsi="Times New Roman" w:cs="Times New Roman"/>
          <w:b/>
          <w:bCs/>
          <w:sz w:val="24"/>
          <w:szCs w:val="24"/>
        </w:rPr>
      </w:pPr>
    </w:p>
    <w:p w14:paraId="37D3E52F" w14:textId="77777777" w:rsidR="00856961" w:rsidRDefault="00BC37C4">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Statement of Problem</w:t>
      </w:r>
    </w:p>
    <w:p w14:paraId="570BFC83"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In the rapid and competitive world of modern business, incorporating collective knowledge into cultural environments presents an exciting opportunity to enhance the effectiveness of new product development (NPD) and encourage user creativity. Although there is a growing recognition of the importance of shared knowledge as a valuable resource, there is still a lack of understanding about how cultural elements shape its use and impact on NPD procedures and outcomes. This research aims to explore the relations</w:t>
      </w:r>
      <w:r>
        <w:rPr>
          <w:rStyle w:val="None"/>
          <w:rFonts w:ascii="Times New Roman" w:hAnsi="Times New Roman"/>
          <w:sz w:val="24"/>
          <w:szCs w:val="24"/>
        </w:rPr>
        <w:t xml:space="preserve">hip between shared knowledge, cultural background, and their influence on idea generation, idea facilitation, innovative </w:t>
      </w:r>
      <w:proofErr w:type="spellStart"/>
      <w:r>
        <w:rPr>
          <w:rStyle w:val="None"/>
          <w:rFonts w:ascii="Times New Roman" w:hAnsi="Times New Roman"/>
          <w:sz w:val="24"/>
          <w:szCs w:val="24"/>
        </w:rPr>
        <w:t>behaviour</w:t>
      </w:r>
      <w:proofErr w:type="spellEnd"/>
      <w:r>
        <w:rPr>
          <w:rStyle w:val="None"/>
          <w:rFonts w:ascii="Times New Roman" w:hAnsi="Times New Roman"/>
          <w:sz w:val="24"/>
          <w:szCs w:val="24"/>
        </w:rPr>
        <w:t xml:space="preserve">, NPD effectiveness, and NPD outcomes. Understanding these connections is crucial for businesses aiming to </w:t>
      </w:r>
      <w:proofErr w:type="spellStart"/>
      <w:r>
        <w:rPr>
          <w:rStyle w:val="None"/>
          <w:rFonts w:ascii="Times New Roman" w:hAnsi="Times New Roman"/>
          <w:sz w:val="24"/>
          <w:szCs w:val="24"/>
        </w:rPr>
        <w:t>optimise</w:t>
      </w:r>
      <w:proofErr w:type="spellEnd"/>
      <w:r>
        <w:rPr>
          <w:rStyle w:val="None"/>
          <w:rFonts w:ascii="Times New Roman" w:hAnsi="Times New Roman"/>
          <w:sz w:val="24"/>
          <w:szCs w:val="24"/>
        </w:rPr>
        <w:t xml:space="preserve"> NPD processes and effectively utilize user creativity.</w:t>
      </w:r>
    </w:p>
    <w:p w14:paraId="01E30F86" w14:textId="77777777" w:rsidR="00856961" w:rsidRDefault="00BC37C4">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Research Question</w:t>
      </w:r>
    </w:p>
    <w:p w14:paraId="7ED74AA9"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How does a blend of different cultural perspectives contribute to the generation of innovative concepts in the context of new product development (NPD)?</w:t>
      </w:r>
    </w:p>
    <w:p w14:paraId="24584470" w14:textId="77777777" w:rsidR="00856961" w:rsidRDefault="00BC37C4">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Research Objective</w:t>
      </w:r>
    </w:p>
    <w:p w14:paraId="69463DA6"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To explore the impact of collective intelligence on idea generation in various cultural contexts.</w:t>
      </w:r>
    </w:p>
    <w:p w14:paraId="46B7F5A7" w14:textId="77777777" w:rsidR="00856961" w:rsidRDefault="00BC37C4">
      <w:pPr>
        <w:spacing w:after="0" w:line="36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Research Methodology</w:t>
      </w:r>
    </w:p>
    <w:p w14:paraId="1A57D42C"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This</w:t>
      </w:r>
      <w:r>
        <w:rPr>
          <w:rStyle w:val="None"/>
          <w:rFonts w:ascii="Times New Roman" w:hAnsi="Times New Roman"/>
          <w:b/>
          <w:bCs/>
          <w:sz w:val="24"/>
          <w:szCs w:val="24"/>
        </w:rPr>
        <w:t xml:space="preserve"> </w:t>
      </w:r>
      <w:r>
        <w:rPr>
          <w:rStyle w:val="None"/>
          <w:rFonts w:ascii="Times New Roman" w:hAnsi="Times New Roman"/>
          <w:sz w:val="24"/>
          <w:szCs w:val="24"/>
        </w:rPr>
        <w:t xml:space="preserve">Study used the nomothetic approach to </w:t>
      </w:r>
      <w:proofErr w:type="gramStart"/>
      <w:r>
        <w:rPr>
          <w:rStyle w:val="None"/>
          <w:rFonts w:ascii="Times New Roman" w:hAnsi="Times New Roman"/>
          <w:sz w:val="24"/>
          <w:szCs w:val="24"/>
        </w:rPr>
        <w:t>deployed</w:t>
      </w:r>
      <w:proofErr w:type="gramEnd"/>
      <w:r>
        <w:rPr>
          <w:rStyle w:val="None"/>
          <w:rFonts w:ascii="Times New Roman" w:hAnsi="Times New Roman"/>
          <w:sz w:val="24"/>
          <w:szCs w:val="24"/>
        </w:rPr>
        <w:t xml:space="preserve"> the research and development departments of ten multinational corporations, polled 60 full-time workers who are managers and important decision-makers in new product development (NPD). They had research and development facilities in India, China and Saudi Arabia that produced goods for the hardware, networking, gaming, and telecommunications industries. Company mail was used to distribute questionnaires, and we received returned surveys in the same manner. A t</w:t>
      </w:r>
      <w:r>
        <w:rPr>
          <w:rStyle w:val="None"/>
          <w:rFonts w:ascii="Times New Roman" w:hAnsi="Times New Roman"/>
          <w:sz w:val="24"/>
          <w:szCs w:val="24"/>
        </w:rPr>
        <w:t xml:space="preserve">otal of 60 surveys were received, have included NPD managers and decision-makers with a track record of successful product development in our final sample of 60. </w:t>
      </w:r>
    </w:p>
    <w:p w14:paraId="367360EB" w14:textId="77777777" w:rsidR="00856961" w:rsidRDefault="00BC37C4">
      <w:pPr>
        <w:spacing w:after="0" w:line="360" w:lineRule="auto"/>
        <w:jc w:val="center"/>
        <w:rPr>
          <w:rStyle w:val="None"/>
          <w:rFonts w:ascii="Times New Roman" w:eastAsia="Times New Roman" w:hAnsi="Times New Roman" w:cs="Times New Roman"/>
          <w:b/>
          <w:bCs/>
          <w:sz w:val="24"/>
          <w:szCs w:val="24"/>
        </w:rPr>
      </w:pPr>
      <w:r>
        <w:rPr>
          <w:rStyle w:val="None"/>
          <w:rFonts w:ascii="Times New Roman" w:hAnsi="Times New Roman"/>
          <w:b/>
          <w:bCs/>
          <w:sz w:val="24"/>
          <w:szCs w:val="24"/>
        </w:rPr>
        <w:t>Table 1 Reliability Analysis</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2"/>
        <w:gridCol w:w="2088"/>
        <w:gridCol w:w="3120"/>
      </w:tblGrid>
      <w:tr w:rsidR="00856961" w14:paraId="3B94AD03"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9F569" w14:textId="77777777" w:rsidR="00856961" w:rsidRDefault="00BC37C4">
            <w:pPr>
              <w:spacing w:after="0" w:line="240" w:lineRule="auto"/>
              <w:jc w:val="both"/>
            </w:pPr>
            <w:r>
              <w:rPr>
                <w:rStyle w:val="None"/>
                <w:rFonts w:ascii="Times New Roman" w:hAnsi="Times New Roman"/>
                <w:b/>
                <w:bCs/>
                <w:sz w:val="24"/>
                <w:szCs w:val="24"/>
              </w:rPr>
              <w:t>Variables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86F0C" w14:textId="77777777" w:rsidR="00856961" w:rsidRDefault="00BC37C4">
            <w:pPr>
              <w:spacing w:after="0" w:line="240" w:lineRule="auto"/>
              <w:jc w:val="both"/>
            </w:pPr>
            <w:proofErr w:type="spellStart"/>
            <w:proofErr w:type="gramStart"/>
            <w:r>
              <w:rPr>
                <w:rStyle w:val="None"/>
                <w:rFonts w:ascii="Times New Roman" w:hAnsi="Times New Roman"/>
                <w:b/>
                <w:bCs/>
                <w:sz w:val="24"/>
                <w:szCs w:val="24"/>
              </w:rPr>
              <w:t>No.of</w:t>
            </w:r>
            <w:proofErr w:type="spellEnd"/>
            <w:proofErr w:type="gramEnd"/>
            <w:r>
              <w:rPr>
                <w:rStyle w:val="None"/>
                <w:rFonts w:ascii="Times New Roman" w:hAnsi="Times New Roman"/>
                <w:b/>
                <w:bCs/>
                <w:sz w:val="24"/>
                <w:szCs w:val="24"/>
              </w:rPr>
              <w:t xml:space="preserve"> Items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F827" w14:textId="77777777" w:rsidR="00856961" w:rsidRDefault="00BC37C4">
            <w:pPr>
              <w:spacing w:after="0" w:line="240" w:lineRule="auto"/>
              <w:jc w:val="both"/>
            </w:pPr>
            <w:r>
              <w:rPr>
                <w:rStyle w:val="None"/>
                <w:rFonts w:ascii="Times New Roman" w:hAnsi="Times New Roman"/>
                <w:b/>
                <w:bCs/>
                <w:sz w:val="24"/>
                <w:szCs w:val="24"/>
              </w:rPr>
              <w:t>Cronbach Alpha Value</w:t>
            </w:r>
          </w:p>
        </w:tc>
      </w:tr>
      <w:tr w:rsidR="00856961" w14:paraId="4C9F70F6"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1273" w14:textId="77777777" w:rsidR="00856961" w:rsidRDefault="00BC37C4">
            <w:pPr>
              <w:spacing w:after="0" w:line="240" w:lineRule="auto"/>
              <w:jc w:val="both"/>
            </w:pPr>
            <w:r>
              <w:rPr>
                <w:rStyle w:val="None"/>
                <w:rFonts w:ascii="Times New Roman" w:hAnsi="Times New Roman"/>
                <w:sz w:val="24"/>
                <w:szCs w:val="24"/>
              </w:rPr>
              <w:t>Idea Generation</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A5C4"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1F777" w14:textId="77777777" w:rsidR="00856961" w:rsidRDefault="00BC37C4">
            <w:pPr>
              <w:spacing w:after="0" w:line="240" w:lineRule="auto"/>
              <w:jc w:val="both"/>
            </w:pPr>
            <w:r>
              <w:rPr>
                <w:rStyle w:val="None"/>
                <w:rFonts w:ascii="Times New Roman" w:hAnsi="Times New Roman"/>
                <w:sz w:val="24"/>
                <w:szCs w:val="24"/>
              </w:rPr>
              <w:t>0.75</w:t>
            </w:r>
          </w:p>
        </w:tc>
      </w:tr>
      <w:tr w:rsidR="00856961" w14:paraId="2F348B58"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D7A51" w14:textId="77777777" w:rsidR="00856961" w:rsidRDefault="00BC37C4">
            <w:pPr>
              <w:spacing w:after="0" w:line="240" w:lineRule="auto"/>
              <w:jc w:val="both"/>
            </w:pPr>
            <w:r>
              <w:rPr>
                <w:rStyle w:val="None"/>
                <w:rFonts w:ascii="Times New Roman" w:hAnsi="Times New Roman"/>
                <w:sz w:val="24"/>
                <w:szCs w:val="24"/>
              </w:rPr>
              <w:t>Idea Facilitation</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A2CF2"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B309B" w14:textId="77777777" w:rsidR="00856961" w:rsidRDefault="00BC37C4">
            <w:pPr>
              <w:spacing w:after="0" w:line="240" w:lineRule="auto"/>
              <w:jc w:val="both"/>
            </w:pPr>
            <w:r>
              <w:rPr>
                <w:rStyle w:val="None"/>
                <w:rFonts w:ascii="Times New Roman" w:hAnsi="Times New Roman"/>
                <w:sz w:val="24"/>
                <w:szCs w:val="24"/>
              </w:rPr>
              <w:t>0.80</w:t>
            </w:r>
          </w:p>
        </w:tc>
      </w:tr>
      <w:tr w:rsidR="00856961" w14:paraId="6F703F24"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6B11" w14:textId="77777777" w:rsidR="00856961" w:rsidRDefault="00BC37C4">
            <w:pPr>
              <w:spacing w:after="0" w:line="240" w:lineRule="auto"/>
              <w:jc w:val="both"/>
            </w:pPr>
            <w:r>
              <w:rPr>
                <w:rStyle w:val="None"/>
                <w:rFonts w:ascii="Times New Roman" w:hAnsi="Times New Roman"/>
                <w:sz w:val="24"/>
                <w:szCs w:val="24"/>
              </w:rPr>
              <w:t xml:space="preserve">Innovation </w:t>
            </w:r>
            <w:proofErr w:type="spellStart"/>
            <w:r>
              <w:rPr>
                <w:rStyle w:val="None"/>
                <w:rFonts w:ascii="Times New Roman" w:hAnsi="Times New Roman"/>
                <w:sz w:val="24"/>
                <w:szCs w:val="24"/>
              </w:rPr>
              <w:t>Behaviour</w:t>
            </w:r>
            <w:proofErr w:type="spellEnd"/>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21236"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93CF" w14:textId="77777777" w:rsidR="00856961" w:rsidRDefault="00BC37C4">
            <w:pPr>
              <w:spacing w:after="0" w:line="240" w:lineRule="auto"/>
              <w:jc w:val="both"/>
            </w:pPr>
            <w:r>
              <w:rPr>
                <w:rStyle w:val="None"/>
                <w:rFonts w:ascii="Times New Roman" w:hAnsi="Times New Roman"/>
                <w:sz w:val="24"/>
                <w:szCs w:val="24"/>
              </w:rPr>
              <w:t>0.78</w:t>
            </w:r>
          </w:p>
        </w:tc>
      </w:tr>
      <w:tr w:rsidR="00856961" w14:paraId="782AF0B1"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34B34" w14:textId="77777777" w:rsidR="00856961" w:rsidRDefault="00BC37C4">
            <w:pPr>
              <w:spacing w:after="0" w:line="240" w:lineRule="auto"/>
              <w:jc w:val="both"/>
            </w:pPr>
            <w:r>
              <w:rPr>
                <w:rStyle w:val="None"/>
                <w:rFonts w:ascii="Times New Roman" w:hAnsi="Times New Roman"/>
                <w:sz w:val="24"/>
                <w:szCs w:val="24"/>
              </w:rPr>
              <w:t>New Product Development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8DEF0"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56E2" w14:textId="77777777" w:rsidR="00856961" w:rsidRDefault="00BC37C4">
            <w:pPr>
              <w:spacing w:after="0" w:line="240" w:lineRule="auto"/>
              <w:jc w:val="both"/>
            </w:pPr>
            <w:r>
              <w:rPr>
                <w:rStyle w:val="None"/>
                <w:rFonts w:ascii="Times New Roman" w:hAnsi="Times New Roman"/>
                <w:sz w:val="24"/>
                <w:szCs w:val="24"/>
              </w:rPr>
              <w:t>0.86</w:t>
            </w:r>
          </w:p>
        </w:tc>
      </w:tr>
      <w:tr w:rsidR="00856961" w14:paraId="03002BC7"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0B947" w14:textId="77777777" w:rsidR="00856961" w:rsidRDefault="00BC37C4">
            <w:pPr>
              <w:spacing w:after="0" w:line="240" w:lineRule="auto"/>
              <w:jc w:val="both"/>
            </w:pPr>
            <w:r>
              <w:rPr>
                <w:rStyle w:val="None"/>
                <w:rFonts w:ascii="Times New Roman" w:hAnsi="Times New Roman"/>
                <w:sz w:val="24"/>
                <w:szCs w:val="24"/>
              </w:rPr>
              <w:t xml:space="preserve">NPD </w:t>
            </w:r>
            <w:r>
              <w:rPr>
                <w:rStyle w:val="None"/>
                <w:rFonts w:ascii="Times New Roman" w:hAnsi="Times New Roman"/>
                <w:sz w:val="24"/>
                <w:szCs w:val="24"/>
              </w:rPr>
              <w:t>Efficiency</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09FBF"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D631D" w14:textId="77777777" w:rsidR="00856961" w:rsidRDefault="00BC37C4">
            <w:pPr>
              <w:spacing w:after="0" w:line="240" w:lineRule="auto"/>
              <w:jc w:val="both"/>
            </w:pPr>
            <w:r>
              <w:rPr>
                <w:rStyle w:val="None"/>
                <w:rFonts w:ascii="Times New Roman" w:hAnsi="Times New Roman"/>
                <w:sz w:val="24"/>
                <w:szCs w:val="24"/>
              </w:rPr>
              <w:t>0.82</w:t>
            </w:r>
          </w:p>
        </w:tc>
      </w:tr>
      <w:tr w:rsidR="00856961" w14:paraId="57A91A2D"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1569" w14:textId="77777777" w:rsidR="00856961" w:rsidRDefault="00BC37C4">
            <w:pPr>
              <w:spacing w:after="0" w:line="240" w:lineRule="auto"/>
              <w:jc w:val="both"/>
            </w:pPr>
            <w:r>
              <w:rPr>
                <w:rStyle w:val="None"/>
                <w:rFonts w:ascii="Times New Roman" w:hAnsi="Times New Roman"/>
                <w:sz w:val="24"/>
                <w:szCs w:val="24"/>
              </w:rPr>
              <w:lastRenderedPageBreak/>
              <w:t>NPD Outcome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E25C0"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B27F8" w14:textId="77777777" w:rsidR="00856961" w:rsidRDefault="00BC37C4">
            <w:pPr>
              <w:spacing w:after="0" w:line="240" w:lineRule="auto"/>
              <w:jc w:val="both"/>
            </w:pPr>
            <w:r>
              <w:rPr>
                <w:rStyle w:val="None"/>
                <w:rFonts w:ascii="Times New Roman" w:hAnsi="Times New Roman"/>
                <w:sz w:val="24"/>
                <w:szCs w:val="24"/>
              </w:rPr>
              <w:t>0.85</w:t>
            </w:r>
          </w:p>
        </w:tc>
      </w:tr>
      <w:tr w:rsidR="00856961" w14:paraId="54ACBFAE" w14:textId="77777777">
        <w:trPr>
          <w:trHeight w:val="330"/>
          <w:jc w:val="center"/>
        </w:trPr>
        <w:tc>
          <w:tcPr>
            <w:tcW w:w="4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E1C53" w14:textId="77777777" w:rsidR="00856961" w:rsidRDefault="00BC37C4">
            <w:pPr>
              <w:spacing w:after="0" w:line="240" w:lineRule="auto"/>
              <w:jc w:val="both"/>
            </w:pPr>
            <w:r>
              <w:rPr>
                <w:rStyle w:val="None"/>
                <w:rFonts w:ascii="Times New Roman" w:hAnsi="Times New Roman"/>
                <w:sz w:val="24"/>
                <w:szCs w:val="24"/>
              </w:rPr>
              <w:t>Collective Intelligence</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145CF" w14:textId="77777777" w:rsidR="00856961" w:rsidRDefault="00BC37C4">
            <w:pPr>
              <w:spacing w:after="0" w:line="240" w:lineRule="auto"/>
              <w:jc w:val="both"/>
            </w:pPr>
            <w:r>
              <w:rPr>
                <w:rStyle w:val="None"/>
                <w:rFonts w:ascii="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0161B" w14:textId="77777777" w:rsidR="00856961" w:rsidRDefault="00BC37C4">
            <w:pPr>
              <w:spacing w:after="0" w:line="240" w:lineRule="auto"/>
              <w:jc w:val="both"/>
            </w:pPr>
            <w:r>
              <w:rPr>
                <w:rStyle w:val="None"/>
                <w:rFonts w:ascii="Times New Roman" w:hAnsi="Times New Roman"/>
                <w:sz w:val="24"/>
                <w:szCs w:val="24"/>
              </w:rPr>
              <w:t>0.88</w:t>
            </w:r>
          </w:p>
        </w:tc>
      </w:tr>
    </w:tbl>
    <w:p w14:paraId="0242670F" w14:textId="77777777" w:rsidR="00856961" w:rsidRDefault="00856961">
      <w:pPr>
        <w:widowControl w:val="0"/>
        <w:spacing w:after="0" w:line="240" w:lineRule="auto"/>
        <w:ind w:left="324" w:hanging="324"/>
        <w:jc w:val="center"/>
        <w:rPr>
          <w:rStyle w:val="None"/>
          <w:rFonts w:ascii="Times New Roman" w:eastAsia="Times New Roman" w:hAnsi="Times New Roman" w:cs="Times New Roman"/>
          <w:b/>
          <w:bCs/>
          <w:sz w:val="24"/>
          <w:szCs w:val="24"/>
        </w:rPr>
      </w:pPr>
    </w:p>
    <w:p w14:paraId="48784CB1" w14:textId="77777777" w:rsidR="00856961" w:rsidRDefault="00856961">
      <w:pPr>
        <w:widowControl w:val="0"/>
        <w:spacing w:after="0" w:line="240" w:lineRule="auto"/>
        <w:ind w:left="216" w:hanging="216"/>
        <w:jc w:val="center"/>
        <w:rPr>
          <w:rStyle w:val="None"/>
          <w:rFonts w:ascii="Times New Roman" w:eastAsia="Times New Roman" w:hAnsi="Times New Roman" w:cs="Times New Roman"/>
          <w:b/>
          <w:bCs/>
          <w:sz w:val="24"/>
          <w:szCs w:val="24"/>
        </w:rPr>
      </w:pPr>
    </w:p>
    <w:p w14:paraId="4A22FC84" w14:textId="77777777" w:rsidR="00856961" w:rsidRDefault="00856961">
      <w:pPr>
        <w:widowControl w:val="0"/>
        <w:spacing w:after="0" w:line="240" w:lineRule="auto"/>
        <w:ind w:left="108" w:hanging="108"/>
        <w:jc w:val="center"/>
        <w:rPr>
          <w:rStyle w:val="None"/>
          <w:rFonts w:ascii="Times New Roman" w:eastAsia="Times New Roman" w:hAnsi="Times New Roman" w:cs="Times New Roman"/>
          <w:b/>
          <w:bCs/>
          <w:sz w:val="24"/>
          <w:szCs w:val="24"/>
        </w:rPr>
      </w:pPr>
    </w:p>
    <w:p w14:paraId="3B3E391B" w14:textId="77777777" w:rsidR="00856961" w:rsidRDefault="00856961">
      <w:pPr>
        <w:widowControl w:val="0"/>
        <w:spacing w:after="0" w:line="240" w:lineRule="auto"/>
        <w:jc w:val="center"/>
        <w:rPr>
          <w:rStyle w:val="None"/>
          <w:rFonts w:ascii="Times New Roman" w:eastAsia="Times New Roman" w:hAnsi="Times New Roman" w:cs="Times New Roman"/>
          <w:b/>
          <w:bCs/>
          <w:sz w:val="24"/>
          <w:szCs w:val="24"/>
        </w:rPr>
      </w:pPr>
    </w:p>
    <w:p w14:paraId="5D21A2E3" w14:textId="77777777" w:rsidR="00856961" w:rsidRDefault="00BC37C4">
      <w:pPr>
        <w:spacing w:after="24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From the above table 1 shows the evaluation in "Collective Intelligence Value in the Cultural Context: New Product Development and User Innovative Behavior" investigates into the </w:t>
      </w:r>
      <w:r>
        <w:rPr>
          <w:rStyle w:val="None"/>
          <w:rFonts w:ascii="Times New Roman" w:hAnsi="Times New Roman"/>
          <w:sz w:val="24"/>
          <w:szCs w:val="24"/>
        </w:rPr>
        <w:t xml:space="preserve">credibility of different scales employed in gauging concepts linked to idea generation (0.75), idea </w:t>
      </w:r>
      <w:proofErr w:type="gramStart"/>
      <w:r>
        <w:rPr>
          <w:rStyle w:val="None"/>
          <w:rFonts w:ascii="Times New Roman" w:hAnsi="Times New Roman"/>
          <w:sz w:val="24"/>
          <w:szCs w:val="24"/>
        </w:rPr>
        <w:t>facilitation(</w:t>
      </w:r>
      <w:proofErr w:type="gramEnd"/>
      <w:r>
        <w:rPr>
          <w:rStyle w:val="None"/>
          <w:rFonts w:ascii="Times New Roman" w:hAnsi="Times New Roman"/>
          <w:sz w:val="24"/>
          <w:szCs w:val="24"/>
        </w:rPr>
        <w:t xml:space="preserve">0.80), innovative behavior(0.78), new product development (NPD) (0.86), NPD efficiency (0.82), NPD outcome (0.85) and collective intelligence (0.88). The results shows that the </w:t>
      </w:r>
      <w:proofErr w:type="spellStart"/>
      <w:r>
        <w:rPr>
          <w:rStyle w:val="None"/>
          <w:rFonts w:ascii="Times New Roman" w:hAnsi="Times New Roman"/>
          <w:sz w:val="24"/>
          <w:szCs w:val="24"/>
        </w:rPr>
        <w:t>cronbach</w:t>
      </w:r>
      <w:r>
        <w:rPr>
          <w:rStyle w:val="None"/>
          <w:rFonts w:ascii="Times New Roman" w:hAnsi="Times New Roman"/>
          <w:sz w:val="24"/>
          <w:szCs w:val="24"/>
        </w:rPr>
        <w:t>’</w:t>
      </w:r>
      <w:r>
        <w:rPr>
          <w:rStyle w:val="None"/>
          <w:rFonts w:ascii="Times New Roman" w:hAnsi="Times New Roman"/>
          <w:sz w:val="24"/>
          <w:szCs w:val="24"/>
        </w:rPr>
        <w:t>s</w:t>
      </w:r>
      <w:proofErr w:type="spellEnd"/>
      <w:r>
        <w:rPr>
          <w:rStyle w:val="None"/>
          <w:rFonts w:ascii="Times New Roman" w:hAnsi="Times New Roman"/>
          <w:sz w:val="24"/>
          <w:szCs w:val="24"/>
        </w:rPr>
        <w:t xml:space="preserve"> alpha values 0.75 to 0.88 indicating all the values have acceptable to continue the further research. Table 2 shows efficiency shows positive correlation with outcomes (0.552**), collective intelligence (0.341**</w:t>
      </w:r>
      <w:r>
        <w:rPr>
          <w:rStyle w:val="None"/>
          <w:rFonts w:ascii="Times New Roman" w:hAnsi="Times New Roman"/>
          <w:sz w:val="24"/>
          <w:szCs w:val="24"/>
        </w:rPr>
        <w:t>) and culture context (0.221*). Efficiency outcomes are positive correlation between collective intelligence (0.451**), idea facilitation (0.332**), and culture context (0.261*). Collective intelligence positively correlated with the idea generation (0.451**), idea facilitation (0.381**), gender (0.229**), and culture context (0.212**). Idea generation is positively correlated with idea facilitation with (0.589**). Idea generation has a negative correlation with education (-0.32**). Idea facilitation is pos</w:t>
      </w:r>
      <w:r>
        <w:rPr>
          <w:rStyle w:val="None"/>
          <w:rFonts w:ascii="Times New Roman" w:hAnsi="Times New Roman"/>
          <w:sz w:val="24"/>
          <w:szCs w:val="24"/>
        </w:rPr>
        <w:t>itively correlated with gender (0.312**). Idea facilitation has a negative correlation with education (-0.22**). Gender has a positive correlation with experience (0.227**) and culture context (0.02). Education has a negative correlation with (-0.46*) and culture context (-0.19). Experience positively correlated with culture context (0.19) and innovative behavior (0.221*). Innovative behavior has positive correlation with culture context (0.221*) and innovative behavior positive correlation with culture con</w:t>
      </w:r>
      <w:r>
        <w:rPr>
          <w:rStyle w:val="None"/>
          <w:rFonts w:ascii="Times New Roman" w:hAnsi="Times New Roman"/>
          <w:sz w:val="24"/>
          <w:szCs w:val="24"/>
        </w:rPr>
        <w:t>text (0.221*). Table 3 shows that collective intelligence is a mediator between ideation and facilitation processes and the efficiency and effectiveness of new product development. In a cultural setting, where there may be substantial differences in collective intelligence, these results take on further significance. Organizations can enhance the effectiveness of idea management in developing new products by fostering a culture that encourages and supports collaborative intelligence.</w:t>
      </w:r>
    </w:p>
    <w:p w14:paraId="6E72D5C0" w14:textId="77777777" w:rsidR="00856961" w:rsidRDefault="00856961">
      <w:pPr>
        <w:spacing w:after="0" w:line="240" w:lineRule="auto"/>
        <w:rPr>
          <w:rStyle w:val="None"/>
          <w:rFonts w:ascii="Times New Roman" w:eastAsia="Times New Roman" w:hAnsi="Times New Roman" w:cs="Times New Roman"/>
          <w:b/>
          <w:bCs/>
        </w:rPr>
      </w:pPr>
    </w:p>
    <w:p w14:paraId="467F072F" w14:textId="77777777" w:rsidR="00856961" w:rsidRDefault="00856961">
      <w:pPr>
        <w:spacing w:after="0" w:line="240" w:lineRule="auto"/>
        <w:rPr>
          <w:rStyle w:val="None"/>
          <w:rFonts w:ascii="Times New Roman" w:eastAsia="Times New Roman" w:hAnsi="Times New Roman" w:cs="Times New Roman"/>
          <w:b/>
          <w:bCs/>
        </w:rPr>
      </w:pPr>
    </w:p>
    <w:p w14:paraId="1243673A" w14:textId="77777777" w:rsidR="00856961" w:rsidRDefault="00856961">
      <w:pPr>
        <w:spacing w:after="0" w:line="240" w:lineRule="auto"/>
        <w:rPr>
          <w:rStyle w:val="None"/>
          <w:rFonts w:ascii="Times New Roman" w:eastAsia="Times New Roman" w:hAnsi="Times New Roman" w:cs="Times New Roman"/>
          <w:b/>
          <w:bCs/>
        </w:rPr>
      </w:pPr>
    </w:p>
    <w:p w14:paraId="3EDBC4AF" w14:textId="77777777" w:rsidR="00856961" w:rsidRDefault="00856961">
      <w:pPr>
        <w:spacing w:after="0" w:line="240" w:lineRule="auto"/>
        <w:rPr>
          <w:rStyle w:val="None"/>
          <w:rFonts w:ascii="Times New Roman" w:eastAsia="Times New Roman" w:hAnsi="Times New Roman" w:cs="Times New Roman"/>
          <w:b/>
          <w:bCs/>
        </w:rPr>
      </w:pPr>
    </w:p>
    <w:p w14:paraId="10153249" w14:textId="77777777" w:rsidR="00856961" w:rsidRDefault="00856961">
      <w:pPr>
        <w:spacing w:after="0" w:line="240" w:lineRule="auto"/>
        <w:rPr>
          <w:rStyle w:val="None"/>
          <w:rFonts w:ascii="Times New Roman" w:eastAsia="Times New Roman" w:hAnsi="Times New Roman" w:cs="Times New Roman"/>
          <w:b/>
          <w:bCs/>
        </w:rPr>
      </w:pPr>
    </w:p>
    <w:p w14:paraId="1836E3A7" w14:textId="77777777" w:rsidR="00856961" w:rsidRDefault="00856961">
      <w:pPr>
        <w:spacing w:after="0" w:line="240" w:lineRule="auto"/>
        <w:rPr>
          <w:rStyle w:val="None"/>
          <w:rFonts w:ascii="Times New Roman" w:eastAsia="Times New Roman" w:hAnsi="Times New Roman" w:cs="Times New Roman"/>
          <w:b/>
          <w:bCs/>
        </w:rPr>
      </w:pPr>
    </w:p>
    <w:p w14:paraId="0CC83BF0" w14:textId="77777777" w:rsidR="00856961" w:rsidRDefault="00856961">
      <w:pPr>
        <w:spacing w:after="0" w:line="240" w:lineRule="auto"/>
        <w:rPr>
          <w:rStyle w:val="None"/>
          <w:rFonts w:ascii="Times New Roman" w:eastAsia="Times New Roman" w:hAnsi="Times New Roman" w:cs="Times New Roman"/>
          <w:b/>
          <w:bCs/>
        </w:rPr>
      </w:pPr>
    </w:p>
    <w:p w14:paraId="78B0177D" w14:textId="77777777" w:rsidR="00856961" w:rsidRDefault="00856961">
      <w:pPr>
        <w:spacing w:after="0" w:line="240" w:lineRule="auto"/>
        <w:rPr>
          <w:rStyle w:val="None"/>
          <w:rFonts w:ascii="Times New Roman" w:eastAsia="Times New Roman" w:hAnsi="Times New Roman" w:cs="Times New Roman"/>
          <w:b/>
          <w:bCs/>
        </w:rPr>
      </w:pPr>
    </w:p>
    <w:p w14:paraId="1682042F" w14:textId="77777777" w:rsidR="00856961" w:rsidRDefault="00856961">
      <w:pPr>
        <w:spacing w:after="0" w:line="240" w:lineRule="auto"/>
        <w:rPr>
          <w:rStyle w:val="None"/>
          <w:rFonts w:ascii="Times New Roman" w:eastAsia="Times New Roman" w:hAnsi="Times New Roman" w:cs="Times New Roman"/>
          <w:b/>
          <w:bCs/>
        </w:rPr>
      </w:pPr>
    </w:p>
    <w:p w14:paraId="14E73699" w14:textId="77777777" w:rsidR="00856961" w:rsidRDefault="00856961">
      <w:pPr>
        <w:spacing w:after="0" w:line="240" w:lineRule="auto"/>
        <w:rPr>
          <w:rStyle w:val="None"/>
          <w:rFonts w:ascii="Times New Roman" w:eastAsia="Times New Roman" w:hAnsi="Times New Roman" w:cs="Times New Roman"/>
          <w:b/>
          <w:bCs/>
        </w:rPr>
      </w:pPr>
    </w:p>
    <w:p w14:paraId="052655EA" w14:textId="77777777" w:rsidR="00856961" w:rsidRDefault="00856961">
      <w:pPr>
        <w:spacing w:after="0" w:line="240" w:lineRule="auto"/>
        <w:rPr>
          <w:rStyle w:val="None"/>
          <w:rFonts w:ascii="Times New Roman" w:eastAsia="Times New Roman" w:hAnsi="Times New Roman" w:cs="Times New Roman"/>
          <w:b/>
          <w:bCs/>
        </w:rPr>
      </w:pPr>
    </w:p>
    <w:p w14:paraId="2ABAACAE" w14:textId="77777777" w:rsidR="00856961" w:rsidRDefault="00856961">
      <w:pPr>
        <w:spacing w:after="0" w:line="240" w:lineRule="auto"/>
        <w:rPr>
          <w:rStyle w:val="None"/>
          <w:rFonts w:ascii="Times New Roman" w:eastAsia="Times New Roman" w:hAnsi="Times New Roman" w:cs="Times New Roman"/>
          <w:b/>
          <w:bCs/>
        </w:rPr>
      </w:pPr>
    </w:p>
    <w:p w14:paraId="567F4B4D" w14:textId="77777777" w:rsidR="00856961" w:rsidRDefault="00856961">
      <w:pPr>
        <w:spacing w:after="0" w:line="240" w:lineRule="auto"/>
        <w:rPr>
          <w:rStyle w:val="None"/>
          <w:rFonts w:ascii="Times New Roman" w:eastAsia="Times New Roman" w:hAnsi="Times New Roman" w:cs="Times New Roman"/>
          <w:b/>
          <w:bCs/>
        </w:rPr>
      </w:pPr>
    </w:p>
    <w:p w14:paraId="6C78BCBC" w14:textId="77777777" w:rsidR="00856961" w:rsidRDefault="00856961">
      <w:pPr>
        <w:spacing w:after="0" w:line="240" w:lineRule="auto"/>
        <w:rPr>
          <w:rStyle w:val="None"/>
          <w:rFonts w:ascii="Times New Roman" w:eastAsia="Times New Roman" w:hAnsi="Times New Roman" w:cs="Times New Roman"/>
          <w:b/>
          <w:bCs/>
        </w:rPr>
      </w:pPr>
    </w:p>
    <w:p w14:paraId="6EED6A7C" w14:textId="77777777" w:rsidR="00856961" w:rsidRDefault="00856961">
      <w:pPr>
        <w:spacing w:after="0" w:line="240" w:lineRule="auto"/>
        <w:sectPr w:rsidR="00856961">
          <w:headerReference w:type="default" r:id="rId7"/>
          <w:footerReference w:type="default" r:id="rId8"/>
          <w:pgSz w:w="12240" w:h="15840"/>
          <w:pgMar w:top="1440" w:right="1440" w:bottom="1440" w:left="1440" w:header="720" w:footer="720" w:gutter="0"/>
          <w:cols w:space="720"/>
        </w:sectPr>
      </w:pPr>
    </w:p>
    <w:tbl>
      <w:tblPr>
        <w:tblW w:w="9359"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4"/>
        <w:gridCol w:w="642"/>
        <w:gridCol w:w="562"/>
        <w:gridCol w:w="733"/>
        <w:gridCol w:w="766"/>
        <w:gridCol w:w="775"/>
        <w:gridCol w:w="732"/>
        <w:gridCol w:w="746"/>
        <w:gridCol w:w="733"/>
        <w:gridCol w:w="645"/>
        <w:gridCol w:w="645"/>
        <w:gridCol w:w="649"/>
        <w:gridCol w:w="707"/>
      </w:tblGrid>
      <w:tr w:rsidR="00856961" w14:paraId="1A4F4FE6" w14:textId="77777777">
        <w:trPr>
          <w:trHeight w:val="411"/>
        </w:trPr>
        <w:tc>
          <w:tcPr>
            <w:tcW w:w="9359" w:type="dxa"/>
            <w:gridSpan w:val="13"/>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51B105C" w14:textId="77777777" w:rsidR="00856961" w:rsidRDefault="00BC37C4">
            <w:pPr>
              <w:spacing w:after="0" w:line="240" w:lineRule="auto"/>
              <w:jc w:val="center"/>
            </w:pPr>
            <w:r>
              <w:rPr>
                <w:rStyle w:val="None"/>
                <w:rFonts w:ascii="Times New Roman" w:hAnsi="Times New Roman"/>
                <w:b/>
                <w:bCs/>
              </w:rPr>
              <w:lastRenderedPageBreak/>
              <w:t>Table 2 Mean, Standard Deviation and Correlation</w:t>
            </w:r>
          </w:p>
        </w:tc>
      </w:tr>
      <w:tr w:rsidR="00856961" w14:paraId="257A877E"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FB8E00D" w14:textId="77777777" w:rsidR="00856961" w:rsidRDefault="00BC37C4">
            <w:pPr>
              <w:spacing w:after="0" w:line="240" w:lineRule="auto"/>
            </w:pPr>
            <w:r>
              <w:rPr>
                <w:rStyle w:val="None"/>
                <w:rFonts w:ascii="Times New Roman" w:hAnsi="Times New Roman"/>
                <w:b/>
                <w:bCs/>
              </w:rPr>
              <w:t>Variable</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2784717" w14:textId="77777777" w:rsidR="00856961" w:rsidRDefault="00BC37C4">
            <w:pPr>
              <w:spacing w:after="0" w:line="240" w:lineRule="auto"/>
            </w:pPr>
            <w:r>
              <w:rPr>
                <w:rStyle w:val="None"/>
                <w:rFonts w:ascii="Times New Roman" w:hAnsi="Times New Roman"/>
                <w:b/>
                <w:bCs/>
              </w:rPr>
              <w:t>Mean</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B4BF446" w14:textId="77777777" w:rsidR="00856961" w:rsidRDefault="00BC37C4">
            <w:pPr>
              <w:spacing w:after="0" w:line="240" w:lineRule="auto"/>
            </w:pPr>
            <w:r>
              <w:rPr>
                <w:rStyle w:val="None"/>
                <w:rFonts w:ascii="Times New Roman" w:hAnsi="Times New Roman"/>
                <w:b/>
                <w:bCs/>
              </w:rPr>
              <w:t>SD</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BE7271A" w14:textId="77777777" w:rsidR="00856961" w:rsidRDefault="00BC37C4">
            <w:pPr>
              <w:spacing w:after="0" w:line="240" w:lineRule="auto"/>
              <w:jc w:val="right"/>
            </w:pPr>
            <w:r>
              <w:rPr>
                <w:rStyle w:val="None"/>
                <w:rFonts w:ascii="Times New Roman" w:hAnsi="Times New Roman"/>
                <w:b/>
                <w:bCs/>
              </w:rPr>
              <w:t>1</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DD3EC15" w14:textId="77777777" w:rsidR="00856961" w:rsidRDefault="00BC37C4">
            <w:pPr>
              <w:spacing w:after="0" w:line="240" w:lineRule="auto"/>
              <w:jc w:val="right"/>
            </w:pPr>
            <w:r>
              <w:rPr>
                <w:rStyle w:val="None"/>
                <w:rFonts w:ascii="Times New Roman" w:hAnsi="Times New Roman"/>
                <w:b/>
                <w:bCs/>
              </w:rPr>
              <w:t>2</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614C117" w14:textId="77777777" w:rsidR="00856961" w:rsidRDefault="00BC37C4">
            <w:pPr>
              <w:spacing w:after="0" w:line="240" w:lineRule="auto"/>
              <w:jc w:val="right"/>
            </w:pPr>
            <w:r>
              <w:rPr>
                <w:rStyle w:val="None"/>
                <w:rFonts w:ascii="Times New Roman" w:hAnsi="Times New Roman"/>
                <w:b/>
                <w:bCs/>
              </w:rPr>
              <w:t>3</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5405292" w14:textId="77777777" w:rsidR="00856961" w:rsidRDefault="00BC37C4">
            <w:pPr>
              <w:spacing w:after="0" w:line="240" w:lineRule="auto"/>
              <w:jc w:val="right"/>
            </w:pPr>
            <w:r>
              <w:rPr>
                <w:rStyle w:val="None"/>
                <w:rFonts w:ascii="Times New Roman" w:hAnsi="Times New Roman"/>
                <w:b/>
                <w:bCs/>
              </w:rPr>
              <w:t>4</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FAC5BE5" w14:textId="77777777" w:rsidR="00856961" w:rsidRDefault="00BC37C4">
            <w:pPr>
              <w:spacing w:after="0" w:line="240" w:lineRule="auto"/>
              <w:jc w:val="right"/>
            </w:pPr>
            <w:r>
              <w:rPr>
                <w:rStyle w:val="None"/>
                <w:rFonts w:ascii="Times New Roman" w:hAnsi="Times New Roman"/>
                <w:b/>
                <w:bCs/>
              </w:rPr>
              <w:t>5</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24E2426" w14:textId="77777777" w:rsidR="00856961" w:rsidRDefault="00BC37C4">
            <w:pPr>
              <w:spacing w:after="0" w:line="240" w:lineRule="auto"/>
              <w:jc w:val="right"/>
            </w:pPr>
            <w:r>
              <w:rPr>
                <w:rStyle w:val="None"/>
                <w:rFonts w:ascii="Times New Roman" w:hAnsi="Times New Roman"/>
                <w:b/>
                <w:bCs/>
              </w:rPr>
              <w:t>6</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ACDBC57" w14:textId="77777777" w:rsidR="00856961" w:rsidRDefault="00BC37C4">
            <w:pPr>
              <w:spacing w:after="0" w:line="240" w:lineRule="auto"/>
              <w:jc w:val="right"/>
            </w:pPr>
            <w:r>
              <w:rPr>
                <w:rStyle w:val="None"/>
                <w:rFonts w:ascii="Times New Roman" w:hAnsi="Times New Roman"/>
                <w:b/>
                <w:bCs/>
              </w:rPr>
              <w:t>7</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1BF3D14" w14:textId="77777777" w:rsidR="00856961" w:rsidRDefault="00BC37C4">
            <w:pPr>
              <w:spacing w:after="0" w:line="240" w:lineRule="auto"/>
              <w:jc w:val="right"/>
            </w:pPr>
            <w:r>
              <w:rPr>
                <w:rStyle w:val="None"/>
                <w:rFonts w:ascii="Times New Roman" w:hAnsi="Times New Roman"/>
                <w:b/>
                <w:bCs/>
              </w:rPr>
              <w:t>8</w:t>
            </w:r>
          </w:p>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097229F" w14:textId="77777777" w:rsidR="00856961" w:rsidRDefault="00BC37C4">
            <w:pPr>
              <w:spacing w:after="0" w:line="240" w:lineRule="auto"/>
              <w:jc w:val="right"/>
            </w:pPr>
            <w:r>
              <w:rPr>
                <w:rStyle w:val="None"/>
                <w:rFonts w:ascii="Times New Roman" w:hAnsi="Times New Roman"/>
                <w:b/>
                <w:bCs/>
              </w:rPr>
              <w:t>9</w:t>
            </w:r>
          </w:p>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1181F6D" w14:textId="77777777" w:rsidR="00856961" w:rsidRDefault="00BC37C4">
            <w:pPr>
              <w:spacing w:after="0" w:line="240" w:lineRule="auto"/>
              <w:jc w:val="right"/>
            </w:pPr>
            <w:r>
              <w:rPr>
                <w:rStyle w:val="None"/>
                <w:rFonts w:ascii="Times New Roman" w:hAnsi="Times New Roman"/>
                <w:b/>
                <w:bCs/>
              </w:rPr>
              <w:t>10</w:t>
            </w:r>
          </w:p>
        </w:tc>
      </w:tr>
      <w:tr w:rsidR="00856961" w14:paraId="62052D02"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8ACC004" w14:textId="77777777" w:rsidR="00856961" w:rsidRDefault="00BC37C4">
            <w:pPr>
              <w:spacing w:after="0" w:line="240" w:lineRule="auto"/>
            </w:pPr>
            <w:r>
              <w:rPr>
                <w:rStyle w:val="None"/>
                <w:rFonts w:ascii="Times New Roman" w:hAnsi="Times New Roman"/>
              </w:rPr>
              <w:t>Efficiency</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64F5216" w14:textId="77777777" w:rsidR="00856961" w:rsidRDefault="00BC37C4">
            <w:pPr>
              <w:spacing w:after="0" w:line="240" w:lineRule="auto"/>
              <w:jc w:val="right"/>
            </w:pPr>
            <w:r>
              <w:rPr>
                <w:rStyle w:val="None"/>
                <w:rFonts w:ascii="Times New Roman" w:hAnsi="Times New Roman"/>
              </w:rPr>
              <w:t>12.74</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C0D00C3" w14:textId="77777777" w:rsidR="00856961" w:rsidRDefault="00BC37C4">
            <w:pPr>
              <w:spacing w:after="0" w:line="240" w:lineRule="auto"/>
              <w:jc w:val="right"/>
            </w:pPr>
            <w:r>
              <w:rPr>
                <w:rStyle w:val="None"/>
                <w:rFonts w:ascii="Times New Roman" w:hAnsi="Times New Roman"/>
              </w:rPr>
              <w:t>2.53</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9E332D3" w14:textId="77777777" w:rsidR="00856961" w:rsidRDefault="00BC37C4">
            <w:pPr>
              <w:spacing w:after="0" w:line="240" w:lineRule="auto"/>
              <w:jc w:val="right"/>
            </w:pPr>
            <w:r>
              <w:rPr>
                <w:rStyle w:val="None"/>
                <w:rFonts w:ascii="Times New Roman" w:hAnsi="Times New Roman"/>
              </w:rPr>
              <w:t>(0.51)</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C219767" w14:textId="77777777" w:rsidR="00856961" w:rsidRDefault="00856961"/>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FBA2096" w14:textId="77777777" w:rsidR="00856961" w:rsidRDefault="00856961"/>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280EFFC" w14:textId="77777777" w:rsidR="00856961" w:rsidRDefault="00856961"/>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7837A0D" w14:textId="77777777" w:rsidR="00856961" w:rsidRDefault="00856961"/>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9EE26F4"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0593D81"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A992FB0"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1C76B1F"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A6579FA" w14:textId="77777777" w:rsidR="00856961" w:rsidRDefault="00856961"/>
        </w:tc>
      </w:tr>
      <w:tr w:rsidR="00856961" w14:paraId="711FFD39"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B9C809C" w14:textId="77777777" w:rsidR="00856961" w:rsidRDefault="00BC37C4">
            <w:pPr>
              <w:spacing w:after="0" w:line="240" w:lineRule="auto"/>
            </w:pPr>
            <w:r>
              <w:rPr>
                <w:rStyle w:val="None"/>
                <w:rFonts w:ascii="Times New Roman" w:hAnsi="Times New Roman"/>
              </w:rPr>
              <w:t>Outcomes</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DFEED8A" w14:textId="77777777" w:rsidR="00856961" w:rsidRDefault="00BC37C4">
            <w:pPr>
              <w:spacing w:after="0" w:line="240" w:lineRule="auto"/>
              <w:jc w:val="right"/>
            </w:pPr>
            <w:r>
              <w:rPr>
                <w:rStyle w:val="None"/>
                <w:rFonts w:ascii="Times New Roman" w:hAnsi="Times New Roman"/>
              </w:rPr>
              <w:t>33.58</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7EB8D30" w14:textId="77777777" w:rsidR="00856961" w:rsidRDefault="00BC37C4">
            <w:pPr>
              <w:spacing w:after="0" w:line="240" w:lineRule="auto"/>
              <w:jc w:val="right"/>
            </w:pPr>
            <w:r>
              <w:rPr>
                <w:rStyle w:val="None"/>
                <w:rFonts w:ascii="Times New Roman" w:hAnsi="Times New Roman"/>
              </w:rPr>
              <w:t>4.57</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2946446" w14:textId="77777777" w:rsidR="00856961" w:rsidRDefault="00BC37C4">
            <w:pPr>
              <w:spacing w:after="0" w:line="240" w:lineRule="auto"/>
            </w:pPr>
            <w:r>
              <w:rPr>
                <w:rStyle w:val="None"/>
                <w:rFonts w:ascii="Times New Roman" w:hAnsi="Times New Roman"/>
              </w:rPr>
              <w:t>0.552**</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1D79265" w14:textId="77777777" w:rsidR="00856961" w:rsidRDefault="00BC37C4">
            <w:pPr>
              <w:spacing w:after="0" w:line="240" w:lineRule="auto"/>
              <w:jc w:val="right"/>
            </w:pPr>
            <w:r>
              <w:rPr>
                <w:rStyle w:val="None"/>
                <w:rFonts w:ascii="Times New Roman" w:hAnsi="Times New Roman"/>
              </w:rPr>
              <w:t>(0.81)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617F2AD" w14:textId="77777777" w:rsidR="00856961" w:rsidRDefault="00856961"/>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FC5A359" w14:textId="77777777" w:rsidR="00856961" w:rsidRDefault="00856961"/>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C1878A1" w14:textId="77777777" w:rsidR="00856961" w:rsidRDefault="00856961"/>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1D89687"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D136B05"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CFD7E94"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3EDC390"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3745650" w14:textId="77777777" w:rsidR="00856961" w:rsidRDefault="00856961"/>
        </w:tc>
      </w:tr>
      <w:tr w:rsidR="00856961" w14:paraId="1BDD2E71" w14:textId="77777777">
        <w:trPr>
          <w:trHeight w:val="108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3425C74" w14:textId="77777777" w:rsidR="00856961" w:rsidRDefault="00BC37C4">
            <w:pPr>
              <w:spacing w:after="0" w:line="240" w:lineRule="auto"/>
            </w:pPr>
            <w:r>
              <w:rPr>
                <w:rStyle w:val="None"/>
                <w:rFonts w:ascii="Times New Roman" w:hAnsi="Times New Roman"/>
              </w:rPr>
              <w:t>Collective Intelligence</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3E1CBF2" w14:textId="77777777" w:rsidR="00856961" w:rsidRDefault="00BC37C4">
            <w:pPr>
              <w:spacing w:after="0" w:line="240" w:lineRule="auto"/>
            </w:pPr>
            <w:r>
              <w:rPr>
                <w:rStyle w:val="None"/>
                <w:rFonts w:ascii="Times New Roman" w:hAnsi="Times New Roman"/>
              </w:rPr>
              <w:t>4.60</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859DBDB" w14:textId="77777777" w:rsidR="00856961" w:rsidRDefault="00BC37C4">
            <w:pPr>
              <w:spacing w:after="0" w:line="240" w:lineRule="auto"/>
              <w:jc w:val="right"/>
            </w:pPr>
            <w:r>
              <w:rPr>
                <w:rStyle w:val="None"/>
                <w:rFonts w:ascii="Times New Roman" w:hAnsi="Times New Roman"/>
              </w:rPr>
              <w:t>0.96</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A542B56" w14:textId="77777777" w:rsidR="00856961" w:rsidRDefault="00BC37C4">
            <w:pPr>
              <w:spacing w:after="0" w:line="240" w:lineRule="auto"/>
            </w:pPr>
            <w:r>
              <w:rPr>
                <w:rStyle w:val="None"/>
                <w:rFonts w:ascii="Times New Roman" w:hAnsi="Times New Roman"/>
              </w:rPr>
              <w:t>.341**</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A0F66B9" w14:textId="77777777" w:rsidR="00856961" w:rsidRDefault="00BC37C4">
            <w:pPr>
              <w:spacing w:after="0" w:line="240" w:lineRule="auto"/>
            </w:pPr>
            <w:r>
              <w:rPr>
                <w:rStyle w:val="None"/>
                <w:rFonts w:ascii="Times New Roman" w:hAnsi="Times New Roman"/>
              </w:rPr>
              <w:t>.451**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BE490EF" w14:textId="77777777" w:rsidR="00856961" w:rsidRDefault="00BC37C4">
            <w:pPr>
              <w:spacing w:after="0" w:line="240" w:lineRule="auto"/>
              <w:jc w:val="right"/>
            </w:pPr>
            <w:r>
              <w:rPr>
                <w:rStyle w:val="None"/>
                <w:rFonts w:ascii="Times New Roman" w:hAnsi="Times New Roman"/>
              </w:rPr>
              <w:t>-0.71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A9916D6" w14:textId="77777777" w:rsidR="00856961" w:rsidRDefault="00856961"/>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E0DECCE" w14:textId="77777777" w:rsidR="00856961" w:rsidRDefault="00856961"/>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742653D"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932BD29"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A8FAC3C"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4CF2136"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939DCEC" w14:textId="77777777" w:rsidR="00856961" w:rsidRDefault="00856961"/>
        </w:tc>
      </w:tr>
      <w:tr w:rsidR="00856961" w14:paraId="7C7E3C83" w14:textId="77777777">
        <w:trPr>
          <w:trHeight w:val="84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F4B5D53" w14:textId="77777777" w:rsidR="00856961" w:rsidRDefault="00BC37C4">
            <w:pPr>
              <w:spacing w:after="0" w:line="240" w:lineRule="auto"/>
            </w:pPr>
            <w:r>
              <w:rPr>
                <w:rStyle w:val="None"/>
                <w:rFonts w:ascii="Times New Roman" w:hAnsi="Times New Roman"/>
              </w:rPr>
              <w:t xml:space="preserve">Idea </w:t>
            </w:r>
            <w:r>
              <w:rPr>
                <w:rStyle w:val="None"/>
                <w:rFonts w:ascii="Times New Roman" w:hAnsi="Times New Roman"/>
              </w:rPr>
              <w:t>Generation</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947FC70" w14:textId="77777777" w:rsidR="00856961" w:rsidRDefault="00BC37C4">
            <w:pPr>
              <w:spacing w:after="0" w:line="240" w:lineRule="auto"/>
            </w:pPr>
            <w:r>
              <w:rPr>
                <w:rStyle w:val="None"/>
                <w:rFonts w:ascii="Times New Roman" w:hAnsi="Times New Roman"/>
              </w:rPr>
              <w:t>5.54</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9AC32E0" w14:textId="77777777" w:rsidR="00856961" w:rsidRDefault="00BC37C4">
            <w:pPr>
              <w:spacing w:after="0" w:line="240" w:lineRule="auto"/>
              <w:jc w:val="right"/>
            </w:pPr>
            <w:r>
              <w:rPr>
                <w:rStyle w:val="None"/>
                <w:rFonts w:ascii="Times New Roman" w:hAnsi="Times New Roman"/>
              </w:rPr>
              <w:t>0.54</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E287B37" w14:textId="77777777" w:rsidR="00856961" w:rsidRDefault="00BC37C4">
            <w:pPr>
              <w:spacing w:after="0" w:line="240" w:lineRule="auto"/>
              <w:jc w:val="right"/>
            </w:pPr>
            <w:r>
              <w:rPr>
                <w:rStyle w:val="None"/>
                <w:rFonts w:ascii="Times New Roman" w:hAnsi="Times New Roman"/>
              </w:rPr>
              <w:t>0.12</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20BBD88" w14:textId="77777777" w:rsidR="00856961" w:rsidRDefault="00BC37C4">
            <w:pPr>
              <w:spacing w:after="0" w:line="240" w:lineRule="auto"/>
              <w:jc w:val="right"/>
            </w:pPr>
            <w:r>
              <w:rPr>
                <w:rStyle w:val="None"/>
                <w:rFonts w:ascii="Times New Roman" w:hAnsi="Times New Roman"/>
              </w:rPr>
              <w:t>0.221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772C7FF" w14:textId="77777777" w:rsidR="00856961" w:rsidRDefault="00BC37C4">
            <w:pPr>
              <w:spacing w:after="0" w:line="240" w:lineRule="auto"/>
            </w:pPr>
            <w:r>
              <w:rPr>
                <w:rStyle w:val="None"/>
                <w:rFonts w:ascii="Times New Roman" w:hAnsi="Times New Roman"/>
              </w:rPr>
              <w:t>.451**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96F6751" w14:textId="77777777" w:rsidR="00856961" w:rsidRDefault="00BC37C4">
            <w:pPr>
              <w:spacing w:after="0" w:line="240" w:lineRule="auto"/>
              <w:jc w:val="right"/>
            </w:pPr>
            <w:r>
              <w:rPr>
                <w:rStyle w:val="None"/>
                <w:rFonts w:ascii="Times New Roman" w:hAnsi="Times New Roman"/>
              </w:rPr>
              <w:t>-0.84</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1DB5490" w14:textId="77777777" w:rsidR="00856961" w:rsidRDefault="00856961"/>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647CC63"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B78D506"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591169C"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A1D0077"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5A7AC00" w14:textId="77777777" w:rsidR="00856961" w:rsidRDefault="00856961"/>
        </w:tc>
      </w:tr>
      <w:tr w:rsidR="00856961" w14:paraId="3DFE6429" w14:textId="77777777">
        <w:trPr>
          <w:trHeight w:val="84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1E4567E" w14:textId="77777777" w:rsidR="00856961" w:rsidRDefault="00BC37C4">
            <w:pPr>
              <w:spacing w:after="0" w:line="240" w:lineRule="auto"/>
            </w:pPr>
            <w:r>
              <w:rPr>
                <w:rStyle w:val="None"/>
                <w:rFonts w:ascii="Times New Roman" w:hAnsi="Times New Roman"/>
              </w:rPr>
              <w:t>Idea Facilitation</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FD6DEA2" w14:textId="77777777" w:rsidR="00856961" w:rsidRDefault="00BC37C4">
            <w:pPr>
              <w:spacing w:after="0" w:line="240" w:lineRule="auto"/>
            </w:pPr>
            <w:r>
              <w:rPr>
                <w:rStyle w:val="None"/>
                <w:rFonts w:ascii="Times New Roman" w:hAnsi="Times New Roman"/>
              </w:rPr>
              <w:t>5.42</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127FC43" w14:textId="77777777" w:rsidR="00856961" w:rsidRDefault="00BC37C4">
            <w:pPr>
              <w:spacing w:after="0" w:line="240" w:lineRule="auto"/>
              <w:jc w:val="right"/>
            </w:pPr>
            <w:r>
              <w:rPr>
                <w:rStyle w:val="None"/>
                <w:rFonts w:ascii="Times New Roman" w:hAnsi="Times New Roman"/>
              </w:rPr>
              <w:t>0.54</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60589A8" w14:textId="77777777" w:rsidR="00856961" w:rsidRDefault="00BC37C4">
            <w:pPr>
              <w:spacing w:after="0" w:line="240" w:lineRule="auto"/>
              <w:jc w:val="right"/>
            </w:pPr>
            <w:r>
              <w:rPr>
                <w:rStyle w:val="None"/>
                <w:rFonts w:ascii="Times New Roman" w:hAnsi="Times New Roman"/>
              </w:rPr>
              <w:t>0.17</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D7EBA7D" w14:textId="77777777" w:rsidR="00856961" w:rsidRDefault="00BC37C4">
            <w:pPr>
              <w:spacing w:after="0" w:line="240" w:lineRule="auto"/>
            </w:pPr>
            <w:r>
              <w:rPr>
                <w:rStyle w:val="None"/>
                <w:rFonts w:ascii="Times New Roman" w:hAnsi="Times New Roman"/>
              </w:rPr>
              <w:t>.332**</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1C519B0" w14:textId="77777777" w:rsidR="00856961" w:rsidRDefault="00BC37C4">
            <w:pPr>
              <w:spacing w:after="0" w:line="240" w:lineRule="auto"/>
            </w:pPr>
            <w:r>
              <w:rPr>
                <w:rStyle w:val="None"/>
                <w:rFonts w:ascii="Times New Roman" w:hAnsi="Times New Roman"/>
              </w:rPr>
              <w:t>.381**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1774B54" w14:textId="77777777" w:rsidR="00856961" w:rsidRDefault="00BC37C4">
            <w:pPr>
              <w:spacing w:after="0" w:line="240" w:lineRule="auto"/>
            </w:pPr>
            <w:r>
              <w:rPr>
                <w:rStyle w:val="None"/>
                <w:rFonts w:ascii="Times New Roman" w:hAnsi="Times New Roman"/>
              </w:rPr>
              <w:t>0.589**</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891BFEB" w14:textId="77777777" w:rsidR="00856961" w:rsidRDefault="00BC37C4">
            <w:pPr>
              <w:spacing w:after="0" w:line="240" w:lineRule="auto"/>
              <w:jc w:val="right"/>
            </w:pPr>
            <w:r>
              <w:rPr>
                <w:rStyle w:val="None"/>
                <w:rFonts w:ascii="Times New Roman" w:hAnsi="Times New Roman"/>
              </w:rPr>
              <w:t>-0.82</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A7C4B27"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D5BD428"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6E6FD30"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68C019E"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426C271" w14:textId="77777777" w:rsidR="00856961" w:rsidRDefault="00856961"/>
        </w:tc>
      </w:tr>
      <w:tr w:rsidR="00856961" w14:paraId="1FD15EF1"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3553D14" w14:textId="77777777" w:rsidR="00856961" w:rsidRDefault="00BC37C4">
            <w:pPr>
              <w:spacing w:after="0" w:line="240" w:lineRule="auto"/>
            </w:pPr>
            <w:r>
              <w:rPr>
                <w:rStyle w:val="None"/>
                <w:rFonts w:ascii="Times New Roman" w:hAnsi="Times New Roman"/>
              </w:rPr>
              <w:t>Age</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8150D58" w14:textId="77777777" w:rsidR="00856961" w:rsidRDefault="00BC37C4">
            <w:pPr>
              <w:spacing w:after="0" w:line="240" w:lineRule="auto"/>
            </w:pPr>
            <w:r>
              <w:rPr>
                <w:rStyle w:val="None"/>
                <w:rFonts w:ascii="Times New Roman" w:hAnsi="Times New Roman"/>
              </w:rPr>
              <w:t>32.23</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AADC415" w14:textId="77777777" w:rsidR="00856961" w:rsidRDefault="00BC37C4">
            <w:pPr>
              <w:spacing w:after="0" w:line="240" w:lineRule="auto"/>
              <w:jc w:val="right"/>
            </w:pPr>
            <w:r>
              <w:rPr>
                <w:rStyle w:val="None"/>
                <w:rFonts w:ascii="Times New Roman" w:hAnsi="Times New Roman"/>
              </w:rPr>
              <w:t>3.04</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7482EAC" w14:textId="77777777" w:rsidR="00856961" w:rsidRDefault="00BC37C4">
            <w:pPr>
              <w:spacing w:after="0" w:line="240" w:lineRule="auto"/>
              <w:jc w:val="right"/>
            </w:pPr>
            <w:r>
              <w:rPr>
                <w:rStyle w:val="None"/>
                <w:rFonts w:ascii="Times New Roman" w:hAnsi="Times New Roman"/>
              </w:rPr>
              <w:t>0.07</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7335C8A" w14:textId="77777777" w:rsidR="00856961" w:rsidRDefault="00BC37C4">
            <w:pPr>
              <w:spacing w:after="0" w:line="240" w:lineRule="auto"/>
              <w:jc w:val="right"/>
            </w:pPr>
            <w:r>
              <w:rPr>
                <w:rStyle w:val="None"/>
                <w:rFonts w:ascii="Times New Roman" w:hAnsi="Times New Roman"/>
              </w:rPr>
              <w:t>0.18</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8721517" w14:textId="77777777" w:rsidR="00856961" w:rsidRDefault="00BC37C4">
            <w:pPr>
              <w:spacing w:after="0" w:line="240" w:lineRule="auto"/>
              <w:jc w:val="right"/>
            </w:pPr>
            <w:r>
              <w:rPr>
                <w:rStyle w:val="None"/>
                <w:rFonts w:ascii="Times New Roman" w:hAnsi="Times New Roman"/>
              </w:rPr>
              <w:t>0.221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B9FEFF8" w14:textId="77777777" w:rsidR="00856961" w:rsidRDefault="00BC37C4">
            <w:pPr>
              <w:spacing w:after="0" w:line="240" w:lineRule="auto"/>
              <w:jc w:val="right"/>
            </w:pPr>
            <w:r>
              <w:rPr>
                <w:rStyle w:val="None"/>
                <w:rFonts w:ascii="Times New Roman" w:hAnsi="Times New Roman"/>
              </w:rPr>
              <w:t>0.14</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1C5C40E" w14:textId="77777777" w:rsidR="00856961" w:rsidRDefault="00BC37C4">
            <w:pPr>
              <w:spacing w:after="0" w:line="240" w:lineRule="auto"/>
              <w:jc w:val="right"/>
            </w:pPr>
            <w:r>
              <w:rPr>
                <w:rStyle w:val="None"/>
                <w:rFonts w:ascii="Times New Roman" w:hAnsi="Times New Roman"/>
              </w:rPr>
              <w:t>0.19</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AFF0115"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3D98514"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AD3333F"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361CFB3"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A6A01BD" w14:textId="77777777" w:rsidR="00856961" w:rsidRDefault="00856961"/>
        </w:tc>
      </w:tr>
      <w:tr w:rsidR="00856961" w14:paraId="027F863B"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E340EA1" w14:textId="77777777" w:rsidR="00856961" w:rsidRDefault="00BC37C4">
            <w:pPr>
              <w:spacing w:after="0" w:line="240" w:lineRule="auto"/>
            </w:pPr>
            <w:r>
              <w:rPr>
                <w:rStyle w:val="None"/>
                <w:rFonts w:ascii="Times New Roman" w:hAnsi="Times New Roman"/>
              </w:rPr>
              <w:t>Gender</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E22107A" w14:textId="77777777" w:rsidR="00856961" w:rsidRDefault="00BC37C4">
            <w:pPr>
              <w:spacing w:after="0" w:line="240" w:lineRule="auto"/>
            </w:pPr>
            <w:r>
              <w:rPr>
                <w:rStyle w:val="None"/>
                <w:rFonts w:ascii="Times New Roman" w:hAnsi="Times New Roman"/>
              </w:rPr>
              <w:t>0.44</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BDEF7EE" w14:textId="77777777" w:rsidR="00856961" w:rsidRDefault="00BC37C4">
            <w:pPr>
              <w:spacing w:after="0" w:line="240" w:lineRule="auto"/>
              <w:jc w:val="right"/>
            </w:pPr>
            <w:r>
              <w:rPr>
                <w:rStyle w:val="None"/>
                <w:rFonts w:ascii="Times New Roman" w:hAnsi="Times New Roman"/>
              </w:rPr>
              <w:t>0.37</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3DA369C" w14:textId="77777777" w:rsidR="00856961" w:rsidRDefault="00BC37C4">
            <w:pPr>
              <w:spacing w:after="0" w:line="240" w:lineRule="auto"/>
              <w:jc w:val="right"/>
            </w:pPr>
            <w:r>
              <w:rPr>
                <w:rStyle w:val="None"/>
                <w:rFonts w:ascii="Times New Roman" w:hAnsi="Times New Roman"/>
              </w:rPr>
              <w:t>0.11</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56DCDA6" w14:textId="77777777" w:rsidR="00856961" w:rsidRDefault="00BC37C4">
            <w:pPr>
              <w:spacing w:after="0" w:line="240" w:lineRule="auto"/>
              <w:jc w:val="right"/>
            </w:pPr>
            <w:r>
              <w:rPr>
                <w:rStyle w:val="None"/>
                <w:rFonts w:ascii="Times New Roman" w:hAnsi="Times New Roman"/>
              </w:rPr>
              <w:t>0.11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0771E03" w14:textId="77777777" w:rsidR="00856961" w:rsidRDefault="00BC37C4">
            <w:pPr>
              <w:spacing w:after="0" w:line="240" w:lineRule="auto"/>
            </w:pPr>
            <w:r>
              <w:rPr>
                <w:rStyle w:val="None"/>
                <w:rFonts w:ascii="Times New Roman" w:hAnsi="Times New Roman"/>
              </w:rPr>
              <w:t>.229**</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4C74895" w14:textId="77777777" w:rsidR="00856961" w:rsidRDefault="00BC37C4">
            <w:pPr>
              <w:spacing w:after="0" w:line="240" w:lineRule="auto"/>
            </w:pPr>
            <w:r>
              <w:rPr>
                <w:rStyle w:val="None"/>
                <w:rFonts w:ascii="Times New Roman" w:hAnsi="Times New Roman"/>
              </w:rPr>
              <w:t>.201**</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C3860C1" w14:textId="77777777" w:rsidR="00856961" w:rsidRDefault="00BC37C4">
            <w:pPr>
              <w:spacing w:after="0" w:line="240" w:lineRule="auto"/>
              <w:jc w:val="right"/>
            </w:pPr>
            <w:r>
              <w:rPr>
                <w:rStyle w:val="None"/>
                <w:rFonts w:ascii="Times New Roman" w:hAnsi="Times New Roman"/>
              </w:rPr>
              <w:t>0.11</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9E4CA25" w14:textId="77777777" w:rsidR="00856961" w:rsidRDefault="00BC37C4">
            <w:pPr>
              <w:spacing w:after="0" w:line="240" w:lineRule="auto"/>
              <w:jc w:val="right"/>
            </w:pPr>
            <w:r>
              <w:rPr>
                <w:rStyle w:val="None"/>
                <w:rFonts w:ascii="Times New Roman" w:hAnsi="Times New Roman"/>
              </w:rPr>
              <w:t>.312**</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92BB4FF" w14:textId="77777777" w:rsidR="00856961" w:rsidRDefault="00856961"/>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CCB8663"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6EF3F3C"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359AE45" w14:textId="77777777" w:rsidR="00856961" w:rsidRDefault="00856961"/>
        </w:tc>
      </w:tr>
      <w:tr w:rsidR="00856961" w14:paraId="6EC3FF9F"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14D2DE4" w14:textId="77777777" w:rsidR="00856961" w:rsidRDefault="00BC37C4">
            <w:pPr>
              <w:spacing w:after="0" w:line="240" w:lineRule="auto"/>
            </w:pPr>
            <w:r>
              <w:rPr>
                <w:rStyle w:val="None"/>
                <w:rFonts w:ascii="Times New Roman" w:hAnsi="Times New Roman"/>
              </w:rPr>
              <w:t>Education</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8E68755" w14:textId="77777777" w:rsidR="00856961" w:rsidRDefault="00BC37C4">
            <w:pPr>
              <w:spacing w:after="0" w:line="240" w:lineRule="auto"/>
            </w:pPr>
            <w:r>
              <w:rPr>
                <w:rStyle w:val="None"/>
                <w:rFonts w:ascii="Times New Roman" w:hAnsi="Times New Roman"/>
              </w:rPr>
              <w:t>0.89</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EE289E3" w14:textId="77777777" w:rsidR="00856961" w:rsidRDefault="00BC37C4">
            <w:pPr>
              <w:spacing w:after="0" w:line="240" w:lineRule="auto"/>
              <w:jc w:val="right"/>
            </w:pPr>
            <w:r>
              <w:rPr>
                <w:rStyle w:val="None"/>
                <w:rFonts w:ascii="Times New Roman" w:hAnsi="Times New Roman"/>
              </w:rPr>
              <w:t>0.89</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3D0CAA4" w14:textId="77777777" w:rsidR="00856961" w:rsidRDefault="00BC37C4">
            <w:pPr>
              <w:spacing w:after="0" w:line="240" w:lineRule="auto"/>
              <w:jc w:val="right"/>
            </w:pPr>
            <w:r>
              <w:rPr>
                <w:rStyle w:val="None"/>
                <w:rFonts w:ascii="Times New Roman" w:hAnsi="Times New Roman"/>
              </w:rPr>
              <w:t>0.00</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BFAD51D" w14:textId="77777777" w:rsidR="00856961" w:rsidRDefault="00BC37C4">
            <w:pPr>
              <w:spacing w:after="0" w:line="240" w:lineRule="auto"/>
              <w:jc w:val="right"/>
            </w:pPr>
            <w:r>
              <w:rPr>
                <w:rStyle w:val="None"/>
                <w:rFonts w:ascii="Times New Roman" w:hAnsi="Times New Roman"/>
              </w:rPr>
              <w:t>-0.21**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0CE83B7" w14:textId="77777777" w:rsidR="00856961" w:rsidRDefault="00BC37C4">
            <w:pPr>
              <w:spacing w:after="0" w:line="240" w:lineRule="auto"/>
              <w:jc w:val="right"/>
            </w:pPr>
            <w:r>
              <w:rPr>
                <w:rStyle w:val="None"/>
                <w:rFonts w:ascii="Times New Roman" w:hAnsi="Times New Roman"/>
              </w:rPr>
              <w:t>-0.34**</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D9FD693" w14:textId="77777777" w:rsidR="00856961" w:rsidRDefault="00BC37C4">
            <w:pPr>
              <w:spacing w:after="0" w:line="240" w:lineRule="auto"/>
              <w:jc w:val="right"/>
            </w:pPr>
            <w:r>
              <w:rPr>
                <w:rStyle w:val="None"/>
                <w:rFonts w:ascii="Times New Roman" w:hAnsi="Times New Roman"/>
              </w:rPr>
              <w:t>-0.32**</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7F7B019" w14:textId="77777777" w:rsidR="00856961" w:rsidRDefault="00BC37C4">
            <w:pPr>
              <w:spacing w:after="0" w:line="240" w:lineRule="auto"/>
              <w:jc w:val="right"/>
            </w:pPr>
            <w:r>
              <w:rPr>
                <w:rStyle w:val="None"/>
                <w:rFonts w:ascii="Times New Roman" w:hAnsi="Times New Roman"/>
              </w:rPr>
              <w:t>-0.22**</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42BA218" w14:textId="77777777" w:rsidR="00856961" w:rsidRDefault="00BC37C4">
            <w:pPr>
              <w:spacing w:after="0" w:line="240" w:lineRule="auto"/>
              <w:jc w:val="right"/>
            </w:pPr>
            <w:r>
              <w:rPr>
                <w:rStyle w:val="None"/>
                <w:rFonts w:ascii="Times New Roman" w:hAnsi="Times New Roman"/>
              </w:rPr>
              <w:t>-0.46**</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8F66C07" w14:textId="77777777" w:rsidR="00856961" w:rsidRDefault="00BC37C4">
            <w:pPr>
              <w:spacing w:after="0" w:line="240" w:lineRule="auto"/>
              <w:jc w:val="right"/>
            </w:pPr>
            <w:r>
              <w:rPr>
                <w:rStyle w:val="None"/>
                <w:rFonts w:ascii="Times New Roman" w:hAnsi="Times New Roman"/>
              </w:rPr>
              <w:t>-0.17*</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09B2561" w14:textId="77777777" w:rsidR="00856961" w:rsidRDefault="00856961"/>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AF5D61A"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4237172" w14:textId="77777777" w:rsidR="00856961" w:rsidRDefault="00856961"/>
        </w:tc>
      </w:tr>
      <w:tr w:rsidR="00856961" w14:paraId="17CE6F56" w14:textId="77777777">
        <w:trPr>
          <w:trHeight w:val="60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0327576" w14:textId="77777777" w:rsidR="00856961" w:rsidRDefault="00BC37C4">
            <w:pPr>
              <w:spacing w:after="0" w:line="240" w:lineRule="auto"/>
            </w:pPr>
            <w:r>
              <w:rPr>
                <w:rStyle w:val="None"/>
                <w:rFonts w:ascii="Times New Roman" w:hAnsi="Times New Roman"/>
              </w:rPr>
              <w:t>Experience</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AD13610" w14:textId="77777777" w:rsidR="00856961" w:rsidRDefault="00BC37C4">
            <w:pPr>
              <w:spacing w:after="0" w:line="240" w:lineRule="auto"/>
            </w:pPr>
            <w:r>
              <w:rPr>
                <w:rStyle w:val="None"/>
                <w:rFonts w:ascii="Times New Roman" w:hAnsi="Times New Roman"/>
              </w:rPr>
              <w:t>148.18</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713E9F1" w14:textId="77777777" w:rsidR="00856961" w:rsidRDefault="00BC37C4">
            <w:pPr>
              <w:spacing w:after="0" w:line="240" w:lineRule="auto"/>
              <w:jc w:val="right"/>
            </w:pPr>
            <w:r>
              <w:rPr>
                <w:rStyle w:val="None"/>
                <w:rFonts w:ascii="Times New Roman" w:hAnsi="Times New Roman"/>
              </w:rPr>
              <w:t>58.70</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2028C21" w14:textId="77777777" w:rsidR="00856961" w:rsidRDefault="00BC37C4">
            <w:pPr>
              <w:spacing w:after="0" w:line="240" w:lineRule="auto"/>
              <w:jc w:val="right"/>
            </w:pPr>
            <w:r>
              <w:rPr>
                <w:rStyle w:val="None"/>
                <w:rFonts w:ascii="Times New Roman" w:hAnsi="Times New Roman"/>
              </w:rPr>
              <w:t>-0.02</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6C6B610" w14:textId="77777777" w:rsidR="00856961" w:rsidRDefault="00BC37C4">
            <w:pPr>
              <w:spacing w:after="0" w:line="240" w:lineRule="auto"/>
              <w:jc w:val="right"/>
            </w:pPr>
            <w:r>
              <w:rPr>
                <w:rStyle w:val="None"/>
                <w:rFonts w:ascii="Times New Roman" w:hAnsi="Times New Roman"/>
              </w:rPr>
              <w:t>0.01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043691E" w14:textId="77777777" w:rsidR="00856961" w:rsidRDefault="00BC37C4">
            <w:pPr>
              <w:spacing w:after="0" w:line="240" w:lineRule="auto"/>
              <w:jc w:val="right"/>
            </w:pPr>
            <w:r>
              <w:rPr>
                <w:rStyle w:val="None"/>
                <w:rFonts w:ascii="Times New Roman" w:hAnsi="Times New Roman"/>
              </w:rPr>
              <w:t>0.1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5246D8D" w14:textId="77777777" w:rsidR="00856961" w:rsidRDefault="00BC37C4">
            <w:pPr>
              <w:spacing w:after="0" w:line="240" w:lineRule="auto"/>
              <w:jc w:val="right"/>
            </w:pPr>
            <w:r>
              <w:rPr>
                <w:rStyle w:val="None"/>
                <w:rFonts w:ascii="Times New Roman" w:hAnsi="Times New Roman"/>
              </w:rPr>
              <w:t>0.12</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18BA945" w14:textId="77777777" w:rsidR="00856961" w:rsidRDefault="00BC37C4">
            <w:pPr>
              <w:spacing w:after="0" w:line="240" w:lineRule="auto"/>
              <w:jc w:val="right"/>
            </w:pPr>
            <w:r>
              <w:rPr>
                <w:rStyle w:val="None"/>
                <w:rFonts w:ascii="Times New Roman" w:hAnsi="Times New Roman"/>
              </w:rPr>
              <w:t>0.11</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5E97709" w14:textId="77777777" w:rsidR="00856961" w:rsidRDefault="00BC37C4">
            <w:pPr>
              <w:spacing w:after="0" w:line="240" w:lineRule="auto"/>
            </w:pPr>
            <w:r>
              <w:rPr>
                <w:rStyle w:val="None"/>
                <w:rFonts w:ascii="Times New Roman" w:hAnsi="Times New Roman"/>
              </w:rPr>
              <w:t>0.887**</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8886C3C" w14:textId="77777777" w:rsidR="00856961" w:rsidRDefault="00BC37C4">
            <w:pPr>
              <w:spacing w:after="0" w:line="240" w:lineRule="auto"/>
            </w:pPr>
            <w:r>
              <w:rPr>
                <w:rStyle w:val="None"/>
                <w:rFonts w:ascii="Times New Roman" w:hAnsi="Times New Roman"/>
              </w:rPr>
              <w:t>.227**</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4AD1D15" w14:textId="77777777" w:rsidR="00856961" w:rsidRDefault="00BC37C4">
            <w:pPr>
              <w:spacing w:after="0" w:line="240" w:lineRule="auto"/>
            </w:pPr>
            <w:r>
              <w:rPr>
                <w:rStyle w:val="None"/>
                <w:rFonts w:ascii="Times New Roman" w:hAnsi="Times New Roman"/>
              </w:rPr>
              <w:t>.421**</w:t>
            </w:r>
          </w:p>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0415599" w14:textId="77777777" w:rsidR="00856961" w:rsidRDefault="00856961"/>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57D6D13" w14:textId="77777777" w:rsidR="00856961" w:rsidRDefault="00856961"/>
        </w:tc>
      </w:tr>
      <w:tr w:rsidR="00856961" w14:paraId="7F1644ED" w14:textId="77777777">
        <w:trPr>
          <w:trHeight w:val="651"/>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591FAA6" w14:textId="77777777" w:rsidR="00856961" w:rsidRDefault="00BC37C4">
            <w:pPr>
              <w:spacing w:after="0" w:line="240" w:lineRule="auto"/>
            </w:pPr>
            <w:r>
              <w:rPr>
                <w:rStyle w:val="None"/>
                <w:rFonts w:ascii="Times New Roman" w:hAnsi="Times New Roman"/>
              </w:rPr>
              <w:t>Culture Context</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C49AC4A" w14:textId="77777777" w:rsidR="00856961" w:rsidRDefault="00BC37C4">
            <w:pPr>
              <w:spacing w:after="0" w:line="240" w:lineRule="auto"/>
            </w:pPr>
            <w:r>
              <w:rPr>
                <w:rStyle w:val="None"/>
                <w:rFonts w:ascii="Times New Roman" w:hAnsi="Times New Roman"/>
              </w:rPr>
              <w:t>53.83</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16361A2" w14:textId="77777777" w:rsidR="00856961" w:rsidRDefault="00BC37C4">
            <w:pPr>
              <w:spacing w:after="0" w:line="240" w:lineRule="auto"/>
              <w:jc w:val="right"/>
            </w:pPr>
            <w:r>
              <w:rPr>
                <w:rStyle w:val="None"/>
                <w:rFonts w:ascii="Times New Roman" w:hAnsi="Times New Roman"/>
              </w:rPr>
              <w:t>39.57</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CA55A04" w14:textId="77777777" w:rsidR="00856961" w:rsidRDefault="00BC37C4">
            <w:pPr>
              <w:spacing w:after="0" w:line="240" w:lineRule="auto"/>
            </w:pPr>
            <w:r>
              <w:rPr>
                <w:rStyle w:val="None"/>
                <w:rFonts w:ascii="Times New Roman" w:hAnsi="Times New Roman"/>
              </w:rPr>
              <w:t>0.221*</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E7B474F" w14:textId="77777777" w:rsidR="00856961" w:rsidRDefault="00BC37C4">
            <w:pPr>
              <w:spacing w:after="0" w:line="240" w:lineRule="auto"/>
            </w:pPr>
            <w:r>
              <w:rPr>
                <w:rStyle w:val="None"/>
                <w:rFonts w:ascii="Times New Roman" w:hAnsi="Times New Roman"/>
              </w:rPr>
              <w:t>.261*</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A6B8548" w14:textId="77777777" w:rsidR="00856961" w:rsidRDefault="00BC37C4">
            <w:pPr>
              <w:spacing w:after="0" w:line="240" w:lineRule="auto"/>
              <w:jc w:val="right"/>
            </w:pPr>
            <w:r>
              <w:rPr>
                <w:rStyle w:val="None"/>
                <w:rFonts w:ascii="Times New Roman" w:hAnsi="Times New Roman"/>
              </w:rPr>
              <w:t>.212**</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9E4DE11" w14:textId="77777777" w:rsidR="00856961" w:rsidRDefault="00BC37C4">
            <w:pPr>
              <w:spacing w:after="0" w:line="240" w:lineRule="auto"/>
              <w:jc w:val="right"/>
            </w:pPr>
            <w:r>
              <w:rPr>
                <w:rStyle w:val="None"/>
                <w:rFonts w:ascii="Times New Roman" w:hAnsi="Times New Roman"/>
              </w:rPr>
              <w:t>0.04</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C2813E2" w14:textId="77777777" w:rsidR="00856961" w:rsidRDefault="00BC37C4">
            <w:pPr>
              <w:spacing w:after="0" w:line="240" w:lineRule="auto"/>
              <w:jc w:val="right"/>
            </w:pPr>
            <w:r>
              <w:rPr>
                <w:rStyle w:val="None"/>
                <w:rFonts w:ascii="Times New Roman" w:hAnsi="Times New Roman"/>
              </w:rPr>
              <w:t>-0.02</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88F998B" w14:textId="77777777" w:rsidR="00856961" w:rsidRDefault="00BC37C4">
            <w:pPr>
              <w:spacing w:after="0" w:line="240" w:lineRule="auto"/>
              <w:jc w:val="right"/>
            </w:pPr>
            <w:r>
              <w:rPr>
                <w:rStyle w:val="None"/>
                <w:rFonts w:ascii="Times New Roman" w:hAnsi="Times New Roman"/>
              </w:rPr>
              <w:t>0.03</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68025E88" w14:textId="77777777" w:rsidR="00856961" w:rsidRDefault="00BC37C4">
            <w:pPr>
              <w:spacing w:after="0" w:line="240" w:lineRule="auto"/>
              <w:jc w:val="right"/>
            </w:pPr>
            <w:r>
              <w:rPr>
                <w:rStyle w:val="None"/>
                <w:rFonts w:ascii="Times New Roman" w:hAnsi="Times New Roman"/>
              </w:rPr>
              <w:t>0.02</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DF17CF8" w14:textId="77777777" w:rsidR="00856961" w:rsidRDefault="00BC37C4">
            <w:pPr>
              <w:spacing w:after="0" w:line="240" w:lineRule="auto"/>
              <w:jc w:val="right"/>
            </w:pPr>
            <w:r>
              <w:rPr>
                <w:rStyle w:val="None"/>
                <w:rFonts w:ascii="Times New Roman" w:hAnsi="Times New Roman"/>
              </w:rPr>
              <w:t>0.19</w:t>
            </w:r>
          </w:p>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4540FB5" w14:textId="77777777" w:rsidR="00856961" w:rsidRDefault="00BC37C4">
            <w:pPr>
              <w:spacing w:after="0" w:line="240" w:lineRule="auto"/>
            </w:pPr>
            <w:r>
              <w:rPr>
                <w:rStyle w:val="None"/>
                <w:rFonts w:ascii="Times New Roman" w:hAnsi="Times New Roman"/>
              </w:rPr>
              <w:t>0.02</w:t>
            </w:r>
          </w:p>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57EB75E2" w14:textId="77777777" w:rsidR="00856961" w:rsidRDefault="00856961"/>
        </w:tc>
      </w:tr>
      <w:tr w:rsidR="00856961" w14:paraId="54A867B1" w14:textId="77777777">
        <w:trPr>
          <w:trHeight w:val="846"/>
        </w:trPr>
        <w:tc>
          <w:tcPr>
            <w:tcW w:w="1024"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45F3289" w14:textId="77777777" w:rsidR="00856961" w:rsidRDefault="00BC37C4">
            <w:pPr>
              <w:spacing w:after="0" w:line="240" w:lineRule="auto"/>
            </w:pPr>
            <w:r>
              <w:rPr>
                <w:rStyle w:val="None"/>
                <w:rFonts w:ascii="Times New Roman" w:hAnsi="Times New Roman"/>
                <w:color w:val="242628"/>
                <w:u w:color="242628"/>
              </w:rPr>
              <w:t>Innovative Behavior</w:t>
            </w:r>
          </w:p>
        </w:tc>
        <w:tc>
          <w:tcPr>
            <w:tcW w:w="64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3225DC1" w14:textId="77777777" w:rsidR="00856961" w:rsidRDefault="00BC37C4">
            <w:pPr>
              <w:spacing w:after="0" w:line="240" w:lineRule="auto"/>
            </w:pPr>
            <w:r>
              <w:rPr>
                <w:rStyle w:val="None"/>
                <w:rFonts w:ascii="Times New Roman" w:hAnsi="Times New Roman"/>
              </w:rPr>
              <w:t>22.92</w:t>
            </w:r>
          </w:p>
        </w:tc>
        <w:tc>
          <w:tcPr>
            <w:tcW w:w="56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873807D" w14:textId="77777777" w:rsidR="00856961" w:rsidRDefault="00BC37C4">
            <w:pPr>
              <w:spacing w:after="0" w:line="240" w:lineRule="auto"/>
              <w:jc w:val="right"/>
            </w:pPr>
            <w:r>
              <w:rPr>
                <w:rStyle w:val="None"/>
                <w:rFonts w:ascii="Times New Roman" w:hAnsi="Times New Roman"/>
              </w:rPr>
              <w:t>17.99</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2153147" w14:textId="77777777" w:rsidR="00856961" w:rsidRDefault="00BC37C4">
            <w:pPr>
              <w:spacing w:after="0" w:line="240" w:lineRule="auto"/>
            </w:pPr>
            <w:r>
              <w:rPr>
                <w:rStyle w:val="None"/>
                <w:rFonts w:ascii="Times New Roman" w:hAnsi="Times New Roman"/>
              </w:rPr>
              <w:t>0.03</w:t>
            </w:r>
          </w:p>
        </w:tc>
        <w:tc>
          <w:tcPr>
            <w:tcW w:w="76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021019A2" w14:textId="77777777" w:rsidR="00856961" w:rsidRDefault="00BC37C4">
            <w:pPr>
              <w:spacing w:after="0" w:line="240" w:lineRule="auto"/>
            </w:pPr>
            <w:r>
              <w:rPr>
                <w:rStyle w:val="None"/>
                <w:rFonts w:ascii="Times New Roman" w:hAnsi="Times New Roman"/>
              </w:rPr>
              <w:t>0.06</w:t>
            </w:r>
          </w:p>
        </w:tc>
        <w:tc>
          <w:tcPr>
            <w:tcW w:w="77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3EB40F1B" w14:textId="77777777" w:rsidR="00856961" w:rsidRDefault="00BC37C4">
            <w:pPr>
              <w:spacing w:after="0" w:line="240" w:lineRule="auto"/>
              <w:jc w:val="right"/>
            </w:pPr>
            <w:r>
              <w:rPr>
                <w:rStyle w:val="None"/>
                <w:rFonts w:ascii="Times New Roman" w:hAnsi="Times New Roman"/>
              </w:rPr>
              <w:t>-0.01</w:t>
            </w:r>
          </w:p>
        </w:tc>
        <w:tc>
          <w:tcPr>
            <w:tcW w:w="73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CB45294" w14:textId="77777777" w:rsidR="00856961" w:rsidRDefault="00BC37C4">
            <w:pPr>
              <w:spacing w:after="0" w:line="240" w:lineRule="auto"/>
              <w:jc w:val="right"/>
            </w:pPr>
            <w:r>
              <w:rPr>
                <w:rStyle w:val="None"/>
                <w:rFonts w:ascii="Times New Roman" w:hAnsi="Times New Roman"/>
              </w:rPr>
              <w:t>-0.15</w:t>
            </w:r>
          </w:p>
        </w:tc>
        <w:tc>
          <w:tcPr>
            <w:tcW w:w="746"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4CD0A672" w14:textId="77777777" w:rsidR="00856961" w:rsidRDefault="00BC37C4">
            <w:pPr>
              <w:spacing w:after="0" w:line="240" w:lineRule="auto"/>
              <w:jc w:val="right"/>
            </w:pPr>
            <w:r>
              <w:rPr>
                <w:rStyle w:val="None"/>
                <w:rFonts w:ascii="Times New Roman" w:hAnsi="Times New Roman"/>
              </w:rPr>
              <w:t>-0.15</w:t>
            </w:r>
          </w:p>
        </w:tc>
        <w:tc>
          <w:tcPr>
            <w:tcW w:w="733"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B8E4378" w14:textId="77777777" w:rsidR="00856961" w:rsidRDefault="00BC37C4">
            <w:pPr>
              <w:spacing w:after="0" w:line="240" w:lineRule="auto"/>
              <w:jc w:val="right"/>
            </w:pPr>
            <w:r>
              <w:rPr>
                <w:rStyle w:val="None"/>
                <w:rFonts w:ascii="Times New Roman" w:hAnsi="Times New Roman"/>
              </w:rPr>
              <w:t>-0.15</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BBF4D8E" w14:textId="77777777" w:rsidR="00856961" w:rsidRDefault="00BC37C4">
            <w:pPr>
              <w:spacing w:after="0" w:line="240" w:lineRule="auto"/>
              <w:jc w:val="right"/>
            </w:pPr>
            <w:r>
              <w:rPr>
                <w:rStyle w:val="None"/>
                <w:rFonts w:ascii="Times New Roman" w:hAnsi="Times New Roman"/>
              </w:rPr>
              <w:t>0.12</w:t>
            </w:r>
          </w:p>
        </w:tc>
        <w:tc>
          <w:tcPr>
            <w:tcW w:w="645"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150EF6E9" w14:textId="77777777" w:rsidR="00856961" w:rsidRDefault="00BC37C4">
            <w:pPr>
              <w:spacing w:after="0" w:line="240" w:lineRule="auto"/>
              <w:jc w:val="right"/>
            </w:pPr>
            <w:r>
              <w:rPr>
                <w:rStyle w:val="None"/>
                <w:rFonts w:ascii="Times New Roman" w:hAnsi="Times New Roman"/>
              </w:rPr>
              <w:t>0.201*</w:t>
            </w:r>
          </w:p>
        </w:tc>
        <w:tc>
          <w:tcPr>
            <w:tcW w:w="649"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7A231691" w14:textId="77777777" w:rsidR="00856961" w:rsidRDefault="00BC37C4">
            <w:pPr>
              <w:spacing w:after="0" w:line="240" w:lineRule="auto"/>
            </w:pPr>
            <w:r>
              <w:rPr>
                <w:rStyle w:val="None"/>
                <w:rFonts w:ascii="Times New Roman" w:hAnsi="Times New Roman"/>
              </w:rPr>
              <w:t>0.10</w:t>
            </w:r>
          </w:p>
        </w:tc>
        <w:tc>
          <w:tcPr>
            <w:tcW w:w="707"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vAlign w:val="bottom"/>
          </w:tcPr>
          <w:p w14:paraId="2F25B548" w14:textId="77777777" w:rsidR="00856961" w:rsidRDefault="00BC37C4">
            <w:pPr>
              <w:spacing w:after="0" w:line="240" w:lineRule="auto"/>
              <w:jc w:val="right"/>
            </w:pPr>
            <w:r>
              <w:rPr>
                <w:rStyle w:val="None"/>
                <w:rFonts w:ascii="Times New Roman" w:hAnsi="Times New Roman"/>
              </w:rPr>
              <w:t>.221*</w:t>
            </w:r>
          </w:p>
        </w:tc>
      </w:tr>
    </w:tbl>
    <w:p w14:paraId="5B9ED7A7" w14:textId="77777777" w:rsidR="00856961" w:rsidRDefault="00856961">
      <w:pPr>
        <w:widowControl w:val="0"/>
        <w:spacing w:after="0" w:line="240" w:lineRule="auto"/>
        <w:ind w:left="432" w:hanging="432"/>
        <w:rPr>
          <w:rStyle w:val="None"/>
          <w:rFonts w:ascii="Times New Roman" w:eastAsia="Times New Roman" w:hAnsi="Times New Roman" w:cs="Times New Roman"/>
        </w:rPr>
      </w:pPr>
    </w:p>
    <w:p w14:paraId="77C40026" w14:textId="77777777" w:rsidR="00856961" w:rsidRDefault="00856961">
      <w:pPr>
        <w:widowControl w:val="0"/>
        <w:spacing w:after="0" w:line="240" w:lineRule="auto"/>
        <w:ind w:left="324" w:hanging="324"/>
        <w:rPr>
          <w:rStyle w:val="None"/>
          <w:rFonts w:ascii="Times New Roman" w:eastAsia="Times New Roman" w:hAnsi="Times New Roman" w:cs="Times New Roman"/>
        </w:rPr>
      </w:pPr>
    </w:p>
    <w:p w14:paraId="3546B3E2" w14:textId="77777777" w:rsidR="00856961" w:rsidRDefault="00856961">
      <w:pPr>
        <w:widowControl w:val="0"/>
        <w:spacing w:after="0" w:line="240" w:lineRule="auto"/>
        <w:ind w:left="216" w:hanging="216"/>
        <w:rPr>
          <w:rStyle w:val="None"/>
          <w:rFonts w:ascii="Times New Roman" w:eastAsia="Times New Roman" w:hAnsi="Times New Roman" w:cs="Times New Roman"/>
        </w:rPr>
      </w:pPr>
    </w:p>
    <w:p w14:paraId="746FA52A" w14:textId="77777777" w:rsidR="00856961" w:rsidRDefault="00856961">
      <w:pPr>
        <w:widowControl w:val="0"/>
        <w:spacing w:after="0" w:line="240" w:lineRule="auto"/>
        <w:ind w:left="108" w:hanging="108"/>
        <w:rPr>
          <w:rStyle w:val="None"/>
          <w:rFonts w:ascii="Times New Roman" w:eastAsia="Times New Roman" w:hAnsi="Times New Roman" w:cs="Times New Roman"/>
        </w:rPr>
      </w:pPr>
    </w:p>
    <w:p w14:paraId="7A2021B5" w14:textId="77777777" w:rsidR="00856961" w:rsidRDefault="00856961">
      <w:pPr>
        <w:spacing w:after="0" w:line="240" w:lineRule="auto"/>
        <w:rPr>
          <w:rStyle w:val="None"/>
          <w:rFonts w:ascii="Times New Roman" w:eastAsia="Times New Roman" w:hAnsi="Times New Roman" w:cs="Times New Roman"/>
          <w:b/>
          <w:bCs/>
        </w:rPr>
      </w:pPr>
    </w:p>
    <w:tbl>
      <w:tblPr>
        <w:tblW w:w="1218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6"/>
        <w:gridCol w:w="2436"/>
        <w:gridCol w:w="2436"/>
        <w:gridCol w:w="2435"/>
        <w:gridCol w:w="2437"/>
      </w:tblGrid>
      <w:tr w:rsidR="00856961" w14:paraId="27A53860" w14:textId="77777777">
        <w:trPr>
          <w:trHeight w:val="411"/>
        </w:trPr>
        <w:tc>
          <w:tcPr>
            <w:tcW w:w="12180" w:type="dxa"/>
            <w:gridSpan w:val="5"/>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DBA1ADC" w14:textId="77777777" w:rsidR="00856961" w:rsidRDefault="00BC37C4">
            <w:pPr>
              <w:spacing w:after="0" w:line="240" w:lineRule="auto"/>
              <w:jc w:val="center"/>
            </w:pPr>
            <w:r>
              <w:rPr>
                <w:rStyle w:val="None"/>
                <w:rFonts w:ascii="Times New Roman" w:hAnsi="Times New Roman"/>
                <w:b/>
                <w:bCs/>
              </w:rPr>
              <w:t>Table 3 Products of Coefficient test on Indirect effects through collective intelligence</w:t>
            </w:r>
          </w:p>
        </w:tc>
      </w:tr>
      <w:tr w:rsidR="00856961" w14:paraId="5601FECF" w14:textId="77777777">
        <w:trPr>
          <w:trHeight w:val="411"/>
        </w:trPr>
        <w:tc>
          <w:tcPr>
            <w:tcW w:w="2436" w:type="dxa"/>
            <w:tcBorders>
              <w:top w:val="single" w:sz="18"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0870752C" w14:textId="77777777" w:rsidR="00856961" w:rsidRDefault="00BC37C4">
            <w:pPr>
              <w:spacing w:after="0" w:line="240" w:lineRule="auto"/>
            </w:pPr>
            <w:r>
              <w:rPr>
                <w:rStyle w:val="None"/>
                <w:rFonts w:ascii="Times New Roman" w:hAnsi="Times New Roman"/>
              </w:rPr>
              <w:t>Mediator</w:t>
            </w:r>
          </w:p>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5D4BD899" w14:textId="77777777" w:rsidR="00856961" w:rsidRDefault="00BC37C4">
            <w:pPr>
              <w:spacing w:after="0" w:line="240" w:lineRule="auto"/>
            </w:pPr>
            <w:r>
              <w:rPr>
                <w:rStyle w:val="None"/>
                <w:rFonts w:ascii="Times New Roman" w:hAnsi="Times New Roman"/>
              </w:rPr>
              <w:t>Independent Variable</w:t>
            </w:r>
          </w:p>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41C14797" w14:textId="77777777" w:rsidR="00856961" w:rsidRDefault="00BC37C4">
            <w:pPr>
              <w:spacing w:after="0" w:line="240" w:lineRule="auto"/>
            </w:pPr>
            <w:r>
              <w:rPr>
                <w:rStyle w:val="None"/>
                <w:rFonts w:ascii="Times New Roman" w:hAnsi="Times New Roman"/>
              </w:rPr>
              <w:t>Dependent Variable</w:t>
            </w:r>
          </w:p>
        </w:tc>
        <w:tc>
          <w:tcPr>
            <w:tcW w:w="2435"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2EE435D0" w14:textId="77777777" w:rsidR="00856961" w:rsidRDefault="00BC37C4">
            <w:pPr>
              <w:spacing w:after="0" w:line="240" w:lineRule="auto"/>
            </w:pPr>
            <w:r>
              <w:rPr>
                <w:rStyle w:val="None"/>
                <w:rFonts w:ascii="Times New Roman" w:hAnsi="Times New Roman"/>
              </w:rPr>
              <w:t>Mediated Effect</w:t>
            </w:r>
          </w:p>
        </w:tc>
        <w:tc>
          <w:tcPr>
            <w:tcW w:w="2436"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03F12AC2" w14:textId="77777777" w:rsidR="00856961" w:rsidRDefault="00BC37C4">
            <w:pPr>
              <w:spacing w:after="0" w:line="240" w:lineRule="auto"/>
            </w:pPr>
            <w:r>
              <w:rPr>
                <w:rStyle w:val="None"/>
                <w:rFonts w:ascii="Times New Roman" w:hAnsi="Times New Roman"/>
              </w:rPr>
              <w:t>P</w:t>
            </w:r>
          </w:p>
        </w:tc>
      </w:tr>
      <w:tr w:rsidR="00856961" w14:paraId="25CE9884" w14:textId="77777777">
        <w:trPr>
          <w:trHeight w:val="411"/>
        </w:trPr>
        <w:tc>
          <w:tcPr>
            <w:tcW w:w="2436" w:type="dxa"/>
            <w:vMerge w:val="restart"/>
            <w:tcBorders>
              <w:top w:val="single" w:sz="18"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tcPr>
          <w:p w14:paraId="25993D18" w14:textId="77777777" w:rsidR="00856961" w:rsidRDefault="00BC37C4">
            <w:pPr>
              <w:spacing w:after="0" w:line="240" w:lineRule="auto"/>
            </w:pPr>
            <w:r>
              <w:rPr>
                <w:rStyle w:val="None"/>
                <w:rFonts w:ascii="Times New Roman" w:hAnsi="Times New Roman"/>
              </w:rPr>
              <w:t>Collective Intelligence</w:t>
            </w:r>
          </w:p>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2C978CC" w14:textId="77777777" w:rsidR="00856961" w:rsidRDefault="00BC37C4">
            <w:pPr>
              <w:spacing w:after="0" w:line="240" w:lineRule="auto"/>
            </w:pPr>
            <w:r>
              <w:rPr>
                <w:rStyle w:val="None"/>
                <w:rFonts w:ascii="Times New Roman" w:hAnsi="Times New Roman"/>
              </w:rPr>
              <w:t>IG</w:t>
            </w:r>
          </w:p>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62BCAA2" w14:textId="77777777" w:rsidR="00856961" w:rsidRDefault="00BC37C4">
            <w:pPr>
              <w:spacing w:after="0" w:line="240" w:lineRule="auto"/>
            </w:pPr>
            <w:r>
              <w:rPr>
                <w:rStyle w:val="None"/>
                <w:rFonts w:ascii="Times New Roman" w:hAnsi="Times New Roman"/>
              </w:rPr>
              <w:t xml:space="preserve">NPD </w:t>
            </w:r>
            <w:r>
              <w:rPr>
                <w:rStyle w:val="None"/>
                <w:rFonts w:ascii="Times New Roman" w:hAnsi="Times New Roman"/>
              </w:rPr>
              <w:t>Outcomes</w:t>
            </w:r>
          </w:p>
        </w:tc>
        <w:tc>
          <w:tcPr>
            <w:tcW w:w="2435"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590955E2" w14:textId="77777777" w:rsidR="00856961" w:rsidRDefault="00BC37C4">
            <w:pPr>
              <w:spacing w:after="0" w:line="240" w:lineRule="auto"/>
            </w:pPr>
            <w:r>
              <w:rPr>
                <w:rStyle w:val="None"/>
                <w:rFonts w:ascii="Times New Roman" w:hAnsi="Times New Roman"/>
              </w:rPr>
              <w:t>0.15*</w:t>
            </w:r>
          </w:p>
        </w:tc>
        <w:tc>
          <w:tcPr>
            <w:tcW w:w="2436"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5630B64D" w14:textId="77777777" w:rsidR="00856961" w:rsidRDefault="00BC37C4">
            <w:pPr>
              <w:spacing w:after="0" w:line="240" w:lineRule="auto"/>
            </w:pPr>
            <w:r>
              <w:rPr>
                <w:rStyle w:val="None"/>
                <w:rFonts w:ascii="Times New Roman" w:hAnsi="Times New Roman"/>
              </w:rPr>
              <w:t>0.03</w:t>
            </w:r>
          </w:p>
        </w:tc>
      </w:tr>
      <w:tr w:rsidR="00856961" w14:paraId="438720CB" w14:textId="77777777">
        <w:trPr>
          <w:trHeight w:val="411"/>
        </w:trPr>
        <w:tc>
          <w:tcPr>
            <w:tcW w:w="2436" w:type="dxa"/>
            <w:vMerge/>
            <w:tcBorders>
              <w:top w:val="single" w:sz="18" w:space="0" w:color="000000"/>
              <w:left w:val="single" w:sz="18" w:space="0" w:color="000000"/>
              <w:bottom w:val="single" w:sz="18" w:space="0" w:color="000000"/>
              <w:right w:val="single" w:sz="4" w:space="0" w:color="000000"/>
            </w:tcBorders>
            <w:shd w:val="clear" w:color="auto" w:fill="auto"/>
          </w:tcPr>
          <w:p w14:paraId="01BDD30D" w14:textId="77777777" w:rsidR="00856961" w:rsidRDefault="00856961"/>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6A565E0E" w14:textId="77777777" w:rsidR="00856961" w:rsidRDefault="00856961"/>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E63321B" w14:textId="77777777" w:rsidR="00856961" w:rsidRDefault="00BC37C4">
            <w:pPr>
              <w:spacing w:after="0" w:line="240" w:lineRule="auto"/>
            </w:pPr>
            <w:r>
              <w:rPr>
                <w:rStyle w:val="None"/>
                <w:rFonts w:ascii="Times New Roman" w:hAnsi="Times New Roman"/>
              </w:rPr>
              <w:t>NPD Efficiency</w:t>
            </w:r>
          </w:p>
        </w:tc>
        <w:tc>
          <w:tcPr>
            <w:tcW w:w="2435"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E85F953" w14:textId="77777777" w:rsidR="00856961" w:rsidRDefault="00BC37C4">
            <w:pPr>
              <w:spacing w:after="0" w:line="240" w:lineRule="auto"/>
            </w:pPr>
            <w:r>
              <w:rPr>
                <w:rStyle w:val="None"/>
                <w:rFonts w:ascii="Times New Roman" w:hAnsi="Times New Roman"/>
              </w:rPr>
              <w:t>0.12*</w:t>
            </w:r>
          </w:p>
        </w:tc>
        <w:tc>
          <w:tcPr>
            <w:tcW w:w="2436"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44BA8B84" w14:textId="77777777" w:rsidR="00856961" w:rsidRDefault="00BC37C4">
            <w:pPr>
              <w:spacing w:after="0" w:line="240" w:lineRule="auto"/>
            </w:pPr>
            <w:r>
              <w:rPr>
                <w:rStyle w:val="None"/>
                <w:rFonts w:ascii="Times New Roman" w:hAnsi="Times New Roman"/>
              </w:rPr>
              <w:t>0.04</w:t>
            </w:r>
          </w:p>
        </w:tc>
      </w:tr>
      <w:tr w:rsidR="00856961" w14:paraId="5C212C12" w14:textId="77777777">
        <w:trPr>
          <w:trHeight w:val="411"/>
        </w:trPr>
        <w:tc>
          <w:tcPr>
            <w:tcW w:w="2436" w:type="dxa"/>
            <w:vMerge/>
            <w:tcBorders>
              <w:top w:val="single" w:sz="18" w:space="0" w:color="000000"/>
              <w:left w:val="single" w:sz="18" w:space="0" w:color="000000"/>
              <w:bottom w:val="single" w:sz="18" w:space="0" w:color="000000"/>
              <w:right w:val="single" w:sz="4" w:space="0" w:color="000000"/>
            </w:tcBorders>
            <w:shd w:val="clear" w:color="auto" w:fill="auto"/>
          </w:tcPr>
          <w:p w14:paraId="3201DD6B" w14:textId="77777777" w:rsidR="00856961" w:rsidRDefault="00856961"/>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C982B44" w14:textId="77777777" w:rsidR="00856961" w:rsidRDefault="00BC37C4">
            <w:pPr>
              <w:spacing w:after="0" w:line="240" w:lineRule="auto"/>
            </w:pPr>
            <w:r>
              <w:rPr>
                <w:rStyle w:val="None"/>
                <w:rFonts w:ascii="Times New Roman" w:hAnsi="Times New Roman"/>
              </w:rPr>
              <w:t>IF</w:t>
            </w:r>
          </w:p>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44C07791" w14:textId="77777777" w:rsidR="00856961" w:rsidRDefault="00BC37C4">
            <w:pPr>
              <w:spacing w:after="0" w:line="240" w:lineRule="auto"/>
            </w:pPr>
            <w:r>
              <w:rPr>
                <w:rStyle w:val="None"/>
                <w:rFonts w:ascii="Times New Roman" w:hAnsi="Times New Roman"/>
              </w:rPr>
              <w:t>NPD Outcomes</w:t>
            </w:r>
          </w:p>
        </w:tc>
        <w:tc>
          <w:tcPr>
            <w:tcW w:w="2435"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26B7C16E" w14:textId="77777777" w:rsidR="00856961" w:rsidRDefault="00BC37C4">
            <w:pPr>
              <w:spacing w:after="0" w:line="240" w:lineRule="auto"/>
            </w:pPr>
            <w:r>
              <w:rPr>
                <w:rStyle w:val="None"/>
                <w:rFonts w:ascii="Times New Roman" w:hAnsi="Times New Roman"/>
              </w:rPr>
              <w:t>0.07*</w:t>
            </w:r>
          </w:p>
        </w:tc>
        <w:tc>
          <w:tcPr>
            <w:tcW w:w="2436"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728464EF" w14:textId="77777777" w:rsidR="00856961" w:rsidRDefault="00BC37C4">
            <w:pPr>
              <w:spacing w:after="0" w:line="240" w:lineRule="auto"/>
            </w:pPr>
            <w:r>
              <w:rPr>
                <w:rStyle w:val="None"/>
                <w:rFonts w:ascii="Times New Roman" w:hAnsi="Times New Roman"/>
              </w:rPr>
              <w:t>0.05</w:t>
            </w:r>
          </w:p>
        </w:tc>
      </w:tr>
      <w:tr w:rsidR="00856961" w14:paraId="63CD276D" w14:textId="77777777">
        <w:trPr>
          <w:trHeight w:val="411"/>
        </w:trPr>
        <w:tc>
          <w:tcPr>
            <w:tcW w:w="2436" w:type="dxa"/>
            <w:vMerge/>
            <w:tcBorders>
              <w:top w:val="single" w:sz="18" w:space="0" w:color="000000"/>
              <w:left w:val="single" w:sz="18" w:space="0" w:color="000000"/>
              <w:bottom w:val="single" w:sz="18" w:space="0" w:color="000000"/>
              <w:right w:val="single" w:sz="4" w:space="0" w:color="000000"/>
            </w:tcBorders>
            <w:shd w:val="clear" w:color="auto" w:fill="auto"/>
          </w:tcPr>
          <w:p w14:paraId="7FA48321" w14:textId="77777777" w:rsidR="00856961" w:rsidRDefault="00856961"/>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65478BF6" w14:textId="77777777" w:rsidR="00856961" w:rsidRDefault="00856961"/>
        </w:tc>
        <w:tc>
          <w:tcPr>
            <w:tcW w:w="2436"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04D149B1" w14:textId="77777777" w:rsidR="00856961" w:rsidRDefault="00BC37C4">
            <w:pPr>
              <w:spacing w:after="0" w:line="240" w:lineRule="auto"/>
            </w:pPr>
            <w:r>
              <w:rPr>
                <w:rStyle w:val="None"/>
                <w:rFonts w:ascii="Times New Roman" w:hAnsi="Times New Roman"/>
              </w:rPr>
              <w:t>NPD Efficiency</w:t>
            </w:r>
          </w:p>
        </w:tc>
        <w:tc>
          <w:tcPr>
            <w:tcW w:w="2435" w:type="dxa"/>
            <w:tcBorders>
              <w:top w:val="single" w:sz="18" w:space="0" w:color="000000"/>
              <w:left w:val="single" w:sz="4" w:space="0" w:color="000000"/>
              <w:bottom w:val="single" w:sz="18" w:space="0" w:color="000000"/>
              <w:right w:val="single" w:sz="4" w:space="0" w:color="000000"/>
            </w:tcBorders>
            <w:shd w:val="clear" w:color="auto" w:fill="auto"/>
            <w:tcMar>
              <w:top w:w="80" w:type="dxa"/>
              <w:left w:w="80" w:type="dxa"/>
              <w:bottom w:w="80" w:type="dxa"/>
              <w:right w:w="80" w:type="dxa"/>
            </w:tcMar>
          </w:tcPr>
          <w:p w14:paraId="6C04BF4C" w14:textId="77777777" w:rsidR="00856961" w:rsidRDefault="00BC37C4">
            <w:pPr>
              <w:spacing w:after="0" w:line="240" w:lineRule="auto"/>
            </w:pPr>
            <w:r>
              <w:rPr>
                <w:rStyle w:val="None"/>
                <w:rFonts w:ascii="Times New Roman" w:hAnsi="Times New Roman"/>
              </w:rPr>
              <w:t>0.06*</w:t>
            </w:r>
          </w:p>
        </w:tc>
        <w:tc>
          <w:tcPr>
            <w:tcW w:w="2436" w:type="dxa"/>
            <w:tcBorders>
              <w:top w:val="single" w:sz="18"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tcPr>
          <w:p w14:paraId="0D2BC910" w14:textId="77777777" w:rsidR="00856961" w:rsidRDefault="00BC37C4">
            <w:pPr>
              <w:spacing w:after="0" w:line="240" w:lineRule="auto"/>
            </w:pPr>
            <w:r>
              <w:rPr>
                <w:rStyle w:val="None"/>
                <w:rFonts w:ascii="Times New Roman" w:hAnsi="Times New Roman"/>
              </w:rPr>
              <w:t>0.02</w:t>
            </w:r>
          </w:p>
        </w:tc>
      </w:tr>
    </w:tbl>
    <w:p w14:paraId="506E7EC7" w14:textId="77777777" w:rsidR="00856961" w:rsidRDefault="00856961">
      <w:pPr>
        <w:widowControl w:val="0"/>
        <w:spacing w:after="0" w:line="240" w:lineRule="auto"/>
        <w:ind w:left="324" w:hanging="324"/>
        <w:rPr>
          <w:rStyle w:val="None"/>
          <w:rFonts w:ascii="Times New Roman" w:eastAsia="Times New Roman" w:hAnsi="Times New Roman" w:cs="Times New Roman"/>
          <w:b/>
          <w:bCs/>
        </w:rPr>
      </w:pPr>
    </w:p>
    <w:p w14:paraId="3A026DA3" w14:textId="77777777" w:rsidR="00856961" w:rsidRDefault="00856961">
      <w:pPr>
        <w:widowControl w:val="0"/>
        <w:spacing w:after="0" w:line="240" w:lineRule="auto"/>
        <w:ind w:left="216" w:hanging="216"/>
        <w:rPr>
          <w:rStyle w:val="None"/>
          <w:rFonts w:ascii="Times New Roman" w:eastAsia="Times New Roman" w:hAnsi="Times New Roman" w:cs="Times New Roman"/>
          <w:b/>
          <w:bCs/>
        </w:rPr>
      </w:pPr>
    </w:p>
    <w:p w14:paraId="0A34DBC9" w14:textId="77777777" w:rsidR="00856961" w:rsidRDefault="00856961">
      <w:pPr>
        <w:widowControl w:val="0"/>
        <w:spacing w:after="0" w:line="240" w:lineRule="auto"/>
        <w:ind w:left="108" w:hanging="108"/>
        <w:rPr>
          <w:rStyle w:val="None"/>
          <w:rFonts w:ascii="Times New Roman" w:eastAsia="Times New Roman" w:hAnsi="Times New Roman" w:cs="Times New Roman"/>
          <w:b/>
          <w:bCs/>
        </w:rPr>
      </w:pPr>
    </w:p>
    <w:p w14:paraId="28E07222" w14:textId="77777777" w:rsidR="00856961" w:rsidRDefault="00856961">
      <w:pPr>
        <w:widowControl w:val="0"/>
        <w:spacing w:after="0" w:line="240" w:lineRule="auto"/>
        <w:rPr>
          <w:rStyle w:val="None"/>
          <w:rFonts w:ascii="Times New Roman" w:eastAsia="Times New Roman" w:hAnsi="Times New Roman" w:cs="Times New Roman"/>
          <w:b/>
          <w:bCs/>
        </w:rPr>
      </w:pPr>
    </w:p>
    <w:p w14:paraId="45873A19" w14:textId="77777777" w:rsidR="00856961" w:rsidRDefault="00856961">
      <w:pPr>
        <w:spacing w:after="0" w:line="240" w:lineRule="auto"/>
        <w:sectPr w:rsidR="00856961">
          <w:headerReference w:type="default" r:id="rId9"/>
          <w:pgSz w:w="12240" w:h="15840"/>
          <w:pgMar w:top="1440" w:right="1440" w:bottom="1440" w:left="1440" w:header="720" w:footer="720" w:gutter="0"/>
          <w:cols w:space="720"/>
        </w:sectPr>
      </w:pPr>
    </w:p>
    <w:p w14:paraId="6FCCB050" w14:textId="77777777" w:rsidR="00856961" w:rsidRDefault="00856961">
      <w:pPr>
        <w:spacing w:after="0" w:line="240" w:lineRule="auto"/>
        <w:rPr>
          <w:rStyle w:val="None"/>
          <w:rFonts w:ascii="Times New Roman" w:eastAsia="Times New Roman" w:hAnsi="Times New Roman" w:cs="Times New Roman"/>
          <w:b/>
          <w:bCs/>
        </w:rPr>
      </w:pPr>
    </w:p>
    <w:p w14:paraId="1A94E819" w14:textId="77777777" w:rsidR="00856961" w:rsidRDefault="00856961">
      <w:pPr>
        <w:spacing w:after="0" w:line="240" w:lineRule="auto"/>
        <w:rPr>
          <w:rStyle w:val="None"/>
          <w:rFonts w:ascii="Times New Roman" w:eastAsia="Times New Roman" w:hAnsi="Times New Roman" w:cs="Times New Roman"/>
          <w:b/>
          <w:bCs/>
        </w:rPr>
      </w:pPr>
    </w:p>
    <w:p w14:paraId="5D98C472" w14:textId="77777777" w:rsidR="00856961" w:rsidRDefault="00856961">
      <w:pPr>
        <w:spacing w:after="0" w:line="240" w:lineRule="auto"/>
        <w:rPr>
          <w:rStyle w:val="None"/>
          <w:rFonts w:ascii="Times New Roman" w:eastAsia="Times New Roman" w:hAnsi="Times New Roman" w:cs="Times New Roman"/>
          <w:b/>
          <w:bCs/>
        </w:rPr>
      </w:pPr>
    </w:p>
    <w:p w14:paraId="48B5408D" w14:textId="77777777" w:rsidR="00856961" w:rsidRDefault="00BC37C4">
      <w:pPr>
        <w:spacing w:after="0" w:line="240" w:lineRule="auto"/>
        <w:jc w:val="center"/>
        <w:rPr>
          <w:rStyle w:val="None"/>
          <w:rFonts w:ascii="Times New Roman" w:eastAsia="Times New Roman" w:hAnsi="Times New Roman" w:cs="Times New Roman"/>
          <w:b/>
          <w:bCs/>
        </w:rPr>
      </w:pPr>
      <w:r>
        <w:rPr>
          <w:rStyle w:val="None"/>
          <w:rFonts w:ascii="Times New Roman" w:hAnsi="Times New Roman"/>
          <w:b/>
          <w:bCs/>
        </w:rPr>
        <w:t>Table 4 ANOVA Test New Product Development and Collective Intelligence Culture</w:t>
      </w:r>
    </w:p>
    <w:tbl>
      <w:tblPr>
        <w:tblW w:w="84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0"/>
        <w:gridCol w:w="828"/>
        <w:gridCol w:w="1137"/>
        <w:gridCol w:w="931"/>
        <w:gridCol w:w="882"/>
        <w:gridCol w:w="1080"/>
        <w:gridCol w:w="990"/>
        <w:gridCol w:w="1800"/>
      </w:tblGrid>
      <w:tr w:rsidR="00856961" w14:paraId="3E4F8499" w14:textId="77777777">
        <w:trPr>
          <w:trHeight w:val="271"/>
          <w:jc w:val="center"/>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A33B7" w14:textId="77777777" w:rsidR="00856961" w:rsidRDefault="00BC37C4">
            <w:pPr>
              <w:spacing w:after="0" w:line="360" w:lineRule="auto"/>
            </w:pPr>
            <w:r>
              <w:rPr>
                <w:rStyle w:val="None"/>
                <w:rFonts w:ascii="Times New Roman" w:hAnsi="Times New Roman"/>
              </w:rPr>
              <w:t>Scale</w:t>
            </w:r>
          </w:p>
        </w:tc>
        <w:tc>
          <w:tcPr>
            <w:tcW w:w="28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EF329" w14:textId="77777777" w:rsidR="00856961" w:rsidRDefault="00BC37C4">
            <w:pPr>
              <w:spacing w:after="0" w:line="360" w:lineRule="auto"/>
            </w:pPr>
            <w:r>
              <w:rPr>
                <w:rStyle w:val="None"/>
                <w:rFonts w:ascii="Times New Roman" w:hAnsi="Times New Roman"/>
              </w:rPr>
              <w:t>Control Group</w:t>
            </w:r>
          </w:p>
        </w:tc>
        <w:tc>
          <w:tcPr>
            <w:tcW w:w="295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3326" w14:textId="77777777" w:rsidR="00856961" w:rsidRDefault="00BC37C4">
            <w:pPr>
              <w:spacing w:after="0" w:line="360" w:lineRule="auto"/>
            </w:pPr>
            <w:r>
              <w:rPr>
                <w:rStyle w:val="None"/>
                <w:rFonts w:ascii="Times New Roman" w:hAnsi="Times New Roman"/>
              </w:rPr>
              <w:t>Experimental Group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E2F0B" w14:textId="77777777" w:rsidR="00856961" w:rsidRDefault="00856961"/>
        </w:tc>
      </w:tr>
      <w:tr w:rsidR="00856961" w14:paraId="52B854D7" w14:textId="77777777">
        <w:trPr>
          <w:trHeight w:val="271"/>
          <w:jc w:val="center"/>
        </w:trPr>
        <w:tc>
          <w:tcPr>
            <w:tcW w:w="800" w:type="dxa"/>
            <w:vMerge/>
            <w:tcBorders>
              <w:top w:val="single" w:sz="4" w:space="0" w:color="000000"/>
              <w:left w:val="single" w:sz="4" w:space="0" w:color="000000"/>
              <w:bottom w:val="single" w:sz="4" w:space="0" w:color="000000"/>
              <w:right w:val="single" w:sz="4" w:space="0" w:color="000000"/>
            </w:tcBorders>
            <w:shd w:val="clear" w:color="auto" w:fill="auto"/>
          </w:tcPr>
          <w:p w14:paraId="0B9EC5FD" w14:textId="77777777" w:rsidR="00856961" w:rsidRDefault="00856961"/>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3DAB" w14:textId="77777777" w:rsidR="00856961" w:rsidRDefault="00BC37C4">
            <w:pPr>
              <w:spacing w:after="0" w:line="360" w:lineRule="auto"/>
            </w:pPr>
            <w:r>
              <w:rPr>
                <w:rStyle w:val="None"/>
                <w:rFonts w:ascii="Times New Roman" w:hAnsi="Times New Roman"/>
              </w:rPr>
              <w:t>N</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C341" w14:textId="77777777" w:rsidR="00856961" w:rsidRDefault="00BC37C4">
            <w:pPr>
              <w:spacing w:after="0" w:line="360" w:lineRule="auto"/>
            </w:pPr>
            <w:r>
              <w:rPr>
                <w:rStyle w:val="None"/>
                <w:rFonts w:ascii="Times New Roman" w:hAnsi="Times New Roman"/>
              </w:rPr>
              <w:t>Mean</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F714C" w14:textId="77777777" w:rsidR="00856961" w:rsidRDefault="00BC37C4">
            <w:pPr>
              <w:spacing w:after="0" w:line="360" w:lineRule="auto"/>
            </w:pPr>
            <w:r>
              <w:rPr>
                <w:rStyle w:val="None"/>
                <w:rFonts w:ascii="Times New Roman" w:hAnsi="Times New Roman"/>
              </w:rPr>
              <w:t>SD</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A64E5" w14:textId="77777777" w:rsidR="00856961" w:rsidRDefault="00BC37C4">
            <w:pPr>
              <w:spacing w:after="0" w:line="360" w:lineRule="auto"/>
            </w:pPr>
            <w:r>
              <w:rPr>
                <w:rStyle w:val="None"/>
                <w:rFonts w:ascii="Times New Roman" w:hAnsi="Times New Roman"/>
              </w:rPr>
              <w:t>N</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DA1CC" w14:textId="77777777" w:rsidR="00856961" w:rsidRDefault="00BC37C4">
            <w:pPr>
              <w:spacing w:after="0" w:line="360" w:lineRule="auto"/>
            </w:pPr>
            <w:r>
              <w:rPr>
                <w:rStyle w:val="None"/>
                <w:rFonts w:ascii="Times New Roman" w:hAnsi="Times New Roman"/>
              </w:rPr>
              <w:t>Mean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4EB93" w14:textId="77777777" w:rsidR="00856961" w:rsidRDefault="00BC37C4">
            <w:pPr>
              <w:spacing w:after="0" w:line="360" w:lineRule="auto"/>
            </w:pPr>
            <w:r>
              <w:rPr>
                <w:rStyle w:val="None"/>
                <w:rFonts w:ascii="Times New Roman" w:hAnsi="Times New Roman"/>
              </w:rPr>
              <w:t>SD</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1F6D" w14:textId="77777777" w:rsidR="00856961" w:rsidRDefault="00BC37C4">
            <w:pPr>
              <w:spacing w:after="0" w:line="360" w:lineRule="auto"/>
            </w:pPr>
            <w:r>
              <w:rPr>
                <w:rStyle w:val="None"/>
                <w:rFonts w:ascii="Times New Roman" w:hAnsi="Times New Roman"/>
              </w:rPr>
              <w:t>P Value</w:t>
            </w:r>
          </w:p>
        </w:tc>
      </w:tr>
      <w:tr w:rsidR="00856961" w14:paraId="6BFE3665" w14:textId="77777777">
        <w:trPr>
          <w:trHeight w:val="271"/>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A5D5" w14:textId="77777777" w:rsidR="00856961" w:rsidRDefault="00BC37C4">
            <w:pPr>
              <w:spacing w:after="0" w:line="360" w:lineRule="auto"/>
            </w:pPr>
            <w:r>
              <w:rPr>
                <w:rStyle w:val="None"/>
                <w:rFonts w:ascii="Times New Roman" w:hAnsi="Times New Roman"/>
              </w:rPr>
              <w:t>Color</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59B2B" w14:textId="77777777" w:rsidR="00856961" w:rsidRDefault="00856961">
            <w:pPr>
              <w:spacing w:after="0" w:line="360" w:lineRule="auto"/>
              <w:rPr>
                <w:rStyle w:val="None"/>
                <w:rFonts w:ascii="Times New Roman" w:eastAsia="Times New Roman" w:hAnsi="Times New Roman" w:cs="Times New Roman"/>
              </w:rPr>
            </w:pPr>
          </w:p>
          <w:p w14:paraId="3D8EA2B4" w14:textId="77777777" w:rsidR="00856961" w:rsidRDefault="00BC37C4">
            <w:pPr>
              <w:spacing w:after="0" w:line="360" w:lineRule="auto"/>
            </w:pPr>
            <w:r>
              <w:rPr>
                <w:rStyle w:val="None"/>
                <w:rFonts w:ascii="Times New Roman" w:hAnsi="Times New Roman"/>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4A451" w14:textId="77777777" w:rsidR="00856961" w:rsidRDefault="00BC37C4">
            <w:pPr>
              <w:spacing w:after="0" w:line="360" w:lineRule="auto"/>
            </w:pPr>
            <w:r>
              <w:rPr>
                <w:rStyle w:val="None"/>
                <w:rFonts w:ascii="Times New Roman" w:hAnsi="Times New Roman"/>
              </w:rPr>
              <w:t>4.21</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0717E" w14:textId="77777777" w:rsidR="00856961" w:rsidRDefault="00BC37C4">
            <w:pPr>
              <w:spacing w:after="0" w:line="360" w:lineRule="auto"/>
            </w:pPr>
            <w:r>
              <w:rPr>
                <w:rStyle w:val="None"/>
                <w:rFonts w:ascii="Times New Roman" w:hAnsi="Times New Roman"/>
              </w:rPr>
              <w:t>1.762</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EE636" w14:textId="77777777" w:rsidR="00856961" w:rsidRDefault="00856961">
            <w:pPr>
              <w:spacing w:after="0" w:line="360" w:lineRule="auto"/>
              <w:rPr>
                <w:rStyle w:val="None"/>
                <w:rFonts w:ascii="Times New Roman" w:eastAsia="Times New Roman" w:hAnsi="Times New Roman" w:cs="Times New Roman"/>
              </w:rPr>
            </w:pPr>
          </w:p>
          <w:p w14:paraId="34C26DA0" w14:textId="77777777" w:rsidR="00856961" w:rsidRDefault="00BC37C4">
            <w:pPr>
              <w:spacing w:after="0" w:line="360" w:lineRule="auto"/>
            </w:pPr>
            <w:r>
              <w:rPr>
                <w:rStyle w:val="None"/>
                <w:rFonts w:ascii="Times New Roman" w:hAnsi="Times New Roman"/>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45BF5" w14:textId="77777777" w:rsidR="00856961" w:rsidRDefault="00BC37C4">
            <w:pPr>
              <w:spacing w:after="0" w:line="360" w:lineRule="auto"/>
            </w:pPr>
            <w:r>
              <w:rPr>
                <w:rStyle w:val="None"/>
                <w:rFonts w:ascii="Times New Roman" w:hAnsi="Times New Roman"/>
              </w:rPr>
              <w:t>4.08</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88EC3" w14:textId="77777777" w:rsidR="00856961" w:rsidRDefault="00BC37C4">
            <w:pPr>
              <w:spacing w:after="0" w:line="360" w:lineRule="auto"/>
            </w:pPr>
            <w:r>
              <w:rPr>
                <w:rStyle w:val="None"/>
                <w:rFonts w:ascii="Times New Roman" w:hAnsi="Times New Roman"/>
              </w:rPr>
              <w:t>1.324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90A0" w14:textId="77777777" w:rsidR="00856961" w:rsidRDefault="00BC37C4">
            <w:pPr>
              <w:spacing w:after="0" w:line="360" w:lineRule="auto"/>
            </w:pPr>
            <w:r>
              <w:rPr>
                <w:rStyle w:val="None"/>
                <w:rFonts w:ascii="Times New Roman" w:hAnsi="Times New Roman"/>
              </w:rPr>
              <w:t>.014</w:t>
            </w:r>
          </w:p>
        </w:tc>
      </w:tr>
      <w:tr w:rsidR="00856961" w14:paraId="47A9C8F9" w14:textId="77777777">
        <w:trPr>
          <w:trHeight w:val="271"/>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9AC97" w14:textId="77777777" w:rsidR="00856961" w:rsidRDefault="00BC37C4">
            <w:pPr>
              <w:spacing w:after="0" w:line="360" w:lineRule="auto"/>
            </w:pPr>
            <w:r>
              <w:rPr>
                <w:rStyle w:val="None"/>
                <w:rFonts w:ascii="Times New Roman" w:hAnsi="Times New Roman"/>
              </w:rPr>
              <w:t>Shape</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60DEE5E9" w14:textId="77777777" w:rsidR="00856961" w:rsidRDefault="00856961"/>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6F94E" w14:textId="77777777" w:rsidR="00856961" w:rsidRDefault="00BC37C4">
            <w:pPr>
              <w:spacing w:after="0" w:line="360" w:lineRule="auto"/>
            </w:pPr>
            <w:r>
              <w:rPr>
                <w:rStyle w:val="None"/>
                <w:rFonts w:ascii="Times New Roman" w:hAnsi="Times New Roman"/>
              </w:rPr>
              <w:t>5.42</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70120" w14:textId="77777777" w:rsidR="00856961" w:rsidRDefault="00BC37C4">
            <w:pPr>
              <w:spacing w:after="0" w:line="360" w:lineRule="auto"/>
            </w:pPr>
            <w:r>
              <w:rPr>
                <w:rStyle w:val="None"/>
                <w:rFonts w:ascii="Times New Roman" w:hAnsi="Times New Roman"/>
              </w:rPr>
              <w:t>2.781</w:t>
            </w: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tcPr>
          <w:p w14:paraId="3532EFA8" w14:textId="77777777" w:rsidR="00856961" w:rsidRDefault="00856961"/>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E15C" w14:textId="77777777" w:rsidR="00856961" w:rsidRDefault="00BC37C4">
            <w:pPr>
              <w:spacing w:after="0" w:line="360" w:lineRule="auto"/>
            </w:pPr>
            <w:r>
              <w:rPr>
                <w:rStyle w:val="None"/>
                <w:rFonts w:ascii="Times New Roman" w:hAnsi="Times New Roman"/>
              </w:rPr>
              <w:t>4.23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284C0" w14:textId="77777777" w:rsidR="00856961" w:rsidRDefault="00BC37C4">
            <w:pPr>
              <w:spacing w:after="0" w:line="360" w:lineRule="auto"/>
            </w:pPr>
            <w:r>
              <w:rPr>
                <w:rStyle w:val="None"/>
                <w:rFonts w:ascii="Times New Roman" w:hAnsi="Times New Roman"/>
              </w:rPr>
              <w:t>2.112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B9D2F" w14:textId="77777777" w:rsidR="00856961" w:rsidRDefault="00BC37C4">
            <w:pPr>
              <w:spacing w:after="0" w:line="360" w:lineRule="auto"/>
            </w:pPr>
            <w:r>
              <w:rPr>
                <w:rStyle w:val="None"/>
                <w:rFonts w:ascii="Times New Roman" w:hAnsi="Times New Roman"/>
              </w:rPr>
              <w:t>.039</w:t>
            </w:r>
          </w:p>
        </w:tc>
      </w:tr>
      <w:tr w:rsidR="00856961" w14:paraId="459FA98E" w14:textId="77777777">
        <w:trPr>
          <w:trHeight w:val="271"/>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DB70" w14:textId="77777777" w:rsidR="00856961" w:rsidRDefault="00BC37C4">
            <w:pPr>
              <w:spacing w:after="0" w:line="360" w:lineRule="auto"/>
            </w:pPr>
            <w:r>
              <w:rPr>
                <w:rStyle w:val="None"/>
                <w:rFonts w:ascii="Times New Roman" w:hAnsi="Times New Roman"/>
              </w:rPr>
              <w:t>Size</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44E22F81" w14:textId="77777777" w:rsidR="00856961" w:rsidRDefault="00856961"/>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53D35" w14:textId="77777777" w:rsidR="00856961" w:rsidRDefault="00BC37C4">
            <w:pPr>
              <w:spacing w:after="0" w:line="360" w:lineRule="auto"/>
            </w:pPr>
            <w:r>
              <w:rPr>
                <w:rStyle w:val="None"/>
                <w:rFonts w:ascii="Times New Roman" w:hAnsi="Times New Roman"/>
              </w:rPr>
              <w:t>4.23</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EFD2" w14:textId="77777777" w:rsidR="00856961" w:rsidRDefault="00BC37C4">
            <w:pPr>
              <w:spacing w:after="0" w:line="360" w:lineRule="auto"/>
            </w:pPr>
            <w:r>
              <w:rPr>
                <w:rStyle w:val="None"/>
                <w:rFonts w:ascii="Times New Roman" w:hAnsi="Times New Roman"/>
              </w:rPr>
              <w:t>2.578</w:t>
            </w: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tcPr>
          <w:p w14:paraId="328235C3" w14:textId="77777777" w:rsidR="00856961" w:rsidRDefault="00856961"/>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557F3" w14:textId="77777777" w:rsidR="00856961" w:rsidRDefault="00BC37C4">
            <w:pPr>
              <w:spacing w:after="0" w:line="360" w:lineRule="auto"/>
            </w:pPr>
            <w:r>
              <w:rPr>
                <w:rStyle w:val="None"/>
                <w:rFonts w:ascii="Times New Roman" w:hAnsi="Times New Roman"/>
              </w:rPr>
              <w:t>3.81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E484" w14:textId="77777777" w:rsidR="00856961" w:rsidRDefault="00BC37C4">
            <w:pPr>
              <w:spacing w:after="0" w:line="360" w:lineRule="auto"/>
            </w:pPr>
            <w:r>
              <w:rPr>
                <w:rStyle w:val="None"/>
                <w:rFonts w:ascii="Times New Roman" w:hAnsi="Times New Roman"/>
              </w:rPr>
              <w:t>1.723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A4A43" w14:textId="77777777" w:rsidR="00856961" w:rsidRDefault="00BC37C4">
            <w:pPr>
              <w:spacing w:after="0" w:line="360" w:lineRule="auto"/>
            </w:pPr>
            <w:r>
              <w:rPr>
                <w:rStyle w:val="None"/>
                <w:rFonts w:ascii="Times New Roman" w:hAnsi="Times New Roman"/>
              </w:rPr>
              <w:t>.002</w:t>
            </w:r>
          </w:p>
        </w:tc>
      </w:tr>
    </w:tbl>
    <w:p w14:paraId="193895CA" w14:textId="77777777" w:rsidR="00856961" w:rsidRDefault="00856961">
      <w:pPr>
        <w:widowControl w:val="0"/>
        <w:spacing w:after="0" w:line="240" w:lineRule="auto"/>
        <w:ind w:left="324" w:hanging="324"/>
        <w:jc w:val="center"/>
        <w:rPr>
          <w:rStyle w:val="None"/>
          <w:rFonts w:ascii="Times New Roman" w:eastAsia="Times New Roman" w:hAnsi="Times New Roman" w:cs="Times New Roman"/>
          <w:b/>
          <w:bCs/>
        </w:rPr>
      </w:pPr>
    </w:p>
    <w:p w14:paraId="2AD731C3" w14:textId="77777777" w:rsidR="00856961" w:rsidRDefault="00856961">
      <w:pPr>
        <w:widowControl w:val="0"/>
        <w:spacing w:after="0" w:line="240" w:lineRule="auto"/>
        <w:ind w:left="216" w:hanging="216"/>
        <w:jc w:val="center"/>
        <w:rPr>
          <w:rStyle w:val="None"/>
          <w:rFonts w:ascii="Times New Roman" w:eastAsia="Times New Roman" w:hAnsi="Times New Roman" w:cs="Times New Roman"/>
          <w:b/>
          <w:bCs/>
        </w:rPr>
      </w:pPr>
    </w:p>
    <w:p w14:paraId="1C9CD557" w14:textId="77777777" w:rsidR="00856961" w:rsidRDefault="00856961">
      <w:pPr>
        <w:widowControl w:val="0"/>
        <w:spacing w:after="0" w:line="240" w:lineRule="auto"/>
        <w:ind w:left="108" w:hanging="108"/>
        <w:jc w:val="center"/>
        <w:rPr>
          <w:rStyle w:val="None"/>
          <w:rFonts w:ascii="Times New Roman" w:eastAsia="Times New Roman" w:hAnsi="Times New Roman" w:cs="Times New Roman"/>
          <w:b/>
          <w:bCs/>
        </w:rPr>
      </w:pPr>
    </w:p>
    <w:p w14:paraId="47B139BB" w14:textId="77777777" w:rsidR="00856961" w:rsidRDefault="00856961">
      <w:pPr>
        <w:widowControl w:val="0"/>
        <w:spacing w:after="0" w:line="240" w:lineRule="auto"/>
        <w:jc w:val="center"/>
        <w:rPr>
          <w:rStyle w:val="None"/>
          <w:rFonts w:ascii="Times New Roman" w:eastAsia="Times New Roman" w:hAnsi="Times New Roman" w:cs="Times New Roman"/>
          <w:b/>
          <w:bCs/>
        </w:rPr>
      </w:pPr>
    </w:p>
    <w:p w14:paraId="75008D94"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Table 4 indicates that Color, shape, and size perceptions seem to be impacted by the experimental </w:t>
      </w:r>
      <w:r>
        <w:rPr>
          <w:rStyle w:val="None"/>
          <w:rFonts w:ascii="Times New Roman" w:hAnsi="Times New Roman"/>
          <w:sz w:val="24"/>
          <w:szCs w:val="24"/>
        </w:rPr>
        <w:t>manipulations pertaining to collective intelligence. These results provide more evidence that cultural circumstances involving collective intelligence can influence sensory and perceptual experiences that are important for product development and user behavior. Companies can improve their new product development (NPD) strategies by learning how collective intelligence impacts perception in various cultural settings. This will help them create goods that cater to the complex tastes and expectations of differ</w:t>
      </w:r>
      <w:r>
        <w:rPr>
          <w:rStyle w:val="None"/>
          <w:rFonts w:ascii="Times New Roman" w:hAnsi="Times New Roman"/>
          <w:sz w:val="24"/>
          <w:szCs w:val="24"/>
        </w:rPr>
        <w:t>ent markets.</w:t>
      </w:r>
    </w:p>
    <w:p w14:paraId="31444E05" w14:textId="77777777" w:rsidR="00856961" w:rsidRDefault="00856961">
      <w:pPr>
        <w:spacing w:after="0" w:line="240" w:lineRule="auto"/>
        <w:rPr>
          <w:rStyle w:val="None"/>
          <w:rFonts w:ascii="Times New Roman" w:eastAsia="Times New Roman" w:hAnsi="Times New Roman" w:cs="Times New Roman"/>
          <w:b/>
          <w:bCs/>
        </w:rPr>
      </w:pPr>
    </w:p>
    <w:p w14:paraId="2471D4FC" w14:textId="77777777" w:rsidR="00856961" w:rsidRDefault="00BC37C4">
      <w:pPr>
        <w:spacing w:after="0" w:line="240" w:lineRule="auto"/>
        <w:rPr>
          <w:rStyle w:val="None"/>
          <w:rFonts w:ascii="Times New Roman" w:eastAsia="Times New Roman" w:hAnsi="Times New Roman" w:cs="Times New Roman"/>
          <w:b/>
          <w:bCs/>
        </w:rPr>
      </w:pPr>
      <w:r>
        <w:rPr>
          <w:rStyle w:val="None"/>
          <w:rFonts w:ascii="Times New Roman" w:hAnsi="Times New Roman"/>
          <w:b/>
          <w:bCs/>
        </w:rPr>
        <w:t>Conclusion</w:t>
      </w:r>
    </w:p>
    <w:p w14:paraId="3E047FBE" w14:textId="77777777" w:rsidR="00856961" w:rsidRDefault="00BC37C4">
      <w:pPr>
        <w:spacing w:after="0" w:line="36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This study is the initial endeavor to investigate the impact of creative behaviors in firms on actions and performance. Our study revealed that engaging in bricolage acts facilitates inventive behavior, which in turn enhances performance in new product development (NPD) within businesses. These findings hold true even after accounting for factors such as age, gender, educational background, work experience, organizational tenure, and NPD tenure within the respondent's current firm. Specifically, we integrat</w:t>
      </w:r>
      <w:r>
        <w:rPr>
          <w:rStyle w:val="None"/>
          <w:rFonts w:ascii="Times New Roman" w:hAnsi="Times New Roman"/>
          <w:sz w:val="24"/>
          <w:szCs w:val="24"/>
        </w:rPr>
        <w:t xml:space="preserve">ed two prominent theoretical viewpoints (behavioral and improvisation perspective) to investigate the process of new product development (NPD) and the factors that influence NPD performance. </w:t>
      </w:r>
      <w:r>
        <w:rPr>
          <w:rStyle w:val="None"/>
          <w:rFonts w:ascii="Times New Roman" w:eastAsia="Times New Roman" w:hAnsi="Times New Roman" w:cs="Times New Roman"/>
          <w:sz w:val="24"/>
          <w:szCs w:val="24"/>
        </w:rPr>
        <w:br/>
      </w:r>
      <w:r>
        <w:rPr>
          <w:rStyle w:val="None"/>
          <w:rFonts w:ascii="Times New Roman" w:hAnsi="Times New Roman"/>
          <w:sz w:val="24"/>
          <w:szCs w:val="24"/>
        </w:rPr>
        <w:t xml:space="preserve">The facts and conclusions in this research unequivocally question the underlying assumptions of the efficiency perspective in literature, which posits that structuring, routines, and standardized processes are the most effective methods of functioning in firms. Our study unequivocally </w:t>
      </w:r>
      <w:r>
        <w:rPr>
          <w:rStyle w:val="None"/>
          <w:rFonts w:ascii="Times New Roman" w:hAnsi="Times New Roman"/>
          <w:sz w:val="24"/>
          <w:szCs w:val="24"/>
        </w:rPr>
        <w:lastRenderedPageBreak/>
        <w:t>demonstrates that in situations in</w:t>
      </w:r>
      <w:r>
        <w:rPr>
          <w:rStyle w:val="None"/>
          <w:rFonts w:ascii="Times New Roman" w:hAnsi="Times New Roman"/>
          <w:sz w:val="24"/>
          <w:szCs w:val="24"/>
        </w:rPr>
        <w:t xml:space="preserve">volving </w:t>
      </w:r>
      <w:proofErr w:type="gramStart"/>
      <w:r>
        <w:rPr>
          <w:rStyle w:val="None"/>
          <w:rFonts w:ascii="Times New Roman" w:hAnsi="Times New Roman"/>
          <w:sz w:val="24"/>
          <w:szCs w:val="24"/>
        </w:rPr>
        <w:t>Narcissistic Personality Disorder</w:t>
      </w:r>
      <w:proofErr w:type="gramEnd"/>
      <w:r>
        <w:rPr>
          <w:rStyle w:val="None"/>
          <w:rFonts w:ascii="Times New Roman" w:hAnsi="Times New Roman"/>
          <w:sz w:val="24"/>
          <w:szCs w:val="24"/>
        </w:rPr>
        <w:t xml:space="preserve"> (NPD), innovative cognitive and operational approaches enhance both efficiency and results. Nevertheless, there has been no prior research that expands into the realm of NPD and innovation. This study is the first endeavor to examine innovative behaviors and collective intelligence acts within the product development processes of well-established companies. In addition, there is a scarcity of quantitative studies in this </w:t>
      </w:r>
      <w:proofErr w:type="gramStart"/>
      <w:r>
        <w:rPr>
          <w:rStyle w:val="None"/>
          <w:rFonts w:ascii="Times New Roman" w:hAnsi="Times New Roman"/>
          <w:sz w:val="24"/>
          <w:szCs w:val="24"/>
        </w:rPr>
        <w:t>particular sector</w:t>
      </w:r>
      <w:proofErr w:type="gramEnd"/>
      <w:r>
        <w:rPr>
          <w:rStyle w:val="None"/>
          <w:rFonts w:ascii="Times New Roman" w:hAnsi="Times New Roman"/>
          <w:sz w:val="24"/>
          <w:szCs w:val="24"/>
        </w:rPr>
        <w:t>. This study additionally de</w:t>
      </w:r>
      <w:r>
        <w:rPr>
          <w:rStyle w:val="None"/>
          <w:rFonts w:ascii="Times New Roman" w:hAnsi="Times New Roman"/>
          <w:sz w:val="24"/>
          <w:szCs w:val="24"/>
        </w:rPr>
        <w:t>lves into and presents arguments regarding the many aspects of inventive behavior. Our findings demonstrated the varying degrees of influence that idea generation behavior and concept facilitation had on NPD performance, considering its multi-dimensional nature. It is evident that the influence of idea generating activity is slightly more pronounced than that of idea facilitation behavior. There is a need for additional empirical research to investigate the processes and performance of new product developme</w:t>
      </w:r>
      <w:r>
        <w:rPr>
          <w:rStyle w:val="None"/>
          <w:rFonts w:ascii="Times New Roman" w:hAnsi="Times New Roman"/>
          <w:sz w:val="24"/>
          <w:szCs w:val="24"/>
        </w:rPr>
        <w:t xml:space="preserve">nt </w:t>
      </w:r>
      <w:proofErr w:type="gramStart"/>
      <w:r>
        <w:rPr>
          <w:rStyle w:val="None"/>
          <w:rFonts w:ascii="Times New Roman" w:hAnsi="Times New Roman"/>
          <w:sz w:val="24"/>
          <w:szCs w:val="24"/>
        </w:rPr>
        <w:t>in order to</w:t>
      </w:r>
      <w:proofErr w:type="gramEnd"/>
      <w:r>
        <w:rPr>
          <w:rStyle w:val="None"/>
          <w:rFonts w:ascii="Times New Roman" w:hAnsi="Times New Roman"/>
          <w:sz w:val="24"/>
          <w:szCs w:val="24"/>
        </w:rPr>
        <w:t xml:space="preserve"> have a comprehensive grasp of the field. The scholarship should incorporate additional quantitative evidence and comprehensive qualitative research to emphasize the elements that contribute to both success and failure in new product development (NPD). The NPD area's link has a direct impact on our comprehension of innovations within organizations.</w:t>
      </w:r>
    </w:p>
    <w:p w14:paraId="4DA57EB4" w14:textId="77777777" w:rsidR="00856961" w:rsidRDefault="00BC37C4">
      <w:pPr>
        <w:spacing w:after="0" w:line="360" w:lineRule="auto"/>
        <w:jc w:val="both"/>
        <w:rPr>
          <w:rStyle w:val="None"/>
          <w:rFonts w:ascii="Times New Roman" w:eastAsia="Times New Roman" w:hAnsi="Times New Roman" w:cs="Times New Roman"/>
          <w:b/>
          <w:bCs/>
        </w:rPr>
      </w:pPr>
      <w:r>
        <w:rPr>
          <w:rStyle w:val="None"/>
          <w:rFonts w:ascii="Times New Roman" w:hAnsi="Times New Roman"/>
          <w:b/>
          <w:bCs/>
        </w:rPr>
        <w:t>References</w:t>
      </w:r>
    </w:p>
    <w:p w14:paraId="60FAA1B2" w14:textId="77777777" w:rsidR="00856961" w:rsidRDefault="00BC37C4">
      <w:pPr>
        <w:numPr>
          <w:ilvl w:val="0"/>
          <w:numId w:val="2"/>
        </w:numPr>
        <w:spacing w:after="0" w:line="240" w:lineRule="auto"/>
        <w:jc w:val="both"/>
        <w:rPr>
          <w:rFonts w:ascii="Arial" w:hAnsi="Arial"/>
        </w:rPr>
      </w:pPr>
      <w:r>
        <w:rPr>
          <w:rStyle w:val="None"/>
          <w:rFonts w:ascii="Arial" w:hAnsi="Arial"/>
          <w:i/>
          <w:iCs/>
        </w:rPr>
        <w:t xml:space="preserve">Academy of Management Perspectives, </w:t>
      </w:r>
      <w:r>
        <w:rPr>
          <w:rStyle w:val="NoneB"/>
          <w:rFonts w:ascii="Arial" w:hAnsi="Arial"/>
        </w:rPr>
        <w:t>Vol. 24 No. 2, Pp. 80-82</w:t>
      </w:r>
    </w:p>
    <w:p w14:paraId="0A1A0F7F"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Albach, H (1989). </w:t>
      </w:r>
      <w:proofErr w:type="spellStart"/>
      <w:r>
        <w:rPr>
          <w:rStyle w:val="NoneB"/>
          <w:rFonts w:ascii="Arial" w:hAnsi="Arial"/>
        </w:rPr>
        <w:t>Innovationsstrategien</w:t>
      </w:r>
      <w:proofErr w:type="spellEnd"/>
      <w:r>
        <w:rPr>
          <w:rStyle w:val="NoneB"/>
          <w:rFonts w:ascii="Arial" w:hAnsi="Arial"/>
        </w:rPr>
        <w:t xml:space="preserve"> </w:t>
      </w:r>
      <w:proofErr w:type="spellStart"/>
      <w:r>
        <w:rPr>
          <w:rStyle w:val="NoneB"/>
          <w:rFonts w:ascii="Arial" w:hAnsi="Arial"/>
        </w:rPr>
        <w:t>zur</w:t>
      </w:r>
      <w:proofErr w:type="spellEnd"/>
      <w:r>
        <w:rPr>
          <w:rStyle w:val="NoneB"/>
          <w:rFonts w:ascii="Arial" w:hAnsi="Arial"/>
        </w:rPr>
        <w:t xml:space="preserve"> </w:t>
      </w:r>
      <w:proofErr w:type="spellStart"/>
      <w:r>
        <w:rPr>
          <w:rStyle w:val="NoneB"/>
          <w:rFonts w:ascii="Arial" w:hAnsi="Arial"/>
        </w:rPr>
        <w:t>Verbesserung</w:t>
      </w:r>
      <w:proofErr w:type="spellEnd"/>
      <w:r>
        <w:rPr>
          <w:rStyle w:val="NoneB"/>
          <w:rFonts w:ascii="Arial" w:hAnsi="Arial"/>
        </w:rPr>
        <w:t xml:space="preserve"> der </w:t>
      </w:r>
      <w:proofErr w:type="spellStart"/>
      <w:r>
        <w:rPr>
          <w:rStyle w:val="NoneB"/>
          <w:rFonts w:ascii="Arial" w:hAnsi="Arial"/>
        </w:rPr>
        <w:t>Wettbewerbsf</w:t>
      </w:r>
      <w:r>
        <w:rPr>
          <w:rStyle w:val="NoneB"/>
          <w:rFonts w:ascii="Arial" w:hAnsi="Arial"/>
        </w:rPr>
        <w:t>ä</w:t>
      </w:r>
      <w:r>
        <w:rPr>
          <w:rStyle w:val="NoneB"/>
          <w:rFonts w:ascii="Arial" w:hAnsi="Arial"/>
        </w:rPr>
        <w:t>higkeit</w:t>
      </w:r>
      <w:proofErr w:type="spellEnd"/>
      <w:r>
        <w:rPr>
          <w:rStyle w:val="NoneB"/>
          <w:rFonts w:ascii="Arial" w:hAnsi="Arial"/>
        </w:rPr>
        <w:t xml:space="preserve">. </w:t>
      </w:r>
      <w:proofErr w:type="spellStart"/>
      <w:r>
        <w:rPr>
          <w:rStyle w:val="NoneB"/>
          <w:rFonts w:ascii="Arial" w:hAnsi="Arial"/>
        </w:rPr>
        <w:t>Zeitschrift</w:t>
      </w:r>
      <w:proofErr w:type="spellEnd"/>
      <w:r>
        <w:rPr>
          <w:rStyle w:val="NoneB"/>
          <w:rFonts w:ascii="Arial" w:hAnsi="Arial"/>
        </w:rPr>
        <w:t xml:space="preserve"> f</w:t>
      </w:r>
      <w:r>
        <w:rPr>
          <w:rStyle w:val="NoneB"/>
          <w:rFonts w:ascii="Arial" w:hAnsi="Arial"/>
        </w:rPr>
        <w:t>ü</w:t>
      </w:r>
      <w:r>
        <w:rPr>
          <w:rStyle w:val="NoneB"/>
          <w:rFonts w:ascii="Arial" w:hAnsi="Arial"/>
        </w:rPr>
        <w:t xml:space="preserve">r </w:t>
      </w:r>
      <w:proofErr w:type="spellStart"/>
      <w:r>
        <w:rPr>
          <w:rStyle w:val="NoneB"/>
          <w:rFonts w:ascii="Arial" w:hAnsi="Arial"/>
        </w:rPr>
        <w:t>Betriebswirtschaft</w:t>
      </w:r>
      <w:proofErr w:type="spellEnd"/>
      <w:r>
        <w:rPr>
          <w:rStyle w:val="NoneB"/>
          <w:rFonts w:ascii="Arial" w:hAnsi="Arial"/>
        </w:rPr>
        <w:t>, 59(12), 1338-1352</w:t>
      </w:r>
    </w:p>
    <w:p w14:paraId="24D128D8" w14:textId="77777777" w:rsidR="00856961" w:rsidRDefault="00BC37C4">
      <w:pPr>
        <w:numPr>
          <w:ilvl w:val="0"/>
          <w:numId w:val="2"/>
        </w:numPr>
        <w:spacing w:after="0" w:line="240" w:lineRule="auto"/>
        <w:jc w:val="both"/>
        <w:rPr>
          <w:rFonts w:ascii="Arial" w:hAnsi="Arial"/>
          <w:i/>
          <w:iCs/>
        </w:rPr>
      </w:pPr>
      <w:r>
        <w:rPr>
          <w:rStyle w:val="None"/>
          <w:rFonts w:ascii="Arial" w:hAnsi="Arial"/>
        </w:rPr>
        <w:t xml:space="preserve">Alves, J. Marques, M. J. Saur, (2004a): </w:t>
      </w:r>
      <w:r>
        <w:rPr>
          <w:rStyle w:val="None"/>
          <w:rFonts w:ascii="Arial" w:hAnsi="Arial"/>
        </w:rPr>
        <w:t>“</w:t>
      </w:r>
      <w:r>
        <w:rPr>
          <w:rStyle w:val="NoneB"/>
          <w:rFonts w:ascii="Arial" w:hAnsi="Arial"/>
          <w:i/>
          <w:iCs/>
        </w:rPr>
        <w:t>Role of Networking in Innovation promotion and cluster</w:t>
      </w:r>
    </w:p>
    <w:p w14:paraId="0718B8AB"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Belliveau, P. Griffin, A and </w:t>
      </w:r>
      <w:proofErr w:type="spellStart"/>
      <w:r>
        <w:rPr>
          <w:rStyle w:val="NoneB"/>
          <w:rFonts w:ascii="Arial" w:hAnsi="Arial"/>
        </w:rPr>
        <w:t>Somermeyer</w:t>
      </w:r>
      <w:proofErr w:type="spellEnd"/>
      <w:r>
        <w:rPr>
          <w:rStyle w:val="NoneB"/>
          <w:rFonts w:ascii="Arial" w:hAnsi="Arial"/>
        </w:rPr>
        <w:t xml:space="preserve">, S. (2002). </w:t>
      </w:r>
      <w:r>
        <w:rPr>
          <w:rStyle w:val="None"/>
          <w:rFonts w:ascii="Arial" w:hAnsi="Arial"/>
          <w:i/>
          <w:iCs/>
        </w:rPr>
        <w:t xml:space="preserve">The PDMA Tool Book for New Product Development. </w:t>
      </w:r>
      <w:r>
        <w:rPr>
          <w:rStyle w:val="NoneB"/>
          <w:rFonts w:ascii="Arial" w:hAnsi="Arial"/>
        </w:rPr>
        <w:t>New York: Product Development and Management Association Pp. 450.</w:t>
      </w:r>
    </w:p>
    <w:p w14:paraId="5A713590" w14:textId="77777777" w:rsidR="00856961" w:rsidRDefault="00BC37C4">
      <w:pPr>
        <w:numPr>
          <w:ilvl w:val="0"/>
          <w:numId w:val="2"/>
        </w:numPr>
        <w:spacing w:line="240" w:lineRule="auto"/>
        <w:jc w:val="both"/>
        <w:rPr>
          <w:rFonts w:ascii="Arial" w:hAnsi="Arial"/>
        </w:rPr>
      </w:pPr>
      <w:r>
        <w:rPr>
          <w:rStyle w:val="NoneB"/>
          <w:rFonts w:ascii="Arial" w:hAnsi="Arial"/>
        </w:rPr>
        <w:t xml:space="preserve">Brown, S. L., Eisenhardt, K. M. 1995. Past Research, Present Findings, and Future Directions, </w:t>
      </w:r>
      <w:r w:rsidRPr="00BC37C4">
        <w:rPr>
          <w:rStyle w:val="None"/>
          <w:rFonts w:ascii="Arial" w:hAnsi="Arial"/>
          <w:i/>
          <w:iCs/>
        </w:rPr>
        <w:t>Academy of Management Review</w:t>
      </w:r>
      <w:r>
        <w:rPr>
          <w:rStyle w:val="NoneB"/>
          <w:rFonts w:ascii="Arial" w:hAnsi="Arial"/>
        </w:rPr>
        <w:t>, 20(2): 343-378.</w:t>
      </w:r>
    </w:p>
    <w:p w14:paraId="4420AD0E"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Clark, R. A, and </w:t>
      </w:r>
      <w:proofErr w:type="spellStart"/>
      <w:r>
        <w:rPr>
          <w:rStyle w:val="NoneB"/>
          <w:rFonts w:ascii="Arial" w:hAnsi="Arial"/>
        </w:rPr>
        <w:t>Glodsmith</w:t>
      </w:r>
      <w:proofErr w:type="spellEnd"/>
      <w:r>
        <w:rPr>
          <w:rStyle w:val="NoneB"/>
          <w:rFonts w:ascii="Arial" w:hAnsi="Arial"/>
        </w:rPr>
        <w:t xml:space="preserve">, R. E. (2006) </w:t>
      </w:r>
      <w:r>
        <w:rPr>
          <w:rStyle w:val="NoneB"/>
          <w:rFonts w:ascii="Arial" w:hAnsi="Arial"/>
        </w:rPr>
        <w:t>“</w:t>
      </w:r>
      <w:r>
        <w:rPr>
          <w:rStyle w:val="NoneB"/>
          <w:rFonts w:ascii="Arial" w:hAnsi="Arial"/>
        </w:rPr>
        <w:t>Interpersonal Influence and Consumer Innovativeness</w:t>
      </w:r>
      <w:proofErr w:type="gramStart"/>
      <w:r>
        <w:rPr>
          <w:rStyle w:val="NoneB"/>
          <w:rFonts w:ascii="Arial" w:hAnsi="Arial"/>
        </w:rPr>
        <w:t>”</w:t>
      </w:r>
      <w:r>
        <w:rPr>
          <w:rStyle w:val="NoneB"/>
          <w:rFonts w:ascii="Arial" w:hAnsi="Arial"/>
        </w:rPr>
        <w:t>;</w:t>
      </w:r>
      <w:proofErr w:type="gramEnd"/>
    </w:p>
    <w:p w14:paraId="349BC076"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Cooper R.G. (2001). </w:t>
      </w:r>
      <w:r>
        <w:rPr>
          <w:rStyle w:val="None"/>
          <w:rFonts w:ascii="Arial" w:hAnsi="Arial"/>
          <w:i/>
          <w:iCs/>
        </w:rPr>
        <w:t xml:space="preserve">Winning at New Products </w:t>
      </w:r>
      <w:r>
        <w:rPr>
          <w:rStyle w:val="NoneB"/>
          <w:rFonts w:ascii="Arial" w:hAnsi="Arial"/>
        </w:rPr>
        <w:t>(3rd edition). New York: Addison Wesley P. 8, P. 14-15, Pp 130-141.</w:t>
      </w:r>
    </w:p>
    <w:p w14:paraId="5633488E"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Cooper, R.G. (2009), </w:t>
      </w:r>
      <w:r>
        <w:rPr>
          <w:rStyle w:val="NoneB"/>
          <w:rFonts w:ascii="Arial" w:hAnsi="Arial"/>
        </w:rPr>
        <w:t>“</w:t>
      </w:r>
      <w:r>
        <w:rPr>
          <w:rStyle w:val="NoneB"/>
          <w:rFonts w:ascii="Arial" w:hAnsi="Arial"/>
        </w:rPr>
        <w:t>Effective Gating: make Product Innovation more Productive by using Gates with Teeth</w:t>
      </w:r>
      <w:r>
        <w:rPr>
          <w:rStyle w:val="NoneB"/>
          <w:rFonts w:ascii="Arial" w:hAnsi="Arial"/>
        </w:rPr>
        <w:t>”</w:t>
      </w:r>
      <w:r>
        <w:rPr>
          <w:rStyle w:val="NoneB"/>
          <w:rFonts w:ascii="Arial" w:hAnsi="Arial"/>
        </w:rPr>
        <w:t xml:space="preserve">, </w:t>
      </w:r>
      <w:r>
        <w:rPr>
          <w:rStyle w:val="None"/>
          <w:rFonts w:ascii="Arial" w:hAnsi="Arial"/>
          <w:i/>
          <w:iCs/>
        </w:rPr>
        <w:t xml:space="preserve">Marketing Management Magazine, </w:t>
      </w:r>
      <w:r>
        <w:rPr>
          <w:rStyle w:val="NoneB"/>
          <w:rFonts w:ascii="Arial" w:hAnsi="Arial"/>
        </w:rPr>
        <w:t>March/April, Pp. 12-17</w:t>
      </w:r>
    </w:p>
    <w:p w14:paraId="087359B0"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Crawford, M. and Benedetto, A.D. (2003) </w:t>
      </w:r>
      <w:r>
        <w:rPr>
          <w:rStyle w:val="NoneB"/>
          <w:rFonts w:ascii="Arial" w:hAnsi="Arial"/>
        </w:rPr>
        <w:t>“</w:t>
      </w:r>
      <w:r>
        <w:rPr>
          <w:rStyle w:val="None"/>
          <w:rFonts w:ascii="Arial" w:hAnsi="Arial"/>
          <w:i/>
          <w:iCs/>
        </w:rPr>
        <w:t>New Product Management</w:t>
      </w:r>
      <w:r>
        <w:rPr>
          <w:rStyle w:val="None"/>
          <w:rFonts w:ascii="Arial" w:hAnsi="Arial"/>
          <w:i/>
          <w:iCs/>
        </w:rPr>
        <w:t xml:space="preserve">” </w:t>
      </w:r>
      <w:r>
        <w:rPr>
          <w:rStyle w:val="NoneB"/>
          <w:rFonts w:ascii="Arial" w:hAnsi="Arial"/>
        </w:rPr>
        <w:t>(7th edition). New York: mc Graw- Hill</w:t>
      </w:r>
    </w:p>
    <w:p w14:paraId="4C447035"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Crawford, M. and Benedetto, A.D. (2003) </w:t>
      </w:r>
      <w:r>
        <w:rPr>
          <w:rStyle w:val="NoneB"/>
          <w:rFonts w:ascii="Arial" w:hAnsi="Arial"/>
        </w:rPr>
        <w:t>“</w:t>
      </w:r>
      <w:r>
        <w:rPr>
          <w:rStyle w:val="None"/>
          <w:rFonts w:ascii="Arial" w:hAnsi="Arial"/>
          <w:i/>
          <w:iCs/>
        </w:rPr>
        <w:t>New Product Management</w:t>
      </w:r>
      <w:r>
        <w:rPr>
          <w:rStyle w:val="None"/>
          <w:rFonts w:ascii="Arial" w:hAnsi="Arial"/>
          <w:i/>
          <w:iCs/>
        </w:rPr>
        <w:t xml:space="preserve">” </w:t>
      </w:r>
      <w:r>
        <w:rPr>
          <w:rStyle w:val="NoneB"/>
          <w:rFonts w:ascii="Arial" w:hAnsi="Arial"/>
        </w:rPr>
        <w:t>(7th edition). New York: mc Graw- Hill.</w:t>
      </w:r>
    </w:p>
    <w:p w14:paraId="78916EBA"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Decker, R. and Scholz, S.W. (2010), </w:t>
      </w:r>
      <w:r>
        <w:rPr>
          <w:rStyle w:val="NoneB"/>
          <w:rFonts w:ascii="Arial" w:hAnsi="Arial"/>
        </w:rPr>
        <w:t>“</w:t>
      </w:r>
      <w:r>
        <w:rPr>
          <w:rStyle w:val="NoneB"/>
          <w:rFonts w:ascii="Arial" w:hAnsi="Arial"/>
        </w:rPr>
        <w:t>Determining the Attractiveness of Product Attributes in Consumer Goods Market using POS Scanner Data</w:t>
      </w:r>
      <w:r>
        <w:rPr>
          <w:rStyle w:val="NoneB"/>
          <w:rFonts w:ascii="Arial" w:hAnsi="Arial"/>
        </w:rPr>
        <w:t>”</w:t>
      </w:r>
      <w:r>
        <w:rPr>
          <w:rStyle w:val="NoneB"/>
          <w:rFonts w:ascii="Arial" w:hAnsi="Arial"/>
        </w:rPr>
        <w:t xml:space="preserve">, </w:t>
      </w:r>
      <w:r>
        <w:rPr>
          <w:rStyle w:val="None"/>
          <w:rFonts w:ascii="Arial" w:hAnsi="Arial"/>
          <w:i/>
          <w:iCs/>
        </w:rPr>
        <w:t xml:space="preserve">Marketing Review, </w:t>
      </w:r>
      <w:r>
        <w:rPr>
          <w:rStyle w:val="NoneB"/>
          <w:rFonts w:ascii="Arial" w:hAnsi="Arial"/>
        </w:rPr>
        <w:t>Vol. 10 No. 3, Pp. 225-37.</w:t>
      </w:r>
    </w:p>
    <w:p w14:paraId="7E51CEBA" w14:textId="77777777" w:rsidR="00856961" w:rsidRDefault="00BC37C4">
      <w:pPr>
        <w:numPr>
          <w:ilvl w:val="0"/>
          <w:numId w:val="2"/>
        </w:numPr>
        <w:spacing w:after="0" w:line="240" w:lineRule="auto"/>
        <w:jc w:val="both"/>
        <w:rPr>
          <w:rFonts w:ascii="Arial" w:hAnsi="Arial"/>
        </w:rPr>
      </w:pPr>
      <w:r>
        <w:rPr>
          <w:rStyle w:val="NoneB"/>
          <w:rFonts w:ascii="Arial" w:hAnsi="Arial"/>
        </w:rPr>
        <w:lastRenderedPageBreak/>
        <w:t xml:space="preserve">Fred, Langerak and Erik J. </w:t>
      </w:r>
      <w:proofErr w:type="spellStart"/>
      <w:r>
        <w:rPr>
          <w:rStyle w:val="NoneB"/>
          <w:rFonts w:ascii="Arial" w:hAnsi="Arial"/>
        </w:rPr>
        <w:t>Hultink</w:t>
      </w:r>
      <w:proofErr w:type="spellEnd"/>
      <w:r>
        <w:rPr>
          <w:rStyle w:val="NoneB"/>
          <w:rFonts w:ascii="Arial" w:hAnsi="Arial"/>
        </w:rPr>
        <w:t xml:space="preserve"> (2009) </w:t>
      </w:r>
      <w:r>
        <w:rPr>
          <w:rStyle w:val="NoneB"/>
          <w:rFonts w:ascii="Arial" w:hAnsi="Arial"/>
        </w:rPr>
        <w:t>“</w:t>
      </w:r>
      <w:r>
        <w:rPr>
          <w:rStyle w:val="NoneB"/>
          <w:rFonts w:ascii="Arial" w:hAnsi="Arial"/>
        </w:rPr>
        <w:t>The Impact of Product Innovativeness on the link between Development Speed and New Product Profitability</w:t>
      </w:r>
      <w:r>
        <w:rPr>
          <w:rStyle w:val="NoneB"/>
          <w:rFonts w:ascii="Arial" w:hAnsi="Arial"/>
        </w:rPr>
        <w:t xml:space="preserve">” </w:t>
      </w:r>
      <w:r>
        <w:rPr>
          <w:rStyle w:val="None"/>
          <w:rFonts w:ascii="Arial" w:hAnsi="Arial"/>
          <w:i/>
          <w:iCs/>
        </w:rPr>
        <w:t xml:space="preserve">Journal of Organizational Science </w:t>
      </w:r>
      <w:r>
        <w:rPr>
          <w:rStyle w:val="NoneB"/>
          <w:rFonts w:ascii="Arial" w:hAnsi="Arial"/>
        </w:rPr>
        <w:t>vol. 3, No. 3 Pp 321-41</w:t>
      </w:r>
    </w:p>
    <w:p w14:paraId="2374AAD6"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Fuller, J. (2010), </w:t>
      </w:r>
      <w:r>
        <w:rPr>
          <w:rStyle w:val="NoneB"/>
          <w:rFonts w:ascii="Arial" w:hAnsi="Arial"/>
        </w:rPr>
        <w:t>“</w:t>
      </w:r>
      <w:r>
        <w:rPr>
          <w:rStyle w:val="NoneB"/>
          <w:rFonts w:ascii="Arial" w:hAnsi="Arial"/>
        </w:rPr>
        <w:t>Refining virtual co-creation from a consumer perspective</w:t>
      </w:r>
      <w:r>
        <w:rPr>
          <w:rStyle w:val="NoneB"/>
          <w:rFonts w:ascii="Arial" w:hAnsi="Arial"/>
        </w:rPr>
        <w:t>”</w:t>
      </w:r>
      <w:r>
        <w:rPr>
          <w:rStyle w:val="NoneB"/>
          <w:rFonts w:ascii="Arial" w:hAnsi="Arial"/>
        </w:rPr>
        <w:t xml:space="preserve">, </w:t>
      </w:r>
      <w:r>
        <w:rPr>
          <w:rStyle w:val="None"/>
          <w:rFonts w:ascii="Arial" w:hAnsi="Arial"/>
          <w:i/>
          <w:iCs/>
        </w:rPr>
        <w:t>California Management Review</w:t>
      </w:r>
      <w:r>
        <w:rPr>
          <w:rStyle w:val="NoneB"/>
          <w:rFonts w:ascii="Arial" w:hAnsi="Arial"/>
        </w:rPr>
        <w:t>, Vol. 52 No.5 Pp. 98-122.</w:t>
      </w:r>
    </w:p>
    <w:p w14:paraId="4DCA918F"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Galanakis, K. Passey, S. Yazdani B. (2006) </w:t>
      </w:r>
      <w:r>
        <w:rPr>
          <w:rStyle w:val="NoneB"/>
          <w:rFonts w:ascii="Arial" w:hAnsi="Arial"/>
        </w:rPr>
        <w:t>“</w:t>
      </w:r>
      <w:r>
        <w:rPr>
          <w:rStyle w:val="NoneB"/>
          <w:rFonts w:ascii="Arial" w:hAnsi="Arial"/>
        </w:rPr>
        <w:t>A Management Tools for Innovation using System for</w:t>
      </w:r>
    </w:p>
    <w:p w14:paraId="6F3EEF2B" w14:textId="77777777" w:rsidR="00856961" w:rsidRDefault="00BC37C4">
      <w:pPr>
        <w:numPr>
          <w:ilvl w:val="0"/>
          <w:numId w:val="2"/>
        </w:numPr>
        <w:spacing w:line="240" w:lineRule="auto"/>
        <w:jc w:val="both"/>
        <w:rPr>
          <w:rFonts w:ascii="Arial" w:hAnsi="Arial"/>
        </w:rPr>
      </w:pPr>
      <w:r>
        <w:rPr>
          <w:rStyle w:val="NoneB"/>
          <w:rFonts w:ascii="Arial" w:hAnsi="Arial"/>
        </w:rPr>
        <w:t xml:space="preserve">Gupta, A. K., Wilemon, D. L. 1990. Accelerating the development of technology-based new products. </w:t>
      </w:r>
      <w:r w:rsidRPr="00BC37C4">
        <w:rPr>
          <w:rStyle w:val="None"/>
          <w:rFonts w:ascii="Arial" w:hAnsi="Arial"/>
          <w:i/>
          <w:iCs/>
        </w:rPr>
        <w:t>California Management Review</w:t>
      </w:r>
      <w:r>
        <w:rPr>
          <w:rStyle w:val="NoneB"/>
          <w:rFonts w:ascii="Arial" w:hAnsi="Arial"/>
        </w:rPr>
        <w:t>, 32(2): 24-44.</w:t>
      </w:r>
    </w:p>
    <w:p w14:paraId="5C6A24C1"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Hoffman, D.L., </w:t>
      </w:r>
      <w:proofErr w:type="spellStart"/>
      <w:r>
        <w:rPr>
          <w:rStyle w:val="NoneB"/>
          <w:rFonts w:ascii="Arial" w:hAnsi="Arial"/>
        </w:rPr>
        <w:t>Kopalle</w:t>
      </w:r>
      <w:proofErr w:type="spellEnd"/>
      <w:r>
        <w:rPr>
          <w:rStyle w:val="NoneB"/>
          <w:rFonts w:ascii="Arial" w:hAnsi="Arial"/>
        </w:rPr>
        <w:t xml:space="preserve">, P.K. and Novak, V.P. (2010), </w:t>
      </w:r>
      <w:r>
        <w:rPr>
          <w:rStyle w:val="NoneB"/>
          <w:rFonts w:ascii="Arial" w:hAnsi="Arial"/>
        </w:rPr>
        <w:t>“</w:t>
      </w:r>
      <w:r>
        <w:rPr>
          <w:rStyle w:val="NoneB"/>
          <w:rFonts w:ascii="Arial" w:hAnsi="Arial"/>
        </w:rPr>
        <w:t xml:space="preserve">The </w:t>
      </w:r>
      <w:r>
        <w:rPr>
          <w:rStyle w:val="NoneB"/>
          <w:rFonts w:ascii="Arial" w:hAnsi="Arial"/>
        </w:rPr>
        <w:t>‘</w:t>
      </w:r>
      <w:r>
        <w:rPr>
          <w:rStyle w:val="NoneB"/>
          <w:rFonts w:ascii="Arial" w:hAnsi="Arial"/>
        </w:rPr>
        <w:t>Right</w:t>
      </w:r>
      <w:r>
        <w:rPr>
          <w:rStyle w:val="NoneB"/>
          <w:rFonts w:ascii="Arial" w:hAnsi="Arial"/>
        </w:rPr>
        <w:t xml:space="preserve">’ </w:t>
      </w:r>
      <w:r>
        <w:rPr>
          <w:rStyle w:val="NoneB"/>
          <w:rFonts w:ascii="Arial" w:hAnsi="Arial"/>
        </w:rPr>
        <w:t>Consumers for Better Concepts:</w:t>
      </w:r>
    </w:p>
    <w:p w14:paraId="6F10DBBF" w14:textId="77777777" w:rsidR="00856961" w:rsidRDefault="00BC37C4">
      <w:pPr>
        <w:numPr>
          <w:ilvl w:val="0"/>
          <w:numId w:val="2"/>
        </w:numPr>
        <w:spacing w:after="0" w:line="240" w:lineRule="auto"/>
        <w:jc w:val="both"/>
        <w:rPr>
          <w:rFonts w:ascii="Arial" w:hAnsi="Arial"/>
          <w:i/>
          <w:iCs/>
        </w:rPr>
      </w:pPr>
      <w:r>
        <w:rPr>
          <w:rStyle w:val="None"/>
          <w:rFonts w:ascii="Arial" w:hAnsi="Arial"/>
        </w:rPr>
        <w:t>Identifying Consumers High in Emergent Nature to Develop New Product Concepts</w:t>
      </w:r>
      <w:r>
        <w:rPr>
          <w:rStyle w:val="None"/>
          <w:rFonts w:ascii="Arial" w:hAnsi="Arial"/>
        </w:rPr>
        <w:t>”</w:t>
      </w:r>
      <w:r>
        <w:rPr>
          <w:rStyle w:val="None"/>
          <w:rFonts w:ascii="Arial" w:hAnsi="Arial"/>
        </w:rPr>
        <w:t xml:space="preserve">, </w:t>
      </w:r>
      <w:r>
        <w:rPr>
          <w:rStyle w:val="NoneB"/>
          <w:rFonts w:ascii="Arial" w:hAnsi="Arial"/>
          <w:i/>
          <w:iCs/>
        </w:rPr>
        <w:t>Journal of</w:t>
      </w:r>
    </w:p>
    <w:p w14:paraId="74CB3435" w14:textId="77777777" w:rsidR="00856961" w:rsidRDefault="00BC37C4">
      <w:pPr>
        <w:numPr>
          <w:ilvl w:val="0"/>
          <w:numId w:val="2"/>
        </w:numPr>
        <w:spacing w:after="0" w:line="240" w:lineRule="auto"/>
        <w:jc w:val="both"/>
        <w:rPr>
          <w:rFonts w:ascii="Arial" w:hAnsi="Arial"/>
        </w:rPr>
      </w:pPr>
      <w:r>
        <w:rPr>
          <w:rStyle w:val="None"/>
          <w:rFonts w:ascii="Arial" w:hAnsi="Arial"/>
          <w:i/>
          <w:iCs/>
        </w:rPr>
        <w:t xml:space="preserve">International Journal of Consumer Studies. </w:t>
      </w:r>
      <w:r>
        <w:rPr>
          <w:rStyle w:val="NoneB"/>
          <w:rFonts w:ascii="Arial" w:hAnsi="Arial"/>
        </w:rPr>
        <w:t>Vol. 5 Pp. 20-32.</w:t>
      </w:r>
    </w:p>
    <w:p w14:paraId="329EBEFB" w14:textId="77777777" w:rsidR="00856961" w:rsidRDefault="00BC37C4">
      <w:pPr>
        <w:numPr>
          <w:ilvl w:val="0"/>
          <w:numId w:val="2"/>
        </w:numPr>
        <w:spacing w:line="240" w:lineRule="auto"/>
        <w:jc w:val="both"/>
        <w:rPr>
          <w:rFonts w:ascii="Arial" w:hAnsi="Arial"/>
        </w:rPr>
      </w:pPr>
      <w:r>
        <w:rPr>
          <w:rStyle w:val="NoneB"/>
          <w:rFonts w:ascii="Arial" w:hAnsi="Arial"/>
        </w:rPr>
        <w:t xml:space="preserve">Leonard-Barton, D. 1992. Core Capabilities and Core Rigidities: A Paradox in Managing New Product Development. </w:t>
      </w:r>
      <w:r w:rsidRPr="00BC37C4">
        <w:rPr>
          <w:rStyle w:val="None"/>
          <w:rFonts w:ascii="Arial" w:hAnsi="Arial"/>
          <w:i/>
          <w:iCs/>
        </w:rPr>
        <w:t>Strategic Management Journal</w:t>
      </w:r>
      <w:r>
        <w:rPr>
          <w:rStyle w:val="NoneB"/>
          <w:rFonts w:ascii="Arial" w:hAnsi="Arial"/>
        </w:rPr>
        <w:t>, 13: 111-125.</w:t>
      </w:r>
    </w:p>
    <w:p w14:paraId="0F11620D" w14:textId="77777777" w:rsidR="00856961" w:rsidRDefault="00BC37C4">
      <w:pPr>
        <w:numPr>
          <w:ilvl w:val="0"/>
          <w:numId w:val="2"/>
        </w:numPr>
        <w:spacing w:after="0" w:line="240" w:lineRule="auto"/>
        <w:jc w:val="both"/>
        <w:rPr>
          <w:rFonts w:ascii="Arial" w:hAnsi="Arial"/>
        </w:rPr>
      </w:pPr>
      <w:r>
        <w:rPr>
          <w:rStyle w:val="None"/>
          <w:rFonts w:ascii="Arial" w:hAnsi="Arial"/>
          <w:i/>
          <w:iCs/>
        </w:rPr>
        <w:t>Marketing Research</w:t>
      </w:r>
      <w:r>
        <w:rPr>
          <w:rStyle w:val="NoneB"/>
          <w:rFonts w:ascii="Arial" w:hAnsi="Arial"/>
        </w:rPr>
        <w:t>, Vol. 47 No. 5, Pp. 854-865.</w:t>
      </w:r>
    </w:p>
    <w:p w14:paraId="28EB4F69" w14:textId="77777777" w:rsidR="00856961" w:rsidRDefault="00BC37C4">
      <w:pPr>
        <w:numPr>
          <w:ilvl w:val="0"/>
          <w:numId w:val="2"/>
        </w:numPr>
        <w:spacing w:after="0" w:line="240" w:lineRule="auto"/>
        <w:jc w:val="both"/>
        <w:rPr>
          <w:rFonts w:ascii="Arial" w:hAnsi="Arial"/>
        </w:rPr>
      </w:pPr>
      <w:r>
        <w:rPr>
          <w:rStyle w:val="NoneB"/>
          <w:rFonts w:ascii="Arial" w:hAnsi="Arial"/>
        </w:rPr>
        <w:t>Marketing Science</w:t>
      </w:r>
      <w:r>
        <w:rPr>
          <w:rStyle w:val="NoneB"/>
          <w:rFonts w:ascii="Arial" w:hAnsi="Arial"/>
        </w:rPr>
        <w:t xml:space="preserve">” </w:t>
      </w:r>
      <w:r>
        <w:rPr>
          <w:rStyle w:val="None"/>
          <w:rFonts w:ascii="Arial" w:hAnsi="Arial"/>
          <w:i/>
          <w:iCs/>
        </w:rPr>
        <w:t>Marketing Science</w:t>
      </w:r>
      <w:r>
        <w:rPr>
          <w:rStyle w:val="NoneB"/>
          <w:rFonts w:ascii="Arial" w:hAnsi="Arial"/>
        </w:rPr>
        <w:t>, Vol. 25. Pp 40-51.</w:t>
      </w:r>
    </w:p>
    <w:p w14:paraId="66523BF2"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McCole, P., and Ramsey, E. (2005) </w:t>
      </w:r>
      <w:r>
        <w:rPr>
          <w:rStyle w:val="NoneB"/>
          <w:rFonts w:ascii="Arial" w:hAnsi="Arial"/>
        </w:rPr>
        <w:t>“</w:t>
      </w:r>
      <w:r>
        <w:rPr>
          <w:rStyle w:val="NoneB"/>
          <w:rFonts w:ascii="Arial" w:hAnsi="Arial"/>
        </w:rPr>
        <w:t>A Profile of Adopters and Non- Adopters of Ecommerce in SME Professional Service Firms</w:t>
      </w:r>
      <w:r>
        <w:rPr>
          <w:rStyle w:val="NoneB"/>
          <w:rFonts w:ascii="Arial" w:hAnsi="Arial"/>
        </w:rPr>
        <w:t>”</w:t>
      </w:r>
      <w:r>
        <w:rPr>
          <w:rStyle w:val="NoneB"/>
          <w:rFonts w:ascii="Arial" w:hAnsi="Arial"/>
        </w:rPr>
        <w:t xml:space="preserve">: </w:t>
      </w:r>
      <w:r>
        <w:rPr>
          <w:rStyle w:val="None"/>
          <w:rFonts w:ascii="Arial" w:hAnsi="Arial"/>
          <w:i/>
          <w:iCs/>
        </w:rPr>
        <w:t xml:space="preserve">Australian Marketing Journal, </w:t>
      </w:r>
      <w:r>
        <w:rPr>
          <w:rStyle w:val="NoneB"/>
          <w:rFonts w:ascii="Arial" w:hAnsi="Arial"/>
        </w:rPr>
        <w:t>vol. 13, Pp 36-45.</w:t>
      </w:r>
    </w:p>
    <w:p w14:paraId="7BD293B8" w14:textId="77777777" w:rsidR="00856961" w:rsidRDefault="00BC37C4">
      <w:pPr>
        <w:numPr>
          <w:ilvl w:val="0"/>
          <w:numId w:val="2"/>
        </w:numPr>
        <w:spacing w:after="0" w:line="240" w:lineRule="auto"/>
        <w:jc w:val="both"/>
        <w:rPr>
          <w:rFonts w:ascii="Arial" w:hAnsi="Arial"/>
        </w:rPr>
      </w:pPr>
      <w:r>
        <w:rPr>
          <w:rStyle w:val="None"/>
          <w:rFonts w:ascii="Arial" w:hAnsi="Arial"/>
          <w:i/>
          <w:iCs/>
        </w:rPr>
        <w:t>modernization</w:t>
      </w:r>
      <w:r>
        <w:rPr>
          <w:rStyle w:val="None"/>
          <w:rFonts w:ascii="Arial" w:hAnsi="Arial"/>
          <w:i/>
          <w:iCs/>
        </w:rPr>
        <w:t>”</w:t>
      </w:r>
      <w:r>
        <w:rPr>
          <w:rStyle w:val="NoneB"/>
          <w:rFonts w:ascii="Arial" w:hAnsi="Arial"/>
        </w:rPr>
        <w:t xml:space="preserve">: House of future, Case in </w:t>
      </w:r>
      <w:proofErr w:type="spellStart"/>
      <w:r>
        <w:rPr>
          <w:rStyle w:val="None"/>
          <w:rFonts w:ascii="Arial" w:hAnsi="Arial"/>
          <w:i/>
          <w:iCs/>
        </w:rPr>
        <w:t>Revista</w:t>
      </w:r>
      <w:proofErr w:type="spellEnd"/>
      <w:r>
        <w:rPr>
          <w:rStyle w:val="None"/>
          <w:rFonts w:ascii="Arial" w:hAnsi="Arial"/>
          <w:i/>
          <w:iCs/>
        </w:rPr>
        <w:t xml:space="preserve"> Portuguesa de </w:t>
      </w:r>
      <w:proofErr w:type="spellStart"/>
      <w:r>
        <w:rPr>
          <w:rStyle w:val="None"/>
          <w:rFonts w:ascii="Arial" w:hAnsi="Arial"/>
          <w:i/>
          <w:iCs/>
        </w:rPr>
        <w:t>Estudos</w:t>
      </w:r>
      <w:proofErr w:type="spellEnd"/>
      <w:r>
        <w:rPr>
          <w:rStyle w:val="None"/>
          <w:rFonts w:ascii="Arial" w:hAnsi="Arial"/>
          <w:i/>
          <w:iCs/>
        </w:rPr>
        <w:t xml:space="preserve"> </w:t>
      </w:r>
      <w:proofErr w:type="spellStart"/>
      <w:r>
        <w:rPr>
          <w:rStyle w:val="None"/>
          <w:rFonts w:ascii="Arial" w:hAnsi="Arial"/>
          <w:i/>
          <w:iCs/>
        </w:rPr>
        <w:t>Regionais</w:t>
      </w:r>
      <w:proofErr w:type="spellEnd"/>
      <w:r>
        <w:rPr>
          <w:rStyle w:val="None"/>
          <w:rFonts w:ascii="Arial" w:hAnsi="Arial"/>
          <w:i/>
          <w:iCs/>
        </w:rPr>
        <w:t xml:space="preserve">, </w:t>
      </w:r>
      <w:r>
        <w:rPr>
          <w:rStyle w:val="NoneB"/>
          <w:rFonts w:ascii="Arial" w:hAnsi="Arial"/>
        </w:rPr>
        <w:t>vol. 6, Pp. 27-41.</w:t>
      </w:r>
    </w:p>
    <w:p w14:paraId="5879EDC2" w14:textId="77777777" w:rsidR="00856961" w:rsidRDefault="00BC37C4">
      <w:pPr>
        <w:numPr>
          <w:ilvl w:val="0"/>
          <w:numId w:val="2"/>
        </w:numPr>
        <w:spacing w:after="0" w:line="240" w:lineRule="auto"/>
        <w:jc w:val="both"/>
        <w:rPr>
          <w:rFonts w:ascii="Arial" w:hAnsi="Arial"/>
          <w:i/>
          <w:iCs/>
        </w:rPr>
      </w:pPr>
      <w:r>
        <w:rPr>
          <w:rStyle w:val="None"/>
          <w:rFonts w:ascii="Arial" w:hAnsi="Arial"/>
        </w:rPr>
        <w:t xml:space="preserve">Nikolaos, T., Erik, J.H.; and Susan. H. (2004), </w:t>
      </w:r>
      <w:r>
        <w:rPr>
          <w:rStyle w:val="None"/>
          <w:rFonts w:ascii="Arial" w:hAnsi="Arial"/>
        </w:rPr>
        <w:t>“</w:t>
      </w:r>
      <w:r>
        <w:rPr>
          <w:rStyle w:val="None"/>
          <w:rFonts w:ascii="Arial" w:hAnsi="Arial"/>
        </w:rPr>
        <w:t xml:space="preserve">Navigating the New Product Development </w:t>
      </w:r>
      <w:r>
        <w:rPr>
          <w:rStyle w:val="None"/>
          <w:rFonts w:ascii="Arial" w:hAnsi="Arial"/>
        </w:rPr>
        <w:t>Process</w:t>
      </w:r>
      <w:r>
        <w:rPr>
          <w:rStyle w:val="None"/>
          <w:rFonts w:ascii="Arial" w:hAnsi="Arial"/>
        </w:rPr>
        <w:t xml:space="preserve">” </w:t>
      </w:r>
      <w:r>
        <w:rPr>
          <w:rStyle w:val="NoneB"/>
          <w:rFonts w:ascii="Arial" w:hAnsi="Arial"/>
          <w:i/>
          <w:iCs/>
        </w:rPr>
        <w:t>Journal of Industrial Marketing Management vol. 33, Pp 619-626.</w:t>
      </w:r>
    </w:p>
    <w:p w14:paraId="58A30550" w14:textId="77777777" w:rsidR="00856961" w:rsidRDefault="00BC37C4">
      <w:pPr>
        <w:numPr>
          <w:ilvl w:val="0"/>
          <w:numId w:val="2"/>
        </w:numPr>
        <w:spacing w:after="0" w:line="240" w:lineRule="auto"/>
        <w:jc w:val="both"/>
        <w:rPr>
          <w:rFonts w:ascii="Arial" w:hAnsi="Arial"/>
          <w:i/>
          <w:iCs/>
        </w:rPr>
      </w:pPr>
      <w:r>
        <w:rPr>
          <w:rStyle w:val="None"/>
          <w:rFonts w:ascii="Arial" w:hAnsi="Arial"/>
        </w:rPr>
        <w:t xml:space="preserve">Roehrich, G. (2004) </w:t>
      </w:r>
      <w:r>
        <w:rPr>
          <w:rStyle w:val="None"/>
          <w:rFonts w:ascii="Arial" w:hAnsi="Arial"/>
        </w:rPr>
        <w:t>“</w:t>
      </w:r>
      <w:r>
        <w:rPr>
          <w:rStyle w:val="None"/>
          <w:rFonts w:ascii="Arial" w:hAnsi="Arial"/>
        </w:rPr>
        <w:t>Consumer Innovativeness Concept and Measurement</w:t>
      </w:r>
      <w:r>
        <w:rPr>
          <w:rStyle w:val="None"/>
          <w:rFonts w:ascii="Arial" w:hAnsi="Arial"/>
        </w:rPr>
        <w:t>”</w:t>
      </w:r>
      <w:r>
        <w:rPr>
          <w:rStyle w:val="None"/>
          <w:rFonts w:ascii="Arial" w:hAnsi="Arial"/>
        </w:rPr>
        <w:t xml:space="preserve">. </w:t>
      </w:r>
      <w:r>
        <w:rPr>
          <w:rStyle w:val="NoneB"/>
          <w:rFonts w:ascii="Arial" w:hAnsi="Arial"/>
          <w:i/>
          <w:iCs/>
        </w:rPr>
        <w:t>Journal of</w:t>
      </w:r>
    </w:p>
    <w:p w14:paraId="010FC61A"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Rogers, E.M. (2003) </w:t>
      </w:r>
      <w:r>
        <w:rPr>
          <w:rStyle w:val="NoneB"/>
          <w:rFonts w:ascii="Arial" w:hAnsi="Arial"/>
        </w:rPr>
        <w:t>“</w:t>
      </w:r>
      <w:r>
        <w:rPr>
          <w:rStyle w:val="None"/>
          <w:rFonts w:ascii="Arial" w:hAnsi="Arial"/>
          <w:i/>
          <w:iCs/>
        </w:rPr>
        <w:t>Diffusion of innovations</w:t>
      </w:r>
      <w:r>
        <w:rPr>
          <w:rStyle w:val="NoneB"/>
          <w:rFonts w:ascii="Arial" w:hAnsi="Arial"/>
        </w:rPr>
        <w:t>”</w:t>
      </w:r>
      <w:r>
        <w:rPr>
          <w:rStyle w:val="NoneB"/>
          <w:rFonts w:ascii="Arial" w:hAnsi="Arial"/>
        </w:rPr>
        <w:t>: 7th edition, New York: The Free Press.</w:t>
      </w:r>
    </w:p>
    <w:p w14:paraId="552F8678"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Szymigim, I.T.D and </w:t>
      </w:r>
      <w:proofErr w:type="spellStart"/>
      <w:r>
        <w:rPr>
          <w:rStyle w:val="NoneB"/>
          <w:rFonts w:ascii="Arial" w:hAnsi="Arial"/>
        </w:rPr>
        <w:t>Bourine</w:t>
      </w:r>
      <w:proofErr w:type="spellEnd"/>
      <w:r>
        <w:rPr>
          <w:rStyle w:val="NoneB"/>
          <w:rFonts w:ascii="Arial" w:hAnsi="Arial"/>
        </w:rPr>
        <w:t xml:space="preserve">, H. (2010) </w:t>
      </w:r>
      <w:r>
        <w:rPr>
          <w:rStyle w:val="NoneB"/>
          <w:rFonts w:ascii="Arial" w:hAnsi="Arial"/>
        </w:rPr>
        <w:t>“</w:t>
      </w:r>
      <w:r>
        <w:rPr>
          <w:rStyle w:val="NoneB"/>
          <w:rFonts w:ascii="Arial" w:hAnsi="Arial"/>
        </w:rPr>
        <w:t>Electronic cash. A qualitative Assessment of its Adoption</w:t>
      </w:r>
      <w:r>
        <w:rPr>
          <w:rStyle w:val="NoneB"/>
          <w:rFonts w:ascii="Arial" w:hAnsi="Arial"/>
        </w:rPr>
        <w:t>”</w:t>
      </w:r>
      <w:r>
        <w:rPr>
          <w:rStyle w:val="NoneB"/>
          <w:rFonts w:ascii="Arial" w:hAnsi="Arial"/>
        </w:rPr>
        <w:t xml:space="preserve">, </w:t>
      </w:r>
      <w:r>
        <w:rPr>
          <w:rStyle w:val="None"/>
          <w:rFonts w:ascii="Arial" w:hAnsi="Arial"/>
          <w:i/>
          <w:iCs/>
        </w:rPr>
        <w:t xml:space="preserve">International Journal of Bank Marketing, </w:t>
      </w:r>
      <w:r>
        <w:rPr>
          <w:rStyle w:val="NoneB"/>
          <w:rFonts w:ascii="Arial" w:hAnsi="Arial"/>
        </w:rPr>
        <w:t>Vol. 17 No. 4 pp 192-203.</w:t>
      </w:r>
    </w:p>
    <w:p w14:paraId="1B469E30" w14:textId="77777777" w:rsidR="00856961" w:rsidRDefault="00BC37C4">
      <w:pPr>
        <w:numPr>
          <w:ilvl w:val="0"/>
          <w:numId w:val="2"/>
        </w:numPr>
        <w:spacing w:after="0" w:line="240" w:lineRule="auto"/>
        <w:jc w:val="both"/>
        <w:rPr>
          <w:rFonts w:ascii="Arial" w:hAnsi="Arial"/>
        </w:rPr>
      </w:pPr>
      <w:r>
        <w:rPr>
          <w:rStyle w:val="NoneB"/>
          <w:rFonts w:ascii="Arial" w:hAnsi="Arial"/>
        </w:rPr>
        <w:t xml:space="preserve">Wyld, D.C. (2010), </w:t>
      </w:r>
      <w:r>
        <w:rPr>
          <w:rStyle w:val="NoneB"/>
          <w:rFonts w:ascii="Arial" w:hAnsi="Arial"/>
        </w:rPr>
        <w:t>“</w:t>
      </w:r>
      <w:r>
        <w:rPr>
          <w:rStyle w:val="NoneB"/>
          <w:rFonts w:ascii="Arial" w:hAnsi="Arial"/>
        </w:rPr>
        <w:t>Speaking up for Customers: can Sales Professionals Spark Product Innovation?</w:t>
      </w:r>
      <w:r>
        <w:rPr>
          <w:rStyle w:val="NoneB"/>
          <w:rFonts w:ascii="Arial" w:hAnsi="Arial"/>
        </w:rPr>
        <w:t>”</w:t>
      </w:r>
    </w:p>
    <w:sectPr w:rsidR="00856961">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11DB" w14:textId="77777777" w:rsidR="00BC37C4" w:rsidRDefault="00BC37C4">
      <w:pPr>
        <w:spacing w:after="0" w:line="240" w:lineRule="auto"/>
      </w:pPr>
      <w:r>
        <w:separator/>
      </w:r>
    </w:p>
  </w:endnote>
  <w:endnote w:type="continuationSeparator" w:id="0">
    <w:p w14:paraId="5BC9C79A" w14:textId="77777777" w:rsidR="00BC37C4" w:rsidRDefault="00BC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AD63" w14:textId="77777777" w:rsidR="00856961" w:rsidRDefault="008569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52935" w14:textId="77777777" w:rsidR="00BC37C4" w:rsidRDefault="00BC37C4">
      <w:pPr>
        <w:spacing w:after="0" w:line="240" w:lineRule="auto"/>
      </w:pPr>
      <w:r>
        <w:separator/>
      </w:r>
    </w:p>
  </w:footnote>
  <w:footnote w:type="continuationSeparator" w:id="0">
    <w:p w14:paraId="08126AF3" w14:textId="77777777" w:rsidR="00BC37C4" w:rsidRDefault="00BC3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E1708" w14:textId="77777777" w:rsidR="00856961" w:rsidRDefault="0085696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7F28" w14:textId="77777777" w:rsidR="00856961" w:rsidRDefault="008569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53F72" w14:textId="77777777" w:rsidR="00856961" w:rsidRDefault="008569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B0FF7"/>
    <w:multiLevelType w:val="hybridMultilevel"/>
    <w:tmpl w:val="491AE28A"/>
    <w:styleLink w:val="ImportedStyle1"/>
    <w:lvl w:ilvl="0" w:tplc="524C9C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D0B6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064F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11C75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03D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077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B38B1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36A3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0E17E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E843C06"/>
    <w:multiLevelType w:val="hybridMultilevel"/>
    <w:tmpl w:val="491AE28A"/>
    <w:numStyleLink w:val="ImportedStyle1"/>
  </w:abstractNum>
  <w:num w:numId="1" w16cid:durableId="911113444">
    <w:abstractNumId w:val="0"/>
  </w:num>
  <w:num w:numId="2" w16cid:durableId="98219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61"/>
    <w:rsid w:val="00686434"/>
    <w:rsid w:val="00856961"/>
    <w:rsid w:val="00BC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5D11"/>
  <w15:docId w15:val="{C510969A-EF39-4BA5-BC16-E4FA423E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u w:val="single" w:color="0563C1"/>
    </w:rPr>
  </w:style>
  <w:style w:type="character" w:customStyle="1" w:styleId="Hyperlink1">
    <w:name w:val="Hyperlink.1"/>
    <w:basedOn w:val="None"/>
    <w:rPr>
      <w:u w:val="single" w:color="0000FF"/>
    </w:rPr>
  </w:style>
  <w:style w:type="numbering" w:customStyle="1" w:styleId="ImportedStyle1">
    <w:name w:val="Imported Style 1"/>
    <w:pPr>
      <w:numPr>
        <w:numId w:val="1"/>
      </w:numPr>
    </w:pPr>
  </w:style>
  <w:style w:type="character" w:customStyle="1" w:styleId="NoneB">
    <w:name w:val="None 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3415</Words>
  <Characters>19472</Characters>
  <Application>Microsoft Office Word</Application>
  <DocSecurity>0</DocSecurity>
  <Lines>162</Lines>
  <Paragraphs>45</Paragraphs>
  <ScaleCrop>false</ScaleCrop>
  <Company>UWE Bristol</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Guru Prabhakar</cp:lastModifiedBy>
  <cp:revision>2</cp:revision>
  <dcterms:created xsi:type="dcterms:W3CDTF">2024-07-25T09:55:00Z</dcterms:created>
  <dcterms:modified xsi:type="dcterms:W3CDTF">2024-07-25T09:56:00Z</dcterms:modified>
</cp:coreProperties>
</file>