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A0C9" w14:textId="4C58881D" w:rsidR="003B2F9E" w:rsidRDefault="003B2F9E" w:rsidP="001039D4">
      <w:pPr>
        <w:pStyle w:val="Heading1"/>
        <w:rPr>
          <w:rFonts w:eastAsia="Times New Roman"/>
        </w:rPr>
      </w:pPr>
      <w:r w:rsidRPr="003B2F9E">
        <w:rPr>
          <w:rFonts w:eastAsia="Times New Roman"/>
        </w:rPr>
        <w:t xml:space="preserve">Is peer coaching an effective way to help </w:t>
      </w:r>
      <w:r w:rsidR="00546D61">
        <w:rPr>
          <w:rFonts w:eastAsia="Times New Roman"/>
        </w:rPr>
        <w:t xml:space="preserve">university </w:t>
      </w:r>
      <w:r w:rsidRPr="003B2F9E">
        <w:rPr>
          <w:rFonts w:eastAsia="Times New Roman"/>
        </w:rPr>
        <w:t xml:space="preserve">students with ADHD (Attention Deficit Hyperactivity Disorder) </w:t>
      </w:r>
      <w:r w:rsidR="00546D61">
        <w:rPr>
          <w:rFonts w:eastAsia="Times New Roman"/>
        </w:rPr>
        <w:t>engage with their studies</w:t>
      </w:r>
      <w:r w:rsidRPr="003B2F9E">
        <w:rPr>
          <w:rFonts w:eastAsia="Times New Roman"/>
        </w:rPr>
        <w:t>?</w:t>
      </w:r>
    </w:p>
    <w:p w14:paraId="3759B4B0" w14:textId="77777777" w:rsidR="00593A65" w:rsidRDefault="008C281C" w:rsidP="001039D4">
      <w:pPr>
        <w:pStyle w:val="Heading1"/>
        <w:rPr>
          <w:rFonts w:eastAsia="Times New Roman"/>
        </w:rPr>
      </w:pPr>
      <w:r>
        <w:rPr>
          <w:rFonts w:eastAsia="Times New Roman"/>
        </w:rPr>
        <w:t>Reflections on a new ADHD psychoeducational programme offered at UWE Bristol</w:t>
      </w:r>
      <w:r w:rsidR="00593A65">
        <w:rPr>
          <w:rFonts w:eastAsia="Times New Roman"/>
        </w:rPr>
        <w:t xml:space="preserve">. </w:t>
      </w:r>
    </w:p>
    <w:p w14:paraId="6AD766B1" w14:textId="2DAF40E7" w:rsidR="003B2F9E" w:rsidRDefault="008C281C" w:rsidP="001039D4">
      <w:pPr>
        <w:pStyle w:val="Heading1"/>
        <w:rPr>
          <w:rFonts w:eastAsia="Times New Roman"/>
        </w:rPr>
      </w:pPr>
      <w:r>
        <w:rPr>
          <w:rFonts w:eastAsia="Times New Roman"/>
        </w:rPr>
        <w:t>Kelly Goodfellow</w:t>
      </w:r>
      <w:r w:rsidR="00593A65">
        <w:rPr>
          <w:rFonts w:eastAsia="Times New Roman"/>
        </w:rPr>
        <w:t xml:space="preserve"> Senior Neurodiversity Practitioner</w:t>
      </w:r>
      <w:r>
        <w:rPr>
          <w:rFonts w:eastAsia="Times New Roman"/>
        </w:rPr>
        <w:t xml:space="preserve"> Jan 2024</w:t>
      </w:r>
    </w:p>
    <w:p w14:paraId="642EFB65" w14:textId="18EF652A" w:rsidR="00B4390D" w:rsidRDefault="00B4390D" w:rsidP="001039D4">
      <w:pPr>
        <w:pStyle w:val="Heading1"/>
      </w:pPr>
      <w:r>
        <w:t>Abstract</w:t>
      </w:r>
    </w:p>
    <w:p w14:paraId="3308AC83" w14:textId="67D216AD" w:rsidR="00B4390D" w:rsidRPr="001039D4" w:rsidRDefault="00B4390D" w:rsidP="001039D4">
      <w:r w:rsidRPr="001039D4">
        <w:t>This article explores the effectiveness of a psychoeducational coaching program, including a peer coaching component, designed to support university students with Attention Deficit Hyperactivity Disorder (ADHD) at UWE Bristol. The challenges faced by students with ADHD in the academic environment are well-documented, contributing to lower academic performance and increased stress levels. Traditional interventions, such as medication and psychotherapy, may not be universally accessible or sufficient, prompting the need for alternative approaches. The article details a practical example of peer coaching implemented during a session focused on initiating writing tasks. The coaching groups adhere to specific rules, encouraging active listening and avoiding prescriptive advice. Participants engage in reflective discussions, sharing their writing experiences and exploring habits, ultimately fostering a supportive and non-judgmental environment.</w:t>
      </w:r>
    </w:p>
    <w:p w14:paraId="4E56193D" w14:textId="77777777" w:rsidR="00B4390D" w:rsidRDefault="00B4390D" w:rsidP="001039D4">
      <w:pPr>
        <w:pStyle w:val="Heading1"/>
      </w:pPr>
      <w:r>
        <w:t>Introduction</w:t>
      </w:r>
    </w:p>
    <w:p w14:paraId="648B8704" w14:textId="239ADB55" w:rsidR="003B2F9E" w:rsidRDefault="003B2F9E" w:rsidP="001039D4">
      <w:r w:rsidRPr="001039D4">
        <w:t>University students with ADHD face multiple challenges in their academic environment, such as increased academic demands, reduced structure and supervision, greater need for self-regulation and time management, and more distractions and temptations.</w:t>
      </w:r>
      <w:r w:rsidR="00001E06" w:rsidRPr="001039D4">
        <w:t xml:space="preserve"> </w:t>
      </w:r>
      <w:r w:rsidR="00001E06" w:rsidRPr="001039D4">
        <w:fldChar w:fldCharType="begin"/>
      </w:r>
      <w:r w:rsidR="00001E06" w:rsidRPr="001039D4">
        <w:instrText xml:space="preserve"> ADDIN ZOTERO_ITEM CSL_CITATION {"citationID":"3MgSVifj","properties":{"formattedCitation":"(Sedgwick-M\\uc0\\u252{}ller {\\i{}et al.}, 2022)","plainCitation":"(Sedgwick-Müller et al., 2022)","noteIndex":0},"citationItems":[{"id":20,"uris":["http://zotero.org/users/local/osYbk0Hp/items/P5G4YWZ9"],"itemData":{"id":20,"type":"article-journal","abstract":"Background: Attention deficit hyperactivity disorder (ADHD) is associated with poor educational outcomes that can have long-term negative effects on the mental health, wellbeing, and socioeconomic outcomes of university students. Mental health provision for university students with ADHD is often inadequate due to long waiting times for access to diagnosis and treatment in specialist National Health Service (NHS) clinics. ADHD is a hidden and marginal-ised disability, and within higher education in the UK, the categorisation of ADHD as a specific learning difference (or difficulty) may be contributing to this. Aims: This consensus aims to provide an informed understanding of the impact of ADHD on the educational (or academic) outcomes of university students and highlight an urgent need for timely access to treatment and management. Methods: The UK Adult ADHD Network (UKAAN) convened a meeting of practitioners and experts from England, Wales, and Scotland, to discuss issues that university students with ADHD can experience or present with during their programme of studies and how best to address them. A report on the collective analysis, evaluation, and opinions of the expert panel and published literature about the impact of ADHD on the educational outcomes of university students is presented. Results: A consensus was reached that offers expert advice, practical guidance, and recommendations to support the medical, education, and disability practitioners working with university students with ADHD. Conclusions: Practical advice, guidance, and recommendations based on expert consensus can inform the identification of ADHD in university students, personalised interventions, and educational support, as well as contribute to existing research in this topic area. There is a need to move away from prevailing notions within higher education about ADHD being a specific learning difference (or difficulty) and attend to the urgent need for university students with ADHD to have timely access to treatment and support. A multimodal approach can be adapted to support","container-title":"BMC Psychiatry","DOI":"10.1186/S12888-022-03898-Z","ISSN":"1471-244X","issue":"1","note":"publisher: BioMed Central\nPMID: 35459116","page":"292","title":"University students with attention deficit hyperactivity disorder (ADHD): a consensus statement from the UK Adult ADHD Network (UKAAN)","volume":"22","author":[{"family":"Sedgwick-Müller","given":"Jane A."},{"family":"Müller-Sedgwick","given":"Ulrich"},{"family":"Adamou","given":"Marios"},{"family":"Catani","given":"Marco"},{"family":"Champ","given":"Rebecca"},{"family":"Gudjónsson","given":"Gísli"},{"family":"Hank","given":"Dietmar"},{"family":"Pitts","given":"Mark"},{"family":"Young","given":"Susan"},{"family":"Asherson","given":"Philip"}],"issued":{"date-parts":[["2022",12]]}}}],"schema":"https://github.com/citation-style-language/schema/raw/master/csl-citation.json"} </w:instrText>
      </w:r>
      <w:r w:rsidR="00001E06" w:rsidRPr="001039D4">
        <w:fldChar w:fldCharType="separate"/>
      </w:r>
      <w:r w:rsidR="00001E06" w:rsidRPr="001039D4">
        <w:t>(Sedgwick-Müller et al., 2022)</w:t>
      </w:r>
      <w:r w:rsidR="00001E06" w:rsidRPr="001039D4">
        <w:fldChar w:fldCharType="end"/>
      </w:r>
      <w:r w:rsidR="001039D4">
        <w:t>.</w:t>
      </w:r>
      <w:r w:rsidRPr="001039D4">
        <w:t xml:space="preserve"> These challenges can result in lower grades, higher dropout rates, lower self-esteem, and higher levels of stress and anxiety among university</w:t>
      </w:r>
      <w:r>
        <w:t xml:space="preserve"> students with ADHD compared to their peers without ADHD</w:t>
      </w:r>
      <w:r w:rsidR="00001E06">
        <w:t>.</w:t>
      </w:r>
      <w:r w:rsidR="00001E06">
        <w:fldChar w:fldCharType="begin"/>
      </w:r>
      <w:r w:rsidR="00001E06">
        <w:instrText xml:space="preserve"> ADDIN ZOTERO_ITEM CSL_CITATION {"citationID":"s2C4ayxc","properties":{"formattedCitation":"(DuPaul {\\i{}et al.}, 2021)","plainCitation":"(DuPaul et al., 2021)","noteIndex":0},"citationItems":[{"id":82,"uris":["http://zotero.org/users/local/osYbk0Hp/items/SANQ674W"],"itemData":{"id":82,"type":"article-journal","abstract":"Objective: Completing a college degree is associated with success in employment, financial earnings, and life satisfaction. Mental health difficulties, including attention-deficit/hyperactivity disorder (ADHD), can compromise degree completion. Method: We examined 4-year academic performance trajectories of 201 college students with ADHD (97 receiving medication [ADHD-Med], 104 not receiving medication [ADHD-NoMed]) relative to 205 non-ADHD Comparison students. Demographic (e.g., sex, race/ethnicity), psychological (e.g., self-reported depression and anxiety symptoms), and service-related (e.g., receipt of academic support) variables were included as predictors of intercept (i.e., Year 1 performance) and slope (yearly change) of semester GPA, progress toward graduation, and self-reported study skill strategies. Results: College students with ADHD obtained significantly lower GPAs (Hedge’s g = −0.46 and −0.63) and reported less frequent use of study skills strategies (Hedge’s g range from −1.00 to −2.28) than Comparison students. Significantly more Comparison students (59.1%) persisted through eight semesters relative to ADHD-NoMed students (49%). Multiple variables predicted outcomes with parent education, fewer depressive symptoms, better executive functioning, and receipt of high school Section 504 accommodations and college academic support services among the strongest predictors. Conclusions: Findings suggest support services for students with ADHD should begin prior to college matriculation and focus on improving executive functioning skills and depressive symptoms to increase chances of academic success.","container-title":"Journal of Clinical Child &amp; Adolescent Psychology","DOI":"10.1080/15374416.2020.1867990","ISSN":"1537-4416","issue":"6","note":"publisher: Routledge\n_eprint: https://doi.org/10.1080/15374416.2020.1867990\nPMID: 33529049","page":"828-843","source":"Taylor and Francis+NEJM","title":"Academic Trajectories of College Students with and without ADHD: Predictors of Four-Year Outcomes","title-short":"Academic Trajectories of College Students with and without ADHD","volume":"50","author":[{"family":"DuPaul","given":"George J."},{"family":"Gormley","given":"Matthew J."},{"family":"Anastopoulos","given":"Arthur D."},{"family":"Weyandt","given":"Lisa L."},{"family":"Labban","given":"Jeffrey"},{"family":"Sass","given":"Aliza Jaffe"},{"family":"Busch","given":"Chelsea Z."},{"family":"Franklin","given":"Melanie K."},{"family":"Postler","given":"Kaicee B."}],"issued":{"date-parts":[["2021",11,2]]}}}],"schema":"https://github.com/citation-style-language/schema/raw/master/csl-citation.json"} </w:instrText>
      </w:r>
      <w:r w:rsidR="00001E06">
        <w:fldChar w:fldCharType="separate"/>
      </w:r>
      <w:r w:rsidR="00001E06" w:rsidRPr="00001E06">
        <w:rPr>
          <w:rFonts w:ascii="Calibri" w:hAnsi="Calibri" w:cs="Calibri"/>
        </w:rPr>
        <w:t xml:space="preserve">(DuPaul </w:t>
      </w:r>
      <w:r w:rsidR="00001E06" w:rsidRPr="00001E06">
        <w:rPr>
          <w:rFonts w:ascii="Calibri" w:hAnsi="Calibri" w:cs="Calibri"/>
          <w:i/>
          <w:iCs/>
        </w:rPr>
        <w:t>et al.</w:t>
      </w:r>
      <w:r w:rsidR="00001E06" w:rsidRPr="00001E06">
        <w:rPr>
          <w:rFonts w:ascii="Calibri" w:hAnsi="Calibri" w:cs="Calibri"/>
        </w:rPr>
        <w:t>, 2021)</w:t>
      </w:r>
      <w:r w:rsidR="00001E06">
        <w:fldChar w:fldCharType="end"/>
      </w:r>
    </w:p>
    <w:p w14:paraId="1BCECEB6" w14:textId="2ADFF466" w:rsidR="00B37106" w:rsidRPr="005F7FAD" w:rsidRDefault="00B37106" w:rsidP="001039D4">
      <w:pPr>
        <w:rPr>
          <w:color w:val="111111"/>
        </w:rPr>
      </w:pPr>
      <w:r>
        <w:t>To support university students with ADHD there are interventions involving medication, psychotherapy, academic accommodations, peer mentoring, and self-</w:t>
      </w:r>
      <w:r>
        <w:lastRenderedPageBreak/>
        <w:t>help strategies</w:t>
      </w:r>
      <w:r w:rsidR="00001E06">
        <w:fldChar w:fldCharType="begin"/>
      </w:r>
      <w:r w:rsidR="00001E06">
        <w:instrText xml:space="preserve"> ADDIN ZOTERO_ITEM CSL_CITATION {"citationID":"OCmTcFai","properties":{"formattedCitation":"(Kooij {\\i{}et al.}, 2019)","plainCitation":"(Kooij et al., 2019)","noteIndex":0},"citationItems":[{"id":29,"uris":["http://zotero.org/users/local/osYbk0Hp/items/EFKWPI9H"],"itemData":{"id":29,"type":"article-journal","abstract":"Background Attention-deficit/hyperactivity disorder (ADHD) is among the most common psychiatric disorders of childhood that often persists into adulthood and old age. Yet ADHD is currently underdiagnosed and undertreated in many European countries, leading to chronicity of symptoms and impairment, due to lack of, or ineffective treatment, and higher costs of illness. Methods The European Network Adult ADHD and the Section for Neurodevelopmental Disorders Across the Lifespan (NDAL) of the European Psychiatric Association (EPA), aim to increase awareness and knowledge of adult ADHD in and outside Europe. This Updated European Consensus Statement aims to support clinicians with research evidence and clinical experience from 63 experts of European and other countries in which ADHD in adults is recognized and treated. Results Besides reviewing the latest research on prevalence, persistence, genetics and neurobiology of ADHD, three major questions are addressed: (1) What is the clinical picture of ADHD in adults? (2) How should ADHD be properly diagnosed in adults? (3) How should adult ADHDbe effectively treated? Conclusions ADHD often presents as a lifelong impairing condition. The stigma surrounding ADHD, mainly due to lack of knowledge, increases the suffering of patients. Education on the lifespan perspective, diagnostic assessment, and treatment of ADHD must increase for students of general and mental health, and for psychiatry professionals. Instruments for screening and diagnosis of ADHD in adults are available, as are effective evidence-based treatments for ADHD and its negative outcomes. More research is needed on gender differences, and in older adults with ADHD.","container-title":"European Psychiatry: The Journal of the Association of European Psychiatrists","DOI":"10.1016/j.eurpsy.2018.11.001","ISSN":"1778-3585","journalAbbreviation":"Eur Psychiatry","language":"eng","note":"PMID: 30453134","page":"14-34","source":"PubMed","title":"Updated European Consensus Statement on diagnosis and treatment of adult ADHD","volume":"56","author":[{"family":"Kooij","given":"J. J. S."},{"family":"Bijlenga","given":"D."},{"family":"Salerno","given":"L."},{"family":"Jaeschke","given":"R."},{"family":"Bitter","given":"I."},{"family":"Balázs","given":"J."},{"family":"Thome","given":"J."},{"family":"Dom","given":"G."},{"family":"Kasper","given":"S."},{"family":"Nunes Filipe","given":"C."},{"family":"Stes","given":"S."},{"family":"Mohr","given":"P."},{"family":"Leppämäki","given":"S."},{"family":"Casas","given":"M."},{"family":"Bobes","given":"J."},{"family":"Mccarthy","given":"J. M."},{"family":"Richarte","given":"V."},{"family":"Kjems Philipsen","given":"A."},{"family":"Pehlivanidis","given":"A."},{"family":"Niemela","given":"A."},{"family":"Styr","given":"B."},{"family":"Semerci","given":"B."},{"family":"Bolea-Alamanac","given":"B."},{"family":"Edvinsson","given":"D."},{"family":"Baeyens","given":"D."},{"family":"Wynchank","given":"D."},{"family":"Sobanski","given":"E."},{"family":"Philipsen","given":"A."},{"family":"McNicholas","given":"F."},{"family":"Caci","given":"H."},{"family":"Mihailescu","given":"I."},{"family":"Manor","given":"I."},{"family":"Dobrescu","given":"I."},{"family":"Saito","given":"T."},{"family":"Krause","given":"J."},{"family":"Fayyad","given":"J."},{"family":"Ramos-Quiroga","given":"J. A."},{"family":"Foeken","given":"K."},{"family":"Rad","given":"F."},{"family":"Adamou","given":"M."},{"family":"Ohlmeier","given":"M."},{"family":"Fitzgerald","given":"M."},{"family":"Gill","given":"M."},{"family":"Lensing","given":"M."},{"family":"Motavalli Mukaddes","given":"N."},{"family":"Brudkiewicz","given":"P."},{"family":"Gustafsson","given":"P."},{"family":"Tani","given":"P."},{"family":"Oswald","given":"P."},{"family":"Carpentier","given":"P. J."},{"family":"De Rossi","given":"P."},{"family":"Delorme","given":"R."},{"family":"Markovska Simoska","given":"S."},{"family":"Pallanti","given":"S."},{"family":"Young","given":"S."},{"family":"Bejerot","given":"S."},{"family":"Lehtonen","given":"T."},{"family":"Kustow","given":"J."},{"family":"Müller-Sedgwick","given":"U."},{"family":"Hirvikoski","given":"T."},{"family":"Pironti","given":"V."},{"family":"Ginsberg","given":"Y."},{"family":"Félegyházy","given":"Z."},{"family":"Garcia-Portilla","given":"M. P."},{"family":"Asherson","given":"P."}],"issued":{"date-parts":[["2019",2]]}}}],"schema":"https://github.com/citation-style-language/schema/raw/master/csl-citation.json"} </w:instrText>
      </w:r>
      <w:r w:rsidR="00001E06">
        <w:fldChar w:fldCharType="separate"/>
      </w:r>
      <w:r w:rsidR="00001E06" w:rsidRPr="00001E06">
        <w:rPr>
          <w:rFonts w:ascii="Calibri" w:hAnsi="Calibri" w:cs="Calibri"/>
        </w:rPr>
        <w:t xml:space="preserve">(Kooij </w:t>
      </w:r>
      <w:r w:rsidR="00001E06" w:rsidRPr="00001E06">
        <w:rPr>
          <w:rFonts w:ascii="Calibri" w:hAnsi="Calibri" w:cs="Calibri"/>
          <w:i/>
          <w:iCs/>
        </w:rPr>
        <w:t>et al.</w:t>
      </w:r>
      <w:r w:rsidR="00001E06" w:rsidRPr="00001E06">
        <w:rPr>
          <w:rFonts w:ascii="Calibri" w:hAnsi="Calibri" w:cs="Calibri"/>
        </w:rPr>
        <w:t>, 2019)</w:t>
      </w:r>
      <w:r w:rsidR="00001E06">
        <w:fldChar w:fldCharType="end"/>
      </w:r>
      <w:r w:rsidR="00001E06">
        <w:t xml:space="preserve">. </w:t>
      </w:r>
      <w:r>
        <w:t>However, these interventions may not be sufficient or accessible for all students with ADHD during their time in university, for example there is a significant wait time for identification and access to medication.</w:t>
      </w:r>
      <w:r w:rsidR="00001E06">
        <w:fldChar w:fldCharType="begin"/>
      </w:r>
      <w:r w:rsidR="00001E06">
        <w:instrText xml:space="preserve"> ADDIN ZOTERO_ITEM CSL_CITATION {"citationID":"uvf5zM4c","properties":{"formattedCitation":"({\\i{}Adult ADHD and higher education: improving the student experience}, 2022)","plainCitation":"(Adult ADHD and higher education: improving the student experience, 2022)","noteIndex":0},"citationItems":[{"id":84,"uris":["http://zotero.org/users/local/osYbk0Hp/items/IY3JVIGK"],"itemData":{"id":84,"type":"webpage","abstract":"Alex Conner and James Brown explain why adult ADHD is linked to underachievement in higher education and what institutions can do to support better outcomes for those with the condition","container-title":"THE Campus Learn, Share, Connect","title":"Adult ADHD and higher education: improving the student experience","title-short":"Adult ADHD and higher education","URL":"https://www.timeshighereducation.com/campus/adult-adhd-and-higher-education-improving-student-experience","accessed":{"date-parts":[["2024",1,30]]},"issued":{"date-parts":[["2022",1,31]]}}}],"schema":"https://github.com/citation-style-language/schema/raw/master/csl-citation.json"} </w:instrText>
      </w:r>
      <w:r w:rsidR="00001E06">
        <w:fldChar w:fldCharType="separate"/>
      </w:r>
      <w:r w:rsidR="00001E06" w:rsidRPr="00001E06">
        <w:rPr>
          <w:rFonts w:ascii="Calibri" w:hAnsi="Calibri" w:cs="Calibri"/>
        </w:rPr>
        <w:t>(</w:t>
      </w:r>
      <w:r w:rsidR="00001E06" w:rsidRPr="00001E06">
        <w:rPr>
          <w:rFonts w:ascii="Calibri" w:hAnsi="Calibri" w:cs="Calibri"/>
          <w:i/>
          <w:iCs/>
        </w:rPr>
        <w:t>Adult ADHD and higher education: improving the student experience</w:t>
      </w:r>
      <w:r w:rsidR="00001E06" w:rsidRPr="00001E06">
        <w:rPr>
          <w:rFonts w:ascii="Calibri" w:hAnsi="Calibri" w:cs="Calibri"/>
        </w:rPr>
        <w:t>, 2022)</w:t>
      </w:r>
      <w:r w:rsidR="00001E06">
        <w:fldChar w:fldCharType="end"/>
      </w:r>
    </w:p>
    <w:p w14:paraId="67DCEF83" w14:textId="77777777" w:rsidR="00B37106" w:rsidRPr="003B2F9E" w:rsidRDefault="00B37106" w:rsidP="001039D4">
      <w:pPr>
        <w:pStyle w:val="Heading1"/>
        <w:rPr>
          <w:rFonts w:eastAsia="Times New Roman"/>
        </w:rPr>
      </w:pPr>
      <w:r w:rsidRPr="003B2F9E">
        <w:rPr>
          <w:rFonts w:eastAsia="Times New Roman"/>
        </w:rPr>
        <w:t>What do students want?</w:t>
      </w:r>
    </w:p>
    <w:p w14:paraId="430AF8A4" w14:textId="6EF303BF" w:rsidR="00B37106" w:rsidRPr="003B2F9E" w:rsidRDefault="00B37106" w:rsidP="001039D4">
      <w:pPr>
        <w:rPr>
          <w:lang w:eastAsia="en-GB"/>
        </w:rPr>
      </w:pPr>
      <w:r w:rsidRPr="003B2F9E">
        <w:rPr>
          <w:lang w:eastAsia="en-GB"/>
        </w:rPr>
        <w:t>Well, they are noticeably clear about that</w:t>
      </w:r>
      <w:r w:rsidR="00001E06">
        <w:rPr>
          <w:lang w:eastAsia="en-GB"/>
        </w:rPr>
        <w:t>, students have reported to us they want</w:t>
      </w:r>
      <w:r w:rsidRPr="003B2F9E">
        <w:rPr>
          <w:lang w:eastAsia="en-GB"/>
        </w:rPr>
        <w:t>:</w:t>
      </w:r>
    </w:p>
    <w:p w14:paraId="16F17FF3" w14:textId="77777777" w:rsidR="00B37106" w:rsidRPr="001039D4" w:rsidRDefault="00B37106" w:rsidP="001039D4">
      <w:pPr>
        <w:pStyle w:val="ListParagraph"/>
        <w:numPr>
          <w:ilvl w:val="0"/>
          <w:numId w:val="1"/>
        </w:numPr>
        <w:rPr>
          <w:i/>
          <w:lang w:eastAsia="en-GB"/>
        </w:rPr>
      </w:pPr>
      <w:r w:rsidRPr="001039D4">
        <w:rPr>
          <w:i/>
          <w:lang w:eastAsia="en-GB"/>
        </w:rPr>
        <w:t>To be more proactive, less procrastination</w:t>
      </w:r>
    </w:p>
    <w:p w14:paraId="49C654FC" w14:textId="77777777" w:rsidR="00B37106" w:rsidRPr="001039D4" w:rsidRDefault="00B37106" w:rsidP="001039D4">
      <w:pPr>
        <w:pStyle w:val="ListParagraph"/>
        <w:numPr>
          <w:ilvl w:val="0"/>
          <w:numId w:val="1"/>
        </w:numPr>
        <w:rPr>
          <w:i/>
          <w:lang w:eastAsia="en-GB"/>
        </w:rPr>
      </w:pPr>
      <w:r w:rsidRPr="001039D4">
        <w:rPr>
          <w:i/>
          <w:lang w:eastAsia="en-GB"/>
        </w:rPr>
        <w:t>Stop feeling overwhelmed</w:t>
      </w:r>
    </w:p>
    <w:p w14:paraId="58B71ADE" w14:textId="77777777" w:rsidR="00B37106" w:rsidRPr="001039D4" w:rsidRDefault="00B37106" w:rsidP="001039D4">
      <w:pPr>
        <w:pStyle w:val="ListParagraph"/>
        <w:numPr>
          <w:ilvl w:val="0"/>
          <w:numId w:val="1"/>
        </w:numPr>
        <w:rPr>
          <w:i/>
          <w:lang w:eastAsia="en-GB"/>
        </w:rPr>
      </w:pPr>
      <w:r w:rsidRPr="001039D4">
        <w:rPr>
          <w:i/>
          <w:lang w:eastAsia="en-GB"/>
        </w:rPr>
        <w:t>To work smarter, feel calmer</w:t>
      </w:r>
    </w:p>
    <w:p w14:paraId="038E8FE4" w14:textId="77777777" w:rsidR="00B37106" w:rsidRPr="001039D4" w:rsidRDefault="00B37106" w:rsidP="001039D4">
      <w:pPr>
        <w:pStyle w:val="ListParagraph"/>
        <w:numPr>
          <w:ilvl w:val="0"/>
          <w:numId w:val="1"/>
        </w:numPr>
        <w:rPr>
          <w:i/>
          <w:lang w:eastAsia="en-GB"/>
        </w:rPr>
      </w:pPr>
      <w:r w:rsidRPr="001039D4">
        <w:rPr>
          <w:i/>
          <w:lang w:eastAsia="en-GB"/>
        </w:rPr>
        <w:t>Understand what I am supposed to be doing with assignments</w:t>
      </w:r>
    </w:p>
    <w:p w14:paraId="0F32DE1F" w14:textId="77777777" w:rsidR="00B37106" w:rsidRPr="001039D4" w:rsidRDefault="00B37106" w:rsidP="001039D4">
      <w:pPr>
        <w:pStyle w:val="ListParagraph"/>
        <w:numPr>
          <w:ilvl w:val="0"/>
          <w:numId w:val="1"/>
        </w:numPr>
        <w:rPr>
          <w:i/>
          <w:lang w:eastAsia="en-GB"/>
        </w:rPr>
      </w:pPr>
      <w:r w:rsidRPr="001039D4">
        <w:rPr>
          <w:i/>
          <w:lang w:eastAsia="en-GB"/>
        </w:rPr>
        <w:t>Get better marks</w:t>
      </w:r>
    </w:p>
    <w:p w14:paraId="09376D7B" w14:textId="23C25A80" w:rsidR="00B37106" w:rsidRPr="001039D4" w:rsidRDefault="00B37106" w:rsidP="001039D4">
      <w:pPr>
        <w:pStyle w:val="ListParagraph"/>
        <w:numPr>
          <w:ilvl w:val="0"/>
          <w:numId w:val="1"/>
        </w:numPr>
        <w:rPr>
          <w:i/>
          <w:lang w:eastAsia="en-GB"/>
        </w:rPr>
      </w:pPr>
      <w:r w:rsidRPr="001039D4">
        <w:rPr>
          <w:i/>
          <w:lang w:eastAsia="en-GB"/>
        </w:rPr>
        <w:t>To move forward instead of burying my face in the sand</w:t>
      </w:r>
    </w:p>
    <w:p w14:paraId="2E6FB338" w14:textId="77777777" w:rsidR="003B2F9E" w:rsidRDefault="003B2F9E" w:rsidP="001039D4">
      <w:pPr>
        <w:pStyle w:val="Heading1"/>
        <w:rPr>
          <w:rFonts w:eastAsia="Times New Roman"/>
        </w:rPr>
      </w:pPr>
      <w:r w:rsidRPr="003B2F9E">
        <w:rPr>
          <w:rFonts w:eastAsia="Times New Roman"/>
        </w:rPr>
        <w:t xml:space="preserve">How do </w:t>
      </w:r>
      <w:r w:rsidR="00B37106">
        <w:rPr>
          <w:rFonts w:eastAsia="Times New Roman"/>
        </w:rPr>
        <w:t>we</w:t>
      </w:r>
      <w:r w:rsidRPr="003B2F9E">
        <w:rPr>
          <w:rFonts w:eastAsia="Times New Roman"/>
        </w:rPr>
        <w:t xml:space="preserve"> address </w:t>
      </w:r>
      <w:r w:rsidR="00B37106">
        <w:rPr>
          <w:rFonts w:eastAsia="Times New Roman"/>
        </w:rPr>
        <w:t>what they want</w:t>
      </w:r>
      <w:r w:rsidRPr="003B2F9E">
        <w:rPr>
          <w:rFonts w:eastAsia="Times New Roman"/>
        </w:rPr>
        <w:t xml:space="preserve"> through coaching approaches? </w:t>
      </w:r>
    </w:p>
    <w:p w14:paraId="0E3B3347" w14:textId="7043F645" w:rsidR="003B2F9E" w:rsidRDefault="003B2F9E" w:rsidP="001039D4">
      <w:r>
        <w:t xml:space="preserve">One promising intervention that has emerged in recent years is psychoeducational coaching for university students with ADHD. Psychoeducational coaching is a collaborative process that involves a coach (a trained professional or a peer) who provides individualised guidance, feedback, strategies and accountability to a student with ADHD in order to help them achieve their personal and academic goals </w:t>
      </w:r>
      <w:r w:rsidR="00001E06">
        <w:fldChar w:fldCharType="begin"/>
      </w:r>
      <w:r w:rsidR="00001E06">
        <w:instrText xml:space="preserve"> ADDIN ZOTERO_ITEM CSL_CITATION {"citationID":"0FWxq0Ku","properties":{"formattedCitation":"(Swartz, Prevatt and Proctor, 2005; Parker and Boutelle, 2009)","plainCitation":"(Swartz, Prevatt and Proctor, 2005; Parker and Boutelle, 2009)","noteIndex":0},"citationItems":[{"id":74,"uris":["http://zotero.org/users/local/osYbk0Hp/items/8JDP4YSI"],"itemData":{"id":74,"type":"article-journal","abstract":"In this article we describe coaching as an intervention for college students with attention deficit/hyperactivity disorder (ADHD). Coaching college students with ADHD empowers individuals to organize and execute their responsibilities, both in academia and in everyday life. With the assistance of a coach, individuals with ADHD can create structure and execute change by identifying strategies that circumvent their deficits in executive functioning. We also present an example of a representative client to illustrate the methods used in coaching. Given the increased risks facing college students with ADHD, coaching is a useful complement to academic advising and intensive therapy. Our discussion includes obstacles to implementing and evaluating an ADHD coaching intervention. © 2005 Wiley Periodicals, Inc. Psychol Schs 42: 647–656, 2005.","container-title":"Psychology in the Schools","DOI":"10.1002/pits.20101","ISSN":"1520-6807","issue":"6","language":"en","license":"Copyright © 2005 Wiley Periodicals, Inc.","note":"_eprint: https://onlinelibrary.wiley.com/doi/pdf/10.1002/pits.20101","page":"647-656","source":"Wiley Online Library","title":"A coaching intervention for college students with Attention Deficit/Hyperactivity Disorder","volume":"42","author":[{"family":"Swartz","given":"Stacy L."},{"family":"Prevatt","given":"Frances"},{"family":"Proctor","given":"Briley E."}],"issued":{"date-parts":[["2005"]]}}},{"id":67,"uris":["http://zotero.org/users/local/osYbk0Hp/items/B83KG5GT"],"itemData":{"id":67,"type":"article-journal","abstract":"Given growing numbers of college students with attention deficit/hyperactivity disorder (ADHD) and/or learning disabilities (LD), it is important to understand why these students choose ADD (“executive function”) coaching to enhance their academic success when more traditional forms of campus support already offer this help. Fifty-four undergraduates with ADHD and/or LD participated in a study of their experiences with coaching. To better understand students’ perspectives on the manner in which coaching helped them minimize executive function challenges while addressing academic goals, a purposive sample of seven of these students participated in two interviews. All seven described highly self-determined approaches to goal attainment that they associated with coaching. These students also reported that, in contrast to traditional campus services, coaching focused primarily on supporting their emerging autonomy, helping them develop and manage their executive function skills and promoting their self-efficacy and confidence about future success. Findings are linked to recommendations for additional research and service delivery options. (PsycInfo Database Record (c) 2022 APA, all rights reserved)","container-title":"Learning Disabilities Research &amp; Practice","DOI":"10.1111/j.1540-5826.2009.00294.x","ISSN":"1540-5826","issue":"4","note":"publisher-place: United Kingdom\npublisher: Wiley-Blackwell Publishing Ltd.","page":"204-215","source":"APA PsycNet","title":"Executive function coaching for college students with learning disabilities and ADHD: A new approach for fostering self-determination","title-short":"Executive function coaching for college students with learning disabilities and ADHD","volume":"24","author":[{"family":"Parker","given":"David R."},{"family":"Boutelle","given":"Karen"}],"issued":{"date-parts":[["2009"]]}}}],"schema":"https://github.com/citation-style-language/schema/raw/master/csl-citation.json"} </w:instrText>
      </w:r>
      <w:r w:rsidR="00001E06">
        <w:fldChar w:fldCharType="separate"/>
      </w:r>
      <w:r w:rsidR="00001E06" w:rsidRPr="00001E06">
        <w:rPr>
          <w:rFonts w:ascii="Calibri" w:hAnsi="Calibri" w:cs="Calibri"/>
        </w:rPr>
        <w:t>(Swartz, Prevatt and Proctor, 2005; Parker and Boutelle, 2009)</w:t>
      </w:r>
      <w:r w:rsidR="00001E06">
        <w:fldChar w:fldCharType="end"/>
      </w:r>
      <w:r>
        <w:t>. Psychoeducational coaching typically incorporates elements of cognitive-behavioural therapy (CBT), motivational interviewing (MI), solution-focused therapy (SFT), and positive psychology (PP), as well as educational strategies such as study skills training, organisational skills training.</w:t>
      </w:r>
    </w:p>
    <w:p w14:paraId="59C5B5E8" w14:textId="7DF7D920" w:rsidR="003B2F9E" w:rsidRDefault="00DC6A50" w:rsidP="001039D4">
      <w:r>
        <w:t xml:space="preserve">It aims </w:t>
      </w:r>
      <w:r w:rsidR="003B2F9E">
        <w:t>to enhance the knowledge, skills, and strategies of individuals with ADHD to cope with their symptoms and improve</w:t>
      </w:r>
      <w:r w:rsidR="001039D4">
        <w:t xml:space="preserve"> </w:t>
      </w:r>
      <w:r w:rsidR="003B2F9E">
        <w:t>functioning. Typically</w:t>
      </w:r>
      <w:r>
        <w:t>,</w:t>
      </w:r>
      <w:r w:rsidR="003B2F9E">
        <w:t xml:space="preserve"> it involves providing information about ADHD, teaching cognitive-behavioural techniques to manage attention, time, and emotions, and facilitating goal-setting and action-planning. Psychoeducational coaching </w:t>
      </w:r>
      <w:r w:rsidR="001039D4">
        <w:t>is</w:t>
      </w:r>
      <w:r w:rsidR="003B2F9E">
        <w:t xml:space="preserve"> shown to be effective in improving self-efficacy, self-regulation, and academic outcomes among university students with ADHD.</w:t>
      </w:r>
      <w:r w:rsidR="00B37106" w:rsidRPr="00B37106">
        <w:t xml:space="preserve"> </w:t>
      </w:r>
      <w:r>
        <w:fldChar w:fldCharType="begin"/>
      </w:r>
      <w:r>
        <w:instrText xml:space="preserve"> ADDIN ZOTERO_ITEM CSL_CITATION {"citationID":"FGUNJ4S4","properties":{"formattedCitation":"(Kooij {\\i{}et al.}, 2019; Fullen {\\i{}et al.}, 2020; SASC, 2021)","plainCitation":"(Kooij et al., 2019; Fullen et al., 2020; SASC, 2021)","noteIndex":0},"citationItems":[{"id":29,"uris":["http://zotero.org/users/local/osYbk0Hp/items/EFKWPI9H"],"itemData":{"id":29,"type":"article-journal","abstract":"Background Attention-deficit/hyperactivity disorder (ADHD) is among the most common psychiatric disorders of childhood that often persists into adulthood and old age. Yet ADHD is currently underdiagnosed and undertreated in many European countries, leading to chronicity of symptoms and impairment, due to lack of, or ineffective treatment, and higher costs of illness. Methods The European Network Adult ADHD and the Section for Neurodevelopmental Disorders Across the Lifespan (NDAL) of the European Psychiatric Association (EPA), aim to increase awareness and knowledge of adult ADHD in and outside Europe. This Updated European Consensus Statement aims to support clinicians with research evidence and clinical experience from 63 experts of European and other countries in which ADHD in adults is recognized and treated. Results Besides reviewing the latest research on prevalence, persistence, genetics and neurobiology of ADHD, three major questions are addressed: (1) What is the clinical picture of ADHD in adults? (2) How should ADHD be properly diagnosed in adults? (3) How should adult ADHDbe effectively treated? Conclusions ADHD often presents as a lifelong impairing condition. The stigma surrounding ADHD, mainly due to lack of knowledge, increases the suffering of patients. Education on the lifespan perspective, diagnostic assessment, and treatment of ADHD must increase for students of general and mental health, and for psychiatry professionals. Instruments for screening and diagnosis of ADHD in adults are available, as are effective evidence-based treatments for ADHD and its negative outcomes. More research is needed on gender differences, and in older adults with ADHD.","container-title":"European Psychiatry: The Journal of the Association of European Psychiatrists","DOI":"10.1016/j.eurpsy.2018.11.001","ISSN":"1778-3585","journalAbbreviation":"Eur Psychiatry","language":"eng","note":"PMID: 30453134","page":"14-34","source":"PubMed","title":"Updated European Consensus Statement on diagnosis and treatment of adult ADHD","volume":"56","author":[{"family":"Kooij","given":"J. J. S."},{"family":"Bijlenga","given":"D."},{"family":"Salerno","given":"L."},{"family":"Jaeschke","given":"R."},{"family":"Bitter","given":"I."},{"family":"Balázs","given":"J."},{"family":"Thome","given":"J."},{"family":"Dom","given":"G."},{"family":"Kasper","given":"S."},{"family":"Nunes Filipe","given":"C."},{"family":"Stes","given":"S."},{"family":"Mohr","given":"P."},{"family":"Leppämäki","given":"S."},{"family":"Casas","given":"M."},{"family":"Bobes","given":"J."},{"family":"Mccarthy","given":"J. M."},{"family":"Richarte","given":"V."},{"family":"Kjems Philipsen","given":"A."},{"family":"Pehlivanidis","given":"A."},{"family":"Niemela","given":"A."},{"family":"Styr","given":"B."},{"family":"Semerci","given":"B."},{"family":"Bolea-Alamanac","given":"B."},{"family":"Edvinsson","given":"D."},{"family":"Baeyens","given":"D."},{"family":"Wynchank","given":"D."},{"family":"Sobanski","given":"E."},{"family":"Philipsen","given":"A."},{"family":"McNicholas","given":"F."},{"family":"Caci","given":"H."},{"family":"Mihailescu","given":"I."},{"family":"Manor","given":"I."},{"family":"Dobrescu","given":"I."},{"family":"Saito","given":"T."},{"family":"Krause","given":"J."},{"family":"Fayyad","given":"J."},{"family":"Ramos-Quiroga","given":"J. A."},{"family":"Foeken","given":"K."},{"family":"Rad","given":"F."},{"family":"Adamou","given":"M."},{"family":"Ohlmeier","given":"M."},{"family":"Fitzgerald","given":"M."},{"family":"Gill","given":"M."},{"family":"Lensing","given":"M."},{"family":"Motavalli Mukaddes","given":"N."},{"family":"Brudkiewicz","given":"P."},{"family":"Gustafsson","given":"P."},{"family":"Tani","given":"P."},{"family":"Oswald","given":"P."},{"family":"Carpentier","given":"P. J."},{"family":"De Rossi","given":"P."},{"family":"Delorme","given":"R."},{"family":"Markovska Simoska","given":"S."},{"family":"Pallanti","given":"S."},{"family":"Young","given":"S."},{"family":"Bejerot","given":"S."},{"family":"Lehtonen","given":"T."},{"family":"Kustow","given":"J."},{"family":"Müller-Sedgwick","given":"U."},{"family":"Hirvikoski","given":"T."},{"family":"Pironti","given":"V."},{"family":"Ginsberg","given":"Y."},{"family":"Félegyházy","given":"Z."},{"family":"Garcia-Portilla","given":"M. P."},{"family":"Asherson","given":"P."}],"issued":{"date-parts":[["2019",2]]}}},{"id":37,"uris":["http://zotero.org/users/local/osYbk0Hp/items/EEBU42PI"],"itemData":{"id":37,"type":"article-journal","abstract":"Attention deficit hyperactivity disorder (ADHD) is a common neurodevelopmental disorder, characterized by symptoms of inattention, hyperactivity and or impulsivity. First line treatment is medication; however, medication alone may not provide sufficient functional improvement for some patients, or be universally tolerated. A recent surge in research to treat ADHD using non-pharmacological interventions demands a comprehensive, systematic review of the literature. The aim of this review was to examine the evidence base for psychological treatments for ADHD management in adulthood. A systematic search of PsycINFO, MEDLINE, CINAHL, AMED, PubMed, and EMBASE was undertaken until January 2019 for peer-reviewed articles exploring psychological interventions for adults (18 years with no upper limit) diagnosed with ADHD. A total of 53 papers were identified for inclusion. Collectively, 92% of studies (employing various non-pharmacological interventions) found a variant of significant positive effect on either primary or secondary outcomes associated with ADHD. The strongest empirical support derived from Cognitive Behavioral Therapy interventions. In addition, findings indicated support for the effectiveness of Mindfulness, Dialectical Behavior Therapy and Neurofeedback. Other types of interventions also demonstrated effectiveness; however, support was limited due to lack of available research and methodological rigor. Psychological interventions should be considered a valid and useful addition to clinical practice. Implications and areas for future research are discussed.","container-title":"Journal of Psychopathology and Behavioral Assessment","DOI":"10.1007/s10862-020-09794-8","issue":"3","title":"Psychological Treatments in Adult ADHD: A Systematic Review","volume":"42","author":[{"family":"Fullen","given":"Tim"},{"family":"Jones","given":"Sarah L."},{"family":"Emerson","given":"Lisa Marie"},{"family":"Adamou","given":"Marios"}],"issued":{"date-parts":[["2020"]]}}},{"id":14,"uris":["http://zotero.org/users/local/osYbk0Hp/items/ZYP782MK"],"itemData":{"id":14,"type":"report","title":"SASC Guidance on the assessment and identification of the characteristics of an Attention Deficit Hyperactivity Disorder (ADHD)","URL":"file:///C:/Users/kj-goodfellow/Downloads/adhd-assessment-identification-sasc-june-2021.pdf","author":[{"literal":"SASC"}],"issued":{"date-parts":[["2021"]]}}}],"schema":"https://github.com/citation-style-language/schema/raw/master/csl-citation.json"} </w:instrText>
      </w:r>
      <w:r>
        <w:fldChar w:fldCharType="separate"/>
      </w:r>
      <w:r w:rsidRPr="00DC6A50">
        <w:rPr>
          <w:rFonts w:ascii="Calibri" w:hAnsi="Calibri" w:cs="Calibri"/>
        </w:rPr>
        <w:t xml:space="preserve">(Kooij </w:t>
      </w:r>
      <w:r w:rsidRPr="00DC6A50">
        <w:rPr>
          <w:rFonts w:ascii="Calibri" w:hAnsi="Calibri" w:cs="Calibri"/>
          <w:i/>
          <w:iCs/>
        </w:rPr>
        <w:t>et al.</w:t>
      </w:r>
      <w:r w:rsidRPr="00DC6A50">
        <w:rPr>
          <w:rFonts w:ascii="Calibri" w:hAnsi="Calibri" w:cs="Calibri"/>
        </w:rPr>
        <w:t xml:space="preserve">, 2019; Fullen </w:t>
      </w:r>
      <w:r w:rsidRPr="00DC6A50">
        <w:rPr>
          <w:rFonts w:ascii="Calibri" w:hAnsi="Calibri" w:cs="Calibri"/>
          <w:i/>
          <w:iCs/>
        </w:rPr>
        <w:t>et al.</w:t>
      </w:r>
      <w:r w:rsidRPr="00DC6A50">
        <w:rPr>
          <w:rFonts w:ascii="Calibri" w:hAnsi="Calibri" w:cs="Calibri"/>
        </w:rPr>
        <w:t>, 2020; SASC, 2021)</w:t>
      </w:r>
      <w:r>
        <w:fldChar w:fldCharType="end"/>
      </w:r>
      <w:r w:rsidR="00B37106" w:rsidRPr="003B2F9E">
        <w:t>. </w:t>
      </w:r>
    </w:p>
    <w:p w14:paraId="61B0B9AA" w14:textId="5B9D3589" w:rsidR="00DC6A50" w:rsidRDefault="00DC6A50" w:rsidP="001039D4">
      <w:r w:rsidRPr="00DC6A50">
        <w:t xml:space="preserve">Peer coaching, a further strand of this UWE approach, is reported </w:t>
      </w:r>
      <w:r w:rsidR="001039D4">
        <w:t>as</w:t>
      </w:r>
      <w:r w:rsidRPr="00DC6A50">
        <w:t xml:space="preserve"> beneficial for ADHD students. Peer coaches may interact with their fellows either one-to-one or in small groups by continuing classroom discussions, sharing study skills, evaluating one another’s work, resolving specific problems, and encouraging independent </w:t>
      </w:r>
      <w:r w:rsidRPr="00DC6A50">
        <w:lastRenderedPageBreak/>
        <w:t>learning</w:t>
      </w:r>
      <w:r>
        <w:t xml:space="preserve"> </w:t>
      </w:r>
      <w:r>
        <w:fldChar w:fldCharType="begin"/>
      </w:r>
      <w:r>
        <w:instrText xml:space="preserve"> ADDIN ZOTERO_ITEM CSL_CITATION {"citationID":"8JTNc5nk","properties":{"formattedCitation":"(Colvin and Ashman, 2010)","plainCitation":"(Colvin and Ashman, 2010)","noteIndex":0},"citationItems":[{"id":86,"uris":["http://zotero.org/users/local/osYbk0Hp/items/KDPIXM8K"],"itemData":{"id":86,"type":"article-journal","abstract":"Successful peer mentoring in university settings is the result of relationships among students, mentors, and instructors. Findings from this study indicate that even in programs where training is ongoing and established, assumptions cannot be made about the understanding of the roles, risks, and benefits involved in such relationships. This study demonstrates that students, instructors, and mentors all have different perspectives about a mentor’s role and how that role should be enacted. Connecting link, peer leader, learning coach, student advocate, and trusted friend were identified as predominant roles enacted by mentors. Also described are risks and benefits for being or having a peer mentor.","container-title":"Mentoring &amp; Tutoring: Partnership in Learning","DOI":"10.1080/13611261003678879","ISSN":"1361-1267, 1469-9745","issue":"2","journalAbbreviation":"Mentoring &amp; Tutoring: Partnership in Learning","language":"en","page":"121-134","source":"Semantic Scholar","title":"Roles, Risks, and Benefits of Peer Mentoring Relationships in Higher Education","volume":"18","author":[{"family":"Colvin","given":"Janet W."},{"family":"Ashman","given":"Marinda"}],"issued":{"date-parts":[["2010",5]]}}}],"schema":"https://github.com/citation-style-language/schema/raw/master/csl-citation.json"} </w:instrText>
      </w:r>
      <w:r>
        <w:fldChar w:fldCharType="separate"/>
      </w:r>
      <w:r w:rsidRPr="00DC6A50">
        <w:rPr>
          <w:rFonts w:ascii="Calibri" w:hAnsi="Calibri" w:cs="Calibri"/>
        </w:rPr>
        <w:t>(Colvin and Ashman, 2010)</w:t>
      </w:r>
      <w:r>
        <w:fldChar w:fldCharType="end"/>
      </w:r>
      <w:r w:rsidRPr="00DC6A50">
        <w:t xml:space="preserve">. </w:t>
      </w:r>
      <w:r w:rsidR="00B37106" w:rsidRPr="003B2F9E">
        <w:t xml:space="preserve">Evidence suggests a group approach fosters an environment of mutual support, feedback, and reinforcement. </w:t>
      </w:r>
      <w:r>
        <w:fldChar w:fldCharType="begin"/>
      </w:r>
      <w:r>
        <w:instrText xml:space="preserve"> ADDIN ZOTERO_ITEM CSL_CITATION {"citationID":"oJZW6Whe","properties":{"formattedCitation":"(Field {\\i{}et al.}, 2013; Parker {\\i{}et al.}, 2015)","plainCitation":"(Field et al., 2013; Parker et al., 2015)","noteIndex":0},"citationItems":[{"id":69,"uris":["http://zotero.org/users/local/osYbk0Hp/items/WLL23HKZ"],"itemData":{"id":69,"type":"article-journal","abstract":"The effects of coaching on learning and study skills, self-regulation, and subjective well-being of students with ADHD attending 2and 4-year colleges or universities was examined. Students were randomly assigned to participate in coaching or comparison groups. Coaching students received weekly phone-based coaching sessions and additional check-ins from the coaches. Students’ learning, study, and self-regulation skills were measured by use of the Learning and Study Strategies Inventory (LASSI). The College Well-Being Scale (Field, Parker, Sawilowsky &amp; Rolands, 2010) was used to measure participants’ well-being. The coaching group had a statistically significant higher total LASSI score and statistically significant higher scores on all three LASSI clusters (i.e., Skill, Will, and Self-Regulation) than the comparison group. Well-Being scores were statistically significantly higher for students in coaching than for comparison group students, when corrected for initial differences in executive functioning. Coaching was highly effective in helping students improve their learning and executive functioning skills.","container-title":"The Journal of Postsecondary Education and Disability","source":"Semantic Scholar","title":"Assessing the Impact of ADHD Coaching Services on University Students' Learning Skills, Self-Regulation, and Well-Being.","URL":"https://www.semanticscholar.org/paper/Assessing-the-Impact-of-ADHD-Coaching-Services-on-Field-Parker/a356219ed51ddd850a4216c4615a46718342b2e3","author":[{"family":"Field","given":"S."},{"family":"Parker","given":"D."},{"family":"Sawilowsky","given":"S."},{"family":"Rolands","given":"Laura"}],"accessed":{"date-parts":[["2023",12,11]]},"issued":{"date-parts":[["2013"]]}}},{"id":78,"uris":["http://zotero.org/users/local/osYbk0Hp/items/XPFDCZUE"],"itemData":{"id":78,"type":"article-journal","abstract":"In this article, we discuss peer coaching as a relatively new form of coaching practice that expands the relational resources available to individuals focused on change. Peer coaching is a helping relationship that facilitates mutual learning and development to accomplish specific tasks or goals. It is most effective when participants establish high-quality relationships and connections by focusing on both content and process. To enhance such capability we integrate the theory of coordinated management of meaning, a relational communication approach that emphasizes how meaning and learning are created through interpersonal interactions. Coordinated management of meaning models applied in our three-step model of peer coaching demonstrate the value of their application. We then assume a balcony perspective to deepen understanding by incorporating conceptual and empirical work. We conclude by inviting scholars and practitioners to adopt our integrated model to enhance positive outcomes for both individuals and organizations.","container-title":"The Journal of Applied Behavioral Science","DOI":"10.1177/0021886315573270","ISSN":"0021-8863","issue":"2","language":"en","note":"publisher: SAGE Publications Inc","page":"231-252","source":"SAGE Journals","title":"A Relational Communication Approach to Peer Coaching","volume":"51","author":[{"family":"Parker","given":"Polly"},{"family":"Wasserman","given":"Ilene"},{"family":"Kram","given":"Kathy E."},{"family":"Hall","given":"Douglas T."}],"issued":{"date-parts":[["2015",6,1]]}}}],"schema":"https://github.com/citation-style-language/schema/raw/master/csl-citation.json"} </w:instrText>
      </w:r>
      <w:r>
        <w:fldChar w:fldCharType="separate"/>
      </w:r>
      <w:r w:rsidRPr="00DC6A50">
        <w:rPr>
          <w:rFonts w:ascii="Calibri" w:hAnsi="Calibri" w:cs="Calibri"/>
        </w:rPr>
        <w:t xml:space="preserve">(Field </w:t>
      </w:r>
      <w:r w:rsidRPr="00DC6A50">
        <w:rPr>
          <w:rFonts w:ascii="Calibri" w:hAnsi="Calibri" w:cs="Calibri"/>
          <w:i/>
          <w:iCs/>
        </w:rPr>
        <w:t>et al.</w:t>
      </w:r>
      <w:r w:rsidRPr="00DC6A50">
        <w:rPr>
          <w:rFonts w:ascii="Calibri" w:hAnsi="Calibri" w:cs="Calibri"/>
        </w:rPr>
        <w:t xml:space="preserve">, 2013; Parker </w:t>
      </w:r>
      <w:r w:rsidRPr="00DC6A50">
        <w:rPr>
          <w:rFonts w:ascii="Calibri" w:hAnsi="Calibri" w:cs="Calibri"/>
          <w:i/>
          <w:iCs/>
        </w:rPr>
        <w:t>et al.</w:t>
      </w:r>
      <w:r w:rsidRPr="00DC6A50">
        <w:rPr>
          <w:rFonts w:ascii="Calibri" w:hAnsi="Calibri" w:cs="Calibri"/>
        </w:rPr>
        <w:t>, 2015)</w:t>
      </w:r>
      <w:r>
        <w:fldChar w:fldCharType="end"/>
      </w:r>
      <w:r>
        <w:t xml:space="preserve">. </w:t>
      </w:r>
    </w:p>
    <w:p w14:paraId="34DE94EC" w14:textId="708E79E8" w:rsidR="003B2F9E" w:rsidRPr="006C3EE2" w:rsidRDefault="006C3EE2" w:rsidP="001039D4">
      <w:r w:rsidRPr="006C3EE2">
        <w:t xml:space="preserve">As </w:t>
      </w:r>
      <w:proofErr w:type="spellStart"/>
      <w:r w:rsidRPr="006C3EE2">
        <w:t>Hirvikoski</w:t>
      </w:r>
      <w:proofErr w:type="spellEnd"/>
      <w:r w:rsidRPr="006C3EE2">
        <w:t xml:space="preserve"> et al., (2017) notes, it allows the opportunity to share experiences with people in a similar life situation of equal status.</w:t>
      </w:r>
      <w:r w:rsidR="00DC6A50">
        <w:t xml:space="preserve"> </w:t>
      </w:r>
      <w:r w:rsidRPr="006C3EE2">
        <w:t xml:space="preserve">In a review of the value of peer learning for nursing undergraduates, </w:t>
      </w:r>
      <w:r w:rsidR="00DC6A50">
        <w:fldChar w:fldCharType="begin"/>
      </w:r>
      <w:r w:rsidR="00DC6A50">
        <w:instrText xml:space="preserve"> ADDIN ZOTERO_ITEM CSL_CITATION {"citationID":"MFOxdSRD","properties":{"formattedCitation":"(Stone, Cooper and Cant, 2013)","plainCitation":"(Stone, Cooper and Cant, 2013)","noteIndex":0},"citationItems":[{"id":88,"uris":["http://zotero.org/users/local/osYbk0Hp/items/ZNZTMVJI"],"itemData":{"id":88,"type":"article-journal","abstract":"The study examined various methods of peer learning and their effectiveness in undergraduate nursing education. Using a specifically developed search strategy, healthcare databases were systematically searched for peer-reviewed articles, with studies involving peer learning and students in undergraduate general nursing courses (in both clinical and theoretical settings) being included. The studies were published in English between 2001 and 2010. Both study selection and quality analysis were undertaken independently by two researchers using published guidelines and data was thematically analyzed to answer the research questions. Eighteen studies comprising various research methods were included. The variety of terms used for peer learning and variations between study designs and assessment measures affected the reliability of the study. The outcome measures showing improvement in either an objective effect or subjective assessment were considered a positive result with sixteen studies demonstrating positive aspects to peer learning including increased confidence, competence, and a decrease in anxiety. We conclude that peer learning is a rapidly developing aspect of nursing education which has been shown to develop students' skills in communication, critical thinking, and self-confidence. Peer learning was shown to be as effective as the conventional classroom lecture method in teaching undergraduate nursing students.","container-title":"ISRN nursing","DOI":"10.1155/2013/930901","journalAbbreviation":"ISRN nursing","page":"930901","source":"ResearchGate","title":"The Value of Peer Learning in Undergraduate Nursing Education: A Systematic Review","title-short":"The Value of Peer Learning in Undergraduate Nursing Education","volume":"2013","author":[{"family":"Stone","given":"Robyn"},{"family":"Cooper","given":"Simon"},{"family":"Cant","given":"Robyn"}],"issued":{"date-parts":[["2013",4,3]]}}}],"schema":"https://github.com/citation-style-language/schema/raw/master/csl-citation.json"} </w:instrText>
      </w:r>
      <w:r w:rsidR="00DC6A50">
        <w:fldChar w:fldCharType="separate"/>
      </w:r>
      <w:r w:rsidR="00DC6A50" w:rsidRPr="00DC6A50">
        <w:rPr>
          <w:rFonts w:ascii="Calibri" w:hAnsi="Calibri" w:cs="Calibri"/>
        </w:rPr>
        <w:t xml:space="preserve">Stone, Cooper and Cant, </w:t>
      </w:r>
      <w:r w:rsidR="001039D4">
        <w:rPr>
          <w:rFonts w:ascii="Calibri" w:hAnsi="Calibri" w:cs="Calibri"/>
        </w:rPr>
        <w:t>(</w:t>
      </w:r>
      <w:r w:rsidR="00DC6A50" w:rsidRPr="00DC6A50">
        <w:rPr>
          <w:rFonts w:ascii="Calibri" w:hAnsi="Calibri" w:cs="Calibri"/>
        </w:rPr>
        <w:t>2013)</w:t>
      </w:r>
      <w:r w:rsidR="00DC6A50">
        <w:fldChar w:fldCharType="end"/>
      </w:r>
      <w:r w:rsidRPr="006C3EE2">
        <w:t xml:space="preserve"> surveyed a variety of models. They suggest that peer learning may be more successful when peers are close in experience as it provides a more relaxed, less intimidating, and more "user friendly" learning experience.</w:t>
      </w:r>
      <w:r w:rsidR="00DC6A50" w:rsidRPr="00DC6A50">
        <w:t xml:space="preserve"> </w:t>
      </w:r>
      <w:r w:rsidR="00DC6A50" w:rsidRPr="006C3EE2">
        <w:t>This is important for students with ADHD</w:t>
      </w:r>
      <w:r w:rsidR="001039D4">
        <w:t>,</w:t>
      </w:r>
      <w:r w:rsidR="00DC6A50" w:rsidRPr="006C3EE2">
        <w:t xml:space="preserve"> who can feel isolated if </w:t>
      </w:r>
      <w:r w:rsidR="001039D4">
        <w:t>not connected to</w:t>
      </w:r>
      <w:r w:rsidR="00DC6A50" w:rsidRPr="006C3EE2">
        <w:t xml:space="preserve"> students with a similar profile</w:t>
      </w:r>
      <w:r w:rsidR="00DC6A50">
        <w:t xml:space="preserve"> or </w:t>
      </w:r>
      <w:r w:rsidR="001039D4">
        <w:t xml:space="preserve">who </w:t>
      </w:r>
      <w:r w:rsidR="00DC6A50">
        <w:t>are having similar experiences.</w:t>
      </w:r>
    </w:p>
    <w:p w14:paraId="5A03EACA" w14:textId="77777777" w:rsidR="003B2F9E" w:rsidRPr="001039D4" w:rsidRDefault="003B2F9E" w:rsidP="001039D4">
      <w:pPr>
        <w:pStyle w:val="ListParagraph"/>
        <w:numPr>
          <w:ilvl w:val="0"/>
          <w:numId w:val="2"/>
        </w:numPr>
        <w:rPr>
          <w:i/>
          <w:lang w:eastAsia="en-GB"/>
        </w:rPr>
      </w:pPr>
      <w:r w:rsidRPr="001039D4">
        <w:rPr>
          <w:i/>
          <w:lang w:eastAsia="en-GB"/>
        </w:rPr>
        <w:t>It was useful being around others who struggle with the same things as me</w:t>
      </w:r>
    </w:p>
    <w:p w14:paraId="3ED01F77" w14:textId="77777777" w:rsidR="00DC6A50" w:rsidRPr="001039D4" w:rsidRDefault="003B2F9E" w:rsidP="001039D4">
      <w:pPr>
        <w:pStyle w:val="ListParagraph"/>
        <w:numPr>
          <w:ilvl w:val="0"/>
          <w:numId w:val="2"/>
        </w:numPr>
        <w:rPr>
          <w:i/>
          <w:color w:val="242424"/>
          <w:sz w:val="27"/>
          <w:lang w:eastAsia="en-GB"/>
        </w:rPr>
      </w:pPr>
      <w:r w:rsidRPr="001039D4">
        <w:rPr>
          <w:i/>
          <w:lang w:eastAsia="en-GB"/>
        </w:rPr>
        <w:t>Thank you for running these - Useful to meet other people with similar challenges, makes me feel part of a community</w:t>
      </w:r>
      <w:r w:rsidRPr="001039D4">
        <w:rPr>
          <w:i/>
          <w:sz w:val="27"/>
          <w:lang w:eastAsia="en-GB"/>
        </w:rPr>
        <w:t>.</w:t>
      </w:r>
    </w:p>
    <w:p w14:paraId="6353250B" w14:textId="547C4782" w:rsidR="003B2F9E" w:rsidRPr="001039D4" w:rsidRDefault="00DC6A50" w:rsidP="001039D4">
      <w:pPr>
        <w:pStyle w:val="ListParagraph"/>
        <w:numPr>
          <w:ilvl w:val="2"/>
          <w:numId w:val="2"/>
        </w:numPr>
        <w:rPr>
          <w:color w:val="242424"/>
          <w:lang w:eastAsia="en-GB"/>
        </w:rPr>
      </w:pPr>
      <w:r w:rsidRPr="00DC6A50">
        <w:rPr>
          <w:lang w:eastAsia="en-GB"/>
        </w:rPr>
        <w:t xml:space="preserve"> Feedback from students at UWE</w:t>
      </w:r>
    </w:p>
    <w:p w14:paraId="07C0F2C9" w14:textId="77777777" w:rsidR="003B2F9E" w:rsidRPr="00177DCF" w:rsidRDefault="003B2F9E" w:rsidP="001039D4">
      <w:pPr>
        <w:pStyle w:val="Heading2"/>
      </w:pPr>
      <w:r>
        <w:rPr>
          <w:rStyle w:val="Heading1Char"/>
        </w:rPr>
        <w:t>Structure of the programme</w:t>
      </w:r>
    </w:p>
    <w:p w14:paraId="102ED00E" w14:textId="68E8FA09" w:rsidR="00B37106" w:rsidRDefault="003B2F9E" w:rsidP="001039D4">
      <w:r w:rsidRPr="0018657A">
        <w:rPr>
          <w:rStyle w:val="eop"/>
          <w:rFonts w:cstheme="minorHAnsi"/>
          <w:szCs w:val="18"/>
        </w:rPr>
        <w:t>The UWE ADHD psychoeducational programme runs over five weeks as one and a half hour sessions, for groups of between ten and twenty students and facilitated by two practitioners. Students from our database with an ADHD diagnosis</w:t>
      </w:r>
      <w:r w:rsidR="001039D4">
        <w:rPr>
          <w:rStyle w:val="eop"/>
          <w:rFonts w:cstheme="minorHAnsi"/>
          <w:szCs w:val="18"/>
        </w:rPr>
        <w:t>,</w:t>
      </w:r>
      <w:r w:rsidRPr="0018657A">
        <w:rPr>
          <w:rStyle w:val="eop"/>
          <w:rFonts w:cstheme="minorHAnsi"/>
          <w:szCs w:val="18"/>
        </w:rPr>
        <w:t xml:space="preserve"> or who have been screened for indicators of ADHD</w:t>
      </w:r>
      <w:r w:rsidR="001039D4">
        <w:rPr>
          <w:rStyle w:val="eop"/>
          <w:rFonts w:cstheme="minorHAnsi"/>
          <w:szCs w:val="18"/>
        </w:rPr>
        <w:t>,</w:t>
      </w:r>
      <w:r w:rsidRPr="0018657A">
        <w:rPr>
          <w:rStyle w:val="eop"/>
          <w:rFonts w:cstheme="minorHAnsi"/>
          <w:szCs w:val="18"/>
        </w:rPr>
        <w:t xml:space="preserve"> were invited to attend. Each week has a theme (figure 1) with the programme objectives and approaches threaded throughout the five sessions.</w:t>
      </w:r>
      <w:r w:rsidR="00B37106">
        <w:rPr>
          <w:rStyle w:val="eop"/>
          <w:rFonts w:cstheme="minorHAnsi"/>
          <w:szCs w:val="18"/>
        </w:rPr>
        <w:t xml:space="preserve"> </w:t>
      </w:r>
      <w:r w:rsidR="00B37106">
        <w:t>Each</w:t>
      </w:r>
      <w:r w:rsidR="00B37106" w:rsidRPr="0018657A">
        <w:t xml:space="preserve"> session w</w:t>
      </w:r>
      <w:r w:rsidR="00B37106">
        <w:t>as</w:t>
      </w:r>
      <w:r w:rsidR="00B37106" w:rsidRPr="0018657A">
        <w:t xml:space="preserve"> structured into </w:t>
      </w:r>
      <w:r w:rsidR="00B37106">
        <w:t xml:space="preserve">directed introduction of </w:t>
      </w:r>
      <w:r w:rsidR="00B37106" w:rsidRPr="0018657A">
        <w:t>theor</w:t>
      </w:r>
      <w:r w:rsidR="00B37106">
        <w:t>y</w:t>
      </w:r>
      <w:r w:rsidR="00B37106" w:rsidRPr="0018657A">
        <w:t xml:space="preserve">, </w:t>
      </w:r>
      <w:r w:rsidR="00B37106">
        <w:t xml:space="preserve">peer </w:t>
      </w:r>
      <w:r w:rsidR="00B37106" w:rsidRPr="0018657A">
        <w:t xml:space="preserve">coaching and discussion opportunities and then </w:t>
      </w:r>
      <w:r w:rsidR="008C281C">
        <w:t xml:space="preserve">strength identification and </w:t>
      </w:r>
      <w:r w:rsidR="00B37106" w:rsidRPr="0018657A">
        <w:t xml:space="preserve">strategy development. </w:t>
      </w:r>
    </w:p>
    <w:p w14:paraId="57D4E727" w14:textId="199C8DC4" w:rsidR="003B2F9E" w:rsidRPr="0018657A" w:rsidRDefault="001039D4" w:rsidP="001039D4">
      <w:r w:rsidRPr="0018657A">
        <w:rPr>
          <w:noProof/>
        </w:rPr>
        <w:lastRenderedPageBreak/>
        <mc:AlternateContent>
          <mc:Choice Requires="wps">
            <w:drawing>
              <wp:anchor distT="91440" distB="91440" distL="114300" distR="114300" simplePos="0" relativeHeight="251650560" behindDoc="0" locked="0" layoutInCell="1" allowOverlap="1" wp14:anchorId="0DF2B8A1" wp14:editId="5596ADA4">
                <wp:simplePos x="0" y="0"/>
                <wp:positionH relativeFrom="page">
                  <wp:posOffset>2647950</wp:posOffset>
                </wp:positionH>
                <wp:positionV relativeFrom="paragraph">
                  <wp:posOffset>761365</wp:posOffset>
                </wp:positionV>
                <wp:extent cx="2368550" cy="2409825"/>
                <wp:effectExtent l="0" t="0" r="0" b="0"/>
                <wp:wrapTopAndBottom/>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2409825"/>
                        </a:xfrm>
                        <a:prstGeom prst="rect">
                          <a:avLst/>
                        </a:prstGeom>
                        <a:noFill/>
                        <a:ln w="9525">
                          <a:noFill/>
                          <a:miter lim="800000"/>
                          <a:headEnd/>
                          <a:tailEnd/>
                        </a:ln>
                      </wps:spPr>
                      <wps:txbx>
                        <w:txbxContent>
                          <w:p w14:paraId="753419EE" w14:textId="77777777" w:rsidR="003B2F9E" w:rsidRPr="00DE0242" w:rsidRDefault="003B2F9E" w:rsidP="001039D4">
                            <w:pPr>
                              <w:pStyle w:val="ListParagraph"/>
                            </w:pPr>
                            <w:r w:rsidRPr="00DE0242">
                              <w:t>Objectives:</w:t>
                            </w:r>
                          </w:p>
                          <w:p w14:paraId="6AD3B0D3" w14:textId="77777777" w:rsidR="003B2F9E" w:rsidRPr="00DE0242" w:rsidRDefault="003B2F9E" w:rsidP="001039D4">
                            <w:pPr>
                              <w:pStyle w:val="ListParagraph"/>
                            </w:pPr>
                            <w:r w:rsidRPr="00DE0242">
                              <w:t>Metacognition</w:t>
                            </w:r>
                          </w:p>
                          <w:p w14:paraId="5633881C" w14:textId="77777777" w:rsidR="003B2F9E" w:rsidRDefault="003B2F9E" w:rsidP="001039D4">
                            <w:pPr>
                              <w:pStyle w:val="ListParagraph"/>
                            </w:pPr>
                            <w:r w:rsidRPr="00DE0242">
                              <w:t xml:space="preserve">Skills, </w:t>
                            </w:r>
                            <w:r>
                              <w:t>strengths</w:t>
                            </w:r>
                            <w:r w:rsidRPr="00DE0242">
                              <w:t>, personal resources</w:t>
                            </w:r>
                          </w:p>
                          <w:p w14:paraId="11F984F3" w14:textId="77777777" w:rsidR="003B2F9E" w:rsidRPr="00DE0242" w:rsidRDefault="003B2F9E" w:rsidP="001039D4">
                            <w:pPr>
                              <w:pStyle w:val="ListParagraph"/>
                            </w:pPr>
                            <w:r>
                              <w:t>Strategies, adjustments</w:t>
                            </w:r>
                          </w:p>
                          <w:p w14:paraId="2C6E0B89" w14:textId="77777777" w:rsidR="003B2F9E" w:rsidRPr="00DE0242" w:rsidRDefault="003B2F9E" w:rsidP="001039D4">
                            <w:pPr>
                              <w:pStyle w:val="ListParagraph"/>
                            </w:pPr>
                            <w:r w:rsidRPr="00DE0242">
                              <w:t>Group support</w:t>
                            </w:r>
                          </w:p>
                          <w:p w14:paraId="14BD5586" w14:textId="77777777" w:rsidR="003B2F9E" w:rsidRPr="00DE0242" w:rsidRDefault="003B2F9E" w:rsidP="001039D4">
                            <w:pPr>
                              <w:pStyle w:val="ListParagraph"/>
                            </w:pPr>
                            <w:r w:rsidRPr="00DE0242">
                              <w:t xml:space="preserve">Understanding and acceptance </w:t>
                            </w:r>
                          </w:p>
                          <w:p w14:paraId="3E86A57C" w14:textId="77777777" w:rsidR="003B2F9E" w:rsidRPr="00DE0242" w:rsidRDefault="003B2F9E" w:rsidP="001039D4">
                            <w:pPr>
                              <w:pStyle w:val="ListParagraph"/>
                            </w:pPr>
                            <w:r w:rsidRPr="00DE0242">
                              <w:t>Behaviour change</w:t>
                            </w:r>
                          </w:p>
                          <w:p w14:paraId="4E875B8A" w14:textId="77777777" w:rsidR="003B2F9E" w:rsidRPr="00DE0242" w:rsidRDefault="003B2F9E" w:rsidP="001039D4">
                            <w:pPr>
                              <w:pStyle w:val="ListParagraph"/>
                            </w:pPr>
                            <w:r w:rsidRPr="00DE0242">
                              <w:t>Performance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2B8A1" id="_x0000_t202" coordsize="21600,21600" o:spt="202" path="m,l,21600r21600,l21600,xe">
                <v:stroke joinstyle="miter"/>
                <v:path gradientshapeok="t" o:connecttype="rect"/>
              </v:shapetype>
              <v:shape id="Text Box 2" o:spid="_x0000_s1026" type="#_x0000_t202" style="position:absolute;margin-left:208.5pt;margin-top:59.95pt;width:186.5pt;height:189.75pt;z-index:2516505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" filled="f" stroked="f">
                <v:textbox>
                  <w:txbxContent>
                    <w:p w14:paraId="753419EE" w14:textId="77777777" w:rsidR="003B2F9E" w:rsidRPr="00DE0242" w:rsidRDefault="003B2F9E" w:rsidP="001039D4">
                      <w:pPr>
                        <w:pStyle w:val="ListParagraph"/>
                      </w:pPr>
                      <w:r w:rsidRPr="00DE0242">
                        <w:t>Objectives:</w:t>
                      </w:r>
                    </w:p>
                    <w:p w14:paraId="6AD3B0D3" w14:textId="77777777" w:rsidR="003B2F9E" w:rsidRPr="00DE0242" w:rsidRDefault="003B2F9E" w:rsidP="001039D4">
                      <w:pPr>
                        <w:pStyle w:val="ListParagraph"/>
                      </w:pPr>
                      <w:r w:rsidRPr="00DE0242">
                        <w:t>Metacognition</w:t>
                      </w:r>
                    </w:p>
                    <w:p w14:paraId="5633881C" w14:textId="77777777" w:rsidR="003B2F9E" w:rsidRDefault="003B2F9E" w:rsidP="001039D4">
                      <w:pPr>
                        <w:pStyle w:val="ListParagraph"/>
                      </w:pPr>
                      <w:r w:rsidRPr="00DE0242">
                        <w:t xml:space="preserve">Skills, </w:t>
                      </w:r>
                      <w:r>
                        <w:t>strengths</w:t>
                      </w:r>
                      <w:r w:rsidRPr="00DE0242">
                        <w:t>, personal resources</w:t>
                      </w:r>
                    </w:p>
                    <w:p w14:paraId="11F984F3" w14:textId="77777777" w:rsidR="003B2F9E" w:rsidRPr="00DE0242" w:rsidRDefault="003B2F9E" w:rsidP="001039D4">
                      <w:pPr>
                        <w:pStyle w:val="ListParagraph"/>
                      </w:pPr>
                      <w:r>
                        <w:t>Strategies, adjustments</w:t>
                      </w:r>
                    </w:p>
                    <w:p w14:paraId="2C6E0B89" w14:textId="77777777" w:rsidR="003B2F9E" w:rsidRPr="00DE0242" w:rsidRDefault="003B2F9E" w:rsidP="001039D4">
                      <w:pPr>
                        <w:pStyle w:val="ListParagraph"/>
                      </w:pPr>
                      <w:r w:rsidRPr="00DE0242">
                        <w:t>Group support</w:t>
                      </w:r>
                    </w:p>
                    <w:p w14:paraId="14BD5586" w14:textId="77777777" w:rsidR="003B2F9E" w:rsidRPr="00DE0242" w:rsidRDefault="003B2F9E" w:rsidP="001039D4">
                      <w:pPr>
                        <w:pStyle w:val="ListParagraph"/>
                      </w:pPr>
                      <w:r w:rsidRPr="00DE0242">
                        <w:t xml:space="preserve">Understanding and acceptance </w:t>
                      </w:r>
                    </w:p>
                    <w:p w14:paraId="3E86A57C" w14:textId="77777777" w:rsidR="003B2F9E" w:rsidRPr="00DE0242" w:rsidRDefault="003B2F9E" w:rsidP="001039D4">
                      <w:pPr>
                        <w:pStyle w:val="ListParagraph"/>
                      </w:pPr>
                      <w:r w:rsidRPr="00DE0242">
                        <w:t>Behaviour change</w:t>
                      </w:r>
                    </w:p>
                    <w:p w14:paraId="4E875B8A" w14:textId="77777777" w:rsidR="003B2F9E" w:rsidRPr="00DE0242" w:rsidRDefault="003B2F9E" w:rsidP="001039D4">
                      <w:pPr>
                        <w:pStyle w:val="ListParagraph"/>
                      </w:pPr>
                      <w:r w:rsidRPr="00DE0242">
                        <w:t>Performance change</w:t>
                      </w:r>
                    </w:p>
                  </w:txbxContent>
                </v:textbox>
                <w10:wrap type="topAndBottom" anchorx="page"/>
              </v:shape>
            </w:pict>
          </mc:Fallback>
        </mc:AlternateContent>
      </w:r>
      <w:r w:rsidR="00593A65">
        <w:rPr>
          <w:noProof/>
        </w:rPr>
        <mc:AlternateContent>
          <mc:Choice Requires="wps">
            <w:drawing>
              <wp:anchor distT="45720" distB="45720" distL="114300" distR="114300" simplePos="0" relativeHeight="251666944" behindDoc="0" locked="0" layoutInCell="1" allowOverlap="1" wp14:anchorId="60DEDD37" wp14:editId="3D110E05">
                <wp:simplePos x="0" y="0"/>
                <wp:positionH relativeFrom="margin">
                  <wp:align>right</wp:align>
                </wp:positionH>
                <wp:positionV relativeFrom="paragraph">
                  <wp:posOffset>355600</wp:posOffset>
                </wp:positionV>
                <wp:extent cx="1609725" cy="1404620"/>
                <wp:effectExtent l="0" t="0" r="28575" b="1016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E66DF7" w14:textId="77777777" w:rsidR="00F14462" w:rsidRDefault="00F14462" w:rsidP="001039D4">
                            <w:r>
                              <w:t>Week Two</w:t>
                            </w:r>
                          </w:p>
                          <w:p w14:paraId="1046BDEA" w14:textId="239C7FFA" w:rsidR="00F14462" w:rsidRDefault="00F14462" w:rsidP="001039D4">
                            <w:r>
                              <w:t>Get your writing started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EDD37" id="_x0000_s1027" type="#_x0000_t202" style="position:absolute;margin-left:75.55pt;margin-top:28pt;width:126.7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" fillcolor="white [3201]" strokecolor="black [3200]" strokeweight="1pt">
                <v:textbox style="mso-fit-shape-to-text:t">
                  <w:txbxContent>
                    <w:p w14:paraId="45E66DF7" w14:textId="77777777" w:rsidR="00F14462" w:rsidRDefault="00F14462" w:rsidP="001039D4">
                      <w:r>
                        <w:t>Week Two</w:t>
                      </w:r>
                    </w:p>
                    <w:p w14:paraId="1046BDEA" w14:textId="239C7FFA" w:rsidR="00F14462" w:rsidRDefault="00F14462" w:rsidP="001039D4">
                      <w:r>
                        <w:t>Get your writing started</w:t>
                      </w:r>
                    </w:p>
                  </w:txbxContent>
                </v:textbox>
                <w10:wrap type="square" anchorx="margin"/>
              </v:shape>
            </w:pict>
          </mc:Fallback>
        </mc:AlternateContent>
      </w:r>
      <w:r w:rsidR="00593A65">
        <w:rPr>
          <w:noProof/>
        </w:rPr>
        <mc:AlternateContent>
          <mc:Choice Requires="wps">
            <w:drawing>
              <wp:anchor distT="45720" distB="45720" distL="114300" distR="114300" simplePos="0" relativeHeight="251658752" behindDoc="0" locked="0" layoutInCell="1" allowOverlap="1" wp14:anchorId="6D006573" wp14:editId="5964D4B4">
                <wp:simplePos x="0" y="0"/>
                <wp:positionH relativeFrom="margin">
                  <wp:posOffset>-85725</wp:posOffset>
                </wp:positionH>
                <wp:positionV relativeFrom="paragraph">
                  <wp:posOffset>260350</wp:posOffset>
                </wp:positionV>
                <wp:extent cx="1990725" cy="1404620"/>
                <wp:effectExtent l="0" t="0" r="28575" b="171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BD4C40" w14:textId="77777777" w:rsidR="00F14462" w:rsidRDefault="00F14462" w:rsidP="001039D4">
                            <w:r>
                              <w:t>Week One</w:t>
                            </w:r>
                          </w:p>
                          <w:p w14:paraId="19F36DBA" w14:textId="7DE53208" w:rsidR="00F14462" w:rsidRDefault="00F14462" w:rsidP="001039D4">
                            <w:r>
                              <w:t>What is ADHD and what does it mean for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06573" id="_x0000_s1028" type="#_x0000_t202" style="position:absolute;margin-left:-6.75pt;margin-top:20.5pt;width:156.75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" fillcolor="white [3201]" strokecolor="black [3200]" strokeweight="1pt">
                <v:textbox style="mso-fit-shape-to-text:t">
                  <w:txbxContent>
                    <w:p w14:paraId="5CBD4C40" w14:textId="77777777" w:rsidR="00F14462" w:rsidRDefault="00F14462" w:rsidP="001039D4">
                      <w:r>
                        <w:t>Week One</w:t>
                      </w:r>
                    </w:p>
                    <w:p w14:paraId="19F36DBA" w14:textId="7DE53208" w:rsidR="00F14462" w:rsidRDefault="00F14462" w:rsidP="001039D4">
                      <w:r>
                        <w:t>What is ADHD and what does it mean for you?</w:t>
                      </w:r>
                    </w:p>
                  </w:txbxContent>
                </v:textbox>
                <w10:wrap type="square" anchorx="margin"/>
              </v:shape>
            </w:pict>
          </mc:Fallback>
        </mc:AlternateContent>
      </w:r>
      <w:r w:rsidR="00593A65">
        <w:rPr>
          <w:noProof/>
        </w:rPr>
        <mc:AlternateContent>
          <mc:Choice Requires="wps">
            <w:drawing>
              <wp:anchor distT="45720" distB="45720" distL="114300" distR="114300" simplePos="0" relativeHeight="251694592" behindDoc="0" locked="0" layoutInCell="1" allowOverlap="1" wp14:anchorId="1F3D5BA3" wp14:editId="707526F7">
                <wp:simplePos x="0" y="0"/>
                <wp:positionH relativeFrom="margin">
                  <wp:posOffset>-266700</wp:posOffset>
                </wp:positionH>
                <wp:positionV relativeFrom="paragraph">
                  <wp:posOffset>2136775</wp:posOffset>
                </wp:positionV>
                <wp:extent cx="1838325" cy="1404620"/>
                <wp:effectExtent l="0" t="0" r="28575" b="17145"/>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5FB5A8" w14:textId="5C61F242" w:rsidR="00F14462" w:rsidRDefault="00F14462" w:rsidP="001039D4">
                            <w:r>
                              <w:t>Week Five</w:t>
                            </w:r>
                          </w:p>
                          <w:p w14:paraId="53C8C818" w14:textId="0902502F" w:rsidR="00F14462" w:rsidRDefault="00F14462" w:rsidP="001039D4">
                            <w:r>
                              <w:t>Build strategies for self</w:t>
                            </w:r>
                            <w:r w:rsidR="008C281C">
                              <w:t>-</w:t>
                            </w:r>
                            <w:r>
                              <w:t>care and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D5BA3" id="Text Box 5" o:spid="_x0000_s1029" type="#_x0000_t202" style="position:absolute;margin-left:-21pt;margin-top:168.25pt;width:144.75pt;height:110.6pt;z-index:251694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" fillcolor="white [3201]" strokecolor="black [3200]" strokeweight="1pt">
                <v:textbox style="mso-fit-shape-to-text:t">
                  <w:txbxContent>
                    <w:p w14:paraId="555FB5A8" w14:textId="5C61F242" w:rsidR="00F14462" w:rsidRDefault="00F14462" w:rsidP="001039D4">
                      <w:r>
                        <w:t>Week Five</w:t>
                      </w:r>
                    </w:p>
                    <w:p w14:paraId="53C8C818" w14:textId="0902502F" w:rsidR="00F14462" w:rsidRDefault="00F14462" w:rsidP="001039D4">
                      <w:r>
                        <w:t>Build strategies for self</w:t>
                      </w:r>
                      <w:r w:rsidR="008C281C">
                        <w:t>-</w:t>
                      </w:r>
                      <w:r>
                        <w:t>care and study</w:t>
                      </w:r>
                    </w:p>
                  </w:txbxContent>
                </v:textbox>
                <w10:wrap type="square" anchorx="margin"/>
              </v:shape>
            </w:pict>
          </mc:Fallback>
        </mc:AlternateContent>
      </w:r>
      <w:r w:rsidR="00593A65">
        <w:rPr>
          <w:noProof/>
        </w:rPr>
        <mc:AlternateContent>
          <mc:Choice Requires="wps">
            <w:drawing>
              <wp:anchor distT="45720" distB="45720" distL="114300" distR="114300" simplePos="0" relativeHeight="251677184" behindDoc="0" locked="0" layoutInCell="1" allowOverlap="1" wp14:anchorId="5FB72C9C" wp14:editId="5253B5E0">
                <wp:simplePos x="0" y="0"/>
                <wp:positionH relativeFrom="margin">
                  <wp:posOffset>4429125</wp:posOffset>
                </wp:positionH>
                <wp:positionV relativeFrom="paragraph">
                  <wp:posOffset>2051050</wp:posOffset>
                </wp:positionV>
                <wp:extent cx="1847850" cy="1404620"/>
                <wp:effectExtent l="0" t="0" r="19050" b="1714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FA995F" w14:textId="76BEF300" w:rsidR="00F14462" w:rsidRDefault="00F14462" w:rsidP="001039D4">
                            <w:r>
                              <w:t>Week Three</w:t>
                            </w:r>
                          </w:p>
                          <w:p w14:paraId="7CDAC2A6" w14:textId="5838063C" w:rsidR="00F14462" w:rsidRDefault="00F14462" w:rsidP="001039D4">
                            <w:r>
                              <w:t>Set your goals and manage your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72C9C" id="_x0000_s1030" type="#_x0000_t202" style="position:absolute;margin-left:348.75pt;margin-top:161.5pt;width:145.5pt;height:110.6pt;z-index:251677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" fillcolor="white [3201]" strokecolor="black [3200]" strokeweight="1pt">
                <v:textbox style="mso-fit-shape-to-text:t">
                  <w:txbxContent>
                    <w:p w14:paraId="64FA995F" w14:textId="76BEF300" w:rsidR="00F14462" w:rsidRDefault="00F14462" w:rsidP="001039D4">
                      <w:r>
                        <w:t>Week Three</w:t>
                      </w:r>
                    </w:p>
                    <w:p w14:paraId="7CDAC2A6" w14:textId="5838063C" w:rsidR="00F14462" w:rsidRDefault="00F14462" w:rsidP="001039D4">
                      <w:r>
                        <w:t>Set your goals and manage your time</w:t>
                      </w:r>
                    </w:p>
                  </w:txbxContent>
                </v:textbox>
                <w10:wrap type="square" anchorx="margin"/>
              </v:shape>
            </w:pict>
          </mc:Fallback>
        </mc:AlternateContent>
      </w:r>
      <w:r w:rsidR="00593A65" w:rsidRPr="0018657A">
        <w:rPr>
          <w:noProof/>
        </w:rPr>
        <w:drawing>
          <wp:anchor distT="0" distB="0" distL="114300" distR="114300" simplePos="0" relativeHeight="251628032" behindDoc="0" locked="0" layoutInCell="1" allowOverlap="1" wp14:anchorId="7E48E44E" wp14:editId="0267AD5E">
            <wp:simplePos x="0" y="0"/>
            <wp:positionH relativeFrom="column">
              <wp:posOffset>695325</wp:posOffset>
            </wp:positionH>
            <wp:positionV relativeFrom="paragraph">
              <wp:posOffset>8890</wp:posOffset>
            </wp:positionV>
            <wp:extent cx="4471670" cy="3803650"/>
            <wp:effectExtent l="0" t="0" r="5080" b="6350"/>
            <wp:wrapSquare wrapText="bothSides"/>
            <wp:docPr id="3" name="Picture 3" descr="An image of a circle with 5 sections. each section is one week of a 5 week ADHD programme. Week One: What is ADHD and what does it mean for you? Week Two: Get your writing started. Week Three: Set your goals and manage your time. Week Four: Manage your course. Week Five: Build strategies for self-care and study. In the centre of the circle is a list of the objectives for the whole programme: Objectives:&#10;Metacognition&#10;Skills, strengths, personal resources&#10;Strategies, adjustments&#10;Group support&#10;Understanding and acceptance &#10;Behaviour change&#10;Performance change&#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71670" cy="3803650"/>
                    </a:xfrm>
                    <a:prstGeom prst="rect">
                      <a:avLst/>
                    </a:prstGeom>
                  </pic:spPr>
                </pic:pic>
              </a:graphicData>
            </a:graphic>
          </wp:anchor>
        </w:drawing>
      </w:r>
    </w:p>
    <w:p w14:paraId="1DB49E6F" w14:textId="2D561643" w:rsidR="003B2F9E" w:rsidRPr="0018657A" w:rsidRDefault="00F14462" w:rsidP="001039D4">
      <w:pPr>
        <w:pStyle w:val="paragraph"/>
      </w:pPr>
      <w:r>
        <w:rPr>
          <w:noProof/>
        </w:rPr>
        <mc:AlternateContent>
          <mc:Choice Requires="wps">
            <w:drawing>
              <wp:anchor distT="45720" distB="45720" distL="114300" distR="114300" simplePos="0" relativeHeight="251685376" behindDoc="0" locked="0" layoutInCell="1" allowOverlap="1" wp14:anchorId="7320FC87" wp14:editId="30F52B9C">
                <wp:simplePos x="0" y="0"/>
                <wp:positionH relativeFrom="margin">
                  <wp:posOffset>2095500</wp:posOffset>
                </wp:positionH>
                <wp:positionV relativeFrom="paragraph">
                  <wp:posOffset>3114675</wp:posOffset>
                </wp:positionV>
                <wp:extent cx="1619250" cy="1404620"/>
                <wp:effectExtent l="0" t="0" r="19050"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723A84" w14:textId="36056A64" w:rsidR="00F14462" w:rsidRDefault="00F14462" w:rsidP="001039D4">
                            <w:r>
                              <w:t>Week Four</w:t>
                            </w:r>
                          </w:p>
                          <w:p w14:paraId="08CF4FB4" w14:textId="6315D142" w:rsidR="00F14462" w:rsidRDefault="00F14462" w:rsidP="001039D4">
                            <w:r>
                              <w:t>Manage your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0FC87" id="Text Box 4" o:spid="_x0000_s1031" type="#_x0000_t202" style="position:absolute;left:0;text-align:left;margin-left:165pt;margin-top:245.25pt;width:127.5pt;height:110.6pt;z-index:251685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" fillcolor="white [3201]" strokecolor="black [3200]" strokeweight="1pt">
                <v:textbox style="mso-fit-shape-to-text:t">
                  <w:txbxContent>
                    <w:p w14:paraId="69723A84" w14:textId="36056A64" w:rsidR="00F14462" w:rsidRDefault="00F14462" w:rsidP="001039D4">
                      <w:r>
                        <w:t>Week Four</w:t>
                      </w:r>
                    </w:p>
                    <w:p w14:paraId="08CF4FB4" w14:textId="6315D142" w:rsidR="00F14462" w:rsidRDefault="00F14462" w:rsidP="001039D4">
                      <w:r>
                        <w:t>Manage your course</w:t>
                      </w:r>
                    </w:p>
                  </w:txbxContent>
                </v:textbox>
                <w10:wrap type="square" anchorx="margin"/>
              </v:shape>
            </w:pict>
          </mc:Fallback>
        </mc:AlternateContent>
      </w:r>
    </w:p>
    <w:p w14:paraId="352EC4F1" w14:textId="40202C73" w:rsidR="003B2F9E" w:rsidRPr="0018657A" w:rsidRDefault="003B2F9E" w:rsidP="001039D4">
      <w:pPr>
        <w:pStyle w:val="Caption"/>
      </w:pPr>
    </w:p>
    <w:p w14:paraId="5B244757" w14:textId="639463B2" w:rsidR="003B2F9E" w:rsidRPr="0018657A" w:rsidRDefault="003B2F9E" w:rsidP="001039D4">
      <w:pPr>
        <w:pStyle w:val="Caption"/>
      </w:pPr>
    </w:p>
    <w:p w14:paraId="19D1BF15" w14:textId="4A28BF42" w:rsidR="003B2F9E" w:rsidRPr="0018657A" w:rsidRDefault="003B2F9E" w:rsidP="001039D4">
      <w:pPr>
        <w:pStyle w:val="Caption"/>
      </w:pPr>
      <w:r w:rsidRPr="0018657A">
        <w:t xml:space="preserve">Figure </w:t>
      </w:r>
      <w:r w:rsidRPr="0018657A">
        <w:fldChar w:fldCharType="begin"/>
      </w:r>
      <w:r w:rsidRPr="0018657A">
        <w:instrText>SEQ Figure \* ARABIC</w:instrText>
      </w:r>
      <w:r w:rsidRPr="0018657A">
        <w:fldChar w:fldCharType="separate"/>
      </w:r>
      <w:r>
        <w:rPr>
          <w:noProof/>
        </w:rPr>
        <w:t>1</w:t>
      </w:r>
      <w:r w:rsidRPr="0018657A">
        <w:fldChar w:fldCharType="end"/>
      </w:r>
      <w:r w:rsidRPr="0018657A">
        <w:t xml:space="preserve"> UWE ADHD Psychoeducational programme</w:t>
      </w:r>
    </w:p>
    <w:p w14:paraId="1E9C4061" w14:textId="77777777" w:rsidR="003B2F9E" w:rsidRPr="0018657A" w:rsidRDefault="003B2F9E" w:rsidP="001039D4">
      <w:pPr>
        <w:rPr>
          <w:sz w:val="32"/>
        </w:rPr>
      </w:pPr>
      <w:r w:rsidRPr="0018657A">
        <w:t> </w:t>
      </w:r>
      <w:r w:rsidRPr="0018657A">
        <w:rPr>
          <w:rStyle w:val="eop"/>
          <w:rFonts w:cstheme="minorHAnsi"/>
          <w:szCs w:val="18"/>
        </w:rPr>
        <w:t>The programme objectives are to:</w:t>
      </w:r>
    </w:p>
    <w:p w14:paraId="6B5E821B" w14:textId="77777777" w:rsidR="003B2F9E" w:rsidRPr="0018657A" w:rsidRDefault="003B2F9E" w:rsidP="001039D4">
      <w:pPr>
        <w:pStyle w:val="ListParagraph"/>
        <w:numPr>
          <w:ilvl w:val="0"/>
          <w:numId w:val="8"/>
        </w:numPr>
        <w:rPr>
          <w:rStyle w:val="normaltextrun"/>
          <w:rFonts w:ascii="Verdana" w:hAnsi="Verdana"/>
        </w:rPr>
      </w:pPr>
      <w:r w:rsidRPr="0018657A">
        <w:rPr>
          <w:rStyle w:val="normaltextrun"/>
        </w:rPr>
        <w:t>Reflect on understanding and acceptance of their ADHD profile.</w:t>
      </w:r>
    </w:p>
    <w:p w14:paraId="23B240D8" w14:textId="77777777" w:rsidR="003B2F9E" w:rsidRPr="0018657A" w:rsidRDefault="003B2F9E" w:rsidP="001039D4">
      <w:pPr>
        <w:pStyle w:val="ListParagraph"/>
        <w:numPr>
          <w:ilvl w:val="0"/>
          <w:numId w:val="8"/>
        </w:numPr>
        <w:rPr>
          <w:rFonts w:ascii="Verdana" w:hAnsi="Verdana"/>
        </w:rPr>
      </w:pPr>
      <w:r w:rsidRPr="0018657A">
        <w:rPr>
          <w:rStyle w:val="normaltextrun"/>
        </w:rPr>
        <w:t>Identify, value and use personal resources and strengths.  </w:t>
      </w:r>
      <w:r w:rsidRPr="0018657A">
        <w:rPr>
          <w:rStyle w:val="eop"/>
        </w:rPr>
        <w:t> </w:t>
      </w:r>
    </w:p>
    <w:p w14:paraId="086E5BD7" w14:textId="77777777" w:rsidR="003B2F9E" w:rsidRPr="0018657A" w:rsidRDefault="003B2F9E" w:rsidP="001039D4">
      <w:pPr>
        <w:pStyle w:val="ListParagraph"/>
        <w:numPr>
          <w:ilvl w:val="0"/>
          <w:numId w:val="8"/>
        </w:numPr>
        <w:rPr>
          <w:rFonts w:ascii="Verdana" w:hAnsi="Verdana"/>
        </w:rPr>
      </w:pPr>
      <w:r w:rsidRPr="0018657A">
        <w:rPr>
          <w:rStyle w:val="normaltextrun"/>
        </w:rPr>
        <w:t>Develop effective skills and strategies for the study and work placement environment.</w:t>
      </w:r>
      <w:r w:rsidRPr="0018657A">
        <w:rPr>
          <w:rStyle w:val="eop"/>
        </w:rPr>
        <w:t> </w:t>
      </w:r>
    </w:p>
    <w:p w14:paraId="0CC5F185" w14:textId="77777777" w:rsidR="003B2F9E" w:rsidRPr="0018657A" w:rsidRDefault="003B2F9E" w:rsidP="001039D4">
      <w:pPr>
        <w:pStyle w:val="ListParagraph"/>
        <w:numPr>
          <w:ilvl w:val="0"/>
          <w:numId w:val="8"/>
        </w:numPr>
        <w:rPr>
          <w:rFonts w:ascii="Verdana" w:hAnsi="Verdana"/>
        </w:rPr>
      </w:pPr>
      <w:r w:rsidRPr="0018657A">
        <w:rPr>
          <w:rStyle w:val="normaltextrun"/>
        </w:rPr>
        <w:t>Evaluate accommodations/reasonable adjustments and self-advocacy strategies for different settings.  </w:t>
      </w:r>
      <w:r w:rsidRPr="0018657A">
        <w:rPr>
          <w:rStyle w:val="eop"/>
        </w:rPr>
        <w:t> </w:t>
      </w:r>
    </w:p>
    <w:p w14:paraId="20CF2774" w14:textId="77777777" w:rsidR="003B2F9E" w:rsidRPr="0018657A" w:rsidRDefault="003B2F9E" w:rsidP="001039D4">
      <w:pPr>
        <w:pStyle w:val="ListParagraph"/>
        <w:numPr>
          <w:ilvl w:val="0"/>
          <w:numId w:val="8"/>
        </w:numPr>
        <w:rPr>
          <w:rFonts w:ascii="Verdana" w:hAnsi="Verdana"/>
        </w:rPr>
      </w:pPr>
      <w:r w:rsidRPr="0018657A">
        <w:rPr>
          <w:rStyle w:val="normaltextrun"/>
        </w:rPr>
        <w:t>Understand the impact of lifestyle choices on behaviour.  </w:t>
      </w:r>
      <w:r w:rsidRPr="0018657A">
        <w:rPr>
          <w:rStyle w:val="eop"/>
        </w:rPr>
        <w:t> </w:t>
      </w:r>
    </w:p>
    <w:p w14:paraId="378C9FFA" w14:textId="6C160751" w:rsidR="003B2F9E" w:rsidRPr="00593A65" w:rsidRDefault="003B2F9E" w:rsidP="001039D4">
      <w:pPr>
        <w:pStyle w:val="ListParagraph"/>
        <w:numPr>
          <w:ilvl w:val="0"/>
          <w:numId w:val="8"/>
        </w:numPr>
        <w:rPr>
          <w:rFonts w:ascii="Verdana" w:hAnsi="Verdana"/>
        </w:rPr>
      </w:pPr>
      <w:r w:rsidRPr="0018657A">
        <w:rPr>
          <w:rStyle w:val="normaltextrun"/>
        </w:rPr>
        <w:t xml:space="preserve">Experience peer support and acceptance. </w:t>
      </w:r>
    </w:p>
    <w:p w14:paraId="28E209B2" w14:textId="77777777" w:rsidR="003B2F9E" w:rsidRDefault="003B2F9E" w:rsidP="001039D4">
      <w:pPr>
        <w:pStyle w:val="Heading1"/>
        <w:rPr>
          <w:rFonts w:eastAsia="Times New Roman"/>
        </w:rPr>
      </w:pPr>
      <w:r w:rsidRPr="003B2F9E">
        <w:rPr>
          <w:rFonts w:eastAsia="Times New Roman"/>
        </w:rPr>
        <w:t xml:space="preserve">So how did we </w:t>
      </w:r>
      <w:r>
        <w:rPr>
          <w:rFonts w:eastAsia="Times New Roman"/>
        </w:rPr>
        <w:t>use peer coaching</w:t>
      </w:r>
      <w:r w:rsidRPr="003B2F9E">
        <w:rPr>
          <w:rFonts w:eastAsia="Times New Roman"/>
        </w:rPr>
        <w:t xml:space="preserve"> in practice? A speedy approach to peer coaching!</w:t>
      </w:r>
    </w:p>
    <w:p w14:paraId="029ABD45" w14:textId="67B14B34" w:rsidR="003B2F9E" w:rsidRPr="003B2F9E" w:rsidRDefault="008C281C" w:rsidP="001039D4">
      <w:pPr>
        <w:rPr>
          <w:lang w:eastAsia="en-GB"/>
        </w:rPr>
      </w:pPr>
      <w:r>
        <w:rPr>
          <w:lang w:eastAsia="en-GB"/>
        </w:rPr>
        <w:t xml:space="preserve">One example from the programme </w:t>
      </w:r>
      <w:r w:rsidR="001039D4">
        <w:rPr>
          <w:lang w:eastAsia="en-GB"/>
        </w:rPr>
        <w:t>of the</w:t>
      </w:r>
      <w:r>
        <w:rPr>
          <w:lang w:eastAsia="en-GB"/>
        </w:rPr>
        <w:t xml:space="preserve"> peer coaching approach </w:t>
      </w:r>
      <w:r w:rsidR="001039D4">
        <w:rPr>
          <w:lang w:eastAsia="en-GB"/>
        </w:rPr>
        <w:t xml:space="preserve">can be seen </w:t>
      </w:r>
      <w:r>
        <w:rPr>
          <w:lang w:eastAsia="en-GB"/>
        </w:rPr>
        <w:t>in week two</w:t>
      </w:r>
      <w:r w:rsidR="001039D4">
        <w:rPr>
          <w:lang w:eastAsia="en-GB"/>
        </w:rPr>
        <w:t xml:space="preserve">, </w:t>
      </w:r>
      <w:proofErr w:type="gramStart"/>
      <w:r w:rsidR="001039D4">
        <w:rPr>
          <w:lang w:eastAsia="en-GB"/>
        </w:rPr>
        <w:t>G</w:t>
      </w:r>
      <w:r w:rsidRPr="008C281C">
        <w:rPr>
          <w:i/>
          <w:lang w:eastAsia="en-GB"/>
        </w:rPr>
        <w:t>et</w:t>
      </w:r>
      <w:proofErr w:type="gramEnd"/>
      <w:r w:rsidRPr="008C281C">
        <w:rPr>
          <w:i/>
          <w:lang w:eastAsia="en-GB"/>
        </w:rPr>
        <w:t xml:space="preserve"> your writing started</w:t>
      </w:r>
      <w:r>
        <w:rPr>
          <w:lang w:eastAsia="en-GB"/>
        </w:rPr>
        <w:t xml:space="preserve">. </w:t>
      </w:r>
      <w:r w:rsidR="00F14462" w:rsidRPr="00F14462">
        <w:rPr>
          <w:lang w:eastAsia="en-GB"/>
        </w:rPr>
        <w:t xml:space="preserve">We wanted to keep the session as practical and engaging as possible, being mindful of </w:t>
      </w:r>
      <w:r w:rsidR="001039D4">
        <w:rPr>
          <w:lang w:eastAsia="en-GB"/>
        </w:rPr>
        <w:t xml:space="preserve">not overloading the session with </w:t>
      </w:r>
      <w:r w:rsidR="00F14462" w:rsidRPr="00F14462">
        <w:rPr>
          <w:lang w:eastAsia="en-GB"/>
        </w:rPr>
        <w:t xml:space="preserve">theory and </w:t>
      </w:r>
      <w:r w:rsidR="00F14462" w:rsidRPr="00F14462">
        <w:rPr>
          <w:lang w:eastAsia="en-GB"/>
        </w:rPr>
        <w:lastRenderedPageBreak/>
        <w:t>knowledge</w:t>
      </w:r>
      <w:bookmarkStart w:id="0" w:name="_GoBack"/>
      <w:bookmarkEnd w:id="0"/>
      <w:r w:rsidR="00F14462" w:rsidRPr="00F14462">
        <w:rPr>
          <w:lang w:eastAsia="en-GB"/>
        </w:rPr>
        <w:t xml:space="preserve">, so a formal coaching model was not explicitly used here. However, the sense of being a critical friend </w:t>
      </w:r>
      <w:r w:rsidR="00F14462">
        <w:rPr>
          <w:lang w:eastAsia="en-GB"/>
        </w:rPr>
        <w:fldChar w:fldCharType="begin"/>
      </w:r>
      <w:r w:rsidR="00F14462">
        <w:rPr>
          <w:lang w:eastAsia="en-GB"/>
        </w:rPr>
        <w:instrText xml:space="preserve"> ADDIN ZOTERO_ITEM CSL_CITATION {"citationID":"thpj1oCv","properties":{"formattedCitation":"(Parker and Boutelle, 2009)","plainCitation":"(Parker and Boutelle, 2009)","noteIndex":0},"citationItems":[{"id":67,"uris":["http://zotero.org/users/local/osYbk0Hp/items/B83KG5GT"],"itemData":{"id":67,"type":"article-journal","abstract":"Given growing numbers of college students with attention deficit/hyperactivity disorder (ADHD) and/or learning disabilities (LD), it is important to understand why these students choose ADD (“executive function”) coaching to enhance their academic success when more traditional forms of campus support already offer this help. Fifty-four undergraduates with ADHD and/or LD participated in a study of their experiences with coaching. To better understand students’ perspectives on the manner in which coaching helped them minimize executive function challenges while addressing academic goals, a purposive sample of seven of these students participated in two interviews. All seven described highly self-determined approaches to goal attainment that they associated with coaching. These students also reported that, in contrast to traditional campus services, coaching focused primarily on supporting their emerging autonomy, helping them develop and manage their executive function skills and promoting their self-efficacy and confidence about future success. Findings are linked to recommendations for additional research and service delivery options. (PsycInfo Database Record (c) 2022 APA, all rights reserved)","container-title":"Learning Disabilities Research &amp; Practice","DOI":"10.1111/j.1540-5826.2009.00294.x","ISSN":"1540-5826","issue":"4","note":"publisher-place: United Kingdom\npublisher: Wiley-Blackwell Publishing Ltd.","page":"204-215","source":"APA PsycNet","title":"Executive function coaching for college students with learning disabilities and ADHD: A new approach for fostering self-determination","title-short":"Executive function coaching for college students with learning disabilities and ADHD","volume":"24","author":[{"family":"Parker","given":"David R."},{"family":"Boutelle","given":"Karen"}],"issued":{"date-parts":[["2009"]]}}}],"schema":"https://github.com/citation-style-language/schema/raw/master/csl-citation.json"} </w:instrText>
      </w:r>
      <w:r w:rsidR="00F14462">
        <w:rPr>
          <w:lang w:eastAsia="en-GB"/>
        </w:rPr>
        <w:fldChar w:fldCharType="separate"/>
      </w:r>
      <w:r w:rsidR="00F14462" w:rsidRPr="00F14462">
        <w:rPr>
          <w:rFonts w:ascii="Calibri" w:hAnsi="Calibri" w:cs="Calibri"/>
        </w:rPr>
        <w:t>(Parker and Boutelle, 2009)</w:t>
      </w:r>
      <w:r w:rsidR="00F14462">
        <w:rPr>
          <w:lang w:eastAsia="en-GB"/>
        </w:rPr>
        <w:fldChar w:fldCharType="end"/>
      </w:r>
      <w:r w:rsidR="00F14462" w:rsidRPr="00F14462">
        <w:rPr>
          <w:lang w:eastAsia="en-GB"/>
        </w:rPr>
        <w:t>, one who talks less, listens more, and does not offer advice, was introduced using short, catchy instruction.</w:t>
      </w:r>
    </w:p>
    <w:p w14:paraId="055BBE1C" w14:textId="77777777" w:rsidR="003B2F9E" w:rsidRPr="003B2F9E" w:rsidRDefault="003B2F9E" w:rsidP="001039D4">
      <w:pPr>
        <w:rPr>
          <w:lang w:eastAsia="en-GB"/>
        </w:rPr>
      </w:pPr>
      <w:r w:rsidRPr="003B2F9E">
        <w:rPr>
          <w:lang w:eastAsia="en-GB"/>
        </w:rPr>
        <w:t>Each coaching group was given these two rules:</w:t>
      </w:r>
    </w:p>
    <w:p w14:paraId="2B98FAF0" w14:textId="77777777" w:rsidR="003B2F9E" w:rsidRPr="003B2F9E" w:rsidRDefault="003B2F9E" w:rsidP="001039D4">
      <w:pPr>
        <w:rPr>
          <w:lang w:eastAsia="en-GB"/>
        </w:rPr>
      </w:pPr>
      <w:r w:rsidRPr="003B2F9E">
        <w:rPr>
          <w:lang w:eastAsia="en-GB"/>
        </w:rPr>
        <w:t>No, </w:t>
      </w:r>
      <w:r w:rsidRPr="003B2F9E">
        <w:rPr>
          <w:b/>
          <w:bCs/>
          <w:lang w:eastAsia="en-GB"/>
        </w:rPr>
        <w:t>me too</w:t>
      </w:r>
      <w:r w:rsidRPr="003B2F9E">
        <w:rPr>
          <w:lang w:eastAsia="en-GB"/>
        </w:rPr>
        <w:t> statements</w:t>
      </w:r>
    </w:p>
    <w:p w14:paraId="26DF8D97" w14:textId="77777777" w:rsidR="003B2F9E" w:rsidRPr="003B2F9E" w:rsidRDefault="003B2F9E" w:rsidP="001039D4">
      <w:pPr>
        <w:rPr>
          <w:lang w:eastAsia="en-GB"/>
        </w:rPr>
      </w:pPr>
      <w:r w:rsidRPr="003B2F9E">
        <w:rPr>
          <w:lang w:eastAsia="en-GB"/>
        </w:rPr>
        <w:t>No, </w:t>
      </w:r>
      <w:r w:rsidRPr="003B2F9E">
        <w:rPr>
          <w:b/>
          <w:bCs/>
          <w:lang w:eastAsia="en-GB"/>
        </w:rPr>
        <w:t>why don't you?</w:t>
      </w:r>
      <w:r w:rsidRPr="003B2F9E">
        <w:rPr>
          <w:lang w:eastAsia="en-GB"/>
        </w:rPr>
        <w:t> questions</w:t>
      </w:r>
      <w:r w:rsidRPr="003B2F9E">
        <w:rPr>
          <w:rFonts w:eastAsia="Times New Roman"/>
          <w:color w:val="242424"/>
          <w:sz w:val="27"/>
          <w:szCs w:val="27"/>
          <w:lang w:eastAsia="en-GB"/>
        </w:rPr>
        <w:t> </w:t>
      </w:r>
    </w:p>
    <w:p w14:paraId="69479E3A" w14:textId="77777777" w:rsidR="003B2F9E" w:rsidRPr="003B2F9E" w:rsidRDefault="003B2F9E" w:rsidP="001039D4">
      <w:pPr>
        <w:rPr>
          <w:lang w:eastAsia="en-GB"/>
        </w:rPr>
      </w:pPr>
      <w:r w:rsidRPr="003B2F9E">
        <w:rPr>
          <w:lang w:eastAsia="en-GB"/>
        </w:rPr>
        <w:t>Then given four questions:</w:t>
      </w:r>
    </w:p>
    <w:p w14:paraId="7B8DFA62" w14:textId="77777777" w:rsidR="003B2F9E" w:rsidRPr="003B2F9E" w:rsidRDefault="003B2F9E" w:rsidP="001039D4">
      <w:pPr>
        <w:pStyle w:val="ListParagraph"/>
        <w:numPr>
          <w:ilvl w:val="0"/>
          <w:numId w:val="9"/>
        </w:numPr>
        <w:rPr>
          <w:lang w:eastAsia="en-GB"/>
        </w:rPr>
      </w:pPr>
      <w:r w:rsidRPr="003B2F9E">
        <w:rPr>
          <w:lang w:eastAsia="en-GB"/>
        </w:rPr>
        <w:t>How do you normally get started on a writing task?</w:t>
      </w:r>
    </w:p>
    <w:p w14:paraId="10CB8BEC" w14:textId="77777777" w:rsidR="003B2F9E" w:rsidRPr="003B2F9E" w:rsidRDefault="003B2F9E" w:rsidP="001039D4">
      <w:pPr>
        <w:pStyle w:val="ListParagraph"/>
        <w:numPr>
          <w:ilvl w:val="0"/>
          <w:numId w:val="9"/>
        </w:numPr>
        <w:rPr>
          <w:lang w:eastAsia="en-GB"/>
        </w:rPr>
      </w:pPr>
      <w:r w:rsidRPr="003B2F9E">
        <w:rPr>
          <w:lang w:eastAsia="en-GB"/>
        </w:rPr>
        <w:t>What are your habits when you have a writing task to complete?</w:t>
      </w:r>
    </w:p>
    <w:p w14:paraId="6BC39C32" w14:textId="77777777" w:rsidR="003B2F9E" w:rsidRPr="003B2F9E" w:rsidRDefault="003B2F9E" w:rsidP="001039D4">
      <w:pPr>
        <w:pStyle w:val="ListParagraph"/>
        <w:numPr>
          <w:ilvl w:val="0"/>
          <w:numId w:val="9"/>
        </w:numPr>
        <w:rPr>
          <w:lang w:eastAsia="en-GB"/>
        </w:rPr>
      </w:pPr>
      <w:r w:rsidRPr="003B2F9E">
        <w:rPr>
          <w:lang w:eastAsia="en-GB"/>
        </w:rPr>
        <w:t>How useful are those habits?</w:t>
      </w:r>
    </w:p>
    <w:p w14:paraId="4A4C2499" w14:textId="77777777" w:rsidR="003B2F9E" w:rsidRPr="003B2F9E" w:rsidRDefault="003B2F9E" w:rsidP="001039D4">
      <w:pPr>
        <w:pStyle w:val="ListParagraph"/>
        <w:numPr>
          <w:ilvl w:val="0"/>
          <w:numId w:val="9"/>
        </w:numPr>
        <w:rPr>
          <w:lang w:eastAsia="en-GB"/>
        </w:rPr>
      </w:pPr>
      <w:r w:rsidRPr="003B2F9E">
        <w:rPr>
          <w:lang w:eastAsia="en-GB"/>
        </w:rPr>
        <w:t>How are you feeling whilst doing your writing task?</w:t>
      </w:r>
    </w:p>
    <w:p w14:paraId="2DE31CD7" w14:textId="6DA9348C" w:rsidR="003B2F9E" w:rsidRPr="003B2F9E" w:rsidRDefault="003B2F9E" w:rsidP="001039D4">
      <w:pPr>
        <w:rPr>
          <w:lang w:eastAsia="en-GB"/>
        </w:rPr>
      </w:pPr>
      <w:r w:rsidRPr="003B2F9E">
        <w:rPr>
          <w:lang w:eastAsia="en-GB"/>
        </w:rPr>
        <w:t>Each student was offered the chance to be the coachee, another student acted as scribe to record their writing story (their responses to the four questions), this was then gifted to the coachee to reflect on further.</w:t>
      </w:r>
    </w:p>
    <w:p w14:paraId="4300551C" w14:textId="60D78F91" w:rsidR="00F14462" w:rsidRDefault="003B2F9E" w:rsidP="001039D4">
      <w:pPr>
        <w:pStyle w:val="Heading1"/>
        <w:rPr>
          <w:rFonts w:eastAsia="Times New Roman"/>
        </w:rPr>
      </w:pPr>
      <w:r w:rsidRPr="003B2F9E">
        <w:rPr>
          <w:rFonts w:eastAsia="Times New Roman"/>
        </w:rPr>
        <w:t>What have I and the students learned through this approach? </w:t>
      </w:r>
    </w:p>
    <w:p w14:paraId="27AC9EDC" w14:textId="77777777" w:rsidR="00F14462" w:rsidRPr="00F14462" w:rsidRDefault="00F14462" w:rsidP="001039D4">
      <w:pPr>
        <w:rPr>
          <w:lang w:eastAsia="en-GB"/>
        </w:rPr>
      </w:pPr>
      <w:r w:rsidRPr="00F14462">
        <w:rPr>
          <w:lang w:eastAsia="en-GB"/>
        </w:rPr>
        <w:t>Although the students often wanted the ‘quick win, top tips’ approach to changing their situation, it was observed that spending time reflecting on their behaviours with a like-minded peer group gave fresh insights and understanding of how their thoughts, feelings, and actions were contributing to their experiences of getting started with their academic work.</w:t>
      </w:r>
    </w:p>
    <w:p w14:paraId="2457154C" w14:textId="77777777" w:rsidR="00F14462" w:rsidRPr="001039D4" w:rsidRDefault="00F14462" w:rsidP="001039D4">
      <w:pPr>
        <w:pStyle w:val="ListParagraph"/>
        <w:numPr>
          <w:ilvl w:val="0"/>
          <w:numId w:val="2"/>
        </w:numPr>
        <w:rPr>
          <w:i/>
          <w:lang w:eastAsia="en-GB"/>
        </w:rPr>
      </w:pPr>
      <w:r w:rsidRPr="001039D4">
        <w:rPr>
          <w:i/>
          <w:lang w:eastAsia="en-GB"/>
        </w:rPr>
        <w:t>Discussing behaviours around getting started was also very helpful. Thank you :0)</w:t>
      </w:r>
    </w:p>
    <w:p w14:paraId="3BD8C101" w14:textId="20687E4D" w:rsidR="00F14462" w:rsidRDefault="00F14462" w:rsidP="001039D4">
      <w:pPr>
        <w:pStyle w:val="ListParagraph"/>
        <w:numPr>
          <w:ilvl w:val="0"/>
          <w:numId w:val="2"/>
        </w:numPr>
        <w:rPr>
          <w:lang w:eastAsia="en-GB"/>
        </w:rPr>
      </w:pPr>
      <w:r w:rsidRPr="001039D4">
        <w:rPr>
          <w:i/>
          <w:lang w:eastAsia="en-GB"/>
        </w:rPr>
        <w:t>Really useful. Have managed to hand in two assignments as a result of attending sessions</w:t>
      </w:r>
      <w:r w:rsidR="00593A65" w:rsidRPr="001039D4">
        <w:rPr>
          <w:i/>
          <w:lang w:eastAsia="en-GB"/>
        </w:rPr>
        <w:t xml:space="preserve">. </w:t>
      </w:r>
      <w:r w:rsidR="008C281C">
        <w:rPr>
          <w:lang w:eastAsia="en-GB"/>
        </w:rPr>
        <w:t>Feedback from UWE students</w:t>
      </w:r>
    </w:p>
    <w:p w14:paraId="4E0FAFF4" w14:textId="77777777" w:rsidR="008C281C" w:rsidRPr="008C281C" w:rsidRDefault="008C281C" w:rsidP="001039D4">
      <w:pPr>
        <w:rPr>
          <w:lang w:eastAsia="en-GB"/>
        </w:rPr>
      </w:pPr>
    </w:p>
    <w:p w14:paraId="4A8CF4F4" w14:textId="755113B8" w:rsidR="003B2F9E" w:rsidRPr="003B2F9E" w:rsidRDefault="00F14462" w:rsidP="001039D4">
      <w:pPr>
        <w:rPr>
          <w:lang w:eastAsia="en-GB"/>
        </w:rPr>
      </w:pPr>
      <w:r w:rsidRPr="00F14462">
        <w:rPr>
          <w:lang w:eastAsia="en-GB"/>
        </w:rPr>
        <w:t xml:space="preserve">Strong emotions were shared around a writing task, which was often echoed by the rest of the group. This allowed the students to see they were not alone and reduced the shame and stigma attached to their sense of self as a learner </w:t>
      </w:r>
      <w:r w:rsidR="008C281C">
        <w:rPr>
          <w:lang w:eastAsia="en-GB"/>
        </w:rPr>
        <w:fldChar w:fldCharType="begin"/>
      </w:r>
      <w:r w:rsidR="008C281C">
        <w:rPr>
          <w:lang w:eastAsia="en-GB"/>
        </w:rPr>
        <w:instrText xml:space="preserve"> ADDIN ZOTERO_ITEM CSL_CITATION {"citationID":"co0tUndo","properties":{"formattedCitation":"(Mueller {\\i{}et al.}, 2012; Masuch {\\i{}et al.}, 2019)","plainCitation":"(Mueller et al., 2012; Masuch et al., 2019)","noteIndex":0},"citationItems":[{"id":48,"uris":["http://zotero.org/users/local/osYbk0Hp/items/59HY2M2D"],"itemData":{"id":48,"type":"article-journal","abstract":"Attention deficit hyperactivity disorder (ADHD) is a frequently diagnosed disorder in child- and adulthood with a high impact affecting multiple facets of social life. Therefore, patients suffering from ADHD are at high risk to be confronted with stigma, prejudices, and discrimination. A review of the empirical research in the field of ADHD with regard to stigma was performed. The findings of investigations in this field were clustered in different categories, including stigma in children with ADHD, stigma in adults with ADHD, stigma in relatives or in people close to a patient with ADHD, and the influence of stigma on authorities’ attitudes toward patients with ADHD. Variables identified to contribute to stigma in ADHD are public’s uncertainty concerning the reliability/validity of an ADHD diagnosis and the related diagnostic assessment, public’s perceived dangerousness of individuals with ADHD, socio-demographical factors as age, gender, and ethnicity of the respondent or the target individual with ADHD, stigmatization of ADHD treatment, for example public’s skepticism toward ADHD medication and disclosure of diagnostic status as well as medication status of the individual with ADHD. The contribution of stigma associated with ADHD can be conceptualized as an underestimated risk factor, affecting treatment adherence, treatment efficacy, symptom aggravation, life satisfaction, and mentally well-being of individuals affected by ADHD. Public as well as health professionals’ concepts about ADHD are highly diverse, setting individuals with an ADHD diagnosis at greater risk to get stigmatized.","container-title":"ADHD Attention Deficit and Hyperactivity Disorders","DOI":"10.1007/s12402-012-0085-3","ISSN":"1866-6647","issue":"3","journalAbbreviation":"ADHD Atten Def Hyp Disord","language":"en","page":"101-114","source":"Springer Link","title":"Stigma in attention deficit hyperactivity disorder","volume":"4","author":[{"family":"Mueller","given":"Anna K."},{"family":"Fuermaier","given":"Anselm B. M."},{"family":"Koerts","given":"Janneke"},{"family":"Tucha","given":"Lara"}],"issued":{"date-parts":[["2012",9,1]]}}},{"id":46,"uris":["http://zotero.org/users/local/osYbk0Hp/items/TBTLHGWJ"],"itemData":{"id":46,"type":"article-journal","abstract":"The objective of this study is to assess internalized stigma, perceived public stigma, anticipated discrimination and their associations with demographic, psychiatric and psychosocial characteristics in adult ADHD. Stigmatization was assessed with the Internalized Stigma of Mental Illness Scale, the Questionnaire on Anticipated Discrimination and the Questionnaire on Public Stereotypes Perceived by Adults with ADHD. The sample comprised n = 104 adults with ADHD, of whom n = 24 (23.3%) reported high internalized stigma, n = 92 (88.5%) anticipated discrimination in daily life and n = 70 (69.3%) perceived public stigma. Internalized stigma and/or anticipated discrimination correlated with ADHD symptoms, psychological distress, self-esteem, functional impairment and quality of life and was associated with ADHD family history and employment status. Most frequently perceived stereotypes were doubts about the validity of ADHD as a mental disorder. Internalized stigma and anticipated discrimination are highly prevalent in adult ADHD and correlate with the burden of disease. ADHD is associated with characteristic public stereotypes, which are distinct from stereotypes related to other mental disorders. Stigmatization should be considered in the clinical management of adult ADHD and evaluated further in future studies.","container-title":"ADHD Attention Deficit and Hyperactivity Disorders","DOI":"10.1007/s12402-018-0274-9","ISSN":"1866-6647","issue":"2","journalAbbreviation":"ADHD Atten Def Hyp Disord","language":"en","page":"211-220","source":"Springer Link","title":"Internalized stigma, anticipated discrimination and perceived public stigma in adults with ADHD","volume":"11","author":[{"family":"Masuch","given":"Theresa Vera"},{"family":"Bea","given":"Myriam"},{"family":"Alm","given":"Barbara"},{"family":"Deibler","given":"Peter"},{"family":"Sobanski","given":"Esther"}],"issued":{"date-parts":[["2019",6,1]]}}}],"schema":"https://github.com/citation-style-language/schema/raw/master/csl-citation.json"} </w:instrText>
      </w:r>
      <w:r w:rsidR="008C281C">
        <w:rPr>
          <w:lang w:eastAsia="en-GB"/>
        </w:rPr>
        <w:fldChar w:fldCharType="separate"/>
      </w:r>
      <w:r w:rsidR="008C281C" w:rsidRPr="008C281C">
        <w:rPr>
          <w:rFonts w:ascii="Calibri" w:hAnsi="Calibri" w:cs="Calibri"/>
        </w:rPr>
        <w:t xml:space="preserve">(Mueller </w:t>
      </w:r>
      <w:r w:rsidR="008C281C" w:rsidRPr="008C281C">
        <w:rPr>
          <w:rFonts w:ascii="Calibri" w:hAnsi="Calibri" w:cs="Calibri"/>
          <w:i/>
          <w:iCs/>
        </w:rPr>
        <w:t>et al.</w:t>
      </w:r>
      <w:r w:rsidR="008C281C" w:rsidRPr="008C281C">
        <w:rPr>
          <w:rFonts w:ascii="Calibri" w:hAnsi="Calibri" w:cs="Calibri"/>
        </w:rPr>
        <w:t xml:space="preserve">, 2012; Masuch </w:t>
      </w:r>
      <w:r w:rsidR="008C281C" w:rsidRPr="008C281C">
        <w:rPr>
          <w:rFonts w:ascii="Calibri" w:hAnsi="Calibri" w:cs="Calibri"/>
          <w:i/>
          <w:iCs/>
        </w:rPr>
        <w:t>et al.</w:t>
      </w:r>
      <w:r w:rsidR="008C281C" w:rsidRPr="008C281C">
        <w:rPr>
          <w:rFonts w:ascii="Calibri" w:hAnsi="Calibri" w:cs="Calibri"/>
        </w:rPr>
        <w:t>, 2019)</w:t>
      </w:r>
      <w:r w:rsidR="008C281C">
        <w:rPr>
          <w:lang w:eastAsia="en-GB"/>
        </w:rPr>
        <w:fldChar w:fldCharType="end"/>
      </w:r>
      <w:r w:rsidRPr="00F14462">
        <w:rPr>
          <w:lang w:eastAsia="en-GB"/>
        </w:rPr>
        <w:t>.</w:t>
      </w:r>
    </w:p>
    <w:p w14:paraId="1C9E1F91" w14:textId="20D1A865" w:rsidR="003B2F9E" w:rsidRPr="001039D4" w:rsidRDefault="003B2F9E" w:rsidP="001039D4">
      <w:pPr>
        <w:pStyle w:val="ListParagraph"/>
        <w:numPr>
          <w:ilvl w:val="0"/>
          <w:numId w:val="2"/>
        </w:numPr>
        <w:rPr>
          <w:color w:val="444444"/>
          <w:lang w:eastAsia="en-GB"/>
        </w:rPr>
      </w:pPr>
      <w:r w:rsidRPr="003B2F9E">
        <w:rPr>
          <w:lang w:eastAsia="en-GB"/>
        </w:rPr>
        <w:t>I felt it was an expectation to know how to write for all university students but coming straight from sixth form (and not knowing I have ADHD) I didn't know how and felt very isolated from my peers</w:t>
      </w:r>
      <w:r w:rsidR="00593A65">
        <w:rPr>
          <w:lang w:eastAsia="en-GB"/>
        </w:rPr>
        <w:t>.</w:t>
      </w:r>
      <w:r w:rsidR="008C281C" w:rsidRPr="00593A65">
        <w:rPr>
          <w:lang w:eastAsia="en-GB"/>
        </w:rPr>
        <w:t xml:space="preserve"> </w:t>
      </w:r>
      <w:r w:rsidR="008C281C" w:rsidRPr="001039D4">
        <w:rPr>
          <w:color w:val="444444"/>
          <w:lang w:eastAsia="en-GB"/>
        </w:rPr>
        <w:t>Feedback from UWE students</w:t>
      </w:r>
    </w:p>
    <w:p w14:paraId="792DB8DE" w14:textId="77777777" w:rsidR="003B2F9E" w:rsidRPr="003B2F9E" w:rsidRDefault="003B2F9E" w:rsidP="001039D4">
      <w:pPr>
        <w:rPr>
          <w:lang w:eastAsia="en-GB"/>
        </w:rPr>
      </w:pPr>
      <w:r w:rsidRPr="003B2F9E">
        <w:rPr>
          <w:lang w:eastAsia="en-GB"/>
        </w:rPr>
        <w:lastRenderedPageBreak/>
        <w:t> </w:t>
      </w:r>
    </w:p>
    <w:p w14:paraId="03EC0A50" w14:textId="01FAB8AA" w:rsidR="003B2F9E" w:rsidRDefault="008C281C" w:rsidP="001039D4">
      <w:pPr>
        <w:rPr>
          <w:lang w:eastAsia="en-GB"/>
        </w:rPr>
      </w:pPr>
      <w:r w:rsidRPr="008C281C">
        <w:rPr>
          <w:lang w:eastAsia="en-GB"/>
        </w:rPr>
        <w:t>As a facilitator it can feel daunting to lead on a peer coaching approach such as this, it can seem easier to offer advice or strategies, but it is a privilege to witness a student’s reflections on their academic journey, to see them ‘move forward instead of burying my face in the sand.’</w:t>
      </w:r>
    </w:p>
    <w:p w14:paraId="4A762C55" w14:textId="48DC86BE" w:rsidR="003B2F9E" w:rsidRPr="005F7FAD" w:rsidRDefault="003B2F9E" w:rsidP="001039D4">
      <w:pPr>
        <w:pStyle w:val="Heading1"/>
        <w:rPr>
          <w:rFonts w:eastAsia="Times New Roman"/>
        </w:rPr>
      </w:pPr>
      <w:r w:rsidRPr="003B2F9E">
        <w:rPr>
          <w:rFonts w:eastAsia="Times New Roman"/>
        </w:rPr>
        <w:t>Who am I/what do I do? </w:t>
      </w:r>
    </w:p>
    <w:p w14:paraId="49444B48" w14:textId="6EEA7DDA" w:rsidR="003B2F9E" w:rsidRPr="003B2F9E" w:rsidRDefault="008C281C" w:rsidP="001039D4">
      <w:pPr>
        <w:rPr>
          <w:lang w:eastAsia="en-GB"/>
        </w:rPr>
      </w:pPr>
      <w:r w:rsidRPr="008C281C">
        <w:rPr>
          <w:lang w:eastAsia="en-GB"/>
        </w:rPr>
        <w:t xml:space="preserve">I am Kelly Goodfellow, Senior Neurodiversity Practitioner, in the </w:t>
      </w:r>
      <w:hyperlink r:id="rId9" w:history="1">
        <w:r w:rsidRPr="008C281C">
          <w:rPr>
            <w:rStyle w:val="Hyperlink"/>
            <w:sz w:val="27"/>
            <w:szCs w:val="27"/>
            <w:lang w:eastAsia="en-GB"/>
          </w:rPr>
          <w:t>Access and Learning Strategies</w:t>
        </w:r>
      </w:hyperlink>
      <w:r w:rsidRPr="008C281C">
        <w:rPr>
          <w:lang w:eastAsia="en-GB"/>
        </w:rPr>
        <w:t xml:space="preserve"> team in the library, UWE (University of the West of England). Our team support students, who identify as neurodiverse, in addressing barriers to their learning and to reach their potential. We have recently been offering an ADHD psychoeducational peer coaching programme to students, including a session on how to get your writing started.</w:t>
      </w:r>
    </w:p>
    <w:p w14:paraId="5DB6AE43" w14:textId="3C8D20F2" w:rsidR="003B2F9E" w:rsidRPr="0060514F" w:rsidRDefault="003B2F9E" w:rsidP="001039D4">
      <w:pPr>
        <w:rPr>
          <w:lang w:eastAsia="en-GB"/>
        </w:rPr>
      </w:pPr>
      <w:r w:rsidRPr="003B2F9E">
        <w:rPr>
          <w:lang w:eastAsia="en-GB"/>
        </w:rPr>
        <w:t>Kelly Goodfellow</w:t>
      </w:r>
      <w:r w:rsidR="00F0513F">
        <w:rPr>
          <w:lang w:eastAsia="en-GB"/>
        </w:rPr>
        <w:t xml:space="preserve">, </w:t>
      </w:r>
      <w:r w:rsidRPr="003B2F9E">
        <w:rPr>
          <w:lang w:eastAsia="en-GB"/>
        </w:rPr>
        <w:t>Senior Neurodiversity Practitioner</w:t>
      </w:r>
      <w:r w:rsidR="00F0513F">
        <w:rPr>
          <w:lang w:eastAsia="en-GB"/>
        </w:rPr>
        <w:t xml:space="preserve">, </w:t>
      </w:r>
      <w:r w:rsidRPr="003B2F9E">
        <w:rPr>
          <w:lang w:eastAsia="en-GB"/>
        </w:rPr>
        <w:t>Access and Learning Strategies Team</w:t>
      </w:r>
      <w:r w:rsidR="00F0513F">
        <w:rPr>
          <w:lang w:eastAsia="en-GB"/>
        </w:rPr>
        <w:t>, UWE Bristol.</w:t>
      </w:r>
      <w:r w:rsidR="0060514F">
        <w:rPr>
          <w:lang w:eastAsia="en-GB"/>
        </w:rPr>
        <w:t xml:space="preserve"> </w:t>
      </w:r>
      <w:hyperlink r:id="rId10" w:history="1">
        <w:r w:rsidR="0060514F" w:rsidRPr="00D45BB4">
          <w:rPr>
            <w:rStyle w:val="Hyperlink"/>
            <w:sz w:val="27"/>
            <w:szCs w:val="27"/>
            <w:lang w:eastAsia="en-GB"/>
          </w:rPr>
          <w:t>Kelly.goodfellow@uwe.ac.uk</w:t>
        </w:r>
      </w:hyperlink>
    </w:p>
    <w:p w14:paraId="44482724" w14:textId="25B86D9D" w:rsidR="003B2F9E" w:rsidRPr="005F7FAD" w:rsidRDefault="008C281C" w:rsidP="001039D4">
      <w:pPr>
        <w:pStyle w:val="Heading1"/>
        <w:rPr>
          <w:rFonts w:eastAsia="Times New Roman"/>
        </w:rPr>
      </w:pPr>
      <w:r>
        <w:rPr>
          <w:rFonts w:eastAsia="Times New Roman"/>
        </w:rPr>
        <w:t>References</w:t>
      </w:r>
    </w:p>
    <w:p w14:paraId="2C765B21" w14:textId="77777777" w:rsidR="008C281C" w:rsidRPr="0060514F" w:rsidRDefault="008C281C" w:rsidP="001039D4">
      <w:pPr>
        <w:pStyle w:val="Bibliography"/>
      </w:pPr>
      <w:r w:rsidRPr="0060514F">
        <w:rPr>
          <w:rFonts w:eastAsia="Times New Roman"/>
          <w:color w:val="242424"/>
          <w:szCs w:val="27"/>
          <w:lang w:eastAsia="en-GB"/>
        </w:rPr>
        <w:fldChar w:fldCharType="begin"/>
      </w:r>
      <w:r w:rsidRPr="0060514F">
        <w:rPr>
          <w:rFonts w:eastAsia="Times New Roman"/>
          <w:color w:val="242424"/>
          <w:szCs w:val="27"/>
          <w:lang w:eastAsia="en-GB"/>
        </w:rPr>
        <w:instrText xml:space="preserve"> ADDIN ZOTERO_BIBL {"uncited":[],"omitted":[],"custom":[]} CSL_BIBLIOGRAPHY </w:instrText>
      </w:r>
      <w:r w:rsidRPr="0060514F">
        <w:rPr>
          <w:rFonts w:eastAsia="Times New Roman"/>
          <w:color w:val="242424"/>
          <w:szCs w:val="27"/>
          <w:lang w:eastAsia="en-GB"/>
        </w:rPr>
        <w:fldChar w:fldCharType="separate"/>
      </w:r>
      <w:r w:rsidRPr="0060514F">
        <w:rPr>
          <w:i/>
          <w:iCs/>
        </w:rPr>
        <w:t>Adult ADHD and higher education: improving the student experience</w:t>
      </w:r>
      <w:r w:rsidRPr="0060514F">
        <w:t xml:space="preserve"> (2022) </w:t>
      </w:r>
      <w:r w:rsidRPr="0060514F">
        <w:rPr>
          <w:i/>
          <w:iCs/>
        </w:rPr>
        <w:t>THE Campus Learn, Share, Connect</w:t>
      </w:r>
      <w:r w:rsidRPr="0060514F">
        <w:t>. Available at: https://www.timeshighereducation.com/campus/adult-adhd-and-higher-education-improving-student-experience (Accessed: 30 January 2024).</w:t>
      </w:r>
    </w:p>
    <w:p w14:paraId="5392BF41" w14:textId="77777777" w:rsidR="008C281C" w:rsidRPr="0060514F" w:rsidRDefault="008C281C" w:rsidP="001039D4">
      <w:pPr>
        <w:pStyle w:val="Bibliography"/>
      </w:pPr>
      <w:r w:rsidRPr="0060514F">
        <w:t xml:space="preserve">Colvin, J.W. and Ashman, M. (2010) ‘Roles, Risks, and Benefits of Peer Mentoring Relationships in Higher Education’, </w:t>
      </w:r>
      <w:r w:rsidRPr="0060514F">
        <w:rPr>
          <w:i/>
          <w:iCs/>
        </w:rPr>
        <w:t>Mentoring &amp; Tutoring: Partnership in Learning</w:t>
      </w:r>
      <w:r w:rsidRPr="0060514F">
        <w:t>, 18(2), pp. 121–134. Available at: https://doi.org/10.1080/13611261003678879.</w:t>
      </w:r>
    </w:p>
    <w:p w14:paraId="3FBFF848" w14:textId="77777777" w:rsidR="008C281C" w:rsidRPr="0060514F" w:rsidRDefault="008C281C" w:rsidP="001039D4">
      <w:pPr>
        <w:pStyle w:val="Bibliography"/>
      </w:pPr>
      <w:r w:rsidRPr="0060514F">
        <w:t xml:space="preserve">DuPaul, G.J. </w:t>
      </w:r>
      <w:r w:rsidRPr="0060514F">
        <w:rPr>
          <w:i/>
          <w:iCs/>
        </w:rPr>
        <w:t>et al.</w:t>
      </w:r>
      <w:r w:rsidRPr="0060514F">
        <w:t xml:space="preserve"> (2021) ‘Academic Trajectories of College Students with and without ADHD: Predictors of Four-Year Outcomes’, </w:t>
      </w:r>
      <w:r w:rsidRPr="0060514F">
        <w:rPr>
          <w:i/>
          <w:iCs/>
        </w:rPr>
        <w:t>Journal of Clinical Child &amp; Adolescent Psychology</w:t>
      </w:r>
      <w:r w:rsidRPr="0060514F">
        <w:t>, 50(6), pp. 828–843. Available at: https://doi.org/10.1080/15374416.2020.1867990.</w:t>
      </w:r>
    </w:p>
    <w:p w14:paraId="42A4A990" w14:textId="77777777" w:rsidR="008C281C" w:rsidRPr="0060514F" w:rsidRDefault="008C281C" w:rsidP="001039D4">
      <w:r w:rsidRPr="0060514F">
        <w:t xml:space="preserve">Field, S. </w:t>
      </w:r>
      <w:r w:rsidRPr="0060514F">
        <w:rPr>
          <w:i/>
          <w:iCs/>
        </w:rPr>
        <w:t>et al.</w:t>
      </w:r>
      <w:r w:rsidRPr="0060514F">
        <w:t xml:space="preserve"> (2013) ‘Assessing the Impact of ADHD Coaching Services on University Students’ Learning Skills, Self-Regulation, and Well-Being.’, </w:t>
      </w:r>
      <w:r w:rsidRPr="0060514F">
        <w:rPr>
          <w:i/>
          <w:iCs/>
        </w:rPr>
        <w:t>The Journal of Postsecondary Education and Disability</w:t>
      </w:r>
      <w:r w:rsidRPr="0060514F">
        <w:t xml:space="preserve"> [Preprint]. Available at: https://www.semanticscholar.org/paper/Assessing-the-Impact-of-ADHD-Coaching-Services-on-Field-Parker/a356219ed51ddd850a4216c4615a46718342b2e3 (Accessed: 11 December 2023).</w:t>
      </w:r>
    </w:p>
    <w:p w14:paraId="4209D71F" w14:textId="77777777" w:rsidR="008C281C" w:rsidRPr="0060514F" w:rsidRDefault="008C281C" w:rsidP="001039D4">
      <w:pPr>
        <w:pStyle w:val="Bibliography"/>
      </w:pPr>
      <w:r w:rsidRPr="0060514F">
        <w:lastRenderedPageBreak/>
        <w:t xml:space="preserve">Fullen, T. </w:t>
      </w:r>
      <w:r w:rsidRPr="0060514F">
        <w:rPr>
          <w:i/>
          <w:iCs/>
        </w:rPr>
        <w:t>et al.</w:t>
      </w:r>
      <w:r w:rsidRPr="0060514F">
        <w:t xml:space="preserve"> (2020) ‘Psychological Treatments in Adult ADHD: A Systematic Review’, </w:t>
      </w:r>
      <w:r w:rsidRPr="0060514F">
        <w:rPr>
          <w:i/>
          <w:iCs/>
        </w:rPr>
        <w:t>Journal of Psychopathology and Behavioral Assessment</w:t>
      </w:r>
      <w:r w:rsidRPr="0060514F">
        <w:t>, 42(3). Available at: https://doi.org/10.1007/s10862-020-09794-8.</w:t>
      </w:r>
    </w:p>
    <w:p w14:paraId="0E8EA9FD" w14:textId="77777777" w:rsidR="008C281C" w:rsidRPr="0060514F" w:rsidRDefault="008C281C" w:rsidP="001039D4">
      <w:pPr>
        <w:pStyle w:val="Bibliography"/>
      </w:pPr>
      <w:r w:rsidRPr="0060514F">
        <w:t xml:space="preserve">Hirvikoski, T. </w:t>
      </w:r>
      <w:r w:rsidRPr="0060514F">
        <w:rPr>
          <w:i/>
          <w:iCs/>
        </w:rPr>
        <w:t>et al.</w:t>
      </w:r>
      <w:r w:rsidRPr="0060514F">
        <w:t xml:space="preserve"> (2017) ‘Psychoeducational groups for adults with ADHD and their significant others (PEGASUS): A pragmatic multicenter and randomized controlled trial’, </w:t>
      </w:r>
      <w:r w:rsidRPr="0060514F">
        <w:rPr>
          <w:i/>
          <w:iCs/>
        </w:rPr>
        <w:t>European Psychiatry</w:t>
      </w:r>
      <w:r w:rsidRPr="0060514F">
        <w:t>, 44, pp. 141–152. Available at: https://doi.org/10.1016/J.EURPSY.2017.04.005.</w:t>
      </w:r>
    </w:p>
    <w:p w14:paraId="121C0DB4" w14:textId="77777777" w:rsidR="008C281C" w:rsidRPr="0060514F" w:rsidRDefault="008C281C" w:rsidP="001039D4">
      <w:pPr>
        <w:pStyle w:val="Bibliography"/>
      </w:pPr>
      <w:r w:rsidRPr="0060514F">
        <w:t xml:space="preserve">Kooij, J.J.S. </w:t>
      </w:r>
      <w:r w:rsidRPr="0060514F">
        <w:rPr>
          <w:i/>
          <w:iCs/>
        </w:rPr>
        <w:t>et al.</w:t>
      </w:r>
      <w:r w:rsidRPr="0060514F">
        <w:t xml:space="preserve"> (2019) ‘Updated European Consensus Statement on diagnosis and treatment of adult ADHD’, </w:t>
      </w:r>
      <w:r w:rsidRPr="0060514F">
        <w:rPr>
          <w:i/>
          <w:iCs/>
        </w:rPr>
        <w:t>European Psychiatry: The Journal of the Association of European Psychiatrists</w:t>
      </w:r>
      <w:r w:rsidRPr="0060514F">
        <w:t>, 56, pp. 14–34. Available at: https://doi.org/10.1016/j.eurpsy.2018.11.001.</w:t>
      </w:r>
    </w:p>
    <w:p w14:paraId="59466E1B" w14:textId="77777777" w:rsidR="008C281C" w:rsidRPr="0060514F" w:rsidRDefault="008C281C" w:rsidP="001039D4">
      <w:pPr>
        <w:pStyle w:val="Bibliography"/>
      </w:pPr>
      <w:r w:rsidRPr="0060514F">
        <w:t xml:space="preserve">Masuch, T.V. </w:t>
      </w:r>
      <w:r w:rsidRPr="0060514F">
        <w:rPr>
          <w:i/>
          <w:iCs/>
        </w:rPr>
        <w:t>et al.</w:t>
      </w:r>
      <w:r w:rsidRPr="0060514F">
        <w:t xml:space="preserve"> (2019) ‘Internalized stigma, anticipated discrimination and perceived public stigma in adults with ADHD’, </w:t>
      </w:r>
      <w:r w:rsidRPr="0060514F">
        <w:rPr>
          <w:i/>
          <w:iCs/>
        </w:rPr>
        <w:t>ADHD Attention Deficit and Hyperactivity Disorders</w:t>
      </w:r>
      <w:r w:rsidRPr="0060514F">
        <w:t>, 11(2), pp. 211–220. Available at: https://doi.org/10.1007/s12402-018-0274-9.</w:t>
      </w:r>
    </w:p>
    <w:p w14:paraId="7DFAF917" w14:textId="77777777" w:rsidR="008C281C" w:rsidRPr="0060514F" w:rsidRDefault="008C281C" w:rsidP="001039D4">
      <w:pPr>
        <w:pStyle w:val="Bibliography"/>
      </w:pPr>
      <w:r w:rsidRPr="0060514F">
        <w:t xml:space="preserve">Mueller, A.K. </w:t>
      </w:r>
      <w:r w:rsidRPr="0060514F">
        <w:rPr>
          <w:i/>
          <w:iCs/>
        </w:rPr>
        <w:t>et al.</w:t>
      </w:r>
      <w:r w:rsidRPr="0060514F">
        <w:t xml:space="preserve"> (2012) ‘Stigma in attention deficit hyperactivity disorder’, </w:t>
      </w:r>
      <w:r w:rsidRPr="0060514F">
        <w:rPr>
          <w:i/>
          <w:iCs/>
        </w:rPr>
        <w:t>ADHD Attention Deficit and Hyperactivity Disorders</w:t>
      </w:r>
      <w:r w:rsidRPr="0060514F">
        <w:t>, 4(3), pp. 101–114. Available at: https://doi.org/10.1007/s12402-012-0085-3.</w:t>
      </w:r>
    </w:p>
    <w:p w14:paraId="2032EE27" w14:textId="77777777" w:rsidR="008C281C" w:rsidRPr="0060514F" w:rsidRDefault="008C281C" w:rsidP="001039D4">
      <w:pPr>
        <w:pStyle w:val="Bibliography"/>
      </w:pPr>
      <w:r w:rsidRPr="0060514F">
        <w:t xml:space="preserve">Parker, D.R. and Boutelle, K. (2009) ‘Executive function coaching for college students with learning disabilities and ADHD: A new approach for fostering self-determination’, </w:t>
      </w:r>
      <w:r w:rsidRPr="0060514F">
        <w:rPr>
          <w:i/>
          <w:iCs/>
        </w:rPr>
        <w:t>Learning Disabilities Research &amp; Practice</w:t>
      </w:r>
      <w:r w:rsidRPr="0060514F">
        <w:t>, 24(4), pp. 204–215. Available at: https://doi.org/10.1111/j.1540-5826.2009.00294.x.</w:t>
      </w:r>
    </w:p>
    <w:p w14:paraId="5CE71F50" w14:textId="77777777" w:rsidR="008C281C" w:rsidRPr="0060514F" w:rsidRDefault="008C281C" w:rsidP="001039D4">
      <w:pPr>
        <w:pStyle w:val="Bibliography"/>
      </w:pPr>
      <w:r w:rsidRPr="0060514F">
        <w:t xml:space="preserve">Parker, P. </w:t>
      </w:r>
      <w:r w:rsidRPr="0060514F">
        <w:rPr>
          <w:i/>
          <w:iCs/>
        </w:rPr>
        <w:t>et al.</w:t>
      </w:r>
      <w:r w:rsidRPr="0060514F">
        <w:t xml:space="preserve"> (2015) ‘A Relational Communication Approach to Peer Coaching’, </w:t>
      </w:r>
      <w:r w:rsidRPr="0060514F">
        <w:rPr>
          <w:i/>
          <w:iCs/>
        </w:rPr>
        <w:t>The Journal of Applied Behavioral Science</w:t>
      </w:r>
      <w:r w:rsidRPr="0060514F">
        <w:t>, 51(2), pp. 231–252. Available at: https://doi.org/10.1177/0021886315573270.</w:t>
      </w:r>
    </w:p>
    <w:p w14:paraId="29A93567" w14:textId="77777777" w:rsidR="008C281C" w:rsidRPr="0060514F" w:rsidRDefault="008C281C" w:rsidP="001039D4">
      <w:pPr>
        <w:pStyle w:val="Bibliography"/>
      </w:pPr>
      <w:r w:rsidRPr="0060514F">
        <w:t>SASC (2021) SASC Guidance on the assessment and identification of the characteristics of an Attention Deficit Hyperactivity Disorder (ADHD). Available at: file:///C:/Users/kj-goodfellow/Downloads/adhd-assessment-identification-sasc-june-2021.pdf.</w:t>
      </w:r>
    </w:p>
    <w:p w14:paraId="5B727520" w14:textId="77777777" w:rsidR="008C281C" w:rsidRPr="0060514F" w:rsidRDefault="008C281C" w:rsidP="001039D4">
      <w:pPr>
        <w:pStyle w:val="Bibliography"/>
      </w:pPr>
      <w:r w:rsidRPr="0060514F">
        <w:t xml:space="preserve">Sedgwick-Müller, J.A. </w:t>
      </w:r>
      <w:r w:rsidRPr="0060514F">
        <w:rPr>
          <w:i/>
          <w:iCs/>
        </w:rPr>
        <w:t>et al.</w:t>
      </w:r>
      <w:r w:rsidRPr="0060514F">
        <w:t xml:space="preserve"> (2022) ‘University students with attention deficit hyperactivity disorder (ADHD): a consensus statement from the UK Adult ADHD Network (UKAAN)’, </w:t>
      </w:r>
      <w:r w:rsidRPr="0060514F">
        <w:rPr>
          <w:i/>
          <w:iCs/>
        </w:rPr>
        <w:t>BMC Psychiatry</w:t>
      </w:r>
      <w:r w:rsidRPr="0060514F">
        <w:t>, 22(1), p. 292. Available at: https://doi.org/10.1186/S12888-022-03898-Z.</w:t>
      </w:r>
    </w:p>
    <w:p w14:paraId="51043C1E" w14:textId="77777777" w:rsidR="008C281C" w:rsidRPr="0060514F" w:rsidRDefault="008C281C" w:rsidP="001039D4">
      <w:pPr>
        <w:pStyle w:val="Bibliography"/>
      </w:pPr>
      <w:r w:rsidRPr="0060514F">
        <w:t xml:space="preserve">Stone, R., Cooper, S. and Cant, R. (2013) ‘The Value of Peer Learning in Undergraduate Nursing Education: A Systematic Review’, </w:t>
      </w:r>
      <w:r w:rsidRPr="0060514F">
        <w:rPr>
          <w:i/>
          <w:iCs/>
        </w:rPr>
        <w:t>ISRN nursing</w:t>
      </w:r>
      <w:r w:rsidRPr="0060514F">
        <w:t>, 2013, p. 930901. Available at: https://doi.org/10.1155/2013/930901.</w:t>
      </w:r>
    </w:p>
    <w:p w14:paraId="2A832F87" w14:textId="77777777" w:rsidR="008C281C" w:rsidRPr="0060514F" w:rsidRDefault="008C281C" w:rsidP="001039D4">
      <w:pPr>
        <w:pStyle w:val="Bibliography"/>
      </w:pPr>
      <w:r w:rsidRPr="0060514F">
        <w:lastRenderedPageBreak/>
        <w:t xml:space="preserve">Swartz, S.L., Prevatt, F. and Proctor, B.E. (2005) ‘A coaching intervention for college students with Attention Deficit/Hyperactivity Disorder’, </w:t>
      </w:r>
      <w:r w:rsidRPr="0060514F">
        <w:rPr>
          <w:i/>
          <w:iCs/>
        </w:rPr>
        <w:t>Psychology in the Schools</w:t>
      </w:r>
      <w:r w:rsidRPr="0060514F">
        <w:t>, 42(6), pp. 647–656. Available at: https://doi.org/10.1002/pits.20101.</w:t>
      </w:r>
    </w:p>
    <w:p w14:paraId="21ACA014" w14:textId="2423A6B0" w:rsidR="00F0513F" w:rsidRDefault="008C281C" w:rsidP="001039D4">
      <w:pPr>
        <w:rPr>
          <w:sz w:val="27"/>
          <w:lang w:eastAsia="en-GB"/>
        </w:rPr>
      </w:pPr>
      <w:r w:rsidRPr="0060514F">
        <w:rPr>
          <w:lang w:eastAsia="en-GB"/>
        </w:rPr>
        <w:fldChar w:fldCharType="end"/>
      </w:r>
    </w:p>
    <w:p w14:paraId="7685E193" w14:textId="77777777" w:rsidR="00F0513F" w:rsidRPr="003B2F9E" w:rsidRDefault="00F0513F" w:rsidP="001039D4">
      <w:pPr>
        <w:rPr>
          <w:lang w:eastAsia="en-GB"/>
        </w:rPr>
      </w:pPr>
    </w:p>
    <w:sectPr w:rsidR="00F0513F" w:rsidRPr="003B2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0A9C"/>
    <w:multiLevelType w:val="hybridMultilevel"/>
    <w:tmpl w:val="59FA2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62020"/>
    <w:multiLevelType w:val="multilevel"/>
    <w:tmpl w:val="37E8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53661"/>
    <w:multiLevelType w:val="hybridMultilevel"/>
    <w:tmpl w:val="ACDC1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47F6E"/>
    <w:multiLevelType w:val="hybridMultilevel"/>
    <w:tmpl w:val="F17014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C695664"/>
    <w:multiLevelType w:val="multilevel"/>
    <w:tmpl w:val="0A64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76549"/>
    <w:multiLevelType w:val="multilevel"/>
    <w:tmpl w:val="E7A0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A2F65"/>
    <w:multiLevelType w:val="multilevel"/>
    <w:tmpl w:val="F0B4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D32442"/>
    <w:multiLevelType w:val="multilevel"/>
    <w:tmpl w:val="6DE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1331B"/>
    <w:multiLevelType w:val="multilevel"/>
    <w:tmpl w:val="8AB2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6"/>
  </w:num>
  <w:num w:numId="5">
    <w:abstractNumId w:val="8"/>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0NLI0NzeyMDC1tDRU0lEKTi0uzszPAykwrAUAuwTMqiwAAAA="/>
  </w:docVars>
  <w:rsids>
    <w:rsidRoot w:val="003B2F9E"/>
    <w:rsid w:val="00001E06"/>
    <w:rsid w:val="001039D4"/>
    <w:rsid w:val="003B2F9E"/>
    <w:rsid w:val="00500051"/>
    <w:rsid w:val="00500AA6"/>
    <w:rsid w:val="00546D61"/>
    <w:rsid w:val="00593A65"/>
    <w:rsid w:val="005F7FAD"/>
    <w:rsid w:val="0060514F"/>
    <w:rsid w:val="006C3EE2"/>
    <w:rsid w:val="00750BB2"/>
    <w:rsid w:val="008C281C"/>
    <w:rsid w:val="00A50FF7"/>
    <w:rsid w:val="00B37106"/>
    <w:rsid w:val="00B4390D"/>
    <w:rsid w:val="00C40E3A"/>
    <w:rsid w:val="00DC6A50"/>
    <w:rsid w:val="00DE4657"/>
    <w:rsid w:val="00E44101"/>
    <w:rsid w:val="00E718FF"/>
    <w:rsid w:val="00F0513F"/>
    <w:rsid w:val="00F14462"/>
    <w:rsid w:val="00FA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92D7"/>
  <w15:chartTrackingRefBased/>
  <w15:docId w15:val="{B70DD954-51FB-400A-B72C-9AE65C95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D4"/>
    <w:rPr>
      <w:rFonts w:ascii="Segoe UI" w:hAnsi="Segoe UI" w:cs="Segoe UI"/>
      <w:color w:val="374151"/>
      <w:sz w:val="24"/>
      <w:szCs w:val="24"/>
    </w:rPr>
  </w:style>
  <w:style w:type="paragraph" w:styleId="Heading1">
    <w:name w:val="heading 1"/>
    <w:basedOn w:val="Normal"/>
    <w:next w:val="Normal"/>
    <w:link w:val="Heading1Char"/>
    <w:uiPriority w:val="9"/>
    <w:qFormat/>
    <w:rsid w:val="003B2F9E"/>
    <w:pPr>
      <w:keepNext/>
      <w:keepLines/>
      <w:spacing w:before="240" w:beforeAutospacing="1" w:after="0" w:afterAutospacing="1" w:line="360" w:lineRule="auto"/>
      <w:ind w:left="284"/>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3B2F9E"/>
    <w:pPr>
      <w:keepNext/>
      <w:keepLines/>
      <w:spacing w:before="40" w:beforeAutospacing="1" w:after="0" w:afterAutospacing="1" w:line="360" w:lineRule="auto"/>
      <w:ind w:left="284"/>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link w:val="Heading3Char"/>
    <w:uiPriority w:val="9"/>
    <w:qFormat/>
    <w:rsid w:val="003B2F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F9E"/>
    <w:rPr>
      <w:rFonts w:ascii="Times New Roman" w:eastAsia="Times New Roman" w:hAnsi="Times New Roman" w:cs="Times New Roman"/>
      <w:b/>
      <w:bCs/>
      <w:sz w:val="27"/>
      <w:szCs w:val="27"/>
      <w:lang w:eastAsia="en-GB"/>
    </w:rPr>
  </w:style>
  <w:style w:type="paragraph" w:customStyle="1" w:styleId="msonormal0">
    <w:name w:val="msonormal"/>
    <w:basedOn w:val="Normal"/>
    <w:rsid w:val="003B2F9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ba1310c973">
    <w:name w:val="b_a_1310c973"/>
    <w:basedOn w:val="DefaultParagraphFont"/>
    <w:rsid w:val="003B2F9E"/>
  </w:style>
  <w:style w:type="character" w:styleId="Hyperlink">
    <w:name w:val="Hyperlink"/>
    <w:basedOn w:val="DefaultParagraphFont"/>
    <w:uiPriority w:val="99"/>
    <w:unhideWhenUsed/>
    <w:rsid w:val="003B2F9E"/>
    <w:rPr>
      <w:color w:val="0000FF"/>
      <w:u w:val="single"/>
    </w:rPr>
  </w:style>
  <w:style w:type="character" w:styleId="FollowedHyperlink">
    <w:name w:val="FollowedHyperlink"/>
    <w:basedOn w:val="DefaultParagraphFont"/>
    <w:uiPriority w:val="99"/>
    <w:semiHidden/>
    <w:unhideWhenUsed/>
    <w:rsid w:val="003B2F9E"/>
    <w:rPr>
      <w:color w:val="800080"/>
      <w:u w:val="single"/>
    </w:rPr>
  </w:style>
  <w:style w:type="paragraph" w:customStyle="1" w:styleId="extension-adhd-reader-p">
    <w:name w:val="extension-adhd-reader-p"/>
    <w:basedOn w:val="Normal"/>
    <w:rsid w:val="003B2F9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3B2F9E"/>
    <w:rPr>
      <w:b/>
      <w:bCs/>
    </w:rPr>
  </w:style>
  <w:style w:type="character" w:customStyle="1" w:styleId="extension-adhd-reader-wrapper">
    <w:name w:val="extension-adhd-reader-wrapper"/>
    <w:basedOn w:val="DefaultParagraphFont"/>
    <w:rsid w:val="003B2F9E"/>
  </w:style>
  <w:style w:type="character" w:customStyle="1" w:styleId="extension-adhd-reader-container">
    <w:name w:val="extension-adhd-reader-container"/>
    <w:basedOn w:val="DefaultParagraphFont"/>
    <w:rsid w:val="003B2F9E"/>
  </w:style>
  <w:style w:type="character" w:customStyle="1" w:styleId="extension-adhd-reader-boldify">
    <w:name w:val="extension-adhd-reader-boldify"/>
    <w:basedOn w:val="DefaultParagraphFont"/>
    <w:rsid w:val="003B2F9E"/>
  </w:style>
  <w:style w:type="paragraph" w:styleId="NormalWeb">
    <w:name w:val="Normal (Web)"/>
    <w:basedOn w:val="Normal"/>
    <w:uiPriority w:val="99"/>
    <w:unhideWhenUsed/>
    <w:rsid w:val="003B2F9E"/>
    <w:pPr>
      <w:spacing w:before="100" w:beforeAutospacing="1" w:after="100" w:afterAutospacing="1" w:line="360" w:lineRule="auto"/>
      <w:ind w:left="284"/>
    </w:pPr>
    <w:rPr>
      <w:rFonts w:eastAsiaTheme="majorEastAsia" w:cs="Calibri"/>
      <w:lang w:eastAsia="en-GB"/>
    </w:rPr>
  </w:style>
  <w:style w:type="paragraph" w:styleId="CommentText">
    <w:name w:val="annotation text"/>
    <w:basedOn w:val="Normal"/>
    <w:link w:val="CommentTextChar"/>
    <w:uiPriority w:val="99"/>
    <w:unhideWhenUsed/>
    <w:rsid w:val="003B2F9E"/>
    <w:pPr>
      <w:spacing w:before="100" w:beforeAutospacing="1" w:after="100" w:afterAutospacing="1" w:line="360" w:lineRule="auto"/>
      <w:ind w:left="284"/>
    </w:pPr>
    <w:rPr>
      <w:rFonts w:eastAsiaTheme="majorEastAsia" w:cs="Calibri"/>
      <w:sz w:val="20"/>
      <w:szCs w:val="20"/>
      <w:lang w:eastAsia="en-GB"/>
    </w:rPr>
  </w:style>
  <w:style w:type="character" w:customStyle="1" w:styleId="CommentTextChar">
    <w:name w:val="Comment Text Char"/>
    <w:basedOn w:val="DefaultParagraphFont"/>
    <w:link w:val="CommentText"/>
    <w:uiPriority w:val="99"/>
    <w:rsid w:val="003B2F9E"/>
    <w:rPr>
      <w:rFonts w:eastAsiaTheme="majorEastAsia" w:cs="Calibri"/>
      <w:sz w:val="20"/>
      <w:szCs w:val="20"/>
      <w:lang w:eastAsia="en-GB"/>
    </w:rPr>
  </w:style>
  <w:style w:type="character" w:styleId="CommentReference">
    <w:name w:val="annotation reference"/>
    <w:basedOn w:val="DefaultParagraphFont"/>
    <w:uiPriority w:val="99"/>
    <w:semiHidden/>
    <w:unhideWhenUsed/>
    <w:rsid w:val="003B2F9E"/>
    <w:rPr>
      <w:sz w:val="16"/>
      <w:szCs w:val="16"/>
    </w:rPr>
  </w:style>
  <w:style w:type="paragraph" w:styleId="BalloonText">
    <w:name w:val="Balloon Text"/>
    <w:basedOn w:val="Normal"/>
    <w:link w:val="BalloonTextChar"/>
    <w:uiPriority w:val="99"/>
    <w:semiHidden/>
    <w:unhideWhenUsed/>
    <w:rsid w:val="003B2F9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B2F9E"/>
    <w:rPr>
      <w:rFonts w:ascii="Segoe UI" w:hAnsi="Segoe UI" w:cs="Segoe UI"/>
      <w:sz w:val="18"/>
      <w:szCs w:val="18"/>
    </w:rPr>
  </w:style>
  <w:style w:type="character" w:customStyle="1" w:styleId="normaltextrun">
    <w:name w:val="normaltextrun"/>
    <w:basedOn w:val="DefaultParagraphFont"/>
    <w:rsid w:val="003B2F9E"/>
  </w:style>
  <w:style w:type="paragraph" w:styleId="ListParagraph">
    <w:name w:val="List Paragraph"/>
    <w:basedOn w:val="Normal"/>
    <w:uiPriority w:val="34"/>
    <w:qFormat/>
    <w:rsid w:val="003B2F9E"/>
    <w:pPr>
      <w:ind w:left="720"/>
      <w:contextualSpacing/>
    </w:pPr>
  </w:style>
  <w:style w:type="character" w:customStyle="1" w:styleId="Heading1Char">
    <w:name w:val="Heading 1 Char"/>
    <w:basedOn w:val="DefaultParagraphFont"/>
    <w:link w:val="Heading1"/>
    <w:uiPriority w:val="9"/>
    <w:rsid w:val="003B2F9E"/>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3B2F9E"/>
    <w:rPr>
      <w:rFonts w:asciiTheme="majorHAnsi" w:eastAsiaTheme="majorEastAsia" w:hAnsiTheme="majorHAnsi" w:cstheme="majorBidi"/>
      <w:color w:val="2F5496" w:themeColor="accent1" w:themeShade="BF"/>
      <w:sz w:val="26"/>
      <w:szCs w:val="26"/>
      <w:lang w:eastAsia="en-GB"/>
    </w:rPr>
  </w:style>
  <w:style w:type="paragraph" w:customStyle="1" w:styleId="paragraph">
    <w:name w:val="paragraph"/>
    <w:basedOn w:val="Normal"/>
    <w:rsid w:val="003B2F9E"/>
    <w:pPr>
      <w:spacing w:before="100" w:beforeAutospacing="1" w:after="100" w:afterAutospacing="1" w:line="360" w:lineRule="auto"/>
      <w:ind w:left="284"/>
    </w:pPr>
    <w:rPr>
      <w:rFonts w:ascii="Times New Roman" w:eastAsia="Times New Roman" w:hAnsi="Times New Roman" w:cs="Times New Roman"/>
      <w:lang w:eastAsia="en-GB"/>
    </w:rPr>
  </w:style>
  <w:style w:type="character" w:customStyle="1" w:styleId="eop">
    <w:name w:val="eop"/>
    <w:basedOn w:val="DefaultParagraphFont"/>
    <w:rsid w:val="003B2F9E"/>
  </w:style>
  <w:style w:type="paragraph" w:styleId="Caption">
    <w:name w:val="caption"/>
    <w:basedOn w:val="Normal"/>
    <w:next w:val="Normal"/>
    <w:uiPriority w:val="35"/>
    <w:unhideWhenUsed/>
    <w:qFormat/>
    <w:rsid w:val="003B2F9E"/>
    <w:pPr>
      <w:spacing w:beforeAutospacing="1" w:after="200" w:afterAutospacing="1" w:line="360" w:lineRule="auto"/>
      <w:ind w:left="284"/>
    </w:pPr>
    <w:rPr>
      <w:rFonts w:eastAsiaTheme="majorEastAsia" w:cs="Calibri"/>
      <w:i/>
      <w:iCs/>
      <w:color w:val="44546A" w:themeColor="text2"/>
      <w:sz w:val="18"/>
      <w:szCs w:val="18"/>
      <w:lang w:eastAsia="en-GB"/>
    </w:rPr>
  </w:style>
  <w:style w:type="paragraph" w:styleId="NoSpacing">
    <w:name w:val="No Spacing"/>
    <w:uiPriority w:val="1"/>
    <w:qFormat/>
    <w:rsid w:val="00B37106"/>
    <w:pPr>
      <w:spacing w:after="0" w:line="240" w:lineRule="auto"/>
    </w:pPr>
  </w:style>
  <w:style w:type="character" w:styleId="UnresolvedMention">
    <w:name w:val="Unresolved Mention"/>
    <w:basedOn w:val="DefaultParagraphFont"/>
    <w:uiPriority w:val="99"/>
    <w:semiHidden/>
    <w:unhideWhenUsed/>
    <w:rsid w:val="008C281C"/>
    <w:rPr>
      <w:color w:val="605E5C"/>
      <w:shd w:val="clear" w:color="auto" w:fill="E1DFDD"/>
    </w:rPr>
  </w:style>
  <w:style w:type="paragraph" w:styleId="Bibliography">
    <w:name w:val="Bibliography"/>
    <w:basedOn w:val="Normal"/>
    <w:next w:val="Normal"/>
    <w:uiPriority w:val="37"/>
    <w:unhideWhenUsed/>
    <w:rsid w:val="008C281C"/>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25780">
      <w:bodyDiv w:val="1"/>
      <w:marLeft w:val="0"/>
      <w:marRight w:val="0"/>
      <w:marTop w:val="0"/>
      <w:marBottom w:val="0"/>
      <w:divBdr>
        <w:top w:val="none" w:sz="0" w:space="0" w:color="auto"/>
        <w:left w:val="none" w:sz="0" w:space="0" w:color="auto"/>
        <w:bottom w:val="none" w:sz="0" w:space="0" w:color="auto"/>
        <w:right w:val="none" w:sz="0" w:space="0" w:color="auto"/>
      </w:divBdr>
      <w:divsChild>
        <w:div w:id="1761901877">
          <w:marLeft w:val="0"/>
          <w:marRight w:val="0"/>
          <w:marTop w:val="100"/>
          <w:marBottom w:val="100"/>
          <w:divBdr>
            <w:top w:val="none" w:sz="0" w:space="0" w:color="auto"/>
            <w:left w:val="none" w:sz="0" w:space="0" w:color="auto"/>
            <w:bottom w:val="none" w:sz="0" w:space="0" w:color="auto"/>
            <w:right w:val="none" w:sz="0" w:space="0" w:color="auto"/>
          </w:divBdr>
          <w:divsChild>
            <w:div w:id="140272416">
              <w:marLeft w:val="0"/>
              <w:marRight w:val="0"/>
              <w:marTop w:val="0"/>
              <w:marBottom w:val="0"/>
              <w:divBdr>
                <w:top w:val="none" w:sz="0" w:space="0" w:color="auto"/>
                <w:left w:val="none" w:sz="0" w:space="0" w:color="auto"/>
                <w:bottom w:val="none" w:sz="0" w:space="0" w:color="auto"/>
                <w:right w:val="none" w:sz="0" w:space="0" w:color="auto"/>
              </w:divBdr>
              <w:divsChild>
                <w:div w:id="1106465758">
                  <w:marLeft w:val="0"/>
                  <w:marRight w:val="0"/>
                  <w:marTop w:val="360"/>
                  <w:marBottom w:val="360"/>
                  <w:divBdr>
                    <w:top w:val="none" w:sz="0" w:space="0" w:color="auto"/>
                    <w:left w:val="none" w:sz="0" w:space="0" w:color="auto"/>
                    <w:bottom w:val="none" w:sz="0" w:space="0" w:color="auto"/>
                    <w:right w:val="none" w:sz="0" w:space="0" w:color="auto"/>
                  </w:divBdr>
                  <w:divsChild>
                    <w:div w:id="1749304326">
                      <w:marLeft w:val="0"/>
                      <w:marRight w:val="0"/>
                      <w:marTop w:val="0"/>
                      <w:marBottom w:val="0"/>
                      <w:divBdr>
                        <w:top w:val="none" w:sz="0" w:space="0" w:color="auto"/>
                        <w:left w:val="none" w:sz="0" w:space="0" w:color="auto"/>
                        <w:bottom w:val="none" w:sz="0" w:space="0" w:color="auto"/>
                        <w:right w:val="none" w:sz="0" w:space="0" w:color="auto"/>
                      </w:divBdr>
                      <w:divsChild>
                        <w:div w:id="1077098756">
                          <w:marLeft w:val="0"/>
                          <w:marRight w:val="0"/>
                          <w:marTop w:val="0"/>
                          <w:marBottom w:val="0"/>
                          <w:divBdr>
                            <w:top w:val="none" w:sz="0" w:space="0" w:color="auto"/>
                            <w:left w:val="none" w:sz="0" w:space="0" w:color="auto"/>
                            <w:bottom w:val="none" w:sz="0" w:space="0" w:color="auto"/>
                            <w:right w:val="none" w:sz="0" w:space="0" w:color="auto"/>
                          </w:divBdr>
                          <w:divsChild>
                            <w:div w:id="2060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1035">
          <w:marLeft w:val="0"/>
          <w:marRight w:val="0"/>
          <w:marTop w:val="100"/>
          <w:marBottom w:val="100"/>
          <w:divBdr>
            <w:top w:val="none" w:sz="0" w:space="0" w:color="auto"/>
            <w:left w:val="none" w:sz="0" w:space="0" w:color="auto"/>
            <w:bottom w:val="none" w:sz="0" w:space="0" w:color="auto"/>
            <w:right w:val="none" w:sz="0" w:space="0" w:color="auto"/>
          </w:divBdr>
          <w:divsChild>
            <w:div w:id="1810317816">
              <w:marLeft w:val="0"/>
              <w:marRight w:val="0"/>
              <w:marTop w:val="0"/>
              <w:marBottom w:val="0"/>
              <w:divBdr>
                <w:top w:val="none" w:sz="0" w:space="0" w:color="auto"/>
                <w:left w:val="none" w:sz="0" w:space="0" w:color="auto"/>
                <w:bottom w:val="none" w:sz="0" w:space="0" w:color="auto"/>
                <w:right w:val="none" w:sz="0" w:space="0" w:color="auto"/>
              </w:divBdr>
              <w:divsChild>
                <w:div w:id="174004866">
                  <w:marLeft w:val="0"/>
                  <w:marRight w:val="0"/>
                  <w:marTop w:val="360"/>
                  <w:marBottom w:val="360"/>
                  <w:divBdr>
                    <w:top w:val="none" w:sz="0" w:space="0" w:color="auto"/>
                    <w:left w:val="none" w:sz="0" w:space="0" w:color="auto"/>
                    <w:bottom w:val="none" w:sz="0" w:space="0" w:color="auto"/>
                    <w:right w:val="none" w:sz="0" w:space="0" w:color="auto"/>
                  </w:divBdr>
                  <w:divsChild>
                    <w:div w:id="459767490">
                      <w:marLeft w:val="0"/>
                      <w:marRight w:val="0"/>
                      <w:marTop w:val="0"/>
                      <w:marBottom w:val="0"/>
                      <w:divBdr>
                        <w:top w:val="none" w:sz="0" w:space="0" w:color="auto"/>
                        <w:left w:val="none" w:sz="0" w:space="0" w:color="auto"/>
                        <w:bottom w:val="none" w:sz="0" w:space="0" w:color="auto"/>
                        <w:right w:val="none" w:sz="0" w:space="0" w:color="auto"/>
                      </w:divBdr>
                      <w:divsChild>
                        <w:div w:id="204100474">
                          <w:marLeft w:val="0"/>
                          <w:marRight w:val="0"/>
                          <w:marTop w:val="0"/>
                          <w:marBottom w:val="0"/>
                          <w:divBdr>
                            <w:top w:val="none" w:sz="0" w:space="0" w:color="auto"/>
                            <w:left w:val="none" w:sz="0" w:space="0" w:color="auto"/>
                            <w:bottom w:val="none" w:sz="0" w:space="0" w:color="auto"/>
                            <w:right w:val="none" w:sz="0" w:space="0" w:color="auto"/>
                          </w:divBdr>
                          <w:divsChild>
                            <w:div w:id="105084175">
                              <w:marLeft w:val="0"/>
                              <w:marRight w:val="0"/>
                              <w:marTop w:val="0"/>
                              <w:marBottom w:val="0"/>
                              <w:divBdr>
                                <w:top w:val="none" w:sz="0" w:space="0" w:color="auto"/>
                                <w:left w:val="none" w:sz="0" w:space="0" w:color="auto"/>
                                <w:bottom w:val="none" w:sz="0" w:space="0" w:color="auto"/>
                                <w:right w:val="none" w:sz="0" w:space="0" w:color="auto"/>
                              </w:divBdr>
                            </w:div>
                            <w:div w:id="1532496148">
                              <w:marLeft w:val="0"/>
                              <w:marRight w:val="0"/>
                              <w:marTop w:val="0"/>
                              <w:marBottom w:val="0"/>
                              <w:divBdr>
                                <w:top w:val="none" w:sz="0" w:space="0" w:color="auto"/>
                                <w:left w:val="none" w:sz="0" w:space="0" w:color="auto"/>
                                <w:bottom w:val="none" w:sz="0" w:space="0" w:color="auto"/>
                                <w:right w:val="none" w:sz="0" w:space="0" w:color="auto"/>
                              </w:divBdr>
                              <w:divsChild>
                                <w:div w:id="114523047">
                                  <w:marLeft w:val="0"/>
                                  <w:marRight w:val="0"/>
                                  <w:marTop w:val="0"/>
                                  <w:marBottom w:val="0"/>
                                  <w:divBdr>
                                    <w:top w:val="none" w:sz="0" w:space="0" w:color="auto"/>
                                    <w:left w:val="none" w:sz="0" w:space="0" w:color="auto"/>
                                    <w:bottom w:val="none" w:sz="0" w:space="0" w:color="auto"/>
                                    <w:right w:val="none" w:sz="0" w:space="0" w:color="auto"/>
                                  </w:divBdr>
                                  <w:divsChild>
                                    <w:div w:id="1103846393">
                                      <w:marLeft w:val="0"/>
                                      <w:marRight w:val="0"/>
                                      <w:marTop w:val="0"/>
                                      <w:marBottom w:val="0"/>
                                      <w:divBdr>
                                        <w:top w:val="none" w:sz="0" w:space="0" w:color="auto"/>
                                        <w:left w:val="none" w:sz="0" w:space="0" w:color="auto"/>
                                        <w:bottom w:val="none" w:sz="0" w:space="0" w:color="auto"/>
                                        <w:right w:val="none" w:sz="0" w:space="0" w:color="auto"/>
                                      </w:divBdr>
                                      <w:divsChild>
                                        <w:div w:id="181822559">
                                          <w:marLeft w:val="0"/>
                                          <w:marRight w:val="0"/>
                                          <w:marTop w:val="0"/>
                                          <w:marBottom w:val="0"/>
                                          <w:divBdr>
                                            <w:top w:val="none" w:sz="0" w:space="0" w:color="auto"/>
                                            <w:left w:val="none" w:sz="0" w:space="0" w:color="auto"/>
                                            <w:bottom w:val="none" w:sz="0" w:space="0" w:color="auto"/>
                                            <w:right w:val="none" w:sz="0" w:space="0" w:color="auto"/>
                                          </w:divBdr>
                                          <w:divsChild>
                                            <w:div w:id="1160536503">
                                              <w:marLeft w:val="0"/>
                                              <w:marRight w:val="0"/>
                                              <w:marTop w:val="0"/>
                                              <w:marBottom w:val="0"/>
                                              <w:divBdr>
                                                <w:top w:val="none" w:sz="0" w:space="0" w:color="auto"/>
                                                <w:left w:val="none" w:sz="0" w:space="0" w:color="auto"/>
                                                <w:bottom w:val="none" w:sz="0" w:space="0" w:color="auto"/>
                                                <w:right w:val="none" w:sz="0" w:space="0" w:color="auto"/>
                                              </w:divBdr>
                                              <w:divsChild>
                                                <w:div w:id="1729912340">
                                                  <w:marLeft w:val="0"/>
                                                  <w:marRight w:val="0"/>
                                                  <w:marTop w:val="0"/>
                                                  <w:marBottom w:val="0"/>
                                                  <w:divBdr>
                                                    <w:top w:val="none" w:sz="0" w:space="0" w:color="auto"/>
                                                    <w:left w:val="none" w:sz="0" w:space="0" w:color="auto"/>
                                                    <w:bottom w:val="none" w:sz="0" w:space="0" w:color="auto"/>
                                                    <w:right w:val="none" w:sz="0" w:space="0" w:color="auto"/>
                                                  </w:divBdr>
                                                </w:div>
                                              </w:divsChild>
                                            </w:div>
                                            <w:div w:id="1465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7045">
                              <w:marLeft w:val="0"/>
                              <w:marRight w:val="0"/>
                              <w:marTop w:val="0"/>
                              <w:marBottom w:val="0"/>
                              <w:divBdr>
                                <w:top w:val="none" w:sz="0" w:space="0" w:color="auto"/>
                                <w:left w:val="none" w:sz="0" w:space="0" w:color="auto"/>
                                <w:bottom w:val="none" w:sz="0" w:space="0" w:color="auto"/>
                                <w:right w:val="none" w:sz="0" w:space="0" w:color="auto"/>
                              </w:divBdr>
                            </w:div>
                            <w:div w:id="2126344305">
                              <w:marLeft w:val="0"/>
                              <w:marRight w:val="0"/>
                              <w:marTop w:val="0"/>
                              <w:marBottom w:val="0"/>
                              <w:divBdr>
                                <w:top w:val="none" w:sz="0" w:space="0" w:color="auto"/>
                                <w:left w:val="none" w:sz="0" w:space="0" w:color="auto"/>
                                <w:bottom w:val="none" w:sz="0" w:space="0" w:color="auto"/>
                                <w:right w:val="none" w:sz="0" w:space="0" w:color="auto"/>
                              </w:divBdr>
                            </w:div>
                            <w:div w:id="1796487348">
                              <w:marLeft w:val="0"/>
                              <w:marRight w:val="0"/>
                              <w:marTop w:val="0"/>
                              <w:marBottom w:val="0"/>
                              <w:divBdr>
                                <w:top w:val="none" w:sz="0" w:space="0" w:color="auto"/>
                                <w:left w:val="none" w:sz="0" w:space="0" w:color="auto"/>
                                <w:bottom w:val="none" w:sz="0" w:space="0" w:color="auto"/>
                                <w:right w:val="none" w:sz="0" w:space="0" w:color="auto"/>
                              </w:divBdr>
                            </w:div>
                            <w:div w:id="1564221095">
                              <w:marLeft w:val="0"/>
                              <w:marRight w:val="0"/>
                              <w:marTop w:val="0"/>
                              <w:marBottom w:val="0"/>
                              <w:divBdr>
                                <w:top w:val="none" w:sz="0" w:space="0" w:color="auto"/>
                                <w:left w:val="none" w:sz="0" w:space="0" w:color="auto"/>
                                <w:bottom w:val="none" w:sz="0" w:space="0" w:color="auto"/>
                                <w:right w:val="none" w:sz="0" w:space="0" w:color="auto"/>
                              </w:divBdr>
                            </w:div>
                            <w:div w:id="1322123645">
                              <w:marLeft w:val="0"/>
                              <w:marRight w:val="0"/>
                              <w:marTop w:val="0"/>
                              <w:marBottom w:val="0"/>
                              <w:divBdr>
                                <w:top w:val="none" w:sz="0" w:space="0" w:color="auto"/>
                                <w:left w:val="none" w:sz="0" w:space="0" w:color="auto"/>
                                <w:bottom w:val="none" w:sz="0" w:space="0" w:color="auto"/>
                                <w:right w:val="none" w:sz="0" w:space="0" w:color="auto"/>
                              </w:divBdr>
                            </w:div>
                            <w:div w:id="4271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elly.goodfellow@uwe.ac.uk" TargetMode="External"/><Relationship Id="rId4" Type="http://schemas.openxmlformats.org/officeDocument/2006/relationships/numbering" Target="numbering.xml"/><Relationship Id="rId9" Type="http://schemas.openxmlformats.org/officeDocument/2006/relationships/hyperlink" Target="https://www.uwe.ac.uk/life/health-and-wellbeing/get-disability-support/neurodivergence-and-mental-health-stud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C970D31B7A6418499D80A7F995CF1" ma:contentTypeVersion="17" ma:contentTypeDescription="Create a new document." ma:contentTypeScope="" ma:versionID="2bd0ee65182302a35485ab9358acafef">
  <xsd:schema xmlns:xsd="http://www.w3.org/2001/XMLSchema" xmlns:xs="http://www.w3.org/2001/XMLSchema" xmlns:p="http://schemas.microsoft.com/office/2006/metadata/properties" xmlns:ns3="b63eff7c-b0e0-4750-a407-01d8593cf234" xmlns:ns4="bb2645a7-5963-4ad7-b4a1-41491061760e" targetNamespace="http://schemas.microsoft.com/office/2006/metadata/properties" ma:root="true" ma:fieldsID="eb57c6dd0802cb052dfe2ca1d8d6ccb7" ns3:_="" ns4:_="">
    <xsd:import namespace="b63eff7c-b0e0-4750-a407-01d8593cf234"/>
    <xsd:import namespace="bb2645a7-5963-4ad7-b4a1-4149106176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eff7c-b0e0-4750-a407-01d8593cf2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645a7-5963-4ad7-b4a1-4149106176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2645a7-5963-4ad7-b4a1-41491061760e" xsi:nil="true"/>
  </documentManagement>
</p:properties>
</file>

<file path=customXml/itemProps1.xml><?xml version="1.0" encoding="utf-8"?>
<ds:datastoreItem xmlns:ds="http://schemas.openxmlformats.org/officeDocument/2006/customXml" ds:itemID="{B8C58790-CD11-4FC2-B7A1-089A4DF20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eff7c-b0e0-4750-a407-01d8593cf234"/>
    <ds:schemaRef ds:uri="bb2645a7-5963-4ad7-b4a1-414910617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1A0BC-C105-4428-8B30-1261A79C68F6}">
  <ds:schemaRefs>
    <ds:schemaRef ds:uri="http://schemas.microsoft.com/sharepoint/v3/contenttype/forms"/>
  </ds:schemaRefs>
</ds:datastoreItem>
</file>

<file path=customXml/itemProps3.xml><?xml version="1.0" encoding="utf-8"?>
<ds:datastoreItem xmlns:ds="http://schemas.openxmlformats.org/officeDocument/2006/customXml" ds:itemID="{20F71A0F-F780-4846-ADE1-384B0DE48E9A}">
  <ds:schemaRefs>
    <ds:schemaRef ds:uri="http://schemas.microsoft.com/office/2006/metadata/properties"/>
    <ds:schemaRef ds:uri="http://schemas.microsoft.com/office/infopath/2007/PartnerControls"/>
    <ds:schemaRef ds:uri="bb2645a7-5963-4ad7-b4a1-41491061760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7762</Words>
  <Characters>44248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Goodfellow</dc:creator>
  <cp:keywords/>
  <dc:description/>
  <cp:lastModifiedBy>Kelly Goodfellow</cp:lastModifiedBy>
  <cp:revision>3</cp:revision>
  <dcterms:created xsi:type="dcterms:W3CDTF">2024-03-28T15:21:00Z</dcterms:created>
  <dcterms:modified xsi:type="dcterms:W3CDTF">2024-03-28T15:32:00Z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id="FzLUVbjz"/&gt;&lt;style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ContentTypeId">
    <vt:lpwstr>0x010100647C970D31B7A6418499D80A7F995CF1</vt:lpwstr>
  </property>
</Properties>
</file>