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7376" w14:textId="3ABFEA2C" w:rsidR="006F18F8" w:rsidRPr="00B968C0" w:rsidRDefault="00D34DD1" w:rsidP="00D34DD1">
      <w:pPr>
        <w:spacing w:after="0" w:line="240" w:lineRule="auto"/>
        <w:jc w:val="both"/>
        <w:rPr>
          <w:rFonts w:ascii="Times New Roman" w:hAnsi="Times New Roman" w:cs="Times New Roman"/>
          <w:b/>
          <w:sz w:val="36"/>
        </w:rPr>
      </w:pPr>
      <w:r>
        <w:rPr>
          <w:rFonts w:ascii="Times New Roman" w:hAnsi="Times New Roman" w:cs="Times New Roman"/>
          <w:b/>
          <w:sz w:val="36"/>
        </w:rPr>
        <w:t>The roles of h</w:t>
      </w:r>
      <w:r w:rsidRPr="00D34DD1">
        <w:rPr>
          <w:rFonts w:ascii="Times New Roman" w:hAnsi="Times New Roman" w:cs="Times New Roman"/>
          <w:b/>
          <w:sz w:val="36"/>
        </w:rPr>
        <w:t>igh-</w:t>
      </w:r>
      <w:r>
        <w:rPr>
          <w:rFonts w:ascii="Times New Roman" w:hAnsi="Times New Roman" w:cs="Times New Roman"/>
          <w:b/>
          <w:sz w:val="36"/>
        </w:rPr>
        <w:t>p</w:t>
      </w:r>
      <w:r w:rsidRPr="00D34DD1">
        <w:rPr>
          <w:rFonts w:ascii="Times New Roman" w:hAnsi="Times New Roman" w:cs="Times New Roman"/>
          <w:b/>
          <w:sz w:val="36"/>
        </w:rPr>
        <w:t xml:space="preserve">erformance </w:t>
      </w:r>
      <w:r>
        <w:rPr>
          <w:rFonts w:ascii="Times New Roman" w:hAnsi="Times New Roman" w:cs="Times New Roman"/>
          <w:b/>
          <w:sz w:val="36"/>
        </w:rPr>
        <w:t>w</w:t>
      </w:r>
      <w:r w:rsidRPr="00D34DD1">
        <w:rPr>
          <w:rFonts w:ascii="Times New Roman" w:hAnsi="Times New Roman" w:cs="Times New Roman"/>
          <w:b/>
          <w:sz w:val="36"/>
        </w:rPr>
        <w:t xml:space="preserve">ork </w:t>
      </w:r>
      <w:r>
        <w:rPr>
          <w:rFonts w:ascii="Times New Roman" w:hAnsi="Times New Roman" w:cs="Times New Roman"/>
          <w:b/>
          <w:sz w:val="36"/>
        </w:rPr>
        <w:t>s</w:t>
      </w:r>
      <w:r w:rsidRPr="00D34DD1">
        <w:rPr>
          <w:rFonts w:ascii="Times New Roman" w:hAnsi="Times New Roman" w:cs="Times New Roman"/>
          <w:b/>
          <w:sz w:val="36"/>
        </w:rPr>
        <w:t xml:space="preserve">ystem </w:t>
      </w:r>
      <w:r>
        <w:rPr>
          <w:rFonts w:ascii="Times New Roman" w:hAnsi="Times New Roman" w:cs="Times New Roman"/>
          <w:b/>
          <w:sz w:val="36"/>
        </w:rPr>
        <w:t>in establishing employees</w:t>
      </w:r>
      <w:r w:rsidR="005D174E">
        <w:rPr>
          <w:rFonts w:ascii="Times New Roman" w:hAnsi="Times New Roman" w:cs="Times New Roman"/>
          <w:b/>
          <w:sz w:val="36"/>
        </w:rPr>
        <w:t>’</w:t>
      </w:r>
      <w:r>
        <w:rPr>
          <w:rFonts w:ascii="Times New Roman" w:hAnsi="Times New Roman" w:cs="Times New Roman"/>
          <w:b/>
          <w:sz w:val="36"/>
        </w:rPr>
        <w:t xml:space="preserve"> </w:t>
      </w:r>
      <w:r w:rsidRPr="00D34DD1">
        <w:rPr>
          <w:rFonts w:ascii="Times New Roman" w:hAnsi="Times New Roman" w:cs="Times New Roman"/>
          <w:b/>
          <w:sz w:val="36"/>
        </w:rPr>
        <w:t>learning agility</w:t>
      </w:r>
      <w:r>
        <w:rPr>
          <w:rFonts w:ascii="Times New Roman" w:hAnsi="Times New Roman" w:cs="Times New Roman"/>
          <w:b/>
          <w:sz w:val="36"/>
        </w:rPr>
        <w:t xml:space="preserve"> in response to pandemic-related organisational challenges</w:t>
      </w:r>
    </w:p>
    <w:p w14:paraId="350E7377" w14:textId="55DC2D76" w:rsidR="00EB2AFE" w:rsidRDefault="00EB2AFE" w:rsidP="00D34DD1">
      <w:pPr>
        <w:spacing w:after="0" w:line="240" w:lineRule="auto"/>
        <w:jc w:val="both"/>
        <w:rPr>
          <w:rFonts w:ascii="Times New Roman" w:hAnsi="Times New Roman" w:cs="Times New Roman"/>
        </w:rPr>
      </w:pPr>
    </w:p>
    <w:p w14:paraId="7AC8F0C3" w14:textId="77777777" w:rsidR="00D34DD1" w:rsidRDefault="00D34DD1" w:rsidP="00D34DD1">
      <w:pPr>
        <w:spacing w:after="0" w:line="240" w:lineRule="auto"/>
        <w:jc w:val="both"/>
        <w:rPr>
          <w:rFonts w:ascii="Times New Roman" w:hAnsi="Times New Roman" w:cs="Times New Roman"/>
        </w:rPr>
      </w:pPr>
    </w:p>
    <w:p w14:paraId="04565016" w14:textId="51A93FE5" w:rsidR="00D34DD1" w:rsidRDefault="00D34DD1" w:rsidP="00D34DD1">
      <w:pPr>
        <w:spacing w:after="0" w:line="240" w:lineRule="auto"/>
        <w:jc w:val="both"/>
        <w:rPr>
          <w:rFonts w:ascii="Times New Roman" w:hAnsi="Times New Roman" w:cs="Times New Roman"/>
          <w:sz w:val="24"/>
          <w:szCs w:val="24"/>
        </w:rPr>
      </w:pPr>
      <w:r w:rsidRPr="00D34DD1">
        <w:rPr>
          <w:rFonts w:ascii="Times New Roman" w:hAnsi="Times New Roman" w:cs="Times New Roman"/>
          <w:b/>
          <w:bCs/>
          <w:sz w:val="24"/>
          <w:szCs w:val="24"/>
        </w:rPr>
        <w:t>Summary:</w:t>
      </w:r>
      <w:r>
        <w:rPr>
          <w:rFonts w:ascii="Times New Roman" w:hAnsi="Times New Roman" w:cs="Times New Roman"/>
          <w:sz w:val="24"/>
          <w:szCs w:val="24"/>
        </w:rPr>
        <w:t xml:space="preserve"> The recent pandemic calls for large-scale organisational changes, in which </w:t>
      </w:r>
      <w:r w:rsidR="002B7A28">
        <w:rPr>
          <w:rFonts w:ascii="Times New Roman" w:hAnsi="Times New Roman" w:cs="Times New Roman"/>
          <w:sz w:val="24"/>
          <w:szCs w:val="24"/>
        </w:rPr>
        <w:t xml:space="preserve">managers and </w:t>
      </w:r>
      <w:r>
        <w:rPr>
          <w:rFonts w:ascii="Times New Roman" w:hAnsi="Times New Roman" w:cs="Times New Roman"/>
          <w:sz w:val="24"/>
          <w:szCs w:val="24"/>
        </w:rPr>
        <w:t>employees</w:t>
      </w:r>
      <w:r w:rsidR="002B7A28">
        <w:rPr>
          <w:rFonts w:ascii="Times New Roman" w:hAnsi="Times New Roman" w:cs="Times New Roman"/>
          <w:sz w:val="24"/>
          <w:szCs w:val="24"/>
        </w:rPr>
        <w:t xml:space="preserve"> need </w:t>
      </w:r>
      <w:r>
        <w:rPr>
          <w:rFonts w:ascii="Times New Roman" w:hAnsi="Times New Roman" w:cs="Times New Roman"/>
          <w:sz w:val="24"/>
          <w:szCs w:val="24"/>
        </w:rPr>
        <w:t xml:space="preserve">to face, </w:t>
      </w:r>
      <w:proofErr w:type="gramStart"/>
      <w:r>
        <w:rPr>
          <w:rFonts w:ascii="Times New Roman" w:hAnsi="Times New Roman" w:cs="Times New Roman"/>
          <w:sz w:val="24"/>
          <w:szCs w:val="24"/>
        </w:rPr>
        <w:t>adapt</w:t>
      </w:r>
      <w:proofErr w:type="gramEnd"/>
      <w:r>
        <w:rPr>
          <w:rFonts w:ascii="Times New Roman" w:hAnsi="Times New Roman" w:cs="Times New Roman"/>
          <w:sz w:val="24"/>
          <w:szCs w:val="24"/>
        </w:rPr>
        <w:t xml:space="preserve"> and maintain high performance within such context. I</w:t>
      </w:r>
      <w:r w:rsidRPr="00D34DD1">
        <w:rPr>
          <w:rFonts w:ascii="Times New Roman" w:hAnsi="Times New Roman" w:cs="Times New Roman"/>
          <w:sz w:val="24"/>
          <w:szCs w:val="24"/>
        </w:rPr>
        <w:t xml:space="preserve">n the face of rapidly </w:t>
      </w:r>
      <w:r>
        <w:rPr>
          <w:rFonts w:ascii="Times New Roman" w:hAnsi="Times New Roman" w:cs="Times New Roman"/>
          <w:sz w:val="24"/>
          <w:szCs w:val="24"/>
        </w:rPr>
        <w:t>changing work arrangements in the last two years,</w:t>
      </w:r>
      <w:r w:rsidR="002B7A28">
        <w:rPr>
          <w:rFonts w:ascii="Times New Roman" w:hAnsi="Times New Roman" w:cs="Times New Roman"/>
          <w:sz w:val="24"/>
          <w:szCs w:val="24"/>
        </w:rPr>
        <w:t xml:space="preserve"> </w:t>
      </w:r>
      <w:r>
        <w:rPr>
          <w:rFonts w:ascii="Times New Roman" w:hAnsi="Times New Roman" w:cs="Times New Roman"/>
          <w:sz w:val="24"/>
          <w:szCs w:val="24"/>
        </w:rPr>
        <w:t>employees</w:t>
      </w:r>
      <w:r w:rsidR="005D174E">
        <w:rPr>
          <w:rFonts w:ascii="Times New Roman" w:hAnsi="Times New Roman" w:cs="Times New Roman"/>
          <w:sz w:val="24"/>
          <w:szCs w:val="24"/>
        </w:rPr>
        <w:t>’</w:t>
      </w:r>
      <w:r>
        <w:rPr>
          <w:rFonts w:ascii="Times New Roman" w:hAnsi="Times New Roman" w:cs="Times New Roman"/>
          <w:sz w:val="24"/>
          <w:szCs w:val="24"/>
        </w:rPr>
        <w:t xml:space="preserve"> learning </w:t>
      </w:r>
      <w:r w:rsidRPr="00D34DD1">
        <w:rPr>
          <w:rFonts w:ascii="Times New Roman" w:hAnsi="Times New Roman" w:cs="Times New Roman"/>
          <w:sz w:val="24"/>
          <w:szCs w:val="24"/>
        </w:rPr>
        <w:t>agility, i.e., the ability to deal with new experiences flexibly and rapidly by trying new behaviour and making quick adjustments</w:t>
      </w:r>
      <w:r>
        <w:rPr>
          <w:rFonts w:ascii="Times New Roman" w:hAnsi="Times New Roman" w:cs="Times New Roman"/>
          <w:sz w:val="24"/>
          <w:szCs w:val="24"/>
        </w:rPr>
        <w:t xml:space="preserve"> </w:t>
      </w:r>
      <w:r w:rsidR="002B7A28">
        <w:rPr>
          <w:rFonts w:ascii="Times New Roman" w:hAnsi="Times New Roman" w:cs="Times New Roman"/>
          <w:sz w:val="24"/>
          <w:szCs w:val="24"/>
        </w:rPr>
        <w:t>to</w:t>
      </w:r>
      <w:r>
        <w:rPr>
          <w:rFonts w:ascii="Times New Roman" w:hAnsi="Times New Roman" w:cs="Times New Roman"/>
          <w:sz w:val="24"/>
          <w:szCs w:val="24"/>
        </w:rPr>
        <w:t xml:space="preserve"> past learnings</w:t>
      </w:r>
      <w:r w:rsidR="002B7A28">
        <w:rPr>
          <w:rFonts w:ascii="Times New Roman" w:hAnsi="Times New Roman" w:cs="Times New Roman"/>
          <w:sz w:val="24"/>
          <w:szCs w:val="24"/>
        </w:rPr>
        <w:t xml:space="preserve"> deemed critical</w:t>
      </w:r>
      <w:r>
        <w:rPr>
          <w:rFonts w:ascii="Times New Roman" w:hAnsi="Times New Roman" w:cs="Times New Roman"/>
          <w:sz w:val="24"/>
          <w:szCs w:val="24"/>
        </w:rPr>
        <w:t>. This study specifically aims to explore t</w:t>
      </w:r>
      <w:r w:rsidRPr="00D34DD1">
        <w:rPr>
          <w:rFonts w:ascii="Times New Roman" w:hAnsi="Times New Roman" w:cs="Times New Roman"/>
          <w:sz w:val="24"/>
          <w:szCs w:val="24"/>
        </w:rPr>
        <w:t xml:space="preserve">he roles of </w:t>
      </w:r>
      <w:r w:rsidR="002B7A28">
        <w:rPr>
          <w:rFonts w:ascii="Times New Roman" w:hAnsi="Times New Roman" w:cs="Times New Roman"/>
          <w:sz w:val="24"/>
          <w:szCs w:val="24"/>
        </w:rPr>
        <w:t xml:space="preserve">a </w:t>
      </w:r>
      <w:r w:rsidRPr="00D34DD1">
        <w:rPr>
          <w:rFonts w:ascii="Times New Roman" w:hAnsi="Times New Roman" w:cs="Times New Roman"/>
          <w:sz w:val="24"/>
          <w:szCs w:val="24"/>
        </w:rPr>
        <w:t xml:space="preserve">high-performance work system (HPWS) in establishing supportive </w:t>
      </w:r>
      <w:r>
        <w:rPr>
          <w:rFonts w:ascii="Times New Roman" w:hAnsi="Times New Roman" w:cs="Times New Roman"/>
          <w:sz w:val="24"/>
          <w:szCs w:val="24"/>
        </w:rPr>
        <w:t>employees</w:t>
      </w:r>
      <w:r w:rsidR="005D174E">
        <w:rPr>
          <w:rFonts w:ascii="Times New Roman" w:hAnsi="Times New Roman" w:cs="Times New Roman"/>
          <w:sz w:val="24"/>
          <w:szCs w:val="24"/>
        </w:rPr>
        <w:t>’</w:t>
      </w:r>
      <w:r>
        <w:rPr>
          <w:rFonts w:ascii="Times New Roman" w:hAnsi="Times New Roman" w:cs="Times New Roman"/>
          <w:sz w:val="24"/>
          <w:szCs w:val="24"/>
        </w:rPr>
        <w:t xml:space="preserve"> </w:t>
      </w:r>
      <w:r w:rsidRPr="00D34DD1">
        <w:rPr>
          <w:rFonts w:ascii="Times New Roman" w:hAnsi="Times New Roman" w:cs="Times New Roman"/>
          <w:sz w:val="24"/>
          <w:szCs w:val="24"/>
        </w:rPr>
        <w:t xml:space="preserve">motivational climates toward the emergence of </w:t>
      </w:r>
      <w:r>
        <w:rPr>
          <w:rFonts w:ascii="Times New Roman" w:hAnsi="Times New Roman" w:cs="Times New Roman"/>
          <w:sz w:val="24"/>
          <w:szCs w:val="24"/>
        </w:rPr>
        <w:t xml:space="preserve">their </w:t>
      </w:r>
      <w:r w:rsidRPr="00D34DD1">
        <w:rPr>
          <w:rFonts w:ascii="Times New Roman" w:hAnsi="Times New Roman" w:cs="Times New Roman"/>
          <w:sz w:val="24"/>
          <w:szCs w:val="24"/>
        </w:rPr>
        <w:t>learning agility</w:t>
      </w:r>
      <w:r>
        <w:rPr>
          <w:rFonts w:ascii="Times New Roman" w:hAnsi="Times New Roman" w:cs="Times New Roman"/>
          <w:sz w:val="24"/>
          <w:szCs w:val="24"/>
        </w:rPr>
        <w:t xml:space="preserve">. </w:t>
      </w:r>
      <w:r w:rsidR="009A3529">
        <w:rPr>
          <w:rFonts w:ascii="Times New Roman" w:hAnsi="Times New Roman" w:cs="Times New Roman"/>
          <w:sz w:val="24"/>
          <w:szCs w:val="24"/>
        </w:rPr>
        <w:t xml:space="preserve">Thirty-four </w:t>
      </w:r>
      <w:r>
        <w:rPr>
          <w:rFonts w:ascii="Times New Roman" w:hAnsi="Times New Roman" w:cs="Times New Roman"/>
          <w:sz w:val="24"/>
          <w:szCs w:val="24"/>
        </w:rPr>
        <w:t xml:space="preserve">in-depth interviews have been </w:t>
      </w:r>
      <w:r w:rsidR="009A3529">
        <w:rPr>
          <w:rFonts w:ascii="Times New Roman" w:hAnsi="Times New Roman" w:cs="Times New Roman"/>
          <w:sz w:val="24"/>
          <w:szCs w:val="24"/>
        </w:rPr>
        <w:t>conducted with</w:t>
      </w:r>
      <w:r>
        <w:rPr>
          <w:rFonts w:ascii="Times New Roman" w:hAnsi="Times New Roman" w:cs="Times New Roman"/>
          <w:sz w:val="24"/>
          <w:szCs w:val="24"/>
        </w:rPr>
        <w:t xml:space="preserve"> senior HR leaders in Indonesia from multiple industries and scale of businesses. Currently</w:t>
      </w:r>
      <w:r w:rsidR="002B7A28">
        <w:rPr>
          <w:rFonts w:ascii="Times New Roman" w:hAnsi="Times New Roman" w:cs="Times New Roman"/>
          <w:sz w:val="24"/>
          <w:szCs w:val="24"/>
        </w:rPr>
        <w:t>,</w:t>
      </w:r>
      <w:r>
        <w:rPr>
          <w:rFonts w:ascii="Times New Roman" w:hAnsi="Times New Roman" w:cs="Times New Roman"/>
          <w:sz w:val="24"/>
          <w:szCs w:val="24"/>
        </w:rPr>
        <w:t xml:space="preserve"> the data is being coded and analysed using thematic analysis.</w:t>
      </w:r>
      <w:r w:rsidR="002B7A28" w:rsidRPr="002B7A28">
        <w:t xml:space="preserve"> </w:t>
      </w:r>
      <w:r w:rsidR="002B7A28">
        <w:rPr>
          <w:rFonts w:ascii="Times New Roman" w:hAnsi="Times New Roman" w:cs="Times New Roman"/>
          <w:sz w:val="24"/>
          <w:szCs w:val="24"/>
        </w:rPr>
        <w:t>B</w:t>
      </w:r>
      <w:r w:rsidR="002B7A28" w:rsidRPr="002B7A28">
        <w:rPr>
          <w:rFonts w:ascii="Times New Roman" w:hAnsi="Times New Roman" w:cs="Times New Roman"/>
          <w:sz w:val="24"/>
          <w:szCs w:val="24"/>
        </w:rPr>
        <w:t xml:space="preserve">y the time of the conference, preliminary findings will be </w:t>
      </w:r>
      <w:r w:rsidR="002B7A28">
        <w:rPr>
          <w:rFonts w:ascii="Times New Roman" w:hAnsi="Times New Roman" w:cs="Times New Roman"/>
          <w:sz w:val="24"/>
          <w:szCs w:val="24"/>
        </w:rPr>
        <w:t xml:space="preserve">able to be </w:t>
      </w:r>
      <w:r w:rsidR="002B7A28" w:rsidRPr="002B7A28">
        <w:rPr>
          <w:rFonts w:ascii="Times New Roman" w:hAnsi="Times New Roman" w:cs="Times New Roman"/>
          <w:sz w:val="24"/>
          <w:szCs w:val="24"/>
        </w:rPr>
        <w:t>presented.</w:t>
      </w:r>
    </w:p>
    <w:p w14:paraId="650509D5" w14:textId="0D5721D3" w:rsidR="008A0915" w:rsidRDefault="008A0915" w:rsidP="00D34DD1">
      <w:pPr>
        <w:spacing w:after="0" w:line="240" w:lineRule="auto"/>
        <w:jc w:val="both"/>
        <w:rPr>
          <w:rFonts w:ascii="Times New Roman" w:hAnsi="Times New Roman" w:cs="Times New Roman"/>
          <w:sz w:val="24"/>
          <w:szCs w:val="24"/>
        </w:rPr>
      </w:pPr>
    </w:p>
    <w:p w14:paraId="62B94F47" w14:textId="199A3FAF" w:rsidR="008A0915" w:rsidRDefault="008A0915" w:rsidP="00D34DD1">
      <w:pPr>
        <w:spacing w:after="0" w:line="240" w:lineRule="auto"/>
        <w:jc w:val="both"/>
        <w:rPr>
          <w:rFonts w:ascii="Times New Roman" w:hAnsi="Times New Roman" w:cs="Times New Roman"/>
          <w:sz w:val="24"/>
          <w:szCs w:val="24"/>
        </w:rPr>
      </w:pPr>
      <w:r w:rsidRPr="008A0915">
        <w:rPr>
          <w:rFonts w:ascii="Times New Roman" w:hAnsi="Times New Roman" w:cs="Times New Roman"/>
          <w:b/>
          <w:bCs/>
          <w:sz w:val="24"/>
          <w:szCs w:val="24"/>
        </w:rPr>
        <w:t>Track:</w:t>
      </w:r>
      <w:r>
        <w:rPr>
          <w:rFonts w:ascii="Times New Roman" w:hAnsi="Times New Roman" w:cs="Times New Roman"/>
          <w:sz w:val="24"/>
          <w:szCs w:val="24"/>
        </w:rPr>
        <w:t xml:space="preserve"> Human Resource Management</w:t>
      </w:r>
    </w:p>
    <w:p w14:paraId="4D89EAB9" w14:textId="3EFEA65B" w:rsidR="008A0915" w:rsidRDefault="008A0915" w:rsidP="00D34DD1">
      <w:pPr>
        <w:spacing w:after="0" w:line="240" w:lineRule="auto"/>
        <w:jc w:val="both"/>
        <w:rPr>
          <w:rFonts w:ascii="Times New Roman" w:hAnsi="Times New Roman" w:cs="Times New Roman"/>
          <w:sz w:val="24"/>
          <w:szCs w:val="24"/>
        </w:rPr>
      </w:pPr>
    </w:p>
    <w:p w14:paraId="4A40C128" w14:textId="3276E743" w:rsidR="008A0915" w:rsidRDefault="008A0915" w:rsidP="00D34DD1">
      <w:pPr>
        <w:spacing w:after="0" w:line="240" w:lineRule="auto"/>
        <w:jc w:val="both"/>
        <w:rPr>
          <w:rFonts w:ascii="Times New Roman" w:hAnsi="Times New Roman" w:cs="Times New Roman"/>
          <w:sz w:val="24"/>
          <w:szCs w:val="24"/>
        </w:rPr>
      </w:pPr>
      <w:r w:rsidRPr="008A0915">
        <w:rPr>
          <w:rFonts w:ascii="Times New Roman" w:hAnsi="Times New Roman" w:cs="Times New Roman"/>
          <w:b/>
          <w:bCs/>
          <w:sz w:val="24"/>
          <w:szCs w:val="24"/>
        </w:rPr>
        <w:t>Word count:</w:t>
      </w:r>
      <w:r>
        <w:rPr>
          <w:rFonts w:ascii="Times New Roman" w:hAnsi="Times New Roman" w:cs="Times New Roman"/>
          <w:sz w:val="24"/>
          <w:szCs w:val="24"/>
        </w:rPr>
        <w:t xml:space="preserve"> 1932 words</w:t>
      </w:r>
    </w:p>
    <w:p w14:paraId="1F549060" w14:textId="0A3366F4" w:rsidR="00D34DD1" w:rsidRPr="00D34DD1" w:rsidRDefault="00D34DD1" w:rsidP="00D34DD1">
      <w:pPr>
        <w:spacing w:after="0" w:line="240" w:lineRule="auto"/>
        <w:jc w:val="both"/>
        <w:rPr>
          <w:rFonts w:ascii="Times New Roman" w:hAnsi="Times New Roman" w:cs="Times New Roman"/>
          <w:sz w:val="24"/>
          <w:szCs w:val="24"/>
        </w:rPr>
      </w:pPr>
      <w:r w:rsidRPr="00D34DD1">
        <w:rPr>
          <w:rFonts w:ascii="Times New Roman" w:hAnsi="Times New Roman" w:cs="Times New Roman"/>
          <w:sz w:val="24"/>
          <w:szCs w:val="24"/>
        </w:rPr>
        <w:br w:type="page"/>
      </w:r>
    </w:p>
    <w:p w14:paraId="350E737C" w14:textId="739BFD13" w:rsidR="00165342" w:rsidRPr="00D34DD1" w:rsidRDefault="005D174E" w:rsidP="00D34DD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w:t>
      </w:r>
      <w:r w:rsidR="00D34DD1" w:rsidRPr="00D34DD1">
        <w:rPr>
          <w:rFonts w:ascii="Times New Roman" w:hAnsi="Times New Roman" w:cs="Times New Roman"/>
          <w:i/>
          <w:sz w:val="24"/>
          <w:szCs w:val="24"/>
        </w:rPr>
        <w:t>The illiterate of the 21st century will not be those who cannot read and write, but those who cannot learn, unlearn and relearn.</w:t>
      </w:r>
      <w:r>
        <w:rPr>
          <w:rFonts w:ascii="Times New Roman" w:hAnsi="Times New Roman" w:cs="Times New Roman"/>
          <w:i/>
          <w:sz w:val="24"/>
          <w:szCs w:val="24"/>
        </w:rPr>
        <w:t>”</w:t>
      </w:r>
      <w:r w:rsidR="00D34DD1">
        <w:rPr>
          <w:rFonts w:ascii="Times New Roman" w:hAnsi="Times New Roman" w:cs="Times New Roman"/>
          <w:i/>
          <w:sz w:val="24"/>
          <w:szCs w:val="24"/>
        </w:rPr>
        <w:t xml:space="preserve"> – </w:t>
      </w:r>
      <w:r w:rsidR="00D34DD1" w:rsidRPr="00D34DD1">
        <w:rPr>
          <w:rFonts w:ascii="Times New Roman" w:hAnsi="Times New Roman" w:cs="Times New Roman"/>
          <w:i/>
          <w:sz w:val="24"/>
          <w:szCs w:val="24"/>
        </w:rPr>
        <w:t>Alvin</w:t>
      </w:r>
      <w:r w:rsidR="00D34DD1">
        <w:rPr>
          <w:rFonts w:ascii="Times New Roman" w:hAnsi="Times New Roman" w:cs="Times New Roman"/>
          <w:i/>
          <w:sz w:val="24"/>
          <w:szCs w:val="24"/>
        </w:rPr>
        <w:t xml:space="preserve"> </w:t>
      </w:r>
      <w:r w:rsidR="00D34DD1" w:rsidRPr="00D34DD1">
        <w:rPr>
          <w:rFonts w:ascii="Times New Roman" w:hAnsi="Times New Roman" w:cs="Times New Roman"/>
          <w:i/>
          <w:sz w:val="24"/>
          <w:szCs w:val="24"/>
        </w:rPr>
        <w:t>Toffler</w:t>
      </w:r>
      <w:r w:rsidR="00D34DD1">
        <w:rPr>
          <w:rFonts w:ascii="Times New Roman" w:hAnsi="Times New Roman" w:cs="Times New Roman"/>
          <w:i/>
          <w:sz w:val="24"/>
          <w:szCs w:val="24"/>
        </w:rPr>
        <w:t>, 1970</w:t>
      </w:r>
    </w:p>
    <w:p w14:paraId="350E750E" w14:textId="77777777" w:rsidR="00470CE1" w:rsidRPr="00D34DD1" w:rsidRDefault="00470CE1" w:rsidP="00B968C0">
      <w:pPr>
        <w:spacing w:after="0" w:line="240" w:lineRule="auto"/>
        <w:jc w:val="both"/>
        <w:rPr>
          <w:rFonts w:ascii="Times New Roman" w:hAnsi="Times New Roman" w:cs="Times New Roman"/>
          <w:sz w:val="24"/>
          <w:szCs w:val="24"/>
        </w:rPr>
      </w:pPr>
    </w:p>
    <w:p w14:paraId="457557A6" w14:textId="66458726" w:rsidR="00D34DD1" w:rsidRDefault="00756586" w:rsidP="00B968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1E4AC62" w14:textId="5EA618DD" w:rsidR="009F696D" w:rsidRDefault="00D34DD1" w:rsidP="009F6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cited by Alvin Toffler more than 50 years ago</w:t>
      </w:r>
      <w:r w:rsidR="002B7A28">
        <w:rPr>
          <w:rFonts w:ascii="Times New Roman" w:hAnsi="Times New Roman" w:cs="Times New Roman"/>
          <w:sz w:val="24"/>
          <w:szCs w:val="24"/>
        </w:rPr>
        <w:t>,</w:t>
      </w:r>
      <w:r>
        <w:rPr>
          <w:rFonts w:ascii="Times New Roman" w:hAnsi="Times New Roman" w:cs="Times New Roman"/>
          <w:sz w:val="24"/>
          <w:szCs w:val="24"/>
        </w:rPr>
        <w:t xml:space="preserve"> one</w:t>
      </w:r>
      <w:r w:rsidR="005D174E">
        <w:rPr>
          <w:rFonts w:ascii="Times New Roman" w:hAnsi="Times New Roman" w:cs="Times New Roman"/>
          <w:sz w:val="24"/>
          <w:szCs w:val="24"/>
        </w:rPr>
        <w:t>’</w:t>
      </w:r>
      <w:r>
        <w:rPr>
          <w:rFonts w:ascii="Times New Roman" w:hAnsi="Times New Roman" w:cs="Times New Roman"/>
          <w:sz w:val="24"/>
          <w:szCs w:val="24"/>
        </w:rPr>
        <w:t>s ability (and willingness) to learn, unlearn and relearn new knowledge and skills have never been so important. This is especially true during the global pandemic. An industry study conducted by CIPD (2020)</w:t>
      </w:r>
      <w:r w:rsidR="002B7A28">
        <w:rPr>
          <w:rFonts w:ascii="Times New Roman" w:hAnsi="Times New Roman" w:cs="Times New Roman"/>
          <w:sz w:val="24"/>
          <w:szCs w:val="24"/>
        </w:rPr>
        <w:t xml:space="preserve"> with </w:t>
      </w:r>
      <w:r>
        <w:rPr>
          <w:rFonts w:ascii="Times New Roman" w:hAnsi="Times New Roman" w:cs="Times New Roman"/>
          <w:sz w:val="24"/>
          <w:szCs w:val="24"/>
        </w:rPr>
        <w:t xml:space="preserve">more than 1500 in-house and </w:t>
      </w:r>
      <w:r w:rsidRPr="00D34DD1">
        <w:rPr>
          <w:rFonts w:ascii="Times New Roman" w:hAnsi="Times New Roman" w:cs="Times New Roman"/>
          <w:sz w:val="24"/>
          <w:szCs w:val="24"/>
        </w:rPr>
        <w:t>independent professionals across the UK and Ireland</w:t>
      </w:r>
      <w:r>
        <w:rPr>
          <w:rFonts w:ascii="Times New Roman" w:hAnsi="Times New Roman" w:cs="Times New Roman"/>
          <w:sz w:val="24"/>
          <w:szCs w:val="24"/>
        </w:rPr>
        <w:t xml:space="preserve"> showed that pandemic-related work rearrangements ha</w:t>
      </w:r>
      <w:r w:rsidR="002B7A28">
        <w:rPr>
          <w:rFonts w:ascii="Times New Roman" w:hAnsi="Times New Roman" w:cs="Times New Roman"/>
          <w:sz w:val="24"/>
          <w:szCs w:val="24"/>
        </w:rPr>
        <w:t>d</w:t>
      </w:r>
      <w:r>
        <w:rPr>
          <w:rFonts w:ascii="Times New Roman" w:hAnsi="Times New Roman" w:cs="Times New Roman"/>
          <w:sz w:val="24"/>
          <w:szCs w:val="24"/>
        </w:rPr>
        <w:t xml:space="preserve"> provided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challenges for employees and </w:t>
      </w:r>
      <w:r w:rsidR="00B52665">
        <w:rPr>
          <w:rFonts w:ascii="Times New Roman" w:hAnsi="Times New Roman" w:cs="Times New Roman"/>
          <w:sz w:val="24"/>
          <w:szCs w:val="24"/>
        </w:rPr>
        <w:t>managers,</w:t>
      </w:r>
      <w:r>
        <w:rPr>
          <w:rFonts w:ascii="Times New Roman" w:hAnsi="Times New Roman" w:cs="Times New Roman"/>
          <w:sz w:val="24"/>
          <w:szCs w:val="24"/>
        </w:rPr>
        <w:t xml:space="preserve"> such as</w:t>
      </w:r>
      <w:r w:rsidRPr="00D34DD1">
        <w:t xml:space="preserve"> </w:t>
      </w:r>
      <w:r w:rsidRPr="00D34DD1">
        <w:rPr>
          <w:rFonts w:ascii="Times New Roman" w:hAnsi="Times New Roman" w:cs="Times New Roman"/>
          <w:sz w:val="24"/>
          <w:szCs w:val="24"/>
        </w:rPr>
        <w:t>increased demand of flexible working requests</w:t>
      </w:r>
      <w:r>
        <w:rPr>
          <w:rFonts w:ascii="Times New Roman" w:hAnsi="Times New Roman" w:cs="Times New Roman"/>
          <w:sz w:val="24"/>
          <w:szCs w:val="24"/>
        </w:rPr>
        <w:t xml:space="preserve">, psychological stressors of homeworking as well as the complexity of managing and redesigning jobs that are </w:t>
      </w:r>
      <w:r w:rsidRPr="00D34DD1">
        <w:rPr>
          <w:rFonts w:ascii="Times New Roman" w:hAnsi="Times New Roman" w:cs="Times New Roman"/>
          <w:sz w:val="24"/>
          <w:szCs w:val="24"/>
        </w:rPr>
        <w:t>unsuitable for remote working</w:t>
      </w:r>
      <w:r>
        <w:rPr>
          <w:rFonts w:ascii="Times New Roman" w:hAnsi="Times New Roman" w:cs="Times New Roman"/>
          <w:sz w:val="24"/>
          <w:szCs w:val="24"/>
        </w:rPr>
        <w:t xml:space="preserve">. One of the top three </w:t>
      </w:r>
      <w:r w:rsidR="005D174E">
        <w:rPr>
          <w:rFonts w:ascii="Times New Roman" w:hAnsi="Times New Roman" w:cs="Times New Roman"/>
          <w:sz w:val="24"/>
          <w:szCs w:val="24"/>
        </w:rPr>
        <w:t>“</w:t>
      </w:r>
      <w:r>
        <w:rPr>
          <w:rFonts w:ascii="Times New Roman" w:hAnsi="Times New Roman" w:cs="Times New Roman"/>
          <w:sz w:val="24"/>
          <w:szCs w:val="24"/>
        </w:rPr>
        <w:t>influencing trends</w:t>
      </w:r>
      <w:r w:rsidR="005D174E">
        <w:rPr>
          <w:rFonts w:ascii="Times New Roman" w:hAnsi="Times New Roman" w:cs="Times New Roman"/>
          <w:sz w:val="24"/>
          <w:szCs w:val="24"/>
        </w:rPr>
        <w:t>”</w:t>
      </w:r>
      <w:r>
        <w:rPr>
          <w:rFonts w:ascii="Times New Roman" w:hAnsi="Times New Roman" w:cs="Times New Roman"/>
          <w:sz w:val="24"/>
          <w:szCs w:val="24"/>
        </w:rPr>
        <w:t xml:space="preserve"> mentioned here is a </w:t>
      </w:r>
      <w:r w:rsidRPr="00D34DD1">
        <w:rPr>
          <w:rFonts w:ascii="Times New Roman" w:hAnsi="Times New Roman" w:cs="Times New Roman"/>
          <w:sz w:val="24"/>
          <w:szCs w:val="24"/>
        </w:rPr>
        <w:t>particular</w:t>
      </w:r>
      <w:r>
        <w:rPr>
          <w:rFonts w:ascii="Times New Roman" w:hAnsi="Times New Roman" w:cs="Times New Roman"/>
          <w:sz w:val="24"/>
          <w:szCs w:val="24"/>
        </w:rPr>
        <w:t xml:space="preserve"> </w:t>
      </w:r>
      <w:r w:rsidRPr="00D34DD1">
        <w:rPr>
          <w:rFonts w:ascii="Times New Roman" w:hAnsi="Times New Roman" w:cs="Times New Roman"/>
          <w:sz w:val="24"/>
          <w:szCs w:val="24"/>
        </w:rPr>
        <w:t>calling for more agile</w:t>
      </w:r>
      <w:r>
        <w:rPr>
          <w:rFonts w:ascii="Times New Roman" w:hAnsi="Times New Roman" w:cs="Times New Roman"/>
          <w:sz w:val="24"/>
          <w:szCs w:val="24"/>
        </w:rPr>
        <w:t xml:space="preserve"> </w:t>
      </w:r>
      <w:r w:rsidRPr="00D34DD1">
        <w:rPr>
          <w:rFonts w:ascii="Times New Roman" w:hAnsi="Times New Roman" w:cs="Times New Roman"/>
          <w:sz w:val="24"/>
          <w:szCs w:val="24"/>
        </w:rPr>
        <w:t xml:space="preserve">ways of working and responding rapidly to industrial and economic </w:t>
      </w:r>
      <w:r w:rsidR="00B52665" w:rsidRPr="00D34DD1">
        <w:rPr>
          <w:rFonts w:ascii="Times New Roman" w:hAnsi="Times New Roman" w:cs="Times New Roman"/>
          <w:sz w:val="24"/>
          <w:szCs w:val="24"/>
        </w:rPr>
        <w:t>change</w:t>
      </w:r>
      <w:r w:rsidR="00B52665">
        <w:rPr>
          <w:rFonts w:ascii="Times New Roman" w:hAnsi="Times New Roman" w:cs="Times New Roman"/>
          <w:sz w:val="24"/>
          <w:szCs w:val="24"/>
        </w:rPr>
        <w:t>,</w:t>
      </w:r>
      <w:r>
        <w:rPr>
          <w:rFonts w:ascii="Times New Roman" w:hAnsi="Times New Roman" w:cs="Times New Roman"/>
          <w:sz w:val="24"/>
          <w:szCs w:val="24"/>
        </w:rPr>
        <w:t xml:space="preserve"> especially within the private sectors. The </w:t>
      </w:r>
      <w:r w:rsidRPr="00D34DD1">
        <w:rPr>
          <w:rFonts w:ascii="Times New Roman" w:hAnsi="Times New Roman" w:cs="Times New Roman"/>
          <w:sz w:val="24"/>
          <w:szCs w:val="24"/>
        </w:rPr>
        <w:t xml:space="preserve">speed at which </w:t>
      </w:r>
      <w:r>
        <w:rPr>
          <w:rFonts w:ascii="Times New Roman" w:hAnsi="Times New Roman" w:cs="Times New Roman"/>
          <w:sz w:val="24"/>
          <w:szCs w:val="24"/>
        </w:rPr>
        <w:t xml:space="preserve">it </w:t>
      </w:r>
      <w:r w:rsidRPr="00D34DD1">
        <w:rPr>
          <w:rFonts w:ascii="Times New Roman" w:hAnsi="Times New Roman" w:cs="Times New Roman"/>
          <w:sz w:val="24"/>
          <w:szCs w:val="24"/>
        </w:rPr>
        <w:t>influence</w:t>
      </w:r>
      <w:r>
        <w:rPr>
          <w:rFonts w:ascii="Times New Roman" w:hAnsi="Times New Roman" w:cs="Times New Roman"/>
          <w:sz w:val="24"/>
          <w:szCs w:val="24"/>
        </w:rPr>
        <w:t>s</w:t>
      </w:r>
      <w:r w:rsidRPr="00D34DD1">
        <w:rPr>
          <w:rFonts w:ascii="Times New Roman" w:hAnsi="Times New Roman" w:cs="Times New Roman"/>
          <w:sz w:val="24"/>
          <w:szCs w:val="24"/>
        </w:rPr>
        <w:t xml:space="preserve"> </w:t>
      </w:r>
      <w:r>
        <w:rPr>
          <w:rFonts w:ascii="Times New Roman" w:hAnsi="Times New Roman" w:cs="Times New Roman"/>
          <w:sz w:val="24"/>
          <w:szCs w:val="24"/>
        </w:rPr>
        <w:t>organi</w:t>
      </w:r>
      <w:r w:rsidR="002B7A28">
        <w:rPr>
          <w:rFonts w:ascii="Times New Roman" w:hAnsi="Times New Roman" w:cs="Times New Roman"/>
          <w:sz w:val="24"/>
          <w:szCs w:val="24"/>
        </w:rPr>
        <w:t>s</w:t>
      </w:r>
      <w:r>
        <w:rPr>
          <w:rFonts w:ascii="Times New Roman" w:hAnsi="Times New Roman" w:cs="Times New Roman"/>
          <w:sz w:val="24"/>
          <w:szCs w:val="24"/>
        </w:rPr>
        <w:t xml:space="preserve">ational </w:t>
      </w:r>
      <w:r w:rsidRPr="00D34DD1">
        <w:rPr>
          <w:rFonts w:ascii="Times New Roman" w:hAnsi="Times New Roman" w:cs="Times New Roman"/>
          <w:sz w:val="24"/>
          <w:szCs w:val="24"/>
        </w:rPr>
        <w:t>change</w:t>
      </w:r>
      <w:r>
        <w:rPr>
          <w:rFonts w:ascii="Times New Roman" w:hAnsi="Times New Roman" w:cs="Times New Roman"/>
          <w:sz w:val="24"/>
          <w:szCs w:val="24"/>
        </w:rPr>
        <w:t>s</w:t>
      </w:r>
      <w:r w:rsidRPr="00D34DD1">
        <w:rPr>
          <w:rFonts w:ascii="Times New Roman" w:hAnsi="Times New Roman" w:cs="Times New Roman"/>
          <w:sz w:val="24"/>
          <w:szCs w:val="24"/>
        </w:rPr>
        <w:t xml:space="preserve"> is likely to be more rapid and significant</w:t>
      </w:r>
      <w:r w:rsidR="002B7A28">
        <w:rPr>
          <w:rFonts w:ascii="Times New Roman" w:hAnsi="Times New Roman" w:cs="Times New Roman"/>
          <w:sz w:val="24"/>
          <w:szCs w:val="24"/>
        </w:rPr>
        <w:t>. T</w:t>
      </w:r>
      <w:r>
        <w:rPr>
          <w:rFonts w:ascii="Times New Roman" w:hAnsi="Times New Roman" w:cs="Times New Roman"/>
          <w:sz w:val="24"/>
          <w:szCs w:val="24"/>
        </w:rPr>
        <w:t xml:space="preserve">hus, there is a pressing need to </w:t>
      </w:r>
      <w:r w:rsidRPr="00D34DD1">
        <w:rPr>
          <w:rFonts w:ascii="Times New Roman" w:hAnsi="Times New Roman" w:cs="Times New Roman"/>
          <w:sz w:val="24"/>
          <w:szCs w:val="24"/>
        </w:rPr>
        <w:t xml:space="preserve">integrate </w:t>
      </w:r>
      <w:r>
        <w:rPr>
          <w:rFonts w:ascii="Times New Roman" w:hAnsi="Times New Roman" w:cs="Times New Roman"/>
          <w:sz w:val="24"/>
          <w:szCs w:val="24"/>
        </w:rPr>
        <w:t xml:space="preserve">agility </w:t>
      </w:r>
      <w:r w:rsidRPr="00D34DD1">
        <w:rPr>
          <w:rFonts w:ascii="Times New Roman" w:hAnsi="Times New Roman" w:cs="Times New Roman"/>
          <w:sz w:val="24"/>
          <w:szCs w:val="24"/>
        </w:rPr>
        <w:t>into</w:t>
      </w:r>
      <w:r>
        <w:rPr>
          <w:rFonts w:ascii="Times New Roman" w:hAnsi="Times New Roman" w:cs="Times New Roman"/>
          <w:sz w:val="24"/>
          <w:szCs w:val="24"/>
        </w:rPr>
        <w:t xml:space="preserve"> the organi</w:t>
      </w:r>
      <w:r w:rsidR="002B7A28">
        <w:rPr>
          <w:rFonts w:ascii="Times New Roman" w:hAnsi="Times New Roman" w:cs="Times New Roman"/>
          <w:sz w:val="24"/>
          <w:szCs w:val="24"/>
        </w:rPr>
        <w:t>s</w:t>
      </w:r>
      <w:r>
        <w:rPr>
          <w:rFonts w:ascii="Times New Roman" w:hAnsi="Times New Roman" w:cs="Times New Roman"/>
          <w:sz w:val="24"/>
          <w:szCs w:val="24"/>
        </w:rPr>
        <w:t xml:space="preserve">ational HR </w:t>
      </w:r>
      <w:r w:rsidRPr="00D34DD1">
        <w:rPr>
          <w:rFonts w:ascii="Times New Roman" w:hAnsi="Times New Roman" w:cs="Times New Roman"/>
          <w:sz w:val="24"/>
          <w:szCs w:val="24"/>
        </w:rPr>
        <w:t>practice</w:t>
      </w:r>
      <w:r>
        <w:rPr>
          <w:rFonts w:ascii="Times New Roman" w:hAnsi="Times New Roman" w:cs="Times New Roman"/>
          <w:sz w:val="24"/>
          <w:szCs w:val="24"/>
        </w:rPr>
        <w:t>s</w:t>
      </w:r>
      <w:r w:rsidRPr="00D34DD1">
        <w:rPr>
          <w:rFonts w:ascii="Times New Roman" w:hAnsi="Times New Roman" w:cs="Times New Roman"/>
          <w:sz w:val="24"/>
          <w:szCs w:val="24"/>
        </w:rPr>
        <w:t xml:space="preserve"> to deal </w:t>
      </w:r>
      <w:r w:rsidR="002B7A28">
        <w:rPr>
          <w:rFonts w:ascii="Times New Roman" w:hAnsi="Times New Roman" w:cs="Times New Roman"/>
          <w:sz w:val="24"/>
          <w:szCs w:val="24"/>
        </w:rPr>
        <w:t xml:space="preserve">with </w:t>
      </w:r>
      <w:r>
        <w:rPr>
          <w:rFonts w:ascii="Times New Roman" w:hAnsi="Times New Roman" w:cs="Times New Roman"/>
          <w:sz w:val="24"/>
          <w:szCs w:val="24"/>
        </w:rPr>
        <w:t xml:space="preserve">and mitigate </w:t>
      </w:r>
      <w:r w:rsidRPr="00D34DD1">
        <w:rPr>
          <w:rFonts w:ascii="Times New Roman" w:hAnsi="Times New Roman" w:cs="Times New Roman"/>
          <w:sz w:val="24"/>
          <w:szCs w:val="24"/>
        </w:rPr>
        <w:t>future crises</w:t>
      </w:r>
      <w:r>
        <w:rPr>
          <w:rFonts w:ascii="Times New Roman" w:hAnsi="Times New Roman" w:cs="Times New Roman"/>
          <w:sz w:val="24"/>
          <w:szCs w:val="24"/>
        </w:rPr>
        <w:t xml:space="preserve"> (ibid.)</w:t>
      </w:r>
      <w:r w:rsidRPr="00D34DD1">
        <w:rPr>
          <w:rFonts w:ascii="Times New Roman" w:hAnsi="Times New Roman" w:cs="Times New Roman"/>
          <w:sz w:val="24"/>
          <w:szCs w:val="24"/>
        </w:rPr>
        <w:t>.</w:t>
      </w:r>
      <w:r w:rsidR="009F696D">
        <w:rPr>
          <w:rFonts w:ascii="Times New Roman" w:hAnsi="Times New Roman" w:cs="Times New Roman"/>
          <w:sz w:val="24"/>
          <w:szCs w:val="24"/>
        </w:rPr>
        <w:t xml:space="preserve"> </w:t>
      </w:r>
      <w:r w:rsidR="009F696D" w:rsidRPr="005D0CE4">
        <w:rPr>
          <w:rFonts w:ascii="Times New Roman" w:hAnsi="Times New Roman" w:cs="Times New Roman"/>
          <w:sz w:val="24"/>
          <w:szCs w:val="24"/>
        </w:rPr>
        <w:t>Being agile, innovative, having the ability to consider multiple scenarios</w:t>
      </w:r>
      <w:r w:rsidR="009F696D">
        <w:rPr>
          <w:rFonts w:ascii="Times New Roman" w:hAnsi="Times New Roman" w:cs="Times New Roman"/>
          <w:sz w:val="24"/>
          <w:szCs w:val="24"/>
        </w:rPr>
        <w:t xml:space="preserve"> in these uncertain times</w:t>
      </w:r>
      <w:r w:rsidR="009F696D" w:rsidRPr="005D0CE4">
        <w:rPr>
          <w:rFonts w:ascii="Times New Roman" w:hAnsi="Times New Roman" w:cs="Times New Roman"/>
          <w:sz w:val="24"/>
          <w:szCs w:val="24"/>
        </w:rPr>
        <w:t xml:space="preserve">, dealing with complexity and managing paradoxes were noted as some of the </w:t>
      </w:r>
      <w:r w:rsidR="005D174E">
        <w:rPr>
          <w:rFonts w:ascii="Times New Roman" w:hAnsi="Times New Roman" w:cs="Times New Roman"/>
          <w:sz w:val="24"/>
          <w:szCs w:val="24"/>
        </w:rPr>
        <w:t>“</w:t>
      </w:r>
      <w:r w:rsidR="009F696D" w:rsidRPr="005D0CE4">
        <w:rPr>
          <w:rFonts w:ascii="Times New Roman" w:hAnsi="Times New Roman" w:cs="Times New Roman"/>
          <w:sz w:val="24"/>
          <w:szCs w:val="24"/>
        </w:rPr>
        <w:t>in-demand skills</w:t>
      </w:r>
      <w:r w:rsidR="005D174E">
        <w:rPr>
          <w:rFonts w:ascii="Times New Roman" w:hAnsi="Times New Roman" w:cs="Times New Roman"/>
          <w:sz w:val="24"/>
          <w:szCs w:val="24"/>
        </w:rPr>
        <w:t>”</w:t>
      </w:r>
      <w:r w:rsidR="009F696D" w:rsidRPr="005D0CE4">
        <w:rPr>
          <w:rFonts w:ascii="Times New Roman" w:hAnsi="Times New Roman" w:cs="Times New Roman"/>
          <w:sz w:val="24"/>
          <w:szCs w:val="24"/>
        </w:rPr>
        <w:t xml:space="preserve"> for the next </w:t>
      </w:r>
      <w:r w:rsidR="009F696D">
        <w:rPr>
          <w:rFonts w:ascii="Times New Roman" w:hAnsi="Times New Roman" w:cs="Times New Roman"/>
          <w:sz w:val="24"/>
          <w:szCs w:val="24"/>
        </w:rPr>
        <w:t>decade</w:t>
      </w:r>
      <w:r w:rsidR="009F696D" w:rsidRPr="005D0CE4">
        <w:rPr>
          <w:rFonts w:ascii="Times New Roman" w:hAnsi="Times New Roman" w:cs="Times New Roman"/>
          <w:sz w:val="24"/>
          <w:szCs w:val="24"/>
        </w:rPr>
        <w:t xml:space="preserve"> (</w:t>
      </w:r>
      <w:r w:rsidR="009F696D">
        <w:rPr>
          <w:rFonts w:ascii="Times New Roman" w:hAnsi="Times New Roman" w:cs="Times New Roman"/>
          <w:sz w:val="24"/>
          <w:szCs w:val="24"/>
        </w:rPr>
        <w:t>Oxford Economics</w:t>
      </w:r>
      <w:r w:rsidR="009F696D" w:rsidRPr="005D0CE4">
        <w:rPr>
          <w:rFonts w:ascii="Times New Roman" w:hAnsi="Times New Roman" w:cs="Times New Roman"/>
          <w:sz w:val="24"/>
          <w:szCs w:val="24"/>
        </w:rPr>
        <w:t>, 2012).</w:t>
      </w:r>
    </w:p>
    <w:p w14:paraId="7E52D3A1" w14:textId="4A8DBBA0" w:rsidR="00D34DD1" w:rsidRDefault="00D34DD1" w:rsidP="00D34DD1">
      <w:pPr>
        <w:spacing w:after="0" w:line="240" w:lineRule="auto"/>
        <w:jc w:val="both"/>
        <w:rPr>
          <w:rFonts w:ascii="Times New Roman" w:hAnsi="Times New Roman" w:cs="Times New Roman"/>
          <w:sz w:val="24"/>
          <w:szCs w:val="24"/>
        </w:rPr>
      </w:pPr>
    </w:p>
    <w:p w14:paraId="780106C2" w14:textId="2630E698" w:rsidR="009F696D" w:rsidRDefault="009F696D" w:rsidP="009F6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Learning agility can be defined as</w:t>
      </w:r>
      <w:r w:rsidR="00D34DD1" w:rsidRPr="00D34DD1">
        <w:rPr>
          <w:rFonts w:ascii="Times New Roman" w:hAnsi="Times New Roman" w:cs="Times New Roman"/>
          <w:sz w:val="24"/>
          <w:szCs w:val="24"/>
        </w:rPr>
        <w:t xml:space="preserve"> the ability to deal with new experiences </w:t>
      </w:r>
      <w:r w:rsidR="00D34DD1">
        <w:rPr>
          <w:rFonts w:ascii="Times New Roman" w:hAnsi="Times New Roman" w:cs="Times New Roman"/>
          <w:sz w:val="24"/>
          <w:szCs w:val="24"/>
        </w:rPr>
        <w:t xml:space="preserve">(e.g., such as pandemic-related work rearrangements) </w:t>
      </w:r>
      <w:r w:rsidR="00D34DD1" w:rsidRPr="00D34DD1">
        <w:rPr>
          <w:rFonts w:ascii="Times New Roman" w:hAnsi="Times New Roman" w:cs="Times New Roman"/>
          <w:sz w:val="24"/>
          <w:szCs w:val="24"/>
        </w:rPr>
        <w:t>flexibly and rapidly by trying new behaviour and making quick adjustments so new learning will be realised when one does not know exactly what to do (Burke, 2016)</w:t>
      </w:r>
      <w:r w:rsidR="00D34DD1">
        <w:rPr>
          <w:rFonts w:ascii="Times New Roman" w:hAnsi="Times New Roman" w:cs="Times New Roman"/>
          <w:sz w:val="24"/>
          <w:szCs w:val="24"/>
        </w:rPr>
        <w:t>.</w:t>
      </w:r>
      <w:r>
        <w:rPr>
          <w:rFonts w:ascii="Times New Roman" w:hAnsi="Times New Roman" w:cs="Times New Roman"/>
          <w:sz w:val="24"/>
          <w:szCs w:val="24"/>
        </w:rPr>
        <w:t xml:space="preserve"> </w:t>
      </w:r>
      <w:r w:rsidRPr="009F696D">
        <w:rPr>
          <w:rFonts w:ascii="Times New Roman" w:hAnsi="Times New Roman" w:cs="Times New Roman"/>
          <w:sz w:val="24"/>
          <w:szCs w:val="24"/>
        </w:rPr>
        <w:t xml:space="preserve">Since initial conceptualisation by </w:t>
      </w:r>
      <w:proofErr w:type="spellStart"/>
      <w:r w:rsidRPr="009F696D">
        <w:rPr>
          <w:rFonts w:ascii="Times New Roman" w:hAnsi="Times New Roman" w:cs="Times New Roman"/>
          <w:sz w:val="24"/>
          <w:szCs w:val="24"/>
        </w:rPr>
        <w:t>Eichinger</w:t>
      </w:r>
      <w:proofErr w:type="spellEnd"/>
      <w:r w:rsidRPr="009F696D">
        <w:rPr>
          <w:rFonts w:ascii="Times New Roman" w:hAnsi="Times New Roman" w:cs="Times New Roman"/>
          <w:sz w:val="24"/>
          <w:szCs w:val="24"/>
        </w:rPr>
        <w:t xml:space="preserve"> and Lombardo (2000), many different conceptualisations of learning agility </w:t>
      </w:r>
      <w:r>
        <w:rPr>
          <w:rFonts w:ascii="Times New Roman" w:hAnsi="Times New Roman" w:cs="Times New Roman"/>
          <w:sz w:val="24"/>
          <w:szCs w:val="24"/>
        </w:rPr>
        <w:t xml:space="preserve">have </w:t>
      </w:r>
      <w:r w:rsidRPr="009F696D">
        <w:rPr>
          <w:rFonts w:ascii="Times New Roman" w:hAnsi="Times New Roman" w:cs="Times New Roman"/>
          <w:sz w:val="24"/>
          <w:szCs w:val="24"/>
        </w:rPr>
        <w:t>been offered</w:t>
      </w:r>
      <w:r>
        <w:rPr>
          <w:rFonts w:ascii="Times New Roman" w:hAnsi="Times New Roman" w:cs="Times New Roman"/>
          <w:sz w:val="24"/>
          <w:szCs w:val="24"/>
        </w:rPr>
        <w:t xml:space="preserve">, such as </w:t>
      </w:r>
      <w:r w:rsidRPr="009F696D">
        <w:rPr>
          <w:rFonts w:ascii="Times New Roman" w:hAnsi="Times New Roman" w:cs="Times New Roman"/>
          <w:sz w:val="24"/>
          <w:szCs w:val="24"/>
        </w:rPr>
        <w:t>in terms of reconfigur</w:t>
      </w:r>
      <w:r>
        <w:rPr>
          <w:rFonts w:ascii="Times New Roman" w:hAnsi="Times New Roman" w:cs="Times New Roman"/>
          <w:sz w:val="24"/>
          <w:szCs w:val="24"/>
        </w:rPr>
        <w:t>ing</w:t>
      </w:r>
      <w:r w:rsidRPr="009F696D">
        <w:rPr>
          <w:rFonts w:ascii="Times New Roman" w:hAnsi="Times New Roman" w:cs="Times New Roman"/>
          <w:sz w:val="24"/>
          <w:szCs w:val="24"/>
        </w:rPr>
        <w:t xml:space="preserve"> activities quickly to meet changing demands in the task environment</w:t>
      </w:r>
      <w:r>
        <w:rPr>
          <w:rFonts w:ascii="Times New Roman" w:hAnsi="Times New Roman" w:cs="Times New Roman"/>
          <w:sz w:val="24"/>
          <w:szCs w:val="24"/>
        </w:rPr>
        <w:t xml:space="preserve"> (</w:t>
      </w:r>
      <w:proofErr w:type="spellStart"/>
      <w:r w:rsidRPr="009F696D">
        <w:rPr>
          <w:rFonts w:ascii="Times New Roman" w:hAnsi="Times New Roman" w:cs="Times New Roman"/>
          <w:sz w:val="24"/>
          <w:szCs w:val="24"/>
        </w:rPr>
        <w:t>Mitchinson</w:t>
      </w:r>
      <w:proofErr w:type="spellEnd"/>
      <w:r w:rsidRPr="009F696D">
        <w:rPr>
          <w:rFonts w:ascii="Times New Roman" w:hAnsi="Times New Roman" w:cs="Times New Roman"/>
          <w:sz w:val="24"/>
          <w:szCs w:val="24"/>
        </w:rPr>
        <w:t xml:space="preserve"> et al., 2012</w:t>
      </w:r>
      <w:r>
        <w:rPr>
          <w:rFonts w:ascii="Times New Roman" w:hAnsi="Times New Roman" w:cs="Times New Roman"/>
          <w:sz w:val="24"/>
          <w:szCs w:val="24"/>
        </w:rPr>
        <w:t xml:space="preserve">; </w:t>
      </w:r>
      <w:r w:rsidRPr="009F696D">
        <w:rPr>
          <w:rFonts w:ascii="Times New Roman" w:hAnsi="Times New Roman" w:cs="Times New Roman"/>
          <w:sz w:val="24"/>
          <w:szCs w:val="24"/>
        </w:rPr>
        <w:t>De Meuse &amp; Feng, 2015), learning from experience (De Meuse, 2017) as well as scanning a new situation rapidly then understanding quickly what needs to be performed (Hoff &amp; Burke, 2017).  Following Hoff and Burke</w:t>
      </w:r>
      <w:r w:rsidR="005D174E">
        <w:rPr>
          <w:rFonts w:ascii="Times New Roman" w:hAnsi="Times New Roman" w:cs="Times New Roman"/>
          <w:sz w:val="24"/>
          <w:szCs w:val="24"/>
        </w:rPr>
        <w:t>’</w:t>
      </w:r>
      <w:r w:rsidRPr="009F696D">
        <w:rPr>
          <w:rFonts w:ascii="Times New Roman" w:hAnsi="Times New Roman" w:cs="Times New Roman"/>
          <w:sz w:val="24"/>
          <w:szCs w:val="24"/>
        </w:rPr>
        <w:t>s (2017)</w:t>
      </w:r>
      <w:r>
        <w:rPr>
          <w:rFonts w:ascii="Times New Roman" w:hAnsi="Times New Roman" w:cs="Times New Roman"/>
          <w:sz w:val="24"/>
          <w:szCs w:val="24"/>
        </w:rPr>
        <w:t xml:space="preserve"> definition,</w:t>
      </w:r>
      <w:r w:rsidRPr="009F696D">
        <w:rPr>
          <w:rFonts w:ascii="Times New Roman" w:hAnsi="Times New Roman" w:cs="Times New Roman"/>
          <w:sz w:val="24"/>
          <w:szCs w:val="24"/>
        </w:rPr>
        <w:t xml:space="preserve"> </w:t>
      </w:r>
      <w:r w:rsidR="005D174E">
        <w:rPr>
          <w:rFonts w:ascii="Times New Roman" w:hAnsi="Times New Roman" w:cs="Times New Roman"/>
          <w:sz w:val="24"/>
          <w:szCs w:val="24"/>
        </w:rPr>
        <w:t>‘</w:t>
      </w:r>
      <w:r w:rsidRPr="009F696D">
        <w:rPr>
          <w:rFonts w:ascii="Times New Roman" w:hAnsi="Times New Roman" w:cs="Times New Roman"/>
          <w:sz w:val="24"/>
          <w:szCs w:val="24"/>
        </w:rPr>
        <w:t>learning</w:t>
      </w:r>
      <w:r w:rsidR="005D174E">
        <w:rPr>
          <w:rFonts w:ascii="Times New Roman" w:hAnsi="Times New Roman" w:cs="Times New Roman"/>
          <w:sz w:val="24"/>
          <w:szCs w:val="24"/>
        </w:rPr>
        <w:t>’</w:t>
      </w:r>
      <w:r w:rsidRPr="009F696D">
        <w:rPr>
          <w:rFonts w:ascii="Times New Roman" w:hAnsi="Times New Roman" w:cs="Times New Roman"/>
          <w:sz w:val="24"/>
          <w:szCs w:val="24"/>
        </w:rPr>
        <w:t xml:space="preserve"> </w:t>
      </w:r>
      <w:r>
        <w:rPr>
          <w:rFonts w:ascii="Times New Roman" w:hAnsi="Times New Roman" w:cs="Times New Roman"/>
          <w:sz w:val="24"/>
          <w:szCs w:val="24"/>
        </w:rPr>
        <w:t xml:space="preserve">can </w:t>
      </w:r>
      <w:r w:rsidR="005D174E">
        <w:rPr>
          <w:rFonts w:ascii="Times New Roman" w:hAnsi="Times New Roman" w:cs="Times New Roman"/>
          <w:sz w:val="24"/>
          <w:szCs w:val="24"/>
        </w:rPr>
        <w:t xml:space="preserve">be </w:t>
      </w:r>
      <w:r w:rsidRPr="009F696D">
        <w:rPr>
          <w:rFonts w:ascii="Times New Roman" w:hAnsi="Times New Roman" w:cs="Times New Roman"/>
          <w:sz w:val="24"/>
          <w:szCs w:val="24"/>
        </w:rPr>
        <w:t>reflected in behavioural processes of experimenting, performance risk-taking, interpersonal risk-taking, collaborating, information gathering, feedback-</w:t>
      </w:r>
      <w:proofErr w:type="gramStart"/>
      <w:r w:rsidRPr="009F696D">
        <w:rPr>
          <w:rFonts w:ascii="Times New Roman" w:hAnsi="Times New Roman" w:cs="Times New Roman"/>
          <w:sz w:val="24"/>
          <w:szCs w:val="24"/>
        </w:rPr>
        <w:t>seeking</w:t>
      </w:r>
      <w:proofErr w:type="gramEnd"/>
      <w:r w:rsidRPr="009F696D">
        <w:rPr>
          <w:rFonts w:ascii="Times New Roman" w:hAnsi="Times New Roman" w:cs="Times New Roman"/>
          <w:sz w:val="24"/>
          <w:szCs w:val="24"/>
        </w:rPr>
        <w:t xml:space="preserve"> and reflecting and learning, and </w:t>
      </w:r>
      <w:r w:rsidR="005D174E">
        <w:rPr>
          <w:rFonts w:ascii="Times New Roman" w:hAnsi="Times New Roman" w:cs="Times New Roman"/>
          <w:sz w:val="24"/>
          <w:szCs w:val="24"/>
        </w:rPr>
        <w:t>‘</w:t>
      </w:r>
      <w:r w:rsidRPr="009F696D">
        <w:rPr>
          <w:rFonts w:ascii="Times New Roman" w:hAnsi="Times New Roman" w:cs="Times New Roman"/>
          <w:sz w:val="24"/>
          <w:szCs w:val="24"/>
        </w:rPr>
        <w:t>agility</w:t>
      </w:r>
      <w:r w:rsidR="005D174E">
        <w:rPr>
          <w:rFonts w:ascii="Times New Roman" w:hAnsi="Times New Roman" w:cs="Times New Roman"/>
          <w:sz w:val="24"/>
          <w:szCs w:val="24"/>
        </w:rPr>
        <w:t>’</w:t>
      </w:r>
      <w:r w:rsidRPr="009F696D">
        <w:rPr>
          <w:rFonts w:ascii="Times New Roman" w:hAnsi="Times New Roman" w:cs="Times New Roman"/>
          <w:sz w:val="24"/>
          <w:szCs w:val="24"/>
        </w:rPr>
        <w:t xml:space="preserve"> </w:t>
      </w:r>
      <w:r>
        <w:rPr>
          <w:rFonts w:ascii="Times New Roman" w:hAnsi="Times New Roman" w:cs="Times New Roman"/>
          <w:sz w:val="24"/>
          <w:szCs w:val="24"/>
        </w:rPr>
        <w:t xml:space="preserve">can be </w:t>
      </w:r>
      <w:r w:rsidRPr="009F696D">
        <w:rPr>
          <w:rFonts w:ascii="Times New Roman" w:hAnsi="Times New Roman" w:cs="Times New Roman"/>
          <w:sz w:val="24"/>
          <w:szCs w:val="24"/>
        </w:rPr>
        <w:t xml:space="preserve">reflected in cognitive processes of flexibility and speed. </w:t>
      </w:r>
      <w:r>
        <w:rPr>
          <w:rFonts w:ascii="Times New Roman" w:hAnsi="Times New Roman" w:cs="Times New Roman"/>
          <w:sz w:val="24"/>
          <w:szCs w:val="24"/>
        </w:rPr>
        <w:t xml:space="preserve">As a construct, </w:t>
      </w:r>
      <w:r w:rsidR="005D174E">
        <w:rPr>
          <w:rFonts w:ascii="Times New Roman" w:hAnsi="Times New Roman" w:cs="Times New Roman"/>
          <w:sz w:val="24"/>
          <w:szCs w:val="24"/>
        </w:rPr>
        <w:t>“</w:t>
      </w:r>
      <w:r>
        <w:rPr>
          <w:rFonts w:ascii="Times New Roman" w:hAnsi="Times New Roman" w:cs="Times New Roman"/>
          <w:sz w:val="24"/>
          <w:szCs w:val="24"/>
        </w:rPr>
        <w:t>l</w:t>
      </w:r>
      <w:r w:rsidRPr="00D34DD1">
        <w:rPr>
          <w:rFonts w:ascii="Times New Roman" w:hAnsi="Times New Roman" w:cs="Times New Roman"/>
          <w:sz w:val="24"/>
          <w:szCs w:val="24"/>
        </w:rPr>
        <w:t>earning agility</w:t>
      </w:r>
      <w:r w:rsidR="005D174E">
        <w:rPr>
          <w:rFonts w:ascii="Times New Roman" w:hAnsi="Times New Roman" w:cs="Times New Roman"/>
          <w:sz w:val="24"/>
          <w:szCs w:val="24"/>
        </w:rPr>
        <w:t>”</w:t>
      </w:r>
      <w:r w:rsidRPr="00D34DD1">
        <w:rPr>
          <w:rFonts w:ascii="Times New Roman" w:hAnsi="Times New Roman" w:cs="Times New Roman"/>
          <w:sz w:val="24"/>
          <w:szCs w:val="24"/>
        </w:rPr>
        <w:t xml:space="preserve"> </w:t>
      </w:r>
      <w:r>
        <w:rPr>
          <w:rFonts w:ascii="Times New Roman" w:hAnsi="Times New Roman" w:cs="Times New Roman"/>
          <w:sz w:val="24"/>
          <w:szCs w:val="24"/>
        </w:rPr>
        <w:t xml:space="preserve">itself </w:t>
      </w:r>
      <w:r w:rsidRPr="00D34DD1">
        <w:rPr>
          <w:rFonts w:ascii="Times New Roman" w:hAnsi="Times New Roman" w:cs="Times New Roman"/>
          <w:sz w:val="24"/>
          <w:szCs w:val="24"/>
        </w:rPr>
        <w:t xml:space="preserve">was found to be positively related to current performance and potential for advancement (Bedford, 2011; Miklos, Herb &amp; </w:t>
      </w:r>
      <w:proofErr w:type="spellStart"/>
      <w:r w:rsidRPr="00D34DD1">
        <w:rPr>
          <w:rFonts w:ascii="Times New Roman" w:hAnsi="Times New Roman" w:cs="Times New Roman"/>
          <w:sz w:val="24"/>
          <w:szCs w:val="24"/>
        </w:rPr>
        <w:t>Forbringer</w:t>
      </w:r>
      <w:proofErr w:type="spellEnd"/>
      <w:r w:rsidRPr="00D34DD1">
        <w:rPr>
          <w:rFonts w:ascii="Times New Roman" w:hAnsi="Times New Roman" w:cs="Times New Roman"/>
          <w:sz w:val="24"/>
          <w:szCs w:val="24"/>
        </w:rPr>
        <w:t xml:space="preserve">, 2013), being identified as high potential (Dries, </w:t>
      </w:r>
      <w:proofErr w:type="spellStart"/>
      <w:r w:rsidRPr="00D34DD1">
        <w:rPr>
          <w:rFonts w:ascii="Times New Roman" w:hAnsi="Times New Roman" w:cs="Times New Roman"/>
          <w:sz w:val="24"/>
          <w:szCs w:val="24"/>
        </w:rPr>
        <w:t>Vantilborgh</w:t>
      </w:r>
      <w:proofErr w:type="spellEnd"/>
      <w:r w:rsidRPr="00D34DD1">
        <w:rPr>
          <w:rFonts w:ascii="Times New Roman" w:hAnsi="Times New Roman" w:cs="Times New Roman"/>
          <w:sz w:val="24"/>
          <w:szCs w:val="24"/>
        </w:rPr>
        <w:t xml:space="preserve"> &amp; </w:t>
      </w:r>
      <w:proofErr w:type="spellStart"/>
      <w:r w:rsidRPr="00D34DD1">
        <w:rPr>
          <w:rFonts w:ascii="Times New Roman" w:hAnsi="Times New Roman" w:cs="Times New Roman"/>
          <w:sz w:val="24"/>
          <w:szCs w:val="24"/>
        </w:rPr>
        <w:t>Pepermans</w:t>
      </w:r>
      <w:proofErr w:type="spellEnd"/>
      <w:r w:rsidRPr="00D34DD1">
        <w:rPr>
          <w:rFonts w:ascii="Times New Roman" w:hAnsi="Times New Roman" w:cs="Times New Roman"/>
          <w:sz w:val="24"/>
          <w:szCs w:val="24"/>
        </w:rPr>
        <w:t>, 2012) and to leadership success (De Meuse, 2017).</w:t>
      </w:r>
      <w:r>
        <w:rPr>
          <w:rFonts w:ascii="Times New Roman" w:hAnsi="Times New Roman" w:cs="Times New Roman"/>
          <w:sz w:val="24"/>
          <w:szCs w:val="24"/>
        </w:rPr>
        <w:t xml:space="preserve"> </w:t>
      </w:r>
    </w:p>
    <w:p w14:paraId="1E1616D0" w14:textId="5A6D2F38" w:rsidR="009F696D" w:rsidRDefault="009F696D" w:rsidP="00B968C0">
      <w:pPr>
        <w:spacing w:after="0" w:line="240" w:lineRule="auto"/>
        <w:jc w:val="both"/>
        <w:rPr>
          <w:rFonts w:ascii="Times New Roman" w:hAnsi="Times New Roman" w:cs="Times New Roman"/>
          <w:sz w:val="24"/>
          <w:szCs w:val="24"/>
        </w:rPr>
      </w:pPr>
    </w:p>
    <w:p w14:paraId="7963F31C" w14:textId="3D1F86B3" w:rsidR="009F696D" w:rsidRDefault="009F696D" w:rsidP="00B968C0">
      <w:pPr>
        <w:spacing w:after="0" w:line="240" w:lineRule="auto"/>
        <w:jc w:val="both"/>
        <w:rPr>
          <w:rFonts w:ascii="Times New Roman" w:hAnsi="Times New Roman" w:cs="Times New Roman"/>
          <w:sz w:val="24"/>
          <w:szCs w:val="24"/>
        </w:rPr>
      </w:pPr>
      <w:r w:rsidRPr="00D34DD1">
        <w:rPr>
          <w:rFonts w:ascii="Times New Roman" w:hAnsi="Times New Roman" w:cs="Times New Roman"/>
          <w:sz w:val="24"/>
          <w:szCs w:val="24"/>
        </w:rPr>
        <w:t xml:space="preserve">As a relatively new construct, the practitioner interests </w:t>
      </w:r>
      <w:r w:rsidR="005D174E">
        <w:rPr>
          <w:rFonts w:ascii="Times New Roman" w:hAnsi="Times New Roman" w:cs="Times New Roman"/>
          <w:sz w:val="24"/>
          <w:szCs w:val="24"/>
        </w:rPr>
        <w:t>in</w:t>
      </w:r>
      <w:r w:rsidRPr="00D34DD1">
        <w:rPr>
          <w:rFonts w:ascii="Times New Roman" w:hAnsi="Times New Roman" w:cs="Times New Roman"/>
          <w:sz w:val="24"/>
          <w:szCs w:val="24"/>
        </w:rPr>
        <w:t xml:space="preserve"> learning agility have been growing very fast </w:t>
      </w:r>
      <w:r>
        <w:rPr>
          <w:rFonts w:ascii="Times New Roman" w:hAnsi="Times New Roman" w:cs="Times New Roman"/>
          <w:sz w:val="24"/>
          <w:szCs w:val="24"/>
        </w:rPr>
        <w:t xml:space="preserve">in the last decade </w:t>
      </w:r>
      <w:r w:rsidRPr="00D34DD1">
        <w:rPr>
          <w:rFonts w:ascii="Times New Roman" w:hAnsi="Times New Roman" w:cs="Times New Roman"/>
          <w:sz w:val="24"/>
          <w:szCs w:val="24"/>
        </w:rPr>
        <w:t>beyond robust empirical substantiation (De Meuse, 2015; 2017).</w:t>
      </w:r>
      <w:r>
        <w:rPr>
          <w:rFonts w:ascii="Times New Roman" w:hAnsi="Times New Roman" w:cs="Times New Roman"/>
          <w:sz w:val="24"/>
          <w:szCs w:val="24"/>
        </w:rPr>
        <w:t xml:space="preserve"> However</w:t>
      </w:r>
      <w:r w:rsidR="00D34DD1" w:rsidRPr="00D34DD1">
        <w:rPr>
          <w:rFonts w:ascii="Times New Roman" w:hAnsi="Times New Roman" w:cs="Times New Roman"/>
          <w:sz w:val="24"/>
          <w:szCs w:val="24"/>
        </w:rPr>
        <w:t>, our understanding of who demonstrates learning agility</w:t>
      </w:r>
      <w:r w:rsidR="00D34DD1">
        <w:rPr>
          <w:rFonts w:ascii="Times New Roman" w:hAnsi="Times New Roman" w:cs="Times New Roman"/>
          <w:sz w:val="24"/>
          <w:szCs w:val="24"/>
        </w:rPr>
        <w:t>, the underlying context</w:t>
      </w:r>
      <w:r w:rsidR="005D174E">
        <w:rPr>
          <w:rFonts w:ascii="Times New Roman" w:hAnsi="Times New Roman" w:cs="Times New Roman"/>
          <w:sz w:val="24"/>
          <w:szCs w:val="24"/>
        </w:rPr>
        <w:t>,</w:t>
      </w:r>
      <w:r w:rsidR="00D34DD1">
        <w:rPr>
          <w:rFonts w:ascii="Times New Roman" w:hAnsi="Times New Roman" w:cs="Times New Roman"/>
          <w:sz w:val="24"/>
          <w:szCs w:val="24"/>
        </w:rPr>
        <w:t xml:space="preserve"> as well as what can be done by the organi</w:t>
      </w:r>
      <w:r w:rsidR="002B7A28">
        <w:rPr>
          <w:rFonts w:ascii="Times New Roman" w:hAnsi="Times New Roman" w:cs="Times New Roman"/>
          <w:sz w:val="24"/>
          <w:szCs w:val="24"/>
        </w:rPr>
        <w:t>s</w:t>
      </w:r>
      <w:r w:rsidR="00D34DD1">
        <w:rPr>
          <w:rFonts w:ascii="Times New Roman" w:hAnsi="Times New Roman" w:cs="Times New Roman"/>
          <w:sz w:val="24"/>
          <w:szCs w:val="24"/>
        </w:rPr>
        <w:t>ation through its HR function</w:t>
      </w:r>
      <w:r w:rsidR="00D34DD1" w:rsidRPr="00D34DD1">
        <w:rPr>
          <w:rFonts w:ascii="Times New Roman" w:hAnsi="Times New Roman" w:cs="Times New Roman"/>
          <w:sz w:val="24"/>
          <w:szCs w:val="24"/>
        </w:rPr>
        <w:t xml:space="preserve"> is </w:t>
      </w:r>
      <w:r>
        <w:rPr>
          <w:rFonts w:ascii="Times New Roman" w:hAnsi="Times New Roman" w:cs="Times New Roman"/>
          <w:sz w:val="24"/>
          <w:szCs w:val="24"/>
        </w:rPr>
        <w:t xml:space="preserve">still </w:t>
      </w:r>
      <w:r w:rsidR="00D34DD1" w:rsidRPr="00D34DD1">
        <w:rPr>
          <w:rFonts w:ascii="Times New Roman" w:hAnsi="Times New Roman" w:cs="Times New Roman"/>
          <w:sz w:val="24"/>
          <w:szCs w:val="24"/>
        </w:rPr>
        <w:t>relatively scarce.</w:t>
      </w:r>
      <w:r w:rsidR="00D34DD1">
        <w:rPr>
          <w:rFonts w:ascii="Times New Roman" w:hAnsi="Times New Roman" w:cs="Times New Roman"/>
          <w:sz w:val="24"/>
          <w:szCs w:val="24"/>
        </w:rPr>
        <w:t xml:space="preserve"> </w:t>
      </w:r>
      <w:r w:rsidRPr="00D34DD1">
        <w:rPr>
          <w:rFonts w:ascii="Times New Roman" w:hAnsi="Times New Roman" w:cs="Times New Roman"/>
          <w:sz w:val="24"/>
          <w:szCs w:val="24"/>
        </w:rPr>
        <w:t>Past research (</w:t>
      </w:r>
      <w:proofErr w:type="gramStart"/>
      <w:r w:rsidRPr="00D34DD1">
        <w:rPr>
          <w:rFonts w:ascii="Times New Roman" w:hAnsi="Times New Roman" w:cs="Times New Roman"/>
          <w:sz w:val="24"/>
          <w:szCs w:val="24"/>
        </w:rPr>
        <w:t>e.g.</w:t>
      </w:r>
      <w:proofErr w:type="gramEnd"/>
      <w:r w:rsidRPr="00D34DD1">
        <w:rPr>
          <w:rFonts w:ascii="Times New Roman" w:hAnsi="Times New Roman" w:cs="Times New Roman"/>
          <w:sz w:val="24"/>
          <w:szCs w:val="24"/>
        </w:rPr>
        <w:t xml:space="preserve"> De Meuse, Dai &amp; </w:t>
      </w:r>
      <w:proofErr w:type="spellStart"/>
      <w:r w:rsidRPr="00D34DD1">
        <w:rPr>
          <w:rFonts w:ascii="Times New Roman" w:hAnsi="Times New Roman" w:cs="Times New Roman"/>
          <w:sz w:val="24"/>
          <w:szCs w:val="24"/>
        </w:rPr>
        <w:t>Hallenbeck</w:t>
      </w:r>
      <w:proofErr w:type="spellEnd"/>
      <w:r w:rsidRPr="00D34DD1">
        <w:rPr>
          <w:rFonts w:ascii="Times New Roman" w:hAnsi="Times New Roman" w:cs="Times New Roman"/>
          <w:sz w:val="24"/>
          <w:szCs w:val="24"/>
        </w:rPr>
        <w:t>, 2010) explored organi</w:t>
      </w:r>
      <w:r>
        <w:rPr>
          <w:rFonts w:ascii="Times New Roman" w:hAnsi="Times New Roman" w:cs="Times New Roman"/>
          <w:sz w:val="24"/>
          <w:szCs w:val="24"/>
        </w:rPr>
        <w:t>s</w:t>
      </w:r>
      <w:r w:rsidRPr="00D34DD1">
        <w:rPr>
          <w:rFonts w:ascii="Times New Roman" w:hAnsi="Times New Roman" w:cs="Times New Roman"/>
          <w:sz w:val="24"/>
          <w:szCs w:val="24"/>
        </w:rPr>
        <w:t>ational implications of learning agility; however, less attention has been directed to understand the environmental factors within organi</w:t>
      </w:r>
      <w:r>
        <w:rPr>
          <w:rFonts w:ascii="Times New Roman" w:hAnsi="Times New Roman" w:cs="Times New Roman"/>
          <w:sz w:val="24"/>
          <w:szCs w:val="24"/>
        </w:rPr>
        <w:t>s</w:t>
      </w:r>
      <w:r w:rsidRPr="00D34DD1">
        <w:rPr>
          <w:rFonts w:ascii="Times New Roman" w:hAnsi="Times New Roman" w:cs="Times New Roman"/>
          <w:sz w:val="24"/>
          <w:szCs w:val="24"/>
        </w:rPr>
        <w:t xml:space="preserve">ations which might support or impede the emergence of learning agility. </w:t>
      </w:r>
      <w:r>
        <w:rPr>
          <w:rFonts w:ascii="Times New Roman" w:hAnsi="Times New Roman" w:cs="Times New Roman"/>
          <w:sz w:val="24"/>
          <w:szCs w:val="24"/>
        </w:rPr>
        <w:t xml:space="preserve"> </w:t>
      </w:r>
      <w:r w:rsidRPr="009F696D">
        <w:rPr>
          <w:rFonts w:ascii="Times New Roman" w:hAnsi="Times New Roman" w:cs="Times New Roman"/>
          <w:sz w:val="24"/>
          <w:szCs w:val="24"/>
        </w:rPr>
        <w:t xml:space="preserve">In their conceptual paper, </w:t>
      </w:r>
      <w:proofErr w:type="spellStart"/>
      <w:r w:rsidRPr="009F696D">
        <w:rPr>
          <w:rFonts w:ascii="Times New Roman" w:hAnsi="Times New Roman" w:cs="Times New Roman"/>
          <w:sz w:val="24"/>
          <w:szCs w:val="24"/>
        </w:rPr>
        <w:t>DeRue</w:t>
      </w:r>
      <w:proofErr w:type="spellEnd"/>
      <w:r w:rsidRPr="009F696D">
        <w:rPr>
          <w:rFonts w:ascii="Times New Roman" w:hAnsi="Times New Roman" w:cs="Times New Roman"/>
          <w:sz w:val="24"/>
          <w:szCs w:val="24"/>
        </w:rPr>
        <w:t xml:space="preserve">, Ashford &amp; Myers (2012) focused their argument </w:t>
      </w:r>
      <w:r w:rsidR="005D174E">
        <w:rPr>
          <w:rFonts w:ascii="Times New Roman" w:hAnsi="Times New Roman" w:cs="Times New Roman"/>
          <w:sz w:val="24"/>
          <w:szCs w:val="24"/>
        </w:rPr>
        <w:t>on</w:t>
      </w:r>
      <w:r w:rsidRPr="009F696D">
        <w:rPr>
          <w:rFonts w:ascii="Times New Roman" w:hAnsi="Times New Roman" w:cs="Times New Roman"/>
          <w:sz w:val="24"/>
          <w:szCs w:val="24"/>
        </w:rPr>
        <w:t xml:space="preserve"> two broad workplace environmental factors that might be related to learning agility, which is culture or climate of learning and the characteristic of the learning experience itself. Looking back to what Kurt Lewin has posited as </w:t>
      </w:r>
      <w:r w:rsidR="005D174E">
        <w:rPr>
          <w:rFonts w:ascii="Times New Roman" w:hAnsi="Times New Roman" w:cs="Times New Roman"/>
          <w:sz w:val="24"/>
          <w:szCs w:val="24"/>
        </w:rPr>
        <w:t>‘</w:t>
      </w:r>
      <w:r w:rsidRPr="009F696D">
        <w:rPr>
          <w:rFonts w:ascii="Times New Roman" w:hAnsi="Times New Roman" w:cs="Times New Roman"/>
          <w:sz w:val="24"/>
          <w:szCs w:val="24"/>
        </w:rPr>
        <w:t xml:space="preserve">Lewin’s equation’ in 1936, a behaviour is a function or interaction of the person </w:t>
      </w:r>
      <w:r w:rsidRPr="009F696D">
        <w:rPr>
          <w:rFonts w:ascii="Times New Roman" w:hAnsi="Times New Roman" w:cs="Times New Roman"/>
          <w:sz w:val="24"/>
          <w:szCs w:val="24"/>
        </w:rPr>
        <w:lastRenderedPageBreak/>
        <w:t>with his/her environment (</w:t>
      </w:r>
      <w:proofErr w:type="gramStart"/>
      <w:r w:rsidRPr="009F696D">
        <w:rPr>
          <w:rFonts w:ascii="Times New Roman" w:hAnsi="Times New Roman" w:cs="Times New Roman"/>
          <w:sz w:val="24"/>
          <w:szCs w:val="24"/>
        </w:rPr>
        <w:t>i.e.</w:t>
      </w:r>
      <w:proofErr w:type="gramEnd"/>
      <w:r w:rsidRPr="009F696D">
        <w:rPr>
          <w:rFonts w:ascii="Times New Roman" w:hAnsi="Times New Roman" w:cs="Times New Roman"/>
          <w:sz w:val="24"/>
          <w:szCs w:val="24"/>
        </w:rPr>
        <w:t xml:space="preserve"> captured in the formula of Behaviour = f(Person, Environment)). Thus, he believes that behaviour can only be explained interactively in relation to the person and his/her environment. This notion establishes the theoretical base for learning agility: Agile learners have </w:t>
      </w:r>
      <w:r w:rsidR="005D174E">
        <w:rPr>
          <w:rFonts w:ascii="Times New Roman" w:hAnsi="Times New Roman" w:cs="Times New Roman"/>
          <w:sz w:val="24"/>
          <w:szCs w:val="24"/>
        </w:rPr>
        <w:t xml:space="preserve">a </w:t>
      </w:r>
      <w:r w:rsidRPr="009F696D">
        <w:rPr>
          <w:rFonts w:ascii="Times New Roman" w:hAnsi="Times New Roman" w:cs="Times New Roman"/>
          <w:sz w:val="24"/>
          <w:szCs w:val="24"/>
        </w:rPr>
        <w:t xml:space="preserve">deeper appreciation </w:t>
      </w:r>
      <w:r w:rsidR="005D174E">
        <w:rPr>
          <w:rFonts w:ascii="Times New Roman" w:hAnsi="Times New Roman" w:cs="Times New Roman"/>
          <w:sz w:val="24"/>
          <w:szCs w:val="24"/>
        </w:rPr>
        <w:t>of</w:t>
      </w:r>
      <w:r w:rsidRPr="009F696D">
        <w:rPr>
          <w:rFonts w:ascii="Times New Roman" w:hAnsi="Times New Roman" w:cs="Times New Roman"/>
          <w:sz w:val="24"/>
          <w:szCs w:val="24"/>
        </w:rPr>
        <w:t xml:space="preserve"> the social realities around them and pay more attention to </w:t>
      </w:r>
      <w:r w:rsidR="005D174E">
        <w:rPr>
          <w:rFonts w:ascii="Times New Roman" w:hAnsi="Times New Roman" w:cs="Times New Roman"/>
          <w:sz w:val="24"/>
          <w:szCs w:val="24"/>
        </w:rPr>
        <w:t xml:space="preserve">the </w:t>
      </w:r>
      <w:r w:rsidRPr="009F696D">
        <w:rPr>
          <w:rFonts w:ascii="Times New Roman" w:hAnsi="Times New Roman" w:cs="Times New Roman"/>
          <w:sz w:val="24"/>
          <w:szCs w:val="24"/>
        </w:rPr>
        <w:t>consequences of their behaviours, as well as how those situations affect them.</w:t>
      </w:r>
      <w:r>
        <w:rPr>
          <w:rFonts w:ascii="Times New Roman" w:hAnsi="Times New Roman" w:cs="Times New Roman"/>
          <w:sz w:val="24"/>
          <w:szCs w:val="24"/>
        </w:rPr>
        <w:t xml:space="preserve"> </w:t>
      </w:r>
      <w:r w:rsidRPr="00D34DD1">
        <w:rPr>
          <w:rFonts w:ascii="Times New Roman" w:hAnsi="Times New Roman" w:cs="Times New Roman"/>
          <w:sz w:val="24"/>
          <w:szCs w:val="24"/>
        </w:rPr>
        <w:t xml:space="preserve">Hence, the organisational </w:t>
      </w:r>
      <w:r>
        <w:rPr>
          <w:rFonts w:ascii="Times New Roman" w:hAnsi="Times New Roman" w:cs="Times New Roman"/>
          <w:sz w:val="24"/>
          <w:szCs w:val="24"/>
        </w:rPr>
        <w:t xml:space="preserve">context and practices </w:t>
      </w:r>
      <w:r w:rsidRPr="00D34DD1">
        <w:rPr>
          <w:rFonts w:ascii="Times New Roman" w:hAnsi="Times New Roman" w:cs="Times New Roman"/>
          <w:sz w:val="24"/>
          <w:szCs w:val="24"/>
        </w:rPr>
        <w:t xml:space="preserve">within which learning agility is </w:t>
      </w:r>
      <w:r>
        <w:rPr>
          <w:rFonts w:ascii="Times New Roman" w:hAnsi="Times New Roman" w:cs="Times New Roman"/>
          <w:sz w:val="24"/>
          <w:szCs w:val="24"/>
        </w:rPr>
        <w:t>encouraged and manifested</w:t>
      </w:r>
      <w:r w:rsidRPr="00D34DD1">
        <w:rPr>
          <w:rFonts w:ascii="Times New Roman" w:hAnsi="Times New Roman" w:cs="Times New Roman"/>
          <w:sz w:val="24"/>
          <w:szCs w:val="24"/>
        </w:rPr>
        <w:t xml:space="preserve"> (or not) </w:t>
      </w:r>
      <w:r>
        <w:rPr>
          <w:rFonts w:ascii="Times New Roman" w:hAnsi="Times New Roman" w:cs="Times New Roman"/>
          <w:sz w:val="24"/>
          <w:szCs w:val="24"/>
        </w:rPr>
        <w:t>might be important to be explored</w:t>
      </w:r>
      <w:r w:rsidRPr="00D34DD1">
        <w:rPr>
          <w:rFonts w:ascii="Times New Roman" w:hAnsi="Times New Roman" w:cs="Times New Roman"/>
          <w:sz w:val="24"/>
          <w:szCs w:val="24"/>
        </w:rPr>
        <w:t>.</w:t>
      </w:r>
    </w:p>
    <w:p w14:paraId="64A169E1" w14:textId="77777777" w:rsidR="009F696D" w:rsidRDefault="009F696D" w:rsidP="00B968C0">
      <w:pPr>
        <w:spacing w:after="0" w:line="240" w:lineRule="auto"/>
        <w:jc w:val="both"/>
        <w:rPr>
          <w:rFonts w:ascii="Times New Roman" w:hAnsi="Times New Roman" w:cs="Times New Roman"/>
          <w:sz w:val="24"/>
          <w:szCs w:val="24"/>
        </w:rPr>
      </w:pPr>
    </w:p>
    <w:p w14:paraId="6A53CEA9" w14:textId="07073FC2" w:rsidR="00BB6847" w:rsidRPr="00D34DD1" w:rsidRDefault="009F696D" w:rsidP="00B968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BB6847" w:rsidRPr="00D34DD1">
        <w:rPr>
          <w:rFonts w:ascii="Times New Roman" w:hAnsi="Times New Roman" w:cs="Times New Roman"/>
          <w:sz w:val="24"/>
          <w:szCs w:val="24"/>
        </w:rPr>
        <w:t xml:space="preserve">his study would </w:t>
      </w:r>
      <w:r>
        <w:rPr>
          <w:rFonts w:ascii="Times New Roman" w:hAnsi="Times New Roman" w:cs="Times New Roman"/>
          <w:sz w:val="24"/>
          <w:szCs w:val="24"/>
        </w:rPr>
        <w:t xml:space="preserve">specifically </w:t>
      </w:r>
      <w:r w:rsidR="00BB6847" w:rsidRPr="00D34DD1">
        <w:rPr>
          <w:rFonts w:ascii="Times New Roman" w:hAnsi="Times New Roman" w:cs="Times New Roman"/>
          <w:sz w:val="24"/>
          <w:szCs w:val="24"/>
        </w:rPr>
        <w:t xml:space="preserve">explore the HR </w:t>
      </w:r>
      <w:r>
        <w:rPr>
          <w:rFonts w:ascii="Times New Roman" w:hAnsi="Times New Roman" w:cs="Times New Roman"/>
          <w:sz w:val="24"/>
          <w:szCs w:val="24"/>
        </w:rPr>
        <w:t xml:space="preserve">context and </w:t>
      </w:r>
      <w:r w:rsidR="00BB6847" w:rsidRPr="00D34DD1">
        <w:rPr>
          <w:rFonts w:ascii="Times New Roman" w:hAnsi="Times New Roman" w:cs="Times New Roman"/>
          <w:sz w:val="24"/>
          <w:szCs w:val="24"/>
        </w:rPr>
        <w:t xml:space="preserve">practices that might help in establishing </w:t>
      </w:r>
      <w:r>
        <w:rPr>
          <w:rFonts w:ascii="Times New Roman" w:hAnsi="Times New Roman" w:cs="Times New Roman"/>
          <w:sz w:val="24"/>
          <w:szCs w:val="24"/>
        </w:rPr>
        <w:t xml:space="preserve">employees’ </w:t>
      </w:r>
      <w:r w:rsidR="00BB6847" w:rsidRPr="00D34DD1">
        <w:rPr>
          <w:rFonts w:ascii="Times New Roman" w:hAnsi="Times New Roman" w:cs="Times New Roman"/>
          <w:sz w:val="24"/>
          <w:szCs w:val="24"/>
        </w:rPr>
        <w:t>learning agile behaviours within an organi</w:t>
      </w:r>
      <w:r w:rsidR="002B7A28">
        <w:rPr>
          <w:rFonts w:ascii="Times New Roman" w:hAnsi="Times New Roman" w:cs="Times New Roman"/>
          <w:sz w:val="24"/>
          <w:szCs w:val="24"/>
        </w:rPr>
        <w:t>s</w:t>
      </w:r>
      <w:r w:rsidR="00BB6847" w:rsidRPr="00D34DD1">
        <w:rPr>
          <w:rFonts w:ascii="Times New Roman" w:hAnsi="Times New Roman" w:cs="Times New Roman"/>
          <w:sz w:val="24"/>
          <w:szCs w:val="24"/>
        </w:rPr>
        <w:t>ation.</w:t>
      </w:r>
      <w:r>
        <w:rPr>
          <w:rFonts w:ascii="Times New Roman" w:hAnsi="Times New Roman" w:cs="Times New Roman"/>
          <w:sz w:val="24"/>
          <w:szCs w:val="24"/>
        </w:rPr>
        <w:t xml:space="preserve"> </w:t>
      </w:r>
      <w:r w:rsidR="00BB6847" w:rsidRPr="00D34DD1">
        <w:rPr>
          <w:rFonts w:ascii="Times New Roman" w:hAnsi="Times New Roman" w:cs="Times New Roman"/>
          <w:sz w:val="24"/>
          <w:szCs w:val="24"/>
        </w:rPr>
        <w:t xml:space="preserve">During the last two decades, </w:t>
      </w:r>
      <w:proofErr w:type="gramStart"/>
      <w:r w:rsidR="00BB6847" w:rsidRPr="00D34DD1">
        <w:rPr>
          <w:rFonts w:ascii="Times New Roman" w:hAnsi="Times New Roman" w:cs="Times New Roman"/>
          <w:sz w:val="24"/>
          <w:szCs w:val="24"/>
        </w:rPr>
        <w:t>a number</w:t>
      </w:r>
      <w:r w:rsidR="00D34DD1">
        <w:rPr>
          <w:rFonts w:ascii="Times New Roman" w:hAnsi="Times New Roman" w:cs="Times New Roman"/>
          <w:sz w:val="24"/>
          <w:szCs w:val="24"/>
        </w:rPr>
        <w:t xml:space="preserve"> </w:t>
      </w:r>
      <w:r w:rsidR="00BB6847" w:rsidRPr="00D34DD1">
        <w:rPr>
          <w:rFonts w:ascii="Times New Roman" w:hAnsi="Times New Roman" w:cs="Times New Roman"/>
          <w:sz w:val="24"/>
          <w:szCs w:val="24"/>
        </w:rPr>
        <w:t>of</w:t>
      </w:r>
      <w:proofErr w:type="gramEnd"/>
      <w:r w:rsidR="00BB6847" w:rsidRPr="00D34DD1">
        <w:rPr>
          <w:rFonts w:ascii="Times New Roman" w:hAnsi="Times New Roman" w:cs="Times New Roman"/>
          <w:sz w:val="24"/>
          <w:szCs w:val="24"/>
        </w:rPr>
        <w:t xml:space="preserve"> HR research has explored the linkage between HR practices and organi</w:t>
      </w:r>
      <w:r w:rsidR="002B7A28">
        <w:rPr>
          <w:rFonts w:ascii="Times New Roman" w:hAnsi="Times New Roman" w:cs="Times New Roman"/>
          <w:sz w:val="24"/>
          <w:szCs w:val="24"/>
        </w:rPr>
        <w:t>s</w:t>
      </w:r>
      <w:r w:rsidR="00BB6847" w:rsidRPr="00D34DD1">
        <w:rPr>
          <w:rFonts w:ascii="Times New Roman" w:hAnsi="Times New Roman" w:cs="Times New Roman"/>
          <w:sz w:val="24"/>
          <w:szCs w:val="24"/>
        </w:rPr>
        <w:t>ational performance</w:t>
      </w:r>
      <w:r w:rsidR="005D174E">
        <w:rPr>
          <w:rFonts w:ascii="Times New Roman" w:hAnsi="Times New Roman" w:cs="Times New Roman"/>
          <w:sz w:val="24"/>
          <w:szCs w:val="24"/>
        </w:rPr>
        <w:t>,</w:t>
      </w:r>
      <w:r w:rsidR="00BB6847" w:rsidRPr="00D34DD1">
        <w:rPr>
          <w:rFonts w:ascii="Times New Roman" w:hAnsi="Times New Roman" w:cs="Times New Roman"/>
          <w:sz w:val="24"/>
          <w:szCs w:val="24"/>
        </w:rPr>
        <w:t xml:space="preserve"> giving away to concepts such as High-Performance Work System (HPWS) (</w:t>
      </w:r>
      <w:proofErr w:type="spellStart"/>
      <w:r w:rsidR="00BB6847" w:rsidRPr="00D34DD1">
        <w:rPr>
          <w:rFonts w:ascii="Times New Roman" w:hAnsi="Times New Roman" w:cs="Times New Roman"/>
          <w:sz w:val="24"/>
          <w:szCs w:val="24"/>
        </w:rPr>
        <w:t>Posthuma</w:t>
      </w:r>
      <w:proofErr w:type="spellEnd"/>
      <w:r w:rsidR="00BB6847" w:rsidRPr="00D34DD1">
        <w:rPr>
          <w:rFonts w:ascii="Times New Roman" w:hAnsi="Times New Roman" w:cs="Times New Roman"/>
          <w:sz w:val="24"/>
          <w:szCs w:val="24"/>
        </w:rPr>
        <w:t xml:space="preserve"> et al., 2013; Marin-</w:t>
      </w:r>
      <w:proofErr w:type="spellStart"/>
      <w:r w:rsidR="00BB6847" w:rsidRPr="00D34DD1">
        <w:rPr>
          <w:rFonts w:ascii="Times New Roman" w:hAnsi="Times New Roman" w:cs="Times New Roman"/>
          <w:sz w:val="24"/>
          <w:szCs w:val="24"/>
        </w:rPr>
        <w:t>Gracia</w:t>
      </w:r>
      <w:proofErr w:type="spellEnd"/>
      <w:r w:rsidR="00BB6847" w:rsidRPr="00D34DD1">
        <w:rPr>
          <w:rFonts w:ascii="Times New Roman" w:hAnsi="Times New Roman" w:cs="Times New Roman"/>
          <w:sz w:val="24"/>
          <w:szCs w:val="24"/>
        </w:rPr>
        <w:t xml:space="preserve"> &amp; Tomas, 2016).</w:t>
      </w:r>
      <w:r w:rsidR="00894AF7">
        <w:rPr>
          <w:rFonts w:ascii="Times New Roman" w:hAnsi="Times New Roman" w:cs="Times New Roman"/>
          <w:sz w:val="24"/>
          <w:szCs w:val="24"/>
        </w:rPr>
        <w:t xml:space="preserve"> </w:t>
      </w:r>
      <w:r w:rsidR="00D34DD1">
        <w:rPr>
          <w:rFonts w:ascii="Times New Roman" w:hAnsi="Times New Roman" w:cs="Times New Roman"/>
          <w:sz w:val="24"/>
          <w:szCs w:val="24"/>
        </w:rPr>
        <w:t xml:space="preserve">HPWS </w:t>
      </w:r>
      <w:r w:rsidR="00D34DD1" w:rsidRPr="00D34DD1">
        <w:rPr>
          <w:rFonts w:ascii="Times New Roman" w:hAnsi="Times New Roman" w:cs="Times New Roman"/>
          <w:sz w:val="24"/>
          <w:szCs w:val="24"/>
        </w:rPr>
        <w:t>applies to a broad range of HR practices that aim to make organi</w:t>
      </w:r>
      <w:r w:rsidR="002B7A28">
        <w:rPr>
          <w:rFonts w:ascii="Times New Roman" w:hAnsi="Times New Roman" w:cs="Times New Roman"/>
          <w:sz w:val="24"/>
          <w:szCs w:val="24"/>
        </w:rPr>
        <w:t>s</w:t>
      </w:r>
      <w:r w:rsidR="00D34DD1" w:rsidRPr="00D34DD1">
        <w:rPr>
          <w:rFonts w:ascii="Times New Roman" w:hAnsi="Times New Roman" w:cs="Times New Roman"/>
          <w:sz w:val="24"/>
          <w:szCs w:val="24"/>
        </w:rPr>
        <w:t xml:space="preserve">ations more participative and flexible </w:t>
      </w:r>
      <w:proofErr w:type="gramStart"/>
      <w:r w:rsidR="00D34DD1" w:rsidRPr="00D34DD1">
        <w:rPr>
          <w:rFonts w:ascii="Times New Roman" w:hAnsi="Times New Roman" w:cs="Times New Roman"/>
          <w:sz w:val="24"/>
          <w:szCs w:val="24"/>
        </w:rPr>
        <w:t>in order to</w:t>
      </w:r>
      <w:proofErr w:type="gramEnd"/>
      <w:r w:rsidR="00D34DD1" w:rsidRPr="00D34DD1">
        <w:rPr>
          <w:rFonts w:ascii="Times New Roman" w:hAnsi="Times New Roman" w:cs="Times New Roman"/>
          <w:sz w:val="24"/>
          <w:szCs w:val="24"/>
        </w:rPr>
        <w:t xml:space="preserve"> be able to thrive and compete better in the current environment (</w:t>
      </w:r>
      <w:proofErr w:type="spellStart"/>
      <w:r w:rsidR="00D34DD1" w:rsidRPr="00D34DD1">
        <w:rPr>
          <w:rFonts w:ascii="Times New Roman" w:hAnsi="Times New Roman" w:cs="Times New Roman"/>
          <w:sz w:val="24"/>
          <w:szCs w:val="24"/>
        </w:rPr>
        <w:t>Huselid</w:t>
      </w:r>
      <w:proofErr w:type="spellEnd"/>
      <w:r w:rsidR="00D34DD1" w:rsidRPr="00D34DD1">
        <w:rPr>
          <w:rFonts w:ascii="Times New Roman" w:hAnsi="Times New Roman" w:cs="Times New Roman"/>
          <w:sz w:val="24"/>
          <w:szCs w:val="24"/>
        </w:rPr>
        <w:t>, 1995; Guthrie, 2001).</w:t>
      </w:r>
      <w:r w:rsidR="00894AF7">
        <w:rPr>
          <w:rFonts w:ascii="Times New Roman" w:hAnsi="Times New Roman" w:cs="Times New Roman"/>
          <w:sz w:val="24"/>
          <w:szCs w:val="24"/>
        </w:rPr>
        <w:t xml:space="preserve"> </w:t>
      </w:r>
      <w:r w:rsidR="00894AF7" w:rsidRPr="00894AF7">
        <w:rPr>
          <w:rFonts w:ascii="Times New Roman" w:hAnsi="Times New Roman" w:cs="Times New Roman"/>
          <w:sz w:val="24"/>
          <w:szCs w:val="24"/>
        </w:rPr>
        <w:t>HPWS capitali</w:t>
      </w:r>
      <w:r w:rsidR="002B7A28">
        <w:rPr>
          <w:rFonts w:ascii="Times New Roman" w:hAnsi="Times New Roman" w:cs="Times New Roman"/>
          <w:sz w:val="24"/>
          <w:szCs w:val="24"/>
        </w:rPr>
        <w:t>s</w:t>
      </w:r>
      <w:r w:rsidR="00894AF7" w:rsidRPr="00894AF7">
        <w:rPr>
          <w:rFonts w:ascii="Times New Roman" w:hAnsi="Times New Roman" w:cs="Times New Roman"/>
          <w:sz w:val="24"/>
          <w:szCs w:val="24"/>
        </w:rPr>
        <w:t>es on employees</w:t>
      </w:r>
      <w:r w:rsidR="005D174E">
        <w:rPr>
          <w:rFonts w:ascii="Times New Roman" w:hAnsi="Times New Roman" w:cs="Times New Roman"/>
          <w:sz w:val="24"/>
          <w:szCs w:val="24"/>
        </w:rPr>
        <w:t>’</w:t>
      </w:r>
      <w:r w:rsidR="00894AF7" w:rsidRPr="00894AF7">
        <w:rPr>
          <w:rFonts w:ascii="Times New Roman" w:hAnsi="Times New Roman" w:cs="Times New Roman"/>
          <w:sz w:val="24"/>
          <w:szCs w:val="24"/>
        </w:rPr>
        <w:t xml:space="preserve"> competencies (</w:t>
      </w:r>
      <w:r w:rsidRPr="00894AF7">
        <w:rPr>
          <w:rFonts w:ascii="Times New Roman" w:hAnsi="Times New Roman" w:cs="Times New Roman"/>
          <w:sz w:val="24"/>
          <w:szCs w:val="24"/>
        </w:rPr>
        <w:t>i.e.,</w:t>
      </w:r>
      <w:r w:rsidR="00894AF7" w:rsidRPr="00894AF7">
        <w:rPr>
          <w:rFonts w:ascii="Times New Roman" w:hAnsi="Times New Roman" w:cs="Times New Roman"/>
          <w:sz w:val="24"/>
          <w:szCs w:val="24"/>
        </w:rPr>
        <w:t xml:space="preserve"> skills, knowledge), commitment and motivation based on their discretionary effort toward improved performance and empowerment (Appelbaum et al., 2000; Guthrie, 2001; </w:t>
      </w:r>
      <w:proofErr w:type="spellStart"/>
      <w:r w:rsidR="00894AF7" w:rsidRPr="00894AF7">
        <w:rPr>
          <w:rFonts w:ascii="Times New Roman" w:hAnsi="Times New Roman" w:cs="Times New Roman"/>
          <w:sz w:val="24"/>
          <w:szCs w:val="24"/>
        </w:rPr>
        <w:t>Huselid</w:t>
      </w:r>
      <w:proofErr w:type="spellEnd"/>
      <w:r w:rsidR="00894AF7" w:rsidRPr="00894AF7">
        <w:rPr>
          <w:rFonts w:ascii="Times New Roman" w:hAnsi="Times New Roman" w:cs="Times New Roman"/>
          <w:sz w:val="24"/>
          <w:szCs w:val="24"/>
        </w:rPr>
        <w:t xml:space="preserve">, 1995; Boxall &amp; </w:t>
      </w:r>
      <w:proofErr w:type="spellStart"/>
      <w:r w:rsidR="00894AF7" w:rsidRPr="00894AF7">
        <w:rPr>
          <w:rFonts w:ascii="Times New Roman" w:hAnsi="Times New Roman" w:cs="Times New Roman"/>
          <w:sz w:val="24"/>
          <w:szCs w:val="24"/>
        </w:rPr>
        <w:t>Macky</w:t>
      </w:r>
      <w:proofErr w:type="spellEnd"/>
      <w:r w:rsidR="00894AF7" w:rsidRPr="00894AF7">
        <w:rPr>
          <w:rFonts w:ascii="Times New Roman" w:hAnsi="Times New Roman" w:cs="Times New Roman"/>
          <w:sz w:val="24"/>
          <w:szCs w:val="24"/>
        </w:rPr>
        <w:t xml:space="preserve">, 2009). </w:t>
      </w:r>
      <w:r w:rsidR="00BB6847" w:rsidRPr="00D34DD1">
        <w:rPr>
          <w:rFonts w:ascii="Times New Roman" w:hAnsi="Times New Roman" w:cs="Times New Roman"/>
          <w:sz w:val="24"/>
          <w:szCs w:val="24"/>
        </w:rPr>
        <w:t>The implementation of HPWS in organi</w:t>
      </w:r>
      <w:r w:rsidR="002B7A28">
        <w:rPr>
          <w:rFonts w:ascii="Times New Roman" w:hAnsi="Times New Roman" w:cs="Times New Roman"/>
          <w:sz w:val="24"/>
          <w:szCs w:val="24"/>
        </w:rPr>
        <w:t>s</w:t>
      </w:r>
      <w:r w:rsidR="00BB6847" w:rsidRPr="00D34DD1">
        <w:rPr>
          <w:rFonts w:ascii="Times New Roman" w:hAnsi="Times New Roman" w:cs="Times New Roman"/>
          <w:sz w:val="24"/>
          <w:szCs w:val="24"/>
        </w:rPr>
        <w:t xml:space="preserve">ations was documented to contribute toward employee job satisfaction, resilience, retention and performance; as well as long-term measures of corporate financial performance, product innovation and crisis management effectiveness (Arthur, 1994; </w:t>
      </w:r>
      <w:proofErr w:type="spellStart"/>
      <w:r w:rsidR="00BB6847" w:rsidRPr="00D34DD1">
        <w:rPr>
          <w:rFonts w:ascii="Times New Roman" w:hAnsi="Times New Roman" w:cs="Times New Roman"/>
          <w:sz w:val="24"/>
          <w:szCs w:val="24"/>
        </w:rPr>
        <w:t>Huselid</w:t>
      </w:r>
      <w:proofErr w:type="spellEnd"/>
      <w:r w:rsidR="00BB6847" w:rsidRPr="00D34DD1">
        <w:rPr>
          <w:rFonts w:ascii="Times New Roman" w:hAnsi="Times New Roman" w:cs="Times New Roman"/>
          <w:sz w:val="24"/>
          <w:szCs w:val="24"/>
        </w:rPr>
        <w:t xml:space="preserve">, 1995; Luthans &amp; Sommer, 2000; Guthrie, 2001; </w:t>
      </w:r>
      <w:proofErr w:type="spellStart"/>
      <w:r w:rsidR="00BB6847" w:rsidRPr="00D34DD1">
        <w:rPr>
          <w:rFonts w:ascii="Times New Roman" w:hAnsi="Times New Roman" w:cs="Times New Roman"/>
          <w:sz w:val="24"/>
          <w:szCs w:val="24"/>
        </w:rPr>
        <w:t>Macky</w:t>
      </w:r>
      <w:proofErr w:type="spellEnd"/>
      <w:r w:rsidR="00BB6847" w:rsidRPr="00D34DD1">
        <w:rPr>
          <w:rFonts w:ascii="Times New Roman" w:hAnsi="Times New Roman" w:cs="Times New Roman"/>
          <w:sz w:val="24"/>
          <w:szCs w:val="24"/>
        </w:rPr>
        <w:t xml:space="preserve"> &amp; Boxall, 2007; Wei, Liu &amp; Herndon, 2011; Camps &amp; Luna-</w:t>
      </w:r>
      <w:proofErr w:type="spellStart"/>
      <w:r w:rsidR="00BB6847" w:rsidRPr="00D34DD1">
        <w:rPr>
          <w:rFonts w:ascii="Times New Roman" w:hAnsi="Times New Roman" w:cs="Times New Roman"/>
          <w:sz w:val="24"/>
          <w:szCs w:val="24"/>
        </w:rPr>
        <w:t>Arocas</w:t>
      </w:r>
      <w:proofErr w:type="spellEnd"/>
      <w:r w:rsidR="00BB6847" w:rsidRPr="00D34DD1">
        <w:rPr>
          <w:rFonts w:ascii="Times New Roman" w:hAnsi="Times New Roman" w:cs="Times New Roman"/>
          <w:sz w:val="24"/>
          <w:szCs w:val="24"/>
        </w:rPr>
        <w:t xml:space="preserve">, 2012; Chow, 2012; Heffernan et al., 2015; </w:t>
      </w:r>
      <w:proofErr w:type="spellStart"/>
      <w:r w:rsidR="00BB6847" w:rsidRPr="00D34DD1">
        <w:rPr>
          <w:rFonts w:ascii="Times New Roman" w:hAnsi="Times New Roman" w:cs="Times New Roman"/>
          <w:sz w:val="24"/>
          <w:szCs w:val="24"/>
        </w:rPr>
        <w:t>Muduli</w:t>
      </w:r>
      <w:proofErr w:type="spellEnd"/>
      <w:r w:rsidR="00BB6847" w:rsidRPr="00D34DD1">
        <w:rPr>
          <w:rFonts w:ascii="Times New Roman" w:hAnsi="Times New Roman" w:cs="Times New Roman"/>
          <w:sz w:val="24"/>
          <w:szCs w:val="24"/>
        </w:rPr>
        <w:t xml:space="preserve">, 2015; Cooke et al., 2016; Ning et al., 2018; Rhee, Oh &amp; Yu, 2018; </w:t>
      </w:r>
      <w:proofErr w:type="spellStart"/>
      <w:r w:rsidR="00BB6847" w:rsidRPr="00D34DD1">
        <w:rPr>
          <w:rFonts w:ascii="Times New Roman" w:hAnsi="Times New Roman" w:cs="Times New Roman"/>
          <w:sz w:val="24"/>
          <w:szCs w:val="24"/>
        </w:rPr>
        <w:t>Mirzapour</w:t>
      </w:r>
      <w:proofErr w:type="spellEnd"/>
      <w:r w:rsidR="00BB6847" w:rsidRPr="00D34DD1">
        <w:rPr>
          <w:rFonts w:ascii="Times New Roman" w:hAnsi="Times New Roman" w:cs="Times New Roman"/>
          <w:sz w:val="24"/>
          <w:szCs w:val="24"/>
        </w:rPr>
        <w:t xml:space="preserve"> et al., 2019). </w:t>
      </w:r>
    </w:p>
    <w:p w14:paraId="2C2C0ED9" w14:textId="77777777" w:rsidR="00BB6847" w:rsidRPr="00D34DD1" w:rsidRDefault="00BB6847" w:rsidP="00B968C0">
      <w:pPr>
        <w:spacing w:after="0" w:line="240" w:lineRule="auto"/>
        <w:jc w:val="both"/>
        <w:rPr>
          <w:rFonts w:ascii="Times New Roman" w:hAnsi="Times New Roman" w:cs="Times New Roman"/>
          <w:sz w:val="24"/>
          <w:szCs w:val="24"/>
        </w:rPr>
      </w:pPr>
    </w:p>
    <w:p w14:paraId="4594934B" w14:textId="297D67E5" w:rsidR="00894AF7" w:rsidRPr="00D34DD1" w:rsidRDefault="00BB6847" w:rsidP="00894AF7">
      <w:pPr>
        <w:spacing w:after="0" w:line="240" w:lineRule="auto"/>
        <w:jc w:val="both"/>
        <w:rPr>
          <w:rFonts w:ascii="Times New Roman" w:hAnsi="Times New Roman" w:cs="Times New Roman"/>
          <w:sz w:val="24"/>
          <w:szCs w:val="24"/>
        </w:rPr>
      </w:pPr>
      <w:r w:rsidRPr="00D34DD1">
        <w:rPr>
          <w:rFonts w:ascii="Times New Roman" w:hAnsi="Times New Roman" w:cs="Times New Roman"/>
          <w:sz w:val="24"/>
          <w:szCs w:val="24"/>
        </w:rPr>
        <w:t>As this study is explorative in nature, it is important to firstly acknowledge the vast range or possibilities of HR practices out there</w:t>
      </w:r>
      <w:r w:rsidR="00894AF7">
        <w:rPr>
          <w:rFonts w:ascii="Times New Roman" w:hAnsi="Times New Roman" w:cs="Times New Roman"/>
          <w:sz w:val="24"/>
          <w:szCs w:val="24"/>
        </w:rPr>
        <w:t xml:space="preserve"> that make up the HPWS</w:t>
      </w:r>
      <w:r w:rsidRPr="00D34DD1">
        <w:rPr>
          <w:rFonts w:ascii="Times New Roman" w:hAnsi="Times New Roman" w:cs="Times New Roman"/>
          <w:sz w:val="24"/>
          <w:szCs w:val="24"/>
        </w:rPr>
        <w:t xml:space="preserve">. Based on 193 peer-reviewed articles published over the past 20 years (1992-2011), </w:t>
      </w:r>
      <w:proofErr w:type="spellStart"/>
      <w:r w:rsidRPr="00D34DD1">
        <w:rPr>
          <w:rFonts w:ascii="Times New Roman" w:hAnsi="Times New Roman" w:cs="Times New Roman"/>
          <w:sz w:val="24"/>
          <w:szCs w:val="24"/>
        </w:rPr>
        <w:t>Posthuma</w:t>
      </w:r>
      <w:proofErr w:type="spellEnd"/>
      <w:r w:rsidRPr="00D34DD1">
        <w:rPr>
          <w:rFonts w:ascii="Times New Roman" w:hAnsi="Times New Roman" w:cs="Times New Roman"/>
          <w:sz w:val="24"/>
          <w:szCs w:val="24"/>
        </w:rPr>
        <w:t xml:space="preserve"> et al. (2013) classified 61 specific </w:t>
      </w:r>
      <w:r w:rsidR="00894AF7">
        <w:rPr>
          <w:rFonts w:ascii="Times New Roman" w:hAnsi="Times New Roman" w:cs="Times New Roman"/>
          <w:sz w:val="24"/>
          <w:szCs w:val="24"/>
        </w:rPr>
        <w:t>HR practices</w:t>
      </w:r>
      <w:r w:rsidRPr="00D34DD1">
        <w:rPr>
          <w:rFonts w:ascii="Times New Roman" w:hAnsi="Times New Roman" w:cs="Times New Roman"/>
          <w:sz w:val="24"/>
          <w:szCs w:val="24"/>
        </w:rPr>
        <w:t xml:space="preserve"> into nine categories of</w:t>
      </w:r>
      <w:r w:rsidR="009F696D">
        <w:rPr>
          <w:rFonts w:ascii="Times New Roman" w:hAnsi="Times New Roman" w:cs="Times New Roman"/>
          <w:sz w:val="24"/>
          <w:szCs w:val="24"/>
        </w:rPr>
        <w:t xml:space="preserve"> practice</w:t>
      </w:r>
      <w:r w:rsidR="00894AF7">
        <w:rPr>
          <w:rFonts w:ascii="Times New Roman" w:hAnsi="Times New Roman" w:cs="Times New Roman"/>
          <w:sz w:val="24"/>
          <w:szCs w:val="24"/>
        </w:rPr>
        <w:t xml:space="preserve">. These practices </w:t>
      </w:r>
      <w:r w:rsidR="00894AF7" w:rsidRPr="00D34DD1">
        <w:rPr>
          <w:rFonts w:ascii="Times New Roman" w:hAnsi="Times New Roman" w:cs="Times New Roman"/>
          <w:sz w:val="24"/>
          <w:szCs w:val="24"/>
        </w:rPr>
        <w:t xml:space="preserve">are hypothesised </w:t>
      </w:r>
      <w:r w:rsidR="009E3E8A">
        <w:rPr>
          <w:rFonts w:ascii="Times New Roman" w:hAnsi="Times New Roman" w:cs="Times New Roman"/>
          <w:sz w:val="24"/>
          <w:szCs w:val="24"/>
        </w:rPr>
        <w:t xml:space="preserve">as </w:t>
      </w:r>
      <w:r w:rsidR="00894AF7" w:rsidRPr="00D34DD1">
        <w:rPr>
          <w:rFonts w:ascii="Times New Roman" w:hAnsi="Times New Roman" w:cs="Times New Roman"/>
          <w:sz w:val="24"/>
          <w:szCs w:val="24"/>
        </w:rPr>
        <w:t xml:space="preserve">creating </w:t>
      </w:r>
      <w:r w:rsidR="005D174E">
        <w:rPr>
          <w:rFonts w:ascii="Times New Roman" w:hAnsi="Times New Roman" w:cs="Times New Roman"/>
          <w:sz w:val="24"/>
          <w:szCs w:val="24"/>
        </w:rPr>
        <w:t xml:space="preserve">a </w:t>
      </w:r>
      <w:r w:rsidR="00894AF7" w:rsidRPr="00D34DD1">
        <w:rPr>
          <w:rFonts w:ascii="Times New Roman" w:hAnsi="Times New Roman" w:cs="Times New Roman"/>
          <w:sz w:val="24"/>
          <w:szCs w:val="24"/>
        </w:rPr>
        <w:t>synergistic effect in which certain practices reinforce one another to increase organi</w:t>
      </w:r>
      <w:r w:rsidR="002B7A28">
        <w:rPr>
          <w:rFonts w:ascii="Times New Roman" w:hAnsi="Times New Roman" w:cs="Times New Roman"/>
          <w:sz w:val="24"/>
          <w:szCs w:val="24"/>
        </w:rPr>
        <w:t>s</w:t>
      </w:r>
      <w:r w:rsidR="00894AF7" w:rsidRPr="00D34DD1">
        <w:rPr>
          <w:rFonts w:ascii="Times New Roman" w:hAnsi="Times New Roman" w:cs="Times New Roman"/>
          <w:sz w:val="24"/>
          <w:szCs w:val="24"/>
        </w:rPr>
        <w:t xml:space="preserve">ational efficiency and effectiveness, i.e., </w:t>
      </w:r>
      <w:r w:rsidR="005D174E">
        <w:rPr>
          <w:rFonts w:ascii="Times New Roman" w:hAnsi="Times New Roman" w:cs="Times New Roman"/>
          <w:sz w:val="24"/>
          <w:szCs w:val="24"/>
        </w:rPr>
        <w:t xml:space="preserve">the </w:t>
      </w:r>
      <w:r w:rsidR="00894AF7" w:rsidRPr="00D34DD1">
        <w:rPr>
          <w:rFonts w:ascii="Times New Roman" w:hAnsi="Times New Roman" w:cs="Times New Roman"/>
          <w:sz w:val="24"/>
          <w:szCs w:val="24"/>
        </w:rPr>
        <w:t>performance obtained by using a bundle of practices will be greater than the sum of individual effects achieved by applying each practice separately (</w:t>
      </w:r>
      <w:r w:rsidR="00894AF7">
        <w:rPr>
          <w:rFonts w:ascii="Times New Roman" w:hAnsi="Times New Roman" w:cs="Times New Roman"/>
          <w:sz w:val="24"/>
          <w:szCs w:val="24"/>
        </w:rPr>
        <w:t>ibid</w:t>
      </w:r>
      <w:r w:rsidR="0030168F">
        <w:rPr>
          <w:rFonts w:ascii="Times New Roman" w:hAnsi="Times New Roman" w:cs="Times New Roman"/>
          <w:sz w:val="24"/>
          <w:szCs w:val="24"/>
        </w:rPr>
        <w:t>.</w:t>
      </w:r>
      <w:r w:rsidR="00894AF7" w:rsidRPr="00D34DD1">
        <w:rPr>
          <w:rFonts w:ascii="Times New Roman" w:hAnsi="Times New Roman" w:cs="Times New Roman"/>
          <w:sz w:val="24"/>
          <w:szCs w:val="24"/>
        </w:rPr>
        <w:t xml:space="preserve">). Nevertheless, </w:t>
      </w:r>
      <w:bookmarkStart w:id="0" w:name="_Hlk67229048"/>
      <w:r w:rsidR="00894AF7" w:rsidRPr="00D34DD1">
        <w:rPr>
          <w:rFonts w:ascii="Times New Roman" w:hAnsi="Times New Roman" w:cs="Times New Roman"/>
          <w:sz w:val="24"/>
          <w:szCs w:val="24"/>
        </w:rPr>
        <w:t>Marin-</w:t>
      </w:r>
      <w:proofErr w:type="spellStart"/>
      <w:r w:rsidR="00894AF7" w:rsidRPr="00D34DD1">
        <w:rPr>
          <w:rFonts w:ascii="Times New Roman" w:hAnsi="Times New Roman" w:cs="Times New Roman"/>
          <w:sz w:val="24"/>
          <w:szCs w:val="24"/>
        </w:rPr>
        <w:t>Gracia</w:t>
      </w:r>
      <w:proofErr w:type="spellEnd"/>
      <w:r w:rsidR="00894AF7" w:rsidRPr="00D34DD1">
        <w:rPr>
          <w:rFonts w:ascii="Times New Roman" w:hAnsi="Times New Roman" w:cs="Times New Roman"/>
          <w:sz w:val="24"/>
          <w:szCs w:val="24"/>
        </w:rPr>
        <w:t xml:space="preserve"> &amp; Tomas (2016) </w:t>
      </w:r>
      <w:bookmarkEnd w:id="0"/>
      <w:r w:rsidR="00894AF7" w:rsidRPr="00D34DD1">
        <w:rPr>
          <w:rFonts w:ascii="Times New Roman" w:hAnsi="Times New Roman" w:cs="Times New Roman"/>
          <w:sz w:val="24"/>
          <w:szCs w:val="24"/>
        </w:rPr>
        <w:t xml:space="preserve">concluded that, although many researchers support </w:t>
      </w:r>
      <w:r w:rsidR="00894AF7">
        <w:rPr>
          <w:rFonts w:ascii="Times New Roman" w:hAnsi="Times New Roman" w:cs="Times New Roman"/>
          <w:sz w:val="24"/>
          <w:szCs w:val="24"/>
        </w:rPr>
        <w:t xml:space="preserve">that </w:t>
      </w:r>
      <w:r w:rsidR="00894AF7" w:rsidRPr="00D34DD1">
        <w:rPr>
          <w:rFonts w:ascii="Times New Roman" w:hAnsi="Times New Roman" w:cs="Times New Roman"/>
          <w:sz w:val="24"/>
          <w:szCs w:val="24"/>
        </w:rPr>
        <w:t>effect, there is no consensus in determining which specific practices must form the HPWS bundle nor the precise mechanism how such HR system should work to reach the organi</w:t>
      </w:r>
      <w:r w:rsidR="002B7A28">
        <w:rPr>
          <w:rFonts w:ascii="Times New Roman" w:hAnsi="Times New Roman" w:cs="Times New Roman"/>
          <w:sz w:val="24"/>
          <w:szCs w:val="24"/>
        </w:rPr>
        <w:t>s</w:t>
      </w:r>
      <w:r w:rsidR="00894AF7" w:rsidRPr="00D34DD1">
        <w:rPr>
          <w:rFonts w:ascii="Times New Roman" w:hAnsi="Times New Roman" w:cs="Times New Roman"/>
          <w:sz w:val="24"/>
          <w:szCs w:val="24"/>
        </w:rPr>
        <w:t xml:space="preserve">ation objectives (commonly known as the </w:t>
      </w:r>
      <w:r w:rsidR="005D174E">
        <w:rPr>
          <w:rFonts w:ascii="Times New Roman" w:hAnsi="Times New Roman" w:cs="Times New Roman"/>
          <w:sz w:val="24"/>
          <w:szCs w:val="24"/>
        </w:rPr>
        <w:t>“</w:t>
      </w:r>
      <w:r w:rsidR="00894AF7" w:rsidRPr="00D34DD1">
        <w:rPr>
          <w:rFonts w:ascii="Times New Roman" w:hAnsi="Times New Roman" w:cs="Times New Roman"/>
          <w:sz w:val="24"/>
          <w:szCs w:val="24"/>
        </w:rPr>
        <w:t>black box</w:t>
      </w:r>
      <w:r w:rsidR="005D174E">
        <w:rPr>
          <w:rFonts w:ascii="Times New Roman" w:hAnsi="Times New Roman" w:cs="Times New Roman"/>
          <w:sz w:val="24"/>
          <w:szCs w:val="24"/>
        </w:rPr>
        <w:t>”</w:t>
      </w:r>
      <w:r w:rsidR="00894AF7" w:rsidRPr="00D34DD1">
        <w:rPr>
          <w:rFonts w:ascii="Times New Roman" w:hAnsi="Times New Roman" w:cs="Times New Roman"/>
          <w:sz w:val="24"/>
          <w:szCs w:val="24"/>
        </w:rPr>
        <w:t xml:space="preserve"> of HRM; Boxall &amp; Purcell, 2016). The HR practices taken into consideration </w:t>
      </w:r>
      <w:r w:rsidR="00894AF7">
        <w:rPr>
          <w:rFonts w:ascii="Times New Roman" w:hAnsi="Times New Roman" w:cs="Times New Roman"/>
          <w:sz w:val="24"/>
          <w:szCs w:val="24"/>
        </w:rPr>
        <w:t>would be</w:t>
      </w:r>
      <w:r w:rsidR="00894AF7" w:rsidRPr="00D34DD1">
        <w:rPr>
          <w:rFonts w:ascii="Times New Roman" w:hAnsi="Times New Roman" w:cs="Times New Roman"/>
          <w:sz w:val="24"/>
          <w:szCs w:val="24"/>
        </w:rPr>
        <w:t xml:space="preserve"> different from one organi</w:t>
      </w:r>
      <w:r w:rsidR="002B7A28">
        <w:rPr>
          <w:rFonts w:ascii="Times New Roman" w:hAnsi="Times New Roman" w:cs="Times New Roman"/>
          <w:sz w:val="24"/>
          <w:szCs w:val="24"/>
        </w:rPr>
        <w:t>s</w:t>
      </w:r>
      <w:r w:rsidR="00894AF7" w:rsidRPr="00D34DD1">
        <w:rPr>
          <w:rFonts w:ascii="Times New Roman" w:hAnsi="Times New Roman" w:cs="Times New Roman"/>
          <w:sz w:val="24"/>
          <w:szCs w:val="24"/>
        </w:rPr>
        <w:t xml:space="preserve">ation to another (Kroon, Van De </w:t>
      </w:r>
      <w:proofErr w:type="spellStart"/>
      <w:r w:rsidR="00894AF7" w:rsidRPr="00D34DD1">
        <w:rPr>
          <w:rFonts w:ascii="Times New Roman" w:hAnsi="Times New Roman" w:cs="Times New Roman"/>
          <w:sz w:val="24"/>
          <w:szCs w:val="24"/>
        </w:rPr>
        <w:t>Voorde</w:t>
      </w:r>
      <w:proofErr w:type="spellEnd"/>
      <w:r w:rsidR="00894AF7" w:rsidRPr="00D34DD1">
        <w:rPr>
          <w:rFonts w:ascii="Times New Roman" w:hAnsi="Times New Roman" w:cs="Times New Roman"/>
          <w:sz w:val="24"/>
          <w:szCs w:val="24"/>
        </w:rPr>
        <w:t xml:space="preserve"> &amp; </w:t>
      </w:r>
      <w:proofErr w:type="spellStart"/>
      <w:r w:rsidR="00894AF7" w:rsidRPr="00D34DD1">
        <w:rPr>
          <w:rFonts w:ascii="Times New Roman" w:hAnsi="Times New Roman" w:cs="Times New Roman"/>
          <w:sz w:val="24"/>
          <w:szCs w:val="24"/>
        </w:rPr>
        <w:t>Timmers</w:t>
      </w:r>
      <w:proofErr w:type="spellEnd"/>
      <w:r w:rsidR="00894AF7" w:rsidRPr="00D34DD1">
        <w:rPr>
          <w:rFonts w:ascii="Times New Roman" w:hAnsi="Times New Roman" w:cs="Times New Roman"/>
          <w:sz w:val="24"/>
          <w:szCs w:val="24"/>
        </w:rPr>
        <w:t>, 2013; Marin-</w:t>
      </w:r>
      <w:proofErr w:type="spellStart"/>
      <w:r w:rsidR="00894AF7" w:rsidRPr="00D34DD1">
        <w:rPr>
          <w:rFonts w:ascii="Times New Roman" w:hAnsi="Times New Roman" w:cs="Times New Roman"/>
          <w:sz w:val="24"/>
          <w:szCs w:val="24"/>
        </w:rPr>
        <w:t>Gracia</w:t>
      </w:r>
      <w:proofErr w:type="spellEnd"/>
      <w:r w:rsidR="00894AF7" w:rsidRPr="00D34DD1">
        <w:rPr>
          <w:rFonts w:ascii="Times New Roman" w:hAnsi="Times New Roman" w:cs="Times New Roman"/>
          <w:sz w:val="24"/>
          <w:szCs w:val="24"/>
        </w:rPr>
        <w:t xml:space="preserve"> &amp; Tomas, 2016).</w:t>
      </w:r>
    </w:p>
    <w:p w14:paraId="6F20773F" w14:textId="77777777" w:rsidR="009F696D" w:rsidRDefault="009F696D" w:rsidP="009F696D">
      <w:pPr>
        <w:spacing w:after="0" w:line="240" w:lineRule="auto"/>
        <w:jc w:val="both"/>
        <w:rPr>
          <w:rFonts w:ascii="Times New Roman" w:hAnsi="Times New Roman" w:cs="Times New Roman"/>
          <w:sz w:val="24"/>
          <w:szCs w:val="24"/>
        </w:rPr>
      </w:pPr>
    </w:p>
    <w:p w14:paraId="3BF3AC0A" w14:textId="04D7D8F6" w:rsidR="009F696D" w:rsidRDefault="009F696D" w:rsidP="00B968C0">
      <w:pPr>
        <w:spacing w:after="0" w:line="240" w:lineRule="auto"/>
        <w:jc w:val="both"/>
        <w:rPr>
          <w:rFonts w:ascii="Times New Roman" w:hAnsi="Times New Roman" w:cs="Times New Roman"/>
          <w:sz w:val="24"/>
          <w:szCs w:val="24"/>
        </w:rPr>
      </w:pPr>
      <w:r w:rsidRPr="00D34DD1">
        <w:rPr>
          <w:rFonts w:ascii="Times New Roman" w:hAnsi="Times New Roman" w:cs="Times New Roman"/>
          <w:sz w:val="24"/>
          <w:szCs w:val="24"/>
        </w:rPr>
        <w:t xml:space="preserve">HR </w:t>
      </w:r>
      <w:r>
        <w:rPr>
          <w:rFonts w:ascii="Times New Roman" w:hAnsi="Times New Roman" w:cs="Times New Roman"/>
          <w:sz w:val="24"/>
          <w:szCs w:val="24"/>
        </w:rPr>
        <w:t xml:space="preserve">context (policies, procedures) and </w:t>
      </w:r>
      <w:r w:rsidRPr="00D34DD1">
        <w:rPr>
          <w:rFonts w:ascii="Times New Roman" w:hAnsi="Times New Roman" w:cs="Times New Roman"/>
          <w:sz w:val="24"/>
          <w:szCs w:val="24"/>
        </w:rPr>
        <w:t>practices</w:t>
      </w:r>
      <w:r>
        <w:rPr>
          <w:rFonts w:ascii="Times New Roman" w:hAnsi="Times New Roman" w:cs="Times New Roman"/>
          <w:sz w:val="24"/>
          <w:szCs w:val="24"/>
        </w:rPr>
        <w:t xml:space="preserve"> that lead to learning agility will serve as the main area of investigation as they </w:t>
      </w:r>
      <w:r w:rsidRPr="009F696D">
        <w:rPr>
          <w:rFonts w:ascii="Times New Roman" w:hAnsi="Times New Roman" w:cs="Times New Roman"/>
          <w:sz w:val="24"/>
          <w:szCs w:val="24"/>
        </w:rPr>
        <w:t>aid employees’ understanding of what behaviours are expected and rewarded (</w:t>
      </w:r>
      <w:proofErr w:type="spellStart"/>
      <w:r w:rsidRPr="009F696D">
        <w:rPr>
          <w:rFonts w:ascii="Times New Roman" w:hAnsi="Times New Roman" w:cs="Times New Roman"/>
          <w:sz w:val="24"/>
          <w:szCs w:val="24"/>
        </w:rPr>
        <w:t>Nerstad</w:t>
      </w:r>
      <w:proofErr w:type="spellEnd"/>
      <w:r w:rsidRPr="009F696D">
        <w:rPr>
          <w:rFonts w:ascii="Times New Roman" w:hAnsi="Times New Roman" w:cs="Times New Roman"/>
          <w:sz w:val="24"/>
          <w:szCs w:val="24"/>
        </w:rPr>
        <w:t xml:space="preserve">, Roberts &amp; </w:t>
      </w:r>
      <w:proofErr w:type="spellStart"/>
      <w:r w:rsidRPr="009F696D">
        <w:rPr>
          <w:rFonts w:ascii="Times New Roman" w:hAnsi="Times New Roman" w:cs="Times New Roman"/>
          <w:sz w:val="24"/>
          <w:szCs w:val="24"/>
        </w:rPr>
        <w:t>Richardsen</w:t>
      </w:r>
      <w:proofErr w:type="spellEnd"/>
      <w:r w:rsidRPr="009F696D">
        <w:rPr>
          <w:rFonts w:ascii="Times New Roman" w:hAnsi="Times New Roman" w:cs="Times New Roman"/>
          <w:sz w:val="24"/>
          <w:szCs w:val="24"/>
        </w:rPr>
        <w:t>, 2013</w:t>
      </w:r>
      <w:r>
        <w:rPr>
          <w:rFonts w:ascii="Times New Roman" w:hAnsi="Times New Roman" w:cs="Times New Roman"/>
          <w:sz w:val="24"/>
          <w:szCs w:val="24"/>
        </w:rPr>
        <w:t xml:space="preserve">; </w:t>
      </w:r>
      <w:proofErr w:type="spellStart"/>
      <w:r w:rsidRPr="009F696D">
        <w:rPr>
          <w:rFonts w:ascii="Times New Roman" w:hAnsi="Times New Roman" w:cs="Times New Roman"/>
          <w:sz w:val="24"/>
          <w:szCs w:val="24"/>
        </w:rPr>
        <w:t>Černe</w:t>
      </w:r>
      <w:proofErr w:type="spellEnd"/>
      <w:r w:rsidRPr="009F696D">
        <w:rPr>
          <w:rFonts w:ascii="Times New Roman" w:hAnsi="Times New Roman" w:cs="Times New Roman"/>
          <w:sz w:val="24"/>
          <w:szCs w:val="24"/>
        </w:rPr>
        <w:t xml:space="preserve"> et al., 2014; 2017).</w:t>
      </w:r>
      <w:r>
        <w:rPr>
          <w:rFonts w:ascii="Times New Roman" w:hAnsi="Times New Roman" w:cs="Times New Roman"/>
          <w:sz w:val="24"/>
          <w:szCs w:val="24"/>
        </w:rPr>
        <w:t xml:space="preserve"> </w:t>
      </w:r>
      <w:r w:rsidR="008A0915">
        <w:rPr>
          <w:rFonts w:ascii="Times New Roman" w:hAnsi="Times New Roman" w:cs="Times New Roman"/>
          <w:sz w:val="24"/>
          <w:szCs w:val="24"/>
        </w:rPr>
        <w:t>As we can see in Table 1, t</w:t>
      </w:r>
      <w:r w:rsidR="00BB6847" w:rsidRPr="00D34DD1">
        <w:rPr>
          <w:rFonts w:ascii="Times New Roman" w:hAnsi="Times New Roman" w:cs="Times New Roman"/>
          <w:sz w:val="24"/>
          <w:szCs w:val="24"/>
        </w:rPr>
        <w:t>here are several empirical pieces of research that investigate the relationship between HPWS and learning climate</w:t>
      </w:r>
      <w:r w:rsidR="00894AF7">
        <w:rPr>
          <w:rFonts w:ascii="Times New Roman" w:hAnsi="Times New Roman" w:cs="Times New Roman"/>
          <w:sz w:val="24"/>
          <w:szCs w:val="24"/>
        </w:rPr>
        <w:t>/culture</w:t>
      </w:r>
      <w:r w:rsidR="00BB6847" w:rsidRPr="00D34DD1">
        <w:rPr>
          <w:rFonts w:ascii="Times New Roman" w:hAnsi="Times New Roman" w:cs="Times New Roman"/>
          <w:sz w:val="24"/>
          <w:szCs w:val="24"/>
        </w:rPr>
        <w:t>-related</w:t>
      </w:r>
      <w:r w:rsidR="008C2F5C">
        <w:rPr>
          <w:rFonts w:ascii="Times New Roman" w:hAnsi="Times New Roman" w:cs="Times New Roman"/>
          <w:sz w:val="24"/>
          <w:szCs w:val="24"/>
        </w:rPr>
        <w:t xml:space="preserve"> </w:t>
      </w:r>
      <w:r w:rsidRPr="00D34DD1">
        <w:rPr>
          <w:rFonts w:ascii="Times New Roman" w:hAnsi="Times New Roman" w:cs="Times New Roman"/>
          <w:sz w:val="24"/>
          <w:szCs w:val="24"/>
        </w:rPr>
        <w:t>constructs</w:t>
      </w:r>
      <w:r w:rsidR="00BB6847" w:rsidRPr="00D34DD1">
        <w:rPr>
          <w:rFonts w:ascii="Times New Roman" w:hAnsi="Times New Roman" w:cs="Times New Roman"/>
          <w:sz w:val="24"/>
          <w:szCs w:val="24"/>
        </w:rPr>
        <w:t>. Most of them yield similar results of the HR practices significantly and positively related with such constructs</w:t>
      </w:r>
      <w:r w:rsidR="00894AF7">
        <w:rPr>
          <w:rFonts w:ascii="Times New Roman" w:hAnsi="Times New Roman" w:cs="Times New Roman"/>
          <w:sz w:val="24"/>
          <w:szCs w:val="24"/>
        </w:rPr>
        <w:t>,</w:t>
      </w:r>
      <w:r w:rsidR="00BB6847" w:rsidRPr="00D34DD1">
        <w:rPr>
          <w:rFonts w:ascii="Times New Roman" w:hAnsi="Times New Roman" w:cs="Times New Roman"/>
          <w:sz w:val="24"/>
          <w:szCs w:val="24"/>
        </w:rPr>
        <w:t xml:space="preserve"> such as with learning orientation (Ning et al., 2018), creativity climate (Heffernan et al., 2015), human resource development </w:t>
      </w:r>
      <w:r w:rsidR="00BB6847" w:rsidRPr="00D34DD1">
        <w:rPr>
          <w:rFonts w:ascii="Times New Roman" w:hAnsi="Times New Roman" w:cs="Times New Roman"/>
          <w:sz w:val="24"/>
          <w:szCs w:val="24"/>
        </w:rPr>
        <w:lastRenderedPageBreak/>
        <w:t>climate (</w:t>
      </w:r>
      <w:proofErr w:type="spellStart"/>
      <w:r w:rsidR="00BB6847" w:rsidRPr="00D34DD1">
        <w:rPr>
          <w:rFonts w:ascii="Times New Roman" w:hAnsi="Times New Roman" w:cs="Times New Roman"/>
          <w:sz w:val="24"/>
          <w:szCs w:val="24"/>
        </w:rPr>
        <w:t>Muduli</w:t>
      </w:r>
      <w:proofErr w:type="spellEnd"/>
      <w:r w:rsidR="00BB6847" w:rsidRPr="00D34DD1">
        <w:rPr>
          <w:rFonts w:ascii="Times New Roman" w:hAnsi="Times New Roman" w:cs="Times New Roman"/>
          <w:sz w:val="24"/>
          <w:szCs w:val="24"/>
        </w:rPr>
        <w:t>, 2015), organi</w:t>
      </w:r>
      <w:r w:rsidR="002B7A28">
        <w:rPr>
          <w:rFonts w:ascii="Times New Roman" w:hAnsi="Times New Roman" w:cs="Times New Roman"/>
          <w:sz w:val="24"/>
          <w:szCs w:val="24"/>
        </w:rPr>
        <w:t>s</w:t>
      </w:r>
      <w:r w:rsidR="00BB6847" w:rsidRPr="00D34DD1">
        <w:rPr>
          <w:rFonts w:ascii="Times New Roman" w:hAnsi="Times New Roman" w:cs="Times New Roman"/>
          <w:sz w:val="24"/>
          <w:szCs w:val="24"/>
        </w:rPr>
        <w:t>ational learning capability (Camps &amp; Luna-</w:t>
      </w:r>
      <w:proofErr w:type="spellStart"/>
      <w:r w:rsidR="00BB6847" w:rsidRPr="00D34DD1">
        <w:rPr>
          <w:rFonts w:ascii="Times New Roman" w:hAnsi="Times New Roman" w:cs="Times New Roman"/>
          <w:sz w:val="24"/>
          <w:szCs w:val="24"/>
        </w:rPr>
        <w:t>Arocas</w:t>
      </w:r>
      <w:proofErr w:type="spellEnd"/>
      <w:r w:rsidR="00BB6847" w:rsidRPr="00D34DD1">
        <w:rPr>
          <w:rFonts w:ascii="Times New Roman" w:hAnsi="Times New Roman" w:cs="Times New Roman"/>
          <w:sz w:val="24"/>
          <w:szCs w:val="24"/>
        </w:rPr>
        <w:t xml:space="preserve">, 2012), developmental </w:t>
      </w:r>
      <w:r w:rsidR="00894AF7">
        <w:rPr>
          <w:rFonts w:ascii="Times New Roman" w:hAnsi="Times New Roman" w:cs="Times New Roman"/>
          <w:sz w:val="24"/>
          <w:szCs w:val="24"/>
        </w:rPr>
        <w:t xml:space="preserve">culture </w:t>
      </w:r>
      <w:r w:rsidR="00BB6847" w:rsidRPr="00D34DD1">
        <w:rPr>
          <w:rFonts w:ascii="Times New Roman" w:hAnsi="Times New Roman" w:cs="Times New Roman"/>
          <w:sz w:val="24"/>
          <w:szCs w:val="24"/>
        </w:rPr>
        <w:t>(Wei, Liu &amp; Herndon, 2011) and organi</w:t>
      </w:r>
      <w:r w:rsidR="002B7A28">
        <w:rPr>
          <w:rFonts w:ascii="Times New Roman" w:hAnsi="Times New Roman" w:cs="Times New Roman"/>
          <w:sz w:val="24"/>
          <w:szCs w:val="24"/>
        </w:rPr>
        <w:t>s</w:t>
      </w:r>
      <w:r w:rsidR="00BB6847" w:rsidRPr="00D34DD1">
        <w:rPr>
          <w:rFonts w:ascii="Times New Roman" w:hAnsi="Times New Roman" w:cs="Times New Roman"/>
          <w:sz w:val="24"/>
          <w:szCs w:val="24"/>
        </w:rPr>
        <w:t xml:space="preserve">ational </w:t>
      </w:r>
      <w:r>
        <w:rPr>
          <w:rFonts w:ascii="Times New Roman" w:hAnsi="Times New Roman" w:cs="Times New Roman"/>
          <w:sz w:val="24"/>
          <w:szCs w:val="24"/>
        </w:rPr>
        <w:t xml:space="preserve">learning </w:t>
      </w:r>
      <w:r w:rsidR="00894AF7">
        <w:rPr>
          <w:rFonts w:ascii="Times New Roman" w:hAnsi="Times New Roman" w:cs="Times New Roman"/>
          <w:sz w:val="24"/>
          <w:szCs w:val="24"/>
        </w:rPr>
        <w:t xml:space="preserve">culture </w:t>
      </w:r>
      <w:r w:rsidR="00BB6847" w:rsidRPr="00D34DD1">
        <w:rPr>
          <w:rFonts w:ascii="Times New Roman" w:hAnsi="Times New Roman" w:cs="Times New Roman"/>
          <w:sz w:val="24"/>
          <w:szCs w:val="24"/>
        </w:rPr>
        <w:t>(</w:t>
      </w:r>
      <w:proofErr w:type="spellStart"/>
      <w:r w:rsidR="00BB6847" w:rsidRPr="00D34DD1">
        <w:rPr>
          <w:rFonts w:ascii="Times New Roman" w:hAnsi="Times New Roman" w:cs="Times New Roman"/>
          <w:sz w:val="24"/>
          <w:szCs w:val="24"/>
        </w:rPr>
        <w:t>Mirzapour</w:t>
      </w:r>
      <w:proofErr w:type="spellEnd"/>
      <w:r w:rsidR="00BB6847" w:rsidRPr="00D34DD1">
        <w:rPr>
          <w:rFonts w:ascii="Times New Roman" w:hAnsi="Times New Roman" w:cs="Times New Roman"/>
          <w:sz w:val="24"/>
          <w:szCs w:val="24"/>
        </w:rPr>
        <w:t xml:space="preserve"> et al., 2019; Rhee, Oh &amp; Yu, 2018; Chow, 2012). However, there were also non-significant and mixed results found by several researchers (Aman et al., 2018; Adewale &amp; Anthonia, 2013; Chan, Shaffer &amp; Snape, 2004). In their research within </w:t>
      </w:r>
      <w:r w:rsidR="005D174E">
        <w:rPr>
          <w:rFonts w:ascii="Times New Roman" w:hAnsi="Times New Roman" w:cs="Times New Roman"/>
          <w:sz w:val="24"/>
          <w:szCs w:val="24"/>
        </w:rPr>
        <w:t xml:space="preserve">the </w:t>
      </w:r>
      <w:r w:rsidR="00BB6847" w:rsidRPr="00D34DD1">
        <w:rPr>
          <w:rFonts w:ascii="Times New Roman" w:hAnsi="Times New Roman" w:cs="Times New Roman"/>
          <w:sz w:val="24"/>
          <w:szCs w:val="24"/>
        </w:rPr>
        <w:t xml:space="preserve">police force population in Indonesia, </w:t>
      </w:r>
      <w:proofErr w:type="spellStart"/>
      <w:r w:rsidR="00BB6847" w:rsidRPr="00D34DD1">
        <w:rPr>
          <w:rFonts w:ascii="Times New Roman" w:hAnsi="Times New Roman" w:cs="Times New Roman"/>
          <w:sz w:val="24"/>
          <w:szCs w:val="24"/>
        </w:rPr>
        <w:t>Rozika</w:t>
      </w:r>
      <w:proofErr w:type="spellEnd"/>
      <w:r w:rsidR="00BB6847" w:rsidRPr="00D34DD1">
        <w:rPr>
          <w:rFonts w:ascii="Times New Roman" w:hAnsi="Times New Roman" w:cs="Times New Roman"/>
          <w:sz w:val="24"/>
          <w:szCs w:val="24"/>
        </w:rPr>
        <w:t xml:space="preserve">, Dharma &amp; </w:t>
      </w:r>
      <w:proofErr w:type="spellStart"/>
      <w:r w:rsidR="00BB6847" w:rsidRPr="00D34DD1">
        <w:rPr>
          <w:rFonts w:ascii="Times New Roman" w:hAnsi="Times New Roman" w:cs="Times New Roman"/>
          <w:sz w:val="24"/>
          <w:szCs w:val="24"/>
        </w:rPr>
        <w:t>Sitorus</w:t>
      </w:r>
      <w:proofErr w:type="spellEnd"/>
      <w:r w:rsidR="00BB6847" w:rsidRPr="00D34DD1">
        <w:rPr>
          <w:rFonts w:ascii="Times New Roman" w:hAnsi="Times New Roman" w:cs="Times New Roman"/>
          <w:sz w:val="24"/>
          <w:szCs w:val="24"/>
        </w:rPr>
        <w:t xml:space="preserve"> (2018) also failed to prove the relationship between HPWS and organi</w:t>
      </w:r>
      <w:r w:rsidR="002B7A28">
        <w:rPr>
          <w:rFonts w:ascii="Times New Roman" w:hAnsi="Times New Roman" w:cs="Times New Roman"/>
          <w:sz w:val="24"/>
          <w:szCs w:val="24"/>
        </w:rPr>
        <w:t>s</w:t>
      </w:r>
      <w:r w:rsidR="00BB6847" w:rsidRPr="00D34DD1">
        <w:rPr>
          <w:rFonts w:ascii="Times New Roman" w:hAnsi="Times New Roman" w:cs="Times New Roman"/>
          <w:sz w:val="24"/>
          <w:szCs w:val="24"/>
        </w:rPr>
        <w:t xml:space="preserve">ational </w:t>
      </w:r>
      <w:r>
        <w:rPr>
          <w:rFonts w:ascii="Times New Roman" w:hAnsi="Times New Roman" w:cs="Times New Roman"/>
          <w:sz w:val="24"/>
          <w:szCs w:val="24"/>
        </w:rPr>
        <w:t xml:space="preserve">learning </w:t>
      </w:r>
      <w:r w:rsidR="00894AF7">
        <w:rPr>
          <w:rFonts w:ascii="Times New Roman" w:hAnsi="Times New Roman" w:cs="Times New Roman"/>
          <w:sz w:val="24"/>
          <w:szCs w:val="24"/>
        </w:rPr>
        <w:t>culture</w:t>
      </w:r>
      <w:r w:rsidR="00BB6847" w:rsidRPr="00D34DD1">
        <w:rPr>
          <w:rFonts w:ascii="Times New Roman" w:hAnsi="Times New Roman" w:cs="Times New Roman"/>
          <w:sz w:val="24"/>
          <w:szCs w:val="24"/>
        </w:rPr>
        <w:t>.</w:t>
      </w:r>
      <w:r>
        <w:rPr>
          <w:rFonts w:ascii="Times New Roman" w:hAnsi="Times New Roman" w:cs="Times New Roman"/>
          <w:sz w:val="24"/>
          <w:szCs w:val="24"/>
        </w:rPr>
        <w:t xml:space="preserve"> </w:t>
      </w:r>
      <w:r w:rsidRPr="00D34DD1">
        <w:rPr>
          <w:rFonts w:ascii="Times New Roman" w:hAnsi="Times New Roman" w:cs="Times New Roman"/>
          <w:sz w:val="24"/>
          <w:szCs w:val="24"/>
        </w:rPr>
        <w:t xml:space="preserve">As </w:t>
      </w:r>
      <w:r>
        <w:rPr>
          <w:rFonts w:ascii="Times New Roman" w:hAnsi="Times New Roman" w:cs="Times New Roman"/>
          <w:sz w:val="24"/>
          <w:szCs w:val="24"/>
        </w:rPr>
        <w:t xml:space="preserve">this </w:t>
      </w:r>
      <w:r w:rsidRPr="00D34DD1">
        <w:rPr>
          <w:rFonts w:ascii="Times New Roman" w:hAnsi="Times New Roman" w:cs="Times New Roman"/>
          <w:sz w:val="24"/>
          <w:szCs w:val="24"/>
        </w:rPr>
        <w:t>study focus</w:t>
      </w:r>
      <w:r>
        <w:rPr>
          <w:rFonts w:ascii="Times New Roman" w:hAnsi="Times New Roman" w:cs="Times New Roman"/>
          <w:sz w:val="24"/>
          <w:szCs w:val="24"/>
        </w:rPr>
        <w:t>es</w:t>
      </w:r>
      <w:r w:rsidRPr="00D34DD1">
        <w:rPr>
          <w:rFonts w:ascii="Times New Roman" w:hAnsi="Times New Roman" w:cs="Times New Roman"/>
          <w:sz w:val="24"/>
          <w:szCs w:val="24"/>
        </w:rPr>
        <w:t xml:space="preserve"> on exploring the HPWS that establishes </w:t>
      </w:r>
      <w:r w:rsidR="005D174E">
        <w:rPr>
          <w:rFonts w:ascii="Times New Roman" w:hAnsi="Times New Roman" w:cs="Times New Roman"/>
          <w:sz w:val="24"/>
          <w:szCs w:val="24"/>
        </w:rPr>
        <w:t xml:space="preserve">a </w:t>
      </w:r>
      <w:r>
        <w:rPr>
          <w:rFonts w:ascii="Times New Roman" w:hAnsi="Times New Roman" w:cs="Times New Roman"/>
          <w:sz w:val="24"/>
          <w:szCs w:val="24"/>
        </w:rPr>
        <w:t>“</w:t>
      </w:r>
      <w:r w:rsidRPr="00D34DD1">
        <w:rPr>
          <w:rFonts w:ascii="Times New Roman" w:hAnsi="Times New Roman" w:cs="Times New Roman"/>
          <w:sz w:val="24"/>
          <w:szCs w:val="24"/>
        </w:rPr>
        <w:t>supportive</w:t>
      </w:r>
      <w:r>
        <w:rPr>
          <w:rFonts w:ascii="Times New Roman" w:hAnsi="Times New Roman" w:cs="Times New Roman"/>
          <w:sz w:val="24"/>
          <w:szCs w:val="24"/>
        </w:rPr>
        <w:t>”</w:t>
      </w:r>
      <w:r w:rsidRPr="00D34DD1">
        <w:rPr>
          <w:rFonts w:ascii="Times New Roman" w:hAnsi="Times New Roman" w:cs="Times New Roman"/>
          <w:sz w:val="24"/>
          <w:szCs w:val="24"/>
        </w:rPr>
        <w:t xml:space="preserve"> </w:t>
      </w:r>
      <w:r>
        <w:rPr>
          <w:rFonts w:ascii="Times New Roman" w:hAnsi="Times New Roman" w:cs="Times New Roman"/>
          <w:sz w:val="24"/>
          <w:szCs w:val="24"/>
        </w:rPr>
        <w:t>learning context</w:t>
      </w:r>
      <w:r w:rsidRPr="00D34DD1">
        <w:rPr>
          <w:rFonts w:ascii="Times New Roman" w:hAnsi="Times New Roman" w:cs="Times New Roman"/>
          <w:sz w:val="24"/>
          <w:szCs w:val="24"/>
        </w:rPr>
        <w:t xml:space="preserve">, the researcher </w:t>
      </w:r>
      <w:r>
        <w:rPr>
          <w:rFonts w:ascii="Times New Roman" w:hAnsi="Times New Roman" w:cs="Times New Roman"/>
          <w:sz w:val="24"/>
          <w:szCs w:val="24"/>
        </w:rPr>
        <w:t>believe</w:t>
      </w:r>
      <w:r w:rsidR="005D174E">
        <w:rPr>
          <w:rFonts w:ascii="Times New Roman" w:hAnsi="Times New Roman" w:cs="Times New Roman"/>
          <w:sz w:val="24"/>
          <w:szCs w:val="24"/>
        </w:rPr>
        <w:t>s</w:t>
      </w:r>
      <w:r>
        <w:rPr>
          <w:rFonts w:ascii="Times New Roman" w:hAnsi="Times New Roman" w:cs="Times New Roman"/>
          <w:sz w:val="24"/>
          <w:szCs w:val="24"/>
        </w:rPr>
        <w:t xml:space="preserve"> that more clarity is needed here. As a construct, HPWS itself wasn’t differentiated or detailed further in th</w:t>
      </w:r>
      <w:r w:rsidR="005D174E">
        <w:rPr>
          <w:rFonts w:ascii="Times New Roman" w:hAnsi="Times New Roman" w:cs="Times New Roman"/>
          <w:sz w:val="24"/>
          <w:szCs w:val="24"/>
        </w:rPr>
        <w:t>is</w:t>
      </w:r>
      <w:r>
        <w:rPr>
          <w:rFonts w:ascii="Times New Roman" w:hAnsi="Times New Roman" w:cs="Times New Roman"/>
          <w:sz w:val="24"/>
          <w:szCs w:val="24"/>
        </w:rPr>
        <w:t xml:space="preserve"> research</w:t>
      </w:r>
      <w:r w:rsidR="005D174E">
        <w:rPr>
          <w:rFonts w:ascii="Times New Roman" w:hAnsi="Times New Roman" w:cs="Times New Roman"/>
          <w:sz w:val="24"/>
          <w:szCs w:val="24"/>
        </w:rPr>
        <w:t>;</w:t>
      </w:r>
      <w:r>
        <w:rPr>
          <w:rFonts w:ascii="Times New Roman" w:hAnsi="Times New Roman" w:cs="Times New Roman"/>
          <w:sz w:val="24"/>
          <w:szCs w:val="24"/>
        </w:rPr>
        <w:t xml:space="preserve"> hence, </w:t>
      </w:r>
      <w:r w:rsidRPr="009F696D">
        <w:rPr>
          <w:rFonts w:ascii="Times New Roman" w:hAnsi="Times New Roman" w:cs="Times New Roman"/>
          <w:i/>
          <w:iCs/>
          <w:sz w:val="24"/>
          <w:szCs w:val="24"/>
        </w:rPr>
        <w:t>how</w:t>
      </w:r>
      <w:r>
        <w:rPr>
          <w:rFonts w:ascii="Times New Roman" w:hAnsi="Times New Roman" w:cs="Times New Roman"/>
          <w:sz w:val="24"/>
          <w:szCs w:val="24"/>
        </w:rPr>
        <w:t xml:space="preserve"> </w:t>
      </w:r>
      <w:r w:rsidR="008C2F5C">
        <w:rPr>
          <w:rFonts w:ascii="Times New Roman" w:hAnsi="Times New Roman" w:cs="Times New Roman"/>
          <w:sz w:val="24"/>
          <w:szCs w:val="24"/>
        </w:rPr>
        <w:t xml:space="preserve">the </w:t>
      </w:r>
      <w:r w:rsidRPr="009F696D">
        <w:rPr>
          <w:rFonts w:ascii="Times New Roman" w:hAnsi="Times New Roman" w:cs="Times New Roman"/>
          <w:sz w:val="24"/>
          <w:szCs w:val="24"/>
        </w:rPr>
        <w:t>HR</w:t>
      </w:r>
      <w:r w:rsidRPr="00894AF7">
        <w:rPr>
          <w:rFonts w:ascii="Times New Roman" w:hAnsi="Times New Roman" w:cs="Times New Roman"/>
          <w:sz w:val="24"/>
          <w:szCs w:val="24"/>
        </w:rPr>
        <w:t xml:space="preserve"> practice </w:t>
      </w:r>
      <w:r w:rsidR="003376FE">
        <w:rPr>
          <w:rFonts w:ascii="Times New Roman" w:hAnsi="Times New Roman" w:cs="Times New Roman"/>
          <w:sz w:val="24"/>
          <w:szCs w:val="24"/>
        </w:rPr>
        <w:t xml:space="preserve">might </w:t>
      </w:r>
      <w:r w:rsidRPr="00894AF7">
        <w:rPr>
          <w:rFonts w:ascii="Times New Roman" w:hAnsi="Times New Roman" w:cs="Times New Roman"/>
          <w:sz w:val="24"/>
          <w:szCs w:val="24"/>
        </w:rPr>
        <w:t xml:space="preserve">establish </w:t>
      </w:r>
      <w:r w:rsidR="003376FE">
        <w:rPr>
          <w:rFonts w:ascii="Times New Roman" w:hAnsi="Times New Roman" w:cs="Times New Roman"/>
          <w:sz w:val="24"/>
          <w:szCs w:val="24"/>
        </w:rPr>
        <w:t xml:space="preserve">learning agility </w:t>
      </w:r>
      <w:r>
        <w:rPr>
          <w:rFonts w:ascii="Times New Roman" w:hAnsi="Times New Roman" w:cs="Times New Roman"/>
          <w:sz w:val="24"/>
          <w:szCs w:val="24"/>
        </w:rPr>
        <w:t xml:space="preserve">is not clear. </w:t>
      </w:r>
    </w:p>
    <w:p w14:paraId="67AB1115" w14:textId="28BB49EB" w:rsidR="008A0915" w:rsidRDefault="008A0915" w:rsidP="00B968C0">
      <w:pPr>
        <w:spacing w:after="0" w:line="240" w:lineRule="auto"/>
        <w:jc w:val="both"/>
        <w:rPr>
          <w:rFonts w:ascii="Times New Roman" w:hAnsi="Times New Roman" w:cs="Times New Roman"/>
          <w:sz w:val="24"/>
          <w:szCs w:val="24"/>
        </w:rPr>
      </w:pPr>
    </w:p>
    <w:p w14:paraId="33A1F9A2" w14:textId="68C9C70A" w:rsidR="008A0915" w:rsidRDefault="008A0915" w:rsidP="008A09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1FE5ADEA" w14:textId="0F5BE0BC" w:rsidR="008A0915" w:rsidRDefault="008A0915" w:rsidP="008A09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1</w:t>
      </w:r>
    </w:p>
    <w:p w14:paraId="52C93C8D" w14:textId="34BAC173" w:rsidR="008A0915" w:rsidRPr="009F696D" w:rsidRDefault="008A0915" w:rsidP="008A09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424953D2" w14:textId="77777777" w:rsidR="00894AF7" w:rsidRPr="009F696D" w:rsidRDefault="00894AF7" w:rsidP="00894AF7">
      <w:pPr>
        <w:spacing w:after="0" w:line="240" w:lineRule="auto"/>
        <w:jc w:val="center"/>
        <w:rPr>
          <w:rFonts w:ascii="Times New Roman" w:hAnsi="Times New Roman" w:cs="Times New Roman"/>
          <w:sz w:val="24"/>
          <w:szCs w:val="24"/>
        </w:rPr>
      </w:pPr>
    </w:p>
    <w:p w14:paraId="3CE047FB" w14:textId="77264E11" w:rsidR="003376FE" w:rsidRDefault="008C2F5C" w:rsidP="00DD69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terms of </w:t>
      </w:r>
      <w:r>
        <w:rPr>
          <w:rFonts w:ascii="Times New Roman" w:hAnsi="Times New Roman" w:cs="Times New Roman"/>
          <w:i/>
          <w:iCs/>
          <w:sz w:val="24"/>
          <w:szCs w:val="24"/>
        </w:rPr>
        <w:t>which</w:t>
      </w:r>
      <w:r>
        <w:rPr>
          <w:rFonts w:ascii="Times New Roman" w:hAnsi="Times New Roman" w:cs="Times New Roman"/>
          <w:sz w:val="24"/>
          <w:szCs w:val="24"/>
        </w:rPr>
        <w:t xml:space="preserve"> HR practice of the HPWS bundle would support (or impede) learning </w:t>
      </w:r>
      <w:r w:rsidR="003376FE">
        <w:rPr>
          <w:rFonts w:ascii="Times New Roman" w:hAnsi="Times New Roman" w:cs="Times New Roman"/>
          <w:sz w:val="24"/>
          <w:szCs w:val="24"/>
        </w:rPr>
        <w:t>agile behaviour</w:t>
      </w:r>
      <w:r>
        <w:rPr>
          <w:rFonts w:ascii="Times New Roman" w:hAnsi="Times New Roman" w:cs="Times New Roman"/>
          <w:sz w:val="24"/>
          <w:szCs w:val="24"/>
        </w:rPr>
        <w:t xml:space="preserve">, the current </w:t>
      </w:r>
      <w:r w:rsidR="003376FE">
        <w:rPr>
          <w:rFonts w:ascii="Times New Roman" w:hAnsi="Times New Roman" w:cs="Times New Roman"/>
          <w:sz w:val="24"/>
          <w:szCs w:val="24"/>
        </w:rPr>
        <w:t>research</w:t>
      </w:r>
      <w:r>
        <w:rPr>
          <w:rFonts w:ascii="Times New Roman" w:hAnsi="Times New Roman" w:cs="Times New Roman"/>
          <w:sz w:val="24"/>
          <w:szCs w:val="24"/>
        </w:rPr>
        <w:t xml:space="preserve"> also </w:t>
      </w:r>
      <w:r w:rsidR="003376FE">
        <w:rPr>
          <w:rFonts w:ascii="Times New Roman" w:hAnsi="Times New Roman" w:cs="Times New Roman"/>
          <w:sz w:val="24"/>
          <w:szCs w:val="24"/>
        </w:rPr>
        <w:t>yields developing</w:t>
      </w:r>
      <w:r>
        <w:rPr>
          <w:rFonts w:ascii="Times New Roman" w:hAnsi="Times New Roman" w:cs="Times New Roman"/>
          <w:sz w:val="24"/>
          <w:szCs w:val="24"/>
        </w:rPr>
        <w:t xml:space="preserve"> </w:t>
      </w:r>
      <w:r w:rsidR="003376FE">
        <w:rPr>
          <w:rFonts w:ascii="Times New Roman" w:hAnsi="Times New Roman" w:cs="Times New Roman"/>
          <w:sz w:val="24"/>
          <w:szCs w:val="24"/>
        </w:rPr>
        <w:t>comprehension of this area</w:t>
      </w:r>
      <w:r w:rsidR="009F696D">
        <w:rPr>
          <w:rFonts w:ascii="Times New Roman" w:hAnsi="Times New Roman" w:cs="Times New Roman"/>
          <w:sz w:val="24"/>
          <w:szCs w:val="24"/>
        </w:rPr>
        <w:t>.</w:t>
      </w:r>
      <w:r w:rsidR="00BB6847" w:rsidRPr="00D34DD1">
        <w:rPr>
          <w:rFonts w:ascii="Times New Roman" w:hAnsi="Times New Roman" w:cs="Times New Roman"/>
          <w:sz w:val="24"/>
          <w:szCs w:val="24"/>
        </w:rPr>
        <w:t xml:space="preserve"> </w:t>
      </w:r>
      <w:r>
        <w:rPr>
          <w:rFonts w:ascii="Times New Roman" w:hAnsi="Times New Roman" w:cs="Times New Roman"/>
          <w:sz w:val="24"/>
          <w:szCs w:val="24"/>
        </w:rPr>
        <w:t>In some studies conducted around 15 years ago,</w:t>
      </w:r>
      <w:r w:rsidR="003376FE">
        <w:rPr>
          <w:rFonts w:ascii="Times New Roman" w:hAnsi="Times New Roman" w:cs="Times New Roman"/>
          <w:sz w:val="24"/>
          <w:szCs w:val="24"/>
        </w:rPr>
        <w:t xml:space="preserve"> e.g., </w:t>
      </w:r>
      <w:r w:rsidR="00BB6847" w:rsidRPr="00D34DD1">
        <w:rPr>
          <w:rFonts w:ascii="Times New Roman" w:hAnsi="Times New Roman" w:cs="Times New Roman"/>
          <w:sz w:val="24"/>
          <w:szCs w:val="24"/>
        </w:rPr>
        <w:t xml:space="preserve">Den Hartog &amp; </w:t>
      </w:r>
      <w:proofErr w:type="spellStart"/>
      <w:r w:rsidR="00BB6847" w:rsidRPr="00D34DD1">
        <w:rPr>
          <w:rFonts w:ascii="Times New Roman" w:hAnsi="Times New Roman" w:cs="Times New Roman"/>
          <w:sz w:val="24"/>
          <w:szCs w:val="24"/>
        </w:rPr>
        <w:t>Verburg</w:t>
      </w:r>
      <w:proofErr w:type="spellEnd"/>
      <w:r w:rsidR="00BB6847" w:rsidRPr="00D34DD1">
        <w:rPr>
          <w:rFonts w:ascii="Times New Roman" w:hAnsi="Times New Roman" w:cs="Times New Roman"/>
          <w:sz w:val="24"/>
          <w:szCs w:val="24"/>
        </w:rPr>
        <w:t xml:space="preserve"> (2004) </w:t>
      </w:r>
      <w:r>
        <w:rPr>
          <w:rFonts w:ascii="Times New Roman" w:hAnsi="Times New Roman" w:cs="Times New Roman"/>
          <w:sz w:val="24"/>
          <w:szCs w:val="24"/>
        </w:rPr>
        <w:t>and Chow &amp; Liu (2007)</w:t>
      </w:r>
      <w:r w:rsidR="003376FE">
        <w:rPr>
          <w:rFonts w:ascii="Times New Roman" w:hAnsi="Times New Roman" w:cs="Times New Roman"/>
          <w:sz w:val="24"/>
          <w:szCs w:val="24"/>
        </w:rPr>
        <w:t>,</w:t>
      </w:r>
      <w:r>
        <w:rPr>
          <w:rFonts w:ascii="Times New Roman" w:hAnsi="Times New Roman" w:cs="Times New Roman"/>
          <w:sz w:val="24"/>
          <w:szCs w:val="24"/>
        </w:rPr>
        <w:t xml:space="preserve"> found that a combination of </w:t>
      </w:r>
      <w:r w:rsidRPr="008C2F5C">
        <w:rPr>
          <w:rFonts w:ascii="Times New Roman" w:hAnsi="Times New Roman" w:cs="Times New Roman"/>
          <w:sz w:val="24"/>
          <w:szCs w:val="24"/>
        </w:rPr>
        <w:t>strict selection, employee development</w:t>
      </w:r>
      <w:r>
        <w:rPr>
          <w:rFonts w:ascii="Times New Roman" w:hAnsi="Times New Roman" w:cs="Times New Roman"/>
          <w:sz w:val="24"/>
          <w:szCs w:val="24"/>
        </w:rPr>
        <w:t xml:space="preserve">, </w:t>
      </w:r>
      <w:r w:rsidRPr="008C2F5C">
        <w:rPr>
          <w:rFonts w:ascii="Times New Roman" w:hAnsi="Times New Roman" w:cs="Times New Roman"/>
          <w:sz w:val="24"/>
          <w:szCs w:val="24"/>
        </w:rPr>
        <w:t>internal promotion opportunity</w:t>
      </w:r>
      <w:r>
        <w:rPr>
          <w:rFonts w:ascii="Times New Roman" w:hAnsi="Times New Roman" w:cs="Times New Roman"/>
          <w:sz w:val="24"/>
          <w:szCs w:val="24"/>
        </w:rPr>
        <w:t xml:space="preserve"> and </w:t>
      </w:r>
      <w:r w:rsidRPr="008C2F5C">
        <w:rPr>
          <w:rFonts w:ascii="Times New Roman" w:hAnsi="Times New Roman" w:cs="Times New Roman"/>
          <w:sz w:val="24"/>
          <w:szCs w:val="24"/>
        </w:rPr>
        <w:t>overarching mission statement and HR strategy</w:t>
      </w:r>
      <w:r>
        <w:rPr>
          <w:rFonts w:ascii="Times New Roman" w:hAnsi="Times New Roman" w:cs="Times New Roman"/>
          <w:sz w:val="24"/>
          <w:szCs w:val="24"/>
        </w:rPr>
        <w:t xml:space="preserve"> promote employees’ learning, knowledge exchange, </w:t>
      </w:r>
      <w:r w:rsidRPr="008C2F5C">
        <w:rPr>
          <w:rFonts w:ascii="Times New Roman" w:hAnsi="Times New Roman" w:cs="Times New Roman"/>
          <w:sz w:val="24"/>
          <w:szCs w:val="24"/>
        </w:rPr>
        <w:t>mutual trust</w:t>
      </w:r>
      <w:r>
        <w:rPr>
          <w:rFonts w:ascii="Times New Roman" w:hAnsi="Times New Roman" w:cs="Times New Roman"/>
          <w:sz w:val="24"/>
          <w:szCs w:val="24"/>
        </w:rPr>
        <w:t xml:space="preserve"> and </w:t>
      </w:r>
      <w:r w:rsidRPr="008C2F5C">
        <w:rPr>
          <w:rFonts w:ascii="Times New Roman" w:hAnsi="Times New Roman" w:cs="Times New Roman"/>
          <w:sz w:val="24"/>
          <w:szCs w:val="24"/>
        </w:rPr>
        <w:t>group cohesion</w:t>
      </w:r>
      <w:r>
        <w:rPr>
          <w:rFonts w:ascii="Times New Roman" w:hAnsi="Times New Roman" w:cs="Times New Roman"/>
          <w:sz w:val="24"/>
          <w:szCs w:val="24"/>
        </w:rPr>
        <w:t xml:space="preserve">; but in order to achieve required </w:t>
      </w:r>
      <w:r w:rsidR="003376FE">
        <w:rPr>
          <w:rFonts w:ascii="Times New Roman" w:hAnsi="Times New Roman" w:cs="Times New Roman"/>
          <w:sz w:val="24"/>
          <w:szCs w:val="24"/>
        </w:rPr>
        <w:t xml:space="preserve">performance </w:t>
      </w:r>
      <w:r w:rsidRPr="008C2F5C">
        <w:rPr>
          <w:rFonts w:ascii="Times New Roman" w:hAnsi="Times New Roman" w:cs="Times New Roman"/>
          <w:sz w:val="24"/>
          <w:szCs w:val="24"/>
        </w:rPr>
        <w:t>an</w:t>
      </w:r>
      <w:r>
        <w:rPr>
          <w:rFonts w:ascii="Times New Roman" w:hAnsi="Times New Roman" w:cs="Times New Roman"/>
          <w:sz w:val="24"/>
          <w:szCs w:val="24"/>
        </w:rPr>
        <w:t xml:space="preserve">d </w:t>
      </w:r>
      <w:r w:rsidR="003376FE">
        <w:rPr>
          <w:rFonts w:ascii="Times New Roman" w:hAnsi="Times New Roman" w:cs="Times New Roman"/>
          <w:sz w:val="24"/>
          <w:szCs w:val="24"/>
        </w:rPr>
        <w:t>productivity</w:t>
      </w:r>
      <w:r>
        <w:rPr>
          <w:rFonts w:ascii="Times New Roman" w:hAnsi="Times New Roman" w:cs="Times New Roman"/>
          <w:sz w:val="24"/>
          <w:szCs w:val="24"/>
        </w:rPr>
        <w:t xml:space="preserve">, the organisation </w:t>
      </w:r>
      <w:r w:rsidR="003376FE">
        <w:rPr>
          <w:rFonts w:ascii="Times New Roman" w:hAnsi="Times New Roman" w:cs="Times New Roman"/>
          <w:sz w:val="24"/>
          <w:szCs w:val="24"/>
        </w:rPr>
        <w:t xml:space="preserve">also </w:t>
      </w:r>
      <w:r>
        <w:rPr>
          <w:rFonts w:ascii="Times New Roman" w:hAnsi="Times New Roman" w:cs="Times New Roman"/>
          <w:sz w:val="24"/>
          <w:szCs w:val="24"/>
        </w:rPr>
        <w:t>need</w:t>
      </w:r>
      <w:r w:rsidR="003376FE">
        <w:rPr>
          <w:rFonts w:ascii="Times New Roman" w:hAnsi="Times New Roman" w:cs="Times New Roman"/>
          <w:sz w:val="24"/>
          <w:szCs w:val="24"/>
        </w:rPr>
        <w:t>s</w:t>
      </w:r>
      <w:r>
        <w:rPr>
          <w:rFonts w:ascii="Times New Roman" w:hAnsi="Times New Roman" w:cs="Times New Roman"/>
          <w:sz w:val="24"/>
          <w:szCs w:val="24"/>
        </w:rPr>
        <w:t xml:space="preserve"> to emphasi</w:t>
      </w:r>
      <w:r w:rsidR="005D174E">
        <w:rPr>
          <w:rFonts w:ascii="Times New Roman" w:hAnsi="Times New Roman" w:cs="Times New Roman"/>
          <w:sz w:val="24"/>
          <w:szCs w:val="24"/>
        </w:rPr>
        <w:t>s</w:t>
      </w:r>
      <w:r>
        <w:rPr>
          <w:rFonts w:ascii="Times New Roman" w:hAnsi="Times New Roman" w:cs="Times New Roman"/>
          <w:sz w:val="24"/>
          <w:szCs w:val="24"/>
        </w:rPr>
        <w:t xml:space="preserve">e on </w:t>
      </w:r>
      <w:r w:rsidRPr="00D34DD1">
        <w:rPr>
          <w:rFonts w:ascii="Times New Roman" w:hAnsi="Times New Roman" w:cs="Times New Roman"/>
          <w:sz w:val="24"/>
          <w:szCs w:val="24"/>
        </w:rPr>
        <w:t>pay-for-performance, profit</w:t>
      </w:r>
      <w:r>
        <w:rPr>
          <w:rFonts w:ascii="Times New Roman" w:hAnsi="Times New Roman" w:cs="Times New Roman"/>
          <w:sz w:val="24"/>
          <w:szCs w:val="24"/>
        </w:rPr>
        <w:t>-s</w:t>
      </w:r>
      <w:r w:rsidRPr="00D34DD1">
        <w:rPr>
          <w:rFonts w:ascii="Times New Roman" w:hAnsi="Times New Roman" w:cs="Times New Roman"/>
          <w:sz w:val="24"/>
          <w:szCs w:val="24"/>
        </w:rPr>
        <w:t xml:space="preserve">haring and performance </w:t>
      </w:r>
      <w:r>
        <w:rPr>
          <w:rFonts w:ascii="Times New Roman" w:hAnsi="Times New Roman" w:cs="Times New Roman"/>
          <w:sz w:val="24"/>
          <w:szCs w:val="24"/>
        </w:rPr>
        <w:t xml:space="preserve">management. </w:t>
      </w:r>
      <w:r w:rsidR="003376FE">
        <w:rPr>
          <w:rFonts w:ascii="Times New Roman" w:hAnsi="Times New Roman" w:cs="Times New Roman"/>
          <w:sz w:val="24"/>
          <w:szCs w:val="24"/>
        </w:rPr>
        <w:t>E</w:t>
      </w:r>
      <w:r w:rsidR="003376FE" w:rsidRPr="00D34DD1">
        <w:rPr>
          <w:rFonts w:ascii="Times New Roman" w:hAnsi="Times New Roman" w:cs="Times New Roman"/>
          <w:sz w:val="24"/>
          <w:szCs w:val="24"/>
        </w:rPr>
        <w:t>mployee</w:t>
      </w:r>
      <w:r w:rsidR="003376FE">
        <w:rPr>
          <w:rFonts w:ascii="Times New Roman" w:hAnsi="Times New Roman" w:cs="Times New Roman"/>
          <w:sz w:val="24"/>
          <w:szCs w:val="24"/>
        </w:rPr>
        <w:t>s’</w:t>
      </w:r>
      <w:r w:rsidR="003376FE" w:rsidRPr="00D34DD1">
        <w:rPr>
          <w:rFonts w:ascii="Times New Roman" w:hAnsi="Times New Roman" w:cs="Times New Roman"/>
          <w:sz w:val="24"/>
          <w:szCs w:val="24"/>
        </w:rPr>
        <w:t xml:space="preserve"> collaboration effort </w:t>
      </w:r>
      <w:r w:rsidR="003376FE">
        <w:rPr>
          <w:rFonts w:ascii="Times New Roman" w:hAnsi="Times New Roman" w:cs="Times New Roman"/>
          <w:sz w:val="24"/>
          <w:szCs w:val="24"/>
        </w:rPr>
        <w:t>should be considered</w:t>
      </w:r>
      <w:r w:rsidR="003376FE" w:rsidRPr="00D34DD1">
        <w:rPr>
          <w:rFonts w:ascii="Times New Roman" w:hAnsi="Times New Roman" w:cs="Times New Roman"/>
          <w:sz w:val="24"/>
          <w:szCs w:val="24"/>
        </w:rPr>
        <w:t xml:space="preserve"> (i.e., </w:t>
      </w:r>
      <w:r w:rsidR="003376FE">
        <w:rPr>
          <w:rFonts w:ascii="Times New Roman" w:hAnsi="Times New Roman" w:cs="Times New Roman"/>
          <w:sz w:val="24"/>
          <w:szCs w:val="24"/>
        </w:rPr>
        <w:t xml:space="preserve">through </w:t>
      </w:r>
      <w:r w:rsidR="003376FE" w:rsidRPr="00D34DD1">
        <w:rPr>
          <w:rFonts w:ascii="Times New Roman" w:hAnsi="Times New Roman" w:cs="Times New Roman"/>
          <w:sz w:val="24"/>
          <w:szCs w:val="24"/>
        </w:rPr>
        <w:t>group-based reward); thus, supporting the</w:t>
      </w:r>
      <w:r w:rsidR="003376FE">
        <w:rPr>
          <w:rFonts w:ascii="Times New Roman" w:hAnsi="Times New Roman" w:cs="Times New Roman"/>
          <w:sz w:val="24"/>
          <w:szCs w:val="24"/>
        </w:rPr>
        <w:t>ir</w:t>
      </w:r>
      <w:r w:rsidR="003376FE" w:rsidRPr="00D34DD1">
        <w:rPr>
          <w:rFonts w:ascii="Times New Roman" w:hAnsi="Times New Roman" w:cs="Times New Roman"/>
          <w:sz w:val="24"/>
          <w:szCs w:val="24"/>
        </w:rPr>
        <w:t xml:space="preserve"> knowledge acquisition and sharing process</w:t>
      </w:r>
      <w:r w:rsidR="003376FE">
        <w:rPr>
          <w:rFonts w:ascii="Times New Roman" w:hAnsi="Times New Roman" w:cs="Times New Roman"/>
          <w:sz w:val="24"/>
          <w:szCs w:val="24"/>
        </w:rPr>
        <w:t>es</w:t>
      </w:r>
      <w:r w:rsidR="003376FE" w:rsidRPr="00D34DD1">
        <w:rPr>
          <w:rFonts w:ascii="Times New Roman" w:hAnsi="Times New Roman" w:cs="Times New Roman"/>
          <w:sz w:val="24"/>
          <w:szCs w:val="24"/>
        </w:rPr>
        <w:t xml:space="preserve">. </w:t>
      </w:r>
      <w:r w:rsidR="003376FE">
        <w:rPr>
          <w:rFonts w:ascii="Times New Roman" w:hAnsi="Times New Roman" w:cs="Times New Roman"/>
          <w:sz w:val="24"/>
          <w:szCs w:val="24"/>
        </w:rPr>
        <w:t xml:space="preserve">A team </w:t>
      </w:r>
      <w:r w:rsidR="003376FE" w:rsidRPr="00D34DD1">
        <w:rPr>
          <w:rFonts w:ascii="Times New Roman" w:hAnsi="Times New Roman" w:cs="Times New Roman"/>
          <w:sz w:val="24"/>
          <w:szCs w:val="24"/>
        </w:rPr>
        <w:t xml:space="preserve">incentive along with the appropriate </w:t>
      </w:r>
      <w:r w:rsidR="003376FE">
        <w:rPr>
          <w:rFonts w:ascii="Times New Roman" w:hAnsi="Times New Roman" w:cs="Times New Roman"/>
          <w:sz w:val="24"/>
          <w:szCs w:val="24"/>
        </w:rPr>
        <w:t>context</w:t>
      </w:r>
      <w:r w:rsidR="005D174E">
        <w:rPr>
          <w:rFonts w:ascii="Times New Roman" w:hAnsi="Times New Roman" w:cs="Times New Roman"/>
          <w:sz w:val="24"/>
          <w:szCs w:val="24"/>
        </w:rPr>
        <w:t>,</w:t>
      </w:r>
      <w:r w:rsidR="003376FE">
        <w:rPr>
          <w:rFonts w:ascii="Times New Roman" w:hAnsi="Times New Roman" w:cs="Times New Roman"/>
          <w:sz w:val="24"/>
          <w:szCs w:val="24"/>
        </w:rPr>
        <w:t xml:space="preserve"> </w:t>
      </w:r>
      <w:r w:rsidR="003376FE" w:rsidRPr="00D34DD1">
        <w:rPr>
          <w:rFonts w:ascii="Times New Roman" w:hAnsi="Times New Roman" w:cs="Times New Roman"/>
          <w:sz w:val="24"/>
          <w:szCs w:val="24"/>
        </w:rPr>
        <w:t xml:space="preserve">provided a strong management tool to reward and motivate </w:t>
      </w:r>
      <w:r w:rsidR="003376FE">
        <w:rPr>
          <w:rFonts w:ascii="Times New Roman" w:hAnsi="Times New Roman" w:cs="Times New Roman"/>
          <w:sz w:val="24"/>
          <w:szCs w:val="24"/>
        </w:rPr>
        <w:t xml:space="preserve">them </w:t>
      </w:r>
      <w:r w:rsidR="003376FE" w:rsidRPr="00D34DD1">
        <w:rPr>
          <w:rFonts w:ascii="Times New Roman" w:hAnsi="Times New Roman" w:cs="Times New Roman"/>
          <w:sz w:val="24"/>
          <w:szCs w:val="24"/>
        </w:rPr>
        <w:t xml:space="preserve">to do the expected </w:t>
      </w:r>
      <w:r w:rsidR="003376FE">
        <w:rPr>
          <w:rFonts w:ascii="Times New Roman" w:hAnsi="Times New Roman" w:cs="Times New Roman"/>
          <w:sz w:val="24"/>
          <w:szCs w:val="24"/>
        </w:rPr>
        <w:t xml:space="preserve">learning </w:t>
      </w:r>
      <w:r w:rsidR="003376FE" w:rsidRPr="00D34DD1">
        <w:rPr>
          <w:rFonts w:ascii="Times New Roman" w:hAnsi="Times New Roman" w:cs="Times New Roman"/>
          <w:sz w:val="24"/>
          <w:szCs w:val="24"/>
        </w:rPr>
        <w:t>behaviours</w:t>
      </w:r>
      <w:r w:rsidR="003376FE">
        <w:rPr>
          <w:rFonts w:ascii="Times New Roman" w:hAnsi="Times New Roman" w:cs="Times New Roman"/>
          <w:sz w:val="24"/>
          <w:szCs w:val="24"/>
        </w:rPr>
        <w:t xml:space="preserve"> (Chow &amp; Liu, 2007). </w:t>
      </w:r>
      <w:r>
        <w:rPr>
          <w:rFonts w:ascii="Times New Roman" w:hAnsi="Times New Roman" w:cs="Times New Roman"/>
          <w:sz w:val="24"/>
          <w:szCs w:val="24"/>
        </w:rPr>
        <w:t>In later studies,</w:t>
      </w:r>
      <w:r w:rsidR="003376FE">
        <w:rPr>
          <w:rFonts w:ascii="Times New Roman" w:hAnsi="Times New Roman" w:cs="Times New Roman"/>
          <w:sz w:val="24"/>
          <w:szCs w:val="24"/>
        </w:rPr>
        <w:t xml:space="preserve"> </w:t>
      </w:r>
      <w:r>
        <w:rPr>
          <w:rFonts w:ascii="Times New Roman" w:hAnsi="Times New Roman" w:cs="Times New Roman"/>
          <w:sz w:val="24"/>
          <w:szCs w:val="24"/>
        </w:rPr>
        <w:t xml:space="preserve">Chow &amp; Liu (2009) found that </w:t>
      </w:r>
      <w:r w:rsidR="005D174E">
        <w:rPr>
          <w:rFonts w:ascii="Times New Roman" w:hAnsi="Times New Roman" w:cs="Times New Roman"/>
          <w:sz w:val="24"/>
          <w:szCs w:val="24"/>
        </w:rPr>
        <w:t xml:space="preserve">the </w:t>
      </w:r>
      <w:r w:rsidR="003376FE">
        <w:rPr>
          <w:rFonts w:ascii="Times New Roman" w:hAnsi="Times New Roman" w:cs="Times New Roman"/>
          <w:sz w:val="24"/>
          <w:szCs w:val="24"/>
        </w:rPr>
        <w:t xml:space="preserve">“supportive” learning context of </w:t>
      </w:r>
      <w:r w:rsidR="003376FE" w:rsidRPr="003376FE">
        <w:rPr>
          <w:rFonts w:ascii="Times New Roman" w:hAnsi="Times New Roman" w:cs="Times New Roman"/>
          <w:sz w:val="24"/>
          <w:szCs w:val="24"/>
        </w:rPr>
        <w:t>trusting, relationship-oriented and collaborative</w:t>
      </w:r>
      <w:r w:rsidR="003376FE">
        <w:rPr>
          <w:rFonts w:ascii="Times New Roman" w:hAnsi="Times New Roman" w:cs="Times New Roman"/>
          <w:sz w:val="24"/>
          <w:szCs w:val="24"/>
        </w:rPr>
        <w:t xml:space="preserve"> behaviours were more related to </w:t>
      </w:r>
      <w:r w:rsidR="003376FE" w:rsidRPr="00894AF7">
        <w:rPr>
          <w:rFonts w:ascii="Times New Roman" w:hAnsi="Times New Roman" w:cs="Times New Roman"/>
          <w:sz w:val="24"/>
          <w:szCs w:val="24"/>
        </w:rPr>
        <w:t>cost containment, job-based and performance-based pay</w:t>
      </w:r>
      <w:r w:rsidR="003376FE">
        <w:rPr>
          <w:rFonts w:ascii="Times New Roman" w:hAnsi="Times New Roman" w:cs="Times New Roman"/>
          <w:sz w:val="24"/>
          <w:szCs w:val="24"/>
        </w:rPr>
        <w:t xml:space="preserve"> practice through </w:t>
      </w:r>
      <w:r w:rsidR="003376FE" w:rsidRPr="003376FE">
        <w:rPr>
          <w:rFonts w:ascii="Times New Roman" w:hAnsi="Times New Roman" w:cs="Times New Roman"/>
          <w:sz w:val="24"/>
          <w:szCs w:val="24"/>
        </w:rPr>
        <w:t>narrowly defining jobs and build</w:t>
      </w:r>
      <w:r w:rsidR="003376FE">
        <w:rPr>
          <w:rFonts w:ascii="Times New Roman" w:hAnsi="Times New Roman" w:cs="Times New Roman"/>
          <w:sz w:val="24"/>
          <w:szCs w:val="24"/>
        </w:rPr>
        <w:t xml:space="preserve">ing </w:t>
      </w:r>
      <w:r w:rsidR="003376FE" w:rsidRPr="003376FE">
        <w:rPr>
          <w:rFonts w:ascii="Times New Roman" w:hAnsi="Times New Roman" w:cs="Times New Roman"/>
          <w:sz w:val="24"/>
          <w:szCs w:val="24"/>
        </w:rPr>
        <w:t>a strong</w:t>
      </w:r>
      <w:r w:rsidR="003376FE">
        <w:rPr>
          <w:rFonts w:ascii="Times New Roman" w:hAnsi="Times New Roman" w:cs="Times New Roman"/>
          <w:sz w:val="24"/>
          <w:szCs w:val="24"/>
        </w:rPr>
        <w:t>er</w:t>
      </w:r>
      <w:r w:rsidR="003376FE" w:rsidRPr="003376FE">
        <w:rPr>
          <w:rFonts w:ascii="Times New Roman" w:hAnsi="Times New Roman" w:cs="Times New Roman"/>
          <w:sz w:val="24"/>
          <w:szCs w:val="24"/>
        </w:rPr>
        <w:t xml:space="preserve"> link between </w:t>
      </w:r>
      <w:r w:rsidR="003376FE">
        <w:rPr>
          <w:rFonts w:ascii="Times New Roman" w:hAnsi="Times New Roman" w:cs="Times New Roman"/>
          <w:sz w:val="24"/>
          <w:szCs w:val="24"/>
        </w:rPr>
        <w:t xml:space="preserve">employees’ </w:t>
      </w:r>
      <w:r w:rsidR="003376FE" w:rsidRPr="003376FE">
        <w:rPr>
          <w:rFonts w:ascii="Times New Roman" w:hAnsi="Times New Roman" w:cs="Times New Roman"/>
          <w:sz w:val="24"/>
          <w:szCs w:val="24"/>
        </w:rPr>
        <w:t xml:space="preserve">effort and </w:t>
      </w:r>
      <w:r w:rsidR="003376FE">
        <w:rPr>
          <w:rFonts w:ascii="Times New Roman" w:hAnsi="Times New Roman" w:cs="Times New Roman"/>
          <w:sz w:val="24"/>
          <w:szCs w:val="24"/>
        </w:rPr>
        <w:t xml:space="preserve">their </w:t>
      </w:r>
      <w:r w:rsidR="003376FE" w:rsidRPr="003376FE">
        <w:rPr>
          <w:rFonts w:ascii="Times New Roman" w:hAnsi="Times New Roman" w:cs="Times New Roman"/>
          <w:sz w:val="24"/>
          <w:szCs w:val="24"/>
        </w:rPr>
        <w:t>pay.</w:t>
      </w:r>
      <w:r w:rsidR="003376FE">
        <w:rPr>
          <w:rFonts w:ascii="Times New Roman" w:hAnsi="Times New Roman" w:cs="Times New Roman"/>
          <w:sz w:val="24"/>
          <w:szCs w:val="24"/>
        </w:rPr>
        <w:t xml:space="preserve"> To establish internal competition in driving the overall team performance and entrepreneurial drive, however, </w:t>
      </w:r>
      <w:r w:rsidR="00BB6847" w:rsidRPr="00894AF7">
        <w:rPr>
          <w:rFonts w:ascii="Times New Roman" w:hAnsi="Times New Roman" w:cs="Times New Roman"/>
          <w:sz w:val="24"/>
          <w:szCs w:val="24"/>
        </w:rPr>
        <w:t>self-management work team, autonomy</w:t>
      </w:r>
      <w:r w:rsidR="005D174E">
        <w:rPr>
          <w:rFonts w:ascii="Times New Roman" w:hAnsi="Times New Roman" w:cs="Times New Roman"/>
          <w:sz w:val="24"/>
          <w:szCs w:val="24"/>
        </w:rPr>
        <w:t>,</w:t>
      </w:r>
      <w:r w:rsidR="00BB6847" w:rsidRPr="00894AF7">
        <w:rPr>
          <w:rFonts w:ascii="Times New Roman" w:hAnsi="Times New Roman" w:cs="Times New Roman"/>
          <w:sz w:val="24"/>
          <w:szCs w:val="24"/>
        </w:rPr>
        <w:t xml:space="preserve"> and task variation practise</w:t>
      </w:r>
      <w:r w:rsidR="005D174E">
        <w:rPr>
          <w:rFonts w:ascii="Times New Roman" w:hAnsi="Times New Roman" w:cs="Times New Roman"/>
          <w:sz w:val="24"/>
          <w:szCs w:val="24"/>
        </w:rPr>
        <w:t>s</w:t>
      </w:r>
      <w:r w:rsidR="00BB6847" w:rsidRPr="00894AF7">
        <w:rPr>
          <w:rFonts w:ascii="Times New Roman" w:hAnsi="Times New Roman" w:cs="Times New Roman"/>
          <w:sz w:val="24"/>
          <w:szCs w:val="24"/>
        </w:rPr>
        <w:t xml:space="preserve"> </w:t>
      </w:r>
      <w:r w:rsidR="003376FE">
        <w:rPr>
          <w:rFonts w:ascii="Times New Roman" w:hAnsi="Times New Roman" w:cs="Times New Roman"/>
          <w:sz w:val="24"/>
          <w:szCs w:val="24"/>
        </w:rPr>
        <w:t xml:space="preserve">were noted more effective </w:t>
      </w:r>
      <w:r w:rsidR="00BB6847" w:rsidRPr="00894AF7">
        <w:rPr>
          <w:rFonts w:ascii="Times New Roman" w:hAnsi="Times New Roman" w:cs="Times New Roman"/>
          <w:sz w:val="24"/>
          <w:szCs w:val="24"/>
        </w:rPr>
        <w:t>(Chow &amp; Liu, 2009).</w:t>
      </w:r>
      <w:r w:rsidR="003376FE">
        <w:rPr>
          <w:rFonts w:ascii="Times New Roman" w:hAnsi="Times New Roman" w:cs="Times New Roman"/>
          <w:sz w:val="24"/>
          <w:szCs w:val="24"/>
        </w:rPr>
        <w:t xml:space="preserve"> </w:t>
      </w:r>
      <w:r w:rsidR="00BB6847" w:rsidRPr="00894AF7">
        <w:rPr>
          <w:rFonts w:ascii="Times New Roman" w:hAnsi="Times New Roman" w:cs="Times New Roman"/>
          <w:sz w:val="24"/>
          <w:szCs w:val="24"/>
        </w:rPr>
        <w:t>Finally,</w:t>
      </w:r>
      <w:r w:rsidR="009F696D">
        <w:rPr>
          <w:rFonts w:ascii="Times New Roman" w:hAnsi="Times New Roman" w:cs="Times New Roman"/>
          <w:sz w:val="24"/>
          <w:szCs w:val="24"/>
        </w:rPr>
        <w:t xml:space="preserve"> </w:t>
      </w:r>
      <w:r w:rsidR="005D174E">
        <w:rPr>
          <w:rFonts w:ascii="Times New Roman" w:hAnsi="Times New Roman" w:cs="Times New Roman"/>
          <w:sz w:val="24"/>
          <w:szCs w:val="24"/>
        </w:rPr>
        <w:t>i</w:t>
      </w:r>
      <w:r w:rsidR="003376FE">
        <w:rPr>
          <w:rFonts w:ascii="Times New Roman" w:hAnsi="Times New Roman" w:cs="Times New Roman"/>
          <w:sz w:val="24"/>
          <w:szCs w:val="24"/>
        </w:rPr>
        <w:t xml:space="preserve">n a more recent study, </w:t>
      </w:r>
      <w:proofErr w:type="spellStart"/>
      <w:r w:rsidR="00BB6847" w:rsidRPr="00894AF7">
        <w:rPr>
          <w:rFonts w:ascii="Times New Roman" w:hAnsi="Times New Roman" w:cs="Times New Roman"/>
          <w:sz w:val="24"/>
          <w:szCs w:val="24"/>
        </w:rPr>
        <w:t>Úbeda</w:t>
      </w:r>
      <w:proofErr w:type="spellEnd"/>
      <w:r w:rsidR="00BB6847" w:rsidRPr="00894AF7">
        <w:rPr>
          <w:rFonts w:ascii="Times New Roman" w:hAnsi="Times New Roman" w:cs="Times New Roman"/>
          <w:sz w:val="24"/>
          <w:szCs w:val="24"/>
        </w:rPr>
        <w:t>-García et al. (2018) found that comprehensive training, equitable reward</w:t>
      </w:r>
      <w:r w:rsidR="003376FE">
        <w:rPr>
          <w:rFonts w:ascii="Times New Roman" w:hAnsi="Times New Roman" w:cs="Times New Roman"/>
          <w:sz w:val="24"/>
          <w:szCs w:val="24"/>
        </w:rPr>
        <w:t>,</w:t>
      </w:r>
      <w:r w:rsidR="00BB6847" w:rsidRPr="00894AF7">
        <w:rPr>
          <w:rFonts w:ascii="Times New Roman" w:hAnsi="Times New Roman" w:cs="Times New Roman"/>
          <w:sz w:val="24"/>
          <w:szCs w:val="24"/>
        </w:rPr>
        <w:t xml:space="preserve"> and </w:t>
      </w:r>
      <w:r w:rsidR="003376FE">
        <w:rPr>
          <w:rFonts w:ascii="Times New Roman" w:hAnsi="Times New Roman" w:cs="Times New Roman"/>
          <w:sz w:val="24"/>
          <w:szCs w:val="24"/>
        </w:rPr>
        <w:t xml:space="preserve">communication system </w:t>
      </w:r>
      <w:r w:rsidR="00BB6847" w:rsidRPr="00894AF7">
        <w:rPr>
          <w:rFonts w:ascii="Times New Roman" w:hAnsi="Times New Roman" w:cs="Times New Roman"/>
          <w:sz w:val="24"/>
          <w:szCs w:val="24"/>
        </w:rPr>
        <w:t>buil</w:t>
      </w:r>
      <w:r w:rsidR="003376FE">
        <w:rPr>
          <w:rFonts w:ascii="Times New Roman" w:hAnsi="Times New Roman" w:cs="Times New Roman"/>
          <w:sz w:val="24"/>
          <w:szCs w:val="24"/>
        </w:rPr>
        <w:t>d</w:t>
      </w:r>
      <w:r w:rsidR="00BB6847" w:rsidRPr="00894AF7">
        <w:rPr>
          <w:rFonts w:ascii="Times New Roman" w:hAnsi="Times New Roman" w:cs="Times New Roman"/>
          <w:sz w:val="24"/>
          <w:szCs w:val="24"/>
        </w:rPr>
        <w:t xml:space="preserve"> </w:t>
      </w:r>
      <w:r w:rsidR="003376FE">
        <w:rPr>
          <w:rFonts w:ascii="Times New Roman" w:hAnsi="Times New Roman" w:cs="Times New Roman"/>
          <w:sz w:val="24"/>
          <w:szCs w:val="24"/>
        </w:rPr>
        <w:t xml:space="preserve">employees’ creativity and innovation. </w:t>
      </w:r>
      <w:r w:rsidR="00BB6847" w:rsidRPr="00894AF7">
        <w:rPr>
          <w:rFonts w:ascii="Times New Roman" w:hAnsi="Times New Roman" w:cs="Times New Roman"/>
          <w:sz w:val="24"/>
          <w:szCs w:val="24"/>
        </w:rPr>
        <w:t>The</w:t>
      </w:r>
      <w:r w:rsidR="003376FE">
        <w:rPr>
          <w:rFonts w:ascii="Times New Roman" w:hAnsi="Times New Roman" w:cs="Times New Roman"/>
          <w:sz w:val="24"/>
          <w:szCs w:val="24"/>
        </w:rPr>
        <w:t xml:space="preserve">se HR </w:t>
      </w:r>
      <w:r w:rsidR="00BB6847" w:rsidRPr="00894AF7">
        <w:rPr>
          <w:rFonts w:ascii="Times New Roman" w:hAnsi="Times New Roman" w:cs="Times New Roman"/>
          <w:sz w:val="24"/>
          <w:szCs w:val="24"/>
        </w:rPr>
        <w:t xml:space="preserve">practices were found </w:t>
      </w:r>
      <w:r w:rsidR="005D174E">
        <w:rPr>
          <w:rFonts w:ascii="Times New Roman" w:hAnsi="Times New Roman" w:cs="Times New Roman"/>
          <w:sz w:val="24"/>
          <w:szCs w:val="24"/>
        </w:rPr>
        <w:t>to promote</w:t>
      </w:r>
      <w:r w:rsidR="00BB6847" w:rsidRPr="00894AF7">
        <w:rPr>
          <w:rFonts w:ascii="Times New Roman" w:hAnsi="Times New Roman" w:cs="Times New Roman"/>
          <w:sz w:val="24"/>
          <w:szCs w:val="24"/>
        </w:rPr>
        <w:t xml:space="preserve"> knowledge sharing through </w:t>
      </w:r>
      <w:r w:rsidR="003376FE">
        <w:rPr>
          <w:rFonts w:ascii="Times New Roman" w:hAnsi="Times New Roman" w:cs="Times New Roman"/>
          <w:sz w:val="24"/>
          <w:szCs w:val="24"/>
        </w:rPr>
        <w:t xml:space="preserve">the </w:t>
      </w:r>
      <w:r w:rsidR="005D174E">
        <w:rPr>
          <w:rFonts w:ascii="Times New Roman" w:hAnsi="Times New Roman" w:cs="Times New Roman"/>
          <w:sz w:val="24"/>
          <w:szCs w:val="24"/>
        </w:rPr>
        <w:t>“</w:t>
      </w:r>
      <w:r w:rsidR="00BB6847" w:rsidRPr="00894AF7">
        <w:rPr>
          <w:rFonts w:ascii="Times New Roman" w:hAnsi="Times New Roman" w:cs="Times New Roman"/>
          <w:sz w:val="24"/>
          <w:szCs w:val="24"/>
        </w:rPr>
        <w:t>bottom-up</w:t>
      </w:r>
      <w:r w:rsidR="005D174E">
        <w:rPr>
          <w:rFonts w:ascii="Times New Roman" w:hAnsi="Times New Roman" w:cs="Times New Roman"/>
          <w:sz w:val="24"/>
          <w:szCs w:val="24"/>
        </w:rPr>
        <w:t>”</w:t>
      </w:r>
      <w:r w:rsidR="00BB6847" w:rsidRPr="00894AF7">
        <w:rPr>
          <w:rFonts w:ascii="Times New Roman" w:hAnsi="Times New Roman" w:cs="Times New Roman"/>
          <w:sz w:val="24"/>
          <w:szCs w:val="24"/>
        </w:rPr>
        <w:t xml:space="preserve"> organi</w:t>
      </w:r>
      <w:r w:rsidR="002B7A28">
        <w:rPr>
          <w:rFonts w:ascii="Times New Roman" w:hAnsi="Times New Roman" w:cs="Times New Roman"/>
          <w:sz w:val="24"/>
          <w:szCs w:val="24"/>
        </w:rPr>
        <w:t>s</w:t>
      </w:r>
      <w:r w:rsidR="00BB6847" w:rsidRPr="00894AF7">
        <w:rPr>
          <w:rFonts w:ascii="Times New Roman" w:hAnsi="Times New Roman" w:cs="Times New Roman"/>
          <w:sz w:val="24"/>
          <w:szCs w:val="24"/>
        </w:rPr>
        <w:t>ational model, the removal of communication barriers and the increased willingness to help others in their learning (</w:t>
      </w:r>
      <w:proofErr w:type="spellStart"/>
      <w:r w:rsidR="00BB6847" w:rsidRPr="00894AF7">
        <w:rPr>
          <w:rFonts w:ascii="Times New Roman" w:hAnsi="Times New Roman" w:cs="Times New Roman"/>
          <w:sz w:val="24"/>
          <w:szCs w:val="24"/>
        </w:rPr>
        <w:t>Úbeda</w:t>
      </w:r>
      <w:proofErr w:type="spellEnd"/>
      <w:r w:rsidR="00BB6847" w:rsidRPr="00894AF7">
        <w:rPr>
          <w:rFonts w:ascii="Times New Roman" w:hAnsi="Times New Roman" w:cs="Times New Roman"/>
          <w:sz w:val="24"/>
          <w:szCs w:val="24"/>
        </w:rPr>
        <w:t xml:space="preserve">-García et al., 2018). </w:t>
      </w:r>
    </w:p>
    <w:p w14:paraId="18DF41FF" w14:textId="1296ED70" w:rsidR="00BB6847" w:rsidRDefault="00BB6847" w:rsidP="00DD69C4">
      <w:pPr>
        <w:autoSpaceDE w:val="0"/>
        <w:autoSpaceDN w:val="0"/>
        <w:adjustRightInd w:val="0"/>
        <w:spacing w:after="0" w:line="240" w:lineRule="auto"/>
        <w:jc w:val="both"/>
        <w:rPr>
          <w:rFonts w:ascii="Times New Roman" w:hAnsi="Times New Roman" w:cs="Times New Roman"/>
          <w:sz w:val="24"/>
          <w:szCs w:val="24"/>
        </w:rPr>
      </w:pPr>
    </w:p>
    <w:p w14:paraId="294F9A03" w14:textId="442515D0" w:rsidR="00DD69C4" w:rsidRDefault="00BB6847" w:rsidP="00DD69C4">
      <w:pPr>
        <w:spacing w:after="0" w:line="240" w:lineRule="auto"/>
        <w:jc w:val="both"/>
        <w:rPr>
          <w:rFonts w:ascii="Times New Roman" w:hAnsi="Times New Roman" w:cs="Times New Roman"/>
          <w:color w:val="0070C0"/>
          <w:sz w:val="24"/>
          <w:szCs w:val="24"/>
        </w:rPr>
      </w:pPr>
      <w:r w:rsidRPr="00894AF7">
        <w:rPr>
          <w:rFonts w:ascii="Times New Roman" w:hAnsi="Times New Roman" w:cs="Times New Roman"/>
          <w:sz w:val="24"/>
          <w:szCs w:val="24"/>
        </w:rPr>
        <w:t>To summari</w:t>
      </w:r>
      <w:r w:rsidR="002B7A28">
        <w:rPr>
          <w:rFonts w:ascii="Times New Roman" w:hAnsi="Times New Roman" w:cs="Times New Roman"/>
          <w:sz w:val="24"/>
          <w:szCs w:val="24"/>
        </w:rPr>
        <w:t>s</w:t>
      </w:r>
      <w:r w:rsidRPr="00894AF7">
        <w:rPr>
          <w:rFonts w:ascii="Times New Roman" w:hAnsi="Times New Roman" w:cs="Times New Roman"/>
          <w:sz w:val="24"/>
          <w:szCs w:val="24"/>
        </w:rPr>
        <w:t xml:space="preserve">e, based on the above literature review, </w:t>
      </w:r>
      <w:r w:rsidR="0079196A">
        <w:rPr>
          <w:rFonts w:ascii="Times New Roman" w:hAnsi="Times New Roman" w:cs="Times New Roman"/>
          <w:sz w:val="24"/>
          <w:szCs w:val="24"/>
        </w:rPr>
        <w:t>The researcher</w:t>
      </w:r>
      <w:r w:rsidR="00E935AC">
        <w:rPr>
          <w:rFonts w:ascii="Times New Roman" w:hAnsi="Times New Roman" w:cs="Times New Roman"/>
          <w:sz w:val="24"/>
          <w:szCs w:val="24"/>
        </w:rPr>
        <w:t xml:space="preserve"> argue</w:t>
      </w:r>
      <w:r w:rsidR="0079196A">
        <w:rPr>
          <w:rFonts w:ascii="Times New Roman" w:hAnsi="Times New Roman" w:cs="Times New Roman"/>
          <w:sz w:val="24"/>
          <w:szCs w:val="24"/>
        </w:rPr>
        <w:t>s</w:t>
      </w:r>
      <w:r w:rsidR="00E935AC">
        <w:rPr>
          <w:rFonts w:ascii="Times New Roman" w:hAnsi="Times New Roman" w:cs="Times New Roman"/>
          <w:sz w:val="24"/>
          <w:szCs w:val="24"/>
        </w:rPr>
        <w:t xml:space="preserve"> that </w:t>
      </w:r>
      <w:r w:rsidRPr="00894AF7">
        <w:rPr>
          <w:rFonts w:ascii="Times New Roman" w:hAnsi="Times New Roman" w:cs="Times New Roman"/>
          <w:sz w:val="24"/>
          <w:szCs w:val="24"/>
        </w:rPr>
        <w:t>there is a need to engage in a further</w:t>
      </w:r>
      <w:r w:rsidR="00DD69C4">
        <w:rPr>
          <w:rFonts w:ascii="Times New Roman" w:hAnsi="Times New Roman" w:cs="Times New Roman"/>
          <w:sz w:val="24"/>
          <w:szCs w:val="24"/>
        </w:rPr>
        <w:t xml:space="preserve"> academic </w:t>
      </w:r>
      <w:r w:rsidRPr="00894AF7">
        <w:rPr>
          <w:rFonts w:ascii="Times New Roman" w:hAnsi="Times New Roman" w:cs="Times New Roman"/>
          <w:sz w:val="24"/>
          <w:szCs w:val="24"/>
        </w:rPr>
        <w:t xml:space="preserve">exploration regarding how HPWS can establish </w:t>
      </w:r>
      <w:r w:rsidR="005D174E">
        <w:rPr>
          <w:rFonts w:ascii="Times New Roman" w:hAnsi="Times New Roman" w:cs="Times New Roman"/>
          <w:sz w:val="24"/>
          <w:szCs w:val="24"/>
        </w:rPr>
        <w:t>a “</w:t>
      </w:r>
      <w:r w:rsidRPr="00894AF7">
        <w:rPr>
          <w:rFonts w:ascii="Times New Roman" w:hAnsi="Times New Roman" w:cs="Times New Roman"/>
          <w:sz w:val="24"/>
          <w:szCs w:val="24"/>
        </w:rPr>
        <w:t>supportive</w:t>
      </w:r>
      <w:r w:rsidR="005D174E">
        <w:rPr>
          <w:rFonts w:ascii="Times New Roman" w:hAnsi="Times New Roman" w:cs="Times New Roman"/>
          <w:sz w:val="24"/>
          <w:szCs w:val="24"/>
        </w:rPr>
        <w:t>”</w:t>
      </w:r>
      <w:r w:rsidRPr="00894AF7">
        <w:rPr>
          <w:rFonts w:ascii="Times New Roman" w:hAnsi="Times New Roman" w:cs="Times New Roman"/>
          <w:sz w:val="24"/>
          <w:szCs w:val="24"/>
        </w:rPr>
        <w:t xml:space="preserve"> </w:t>
      </w:r>
      <w:r w:rsidR="003376FE">
        <w:rPr>
          <w:rFonts w:ascii="Times New Roman" w:hAnsi="Times New Roman" w:cs="Times New Roman"/>
          <w:sz w:val="24"/>
          <w:szCs w:val="24"/>
        </w:rPr>
        <w:t xml:space="preserve">organisational context </w:t>
      </w:r>
      <w:r w:rsidRPr="00894AF7">
        <w:rPr>
          <w:rFonts w:ascii="Times New Roman" w:hAnsi="Times New Roman" w:cs="Times New Roman"/>
          <w:sz w:val="24"/>
          <w:szCs w:val="24"/>
        </w:rPr>
        <w:t xml:space="preserve">toward the emergence of learning agility. </w:t>
      </w:r>
      <w:r w:rsidR="00DD69C4">
        <w:rPr>
          <w:rFonts w:ascii="Times New Roman" w:hAnsi="Times New Roman" w:cs="Times New Roman"/>
          <w:sz w:val="24"/>
          <w:szCs w:val="24"/>
        </w:rPr>
        <w:t>Two</w:t>
      </w:r>
      <w:r w:rsidRPr="00894AF7">
        <w:rPr>
          <w:rFonts w:ascii="Times New Roman" w:hAnsi="Times New Roman" w:cs="Times New Roman"/>
          <w:sz w:val="24"/>
          <w:szCs w:val="24"/>
        </w:rPr>
        <w:t xml:space="preserve"> themes were emerged and will be explored further in this study</w:t>
      </w:r>
      <w:r w:rsidR="003376FE">
        <w:rPr>
          <w:rFonts w:ascii="Times New Roman" w:hAnsi="Times New Roman" w:cs="Times New Roman"/>
          <w:sz w:val="24"/>
          <w:szCs w:val="24"/>
        </w:rPr>
        <w:t xml:space="preserve"> which are (1) the l</w:t>
      </w:r>
      <w:r w:rsidRPr="003376FE">
        <w:rPr>
          <w:rFonts w:ascii="Times New Roman" w:hAnsi="Times New Roman" w:cs="Times New Roman"/>
          <w:sz w:val="24"/>
          <w:szCs w:val="24"/>
        </w:rPr>
        <w:t xml:space="preserve">ack of clarity in </w:t>
      </w:r>
      <w:r w:rsidRPr="003376FE">
        <w:rPr>
          <w:rFonts w:ascii="Times New Roman" w:hAnsi="Times New Roman" w:cs="Times New Roman"/>
          <w:i/>
          <w:iCs/>
          <w:sz w:val="24"/>
          <w:szCs w:val="24"/>
        </w:rPr>
        <w:t>which</w:t>
      </w:r>
      <w:r w:rsidRPr="003376FE">
        <w:rPr>
          <w:rFonts w:ascii="Times New Roman" w:hAnsi="Times New Roman" w:cs="Times New Roman"/>
          <w:sz w:val="24"/>
          <w:szCs w:val="24"/>
        </w:rPr>
        <w:t xml:space="preserve"> HR practice</w:t>
      </w:r>
      <w:r w:rsidR="00894AF7" w:rsidRPr="003376FE">
        <w:rPr>
          <w:rFonts w:ascii="Times New Roman" w:hAnsi="Times New Roman" w:cs="Times New Roman"/>
          <w:sz w:val="24"/>
          <w:szCs w:val="24"/>
        </w:rPr>
        <w:t xml:space="preserve">s </w:t>
      </w:r>
      <w:r w:rsidRPr="003376FE">
        <w:rPr>
          <w:rFonts w:ascii="Times New Roman" w:hAnsi="Times New Roman" w:cs="Times New Roman"/>
          <w:sz w:val="24"/>
          <w:szCs w:val="24"/>
        </w:rPr>
        <w:t xml:space="preserve">can establish </w:t>
      </w:r>
      <w:r w:rsidR="003376FE">
        <w:rPr>
          <w:rFonts w:ascii="Times New Roman" w:hAnsi="Times New Roman" w:cs="Times New Roman"/>
          <w:sz w:val="24"/>
          <w:szCs w:val="24"/>
        </w:rPr>
        <w:t xml:space="preserve">supportive learning context </w:t>
      </w:r>
      <w:r w:rsidR="00894AF7" w:rsidRPr="003376FE">
        <w:rPr>
          <w:rFonts w:ascii="Times New Roman" w:hAnsi="Times New Roman" w:cs="Times New Roman"/>
          <w:sz w:val="24"/>
          <w:szCs w:val="24"/>
        </w:rPr>
        <w:t>and</w:t>
      </w:r>
      <w:r w:rsidR="003376FE">
        <w:rPr>
          <w:rFonts w:ascii="Times New Roman" w:hAnsi="Times New Roman" w:cs="Times New Roman"/>
          <w:sz w:val="24"/>
          <w:szCs w:val="24"/>
        </w:rPr>
        <w:t xml:space="preserve"> (2) t</w:t>
      </w:r>
      <w:r w:rsidRPr="003376FE">
        <w:rPr>
          <w:rFonts w:ascii="Times New Roman" w:hAnsi="Times New Roman" w:cs="Times New Roman"/>
          <w:sz w:val="24"/>
          <w:szCs w:val="24"/>
        </w:rPr>
        <w:t xml:space="preserve">he mechanism on </w:t>
      </w:r>
      <w:r w:rsidRPr="003376FE">
        <w:rPr>
          <w:rFonts w:ascii="Times New Roman" w:hAnsi="Times New Roman" w:cs="Times New Roman"/>
          <w:i/>
          <w:iCs/>
          <w:sz w:val="24"/>
          <w:szCs w:val="24"/>
        </w:rPr>
        <w:t>how</w:t>
      </w:r>
      <w:r w:rsidRPr="003376FE">
        <w:rPr>
          <w:rFonts w:ascii="Times New Roman" w:hAnsi="Times New Roman" w:cs="Times New Roman"/>
          <w:sz w:val="24"/>
          <w:szCs w:val="24"/>
        </w:rPr>
        <w:t xml:space="preserve"> such practice</w:t>
      </w:r>
      <w:r w:rsidR="00894AF7" w:rsidRPr="003376FE">
        <w:rPr>
          <w:rFonts w:ascii="Times New Roman" w:hAnsi="Times New Roman" w:cs="Times New Roman"/>
          <w:sz w:val="24"/>
          <w:szCs w:val="24"/>
        </w:rPr>
        <w:t>s</w:t>
      </w:r>
      <w:r w:rsidRPr="003376FE">
        <w:rPr>
          <w:rFonts w:ascii="Times New Roman" w:hAnsi="Times New Roman" w:cs="Times New Roman"/>
          <w:sz w:val="24"/>
          <w:szCs w:val="24"/>
        </w:rPr>
        <w:t xml:space="preserve"> could achieve a synergistic effect toward the expected performance outcome (</w:t>
      </w:r>
      <w:proofErr w:type="gramStart"/>
      <w:r w:rsidRPr="003376FE">
        <w:rPr>
          <w:rFonts w:ascii="Times New Roman" w:hAnsi="Times New Roman" w:cs="Times New Roman"/>
          <w:sz w:val="24"/>
          <w:szCs w:val="24"/>
        </w:rPr>
        <w:t>i.e.</w:t>
      </w:r>
      <w:proofErr w:type="gramEnd"/>
      <w:r w:rsidR="003376FE">
        <w:rPr>
          <w:rFonts w:ascii="Times New Roman" w:hAnsi="Times New Roman" w:cs="Times New Roman"/>
          <w:sz w:val="24"/>
          <w:szCs w:val="24"/>
        </w:rPr>
        <w:t xml:space="preserve"> </w:t>
      </w:r>
      <w:r w:rsidRPr="003376FE">
        <w:rPr>
          <w:rFonts w:ascii="Times New Roman" w:hAnsi="Times New Roman" w:cs="Times New Roman"/>
          <w:sz w:val="24"/>
          <w:szCs w:val="24"/>
        </w:rPr>
        <w:t>learning agility)</w:t>
      </w:r>
      <w:r w:rsidR="003376FE">
        <w:rPr>
          <w:rFonts w:ascii="Times New Roman" w:hAnsi="Times New Roman" w:cs="Times New Roman"/>
          <w:sz w:val="24"/>
          <w:szCs w:val="24"/>
        </w:rPr>
        <w:t>.</w:t>
      </w:r>
      <w:r w:rsidR="009F6BF1" w:rsidRPr="009F6BF1">
        <w:t xml:space="preserve"> </w:t>
      </w:r>
      <w:r w:rsidR="009F6BF1">
        <w:rPr>
          <w:rFonts w:ascii="Times New Roman" w:hAnsi="Times New Roman" w:cs="Times New Roman"/>
          <w:sz w:val="24"/>
          <w:szCs w:val="24"/>
        </w:rPr>
        <w:t xml:space="preserve">To address these research aims, a qualitative approach through </w:t>
      </w:r>
      <w:r w:rsidR="005D174E">
        <w:rPr>
          <w:rFonts w:ascii="Times New Roman" w:hAnsi="Times New Roman" w:cs="Times New Roman"/>
          <w:sz w:val="24"/>
          <w:szCs w:val="24"/>
        </w:rPr>
        <w:t xml:space="preserve">an </w:t>
      </w:r>
      <w:r w:rsidR="009F6BF1" w:rsidRPr="009F6BF1">
        <w:rPr>
          <w:rFonts w:ascii="Times New Roman" w:hAnsi="Times New Roman" w:cs="Times New Roman"/>
          <w:sz w:val="24"/>
          <w:szCs w:val="24"/>
        </w:rPr>
        <w:t xml:space="preserve">interview </w:t>
      </w:r>
      <w:r w:rsidR="009F6BF1">
        <w:rPr>
          <w:rFonts w:ascii="Times New Roman" w:hAnsi="Times New Roman" w:cs="Times New Roman"/>
          <w:sz w:val="24"/>
          <w:szCs w:val="24"/>
        </w:rPr>
        <w:t xml:space="preserve">is deemed appropriate </w:t>
      </w:r>
      <w:r w:rsidR="009F6BF1" w:rsidRPr="009F6BF1">
        <w:rPr>
          <w:rFonts w:ascii="Times New Roman" w:hAnsi="Times New Roman" w:cs="Times New Roman"/>
          <w:sz w:val="24"/>
          <w:szCs w:val="24"/>
        </w:rPr>
        <w:t xml:space="preserve">as </w:t>
      </w:r>
      <w:r w:rsidR="009F6BF1">
        <w:rPr>
          <w:rFonts w:ascii="Times New Roman" w:hAnsi="Times New Roman" w:cs="Times New Roman"/>
          <w:sz w:val="24"/>
          <w:szCs w:val="24"/>
        </w:rPr>
        <w:t>the researcher</w:t>
      </w:r>
      <w:r w:rsidR="009F6BF1" w:rsidRPr="009F6BF1">
        <w:rPr>
          <w:rFonts w:ascii="Times New Roman" w:hAnsi="Times New Roman" w:cs="Times New Roman"/>
          <w:sz w:val="24"/>
          <w:szCs w:val="24"/>
        </w:rPr>
        <w:t xml:space="preserve"> might not have a deep </w:t>
      </w:r>
      <w:r w:rsidR="009F6BF1">
        <w:rPr>
          <w:rFonts w:ascii="Times New Roman" w:hAnsi="Times New Roman" w:cs="Times New Roman"/>
          <w:sz w:val="24"/>
          <w:szCs w:val="24"/>
        </w:rPr>
        <w:t xml:space="preserve">intra-organisational </w:t>
      </w:r>
      <w:r w:rsidR="009F6BF1" w:rsidRPr="009F6BF1">
        <w:rPr>
          <w:rFonts w:ascii="Times New Roman" w:hAnsi="Times New Roman" w:cs="Times New Roman"/>
          <w:sz w:val="24"/>
          <w:szCs w:val="24"/>
        </w:rPr>
        <w:t xml:space="preserve">understanding of the </w:t>
      </w:r>
      <w:r w:rsidR="009F6BF1">
        <w:rPr>
          <w:rFonts w:ascii="Times New Roman" w:hAnsi="Times New Roman" w:cs="Times New Roman"/>
          <w:sz w:val="24"/>
          <w:szCs w:val="24"/>
        </w:rPr>
        <w:t xml:space="preserve">COVID-19 work situation </w:t>
      </w:r>
      <w:r w:rsidR="009F6BF1" w:rsidRPr="009F6BF1">
        <w:rPr>
          <w:rFonts w:ascii="Times New Roman" w:hAnsi="Times New Roman" w:cs="Times New Roman"/>
          <w:sz w:val="24"/>
          <w:szCs w:val="24"/>
        </w:rPr>
        <w:t xml:space="preserve">and would benefit from the flexibility in exploring the vast topics of HPWS and learning </w:t>
      </w:r>
      <w:r w:rsidR="009F6BF1" w:rsidRPr="009F6BF1">
        <w:rPr>
          <w:rFonts w:ascii="Times New Roman" w:hAnsi="Times New Roman" w:cs="Times New Roman"/>
          <w:sz w:val="24"/>
          <w:szCs w:val="24"/>
        </w:rPr>
        <w:lastRenderedPageBreak/>
        <w:t>agile behaviours within a complex organi</w:t>
      </w:r>
      <w:r w:rsidR="005D174E">
        <w:rPr>
          <w:rFonts w:ascii="Times New Roman" w:hAnsi="Times New Roman" w:cs="Times New Roman"/>
          <w:sz w:val="24"/>
          <w:szCs w:val="24"/>
        </w:rPr>
        <w:t>s</w:t>
      </w:r>
      <w:r w:rsidR="009F6BF1" w:rsidRPr="009F6BF1">
        <w:rPr>
          <w:rFonts w:ascii="Times New Roman" w:hAnsi="Times New Roman" w:cs="Times New Roman"/>
          <w:sz w:val="24"/>
          <w:szCs w:val="24"/>
        </w:rPr>
        <w:t xml:space="preserve">ational environment. </w:t>
      </w:r>
      <w:r w:rsidR="00DD69C4" w:rsidRPr="009F6BF1">
        <w:rPr>
          <w:rFonts w:ascii="Times New Roman" w:hAnsi="Times New Roman" w:cs="Times New Roman"/>
          <w:sz w:val="24"/>
          <w:szCs w:val="24"/>
        </w:rPr>
        <w:t xml:space="preserve">At this point, 34 in-depth interviews have been </w:t>
      </w:r>
      <w:r w:rsidR="00D67870" w:rsidRPr="009F6BF1">
        <w:rPr>
          <w:rFonts w:ascii="Times New Roman" w:hAnsi="Times New Roman" w:cs="Times New Roman"/>
          <w:sz w:val="24"/>
          <w:szCs w:val="24"/>
        </w:rPr>
        <w:t>conducted with</w:t>
      </w:r>
      <w:r w:rsidR="00DD69C4" w:rsidRPr="009F6BF1">
        <w:rPr>
          <w:rFonts w:ascii="Times New Roman" w:hAnsi="Times New Roman" w:cs="Times New Roman"/>
          <w:sz w:val="24"/>
          <w:szCs w:val="24"/>
        </w:rPr>
        <w:t xml:space="preserve"> senior HR leaders in Indonesia from multiple industries and scale of businesses. Their roles</w:t>
      </w:r>
      <w:r w:rsidR="009F6BF1" w:rsidRPr="009F6BF1">
        <w:rPr>
          <w:rFonts w:ascii="Times New Roman" w:hAnsi="Times New Roman" w:cs="Times New Roman"/>
          <w:sz w:val="24"/>
          <w:szCs w:val="24"/>
        </w:rPr>
        <w:t xml:space="preserve"> involved Regional Head of HR,</w:t>
      </w:r>
      <w:r w:rsidR="00DD69C4" w:rsidRPr="009F6BF1">
        <w:rPr>
          <w:rFonts w:ascii="Times New Roman" w:hAnsi="Times New Roman" w:cs="Times New Roman"/>
          <w:sz w:val="24"/>
          <w:szCs w:val="24"/>
        </w:rPr>
        <w:t xml:space="preserve"> </w:t>
      </w:r>
      <w:r w:rsidR="009F6BF1" w:rsidRPr="009F6BF1">
        <w:rPr>
          <w:rFonts w:ascii="Times New Roman" w:hAnsi="Times New Roman" w:cs="Times New Roman"/>
          <w:sz w:val="24"/>
          <w:szCs w:val="24"/>
        </w:rPr>
        <w:t xml:space="preserve">Chief/Country HR </w:t>
      </w:r>
      <w:proofErr w:type="gramStart"/>
      <w:r w:rsidR="009F6BF1" w:rsidRPr="009F6BF1">
        <w:rPr>
          <w:rFonts w:ascii="Times New Roman" w:hAnsi="Times New Roman" w:cs="Times New Roman"/>
          <w:sz w:val="24"/>
          <w:szCs w:val="24"/>
        </w:rPr>
        <w:t>Officer</w:t>
      </w:r>
      <w:proofErr w:type="gramEnd"/>
      <w:r w:rsidR="009F6BF1" w:rsidRPr="009F6BF1">
        <w:rPr>
          <w:rFonts w:ascii="Times New Roman" w:hAnsi="Times New Roman" w:cs="Times New Roman"/>
          <w:sz w:val="24"/>
          <w:szCs w:val="24"/>
        </w:rPr>
        <w:t xml:space="preserve"> and functional-level HR Managers (such as R</w:t>
      </w:r>
      <w:r w:rsidR="00DD69C4" w:rsidRPr="009F6BF1">
        <w:rPr>
          <w:rFonts w:ascii="Times New Roman" w:hAnsi="Times New Roman" w:cs="Times New Roman"/>
          <w:sz w:val="24"/>
          <w:szCs w:val="24"/>
        </w:rPr>
        <w:t>ecruitment</w:t>
      </w:r>
      <w:r w:rsidR="009F6BF1" w:rsidRPr="009F6BF1">
        <w:rPr>
          <w:rFonts w:ascii="Times New Roman" w:hAnsi="Times New Roman" w:cs="Times New Roman"/>
          <w:sz w:val="24"/>
          <w:szCs w:val="24"/>
        </w:rPr>
        <w:t>, Employee and Organisational D</w:t>
      </w:r>
      <w:r w:rsidR="00DD69C4" w:rsidRPr="009F6BF1">
        <w:rPr>
          <w:rFonts w:ascii="Times New Roman" w:hAnsi="Times New Roman" w:cs="Times New Roman"/>
          <w:sz w:val="24"/>
          <w:szCs w:val="24"/>
        </w:rPr>
        <w:t xml:space="preserve">evelopment, </w:t>
      </w:r>
      <w:r w:rsidR="009F6BF1" w:rsidRPr="009F6BF1">
        <w:rPr>
          <w:rFonts w:ascii="Times New Roman" w:hAnsi="Times New Roman" w:cs="Times New Roman"/>
          <w:sz w:val="24"/>
          <w:szCs w:val="24"/>
        </w:rPr>
        <w:t>Talent Management, Reward and I</w:t>
      </w:r>
      <w:r w:rsidR="00DD69C4" w:rsidRPr="009F6BF1">
        <w:rPr>
          <w:rFonts w:ascii="Times New Roman" w:hAnsi="Times New Roman" w:cs="Times New Roman"/>
          <w:sz w:val="24"/>
          <w:szCs w:val="24"/>
        </w:rPr>
        <w:t xml:space="preserve">nternal </w:t>
      </w:r>
      <w:r w:rsidR="009F6BF1" w:rsidRPr="009F6BF1">
        <w:rPr>
          <w:rFonts w:ascii="Times New Roman" w:hAnsi="Times New Roman" w:cs="Times New Roman"/>
          <w:sz w:val="24"/>
          <w:szCs w:val="24"/>
        </w:rPr>
        <w:t>C</w:t>
      </w:r>
      <w:r w:rsidR="00DD69C4" w:rsidRPr="009F6BF1">
        <w:rPr>
          <w:rFonts w:ascii="Times New Roman" w:hAnsi="Times New Roman" w:cs="Times New Roman"/>
          <w:sz w:val="24"/>
          <w:szCs w:val="24"/>
        </w:rPr>
        <w:t>ommunication</w:t>
      </w:r>
      <w:r w:rsidR="009F6BF1" w:rsidRPr="009F6BF1">
        <w:rPr>
          <w:rFonts w:ascii="Times New Roman" w:hAnsi="Times New Roman" w:cs="Times New Roman"/>
          <w:sz w:val="24"/>
          <w:szCs w:val="24"/>
        </w:rPr>
        <w:t xml:space="preserve"> Managers)</w:t>
      </w:r>
      <w:r w:rsidR="00DD69C4" w:rsidRPr="009F6BF1">
        <w:rPr>
          <w:rFonts w:ascii="Times New Roman" w:hAnsi="Times New Roman" w:cs="Times New Roman"/>
          <w:sz w:val="24"/>
          <w:szCs w:val="24"/>
        </w:rPr>
        <w:t>.</w:t>
      </w:r>
      <w:r w:rsidR="009F6BF1" w:rsidRPr="009F6BF1">
        <w:rPr>
          <w:rFonts w:ascii="Times New Roman" w:hAnsi="Times New Roman" w:cs="Times New Roman"/>
          <w:sz w:val="24"/>
          <w:szCs w:val="24"/>
        </w:rPr>
        <w:t xml:space="preserve"> </w:t>
      </w:r>
      <w:r w:rsidR="0079196A">
        <w:rPr>
          <w:rFonts w:ascii="Times New Roman" w:hAnsi="Times New Roman" w:cs="Times New Roman"/>
          <w:sz w:val="24"/>
          <w:szCs w:val="24"/>
        </w:rPr>
        <w:t>The researcher</w:t>
      </w:r>
      <w:r w:rsidR="00E935AC">
        <w:rPr>
          <w:rFonts w:ascii="Times New Roman" w:hAnsi="Times New Roman" w:cs="Times New Roman"/>
          <w:sz w:val="24"/>
          <w:szCs w:val="24"/>
        </w:rPr>
        <w:t xml:space="preserve"> utilised</w:t>
      </w:r>
      <w:r w:rsidR="00E935AC" w:rsidRPr="009F6BF1">
        <w:rPr>
          <w:rFonts w:ascii="Times New Roman" w:hAnsi="Times New Roman" w:cs="Times New Roman"/>
          <w:sz w:val="24"/>
          <w:szCs w:val="24"/>
        </w:rPr>
        <w:t xml:space="preserve"> </w:t>
      </w:r>
      <w:r w:rsidR="009F6BF1" w:rsidRPr="009F6BF1">
        <w:rPr>
          <w:rFonts w:ascii="Times New Roman" w:hAnsi="Times New Roman" w:cs="Times New Roman"/>
          <w:sz w:val="24"/>
          <w:szCs w:val="24"/>
        </w:rPr>
        <w:t>a non-probability purposive sampling strategy through professional network</w:t>
      </w:r>
      <w:r w:rsidR="00E935AC">
        <w:rPr>
          <w:rFonts w:ascii="Times New Roman" w:hAnsi="Times New Roman" w:cs="Times New Roman"/>
          <w:sz w:val="24"/>
          <w:szCs w:val="24"/>
        </w:rPr>
        <w:t>. T</w:t>
      </w:r>
      <w:r w:rsidR="009F6BF1" w:rsidRPr="009F6BF1">
        <w:rPr>
          <w:rFonts w:ascii="Times New Roman" w:hAnsi="Times New Roman" w:cs="Times New Roman"/>
          <w:sz w:val="24"/>
          <w:szCs w:val="24"/>
        </w:rPr>
        <w:t>he participants came from around 20 different industries, such as financial service, agriculture, media, banking, consumer goods, carpentry, e-commerce, energy, education, information technology, pharmacy, property development, transportation, consulting, hospitality, logistic, manufacturing, public service, retail, and others.</w:t>
      </w:r>
    </w:p>
    <w:p w14:paraId="067E1EA4" w14:textId="2F6A209E" w:rsidR="009F6BF1" w:rsidRDefault="009F6BF1" w:rsidP="00DD69C4">
      <w:pPr>
        <w:spacing w:after="0" w:line="240" w:lineRule="auto"/>
        <w:jc w:val="both"/>
        <w:rPr>
          <w:rFonts w:ascii="Times New Roman" w:hAnsi="Times New Roman" w:cs="Times New Roman"/>
          <w:color w:val="0070C0"/>
          <w:sz w:val="24"/>
          <w:szCs w:val="24"/>
        </w:rPr>
      </w:pPr>
    </w:p>
    <w:p w14:paraId="689197DA" w14:textId="659F6198" w:rsidR="0079196A" w:rsidRDefault="00D51E3C" w:rsidP="009F6BF1">
      <w:pPr>
        <w:spacing w:after="0" w:line="240" w:lineRule="auto"/>
        <w:jc w:val="both"/>
        <w:rPr>
          <w:rFonts w:ascii="Times New Roman" w:hAnsi="Times New Roman" w:cs="Times New Roman"/>
          <w:sz w:val="24"/>
          <w:szCs w:val="24"/>
        </w:rPr>
      </w:pPr>
      <w:r w:rsidRPr="00D51E3C">
        <w:rPr>
          <w:rFonts w:ascii="Times New Roman" w:hAnsi="Times New Roman" w:cs="Times New Roman"/>
          <w:sz w:val="24"/>
          <w:szCs w:val="24"/>
        </w:rPr>
        <w:t xml:space="preserve">Aligned with constructionism epistemology, an inductive thematic approach was adopted for this research. Corroborated by the literature review, the data is currently being coded and analysed using thematic analysis. </w:t>
      </w:r>
      <w:r w:rsidR="009F6BF1" w:rsidRPr="00D51E3C">
        <w:rPr>
          <w:rFonts w:ascii="Times New Roman" w:hAnsi="Times New Roman" w:cs="Times New Roman"/>
          <w:sz w:val="24"/>
          <w:szCs w:val="24"/>
        </w:rPr>
        <w:t xml:space="preserve">Key themes that emerged so far include </w:t>
      </w:r>
      <w:r w:rsidR="009F6BF1" w:rsidRPr="00D51E3C">
        <w:rPr>
          <w:rFonts w:ascii="Times New Roman" w:hAnsi="Times New Roman" w:cs="Times New Roman"/>
          <w:i/>
          <w:iCs/>
          <w:sz w:val="24"/>
          <w:szCs w:val="24"/>
        </w:rPr>
        <w:t>the employee learning behaviours deemed agile by the different industries</w:t>
      </w:r>
      <w:r w:rsidR="009F6BF1" w:rsidRPr="00D51E3C">
        <w:rPr>
          <w:rFonts w:ascii="Times New Roman" w:hAnsi="Times New Roman" w:cs="Times New Roman"/>
          <w:sz w:val="24"/>
          <w:szCs w:val="24"/>
        </w:rPr>
        <w:t xml:space="preserve">, </w:t>
      </w:r>
      <w:r w:rsidR="009F6BF1" w:rsidRPr="00D51E3C">
        <w:rPr>
          <w:rFonts w:ascii="Times New Roman" w:hAnsi="Times New Roman" w:cs="Times New Roman"/>
          <w:i/>
          <w:iCs/>
          <w:sz w:val="24"/>
          <w:szCs w:val="24"/>
        </w:rPr>
        <w:t>the organisational context and learning climates important to the emergence (or the impediment) of those behaviours</w:t>
      </w:r>
      <w:r w:rsidR="009F6BF1" w:rsidRPr="00D51E3C">
        <w:rPr>
          <w:rFonts w:ascii="Times New Roman" w:hAnsi="Times New Roman" w:cs="Times New Roman"/>
          <w:sz w:val="24"/>
          <w:szCs w:val="24"/>
        </w:rPr>
        <w:t xml:space="preserve">, </w:t>
      </w:r>
      <w:r w:rsidR="009F6BF1" w:rsidRPr="00D51E3C">
        <w:rPr>
          <w:rFonts w:ascii="Times New Roman" w:hAnsi="Times New Roman" w:cs="Times New Roman"/>
          <w:i/>
          <w:iCs/>
          <w:sz w:val="24"/>
          <w:szCs w:val="24"/>
        </w:rPr>
        <w:t xml:space="preserve">the combination as well as the mechanism of different HR practices in establishing </w:t>
      </w:r>
      <w:r w:rsidR="005D174E">
        <w:rPr>
          <w:rFonts w:ascii="Times New Roman" w:hAnsi="Times New Roman" w:cs="Times New Roman"/>
          <w:i/>
          <w:iCs/>
          <w:sz w:val="24"/>
          <w:szCs w:val="24"/>
        </w:rPr>
        <w:t>agile learning</w:t>
      </w:r>
      <w:r w:rsidR="009F6BF1" w:rsidRPr="00D51E3C">
        <w:rPr>
          <w:rFonts w:ascii="Times New Roman" w:hAnsi="Times New Roman" w:cs="Times New Roman"/>
          <w:i/>
          <w:iCs/>
          <w:sz w:val="24"/>
          <w:szCs w:val="24"/>
        </w:rPr>
        <w:t xml:space="preserve"> behaviours</w:t>
      </w:r>
      <w:r w:rsidR="009F6BF1" w:rsidRPr="00D51E3C">
        <w:rPr>
          <w:rFonts w:ascii="Times New Roman" w:hAnsi="Times New Roman" w:cs="Times New Roman"/>
          <w:sz w:val="24"/>
          <w:szCs w:val="24"/>
        </w:rPr>
        <w:t xml:space="preserve">, </w:t>
      </w:r>
      <w:r w:rsidR="009F6BF1" w:rsidRPr="00D51E3C">
        <w:rPr>
          <w:rFonts w:ascii="Times New Roman" w:hAnsi="Times New Roman" w:cs="Times New Roman"/>
          <w:i/>
          <w:iCs/>
          <w:sz w:val="24"/>
          <w:szCs w:val="24"/>
        </w:rPr>
        <w:t>“agile HR practices” and new organisational forms/structures</w:t>
      </w:r>
      <w:r w:rsidR="009F6BF1" w:rsidRPr="00D51E3C">
        <w:rPr>
          <w:rFonts w:ascii="Times New Roman" w:hAnsi="Times New Roman" w:cs="Times New Roman"/>
          <w:sz w:val="24"/>
          <w:szCs w:val="24"/>
        </w:rPr>
        <w:t xml:space="preserve">, and finally, </w:t>
      </w:r>
      <w:r w:rsidR="009F6BF1" w:rsidRPr="00D51E3C">
        <w:rPr>
          <w:rFonts w:ascii="Times New Roman" w:hAnsi="Times New Roman" w:cs="Times New Roman"/>
          <w:i/>
          <w:iCs/>
          <w:sz w:val="24"/>
          <w:szCs w:val="24"/>
        </w:rPr>
        <w:t>vertical and horizontal alignment and implementation challenges of these HR practices.</w:t>
      </w:r>
      <w:r w:rsidR="009F6BF1" w:rsidRPr="00D51E3C">
        <w:rPr>
          <w:rFonts w:ascii="Times New Roman" w:hAnsi="Times New Roman" w:cs="Times New Roman"/>
          <w:sz w:val="24"/>
          <w:szCs w:val="24"/>
        </w:rPr>
        <w:t xml:space="preserve"> By the time of the conference, the data will be fully analysed</w:t>
      </w:r>
      <w:r w:rsidR="005D174E">
        <w:rPr>
          <w:rFonts w:ascii="Times New Roman" w:hAnsi="Times New Roman" w:cs="Times New Roman"/>
          <w:sz w:val="24"/>
          <w:szCs w:val="24"/>
        </w:rPr>
        <w:t>,</w:t>
      </w:r>
      <w:r w:rsidR="009F6BF1" w:rsidRPr="00D51E3C">
        <w:rPr>
          <w:rFonts w:ascii="Times New Roman" w:hAnsi="Times New Roman" w:cs="Times New Roman"/>
          <w:sz w:val="24"/>
          <w:szCs w:val="24"/>
        </w:rPr>
        <w:t xml:space="preserve"> and preliminary findings will be able to be presented.</w:t>
      </w:r>
    </w:p>
    <w:p w14:paraId="2E700240" w14:textId="77777777" w:rsidR="0079196A" w:rsidRDefault="0079196A">
      <w:pPr>
        <w:rPr>
          <w:rFonts w:ascii="Times New Roman" w:hAnsi="Times New Roman" w:cs="Times New Roman"/>
          <w:sz w:val="24"/>
          <w:szCs w:val="24"/>
        </w:rPr>
      </w:pPr>
      <w:r>
        <w:rPr>
          <w:rFonts w:ascii="Times New Roman" w:hAnsi="Times New Roman" w:cs="Times New Roman"/>
          <w:sz w:val="24"/>
          <w:szCs w:val="24"/>
        </w:rPr>
        <w:br w:type="page"/>
      </w:r>
    </w:p>
    <w:p w14:paraId="2E8F975D" w14:textId="0D905931" w:rsidR="008A0915" w:rsidRPr="008A0915" w:rsidRDefault="008A0915" w:rsidP="008A0915">
      <w:pPr>
        <w:spacing w:after="0" w:line="240" w:lineRule="auto"/>
        <w:rPr>
          <w:rFonts w:ascii="Times New Roman" w:hAnsi="Times New Roman" w:cs="Times New Roman"/>
          <w:b/>
          <w:bCs/>
          <w:sz w:val="24"/>
          <w:szCs w:val="24"/>
          <w:u w:val="single"/>
        </w:rPr>
      </w:pPr>
      <w:r w:rsidRPr="008A0915">
        <w:rPr>
          <w:rFonts w:ascii="Times New Roman" w:hAnsi="Times New Roman" w:cs="Times New Roman"/>
          <w:b/>
          <w:bCs/>
          <w:sz w:val="24"/>
          <w:szCs w:val="24"/>
          <w:u w:val="single"/>
        </w:rPr>
        <w:lastRenderedPageBreak/>
        <w:t>T</w:t>
      </w:r>
      <w:r>
        <w:rPr>
          <w:rFonts w:ascii="Times New Roman" w:hAnsi="Times New Roman" w:cs="Times New Roman"/>
          <w:b/>
          <w:bCs/>
          <w:sz w:val="24"/>
          <w:szCs w:val="24"/>
          <w:u w:val="single"/>
        </w:rPr>
        <w:t>able</w:t>
      </w:r>
      <w:r w:rsidRPr="008A0915">
        <w:rPr>
          <w:rFonts w:ascii="Times New Roman" w:hAnsi="Times New Roman" w:cs="Times New Roman"/>
          <w:b/>
          <w:bCs/>
          <w:sz w:val="24"/>
          <w:szCs w:val="24"/>
          <w:u w:val="single"/>
        </w:rPr>
        <w:t xml:space="preserve"> 1</w:t>
      </w:r>
    </w:p>
    <w:p w14:paraId="55AE8F45" w14:textId="77777777" w:rsidR="008A0915" w:rsidRDefault="008A0915" w:rsidP="008A0915">
      <w:pPr>
        <w:spacing w:after="0" w:line="240" w:lineRule="auto"/>
        <w:jc w:val="both"/>
        <w:rPr>
          <w:rFonts w:ascii="Times New Roman" w:hAnsi="Times New Roman" w:cs="Times New Roman"/>
          <w:color w:val="00B0F0"/>
          <w:sz w:val="24"/>
          <w:szCs w:val="24"/>
        </w:rPr>
      </w:pPr>
    </w:p>
    <w:tbl>
      <w:tblPr>
        <w:tblW w:w="9521" w:type="dxa"/>
        <w:tblInd w:w="113" w:type="dxa"/>
        <w:tblLayout w:type="fixed"/>
        <w:tblLook w:val="04A0" w:firstRow="1" w:lastRow="0" w:firstColumn="1" w:lastColumn="0" w:noHBand="0" w:noVBand="1"/>
      </w:tblPr>
      <w:tblGrid>
        <w:gridCol w:w="1838"/>
        <w:gridCol w:w="1134"/>
        <w:gridCol w:w="2013"/>
        <w:gridCol w:w="2127"/>
        <w:gridCol w:w="2409"/>
      </w:tblGrid>
      <w:tr w:rsidR="008A0915" w:rsidRPr="00B968C0" w14:paraId="70AEEF97" w14:textId="77777777" w:rsidTr="000118D7">
        <w:trPr>
          <w:trHeight w:val="99"/>
        </w:trPr>
        <w:tc>
          <w:tcPr>
            <w:tcW w:w="1838" w:type="dxa"/>
            <w:tcBorders>
              <w:top w:val="single" w:sz="4" w:space="0" w:color="auto"/>
              <w:left w:val="single" w:sz="4" w:space="0" w:color="auto"/>
              <w:bottom w:val="single" w:sz="4" w:space="0" w:color="auto"/>
              <w:right w:val="single" w:sz="4" w:space="0" w:color="auto"/>
            </w:tcBorders>
            <w:shd w:val="clear" w:color="000000" w:fill="FFFF00"/>
            <w:hideMark/>
          </w:tcPr>
          <w:p w14:paraId="24BB24A8"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b/>
                <w:bCs/>
                <w:color w:val="000000"/>
                <w:sz w:val="16"/>
                <w:szCs w:val="16"/>
                <w:lang w:eastAsia="zh-CN"/>
              </w:rPr>
              <w:t>Scholar(s) and title</w:t>
            </w:r>
          </w:p>
        </w:tc>
        <w:tc>
          <w:tcPr>
            <w:tcW w:w="1134" w:type="dxa"/>
            <w:tcBorders>
              <w:top w:val="single" w:sz="4" w:space="0" w:color="auto"/>
              <w:left w:val="nil"/>
              <w:bottom w:val="single" w:sz="4" w:space="0" w:color="auto"/>
              <w:right w:val="single" w:sz="4" w:space="0" w:color="auto"/>
            </w:tcBorders>
            <w:shd w:val="clear" w:color="000000" w:fill="FFFF00"/>
            <w:hideMark/>
          </w:tcPr>
          <w:p w14:paraId="3A7A0BA9"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b/>
                <w:bCs/>
                <w:color w:val="000000"/>
                <w:sz w:val="16"/>
                <w:szCs w:val="16"/>
                <w:lang w:eastAsia="zh-CN"/>
              </w:rPr>
              <w:t>Industry or organization context</w:t>
            </w:r>
          </w:p>
        </w:tc>
        <w:tc>
          <w:tcPr>
            <w:tcW w:w="2013" w:type="dxa"/>
            <w:tcBorders>
              <w:top w:val="single" w:sz="4" w:space="0" w:color="auto"/>
              <w:left w:val="nil"/>
              <w:bottom w:val="single" w:sz="4" w:space="0" w:color="auto"/>
              <w:right w:val="single" w:sz="4" w:space="0" w:color="auto"/>
            </w:tcBorders>
            <w:shd w:val="clear" w:color="000000" w:fill="FFFF00"/>
            <w:hideMark/>
          </w:tcPr>
          <w:p w14:paraId="771E28EF"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b/>
                <w:bCs/>
                <w:color w:val="000000"/>
                <w:sz w:val="16"/>
                <w:szCs w:val="16"/>
                <w:lang w:eastAsia="zh-CN"/>
              </w:rPr>
              <w:t>HPWS under investigation</w:t>
            </w:r>
          </w:p>
        </w:tc>
        <w:tc>
          <w:tcPr>
            <w:tcW w:w="2127" w:type="dxa"/>
            <w:tcBorders>
              <w:top w:val="single" w:sz="4" w:space="0" w:color="auto"/>
              <w:left w:val="nil"/>
              <w:bottom w:val="single" w:sz="4" w:space="0" w:color="auto"/>
              <w:right w:val="single" w:sz="4" w:space="0" w:color="auto"/>
            </w:tcBorders>
            <w:shd w:val="clear" w:color="000000" w:fill="FFFF00"/>
            <w:hideMark/>
          </w:tcPr>
          <w:p w14:paraId="5B155128" w14:textId="2CE26C26"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Pr>
                <w:rFonts w:ascii="Times New Roman" w:eastAsia="Times New Roman" w:hAnsi="Times New Roman" w:cs="Times New Roman"/>
                <w:b/>
                <w:bCs/>
                <w:color w:val="000000"/>
                <w:sz w:val="16"/>
                <w:szCs w:val="16"/>
                <w:lang w:eastAsia="zh-CN"/>
              </w:rPr>
              <w:t xml:space="preserve">Organizational context measurement </w:t>
            </w:r>
            <w:r w:rsidRPr="00B968C0">
              <w:rPr>
                <w:rFonts w:ascii="Times New Roman" w:eastAsia="Times New Roman" w:hAnsi="Times New Roman" w:cs="Times New Roman"/>
                <w:b/>
                <w:bCs/>
                <w:color w:val="000000"/>
                <w:sz w:val="16"/>
                <w:szCs w:val="16"/>
                <w:lang w:eastAsia="zh-CN"/>
              </w:rPr>
              <w:t>and its variable type</w:t>
            </w:r>
          </w:p>
        </w:tc>
        <w:tc>
          <w:tcPr>
            <w:tcW w:w="2409" w:type="dxa"/>
            <w:tcBorders>
              <w:top w:val="single" w:sz="4" w:space="0" w:color="auto"/>
              <w:left w:val="nil"/>
              <w:bottom w:val="single" w:sz="4" w:space="0" w:color="auto"/>
              <w:right w:val="single" w:sz="4" w:space="0" w:color="auto"/>
            </w:tcBorders>
            <w:shd w:val="clear" w:color="000000" w:fill="FFFF00"/>
            <w:hideMark/>
          </w:tcPr>
          <w:p w14:paraId="5BD760F1" w14:textId="3F38496E"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b/>
                <w:bCs/>
                <w:color w:val="000000"/>
                <w:sz w:val="16"/>
                <w:szCs w:val="16"/>
                <w:lang w:eastAsia="zh-CN"/>
              </w:rPr>
              <w:t xml:space="preserve">Relationship between HPWS and </w:t>
            </w:r>
            <w:r>
              <w:rPr>
                <w:rFonts w:ascii="Times New Roman" w:eastAsia="Times New Roman" w:hAnsi="Times New Roman" w:cs="Times New Roman"/>
                <w:b/>
                <w:bCs/>
                <w:color w:val="000000"/>
                <w:sz w:val="16"/>
                <w:szCs w:val="16"/>
                <w:lang w:eastAsia="zh-CN"/>
              </w:rPr>
              <w:t>organizational context</w:t>
            </w:r>
          </w:p>
        </w:tc>
      </w:tr>
      <w:tr w:rsidR="008A0915" w:rsidRPr="00B968C0" w14:paraId="391E8DE2" w14:textId="77777777" w:rsidTr="000118D7">
        <w:trPr>
          <w:trHeight w:val="50"/>
        </w:trPr>
        <w:tc>
          <w:tcPr>
            <w:tcW w:w="1838" w:type="dxa"/>
            <w:tcBorders>
              <w:top w:val="nil"/>
              <w:left w:val="single" w:sz="4" w:space="0" w:color="auto"/>
              <w:bottom w:val="single" w:sz="4" w:space="0" w:color="auto"/>
              <w:right w:val="single" w:sz="4" w:space="0" w:color="auto"/>
            </w:tcBorders>
            <w:shd w:val="clear" w:color="000000" w:fill="FFFF00"/>
            <w:hideMark/>
          </w:tcPr>
          <w:p w14:paraId="022A5F3B"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proofErr w:type="spellStart"/>
            <w:r w:rsidRPr="00B968C0">
              <w:rPr>
                <w:rFonts w:ascii="Times New Roman" w:eastAsia="Times New Roman" w:hAnsi="Times New Roman" w:cs="Times New Roman"/>
                <w:b/>
                <w:bCs/>
                <w:color w:val="000000"/>
                <w:sz w:val="16"/>
                <w:szCs w:val="16"/>
                <w:lang w:eastAsia="zh-CN"/>
              </w:rPr>
              <w:t>Mirzapour</w:t>
            </w:r>
            <w:proofErr w:type="spellEnd"/>
            <w:r w:rsidRPr="00B968C0">
              <w:rPr>
                <w:rFonts w:ascii="Times New Roman" w:eastAsia="Times New Roman" w:hAnsi="Times New Roman" w:cs="Times New Roman"/>
                <w:b/>
                <w:bCs/>
                <w:color w:val="000000"/>
                <w:sz w:val="16"/>
                <w:szCs w:val="16"/>
                <w:lang w:eastAsia="zh-CN"/>
              </w:rPr>
              <w:t xml:space="preserve"> et al. (2019)</w:t>
            </w:r>
          </w:p>
          <w:p w14:paraId="2E941926"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p>
          <w:p w14:paraId="0295A1ED"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color w:val="000000"/>
                <w:sz w:val="16"/>
                <w:szCs w:val="16"/>
                <w:lang w:eastAsia="zh-CN"/>
              </w:rPr>
              <w:t>The strategic role of human resource management in crisis management considering the mediating role of organizational culture</w:t>
            </w:r>
          </w:p>
        </w:tc>
        <w:tc>
          <w:tcPr>
            <w:tcW w:w="1134" w:type="dxa"/>
            <w:tcBorders>
              <w:top w:val="nil"/>
              <w:left w:val="nil"/>
              <w:bottom w:val="single" w:sz="4" w:space="0" w:color="auto"/>
              <w:right w:val="single" w:sz="4" w:space="0" w:color="auto"/>
            </w:tcBorders>
            <w:shd w:val="clear" w:color="auto" w:fill="auto"/>
            <w:hideMark/>
          </w:tcPr>
          <w:p w14:paraId="4171A06B"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color w:val="000000"/>
                <w:sz w:val="16"/>
                <w:szCs w:val="16"/>
                <w:lang w:eastAsia="zh-CN"/>
              </w:rPr>
              <w:t>225 employees of the Governorate of Tehran, Iran</w:t>
            </w:r>
          </w:p>
        </w:tc>
        <w:tc>
          <w:tcPr>
            <w:tcW w:w="2013" w:type="dxa"/>
            <w:tcBorders>
              <w:top w:val="nil"/>
              <w:left w:val="nil"/>
              <w:bottom w:val="single" w:sz="4" w:space="0" w:color="auto"/>
              <w:right w:val="single" w:sz="4" w:space="0" w:color="auto"/>
            </w:tcBorders>
            <w:shd w:val="clear" w:color="auto" w:fill="auto"/>
            <w:hideMark/>
          </w:tcPr>
          <w:p w14:paraId="3F23FFDE"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Strategic human resources management (</w:t>
            </w:r>
            <w:proofErr w:type="spellStart"/>
            <w:r w:rsidRPr="00B968C0">
              <w:rPr>
                <w:rFonts w:ascii="Times New Roman" w:eastAsia="Times New Roman" w:hAnsi="Times New Roman" w:cs="Times New Roman"/>
                <w:b/>
                <w:bCs/>
                <w:color w:val="FF0000"/>
                <w:sz w:val="16"/>
                <w:szCs w:val="16"/>
                <w:lang w:eastAsia="zh-CN"/>
              </w:rPr>
              <w:t>Muli</w:t>
            </w:r>
            <w:proofErr w:type="spellEnd"/>
            <w:r w:rsidRPr="00B968C0">
              <w:rPr>
                <w:rFonts w:ascii="Times New Roman" w:eastAsia="Times New Roman" w:hAnsi="Times New Roman" w:cs="Times New Roman"/>
                <w:b/>
                <w:bCs/>
                <w:color w:val="FF0000"/>
                <w:sz w:val="16"/>
                <w:szCs w:val="16"/>
                <w:lang w:eastAsia="zh-CN"/>
              </w:rPr>
              <w:t xml:space="preserve"> et al., 2014; Stone et al., 2015):</w:t>
            </w:r>
            <w:r w:rsidRPr="00B968C0">
              <w:rPr>
                <w:rFonts w:ascii="Times New Roman" w:eastAsia="Times New Roman" w:hAnsi="Times New Roman" w:cs="Times New Roman"/>
                <w:color w:val="000000"/>
                <w:sz w:val="16"/>
                <w:szCs w:val="16"/>
                <w:lang w:eastAsia="zh-CN"/>
              </w:rPr>
              <w:t xml:space="preserve"> Recruitment, retaining, </w:t>
            </w:r>
            <w:proofErr w:type="gramStart"/>
            <w:r w:rsidRPr="00B968C0">
              <w:rPr>
                <w:rFonts w:ascii="Times New Roman" w:eastAsia="Times New Roman" w:hAnsi="Times New Roman" w:cs="Times New Roman"/>
                <w:color w:val="000000"/>
                <w:sz w:val="16"/>
                <w:szCs w:val="16"/>
                <w:lang w:eastAsia="zh-CN"/>
              </w:rPr>
              <w:t>motivating</w:t>
            </w:r>
            <w:proofErr w:type="gramEnd"/>
            <w:r w:rsidRPr="00B968C0">
              <w:rPr>
                <w:rFonts w:ascii="Times New Roman" w:eastAsia="Times New Roman" w:hAnsi="Times New Roman" w:cs="Times New Roman"/>
                <w:color w:val="000000"/>
                <w:sz w:val="16"/>
                <w:szCs w:val="16"/>
                <w:lang w:eastAsia="zh-CN"/>
              </w:rPr>
              <w:t xml:space="preserve"> and managing talents, compensation, performance appraisal, and values.</w:t>
            </w:r>
          </w:p>
        </w:tc>
        <w:tc>
          <w:tcPr>
            <w:tcW w:w="2127" w:type="dxa"/>
            <w:tcBorders>
              <w:top w:val="nil"/>
              <w:left w:val="nil"/>
              <w:bottom w:val="single" w:sz="4" w:space="0" w:color="auto"/>
              <w:right w:val="single" w:sz="4" w:space="0" w:color="auto"/>
            </w:tcBorders>
            <w:shd w:val="clear" w:color="auto" w:fill="auto"/>
            <w:hideMark/>
          </w:tcPr>
          <w:p w14:paraId="631BADB4" w14:textId="77777777" w:rsidR="008A0915" w:rsidRPr="00B968C0" w:rsidRDefault="008A0915" w:rsidP="000118D7">
            <w:pPr>
              <w:spacing w:after="0" w:line="240" w:lineRule="auto"/>
              <w:rPr>
                <w:rFonts w:ascii="Times New Roman" w:eastAsia="Times New Roman" w:hAnsi="Times New Roman" w:cs="Times New Roman"/>
                <w:b/>
                <w:bCs/>
                <w:color w:val="FF0000"/>
                <w:sz w:val="16"/>
                <w:szCs w:val="16"/>
                <w:lang w:eastAsia="zh-CN"/>
              </w:rPr>
            </w:pPr>
            <w:r w:rsidRPr="00B968C0">
              <w:rPr>
                <w:rFonts w:ascii="Times New Roman" w:eastAsia="Times New Roman" w:hAnsi="Times New Roman" w:cs="Times New Roman"/>
                <w:b/>
                <w:bCs/>
                <w:color w:val="FF0000"/>
                <w:sz w:val="16"/>
                <w:szCs w:val="16"/>
                <w:lang w:eastAsia="zh-CN"/>
              </w:rPr>
              <w:t>Mediator: Organizational culture.</w:t>
            </w:r>
          </w:p>
        </w:tc>
        <w:tc>
          <w:tcPr>
            <w:tcW w:w="2409" w:type="dxa"/>
            <w:tcBorders>
              <w:top w:val="nil"/>
              <w:left w:val="nil"/>
              <w:bottom w:val="single" w:sz="4" w:space="0" w:color="auto"/>
              <w:right w:val="single" w:sz="4" w:space="0" w:color="auto"/>
            </w:tcBorders>
            <w:shd w:val="clear" w:color="auto" w:fill="auto"/>
            <w:hideMark/>
          </w:tcPr>
          <w:p w14:paraId="37E3CC3A"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Significant and positive.</w:t>
            </w:r>
            <w:r w:rsidRPr="00B968C0">
              <w:rPr>
                <w:rFonts w:ascii="Times New Roman" w:eastAsia="Times New Roman" w:hAnsi="Times New Roman" w:cs="Times New Roman"/>
                <w:color w:val="000000"/>
                <w:sz w:val="16"/>
                <w:szCs w:val="16"/>
                <w:lang w:eastAsia="zh-CN"/>
              </w:rPr>
              <w:br/>
            </w:r>
            <w:r w:rsidRPr="00B968C0">
              <w:rPr>
                <w:rFonts w:ascii="Times New Roman" w:eastAsia="Times New Roman" w:hAnsi="Times New Roman" w:cs="Times New Roman"/>
                <w:color w:val="000000"/>
                <w:sz w:val="16"/>
                <w:szCs w:val="16"/>
                <w:lang w:eastAsia="zh-CN"/>
              </w:rPr>
              <w:br/>
              <w:t>Organizational culture also significantly mediated strategic human resources management and crisis management effectiveness.</w:t>
            </w:r>
          </w:p>
        </w:tc>
      </w:tr>
      <w:tr w:rsidR="008A0915" w:rsidRPr="00B968C0" w14:paraId="2BF384A3" w14:textId="77777777" w:rsidTr="000118D7">
        <w:trPr>
          <w:trHeight w:val="928"/>
        </w:trPr>
        <w:tc>
          <w:tcPr>
            <w:tcW w:w="1838" w:type="dxa"/>
            <w:tcBorders>
              <w:top w:val="nil"/>
              <w:left w:val="single" w:sz="4" w:space="0" w:color="auto"/>
              <w:bottom w:val="single" w:sz="4" w:space="0" w:color="auto"/>
              <w:right w:val="single" w:sz="4" w:space="0" w:color="auto"/>
            </w:tcBorders>
            <w:shd w:val="clear" w:color="000000" w:fill="FFFF00"/>
            <w:hideMark/>
          </w:tcPr>
          <w:p w14:paraId="6435F582"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b/>
                <w:bCs/>
                <w:color w:val="000000"/>
                <w:sz w:val="16"/>
                <w:szCs w:val="16"/>
                <w:lang w:eastAsia="zh-CN"/>
              </w:rPr>
              <w:t>Aman et al. (2018)</w:t>
            </w:r>
          </w:p>
          <w:p w14:paraId="05187756"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p>
          <w:p w14:paraId="16A6E26E"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color w:val="000000"/>
                <w:sz w:val="16"/>
                <w:szCs w:val="16"/>
                <w:lang w:eastAsia="zh-CN"/>
              </w:rPr>
              <w:t>The impact of human resource management practices on innovative ability of employees moderated by organizational culture</w:t>
            </w:r>
          </w:p>
        </w:tc>
        <w:tc>
          <w:tcPr>
            <w:tcW w:w="1134" w:type="dxa"/>
            <w:tcBorders>
              <w:top w:val="nil"/>
              <w:left w:val="nil"/>
              <w:bottom w:val="single" w:sz="4" w:space="0" w:color="auto"/>
              <w:right w:val="single" w:sz="4" w:space="0" w:color="auto"/>
            </w:tcBorders>
            <w:shd w:val="clear" w:color="auto" w:fill="auto"/>
            <w:hideMark/>
          </w:tcPr>
          <w:p w14:paraId="1B4954AE"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color w:val="000000"/>
                <w:sz w:val="16"/>
                <w:szCs w:val="16"/>
                <w:lang w:eastAsia="zh-CN"/>
              </w:rPr>
              <w:t>151 employees of all branches of all banks in District Vehari, Islamabad, Pakistan</w:t>
            </w:r>
          </w:p>
        </w:tc>
        <w:tc>
          <w:tcPr>
            <w:tcW w:w="2013" w:type="dxa"/>
            <w:tcBorders>
              <w:top w:val="nil"/>
              <w:left w:val="nil"/>
              <w:bottom w:val="single" w:sz="4" w:space="0" w:color="auto"/>
              <w:right w:val="single" w:sz="4" w:space="0" w:color="auto"/>
            </w:tcBorders>
            <w:shd w:val="clear" w:color="auto" w:fill="auto"/>
            <w:hideMark/>
          </w:tcPr>
          <w:p w14:paraId="67424BF5"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Human resource management practices (</w:t>
            </w:r>
            <w:proofErr w:type="spellStart"/>
            <w:r w:rsidRPr="00B968C0">
              <w:rPr>
                <w:rFonts w:ascii="Times New Roman" w:eastAsia="Times New Roman" w:hAnsi="Times New Roman" w:cs="Times New Roman"/>
                <w:b/>
                <w:bCs/>
                <w:color w:val="FF0000"/>
                <w:sz w:val="16"/>
                <w:szCs w:val="16"/>
                <w:lang w:eastAsia="zh-CN"/>
              </w:rPr>
              <w:t>Birasnav</w:t>
            </w:r>
            <w:proofErr w:type="spellEnd"/>
            <w:r w:rsidRPr="00B968C0">
              <w:rPr>
                <w:rFonts w:ascii="Times New Roman" w:eastAsia="Times New Roman" w:hAnsi="Times New Roman" w:cs="Times New Roman"/>
                <w:b/>
                <w:bCs/>
                <w:color w:val="FF0000"/>
                <w:sz w:val="16"/>
                <w:szCs w:val="16"/>
                <w:lang w:eastAsia="zh-CN"/>
              </w:rPr>
              <w:t xml:space="preserve"> &amp; </w:t>
            </w:r>
            <w:proofErr w:type="spellStart"/>
            <w:r w:rsidRPr="00B968C0">
              <w:rPr>
                <w:rFonts w:ascii="Times New Roman" w:eastAsia="Times New Roman" w:hAnsi="Times New Roman" w:cs="Times New Roman"/>
                <w:b/>
                <w:bCs/>
                <w:color w:val="FF0000"/>
                <w:sz w:val="16"/>
                <w:szCs w:val="16"/>
                <w:lang w:eastAsia="zh-CN"/>
              </w:rPr>
              <w:t>Rangnekar</w:t>
            </w:r>
            <w:proofErr w:type="spellEnd"/>
            <w:r w:rsidRPr="00B968C0">
              <w:rPr>
                <w:rFonts w:ascii="Times New Roman" w:eastAsia="Times New Roman" w:hAnsi="Times New Roman" w:cs="Times New Roman"/>
                <w:b/>
                <w:bCs/>
                <w:color w:val="FF0000"/>
                <w:sz w:val="16"/>
                <w:szCs w:val="16"/>
                <w:lang w:eastAsia="zh-CN"/>
              </w:rPr>
              <w:t>, 2009):</w:t>
            </w:r>
            <w:r w:rsidRPr="00B968C0">
              <w:rPr>
                <w:rFonts w:ascii="Times New Roman" w:eastAsia="Times New Roman" w:hAnsi="Times New Roman" w:cs="Times New Roman"/>
                <w:color w:val="000000"/>
                <w:sz w:val="16"/>
                <w:szCs w:val="16"/>
                <w:lang w:eastAsia="zh-CN"/>
              </w:rPr>
              <w:t xml:space="preserve">  Reward strategy, recruitment strategy, performance appraisal, career-oriented trainings, performance-oriented trainings, and career management. </w:t>
            </w:r>
          </w:p>
        </w:tc>
        <w:tc>
          <w:tcPr>
            <w:tcW w:w="2127" w:type="dxa"/>
            <w:tcBorders>
              <w:top w:val="nil"/>
              <w:left w:val="nil"/>
              <w:bottom w:val="single" w:sz="4" w:space="0" w:color="auto"/>
              <w:right w:val="single" w:sz="4" w:space="0" w:color="auto"/>
            </w:tcBorders>
            <w:shd w:val="clear" w:color="auto" w:fill="auto"/>
            <w:hideMark/>
          </w:tcPr>
          <w:p w14:paraId="7568F168"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 xml:space="preserve">Moderator: Organizational culture. </w:t>
            </w:r>
            <w:r w:rsidRPr="00B968C0">
              <w:rPr>
                <w:rFonts w:ascii="Times New Roman" w:eastAsia="Times New Roman" w:hAnsi="Times New Roman" w:cs="Times New Roman"/>
                <w:color w:val="000000"/>
                <w:sz w:val="16"/>
                <w:szCs w:val="16"/>
                <w:lang w:eastAsia="zh-CN"/>
              </w:rPr>
              <w:t>A competing values framework, addressing the Innovation, Risk Taking, and Commitment to Innovation dimensions.</w:t>
            </w:r>
          </w:p>
        </w:tc>
        <w:tc>
          <w:tcPr>
            <w:tcW w:w="2409" w:type="dxa"/>
            <w:tcBorders>
              <w:top w:val="nil"/>
              <w:left w:val="nil"/>
              <w:bottom w:val="single" w:sz="4" w:space="0" w:color="auto"/>
              <w:right w:val="single" w:sz="4" w:space="0" w:color="auto"/>
            </w:tcBorders>
            <w:shd w:val="clear" w:color="auto" w:fill="auto"/>
            <w:hideMark/>
          </w:tcPr>
          <w:p w14:paraId="56022934"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Not significant.</w:t>
            </w:r>
            <w:r w:rsidRPr="00B968C0">
              <w:rPr>
                <w:rFonts w:ascii="Times New Roman" w:eastAsia="Times New Roman" w:hAnsi="Times New Roman" w:cs="Times New Roman"/>
                <w:color w:val="000000"/>
                <w:sz w:val="16"/>
                <w:szCs w:val="16"/>
                <w:lang w:eastAsia="zh-CN"/>
              </w:rPr>
              <w:br/>
            </w:r>
            <w:r w:rsidRPr="00B968C0">
              <w:rPr>
                <w:rFonts w:ascii="Times New Roman" w:eastAsia="Times New Roman" w:hAnsi="Times New Roman" w:cs="Times New Roman"/>
                <w:color w:val="000000"/>
                <w:sz w:val="16"/>
                <w:szCs w:val="16"/>
                <w:lang w:eastAsia="zh-CN"/>
              </w:rPr>
              <w:br/>
              <w:t>Organizational culture negatively moderated the relationship between human resource management practices and innovation.</w:t>
            </w:r>
          </w:p>
        </w:tc>
      </w:tr>
      <w:tr w:rsidR="008A0915" w:rsidRPr="00B968C0" w14:paraId="1CC020C8" w14:textId="77777777" w:rsidTr="000118D7">
        <w:trPr>
          <w:trHeight w:val="800"/>
        </w:trPr>
        <w:tc>
          <w:tcPr>
            <w:tcW w:w="1838" w:type="dxa"/>
            <w:tcBorders>
              <w:top w:val="nil"/>
              <w:left w:val="single" w:sz="4" w:space="0" w:color="auto"/>
              <w:bottom w:val="single" w:sz="4" w:space="0" w:color="auto"/>
              <w:right w:val="single" w:sz="4" w:space="0" w:color="auto"/>
            </w:tcBorders>
            <w:shd w:val="clear" w:color="000000" w:fill="FFFF00"/>
            <w:hideMark/>
          </w:tcPr>
          <w:p w14:paraId="38342567"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b/>
                <w:bCs/>
                <w:color w:val="000000"/>
                <w:sz w:val="16"/>
                <w:szCs w:val="16"/>
                <w:lang w:eastAsia="zh-CN"/>
              </w:rPr>
              <w:t>Ning et al. (2018)</w:t>
            </w:r>
          </w:p>
          <w:p w14:paraId="438B9F22"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p>
          <w:p w14:paraId="5E64B676"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color w:val="000000"/>
                <w:sz w:val="16"/>
                <w:szCs w:val="16"/>
                <w:lang w:eastAsia="zh-CN"/>
              </w:rPr>
              <w:t>The direct and moderating effect of learning orientation on individual performance in the banking industry in China: Contextualization of high-performance work systems</w:t>
            </w:r>
          </w:p>
        </w:tc>
        <w:tc>
          <w:tcPr>
            <w:tcW w:w="1134" w:type="dxa"/>
            <w:tcBorders>
              <w:top w:val="nil"/>
              <w:left w:val="nil"/>
              <w:bottom w:val="single" w:sz="4" w:space="0" w:color="auto"/>
              <w:right w:val="single" w:sz="4" w:space="0" w:color="auto"/>
            </w:tcBorders>
            <w:shd w:val="clear" w:color="auto" w:fill="auto"/>
            <w:hideMark/>
          </w:tcPr>
          <w:p w14:paraId="58B8C846"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color w:val="000000"/>
                <w:sz w:val="16"/>
                <w:szCs w:val="16"/>
                <w:lang w:eastAsia="zh-CN"/>
              </w:rPr>
              <w:t>1887 individuals from 74 work units in the banking industry in China</w:t>
            </w:r>
          </w:p>
        </w:tc>
        <w:tc>
          <w:tcPr>
            <w:tcW w:w="2013" w:type="dxa"/>
            <w:tcBorders>
              <w:top w:val="nil"/>
              <w:left w:val="nil"/>
              <w:bottom w:val="single" w:sz="4" w:space="0" w:color="auto"/>
              <w:right w:val="single" w:sz="4" w:space="0" w:color="auto"/>
            </w:tcBorders>
            <w:shd w:val="clear" w:color="auto" w:fill="auto"/>
            <w:hideMark/>
          </w:tcPr>
          <w:p w14:paraId="43E8057D"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High-performance work system (Bae &amp; Lawler, 2000; Sun et al., 2007; Takeuchi et al., 2007; Searle et al., 2011; Prieto &amp; Santana; 2012):</w:t>
            </w:r>
            <w:r w:rsidRPr="00B968C0">
              <w:rPr>
                <w:rFonts w:ascii="Times New Roman" w:eastAsia="Times New Roman" w:hAnsi="Times New Roman" w:cs="Times New Roman"/>
                <w:color w:val="000000"/>
                <w:sz w:val="16"/>
                <w:szCs w:val="16"/>
                <w:lang w:eastAsia="zh-CN"/>
              </w:rPr>
              <w:t xml:space="preserve"> Reward, training and development, performance appraisal, and employee participation.</w:t>
            </w:r>
          </w:p>
        </w:tc>
        <w:tc>
          <w:tcPr>
            <w:tcW w:w="2127" w:type="dxa"/>
            <w:tcBorders>
              <w:top w:val="nil"/>
              <w:left w:val="nil"/>
              <w:bottom w:val="single" w:sz="4" w:space="0" w:color="auto"/>
              <w:right w:val="single" w:sz="4" w:space="0" w:color="auto"/>
            </w:tcBorders>
            <w:shd w:val="clear" w:color="auto" w:fill="auto"/>
            <w:hideMark/>
          </w:tcPr>
          <w:p w14:paraId="37276101"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 xml:space="preserve">Moderator: Learning orientation (Sinkula, Baker &amp; </w:t>
            </w:r>
            <w:proofErr w:type="spellStart"/>
            <w:r w:rsidRPr="00B968C0">
              <w:rPr>
                <w:rFonts w:ascii="Times New Roman" w:eastAsia="Times New Roman" w:hAnsi="Times New Roman" w:cs="Times New Roman"/>
                <w:b/>
                <w:bCs/>
                <w:color w:val="FF0000"/>
                <w:sz w:val="16"/>
                <w:szCs w:val="16"/>
                <w:lang w:eastAsia="zh-CN"/>
              </w:rPr>
              <w:t>Noordewier</w:t>
            </w:r>
            <w:proofErr w:type="spellEnd"/>
            <w:r w:rsidRPr="00B968C0">
              <w:rPr>
                <w:rFonts w:ascii="Times New Roman" w:eastAsia="Times New Roman" w:hAnsi="Times New Roman" w:cs="Times New Roman"/>
                <w:b/>
                <w:bCs/>
                <w:color w:val="FF0000"/>
                <w:sz w:val="16"/>
                <w:szCs w:val="16"/>
                <w:lang w:eastAsia="zh-CN"/>
              </w:rPr>
              <w:t>, 1997).</w:t>
            </w:r>
            <w:r w:rsidRPr="00B968C0">
              <w:rPr>
                <w:rFonts w:ascii="Times New Roman" w:eastAsia="Times New Roman" w:hAnsi="Times New Roman" w:cs="Times New Roman"/>
                <w:color w:val="000000"/>
                <w:sz w:val="16"/>
                <w:szCs w:val="16"/>
                <w:lang w:eastAsia="zh-CN"/>
              </w:rPr>
              <w:t xml:space="preserve"> Learning orientation is a series of organizational values, which reflect the preference of learning and knowledge in this organization, and directly or indirectly influence the results of learning.</w:t>
            </w:r>
          </w:p>
        </w:tc>
        <w:tc>
          <w:tcPr>
            <w:tcW w:w="2409" w:type="dxa"/>
            <w:tcBorders>
              <w:top w:val="nil"/>
              <w:left w:val="nil"/>
              <w:bottom w:val="single" w:sz="4" w:space="0" w:color="auto"/>
              <w:right w:val="single" w:sz="4" w:space="0" w:color="auto"/>
            </w:tcBorders>
            <w:shd w:val="clear" w:color="auto" w:fill="auto"/>
            <w:hideMark/>
          </w:tcPr>
          <w:p w14:paraId="7CC13FF9"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Significant and positive.</w:t>
            </w:r>
            <w:r w:rsidRPr="00B968C0">
              <w:rPr>
                <w:rFonts w:ascii="Times New Roman" w:eastAsia="Times New Roman" w:hAnsi="Times New Roman" w:cs="Times New Roman"/>
                <w:color w:val="000000"/>
                <w:sz w:val="16"/>
                <w:szCs w:val="16"/>
                <w:lang w:eastAsia="zh-CN"/>
              </w:rPr>
              <w:br/>
            </w:r>
            <w:r w:rsidRPr="00B968C0">
              <w:rPr>
                <w:rFonts w:ascii="Times New Roman" w:eastAsia="Times New Roman" w:hAnsi="Times New Roman" w:cs="Times New Roman"/>
                <w:color w:val="000000"/>
                <w:sz w:val="16"/>
                <w:szCs w:val="16"/>
                <w:lang w:eastAsia="zh-CN"/>
              </w:rPr>
              <w:br/>
              <w:t>High-performance work system was related more positively to performance when the learning orientation was stronger.</w:t>
            </w:r>
          </w:p>
        </w:tc>
      </w:tr>
      <w:tr w:rsidR="008A0915" w:rsidRPr="00B968C0" w14:paraId="6AE05194" w14:textId="77777777" w:rsidTr="000118D7">
        <w:trPr>
          <w:trHeight w:val="916"/>
        </w:trPr>
        <w:tc>
          <w:tcPr>
            <w:tcW w:w="1838" w:type="dxa"/>
            <w:tcBorders>
              <w:top w:val="nil"/>
              <w:left w:val="single" w:sz="4" w:space="0" w:color="auto"/>
              <w:bottom w:val="single" w:sz="4" w:space="0" w:color="auto"/>
              <w:right w:val="single" w:sz="4" w:space="0" w:color="auto"/>
            </w:tcBorders>
            <w:shd w:val="clear" w:color="000000" w:fill="FFFF00"/>
            <w:hideMark/>
          </w:tcPr>
          <w:p w14:paraId="11B64CBC"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b/>
                <w:bCs/>
                <w:color w:val="000000"/>
                <w:sz w:val="16"/>
                <w:szCs w:val="16"/>
                <w:lang w:eastAsia="zh-CN"/>
              </w:rPr>
              <w:t>Rhee, Oh &amp; Yu (2018)</w:t>
            </w:r>
          </w:p>
          <w:p w14:paraId="19AA84FE"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p>
          <w:p w14:paraId="3DBCBCB2"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color w:val="000000"/>
                <w:sz w:val="16"/>
                <w:szCs w:val="16"/>
                <w:lang w:eastAsia="zh-CN"/>
              </w:rPr>
              <w:t>High-performance work systems and ﬁrm capabilities in Korea: A ﬁt perspective with organizational culture</w:t>
            </w:r>
          </w:p>
        </w:tc>
        <w:tc>
          <w:tcPr>
            <w:tcW w:w="1134" w:type="dxa"/>
            <w:tcBorders>
              <w:top w:val="nil"/>
              <w:left w:val="nil"/>
              <w:bottom w:val="single" w:sz="4" w:space="0" w:color="auto"/>
              <w:right w:val="single" w:sz="4" w:space="0" w:color="auto"/>
            </w:tcBorders>
            <w:shd w:val="clear" w:color="auto" w:fill="auto"/>
            <w:hideMark/>
          </w:tcPr>
          <w:p w14:paraId="0C9FC9E4"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color w:val="000000"/>
                <w:sz w:val="16"/>
                <w:szCs w:val="16"/>
                <w:lang w:eastAsia="zh-CN"/>
              </w:rPr>
              <w:t>2094 employees in 500 companies in South Korea</w:t>
            </w:r>
          </w:p>
        </w:tc>
        <w:tc>
          <w:tcPr>
            <w:tcW w:w="2013" w:type="dxa"/>
            <w:tcBorders>
              <w:top w:val="nil"/>
              <w:left w:val="nil"/>
              <w:bottom w:val="single" w:sz="4" w:space="0" w:color="auto"/>
              <w:right w:val="single" w:sz="4" w:space="0" w:color="auto"/>
            </w:tcBorders>
            <w:shd w:val="clear" w:color="auto" w:fill="auto"/>
            <w:hideMark/>
          </w:tcPr>
          <w:p w14:paraId="6910DF68"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High-performance work system (</w:t>
            </w:r>
            <w:proofErr w:type="spellStart"/>
            <w:r w:rsidRPr="00B968C0">
              <w:rPr>
                <w:rFonts w:ascii="Times New Roman" w:eastAsia="Times New Roman" w:hAnsi="Times New Roman" w:cs="Times New Roman"/>
                <w:b/>
                <w:bCs/>
                <w:color w:val="FF0000"/>
                <w:sz w:val="16"/>
                <w:szCs w:val="16"/>
                <w:lang w:eastAsia="zh-CN"/>
              </w:rPr>
              <w:t>Huselid</w:t>
            </w:r>
            <w:proofErr w:type="spellEnd"/>
            <w:r w:rsidRPr="00B968C0">
              <w:rPr>
                <w:rFonts w:ascii="Times New Roman" w:eastAsia="Times New Roman" w:hAnsi="Times New Roman" w:cs="Times New Roman"/>
                <w:b/>
                <w:bCs/>
                <w:color w:val="FF0000"/>
                <w:sz w:val="16"/>
                <w:szCs w:val="16"/>
                <w:lang w:eastAsia="zh-CN"/>
              </w:rPr>
              <w:t>, 1995):</w:t>
            </w:r>
            <w:r w:rsidRPr="00B968C0">
              <w:rPr>
                <w:rFonts w:ascii="Times New Roman" w:eastAsia="Times New Roman" w:hAnsi="Times New Roman" w:cs="Times New Roman"/>
                <w:color w:val="000000"/>
                <w:sz w:val="16"/>
                <w:szCs w:val="16"/>
                <w:lang w:eastAsia="zh-CN"/>
              </w:rPr>
              <w:t xml:space="preserve"> Training, performance evaluation, incentive compensation, and participation.</w:t>
            </w:r>
          </w:p>
        </w:tc>
        <w:tc>
          <w:tcPr>
            <w:tcW w:w="2127" w:type="dxa"/>
            <w:tcBorders>
              <w:top w:val="nil"/>
              <w:left w:val="nil"/>
              <w:bottom w:val="single" w:sz="4" w:space="0" w:color="auto"/>
              <w:right w:val="single" w:sz="4" w:space="0" w:color="auto"/>
            </w:tcBorders>
            <w:shd w:val="clear" w:color="auto" w:fill="auto"/>
            <w:hideMark/>
          </w:tcPr>
          <w:p w14:paraId="47577FBC"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Moderator: Organizational culture (Cameron &amp; Quinn, 2006).</w:t>
            </w:r>
            <w:r w:rsidRPr="00B968C0">
              <w:rPr>
                <w:rFonts w:ascii="Times New Roman" w:eastAsia="Times New Roman" w:hAnsi="Times New Roman" w:cs="Times New Roman"/>
                <w:color w:val="000000"/>
                <w:sz w:val="16"/>
                <w:szCs w:val="16"/>
                <w:lang w:eastAsia="zh-CN"/>
              </w:rPr>
              <w:t xml:space="preserve"> A competing values framework consists of Adhocracy, Market, </w:t>
            </w:r>
            <w:proofErr w:type="gramStart"/>
            <w:r w:rsidRPr="00B968C0">
              <w:rPr>
                <w:rFonts w:ascii="Times New Roman" w:eastAsia="Times New Roman" w:hAnsi="Times New Roman" w:cs="Times New Roman"/>
                <w:color w:val="000000"/>
                <w:sz w:val="16"/>
                <w:szCs w:val="16"/>
                <w:lang w:eastAsia="zh-CN"/>
              </w:rPr>
              <w:t>Clan</w:t>
            </w:r>
            <w:proofErr w:type="gramEnd"/>
            <w:r w:rsidRPr="00B968C0">
              <w:rPr>
                <w:rFonts w:ascii="Times New Roman" w:eastAsia="Times New Roman" w:hAnsi="Times New Roman" w:cs="Times New Roman"/>
                <w:color w:val="000000"/>
                <w:sz w:val="16"/>
                <w:szCs w:val="16"/>
                <w:lang w:eastAsia="zh-CN"/>
              </w:rPr>
              <w:t xml:space="preserve"> and Hierarchy types of culture.</w:t>
            </w:r>
          </w:p>
        </w:tc>
        <w:tc>
          <w:tcPr>
            <w:tcW w:w="2409" w:type="dxa"/>
            <w:tcBorders>
              <w:top w:val="nil"/>
              <w:left w:val="nil"/>
              <w:bottom w:val="single" w:sz="4" w:space="0" w:color="auto"/>
              <w:right w:val="single" w:sz="4" w:space="0" w:color="auto"/>
            </w:tcBorders>
            <w:shd w:val="clear" w:color="auto" w:fill="auto"/>
            <w:hideMark/>
          </w:tcPr>
          <w:p w14:paraId="02CC18CE"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Significant and positive.</w:t>
            </w:r>
            <w:r w:rsidRPr="00B968C0">
              <w:rPr>
                <w:rFonts w:ascii="Times New Roman" w:eastAsia="Times New Roman" w:hAnsi="Times New Roman" w:cs="Times New Roman"/>
                <w:b/>
                <w:bCs/>
                <w:color w:val="FF0000"/>
                <w:sz w:val="16"/>
                <w:szCs w:val="16"/>
                <w:lang w:eastAsia="zh-CN"/>
              </w:rPr>
              <w:br/>
            </w:r>
            <w:r w:rsidRPr="00B968C0">
              <w:rPr>
                <w:rFonts w:ascii="Times New Roman" w:eastAsia="Times New Roman" w:hAnsi="Times New Roman" w:cs="Times New Roman"/>
                <w:color w:val="000000"/>
                <w:sz w:val="16"/>
                <w:szCs w:val="16"/>
                <w:lang w:eastAsia="zh-CN"/>
              </w:rPr>
              <w:br/>
              <w:t>High-performance work system showed signiﬁcant interaction effects with Adhocracy, Market and Clan cultures on ﬁrm capabilities; but showed no interaction effect with Hierarchy culture.</w:t>
            </w:r>
          </w:p>
        </w:tc>
      </w:tr>
      <w:tr w:rsidR="008A0915" w:rsidRPr="00B968C0" w14:paraId="3EB2828B" w14:textId="77777777" w:rsidTr="000118D7">
        <w:trPr>
          <w:trHeight w:val="1423"/>
        </w:trPr>
        <w:tc>
          <w:tcPr>
            <w:tcW w:w="1838" w:type="dxa"/>
            <w:tcBorders>
              <w:top w:val="nil"/>
              <w:left w:val="single" w:sz="4" w:space="0" w:color="auto"/>
              <w:bottom w:val="single" w:sz="4" w:space="0" w:color="auto"/>
              <w:right w:val="single" w:sz="4" w:space="0" w:color="auto"/>
            </w:tcBorders>
            <w:shd w:val="clear" w:color="000000" w:fill="FFFF00"/>
            <w:hideMark/>
          </w:tcPr>
          <w:p w14:paraId="3AA68431"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proofErr w:type="spellStart"/>
            <w:r w:rsidRPr="00B968C0">
              <w:rPr>
                <w:rFonts w:ascii="Times New Roman" w:eastAsia="Times New Roman" w:hAnsi="Times New Roman" w:cs="Times New Roman"/>
                <w:b/>
                <w:bCs/>
                <w:color w:val="000000"/>
                <w:sz w:val="16"/>
                <w:szCs w:val="16"/>
                <w:lang w:eastAsia="zh-CN"/>
              </w:rPr>
              <w:t>Rozika</w:t>
            </w:r>
            <w:proofErr w:type="spellEnd"/>
            <w:r w:rsidRPr="00B968C0">
              <w:rPr>
                <w:rFonts w:ascii="Times New Roman" w:eastAsia="Times New Roman" w:hAnsi="Times New Roman" w:cs="Times New Roman"/>
                <w:b/>
                <w:bCs/>
                <w:color w:val="000000"/>
                <w:sz w:val="16"/>
                <w:szCs w:val="16"/>
                <w:lang w:eastAsia="zh-CN"/>
              </w:rPr>
              <w:t xml:space="preserve">, Dharma &amp; </w:t>
            </w:r>
            <w:proofErr w:type="spellStart"/>
            <w:r w:rsidRPr="00B968C0">
              <w:rPr>
                <w:rFonts w:ascii="Times New Roman" w:eastAsia="Times New Roman" w:hAnsi="Times New Roman" w:cs="Times New Roman"/>
                <w:b/>
                <w:bCs/>
                <w:color w:val="000000"/>
                <w:sz w:val="16"/>
                <w:szCs w:val="16"/>
                <w:lang w:eastAsia="zh-CN"/>
              </w:rPr>
              <w:t>Sitorus</w:t>
            </w:r>
            <w:proofErr w:type="spellEnd"/>
            <w:r w:rsidRPr="00B968C0">
              <w:rPr>
                <w:rFonts w:ascii="Times New Roman" w:eastAsia="Times New Roman" w:hAnsi="Times New Roman" w:cs="Times New Roman"/>
                <w:b/>
                <w:bCs/>
                <w:color w:val="000000"/>
                <w:sz w:val="16"/>
                <w:szCs w:val="16"/>
                <w:lang w:eastAsia="zh-CN"/>
              </w:rPr>
              <w:t xml:space="preserve"> (2018)</w:t>
            </w:r>
          </w:p>
          <w:p w14:paraId="212A2C16"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p>
          <w:p w14:paraId="69EA0B20"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color w:val="000000"/>
                <w:sz w:val="16"/>
                <w:szCs w:val="16"/>
                <w:lang w:eastAsia="zh-CN"/>
              </w:rPr>
              <w:t>Servant leadership, personnel’s job satisfaction: The role of organizational culture and human resources practices</w:t>
            </w:r>
          </w:p>
        </w:tc>
        <w:tc>
          <w:tcPr>
            <w:tcW w:w="1134" w:type="dxa"/>
            <w:tcBorders>
              <w:top w:val="nil"/>
              <w:left w:val="nil"/>
              <w:bottom w:val="single" w:sz="4" w:space="0" w:color="auto"/>
              <w:right w:val="single" w:sz="4" w:space="0" w:color="auto"/>
            </w:tcBorders>
            <w:shd w:val="clear" w:color="auto" w:fill="auto"/>
            <w:hideMark/>
          </w:tcPr>
          <w:p w14:paraId="52B9C13C"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color w:val="000000"/>
                <w:sz w:val="16"/>
                <w:szCs w:val="16"/>
                <w:lang w:eastAsia="zh-CN"/>
              </w:rPr>
              <w:t>358 personnel of South Jakarta Metropolitan Resort Police Force</w:t>
            </w:r>
          </w:p>
        </w:tc>
        <w:tc>
          <w:tcPr>
            <w:tcW w:w="2013" w:type="dxa"/>
            <w:tcBorders>
              <w:top w:val="nil"/>
              <w:left w:val="nil"/>
              <w:bottom w:val="single" w:sz="4" w:space="0" w:color="auto"/>
              <w:right w:val="single" w:sz="4" w:space="0" w:color="auto"/>
            </w:tcBorders>
            <w:shd w:val="clear" w:color="auto" w:fill="auto"/>
            <w:hideMark/>
          </w:tcPr>
          <w:p w14:paraId="3B37093E"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Human resource practices</w:t>
            </w:r>
            <w:r w:rsidRPr="00B968C0">
              <w:rPr>
                <w:rFonts w:ascii="Times New Roman" w:eastAsia="Times New Roman" w:hAnsi="Times New Roman" w:cs="Times New Roman"/>
                <w:color w:val="000000"/>
                <w:sz w:val="16"/>
                <w:szCs w:val="16"/>
                <w:lang w:eastAsia="zh-CN"/>
              </w:rPr>
              <w:t xml:space="preserve"> </w:t>
            </w:r>
            <w:r w:rsidRPr="00B968C0">
              <w:rPr>
                <w:rFonts w:ascii="Times New Roman" w:eastAsia="Times New Roman" w:hAnsi="Times New Roman" w:cs="Times New Roman"/>
                <w:b/>
                <w:bCs/>
                <w:color w:val="FF0000"/>
                <w:sz w:val="16"/>
                <w:szCs w:val="16"/>
                <w:lang w:eastAsia="zh-CN"/>
              </w:rPr>
              <w:t>(Mansour, 2010):</w:t>
            </w:r>
            <w:r w:rsidRPr="00B968C0">
              <w:rPr>
                <w:rFonts w:ascii="Times New Roman" w:eastAsia="Times New Roman" w:hAnsi="Times New Roman" w:cs="Times New Roman"/>
                <w:color w:val="000000"/>
                <w:sz w:val="16"/>
                <w:szCs w:val="16"/>
                <w:lang w:eastAsia="zh-CN"/>
              </w:rPr>
              <w:t xml:space="preserve"> Planning, recruitment, training and development, participation and engagement, and performance assessment.</w:t>
            </w:r>
          </w:p>
        </w:tc>
        <w:tc>
          <w:tcPr>
            <w:tcW w:w="2127" w:type="dxa"/>
            <w:tcBorders>
              <w:top w:val="nil"/>
              <w:left w:val="nil"/>
              <w:bottom w:val="single" w:sz="4" w:space="0" w:color="auto"/>
              <w:right w:val="single" w:sz="4" w:space="0" w:color="auto"/>
            </w:tcBorders>
            <w:shd w:val="clear" w:color="auto" w:fill="auto"/>
            <w:hideMark/>
          </w:tcPr>
          <w:p w14:paraId="496A5F52"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 xml:space="preserve">Mediator: Organizational culture (Cameron &amp; Quinn, 1999), </w:t>
            </w:r>
            <w:r w:rsidRPr="00B968C0">
              <w:rPr>
                <w:rFonts w:ascii="Times New Roman" w:eastAsia="Times New Roman" w:hAnsi="Times New Roman" w:cs="Times New Roman"/>
                <w:color w:val="000000"/>
                <w:sz w:val="16"/>
                <w:szCs w:val="16"/>
                <w:lang w:eastAsia="zh-CN"/>
              </w:rPr>
              <w:t>consists of 6 six dimensions of Dominant Characteristics, Organizational Leadership, Management of employees, Organizational Bonding, Emphasis on Strategy and Criteria of Success.</w:t>
            </w:r>
          </w:p>
        </w:tc>
        <w:tc>
          <w:tcPr>
            <w:tcW w:w="2409" w:type="dxa"/>
            <w:tcBorders>
              <w:top w:val="nil"/>
              <w:left w:val="nil"/>
              <w:bottom w:val="single" w:sz="4" w:space="0" w:color="auto"/>
              <w:right w:val="single" w:sz="4" w:space="0" w:color="auto"/>
            </w:tcBorders>
            <w:shd w:val="clear" w:color="auto" w:fill="auto"/>
            <w:hideMark/>
          </w:tcPr>
          <w:p w14:paraId="10D7B7CA"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Not significant.</w:t>
            </w:r>
            <w:r w:rsidRPr="00B968C0">
              <w:rPr>
                <w:rFonts w:ascii="Times New Roman" w:eastAsia="Times New Roman" w:hAnsi="Times New Roman" w:cs="Times New Roman"/>
                <w:color w:val="000000"/>
                <w:sz w:val="16"/>
                <w:szCs w:val="16"/>
                <w:lang w:eastAsia="zh-CN"/>
              </w:rPr>
              <w:br/>
            </w:r>
            <w:r w:rsidRPr="00B968C0">
              <w:rPr>
                <w:rFonts w:ascii="Times New Roman" w:eastAsia="Times New Roman" w:hAnsi="Times New Roman" w:cs="Times New Roman"/>
                <w:color w:val="000000"/>
                <w:sz w:val="16"/>
                <w:szCs w:val="16"/>
                <w:lang w:eastAsia="zh-CN"/>
              </w:rPr>
              <w:br/>
              <w:t>Organizational culture was not a mediator of HR practices and job satisfaction.</w:t>
            </w:r>
          </w:p>
        </w:tc>
      </w:tr>
      <w:tr w:rsidR="008A0915" w:rsidRPr="00B968C0" w14:paraId="00A61208" w14:textId="77777777" w:rsidTr="000118D7">
        <w:trPr>
          <w:trHeight w:val="54"/>
        </w:trPr>
        <w:tc>
          <w:tcPr>
            <w:tcW w:w="1838" w:type="dxa"/>
            <w:tcBorders>
              <w:top w:val="nil"/>
              <w:left w:val="single" w:sz="4" w:space="0" w:color="auto"/>
              <w:bottom w:val="single" w:sz="4" w:space="0" w:color="auto"/>
              <w:right w:val="single" w:sz="4" w:space="0" w:color="auto"/>
            </w:tcBorders>
            <w:shd w:val="clear" w:color="000000" w:fill="FFFF00"/>
            <w:hideMark/>
          </w:tcPr>
          <w:p w14:paraId="6146F73E"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b/>
                <w:bCs/>
                <w:color w:val="000000"/>
                <w:sz w:val="16"/>
                <w:szCs w:val="16"/>
                <w:lang w:eastAsia="zh-CN"/>
              </w:rPr>
              <w:t>Heffernan et al. (2015)</w:t>
            </w:r>
          </w:p>
          <w:p w14:paraId="7A88032D"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p>
          <w:p w14:paraId="4EEEC6A3"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color w:val="000000"/>
                <w:sz w:val="16"/>
                <w:szCs w:val="16"/>
                <w:lang w:eastAsia="zh-CN"/>
              </w:rPr>
              <w:t>Exploring the HRM-performance relationship: The role of creativity climate and strategy</w:t>
            </w:r>
          </w:p>
        </w:tc>
        <w:tc>
          <w:tcPr>
            <w:tcW w:w="1134" w:type="dxa"/>
            <w:tcBorders>
              <w:top w:val="nil"/>
              <w:left w:val="nil"/>
              <w:bottom w:val="single" w:sz="4" w:space="0" w:color="auto"/>
              <w:right w:val="single" w:sz="4" w:space="0" w:color="auto"/>
            </w:tcBorders>
            <w:shd w:val="clear" w:color="auto" w:fill="auto"/>
            <w:hideMark/>
          </w:tcPr>
          <w:p w14:paraId="39474DA2"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color w:val="000000"/>
                <w:sz w:val="16"/>
                <w:szCs w:val="16"/>
                <w:lang w:eastAsia="zh-CN"/>
              </w:rPr>
              <w:t>169 companies in Ireland</w:t>
            </w:r>
          </w:p>
        </w:tc>
        <w:tc>
          <w:tcPr>
            <w:tcW w:w="2013" w:type="dxa"/>
            <w:tcBorders>
              <w:top w:val="nil"/>
              <w:left w:val="nil"/>
              <w:bottom w:val="single" w:sz="4" w:space="0" w:color="auto"/>
              <w:right w:val="single" w:sz="4" w:space="0" w:color="auto"/>
            </w:tcBorders>
            <w:shd w:val="clear" w:color="auto" w:fill="auto"/>
            <w:hideMark/>
          </w:tcPr>
          <w:p w14:paraId="7F7A0156"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High-performance work system (</w:t>
            </w:r>
            <w:proofErr w:type="spellStart"/>
            <w:r w:rsidRPr="00B968C0">
              <w:rPr>
                <w:rFonts w:ascii="Times New Roman" w:eastAsia="Times New Roman" w:hAnsi="Times New Roman" w:cs="Times New Roman"/>
                <w:b/>
                <w:bCs/>
                <w:color w:val="FF0000"/>
                <w:sz w:val="16"/>
                <w:szCs w:val="16"/>
                <w:lang w:eastAsia="zh-CN"/>
              </w:rPr>
              <w:t>Huselid</w:t>
            </w:r>
            <w:proofErr w:type="spellEnd"/>
            <w:r w:rsidRPr="00B968C0">
              <w:rPr>
                <w:rFonts w:ascii="Times New Roman" w:eastAsia="Times New Roman" w:hAnsi="Times New Roman" w:cs="Times New Roman"/>
                <w:b/>
                <w:bCs/>
                <w:color w:val="FF0000"/>
                <w:sz w:val="16"/>
                <w:szCs w:val="16"/>
                <w:lang w:eastAsia="zh-CN"/>
              </w:rPr>
              <w:t>, 1995):</w:t>
            </w:r>
            <w:r w:rsidRPr="00B968C0">
              <w:rPr>
                <w:rFonts w:ascii="Times New Roman" w:eastAsia="Times New Roman" w:hAnsi="Times New Roman" w:cs="Times New Roman"/>
                <w:color w:val="000000"/>
                <w:sz w:val="16"/>
                <w:szCs w:val="16"/>
                <w:lang w:eastAsia="zh-CN"/>
              </w:rPr>
              <w:t xml:space="preserve"> Employee resourcing, training and development, performance management and remuneration, </w:t>
            </w:r>
            <w:proofErr w:type="gramStart"/>
            <w:r w:rsidRPr="00B968C0">
              <w:rPr>
                <w:rFonts w:ascii="Times New Roman" w:eastAsia="Times New Roman" w:hAnsi="Times New Roman" w:cs="Times New Roman"/>
                <w:color w:val="000000"/>
                <w:sz w:val="16"/>
                <w:szCs w:val="16"/>
                <w:lang w:eastAsia="zh-CN"/>
              </w:rPr>
              <w:t>communication</w:t>
            </w:r>
            <w:proofErr w:type="gramEnd"/>
            <w:r w:rsidRPr="00B968C0">
              <w:rPr>
                <w:rFonts w:ascii="Times New Roman" w:eastAsia="Times New Roman" w:hAnsi="Times New Roman" w:cs="Times New Roman"/>
                <w:color w:val="000000"/>
                <w:sz w:val="16"/>
                <w:szCs w:val="16"/>
                <w:lang w:eastAsia="zh-CN"/>
              </w:rPr>
              <w:t xml:space="preserve"> and involvement, and family-friendly / work-life balance.</w:t>
            </w:r>
          </w:p>
        </w:tc>
        <w:tc>
          <w:tcPr>
            <w:tcW w:w="2127" w:type="dxa"/>
            <w:tcBorders>
              <w:top w:val="nil"/>
              <w:left w:val="nil"/>
              <w:bottom w:val="single" w:sz="4" w:space="0" w:color="auto"/>
              <w:right w:val="single" w:sz="4" w:space="0" w:color="auto"/>
            </w:tcBorders>
            <w:shd w:val="clear" w:color="auto" w:fill="auto"/>
            <w:hideMark/>
          </w:tcPr>
          <w:p w14:paraId="06923702"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val="it-IT" w:eastAsia="zh-CN"/>
              </w:rPr>
              <w:t xml:space="preserve">Mediator: Creativity climate (Amabile et al., 1996). </w:t>
            </w:r>
            <w:r w:rsidRPr="00B968C0">
              <w:rPr>
                <w:rFonts w:ascii="Times New Roman" w:eastAsia="Times New Roman" w:hAnsi="Times New Roman" w:cs="Times New Roman"/>
                <w:color w:val="000000"/>
                <w:sz w:val="16"/>
                <w:szCs w:val="16"/>
                <w:lang w:eastAsia="zh-CN"/>
              </w:rPr>
              <w:t xml:space="preserve">Creativity climate captures formal and informal practices and procedures guiding and informing a supportive, </w:t>
            </w:r>
            <w:proofErr w:type="gramStart"/>
            <w:r w:rsidRPr="00B968C0">
              <w:rPr>
                <w:rFonts w:ascii="Times New Roman" w:eastAsia="Times New Roman" w:hAnsi="Times New Roman" w:cs="Times New Roman"/>
                <w:color w:val="000000"/>
                <w:sz w:val="16"/>
                <w:szCs w:val="16"/>
                <w:lang w:eastAsia="zh-CN"/>
              </w:rPr>
              <w:t>self-starting</w:t>
            </w:r>
            <w:proofErr w:type="gramEnd"/>
            <w:r w:rsidRPr="00B968C0">
              <w:rPr>
                <w:rFonts w:ascii="Times New Roman" w:eastAsia="Times New Roman" w:hAnsi="Times New Roman" w:cs="Times New Roman"/>
                <w:color w:val="000000"/>
                <w:sz w:val="16"/>
                <w:szCs w:val="16"/>
                <w:lang w:eastAsia="zh-CN"/>
              </w:rPr>
              <w:t xml:space="preserve"> and persistent approach to creative work.</w:t>
            </w:r>
          </w:p>
        </w:tc>
        <w:tc>
          <w:tcPr>
            <w:tcW w:w="2409" w:type="dxa"/>
            <w:tcBorders>
              <w:top w:val="nil"/>
              <w:left w:val="nil"/>
              <w:bottom w:val="single" w:sz="4" w:space="0" w:color="auto"/>
              <w:right w:val="single" w:sz="4" w:space="0" w:color="auto"/>
            </w:tcBorders>
            <w:shd w:val="clear" w:color="auto" w:fill="auto"/>
            <w:hideMark/>
          </w:tcPr>
          <w:p w14:paraId="3254F775"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Significant and positive.</w:t>
            </w:r>
            <w:r w:rsidRPr="00B968C0">
              <w:rPr>
                <w:rFonts w:ascii="Times New Roman" w:eastAsia="Times New Roman" w:hAnsi="Times New Roman" w:cs="Times New Roman"/>
                <w:color w:val="000000"/>
                <w:sz w:val="16"/>
                <w:szCs w:val="16"/>
                <w:lang w:eastAsia="zh-CN"/>
              </w:rPr>
              <w:br/>
            </w:r>
            <w:r w:rsidRPr="00B968C0">
              <w:rPr>
                <w:rFonts w:ascii="Times New Roman" w:eastAsia="Times New Roman" w:hAnsi="Times New Roman" w:cs="Times New Roman"/>
                <w:color w:val="000000"/>
                <w:sz w:val="16"/>
                <w:szCs w:val="16"/>
                <w:lang w:eastAsia="zh-CN"/>
              </w:rPr>
              <w:br/>
              <w:t>Creativity climate also significantly mediated the high-performance work system and performance relationship.</w:t>
            </w:r>
          </w:p>
        </w:tc>
      </w:tr>
      <w:tr w:rsidR="008A0915" w:rsidRPr="00B968C0" w14:paraId="102ECD5F" w14:textId="77777777" w:rsidTr="000118D7">
        <w:trPr>
          <w:trHeight w:val="416"/>
        </w:trPr>
        <w:tc>
          <w:tcPr>
            <w:tcW w:w="1838" w:type="dxa"/>
            <w:tcBorders>
              <w:top w:val="nil"/>
              <w:left w:val="single" w:sz="4" w:space="0" w:color="auto"/>
              <w:bottom w:val="single" w:sz="4" w:space="0" w:color="auto"/>
              <w:right w:val="single" w:sz="4" w:space="0" w:color="auto"/>
            </w:tcBorders>
            <w:shd w:val="clear" w:color="000000" w:fill="FFFF00"/>
            <w:hideMark/>
          </w:tcPr>
          <w:p w14:paraId="7E0E7E2A"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proofErr w:type="spellStart"/>
            <w:r w:rsidRPr="00B968C0">
              <w:rPr>
                <w:rFonts w:ascii="Times New Roman" w:eastAsia="Times New Roman" w:hAnsi="Times New Roman" w:cs="Times New Roman"/>
                <w:b/>
                <w:bCs/>
                <w:color w:val="000000"/>
                <w:sz w:val="16"/>
                <w:szCs w:val="16"/>
                <w:lang w:eastAsia="zh-CN"/>
              </w:rPr>
              <w:t>Muduli</w:t>
            </w:r>
            <w:proofErr w:type="spellEnd"/>
            <w:r w:rsidRPr="00B968C0">
              <w:rPr>
                <w:rFonts w:ascii="Times New Roman" w:eastAsia="Times New Roman" w:hAnsi="Times New Roman" w:cs="Times New Roman"/>
                <w:b/>
                <w:bCs/>
                <w:color w:val="000000"/>
                <w:sz w:val="16"/>
                <w:szCs w:val="16"/>
                <w:lang w:eastAsia="zh-CN"/>
              </w:rPr>
              <w:t xml:space="preserve"> (2015)</w:t>
            </w:r>
          </w:p>
          <w:p w14:paraId="0D0B197B"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p>
          <w:p w14:paraId="7DDD4B3D"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color w:val="000000"/>
                <w:sz w:val="16"/>
                <w:szCs w:val="16"/>
                <w:lang w:eastAsia="zh-CN"/>
              </w:rPr>
              <w:t>High-performance work system,</w:t>
            </w:r>
            <w:r w:rsidRPr="00B968C0">
              <w:rPr>
                <w:rFonts w:ascii="Times New Roman" w:eastAsia="Times New Roman" w:hAnsi="Times New Roman" w:cs="Times New Roman"/>
                <w:color w:val="000000"/>
                <w:sz w:val="16"/>
                <w:szCs w:val="16"/>
                <w:lang w:eastAsia="zh-CN"/>
              </w:rPr>
              <w:br/>
              <w:t>HRD climate and organisational</w:t>
            </w:r>
            <w:r w:rsidRPr="00B968C0">
              <w:rPr>
                <w:rFonts w:ascii="Times New Roman" w:eastAsia="Times New Roman" w:hAnsi="Times New Roman" w:cs="Times New Roman"/>
                <w:color w:val="000000"/>
                <w:sz w:val="16"/>
                <w:szCs w:val="16"/>
                <w:lang w:eastAsia="zh-CN"/>
              </w:rPr>
              <w:br/>
            </w:r>
            <w:r w:rsidRPr="00B968C0">
              <w:rPr>
                <w:rFonts w:ascii="Times New Roman" w:eastAsia="Times New Roman" w:hAnsi="Times New Roman" w:cs="Times New Roman"/>
                <w:color w:val="000000"/>
                <w:sz w:val="16"/>
                <w:szCs w:val="16"/>
                <w:lang w:eastAsia="zh-CN"/>
              </w:rPr>
              <w:lastRenderedPageBreak/>
              <w:t>performance: An empirical study</w:t>
            </w:r>
          </w:p>
        </w:tc>
        <w:tc>
          <w:tcPr>
            <w:tcW w:w="1134" w:type="dxa"/>
            <w:tcBorders>
              <w:top w:val="nil"/>
              <w:left w:val="nil"/>
              <w:bottom w:val="single" w:sz="4" w:space="0" w:color="auto"/>
              <w:right w:val="single" w:sz="4" w:space="0" w:color="auto"/>
            </w:tcBorders>
            <w:shd w:val="clear" w:color="auto" w:fill="auto"/>
            <w:hideMark/>
          </w:tcPr>
          <w:p w14:paraId="2D9C4EE9"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color w:val="000000"/>
                <w:sz w:val="16"/>
                <w:szCs w:val="16"/>
                <w:lang w:eastAsia="zh-CN"/>
              </w:rPr>
              <w:lastRenderedPageBreak/>
              <w:t xml:space="preserve">150 employees from various work units in a power </w:t>
            </w:r>
            <w:r w:rsidRPr="00B968C0">
              <w:rPr>
                <w:rFonts w:ascii="Times New Roman" w:eastAsia="Times New Roman" w:hAnsi="Times New Roman" w:cs="Times New Roman"/>
                <w:color w:val="000000"/>
                <w:sz w:val="16"/>
                <w:szCs w:val="16"/>
                <w:lang w:eastAsia="zh-CN"/>
              </w:rPr>
              <w:lastRenderedPageBreak/>
              <w:t>company in India</w:t>
            </w:r>
          </w:p>
        </w:tc>
        <w:tc>
          <w:tcPr>
            <w:tcW w:w="2013" w:type="dxa"/>
            <w:tcBorders>
              <w:top w:val="nil"/>
              <w:left w:val="nil"/>
              <w:bottom w:val="single" w:sz="4" w:space="0" w:color="auto"/>
              <w:right w:val="single" w:sz="4" w:space="0" w:color="auto"/>
            </w:tcBorders>
            <w:shd w:val="clear" w:color="auto" w:fill="auto"/>
            <w:hideMark/>
          </w:tcPr>
          <w:p w14:paraId="608BFBE9"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lastRenderedPageBreak/>
              <w:t>High-performance work system (Sun et al., 2007):</w:t>
            </w:r>
            <w:r w:rsidRPr="00B968C0">
              <w:rPr>
                <w:rFonts w:ascii="Times New Roman" w:eastAsia="Times New Roman" w:hAnsi="Times New Roman" w:cs="Times New Roman"/>
                <w:color w:val="000000"/>
                <w:sz w:val="16"/>
                <w:szCs w:val="16"/>
                <w:lang w:eastAsia="zh-CN"/>
              </w:rPr>
              <w:t xml:space="preserve"> Selective staffing, extensive training, internal mobility, employment security, clear job </w:t>
            </w:r>
            <w:r w:rsidRPr="00B968C0">
              <w:rPr>
                <w:rFonts w:ascii="Times New Roman" w:eastAsia="Times New Roman" w:hAnsi="Times New Roman" w:cs="Times New Roman"/>
                <w:color w:val="000000"/>
                <w:sz w:val="16"/>
                <w:szCs w:val="16"/>
                <w:lang w:eastAsia="zh-CN"/>
              </w:rPr>
              <w:lastRenderedPageBreak/>
              <w:t>description, result-oriented appraisal, incentive reward, participation, teamwork, and flexibility.</w:t>
            </w:r>
          </w:p>
        </w:tc>
        <w:tc>
          <w:tcPr>
            <w:tcW w:w="2127" w:type="dxa"/>
            <w:tcBorders>
              <w:top w:val="nil"/>
              <w:left w:val="nil"/>
              <w:bottom w:val="single" w:sz="4" w:space="0" w:color="auto"/>
              <w:right w:val="single" w:sz="4" w:space="0" w:color="auto"/>
            </w:tcBorders>
            <w:shd w:val="clear" w:color="auto" w:fill="auto"/>
            <w:hideMark/>
          </w:tcPr>
          <w:p w14:paraId="754C0D7B"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lastRenderedPageBreak/>
              <w:t xml:space="preserve">Mediator: Human resource development climate (Rao &amp; Abraham, 1986). </w:t>
            </w:r>
            <w:r w:rsidRPr="00B968C0">
              <w:rPr>
                <w:rFonts w:ascii="Times New Roman" w:eastAsia="Times New Roman" w:hAnsi="Times New Roman" w:cs="Times New Roman"/>
                <w:color w:val="000000"/>
                <w:sz w:val="16"/>
                <w:szCs w:val="16"/>
                <w:lang w:eastAsia="zh-CN"/>
              </w:rPr>
              <w:t xml:space="preserve">Human resource development climate is assumptions, values and beliefs carried by </w:t>
            </w:r>
            <w:r w:rsidRPr="00B968C0">
              <w:rPr>
                <w:rFonts w:ascii="Times New Roman" w:eastAsia="Times New Roman" w:hAnsi="Times New Roman" w:cs="Times New Roman"/>
                <w:color w:val="000000"/>
                <w:sz w:val="16"/>
                <w:szCs w:val="16"/>
                <w:lang w:eastAsia="zh-CN"/>
              </w:rPr>
              <w:lastRenderedPageBreak/>
              <w:t>the organizational participants about a work environment conducive for the development of human resources.</w:t>
            </w:r>
          </w:p>
        </w:tc>
        <w:tc>
          <w:tcPr>
            <w:tcW w:w="2409" w:type="dxa"/>
            <w:tcBorders>
              <w:top w:val="nil"/>
              <w:left w:val="nil"/>
              <w:bottom w:val="single" w:sz="4" w:space="0" w:color="auto"/>
              <w:right w:val="single" w:sz="4" w:space="0" w:color="auto"/>
            </w:tcBorders>
            <w:shd w:val="clear" w:color="auto" w:fill="auto"/>
            <w:hideMark/>
          </w:tcPr>
          <w:p w14:paraId="01AE20D9"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lastRenderedPageBreak/>
              <w:t>Significant and positive.</w:t>
            </w:r>
            <w:r w:rsidRPr="00B968C0">
              <w:rPr>
                <w:rFonts w:ascii="Times New Roman" w:eastAsia="Times New Roman" w:hAnsi="Times New Roman" w:cs="Times New Roman"/>
                <w:color w:val="000000"/>
                <w:sz w:val="16"/>
                <w:szCs w:val="16"/>
                <w:lang w:eastAsia="zh-CN"/>
              </w:rPr>
              <w:br/>
            </w:r>
            <w:r w:rsidRPr="00B968C0">
              <w:rPr>
                <w:rFonts w:ascii="Times New Roman" w:eastAsia="Times New Roman" w:hAnsi="Times New Roman" w:cs="Times New Roman"/>
                <w:color w:val="000000"/>
                <w:sz w:val="16"/>
                <w:szCs w:val="16"/>
                <w:lang w:eastAsia="zh-CN"/>
              </w:rPr>
              <w:br/>
              <w:t xml:space="preserve">Human resource development climate also significantly mediated the high-performance </w:t>
            </w:r>
            <w:r w:rsidRPr="00B968C0">
              <w:rPr>
                <w:rFonts w:ascii="Times New Roman" w:eastAsia="Times New Roman" w:hAnsi="Times New Roman" w:cs="Times New Roman"/>
                <w:color w:val="000000"/>
                <w:sz w:val="16"/>
                <w:szCs w:val="16"/>
                <w:lang w:eastAsia="zh-CN"/>
              </w:rPr>
              <w:lastRenderedPageBreak/>
              <w:t>work system and performance relationship.</w:t>
            </w:r>
          </w:p>
        </w:tc>
      </w:tr>
      <w:tr w:rsidR="008A0915" w:rsidRPr="00B968C0" w14:paraId="2C2E5CEF" w14:textId="77777777" w:rsidTr="000118D7">
        <w:trPr>
          <w:trHeight w:val="50"/>
        </w:trPr>
        <w:tc>
          <w:tcPr>
            <w:tcW w:w="1838" w:type="dxa"/>
            <w:tcBorders>
              <w:top w:val="nil"/>
              <w:left w:val="single" w:sz="4" w:space="0" w:color="auto"/>
              <w:bottom w:val="single" w:sz="4" w:space="0" w:color="auto"/>
              <w:right w:val="single" w:sz="4" w:space="0" w:color="auto"/>
            </w:tcBorders>
            <w:shd w:val="clear" w:color="000000" w:fill="FFFF00"/>
            <w:hideMark/>
          </w:tcPr>
          <w:p w14:paraId="6E897341"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b/>
                <w:bCs/>
                <w:color w:val="000000"/>
                <w:sz w:val="16"/>
                <w:szCs w:val="16"/>
                <w:lang w:eastAsia="zh-CN"/>
              </w:rPr>
              <w:lastRenderedPageBreak/>
              <w:t>Adewale &amp; Anthonia (2013)</w:t>
            </w:r>
          </w:p>
          <w:p w14:paraId="2A1768DE"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p>
          <w:p w14:paraId="5F1EE7FC"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color w:val="000000"/>
                <w:sz w:val="16"/>
                <w:szCs w:val="16"/>
                <w:lang w:eastAsia="zh-CN"/>
              </w:rPr>
              <w:t>Impact of organizational culture on human resource practices: A study of selected Nigerian private universities</w:t>
            </w:r>
          </w:p>
        </w:tc>
        <w:tc>
          <w:tcPr>
            <w:tcW w:w="1134" w:type="dxa"/>
            <w:tcBorders>
              <w:top w:val="nil"/>
              <w:left w:val="nil"/>
              <w:bottom w:val="single" w:sz="4" w:space="0" w:color="auto"/>
              <w:right w:val="single" w:sz="4" w:space="0" w:color="auto"/>
            </w:tcBorders>
            <w:shd w:val="clear" w:color="auto" w:fill="auto"/>
            <w:hideMark/>
          </w:tcPr>
          <w:p w14:paraId="3FB6987F"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color w:val="000000"/>
                <w:sz w:val="16"/>
                <w:szCs w:val="16"/>
                <w:lang w:eastAsia="zh-CN"/>
              </w:rPr>
              <w:t>237 respondents in selected Nigerian private universities</w:t>
            </w:r>
          </w:p>
        </w:tc>
        <w:tc>
          <w:tcPr>
            <w:tcW w:w="2013" w:type="dxa"/>
            <w:tcBorders>
              <w:top w:val="nil"/>
              <w:left w:val="nil"/>
              <w:bottom w:val="single" w:sz="4" w:space="0" w:color="auto"/>
              <w:right w:val="single" w:sz="4" w:space="0" w:color="auto"/>
            </w:tcBorders>
            <w:shd w:val="clear" w:color="auto" w:fill="auto"/>
            <w:hideMark/>
          </w:tcPr>
          <w:p w14:paraId="5B0513D5"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Human resource development practices</w:t>
            </w:r>
            <w:r w:rsidRPr="00B968C0">
              <w:rPr>
                <w:rFonts w:ascii="Times New Roman" w:eastAsia="Times New Roman" w:hAnsi="Times New Roman" w:cs="Times New Roman"/>
                <w:color w:val="000000"/>
                <w:sz w:val="16"/>
                <w:szCs w:val="16"/>
                <w:lang w:eastAsia="zh-CN"/>
              </w:rPr>
              <w:t xml:space="preserve"> consist of recruitment and selection, compensation administration, performance management, and training and development.</w:t>
            </w:r>
          </w:p>
        </w:tc>
        <w:tc>
          <w:tcPr>
            <w:tcW w:w="2127" w:type="dxa"/>
            <w:tcBorders>
              <w:top w:val="nil"/>
              <w:left w:val="nil"/>
              <w:bottom w:val="single" w:sz="4" w:space="0" w:color="auto"/>
              <w:right w:val="single" w:sz="4" w:space="0" w:color="auto"/>
            </w:tcBorders>
            <w:shd w:val="clear" w:color="auto" w:fill="auto"/>
            <w:hideMark/>
          </w:tcPr>
          <w:p w14:paraId="6CD6A818" w14:textId="77777777" w:rsidR="008A0915" w:rsidRPr="00B968C0" w:rsidRDefault="008A0915" w:rsidP="000118D7">
            <w:pPr>
              <w:spacing w:after="0" w:line="240" w:lineRule="auto"/>
              <w:rPr>
                <w:rFonts w:ascii="Times New Roman" w:eastAsia="Times New Roman" w:hAnsi="Times New Roman" w:cs="Times New Roman"/>
                <w:b/>
                <w:bCs/>
                <w:color w:val="FF0000"/>
                <w:sz w:val="16"/>
                <w:szCs w:val="16"/>
                <w:lang w:eastAsia="zh-CN"/>
              </w:rPr>
            </w:pPr>
            <w:r w:rsidRPr="00B968C0">
              <w:rPr>
                <w:rFonts w:ascii="Times New Roman" w:eastAsia="Times New Roman" w:hAnsi="Times New Roman" w:cs="Times New Roman"/>
                <w:b/>
                <w:bCs/>
                <w:color w:val="FF0000"/>
                <w:sz w:val="16"/>
                <w:szCs w:val="16"/>
                <w:lang w:eastAsia="zh-CN"/>
              </w:rPr>
              <w:t>Criterion: Organizational culture (Kotter &amp; Heskett, 1992; Gordon &amp; Cummins, 1989; Hofstede, 1990).</w:t>
            </w:r>
          </w:p>
        </w:tc>
        <w:tc>
          <w:tcPr>
            <w:tcW w:w="2409" w:type="dxa"/>
            <w:tcBorders>
              <w:top w:val="nil"/>
              <w:left w:val="nil"/>
              <w:bottom w:val="single" w:sz="4" w:space="0" w:color="auto"/>
              <w:right w:val="single" w:sz="4" w:space="0" w:color="auto"/>
            </w:tcBorders>
            <w:shd w:val="clear" w:color="auto" w:fill="auto"/>
            <w:hideMark/>
          </w:tcPr>
          <w:p w14:paraId="01FB9922"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Mixed results (both positive / negative and significant / non-significant).</w:t>
            </w:r>
            <w:r w:rsidRPr="00B968C0">
              <w:rPr>
                <w:rFonts w:ascii="Times New Roman" w:eastAsia="Times New Roman" w:hAnsi="Times New Roman" w:cs="Times New Roman"/>
                <w:color w:val="000000"/>
                <w:sz w:val="16"/>
                <w:szCs w:val="16"/>
                <w:lang w:eastAsia="zh-CN"/>
              </w:rPr>
              <w:br/>
            </w:r>
            <w:r w:rsidRPr="00B968C0">
              <w:rPr>
                <w:rFonts w:ascii="Times New Roman" w:eastAsia="Times New Roman" w:hAnsi="Times New Roman" w:cs="Times New Roman"/>
                <w:color w:val="000000"/>
                <w:sz w:val="16"/>
                <w:szCs w:val="16"/>
                <w:lang w:eastAsia="zh-CN"/>
              </w:rPr>
              <w:br/>
              <w:t>Significant and positive relationships between human resource development practices and organizational culture were only for the recruitment process and training programmes. Job performance management, the performance of employees, external competitiveness, pay structure and compensation administration were not significant.</w:t>
            </w:r>
          </w:p>
        </w:tc>
      </w:tr>
      <w:tr w:rsidR="008A0915" w:rsidRPr="00B968C0" w14:paraId="55A04BAF" w14:textId="77777777" w:rsidTr="000118D7">
        <w:trPr>
          <w:trHeight w:val="2204"/>
        </w:trPr>
        <w:tc>
          <w:tcPr>
            <w:tcW w:w="1838" w:type="dxa"/>
            <w:tcBorders>
              <w:top w:val="nil"/>
              <w:left w:val="single" w:sz="4" w:space="0" w:color="auto"/>
              <w:bottom w:val="single" w:sz="4" w:space="0" w:color="auto"/>
              <w:right w:val="single" w:sz="4" w:space="0" w:color="auto"/>
            </w:tcBorders>
            <w:shd w:val="clear" w:color="000000" w:fill="FFFF00"/>
            <w:hideMark/>
          </w:tcPr>
          <w:p w14:paraId="09AFFD6B"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b/>
                <w:bCs/>
                <w:color w:val="000000"/>
                <w:sz w:val="16"/>
                <w:szCs w:val="16"/>
                <w:lang w:eastAsia="zh-CN"/>
              </w:rPr>
              <w:t>Camps &amp; Luna-</w:t>
            </w:r>
            <w:proofErr w:type="spellStart"/>
            <w:r w:rsidRPr="00B968C0">
              <w:rPr>
                <w:rFonts w:ascii="Times New Roman" w:eastAsia="Times New Roman" w:hAnsi="Times New Roman" w:cs="Times New Roman"/>
                <w:b/>
                <w:bCs/>
                <w:color w:val="000000"/>
                <w:sz w:val="16"/>
                <w:szCs w:val="16"/>
                <w:lang w:eastAsia="zh-CN"/>
              </w:rPr>
              <w:t>Arocas</w:t>
            </w:r>
            <w:proofErr w:type="spellEnd"/>
            <w:r w:rsidRPr="00B968C0">
              <w:rPr>
                <w:rFonts w:ascii="Times New Roman" w:eastAsia="Times New Roman" w:hAnsi="Times New Roman" w:cs="Times New Roman"/>
                <w:b/>
                <w:bCs/>
                <w:color w:val="000000"/>
                <w:sz w:val="16"/>
                <w:szCs w:val="16"/>
                <w:lang w:eastAsia="zh-CN"/>
              </w:rPr>
              <w:t xml:space="preserve"> (2012)</w:t>
            </w:r>
          </w:p>
          <w:p w14:paraId="3F99AC04"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p>
          <w:p w14:paraId="0568ED7F"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color w:val="000000"/>
                <w:sz w:val="16"/>
                <w:szCs w:val="16"/>
                <w:lang w:eastAsia="zh-CN"/>
              </w:rPr>
              <w:t>A matter of learning: How human</w:t>
            </w:r>
            <w:r w:rsidRPr="00B968C0">
              <w:rPr>
                <w:rFonts w:ascii="Times New Roman" w:eastAsia="Times New Roman" w:hAnsi="Times New Roman" w:cs="Times New Roman"/>
                <w:color w:val="000000"/>
                <w:sz w:val="16"/>
                <w:szCs w:val="16"/>
                <w:lang w:eastAsia="zh-CN"/>
              </w:rPr>
              <w:br/>
              <w:t>resources affect organizational</w:t>
            </w:r>
            <w:r w:rsidRPr="00B968C0">
              <w:rPr>
                <w:rFonts w:ascii="Times New Roman" w:eastAsia="Times New Roman" w:hAnsi="Times New Roman" w:cs="Times New Roman"/>
                <w:color w:val="000000"/>
                <w:sz w:val="16"/>
                <w:szCs w:val="16"/>
                <w:lang w:eastAsia="zh-CN"/>
              </w:rPr>
              <w:br/>
              <w:t>performance</w:t>
            </w:r>
          </w:p>
        </w:tc>
        <w:tc>
          <w:tcPr>
            <w:tcW w:w="1134" w:type="dxa"/>
            <w:tcBorders>
              <w:top w:val="nil"/>
              <w:left w:val="nil"/>
              <w:bottom w:val="single" w:sz="4" w:space="0" w:color="auto"/>
              <w:right w:val="single" w:sz="4" w:space="0" w:color="auto"/>
            </w:tcBorders>
            <w:shd w:val="clear" w:color="auto" w:fill="auto"/>
            <w:hideMark/>
          </w:tcPr>
          <w:p w14:paraId="256BE506"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color w:val="000000"/>
                <w:sz w:val="16"/>
                <w:szCs w:val="16"/>
                <w:lang w:eastAsia="zh-CN"/>
              </w:rPr>
              <w:t>163 companies in Spain</w:t>
            </w:r>
          </w:p>
        </w:tc>
        <w:tc>
          <w:tcPr>
            <w:tcW w:w="2013" w:type="dxa"/>
            <w:tcBorders>
              <w:top w:val="nil"/>
              <w:left w:val="nil"/>
              <w:bottom w:val="single" w:sz="4" w:space="0" w:color="auto"/>
              <w:right w:val="single" w:sz="4" w:space="0" w:color="auto"/>
            </w:tcBorders>
            <w:shd w:val="clear" w:color="auto" w:fill="auto"/>
            <w:hideMark/>
          </w:tcPr>
          <w:p w14:paraId="373DE063"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High-performance work system (Pfeffer, 1998):</w:t>
            </w:r>
            <w:r w:rsidRPr="00B968C0">
              <w:rPr>
                <w:rFonts w:ascii="Times New Roman" w:eastAsia="Times New Roman" w:hAnsi="Times New Roman" w:cs="Times New Roman"/>
                <w:b/>
                <w:bCs/>
                <w:color w:val="000000"/>
                <w:sz w:val="16"/>
                <w:szCs w:val="16"/>
                <w:lang w:eastAsia="zh-CN"/>
              </w:rPr>
              <w:t xml:space="preserve"> </w:t>
            </w:r>
            <w:r w:rsidRPr="00B968C0">
              <w:rPr>
                <w:rFonts w:ascii="Times New Roman" w:eastAsia="Times New Roman" w:hAnsi="Times New Roman" w:cs="Times New Roman"/>
                <w:color w:val="000000"/>
                <w:sz w:val="16"/>
                <w:szCs w:val="16"/>
                <w:lang w:eastAsia="zh-CN"/>
              </w:rPr>
              <w:t>Selective hiring of new personnel, self-managed teams and decentralization, extensive sharing of information, high compensation contingent on organizational performance, extensive training, employment security and stability, and reduced status distinctions.</w:t>
            </w:r>
          </w:p>
        </w:tc>
        <w:tc>
          <w:tcPr>
            <w:tcW w:w="2127" w:type="dxa"/>
            <w:tcBorders>
              <w:top w:val="nil"/>
              <w:left w:val="nil"/>
              <w:bottom w:val="single" w:sz="4" w:space="0" w:color="auto"/>
              <w:right w:val="single" w:sz="4" w:space="0" w:color="auto"/>
            </w:tcBorders>
            <w:shd w:val="clear" w:color="auto" w:fill="auto"/>
            <w:hideMark/>
          </w:tcPr>
          <w:p w14:paraId="5BD5FB32"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 xml:space="preserve">Mediator: Organizational learning capability. </w:t>
            </w:r>
            <w:r w:rsidRPr="00B968C0">
              <w:rPr>
                <w:rFonts w:ascii="Times New Roman" w:eastAsia="Times New Roman" w:hAnsi="Times New Roman" w:cs="Times New Roman"/>
                <w:color w:val="000000"/>
                <w:sz w:val="16"/>
                <w:szCs w:val="16"/>
                <w:lang w:eastAsia="zh-CN"/>
              </w:rPr>
              <w:t>Organizational learning capability emphasizes the importance of facilitating factors (</w:t>
            </w:r>
            <w:proofErr w:type="gramStart"/>
            <w:r w:rsidRPr="00B968C0">
              <w:rPr>
                <w:rFonts w:ascii="Times New Roman" w:eastAsia="Times New Roman" w:hAnsi="Times New Roman" w:cs="Times New Roman"/>
                <w:color w:val="000000"/>
                <w:sz w:val="16"/>
                <w:szCs w:val="16"/>
                <w:lang w:eastAsia="zh-CN"/>
              </w:rPr>
              <w:t>i.e.</w:t>
            </w:r>
            <w:proofErr w:type="gramEnd"/>
            <w:r w:rsidRPr="00B968C0">
              <w:rPr>
                <w:rFonts w:ascii="Times New Roman" w:eastAsia="Times New Roman" w:hAnsi="Times New Roman" w:cs="Times New Roman"/>
                <w:color w:val="000000"/>
                <w:sz w:val="16"/>
                <w:szCs w:val="16"/>
                <w:lang w:eastAsia="zh-CN"/>
              </w:rPr>
              <w:t xml:space="preserve"> organizational and managerial characteristics) that facilitate the organizational learning process or allow an organization to learn.</w:t>
            </w:r>
          </w:p>
        </w:tc>
        <w:tc>
          <w:tcPr>
            <w:tcW w:w="2409" w:type="dxa"/>
            <w:tcBorders>
              <w:top w:val="nil"/>
              <w:left w:val="nil"/>
              <w:bottom w:val="single" w:sz="4" w:space="0" w:color="auto"/>
              <w:right w:val="single" w:sz="4" w:space="0" w:color="auto"/>
            </w:tcBorders>
            <w:shd w:val="clear" w:color="auto" w:fill="auto"/>
            <w:hideMark/>
          </w:tcPr>
          <w:p w14:paraId="3B12A713"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 xml:space="preserve">Significant and positive. </w:t>
            </w:r>
            <w:r w:rsidRPr="00B968C0">
              <w:rPr>
                <w:rFonts w:ascii="Times New Roman" w:eastAsia="Times New Roman" w:hAnsi="Times New Roman" w:cs="Times New Roman"/>
                <w:color w:val="000000"/>
                <w:sz w:val="16"/>
                <w:szCs w:val="16"/>
                <w:lang w:eastAsia="zh-CN"/>
              </w:rPr>
              <w:br/>
            </w:r>
            <w:r w:rsidRPr="00B968C0">
              <w:rPr>
                <w:rFonts w:ascii="Times New Roman" w:eastAsia="Times New Roman" w:hAnsi="Times New Roman" w:cs="Times New Roman"/>
                <w:color w:val="000000"/>
                <w:sz w:val="16"/>
                <w:szCs w:val="16"/>
                <w:lang w:eastAsia="zh-CN"/>
              </w:rPr>
              <w:br/>
              <w:t>Organizational learning capability also significantly mediated the high-performance work system and performance relationship.</w:t>
            </w:r>
          </w:p>
        </w:tc>
      </w:tr>
      <w:tr w:rsidR="008A0915" w:rsidRPr="00B968C0" w14:paraId="36B86B19" w14:textId="77777777" w:rsidTr="000118D7">
        <w:trPr>
          <w:trHeight w:val="50"/>
        </w:trPr>
        <w:tc>
          <w:tcPr>
            <w:tcW w:w="1838" w:type="dxa"/>
            <w:tcBorders>
              <w:top w:val="nil"/>
              <w:left w:val="single" w:sz="4" w:space="0" w:color="auto"/>
              <w:bottom w:val="single" w:sz="4" w:space="0" w:color="auto"/>
              <w:right w:val="single" w:sz="4" w:space="0" w:color="auto"/>
            </w:tcBorders>
            <w:shd w:val="clear" w:color="000000" w:fill="FFFF00"/>
            <w:hideMark/>
          </w:tcPr>
          <w:p w14:paraId="018452DE"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b/>
                <w:bCs/>
                <w:color w:val="000000"/>
                <w:sz w:val="16"/>
                <w:szCs w:val="16"/>
                <w:lang w:eastAsia="zh-CN"/>
              </w:rPr>
              <w:t>Chow (2012)</w:t>
            </w:r>
          </w:p>
          <w:p w14:paraId="4C6BBD67"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p>
          <w:p w14:paraId="5C4DFF72"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color w:val="000000"/>
                <w:sz w:val="16"/>
                <w:szCs w:val="16"/>
                <w:lang w:eastAsia="zh-CN"/>
              </w:rPr>
              <w:t>The roles of implementation and organizational culture in the HR–performance link</w:t>
            </w:r>
          </w:p>
        </w:tc>
        <w:tc>
          <w:tcPr>
            <w:tcW w:w="1134" w:type="dxa"/>
            <w:tcBorders>
              <w:top w:val="nil"/>
              <w:left w:val="nil"/>
              <w:bottom w:val="single" w:sz="4" w:space="0" w:color="auto"/>
              <w:right w:val="single" w:sz="4" w:space="0" w:color="auto"/>
            </w:tcBorders>
            <w:shd w:val="clear" w:color="auto" w:fill="auto"/>
            <w:hideMark/>
          </w:tcPr>
          <w:p w14:paraId="374D945A"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color w:val="000000"/>
                <w:sz w:val="16"/>
                <w:szCs w:val="16"/>
                <w:lang w:eastAsia="zh-CN"/>
              </w:rPr>
              <w:t>243 Hong Kong and Taiwanese ﬁrms operating in Guangdong, China</w:t>
            </w:r>
          </w:p>
        </w:tc>
        <w:tc>
          <w:tcPr>
            <w:tcW w:w="2013" w:type="dxa"/>
            <w:tcBorders>
              <w:top w:val="nil"/>
              <w:left w:val="nil"/>
              <w:bottom w:val="single" w:sz="4" w:space="0" w:color="auto"/>
              <w:right w:val="single" w:sz="4" w:space="0" w:color="auto"/>
            </w:tcBorders>
            <w:shd w:val="clear" w:color="auto" w:fill="auto"/>
            <w:hideMark/>
          </w:tcPr>
          <w:p w14:paraId="364115AA"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High-performance human resource practices (</w:t>
            </w:r>
            <w:proofErr w:type="spellStart"/>
            <w:r w:rsidRPr="00B968C0">
              <w:rPr>
                <w:rFonts w:ascii="Times New Roman" w:eastAsia="Times New Roman" w:hAnsi="Times New Roman" w:cs="Times New Roman"/>
                <w:b/>
                <w:bCs/>
                <w:color w:val="FF0000"/>
                <w:sz w:val="16"/>
                <w:szCs w:val="16"/>
                <w:lang w:eastAsia="zh-CN"/>
              </w:rPr>
              <w:t>Huselid</w:t>
            </w:r>
            <w:proofErr w:type="spellEnd"/>
            <w:r w:rsidRPr="00B968C0">
              <w:rPr>
                <w:rFonts w:ascii="Times New Roman" w:eastAsia="Times New Roman" w:hAnsi="Times New Roman" w:cs="Times New Roman"/>
                <w:b/>
                <w:bCs/>
                <w:color w:val="FF0000"/>
                <w:sz w:val="16"/>
                <w:szCs w:val="16"/>
                <w:lang w:eastAsia="zh-CN"/>
              </w:rPr>
              <w:t xml:space="preserve">, 1995; </w:t>
            </w:r>
            <w:proofErr w:type="spellStart"/>
            <w:r w:rsidRPr="00B968C0">
              <w:rPr>
                <w:rFonts w:ascii="Times New Roman" w:eastAsia="Times New Roman" w:hAnsi="Times New Roman" w:cs="Times New Roman"/>
                <w:b/>
                <w:bCs/>
                <w:color w:val="FF0000"/>
                <w:sz w:val="16"/>
                <w:szCs w:val="16"/>
                <w:lang w:eastAsia="zh-CN"/>
              </w:rPr>
              <w:t>Youndt</w:t>
            </w:r>
            <w:proofErr w:type="spellEnd"/>
            <w:r w:rsidRPr="00B968C0">
              <w:rPr>
                <w:rFonts w:ascii="Times New Roman" w:eastAsia="Times New Roman" w:hAnsi="Times New Roman" w:cs="Times New Roman"/>
                <w:b/>
                <w:bCs/>
                <w:color w:val="FF0000"/>
                <w:sz w:val="16"/>
                <w:szCs w:val="16"/>
                <w:lang w:eastAsia="zh-CN"/>
              </w:rPr>
              <w:t xml:space="preserve"> et al., 1996):</w:t>
            </w:r>
            <w:r w:rsidRPr="00B968C0">
              <w:rPr>
                <w:rFonts w:ascii="Times New Roman" w:eastAsia="Times New Roman" w:hAnsi="Times New Roman" w:cs="Times New Roman"/>
                <w:color w:val="000000"/>
                <w:sz w:val="16"/>
                <w:szCs w:val="16"/>
                <w:lang w:eastAsia="zh-CN"/>
              </w:rPr>
              <w:t xml:space="preserve"> Internal recruitment / promotion, training, performance appraisal and evaluation, performance-based pay, internal equity, competitive pay, employment security, and information sharing.</w:t>
            </w:r>
          </w:p>
        </w:tc>
        <w:tc>
          <w:tcPr>
            <w:tcW w:w="2127" w:type="dxa"/>
            <w:tcBorders>
              <w:top w:val="nil"/>
              <w:left w:val="nil"/>
              <w:bottom w:val="single" w:sz="4" w:space="0" w:color="auto"/>
              <w:right w:val="single" w:sz="4" w:space="0" w:color="auto"/>
            </w:tcBorders>
            <w:shd w:val="clear" w:color="auto" w:fill="auto"/>
            <w:hideMark/>
          </w:tcPr>
          <w:p w14:paraId="79E8F3D8"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Mediator: Organizational culture (Wallach, 1983).</w:t>
            </w:r>
            <w:r w:rsidRPr="00B968C0">
              <w:rPr>
                <w:rFonts w:ascii="Times New Roman" w:eastAsia="Times New Roman" w:hAnsi="Times New Roman" w:cs="Times New Roman"/>
                <w:color w:val="000000"/>
                <w:sz w:val="16"/>
                <w:szCs w:val="16"/>
                <w:lang w:eastAsia="zh-CN"/>
              </w:rPr>
              <w:t xml:space="preserve"> Three distinct organizational cultures, </w:t>
            </w:r>
            <w:proofErr w:type="gramStart"/>
            <w:r w:rsidRPr="00B968C0">
              <w:rPr>
                <w:rFonts w:ascii="Times New Roman" w:eastAsia="Times New Roman" w:hAnsi="Times New Roman" w:cs="Times New Roman"/>
                <w:color w:val="000000"/>
                <w:sz w:val="16"/>
                <w:szCs w:val="16"/>
                <w:lang w:eastAsia="zh-CN"/>
              </w:rPr>
              <w:t>i.e.</w:t>
            </w:r>
            <w:proofErr w:type="gramEnd"/>
            <w:r w:rsidRPr="00B968C0">
              <w:rPr>
                <w:rFonts w:ascii="Times New Roman" w:eastAsia="Times New Roman" w:hAnsi="Times New Roman" w:cs="Times New Roman"/>
                <w:color w:val="000000"/>
                <w:sz w:val="16"/>
                <w:szCs w:val="16"/>
                <w:lang w:eastAsia="zh-CN"/>
              </w:rPr>
              <w:t xml:space="preserve"> Bureaucratic, Supportive and Innovative types of culture.</w:t>
            </w:r>
          </w:p>
        </w:tc>
        <w:tc>
          <w:tcPr>
            <w:tcW w:w="2409" w:type="dxa"/>
            <w:tcBorders>
              <w:top w:val="nil"/>
              <w:left w:val="nil"/>
              <w:bottom w:val="single" w:sz="4" w:space="0" w:color="auto"/>
              <w:right w:val="single" w:sz="4" w:space="0" w:color="auto"/>
            </w:tcBorders>
            <w:shd w:val="clear" w:color="auto" w:fill="auto"/>
            <w:hideMark/>
          </w:tcPr>
          <w:p w14:paraId="78DFA48B"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Significant and positive.</w:t>
            </w:r>
            <w:r w:rsidRPr="00B968C0">
              <w:rPr>
                <w:rFonts w:ascii="Times New Roman" w:eastAsia="Times New Roman" w:hAnsi="Times New Roman" w:cs="Times New Roman"/>
                <w:color w:val="000000"/>
                <w:sz w:val="16"/>
                <w:szCs w:val="16"/>
                <w:lang w:eastAsia="zh-CN"/>
              </w:rPr>
              <w:br/>
            </w:r>
            <w:r w:rsidRPr="00B968C0">
              <w:rPr>
                <w:rFonts w:ascii="Times New Roman" w:eastAsia="Times New Roman" w:hAnsi="Times New Roman" w:cs="Times New Roman"/>
                <w:color w:val="000000"/>
                <w:sz w:val="16"/>
                <w:szCs w:val="16"/>
                <w:lang w:eastAsia="zh-CN"/>
              </w:rPr>
              <w:br/>
              <w:t>Organizational culture also significantly mediated High-performance human resource practices and performance relationship.</w:t>
            </w:r>
          </w:p>
        </w:tc>
      </w:tr>
      <w:tr w:rsidR="008A0915" w:rsidRPr="00B968C0" w14:paraId="797B89AA" w14:textId="77777777" w:rsidTr="000118D7">
        <w:trPr>
          <w:trHeight w:val="876"/>
        </w:trPr>
        <w:tc>
          <w:tcPr>
            <w:tcW w:w="1838" w:type="dxa"/>
            <w:tcBorders>
              <w:top w:val="nil"/>
              <w:left w:val="single" w:sz="4" w:space="0" w:color="auto"/>
              <w:bottom w:val="single" w:sz="4" w:space="0" w:color="auto"/>
              <w:right w:val="single" w:sz="4" w:space="0" w:color="auto"/>
            </w:tcBorders>
            <w:shd w:val="clear" w:color="000000" w:fill="FFFF00"/>
            <w:hideMark/>
          </w:tcPr>
          <w:p w14:paraId="5BF168A2"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b/>
                <w:bCs/>
                <w:color w:val="000000"/>
                <w:sz w:val="16"/>
                <w:szCs w:val="16"/>
                <w:lang w:eastAsia="zh-CN"/>
              </w:rPr>
              <w:t>Wei, Liu &amp; Herndon (2011)</w:t>
            </w:r>
          </w:p>
          <w:p w14:paraId="574804CA"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p>
          <w:p w14:paraId="00EC8F7B"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color w:val="000000"/>
                <w:sz w:val="16"/>
                <w:szCs w:val="16"/>
                <w:lang w:eastAsia="zh-CN"/>
              </w:rPr>
              <w:t>SHRM and product innovation: Testing the moderating effects of organizational culture and structure in Chinese firms</w:t>
            </w:r>
          </w:p>
        </w:tc>
        <w:tc>
          <w:tcPr>
            <w:tcW w:w="1134" w:type="dxa"/>
            <w:tcBorders>
              <w:top w:val="nil"/>
              <w:left w:val="nil"/>
              <w:bottom w:val="single" w:sz="4" w:space="0" w:color="auto"/>
              <w:right w:val="single" w:sz="4" w:space="0" w:color="auto"/>
            </w:tcBorders>
            <w:shd w:val="clear" w:color="auto" w:fill="auto"/>
            <w:hideMark/>
          </w:tcPr>
          <w:p w14:paraId="0E4909D9"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color w:val="000000"/>
                <w:sz w:val="16"/>
                <w:szCs w:val="16"/>
                <w:lang w:eastAsia="zh-CN"/>
              </w:rPr>
              <w:t>223 Chinese enterprises</w:t>
            </w:r>
          </w:p>
        </w:tc>
        <w:tc>
          <w:tcPr>
            <w:tcW w:w="2013" w:type="dxa"/>
            <w:tcBorders>
              <w:top w:val="nil"/>
              <w:left w:val="nil"/>
              <w:bottom w:val="single" w:sz="4" w:space="0" w:color="auto"/>
              <w:right w:val="single" w:sz="4" w:space="0" w:color="auto"/>
            </w:tcBorders>
            <w:shd w:val="clear" w:color="auto" w:fill="auto"/>
            <w:hideMark/>
          </w:tcPr>
          <w:p w14:paraId="230B8B19"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Strategic human resource management (</w:t>
            </w:r>
            <w:proofErr w:type="spellStart"/>
            <w:r w:rsidRPr="00B968C0">
              <w:rPr>
                <w:rFonts w:ascii="Times New Roman" w:eastAsia="Times New Roman" w:hAnsi="Times New Roman" w:cs="Times New Roman"/>
                <w:b/>
                <w:bCs/>
                <w:color w:val="FF0000"/>
                <w:sz w:val="16"/>
                <w:szCs w:val="16"/>
                <w:lang w:eastAsia="zh-CN"/>
              </w:rPr>
              <w:t>Huselid</w:t>
            </w:r>
            <w:proofErr w:type="spellEnd"/>
            <w:r w:rsidRPr="00B968C0">
              <w:rPr>
                <w:rFonts w:ascii="Times New Roman" w:eastAsia="Times New Roman" w:hAnsi="Times New Roman" w:cs="Times New Roman"/>
                <w:b/>
                <w:bCs/>
                <w:color w:val="FF0000"/>
                <w:sz w:val="16"/>
                <w:szCs w:val="16"/>
                <w:lang w:eastAsia="zh-CN"/>
              </w:rPr>
              <w:t>, 1995; Zhang, 2005):</w:t>
            </w:r>
            <w:r w:rsidRPr="00B968C0">
              <w:rPr>
                <w:rFonts w:ascii="Times New Roman" w:eastAsia="Times New Roman" w:hAnsi="Times New Roman" w:cs="Times New Roman"/>
                <w:color w:val="000000"/>
                <w:sz w:val="16"/>
                <w:szCs w:val="16"/>
                <w:lang w:eastAsia="zh-CN"/>
              </w:rPr>
              <w:t xml:space="preserve"> Developmental culture, ﬂat structure, and product innovation.</w:t>
            </w:r>
          </w:p>
        </w:tc>
        <w:tc>
          <w:tcPr>
            <w:tcW w:w="2127" w:type="dxa"/>
            <w:tcBorders>
              <w:top w:val="nil"/>
              <w:left w:val="nil"/>
              <w:bottom w:val="single" w:sz="4" w:space="0" w:color="auto"/>
              <w:right w:val="single" w:sz="4" w:space="0" w:color="auto"/>
            </w:tcBorders>
            <w:shd w:val="clear" w:color="auto" w:fill="auto"/>
            <w:hideMark/>
          </w:tcPr>
          <w:p w14:paraId="0CE40514"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 xml:space="preserve">Moderator: Developmental culture (Quinn &amp; </w:t>
            </w:r>
            <w:proofErr w:type="spellStart"/>
            <w:r w:rsidRPr="00B968C0">
              <w:rPr>
                <w:rFonts w:ascii="Times New Roman" w:eastAsia="Times New Roman" w:hAnsi="Times New Roman" w:cs="Times New Roman"/>
                <w:b/>
                <w:bCs/>
                <w:color w:val="FF0000"/>
                <w:sz w:val="16"/>
                <w:szCs w:val="16"/>
                <w:lang w:eastAsia="zh-CN"/>
              </w:rPr>
              <w:t>Spreitze</w:t>
            </w:r>
            <w:proofErr w:type="spellEnd"/>
            <w:r w:rsidRPr="00B968C0">
              <w:rPr>
                <w:rFonts w:ascii="Times New Roman" w:eastAsia="Times New Roman" w:hAnsi="Times New Roman" w:cs="Times New Roman"/>
                <w:b/>
                <w:bCs/>
                <w:color w:val="FF0000"/>
                <w:sz w:val="16"/>
                <w:szCs w:val="16"/>
                <w:lang w:eastAsia="zh-CN"/>
              </w:rPr>
              <w:t xml:space="preserve">, 2001). </w:t>
            </w:r>
            <w:r w:rsidRPr="00B968C0">
              <w:rPr>
                <w:rFonts w:ascii="Times New Roman" w:eastAsia="Times New Roman" w:hAnsi="Times New Roman" w:cs="Times New Roman"/>
                <w:color w:val="000000"/>
                <w:sz w:val="16"/>
                <w:szCs w:val="16"/>
                <w:lang w:eastAsia="zh-CN"/>
              </w:rPr>
              <w:t>Developmental culture is a particular set of values and orientations that moulded and directed employees’ behaviours toward development and innovation.</w:t>
            </w:r>
          </w:p>
        </w:tc>
        <w:tc>
          <w:tcPr>
            <w:tcW w:w="2409" w:type="dxa"/>
            <w:tcBorders>
              <w:top w:val="nil"/>
              <w:left w:val="nil"/>
              <w:bottom w:val="single" w:sz="4" w:space="0" w:color="auto"/>
              <w:right w:val="single" w:sz="4" w:space="0" w:color="auto"/>
            </w:tcBorders>
            <w:shd w:val="clear" w:color="auto" w:fill="auto"/>
            <w:hideMark/>
          </w:tcPr>
          <w:p w14:paraId="22A39AEF"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Significant and positive.</w:t>
            </w:r>
            <w:r w:rsidRPr="00B968C0">
              <w:rPr>
                <w:rFonts w:ascii="Times New Roman" w:eastAsia="Times New Roman" w:hAnsi="Times New Roman" w:cs="Times New Roman"/>
                <w:color w:val="000000"/>
                <w:sz w:val="16"/>
                <w:szCs w:val="16"/>
                <w:lang w:eastAsia="zh-CN"/>
              </w:rPr>
              <w:br/>
            </w:r>
            <w:r w:rsidRPr="00B968C0">
              <w:rPr>
                <w:rFonts w:ascii="Times New Roman" w:eastAsia="Times New Roman" w:hAnsi="Times New Roman" w:cs="Times New Roman"/>
                <w:color w:val="000000"/>
                <w:sz w:val="16"/>
                <w:szCs w:val="16"/>
                <w:lang w:eastAsia="zh-CN"/>
              </w:rPr>
              <w:br/>
              <w:t>Strategic human resource management was related more positively to product innovation when the developmental culture was stronger.</w:t>
            </w:r>
          </w:p>
        </w:tc>
      </w:tr>
      <w:tr w:rsidR="008A0915" w:rsidRPr="00B968C0" w14:paraId="234021C1" w14:textId="77777777" w:rsidTr="000118D7">
        <w:trPr>
          <w:trHeight w:val="50"/>
        </w:trPr>
        <w:tc>
          <w:tcPr>
            <w:tcW w:w="1838" w:type="dxa"/>
            <w:tcBorders>
              <w:top w:val="nil"/>
              <w:left w:val="single" w:sz="4" w:space="0" w:color="auto"/>
              <w:bottom w:val="single" w:sz="4" w:space="0" w:color="auto"/>
              <w:right w:val="single" w:sz="4" w:space="0" w:color="auto"/>
            </w:tcBorders>
            <w:shd w:val="clear" w:color="000000" w:fill="FFFF00"/>
            <w:hideMark/>
          </w:tcPr>
          <w:p w14:paraId="135D4838"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b/>
                <w:bCs/>
                <w:color w:val="000000"/>
                <w:sz w:val="16"/>
                <w:szCs w:val="16"/>
                <w:lang w:eastAsia="zh-CN"/>
              </w:rPr>
              <w:t>Chan, Shaffer &amp; Snape (2004)</w:t>
            </w:r>
          </w:p>
          <w:p w14:paraId="7CA8352D"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p>
          <w:p w14:paraId="5C0CFF53" w14:textId="77777777" w:rsidR="008A0915" w:rsidRPr="00B968C0" w:rsidRDefault="008A0915" w:rsidP="000118D7">
            <w:pPr>
              <w:spacing w:after="0" w:line="240" w:lineRule="auto"/>
              <w:rPr>
                <w:rFonts w:ascii="Times New Roman" w:eastAsia="Times New Roman" w:hAnsi="Times New Roman" w:cs="Times New Roman"/>
                <w:b/>
                <w:bCs/>
                <w:color w:val="000000"/>
                <w:sz w:val="16"/>
                <w:szCs w:val="16"/>
                <w:lang w:eastAsia="zh-CN"/>
              </w:rPr>
            </w:pPr>
            <w:r w:rsidRPr="00B968C0">
              <w:rPr>
                <w:rFonts w:ascii="Times New Roman" w:eastAsia="Times New Roman" w:hAnsi="Times New Roman" w:cs="Times New Roman"/>
                <w:color w:val="000000"/>
                <w:sz w:val="16"/>
                <w:szCs w:val="16"/>
                <w:lang w:eastAsia="zh-CN"/>
              </w:rPr>
              <w:t xml:space="preserve">In search of sustained competitive advantage: The impact of organizational culture, competitive </w:t>
            </w:r>
            <w:proofErr w:type="gramStart"/>
            <w:r w:rsidRPr="00B968C0">
              <w:rPr>
                <w:rFonts w:ascii="Times New Roman" w:eastAsia="Times New Roman" w:hAnsi="Times New Roman" w:cs="Times New Roman"/>
                <w:color w:val="000000"/>
                <w:sz w:val="16"/>
                <w:szCs w:val="16"/>
                <w:lang w:eastAsia="zh-CN"/>
              </w:rPr>
              <w:t>strategy</w:t>
            </w:r>
            <w:proofErr w:type="gramEnd"/>
            <w:r w:rsidRPr="00B968C0">
              <w:rPr>
                <w:rFonts w:ascii="Times New Roman" w:eastAsia="Times New Roman" w:hAnsi="Times New Roman" w:cs="Times New Roman"/>
                <w:color w:val="000000"/>
                <w:sz w:val="16"/>
                <w:szCs w:val="16"/>
                <w:lang w:eastAsia="zh-CN"/>
              </w:rPr>
              <w:t xml:space="preserve"> and human resource management practices on firm performance</w:t>
            </w:r>
          </w:p>
        </w:tc>
        <w:tc>
          <w:tcPr>
            <w:tcW w:w="1134" w:type="dxa"/>
            <w:tcBorders>
              <w:top w:val="nil"/>
              <w:left w:val="nil"/>
              <w:bottom w:val="single" w:sz="4" w:space="0" w:color="auto"/>
              <w:right w:val="single" w:sz="4" w:space="0" w:color="auto"/>
            </w:tcBorders>
            <w:shd w:val="clear" w:color="auto" w:fill="auto"/>
            <w:hideMark/>
          </w:tcPr>
          <w:p w14:paraId="79ABF647"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color w:val="000000"/>
                <w:sz w:val="16"/>
                <w:szCs w:val="16"/>
                <w:lang w:eastAsia="zh-CN"/>
              </w:rPr>
              <w:t xml:space="preserve">82 companies representing multiple industries in Hong Kong </w:t>
            </w:r>
          </w:p>
        </w:tc>
        <w:tc>
          <w:tcPr>
            <w:tcW w:w="2013" w:type="dxa"/>
            <w:tcBorders>
              <w:top w:val="nil"/>
              <w:left w:val="nil"/>
              <w:bottom w:val="single" w:sz="4" w:space="0" w:color="auto"/>
              <w:right w:val="single" w:sz="4" w:space="0" w:color="auto"/>
            </w:tcBorders>
            <w:shd w:val="clear" w:color="auto" w:fill="auto"/>
            <w:hideMark/>
          </w:tcPr>
          <w:p w14:paraId="55140DE8"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High-performance human resource (</w:t>
            </w:r>
            <w:proofErr w:type="spellStart"/>
            <w:r w:rsidRPr="00B968C0">
              <w:rPr>
                <w:rFonts w:ascii="Times New Roman" w:eastAsia="Times New Roman" w:hAnsi="Times New Roman" w:cs="Times New Roman"/>
                <w:b/>
                <w:bCs/>
                <w:color w:val="FF0000"/>
                <w:sz w:val="16"/>
                <w:szCs w:val="16"/>
                <w:lang w:eastAsia="zh-CN"/>
              </w:rPr>
              <w:t>Huselid</w:t>
            </w:r>
            <w:proofErr w:type="spellEnd"/>
            <w:r w:rsidRPr="00B968C0">
              <w:rPr>
                <w:rFonts w:ascii="Times New Roman" w:eastAsia="Times New Roman" w:hAnsi="Times New Roman" w:cs="Times New Roman"/>
                <w:b/>
                <w:bCs/>
                <w:color w:val="FF0000"/>
                <w:sz w:val="16"/>
                <w:szCs w:val="16"/>
                <w:lang w:eastAsia="zh-CN"/>
              </w:rPr>
              <w:t xml:space="preserve">, 1995), </w:t>
            </w:r>
            <w:r w:rsidRPr="00B968C0">
              <w:rPr>
                <w:rFonts w:ascii="Times New Roman" w:eastAsia="Times New Roman" w:hAnsi="Times New Roman" w:cs="Times New Roman"/>
                <w:color w:val="000000"/>
                <w:sz w:val="16"/>
                <w:szCs w:val="16"/>
                <w:lang w:eastAsia="zh-CN"/>
              </w:rPr>
              <w:t>consists of Motivations and Skills / Structure dimensions.</w:t>
            </w:r>
          </w:p>
        </w:tc>
        <w:tc>
          <w:tcPr>
            <w:tcW w:w="2127" w:type="dxa"/>
            <w:tcBorders>
              <w:top w:val="nil"/>
              <w:left w:val="nil"/>
              <w:bottom w:val="single" w:sz="4" w:space="0" w:color="auto"/>
              <w:right w:val="single" w:sz="4" w:space="0" w:color="auto"/>
            </w:tcBorders>
            <w:shd w:val="clear" w:color="auto" w:fill="auto"/>
            <w:hideMark/>
          </w:tcPr>
          <w:p w14:paraId="7D6670E4"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Moderator: Organizational culture (Denison &amp; Mishra, 1995).</w:t>
            </w:r>
            <w:r w:rsidRPr="00B968C0">
              <w:rPr>
                <w:rFonts w:ascii="Times New Roman" w:eastAsia="Times New Roman" w:hAnsi="Times New Roman" w:cs="Times New Roman"/>
                <w:color w:val="000000"/>
                <w:sz w:val="16"/>
                <w:szCs w:val="16"/>
                <w:lang w:eastAsia="zh-CN"/>
              </w:rPr>
              <w:t xml:space="preserve"> A four-trait culture model; consists of Involvement, Adaptability, Consistency and Mission models.</w:t>
            </w:r>
          </w:p>
        </w:tc>
        <w:tc>
          <w:tcPr>
            <w:tcW w:w="2409" w:type="dxa"/>
            <w:tcBorders>
              <w:top w:val="nil"/>
              <w:left w:val="nil"/>
              <w:bottom w:val="single" w:sz="4" w:space="0" w:color="auto"/>
              <w:right w:val="single" w:sz="4" w:space="0" w:color="auto"/>
            </w:tcBorders>
            <w:shd w:val="clear" w:color="auto" w:fill="auto"/>
            <w:hideMark/>
          </w:tcPr>
          <w:p w14:paraId="5E05E572" w14:textId="77777777" w:rsidR="008A0915" w:rsidRPr="00B968C0" w:rsidRDefault="008A0915" w:rsidP="000118D7">
            <w:pPr>
              <w:spacing w:after="0" w:line="240" w:lineRule="auto"/>
              <w:rPr>
                <w:rFonts w:ascii="Times New Roman" w:eastAsia="Times New Roman" w:hAnsi="Times New Roman" w:cs="Times New Roman"/>
                <w:color w:val="000000"/>
                <w:sz w:val="16"/>
                <w:szCs w:val="16"/>
                <w:lang w:eastAsia="zh-CN"/>
              </w:rPr>
            </w:pPr>
            <w:r w:rsidRPr="00B968C0">
              <w:rPr>
                <w:rFonts w:ascii="Times New Roman" w:eastAsia="Times New Roman" w:hAnsi="Times New Roman" w:cs="Times New Roman"/>
                <w:b/>
                <w:bCs/>
                <w:color w:val="FF0000"/>
                <w:sz w:val="16"/>
                <w:szCs w:val="16"/>
                <w:lang w:eastAsia="zh-CN"/>
              </w:rPr>
              <w:t>Mixed results (both positive / negative and significant / non-significant).</w:t>
            </w:r>
            <w:r w:rsidRPr="00B968C0">
              <w:rPr>
                <w:rFonts w:ascii="Times New Roman" w:eastAsia="Times New Roman" w:hAnsi="Times New Roman" w:cs="Times New Roman"/>
                <w:color w:val="000000"/>
                <w:sz w:val="16"/>
                <w:szCs w:val="16"/>
                <w:lang w:eastAsia="zh-CN"/>
              </w:rPr>
              <w:t xml:space="preserve"> Significant relationships were only with Mission and Adaptability culture models.</w:t>
            </w:r>
            <w:r w:rsidRPr="00B968C0">
              <w:rPr>
                <w:rFonts w:ascii="Times New Roman" w:eastAsia="Times New Roman" w:hAnsi="Times New Roman" w:cs="Times New Roman"/>
                <w:color w:val="000000"/>
                <w:sz w:val="16"/>
                <w:szCs w:val="16"/>
                <w:lang w:eastAsia="zh-CN"/>
              </w:rPr>
              <w:br/>
            </w:r>
            <w:r w:rsidRPr="00B968C0">
              <w:rPr>
                <w:rFonts w:ascii="Times New Roman" w:eastAsia="Times New Roman" w:hAnsi="Times New Roman" w:cs="Times New Roman"/>
                <w:color w:val="000000"/>
                <w:sz w:val="16"/>
                <w:szCs w:val="16"/>
                <w:lang w:eastAsia="zh-CN"/>
              </w:rPr>
              <w:br/>
              <w:t>Unexpected, negative moderating effects of Involvement and Mission culture models within the high-performance human resource – market performance relationship.</w:t>
            </w:r>
          </w:p>
        </w:tc>
      </w:tr>
    </w:tbl>
    <w:p w14:paraId="594A382D" w14:textId="77777777" w:rsidR="008A0915" w:rsidRDefault="008A0915" w:rsidP="008A0915">
      <w:pPr>
        <w:spacing w:after="0" w:line="240" w:lineRule="auto"/>
        <w:jc w:val="center"/>
        <w:rPr>
          <w:rFonts w:ascii="Times New Roman" w:hAnsi="Times New Roman" w:cs="Times New Roman"/>
          <w:sz w:val="24"/>
          <w:szCs w:val="24"/>
        </w:rPr>
      </w:pPr>
    </w:p>
    <w:p w14:paraId="6E5BACB2" w14:textId="7B0065B1" w:rsidR="008A0915" w:rsidRPr="00D34DD1" w:rsidRDefault="008A0915" w:rsidP="008A0915">
      <w:pPr>
        <w:spacing w:after="0" w:line="240" w:lineRule="auto"/>
        <w:jc w:val="center"/>
        <w:rPr>
          <w:rFonts w:ascii="Times New Roman" w:hAnsi="Times New Roman" w:cs="Times New Roman"/>
          <w:sz w:val="24"/>
          <w:szCs w:val="24"/>
        </w:rPr>
      </w:pPr>
      <w:r w:rsidRPr="00D34DD1">
        <w:rPr>
          <w:rFonts w:ascii="Times New Roman" w:hAnsi="Times New Roman" w:cs="Times New Roman"/>
          <w:sz w:val="24"/>
          <w:szCs w:val="24"/>
        </w:rPr>
        <w:t xml:space="preserve">Relationship between HPWS and </w:t>
      </w:r>
      <w:r>
        <w:rPr>
          <w:rFonts w:ascii="Times New Roman" w:hAnsi="Times New Roman" w:cs="Times New Roman"/>
          <w:sz w:val="24"/>
          <w:szCs w:val="24"/>
        </w:rPr>
        <w:t>Organizational Context</w:t>
      </w:r>
    </w:p>
    <w:p w14:paraId="120BB159" w14:textId="0F5A0060" w:rsidR="002D5513" w:rsidRDefault="0079196A" w:rsidP="009F6BF1">
      <w:pPr>
        <w:spacing w:after="0" w:line="240" w:lineRule="auto"/>
        <w:jc w:val="both"/>
        <w:rPr>
          <w:rFonts w:ascii="Times New Roman" w:hAnsi="Times New Roman" w:cs="Times New Roman"/>
          <w:b/>
          <w:bCs/>
          <w:sz w:val="24"/>
          <w:szCs w:val="24"/>
          <w:u w:val="single"/>
        </w:rPr>
      </w:pPr>
      <w:r w:rsidRPr="0079196A">
        <w:rPr>
          <w:rFonts w:ascii="Times New Roman" w:hAnsi="Times New Roman" w:cs="Times New Roman"/>
          <w:b/>
          <w:bCs/>
          <w:sz w:val="24"/>
          <w:szCs w:val="24"/>
          <w:u w:val="single"/>
        </w:rPr>
        <w:lastRenderedPageBreak/>
        <w:t>References</w:t>
      </w:r>
    </w:p>
    <w:p w14:paraId="0ACD172E" w14:textId="77777777" w:rsidR="008A0915" w:rsidRDefault="008A0915" w:rsidP="009F6BF1">
      <w:pPr>
        <w:spacing w:after="0" w:line="240" w:lineRule="auto"/>
        <w:jc w:val="both"/>
        <w:rPr>
          <w:rFonts w:ascii="Times New Roman" w:hAnsi="Times New Roman" w:cs="Times New Roman"/>
          <w:b/>
          <w:bCs/>
          <w:sz w:val="24"/>
          <w:szCs w:val="24"/>
          <w:u w:val="single"/>
        </w:rPr>
      </w:pPr>
    </w:p>
    <w:p w14:paraId="4DFD03AC" w14:textId="68C55586" w:rsidR="0030168F" w:rsidRPr="008A0915" w:rsidRDefault="0030168F" w:rsidP="008A0915">
      <w:pPr>
        <w:spacing w:after="0" w:line="240" w:lineRule="auto"/>
        <w:jc w:val="both"/>
        <w:rPr>
          <w:rFonts w:asciiTheme="majorBidi" w:hAnsiTheme="majorBidi" w:cstheme="majorBidi"/>
          <w:sz w:val="24"/>
          <w:szCs w:val="24"/>
        </w:rPr>
      </w:pPr>
      <w:r w:rsidRPr="008A0915">
        <w:rPr>
          <w:rFonts w:asciiTheme="majorBidi" w:hAnsiTheme="majorBidi" w:cstheme="majorBidi"/>
          <w:sz w:val="24"/>
          <w:szCs w:val="24"/>
        </w:rPr>
        <w:t xml:space="preserve">Adewale, O. O. &amp; Anthonia, A. A. (2013). </w:t>
      </w:r>
      <w:r w:rsidRPr="008A0915">
        <w:rPr>
          <w:rFonts w:asciiTheme="majorBidi" w:hAnsiTheme="majorBidi" w:cstheme="majorBidi"/>
          <w:i/>
          <w:iCs/>
          <w:sz w:val="24"/>
          <w:szCs w:val="24"/>
        </w:rPr>
        <w:t>Impact of organizational culture on human resource practices: A study of selected Nigerian private universities</w:t>
      </w:r>
      <w:r w:rsidRPr="008A0915">
        <w:rPr>
          <w:rFonts w:asciiTheme="majorBidi" w:hAnsiTheme="majorBidi" w:cstheme="majorBidi"/>
          <w:sz w:val="24"/>
          <w:szCs w:val="24"/>
        </w:rPr>
        <w:t>. Journal of Competitiveness, 5, 115-133.</w:t>
      </w:r>
    </w:p>
    <w:p w14:paraId="756EEA31" w14:textId="3B1B44F3" w:rsidR="0030168F" w:rsidRPr="008A0915" w:rsidRDefault="0030168F" w:rsidP="008A0915">
      <w:pPr>
        <w:spacing w:after="0" w:line="240" w:lineRule="auto"/>
        <w:jc w:val="both"/>
        <w:rPr>
          <w:rFonts w:asciiTheme="majorBidi" w:hAnsiTheme="majorBidi" w:cstheme="majorBidi"/>
          <w:sz w:val="24"/>
          <w:szCs w:val="24"/>
        </w:rPr>
      </w:pPr>
    </w:p>
    <w:p w14:paraId="2030EE87" w14:textId="78656856" w:rsidR="0030168F" w:rsidRPr="008A0915" w:rsidRDefault="0030168F" w:rsidP="008A0915">
      <w:pPr>
        <w:spacing w:after="0" w:line="240" w:lineRule="auto"/>
        <w:jc w:val="both"/>
        <w:rPr>
          <w:rFonts w:asciiTheme="majorBidi" w:hAnsiTheme="majorBidi" w:cstheme="majorBidi"/>
          <w:sz w:val="24"/>
          <w:szCs w:val="24"/>
        </w:rPr>
      </w:pPr>
      <w:r w:rsidRPr="008A0915">
        <w:rPr>
          <w:rFonts w:asciiTheme="majorBidi" w:hAnsiTheme="majorBidi" w:cstheme="majorBidi"/>
          <w:sz w:val="24"/>
          <w:szCs w:val="24"/>
        </w:rPr>
        <w:t xml:space="preserve">Aman, Q., Noreen, T., Khan, I., Ali, R. &amp; Yasin, A. (2018). </w:t>
      </w:r>
      <w:r w:rsidRPr="008A0915">
        <w:rPr>
          <w:rFonts w:asciiTheme="majorBidi" w:hAnsiTheme="majorBidi" w:cstheme="majorBidi"/>
          <w:i/>
          <w:iCs/>
          <w:sz w:val="24"/>
          <w:szCs w:val="24"/>
        </w:rPr>
        <w:t>The impact of human resource management practices on innovative ability of employees moderated by organizational culture</w:t>
      </w:r>
      <w:r w:rsidRPr="008A0915">
        <w:rPr>
          <w:rFonts w:asciiTheme="majorBidi" w:hAnsiTheme="majorBidi" w:cstheme="majorBidi"/>
          <w:sz w:val="24"/>
          <w:szCs w:val="24"/>
        </w:rPr>
        <w:t>. International Journal of Organizational Leadership, 7, 426-439.</w:t>
      </w:r>
    </w:p>
    <w:p w14:paraId="0CBA5ACB" w14:textId="6439C5D5" w:rsidR="0030168F" w:rsidRPr="008A0915" w:rsidRDefault="0030168F" w:rsidP="008A0915">
      <w:pPr>
        <w:spacing w:after="0" w:line="240" w:lineRule="auto"/>
        <w:jc w:val="both"/>
        <w:rPr>
          <w:rFonts w:asciiTheme="majorBidi" w:hAnsiTheme="majorBidi" w:cstheme="majorBidi"/>
          <w:sz w:val="24"/>
          <w:szCs w:val="24"/>
        </w:rPr>
      </w:pPr>
    </w:p>
    <w:p w14:paraId="7369083E" w14:textId="0916C5ED" w:rsidR="0030168F" w:rsidRDefault="0030168F" w:rsidP="008A0915">
      <w:pPr>
        <w:spacing w:after="0" w:line="240" w:lineRule="auto"/>
        <w:jc w:val="both"/>
        <w:rPr>
          <w:rFonts w:asciiTheme="majorBidi" w:hAnsiTheme="majorBidi" w:cstheme="majorBidi"/>
          <w:sz w:val="24"/>
          <w:szCs w:val="24"/>
        </w:rPr>
      </w:pPr>
      <w:r w:rsidRPr="008A0915">
        <w:rPr>
          <w:rFonts w:asciiTheme="majorBidi" w:hAnsiTheme="majorBidi" w:cstheme="majorBidi"/>
          <w:sz w:val="24"/>
          <w:szCs w:val="24"/>
        </w:rPr>
        <w:t xml:space="preserve">Appelbaum, E., Bailey, T., Berg, P. &amp; </w:t>
      </w:r>
      <w:proofErr w:type="spellStart"/>
      <w:r w:rsidRPr="008A0915">
        <w:rPr>
          <w:rFonts w:asciiTheme="majorBidi" w:hAnsiTheme="majorBidi" w:cstheme="majorBidi"/>
          <w:sz w:val="24"/>
          <w:szCs w:val="24"/>
        </w:rPr>
        <w:t>Kalleberg</w:t>
      </w:r>
      <w:proofErr w:type="spellEnd"/>
      <w:r w:rsidRPr="008A0915">
        <w:rPr>
          <w:rFonts w:asciiTheme="majorBidi" w:hAnsiTheme="majorBidi" w:cstheme="majorBidi"/>
          <w:sz w:val="24"/>
          <w:szCs w:val="24"/>
        </w:rPr>
        <w:t xml:space="preserve">, A.L. (2000). </w:t>
      </w:r>
      <w:r w:rsidRPr="008A0915">
        <w:rPr>
          <w:rFonts w:asciiTheme="majorBidi" w:hAnsiTheme="majorBidi" w:cstheme="majorBidi"/>
          <w:i/>
          <w:sz w:val="24"/>
          <w:szCs w:val="24"/>
        </w:rPr>
        <w:t>Manufacturing advantage: Why high-performance work systems pay off.</w:t>
      </w:r>
      <w:r w:rsidRPr="008A0915">
        <w:rPr>
          <w:rFonts w:asciiTheme="majorBidi" w:hAnsiTheme="majorBidi" w:cstheme="majorBidi"/>
          <w:sz w:val="24"/>
          <w:szCs w:val="24"/>
        </w:rPr>
        <w:t xml:space="preserve"> London: ILR Press.</w:t>
      </w:r>
    </w:p>
    <w:p w14:paraId="49B3DD8E" w14:textId="77777777" w:rsidR="008A0915" w:rsidRPr="008A0915" w:rsidRDefault="008A0915" w:rsidP="008A0915">
      <w:pPr>
        <w:spacing w:after="0" w:line="240" w:lineRule="auto"/>
        <w:jc w:val="both"/>
        <w:rPr>
          <w:rFonts w:asciiTheme="majorBidi" w:hAnsiTheme="majorBidi" w:cstheme="majorBidi"/>
          <w:sz w:val="24"/>
          <w:szCs w:val="24"/>
        </w:rPr>
      </w:pPr>
    </w:p>
    <w:p w14:paraId="0C4E5D6F" w14:textId="14475CDE" w:rsidR="0030168F" w:rsidRDefault="0030168F" w:rsidP="008A0915">
      <w:pPr>
        <w:spacing w:after="0" w:line="240" w:lineRule="auto"/>
        <w:jc w:val="both"/>
        <w:rPr>
          <w:rFonts w:asciiTheme="majorBidi" w:hAnsiTheme="majorBidi" w:cstheme="majorBidi"/>
          <w:sz w:val="24"/>
          <w:szCs w:val="24"/>
        </w:rPr>
      </w:pPr>
      <w:r w:rsidRPr="008A0915">
        <w:rPr>
          <w:rFonts w:asciiTheme="majorBidi" w:hAnsiTheme="majorBidi" w:cstheme="majorBidi"/>
          <w:sz w:val="24"/>
          <w:szCs w:val="24"/>
        </w:rPr>
        <w:t xml:space="preserve">Arthur, J. B. (1994). Effects of human resource systems on manufacturing performance and turnover. </w:t>
      </w:r>
      <w:r w:rsidRPr="008A0915">
        <w:rPr>
          <w:rFonts w:asciiTheme="majorBidi" w:hAnsiTheme="majorBidi" w:cstheme="majorBidi"/>
          <w:i/>
          <w:sz w:val="24"/>
          <w:szCs w:val="24"/>
        </w:rPr>
        <w:t>Academy of Management Journal</w:t>
      </w:r>
      <w:r w:rsidRPr="008A0915">
        <w:rPr>
          <w:rFonts w:asciiTheme="majorBidi" w:hAnsiTheme="majorBidi" w:cstheme="majorBidi"/>
          <w:sz w:val="24"/>
          <w:szCs w:val="24"/>
        </w:rPr>
        <w:t>, 37, 670-687.</w:t>
      </w:r>
    </w:p>
    <w:p w14:paraId="10C260AE" w14:textId="77777777" w:rsidR="008A0915" w:rsidRPr="008A0915" w:rsidRDefault="008A0915" w:rsidP="008A0915">
      <w:pPr>
        <w:spacing w:after="0" w:line="240" w:lineRule="auto"/>
        <w:jc w:val="both"/>
        <w:rPr>
          <w:rFonts w:asciiTheme="majorBidi" w:hAnsiTheme="majorBidi" w:cstheme="majorBidi"/>
          <w:sz w:val="24"/>
          <w:szCs w:val="24"/>
        </w:rPr>
      </w:pPr>
    </w:p>
    <w:p w14:paraId="1408EC10" w14:textId="0C03B740" w:rsidR="0030168F" w:rsidRDefault="0030168F" w:rsidP="008A0915">
      <w:pPr>
        <w:spacing w:after="0" w:line="240" w:lineRule="auto"/>
        <w:jc w:val="both"/>
        <w:rPr>
          <w:rFonts w:asciiTheme="majorBidi" w:hAnsiTheme="majorBidi" w:cstheme="majorBidi"/>
          <w:sz w:val="24"/>
          <w:szCs w:val="24"/>
        </w:rPr>
      </w:pPr>
      <w:r w:rsidRPr="008A0915">
        <w:rPr>
          <w:rFonts w:asciiTheme="majorBidi" w:hAnsiTheme="majorBidi" w:cstheme="majorBidi"/>
          <w:sz w:val="24"/>
          <w:szCs w:val="24"/>
        </w:rPr>
        <w:t xml:space="preserve">Bedford, C. L. (2011). </w:t>
      </w:r>
      <w:r w:rsidRPr="008A0915">
        <w:rPr>
          <w:rFonts w:asciiTheme="majorBidi" w:hAnsiTheme="majorBidi" w:cstheme="majorBidi"/>
          <w:i/>
          <w:sz w:val="24"/>
          <w:szCs w:val="24"/>
        </w:rPr>
        <w:t>The role of learning agility in workplace performance and career advancement</w:t>
      </w:r>
      <w:r w:rsidRPr="008A0915">
        <w:rPr>
          <w:rFonts w:asciiTheme="majorBidi" w:hAnsiTheme="majorBidi" w:cstheme="majorBidi"/>
          <w:sz w:val="24"/>
          <w:szCs w:val="24"/>
        </w:rPr>
        <w:t xml:space="preserve"> (Doctoral thesis). Minnesota: University of Minnesota.</w:t>
      </w:r>
    </w:p>
    <w:p w14:paraId="0599C308" w14:textId="77777777" w:rsidR="008A0915" w:rsidRPr="008A0915" w:rsidRDefault="008A0915" w:rsidP="008A0915">
      <w:pPr>
        <w:spacing w:after="0" w:line="240" w:lineRule="auto"/>
        <w:jc w:val="both"/>
        <w:rPr>
          <w:rFonts w:asciiTheme="majorBidi" w:hAnsiTheme="majorBidi" w:cstheme="majorBidi"/>
          <w:sz w:val="24"/>
          <w:szCs w:val="24"/>
        </w:rPr>
      </w:pPr>
    </w:p>
    <w:p w14:paraId="210A8B9D" w14:textId="76DBC6E5" w:rsidR="0030168F" w:rsidRDefault="0030168F" w:rsidP="008A0915">
      <w:pPr>
        <w:spacing w:after="0" w:line="240" w:lineRule="auto"/>
        <w:jc w:val="both"/>
        <w:rPr>
          <w:rFonts w:asciiTheme="majorBidi" w:hAnsiTheme="majorBidi" w:cstheme="majorBidi"/>
          <w:sz w:val="24"/>
          <w:szCs w:val="24"/>
        </w:rPr>
      </w:pPr>
      <w:r w:rsidRPr="008A0915">
        <w:rPr>
          <w:rFonts w:asciiTheme="majorBidi" w:hAnsiTheme="majorBidi" w:cstheme="majorBidi"/>
          <w:sz w:val="24"/>
          <w:szCs w:val="24"/>
        </w:rPr>
        <w:t xml:space="preserve">Boxall, P. &amp; </w:t>
      </w:r>
      <w:proofErr w:type="spellStart"/>
      <w:r w:rsidRPr="008A0915">
        <w:rPr>
          <w:rFonts w:asciiTheme="majorBidi" w:hAnsiTheme="majorBidi" w:cstheme="majorBidi"/>
          <w:sz w:val="24"/>
          <w:szCs w:val="24"/>
        </w:rPr>
        <w:t>Macky</w:t>
      </w:r>
      <w:proofErr w:type="spellEnd"/>
      <w:r w:rsidRPr="008A0915">
        <w:rPr>
          <w:rFonts w:asciiTheme="majorBidi" w:hAnsiTheme="majorBidi" w:cstheme="majorBidi"/>
          <w:sz w:val="24"/>
          <w:szCs w:val="24"/>
        </w:rPr>
        <w:t xml:space="preserve">, K. (2009). Research and theory on high-performance work systems: Progressing the high-involvement stream. </w:t>
      </w:r>
      <w:r w:rsidRPr="008A0915">
        <w:rPr>
          <w:rFonts w:asciiTheme="majorBidi" w:hAnsiTheme="majorBidi" w:cstheme="majorBidi"/>
          <w:i/>
          <w:sz w:val="24"/>
          <w:szCs w:val="24"/>
        </w:rPr>
        <w:t>Human Resource Management Journal</w:t>
      </w:r>
      <w:r w:rsidRPr="008A0915">
        <w:rPr>
          <w:rFonts w:asciiTheme="majorBidi" w:hAnsiTheme="majorBidi" w:cstheme="majorBidi"/>
          <w:sz w:val="24"/>
          <w:szCs w:val="24"/>
        </w:rPr>
        <w:t>, 19, 3-23.</w:t>
      </w:r>
    </w:p>
    <w:p w14:paraId="686A39D9" w14:textId="77777777" w:rsidR="008A0915" w:rsidRPr="008A0915" w:rsidRDefault="008A0915" w:rsidP="008A0915">
      <w:pPr>
        <w:spacing w:after="0" w:line="240" w:lineRule="auto"/>
        <w:jc w:val="both"/>
        <w:rPr>
          <w:rFonts w:asciiTheme="majorBidi" w:hAnsiTheme="majorBidi" w:cstheme="majorBidi"/>
          <w:sz w:val="24"/>
          <w:szCs w:val="24"/>
        </w:rPr>
      </w:pPr>
    </w:p>
    <w:p w14:paraId="2C9AD396" w14:textId="4E3A2102" w:rsidR="0030168F" w:rsidRDefault="0030168F" w:rsidP="008A0915">
      <w:pPr>
        <w:spacing w:after="0" w:line="240" w:lineRule="auto"/>
        <w:jc w:val="both"/>
        <w:rPr>
          <w:rFonts w:asciiTheme="majorBidi" w:hAnsiTheme="majorBidi" w:cstheme="majorBidi"/>
          <w:sz w:val="24"/>
          <w:szCs w:val="24"/>
        </w:rPr>
      </w:pPr>
      <w:r w:rsidRPr="008A0915">
        <w:rPr>
          <w:rFonts w:asciiTheme="majorBidi" w:hAnsiTheme="majorBidi" w:cstheme="majorBidi"/>
          <w:sz w:val="24"/>
          <w:szCs w:val="24"/>
        </w:rPr>
        <w:t xml:space="preserve">Boxall, P. &amp; Purcell, J. (2016). </w:t>
      </w:r>
      <w:r w:rsidRPr="008A0915">
        <w:rPr>
          <w:rFonts w:asciiTheme="majorBidi" w:hAnsiTheme="majorBidi" w:cstheme="majorBidi"/>
          <w:i/>
          <w:iCs/>
          <w:sz w:val="24"/>
          <w:szCs w:val="24"/>
        </w:rPr>
        <w:t>Strategy and human resource management</w:t>
      </w:r>
      <w:r w:rsidRPr="008A0915">
        <w:rPr>
          <w:rFonts w:asciiTheme="majorBidi" w:hAnsiTheme="majorBidi" w:cstheme="majorBidi"/>
          <w:sz w:val="24"/>
          <w:szCs w:val="24"/>
        </w:rPr>
        <w:t>. London: Palgrave Macmillan Publishers.</w:t>
      </w:r>
    </w:p>
    <w:p w14:paraId="27112823" w14:textId="77777777" w:rsidR="008A0915" w:rsidRPr="008A0915" w:rsidRDefault="008A0915" w:rsidP="008A0915">
      <w:pPr>
        <w:spacing w:after="0" w:line="240" w:lineRule="auto"/>
        <w:jc w:val="both"/>
        <w:rPr>
          <w:rFonts w:asciiTheme="majorBidi" w:hAnsiTheme="majorBidi" w:cstheme="majorBidi"/>
          <w:sz w:val="24"/>
          <w:szCs w:val="24"/>
        </w:rPr>
      </w:pPr>
    </w:p>
    <w:p w14:paraId="0DE2DABA" w14:textId="77777777" w:rsidR="0030168F" w:rsidRPr="008A0915" w:rsidRDefault="0030168F" w:rsidP="008A0915">
      <w:pPr>
        <w:spacing w:after="0" w:line="240" w:lineRule="auto"/>
        <w:jc w:val="both"/>
        <w:rPr>
          <w:rFonts w:asciiTheme="majorBidi" w:hAnsiTheme="majorBidi" w:cstheme="majorBidi"/>
          <w:sz w:val="24"/>
          <w:szCs w:val="24"/>
        </w:rPr>
      </w:pPr>
      <w:r w:rsidRPr="008A0915">
        <w:rPr>
          <w:rFonts w:asciiTheme="majorBidi" w:hAnsiTheme="majorBidi" w:cstheme="majorBidi"/>
          <w:sz w:val="24"/>
          <w:szCs w:val="24"/>
        </w:rPr>
        <w:t xml:space="preserve">Burke, W. W. (2016). </w:t>
      </w:r>
      <w:r w:rsidRPr="008A0915">
        <w:rPr>
          <w:rFonts w:asciiTheme="majorBidi" w:hAnsiTheme="majorBidi" w:cstheme="majorBidi"/>
          <w:i/>
          <w:sz w:val="24"/>
          <w:szCs w:val="24"/>
        </w:rPr>
        <w:t>Burke learning agility inventory technical report</w:t>
      </w:r>
      <w:r w:rsidRPr="008A0915">
        <w:rPr>
          <w:rFonts w:asciiTheme="majorBidi" w:hAnsiTheme="majorBidi" w:cstheme="majorBidi"/>
          <w:sz w:val="24"/>
          <w:szCs w:val="24"/>
        </w:rPr>
        <w:t>. Missouri: EASI Consult.</w:t>
      </w:r>
    </w:p>
    <w:p w14:paraId="4E81C20D" w14:textId="77777777" w:rsidR="008A0915" w:rsidRDefault="008A0915" w:rsidP="008A0915">
      <w:pPr>
        <w:spacing w:after="0" w:line="240" w:lineRule="auto"/>
        <w:jc w:val="both"/>
        <w:rPr>
          <w:rFonts w:asciiTheme="majorBidi" w:hAnsiTheme="majorBidi" w:cstheme="majorBidi"/>
          <w:sz w:val="24"/>
          <w:szCs w:val="24"/>
        </w:rPr>
      </w:pPr>
    </w:p>
    <w:p w14:paraId="52EDCBCA" w14:textId="583D9B75" w:rsidR="0030168F" w:rsidRPr="008A0915" w:rsidRDefault="0030168F" w:rsidP="008A0915">
      <w:pPr>
        <w:spacing w:after="0" w:line="240" w:lineRule="auto"/>
        <w:jc w:val="both"/>
        <w:rPr>
          <w:rFonts w:asciiTheme="majorBidi" w:hAnsiTheme="majorBidi" w:cstheme="majorBidi"/>
          <w:sz w:val="24"/>
          <w:szCs w:val="24"/>
        </w:rPr>
      </w:pPr>
      <w:r w:rsidRPr="008A0915">
        <w:rPr>
          <w:rFonts w:asciiTheme="majorBidi" w:hAnsiTheme="majorBidi" w:cstheme="majorBidi"/>
          <w:sz w:val="24"/>
          <w:szCs w:val="24"/>
        </w:rPr>
        <w:t>Camps, J. &amp; Luna-</w:t>
      </w:r>
      <w:proofErr w:type="spellStart"/>
      <w:r w:rsidRPr="008A0915">
        <w:rPr>
          <w:rFonts w:asciiTheme="majorBidi" w:hAnsiTheme="majorBidi" w:cstheme="majorBidi"/>
          <w:sz w:val="24"/>
          <w:szCs w:val="24"/>
        </w:rPr>
        <w:t>Arocas</w:t>
      </w:r>
      <w:proofErr w:type="spellEnd"/>
      <w:r w:rsidRPr="008A0915">
        <w:rPr>
          <w:rFonts w:asciiTheme="majorBidi" w:hAnsiTheme="majorBidi" w:cstheme="majorBidi"/>
          <w:sz w:val="24"/>
          <w:szCs w:val="24"/>
        </w:rPr>
        <w:t xml:space="preserve">, R. (2012). A matter of learning: How human resources affect organizational performance. </w:t>
      </w:r>
      <w:r w:rsidRPr="008A0915">
        <w:rPr>
          <w:rFonts w:asciiTheme="majorBidi" w:hAnsiTheme="majorBidi" w:cstheme="majorBidi"/>
          <w:i/>
          <w:iCs/>
          <w:sz w:val="24"/>
          <w:szCs w:val="24"/>
        </w:rPr>
        <w:t>British Journal of Management</w:t>
      </w:r>
      <w:r w:rsidRPr="008A0915">
        <w:rPr>
          <w:rFonts w:asciiTheme="majorBidi" w:hAnsiTheme="majorBidi" w:cstheme="majorBidi"/>
          <w:sz w:val="24"/>
          <w:szCs w:val="24"/>
        </w:rPr>
        <w:t>, 23, 1-21.</w:t>
      </w:r>
    </w:p>
    <w:p w14:paraId="51950096" w14:textId="77777777" w:rsidR="008A0915" w:rsidRDefault="008A0915" w:rsidP="008A0915">
      <w:pPr>
        <w:autoSpaceDE w:val="0"/>
        <w:autoSpaceDN w:val="0"/>
        <w:adjustRightInd w:val="0"/>
        <w:spacing w:after="0" w:line="240" w:lineRule="auto"/>
        <w:jc w:val="both"/>
        <w:rPr>
          <w:rFonts w:asciiTheme="majorBidi" w:hAnsiTheme="majorBidi" w:cstheme="majorBidi"/>
          <w:sz w:val="24"/>
          <w:szCs w:val="24"/>
        </w:rPr>
      </w:pPr>
    </w:p>
    <w:p w14:paraId="2D1F0C9E" w14:textId="62FE51CD" w:rsidR="0030168F" w:rsidRPr="008A0915" w:rsidRDefault="0030168F" w:rsidP="008A0915">
      <w:pPr>
        <w:autoSpaceDE w:val="0"/>
        <w:autoSpaceDN w:val="0"/>
        <w:adjustRightInd w:val="0"/>
        <w:spacing w:after="0" w:line="240" w:lineRule="auto"/>
        <w:jc w:val="both"/>
        <w:rPr>
          <w:rFonts w:asciiTheme="majorBidi" w:hAnsiTheme="majorBidi" w:cstheme="majorBidi"/>
          <w:sz w:val="24"/>
          <w:szCs w:val="24"/>
        </w:rPr>
      </w:pPr>
      <w:proofErr w:type="spellStart"/>
      <w:r w:rsidRPr="008A0915">
        <w:rPr>
          <w:rFonts w:asciiTheme="majorBidi" w:hAnsiTheme="majorBidi" w:cstheme="majorBidi"/>
          <w:sz w:val="24"/>
          <w:szCs w:val="24"/>
        </w:rPr>
        <w:t>Černe</w:t>
      </w:r>
      <w:proofErr w:type="spellEnd"/>
      <w:r w:rsidRPr="008A0915">
        <w:rPr>
          <w:rFonts w:asciiTheme="majorBidi" w:hAnsiTheme="majorBidi" w:cstheme="majorBidi"/>
          <w:sz w:val="24"/>
          <w:szCs w:val="24"/>
        </w:rPr>
        <w:t xml:space="preserve">, M., </w:t>
      </w:r>
      <w:proofErr w:type="spellStart"/>
      <w:r w:rsidRPr="008A0915">
        <w:rPr>
          <w:rFonts w:asciiTheme="majorBidi" w:hAnsiTheme="majorBidi" w:cstheme="majorBidi"/>
          <w:sz w:val="24"/>
          <w:szCs w:val="24"/>
        </w:rPr>
        <w:t>Hernaus</w:t>
      </w:r>
      <w:proofErr w:type="spellEnd"/>
      <w:r w:rsidRPr="008A0915">
        <w:rPr>
          <w:rFonts w:asciiTheme="majorBidi" w:hAnsiTheme="majorBidi" w:cstheme="majorBidi"/>
          <w:sz w:val="24"/>
          <w:szCs w:val="24"/>
        </w:rPr>
        <w:t xml:space="preserve">, T., </w:t>
      </w:r>
      <w:proofErr w:type="spellStart"/>
      <w:r w:rsidRPr="008A0915">
        <w:rPr>
          <w:rFonts w:asciiTheme="majorBidi" w:hAnsiTheme="majorBidi" w:cstheme="majorBidi"/>
          <w:sz w:val="24"/>
          <w:szCs w:val="24"/>
        </w:rPr>
        <w:t>Dysvik</w:t>
      </w:r>
      <w:proofErr w:type="spellEnd"/>
      <w:r w:rsidRPr="008A0915">
        <w:rPr>
          <w:rFonts w:asciiTheme="majorBidi" w:hAnsiTheme="majorBidi" w:cstheme="majorBidi"/>
          <w:sz w:val="24"/>
          <w:szCs w:val="24"/>
        </w:rPr>
        <w:t xml:space="preserve">, A. &amp; </w:t>
      </w:r>
      <w:proofErr w:type="spellStart"/>
      <w:r w:rsidRPr="008A0915">
        <w:rPr>
          <w:rFonts w:asciiTheme="majorBidi" w:hAnsiTheme="majorBidi" w:cstheme="majorBidi"/>
          <w:sz w:val="24"/>
          <w:szCs w:val="24"/>
        </w:rPr>
        <w:t>Škerlavaj</w:t>
      </w:r>
      <w:proofErr w:type="spellEnd"/>
      <w:r w:rsidRPr="008A0915">
        <w:rPr>
          <w:rFonts w:asciiTheme="majorBidi" w:hAnsiTheme="majorBidi" w:cstheme="majorBidi"/>
          <w:sz w:val="24"/>
          <w:szCs w:val="24"/>
        </w:rPr>
        <w:t xml:space="preserve">, M. (2017). The role of multilevel synergistic interplay among team mastery climate, knowledge hiding, and job characteristics in stimulating innovative work </w:t>
      </w:r>
      <w:proofErr w:type="spellStart"/>
      <w:r w:rsidRPr="008A0915">
        <w:rPr>
          <w:rFonts w:asciiTheme="majorBidi" w:hAnsiTheme="majorBidi" w:cstheme="majorBidi"/>
          <w:sz w:val="24"/>
          <w:szCs w:val="24"/>
        </w:rPr>
        <w:t>behavior</w:t>
      </w:r>
      <w:proofErr w:type="spellEnd"/>
      <w:r w:rsidRPr="008A0915">
        <w:rPr>
          <w:rFonts w:asciiTheme="majorBidi" w:hAnsiTheme="majorBidi" w:cstheme="majorBidi"/>
          <w:sz w:val="24"/>
          <w:szCs w:val="24"/>
        </w:rPr>
        <w:t xml:space="preserve">. </w:t>
      </w:r>
      <w:r w:rsidRPr="008A0915">
        <w:rPr>
          <w:rFonts w:asciiTheme="majorBidi" w:hAnsiTheme="majorBidi" w:cstheme="majorBidi"/>
          <w:i/>
          <w:sz w:val="24"/>
          <w:szCs w:val="24"/>
        </w:rPr>
        <w:t>Human Resource Management Journal</w:t>
      </w:r>
      <w:r w:rsidRPr="008A0915">
        <w:rPr>
          <w:rFonts w:asciiTheme="majorBidi" w:hAnsiTheme="majorBidi" w:cstheme="majorBidi"/>
          <w:sz w:val="24"/>
          <w:szCs w:val="24"/>
        </w:rPr>
        <w:t>, 27, 281-299.</w:t>
      </w:r>
    </w:p>
    <w:p w14:paraId="43AC1AD4" w14:textId="77777777" w:rsidR="008A0915" w:rsidRDefault="008A0915" w:rsidP="008A0915">
      <w:pPr>
        <w:autoSpaceDE w:val="0"/>
        <w:autoSpaceDN w:val="0"/>
        <w:adjustRightInd w:val="0"/>
        <w:spacing w:after="0" w:line="240" w:lineRule="auto"/>
        <w:jc w:val="both"/>
        <w:rPr>
          <w:rFonts w:asciiTheme="majorBidi" w:hAnsiTheme="majorBidi" w:cstheme="majorBidi"/>
          <w:sz w:val="24"/>
          <w:szCs w:val="24"/>
        </w:rPr>
      </w:pPr>
    </w:p>
    <w:p w14:paraId="1B33D2E8" w14:textId="5C444F89" w:rsidR="0030168F" w:rsidRPr="008A0915" w:rsidRDefault="0030168F" w:rsidP="008A0915">
      <w:pPr>
        <w:autoSpaceDE w:val="0"/>
        <w:autoSpaceDN w:val="0"/>
        <w:adjustRightInd w:val="0"/>
        <w:spacing w:after="0" w:line="240" w:lineRule="auto"/>
        <w:jc w:val="both"/>
        <w:rPr>
          <w:rFonts w:asciiTheme="majorBidi" w:hAnsiTheme="majorBidi" w:cstheme="majorBidi"/>
          <w:sz w:val="24"/>
          <w:szCs w:val="24"/>
        </w:rPr>
      </w:pPr>
      <w:proofErr w:type="spellStart"/>
      <w:r w:rsidRPr="008A0915">
        <w:rPr>
          <w:rFonts w:asciiTheme="majorBidi" w:hAnsiTheme="majorBidi" w:cstheme="majorBidi"/>
          <w:sz w:val="24"/>
          <w:szCs w:val="24"/>
        </w:rPr>
        <w:t>Černe</w:t>
      </w:r>
      <w:proofErr w:type="spellEnd"/>
      <w:r w:rsidRPr="008A0915">
        <w:rPr>
          <w:rFonts w:asciiTheme="majorBidi" w:hAnsiTheme="majorBidi" w:cstheme="majorBidi"/>
          <w:sz w:val="24"/>
          <w:szCs w:val="24"/>
        </w:rPr>
        <w:t xml:space="preserve">, M., </w:t>
      </w:r>
      <w:proofErr w:type="spellStart"/>
      <w:r w:rsidRPr="008A0915">
        <w:rPr>
          <w:rFonts w:asciiTheme="majorBidi" w:hAnsiTheme="majorBidi" w:cstheme="majorBidi"/>
          <w:sz w:val="24"/>
          <w:szCs w:val="24"/>
        </w:rPr>
        <w:t>Nerstad</w:t>
      </w:r>
      <w:proofErr w:type="spellEnd"/>
      <w:r w:rsidRPr="008A0915">
        <w:rPr>
          <w:rFonts w:asciiTheme="majorBidi" w:hAnsiTheme="majorBidi" w:cstheme="majorBidi"/>
          <w:sz w:val="24"/>
          <w:szCs w:val="24"/>
        </w:rPr>
        <w:t xml:space="preserve">, C. G. L., </w:t>
      </w:r>
      <w:proofErr w:type="spellStart"/>
      <w:r w:rsidRPr="008A0915">
        <w:rPr>
          <w:rFonts w:asciiTheme="majorBidi" w:hAnsiTheme="majorBidi" w:cstheme="majorBidi"/>
          <w:sz w:val="24"/>
          <w:szCs w:val="24"/>
        </w:rPr>
        <w:t>Dysvik</w:t>
      </w:r>
      <w:proofErr w:type="spellEnd"/>
      <w:r w:rsidRPr="008A0915">
        <w:rPr>
          <w:rFonts w:asciiTheme="majorBidi" w:hAnsiTheme="majorBidi" w:cstheme="majorBidi"/>
          <w:sz w:val="24"/>
          <w:szCs w:val="24"/>
        </w:rPr>
        <w:t xml:space="preserve">, A. &amp; </w:t>
      </w:r>
      <w:proofErr w:type="spellStart"/>
      <w:r w:rsidRPr="008A0915">
        <w:rPr>
          <w:rFonts w:asciiTheme="majorBidi" w:hAnsiTheme="majorBidi" w:cstheme="majorBidi"/>
          <w:sz w:val="24"/>
          <w:szCs w:val="24"/>
        </w:rPr>
        <w:t>Škerlavaj</w:t>
      </w:r>
      <w:proofErr w:type="spellEnd"/>
      <w:r w:rsidRPr="008A0915">
        <w:rPr>
          <w:rFonts w:asciiTheme="majorBidi" w:hAnsiTheme="majorBidi" w:cstheme="majorBidi"/>
          <w:sz w:val="24"/>
          <w:szCs w:val="24"/>
        </w:rPr>
        <w:t xml:space="preserve">, M. (2014). What goes around comes around: Knowledge hiding, perceived motivational climate and creativity. </w:t>
      </w:r>
      <w:r w:rsidRPr="008A0915">
        <w:rPr>
          <w:rFonts w:asciiTheme="majorBidi" w:hAnsiTheme="majorBidi" w:cstheme="majorBidi"/>
          <w:i/>
          <w:sz w:val="24"/>
          <w:szCs w:val="24"/>
        </w:rPr>
        <w:t>Academy of Management Journal</w:t>
      </w:r>
      <w:r w:rsidRPr="008A0915">
        <w:rPr>
          <w:rFonts w:asciiTheme="majorBidi" w:hAnsiTheme="majorBidi" w:cstheme="majorBidi"/>
          <w:sz w:val="24"/>
          <w:szCs w:val="24"/>
        </w:rPr>
        <w:t>, 57, 172-192.</w:t>
      </w:r>
    </w:p>
    <w:p w14:paraId="30603C49" w14:textId="77777777" w:rsidR="008A0915" w:rsidRDefault="008A0915" w:rsidP="008A0915">
      <w:pPr>
        <w:spacing w:after="0" w:line="240" w:lineRule="auto"/>
        <w:jc w:val="both"/>
        <w:rPr>
          <w:rFonts w:asciiTheme="majorBidi" w:hAnsiTheme="majorBidi" w:cstheme="majorBidi"/>
          <w:sz w:val="24"/>
          <w:szCs w:val="24"/>
        </w:rPr>
      </w:pPr>
    </w:p>
    <w:p w14:paraId="2E2EC907" w14:textId="3C8E0B9C" w:rsidR="0030168F" w:rsidRPr="008A0915" w:rsidRDefault="0030168F" w:rsidP="008A0915">
      <w:pPr>
        <w:spacing w:after="0" w:line="240" w:lineRule="auto"/>
        <w:jc w:val="both"/>
        <w:rPr>
          <w:rFonts w:asciiTheme="majorBidi" w:hAnsiTheme="majorBidi" w:cstheme="majorBidi"/>
          <w:sz w:val="24"/>
          <w:szCs w:val="24"/>
        </w:rPr>
      </w:pPr>
      <w:r w:rsidRPr="008A0915">
        <w:rPr>
          <w:rFonts w:asciiTheme="majorBidi" w:hAnsiTheme="majorBidi" w:cstheme="majorBidi"/>
          <w:sz w:val="24"/>
          <w:szCs w:val="24"/>
        </w:rPr>
        <w:t xml:space="preserve">Chan, L. L. M., Shaffer, M. A. &amp; Snape, E. (2004). In search of sustained competitive advantage: the impact of organizational culture, competitive </w:t>
      </w:r>
      <w:proofErr w:type="gramStart"/>
      <w:r w:rsidRPr="008A0915">
        <w:rPr>
          <w:rFonts w:asciiTheme="majorBidi" w:hAnsiTheme="majorBidi" w:cstheme="majorBidi"/>
          <w:sz w:val="24"/>
          <w:szCs w:val="24"/>
        </w:rPr>
        <w:t>strategy</w:t>
      </w:r>
      <w:proofErr w:type="gramEnd"/>
      <w:r w:rsidRPr="008A0915">
        <w:rPr>
          <w:rFonts w:asciiTheme="majorBidi" w:hAnsiTheme="majorBidi" w:cstheme="majorBidi"/>
          <w:sz w:val="24"/>
          <w:szCs w:val="24"/>
        </w:rPr>
        <w:t xml:space="preserve"> and human resource management practices on firm performance. </w:t>
      </w:r>
      <w:r w:rsidRPr="008A0915">
        <w:rPr>
          <w:rFonts w:asciiTheme="majorBidi" w:hAnsiTheme="majorBidi" w:cstheme="majorBidi"/>
          <w:i/>
          <w:iCs/>
          <w:sz w:val="24"/>
          <w:szCs w:val="24"/>
        </w:rPr>
        <w:t>The International Journal of Human Resource Management</w:t>
      </w:r>
      <w:r w:rsidRPr="008A0915">
        <w:rPr>
          <w:rFonts w:asciiTheme="majorBidi" w:hAnsiTheme="majorBidi" w:cstheme="majorBidi"/>
          <w:sz w:val="24"/>
          <w:szCs w:val="24"/>
        </w:rPr>
        <w:t>, 15, 17-35.</w:t>
      </w:r>
    </w:p>
    <w:p w14:paraId="43C1B9AF" w14:textId="77777777" w:rsidR="008A0915" w:rsidRDefault="008A0915" w:rsidP="008A0915">
      <w:pPr>
        <w:spacing w:after="0" w:line="240" w:lineRule="auto"/>
        <w:jc w:val="both"/>
        <w:rPr>
          <w:rFonts w:asciiTheme="majorBidi" w:hAnsiTheme="majorBidi" w:cstheme="majorBidi"/>
          <w:sz w:val="24"/>
          <w:szCs w:val="24"/>
        </w:rPr>
      </w:pPr>
    </w:p>
    <w:p w14:paraId="4A045A51" w14:textId="76F58379" w:rsidR="0030168F" w:rsidRPr="008A0915" w:rsidRDefault="0030168F" w:rsidP="008A0915">
      <w:pPr>
        <w:spacing w:after="0" w:line="240" w:lineRule="auto"/>
        <w:jc w:val="both"/>
        <w:rPr>
          <w:rFonts w:asciiTheme="majorBidi" w:hAnsiTheme="majorBidi" w:cstheme="majorBidi"/>
          <w:sz w:val="24"/>
          <w:szCs w:val="24"/>
        </w:rPr>
      </w:pPr>
      <w:r w:rsidRPr="008A0915">
        <w:rPr>
          <w:rFonts w:asciiTheme="majorBidi" w:hAnsiTheme="majorBidi" w:cstheme="majorBidi"/>
          <w:sz w:val="24"/>
          <w:szCs w:val="24"/>
        </w:rPr>
        <w:t xml:space="preserve">Chow, I. H. (2012). The roles of implementation and organizational culture in the HR–performance link. </w:t>
      </w:r>
      <w:r w:rsidRPr="008A0915">
        <w:rPr>
          <w:rFonts w:asciiTheme="majorBidi" w:hAnsiTheme="majorBidi" w:cstheme="majorBidi"/>
          <w:i/>
          <w:iCs/>
          <w:sz w:val="24"/>
          <w:szCs w:val="24"/>
        </w:rPr>
        <w:t>The International Journal of Human Resource Management</w:t>
      </w:r>
      <w:r w:rsidRPr="008A0915">
        <w:rPr>
          <w:rFonts w:asciiTheme="majorBidi" w:hAnsiTheme="majorBidi" w:cstheme="majorBidi"/>
          <w:sz w:val="24"/>
          <w:szCs w:val="24"/>
        </w:rPr>
        <w:t>, 23, 3114-3132.</w:t>
      </w:r>
    </w:p>
    <w:p w14:paraId="57C4F5A4" w14:textId="77777777" w:rsidR="0030168F" w:rsidRPr="008A0915" w:rsidRDefault="0030168F" w:rsidP="008A0915">
      <w:pPr>
        <w:spacing w:after="0" w:line="240" w:lineRule="auto"/>
        <w:jc w:val="both"/>
        <w:rPr>
          <w:rFonts w:asciiTheme="majorBidi" w:hAnsiTheme="majorBidi" w:cstheme="majorBidi"/>
          <w:sz w:val="24"/>
          <w:szCs w:val="24"/>
        </w:rPr>
      </w:pPr>
      <w:r w:rsidRPr="008A0915">
        <w:rPr>
          <w:rFonts w:asciiTheme="majorBidi" w:hAnsiTheme="majorBidi" w:cstheme="majorBidi"/>
          <w:sz w:val="24"/>
          <w:szCs w:val="24"/>
        </w:rPr>
        <w:lastRenderedPageBreak/>
        <w:t xml:space="preserve">Chow, I. H. &amp; Liu, S. S. (2007). Business strategy, organizational culture, and performance outcomes in China's technology industry. </w:t>
      </w:r>
      <w:r w:rsidRPr="008A0915">
        <w:rPr>
          <w:rFonts w:asciiTheme="majorBidi" w:hAnsiTheme="majorBidi" w:cstheme="majorBidi"/>
          <w:i/>
          <w:iCs/>
          <w:sz w:val="24"/>
          <w:szCs w:val="24"/>
        </w:rPr>
        <w:t>Human Resource Planning</w:t>
      </w:r>
      <w:r w:rsidRPr="008A0915">
        <w:rPr>
          <w:rFonts w:asciiTheme="majorBidi" w:hAnsiTheme="majorBidi" w:cstheme="majorBidi"/>
          <w:sz w:val="24"/>
          <w:szCs w:val="24"/>
        </w:rPr>
        <w:t>, 30, 47-55.</w:t>
      </w:r>
    </w:p>
    <w:p w14:paraId="052BD80C" w14:textId="77777777" w:rsidR="008A0915" w:rsidRDefault="008A0915" w:rsidP="008A0915">
      <w:pPr>
        <w:spacing w:after="0" w:line="240" w:lineRule="auto"/>
        <w:jc w:val="both"/>
        <w:rPr>
          <w:rFonts w:asciiTheme="majorBidi" w:hAnsiTheme="majorBidi" w:cstheme="majorBidi"/>
          <w:sz w:val="24"/>
          <w:szCs w:val="24"/>
        </w:rPr>
      </w:pPr>
    </w:p>
    <w:p w14:paraId="3A107E82" w14:textId="79FD4ACF" w:rsidR="0030168F" w:rsidRPr="008A0915" w:rsidRDefault="0030168F" w:rsidP="008A0915">
      <w:pPr>
        <w:spacing w:after="0" w:line="240" w:lineRule="auto"/>
        <w:jc w:val="both"/>
        <w:rPr>
          <w:rFonts w:asciiTheme="majorBidi" w:hAnsiTheme="majorBidi" w:cstheme="majorBidi"/>
          <w:sz w:val="24"/>
          <w:szCs w:val="24"/>
        </w:rPr>
      </w:pPr>
      <w:r w:rsidRPr="008A0915">
        <w:rPr>
          <w:rFonts w:asciiTheme="majorBidi" w:hAnsiTheme="majorBidi" w:cstheme="majorBidi"/>
          <w:sz w:val="24"/>
          <w:szCs w:val="24"/>
        </w:rPr>
        <w:t xml:space="preserve">Chow, I. H. &amp; Liu, S. S. (2009). The effect of aligning organizational culture and business strategy with HR systems on firm performance in Chinese enterprises. </w:t>
      </w:r>
      <w:r w:rsidRPr="008A0915">
        <w:rPr>
          <w:rFonts w:asciiTheme="majorBidi" w:hAnsiTheme="majorBidi" w:cstheme="majorBidi"/>
          <w:i/>
          <w:iCs/>
          <w:sz w:val="24"/>
          <w:szCs w:val="24"/>
        </w:rPr>
        <w:t>The International Journal of Human Resource Management</w:t>
      </w:r>
      <w:r w:rsidRPr="008A0915">
        <w:rPr>
          <w:rFonts w:asciiTheme="majorBidi" w:hAnsiTheme="majorBidi" w:cstheme="majorBidi"/>
          <w:sz w:val="24"/>
          <w:szCs w:val="24"/>
        </w:rPr>
        <w:t>, 20, 2292-2310.</w:t>
      </w:r>
    </w:p>
    <w:p w14:paraId="29A03BE7" w14:textId="77777777" w:rsidR="008A0915" w:rsidRDefault="008A0915" w:rsidP="008A0915">
      <w:pPr>
        <w:spacing w:after="0" w:line="240" w:lineRule="auto"/>
        <w:jc w:val="both"/>
        <w:rPr>
          <w:rFonts w:asciiTheme="majorBidi" w:hAnsiTheme="majorBidi" w:cstheme="majorBidi"/>
          <w:sz w:val="24"/>
          <w:szCs w:val="24"/>
        </w:rPr>
      </w:pPr>
    </w:p>
    <w:p w14:paraId="057F299E" w14:textId="2D6AAEDB" w:rsidR="0079196A" w:rsidRPr="008A0915" w:rsidRDefault="0030168F" w:rsidP="008A0915">
      <w:pPr>
        <w:spacing w:after="0" w:line="240" w:lineRule="auto"/>
        <w:jc w:val="both"/>
        <w:rPr>
          <w:rFonts w:asciiTheme="majorBidi" w:hAnsiTheme="majorBidi" w:cstheme="majorBidi"/>
          <w:sz w:val="24"/>
          <w:szCs w:val="24"/>
        </w:rPr>
      </w:pPr>
      <w:r w:rsidRPr="008A0915">
        <w:rPr>
          <w:rFonts w:asciiTheme="majorBidi" w:hAnsiTheme="majorBidi" w:cstheme="majorBidi"/>
          <w:sz w:val="24"/>
          <w:szCs w:val="24"/>
        </w:rPr>
        <w:t xml:space="preserve">CIPD. (2020). </w:t>
      </w:r>
      <w:r w:rsidRPr="008A0915">
        <w:rPr>
          <w:rFonts w:asciiTheme="majorBidi" w:hAnsiTheme="majorBidi" w:cstheme="majorBidi"/>
          <w:i/>
          <w:iCs/>
          <w:sz w:val="24"/>
          <w:szCs w:val="24"/>
        </w:rPr>
        <w:t xml:space="preserve">People </w:t>
      </w:r>
      <w:r w:rsidR="008A0915" w:rsidRPr="008A0915">
        <w:rPr>
          <w:rFonts w:asciiTheme="majorBidi" w:hAnsiTheme="majorBidi" w:cstheme="majorBidi"/>
          <w:i/>
          <w:iCs/>
          <w:sz w:val="24"/>
          <w:szCs w:val="24"/>
        </w:rPr>
        <w:t>p</w:t>
      </w:r>
      <w:r w:rsidRPr="008A0915">
        <w:rPr>
          <w:rFonts w:asciiTheme="majorBidi" w:hAnsiTheme="majorBidi" w:cstheme="majorBidi"/>
          <w:i/>
          <w:iCs/>
          <w:sz w:val="24"/>
          <w:szCs w:val="24"/>
        </w:rPr>
        <w:t xml:space="preserve">rofession </w:t>
      </w:r>
      <w:r w:rsidR="008A0915" w:rsidRPr="008A0915">
        <w:rPr>
          <w:rFonts w:asciiTheme="majorBidi" w:hAnsiTheme="majorBidi" w:cstheme="majorBidi"/>
          <w:i/>
          <w:iCs/>
          <w:sz w:val="24"/>
          <w:szCs w:val="24"/>
        </w:rPr>
        <w:t>s</w:t>
      </w:r>
      <w:r w:rsidRPr="008A0915">
        <w:rPr>
          <w:rFonts w:asciiTheme="majorBidi" w:hAnsiTheme="majorBidi" w:cstheme="majorBidi"/>
          <w:i/>
          <w:iCs/>
          <w:sz w:val="24"/>
          <w:szCs w:val="24"/>
        </w:rPr>
        <w:t>urvey: UK and Ireland</w:t>
      </w:r>
      <w:r w:rsidRPr="008A0915">
        <w:rPr>
          <w:rFonts w:asciiTheme="majorBidi" w:hAnsiTheme="majorBidi" w:cstheme="majorBidi"/>
          <w:sz w:val="24"/>
          <w:szCs w:val="24"/>
        </w:rPr>
        <w:t>. London: Chartered Institute of Personnel and Development.</w:t>
      </w:r>
    </w:p>
    <w:p w14:paraId="52B9A4F9" w14:textId="36FAC68A" w:rsidR="0030168F" w:rsidRPr="008A0915" w:rsidRDefault="0030168F" w:rsidP="008A0915">
      <w:pPr>
        <w:spacing w:after="0" w:line="240" w:lineRule="auto"/>
        <w:jc w:val="both"/>
        <w:rPr>
          <w:rFonts w:asciiTheme="majorBidi" w:hAnsiTheme="majorBidi" w:cstheme="majorBidi"/>
          <w:sz w:val="24"/>
          <w:szCs w:val="24"/>
        </w:rPr>
      </w:pPr>
    </w:p>
    <w:p w14:paraId="1F4B3F99" w14:textId="70C2C3F3" w:rsidR="0030168F" w:rsidRDefault="0030168F" w:rsidP="008A0915">
      <w:pPr>
        <w:spacing w:after="0" w:line="240" w:lineRule="auto"/>
        <w:jc w:val="both"/>
        <w:rPr>
          <w:rFonts w:asciiTheme="majorBidi" w:hAnsiTheme="majorBidi" w:cstheme="majorBidi"/>
          <w:sz w:val="24"/>
          <w:szCs w:val="24"/>
        </w:rPr>
      </w:pPr>
      <w:r w:rsidRPr="008A0915">
        <w:rPr>
          <w:rFonts w:asciiTheme="majorBidi" w:hAnsiTheme="majorBidi" w:cstheme="majorBidi"/>
          <w:sz w:val="24"/>
          <w:szCs w:val="24"/>
        </w:rPr>
        <w:t xml:space="preserve">Cooke, F. L., Cooper, B., Bartram, T., Wang, J. &amp; Mei, H. (2016). Mapping the relationships between high-performance work systems, employee resilience and engagement: A study of the banking industry in China. </w:t>
      </w:r>
      <w:r w:rsidRPr="008A0915">
        <w:rPr>
          <w:rFonts w:asciiTheme="majorBidi" w:hAnsiTheme="majorBidi" w:cstheme="majorBidi"/>
          <w:i/>
          <w:sz w:val="24"/>
          <w:szCs w:val="24"/>
        </w:rPr>
        <w:t>The International Journal of Human Resource Management</w:t>
      </w:r>
      <w:r w:rsidRPr="008A0915">
        <w:rPr>
          <w:rFonts w:asciiTheme="majorBidi" w:hAnsiTheme="majorBidi" w:cstheme="majorBidi"/>
          <w:sz w:val="24"/>
          <w:szCs w:val="24"/>
        </w:rPr>
        <w:t>, 1-22.</w:t>
      </w:r>
    </w:p>
    <w:p w14:paraId="7AE42A8C" w14:textId="77777777" w:rsidR="008A0915" w:rsidRPr="008A0915" w:rsidRDefault="008A0915" w:rsidP="008A0915">
      <w:pPr>
        <w:spacing w:after="0" w:line="240" w:lineRule="auto"/>
        <w:jc w:val="both"/>
        <w:rPr>
          <w:rFonts w:asciiTheme="majorBidi" w:hAnsiTheme="majorBidi" w:cstheme="majorBidi"/>
          <w:sz w:val="24"/>
          <w:szCs w:val="24"/>
        </w:rPr>
      </w:pPr>
    </w:p>
    <w:p w14:paraId="5E0202E9" w14:textId="77777777" w:rsidR="0030168F" w:rsidRPr="008A0915" w:rsidRDefault="0030168F" w:rsidP="008A0915">
      <w:pPr>
        <w:spacing w:after="0" w:line="240" w:lineRule="auto"/>
        <w:jc w:val="both"/>
        <w:rPr>
          <w:rFonts w:asciiTheme="majorBidi" w:hAnsiTheme="majorBidi" w:cstheme="majorBidi"/>
          <w:sz w:val="24"/>
          <w:szCs w:val="24"/>
        </w:rPr>
      </w:pPr>
      <w:proofErr w:type="spellStart"/>
      <w:r w:rsidRPr="008A0915">
        <w:rPr>
          <w:rFonts w:asciiTheme="majorBidi" w:hAnsiTheme="majorBidi" w:cstheme="majorBidi"/>
          <w:sz w:val="24"/>
          <w:szCs w:val="24"/>
        </w:rPr>
        <w:t>DeMeuse</w:t>
      </w:r>
      <w:proofErr w:type="spellEnd"/>
      <w:r w:rsidRPr="008A0915">
        <w:rPr>
          <w:rFonts w:asciiTheme="majorBidi" w:hAnsiTheme="majorBidi" w:cstheme="majorBidi"/>
          <w:sz w:val="24"/>
          <w:szCs w:val="24"/>
        </w:rPr>
        <w:t xml:space="preserve">, K. P. (2017). Learning agility: Its evolution as a psychological construct and its empirical relationship to leader success. </w:t>
      </w:r>
      <w:r w:rsidRPr="008A0915">
        <w:rPr>
          <w:rFonts w:asciiTheme="majorBidi" w:hAnsiTheme="majorBidi" w:cstheme="majorBidi"/>
          <w:i/>
          <w:sz w:val="24"/>
          <w:szCs w:val="24"/>
        </w:rPr>
        <w:t>Consulting Psychology Journal: Practice and Research</w:t>
      </w:r>
      <w:r w:rsidRPr="008A0915">
        <w:rPr>
          <w:rFonts w:asciiTheme="majorBidi" w:hAnsiTheme="majorBidi" w:cstheme="majorBidi"/>
          <w:sz w:val="24"/>
          <w:szCs w:val="24"/>
        </w:rPr>
        <w:t>, 69, 4, 267-295.</w:t>
      </w:r>
    </w:p>
    <w:p w14:paraId="490112DA" w14:textId="77777777" w:rsidR="008A0915" w:rsidRDefault="008A0915" w:rsidP="008A0915">
      <w:pPr>
        <w:spacing w:after="0" w:line="240" w:lineRule="auto"/>
        <w:jc w:val="both"/>
        <w:rPr>
          <w:rFonts w:asciiTheme="majorBidi" w:hAnsiTheme="majorBidi" w:cstheme="majorBidi"/>
          <w:sz w:val="24"/>
          <w:szCs w:val="24"/>
        </w:rPr>
      </w:pPr>
    </w:p>
    <w:p w14:paraId="0E3686F4" w14:textId="1E414502" w:rsidR="0030168F" w:rsidRPr="008A0915" w:rsidRDefault="0030168F" w:rsidP="008A0915">
      <w:pPr>
        <w:spacing w:after="0" w:line="240" w:lineRule="auto"/>
        <w:jc w:val="both"/>
        <w:rPr>
          <w:rFonts w:asciiTheme="majorBidi" w:hAnsiTheme="majorBidi" w:cstheme="majorBidi"/>
          <w:i/>
          <w:sz w:val="24"/>
          <w:szCs w:val="24"/>
        </w:rPr>
      </w:pPr>
      <w:proofErr w:type="spellStart"/>
      <w:r w:rsidRPr="008A0915">
        <w:rPr>
          <w:rFonts w:asciiTheme="majorBidi" w:hAnsiTheme="majorBidi" w:cstheme="majorBidi"/>
          <w:sz w:val="24"/>
          <w:szCs w:val="24"/>
        </w:rPr>
        <w:t>DeMeuse</w:t>
      </w:r>
      <w:proofErr w:type="spellEnd"/>
      <w:r w:rsidRPr="008A0915">
        <w:rPr>
          <w:rFonts w:asciiTheme="majorBidi" w:hAnsiTheme="majorBidi" w:cstheme="majorBidi"/>
          <w:sz w:val="24"/>
          <w:szCs w:val="24"/>
        </w:rPr>
        <w:t xml:space="preserve">, K. P. (2015). </w:t>
      </w:r>
      <w:r w:rsidRPr="008A0915">
        <w:rPr>
          <w:rFonts w:asciiTheme="majorBidi" w:hAnsiTheme="majorBidi" w:cstheme="majorBidi"/>
          <w:i/>
          <w:sz w:val="24"/>
          <w:szCs w:val="24"/>
        </w:rPr>
        <w:t>Using science to identify future leaders: Part II - The measurement of learning agility</w:t>
      </w:r>
      <w:r w:rsidRPr="008A0915">
        <w:rPr>
          <w:rFonts w:asciiTheme="majorBidi" w:hAnsiTheme="majorBidi" w:cstheme="majorBidi"/>
          <w:sz w:val="24"/>
          <w:szCs w:val="24"/>
        </w:rPr>
        <w:t>. Wisconsin: Wisconsin Management Group.</w:t>
      </w:r>
    </w:p>
    <w:p w14:paraId="45378C4C" w14:textId="77777777" w:rsidR="008A0915" w:rsidRDefault="008A0915" w:rsidP="008A0915">
      <w:pPr>
        <w:spacing w:after="0" w:line="240" w:lineRule="auto"/>
        <w:jc w:val="both"/>
        <w:rPr>
          <w:rFonts w:asciiTheme="majorBidi" w:hAnsiTheme="majorBidi" w:cstheme="majorBidi"/>
          <w:sz w:val="24"/>
          <w:szCs w:val="24"/>
        </w:rPr>
      </w:pPr>
    </w:p>
    <w:p w14:paraId="5CE3FE1A" w14:textId="493D06B8" w:rsidR="0030168F" w:rsidRPr="008A0915" w:rsidRDefault="0030168F" w:rsidP="008A0915">
      <w:pPr>
        <w:spacing w:after="0" w:line="240" w:lineRule="auto"/>
        <w:jc w:val="both"/>
        <w:rPr>
          <w:rFonts w:asciiTheme="majorBidi" w:hAnsiTheme="majorBidi" w:cstheme="majorBidi"/>
          <w:sz w:val="24"/>
          <w:szCs w:val="24"/>
        </w:rPr>
      </w:pPr>
      <w:proofErr w:type="spellStart"/>
      <w:r w:rsidRPr="008A0915">
        <w:rPr>
          <w:rFonts w:asciiTheme="majorBidi" w:hAnsiTheme="majorBidi" w:cstheme="majorBidi"/>
          <w:sz w:val="24"/>
          <w:szCs w:val="24"/>
        </w:rPr>
        <w:t>DeMeuse</w:t>
      </w:r>
      <w:proofErr w:type="spellEnd"/>
      <w:r w:rsidRPr="008A0915">
        <w:rPr>
          <w:rFonts w:asciiTheme="majorBidi" w:hAnsiTheme="majorBidi" w:cstheme="majorBidi"/>
          <w:sz w:val="24"/>
          <w:szCs w:val="24"/>
        </w:rPr>
        <w:t xml:space="preserve">, K. P., Dai, G. &amp; </w:t>
      </w:r>
      <w:proofErr w:type="spellStart"/>
      <w:r w:rsidRPr="008A0915">
        <w:rPr>
          <w:rFonts w:asciiTheme="majorBidi" w:hAnsiTheme="majorBidi" w:cstheme="majorBidi"/>
          <w:sz w:val="24"/>
          <w:szCs w:val="24"/>
        </w:rPr>
        <w:t>Hallenbeck</w:t>
      </w:r>
      <w:proofErr w:type="spellEnd"/>
      <w:r w:rsidRPr="008A0915">
        <w:rPr>
          <w:rFonts w:asciiTheme="majorBidi" w:hAnsiTheme="majorBidi" w:cstheme="majorBidi"/>
          <w:sz w:val="24"/>
          <w:szCs w:val="24"/>
        </w:rPr>
        <w:t xml:space="preserve">, G. S. (2010). Learning agility: A construct whose time has come. </w:t>
      </w:r>
      <w:r w:rsidRPr="008A0915">
        <w:rPr>
          <w:rFonts w:asciiTheme="majorBidi" w:hAnsiTheme="majorBidi" w:cstheme="majorBidi"/>
          <w:i/>
          <w:sz w:val="24"/>
          <w:szCs w:val="24"/>
        </w:rPr>
        <w:t>Consulting Psychology Journal: Practice and Research</w:t>
      </w:r>
      <w:r w:rsidRPr="008A0915">
        <w:rPr>
          <w:rFonts w:asciiTheme="majorBidi" w:hAnsiTheme="majorBidi" w:cstheme="majorBidi"/>
          <w:sz w:val="24"/>
          <w:szCs w:val="24"/>
        </w:rPr>
        <w:t>, 62, 119-130.</w:t>
      </w:r>
    </w:p>
    <w:p w14:paraId="5A71C844" w14:textId="77777777" w:rsidR="008A0915" w:rsidRDefault="008A0915" w:rsidP="008A0915">
      <w:pPr>
        <w:autoSpaceDE w:val="0"/>
        <w:autoSpaceDN w:val="0"/>
        <w:adjustRightInd w:val="0"/>
        <w:spacing w:after="0" w:line="240" w:lineRule="auto"/>
        <w:jc w:val="both"/>
        <w:rPr>
          <w:rFonts w:asciiTheme="majorBidi" w:hAnsiTheme="majorBidi" w:cstheme="majorBidi"/>
          <w:sz w:val="24"/>
          <w:szCs w:val="24"/>
        </w:rPr>
      </w:pPr>
    </w:p>
    <w:p w14:paraId="741DA63A" w14:textId="7F0E1613" w:rsidR="0030168F" w:rsidRPr="008A0915" w:rsidRDefault="0030168F" w:rsidP="008A0915">
      <w:pPr>
        <w:autoSpaceDE w:val="0"/>
        <w:autoSpaceDN w:val="0"/>
        <w:adjustRightInd w:val="0"/>
        <w:spacing w:after="0" w:line="240" w:lineRule="auto"/>
        <w:jc w:val="both"/>
        <w:rPr>
          <w:rFonts w:asciiTheme="majorBidi" w:hAnsiTheme="majorBidi" w:cstheme="majorBidi"/>
          <w:i/>
          <w:iCs/>
          <w:sz w:val="24"/>
          <w:szCs w:val="24"/>
        </w:rPr>
      </w:pPr>
      <w:r w:rsidRPr="008A0915">
        <w:rPr>
          <w:rFonts w:asciiTheme="majorBidi" w:hAnsiTheme="majorBidi" w:cstheme="majorBidi"/>
          <w:sz w:val="24"/>
          <w:szCs w:val="24"/>
        </w:rPr>
        <w:t xml:space="preserve">De Meuse, K. P. &amp; Feng, S. (2015). </w:t>
      </w:r>
      <w:r w:rsidRPr="008A0915">
        <w:rPr>
          <w:rFonts w:asciiTheme="majorBidi" w:hAnsiTheme="majorBidi" w:cstheme="majorBidi"/>
          <w:i/>
          <w:iCs/>
          <w:sz w:val="24"/>
          <w:szCs w:val="24"/>
        </w:rPr>
        <w:t>The development and validation of the TALENTx7 Assessment: Psychological measure of learning agility</w:t>
      </w:r>
      <w:r w:rsidRPr="008A0915">
        <w:rPr>
          <w:rFonts w:asciiTheme="majorBidi" w:hAnsiTheme="majorBidi" w:cstheme="majorBidi"/>
          <w:sz w:val="24"/>
          <w:szCs w:val="24"/>
        </w:rPr>
        <w:t>. Shanghai: Leader’s Gene Consulting.</w:t>
      </w:r>
    </w:p>
    <w:p w14:paraId="1EB75998" w14:textId="77777777" w:rsidR="008A0915" w:rsidRDefault="008A0915" w:rsidP="008A0915">
      <w:pPr>
        <w:spacing w:after="0" w:line="240" w:lineRule="auto"/>
        <w:jc w:val="both"/>
        <w:rPr>
          <w:rFonts w:asciiTheme="majorBidi" w:hAnsiTheme="majorBidi" w:cstheme="majorBidi"/>
          <w:sz w:val="24"/>
          <w:szCs w:val="24"/>
        </w:rPr>
      </w:pPr>
    </w:p>
    <w:p w14:paraId="12B9CCBA" w14:textId="5A1CD229" w:rsidR="0030168F" w:rsidRPr="008A0915" w:rsidRDefault="0030168F" w:rsidP="008A0915">
      <w:pPr>
        <w:spacing w:after="0" w:line="240" w:lineRule="auto"/>
        <w:jc w:val="both"/>
        <w:rPr>
          <w:rFonts w:asciiTheme="majorBidi" w:hAnsiTheme="majorBidi" w:cstheme="majorBidi"/>
          <w:sz w:val="24"/>
          <w:szCs w:val="24"/>
        </w:rPr>
      </w:pPr>
      <w:r w:rsidRPr="008A0915">
        <w:rPr>
          <w:rFonts w:asciiTheme="majorBidi" w:hAnsiTheme="majorBidi" w:cstheme="majorBidi"/>
          <w:sz w:val="24"/>
          <w:szCs w:val="24"/>
        </w:rPr>
        <w:t xml:space="preserve">Den Hartog, D. N. &amp; </w:t>
      </w:r>
      <w:proofErr w:type="spellStart"/>
      <w:r w:rsidRPr="008A0915">
        <w:rPr>
          <w:rFonts w:asciiTheme="majorBidi" w:hAnsiTheme="majorBidi" w:cstheme="majorBidi"/>
          <w:sz w:val="24"/>
          <w:szCs w:val="24"/>
        </w:rPr>
        <w:t>Verburg</w:t>
      </w:r>
      <w:proofErr w:type="spellEnd"/>
      <w:r w:rsidRPr="008A0915">
        <w:rPr>
          <w:rFonts w:asciiTheme="majorBidi" w:hAnsiTheme="majorBidi" w:cstheme="majorBidi"/>
          <w:sz w:val="24"/>
          <w:szCs w:val="24"/>
        </w:rPr>
        <w:t xml:space="preserve">, R. M. (2004). High performance work systems, organisational </w:t>
      </w:r>
      <w:proofErr w:type="gramStart"/>
      <w:r w:rsidRPr="008A0915">
        <w:rPr>
          <w:rFonts w:asciiTheme="majorBidi" w:hAnsiTheme="majorBidi" w:cstheme="majorBidi"/>
          <w:sz w:val="24"/>
          <w:szCs w:val="24"/>
        </w:rPr>
        <w:t>culture</w:t>
      </w:r>
      <w:proofErr w:type="gramEnd"/>
      <w:r w:rsidRPr="008A0915">
        <w:rPr>
          <w:rFonts w:asciiTheme="majorBidi" w:hAnsiTheme="majorBidi" w:cstheme="majorBidi"/>
          <w:sz w:val="24"/>
          <w:szCs w:val="24"/>
        </w:rPr>
        <w:t xml:space="preserve"> and firm effectiveness. </w:t>
      </w:r>
      <w:r w:rsidRPr="008A0915">
        <w:rPr>
          <w:rFonts w:asciiTheme="majorBidi" w:hAnsiTheme="majorBidi" w:cstheme="majorBidi"/>
          <w:i/>
          <w:iCs/>
          <w:sz w:val="24"/>
          <w:szCs w:val="24"/>
        </w:rPr>
        <w:t>Human Resource Management Journal</w:t>
      </w:r>
      <w:r w:rsidRPr="008A0915">
        <w:rPr>
          <w:rFonts w:asciiTheme="majorBidi" w:hAnsiTheme="majorBidi" w:cstheme="majorBidi"/>
          <w:sz w:val="24"/>
          <w:szCs w:val="24"/>
        </w:rPr>
        <w:t>, 14. 55-78.</w:t>
      </w:r>
    </w:p>
    <w:p w14:paraId="209685E2" w14:textId="77777777" w:rsidR="008A0915" w:rsidRDefault="008A0915" w:rsidP="008A0915">
      <w:pPr>
        <w:spacing w:after="0" w:line="240" w:lineRule="auto"/>
        <w:jc w:val="both"/>
        <w:rPr>
          <w:rFonts w:asciiTheme="majorBidi" w:hAnsiTheme="majorBidi" w:cstheme="majorBidi"/>
          <w:sz w:val="24"/>
          <w:szCs w:val="24"/>
        </w:rPr>
      </w:pPr>
    </w:p>
    <w:p w14:paraId="77EFBF17" w14:textId="7AF4E8DE" w:rsidR="0030168F" w:rsidRPr="008A0915" w:rsidRDefault="0030168F" w:rsidP="008A0915">
      <w:pPr>
        <w:spacing w:after="0" w:line="240" w:lineRule="auto"/>
        <w:jc w:val="both"/>
        <w:rPr>
          <w:rFonts w:asciiTheme="majorBidi" w:hAnsiTheme="majorBidi" w:cstheme="majorBidi"/>
          <w:sz w:val="24"/>
          <w:szCs w:val="24"/>
        </w:rPr>
      </w:pPr>
      <w:proofErr w:type="spellStart"/>
      <w:r w:rsidRPr="008A0915">
        <w:rPr>
          <w:rFonts w:asciiTheme="majorBidi" w:hAnsiTheme="majorBidi" w:cstheme="majorBidi"/>
          <w:sz w:val="24"/>
          <w:szCs w:val="24"/>
        </w:rPr>
        <w:t>DeRue</w:t>
      </w:r>
      <w:proofErr w:type="spellEnd"/>
      <w:r w:rsidRPr="008A0915">
        <w:rPr>
          <w:rFonts w:asciiTheme="majorBidi" w:hAnsiTheme="majorBidi" w:cstheme="majorBidi"/>
          <w:sz w:val="24"/>
          <w:szCs w:val="24"/>
        </w:rPr>
        <w:t xml:space="preserve">, D. S., Ashford, S. J. &amp; Myers, C. G. (2012). Learning agility: In search of conceptual clarity and theoretical grounding. </w:t>
      </w:r>
      <w:r w:rsidRPr="008A0915">
        <w:rPr>
          <w:rFonts w:asciiTheme="majorBidi" w:hAnsiTheme="majorBidi" w:cstheme="majorBidi"/>
          <w:i/>
          <w:sz w:val="24"/>
          <w:szCs w:val="24"/>
        </w:rPr>
        <w:t>Industrial and Organizational Psychology: Perspectives on Science and Practice</w:t>
      </w:r>
      <w:r w:rsidRPr="008A0915">
        <w:rPr>
          <w:rFonts w:asciiTheme="majorBidi" w:hAnsiTheme="majorBidi" w:cstheme="majorBidi"/>
          <w:sz w:val="24"/>
          <w:szCs w:val="24"/>
        </w:rPr>
        <w:t>, 5, 258-279.</w:t>
      </w:r>
    </w:p>
    <w:p w14:paraId="5B1D5DF2" w14:textId="77777777" w:rsidR="008A0915" w:rsidRDefault="008A0915" w:rsidP="008A0915">
      <w:pPr>
        <w:spacing w:after="0" w:line="240" w:lineRule="auto"/>
        <w:jc w:val="both"/>
        <w:rPr>
          <w:rFonts w:asciiTheme="majorBidi" w:hAnsiTheme="majorBidi" w:cstheme="majorBidi"/>
          <w:sz w:val="24"/>
          <w:szCs w:val="24"/>
        </w:rPr>
      </w:pPr>
    </w:p>
    <w:p w14:paraId="1AF67ABF" w14:textId="499B050B" w:rsidR="0030168F" w:rsidRPr="008A0915" w:rsidRDefault="0030168F" w:rsidP="008A0915">
      <w:pPr>
        <w:spacing w:after="0" w:line="240" w:lineRule="auto"/>
        <w:jc w:val="both"/>
        <w:rPr>
          <w:rFonts w:asciiTheme="majorBidi" w:hAnsiTheme="majorBidi" w:cstheme="majorBidi"/>
          <w:sz w:val="24"/>
          <w:szCs w:val="24"/>
        </w:rPr>
      </w:pPr>
      <w:r w:rsidRPr="008A0915">
        <w:rPr>
          <w:rFonts w:asciiTheme="majorBidi" w:hAnsiTheme="majorBidi" w:cstheme="majorBidi"/>
          <w:sz w:val="24"/>
          <w:szCs w:val="24"/>
        </w:rPr>
        <w:t xml:space="preserve">Dries, N., </w:t>
      </w:r>
      <w:proofErr w:type="spellStart"/>
      <w:r w:rsidRPr="008A0915">
        <w:rPr>
          <w:rFonts w:asciiTheme="majorBidi" w:hAnsiTheme="majorBidi" w:cstheme="majorBidi"/>
          <w:sz w:val="24"/>
          <w:szCs w:val="24"/>
        </w:rPr>
        <w:t>Vantilborgh</w:t>
      </w:r>
      <w:proofErr w:type="spellEnd"/>
      <w:r w:rsidRPr="008A0915">
        <w:rPr>
          <w:rFonts w:asciiTheme="majorBidi" w:hAnsiTheme="majorBidi" w:cstheme="majorBidi"/>
          <w:sz w:val="24"/>
          <w:szCs w:val="24"/>
        </w:rPr>
        <w:t xml:space="preserve">, T. &amp; </w:t>
      </w:r>
      <w:proofErr w:type="spellStart"/>
      <w:r w:rsidRPr="008A0915">
        <w:rPr>
          <w:rFonts w:asciiTheme="majorBidi" w:hAnsiTheme="majorBidi" w:cstheme="majorBidi"/>
          <w:sz w:val="24"/>
          <w:szCs w:val="24"/>
        </w:rPr>
        <w:t>Pepermans</w:t>
      </w:r>
      <w:proofErr w:type="spellEnd"/>
      <w:r w:rsidRPr="008A0915">
        <w:rPr>
          <w:rFonts w:asciiTheme="majorBidi" w:hAnsiTheme="majorBidi" w:cstheme="majorBidi"/>
          <w:sz w:val="24"/>
          <w:szCs w:val="24"/>
        </w:rPr>
        <w:t xml:space="preserve">, R. (2012). The role of learning agility and career variety in the identification and development of high potential employees. </w:t>
      </w:r>
      <w:r w:rsidRPr="008A0915">
        <w:rPr>
          <w:rFonts w:asciiTheme="majorBidi" w:hAnsiTheme="majorBidi" w:cstheme="majorBidi"/>
          <w:i/>
          <w:sz w:val="24"/>
          <w:szCs w:val="24"/>
        </w:rPr>
        <w:t>Personnel Review</w:t>
      </w:r>
      <w:r w:rsidRPr="008A0915">
        <w:rPr>
          <w:rFonts w:asciiTheme="majorBidi" w:hAnsiTheme="majorBidi" w:cstheme="majorBidi"/>
          <w:sz w:val="24"/>
          <w:szCs w:val="24"/>
        </w:rPr>
        <w:t>, 41, 340-358.</w:t>
      </w:r>
    </w:p>
    <w:p w14:paraId="10786340" w14:textId="77777777" w:rsidR="0030168F" w:rsidRPr="008A0915" w:rsidRDefault="0030168F" w:rsidP="008A0915">
      <w:pPr>
        <w:spacing w:after="0" w:line="240" w:lineRule="auto"/>
        <w:rPr>
          <w:rFonts w:asciiTheme="majorBidi" w:hAnsiTheme="majorBidi" w:cstheme="majorBidi"/>
          <w:sz w:val="24"/>
          <w:szCs w:val="24"/>
        </w:rPr>
      </w:pPr>
    </w:p>
    <w:p w14:paraId="4D9F6D0E" w14:textId="284FB55E" w:rsidR="0030168F" w:rsidRPr="008A0915" w:rsidRDefault="0030168F" w:rsidP="008A0915">
      <w:pPr>
        <w:spacing w:after="0" w:line="240" w:lineRule="auto"/>
        <w:jc w:val="both"/>
        <w:rPr>
          <w:rFonts w:asciiTheme="majorBidi" w:hAnsiTheme="majorBidi" w:cstheme="majorBidi"/>
          <w:sz w:val="24"/>
          <w:szCs w:val="24"/>
        </w:rPr>
      </w:pPr>
      <w:proofErr w:type="spellStart"/>
      <w:r w:rsidRPr="008A0915">
        <w:rPr>
          <w:rFonts w:asciiTheme="majorBidi" w:hAnsiTheme="majorBidi" w:cstheme="majorBidi"/>
          <w:sz w:val="24"/>
          <w:szCs w:val="24"/>
        </w:rPr>
        <w:t>Posthuma</w:t>
      </w:r>
      <w:proofErr w:type="spellEnd"/>
      <w:r w:rsidRPr="008A0915">
        <w:rPr>
          <w:rFonts w:asciiTheme="majorBidi" w:hAnsiTheme="majorBidi" w:cstheme="majorBidi"/>
          <w:sz w:val="24"/>
          <w:szCs w:val="24"/>
        </w:rPr>
        <w:t>, R. A., Campion</w:t>
      </w:r>
      <w:r w:rsidR="008A0915">
        <w:rPr>
          <w:rFonts w:asciiTheme="majorBidi" w:hAnsiTheme="majorBidi" w:cstheme="majorBidi"/>
          <w:sz w:val="24"/>
          <w:szCs w:val="24"/>
        </w:rPr>
        <w:t>,</w:t>
      </w:r>
      <w:r w:rsidRPr="008A0915">
        <w:rPr>
          <w:rFonts w:asciiTheme="majorBidi" w:hAnsiTheme="majorBidi" w:cstheme="majorBidi"/>
          <w:sz w:val="24"/>
          <w:szCs w:val="24"/>
        </w:rPr>
        <w:t xml:space="preserve"> M. C., </w:t>
      </w:r>
      <w:proofErr w:type="spellStart"/>
      <w:r w:rsidRPr="008A0915">
        <w:rPr>
          <w:rFonts w:asciiTheme="majorBidi" w:hAnsiTheme="majorBidi" w:cstheme="majorBidi"/>
          <w:sz w:val="24"/>
          <w:szCs w:val="24"/>
        </w:rPr>
        <w:t>Masimova</w:t>
      </w:r>
      <w:proofErr w:type="spellEnd"/>
      <w:r w:rsidRPr="008A0915">
        <w:rPr>
          <w:rFonts w:asciiTheme="majorBidi" w:hAnsiTheme="majorBidi" w:cstheme="majorBidi"/>
          <w:sz w:val="24"/>
          <w:szCs w:val="24"/>
        </w:rPr>
        <w:t xml:space="preserve"> M. &amp; Campion</w:t>
      </w:r>
      <w:r w:rsidR="008A0915">
        <w:rPr>
          <w:rFonts w:asciiTheme="majorBidi" w:hAnsiTheme="majorBidi" w:cstheme="majorBidi"/>
          <w:sz w:val="24"/>
          <w:szCs w:val="24"/>
        </w:rPr>
        <w:t xml:space="preserve">, </w:t>
      </w:r>
      <w:r w:rsidRPr="008A0915">
        <w:rPr>
          <w:rFonts w:asciiTheme="majorBidi" w:hAnsiTheme="majorBidi" w:cstheme="majorBidi"/>
          <w:sz w:val="24"/>
          <w:szCs w:val="24"/>
        </w:rPr>
        <w:t xml:space="preserve">M. A. (2013). A </w:t>
      </w:r>
      <w:proofErr w:type="gramStart"/>
      <w:r w:rsidR="008A0915">
        <w:rPr>
          <w:rFonts w:asciiTheme="majorBidi" w:hAnsiTheme="majorBidi" w:cstheme="majorBidi"/>
          <w:sz w:val="24"/>
          <w:szCs w:val="24"/>
        </w:rPr>
        <w:t>h</w:t>
      </w:r>
      <w:r w:rsidRPr="008A0915">
        <w:rPr>
          <w:rFonts w:asciiTheme="majorBidi" w:hAnsiTheme="majorBidi" w:cstheme="majorBidi"/>
          <w:sz w:val="24"/>
          <w:szCs w:val="24"/>
        </w:rPr>
        <w:t xml:space="preserve">igh </w:t>
      </w:r>
      <w:r w:rsidR="008A0915">
        <w:rPr>
          <w:rFonts w:asciiTheme="majorBidi" w:hAnsiTheme="majorBidi" w:cstheme="majorBidi"/>
          <w:sz w:val="24"/>
          <w:szCs w:val="24"/>
        </w:rPr>
        <w:t>p</w:t>
      </w:r>
      <w:r w:rsidRPr="008A0915">
        <w:rPr>
          <w:rFonts w:asciiTheme="majorBidi" w:hAnsiTheme="majorBidi" w:cstheme="majorBidi"/>
          <w:sz w:val="24"/>
          <w:szCs w:val="24"/>
        </w:rPr>
        <w:t>erformance</w:t>
      </w:r>
      <w:proofErr w:type="gramEnd"/>
      <w:r w:rsidRPr="008A0915">
        <w:rPr>
          <w:rFonts w:asciiTheme="majorBidi" w:hAnsiTheme="majorBidi" w:cstheme="majorBidi"/>
          <w:sz w:val="24"/>
          <w:szCs w:val="24"/>
        </w:rPr>
        <w:t xml:space="preserve"> </w:t>
      </w:r>
      <w:r w:rsidR="008A0915">
        <w:rPr>
          <w:rFonts w:asciiTheme="majorBidi" w:hAnsiTheme="majorBidi" w:cstheme="majorBidi"/>
          <w:sz w:val="24"/>
          <w:szCs w:val="24"/>
        </w:rPr>
        <w:t>w</w:t>
      </w:r>
      <w:r w:rsidRPr="008A0915">
        <w:rPr>
          <w:rFonts w:asciiTheme="majorBidi" w:hAnsiTheme="majorBidi" w:cstheme="majorBidi"/>
          <w:sz w:val="24"/>
          <w:szCs w:val="24"/>
        </w:rPr>
        <w:t xml:space="preserve">ork </w:t>
      </w:r>
      <w:r w:rsidR="008A0915">
        <w:rPr>
          <w:rFonts w:asciiTheme="majorBidi" w:hAnsiTheme="majorBidi" w:cstheme="majorBidi"/>
          <w:sz w:val="24"/>
          <w:szCs w:val="24"/>
        </w:rPr>
        <w:t>p</w:t>
      </w:r>
      <w:r w:rsidRPr="008A0915">
        <w:rPr>
          <w:rFonts w:asciiTheme="majorBidi" w:hAnsiTheme="majorBidi" w:cstheme="majorBidi"/>
          <w:sz w:val="24"/>
          <w:szCs w:val="24"/>
        </w:rPr>
        <w:t xml:space="preserve">ractices </w:t>
      </w:r>
      <w:r w:rsidR="008A0915">
        <w:rPr>
          <w:rFonts w:asciiTheme="majorBidi" w:hAnsiTheme="majorBidi" w:cstheme="majorBidi"/>
          <w:sz w:val="24"/>
          <w:szCs w:val="24"/>
        </w:rPr>
        <w:t>t</w:t>
      </w:r>
      <w:r w:rsidRPr="008A0915">
        <w:rPr>
          <w:rFonts w:asciiTheme="majorBidi" w:hAnsiTheme="majorBidi" w:cstheme="majorBidi"/>
          <w:sz w:val="24"/>
          <w:szCs w:val="24"/>
        </w:rPr>
        <w:t xml:space="preserve">axonomy: Integrating the </w:t>
      </w:r>
      <w:r w:rsidR="008A0915">
        <w:rPr>
          <w:rFonts w:asciiTheme="majorBidi" w:hAnsiTheme="majorBidi" w:cstheme="majorBidi"/>
          <w:sz w:val="24"/>
          <w:szCs w:val="24"/>
        </w:rPr>
        <w:t>l</w:t>
      </w:r>
      <w:r w:rsidRPr="008A0915">
        <w:rPr>
          <w:rFonts w:asciiTheme="majorBidi" w:hAnsiTheme="majorBidi" w:cstheme="majorBidi"/>
          <w:sz w:val="24"/>
          <w:szCs w:val="24"/>
        </w:rPr>
        <w:t xml:space="preserve">iterature and </w:t>
      </w:r>
      <w:r w:rsidR="008A0915">
        <w:rPr>
          <w:rFonts w:asciiTheme="majorBidi" w:hAnsiTheme="majorBidi" w:cstheme="majorBidi"/>
          <w:sz w:val="24"/>
          <w:szCs w:val="24"/>
        </w:rPr>
        <w:t>d</w:t>
      </w:r>
      <w:r w:rsidRPr="008A0915">
        <w:rPr>
          <w:rFonts w:asciiTheme="majorBidi" w:hAnsiTheme="majorBidi" w:cstheme="majorBidi"/>
          <w:sz w:val="24"/>
          <w:szCs w:val="24"/>
        </w:rPr>
        <w:t xml:space="preserve">irecting </w:t>
      </w:r>
      <w:r w:rsidR="008A0915">
        <w:rPr>
          <w:rFonts w:asciiTheme="majorBidi" w:hAnsiTheme="majorBidi" w:cstheme="majorBidi"/>
          <w:sz w:val="24"/>
          <w:szCs w:val="24"/>
        </w:rPr>
        <w:t>f</w:t>
      </w:r>
      <w:r w:rsidRPr="008A0915">
        <w:rPr>
          <w:rFonts w:asciiTheme="majorBidi" w:hAnsiTheme="majorBidi" w:cstheme="majorBidi"/>
          <w:sz w:val="24"/>
          <w:szCs w:val="24"/>
        </w:rPr>
        <w:t xml:space="preserve">uture </w:t>
      </w:r>
      <w:r w:rsidR="008A0915">
        <w:rPr>
          <w:rFonts w:asciiTheme="majorBidi" w:hAnsiTheme="majorBidi" w:cstheme="majorBidi"/>
          <w:sz w:val="24"/>
          <w:szCs w:val="24"/>
        </w:rPr>
        <w:t>r</w:t>
      </w:r>
      <w:r w:rsidRPr="008A0915">
        <w:rPr>
          <w:rFonts w:asciiTheme="majorBidi" w:hAnsiTheme="majorBidi" w:cstheme="majorBidi"/>
          <w:sz w:val="24"/>
          <w:szCs w:val="24"/>
        </w:rPr>
        <w:t>esearch</w:t>
      </w:r>
      <w:r w:rsidR="008A0915">
        <w:rPr>
          <w:rFonts w:asciiTheme="majorBidi" w:hAnsiTheme="majorBidi" w:cstheme="majorBidi"/>
          <w:sz w:val="24"/>
          <w:szCs w:val="24"/>
        </w:rPr>
        <w:t xml:space="preserve">. </w:t>
      </w:r>
      <w:r w:rsidR="008A0915" w:rsidRPr="008A0915">
        <w:rPr>
          <w:rFonts w:asciiTheme="majorBidi" w:hAnsiTheme="majorBidi" w:cstheme="majorBidi"/>
          <w:i/>
          <w:iCs/>
          <w:sz w:val="24"/>
          <w:szCs w:val="24"/>
        </w:rPr>
        <w:t>Journal of Management</w:t>
      </w:r>
      <w:r w:rsidR="008A0915">
        <w:rPr>
          <w:rFonts w:asciiTheme="majorBidi" w:hAnsiTheme="majorBidi" w:cstheme="majorBidi"/>
          <w:sz w:val="24"/>
          <w:szCs w:val="24"/>
        </w:rPr>
        <w:t xml:space="preserve">, </w:t>
      </w:r>
      <w:r w:rsidRPr="008A0915">
        <w:rPr>
          <w:rFonts w:asciiTheme="majorBidi" w:hAnsiTheme="majorBidi" w:cstheme="majorBidi"/>
          <w:sz w:val="24"/>
          <w:szCs w:val="24"/>
        </w:rPr>
        <w:t>39, 1184-1220.</w:t>
      </w:r>
    </w:p>
    <w:sectPr w:rsidR="0030168F" w:rsidRPr="008A0915" w:rsidSect="00894AF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DDFF" w14:textId="77777777" w:rsidR="00146A18" w:rsidRDefault="00146A18" w:rsidP="005A52BF">
      <w:pPr>
        <w:spacing w:after="0" w:line="240" w:lineRule="auto"/>
      </w:pPr>
      <w:r>
        <w:separator/>
      </w:r>
    </w:p>
  </w:endnote>
  <w:endnote w:type="continuationSeparator" w:id="0">
    <w:p w14:paraId="0B209EB3" w14:textId="77777777" w:rsidR="00146A18" w:rsidRDefault="00146A18" w:rsidP="005A5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Ital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imes"/>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456125"/>
      <w:docPartObj>
        <w:docPartGallery w:val="Page Numbers (Bottom of Page)"/>
        <w:docPartUnique/>
      </w:docPartObj>
    </w:sdtPr>
    <w:sdtContent>
      <w:p w14:paraId="350E75EB" w14:textId="77777777" w:rsidR="004510F3" w:rsidRPr="00D34DD1" w:rsidRDefault="004510F3">
        <w:pPr>
          <w:pStyle w:val="Footer"/>
          <w:jc w:val="right"/>
          <w:rPr>
            <w:rFonts w:ascii="Times New Roman" w:hAnsi="Times New Roman" w:cs="Times New Roman"/>
          </w:rPr>
        </w:pPr>
        <w:r w:rsidRPr="00D34DD1">
          <w:rPr>
            <w:rFonts w:ascii="Times New Roman" w:hAnsi="Times New Roman" w:cs="Times New Roman"/>
          </w:rPr>
          <w:fldChar w:fldCharType="begin"/>
        </w:r>
        <w:r w:rsidRPr="00D34DD1">
          <w:rPr>
            <w:rFonts w:ascii="Times New Roman" w:hAnsi="Times New Roman" w:cs="Times New Roman"/>
          </w:rPr>
          <w:instrText xml:space="preserve"> PAGE   \* MERGEFORMAT </w:instrText>
        </w:r>
        <w:r w:rsidRPr="00D34DD1">
          <w:rPr>
            <w:rFonts w:ascii="Times New Roman" w:hAnsi="Times New Roman" w:cs="Times New Roman"/>
          </w:rPr>
          <w:fldChar w:fldCharType="separate"/>
        </w:r>
        <w:r w:rsidRPr="00D34DD1">
          <w:rPr>
            <w:rFonts w:ascii="Times New Roman" w:hAnsi="Times New Roman" w:cs="Times New Roman"/>
            <w:noProof/>
          </w:rPr>
          <w:t>39</w:t>
        </w:r>
        <w:r w:rsidRPr="00D34DD1">
          <w:rPr>
            <w:rFonts w:ascii="Times New Roman" w:hAnsi="Times New Roman" w:cs="Times New Roman"/>
            <w:noProof/>
          </w:rPr>
          <w:fldChar w:fldCharType="end"/>
        </w:r>
      </w:p>
    </w:sdtContent>
  </w:sdt>
  <w:p w14:paraId="350E75EC" w14:textId="77777777" w:rsidR="004510F3" w:rsidRPr="00D34DD1" w:rsidRDefault="004510F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7BB4" w14:textId="77777777" w:rsidR="00146A18" w:rsidRDefault="00146A18" w:rsidP="005A52BF">
      <w:pPr>
        <w:spacing w:after="0" w:line="240" w:lineRule="auto"/>
      </w:pPr>
      <w:r>
        <w:separator/>
      </w:r>
    </w:p>
  </w:footnote>
  <w:footnote w:type="continuationSeparator" w:id="0">
    <w:p w14:paraId="2A57A4F9" w14:textId="77777777" w:rsidR="00146A18" w:rsidRDefault="00146A18" w:rsidP="005A5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A2E0" w14:textId="13369EF6" w:rsidR="008A0915" w:rsidRPr="00D34DD1" w:rsidRDefault="004510F3" w:rsidP="008A0915">
    <w:pPr>
      <w:pStyle w:val="Header"/>
      <w:rPr>
        <w:rFonts w:ascii="Times New Roman" w:hAnsi="Times New Roman" w:cs="Times New Roman"/>
        <w:sz w:val="24"/>
        <w:szCs w:val="24"/>
        <w:u w:val="single"/>
      </w:rPr>
    </w:pPr>
    <w:r w:rsidRPr="00D34DD1">
      <w:rPr>
        <w:rFonts w:ascii="Times New Roman" w:hAnsi="Times New Roman" w:cs="Times New Roman"/>
        <w:sz w:val="24"/>
        <w:szCs w:val="24"/>
        <w:u w:val="single"/>
      </w:rPr>
      <w:t>Developmental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4ED"/>
    <w:multiLevelType w:val="hybridMultilevel"/>
    <w:tmpl w:val="4DE4BA4C"/>
    <w:lvl w:ilvl="0" w:tplc="BF7468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35854"/>
    <w:multiLevelType w:val="hybridMultilevel"/>
    <w:tmpl w:val="BF802098"/>
    <w:lvl w:ilvl="0" w:tplc="B32AE3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24F2C"/>
    <w:multiLevelType w:val="hybridMultilevel"/>
    <w:tmpl w:val="34D41FFA"/>
    <w:lvl w:ilvl="0" w:tplc="75F81894">
      <w:start w:val="1"/>
      <w:numFmt w:val="decimal"/>
      <w:lvlText w:val="%1."/>
      <w:lvlJc w:val="left"/>
      <w:pPr>
        <w:ind w:left="720" w:hanging="360"/>
      </w:pPr>
      <w:rPr>
        <w:rFonts w:cs="Times-Italic"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B76D1"/>
    <w:multiLevelType w:val="hybridMultilevel"/>
    <w:tmpl w:val="0672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D1705"/>
    <w:multiLevelType w:val="hybridMultilevel"/>
    <w:tmpl w:val="BBC4D8C6"/>
    <w:lvl w:ilvl="0" w:tplc="A61AB1AC">
      <w:start w:val="1"/>
      <w:numFmt w:val="bullet"/>
      <w:lvlText w:val="•"/>
      <w:lvlJc w:val="left"/>
      <w:pPr>
        <w:tabs>
          <w:tab w:val="num" w:pos="720"/>
        </w:tabs>
        <w:ind w:left="720" w:hanging="360"/>
      </w:pPr>
      <w:rPr>
        <w:rFonts w:ascii="Arial" w:hAnsi="Arial" w:hint="default"/>
      </w:rPr>
    </w:lvl>
    <w:lvl w:ilvl="1" w:tplc="9DEE4F56" w:tentative="1">
      <w:start w:val="1"/>
      <w:numFmt w:val="bullet"/>
      <w:lvlText w:val="•"/>
      <w:lvlJc w:val="left"/>
      <w:pPr>
        <w:tabs>
          <w:tab w:val="num" w:pos="1440"/>
        </w:tabs>
        <w:ind w:left="1440" w:hanging="360"/>
      </w:pPr>
      <w:rPr>
        <w:rFonts w:ascii="Arial" w:hAnsi="Arial" w:hint="default"/>
      </w:rPr>
    </w:lvl>
    <w:lvl w:ilvl="2" w:tplc="20F4AD34" w:tentative="1">
      <w:start w:val="1"/>
      <w:numFmt w:val="bullet"/>
      <w:lvlText w:val="•"/>
      <w:lvlJc w:val="left"/>
      <w:pPr>
        <w:tabs>
          <w:tab w:val="num" w:pos="2160"/>
        </w:tabs>
        <w:ind w:left="2160" w:hanging="360"/>
      </w:pPr>
      <w:rPr>
        <w:rFonts w:ascii="Arial" w:hAnsi="Arial" w:hint="default"/>
      </w:rPr>
    </w:lvl>
    <w:lvl w:ilvl="3" w:tplc="1D000098" w:tentative="1">
      <w:start w:val="1"/>
      <w:numFmt w:val="bullet"/>
      <w:lvlText w:val="•"/>
      <w:lvlJc w:val="left"/>
      <w:pPr>
        <w:tabs>
          <w:tab w:val="num" w:pos="2880"/>
        </w:tabs>
        <w:ind w:left="2880" w:hanging="360"/>
      </w:pPr>
      <w:rPr>
        <w:rFonts w:ascii="Arial" w:hAnsi="Arial" w:hint="default"/>
      </w:rPr>
    </w:lvl>
    <w:lvl w:ilvl="4" w:tplc="1C38D1E0" w:tentative="1">
      <w:start w:val="1"/>
      <w:numFmt w:val="bullet"/>
      <w:lvlText w:val="•"/>
      <w:lvlJc w:val="left"/>
      <w:pPr>
        <w:tabs>
          <w:tab w:val="num" w:pos="3600"/>
        </w:tabs>
        <w:ind w:left="3600" w:hanging="360"/>
      </w:pPr>
      <w:rPr>
        <w:rFonts w:ascii="Arial" w:hAnsi="Arial" w:hint="default"/>
      </w:rPr>
    </w:lvl>
    <w:lvl w:ilvl="5" w:tplc="FAFC615E" w:tentative="1">
      <w:start w:val="1"/>
      <w:numFmt w:val="bullet"/>
      <w:lvlText w:val="•"/>
      <w:lvlJc w:val="left"/>
      <w:pPr>
        <w:tabs>
          <w:tab w:val="num" w:pos="4320"/>
        </w:tabs>
        <w:ind w:left="4320" w:hanging="360"/>
      </w:pPr>
      <w:rPr>
        <w:rFonts w:ascii="Arial" w:hAnsi="Arial" w:hint="default"/>
      </w:rPr>
    </w:lvl>
    <w:lvl w:ilvl="6" w:tplc="D94A9244" w:tentative="1">
      <w:start w:val="1"/>
      <w:numFmt w:val="bullet"/>
      <w:lvlText w:val="•"/>
      <w:lvlJc w:val="left"/>
      <w:pPr>
        <w:tabs>
          <w:tab w:val="num" w:pos="5040"/>
        </w:tabs>
        <w:ind w:left="5040" w:hanging="360"/>
      </w:pPr>
      <w:rPr>
        <w:rFonts w:ascii="Arial" w:hAnsi="Arial" w:hint="default"/>
      </w:rPr>
    </w:lvl>
    <w:lvl w:ilvl="7" w:tplc="AB7C5698" w:tentative="1">
      <w:start w:val="1"/>
      <w:numFmt w:val="bullet"/>
      <w:lvlText w:val="•"/>
      <w:lvlJc w:val="left"/>
      <w:pPr>
        <w:tabs>
          <w:tab w:val="num" w:pos="5760"/>
        </w:tabs>
        <w:ind w:left="5760" w:hanging="360"/>
      </w:pPr>
      <w:rPr>
        <w:rFonts w:ascii="Arial" w:hAnsi="Arial" w:hint="default"/>
      </w:rPr>
    </w:lvl>
    <w:lvl w:ilvl="8" w:tplc="9918DD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613CA7"/>
    <w:multiLevelType w:val="hybridMultilevel"/>
    <w:tmpl w:val="D3D6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15B13"/>
    <w:multiLevelType w:val="hybridMultilevel"/>
    <w:tmpl w:val="C1A0B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E74D95"/>
    <w:multiLevelType w:val="hybridMultilevel"/>
    <w:tmpl w:val="408A72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7169FB"/>
    <w:multiLevelType w:val="hybridMultilevel"/>
    <w:tmpl w:val="93B64AE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2026F3"/>
    <w:multiLevelType w:val="hybridMultilevel"/>
    <w:tmpl w:val="C6146D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4C5463"/>
    <w:multiLevelType w:val="hybridMultilevel"/>
    <w:tmpl w:val="2DAC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B3C0D"/>
    <w:multiLevelType w:val="hybridMultilevel"/>
    <w:tmpl w:val="29723DE0"/>
    <w:lvl w:ilvl="0" w:tplc="92F075AE">
      <w:start w:val="1"/>
      <w:numFmt w:val="decimal"/>
      <w:lvlText w:val="%1."/>
      <w:lvlJc w:val="left"/>
      <w:pPr>
        <w:ind w:left="720" w:hanging="360"/>
      </w:pPr>
      <w:rPr>
        <w:rFonts w:cs="Times-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57379"/>
    <w:multiLevelType w:val="hybridMultilevel"/>
    <w:tmpl w:val="6330C0A2"/>
    <w:lvl w:ilvl="0" w:tplc="04090001">
      <w:start w:val="1"/>
      <w:numFmt w:val="bullet"/>
      <w:lvlText w:val=""/>
      <w:lvlJc w:val="left"/>
      <w:pPr>
        <w:ind w:left="720" w:hanging="360"/>
      </w:pPr>
      <w:rPr>
        <w:rFonts w:ascii="Symbol" w:hAnsi="Symbol" w:hint="default"/>
      </w:rPr>
    </w:lvl>
    <w:lvl w:ilvl="1" w:tplc="9A6ED6E8">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C1BC0"/>
    <w:multiLevelType w:val="hybridMultilevel"/>
    <w:tmpl w:val="B7C0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91537"/>
    <w:multiLevelType w:val="hybridMultilevel"/>
    <w:tmpl w:val="1E7A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196B"/>
    <w:multiLevelType w:val="hybridMultilevel"/>
    <w:tmpl w:val="93B64AE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F16F65"/>
    <w:multiLevelType w:val="hybridMultilevel"/>
    <w:tmpl w:val="BBC87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C2B77"/>
    <w:multiLevelType w:val="hybridMultilevel"/>
    <w:tmpl w:val="5178BC54"/>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10C06"/>
    <w:multiLevelType w:val="hybridMultilevel"/>
    <w:tmpl w:val="06F6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C422B"/>
    <w:multiLevelType w:val="hybridMultilevel"/>
    <w:tmpl w:val="2E165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8E3DBD"/>
    <w:multiLevelType w:val="hybridMultilevel"/>
    <w:tmpl w:val="9DC65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9D7953"/>
    <w:multiLevelType w:val="hybridMultilevel"/>
    <w:tmpl w:val="935C9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A22F5"/>
    <w:multiLevelType w:val="hybridMultilevel"/>
    <w:tmpl w:val="7C9A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4C2031"/>
    <w:multiLevelType w:val="hybridMultilevel"/>
    <w:tmpl w:val="27C404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BD480A"/>
    <w:multiLevelType w:val="hybridMultilevel"/>
    <w:tmpl w:val="CA469E42"/>
    <w:lvl w:ilvl="0" w:tplc="49F4A4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B3DD1"/>
    <w:multiLevelType w:val="hybridMultilevel"/>
    <w:tmpl w:val="98B4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2377A5"/>
    <w:multiLevelType w:val="hybridMultilevel"/>
    <w:tmpl w:val="74127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6412CC"/>
    <w:multiLevelType w:val="hybridMultilevel"/>
    <w:tmpl w:val="96F0E204"/>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CE5E1C"/>
    <w:multiLevelType w:val="hybridMultilevel"/>
    <w:tmpl w:val="D852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8551924">
    <w:abstractNumId w:val="1"/>
  </w:num>
  <w:num w:numId="2" w16cid:durableId="1241526833">
    <w:abstractNumId w:val="16"/>
  </w:num>
  <w:num w:numId="3" w16cid:durableId="196359082">
    <w:abstractNumId w:val="6"/>
  </w:num>
  <w:num w:numId="4" w16cid:durableId="1009992045">
    <w:abstractNumId w:val="2"/>
  </w:num>
  <w:num w:numId="5" w16cid:durableId="1399016237">
    <w:abstractNumId w:val="0"/>
  </w:num>
  <w:num w:numId="6" w16cid:durableId="559680452">
    <w:abstractNumId w:val="11"/>
  </w:num>
  <w:num w:numId="7" w16cid:durableId="1862620826">
    <w:abstractNumId w:val="27"/>
  </w:num>
  <w:num w:numId="8" w16cid:durableId="2107728165">
    <w:abstractNumId w:val="12"/>
  </w:num>
  <w:num w:numId="9" w16cid:durableId="1394234206">
    <w:abstractNumId w:val="10"/>
  </w:num>
  <w:num w:numId="10" w16cid:durableId="813063666">
    <w:abstractNumId w:val="5"/>
  </w:num>
  <w:num w:numId="11" w16cid:durableId="1969387124">
    <w:abstractNumId w:val="18"/>
  </w:num>
  <w:num w:numId="12" w16cid:durableId="1719820335">
    <w:abstractNumId w:val="21"/>
  </w:num>
  <w:num w:numId="13" w16cid:durableId="1111242989">
    <w:abstractNumId w:val="14"/>
  </w:num>
  <w:num w:numId="14" w16cid:durableId="411195663">
    <w:abstractNumId w:val="13"/>
  </w:num>
  <w:num w:numId="15" w16cid:durableId="181167189">
    <w:abstractNumId w:val="28"/>
  </w:num>
  <w:num w:numId="16" w16cid:durableId="1343779794">
    <w:abstractNumId w:val="17"/>
  </w:num>
  <w:num w:numId="17" w16cid:durableId="296836629">
    <w:abstractNumId w:val="3"/>
  </w:num>
  <w:num w:numId="18" w16cid:durableId="1471824498">
    <w:abstractNumId w:val="25"/>
  </w:num>
  <w:num w:numId="19" w16cid:durableId="1068653106">
    <w:abstractNumId w:val="20"/>
  </w:num>
  <w:num w:numId="20" w16cid:durableId="1950620181">
    <w:abstractNumId w:val="7"/>
  </w:num>
  <w:num w:numId="21" w16cid:durableId="299655254">
    <w:abstractNumId w:val="4"/>
  </w:num>
  <w:num w:numId="22" w16cid:durableId="1348797039">
    <w:abstractNumId w:val="22"/>
  </w:num>
  <w:num w:numId="23" w16cid:durableId="400795">
    <w:abstractNumId w:val="26"/>
  </w:num>
  <w:num w:numId="24" w16cid:durableId="1298494302">
    <w:abstractNumId w:val="15"/>
  </w:num>
  <w:num w:numId="25" w16cid:durableId="148986374">
    <w:abstractNumId w:val="9"/>
  </w:num>
  <w:num w:numId="26" w16cid:durableId="975796011">
    <w:abstractNumId w:val="23"/>
  </w:num>
  <w:num w:numId="27" w16cid:durableId="1861507628">
    <w:abstractNumId w:val="8"/>
  </w:num>
  <w:num w:numId="28" w16cid:durableId="368071629">
    <w:abstractNumId w:val="24"/>
  </w:num>
  <w:num w:numId="29" w16cid:durableId="17395964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CwNDa2NDI2MzWzMDdX0lEKTi0uzszPAykwMqgFAEvPcCMtAAAA"/>
  </w:docVars>
  <w:rsids>
    <w:rsidRoot w:val="00EB2AFE"/>
    <w:rsid w:val="00000AB2"/>
    <w:rsid w:val="00002D0E"/>
    <w:rsid w:val="00003480"/>
    <w:rsid w:val="00006D3D"/>
    <w:rsid w:val="0000743E"/>
    <w:rsid w:val="0001081D"/>
    <w:rsid w:val="000122B0"/>
    <w:rsid w:val="0001355E"/>
    <w:rsid w:val="0001473C"/>
    <w:rsid w:val="000218A4"/>
    <w:rsid w:val="0002267E"/>
    <w:rsid w:val="0002622D"/>
    <w:rsid w:val="000272F0"/>
    <w:rsid w:val="00031E53"/>
    <w:rsid w:val="00035BAC"/>
    <w:rsid w:val="00036B3F"/>
    <w:rsid w:val="00043214"/>
    <w:rsid w:val="000450D1"/>
    <w:rsid w:val="00047319"/>
    <w:rsid w:val="00047722"/>
    <w:rsid w:val="000505CE"/>
    <w:rsid w:val="000520F1"/>
    <w:rsid w:val="00052A7A"/>
    <w:rsid w:val="00053348"/>
    <w:rsid w:val="00053D26"/>
    <w:rsid w:val="0005511F"/>
    <w:rsid w:val="00055BA4"/>
    <w:rsid w:val="00056DF9"/>
    <w:rsid w:val="00057634"/>
    <w:rsid w:val="00062FE0"/>
    <w:rsid w:val="0006336F"/>
    <w:rsid w:val="0006474F"/>
    <w:rsid w:val="0006751B"/>
    <w:rsid w:val="00067BE3"/>
    <w:rsid w:val="00067F96"/>
    <w:rsid w:val="00072B0D"/>
    <w:rsid w:val="000744A8"/>
    <w:rsid w:val="00074C85"/>
    <w:rsid w:val="0007709B"/>
    <w:rsid w:val="00077FAC"/>
    <w:rsid w:val="00080D89"/>
    <w:rsid w:val="00081EE0"/>
    <w:rsid w:val="000858BF"/>
    <w:rsid w:val="00094913"/>
    <w:rsid w:val="00095086"/>
    <w:rsid w:val="00095F77"/>
    <w:rsid w:val="000969D2"/>
    <w:rsid w:val="000A469E"/>
    <w:rsid w:val="000A7DB7"/>
    <w:rsid w:val="000B048D"/>
    <w:rsid w:val="000B2226"/>
    <w:rsid w:val="000B2DF7"/>
    <w:rsid w:val="000B381B"/>
    <w:rsid w:val="000B7321"/>
    <w:rsid w:val="000C1615"/>
    <w:rsid w:val="000C1F4F"/>
    <w:rsid w:val="000C440B"/>
    <w:rsid w:val="000C5A09"/>
    <w:rsid w:val="000C6C4C"/>
    <w:rsid w:val="000D0886"/>
    <w:rsid w:val="000E3822"/>
    <w:rsid w:val="000E588F"/>
    <w:rsid w:val="000E761A"/>
    <w:rsid w:val="000F0885"/>
    <w:rsid w:val="000F23F0"/>
    <w:rsid w:val="000F2F41"/>
    <w:rsid w:val="000F3CBC"/>
    <w:rsid w:val="00100212"/>
    <w:rsid w:val="00100380"/>
    <w:rsid w:val="0010298C"/>
    <w:rsid w:val="0010333D"/>
    <w:rsid w:val="001033B6"/>
    <w:rsid w:val="00103EAC"/>
    <w:rsid w:val="00105C3C"/>
    <w:rsid w:val="00106801"/>
    <w:rsid w:val="00111676"/>
    <w:rsid w:val="00113917"/>
    <w:rsid w:val="00114B68"/>
    <w:rsid w:val="00122AEE"/>
    <w:rsid w:val="00122DBE"/>
    <w:rsid w:val="00123245"/>
    <w:rsid w:val="00123DD9"/>
    <w:rsid w:val="00125F81"/>
    <w:rsid w:val="00130DAD"/>
    <w:rsid w:val="00130DF6"/>
    <w:rsid w:val="00131A01"/>
    <w:rsid w:val="00131D51"/>
    <w:rsid w:val="00134649"/>
    <w:rsid w:val="00135221"/>
    <w:rsid w:val="001366C8"/>
    <w:rsid w:val="00137648"/>
    <w:rsid w:val="001435CC"/>
    <w:rsid w:val="001439A1"/>
    <w:rsid w:val="0014498B"/>
    <w:rsid w:val="00144F58"/>
    <w:rsid w:val="00146A18"/>
    <w:rsid w:val="001502E6"/>
    <w:rsid w:val="0015068A"/>
    <w:rsid w:val="00153115"/>
    <w:rsid w:val="00153EA7"/>
    <w:rsid w:val="00156C16"/>
    <w:rsid w:val="00156F24"/>
    <w:rsid w:val="00157B27"/>
    <w:rsid w:val="001601F9"/>
    <w:rsid w:val="00160BF5"/>
    <w:rsid w:val="001638F0"/>
    <w:rsid w:val="00165342"/>
    <w:rsid w:val="001677D1"/>
    <w:rsid w:val="00175221"/>
    <w:rsid w:val="0017613C"/>
    <w:rsid w:val="001762E6"/>
    <w:rsid w:val="001765DD"/>
    <w:rsid w:val="00177B8C"/>
    <w:rsid w:val="001816E3"/>
    <w:rsid w:val="001908B6"/>
    <w:rsid w:val="00192322"/>
    <w:rsid w:val="001972AB"/>
    <w:rsid w:val="001972D8"/>
    <w:rsid w:val="001A3A9B"/>
    <w:rsid w:val="001A62FB"/>
    <w:rsid w:val="001A69C6"/>
    <w:rsid w:val="001A70EB"/>
    <w:rsid w:val="001B0E78"/>
    <w:rsid w:val="001B3127"/>
    <w:rsid w:val="001B5FD4"/>
    <w:rsid w:val="001B6EEA"/>
    <w:rsid w:val="001B7C31"/>
    <w:rsid w:val="001C00C2"/>
    <w:rsid w:val="001C1D28"/>
    <w:rsid w:val="001C2BEC"/>
    <w:rsid w:val="001C3ADE"/>
    <w:rsid w:val="001C3DBB"/>
    <w:rsid w:val="001C4A8E"/>
    <w:rsid w:val="001C4EFA"/>
    <w:rsid w:val="001C5843"/>
    <w:rsid w:val="001C5860"/>
    <w:rsid w:val="001C5B7E"/>
    <w:rsid w:val="001D06DE"/>
    <w:rsid w:val="001D26C2"/>
    <w:rsid w:val="001E056F"/>
    <w:rsid w:val="001E19B7"/>
    <w:rsid w:val="001E1DB8"/>
    <w:rsid w:val="001E3581"/>
    <w:rsid w:val="001E524D"/>
    <w:rsid w:val="001E73F4"/>
    <w:rsid w:val="001E7640"/>
    <w:rsid w:val="001F0458"/>
    <w:rsid w:val="001F2B4A"/>
    <w:rsid w:val="001F33E9"/>
    <w:rsid w:val="002001DB"/>
    <w:rsid w:val="002003C0"/>
    <w:rsid w:val="00201AD0"/>
    <w:rsid w:val="002024A9"/>
    <w:rsid w:val="00204090"/>
    <w:rsid w:val="00204246"/>
    <w:rsid w:val="00204F50"/>
    <w:rsid w:val="0020729B"/>
    <w:rsid w:val="00207FD7"/>
    <w:rsid w:val="00210714"/>
    <w:rsid w:val="00211B42"/>
    <w:rsid w:val="00212B58"/>
    <w:rsid w:val="00215736"/>
    <w:rsid w:val="00220964"/>
    <w:rsid w:val="00220E19"/>
    <w:rsid w:val="00220FC6"/>
    <w:rsid w:val="00222FB3"/>
    <w:rsid w:val="00224179"/>
    <w:rsid w:val="0022437C"/>
    <w:rsid w:val="002251C7"/>
    <w:rsid w:val="00226CFC"/>
    <w:rsid w:val="00227875"/>
    <w:rsid w:val="002300C5"/>
    <w:rsid w:val="00231F5B"/>
    <w:rsid w:val="00233023"/>
    <w:rsid w:val="0023670A"/>
    <w:rsid w:val="00237E10"/>
    <w:rsid w:val="00242B77"/>
    <w:rsid w:val="00243268"/>
    <w:rsid w:val="00243B27"/>
    <w:rsid w:val="00250C94"/>
    <w:rsid w:val="00250E31"/>
    <w:rsid w:val="00251E72"/>
    <w:rsid w:val="00253DB2"/>
    <w:rsid w:val="0025756A"/>
    <w:rsid w:val="002575F1"/>
    <w:rsid w:val="002615C1"/>
    <w:rsid w:val="00263B03"/>
    <w:rsid w:val="002656B8"/>
    <w:rsid w:val="00272ED0"/>
    <w:rsid w:val="00273A1C"/>
    <w:rsid w:val="0029215C"/>
    <w:rsid w:val="00292DCF"/>
    <w:rsid w:val="00293D25"/>
    <w:rsid w:val="00293E82"/>
    <w:rsid w:val="00297BBB"/>
    <w:rsid w:val="002A08BA"/>
    <w:rsid w:val="002A36FF"/>
    <w:rsid w:val="002A66D4"/>
    <w:rsid w:val="002A74F6"/>
    <w:rsid w:val="002B001B"/>
    <w:rsid w:val="002B3933"/>
    <w:rsid w:val="002B3CE9"/>
    <w:rsid w:val="002B58FE"/>
    <w:rsid w:val="002B5A93"/>
    <w:rsid w:val="002B64F6"/>
    <w:rsid w:val="002B6DE6"/>
    <w:rsid w:val="002B79EF"/>
    <w:rsid w:val="002B7A28"/>
    <w:rsid w:val="002C0851"/>
    <w:rsid w:val="002C29F8"/>
    <w:rsid w:val="002C3081"/>
    <w:rsid w:val="002C3E0E"/>
    <w:rsid w:val="002C4D50"/>
    <w:rsid w:val="002C5B7F"/>
    <w:rsid w:val="002C61DF"/>
    <w:rsid w:val="002C7366"/>
    <w:rsid w:val="002C793C"/>
    <w:rsid w:val="002D036F"/>
    <w:rsid w:val="002D06CD"/>
    <w:rsid w:val="002D245A"/>
    <w:rsid w:val="002D27AB"/>
    <w:rsid w:val="002D3E2E"/>
    <w:rsid w:val="002D5513"/>
    <w:rsid w:val="002D7254"/>
    <w:rsid w:val="002E1113"/>
    <w:rsid w:val="002E1DFC"/>
    <w:rsid w:val="002E2AB6"/>
    <w:rsid w:val="002E3783"/>
    <w:rsid w:val="002E7B74"/>
    <w:rsid w:val="002F0868"/>
    <w:rsid w:val="002F2242"/>
    <w:rsid w:val="002F2842"/>
    <w:rsid w:val="002F31FD"/>
    <w:rsid w:val="002F5C9F"/>
    <w:rsid w:val="002F60E1"/>
    <w:rsid w:val="002F7664"/>
    <w:rsid w:val="00300D42"/>
    <w:rsid w:val="00300DF1"/>
    <w:rsid w:val="00300E5E"/>
    <w:rsid w:val="0030168F"/>
    <w:rsid w:val="003031E9"/>
    <w:rsid w:val="00304E43"/>
    <w:rsid w:val="0030569E"/>
    <w:rsid w:val="00305D60"/>
    <w:rsid w:val="003060AB"/>
    <w:rsid w:val="0030687E"/>
    <w:rsid w:val="00313794"/>
    <w:rsid w:val="003150A2"/>
    <w:rsid w:val="00317608"/>
    <w:rsid w:val="00323362"/>
    <w:rsid w:val="00325955"/>
    <w:rsid w:val="00326D83"/>
    <w:rsid w:val="003273E1"/>
    <w:rsid w:val="0033393C"/>
    <w:rsid w:val="00336530"/>
    <w:rsid w:val="003376FE"/>
    <w:rsid w:val="003407C0"/>
    <w:rsid w:val="00341629"/>
    <w:rsid w:val="003431D6"/>
    <w:rsid w:val="003444B8"/>
    <w:rsid w:val="00346345"/>
    <w:rsid w:val="00346812"/>
    <w:rsid w:val="0034758D"/>
    <w:rsid w:val="003504EF"/>
    <w:rsid w:val="0035110B"/>
    <w:rsid w:val="00352029"/>
    <w:rsid w:val="0035264F"/>
    <w:rsid w:val="003576B2"/>
    <w:rsid w:val="003610C2"/>
    <w:rsid w:val="00362268"/>
    <w:rsid w:val="00363BB8"/>
    <w:rsid w:val="00364014"/>
    <w:rsid w:val="003671B3"/>
    <w:rsid w:val="003676CD"/>
    <w:rsid w:val="00367886"/>
    <w:rsid w:val="00370A77"/>
    <w:rsid w:val="0037210A"/>
    <w:rsid w:val="00375A0E"/>
    <w:rsid w:val="00376315"/>
    <w:rsid w:val="00377931"/>
    <w:rsid w:val="00381753"/>
    <w:rsid w:val="00382946"/>
    <w:rsid w:val="00382FBD"/>
    <w:rsid w:val="00384131"/>
    <w:rsid w:val="0038568C"/>
    <w:rsid w:val="00385C1E"/>
    <w:rsid w:val="003871A3"/>
    <w:rsid w:val="003874BE"/>
    <w:rsid w:val="00387E5F"/>
    <w:rsid w:val="00393F81"/>
    <w:rsid w:val="0039578E"/>
    <w:rsid w:val="003966A1"/>
    <w:rsid w:val="00397643"/>
    <w:rsid w:val="003976E7"/>
    <w:rsid w:val="003A7D84"/>
    <w:rsid w:val="003B31C0"/>
    <w:rsid w:val="003B5389"/>
    <w:rsid w:val="003B6A1D"/>
    <w:rsid w:val="003B7956"/>
    <w:rsid w:val="003C0352"/>
    <w:rsid w:val="003C2BCE"/>
    <w:rsid w:val="003C2ECB"/>
    <w:rsid w:val="003C2FA2"/>
    <w:rsid w:val="003C3D8B"/>
    <w:rsid w:val="003C7EAC"/>
    <w:rsid w:val="003D0EF6"/>
    <w:rsid w:val="003D7A0F"/>
    <w:rsid w:val="003E198B"/>
    <w:rsid w:val="003E3525"/>
    <w:rsid w:val="003E57B2"/>
    <w:rsid w:val="003E7265"/>
    <w:rsid w:val="003E73B9"/>
    <w:rsid w:val="003F4494"/>
    <w:rsid w:val="003F4778"/>
    <w:rsid w:val="003F7D66"/>
    <w:rsid w:val="00400BB3"/>
    <w:rsid w:val="00401447"/>
    <w:rsid w:val="00403736"/>
    <w:rsid w:val="00403DF8"/>
    <w:rsid w:val="004068D5"/>
    <w:rsid w:val="00407B12"/>
    <w:rsid w:val="0041120A"/>
    <w:rsid w:val="00413575"/>
    <w:rsid w:val="00415CCC"/>
    <w:rsid w:val="00417EFA"/>
    <w:rsid w:val="00417F5C"/>
    <w:rsid w:val="00422E5E"/>
    <w:rsid w:val="00425799"/>
    <w:rsid w:val="0042693E"/>
    <w:rsid w:val="00427773"/>
    <w:rsid w:val="00427CFD"/>
    <w:rsid w:val="00433F61"/>
    <w:rsid w:val="004345FF"/>
    <w:rsid w:val="00436E74"/>
    <w:rsid w:val="00440B74"/>
    <w:rsid w:val="004462AA"/>
    <w:rsid w:val="00446719"/>
    <w:rsid w:val="00447FF7"/>
    <w:rsid w:val="00450176"/>
    <w:rsid w:val="00450596"/>
    <w:rsid w:val="004510F3"/>
    <w:rsid w:val="00451E62"/>
    <w:rsid w:val="00455614"/>
    <w:rsid w:val="00456264"/>
    <w:rsid w:val="00456B7D"/>
    <w:rsid w:val="0045776B"/>
    <w:rsid w:val="00460960"/>
    <w:rsid w:val="00460FAD"/>
    <w:rsid w:val="00461579"/>
    <w:rsid w:val="00462887"/>
    <w:rsid w:val="0046304E"/>
    <w:rsid w:val="0046709F"/>
    <w:rsid w:val="0046732A"/>
    <w:rsid w:val="00470CE1"/>
    <w:rsid w:val="00470E4B"/>
    <w:rsid w:val="00471299"/>
    <w:rsid w:val="00471378"/>
    <w:rsid w:val="00471558"/>
    <w:rsid w:val="00477017"/>
    <w:rsid w:val="00477921"/>
    <w:rsid w:val="00480F33"/>
    <w:rsid w:val="004820E8"/>
    <w:rsid w:val="00482A23"/>
    <w:rsid w:val="00482D2F"/>
    <w:rsid w:val="0048487C"/>
    <w:rsid w:val="00484E55"/>
    <w:rsid w:val="00485E45"/>
    <w:rsid w:val="00487324"/>
    <w:rsid w:val="004919F8"/>
    <w:rsid w:val="004935DA"/>
    <w:rsid w:val="00494BF6"/>
    <w:rsid w:val="0049718C"/>
    <w:rsid w:val="004A1302"/>
    <w:rsid w:val="004A24B0"/>
    <w:rsid w:val="004A2997"/>
    <w:rsid w:val="004A2DCA"/>
    <w:rsid w:val="004A2FAB"/>
    <w:rsid w:val="004A47D9"/>
    <w:rsid w:val="004A5974"/>
    <w:rsid w:val="004A6251"/>
    <w:rsid w:val="004B103A"/>
    <w:rsid w:val="004B1091"/>
    <w:rsid w:val="004B1B67"/>
    <w:rsid w:val="004B3038"/>
    <w:rsid w:val="004B6E86"/>
    <w:rsid w:val="004C348D"/>
    <w:rsid w:val="004C4135"/>
    <w:rsid w:val="004C439F"/>
    <w:rsid w:val="004C587A"/>
    <w:rsid w:val="004C67F0"/>
    <w:rsid w:val="004C7B6E"/>
    <w:rsid w:val="004D1CA6"/>
    <w:rsid w:val="004D7A5C"/>
    <w:rsid w:val="004D7B90"/>
    <w:rsid w:val="004D7E45"/>
    <w:rsid w:val="004E1B99"/>
    <w:rsid w:val="004E4C9A"/>
    <w:rsid w:val="004E4FAD"/>
    <w:rsid w:val="004E6C3B"/>
    <w:rsid w:val="004E71DB"/>
    <w:rsid w:val="004F16F9"/>
    <w:rsid w:val="004F468F"/>
    <w:rsid w:val="004F5D74"/>
    <w:rsid w:val="004F5D91"/>
    <w:rsid w:val="005013B5"/>
    <w:rsid w:val="00501C52"/>
    <w:rsid w:val="005022DD"/>
    <w:rsid w:val="005064E2"/>
    <w:rsid w:val="005065A3"/>
    <w:rsid w:val="00510127"/>
    <w:rsid w:val="00516B51"/>
    <w:rsid w:val="005218EB"/>
    <w:rsid w:val="00522486"/>
    <w:rsid w:val="00522C60"/>
    <w:rsid w:val="0052363D"/>
    <w:rsid w:val="00524E0E"/>
    <w:rsid w:val="0052764A"/>
    <w:rsid w:val="005308C1"/>
    <w:rsid w:val="005311E2"/>
    <w:rsid w:val="005348B1"/>
    <w:rsid w:val="00535C3E"/>
    <w:rsid w:val="00537953"/>
    <w:rsid w:val="00537F0B"/>
    <w:rsid w:val="005417DB"/>
    <w:rsid w:val="005439F0"/>
    <w:rsid w:val="00543EE2"/>
    <w:rsid w:val="00546F08"/>
    <w:rsid w:val="00547715"/>
    <w:rsid w:val="005505B4"/>
    <w:rsid w:val="00554D89"/>
    <w:rsid w:val="00555974"/>
    <w:rsid w:val="00557B21"/>
    <w:rsid w:val="00560C17"/>
    <w:rsid w:val="00562853"/>
    <w:rsid w:val="00563CB5"/>
    <w:rsid w:val="00564B66"/>
    <w:rsid w:val="00567424"/>
    <w:rsid w:val="00571A84"/>
    <w:rsid w:val="00572C51"/>
    <w:rsid w:val="005768E3"/>
    <w:rsid w:val="00581274"/>
    <w:rsid w:val="005835D5"/>
    <w:rsid w:val="00583B78"/>
    <w:rsid w:val="00585D73"/>
    <w:rsid w:val="00585E76"/>
    <w:rsid w:val="005861DE"/>
    <w:rsid w:val="00586971"/>
    <w:rsid w:val="00586E08"/>
    <w:rsid w:val="00590858"/>
    <w:rsid w:val="005923D1"/>
    <w:rsid w:val="00593E01"/>
    <w:rsid w:val="00594EEF"/>
    <w:rsid w:val="00595AC6"/>
    <w:rsid w:val="00596BB6"/>
    <w:rsid w:val="00596F4D"/>
    <w:rsid w:val="005A0C8C"/>
    <w:rsid w:val="005A52BF"/>
    <w:rsid w:val="005B23F4"/>
    <w:rsid w:val="005B25D1"/>
    <w:rsid w:val="005B2C4E"/>
    <w:rsid w:val="005C10EC"/>
    <w:rsid w:val="005C7043"/>
    <w:rsid w:val="005C7981"/>
    <w:rsid w:val="005C7C06"/>
    <w:rsid w:val="005D09BD"/>
    <w:rsid w:val="005D119C"/>
    <w:rsid w:val="005D15BD"/>
    <w:rsid w:val="005D174E"/>
    <w:rsid w:val="005D5630"/>
    <w:rsid w:val="005E0472"/>
    <w:rsid w:val="005E37C9"/>
    <w:rsid w:val="005E5747"/>
    <w:rsid w:val="005E6B78"/>
    <w:rsid w:val="005F67C0"/>
    <w:rsid w:val="006001F9"/>
    <w:rsid w:val="00600804"/>
    <w:rsid w:val="00600AEC"/>
    <w:rsid w:val="00601C86"/>
    <w:rsid w:val="006020D4"/>
    <w:rsid w:val="00602A01"/>
    <w:rsid w:val="006071A9"/>
    <w:rsid w:val="006103B3"/>
    <w:rsid w:val="006118C4"/>
    <w:rsid w:val="00611E21"/>
    <w:rsid w:val="006164CC"/>
    <w:rsid w:val="0061711E"/>
    <w:rsid w:val="006216CA"/>
    <w:rsid w:val="0062172C"/>
    <w:rsid w:val="00622DC7"/>
    <w:rsid w:val="00625223"/>
    <w:rsid w:val="00625D87"/>
    <w:rsid w:val="00630C4F"/>
    <w:rsid w:val="006362EF"/>
    <w:rsid w:val="00637D04"/>
    <w:rsid w:val="0064190A"/>
    <w:rsid w:val="00645514"/>
    <w:rsid w:val="00645BCC"/>
    <w:rsid w:val="00647B72"/>
    <w:rsid w:val="00653445"/>
    <w:rsid w:val="00656382"/>
    <w:rsid w:val="0065781B"/>
    <w:rsid w:val="00657962"/>
    <w:rsid w:val="0066126E"/>
    <w:rsid w:val="00661CEB"/>
    <w:rsid w:val="00664D98"/>
    <w:rsid w:val="00666C4C"/>
    <w:rsid w:val="00667CA1"/>
    <w:rsid w:val="00670DE6"/>
    <w:rsid w:val="00671472"/>
    <w:rsid w:val="00671FEF"/>
    <w:rsid w:val="00673B93"/>
    <w:rsid w:val="00674921"/>
    <w:rsid w:val="0067492F"/>
    <w:rsid w:val="00676721"/>
    <w:rsid w:val="00677052"/>
    <w:rsid w:val="006800C4"/>
    <w:rsid w:val="006809AA"/>
    <w:rsid w:val="00681061"/>
    <w:rsid w:val="0068116A"/>
    <w:rsid w:val="0068257F"/>
    <w:rsid w:val="00682D65"/>
    <w:rsid w:val="00684008"/>
    <w:rsid w:val="00686712"/>
    <w:rsid w:val="00686D65"/>
    <w:rsid w:val="0068731D"/>
    <w:rsid w:val="006879D8"/>
    <w:rsid w:val="00687E1D"/>
    <w:rsid w:val="0069005E"/>
    <w:rsid w:val="006906AC"/>
    <w:rsid w:val="006922D9"/>
    <w:rsid w:val="00693ADD"/>
    <w:rsid w:val="006947C6"/>
    <w:rsid w:val="00695C29"/>
    <w:rsid w:val="006970B4"/>
    <w:rsid w:val="006A13A9"/>
    <w:rsid w:val="006A2672"/>
    <w:rsid w:val="006B3736"/>
    <w:rsid w:val="006B4158"/>
    <w:rsid w:val="006B6ACF"/>
    <w:rsid w:val="006C4C3E"/>
    <w:rsid w:val="006C5281"/>
    <w:rsid w:val="006D3AE1"/>
    <w:rsid w:val="006E3A82"/>
    <w:rsid w:val="006E7BDD"/>
    <w:rsid w:val="006F18F8"/>
    <w:rsid w:val="006F1F85"/>
    <w:rsid w:val="006F3382"/>
    <w:rsid w:val="006F6C75"/>
    <w:rsid w:val="007002DA"/>
    <w:rsid w:val="00702A77"/>
    <w:rsid w:val="0070376D"/>
    <w:rsid w:val="00706D55"/>
    <w:rsid w:val="007160B3"/>
    <w:rsid w:val="0071665A"/>
    <w:rsid w:val="0071694C"/>
    <w:rsid w:val="00722FD0"/>
    <w:rsid w:val="00725130"/>
    <w:rsid w:val="007252F8"/>
    <w:rsid w:val="00734447"/>
    <w:rsid w:val="00734F2F"/>
    <w:rsid w:val="0073759D"/>
    <w:rsid w:val="00745143"/>
    <w:rsid w:val="00747A08"/>
    <w:rsid w:val="0075219A"/>
    <w:rsid w:val="00754046"/>
    <w:rsid w:val="00756586"/>
    <w:rsid w:val="007610A0"/>
    <w:rsid w:val="007625DB"/>
    <w:rsid w:val="0076522F"/>
    <w:rsid w:val="00765D2A"/>
    <w:rsid w:val="007667DB"/>
    <w:rsid w:val="00766BE2"/>
    <w:rsid w:val="00774698"/>
    <w:rsid w:val="00785321"/>
    <w:rsid w:val="00785350"/>
    <w:rsid w:val="00786626"/>
    <w:rsid w:val="00786D1D"/>
    <w:rsid w:val="0078701F"/>
    <w:rsid w:val="007902AB"/>
    <w:rsid w:val="00790480"/>
    <w:rsid w:val="0079196A"/>
    <w:rsid w:val="007943F3"/>
    <w:rsid w:val="00795312"/>
    <w:rsid w:val="00796108"/>
    <w:rsid w:val="0079659B"/>
    <w:rsid w:val="007A5383"/>
    <w:rsid w:val="007A70B5"/>
    <w:rsid w:val="007A77E0"/>
    <w:rsid w:val="007B14EC"/>
    <w:rsid w:val="007B1750"/>
    <w:rsid w:val="007B1EE0"/>
    <w:rsid w:val="007B1F00"/>
    <w:rsid w:val="007B3DB0"/>
    <w:rsid w:val="007B5229"/>
    <w:rsid w:val="007C1A3E"/>
    <w:rsid w:val="007C2A18"/>
    <w:rsid w:val="007C2D7E"/>
    <w:rsid w:val="007C385F"/>
    <w:rsid w:val="007C78FA"/>
    <w:rsid w:val="007D21AA"/>
    <w:rsid w:val="007D28C0"/>
    <w:rsid w:val="007D4073"/>
    <w:rsid w:val="007D5901"/>
    <w:rsid w:val="007D5C50"/>
    <w:rsid w:val="007D6115"/>
    <w:rsid w:val="007D687E"/>
    <w:rsid w:val="007D7A30"/>
    <w:rsid w:val="007E03B6"/>
    <w:rsid w:val="007E37F2"/>
    <w:rsid w:val="007E42FD"/>
    <w:rsid w:val="007F0307"/>
    <w:rsid w:val="007F0C2E"/>
    <w:rsid w:val="007F0EE6"/>
    <w:rsid w:val="007F10D3"/>
    <w:rsid w:val="007F2F6D"/>
    <w:rsid w:val="007F3D63"/>
    <w:rsid w:val="007F6805"/>
    <w:rsid w:val="007F6B78"/>
    <w:rsid w:val="008028D5"/>
    <w:rsid w:val="0080473C"/>
    <w:rsid w:val="008068B7"/>
    <w:rsid w:val="0080694A"/>
    <w:rsid w:val="008069BC"/>
    <w:rsid w:val="008074CB"/>
    <w:rsid w:val="008103F5"/>
    <w:rsid w:val="00811423"/>
    <w:rsid w:val="00815896"/>
    <w:rsid w:val="008205BD"/>
    <w:rsid w:val="008213F1"/>
    <w:rsid w:val="008217D8"/>
    <w:rsid w:val="00822D80"/>
    <w:rsid w:val="00823FB0"/>
    <w:rsid w:val="00827228"/>
    <w:rsid w:val="00830779"/>
    <w:rsid w:val="00836948"/>
    <w:rsid w:val="00843210"/>
    <w:rsid w:val="0084415C"/>
    <w:rsid w:val="00846392"/>
    <w:rsid w:val="00847291"/>
    <w:rsid w:val="00847670"/>
    <w:rsid w:val="0084771A"/>
    <w:rsid w:val="00851597"/>
    <w:rsid w:val="00857B14"/>
    <w:rsid w:val="00860D0A"/>
    <w:rsid w:val="00860EC7"/>
    <w:rsid w:val="00861690"/>
    <w:rsid w:val="00864824"/>
    <w:rsid w:val="00872DFC"/>
    <w:rsid w:val="0087479E"/>
    <w:rsid w:val="00874D81"/>
    <w:rsid w:val="00876962"/>
    <w:rsid w:val="00880D89"/>
    <w:rsid w:val="008813A5"/>
    <w:rsid w:val="00883E47"/>
    <w:rsid w:val="00890C42"/>
    <w:rsid w:val="008910E9"/>
    <w:rsid w:val="0089324A"/>
    <w:rsid w:val="00894AF7"/>
    <w:rsid w:val="008960AB"/>
    <w:rsid w:val="0089639B"/>
    <w:rsid w:val="0089678B"/>
    <w:rsid w:val="00897115"/>
    <w:rsid w:val="008973A4"/>
    <w:rsid w:val="008A0915"/>
    <w:rsid w:val="008A0A4D"/>
    <w:rsid w:val="008A0CD7"/>
    <w:rsid w:val="008A669E"/>
    <w:rsid w:val="008A70D2"/>
    <w:rsid w:val="008B08AE"/>
    <w:rsid w:val="008B0A3F"/>
    <w:rsid w:val="008B3723"/>
    <w:rsid w:val="008B628A"/>
    <w:rsid w:val="008B68C1"/>
    <w:rsid w:val="008B776A"/>
    <w:rsid w:val="008C2C81"/>
    <w:rsid w:val="008C2F5C"/>
    <w:rsid w:val="008C338C"/>
    <w:rsid w:val="008C3BCE"/>
    <w:rsid w:val="008C4702"/>
    <w:rsid w:val="008C649F"/>
    <w:rsid w:val="008C6722"/>
    <w:rsid w:val="008C7914"/>
    <w:rsid w:val="008D52BB"/>
    <w:rsid w:val="008D57AE"/>
    <w:rsid w:val="008D64F7"/>
    <w:rsid w:val="008E1945"/>
    <w:rsid w:val="008E1D2C"/>
    <w:rsid w:val="008E2EB8"/>
    <w:rsid w:val="008E314C"/>
    <w:rsid w:val="008E51FB"/>
    <w:rsid w:val="008E7A51"/>
    <w:rsid w:val="008F0450"/>
    <w:rsid w:val="008F1969"/>
    <w:rsid w:val="008F3259"/>
    <w:rsid w:val="008F631C"/>
    <w:rsid w:val="00900666"/>
    <w:rsid w:val="0090067D"/>
    <w:rsid w:val="00900FCD"/>
    <w:rsid w:val="0090343A"/>
    <w:rsid w:val="00903BCB"/>
    <w:rsid w:val="00904579"/>
    <w:rsid w:val="00906493"/>
    <w:rsid w:val="0090677F"/>
    <w:rsid w:val="009077F0"/>
    <w:rsid w:val="00907E0F"/>
    <w:rsid w:val="009135EB"/>
    <w:rsid w:val="00913DBE"/>
    <w:rsid w:val="00914220"/>
    <w:rsid w:val="00914A0B"/>
    <w:rsid w:val="00917223"/>
    <w:rsid w:val="00921C21"/>
    <w:rsid w:val="009226E3"/>
    <w:rsid w:val="00926A8D"/>
    <w:rsid w:val="00926B1E"/>
    <w:rsid w:val="00931A6A"/>
    <w:rsid w:val="0093273F"/>
    <w:rsid w:val="00933A8D"/>
    <w:rsid w:val="009356E8"/>
    <w:rsid w:val="00935819"/>
    <w:rsid w:val="00940640"/>
    <w:rsid w:val="009443FD"/>
    <w:rsid w:val="00945B87"/>
    <w:rsid w:val="00945B93"/>
    <w:rsid w:val="00946DAA"/>
    <w:rsid w:val="00947BAB"/>
    <w:rsid w:val="00951002"/>
    <w:rsid w:val="00951BF5"/>
    <w:rsid w:val="00951F2F"/>
    <w:rsid w:val="00952532"/>
    <w:rsid w:val="00957E58"/>
    <w:rsid w:val="0096002F"/>
    <w:rsid w:val="00962928"/>
    <w:rsid w:val="009663BF"/>
    <w:rsid w:val="00966998"/>
    <w:rsid w:val="00967076"/>
    <w:rsid w:val="00970007"/>
    <w:rsid w:val="00971C2E"/>
    <w:rsid w:val="00976BE5"/>
    <w:rsid w:val="00976E80"/>
    <w:rsid w:val="00977D56"/>
    <w:rsid w:val="00977E67"/>
    <w:rsid w:val="00981211"/>
    <w:rsid w:val="00982006"/>
    <w:rsid w:val="00986647"/>
    <w:rsid w:val="009866D1"/>
    <w:rsid w:val="0099160F"/>
    <w:rsid w:val="00992548"/>
    <w:rsid w:val="00993F34"/>
    <w:rsid w:val="009947E6"/>
    <w:rsid w:val="00995C36"/>
    <w:rsid w:val="009964A3"/>
    <w:rsid w:val="00997C96"/>
    <w:rsid w:val="009A2BDD"/>
    <w:rsid w:val="009A3529"/>
    <w:rsid w:val="009A606D"/>
    <w:rsid w:val="009A70AA"/>
    <w:rsid w:val="009B0519"/>
    <w:rsid w:val="009B26A3"/>
    <w:rsid w:val="009B4A2D"/>
    <w:rsid w:val="009B51C4"/>
    <w:rsid w:val="009B538D"/>
    <w:rsid w:val="009B6AE4"/>
    <w:rsid w:val="009B6C78"/>
    <w:rsid w:val="009B7246"/>
    <w:rsid w:val="009C1E69"/>
    <w:rsid w:val="009C22D0"/>
    <w:rsid w:val="009C2C2B"/>
    <w:rsid w:val="009C358B"/>
    <w:rsid w:val="009C3F03"/>
    <w:rsid w:val="009C7DE4"/>
    <w:rsid w:val="009D0420"/>
    <w:rsid w:val="009D3E56"/>
    <w:rsid w:val="009D4255"/>
    <w:rsid w:val="009D4700"/>
    <w:rsid w:val="009D531A"/>
    <w:rsid w:val="009E1D8B"/>
    <w:rsid w:val="009E1DEF"/>
    <w:rsid w:val="009E3E8A"/>
    <w:rsid w:val="009E4F83"/>
    <w:rsid w:val="009F3982"/>
    <w:rsid w:val="009F4DAF"/>
    <w:rsid w:val="009F696D"/>
    <w:rsid w:val="009F6BF1"/>
    <w:rsid w:val="00A045D8"/>
    <w:rsid w:val="00A05328"/>
    <w:rsid w:val="00A05A6F"/>
    <w:rsid w:val="00A07857"/>
    <w:rsid w:val="00A1108B"/>
    <w:rsid w:val="00A22CB1"/>
    <w:rsid w:val="00A2468A"/>
    <w:rsid w:val="00A2536D"/>
    <w:rsid w:val="00A25EB3"/>
    <w:rsid w:val="00A26012"/>
    <w:rsid w:val="00A308D9"/>
    <w:rsid w:val="00A30AE7"/>
    <w:rsid w:val="00A31974"/>
    <w:rsid w:val="00A32A5D"/>
    <w:rsid w:val="00A33B33"/>
    <w:rsid w:val="00A34888"/>
    <w:rsid w:val="00A34A01"/>
    <w:rsid w:val="00A34A18"/>
    <w:rsid w:val="00A366E9"/>
    <w:rsid w:val="00A45065"/>
    <w:rsid w:val="00A46A5F"/>
    <w:rsid w:val="00A55C5C"/>
    <w:rsid w:val="00A574B1"/>
    <w:rsid w:val="00A6126E"/>
    <w:rsid w:val="00A619A5"/>
    <w:rsid w:val="00A61D21"/>
    <w:rsid w:val="00A62A58"/>
    <w:rsid w:val="00A62B32"/>
    <w:rsid w:val="00A62C8B"/>
    <w:rsid w:val="00A66888"/>
    <w:rsid w:val="00A71A8B"/>
    <w:rsid w:val="00A72967"/>
    <w:rsid w:val="00A738A0"/>
    <w:rsid w:val="00A73C66"/>
    <w:rsid w:val="00A767D6"/>
    <w:rsid w:val="00A77496"/>
    <w:rsid w:val="00A81A85"/>
    <w:rsid w:val="00A84455"/>
    <w:rsid w:val="00A85454"/>
    <w:rsid w:val="00A854DF"/>
    <w:rsid w:val="00A85C70"/>
    <w:rsid w:val="00A861C3"/>
    <w:rsid w:val="00A86A9F"/>
    <w:rsid w:val="00A90882"/>
    <w:rsid w:val="00A97DF9"/>
    <w:rsid w:val="00AA04E8"/>
    <w:rsid w:val="00AA371E"/>
    <w:rsid w:val="00AA3897"/>
    <w:rsid w:val="00AA77BE"/>
    <w:rsid w:val="00AB447B"/>
    <w:rsid w:val="00AB46E4"/>
    <w:rsid w:val="00AB51AF"/>
    <w:rsid w:val="00AB7D5C"/>
    <w:rsid w:val="00AC016A"/>
    <w:rsid w:val="00AC74E0"/>
    <w:rsid w:val="00AD3140"/>
    <w:rsid w:val="00AD4030"/>
    <w:rsid w:val="00AD649C"/>
    <w:rsid w:val="00AD7627"/>
    <w:rsid w:val="00AE1064"/>
    <w:rsid w:val="00AE151D"/>
    <w:rsid w:val="00AE2A39"/>
    <w:rsid w:val="00AF22BA"/>
    <w:rsid w:val="00AF433C"/>
    <w:rsid w:val="00B01B01"/>
    <w:rsid w:val="00B030D3"/>
    <w:rsid w:val="00B06458"/>
    <w:rsid w:val="00B139BF"/>
    <w:rsid w:val="00B16DD5"/>
    <w:rsid w:val="00B17481"/>
    <w:rsid w:val="00B17AD9"/>
    <w:rsid w:val="00B2159E"/>
    <w:rsid w:val="00B21AF5"/>
    <w:rsid w:val="00B223A2"/>
    <w:rsid w:val="00B22913"/>
    <w:rsid w:val="00B25787"/>
    <w:rsid w:val="00B25914"/>
    <w:rsid w:val="00B25F45"/>
    <w:rsid w:val="00B2605A"/>
    <w:rsid w:val="00B31DB2"/>
    <w:rsid w:val="00B34B8B"/>
    <w:rsid w:val="00B3659A"/>
    <w:rsid w:val="00B37109"/>
    <w:rsid w:val="00B42E6E"/>
    <w:rsid w:val="00B439E4"/>
    <w:rsid w:val="00B46C19"/>
    <w:rsid w:val="00B47093"/>
    <w:rsid w:val="00B51315"/>
    <w:rsid w:val="00B52665"/>
    <w:rsid w:val="00B539D0"/>
    <w:rsid w:val="00B53F61"/>
    <w:rsid w:val="00B559E5"/>
    <w:rsid w:val="00B619DB"/>
    <w:rsid w:val="00B65313"/>
    <w:rsid w:val="00B6573B"/>
    <w:rsid w:val="00B6612B"/>
    <w:rsid w:val="00B70068"/>
    <w:rsid w:val="00B7218C"/>
    <w:rsid w:val="00B72DAD"/>
    <w:rsid w:val="00B74E10"/>
    <w:rsid w:val="00B77C72"/>
    <w:rsid w:val="00B849CC"/>
    <w:rsid w:val="00B87D03"/>
    <w:rsid w:val="00B87DE6"/>
    <w:rsid w:val="00B912AB"/>
    <w:rsid w:val="00B91F25"/>
    <w:rsid w:val="00B92A9F"/>
    <w:rsid w:val="00B931A0"/>
    <w:rsid w:val="00B93844"/>
    <w:rsid w:val="00B93AA2"/>
    <w:rsid w:val="00B93C49"/>
    <w:rsid w:val="00B94B2B"/>
    <w:rsid w:val="00B968C0"/>
    <w:rsid w:val="00B96E28"/>
    <w:rsid w:val="00BA0D8F"/>
    <w:rsid w:val="00BA4589"/>
    <w:rsid w:val="00BA785B"/>
    <w:rsid w:val="00BB368B"/>
    <w:rsid w:val="00BB6847"/>
    <w:rsid w:val="00BC3B3F"/>
    <w:rsid w:val="00BC53FC"/>
    <w:rsid w:val="00BD0205"/>
    <w:rsid w:val="00BD109D"/>
    <w:rsid w:val="00BD2E0E"/>
    <w:rsid w:val="00BD46C6"/>
    <w:rsid w:val="00BE15A7"/>
    <w:rsid w:val="00BE57B5"/>
    <w:rsid w:val="00BE72B6"/>
    <w:rsid w:val="00BE7709"/>
    <w:rsid w:val="00BF14A2"/>
    <w:rsid w:val="00BF3A44"/>
    <w:rsid w:val="00BF4407"/>
    <w:rsid w:val="00BF4F22"/>
    <w:rsid w:val="00C02A53"/>
    <w:rsid w:val="00C02CE6"/>
    <w:rsid w:val="00C04372"/>
    <w:rsid w:val="00C07191"/>
    <w:rsid w:val="00C07DD3"/>
    <w:rsid w:val="00C22D11"/>
    <w:rsid w:val="00C2591A"/>
    <w:rsid w:val="00C332DC"/>
    <w:rsid w:val="00C35013"/>
    <w:rsid w:val="00C3569E"/>
    <w:rsid w:val="00C357E9"/>
    <w:rsid w:val="00C361A9"/>
    <w:rsid w:val="00C42F45"/>
    <w:rsid w:val="00C443D3"/>
    <w:rsid w:val="00C452CC"/>
    <w:rsid w:val="00C461AB"/>
    <w:rsid w:val="00C47705"/>
    <w:rsid w:val="00C5174A"/>
    <w:rsid w:val="00C5321B"/>
    <w:rsid w:val="00C538CC"/>
    <w:rsid w:val="00C555A1"/>
    <w:rsid w:val="00C56A1B"/>
    <w:rsid w:val="00C57141"/>
    <w:rsid w:val="00C57DD9"/>
    <w:rsid w:val="00C659FC"/>
    <w:rsid w:val="00C672FE"/>
    <w:rsid w:val="00C67B13"/>
    <w:rsid w:val="00C67DDE"/>
    <w:rsid w:val="00C73423"/>
    <w:rsid w:val="00C740A0"/>
    <w:rsid w:val="00C83F11"/>
    <w:rsid w:val="00C846C6"/>
    <w:rsid w:val="00C90982"/>
    <w:rsid w:val="00C91D4B"/>
    <w:rsid w:val="00C92231"/>
    <w:rsid w:val="00C93208"/>
    <w:rsid w:val="00C93EAC"/>
    <w:rsid w:val="00C95338"/>
    <w:rsid w:val="00C95F3F"/>
    <w:rsid w:val="00C96903"/>
    <w:rsid w:val="00C977B4"/>
    <w:rsid w:val="00C97933"/>
    <w:rsid w:val="00C97F42"/>
    <w:rsid w:val="00CA30C0"/>
    <w:rsid w:val="00CA5FAE"/>
    <w:rsid w:val="00CB0FCB"/>
    <w:rsid w:val="00CB3C6C"/>
    <w:rsid w:val="00CB460E"/>
    <w:rsid w:val="00CB4C22"/>
    <w:rsid w:val="00CB70CC"/>
    <w:rsid w:val="00CC27E4"/>
    <w:rsid w:val="00CC532F"/>
    <w:rsid w:val="00CC59B8"/>
    <w:rsid w:val="00CC6196"/>
    <w:rsid w:val="00CD0A3E"/>
    <w:rsid w:val="00CD1E3A"/>
    <w:rsid w:val="00CD2A4B"/>
    <w:rsid w:val="00CD304E"/>
    <w:rsid w:val="00CD333D"/>
    <w:rsid w:val="00CD5023"/>
    <w:rsid w:val="00CD5729"/>
    <w:rsid w:val="00CD5B1C"/>
    <w:rsid w:val="00CD63C4"/>
    <w:rsid w:val="00CE020A"/>
    <w:rsid w:val="00CE48D0"/>
    <w:rsid w:val="00CE5114"/>
    <w:rsid w:val="00CE6AF2"/>
    <w:rsid w:val="00CE6C62"/>
    <w:rsid w:val="00CF0632"/>
    <w:rsid w:val="00CF128E"/>
    <w:rsid w:val="00CF7186"/>
    <w:rsid w:val="00D00298"/>
    <w:rsid w:val="00D00342"/>
    <w:rsid w:val="00D01A91"/>
    <w:rsid w:val="00D03677"/>
    <w:rsid w:val="00D043D0"/>
    <w:rsid w:val="00D05421"/>
    <w:rsid w:val="00D06509"/>
    <w:rsid w:val="00D06A1A"/>
    <w:rsid w:val="00D07890"/>
    <w:rsid w:val="00D102FC"/>
    <w:rsid w:val="00D16681"/>
    <w:rsid w:val="00D16F78"/>
    <w:rsid w:val="00D22946"/>
    <w:rsid w:val="00D2688A"/>
    <w:rsid w:val="00D34DD1"/>
    <w:rsid w:val="00D37305"/>
    <w:rsid w:val="00D42D5F"/>
    <w:rsid w:val="00D43745"/>
    <w:rsid w:val="00D447DB"/>
    <w:rsid w:val="00D45CCE"/>
    <w:rsid w:val="00D4690B"/>
    <w:rsid w:val="00D5129A"/>
    <w:rsid w:val="00D51E3C"/>
    <w:rsid w:val="00D51E7D"/>
    <w:rsid w:val="00D54C70"/>
    <w:rsid w:val="00D55A5F"/>
    <w:rsid w:val="00D56321"/>
    <w:rsid w:val="00D62B43"/>
    <w:rsid w:val="00D63B17"/>
    <w:rsid w:val="00D657D0"/>
    <w:rsid w:val="00D675BA"/>
    <w:rsid w:val="00D67870"/>
    <w:rsid w:val="00D67AB0"/>
    <w:rsid w:val="00D72227"/>
    <w:rsid w:val="00D72E1B"/>
    <w:rsid w:val="00D768DD"/>
    <w:rsid w:val="00D77918"/>
    <w:rsid w:val="00D814D6"/>
    <w:rsid w:val="00D8199B"/>
    <w:rsid w:val="00D8231B"/>
    <w:rsid w:val="00D82F6B"/>
    <w:rsid w:val="00D83244"/>
    <w:rsid w:val="00D843CC"/>
    <w:rsid w:val="00D84DAC"/>
    <w:rsid w:val="00D94FA1"/>
    <w:rsid w:val="00D96527"/>
    <w:rsid w:val="00D978C3"/>
    <w:rsid w:val="00D97A73"/>
    <w:rsid w:val="00DA229A"/>
    <w:rsid w:val="00DA2E4E"/>
    <w:rsid w:val="00DA3E64"/>
    <w:rsid w:val="00DA4797"/>
    <w:rsid w:val="00DA5F50"/>
    <w:rsid w:val="00DB19F0"/>
    <w:rsid w:val="00DB6535"/>
    <w:rsid w:val="00DB6BE3"/>
    <w:rsid w:val="00DB7A44"/>
    <w:rsid w:val="00DC041B"/>
    <w:rsid w:val="00DC2A0D"/>
    <w:rsid w:val="00DC33D8"/>
    <w:rsid w:val="00DC51B8"/>
    <w:rsid w:val="00DC6814"/>
    <w:rsid w:val="00DC73C4"/>
    <w:rsid w:val="00DD088F"/>
    <w:rsid w:val="00DD2604"/>
    <w:rsid w:val="00DD3B88"/>
    <w:rsid w:val="00DD49E3"/>
    <w:rsid w:val="00DD5071"/>
    <w:rsid w:val="00DD69C4"/>
    <w:rsid w:val="00DE1234"/>
    <w:rsid w:val="00DE502D"/>
    <w:rsid w:val="00DE6CC3"/>
    <w:rsid w:val="00DF020E"/>
    <w:rsid w:val="00DF1FB7"/>
    <w:rsid w:val="00DF2136"/>
    <w:rsid w:val="00DF2F7B"/>
    <w:rsid w:val="00DF4E8A"/>
    <w:rsid w:val="00DF5455"/>
    <w:rsid w:val="00DF7672"/>
    <w:rsid w:val="00DF7C7F"/>
    <w:rsid w:val="00DF7DD9"/>
    <w:rsid w:val="00E00504"/>
    <w:rsid w:val="00E02EFF"/>
    <w:rsid w:val="00E057B0"/>
    <w:rsid w:val="00E06AB2"/>
    <w:rsid w:val="00E165BA"/>
    <w:rsid w:val="00E16AE7"/>
    <w:rsid w:val="00E22C6B"/>
    <w:rsid w:val="00E25C9C"/>
    <w:rsid w:val="00E260A0"/>
    <w:rsid w:val="00E2687E"/>
    <w:rsid w:val="00E26B55"/>
    <w:rsid w:val="00E30198"/>
    <w:rsid w:val="00E316C9"/>
    <w:rsid w:val="00E366B0"/>
    <w:rsid w:val="00E40C53"/>
    <w:rsid w:val="00E433A9"/>
    <w:rsid w:val="00E4535E"/>
    <w:rsid w:val="00E457D3"/>
    <w:rsid w:val="00E47868"/>
    <w:rsid w:val="00E50B02"/>
    <w:rsid w:val="00E529D5"/>
    <w:rsid w:val="00E53DB8"/>
    <w:rsid w:val="00E61FD7"/>
    <w:rsid w:val="00E637BB"/>
    <w:rsid w:val="00E657B0"/>
    <w:rsid w:val="00E725DE"/>
    <w:rsid w:val="00E72868"/>
    <w:rsid w:val="00E730C0"/>
    <w:rsid w:val="00E73A88"/>
    <w:rsid w:val="00E73D6B"/>
    <w:rsid w:val="00E76E54"/>
    <w:rsid w:val="00E77152"/>
    <w:rsid w:val="00E80A04"/>
    <w:rsid w:val="00E857CC"/>
    <w:rsid w:val="00E8587E"/>
    <w:rsid w:val="00E935AC"/>
    <w:rsid w:val="00E95244"/>
    <w:rsid w:val="00E95A31"/>
    <w:rsid w:val="00E9606D"/>
    <w:rsid w:val="00EA30ED"/>
    <w:rsid w:val="00EA3F32"/>
    <w:rsid w:val="00EA4B54"/>
    <w:rsid w:val="00EB2AFE"/>
    <w:rsid w:val="00EB3384"/>
    <w:rsid w:val="00EB3797"/>
    <w:rsid w:val="00EB6E01"/>
    <w:rsid w:val="00EC0313"/>
    <w:rsid w:val="00EC07DB"/>
    <w:rsid w:val="00EC0EA6"/>
    <w:rsid w:val="00EC4AE4"/>
    <w:rsid w:val="00EC5C3D"/>
    <w:rsid w:val="00ED1BD1"/>
    <w:rsid w:val="00EE0D03"/>
    <w:rsid w:val="00EE66E8"/>
    <w:rsid w:val="00EF398B"/>
    <w:rsid w:val="00EF46A8"/>
    <w:rsid w:val="00EF5775"/>
    <w:rsid w:val="00F00FEA"/>
    <w:rsid w:val="00F0508C"/>
    <w:rsid w:val="00F05B7D"/>
    <w:rsid w:val="00F1126B"/>
    <w:rsid w:val="00F12EB5"/>
    <w:rsid w:val="00F156A0"/>
    <w:rsid w:val="00F23FBB"/>
    <w:rsid w:val="00F25586"/>
    <w:rsid w:val="00F30335"/>
    <w:rsid w:val="00F306A1"/>
    <w:rsid w:val="00F315F8"/>
    <w:rsid w:val="00F414FA"/>
    <w:rsid w:val="00F462F9"/>
    <w:rsid w:val="00F562B0"/>
    <w:rsid w:val="00F615A0"/>
    <w:rsid w:val="00F61747"/>
    <w:rsid w:val="00F6327D"/>
    <w:rsid w:val="00F64950"/>
    <w:rsid w:val="00F65D5A"/>
    <w:rsid w:val="00F671E6"/>
    <w:rsid w:val="00F6735A"/>
    <w:rsid w:val="00F678B5"/>
    <w:rsid w:val="00F67AFC"/>
    <w:rsid w:val="00F71542"/>
    <w:rsid w:val="00F72E8C"/>
    <w:rsid w:val="00F74472"/>
    <w:rsid w:val="00F754E3"/>
    <w:rsid w:val="00F761F2"/>
    <w:rsid w:val="00F765F6"/>
    <w:rsid w:val="00F8080C"/>
    <w:rsid w:val="00F81ABC"/>
    <w:rsid w:val="00F826FB"/>
    <w:rsid w:val="00F82ED8"/>
    <w:rsid w:val="00F83D58"/>
    <w:rsid w:val="00F84E08"/>
    <w:rsid w:val="00F91D30"/>
    <w:rsid w:val="00F92CE9"/>
    <w:rsid w:val="00F93C16"/>
    <w:rsid w:val="00F963BA"/>
    <w:rsid w:val="00FA1B5E"/>
    <w:rsid w:val="00FA48C6"/>
    <w:rsid w:val="00FA53A0"/>
    <w:rsid w:val="00FA578F"/>
    <w:rsid w:val="00FA5DF2"/>
    <w:rsid w:val="00FA686F"/>
    <w:rsid w:val="00FA6D35"/>
    <w:rsid w:val="00FA7DB9"/>
    <w:rsid w:val="00FB3CA1"/>
    <w:rsid w:val="00FB75DB"/>
    <w:rsid w:val="00FC2333"/>
    <w:rsid w:val="00FC2C24"/>
    <w:rsid w:val="00FC3E1E"/>
    <w:rsid w:val="00FC45E9"/>
    <w:rsid w:val="00FD01FB"/>
    <w:rsid w:val="00FD36EE"/>
    <w:rsid w:val="00FD4A8B"/>
    <w:rsid w:val="00FD5852"/>
    <w:rsid w:val="00FD69EF"/>
    <w:rsid w:val="00FD718D"/>
    <w:rsid w:val="00FE0BF6"/>
    <w:rsid w:val="00FE3822"/>
    <w:rsid w:val="00FE3D34"/>
    <w:rsid w:val="00FE49F0"/>
    <w:rsid w:val="00FE4B6A"/>
    <w:rsid w:val="00FE713F"/>
    <w:rsid w:val="00FE71C5"/>
    <w:rsid w:val="00FE7265"/>
    <w:rsid w:val="00FF17F6"/>
    <w:rsid w:val="00FF3E4C"/>
    <w:rsid w:val="00FF3F5F"/>
    <w:rsid w:val="00FF712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E7376"/>
  <w15:docId w15:val="{A7BEA502-2574-4FA3-90FC-307C7DBF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AFE"/>
    <w:pPr>
      <w:ind w:left="720"/>
      <w:contextualSpacing/>
    </w:pPr>
  </w:style>
  <w:style w:type="paragraph" w:styleId="BalloonText">
    <w:name w:val="Balloon Text"/>
    <w:basedOn w:val="Normal"/>
    <w:link w:val="BalloonTextChar"/>
    <w:uiPriority w:val="99"/>
    <w:semiHidden/>
    <w:unhideWhenUsed/>
    <w:rsid w:val="00A34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A18"/>
    <w:rPr>
      <w:rFonts w:ascii="Tahoma" w:hAnsi="Tahoma" w:cs="Tahoma"/>
      <w:sz w:val="16"/>
      <w:szCs w:val="16"/>
    </w:rPr>
  </w:style>
  <w:style w:type="character" w:styleId="Hyperlink">
    <w:name w:val="Hyperlink"/>
    <w:rsid w:val="00BF4407"/>
    <w:rPr>
      <w:color w:val="0000FF"/>
      <w:u w:val="single"/>
    </w:rPr>
  </w:style>
  <w:style w:type="character" w:styleId="CommentReference">
    <w:name w:val="annotation reference"/>
    <w:basedOn w:val="DefaultParagraphFont"/>
    <w:uiPriority w:val="99"/>
    <w:semiHidden/>
    <w:unhideWhenUsed/>
    <w:rsid w:val="0020729B"/>
    <w:rPr>
      <w:sz w:val="16"/>
      <w:szCs w:val="16"/>
    </w:rPr>
  </w:style>
  <w:style w:type="paragraph" w:styleId="CommentText">
    <w:name w:val="annotation text"/>
    <w:basedOn w:val="Normal"/>
    <w:link w:val="CommentTextChar"/>
    <w:uiPriority w:val="99"/>
    <w:semiHidden/>
    <w:unhideWhenUsed/>
    <w:rsid w:val="0020729B"/>
    <w:pPr>
      <w:spacing w:line="240" w:lineRule="auto"/>
    </w:pPr>
    <w:rPr>
      <w:sz w:val="20"/>
      <w:szCs w:val="20"/>
    </w:rPr>
  </w:style>
  <w:style w:type="character" w:customStyle="1" w:styleId="CommentTextChar">
    <w:name w:val="Comment Text Char"/>
    <w:basedOn w:val="DefaultParagraphFont"/>
    <w:link w:val="CommentText"/>
    <w:uiPriority w:val="99"/>
    <w:semiHidden/>
    <w:rsid w:val="0020729B"/>
    <w:rPr>
      <w:sz w:val="20"/>
      <w:szCs w:val="20"/>
    </w:rPr>
  </w:style>
  <w:style w:type="paragraph" w:styleId="CommentSubject">
    <w:name w:val="annotation subject"/>
    <w:basedOn w:val="CommentText"/>
    <w:next w:val="CommentText"/>
    <w:link w:val="CommentSubjectChar"/>
    <w:uiPriority w:val="99"/>
    <w:semiHidden/>
    <w:unhideWhenUsed/>
    <w:rsid w:val="0020729B"/>
    <w:rPr>
      <w:b/>
      <w:bCs/>
    </w:rPr>
  </w:style>
  <w:style w:type="character" w:customStyle="1" w:styleId="CommentSubjectChar">
    <w:name w:val="Comment Subject Char"/>
    <w:basedOn w:val="CommentTextChar"/>
    <w:link w:val="CommentSubject"/>
    <w:uiPriority w:val="99"/>
    <w:semiHidden/>
    <w:rsid w:val="0020729B"/>
    <w:rPr>
      <w:b/>
      <w:bCs/>
      <w:sz w:val="20"/>
      <w:szCs w:val="20"/>
    </w:rPr>
  </w:style>
  <w:style w:type="paragraph" w:styleId="NormalWeb">
    <w:name w:val="Normal (Web)"/>
    <w:basedOn w:val="Normal"/>
    <w:uiPriority w:val="99"/>
    <w:semiHidden/>
    <w:unhideWhenUsed/>
    <w:rsid w:val="009D53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2CE6"/>
    <w:rPr>
      <w:b/>
      <w:bCs/>
    </w:rPr>
  </w:style>
  <w:style w:type="table" w:styleId="TableGrid">
    <w:name w:val="Table Grid"/>
    <w:basedOn w:val="TableNormal"/>
    <w:uiPriority w:val="59"/>
    <w:unhideWhenUsed/>
    <w:rsid w:val="00DC33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47319"/>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Header">
    <w:name w:val="header"/>
    <w:basedOn w:val="Normal"/>
    <w:link w:val="HeaderChar"/>
    <w:uiPriority w:val="99"/>
    <w:unhideWhenUsed/>
    <w:rsid w:val="005A5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2BF"/>
  </w:style>
  <w:style w:type="paragraph" w:styleId="Footer">
    <w:name w:val="footer"/>
    <w:basedOn w:val="Normal"/>
    <w:link w:val="FooterChar"/>
    <w:uiPriority w:val="99"/>
    <w:unhideWhenUsed/>
    <w:rsid w:val="005A5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191">
      <w:bodyDiv w:val="1"/>
      <w:marLeft w:val="0"/>
      <w:marRight w:val="0"/>
      <w:marTop w:val="0"/>
      <w:marBottom w:val="0"/>
      <w:divBdr>
        <w:top w:val="none" w:sz="0" w:space="0" w:color="auto"/>
        <w:left w:val="none" w:sz="0" w:space="0" w:color="auto"/>
        <w:bottom w:val="none" w:sz="0" w:space="0" w:color="auto"/>
        <w:right w:val="none" w:sz="0" w:space="0" w:color="auto"/>
      </w:divBdr>
    </w:div>
    <w:div w:id="6175552">
      <w:bodyDiv w:val="1"/>
      <w:marLeft w:val="0"/>
      <w:marRight w:val="0"/>
      <w:marTop w:val="0"/>
      <w:marBottom w:val="0"/>
      <w:divBdr>
        <w:top w:val="none" w:sz="0" w:space="0" w:color="auto"/>
        <w:left w:val="none" w:sz="0" w:space="0" w:color="auto"/>
        <w:bottom w:val="none" w:sz="0" w:space="0" w:color="auto"/>
        <w:right w:val="none" w:sz="0" w:space="0" w:color="auto"/>
      </w:divBdr>
    </w:div>
    <w:div w:id="44644603">
      <w:bodyDiv w:val="1"/>
      <w:marLeft w:val="0"/>
      <w:marRight w:val="0"/>
      <w:marTop w:val="0"/>
      <w:marBottom w:val="0"/>
      <w:divBdr>
        <w:top w:val="none" w:sz="0" w:space="0" w:color="auto"/>
        <w:left w:val="none" w:sz="0" w:space="0" w:color="auto"/>
        <w:bottom w:val="none" w:sz="0" w:space="0" w:color="auto"/>
        <w:right w:val="none" w:sz="0" w:space="0" w:color="auto"/>
      </w:divBdr>
      <w:divsChild>
        <w:div w:id="776146818">
          <w:marLeft w:val="547"/>
          <w:marRight w:val="0"/>
          <w:marTop w:val="86"/>
          <w:marBottom w:val="0"/>
          <w:divBdr>
            <w:top w:val="none" w:sz="0" w:space="0" w:color="auto"/>
            <w:left w:val="none" w:sz="0" w:space="0" w:color="auto"/>
            <w:bottom w:val="none" w:sz="0" w:space="0" w:color="auto"/>
            <w:right w:val="none" w:sz="0" w:space="0" w:color="auto"/>
          </w:divBdr>
        </w:div>
        <w:div w:id="912740377">
          <w:marLeft w:val="547"/>
          <w:marRight w:val="0"/>
          <w:marTop w:val="86"/>
          <w:marBottom w:val="0"/>
          <w:divBdr>
            <w:top w:val="none" w:sz="0" w:space="0" w:color="auto"/>
            <w:left w:val="none" w:sz="0" w:space="0" w:color="auto"/>
            <w:bottom w:val="none" w:sz="0" w:space="0" w:color="auto"/>
            <w:right w:val="none" w:sz="0" w:space="0" w:color="auto"/>
          </w:divBdr>
        </w:div>
        <w:div w:id="1830321405">
          <w:marLeft w:val="547"/>
          <w:marRight w:val="0"/>
          <w:marTop w:val="86"/>
          <w:marBottom w:val="0"/>
          <w:divBdr>
            <w:top w:val="none" w:sz="0" w:space="0" w:color="auto"/>
            <w:left w:val="none" w:sz="0" w:space="0" w:color="auto"/>
            <w:bottom w:val="none" w:sz="0" w:space="0" w:color="auto"/>
            <w:right w:val="none" w:sz="0" w:space="0" w:color="auto"/>
          </w:divBdr>
        </w:div>
      </w:divsChild>
    </w:div>
    <w:div w:id="56634671">
      <w:bodyDiv w:val="1"/>
      <w:marLeft w:val="0"/>
      <w:marRight w:val="0"/>
      <w:marTop w:val="0"/>
      <w:marBottom w:val="0"/>
      <w:divBdr>
        <w:top w:val="none" w:sz="0" w:space="0" w:color="auto"/>
        <w:left w:val="none" w:sz="0" w:space="0" w:color="auto"/>
        <w:bottom w:val="none" w:sz="0" w:space="0" w:color="auto"/>
        <w:right w:val="none" w:sz="0" w:space="0" w:color="auto"/>
      </w:divBdr>
    </w:div>
    <w:div w:id="195046235">
      <w:bodyDiv w:val="1"/>
      <w:marLeft w:val="0"/>
      <w:marRight w:val="0"/>
      <w:marTop w:val="0"/>
      <w:marBottom w:val="0"/>
      <w:divBdr>
        <w:top w:val="none" w:sz="0" w:space="0" w:color="auto"/>
        <w:left w:val="none" w:sz="0" w:space="0" w:color="auto"/>
        <w:bottom w:val="none" w:sz="0" w:space="0" w:color="auto"/>
        <w:right w:val="none" w:sz="0" w:space="0" w:color="auto"/>
      </w:divBdr>
    </w:div>
    <w:div w:id="237714237">
      <w:bodyDiv w:val="1"/>
      <w:marLeft w:val="0"/>
      <w:marRight w:val="0"/>
      <w:marTop w:val="0"/>
      <w:marBottom w:val="0"/>
      <w:divBdr>
        <w:top w:val="none" w:sz="0" w:space="0" w:color="auto"/>
        <w:left w:val="none" w:sz="0" w:space="0" w:color="auto"/>
        <w:bottom w:val="none" w:sz="0" w:space="0" w:color="auto"/>
        <w:right w:val="none" w:sz="0" w:space="0" w:color="auto"/>
      </w:divBdr>
    </w:div>
    <w:div w:id="239291095">
      <w:bodyDiv w:val="1"/>
      <w:marLeft w:val="0"/>
      <w:marRight w:val="0"/>
      <w:marTop w:val="0"/>
      <w:marBottom w:val="0"/>
      <w:divBdr>
        <w:top w:val="none" w:sz="0" w:space="0" w:color="auto"/>
        <w:left w:val="none" w:sz="0" w:space="0" w:color="auto"/>
        <w:bottom w:val="none" w:sz="0" w:space="0" w:color="auto"/>
        <w:right w:val="none" w:sz="0" w:space="0" w:color="auto"/>
      </w:divBdr>
    </w:div>
    <w:div w:id="291911833">
      <w:bodyDiv w:val="1"/>
      <w:marLeft w:val="0"/>
      <w:marRight w:val="0"/>
      <w:marTop w:val="0"/>
      <w:marBottom w:val="0"/>
      <w:divBdr>
        <w:top w:val="none" w:sz="0" w:space="0" w:color="auto"/>
        <w:left w:val="none" w:sz="0" w:space="0" w:color="auto"/>
        <w:bottom w:val="none" w:sz="0" w:space="0" w:color="auto"/>
        <w:right w:val="none" w:sz="0" w:space="0" w:color="auto"/>
      </w:divBdr>
    </w:div>
    <w:div w:id="308170925">
      <w:bodyDiv w:val="1"/>
      <w:marLeft w:val="0"/>
      <w:marRight w:val="0"/>
      <w:marTop w:val="0"/>
      <w:marBottom w:val="0"/>
      <w:divBdr>
        <w:top w:val="none" w:sz="0" w:space="0" w:color="auto"/>
        <w:left w:val="none" w:sz="0" w:space="0" w:color="auto"/>
        <w:bottom w:val="none" w:sz="0" w:space="0" w:color="auto"/>
        <w:right w:val="none" w:sz="0" w:space="0" w:color="auto"/>
      </w:divBdr>
    </w:div>
    <w:div w:id="493375854">
      <w:bodyDiv w:val="1"/>
      <w:marLeft w:val="0"/>
      <w:marRight w:val="0"/>
      <w:marTop w:val="0"/>
      <w:marBottom w:val="0"/>
      <w:divBdr>
        <w:top w:val="none" w:sz="0" w:space="0" w:color="auto"/>
        <w:left w:val="none" w:sz="0" w:space="0" w:color="auto"/>
        <w:bottom w:val="none" w:sz="0" w:space="0" w:color="auto"/>
        <w:right w:val="none" w:sz="0" w:space="0" w:color="auto"/>
      </w:divBdr>
    </w:div>
    <w:div w:id="565070806">
      <w:bodyDiv w:val="1"/>
      <w:marLeft w:val="0"/>
      <w:marRight w:val="0"/>
      <w:marTop w:val="0"/>
      <w:marBottom w:val="0"/>
      <w:divBdr>
        <w:top w:val="none" w:sz="0" w:space="0" w:color="auto"/>
        <w:left w:val="none" w:sz="0" w:space="0" w:color="auto"/>
        <w:bottom w:val="none" w:sz="0" w:space="0" w:color="auto"/>
        <w:right w:val="none" w:sz="0" w:space="0" w:color="auto"/>
      </w:divBdr>
    </w:div>
    <w:div w:id="576326400">
      <w:bodyDiv w:val="1"/>
      <w:marLeft w:val="0"/>
      <w:marRight w:val="0"/>
      <w:marTop w:val="0"/>
      <w:marBottom w:val="0"/>
      <w:divBdr>
        <w:top w:val="none" w:sz="0" w:space="0" w:color="auto"/>
        <w:left w:val="none" w:sz="0" w:space="0" w:color="auto"/>
        <w:bottom w:val="none" w:sz="0" w:space="0" w:color="auto"/>
        <w:right w:val="none" w:sz="0" w:space="0" w:color="auto"/>
      </w:divBdr>
    </w:div>
    <w:div w:id="621765092">
      <w:bodyDiv w:val="1"/>
      <w:marLeft w:val="0"/>
      <w:marRight w:val="0"/>
      <w:marTop w:val="0"/>
      <w:marBottom w:val="0"/>
      <w:divBdr>
        <w:top w:val="none" w:sz="0" w:space="0" w:color="auto"/>
        <w:left w:val="none" w:sz="0" w:space="0" w:color="auto"/>
        <w:bottom w:val="none" w:sz="0" w:space="0" w:color="auto"/>
        <w:right w:val="none" w:sz="0" w:space="0" w:color="auto"/>
      </w:divBdr>
    </w:div>
    <w:div w:id="689259137">
      <w:bodyDiv w:val="1"/>
      <w:marLeft w:val="0"/>
      <w:marRight w:val="0"/>
      <w:marTop w:val="0"/>
      <w:marBottom w:val="0"/>
      <w:divBdr>
        <w:top w:val="none" w:sz="0" w:space="0" w:color="auto"/>
        <w:left w:val="none" w:sz="0" w:space="0" w:color="auto"/>
        <w:bottom w:val="none" w:sz="0" w:space="0" w:color="auto"/>
        <w:right w:val="none" w:sz="0" w:space="0" w:color="auto"/>
      </w:divBdr>
    </w:div>
    <w:div w:id="749277005">
      <w:bodyDiv w:val="1"/>
      <w:marLeft w:val="0"/>
      <w:marRight w:val="0"/>
      <w:marTop w:val="0"/>
      <w:marBottom w:val="0"/>
      <w:divBdr>
        <w:top w:val="none" w:sz="0" w:space="0" w:color="auto"/>
        <w:left w:val="none" w:sz="0" w:space="0" w:color="auto"/>
        <w:bottom w:val="none" w:sz="0" w:space="0" w:color="auto"/>
        <w:right w:val="none" w:sz="0" w:space="0" w:color="auto"/>
      </w:divBdr>
    </w:div>
    <w:div w:id="761994052">
      <w:bodyDiv w:val="1"/>
      <w:marLeft w:val="0"/>
      <w:marRight w:val="0"/>
      <w:marTop w:val="0"/>
      <w:marBottom w:val="0"/>
      <w:divBdr>
        <w:top w:val="none" w:sz="0" w:space="0" w:color="auto"/>
        <w:left w:val="none" w:sz="0" w:space="0" w:color="auto"/>
        <w:bottom w:val="none" w:sz="0" w:space="0" w:color="auto"/>
        <w:right w:val="none" w:sz="0" w:space="0" w:color="auto"/>
      </w:divBdr>
    </w:div>
    <w:div w:id="873006315">
      <w:bodyDiv w:val="1"/>
      <w:marLeft w:val="0"/>
      <w:marRight w:val="0"/>
      <w:marTop w:val="0"/>
      <w:marBottom w:val="0"/>
      <w:divBdr>
        <w:top w:val="none" w:sz="0" w:space="0" w:color="auto"/>
        <w:left w:val="none" w:sz="0" w:space="0" w:color="auto"/>
        <w:bottom w:val="none" w:sz="0" w:space="0" w:color="auto"/>
        <w:right w:val="none" w:sz="0" w:space="0" w:color="auto"/>
      </w:divBdr>
      <w:divsChild>
        <w:div w:id="488912625">
          <w:marLeft w:val="1166"/>
          <w:marRight w:val="0"/>
          <w:marTop w:val="86"/>
          <w:marBottom w:val="0"/>
          <w:divBdr>
            <w:top w:val="none" w:sz="0" w:space="0" w:color="auto"/>
            <w:left w:val="none" w:sz="0" w:space="0" w:color="auto"/>
            <w:bottom w:val="none" w:sz="0" w:space="0" w:color="auto"/>
            <w:right w:val="none" w:sz="0" w:space="0" w:color="auto"/>
          </w:divBdr>
        </w:div>
        <w:div w:id="1325861489">
          <w:marLeft w:val="547"/>
          <w:marRight w:val="0"/>
          <w:marTop w:val="86"/>
          <w:marBottom w:val="0"/>
          <w:divBdr>
            <w:top w:val="none" w:sz="0" w:space="0" w:color="auto"/>
            <w:left w:val="none" w:sz="0" w:space="0" w:color="auto"/>
            <w:bottom w:val="none" w:sz="0" w:space="0" w:color="auto"/>
            <w:right w:val="none" w:sz="0" w:space="0" w:color="auto"/>
          </w:divBdr>
        </w:div>
        <w:div w:id="1365247922">
          <w:marLeft w:val="1166"/>
          <w:marRight w:val="0"/>
          <w:marTop w:val="86"/>
          <w:marBottom w:val="0"/>
          <w:divBdr>
            <w:top w:val="none" w:sz="0" w:space="0" w:color="auto"/>
            <w:left w:val="none" w:sz="0" w:space="0" w:color="auto"/>
            <w:bottom w:val="none" w:sz="0" w:space="0" w:color="auto"/>
            <w:right w:val="none" w:sz="0" w:space="0" w:color="auto"/>
          </w:divBdr>
        </w:div>
      </w:divsChild>
    </w:div>
    <w:div w:id="891383426">
      <w:bodyDiv w:val="1"/>
      <w:marLeft w:val="0"/>
      <w:marRight w:val="0"/>
      <w:marTop w:val="0"/>
      <w:marBottom w:val="0"/>
      <w:divBdr>
        <w:top w:val="none" w:sz="0" w:space="0" w:color="auto"/>
        <w:left w:val="none" w:sz="0" w:space="0" w:color="auto"/>
        <w:bottom w:val="none" w:sz="0" w:space="0" w:color="auto"/>
        <w:right w:val="none" w:sz="0" w:space="0" w:color="auto"/>
      </w:divBdr>
    </w:div>
    <w:div w:id="908425284">
      <w:bodyDiv w:val="1"/>
      <w:marLeft w:val="0"/>
      <w:marRight w:val="0"/>
      <w:marTop w:val="0"/>
      <w:marBottom w:val="0"/>
      <w:divBdr>
        <w:top w:val="none" w:sz="0" w:space="0" w:color="auto"/>
        <w:left w:val="none" w:sz="0" w:space="0" w:color="auto"/>
        <w:bottom w:val="none" w:sz="0" w:space="0" w:color="auto"/>
        <w:right w:val="none" w:sz="0" w:space="0" w:color="auto"/>
      </w:divBdr>
    </w:div>
    <w:div w:id="927692181">
      <w:bodyDiv w:val="1"/>
      <w:marLeft w:val="0"/>
      <w:marRight w:val="0"/>
      <w:marTop w:val="0"/>
      <w:marBottom w:val="0"/>
      <w:divBdr>
        <w:top w:val="none" w:sz="0" w:space="0" w:color="auto"/>
        <w:left w:val="none" w:sz="0" w:space="0" w:color="auto"/>
        <w:bottom w:val="none" w:sz="0" w:space="0" w:color="auto"/>
        <w:right w:val="none" w:sz="0" w:space="0" w:color="auto"/>
      </w:divBdr>
    </w:div>
    <w:div w:id="1036663946">
      <w:bodyDiv w:val="1"/>
      <w:marLeft w:val="0"/>
      <w:marRight w:val="0"/>
      <w:marTop w:val="0"/>
      <w:marBottom w:val="0"/>
      <w:divBdr>
        <w:top w:val="none" w:sz="0" w:space="0" w:color="auto"/>
        <w:left w:val="none" w:sz="0" w:space="0" w:color="auto"/>
        <w:bottom w:val="none" w:sz="0" w:space="0" w:color="auto"/>
        <w:right w:val="none" w:sz="0" w:space="0" w:color="auto"/>
      </w:divBdr>
    </w:div>
    <w:div w:id="1084570281">
      <w:bodyDiv w:val="1"/>
      <w:marLeft w:val="0"/>
      <w:marRight w:val="0"/>
      <w:marTop w:val="0"/>
      <w:marBottom w:val="0"/>
      <w:divBdr>
        <w:top w:val="none" w:sz="0" w:space="0" w:color="auto"/>
        <w:left w:val="none" w:sz="0" w:space="0" w:color="auto"/>
        <w:bottom w:val="none" w:sz="0" w:space="0" w:color="auto"/>
        <w:right w:val="none" w:sz="0" w:space="0" w:color="auto"/>
      </w:divBdr>
    </w:div>
    <w:div w:id="1103576525">
      <w:bodyDiv w:val="1"/>
      <w:marLeft w:val="0"/>
      <w:marRight w:val="0"/>
      <w:marTop w:val="0"/>
      <w:marBottom w:val="0"/>
      <w:divBdr>
        <w:top w:val="none" w:sz="0" w:space="0" w:color="auto"/>
        <w:left w:val="none" w:sz="0" w:space="0" w:color="auto"/>
        <w:bottom w:val="none" w:sz="0" w:space="0" w:color="auto"/>
        <w:right w:val="none" w:sz="0" w:space="0" w:color="auto"/>
      </w:divBdr>
    </w:div>
    <w:div w:id="1109084915">
      <w:bodyDiv w:val="1"/>
      <w:marLeft w:val="0"/>
      <w:marRight w:val="0"/>
      <w:marTop w:val="0"/>
      <w:marBottom w:val="0"/>
      <w:divBdr>
        <w:top w:val="none" w:sz="0" w:space="0" w:color="auto"/>
        <w:left w:val="none" w:sz="0" w:space="0" w:color="auto"/>
        <w:bottom w:val="none" w:sz="0" w:space="0" w:color="auto"/>
        <w:right w:val="none" w:sz="0" w:space="0" w:color="auto"/>
      </w:divBdr>
    </w:div>
    <w:div w:id="1149126249">
      <w:bodyDiv w:val="1"/>
      <w:marLeft w:val="0"/>
      <w:marRight w:val="0"/>
      <w:marTop w:val="0"/>
      <w:marBottom w:val="0"/>
      <w:divBdr>
        <w:top w:val="none" w:sz="0" w:space="0" w:color="auto"/>
        <w:left w:val="none" w:sz="0" w:space="0" w:color="auto"/>
        <w:bottom w:val="none" w:sz="0" w:space="0" w:color="auto"/>
        <w:right w:val="none" w:sz="0" w:space="0" w:color="auto"/>
      </w:divBdr>
      <w:divsChild>
        <w:div w:id="370307815">
          <w:marLeft w:val="547"/>
          <w:marRight w:val="0"/>
          <w:marTop w:val="86"/>
          <w:marBottom w:val="0"/>
          <w:divBdr>
            <w:top w:val="none" w:sz="0" w:space="0" w:color="auto"/>
            <w:left w:val="none" w:sz="0" w:space="0" w:color="auto"/>
            <w:bottom w:val="none" w:sz="0" w:space="0" w:color="auto"/>
            <w:right w:val="none" w:sz="0" w:space="0" w:color="auto"/>
          </w:divBdr>
        </w:div>
        <w:div w:id="1467042999">
          <w:marLeft w:val="547"/>
          <w:marRight w:val="0"/>
          <w:marTop w:val="86"/>
          <w:marBottom w:val="0"/>
          <w:divBdr>
            <w:top w:val="none" w:sz="0" w:space="0" w:color="auto"/>
            <w:left w:val="none" w:sz="0" w:space="0" w:color="auto"/>
            <w:bottom w:val="none" w:sz="0" w:space="0" w:color="auto"/>
            <w:right w:val="none" w:sz="0" w:space="0" w:color="auto"/>
          </w:divBdr>
        </w:div>
        <w:div w:id="1733769449">
          <w:marLeft w:val="547"/>
          <w:marRight w:val="0"/>
          <w:marTop w:val="86"/>
          <w:marBottom w:val="0"/>
          <w:divBdr>
            <w:top w:val="none" w:sz="0" w:space="0" w:color="auto"/>
            <w:left w:val="none" w:sz="0" w:space="0" w:color="auto"/>
            <w:bottom w:val="none" w:sz="0" w:space="0" w:color="auto"/>
            <w:right w:val="none" w:sz="0" w:space="0" w:color="auto"/>
          </w:divBdr>
        </w:div>
      </w:divsChild>
    </w:div>
    <w:div w:id="1176502778">
      <w:bodyDiv w:val="1"/>
      <w:marLeft w:val="0"/>
      <w:marRight w:val="0"/>
      <w:marTop w:val="0"/>
      <w:marBottom w:val="0"/>
      <w:divBdr>
        <w:top w:val="none" w:sz="0" w:space="0" w:color="auto"/>
        <w:left w:val="none" w:sz="0" w:space="0" w:color="auto"/>
        <w:bottom w:val="none" w:sz="0" w:space="0" w:color="auto"/>
        <w:right w:val="none" w:sz="0" w:space="0" w:color="auto"/>
      </w:divBdr>
    </w:div>
    <w:div w:id="1381784871">
      <w:bodyDiv w:val="1"/>
      <w:marLeft w:val="0"/>
      <w:marRight w:val="0"/>
      <w:marTop w:val="0"/>
      <w:marBottom w:val="0"/>
      <w:divBdr>
        <w:top w:val="none" w:sz="0" w:space="0" w:color="auto"/>
        <w:left w:val="none" w:sz="0" w:space="0" w:color="auto"/>
        <w:bottom w:val="none" w:sz="0" w:space="0" w:color="auto"/>
        <w:right w:val="none" w:sz="0" w:space="0" w:color="auto"/>
      </w:divBdr>
    </w:div>
    <w:div w:id="1447970611">
      <w:bodyDiv w:val="1"/>
      <w:marLeft w:val="0"/>
      <w:marRight w:val="0"/>
      <w:marTop w:val="0"/>
      <w:marBottom w:val="0"/>
      <w:divBdr>
        <w:top w:val="none" w:sz="0" w:space="0" w:color="auto"/>
        <w:left w:val="none" w:sz="0" w:space="0" w:color="auto"/>
        <w:bottom w:val="none" w:sz="0" w:space="0" w:color="auto"/>
        <w:right w:val="none" w:sz="0" w:space="0" w:color="auto"/>
      </w:divBdr>
    </w:div>
    <w:div w:id="1481730043">
      <w:bodyDiv w:val="1"/>
      <w:marLeft w:val="0"/>
      <w:marRight w:val="0"/>
      <w:marTop w:val="0"/>
      <w:marBottom w:val="0"/>
      <w:divBdr>
        <w:top w:val="none" w:sz="0" w:space="0" w:color="auto"/>
        <w:left w:val="none" w:sz="0" w:space="0" w:color="auto"/>
        <w:bottom w:val="none" w:sz="0" w:space="0" w:color="auto"/>
        <w:right w:val="none" w:sz="0" w:space="0" w:color="auto"/>
      </w:divBdr>
    </w:div>
    <w:div w:id="1504935443">
      <w:bodyDiv w:val="1"/>
      <w:marLeft w:val="0"/>
      <w:marRight w:val="0"/>
      <w:marTop w:val="0"/>
      <w:marBottom w:val="0"/>
      <w:divBdr>
        <w:top w:val="none" w:sz="0" w:space="0" w:color="auto"/>
        <w:left w:val="none" w:sz="0" w:space="0" w:color="auto"/>
        <w:bottom w:val="none" w:sz="0" w:space="0" w:color="auto"/>
        <w:right w:val="none" w:sz="0" w:space="0" w:color="auto"/>
      </w:divBdr>
    </w:div>
    <w:div w:id="1562061028">
      <w:bodyDiv w:val="1"/>
      <w:marLeft w:val="0"/>
      <w:marRight w:val="0"/>
      <w:marTop w:val="0"/>
      <w:marBottom w:val="0"/>
      <w:divBdr>
        <w:top w:val="none" w:sz="0" w:space="0" w:color="auto"/>
        <w:left w:val="none" w:sz="0" w:space="0" w:color="auto"/>
        <w:bottom w:val="none" w:sz="0" w:space="0" w:color="auto"/>
        <w:right w:val="none" w:sz="0" w:space="0" w:color="auto"/>
      </w:divBdr>
    </w:div>
    <w:div w:id="1621035221">
      <w:bodyDiv w:val="1"/>
      <w:marLeft w:val="0"/>
      <w:marRight w:val="0"/>
      <w:marTop w:val="0"/>
      <w:marBottom w:val="0"/>
      <w:divBdr>
        <w:top w:val="none" w:sz="0" w:space="0" w:color="auto"/>
        <w:left w:val="none" w:sz="0" w:space="0" w:color="auto"/>
        <w:bottom w:val="none" w:sz="0" w:space="0" w:color="auto"/>
        <w:right w:val="none" w:sz="0" w:space="0" w:color="auto"/>
      </w:divBdr>
    </w:div>
    <w:div w:id="1816755090">
      <w:bodyDiv w:val="1"/>
      <w:marLeft w:val="0"/>
      <w:marRight w:val="0"/>
      <w:marTop w:val="0"/>
      <w:marBottom w:val="0"/>
      <w:divBdr>
        <w:top w:val="none" w:sz="0" w:space="0" w:color="auto"/>
        <w:left w:val="none" w:sz="0" w:space="0" w:color="auto"/>
        <w:bottom w:val="none" w:sz="0" w:space="0" w:color="auto"/>
        <w:right w:val="none" w:sz="0" w:space="0" w:color="auto"/>
      </w:divBdr>
    </w:div>
    <w:div w:id="1842621903">
      <w:bodyDiv w:val="1"/>
      <w:marLeft w:val="0"/>
      <w:marRight w:val="0"/>
      <w:marTop w:val="0"/>
      <w:marBottom w:val="0"/>
      <w:divBdr>
        <w:top w:val="none" w:sz="0" w:space="0" w:color="auto"/>
        <w:left w:val="none" w:sz="0" w:space="0" w:color="auto"/>
        <w:bottom w:val="none" w:sz="0" w:space="0" w:color="auto"/>
        <w:right w:val="none" w:sz="0" w:space="0" w:color="auto"/>
      </w:divBdr>
    </w:div>
    <w:div w:id="1941795763">
      <w:bodyDiv w:val="1"/>
      <w:marLeft w:val="0"/>
      <w:marRight w:val="0"/>
      <w:marTop w:val="0"/>
      <w:marBottom w:val="0"/>
      <w:divBdr>
        <w:top w:val="none" w:sz="0" w:space="0" w:color="auto"/>
        <w:left w:val="none" w:sz="0" w:space="0" w:color="auto"/>
        <w:bottom w:val="none" w:sz="0" w:space="0" w:color="auto"/>
        <w:right w:val="none" w:sz="0" w:space="0" w:color="auto"/>
      </w:divBdr>
      <w:divsChild>
        <w:div w:id="404454083">
          <w:marLeft w:val="547"/>
          <w:marRight w:val="0"/>
          <w:marTop w:val="86"/>
          <w:marBottom w:val="0"/>
          <w:divBdr>
            <w:top w:val="none" w:sz="0" w:space="0" w:color="auto"/>
            <w:left w:val="none" w:sz="0" w:space="0" w:color="auto"/>
            <w:bottom w:val="none" w:sz="0" w:space="0" w:color="auto"/>
            <w:right w:val="none" w:sz="0" w:space="0" w:color="auto"/>
          </w:divBdr>
        </w:div>
        <w:div w:id="612178489">
          <w:marLeft w:val="547"/>
          <w:marRight w:val="0"/>
          <w:marTop w:val="86"/>
          <w:marBottom w:val="0"/>
          <w:divBdr>
            <w:top w:val="none" w:sz="0" w:space="0" w:color="auto"/>
            <w:left w:val="none" w:sz="0" w:space="0" w:color="auto"/>
            <w:bottom w:val="none" w:sz="0" w:space="0" w:color="auto"/>
            <w:right w:val="none" w:sz="0" w:space="0" w:color="auto"/>
          </w:divBdr>
        </w:div>
        <w:div w:id="1114403110">
          <w:marLeft w:val="547"/>
          <w:marRight w:val="0"/>
          <w:marTop w:val="86"/>
          <w:marBottom w:val="0"/>
          <w:divBdr>
            <w:top w:val="none" w:sz="0" w:space="0" w:color="auto"/>
            <w:left w:val="none" w:sz="0" w:space="0" w:color="auto"/>
            <w:bottom w:val="none" w:sz="0" w:space="0" w:color="auto"/>
            <w:right w:val="none" w:sz="0" w:space="0" w:color="auto"/>
          </w:divBdr>
        </w:div>
        <w:div w:id="1134835830">
          <w:marLeft w:val="547"/>
          <w:marRight w:val="0"/>
          <w:marTop w:val="86"/>
          <w:marBottom w:val="0"/>
          <w:divBdr>
            <w:top w:val="none" w:sz="0" w:space="0" w:color="auto"/>
            <w:left w:val="none" w:sz="0" w:space="0" w:color="auto"/>
            <w:bottom w:val="none" w:sz="0" w:space="0" w:color="auto"/>
            <w:right w:val="none" w:sz="0" w:space="0" w:color="auto"/>
          </w:divBdr>
        </w:div>
      </w:divsChild>
    </w:div>
    <w:div w:id="1998414071">
      <w:bodyDiv w:val="1"/>
      <w:marLeft w:val="0"/>
      <w:marRight w:val="0"/>
      <w:marTop w:val="0"/>
      <w:marBottom w:val="0"/>
      <w:divBdr>
        <w:top w:val="none" w:sz="0" w:space="0" w:color="auto"/>
        <w:left w:val="none" w:sz="0" w:space="0" w:color="auto"/>
        <w:bottom w:val="none" w:sz="0" w:space="0" w:color="auto"/>
        <w:right w:val="none" w:sz="0" w:space="0" w:color="auto"/>
      </w:divBdr>
    </w:div>
    <w:div w:id="2017490601">
      <w:bodyDiv w:val="1"/>
      <w:marLeft w:val="0"/>
      <w:marRight w:val="0"/>
      <w:marTop w:val="0"/>
      <w:marBottom w:val="0"/>
      <w:divBdr>
        <w:top w:val="none" w:sz="0" w:space="0" w:color="auto"/>
        <w:left w:val="none" w:sz="0" w:space="0" w:color="auto"/>
        <w:bottom w:val="none" w:sz="0" w:space="0" w:color="auto"/>
        <w:right w:val="none" w:sz="0" w:space="0" w:color="auto"/>
      </w:divBdr>
    </w:div>
    <w:div w:id="2023555347">
      <w:bodyDiv w:val="1"/>
      <w:marLeft w:val="0"/>
      <w:marRight w:val="0"/>
      <w:marTop w:val="0"/>
      <w:marBottom w:val="0"/>
      <w:divBdr>
        <w:top w:val="none" w:sz="0" w:space="0" w:color="auto"/>
        <w:left w:val="none" w:sz="0" w:space="0" w:color="auto"/>
        <w:bottom w:val="none" w:sz="0" w:space="0" w:color="auto"/>
        <w:right w:val="none" w:sz="0" w:space="0" w:color="auto"/>
      </w:divBdr>
    </w:div>
    <w:div w:id="2027099479">
      <w:bodyDiv w:val="1"/>
      <w:marLeft w:val="0"/>
      <w:marRight w:val="0"/>
      <w:marTop w:val="0"/>
      <w:marBottom w:val="0"/>
      <w:divBdr>
        <w:top w:val="none" w:sz="0" w:space="0" w:color="auto"/>
        <w:left w:val="none" w:sz="0" w:space="0" w:color="auto"/>
        <w:bottom w:val="none" w:sz="0" w:space="0" w:color="auto"/>
        <w:right w:val="none" w:sz="0" w:space="0" w:color="auto"/>
      </w:divBdr>
    </w:div>
    <w:div w:id="2069723202">
      <w:bodyDiv w:val="1"/>
      <w:marLeft w:val="0"/>
      <w:marRight w:val="0"/>
      <w:marTop w:val="0"/>
      <w:marBottom w:val="0"/>
      <w:divBdr>
        <w:top w:val="none" w:sz="0" w:space="0" w:color="auto"/>
        <w:left w:val="none" w:sz="0" w:space="0" w:color="auto"/>
        <w:bottom w:val="none" w:sz="0" w:space="0" w:color="auto"/>
        <w:right w:val="none" w:sz="0" w:space="0" w:color="auto"/>
      </w:divBdr>
      <w:divsChild>
        <w:div w:id="1037854929">
          <w:marLeft w:val="1166"/>
          <w:marRight w:val="0"/>
          <w:marTop w:val="86"/>
          <w:marBottom w:val="0"/>
          <w:divBdr>
            <w:top w:val="none" w:sz="0" w:space="0" w:color="auto"/>
            <w:left w:val="none" w:sz="0" w:space="0" w:color="auto"/>
            <w:bottom w:val="none" w:sz="0" w:space="0" w:color="auto"/>
            <w:right w:val="none" w:sz="0" w:space="0" w:color="auto"/>
          </w:divBdr>
        </w:div>
        <w:div w:id="1059746720">
          <w:marLeft w:val="1166"/>
          <w:marRight w:val="0"/>
          <w:marTop w:val="86"/>
          <w:marBottom w:val="0"/>
          <w:divBdr>
            <w:top w:val="none" w:sz="0" w:space="0" w:color="auto"/>
            <w:left w:val="none" w:sz="0" w:space="0" w:color="auto"/>
            <w:bottom w:val="none" w:sz="0" w:space="0" w:color="auto"/>
            <w:right w:val="none" w:sz="0" w:space="0" w:color="auto"/>
          </w:divBdr>
        </w:div>
        <w:div w:id="2053990739">
          <w:marLeft w:val="547"/>
          <w:marRight w:val="0"/>
          <w:marTop w:val="86"/>
          <w:marBottom w:val="0"/>
          <w:divBdr>
            <w:top w:val="none" w:sz="0" w:space="0" w:color="auto"/>
            <w:left w:val="none" w:sz="0" w:space="0" w:color="auto"/>
            <w:bottom w:val="none" w:sz="0" w:space="0" w:color="auto"/>
            <w:right w:val="none" w:sz="0" w:space="0" w:color="auto"/>
          </w:divBdr>
        </w:div>
      </w:divsChild>
    </w:div>
    <w:div w:id="2078284458">
      <w:bodyDiv w:val="1"/>
      <w:marLeft w:val="0"/>
      <w:marRight w:val="0"/>
      <w:marTop w:val="0"/>
      <w:marBottom w:val="0"/>
      <w:divBdr>
        <w:top w:val="none" w:sz="0" w:space="0" w:color="auto"/>
        <w:left w:val="none" w:sz="0" w:space="0" w:color="auto"/>
        <w:bottom w:val="none" w:sz="0" w:space="0" w:color="auto"/>
        <w:right w:val="none" w:sz="0" w:space="0" w:color="auto"/>
      </w:divBdr>
    </w:div>
    <w:div w:id="21098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1939B5DBE7954F8477C2AEB5233A9A" ma:contentTypeVersion="7" ma:contentTypeDescription="Create a new document." ma:contentTypeScope="" ma:versionID="6d7b81f162f45a5f515f9d337ad999d7">
  <xsd:schema xmlns:xsd="http://www.w3.org/2001/XMLSchema" xmlns:xs="http://www.w3.org/2001/XMLSchema" xmlns:p="http://schemas.microsoft.com/office/2006/metadata/properties" xmlns:ns3="a5ffe562-97ed-47af-ad2d-4287751c6169" targetNamespace="http://schemas.microsoft.com/office/2006/metadata/properties" ma:root="true" ma:fieldsID="c65c76f056b6c3cd20fe0537d15561e0" ns3:_="">
    <xsd:import namespace="a5ffe562-97ed-47af-ad2d-4287751c61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fe562-97ed-47af-ad2d-4287751c6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9FD12-BC4E-41DC-B45E-71B0FC5F87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E19AB6-A438-484D-B251-A11C446A8F6D}">
  <ds:schemaRefs>
    <ds:schemaRef ds:uri="http://schemas.openxmlformats.org/officeDocument/2006/bibliography"/>
  </ds:schemaRefs>
</ds:datastoreItem>
</file>

<file path=customXml/itemProps3.xml><?xml version="1.0" encoding="utf-8"?>
<ds:datastoreItem xmlns:ds="http://schemas.openxmlformats.org/officeDocument/2006/customXml" ds:itemID="{6C92D15A-DDF6-4B2F-9B72-40364E9B165F}">
  <ds:schemaRefs>
    <ds:schemaRef ds:uri="http://schemas.microsoft.com/sharepoint/v3/contenttype/forms"/>
  </ds:schemaRefs>
</ds:datastoreItem>
</file>

<file path=customXml/itemProps4.xml><?xml version="1.0" encoding="utf-8"?>
<ds:datastoreItem xmlns:ds="http://schemas.openxmlformats.org/officeDocument/2006/customXml" ds:itemID="{BA2954C1-8DDC-43E8-9123-A3D4A9A55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fe562-97ed-47af-ad2d-4287751c6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2405</TotalTime>
  <Pages>9</Pages>
  <Words>4238</Words>
  <Characters>24158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c:creator>
  <cp:lastModifiedBy>Alvin Hadiono (PGR)</cp:lastModifiedBy>
  <cp:revision>4</cp:revision>
  <dcterms:created xsi:type="dcterms:W3CDTF">2021-03-23T22:34:00Z</dcterms:created>
  <dcterms:modified xsi:type="dcterms:W3CDTF">2022-10-20T10:22:00Z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0x0101005B1939B5DBE7954F8477C2AEB5233A9A</vt:lpwstr>
  </property>
</Properties>
</file>