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0000001" w14:textId="77777777" w:rsidR="00D02DC4" w:rsidRDefault="00B619E5">
      <w:pPr>
        <w:pBdr>
          <w:top w:val="nil"/>
          <w:left w:val="nil"/>
          <w:bottom w:val="nil"/>
          <w:right w:val="nil"/>
          <w:between w:val="nil"/>
        </w:pBdr>
        <w:spacing w:after="0" w:line="480" w:lineRule="auto"/>
        <w:jc w:val="center"/>
        <w:rPr>
          <w:b/>
          <w:color w:val="FF0000"/>
        </w:rPr>
      </w:pPr>
      <w:sdt>
        <w:sdtPr>
          <w:tag w:val="goog_rdk_0"/>
          <w:id w:val="1308279772"/>
        </w:sdtPr>
        <w:sdtEndPr/>
        <w:sdtContent/>
      </w:sdt>
      <w:r>
        <w:rPr>
          <w:b/>
          <w:color w:val="FF0000"/>
        </w:rPr>
        <w:t>Reflections on a successful year of the Society for Reproductive and Infant Psychology</w:t>
      </w:r>
      <w:r>
        <w:rPr>
          <w:b/>
          <w:color w:val="FF0000"/>
        </w:rPr>
        <w:t xml:space="preserve"> </w:t>
      </w:r>
    </w:p>
    <w:p w14:paraId="00000002" w14:textId="77777777" w:rsidR="00D02DC4" w:rsidRDefault="00D02DC4">
      <w:pPr>
        <w:pBdr>
          <w:top w:val="nil"/>
          <w:left w:val="nil"/>
          <w:bottom w:val="nil"/>
          <w:right w:val="nil"/>
          <w:between w:val="nil"/>
        </w:pBdr>
        <w:spacing w:after="0" w:line="480" w:lineRule="auto"/>
        <w:jc w:val="center"/>
        <w:rPr>
          <w:color w:val="000000"/>
        </w:rPr>
      </w:pPr>
    </w:p>
    <w:p w14:paraId="00000003" w14:textId="77777777" w:rsidR="00D02DC4" w:rsidRDefault="00B619E5">
      <w:pPr>
        <w:pBdr>
          <w:top w:val="nil"/>
          <w:left w:val="nil"/>
          <w:bottom w:val="nil"/>
          <w:right w:val="nil"/>
          <w:between w:val="nil"/>
        </w:pBdr>
        <w:spacing w:after="0" w:line="480" w:lineRule="auto"/>
        <w:jc w:val="center"/>
        <w:rPr>
          <w:color w:val="000000"/>
        </w:rPr>
      </w:pPr>
      <w:r>
        <w:rPr>
          <w:color w:val="38761D"/>
        </w:rPr>
        <w:t xml:space="preserve">Fiona </w:t>
      </w:r>
      <w:proofErr w:type="spellStart"/>
      <w:r>
        <w:rPr>
          <w:color w:val="38761D"/>
        </w:rPr>
        <w:t>Alderdice</w:t>
      </w:r>
      <w:r>
        <w:rPr>
          <w:color w:val="FF0000"/>
          <w:vertAlign w:val="superscript"/>
        </w:rPr>
        <w:t>x</w:t>
      </w:r>
      <w:proofErr w:type="spellEnd"/>
      <w:r>
        <w:rPr>
          <w:color w:val="000000"/>
        </w:rPr>
        <w:t xml:space="preserve">, </w:t>
      </w:r>
      <w:r>
        <w:rPr>
          <w:color w:val="38761D"/>
        </w:rPr>
        <w:t xml:space="preserve">Susan </w:t>
      </w:r>
      <w:proofErr w:type="spellStart"/>
      <w:r>
        <w:rPr>
          <w:color w:val="38761D"/>
        </w:rPr>
        <w:t>Ayer</w:t>
      </w:r>
      <w:r>
        <w:rPr>
          <w:color w:val="000000"/>
        </w:rPr>
        <w:t>s</w:t>
      </w:r>
      <w:r>
        <w:rPr>
          <w:color w:val="FF0000"/>
          <w:vertAlign w:val="superscript"/>
        </w:rPr>
        <w:t>x</w:t>
      </w:r>
      <w:proofErr w:type="spellEnd"/>
      <w:r>
        <w:rPr>
          <w:color w:val="000000"/>
        </w:rPr>
        <w:t xml:space="preserve">, </w:t>
      </w:r>
      <w:r>
        <w:rPr>
          <w:color w:val="38761D"/>
        </w:rPr>
        <w:t xml:space="preserve">Eleonora </w:t>
      </w:r>
      <w:proofErr w:type="spellStart"/>
      <w:r>
        <w:rPr>
          <w:color w:val="38761D"/>
        </w:rPr>
        <w:t>Batorowicz</w:t>
      </w:r>
      <w:r>
        <w:rPr>
          <w:color w:val="FF0000"/>
          <w:vertAlign w:val="superscript"/>
        </w:rPr>
        <w:t>x</w:t>
      </w:r>
      <w:proofErr w:type="spellEnd"/>
      <w:r>
        <w:rPr>
          <w:color w:val="000000"/>
        </w:rPr>
        <w:t xml:space="preserve">, </w:t>
      </w:r>
      <w:r>
        <w:rPr>
          <w:color w:val="38761D"/>
        </w:rPr>
        <w:t>Rafael A. Caparros-</w:t>
      </w:r>
      <w:proofErr w:type="spellStart"/>
      <w:r>
        <w:rPr>
          <w:color w:val="38761D"/>
        </w:rPr>
        <w:t>Gonzalez</w:t>
      </w:r>
      <w:r>
        <w:rPr>
          <w:color w:val="FF0000"/>
          <w:vertAlign w:val="superscript"/>
        </w:rPr>
        <w:t>x</w:t>
      </w:r>
      <w:proofErr w:type="spellEnd"/>
      <w:r>
        <w:rPr>
          <w:color w:val="000000"/>
        </w:rPr>
        <w:t xml:space="preserve">, </w:t>
      </w:r>
      <w:r>
        <w:rPr>
          <w:color w:val="38761D"/>
        </w:rPr>
        <w:t xml:space="preserve">Nicola </w:t>
      </w:r>
      <w:proofErr w:type="spellStart"/>
      <w:r>
        <w:rPr>
          <w:color w:val="38761D"/>
        </w:rPr>
        <w:t>Carone</w:t>
      </w:r>
      <w:r>
        <w:rPr>
          <w:color w:val="FF0000"/>
          <w:vertAlign w:val="superscript"/>
        </w:rPr>
        <w:t>x</w:t>
      </w:r>
      <w:proofErr w:type="spellEnd"/>
      <w:r>
        <w:rPr>
          <w:color w:val="000000"/>
        </w:rPr>
        <w:t xml:space="preserve">, </w:t>
      </w:r>
      <w:r>
        <w:rPr>
          <w:color w:val="38761D"/>
        </w:rPr>
        <w:t xml:space="preserve">Zoe </w:t>
      </w:r>
      <w:proofErr w:type="spellStart"/>
      <w:r>
        <w:rPr>
          <w:color w:val="38761D"/>
        </w:rPr>
        <w:t>Darwin</w:t>
      </w:r>
      <w:r>
        <w:rPr>
          <w:color w:val="FF0000"/>
          <w:vertAlign w:val="superscript"/>
        </w:rPr>
        <w:t>x</w:t>
      </w:r>
      <w:proofErr w:type="spellEnd"/>
      <w:r>
        <w:rPr>
          <w:color w:val="000000"/>
        </w:rPr>
        <w:t xml:space="preserve">, Vicky </w:t>
      </w:r>
      <w:proofErr w:type="spellStart"/>
      <w:r>
        <w:rPr>
          <w:color w:val="000000"/>
        </w:rPr>
        <w:t>Fallon</w:t>
      </w:r>
      <w:r>
        <w:rPr>
          <w:color w:val="FF0000"/>
          <w:vertAlign w:val="superscript"/>
        </w:rPr>
        <w:t>x</w:t>
      </w:r>
      <w:proofErr w:type="spellEnd"/>
      <w:r>
        <w:rPr>
          <w:color w:val="000000"/>
        </w:rPr>
        <w:t xml:space="preserve">, </w:t>
      </w:r>
      <w:r>
        <w:rPr>
          <w:color w:val="38761D"/>
        </w:rPr>
        <w:t xml:space="preserve">Susan </w:t>
      </w:r>
      <w:proofErr w:type="spellStart"/>
      <w:r>
        <w:rPr>
          <w:color w:val="38761D"/>
        </w:rPr>
        <w:t>Garthus-Niegel</w:t>
      </w:r>
      <w:r>
        <w:rPr>
          <w:color w:val="FF0000"/>
          <w:vertAlign w:val="superscript"/>
        </w:rPr>
        <w:t>x</w:t>
      </w:r>
      <w:proofErr w:type="spellEnd"/>
      <w:r>
        <w:rPr>
          <w:color w:val="000000"/>
        </w:rPr>
        <w:t xml:space="preserve">, </w:t>
      </w:r>
      <w:r>
        <w:rPr>
          <w:color w:val="38761D"/>
        </w:rPr>
        <w:t xml:space="preserve">Liane </w:t>
      </w:r>
      <w:proofErr w:type="spellStart"/>
      <w:r>
        <w:rPr>
          <w:color w:val="38761D"/>
        </w:rPr>
        <w:t>Hayes</w:t>
      </w:r>
      <w:r>
        <w:rPr>
          <w:color w:val="FF0000"/>
          <w:vertAlign w:val="superscript"/>
        </w:rPr>
        <w:t>x</w:t>
      </w:r>
      <w:proofErr w:type="spellEnd"/>
      <w:r>
        <w:rPr>
          <w:color w:val="000000"/>
        </w:rPr>
        <w:t xml:space="preserve">, </w:t>
      </w:r>
      <w:r>
        <w:rPr>
          <w:color w:val="38761D"/>
        </w:rPr>
        <w:t xml:space="preserve">Antje </w:t>
      </w:r>
      <w:proofErr w:type="spellStart"/>
      <w:r>
        <w:rPr>
          <w:color w:val="38761D"/>
        </w:rPr>
        <w:t>Horsch</w:t>
      </w:r>
      <w:r>
        <w:rPr>
          <w:color w:val="FF0000"/>
          <w:vertAlign w:val="superscript"/>
        </w:rPr>
        <w:t>x</w:t>
      </w:r>
      <w:proofErr w:type="spellEnd"/>
      <w:r>
        <w:rPr>
          <w:color w:val="000000"/>
        </w:rPr>
        <w:t xml:space="preserve">, </w:t>
      </w:r>
      <w:r>
        <w:rPr>
          <w:color w:val="38761D"/>
        </w:rPr>
        <w:t xml:space="preserve">Jane </w:t>
      </w:r>
      <w:proofErr w:type="spellStart"/>
      <w:r>
        <w:rPr>
          <w:color w:val="38761D"/>
        </w:rPr>
        <w:t>Iles</w:t>
      </w:r>
      <w:r>
        <w:rPr>
          <w:color w:val="FF0000"/>
          <w:vertAlign w:val="superscript"/>
        </w:rPr>
        <w:t>x</w:t>
      </w:r>
      <w:proofErr w:type="spellEnd"/>
      <w:r>
        <w:rPr>
          <w:color w:val="000000"/>
        </w:rPr>
        <w:t xml:space="preserve">, </w:t>
      </w:r>
      <w:r>
        <w:rPr>
          <w:color w:val="38761D"/>
        </w:rPr>
        <w:t xml:space="preserve">Caroline </w:t>
      </w:r>
      <w:proofErr w:type="spellStart"/>
      <w:r>
        <w:rPr>
          <w:color w:val="38761D"/>
        </w:rPr>
        <w:t>Lafarge</w:t>
      </w:r>
      <w:r>
        <w:rPr>
          <w:color w:val="FF0000"/>
          <w:vertAlign w:val="superscript"/>
        </w:rPr>
        <w:t>x</w:t>
      </w:r>
      <w:proofErr w:type="spellEnd"/>
      <w:r>
        <w:rPr>
          <w:color w:val="000000"/>
        </w:rPr>
        <w:t xml:space="preserve">, </w:t>
      </w:r>
      <w:r>
        <w:rPr>
          <w:color w:val="38761D"/>
        </w:rPr>
        <w:t xml:space="preserve">Colin </w:t>
      </w:r>
      <w:proofErr w:type="spellStart"/>
      <w:r>
        <w:rPr>
          <w:color w:val="38761D"/>
        </w:rPr>
        <w:t>Martin</w:t>
      </w:r>
      <w:r>
        <w:rPr>
          <w:color w:val="FF0000"/>
          <w:vertAlign w:val="superscript"/>
        </w:rPr>
        <w:t>x</w:t>
      </w:r>
      <w:proofErr w:type="spellEnd"/>
      <w:r>
        <w:rPr>
          <w:color w:val="000000"/>
        </w:rPr>
        <w:t xml:space="preserve">, </w:t>
      </w:r>
      <w:r>
        <w:rPr>
          <w:color w:val="38761D"/>
        </w:rPr>
        <w:t>Sandra Naki</w:t>
      </w:r>
      <w:r>
        <w:rPr>
          <w:color w:val="38761D"/>
        </w:rPr>
        <w:t xml:space="preserve">ć </w:t>
      </w:r>
      <w:proofErr w:type="spellStart"/>
      <w:r>
        <w:rPr>
          <w:color w:val="38761D"/>
        </w:rPr>
        <w:t>Rado</w:t>
      </w:r>
      <w:r>
        <w:rPr>
          <w:color w:val="38761D"/>
        </w:rPr>
        <w:t>š</w:t>
      </w:r>
      <w:r>
        <w:rPr>
          <w:color w:val="FF0000"/>
          <w:vertAlign w:val="superscript"/>
        </w:rPr>
        <w:t>x</w:t>
      </w:r>
      <w:proofErr w:type="spellEnd"/>
      <w:r>
        <w:rPr>
          <w:color w:val="000000"/>
        </w:rPr>
        <w:t xml:space="preserve">, </w:t>
      </w:r>
      <w:r>
        <w:rPr>
          <w:color w:val="38761D"/>
        </w:rPr>
        <w:t xml:space="preserve">James </w:t>
      </w:r>
      <w:proofErr w:type="spellStart"/>
      <w:r>
        <w:rPr>
          <w:color w:val="38761D"/>
        </w:rPr>
        <w:t>Newham</w:t>
      </w:r>
      <w:r>
        <w:rPr>
          <w:color w:val="FF0000"/>
          <w:vertAlign w:val="superscript"/>
        </w:rPr>
        <w:t>x</w:t>
      </w:r>
      <w:proofErr w:type="spellEnd"/>
      <w:r>
        <w:rPr>
          <w:color w:val="000000"/>
        </w:rPr>
        <w:t xml:space="preserve">, </w:t>
      </w:r>
      <w:r>
        <w:rPr>
          <w:color w:val="38761D"/>
        </w:rPr>
        <w:t xml:space="preserve">Carmen </w:t>
      </w:r>
      <w:proofErr w:type="spellStart"/>
      <w:r>
        <w:rPr>
          <w:color w:val="38761D"/>
        </w:rPr>
        <w:t>Power</w:t>
      </w:r>
      <w:r>
        <w:rPr>
          <w:color w:val="FF0000"/>
          <w:vertAlign w:val="superscript"/>
        </w:rPr>
        <w:t>x</w:t>
      </w:r>
      <w:proofErr w:type="spellEnd"/>
      <w:r>
        <w:rPr>
          <w:color w:val="000000"/>
        </w:rPr>
        <w:t xml:space="preserve">, </w:t>
      </w:r>
      <w:r>
        <w:rPr>
          <w:color w:val="38761D"/>
        </w:rPr>
        <w:t xml:space="preserve">Maggie </w:t>
      </w:r>
      <w:proofErr w:type="spellStart"/>
      <w:r>
        <w:rPr>
          <w:color w:val="38761D"/>
        </w:rPr>
        <w:t>Redshaw</w:t>
      </w:r>
      <w:r>
        <w:rPr>
          <w:color w:val="FF0000"/>
          <w:vertAlign w:val="superscript"/>
        </w:rPr>
        <w:t>x</w:t>
      </w:r>
      <w:proofErr w:type="spellEnd"/>
      <w:r>
        <w:rPr>
          <w:color w:val="000000"/>
        </w:rPr>
        <w:t xml:space="preserve">, </w:t>
      </w:r>
      <w:r>
        <w:rPr>
          <w:color w:val="38761D"/>
        </w:rPr>
        <w:t xml:space="preserve">Lara </w:t>
      </w:r>
      <w:proofErr w:type="spellStart"/>
      <w:r>
        <w:rPr>
          <w:color w:val="38761D"/>
        </w:rPr>
        <w:t>Seefeld</w:t>
      </w:r>
      <w:r>
        <w:rPr>
          <w:color w:val="38761D"/>
          <w:vertAlign w:val="superscript"/>
        </w:rPr>
        <w:t>x</w:t>
      </w:r>
      <w:proofErr w:type="spellEnd"/>
      <w:r>
        <w:rPr>
          <w:color w:val="000000"/>
        </w:rPr>
        <w:t xml:space="preserve">, </w:t>
      </w:r>
      <w:r>
        <w:rPr>
          <w:color w:val="38761D"/>
        </w:rPr>
        <w:t xml:space="preserve">Kayleigh </w:t>
      </w:r>
      <w:proofErr w:type="spellStart"/>
      <w:r>
        <w:rPr>
          <w:color w:val="38761D"/>
        </w:rPr>
        <w:t>Sheen</w:t>
      </w:r>
      <w:r>
        <w:rPr>
          <w:color w:val="FF0000"/>
          <w:vertAlign w:val="superscript"/>
        </w:rPr>
        <w:t>x</w:t>
      </w:r>
      <w:proofErr w:type="spellEnd"/>
      <w:r>
        <w:rPr>
          <w:color w:val="000000"/>
        </w:rPr>
        <w:t xml:space="preserve">, John </w:t>
      </w:r>
      <w:proofErr w:type="spellStart"/>
      <w:r>
        <w:rPr>
          <w:color w:val="000000"/>
        </w:rPr>
        <w:t>Worobey</w:t>
      </w:r>
      <w:r>
        <w:rPr>
          <w:color w:val="FF0000"/>
          <w:vertAlign w:val="superscript"/>
        </w:rPr>
        <w:t>x</w:t>
      </w:r>
      <w:proofErr w:type="spellEnd"/>
    </w:p>
    <w:p w14:paraId="00000004" w14:textId="77777777" w:rsidR="00D02DC4" w:rsidRDefault="00B619E5">
      <w:pPr>
        <w:pBdr>
          <w:top w:val="nil"/>
          <w:left w:val="nil"/>
          <w:bottom w:val="nil"/>
          <w:right w:val="nil"/>
          <w:between w:val="nil"/>
        </w:pBdr>
        <w:spacing w:after="0" w:line="480" w:lineRule="auto"/>
        <w:jc w:val="center"/>
        <w:rPr>
          <w:b/>
          <w:color w:val="000000"/>
        </w:rPr>
      </w:pPr>
      <w:r>
        <w:rPr>
          <w:b/>
          <w:color w:val="000000"/>
        </w:rPr>
        <w:t>Author affiliations:</w:t>
      </w:r>
    </w:p>
    <w:p w14:paraId="00000005" w14:textId="77777777" w:rsidR="00D02DC4" w:rsidRDefault="00B619E5">
      <w:pPr>
        <w:pBdr>
          <w:top w:val="nil"/>
          <w:left w:val="nil"/>
          <w:bottom w:val="nil"/>
          <w:right w:val="nil"/>
          <w:between w:val="nil"/>
        </w:pBdr>
        <w:spacing w:after="0" w:line="480" w:lineRule="auto"/>
        <w:jc w:val="center"/>
        <w:rPr>
          <w:color w:val="FF0000"/>
        </w:rPr>
      </w:pPr>
      <w:r>
        <w:rPr>
          <w:color w:val="FF0000"/>
        </w:rPr>
        <w:t>Fiona Alderdice: National Perinatal Epidemiology Unit, Oxford Population Health, University of Oxford, UK</w:t>
      </w:r>
    </w:p>
    <w:p w14:paraId="00000006" w14:textId="77777777" w:rsidR="00D02DC4" w:rsidRDefault="00B619E5">
      <w:pPr>
        <w:spacing w:after="0" w:line="276" w:lineRule="auto"/>
        <w:jc w:val="center"/>
        <w:rPr>
          <w:color w:val="FF0000"/>
        </w:rPr>
      </w:pPr>
      <w:r>
        <w:rPr>
          <w:color w:val="FF0000"/>
        </w:rPr>
        <w:t>Susan Ayers, Centre for Maternal and Child Health Research, School of Health and Psychological Sciences, City, University of London, UK</w:t>
      </w:r>
    </w:p>
    <w:p w14:paraId="00000007" w14:textId="77777777" w:rsidR="00D02DC4" w:rsidRDefault="00B619E5">
      <w:pPr>
        <w:spacing w:after="0" w:line="276" w:lineRule="auto"/>
        <w:jc w:val="center"/>
        <w:rPr>
          <w:color w:val="FF0000"/>
        </w:rPr>
      </w:pPr>
      <w:r>
        <w:rPr>
          <w:color w:val="FF0000"/>
        </w:rPr>
        <w:t>Eleonora Bielawska-</w:t>
      </w:r>
      <w:proofErr w:type="spellStart"/>
      <w:r>
        <w:rPr>
          <w:color w:val="FF0000"/>
        </w:rPr>
        <w:t>Batorowicz</w:t>
      </w:r>
      <w:proofErr w:type="spellEnd"/>
      <w:r>
        <w:rPr>
          <w:color w:val="FF0000"/>
        </w:rPr>
        <w:t xml:space="preserve">: Institute of Psychology, Faculty of Educational Sciences, University of </w:t>
      </w:r>
      <w:proofErr w:type="spellStart"/>
      <w:r>
        <w:rPr>
          <w:color w:val="FF0000"/>
        </w:rPr>
        <w:t>Łódź</w:t>
      </w:r>
      <w:proofErr w:type="spellEnd"/>
      <w:r>
        <w:rPr>
          <w:color w:val="FF0000"/>
        </w:rPr>
        <w:t>, Poland</w:t>
      </w:r>
    </w:p>
    <w:p w14:paraId="00000008" w14:textId="77777777" w:rsidR="00D02DC4" w:rsidRDefault="00B619E5">
      <w:pPr>
        <w:spacing w:after="0" w:line="480" w:lineRule="auto"/>
        <w:jc w:val="center"/>
        <w:rPr>
          <w:color w:val="FF0000"/>
        </w:rPr>
      </w:pPr>
      <w:r>
        <w:rPr>
          <w:color w:val="FF0000"/>
        </w:rPr>
        <w:t xml:space="preserve">Rafael A. Caparros-Gonzalez: Faculty of Health </w:t>
      </w:r>
      <w:proofErr w:type="gramStart"/>
      <w:r>
        <w:rPr>
          <w:color w:val="FF0000"/>
        </w:rPr>
        <w:t>Sciences,  University</w:t>
      </w:r>
      <w:proofErr w:type="gramEnd"/>
      <w:r>
        <w:rPr>
          <w:color w:val="FF0000"/>
        </w:rPr>
        <w:t xml:space="preserve"> of Granada, Instituto de </w:t>
      </w:r>
      <w:proofErr w:type="spellStart"/>
      <w:r>
        <w:rPr>
          <w:color w:val="FF0000"/>
        </w:rPr>
        <w:t>Investigación</w:t>
      </w:r>
      <w:proofErr w:type="spellEnd"/>
      <w:r>
        <w:rPr>
          <w:color w:val="FF0000"/>
        </w:rPr>
        <w:t xml:space="preserve"> </w:t>
      </w:r>
      <w:proofErr w:type="spellStart"/>
      <w:r>
        <w:rPr>
          <w:color w:val="FF0000"/>
        </w:rPr>
        <w:t>Biosanitaria</w:t>
      </w:r>
      <w:proofErr w:type="spellEnd"/>
      <w:r>
        <w:rPr>
          <w:color w:val="FF0000"/>
        </w:rPr>
        <w:t xml:space="preserve"> </w:t>
      </w:r>
      <w:proofErr w:type="spellStart"/>
      <w:r>
        <w:rPr>
          <w:color w:val="FF0000"/>
        </w:rPr>
        <w:t>ibs.GRANADA</w:t>
      </w:r>
      <w:proofErr w:type="spellEnd"/>
      <w:r>
        <w:rPr>
          <w:color w:val="FF0000"/>
        </w:rPr>
        <w:t>, Granada, Spain</w:t>
      </w:r>
    </w:p>
    <w:p w14:paraId="00000009" w14:textId="77777777" w:rsidR="00D02DC4" w:rsidRDefault="00B619E5">
      <w:pPr>
        <w:spacing w:after="0" w:line="276" w:lineRule="auto"/>
        <w:jc w:val="center"/>
        <w:rPr>
          <w:color w:val="FF0000"/>
        </w:rPr>
      </w:pPr>
      <w:r>
        <w:rPr>
          <w:color w:val="FF0000"/>
        </w:rPr>
        <w:t xml:space="preserve">Nicola Carone: Department of Systems Medicine, University of Rome Tor </w:t>
      </w:r>
      <w:proofErr w:type="spellStart"/>
      <w:r>
        <w:rPr>
          <w:color w:val="FF0000"/>
        </w:rPr>
        <w:t>Vergata</w:t>
      </w:r>
      <w:proofErr w:type="spellEnd"/>
      <w:r>
        <w:rPr>
          <w:color w:val="FF0000"/>
        </w:rPr>
        <w:t>, Rome, Italy</w:t>
      </w:r>
    </w:p>
    <w:p w14:paraId="0000000A" w14:textId="77777777" w:rsidR="00D02DC4" w:rsidRDefault="00B619E5">
      <w:pPr>
        <w:spacing w:after="0" w:line="276" w:lineRule="auto"/>
        <w:jc w:val="center"/>
        <w:rPr>
          <w:color w:val="FF0000"/>
        </w:rPr>
      </w:pPr>
      <w:r>
        <w:rPr>
          <w:color w:val="FF0000"/>
        </w:rPr>
        <w:t>Zoe Darwin: School of Human and Health Sciences, University of Huddersfield, UK</w:t>
      </w:r>
    </w:p>
    <w:p w14:paraId="0000000B" w14:textId="77777777" w:rsidR="00D02DC4" w:rsidRDefault="00B619E5">
      <w:pPr>
        <w:spacing w:after="0" w:line="276" w:lineRule="auto"/>
        <w:jc w:val="center"/>
        <w:rPr>
          <w:color w:val="FF0000"/>
        </w:rPr>
      </w:pPr>
      <w:r>
        <w:rPr>
          <w:color w:val="FF0000"/>
        </w:rPr>
        <w:t xml:space="preserve">Vicky Fallon: </w:t>
      </w:r>
      <w:r>
        <w:rPr>
          <w:color w:val="44546A"/>
          <w:highlight w:val="white"/>
        </w:rPr>
        <w:t>Department of Psychology | Institute of Population Health | University of Liverpool</w:t>
      </w:r>
    </w:p>
    <w:p w14:paraId="0000000C" w14:textId="77777777" w:rsidR="00D02DC4" w:rsidRDefault="00B619E5">
      <w:pPr>
        <w:spacing w:after="0" w:line="276" w:lineRule="auto"/>
        <w:jc w:val="center"/>
        <w:rPr>
          <w:color w:val="FF0000"/>
        </w:rPr>
      </w:pPr>
      <w:r>
        <w:rPr>
          <w:color w:val="FF0000"/>
        </w:rPr>
        <w:t xml:space="preserve">Susan </w:t>
      </w:r>
      <w:proofErr w:type="spellStart"/>
      <w:r>
        <w:rPr>
          <w:color w:val="FF0000"/>
        </w:rPr>
        <w:t>Garthus</w:t>
      </w:r>
      <w:proofErr w:type="spellEnd"/>
      <w:r>
        <w:rPr>
          <w:color w:val="FF0000"/>
        </w:rPr>
        <w:t xml:space="preserve">-Niegel: Institute for Systems Medicine (ISM) and Faculty of Medicine, Medical School Hamburg, Hamburg, Germany; Institute and Policlinic of Occupational and Social Medicine, Faculty of Medicine, </w:t>
      </w:r>
      <w:proofErr w:type="spellStart"/>
      <w:r>
        <w:rPr>
          <w:color w:val="FF0000"/>
        </w:rPr>
        <w:t>Technische</w:t>
      </w:r>
      <w:proofErr w:type="spellEnd"/>
      <w:r>
        <w:rPr>
          <w:color w:val="FF0000"/>
        </w:rPr>
        <w:t xml:space="preserve"> Universität Dresden, Dresden, Germany; Department of Childhood and Families, Norwegian Institute of Public Health, Oslo, Norway</w:t>
      </w:r>
    </w:p>
    <w:p w14:paraId="0000000D" w14:textId="77777777" w:rsidR="00D02DC4" w:rsidRDefault="00D02DC4">
      <w:pPr>
        <w:spacing w:after="0" w:line="276" w:lineRule="auto"/>
        <w:jc w:val="center"/>
        <w:rPr>
          <w:color w:val="FF0000"/>
        </w:rPr>
      </w:pPr>
    </w:p>
    <w:p w14:paraId="0000000E" w14:textId="77777777" w:rsidR="00D02DC4" w:rsidRDefault="00B619E5">
      <w:pPr>
        <w:spacing w:after="0" w:line="276" w:lineRule="auto"/>
        <w:jc w:val="center"/>
        <w:rPr>
          <w:color w:val="FF0000"/>
        </w:rPr>
      </w:pPr>
      <w:r>
        <w:rPr>
          <w:color w:val="FF0000"/>
        </w:rPr>
        <w:t>Liane Hayes, School of Psychology, University of Chester, UK</w:t>
      </w:r>
    </w:p>
    <w:p w14:paraId="0000000F" w14:textId="77777777" w:rsidR="00D02DC4" w:rsidRDefault="00B619E5">
      <w:pPr>
        <w:spacing w:after="0" w:line="276" w:lineRule="auto"/>
        <w:jc w:val="center"/>
        <w:rPr>
          <w:color w:val="FF0000"/>
        </w:rPr>
      </w:pPr>
      <w:r>
        <w:rPr>
          <w:color w:val="FF0000"/>
        </w:rPr>
        <w:t>Antje Horsch: Institute of Higher Education and Research in Healthcare, University of Lausanne, Lausanne, Switzerland and Department Woman-mother-child, Lausanne University Hospital, Lausanne, Switzerland</w:t>
      </w:r>
    </w:p>
    <w:p w14:paraId="00000010" w14:textId="77777777" w:rsidR="00D02DC4" w:rsidRDefault="00B619E5">
      <w:pPr>
        <w:spacing w:after="0" w:line="276" w:lineRule="auto"/>
        <w:jc w:val="center"/>
        <w:rPr>
          <w:color w:val="FF0000"/>
        </w:rPr>
      </w:pPr>
      <w:r>
        <w:rPr>
          <w:color w:val="FF0000"/>
        </w:rPr>
        <w:t>Jane Iles, School of Psychology, University of Surrey, UK</w:t>
      </w:r>
    </w:p>
    <w:p w14:paraId="00000011" w14:textId="77777777" w:rsidR="00D02DC4" w:rsidRDefault="00B619E5">
      <w:pPr>
        <w:spacing w:after="0" w:line="480" w:lineRule="auto"/>
        <w:jc w:val="center"/>
        <w:rPr>
          <w:color w:val="FF0000"/>
        </w:rPr>
      </w:pPr>
      <w:r>
        <w:rPr>
          <w:color w:val="FF0000"/>
        </w:rPr>
        <w:t>Caroline Lafarge: The Graduate School, University of West London</w:t>
      </w:r>
    </w:p>
    <w:p w14:paraId="00000012" w14:textId="77777777" w:rsidR="00D02DC4" w:rsidRDefault="00B619E5">
      <w:pPr>
        <w:spacing w:after="0" w:line="480" w:lineRule="auto"/>
        <w:jc w:val="center"/>
        <w:rPr>
          <w:color w:val="FF0000"/>
        </w:rPr>
      </w:pPr>
      <w:r>
        <w:rPr>
          <w:color w:val="FF0000"/>
        </w:rPr>
        <w:t>Colin Martin: Institute for Health and Wellbeing, University of Suffolk, UK</w:t>
      </w:r>
    </w:p>
    <w:p w14:paraId="00000013" w14:textId="77777777" w:rsidR="00D02DC4" w:rsidRDefault="00B619E5">
      <w:pPr>
        <w:spacing w:after="0" w:line="276" w:lineRule="auto"/>
        <w:jc w:val="center"/>
        <w:rPr>
          <w:color w:val="FF0000"/>
        </w:rPr>
      </w:pPr>
      <w:r>
        <w:rPr>
          <w:color w:val="FF0000"/>
        </w:rPr>
        <w:t>Sandra Nakić Radoš: Department of Psychology, Catholic University of Croatia, Zagreb, Croatia</w:t>
      </w:r>
    </w:p>
    <w:p w14:paraId="00000014" w14:textId="77777777" w:rsidR="00D02DC4" w:rsidRDefault="00B619E5">
      <w:pPr>
        <w:spacing w:after="0" w:line="276" w:lineRule="auto"/>
        <w:jc w:val="center"/>
        <w:rPr>
          <w:color w:val="FF0000"/>
        </w:rPr>
      </w:pPr>
      <w:r>
        <w:rPr>
          <w:color w:val="FF0000"/>
        </w:rPr>
        <w:t>James Newham, Department of Psychology, Northumbria University, UK</w:t>
      </w:r>
    </w:p>
    <w:p w14:paraId="00000015" w14:textId="77777777" w:rsidR="00D02DC4" w:rsidRDefault="00B619E5">
      <w:pPr>
        <w:spacing w:after="0" w:line="276" w:lineRule="auto"/>
        <w:jc w:val="center"/>
        <w:rPr>
          <w:color w:val="FF0000"/>
        </w:rPr>
      </w:pPr>
      <w:r>
        <w:rPr>
          <w:color w:val="FF0000"/>
        </w:rPr>
        <w:t xml:space="preserve">Carmen Power, independent psychologist, consultant, </w:t>
      </w:r>
      <w:proofErr w:type="gramStart"/>
      <w:r>
        <w:rPr>
          <w:color w:val="FF0000"/>
        </w:rPr>
        <w:t>researcher</w:t>
      </w:r>
      <w:proofErr w:type="gramEnd"/>
      <w:r>
        <w:rPr>
          <w:color w:val="FF0000"/>
        </w:rPr>
        <w:t xml:space="preserve"> and educator</w:t>
      </w:r>
    </w:p>
    <w:p w14:paraId="00000016" w14:textId="77777777" w:rsidR="00D02DC4" w:rsidRDefault="00B619E5">
      <w:pPr>
        <w:spacing w:after="0" w:line="276" w:lineRule="auto"/>
        <w:jc w:val="center"/>
        <w:rPr>
          <w:color w:val="FF0000"/>
        </w:rPr>
      </w:pPr>
      <w:r>
        <w:rPr>
          <w:color w:val="FF0000"/>
        </w:rPr>
        <w:t xml:space="preserve">Maggie Redshaw: </w:t>
      </w:r>
      <w:r>
        <w:rPr>
          <w:color w:val="FF0000"/>
          <w:highlight w:val="white"/>
        </w:rPr>
        <w:t>Brazelton Centre UK</w:t>
      </w:r>
    </w:p>
    <w:p w14:paraId="00000017" w14:textId="77777777" w:rsidR="00D02DC4" w:rsidRDefault="00B619E5">
      <w:pPr>
        <w:spacing w:after="0" w:line="276" w:lineRule="auto"/>
        <w:jc w:val="center"/>
        <w:rPr>
          <w:color w:val="FF0000"/>
        </w:rPr>
      </w:pPr>
      <w:r>
        <w:rPr>
          <w:color w:val="FF0000"/>
        </w:rPr>
        <w:lastRenderedPageBreak/>
        <w:t xml:space="preserve">Lara Seefeld: Department of Psychotherapy and Psychosomatic Medicine, Faculty of Medicine </w:t>
      </w:r>
      <w:proofErr w:type="spellStart"/>
      <w:r>
        <w:rPr>
          <w:color w:val="FF0000"/>
        </w:rPr>
        <w:t>Technische</w:t>
      </w:r>
      <w:proofErr w:type="spellEnd"/>
      <w:r>
        <w:rPr>
          <w:color w:val="FF0000"/>
        </w:rPr>
        <w:t xml:space="preserve"> Universität Dresden, Dresden, Germany &amp; Institute and Policlinic of Occupational and Social Medicine, Faculty of Medicine </w:t>
      </w:r>
      <w:proofErr w:type="spellStart"/>
      <w:r>
        <w:rPr>
          <w:color w:val="FF0000"/>
        </w:rPr>
        <w:t>Technische</w:t>
      </w:r>
      <w:proofErr w:type="spellEnd"/>
      <w:r>
        <w:rPr>
          <w:color w:val="FF0000"/>
        </w:rPr>
        <w:t xml:space="preserve"> Universität Dresden, Dresden, Germany</w:t>
      </w:r>
    </w:p>
    <w:p w14:paraId="00000018" w14:textId="77777777" w:rsidR="00D02DC4" w:rsidRDefault="00B619E5">
      <w:pPr>
        <w:spacing w:after="0" w:line="276" w:lineRule="auto"/>
        <w:jc w:val="center"/>
        <w:rPr>
          <w:color w:val="FF0000"/>
        </w:rPr>
      </w:pPr>
      <w:r>
        <w:rPr>
          <w:color w:val="FF0000"/>
        </w:rPr>
        <w:t>Kayleigh Sheen, School of Social Sciences, University of the West of England, UK</w:t>
      </w:r>
    </w:p>
    <w:p w14:paraId="00000019" w14:textId="77777777" w:rsidR="00D02DC4" w:rsidRDefault="00B619E5">
      <w:pPr>
        <w:spacing w:after="0" w:line="480" w:lineRule="auto"/>
        <w:jc w:val="center"/>
        <w:rPr>
          <w:color w:val="FF0000"/>
        </w:rPr>
      </w:pPr>
      <w:r>
        <w:t xml:space="preserve">John Worobey: </w:t>
      </w:r>
      <w:r>
        <w:rPr>
          <w:color w:val="333333"/>
        </w:rPr>
        <w:t>Department of Nutritional Sciences, Rutgers State University, USA</w:t>
      </w:r>
    </w:p>
    <w:p w14:paraId="0000001A" w14:textId="77777777" w:rsidR="00D02DC4" w:rsidRDefault="00D02DC4">
      <w:pPr>
        <w:spacing w:after="0" w:line="276" w:lineRule="auto"/>
        <w:jc w:val="center"/>
        <w:rPr>
          <w:color w:val="FF0000"/>
        </w:rPr>
      </w:pPr>
    </w:p>
    <w:p w14:paraId="0000001B" w14:textId="77777777" w:rsidR="00D02DC4" w:rsidRDefault="00D02DC4">
      <w:pPr>
        <w:spacing w:after="0" w:line="276" w:lineRule="auto"/>
        <w:rPr>
          <w:color w:val="FF0000"/>
        </w:rPr>
      </w:pPr>
    </w:p>
    <w:p w14:paraId="0000001C" w14:textId="77777777" w:rsidR="00D02DC4" w:rsidRDefault="00D02DC4">
      <w:pPr>
        <w:spacing w:after="0" w:line="276" w:lineRule="auto"/>
        <w:jc w:val="center"/>
        <w:rPr>
          <w:color w:val="FF0000"/>
        </w:rPr>
      </w:pPr>
    </w:p>
    <w:p w14:paraId="0000001D" w14:textId="77777777" w:rsidR="00D02DC4" w:rsidRDefault="00D02DC4">
      <w:pPr>
        <w:spacing w:after="0" w:line="276" w:lineRule="auto"/>
        <w:jc w:val="center"/>
        <w:rPr>
          <w:color w:val="FF0000"/>
        </w:rPr>
      </w:pPr>
    </w:p>
    <w:p w14:paraId="0000001E" w14:textId="77777777" w:rsidR="00D02DC4" w:rsidRDefault="00D02DC4">
      <w:pPr>
        <w:spacing w:after="0" w:line="276" w:lineRule="auto"/>
        <w:jc w:val="center"/>
        <w:rPr>
          <w:color w:val="FF0000"/>
        </w:rPr>
      </w:pPr>
    </w:p>
    <w:p w14:paraId="0000001F" w14:textId="77777777" w:rsidR="00D02DC4" w:rsidRDefault="00D02DC4">
      <w:pPr>
        <w:spacing w:after="0" w:line="276" w:lineRule="auto"/>
        <w:jc w:val="center"/>
        <w:rPr>
          <w:color w:val="FF0000"/>
        </w:rPr>
      </w:pPr>
    </w:p>
    <w:p w14:paraId="00000020" w14:textId="77777777" w:rsidR="00D02DC4" w:rsidRDefault="00D02DC4">
      <w:pPr>
        <w:spacing w:after="0" w:line="276" w:lineRule="auto"/>
        <w:jc w:val="center"/>
        <w:rPr>
          <w:color w:val="FF0000"/>
        </w:rPr>
      </w:pPr>
    </w:p>
    <w:p w14:paraId="00000021" w14:textId="77777777" w:rsidR="00D02DC4" w:rsidRDefault="00D02DC4">
      <w:pPr>
        <w:spacing w:after="0" w:line="276" w:lineRule="auto"/>
        <w:rPr>
          <w:color w:val="FF0000"/>
        </w:rPr>
      </w:pPr>
    </w:p>
    <w:p w14:paraId="00000022" w14:textId="77777777" w:rsidR="00D02DC4" w:rsidRDefault="00D02DC4">
      <w:pPr>
        <w:spacing w:after="0" w:line="480" w:lineRule="auto"/>
        <w:jc w:val="center"/>
        <w:rPr>
          <w:color w:val="FF0000"/>
        </w:rPr>
      </w:pPr>
    </w:p>
    <w:p w14:paraId="00000023" w14:textId="77777777" w:rsidR="00D02DC4" w:rsidRDefault="00D02DC4">
      <w:pPr>
        <w:pBdr>
          <w:top w:val="nil"/>
          <w:left w:val="nil"/>
          <w:bottom w:val="nil"/>
          <w:right w:val="nil"/>
          <w:between w:val="nil"/>
        </w:pBdr>
        <w:spacing w:after="0" w:line="480" w:lineRule="auto"/>
        <w:jc w:val="center"/>
        <w:rPr>
          <w:color w:val="FF0000"/>
        </w:rPr>
      </w:pPr>
    </w:p>
    <w:p w14:paraId="00000024" w14:textId="77777777" w:rsidR="00D02DC4" w:rsidRDefault="00D02DC4">
      <w:pPr>
        <w:pBdr>
          <w:top w:val="nil"/>
          <w:left w:val="nil"/>
          <w:bottom w:val="nil"/>
          <w:right w:val="nil"/>
          <w:between w:val="nil"/>
        </w:pBdr>
        <w:spacing w:after="0" w:line="480" w:lineRule="auto"/>
        <w:rPr>
          <w:color w:val="000000"/>
        </w:rPr>
      </w:pPr>
    </w:p>
    <w:p w14:paraId="00000025" w14:textId="77777777" w:rsidR="00D02DC4" w:rsidRDefault="00B619E5">
      <w:pPr>
        <w:pBdr>
          <w:top w:val="nil"/>
          <w:left w:val="nil"/>
          <w:bottom w:val="nil"/>
          <w:right w:val="nil"/>
          <w:between w:val="nil"/>
        </w:pBdr>
        <w:spacing w:after="0" w:line="480" w:lineRule="auto"/>
        <w:rPr>
          <w:b/>
        </w:rPr>
      </w:pPr>
      <w:r>
        <w:rPr>
          <w:b/>
          <w:color w:val="000000"/>
        </w:rPr>
        <w:t xml:space="preserve">Corresponding Author: </w:t>
      </w:r>
    </w:p>
    <w:p w14:paraId="00000026" w14:textId="77777777" w:rsidR="00D02DC4" w:rsidRDefault="00B619E5">
      <w:pPr>
        <w:pBdr>
          <w:top w:val="nil"/>
          <w:left w:val="nil"/>
          <w:bottom w:val="nil"/>
          <w:right w:val="nil"/>
          <w:between w:val="nil"/>
        </w:pBdr>
        <w:spacing w:after="0" w:line="480" w:lineRule="auto"/>
        <w:rPr>
          <w:b/>
        </w:rPr>
      </w:pPr>
      <w:r>
        <w:rPr>
          <w:b/>
        </w:rPr>
        <w:t>Caroline Lafarge</w:t>
      </w:r>
    </w:p>
    <w:p w14:paraId="00000027" w14:textId="77777777" w:rsidR="00D02DC4" w:rsidRDefault="00B619E5">
      <w:pPr>
        <w:pBdr>
          <w:top w:val="nil"/>
          <w:left w:val="nil"/>
          <w:bottom w:val="nil"/>
          <w:right w:val="nil"/>
          <w:between w:val="nil"/>
        </w:pBdr>
        <w:spacing w:after="0" w:line="480" w:lineRule="auto"/>
        <w:rPr>
          <w:b/>
        </w:rPr>
      </w:pPr>
      <w:r>
        <w:rPr>
          <w:b/>
        </w:rPr>
        <w:t>The Graduate School</w:t>
      </w:r>
    </w:p>
    <w:p w14:paraId="00000028" w14:textId="77777777" w:rsidR="00D02DC4" w:rsidRDefault="00B619E5">
      <w:pPr>
        <w:pBdr>
          <w:top w:val="nil"/>
          <w:left w:val="nil"/>
          <w:bottom w:val="nil"/>
          <w:right w:val="nil"/>
          <w:between w:val="nil"/>
        </w:pBdr>
        <w:spacing w:after="0" w:line="480" w:lineRule="auto"/>
        <w:rPr>
          <w:b/>
        </w:rPr>
      </w:pPr>
      <w:r>
        <w:rPr>
          <w:b/>
        </w:rPr>
        <w:t>University of West London</w:t>
      </w:r>
    </w:p>
    <w:p w14:paraId="00000029" w14:textId="77777777" w:rsidR="00D02DC4" w:rsidRDefault="00B619E5">
      <w:pPr>
        <w:pBdr>
          <w:top w:val="nil"/>
          <w:left w:val="nil"/>
          <w:bottom w:val="nil"/>
          <w:right w:val="nil"/>
          <w:between w:val="nil"/>
        </w:pBdr>
        <w:spacing w:after="0" w:line="480" w:lineRule="auto"/>
        <w:rPr>
          <w:b/>
        </w:rPr>
      </w:pPr>
      <w:proofErr w:type="gramStart"/>
      <w:r>
        <w:rPr>
          <w:b/>
        </w:rPr>
        <w:t>St Mary’s road</w:t>
      </w:r>
      <w:proofErr w:type="gramEnd"/>
      <w:r>
        <w:rPr>
          <w:b/>
        </w:rPr>
        <w:t>, Ealing, London W5 5RF</w:t>
      </w:r>
    </w:p>
    <w:p w14:paraId="0000002A" w14:textId="77777777" w:rsidR="00D02DC4" w:rsidRDefault="00B619E5">
      <w:pPr>
        <w:spacing w:after="0" w:line="480" w:lineRule="auto"/>
        <w:rPr>
          <w:b/>
          <w:highlight w:val="white"/>
        </w:rPr>
      </w:pPr>
      <w:r>
        <w:rPr>
          <w:b/>
          <w:highlight w:val="white"/>
        </w:rPr>
        <w:t>T: +44 208 231 2014</w:t>
      </w:r>
    </w:p>
    <w:p w14:paraId="0000002B" w14:textId="77777777" w:rsidR="00D02DC4" w:rsidRDefault="00B619E5">
      <w:pPr>
        <w:pBdr>
          <w:top w:val="nil"/>
          <w:left w:val="nil"/>
          <w:bottom w:val="nil"/>
          <w:right w:val="nil"/>
          <w:between w:val="nil"/>
        </w:pBdr>
        <w:spacing w:after="0" w:line="480" w:lineRule="auto"/>
        <w:rPr>
          <w:b/>
        </w:rPr>
      </w:pPr>
      <w:r>
        <w:rPr>
          <w:b/>
          <w:highlight w:val="white"/>
        </w:rPr>
        <w:t>E: Caroline.Lafarge@uwl.ac.uk</w:t>
      </w:r>
    </w:p>
    <w:p w14:paraId="0000002C" w14:textId="77777777" w:rsidR="00D02DC4" w:rsidRDefault="00D02DC4">
      <w:pPr>
        <w:pBdr>
          <w:top w:val="nil"/>
          <w:left w:val="nil"/>
          <w:bottom w:val="nil"/>
          <w:right w:val="nil"/>
          <w:between w:val="nil"/>
        </w:pBdr>
        <w:spacing w:after="0" w:line="480" w:lineRule="auto"/>
        <w:rPr>
          <w:b/>
        </w:rPr>
      </w:pPr>
    </w:p>
    <w:p w14:paraId="0000002D" w14:textId="77777777" w:rsidR="00D02DC4" w:rsidRDefault="00D02DC4">
      <w:pPr>
        <w:spacing w:line="480" w:lineRule="auto"/>
        <w:rPr>
          <w:rFonts w:ascii="Open Sans" w:eastAsia="Open Sans" w:hAnsi="Open Sans" w:cs="Open Sans"/>
          <w:color w:val="333333"/>
        </w:rPr>
      </w:pPr>
    </w:p>
    <w:p w14:paraId="0000002E" w14:textId="77777777" w:rsidR="00D02DC4" w:rsidRDefault="00B619E5">
      <w:r>
        <w:br w:type="page"/>
      </w:r>
    </w:p>
    <w:p w14:paraId="0000002F" w14:textId="77777777" w:rsidR="00D02DC4" w:rsidRDefault="00B619E5">
      <w:pPr>
        <w:spacing w:line="257" w:lineRule="auto"/>
      </w:pPr>
      <w:bookmarkStart w:id="1" w:name="_heading=h.30j0zll" w:colFirst="0" w:colLast="0"/>
      <w:bookmarkEnd w:id="1"/>
      <w:r>
        <w:lastRenderedPageBreak/>
        <w:t>As 2023 is drawing to a close, it is timely for us, the committee of the Society for Reproductive and Infant Psychology (SRIP), to pause and reflect upon what has been achieved this year and update our Society members and readers of our affiliated journal “The Journal of Reproductive and Infant Psychology (JRIP)” on the plans outlined earlier in the year (</w:t>
      </w:r>
      <w:proofErr w:type="spellStart"/>
      <w:r>
        <w:t>Garthus</w:t>
      </w:r>
      <w:proofErr w:type="spellEnd"/>
      <w:r>
        <w:t>-Niegel &amp; Horsch, 2023).</w:t>
      </w:r>
    </w:p>
    <w:p w14:paraId="00000030" w14:textId="77777777" w:rsidR="00D02DC4" w:rsidRDefault="00B619E5">
      <w:pPr>
        <w:spacing w:line="257" w:lineRule="auto"/>
      </w:pPr>
      <w:r>
        <w:t>We begin by congratulating our colleagues from the scientific and conference organising committees for such a successful 2023 conference – our first in person conference since 2019 – in Lausanne (Switzerland) in September. It was truly delightful to see so many colleagues in person, and to listen as well as discuss such stimulating and thought-provoking talks. It was also wonderful to welcome our growing Early Career Researcher (ECR) community, many of whom have undertaken their doctoral research during a g</w:t>
      </w:r>
      <w:r>
        <w:t xml:space="preserve">lobal pandemic with fewer opportunities for in-person international dissemination. This year’s conference was also particularly successful because it reflected the three strategic objectives set by the committee at the beginning of the year: 1) growth and internationalisation; 2) greater visibility and activity; and 3) continued collaboration with the ECR group. </w:t>
      </w:r>
    </w:p>
    <w:p w14:paraId="00000031" w14:textId="77777777" w:rsidR="00D02DC4" w:rsidRDefault="00B619E5">
      <w:pPr>
        <w:spacing w:line="257" w:lineRule="auto"/>
      </w:pPr>
      <w:r>
        <w:t>In terms of growth and internationalisation, we are pleased to report that our society’s membership covers 13 countries, with the</w:t>
      </w:r>
      <w:r>
        <w:t xml:space="preserve"> committee membership now spanning eight nationalities. </w:t>
      </w:r>
      <w:r>
        <w:t>Similarly, the JRIP editorial board significantly internationalised, and now represents 13 countries. The 2023 conference was another successful indicator of our drive towards internationalisation with delegates from 20 countries across four continents. Turning to the future, we are pleased to announce that the next SRIP 2024 conference will take place in Dresden (Germany) (</w:t>
      </w:r>
      <w:sdt>
        <w:sdtPr>
          <w:tag w:val="goog_rdk_1"/>
          <w:id w:val="-413852692"/>
        </w:sdtPr>
        <w:sdtEndPr/>
        <w:sdtContent/>
      </w:sdt>
      <w:sdt>
        <w:sdtPr>
          <w:tag w:val="goog_rdk_2"/>
          <w:id w:val="1739124919"/>
        </w:sdtPr>
        <w:sdtEndPr/>
        <w:sdtContent/>
      </w:sdt>
      <w:r>
        <w:t>16</w:t>
      </w:r>
      <w:r>
        <w:rPr>
          <w:vertAlign w:val="superscript"/>
        </w:rPr>
        <w:t>th</w:t>
      </w:r>
      <w:r>
        <w:t xml:space="preserve"> to 18</w:t>
      </w:r>
      <w:r>
        <w:rPr>
          <w:vertAlign w:val="superscript"/>
        </w:rPr>
        <w:t>th</w:t>
      </w:r>
      <w:r>
        <w:t xml:space="preserve"> September 2024</w:t>
      </w:r>
      <w:r>
        <w:t xml:space="preserve">). We will also turn our attention further afield and seek to develop collaborations with academics from non-Western countries, and we are planning a series of initiatives to support this: 1) working more closely with maternal health societies from non-Western countries, 2) creating dedicated calls for research development workshop grants, 3) organising webinars to feature prominent researchers as well as inviting future conference keynote speakers from countries traditionally less represented.  </w:t>
      </w:r>
    </w:p>
    <w:p w14:paraId="00000032" w14:textId="77777777" w:rsidR="00D02DC4" w:rsidRDefault="00B619E5">
      <w:pPr>
        <w:spacing w:line="257" w:lineRule="auto"/>
      </w:pPr>
      <w:r>
        <w:t xml:space="preserve">With regards to our objective to create greater visibility and activity, for the first time, we have collaborated with the </w:t>
      </w:r>
      <w:proofErr w:type="spellStart"/>
      <w:r>
        <w:t>Marcé</w:t>
      </w:r>
      <w:proofErr w:type="spellEnd"/>
      <w:r>
        <w:t xml:space="preserve"> Society and The International Society of Psychosomatic Obstetrics and Gynaecology (ISPOG) to hold SRIP symposia at their respective international conferences.  Professor Fiona Alderdice led the symposium at ISPOG on ‘</w:t>
      </w:r>
      <w:r>
        <w:t xml:space="preserve">Assessing Mental Health in Perinatal Care: Opportunities for change’, and </w:t>
      </w:r>
      <w:r>
        <w:t xml:space="preserve">Professor Antje Horsch chaired the symposium at the </w:t>
      </w:r>
      <w:proofErr w:type="spellStart"/>
      <w:r>
        <w:t>Marcé</w:t>
      </w:r>
      <w:proofErr w:type="spellEnd"/>
      <w:r>
        <w:t xml:space="preserve"> conference on the topic of ‘Fathers’ and other co-parents’ perinatal mental health’. Both symposiums were very well received and helped to publicise our conf</w:t>
      </w:r>
      <w:r>
        <w:t xml:space="preserve">erence, attracting some delegates to their first SRIP conference. We also collaborated with the multidisciplinary networks COST Action CA18211 and INTERSECT Consortium and invited them to present two symposia at this year's conference. Looking ahead, Prof. Danny </w:t>
      </w:r>
      <w:proofErr w:type="spellStart"/>
      <w:r>
        <w:t>Horesh</w:t>
      </w:r>
      <w:proofErr w:type="spellEnd"/>
      <w:r>
        <w:t xml:space="preserve">, </w:t>
      </w:r>
      <w:proofErr w:type="spellStart"/>
      <w:r>
        <w:t>Dr.</w:t>
      </w:r>
      <w:proofErr w:type="spellEnd"/>
      <w:r>
        <w:t xml:space="preserve"> Liat </w:t>
      </w:r>
      <w:proofErr w:type="spellStart"/>
      <w:r>
        <w:t>Helpman</w:t>
      </w:r>
      <w:proofErr w:type="spellEnd"/>
      <w:r>
        <w:t xml:space="preserve">, and other members of the Israeli branch of ISPOG, will write an editorial on "pregnancy and childbirth in the face of war" for one of the </w:t>
      </w:r>
      <w:proofErr w:type="gramStart"/>
      <w:r>
        <w:t>spring</w:t>
      </w:r>
      <w:proofErr w:type="gramEnd"/>
      <w:r>
        <w:t xml:space="preserve"> JRIP issues, further underlining our collaboration across scientific societies</w:t>
      </w:r>
      <w:r>
        <w:t>. We anticipate more such collaborations in the future.  These will facilitate cross-fertilisation of knowledge and collaboration between societies with similar interests, while simultaneously increasing SRIP’s visibility internationally.  JRIP’s continued growth as a journal also demonstrates our increased visibility as a well-recognised and prestigious scientific platform, with the impact factor for the journal more than doubling since 2019 (from 1.2 to 2.5).  Future activities to increase SRIP activity i</w:t>
      </w:r>
      <w:r>
        <w:t xml:space="preserve">nclude fostering research collaborations, and webinars showcasing SRIP’s diverse body of eminent researchers and their programmes of work.  </w:t>
      </w:r>
    </w:p>
    <w:p w14:paraId="00000033" w14:textId="77777777" w:rsidR="00D02DC4" w:rsidRDefault="00B619E5">
      <w:pPr>
        <w:spacing w:line="257" w:lineRule="auto"/>
      </w:pPr>
      <w:r>
        <w:t xml:space="preserve">Developing our offering in terms of support, encouragement, and facilitation of ECRs has represented a recent </w:t>
      </w:r>
      <w:proofErr w:type="gramStart"/>
      <w:r>
        <w:t>step-wise</w:t>
      </w:r>
      <w:proofErr w:type="gramEnd"/>
      <w:r>
        <w:t xml:space="preserve"> change in approach for SRIP.  This was evidenced at the annual </w:t>
      </w:r>
      <w:r>
        <w:lastRenderedPageBreak/>
        <w:t>conference in Lausanne where a very well-attended mentoring workshop was delivered. Organised by Lara Seefeld, it brought together ECRs and established academics from the perinatal field. Group discussions focused on factors for ECRs to consider in terms of their career trajectories, and on appraising the barriers and facilitators to developing successful academic careers.  There was also plenty of feedback on what seemed to work and n</w:t>
      </w:r>
      <w:r>
        <w:t xml:space="preserve">ot work from more experienced researchers. This year, the ECR group also established the first SRIP Mentorship Programme, successfully bringing together 15 mentee/mentor pairs from 10 countries.  We look forward to the continuation of this programme with a second round of applications opening early 2024. </w:t>
      </w:r>
    </w:p>
    <w:p w14:paraId="00000034" w14:textId="77777777" w:rsidR="00D02DC4" w:rsidRDefault="00B619E5">
      <w:pPr>
        <w:spacing w:line="257" w:lineRule="auto"/>
      </w:pPr>
      <w:r>
        <w:t xml:space="preserve">As a committee, we are proud of our achievements this year and are keen to continue developing the Society and its affiliated journal further, our main objective being to improve maternal, infant, and family health from a reproductive and psychological perspective. We look forward to a successful 2024, to grow and diversify our activities as well as to welcome new members to the Society. </w:t>
      </w:r>
    </w:p>
    <w:p w14:paraId="00000035" w14:textId="77777777" w:rsidR="00D02DC4" w:rsidRDefault="00D02DC4">
      <w:pPr>
        <w:shd w:val="clear" w:color="auto" w:fill="FFFFFF"/>
        <w:spacing w:after="280" w:line="240" w:lineRule="auto"/>
        <w:ind w:left="720"/>
        <w:rPr>
          <w:rFonts w:ascii="Open Sans" w:eastAsia="Open Sans" w:hAnsi="Open Sans" w:cs="Open Sans"/>
          <w:color w:val="333333"/>
          <w:sz w:val="24"/>
          <w:szCs w:val="24"/>
        </w:rPr>
      </w:pPr>
    </w:p>
    <w:p w14:paraId="00000036" w14:textId="77777777" w:rsidR="00D02DC4" w:rsidRDefault="00B619E5">
      <w:pPr>
        <w:spacing w:line="257" w:lineRule="auto"/>
        <w:rPr>
          <w:b/>
        </w:rPr>
      </w:pPr>
      <w:r>
        <w:rPr>
          <w:b/>
        </w:rPr>
        <w:t>References</w:t>
      </w:r>
    </w:p>
    <w:p w14:paraId="00000037" w14:textId="77777777" w:rsidR="00D02DC4" w:rsidRDefault="00B619E5">
      <w:pPr>
        <w:shd w:val="clear" w:color="auto" w:fill="FFFFFF"/>
        <w:spacing w:after="280" w:line="240" w:lineRule="auto"/>
        <w:rPr>
          <w:color w:val="333333"/>
        </w:rPr>
      </w:pPr>
      <w:r>
        <w:rPr>
          <w:color w:val="333333"/>
        </w:rPr>
        <w:t>Susan </w:t>
      </w:r>
      <w:proofErr w:type="spellStart"/>
      <w:r>
        <w:rPr>
          <w:color w:val="333333"/>
        </w:rPr>
        <w:t>Garthus</w:t>
      </w:r>
      <w:proofErr w:type="spellEnd"/>
      <w:r>
        <w:rPr>
          <w:color w:val="333333"/>
        </w:rPr>
        <w:t>-Niegel &amp; Antje Horsch (2023) The Society for Reproductive and Infant Psychology and the Journal of Reproductive and Infant Psychology: Transitions and new beginnings, Journal of Reproductive and Infant Psychology, 41:1, 1-2, DOI: </w:t>
      </w:r>
      <w:hyperlink r:id="rId5">
        <w:r>
          <w:rPr>
            <w:color w:val="333333"/>
            <w:u w:val="single"/>
          </w:rPr>
          <w:t>10.1080/02646838.2022.2158538</w:t>
        </w:r>
      </w:hyperlink>
    </w:p>
    <w:p w14:paraId="00000038" w14:textId="77777777" w:rsidR="00D02DC4" w:rsidRDefault="00D02DC4">
      <w:pPr>
        <w:rPr>
          <w:color w:val="000000"/>
          <w:sz w:val="24"/>
          <w:szCs w:val="24"/>
        </w:rPr>
      </w:pPr>
    </w:p>
    <w:sectPr w:rsidR="00D02DC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C4"/>
    <w:rsid w:val="00127BF0"/>
    <w:rsid w:val="00B619E5"/>
    <w:rsid w:val="00D0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8FD3"/>
  <w15:docId w15:val="{02CAD795-B60B-4392-9B91-DCFBB0D4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ontentpasted0">
    <w:name w:val="contentpasted0"/>
    <w:basedOn w:val="DefaultParagraphFont"/>
    <w:rsid w:val="005F21F3"/>
  </w:style>
  <w:style w:type="character" w:customStyle="1" w:styleId="contentpasted1">
    <w:name w:val="contentpasted1"/>
    <w:basedOn w:val="DefaultParagraphFont"/>
    <w:rsid w:val="005F21F3"/>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72EA2"/>
    <w:rPr>
      <w:sz w:val="16"/>
      <w:szCs w:val="16"/>
    </w:rPr>
  </w:style>
  <w:style w:type="paragraph" w:styleId="CommentText">
    <w:name w:val="annotation text"/>
    <w:basedOn w:val="Normal"/>
    <w:link w:val="CommentTextChar"/>
    <w:uiPriority w:val="99"/>
    <w:unhideWhenUsed/>
    <w:rsid w:val="00372EA2"/>
    <w:pPr>
      <w:spacing w:line="240" w:lineRule="auto"/>
    </w:pPr>
    <w:rPr>
      <w:sz w:val="20"/>
      <w:szCs w:val="20"/>
    </w:rPr>
  </w:style>
  <w:style w:type="character" w:customStyle="1" w:styleId="CommentTextChar">
    <w:name w:val="Comment Text Char"/>
    <w:basedOn w:val="DefaultParagraphFont"/>
    <w:link w:val="CommentText"/>
    <w:uiPriority w:val="99"/>
    <w:rsid w:val="00372EA2"/>
    <w:rPr>
      <w:sz w:val="20"/>
      <w:szCs w:val="20"/>
    </w:rPr>
  </w:style>
  <w:style w:type="paragraph" w:styleId="CommentSubject">
    <w:name w:val="annotation subject"/>
    <w:basedOn w:val="CommentText"/>
    <w:next w:val="CommentText"/>
    <w:link w:val="CommentSubjectChar"/>
    <w:uiPriority w:val="99"/>
    <w:semiHidden/>
    <w:unhideWhenUsed/>
    <w:rsid w:val="00372EA2"/>
    <w:rPr>
      <w:b/>
      <w:bCs/>
    </w:rPr>
  </w:style>
  <w:style w:type="character" w:customStyle="1" w:styleId="CommentSubjectChar">
    <w:name w:val="Comment Subject Char"/>
    <w:basedOn w:val="CommentTextChar"/>
    <w:link w:val="CommentSubject"/>
    <w:uiPriority w:val="99"/>
    <w:semiHidden/>
    <w:rsid w:val="00372EA2"/>
    <w:rPr>
      <w:b/>
      <w:bCs/>
      <w:sz w:val="20"/>
      <w:szCs w:val="20"/>
    </w:rPr>
  </w:style>
  <w:style w:type="paragraph" w:styleId="BalloonText">
    <w:name w:val="Balloon Text"/>
    <w:basedOn w:val="Normal"/>
    <w:link w:val="BalloonTextChar"/>
    <w:uiPriority w:val="99"/>
    <w:semiHidden/>
    <w:unhideWhenUsed/>
    <w:rsid w:val="00372EA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EA2"/>
    <w:rPr>
      <w:rFonts w:ascii="Times New Roman" w:hAnsi="Times New Roman" w:cs="Times New Roman"/>
      <w:sz w:val="18"/>
      <w:szCs w:val="18"/>
    </w:rPr>
  </w:style>
  <w:style w:type="paragraph" w:styleId="Revision">
    <w:name w:val="Revision"/>
    <w:hidden/>
    <w:uiPriority w:val="99"/>
    <w:semiHidden/>
    <w:rsid w:val="0059379C"/>
    <w:pPr>
      <w:spacing w:after="0" w:line="240" w:lineRule="auto"/>
    </w:pPr>
  </w:style>
  <w:style w:type="character" w:customStyle="1" w:styleId="authorname">
    <w:name w:val="authorname"/>
    <w:basedOn w:val="DefaultParagraphFont"/>
    <w:rsid w:val="007634FA"/>
  </w:style>
  <w:style w:type="character" w:customStyle="1" w:styleId="separator">
    <w:name w:val="separator"/>
    <w:basedOn w:val="DefaultParagraphFont"/>
    <w:rsid w:val="007634FA"/>
  </w:style>
  <w:style w:type="character" w:customStyle="1" w:styleId="Datum1">
    <w:name w:val="Datum1"/>
    <w:basedOn w:val="DefaultParagraphFont"/>
    <w:rsid w:val="007634FA"/>
  </w:style>
  <w:style w:type="character" w:customStyle="1" w:styleId="arttitle">
    <w:name w:val="art_title"/>
    <w:basedOn w:val="DefaultParagraphFont"/>
    <w:rsid w:val="007634FA"/>
  </w:style>
  <w:style w:type="character" w:customStyle="1" w:styleId="serialtitle">
    <w:name w:val="serial_title"/>
    <w:basedOn w:val="DefaultParagraphFont"/>
    <w:rsid w:val="007634FA"/>
  </w:style>
  <w:style w:type="character" w:customStyle="1" w:styleId="volumeissue">
    <w:name w:val="volume_issue"/>
    <w:basedOn w:val="DefaultParagraphFont"/>
    <w:rsid w:val="007634FA"/>
  </w:style>
  <w:style w:type="character" w:customStyle="1" w:styleId="pagerange">
    <w:name w:val="page_range"/>
    <w:basedOn w:val="DefaultParagraphFont"/>
    <w:rsid w:val="007634FA"/>
  </w:style>
  <w:style w:type="character" w:customStyle="1" w:styleId="doilink">
    <w:name w:val="doi_link"/>
    <w:basedOn w:val="DefaultParagraphFont"/>
    <w:rsid w:val="007634FA"/>
  </w:style>
  <w:style w:type="character" w:styleId="Hyperlink">
    <w:name w:val="Hyperlink"/>
    <w:basedOn w:val="DefaultParagraphFont"/>
    <w:uiPriority w:val="99"/>
    <w:semiHidden/>
    <w:unhideWhenUsed/>
    <w:rsid w:val="007634FA"/>
    <w:rPr>
      <w:color w:val="0000FF"/>
      <w:u w:val="single"/>
    </w:rPr>
  </w:style>
  <w:style w:type="paragraph" w:customStyle="1" w:styleId="APAAbstract">
    <w:name w:val="APA Abstract"/>
    <w:basedOn w:val="Normal"/>
    <w:uiPriority w:val="99"/>
    <w:rsid w:val="008D3A30"/>
    <w:pPr>
      <w:spacing w:after="0" w:line="480" w:lineRule="auto"/>
      <w:jc w:val="both"/>
    </w:pPr>
    <w:rPr>
      <w:rFonts w:ascii="Times New Roman" w:eastAsia="Times New Roman" w:hAnsi="Times New Roman" w:cs="Times New Roman"/>
      <w:sz w:val="24"/>
      <w:szCs w:val="20"/>
      <w:lang w:val="en-US"/>
    </w:rPr>
  </w:style>
  <w:style w:type="paragraph" w:customStyle="1" w:styleId="APATitelseite">
    <w:name w:val="APA Titelseite"/>
    <w:basedOn w:val="Normal"/>
    <w:uiPriority w:val="99"/>
    <w:rsid w:val="008D3A30"/>
    <w:pPr>
      <w:spacing w:after="0" w:line="480" w:lineRule="auto"/>
      <w:jc w:val="center"/>
    </w:pPr>
    <w:rPr>
      <w:rFonts w:ascii="Times New Roman" w:eastAsia="Times New Roman" w:hAnsi="Times New Roman" w:cs="Times New Roman"/>
      <w:sz w:val="24"/>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1080/02646838.2022.21585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vqN9ATp3GUO+W+WebKhFOKEPQ==">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1309</Words>
  <Characters>7463</Characters>
  <Application>Microsoft Office Word</Application>
  <DocSecurity>0</DocSecurity>
  <Lines>62</Lines>
  <Paragraphs>17</Paragraphs>
  <ScaleCrop>false</ScaleCrop>
  <Company>UWE Bristol</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Lafarge</dc:creator>
  <cp:lastModifiedBy>Kayleigh Sheen</cp:lastModifiedBy>
  <cp:revision>3</cp:revision>
  <dcterms:created xsi:type="dcterms:W3CDTF">2024-03-01T06:31:00Z</dcterms:created>
  <dcterms:modified xsi:type="dcterms:W3CDTF">2024-03-01T06:32:00Z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0x010100E3964D295917B94FBAFCA79BC516EAC6</vt:lpwstr>
  </property>
</Properties>
</file>