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32A92" w14:textId="4F628F6C" w:rsidR="00704EAF" w:rsidRDefault="00663703" w:rsidP="00AE3EBB">
      <w:pPr>
        <w:tabs>
          <w:tab w:val="left" w:pos="284"/>
        </w:tabs>
        <w:spacing w:before="240"/>
        <w:jc w:val="center"/>
        <w:rPr>
          <w:rFonts w:ascii="Times New Roman" w:hAnsi="Times New Roman" w:cs="Times New Roman"/>
          <w:b/>
          <w:lang w:val="en-HK"/>
        </w:rPr>
      </w:pPr>
      <w:r>
        <w:rPr>
          <w:rFonts w:ascii="Times New Roman" w:hAnsi="Times New Roman" w:cs="Times New Roman"/>
          <w:b/>
          <w:lang w:val="en-HK"/>
        </w:rPr>
        <w:t>Investigating</w:t>
      </w:r>
      <w:r w:rsidR="00242406">
        <w:rPr>
          <w:rFonts w:ascii="Times New Roman" w:hAnsi="Times New Roman" w:cs="Times New Roman"/>
          <w:b/>
          <w:lang w:val="en-HK"/>
        </w:rPr>
        <w:t xml:space="preserve"> e</w:t>
      </w:r>
      <w:r w:rsidR="00AF0E11" w:rsidRPr="00AF0E11">
        <w:rPr>
          <w:rFonts w:ascii="Times New Roman" w:hAnsi="Times New Roman" w:cs="Times New Roman"/>
          <w:b/>
          <w:lang w:val="en-HK"/>
        </w:rPr>
        <w:t>mancipatory discourses in action</w:t>
      </w:r>
      <w:r w:rsidR="00AE3EBB">
        <w:rPr>
          <w:rFonts w:ascii="Times New Roman" w:hAnsi="Times New Roman" w:cs="Times New Roman"/>
          <w:b/>
          <w:lang w:val="en-HK"/>
        </w:rPr>
        <w:t>: The need for an</w:t>
      </w:r>
      <w:r w:rsidR="00201230">
        <w:rPr>
          <w:rFonts w:ascii="Times New Roman" w:hAnsi="Times New Roman" w:cs="Times New Roman"/>
          <w:b/>
          <w:lang w:val="en-HK"/>
        </w:rPr>
        <w:t xml:space="preserve"> interventionist approach</w:t>
      </w:r>
      <w:r w:rsidR="00201230">
        <w:rPr>
          <w:rFonts w:ascii="Times New Roman" w:hAnsi="Times New Roman" w:cs="Times New Roman"/>
          <w:b/>
          <w:lang w:val="en-HK"/>
        </w:rPr>
        <w:t xml:space="preserve"> </w:t>
      </w:r>
      <w:r w:rsidR="00264E06">
        <w:rPr>
          <w:rFonts w:ascii="Times New Roman" w:hAnsi="Times New Roman" w:cs="Times New Roman"/>
          <w:b/>
          <w:lang w:val="en-HK"/>
        </w:rPr>
        <w:t xml:space="preserve">and an </w:t>
      </w:r>
      <w:r w:rsidR="00AE3EBB">
        <w:rPr>
          <w:rFonts w:ascii="Times New Roman" w:hAnsi="Times New Roman" w:cs="Times New Roman"/>
          <w:b/>
          <w:lang w:val="en-HK"/>
        </w:rPr>
        <w:t xml:space="preserve">activist-scholar posture </w:t>
      </w:r>
    </w:p>
    <w:p w14:paraId="0573B23F" w14:textId="77777777" w:rsidR="00AE2332" w:rsidRDefault="00AE2332" w:rsidP="00AE3EBB">
      <w:pPr>
        <w:spacing w:before="240"/>
        <w:jc w:val="center"/>
        <w:rPr>
          <w:rFonts w:ascii="Times New Roman" w:hAnsi="Times New Roman" w:cs="Times New Roman"/>
        </w:rPr>
      </w:pPr>
      <w:r>
        <w:rPr>
          <w:rFonts w:ascii="Times New Roman" w:hAnsi="Times New Roman" w:cs="Times New Roman"/>
        </w:rPr>
        <w:t>Department of English Language, Linguistics and Writing</w:t>
      </w:r>
    </w:p>
    <w:p w14:paraId="4289D961" w14:textId="77777777" w:rsidR="00AE2332" w:rsidRDefault="00AE2332" w:rsidP="00AE2332">
      <w:pPr>
        <w:jc w:val="center"/>
        <w:rPr>
          <w:rFonts w:ascii="Times New Roman" w:hAnsi="Times New Roman" w:cs="Times New Roman"/>
        </w:rPr>
      </w:pPr>
      <w:r>
        <w:rPr>
          <w:rFonts w:ascii="Times New Roman" w:hAnsi="Times New Roman" w:cs="Times New Roman"/>
        </w:rPr>
        <w:t>University of the West of England</w:t>
      </w:r>
    </w:p>
    <w:p w14:paraId="3D652472" w14:textId="77777777" w:rsidR="00AE2332" w:rsidRDefault="00AE2332" w:rsidP="00AE2332">
      <w:pPr>
        <w:jc w:val="center"/>
        <w:rPr>
          <w:rFonts w:ascii="Times New Roman" w:hAnsi="Times New Roman" w:cs="Times New Roman"/>
        </w:rPr>
      </w:pPr>
      <w:r>
        <w:rPr>
          <w:rFonts w:ascii="Times New Roman" w:hAnsi="Times New Roman" w:cs="Times New Roman"/>
        </w:rPr>
        <w:t>Bristol, UK</w:t>
      </w:r>
    </w:p>
    <w:p w14:paraId="6C340AD2" w14:textId="77777777" w:rsidR="00AE2332" w:rsidRPr="005D610E" w:rsidRDefault="00AE2332" w:rsidP="00AE2332">
      <w:pPr>
        <w:jc w:val="center"/>
        <w:rPr>
          <w:rFonts w:ascii="Times New Roman" w:hAnsi="Times New Roman" w:cs="Times New Roman"/>
        </w:rPr>
      </w:pPr>
      <w:r>
        <w:rPr>
          <w:rFonts w:ascii="Times New Roman" w:hAnsi="Times New Roman" w:cs="Times New Roman"/>
        </w:rPr>
        <w:t>Email: narteynartey60@gmail.com</w:t>
      </w:r>
    </w:p>
    <w:p w14:paraId="35CA2F41" w14:textId="77777777" w:rsidR="00AE2332" w:rsidRPr="005D610E" w:rsidRDefault="00AE2332" w:rsidP="00561E53">
      <w:pPr>
        <w:jc w:val="center"/>
        <w:rPr>
          <w:rFonts w:ascii="Times New Roman" w:hAnsi="Times New Roman" w:cs="Times New Roman"/>
        </w:rPr>
      </w:pPr>
    </w:p>
    <w:p w14:paraId="5313F2B5" w14:textId="77777777" w:rsidR="00BC115E" w:rsidRPr="00EB7097" w:rsidRDefault="00BC115E" w:rsidP="00B54592">
      <w:pPr>
        <w:tabs>
          <w:tab w:val="left" w:pos="284"/>
        </w:tabs>
        <w:spacing w:before="240" w:after="240" w:line="360" w:lineRule="auto"/>
        <w:contextualSpacing/>
        <w:jc w:val="both"/>
        <w:rPr>
          <w:rFonts w:ascii="Times New Roman" w:hAnsi="Times New Roman" w:cs="Times New Roman"/>
          <w:b/>
          <w:sz w:val="20"/>
          <w:szCs w:val="20"/>
          <w:lang w:val="en-HK"/>
        </w:rPr>
      </w:pPr>
      <w:r w:rsidRPr="00EB7097">
        <w:rPr>
          <w:rFonts w:ascii="Times New Roman" w:hAnsi="Times New Roman" w:cs="Times New Roman"/>
          <w:b/>
          <w:sz w:val="20"/>
          <w:szCs w:val="20"/>
          <w:lang w:val="en-HK"/>
        </w:rPr>
        <w:t>Abstract</w:t>
      </w:r>
    </w:p>
    <w:p w14:paraId="5163CB70" w14:textId="72876455" w:rsidR="00BC115E" w:rsidRPr="00EB7097" w:rsidRDefault="00BC115E" w:rsidP="006D54FF">
      <w:pPr>
        <w:tabs>
          <w:tab w:val="left" w:pos="284"/>
        </w:tabs>
        <w:spacing w:before="240" w:after="240" w:line="360" w:lineRule="auto"/>
        <w:jc w:val="both"/>
        <w:rPr>
          <w:rFonts w:ascii="Times New Roman" w:hAnsi="Times New Roman" w:cs="Times New Roman"/>
          <w:sz w:val="20"/>
          <w:szCs w:val="20"/>
          <w:lang w:val="en-HK"/>
        </w:rPr>
      </w:pPr>
      <w:r w:rsidRPr="00EB7097">
        <w:rPr>
          <w:rFonts w:ascii="Times New Roman" w:hAnsi="Times New Roman" w:cs="Times New Roman"/>
          <w:sz w:val="20"/>
          <w:szCs w:val="20"/>
          <w:lang w:val="en-HK"/>
        </w:rPr>
        <w:t>Th</w:t>
      </w:r>
      <w:r w:rsidR="00663703" w:rsidRPr="00EB7097">
        <w:rPr>
          <w:rFonts w:ascii="Times New Roman" w:hAnsi="Times New Roman" w:cs="Times New Roman"/>
          <w:sz w:val="20"/>
          <w:szCs w:val="20"/>
          <w:lang w:val="en-HK"/>
        </w:rPr>
        <w:t xml:space="preserve">is </w:t>
      </w:r>
      <w:r w:rsidR="00C26246" w:rsidRPr="00EB7097">
        <w:rPr>
          <w:rFonts w:ascii="Times New Roman" w:hAnsi="Times New Roman" w:cs="Times New Roman"/>
          <w:sz w:val="20"/>
          <w:szCs w:val="20"/>
          <w:lang w:val="en-HK"/>
        </w:rPr>
        <w:t>Special I</w:t>
      </w:r>
      <w:r w:rsidR="00663703" w:rsidRPr="00EB7097">
        <w:rPr>
          <w:rFonts w:ascii="Times New Roman" w:hAnsi="Times New Roman" w:cs="Times New Roman"/>
          <w:sz w:val="20"/>
          <w:szCs w:val="20"/>
          <w:lang w:val="en-HK"/>
        </w:rPr>
        <w:t>ssue</w:t>
      </w:r>
      <w:r w:rsidR="00C26246" w:rsidRPr="00EB7097">
        <w:rPr>
          <w:sz w:val="20"/>
          <w:szCs w:val="20"/>
        </w:rPr>
        <w:t xml:space="preserve"> </w:t>
      </w:r>
      <w:r w:rsidR="00C26246" w:rsidRPr="00EB7097">
        <w:rPr>
          <w:rFonts w:ascii="Times New Roman" w:hAnsi="Times New Roman" w:cs="Times New Roman"/>
          <w:sz w:val="20"/>
          <w:szCs w:val="20"/>
          <w:lang w:val="en-HK"/>
        </w:rPr>
        <w:t>provides a collection of cutting-edge research that examines discourses that serve emancipatory agendas</w:t>
      </w:r>
      <w:r w:rsidR="00A64FF0">
        <w:rPr>
          <w:rFonts w:ascii="Times New Roman" w:hAnsi="Times New Roman" w:cs="Times New Roman"/>
          <w:sz w:val="20"/>
          <w:szCs w:val="20"/>
          <w:lang w:val="en-HK"/>
        </w:rPr>
        <w:t xml:space="preserve"> by taking a social justice approach</w:t>
      </w:r>
      <w:r w:rsidR="00C26246" w:rsidRPr="00EB7097">
        <w:rPr>
          <w:rFonts w:ascii="Times New Roman" w:hAnsi="Times New Roman" w:cs="Times New Roman"/>
          <w:sz w:val="20"/>
          <w:szCs w:val="20"/>
          <w:lang w:val="en-HK"/>
        </w:rPr>
        <w:t>.</w:t>
      </w:r>
      <w:r w:rsidR="002D1F84" w:rsidRPr="00EB7097">
        <w:rPr>
          <w:rFonts w:ascii="Times New Roman" w:hAnsi="Times New Roman" w:cs="Times New Roman"/>
          <w:sz w:val="20"/>
          <w:szCs w:val="20"/>
          <w:lang w:val="en-HK"/>
        </w:rPr>
        <w:t xml:space="preserve"> To this end, the issue draws on data from Africa, Latin America, North America and the Arab Levant</w:t>
      </w:r>
      <w:r w:rsidR="00135EE9" w:rsidRPr="00EB7097">
        <w:rPr>
          <w:rFonts w:ascii="Times New Roman" w:hAnsi="Times New Roman" w:cs="Times New Roman"/>
          <w:sz w:val="20"/>
          <w:szCs w:val="20"/>
          <w:lang w:val="en-HK"/>
        </w:rPr>
        <w:t xml:space="preserve"> to illuminate how members of non-dominant and marginalized (disempowered) groups sculpt a positive image for themselves, engage in solidarity formation for group empowerment and reconstruct their experiences in a manner that gives them voice, agency and a positive identity.</w:t>
      </w:r>
      <w:r w:rsidR="006D54FF" w:rsidRPr="00EB7097">
        <w:rPr>
          <w:sz w:val="20"/>
          <w:szCs w:val="20"/>
        </w:rPr>
        <w:t xml:space="preserve"> </w:t>
      </w:r>
      <w:r w:rsidR="006D54FF" w:rsidRPr="00EB7097">
        <w:rPr>
          <w:rFonts w:ascii="Times New Roman" w:hAnsi="Times New Roman" w:cs="Times New Roman"/>
          <w:sz w:val="20"/>
          <w:szCs w:val="20"/>
          <w:lang w:val="en-HK"/>
        </w:rPr>
        <w:t xml:space="preserve">The </w:t>
      </w:r>
      <w:r w:rsidR="00EB7097" w:rsidRPr="00EB7097">
        <w:rPr>
          <w:rFonts w:ascii="Times New Roman" w:hAnsi="Times New Roman" w:cs="Times New Roman"/>
          <w:sz w:val="20"/>
          <w:szCs w:val="20"/>
          <w:lang w:val="en-HK"/>
        </w:rPr>
        <w:t>issue argues for a more interventionist stance in ideologically oriented discourse analysis</w:t>
      </w:r>
      <w:r w:rsidR="009625AE">
        <w:rPr>
          <w:rFonts w:ascii="Times New Roman" w:hAnsi="Times New Roman" w:cs="Times New Roman"/>
          <w:sz w:val="20"/>
          <w:szCs w:val="20"/>
          <w:lang w:val="en-HK"/>
        </w:rPr>
        <w:t xml:space="preserve"> and </w:t>
      </w:r>
      <w:r w:rsidR="00D85D30">
        <w:rPr>
          <w:rFonts w:ascii="Times New Roman" w:hAnsi="Times New Roman" w:cs="Times New Roman"/>
          <w:sz w:val="20"/>
          <w:szCs w:val="20"/>
          <w:lang w:val="en-HK"/>
        </w:rPr>
        <w:t xml:space="preserve">demonstrates why </w:t>
      </w:r>
      <w:r w:rsidR="00EB7097">
        <w:rPr>
          <w:rFonts w:ascii="Times New Roman" w:hAnsi="Times New Roman" w:cs="Times New Roman"/>
          <w:sz w:val="20"/>
          <w:szCs w:val="20"/>
          <w:lang w:val="en-HK"/>
        </w:rPr>
        <w:t>(</w:t>
      </w:r>
      <w:r w:rsidR="00EB7097" w:rsidRPr="00EB7097">
        <w:rPr>
          <w:rFonts w:ascii="Times New Roman" w:hAnsi="Times New Roman" w:cs="Times New Roman"/>
          <w:sz w:val="20"/>
          <w:szCs w:val="20"/>
          <w:lang w:val="en-HK"/>
        </w:rPr>
        <w:t>critical) discourse analysts</w:t>
      </w:r>
      <w:r w:rsidR="00D85D30">
        <w:rPr>
          <w:rFonts w:ascii="Times New Roman" w:hAnsi="Times New Roman" w:cs="Times New Roman"/>
          <w:sz w:val="20"/>
          <w:szCs w:val="20"/>
          <w:lang w:val="en-HK"/>
        </w:rPr>
        <w:t xml:space="preserve"> </w:t>
      </w:r>
      <w:r w:rsidR="00EB7097" w:rsidRPr="00EB7097">
        <w:rPr>
          <w:rFonts w:ascii="Times New Roman" w:hAnsi="Times New Roman" w:cs="Times New Roman"/>
          <w:sz w:val="20"/>
          <w:szCs w:val="20"/>
          <w:lang w:val="en-HK"/>
        </w:rPr>
        <w:t xml:space="preserve">must </w:t>
      </w:r>
      <w:r w:rsidR="00D066FE">
        <w:rPr>
          <w:rFonts w:ascii="Times New Roman" w:hAnsi="Times New Roman" w:cs="Times New Roman"/>
          <w:sz w:val="20"/>
          <w:szCs w:val="20"/>
          <w:lang w:val="en-HK"/>
        </w:rPr>
        <w:t>not only</w:t>
      </w:r>
      <w:r w:rsidR="00EB7097" w:rsidRPr="00EB7097">
        <w:rPr>
          <w:rFonts w:ascii="Times New Roman" w:hAnsi="Times New Roman" w:cs="Times New Roman"/>
          <w:sz w:val="20"/>
          <w:szCs w:val="20"/>
          <w:lang w:val="en-HK"/>
        </w:rPr>
        <w:t xml:space="preserve"> expose</w:t>
      </w:r>
      <w:r w:rsidR="00D85D30">
        <w:rPr>
          <w:rFonts w:ascii="Times New Roman" w:hAnsi="Times New Roman" w:cs="Times New Roman"/>
          <w:sz w:val="20"/>
          <w:szCs w:val="20"/>
          <w:lang w:val="en-HK"/>
        </w:rPr>
        <w:t xml:space="preserve"> and resist</w:t>
      </w:r>
      <w:r w:rsidR="00EB7097" w:rsidRPr="00EB7097">
        <w:rPr>
          <w:rFonts w:ascii="Times New Roman" w:hAnsi="Times New Roman" w:cs="Times New Roman"/>
          <w:sz w:val="20"/>
          <w:szCs w:val="20"/>
          <w:lang w:val="en-HK"/>
        </w:rPr>
        <w:t xml:space="preserve"> the inequ</w:t>
      </w:r>
      <w:r w:rsidR="00AE2332">
        <w:rPr>
          <w:rFonts w:ascii="Times New Roman" w:hAnsi="Times New Roman" w:cs="Times New Roman"/>
          <w:sz w:val="20"/>
          <w:szCs w:val="20"/>
          <w:lang w:val="en-HK"/>
        </w:rPr>
        <w:t xml:space="preserve">ities or </w:t>
      </w:r>
      <w:r w:rsidR="00EB7097" w:rsidRPr="00EB7097">
        <w:rPr>
          <w:rFonts w:ascii="Times New Roman" w:hAnsi="Times New Roman" w:cs="Times New Roman"/>
          <w:sz w:val="20"/>
          <w:szCs w:val="20"/>
          <w:lang w:val="en-HK"/>
        </w:rPr>
        <w:t xml:space="preserve">injustices in society </w:t>
      </w:r>
      <w:r w:rsidR="00D16AEB">
        <w:rPr>
          <w:rFonts w:ascii="Times New Roman" w:hAnsi="Times New Roman" w:cs="Times New Roman"/>
          <w:sz w:val="20"/>
          <w:szCs w:val="20"/>
          <w:lang w:val="en-HK"/>
        </w:rPr>
        <w:t>but</w:t>
      </w:r>
      <w:r w:rsidR="00D85D30">
        <w:rPr>
          <w:rFonts w:ascii="Times New Roman" w:hAnsi="Times New Roman" w:cs="Times New Roman"/>
          <w:sz w:val="20"/>
          <w:szCs w:val="20"/>
          <w:lang w:val="en-HK"/>
        </w:rPr>
        <w:t>, more crucially,</w:t>
      </w:r>
      <w:r w:rsidR="00EB7097" w:rsidRPr="00EB7097">
        <w:rPr>
          <w:rFonts w:ascii="Times New Roman" w:hAnsi="Times New Roman" w:cs="Times New Roman"/>
          <w:sz w:val="20"/>
          <w:szCs w:val="20"/>
          <w:lang w:val="en-HK"/>
        </w:rPr>
        <w:t xml:space="preserve"> </w:t>
      </w:r>
      <w:r w:rsidR="00D16AEB">
        <w:rPr>
          <w:rFonts w:ascii="Times New Roman" w:hAnsi="Times New Roman" w:cs="Times New Roman"/>
          <w:sz w:val="20"/>
          <w:szCs w:val="20"/>
          <w:lang w:val="en-HK"/>
        </w:rPr>
        <w:t xml:space="preserve">also </w:t>
      </w:r>
      <w:r w:rsidR="00EB7097" w:rsidRPr="00EB7097">
        <w:rPr>
          <w:rFonts w:ascii="Times New Roman" w:hAnsi="Times New Roman" w:cs="Times New Roman"/>
          <w:sz w:val="20"/>
          <w:szCs w:val="20"/>
          <w:lang w:val="en-HK"/>
        </w:rPr>
        <w:t>adopt an activist-scholar posture in order to push for positive social change.</w:t>
      </w:r>
    </w:p>
    <w:p w14:paraId="6F7BCCCB" w14:textId="15045944" w:rsidR="00EB7097" w:rsidRPr="00EB7097" w:rsidRDefault="00EB7097" w:rsidP="006D54FF">
      <w:pPr>
        <w:tabs>
          <w:tab w:val="left" w:pos="284"/>
        </w:tabs>
        <w:spacing w:before="240" w:after="240" w:line="360" w:lineRule="auto"/>
        <w:jc w:val="both"/>
        <w:rPr>
          <w:rFonts w:ascii="Times New Roman" w:hAnsi="Times New Roman" w:cs="Times New Roman"/>
          <w:b/>
          <w:sz w:val="20"/>
          <w:szCs w:val="20"/>
          <w:lang w:val="en-HK"/>
        </w:rPr>
      </w:pPr>
      <w:r w:rsidRPr="00EB7097">
        <w:rPr>
          <w:rFonts w:ascii="Times New Roman" w:hAnsi="Times New Roman" w:cs="Times New Roman"/>
          <w:b/>
          <w:sz w:val="20"/>
          <w:szCs w:val="20"/>
          <w:lang w:val="en-HK"/>
        </w:rPr>
        <w:t xml:space="preserve">Keywords: </w:t>
      </w:r>
      <w:r w:rsidRPr="00EB7097">
        <w:rPr>
          <w:rFonts w:ascii="Times New Roman" w:hAnsi="Times New Roman" w:cs="Times New Roman"/>
          <w:sz w:val="20"/>
          <w:szCs w:val="20"/>
          <w:lang w:val="en-HK"/>
        </w:rPr>
        <w:t>critical discourse analysis, emancipatory discourse</w:t>
      </w:r>
      <w:r>
        <w:rPr>
          <w:rFonts w:ascii="Times New Roman" w:hAnsi="Times New Roman" w:cs="Times New Roman"/>
          <w:sz w:val="20"/>
          <w:szCs w:val="20"/>
          <w:lang w:val="en-HK"/>
        </w:rPr>
        <w:t>, non-dominant or minority groups, language and identities, voice and agency</w:t>
      </w:r>
    </w:p>
    <w:p w14:paraId="38DC9053" w14:textId="77777777" w:rsidR="000C4C0D" w:rsidRPr="000C4C0D" w:rsidRDefault="000C4C0D" w:rsidP="00613908">
      <w:pPr>
        <w:tabs>
          <w:tab w:val="left" w:pos="284"/>
        </w:tabs>
        <w:spacing w:before="240" w:line="360" w:lineRule="auto"/>
        <w:jc w:val="both"/>
        <w:rPr>
          <w:rFonts w:ascii="Times New Roman" w:hAnsi="Times New Roman" w:cs="Times New Roman"/>
          <w:b/>
          <w:lang w:val="en-HK"/>
        </w:rPr>
      </w:pPr>
      <w:r w:rsidRPr="000C4C0D">
        <w:rPr>
          <w:rFonts w:ascii="Times New Roman" w:hAnsi="Times New Roman" w:cs="Times New Roman"/>
          <w:b/>
          <w:lang w:val="en-HK"/>
        </w:rPr>
        <w:t>Introduction</w:t>
      </w:r>
    </w:p>
    <w:p w14:paraId="6C0D1736" w14:textId="04B9D2B7" w:rsidR="005F0EF0" w:rsidRDefault="00242406" w:rsidP="00613908">
      <w:pPr>
        <w:tabs>
          <w:tab w:val="left" w:pos="284"/>
        </w:tabs>
        <w:spacing w:before="240" w:line="360" w:lineRule="auto"/>
        <w:contextualSpacing/>
        <w:jc w:val="both"/>
        <w:rPr>
          <w:rFonts w:ascii="Times New Roman" w:hAnsi="Times New Roman" w:cs="Times New Roman"/>
          <w:lang w:val="en-HK"/>
        </w:rPr>
      </w:pPr>
      <w:r>
        <w:rPr>
          <w:rFonts w:ascii="Times New Roman" w:hAnsi="Times New Roman" w:cs="Times New Roman"/>
          <w:lang w:val="en-HK"/>
        </w:rPr>
        <w:t xml:space="preserve">Since its </w:t>
      </w:r>
      <w:r w:rsidR="009B4350">
        <w:rPr>
          <w:rFonts w:ascii="Times New Roman" w:hAnsi="Times New Roman" w:cs="Times New Roman"/>
          <w:lang w:val="en-HK"/>
        </w:rPr>
        <w:t>emergence</w:t>
      </w:r>
      <w:r>
        <w:rPr>
          <w:rFonts w:ascii="Times New Roman" w:hAnsi="Times New Roman" w:cs="Times New Roman"/>
          <w:lang w:val="en-HK"/>
        </w:rPr>
        <w:t xml:space="preserve"> in the </w:t>
      </w:r>
      <w:r w:rsidR="009B4350">
        <w:rPr>
          <w:rFonts w:ascii="Times New Roman" w:hAnsi="Times New Roman" w:cs="Times New Roman"/>
          <w:lang w:val="en-HK"/>
        </w:rPr>
        <w:t xml:space="preserve">late </w:t>
      </w:r>
      <w:r>
        <w:rPr>
          <w:rFonts w:ascii="Times New Roman" w:hAnsi="Times New Roman" w:cs="Times New Roman"/>
          <w:lang w:val="en-HK"/>
        </w:rPr>
        <w:t>19</w:t>
      </w:r>
      <w:r w:rsidR="009B4350">
        <w:rPr>
          <w:rFonts w:ascii="Times New Roman" w:hAnsi="Times New Roman" w:cs="Times New Roman"/>
          <w:lang w:val="en-HK"/>
        </w:rPr>
        <w:t>8</w:t>
      </w:r>
      <w:r>
        <w:rPr>
          <w:rFonts w:ascii="Times New Roman" w:hAnsi="Times New Roman" w:cs="Times New Roman"/>
          <w:lang w:val="en-HK"/>
        </w:rPr>
        <w:t xml:space="preserve">0s, </w:t>
      </w:r>
      <w:r w:rsidR="00B57929">
        <w:rPr>
          <w:rFonts w:ascii="Times New Roman" w:hAnsi="Times New Roman" w:cs="Times New Roman"/>
          <w:lang w:val="en-HK"/>
        </w:rPr>
        <w:t>C</w:t>
      </w:r>
      <w:r>
        <w:rPr>
          <w:rFonts w:ascii="Times New Roman" w:hAnsi="Times New Roman" w:cs="Times New Roman"/>
          <w:lang w:val="en-HK"/>
        </w:rPr>
        <w:t xml:space="preserve">ritical </w:t>
      </w:r>
      <w:r w:rsidR="00B57929">
        <w:rPr>
          <w:rFonts w:ascii="Times New Roman" w:hAnsi="Times New Roman" w:cs="Times New Roman"/>
          <w:lang w:val="en-HK"/>
        </w:rPr>
        <w:t>D</w:t>
      </w:r>
      <w:r>
        <w:rPr>
          <w:rFonts w:ascii="Times New Roman" w:hAnsi="Times New Roman" w:cs="Times New Roman"/>
          <w:lang w:val="en-HK"/>
        </w:rPr>
        <w:t xml:space="preserve">iscourse </w:t>
      </w:r>
      <w:r w:rsidR="00B57929">
        <w:rPr>
          <w:rFonts w:ascii="Times New Roman" w:hAnsi="Times New Roman" w:cs="Times New Roman"/>
          <w:lang w:val="en-HK"/>
        </w:rPr>
        <w:t>Studies</w:t>
      </w:r>
      <w:r w:rsidR="00BC115E">
        <w:rPr>
          <w:rFonts w:ascii="Times New Roman" w:hAnsi="Times New Roman" w:cs="Times New Roman"/>
          <w:lang w:val="en-HK"/>
        </w:rPr>
        <w:t xml:space="preserve"> (CD</w:t>
      </w:r>
      <w:r w:rsidR="00B57929">
        <w:rPr>
          <w:rFonts w:ascii="Times New Roman" w:hAnsi="Times New Roman" w:cs="Times New Roman"/>
          <w:lang w:val="en-HK"/>
        </w:rPr>
        <w:t>S</w:t>
      </w:r>
      <w:r w:rsidR="00BC115E">
        <w:rPr>
          <w:rFonts w:ascii="Times New Roman" w:hAnsi="Times New Roman" w:cs="Times New Roman"/>
          <w:lang w:val="en-HK"/>
        </w:rPr>
        <w:t>)</w:t>
      </w:r>
      <w:r w:rsidR="009B4350" w:rsidRPr="009B4350">
        <w:rPr>
          <w:rFonts w:ascii="Times New Roman" w:hAnsi="Times New Roman" w:cs="Times New Roman"/>
          <w:lang w:val="en-HK"/>
        </w:rPr>
        <w:t xml:space="preserve"> has become one of the</w:t>
      </w:r>
      <w:r w:rsidR="009B4350">
        <w:rPr>
          <w:rFonts w:ascii="Times New Roman" w:hAnsi="Times New Roman" w:cs="Times New Roman"/>
          <w:lang w:val="en-HK"/>
        </w:rPr>
        <w:t xml:space="preserve"> most </w:t>
      </w:r>
      <w:r w:rsidR="009B4350" w:rsidRPr="009B4350">
        <w:rPr>
          <w:rFonts w:ascii="Times New Roman" w:hAnsi="Times New Roman" w:cs="Times New Roman"/>
          <w:lang w:val="en-HK"/>
        </w:rPr>
        <w:t>influential and visible branches of discourse analysis</w:t>
      </w:r>
      <w:r w:rsidR="009B4350">
        <w:rPr>
          <w:rFonts w:ascii="Times New Roman" w:hAnsi="Times New Roman" w:cs="Times New Roman"/>
          <w:lang w:val="en-HK"/>
        </w:rPr>
        <w:t xml:space="preserve">. </w:t>
      </w:r>
      <w:r w:rsidR="00B57929">
        <w:rPr>
          <w:rFonts w:ascii="Times New Roman" w:hAnsi="Times New Roman" w:cs="Times New Roman"/>
          <w:lang w:val="en-HK"/>
        </w:rPr>
        <w:t>A transdisciplinary, text-analytical approach to critical social research, CDS aims</w:t>
      </w:r>
      <w:r w:rsidR="009B4350">
        <w:rPr>
          <w:rFonts w:ascii="Times New Roman" w:hAnsi="Times New Roman" w:cs="Times New Roman"/>
          <w:lang w:val="en-HK"/>
        </w:rPr>
        <w:t xml:space="preserve"> to analyse</w:t>
      </w:r>
      <w:r w:rsidR="00BC115E">
        <w:rPr>
          <w:rFonts w:ascii="Times New Roman" w:hAnsi="Times New Roman" w:cs="Times New Roman"/>
          <w:lang w:val="en-HK"/>
        </w:rPr>
        <w:t xml:space="preserve"> </w:t>
      </w:r>
      <w:r w:rsidR="00561E53">
        <w:rPr>
          <w:rFonts w:ascii="Times New Roman" w:hAnsi="Times New Roman" w:cs="Times New Roman"/>
          <w:lang w:val="en-HK"/>
        </w:rPr>
        <w:t>‘</w:t>
      </w:r>
      <w:r w:rsidR="00BC115E" w:rsidRPr="00BC115E">
        <w:rPr>
          <w:rFonts w:ascii="Times New Roman" w:hAnsi="Times New Roman" w:cs="Times New Roman"/>
          <w:lang w:val="en-HK"/>
        </w:rPr>
        <w:t>opaque as well as transparent structural relationships of dominance, discrimination, power and control as manifested in</w:t>
      </w:r>
      <w:r w:rsidR="00BC115E">
        <w:rPr>
          <w:rFonts w:ascii="Times New Roman" w:hAnsi="Times New Roman" w:cs="Times New Roman"/>
          <w:lang w:val="en-HK"/>
        </w:rPr>
        <w:t xml:space="preserve"> </w:t>
      </w:r>
      <w:r w:rsidR="00BC115E" w:rsidRPr="00BC115E">
        <w:rPr>
          <w:rFonts w:ascii="Times New Roman" w:hAnsi="Times New Roman" w:cs="Times New Roman"/>
          <w:lang w:val="en-HK"/>
        </w:rPr>
        <w:t>language</w:t>
      </w:r>
      <w:r w:rsidR="00561E53">
        <w:rPr>
          <w:rFonts w:ascii="Times New Roman" w:hAnsi="Times New Roman" w:cs="Times New Roman"/>
          <w:lang w:val="en-HK"/>
        </w:rPr>
        <w:t>’</w:t>
      </w:r>
      <w:r w:rsidR="00BC115E" w:rsidRPr="00BC115E">
        <w:rPr>
          <w:rFonts w:ascii="Times New Roman" w:hAnsi="Times New Roman" w:cs="Times New Roman"/>
          <w:lang w:val="en-HK"/>
        </w:rPr>
        <w:t xml:space="preserve"> (</w:t>
      </w:r>
      <w:proofErr w:type="spellStart"/>
      <w:r w:rsidR="00BC115E" w:rsidRPr="00BC115E">
        <w:rPr>
          <w:rFonts w:ascii="Times New Roman" w:hAnsi="Times New Roman" w:cs="Times New Roman"/>
          <w:lang w:val="en-HK"/>
        </w:rPr>
        <w:t>Wodak</w:t>
      </w:r>
      <w:proofErr w:type="spellEnd"/>
      <w:r w:rsidR="00BC115E" w:rsidRPr="00BC115E">
        <w:rPr>
          <w:rFonts w:ascii="Times New Roman" w:hAnsi="Times New Roman" w:cs="Times New Roman"/>
          <w:lang w:val="en-HK"/>
        </w:rPr>
        <w:t xml:space="preserve"> 1995:</w:t>
      </w:r>
      <w:r w:rsidR="00BC115E">
        <w:rPr>
          <w:rFonts w:ascii="Times New Roman" w:hAnsi="Times New Roman" w:cs="Times New Roman"/>
          <w:lang w:val="en-HK"/>
        </w:rPr>
        <w:t xml:space="preserve"> </w:t>
      </w:r>
      <w:r w:rsidR="00BC115E" w:rsidRPr="00BC115E">
        <w:rPr>
          <w:rFonts w:ascii="Times New Roman" w:hAnsi="Times New Roman" w:cs="Times New Roman"/>
          <w:lang w:val="en-HK"/>
        </w:rPr>
        <w:t>204).</w:t>
      </w:r>
      <w:r w:rsidR="00BC115E">
        <w:rPr>
          <w:rFonts w:ascii="Times New Roman" w:hAnsi="Times New Roman" w:cs="Times New Roman"/>
          <w:lang w:val="en-HK"/>
        </w:rPr>
        <w:t xml:space="preserve"> It achieves this objective by studying </w:t>
      </w:r>
      <w:r w:rsidR="00561E53">
        <w:rPr>
          <w:rFonts w:ascii="Times New Roman" w:hAnsi="Times New Roman" w:cs="Times New Roman"/>
          <w:lang w:val="en-HK"/>
        </w:rPr>
        <w:t>‘</w:t>
      </w:r>
      <w:r w:rsidR="00BC115E" w:rsidRPr="00BC115E">
        <w:rPr>
          <w:rFonts w:ascii="Times New Roman" w:hAnsi="Times New Roman" w:cs="Times New Roman"/>
          <w:lang w:val="en-HK"/>
        </w:rPr>
        <w:t>real, and often</w:t>
      </w:r>
      <w:r w:rsidR="00BC115E">
        <w:rPr>
          <w:rFonts w:ascii="Times New Roman" w:hAnsi="Times New Roman" w:cs="Times New Roman"/>
          <w:lang w:val="en-HK"/>
        </w:rPr>
        <w:t xml:space="preserve"> </w:t>
      </w:r>
      <w:r w:rsidR="00BC115E" w:rsidRPr="00BC115E">
        <w:rPr>
          <w:rFonts w:ascii="Times New Roman" w:hAnsi="Times New Roman" w:cs="Times New Roman"/>
          <w:lang w:val="en-HK"/>
        </w:rPr>
        <w:t>extended, instances of social interaction which take (partially) linguistic form. The</w:t>
      </w:r>
      <w:r w:rsidR="00BC115E">
        <w:rPr>
          <w:rFonts w:ascii="Times New Roman" w:hAnsi="Times New Roman" w:cs="Times New Roman"/>
          <w:lang w:val="en-HK"/>
        </w:rPr>
        <w:t xml:space="preserve"> </w:t>
      </w:r>
      <w:r w:rsidR="00BC115E" w:rsidRPr="00BC115E">
        <w:rPr>
          <w:rFonts w:ascii="Times New Roman" w:hAnsi="Times New Roman" w:cs="Times New Roman"/>
          <w:lang w:val="en-HK"/>
        </w:rPr>
        <w:t>critical approach is distinctive in its view of (a)</w:t>
      </w:r>
      <w:r w:rsidR="00976B50">
        <w:rPr>
          <w:rFonts w:ascii="Times New Roman" w:hAnsi="Times New Roman" w:cs="Times New Roman"/>
          <w:lang w:val="en-HK"/>
        </w:rPr>
        <w:t xml:space="preserve"> </w:t>
      </w:r>
      <w:r w:rsidR="00BC115E" w:rsidRPr="00BC115E">
        <w:rPr>
          <w:rFonts w:ascii="Times New Roman" w:hAnsi="Times New Roman" w:cs="Times New Roman"/>
          <w:lang w:val="en-HK"/>
        </w:rPr>
        <w:t>the relationship between language</w:t>
      </w:r>
      <w:r w:rsidR="00BC115E">
        <w:rPr>
          <w:rFonts w:ascii="Times New Roman" w:hAnsi="Times New Roman" w:cs="Times New Roman"/>
          <w:lang w:val="en-HK"/>
        </w:rPr>
        <w:t xml:space="preserve"> </w:t>
      </w:r>
      <w:r w:rsidR="00BC115E" w:rsidRPr="00BC115E">
        <w:rPr>
          <w:rFonts w:ascii="Times New Roman" w:hAnsi="Times New Roman" w:cs="Times New Roman"/>
          <w:lang w:val="en-HK"/>
        </w:rPr>
        <w:t xml:space="preserve">and society and (b) the relationship between analysis and the practices </w:t>
      </w:r>
      <w:r w:rsidR="00976B50" w:rsidRPr="00BC115E">
        <w:rPr>
          <w:rFonts w:ascii="Times New Roman" w:hAnsi="Times New Roman" w:cs="Times New Roman"/>
          <w:lang w:val="en-HK"/>
        </w:rPr>
        <w:t>analy</w:t>
      </w:r>
      <w:r w:rsidR="00976B50">
        <w:rPr>
          <w:rFonts w:ascii="Times New Roman" w:hAnsi="Times New Roman" w:cs="Times New Roman"/>
          <w:lang w:val="en-HK"/>
        </w:rPr>
        <w:t>s</w:t>
      </w:r>
      <w:r w:rsidR="00976B50" w:rsidRPr="00BC115E">
        <w:rPr>
          <w:rFonts w:ascii="Times New Roman" w:hAnsi="Times New Roman" w:cs="Times New Roman"/>
          <w:lang w:val="en-HK"/>
        </w:rPr>
        <w:t>ed</w:t>
      </w:r>
      <w:r w:rsidR="00561E53">
        <w:rPr>
          <w:rFonts w:ascii="Times New Roman" w:hAnsi="Times New Roman" w:cs="Times New Roman"/>
          <w:lang w:val="en-HK"/>
        </w:rPr>
        <w:t>’</w:t>
      </w:r>
      <w:r w:rsidR="00BC115E">
        <w:rPr>
          <w:rFonts w:ascii="Times New Roman" w:hAnsi="Times New Roman" w:cs="Times New Roman"/>
          <w:lang w:val="en-HK"/>
        </w:rPr>
        <w:t xml:space="preserve"> </w:t>
      </w:r>
      <w:r w:rsidR="00BC115E" w:rsidRPr="00BC115E">
        <w:rPr>
          <w:rFonts w:ascii="Times New Roman" w:hAnsi="Times New Roman" w:cs="Times New Roman"/>
          <w:lang w:val="en-HK"/>
        </w:rPr>
        <w:t>(</w:t>
      </w:r>
      <w:proofErr w:type="spellStart"/>
      <w:r w:rsidR="00BC115E" w:rsidRPr="00BC115E">
        <w:rPr>
          <w:rFonts w:ascii="Times New Roman" w:hAnsi="Times New Roman" w:cs="Times New Roman"/>
          <w:lang w:val="en-HK"/>
        </w:rPr>
        <w:t>Wodak</w:t>
      </w:r>
      <w:proofErr w:type="spellEnd"/>
      <w:r w:rsidR="00BC115E" w:rsidRPr="00BC115E">
        <w:rPr>
          <w:rFonts w:ascii="Times New Roman" w:hAnsi="Times New Roman" w:cs="Times New Roman"/>
          <w:lang w:val="en-HK"/>
        </w:rPr>
        <w:t xml:space="preserve"> 1997:</w:t>
      </w:r>
      <w:r w:rsidR="00BC115E">
        <w:rPr>
          <w:rFonts w:ascii="Times New Roman" w:hAnsi="Times New Roman" w:cs="Times New Roman"/>
          <w:lang w:val="en-HK"/>
        </w:rPr>
        <w:t xml:space="preserve"> </w:t>
      </w:r>
      <w:r w:rsidR="00BC115E" w:rsidRPr="00BC115E">
        <w:rPr>
          <w:rFonts w:ascii="Times New Roman" w:hAnsi="Times New Roman" w:cs="Times New Roman"/>
          <w:lang w:val="en-HK"/>
        </w:rPr>
        <w:t>173).</w:t>
      </w:r>
      <w:r w:rsidR="009B4350">
        <w:rPr>
          <w:rFonts w:ascii="Times New Roman" w:hAnsi="Times New Roman" w:cs="Times New Roman"/>
          <w:lang w:val="en-HK"/>
        </w:rPr>
        <w:t xml:space="preserve"> With this focus of</w:t>
      </w:r>
      <w:r w:rsidR="00B54592">
        <w:rPr>
          <w:rFonts w:ascii="Times New Roman" w:hAnsi="Times New Roman" w:cs="Times New Roman"/>
          <w:lang w:val="en-HK"/>
        </w:rPr>
        <w:t xml:space="preserve"> attention, research in CDA straddles between </w:t>
      </w:r>
      <w:r w:rsidR="00B54592" w:rsidRPr="00B54592">
        <w:rPr>
          <w:rFonts w:ascii="Times New Roman" w:hAnsi="Times New Roman" w:cs="Times New Roman"/>
          <w:lang w:val="en-HK"/>
        </w:rPr>
        <w:t>language and social structure</w:t>
      </w:r>
      <w:r w:rsidR="00B54592">
        <w:rPr>
          <w:rFonts w:ascii="Times New Roman" w:hAnsi="Times New Roman" w:cs="Times New Roman"/>
          <w:lang w:val="en-HK"/>
        </w:rPr>
        <w:t xml:space="preserve"> and </w:t>
      </w:r>
      <w:r w:rsidR="00B54592" w:rsidRPr="00B54592">
        <w:rPr>
          <w:rFonts w:ascii="Times New Roman" w:hAnsi="Times New Roman" w:cs="Times New Roman"/>
          <w:lang w:val="en-HK"/>
        </w:rPr>
        <w:t xml:space="preserve">often manifests in topics </w:t>
      </w:r>
      <w:r w:rsidR="00B54592">
        <w:rPr>
          <w:rFonts w:ascii="Times New Roman" w:hAnsi="Times New Roman" w:cs="Times New Roman"/>
          <w:lang w:val="en-HK"/>
        </w:rPr>
        <w:t>that</w:t>
      </w:r>
      <w:r w:rsidR="00B54592" w:rsidRPr="00B54592">
        <w:rPr>
          <w:rFonts w:ascii="Times New Roman" w:hAnsi="Times New Roman" w:cs="Times New Roman"/>
          <w:lang w:val="en-HK"/>
        </w:rPr>
        <w:t xml:space="preserve"> reveal</w:t>
      </w:r>
      <w:r w:rsidR="00B54592">
        <w:rPr>
          <w:rFonts w:ascii="Times New Roman" w:hAnsi="Times New Roman" w:cs="Times New Roman"/>
          <w:lang w:val="en-HK"/>
        </w:rPr>
        <w:t xml:space="preserve"> </w:t>
      </w:r>
      <w:r w:rsidR="00561E53">
        <w:rPr>
          <w:rFonts w:ascii="Times New Roman" w:hAnsi="Times New Roman" w:cs="Times New Roman"/>
          <w:lang w:val="en-HK"/>
        </w:rPr>
        <w:t>‘</w:t>
      </w:r>
      <w:r w:rsidR="00B54592" w:rsidRPr="00B54592">
        <w:rPr>
          <w:rFonts w:ascii="Times New Roman" w:hAnsi="Times New Roman" w:cs="Times New Roman"/>
          <w:lang w:val="en-HK"/>
        </w:rPr>
        <w:t xml:space="preserve">the way social power, abuse, dominance and inequality are enacted, reproduced and resisted by text and talk in </w:t>
      </w:r>
      <w:r w:rsidR="00AE1747">
        <w:rPr>
          <w:rFonts w:ascii="Times New Roman" w:hAnsi="Times New Roman" w:cs="Times New Roman"/>
          <w:lang w:val="en-HK"/>
        </w:rPr>
        <w:t xml:space="preserve">the </w:t>
      </w:r>
      <w:r w:rsidR="00B54592" w:rsidRPr="00B54592">
        <w:rPr>
          <w:rFonts w:ascii="Times New Roman" w:hAnsi="Times New Roman" w:cs="Times New Roman"/>
          <w:lang w:val="en-HK"/>
        </w:rPr>
        <w:t>social and political context</w:t>
      </w:r>
      <w:r w:rsidR="00561E53">
        <w:rPr>
          <w:rFonts w:ascii="Times New Roman" w:hAnsi="Times New Roman" w:cs="Times New Roman"/>
          <w:lang w:val="en-HK"/>
        </w:rPr>
        <w:t>’</w:t>
      </w:r>
      <w:r w:rsidR="00B54592">
        <w:rPr>
          <w:rFonts w:ascii="Times New Roman" w:hAnsi="Times New Roman" w:cs="Times New Roman"/>
          <w:lang w:val="en-HK"/>
        </w:rPr>
        <w:t xml:space="preserve"> (v</w:t>
      </w:r>
      <w:r w:rsidR="00B54592" w:rsidRPr="00B54592">
        <w:rPr>
          <w:rFonts w:ascii="Times New Roman" w:hAnsi="Times New Roman" w:cs="Times New Roman"/>
          <w:lang w:val="en-HK"/>
        </w:rPr>
        <w:t>an Dijk 2001: 352</w:t>
      </w:r>
      <w:r w:rsidR="00B54592">
        <w:rPr>
          <w:rFonts w:ascii="Times New Roman" w:hAnsi="Times New Roman" w:cs="Times New Roman"/>
          <w:lang w:val="en-HK"/>
        </w:rPr>
        <w:t>).</w:t>
      </w:r>
      <w:r w:rsidR="000704E7">
        <w:rPr>
          <w:rFonts w:ascii="Times New Roman" w:hAnsi="Times New Roman" w:cs="Times New Roman"/>
          <w:lang w:val="en-HK"/>
        </w:rPr>
        <w:t xml:space="preserve"> </w:t>
      </w:r>
    </w:p>
    <w:p w14:paraId="4054E245" w14:textId="238FF93A" w:rsidR="00242406" w:rsidRDefault="00AE2332" w:rsidP="00F449CB">
      <w:pPr>
        <w:tabs>
          <w:tab w:val="left" w:pos="284"/>
        </w:tabs>
        <w:spacing w:before="240" w:line="360" w:lineRule="auto"/>
        <w:jc w:val="both"/>
        <w:rPr>
          <w:rFonts w:ascii="Times New Roman" w:hAnsi="Times New Roman" w:cs="Times New Roman"/>
          <w:lang w:val="en-HK"/>
        </w:rPr>
      </w:pPr>
      <w:r>
        <w:rPr>
          <w:rFonts w:ascii="Times New Roman" w:hAnsi="Times New Roman" w:cs="Times New Roman"/>
          <w:lang w:val="en-HK"/>
        </w:rPr>
        <w:tab/>
      </w:r>
      <w:r w:rsidR="000704E7">
        <w:rPr>
          <w:rFonts w:ascii="Times New Roman" w:hAnsi="Times New Roman" w:cs="Times New Roman"/>
          <w:lang w:val="en-HK"/>
        </w:rPr>
        <w:t>The CDA program, in the last</w:t>
      </w:r>
      <w:r w:rsidR="00BE6E82">
        <w:rPr>
          <w:rFonts w:ascii="Times New Roman" w:hAnsi="Times New Roman" w:cs="Times New Roman"/>
          <w:lang w:val="en-HK"/>
        </w:rPr>
        <w:t xml:space="preserve"> three decades, </w:t>
      </w:r>
      <w:r w:rsidR="00BE6E82" w:rsidRPr="00BE6E82">
        <w:rPr>
          <w:rFonts w:ascii="Times New Roman" w:hAnsi="Times New Roman" w:cs="Times New Roman"/>
          <w:lang w:val="en-HK"/>
        </w:rPr>
        <w:t>has expanded both theoretically</w:t>
      </w:r>
      <w:r w:rsidR="00BE6E82">
        <w:rPr>
          <w:rFonts w:ascii="Times New Roman" w:hAnsi="Times New Roman" w:cs="Times New Roman"/>
          <w:lang w:val="en-HK"/>
        </w:rPr>
        <w:t xml:space="preserve"> </w:t>
      </w:r>
      <w:r w:rsidR="00BE6E82" w:rsidRPr="00BE6E82">
        <w:rPr>
          <w:rFonts w:ascii="Times New Roman" w:hAnsi="Times New Roman" w:cs="Times New Roman"/>
          <w:lang w:val="en-HK"/>
        </w:rPr>
        <w:t>and methodologically</w:t>
      </w:r>
      <w:r w:rsidR="00BE6E82">
        <w:rPr>
          <w:rFonts w:ascii="Times New Roman" w:hAnsi="Times New Roman" w:cs="Times New Roman"/>
          <w:lang w:val="en-HK"/>
        </w:rPr>
        <w:t xml:space="preserve">. Hence, apart from traditional schools of thought such as </w:t>
      </w:r>
      <w:r w:rsidR="00BE6E82">
        <w:rPr>
          <w:rFonts w:ascii="Times New Roman" w:hAnsi="Times New Roman" w:cs="Times New Roman"/>
          <w:lang w:val="en-HK"/>
        </w:rPr>
        <w:lastRenderedPageBreak/>
        <w:t>dialectical-relational, socio-cognitive, discourse-historical and social actors approaches, recent developments ha</w:t>
      </w:r>
      <w:r w:rsidR="00976B50">
        <w:rPr>
          <w:rFonts w:ascii="Times New Roman" w:hAnsi="Times New Roman" w:cs="Times New Roman"/>
          <w:lang w:val="en-HK"/>
        </w:rPr>
        <w:t>ve</w:t>
      </w:r>
      <w:r w:rsidR="00BE6E82">
        <w:rPr>
          <w:rFonts w:ascii="Times New Roman" w:hAnsi="Times New Roman" w:cs="Times New Roman"/>
          <w:lang w:val="en-HK"/>
        </w:rPr>
        <w:t xml:space="preserve"> integrated insights from corpus linguistics</w:t>
      </w:r>
      <w:r w:rsidR="00932FFB">
        <w:rPr>
          <w:rFonts w:ascii="Times New Roman" w:hAnsi="Times New Roman" w:cs="Times New Roman"/>
          <w:lang w:val="en-HK"/>
        </w:rPr>
        <w:t xml:space="preserve">, </w:t>
      </w:r>
      <w:r w:rsidR="00932FFB" w:rsidRPr="00932FFB">
        <w:rPr>
          <w:rFonts w:ascii="Times New Roman" w:hAnsi="Times New Roman" w:cs="Times New Roman"/>
          <w:lang w:val="en-HK"/>
        </w:rPr>
        <w:t xml:space="preserve">membership categorization analysis, critical metaphor analysis, </w:t>
      </w:r>
      <w:r w:rsidR="00932FFB">
        <w:rPr>
          <w:rFonts w:ascii="Times New Roman" w:hAnsi="Times New Roman" w:cs="Times New Roman"/>
          <w:lang w:val="en-HK"/>
        </w:rPr>
        <w:t xml:space="preserve">feminist studies, </w:t>
      </w:r>
      <w:proofErr w:type="spellStart"/>
      <w:r w:rsidR="00932FFB" w:rsidRPr="00932FFB">
        <w:rPr>
          <w:rFonts w:ascii="Times New Roman" w:hAnsi="Times New Roman" w:cs="Times New Roman"/>
          <w:lang w:val="en-HK"/>
        </w:rPr>
        <w:t>geosemiotics</w:t>
      </w:r>
      <w:proofErr w:type="spellEnd"/>
      <w:r w:rsidR="00932FFB" w:rsidRPr="00932FFB">
        <w:rPr>
          <w:rFonts w:ascii="Times New Roman" w:hAnsi="Times New Roman" w:cs="Times New Roman"/>
          <w:lang w:val="en-HK"/>
        </w:rPr>
        <w:t>, narrative analysis</w:t>
      </w:r>
      <w:r w:rsidR="00932FFB">
        <w:rPr>
          <w:rFonts w:ascii="Times New Roman" w:hAnsi="Times New Roman" w:cs="Times New Roman"/>
          <w:lang w:val="en-HK"/>
        </w:rPr>
        <w:t>, discourse-mythological analysis</w:t>
      </w:r>
      <w:r w:rsidR="00932FFB" w:rsidRPr="00932FFB">
        <w:rPr>
          <w:rFonts w:ascii="Times New Roman" w:hAnsi="Times New Roman" w:cs="Times New Roman"/>
          <w:lang w:val="en-HK"/>
        </w:rPr>
        <w:t xml:space="preserve"> and social</w:t>
      </w:r>
      <w:r w:rsidR="00932FFB">
        <w:rPr>
          <w:rFonts w:ascii="Times New Roman" w:hAnsi="Times New Roman" w:cs="Times New Roman"/>
          <w:lang w:val="en-HK"/>
        </w:rPr>
        <w:t xml:space="preserve"> </w:t>
      </w:r>
      <w:r w:rsidR="00932FFB" w:rsidRPr="00932FFB">
        <w:rPr>
          <w:rFonts w:ascii="Times New Roman" w:hAnsi="Times New Roman" w:cs="Times New Roman"/>
          <w:lang w:val="en-HK"/>
        </w:rPr>
        <w:t>media analysis</w:t>
      </w:r>
      <w:r w:rsidR="00A9633D">
        <w:rPr>
          <w:rFonts w:ascii="Times New Roman" w:hAnsi="Times New Roman" w:cs="Times New Roman"/>
          <w:lang w:val="en-HK"/>
        </w:rPr>
        <w:t xml:space="preserve">, among others. </w:t>
      </w:r>
      <w:r w:rsidR="00613908">
        <w:rPr>
          <w:rFonts w:ascii="Times New Roman" w:hAnsi="Times New Roman" w:cs="Times New Roman"/>
          <w:lang w:val="en-HK"/>
        </w:rPr>
        <w:t xml:space="preserve">The incorporation of these research paradigms </w:t>
      </w:r>
      <w:r w:rsidR="00613908" w:rsidRPr="00613908">
        <w:rPr>
          <w:rFonts w:ascii="Times New Roman" w:hAnsi="Times New Roman" w:cs="Times New Roman"/>
          <w:lang w:val="en-HK"/>
        </w:rPr>
        <w:t>complement</w:t>
      </w:r>
      <w:r w:rsidR="00613908">
        <w:rPr>
          <w:rFonts w:ascii="Times New Roman" w:hAnsi="Times New Roman" w:cs="Times New Roman"/>
          <w:lang w:val="en-HK"/>
        </w:rPr>
        <w:t>s</w:t>
      </w:r>
      <w:r w:rsidR="00613908" w:rsidRPr="00613908">
        <w:rPr>
          <w:rFonts w:ascii="Times New Roman" w:hAnsi="Times New Roman" w:cs="Times New Roman"/>
          <w:lang w:val="en-HK"/>
        </w:rPr>
        <w:t xml:space="preserve"> the broader theoretical principles of CDA, which orient towards</w:t>
      </w:r>
      <w:r w:rsidR="00613908">
        <w:rPr>
          <w:rFonts w:ascii="Times New Roman" w:hAnsi="Times New Roman" w:cs="Times New Roman"/>
          <w:lang w:val="en-HK"/>
        </w:rPr>
        <w:t xml:space="preserve"> demystifying and revealing </w:t>
      </w:r>
      <w:r w:rsidR="00613908" w:rsidRPr="00613908">
        <w:rPr>
          <w:rFonts w:ascii="Times New Roman" w:hAnsi="Times New Roman" w:cs="Times New Roman"/>
          <w:lang w:val="en-HK"/>
        </w:rPr>
        <w:t>power asymmetries, exploitation, manipulation and structural inequalities</w:t>
      </w:r>
      <w:r w:rsidR="00613908">
        <w:rPr>
          <w:rFonts w:ascii="Times New Roman" w:hAnsi="Times New Roman" w:cs="Times New Roman"/>
          <w:lang w:val="en-HK"/>
        </w:rPr>
        <w:t xml:space="preserve"> </w:t>
      </w:r>
      <w:r w:rsidR="00F449CB" w:rsidRPr="00F449CB">
        <w:rPr>
          <w:rFonts w:ascii="Times New Roman" w:hAnsi="Times New Roman" w:cs="Times New Roman"/>
          <w:lang w:val="en-HK"/>
        </w:rPr>
        <w:t>as part of socially, politically and culturally</w:t>
      </w:r>
      <w:r w:rsidR="00F449CB">
        <w:rPr>
          <w:rFonts w:ascii="Times New Roman" w:hAnsi="Times New Roman" w:cs="Times New Roman"/>
          <w:lang w:val="en-HK"/>
        </w:rPr>
        <w:t xml:space="preserve"> </w:t>
      </w:r>
      <w:r w:rsidR="00F449CB" w:rsidRPr="00F449CB">
        <w:rPr>
          <w:rFonts w:ascii="Times New Roman" w:hAnsi="Times New Roman" w:cs="Times New Roman"/>
          <w:lang w:val="en-HK"/>
        </w:rPr>
        <w:t xml:space="preserve">occurring phenomena </w:t>
      </w:r>
      <w:r w:rsidR="00613908" w:rsidRPr="00613908">
        <w:rPr>
          <w:rFonts w:ascii="Times New Roman" w:hAnsi="Times New Roman" w:cs="Times New Roman"/>
          <w:lang w:val="en-HK"/>
        </w:rPr>
        <w:t xml:space="preserve">(Blommaert &amp; </w:t>
      </w:r>
      <w:proofErr w:type="spellStart"/>
      <w:r w:rsidR="00613908" w:rsidRPr="00613908">
        <w:rPr>
          <w:rFonts w:ascii="Times New Roman" w:hAnsi="Times New Roman" w:cs="Times New Roman"/>
          <w:lang w:val="en-HK"/>
        </w:rPr>
        <w:t>Bulcaen</w:t>
      </w:r>
      <w:proofErr w:type="spellEnd"/>
      <w:r w:rsidR="00613908" w:rsidRPr="00613908">
        <w:rPr>
          <w:rFonts w:ascii="Times New Roman" w:hAnsi="Times New Roman" w:cs="Times New Roman"/>
          <w:lang w:val="en-HK"/>
        </w:rPr>
        <w:t xml:space="preserve"> 2000).</w:t>
      </w:r>
    </w:p>
    <w:p w14:paraId="4DAA4992" w14:textId="3F00A406" w:rsidR="000C4C0D" w:rsidRPr="000C4C0D" w:rsidRDefault="000C4C0D" w:rsidP="00B54592">
      <w:pPr>
        <w:tabs>
          <w:tab w:val="left" w:pos="284"/>
        </w:tabs>
        <w:spacing w:before="240" w:line="360" w:lineRule="auto"/>
        <w:jc w:val="both"/>
        <w:rPr>
          <w:rFonts w:ascii="Times New Roman" w:hAnsi="Times New Roman" w:cs="Times New Roman"/>
          <w:b/>
        </w:rPr>
      </w:pPr>
      <w:r w:rsidRPr="000C4C0D">
        <w:rPr>
          <w:rFonts w:ascii="Times New Roman" w:hAnsi="Times New Roman" w:cs="Times New Roman"/>
          <w:b/>
        </w:rPr>
        <w:t>Beyond the deconstruction of</w:t>
      </w:r>
      <w:r w:rsidR="00976B50">
        <w:rPr>
          <w:rFonts w:ascii="Times New Roman" w:hAnsi="Times New Roman" w:cs="Times New Roman"/>
          <w:b/>
        </w:rPr>
        <w:t xml:space="preserve"> oppression,</w:t>
      </w:r>
      <w:r w:rsidRPr="000C4C0D">
        <w:rPr>
          <w:rFonts w:ascii="Times New Roman" w:hAnsi="Times New Roman" w:cs="Times New Roman"/>
          <w:b/>
        </w:rPr>
        <w:t xml:space="preserve"> discrimination and exclusionism</w:t>
      </w:r>
    </w:p>
    <w:p w14:paraId="74578893" w14:textId="709E31C3" w:rsidR="00BC115E" w:rsidRDefault="00265137" w:rsidP="00B54592">
      <w:pPr>
        <w:tabs>
          <w:tab w:val="left" w:pos="284"/>
        </w:tabs>
        <w:spacing w:before="240" w:line="360" w:lineRule="auto"/>
        <w:contextualSpacing/>
        <w:jc w:val="both"/>
        <w:rPr>
          <w:rFonts w:ascii="Times New Roman" w:hAnsi="Times New Roman" w:cs="Times New Roman"/>
        </w:rPr>
      </w:pPr>
      <w:r>
        <w:rPr>
          <w:rFonts w:ascii="Times New Roman" w:hAnsi="Times New Roman" w:cs="Times New Roman"/>
        </w:rPr>
        <w:t>Although</w:t>
      </w:r>
      <w:r w:rsidR="003A190A">
        <w:rPr>
          <w:rFonts w:ascii="Times New Roman" w:hAnsi="Times New Roman" w:cs="Times New Roman"/>
        </w:rPr>
        <w:t xml:space="preserve"> one of the aims of CDA research is to demonstrate how social inequality, power abuse and discriminatory practices can be resisted, the majority of studies have centered on the deconstruction of oppression and ideologically driven discrimination rather than the reconstruction of resistance</w:t>
      </w:r>
      <w:r w:rsidR="005F0EF0">
        <w:rPr>
          <w:rFonts w:ascii="Times New Roman" w:hAnsi="Times New Roman" w:cs="Times New Roman"/>
        </w:rPr>
        <w:t xml:space="preserve"> or</w:t>
      </w:r>
      <w:r w:rsidR="005F0EF0" w:rsidRPr="005F0EF0">
        <w:t xml:space="preserve"> </w:t>
      </w:r>
      <w:r w:rsidR="005F0EF0" w:rsidRPr="005F0EF0">
        <w:rPr>
          <w:rFonts w:ascii="Times New Roman" w:hAnsi="Times New Roman" w:cs="Times New Roman"/>
        </w:rPr>
        <w:t>how individuals as members of social groups contend with and resist social structures and strictures</w:t>
      </w:r>
      <w:r w:rsidR="005F0EF0">
        <w:rPr>
          <w:rFonts w:ascii="Times New Roman" w:hAnsi="Times New Roman" w:cs="Times New Roman"/>
        </w:rPr>
        <w:t xml:space="preserve"> </w:t>
      </w:r>
      <w:r w:rsidR="003A190A">
        <w:rPr>
          <w:rFonts w:ascii="Times New Roman" w:hAnsi="Times New Roman" w:cs="Times New Roman"/>
        </w:rPr>
        <w:t>(Hughes 2018</w:t>
      </w:r>
      <w:r w:rsidR="00AE2332">
        <w:rPr>
          <w:rFonts w:ascii="Times New Roman" w:hAnsi="Times New Roman" w:cs="Times New Roman"/>
        </w:rPr>
        <w:t>; Nartey 2021a, 2021b</w:t>
      </w:r>
      <w:r w:rsidR="003A190A">
        <w:rPr>
          <w:rFonts w:ascii="Times New Roman" w:hAnsi="Times New Roman" w:cs="Times New Roman"/>
        </w:rPr>
        <w:t>). These studies have</w:t>
      </w:r>
      <w:r w:rsidR="003A190A" w:rsidRPr="00F721D9">
        <w:rPr>
          <w:rFonts w:ascii="Times New Roman" w:hAnsi="Times New Roman" w:cs="Times New Roman"/>
        </w:rPr>
        <w:t xml:space="preserve"> mainly researched the way ideology </w:t>
      </w:r>
      <w:r w:rsidR="003A190A">
        <w:rPr>
          <w:rFonts w:ascii="Times New Roman" w:hAnsi="Times New Roman" w:cs="Times New Roman"/>
        </w:rPr>
        <w:t xml:space="preserve">works </w:t>
      </w:r>
      <w:r w:rsidR="003A190A" w:rsidRPr="00F721D9">
        <w:rPr>
          <w:rFonts w:ascii="Times New Roman" w:hAnsi="Times New Roman" w:cs="Times New Roman"/>
        </w:rPr>
        <w:t>through discourse to maintain unequal power structures</w:t>
      </w:r>
      <w:r w:rsidR="009D42DE">
        <w:rPr>
          <w:rFonts w:ascii="Times New Roman" w:hAnsi="Times New Roman" w:cs="Times New Roman"/>
        </w:rPr>
        <w:t xml:space="preserve"> and produce </w:t>
      </w:r>
      <w:r w:rsidR="009D42DE" w:rsidRPr="009D42DE">
        <w:rPr>
          <w:rFonts w:ascii="Times New Roman" w:hAnsi="Times New Roman" w:cs="Times New Roman"/>
        </w:rPr>
        <w:t>exclusionist and prejudiced discourses</w:t>
      </w:r>
      <w:r w:rsidR="003A190A">
        <w:rPr>
          <w:rFonts w:ascii="Times New Roman" w:hAnsi="Times New Roman" w:cs="Times New Roman"/>
        </w:rPr>
        <w:t xml:space="preserve">. </w:t>
      </w:r>
      <w:r w:rsidR="005F0EF0">
        <w:rPr>
          <w:rFonts w:ascii="Times New Roman" w:hAnsi="Times New Roman" w:cs="Times New Roman"/>
        </w:rPr>
        <w:t xml:space="preserve">As Lazar (2014: 188) notes, </w:t>
      </w:r>
      <w:r w:rsidR="00561E53">
        <w:rPr>
          <w:rFonts w:ascii="Times New Roman" w:hAnsi="Times New Roman" w:cs="Times New Roman"/>
        </w:rPr>
        <w:t>‘</w:t>
      </w:r>
      <w:r w:rsidR="005F0EF0" w:rsidRPr="005F0EF0">
        <w:rPr>
          <w:rFonts w:ascii="Times New Roman" w:hAnsi="Times New Roman" w:cs="Times New Roman"/>
        </w:rPr>
        <w:t>In CDA scholarship, studies on how discourse is used by historically disadvantaged groups to resist and challenge the social status quo remain largely undeveloped, even though the potential exists</w:t>
      </w:r>
      <w:r w:rsidR="00561E53">
        <w:rPr>
          <w:rFonts w:ascii="Times New Roman" w:hAnsi="Times New Roman" w:cs="Times New Roman"/>
        </w:rPr>
        <w:t>’</w:t>
      </w:r>
      <w:r w:rsidR="005F0EF0">
        <w:rPr>
          <w:rFonts w:ascii="Times New Roman" w:hAnsi="Times New Roman" w:cs="Times New Roman"/>
        </w:rPr>
        <w:t xml:space="preserve">. </w:t>
      </w:r>
      <w:r w:rsidR="003A190A">
        <w:rPr>
          <w:rFonts w:ascii="Times New Roman" w:hAnsi="Times New Roman" w:cs="Times New Roman"/>
        </w:rPr>
        <w:t>Hence, the role of CDA research in highlighting the importance of emancipatory discourses</w:t>
      </w:r>
      <w:r w:rsidR="005F0EF0">
        <w:rPr>
          <w:rFonts w:ascii="Times New Roman" w:hAnsi="Times New Roman" w:cs="Times New Roman"/>
        </w:rPr>
        <w:t xml:space="preserve"> (rather than dominant discourses)</w:t>
      </w:r>
      <w:r w:rsidR="003A190A">
        <w:rPr>
          <w:rFonts w:ascii="Times New Roman" w:hAnsi="Times New Roman" w:cs="Times New Roman"/>
        </w:rPr>
        <w:t xml:space="preserve"> as well as shedding light on issues bordering on the voice, agency and empowerment of marginalized groups is lacking in the literature. Given that CDA ad</w:t>
      </w:r>
      <w:r w:rsidR="003A190A" w:rsidRPr="002603E8">
        <w:rPr>
          <w:rFonts w:ascii="Times New Roman" w:hAnsi="Times New Roman" w:cs="Times New Roman"/>
        </w:rPr>
        <w:t>vocates social commitment and interventionism</w:t>
      </w:r>
      <w:r w:rsidR="003A190A">
        <w:rPr>
          <w:rFonts w:ascii="Times New Roman" w:hAnsi="Times New Roman" w:cs="Times New Roman"/>
        </w:rPr>
        <w:t xml:space="preserve"> </w:t>
      </w:r>
      <w:r w:rsidR="003A190A" w:rsidRPr="002603E8">
        <w:rPr>
          <w:rFonts w:ascii="Times New Roman" w:hAnsi="Times New Roman" w:cs="Times New Roman"/>
        </w:rPr>
        <w:t>in research</w:t>
      </w:r>
      <w:r w:rsidR="003A190A">
        <w:rPr>
          <w:rFonts w:ascii="Times New Roman" w:hAnsi="Times New Roman" w:cs="Times New Roman"/>
        </w:rPr>
        <w:t xml:space="preserve">, the need for the aforementioned gap to be addressed cannot be overemphasized. </w:t>
      </w:r>
      <w:r w:rsidR="003A190A" w:rsidRPr="003A190A">
        <w:rPr>
          <w:rFonts w:ascii="Times New Roman" w:hAnsi="Times New Roman" w:cs="Times New Roman"/>
        </w:rPr>
        <w:t>It is in this direction that th</w:t>
      </w:r>
      <w:r>
        <w:rPr>
          <w:rFonts w:ascii="Times New Roman" w:hAnsi="Times New Roman" w:cs="Times New Roman"/>
        </w:rPr>
        <w:t>is Special</w:t>
      </w:r>
      <w:r w:rsidR="003A190A" w:rsidRPr="003A190A">
        <w:rPr>
          <w:rFonts w:ascii="Times New Roman" w:hAnsi="Times New Roman" w:cs="Times New Roman"/>
        </w:rPr>
        <w:t xml:space="preserve"> </w:t>
      </w:r>
      <w:r>
        <w:rPr>
          <w:rFonts w:ascii="Times New Roman" w:hAnsi="Times New Roman" w:cs="Times New Roman"/>
        </w:rPr>
        <w:t>I</w:t>
      </w:r>
      <w:r w:rsidR="003A190A" w:rsidRPr="003A190A">
        <w:rPr>
          <w:rFonts w:ascii="Times New Roman" w:hAnsi="Times New Roman" w:cs="Times New Roman"/>
        </w:rPr>
        <w:t>ssue thread</w:t>
      </w:r>
      <w:r>
        <w:rPr>
          <w:rFonts w:ascii="Times New Roman" w:hAnsi="Times New Roman" w:cs="Times New Roman"/>
        </w:rPr>
        <w:t>s</w:t>
      </w:r>
      <w:r w:rsidR="003A190A" w:rsidRPr="003A190A">
        <w:rPr>
          <w:rFonts w:ascii="Times New Roman" w:hAnsi="Times New Roman" w:cs="Times New Roman"/>
        </w:rPr>
        <w:t xml:space="preserve"> the needle</w:t>
      </w:r>
      <w:r w:rsidR="003A190A">
        <w:rPr>
          <w:rFonts w:ascii="Times New Roman" w:hAnsi="Times New Roman" w:cs="Times New Roman"/>
        </w:rPr>
        <w:t>.</w:t>
      </w:r>
    </w:p>
    <w:p w14:paraId="3ED7BB77" w14:textId="6558DEF0" w:rsidR="005862D0" w:rsidRDefault="00AE2332" w:rsidP="00676D91">
      <w:pPr>
        <w:tabs>
          <w:tab w:val="left" w:pos="284"/>
        </w:tabs>
        <w:spacing w:before="240" w:line="360" w:lineRule="auto"/>
        <w:jc w:val="both"/>
        <w:rPr>
          <w:rFonts w:ascii="Times New Roman" w:hAnsi="Times New Roman" w:cs="Times New Roman"/>
        </w:rPr>
      </w:pPr>
      <w:r>
        <w:rPr>
          <w:rFonts w:ascii="Times New Roman" w:hAnsi="Times New Roman" w:cs="Times New Roman"/>
        </w:rPr>
        <w:tab/>
      </w:r>
      <w:r w:rsidR="007B58ED">
        <w:rPr>
          <w:rFonts w:ascii="Times New Roman" w:hAnsi="Times New Roman" w:cs="Times New Roman"/>
        </w:rPr>
        <w:t>T</w:t>
      </w:r>
      <w:r w:rsidR="008637B0">
        <w:rPr>
          <w:rFonts w:ascii="Times New Roman" w:hAnsi="Times New Roman" w:cs="Times New Roman"/>
        </w:rPr>
        <w:t xml:space="preserve">he </w:t>
      </w:r>
      <w:r w:rsidR="00DE7916">
        <w:rPr>
          <w:rFonts w:ascii="Times New Roman" w:hAnsi="Times New Roman" w:cs="Times New Roman"/>
        </w:rPr>
        <w:t>S</w:t>
      </w:r>
      <w:r w:rsidR="008637B0">
        <w:rPr>
          <w:rFonts w:ascii="Times New Roman" w:hAnsi="Times New Roman" w:cs="Times New Roman"/>
        </w:rPr>
        <w:t xml:space="preserve">pecial </w:t>
      </w:r>
      <w:r w:rsidR="00DE7916">
        <w:rPr>
          <w:rFonts w:ascii="Times New Roman" w:hAnsi="Times New Roman" w:cs="Times New Roman"/>
        </w:rPr>
        <w:t>I</w:t>
      </w:r>
      <w:r w:rsidR="008637B0">
        <w:rPr>
          <w:rFonts w:ascii="Times New Roman" w:hAnsi="Times New Roman" w:cs="Times New Roman"/>
        </w:rPr>
        <w:t xml:space="preserve">ssue provides a collection of cutting-edge research that examines </w:t>
      </w:r>
      <w:r w:rsidR="008637B0" w:rsidRPr="008637B0">
        <w:rPr>
          <w:rFonts w:ascii="Times New Roman" w:hAnsi="Times New Roman" w:cs="Times New Roman"/>
        </w:rPr>
        <w:t>discourses that serve emancipatory agendas</w:t>
      </w:r>
      <w:r w:rsidR="008637B0">
        <w:rPr>
          <w:rFonts w:ascii="Times New Roman" w:hAnsi="Times New Roman" w:cs="Times New Roman"/>
        </w:rPr>
        <w:t>. The</w:t>
      </w:r>
      <w:r w:rsidR="00676D91">
        <w:rPr>
          <w:rFonts w:ascii="Times New Roman" w:hAnsi="Times New Roman" w:cs="Times New Roman"/>
        </w:rPr>
        <w:t xml:space="preserve"> issue does not only </w:t>
      </w:r>
      <w:r w:rsidR="00676D91" w:rsidRPr="00676D91">
        <w:rPr>
          <w:rFonts w:ascii="Times New Roman" w:hAnsi="Times New Roman" w:cs="Times New Roman"/>
        </w:rPr>
        <w:t xml:space="preserve">continue with the tradition of </w:t>
      </w:r>
      <w:r w:rsidR="00676D91">
        <w:rPr>
          <w:rFonts w:ascii="Times New Roman" w:hAnsi="Times New Roman" w:cs="Times New Roman"/>
        </w:rPr>
        <w:t>elucidating how</w:t>
      </w:r>
      <w:r w:rsidR="00676D91" w:rsidRPr="00676D91">
        <w:rPr>
          <w:rFonts w:ascii="Times New Roman" w:hAnsi="Times New Roman" w:cs="Times New Roman"/>
        </w:rPr>
        <w:t xml:space="preserve"> discourse</w:t>
      </w:r>
      <w:r w:rsidR="00676D91">
        <w:rPr>
          <w:rFonts w:ascii="Times New Roman" w:hAnsi="Times New Roman" w:cs="Times New Roman"/>
        </w:rPr>
        <w:t xml:space="preserve"> can </w:t>
      </w:r>
      <w:r w:rsidR="00265137">
        <w:rPr>
          <w:rFonts w:ascii="Times New Roman" w:hAnsi="Times New Roman" w:cs="Times New Roman"/>
        </w:rPr>
        <w:t xml:space="preserve">be </w:t>
      </w:r>
      <w:r w:rsidR="00676D91">
        <w:rPr>
          <w:rFonts w:ascii="Times New Roman" w:hAnsi="Times New Roman" w:cs="Times New Roman"/>
        </w:rPr>
        <w:t xml:space="preserve">used </w:t>
      </w:r>
      <w:r w:rsidR="00676D91" w:rsidRPr="00676D91">
        <w:rPr>
          <w:rFonts w:ascii="Times New Roman" w:hAnsi="Times New Roman" w:cs="Times New Roman"/>
        </w:rPr>
        <w:t>to promote a better understanding of culture and identity</w:t>
      </w:r>
      <w:r w:rsidR="00676D91">
        <w:rPr>
          <w:rFonts w:ascii="Times New Roman" w:hAnsi="Times New Roman" w:cs="Times New Roman"/>
        </w:rPr>
        <w:t xml:space="preserve">, but also offers insights into how </w:t>
      </w:r>
      <w:r w:rsidR="00676D91" w:rsidRPr="00676D91">
        <w:rPr>
          <w:rFonts w:ascii="Times New Roman" w:hAnsi="Times New Roman" w:cs="Times New Roman"/>
        </w:rPr>
        <w:t>discourse can be construed as an inspiring artefact</w:t>
      </w:r>
      <w:r w:rsidR="00676D91">
        <w:rPr>
          <w:rFonts w:ascii="Times New Roman" w:hAnsi="Times New Roman" w:cs="Times New Roman"/>
        </w:rPr>
        <w:t xml:space="preserve">. The issue brings into focus: </w:t>
      </w:r>
      <w:r w:rsidR="00676D91" w:rsidRPr="00676D91">
        <w:rPr>
          <w:rFonts w:ascii="Times New Roman" w:hAnsi="Times New Roman" w:cs="Times New Roman"/>
        </w:rPr>
        <w:t>(</w:t>
      </w:r>
      <w:r w:rsidR="00676D91">
        <w:rPr>
          <w:rFonts w:ascii="Times New Roman" w:hAnsi="Times New Roman" w:cs="Times New Roman"/>
        </w:rPr>
        <w:t>a</w:t>
      </w:r>
      <w:r w:rsidR="00676D91" w:rsidRPr="00676D91">
        <w:rPr>
          <w:rFonts w:ascii="Times New Roman" w:hAnsi="Times New Roman" w:cs="Times New Roman"/>
        </w:rPr>
        <w:t>)</w:t>
      </w:r>
      <w:r w:rsidR="00676D91">
        <w:rPr>
          <w:rFonts w:ascii="Times New Roman" w:hAnsi="Times New Roman" w:cs="Times New Roman"/>
        </w:rPr>
        <w:t xml:space="preserve"> </w:t>
      </w:r>
      <w:r w:rsidR="0042365C">
        <w:rPr>
          <w:rFonts w:ascii="Times New Roman" w:hAnsi="Times New Roman" w:cs="Times New Roman"/>
        </w:rPr>
        <w:t xml:space="preserve">how discourse can be used to </w:t>
      </w:r>
      <w:r w:rsidR="0042365C" w:rsidRPr="0042365C">
        <w:rPr>
          <w:rFonts w:ascii="Times New Roman" w:hAnsi="Times New Roman" w:cs="Times New Roman"/>
        </w:rPr>
        <w:t>center the voice and agency of minority groups, including their positive self-</w:t>
      </w:r>
      <w:r w:rsidR="0042365C" w:rsidRPr="0042365C">
        <w:rPr>
          <w:rFonts w:ascii="Times New Roman" w:hAnsi="Times New Roman" w:cs="Times New Roman"/>
        </w:rPr>
        <w:lastRenderedPageBreak/>
        <w:t xml:space="preserve">presentation and their </w:t>
      </w:r>
      <w:bookmarkStart w:id="0" w:name="_Hlk60901045"/>
      <w:r w:rsidR="0042365C" w:rsidRPr="0042365C">
        <w:rPr>
          <w:rFonts w:ascii="Times New Roman" w:hAnsi="Times New Roman" w:cs="Times New Roman"/>
        </w:rPr>
        <w:t>solidarity formation for group empowerment</w:t>
      </w:r>
      <w:bookmarkEnd w:id="0"/>
      <w:r w:rsidR="00676D91">
        <w:rPr>
          <w:rFonts w:ascii="Times New Roman" w:hAnsi="Times New Roman" w:cs="Times New Roman"/>
        </w:rPr>
        <w:t xml:space="preserve">, (b) </w:t>
      </w:r>
      <w:r w:rsidR="00676D91" w:rsidRPr="00676D91">
        <w:rPr>
          <w:rFonts w:ascii="Times New Roman" w:hAnsi="Times New Roman" w:cs="Times New Roman"/>
        </w:rPr>
        <w:t>how feminists re-make gender relations in our world</w:t>
      </w:r>
      <w:r w:rsidR="0042365C">
        <w:rPr>
          <w:rFonts w:ascii="Times New Roman" w:hAnsi="Times New Roman" w:cs="Times New Roman"/>
        </w:rPr>
        <w:t xml:space="preserve">, (c) </w:t>
      </w:r>
      <w:r w:rsidR="0042365C" w:rsidRPr="0042365C">
        <w:rPr>
          <w:rFonts w:ascii="Times New Roman" w:hAnsi="Times New Roman" w:cs="Times New Roman"/>
        </w:rPr>
        <w:t xml:space="preserve">how </w:t>
      </w:r>
      <w:r w:rsidR="0042365C">
        <w:rPr>
          <w:rFonts w:ascii="Times New Roman" w:hAnsi="Times New Roman" w:cs="Times New Roman"/>
        </w:rPr>
        <w:t xml:space="preserve">non-dominant </w:t>
      </w:r>
      <w:r w:rsidR="0042365C" w:rsidRPr="0042365C">
        <w:rPr>
          <w:rFonts w:ascii="Times New Roman" w:hAnsi="Times New Roman" w:cs="Times New Roman"/>
        </w:rPr>
        <w:t xml:space="preserve">groups actively resist injustices </w:t>
      </w:r>
      <w:r w:rsidR="0042365C">
        <w:rPr>
          <w:rFonts w:ascii="Times New Roman" w:hAnsi="Times New Roman" w:cs="Times New Roman"/>
        </w:rPr>
        <w:t>and hegemonic discourses directed against them</w:t>
      </w:r>
      <w:r w:rsidR="00546AC4">
        <w:rPr>
          <w:rFonts w:ascii="Times New Roman" w:hAnsi="Times New Roman" w:cs="Times New Roman"/>
        </w:rPr>
        <w:t>, (</w:t>
      </w:r>
      <w:r w:rsidR="00A05DDD">
        <w:rPr>
          <w:rFonts w:ascii="Times New Roman" w:hAnsi="Times New Roman" w:cs="Times New Roman"/>
        </w:rPr>
        <w:t>d</w:t>
      </w:r>
      <w:r w:rsidR="00546AC4">
        <w:rPr>
          <w:rFonts w:ascii="Times New Roman" w:hAnsi="Times New Roman" w:cs="Times New Roman"/>
        </w:rPr>
        <w:t xml:space="preserve">) </w:t>
      </w:r>
      <w:r w:rsidR="00546AC4" w:rsidRPr="00546AC4">
        <w:rPr>
          <w:rFonts w:ascii="Times New Roman" w:hAnsi="Times New Roman" w:cs="Times New Roman"/>
        </w:rPr>
        <w:t>how discourse can be used to advance the goals of repressed groups in order to instigate progressive social change</w:t>
      </w:r>
      <w:r w:rsidR="00A05DDD">
        <w:rPr>
          <w:rFonts w:ascii="Times New Roman" w:hAnsi="Times New Roman" w:cs="Times New Roman"/>
        </w:rPr>
        <w:t xml:space="preserve"> and</w:t>
      </w:r>
      <w:r w:rsidR="00000141">
        <w:rPr>
          <w:rFonts w:ascii="Times New Roman" w:hAnsi="Times New Roman" w:cs="Times New Roman"/>
        </w:rPr>
        <w:t xml:space="preserve"> (</w:t>
      </w:r>
      <w:r w:rsidR="00A05DDD">
        <w:rPr>
          <w:rFonts w:ascii="Times New Roman" w:hAnsi="Times New Roman" w:cs="Times New Roman"/>
        </w:rPr>
        <w:t>e</w:t>
      </w:r>
      <w:r w:rsidR="00000141">
        <w:rPr>
          <w:rFonts w:ascii="Times New Roman" w:hAnsi="Times New Roman" w:cs="Times New Roman"/>
        </w:rPr>
        <w:t>) access to forms of discourse that can be empowering for marginalized groups’ participation in social domains.</w:t>
      </w:r>
    </w:p>
    <w:p w14:paraId="5CD7085F" w14:textId="1D6D9839" w:rsidR="00000141" w:rsidRDefault="00AE2332" w:rsidP="00000141">
      <w:pPr>
        <w:tabs>
          <w:tab w:val="left" w:pos="284"/>
        </w:tabs>
        <w:spacing w:before="240" w:line="360" w:lineRule="auto"/>
        <w:jc w:val="both"/>
        <w:rPr>
          <w:rFonts w:ascii="Times New Roman" w:hAnsi="Times New Roman" w:cs="Times New Roman"/>
        </w:rPr>
      </w:pPr>
      <w:r>
        <w:rPr>
          <w:rFonts w:ascii="Times New Roman" w:hAnsi="Times New Roman" w:cs="Times New Roman"/>
        </w:rPr>
        <w:tab/>
      </w:r>
      <w:r w:rsidR="005862D0">
        <w:rPr>
          <w:rFonts w:ascii="Times New Roman" w:hAnsi="Times New Roman" w:cs="Times New Roman"/>
        </w:rPr>
        <w:t>By focusing on these issues from the perspective of members of non-dominant groups themselves, the issue illuminate</w:t>
      </w:r>
      <w:r w:rsidR="00341072">
        <w:rPr>
          <w:rFonts w:ascii="Times New Roman" w:hAnsi="Times New Roman" w:cs="Times New Roman"/>
        </w:rPr>
        <w:t>s</w:t>
      </w:r>
      <w:r w:rsidR="005862D0">
        <w:rPr>
          <w:rFonts w:ascii="Times New Roman" w:hAnsi="Times New Roman" w:cs="Times New Roman"/>
        </w:rPr>
        <w:t xml:space="preserve"> how marginalized (disempowered) groups or oppressed peoples </w:t>
      </w:r>
      <w:bookmarkStart w:id="1" w:name="_Hlk60901109"/>
      <w:r w:rsidR="005862D0">
        <w:rPr>
          <w:rFonts w:ascii="Times New Roman" w:hAnsi="Times New Roman" w:cs="Times New Roman"/>
        </w:rPr>
        <w:t>reconstruct their experiences in a manner that gives them voice, agency and a positive identity</w:t>
      </w:r>
      <w:bookmarkEnd w:id="1"/>
      <w:r w:rsidR="005862D0">
        <w:rPr>
          <w:rFonts w:ascii="Times New Roman" w:hAnsi="Times New Roman" w:cs="Times New Roman"/>
        </w:rPr>
        <w:t xml:space="preserve">. As Breeze (2011: 521) notes, </w:t>
      </w:r>
      <w:r w:rsidR="00561E53">
        <w:rPr>
          <w:rFonts w:ascii="Times New Roman" w:hAnsi="Times New Roman" w:cs="Times New Roman"/>
        </w:rPr>
        <w:t>‘</w:t>
      </w:r>
      <w:r w:rsidR="005862D0">
        <w:rPr>
          <w:rFonts w:ascii="Times New Roman" w:hAnsi="Times New Roman" w:cs="Times New Roman"/>
        </w:rPr>
        <w:t>d</w:t>
      </w:r>
      <w:r w:rsidR="005862D0" w:rsidRPr="00F721D9">
        <w:rPr>
          <w:rFonts w:ascii="Times New Roman" w:hAnsi="Times New Roman" w:cs="Times New Roman"/>
        </w:rPr>
        <w:t>iscourse analysis that explores eman</w:t>
      </w:r>
      <w:r w:rsidR="005862D0">
        <w:rPr>
          <w:rFonts w:ascii="Times New Roman" w:hAnsi="Times New Roman" w:cs="Times New Roman"/>
        </w:rPr>
        <w:t xml:space="preserve">cipatory discourses or positive </w:t>
      </w:r>
      <w:r w:rsidR="005862D0" w:rsidRPr="00F721D9">
        <w:rPr>
          <w:rFonts w:ascii="Times New Roman" w:hAnsi="Times New Roman" w:cs="Times New Roman"/>
        </w:rPr>
        <w:t>changes in social language use would be u</w:t>
      </w:r>
      <w:r w:rsidR="005862D0">
        <w:rPr>
          <w:rFonts w:ascii="Times New Roman" w:hAnsi="Times New Roman" w:cs="Times New Roman"/>
        </w:rPr>
        <w:t xml:space="preserve">seful [in providing] </w:t>
      </w:r>
      <w:r w:rsidR="005862D0" w:rsidRPr="00F721D9">
        <w:rPr>
          <w:rFonts w:ascii="Times New Roman" w:hAnsi="Times New Roman" w:cs="Times New Roman"/>
        </w:rPr>
        <w:t>information about the way that positive transformations can be brought about</w:t>
      </w:r>
      <w:r w:rsidR="00561E53">
        <w:rPr>
          <w:rFonts w:ascii="Times New Roman" w:hAnsi="Times New Roman" w:cs="Times New Roman"/>
        </w:rPr>
        <w:t>’</w:t>
      </w:r>
      <w:r w:rsidR="005862D0">
        <w:rPr>
          <w:rFonts w:ascii="Times New Roman" w:hAnsi="Times New Roman" w:cs="Times New Roman"/>
        </w:rPr>
        <w:t>.</w:t>
      </w:r>
      <w:r w:rsidR="005862D0" w:rsidRPr="005862D0">
        <w:t xml:space="preserve"> </w:t>
      </w:r>
      <w:r w:rsidR="005862D0" w:rsidRPr="005862D0">
        <w:rPr>
          <w:rFonts w:ascii="Times New Roman" w:hAnsi="Times New Roman" w:cs="Times New Roman"/>
        </w:rPr>
        <w:t xml:space="preserve">In other words, the issue’s emphasis on the processes, practices and discursive strategies of emancipatory discourses </w:t>
      </w:r>
      <w:r w:rsidR="00341072">
        <w:rPr>
          <w:rFonts w:ascii="Times New Roman" w:hAnsi="Times New Roman" w:cs="Times New Roman"/>
        </w:rPr>
        <w:t>and</w:t>
      </w:r>
      <w:r w:rsidR="005862D0" w:rsidRPr="005862D0">
        <w:rPr>
          <w:rFonts w:ascii="Times New Roman" w:hAnsi="Times New Roman" w:cs="Times New Roman"/>
        </w:rPr>
        <w:t xml:space="preserve"> the impact of such discourses put the spotlight on CDA’s commitment to translational research and a discourse of social change.</w:t>
      </w:r>
      <w:r w:rsidR="003D6837">
        <w:rPr>
          <w:rFonts w:ascii="Times New Roman" w:hAnsi="Times New Roman" w:cs="Times New Roman"/>
        </w:rPr>
        <w:t xml:space="preserve"> </w:t>
      </w:r>
      <w:r w:rsidR="00000141" w:rsidRPr="00000141">
        <w:rPr>
          <w:rFonts w:ascii="Times New Roman" w:hAnsi="Times New Roman" w:cs="Times New Roman"/>
        </w:rPr>
        <w:t xml:space="preserve">The </w:t>
      </w:r>
      <w:r w:rsidR="00DE7916">
        <w:rPr>
          <w:rFonts w:ascii="Times New Roman" w:hAnsi="Times New Roman" w:cs="Times New Roman"/>
        </w:rPr>
        <w:t>S</w:t>
      </w:r>
      <w:r w:rsidR="00000141" w:rsidRPr="00000141">
        <w:rPr>
          <w:rFonts w:ascii="Times New Roman" w:hAnsi="Times New Roman" w:cs="Times New Roman"/>
        </w:rPr>
        <w:t xml:space="preserve">pecial </w:t>
      </w:r>
      <w:r w:rsidR="00DE7916">
        <w:rPr>
          <w:rFonts w:ascii="Times New Roman" w:hAnsi="Times New Roman" w:cs="Times New Roman"/>
        </w:rPr>
        <w:t>I</w:t>
      </w:r>
      <w:r w:rsidR="00000141" w:rsidRPr="00000141">
        <w:rPr>
          <w:rFonts w:ascii="Times New Roman" w:hAnsi="Times New Roman" w:cs="Times New Roman"/>
        </w:rPr>
        <w:t xml:space="preserve">ssue consists of </w:t>
      </w:r>
      <w:r w:rsidR="00A920B6">
        <w:rPr>
          <w:rFonts w:ascii="Times New Roman" w:hAnsi="Times New Roman" w:cs="Times New Roman"/>
        </w:rPr>
        <w:t>seven</w:t>
      </w:r>
      <w:r w:rsidR="00000141" w:rsidRPr="00000141">
        <w:rPr>
          <w:rFonts w:ascii="Times New Roman" w:hAnsi="Times New Roman" w:cs="Times New Roman"/>
        </w:rPr>
        <w:t xml:space="preserve"> contributions, including this introduction</w:t>
      </w:r>
      <w:r w:rsidR="00000141">
        <w:rPr>
          <w:rFonts w:ascii="Times New Roman" w:hAnsi="Times New Roman" w:cs="Times New Roman"/>
        </w:rPr>
        <w:t>. The collection of papers utilizes multiple theoretical frameworks and methodological approaches</w:t>
      </w:r>
      <w:r w:rsidR="006B4798">
        <w:rPr>
          <w:rFonts w:ascii="Times New Roman" w:hAnsi="Times New Roman" w:cs="Times New Roman"/>
        </w:rPr>
        <w:t xml:space="preserve">, </w:t>
      </w:r>
      <w:bookmarkStart w:id="2" w:name="_Hlk60900790"/>
      <w:r w:rsidR="006B4798">
        <w:rPr>
          <w:rFonts w:ascii="Times New Roman" w:hAnsi="Times New Roman" w:cs="Times New Roman"/>
        </w:rPr>
        <w:t xml:space="preserve">draws on data from different parts of the world, including </w:t>
      </w:r>
      <w:r w:rsidR="00DE7916">
        <w:rPr>
          <w:rFonts w:ascii="Times New Roman" w:hAnsi="Times New Roman" w:cs="Times New Roman"/>
        </w:rPr>
        <w:t>Africa, Latin America, North America and the Arab Levant</w:t>
      </w:r>
      <w:bookmarkEnd w:id="2"/>
      <w:r w:rsidR="00DE7916">
        <w:rPr>
          <w:rFonts w:ascii="Times New Roman" w:hAnsi="Times New Roman" w:cs="Times New Roman"/>
        </w:rPr>
        <w:t>, and the contributors are concerned with how</w:t>
      </w:r>
      <w:r w:rsidR="00663703">
        <w:rPr>
          <w:rFonts w:ascii="Times New Roman" w:hAnsi="Times New Roman" w:cs="Times New Roman"/>
        </w:rPr>
        <w:t xml:space="preserve"> </w:t>
      </w:r>
      <w:r w:rsidR="00663703" w:rsidRPr="00663703">
        <w:rPr>
          <w:rFonts w:ascii="Times New Roman" w:hAnsi="Times New Roman" w:cs="Times New Roman"/>
        </w:rPr>
        <w:t>members of marginalized group</w:t>
      </w:r>
      <w:r w:rsidR="00663703">
        <w:rPr>
          <w:rFonts w:ascii="Times New Roman" w:hAnsi="Times New Roman" w:cs="Times New Roman"/>
        </w:rPr>
        <w:t>s</w:t>
      </w:r>
      <w:r w:rsidR="00663703" w:rsidRPr="00663703">
        <w:rPr>
          <w:rFonts w:ascii="Times New Roman" w:hAnsi="Times New Roman" w:cs="Times New Roman"/>
        </w:rPr>
        <w:t xml:space="preserve"> give voice to their concerns</w:t>
      </w:r>
      <w:r w:rsidR="00663703">
        <w:rPr>
          <w:rFonts w:ascii="Times New Roman" w:hAnsi="Times New Roman" w:cs="Times New Roman"/>
        </w:rPr>
        <w:t xml:space="preserve">, foreground their agency and </w:t>
      </w:r>
      <w:r w:rsidR="00663703" w:rsidRPr="00663703">
        <w:rPr>
          <w:rFonts w:ascii="Times New Roman" w:hAnsi="Times New Roman" w:cs="Times New Roman"/>
        </w:rPr>
        <w:t>sculpt a positive identity for themselves</w:t>
      </w:r>
      <w:r w:rsidR="00663703">
        <w:rPr>
          <w:rFonts w:ascii="Times New Roman" w:hAnsi="Times New Roman" w:cs="Times New Roman"/>
        </w:rPr>
        <w:t xml:space="preserve">. </w:t>
      </w:r>
      <w:r w:rsidR="00663703" w:rsidRPr="00663703">
        <w:rPr>
          <w:rFonts w:ascii="Times New Roman" w:hAnsi="Times New Roman" w:cs="Times New Roman"/>
        </w:rPr>
        <w:t>All contributions add to, and build on,</w:t>
      </w:r>
      <w:r w:rsidR="003D6837">
        <w:rPr>
          <w:rFonts w:ascii="Times New Roman" w:hAnsi="Times New Roman" w:cs="Times New Roman"/>
        </w:rPr>
        <w:t xml:space="preserve"> </w:t>
      </w:r>
      <w:r w:rsidR="003D6837" w:rsidRPr="003D6837">
        <w:rPr>
          <w:rFonts w:ascii="Times New Roman" w:hAnsi="Times New Roman" w:cs="Times New Roman"/>
        </w:rPr>
        <w:t>existing discussions</w:t>
      </w:r>
      <w:r w:rsidR="003D6837">
        <w:rPr>
          <w:rFonts w:ascii="Times New Roman" w:hAnsi="Times New Roman" w:cs="Times New Roman"/>
        </w:rPr>
        <w:t xml:space="preserve"> on discursive positioning, </w:t>
      </w:r>
      <w:r w:rsidR="00576C53">
        <w:rPr>
          <w:rFonts w:ascii="Times New Roman" w:hAnsi="Times New Roman" w:cs="Times New Roman"/>
        </w:rPr>
        <w:t xml:space="preserve">the construction of agency and </w:t>
      </w:r>
      <w:r w:rsidR="003D6837">
        <w:rPr>
          <w:rFonts w:ascii="Times New Roman" w:hAnsi="Times New Roman" w:cs="Times New Roman"/>
        </w:rPr>
        <w:t>discourses of resistance</w:t>
      </w:r>
      <w:r w:rsidR="00576C53">
        <w:rPr>
          <w:rFonts w:ascii="Times New Roman" w:hAnsi="Times New Roman" w:cs="Times New Roman"/>
        </w:rPr>
        <w:t>.</w:t>
      </w:r>
    </w:p>
    <w:p w14:paraId="3EC21633" w14:textId="77777777" w:rsidR="000C4C0D" w:rsidRPr="000C4C0D" w:rsidRDefault="000C4C0D" w:rsidP="00000141">
      <w:pPr>
        <w:tabs>
          <w:tab w:val="left" w:pos="284"/>
        </w:tabs>
        <w:spacing w:before="240" w:line="360" w:lineRule="auto"/>
        <w:jc w:val="both"/>
        <w:rPr>
          <w:rFonts w:ascii="Times New Roman" w:hAnsi="Times New Roman" w:cs="Times New Roman"/>
          <w:b/>
        </w:rPr>
      </w:pPr>
      <w:r w:rsidRPr="000C4C0D">
        <w:rPr>
          <w:rFonts w:ascii="Times New Roman" w:hAnsi="Times New Roman" w:cs="Times New Roman"/>
          <w:b/>
        </w:rPr>
        <w:t>Overview of studies</w:t>
      </w:r>
    </w:p>
    <w:p w14:paraId="512AFEC7" w14:textId="3DD4246A" w:rsidR="002B5B14" w:rsidRDefault="003D6837" w:rsidP="002E6D72">
      <w:pPr>
        <w:tabs>
          <w:tab w:val="left" w:pos="284"/>
        </w:tabs>
        <w:spacing w:before="240" w:line="360" w:lineRule="auto"/>
        <w:contextualSpacing/>
        <w:jc w:val="both"/>
        <w:rPr>
          <w:rFonts w:ascii="Times New Roman" w:hAnsi="Times New Roman" w:cs="Times New Roman"/>
        </w:rPr>
      </w:pPr>
      <w:r>
        <w:rPr>
          <w:rFonts w:ascii="Times New Roman" w:hAnsi="Times New Roman" w:cs="Times New Roman"/>
        </w:rPr>
        <w:t xml:space="preserve">Innocent </w:t>
      </w:r>
      <w:proofErr w:type="spellStart"/>
      <w:r>
        <w:rPr>
          <w:rFonts w:ascii="Times New Roman" w:hAnsi="Times New Roman" w:cs="Times New Roman"/>
        </w:rPr>
        <w:t>Chiluwa</w:t>
      </w:r>
      <w:proofErr w:type="spellEnd"/>
      <w:r>
        <w:rPr>
          <w:rFonts w:ascii="Times New Roman" w:hAnsi="Times New Roman" w:cs="Times New Roman"/>
        </w:rPr>
        <w:t xml:space="preserve"> begins the Special Issue with an exploration of w</w:t>
      </w:r>
      <w:r w:rsidRPr="003D6837">
        <w:rPr>
          <w:rFonts w:ascii="Times New Roman" w:hAnsi="Times New Roman" w:cs="Times New Roman"/>
        </w:rPr>
        <w:t>omen’s online advocacy campaigns</w:t>
      </w:r>
      <w:r>
        <w:rPr>
          <w:rFonts w:ascii="Times New Roman" w:hAnsi="Times New Roman" w:cs="Times New Roman"/>
        </w:rPr>
        <w:t xml:space="preserve"> in Ghana and Nigeria. Drawing on </w:t>
      </w:r>
      <w:r w:rsidRPr="003D6837">
        <w:rPr>
          <w:rFonts w:ascii="Times New Roman" w:hAnsi="Times New Roman" w:cs="Times New Roman"/>
        </w:rPr>
        <w:t>social movement theor</w:t>
      </w:r>
      <w:r>
        <w:rPr>
          <w:rFonts w:ascii="Times New Roman" w:hAnsi="Times New Roman" w:cs="Times New Roman"/>
        </w:rPr>
        <w:t>y and</w:t>
      </w:r>
      <w:r w:rsidRPr="003D6837">
        <w:rPr>
          <w:rFonts w:ascii="Times New Roman" w:hAnsi="Times New Roman" w:cs="Times New Roman"/>
        </w:rPr>
        <w:t xml:space="preserve"> computer-mediated discourse analysis</w:t>
      </w:r>
      <w:r>
        <w:rPr>
          <w:rFonts w:ascii="Times New Roman" w:hAnsi="Times New Roman" w:cs="Times New Roman"/>
        </w:rPr>
        <w:t xml:space="preserve">, </w:t>
      </w:r>
      <w:proofErr w:type="spellStart"/>
      <w:r w:rsidR="0062721B">
        <w:rPr>
          <w:rFonts w:ascii="Times New Roman" w:hAnsi="Times New Roman" w:cs="Times New Roman"/>
        </w:rPr>
        <w:t>Chiluwa’s</w:t>
      </w:r>
      <w:proofErr w:type="spellEnd"/>
      <w:r w:rsidR="00B618DF">
        <w:rPr>
          <w:rFonts w:ascii="Times New Roman" w:hAnsi="Times New Roman" w:cs="Times New Roman"/>
        </w:rPr>
        <w:t xml:space="preserve"> paper analyzes </w:t>
      </w:r>
      <w:r w:rsidR="00B618DF" w:rsidRPr="00B618DF">
        <w:rPr>
          <w:rFonts w:ascii="Times New Roman" w:hAnsi="Times New Roman" w:cs="Times New Roman"/>
        </w:rPr>
        <w:t>the websites and social media platforms of</w:t>
      </w:r>
      <w:r w:rsidR="00B618DF">
        <w:rPr>
          <w:rFonts w:ascii="Times New Roman" w:hAnsi="Times New Roman" w:cs="Times New Roman"/>
        </w:rPr>
        <w:t xml:space="preserve"> </w:t>
      </w:r>
      <w:r w:rsidR="00B618DF" w:rsidRPr="00B618DF">
        <w:rPr>
          <w:rFonts w:ascii="Times New Roman" w:hAnsi="Times New Roman" w:cs="Times New Roman"/>
        </w:rPr>
        <w:t>women action groups in Nigeria and Ghana</w:t>
      </w:r>
      <w:r w:rsidR="00931E41">
        <w:rPr>
          <w:rFonts w:ascii="Times New Roman" w:hAnsi="Times New Roman" w:cs="Times New Roman"/>
        </w:rPr>
        <w:t>,</w:t>
      </w:r>
      <w:r w:rsidR="00B618DF">
        <w:rPr>
          <w:rFonts w:ascii="Times New Roman" w:hAnsi="Times New Roman" w:cs="Times New Roman"/>
        </w:rPr>
        <w:t xml:space="preserve"> </w:t>
      </w:r>
      <w:r w:rsidR="00931E41">
        <w:rPr>
          <w:rFonts w:ascii="Times New Roman" w:hAnsi="Times New Roman" w:cs="Times New Roman"/>
        </w:rPr>
        <w:t>with a</w:t>
      </w:r>
      <w:r w:rsidR="00B618DF">
        <w:rPr>
          <w:rFonts w:ascii="Times New Roman" w:hAnsi="Times New Roman" w:cs="Times New Roman"/>
        </w:rPr>
        <w:t xml:space="preserve"> focus on political participation.</w:t>
      </w:r>
      <w:r w:rsidR="00B618DF" w:rsidRPr="00B618DF">
        <w:t xml:space="preserve"> </w:t>
      </w:r>
      <w:r w:rsidR="00B618DF" w:rsidRPr="00B618DF">
        <w:rPr>
          <w:rFonts w:ascii="Times New Roman" w:hAnsi="Times New Roman" w:cs="Times New Roman"/>
        </w:rPr>
        <w:t>In Ghana</w:t>
      </w:r>
      <w:r w:rsidR="00B618DF">
        <w:rPr>
          <w:rFonts w:ascii="Times New Roman" w:hAnsi="Times New Roman" w:cs="Times New Roman"/>
        </w:rPr>
        <w:t xml:space="preserve"> and Nigeria, </w:t>
      </w:r>
      <w:r w:rsidR="00B618DF" w:rsidRPr="00B618DF">
        <w:rPr>
          <w:rFonts w:ascii="Times New Roman" w:hAnsi="Times New Roman" w:cs="Times New Roman"/>
        </w:rPr>
        <w:t>even though women are given equal rights under the constitution, disparities in education, employment</w:t>
      </w:r>
      <w:r w:rsidR="00B618DF">
        <w:rPr>
          <w:rFonts w:ascii="Times New Roman" w:hAnsi="Times New Roman" w:cs="Times New Roman"/>
        </w:rPr>
        <w:t xml:space="preserve"> and</w:t>
      </w:r>
      <w:r w:rsidR="00B618DF" w:rsidRPr="00B618DF">
        <w:rPr>
          <w:rFonts w:ascii="Times New Roman" w:hAnsi="Times New Roman" w:cs="Times New Roman"/>
        </w:rPr>
        <w:t xml:space="preserve"> socioeconomic status </w:t>
      </w:r>
      <w:r w:rsidR="00B618DF">
        <w:rPr>
          <w:rFonts w:ascii="Times New Roman" w:hAnsi="Times New Roman" w:cs="Times New Roman"/>
        </w:rPr>
        <w:t xml:space="preserve">are </w:t>
      </w:r>
      <w:r w:rsidR="00B618DF" w:rsidRPr="00B618DF">
        <w:rPr>
          <w:rFonts w:ascii="Times New Roman" w:hAnsi="Times New Roman" w:cs="Times New Roman"/>
        </w:rPr>
        <w:t>prevalent</w:t>
      </w:r>
      <w:r w:rsidR="00B618DF">
        <w:rPr>
          <w:rFonts w:ascii="Times New Roman" w:hAnsi="Times New Roman" w:cs="Times New Roman"/>
        </w:rPr>
        <w:t xml:space="preserve"> and </w:t>
      </w:r>
      <w:r w:rsidR="00B618DF" w:rsidRPr="00B618DF">
        <w:rPr>
          <w:rFonts w:ascii="Times New Roman" w:hAnsi="Times New Roman" w:cs="Times New Roman"/>
        </w:rPr>
        <w:t>the gender imbalance in the societal structure is obvious</w:t>
      </w:r>
      <w:r w:rsidR="00B618DF">
        <w:rPr>
          <w:rFonts w:ascii="Times New Roman" w:hAnsi="Times New Roman" w:cs="Times New Roman"/>
        </w:rPr>
        <w:t xml:space="preserve">. Hence, </w:t>
      </w:r>
      <w:proofErr w:type="spellStart"/>
      <w:r w:rsidR="00B618DF">
        <w:rPr>
          <w:rFonts w:ascii="Times New Roman" w:hAnsi="Times New Roman" w:cs="Times New Roman"/>
        </w:rPr>
        <w:t>Chiluwa’s</w:t>
      </w:r>
      <w:proofErr w:type="spellEnd"/>
      <w:r w:rsidR="00B618DF">
        <w:rPr>
          <w:rFonts w:ascii="Times New Roman" w:hAnsi="Times New Roman" w:cs="Times New Roman"/>
        </w:rPr>
        <w:t xml:space="preserve"> study </w:t>
      </w:r>
      <w:r w:rsidR="002B5B14">
        <w:rPr>
          <w:rFonts w:ascii="Times New Roman" w:hAnsi="Times New Roman" w:cs="Times New Roman"/>
        </w:rPr>
        <w:t xml:space="preserve">significantly </w:t>
      </w:r>
      <w:r w:rsidR="00B618DF" w:rsidRPr="00B618DF">
        <w:rPr>
          <w:rFonts w:ascii="Times New Roman" w:hAnsi="Times New Roman" w:cs="Times New Roman"/>
        </w:rPr>
        <w:t xml:space="preserve">contributes to </w:t>
      </w:r>
      <w:r w:rsidR="00B618DF">
        <w:rPr>
          <w:rFonts w:ascii="Times New Roman" w:hAnsi="Times New Roman" w:cs="Times New Roman"/>
        </w:rPr>
        <w:t>growing</w:t>
      </w:r>
      <w:r w:rsidR="00B618DF" w:rsidRPr="00B618DF">
        <w:rPr>
          <w:rFonts w:ascii="Times New Roman" w:hAnsi="Times New Roman" w:cs="Times New Roman"/>
        </w:rPr>
        <w:t xml:space="preserve"> feminist efforts </w:t>
      </w:r>
      <w:r w:rsidR="00B618DF">
        <w:rPr>
          <w:rFonts w:ascii="Times New Roman" w:hAnsi="Times New Roman" w:cs="Times New Roman"/>
        </w:rPr>
        <w:t xml:space="preserve">in Ghana </w:t>
      </w:r>
      <w:r w:rsidR="00B618DF">
        <w:rPr>
          <w:rFonts w:ascii="Times New Roman" w:hAnsi="Times New Roman" w:cs="Times New Roman"/>
        </w:rPr>
        <w:lastRenderedPageBreak/>
        <w:t xml:space="preserve">and Nigeria </w:t>
      </w:r>
      <w:r w:rsidR="00B618DF" w:rsidRPr="00B618DF">
        <w:rPr>
          <w:rFonts w:ascii="Times New Roman" w:hAnsi="Times New Roman" w:cs="Times New Roman"/>
        </w:rPr>
        <w:t xml:space="preserve">by </w:t>
      </w:r>
      <w:r w:rsidR="00B618DF">
        <w:rPr>
          <w:rFonts w:ascii="Times New Roman" w:hAnsi="Times New Roman" w:cs="Times New Roman"/>
        </w:rPr>
        <w:t>il</w:t>
      </w:r>
      <w:r w:rsidR="000C4C0D">
        <w:rPr>
          <w:rFonts w:ascii="Times New Roman" w:hAnsi="Times New Roman" w:cs="Times New Roman"/>
        </w:rPr>
        <w:t>l</w:t>
      </w:r>
      <w:r w:rsidR="00B618DF">
        <w:rPr>
          <w:rFonts w:ascii="Times New Roman" w:hAnsi="Times New Roman" w:cs="Times New Roman"/>
        </w:rPr>
        <w:t>ustrating</w:t>
      </w:r>
      <w:r w:rsidR="00B618DF" w:rsidRPr="00B618DF">
        <w:rPr>
          <w:rFonts w:ascii="Times New Roman" w:hAnsi="Times New Roman" w:cs="Times New Roman"/>
        </w:rPr>
        <w:t xml:space="preserve"> how feminists utilize the affordances of online media to project their voice and demand the rights of women to political leadership</w:t>
      </w:r>
      <w:r w:rsidR="00B618DF">
        <w:rPr>
          <w:rFonts w:ascii="Times New Roman" w:hAnsi="Times New Roman" w:cs="Times New Roman"/>
        </w:rPr>
        <w:t>.</w:t>
      </w:r>
      <w:r w:rsidR="00561E53">
        <w:rPr>
          <w:rFonts w:ascii="Times New Roman" w:hAnsi="Times New Roman" w:cs="Times New Roman"/>
        </w:rPr>
        <w:t xml:space="preserve"> Importantly, the study</w:t>
      </w:r>
      <w:r w:rsidR="00582ACF">
        <w:rPr>
          <w:rFonts w:ascii="Times New Roman" w:hAnsi="Times New Roman" w:cs="Times New Roman"/>
        </w:rPr>
        <w:t xml:space="preserve"> show</w:t>
      </w:r>
      <w:r w:rsidR="00561E53">
        <w:rPr>
          <w:rFonts w:ascii="Times New Roman" w:hAnsi="Times New Roman" w:cs="Times New Roman"/>
        </w:rPr>
        <w:t>s</w:t>
      </w:r>
      <w:r w:rsidR="00582ACF">
        <w:rPr>
          <w:rFonts w:ascii="Times New Roman" w:hAnsi="Times New Roman" w:cs="Times New Roman"/>
        </w:rPr>
        <w:t xml:space="preserve"> that the use of online media to promote </w:t>
      </w:r>
      <w:r w:rsidR="008A5F98">
        <w:rPr>
          <w:rFonts w:ascii="Times New Roman" w:hAnsi="Times New Roman" w:cs="Times New Roman"/>
        </w:rPr>
        <w:t>feminist efforts</w:t>
      </w:r>
      <w:r w:rsidR="00582ACF">
        <w:rPr>
          <w:rFonts w:ascii="Times New Roman" w:hAnsi="Times New Roman" w:cs="Times New Roman"/>
        </w:rPr>
        <w:t xml:space="preserve"> in (West) Africa has a limitation since </w:t>
      </w:r>
      <w:r w:rsidR="008A5F98">
        <w:rPr>
          <w:rFonts w:ascii="Times New Roman" w:hAnsi="Times New Roman" w:cs="Times New Roman"/>
        </w:rPr>
        <w:t>digital</w:t>
      </w:r>
      <w:r w:rsidR="00582ACF">
        <w:rPr>
          <w:rFonts w:ascii="Times New Roman" w:hAnsi="Times New Roman" w:cs="Times New Roman"/>
        </w:rPr>
        <w:t xml:space="preserve"> platforms</w:t>
      </w:r>
      <w:r w:rsidR="00582ACF" w:rsidRPr="00582ACF">
        <w:rPr>
          <w:rFonts w:ascii="Times New Roman" w:hAnsi="Times New Roman" w:cs="Times New Roman"/>
        </w:rPr>
        <w:t xml:space="preserve"> are </w:t>
      </w:r>
      <w:r w:rsidR="00582ACF">
        <w:rPr>
          <w:rFonts w:ascii="Times New Roman" w:hAnsi="Times New Roman" w:cs="Times New Roman"/>
        </w:rPr>
        <w:t>available</w:t>
      </w:r>
      <w:r w:rsidR="00582ACF" w:rsidRPr="00582ACF">
        <w:rPr>
          <w:rFonts w:ascii="Times New Roman" w:hAnsi="Times New Roman" w:cs="Times New Roman"/>
        </w:rPr>
        <w:t xml:space="preserve"> to only </w:t>
      </w:r>
      <w:r w:rsidR="008A5F98">
        <w:rPr>
          <w:rFonts w:ascii="Times New Roman" w:hAnsi="Times New Roman" w:cs="Times New Roman"/>
        </w:rPr>
        <w:t>few – and often educated – members of the population</w:t>
      </w:r>
      <w:r w:rsidR="00582ACF" w:rsidRPr="00582ACF">
        <w:rPr>
          <w:rFonts w:ascii="Times New Roman" w:hAnsi="Times New Roman" w:cs="Times New Roman"/>
        </w:rPr>
        <w:t xml:space="preserve"> who have access to the Internet</w:t>
      </w:r>
      <w:r w:rsidR="008A5F98">
        <w:rPr>
          <w:rFonts w:ascii="Times New Roman" w:hAnsi="Times New Roman" w:cs="Times New Roman"/>
        </w:rPr>
        <w:t>.</w:t>
      </w:r>
      <w:r w:rsidR="008A5F98" w:rsidRPr="008A5F98">
        <w:t xml:space="preserve"> </w:t>
      </w:r>
      <w:r w:rsidR="008A5F98">
        <w:rPr>
          <w:rFonts w:ascii="Times New Roman" w:hAnsi="Times New Roman" w:cs="Times New Roman"/>
        </w:rPr>
        <w:t>H</w:t>
      </w:r>
      <w:r w:rsidR="008A5F98" w:rsidRPr="008A5F98">
        <w:rPr>
          <w:rFonts w:ascii="Times New Roman" w:hAnsi="Times New Roman" w:cs="Times New Roman"/>
        </w:rPr>
        <w:t>ence, there</w:t>
      </w:r>
      <w:r w:rsidR="007A5566">
        <w:rPr>
          <w:rFonts w:ascii="Times New Roman" w:hAnsi="Times New Roman" w:cs="Times New Roman"/>
        </w:rPr>
        <w:t xml:space="preserve"> is</w:t>
      </w:r>
      <w:r w:rsidR="008A5F98" w:rsidRPr="008A5F98">
        <w:rPr>
          <w:rFonts w:ascii="Times New Roman" w:hAnsi="Times New Roman" w:cs="Times New Roman"/>
        </w:rPr>
        <w:t xml:space="preserve"> a need for feminist </w:t>
      </w:r>
      <w:r w:rsidR="008A5F98">
        <w:rPr>
          <w:rFonts w:ascii="Times New Roman" w:hAnsi="Times New Roman" w:cs="Times New Roman"/>
        </w:rPr>
        <w:t>work</w:t>
      </w:r>
      <w:r w:rsidR="008A5F98" w:rsidRPr="008A5F98">
        <w:rPr>
          <w:rFonts w:ascii="Times New Roman" w:hAnsi="Times New Roman" w:cs="Times New Roman"/>
        </w:rPr>
        <w:t xml:space="preserve"> aimed at </w:t>
      </w:r>
      <w:r w:rsidR="008A5F98">
        <w:rPr>
          <w:rFonts w:ascii="Times New Roman" w:hAnsi="Times New Roman" w:cs="Times New Roman"/>
        </w:rPr>
        <w:t>a much bigger</w:t>
      </w:r>
      <w:r w:rsidR="008A5F98" w:rsidRPr="008A5F98">
        <w:rPr>
          <w:rFonts w:ascii="Times New Roman" w:hAnsi="Times New Roman" w:cs="Times New Roman"/>
        </w:rPr>
        <w:t xml:space="preserve"> audience, including vulnerable rural women</w:t>
      </w:r>
      <w:r w:rsidR="008A5F98">
        <w:rPr>
          <w:rFonts w:ascii="Times New Roman" w:hAnsi="Times New Roman" w:cs="Times New Roman"/>
        </w:rPr>
        <w:t xml:space="preserve">, illiterates </w:t>
      </w:r>
      <w:r w:rsidR="008A5F98" w:rsidRPr="008A5F98">
        <w:rPr>
          <w:rFonts w:ascii="Times New Roman" w:hAnsi="Times New Roman" w:cs="Times New Roman"/>
        </w:rPr>
        <w:t>and the underprivileged.</w:t>
      </w:r>
      <w:r w:rsidR="008A5F98">
        <w:rPr>
          <w:rFonts w:ascii="Times New Roman" w:hAnsi="Times New Roman" w:cs="Times New Roman"/>
        </w:rPr>
        <w:t xml:space="preserve"> </w:t>
      </w:r>
      <w:r w:rsidR="008F5A6F">
        <w:rPr>
          <w:rFonts w:ascii="Times New Roman" w:hAnsi="Times New Roman" w:cs="Times New Roman"/>
        </w:rPr>
        <w:t>By</w:t>
      </w:r>
      <w:r w:rsidR="002E6D72">
        <w:rPr>
          <w:rFonts w:ascii="Times New Roman" w:hAnsi="Times New Roman" w:cs="Times New Roman"/>
        </w:rPr>
        <w:t xml:space="preserve"> situating </w:t>
      </w:r>
      <w:r w:rsidR="00561E53">
        <w:rPr>
          <w:rFonts w:ascii="Times New Roman" w:hAnsi="Times New Roman" w:cs="Times New Roman"/>
        </w:rPr>
        <w:t>his</w:t>
      </w:r>
      <w:r w:rsidR="002E6D72">
        <w:rPr>
          <w:rFonts w:ascii="Times New Roman" w:hAnsi="Times New Roman" w:cs="Times New Roman"/>
        </w:rPr>
        <w:t xml:space="preserve"> study in Africa, </w:t>
      </w:r>
      <w:proofErr w:type="spellStart"/>
      <w:r w:rsidR="002E6D72">
        <w:rPr>
          <w:rFonts w:ascii="Times New Roman" w:hAnsi="Times New Roman" w:cs="Times New Roman"/>
        </w:rPr>
        <w:t>Chiluwa</w:t>
      </w:r>
      <w:proofErr w:type="spellEnd"/>
      <w:r w:rsidR="002E6D72">
        <w:rPr>
          <w:rFonts w:ascii="Times New Roman" w:hAnsi="Times New Roman" w:cs="Times New Roman"/>
        </w:rPr>
        <w:t xml:space="preserve"> redress</w:t>
      </w:r>
      <w:r w:rsidR="00561E53">
        <w:rPr>
          <w:rFonts w:ascii="Times New Roman" w:hAnsi="Times New Roman" w:cs="Times New Roman"/>
        </w:rPr>
        <w:t>es</w:t>
      </w:r>
      <w:r w:rsidR="002E6D72">
        <w:rPr>
          <w:rFonts w:ascii="Times New Roman" w:hAnsi="Times New Roman" w:cs="Times New Roman"/>
        </w:rPr>
        <w:t xml:space="preserve"> the</w:t>
      </w:r>
      <w:r w:rsidR="002E6D72" w:rsidRPr="002E6D72">
        <w:t xml:space="preserve"> </w:t>
      </w:r>
      <w:r w:rsidR="002E6D72" w:rsidRPr="002E6D72">
        <w:rPr>
          <w:rFonts w:ascii="Times New Roman" w:hAnsi="Times New Roman" w:cs="Times New Roman"/>
        </w:rPr>
        <w:t>disproportion of scholarship focusing on</w:t>
      </w:r>
      <w:r w:rsidR="002E6D72">
        <w:rPr>
          <w:rFonts w:ascii="Times New Roman" w:hAnsi="Times New Roman" w:cs="Times New Roman"/>
        </w:rPr>
        <w:t xml:space="preserve"> women and feminism in the Global North,</w:t>
      </w:r>
      <w:r w:rsidR="002E6D72">
        <w:t xml:space="preserve"> and </w:t>
      </w:r>
      <w:r w:rsidR="002E6D72" w:rsidRPr="002E6D72">
        <w:rPr>
          <w:rFonts w:ascii="Times New Roman" w:hAnsi="Times New Roman" w:cs="Times New Roman"/>
        </w:rPr>
        <w:t>reader</w:t>
      </w:r>
      <w:r w:rsidR="002E6D72">
        <w:rPr>
          <w:rFonts w:ascii="Times New Roman" w:hAnsi="Times New Roman" w:cs="Times New Roman"/>
        </w:rPr>
        <w:t>s</w:t>
      </w:r>
      <w:r w:rsidR="002E6D72" w:rsidRPr="002E6D72">
        <w:rPr>
          <w:rFonts w:ascii="Times New Roman" w:hAnsi="Times New Roman" w:cs="Times New Roman"/>
        </w:rPr>
        <w:t xml:space="preserve"> </w:t>
      </w:r>
      <w:r w:rsidR="002E6D72">
        <w:rPr>
          <w:rFonts w:ascii="Times New Roman" w:hAnsi="Times New Roman" w:cs="Times New Roman"/>
        </w:rPr>
        <w:t>are</w:t>
      </w:r>
      <w:r w:rsidR="002E6D72" w:rsidRPr="002E6D72">
        <w:rPr>
          <w:rFonts w:ascii="Times New Roman" w:hAnsi="Times New Roman" w:cs="Times New Roman"/>
        </w:rPr>
        <w:t xml:space="preserve"> required to engage with work </w:t>
      </w:r>
      <w:r w:rsidR="002E6D72">
        <w:rPr>
          <w:rFonts w:ascii="Times New Roman" w:hAnsi="Times New Roman" w:cs="Times New Roman"/>
        </w:rPr>
        <w:t>that transcends</w:t>
      </w:r>
      <w:r w:rsidR="002E6D72" w:rsidRPr="002E6D72">
        <w:rPr>
          <w:rFonts w:ascii="Times New Roman" w:hAnsi="Times New Roman" w:cs="Times New Roman"/>
        </w:rPr>
        <w:t xml:space="preserve"> the canonical European</w:t>
      </w:r>
      <w:r w:rsidR="002E6D72">
        <w:rPr>
          <w:rFonts w:ascii="Times New Roman" w:hAnsi="Times New Roman" w:cs="Times New Roman"/>
        </w:rPr>
        <w:t xml:space="preserve"> </w:t>
      </w:r>
      <w:r w:rsidR="002E6D72" w:rsidRPr="002E6D72">
        <w:rPr>
          <w:rFonts w:ascii="Times New Roman" w:hAnsi="Times New Roman" w:cs="Times New Roman"/>
        </w:rPr>
        <w:t xml:space="preserve">and </w:t>
      </w:r>
      <w:r w:rsidR="0068436C">
        <w:rPr>
          <w:rFonts w:ascii="Times New Roman" w:hAnsi="Times New Roman" w:cs="Times New Roman"/>
        </w:rPr>
        <w:t>Anglo-</w:t>
      </w:r>
      <w:r w:rsidR="002E6D72" w:rsidRPr="002E6D72">
        <w:rPr>
          <w:rFonts w:ascii="Times New Roman" w:hAnsi="Times New Roman" w:cs="Times New Roman"/>
        </w:rPr>
        <w:t xml:space="preserve">American </w:t>
      </w:r>
      <w:r w:rsidR="002E6D72">
        <w:rPr>
          <w:rFonts w:ascii="Times New Roman" w:hAnsi="Times New Roman" w:cs="Times New Roman"/>
        </w:rPr>
        <w:t>sphere.</w:t>
      </w:r>
    </w:p>
    <w:p w14:paraId="633928CC" w14:textId="10757FED" w:rsidR="005521AD" w:rsidRDefault="00AE2332" w:rsidP="002E6D72">
      <w:pPr>
        <w:tabs>
          <w:tab w:val="left" w:pos="284"/>
        </w:tabs>
        <w:spacing w:before="240" w:line="360" w:lineRule="auto"/>
        <w:jc w:val="both"/>
        <w:rPr>
          <w:rFonts w:ascii="Times New Roman" w:hAnsi="Times New Roman" w:cs="Times New Roman"/>
        </w:rPr>
      </w:pPr>
      <w:r>
        <w:rPr>
          <w:rFonts w:ascii="Times New Roman" w:hAnsi="Times New Roman" w:cs="Times New Roman"/>
        </w:rPr>
        <w:tab/>
      </w:r>
      <w:r w:rsidR="00561E53">
        <w:rPr>
          <w:rFonts w:ascii="Times New Roman" w:hAnsi="Times New Roman" w:cs="Times New Roman"/>
        </w:rPr>
        <w:t>The second contribution by</w:t>
      </w:r>
      <w:r w:rsidR="005521AD" w:rsidRPr="005521AD">
        <w:rPr>
          <w:rFonts w:ascii="Times New Roman" w:hAnsi="Times New Roman" w:cs="Times New Roman"/>
        </w:rPr>
        <w:t xml:space="preserve"> Carolina Pérez Arredondo and Camila Cárdenas-</w:t>
      </w:r>
      <w:proofErr w:type="spellStart"/>
      <w:r w:rsidR="005521AD" w:rsidRPr="005521AD">
        <w:rPr>
          <w:rFonts w:ascii="Times New Roman" w:hAnsi="Times New Roman" w:cs="Times New Roman"/>
        </w:rPr>
        <w:t>Neira</w:t>
      </w:r>
      <w:proofErr w:type="spellEnd"/>
      <w:r w:rsidR="005521AD" w:rsidRPr="005521AD">
        <w:rPr>
          <w:rFonts w:ascii="Times New Roman" w:hAnsi="Times New Roman" w:cs="Times New Roman"/>
        </w:rPr>
        <w:t xml:space="preserve"> investigate</w:t>
      </w:r>
      <w:r w:rsidR="00561E53">
        <w:rPr>
          <w:rFonts w:ascii="Times New Roman" w:hAnsi="Times New Roman" w:cs="Times New Roman"/>
        </w:rPr>
        <w:t>s</w:t>
      </w:r>
      <w:r w:rsidR="005521AD" w:rsidRPr="005521AD">
        <w:rPr>
          <w:rFonts w:ascii="Times New Roman" w:hAnsi="Times New Roman" w:cs="Times New Roman"/>
        </w:rPr>
        <w:t xml:space="preserve"> the semiotic resources employed in the Chilean feminist performance piece </w:t>
      </w:r>
      <w:r w:rsidR="005521AD" w:rsidRPr="005521AD">
        <w:rPr>
          <w:rFonts w:ascii="Times New Roman" w:hAnsi="Times New Roman" w:cs="Times New Roman"/>
          <w:i/>
          <w:iCs/>
        </w:rPr>
        <w:t xml:space="preserve">Un </w:t>
      </w:r>
      <w:proofErr w:type="spellStart"/>
      <w:r w:rsidR="005521AD" w:rsidRPr="005521AD">
        <w:rPr>
          <w:rFonts w:ascii="Times New Roman" w:hAnsi="Times New Roman" w:cs="Times New Roman"/>
          <w:i/>
          <w:iCs/>
        </w:rPr>
        <w:t>violador</w:t>
      </w:r>
      <w:proofErr w:type="spellEnd"/>
      <w:r w:rsidR="005521AD" w:rsidRPr="005521AD">
        <w:rPr>
          <w:rFonts w:ascii="Times New Roman" w:hAnsi="Times New Roman" w:cs="Times New Roman"/>
          <w:i/>
          <w:iCs/>
        </w:rPr>
        <w:t xml:space="preserve"> </w:t>
      </w:r>
      <w:proofErr w:type="spellStart"/>
      <w:r w:rsidR="005521AD" w:rsidRPr="005521AD">
        <w:rPr>
          <w:rFonts w:ascii="Times New Roman" w:hAnsi="Times New Roman" w:cs="Times New Roman"/>
          <w:i/>
          <w:iCs/>
        </w:rPr>
        <w:t>en</w:t>
      </w:r>
      <w:proofErr w:type="spellEnd"/>
      <w:r w:rsidR="005521AD" w:rsidRPr="005521AD">
        <w:rPr>
          <w:rFonts w:ascii="Times New Roman" w:hAnsi="Times New Roman" w:cs="Times New Roman"/>
          <w:i/>
          <w:iCs/>
        </w:rPr>
        <w:t xml:space="preserve"> </w:t>
      </w:r>
      <w:proofErr w:type="spellStart"/>
      <w:r w:rsidR="005521AD" w:rsidRPr="005521AD">
        <w:rPr>
          <w:rFonts w:ascii="Times New Roman" w:hAnsi="Times New Roman" w:cs="Times New Roman"/>
          <w:i/>
          <w:iCs/>
        </w:rPr>
        <w:t>tu</w:t>
      </w:r>
      <w:proofErr w:type="spellEnd"/>
      <w:r w:rsidR="005521AD" w:rsidRPr="005521AD">
        <w:rPr>
          <w:rFonts w:ascii="Times New Roman" w:hAnsi="Times New Roman" w:cs="Times New Roman"/>
          <w:i/>
          <w:iCs/>
        </w:rPr>
        <w:t xml:space="preserve"> </w:t>
      </w:r>
      <w:proofErr w:type="spellStart"/>
      <w:r w:rsidR="005521AD" w:rsidRPr="005521AD">
        <w:rPr>
          <w:rFonts w:ascii="Times New Roman" w:hAnsi="Times New Roman" w:cs="Times New Roman"/>
          <w:i/>
          <w:iCs/>
        </w:rPr>
        <w:t>camino</w:t>
      </w:r>
      <w:proofErr w:type="spellEnd"/>
      <w:r w:rsidR="005521AD" w:rsidRPr="005521AD">
        <w:rPr>
          <w:rFonts w:ascii="Times New Roman" w:hAnsi="Times New Roman" w:cs="Times New Roman"/>
        </w:rPr>
        <w:t xml:space="preserve"> [</w:t>
      </w:r>
      <w:r w:rsidR="00003BFC">
        <w:rPr>
          <w:rFonts w:ascii="Times New Roman" w:hAnsi="Times New Roman" w:cs="Times New Roman"/>
        </w:rPr>
        <w:t>‘</w:t>
      </w:r>
      <w:r w:rsidR="005521AD" w:rsidRPr="005521AD">
        <w:rPr>
          <w:rFonts w:ascii="Times New Roman" w:hAnsi="Times New Roman" w:cs="Times New Roman"/>
        </w:rPr>
        <w:t>A rapist in your way</w:t>
      </w:r>
      <w:r w:rsidR="00003BFC">
        <w:rPr>
          <w:rFonts w:ascii="Times New Roman" w:hAnsi="Times New Roman" w:cs="Times New Roman"/>
        </w:rPr>
        <w:t>’</w:t>
      </w:r>
      <w:r w:rsidR="005521AD" w:rsidRPr="005521AD">
        <w:rPr>
          <w:rFonts w:ascii="Times New Roman" w:hAnsi="Times New Roman" w:cs="Times New Roman"/>
        </w:rPr>
        <w:t>]</w:t>
      </w:r>
      <w:r w:rsidR="005521AD">
        <w:rPr>
          <w:rFonts w:ascii="Times New Roman" w:hAnsi="Times New Roman" w:cs="Times New Roman"/>
        </w:rPr>
        <w:t>. The</w:t>
      </w:r>
      <w:r w:rsidR="00745F98">
        <w:rPr>
          <w:rFonts w:ascii="Times New Roman" w:hAnsi="Times New Roman" w:cs="Times New Roman"/>
        </w:rPr>
        <w:t>ir</w:t>
      </w:r>
      <w:r w:rsidR="005521AD">
        <w:rPr>
          <w:rFonts w:ascii="Times New Roman" w:hAnsi="Times New Roman" w:cs="Times New Roman"/>
        </w:rPr>
        <w:t xml:space="preserve"> study employs an interdisciplinary framework, including f</w:t>
      </w:r>
      <w:r w:rsidR="005521AD" w:rsidRPr="005521AD">
        <w:rPr>
          <w:rFonts w:ascii="Times New Roman" w:hAnsi="Times New Roman" w:cs="Times New Roman"/>
        </w:rPr>
        <w:t xml:space="preserve">eminist </w:t>
      </w:r>
      <w:r w:rsidR="005521AD">
        <w:rPr>
          <w:rFonts w:ascii="Times New Roman" w:hAnsi="Times New Roman" w:cs="Times New Roman"/>
        </w:rPr>
        <w:t>c</w:t>
      </w:r>
      <w:r w:rsidR="005521AD" w:rsidRPr="005521AD">
        <w:rPr>
          <w:rFonts w:ascii="Times New Roman" w:hAnsi="Times New Roman" w:cs="Times New Roman"/>
        </w:rPr>
        <w:t xml:space="preserve">ritical </w:t>
      </w:r>
      <w:r w:rsidR="005521AD">
        <w:rPr>
          <w:rFonts w:ascii="Times New Roman" w:hAnsi="Times New Roman" w:cs="Times New Roman"/>
        </w:rPr>
        <w:t>d</w:t>
      </w:r>
      <w:r w:rsidR="005521AD" w:rsidRPr="005521AD">
        <w:rPr>
          <w:rFonts w:ascii="Times New Roman" w:hAnsi="Times New Roman" w:cs="Times New Roman"/>
        </w:rPr>
        <w:t xml:space="preserve">iscourse </w:t>
      </w:r>
      <w:r w:rsidR="005521AD">
        <w:rPr>
          <w:rFonts w:ascii="Times New Roman" w:hAnsi="Times New Roman" w:cs="Times New Roman"/>
        </w:rPr>
        <w:t>analysis</w:t>
      </w:r>
      <w:r w:rsidR="005521AD" w:rsidRPr="005521AD">
        <w:rPr>
          <w:rFonts w:ascii="Times New Roman" w:hAnsi="Times New Roman" w:cs="Times New Roman"/>
        </w:rPr>
        <w:t xml:space="preserve">, </w:t>
      </w:r>
      <w:r w:rsidR="00003BFC">
        <w:rPr>
          <w:rFonts w:ascii="Times New Roman" w:hAnsi="Times New Roman" w:cs="Times New Roman"/>
        </w:rPr>
        <w:t>c</w:t>
      </w:r>
      <w:r w:rsidR="005521AD" w:rsidRPr="005521AD">
        <w:rPr>
          <w:rFonts w:ascii="Times New Roman" w:hAnsi="Times New Roman" w:cs="Times New Roman"/>
        </w:rPr>
        <w:t xml:space="preserve">orporeal </w:t>
      </w:r>
      <w:r w:rsidR="00003BFC">
        <w:rPr>
          <w:rFonts w:ascii="Times New Roman" w:hAnsi="Times New Roman" w:cs="Times New Roman"/>
        </w:rPr>
        <w:t>s</w:t>
      </w:r>
      <w:r w:rsidR="005521AD" w:rsidRPr="005521AD">
        <w:rPr>
          <w:rFonts w:ascii="Times New Roman" w:hAnsi="Times New Roman" w:cs="Times New Roman"/>
        </w:rPr>
        <w:t xml:space="preserve">ociolinguistics and </w:t>
      </w:r>
      <w:r w:rsidR="00003BFC">
        <w:rPr>
          <w:rFonts w:ascii="Times New Roman" w:hAnsi="Times New Roman" w:cs="Times New Roman"/>
        </w:rPr>
        <w:t>m</w:t>
      </w:r>
      <w:r w:rsidR="005521AD" w:rsidRPr="005521AD">
        <w:rPr>
          <w:rFonts w:ascii="Times New Roman" w:hAnsi="Times New Roman" w:cs="Times New Roman"/>
        </w:rPr>
        <w:t>ultimodal</w:t>
      </w:r>
      <w:r w:rsidR="00003BFC">
        <w:rPr>
          <w:rFonts w:ascii="Times New Roman" w:hAnsi="Times New Roman" w:cs="Times New Roman"/>
        </w:rPr>
        <w:t xml:space="preserve">ity, to analyze </w:t>
      </w:r>
      <w:r w:rsidR="00003BFC" w:rsidRPr="00003BFC">
        <w:rPr>
          <w:rFonts w:ascii="Times New Roman" w:hAnsi="Times New Roman" w:cs="Times New Roman"/>
        </w:rPr>
        <w:t xml:space="preserve">video recordings of </w:t>
      </w:r>
      <w:r w:rsidR="00003BFC">
        <w:rPr>
          <w:rFonts w:ascii="Times New Roman" w:hAnsi="Times New Roman" w:cs="Times New Roman"/>
        </w:rPr>
        <w:t>the</w:t>
      </w:r>
      <w:r w:rsidR="00003BFC" w:rsidRPr="00003BFC">
        <w:rPr>
          <w:rFonts w:ascii="Times New Roman" w:hAnsi="Times New Roman" w:cs="Times New Roman"/>
        </w:rPr>
        <w:t xml:space="preserve"> performance in three </w:t>
      </w:r>
      <w:r w:rsidR="00003BFC">
        <w:rPr>
          <w:rFonts w:ascii="Times New Roman" w:hAnsi="Times New Roman" w:cs="Times New Roman"/>
        </w:rPr>
        <w:t>cities in</w:t>
      </w:r>
      <w:r w:rsidR="00003BFC" w:rsidRPr="00003BFC">
        <w:rPr>
          <w:rFonts w:ascii="Times New Roman" w:hAnsi="Times New Roman" w:cs="Times New Roman"/>
        </w:rPr>
        <w:t xml:space="preserve"> Latin America</w:t>
      </w:r>
      <w:r w:rsidR="00003BFC">
        <w:rPr>
          <w:rFonts w:ascii="Times New Roman" w:hAnsi="Times New Roman" w:cs="Times New Roman"/>
        </w:rPr>
        <w:t xml:space="preserve"> (</w:t>
      </w:r>
      <w:r w:rsidR="00003BFC" w:rsidRPr="00003BFC">
        <w:rPr>
          <w:rFonts w:ascii="Times New Roman" w:hAnsi="Times New Roman" w:cs="Times New Roman"/>
        </w:rPr>
        <w:t>Santiago, Buenos Aires and Mexico City</w:t>
      </w:r>
      <w:r w:rsidR="00003BFC">
        <w:rPr>
          <w:rFonts w:ascii="Times New Roman" w:hAnsi="Times New Roman" w:cs="Times New Roman"/>
        </w:rPr>
        <w:t xml:space="preserve">). The findings reveal </w:t>
      </w:r>
      <w:r w:rsidR="00745F98">
        <w:rPr>
          <w:rFonts w:ascii="Times New Roman" w:hAnsi="Times New Roman" w:cs="Times New Roman"/>
        </w:rPr>
        <w:t>that</w:t>
      </w:r>
      <w:r w:rsidR="00003BFC" w:rsidRPr="00003BFC">
        <w:rPr>
          <w:rFonts w:ascii="Times New Roman" w:hAnsi="Times New Roman" w:cs="Times New Roman"/>
        </w:rPr>
        <w:t xml:space="preserve"> the sounds, lyrics, body movements and accessories </w:t>
      </w:r>
      <w:r w:rsidR="00745F98">
        <w:rPr>
          <w:rFonts w:ascii="Times New Roman" w:hAnsi="Times New Roman" w:cs="Times New Roman"/>
        </w:rPr>
        <w:t>combine</w:t>
      </w:r>
      <w:r w:rsidR="00003BFC" w:rsidRPr="00003BFC">
        <w:rPr>
          <w:rFonts w:ascii="Times New Roman" w:hAnsi="Times New Roman" w:cs="Times New Roman"/>
        </w:rPr>
        <w:t xml:space="preserve"> to defy material</w:t>
      </w:r>
      <w:r w:rsidR="004C533C">
        <w:rPr>
          <w:rFonts w:ascii="Times New Roman" w:hAnsi="Times New Roman" w:cs="Times New Roman"/>
        </w:rPr>
        <w:t>, symbolic</w:t>
      </w:r>
      <w:r w:rsidR="00003BFC" w:rsidRPr="00003BFC">
        <w:rPr>
          <w:rFonts w:ascii="Times New Roman" w:hAnsi="Times New Roman" w:cs="Times New Roman"/>
        </w:rPr>
        <w:t xml:space="preserve"> and </w:t>
      </w:r>
      <w:r w:rsidR="00613D39">
        <w:rPr>
          <w:rFonts w:ascii="Times New Roman" w:hAnsi="Times New Roman" w:cs="Times New Roman"/>
        </w:rPr>
        <w:t>institutional</w:t>
      </w:r>
      <w:r w:rsidR="00003BFC" w:rsidRPr="00003BFC">
        <w:rPr>
          <w:rFonts w:ascii="Times New Roman" w:hAnsi="Times New Roman" w:cs="Times New Roman"/>
        </w:rPr>
        <w:t xml:space="preserve"> violence against women</w:t>
      </w:r>
      <w:r w:rsidR="00613D39">
        <w:rPr>
          <w:rFonts w:ascii="Times New Roman" w:hAnsi="Times New Roman" w:cs="Times New Roman"/>
        </w:rPr>
        <w:t xml:space="preserve">. </w:t>
      </w:r>
      <w:r w:rsidR="00E91CAC">
        <w:rPr>
          <w:rFonts w:ascii="Times New Roman" w:hAnsi="Times New Roman" w:cs="Times New Roman"/>
        </w:rPr>
        <w:t xml:space="preserve">Access to forms of discourse that </w:t>
      </w:r>
      <w:r w:rsidR="008F75B0">
        <w:rPr>
          <w:rFonts w:ascii="Times New Roman" w:hAnsi="Times New Roman" w:cs="Times New Roman"/>
        </w:rPr>
        <w:t xml:space="preserve">can </w:t>
      </w:r>
      <w:r w:rsidR="00E91CAC">
        <w:rPr>
          <w:rFonts w:ascii="Times New Roman" w:hAnsi="Times New Roman" w:cs="Times New Roman"/>
        </w:rPr>
        <w:t>be empowering for women’s participation in</w:t>
      </w:r>
      <w:r w:rsidR="008F75B0">
        <w:rPr>
          <w:rFonts w:ascii="Times New Roman" w:hAnsi="Times New Roman" w:cs="Times New Roman"/>
        </w:rPr>
        <w:t xml:space="preserve"> public domains is extremely significant. </w:t>
      </w:r>
      <w:r w:rsidR="00E91CAC" w:rsidRPr="00E91CAC">
        <w:rPr>
          <w:rFonts w:ascii="Times New Roman" w:hAnsi="Times New Roman" w:cs="Times New Roman"/>
        </w:rPr>
        <w:t>Arredondo and Cárdenas-</w:t>
      </w:r>
      <w:proofErr w:type="spellStart"/>
      <w:r w:rsidR="00E91CAC" w:rsidRPr="00E91CAC">
        <w:rPr>
          <w:rFonts w:ascii="Times New Roman" w:hAnsi="Times New Roman" w:cs="Times New Roman"/>
        </w:rPr>
        <w:t>Neira</w:t>
      </w:r>
      <w:r w:rsidR="007B58ED">
        <w:rPr>
          <w:rFonts w:ascii="Times New Roman" w:hAnsi="Times New Roman" w:cs="Times New Roman"/>
        </w:rPr>
        <w:t>’s</w:t>
      </w:r>
      <w:proofErr w:type="spellEnd"/>
      <w:r w:rsidR="007B58ED">
        <w:rPr>
          <w:rFonts w:ascii="Times New Roman" w:hAnsi="Times New Roman" w:cs="Times New Roman"/>
        </w:rPr>
        <w:t xml:space="preserve"> work </w:t>
      </w:r>
      <w:r w:rsidR="008F75B0">
        <w:rPr>
          <w:rFonts w:ascii="Times New Roman" w:hAnsi="Times New Roman" w:cs="Times New Roman"/>
        </w:rPr>
        <w:t>highlight</w:t>
      </w:r>
      <w:r w:rsidR="007B58ED">
        <w:rPr>
          <w:rFonts w:ascii="Times New Roman" w:hAnsi="Times New Roman" w:cs="Times New Roman"/>
        </w:rPr>
        <w:t>s</w:t>
      </w:r>
      <w:r w:rsidR="008F75B0">
        <w:rPr>
          <w:rFonts w:ascii="Times New Roman" w:hAnsi="Times New Roman" w:cs="Times New Roman"/>
        </w:rPr>
        <w:t xml:space="preserve"> the use of </w:t>
      </w:r>
      <w:r w:rsidR="008F75B0" w:rsidRPr="008F75B0">
        <w:rPr>
          <w:rFonts w:ascii="Times New Roman" w:hAnsi="Times New Roman" w:cs="Times New Roman"/>
        </w:rPr>
        <w:t xml:space="preserve">language and other </w:t>
      </w:r>
      <w:r w:rsidR="008F75B0">
        <w:rPr>
          <w:rFonts w:ascii="Times New Roman" w:hAnsi="Times New Roman" w:cs="Times New Roman"/>
        </w:rPr>
        <w:t xml:space="preserve">semiotic </w:t>
      </w:r>
      <w:r w:rsidR="008F75B0" w:rsidRPr="008F75B0">
        <w:rPr>
          <w:rFonts w:ascii="Times New Roman" w:hAnsi="Times New Roman" w:cs="Times New Roman"/>
        </w:rPr>
        <w:t>modes</w:t>
      </w:r>
      <w:r w:rsidR="008F75B0">
        <w:rPr>
          <w:rFonts w:ascii="Times New Roman" w:hAnsi="Times New Roman" w:cs="Times New Roman"/>
        </w:rPr>
        <w:t xml:space="preserve"> in achieving this objective</w:t>
      </w:r>
      <w:r w:rsidR="00931E41">
        <w:rPr>
          <w:rFonts w:ascii="Times New Roman" w:hAnsi="Times New Roman" w:cs="Times New Roman"/>
        </w:rPr>
        <w:t>,</w:t>
      </w:r>
      <w:r w:rsidR="008F75B0">
        <w:rPr>
          <w:rFonts w:ascii="Times New Roman" w:hAnsi="Times New Roman" w:cs="Times New Roman"/>
        </w:rPr>
        <w:t xml:space="preserve"> while</w:t>
      </w:r>
      <w:r w:rsidR="00E91CAC" w:rsidRPr="00E91CAC">
        <w:rPr>
          <w:rFonts w:ascii="Times New Roman" w:hAnsi="Times New Roman" w:cs="Times New Roman"/>
        </w:rPr>
        <w:t xml:space="preserve"> </w:t>
      </w:r>
      <w:r w:rsidR="00E91CAC">
        <w:rPr>
          <w:rFonts w:ascii="Times New Roman" w:hAnsi="Times New Roman" w:cs="Times New Roman"/>
        </w:rPr>
        <w:t>attend</w:t>
      </w:r>
      <w:r w:rsidR="008F75B0">
        <w:rPr>
          <w:rFonts w:ascii="Times New Roman" w:hAnsi="Times New Roman" w:cs="Times New Roman"/>
        </w:rPr>
        <w:t>ing</w:t>
      </w:r>
      <w:r w:rsidR="00E91CAC">
        <w:rPr>
          <w:rFonts w:ascii="Times New Roman" w:hAnsi="Times New Roman" w:cs="Times New Roman"/>
        </w:rPr>
        <w:t xml:space="preserve"> to issues at the intersection of</w:t>
      </w:r>
      <w:r w:rsidR="00E91CAC" w:rsidRPr="00E91CAC">
        <w:rPr>
          <w:rFonts w:ascii="Times New Roman" w:hAnsi="Times New Roman" w:cs="Times New Roman"/>
        </w:rPr>
        <w:t xml:space="preserve"> language and social dynamics in specific geographical contexts</w:t>
      </w:r>
      <w:r w:rsidR="008F75B0">
        <w:rPr>
          <w:rFonts w:ascii="Times New Roman" w:hAnsi="Times New Roman" w:cs="Times New Roman"/>
        </w:rPr>
        <w:t>.</w:t>
      </w:r>
    </w:p>
    <w:p w14:paraId="2947D4B1" w14:textId="06B969F0" w:rsidR="00A77D84" w:rsidRDefault="00AE2332" w:rsidP="002E6D72">
      <w:pPr>
        <w:tabs>
          <w:tab w:val="left" w:pos="284"/>
        </w:tabs>
        <w:spacing w:before="240" w:line="360" w:lineRule="auto"/>
        <w:jc w:val="both"/>
        <w:rPr>
          <w:rFonts w:ascii="Times New Roman" w:hAnsi="Times New Roman" w:cs="Times New Roman"/>
        </w:rPr>
      </w:pPr>
      <w:r>
        <w:rPr>
          <w:rFonts w:ascii="Times New Roman" w:hAnsi="Times New Roman" w:cs="Times New Roman"/>
        </w:rPr>
        <w:tab/>
      </w:r>
      <w:r w:rsidR="00A77D84">
        <w:rPr>
          <w:rFonts w:ascii="Times New Roman" w:hAnsi="Times New Roman" w:cs="Times New Roman"/>
        </w:rPr>
        <w:t>The paper by</w:t>
      </w:r>
      <w:r w:rsidR="00267CD9">
        <w:rPr>
          <w:rFonts w:ascii="Times New Roman" w:hAnsi="Times New Roman" w:cs="Times New Roman"/>
        </w:rPr>
        <w:t xml:space="preserve"> </w:t>
      </w:r>
      <w:r w:rsidR="00267CD9" w:rsidRPr="00267CD9">
        <w:rPr>
          <w:rFonts w:ascii="Times New Roman" w:hAnsi="Times New Roman" w:cs="Times New Roman"/>
        </w:rPr>
        <w:t>Eleonora Esposito</w:t>
      </w:r>
      <w:r w:rsidR="00267CD9">
        <w:rPr>
          <w:rFonts w:ascii="Times New Roman" w:hAnsi="Times New Roman" w:cs="Times New Roman"/>
        </w:rPr>
        <w:t xml:space="preserve"> and </w:t>
      </w:r>
      <w:r w:rsidR="00267CD9" w:rsidRPr="00267CD9">
        <w:rPr>
          <w:rFonts w:ascii="Times New Roman" w:hAnsi="Times New Roman" w:cs="Times New Roman"/>
        </w:rPr>
        <w:t xml:space="preserve">Francesco </w:t>
      </w:r>
      <w:proofErr w:type="spellStart"/>
      <w:r w:rsidR="00267CD9" w:rsidRPr="00267CD9">
        <w:rPr>
          <w:rFonts w:ascii="Times New Roman" w:hAnsi="Times New Roman" w:cs="Times New Roman"/>
        </w:rPr>
        <w:t>Sinatora</w:t>
      </w:r>
      <w:proofErr w:type="spellEnd"/>
      <w:r w:rsidR="00267CD9">
        <w:rPr>
          <w:rFonts w:ascii="Times New Roman" w:hAnsi="Times New Roman" w:cs="Times New Roman"/>
        </w:rPr>
        <w:t xml:space="preserve"> addresses a gap in activist scholarship by examining an underexplored phenomenon – </w:t>
      </w:r>
      <w:r w:rsidR="00267CD9" w:rsidRPr="00267CD9">
        <w:rPr>
          <w:rFonts w:ascii="Times New Roman" w:hAnsi="Times New Roman" w:cs="Times New Roman"/>
        </w:rPr>
        <w:t xml:space="preserve">post Arab-spring feminist activism in the </w:t>
      </w:r>
      <w:r w:rsidR="00267CD9">
        <w:rPr>
          <w:rFonts w:ascii="Times New Roman" w:hAnsi="Times New Roman" w:cs="Times New Roman"/>
        </w:rPr>
        <w:t xml:space="preserve">Middle East. The study </w:t>
      </w:r>
      <w:r w:rsidR="00267CD9" w:rsidRPr="00267CD9">
        <w:rPr>
          <w:rFonts w:ascii="Times New Roman" w:hAnsi="Times New Roman" w:cs="Times New Roman"/>
        </w:rPr>
        <w:t>explores the digital meaning-making of feminist activist groups</w:t>
      </w:r>
      <w:r w:rsidR="00AF06C9">
        <w:rPr>
          <w:rFonts w:ascii="Times New Roman" w:hAnsi="Times New Roman" w:cs="Times New Roman"/>
        </w:rPr>
        <w:t xml:space="preserve"> in</w:t>
      </w:r>
      <w:r w:rsidR="00267CD9" w:rsidRPr="00267CD9">
        <w:rPr>
          <w:rFonts w:ascii="Times New Roman" w:hAnsi="Times New Roman" w:cs="Times New Roman"/>
        </w:rPr>
        <w:t xml:space="preserve"> </w:t>
      </w:r>
      <w:r w:rsidR="00AF06C9" w:rsidRPr="00AF06C9">
        <w:rPr>
          <w:rFonts w:ascii="Times New Roman" w:hAnsi="Times New Roman" w:cs="Times New Roman"/>
        </w:rPr>
        <w:t>Jordan, Lebanon, Palestine and Syria</w:t>
      </w:r>
      <w:r w:rsidR="00AF06C9">
        <w:rPr>
          <w:rFonts w:ascii="Times New Roman" w:hAnsi="Times New Roman" w:cs="Times New Roman"/>
        </w:rPr>
        <w:t xml:space="preserve"> using a s</w:t>
      </w:r>
      <w:r w:rsidR="00AF06C9" w:rsidRPr="00AF06C9">
        <w:rPr>
          <w:rFonts w:ascii="Times New Roman" w:hAnsi="Times New Roman" w:cs="Times New Roman"/>
        </w:rPr>
        <w:t xml:space="preserve">ocial </w:t>
      </w:r>
      <w:r w:rsidR="00AF06C9">
        <w:rPr>
          <w:rFonts w:ascii="Times New Roman" w:hAnsi="Times New Roman" w:cs="Times New Roman"/>
        </w:rPr>
        <w:t>m</w:t>
      </w:r>
      <w:r w:rsidR="00AF06C9" w:rsidRPr="00AF06C9">
        <w:rPr>
          <w:rFonts w:ascii="Times New Roman" w:hAnsi="Times New Roman" w:cs="Times New Roman"/>
        </w:rPr>
        <w:t xml:space="preserve">edia </w:t>
      </w:r>
      <w:r w:rsidR="00AF06C9">
        <w:rPr>
          <w:rFonts w:ascii="Times New Roman" w:hAnsi="Times New Roman" w:cs="Times New Roman"/>
        </w:rPr>
        <w:t>c</w:t>
      </w:r>
      <w:r w:rsidR="00AF06C9" w:rsidRPr="00AF06C9">
        <w:rPr>
          <w:rFonts w:ascii="Times New Roman" w:hAnsi="Times New Roman" w:cs="Times New Roman"/>
        </w:rPr>
        <w:t xml:space="preserve">ritical </w:t>
      </w:r>
      <w:r w:rsidR="00AF06C9">
        <w:rPr>
          <w:rFonts w:ascii="Times New Roman" w:hAnsi="Times New Roman" w:cs="Times New Roman"/>
        </w:rPr>
        <w:t>d</w:t>
      </w:r>
      <w:r w:rsidR="00AF06C9" w:rsidRPr="00AF06C9">
        <w:rPr>
          <w:rFonts w:ascii="Times New Roman" w:hAnsi="Times New Roman" w:cs="Times New Roman"/>
        </w:rPr>
        <w:t xml:space="preserve">iscourse </w:t>
      </w:r>
      <w:r w:rsidR="00AF06C9">
        <w:rPr>
          <w:rFonts w:ascii="Times New Roman" w:hAnsi="Times New Roman" w:cs="Times New Roman"/>
        </w:rPr>
        <w:t>s</w:t>
      </w:r>
      <w:r w:rsidR="00AF06C9" w:rsidRPr="00AF06C9">
        <w:rPr>
          <w:rFonts w:ascii="Times New Roman" w:hAnsi="Times New Roman" w:cs="Times New Roman"/>
        </w:rPr>
        <w:t>tudies approach</w:t>
      </w:r>
      <w:r w:rsidR="00931E41">
        <w:rPr>
          <w:rFonts w:ascii="Times New Roman" w:hAnsi="Times New Roman" w:cs="Times New Roman"/>
        </w:rPr>
        <w:t xml:space="preserve">, and reveals </w:t>
      </w:r>
      <w:r w:rsidR="00931E41" w:rsidRPr="00931E41">
        <w:rPr>
          <w:rFonts w:ascii="Times New Roman" w:hAnsi="Times New Roman" w:cs="Times New Roman"/>
        </w:rPr>
        <w:t>the complex interplay of (digital) self-representation, local resistance and transregional networking of Levantine women</w:t>
      </w:r>
      <w:r w:rsidR="00AF06C9">
        <w:rPr>
          <w:rFonts w:ascii="Times New Roman" w:hAnsi="Times New Roman" w:cs="Times New Roman"/>
        </w:rPr>
        <w:t>. Based on their finding</w:t>
      </w:r>
      <w:r w:rsidR="00931E41">
        <w:rPr>
          <w:rFonts w:ascii="Times New Roman" w:hAnsi="Times New Roman" w:cs="Times New Roman"/>
        </w:rPr>
        <w:t>s</w:t>
      </w:r>
      <w:r w:rsidR="00AF06C9">
        <w:rPr>
          <w:rFonts w:ascii="Times New Roman" w:hAnsi="Times New Roman" w:cs="Times New Roman"/>
        </w:rPr>
        <w:t xml:space="preserve">, Esposito and </w:t>
      </w:r>
      <w:proofErr w:type="spellStart"/>
      <w:r w:rsidR="00AF06C9">
        <w:rPr>
          <w:rFonts w:ascii="Times New Roman" w:hAnsi="Times New Roman" w:cs="Times New Roman"/>
        </w:rPr>
        <w:t>Sinatora</w:t>
      </w:r>
      <w:proofErr w:type="spellEnd"/>
      <w:r w:rsidR="00AF06C9">
        <w:rPr>
          <w:rFonts w:ascii="Times New Roman" w:hAnsi="Times New Roman" w:cs="Times New Roman"/>
        </w:rPr>
        <w:t xml:space="preserve"> propose the concept of </w:t>
      </w:r>
      <w:r w:rsidR="00AF06C9" w:rsidRPr="00AF06C9">
        <w:rPr>
          <w:rFonts w:ascii="Times New Roman" w:hAnsi="Times New Roman" w:cs="Times New Roman"/>
          <w:i/>
        </w:rPr>
        <w:t>digital mirroring</w:t>
      </w:r>
      <w:r w:rsidR="00AF06C9">
        <w:rPr>
          <w:rFonts w:ascii="Times New Roman" w:hAnsi="Times New Roman" w:cs="Times New Roman"/>
        </w:rPr>
        <w:t>, an</w:t>
      </w:r>
      <w:r w:rsidR="00AF06C9" w:rsidRPr="00AF06C9">
        <w:t xml:space="preserve"> </w:t>
      </w:r>
      <w:r w:rsidR="00AF06C9" w:rsidRPr="00AF06C9">
        <w:rPr>
          <w:rFonts w:ascii="Times New Roman" w:hAnsi="Times New Roman" w:cs="Times New Roman"/>
        </w:rPr>
        <w:t>emerging techno-social phenomenon</w:t>
      </w:r>
      <w:r w:rsidR="000434A7">
        <w:rPr>
          <w:rFonts w:ascii="Times New Roman" w:hAnsi="Times New Roman" w:cs="Times New Roman"/>
        </w:rPr>
        <w:t xml:space="preserve"> that encompasses diverse </w:t>
      </w:r>
      <w:r w:rsidR="000434A7" w:rsidRPr="000434A7">
        <w:rPr>
          <w:rFonts w:ascii="Times New Roman" w:hAnsi="Times New Roman" w:cs="Times New Roman"/>
        </w:rPr>
        <w:lastRenderedPageBreak/>
        <w:t>multimodal discursive strategies through which activists transcend local sociopolitical boundaries in the shaping of a contemporary digital Arab feminism.</w:t>
      </w:r>
    </w:p>
    <w:p w14:paraId="14D700A4" w14:textId="1221D091" w:rsidR="00931E41" w:rsidRDefault="00AE2332" w:rsidP="002E6D72">
      <w:pPr>
        <w:tabs>
          <w:tab w:val="left" w:pos="284"/>
        </w:tabs>
        <w:spacing w:before="240" w:line="360" w:lineRule="auto"/>
        <w:jc w:val="both"/>
        <w:rPr>
          <w:rFonts w:ascii="Times New Roman" w:hAnsi="Times New Roman" w:cs="Times New Roman"/>
        </w:rPr>
      </w:pPr>
      <w:r>
        <w:rPr>
          <w:rFonts w:ascii="Times New Roman" w:hAnsi="Times New Roman" w:cs="Times New Roman"/>
        </w:rPr>
        <w:tab/>
      </w:r>
      <w:r w:rsidR="00931E41">
        <w:rPr>
          <w:rFonts w:ascii="Times New Roman" w:hAnsi="Times New Roman" w:cs="Times New Roman"/>
        </w:rPr>
        <w:t xml:space="preserve">The next paper by Mark Nartey investigates </w:t>
      </w:r>
      <w:r w:rsidR="00931E41" w:rsidRPr="00931E41">
        <w:rPr>
          <w:rFonts w:ascii="Times New Roman" w:hAnsi="Times New Roman" w:cs="Times New Roman"/>
        </w:rPr>
        <w:t>the Black Lives Matter (BLM) movement’s use of Twitter to promote an emancipatory agenda for Black communities/people</w:t>
      </w:r>
      <w:r w:rsidR="00931E41">
        <w:rPr>
          <w:rFonts w:ascii="Times New Roman" w:hAnsi="Times New Roman" w:cs="Times New Roman"/>
        </w:rPr>
        <w:t xml:space="preserve">. </w:t>
      </w:r>
      <w:r w:rsidR="001A47A9">
        <w:rPr>
          <w:rFonts w:ascii="Times New Roman" w:hAnsi="Times New Roman" w:cs="Times New Roman"/>
        </w:rPr>
        <w:t>H</w:t>
      </w:r>
      <w:r w:rsidR="002F3944">
        <w:rPr>
          <w:rFonts w:ascii="Times New Roman" w:hAnsi="Times New Roman" w:cs="Times New Roman"/>
        </w:rPr>
        <w:t>e</w:t>
      </w:r>
      <w:r w:rsidR="00931E41" w:rsidRPr="00931E41">
        <w:rPr>
          <w:rFonts w:ascii="Times New Roman" w:hAnsi="Times New Roman" w:cs="Times New Roman"/>
        </w:rPr>
        <w:t xml:space="preserve"> analyze</w:t>
      </w:r>
      <w:r w:rsidR="00931E41">
        <w:rPr>
          <w:rFonts w:ascii="Times New Roman" w:hAnsi="Times New Roman" w:cs="Times New Roman"/>
        </w:rPr>
        <w:t>s</w:t>
      </w:r>
      <w:r w:rsidR="00931E41" w:rsidRPr="00931E41">
        <w:rPr>
          <w:rFonts w:ascii="Times New Roman" w:hAnsi="Times New Roman" w:cs="Times New Roman"/>
        </w:rPr>
        <w:t xml:space="preserve"> various discursive mechanisms </w:t>
      </w:r>
      <w:r w:rsidR="001A47A9">
        <w:rPr>
          <w:rFonts w:ascii="Times New Roman" w:hAnsi="Times New Roman" w:cs="Times New Roman"/>
        </w:rPr>
        <w:t>deployed</w:t>
      </w:r>
      <w:r w:rsidR="00931E41" w:rsidRPr="00931E41">
        <w:rPr>
          <w:rFonts w:ascii="Times New Roman" w:hAnsi="Times New Roman" w:cs="Times New Roman"/>
        </w:rPr>
        <w:t xml:space="preserve"> by the movement to resist institutional oppression and systemic racism with vehemence, while advocating freedom, liberation and justice for Black peopl</w:t>
      </w:r>
      <w:r w:rsidR="002F3944">
        <w:rPr>
          <w:rFonts w:ascii="Times New Roman" w:hAnsi="Times New Roman" w:cs="Times New Roman"/>
        </w:rPr>
        <w:t>e. The paper demonstrates that t</w:t>
      </w:r>
      <w:r w:rsidR="002F3944" w:rsidRPr="002F3944">
        <w:rPr>
          <w:rFonts w:ascii="Times New Roman" w:hAnsi="Times New Roman" w:cs="Times New Roman"/>
        </w:rPr>
        <w:t>hrough these strategies, the BLM movement amplifies the voice(s) of Black people and moves issues concerning their development, progress and welfare from the margins to the center.</w:t>
      </w:r>
      <w:r w:rsidR="00563EAD">
        <w:rPr>
          <w:rFonts w:ascii="Times New Roman" w:hAnsi="Times New Roman" w:cs="Times New Roman"/>
        </w:rPr>
        <w:t xml:space="preserve"> </w:t>
      </w:r>
      <w:r w:rsidR="001A47A9" w:rsidRPr="001A47A9">
        <w:rPr>
          <w:rFonts w:ascii="Times New Roman" w:hAnsi="Times New Roman" w:cs="Times New Roman"/>
        </w:rPr>
        <w:t>In light of current happenings in the U</w:t>
      </w:r>
      <w:r w:rsidR="007B58ED">
        <w:rPr>
          <w:rFonts w:ascii="Times New Roman" w:hAnsi="Times New Roman" w:cs="Times New Roman"/>
        </w:rPr>
        <w:t>nited States</w:t>
      </w:r>
      <w:r w:rsidR="001A47A9">
        <w:rPr>
          <w:rFonts w:ascii="Times New Roman" w:hAnsi="Times New Roman" w:cs="Times New Roman"/>
        </w:rPr>
        <w:t xml:space="preserve">, especially the pervasiveness of </w:t>
      </w:r>
      <w:r w:rsidR="00563EAD">
        <w:rPr>
          <w:rFonts w:ascii="Times New Roman" w:hAnsi="Times New Roman" w:cs="Times New Roman"/>
        </w:rPr>
        <w:t>White supre</w:t>
      </w:r>
      <w:r w:rsidR="001A47A9">
        <w:rPr>
          <w:rFonts w:ascii="Times New Roman" w:hAnsi="Times New Roman" w:cs="Times New Roman"/>
        </w:rPr>
        <w:t xml:space="preserve">macy, </w:t>
      </w:r>
      <w:r w:rsidR="003B0DE9">
        <w:rPr>
          <w:rFonts w:ascii="Times New Roman" w:hAnsi="Times New Roman" w:cs="Times New Roman"/>
        </w:rPr>
        <w:t>Nartey’s work is timely</w:t>
      </w:r>
      <w:r w:rsidR="001A47A9">
        <w:rPr>
          <w:rFonts w:ascii="Times New Roman" w:hAnsi="Times New Roman" w:cs="Times New Roman"/>
        </w:rPr>
        <w:t xml:space="preserve">, </w:t>
      </w:r>
      <w:r w:rsidR="001A47A9" w:rsidRPr="001A47A9">
        <w:rPr>
          <w:rFonts w:ascii="Times New Roman" w:hAnsi="Times New Roman" w:cs="Times New Roman"/>
        </w:rPr>
        <w:t>relevant to</w:t>
      </w:r>
      <w:r w:rsidR="001A47A9">
        <w:rPr>
          <w:rFonts w:ascii="Times New Roman" w:hAnsi="Times New Roman" w:cs="Times New Roman"/>
        </w:rPr>
        <w:t xml:space="preserve"> contemporary</w:t>
      </w:r>
      <w:r w:rsidR="001A47A9" w:rsidRPr="001A47A9">
        <w:rPr>
          <w:rFonts w:ascii="Times New Roman" w:hAnsi="Times New Roman" w:cs="Times New Roman"/>
        </w:rPr>
        <w:t xml:space="preserve"> sociopolitical issues</w:t>
      </w:r>
      <w:r w:rsidR="003B0DE9">
        <w:rPr>
          <w:rFonts w:ascii="Times New Roman" w:hAnsi="Times New Roman" w:cs="Times New Roman"/>
        </w:rPr>
        <w:t xml:space="preserve"> and </w:t>
      </w:r>
      <w:r w:rsidR="003B0DE9" w:rsidRPr="003B0DE9">
        <w:rPr>
          <w:rFonts w:ascii="Times New Roman" w:hAnsi="Times New Roman" w:cs="Times New Roman"/>
        </w:rPr>
        <w:t>contribute</w:t>
      </w:r>
      <w:r w:rsidR="003B0DE9">
        <w:rPr>
          <w:rFonts w:ascii="Times New Roman" w:hAnsi="Times New Roman" w:cs="Times New Roman"/>
        </w:rPr>
        <w:t>s</w:t>
      </w:r>
      <w:r w:rsidR="003B0DE9" w:rsidRPr="003B0DE9">
        <w:rPr>
          <w:rFonts w:ascii="Times New Roman" w:hAnsi="Times New Roman" w:cs="Times New Roman"/>
        </w:rPr>
        <w:t xml:space="preserve"> to a sociopolitical critique of institutional practices and structures geared towards social transformation.</w:t>
      </w:r>
    </w:p>
    <w:p w14:paraId="7230FB61" w14:textId="364AFCE1" w:rsidR="00220525" w:rsidRDefault="00AE2332" w:rsidP="002E6D72">
      <w:pPr>
        <w:tabs>
          <w:tab w:val="left" w:pos="284"/>
        </w:tabs>
        <w:spacing w:before="240" w:line="360" w:lineRule="auto"/>
        <w:jc w:val="both"/>
        <w:rPr>
          <w:rFonts w:ascii="Times New Roman" w:hAnsi="Times New Roman" w:cs="Times New Roman"/>
        </w:rPr>
      </w:pPr>
      <w:r>
        <w:rPr>
          <w:rFonts w:ascii="Times New Roman" w:hAnsi="Times New Roman" w:cs="Times New Roman"/>
        </w:rPr>
        <w:tab/>
      </w:r>
      <w:r w:rsidR="00220525">
        <w:rPr>
          <w:rFonts w:ascii="Times New Roman" w:hAnsi="Times New Roman" w:cs="Times New Roman"/>
        </w:rPr>
        <w:t xml:space="preserve">The agency and discursive positioning of </w:t>
      </w:r>
      <w:r w:rsidR="00220525" w:rsidRPr="00220525">
        <w:rPr>
          <w:rFonts w:ascii="Times New Roman" w:hAnsi="Times New Roman" w:cs="Times New Roman"/>
        </w:rPr>
        <w:t>bilingual preservice teachers (PSTs)</w:t>
      </w:r>
      <w:r w:rsidR="00220525">
        <w:rPr>
          <w:rFonts w:ascii="Times New Roman" w:hAnsi="Times New Roman" w:cs="Times New Roman"/>
        </w:rPr>
        <w:t xml:space="preserve"> is the focus of </w:t>
      </w:r>
      <w:r w:rsidR="00220525" w:rsidRPr="00220525">
        <w:rPr>
          <w:rFonts w:ascii="Times New Roman" w:hAnsi="Times New Roman" w:cs="Times New Roman"/>
        </w:rPr>
        <w:t>Amber Warren</w:t>
      </w:r>
      <w:r w:rsidR="00220525">
        <w:rPr>
          <w:rFonts w:ascii="Times New Roman" w:hAnsi="Times New Roman" w:cs="Times New Roman"/>
        </w:rPr>
        <w:t xml:space="preserve"> and </w:t>
      </w:r>
      <w:r w:rsidR="00890F19" w:rsidRPr="00890F19">
        <w:rPr>
          <w:rFonts w:ascii="Times New Roman" w:hAnsi="Times New Roman" w:cs="Times New Roman"/>
        </w:rPr>
        <w:t>Natalia Ward</w:t>
      </w:r>
      <w:r w:rsidR="00890F19">
        <w:rPr>
          <w:rFonts w:ascii="Times New Roman" w:hAnsi="Times New Roman" w:cs="Times New Roman"/>
        </w:rPr>
        <w:t xml:space="preserve">’s paper. The authors </w:t>
      </w:r>
      <w:r w:rsidR="00C92C23">
        <w:rPr>
          <w:rFonts w:ascii="Times New Roman" w:hAnsi="Times New Roman" w:cs="Times New Roman"/>
        </w:rPr>
        <w:t xml:space="preserve">analyze </w:t>
      </w:r>
      <w:r w:rsidR="00C92C23" w:rsidRPr="00C92C23">
        <w:rPr>
          <w:rFonts w:ascii="Times New Roman" w:hAnsi="Times New Roman" w:cs="Times New Roman"/>
        </w:rPr>
        <w:t>discussions from online language teacher education</w:t>
      </w:r>
      <w:r w:rsidR="00C92C23">
        <w:rPr>
          <w:rFonts w:ascii="Times New Roman" w:hAnsi="Times New Roman" w:cs="Times New Roman"/>
        </w:rPr>
        <w:t>, in the context of the U</w:t>
      </w:r>
      <w:r w:rsidR="007B58ED">
        <w:rPr>
          <w:rFonts w:ascii="Times New Roman" w:hAnsi="Times New Roman" w:cs="Times New Roman"/>
        </w:rPr>
        <w:t>nited States</w:t>
      </w:r>
      <w:r w:rsidR="00C92C23">
        <w:rPr>
          <w:rFonts w:ascii="Times New Roman" w:hAnsi="Times New Roman" w:cs="Times New Roman"/>
        </w:rPr>
        <w:t>, to</w:t>
      </w:r>
      <w:r w:rsidR="00C92C23">
        <w:t xml:space="preserve"> </w:t>
      </w:r>
      <w:r w:rsidR="00C92C23" w:rsidRPr="00C92C23">
        <w:rPr>
          <w:rFonts w:ascii="Times New Roman" w:hAnsi="Times New Roman" w:cs="Times New Roman"/>
        </w:rPr>
        <w:t>understand how conversations between monolingual and bilingual preservice teachers create and delimit structural constraints on teachers’ agency</w:t>
      </w:r>
      <w:r w:rsidR="00C92C23">
        <w:rPr>
          <w:rFonts w:ascii="Times New Roman" w:hAnsi="Times New Roman" w:cs="Times New Roman"/>
        </w:rPr>
        <w:t xml:space="preserve">. </w:t>
      </w:r>
      <w:r w:rsidR="00890F19">
        <w:rPr>
          <w:rFonts w:ascii="Times New Roman" w:hAnsi="Times New Roman" w:cs="Times New Roman"/>
        </w:rPr>
        <w:t>Thei</w:t>
      </w:r>
      <w:r w:rsidR="00C92C23">
        <w:rPr>
          <w:rFonts w:ascii="Times New Roman" w:hAnsi="Times New Roman" w:cs="Times New Roman"/>
        </w:rPr>
        <w:t>r</w:t>
      </w:r>
      <w:r w:rsidR="00890F19">
        <w:rPr>
          <w:rFonts w:ascii="Times New Roman" w:hAnsi="Times New Roman" w:cs="Times New Roman"/>
        </w:rPr>
        <w:t xml:space="preserve"> study employs </w:t>
      </w:r>
      <w:r w:rsidR="00890F19" w:rsidRPr="00890F19">
        <w:rPr>
          <w:rFonts w:ascii="Times New Roman" w:hAnsi="Times New Roman" w:cs="Times New Roman"/>
        </w:rPr>
        <w:t>positioning theory within a critical discursive psychology approach</w:t>
      </w:r>
      <w:r w:rsidR="00890F19">
        <w:rPr>
          <w:rFonts w:ascii="Times New Roman" w:hAnsi="Times New Roman" w:cs="Times New Roman"/>
        </w:rPr>
        <w:t xml:space="preserve"> and the findings show </w:t>
      </w:r>
      <w:r w:rsidR="00C92C23">
        <w:rPr>
          <w:rFonts w:ascii="Times New Roman" w:hAnsi="Times New Roman" w:cs="Times New Roman"/>
        </w:rPr>
        <w:t>that</w:t>
      </w:r>
      <w:r w:rsidR="00890F19">
        <w:rPr>
          <w:rFonts w:ascii="Times New Roman" w:hAnsi="Times New Roman" w:cs="Times New Roman"/>
        </w:rPr>
        <w:t xml:space="preserve"> PSTs tactfully resist structural constraints and construct themselves as agentive by</w:t>
      </w:r>
      <w:r w:rsidR="00890F19" w:rsidRPr="00890F19">
        <w:rPr>
          <w:rFonts w:ascii="Times New Roman" w:hAnsi="Times New Roman" w:cs="Times New Roman"/>
        </w:rPr>
        <w:t xml:space="preserve"> simultaneously positioning themselves and others as capable </w:t>
      </w:r>
      <w:r w:rsidR="00C92C23">
        <w:rPr>
          <w:rFonts w:ascii="Times New Roman" w:hAnsi="Times New Roman" w:cs="Times New Roman"/>
        </w:rPr>
        <w:t xml:space="preserve">of </w:t>
      </w:r>
      <w:r w:rsidR="00890F19" w:rsidRPr="00890F19">
        <w:rPr>
          <w:rFonts w:ascii="Times New Roman" w:hAnsi="Times New Roman" w:cs="Times New Roman"/>
        </w:rPr>
        <w:t>and responsible for educati</w:t>
      </w:r>
      <w:r w:rsidR="00C92C23">
        <w:rPr>
          <w:rFonts w:ascii="Times New Roman" w:hAnsi="Times New Roman" w:cs="Times New Roman"/>
        </w:rPr>
        <w:t>on</w:t>
      </w:r>
      <w:r w:rsidR="00C92C23" w:rsidRPr="00C92C23">
        <w:rPr>
          <w:rFonts w:ascii="Times New Roman" w:hAnsi="Times New Roman" w:cs="Times New Roman"/>
        </w:rPr>
        <w:t xml:space="preserve"> </w:t>
      </w:r>
      <w:r w:rsidR="00C92C23">
        <w:rPr>
          <w:rFonts w:ascii="Times New Roman" w:hAnsi="Times New Roman" w:cs="Times New Roman"/>
        </w:rPr>
        <w:t xml:space="preserve">of </w:t>
      </w:r>
      <w:r w:rsidR="00C92C23" w:rsidRPr="00C92C23">
        <w:rPr>
          <w:rFonts w:ascii="Times New Roman" w:hAnsi="Times New Roman" w:cs="Times New Roman"/>
        </w:rPr>
        <w:t>emergent bilingual students</w:t>
      </w:r>
      <w:r w:rsidR="009219BB">
        <w:rPr>
          <w:rFonts w:ascii="Times New Roman" w:hAnsi="Times New Roman" w:cs="Times New Roman"/>
        </w:rPr>
        <w:t xml:space="preserve"> (EBs)</w:t>
      </w:r>
      <w:r w:rsidR="00C92C23">
        <w:rPr>
          <w:rFonts w:ascii="Times New Roman" w:hAnsi="Times New Roman" w:cs="Times New Roman"/>
        </w:rPr>
        <w:t xml:space="preserve">. In addition to </w:t>
      </w:r>
      <w:r w:rsidR="00C92C23" w:rsidRPr="00C92C23">
        <w:rPr>
          <w:rFonts w:ascii="Times New Roman" w:hAnsi="Times New Roman" w:cs="Times New Roman"/>
        </w:rPr>
        <w:t>inform</w:t>
      </w:r>
      <w:r w:rsidR="00C92C23">
        <w:rPr>
          <w:rFonts w:ascii="Times New Roman" w:hAnsi="Times New Roman" w:cs="Times New Roman"/>
        </w:rPr>
        <w:t>ing</w:t>
      </w:r>
      <w:r w:rsidR="00C92C23" w:rsidRPr="00C92C23">
        <w:rPr>
          <w:rFonts w:ascii="Times New Roman" w:hAnsi="Times New Roman" w:cs="Times New Roman"/>
        </w:rPr>
        <w:t xml:space="preserve"> theoretical understandings of agency</w:t>
      </w:r>
      <w:r w:rsidR="00C92C23">
        <w:rPr>
          <w:rFonts w:ascii="Times New Roman" w:hAnsi="Times New Roman" w:cs="Times New Roman"/>
        </w:rPr>
        <w:t>, Warren and Ward’s</w:t>
      </w:r>
      <w:r w:rsidR="009219BB">
        <w:rPr>
          <w:rFonts w:ascii="Times New Roman" w:hAnsi="Times New Roman" w:cs="Times New Roman"/>
        </w:rPr>
        <w:t xml:space="preserve"> paper holds practical </w:t>
      </w:r>
      <w:r w:rsidR="009219BB" w:rsidRPr="009219BB">
        <w:rPr>
          <w:rFonts w:ascii="Times New Roman" w:hAnsi="Times New Roman" w:cs="Times New Roman"/>
        </w:rPr>
        <w:t>implications for teacher preparation programs as they guide PSTs towards equitable education of EBs.</w:t>
      </w:r>
    </w:p>
    <w:p w14:paraId="610CACDE" w14:textId="75D41209" w:rsidR="00131DA1" w:rsidRDefault="00AE2332" w:rsidP="00545D50">
      <w:pPr>
        <w:tabs>
          <w:tab w:val="left" w:pos="284"/>
        </w:tabs>
        <w:spacing w:before="240" w:line="360" w:lineRule="auto"/>
        <w:jc w:val="both"/>
        <w:rPr>
          <w:rFonts w:ascii="Times New Roman" w:hAnsi="Times New Roman" w:cs="Times New Roman"/>
        </w:rPr>
      </w:pPr>
      <w:r>
        <w:rPr>
          <w:rFonts w:ascii="Times New Roman" w:hAnsi="Times New Roman" w:cs="Times New Roman"/>
        </w:rPr>
        <w:tab/>
      </w:r>
      <w:r w:rsidR="009219BB">
        <w:rPr>
          <w:rFonts w:ascii="Times New Roman" w:hAnsi="Times New Roman" w:cs="Times New Roman"/>
        </w:rPr>
        <w:t xml:space="preserve">The final contribution by Isaac </w:t>
      </w:r>
      <w:proofErr w:type="spellStart"/>
      <w:r w:rsidR="009219BB">
        <w:rPr>
          <w:rFonts w:ascii="Times New Roman" w:hAnsi="Times New Roman" w:cs="Times New Roman"/>
        </w:rPr>
        <w:t>Mwinlaaru</w:t>
      </w:r>
      <w:proofErr w:type="spellEnd"/>
      <w:r w:rsidR="009219BB">
        <w:rPr>
          <w:rFonts w:ascii="Times New Roman" w:hAnsi="Times New Roman" w:cs="Times New Roman"/>
        </w:rPr>
        <w:t xml:space="preserve"> and Mark Nartey critically engage</w:t>
      </w:r>
      <w:r w:rsidR="007A5566">
        <w:rPr>
          <w:rFonts w:ascii="Times New Roman" w:hAnsi="Times New Roman" w:cs="Times New Roman"/>
        </w:rPr>
        <w:t>s</w:t>
      </w:r>
      <w:r w:rsidR="009219BB">
        <w:rPr>
          <w:rFonts w:ascii="Times New Roman" w:hAnsi="Times New Roman" w:cs="Times New Roman"/>
        </w:rPr>
        <w:t xml:space="preserve"> with</w:t>
      </w:r>
      <w:r w:rsidR="009219BB" w:rsidRPr="009219BB">
        <w:t xml:space="preserve"> </w:t>
      </w:r>
      <w:r w:rsidR="009219BB" w:rsidRPr="009219BB">
        <w:rPr>
          <w:rFonts w:ascii="Times New Roman" w:hAnsi="Times New Roman" w:cs="Times New Roman"/>
        </w:rPr>
        <w:t>national anthem</w:t>
      </w:r>
      <w:r w:rsidR="009219BB">
        <w:rPr>
          <w:rFonts w:ascii="Times New Roman" w:hAnsi="Times New Roman" w:cs="Times New Roman"/>
        </w:rPr>
        <w:t>s</w:t>
      </w:r>
      <w:r w:rsidR="009219BB" w:rsidRPr="009219BB">
        <w:rPr>
          <w:rFonts w:ascii="Times New Roman" w:hAnsi="Times New Roman" w:cs="Times New Roman"/>
        </w:rPr>
        <w:t xml:space="preserve"> of colonized states</w:t>
      </w:r>
      <w:r w:rsidR="009219BB">
        <w:rPr>
          <w:rFonts w:ascii="Times New Roman" w:hAnsi="Times New Roman" w:cs="Times New Roman"/>
        </w:rPr>
        <w:t>, a</w:t>
      </w:r>
      <w:r w:rsidR="009219BB" w:rsidRPr="009219BB">
        <w:rPr>
          <w:rFonts w:ascii="Times New Roman" w:hAnsi="Times New Roman" w:cs="Times New Roman"/>
        </w:rPr>
        <w:t xml:space="preserve"> key text-type that has been neglected in the literature on the discourse of emancipatio</w:t>
      </w:r>
      <w:r w:rsidR="00594ED1">
        <w:rPr>
          <w:rFonts w:ascii="Times New Roman" w:hAnsi="Times New Roman" w:cs="Times New Roman"/>
        </w:rPr>
        <w:t xml:space="preserve">n. Arguing that national anthems </w:t>
      </w:r>
      <w:r w:rsidR="00594ED1" w:rsidRPr="00594ED1">
        <w:rPr>
          <w:rFonts w:ascii="Times New Roman" w:hAnsi="Times New Roman" w:cs="Times New Roman"/>
        </w:rPr>
        <w:t>provide a space for ‘writing back’ to the colonial powers</w:t>
      </w:r>
      <w:r w:rsidR="00594ED1">
        <w:rPr>
          <w:rFonts w:ascii="Times New Roman" w:hAnsi="Times New Roman" w:cs="Times New Roman"/>
        </w:rPr>
        <w:t xml:space="preserve">, </w:t>
      </w:r>
      <w:r w:rsidR="009D01F3">
        <w:rPr>
          <w:rFonts w:ascii="Times New Roman" w:hAnsi="Times New Roman" w:cs="Times New Roman"/>
        </w:rPr>
        <w:t xml:space="preserve">the authors </w:t>
      </w:r>
      <w:r w:rsidR="009D01F3" w:rsidRPr="009D01F3">
        <w:rPr>
          <w:rFonts w:ascii="Times New Roman" w:hAnsi="Times New Roman" w:cs="Times New Roman"/>
        </w:rPr>
        <w:t>examine the discursive construction of</w:t>
      </w:r>
      <w:r w:rsidR="00545D50">
        <w:rPr>
          <w:rFonts w:ascii="Times New Roman" w:hAnsi="Times New Roman" w:cs="Times New Roman"/>
        </w:rPr>
        <w:t xml:space="preserve"> </w:t>
      </w:r>
      <w:r w:rsidR="00545D50" w:rsidRPr="00545D50">
        <w:rPr>
          <w:rFonts w:ascii="Times New Roman" w:hAnsi="Times New Roman" w:cs="Times New Roman"/>
        </w:rPr>
        <w:t>resistance in the anthems of former British colonies in Africa</w:t>
      </w:r>
      <w:r w:rsidR="00020772">
        <w:rPr>
          <w:rFonts w:ascii="Times New Roman" w:hAnsi="Times New Roman" w:cs="Times New Roman"/>
        </w:rPr>
        <w:t xml:space="preserve"> </w:t>
      </w:r>
      <w:r w:rsidR="00497836">
        <w:rPr>
          <w:rFonts w:ascii="Times New Roman" w:hAnsi="Times New Roman" w:cs="Times New Roman"/>
        </w:rPr>
        <w:t xml:space="preserve">and </w:t>
      </w:r>
      <w:r w:rsidR="00497836" w:rsidRPr="00497836">
        <w:rPr>
          <w:rFonts w:ascii="Times New Roman" w:hAnsi="Times New Roman" w:cs="Times New Roman"/>
        </w:rPr>
        <w:t xml:space="preserve">show the need for the </w:t>
      </w:r>
      <w:r w:rsidR="00020772">
        <w:rPr>
          <w:rFonts w:ascii="Times New Roman" w:hAnsi="Times New Roman" w:cs="Times New Roman"/>
        </w:rPr>
        <w:t>(</w:t>
      </w:r>
      <w:r w:rsidR="00497836" w:rsidRPr="00497836">
        <w:rPr>
          <w:rFonts w:ascii="Times New Roman" w:hAnsi="Times New Roman" w:cs="Times New Roman"/>
        </w:rPr>
        <w:t>re</w:t>
      </w:r>
      <w:r w:rsidR="00020772">
        <w:rPr>
          <w:rFonts w:ascii="Times New Roman" w:hAnsi="Times New Roman" w:cs="Times New Roman"/>
        </w:rPr>
        <w:t>)</w:t>
      </w:r>
      <w:r w:rsidR="00497836" w:rsidRPr="00497836">
        <w:rPr>
          <w:rFonts w:ascii="Times New Roman" w:hAnsi="Times New Roman" w:cs="Times New Roman"/>
        </w:rPr>
        <w:t xml:space="preserve">construction of relevant ideologies in national anthems to </w:t>
      </w:r>
      <w:r w:rsidR="00020772">
        <w:rPr>
          <w:rFonts w:ascii="Times New Roman" w:hAnsi="Times New Roman" w:cs="Times New Roman"/>
        </w:rPr>
        <w:t>stimulate</w:t>
      </w:r>
      <w:r w:rsidR="00497836" w:rsidRPr="00497836">
        <w:rPr>
          <w:rFonts w:ascii="Times New Roman" w:hAnsi="Times New Roman" w:cs="Times New Roman"/>
        </w:rPr>
        <w:t xml:space="preserve"> desirable, progressive attitudes among citizenry in African states.</w:t>
      </w:r>
      <w:r w:rsidR="00131DA1">
        <w:rPr>
          <w:rFonts w:ascii="Times New Roman" w:hAnsi="Times New Roman" w:cs="Times New Roman"/>
        </w:rPr>
        <w:t xml:space="preserve"> The </w:t>
      </w:r>
      <w:r w:rsidR="00131DA1">
        <w:rPr>
          <w:rFonts w:ascii="Times New Roman" w:hAnsi="Times New Roman" w:cs="Times New Roman"/>
        </w:rPr>
        <w:lastRenderedPageBreak/>
        <w:t xml:space="preserve">emancipatory intervention in this work </w:t>
      </w:r>
      <w:r w:rsidR="00131DA1" w:rsidRPr="00131DA1">
        <w:rPr>
          <w:rFonts w:ascii="Times New Roman" w:hAnsi="Times New Roman" w:cs="Times New Roman"/>
        </w:rPr>
        <w:t>stems from the outset in</w:t>
      </w:r>
      <w:r w:rsidR="00131DA1">
        <w:rPr>
          <w:rFonts w:ascii="Times New Roman" w:hAnsi="Times New Roman" w:cs="Times New Roman"/>
        </w:rPr>
        <w:t xml:space="preserve"> </w:t>
      </w:r>
      <w:r w:rsidR="00131DA1" w:rsidRPr="00131DA1">
        <w:rPr>
          <w:rFonts w:ascii="Times New Roman" w:hAnsi="Times New Roman" w:cs="Times New Roman"/>
        </w:rPr>
        <w:t>the choice of research subject and design</w:t>
      </w:r>
      <w:r w:rsidR="00131DA1">
        <w:rPr>
          <w:rFonts w:ascii="Times New Roman" w:hAnsi="Times New Roman" w:cs="Times New Roman"/>
        </w:rPr>
        <w:t xml:space="preserve">, as </w:t>
      </w:r>
      <w:r w:rsidR="00020772">
        <w:rPr>
          <w:rFonts w:ascii="Times New Roman" w:hAnsi="Times New Roman" w:cs="Times New Roman"/>
        </w:rPr>
        <w:t>the paper</w:t>
      </w:r>
      <w:r w:rsidR="00131DA1">
        <w:rPr>
          <w:rFonts w:ascii="Times New Roman" w:hAnsi="Times New Roman" w:cs="Times New Roman"/>
        </w:rPr>
        <w:t xml:space="preserve"> represents one of the first attempts </w:t>
      </w:r>
      <w:r w:rsidR="007F4CFE">
        <w:rPr>
          <w:rFonts w:ascii="Times New Roman" w:hAnsi="Times New Roman" w:cs="Times New Roman"/>
        </w:rPr>
        <w:t>at examining</w:t>
      </w:r>
      <w:r w:rsidR="00131DA1">
        <w:rPr>
          <w:rFonts w:ascii="Times New Roman" w:hAnsi="Times New Roman" w:cs="Times New Roman"/>
        </w:rPr>
        <w:t xml:space="preserve"> the </w:t>
      </w:r>
      <w:r w:rsidR="00131DA1" w:rsidRPr="00131DA1">
        <w:rPr>
          <w:rFonts w:ascii="Times New Roman" w:hAnsi="Times New Roman" w:cs="Times New Roman"/>
        </w:rPr>
        <w:t>discursive construction of resistance and emancipation</w:t>
      </w:r>
      <w:r w:rsidR="00131DA1">
        <w:rPr>
          <w:rFonts w:ascii="Times New Roman" w:hAnsi="Times New Roman" w:cs="Times New Roman"/>
        </w:rPr>
        <w:t xml:space="preserve"> in national anthems. The paper thus contributes to decolonial research and underscores the</w:t>
      </w:r>
      <w:r w:rsidR="00131DA1" w:rsidRPr="00131DA1">
        <w:rPr>
          <w:rFonts w:ascii="Times New Roman" w:hAnsi="Times New Roman" w:cs="Times New Roman"/>
        </w:rPr>
        <w:t xml:space="preserve"> role of discourse in political decolonization</w:t>
      </w:r>
      <w:r w:rsidR="00131DA1">
        <w:rPr>
          <w:rFonts w:ascii="Times New Roman" w:hAnsi="Times New Roman" w:cs="Times New Roman"/>
        </w:rPr>
        <w:t xml:space="preserve"> processes.</w:t>
      </w:r>
    </w:p>
    <w:p w14:paraId="2E4546FA" w14:textId="64F9DFD4" w:rsidR="000C4C0D" w:rsidRPr="00131DA1" w:rsidRDefault="000C4C0D" w:rsidP="00000141">
      <w:pPr>
        <w:tabs>
          <w:tab w:val="left" w:pos="284"/>
        </w:tabs>
        <w:spacing w:before="240" w:line="360" w:lineRule="auto"/>
        <w:jc w:val="both"/>
        <w:rPr>
          <w:rFonts w:ascii="Times New Roman" w:hAnsi="Times New Roman" w:cs="Times New Roman"/>
        </w:rPr>
      </w:pPr>
      <w:r w:rsidRPr="000C4C0D">
        <w:rPr>
          <w:rFonts w:ascii="Times New Roman" w:hAnsi="Times New Roman" w:cs="Times New Roman"/>
          <w:b/>
        </w:rPr>
        <w:t>Conclusion</w:t>
      </w:r>
    </w:p>
    <w:p w14:paraId="46D990A6" w14:textId="77777777" w:rsidR="001C22F5" w:rsidRDefault="00BA2294" w:rsidP="00EB534F">
      <w:pPr>
        <w:tabs>
          <w:tab w:val="left" w:pos="284"/>
        </w:tabs>
        <w:spacing w:before="240" w:line="360" w:lineRule="auto"/>
        <w:contextualSpacing/>
        <w:jc w:val="both"/>
        <w:rPr>
          <w:rFonts w:ascii="Times New Roman" w:hAnsi="Times New Roman" w:cs="Times New Roman"/>
        </w:rPr>
      </w:pPr>
      <w:r>
        <w:rPr>
          <w:rFonts w:ascii="Times New Roman" w:hAnsi="Times New Roman" w:cs="Times New Roman"/>
        </w:rPr>
        <w:t xml:space="preserve">This Special Issue does not assume that discourses and social practices that reinforce dominance, </w:t>
      </w:r>
      <w:r w:rsidR="007F4CFE">
        <w:rPr>
          <w:rFonts w:ascii="Times New Roman" w:hAnsi="Times New Roman" w:cs="Times New Roman"/>
        </w:rPr>
        <w:t xml:space="preserve">oppression, </w:t>
      </w:r>
      <w:r w:rsidRPr="00BA2294">
        <w:rPr>
          <w:rFonts w:ascii="Times New Roman" w:hAnsi="Times New Roman" w:cs="Times New Roman"/>
        </w:rPr>
        <w:t>discrimination and exclusionism</w:t>
      </w:r>
      <w:r>
        <w:rPr>
          <w:rFonts w:ascii="Times New Roman" w:hAnsi="Times New Roman" w:cs="Times New Roman"/>
        </w:rPr>
        <w:t xml:space="preserve"> must</w:t>
      </w:r>
      <w:r w:rsidR="00E06EB5">
        <w:rPr>
          <w:rFonts w:ascii="Times New Roman" w:hAnsi="Times New Roman" w:cs="Times New Roman"/>
        </w:rPr>
        <w:t xml:space="preserve"> no longer receive the attention of (critical) discourse analysts. However, it </w:t>
      </w:r>
      <w:bookmarkStart w:id="3" w:name="_Hlk60901679"/>
      <w:r w:rsidR="00E06EB5">
        <w:rPr>
          <w:rFonts w:ascii="Times New Roman" w:hAnsi="Times New Roman" w:cs="Times New Roman"/>
        </w:rPr>
        <w:t>argues</w:t>
      </w:r>
      <w:r w:rsidR="00E06EB5" w:rsidRPr="00E06EB5">
        <w:rPr>
          <w:rFonts w:ascii="Times New Roman" w:hAnsi="Times New Roman" w:cs="Times New Roman"/>
        </w:rPr>
        <w:t xml:space="preserve"> for a more interventionist stance in ideologically oriented discourse analysis</w:t>
      </w:r>
      <w:bookmarkEnd w:id="3"/>
      <w:r w:rsidR="00E06EB5" w:rsidRPr="00E06EB5">
        <w:t xml:space="preserve"> </w:t>
      </w:r>
      <w:r w:rsidR="00E06EB5">
        <w:t xml:space="preserve">by </w:t>
      </w:r>
      <w:r w:rsidR="00E06EB5" w:rsidRPr="00E06EB5">
        <w:rPr>
          <w:rFonts w:ascii="Times New Roman" w:hAnsi="Times New Roman" w:cs="Times New Roman"/>
        </w:rPr>
        <w:t xml:space="preserve">focusing not </w:t>
      </w:r>
      <w:r w:rsidR="00E06EB5">
        <w:rPr>
          <w:rFonts w:ascii="Times New Roman" w:hAnsi="Times New Roman" w:cs="Times New Roman"/>
        </w:rPr>
        <w:t>only</w:t>
      </w:r>
      <w:r w:rsidR="00E06EB5" w:rsidRPr="00E06EB5">
        <w:rPr>
          <w:rFonts w:ascii="Times New Roman" w:hAnsi="Times New Roman" w:cs="Times New Roman"/>
        </w:rPr>
        <w:t xml:space="preserve"> on deconstructing language in the service of power</w:t>
      </w:r>
      <w:r w:rsidR="00E06EB5">
        <w:rPr>
          <w:rFonts w:ascii="Times New Roman" w:hAnsi="Times New Roman" w:cs="Times New Roman"/>
        </w:rPr>
        <w:t>, but also</w:t>
      </w:r>
      <w:r w:rsidR="00D1351B">
        <w:rPr>
          <w:rFonts w:ascii="Times New Roman" w:hAnsi="Times New Roman" w:cs="Times New Roman"/>
        </w:rPr>
        <w:t xml:space="preserve"> highlighting discourses that serve emancipatory agendas (cf. Martin 2012).</w:t>
      </w:r>
      <w:r w:rsidR="00A359D9" w:rsidRPr="00A359D9">
        <w:t xml:space="preserve"> </w:t>
      </w:r>
      <w:r w:rsidR="00A359D9" w:rsidRPr="00A359D9">
        <w:rPr>
          <w:rFonts w:ascii="Times New Roman" w:hAnsi="Times New Roman" w:cs="Times New Roman"/>
        </w:rPr>
        <w:t>It achieves its emancipatory objective by taking resistance</w:t>
      </w:r>
      <w:r w:rsidR="008D0067">
        <w:rPr>
          <w:rFonts w:ascii="Times New Roman" w:hAnsi="Times New Roman" w:cs="Times New Roman"/>
        </w:rPr>
        <w:t xml:space="preserve"> and agency</w:t>
      </w:r>
      <w:r w:rsidR="00A359D9" w:rsidRPr="00A359D9">
        <w:rPr>
          <w:rFonts w:ascii="Times New Roman" w:hAnsi="Times New Roman" w:cs="Times New Roman"/>
        </w:rPr>
        <w:t xml:space="preserve"> as its object of analysis and investigating discourses that actively resist </w:t>
      </w:r>
      <w:r w:rsidR="006714A0">
        <w:rPr>
          <w:rFonts w:ascii="Times New Roman" w:hAnsi="Times New Roman" w:cs="Times New Roman"/>
        </w:rPr>
        <w:t xml:space="preserve">structural </w:t>
      </w:r>
      <w:r w:rsidR="00A359D9" w:rsidRPr="00A359D9">
        <w:rPr>
          <w:rFonts w:ascii="Times New Roman" w:hAnsi="Times New Roman" w:cs="Times New Roman"/>
        </w:rPr>
        <w:t>in</w:t>
      </w:r>
      <w:r w:rsidR="008D0067">
        <w:rPr>
          <w:rFonts w:ascii="Times New Roman" w:hAnsi="Times New Roman" w:cs="Times New Roman"/>
        </w:rPr>
        <w:t>equalit</w:t>
      </w:r>
      <w:r w:rsidR="00124B18">
        <w:rPr>
          <w:rFonts w:ascii="Times New Roman" w:hAnsi="Times New Roman" w:cs="Times New Roman"/>
        </w:rPr>
        <w:t>ies</w:t>
      </w:r>
      <w:r w:rsidR="006714A0">
        <w:rPr>
          <w:rFonts w:ascii="Times New Roman" w:hAnsi="Times New Roman" w:cs="Times New Roman"/>
        </w:rPr>
        <w:t xml:space="preserve"> and </w:t>
      </w:r>
      <w:r w:rsidR="008D0067">
        <w:rPr>
          <w:rFonts w:ascii="Times New Roman" w:hAnsi="Times New Roman" w:cs="Times New Roman"/>
        </w:rPr>
        <w:t>power asymmetries</w:t>
      </w:r>
      <w:r w:rsidR="006714A0">
        <w:rPr>
          <w:rFonts w:ascii="Times New Roman" w:hAnsi="Times New Roman" w:cs="Times New Roman"/>
        </w:rPr>
        <w:t xml:space="preserve">. </w:t>
      </w:r>
      <w:r w:rsidR="00124B18">
        <w:rPr>
          <w:rFonts w:ascii="Times New Roman" w:hAnsi="Times New Roman" w:cs="Times New Roman"/>
        </w:rPr>
        <w:t>The issue</w:t>
      </w:r>
      <w:r w:rsidR="00745F98">
        <w:rPr>
          <w:rFonts w:ascii="Times New Roman" w:hAnsi="Times New Roman" w:cs="Times New Roman"/>
        </w:rPr>
        <w:t xml:space="preserve"> thus</w:t>
      </w:r>
      <w:r w:rsidR="00124B18">
        <w:rPr>
          <w:rFonts w:ascii="Times New Roman" w:hAnsi="Times New Roman" w:cs="Times New Roman"/>
        </w:rPr>
        <w:t xml:space="preserve"> </w:t>
      </w:r>
      <w:r w:rsidR="00124B18" w:rsidRPr="00124B18">
        <w:rPr>
          <w:rFonts w:ascii="Times New Roman" w:hAnsi="Times New Roman" w:cs="Times New Roman"/>
        </w:rPr>
        <w:t>advanc</w:t>
      </w:r>
      <w:r w:rsidR="00124B18">
        <w:rPr>
          <w:rFonts w:ascii="Times New Roman" w:hAnsi="Times New Roman" w:cs="Times New Roman"/>
        </w:rPr>
        <w:t>es</w:t>
      </w:r>
      <w:r w:rsidR="00124B18" w:rsidRPr="00124B18">
        <w:rPr>
          <w:rFonts w:ascii="Times New Roman" w:hAnsi="Times New Roman" w:cs="Times New Roman"/>
        </w:rPr>
        <w:t xml:space="preserve"> theoretical understanding of </w:t>
      </w:r>
      <w:r w:rsidR="001C22F5">
        <w:rPr>
          <w:rFonts w:ascii="Times New Roman" w:hAnsi="Times New Roman" w:cs="Times New Roman"/>
        </w:rPr>
        <w:t>‘</w:t>
      </w:r>
      <w:r w:rsidR="00124B18" w:rsidRPr="00124B18">
        <w:rPr>
          <w:rFonts w:ascii="Times New Roman" w:hAnsi="Times New Roman" w:cs="Times New Roman"/>
        </w:rPr>
        <w:t>possibilities for transformations capable of enhancing human flourishing and mitigating social ills</w:t>
      </w:r>
      <w:r w:rsidR="001C22F5">
        <w:rPr>
          <w:rFonts w:ascii="Times New Roman" w:hAnsi="Times New Roman" w:cs="Times New Roman"/>
        </w:rPr>
        <w:t>’</w:t>
      </w:r>
      <w:r w:rsidR="00124B18" w:rsidRPr="00124B18">
        <w:rPr>
          <w:rFonts w:ascii="Times New Roman" w:hAnsi="Times New Roman" w:cs="Times New Roman"/>
        </w:rPr>
        <w:t xml:space="preserve"> (Hughes 2018</w:t>
      </w:r>
      <w:r w:rsidR="00124B18">
        <w:rPr>
          <w:rFonts w:ascii="Times New Roman" w:hAnsi="Times New Roman" w:cs="Times New Roman"/>
        </w:rPr>
        <w:t xml:space="preserve">: </w:t>
      </w:r>
      <w:r w:rsidR="00124B18" w:rsidRPr="00124B18">
        <w:rPr>
          <w:rFonts w:ascii="Times New Roman" w:hAnsi="Times New Roman" w:cs="Times New Roman"/>
        </w:rPr>
        <w:t>199).</w:t>
      </w:r>
      <w:r w:rsidR="006714A0">
        <w:rPr>
          <w:rFonts w:ascii="Times New Roman" w:hAnsi="Times New Roman" w:cs="Times New Roman"/>
        </w:rPr>
        <w:t xml:space="preserve"> </w:t>
      </w:r>
    </w:p>
    <w:p w14:paraId="5C828B44" w14:textId="0DF801A4" w:rsidR="00CC1974" w:rsidRDefault="00AE2332" w:rsidP="00EB534F">
      <w:pPr>
        <w:tabs>
          <w:tab w:val="left" w:pos="284"/>
        </w:tabs>
        <w:spacing w:before="240" w:line="360" w:lineRule="auto"/>
        <w:jc w:val="both"/>
        <w:rPr>
          <w:rFonts w:ascii="Times New Roman" w:hAnsi="Times New Roman" w:cs="Times New Roman"/>
        </w:rPr>
      </w:pPr>
      <w:r>
        <w:rPr>
          <w:rFonts w:ascii="Times New Roman" w:hAnsi="Times New Roman" w:cs="Times New Roman"/>
        </w:rPr>
        <w:tab/>
      </w:r>
      <w:r w:rsidR="006714A0">
        <w:rPr>
          <w:rFonts w:ascii="Times New Roman" w:hAnsi="Times New Roman" w:cs="Times New Roman"/>
        </w:rPr>
        <w:t>As has been established in the CDA literature, th</w:t>
      </w:r>
      <w:r w:rsidR="000C4C0D" w:rsidRPr="000C4C0D">
        <w:rPr>
          <w:rFonts w:ascii="Times New Roman" w:hAnsi="Times New Roman" w:cs="Times New Roman"/>
        </w:rPr>
        <w:t>e dehumanization and/or devaluation of oppressed groups is accomplished through text, talk and social practice</w:t>
      </w:r>
      <w:r w:rsidR="000C4C0D">
        <w:rPr>
          <w:rFonts w:ascii="Times New Roman" w:hAnsi="Times New Roman" w:cs="Times New Roman"/>
        </w:rPr>
        <w:t>. Hence, I submit that</w:t>
      </w:r>
      <w:r w:rsidR="000C4C0D" w:rsidRPr="000C4C0D">
        <w:rPr>
          <w:rFonts w:ascii="Times New Roman" w:hAnsi="Times New Roman" w:cs="Times New Roman"/>
        </w:rPr>
        <w:t xml:space="preserve"> as applied linguists and (</w:t>
      </w:r>
      <w:bookmarkStart w:id="4" w:name="_Hlk60901992"/>
      <w:r w:rsidR="000C4C0D" w:rsidRPr="000C4C0D">
        <w:rPr>
          <w:rFonts w:ascii="Times New Roman" w:hAnsi="Times New Roman" w:cs="Times New Roman"/>
        </w:rPr>
        <w:t xml:space="preserve">critical) discourse analysts, we must </w:t>
      </w:r>
      <w:r w:rsidR="00745F98">
        <w:rPr>
          <w:rFonts w:ascii="Times New Roman" w:hAnsi="Times New Roman" w:cs="Times New Roman"/>
        </w:rPr>
        <w:t>not</w:t>
      </w:r>
      <w:r w:rsidR="000C4C0D" w:rsidRPr="000C4C0D">
        <w:rPr>
          <w:rFonts w:ascii="Times New Roman" w:hAnsi="Times New Roman" w:cs="Times New Roman"/>
        </w:rPr>
        <w:t xml:space="preserve"> </w:t>
      </w:r>
      <w:r w:rsidR="00745F98">
        <w:rPr>
          <w:rFonts w:ascii="Times New Roman" w:hAnsi="Times New Roman" w:cs="Times New Roman"/>
        </w:rPr>
        <w:t>only</w:t>
      </w:r>
      <w:r w:rsidR="000C4C0D" w:rsidRPr="000C4C0D">
        <w:rPr>
          <w:rFonts w:ascii="Times New Roman" w:hAnsi="Times New Roman" w:cs="Times New Roman"/>
        </w:rPr>
        <w:t xml:space="preserve"> expose </w:t>
      </w:r>
      <w:r w:rsidR="009625AE">
        <w:rPr>
          <w:rFonts w:ascii="Times New Roman" w:hAnsi="Times New Roman" w:cs="Times New Roman"/>
        </w:rPr>
        <w:t xml:space="preserve">and resist </w:t>
      </w:r>
      <w:r w:rsidR="000C4C0D" w:rsidRPr="000C4C0D">
        <w:rPr>
          <w:rFonts w:ascii="Times New Roman" w:hAnsi="Times New Roman" w:cs="Times New Roman"/>
        </w:rPr>
        <w:t>the inequalities and injustices in society</w:t>
      </w:r>
      <w:r w:rsidR="00745F98">
        <w:rPr>
          <w:rFonts w:ascii="Times New Roman" w:hAnsi="Times New Roman" w:cs="Times New Roman"/>
        </w:rPr>
        <w:t>, but must also</w:t>
      </w:r>
      <w:r w:rsidR="00CC1974">
        <w:rPr>
          <w:rFonts w:ascii="Times New Roman" w:hAnsi="Times New Roman" w:cs="Times New Roman"/>
        </w:rPr>
        <w:t xml:space="preserve"> </w:t>
      </w:r>
      <w:r w:rsidR="000C4C0D" w:rsidRPr="000C4C0D">
        <w:rPr>
          <w:rFonts w:ascii="Times New Roman" w:hAnsi="Times New Roman" w:cs="Times New Roman"/>
        </w:rPr>
        <w:t>adopt an activist-scholar posture in order to push for positive social change.</w:t>
      </w:r>
      <w:bookmarkEnd w:id="4"/>
      <w:r w:rsidR="009807A1">
        <w:rPr>
          <w:rFonts w:ascii="Times New Roman" w:hAnsi="Times New Roman" w:cs="Times New Roman"/>
        </w:rPr>
        <w:t xml:space="preserve"> By so doing</w:t>
      </w:r>
      <w:r w:rsidR="00CC1974">
        <w:rPr>
          <w:rFonts w:ascii="Times New Roman" w:hAnsi="Times New Roman" w:cs="Times New Roman"/>
        </w:rPr>
        <w:t xml:space="preserve">, our research will not only be done </w:t>
      </w:r>
      <w:r w:rsidR="00CC1974" w:rsidRPr="00CC1974">
        <w:rPr>
          <w:rFonts w:ascii="Times New Roman" w:hAnsi="Times New Roman" w:cs="Times New Roman"/>
          <w:i/>
        </w:rPr>
        <w:t>on</w:t>
      </w:r>
      <w:r w:rsidR="00CC1974">
        <w:rPr>
          <w:rFonts w:ascii="Times New Roman" w:hAnsi="Times New Roman" w:cs="Times New Roman"/>
        </w:rPr>
        <w:t xml:space="preserve"> social groups, but more importantly, </w:t>
      </w:r>
      <w:r w:rsidR="00CC1974" w:rsidRPr="00CC1974">
        <w:rPr>
          <w:rFonts w:ascii="Times New Roman" w:hAnsi="Times New Roman" w:cs="Times New Roman"/>
          <w:i/>
        </w:rPr>
        <w:t>for</w:t>
      </w:r>
      <w:r w:rsidR="00CC1974">
        <w:rPr>
          <w:rFonts w:ascii="Times New Roman" w:hAnsi="Times New Roman" w:cs="Times New Roman"/>
        </w:rPr>
        <w:t xml:space="preserve"> and </w:t>
      </w:r>
      <w:r w:rsidR="00CC1974" w:rsidRPr="00CC1974">
        <w:rPr>
          <w:rFonts w:ascii="Times New Roman" w:hAnsi="Times New Roman" w:cs="Times New Roman"/>
          <w:i/>
        </w:rPr>
        <w:t>with</w:t>
      </w:r>
      <w:r w:rsidR="00CC1974">
        <w:rPr>
          <w:rFonts w:ascii="Times New Roman" w:hAnsi="Times New Roman" w:cs="Times New Roman"/>
        </w:rPr>
        <w:t xml:space="preserve"> them. Admittedly, there might be good reasons why</w:t>
      </w:r>
      <w:r w:rsidR="00EB534F">
        <w:rPr>
          <w:rFonts w:ascii="Times New Roman" w:hAnsi="Times New Roman" w:cs="Times New Roman"/>
        </w:rPr>
        <w:t xml:space="preserve"> </w:t>
      </w:r>
      <w:r w:rsidR="009625AE">
        <w:rPr>
          <w:rFonts w:ascii="Times New Roman" w:hAnsi="Times New Roman" w:cs="Times New Roman"/>
        </w:rPr>
        <w:t xml:space="preserve">some </w:t>
      </w:r>
      <w:r w:rsidR="002458BC">
        <w:rPr>
          <w:rFonts w:ascii="Times New Roman" w:hAnsi="Times New Roman" w:cs="Times New Roman"/>
        </w:rPr>
        <w:t>scholars</w:t>
      </w:r>
      <w:r w:rsidR="00EB534F">
        <w:rPr>
          <w:rFonts w:ascii="Times New Roman" w:hAnsi="Times New Roman" w:cs="Times New Roman"/>
        </w:rPr>
        <w:t xml:space="preserve"> may not want to adopt an activist-researcher stance, but it is hoped that </w:t>
      </w:r>
      <w:r w:rsidR="00CC1974">
        <w:rPr>
          <w:rFonts w:ascii="Times New Roman" w:hAnsi="Times New Roman" w:cs="Times New Roman"/>
        </w:rPr>
        <w:t>this Special Issue</w:t>
      </w:r>
      <w:r w:rsidR="00EB534F">
        <w:rPr>
          <w:rFonts w:ascii="Times New Roman" w:hAnsi="Times New Roman" w:cs="Times New Roman"/>
        </w:rPr>
        <w:t xml:space="preserve"> </w:t>
      </w:r>
      <w:r w:rsidR="00BE1BD6">
        <w:rPr>
          <w:rFonts w:ascii="Times New Roman" w:hAnsi="Times New Roman" w:cs="Times New Roman"/>
        </w:rPr>
        <w:t xml:space="preserve">has </w:t>
      </w:r>
      <w:r w:rsidR="002B79CC">
        <w:rPr>
          <w:rFonts w:ascii="Times New Roman" w:hAnsi="Times New Roman" w:cs="Times New Roman"/>
        </w:rPr>
        <w:t>shed light on</w:t>
      </w:r>
      <w:r w:rsidR="00EB534F">
        <w:rPr>
          <w:rFonts w:ascii="Times New Roman" w:hAnsi="Times New Roman" w:cs="Times New Roman"/>
        </w:rPr>
        <w:t xml:space="preserve"> the </w:t>
      </w:r>
      <w:r w:rsidR="00EB534F" w:rsidRPr="00EB534F">
        <w:rPr>
          <w:rFonts w:ascii="Times New Roman" w:hAnsi="Times New Roman" w:cs="Times New Roman"/>
        </w:rPr>
        <w:t xml:space="preserve">role </w:t>
      </w:r>
      <w:r w:rsidR="00EB534F">
        <w:rPr>
          <w:rFonts w:ascii="Times New Roman" w:hAnsi="Times New Roman" w:cs="Times New Roman"/>
        </w:rPr>
        <w:t xml:space="preserve">of scholars </w:t>
      </w:r>
      <w:r w:rsidR="00EB534F" w:rsidRPr="00EB534F">
        <w:rPr>
          <w:rFonts w:ascii="Times New Roman" w:hAnsi="Times New Roman" w:cs="Times New Roman"/>
        </w:rPr>
        <w:t>as</w:t>
      </w:r>
      <w:r w:rsidR="00EB534F">
        <w:rPr>
          <w:rFonts w:ascii="Times New Roman" w:hAnsi="Times New Roman" w:cs="Times New Roman"/>
        </w:rPr>
        <w:t xml:space="preserve"> </w:t>
      </w:r>
      <w:r w:rsidR="00EB534F" w:rsidRPr="00EB534F">
        <w:rPr>
          <w:rFonts w:ascii="Times New Roman" w:hAnsi="Times New Roman" w:cs="Times New Roman"/>
        </w:rPr>
        <w:t>public transformative intellectuals</w:t>
      </w:r>
      <w:r w:rsidR="00EB534F">
        <w:rPr>
          <w:rFonts w:ascii="Times New Roman" w:hAnsi="Times New Roman" w:cs="Times New Roman"/>
        </w:rPr>
        <w:t xml:space="preserve"> and demonstrate</w:t>
      </w:r>
      <w:r w:rsidR="002B79CC">
        <w:rPr>
          <w:rFonts w:ascii="Times New Roman" w:hAnsi="Times New Roman" w:cs="Times New Roman"/>
        </w:rPr>
        <w:t>d</w:t>
      </w:r>
      <w:r w:rsidR="00EB534F">
        <w:rPr>
          <w:rFonts w:ascii="Times New Roman" w:hAnsi="Times New Roman" w:cs="Times New Roman"/>
        </w:rPr>
        <w:t xml:space="preserve"> the need for scholars to promote a social justice agenda and/or let </w:t>
      </w:r>
      <w:r w:rsidR="00EB534F" w:rsidRPr="00EB534F">
        <w:rPr>
          <w:rFonts w:ascii="Times New Roman" w:hAnsi="Times New Roman" w:cs="Times New Roman"/>
        </w:rPr>
        <w:t>advocacy and</w:t>
      </w:r>
      <w:r w:rsidR="003733AE">
        <w:rPr>
          <w:rFonts w:ascii="Times New Roman" w:hAnsi="Times New Roman" w:cs="Times New Roman"/>
        </w:rPr>
        <w:t xml:space="preserve"> </w:t>
      </w:r>
      <w:r w:rsidR="00EB534F" w:rsidRPr="00EB534F">
        <w:rPr>
          <w:rFonts w:ascii="Times New Roman" w:hAnsi="Times New Roman" w:cs="Times New Roman"/>
        </w:rPr>
        <w:t xml:space="preserve">empowerment be </w:t>
      </w:r>
      <w:r w:rsidR="00EB534F">
        <w:rPr>
          <w:rFonts w:ascii="Times New Roman" w:hAnsi="Times New Roman" w:cs="Times New Roman"/>
        </w:rPr>
        <w:t xml:space="preserve">included in </w:t>
      </w:r>
      <w:r w:rsidR="00C42052">
        <w:rPr>
          <w:rFonts w:ascii="Times New Roman" w:hAnsi="Times New Roman" w:cs="Times New Roman"/>
        </w:rPr>
        <w:t>our</w:t>
      </w:r>
      <w:r w:rsidR="00EB534F" w:rsidRPr="00EB534F">
        <w:rPr>
          <w:rFonts w:ascii="Times New Roman" w:hAnsi="Times New Roman" w:cs="Times New Roman"/>
        </w:rPr>
        <w:t xml:space="preserve"> work</w:t>
      </w:r>
      <w:r w:rsidR="00EB534F">
        <w:rPr>
          <w:rFonts w:ascii="Times New Roman" w:hAnsi="Times New Roman" w:cs="Times New Roman"/>
        </w:rPr>
        <w:t>.</w:t>
      </w:r>
    </w:p>
    <w:p w14:paraId="4FB35D98" w14:textId="77777777" w:rsidR="00AE2332" w:rsidRDefault="00AE2332" w:rsidP="00AE2332">
      <w:pPr>
        <w:spacing w:line="360" w:lineRule="auto"/>
        <w:jc w:val="both"/>
        <w:rPr>
          <w:rFonts w:ascii="Times New Roman" w:hAnsi="Times New Roman" w:cs="Times New Roman"/>
          <w:b/>
          <w:lang w:val="en-HK"/>
        </w:rPr>
      </w:pPr>
      <w:r>
        <w:rPr>
          <w:rFonts w:ascii="Times New Roman" w:hAnsi="Times New Roman" w:cs="Times New Roman"/>
          <w:b/>
          <w:lang w:val="en-HK"/>
        </w:rPr>
        <w:t>Disclosure statement</w:t>
      </w:r>
    </w:p>
    <w:p w14:paraId="7E63A4BA" w14:textId="23861192" w:rsidR="00AE2332" w:rsidRPr="00AE2332" w:rsidRDefault="00AE2332" w:rsidP="00AE2332">
      <w:pPr>
        <w:spacing w:line="360" w:lineRule="auto"/>
        <w:jc w:val="both"/>
        <w:rPr>
          <w:rFonts w:ascii="Times New Roman" w:hAnsi="Times New Roman" w:cs="Times New Roman"/>
          <w:lang w:val="en-HK"/>
        </w:rPr>
      </w:pPr>
      <w:r>
        <w:rPr>
          <w:rFonts w:ascii="Times New Roman" w:hAnsi="Times New Roman" w:cs="Times New Roman"/>
          <w:lang w:val="en-HK"/>
        </w:rPr>
        <w:t>No potential conflict of interest was reported by the author.</w:t>
      </w:r>
    </w:p>
    <w:p w14:paraId="00444E7F" w14:textId="77777777" w:rsidR="00561E53" w:rsidRPr="005D610E" w:rsidRDefault="00561E53" w:rsidP="00224E5C">
      <w:pPr>
        <w:spacing w:before="240" w:line="360" w:lineRule="auto"/>
        <w:jc w:val="both"/>
        <w:rPr>
          <w:rFonts w:ascii="Times New Roman" w:hAnsi="Times New Roman" w:cs="Times New Roman"/>
          <w:b/>
          <w:lang w:val="en-HK"/>
        </w:rPr>
      </w:pPr>
      <w:r w:rsidRPr="005D610E">
        <w:rPr>
          <w:rFonts w:ascii="Times New Roman" w:hAnsi="Times New Roman" w:cs="Times New Roman"/>
          <w:b/>
          <w:lang w:val="en-HK"/>
        </w:rPr>
        <w:t>Notes on contributor</w:t>
      </w:r>
    </w:p>
    <w:p w14:paraId="5987C76D" w14:textId="77777777" w:rsidR="00AE2332" w:rsidRPr="00757533" w:rsidRDefault="00AE2332" w:rsidP="00AE2332">
      <w:pPr>
        <w:spacing w:line="360" w:lineRule="auto"/>
        <w:jc w:val="both"/>
        <w:rPr>
          <w:rFonts w:ascii="Times New Roman" w:hAnsi="Times New Roman" w:cs="Times New Roman"/>
          <w:lang w:val="en-HK"/>
        </w:rPr>
      </w:pPr>
      <w:r w:rsidRPr="00E179E9">
        <w:rPr>
          <w:rFonts w:ascii="Times New Roman" w:hAnsi="Times New Roman" w:cs="Times New Roman"/>
          <w:b/>
          <w:i/>
          <w:lang w:val="en-HK"/>
        </w:rPr>
        <w:t>Mark Nartey</w:t>
      </w:r>
      <w:r w:rsidRPr="00E179E9">
        <w:t xml:space="preserve"> </w:t>
      </w:r>
      <w:r>
        <w:rPr>
          <w:rFonts w:ascii="Times New Roman" w:hAnsi="Times New Roman" w:cs="Times New Roman"/>
          <w:lang w:val="en-HK"/>
        </w:rPr>
        <w:t xml:space="preserve">is a Lecturer in English Language and Linguistics at the Bristol Centre for Linguistics, University of the West of England. </w:t>
      </w:r>
      <w:r w:rsidRPr="00E179E9">
        <w:rPr>
          <w:rFonts w:ascii="Times New Roman" w:hAnsi="Times New Roman" w:cs="Times New Roman"/>
          <w:lang w:val="en-HK"/>
        </w:rPr>
        <w:t xml:space="preserve">He is an interdisciplinary scholar </w:t>
      </w:r>
      <w:r w:rsidRPr="00E179E9">
        <w:rPr>
          <w:rFonts w:ascii="Times New Roman" w:hAnsi="Times New Roman" w:cs="Times New Roman"/>
          <w:lang w:val="en-HK"/>
        </w:rPr>
        <w:lastRenderedPageBreak/>
        <w:t xml:space="preserve">who specializes in corpus-assisted discourse studies, with a focus on issues at the intersection of language, culture and society. </w:t>
      </w:r>
      <w:r>
        <w:rPr>
          <w:rFonts w:ascii="Times New Roman" w:hAnsi="Times New Roman" w:cs="Times New Roman"/>
          <w:lang w:val="en-HK"/>
        </w:rPr>
        <w:t xml:space="preserve">He is interested </w:t>
      </w:r>
      <w:r w:rsidRPr="00B9391B">
        <w:rPr>
          <w:rFonts w:ascii="Times New Roman" w:hAnsi="Times New Roman" w:cs="Times New Roman"/>
          <w:lang w:val="en-HK"/>
        </w:rPr>
        <w:t>in how discourse figures in social processes, social structures and social change.</w:t>
      </w:r>
      <w:r>
        <w:rPr>
          <w:rFonts w:ascii="Times New Roman" w:hAnsi="Times New Roman" w:cs="Times New Roman"/>
          <w:lang w:val="en-HK"/>
        </w:rPr>
        <w:t xml:space="preserve"> He has published extensively in (critical) discourse studies, with h</w:t>
      </w:r>
      <w:r w:rsidRPr="00E179E9">
        <w:rPr>
          <w:rFonts w:ascii="Times New Roman" w:hAnsi="Times New Roman" w:cs="Times New Roman"/>
          <w:lang w:val="en-HK"/>
        </w:rPr>
        <w:t>is recent papers appear</w:t>
      </w:r>
      <w:r>
        <w:rPr>
          <w:rFonts w:ascii="Times New Roman" w:hAnsi="Times New Roman" w:cs="Times New Roman"/>
          <w:lang w:val="en-HK"/>
        </w:rPr>
        <w:t>ing</w:t>
      </w:r>
      <w:r w:rsidRPr="00E179E9">
        <w:rPr>
          <w:rFonts w:ascii="Times New Roman" w:hAnsi="Times New Roman" w:cs="Times New Roman"/>
          <w:lang w:val="en-HK"/>
        </w:rPr>
        <w:t xml:space="preserve"> in </w:t>
      </w:r>
      <w:r w:rsidRPr="00E179E9">
        <w:rPr>
          <w:rFonts w:ascii="Times New Roman" w:hAnsi="Times New Roman" w:cs="Times New Roman"/>
          <w:i/>
          <w:lang w:val="en-HK"/>
        </w:rPr>
        <w:t>Discourse &amp; Communication</w:t>
      </w:r>
      <w:r w:rsidRPr="00E179E9">
        <w:rPr>
          <w:rFonts w:ascii="Times New Roman" w:hAnsi="Times New Roman" w:cs="Times New Roman"/>
          <w:lang w:val="en-HK"/>
        </w:rPr>
        <w:t xml:space="preserve">, </w:t>
      </w:r>
      <w:r w:rsidRPr="00E179E9">
        <w:rPr>
          <w:rFonts w:ascii="Times New Roman" w:hAnsi="Times New Roman" w:cs="Times New Roman"/>
          <w:i/>
          <w:lang w:val="en-HK"/>
        </w:rPr>
        <w:t>Gender and Language</w:t>
      </w:r>
      <w:r>
        <w:rPr>
          <w:rFonts w:ascii="Times New Roman" w:hAnsi="Times New Roman" w:cs="Times New Roman"/>
          <w:lang w:val="en-HK"/>
        </w:rPr>
        <w:t xml:space="preserve"> and </w:t>
      </w:r>
      <w:r w:rsidRPr="00E179E9">
        <w:rPr>
          <w:rFonts w:ascii="Times New Roman" w:hAnsi="Times New Roman" w:cs="Times New Roman"/>
          <w:i/>
          <w:lang w:val="en-HK"/>
        </w:rPr>
        <w:t>Critical Studies in Media Communication</w:t>
      </w:r>
      <w:r>
        <w:rPr>
          <w:rFonts w:ascii="Times New Roman" w:hAnsi="Times New Roman" w:cs="Times New Roman"/>
          <w:lang w:val="en-HK"/>
        </w:rPr>
        <w:t>.</w:t>
      </w:r>
    </w:p>
    <w:p w14:paraId="1876F12A" w14:textId="2F04FCAB" w:rsidR="00BC115E" w:rsidRPr="00BC115E" w:rsidRDefault="00BC115E" w:rsidP="003733AE">
      <w:pPr>
        <w:tabs>
          <w:tab w:val="left" w:pos="284"/>
        </w:tabs>
        <w:spacing w:before="240" w:line="360" w:lineRule="auto"/>
        <w:jc w:val="both"/>
        <w:rPr>
          <w:rFonts w:ascii="Times New Roman" w:hAnsi="Times New Roman" w:cs="Times New Roman"/>
          <w:b/>
          <w:lang w:val="en-HK"/>
        </w:rPr>
      </w:pPr>
      <w:r w:rsidRPr="00BC115E">
        <w:rPr>
          <w:rFonts w:ascii="Times New Roman" w:hAnsi="Times New Roman" w:cs="Times New Roman"/>
          <w:b/>
          <w:lang w:val="en-HK"/>
        </w:rPr>
        <w:t>References</w:t>
      </w:r>
    </w:p>
    <w:p w14:paraId="344E552F" w14:textId="731141FD" w:rsidR="0081694C" w:rsidRDefault="0081694C" w:rsidP="003A190A">
      <w:pPr>
        <w:spacing w:before="240"/>
        <w:ind w:left="709" w:hanging="709"/>
        <w:contextualSpacing/>
        <w:jc w:val="both"/>
        <w:rPr>
          <w:rFonts w:ascii="Times New Roman" w:hAnsi="Times New Roman" w:cs="Times New Roman"/>
          <w:color w:val="000000" w:themeColor="text1"/>
          <w:lang w:val="id-ID"/>
        </w:rPr>
      </w:pPr>
      <w:r w:rsidRPr="0081694C">
        <w:rPr>
          <w:rFonts w:ascii="Times New Roman" w:hAnsi="Times New Roman" w:cs="Times New Roman"/>
          <w:color w:val="000000" w:themeColor="text1"/>
          <w:lang w:val="id-ID"/>
        </w:rPr>
        <w:t xml:space="preserve">Blommaert, J. &amp; Bulcaen, C. (2000). Critical discourse analysis. </w:t>
      </w:r>
      <w:r w:rsidRPr="008453BC">
        <w:rPr>
          <w:rFonts w:ascii="Times New Roman" w:hAnsi="Times New Roman" w:cs="Times New Roman"/>
          <w:i/>
          <w:color w:val="000000" w:themeColor="text1"/>
          <w:lang w:val="id-ID"/>
        </w:rPr>
        <w:t>Annual review of Anthropology</w:t>
      </w:r>
      <w:r w:rsidRPr="0081694C">
        <w:rPr>
          <w:rFonts w:ascii="Times New Roman" w:hAnsi="Times New Roman" w:cs="Times New Roman"/>
          <w:color w:val="000000" w:themeColor="text1"/>
          <w:lang w:val="id-ID"/>
        </w:rPr>
        <w:t xml:space="preserve"> 29</w:t>
      </w:r>
      <w:r w:rsidR="008453BC">
        <w:rPr>
          <w:rFonts w:ascii="Times New Roman" w:hAnsi="Times New Roman" w:cs="Times New Roman"/>
          <w:color w:val="000000" w:themeColor="text1"/>
          <w:lang w:val="en-HK"/>
        </w:rPr>
        <w:t>:</w:t>
      </w:r>
      <w:r w:rsidRPr="0081694C">
        <w:rPr>
          <w:rFonts w:ascii="Times New Roman" w:hAnsi="Times New Roman" w:cs="Times New Roman"/>
          <w:color w:val="000000" w:themeColor="text1"/>
          <w:lang w:val="id-ID"/>
        </w:rPr>
        <w:t xml:space="preserve"> 447</w:t>
      </w:r>
      <w:r w:rsidR="008453BC">
        <w:rPr>
          <w:rFonts w:ascii="Times New Roman" w:hAnsi="Times New Roman" w:cs="Times New Roman"/>
          <w:color w:val="000000" w:themeColor="text1"/>
          <w:lang w:val="en-HK"/>
        </w:rPr>
        <w:t>-</w:t>
      </w:r>
      <w:r w:rsidRPr="0081694C">
        <w:rPr>
          <w:rFonts w:ascii="Times New Roman" w:hAnsi="Times New Roman" w:cs="Times New Roman"/>
          <w:color w:val="000000" w:themeColor="text1"/>
          <w:lang w:val="id-ID"/>
        </w:rPr>
        <w:t>466.</w:t>
      </w:r>
    </w:p>
    <w:p w14:paraId="11CFFF12" w14:textId="055030A5" w:rsidR="00E91CAC" w:rsidRDefault="00871995" w:rsidP="00E91CAC">
      <w:pPr>
        <w:spacing w:before="240"/>
        <w:ind w:left="709" w:hanging="709"/>
        <w:jc w:val="both"/>
        <w:rPr>
          <w:rFonts w:ascii="Times New Roman" w:hAnsi="Times New Roman" w:cs="Times New Roman"/>
          <w:color w:val="000000" w:themeColor="text1"/>
          <w:lang w:val="en-HK"/>
        </w:rPr>
      </w:pPr>
      <w:r>
        <w:rPr>
          <w:rFonts w:ascii="Times New Roman" w:hAnsi="Times New Roman" w:cs="Times New Roman"/>
          <w:color w:val="000000" w:themeColor="text1"/>
          <w:lang w:val="en-HK"/>
        </w:rPr>
        <w:t xml:space="preserve">Breeze, R. (2011). Critical discourse analysis and its critics. </w:t>
      </w:r>
      <w:r w:rsidRPr="00C7078C">
        <w:rPr>
          <w:rFonts w:ascii="Times New Roman" w:hAnsi="Times New Roman" w:cs="Times New Roman"/>
          <w:i/>
          <w:color w:val="000000" w:themeColor="text1"/>
          <w:lang w:val="en-HK"/>
        </w:rPr>
        <w:t>Pragmatics</w:t>
      </w:r>
      <w:r w:rsidRPr="00A24F41">
        <w:rPr>
          <w:rFonts w:ascii="Times New Roman" w:hAnsi="Times New Roman" w:cs="Times New Roman"/>
          <w:color w:val="000000" w:themeColor="text1"/>
          <w:lang w:val="en-HK"/>
        </w:rPr>
        <w:t xml:space="preserve"> 21</w:t>
      </w:r>
      <w:r>
        <w:rPr>
          <w:rFonts w:ascii="Times New Roman" w:hAnsi="Times New Roman" w:cs="Times New Roman"/>
          <w:color w:val="000000" w:themeColor="text1"/>
          <w:lang w:val="en-HK"/>
        </w:rPr>
        <w:t xml:space="preserve">(4): </w:t>
      </w:r>
      <w:r w:rsidRPr="00A24F41">
        <w:rPr>
          <w:rFonts w:ascii="Times New Roman" w:hAnsi="Times New Roman" w:cs="Times New Roman"/>
          <w:color w:val="000000" w:themeColor="text1"/>
          <w:lang w:val="en-HK"/>
        </w:rPr>
        <w:t>493-525</w:t>
      </w:r>
      <w:r>
        <w:rPr>
          <w:rFonts w:ascii="Times New Roman" w:hAnsi="Times New Roman" w:cs="Times New Roman"/>
          <w:color w:val="000000" w:themeColor="text1"/>
          <w:lang w:val="en-HK"/>
        </w:rPr>
        <w:t>.</w:t>
      </w:r>
    </w:p>
    <w:p w14:paraId="138E9122" w14:textId="1DCCDA9D" w:rsidR="003A190A" w:rsidRDefault="003A190A" w:rsidP="003A190A">
      <w:pPr>
        <w:spacing w:before="240"/>
        <w:ind w:left="709" w:hanging="709"/>
        <w:jc w:val="both"/>
        <w:rPr>
          <w:rFonts w:ascii="Times New Roman" w:hAnsi="Times New Roman" w:cs="Times New Roman"/>
          <w:color w:val="000000" w:themeColor="text1"/>
          <w:lang w:val="id-ID"/>
        </w:rPr>
      </w:pPr>
      <w:r w:rsidRPr="003A70A9">
        <w:rPr>
          <w:rFonts w:ascii="Times New Roman" w:hAnsi="Times New Roman" w:cs="Times New Roman"/>
          <w:color w:val="000000" w:themeColor="text1"/>
          <w:lang w:val="id-ID"/>
        </w:rPr>
        <w:t>Hughes</w:t>
      </w:r>
      <w:r w:rsidRPr="003A70A9">
        <w:rPr>
          <w:rFonts w:ascii="Times New Roman" w:hAnsi="Times New Roman" w:cs="Times New Roman"/>
          <w:color w:val="000000" w:themeColor="text1"/>
          <w:lang w:val="en-HK"/>
        </w:rPr>
        <w:t>,</w:t>
      </w:r>
      <w:r w:rsidRPr="003A70A9">
        <w:rPr>
          <w:rFonts w:ascii="Times New Roman" w:hAnsi="Times New Roman" w:cs="Times New Roman"/>
          <w:color w:val="000000" w:themeColor="text1"/>
          <w:lang w:val="id-ID"/>
        </w:rPr>
        <w:t xml:space="preserve"> J</w:t>
      </w:r>
      <w:r w:rsidRPr="003A70A9">
        <w:rPr>
          <w:rFonts w:ascii="Times New Roman" w:hAnsi="Times New Roman" w:cs="Times New Roman"/>
          <w:color w:val="000000" w:themeColor="text1"/>
          <w:lang w:val="en-HK"/>
        </w:rPr>
        <w:t>.</w:t>
      </w:r>
      <w:r w:rsidRPr="003A70A9">
        <w:rPr>
          <w:rFonts w:ascii="Times New Roman" w:hAnsi="Times New Roman" w:cs="Times New Roman"/>
          <w:color w:val="000000" w:themeColor="text1"/>
          <w:lang w:val="id-ID"/>
        </w:rPr>
        <w:t>M</w:t>
      </w:r>
      <w:r w:rsidRPr="003A70A9">
        <w:rPr>
          <w:rFonts w:ascii="Times New Roman" w:hAnsi="Times New Roman" w:cs="Times New Roman"/>
          <w:color w:val="000000" w:themeColor="text1"/>
          <w:lang w:val="en-HK"/>
        </w:rPr>
        <w:t>.</w:t>
      </w:r>
      <w:r w:rsidRPr="003A70A9">
        <w:rPr>
          <w:rFonts w:ascii="Times New Roman" w:hAnsi="Times New Roman" w:cs="Times New Roman"/>
          <w:color w:val="000000" w:themeColor="text1"/>
          <w:lang w:val="id-ID"/>
        </w:rPr>
        <w:t>F</w:t>
      </w:r>
      <w:r w:rsidRPr="003A70A9">
        <w:rPr>
          <w:rFonts w:ascii="Times New Roman" w:hAnsi="Times New Roman" w:cs="Times New Roman"/>
          <w:color w:val="000000" w:themeColor="text1"/>
          <w:lang w:val="en-HK"/>
        </w:rPr>
        <w:t>.</w:t>
      </w:r>
      <w:r w:rsidRPr="003A70A9">
        <w:rPr>
          <w:rFonts w:ascii="Times New Roman" w:hAnsi="Times New Roman" w:cs="Times New Roman"/>
          <w:color w:val="000000" w:themeColor="text1"/>
          <w:lang w:val="id-ID"/>
        </w:rPr>
        <w:t xml:space="preserve"> (2018)</w:t>
      </w:r>
      <w:r w:rsidRPr="003A70A9">
        <w:rPr>
          <w:rFonts w:ascii="Times New Roman" w:hAnsi="Times New Roman" w:cs="Times New Roman"/>
          <w:color w:val="000000" w:themeColor="text1"/>
          <w:lang w:val="en-HK"/>
        </w:rPr>
        <w:t>.</w:t>
      </w:r>
      <w:r w:rsidRPr="003A70A9">
        <w:rPr>
          <w:rFonts w:ascii="Times New Roman" w:hAnsi="Times New Roman" w:cs="Times New Roman"/>
          <w:color w:val="000000" w:themeColor="text1"/>
          <w:lang w:val="id-ID"/>
        </w:rPr>
        <w:t xml:space="preserve"> Progressing positive discourse analysis and/in critical discourse studies: Reconstructing resistance through progressive discourse analysis. </w:t>
      </w:r>
      <w:r w:rsidRPr="003A70A9">
        <w:rPr>
          <w:rFonts w:ascii="Times New Roman" w:hAnsi="Times New Roman" w:cs="Times New Roman"/>
          <w:i/>
          <w:color w:val="000000" w:themeColor="text1"/>
          <w:lang w:val="id-ID"/>
        </w:rPr>
        <w:t>Review of Communication</w:t>
      </w:r>
      <w:r w:rsidRPr="003A70A9">
        <w:rPr>
          <w:rFonts w:ascii="Times New Roman" w:hAnsi="Times New Roman" w:cs="Times New Roman"/>
          <w:color w:val="000000" w:themeColor="text1"/>
          <w:lang w:val="id-ID"/>
        </w:rPr>
        <w:t xml:space="preserve"> 18(3)</w:t>
      </w:r>
      <w:r>
        <w:rPr>
          <w:rFonts w:ascii="Times New Roman" w:hAnsi="Times New Roman" w:cs="Times New Roman"/>
          <w:color w:val="000000" w:themeColor="text1"/>
          <w:lang w:val="en-HK"/>
        </w:rPr>
        <w:t>:</w:t>
      </w:r>
      <w:r w:rsidRPr="003A70A9">
        <w:rPr>
          <w:rFonts w:ascii="Times New Roman" w:hAnsi="Times New Roman" w:cs="Times New Roman"/>
          <w:color w:val="000000" w:themeColor="text1"/>
          <w:lang w:val="id-ID"/>
        </w:rPr>
        <w:t>193-211.</w:t>
      </w:r>
    </w:p>
    <w:p w14:paraId="6F72CB5D" w14:textId="2932ED63" w:rsidR="003A190A" w:rsidRDefault="00B80FD2" w:rsidP="00B80FD2">
      <w:pPr>
        <w:spacing w:before="240"/>
        <w:rPr>
          <w:rFonts w:ascii="Times New Roman" w:hAnsi="Times New Roman" w:cs="Times New Roman"/>
          <w:color w:val="000000" w:themeColor="text1"/>
        </w:rPr>
      </w:pPr>
      <w:r w:rsidRPr="00017821">
        <w:rPr>
          <w:rFonts w:ascii="Times New Roman" w:hAnsi="Times New Roman" w:cs="Times New Roman"/>
          <w:color w:val="000000" w:themeColor="text1"/>
        </w:rPr>
        <w:t xml:space="preserve">Lazar, M. </w:t>
      </w:r>
      <w:r>
        <w:rPr>
          <w:rFonts w:ascii="Times New Roman" w:hAnsi="Times New Roman" w:cs="Times New Roman"/>
          <w:color w:val="000000" w:themeColor="text1"/>
        </w:rPr>
        <w:t>(</w:t>
      </w:r>
      <w:r w:rsidRPr="00017821">
        <w:rPr>
          <w:rFonts w:ascii="Times New Roman" w:hAnsi="Times New Roman" w:cs="Times New Roman"/>
          <w:color w:val="000000" w:themeColor="text1"/>
        </w:rPr>
        <w:t>2014</w:t>
      </w:r>
      <w:r>
        <w:rPr>
          <w:rFonts w:ascii="Times New Roman" w:hAnsi="Times New Roman" w:cs="Times New Roman"/>
          <w:color w:val="000000" w:themeColor="text1"/>
        </w:rPr>
        <w:t>)</w:t>
      </w:r>
      <w:r w:rsidRPr="00017821">
        <w:rPr>
          <w:rFonts w:ascii="Times New Roman" w:hAnsi="Times New Roman" w:cs="Times New Roman"/>
          <w:color w:val="000000" w:themeColor="text1"/>
        </w:rPr>
        <w:t xml:space="preserve">. Feminist </w:t>
      </w:r>
      <w:r>
        <w:rPr>
          <w:rFonts w:ascii="Times New Roman" w:hAnsi="Times New Roman" w:cs="Times New Roman"/>
          <w:color w:val="000000" w:themeColor="text1"/>
        </w:rPr>
        <w:t>c</w:t>
      </w:r>
      <w:r w:rsidRPr="00017821">
        <w:rPr>
          <w:rFonts w:ascii="Times New Roman" w:hAnsi="Times New Roman" w:cs="Times New Roman"/>
          <w:color w:val="000000" w:themeColor="text1"/>
        </w:rPr>
        <w:t xml:space="preserve">ritical </w:t>
      </w:r>
      <w:r>
        <w:rPr>
          <w:rFonts w:ascii="Times New Roman" w:hAnsi="Times New Roman" w:cs="Times New Roman"/>
          <w:color w:val="000000" w:themeColor="text1"/>
        </w:rPr>
        <w:t>d</w:t>
      </w:r>
      <w:r w:rsidRPr="00017821">
        <w:rPr>
          <w:rFonts w:ascii="Times New Roman" w:hAnsi="Times New Roman" w:cs="Times New Roman"/>
          <w:color w:val="000000" w:themeColor="text1"/>
        </w:rPr>
        <w:t xml:space="preserve">iscourse </w:t>
      </w:r>
      <w:r>
        <w:rPr>
          <w:rFonts w:ascii="Times New Roman" w:hAnsi="Times New Roman" w:cs="Times New Roman"/>
          <w:color w:val="000000" w:themeColor="text1"/>
        </w:rPr>
        <w:t>a</w:t>
      </w:r>
      <w:r w:rsidRPr="00017821">
        <w:rPr>
          <w:rFonts w:ascii="Times New Roman" w:hAnsi="Times New Roman" w:cs="Times New Roman"/>
          <w:color w:val="000000" w:themeColor="text1"/>
        </w:rPr>
        <w:t xml:space="preserve">nalysis </w:t>
      </w:r>
      <w:r>
        <w:rPr>
          <w:rFonts w:ascii="Times New Roman" w:hAnsi="Times New Roman" w:cs="Times New Roman"/>
          <w:color w:val="000000" w:themeColor="text1"/>
        </w:rPr>
        <w:t>r</w:t>
      </w:r>
      <w:r w:rsidRPr="00017821">
        <w:rPr>
          <w:rFonts w:ascii="Times New Roman" w:hAnsi="Times New Roman" w:cs="Times New Roman"/>
          <w:color w:val="000000" w:themeColor="text1"/>
        </w:rPr>
        <w:t xml:space="preserve">elevance for </w:t>
      </w:r>
      <w:r>
        <w:rPr>
          <w:rFonts w:ascii="Times New Roman" w:hAnsi="Times New Roman" w:cs="Times New Roman"/>
          <w:color w:val="000000" w:themeColor="text1"/>
        </w:rPr>
        <w:t>c</w:t>
      </w:r>
      <w:r w:rsidRPr="00017821">
        <w:rPr>
          <w:rFonts w:ascii="Times New Roman" w:hAnsi="Times New Roman" w:cs="Times New Roman"/>
          <w:color w:val="000000" w:themeColor="text1"/>
        </w:rPr>
        <w:t xml:space="preserve">urrent </w:t>
      </w:r>
      <w:r>
        <w:rPr>
          <w:rFonts w:ascii="Times New Roman" w:hAnsi="Times New Roman" w:cs="Times New Roman"/>
          <w:color w:val="000000" w:themeColor="text1"/>
        </w:rPr>
        <w:t>g</w:t>
      </w:r>
      <w:r w:rsidRPr="00017821">
        <w:rPr>
          <w:rFonts w:ascii="Times New Roman" w:hAnsi="Times New Roman" w:cs="Times New Roman"/>
          <w:color w:val="000000" w:themeColor="text1"/>
        </w:rPr>
        <w:t xml:space="preserve">ender </w:t>
      </w:r>
      <w:r>
        <w:rPr>
          <w:rFonts w:ascii="Times New Roman" w:hAnsi="Times New Roman" w:cs="Times New Roman"/>
          <w:color w:val="000000" w:themeColor="text1"/>
        </w:rPr>
        <w:tab/>
      </w:r>
      <w:r w:rsidRPr="00017821">
        <w:rPr>
          <w:rFonts w:ascii="Times New Roman" w:hAnsi="Times New Roman" w:cs="Times New Roman"/>
          <w:color w:val="000000" w:themeColor="text1"/>
        </w:rPr>
        <w:t xml:space="preserve">and </w:t>
      </w:r>
      <w:r>
        <w:rPr>
          <w:rFonts w:ascii="Times New Roman" w:hAnsi="Times New Roman" w:cs="Times New Roman"/>
          <w:color w:val="000000" w:themeColor="text1"/>
        </w:rPr>
        <w:t>l</w:t>
      </w:r>
      <w:r w:rsidRPr="00017821">
        <w:rPr>
          <w:rFonts w:ascii="Times New Roman" w:hAnsi="Times New Roman" w:cs="Times New Roman"/>
          <w:color w:val="000000" w:themeColor="text1"/>
        </w:rPr>
        <w:t xml:space="preserve">anguage </w:t>
      </w:r>
      <w:r>
        <w:rPr>
          <w:rFonts w:ascii="Times New Roman" w:hAnsi="Times New Roman" w:cs="Times New Roman"/>
          <w:color w:val="000000" w:themeColor="text1"/>
        </w:rPr>
        <w:t>r</w:t>
      </w:r>
      <w:r w:rsidRPr="00017821">
        <w:rPr>
          <w:rFonts w:ascii="Times New Roman" w:hAnsi="Times New Roman" w:cs="Times New Roman"/>
          <w:color w:val="000000" w:themeColor="text1"/>
        </w:rPr>
        <w:t>esearch”. In</w:t>
      </w:r>
      <w:r w:rsidRPr="00571D79">
        <w:t xml:space="preserve"> </w:t>
      </w:r>
      <w:r w:rsidRPr="00571D79">
        <w:rPr>
          <w:rFonts w:ascii="Times New Roman" w:hAnsi="Times New Roman" w:cs="Times New Roman"/>
          <w:color w:val="000000" w:themeColor="text1"/>
        </w:rPr>
        <w:t>S</w:t>
      </w:r>
      <w:r>
        <w:rPr>
          <w:rFonts w:ascii="Times New Roman" w:hAnsi="Times New Roman" w:cs="Times New Roman"/>
          <w:color w:val="000000" w:themeColor="text1"/>
        </w:rPr>
        <w:t>.</w:t>
      </w:r>
      <w:r w:rsidRPr="00571D79">
        <w:rPr>
          <w:rFonts w:ascii="Times New Roman" w:hAnsi="Times New Roman" w:cs="Times New Roman"/>
          <w:color w:val="000000" w:themeColor="text1"/>
        </w:rPr>
        <w:t xml:space="preserve"> Ehrlich, M</w:t>
      </w:r>
      <w:r>
        <w:rPr>
          <w:rFonts w:ascii="Times New Roman" w:hAnsi="Times New Roman" w:cs="Times New Roman"/>
          <w:color w:val="000000" w:themeColor="text1"/>
        </w:rPr>
        <w:t>.</w:t>
      </w:r>
      <w:r w:rsidRPr="00571D79">
        <w:rPr>
          <w:rFonts w:ascii="Times New Roman" w:hAnsi="Times New Roman" w:cs="Times New Roman"/>
          <w:color w:val="000000" w:themeColor="text1"/>
        </w:rPr>
        <w:t xml:space="preserve"> </w:t>
      </w:r>
      <w:proofErr w:type="spellStart"/>
      <w:r w:rsidRPr="00571D79">
        <w:rPr>
          <w:rFonts w:ascii="Times New Roman" w:hAnsi="Times New Roman" w:cs="Times New Roman"/>
          <w:color w:val="000000" w:themeColor="text1"/>
        </w:rPr>
        <w:t>Meyerhoff</w:t>
      </w:r>
      <w:proofErr w:type="spellEnd"/>
      <w:r>
        <w:rPr>
          <w:rFonts w:ascii="Times New Roman" w:hAnsi="Times New Roman" w:cs="Times New Roman"/>
          <w:color w:val="000000" w:themeColor="text1"/>
        </w:rPr>
        <w:t xml:space="preserve"> &amp;</w:t>
      </w:r>
      <w:r w:rsidRPr="00571D79">
        <w:rPr>
          <w:rFonts w:ascii="Times New Roman" w:hAnsi="Times New Roman" w:cs="Times New Roman"/>
          <w:color w:val="000000" w:themeColor="text1"/>
        </w:rPr>
        <w:t xml:space="preserve"> J</w:t>
      </w:r>
      <w:r>
        <w:rPr>
          <w:rFonts w:ascii="Times New Roman" w:hAnsi="Times New Roman" w:cs="Times New Roman"/>
          <w:color w:val="000000" w:themeColor="text1"/>
        </w:rPr>
        <w:t>.</w:t>
      </w:r>
      <w:r w:rsidRPr="00571D79">
        <w:rPr>
          <w:rFonts w:ascii="Times New Roman" w:hAnsi="Times New Roman" w:cs="Times New Roman"/>
          <w:color w:val="000000" w:themeColor="text1"/>
        </w:rPr>
        <w:t xml:space="preserve"> Holmes</w:t>
      </w:r>
      <w:r>
        <w:rPr>
          <w:rFonts w:ascii="Times New Roman" w:hAnsi="Times New Roman" w:cs="Times New Roman"/>
          <w:color w:val="000000" w:themeColor="text1"/>
        </w:rPr>
        <w:t xml:space="preserve"> (Eds.),</w:t>
      </w:r>
      <w:r w:rsidRPr="00017821">
        <w:rPr>
          <w:color w:val="000000" w:themeColor="text1"/>
        </w:rPr>
        <w:t xml:space="preserve"> </w:t>
      </w:r>
      <w:r w:rsidRPr="00017821">
        <w:rPr>
          <w:rFonts w:ascii="Times New Roman" w:hAnsi="Times New Roman" w:cs="Times New Roman"/>
          <w:i/>
          <w:color w:val="000000" w:themeColor="text1"/>
        </w:rPr>
        <w:t xml:space="preserve">The </w:t>
      </w:r>
      <w:r>
        <w:rPr>
          <w:rFonts w:ascii="Times New Roman" w:hAnsi="Times New Roman" w:cs="Times New Roman"/>
          <w:i/>
          <w:color w:val="000000" w:themeColor="text1"/>
        </w:rPr>
        <w:tab/>
      </w:r>
      <w:r w:rsidRPr="00017821">
        <w:rPr>
          <w:rFonts w:ascii="Times New Roman" w:hAnsi="Times New Roman" w:cs="Times New Roman"/>
          <w:i/>
          <w:color w:val="000000" w:themeColor="text1"/>
        </w:rPr>
        <w:t xml:space="preserve">Handbook of </w:t>
      </w:r>
      <w:r>
        <w:rPr>
          <w:rFonts w:ascii="Times New Roman" w:hAnsi="Times New Roman" w:cs="Times New Roman"/>
          <w:i/>
          <w:color w:val="000000" w:themeColor="text1"/>
        </w:rPr>
        <w:tab/>
      </w:r>
      <w:r w:rsidRPr="00017821">
        <w:rPr>
          <w:rFonts w:ascii="Times New Roman" w:hAnsi="Times New Roman" w:cs="Times New Roman"/>
          <w:i/>
          <w:color w:val="000000" w:themeColor="text1"/>
        </w:rPr>
        <w:t>Language, Gender, and Sexuality, 2</w:t>
      </w:r>
      <w:r w:rsidRPr="00017821">
        <w:rPr>
          <w:rFonts w:ascii="Times New Roman" w:hAnsi="Times New Roman" w:cs="Times New Roman"/>
          <w:i/>
          <w:color w:val="000000" w:themeColor="text1"/>
          <w:vertAlign w:val="superscript"/>
        </w:rPr>
        <w:t>nd</w:t>
      </w:r>
      <w:r w:rsidRPr="00017821">
        <w:rPr>
          <w:rFonts w:ascii="Times New Roman" w:hAnsi="Times New Roman" w:cs="Times New Roman"/>
          <w:i/>
          <w:color w:val="000000" w:themeColor="text1"/>
        </w:rPr>
        <w:t xml:space="preserve"> Edition</w:t>
      </w:r>
      <w:r>
        <w:rPr>
          <w:rFonts w:ascii="Times New Roman" w:hAnsi="Times New Roman" w:cs="Times New Roman"/>
          <w:color w:val="000000" w:themeColor="text1"/>
        </w:rPr>
        <w:t xml:space="preserve"> (</w:t>
      </w:r>
      <w:r w:rsidRPr="00571D79">
        <w:rPr>
          <w:rFonts w:ascii="Times New Roman" w:hAnsi="Times New Roman" w:cs="Times New Roman"/>
          <w:color w:val="000000" w:themeColor="text1"/>
        </w:rPr>
        <w:t>pp.</w:t>
      </w:r>
      <w:r>
        <w:rPr>
          <w:rFonts w:ascii="Times New Roman" w:hAnsi="Times New Roman" w:cs="Times New Roman"/>
          <w:i/>
          <w:color w:val="000000" w:themeColor="text1"/>
        </w:rPr>
        <w:t xml:space="preserve"> </w:t>
      </w:r>
      <w:r w:rsidRPr="00017821">
        <w:rPr>
          <w:rFonts w:ascii="Times New Roman" w:hAnsi="Times New Roman" w:cs="Times New Roman"/>
          <w:color w:val="000000" w:themeColor="text1"/>
        </w:rPr>
        <w:t>180-199</w:t>
      </w:r>
      <w:r>
        <w:rPr>
          <w:rFonts w:ascii="Times New Roman" w:hAnsi="Times New Roman" w:cs="Times New Roman"/>
          <w:color w:val="000000" w:themeColor="text1"/>
        </w:rPr>
        <w:t>)</w:t>
      </w:r>
      <w:r w:rsidRPr="00017821">
        <w:rPr>
          <w:rFonts w:ascii="Times New Roman" w:hAnsi="Times New Roman" w:cs="Times New Roman"/>
          <w:color w:val="000000" w:themeColor="text1"/>
        </w:rPr>
        <w:t xml:space="preserve">. </w:t>
      </w:r>
      <w:r>
        <w:rPr>
          <w:rFonts w:ascii="Times New Roman" w:hAnsi="Times New Roman" w:cs="Times New Roman"/>
          <w:color w:val="000000" w:themeColor="text1"/>
        </w:rPr>
        <w:tab/>
      </w:r>
      <w:r w:rsidRPr="00017821">
        <w:rPr>
          <w:rFonts w:ascii="Times New Roman" w:hAnsi="Times New Roman" w:cs="Times New Roman"/>
          <w:color w:val="000000" w:themeColor="text1"/>
        </w:rPr>
        <w:t>New Jersey: John Wiley &amp; Sons</w:t>
      </w:r>
      <w:r>
        <w:rPr>
          <w:rFonts w:ascii="Times New Roman" w:hAnsi="Times New Roman" w:cs="Times New Roman"/>
          <w:color w:val="000000" w:themeColor="text1"/>
        </w:rPr>
        <w:t>.</w:t>
      </w:r>
    </w:p>
    <w:p w14:paraId="21C9BF97" w14:textId="7FE7F601" w:rsidR="00D1351B" w:rsidRDefault="00D1351B" w:rsidP="00D1351B">
      <w:pPr>
        <w:autoSpaceDE w:val="0"/>
        <w:autoSpaceDN w:val="0"/>
        <w:adjustRightInd w:val="0"/>
        <w:spacing w:before="240"/>
        <w:rPr>
          <w:rFonts w:ascii="Times New Roman" w:eastAsia="TT15Ct00" w:hAnsi="Times New Roman" w:cs="Times New Roman"/>
          <w:color w:val="000000" w:themeColor="text1"/>
          <w:lang w:val="en-GB"/>
        </w:rPr>
      </w:pPr>
      <w:r w:rsidRPr="00AA0B98">
        <w:rPr>
          <w:rFonts w:ascii="Times New Roman" w:eastAsia="TT15Ct00" w:hAnsi="Times New Roman" w:cs="Times New Roman"/>
          <w:color w:val="000000" w:themeColor="text1"/>
          <w:lang w:val="en-GB"/>
        </w:rPr>
        <w:t>Martin, J.R. (2012). The author’s introduction. In Z. Wang (</w:t>
      </w:r>
      <w:r>
        <w:rPr>
          <w:rFonts w:ascii="Times New Roman" w:eastAsia="TT15Ct00" w:hAnsi="Times New Roman" w:cs="Times New Roman"/>
          <w:color w:val="000000" w:themeColor="text1"/>
          <w:lang w:val="en-GB"/>
        </w:rPr>
        <w:t>E</w:t>
      </w:r>
      <w:r w:rsidRPr="00AA0B98">
        <w:rPr>
          <w:rFonts w:ascii="Times New Roman" w:eastAsia="TT15Ct00" w:hAnsi="Times New Roman" w:cs="Times New Roman"/>
          <w:color w:val="000000" w:themeColor="text1"/>
          <w:lang w:val="en-GB"/>
        </w:rPr>
        <w:t>d.)</w:t>
      </w:r>
      <w:r>
        <w:rPr>
          <w:rFonts w:ascii="Times New Roman" w:eastAsia="TT15Ct00" w:hAnsi="Times New Roman" w:cs="Times New Roman"/>
          <w:color w:val="000000" w:themeColor="text1"/>
          <w:lang w:val="en-GB"/>
        </w:rPr>
        <w:t>,</w:t>
      </w:r>
      <w:r w:rsidRPr="00AA0B98">
        <w:rPr>
          <w:rFonts w:ascii="Times New Roman" w:eastAsia="TT15Ct00" w:hAnsi="Times New Roman" w:cs="Times New Roman"/>
          <w:color w:val="000000" w:themeColor="text1"/>
          <w:lang w:val="en-GB"/>
        </w:rPr>
        <w:t xml:space="preserve"> </w:t>
      </w:r>
      <w:r w:rsidRPr="00AA0B98">
        <w:rPr>
          <w:rFonts w:ascii="Times New Roman" w:eastAsia="TT15Ct00" w:hAnsi="Times New Roman" w:cs="Times New Roman"/>
          <w:i/>
          <w:color w:val="000000" w:themeColor="text1"/>
          <w:lang w:val="en-GB"/>
        </w:rPr>
        <w:t xml:space="preserve">CDA/PDA. Volume </w:t>
      </w:r>
      <w:r>
        <w:rPr>
          <w:rFonts w:ascii="Times New Roman" w:eastAsia="TT15Ct00" w:hAnsi="Times New Roman" w:cs="Times New Roman"/>
          <w:i/>
          <w:color w:val="000000" w:themeColor="text1"/>
          <w:lang w:val="en-GB"/>
        </w:rPr>
        <w:tab/>
      </w:r>
      <w:r w:rsidRPr="00AA0B98">
        <w:rPr>
          <w:rFonts w:ascii="Times New Roman" w:eastAsia="TT15Ct00" w:hAnsi="Times New Roman" w:cs="Times New Roman"/>
          <w:i/>
          <w:color w:val="000000" w:themeColor="text1"/>
          <w:lang w:val="en-GB"/>
        </w:rPr>
        <w:t>6 in the collected works of J. R. Martin</w:t>
      </w:r>
      <w:r w:rsidRPr="00AA0B98">
        <w:rPr>
          <w:rFonts w:ascii="Times New Roman" w:eastAsia="TT15Ct00" w:hAnsi="Times New Roman" w:cs="Times New Roman"/>
          <w:color w:val="000000" w:themeColor="text1"/>
          <w:lang w:val="en-GB"/>
        </w:rPr>
        <w:t xml:space="preserve">. Shanghai: Shanghai </w:t>
      </w:r>
      <w:proofErr w:type="spellStart"/>
      <w:r w:rsidRPr="00AA0B98">
        <w:rPr>
          <w:rFonts w:ascii="Times New Roman" w:eastAsia="TT15Ct00" w:hAnsi="Times New Roman" w:cs="Times New Roman"/>
          <w:color w:val="000000" w:themeColor="text1"/>
          <w:lang w:val="en-GB"/>
        </w:rPr>
        <w:t>Jhao</w:t>
      </w:r>
      <w:proofErr w:type="spellEnd"/>
      <w:r w:rsidRPr="00AA0B98">
        <w:rPr>
          <w:rFonts w:ascii="Times New Roman" w:eastAsia="TT15Ct00" w:hAnsi="Times New Roman" w:cs="Times New Roman"/>
          <w:color w:val="000000" w:themeColor="text1"/>
          <w:lang w:val="en-GB"/>
        </w:rPr>
        <w:t xml:space="preserve">-Tong </w:t>
      </w:r>
      <w:r>
        <w:rPr>
          <w:rFonts w:ascii="Times New Roman" w:eastAsia="TT15Ct00" w:hAnsi="Times New Roman" w:cs="Times New Roman"/>
          <w:color w:val="000000" w:themeColor="text1"/>
          <w:lang w:val="en-GB"/>
        </w:rPr>
        <w:tab/>
      </w:r>
      <w:r w:rsidRPr="00AA0B98">
        <w:rPr>
          <w:rFonts w:ascii="Times New Roman" w:eastAsia="TT15Ct00" w:hAnsi="Times New Roman" w:cs="Times New Roman"/>
          <w:color w:val="000000" w:themeColor="text1"/>
          <w:lang w:val="en-GB"/>
        </w:rPr>
        <w:t>University Press.</w:t>
      </w:r>
    </w:p>
    <w:p w14:paraId="00D5816C" w14:textId="13B2DD1D" w:rsidR="00AE2332" w:rsidRDefault="00AE2332" w:rsidP="00AE2332">
      <w:pPr>
        <w:spacing w:before="240"/>
        <w:rPr>
          <w:rFonts w:ascii="Times New Roman" w:hAnsi="Times New Roman" w:cs="Times New Roman"/>
          <w:lang w:val="en-HK"/>
        </w:rPr>
      </w:pPr>
      <w:proofErr w:type="spellStart"/>
      <w:r w:rsidRPr="00835A17">
        <w:rPr>
          <w:rFonts w:ascii="Times New Roman" w:hAnsi="Times New Roman" w:cs="Times New Roman"/>
          <w:lang w:val="en-HK"/>
        </w:rPr>
        <w:t>Nartey,</w:t>
      </w:r>
      <w:proofErr w:type="spellEnd"/>
      <w:r w:rsidRPr="00835A17">
        <w:rPr>
          <w:rFonts w:ascii="Times New Roman" w:hAnsi="Times New Roman" w:cs="Times New Roman"/>
          <w:lang w:val="en-HK"/>
        </w:rPr>
        <w:t xml:space="preserve"> M. (202</w:t>
      </w:r>
      <w:r>
        <w:rPr>
          <w:rFonts w:ascii="Times New Roman" w:hAnsi="Times New Roman" w:cs="Times New Roman"/>
          <w:lang w:val="en-HK"/>
        </w:rPr>
        <w:t>1a</w:t>
      </w:r>
      <w:r w:rsidRPr="00835A17">
        <w:rPr>
          <w:rFonts w:ascii="Times New Roman" w:hAnsi="Times New Roman" w:cs="Times New Roman"/>
          <w:lang w:val="en-HK"/>
        </w:rPr>
        <w:t xml:space="preserve">). A feminist critical discourse analysis of Ghanaian feminist blogs. </w:t>
      </w:r>
      <w:r>
        <w:rPr>
          <w:rFonts w:ascii="Times New Roman" w:hAnsi="Times New Roman" w:cs="Times New Roman"/>
          <w:lang w:val="en-HK"/>
        </w:rPr>
        <w:tab/>
      </w:r>
      <w:r w:rsidRPr="00217592">
        <w:rPr>
          <w:rFonts w:ascii="Times New Roman" w:hAnsi="Times New Roman" w:cs="Times New Roman"/>
          <w:i/>
          <w:lang w:val="en-HK"/>
        </w:rPr>
        <w:t>Feminist Media Studies</w:t>
      </w:r>
      <w:r>
        <w:rPr>
          <w:rFonts w:ascii="Times New Roman" w:hAnsi="Times New Roman" w:cs="Times New Roman"/>
          <w:lang w:val="en-HK"/>
        </w:rPr>
        <w:t xml:space="preserve"> </w:t>
      </w:r>
      <w:r w:rsidRPr="00846528">
        <w:rPr>
          <w:rFonts w:ascii="Times New Roman" w:hAnsi="Times New Roman" w:cs="Times New Roman"/>
          <w:lang w:val="en-HK"/>
        </w:rPr>
        <w:t>21(4): 657-672</w:t>
      </w:r>
      <w:r>
        <w:rPr>
          <w:rFonts w:ascii="Times New Roman" w:hAnsi="Times New Roman" w:cs="Times New Roman"/>
          <w:lang w:val="en-HK"/>
        </w:rPr>
        <w:t>.</w:t>
      </w:r>
    </w:p>
    <w:p w14:paraId="4FD96D83" w14:textId="6BC31103" w:rsidR="00AE2332" w:rsidRPr="00AE2332" w:rsidRDefault="00AE2332" w:rsidP="00AE2332">
      <w:pPr>
        <w:spacing w:before="240"/>
        <w:rPr>
          <w:rFonts w:ascii="Times New Roman" w:hAnsi="Times New Roman" w:cs="Times New Roman"/>
          <w:lang w:val="en-HK"/>
        </w:rPr>
      </w:pPr>
      <w:proofErr w:type="spellStart"/>
      <w:r w:rsidRPr="00AE2332">
        <w:rPr>
          <w:rFonts w:ascii="Times New Roman" w:hAnsi="Times New Roman" w:cs="Times New Roman"/>
          <w:lang w:val="en-HK"/>
        </w:rPr>
        <w:t>Nartey,</w:t>
      </w:r>
      <w:proofErr w:type="spellEnd"/>
      <w:r w:rsidRPr="00AE2332">
        <w:rPr>
          <w:rFonts w:ascii="Times New Roman" w:hAnsi="Times New Roman" w:cs="Times New Roman"/>
          <w:lang w:val="en-HK"/>
        </w:rPr>
        <w:t xml:space="preserve"> M. (2021</w:t>
      </w:r>
      <w:r>
        <w:rPr>
          <w:rFonts w:ascii="Times New Roman" w:hAnsi="Times New Roman" w:cs="Times New Roman"/>
          <w:lang w:val="en-HK"/>
        </w:rPr>
        <w:t>b</w:t>
      </w:r>
      <w:r w:rsidRPr="00AE2332">
        <w:rPr>
          <w:rFonts w:ascii="Times New Roman" w:hAnsi="Times New Roman" w:cs="Times New Roman"/>
          <w:lang w:val="en-HK"/>
        </w:rPr>
        <w:t xml:space="preserve">). </w:t>
      </w:r>
      <w:bookmarkStart w:id="5" w:name="_GoBack"/>
      <w:r w:rsidRPr="00AE2332">
        <w:rPr>
          <w:rFonts w:ascii="Times New Roman" w:hAnsi="Times New Roman" w:cs="Times New Roman"/>
          <w:lang w:val="en-HK"/>
        </w:rPr>
        <w:t xml:space="preserve">Marginality and otherness: The discursive construction of LGBT </w:t>
      </w:r>
      <w:r>
        <w:rPr>
          <w:rFonts w:ascii="Times New Roman" w:hAnsi="Times New Roman" w:cs="Times New Roman"/>
          <w:lang w:val="en-HK"/>
        </w:rPr>
        <w:tab/>
      </w:r>
      <w:r w:rsidRPr="00AE2332">
        <w:rPr>
          <w:rFonts w:ascii="Times New Roman" w:hAnsi="Times New Roman" w:cs="Times New Roman"/>
          <w:lang w:val="en-HK"/>
        </w:rPr>
        <w:t>issues/persons in the Ghanaian media</w:t>
      </w:r>
      <w:bookmarkEnd w:id="5"/>
      <w:r w:rsidRPr="00AE2332">
        <w:rPr>
          <w:rFonts w:ascii="Times New Roman" w:hAnsi="Times New Roman" w:cs="Times New Roman"/>
          <w:lang w:val="en-HK"/>
        </w:rPr>
        <w:t xml:space="preserve">. </w:t>
      </w:r>
      <w:r w:rsidRPr="00AE2332">
        <w:rPr>
          <w:rFonts w:ascii="Times New Roman" w:hAnsi="Times New Roman" w:cs="Times New Roman"/>
          <w:i/>
          <w:lang w:val="en-HK"/>
        </w:rPr>
        <w:t>Media, Culture &amp; Society</w:t>
      </w:r>
      <w:r w:rsidRPr="00AE2332">
        <w:rPr>
          <w:rFonts w:ascii="Times New Roman" w:hAnsi="Times New Roman" w:cs="Times New Roman"/>
          <w:lang w:val="en-HK"/>
        </w:rPr>
        <w:t>. 1-17.</w:t>
      </w:r>
    </w:p>
    <w:p w14:paraId="6CDD5F9E" w14:textId="3A8084C8" w:rsidR="00B54592" w:rsidRPr="00051514" w:rsidRDefault="00B54592" w:rsidP="00B80FD2">
      <w:pPr>
        <w:tabs>
          <w:tab w:val="left" w:pos="284"/>
        </w:tabs>
        <w:spacing w:before="240" w:after="240"/>
        <w:jc w:val="both"/>
        <w:rPr>
          <w:rFonts w:ascii="Times New Roman" w:hAnsi="Times New Roman" w:cs="Times New Roman"/>
        </w:rPr>
      </w:pPr>
      <w:r w:rsidRPr="00411101">
        <w:rPr>
          <w:rFonts w:ascii="Times New Roman" w:hAnsi="Times New Roman" w:cs="Times New Roman"/>
        </w:rPr>
        <w:t>Van Dijk, T.A. (2001). Multidisciplinary CDA: A plea for di</w:t>
      </w:r>
      <w:r>
        <w:rPr>
          <w:rFonts w:ascii="Times New Roman" w:hAnsi="Times New Roman" w:cs="Times New Roman"/>
        </w:rPr>
        <w:t xml:space="preserve">versity. In R. </w:t>
      </w:r>
      <w:proofErr w:type="spellStart"/>
      <w:r>
        <w:rPr>
          <w:rFonts w:ascii="Times New Roman" w:hAnsi="Times New Roman" w:cs="Times New Roman"/>
        </w:rPr>
        <w:t>Wodak</w:t>
      </w:r>
      <w:proofErr w:type="spellEnd"/>
      <w:r>
        <w:rPr>
          <w:rFonts w:ascii="Times New Roman" w:hAnsi="Times New Roman" w:cs="Times New Roman"/>
        </w:rPr>
        <w:t xml:space="preserve"> &amp; </w:t>
      </w:r>
      <w:r>
        <w:rPr>
          <w:rFonts w:ascii="Times New Roman" w:hAnsi="Times New Roman" w:cs="Times New Roman"/>
        </w:rPr>
        <w:tab/>
        <w:t>M. Meyer (Eds.),</w:t>
      </w:r>
      <w:r w:rsidRPr="00411101">
        <w:rPr>
          <w:rFonts w:ascii="Times New Roman" w:hAnsi="Times New Roman" w:cs="Times New Roman"/>
        </w:rPr>
        <w:t xml:space="preserve"> </w:t>
      </w:r>
      <w:r w:rsidRPr="00411101">
        <w:rPr>
          <w:rFonts w:ascii="Times New Roman" w:hAnsi="Times New Roman" w:cs="Times New Roman"/>
          <w:i/>
        </w:rPr>
        <w:t>Methods of critical discourse analysis</w:t>
      </w:r>
      <w:r>
        <w:rPr>
          <w:rFonts w:ascii="Times New Roman" w:hAnsi="Times New Roman" w:cs="Times New Roman"/>
        </w:rPr>
        <w:t xml:space="preserve"> (pp. 95-120). London</w:t>
      </w:r>
      <w:r w:rsidRPr="00411101">
        <w:rPr>
          <w:rFonts w:ascii="Times New Roman" w:hAnsi="Times New Roman" w:cs="Times New Roman"/>
        </w:rPr>
        <w:t xml:space="preserve">: </w:t>
      </w:r>
      <w:r>
        <w:rPr>
          <w:rFonts w:ascii="Times New Roman" w:hAnsi="Times New Roman" w:cs="Times New Roman"/>
        </w:rPr>
        <w:tab/>
      </w:r>
      <w:r w:rsidRPr="00411101">
        <w:rPr>
          <w:rFonts w:ascii="Times New Roman" w:hAnsi="Times New Roman" w:cs="Times New Roman"/>
        </w:rPr>
        <w:t>Sage.</w:t>
      </w:r>
    </w:p>
    <w:p w14:paraId="562B4E34" w14:textId="39D8F866" w:rsidR="009B4350" w:rsidRDefault="009B4350" w:rsidP="00B80FD2">
      <w:pPr>
        <w:tabs>
          <w:tab w:val="left" w:pos="284"/>
        </w:tabs>
        <w:spacing w:before="240" w:after="240"/>
        <w:jc w:val="both"/>
        <w:rPr>
          <w:rFonts w:ascii="Times New Roman" w:hAnsi="Times New Roman" w:cs="Times New Roman"/>
          <w:lang w:val="en-HK"/>
        </w:rPr>
      </w:pPr>
      <w:proofErr w:type="spellStart"/>
      <w:r w:rsidRPr="009B4350">
        <w:rPr>
          <w:rFonts w:ascii="Times New Roman" w:hAnsi="Times New Roman" w:cs="Times New Roman"/>
          <w:lang w:val="en-HK"/>
        </w:rPr>
        <w:t>Wodak</w:t>
      </w:r>
      <w:proofErr w:type="spellEnd"/>
      <w:r w:rsidRPr="009B4350">
        <w:rPr>
          <w:rFonts w:ascii="Times New Roman" w:hAnsi="Times New Roman" w:cs="Times New Roman"/>
          <w:lang w:val="en-HK"/>
        </w:rPr>
        <w:t xml:space="preserve"> R. </w:t>
      </w:r>
      <w:r>
        <w:rPr>
          <w:rFonts w:ascii="Times New Roman" w:hAnsi="Times New Roman" w:cs="Times New Roman"/>
          <w:lang w:val="en-HK"/>
        </w:rPr>
        <w:t>(</w:t>
      </w:r>
      <w:r w:rsidRPr="009B4350">
        <w:rPr>
          <w:rFonts w:ascii="Times New Roman" w:hAnsi="Times New Roman" w:cs="Times New Roman"/>
          <w:lang w:val="en-HK"/>
        </w:rPr>
        <w:t>1995</w:t>
      </w:r>
      <w:r>
        <w:rPr>
          <w:rFonts w:ascii="Times New Roman" w:hAnsi="Times New Roman" w:cs="Times New Roman"/>
          <w:lang w:val="en-HK"/>
        </w:rPr>
        <w:t>)</w:t>
      </w:r>
      <w:r w:rsidRPr="009B4350">
        <w:rPr>
          <w:rFonts w:ascii="Times New Roman" w:hAnsi="Times New Roman" w:cs="Times New Roman"/>
          <w:lang w:val="en-HK"/>
        </w:rPr>
        <w:t>. Critical linguistics and critical discourse analysis.</w:t>
      </w:r>
      <w:r>
        <w:rPr>
          <w:rFonts w:ascii="Times New Roman" w:hAnsi="Times New Roman" w:cs="Times New Roman"/>
          <w:lang w:val="en-HK"/>
        </w:rPr>
        <w:t xml:space="preserve"> In J. </w:t>
      </w:r>
      <w:r>
        <w:rPr>
          <w:rFonts w:ascii="Times New Roman" w:hAnsi="Times New Roman" w:cs="Times New Roman"/>
          <w:lang w:val="en-HK"/>
        </w:rPr>
        <w:tab/>
      </w:r>
      <w:proofErr w:type="spellStart"/>
      <w:r w:rsidRPr="009B4350">
        <w:rPr>
          <w:rFonts w:ascii="Times New Roman" w:hAnsi="Times New Roman" w:cs="Times New Roman"/>
          <w:lang w:val="en-HK"/>
        </w:rPr>
        <w:t>Verschueren</w:t>
      </w:r>
      <w:proofErr w:type="spellEnd"/>
      <w:r>
        <w:rPr>
          <w:rFonts w:ascii="Times New Roman" w:hAnsi="Times New Roman" w:cs="Times New Roman"/>
          <w:lang w:val="en-HK"/>
        </w:rPr>
        <w:t>, J.O</w:t>
      </w:r>
      <w:r w:rsidR="008147D4">
        <w:rPr>
          <w:rFonts w:ascii="Times New Roman" w:hAnsi="Times New Roman" w:cs="Times New Roman"/>
          <w:lang w:val="en-HK"/>
        </w:rPr>
        <w:t>.</w:t>
      </w:r>
      <w:r>
        <w:rPr>
          <w:rFonts w:ascii="Times New Roman" w:hAnsi="Times New Roman" w:cs="Times New Roman"/>
          <w:lang w:val="en-HK"/>
        </w:rPr>
        <w:t xml:space="preserve"> </w:t>
      </w:r>
      <w:proofErr w:type="spellStart"/>
      <w:r w:rsidRPr="009B4350">
        <w:rPr>
          <w:rFonts w:ascii="Times New Roman" w:hAnsi="Times New Roman" w:cs="Times New Roman"/>
          <w:lang w:val="en-HK"/>
        </w:rPr>
        <w:t>Ostman</w:t>
      </w:r>
      <w:proofErr w:type="spellEnd"/>
      <w:r>
        <w:rPr>
          <w:rFonts w:ascii="Times New Roman" w:hAnsi="Times New Roman" w:cs="Times New Roman"/>
          <w:lang w:val="en-HK"/>
        </w:rPr>
        <w:t xml:space="preserve">, &amp; J. </w:t>
      </w:r>
      <w:r w:rsidRPr="009B4350">
        <w:rPr>
          <w:rFonts w:ascii="Times New Roman" w:hAnsi="Times New Roman" w:cs="Times New Roman"/>
          <w:lang w:val="en-HK"/>
        </w:rPr>
        <w:t>Blommaert</w:t>
      </w:r>
      <w:r>
        <w:rPr>
          <w:rFonts w:ascii="Times New Roman" w:hAnsi="Times New Roman" w:cs="Times New Roman"/>
          <w:lang w:val="en-HK"/>
        </w:rPr>
        <w:t xml:space="preserve"> (Eds.), </w:t>
      </w:r>
      <w:r w:rsidRPr="009B4350">
        <w:rPr>
          <w:rFonts w:ascii="Times New Roman" w:hAnsi="Times New Roman" w:cs="Times New Roman"/>
          <w:i/>
          <w:lang w:val="en-HK"/>
        </w:rPr>
        <w:t>Handbook of Pragmatics</w:t>
      </w:r>
      <w:r>
        <w:rPr>
          <w:rFonts w:ascii="Times New Roman" w:hAnsi="Times New Roman" w:cs="Times New Roman"/>
          <w:lang w:val="en-HK"/>
        </w:rPr>
        <w:t xml:space="preserve"> (pp. </w:t>
      </w:r>
      <w:r>
        <w:rPr>
          <w:rFonts w:ascii="Times New Roman" w:hAnsi="Times New Roman" w:cs="Times New Roman"/>
          <w:lang w:val="en-HK"/>
        </w:rPr>
        <w:tab/>
        <w:t xml:space="preserve">204-210). </w:t>
      </w:r>
      <w:r w:rsidRPr="009B4350">
        <w:rPr>
          <w:rFonts w:ascii="Times New Roman" w:hAnsi="Times New Roman" w:cs="Times New Roman"/>
          <w:lang w:val="en-HK"/>
        </w:rPr>
        <w:t xml:space="preserve">Amsterdam: </w:t>
      </w:r>
      <w:r w:rsidR="00B80FD2">
        <w:rPr>
          <w:rFonts w:ascii="Times New Roman" w:hAnsi="Times New Roman" w:cs="Times New Roman"/>
          <w:lang w:val="en-HK"/>
        </w:rPr>
        <w:t xml:space="preserve">John </w:t>
      </w:r>
      <w:proofErr w:type="spellStart"/>
      <w:r w:rsidRPr="009B4350">
        <w:rPr>
          <w:rFonts w:ascii="Times New Roman" w:hAnsi="Times New Roman" w:cs="Times New Roman"/>
          <w:lang w:val="en-HK"/>
        </w:rPr>
        <w:t>Benjamins</w:t>
      </w:r>
      <w:proofErr w:type="spellEnd"/>
      <w:r>
        <w:rPr>
          <w:rFonts w:ascii="Times New Roman" w:hAnsi="Times New Roman" w:cs="Times New Roman"/>
          <w:lang w:val="en-HK"/>
        </w:rPr>
        <w:t>.</w:t>
      </w:r>
    </w:p>
    <w:p w14:paraId="579BA364" w14:textId="64AC3144" w:rsidR="00BC115E" w:rsidRDefault="00BC115E" w:rsidP="00B80FD2">
      <w:pPr>
        <w:tabs>
          <w:tab w:val="left" w:pos="284"/>
        </w:tabs>
        <w:jc w:val="both"/>
        <w:rPr>
          <w:rFonts w:ascii="Times New Roman" w:hAnsi="Times New Roman" w:cs="Times New Roman"/>
          <w:lang w:val="en-HK"/>
        </w:rPr>
      </w:pPr>
      <w:proofErr w:type="spellStart"/>
      <w:r w:rsidRPr="00BC115E">
        <w:rPr>
          <w:rFonts w:ascii="Times New Roman" w:hAnsi="Times New Roman" w:cs="Times New Roman"/>
          <w:lang w:val="en-HK"/>
        </w:rPr>
        <w:t>Wodak</w:t>
      </w:r>
      <w:proofErr w:type="spellEnd"/>
      <w:r w:rsidRPr="00BC115E">
        <w:rPr>
          <w:rFonts w:ascii="Times New Roman" w:hAnsi="Times New Roman" w:cs="Times New Roman"/>
          <w:lang w:val="en-HK"/>
        </w:rPr>
        <w:t xml:space="preserve">, R. (1997). Critical discourse analysis and the study of doctor-patient </w:t>
      </w:r>
      <w:r w:rsidR="009B4350">
        <w:rPr>
          <w:rFonts w:ascii="Times New Roman" w:hAnsi="Times New Roman" w:cs="Times New Roman"/>
          <w:lang w:val="en-HK"/>
        </w:rPr>
        <w:tab/>
      </w:r>
      <w:r w:rsidRPr="00BC115E">
        <w:rPr>
          <w:rFonts w:ascii="Times New Roman" w:hAnsi="Times New Roman" w:cs="Times New Roman"/>
          <w:lang w:val="en-HK"/>
        </w:rPr>
        <w:t xml:space="preserve">interaction. In B.L. Gunnarsson, P. </w:t>
      </w:r>
      <w:proofErr w:type="spellStart"/>
      <w:r w:rsidRPr="00BC115E">
        <w:rPr>
          <w:rFonts w:ascii="Times New Roman" w:hAnsi="Times New Roman" w:cs="Times New Roman"/>
          <w:lang w:val="en-HK"/>
        </w:rPr>
        <w:t>Linell</w:t>
      </w:r>
      <w:proofErr w:type="spellEnd"/>
      <w:r w:rsidRPr="00BC115E">
        <w:rPr>
          <w:rFonts w:ascii="Times New Roman" w:hAnsi="Times New Roman" w:cs="Times New Roman"/>
          <w:lang w:val="en-HK"/>
        </w:rPr>
        <w:t>, &amp; B.</w:t>
      </w:r>
      <w:r>
        <w:rPr>
          <w:rFonts w:ascii="Times New Roman" w:hAnsi="Times New Roman" w:cs="Times New Roman"/>
          <w:lang w:val="en-HK"/>
        </w:rPr>
        <w:t xml:space="preserve"> </w:t>
      </w:r>
      <w:r w:rsidRPr="00BC115E">
        <w:rPr>
          <w:rFonts w:ascii="Times New Roman" w:hAnsi="Times New Roman" w:cs="Times New Roman"/>
          <w:lang w:val="en-HK"/>
        </w:rPr>
        <w:t xml:space="preserve">Nordberg (Eds.), </w:t>
      </w:r>
      <w:r w:rsidRPr="00BC115E">
        <w:rPr>
          <w:rFonts w:ascii="Times New Roman" w:hAnsi="Times New Roman" w:cs="Times New Roman"/>
          <w:i/>
          <w:lang w:val="en-HK"/>
        </w:rPr>
        <w:t xml:space="preserve">The </w:t>
      </w:r>
      <w:r>
        <w:rPr>
          <w:rFonts w:ascii="Times New Roman" w:hAnsi="Times New Roman" w:cs="Times New Roman"/>
          <w:i/>
          <w:lang w:val="en-HK"/>
        </w:rPr>
        <w:t>C</w:t>
      </w:r>
      <w:r w:rsidRPr="00BC115E">
        <w:rPr>
          <w:rFonts w:ascii="Times New Roman" w:hAnsi="Times New Roman" w:cs="Times New Roman"/>
          <w:i/>
          <w:lang w:val="en-HK"/>
        </w:rPr>
        <w:t xml:space="preserve">onstruction </w:t>
      </w:r>
      <w:r w:rsidR="009B4350">
        <w:rPr>
          <w:rFonts w:ascii="Times New Roman" w:hAnsi="Times New Roman" w:cs="Times New Roman"/>
          <w:i/>
          <w:lang w:val="en-HK"/>
        </w:rPr>
        <w:tab/>
      </w:r>
      <w:r w:rsidRPr="00BC115E">
        <w:rPr>
          <w:rFonts w:ascii="Times New Roman" w:hAnsi="Times New Roman" w:cs="Times New Roman"/>
          <w:i/>
          <w:lang w:val="en-HK"/>
        </w:rPr>
        <w:t xml:space="preserve">of </w:t>
      </w:r>
      <w:r>
        <w:rPr>
          <w:rFonts w:ascii="Times New Roman" w:hAnsi="Times New Roman" w:cs="Times New Roman"/>
          <w:i/>
          <w:lang w:val="en-HK"/>
        </w:rPr>
        <w:t>P</w:t>
      </w:r>
      <w:r w:rsidRPr="00BC115E">
        <w:rPr>
          <w:rFonts w:ascii="Times New Roman" w:hAnsi="Times New Roman" w:cs="Times New Roman"/>
          <w:i/>
          <w:lang w:val="en-HK"/>
        </w:rPr>
        <w:t xml:space="preserve">rofessional </w:t>
      </w:r>
      <w:r w:rsidR="009B4350">
        <w:rPr>
          <w:rFonts w:ascii="Times New Roman" w:hAnsi="Times New Roman" w:cs="Times New Roman"/>
          <w:i/>
          <w:lang w:val="en-HK"/>
        </w:rPr>
        <w:t>D</w:t>
      </w:r>
      <w:r w:rsidRPr="00BC115E">
        <w:rPr>
          <w:rFonts w:ascii="Times New Roman" w:hAnsi="Times New Roman" w:cs="Times New Roman"/>
          <w:i/>
          <w:lang w:val="en-HK"/>
        </w:rPr>
        <w:t>iscourse</w:t>
      </w:r>
      <w:r w:rsidRPr="00BC115E">
        <w:rPr>
          <w:rFonts w:ascii="Times New Roman" w:hAnsi="Times New Roman" w:cs="Times New Roman"/>
          <w:lang w:val="en-HK"/>
        </w:rPr>
        <w:t xml:space="preserve"> (pp. 173</w:t>
      </w:r>
      <w:r>
        <w:rPr>
          <w:rFonts w:ascii="Times New Roman" w:hAnsi="Times New Roman" w:cs="Times New Roman"/>
          <w:lang w:val="en-HK"/>
        </w:rPr>
        <w:t>-</w:t>
      </w:r>
      <w:r w:rsidRPr="00BC115E">
        <w:rPr>
          <w:rFonts w:ascii="Times New Roman" w:hAnsi="Times New Roman" w:cs="Times New Roman"/>
          <w:lang w:val="en-HK"/>
        </w:rPr>
        <w:t>200). London: Longman.</w:t>
      </w:r>
    </w:p>
    <w:p w14:paraId="3CEAF7FD" w14:textId="43C18B3E" w:rsidR="00F449CB" w:rsidRPr="00AF0E11" w:rsidRDefault="00F449CB" w:rsidP="0038640E">
      <w:pPr>
        <w:tabs>
          <w:tab w:val="left" w:pos="284"/>
        </w:tabs>
        <w:spacing w:before="240"/>
        <w:jc w:val="both"/>
        <w:rPr>
          <w:rFonts w:ascii="Times New Roman" w:hAnsi="Times New Roman" w:cs="Times New Roman"/>
          <w:lang w:val="en-HK"/>
        </w:rPr>
      </w:pPr>
    </w:p>
    <w:sectPr w:rsidR="00F449CB" w:rsidRPr="00AF0E11" w:rsidSect="003965DC">
      <w:footerReference w:type="even" r:id="rId7"/>
      <w:footerReference w:type="default" r:id="rId8"/>
      <w:pgSz w:w="11900" w:h="16840"/>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70E04" w16cex:dateUtc="2021-07-25T02: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10183" w14:textId="77777777" w:rsidR="005F2A65" w:rsidRDefault="005F2A65" w:rsidP="00FA009E">
      <w:r>
        <w:separator/>
      </w:r>
    </w:p>
  </w:endnote>
  <w:endnote w:type="continuationSeparator" w:id="0">
    <w:p w14:paraId="12327905" w14:textId="77777777" w:rsidR="005F2A65" w:rsidRDefault="005F2A65" w:rsidP="00FA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T15Ct00">
    <w:altName w:val="新細明體"/>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E09E0" w14:textId="77777777" w:rsidR="00A712C6" w:rsidRDefault="00A712C6" w:rsidP="0073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2DC3D9" w14:textId="77777777" w:rsidR="00A712C6" w:rsidRDefault="00A712C6" w:rsidP="00FA00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5E26A" w14:textId="7F6EAEE3" w:rsidR="00A712C6" w:rsidRDefault="00A712C6" w:rsidP="00733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0398">
      <w:rPr>
        <w:rStyle w:val="PageNumber"/>
        <w:noProof/>
      </w:rPr>
      <w:t>1</w:t>
    </w:r>
    <w:r>
      <w:rPr>
        <w:rStyle w:val="PageNumber"/>
      </w:rPr>
      <w:fldChar w:fldCharType="end"/>
    </w:r>
  </w:p>
  <w:p w14:paraId="482BB9CD" w14:textId="77777777" w:rsidR="00A712C6" w:rsidRDefault="00A712C6" w:rsidP="00FA00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E78DC" w14:textId="77777777" w:rsidR="005F2A65" w:rsidRDefault="005F2A65" w:rsidP="00FA009E">
      <w:r>
        <w:separator/>
      </w:r>
    </w:p>
  </w:footnote>
  <w:footnote w:type="continuationSeparator" w:id="0">
    <w:p w14:paraId="2127AFFA" w14:textId="77777777" w:rsidR="005F2A65" w:rsidRDefault="005F2A65" w:rsidP="00FA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5B0B"/>
    <w:multiLevelType w:val="hybridMultilevel"/>
    <w:tmpl w:val="E996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775F7"/>
    <w:multiLevelType w:val="hybridMultilevel"/>
    <w:tmpl w:val="8D70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2B0A1B"/>
    <w:multiLevelType w:val="hybridMultilevel"/>
    <w:tmpl w:val="A0AA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FA6AE0"/>
    <w:multiLevelType w:val="hybridMultilevel"/>
    <w:tmpl w:val="C9E6F67E"/>
    <w:lvl w:ilvl="0" w:tplc="4B0C9C4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5C9208D4"/>
    <w:multiLevelType w:val="hybridMultilevel"/>
    <w:tmpl w:val="DFA6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3NrOwNLQ0MrY0NjBV0lEKTi0uzszPAykwNKgFAN/9iUEtAAAA"/>
  </w:docVars>
  <w:rsids>
    <w:rsidRoot w:val="00E46AEC"/>
    <w:rsid w:val="00000141"/>
    <w:rsid w:val="00003BFC"/>
    <w:rsid w:val="00015D66"/>
    <w:rsid w:val="00016939"/>
    <w:rsid w:val="00020772"/>
    <w:rsid w:val="000434A7"/>
    <w:rsid w:val="00051514"/>
    <w:rsid w:val="00063AE0"/>
    <w:rsid w:val="0006474C"/>
    <w:rsid w:val="000704E7"/>
    <w:rsid w:val="00070CC3"/>
    <w:rsid w:val="000859F9"/>
    <w:rsid w:val="000A7A26"/>
    <w:rsid w:val="000C4C0D"/>
    <w:rsid w:val="000E5727"/>
    <w:rsid w:val="000E5E5C"/>
    <w:rsid w:val="00124B18"/>
    <w:rsid w:val="00131DA1"/>
    <w:rsid w:val="00132016"/>
    <w:rsid w:val="001349B6"/>
    <w:rsid w:val="00135EE9"/>
    <w:rsid w:val="00136F58"/>
    <w:rsid w:val="0014683F"/>
    <w:rsid w:val="001564F6"/>
    <w:rsid w:val="001918CC"/>
    <w:rsid w:val="001A47A9"/>
    <w:rsid w:val="001C22F5"/>
    <w:rsid w:val="001F1183"/>
    <w:rsid w:val="001F7DBE"/>
    <w:rsid w:val="00201230"/>
    <w:rsid w:val="00217FF9"/>
    <w:rsid w:val="00220525"/>
    <w:rsid w:val="00224E5C"/>
    <w:rsid w:val="00232B55"/>
    <w:rsid w:val="0023784D"/>
    <w:rsid w:val="00242406"/>
    <w:rsid w:val="00243B9B"/>
    <w:rsid w:val="002458BC"/>
    <w:rsid w:val="00254183"/>
    <w:rsid w:val="00264E06"/>
    <w:rsid w:val="00265137"/>
    <w:rsid w:val="00267CD9"/>
    <w:rsid w:val="00285930"/>
    <w:rsid w:val="002868A9"/>
    <w:rsid w:val="002B5B14"/>
    <w:rsid w:val="002B79CC"/>
    <w:rsid w:val="002D1F84"/>
    <w:rsid w:val="002D2AE0"/>
    <w:rsid w:val="002D4331"/>
    <w:rsid w:val="002E6D72"/>
    <w:rsid w:val="002F3944"/>
    <w:rsid w:val="002F581C"/>
    <w:rsid w:val="002F7554"/>
    <w:rsid w:val="003251A6"/>
    <w:rsid w:val="00326A78"/>
    <w:rsid w:val="00341072"/>
    <w:rsid w:val="003517C7"/>
    <w:rsid w:val="0035641C"/>
    <w:rsid w:val="003609AE"/>
    <w:rsid w:val="00362EB1"/>
    <w:rsid w:val="00370DEC"/>
    <w:rsid w:val="003733AE"/>
    <w:rsid w:val="0038640E"/>
    <w:rsid w:val="003965DC"/>
    <w:rsid w:val="003A190A"/>
    <w:rsid w:val="003B0DE9"/>
    <w:rsid w:val="003D1222"/>
    <w:rsid w:val="003D6837"/>
    <w:rsid w:val="00411101"/>
    <w:rsid w:val="0042365C"/>
    <w:rsid w:val="00425AE1"/>
    <w:rsid w:val="00434E63"/>
    <w:rsid w:val="00436A2C"/>
    <w:rsid w:val="0043724A"/>
    <w:rsid w:val="00497836"/>
    <w:rsid w:val="004C26D2"/>
    <w:rsid w:val="004C533C"/>
    <w:rsid w:val="004C5756"/>
    <w:rsid w:val="00500FFD"/>
    <w:rsid w:val="00514B55"/>
    <w:rsid w:val="00520B72"/>
    <w:rsid w:val="00530CE5"/>
    <w:rsid w:val="00545A49"/>
    <w:rsid w:val="00545D50"/>
    <w:rsid w:val="00546AC4"/>
    <w:rsid w:val="005521AD"/>
    <w:rsid w:val="00561E53"/>
    <w:rsid w:val="00563EAD"/>
    <w:rsid w:val="00566637"/>
    <w:rsid w:val="00576C53"/>
    <w:rsid w:val="005827BE"/>
    <w:rsid w:val="00582ACF"/>
    <w:rsid w:val="005862D0"/>
    <w:rsid w:val="00594ED1"/>
    <w:rsid w:val="00595DB5"/>
    <w:rsid w:val="00596942"/>
    <w:rsid w:val="005C0191"/>
    <w:rsid w:val="005C54A4"/>
    <w:rsid w:val="005D09D0"/>
    <w:rsid w:val="005D61E5"/>
    <w:rsid w:val="005E1D6D"/>
    <w:rsid w:val="005F0EF0"/>
    <w:rsid w:val="005F2A65"/>
    <w:rsid w:val="00613908"/>
    <w:rsid w:val="00613D39"/>
    <w:rsid w:val="00623945"/>
    <w:rsid w:val="00624F15"/>
    <w:rsid w:val="0062721B"/>
    <w:rsid w:val="00650398"/>
    <w:rsid w:val="00663703"/>
    <w:rsid w:val="006714A0"/>
    <w:rsid w:val="0067390D"/>
    <w:rsid w:val="00676D91"/>
    <w:rsid w:val="00682CA7"/>
    <w:rsid w:val="0068436C"/>
    <w:rsid w:val="006A5C3D"/>
    <w:rsid w:val="006B4798"/>
    <w:rsid w:val="006C3348"/>
    <w:rsid w:val="006D54FF"/>
    <w:rsid w:val="006E5295"/>
    <w:rsid w:val="006F0D19"/>
    <w:rsid w:val="00702AC7"/>
    <w:rsid w:val="00704EAF"/>
    <w:rsid w:val="00733CCC"/>
    <w:rsid w:val="00737221"/>
    <w:rsid w:val="0073774F"/>
    <w:rsid w:val="007404F4"/>
    <w:rsid w:val="00743AC5"/>
    <w:rsid w:val="00745F98"/>
    <w:rsid w:val="00792AD1"/>
    <w:rsid w:val="00793B0A"/>
    <w:rsid w:val="007A5566"/>
    <w:rsid w:val="007B0CEE"/>
    <w:rsid w:val="007B58ED"/>
    <w:rsid w:val="007F4CFE"/>
    <w:rsid w:val="008147D4"/>
    <w:rsid w:val="0081694C"/>
    <w:rsid w:val="00824ED6"/>
    <w:rsid w:val="008379FC"/>
    <w:rsid w:val="008453BC"/>
    <w:rsid w:val="00856543"/>
    <w:rsid w:val="008637B0"/>
    <w:rsid w:val="00871995"/>
    <w:rsid w:val="008730B2"/>
    <w:rsid w:val="00873409"/>
    <w:rsid w:val="00881D3D"/>
    <w:rsid w:val="00890F19"/>
    <w:rsid w:val="008A5F98"/>
    <w:rsid w:val="008D0067"/>
    <w:rsid w:val="008D0262"/>
    <w:rsid w:val="008E406F"/>
    <w:rsid w:val="008F5A6F"/>
    <w:rsid w:val="008F75B0"/>
    <w:rsid w:val="00900913"/>
    <w:rsid w:val="009208B2"/>
    <w:rsid w:val="009219BB"/>
    <w:rsid w:val="00922A0D"/>
    <w:rsid w:val="009264C5"/>
    <w:rsid w:val="00931E41"/>
    <w:rsid w:val="00932FFB"/>
    <w:rsid w:val="009625AE"/>
    <w:rsid w:val="00976B50"/>
    <w:rsid w:val="009807A1"/>
    <w:rsid w:val="00994A66"/>
    <w:rsid w:val="009966AA"/>
    <w:rsid w:val="009A02CA"/>
    <w:rsid w:val="009A4294"/>
    <w:rsid w:val="009A7E41"/>
    <w:rsid w:val="009B4350"/>
    <w:rsid w:val="009D01F3"/>
    <w:rsid w:val="009D2192"/>
    <w:rsid w:val="009D42DE"/>
    <w:rsid w:val="00A05DDD"/>
    <w:rsid w:val="00A359D9"/>
    <w:rsid w:val="00A605D5"/>
    <w:rsid w:val="00A644BB"/>
    <w:rsid w:val="00A64FF0"/>
    <w:rsid w:val="00A712C6"/>
    <w:rsid w:val="00A77D84"/>
    <w:rsid w:val="00A86B2E"/>
    <w:rsid w:val="00A920B6"/>
    <w:rsid w:val="00A9633D"/>
    <w:rsid w:val="00AB3E2B"/>
    <w:rsid w:val="00AC4507"/>
    <w:rsid w:val="00AE1747"/>
    <w:rsid w:val="00AE2332"/>
    <w:rsid w:val="00AE3EBB"/>
    <w:rsid w:val="00AF06C9"/>
    <w:rsid w:val="00AF0E11"/>
    <w:rsid w:val="00AF1787"/>
    <w:rsid w:val="00B113DE"/>
    <w:rsid w:val="00B36729"/>
    <w:rsid w:val="00B54592"/>
    <w:rsid w:val="00B5679B"/>
    <w:rsid w:val="00B57929"/>
    <w:rsid w:val="00B618DF"/>
    <w:rsid w:val="00B74BBB"/>
    <w:rsid w:val="00B80FD2"/>
    <w:rsid w:val="00BA2294"/>
    <w:rsid w:val="00BC115E"/>
    <w:rsid w:val="00BD4A74"/>
    <w:rsid w:val="00BE1BD6"/>
    <w:rsid w:val="00BE6E82"/>
    <w:rsid w:val="00BF49D2"/>
    <w:rsid w:val="00C00B8E"/>
    <w:rsid w:val="00C0206B"/>
    <w:rsid w:val="00C1430B"/>
    <w:rsid w:val="00C26246"/>
    <w:rsid w:val="00C3083B"/>
    <w:rsid w:val="00C352BB"/>
    <w:rsid w:val="00C36F71"/>
    <w:rsid w:val="00C42052"/>
    <w:rsid w:val="00C44EFF"/>
    <w:rsid w:val="00C46AB6"/>
    <w:rsid w:val="00C92C23"/>
    <w:rsid w:val="00CA427B"/>
    <w:rsid w:val="00CA452C"/>
    <w:rsid w:val="00CB5C9F"/>
    <w:rsid w:val="00CC1974"/>
    <w:rsid w:val="00D04EBA"/>
    <w:rsid w:val="00D066FE"/>
    <w:rsid w:val="00D1069F"/>
    <w:rsid w:val="00D1351B"/>
    <w:rsid w:val="00D16AEB"/>
    <w:rsid w:val="00D452F8"/>
    <w:rsid w:val="00D6316C"/>
    <w:rsid w:val="00D85D30"/>
    <w:rsid w:val="00DA599C"/>
    <w:rsid w:val="00DB6C01"/>
    <w:rsid w:val="00DE0E68"/>
    <w:rsid w:val="00DE7916"/>
    <w:rsid w:val="00E003C1"/>
    <w:rsid w:val="00E06EB5"/>
    <w:rsid w:val="00E23C7C"/>
    <w:rsid w:val="00E46AEC"/>
    <w:rsid w:val="00E53B23"/>
    <w:rsid w:val="00E65669"/>
    <w:rsid w:val="00E72C83"/>
    <w:rsid w:val="00E73961"/>
    <w:rsid w:val="00E741CB"/>
    <w:rsid w:val="00E91CAC"/>
    <w:rsid w:val="00E975DA"/>
    <w:rsid w:val="00EB534F"/>
    <w:rsid w:val="00EB7097"/>
    <w:rsid w:val="00F03A44"/>
    <w:rsid w:val="00F12307"/>
    <w:rsid w:val="00F449CB"/>
    <w:rsid w:val="00F4652C"/>
    <w:rsid w:val="00F721D9"/>
    <w:rsid w:val="00F73D54"/>
    <w:rsid w:val="00F74323"/>
    <w:rsid w:val="00F75D4C"/>
    <w:rsid w:val="00F85AC7"/>
    <w:rsid w:val="00FA009E"/>
    <w:rsid w:val="00FA7D06"/>
    <w:rsid w:val="00FC31F8"/>
    <w:rsid w:val="00FC4D8D"/>
    <w:rsid w:val="00FE2A1B"/>
    <w:rsid w:val="00FF0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0C9134"/>
  <w14:defaultImageDpi w14:val="330"/>
  <w15:docId w15:val="{24F9F053-3643-4FDB-BCBD-57D4B53C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009E"/>
    <w:pPr>
      <w:tabs>
        <w:tab w:val="center" w:pos="4320"/>
        <w:tab w:val="right" w:pos="8640"/>
      </w:tabs>
    </w:pPr>
  </w:style>
  <w:style w:type="character" w:customStyle="1" w:styleId="FooterChar">
    <w:name w:val="Footer Char"/>
    <w:basedOn w:val="DefaultParagraphFont"/>
    <w:link w:val="Footer"/>
    <w:uiPriority w:val="99"/>
    <w:rsid w:val="00FA009E"/>
  </w:style>
  <w:style w:type="character" w:styleId="PageNumber">
    <w:name w:val="page number"/>
    <w:basedOn w:val="DefaultParagraphFont"/>
    <w:uiPriority w:val="99"/>
    <w:semiHidden/>
    <w:unhideWhenUsed/>
    <w:rsid w:val="00FA009E"/>
  </w:style>
  <w:style w:type="paragraph" w:styleId="BalloonText">
    <w:name w:val="Balloon Text"/>
    <w:basedOn w:val="Normal"/>
    <w:link w:val="BalloonTextChar"/>
    <w:uiPriority w:val="99"/>
    <w:semiHidden/>
    <w:unhideWhenUsed/>
    <w:rsid w:val="00AF17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1787"/>
    <w:rPr>
      <w:rFonts w:ascii="Lucida Grande" w:hAnsi="Lucida Grande" w:cs="Lucida Grande"/>
      <w:sz w:val="18"/>
      <w:szCs w:val="18"/>
    </w:rPr>
  </w:style>
  <w:style w:type="character" w:styleId="CommentReference">
    <w:name w:val="annotation reference"/>
    <w:basedOn w:val="DefaultParagraphFont"/>
    <w:uiPriority w:val="99"/>
    <w:semiHidden/>
    <w:unhideWhenUsed/>
    <w:rsid w:val="00AF1787"/>
    <w:rPr>
      <w:sz w:val="18"/>
      <w:szCs w:val="18"/>
    </w:rPr>
  </w:style>
  <w:style w:type="paragraph" w:styleId="CommentText">
    <w:name w:val="annotation text"/>
    <w:basedOn w:val="Normal"/>
    <w:link w:val="CommentTextChar"/>
    <w:uiPriority w:val="99"/>
    <w:semiHidden/>
    <w:unhideWhenUsed/>
    <w:rsid w:val="00AF1787"/>
  </w:style>
  <w:style w:type="character" w:customStyle="1" w:styleId="CommentTextChar">
    <w:name w:val="Comment Text Char"/>
    <w:basedOn w:val="DefaultParagraphFont"/>
    <w:link w:val="CommentText"/>
    <w:uiPriority w:val="99"/>
    <w:semiHidden/>
    <w:rsid w:val="00AF1787"/>
  </w:style>
  <w:style w:type="paragraph" w:styleId="CommentSubject">
    <w:name w:val="annotation subject"/>
    <w:basedOn w:val="CommentText"/>
    <w:next w:val="CommentText"/>
    <w:link w:val="CommentSubjectChar"/>
    <w:uiPriority w:val="99"/>
    <w:semiHidden/>
    <w:unhideWhenUsed/>
    <w:rsid w:val="00AF1787"/>
    <w:rPr>
      <w:b/>
      <w:bCs/>
      <w:sz w:val="20"/>
      <w:szCs w:val="20"/>
    </w:rPr>
  </w:style>
  <w:style w:type="character" w:customStyle="1" w:styleId="CommentSubjectChar">
    <w:name w:val="Comment Subject Char"/>
    <w:basedOn w:val="CommentTextChar"/>
    <w:link w:val="CommentSubject"/>
    <w:uiPriority w:val="99"/>
    <w:semiHidden/>
    <w:rsid w:val="00AF1787"/>
    <w:rPr>
      <w:b/>
      <w:bCs/>
      <w:sz w:val="20"/>
      <w:szCs w:val="20"/>
    </w:rPr>
  </w:style>
  <w:style w:type="paragraph" w:styleId="ListParagraph">
    <w:name w:val="List Paragraph"/>
    <w:basedOn w:val="Normal"/>
    <w:uiPriority w:val="34"/>
    <w:qFormat/>
    <w:rsid w:val="00737221"/>
    <w:pPr>
      <w:ind w:left="720"/>
      <w:contextualSpacing/>
    </w:pPr>
  </w:style>
  <w:style w:type="paragraph" w:styleId="Header">
    <w:name w:val="header"/>
    <w:basedOn w:val="Normal"/>
    <w:link w:val="HeaderChar"/>
    <w:uiPriority w:val="99"/>
    <w:unhideWhenUsed/>
    <w:rsid w:val="00232B55"/>
    <w:pPr>
      <w:tabs>
        <w:tab w:val="center" w:pos="4680"/>
        <w:tab w:val="right" w:pos="9360"/>
      </w:tabs>
    </w:pPr>
  </w:style>
  <w:style w:type="character" w:customStyle="1" w:styleId="HeaderChar">
    <w:name w:val="Header Char"/>
    <w:basedOn w:val="DefaultParagraphFont"/>
    <w:link w:val="Header"/>
    <w:uiPriority w:val="99"/>
    <w:rsid w:val="00232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875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1702</TotalTime>
  <Pages>7</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Hans J. Ladegaard</dc:creator>
  <cp:keywords/>
  <dc:description/>
  <cp:lastModifiedBy>NARTEY, Mark [ENGL]</cp:lastModifiedBy>
  <cp:revision>97</cp:revision>
  <cp:lastPrinted>2018-05-28T05:40:00Z</cp:lastPrinted>
  <dcterms:created xsi:type="dcterms:W3CDTF">2018-04-16T06:38:00Z</dcterms:created>
  <dcterms:modified xsi:type="dcterms:W3CDTF">2021-11-01T16:57:00Z</dcterms:modified>
</cp:coreProperties>
</file>