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4EE34C" w14:textId="5B023397" w:rsidR="0018459F" w:rsidRDefault="0018459F" w:rsidP="00517B82">
      <w:pPr>
        <w:spacing w:after="120"/>
        <w:rPr>
          <w:b/>
          <w:u w:val="single"/>
        </w:rPr>
      </w:pPr>
      <w:r w:rsidRPr="00761BF2">
        <w:rPr>
          <w:rFonts w:cstheme="minorHAnsi"/>
          <w:b/>
          <w:bCs/>
          <w:color w:val="000000"/>
        </w:rPr>
        <w:t>A post</w:t>
      </w:r>
      <w:r>
        <w:rPr>
          <w:rFonts w:cstheme="minorHAnsi"/>
          <w:b/>
          <w:bCs/>
          <w:color w:val="000000"/>
        </w:rPr>
        <w:t>-</w:t>
      </w:r>
      <w:r w:rsidRPr="00761BF2">
        <w:rPr>
          <w:rFonts w:cstheme="minorHAnsi"/>
          <w:b/>
          <w:bCs/>
          <w:color w:val="000000"/>
        </w:rPr>
        <w:t>structuralist feminist analysis of electronic fetal monitoring</w:t>
      </w:r>
      <w:r>
        <w:rPr>
          <w:rFonts w:cstheme="minorHAnsi"/>
          <w:b/>
          <w:bCs/>
          <w:color w:val="000000"/>
        </w:rPr>
        <w:t xml:space="preserve"> in labour.</w:t>
      </w:r>
    </w:p>
    <w:p w14:paraId="26EFDD1C" w14:textId="77777777" w:rsidR="0018459F" w:rsidRDefault="0018459F" w:rsidP="00517B82">
      <w:pPr>
        <w:spacing w:after="120"/>
        <w:rPr>
          <w:b/>
          <w:u w:val="single"/>
        </w:rPr>
      </w:pPr>
    </w:p>
    <w:p w14:paraId="3DF3C676" w14:textId="3C36119F" w:rsidR="00517B82" w:rsidRPr="00C62017" w:rsidRDefault="00517B82" w:rsidP="00517B82">
      <w:pPr>
        <w:spacing w:after="120"/>
        <w:rPr>
          <w:b/>
          <w:u w:val="single"/>
        </w:rPr>
      </w:pPr>
      <w:r w:rsidRPr="00C62017">
        <w:rPr>
          <w:b/>
          <w:u w:val="single"/>
        </w:rPr>
        <w:t>Abstract</w:t>
      </w:r>
    </w:p>
    <w:p w14:paraId="4C1179A1" w14:textId="77777777" w:rsidR="00517B82" w:rsidRDefault="00517B82" w:rsidP="00517B82"/>
    <w:p w14:paraId="5573EA62" w14:textId="77777777" w:rsidR="00517B82" w:rsidRDefault="00517B82" w:rsidP="00517B82">
      <w:pPr>
        <w:pStyle w:val="NormalWeb"/>
        <w:spacing w:line="480" w:lineRule="auto"/>
        <w:rPr>
          <w:rFonts w:asciiTheme="minorHAnsi" w:hAnsiTheme="minorHAnsi" w:cstheme="minorHAnsi"/>
          <w:color w:val="000000"/>
        </w:rPr>
      </w:pPr>
      <w:r>
        <w:rPr>
          <w:rFonts w:asciiTheme="minorHAnsi" w:hAnsiTheme="minorHAnsi" w:cstheme="minorHAnsi"/>
          <w:color w:val="000000"/>
        </w:rPr>
        <w:t xml:space="preserve">Constant electronic fetal monitoring </w:t>
      </w:r>
      <w:r w:rsidRPr="00761BF2">
        <w:rPr>
          <w:rFonts w:asciiTheme="minorHAnsi" w:hAnsiTheme="minorHAnsi" w:cstheme="minorHAnsi"/>
          <w:color w:val="000000"/>
        </w:rPr>
        <w:t xml:space="preserve">has become a ubiquitous part of birth management in </w:t>
      </w:r>
      <w:r>
        <w:rPr>
          <w:rFonts w:asciiTheme="minorHAnsi" w:hAnsiTheme="minorHAnsi" w:cstheme="minorHAnsi"/>
          <w:color w:val="000000"/>
        </w:rPr>
        <w:t xml:space="preserve">most </w:t>
      </w:r>
      <w:r w:rsidRPr="00761BF2">
        <w:rPr>
          <w:rFonts w:asciiTheme="minorHAnsi" w:hAnsiTheme="minorHAnsi" w:cstheme="minorHAnsi"/>
          <w:color w:val="000000"/>
        </w:rPr>
        <w:t>high-income countries</w:t>
      </w:r>
      <w:r>
        <w:rPr>
          <w:rFonts w:asciiTheme="minorHAnsi" w:hAnsiTheme="minorHAnsi" w:cstheme="minorHAnsi"/>
          <w:color w:val="000000"/>
        </w:rPr>
        <w:t xml:space="preserve">, </w:t>
      </w:r>
      <w:r w:rsidRPr="00761BF2">
        <w:rPr>
          <w:rFonts w:asciiTheme="minorHAnsi" w:hAnsiTheme="minorHAnsi" w:cstheme="minorHAnsi"/>
          <w:color w:val="000000"/>
        </w:rPr>
        <w:t>both reflect</w:t>
      </w:r>
      <w:r>
        <w:rPr>
          <w:rFonts w:asciiTheme="minorHAnsi" w:hAnsiTheme="minorHAnsi" w:cstheme="minorHAnsi"/>
          <w:color w:val="000000"/>
        </w:rPr>
        <w:t>ing</w:t>
      </w:r>
      <w:r w:rsidRPr="00761BF2">
        <w:rPr>
          <w:rFonts w:asciiTheme="minorHAnsi" w:hAnsiTheme="minorHAnsi" w:cstheme="minorHAnsi"/>
          <w:color w:val="000000"/>
        </w:rPr>
        <w:t xml:space="preserve"> and creati</w:t>
      </w:r>
      <w:r>
        <w:rPr>
          <w:rFonts w:asciiTheme="minorHAnsi" w:hAnsiTheme="minorHAnsi" w:cstheme="minorHAnsi"/>
          <w:color w:val="000000"/>
        </w:rPr>
        <w:t>ng</w:t>
      </w:r>
      <w:r w:rsidRPr="00761BF2">
        <w:rPr>
          <w:rFonts w:asciiTheme="minorHAnsi" w:hAnsiTheme="minorHAnsi" w:cstheme="minorHAnsi"/>
          <w:color w:val="000000"/>
        </w:rPr>
        <w:t xml:space="preserve"> </w:t>
      </w:r>
      <w:r>
        <w:rPr>
          <w:rFonts w:asciiTheme="minorHAnsi" w:hAnsiTheme="minorHAnsi" w:cstheme="minorHAnsi"/>
          <w:color w:val="000000"/>
        </w:rPr>
        <w:t>the</w:t>
      </w:r>
      <w:r w:rsidRPr="00761BF2">
        <w:rPr>
          <w:rFonts w:asciiTheme="minorHAnsi" w:hAnsiTheme="minorHAnsi" w:cstheme="minorHAnsi"/>
          <w:color w:val="000000"/>
        </w:rPr>
        <w:t xml:space="preserve"> social context. </w:t>
      </w:r>
      <w:r>
        <w:rPr>
          <w:rFonts w:asciiTheme="minorHAnsi" w:hAnsiTheme="minorHAnsi" w:cstheme="minorHAnsi"/>
          <w:color w:val="000000"/>
        </w:rPr>
        <w:t xml:space="preserve">A </w:t>
      </w:r>
      <w:r w:rsidRPr="00761BF2">
        <w:rPr>
          <w:rFonts w:asciiTheme="minorHAnsi" w:hAnsiTheme="minorHAnsi" w:cstheme="minorHAnsi"/>
          <w:color w:val="000000"/>
        </w:rPr>
        <w:t xml:space="preserve">poststructuralist feminist critique </w:t>
      </w:r>
      <w:r>
        <w:rPr>
          <w:rFonts w:asciiTheme="minorHAnsi" w:hAnsiTheme="minorHAnsi" w:cstheme="minorHAnsi"/>
          <w:color w:val="000000"/>
        </w:rPr>
        <w:t>reveals</w:t>
      </w:r>
      <w:r w:rsidRPr="00761BF2">
        <w:rPr>
          <w:rFonts w:asciiTheme="minorHAnsi" w:hAnsiTheme="minorHAnsi" w:cstheme="minorHAnsi"/>
          <w:color w:val="000000"/>
        </w:rPr>
        <w:t xml:space="preserve"> that the use of the CTG in birth reinforc</w:t>
      </w:r>
      <w:r>
        <w:rPr>
          <w:rFonts w:asciiTheme="minorHAnsi" w:hAnsiTheme="minorHAnsi" w:cstheme="minorHAnsi"/>
          <w:color w:val="000000"/>
        </w:rPr>
        <w:t>es and</w:t>
      </w:r>
      <w:r w:rsidRPr="00761BF2">
        <w:rPr>
          <w:rFonts w:asciiTheme="minorHAnsi" w:hAnsiTheme="minorHAnsi" w:cstheme="minorHAnsi"/>
          <w:color w:val="000000"/>
        </w:rPr>
        <w:t xml:space="preserve"> reflect</w:t>
      </w:r>
      <w:r>
        <w:rPr>
          <w:rFonts w:asciiTheme="minorHAnsi" w:hAnsiTheme="minorHAnsi" w:cstheme="minorHAnsi"/>
          <w:color w:val="000000"/>
        </w:rPr>
        <w:t>s</w:t>
      </w:r>
      <w:r w:rsidRPr="00761BF2">
        <w:rPr>
          <w:rFonts w:asciiTheme="minorHAnsi" w:hAnsiTheme="minorHAnsi" w:cstheme="minorHAnsi"/>
          <w:color w:val="000000"/>
        </w:rPr>
        <w:t xml:space="preserve"> the logic of the separate</w:t>
      </w:r>
      <w:r>
        <w:rPr>
          <w:rFonts w:asciiTheme="minorHAnsi" w:hAnsiTheme="minorHAnsi" w:cstheme="minorHAnsi"/>
          <w:color w:val="000000"/>
        </w:rPr>
        <w:t xml:space="preserve"> sovereign</w:t>
      </w:r>
      <w:r w:rsidRPr="00761BF2">
        <w:rPr>
          <w:rFonts w:asciiTheme="minorHAnsi" w:hAnsiTheme="minorHAnsi" w:cstheme="minorHAnsi"/>
          <w:color w:val="000000"/>
        </w:rPr>
        <w:t xml:space="preserve"> </w:t>
      </w:r>
      <w:r>
        <w:rPr>
          <w:rFonts w:asciiTheme="minorHAnsi" w:hAnsiTheme="minorHAnsi" w:cstheme="minorHAnsi"/>
          <w:color w:val="000000"/>
        </w:rPr>
        <w:t xml:space="preserve">self. It thereby creates a rupture in the intrinsic relationality of the mother-fetus and the mother-midwife on a philosophical and physiological level. </w:t>
      </w:r>
      <w:r w:rsidRPr="008853BC">
        <w:rPr>
          <w:rFonts w:asciiTheme="minorHAnsi" w:hAnsiTheme="minorHAnsi" w:cstheme="minorHAnsi"/>
        </w:rPr>
        <w:t xml:space="preserve">A </w:t>
      </w:r>
      <w:r>
        <w:rPr>
          <w:rFonts w:asciiTheme="minorHAnsi" w:hAnsiTheme="minorHAnsi" w:cstheme="minorHAnsi"/>
        </w:rPr>
        <w:t>reimagining</w:t>
      </w:r>
      <w:r w:rsidRPr="00761BF2">
        <w:rPr>
          <w:rFonts w:asciiTheme="minorHAnsi" w:hAnsiTheme="minorHAnsi" w:cstheme="minorHAnsi"/>
        </w:rPr>
        <w:t xml:space="preserve"> of birth that centres relationality would start by acknowledging the nature of</w:t>
      </w:r>
      <w:r>
        <w:rPr>
          <w:rFonts w:asciiTheme="minorHAnsi" w:hAnsiTheme="minorHAnsi" w:cstheme="minorHAnsi"/>
        </w:rPr>
        <w:t xml:space="preserve"> the</w:t>
      </w:r>
      <w:r w:rsidRPr="00761BF2">
        <w:rPr>
          <w:rFonts w:asciiTheme="minorHAnsi" w:hAnsiTheme="minorHAnsi" w:cstheme="minorHAnsi"/>
        </w:rPr>
        <w:t xml:space="preserve"> self as semi-permeable and the being/doing, both/and nature of the mother-placenta-fetus in pregnancy and birth</w:t>
      </w:r>
      <w:r>
        <w:rPr>
          <w:rFonts w:asciiTheme="minorHAnsi" w:hAnsiTheme="minorHAnsi" w:cstheme="minorHAnsi"/>
        </w:rPr>
        <w:t xml:space="preserve">. </w:t>
      </w:r>
      <w:r>
        <w:rPr>
          <w:rFonts w:asciiTheme="minorHAnsi" w:hAnsiTheme="minorHAnsi" w:cstheme="minorHAnsi"/>
          <w:color w:val="000000"/>
        </w:rPr>
        <w:t>I</w:t>
      </w:r>
      <w:r w:rsidRPr="00761BF2">
        <w:rPr>
          <w:rFonts w:asciiTheme="minorHAnsi" w:hAnsiTheme="minorHAnsi" w:cstheme="minorHAnsi"/>
          <w:color w:val="000000"/>
        </w:rPr>
        <w:t>ntermittent auscultation of the fetal heart in labour is better able to centre the mother-placenta-fetus relation and the midwife-mother relation.</w:t>
      </w:r>
    </w:p>
    <w:p w14:paraId="66D62A2F" w14:textId="55899043" w:rsidR="008A159A" w:rsidRPr="00517B82" w:rsidRDefault="00517B82" w:rsidP="00517B82">
      <w:pPr>
        <w:pStyle w:val="NormalWeb"/>
        <w:spacing w:line="480" w:lineRule="auto"/>
        <w:rPr>
          <w:rFonts w:asciiTheme="minorHAnsi" w:hAnsiTheme="minorHAnsi" w:cstheme="minorHAnsi"/>
          <w:color w:val="000000"/>
        </w:rPr>
      </w:pPr>
      <w:r>
        <w:rPr>
          <w:rFonts w:asciiTheme="minorHAnsi" w:hAnsiTheme="minorHAnsi" w:cstheme="minorHAnsi"/>
          <w:b/>
          <w:bCs/>
          <w:color w:val="000000"/>
        </w:rPr>
        <w:t xml:space="preserve">Key words: </w:t>
      </w:r>
      <w:r w:rsidRPr="009F3E35">
        <w:rPr>
          <w:rFonts w:asciiTheme="minorHAnsi" w:hAnsiTheme="minorHAnsi" w:cstheme="minorHAnsi"/>
          <w:color w:val="000000"/>
        </w:rPr>
        <w:t>Fetal monitoring</w:t>
      </w:r>
      <w:r>
        <w:rPr>
          <w:rFonts w:asciiTheme="minorHAnsi" w:hAnsiTheme="minorHAnsi" w:cstheme="minorHAnsi"/>
          <w:color w:val="000000"/>
        </w:rPr>
        <w:t>;</w:t>
      </w:r>
      <w:r w:rsidRPr="009F3E35">
        <w:rPr>
          <w:rFonts w:asciiTheme="minorHAnsi" w:hAnsiTheme="minorHAnsi" w:cstheme="minorHAnsi"/>
          <w:color w:val="000000"/>
        </w:rPr>
        <w:t xml:space="preserve"> feminist</w:t>
      </w:r>
      <w:r>
        <w:rPr>
          <w:rFonts w:asciiTheme="minorHAnsi" w:hAnsiTheme="minorHAnsi" w:cstheme="minorHAnsi"/>
          <w:color w:val="000000"/>
        </w:rPr>
        <w:t>;</w:t>
      </w:r>
      <w:r w:rsidRPr="009F3E35">
        <w:rPr>
          <w:rFonts w:asciiTheme="minorHAnsi" w:hAnsiTheme="minorHAnsi" w:cstheme="minorHAnsi"/>
          <w:color w:val="000000"/>
        </w:rPr>
        <w:t xml:space="preserve"> cardiotocograph</w:t>
      </w:r>
      <w:r>
        <w:rPr>
          <w:rFonts w:asciiTheme="minorHAnsi" w:hAnsiTheme="minorHAnsi" w:cstheme="minorHAnsi"/>
          <w:color w:val="000000"/>
        </w:rPr>
        <w:t>;</w:t>
      </w:r>
      <w:r>
        <w:rPr>
          <w:rFonts w:asciiTheme="minorHAnsi" w:hAnsiTheme="minorHAnsi" w:cstheme="minorHAnsi"/>
          <w:b/>
          <w:bCs/>
          <w:color w:val="000000"/>
        </w:rPr>
        <w:t xml:space="preserve"> </w:t>
      </w:r>
      <w:r>
        <w:rPr>
          <w:rFonts w:asciiTheme="minorHAnsi" w:hAnsiTheme="minorHAnsi" w:cstheme="minorHAnsi"/>
          <w:color w:val="000000"/>
        </w:rPr>
        <w:t xml:space="preserve">relationality; maternal-placental-fetal unit. </w:t>
      </w:r>
    </w:p>
    <w:p w14:paraId="292A8BC1" w14:textId="44C2D885" w:rsidR="008A159A" w:rsidRPr="009F3E35" w:rsidRDefault="009F3E35" w:rsidP="00EC72CF">
      <w:pPr>
        <w:pStyle w:val="NormalWeb"/>
        <w:spacing w:line="480" w:lineRule="auto"/>
        <w:rPr>
          <w:rFonts w:asciiTheme="minorHAnsi" w:hAnsiTheme="minorHAnsi" w:cstheme="minorHAnsi"/>
          <w:b/>
          <w:bCs/>
          <w:color w:val="000000"/>
        </w:rPr>
      </w:pPr>
      <w:r w:rsidRPr="009F3E35">
        <w:rPr>
          <w:rFonts w:asciiTheme="minorHAnsi" w:hAnsiTheme="minorHAnsi" w:cstheme="minorHAnsi"/>
          <w:b/>
          <w:bCs/>
          <w:color w:val="000000"/>
        </w:rPr>
        <w:t>Introduction</w:t>
      </w:r>
    </w:p>
    <w:p w14:paraId="2C81714D" w14:textId="016630B0" w:rsidR="009F3E35" w:rsidRPr="00517B82" w:rsidRDefault="006B7626" w:rsidP="00EC72CF">
      <w:pPr>
        <w:pStyle w:val="NormalWeb"/>
        <w:spacing w:line="480" w:lineRule="auto"/>
        <w:rPr>
          <w:rFonts w:asciiTheme="minorHAnsi" w:hAnsiTheme="minorHAnsi" w:cstheme="minorHAnsi"/>
          <w:color w:val="000000"/>
        </w:rPr>
      </w:pPr>
      <w:r>
        <w:rPr>
          <w:rFonts w:asciiTheme="minorHAnsi" w:hAnsiTheme="minorHAnsi" w:cstheme="minorHAnsi"/>
          <w:color w:val="000000"/>
        </w:rPr>
        <w:t xml:space="preserve">Constant electronic fetal monitoring (CEFM) in the form of the </w:t>
      </w:r>
      <w:r w:rsidR="008D628C" w:rsidRPr="00761BF2">
        <w:rPr>
          <w:rFonts w:asciiTheme="minorHAnsi" w:hAnsiTheme="minorHAnsi" w:cstheme="minorHAnsi"/>
          <w:color w:val="000000"/>
        </w:rPr>
        <w:t xml:space="preserve">cardiotocograph (CTG) has become a ubiquitous part of birth management in </w:t>
      </w:r>
      <w:r w:rsidR="005E79EC">
        <w:rPr>
          <w:rFonts w:asciiTheme="minorHAnsi" w:hAnsiTheme="minorHAnsi" w:cstheme="minorHAnsi"/>
          <w:color w:val="000000"/>
        </w:rPr>
        <w:t xml:space="preserve">most </w:t>
      </w:r>
      <w:r w:rsidR="008D628C" w:rsidRPr="00761BF2">
        <w:rPr>
          <w:rFonts w:asciiTheme="minorHAnsi" w:hAnsiTheme="minorHAnsi" w:cstheme="minorHAnsi"/>
          <w:color w:val="000000"/>
        </w:rPr>
        <w:t>high-income countries</w:t>
      </w:r>
      <w:r w:rsidR="004F183A">
        <w:rPr>
          <w:rFonts w:asciiTheme="minorHAnsi" w:hAnsiTheme="minorHAnsi" w:cstheme="minorHAnsi"/>
          <w:color w:val="000000"/>
        </w:rPr>
        <w:t>,</w:t>
      </w:r>
      <w:r w:rsidR="004F183A" w:rsidRPr="004F183A">
        <w:rPr>
          <w:rFonts w:asciiTheme="minorHAnsi" w:hAnsiTheme="minorHAnsi" w:cstheme="minorHAnsi"/>
          <w:color w:val="000000"/>
        </w:rPr>
        <w:t xml:space="preserve"> </w:t>
      </w:r>
      <w:r w:rsidR="004F183A" w:rsidRPr="00761BF2">
        <w:rPr>
          <w:rFonts w:asciiTheme="minorHAnsi" w:hAnsiTheme="minorHAnsi" w:cstheme="minorHAnsi"/>
          <w:color w:val="000000"/>
        </w:rPr>
        <w:t>profoundly affecting birth</w:t>
      </w:r>
      <w:r w:rsidR="004F183A">
        <w:rPr>
          <w:rFonts w:asciiTheme="minorHAnsi" w:hAnsiTheme="minorHAnsi" w:cstheme="minorHAnsi"/>
          <w:color w:val="000000"/>
        </w:rPr>
        <w:t xml:space="preserve"> and often leading to intervention</w:t>
      </w:r>
      <w:r w:rsidR="00BA129F">
        <w:rPr>
          <w:rFonts w:asciiTheme="minorHAnsi" w:hAnsiTheme="minorHAnsi" w:cstheme="minorHAnsi"/>
          <w:color w:val="000000"/>
        </w:rPr>
        <w:t>s</w:t>
      </w:r>
      <w:r w:rsidR="006275EE">
        <w:rPr>
          <w:rFonts w:asciiTheme="minorHAnsi" w:hAnsiTheme="minorHAnsi" w:cstheme="minorHAnsi"/>
          <w:color w:val="000000"/>
        </w:rPr>
        <w:t xml:space="preserve"> </w:t>
      </w:r>
      <w:r w:rsidR="002F2306" w:rsidRPr="002F2306">
        <w:rPr>
          <w:rFonts w:asciiTheme="minorHAnsi" w:hAnsiTheme="minorHAnsi" w:cstheme="minorHAnsi"/>
          <w:color w:val="000000"/>
        </w:rPr>
        <w:t>(Miller et al, 2016)</w:t>
      </w:r>
      <w:r w:rsidR="008D628C" w:rsidRPr="00761BF2">
        <w:rPr>
          <w:rFonts w:asciiTheme="minorHAnsi" w:hAnsiTheme="minorHAnsi" w:cstheme="minorHAnsi"/>
          <w:color w:val="000000"/>
        </w:rPr>
        <w:t xml:space="preserve">. Like any intervention in birth, it </w:t>
      </w:r>
      <w:r w:rsidR="00C76E26" w:rsidRPr="00761BF2">
        <w:rPr>
          <w:rFonts w:asciiTheme="minorHAnsi" w:hAnsiTheme="minorHAnsi" w:cstheme="minorHAnsi"/>
          <w:color w:val="000000"/>
        </w:rPr>
        <w:t xml:space="preserve">both </w:t>
      </w:r>
      <w:r w:rsidR="008D628C" w:rsidRPr="00761BF2">
        <w:rPr>
          <w:rFonts w:asciiTheme="minorHAnsi" w:hAnsiTheme="minorHAnsi" w:cstheme="minorHAnsi"/>
          <w:color w:val="000000"/>
        </w:rPr>
        <w:t>reflects</w:t>
      </w:r>
      <w:r w:rsidR="00DE33F4" w:rsidRPr="00761BF2">
        <w:rPr>
          <w:rFonts w:asciiTheme="minorHAnsi" w:hAnsiTheme="minorHAnsi" w:cstheme="minorHAnsi"/>
          <w:color w:val="000000"/>
        </w:rPr>
        <w:t xml:space="preserve"> and creates</w:t>
      </w:r>
      <w:r w:rsidR="008D628C" w:rsidRPr="00761BF2">
        <w:rPr>
          <w:rFonts w:asciiTheme="minorHAnsi" w:hAnsiTheme="minorHAnsi" w:cstheme="minorHAnsi"/>
          <w:color w:val="000000"/>
        </w:rPr>
        <w:t xml:space="preserve"> its social context. I</w:t>
      </w:r>
      <w:r w:rsidR="00141D99">
        <w:rPr>
          <w:rFonts w:asciiTheme="minorHAnsi" w:hAnsiTheme="minorHAnsi" w:cstheme="minorHAnsi"/>
          <w:color w:val="000000"/>
        </w:rPr>
        <w:t xml:space="preserve"> will</w:t>
      </w:r>
      <w:r w:rsidR="008D628C" w:rsidRPr="00761BF2">
        <w:rPr>
          <w:rFonts w:asciiTheme="minorHAnsi" w:hAnsiTheme="minorHAnsi" w:cstheme="minorHAnsi"/>
          <w:color w:val="000000"/>
        </w:rPr>
        <w:t xml:space="preserve"> use</w:t>
      </w:r>
      <w:r w:rsidR="00513472" w:rsidRPr="00761BF2">
        <w:rPr>
          <w:rFonts w:asciiTheme="minorHAnsi" w:hAnsiTheme="minorHAnsi" w:cstheme="minorHAnsi"/>
          <w:color w:val="000000"/>
        </w:rPr>
        <w:t xml:space="preserve"> a poststructuralist</w:t>
      </w:r>
      <w:r w:rsidR="008D628C" w:rsidRPr="00761BF2">
        <w:rPr>
          <w:rFonts w:asciiTheme="minorHAnsi" w:hAnsiTheme="minorHAnsi" w:cstheme="minorHAnsi"/>
          <w:color w:val="000000"/>
        </w:rPr>
        <w:t xml:space="preserve"> feminist critique to interrogate the role and meaning of the CTG. </w:t>
      </w:r>
      <w:r w:rsidR="00457FDF" w:rsidRPr="00761BF2">
        <w:rPr>
          <w:rFonts w:asciiTheme="minorHAnsi" w:hAnsiTheme="minorHAnsi" w:cstheme="minorHAnsi"/>
          <w:color w:val="000000"/>
        </w:rPr>
        <w:t>I argue that the use of the CTG in birth reinforc</w:t>
      </w:r>
      <w:r w:rsidR="00457FDF">
        <w:rPr>
          <w:rFonts w:asciiTheme="minorHAnsi" w:hAnsiTheme="minorHAnsi" w:cstheme="minorHAnsi"/>
          <w:color w:val="000000"/>
        </w:rPr>
        <w:t>es and</w:t>
      </w:r>
      <w:r w:rsidR="00457FDF" w:rsidRPr="00761BF2">
        <w:rPr>
          <w:rFonts w:asciiTheme="minorHAnsi" w:hAnsiTheme="minorHAnsi" w:cstheme="minorHAnsi"/>
          <w:color w:val="000000"/>
        </w:rPr>
        <w:t xml:space="preserve"> reflect</w:t>
      </w:r>
      <w:r w:rsidR="00457FDF">
        <w:rPr>
          <w:rFonts w:asciiTheme="minorHAnsi" w:hAnsiTheme="minorHAnsi" w:cstheme="minorHAnsi"/>
          <w:color w:val="000000"/>
        </w:rPr>
        <w:t>s</w:t>
      </w:r>
      <w:r w:rsidR="00457FDF" w:rsidRPr="00761BF2">
        <w:rPr>
          <w:rFonts w:asciiTheme="minorHAnsi" w:hAnsiTheme="minorHAnsi" w:cstheme="minorHAnsi"/>
          <w:color w:val="000000"/>
        </w:rPr>
        <w:t xml:space="preserve"> the logic of the separate</w:t>
      </w:r>
      <w:r w:rsidR="00457FDF">
        <w:rPr>
          <w:rFonts w:asciiTheme="minorHAnsi" w:hAnsiTheme="minorHAnsi" w:cstheme="minorHAnsi"/>
          <w:color w:val="000000"/>
        </w:rPr>
        <w:t xml:space="preserve"> sovereign</w:t>
      </w:r>
      <w:r w:rsidR="00457FDF" w:rsidRPr="00761BF2">
        <w:rPr>
          <w:rFonts w:asciiTheme="minorHAnsi" w:hAnsiTheme="minorHAnsi" w:cstheme="minorHAnsi"/>
          <w:color w:val="000000"/>
        </w:rPr>
        <w:t xml:space="preserve"> </w:t>
      </w:r>
      <w:r w:rsidR="00457FDF">
        <w:rPr>
          <w:rFonts w:asciiTheme="minorHAnsi" w:hAnsiTheme="minorHAnsi" w:cstheme="minorHAnsi"/>
          <w:color w:val="000000"/>
        </w:rPr>
        <w:t>self</w:t>
      </w:r>
      <w:r>
        <w:rPr>
          <w:rFonts w:asciiTheme="minorHAnsi" w:hAnsiTheme="minorHAnsi" w:cstheme="minorHAnsi"/>
          <w:color w:val="000000"/>
        </w:rPr>
        <w:t xml:space="preserve"> </w:t>
      </w:r>
      <w:r w:rsidRPr="00761BF2">
        <w:rPr>
          <w:rFonts w:asciiTheme="minorHAnsi" w:hAnsiTheme="minorHAnsi" w:cstheme="minorHAnsi"/>
          <w:color w:val="000000"/>
        </w:rPr>
        <w:t xml:space="preserve">(Irigaray and Whitford, </w:t>
      </w:r>
      <w:r w:rsidRPr="00761BF2">
        <w:rPr>
          <w:rFonts w:asciiTheme="minorHAnsi" w:hAnsiTheme="minorHAnsi" w:cstheme="minorHAnsi"/>
          <w:color w:val="000000"/>
        </w:rPr>
        <w:lastRenderedPageBreak/>
        <w:t>1991</w:t>
      </w:r>
      <w:r>
        <w:rPr>
          <w:rFonts w:asciiTheme="minorHAnsi" w:hAnsiTheme="minorHAnsi" w:cstheme="minorHAnsi"/>
          <w:color w:val="000000"/>
        </w:rPr>
        <w:t>, Jones, 2016</w:t>
      </w:r>
      <w:r w:rsidRPr="00761BF2">
        <w:rPr>
          <w:rFonts w:asciiTheme="minorHAnsi" w:hAnsiTheme="minorHAnsi" w:cstheme="minorHAnsi"/>
          <w:color w:val="000000"/>
        </w:rPr>
        <w:t>)</w:t>
      </w:r>
      <w:r w:rsidR="00457FDF">
        <w:rPr>
          <w:rFonts w:asciiTheme="minorHAnsi" w:hAnsiTheme="minorHAnsi" w:cstheme="minorHAnsi"/>
          <w:color w:val="000000"/>
        </w:rPr>
        <w:t xml:space="preserve"> and r</w:t>
      </w:r>
      <w:r w:rsidR="00457FDF" w:rsidRPr="00761BF2">
        <w:rPr>
          <w:rFonts w:asciiTheme="minorHAnsi" w:hAnsiTheme="minorHAnsi" w:cstheme="minorHAnsi"/>
          <w:color w:val="000000"/>
        </w:rPr>
        <w:t>eveals a</w:t>
      </w:r>
      <w:r w:rsidR="005E79EC">
        <w:rPr>
          <w:rFonts w:asciiTheme="minorHAnsi" w:hAnsiTheme="minorHAnsi" w:cstheme="minorHAnsi"/>
          <w:color w:val="000000"/>
        </w:rPr>
        <w:t>n</w:t>
      </w:r>
      <w:r w:rsidR="00457FDF" w:rsidRPr="00761BF2">
        <w:rPr>
          <w:rFonts w:asciiTheme="minorHAnsi" w:hAnsiTheme="minorHAnsi" w:cstheme="minorHAnsi"/>
          <w:color w:val="000000"/>
        </w:rPr>
        <w:t xml:space="preserve"> enactment of the symbolic ‘</w:t>
      </w:r>
      <w:r w:rsidR="005E79EC">
        <w:rPr>
          <w:rFonts w:asciiTheme="minorHAnsi" w:hAnsiTheme="minorHAnsi" w:cstheme="minorHAnsi"/>
          <w:color w:val="000000"/>
        </w:rPr>
        <w:t>matricide</w:t>
      </w:r>
      <w:r w:rsidR="00457FDF" w:rsidRPr="00761BF2">
        <w:rPr>
          <w:rFonts w:asciiTheme="minorHAnsi" w:hAnsiTheme="minorHAnsi" w:cstheme="minorHAnsi"/>
          <w:color w:val="000000"/>
        </w:rPr>
        <w:t>’</w:t>
      </w:r>
      <w:r w:rsidR="00457FDF">
        <w:rPr>
          <w:rFonts w:asciiTheme="minorHAnsi" w:hAnsiTheme="minorHAnsi" w:cstheme="minorHAnsi"/>
          <w:color w:val="000000"/>
        </w:rPr>
        <w:t xml:space="preserve"> (</w:t>
      </w:r>
      <w:r w:rsidR="00C02EAC">
        <w:rPr>
          <w:rFonts w:asciiTheme="minorHAnsi" w:hAnsiTheme="minorHAnsi" w:cstheme="minorHAnsi"/>
          <w:color w:val="000000"/>
        </w:rPr>
        <w:t>Irigaray</w:t>
      </w:r>
      <w:r w:rsidR="00457FDF">
        <w:rPr>
          <w:rFonts w:asciiTheme="minorHAnsi" w:hAnsiTheme="minorHAnsi" w:cstheme="minorHAnsi"/>
          <w:color w:val="000000"/>
        </w:rPr>
        <w:t>, 1993a</w:t>
      </w:r>
      <w:r>
        <w:rPr>
          <w:rFonts w:asciiTheme="minorHAnsi" w:hAnsiTheme="minorHAnsi" w:cstheme="minorHAnsi"/>
          <w:color w:val="000000"/>
        </w:rPr>
        <w:t>,</w:t>
      </w:r>
      <w:r w:rsidRPr="006B7626">
        <w:rPr>
          <w:rFonts w:asciiTheme="minorHAnsi" w:hAnsiTheme="minorHAnsi" w:cstheme="minorHAnsi"/>
          <w:color w:val="000000"/>
        </w:rPr>
        <w:t xml:space="preserve"> </w:t>
      </w:r>
      <w:r w:rsidRPr="00761BF2">
        <w:rPr>
          <w:rFonts w:asciiTheme="minorHAnsi" w:hAnsiTheme="minorHAnsi" w:cstheme="minorHAnsi"/>
          <w:color w:val="000000"/>
        </w:rPr>
        <w:t>Green, 2012</w:t>
      </w:r>
      <w:r w:rsidR="00457FDF">
        <w:rPr>
          <w:rFonts w:asciiTheme="minorHAnsi" w:hAnsiTheme="minorHAnsi" w:cstheme="minorHAnsi"/>
          <w:color w:val="000000"/>
        </w:rPr>
        <w:t>) and t</w:t>
      </w:r>
      <w:r w:rsidR="00457FDF" w:rsidRPr="00761BF2">
        <w:rPr>
          <w:rFonts w:asciiTheme="minorHAnsi" w:hAnsiTheme="minorHAnsi" w:cstheme="minorHAnsi"/>
          <w:color w:val="000000"/>
        </w:rPr>
        <w:t xml:space="preserve">he </w:t>
      </w:r>
      <w:r w:rsidR="00C02EAC">
        <w:rPr>
          <w:rFonts w:asciiTheme="minorHAnsi" w:hAnsiTheme="minorHAnsi" w:cstheme="minorHAnsi"/>
          <w:color w:val="000000"/>
        </w:rPr>
        <w:t>creation</w:t>
      </w:r>
      <w:r w:rsidR="00457FDF" w:rsidRPr="00761BF2">
        <w:rPr>
          <w:rFonts w:asciiTheme="minorHAnsi" w:hAnsiTheme="minorHAnsi" w:cstheme="minorHAnsi"/>
          <w:color w:val="000000"/>
        </w:rPr>
        <w:t xml:space="preserve"> of fetal selfhood</w:t>
      </w:r>
      <w:r>
        <w:rPr>
          <w:rFonts w:asciiTheme="minorHAnsi" w:hAnsiTheme="minorHAnsi" w:cstheme="minorHAnsi"/>
          <w:color w:val="000000"/>
        </w:rPr>
        <w:t xml:space="preserve"> (Barat, 2007)</w:t>
      </w:r>
      <w:r w:rsidR="00457FDF" w:rsidRPr="00761BF2">
        <w:rPr>
          <w:rFonts w:asciiTheme="minorHAnsi" w:hAnsiTheme="minorHAnsi" w:cstheme="minorHAnsi"/>
          <w:color w:val="000000"/>
        </w:rPr>
        <w:t>.</w:t>
      </w:r>
      <w:r w:rsidR="00457FDF">
        <w:rPr>
          <w:rFonts w:asciiTheme="minorHAnsi" w:hAnsiTheme="minorHAnsi" w:cstheme="minorHAnsi"/>
          <w:color w:val="000000"/>
        </w:rPr>
        <w:t xml:space="preserve"> </w:t>
      </w:r>
      <w:r w:rsidR="008A7435">
        <w:rPr>
          <w:rFonts w:asciiTheme="minorHAnsi" w:hAnsiTheme="minorHAnsi" w:cstheme="minorHAnsi"/>
          <w:color w:val="000000"/>
        </w:rPr>
        <w:t xml:space="preserve">The </w:t>
      </w:r>
      <w:r w:rsidR="00C07906">
        <w:rPr>
          <w:rFonts w:asciiTheme="minorHAnsi" w:hAnsiTheme="minorHAnsi" w:cstheme="minorHAnsi"/>
          <w:color w:val="000000"/>
        </w:rPr>
        <w:t>mother-fetus and the mother-midwife are fundamentally relational dynamics on a philosophical and physiological level. T</w:t>
      </w:r>
      <w:r w:rsidR="008D628C" w:rsidRPr="00761BF2">
        <w:rPr>
          <w:rFonts w:asciiTheme="minorHAnsi" w:hAnsiTheme="minorHAnsi" w:cstheme="minorHAnsi"/>
          <w:color w:val="000000"/>
        </w:rPr>
        <w:t>h</w:t>
      </w:r>
      <w:r w:rsidR="00A36F26">
        <w:rPr>
          <w:rFonts w:asciiTheme="minorHAnsi" w:hAnsiTheme="minorHAnsi" w:cstheme="minorHAnsi"/>
          <w:color w:val="000000"/>
        </w:rPr>
        <w:t>e CTG</w:t>
      </w:r>
      <w:r w:rsidR="008D628C" w:rsidRPr="00761BF2">
        <w:rPr>
          <w:rFonts w:asciiTheme="minorHAnsi" w:hAnsiTheme="minorHAnsi" w:cstheme="minorHAnsi"/>
          <w:color w:val="000000"/>
        </w:rPr>
        <w:t xml:space="preserve"> creates a false rupture </w:t>
      </w:r>
      <w:bookmarkStart w:id="0" w:name="_Hlk120597693"/>
      <w:r w:rsidR="00C15ECD">
        <w:rPr>
          <w:rFonts w:asciiTheme="minorHAnsi" w:hAnsiTheme="minorHAnsi" w:cstheme="minorHAnsi"/>
          <w:color w:val="000000"/>
        </w:rPr>
        <w:t>i</w:t>
      </w:r>
      <w:r w:rsidR="00BA129F">
        <w:rPr>
          <w:rFonts w:asciiTheme="minorHAnsi" w:hAnsiTheme="minorHAnsi" w:cstheme="minorHAnsi"/>
          <w:color w:val="000000"/>
        </w:rPr>
        <w:t>n</w:t>
      </w:r>
      <w:r w:rsidR="00C15ECD">
        <w:rPr>
          <w:rFonts w:asciiTheme="minorHAnsi" w:hAnsiTheme="minorHAnsi" w:cstheme="minorHAnsi"/>
          <w:color w:val="000000"/>
        </w:rPr>
        <w:t xml:space="preserve"> these</w:t>
      </w:r>
      <w:r w:rsidR="008D628C" w:rsidRPr="00761BF2">
        <w:rPr>
          <w:rFonts w:asciiTheme="minorHAnsi" w:hAnsiTheme="minorHAnsi" w:cstheme="minorHAnsi"/>
          <w:color w:val="000000"/>
        </w:rPr>
        <w:t xml:space="preserve"> relation</w:t>
      </w:r>
      <w:bookmarkEnd w:id="0"/>
      <w:r w:rsidR="00C15ECD">
        <w:rPr>
          <w:rFonts w:asciiTheme="minorHAnsi" w:hAnsiTheme="minorHAnsi" w:cstheme="minorHAnsi"/>
          <w:color w:val="000000"/>
        </w:rPr>
        <w:t>s</w:t>
      </w:r>
      <w:r w:rsidR="000361A8" w:rsidRPr="00761BF2">
        <w:rPr>
          <w:rFonts w:asciiTheme="minorHAnsi" w:hAnsiTheme="minorHAnsi" w:cstheme="minorHAnsi"/>
          <w:color w:val="000000"/>
        </w:rPr>
        <w:t xml:space="preserve">. </w:t>
      </w:r>
      <w:r w:rsidR="00811010" w:rsidRPr="00761BF2">
        <w:rPr>
          <w:rFonts w:asciiTheme="minorHAnsi" w:hAnsiTheme="minorHAnsi" w:cstheme="minorHAnsi"/>
          <w:color w:val="000000"/>
        </w:rPr>
        <w:t xml:space="preserve">I </w:t>
      </w:r>
      <w:r w:rsidR="00077212" w:rsidRPr="00761BF2">
        <w:rPr>
          <w:rFonts w:asciiTheme="minorHAnsi" w:hAnsiTheme="minorHAnsi" w:cstheme="minorHAnsi"/>
          <w:color w:val="000000"/>
        </w:rPr>
        <w:t xml:space="preserve">suggest that </w:t>
      </w:r>
      <w:r w:rsidR="00811010" w:rsidRPr="00761BF2">
        <w:rPr>
          <w:rFonts w:asciiTheme="minorHAnsi" w:hAnsiTheme="minorHAnsi" w:cstheme="minorHAnsi"/>
          <w:color w:val="000000"/>
        </w:rPr>
        <w:t xml:space="preserve">intermittent auscultation of the fetal heart in labour </w:t>
      </w:r>
      <w:r w:rsidR="00A5533C" w:rsidRPr="00761BF2">
        <w:rPr>
          <w:rFonts w:asciiTheme="minorHAnsi" w:hAnsiTheme="minorHAnsi" w:cstheme="minorHAnsi"/>
          <w:color w:val="000000"/>
        </w:rPr>
        <w:t>is better able to centre</w:t>
      </w:r>
      <w:r w:rsidR="00811010" w:rsidRPr="00761BF2">
        <w:rPr>
          <w:rFonts w:asciiTheme="minorHAnsi" w:hAnsiTheme="minorHAnsi" w:cstheme="minorHAnsi"/>
          <w:color w:val="000000"/>
        </w:rPr>
        <w:t xml:space="preserve"> the mother-placenta-fetus </w:t>
      </w:r>
      <w:r w:rsidR="00C76E26" w:rsidRPr="00761BF2">
        <w:rPr>
          <w:rFonts w:asciiTheme="minorHAnsi" w:hAnsiTheme="minorHAnsi" w:cstheme="minorHAnsi"/>
          <w:color w:val="000000"/>
        </w:rPr>
        <w:t>relation</w:t>
      </w:r>
      <w:r w:rsidR="00811010" w:rsidRPr="00761BF2">
        <w:rPr>
          <w:rFonts w:asciiTheme="minorHAnsi" w:hAnsiTheme="minorHAnsi" w:cstheme="minorHAnsi"/>
          <w:color w:val="000000"/>
        </w:rPr>
        <w:t xml:space="preserve"> and the midwife-mother relation.</w:t>
      </w:r>
    </w:p>
    <w:p w14:paraId="49919466" w14:textId="0BB5B138" w:rsidR="009F3E35" w:rsidRPr="009F3E35" w:rsidRDefault="009F3E35" w:rsidP="00EC72CF">
      <w:pPr>
        <w:pStyle w:val="NormalWeb"/>
        <w:spacing w:line="480" w:lineRule="auto"/>
        <w:rPr>
          <w:rFonts w:asciiTheme="minorHAnsi" w:hAnsiTheme="minorHAnsi" w:cstheme="minorHAnsi"/>
          <w:b/>
          <w:bCs/>
        </w:rPr>
      </w:pPr>
      <w:r w:rsidRPr="009F3E35">
        <w:rPr>
          <w:rFonts w:asciiTheme="minorHAnsi" w:hAnsiTheme="minorHAnsi" w:cstheme="minorHAnsi"/>
          <w:b/>
          <w:bCs/>
        </w:rPr>
        <w:t>The relationality of birth</w:t>
      </w:r>
    </w:p>
    <w:p w14:paraId="7FE443C2" w14:textId="545C5B14" w:rsidR="003D156F" w:rsidRDefault="00F61386" w:rsidP="00EC72CF">
      <w:pPr>
        <w:pStyle w:val="NormalWeb"/>
        <w:spacing w:line="480" w:lineRule="auto"/>
        <w:rPr>
          <w:rFonts w:asciiTheme="minorHAnsi" w:hAnsiTheme="minorHAnsi" w:cstheme="minorHAnsi"/>
        </w:rPr>
      </w:pPr>
      <w:r w:rsidRPr="00F61386">
        <w:rPr>
          <w:rFonts w:asciiTheme="minorHAnsi" w:hAnsiTheme="minorHAnsi" w:cstheme="minorHAnsi"/>
        </w:rPr>
        <w:t>Young (1984) describes the pregnant woman experiencing birth as a dialectic state</w:t>
      </w:r>
      <w:r w:rsidR="00012DF2">
        <w:rPr>
          <w:rFonts w:asciiTheme="minorHAnsi" w:hAnsiTheme="minorHAnsi" w:cstheme="minorHAnsi"/>
        </w:rPr>
        <w:t xml:space="preserve">, </w:t>
      </w:r>
      <w:r w:rsidR="00012DF2" w:rsidRPr="00F61386">
        <w:rPr>
          <w:rFonts w:asciiTheme="minorHAnsi" w:hAnsiTheme="minorHAnsi" w:cstheme="minorHAnsi"/>
        </w:rPr>
        <w:t>a fluid and changing relationality as the woman-placenta-fetus becomes mother-baby.</w:t>
      </w:r>
      <w:r w:rsidR="00012DF2">
        <w:rPr>
          <w:rFonts w:asciiTheme="minorHAnsi" w:hAnsiTheme="minorHAnsi" w:cstheme="minorHAnsi"/>
        </w:rPr>
        <w:t xml:space="preserve"> </w:t>
      </w:r>
      <w:r w:rsidRPr="00F61386">
        <w:rPr>
          <w:rFonts w:asciiTheme="minorHAnsi" w:hAnsiTheme="minorHAnsi" w:cstheme="minorHAnsi"/>
        </w:rPr>
        <w:t xml:space="preserve">The woman neither controls the birth as a conscious </w:t>
      </w:r>
      <w:r w:rsidRPr="006B7626">
        <w:rPr>
          <w:rFonts w:asciiTheme="minorHAnsi" w:hAnsiTheme="minorHAnsi" w:cstheme="minorHAnsi"/>
          <w:i/>
          <w:iCs/>
        </w:rPr>
        <w:t>doing</w:t>
      </w:r>
      <w:r w:rsidRPr="00F61386">
        <w:rPr>
          <w:rFonts w:asciiTheme="minorHAnsi" w:hAnsiTheme="minorHAnsi" w:cstheme="minorHAnsi"/>
        </w:rPr>
        <w:t xml:space="preserve"> nor does it happen to her as</w:t>
      </w:r>
      <w:r w:rsidR="006B7626">
        <w:rPr>
          <w:rFonts w:asciiTheme="minorHAnsi" w:hAnsiTheme="minorHAnsi" w:cstheme="minorHAnsi"/>
        </w:rPr>
        <w:t xml:space="preserve"> a</w:t>
      </w:r>
      <w:r w:rsidRPr="00F61386">
        <w:rPr>
          <w:rFonts w:asciiTheme="minorHAnsi" w:hAnsiTheme="minorHAnsi" w:cstheme="minorHAnsi"/>
        </w:rPr>
        <w:t xml:space="preserve"> passive </w:t>
      </w:r>
      <w:r w:rsidRPr="006B7626">
        <w:rPr>
          <w:rFonts w:asciiTheme="minorHAnsi" w:hAnsiTheme="minorHAnsi" w:cstheme="minorHAnsi"/>
          <w:i/>
          <w:iCs/>
        </w:rPr>
        <w:t>being</w:t>
      </w:r>
      <w:r w:rsidRPr="00F61386">
        <w:rPr>
          <w:rFonts w:asciiTheme="minorHAnsi" w:hAnsiTheme="minorHAnsi" w:cstheme="minorHAnsi"/>
        </w:rPr>
        <w:t xml:space="preserve">; the birthing woman is the process. </w:t>
      </w:r>
      <w:r w:rsidRPr="00F61386">
        <w:rPr>
          <w:rFonts w:asciiTheme="minorHAnsi" w:hAnsiTheme="minorHAnsi" w:cstheme="minorHAnsi"/>
          <w:color w:val="333333"/>
          <w:shd w:val="clear" w:color="auto" w:fill="FCFCFC"/>
        </w:rPr>
        <w:t xml:space="preserve">The holistic conception of birth articulated by </w:t>
      </w:r>
      <w:r w:rsidRPr="00F61386">
        <w:rPr>
          <w:rFonts w:asciiTheme="minorHAnsi" w:hAnsiTheme="minorHAnsi" w:cstheme="minorHAnsi"/>
        </w:rPr>
        <w:t>Davis-Floyd (2001) centres the woman’s own embodied knowledge</w:t>
      </w:r>
      <w:r w:rsidRPr="00761BF2">
        <w:rPr>
          <w:rFonts w:asciiTheme="minorHAnsi" w:hAnsiTheme="minorHAnsi" w:cstheme="minorHAnsi"/>
        </w:rPr>
        <w:t xml:space="preserve"> and </w:t>
      </w:r>
      <w:r w:rsidR="00012DF2">
        <w:rPr>
          <w:rFonts w:asciiTheme="minorHAnsi" w:hAnsiTheme="minorHAnsi" w:cstheme="minorHAnsi"/>
        </w:rPr>
        <w:t xml:space="preserve">the </w:t>
      </w:r>
      <w:r w:rsidRPr="00761BF2">
        <w:rPr>
          <w:rFonts w:asciiTheme="minorHAnsi" w:hAnsiTheme="minorHAnsi" w:cstheme="minorHAnsi"/>
        </w:rPr>
        <w:t>dynamic process</w:t>
      </w:r>
      <w:r w:rsidR="00012DF2">
        <w:rPr>
          <w:rFonts w:asciiTheme="minorHAnsi" w:hAnsiTheme="minorHAnsi" w:cstheme="minorHAnsi"/>
        </w:rPr>
        <w:t>es</w:t>
      </w:r>
      <w:r w:rsidRPr="00761BF2">
        <w:rPr>
          <w:rFonts w:asciiTheme="minorHAnsi" w:hAnsiTheme="minorHAnsi" w:cstheme="minorHAnsi"/>
        </w:rPr>
        <w:t xml:space="preserve"> between the woman and her fetus, and between the </w:t>
      </w:r>
      <w:r w:rsidR="00C02EAC">
        <w:rPr>
          <w:rFonts w:asciiTheme="minorHAnsi" w:hAnsiTheme="minorHAnsi" w:cstheme="minorHAnsi"/>
        </w:rPr>
        <w:t>woman</w:t>
      </w:r>
      <w:r w:rsidRPr="00761BF2">
        <w:rPr>
          <w:rFonts w:asciiTheme="minorHAnsi" w:hAnsiTheme="minorHAnsi" w:cstheme="minorHAnsi"/>
        </w:rPr>
        <w:t xml:space="preserve"> </w:t>
      </w:r>
      <w:r>
        <w:rPr>
          <w:rFonts w:asciiTheme="minorHAnsi" w:hAnsiTheme="minorHAnsi" w:cstheme="minorHAnsi"/>
        </w:rPr>
        <w:t xml:space="preserve">and her </w:t>
      </w:r>
      <w:r w:rsidRPr="00761BF2">
        <w:rPr>
          <w:rFonts w:asciiTheme="minorHAnsi" w:hAnsiTheme="minorHAnsi" w:cstheme="minorHAnsi"/>
        </w:rPr>
        <w:t>midwife (Kirkham, 2010).</w:t>
      </w:r>
      <w:r>
        <w:rPr>
          <w:rFonts w:asciiTheme="minorHAnsi" w:hAnsiTheme="minorHAnsi" w:cstheme="minorHAnsi"/>
        </w:rPr>
        <w:t xml:space="preserve"> </w:t>
      </w:r>
      <w:r w:rsidR="006275EE">
        <w:rPr>
          <w:rFonts w:asciiTheme="minorHAnsi" w:hAnsiTheme="minorHAnsi" w:cstheme="minorHAnsi"/>
        </w:rPr>
        <w:t>However, with the rise in hospital birth, this holistic</w:t>
      </w:r>
      <w:r w:rsidR="006275EE" w:rsidRPr="00761BF2">
        <w:rPr>
          <w:rFonts w:asciiTheme="minorHAnsi" w:hAnsiTheme="minorHAnsi" w:cstheme="minorHAnsi"/>
        </w:rPr>
        <w:t xml:space="preserve"> midwife</w:t>
      </w:r>
      <w:r w:rsidR="006275EE">
        <w:rPr>
          <w:rFonts w:asciiTheme="minorHAnsi" w:hAnsiTheme="minorHAnsi" w:cstheme="minorHAnsi"/>
        </w:rPr>
        <w:t>ry</w:t>
      </w:r>
      <w:r w:rsidR="006275EE" w:rsidRPr="00761BF2">
        <w:rPr>
          <w:rFonts w:asciiTheme="minorHAnsi" w:hAnsiTheme="minorHAnsi" w:cstheme="minorHAnsi"/>
        </w:rPr>
        <w:t xml:space="preserve"> understanding of</w:t>
      </w:r>
      <w:r w:rsidR="006275EE">
        <w:rPr>
          <w:rFonts w:asciiTheme="minorHAnsi" w:hAnsiTheme="minorHAnsi" w:cstheme="minorHAnsi"/>
        </w:rPr>
        <w:t xml:space="preserve"> the intrinsic</w:t>
      </w:r>
      <w:r w:rsidR="006275EE" w:rsidRPr="00761BF2">
        <w:rPr>
          <w:rFonts w:asciiTheme="minorHAnsi" w:hAnsiTheme="minorHAnsi" w:cstheme="minorHAnsi"/>
        </w:rPr>
        <w:t xml:space="preserve"> relationality</w:t>
      </w:r>
      <w:r w:rsidR="006275EE">
        <w:rPr>
          <w:rFonts w:asciiTheme="minorHAnsi" w:hAnsiTheme="minorHAnsi" w:cstheme="minorHAnsi"/>
        </w:rPr>
        <w:t xml:space="preserve"> of birth has been</w:t>
      </w:r>
      <w:r w:rsidR="006275EE" w:rsidRPr="00761BF2">
        <w:rPr>
          <w:rFonts w:asciiTheme="minorHAnsi" w:hAnsiTheme="minorHAnsi" w:cstheme="minorHAnsi"/>
        </w:rPr>
        <w:t xml:space="preserve"> steadily undermined</w:t>
      </w:r>
      <w:r w:rsidR="006275EE">
        <w:rPr>
          <w:rFonts w:asciiTheme="minorHAnsi" w:hAnsiTheme="minorHAnsi" w:cstheme="minorHAnsi"/>
        </w:rPr>
        <w:t xml:space="preserve"> by the</w:t>
      </w:r>
      <w:r w:rsidR="006275EE" w:rsidRPr="00761BF2">
        <w:rPr>
          <w:rFonts w:asciiTheme="minorHAnsi" w:hAnsiTheme="minorHAnsi" w:cstheme="minorHAnsi"/>
        </w:rPr>
        <w:t xml:space="preserve"> </w:t>
      </w:r>
      <w:r w:rsidR="006275EE">
        <w:rPr>
          <w:rFonts w:asciiTheme="minorHAnsi" w:hAnsiTheme="minorHAnsi" w:cstheme="minorHAnsi"/>
        </w:rPr>
        <w:t>a</w:t>
      </w:r>
      <w:r w:rsidR="006275EE" w:rsidRPr="00761BF2">
        <w:rPr>
          <w:rFonts w:asciiTheme="minorHAnsi" w:hAnsiTheme="minorHAnsi" w:cstheme="minorHAnsi"/>
        </w:rPr>
        <w:t>uthoritative knowledge of patriarchal obstetric thinking (Jordan, 1997).</w:t>
      </w:r>
      <w:r w:rsidR="006275EE">
        <w:rPr>
          <w:rFonts w:asciiTheme="minorHAnsi" w:hAnsiTheme="minorHAnsi" w:cstheme="minorHAnsi"/>
        </w:rPr>
        <w:t xml:space="preserve"> </w:t>
      </w:r>
      <w:r w:rsidR="00E6781A" w:rsidRPr="00761BF2">
        <w:rPr>
          <w:rFonts w:asciiTheme="minorHAnsi" w:hAnsiTheme="minorHAnsi" w:cstheme="minorHAnsi"/>
        </w:rPr>
        <w:t>Martin (1987) highlighted how in modern hospital births the l</w:t>
      </w:r>
      <w:r w:rsidR="00E6781A" w:rsidRPr="00761BF2">
        <w:rPr>
          <w:rFonts w:asciiTheme="minorHAnsi" w:hAnsiTheme="minorHAnsi" w:cstheme="minorHAnsi"/>
          <w:color w:val="000000"/>
        </w:rPr>
        <w:t xml:space="preserve">abour progression and fetal </w:t>
      </w:r>
      <w:r w:rsidR="00C02EAC">
        <w:rPr>
          <w:rFonts w:asciiTheme="minorHAnsi" w:hAnsiTheme="minorHAnsi" w:cstheme="minorHAnsi"/>
          <w:color w:val="000000"/>
        </w:rPr>
        <w:t>well-being</w:t>
      </w:r>
      <w:r w:rsidR="00E6781A" w:rsidRPr="00761BF2">
        <w:rPr>
          <w:rFonts w:asciiTheme="minorHAnsi" w:hAnsiTheme="minorHAnsi" w:cstheme="minorHAnsi"/>
          <w:color w:val="000000"/>
        </w:rPr>
        <w:t xml:space="preserve"> become not a relational process, but rather a mechanistic process or task to be achieved. She draws the analogy of the mother’s body as machine, the baby as product</w:t>
      </w:r>
      <w:r w:rsidR="00E6781A">
        <w:rPr>
          <w:rFonts w:asciiTheme="minorHAnsi" w:hAnsiTheme="minorHAnsi" w:cstheme="minorHAnsi"/>
          <w:color w:val="000000"/>
        </w:rPr>
        <w:t>,</w:t>
      </w:r>
      <w:r w:rsidR="00E6781A" w:rsidRPr="00761BF2">
        <w:rPr>
          <w:rFonts w:asciiTheme="minorHAnsi" w:hAnsiTheme="minorHAnsi" w:cstheme="minorHAnsi"/>
          <w:color w:val="000000"/>
        </w:rPr>
        <w:t xml:space="preserve"> and the midwife as machine operative. The privileged knowledge becomes not the mother’s own sense of labour, but </w:t>
      </w:r>
      <w:r w:rsidR="00E6781A" w:rsidRPr="00761BF2">
        <w:rPr>
          <w:rFonts w:asciiTheme="minorHAnsi" w:hAnsiTheme="minorHAnsi" w:cstheme="minorHAnsi"/>
        </w:rPr>
        <w:t>quantifiable and disassociated measurements and observations</w:t>
      </w:r>
      <w:r w:rsidR="00141D99">
        <w:rPr>
          <w:rFonts w:asciiTheme="minorHAnsi" w:hAnsiTheme="minorHAnsi" w:cstheme="minorHAnsi"/>
        </w:rPr>
        <w:t>,</w:t>
      </w:r>
      <w:r w:rsidR="00E6781A" w:rsidRPr="00761BF2">
        <w:rPr>
          <w:rFonts w:asciiTheme="minorHAnsi" w:hAnsiTheme="minorHAnsi" w:cstheme="minorHAnsi"/>
        </w:rPr>
        <w:t xml:space="preserve"> </w:t>
      </w:r>
      <w:r w:rsidR="004F3BB7">
        <w:rPr>
          <w:rFonts w:asciiTheme="minorHAnsi" w:hAnsiTheme="minorHAnsi" w:cstheme="minorHAnsi"/>
        </w:rPr>
        <w:t>including the</w:t>
      </w:r>
      <w:r w:rsidR="00E6781A" w:rsidRPr="00761BF2">
        <w:rPr>
          <w:rFonts w:asciiTheme="minorHAnsi" w:hAnsiTheme="minorHAnsi" w:cstheme="minorHAnsi"/>
        </w:rPr>
        <w:t xml:space="preserve"> CTG </w:t>
      </w:r>
      <w:r w:rsidR="004F3BB7">
        <w:rPr>
          <w:rFonts w:asciiTheme="minorHAnsi" w:hAnsiTheme="minorHAnsi" w:cstheme="minorHAnsi"/>
        </w:rPr>
        <w:t>outputs.</w:t>
      </w:r>
    </w:p>
    <w:p w14:paraId="761EEEC5" w14:textId="4CEBE6E8" w:rsidR="009F3E35" w:rsidRPr="009F3E35" w:rsidRDefault="009F3E35" w:rsidP="00EC72CF">
      <w:pPr>
        <w:pStyle w:val="NormalWeb"/>
        <w:spacing w:line="480" w:lineRule="auto"/>
        <w:rPr>
          <w:rFonts w:asciiTheme="minorHAnsi" w:hAnsiTheme="minorHAnsi" w:cstheme="minorHAnsi"/>
          <w:b/>
          <w:bCs/>
        </w:rPr>
      </w:pPr>
      <w:r w:rsidRPr="009F3E35">
        <w:rPr>
          <w:rFonts w:asciiTheme="minorHAnsi" w:hAnsiTheme="minorHAnsi" w:cstheme="minorHAnsi"/>
          <w:b/>
          <w:bCs/>
        </w:rPr>
        <w:t xml:space="preserve">The CTG: what’s the problem? </w:t>
      </w:r>
    </w:p>
    <w:p w14:paraId="7DD381D6" w14:textId="74074CC1" w:rsidR="00140973" w:rsidRDefault="0061095B" w:rsidP="00EC72CF">
      <w:pPr>
        <w:pStyle w:val="NormalWeb"/>
        <w:spacing w:before="240" w:beforeAutospacing="0" w:line="480" w:lineRule="auto"/>
        <w:rPr>
          <w:rFonts w:asciiTheme="minorHAnsi" w:hAnsiTheme="minorHAnsi" w:cstheme="minorHAnsi"/>
          <w:shd w:val="clear" w:color="auto" w:fill="FFFFFF"/>
        </w:rPr>
      </w:pPr>
      <w:r w:rsidRPr="00761BF2">
        <w:rPr>
          <w:rFonts w:asciiTheme="minorHAnsi" w:hAnsiTheme="minorHAnsi" w:cstheme="minorHAnsi"/>
        </w:rPr>
        <w:lastRenderedPageBreak/>
        <w:t xml:space="preserve">In the UK about 90% of women give birth in </w:t>
      </w:r>
      <w:r w:rsidR="00C02EAC">
        <w:rPr>
          <w:rFonts w:asciiTheme="minorHAnsi" w:hAnsiTheme="minorHAnsi" w:cstheme="minorHAnsi"/>
        </w:rPr>
        <w:t>obstetric-led</w:t>
      </w:r>
      <w:r w:rsidRPr="00761BF2">
        <w:rPr>
          <w:rFonts w:asciiTheme="minorHAnsi" w:hAnsiTheme="minorHAnsi" w:cstheme="minorHAnsi"/>
        </w:rPr>
        <w:t xml:space="preserve"> hospital settings (NHS England, 2021), many monitored by CTG. </w:t>
      </w:r>
      <w:r w:rsidRPr="00761BF2">
        <w:rPr>
          <w:rFonts w:asciiTheme="minorHAnsi" w:hAnsiTheme="minorHAnsi" w:cstheme="minorHAnsi"/>
          <w:color w:val="000000"/>
        </w:rPr>
        <w:t xml:space="preserve">However, there is scant evidence of </w:t>
      </w:r>
      <w:r w:rsidR="006B7626">
        <w:rPr>
          <w:rFonts w:asciiTheme="minorHAnsi" w:hAnsiTheme="minorHAnsi" w:cstheme="minorHAnsi"/>
          <w:color w:val="000000"/>
        </w:rPr>
        <w:t xml:space="preserve">the </w:t>
      </w:r>
      <w:r w:rsidRPr="00761BF2">
        <w:rPr>
          <w:rFonts w:asciiTheme="minorHAnsi" w:hAnsiTheme="minorHAnsi" w:cstheme="minorHAnsi"/>
          <w:color w:val="000000"/>
        </w:rPr>
        <w:t>efficacy</w:t>
      </w:r>
      <w:r w:rsidR="00457FDF">
        <w:rPr>
          <w:rFonts w:asciiTheme="minorHAnsi" w:hAnsiTheme="minorHAnsi" w:cstheme="minorHAnsi"/>
          <w:color w:val="000000"/>
        </w:rPr>
        <w:t xml:space="preserve"> of CEFM</w:t>
      </w:r>
      <w:r w:rsidR="005E79EC">
        <w:rPr>
          <w:rFonts w:asciiTheme="minorHAnsi" w:hAnsiTheme="minorHAnsi" w:cstheme="minorHAnsi"/>
          <w:color w:val="000000"/>
        </w:rPr>
        <w:t>;</w:t>
      </w:r>
      <w:r w:rsidRPr="00761BF2">
        <w:rPr>
          <w:rFonts w:asciiTheme="minorHAnsi" w:hAnsiTheme="minorHAnsi" w:cstheme="minorHAnsi"/>
          <w:color w:val="000000"/>
        </w:rPr>
        <w:t xml:space="preserve"> </w:t>
      </w:r>
      <w:r w:rsidR="005E79EC">
        <w:rPr>
          <w:rFonts w:asciiTheme="minorHAnsi" w:hAnsiTheme="minorHAnsi" w:cstheme="minorHAnsi"/>
          <w:color w:val="000000"/>
        </w:rPr>
        <w:t>t</w:t>
      </w:r>
      <w:r w:rsidRPr="00761BF2">
        <w:rPr>
          <w:rFonts w:asciiTheme="minorHAnsi" w:hAnsiTheme="minorHAnsi" w:cstheme="minorHAnsi"/>
          <w:color w:val="000000"/>
        </w:rPr>
        <w:t>he most recent Cochrane review (</w:t>
      </w:r>
      <w:r w:rsidRPr="00761BF2">
        <w:rPr>
          <w:rFonts w:asciiTheme="minorHAnsi" w:hAnsiTheme="minorHAnsi" w:cstheme="minorHAnsi"/>
        </w:rPr>
        <w:t xml:space="preserve">Alfirevic et al, 2017) </w:t>
      </w:r>
      <w:r w:rsidRPr="006A639B">
        <w:rPr>
          <w:rFonts w:asciiTheme="minorHAnsi" w:hAnsiTheme="minorHAnsi" w:cstheme="minorHAnsi"/>
        </w:rPr>
        <w:t xml:space="preserve">concluded </w:t>
      </w:r>
      <w:r w:rsidR="00D95EE4" w:rsidRPr="006A639B">
        <w:rPr>
          <w:rFonts w:asciiTheme="minorHAnsi" w:hAnsiTheme="minorHAnsi" w:cstheme="minorHAnsi"/>
        </w:rPr>
        <w:t>“</w:t>
      </w:r>
      <w:r w:rsidRPr="006A639B">
        <w:rPr>
          <w:rFonts w:asciiTheme="minorHAnsi" w:hAnsiTheme="minorHAnsi" w:cstheme="minorHAnsi"/>
        </w:rPr>
        <w:t>no significant differences in cerebral palsy, infant mortality or other standard measures of neonatal well-being</w:t>
      </w:r>
      <w:r w:rsidR="00D95EE4" w:rsidRPr="006A639B">
        <w:rPr>
          <w:rFonts w:asciiTheme="minorHAnsi" w:hAnsiTheme="minorHAnsi" w:cstheme="minorHAnsi"/>
        </w:rPr>
        <w:t>”</w:t>
      </w:r>
      <w:r w:rsidRPr="006A639B">
        <w:rPr>
          <w:rFonts w:asciiTheme="minorHAnsi" w:hAnsiTheme="minorHAnsi" w:cstheme="minorHAnsi"/>
        </w:rPr>
        <w:t xml:space="preserve"> and</w:t>
      </w:r>
      <w:r w:rsidRPr="00761BF2">
        <w:rPr>
          <w:rFonts w:asciiTheme="minorHAnsi" w:hAnsiTheme="minorHAnsi" w:cstheme="minorHAnsi"/>
        </w:rPr>
        <w:t xml:space="preserve"> a</w:t>
      </w:r>
      <w:r w:rsidRPr="00761BF2">
        <w:rPr>
          <w:rFonts w:asciiTheme="minorHAnsi" w:hAnsiTheme="minorHAnsi" w:cstheme="minorHAnsi"/>
          <w:shd w:val="clear" w:color="auto" w:fill="FFFFFF"/>
        </w:rPr>
        <w:t xml:space="preserve"> rise in the risk of caesareans by 63 per cent. </w:t>
      </w:r>
      <w:r w:rsidRPr="00761BF2">
        <w:rPr>
          <w:rFonts w:asciiTheme="minorHAnsi" w:hAnsiTheme="minorHAnsi" w:cstheme="minorHAnsi"/>
        </w:rPr>
        <w:t>In her work on centralised CTG Small (2020) criticises the ‘fetal distress meta-narrative’ rationale for fetal monitoring in labour. Other critics have focused on the</w:t>
      </w:r>
      <w:r w:rsidRPr="00761BF2">
        <w:rPr>
          <w:rFonts w:asciiTheme="minorHAnsi" w:hAnsiTheme="minorHAnsi" w:cstheme="minorHAnsi"/>
          <w:color w:val="000000"/>
        </w:rPr>
        <w:t xml:space="preserve"> high number of </w:t>
      </w:r>
      <w:r w:rsidRPr="00761BF2">
        <w:rPr>
          <w:rFonts w:asciiTheme="minorHAnsi" w:hAnsiTheme="minorHAnsi" w:cstheme="minorHAnsi"/>
        </w:rPr>
        <w:t xml:space="preserve">false positives (Grimes and </w:t>
      </w:r>
      <w:proofErr w:type="spellStart"/>
      <w:r w:rsidRPr="00761BF2">
        <w:rPr>
          <w:rFonts w:asciiTheme="minorHAnsi" w:hAnsiTheme="minorHAnsi" w:cstheme="minorHAnsi"/>
        </w:rPr>
        <w:t>Peiper</w:t>
      </w:r>
      <w:proofErr w:type="spellEnd"/>
      <w:r w:rsidRPr="00761BF2">
        <w:rPr>
          <w:rFonts w:asciiTheme="minorHAnsi" w:hAnsiTheme="minorHAnsi" w:cstheme="minorHAnsi"/>
        </w:rPr>
        <w:t>, 2010), the poor predictive value (Graham et al, 2014), the lack of observer agreement (</w:t>
      </w:r>
      <w:proofErr w:type="spellStart"/>
      <w:r w:rsidRPr="00761BF2">
        <w:rPr>
          <w:rFonts w:asciiTheme="minorHAnsi" w:hAnsiTheme="minorHAnsi" w:cstheme="minorHAnsi"/>
        </w:rPr>
        <w:t>Sabiani</w:t>
      </w:r>
      <w:proofErr w:type="spellEnd"/>
      <w:r w:rsidRPr="00761BF2">
        <w:rPr>
          <w:rFonts w:asciiTheme="minorHAnsi" w:hAnsiTheme="minorHAnsi" w:cstheme="minorHAnsi"/>
        </w:rPr>
        <w:t xml:space="preserve"> et al, 2016), a rise in iatrogenic effects (Small, 2020), litigation issues (</w:t>
      </w:r>
      <w:proofErr w:type="spellStart"/>
      <w:r w:rsidRPr="00761BF2">
        <w:rPr>
          <w:rFonts w:asciiTheme="minorHAnsi" w:hAnsiTheme="minorHAnsi" w:cstheme="minorHAnsi"/>
        </w:rPr>
        <w:t>Sartwelle</w:t>
      </w:r>
      <w:proofErr w:type="spellEnd"/>
      <w:r w:rsidRPr="00761BF2">
        <w:rPr>
          <w:rFonts w:asciiTheme="minorHAnsi" w:hAnsiTheme="minorHAnsi" w:cstheme="minorHAnsi"/>
        </w:rPr>
        <w:t xml:space="preserve"> and Johnson, 2014), and a principle of ‘first do no harm’ </w:t>
      </w:r>
      <w:r w:rsidRPr="00761BF2">
        <w:rPr>
          <w:rFonts w:asciiTheme="minorHAnsi" w:hAnsiTheme="minorHAnsi" w:cstheme="minorHAnsi"/>
          <w:color w:val="000000"/>
        </w:rPr>
        <w:t>(Jansen et al, 2013).</w:t>
      </w:r>
      <w:r w:rsidRPr="00761BF2">
        <w:rPr>
          <w:rFonts w:asciiTheme="minorHAnsi" w:hAnsiTheme="minorHAnsi" w:cstheme="minorHAnsi"/>
        </w:rPr>
        <w:t xml:space="preserve"> </w:t>
      </w:r>
      <w:r w:rsidR="00140973">
        <w:rPr>
          <w:rFonts w:asciiTheme="minorHAnsi" w:hAnsiTheme="minorHAnsi" w:cstheme="minorHAnsi"/>
        </w:rPr>
        <w:t xml:space="preserve">The rise in interventions resulting from CTG </w:t>
      </w:r>
      <w:r w:rsidR="00C4743B">
        <w:rPr>
          <w:rFonts w:asciiTheme="minorHAnsi" w:hAnsiTheme="minorHAnsi" w:cstheme="minorHAnsi"/>
        </w:rPr>
        <w:t xml:space="preserve">is </w:t>
      </w:r>
      <w:r w:rsidR="00140973">
        <w:rPr>
          <w:rFonts w:asciiTheme="minorHAnsi" w:hAnsiTheme="minorHAnsi" w:cstheme="minorHAnsi"/>
        </w:rPr>
        <w:t>correlat</w:t>
      </w:r>
      <w:r w:rsidR="00C4743B">
        <w:rPr>
          <w:rFonts w:asciiTheme="minorHAnsi" w:hAnsiTheme="minorHAnsi" w:cstheme="minorHAnsi"/>
        </w:rPr>
        <w:t>ed</w:t>
      </w:r>
      <w:r w:rsidR="00140973">
        <w:rPr>
          <w:rFonts w:asciiTheme="minorHAnsi" w:hAnsiTheme="minorHAnsi" w:cstheme="minorHAnsi"/>
        </w:rPr>
        <w:t xml:space="preserve"> with higher rates of birth trauma </w:t>
      </w:r>
      <w:r w:rsidR="00140973" w:rsidRPr="009D2B1F">
        <w:rPr>
          <w:rFonts w:asciiTheme="minorHAnsi" w:hAnsiTheme="minorHAnsi" w:cstheme="minorHAnsi"/>
        </w:rPr>
        <w:t>(Perez-</w:t>
      </w:r>
      <w:proofErr w:type="spellStart"/>
      <w:r w:rsidR="00140973" w:rsidRPr="009D2B1F">
        <w:rPr>
          <w:rFonts w:asciiTheme="minorHAnsi" w:hAnsiTheme="minorHAnsi" w:cstheme="minorHAnsi"/>
        </w:rPr>
        <w:t>Botella</w:t>
      </w:r>
      <w:proofErr w:type="spellEnd"/>
      <w:r w:rsidR="00140973" w:rsidRPr="009D2B1F">
        <w:rPr>
          <w:rFonts w:asciiTheme="minorHAnsi" w:hAnsiTheme="minorHAnsi" w:cstheme="minorHAnsi"/>
        </w:rPr>
        <w:t xml:space="preserve"> et al, 2019)</w:t>
      </w:r>
      <w:r w:rsidR="00140973">
        <w:rPr>
          <w:rFonts w:asciiTheme="minorHAnsi" w:hAnsiTheme="minorHAnsi" w:cstheme="minorHAnsi"/>
        </w:rPr>
        <w:t xml:space="preserve"> and post-natal depression </w:t>
      </w:r>
      <w:r w:rsidR="00140973" w:rsidRPr="009D2B1F">
        <w:rPr>
          <w:rFonts w:asciiTheme="minorHAnsi" w:hAnsiTheme="minorHAnsi" w:cstheme="minorHAnsi"/>
        </w:rPr>
        <w:t>(Bell and Andersson, 2016)</w:t>
      </w:r>
      <w:r w:rsidR="00140973">
        <w:rPr>
          <w:rFonts w:asciiTheme="minorHAnsi" w:hAnsiTheme="minorHAnsi" w:cstheme="minorHAnsi"/>
        </w:rPr>
        <w:t xml:space="preserve">, lower breastfeeding rates </w:t>
      </w:r>
      <w:r w:rsidR="00140973" w:rsidRPr="009D2B1F">
        <w:rPr>
          <w:rFonts w:asciiTheme="minorHAnsi" w:hAnsiTheme="minorHAnsi" w:cstheme="minorHAnsi"/>
        </w:rPr>
        <w:t>(Brown and Jordan, 2012)</w:t>
      </w:r>
      <w:r w:rsidR="00140973">
        <w:rPr>
          <w:rFonts w:asciiTheme="minorHAnsi" w:hAnsiTheme="minorHAnsi" w:cstheme="minorHAnsi"/>
        </w:rPr>
        <w:t xml:space="preserve"> and high costs </w:t>
      </w:r>
      <w:r w:rsidR="00140973" w:rsidRPr="009D2B1F">
        <w:rPr>
          <w:rFonts w:asciiTheme="minorHAnsi" w:hAnsiTheme="minorHAnsi" w:cstheme="minorHAnsi"/>
        </w:rPr>
        <w:t>(Birthplace in England Collaborative Group, 2011)</w:t>
      </w:r>
      <w:r w:rsidR="00140973">
        <w:rPr>
          <w:rFonts w:asciiTheme="minorHAnsi" w:hAnsiTheme="minorHAnsi" w:cstheme="minorHAnsi"/>
        </w:rPr>
        <w:t xml:space="preserve">. </w:t>
      </w:r>
    </w:p>
    <w:p w14:paraId="34CBF374" w14:textId="486680CA" w:rsidR="009F3E35" w:rsidRPr="00517B82" w:rsidRDefault="00845405" w:rsidP="00517B82">
      <w:pPr>
        <w:pStyle w:val="NormalWeb"/>
        <w:spacing w:before="240" w:beforeAutospacing="0" w:line="480" w:lineRule="auto"/>
        <w:rPr>
          <w:rFonts w:asciiTheme="minorHAnsi" w:hAnsiTheme="minorHAnsi" w:cstheme="minorHAnsi"/>
          <w:shd w:val="clear" w:color="auto" w:fill="FFFFFF"/>
        </w:rPr>
      </w:pPr>
      <w:r w:rsidRPr="00761BF2">
        <w:rPr>
          <w:rFonts w:asciiTheme="minorHAnsi" w:hAnsiTheme="minorHAnsi" w:cstheme="minorHAnsi"/>
        </w:rPr>
        <w:t>CTG use abounds</w:t>
      </w:r>
      <w:r w:rsidR="00301142">
        <w:rPr>
          <w:rFonts w:asciiTheme="minorHAnsi" w:hAnsiTheme="minorHAnsi" w:cstheme="minorHAnsi"/>
        </w:rPr>
        <w:t>;</w:t>
      </w:r>
      <w:r w:rsidRPr="00761BF2">
        <w:rPr>
          <w:rFonts w:asciiTheme="minorHAnsi" w:hAnsiTheme="minorHAnsi" w:cstheme="minorHAnsi"/>
        </w:rPr>
        <w:t xml:space="preserve"> and although wom</w:t>
      </w:r>
      <w:r w:rsidR="00FB29F6">
        <w:rPr>
          <w:rFonts w:asciiTheme="minorHAnsi" w:hAnsiTheme="minorHAnsi" w:cstheme="minorHAnsi"/>
        </w:rPr>
        <w:t>e</w:t>
      </w:r>
      <w:r w:rsidRPr="00761BF2">
        <w:rPr>
          <w:rFonts w:asciiTheme="minorHAnsi" w:hAnsiTheme="minorHAnsi" w:cstheme="minorHAnsi"/>
        </w:rPr>
        <w:t>n can decline</w:t>
      </w:r>
      <w:r>
        <w:rPr>
          <w:rFonts w:asciiTheme="minorHAnsi" w:hAnsiTheme="minorHAnsi" w:cstheme="minorHAnsi"/>
        </w:rPr>
        <w:t>,</w:t>
      </w:r>
      <w:r w:rsidRPr="00761BF2">
        <w:rPr>
          <w:rFonts w:asciiTheme="minorHAnsi" w:hAnsiTheme="minorHAnsi" w:cstheme="minorHAnsi"/>
        </w:rPr>
        <w:t xml:space="preserve"> hardly any do (Hindley</w:t>
      </w:r>
      <w:r>
        <w:rPr>
          <w:rFonts w:asciiTheme="minorHAnsi" w:hAnsiTheme="minorHAnsi" w:cstheme="minorHAnsi"/>
        </w:rPr>
        <w:t xml:space="preserve"> et al</w:t>
      </w:r>
      <w:r w:rsidRPr="00761BF2">
        <w:rPr>
          <w:rFonts w:asciiTheme="minorHAnsi" w:hAnsiTheme="minorHAnsi" w:cstheme="minorHAnsi"/>
        </w:rPr>
        <w:t>, 2008).</w:t>
      </w:r>
      <w:r>
        <w:rPr>
          <w:rFonts w:asciiTheme="minorHAnsi" w:hAnsiTheme="minorHAnsi" w:cstheme="minorHAnsi"/>
          <w:shd w:val="clear" w:color="auto" w:fill="FFFFFF"/>
        </w:rPr>
        <w:t xml:space="preserve"> </w:t>
      </w:r>
      <w:r w:rsidR="0061095B" w:rsidRPr="00761BF2">
        <w:rPr>
          <w:rFonts w:asciiTheme="minorHAnsi" w:hAnsiTheme="minorHAnsi" w:cstheme="minorHAnsi"/>
        </w:rPr>
        <w:t xml:space="preserve">The decision is principally made by professionals using clinical guidelines written within an obstetric paradigm seeking technological, quantifiable solutions to improving neonatal </w:t>
      </w:r>
      <w:r w:rsidR="00C4743B">
        <w:rPr>
          <w:rFonts w:asciiTheme="minorHAnsi" w:hAnsiTheme="minorHAnsi" w:cstheme="minorHAnsi"/>
        </w:rPr>
        <w:t>outcomes</w:t>
      </w:r>
      <w:r w:rsidR="0061095B" w:rsidRPr="00704D93">
        <w:rPr>
          <w:rFonts w:asciiTheme="minorHAnsi" w:hAnsiTheme="minorHAnsi" w:cstheme="minorHAnsi"/>
        </w:rPr>
        <w:t xml:space="preserve"> (Small, 2020, Rattray et al, 2011, Hindley</w:t>
      </w:r>
      <w:r w:rsidR="0036446B" w:rsidRPr="00704D93">
        <w:rPr>
          <w:rFonts w:asciiTheme="minorHAnsi" w:hAnsiTheme="minorHAnsi" w:cstheme="minorHAnsi"/>
        </w:rPr>
        <w:t xml:space="preserve"> et al,</w:t>
      </w:r>
      <w:r w:rsidR="0061095B" w:rsidRPr="00704D93">
        <w:rPr>
          <w:rFonts w:asciiTheme="minorHAnsi" w:hAnsiTheme="minorHAnsi" w:cstheme="minorHAnsi"/>
        </w:rPr>
        <w:t xml:space="preserve"> 2006)</w:t>
      </w:r>
      <w:r w:rsidR="0036446B" w:rsidRPr="00704D93">
        <w:rPr>
          <w:rFonts w:asciiTheme="minorHAnsi" w:hAnsiTheme="minorHAnsi" w:cstheme="minorHAnsi"/>
        </w:rPr>
        <w:t>.</w:t>
      </w:r>
      <w:r w:rsidR="0061095B" w:rsidRPr="00704D93">
        <w:rPr>
          <w:rFonts w:asciiTheme="minorHAnsi" w:hAnsiTheme="minorHAnsi" w:cstheme="minorHAnsi"/>
          <w:shd w:val="clear" w:color="auto" w:fill="FFFFFF"/>
        </w:rPr>
        <w:t xml:space="preserve"> </w:t>
      </w:r>
      <w:r w:rsidR="000059CE" w:rsidRPr="00704D93">
        <w:rPr>
          <w:rFonts w:asciiTheme="minorHAnsi" w:hAnsiTheme="minorHAnsi" w:cstheme="minorHAnsi"/>
          <w:shd w:val="clear" w:color="auto" w:fill="FFFFFF"/>
        </w:rPr>
        <w:t>Although</w:t>
      </w:r>
      <w:r w:rsidR="00227058" w:rsidRPr="00704D93">
        <w:rPr>
          <w:rFonts w:asciiTheme="minorHAnsi" w:hAnsiTheme="minorHAnsi" w:cstheme="minorHAnsi"/>
          <w:shd w:val="clear" w:color="auto" w:fill="FFFFFF"/>
        </w:rPr>
        <w:t xml:space="preserve"> CTG use in</w:t>
      </w:r>
      <w:r w:rsidR="000059CE" w:rsidRPr="00704D93">
        <w:rPr>
          <w:rFonts w:asciiTheme="minorHAnsi" w:hAnsiTheme="minorHAnsi" w:cstheme="minorHAnsi"/>
          <w:shd w:val="clear" w:color="auto" w:fill="FFFFFF"/>
        </w:rPr>
        <w:t xml:space="preserve"> ‘</w:t>
      </w:r>
      <w:r w:rsidR="00C02EAC">
        <w:rPr>
          <w:rFonts w:asciiTheme="minorHAnsi" w:hAnsiTheme="minorHAnsi" w:cstheme="minorHAnsi"/>
          <w:shd w:val="clear" w:color="auto" w:fill="FFFFFF"/>
        </w:rPr>
        <w:t>low-risk’</w:t>
      </w:r>
      <w:r w:rsidR="00227058" w:rsidRPr="00704D93">
        <w:rPr>
          <w:rFonts w:asciiTheme="minorHAnsi" w:hAnsiTheme="minorHAnsi" w:cstheme="minorHAnsi"/>
          <w:shd w:val="clear" w:color="auto" w:fill="FFFFFF"/>
        </w:rPr>
        <w:t xml:space="preserve"> </w:t>
      </w:r>
      <w:r w:rsidR="00C02EAC">
        <w:rPr>
          <w:rFonts w:asciiTheme="minorHAnsi" w:hAnsiTheme="minorHAnsi" w:cstheme="minorHAnsi"/>
          <w:shd w:val="clear" w:color="auto" w:fill="FFFFFF"/>
        </w:rPr>
        <w:t>labour</w:t>
      </w:r>
      <w:r w:rsidR="00227058" w:rsidRPr="00704D93">
        <w:rPr>
          <w:rFonts w:asciiTheme="minorHAnsi" w:hAnsiTheme="minorHAnsi" w:cstheme="minorHAnsi"/>
          <w:shd w:val="clear" w:color="auto" w:fill="FFFFFF"/>
        </w:rPr>
        <w:t xml:space="preserve"> is </w:t>
      </w:r>
      <w:r w:rsidR="000059CE" w:rsidRPr="00704D93">
        <w:rPr>
          <w:rFonts w:asciiTheme="minorHAnsi" w:hAnsiTheme="minorHAnsi" w:cstheme="minorHAnsi"/>
          <w:shd w:val="clear" w:color="auto" w:fill="FFFFFF"/>
        </w:rPr>
        <w:t>not recommended</w:t>
      </w:r>
      <w:r w:rsidR="0042206E" w:rsidRPr="00704D93">
        <w:rPr>
          <w:rFonts w:asciiTheme="minorHAnsi" w:hAnsiTheme="minorHAnsi" w:cstheme="minorHAnsi"/>
          <w:shd w:val="clear" w:color="auto" w:fill="FFFFFF"/>
        </w:rPr>
        <w:t xml:space="preserve"> by NICE (2017)</w:t>
      </w:r>
      <w:r w:rsidR="004F3BB7" w:rsidRPr="00704D93">
        <w:rPr>
          <w:rFonts w:asciiTheme="minorHAnsi" w:hAnsiTheme="minorHAnsi" w:cstheme="minorHAnsi"/>
          <w:shd w:val="clear" w:color="auto" w:fill="FFFFFF"/>
        </w:rPr>
        <w:t>,</w:t>
      </w:r>
      <w:r w:rsidR="0042206E" w:rsidRPr="00704D93">
        <w:rPr>
          <w:rFonts w:asciiTheme="minorHAnsi" w:hAnsiTheme="minorHAnsi" w:cstheme="minorHAnsi"/>
          <w:shd w:val="clear" w:color="auto" w:fill="FFFFFF"/>
        </w:rPr>
        <w:t xml:space="preserve"> </w:t>
      </w:r>
      <w:r w:rsidR="00CF08C4">
        <w:rPr>
          <w:rFonts w:asciiTheme="minorHAnsi" w:hAnsiTheme="minorHAnsi" w:cstheme="minorHAnsi"/>
          <w:shd w:val="clear" w:color="auto" w:fill="FFFFFF"/>
        </w:rPr>
        <w:t>increasing numbers of women are on ‘</w:t>
      </w:r>
      <w:r w:rsidR="00C02EAC">
        <w:rPr>
          <w:rFonts w:asciiTheme="minorHAnsi" w:hAnsiTheme="minorHAnsi" w:cstheme="minorHAnsi"/>
          <w:shd w:val="clear" w:color="auto" w:fill="FFFFFF"/>
        </w:rPr>
        <w:t>high-risk</w:t>
      </w:r>
      <w:r w:rsidR="00CF08C4">
        <w:rPr>
          <w:rFonts w:asciiTheme="minorHAnsi" w:hAnsiTheme="minorHAnsi" w:cstheme="minorHAnsi"/>
          <w:shd w:val="clear" w:color="auto" w:fill="FFFFFF"/>
        </w:rPr>
        <w:t>’ pathways with CTG monitoring. Reasons</w:t>
      </w:r>
      <w:r w:rsidR="006B50CB">
        <w:rPr>
          <w:rFonts w:asciiTheme="minorHAnsi" w:hAnsiTheme="minorHAnsi" w:cstheme="minorHAnsi"/>
          <w:shd w:val="clear" w:color="auto" w:fill="FFFFFF"/>
        </w:rPr>
        <w:t xml:space="preserve"> for this</w:t>
      </w:r>
      <w:r w:rsidR="00CF08C4">
        <w:rPr>
          <w:rFonts w:asciiTheme="minorHAnsi" w:hAnsiTheme="minorHAnsi" w:cstheme="minorHAnsi"/>
          <w:shd w:val="clear" w:color="auto" w:fill="FFFFFF"/>
        </w:rPr>
        <w:t xml:space="preserve"> </w:t>
      </w:r>
      <w:r w:rsidR="00CF08C4" w:rsidRPr="00327647">
        <w:rPr>
          <w:rFonts w:asciiTheme="minorHAnsi" w:hAnsiTheme="minorHAnsi" w:cstheme="minorHAnsi"/>
          <w:shd w:val="clear" w:color="auto" w:fill="FFFFFF"/>
        </w:rPr>
        <w:t xml:space="preserve">include the </w:t>
      </w:r>
      <w:r w:rsidR="0042206E" w:rsidRPr="00327647">
        <w:rPr>
          <w:rFonts w:asciiTheme="minorHAnsi" w:hAnsiTheme="minorHAnsi" w:cstheme="minorHAnsi"/>
          <w:shd w:val="clear" w:color="auto" w:fill="FFFFFF"/>
        </w:rPr>
        <w:t>proliferation of antenatal screening for ever</w:t>
      </w:r>
      <w:r w:rsidR="00227058" w:rsidRPr="00327647">
        <w:rPr>
          <w:rFonts w:asciiTheme="minorHAnsi" w:hAnsiTheme="minorHAnsi" w:cstheme="minorHAnsi"/>
          <w:shd w:val="clear" w:color="auto" w:fill="FFFFFF"/>
        </w:rPr>
        <w:t>-</w:t>
      </w:r>
      <w:r w:rsidR="0042206E" w:rsidRPr="00327647">
        <w:rPr>
          <w:rFonts w:asciiTheme="minorHAnsi" w:hAnsiTheme="minorHAnsi" w:cstheme="minorHAnsi"/>
          <w:shd w:val="clear" w:color="auto" w:fill="FFFFFF"/>
        </w:rPr>
        <w:t>more risk factors</w:t>
      </w:r>
      <w:r w:rsidR="00CF08C4" w:rsidRPr="00327647">
        <w:rPr>
          <w:rFonts w:asciiTheme="minorHAnsi" w:hAnsiTheme="minorHAnsi" w:cstheme="minorHAnsi"/>
          <w:shd w:val="clear" w:color="auto" w:fill="FFFFFF"/>
        </w:rPr>
        <w:t xml:space="preserve"> </w:t>
      </w:r>
      <w:r w:rsidR="00327647" w:rsidRPr="00327647">
        <w:rPr>
          <w:rFonts w:asciiTheme="minorHAnsi" w:hAnsiTheme="minorHAnsi" w:cstheme="minorHAnsi"/>
          <w:shd w:val="clear" w:color="auto" w:fill="FFFFFF"/>
        </w:rPr>
        <w:t>(</w:t>
      </w:r>
      <w:proofErr w:type="spellStart"/>
      <w:r w:rsidR="00327647" w:rsidRPr="00327647">
        <w:rPr>
          <w:rFonts w:asciiTheme="minorHAnsi" w:hAnsiTheme="minorHAnsi" w:cstheme="minorHAnsi"/>
          <w:shd w:val="clear" w:color="auto" w:fill="FFFFFF"/>
        </w:rPr>
        <w:t>Cuckle</w:t>
      </w:r>
      <w:proofErr w:type="spellEnd"/>
      <w:r w:rsidR="00327647" w:rsidRPr="00327647">
        <w:rPr>
          <w:rFonts w:asciiTheme="minorHAnsi" w:hAnsiTheme="minorHAnsi" w:cstheme="minorHAnsi"/>
          <w:shd w:val="clear" w:color="auto" w:fill="FFFFFF"/>
        </w:rPr>
        <w:t xml:space="preserve"> and </w:t>
      </w:r>
      <w:proofErr w:type="spellStart"/>
      <w:r w:rsidR="00327647" w:rsidRPr="00327647">
        <w:rPr>
          <w:rFonts w:asciiTheme="minorHAnsi" w:hAnsiTheme="minorHAnsi" w:cstheme="minorHAnsi"/>
          <w:shd w:val="clear" w:color="auto" w:fill="FFFFFF"/>
        </w:rPr>
        <w:t>Maymon</w:t>
      </w:r>
      <w:proofErr w:type="spellEnd"/>
      <w:r w:rsidR="00327647" w:rsidRPr="00327647">
        <w:rPr>
          <w:rFonts w:asciiTheme="minorHAnsi" w:hAnsiTheme="minorHAnsi" w:cstheme="minorHAnsi"/>
          <w:shd w:val="clear" w:color="auto" w:fill="FFFFFF"/>
        </w:rPr>
        <w:t>, 2016)</w:t>
      </w:r>
      <w:r w:rsidR="00FF4142" w:rsidRPr="00327647">
        <w:rPr>
          <w:rFonts w:asciiTheme="minorHAnsi" w:hAnsiTheme="minorHAnsi" w:cstheme="minorHAnsi"/>
          <w:shd w:val="clear" w:color="auto" w:fill="FFFFFF"/>
        </w:rPr>
        <w:t xml:space="preserve">, </w:t>
      </w:r>
      <w:r w:rsidR="00327647" w:rsidRPr="00327647">
        <w:rPr>
          <w:rFonts w:asciiTheme="minorHAnsi" w:hAnsiTheme="minorHAnsi" w:cstheme="minorHAnsi"/>
          <w:shd w:val="clear" w:color="auto" w:fill="FFFFFF"/>
        </w:rPr>
        <w:t>rising</w:t>
      </w:r>
      <w:r w:rsidR="00327647">
        <w:rPr>
          <w:rFonts w:asciiTheme="minorHAnsi" w:hAnsiTheme="minorHAnsi" w:cstheme="minorHAnsi"/>
          <w:shd w:val="clear" w:color="auto" w:fill="FFFFFF"/>
        </w:rPr>
        <w:t xml:space="preserve"> acuity</w:t>
      </w:r>
      <w:r w:rsidR="00FF4142" w:rsidRPr="00704D93">
        <w:rPr>
          <w:rFonts w:asciiTheme="minorHAnsi" w:hAnsiTheme="minorHAnsi" w:cstheme="minorHAnsi"/>
          <w:shd w:val="clear" w:color="auto" w:fill="FFFFFF"/>
        </w:rPr>
        <w:t xml:space="preserve"> </w:t>
      </w:r>
      <w:r w:rsidR="00327647" w:rsidRPr="00327647">
        <w:rPr>
          <w:rFonts w:asciiTheme="minorHAnsi" w:hAnsiTheme="minorHAnsi" w:cstheme="minorHAnsi"/>
          <w:shd w:val="clear" w:color="auto" w:fill="FFFFFF"/>
        </w:rPr>
        <w:t>(Sandall et al, 2011)</w:t>
      </w:r>
      <w:r w:rsidR="00D30BC2">
        <w:rPr>
          <w:rFonts w:asciiTheme="minorHAnsi" w:hAnsiTheme="minorHAnsi" w:cstheme="minorHAnsi"/>
          <w:shd w:val="clear" w:color="auto" w:fill="FFFFFF"/>
        </w:rPr>
        <w:t>,</w:t>
      </w:r>
      <w:r w:rsidR="00CF08C4">
        <w:rPr>
          <w:rFonts w:asciiTheme="minorHAnsi" w:hAnsiTheme="minorHAnsi" w:cstheme="minorHAnsi"/>
          <w:shd w:val="clear" w:color="auto" w:fill="FFFFFF"/>
        </w:rPr>
        <w:t xml:space="preserve"> and r</w:t>
      </w:r>
      <w:r w:rsidR="0042206E" w:rsidRPr="00704D93">
        <w:rPr>
          <w:rFonts w:asciiTheme="minorHAnsi" w:hAnsiTheme="minorHAnsi" w:cstheme="minorHAnsi"/>
          <w:shd w:val="clear" w:color="auto" w:fill="FFFFFF"/>
        </w:rPr>
        <w:t xml:space="preserve">ising induction of labour rates </w:t>
      </w:r>
      <w:r w:rsidR="00FF4142" w:rsidRPr="00704D93">
        <w:rPr>
          <w:rFonts w:asciiTheme="minorHAnsi" w:hAnsiTheme="minorHAnsi" w:cstheme="minorHAnsi"/>
          <w:shd w:val="clear" w:color="auto" w:fill="FFFFFF"/>
        </w:rPr>
        <w:t>(</w:t>
      </w:r>
      <w:r w:rsidR="00725CAF">
        <w:rPr>
          <w:rFonts w:asciiTheme="minorHAnsi" w:hAnsiTheme="minorHAnsi" w:cstheme="minorHAnsi"/>
          <w:shd w:val="clear" w:color="auto" w:fill="FFFFFF"/>
        </w:rPr>
        <w:t>NHS</w:t>
      </w:r>
      <w:r w:rsidR="00D30BC2">
        <w:rPr>
          <w:rFonts w:asciiTheme="minorHAnsi" w:hAnsiTheme="minorHAnsi" w:cstheme="minorHAnsi"/>
          <w:shd w:val="clear" w:color="auto" w:fill="FFFFFF"/>
        </w:rPr>
        <w:t xml:space="preserve"> England</w:t>
      </w:r>
      <w:r w:rsidR="00725CAF">
        <w:rPr>
          <w:rFonts w:asciiTheme="minorHAnsi" w:hAnsiTheme="minorHAnsi" w:cstheme="minorHAnsi"/>
          <w:shd w:val="clear" w:color="auto" w:fill="FFFFFF"/>
        </w:rPr>
        <w:t>, 2021</w:t>
      </w:r>
      <w:r w:rsidR="00FF4142" w:rsidRPr="00704D93">
        <w:rPr>
          <w:rFonts w:asciiTheme="minorHAnsi" w:hAnsiTheme="minorHAnsi" w:cstheme="minorHAnsi"/>
          <w:shd w:val="clear" w:color="auto" w:fill="FFFFFF"/>
        </w:rPr>
        <w:t>).</w:t>
      </w:r>
      <w:r w:rsidR="004F3BB7" w:rsidRPr="00704D93">
        <w:rPr>
          <w:rFonts w:asciiTheme="minorHAnsi" w:hAnsiTheme="minorHAnsi" w:cstheme="minorHAnsi"/>
          <w:shd w:val="clear" w:color="auto" w:fill="FFFFFF"/>
        </w:rPr>
        <w:t xml:space="preserve"> </w:t>
      </w:r>
      <w:r w:rsidR="00CF08C4">
        <w:rPr>
          <w:rFonts w:asciiTheme="minorHAnsi" w:hAnsiTheme="minorHAnsi" w:cstheme="minorHAnsi"/>
          <w:shd w:val="clear" w:color="auto" w:fill="FFFFFF"/>
        </w:rPr>
        <w:t>Hospital g</w:t>
      </w:r>
      <w:r w:rsidR="004F3BB7" w:rsidRPr="00704D93">
        <w:rPr>
          <w:rFonts w:asciiTheme="minorHAnsi" w:hAnsiTheme="minorHAnsi" w:cstheme="minorHAnsi"/>
          <w:shd w:val="clear" w:color="auto" w:fill="FFFFFF"/>
        </w:rPr>
        <w:t>uidel</w:t>
      </w:r>
      <w:r w:rsidR="00CF08C4">
        <w:rPr>
          <w:rFonts w:asciiTheme="minorHAnsi" w:hAnsiTheme="minorHAnsi" w:cstheme="minorHAnsi"/>
          <w:shd w:val="clear" w:color="auto" w:fill="FFFFFF"/>
        </w:rPr>
        <w:t>ines tend to</w:t>
      </w:r>
      <w:r w:rsidR="004F3BB7" w:rsidRPr="00704D93">
        <w:rPr>
          <w:rFonts w:asciiTheme="minorHAnsi" w:hAnsiTheme="minorHAnsi" w:cstheme="minorHAnsi"/>
          <w:shd w:val="clear" w:color="auto" w:fill="FFFFFF"/>
        </w:rPr>
        <w:t xml:space="preserve"> recommend</w:t>
      </w:r>
      <w:r w:rsidR="00FF4142" w:rsidRPr="00704D93">
        <w:rPr>
          <w:rFonts w:asciiTheme="minorHAnsi" w:hAnsiTheme="minorHAnsi" w:cstheme="minorHAnsi"/>
          <w:shd w:val="clear" w:color="auto" w:fill="FFFFFF"/>
        </w:rPr>
        <w:t xml:space="preserve"> CTG</w:t>
      </w:r>
      <w:r w:rsidR="004F3BB7" w:rsidRPr="00704D93">
        <w:rPr>
          <w:rFonts w:asciiTheme="minorHAnsi" w:hAnsiTheme="minorHAnsi" w:cstheme="minorHAnsi"/>
          <w:shd w:val="clear" w:color="auto" w:fill="FFFFFF"/>
        </w:rPr>
        <w:t xml:space="preserve"> </w:t>
      </w:r>
      <w:r w:rsidR="00704D93" w:rsidRPr="00704D93">
        <w:rPr>
          <w:rFonts w:asciiTheme="minorHAnsi" w:hAnsiTheme="minorHAnsi" w:cstheme="minorHAnsi"/>
          <w:shd w:val="clear" w:color="auto" w:fill="FFFFFF"/>
        </w:rPr>
        <w:t>for</w:t>
      </w:r>
      <w:r w:rsidR="00CF08C4">
        <w:rPr>
          <w:rFonts w:asciiTheme="minorHAnsi" w:hAnsiTheme="minorHAnsi" w:cstheme="minorHAnsi"/>
          <w:shd w:val="clear" w:color="auto" w:fill="FFFFFF"/>
        </w:rPr>
        <w:t xml:space="preserve"> all ‘high risk’</w:t>
      </w:r>
      <w:r w:rsidR="00704D93" w:rsidRPr="00704D93">
        <w:rPr>
          <w:rFonts w:asciiTheme="minorHAnsi" w:hAnsiTheme="minorHAnsi" w:cstheme="minorHAnsi"/>
          <w:shd w:val="clear" w:color="auto" w:fill="FFFFFF"/>
        </w:rPr>
        <w:t xml:space="preserve"> births</w:t>
      </w:r>
      <w:r w:rsidR="00CF08C4">
        <w:rPr>
          <w:rFonts w:asciiTheme="minorHAnsi" w:hAnsiTheme="minorHAnsi" w:cstheme="minorHAnsi"/>
          <w:shd w:val="clear" w:color="auto" w:fill="FFFFFF"/>
        </w:rPr>
        <w:t xml:space="preserve"> regardless of</w:t>
      </w:r>
      <w:r w:rsidR="00704D93" w:rsidRPr="00704D93">
        <w:rPr>
          <w:rFonts w:asciiTheme="minorHAnsi" w:hAnsiTheme="minorHAnsi" w:cstheme="minorHAnsi"/>
          <w:shd w:val="clear" w:color="auto" w:fill="FFFFFF"/>
        </w:rPr>
        <w:t xml:space="preserve"> </w:t>
      </w:r>
      <w:r w:rsidR="00CF08C4" w:rsidRPr="00704D93">
        <w:rPr>
          <w:rFonts w:asciiTheme="minorHAnsi" w:hAnsiTheme="minorHAnsi" w:cstheme="minorHAnsi"/>
          <w:shd w:val="clear" w:color="auto" w:fill="FFFFFF"/>
        </w:rPr>
        <w:t>evidence or rationale</w:t>
      </w:r>
      <w:r w:rsidR="00CF08C4">
        <w:rPr>
          <w:rFonts w:asciiTheme="minorHAnsi" w:hAnsiTheme="minorHAnsi" w:cstheme="minorHAnsi"/>
          <w:shd w:val="clear" w:color="auto" w:fill="FFFFFF"/>
        </w:rPr>
        <w:t xml:space="preserve"> for improved neonatal outcomes, for example</w:t>
      </w:r>
      <w:r w:rsidR="00CF08C4" w:rsidRPr="00704D93">
        <w:rPr>
          <w:rFonts w:asciiTheme="minorHAnsi" w:hAnsiTheme="minorHAnsi" w:cstheme="minorHAnsi"/>
          <w:shd w:val="clear" w:color="auto" w:fill="FFFFFF"/>
        </w:rPr>
        <w:t xml:space="preserve"> </w:t>
      </w:r>
      <w:r w:rsidR="00CF08C4">
        <w:rPr>
          <w:rFonts w:asciiTheme="minorHAnsi" w:hAnsiTheme="minorHAnsi" w:cstheme="minorHAnsi"/>
          <w:shd w:val="clear" w:color="auto" w:fill="FFFFFF"/>
        </w:rPr>
        <w:t>for</w:t>
      </w:r>
      <w:r w:rsidR="00704D93" w:rsidRPr="00704D93">
        <w:rPr>
          <w:rFonts w:asciiTheme="minorHAnsi" w:hAnsiTheme="minorHAnsi" w:cstheme="minorHAnsi"/>
          <w:shd w:val="clear" w:color="auto" w:fill="FFFFFF"/>
        </w:rPr>
        <w:t xml:space="preserve"> </w:t>
      </w:r>
      <w:r w:rsidR="004F3BB7" w:rsidRPr="00704D93">
        <w:rPr>
          <w:rFonts w:asciiTheme="minorHAnsi" w:hAnsiTheme="minorHAnsi" w:cstheme="minorHAnsi"/>
          <w:shd w:val="clear" w:color="auto" w:fill="FFFFFF"/>
        </w:rPr>
        <w:t>vaginal births after caesareans</w:t>
      </w:r>
      <w:r w:rsidR="00CF08C4">
        <w:rPr>
          <w:rFonts w:asciiTheme="minorHAnsi" w:hAnsiTheme="minorHAnsi" w:cstheme="minorHAnsi"/>
          <w:shd w:val="clear" w:color="auto" w:fill="FFFFFF"/>
        </w:rPr>
        <w:t xml:space="preserve"> (Small, 2022</w:t>
      </w:r>
      <w:r w:rsidR="00BA129F">
        <w:rPr>
          <w:rFonts w:asciiTheme="minorHAnsi" w:hAnsiTheme="minorHAnsi" w:cstheme="minorHAnsi"/>
          <w:shd w:val="clear" w:color="auto" w:fill="FFFFFF"/>
        </w:rPr>
        <w:t>a</w:t>
      </w:r>
      <w:r w:rsidR="00CF08C4">
        <w:rPr>
          <w:rFonts w:asciiTheme="minorHAnsi" w:hAnsiTheme="minorHAnsi" w:cstheme="minorHAnsi"/>
          <w:shd w:val="clear" w:color="auto" w:fill="FFFFFF"/>
        </w:rPr>
        <w:t>).</w:t>
      </w:r>
      <w:r w:rsidR="004F3BB7" w:rsidRPr="00704D93">
        <w:rPr>
          <w:rFonts w:asciiTheme="minorHAnsi" w:hAnsiTheme="minorHAnsi" w:cstheme="minorHAnsi"/>
          <w:shd w:val="clear" w:color="auto" w:fill="FFFFFF"/>
        </w:rPr>
        <w:t xml:space="preserve"> </w:t>
      </w:r>
      <w:r w:rsidR="00704D93" w:rsidRPr="00704D93">
        <w:rPr>
          <w:rFonts w:asciiTheme="minorHAnsi" w:hAnsiTheme="minorHAnsi" w:cstheme="minorHAnsi"/>
          <w:shd w:val="clear" w:color="auto" w:fill="FFFFFF"/>
        </w:rPr>
        <w:lastRenderedPageBreak/>
        <w:t>Additionally, w</w:t>
      </w:r>
      <w:r w:rsidR="00F13763" w:rsidRPr="00704D93">
        <w:rPr>
          <w:rFonts w:asciiTheme="minorHAnsi" w:hAnsiTheme="minorHAnsi" w:cstheme="minorHAnsi"/>
          <w:shd w:val="clear" w:color="auto" w:fill="FFFFFF"/>
        </w:rPr>
        <w:t xml:space="preserve">here guidelines are open to interpretation, there is often </w:t>
      </w:r>
      <w:r w:rsidR="00FF4142" w:rsidRPr="00704D93">
        <w:rPr>
          <w:rFonts w:asciiTheme="minorHAnsi" w:hAnsiTheme="minorHAnsi" w:cstheme="minorHAnsi"/>
          <w:shd w:val="clear" w:color="auto" w:fill="FFFFFF"/>
        </w:rPr>
        <w:t>a culture of</w:t>
      </w:r>
      <w:r w:rsidR="00F13763" w:rsidRPr="00704D93">
        <w:rPr>
          <w:rFonts w:asciiTheme="minorHAnsi" w:hAnsiTheme="minorHAnsi" w:cstheme="minorHAnsi"/>
          <w:shd w:val="clear" w:color="auto" w:fill="FFFFFF"/>
        </w:rPr>
        <w:t xml:space="preserve"> </w:t>
      </w:r>
      <w:r w:rsidR="00704D93" w:rsidRPr="00704D93">
        <w:rPr>
          <w:rFonts w:asciiTheme="minorHAnsi" w:hAnsiTheme="minorHAnsi" w:cstheme="minorHAnsi"/>
          <w:shd w:val="clear" w:color="auto" w:fill="FFFFFF"/>
        </w:rPr>
        <w:t>defaulting</w:t>
      </w:r>
      <w:r w:rsidR="00F13763" w:rsidRPr="00704D93">
        <w:rPr>
          <w:rFonts w:asciiTheme="minorHAnsi" w:hAnsiTheme="minorHAnsi" w:cstheme="minorHAnsi"/>
          <w:shd w:val="clear" w:color="auto" w:fill="FFFFFF"/>
        </w:rPr>
        <w:t xml:space="preserve"> to CTG</w:t>
      </w:r>
      <w:r w:rsidR="00FF4142" w:rsidRPr="00704D93">
        <w:rPr>
          <w:rFonts w:asciiTheme="minorHAnsi" w:hAnsiTheme="minorHAnsi" w:cstheme="minorHAnsi"/>
          <w:shd w:val="clear" w:color="auto" w:fill="FFFFFF"/>
        </w:rPr>
        <w:t xml:space="preserve">. </w:t>
      </w:r>
      <w:r w:rsidR="00BA129F">
        <w:rPr>
          <w:rFonts w:asciiTheme="minorHAnsi" w:hAnsiTheme="minorHAnsi" w:cstheme="minorHAnsi"/>
          <w:shd w:val="clear" w:color="auto" w:fill="FFFFFF"/>
        </w:rPr>
        <w:t>H</w:t>
      </w:r>
      <w:r w:rsidR="00FF4142" w:rsidRPr="00704D93">
        <w:rPr>
          <w:rFonts w:asciiTheme="minorHAnsi" w:hAnsiTheme="minorHAnsi" w:cstheme="minorHAnsi"/>
        </w:rPr>
        <w:t>abitual use</w:t>
      </w:r>
      <w:r w:rsidR="00F13763" w:rsidRPr="00704D93">
        <w:rPr>
          <w:rFonts w:asciiTheme="minorHAnsi" w:hAnsiTheme="minorHAnsi" w:cstheme="minorHAnsi"/>
        </w:rPr>
        <w:t xml:space="preserve"> by midwives</w:t>
      </w:r>
      <w:r w:rsidR="00FF4142" w:rsidRPr="00704D93">
        <w:rPr>
          <w:rFonts w:asciiTheme="minorHAnsi" w:hAnsiTheme="minorHAnsi" w:cstheme="minorHAnsi"/>
        </w:rPr>
        <w:t xml:space="preserve"> </w:t>
      </w:r>
      <w:r w:rsidR="00704D93" w:rsidRPr="00704D93">
        <w:rPr>
          <w:rFonts w:asciiTheme="minorHAnsi" w:hAnsiTheme="minorHAnsi" w:cstheme="minorHAnsi"/>
        </w:rPr>
        <w:t xml:space="preserve">is due partly to </w:t>
      </w:r>
      <w:r w:rsidR="0061095B" w:rsidRPr="00704D93">
        <w:rPr>
          <w:rFonts w:asciiTheme="minorHAnsi" w:hAnsiTheme="minorHAnsi" w:cstheme="minorHAnsi"/>
        </w:rPr>
        <w:t>cultural norms regarding routine procedures</w:t>
      </w:r>
      <w:r w:rsidR="00704D93" w:rsidRPr="00704D93">
        <w:rPr>
          <w:rFonts w:asciiTheme="minorHAnsi" w:hAnsiTheme="minorHAnsi" w:cstheme="minorHAnsi"/>
        </w:rPr>
        <w:t xml:space="preserve"> </w:t>
      </w:r>
      <w:r w:rsidR="0061095B" w:rsidRPr="00704D93">
        <w:rPr>
          <w:rFonts w:asciiTheme="minorHAnsi" w:hAnsiTheme="minorHAnsi" w:cstheme="minorHAnsi"/>
        </w:rPr>
        <w:t xml:space="preserve">(Greer, 2010, </w:t>
      </w:r>
      <w:proofErr w:type="spellStart"/>
      <w:r w:rsidR="0061095B" w:rsidRPr="00704D93">
        <w:rPr>
          <w:rFonts w:asciiTheme="minorHAnsi" w:hAnsiTheme="minorHAnsi" w:cstheme="minorHAnsi"/>
        </w:rPr>
        <w:t>Odent</w:t>
      </w:r>
      <w:proofErr w:type="spellEnd"/>
      <w:r w:rsidR="0061095B" w:rsidRPr="00704D93">
        <w:rPr>
          <w:rFonts w:asciiTheme="minorHAnsi" w:hAnsiTheme="minorHAnsi" w:cstheme="minorHAnsi"/>
        </w:rPr>
        <w:t>, 2016, Davis-Floyd, 2003, Wagner, 2001), and</w:t>
      </w:r>
      <w:r w:rsidR="00F13763" w:rsidRPr="00704D93">
        <w:rPr>
          <w:rFonts w:asciiTheme="minorHAnsi" w:hAnsiTheme="minorHAnsi" w:cstheme="minorHAnsi"/>
        </w:rPr>
        <w:t xml:space="preserve"> </w:t>
      </w:r>
      <w:r w:rsidR="00704D93" w:rsidRPr="00704D93">
        <w:rPr>
          <w:rFonts w:asciiTheme="minorHAnsi" w:hAnsiTheme="minorHAnsi" w:cstheme="minorHAnsi"/>
        </w:rPr>
        <w:t>partly to</w:t>
      </w:r>
      <w:r w:rsidR="00F13763" w:rsidRPr="00704D93">
        <w:rPr>
          <w:rFonts w:asciiTheme="minorHAnsi" w:hAnsiTheme="minorHAnsi" w:cstheme="minorHAnsi"/>
        </w:rPr>
        <w:t xml:space="preserve"> the dominant</w:t>
      </w:r>
      <w:r w:rsidR="0061095B" w:rsidRPr="00704D93">
        <w:rPr>
          <w:rFonts w:asciiTheme="minorHAnsi" w:hAnsiTheme="minorHAnsi" w:cstheme="minorHAnsi"/>
        </w:rPr>
        <w:t xml:space="preserve"> risk narrative including fear of litigation (Lyerly et al, 2009, </w:t>
      </w:r>
      <w:proofErr w:type="spellStart"/>
      <w:r w:rsidR="0061095B" w:rsidRPr="00704D93">
        <w:rPr>
          <w:rFonts w:asciiTheme="minorHAnsi" w:hAnsiTheme="minorHAnsi" w:cstheme="minorHAnsi"/>
        </w:rPr>
        <w:t>Coxon</w:t>
      </w:r>
      <w:proofErr w:type="spellEnd"/>
      <w:r w:rsidR="0061095B" w:rsidRPr="00704D93">
        <w:rPr>
          <w:rFonts w:asciiTheme="minorHAnsi" w:hAnsiTheme="minorHAnsi" w:cstheme="minorHAnsi"/>
        </w:rPr>
        <w:t xml:space="preserve"> et al, 2016, </w:t>
      </w:r>
      <w:proofErr w:type="spellStart"/>
      <w:r w:rsidR="0061095B" w:rsidRPr="00704D93">
        <w:rPr>
          <w:rFonts w:asciiTheme="minorHAnsi" w:hAnsiTheme="minorHAnsi" w:cstheme="minorHAnsi"/>
        </w:rPr>
        <w:t>Sartwell</w:t>
      </w:r>
      <w:proofErr w:type="spellEnd"/>
      <w:r w:rsidR="0061095B" w:rsidRPr="00704D93">
        <w:rPr>
          <w:rFonts w:asciiTheme="minorHAnsi" w:hAnsiTheme="minorHAnsi" w:cstheme="minorHAnsi"/>
        </w:rPr>
        <w:t xml:space="preserve"> and Johnson, 2014).</w:t>
      </w:r>
    </w:p>
    <w:p w14:paraId="42200F65" w14:textId="0816BCC8" w:rsidR="009F3E35" w:rsidRPr="009F3E35" w:rsidRDefault="009F3E35" w:rsidP="00EC72CF">
      <w:pPr>
        <w:pStyle w:val="NormalWeb"/>
        <w:spacing w:line="480" w:lineRule="auto"/>
        <w:rPr>
          <w:rFonts w:asciiTheme="minorHAnsi" w:hAnsiTheme="minorHAnsi" w:cstheme="minorHAnsi"/>
          <w:b/>
          <w:bCs/>
          <w:color w:val="333333"/>
          <w:shd w:val="clear" w:color="auto" w:fill="FCFCFC"/>
        </w:rPr>
      </w:pPr>
      <w:r w:rsidRPr="009F3E35">
        <w:rPr>
          <w:rFonts w:asciiTheme="minorHAnsi" w:hAnsiTheme="minorHAnsi" w:cstheme="minorHAnsi"/>
          <w:b/>
          <w:bCs/>
          <w:color w:val="333333"/>
          <w:shd w:val="clear" w:color="auto" w:fill="FCFCFC"/>
        </w:rPr>
        <w:t xml:space="preserve">The CTG as a rupture of the mother-fetus relation. </w:t>
      </w:r>
    </w:p>
    <w:p w14:paraId="1FCE1609" w14:textId="0F476CA8" w:rsidR="008E2D55" w:rsidRPr="008B64B3" w:rsidRDefault="00FE25DA" w:rsidP="00EC72CF">
      <w:pPr>
        <w:pStyle w:val="NormalWeb"/>
        <w:spacing w:line="480" w:lineRule="auto"/>
        <w:rPr>
          <w:rFonts w:asciiTheme="minorHAnsi" w:hAnsiTheme="minorHAnsi" w:cstheme="minorHAnsi"/>
          <w:color w:val="333333"/>
          <w:shd w:val="clear" w:color="auto" w:fill="FCFCFC"/>
        </w:rPr>
      </w:pPr>
      <w:r>
        <w:rPr>
          <w:rFonts w:asciiTheme="minorHAnsi" w:hAnsiTheme="minorHAnsi" w:cstheme="minorHAnsi"/>
          <w:color w:val="333333"/>
          <w:shd w:val="clear" w:color="auto" w:fill="FCFCFC"/>
        </w:rPr>
        <w:t>T</w:t>
      </w:r>
      <w:r w:rsidR="00C53CD8">
        <w:rPr>
          <w:rFonts w:asciiTheme="minorHAnsi" w:hAnsiTheme="minorHAnsi" w:cstheme="minorHAnsi"/>
          <w:color w:val="333333"/>
          <w:shd w:val="clear" w:color="auto" w:fill="FCFCFC"/>
        </w:rPr>
        <w:t>he</w:t>
      </w:r>
      <w:r w:rsidR="00DB1174" w:rsidRPr="00761BF2">
        <w:rPr>
          <w:rFonts w:asciiTheme="minorHAnsi" w:hAnsiTheme="minorHAnsi" w:cstheme="minorHAnsi"/>
          <w:color w:val="333333"/>
          <w:shd w:val="clear" w:color="auto" w:fill="FCFCFC"/>
        </w:rPr>
        <w:t xml:space="preserve"> interjection of the CTG into birth </w:t>
      </w:r>
      <w:r w:rsidR="00EC2B95">
        <w:rPr>
          <w:rFonts w:asciiTheme="minorHAnsi" w:hAnsiTheme="minorHAnsi" w:cstheme="minorHAnsi"/>
          <w:color w:val="333333"/>
          <w:shd w:val="clear" w:color="auto" w:fill="FCFCFC"/>
        </w:rPr>
        <w:t xml:space="preserve">both </w:t>
      </w:r>
      <w:r w:rsidR="00DB1174" w:rsidRPr="00761BF2">
        <w:rPr>
          <w:rFonts w:asciiTheme="minorHAnsi" w:hAnsiTheme="minorHAnsi" w:cstheme="minorHAnsi"/>
          <w:color w:val="333333"/>
          <w:shd w:val="clear" w:color="auto" w:fill="FCFCFC"/>
        </w:rPr>
        <w:t>alters</w:t>
      </w:r>
      <w:r w:rsidR="00EC2B95">
        <w:rPr>
          <w:rFonts w:asciiTheme="minorHAnsi" w:hAnsiTheme="minorHAnsi" w:cstheme="minorHAnsi"/>
          <w:color w:val="333333"/>
          <w:shd w:val="clear" w:color="auto" w:fill="FCFCFC"/>
        </w:rPr>
        <w:t xml:space="preserve"> and reflects</w:t>
      </w:r>
      <w:r w:rsidR="00DB1174" w:rsidRPr="00761BF2">
        <w:rPr>
          <w:rFonts w:asciiTheme="minorHAnsi" w:hAnsiTheme="minorHAnsi" w:cstheme="minorHAnsi"/>
          <w:color w:val="333333"/>
          <w:shd w:val="clear" w:color="auto" w:fill="FCFCFC"/>
        </w:rPr>
        <w:t xml:space="preserve"> not only the perception and process of</w:t>
      </w:r>
      <w:r w:rsidR="00141D99">
        <w:rPr>
          <w:rFonts w:asciiTheme="minorHAnsi" w:hAnsiTheme="minorHAnsi" w:cstheme="minorHAnsi"/>
          <w:color w:val="333333"/>
          <w:shd w:val="clear" w:color="auto" w:fill="FCFCFC"/>
        </w:rPr>
        <w:t xml:space="preserve"> the</w:t>
      </w:r>
      <w:r w:rsidR="00DB1174" w:rsidRPr="00761BF2">
        <w:rPr>
          <w:rFonts w:asciiTheme="minorHAnsi" w:hAnsiTheme="minorHAnsi" w:cstheme="minorHAnsi"/>
          <w:color w:val="333333"/>
          <w:shd w:val="clear" w:color="auto" w:fill="FCFCFC"/>
        </w:rPr>
        <w:t xml:space="preserve"> birth, but also how we conceive of both</w:t>
      </w:r>
      <w:r w:rsidR="00E6781A">
        <w:rPr>
          <w:rFonts w:asciiTheme="minorHAnsi" w:hAnsiTheme="minorHAnsi" w:cstheme="minorHAnsi"/>
          <w:color w:val="333333"/>
          <w:shd w:val="clear" w:color="auto" w:fill="FCFCFC"/>
        </w:rPr>
        <w:t xml:space="preserve"> the</w:t>
      </w:r>
      <w:r w:rsidR="00DB1174" w:rsidRPr="00761BF2">
        <w:rPr>
          <w:rFonts w:asciiTheme="minorHAnsi" w:hAnsiTheme="minorHAnsi" w:cstheme="minorHAnsi"/>
          <w:color w:val="333333"/>
          <w:shd w:val="clear" w:color="auto" w:fill="FCFCFC"/>
        </w:rPr>
        <w:t xml:space="preserve"> mother and</w:t>
      </w:r>
      <w:r w:rsidR="00E6781A">
        <w:rPr>
          <w:rFonts w:asciiTheme="minorHAnsi" w:hAnsiTheme="minorHAnsi" w:cstheme="minorHAnsi"/>
          <w:color w:val="333333"/>
          <w:shd w:val="clear" w:color="auto" w:fill="FCFCFC"/>
        </w:rPr>
        <w:t xml:space="preserve"> the</w:t>
      </w:r>
      <w:r w:rsidR="00DB1174" w:rsidRPr="00761BF2">
        <w:rPr>
          <w:rFonts w:asciiTheme="minorHAnsi" w:hAnsiTheme="minorHAnsi" w:cstheme="minorHAnsi"/>
          <w:color w:val="333333"/>
          <w:shd w:val="clear" w:color="auto" w:fill="FCFCFC"/>
        </w:rPr>
        <w:t xml:space="preserve"> </w:t>
      </w:r>
      <w:r w:rsidR="00C53CD8">
        <w:rPr>
          <w:rFonts w:asciiTheme="minorHAnsi" w:hAnsiTheme="minorHAnsi" w:cstheme="minorHAnsi"/>
          <w:color w:val="333333"/>
          <w:shd w:val="clear" w:color="auto" w:fill="FCFCFC"/>
        </w:rPr>
        <w:t>fetus/</w:t>
      </w:r>
      <w:r w:rsidR="00DB1174" w:rsidRPr="00761BF2">
        <w:rPr>
          <w:rFonts w:asciiTheme="minorHAnsi" w:hAnsiTheme="minorHAnsi" w:cstheme="minorHAnsi"/>
          <w:color w:val="333333"/>
          <w:shd w:val="clear" w:color="auto" w:fill="FCFCFC"/>
        </w:rPr>
        <w:t>baby.</w:t>
      </w:r>
      <w:r w:rsidR="00DB1174" w:rsidRPr="008479AE">
        <w:rPr>
          <w:rFonts w:asciiTheme="minorHAnsi" w:hAnsiTheme="minorHAnsi" w:cstheme="minorHAnsi"/>
          <w:color w:val="333333"/>
          <w:shd w:val="clear" w:color="auto" w:fill="FCFCFC"/>
        </w:rPr>
        <w:t xml:space="preserve"> </w:t>
      </w:r>
      <w:r w:rsidR="00DB1174">
        <w:rPr>
          <w:rFonts w:asciiTheme="minorHAnsi" w:hAnsiTheme="minorHAnsi" w:cstheme="minorHAnsi"/>
        </w:rPr>
        <w:t>To further understand the significance of this I draw on poststructuralist feminist</w:t>
      </w:r>
      <w:r w:rsidR="00D30BC2">
        <w:rPr>
          <w:rFonts w:asciiTheme="minorHAnsi" w:hAnsiTheme="minorHAnsi" w:cstheme="minorHAnsi"/>
        </w:rPr>
        <w:t>s</w:t>
      </w:r>
      <w:r w:rsidR="00DB1174">
        <w:rPr>
          <w:rFonts w:asciiTheme="minorHAnsi" w:hAnsiTheme="minorHAnsi" w:cstheme="minorHAnsi"/>
        </w:rPr>
        <w:t xml:space="preserve"> </w:t>
      </w:r>
      <w:r w:rsidR="007E2E38">
        <w:rPr>
          <w:rFonts w:asciiTheme="minorHAnsi" w:hAnsiTheme="minorHAnsi" w:cstheme="minorHAnsi"/>
        </w:rPr>
        <w:t>including</w:t>
      </w:r>
      <w:r w:rsidR="00EA5438">
        <w:rPr>
          <w:rFonts w:asciiTheme="minorHAnsi" w:hAnsiTheme="minorHAnsi" w:cstheme="minorHAnsi"/>
        </w:rPr>
        <w:t xml:space="preserve"> Irigaray (</w:t>
      </w:r>
      <w:r w:rsidR="003D156F">
        <w:rPr>
          <w:rFonts w:asciiTheme="minorHAnsi" w:hAnsiTheme="minorHAnsi" w:cstheme="minorHAnsi"/>
        </w:rPr>
        <w:t>1974</w:t>
      </w:r>
      <w:r w:rsidR="00EA5438">
        <w:rPr>
          <w:rFonts w:asciiTheme="minorHAnsi" w:hAnsiTheme="minorHAnsi" w:cstheme="minorHAnsi"/>
        </w:rPr>
        <w:t>)</w:t>
      </w:r>
      <w:r w:rsidR="00D30BC2">
        <w:rPr>
          <w:rFonts w:asciiTheme="minorHAnsi" w:hAnsiTheme="minorHAnsi" w:cstheme="minorHAnsi"/>
        </w:rPr>
        <w:t xml:space="preserve"> and Jones (2016)</w:t>
      </w:r>
      <w:r w:rsidR="00EA5438">
        <w:rPr>
          <w:rFonts w:asciiTheme="minorHAnsi" w:hAnsiTheme="minorHAnsi" w:cstheme="minorHAnsi"/>
        </w:rPr>
        <w:t xml:space="preserve"> and on feminist analyses of the impact of technology in pregnancy and birth on the concept of self (Young, 1984, Mitchel, 2001</w:t>
      </w:r>
      <w:r w:rsidR="003D156F">
        <w:rPr>
          <w:rFonts w:asciiTheme="minorHAnsi" w:hAnsiTheme="minorHAnsi" w:cstheme="minorHAnsi"/>
        </w:rPr>
        <w:t>,</w:t>
      </w:r>
      <w:r w:rsidR="00EA5438">
        <w:rPr>
          <w:rFonts w:asciiTheme="minorHAnsi" w:hAnsiTheme="minorHAnsi" w:cstheme="minorHAnsi"/>
        </w:rPr>
        <w:t xml:space="preserve"> Barat, 2007). </w:t>
      </w:r>
    </w:p>
    <w:p w14:paraId="1B631DA8" w14:textId="7FDFC3A1" w:rsidR="00FD43C4" w:rsidRPr="00301142" w:rsidRDefault="00077212" w:rsidP="00EC72CF">
      <w:pPr>
        <w:pStyle w:val="NormalWeb"/>
        <w:spacing w:line="480" w:lineRule="auto"/>
        <w:rPr>
          <w:rFonts w:asciiTheme="minorHAnsi" w:hAnsiTheme="minorHAnsi" w:cstheme="minorHAnsi"/>
          <w:color w:val="000000"/>
        </w:rPr>
      </w:pPr>
      <w:r w:rsidRPr="00761BF2">
        <w:rPr>
          <w:rFonts w:asciiTheme="minorHAnsi" w:hAnsiTheme="minorHAnsi" w:cstheme="minorHAnsi"/>
          <w:color w:val="000000"/>
        </w:rPr>
        <w:t>W</w:t>
      </w:r>
      <w:r w:rsidR="008D628C" w:rsidRPr="00761BF2">
        <w:rPr>
          <w:rFonts w:asciiTheme="minorHAnsi" w:hAnsiTheme="minorHAnsi" w:cstheme="minorHAnsi"/>
          <w:color w:val="000000"/>
        </w:rPr>
        <w:t xml:space="preserve">estern philosophical thought is based </w:t>
      </w:r>
      <w:r w:rsidR="00DE33F4" w:rsidRPr="00761BF2">
        <w:rPr>
          <w:rFonts w:asciiTheme="minorHAnsi" w:hAnsiTheme="minorHAnsi" w:cstheme="minorHAnsi"/>
          <w:color w:val="000000"/>
        </w:rPr>
        <w:t>on</w:t>
      </w:r>
      <w:r w:rsidR="008D628C" w:rsidRPr="00761BF2">
        <w:rPr>
          <w:rFonts w:asciiTheme="minorHAnsi" w:hAnsiTheme="minorHAnsi" w:cstheme="minorHAnsi"/>
          <w:color w:val="000000"/>
        </w:rPr>
        <w:t xml:space="preserve"> the premise of a</w:t>
      </w:r>
      <w:r w:rsidR="00301142">
        <w:rPr>
          <w:rFonts w:asciiTheme="minorHAnsi" w:hAnsiTheme="minorHAnsi" w:cstheme="minorHAnsi"/>
          <w:color w:val="000000"/>
        </w:rPr>
        <w:t>n</w:t>
      </w:r>
      <w:r w:rsidR="008D628C" w:rsidRPr="00761BF2">
        <w:rPr>
          <w:rFonts w:asciiTheme="minorHAnsi" w:hAnsiTheme="minorHAnsi" w:cstheme="minorHAnsi"/>
          <w:color w:val="000000"/>
        </w:rPr>
        <w:t xml:space="preserve"> </w:t>
      </w:r>
      <w:r w:rsidR="00301142">
        <w:rPr>
          <w:rFonts w:asciiTheme="minorHAnsi" w:hAnsiTheme="minorHAnsi" w:cstheme="minorHAnsi"/>
          <w:color w:val="333333"/>
          <w:shd w:val="clear" w:color="auto" w:fill="FCFCFC"/>
        </w:rPr>
        <w:t xml:space="preserve">individuated and unified self, that </w:t>
      </w:r>
      <w:r w:rsidR="00301142" w:rsidRPr="00761BF2">
        <w:rPr>
          <w:rFonts w:asciiTheme="minorHAnsi" w:hAnsiTheme="minorHAnsi" w:cstheme="minorHAnsi"/>
          <w:color w:val="000000"/>
        </w:rPr>
        <w:t>interacts</w:t>
      </w:r>
      <w:r w:rsidR="008D628C" w:rsidRPr="00761BF2">
        <w:rPr>
          <w:rFonts w:asciiTheme="minorHAnsi" w:hAnsiTheme="minorHAnsi" w:cstheme="minorHAnsi"/>
          <w:color w:val="000000"/>
        </w:rPr>
        <w:t xml:space="preserve"> with another one (or many ones</w:t>
      </w:r>
      <w:r w:rsidR="007E2E38">
        <w:rPr>
          <w:rFonts w:asciiTheme="minorHAnsi" w:hAnsiTheme="minorHAnsi" w:cstheme="minorHAnsi"/>
          <w:color w:val="000000"/>
        </w:rPr>
        <w:t>)</w:t>
      </w:r>
      <w:r w:rsidR="00E6781A">
        <w:rPr>
          <w:rFonts w:asciiTheme="minorHAnsi" w:hAnsiTheme="minorHAnsi" w:cstheme="minorHAnsi"/>
          <w:color w:val="000000"/>
        </w:rPr>
        <w:t xml:space="preserve">; </w:t>
      </w:r>
      <w:r w:rsidR="00D30BC2">
        <w:rPr>
          <w:rFonts w:asciiTheme="minorHAnsi" w:hAnsiTheme="minorHAnsi" w:cstheme="minorHAnsi"/>
          <w:color w:val="000000"/>
        </w:rPr>
        <w:t>i.e.,</w:t>
      </w:r>
      <w:r w:rsidR="00E6781A">
        <w:rPr>
          <w:rFonts w:asciiTheme="minorHAnsi" w:hAnsiTheme="minorHAnsi" w:cstheme="minorHAnsi"/>
          <w:color w:val="000000"/>
        </w:rPr>
        <w:t xml:space="preserve"> is bound by a membrane, and inside that membrane is the same throughout</w:t>
      </w:r>
      <w:r w:rsidR="00E205D7">
        <w:rPr>
          <w:rFonts w:asciiTheme="minorHAnsi" w:hAnsiTheme="minorHAnsi" w:cstheme="minorHAnsi"/>
          <w:color w:val="000000"/>
        </w:rPr>
        <w:t xml:space="preserve"> (Jones, 2016)</w:t>
      </w:r>
      <w:r w:rsidR="00251AD3" w:rsidRPr="00761BF2">
        <w:rPr>
          <w:rFonts w:asciiTheme="minorHAnsi" w:hAnsiTheme="minorHAnsi" w:cstheme="minorHAnsi"/>
        </w:rPr>
        <w:t>.</w:t>
      </w:r>
      <w:r w:rsidR="005212F7" w:rsidRPr="00761BF2">
        <w:rPr>
          <w:rFonts w:asciiTheme="minorHAnsi" w:hAnsiTheme="minorHAnsi" w:cstheme="minorHAnsi"/>
        </w:rPr>
        <w:t xml:space="preserve"> </w:t>
      </w:r>
      <w:r w:rsidR="00B97F5F" w:rsidRPr="000059CE">
        <w:rPr>
          <w:rFonts w:asciiTheme="minorHAnsi" w:hAnsiTheme="minorHAnsi" w:cstheme="minorHAnsi"/>
          <w:color w:val="000000"/>
        </w:rPr>
        <w:t xml:space="preserve">Irigaray counteracts this by pointing out the inherently relational nature of humans, and of all living beings (Irigaray, 1985). </w:t>
      </w:r>
      <w:r w:rsidR="00C46C4D" w:rsidRPr="000059CE">
        <w:rPr>
          <w:rFonts w:asciiTheme="minorHAnsi" w:hAnsiTheme="minorHAnsi" w:cstheme="minorHAnsi"/>
          <w:color w:val="000000"/>
        </w:rPr>
        <w:t>She</w:t>
      </w:r>
      <w:r w:rsidR="00E8028E" w:rsidRPr="000059CE">
        <w:rPr>
          <w:rFonts w:asciiTheme="minorHAnsi" w:hAnsiTheme="minorHAnsi" w:cstheme="minorHAnsi"/>
          <w:color w:val="000000"/>
        </w:rPr>
        <w:t xml:space="preserve"> </w:t>
      </w:r>
      <w:r w:rsidR="002E2A31" w:rsidRPr="000059CE">
        <w:rPr>
          <w:rFonts w:asciiTheme="minorHAnsi" w:hAnsiTheme="minorHAnsi" w:cstheme="minorHAnsi"/>
          <w:color w:val="000000"/>
        </w:rPr>
        <w:t>explains that to have the idea of the</w:t>
      </w:r>
      <w:r w:rsidR="000132B0" w:rsidRPr="000059CE">
        <w:rPr>
          <w:rFonts w:asciiTheme="minorHAnsi" w:hAnsiTheme="minorHAnsi" w:cstheme="minorHAnsi"/>
          <w:color w:val="000000"/>
        </w:rPr>
        <w:t xml:space="preserve"> self-originating subject in the world</w:t>
      </w:r>
      <w:r w:rsidR="0012789F" w:rsidRPr="000059CE">
        <w:rPr>
          <w:rFonts w:asciiTheme="minorHAnsi" w:hAnsiTheme="minorHAnsi" w:cstheme="minorHAnsi"/>
          <w:color w:val="000000"/>
        </w:rPr>
        <w:t>,</w:t>
      </w:r>
      <w:r w:rsidR="002E2A31" w:rsidRPr="000059CE">
        <w:rPr>
          <w:rFonts w:asciiTheme="minorHAnsi" w:hAnsiTheme="minorHAnsi" w:cstheme="minorHAnsi"/>
          <w:color w:val="000000"/>
        </w:rPr>
        <w:t xml:space="preserve"> there</w:t>
      </w:r>
      <w:r w:rsidR="00EB295F" w:rsidRPr="000059CE">
        <w:rPr>
          <w:rFonts w:asciiTheme="minorHAnsi" w:hAnsiTheme="minorHAnsi" w:cstheme="minorHAnsi"/>
          <w:color w:val="000000"/>
        </w:rPr>
        <w:t xml:space="preserve"> </w:t>
      </w:r>
      <w:proofErr w:type="gramStart"/>
      <w:r w:rsidR="00EB295F" w:rsidRPr="000059CE">
        <w:rPr>
          <w:rFonts w:asciiTheme="minorHAnsi" w:hAnsiTheme="minorHAnsi" w:cstheme="minorHAnsi"/>
          <w:color w:val="000000"/>
        </w:rPr>
        <w:t>has to</w:t>
      </w:r>
      <w:proofErr w:type="gramEnd"/>
      <w:r w:rsidR="002E2A31" w:rsidRPr="000059CE">
        <w:rPr>
          <w:rFonts w:asciiTheme="minorHAnsi" w:hAnsiTheme="minorHAnsi" w:cstheme="minorHAnsi"/>
          <w:color w:val="000000"/>
        </w:rPr>
        <w:t xml:space="preserve"> be symbolic</w:t>
      </w:r>
      <w:r w:rsidR="005E79EC">
        <w:rPr>
          <w:rFonts w:asciiTheme="minorHAnsi" w:hAnsiTheme="minorHAnsi" w:cstheme="minorHAnsi"/>
          <w:color w:val="000000"/>
        </w:rPr>
        <w:t xml:space="preserve"> </w:t>
      </w:r>
      <w:r w:rsidR="009721C6">
        <w:rPr>
          <w:rFonts w:asciiTheme="minorHAnsi" w:hAnsiTheme="minorHAnsi" w:cstheme="minorHAnsi"/>
          <w:color w:val="000000"/>
        </w:rPr>
        <w:t>matricide</w:t>
      </w:r>
      <w:r w:rsidR="002E2A31" w:rsidRPr="000059CE">
        <w:rPr>
          <w:rFonts w:asciiTheme="minorHAnsi" w:hAnsiTheme="minorHAnsi" w:cstheme="minorHAnsi"/>
          <w:color w:val="000000"/>
        </w:rPr>
        <w:t xml:space="preserve"> </w:t>
      </w:r>
      <w:r w:rsidR="0078001A" w:rsidRPr="000059CE">
        <w:rPr>
          <w:rFonts w:asciiTheme="minorHAnsi" w:hAnsiTheme="minorHAnsi" w:cstheme="minorHAnsi"/>
          <w:color w:val="000000"/>
        </w:rPr>
        <w:t>(</w:t>
      </w:r>
      <w:r w:rsidR="008B64B3" w:rsidRPr="000059CE">
        <w:rPr>
          <w:rFonts w:asciiTheme="minorHAnsi" w:hAnsiTheme="minorHAnsi" w:cstheme="minorHAnsi"/>
          <w:color w:val="000000"/>
        </w:rPr>
        <w:t xml:space="preserve">Irigaray, 1993a, </w:t>
      </w:r>
      <w:r w:rsidR="00B80D8C" w:rsidRPr="000059CE">
        <w:rPr>
          <w:rFonts w:asciiTheme="minorHAnsi" w:hAnsiTheme="minorHAnsi" w:cstheme="minorHAnsi"/>
          <w:color w:val="000000"/>
        </w:rPr>
        <w:t>Green, 2012</w:t>
      </w:r>
      <w:r w:rsidR="00EB295F" w:rsidRPr="000059CE">
        <w:rPr>
          <w:rFonts w:asciiTheme="minorHAnsi" w:hAnsiTheme="minorHAnsi" w:cstheme="minorHAnsi"/>
          <w:color w:val="000000"/>
        </w:rPr>
        <w:t>,</w:t>
      </w:r>
      <w:r w:rsidR="0078001A" w:rsidRPr="000059CE">
        <w:rPr>
          <w:rFonts w:asciiTheme="minorHAnsi" w:hAnsiTheme="minorHAnsi" w:cstheme="minorHAnsi"/>
          <w:color w:val="000000"/>
        </w:rPr>
        <w:t xml:space="preserve"> Jones, 2014).</w:t>
      </w:r>
      <w:r w:rsidR="00B80D8C" w:rsidRPr="000059CE">
        <w:rPr>
          <w:rFonts w:asciiTheme="minorHAnsi" w:hAnsiTheme="minorHAnsi" w:cstheme="minorHAnsi"/>
          <w:color w:val="000000"/>
        </w:rPr>
        <w:t xml:space="preserve"> </w:t>
      </w:r>
      <w:r w:rsidR="007E2E38" w:rsidRPr="000059CE">
        <w:rPr>
          <w:rFonts w:asciiTheme="minorHAnsi" w:hAnsiTheme="minorHAnsi" w:cstheme="minorHAnsi"/>
          <w:color w:val="000000"/>
        </w:rPr>
        <w:t>The male subject denies his interdependency, but still need</w:t>
      </w:r>
      <w:r w:rsidR="000B7936" w:rsidRPr="000059CE">
        <w:rPr>
          <w:rFonts w:asciiTheme="minorHAnsi" w:hAnsiTheme="minorHAnsi" w:cstheme="minorHAnsi"/>
          <w:color w:val="000000"/>
        </w:rPr>
        <w:t>s</w:t>
      </w:r>
      <w:r w:rsidR="007E2E38" w:rsidRPr="000059CE">
        <w:rPr>
          <w:rFonts w:asciiTheme="minorHAnsi" w:hAnsiTheme="minorHAnsi" w:cstheme="minorHAnsi"/>
          <w:color w:val="000000"/>
        </w:rPr>
        <w:t xml:space="preserve"> the mother</w:t>
      </w:r>
      <w:r w:rsidR="003D156F" w:rsidRPr="000059CE">
        <w:rPr>
          <w:rFonts w:asciiTheme="minorHAnsi" w:hAnsiTheme="minorHAnsi" w:cstheme="minorHAnsi"/>
          <w:color w:val="000000"/>
        </w:rPr>
        <w:t xml:space="preserve"> for his original existence, and carries on need</w:t>
      </w:r>
      <w:r w:rsidR="00ED6313" w:rsidRPr="000059CE">
        <w:rPr>
          <w:rFonts w:asciiTheme="minorHAnsi" w:hAnsiTheme="minorHAnsi" w:cstheme="minorHAnsi"/>
          <w:color w:val="000000"/>
        </w:rPr>
        <w:t>ing</w:t>
      </w:r>
      <w:r w:rsidR="003D156F" w:rsidRPr="000059CE">
        <w:rPr>
          <w:rFonts w:asciiTheme="minorHAnsi" w:hAnsiTheme="minorHAnsi" w:cstheme="minorHAnsi"/>
          <w:color w:val="000000"/>
        </w:rPr>
        <w:t xml:space="preserve"> other people all his life. Getting his needs met whilst denying dependency requires appropriation and exploitation. Imagining the subject as sovereign</w:t>
      </w:r>
      <w:r w:rsidR="00C02EAC">
        <w:rPr>
          <w:rFonts w:asciiTheme="minorHAnsi" w:hAnsiTheme="minorHAnsi" w:cstheme="minorHAnsi"/>
          <w:color w:val="000000"/>
        </w:rPr>
        <w:t>, therefore,</w:t>
      </w:r>
      <w:r w:rsidR="003D156F" w:rsidRPr="000059CE">
        <w:rPr>
          <w:rFonts w:asciiTheme="minorHAnsi" w:hAnsiTheme="minorHAnsi" w:cstheme="minorHAnsi"/>
          <w:color w:val="000000"/>
        </w:rPr>
        <w:t xml:space="preserve"> requires erasing the mother, whilst exploiting her labour (Jones, 2016). </w:t>
      </w:r>
      <w:r w:rsidR="00D35CE6" w:rsidRPr="000059CE">
        <w:rPr>
          <w:rFonts w:asciiTheme="minorHAnsi" w:hAnsiTheme="minorHAnsi" w:cstheme="minorHAnsi"/>
          <w:color w:val="000000"/>
        </w:rPr>
        <w:t>Irigaray</w:t>
      </w:r>
      <w:r w:rsidR="0038077E" w:rsidRPr="000059CE">
        <w:rPr>
          <w:rFonts w:asciiTheme="minorHAnsi" w:hAnsiTheme="minorHAnsi" w:cstheme="minorHAnsi"/>
          <w:color w:val="000000"/>
        </w:rPr>
        <w:t xml:space="preserve"> </w:t>
      </w:r>
      <w:r w:rsidR="00B97F5F" w:rsidRPr="000059CE">
        <w:rPr>
          <w:rFonts w:asciiTheme="minorHAnsi" w:hAnsiTheme="minorHAnsi" w:cstheme="minorHAnsi"/>
          <w:color w:val="000000"/>
        </w:rPr>
        <w:t xml:space="preserve">deconstructs </w:t>
      </w:r>
      <w:r w:rsidR="00E6781A" w:rsidRPr="000059CE">
        <w:rPr>
          <w:rFonts w:asciiTheme="minorHAnsi" w:hAnsiTheme="minorHAnsi" w:cstheme="minorHAnsi"/>
          <w:color w:val="000000"/>
        </w:rPr>
        <w:t>W</w:t>
      </w:r>
      <w:r w:rsidR="00B97F5F" w:rsidRPr="000059CE">
        <w:rPr>
          <w:rFonts w:asciiTheme="minorHAnsi" w:hAnsiTheme="minorHAnsi" w:cstheme="minorHAnsi"/>
          <w:color w:val="000000"/>
        </w:rPr>
        <w:t xml:space="preserve">estern metaphysics that form the basis of our current ‘phallic imaginary’. </w:t>
      </w:r>
      <w:r w:rsidR="00B97F5F" w:rsidRPr="0038077E">
        <w:rPr>
          <w:rFonts w:asciiTheme="minorHAnsi" w:hAnsiTheme="minorHAnsi" w:cstheme="minorHAnsi"/>
          <w:color w:val="000000"/>
        </w:rPr>
        <w:t xml:space="preserve">For example, </w:t>
      </w:r>
      <w:r w:rsidR="002F6812">
        <w:rPr>
          <w:rFonts w:asciiTheme="minorHAnsi" w:hAnsiTheme="minorHAnsi" w:cstheme="minorHAnsi"/>
          <w:color w:val="000000"/>
        </w:rPr>
        <w:t xml:space="preserve">she </w:t>
      </w:r>
      <w:r w:rsidR="002F6812">
        <w:rPr>
          <w:rFonts w:asciiTheme="minorHAnsi" w:hAnsiTheme="minorHAnsi" w:cstheme="minorHAnsi"/>
          <w:color w:val="000000"/>
        </w:rPr>
        <w:lastRenderedPageBreak/>
        <w:t>reveals</w:t>
      </w:r>
      <w:r w:rsidR="00B97F5F" w:rsidRPr="0038077E">
        <w:rPr>
          <w:rFonts w:asciiTheme="minorHAnsi" w:hAnsiTheme="minorHAnsi" w:cstheme="minorHAnsi"/>
          <w:color w:val="000000"/>
        </w:rPr>
        <w:t xml:space="preserve"> the matricide present in the Greek myth of Athena issuing forth from the head of Zeus</w:t>
      </w:r>
      <w:r w:rsidR="00FE25DA">
        <w:rPr>
          <w:rFonts w:asciiTheme="minorHAnsi" w:hAnsiTheme="minorHAnsi" w:cstheme="minorHAnsi"/>
          <w:color w:val="000000"/>
        </w:rPr>
        <w:t>;</w:t>
      </w:r>
      <w:r w:rsidR="00FD43C4">
        <w:rPr>
          <w:rFonts w:asciiTheme="minorHAnsi" w:hAnsiTheme="minorHAnsi" w:cstheme="minorHAnsi"/>
          <w:color w:val="000000"/>
        </w:rPr>
        <w:t xml:space="preserve"> in Plato’s lack of acknowledgement of the cave as the womb</w:t>
      </w:r>
      <w:r w:rsidR="00FE25DA">
        <w:rPr>
          <w:rFonts w:asciiTheme="minorHAnsi" w:hAnsiTheme="minorHAnsi" w:cstheme="minorHAnsi"/>
          <w:color w:val="000000"/>
        </w:rPr>
        <w:t>;</w:t>
      </w:r>
      <w:r w:rsidR="00FD43C4">
        <w:rPr>
          <w:rFonts w:asciiTheme="minorHAnsi" w:hAnsiTheme="minorHAnsi" w:cstheme="minorHAnsi"/>
          <w:color w:val="000000"/>
        </w:rPr>
        <w:t xml:space="preserve"> and </w:t>
      </w:r>
      <w:r w:rsidR="00487B58">
        <w:rPr>
          <w:rFonts w:asciiTheme="minorHAnsi" w:hAnsiTheme="minorHAnsi" w:cstheme="minorHAnsi"/>
          <w:color w:val="000000"/>
        </w:rPr>
        <w:t xml:space="preserve">in </w:t>
      </w:r>
      <w:r w:rsidR="00FD43C4" w:rsidRPr="0038077E">
        <w:rPr>
          <w:rFonts w:asciiTheme="minorHAnsi" w:hAnsiTheme="minorHAnsi" w:cstheme="minorHAnsi"/>
          <w:color w:val="000000"/>
        </w:rPr>
        <w:t>Lacan’s account of the mirror stage of human development</w:t>
      </w:r>
      <w:r w:rsidR="006B50CB">
        <w:rPr>
          <w:rFonts w:asciiTheme="minorHAnsi" w:hAnsiTheme="minorHAnsi" w:cstheme="minorHAnsi"/>
          <w:color w:val="000000"/>
        </w:rPr>
        <w:t xml:space="preserve"> (</w:t>
      </w:r>
      <w:r w:rsidR="006B50CB" w:rsidRPr="000059CE">
        <w:rPr>
          <w:rFonts w:asciiTheme="minorHAnsi" w:hAnsiTheme="minorHAnsi" w:cstheme="minorHAnsi"/>
          <w:color w:val="000000"/>
        </w:rPr>
        <w:t>Irigaray, 1974</w:t>
      </w:r>
      <w:r w:rsidR="006B50CB">
        <w:rPr>
          <w:rFonts w:asciiTheme="minorHAnsi" w:hAnsiTheme="minorHAnsi" w:cstheme="minorHAnsi"/>
          <w:color w:val="000000"/>
        </w:rPr>
        <w:t>)</w:t>
      </w:r>
      <w:r w:rsidR="00FD43C4">
        <w:rPr>
          <w:rFonts w:asciiTheme="minorHAnsi" w:hAnsiTheme="minorHAnsi" w:cstheme="minorHAnsi"/>
          <w:color w:val="000000"/>
        </w:rPr>
        <w:t xml:space="preserve">. </w:t>
      </w:r>
      <w:r w:rsidR="005E79EC">
        <w:rPr>
          <w:rFonts w:asciiTheme="minorHAnsi" w:hAnsiTheme="minorHAnsi" w:cstheme="minorHAnsi"/>
          <w:color w:val="000000"/>
        </w:rPr>
        <w:t>S</w:t>
      </w:r>
      <w:r w:rsidR="00FD43C4" w:rsidRPr="0038077E">
        <w:rPr>
          <w:rFonts w:asciiTheme="minorHAnsi" w:hAnsiTheme="minorHAnsi" w:cstheme="minorHAnsi"/>
          <w:color w:val="000000"/>
        </w:rPr>
        <w:t>he reveals that Lacan’s ‘mirror’ is not a flat object that the lone (boy) child gazes into, but the living, relating, loving mother (Jones, 2014). It is the mother’s body, work, and engagement in the relation of mother-child, that makes the child a human.</w:t>
      </w:r>
      <w:r w:rsidR="00FD43C4" w:rsidRPr="00761BF2">
        <w:rPr>
          <w:rFonts w:asciiTheme="minorHAnsi" w:hAnsiTheme="minorHAnsi" w:cstheme="minorHAnsi"/>
          <w:color w:val="000000"/>
        </w:rPr>
        <w:t xml:space="preserve"> </w:t>
      </w:r>
    </w:p>
    <w:p w14:paraId="3389BB80" w14:textId="1F67AFB6" w:rsidR="009F3E35" w:rsidRPr="00517B82" w:rsidRDefault="00B97F5F" w:rsidP="00EC72CF">
      <w:pPr>
        <w:pStyle w:val="NormalWeb"/>
        <w:spacing w:line="480" w:lineRule="auto"/>
        <w:rPr>
          <w:rFonts w:asciiTheme="minorHAnsi" w:hAnsiTheme="minorHAnsi" w:cstheme="minorHAnsi"/>
          <w:color w:val="333333"/>
          <w:shd w:val="clear" w:color="auto" w:fill="FCFCFC"/>
        </w:rPr>
      </w:pPr>
      <w:r w:rsidRPr="0038077E">
        <w:rPr>
          <w:rFonts w:asciiTheme="minorHAnsi" w:hAnsiTheme="minorHAnsi" w:cstheme="minorHAnsi"/>
          <w:color w:val="000000"/>
        </w:rPr>
        <w:t>The corporal reality of the living, feeling, mother upon who</w:t>
      </w:r>
      <w:r w:rsidR="002F6812">
        <w:rPr>
          <w:rFonts w:asciiTheme="minorHAnsi" w:hAnsiTheme="minorHAnsi" w:cstheme="minorHAnsi"/>
          <w:color w:val="000000"/>
        </w:rPr>
        <w:t>m</w:t>
      </w:r>
      <w:r w:rsidRPr="0038077E">
        <w:rPr>
          <w:rFonts w:asciiTheme="minorHAnsi" w:hAnsiTheme="minorHAnsi" w:cstheme="minorHAnsi"/>
          <w:color w:val="000000"/>
        </w:rPr>
        <w:t xml:space="preserve"> life depends, is an inherent philosophical challenge to the idea of the sovereign (male) individual. </w:t>
      </w:r>
      <w:r w:rsidR="004A6AA6" w:rsidRPr="0038077E">
        <w:rPr>
          <w:rFonts w:asciiTheme="minorHAnsi" w:hAnsiTheme="minorHAnsi" w:cstheme="minorHAnsi"/>
          <w:color w:val="000000"/>
        </w:rPr>
        <w:t>I</w:t>
      </w:r>
      <w:r w:rsidR="002D1502" w:rsidRPr="0038077E">
        <w:rPr>
          <w:rFonts w:asciiTheme="minorHAnsi" w:hAnsiTheme="minorHAnsi" w:cstheme="minorHAnsi"/>
          <w:color w:val="000000"/>
        </w:rPr>
        <w:t>n the mother-fetus-placental unit</w:t>
      </w:r>
      <w:r w:rsidR="00C02EAC">
        <w:rPr>
          <w:rFonts w:asciiTheme="minorHAnsi" w:hAnsiTheme="minorHAnsi" w:cstheme="minorHAnsi"/>
          <w:color w:val="000000"/>
        </w:rPr>
        <w:t>,</w:t>
      </w:r>
      <w:r w:rsidR="002D1502" w:rsidRPr="0038077E">
        <w:rPr>
          <w:rFonts w:asciiTheme="minorHAnsi" w:hAnsiTheme="minorHAnsi" w:cstheme="minorHAnsi"/>
          <w:color w:val="000000"/>
        </w:rPr>
        <w:t xml:space="preserve"> we can see the fallacy of the idea of the sovereign self (Irigaray and Whitford, 1991, Green, 2012, Young</w:t>
      </w:r>
      <w:r w:rsidR="005201D0">
        <w:rPr>
          <w:rFonts w:asciiTheme="minorHAnsi" w:hAnsiTheme="minorHAnsi" w:cstheme="minorHAnsi"/>
          <w:color w:val="000000"/>
        </w:rPr>
        <w:t>,</w:t>
      </w:r>
      <w:r w:rsidR="002D1502" w:rsidRPr="0038077E">
        <w:rPr>
          <w:rFonts w:asciiTheme="minorHAnsi" w:hAnsiTheme="minorHAnsi" w:cstheme="minorHAnsi"/>
          <w:color w:val="000000"/>
        </w:rPr>
        <w:t xml:space="preserve"> 1984).</w:t>
      </w:r>
      <w:r w:rsidR="00267E9D" w:rsidRPr="0038077E">
        <w:rPr>
          <w:rFonts w:asciiTheme="minorHAnsi" w:hAnsiTheme="minorHAnsi" w:cstheme="minorHAnsi"/>
          <w:color w:val="000000"/>
        </w:rPr>
        <w:t xml:space="preserve"> </w:t>
      </w:r>
      <w:r w:rsidR="009B0DDF">
        <w:rPr>
          <w:rFonts w:asciiTheme="minorHAnsi" w:hAnsiTheme="minorHAnsi" w:cstheme="minorHAnsi"/>
          <w:color w:val="000000"/>
        </w:rPr>
        <w:t>E</w:t>
      </w:r>
      <w:r w:rsidR="004A6AA6" w:rsidRPr="0038077E">
        <w:rPr>
          <w:rFonts w:asciiTheme="minorHAnsi" w:hAnsiTheme="minorHAnsi" w:cstheme="minorHAnsi"/>
          <w:color w:val="000000"/>
        </w:rPr>
        <w:t>xperiencing pregnancy and bir</w:t>
      </w:r>
      <w:r w:rsidR="009B0DDF">
        <w:rPr>
          <w:rFonts w:asciiTheme="minorHAnsi" w:hAnsiTheme="minorHAnsi" w:cstheme="minorHAnsi"/>
          <w:color w:val="000000"/>
        </w:rPr>
        <w:t>t</w:t>
      </w:r>
      <w:r w:rsidR="004A6AA6" w:rsidRPr="0038077E">
        <w:rPr>
          <w:rFonts w:asciiTheme="minorHAnsi" w:hAnsiTheme="minorHAnsi" w:cstheme="minorHAnsi"/>
          <w:color w:val="000000"/>
        </w:rPr>
        <w:t>h</w:t>
      </w:r>
      <w:r w:rsidR="009B0DDF">
        <w:rPr>
          <w:rFonts w:asciiTheme="minorHAnsi" w:hAnsiTheme="minorHAnsi" w:cstheme="minorHAnsi"/>
          <w:color w:val="000000"/>
        </w:rPr>
        <w:t xml:space="preserve"> gives</w:t>
      </w:r>
      <w:r w:rsidR="004A6AA6" w:rsidRPr="0038077E">
        <w:rPr>
          <w:rFonts w:asciiTheme="minorHAnsi" w:hAnsiTheme="minorHAnsi" w:cstheme="minorHAnsi"/>
          <w:color w:val="000000"/>
        </w:rPr>
        <w:t xml:space="preserve"> women a corporeal understanding of relationality.</w:t>
      </w:r>
      <w:r w:rsidR="0038137A" w:rsidRPr="0038077E">
        <w:rPr>
          <w:rFonts w:asciiTheme="minorHAnsi" w:hAnsiTheme="minorHAnsi" w:cstheme="minorHAnsi"/>
          <w:color w:val="000000"/>
        </w:rPr>
        <w:t xml:space="preserve"> </w:t>
      </w:r>
      <w:r w:rsidR="008F41B7" w:rsidRPr="0038077E">
        <w:rPr>
          <w:rFonts w:asciiTheme="minorHAnsi" w:hAnsiTheme="minorHAnsi" w:cstheme="minorHAnsi"/>
          <w:color w:val="000000"/>
        </w:rPr>
        <w:t>Pregnant or breastfeeding women know they can create life and nourish it from their bodies, know the</w:t>
      </w:r>
      <w:r w:rsidR="00083C33">
        <w:rPr>
          <w:rFonts w:asciiTheme="minorHAnsi" w:hAnsiTheme="minorHAnsi" w:cstheme="minorHAnsi"/>
          <w:color w:val="000000"/>
        </w:rPr>
        <w:t xml:space="preserve">re is </w:t>
      </w:r>
      <w:r w:rsidR="00C02EAC">
        <w:rPr>
          <w:rFonts w:asciiTheme="minorHAnsi" w:hAnsiTheme="minorHAnsi" w:cstheme="minorHAnsi"/>
          <w:color w:val="000000"/>
        </w:rPr>
        <w:t xml:space="preserve">a </w:t>
      </w:r>
      <w:r w:rsidR="00083C33">
        <w:rPr>
          <w:rFonts w:asciiTheme="minorHAnsi" w:hAnsiTheme="minorHAnsi" w:cstheme="minorHAnsi"/>
          <w:color w:val="000000"/>
        </w:rPr>
        <w:t>traffic of gasses and</w:t>
      </w:r>
      <w:r w:rsidR="008F41B7" w:rsidRPr="0038077E">
        <w:rPr>
          <w:rFonts w:asciiTheme="minorHAnsi" w:hAnsiTheme="minorHAnsi" w:cstheme="minorHAnsi"/>
          <w:color w:val="000000"/>
        </w:rPr>
        <w:t xml:space="preserve"> nutrients across the membrane of their bodies, </w:t>
      </w:r>
      <w:r w:rsidR="00C02EAC">
        <w:rPr>
          <w:rFonts w:asciiTheme="minorHAnsi" w:hAnsiTheme="minorHAnsi" w:cstheme="minorHAnsi"/>
          <w:color w:val="000000"/>
        </w:rPr>
        <w:t xml:space="preserve">and </w:t>
      </w:r>
      <w:r w:rsidR="008F41B7" w:rsidRPr="0038077E">
        <w:rPr>
          <w:rFonts w:asciiTheme="minorHAnsi" w:hAnsiTheme="minorHAnsi" w:cstheme="minorHAnsi"/>
          <w:color w:val="000000"/>
        </w:rPr>
        <w:t>know the dependence of their babies</w:t>
      </w:r>
      <w:r w:rsidR="009B0DDF">
        <w:rPr>
          <w:rFonts w:asciiTheme="minorHAnsi" w:hAnsiTheme="minorHAnsi" w:cstheme="minorHAnsi"/>
          <w:color w:val="000000"/>
        </w:rPr>
        <w:t xml:space="preserve"> </w:t>
      </w:r>
      <w:r w:rsidR="00E6781A">
        <w:rPr>
          <w:rFonts w:asciiTheme="minorHAnsi" w:hAnsiTheme="minorHAnsi" w:cstheme="minorHAnsi"/>
          <w:color w:val="000000"/>
        </w:rPr>
        <w:t>up</w:t>
      </w:r>
      <w:r w:rsidR="00E96149">
        <w:rPr>
          <w:rFonts w:asciiTheme="minorHAnsi" w:hAnsiTheme="minorHAnsi" w:cstheme="minorHAnsi"/>
          <w:color w:val="000000"/>
        </w:rPr>
        <w:t>on them</w:t>
      </w:r>
      <w:r w:rsidR="008F41B7" w:rsidRPr="0038077E">
        <w:rPr>
          <w:rFonts w:asciiTheme="minorHAnsi" w:hAnsiTheme="minorHAnsi" w:cstheme="minorHAnsi"/>
          <w:color w:val="000000"/>
        </w:rPr>
        <w:t>. For them, the idea of the self as being boundaried and self-sufficient seems absurd</w:t>
      </w:r>
      <w:r w:rsidR="008B4C02" w:rsidRPr="0038077E">
        <w:rPr>
          <w:rFonts w:asciiTheme="minorHAnsi" w:hAnsiTheme="minorHAnsi" w:cstheme="minorHAnsi"/>
        </w:rPr>
        <w:t xml:space="preserve"> (Jones, 2016)</w:t>
      </w:r>
      <w:r w:rsidR="008F41B7" w:rsidRPr="0038077E">
        <w:rPr>
          <w:rFonts w:asciiTheme="minorHAnsi" w:hAnsiTheme="minorHAnsi" w:cstheme="minorHAnsi"/>
        </w:rPr>
        <w:t>.</w:t>
      </w:r>
      <w:r w:rsidR="008F41B7" w:rsidRPr="0038077E">
        <w:rPr>
          <w:rFonts w:asciiTheme="minorHAnsi" w:hAnsiTheme="minorHAnsi" w:cstheme="minorHAnsi"/>
          <w:color w:val="000000"/>
        </w:rPr>
        <w:t xml:space="preserve"> </w:t>
      </w:r>
      <w:r w:rsidR="003C469C" w:rsidRPr="0038077E">
        <w:rPr>
          <w:rFonts w:asciiTheme="minorHAnsi" w:hAnsiTheme="minorHAnsi" w:cstheme="minorHAnsi"/>
        </w:rPr>
        <w:t>In her essay on pregnant embodiment Young (1984) exposes how the subjective experience of pregnancy</w:t>
      </w:r>
      <w:r w:rsidR="008F41B7" w:rsidRPr="0038077E">
        <w:rPr>
          <w:rFonts w:asciiTheme="minorHAnsi" w:hAnsiTheme="minorHAnsi" w:cstheme="minorHAnsi"/>
        </w:rPr>
        <w:t xml:space="preserve"> dissolves the idea of the unity of self; the</w:t>
      </w:r>
      <w:r w:rsidR="000D2B68" w:rsidRPr="0038077E">
        <w:rPr>
          <w:rFonts w:asciiTheme="minorHAnsi" w:hAnsiTheme="minorHAnsi" w:cstheme="minorHAnsi"/>
        </w:rPr>
        <w:t xml:space="preserve"> pregnant woman</w:t>
      </w:r>
      <w:r w:rsidR="00845405">
        <w:rPr>
          <w:rFonts w:asciiTheme="minorHAnsi" w:hAnsiTheme="minorHAnsi" w:cstheme="minorHAnsi"/>
        </w:rPr>
        <w:t>’s</w:t>
      </w:r>
      <w:r w:rsidR="008F41B7" w:rsidRPr="0038077E">
        <w:rPr>
          <w:rFonts w:asciiTheme="minorHAnsi" w:hAnsiTheme="minorHAnsi" w:cstheme="minorHAnsi"/>
        </w:rPr>
        <w:t xml:space="preserve"> self is not</w:t>
      </w:r>
      <w:r w:rsidR="00F05309" w:rsidRPr="0038077E">
        <w:rPr>
          <w:rFonts w:asciiTheme="minorHAnsi" w:hAnsiTheme="minorHAnsi" w:cstheme="minorHAnsi"/>
        </w:rPr>
        <w:t xml:space="preserve"> </w:t>
      </w:r>
      <w:r w:rsidR="008F41B7" w:rsidRPr="0038077E">
        <w:rPr>
          <w:rFonts w:asciiTheme="minorHAnsi" w:hAnsiTheme="minorHAnsi" w:cstheme="minorHAnsi"/>
        </w:rPr>
        <w:t xml:space="preserve">the same </w:t>
      </w:r>
      <w:proofErr w:type="gramStart"/>
      <w:r w:rsidR="008F41B7" w:rsidRPr="0038077E">
        <w:rPr>
          <w:rFonts w:asciiTheme="minorHAnsi" w:hAnsiTheme="minorHAnsi" w:cstheme="minorHAnsi"/>
        </w:rPr>
        <w:t>through</w:t>
      </w:r>
      <w:r w:rsidR="00E96149">
        <w:rPr>
          <w:rFonts w:asciiTheme="minorHAnsi" w:hAnsiTheme="minorHAnsi" w:cstheme="minorHAnsi"/>
        </w:rPr>
        <w:t>out,</w:t>
      </w:r>
      <w:r w:rsidR="000D2B68" w:rsidRPr="0038077E">
        <w:rPr>
          <w:rFonts w:asciiTheme="minorHAnsi" w:hAnsiTheme="minorHAnsi" w:cstheme="minorHAnsi"/>
        </w:rPr>
        <w:t xml:space="preserve"> but</w:t>
      </w:r>
      <w:proofErr w:type="gramEnd"/>
      <w:r w:rsidR="000D2B68" w:rsidRPr="0038077E">
        <w:rPr>
          <w:rFonts w:asciiTheme="minorHAnsi" w:hAnsiTheme="minorHAnsi" w:cstheme="minorHAnsi"/>
        </w:rPr>
        <w:t xml:space="preserve"> </w:t>
      </w:r>
      <w:r w:rsidR="00E96149">
        <w:rPr>
          <w:rFonts w:asciiTheme="minorHAnsi" w:hAnsiTheme="minorHAnsi" w:cstheme="minorHAnsi"/>
        </w:rPr>
        <w:t>contains</w:t>
      </w:r>
      <w:r w:rsidR="00F91E0A" w:rsidRPr="0038077E">
        <w:rPr>
          <w:rFonts w:asciiTheme="minorHAnsi" w:hAnsiTheme="minorHAnsi" w:cstheme="minorHAnsi"/>
        </w:rPr>
        <w:t xml:space="preserve"> elements o</w:t>
      </w:r>
      <w:r w:rsidR="00083C33">
        <w:rPr>
          <w:rFonts w:asciiTheme="minorHAnsi" w:hAnsiTheme="minorHAnsi" w:cstheme="minorHAnsi"/>
        </w:rPr>
        <w:t xml:space="preserve">f the </w:t>
      </w:r>
      <w:r w:rsidR="00E6781A">
        <w:rPr>
          <w:rFonts w:asciiTheme="minorHAnsi" w:hAnsiTheme="minorHAnsi" w:cstheme="minorHAnsi"/>
        </w:rPr>
        <w:t>‘</w:t>
      </w:r>
      <w:r w:rsidR="00083C33">
        <w:rPr>
          <w:rFonts w:asciiTheme="minorHAnsi" w:hAnsiTheme="minorHAnsi" w:cstheme="minorHAnsi"/>
        </w:rPr>
        <w:t>other</w:t>
      </w:r>
      <w:r w:rsidR="00E6781A">
        <w:rPr>
          <w:rFonts w:asciiTheme="minorHAnsi" w:hAnsiTheme="minorHAnsi" w:cstheme="minorHAnsi"/>
        </w:rPr>
        <w:t>’</w:t>
      </w:r>
      <w:r w:rsidR="008F41B7" w:rsidRPr="0038077E">
        <w:rPr>
          <w:rFonts w:asciiTheme="minorHAnsi" w:hAnsiTheme="minorHAnsi" w:cstheme="minorHAnsi"/>
        </w:rPr>
        <w:t xml:space="preserve">. </w:t>
      </w:r>
      <w:r w:rsidR="00FF4D45" w:rsidRPr="0038077E">
        <w:rPr>
          <w:rFonts w:asciiTheme="minorHAnsi" w:hAnsiTheme="minorHAnsi" w:cstheme="minorHAnsi"/>
          <w:color w:val="333333"/>
          <w:shd w:val="clear" w:color="auto" w:fill="FCFCFC"/>
        </w:rPr>
        <w:t xml:space="preserve">The fetus and mother are </w:t>
      </w:r>
      <w:r w:rsidR="00CC6E77" w:rsidRPr="0038077E">
        <w:rPr>
          <w:rFonts w:asciiTheme="minorHAnsi" w:hAnsiTheme="minorHAnsi" w:cstheme="minorHAnsi"/>
          <w:color w:val="333333"/>
          <w:shd w:val="clear" w:color="auto" w:fill="FCFCFC"/>
        </w:rPr>
        <w:t>neither</w:t>
      </w:r>
      <w:r w:rsidR="00FF4D45" w:rsidRPr="0038077E">
        <w:rPr>
          <w:rFonts w:asciiTheme="minorHAnsi" w:hAnsiTheme="minorHAnsi" w:cstheme="minorHAnsi"/>
          <w:color w:val="333333"/>
          <w:shd w:val="clear" w:color="auto" w:fill="FCFCFC"/>
        </w:rPr>
        <w:t xml:space="preserve"> not one, nor two ones, but a relational dynamic made up of the mother-fetal unit, containing</w:t>
      </w:r>
      <w:r w:rsidR="00CF02C7" w:rsidRPr="0038077E">
        <w:rPr>
          <w:rFonts w:asciiTheme="minorHAnsi" w:hAnsiTheme="minorHAnsi" w:cstheme="minorHAnsi"/>
          <w:color w:val="333333"/>
          <w:shd w:val="clear" w:color="auto" w:fill="FCFCFC"/>
        </w:rPr>
        <w:t xml:space="preserve"> </w:t>
      </w:r>
      <w:r w:rsidR="00FF4D45" w:rsidRPr="0038077E">
        <w:rPr>
          <w:rFonts w:asciiTheme="minorHAnsi" w:hAnsiTheme="minorHAnsi" w:cstheme="minorHAnsi"/>
          <w:color w:val="333333"/>
          <w:shd w:val="clear" w:color="auto" w:fill="FCFCFC"/>
        </w:rPr>
        <w:t xml:space="preserve">and transcending them both. This is </w:t>
      </w:r>
      <w:r w:rsidR="005212F7" w:rsidRPr="0038077E">
        <w:rPr>
          <w:rFonts w:asciiTheme="minorHAnsi" w:hAnsiTheme="minorHAnsi" w:cstheme="minorHAnsi"/>
          <w:color w:val="333333"/>
          <w:shd w:val="clear" w:color="auto" w:fill="FCFCFC"/>
        </w:rPr>
        <w:t xml:space="preserve">not only </w:t>
      </w:r>
      <w:r w:rsidR="00FF4D45" w:rsidRPr="0038077E">
        <w:rPr>
          <w:rFonts w:asciiTheme="minorHAnsi" w:hAnsiTheme="minorHAnsi" w:cstheme="minorHAnsi"/>
          <w:color w:val="333333"/>
          <w:shd w:val="clear" w:color="auto" w:fill="FCFCFC"/>
        </w:rPr>
        <w:t>true philosophically, but also physiologically</w:t>
      </w:r>
      <w:r w:rsidR="009E2C32" w:rsidRPr="0038077E">
        <w:rPr>
          <w:rFonts w:asciiTheme="minorHAnsi" w:hAnsiTheme="minorHAnsi" w:cstheme="minorHAnsi"/>
          <w:color w:val="333333"/>
          <w:shd w:val="clear" w:color="auto" w:fill="FCFCFC"/>
        </w:rPr>
        <w:t>.</w:t>
      </w:r>
    </w:p>
    <w:p w14:paraId="7BD7201B" w14:textId="6CF55528" w:rsidR="004B5047" w:rsidRDefault="00E55B7C" w:rsidP="00EC72CF">
      <w:pPr>
        <w:pStyle w:val="NormalWeb"/>
        <w:spacing w:line="480" w:lineRule="auto"/>
        <w:rPr>
          <w:rFonts w:asciiTheme="minorHAnsi" w:hAnsiTheme="minorHAnsi" w:cstheme="minorHAnsi"/>
        </w:rPr>
      </w:pPr>
      <w:r>
        <w:rPr>
          <w:rFonts w:asciiTheme="minorHAnsi" w:hAnsiTheme="minorHAnsi" w:cstheme="minorHAnsi"/>
        </w:rPr>
        <w:t>T</w:t>
      </w:r>
      <w:r w:rsidRPr="00761BF2">
        <w:rPr>
          <w:rFonts w:asciiTheme="minorHAnsi" w:hAnsiTheme="minorHAnsi" w:cstheme="minorHAnsi"/>
        </w:rPr>
        <w:t xml:space="preserve">he fetus as simply </w:t>
      </w:r>
      <w:r w:rsidR="007F5E72">
        <w:rPr>
          <w:rFonts w:asciiTheme="minorHAnsi" w:hAnsiTheme="minorHAnsi" w:cstheme="minorHAnsi"/>
        </w:rPr>
        <w:t>‘</w:t>
      </w:r>
      <w:r w:rsidRPr="00761BF2">
        <w:rPr>
          <w:rFonts w:asciiTheme="minorHAnsi" w:hAnsiTheme="minorHAnsi" w:cstheme="minorHAnsi"/>
        </w:rPr>
        <w:t>contained</w:t>
      </w:r>
      <w:r w:rsidR="007F5E72">
        <w:rPr>
          <w:rFonts w:asciiTheme="minorHAnsi" w:hAnsiTheme="minorHAnsi" w:cstheme="minorHAnsi"/>
        </w:rPr>
        <w:t>’</w:t>
      </w:r>
      <w:r w:rsidRPr="00761BF2">
        <w:rPr>
          <w:rFonts w:asciiTheme="minorHAnsi" w:hAnsiTheme="minorHAnsi" w:cstheme="minorHAnsi"/>
        </w:rPr>
        <w:t xml:space="preserve"> within the maternal body does not sufficiently describe the biological reality</w:t>
      </w:r>
      <w:r>
        <w:rPr>
          <w:rFonts w:asciiTheme="minorHAnsi" w:hAnsiTheme="minorHAnsi" w:cstheme="minorHAnsi"/>
        </w:rPr>
        <w:t xml:space="preserve"> (Kingma, 2019)</w:t>
      </w:r>
      <w:r w:rsidRPr="00761BF2">
        <w:rPr>
          <w:rFonts w:asciiTheme="minorHAnsi" w:hAnsiTheme="minorHAnsi" w:cstheme="minorHAnsi"/>
        </w:rPr>
        <w:t>.</w:t>
      </w:r>
      <w:r w:rsidRPr="00761BF2">
        <w:rPr>
          <w:rFonts w:asciiTheme="minorHAnsi" w:hAnsiTheme="minorHAnsi" w:cstheme="minorHAnsi"/>
          <w:shd w:val="clear" w:color="auto" w:fill="FCFCFC"/>
        </w:rPr>
        <w:t xml:space="preserve"> </w:t>
      </w:r>
      <w:r w:rsidR="00CF2A0F">
        <w:rPr>
          <w:rFonts w:asciiTheme="minorHAnsi" w:hAnsiTheme="minorHAnsi" w:cstheme="minorHAnsi"/>
        </w:rPr>
        <w:t>The</w:t>
      </w:r>
      <w:r w:rsidR="00F63F53">
        <w:rPr>
          <w:rFonts w:asciiTheme="minorHAnsi" w:hAnsiTheme="minorHAnsi" w:cstheme="minorHAnsi"/>
        </w:rPr>
        <w:t xml:space="preserve"> physiological</w:t>
      </w:r>
      <w:r w:rsidR="00CF2A0F">
        <w:rPr>
          <w:rFonts w:asciiTheme="minorHAnsi" w:hAnsiTheme="minorHAnsi" w:cstheme="minorHAnsi"/>
        </w:rPr>
        <w:t xml:space="preserve"> relation of the mother-fetus is evident in the role of the placenta, in </w:t>
      </w:r>
      <w:r w:rsidR="009A6D06">
        <w:rPr>
          <w:rFonts w:asciiTheme="minorHAnsi" w:hAnsiTheme="minorHAnsi" w:cstheme="minorHAnsi"/>
        </w:rPr>
        <w:t>chimeric cells, and in</w:t>
      </w:r>
      <w:r w:rsidR="00BA219B">
        <w:rPr>
          <w:rFonts w:asciiTheme="minorHAnsi" w:hAnsiTheme="minorHAnsi" w:cstheme="minorHAnsi"/>
        </w:rPr>
        <w:t xml:space="preserve"> the work of</w:t>
      </w:r>
      <w:r w:rsidR="009A6D06">
        <w:rPr>
          <w:rFonts w:asciiTheme="minorHAnsi" w:hAnsiTheme="minorHAnsi" w:cstheme="minorHAnsi"/>
        </w:rPr>
        <w:t xml:space="preserve"> midwives</w:t>
      </w:r>
      <w:r w:rsidR="00BA219B">
        <w:rPr>
          <w:rFonts w:asciiTheme="minorHAnsi" w:hAnsiTheme="minorHAnsi" w:cstheme="minorHAnsi"/>
        </w:rPr>
        <w:t xml:space="preserve">. </w:t>
      </w:r>
      <w:r w:rsidR="006A2216" w:rsidRPr="00761BF2">
        <w:rPr>
          <w:rFonts w:asciiTheme="minorHAnsi" w:hAnsiTheme="minorHAnsi" w:cstheme="minorHAnsi"/>
          <w:shd w:val="clear" w:color="auto" w:fill="FCFCFC"/>
        </w:rPr>
        <w:t xml:space="preserve">The placenta typifies </w:t>
      </w:r>
      <w:r w:rsidR="006A2216" w:rsidRPr="00761BF2">
        <w:rPr>
          <w:rFonts w:asciiTheme="minorHAnsi" w:hAnsiTheme="minorHAnsi" w:cstheme="minorHAnsi"/>
          <w:shd w:val="clear" w:color="auto" w:fill="FCFCFC"/>
        </w:rPr>
        <w:lastRenderedPageBreak/>
        <w:t xml:space="preserve">this </w:t>
      </w:r>
      <w:r w:rsidR="00CE1B64" w:rsidRPr="00761BF2">
        <w:rPr>
          <w:rFonts w:asciiTheme="minorHAnsi" w:hAnsiTheme="minorHAnsi" w:cstheme="minorHAnsi"/>
          <w:shd w:val="clear" w:color="auto" w:fill="FCFCFC"/>
        </w:rPr>
        <w:t xml:space="preserve">fundamentally </w:t>
      </w:r>
      <w:r w:rsidR="006A2216" w:rsidRPr="00761BF2">
        <w:rPr>
          <w:rFonts w:asciiTheme="minorHAnsi" w:hAnsiTheme="minorHAnsi" w:cstheme="minorHAnsi"/>
          <w:shd w:val="clear" w:color="auto" w:fill="FCFCFC"/>
        </w:rPr>
        <w:t>relational not</w:t>
      </w:r>
      <w:r w:rsidR="00C108D4" w:rsidRPr="00761BF2">
        <w:rPr>
          <w:rFonts w:asciiTheme="minorHAnsi" w:hAnsiTheme="minorHAnsi" w:cstheme="minorHAnsi"/>
          <w:shd w:val="clear" w:color="auto" w:fill="FCFCFC"/>
        </w:rPr>
        <w:t>-</w:t>
      </w:r>
      <w:r w:rsidR="006A2216" w:rsidRPr="00761BF2">
        <w:rPr>
          <w:rFonts w:asciiTheme="minorHAnsi" w:hAnsiTheme="minorHAnsi" w:cstheme="minorHAnsi"/>
          <w:shd w:val="clear" w:color="auto" w:fill="FCFCFC"/>
        </w:rPr>
        <w:t>one</w:t>
      </w:r>
      <w:r w:rsidR="00C108D4" w:rsidRPr="00761BF2">
        <w:rPr>
          <w:rFonts w:asciiTheme="minorHAnsi" w:hAnsiTheme="minorHAnsi" w:cstheme="minorHAnsi"/>
          <w:shd w:val="clear" w:color="auto" w:fill="FCFCFC"/>
        </w:rPr>
        <w:t>-</w:t>
      </w:r>
      <w:r w:rsidR="006A2216" w:rsidRPr="00761BF2">
        <w:rPr>
          <w:rFonts w:asciiTheme="minorHAnsi" w:hAnsiTheme="minorHAnsi" w:cstheme="minorHAnsi"/>
          <w:shd w:val="clear" w:color="auto" w:fill="FCFCFC"/>
        </w:rPr>
        <w:t>nor</w:t>
      </w:r>
      <w:r w:rsidR="00C108D4" w:rsidRPr="00761BF2">
        <w:rPr>
          <w:rFonts w:asciiTheme="minorHAnsi" w:hAnsiTheme="minorHAnsi" w:cstheme="minorHAnsi"/>
          <w:shd w:val="clear" w:color="auto" w:fill="FCFCFC"/>
        </w:rPr>
        <w:t>-</w:t>
      </w:r>
      <w:r w:rsidR="006A2216" w:rsidRPr="00761BF2">
        <w:rPr>
          <w:rFonts w:asciiTheme="minorHAnsi" w:hAnsiTheme="minorHAnsi" w:cstheme="minorHAnsi"/>
          <w:shd w:val="clear" w:color="auto" w:fill="FCFCFC"/>
        </w:rPr>
        <w:t>two</w:t>
      </w:r>
      <w:r w:rsidR="00FE25DA">
        <w:rPr>
          <w:rFonts w:asciiTheme="minorHAnsi" w:hAnsiTheme="minorHAnsi" w:cstheme="minorHAnsi"/>
          <w:shd w:val="clear" w:color="auto" w:fill="FCFCFC"/>
        </w:rPr>
        <w:t xml:space="preserve"> and</w:t>
      </w:r>
      <w:r w:rsidR="00FE25DA" w:rsidRPr="00FE25DA">
        <w:rPr>
          <w:rFonts w:asciiTheme="minorHAnsi" w:hAnsiTheme="minorHAnsi" w:cstheme="minorHAnsi"/>
        </w:rPr>
        <w:t xml:space="preserve"> </w:t>
      </w:r>
      <w:r w:rsidR="00FE25DA">
        <w:rPr>
          <w:rFonts w:asciiTheme="minorHAnsi" w:hAnsiTheme="minorHAnsi" w:cstheme="minorHAnsi"/>
        </w:rPr>
        <w:t xml:space="preserve">challenges the concept of </w:t>
      </w:r>
      <w:r w:rsidR="00C02EAC">
        <w:rPr>
          <w:rFonts w:asciiTheme="minorHAnsi" w:hAnsiTheme="minorHAnsi" w:cstheme="minorHAnsi"/>
        </w:rPr>
        <w:t xml:space="preserve">a </w:t>
      </w:r>
      <w:r w:rsidR="00FE25DA">
        <w:rPr>
          <w:rFonts w:asciiTheme="minorHAnsi" w:hAnsiTheme="minorHAnsi" w:cstheme="minorHAnsi"/>
        </w:rPr>
        <w:t xml:space="preserve">sovereign unified self </w:t>
      </w:r>
      <w:r w:rsidR="00FE25DA" w:rsidRPr="00A9010F">
        <w:rPr>
          <w:rFonts w:asciiTheme="minorHAnsi" w:hAnsiTheme="minorHAnsi" w:cstheme="minorHAnsi"/>
        </w:rPr>
        <w:t>(Green, 2012</w:t>
      </w:r>
      <w:r w:rsidR="00FE25DA">
        <w:rPr>
          <w:rFonts w:asciiTheme="minorHAnsi" w:hAnsiTheme="minorHAnsi" w:cstheme="minorHAnsi"/>
        </w:rPr>
        <w:t xml:space="preserve">, </w:t>
      </w:r>
      <w:r w:rsidR="00FE25DA" w:rsidRPr="002F6812">
        <w:rPr>
          <w:rFonts w:asciiTheme="minorHAnsi" w:hAnsiTheme="minorHAnsi" w:cstheme="minorHAnsi"/>
        </w:rPr>
        <w:t>Irigaray, 1993</w:t>
      </w:r>
      <w:r w:rsidR="00FE25DA">
        <w:rPr>
          <w:rFonts w:asciiTheme="minorHAnsi" w:hAnsiTheme="minorHAnsi" w:cstheme="minorHAnsi"/>
        </w:rPr>
        <w:t>b</w:t>
      </w:r>
      <w:r w:rsidR="00FE25DA" w:rsidRPr="00A9010F">
        <w:rPr>
          <w:rFonts w:asciiTheme="minorHAnsi" w:hAnsiTheme="minorHAnsi" w:cstheme="minorHAnsi"/>
        </w:rPr>
        <w:t>)</w:t>
      </w:r>
      <w:r w:rsidR="006A2216" w:rsidRPr="00761BF2">
        <w:rPr>
          <w:rFonts w:asciiTheme="minorHAnsi" w:hAnsiTheme="minorHAnsi" w:cstheme="minorHAnsi"/>
          <w:shd w:val="clear" w:color="auto" w:fill="FCFCFC"/>
        </w:rPr>
        <w:t>. It is a mediator</w:t>
      </w:r>
      <w:r w:rsidR="00CC6E77" w:rsidRPr="00761BF2">
        <w:rPr>
          <w:rFonts w:asciiTheme="minorHAnsi" w:hAnsiTheme="minorHAnsi" w:cstheme="minorHAnsi"/>
          <w:shd w:val="clear" w:color="auto" w:fill="FCFCFC"/>
        </w:rPr>
        <w:t>;</w:t>
      </w:r>
      <w:r w:rsidR="00C108D4" w:rsidRPr="00761BF2">
        <w:rPr>
          <w:rFonts w:asciiTheme="minorHAnsi" w:hAnsiTheme="minorHAnsi" w:cstheme="minorHAnsi"/>
          <w:shd w:val="clear" w:color="auto" w:fill="FCFCFC"/>
        </w:rPr>
        <w:t xml:space="preserve"> </w:t>
      </w:r>
      <w:r w:rsidR="00CC6E77" w:rsidRPr="00761BF2">
        <w:rPr>
          <w:rFonts w:asciiTheme="minorHAnsi" w:hAnsiTheme="minorHAnsi" w:cstheme="minorHAnsi"/>
          <w:shd w:val="clear" w:color="auto" w:fill="FFFFFF"/>
        </w:rPr>
        <w:t xml:space="preserve">a temporary dynamic </w:t>
      </w:r>
      <w:r w:rsidR="006A2216" w:rsidRPr="00761BF2">
        <w:rPr>
          <w:rFonts w:asciiTheme="minorHAnsi" w:hAnsiTheme="minorHAnsi" w:cstheme="minorHAnsi"/>
          <w:shd w:val="clear" w:color="auto" w:fill="FCFCFC"/>
        </w:rPr>
        <w:t>organ that exists only due to the relation between the mother and fetus</w:t>
      </w:r>
      <w:r w:rsidR="00AC134D" w:rsidRPr="00761BF2">
        <w:rPr>
          <w:rFonts w:asciiTheme="minorHAnsi" w:hAnsiTheme="minorHAnsi" w:cstheme="minorHAnsi"/>
          <w:shd w:val="clear" w:color="auto" w:fill="FCFCFC"/>
        </w:rPr>
        <w:t xml:space="preserve">, </w:t>
      </w:r>
      <w:r w:rsidR="00AC134D" w:rsidRPr="00761BF2">
        <w:rPr>
          <w:rFonts w:asciiTheme="minorHAnsi" w:hAnsiTheme="minorHAnsi" w:cstheme="minorHAnsi"/>
          <w:shd w:val="clear" w:color="auto" w:fill="FFFFFF"/>
        </w:rPr>
        <w:t>not aimed at fusing or subsuming one into the other</w:t>
      </w:r>
      <w:r w:rsidR="008853BC">
        <w:rPr>
          <w:rFonts w:asciiTheme="minorHAnsi" w:hAnsiTheme="minorHAnsi" w:cstheme="minorHAnsi"/>
          <w:shd w:val="clear" w:color="auto" w:fill="FFFFFF"/>
        </w:rPr>
        <w:t>.</w:t>
      </w:r>
    </w:p>
    <w:p w14:paraId="6A91D30C" w14:textId="0655E9DD" w:rsidR="00E55B7C" w:rsidRPr="00E55B7C" w:rsidRDefault="004B5047" w:rsidP="00EC72CF">
      <w:pPr>
        <w:pStyle w:val="NormalWeb"/>
        <w:spacing w:line="480" w:lineRule="auto"/>
        <w:rPr>
          <w:rFonts w:asciiTheme="minorHAnsi" w:hAnsiTheme="minorHAnsi" w:cstheme="minorHAnsi"/>
          <w:color w:val="333333"/>
          <w:shd w:val="clear" w:color="auto" w:fill="FCFCFC"/>
        </w:rPr>
      </w:pPr>
      <w:r w:rsidRPr="00761BF2">
        <w:rPr>
          <w:rFonts w:asciiTheme="minorHAnsi" w:hAnsiTheme="minorHAnsi" w:cstheme="minorHAnsi"/>
          <w:shd w:val="clear" w:color="auto" w:fill="FCFCFC"/>
        </w:rPr>
        <w:t xml:space="preserve">Lynch-Lawler (2020) describes the mutual exchange </w:t>
      </w:r>
      <w:r w:rsidR="002D6D25">
        <w:rPr>
          <w:rFonts w:asciiTheme="minorHAnsi" w:hAnsiTheme="minorHAnsi" w:cstheme="minorHAnsi"/>
          <w:shd w:val="clear" w:color="auto" w:fill="FCFCFC"/>
        </w:rPr>
        <w:t>of</w:t>
      </w:r>
      <w:r w:rsidRPr="00761BF2">
        <w:rPr>
          <w:rFonts w:asciiTheme="minorHAnsi" w:hAnsiTheme="minorHAnsi" w:cstheme="minorHAnsi"/>
          <w:shd w:val="clear" w:color="auto" w:fill="FCFCFC"/>
        </w:rPr>
        <w:t xml:space="preserve"> the ‘</w:t>
      </w:r>
      <w:r w:rsidRPr="00761BF2">
        <w:rPr>
          <w:rFonts w:asciiTheme="minorHAnsi" w:hAnsiTheme="minorHAnsi" w:cstheme="minorHAnsi"/>
          <w:shd w:val="clear" w:color="auto" w:fill="FFFFFF"/>
        </w:rPr>
        <w:t>placental-chimeric-maternal relations’</w:t>
      </w:r>
      <w:r w:rsidR="0096392C">
        <w:rPr>
          <w:rFonts w:asciiTheme="minorHAnsi" w:hAnsiTheme="minorHAnsi" w:cstheme="minorHAnsi"/>
          <w:shd w:val="clear" w:color="auto" w:fill="FCFCFC"/>
        </w:rPr>
        <w:t>.</w:t>
      </w:r>
      <w:r w:rsidRPr="00761BF2">
        <w:rPr>
          <w:rFonts w:asciiTheme="minorHAnsi" w:hAnsiTheme="minorHAnsi" w:cstheme="minorHAnsi"/>
          <w:shd w:val="clear" w:color="auto" w:fill="FCFCFC"/>
        </w:rPr>
        <w:t xml:space="preserve"> </w:t>
      </w:r>
      <w:r w:rsidR="0096392C" w:rsidRPr="00761BF2">
        <w:rPr>
          <w:rFonts w:asciiTheme="minorHAnsi" w:hAnsiTheme="minorHAnsi" w:cstheme="minorHAnsi"/>
          <w:color w:val="333333"/>
          <w:shd w:val="clear" w:color="auto" w:fill="FCFCFC"/>
        </w:rPr>
        <w:t>Chimerism is the transfer of cells and therefor</w:t>
      </w:r>
      <w:r w:rsidR="002F6812">
        <w:rPr>
          <w:rFonts w:asciiTheme="minorHAnsi" w:hAnsiTheme="minorHAnsi" w:cstheme="minorHAnsi"/>
          <w:color w:val="333333"/>
          <w:shd w:val="clear" w:color="auto" w:fill="FCFCFC"/>
        </w:rPr>
        <w:t>e</w:t>
      </w:r>
      <w:r w:rsidR="0096392C" w:rsidRPr="00761BF2">
        <w:rPr>
          <w:rFonts w:asciiTheme="minorHAnsi" w:hAnsiTheme="minorHAnsi" w:cstheme="minorHAnsi"/>
          <w:color w:val="333333"/>
          <w:shd w:val="clear" w:color="auto" w:fill="FCFCFC"/>
        </w:rPr>
        <w:t xml:space="preserve"> DNA between the mother and fetus during pregnancy</w:t>
      </w:r>
      <w:r w:rsidR="00301142">
        <w:rPr>
          <w:rFonts w:asciiTheme="minorHAnsi" w:hAnsiTheme="minorHAnsi" w:cstheme="minorHAnsi"/>
          <w:color w:val="333333"/>
          <w:shd w:val="clear" w:color="auto" w:fill="FCFCFC"/>
        </w:rPr>
        <w:t xml:space="preserve">, to the </w:t>
      </w:r>
      <w:r w:rsidR="0096392C">
        <w:rPr>
          <w:rFonts w:asciiTheme="minorHAnsi" w:hAnsiTheme="minorHAnsi" w:cstheme="minorHAnsi"/>
          <w:color w:val="333333"/>
          <w:shd w:val="clear" w:color="auto" w:fill="FCFCFC"/>
        </w:rPr>
        <w:t>benefit</w:t>
      </w:r>
      <w:r w:rsidR="00301142">
        <w:rPr>
          <w:rFonts w:asciiTheme="minorHAnsi" w:hAnsiTheme="minorHAnsi" w:cstheme="minorHAnsi"/>
          <w:color w:val="333333"/>
          <w:shd w:val="clear" w:color="auto" w:fill="FCFCFC"/>
        </w:rPr>
        <w:t xml:space="preserve"> of</w:t>
      </w:r>
      <w:r w:rsidR="0096392C">
        <w:rPr>
          <w:rFonts w:asciiTheme="minorHAnsi" w:hAnsiTheme="minorHAnsi" w:cstheme="minorHAnsi"/>
          <w:color w:val="333333"/>
          <w:shd w:val="clear" w:color="auto" w:fill="FCFCFC"/>
        </w:rPr>
        <w:t xml:space="preserve"> both fet</w:t>
      </w:r>
      <w:r w:rsidR="009B16FB">
        <w:rPr>
          <w:rFonts w:asciiTheme="minorHAnsi" w:hAnsiTheme="minorHAnsi" w:cstheme="minorHAnsi"/>
          <w:color w:val="333333"/>
          <w:shd w:val="clear" w:color="auto" w:fill="FCFCFC"/>
        </w:rPr>
        <w:t>al</w:t>
      </w:r>
      <w:r w:rsidR="0096392C">
        <w:rPr>
          <w:rFonts w:asciiTheme="minorHAnsi" w:hAnsiTheme="minorHAnsi" w:cstheme="minorHAnsi"/>
          <w:color w:val="333333"/>
          <w:shd w:val="clear" w:color="auto" w:fill="FCFCFC"/>
        </w:rPr>
        <w:t xml:space="preserve"> and m</w:t>
      </w:r>
      <w:r w:rsidR="009B16FB">
        <w:rPr>
          <w:rFonts w:asciiTheme="minorHAnsi" w:hAnsiTheme="minorHAnsi" w:cstheme="minorHAnsi"/>
          <w:color w:val="333333"/>
          <w:shd w:val="clear" w:color="auto" w:fill="FCFCFC"/>
        </w:rPr>
        <w:t>aternal health</w:t>
      </w:r>
      <w:r w:rsidR="003023D2">
        <w:rPr>
          <w:rFonts w:asciiTheme="minorHAnsi" w:hAnsiTheme="minorHAnsi" w:cstheme="minorHAnsi"/>
          <w:color w:val="333333"/>
          <w:shd w:val="clear" w:color="auto" w:fill="FCFCFC"/>
        </w:rPr>
        <w:t>. Kelly (2012) claims these findings challenge the idea of the placental barrier as maintaining the ident</w:t>
      </w:r>
      <w:r w:rsidR="00370ACE">
        <w:rPr>
          <w:rFonts w:asciiTheme="minorHAnsi" w:hAnsiTheme="minorHAnsi" w:cstheme="minorHAnsi"/>
          <w:color w:val="333333"/>
          <w:shd w:val="clear" w:color="auto" w:fill="FCFCFC"/>
        </w:rPr>
        <w:t xml:space="preserve">ity integrity of the two separate subjects. </w:t>
      </w:r>
      <w:r w:rsidR="00451893">
        <w:rPr>
          <w:rFonts w:asciiTheme="minorHAnsi" w:hAnsiTheme="minorHAnsi" w:cstheme="minorHAnsi"/>
          <w:shd w:val="clear" w:color="auto" w:fill="FCFCFC"/>
        </w:rPr>
        <w:t>Chim</w:t>
      </w:r>
      <w:r w:rsidR="00DD7532">
        <w:rPr>
          <w:rFonts w:asciiTheme="minorHAnsi" w:hAnsiTheme="minorHAnsi" w:cstheme="minorHAnsi"/>
          <w:shd w:val="clear" w:color="auto" w:fill="FCFCFC"/>
        </w:rPr>
        <w:t>erism</w:t>
      </w:r>
      <w:r w:rsidR="003023D2" w:rsidRPr="00761BF2">
        <w:rPr>
          <w:rFonts w:asciiTheme="minorHAnsi" w:hAnsiTheme="minorHAnsi" w:cstheme="minorHAnsi"/>
          <w:shd w:val="clear" w:color="auto" w:fill="FCFCFC"/>
        </w:rPr>
        <w:t xml:space="preserve"> illustrat</w:t>
      </w:r>
      <w:r w:rsidR="003023D2">
        <w:rPr>
          <w:rFonts w:asciiTheme="minorHAnsi" w:hAnsiTheme="minorHAnsi" w:cstheme="minorHAnsi"/>
          <w:shd w:val="clear" w:color="auto" w:fill="FCFCFC"/>
        </w:rPr>
        <w:t>es</w:t>
      </w:r>
      <w:r w:rsidR="003023D2" w:rsidRPr="00761BF2">
        <w:rPr>
          <w:rFonts w:asciiTheme="minorHAnsi" w:hAnsiTheme="minorHAnsi" w:cstheme="minorHAnsi"/>
          <w:shd w:val="clear" w:color="auto" w:fill="FCFCFC"/>
        </w:rPr>
        <w:t xml:space="preserve"> the semi-permeable membrane of self in relation to the other </w:t>
      </w:r>
      <w:r w:rsidR="003023D2">
        <w:rPr>
          <w:rFonts w:asciiTheme="minorHAnsi" w:hAnsiTheme="minorHAnsi" w:cstheme="minorHAnsi"/>
          <w:shd w:val="clear" w:color="auto" w:fill="FCFCFC"/>
        </w:rPr>
        <w:t xml:space="preserve">and disproves the classic understanding of a separate self in opposition to other selves. </w:t>
      </w:r>
      <w:r w:rsidR="003023D2" w:rsidRPr="00761BF2">
        <w:rPr>
          <w:rFonts w:asciiTheme="minorHAnsi" w:hAnsiTheme="minorHAnsi" w:cstheme="minorHAnsi"/>
          <w:color w:val="333333"/>
          <w:shd w:val="clear" w:color="auto" w:fill="FCFCFC"/>
        </w:rPr>
        <w:t>We are</w:t>
      </w:r>
      <w:r w:rsidR="002F6812">
        <w:rPr>
          <w:rFonts w:asciiTheme="minorHAnsi" w:hAnsiTheme="minorHAnsi" w:cstheme="minorHAnsi"/>
          <w:color w:val="333333"/>
          <w:shd w:val="clear" w:color="auto" w:fill="FCFCFC"/>
        </w:rPr>
        <w:t xml:space="preserve"> all</w:t>
      </w:r>
      <w:r w:rsidR="003023D2" w:rsidRPr="00761BF2">
        <w:rPr>
          <w:rFonts w:asciiTheme="minorHAnsi" w:hAnsiTheme="minorHAnsi" w:cstheme="minorHAnsi"/>
          <w:color w:val="333333"/>
          <w:shd w:val="clear" w:color="auto" w:fill="FCFCFC"/>
        </w:rPr>
        <w:t xml:space="preserve"> part</w:t>
      </w:r>
      <w:r w:rsidR="00487B58">
        <w:rPr>
          <w:rFonts w:asciiTheme="minorHAnsi" w:hAnsiTheme="minorHAnsi" w:cstheme="minorHAnsi"/>
          <w:color w:val="333333"/>
          <w:shd w:val="clear" w:color="auto" w:fill="FCFCFC"/>
        </w:rPr>
        <w:t xml:space="preserve"> of</w:t>
      </w:r>
      <w:r w:rsidR="003023D2" w:rsidRPr="00761BF2">
        <w:rPr>
          <w:rFonts w:asciiTheme="minorHAnsi" w:hAnsiTheme="minorHAnsi" w:cstheme="minorHAnsi"/>
          <w:color w:val="333333"/>
          <w:shd w:val="clear" w:color="auto" w:fill="FCFCFC"/>
        </w:rPr>
        <w:t xml:space="preserve"> our mothers, and </w:t>
      </w:r>
      <w:r w:rsidR="00836066">
        <w:rPr>
          <w:rFonts w:asciiTheme="minorHAnsi" w:hAnsiTheme="minorHAnsi" w:cstheme="minorHAnsi"/>
          <w:color w:val="333333"/>
          <w:shd w:val="clear" w:color="auto" w:fill="FCFCFC"/>
        </w:rPr>
        <w:t>mothers’</w:t>
      </w:r>
      <w:r w:rsidR="003023D2">
        <w:rPr>
          <w:rFonts w:asciiTheme="minorHAnsi" w:hAnsiTheme="minorHAnsi" w:cstheme="minorHAnsi"/>
          <w:color w:val="333333"/>
          <w:shd w:val="clear" w:color="auto" w:fill="FCFCFC"/>
        </w:rPr>
        <w:t xml:space="preserve"> part of</w:t>
      </w:r>
      <w:r w:rsidR="002F6812">
        <w:rPr>
          <w:rFonts w:asciiTheme="minorHAnsi" w:hAnsiTheme="minorHAnsi" w:cstheme="minorHAnsi"/>
          <w:color w:val="333333"/>
          <w:shd w:val="clear" w:color="auto" w:fill="FCFCFC"/>
        </w:rPr>
        <w:t xml:space="preserve"> their</w:t>
      </w:r>
      <w:r w:rsidR="003023D2" w:rsidRPr="00761BF2">
        <w:rPr>
          <w:rFonts w:asciiTheme="minorHAnsi" w:hAnsiTheme="minorHAnsi" w:cstheme="minorHAnsi"/>
          <w:color w:val="333333"/>
          <w:shd w:val="clear" w:color="auto" w:fill="FCFCFC"/>
        </w:rPr>
        <w:t xml:space="preserve"> children</w:t>
      </w:r>
      <w:r w:rsidR="00F860E4">
        <w:rPr>
          <w:rFonts w:asciiTheme="minorHAnsi" w:hAnsiTheme="minorHAnsi" w:cstheme="minorHAnsi"/>
          <w:color w:val="333333"/>
          <w:shd w:val="clear" w:color="auto" w:fill="FCFCFC"/>
        </w:rPr>
        <w:t xml:space="preserve"> (Kingma, 2019)</w:t>
      </w:r>
      <w:r w:rsidR="003023D2" w:rsidRPr="00761BF2">
        <w:rPr>
          <w:rFonts w:asciiTheme="minorHAnsi" w:hAnsiTheme="minorHAnsi" w:cstheme="minorHAnsi"/>
          <w:color w:val="333333"/>
          <w:shd w:val="clear" w:color="auto" w:fill="FCFCFC"/>
        </w:rPr>
        <w:t>.</w:t>
      </w:r>
      <w:r w:rsidR="00AD59E1" w:rsidRPr="00AD59E1">
        <w:rPr>
          <w:rFonts w:asciiTheme="minorHAnsi" w:hAnsiTheme="minorHAnsi" w:cstheme="minorHAnsi"/>
          <w:color w:val="333333"/>
          <w:shd w:val="clear" w:color="auto" w:fill="FCFCFC"/>
        </w:rPr>
        <w:t xml:space="preserve"> </w:t>
      </w:r>
    </w:p>
    <w:p w14:paraId="011B0BAD" w14:textId="4B554CAA" w:rsidR="009F3E35" w:rsidRPr="009F3E35" w:rsidRDefault="009F3E35" w:rsidP="00EC72CF">
      <w:pPr>
        <w:pStyle w:val="NormalWeb"/>
        <w:spacing w:line="480" w:lineRule="auto"/>
        <w:rPr>
          <w:rFonts w:asciiTheme="minorHAnsi" w:hAnsiTheme="minorHAnsi" w:cstheme="minorHAnsi"/>
          <w:b/>
          <w:bCs/>
          <w:color w:val="333333"/>
          <w:shd w:val="clear" w:color="auto" w:fill="FCFCFC"/>
        </w:rPr>
      </w:pPr>
      <w:r w:rsidRPr="009F3E35">
        <w:rPr>
          <w:rFonts w:asciiTheme="minorHAnsi" w:hAnsiTheme="minorHAnsi" w:cstheme="minorHAnsi"/>
          <w:b/>
          <w:bCs/>
          <w:color w:val="333333"/>
          <w:shd w:val="clear" w:color="auto" w:fill="FCFCFC"/>
        </w:rPr>
        <w:t>The CTG as a rupture of the mother-</w:t>
      </w:r>
      <w:r>
        <w:rPr>
          <w:rFonts w:asciiTheme="minorHAnsi" w:hAnsiTheme="minorHAnsi" w:cstheme="minorHAnsi"/>
          <w:b/>
          <w:bCs/>
          <w:color w:val="333333"/>
          <w:shd w:val="clear" w:color="auto" w:fill="FCFCFC"/>
        </w:rPr>
        <w:t>midwife</w:t>
      </w:r>
      <w:r w:rsidRPr="009F3E35">
        <w:rPr>
          <w:rFonts w:asciiTheme="minorHAnsi" w:hAnsiTheme="minorHAnsi" w:cstheme="minorHAnsi"/>
          <w:b/>
          <w:bCs/>
          <w:color w:val="333333"/>
          <w:shd w:val="clear" w:color="auto" w:fill="FCFCFC"/>
        </w:rPr>
        <w:t xml:space="preserve"> relation. </w:t>
      </w:r>
    </w:p>
    <w:p w14:paraId="71821CAE" w14:textId="1D8136AB" w:rsidR="00CF2A0F" w:rsidRPr="00796DA4" w:rsidRDefault="008D387D" w:rsidP="00EC72CF">
      <w:pPr>
        <w:pStyle w:val="NormalWeb"/>
        <w:spacing w:line="480" w:lineRule="auto"/>
        <w:rPr>
          <w:rFonts w:asciiTheme="minorHAnsi" w:hAnsiTheme="minorHAnsi" w:cstheme="minorHAnsi"/>
          <w:color w:val="000000"/>
        </w:rPr>
      </w:pPr>
      <w:r w:rsidRPr="00761BF2">
        <w:rPr>
          <w:rFonts w:asciiTheme="minorHAnsi" w:hAnsiTheme="minorHAnsi" w:cstheme="minorHAnsi"/>
          <w:shd w:val="clear" w:color="auto" w:fill="FCFCFC"/>
        </w:rPr>
        <w:t xml:space="preserve">Midwives </w:t>
      </w:r>
      <w:r w:rsidR="0019698E" w:rsidRPr="00761BF2">
        <w:rPr>
          <w:rFonts w:asciiTheme="minorHAnsi" w:hAnsiTheme="minorHAnsi" w:cstheme="minorHAnsi"/>
          <w:shd w:val="clear" w:color="auto" w:fill="FCFCFC"/>
        </w:rPr>
        <w:t>working within the biopsychosocial model</w:t>
      </w:r>
      <w:r w:rsidR="00BB57C7" w:rsidRPr="00761BF2">
        <w:rPr>
          <w:rFonts w:asciiTheme="minorHAnsi" w:hAnsiTheme="minorHAnsi" w:cstheme="minorHAnsi"/>
          <w:shd w:val="clear" w:color="auto" w:fill="FCFCFC"/>
        </w:rPr>
        <w:t xml:space="preserve"> </w:t>
      </w:r>
      <w:r w:rsidR="00F516EC" w:rsidRPr="00761BF2">
        <w:rPr>
          <w:rFonts w:asciiTheme="minorHAnsi" w:hAnsiTheme="minorHAnsi" w:cstheme="minorHAnsi"/>
          <w:shd w:val="clear" w:color="auto" w:fill="FCFCFC"/>
        </w:rPr>
        <w:t>(Walsh and Newburn, 2002)</w:t>
      </w:r>
      <w:r w:rsidR="0019698E" w:rsidRPr="00761BF2">
        <w:rPr>
          <w:rFonts w:asciiTheme="minorHAnsi" w:hAnsiTheme="minorHAnsi" w:cstheme="minorHAnsi"/>
          <w:shd w:val="clear" w:color="auto" w:fill="FCFCFC"/>
        </w:rPr>
        <w:t xml:space="preserve"> </w:t>
      </w:r>
      <w:r w:rsidR="00A778EC" w:rsidRPr="00761BF2">
        <w:rPr>
          <w:rFonts w:asciiTheme="minorHAnsi" w:hAnsiTheme="minorHAnsi" w:cstheme="minorHAnsi"/>
          <w:shd w:val="clear" w:color="auto" w:fill="FCFCFC"/>
        </w:rPr>
        <w:t xml:space="preserve">demonstrate </w:t>
      </w:r>
      <w:r w:rsidR="00A778EC" w:rsidRPr="00761BF2">
        <w:rPr>
          <w:rFonts w:asciiTheme="minorHAnsi" w:hAnsiTheme="minorHAnsi" w:cstheme="minorHAnsi"/>
          <w:color w:val="333333"/>
          <w:shd w:val="clear" w:color="auto" w:fill="FCFCFC"/>
        </w:rPr>
        <w:t>a tacit knowledge</w:t>
      </w:r>
      <w:r w:rsidRPr="00761BF2">
        <w:rPr>
          <w:rFonts w:asciiTheme="minorHAnsi" w:hAnsiTheme="minorHAnsi" w:cstheme="minorHAnsi"/>
          <w:color w:val="333333"/>
          <w:shd w:val="clear" w:color="auto" w:fill="FCFCFC"/>
        </w:rPr>
        <w:t xml:space="preserve"> </w:t>
      </w:r>
      <w:r w:rsidR="008E3899" w:rsidRPr="00761BF2">
        <w:rPr>
          <w:rFonts w:asciiTheme="minorHAnsi" w:hAnsiTheme="minorHAnsi" w:cstheme="minorHAnsi"/>
          <w:color w:val="333333"/>
          <w:shd w:val="clear" w:color="auto" w:fill="FCFCFC"/>
        </w:rPr>
        <w:t>of</w:t>
      </w:r>
      <w:r w:rsidRPr="00761BF2">
        <w:rPr>
          <w:rFonts w:asciiTheme="minorHAnsi" w:hAnsiTheme="minorHAnsi" w:cstheme="minorHAnsi"/>
          <w:color w:val="333333"/>
          <w:shd w:val="clear" w:color="auto" w:fill="FCFCFC"/>
        </w:rPr>
        <w:t xml:space="preserve"> the maternal-utero-fetal unit in relation. If there are concerns </w:t>
      </w:r>
      <w:r w:rsidR="00513472" w:rsidRPr="00761BF2">
        <w:rPr>
          <w:rFonts w:asciiTheme="minorHAnsi" w:hAnsiTheme="minorHAnsi" w:cstheme="minorHAnsi"/>
          <w:color w:val="333333"/>
          <w:shd w:val="clear" w:color="auto" w:fill="FCFCFC"/>
        </w:rPr>
        <w:t xml:space="preserve">for </w:t>
      </w:r>
      <w:r w:rsidR="00A778EC" w:rsidRPr="00761BF2">
        <w:rPr>
          <w:rFonts w:asciiTheme="minorHAnsi" w:hAnsiTheme="minorHAnsi" w:cstheme="minorHAnsi"/>
          <w:color w:val="333333"/>
          <w:shd w:val="clear" w:color="auto" w:fill="FCFCFC"/>
        </w:rPr>
        <w:t>the</w:t>
      </w:r>
      <w:r w:rsidR="00513472" w:rsidRPr="00761BF2">
        <w:rPr>
          <w:rFonts w:asciiTheme="minorHAnsi" w:hAnsiTheme="minorHAnsi" w:cstheme="minorHAnsi"/>
          <w:color w:val="333333"/>
          <w:shd w:val="clear" w:color="auto" w:fill="FCFCFC"/>
        </w:rPr>
        <w:t xml:space="preserve"> </w:t>
      </w:r>
      <w:r w:rsidR="00A778EC" w:rsidRPr="00761BF2">
        <w:rPr>
          <w:rFonts w:asciiTheme="minorHAnsi" w:hAnsiTheme="minorHAnsi" w:cstheme="minorHAnsi"/>
          <w:color w:val="333333"/>
          <w:shd w:val="clear" w:color="auto" w:fill="FCFCFC"/>
        </w:rPr>
        <w:t xml:space="preserve">fetus or </w:t>
      </w:r>
      <w:r w:rsidR="00660FBC">
        <w:rPr>
          <w:rFonts w:asciiTheme="minorHAnsi" w:hAnsiTheme="minorHAnsi" w:cstheme="minorHAnsi"/>
          <w:color w:val="333333"/>
          <w:shd w:val="clear" w:color="auto" w:fill="FCFCFC"/>
        </w:rPr>
        <w:t xml:space="preserve">the </w:t>
      </w:r>
      <w:r w:rsidR="00A778EC" w:rsidRPr="00761BF2">
        <w:rPr>
          <w:rFonts w:asciiTheme="minorHAnsi" w:hAnsiTheme="minorHAnsi" w:cstheme="minorHAnsi"/>
          <w:color w:val="333333"/>
          <w:shd w:val="clear" w:color="auto" w:fill="FCFCFC"/>
        </w:rPr>
        <w:t xml:space="preserve">progress of the labour </w:t>
      </w:r>
      <w:r w:rsidR="0019698E" w:rsidRPr="00761BF2">
        <w:rPr>
          <w:rFonts w:asciiTheme="minorHAnsi" w:hAnsiTheme="minorHAnsi" w:cstheme="minorHAnsi"/>
          <w:color w:val="333333"/>
          <w:shd w:val="clear" w:color="auto" w:fill="FCFCFC"/>
        </w:rPr>
        <w:t>they</w:t>
      </w:r>
      <w:r w:rsidRPr="00761BF2">
        <w:rPr>
          <w:rFonts w:asciiTheme="minorHAnsi" w:hAnsiTheme="minorHAnsi" w:cstheme="minorHAnsi"/>
          <w:color w:val="333333"/>
          <w:shd w:val="clear" w:color="auto" w:fill="FCFCFC"/>
        </w:rPr>
        <w:t xml:space="preserve"> work with the woman</w:t>
      </w:r>
      <w:r w:rsidR="00485275" w:rsidRPr="00761BF2">
        <w:rPr>
          <w:rFonts w:asciiTheme="minorHAnsi" w:hAnsiTheme="minorHAnsi" w:cstheme="minorHAnsi"/>
          <w:color w:val="333333"/>
          <w:shd w:val="clear" w:color="auto" w:fill="FCFCFC"/>
        </w:rPr>
        <w:t>;</w:t>
      </w:r>
      <w:r w:rsidRPr="00761BF2">
        <w:rPr>
          <w:rFonts w:asciiTheme="minorHAnsi" w:hAnsiTheme="minorHAnsi" w:cstheme="minorHAnsi"/>
          <w:color w:val="333333"/>
          <w:shd w:val="clear" w:color="auto" w:fill="FCFCFC"/>
        </w:rPr>
        <w:t xml:space="preserve"> </w:t>
      </w:r>
      <w:r w:rsidR="00F516EC" w:rsidRPr="00761BF2">
        <w:rPr>
          <w:rFonts w:asciiTheme="minorHAnsi" w:hAnsiTheme="minorHAnsi" w:cstheme="minorHAnsi"/>
          <w:color w:val="333333"/>
          <w:shd w:val="clear" w:color="auto" w:fill="FCFCFC"/>
        </w:rPr>
        <w:t>encouraging</w:t>
      </w:r>
      <w:r w:rsidR="00852C01">
        <w:rPr>
          <w:rFonts w:asciiTheme="minorHAnsi" w:hAnsiTheme="minorHAnsi" w:cstheme="minorHAnsi"/>
          <w:color w:val="333333"/>
          <w:shd w:val="clear" w:color="auto" w:fill="FCFCFC"/>
        </w:rPr>
        <w:t xml:space="preserve"> movement, or</w:t>
      </w:r>
      <w:r w:rsidR="00F516EC" w:rsidRPr="00761BF2">
        <w:rPr>
          <w:rFonts w:asciiTheme="minorHAnsi" w:hAnsiTheme="minorHAnsi" w:cstheme="minorHAnsi"/>
          <w:color w:val="333333"/>
          <w:shd w:val="clear" w:color="auto" w:fill="FCFCFC"/>
        </w:rPr>
        <w:t xml:space="preserve"> a</w:t>
      </w:r>
      <w:r w:rsidRPr="00761BF2">
        <w:rPr>
          <w:rFonts w:asciiTheme="minorHAnsi" w:hAnsiTheme="minorHAnsi" w:cstheme="minorHAnsi"/>
          <w:color w:val="333333"/>
          <w:shd w:val="clear" w:color="auto" w:fill="FCFCFC"/>
        </w:rPr>
        <w:t xml:space="preserve"> left lateral position, ensuring she is hydrated,</w:t>
      </w:r>
      <w:r w:rsidR="00A778EC" w:rsidRPr="00761BF2">
        <w:rPr>
          <w:rFonts w:asciiTheme="minorHAnsi" w:hAnsiTheme="minorHAnsi" w:cstheme="minorHAnsi"/>
          <w:color w:val="333333"/>
          <w:shd w:val="clear" w:color="auto" w:fill="FCFCFC"/>
        </w:rPr>
        <w:t xml:space="preserve"> </w:t>
      </w:r>
      <w:r w:rsidR="00836066">
        <w:rPr>
          <w:rFonts w:asciiTheme="minorHAnsi" w:hAnsiTheme="minorHAnsi" w:cstheme="minorHAnsi"/>
          <w:color w:val="333333"/>
          <w:shd w:val="clear" w:color="auto" w:fill="FCFCFC"/>
        </w:rPr>
        <w:t xml:space="preserve">or </w:t>
      </w:r>
      <w:r w:rsidR="00A778EC" w:rsidRPr="00761BF2">
        <w:rPr>
          <w:rFonts w:asciiTheme="minorHAnsi" w:hAnsiTheme="minorHAnsi" w:cstheme="minorHAnsi"/>
          <w:color w:val="333333"/>
          <w:shd w:val="clear" w:color="auto" w:fill="FCFCFC"/>
        </w:rPr>
        <w:t xml:space="preserve">using reassuring touch </w:t>
      </w:r>
      <w:r w:rsidR="00836066">
        <w:rPr>
          <w:rFonts w:asciiTheme="minorHAnsi" w:hAnsiTheme="minorHAnsi" w:cstheme="minorHAnsi"/>
          <w:color w:val="333333"/>
          <w:shd w:val="clear" w:color="auto" w:fill="FCFCFC"/>
        </w:rPr>
        <w:t>or</w:t>
      </w:r>
      <w:r w:rsidR="00A778EC" w:rsidRPr="00761BF2">
        <w:rPr>
          <w:rFonts w:asciiTheme="minorHAnsi" w:hAnsiTheme="minorHAnsi" w:cstheme="minorHAnsi"/>
          <w:color w:val="333333"/>
          <w:shd w:val="clear" w:color="auto" w:fill="FCFCFC"/>
        </w:rPr>
        <w:t xml:space="preserve"> words.</w:t>
      </w:r>
      <w:r w:rsidR="00AC134D" w:rsidRPr="00761BF2">
        <w:rPr>
          <w:rFonts w:asciiTheme="minorHAnsi" w:hAnsiTheme="minorHAnsi" w:cstheme="minorHAnsi"/>
          <w:color w:val="333333"/>
          <w:shd w:val="clear" w:color="auto" w:fill="FCFCFC"/>
        </w:rPr>
        <w:t xml:space="preserve"> </w:t>
      </w:r>
      <w:r w:rsidR="00660FBC">
        <w:rPr>
          <w:rFonts w:asciiTheme="minorHAnsi" w:hAnsiTheme="minorHAnsi" w:cstheme="minorHAnsi"/>
          <w:color w:val="333333"/>
          <w:shd w:val="clear" w:color="auto" w:fill="FCFCFC"/>
        </w:rPr>
        <w:t>The relationality</w:t>
      </w:r>
      <w:r w:rsidR="00AC134D" w:rsidRPr="00761BF2">
        <w:rPr>
          <w:rFonts w:asciiTheme="minorHAnsi" w:hAnsiTheme="minorHAnsi" w:cstheme="minorHAnsi"/>
          <w:color w:val="333333"/>
          <w:shd w:val="clear" w:color="auto" w:fill="FCFCFC"/>
        </w:rPr>
        <w:t xml:space="preserve"> </w:t>
      </w:r>
      <w:r w:rsidR="00AC134D" w:rsidRPr="00796DA4">
        <w:rPr>
          <w:rFonts w:asciiTheme="minorHAnsi" w:hAnsiTheme="minorHAnsi" w:cstheme="minorHAnsi"/>
          <w:color w:val="333333"/>
          <w:shd w:val="clear" w:color="auto" w:fill="FCFCFC"/>
        </w:rPr>
        <w:t>of the mother-fetus and the mother-midwife</w:t>
      </w:r>
      <w:r w:rsidR="00FB72C1">
        <w:rPr>
          <w:rFonts w:asciiTheme="minorHAnsi" w:hAnsiTheme="minorHAnsi" w:cstheme="minorHAnsi"/>
          <w:color w:val="333333"/>
          <w:shd w:val="clear" w:color="auto" w:fill="FCFCFC"/>
        </w:rPr>
        <w:t xml:space="preserve"> are both</w:t>
      </w:r>
      <w:r w:rsidR="00AC134D" w:rsidRPr="00796DA4">
        <w:rPr>
          <w:rFonts w:asciiTheme="minorHAnsi" w:hAnsiTheme="minorHAnsi" w:cstheme="minorHAnsi"/>
          <w:color w:val="333333"/>
          <w:shd w:val="clear" w:color="auto" w:fill="FCFCFC"/>
        </w:rPr>
        <w:t xml:space="preserve"> </w:t>
      </w:r>
      <w:r w:rsidR="00FB72C1" w:rsidRPr="00761BF2">
        <w:rPr>
          <w:rFonts w:asciiTheme="minorHAnsi" w:hAnsiTheme="minorHAnsi" w:cstheme="minorHAnsi"/>
          <w:color w:val="333333"/>
          <w:shd w:val="clear" w:color="auto" w:fill="FCFCFC"/>
        </w:rPr>
        <w:t xml:space="preserve">implicitly </w:t>
      </w:r>
      <w:r w:rsidR="00FB72C1" w:rsidRPr="00796DA4">
        <w:rPr>
          <w:rFonts w:asciiTheme="minorHAnsi" w:hAnsiTheme="minorHAnsi" w:cstheme="minorHAnsi"/>
          <w:color w:val="333333"/>
          <w:shd w:val="clear" w:color="auto" w:fill="FCFCFC"/>
        </w:rPr>
        <w:t xml:space="preserve">understood </w:t>
      </w:r>
      <w:r w:rsidR="00AC134D" w:rsidRPr="00796DA4">
        <w:rPr>
          <w:rFonts w:asciiTheme="minorHAnsi" w:hAnsiTheme="minorHAnsi" w:cstheme="minorHAnsi"/>
          <w:color w:val="333333"/>
          <w:shd w:val="clear" w:color="auto" w:fill="FCFCFC"/>
        </w:rPr>
        <w:t>(</w:t>
      </w:r>
      <w:r w:rsidR="00A524FA" w:rsidRPr="00796DA4">
        <w:rPr>
          <w:rFonts w:asciiTheme="minorHAnsi" w:hAnsiTheme="minorHAnsi" w:cstheme="minorHAnsi"/>
          <w:color w:val="333333"/>
          <w:shd w:val="clear" w:color="auto" w:fill="FCFCFC"/>
        </w:rPr>
        <w:t>Kirkham, 2010</w:t>
      </w:r>
      <w:r w:rsidR="00AC134D" w:rsidRPr="00796DA4">
        <w:rPr>
          <w:rFonts w:asciiTheme="minorHAnsi" w:hAnsiTheme="minorHAnsi" w:cstheme="minorHAnsi"/>
          <w:color w:val="333333"/>
          <w:shd w:val="clear" w:color="auto" w:fill="FCFCFC"/>
        </w:rPr>
        <w:t>).</w:t>
      </w:r>
      <w:r w:rsidR="002B244E" w:rsidRPr="00796DA4">
        <w:rPr>
          <w:rFonts w:asciiTheme="minorHAnsi" w:hAnsiTheme="minorHAnsi" w:cstheme="minorHAnsi"/>
          <w:color w:val="333333"/>
          <w:shd w:val="clear" w:color="auto" w:fill="FCFCFC"/>
        </w:rPr>
        <w:t xml:space="preserve"> The introduction of the CTG into </w:t>
      </w:r>
      <w:r w:rsidR="00C64D99">
        <w:rPr>
          <w:rFonts w:asciiTheme="minorHAnsi" w:hAnsiTheme="minorHAnsi" w:cstheme="minorHAnsi"/>
          <w:color w:val="333333"/>
          <w:shd w:val="clear" w:color="auto" w:fill="FCFCFC"/>
        </w:rPr>
        <w:t>birth</w:t>
      </w:r>
      <w:r w:rsidR="002B244E" w:rsidRPr="00796DA4">
        <w:rPr>
          <w:rFonts w:asciiTheme="minorHAnsi" w:hAnsiTheme="minorHAnsi" w:cstheme="minorHAnsi"/>
          <w:color w:val="333333"/>
          <w:shd w:val="clear" w:color="auto" w:fill="FCFCFC"/>
        </w:rPr>
        <w:t xml:space="preserve"> represents a rupture</w:t>
      </w:r>
      <w:r w:rsidR="00C218F0">
        <w:rPr>
          <w:rFonts w:asciiTheme="minorHAnsi" w:hAnsiTheme="minorHAnsi" w:cstheme="minorHAnsi"/>
          <w:color w:val="333333"/>
          <w:shd w:val="clear" w:color="auto" w:fill="FCFCFC"/>
        </w:rPr>
        <w:t xml:space="preserve"> to th</w:t>
      </w:r>
      <w:r w:rsidR="00836066">
        <w:rPr>
          <w:rFonts w:asciiTheme="minorHAnsi" w:hAnsiTheme="minorHAnsi" w:cstheme="minorHAnsi"/>
          <w:color w:val="333333"/>
          <w:shd w:val="clear" w:color="auto" w:fill="FCFCFC"/>
        </w:rPr>
        <w:t>ese</w:t>
      </w:r>
      <w:r w:rsidR="00C218F0">
        <w:rPr>
          <w:rFonts w:asciiTheme="minorHAnsi" w:hAnsiTheme="minorHAnsi" w:cstheme="minorHAnsi"/>
          <w:color w:val="333333"/>
          <w:shd w:val="clear" w:color="auto" w:fill="FCFCFC"/>
        </w:rPr>
        <w:t xml:space="preserve"> relational state</w:t>
      </w:r>
      <w:r w:rsidR="00836066">
        <w:rPr>
          <w:rFonts w:asciiTheme="minorHAnsi" w:hAnsiTheme="minorHAnsi" w:cstheme="minorHAnsi"/>
          <w:color w:val="333333"/>
          <w:shd w:val="clear" w:color="auto" w:fill="FCFCFC"/>
        </w:rPr>
        <w:t>s</w:t>
      </w:r>
      <w:r w:rsidR="00C218F0">
        <w:rPr>
          <w:rFonts w:asciiTheme="minorHAnsi" w:hAnsiTheme="minorHAnsi" w:cstheme="minorHAnsi"/>
          <w:color w:val="333333"/>
          <w:shd w:val="clear" w:color="auto" w:fill="FCFCFC"/>
        </w:rPr>
        <w:t xml:space="preserve"> to the</w:t>
      </w:r>
      <w:r w:rsidR="00C218F0" w:rsidRPr="00C218F0">
        <w:rPr>
          <w:rFonts w:asciiTheme="minorHAnsi" w:hAnsiTheme="minorHAnsi" w:cstheme="minorHAnsi"/>
          <w:color w:val="333333"/>
          <w:shd w:val="clear" w:color="auto" w:fill="FCFCFC"/>
        </w:rPr>
        <w:t xml:space="preserve"> </w:t>
      </w:r>
      <w:r w:rsidR="00C218F0" w:rsidRPr="00796DA4">
        <w:rPr>
          <w:rFonts w:asciiTheme="minorHAnsi" w:hAnsiTheme="minorHAnsi" w:cstheme="minorHAnsi"/>
          <w:color w:val="333333"/>
          <w:shd w:val="clear" w:color="auto" w:fill="FCFCFC"/>
        </w:rPr>
        <w:t>detriment</w:t>
      </w:r>
      <w:r w:rsidR="00C218F0">
        <w:rPr>
          <w:rFonts w:asciiTheme="minorHAnsi" w:hAnsiTheme="minorHAnsi" w:cstheme="minorHAnsi"/>
          <w:color w:val="333333"/>
          <w:shd w:val="clear" w:color="auto" w:fill="FCFCFC"/>
        </w:rPr>
        <w:t xml:space="preserve"> of</w:t>
      </w:r>
      <w:r w:rsidR="00C218F0" w:rsidRPr="00796DA4">
        <w:rPr>
          <w:rFonts w:asciiTheme="minorHAnsi" w:hAnsiTheme="minorHAnsi" w:cstheme="minorHAnsi"/>
          <w:color w:val="333333"/>
          <w:shd w:val="clear" w:color="auto" w:fill="FCFCFC"/>
        </w:rPr>
        <w:t xml:space="preserve"> </w:t>
      </w:r>
      <w:r w:rsidR="00C218F0">
        <w:rPr>
          <w:rFonts w:asciiTheme="minorHAnsi" w:hAnsiTheme="minorHAnsi" w:cstheme="minorHAnsi"/>
          <w:color w:val="333333"/>
          <w:shd w:val="clear" w:color="auto" w:fill="FCFCFC"/>
        </w:rPr>
        <w:t xml:space="preserve">the </w:t>
      </w:r>
      <w:r w:rsidR="00C218F0" w:rsidRPr="00796DA4">
        <w:rPr>
          <w:rFonts w:asciiTheme="minorHAnsi" w:hAnsiTheme="minorHAnsi" w:cstheme="minorHAnsi"/>
          <w:color w:val="333333"/>
          <w:shd w:val="clear" w:color="auto" w:fill="FCFCFC"/>
        </w:rPr>
        <w:t>birthing wome</w:t>
      </w:r>
      <w:r w:rsidR="00C218F0">
        <w:rPr>
          <w:rFonts w:asciiTheme="minorHAnsi" w:hAnsiTheme="minorHAnsi" w:cstheme="minorHAnsi"/>
          <w:color w:val="333333"/>
          <w:shd w:val="clear" w:color="auto" w:fill="FCFCFC"/>
        </w:rPr>
        <w:t>n.</w:t>
      </w:r>
    </w:p>
    <w:p w14:paraId="096E0E59" w14:textId="0055A7D8" w:rsidR="00C218F0" w:rsidRPr="00DB1174" w:rsidRDefault="00C218F0" w:rsidP="00EC72CF">
      <w:pPr>
        <w:pStyle w:val="NormalWeb"/>
        <w:spacing w:before="240" w:beforeAutospacing="0" w:line="480" w:lineRule="auto"/>
        <w:rPr>
          <w:rFonts w:asciiTheme="minorHAnsi" w:hAnsiTheme="minorHAnsi" w:cstheme="minorHAnsi"/>
        </w:rPr>
      </w:pPr>
      <w:r>
        <w:rPr>
          <w:rFonts w:asciiTheme="minorHAnsi" w:hAnsiTheme="minorHAnsi" w:cstheme="minorHAnsi"/>
        </w:rPr>
        <w:t>W</w:t>
      </w:r>
      <w:r w:rsidRPr="00761BF2">
        <w:rPr>
          <w:rFonts w:asciiTheme="minorHAnsi" w:hAnsiTheme="minorHAnsi" w:cstheme="minorHAnsi"/>
        </w:rPr>
        <w:t>hen using the CTG, the fetus appears as an electronic reading, apart from and outside</w:t>
      </w:r>
      <w:r>
        <w:rPr>
          <w:rFonts w:asciiTheme="minorHAnsi" w:hAnsiTheme="minorHAnsi" w:cstheme="minorHAnsi"/>
        </w:rPr>
        <w:t xml:space="preserve"> of</w:t>
      </w:r>
      <w:r w:rsidRPr="00761BF2">
        <w:rPr>
          <w:rFonts w:asciiTheme="minorHAnsi" w:hAnsiTheme="minorHAnsi" w:cstheme="minorHAnsi"/>
        </w:rPr>
        <w:t xml:space="preserve"> the woman</w:t>
      </w:r>
      <w:r>
        <w:rPr>
          <w:rFonts w:asciiTheme="minorHAnsi" w:hAnsiTheme="minorHAnsi" w:cstheme="minorHAnsi"/>
        </w:rPr>
        <w:t>, as with the ultrasound scan</w:t>
      </w:r>
      <w:r w:rsidRPr="00761BF2">
        <w:rPr>
          <w:rFonts w:asciiTheme="minorHAnsi" w:hAnsiTheme="minorHAnsi" w:cstheme="minorHAnsi"/>
        </w:rPr>
        <w:t xml:space="preserve">. The expert can read its complicated coding, and </w:t>
      </w:r>
      <w:r w:rsidRPr="00761BF2">
        <w:rPr>
          <w:rFonts w:asciiTheme="minorHAnsi" w:hAnsiTheme="minorHAnsi" w:cstheme="minorHAnsi"/>
        </w:rPr>
        <w:lastRenderedPageBreak/>
        <w:t>owns a knowledge about that fetus that can then be translated to the mother</w:t>
      </w:r>
      <w:r>
        <w:rPr>
          <w:rFonts w:asciiTheme="minorHAnsi" w:hAnsiTheme="minorHAnsi" w:cstheme="minorHAnsi"/>
        </w:rPr>
        <w:t xml:space="preserve"> by attributing selfhood such as </w:t>
      </w:r>
      <w:r w:rsidRPr="00761BF2">
        <w:rPr>
          <w:rFonts w:asciiTheme="minorHAnsi" w:hAnsiTheme="minorHAnsi" w:cstheme="minorHAnsi"/>
        </w:rPr>
        <w:t xml:space="preserve">the baby is ‘not happy’ or ‘getting tired’. Mitchell (2001) points to the ultrasound </w:t>
      </w:r>
      <w:r>
        <w:rPr>
          <w:rFonts w:asciiTheme="minorHAnsi" w:hAnsiTheme="minorHAnsi" w:cstheme="minorHAnsi"/>
        </w:rPr>
        <w:t>as a causal factor in the attribution of selfhood to the fetus, with s</w:t>
      </w:r>
      <w:r w:rsidRPr="00761BF2">
        <w:rPr>
          <w:rFonts w:asciiTheme="minorHAnsi" w:hAnsiTheme="minorHAnsi" w:cstheme="minorHAnsi"/>
        </w:rPr>
        <w:t>onographers attribut</w:t>
      </w:r>
      <w:r>
        <w:rPr>
          <w:rFonts w:asciiTheme="minorHAnsi" w:hAnsiTheme="minorHAnsi" w:cstheme="minorHAnsi"/>
        </w:rPr>
        <w:t>ing</w:t>
      </w:r>
      <w:r w:rsidRPr="00761BF2">
        <w:rPr>
          <w:rFonts w:asciiTheme="minorHAnsi" w:hAnsiTheme="minorHAnsi" w:cstheme="minorHAnsi"/>
        </w:rPr>
        <w:t xml:space="preserve"> characteristics such as ‘shy’ or ‘cooperative’. Barad (2007) maintains that </w:t>
      </w:r>
      <w:r>
        <w:rPr>
          <w:rFonts w:asciiTheme="minorHAnsi" w:hAnsiTheme="minorHAnsi" w:cstheme="minorHAnsi"/>
        </w:rPr>
        <w:t>t</w:t>
      </w:r>
      <w:r w:rsidRPr="00761BF2">
        <w:rPr>
          <w:rFonts w:asciiTheme="minorHAnsi" w:hAnsiTheme="minorHAnsi" w:cstheme="minorHAnsi"/>
        </w:rPr>
        <w:t xml:space="preserve">echnologies emerge co-currently with, and in relation to, any contemporary discourse or social understanding. </w:t>
      </w:r>
      <w:r>
        <w:rPr>
          <w:rFonts w:asciiTheme="minorHAnsi" w:hAnsiTheme="minorHAnsi" w:cstheme="minorHAnsi"/>
        </w:rPr>
        <w:t>She shows how th</w:t>
      </w:r>
      <w:r w:rsidR="00836066">
        <w:rPr>
          <w:rFonts w:asciiTheme="minorHAnsi" w:hAnsiTheme="minorHAnsi" w:cstheme="minorHAnsi"/>
        </w:rPr>
        <w:t>e</w:t>
      </w:r>
      <w:r w:rsidRPr="00761BF2">
        <w:rPr>
          <w:rFonts w:asciiTheme="minorHAnsi" w:hAnsiTheme="minorHAnsi" w:cstheme="minorHAnsi"/>
        </w:rPr>
        <w:t xml:space="preserve"> effective materialization of the fetus opened the way for fetal selfhood to be exploited by the </w:t>
      </w:r>
      <w:bookmarkStart w:id="1" w:name="_Hlk120734230"/>
      <w:r w:rsidRPr="00761BF2">
        <w:rPr>
          <w:rFonts w:asciiTheme="minorHAnsi" w:hAnsiTheme="minorHAnsi" w:cstheme="minorHAnsi"/>
        </w:rPr>
        <w:t xml:space="preserve">pro-life movement or </w:t>
      </w:r>
      <w:r w:rsidR="00660FBC">
        <w:rPr>
          <w:rFonts w:asciiTheme="minorHAnsi" w:hAnsiTheme="minorHAnsi" w:cstheme="minorHAnsi"/>
        </w:rPr>
        <w:t>sex-selective</w:t>
      </w:r>
      <w:r w:rsidRPr="00761BF2">
        <w:rPr>
          <w:rFonts w:asciiTheme="minorHAnsi" w:hAnsiTheme="minorHAnsi" w:cstheme="minorHAnsi"/>
        </w:rPr>
        <w:t xml:space="preserve"> abortion (Taylor and Nicky, 2019).</w:t>
      </w:r>
      <w:bookmarkEnd w:id="1"/>
    </w:p>
    <w:p w14:paraId="4CB39226" w14:textId="12C6D2D0" w:rsidR="00020220" w:rsidRPr="00C218F0" w:rsidRDefault="00C218F0" w:rsidP="00EC72CF">
      <w:pPr>
        <w:pStyle w:val="NormalWeb"/>
        <w:spacing w:line="480" w:lineRule="auto"/>
        <w:rPr>
          <w:rFonts w:asciiTheme="minorHAnsi" w:hAnsiTheme="minorHAnsi" w:cstheme="minorHAnsi"/>
          <w:color w:val="000000"/>
        </w:rPr>
      </w:pPr>
      <w:r w:rsidRPr="00761BF2">
        <w:rPr>
          <w:rFonts w:asciiTheme="minorHAnsi" w:hAnsiTheme="minorHAnsi" w:cstheme="minorHAnsi"/>
        </w:rPr>
        <w:t xml:space="preserve">When a CTG machine is used, the fetus is symbolically removed from the context of the mother-placenta and </w:t>
      </w:r>
      <w:r>
        <w:rPr>
          <w:rFonts w:asciiTheme="minorHAnsi" w:hAnsiTheme="minorHAnsi" w:cstheme="minorHAnsi"/>
        </w:rPr>
        <w:t>re</w:t>
      </w:r>
      <w:r w:rsidRPr="00761BF2">
        <w:rPr>
          <w:rFonts w:asciiTheme="minorHAnsi" w:hAnsiTheme="minorHAnsi" w:cstheme="minorHAnsi"/>
        </w:rPr>
        <w:t xml:space="preserve">presented in the form </w:t>
      </w:r>
      <w:r w:rsidR="00660FBC">
        <w:rPr>
          <w:rFonts w:asciiTheme="minorHAnsi" w:hAnsiTheme="minorHAnsi" w:cstheme="minorHAnsi"/>
        </w:rPr>
        <w:t>of</w:t>
      </w:r>
      <w:r w:rsidRPr="00761BF2">
        <w:rPr>
          <w:rFonts w:asciiTheme="minorHAnsi" w:hAnsiTheme="minorHAnsi" w:cstheme="minorHAnsi"/>
        </w:rPr>
        <w:t xml:space="preserve"> its heartbeat on the screen. </w:t>
      </w:r>
      <w:r w:rsidR="00FB72C1">
        <w:rPr>
          <w:rFonts w:asciiTheme="minorHAnsi" w:hAnsiTheme="minorHAnsi" w:cstheme="minorHAnsi"/>
        </w:rPr>
        <w:t xml:space="preserve">The </w:t>
      </w:r>
      <w:r w:rsidR="00020220" w:rsidRPr="00761BF2">
        <w:rPr>
          <w:rFonts w:asciiTheme="minorHAnsi" w:hAnsiTheme="minorHAnsi" w:cstheme="minorHAnsi"/>
        </w:rPr>
        <w:t>CTG attempts to represent the fetus as an individual human</w:t>
      </w:r>
      <w:r w:rsidR="004C1D3B" w:rsidRPr="00761BF2">
        <w:rPr>
          <w:rFonts w:asciiTheme="minorHAnsi" w:hAnsiTheme="minorHAnsi" w:cstheme="minorHAnsi"/>
        </w:rPr>
        <w:t xml:space="preserve"> separate from its</w:t>
      </w:r>
      <w:r w:rsidR="00020220" w:rsidRPr="00761BF2">
        <w:rPr>
          <w:rFonts w:asciiTheme="minorHAnsi" w:hAnsiTheme="minorHAnsi" w:cstheme="minorHAnsi"/>
        </w:rPr>
        <w:t xml:space="preserve"> relation to its mother. </w:t>
      </w:r>
      <w:r w:rsidR="009518CA">
        <w:rPr>
          <w:rFonts w:asciiTheme="minorHAnsi" w:hAnsiTheme="minorHAnsi" w:cstheme="minorHAnsi"/>
        </w:rPr>
        <w:t>Thus, l</w:t>
      </w:r>
      <w:r w:rsidR="00FB72C1">
        <w:rPr>
          <w:rFonts w:asciiTheme="minorHAnsi" w:hAnsiTheme="minorHAnsi" w:cstheme="minorHAnsi"/>
        </w:rPr>
        <w:t xml:space="preserve">ike </w:t>
      </w:r>
      <w:r w:rsidR="00FB72C1" w:rsidRPr="00761BF2">
        <w:rPr>
          <w:rFonts w:asciiTheme="minorHAnsi" w:hAnsiTheme="minorHAnsi" w:cstheme="minorHAnsi"/>
        </w:rPr>
        <w:t>Mitchel’s (2001)</w:t>
      </w:r>
      <w:r w:rsidR="00FB72C1">
        <w:rPr>
          <w:rFonts w:asciiTheme="minorHAnsi" w:hAnsiTheme="minorHAnsi" w:cstheme="minorHAnsi"/>
        </w:rPr>
        <w:t xml:space="preserve"> understanding of the ultrasound scan</w:t>
      </w:r>
      <w:r w:rsidR="009518CA">
        <w:rPr>
          <w:rFonts w:asciiTheme="minorHAnsi" w:hAnsiTheme="minorHAnsi" w:cstheme="minorHAnsi"/>
        </w:rPr>
        <w:t>,</w:t>
      </w:r>
      <w:r>
        <w:rPr>
          <w:rFonts w:asciiTheme="minorHAnsi" w:hAnsiTheme="minorHAnsi" w:cstheme="minorHAnsi"/>
          <w:color w:val="333333"/>
          <w:shd w:val="clear" w:color="auto" w:fill="FCFCFC"/>
        </w:rPr>
        <w:t xml:space="preserve"> </w:t>
      </w:r>
      <w:r w:rsidR="00C64D99">
        <w:rPr>
          <w:rFonts w:asciiTheme="minorHAnsi" w:hAnsiTheme="minorHAnsi" w:cstheme="minorHAnsi"/>
          <w:color w:val="333333"/>
          <w:shd w:val="clear" w:color="auto" w:fill="FCFCFC"/>
        </w:rPr>
        <w:t>it</w:t>
      </w:r>
      <w:r>
        <w:rPr>
          <w:rFonts w:asciiTheme="minorHAnsi" w:hAnsiTheme="minorHAnsi" w:cstheme="minorHAnsi"/>
          <w:color w:val="333333"/>
          <w:shd w:val="clear" w:color="auto" w:fill="FCFCFC"/>
        </w:rPr>
        <w:t xml:space="preserve"> is an empirical instantiation of</w:t>
      </w:r>
      <w:r w:rsidRPr="00796DA4">
        <w:rPr>
          <w:rFonts w:asciiTheme="minorHAnsi" w:hAnsiTheme="minorHAnsi" w:cstheme="minorHAnsi"/>
          <w:color w:val="333333"/>
          <w:shd w:val="clear" w:color="auto" w:fill="FCFCFC"/>
        </w:rPr>
        <w:t xml:space="preserve"> Irigaray’s </w:t>
      </w:r>
      <w:r w:rsidR="005E79EC">
        <w:rPr>
          <w:rFonts w:asciiTheme="minorHAnsi" w:hAnsiTheme="minorHAnsi" w:cstheme="minorHAnsi"/>
          <w:color w:val="333333"/>
          <w:shd w:val="clear" w:color="auto" w:fill="FCFCFC"/>
        </w:rPr>
        <w:t>matricide</w:t>
      </w:r>
      <w:r>
        <w:rPr>
          <w:rFonts w:asciiTheme="minorHAnsi" w:hAnsiTheme="minorHAnsi" w:cstheme="minorHAnsi"/>
          <w:color w:val="333333"/>
          <w:shd w:val="clear" w:color="auto" w:fill="FCFCFC"/>
        </w:rPr>
        <w:t>.</w:t>
      </w:r>
      <w:r>
        <w:rPr>
          <w:rFonts w:asciiTheme="minorHAnsi" w:hAnsiTheme="minorHAnsi" w:cstheme="minorHAnsi"/>
          <w:color w:val="000000"/>
        </w:rPr>
        <w:t xml:space="preserve"> </w:t>
      </w:r>
      <w:r w:rsidR="00EC72CF">
        <w:rPr>
          <w:rFonts w:asciiTheme="minorHAnsi" w:hAnsiTheme="minorHAnsi" w:cstheme="minorHAnsi"/>
          <w:color w:val="000000"/>
        </w:rPr>
        <w:t>I</w:t>
      </w:r>
      <w:r w:rsidR="005F431A" w:rsidRPr="00761BF2">
        <w:rPr>
          <w:rFonts w:asciiTheme="minorHAnsi" w:hAnsiTheme="minorHAnsi" w:cstheme="minorHAnsi"/>
        </w:rPr>
        <w:t>llustrated</w:t>
      </w:r>
      <w:r w:rsidR="00E575B0">
        <w:rPr>
          <w:rFonts w:asciiTheme="minorHAnsi" w:hAnsiTheme="minorHAnsi" w:cstheme="minorHAnsi"/>
        </w:rPr>
        <w:t xml:space="preserve"> </w:t>
      </w:r>
      <w:r w:rsidR="00A00CD1" w:rsidRPr="00761BF2">
        <w:rPr>
          <w:rFonts w:asciiTheme="minorHAnsi" w:hAnsiTheme="minorHAnsi" w:cstheme="minorHAnsi"/>
        </w:rPr>
        <w:t>by CTG</w:t>
      </w:r>
      <w:r w:rsidR="00020220" w:rsidRPr="00761BF2">
        <w:rPr>
          <w:rFonts w:asciiTheme="minorHAnsi" w:hAnsiTheme="minorHAnsi" w:cstheme="minorHAnsi"/>
        </w:rPr>
        <w:t xml:space="preserve"> training manuals</w:t>
      </w:r>
      <w:r w:rsidR="00EC72CF">
        <w:rPr>
          <w:rFonts w:asciiTheme="minorHAnsi" w:hAnsiTheme="minorHAnsi" w:cstheme="minorHAnsi"/>
        </w:rPr>
        <w:t xml:space="preserve"> often</w:t>
      </w:r>
      <w:r w:rsidR="00020220" w:rsidRPr="00761BF2">
        <w:rPr>
          <w:rFonts w:asciiTheme="minorHAnsi" w:hAnsiTheme="minorHAnsi" w:cstheme="minorHAnsi"/>
        </w:rPr>
        <w:t xml:space="preserve"> </w:t>
      </w:r>
      <w:r w:rsidR="00A00CD1" w:rsidRPr="00761BF2">
        <w:rPr>
          <w:rFonts w:asciiTheme="minorHAnsi" w:hAnsiTheme="minorHAnsi" w:cstheme="minorHAnsi"/>
        </w:rPr>
        <w:t>show the</w:t>
      </w:r>
      <w:r w:rsidR="00020220" w:rsidRPr="00761BF2">
        <w:rPr>
          <w:rFonts w:asciiTheme="minorHAnsi" w:hAnsiTheme="minorHAnsi" w:cstheme="minorHAnsi"/>
        </w:rPr>
        <w:t xml:space="preserve"> fetus as a lone</w:t>
      </w:r>
      <w:r w:rsidR="00196DCE" w:rsidRPr="00761BF2">
        <w:rPr>
          <w:rFonts w:asciiTheme="minorHAnsi" w:hAnsiTheme="minorHAnsi" w:cstheme="minorHAnsi"/>
        </w:rPr>
        <w:t xml:space="preserve"> floating</w:t>
      </w:r>
      <w:r w:rsidR="00020220" w:rsidRPr="00761BF2">
        <w:rPr>
          <w:rFonts w:asciiTheme="minorHAnsi" w:hAnsiTheme="minorHAnsi" w:cstheme="minorHAnsi"/>
        </w:rPr>
        <w:t xml:space="preserve"> subject without</w:t>
      </w:r>
      <w:r w:rsidR="00196DCE" w:rsidRPr="00761BF2">
        <w:rPr>
          <w:rFonts w:asciiTheme="minorHAnsi" w:hAnsiTheme="minorHAnsi" w:cstheme="minorHAnsi"/>
        </w:rPr>
        <w:t xml:space="preserve"> a</w:t>
      </w:r>
      <w:r w:rsidR="00020220" w:rsidRPr="00761BF2">
        <w:rPr>
          <w:rFonts w:asciiTheme="minorHAnsi" w:hAnsiTheme="minorHAnsi" w:cstheme="minorHAnsi"/>
        </w:rPr>
        <w:t xml:space="preserve"> mother.</w:t>
      </w:r>
      <w:r w:rsidR="00B81BA8">
        <w:rPr>
          <w:rFonts w:asciiTheme="minorHAnsi" w:hAnsiTheme="minorHAnsi" w:cstheme="minorHAnsi"/>
        </w:rPr>
        <w:t xml:space="preserve"> </w:t>
      </w:r>
      <w:r w:rsidR="00113D1A">
        <w:rPr>
          <w:rFonts w:asciiTheme="minorHAnsi" w:hAnsiTheme="minorHAnsi" w:cstheme="minorHAnsi"/>
        </w:rPr>
        <w:t>Similarly, a</w:t>
      </w:r>
      <w:r w:rsidR="00B81BA8" w:rsidRPr="00761BF2">
        <w:rPr>
          <w:rFonts w:asciiTheme="minorHAnsi" w:hAnsiTheme="minorHAnsi" w:cstheme="minorHAnsi"/>
        </w:rPr>
        <w:t xml:space="preserve"> list of </w:t>
      </w:r>
      <w:r w:rsidR="00113D1A">
        <w:rPr>
          <w:rFonts w:asciiTheme="minorHAnsi" w:hAnsiTheme="minorHAnsi" w:cstheme="minorHAnsi"/>
        </w:rPr>
        <w:t>‘</w:t>
      </w:r>
      <w:r w:rsidR="00B81BA8" w:rsidRPr="00761BF2">
        <w:rPr>
          <w:rFonts w:asciiTheme="minorHAnsi" w:hAnsiTheme="minorHAnsi" w:cstheme="minorHAnsi"/>
        </w:rPr>
        <w:t>inappropriate use</w:t>
      </w:r>
      <w:r w:rsidR="009C4990">
        <w:rPr>
          <w:rFonts w:asciiTheme="minorHAnsi" w:hAnsiTheme="minorHAnsi" w:cstheme="minorHAnsi"/>
        </w:rPr>
        <w:t>s</w:t>
      </w:r>
      <w:r w:rsidR="00B81BA8" w:rsidRPr="00761BF2">
        <w:rPr>
          <w:rFonts w:asciiTheme="minorHAnsi" w:hAnsiTheme="minorHAnsi" w:cstheme="minorHAnsi"/>
        </w:rPr>
        <w:t xml:space="preserve"> of CTGs</w:t>
      </w:r>
      <w:r w:rsidR="00113D1A">
        <w:rPr>
          <w:rFonts w:asciiTheme="minorHAnsi" w:hAnsiTheme="minorHAnsi" w:cstheme="minorHAnsi"/>
        </w:rPr>
        <w:t>’</w:t>
      </w:r>
      <w:r w:rsidR="00B81BA8" w:rsidRPr="00761BF2">
        <w:rPr>
          <w:rFonts w:asciiTheme="minorHAnsi" w:hAnsiTheme="minorHAnsi" w:cstheme="minorHAnsi"/>
        </w:rPr>
        <w:t xml:space="preserve"> in a training course (cited in Small, 2020</w:t>
      </w:r>
      <w:r w:rsidR="00113D1A">
        <w:rPr>
          <w:rFonts w:asciiTheme="minorHAnsi" w:hAnsiTheme="minorHAnsi" w:cstheme="minorHAnsi"/>
        </w:rPr>
        <w:t>)</w:t>
      </w:r>
      <w:r w:rsidR="00B81BA8" w:rsidRPr="00761BF2">
        <w:rPr>
          <w:rFonts w:asciiTheme="minorHAnsi" w:hAnsiTheme="minorHAnsi" w:cstheme="minorHAnsi"/>
        </w:rPr>
        <w:t xml:space="preserve"> did not include the woman declining, concerns about the iatrogenic risks</w:t>
      </w:r>
      <w:r w:rsidR="001A1888">
        <w:rPr>
          <w:rFonts w:asciiTheme="minorHAnsi" w:hAnsiTheme="minorHAnsi" w:cstheme="minorHAnsi"/>
        </w:rPr>
        <w:t xml:space="preserve"> to the women</w:t>
      </w:r>
      <w:r w:rsidR="00B81BA8" w:rsidRPr="00761BF2">
        <w:rPr>
          <w:rFonts w:asciiTheme="minorHAnsi" w:hAnsiTheme="minorHAnsi" w:cstheme="minorHAnsi"/>
        </w:rPr>
        <w:t xml:space="preserve"> of the cascade of interventions (</w:t>
      </w:r>
      <w:r w:rsidR="003E706F" w:rsidRPr="00761BF2">
        <w:rPr>
          <w:rFonts w:asciiTheme="minorHAnsi" w:hAnsiTheme="minorHAnsi" w:cstheme="minorHAnsi"/>
          <w:color w:val="333333"/>
        </w:rPr>
        <w:t>Alfirevic et al, </w:t>
      </w:r>
      <w:r w:rsidR="003E706F" w:rsidRPr="00761BF2">
        <w:rPr>
          <w:rFonts w:asciiTheme="minorHAnsi" w:hAnsiTheme="minorHAnsi" w:cstheme="minorHAnsi"/>
        </w:rPr>
        <w:t>2017</w:t>
      </w:r>
      <w:r w:rsidR="003E706F">
        <w:rPr>
          <w:rFonts w:asciiTheme="minorHAnsi" w:hAnsiTheme="minorHAnsi" w:cstheme="minorHAnsi"/>
        </w:rPr>
        <w:t xml:space="preserve">, </w:t>
      </w:r>
      <w:r w:rsidR="00B81BA8" w:rsidRPr="00761BF2">
        <w:rPr>
          <w:rFonts w:asciiTheme="minorHAnsi" w:hAnsiTheme="minorHAnsi" w:cstheme="minorHAnsi"/>
        </w:rPr>
        <w:t>Kitzinger et al, 2006</w:t>
      </w:r>
      <w:r w:rsidR="00B81BA8" w:rsidRPr="00761BF2">
        <w:rPr>
          <w:rFonts w:asciiTheme="minorHAnsi" w:hAnsiTheme="minorHAnsi" w:cstheme="minorHAnsi"/>
          <w:color w:val="333333"/>
        </w:rPr>
        <w:t>)</w:t>
      </w:r>
      <w:r w:rsidR="001A1888">
        <w:rPr>
          <w:rFonts w:asciiTheme="minorHAnsi" w:hAnsiTheme="minorHAnsi" w:cstheme="minorHAnsi"/>
          <w:color w:val="333333"/>
        </w:rPr>
        <w:t>,</w:t>
      </w:r>
      <w:r w:rsidR="00B81BA8" w:rsidRPr="00761BF2">
        <w:rPr>
          <w:rFonts w:asciiTheme="minorHAnsi" w:hAnsiTheme="minorHAnsi" w:cstheme="minorHAnsi"/>
        </w:rPr>
        <w:t xml:space="preserve"> nor the detrimental effect on labour of </w:t>
      </w:r>
      <w:r w:rsidR="001A1888">
        <w:rPr>
          <w:rFonts w:asciiTheme="minorHAnsi" w:hAnsiTheme="minorHAnsi" w:cstheme="minorHAnsi"/>
        </w:rPr>
        <w:t>the mother feeling</w:t>
      </w:r>
      <w:r w:rsidR="00B81BA8" w:rsidRPr="00761BF2">
        <w:rPr>
          <w:rFonts w:asciiTheme="minorHAnsi" w:hAnsiTheme="minorHAnsi" w:cstheme="minorHAnsi"/>
        </w:rPr>
        <w:t xml:space="preserve"> observed and anxious (Anderson, 2002).</w:t>
      </w:r>
    </w:p>
    <w:p w14:paraId="194EA2FC" w14:textId="2114E4C5" w:rsidR="000B31AB" w:rsidRPr="00761BF2" w:rsidRDefault="005D6179" w:rsidP="00EC72CF">
      <w:pPr>
        <w:pStyle w:val="NormalWeb"/>
        <w:spacing w:line="480" w:lineRule="auto"/>
        <w:rPr>
          <w:rFonts w:asciiTheme="minorHAnsi" w:hAnsiTheme="minorHAnsi" w:cstheme="minorHAnsi"/>
        </w:rPr>
      </w:pPr>
      <w:r w:rsidRPr="00761BF2">
        <w:rPr>
          <w:rFonts w:asciiTheme="minorHAnsi" w:hAnsiTheme="minorHAnsi" w:cstheme="minorHAnsi"/>
        </w:rPr>
        <w:t xml:space="preserve">Qualitative research into women’s and </w:t>
      </w:r>
      <w:r w:rsidR="004C1D3B" w:rsidRPr="00761BF2">
        <w:rPr>
          <w:rFonts w:asciiTheme="minorHAnsi" w:hAnsiTheme="minorHAnsi" w:cstheme="minorHAnsi"/>
        </w:rPr>
        <w:t>midwives’</w:t>
      </w:r>
      <w:r w:rsidR="00B974EB" w:rsidRPr="00761BF2">
        <w:rPr>
          <w:rFonts w:asciiTheme="minorHAnsi" w:hAnsiTheme="minorHAnsi" w:cstheme="minorHAnsi"/>
        </w:rPr>
        <w:t xml:space="preserve"> </w:t>
      </w:r>
      <w:r w:rsidR="00836AB2" w:rsidRPr="00761BF2">
        <w:rPr>
          <w:rFonts w:asciiTheme="minorHAnsi" w:hAnsiTheme="minorHAnsi" w:cstheme="minorHAnsi"/>
        </w:rPr>
        <w:t xml:space="preserve">experiences of the CTG in labour </w:t>
      </w:r>
      <w:r w:rsidR="00487B58">
        <w:rPr>
          <w:rFonts w:asciiTheme="minorHAnsi" w:hAnsiTheme="minorHAnsi" w:cstheme="minorHAnsi"/>
        </w:rPr>
        <w:t>reveals</w:t>
      </w:r>
      <w:r w:rsidR="00836AB2" w:rsidRPr="00761BF2">
        <w:rPr>
          <w:rFonts w:asciiTheme="minorHAnsi" w:hAnsiTheme="minorHAnsi" w:cstheme="minorHAnsi"/>
        </w:rPr>
        <w:t xml:space="preserve"> </w:t>
      </w:r>
      <w:r w:rsidR="004C1D3B" w:rsidRPr="00761BF2">
        <w:rPr>
          <w:rFonts w:asciiTheme="minorHAnsi" w:hAnsiTheme="minorHAnsi" w:cstheme="minorHAnsi"/>
        </w:rPr>
        <w:t>an</w:t>
      </w:r>
      <w:r w:rsidR="00255C56" w:rsidRPr="00761BF2">
        <w:rPr>
          <w:rFonts w:asciiTheme="minorHAnsi" w:hAnsiTheme="minorHAnsi" w:cstheme="minorHAnsi"/>
        </w:rPr>
        <w:t xml:space="preserve"> </w:t>
      </w:r>
      <w:r w:rsidR="00836AB2" w:rsidRPr="00761BF2">
        <w:rPr>
          <w:rFonts w:asciiTheme="minorHAnsi" w:hAnsiTheme="minorHAnsi" w:cstheme="minorHAnsi"/>
        </w:rPr>
        <w:t>alienation</w:t>
      </w:r>
      <w:r w:rsidR="00255C56" w:rsidRPr="00761BF2">
        <w:rPr>
          <w:rFonts w:asciiTheme="minorHAnsi" w:hAnsiTheme="minorHAnsi" w:cstheme="minorHAnsi"/>
        </w:rPr>
        <w:t xml:space="preserve"> and</w:t>
      </w:r>
      <w:r w:rsidR="004C1D3B" w:rsidRPr="00761BF2">
        <w:rPr>
          <w:rFonts w:asciiTheme="minorHAnsi" w:hAnsiTheme="minorHAnsi" w:cstheme="minorHAnsi"/>
        </w:rPr>
        <w:t xml:space="preserve"> the</w:t>
      </w:r>
      <w:r w:rsidR="00255C56" w:rsidRPr="00761BF2">
        <w:rPr>
          <w:rFonts w:asciiTheme="minorHAnsi" w:hAnsiTheme="minorHAnsi" w:cstheme="minorHAnsi"/>
        </w:rPr>
        <w:t xml:space="preserve"> </w:t>
      </w:r>
      <w:r w:rsidR="00DA15F0">
        <w:rPr>
          <w:rFonts w:asciiTheme="minorHAnsi" w:hAnsiTheme="minorHAnsi" w:cstheme="minorHAnsi"/>
        </w:rPr>
        <w:t>erasure</w:t>
      </w:r>
      <w:r w:rsidR="00255C56" w:rsidRPr="00761BF2">
        <w:rPr>
          <w:rFonts w:asciiTheme="minorHAnsi" w:hAnsiTheme="minorHAnsi" w:cstheme="minorHAnsi"/>
        </w:rPr>
        <w:t xml:space="preserve"> of the mothe</w:t>
      </w:r>
      <w:r w:rsidR="00836AB2" w:rsidRPr="00761BF2">
        <w:rPr>
          <w:rFonts w:asciiTheme="minorHAnsi" w:hAnsiTheme="minorHAnsi" w:cstheme="minorHAnsi"/>
        </w:rPr>
        <w:t xml:space="preserve">r. </w:t>
      </w:r>
      <w:r w:rsidR="00DE6A19" w:rsidRPr="00761BF2">
        <w:rPr>
          <w:rFonts w:asciiTheme="minorHAnsi" w:hAnsiTheme="minorHAnsi" w:cstheme="minorHAnsi"/>
        </w:rPr>
        <w:t>In Davis-Floyd’s Birth as an American Rite of Passage labo</w:t>
      </w:r>
      <w:r w:rsidR="008F2A68" w:rsidRPr="00761BF2">
        <w:rPr>
          <w:rFonts w:asciiTheme="minorHAnsi" w:hAnsiTheme="minorHAnsi" w:cstheme="minorHAnsi"/>
        </w:rPr>
        <w:t>u</w:t>
      </w:r>
      <w:r w:rsidR="00DE6A19" w:rsidRPr="00761BF2">
        <w:rPr>
          <w:rFonts w:asciiTheme="minorHAnsi" w:hAnsiTheme="minorHAnsi" w:cstheme="minorHAnsi"/>
        </w:rPr>
        <w:t>ring</w:t>
      </w:r>
      <w:r w:rsidR="00462652" w:rsidRPr="00761BF2">
        <w:rPr>
          <w:rFonts w:asciiTheme="minorHAnsi" w:hAnsiTheme="minorHAnsi" w:cstheme="minorHAnsi"/>
        </w:rPr>
        <w:t xml:space="preserve"> Diana </w:t>
      </w:r>
      <w:r w:rsidR="00880C2B">
        <w:rPr>
          <w:rFonts w:asciiTheme="minorHAnsi" w:hAnsiTheme="minorHAnsi" w:cstheme="minorHAnsi"/>
        </w:rPr>
        <w:t>states:</w:t>
      </w:r>
    </w:p>
    <w:p w14:paraId="7F9BB3DB" w14:textId="1E5ABAB9" w:rsidR="000B31AB" w:rsidRPr="00761BF2" w:rsidRDefault="000B31AB" w:rsidP="00EC72CF">
      <w:pPr>
        <w:spacing w:line="480" w:lineRule="auto"/>
        <w:ind w:left="720"/>
        <w:rPr>
          <w:rFonts w:cstheme="minorHAnsi"/>
          <w:i/>
          <w:iCs/>
        </w:rPr>
      </w:pPr>
      <w:r w:rsidRPr="00761BF2">
        <w:rPr>
          <w:rFonts w:cstheme="minorHAnsi"/>
          <w:i/>
          <w:iCs/>
        </w:rPr>
        <w:lastRenderedPageBreak/>
        <w:t>“As soon as I got hooked up to the monitor, all everyone did was stare at it</w:t>
      </w:r>
      <w:r w:rsidR="00DE6A19" w:rsidRPr="00761BF2">
        <w:rPr>
          <w:rFonts w:cstheme="minorHAnsi"/>
          <w:i/>
          <w:iCs/>
        </w:rPr>
        <w:t>…</w:t>
      </w:r>
      <w:r w:rsidRPr="00761BF2">
        <w:rPr>
          <w:rFonts w:cstheme="minorHAnsi"/>
          <w:i/>
          <w:iCs/>
        </w:rPr>
        <w:t xml:space="preserve"> I got the weirdest feeling that it was having the baby, not me” (Davis-Floyd, 2003, p1</w:t>
      </w:r>
      <w:r w:rsidR="006C01E2" w:rsidRPr="00761BF2">
        <w:rPr>
          <w:rFonts w:cstheme="minorHAnsi"/>
          <w:i/>
          <w:iCs/>
        </w:rPr>
        <w:t>19</w:t>
      </w:r>
      <w:r w:rsidRPr="00761BF2">
        <w:rPr>
          <w:rFonts w:cstheme="minorHAnsi"/>
          <w:i/>
          <w:iCs/>
        </w:rPr>
        <w:t xml:space="preserve">) </w:t>
      </w:r>
    </w:p>
    <w:p w14:paraId="66C8799F" w14:textId="77777777" w:rsidR="008F2A68" w:rsidRPr="00761BF2" w:rsidRDefault="008F2A68" w:rsidP="00EC72CF">
      <w:pPr>
        <w:spacing w:line="480" w:lineRule="auto"/>
        <w:ind w:left="720"/>
        <w:rPr>
          <w:rFonts w:cstheme="minorHAnsi"/>
          <w:i/>
        </w:rPr>
      </w:pPr>
    </w:p>
    <w:p w14:paraId="65A9F690" w14:textId="53FD645C" w:rsidR="008F2A68" w:rsidRPr="00761BF2" w:rsidRDefault="008F2A68" w:rsidP="00EC72CF">
      <w:pPr>
        <w:spacing w:line="480" w:lineRule="auto"/>
        <w:rPr>
          <w:rFonts w:cstheme="minorHAnsi"/>
          <w:iCs/>
        </w:rPr>
      </w:pPr>
      <w:r w:rsidRPr="00761BF2">
        <w:rPr>
          <w:rFonts w:cstheme="minorHAnsi"/>
          <w:iCs/>
        </w:rPr>
        <w:t>Davis-Floyd goes on to describe</w:t>
      </w:r>
      <w:r w:rsidR="00BE0F5B">
        <w:rPr>
          <w:rFonts w:cstheme="minorHAnsi"/>
          <w:iCs/>
        </w:rPr>
        <w:t>:</w:t>
      </w:r>
    </w:p>
    <w:p w14:paraId="5DEBA58E" w14:textId="77777777" w:rsidR="008F2A68" w:rsidRPr="00761BF2" w:rsidRDefault="008F2A68" w:rsidP="00EC72CF">
      <w:pPr>
        <w:spacing w:line="480" w:lineRule="auto"/>
        <w:rPr>
          <w:rFonts w:cstheme="minorHAnsi"/>
          <w:i/>
        </w:rPr>
      </w:pPr>
    </w:p>
    <w:p w14:paraId="06255DBF" w14:textId="259D455A" w:rsidR="00325CCF" w:rsidRDefault="00325CCF" w:rsidP="00EC72CF">
      <w:pPr>
        <w:spacing w:line="480" w:lineRule="auto"/>
        <w:ind w:left="720"/>
        <w:rPr>
          <w:rFonts w:cstheme="minorHAnsi"/>
          <w:i/>
        </w:rPr>
      </w:pPr>
      <w:r w:rsidRPr="00761BF2">
        <w:rPr>
          <w:rFonts w:cstheme="minorHAnsi"/>
          <w:i/>
        </w:rPr>
        <w:t xml:space="preserve">“The sound of the galloping and the vision of the needle </w:t>
      </w:r>
      <w:r w:rsidR="00660FBC">
        <w:rPr>
          <w:rFonts w:cstheme="minorHAnsi"/>
          <w:i/>
        </w:rPr>
        <w:t>travelling</w:t>
      </w:r>
      <w:r w:rsidRPr="00761BF2">
        <w:rPr>
          <w:rFonts w:cstheme="minorHAnsi"/>
          <w:i/>
        </w:rPr>
        <w:t xml:space="preserve"> across the paper, </w:t>
      </w:r>
      <w:r>
        <w:rPr>
          <w:rFonts w:cstheme="minorHAnsi"/>
          <w:i/>
        </w:rPr>
        <w:t xml:space="preserve">[give] </w:t>
      </w:r>
      <w:r w:rsidRPr="00761BF2">
        <w:rPr>
          <w:rFonts w:cstheme="minorHAnsi"/>
          <w:i/>
        </w:rPr>
        <w:t>the illusion that the machines are keeping the baby’s heart beating ... Many nurses have told me so powerful is this illusion that they can’t help but feel th</w:t>
      </w:r>
      <w:r w:rsidR="00001CD7">
        <w:rPr>
          <w:rFonts w:cstheme="minorHAnsi"/>
          <w:i/>
        </w:rPr>
        <w:t>at</w:t>
      </w:r>
      <w:r w:rsidRPr="00761BF2">
        <w:rPr>
          <w:rFonts w:cstheme="minorHAnsi"/>
          <w:i/>
        </w:rPr>
        <w:t xml:space="preserve"> unhooking the woman from the monitor will cause the baby’s heart to stop.” (p121)</w:t>
      </w:r>
    </w:p>
    <w:p w14:paraId="2E6B3A16" w14:textId="77777777" w:rsidR="00325CCF" w:rsidRDefault="00325CCF" w:rsidP="00EC72CF">
      <w:pPr>
        <w:spacing w:line="480" w:lineRule="auto"/>
        <w:rPr>
          <w:rFonts w:cstheme="minorHAnsi"/>
        </w:rPr>
      </w:pPr>
    </w:p>
    <w:p w14:paraId="46825EAB" w14:textId="39954DC3" w:rsidR="009518CA" w:rsidRDefault="008C25E3" w:rsidP="00EC72CF">
      <w:pPr>
        <w:spacing w:line="480" w:lineRule="auto"/>
        <w:rPr>
          <w:rFonts w:eastAsia="Times New Roman" w:cstheme="minorHAnsi"/>
          <w:color w:val="2E2E2E"/>
          <w:lang w:eastAsia="en-GB"/>
        </w:rPr>
      </w:pPr>
      <w:r w:rsidRPr="00761BF2">
        <w:rPr>
          <w:rFonts w:cstheme="minorHAnsi"/>
        </w:rPr>
        <w:t>Fox</w:t>
      </w:r>
      <w:r w:rsidR="00B708B0" w:rsidRPr="00761BF2">
        <w:rPr>
          <w:rFonts w:cstheme="minorHAnsi"/>
        </w:rPr>
        <w:t xml:space="preserve"> et al</w:t>
      </w:r>
      <w:r w:rsidR="00361B6B" w:rsidRPr="00761BF2">
        <w:rPr>
          <w:rFonts w:cstheme="minorHAnsi"/>
        </w:rPr>
        <w:t>’s</w:t>
      </w:r>
      <w:r w:rsidRPr="00761BF2">
        <w:rPr>
          <w:rFonts w:cstheme="minorHAnsi"/>
        </w:rPr>
        <w:t xml:space="preserve"> </w:t>
      </w:r>
      <w:r w:rsidR="0033016C" w:rsidRPr="00761BF2">
        <w:rPr>
          <w:rFonts w:cstheme="minorHAnsi"/>
        </w:rPr>
        <w:t>(</w:t>
      </w:r>
      <w:r w:rsidRPr="00761BF2">
        <w:rPr>
          <w:rFonts w:cstheme="minorHAnsi"/>
        </w:rPr>
        <w:t>2021)</w:t>
      </w:r>
      <w:r w:rsidR="0033016C" w:rsidRPr="00761BF2">
        <w:rPr>
          <w:rFonts w:cstheme="minorHAnsi"/>
        </w:rPr>
        <w:t xml:space="preserve"> </w:t>
      </w:r>
      <w:r w:rsidR="00FE7D96" w:rsidRPr="00761BF2">
        <w:rPr>
          <w:rFonts w:cstheme="minorHAnsi"/>
        </w:rPr>
        <w:t xml:space="preserve">qualitative research into CTG usage reveals how </w:t>
      </w:r>
      <w:r w:rsidR="00542611" w:rsidRPr="00761BF2">
        <w:rPr>
          <w:rFonts w:cstheme="minorHAnsi"/>
        </w:rPr>
        <w:t>it disrupts the corporeal experience of birth as a process from withi</w:t>
      </w:r>
      <w:r w:rsidR="00B1506A" w:rsidRPr="00761BF2">
        <w:rPr>
          <w:rFonts w:cstheme="minorHAnsi"/>
        </w:rPr>
        <w:t>n.</w:t>
      </w:r>
      <w:r w:rsidR="00761BF2" w:rsidRPr="00761BF2">
        <w:rPr>
          <w:rFonts w:cstheme="minorHAnsi"/>
        </w:rPr>
        <w:t xml:space="preserve"> They found that women themselves focused on the machine which then externalized their experience of their own labours.  </w:t>
      </w:r>
      <w:r w:rsidR="00761BF2">
        <w:rPr>
          <w:rFonts w:cstheme="minorHAnsi"/>
        </w:rPr>
        <w:t>It broke the focus of ‘doing the work’ of labour and they report women watching the digits on the screen to determine if they were having a contraction</w:t>
      </w:r>
      <w:r w:rsidR="008A66E0">
        <w:rPr>
          <w:rFonts w:cstheme="minorHAnsi"/>
        </w:rPr>
        <w:t xml:space="preserve"> </w:t>
      </w:r>
      <w:r w:rsidR="00074342">
        <w:rPr>
          <w:rFonts w:cstheme="minorHAnsi"/>
        </w:rPr>
        <w:t>(</w:t>
      </w:r>
      <w:r w:rsidR="008A66E0">
        <w:rPr>
          <w:rFonts w:cstheme="minorHAnsi"/>
        </w:rPr>
        <w:t>a</w:t>
      </w:r>
      <w:r w:rsidR="00761BF2">
        <w:rPr>
          <w:rFonts w:cstheme="minorHAnsi"/>
        </w:rPr>
        <w:t>lthough th</w:t>
      </w:r>
      <w:r w:rsidR="00C80526">
        <w:rPr>
          <w:rFonts w:cstheme="minorHAnsi"/>
        </w:rPr>
        <w:t>ey</w:t>
      </w:r>
      <w:r w:rsidR="00761BF2">
        <w:rPr>
          <w:rFonts w:cstheme="minorHAnsi"/>
        </w:rPr>
        <w:t xml:space="preserve"> did not </w:t>
      </w:r>
      <w:r w:rsidR="00A249F8">
        <w:rPr>
          <w:rFonts w:cstheme="minorHAnsi"/>
        </w:rPr>
        <w:t>specify</w:t>
      </w:r>
      <w:r w:rsidR="00761BF2">
        <w:rPr>
          <w:rFonts w:cstheme="minorHAnsi"/>
        </w:rPr>
        <w:t xml:space="preserve"> </w:t>
      </w:r>
      <w:r w:rsidR="00204953">
        <w:rPr>
          <w:rFonts w:cstheme="minorHAnsi"/>
        </w:rPr>
        <w:t>how many of those</w:t>
      </w:r>
      <w:r w:rsidR="00761BF2">
        <w:rPr>
          <w:rFonts w:cstheme="minorHAnsi"/>
        </w:rPr>
        <w:t xml:space="preserve"> women </w:t>
      </w:r>
      <w:r w:rsidR="00204953">
        <w:rPr>
          <w:rFonts w:cstheme="minorHAnsi"/>
        </w:rPr>
        <w:t>had an</w:t>
      </w:r>
      <w:r w:rsidR="00761BF2">
        <w:rPr>
          <w:rFonts w:cstheme="minorHAnsi"/>
        </w:rPr>
        <w:t xml:space="preserve"> epidural</w:t>
      </w:r>
      <w:r w:rsidR="004B17A3">
        <w:rPr>
          <w:rFonts w:cstheme="minorHAnsi"/>
        </w:rPr>
        <w:t xml:space="preserve"> which</w:t>
      </w:r>
      <w:r w:rsidR="00761BF2">
        <w:rPr>
          <w:rFonts w:cstheme="minorHAnsi"/>
        </w:rPr>
        <w:t xml:space="preserve"> would</w:t>
      </w:r>
      <w:r w:rsidR="00204953">
        <w:rPr>
          <w:rFonts w:cstheme="minorHAnsi"/>
        </w:rPr>
        <w:t xml:space="preserve"> </w:t>
      </w:r>
      <w:r w:rsidR="00761BF2">
        <w:rPr>
          <w:rFonts w:cstheme="minorHAnsi"/>
        </w:rPr>
        <w:t>hampe</w:t>
      </w:r>
      <w:r w:rsidR="004B17A3">
        <w:rPr>
          <w:rFonts w:cstheme="minorHAnsi"/>
        </w:rPr>
        <w:t>r</w:t>
      </w:r>
      <w:r w:rsidR="00761BF2">
        <w:rPr>
          <w:rFonts w:cstheme="minorHAnsi"/>
        </w:rPr>
        <w:t xml:space="preserve"> </w:t>
      </w:r>
      <w:r w:rsidR="004B17A3">
        <w:rPr>
          <w:rFonts w:cstheme="minorHAnsi"/>
        </w:rPr>
        <w:t xml:space="preserve">them </w:t>
      </w:r>
      <w:r w:rsidR="00761BF2">
        <w:rPr>
          <w:rFonts w:cstheme="minorHAnsi"/>
        </w:rPr>
        <w:t xml:space="preserve">from </w:t>
      </w:r>
      <w:r w:rsidR="00204953">
        <w:rPr>
          <w:rFonts w:cstheme="minorHAnsi"/>
        </w:rPr>
        <w:t>sensing</w:t>
      </w:r>
      <w:r w:rsidR="00761BF2">
        <w:rPr>
          <w:rFonts w:cstheme="minorHAnsi"/>
        </w:rPr>
        <w:t xml:space="preserve"> their own labours</w:t>
      </w:r>
      <w:r w:rsidR="00074342">
        <w:rPr>
          <w:rFonts w:cstheme="minorHAnsi"/>
        </w:rPr>
        <w:t>)</w:t>
      </w:r>
      <w:r w:rsidR="00761BF2">
        <w:rPr>
          <w:rFonts w:cstheme="minorHAnsi"/>
        </w:rPr>
        <w:t>.</w:t>
      </w:r>
      <w:r w:rsidR="001A1888">
        <w:rPr>
          <w:rFonts w:cstheme="minorHAnsi"/>
        </w:rPr>
        <w:t xml:space="preserve"> </w:t>
      </w:r>
      <w:r w:rsidR="0002439B" w:rsidRPr="00761BF2">
        <w:rPr>
          <w:rFonts w:eastAsia="Times New Roman" w:cstheme="minorHAnsi"/>
          <w:color w:val="2E2E2E"/>
          <w:lang w:eastAsia="en-GB"/>
        </w:rPr>
        <w:t>The women</w:t>
      </w:r>
      <w:r w:rsidR="00DD3C1E">
        <w:rPr>
          <w:rFonts w:eastAsia="Times New Roman" w:cstheme="minorHAnsi"/>
          <w:color w:val="2E2E2E"/>
          <w:lang w:eastAsia="en-GB"/>
        </w:rPr>
        <w:t xml:space="preserve"> </w:t>
      </w:r>
      <w:r w:rsidR="00C80526">
        <w:rPr>
          <w:rFonts w:eastAsia="Times New Roman" w:cstheme="minorHAnsi"/>
          <w:color w:val="2E2E2E"/>
          <w:lang w:eastAsia="en-GB"/>
        </w:rPr>
        <w:t>seem to</w:t>
      </w:r>
      <w:r w:rsidR="0002439B" w:rsidRPr="00761BF2">
        <w:rPr>
          <w:rFonts w:eastAsia="Times New Roman" w:cstheme="minorHAnsi"/>
          <w:color w:val="2E2E2E"/>
          <w:lang w:eastAsia="en-GB"/>
        </w:rPr>
        <w:t xml:space="preserve"> internalise the container view (Kingma</w:t>
      </w:r>
      <w:r w:rsidR="00A6489B" w:rsidRPr="00761BF2">
        <w:rPr>
          <w:rFonts w:eastAsia="Times New Roman" w:cstheme="minorHAnsi"/>
          <w:color w:val="2E2E2E"/>
          <w:lang w:eastAsia="en-GB"/>
        </w:rPr>
        <w:t>, 2019</w:t>
      </w:r>
      <w:r w:rsidR="0002439B" w:rsidRPr="00761BF2">
        <w:rPr>
          <w:rFonts w:eastAsia="Times New Roman" w:cstheme="minorHAnsi"/>
          <w:color w:val="2E2E2E"/>
          <w:lang w:eastAsia="en-GB"/>
        </w:rPr>
        <w:t xml:space="preserve">) </w:t>
      </w:r>
      <w:r w:rsidR="006D3ED0" w:rsidRPr="00761BF2">
        <w:rPr>
          <w:rFonts w:eastAsia="Times New Roman" w:cstheme="minorHAnsi"/>
          <w:color w:val="2E2E2E"/>
          <w:lang w:eastAsia="en-GB"/>
        </w:rPr>
        <w:t>by changing their behaviour for the benefit of the CTG itself</w:t>
      </w:r>
      <w:r w:rsidR="008E2D55" w:rsidRPr="00761BF2">
        <w:rPr>
          <w:rFonts w:eastAsia="Times New Roman" w:cstheme="minorHAnsi"/>
          <w:color w:val="2E2E2E"/>
          <w:lang w:eastAsia="en-GB"/>
        </w:rPr>
        <w:t xml:space="preserve">. </w:t>
      </w:r>
      <w:r w:rsidR="00DD3C1E">
        <w:rPr>
          <w:rFonts w:eastAsia="Times New Roman" w:cstheme="minorHAnsi"/>
          <w:color w:val="2E2E2E"/>
          <w:lang w:eastAsia="en-GB"/>
        </w:rPr>
        <w:t>They</w:t>
      </w:r>
      <w:r w:rsidR="008E2D55" w:rsidRPr="00761BF2">
        <w:rPr>
          <w:rFonts w:eastAsia="Times New Roman" w:cstheme="minorHAnsi"/>
          <w:color w:val="2E2E2E"/>
          <w:lang w:eastAsia="en-GB"/>
        </w:rPr>
        <w:t xml:space="preserve"> report women focusing on maintaining </w:t>
      </w:r>
      <w:r w:rsidR="00001CD7">
        <w:rPr>
          <w:rFonts w:eastAsia="Times New Roman" w:cstheme="minorHAnsi"/>
          <w:color w:val="2E2E2E"/>
          <w:lang w:eastAsia="en-GB"/>
        </w:rPr>
        <w:t>constant monitoring</w:t>
      </w:r>
      <w:r w:rsidR="00DA15F0">
        <w:rPr>
          <w:rFonts w:eastAsia="Times New Roman" w:cstheme="minorHAnsi"/>
          <w:color w:val="2E2E2E"/>
          <w:lang w:eastAsia="en-GB"/>
        </w:rPr>
        <w:t xml:space="preserve"> </w:t>
      </w:r>
      <w:r w:rsidR="00001CD7">
        <w:rPr>
          <w:rFonts w:eastAsia="Times New Roman" w:cstheme="minorHAnsi"/>
          <w:color w:val="2E2E2E"/>
          <w:lang w:eastAsia="en-GB"/>
        </w:rPr>
        <w:t xml:space="preserve"> </w:t>
      </w:r>
      <w:r w:rsidR="00DA15F0">
        <w:rPr>
          <w:rFonts w:eastAsia="Times New Roman" w:cstheme="minorHAnsi"/>
          <w:color w:val="2E2E2E"/>
          <w:lang w:eastAsia="en-GB"/>
        </w:rPr>
        <w:t>(</w:t>
      </w:r>
      <w:r w:rsidR="008E2D55" w:rsidRPr="00761BF2">
        <w:rPr>
          <w:rFonts w:eastAsia="Times New Roman" w:cstheme="minorHAnsi"/>
          <w:color w:val="2E2E2E"/>
          <w:lang w:eastAsia="en-GB"/>
        </w:rPr>
        <w:t xml:space="preserve">a </w:t>
      </w:r>
      <w:r w:rsidR="00DA15F0">
        <w:rPr>
          <w:rFonts w:eastAsia="Times New Roman" w:cstheme="minorHAnsi"/>
          <w:color w:val="2E2E2E"/>
          <w:lang w:eastAsia="en-GB"/>
        </w:rPr>
        <w:t>‘</w:t>
      </w:r>
      <w:r w:rsidR="008E2D55" w:rsidRPr="00761BF2">
        <w:rPr>
          <w:rFonts w:eastAsia="Times New Roman" w:cstheme="minorHAnsi"/>
          <w:color w:val="2E2E2E"/>
          <w:lang w:eastAsia="en-GB"/>
        </w:rPr>
        <w:t>good trace’</w:t>
      </w:r>
      <w:r w:rsidR="00DA15F0">
        <w:rPr>
          <w:rFonts w:eastAsia="Times New Roman" w:cstheme="minorHAnsi"/>
          <w:color w:val="2E2E2E"/>
          <w:lang w:eastAsia="en-GB"/>
        </w:rPr>
        <w:t>)</w:t>
      </w:r>
      <w:r w:rsidR="00001CD7">
        <w:rPr>
          <w:rFonts w:eastAsia="Times New Roman" w:cstheme="minorHAnsi"/>
          <w:color w:val="2E2E2E"/>
          <w:lang w:eastAsia="en-GB"/>
        </w:rPr>
        <w:t>,</w:t>
      </w:r>
      <w:r w:rsidR="008E2D55" w:rsidRPr="00761BF2">
        <w:rPr>
          <w:rFonts w:eastAsia="Times New Roman" w:cstheme="minorHAnsi"/>
          <w:color w:val="2E2E2E"/>
          <w:lang w:eastAsia="en-GB"/>
        </w:rPr>
        <w:t xml:space="preserve"> to the extent they limit their own movement in labour</w:t>
      </w:r>
      <w:r w:rsidR="008E2D55" w:rsidRPr="009518CA">
        <w:rPr>
          <w:rFonts w:eastAsia="Times New Roman" w:cstheme="minorHAnsi"/>
          <w:color w:val="2E2E2E"/>
          <w:lang w:eastAsia="en-GB"/>
        </w:rPr>
        <w:t xml:space="preserve">, saying </w:t>
      </w:r>
      <w:r w:rsidR="00A6489B" w:rsidRPr="009518CA">
        <w:rPr>
          <w:rFonts w:cstheme="minorHAnsi"/>
          <w:color w:val="2E2E2E"/>
        </w:rPr>
        <w:t>“I might as well just stay here ‘</w:t>
      </w:r>
      <w:proofErr w:type="gramStart"/>
      <w:r w:rsidR="00A6489B" w:rsidRPr="009518CA">
        <w:rPr>
          <w:rFonts w:cstheme="minorHAnsi"/>
          <w:color w:val="2E2E2E"/>
        </w:rPr>
        <w:t>cause</w:t>
      </w:r>
      <w:proofErr w:type="gramEnd"/>
      <w:r w:rsidR="00A6489B" w:rsidRPr="009518CA">
        <w:rPr>
          <w:rFonts w:cstheme="minorHAnsi"/>
          <w:color w:val="2E2E2E"/>
        </w:rPr>
        <w:t xml:space="preserve"> I can see my baby is monitoring well”</w:t>
      </w:r>
      <w:r w:rsidR="00535911" w:rsidRPr="009518CA">
        <w:rPr>
          <w:rFonts w:cstheme="minorHAnsi"/>
          <w:color w:val="2E2E2E"/>
        </w:rPr>
        <w:t xml:space="preserve"> (</w:t>
      </w:r>
      <w:r w:rsidR="00C02CE2" w:rsidRPr="009518CA">
        <w:rPr>
          <w:rFonts w:cstheme="minorHAnsi"/>
        </w:rPr>
        <w:t>p390</w:t>
      </w:r>
      <w:r w:rsidR="009F422C" w:rsidRPr="009518CA">
        <w:rPr>
          <w:rFonts w:cstheme="minorHAnsi"/>
        </w:rPr>
        <w:t>)</w:t>
      </w:r>
      <w:r w:rsidR="00B708B0" w:rsidRPr="009518CA">
        <w:rPr>
          <w:rFonts w:cstheme="minorHAnsi"/>
        </w:rPr>
        <w:t>.</w:t>
      </w:r>
      <w:r w:rsidR="008E2D55" w:rsidRPr="009518CA">
        <w:rPr>
          <w:rFonts w:eastAsia="Times New Roman" w:cstheme="minorHAnsi"/>
          <w:color w:val="2E2E2E"/>
          <w:lang w:eastAsia="en-GB"/>
        </w:rPr>
        <w:t xml:space="preserve"> </w:t>
      </w:r>
      <w:r w:rsidR="00513472" w:rsidRPr="009518CA">
        <w:rPr>
          <w:rFonts w:eastAsia="Times New Roman" w:cstheme="minorHAnsi"/>
          <w:color w:val="2E2E2E"/>
          <w:lang w:eastAsia="en-GB"/>
        </w:rPr>
        <w:t>It</w:t>
      </w:r>
      <w:r w:rsidR="00513472" w:rsidRPr="00761BF2">
        <w:rPr>
          <w:rFonts w:eastAsia="Times New Roman" w:cstheme="minorHAnsi"/>
          <w:color w:val="2E2E2E"/>
          <w:lang w:eastAsia="en-GB"/>
        </w:rPr>
        <w:t xml:space="preserve"> seems in the descriptions a</w:t>
      </w:r>
      <w:r w:rsidR="00B708B0" w:rsidRPr="00761BF2">
        <w:rPr>
          <w:rFonts w:eastAsia="Times New Roman" w:cstheme="minorHAnsi"/>
          <w:color w:val="2E2E2E"/>
          <w:lang w:eastAsia="en-GB"/>
        </w:rPr>
        <w:t>lmost as if the loss of</w:t>
      </w:r>
      <w:r w:rsidR="003261E8">
        <w:rPr>
          <w:rFonts w:eastAsia="Times New Roman" w:cstheme="minorHAnsi"/>
          <w:color w:val="2E2E2E"/>
          <w:lang w:eastAsia="en-GB"/>
        </w:rPr>
        <w:t xml:space="preserve"> representation of </w:t>
      </w:r>
      <w:r w:rsidR="00B708B0" w:rsidRPr="00761BF2">
        <w:rPr>
          <w:rFonts w:eastAsia="Times New Roman" w:cstheme="minorHAnsi"/>
          <w:color w:val="2E2E2E"/>
          <w:lang w:eastAsia="en-GB"/>
        </w:rPr>
        <w:t xml:space="preserve">the fetus on the machine, might </w:t>
      </w:r>
      <w:r w:rsidR="00A6489B" w:rsidRPr="00761BF2">
        <w:rPr>
          <w:rFonts w:eastAsia="Times New Roman" w:cstheme="minorHAnsi"/>
          <w:color w:val="2E2E2E"/>
          <w:lang w:eastAsia="en-GB"/>
        </w:rPr>
        <w:t>somehow endanger</w:t>
      </w:r>
      <w:r w:rsidR="00B708B0" w:rsidRPr="00761BF2">
        <w:rPr>
          <w:rFonts w:eastAsia="Times New Roman" w:cstheme="minorHAnsi"/>
          <w:color w:val="2E2E2E"/>
          <w:lang w:eastAsia="en-GB"/>
        </w:rPr>
        <w:t xml:space="preserve"> the fetus itself.</w:t>
      </w:r>
      <w:r w:rsidR="009518CA">
        <w:rPr>
          <w:rFonts w:eastAsia="Times New Roman" w:cstheme="minorHAnsi"/>
          <w:color w:val="2E2E2E"/>
          <w:lang w:eastAsia="en-GB"/>
        </w:rPr>
        <w:t xml:space="preserve"> Symbolically moving the fetus from the mother-placenta-fetus relationality, into the machine, gives the illusion its existence is dependent on that machine.</w:t>
      </w:r>
    </w:p>
    <w:p w14:paraId="688E1684" w14:textId="00AE2122" w:rsidR="00493ADD" w:rsidRPr="002278A6" w:rsidRDefault="00166759" w:rsidP="00EC72CF">
      <w:pPr>
        <w:pStyle w:val="NormalWeb"/>
        <w:spacing w:line="480" w:lineRule="auto"/>
        <w:rPr>
          <w:rFonts w:asciiTheme="minorHAnsi" w:hAnsiTheme="minorHAnsi" w:cstheme="minorHAnsi"/>
        </w:rPr>
      </w:pPr>
      <w:r w:rsidRPr="00761BF2">
        <w:rPr>
          <w:rFonts w:asciiTheme="minorHAnsi" w:hAnsiTheme="minorHAnsi" w:cstheme="minorHAnsi"/>
        </w:rPr>
        <w:lastRenderedPageBreak/>
        <w:t xml:space="preserve">Numerous studies confirm what is </w:t>
      </w:r>
      <w:r w:rsidR="009518CA">
        <w:rPr>
          <w:rFonts w:asciiTheme="minorHAnsi" w:hAnsiTheme="minorHAnsi" w:cstheme="minorHAnsi"/>
        </w:rPr>
        <w:t>obvious</w:t>
      </w:r>
      <w:r w:rsidRPr="00761BF2">
        <w:rPr>
          <w:rFonts w:asciiTheme="minorHAnsi" w:hAnsiTheme="minorHAnsi" w:cstheme="minorHAnsi"/>
        </w:rPr>
        <w:t xml:space="preserve"> to </w:t>
      </w:r>
      <w:r w:rsidR="00EE675A" w:rsidRPr="00761BF2">
        <w:rPr>
          <w:rFonts w:asciiTheme="minorHAnsi" w:hAnsiTheme="minorHAnsi" w:cstheme="minorHAnsi"/>
        </w:rPr>
        <w:t>anyone</w:t>
      </w:r>
      <w:r w:rsidR="00CB32E0" w:rsidRPr="00761BF2">
        <w:rPr>
          <w:rFonts w:asciiTheme="minorHAnsi" w:hAnsiTheme="minorHAnsi" w:cstheme="minorHAnsi"/>
        </w:rPr>
        <w:t xml:space="preserve"> who has been</w:t>
      </w:r>
      <w:r w:rsidRPr="00761BF2">
        <w:rPr>
          <w:rFonts w:asciiTheme="minorHAnsi" w:hAnsiTheme="minorHAnsi" w:cstheme="minorHAnsi"/>
        </w:rPr>
        <w:t xml:space="preserve"> in a birth room with a CTG</w:t>
      </w:r>
      <w:r w:rsidR="001460AD" w:rsidRPr="00761BF2">
        <w:rPr>
          <w:rFonts w:asciiTheme="minorHAnsi" w:hAnsiTheme="minorHAnsi" w:cstheme="minorHAnsi"/>
        </w:rPr>
        <w:t>:</w:t>
      </w:r>
      <w:r w:rsidRPr="00761BF2">
        <w:rPr>
          <w:rFonts w:asciiTheme="minorHAnsi" w:hAnsiTheme="minorHAnsi" w:cstheme="minorHAnsi"/>
        </w:rPr>
        <w:t xml:space="preserve"> the machine takes attention away from the labouring woman </w:t>
      </w:r>
      <w:r w:rsidR="004D51E4" w:rsidRPr="00761BF2">
        <w:rPr>
          <w:rFonts w:asciiTheme="minorHAnsi" w:hAnsiTheme="minorHAnsi" w:cstheme="minorHAnsi"/>
        </w:rPr>
        <w:t xml:space="preserve">(Hindley, </w:t>
      </w:r>
      <w:r w:rsidR="001A1888">
        <w:rPr>
          <w:rFonts w:asciiTheme="minorHAnsi" w:hAnsiTheme="minorHAnsi" w:cstheme="minorHAnsi"/>
        </w:rPr>
        <w:t>et al</w:t>
      </w:r>
      <w:r w:rsidR="004D51E4" w:rsidRPr="00761BF2">
        <w:rPr>
          <w:rFonts w:asciiTheme="minorHAnsi" w:hAnsiTheme="minorHAnsi" w:cstheme="minorHAnsi"/>
        </w:rPr>
        <w:t xml:space="preserve">, 2006, Small, </w:t>
      </w:r>
      <w:r w:rsidR="0032397E" w:rsidRPr="00761BF2">
        <w:rPr>
          <w:rFonts w:asciiTheme="minorHAnsi" w:hAnsiTheme="minorHAnsi" w:cstheme="minorHAnsi"/>
        </w:rPr>
        <w:t>2021,</w:t>
      </w:r>
      <w:r w:rsidR="00052600" w:rsidRPr="00761BF2">
        <w:rPr>
          <w:rFonts w:asciiTheme="minorHAnsi" w:hAnsiTheme="minorHAnsi" w:cstheme="minorHAnsi"/>
        </w:rPr>
        <w:t xml:space="preserve"> Fox</w:t>
      </w:r>
      <w:r w:rsidR="00B708B0" w:rsidRPr="00761BF2">
        <w:rPr>
          <w:rFonts w:asciiTheme="minorHAnsi" w:hAnsiTheme="minorHAnsi" w:cstheme="minorHAnsi"/>
        </w:rPr>
        <w:t xml:space="preserve"> et al</w:t>
      </w:r>
      <w:r w:rsidR="00052600" w:rsidRPr="00761BF2">
        <w:rPr>
          <w:rFonts w:asciiTheme="minorHAnsi" w:hAnsiTheme="minorHAnsi" w:cstheme="minorHAnsi"/>
        </w:rPr>
        <w:t xml:space="preserve">, 2021, </w:t>
      </w:r>
      <w:r w:rsidR="00FA0FD7" w:rsidRPr="00761BF2">
        <w:rPr>
          <w:rFonts w:asciiTheme="minorHAnsi" w:hAnsiTheme="minorHAnsi" w:cstheme="minorHAnsi"/>
        </w:rPr>
        <w:t>Fleming,</w:t>
      </w:r>
      <w:r w:rsidR="001A1888">
        <w:rPr>
          <w:rFonts w:asciiTheme="minorHAnsi" w:hAnsiTheme="minorHAnsi" w:cstheme="minorHAnsi"/>
        </w:rPr>
        <w:t xml:space="preserve"> et al</w:t>
      </w:r>
      <w:r w:rsidR="00FA0FD7" w:rsidRPr="00761BF2">
        <w:rPr>
          <w:rFonts w:asciiTheme="minorHAnsi" w:hAnsiTheme="minorHAnsi" w:cstheme="minorHAnsi"/>
        </w:rPr>
        <w:t>, 2011</w:t>
      </w:r>
      <w:r w:rsidR="00052600" w:rsidRPr="00761BF2">
        <w:rPr>
          <w:rFonts w:asciiTheme="minorHAnsi" w:hAnsiTheme="minorHAnsi" w:cstheme="minorHAnsi"/>
        </w:rPr>
        <w:t>)</w:t>
      </w:r>
      <w:r w:rsidR="00B708B0" w:rsidRPr="00761BF2">
        <w:rPr>
          <w:rFonts w:asciiTheme="minorHAnsi" w:hAnsiTheme="minorHAnsi" w:cstheme="minorHAnsi"/>
        </w:rPr>
        <w:t xml:space="preserve">. </w:t>
      </w:r>
      <w:r w:rsidR="004C65C2" w:rsidRPr="00761BF2">
        <w:rPr>
          <w:rFonts w:asciiTheme="minorHAnsi" w:hAnsiTheme="minorHAnsi" w:cstheme="minorHAnsi"/>
        </w:rPr>
        <w:t>This is a</w:t>
      </w:r>
      <w:r w:rsidR="00EA6943" w:rsidRPr="00761BF2">
        <w:rPr>
          <w:rFonts w:asciiTheme="minorHAnsi" w:hAnsiTheme="minorHAnsi" w:cstheme="minorHAnsi"/>
        </w:rPr>
        <w:t xml:space="preserve"> far cry from the ‘watchful attendance’ of a midwife being with-woman</w:t>
      </w:r>
      <w:r w:rsidR="001460AD" w:rsidRPr="00761BF2">
        <w:rPr>
          <w:rFonts w:asciiTheme="minorHAnsi" w:hAnsiTheme="minorHAnsi" w:cstheme="minorHAnsi"/>
        </w:rPr>
        <w:t>:</w:t>
      </w:r>
      <w:r w:rsidR="0021000E" w:rsidRPr="00761BF2">
        <w:rPr>
          <w:rFonts w:asciiTheme="minorHAnsi" w:hAnsiTheme="minorHAnsi" w:cstheme="minorHAnsi"/>
        </w:rPr>
        <w:t xml:space="preserve"> </w:t>
      </w:r>
      <w:r w:rsidR="005505E6" w:rsidRPr="00761BF2">
        <w:rPr>
          <w:rFonts w:asciiTheme="minorHAnsi" w:hAnsiTheme="minorHAnsi" w:cstheme="minorHAnsi"/>
        </w:rPr>
        <w:t>attentive</w:t>
      </w:r>
      <w:r w:rsidR="0021000E" w:rsidRPr="00761BF2">
        <w:rPr>
          <w:rFonts w:asciiTheme="minorHAnsi" w:hAnsiTheme="minorHAnsi" w:cstheme="minorHAnsi"/>
        </w:rPr>
        <w:t xml:space="preserve"> and </w:t>
      </w:r>
      <w:r w:rsidR="00EC1DC6" w:rsidRPr="00761BF2">
        <w:rPr>
          <w:rFonts w:asciiTheme="minorHAnsi" w:hAnsiTheme="minorHAnsi" w:cstheme="minorHAnsi"/>
        </w:rPr>
        <w:t>attuned</w:t>
      </w:r>
      <w:r w:rsidR="0021000E" w:rsidRPr="00761BF2">
        <w:rPr>
          <w:rFonts w:asciiTheme="minorHAnsi" w:hAnsiTheme="minorHAnsi" w:cstheme="minorHAnsi"/>
        </w:rPr>
        <w:t xml:space="preserve"> to</w:t>
      </w:r>
      <w:r w:rsidR="005505E6" w:rsidRPr="00761BF2">
        <w:rPr>
          <w:rFonts w:asciiTheme="minorHAnsi" w:hAnsiTheme="minorHAnsi" w:cstheme="minorHAnsi"/>
        </w:rPr>
        <w:t xml:space="preserve"> her </w:t>
      </w:r>
      <w:r w:rsidR="007C0825" w:rsidRPr="00761BF2">
        <w:rPr>
          <w:rFonts w:asciiTheme="minorHAnsi" w:hAnsiTheme="minorHAnsi" w:cstheme="minorHAnsi"/>
        </w:rPr>
        <w:t xml:space="preserve">clinical, emotional, </w:t>
      </w:r>
      <w:r w:rsidR="00660FBC">
        <w:rPr>
          <w:rFonts w:asciiTheme="minorHAnsi" w:hAnsiTheme="minorHAnsi" w:cstheme="minorHAnsi"/>
        </w:rPr>
        <w:t xml:space="preserve">and </w:t>
      </w:r>
      <w:r w:rsidR="007C0825" w:rsidRPr="00761BF2">
        <w:rPr>
          <w:rFonts w:asciiTheme="minorHAnsi" w:hAnsiTheme="minorHAnsi" w:cstheme="minorHAnsi"/>
        </w:rPr>
        <w:t>spiritual needs and respons</w:t>
      </w:r>
      <w:r w:rsidR="004C65C2" w:rsidRPr="00761BF2">
        <w:rPr>
          <w:rFonts w:asciiTheme="minorHAnsi" w:hAnsiTheme="minorHAnsi" w:cstheme="minorHAnsi"/>
        </w:rPr>
        <w:t>ive</w:t>
      </w:r>
      <w:r w:rsidR="007C0825" w:rsidRPr="00761BF2">
        <w:rPr>
          <w:rFonts w:asciiTheme="minorHAnsi" w:hAnsiTheme="minorHAnsi" w:cstheme="minorHAnsi"/>
        </w:rPr>
        <w:t xml:space="preserve"> to </w:t>
      </w:r>
      <w:r w:rsidR="004C65C2" w:rsidRPr="00761BF2">
        <w:rPr>
          <w:rFonts w:asciiTheme="minorHAnsi" w:hAnsiTheme="minorHAnsi" w:cstheme="minorHAnsi"/>
        </w:rPr>
        <w:t>any subtle</w:t>
      </w:r>
      <w:r w:rsidR="007C0825" w:rsidRPr="00761BF2">
        <w:rPr>
          <w:rFonts w:asciiTheme="minorHAnsi" w:hAnsiTheme="minorHAnsi" w:cstheme="minorHAnsi"/>
        </w:rPr>
        <w:t xml:space="preserve"> changes </w:t>
      </w:r>
      <w:r w:rsidR="00EA6943" w:rsidRPr="00761BF2">
        <w:rPr>
          <w:rFonts w:asciiTheme="minorHAnsi" w:hAnsiTheme="minorHAnsi" w:cstheme="minorHAnsi"/>
        </w:rPr>
        <w:t>(de Jonge, Dahlen and Downe, 2021).</w:t>
      </w:r>
      <w:r w:rsidR="00C56BE8" w:rsidRPr="00761BF2">
        <w:rPr>
          <w:rFonts w:asciiTheme="minorHAnsi" w:hAnsiTheme="minorHAnsi" w:cstheme="minorHAnsi"/>
        </w:rPr>
        <w:t xml:space="preserve"> </w:t>
      </w:r>
      <w:r w:rsidR="00513472" w:rsidRPr="00761BF2">
        <w:rPr>
          <w:rFonts w:asciiTheme="minorHAnsi" w:hAnsiTheme="minorHAnsi" w:cstheme="minorHAnsi"/>
        </w:rPr>
        <w:t xml:space="preserve">Medical professionals, partners, and women themselves can’t help but look at the machine and relate </w:t>
      </w:r>
      <w:r w:rsidR="009518CA">
        <w:rPr>
          <w:rFonts w:asciiTheme="minorHAnsi" w:hAnsiTheme="minorHAnsi" w:cstheme="minorHAnsi"/>
        </w:rPr>
        <w:t xml:space="preserve">to </w:t>
      </w:r>
      <w:r w:rsidR="00513472" w:rsidRPr="00761BF2">
        <w:rPr>
          <w:rFonts w:asciiTheme="minorHAnsi" w:hAnsiTheme="minorHAnsi" w:cstheme="minorHAnsi"/>
        </w:rPr>
        <w:t xml:space="preserve">it as if it is the centre of the care. </w:t>
      </w:r>
      <w:r w:rsidR="002278A6" w:rsidRPr="001A1888">
        <w:rPr>
          <w:rFonts w:asciiTheme="minorHAnsi" w:hAnsiTheme="minorHAnsi" w:cstheme="minorHAnsi"/>
        </w:rPr>
        <w:t xml:space="preserve">Fox et al </w:t>
      </w:r>
      <w:r w:rsidR="002278A6">
        <w:rPr>
          <w:rFonts w:asciiTheme="minorHAnsi" w:hAnsiTheme="minorHAnsi" w:cstheme="minorHAnsi"/>
        </w:rPr>
        <w:t>(</w:t>
      </w:r>
      <w:r w:rsidR="002278A6" w:rsidRPr="001A1888">
        <w:rPr>
          <w:rFonts w:asciiTheme="minorHAnsi" w:hAnsiTheme="minorHAnsi" w:cstheme="minorHAnsi"/>
        </w:rPr>
        <w:t>2021</w:t>
      </w:r>
      <w:r w:rsidR="002278A6">
        <w:rPr>
          <w:rFonts w:asciiTheme="minorHAnsi" w:hAnsiTheme="minorHAnsi" w:cstheme="minorHAnsi"/>
        </w:rPr>
        <w:t>) describe d</w:t>
      </w:r>
      <w:r w:rsidR="00513472" w:rsidRPr="00761BF2">
        <w:rPr>
          <w:rFonts w:asciiTheme="minorHAnsi" w:hAnsiTheme="minorHAnsi" w:cstheme="minorHAnsi"/>
        </w:rPr>
        <w:t>octors and midwives enter</w:t>
      </w:r>
      <w:r w:rsidR="002278A6">
        <w:rPr>
          <w:rFonts w:asciiTheme="minorHAnsi" w:hAnsiTheme="minorHAnsi" w:cstheme="minorHAnsi"/>
        </w:rPr>
        <w:t>ing</w:t>
      </w:r>
      <w:r w:rsidR="00513472" w:rsidRPr="00761BF2">
        <w:rPr>
          <w:rFonts w:asciiTheme="minorHAnsi" w:hAnsiTheme="minorHAnsi" w:cstheme="minorHAnsi"/>
        </w:rPr>
        <w:t xml:space="preserve"> a room and go</w:t>
      </w:r>
      <w:r w:rsidR="002278A6">
        <w:rPr>
          <w:rFonts w:asciiTheme="minorHAnsi" w:hAnsiTheme="minorHAnsi" w:cstheme="minorHAnsi"/>
        </w:rPr>
        <w:t>ing</w:t>
      </w:r>
      <w:r w:rsidR="00513472" w:rsidRPr="00761BF2">
        <w:rPr>
          <w:rFonts w:asciiTheme="minorHAnsi" w:hAnsiTheme="minorHAnsi" w:cstheme="minorHAnsi"/>
        </w:rPr>
        <w:t xml:space="preserve"> straight to the CTG, looking at it even if they are talking to the woman</w:t>
      </w:r>
      <w:r w:rsidR="002278A6">
        <w:rPr>
          <w:rFonts w:asciiTheme="minorHAnsi" w:hAnsiTheme="minorHAnsi" w:cstheme="minorHAnsi"/>
        </w:rPr>
        <w:t xml:space="preserve">. They quote the mother of a labouring woman berating her </w:t>
      </w:r>
      <w:r w:rsidR="00493ADD" w:rsidRPr="00761BF2">
        <w:rPr>
          <w:rFonts w:asciiTheme="minorHAnsi" w:hAnsiTheme="minorHAnsi" w:cstheme="minorHAnsi"/>
          <w:color w:val="212121"/>
          <w:shd w:val="clear" w:color="auto" w:fill="FFFFFF"/>
        </w:rPr>
        <w:t xml:space="preserve">daughter’s </w:t>
      </w:r>
      <w:r w:rsidR="00660FBC">
        <w:rPr>
          <w:rFonts w:asciiTheme="minorHAnsi" w:hAnsiTheme="minorHAnsi" w:cstheme="minorHAnsi"/>
          <w:color w:val="212121"/>
          <w:shd w:val="clear" w:color="auto" w:fill="FFFFFF"/>
        </w:rPr>
        <w:t>caregivers</w:t>
      </w:r>
      <w:r w:rsidR="00493ADD" w:rsidRPr="00761BF2">
        <w:rPr>
          <w:rFonts w:asciiTheme="minorHAnsi" w:hAnsiTheme="minorHAnsi" w:cstheme="minorHAnsi"/>
          <w:color w:val="212121"/>
          <w:shd w:val="clear" w:color="auto" w:fill="FFFFFF"/>
        </w:rPr>
        <w:t xml:space="preserve">: </w:t>
      </w:r>
    </w:p>
    <w:p w14:paraId="318CD609" w14:textId="22BA5000" w:rsidR="00C56BE8" w:rsidRPr="00761BF2" w:rsidRDefault="00C56BE8" w:rsidP="00EC72CF">
      <w:pPr>
        <w:pStyle w:val="NormalWeb"/>
        <w:spacing w:line="480" w:lineRule="auto"/>
        <w:ind w:left="720"/>
        <w:rPr>
          <w:rFonts w:asciiTheme="minorHAnsi" w:hAnsiTheme="minorHAnsi" w:cstheme="minorHAnsi"/>
          <w:i/>
          <w:iCs/>
          <w:color w:val="212121"/>
          <w:shd w:val="clear" w:color="auto" w:fill="FFFFFF"/>
        </w:rPr>
      </w:pPr>
      <w:r w:rsidRPr="00761BF2">
        <w:rPr>
          <w:rFonts w:asciiTheme="minorHAnsi" w:hAnsiTheme="minorHAnsi" w:cstheme="minorHAnsi"/>
          <w:i/>
          <w:iCs/>
          <w:color w:val="212121"/>
          <w:shd w:val="clear" w:color="auto" w:fill="FFFFFF"/>
        </w:rPr>
        <w:t xml:space="preserve"> “Are you looking at my daughter’s face, seeing her squinting? Breathing heavy? Tossing and turning? Are you watching this? You are watching the monitor but you are not watching her.” (Fleming, </w:t>
      </w:r>
      <w:r w:rsidR="001A1888">
        <w:rPr>
          <w:rFonts w:asciiTheme="minorHAnsi" w:hAnsiTheme="minorHAnsi" w:cstheme="minorHAnsi"/>
          <w:i/>
          <w:iCs/>
          <w:color w:val="212121"/>
          <w:shd w:val="clear" w:color="auto" w:fill="FFFFFF"/>
        </w:rPr>
        <w:t>et al</w:t>
      </w:r>
      <w:r w:rsidRPr="00761BF2">
        <w:rPr>
          <w:rFonts w:asciiTheme="minorHAnsi" w:hAnsiTheme="minorHAnsi" w:cstheme="minorHAnsi"/>
          <w:i/>
          <w:iCs/>
          <w:color w:val="212121"/>
          <w:shd w:val="clear" w:color="auto" w:fill="FFFFFF"/>
        </w:rPr>
        <w:t>, 2011</w:t>
      </w:r>
      <w:r w:rsidR="00493ADD" w:rsidRPr="00761BF2">
        <w:rPr>
          <w:rFonts w:asciiTheme="minorHAnsi" w:hAnsiTheme="minorHAnsi" w:cstheme="minorHAnsi"/>
          <w:i/>
          <w:iCs/>
          <w:color w:val="212121"/>
          <w:shd w:val="clear" w:color="auto" w:fill="FFFFFF"/>
        </w:rPr>
        <w:t>, p</w:t>
      </w:r>
      <w:r w:rsidR="000568AB" w:rsidRPr="00761BF2">
        <w:rPr>
          <w:rFonts w:asciiTheme="minorHAnsi" w:hAnsiTheme="minorHAnsi" w:cstheme="minorHAnsi"/>
          <w:i/>
          <w:iCs/>
          <w:color w:val="212121"/>
          <w:shd w:val="clear" w:color="auto" w:fill="FFFFFF"/>
        </w:rPr>
        <w:t>114</w:t>
      </w:r>
      <w:r w:rsidRPr="00761BF2">
        <w:rPr>
          <w:rFonts w:asciiTheme="minorHAnsi" w:hAnsiTheme="minorHAnsi" w:cstheme="minorHAnsi"/>
          <w:i/>
          <w:iCs/>
          <w:color w:val="212121"/>
          <w:shd w:val="clear" w:color="auto" w:fill="FFFFFF"/>
        </w:rPr>
        <w:t>)</w:t>
      </w:r>
    </w:p>
    <w:p w14:paraId="29ABE03F" w14:textId="3DA3D78D" w:rsidR="00B708B0" w:rsidRPr="00761BF2" w:rsidRDefault="000568AB" w:rsidP="00EC72CF">
      <w:pPr>
        <w:pStyle w:val="NormalWeb"/>
        <w:spacing w:line="480" w:lineRule="auto"/>
        <w:rPr>
          <w:rFonts w:asciiTheme="minorHAnsi" w:hAnsiTheme="minorHAnsi" w:cstheme="minorHAnsi"/>
        </w:rPr>
      </w:pPr>
      <w:r w:rsidRPr="00761BF2">
        <w:rPr>
          <w:rFonts w:asciiTheme="minorHAnsi" w:hAnsiTheme="minorHAnsi" w:cstheme="minorHAnsi"/>
        </w:rPr>
        <w:t>The CTG also</w:t>
      </w:r>
      <w:r w:rsidR="00BB542A" w:rsidRPr="00761BF2">
        <w:rPr>
          <w:rFonts w:asciiTheme="minorHAnsi" w:hAnsiTheme="minorHAnsi" w:cstheme="minorHAnsi"/>
        </w:rPr>
        <w:t xml:space="preserve"> </w:t>
      </w:r>
      <w:r w:rsidR="006C0B6D" w:rsidRPr="00761BF2">
        <w:rPr>
          <w:rFonts w:asciiTheme="minorHAnsi" w:hAnsiTheme="minorHAnsi" w:cstheme="minorHAnsi"/>
        </w:rPr>
        <w:t xml:space="preserve">gives the midwife significant tasks of </w:t>
      </w:r>
      <w:r w:rsidR="00013F85" w:rsidRPr="00761BF2">
        <w:rPr>
          <w:rFonts w:asciiTheme="minorHAnsi" w:hAnsiTheme="minorHAnsi" w:cstheme="minorHAnsi"/>
        </w:rPr>
        <w:t>adjusting</w:t>
      </w:r>
      <w:r w:rsidR="006C0B6D" w:rsidRPr="00761BF2">
        <w:rPr>
          <w:rFonts w:asciiTheme="minorHAnsi" w:hAnsiTheme="minorHAnsi" w:cstheme="minorHAnsi"/>
        </w:rPr>
        <w:t xml:space="preserve"> the </w:t>
      </w:r>
      <w:r w:rsidR="00013F85" w:rsidRPr="00761BF2">
        <w:rPr>
          <w:rFonts w:asciiTheme="minorHAnsi" w:hAnsiTheme="minorHAnsi" w:cstheme="minorHAnsi"/>
        </w:rPr>
        <w:t>transducer on the woman’s abdomen</w:t>
      </w:r>
      <w:r w:rsidR="006C0B6D" w:rsidRPr="00761BF2">
        <w:rPr>
          <w:rFonts w:asciiTheme="minorHAnsi" w:hAnsiTheme="minorHAnsi" w:cstheme="minorHAnsi"/>
        </w:rPr>
        <w:t xml:space="preserve"> to ensure</w:t>
      </w:r>
      <w:r w:rsidR="00001CD7">
        <w:rPr>
          <w:rFonts w:asciiTheme="minorHAnsi" w:hAnsiTheme="minorHAnsi" w:cstheme="minorHAnsi"/>
        </w:rPr>
        <w:t xml:space="preserve"> a</w:t>
      </w:r>
      <w:r w:rsidR="006C0B6D" w:rsidRPr="00761BF2">
        <w:rPr>
          <w:rFonts w:asciiTheme="minorHAnsi" w:hAnsiTheme="minorHAnsi" w:cstheme="minorHAnsi"/>
        </w:rPr>
        <w:t xml:space="preserve"> </w:t>
      </w:r>
      <w:r w:rsidR="00747EE8" w:rsidRPr="00761BF2">
        <w:rPr>
          <w:rFonts w:asciiTheme="minorHAnsi" w:hAnsiTheme="minorHAnsi" w:cstheme="minorHAnsi"/>
        </w:rPr>
        <w:t>constant</w:t>
      </w:r>
      <w:r w:rsidR="006C0B6D" w:rsidRPr="00761BF2">
        <w:rPr>
          <w:rFonts w:asciiTheme="minorHAnsi" w:hAnsiTheme="minorHAnsi" w:cstheme="minorHAnsi"/>
        </w:rPr>
        <w:t xml:space="preserve"> trace</w:t>
      </w:r>
      <w:r w:rsidR="00747EE8" w:rsidRPr="00761BF2">
        <w:rPr>
          <w:rFonts w:asciiTheme="minorHAnsi" w:hAnsiTheme="minorHAnsi" w:cstheme="minorHAnsi"/>
        </w:rPr>
        <w:t>,</w:t>
      </w:r>
      <w:r w:rsidR="006C0B6D" w:rsidRPr="00761BF2">
        <w:rPr>
          <w:rFonts w:asciiTheme="minorHAnsi" w:hAnsiTheme="minorHAnsi" w:cstheme="minorHAnsi"/>
        </w:rPr>
        <w:t xml:space="preserve"> and</w:t>
      </w:r>
      <w:r w:rsidR="004238AD" w:rsidRPr="00761BF2">
        <w:rPr>
          <w:rFonts w:asciiTheme="minorHAnsi" w:hAnsiTheme="minorHAnsi" w:cstheme="minorHAnsi"/>
        </w:rPr>
        <w:t xml:space="preserve"> of</w:t>
      </w:r>
      <w:r w:rsidR="006C0B6D" w:rsidRPr="00761BF2">
        <w:rPr>
          <w:rFonts w:asciiTheme="minorHAnsi" w:hAnsiTheme="minorHAnsi" w:cstheme="minorHAnsi"/>
        </w:rPr>
        <w:t xml:space="preserve"> anal</w:t>
      </w:r>
      <w:r w:rsidR="00747EE8" w:rsidRPr="00761BF2">
        <w:rPr>
          <w:rFonts w:asciiTheme="minorHAnsi" w:hAnsiTheme="minorHAnsi" w:cstheme="minorHAnsi"/>
        </w:rPr>
        <w:t>ysing</w:t>
      </w:r>
      <w:r w:rsidR="006C0B6D" w:rsidRPr="00761BF2">
        <w:rPr>
          <w:rFonts w:asciiTheme="minorHAnsi" w:hAnsiTheme="minorHAnsi" w:cstheme="minorHAnsi"/>
        </w:rPr>
        <w:t xml:space="preserve"> and documenting the trace. </w:t>
      </w:r>
      <w:r w:rsidR="00FF5B92" w:rsidRPr="00761BF2">
        <w:rPr>
          <w:rFonts w:asciiTheme="minorHAnsi" w:hAnsiTheme="minorHAnsi" w:cstheme="minorHAnsi"/>
        </w:rPr>
        <w:t xml:space="preserve">Fox et al (2021) quote a midwife </w:t>
      </w:r>
      <w:r w:rsidR="00B708B0" w:rsidRPr="00761BF2">
        <w:rPr>
          <w:rFonts w:asciiTheme="minorHAnsi" w:hAnsiTheme="minorHAnsi" w:cstheme="minorHAnsi"/>
        </w:rPr>
        <w:t>referring to</w:t>
      </w:r>
      <w:r w:rsidR="002C6DA6" w:rsidRPr="00761BF2">
        <w:rPr>
          <w:rFonts w:asciiTheme="minorHAnsi" w:hAnsiTheme="minorHAnsi" w:cstheme="minorHAnsi"/>
        </w:rPr>
        <w:t xml:space="preserve"> </w:t>
      </w:r>
      <w:r w:rsidR="00A2294B" w:rsidRPr="00761BF2">
        <w:rPr>
          <w:rFonts w:asciiTheme="minorHAnsi" w:hAnsiTheme="minorHAnsi" w:cstheme="minorHAnsi"/>
        </w:rPr>
        <w:t>adjusting a</w:t>
      </w:r>
      <w:r w:rsidR="002C6DA6" w:rsidRPr="00761BF2">
        <w:rPr>
          <w:rFonts w:asciiTheme="minorHAnsi" w:hAnsiTheme="minorHAnsi" w:cstheme="minorHAnsi"/>
        </w:rPr>
        <w:t xml:space="preserve"> CTG</w:t>
      </w:r>
      <w:r w:rsidR="00141FFB">
        <w:rPr>
          <w:rFonts w:asciiTheme="minorHAnsi" w:hAnsiTheme="minorHAnsi" w:cstheme="minorHAnsi"/>
        </w:rPr>
        <w:t>:</w:t>
      </w:r>
    </w:p>
    <w:p w14:paraId="5BCB3F10" w14:textId="5BF2A691" w:rsidR="00A5453E" w:rsidRPr="001A1888" w:rsidRDefault="00E01156" w:rsidP="00EC72CF">
      <w:pPr>
        <w:pStyle w:val="NormalWeb"/>
        <w:spacing w:line="480" w:lineRule="auto"/>
        <w:ind w:left="720"/>
        <w:rPr>
          <w:rFonts w:asciiTheme="minorHAnsi" w:hAnsiTheme="minorHAnsi" w:cstheme="minorHAnsi"/>
          <w:i/>
          <w:iCs/>
        </w:rPr>
      </w:pPr>
      <w:r w:rsidRPr="00761BF2">
        <w:rPr>
          <w:rFonts w:asciiTheme="minorHAnsi" w:hAnsiTheme="minorHAnsi" w:cstheme="minorHAnsi"/>
          <w:i/>
          <w:iCs/>
        </w:rPr>
        <w:t>“</w:t>
      </w:r>
      <w:r w:rsidR="00685DFB" w:rsidRPr="00761BF2">
        <w:rPr>
          <w:rFonts w:asciiTheme="minorHAnsi" w:hAnsiTheme="minorHAnsi" w:cstheme="minorHAnsi"/>
          <w:i/>
          <w:iCs/>
        </w:rPr>
        <w:t>[I’m] interrupting her focus, interrupting her flow, interrupting her </w:t>
      </w:r>
      <w:r w:rsidR="00685DFB" w:rsidRPr="00761BF2">
        <w:rPr>
          <w:rFonts w:asciiTheme="minorHAnsi" w:hAnsiTheme="minorHAnsi" w:cstheme="minorHAnsi"/>
          <w:i/>
          <w:iCs/>
          <w:color w:val="2E2E2E"/>
        </w:rPr>
        <w:t>endorphins</w:t>
      </w:r>
      <w:r w:rsidR="00685DFB" w:rsidRPr="00761BF2">
        <w:rPr>
          <w:rFonts w:asciiTheme="minorHAnsi" w:hAnsiTheme="minorHAnsi" w:cstheme="minorHAnsi"/>
          <w:i/>
          <w:iCs/>
        </w:rPr>
        <w:t> that are happening… It’s interrupting her labour if not stopping labour</w:t>
      </w:r>
      <w:r w:rsidRPr="001A1888">
        <w:rPr>
          <w:rFonts w:asciiTheme="minorHAnsi" w:hAnsiTheme="minorHAnsi" w:cstheme="minorHAnsi"/>
          <w:i/>
          <w:iCs/>
        </w:rPr>
        <w:t>”</w:t>
      </w:r>
      <w:r w:rsidR="00EE79BE" w:rsidRPr="001A1888">
        <w:rPr>
          <w:rFonts w:asciiTheme="minorHAnsi" w:hAnsiTheme="minorHAnsi" w:cstheme="minorHAnsi"/>
          <w:i/>
          <w:iCs/>
        </w:rPr>
        <w:t xml:space="preserve"> (p390</w:t>
      </w:r>
      <w:r w:rsidR="00B708B0" w:rsidRPr="001A1888">
        <w:rPr>
          <w:rFonts w:asciiTheme="minorHAnsi" w:hAnsiTheme="minorHAnsi" w:cstheme="minorHAnsi"/>
          <w:i/>
          <w:iCs/>
        </w:rPr>
        <w:t>).</w:t>
      </w:r>
    </w:p>
    <w:p w14:paraId="4DEF8BC6" w14:textId="7D2B04FA" w:rsidR="00223813" w:rsidRDefault="00BD4678" w:rsidP="00EC72CF">
      <w:pPr>
        <w:spacing w:after="240" w:line="480" w:lineRule="auto"/>
        <w:rPr>
          <w:rFonts w:cstheme="minorHAnsi"/>
        </w:rPr>
      </w:pPr>
      <w:r w:rsidRPr="00761BF2">
        <w:rPr>
          <w:rFonts w:eastAsia="Times New Roman" w:cstheme="minorHAnsi"/>
          <w:lang w:eastAsia="en-GB"/>
        </w:rPr>
        <w:t xml:space="preserve">Needing to keep a good trace has its roots partly in </w:t>
      </w:r>
      <w:r w:rsidR="00A879BA" w:rsidRPr="00761BF2">
        <w:rPr>
          <w:rFonts w:eastAsia="Times New Roman" w:cstheme="minorHAnsi"/>
          <w:lang w:eastAsia="en-GB"/>
        </w:rPr>
        <w:t>the</w:t>
      </w:r>
      <w:r w:rsidRPr="00761BF2">
        <w:rPr>
          <w:rFonts w:eastAsia="Times New Roman" w:cstheme="minorHAnsi"/>
          <w:lang w:eastAsia="en-GB"/>
        </w:rPr>
        <w:t xml:space="preserve"> illusion that the machine is keeping the baby alive, but also </w:t>
      </w:r>
      <w:r w:rsidR="002278A6">
        <w:rPr>
          <w:rFonts w:eastAsia="Times New Roman" w:cstheme="minorHAnsi"/>
          <w:lang w:eastAsia="en-GB"/>
        </w:rPr>
        <w:t>in understanding</w:t>
      </w:r>
      <w:r w:rsidRPr="00761BF2">
        <w:rPr>
          <w:rFonts w:eastAsia="Times New Roman" w:cstheme="minorHAnsi"/>
          <w:lang w:eastAsia="en-GB"/>
        </w:rPr>
        <w:t xml:space="preserve"> the monitor </w:t>
      </w:r>
      <w:r w:rsidR="002278A6">
        <w:rPr>
          <w:rFonts w:eastAsia="Times New Roman" w:cstheme="minorHAnsi"/>
          <w:lang w:eastAsia="en-GB"/>
        </w:rPr>
        <w:t>as</w:t>
      </w:r>
      <w:r w:rsidRPr="00761BF2">
        <w:rPr>
          <w:rFonts w:eastAsia="Times New Roman" w:cstheme="minorHAnsi"/>
          <w:lang w:eastAsia="en-GB"/>
        </w:rPr>
        <w:t xml:space="preserve"> the tool of measurement and the authoritative source of information about fetal well-being</w:t>
      </w:r>
      <w:r w:rsidR="002278A6">
        <w:rPr>
          <w:rFonts w:eastAsia="Times New Roman" w:cstheme="minorHAnsi"/>
          <w:lang w:eastAsia="en-GB"/>
        </w:rPr>
        <w:t>.</w:t>
      </w:r>
      <w:r w:rsidRPr="00761BF2">
        <w:rPr>
          <w:rFonts w:eastAsia="Times New Roman" w:cstheme="minorHAnsi"/>
          <w:lang w:eastAsia="en-GB"/>
        </w:rPr>
        <w:t xml:space="preserve"> </w:t>
      </w:r>
      <w:r w:rsidR="002278A6">
        <w:rPr>
          <w:rFonts w:eastAsia="Times New Roman" w:cstheme="minorHAnsi"/>
          <w:lang w:eastAsia="en-GB"/>
        </w:rPr>
        <w:t>A</w:t>
      </w:r>
      <w:r w:rsidRPr="00761BF2">
        <w:rPr>
          <w:rFonts w:eastAsia="Times New Roman" w:cstheme="minorHAnsi"/>
          <w:lang w:eastAsia="en-GB"/>
        </w:rPr>
        <w:t>ny ‘loss of contact’ is taken to mean possible fetal distress (Small, 2020, Hindley et al, 2006)</w:t>
      </w:r>
      <w:r w:rsidR="00A879BA" w:rsidRPr="00761BF2">
        <w:rPr>
          <w:rFonts w:eastAsia="Times New Roman" w:cstheme="minorHAnsi"/>
          <w:lang w:eastAsia="en-GB"/>
        </w:rPr>
        <w:t>, leading to</w:t>
      </w:r>
      <w:r w:rsidR="007520D5" w:rsidRPr="00761BF2">
        <w:rPr>
          <w:rFonts w:eastAsia="Times New Roman" w:cstheme="minorHAnsi"/>
          <w:lang w:eastAsia="en-GB"/>
        </w:rPr>
        <w:t xml:space="preserve"> a shift of labour </w:t>
      </w:r>
      <w:r w:rsidR="007520D5" w:rsidRPr="00761BF2">
        <w:rPr>
          <w:rFonts w:eastAsia="Times New Roman" w:cstheme="minorHAnsi"/>
          <w:lang w:eastAsia="en-GB"/>
        </w:rPr>
        <w:lastRenderedPageBreak/>
        <w:t xml:space="preserve">care to the obstetric team and </w:t>
      </w:r>
      <w:r w:rsidR="00CC3392">
        <w:rPr>
          <w:rFonts w:eastAsia="Times New Roman" w:cstheme="minorHAnsi"/>
          <w:lang w:eastAsia="en-GB"/>
        </w:rPr>
        <w:t>starting</w:t>
      </w:r>
      <w:r w:rsidR="00A879BA" w:rsidRPr="00761BF2">
        <w:rPr>
          <w:rFonts w:eastAsia="Times New Roman" w:cstheme="minorHAnsi"/>
          <w:lang w:eastAsia="en-GB"/>
        </w:rPr>
        <w:t xml:space="preserve"> </w:t>
      </w:r>
      <w:r w:rsidR="007520D5" w:rsidRPr="00761BF2">
        <w:rPr>
          <w:rFonts w:eastAsia="Times New Roman" w:cstheme="minorHAnsi"/>
          <w:lang w:eastAsia="en-GB"/>
        </w:rPr>
        <w:t xml:space="preserve">the ‘cascade of intervention’ (Kitzinger </w:t>
      </w:r>
      <w:r w:rsidR="00306B5C" w:rsidRPr="00761BF2">
        <w:rPr>
          <w:rFonts w:eastAsia="Times New Roman" w:cstheme="minorHAnsi"/>
          <w:lang w:eastAsia="en-GB"/>
        </w:rPr>
        <w:t>et al, 2006</w:t>
      </w:r>
      <w:r w:rsidR="007520D5" w:rsidRPr="00761BF2">
        <w:rPr>
          <w:rFonts w:eastAsia="Times New Roman" w:cstheme="minorHAnsi"/>
          <w:lang w:eastAsia="en-GB"/>
        </w:rPr>
        <w:t>)</w:t>
      </w:r>
      <w:r w:rsidRPr="00761BF2">
        <w:rPr>
          <w:rFonts w:eastAsia="Times New Roman" w:cstheme="minorHAnsi"/>
          <w:lang w:eastAsia="en-GB"/>
        </w:rPr>
        <w:t>.</w:t>
      </w:r>
      <w:r w:rsidR="00A879BA" w:rsidRPr="00761BF2">
        <w:rPr>
          <w:rFonts w:eastAsia="Times New Roman" w:cstheme="minorHAnsi"/>
          <w:lang w:eastAsia="en-GB"/>
        </w:rPr>
        <w:t xml:space="preserve"> </w:t>
      </w:r>
      <w:r w:rsidRPr="00761BF2">
        <w:rPr>
          <w:rFonts w:cstheme="minorHAnsi"/>
        </w:rPr>
        <w:t xml:space="preserve">Small (2020) </w:t>
      </w:r>
      <w:r w:rsidR="00A879BA" w:rsidRPr="00761BF2">
        <w:rPr>
          <w:rFonts w:cstheme="minorHAnsi"/>
        </w:rPr>
        <w:t>exposes how</w:t>
      </w:r>
      <w:r w:rsidRPr="00761BF2">
        <w:rPr>
          <w:rFonts w:cstheme="minorHAnsi"/>
        </w:rPr>
        <w:t xml:space="preserve"> CTG technology</w:t>
      </w:r>
      <w:r w:rsidR="00A879BA" w:rsidRPr="00761BF2">
        <w:rPr>
          <w:rFonts w:cstheme="minorHAnsi"/>
        </w:rPr>
        <w:t xml:space="preserve"> is based on</w:t>
      </w:r>
      <w:r w:rsidRPr="00761BF2">
        <w:rPr>
          <w:rFonts w:cstheme="minorHAnsi"/>
        </w:rPr>
        <w:t xml:space="preserve"> </w:t>
      </w:r>
      <w:r w:rsidR="001460AD" w:rsidRPr="00761BF2">
        <w:rPr>
          <w:rFonts w:cstheme="minorHAnsi"/>
        </w:rPr>
        <w:t>an ideology that regards</w:t>
      </w:r>
      <w:r w:rsidRPr="00761BF2">
        <w:rPr>
          <w:rFonts w:cstheme="minorHAnsi"/>
          <w:color w:val="000000"/>
        </w:rPr>
        <w:t xml:space="preserve"> the birthing women as passive and risky and the fetus as precious and at risk. </w:t>
      </w:r>
      <w:r w:rsidRPr="00761BF2">
        <w:rPr>
          <w:rFonts w:cstheme="minorHAnsi"/>
        </w:rPr>
        <w:t xml:space="preserve">Giving the fetus </w:t>
      </w:r>
      <w:r w:rsidR="00CC3392">
        <w:rPr>
          <w:rFonts w:cstheme="minorHAnsi"/>
        </w:rPr>
        <w:t>self</w:t>
      </w:r>
      <w:r w:rsidRPr="00761BF2">
        <w:rPr>
          <w:rFonts w:cstheme="minorHAnsi"/>
        </w:rPr>
        <w:t>hood, as a unit separate from (and possibly in danger from) its mother allows the doctor to come in as the rescuer of the fetus</w:t>
      </w:r>
      <w:r w:rsidR="00FC48EA">
        <w:rPr>
          <w:rFonts w:cstheme="minorHAnsi"/>
        </w:rPr>
        <w:t>. T</w:t>
      </w:r>
      <w:r w:rsidRPr="00761BF2">
        <w:rPr>
          <w:rFonts w:cstheme="minorHAnsi"/>
        </w:rPr>
        <w:t>he mother</w:t>
      </w:r>
      <w:r w:rsidR="00FC48EA">
        <w:rPr>
          <w:rFonts w:cstheme="minorHAnsi"/>
        </w:rPr>
        <w:t xml:space="preserve"> is</w:t>
      </w:r>
      <w:r w:rsidRPr="00761BF2">
        <w:rPr>
          <w:rFonts w:cstheme="minorHAnsi"/>
        </w:rPr>
        <w:t xml:space="preserve"> reduced to an organic incubator, rather than intrinsically relat</w:t>
      </w:r>
      <w:r w:rsidR="002278A6">
        <w:rPr>
          <w:rFonts w:cstheme="minorHAnsi"/>
        </w:rPr>
        <w:t>ed</w:t>
      </w:r>
      <w:r w:rsidRPr="00761BF2">
        <w:rPr>
          <w:rFonts w:cstheme="minorHAnsi"/>
        </w:rPr>
        <w:t xml:space="preserve"> to</w:t>
      </w:r>
      <w:r w:rsidR="00FC48EA">
        <w:rPr>
          <w:rFonts w:cstheme="minorHAnsi"/>
        </w:rPr>
        <w:t>,</w:t>
      </w:r>
      <w:r w:rsidRPr="00761BF2">
        <w:rPr>
          <w:rFonts w:cstheme="minorHAnsi"/>
        </w:rPr>
        <w:t xml:space="preserve"> and inseparable from</w:t>
      </w:r>
      <w:r w:rsidR="00FC48EA">
        <w:rPr>
          <w:rFonts w:cstheme="minorHAnsi"/>
        </w:rPr>
        <w:t>,</w:t>
      </w:r>
      <w:r w:rsidRPr="00761BF2">
        <w:rPr>
          <w:rFonts w:cstheme="minorHAnsi"/>
        </w:rPr>
        <w:t xml:space="preserve"> the fetus (Small, 2022, Kingma, 2019).</w:t>
      </w:r>
      <w:r w:rsidR="005C404C">
        <w:rPr>
          <w:rFonts w:cstheme="minorHAnsi"/>
        </w:rPr>
        <w:t xml:space="preserve"> Th</w:t>
      </w:r>
      <w:r w:rsidR="0094265B">
        <w:rPr>
          <w:rFonts w:cstheme="minorHAnsi"/>
        </w:rPr>
        <w:t>is ideology is implicated in the</w:t>
      </w:r>
      <w:r w:rsidR="005C404C">
        <w:rPr>
          <w:rFonts w:cstheme="minorHAnsi"/>
        </w:rPr>
        <w:t xml:space="preserve"> </w:t>
      </w:r>
      <w:r w:rsidR="00660FBC">
        <w:rPr>
          <w:rFonts w:cstheme="minorHAnsi"/>
        </w:rPr>
        <w:t>ongoing</w:t>
      </w:r>
      <w:r w:rsidR="005C404C">
        <w:rPr>
          <w:rFonts w:cstheme="minorHAnsi"/>
        </w:rPr>
        <w:t xml:space="preserve"> rise in birth interventions, often starting with the CTG</w:t>
      </w:r>
      <w:r w:rsidR="0094265B">
        <w:rPr>
          <w:rFonts w:cstheme="minorHAnsi"/>
        </w:rPr>
        <w:t xml:space="preserve">. </w:t>
      </w:r>
      <w:r w:rsidR="001A1888">
        <w:rPr>
          <w:rFonts w:cstheme="minorHAnsi"/>
        </w:rPr>
        <w:t>This</w:t>
      </w:r>
      <w:r w:rsidR="0094265B">
        <w:rPr>
          <w:rFonts w:cstheme="minorHAnsi"/>
        </w:rPr>
        <w:t xml:space="preserve"> introduces iatrogenic health problems for mother and baby </w:t>
      </w:r>
      <w:r w:rsidR="006E2FF7" w:rsidRPr="006E2FF7">
        <w:rPr>
          <w:rFonts w:cstheme="minorHAnsi"/>
        </w:rPr>
        <w:t>(Birthplace in England Collaborative Group, 2011)</w:t>
      </w:r>
      <w:r w:rsidR="0094265B">
        <w:rPr>
          <w:rFonts w:cstheme="minorHAnsi"/>
        </w:rPr>
        <w:t xml:space="preserve">, low rates of satisfaction with birth </w:t>
      </w:r>
      <w:r w:rsidR="002278A6" w:rsidRPr="002278A6">
        <w:rPr>
          <w:rFonts w:cstheme="minorHAnsi"/>
        </w:rPr>
        <w:t>(Keedle, Keedle and Dahlen, 2022)</w:t>
      </w:r>
      <w:r w:rsidR="0094265B">
        <w:rPr>
          <w:rFonts w:cstheme="minorHAnsi"/>
        </w:rPr>
        <w:t xml:space="preserve"> and a</w:t>
      </w:r>
      <w:r w:rsidR="001A1888">
        <w:rPr>
          <w:rFonts w:cstheme="minorHAnsi"/>
        </w:rPr>
        <w:t xml:space="preserve"> negative</w:t>
      </w:r>
      <w:r w:rsidR="0094265B">
        <w:rPr>
          <w:rFonts w:cstheme="minorHAnsi"/>
        </w:rPr>
        <w:t xml:space="preserve"> effect on the postnatal period and bonding, which is ultimately a </w:t>
      </w:r>
      <w:r w:rsidR="0094265B" w:rsidRPr="009319BB">
        <w:rPr>
          <w:rFonts w:cstheme="minorHAnsi"/>
        </w:rPr>
        <w:t xml:space="preserve">public health problem </w:t>
      </w:r>
      <w:r w:rsidR="00A9010F" w:rsidRPr="009319BB">
        <w:rPr>
          <w:rFonts w:cstheme="minorHAnsi"/>
        </w:rPr>
        <w:t>(Bell and Andersson, 2016)</w:t>
      </w:r>
      <w:r w:rsidR="0094265B" w:rsidRPr="009319BB">
        <w:rPr>
          <w:rFonts w:cstheme="minorHAnsi"/>
        </w:rPr>
        <w:t xml:space="preserve">. </w:t>
      </w:r>
    </w:p>
    <w:p w14:paraId="766AEA0C" w14:textId="391B319C" w:rsidR="008A159A" w:rsidRPr="009F3E35" w:rsidRDefault="008A159A" w:rsidP="009F3E35">
      <w:pPr>
        <w:spacing w:after="120"/>
        <w:rPr>
          <w:b/>
        </w:rPr>
      </w:pPr>
      <w:r w:rsidRPr="009F3E35">
        <w:rPr>
          <w:b/>
        </w:rPr>
        <w:t>Conclusion</w:t>
      </w:r>
    </w:p>
    <w:p w14:paraId="16904E5E" w14:textId="77777777" w:rsidR="009F3E35" w:rsidRPr="009F3E35" w:rsidRDefault="009F3E35" w:rsidP="009F3E35">
      <w:pPr>
        <w:spacing w:after="120"/>
        <w:rPr>
          <w:b/>
          <w:u w:val="single"/>
        </w:rPr>
      </w:pPr>
    </w:p>
    <w:p w14:paraId="34ECF755" w14:textId="43D49C75" w:rsidR="00325CCF" w:rsidRPr="00761BF2" w:rsidRDefault="00325CCF" w:rsidP="00EC72CF">
      <w:pPr>
        <w:spacing w:after="240" w:line="480" w:lineRule="auto"/>
        <w:rPr>
          <w:rFonts w:cstheme="minorHAnsi"/>
        </w:rPr>
      </w:pPr>
      <w:r w:rsidRPr="009319BB">
        <w:rPr>
          <w:rFonts w:cstheme="minorHAnsi"/>
        </w:rPr>
        <w:t>Based on a premise that it is possible to quantify, predict and therefore prevent or treat any problems for the mother and the fetus (Downe, Byrom and Topalidou, 2019), hospital guidelines invariably prioritise the ‘objective’ data from the CTG over the multi-layered, relational knowledge of the</w:t>
      </w:r>
      <w:r w:rsidR="00001CD7">
        <w:rPr>
          <w:rFonts w:cstheme="minorHAnsi"/>
        </w:rPr>
        <w:t xml:space="preserve"> mother or the</w:t>
      </w:r>
      <w:r w:rsidRPr="00761BF2">
        <w:rPr>
          <w:rFonts w:cstheme="minorHAnsi"/>
        </w:rPr>
        <w:t xml:space="preserve"> midwife. Her subjective knowing and doing of the pregnancy and the birth, the intimate sense she has of the labour, is relegated to ‘acknowledging her wishes’ or ‘gaining consent’ for medical professionals’ actions upon her</w:t>
      </w:r>
      <w:r>
        <w:rPr>
          <w:rFonts w:cstheme="minorHAnsi"/>
        </w:rPr>
        <w:t xml:space="preserve"> (Dove et al, 2017)</w:t>
      </w:r>
      <w:r w:rsidRPr="00761BF2">
        <w:rPr>
          <w:rFonts w:cstheme="minorHAnsi"/>
        </w:rPr>
        <w:t xml:space="preserve">. </w:t>
      </w:r>
      <w:r w:rsidRPr="00761BF2">
        <w:rPr>
          <w:rFonts w:cstheme="minorHAnsi"/>
          <w:color w:val="333333"/>
          <w:shd w:val="clear" w:color="auto" w:fill="FCFCFC"/>
        </w:rPr>
        <w:t>The women’s own complex subjective relational knowledge is devalued in place of medical objective measurements.</w:t>
      </w:r>
      <w:r>
        <w:rPr>
          <w:rFonts w:cstheme="minorHAnsi"/>
          <w:color w:val="333333"/>
          <w:shd w:val="clear" w:color="auto" w:fill="FCFCFC"/>
        </w:rPr>
        <w:t xml:space="preserve"> </w:t>
      </w:r>
      <w:r>
        <w:rPr>
          <w:rFonts w:cstheme="minorHAnsi"/>
        </w:rPr>
        <w:t>T</w:t>
      </w:r>
      <w:r w:rsidRPr="00761BF2">
        <w:rPr>
          <w:rFonts w:cstheme="minorHAnsi"/>
        </w:rPr>
        <w:t>he interpretation and</w:t>
      </w:r>
      <w:r>
        <w:rPr>
          <w:rFonts w:cstheme="minorHAnsi"/>
        </w:rPr>
        <w:t xml:space="preserve"> </w:t>
      </w:r>
      <w:r w:rsidR="00660FBC">
        <w:rPr>
          <w:rFonts w:cstheme="minorHAnsi"/>
        </w:rPr>
        <w:t>responsibility</w:t>
      </w:r>
      <w:r>
        <w:rPr>
          <w:rFonts w:cstheme="minorHAnsi"/>
        </w:rPr>
        <w:t xml:space="preserve"> for the labour</w:t>
      </w:r>
      <w:r w:rsidRPr="00761BF2">
        <w:rPr>
          <w:rFonts w:cstheme="minorHAnsi"/>
        </w:rPr>
        <w:t xml:space="preserve"> </w:t>
      </w:r>
      <w:r w:rsidR="00660FBC">
        <w:rPr>
          <w:rFonts w:cstheme="minorHAnsi"/>
        </w:rPr>
        <w:t>are</w:t>
      </w:r>
      <w:r w:rsidRPr="00761BF2">
        <w:rPr>
          <w:rFonts w:cstheme="minorHAnsi"/>
        </w:rPr>
        <w:t xml:space="preserve"> transferred from the birthing woman and her midwife to the CTG data and the obstetrician</w:t>
      </w:r>
      <w:r>
        <w:rPr>
          <w:rFonts w:cstheme="minorHAnsi"/>
        </w:rPr>
        <w:t>;</w:t>
      </w:r>
      <w:r w:rsidRPr="00761BF2">
        <w:rPr>
          <w:rFonts w:cstheme="minorHAnsi"/>
        </w:rPr>
        <w:t xml:space="preserve"> </w:t>
      </w:r>
      <w:r>
        <w:rPr>
          <w:rFonts w:cstheme="minorHAnsi"/>
        </w:rPr>
        <w:t xml:space="preserve">from </w:t>
      </w:r>
      <w:r w:rsidRPr="00761BF2">
        <w:rPr>
          <w:rFonts w:cstheme="minorHAnsi"/>
        </w:rPr>
        <w:t xml:space="preserve">the </w:t>
      </w:r>
      <w:r w:rsidR="00DA15F0">
        <w:rPr>
          <w:rFonts w:cstheme="minorHAnsi"/>
        </w:rPr>
        <w:t>biopsychosocial</w:t>
      </w:r>
      <w:r w:rsidRPr="00761BF2">
        <w:rPr>
          <w:rFonts w:cstheme="minorHAnsi"/>
        </w:rPr>
        <w:t xml:space="preserve"> model of care that can incorporate relationality</w:t>
      </w:r>
      <w:r>
        <w:rPr>
          <w:rFonts w:cstheme="minorHAnsi"/>
        </w:rPr>
        <w:t>,</w:t>
      </w:r>
      <w:r w:rsidRPr="00761BF2">
        <w:rPr>
          <w:rFonts w:cstheme="minorHAnsi"/>
        </w:rPr>
        <w:t xml:space="preserve"> </w:t>
      </w:r>
      <w:r>
        <w:rPr>
          <w:rFonts w:cstheme="minorHAnsi"/>
        </w:rPr>
        <w:t>to</w:t>
      </w:r>
      <w:r w:rsidRPr="00761BF2">
        <w:rPr>
          <w:rFonts w:cstheme="minorHAnsi"/>
        </w:rPr>
        <w:t xml:space="preserve"> the medical model that can</w:t>
      </w:r>
      <w:r>
        <w:rPr>
          <w:rFonts w:cstheme="minorHAnsi"/>
        </w:rPr>
        <w:t>no</w:t>
      </w:r>
      <w:r w:rsidRPr="00761BF2">
        <w:rPr>
          <w:rFonts w:cstheme="minorHAnsi"/>
        </w:rPr>
        <w:t>t.</w:t>
      </w:r>
      <w:r w:rsidR="00CF14B0">
        <w:rPr>
          <w:rFonts w:cstheme="minorHAnsi"/>
        </w:rPr>
        <w:t xml:space="preserve"> </w:t>
      </w:r>
      <w:r w:rsidR="007545A2" w:rsidRPr="00761BF2">
        <w:rPr>
          <w:rFonts w:cstheme="minorHAnsi"/>
        </w:rPr>
        <w:t xml:space="preserve">However, the </w:t>
      </w:r>
      <w:r w:rsidR="00660FBC">
        <w:rPr>
          <w:rFonts w:cstheme="minorHAnsi"/>
        </w:rPr>
        <w:t xml:space="preserve">baby and the mother's physical, psychological, </w:t>
      </w:r>
      <w:r w:rsidR="00660FBC">
        <w:rPr>
          <w:rFonts w:cstheme="minorHAnsi"/>
        </w:rPr>
        <w:lastRenderedPageBreak/>
        <w:t>and emotional safety are bound</w:t>
      </w:r>
      <w:r w:rsidR="007545A2" w:rsidRPr="00761BF2">
        <w:rPr>
          <w:rFonts w:cstheme="minorHAnsi"/>
        </w:rPr>
        <w:t xml:space="preserve"> together. The best improvements in neonatal outcomes are shown to be from </w:t>
      </w:r>
      <w:r w:rsidR="00660FBC">
        <w:rPr>
          <w:rFonts w:cstheme="minorHAnsi"/>
        </w:rPr>
        <w:t>high-quality</w:t>
      </w:r>
      <w:r w:rsidR="007545A2" w:rsidRPr="00761BF2">
        <w:rPr>
          <w:rFonts w:cstheme="minorHAnsi"/>
        </w:rPr>
        <w:t xml:space="preserve"> relational care</w:t>
      </w:r>
      <w:r w:rsidR="002278A6">
        <w:rPr>
          <w:rFonts w:cstheme="minorHAnsi"/>
        </w:rPr>
        <w:t xml:space="preserve"> -</w:t>
      </w:r>
      <w:r w:rsidR="007545A2" w:rsidRPr="00761BF2">
        <w:rPr>
          <w:rFonts w:cstheme="minorHAnsi"/>
        </w:rPr>
        <w:t xml:space="preserve"> for example</w:t>
      </w:r>
      <w:r w:rsidR="00660FBC">
        <w:rPr>
          <w:rFonts w:cstheme="minorHAnsi"/>
        </w:rPr>
        <w:t>,</w:t>
      </w:r>
      <w:r w:rsidR="007545A2" w:rsidRPr="00761BF2">
        <w:rPr>
          <w:rFonts w:cstheme="minorHAnsi"/>
        </w:rPr>
        <w:t xml:space="preserve"> continuity of carer that promotes both midwife-mother and fetus-mother relations supports the </w:t>
      </w:r>
      <w:r w:rsidR="002F2306" w:rsidRPr="00761BF2">
        <w:rPr>
          <w:rFonts w:cstheme="minorHAnsi"/>
        </w:rPr>
        <w:t>mother’s</w:t>
      </w:r>
      <w:r w:rsidR="007545A2" w:rsidRPr="00761BF2">
        <w:rPr>
          <w:rFonts w:cstheme="minorHAnsi"/>
        </w:rPr>
        <w:t xml:space="preserve"> overall </w:t>
      </w:r>
      <w:r w:rsidR="00660FBC">
        <w:rPr>
          <w:rFonts w:cstheme="minorHAnsi"/>
        </w:rPr>
        <w:t>well-being</w:t>
      </w:r>
      <w:r w:rsidR="007545A2" w:rsidRPr="00761BF2">
        <w:rPr>
          <w:rFonts w:cstheme="minorHAnsi"/>
        </w:rPr>
        <w:t xml:space="preserve"> (</w:t>
      </w:r>
      <w:r w:rsidR="00306B5C" w:rsidRPr="00761BF2">
        <w:rPr>
          <w:rFonts w:cstheme="minorHAnsi"/>
        </w:rPr>
        <w:t>Sandal, 2017</w:t>
      </w:r>
      <w:r w:rsidR="007545A2" w:rsidRPr="00761BF2">
        <w:rPr>
          <w:rFonts w:cstheme="minorHAnsi"/>
        </w:rPr>
        <w:t>)</w:t>
      </w:r>
      <w:r w:rsidR="003047D6" w:rsidRPr="00761BF2">
        <w:rPr>
          <w:rFonts w:cstheme="minorHAnsi"/>
        </w:rPr>
        <w:t>.</w:t>
      </w:r>
    </w:p>
    <w:p w14:paraId="1359A6CE" w14:textId="4AE22633" w:rsidR="00CD66E1" w:rsidRPr="002278A6" w:rsidRDefault="001A001D" w:rsidP="00EC72CF">
      <w:pPr>
        <w:spacing w:line="480" w:lineRule="auto"/>
        <w:rPr>
          <w:rFonts w:cstheme="minorHAnsi"/>
        </w:rPr>
      </w:pPr>
      <w:r w:rsidRPr="00761BF2">
        <w:rPr>
          <w:rFonts w:cstheme="minorHAnsi"/>
        </w:rPr>
        <w:t>Ever</w:t>
      </w:r>
      <w:r w:rsidR="004922AE">
        <w:rPr>
          <w:rFonts w:cstheme="minorHAnsi"/>
        </w:rPr>
        <w:t>y m</w:t>
      </w:r>
      <w:r w:rsidRPr="00761BF2">
        <w:rPr>
          <w:rFonts w:cstheme="minorHAnsi"/>
        </w:rPr>
        <w:t>aternity report in the last ten years from Kirkup</w:t>
      </w:r>
      <w:r w:rsidR="00733624" w:rsidRPr="00761BF2">
        <w:rPr>
          <w:rFonts w:cstheme="minorHAnsi"/>
        </w:rPr>
        <w:t xml:space="preserve"> (</w:t>
      </w:r>
      <w:r w:rsidR="00306B5C" w:rsidRPr="00761BF2">
        <w:rPr>
          <w:rFonts w:cstheme="minorHAnsi"/>
        </w:rPr>
        <w:t>2015</w:t>
      </w:r>
      <w:r w:rsidR="00733624" w:rsidRPr="00761BF2">
        <w:rPr>
          <w:rFonts w:cstheme="minorHAnsi"/>
        </w:rPr>
        <w:t>)</w:t>
      </w:r>
      <w:r w:rsidRPr="00761BF2">
        <w:rPr>
          <w:rFonts w:cstheme="minorHAnsi"/>
        </w:rPr>
        <w:t>, through Ockenden</w:t>
      </w:r>
      <w:r w:rsidR="00733624" w:rsidRPr="00761BF2">
        <w:rPr>
          <w:rFonts w:cstheme="minorHAnsi"/>
        </w:rPr>
        <w:t xml:space="preserve"> (</w:t>
      </w:r>
      <w:r w:rsidR="000F181E" w:rsidRPr="00761BF2">
        <w:rPr>
          <w:rFonts w:cstheme="minorHAnsi"/>
        </w:rPr>
        <w:t>2022</w:t>
      </w:r>
      <w:r w:rsidR="00733624" w:rsidRPr="00761BF2">
        <w:rPr>
          <w:rFonts w:cstheme="minorHAnsi"/>
        </w:rPr>
        <w:t>)</w:t>
      </w:r>
      <w:r w:rsidRPr="00761BF2">
        <w:rPr>
          <w:rFonts w:cstheme="minorHAnsi"/>
        </w:rPr>
        <w:t xml:space="preserve"> </w:t>
      </w:r>
      <w:r w:rsidR="003E706F">
        <w:rPr>
          <w:rFonts w:cstheme="minorHAnsi"/>
        </w:rPr>
        <w:t>to</w:t>
      </w:r>
      <w:r w:rsidRPr="00761BF2">
        <w:rPr>
          <w:rFonts w:cstheme="minorHAnsi"/>
        </w:rPr>
        <w:t xml:space="preserve"> East Kent</w:t>
      </w:r>
      <w:r w:rsidR="00733624" w:rsidRPr="00761BF2">
        <w:rPr>
          <w:rFonts w:cstheme="minorHAnsi"/>
        </w:rPr>
        <w:t xml:space="preserve"> (</w:t>
      </w:r>
      <w:proofErr w:type="spellStart"/>
      <w:r w:rsidR="000F181E" w:rsidRPr="00761BF2">
        <w:rPr>
          <w:rFonts w:cstheme="minorHAnsi"/>
        </w:rPr>
        <w:t>Kirkup</w:t>
      </w:r>
      <w:proofErr w:type="spellEnd"/>
      <w:r w:rsidR="000F181E" w:rsidRPr="00761BF2">
        <w:rPr>
          <w:rFonts w:cstheme="minorHAnsi"/>
        </w:rPr>
        <w:t>, 2022</w:t>
      </w:r>
      <w:r w:rsidR="00733624" w:rsidRPr="00761BF2">
        <w:rPr>
          <w:rFonts w:cstheme="minorHAnsi"/>
        </w:rPr>
        <w:t>)</w:t>
      </w:r>
      <w:r w:rsidRPr="00761BF2">
        <w:rPr>
          <w:rFonts w:cstheme="minorHAnsi"/>
        </w:rPr>
        <w:t>, via Five X More</w:t>
      </w:r>
      <w:r w:rsidR="00733624" w:rsidRPr="00761BF2">
        <w:rPr>
          <w:rFonts w:cstheme="minorHAnsi"/>
        </w:rPr>
        <w:t xml:space="preserve"> </w:t>
      </w:r>
      <w:r w:rsidR="00306B5C" w:rsidRPr="00761BF2">
        <w:rPr>
          <w:rFonts w:cstheme="minorHAnsi"/>
        </w:rPr>
        <w:t>(Peter and Wheeler, 2022)</w:t>
      </w:r>
      <w:r w:rsidR="006B50CB">
        <w:rPr>
          <w:rFonts w:cstheme="minorHAnsi"/>
        </w:rPr>
        <w:t>,</w:t>
      </w:r>
      <w:r w:rsidRPr="00761BF2">
        <w:rPr>
          <w:rFonts w:cstheme="minorHAnsi"/>
        </w:rPr>
        <w:t xml:space="preserve"> </w:t>
      </w:r>
      <w:r w:rsidR="00312748" w:rsidRPr="00761BF2">
        <w:rPr>
          <w:rFonts w:cstheme="minorHAnsi"/>
        </w:rPr>
        <w:t>reports not</w:t>
      </w:r>
      <w:r w:rsidRPr="00761BF2">
        <w:rPr>
          <w:rFonts w:cstheme="minorHAnsi"/>
        </w:rPr>
        <w:t xml:space="preserve"> listening to women </w:t>
      </w:r>
      <w:r w:rsidR="00312748" w:rsidRPr="00761BF2">
        <w:rPr>
          <w:rFonts w:cstheme="minorHAnsi"/>
        </w:rPr>
        <w:t>as a</w:t>
      </w:r>
      <w:r w:rsidRPr="00761BF2">
        <w:rPr>
          <w:rFonts w:cstheme="minorHAnsi"/>
        </w:rPr>
        <w:t xml:space="preserve"> central theme</w:t>
      </w:r>
      <w:r w:rsidR="00312748" w:rsidRPr="00761BF2">
        <w:rPr>
          <w:rFonts w:cstheme="minorHAnsi"/>
        </w:rPr>
        <w:t>. G</w:t>
      </w:r>
      <w:r w:rsidR="001233C6" w:rsidRPr="00761BF2">
        <w:rPr>
          <w:rFonts w:cstheme="minorHAnsi"/>
        </w:rPr>
        <w:t>iving</w:t>
      </w:r>
      <w:r w:rsidR="00312748" w:rsidRPr="00761BF2">
        <w:rPr>
          <w:rFonts w:cstheme="minorHAnsi"/>
        </w:rPr>
        <w:t xml:space="preserve"> women the</w:t>
      </w:r>
      <w:r w:rsidR="001233C6" w:rsidRPr="00761BF2">
        <w:rPr>
          <w:rFonts w:cstheme="minorHAnsi"/>
        </w:rPr>
        <w:t xml:space="preserve"> </w:t>
      </w:r>
      <w:r w:rsidR="00312748" w:rsidRPr="00761BF2">
        <w:rPr>
          <w:rFonts w:cstheme="minorHAnsi"/>
        </w:rPr>
        <w:t>chance</w:t>
      </w:r>
      <w:r w:rsidR="001233C6" w:rsidRPr="00761BF2">
        <w:rPr>
          <w:rFonts w:cstheme="minorHAnsi"/>
        </w:rPr>
        <w:t xml:space="preserve"> to express themselves</w:t>
      </w:r>
      <w:r w:rsidR="00312748" w:rsidRPr="00761BF2">
        <w:rPr>
          <w:rFonts w:cstheme="minorHAnsi"/>
        </w:rPr>
        <w:t xml:space="preserve"> means little if</w:t>
      </w:r>
      <w:r w:rsidR="001233C6" w:rsidRPr="00761BF2">
        <w:rPr>
          <w:rFonts w:cstheme="minorHAnsi"/>
        </w:rPr>
        <w:t xml:space="preserve"> there is a lack of acknowledgement </w:t>
      </w:r>
      <w:r w:rsidR="006D7EF8">
        <w:rPr>
          <w:rFonts w:cstheme="minorHAnsi"/>
        </w:rPr>
        <w:t>of</w:t>
      </w:r>
      <w:r w:rsidR="00312748" w:rsidRPr="00761BF2">
        <w:rPr>
          <w:rFonts w:cstheme="minorHAnsi"/>
        </w:rPr>
        <w:t xml:space="preserve"> women’s </w:t>
      </w:r>
      <w:r w:rsidR="001233C6" w:rsidRPr="00761BF2">
        <w:rPr>
          <w:rFonts w:cstheme="minorHAnsi"/>
        </w:rPr>
        <w:t>feelings</w:t>
      </w:r>
      <w:r w:rsidR="00312748" w:rsidRPr="00761BF2">
        <w:rPr>
          <w:rFonts w:cstheme="minorHAnsi"/>
        </w:rPr>
        <w:t xml:space="preserve"> and senses</w:t>
      </w:r>
      <w:r w:rsidR="001233C6" w:rsidRPr="00761BF2">
        <w:rPr>
          <w:rFonts w:cstheme="minorHAnsi"/>
        </w:rPr>
        <w:t xml:space="preserve"> as </w:t>
      </w:r>
      <w:r w:rsidR="00733624" w:rsidRPr="00761BF2">
        <w:rPr>
          <w:rFonts w:cstheme="minorHAnsi"/>
        </w:rPr>
        <w:t>useful</w:t>
      </w:r>
      <w:r w:rsidR="001233C6" w:rsidRPr="00761BF2">
        <w:rPr>
          <w:rFonts w:cstheme="minorHAnsi"/>
        </w:rPr>
        <w:t xml:space="preserve"> knowledge.</w:t>
      </w:r>
      <w:r w:rsidR="00312748" w:rsidRPr="00761BF2">
        <w:rPr>
          <w:rFonts w:cstheme="minorHAnsi"/>
        </w:rPr>
        <w:t xml:space="preserve"> </w:t>
      </w:r>
      <w:r w:rsidR="001233C6" w:rsidRPr="00761BF2">
        <w:rPr>
          <w:rFonts w:cstheme="minorHAnsi"/>
        </w:rPr>
        <w:t xml:space="preserve">The obstetric paradigm, </w:t>
      </w:r>
      <w:r w:rsidR="00C47462" w:rsidRPr="00761BF2">
        <w:rPr>
          <w:rFonts w:cstheme="minorHAnsi"/>
        </w:rPr>
        <w:t>exemplified</w:t>
      </w:r>
      <w:r w:rsidR="001233C6" w:rsidRPr="00761BF2">
        <w:rPr>
          <w:rFonts w:cstheme="minorHAnsi"/>
        </w:rPr>
        <w:t xml:space="preserve"> by the CTG, excludes other ways of knowing; women’s own knowing, </w:t>
      </w:r>
      <w:r w:rsidR="001233C6" w:rsidRPr="002278A6">
        <w:rPr>
          <w:rFonts w:cstheme="minorHAnsi"/>
        </w:rPr>
        <w:t>midwife knowing, the fetus</w:t>
      </w:r>
      <w:r w:rsidR="00312748" w:rsidRPr="002278A6">
        <w:rPr>
          <w:rFonts w:cstheme="minorHAnsi"/>
        </w:rPr>
        <w:t>-</w:t>
      </w:r>
      <w:r w:rsidR="001233C6" w:rsidRPr="002278A6">
        <w:rPr>
          <w:rFonts w:cstheme="minorHAnsi"/>
        </w:rPr>
        <w:t>in</w:t>
      </w:r>
      <w:r w:rsidR="00312748" w:rsidRPr="002278A6">
        <w:rPr>
          <w:rFonts w:cstheme="minorHAnsi"/>
        </w:rPr>
        <w:t>-</w:t>
      </w:r>
      <w:r w:rsidR="001233C6" w:rsidRPr="002278A6">
        <w:rPr>
          <w:rFonts w:cstheme="minorHAnsi"/>
        </w:rPr>
        <w:t>relation</w:t>
      </w:r>
      <w:r w:rsidR="00312748" w:rsidRPr="002278A6">
        <w:rPr>
          <w:rFonts w:cstheme="minorHAnsi"/>
        </w:rPr>
        <w:t>-</w:t>
      </w:r>
      <w:r w:rsidR="001233C6" w:rsidRPr="002278A6">
        <w:rPr>
          <w:rFonts w:cstheme="minorHAnsi"/>
        </w:rPr>
        <w:t>to</w:t>
      </w:r>
      <w:r w:rsidR="00312748" w:rsidRPr="002278A6">
        <w:rPr>
          <w:rFonts w:cstheme="minorHAnsi"/>
        </w:rPr>
        <w:t>-</w:t>
      </w:r>
      <w:r w:rsidR="001233C6" w:rsidRPr="002278A6">
        <w:rPr>
          <w:rFonts w:cstheme="minorHAnsi"/>
        </w:rPr>
        <w:t>mother knowing. B</w:t>
      </w:r>
      <w:r w:rsidR="003047D6" w:rsidRPr="002278A6">
        <w:rPr>
          <w:rFonts w:cstheme="minorHAnsi"/>
        </w:rPr>
        <w:t>ut b</w:t>
      </w:r>
      <w:r w:rsidR="001233C6" w:rsidRPr="002278A6">
        <w:rPr>
          <w:rFonts w:cstheme="minorHAnsi"/>
        </w:rPr>
        <w:t xml:space="preserve">irth is a </w:t>
      </w:r>
      <w:r w:rsidR="00F755D1">
        <w:rPr>
          <w:rFonts w:cstheme="minorHAnsi"/>
        </w:rPr>
        <w:t>dialectic</w:t>
      </w:r>
      <w:r w:rsidR="003047D6" w:rsidRPr="002278A6">
        <w:rPr>
          <w:rFonts w:cstheme="minorHAnsi"/>
        </w:rPr>
        <w:t>; the</w:t>
      </w:r>
      <w:r w:rsidR="001233C6" w:rsidRPr="002278A6">
        <w:rPr>
          <w:rFonts w:cstheme="minorHAnsi"/>
        </w:rPr>
        <w:t xml:space="preserve"> fetal-placental-maternal unit </w:t>
      </w:r>
      <w:r w:rsidR="00312748" w:rsidRPr="002278A6">
        <w:rPr>
          <w:rFonts w:cstheme="minorHAnsi"/>
        </w:rPr>
        <w:t>in a dynamic</w:t>
      </w:r>
      <w:r w:rsidR="001233C6" w:rsidRPr="002278A6">
        <w:rPr>
          <w:rFonts w:cstheme="minorHAnsi"/>
        </w:rPr>
        <w:t xml:space="preserve"> moment of</w:t>
      </w:r>
      <w:r w:rsidR="00312748" w:rsidRPr="002278A6">
        <w:rPr>
          <w:rFonts w:cstheme="minorHAnsi"/>
        </w:rPr>
        <w:t xml:space="preserve"> transformation and</w:t>
      </w:r>
      <w:r w:rsidR="001233C6" w:rsidRPr="002278A6">
        <w:rPr>
          <w:rFonts w:cstheme="minorHAnsi"/>
        </w:rPr>
        <w:t xml:space="preserve"> partition</w:t>
      </w:r>
      <w:r w:rsidR="00245BF8" w:rsidRPr="002278A6">
        <w:rPr>
          <w:rFonts w:cstheme="minorHAnsi"/>
        </w:rPr>
        <w:t>, “the most extreme suspension of the bodily distinction between inner and outer” (Young, 1984</w:t>
      </w:r>
      <w:r w:rsidR="002D59B4" w:rsidRPr="002278A6">
        <w:rPr>
          <w:rFonts w:cstheme="minorHAnsi"/>
        </w:rPr>
        <w:t>,</w:t>
      </w:r>
      <w:r w:rsidR="00245BF8" w:rsidRPr="002278A6">
        <w:rPr>
          <w:rFonts w:cstheme="minorHAnsi"/>
        </w:rPr>
        <w:t xml:space="preserve"> </w:t>
      </w:r>
      <w:r w:rsidR="002D59B4" w:rsidRPr="002278A6">
        <w:rPr>
          <w:rFonts w:cstheme="minorHAnsi"/>
        </w:rPr>
        <w:t>p</w:t>
      </w:r>
      <w:r w:rsidR="00245BF8" w:rsidRPr="002278A6">
        <w:rPr>
          <w:rFonts w:cstheme="minorHAnsi"/>
        </w:rPr>
        <w:t>49).</w:t>
      </w:r>
    </w:p>
    <w:p w14:paraId="76DDB1E7" w14:textId="67CC8E64" w:rsidR="001C277B" w:rsidRDefault="008B7051" w:rsidP="00EC72CF">
      <w:pPr>
        <w:pStyle w:val="NormalWeb"/>
        <w:spacing w:line="480" w:lineRule="auto"/>
        <w:rPr>
          <w:rFonts w:asciiTheme="minorHAnsi" w:hAnsiTheme="minorHAnsi" w:cstheme="minorHAnsi"/>
        </w:rPr>
      </w:pPr>
      <w:r w:rsidRPr="00761BF2">
        <w:rPr>
          <w:rFonts w:asciiTheme="minorHAnsi" w:hAnsiTheme="minorHAnsi" w:cstheme="minorHAnsi"/>
          <w:color w:val="000000"/>
        </w:rPr>
        <w:t xml:space="preserve">The </w:t>
      </w:r>
      <w:r w:rsidR="00EA457E" w:rsidRPr="00761BF2">
        <w:rPr>
          <w:rFonts w:asciiTheme="minorHAnsi" w:hAnsiTheme="minorHAnsi" w:cstheme="minorHAnsi"/>
          <w:color w:val="000000"/>
        </w:rPr>
        <w:t xml:space="preserve">CTG </w:t>
      </w:r>
      <w:r w:rsidR="007961E2">
        <w:rPr>
          <w:rFonts w:asciiTheme="minorHAnsi" w:hAnsiTheme="minorHAnsi" w:cstheme="minorHAnsi"/>
          <w:color w:val="000000"/>
        </w:rPr>
        <w:t>ruptures</w:t>
      </w:r>
      <w:r w:rsidRPr="00761BF2">
        <w:rPr>
          <w:rFonts w:asciiTheme="minorHAnsi" w:hAnsiTheme="minorHAnsi" w:cstheme="minorHAnsi"/>
          <w:color w:val="000000"/>
        </w:rPr>
        <w:t xml:space="preserve"> </w:t>
      </w:r>
      <w:r w:rsidR="00EA457E" w:rsidRPr="00761BF2">
        <w:rPr>
          <w:rFonts w:asciiTheme="minorHAnsi" w:hAnsiTheme="minorHAnsi" w:cstheme="minorHAnsi"/>
          <w:color w:val="000000"/>
        </w:rPr>
        <w:t>mother</w:t>
      </w:r>
      <w:r w:rsidR="00312748" w:rsidRPr="00761BF2">
        <w:rPr>
          <w:rFonts w:asciiTheme="minorHAnsi" w:hAnsiTheme="minorHAnsi" w:cstheme="minorHAnsi"/>
          <w:color w:val="000000"/>
        </w:rPr>
        <w:t>-</w:t>
      </w:r>
      <w:r w:rsidR="00EA457E" w:rsidRPr="00761BF2">
        <w:rPr>
          <w:rFonts w:asciiTheme="minorHAnsi" w:hAnsiTheme="minorHAnsi" w:cstheme="minorHAnsi"/>
          <w:color w:val="000000"/>
        </w:rPr>
        <w:t>fetus and mother</w:t>
      </w:r>
      <w:r w:rsidR="00312748" w:rsidRPr="00761BF2">
        <w:rPr>
          <w:rFonts w:asciiTheme="minorHAnsi" w:hAnsiTheme="minorHAnsi" w:cstheme="minorHAnsi"/>
          <w:color w:val="000000"/>
        </w:rPr>
        <w:t>-</w:t>
      </w:r>
      <w:r w:rsidR="00EA457E" w:rsidRPr="00761BF2">
        <w:rPr>
          <w:rFonts w:asciiTheme="minorHAnsi" w:hAnsiTheme="minorHAnsi" w:cstheme="minorHAnsi"/>
          <w:color w:val="000000"/>
        </w:rPr>
        <w:t>midwife relation</w:t>
      </w:r>
      <w:r w:rsidR="002278A6">
        <w:rPr>
          <w:rFonts w:asciiTheme="minorHAnsi" w:hAnsiTheme="minorHAnsi" w:cstheme="minorHAnsi"/>
          <w:color w:val="000000"/>
        </w:rPr>
        <w:t>alities</w:t>
      </w:r>
      <w:r w:rsidRPr="00761BF2">
        <w:rPr>
          <w:rFonts w:asciiTheme="minorHAnsi" w:hAnsiTheme="minorHAnsi" w:cstheme="minorHAnsi"/>
          <w:color w:val="000000"/>
        </w:rPr>
        <w:t xml:space="preserve"> and </w:t>
      </w:r>
      <w:r w:rsidR="00660FBC">
        <w:rPr>
          <w:rFonts w:asciiTheme="minorHAnsi" w:hAnsiTheme="minorHAnsi" w:cstheme="minorHAnsi"/>
          <w:color w:val="000000"/>
        </w:rPr>
        <w:t xml:space="preserve">impacts birth and </w:t>
      </w:r>
      <w:r w:rsidR="00F755D1">
        <w:rPr>
          <w:rFonts w:asciiTheme="minorHAnsi" w:hAnsiTheme="minorHAnsi" w:cstheme="minorHAnsi"/>
          <w:color w:val="000000"/>
        </w:rPr>
        <w:t>our</w:t>
      </w:r>
      <w:r w:rsidRPr="00761BF2">
        <w:rPr>
          <w:rFonts w:asciiTheme="minorHAnsi" w:hAnsiTheme="minorHAnsi" w:cstheme="minorHAnsi"/>
          <w:color w:val="000000"/>
        </w:rPr>
        <w:t xml:space="preserve"> understanding of mothers and babies. </w:t>
      </w:r>
      <w:r w:rsidR="003047D6" w:rsidRPr="00761BF2">
        <w:rPr>
          <w:rFonts w:asciiTheme="minorHAnsi" w:hAnsiTheme="minorHAnsi" w:cstheme="minorHAnsi"/>
          <w:color w:val="000000"/>
        </w:rPr>
        <w:t xml:space="preserve">It </w:t>
      </w:r>
      <w:r w:rsidR="00BF3069" w:rsidRPr="00761BF2">
        <w:rPr>
          <w:rFonts w:asciiTheme="minorHAnsi" w:hAnsiTheme="minorHAnsi" w:cstheme="minorHAnsi"/>
        </w:rPr>
        <w:t>undermines women’s subjective knowledge</w:t>
      </w:r>
      <w:r w:rsidR="00595ACF" w:rsidRPr="00761BF2">
        <w:rPr>
          <w:rFonts w:asciiTheme="minorHAnsi" w:hAnsiTheme="minorHAnsi" w:cstheme="minorHAnsi"/>
        </w:rPr>
        <w:t>;</w:t>
      </w:r>
      <w:r w:rsidR="00BF3069" w:rsidRPr="00761BF2">
        <w:rPr>
          <w:rFonts w:asciiTheme="minorHAnsi" w:hAnsiTheme="minorHAnsi" w:cstheme="minorHAnsi"/>
        </w:rPr>
        <w:t xml:space="preserve"> constrains the woman </w:t>
      </w:r>
      <w:r w:rsidR="002278A6">
        <w:rPr>
          <w:rFonts w:asciiTheme="minorHAnsi" w:hAnsiTheme="minorHAnsi" w:cstheme="minorHAnsi"/>
        </w:rPr>
        <w:t>through</w:t>
      </w:r>
      <w:r w:rsidR="00BF3069" w:rsidRPr="00761BF2">
        <w:rPr>
          <w:rFonts w:asciiTheme="minorHAnsi" w:hAnsiTheme="minorHAnsi" w:cstheme="minorHAnsi"/>
        </w:rPr>
        <w:t xml:space="preserve"> the wires and the imperative to ‘keep the trace’</w:t>
      </w:r>
      <w:r w:rsidR="00595ACF" w:rsidRPr="00761BF2">
        <w:rPr>
          <w:rFonts w:asciiTheme="minorHAnsi" w:hAnsiTheme="minorHAnsi" w:cstheme="minorHAnsi"/>
        </w:rPr>
        <w:t>;</w:t>
      </w:r>
      <w:r w:rsidR="00BF3069" w:rsidRPr="00761BF2">
        <w:rPr>
          <w:rFonts w:asciiTheme="minorHAnsi" w:hAnsiTheme="minorHAnsi" w:cstheme="minorHAnsi"/>
        </w:rPr>
        <w:t xml:space="preserve"> takes</w:t>
      </w:r>
      <w:r w:rsidR="003047D6" w:rsidRPr="00761BF2">
        <w:rPr>
          <w:rFonts w:asciiTheme="minorHAnsi" w:hAnsiTheme="minorHAnsi" w:cstheme="minorHAnsi"/>
        </w:rPr>
        <w:t xml:space="preserve"> everyone’s</w:t>
      </w:r>
      <w:r w:rsidR="00BF3069" w:rsidRPr="00761BF2">
        <w:rPr>
          <w:rFonts w:asciiTheme="minorHAnsi" w:hAnsiTheme="minorHAnsi" w:cstheme="minorHAnsi"/>
        </w:rPr>
        <w:t xml:space="preserve"> </w:t>
      </w:r>
      <w:r w:rsidR="00A71B13">
        <w:rPr>
          <w:rFonts w:asciiTheme="minorHAnsi" w:hAnsiTheme="minorHAnsi" w:cstheme="minorHAnsi"/>
        </w:rPr>
        <w:t>attention</w:t>
      </w:r>
      <w:r w:rsidR="002F2306">
        <w:rPr>
          <w:rFonts w:asciiTheme="minorHAnsi" w:hAnsiTheme="minorHAnsi" w:cstheme="minorHAnsi"/>
        </w:rPr>
        <w:t>,</w:t>
      </w:r>
      <w:r w:rsidR="00595ACF" w:rsidRPr="00761BF2">
        <w:rPr>
          <w:rFonts w:asciiTheme="minorHAnsi" w:hAnsiTheme="minorHAnsi" w:cstheme="minorHAnsi"/>
        </w:rPr>
        <w:t xml:space="preserve"> and</w:t>
      </w:r>
      <w:r w:rsidR="00BF3069" w:rsidRPr="00761BF2">
        <w:rPr>
          <w:rFonts w:asciiTheme="minorHAnsi" w:hAnsiTheme="minorHAnsi" w:cstheme="minorHAnsi"/>
        </w:rPr>
        <w:t xml:space="preserve"> gives the midwives tasks other than attending to the woman</w:t>
      </w:r>
      <w:r w:rsidR="00CD3FD0">
        <w:rPr>
          <w:rFonts w:asciiTheme="minorHAnsi" w:hAnsiTheme="minorHAnsi" w:cstheme="minorHAnsi"/>
        </w:rPr>
        <w:t>. It</w:t>
      </w:r>
      <w:r w:rsidR="003047D6" w:rsidRPr="00761BF2">
        <w:rPr>
          <w:rFonts w:asciiTheme="minorHAnsi" w:hAnsiTheme="minorHAnsi" w:cstheme="minorHAnsi"/>
        </w:rPr>
        <w:t xml:space="preserve"> externalises the fetus</w:t>
      </w:r>
      <w:r w:rsidR="002278A6">
        <w:rPr>
          <w:rFonts w:asciiTheme="minorHAnsi" w:hAnsiTheme="minorHAnsi" w:cstheme="minorHAnsi"/>
        </w:rPr>
        <w:t>,</w:t>
      </w:r>
      <w:r w:rsidR="003047D6" w:rsidRPr="00761BF2">
        <w:rPr>
          <w:rFonts w:asciiTheme="minorHAnsi" w:hAnsiTheme="minorHAnsi" w:cstheme="minorHAnsi"/>
        </w:rPr>
        <w:t xml:space="preserve"> gives it selfhood</w:t>
      </w:r>
      <w:r w:rsidR="002278A6">
        <w:rPr>
          <w:rFonts w:asciiTheme="minorHAnsi" w:hAnsiTheme="minorHAnsi" w:cstheme="minorHAnsi"/>
        </w:rPr>
        <w:t xml:space="preserve"> separate </w:t>
      </w:r>
      <w:r w:rsidR="00660FBC">
        <w:rPr>
          <w:rFonts w:asciiTheme="minorHAnsi" w:hAnsiTheme="minorHAnsi" w:cstheme="minorHAnsi"/>
        </w:rPr>
        <w:t>from</w:t>
      </w:r>
      <w:r w:rsidR="002278A6">
        <w:rPr>
          <w:rFonts w:asciiTheme="minorHAnsi" w:hAnsiTheme="minorHAnsi" w:cstheme="minorHAnsi"/>
        </w:rPr>
        <w:t xml:space="preserve"> the mother,</w:t>
      </w:r>
      <w:r w:rsidR="003047D6" w:rsidRPr="00761BF2">
        <w:rPr>
          <w:rFonts w:asciiTheme="minorHAnsi" w:hAnsiTheme="minorHAnsi" w:cstheme="minorHAnsi"/>
        </w:rPr>
        <w:t xml:space="preserve"> </w:t>
      </w:r>
      <w:r w:rsidR="00BF3069" w:rsidRPr="00761BF2">
        <w:rPr>
          <w:rFonts w:asciiTheme="minorHAnsi" w:hAnsiTheme="minorHAnsi" w:cstheme="minorHAnsi"/>
        </w:rPr>
        <w:t xml:space="preserve">and encourages </w:t>
      </w:r>
      <w:r w:rsidR="00CD3FD0">
        <w:rPr>
          <w:rFonts w:asciiTheme="minorHAnsi" w:hAnsiTheme="minorHAnsi" w:cstheme="minorHAnsi"/>
        </w:rPr>
        <w:t>deference</w:t>
      </w:r>
      <w:r w:rsidR="00BF3069" w:rsidRPr="00761BF2">
        <w:rPr>
          <w:rFonts w:asciiTheme="minorHAnsi" w:hAnsiTheme="minorHAnsi" w:cstheme="minorHAnsi"/>
        </w:rPr>
        <w:t xml:space="preserve"> to </w:t>
      </w:r>
      <w:r w:rsidR="00245BF8" w:rsidRPr="00761BF2">
        <w:rPr>
          <w:rFonts w:asciiTheme="minorHAnsi" w:hAnsiTheme="minorHAnsi" w:cstheme="minorHAnsi"/>
        </w:rPr>
        <w:t xml:space="preserve">the </w:t>
      </w:r>
      <w:r w:rsidR="00BF3069" w:rsidRPr="00761BF2">
        <w:rPr>
          <w:rFonts w:asciiTheme="minorHAnsi" w:hAnsiTheme="minorHAnsi" w:cstheme="minorHAnsi"/>
        </w:rPr>
        <w:t>authoritative knowledge of the medical model.</w:t>
      </w:r>
      <w:r w:rsidR="006D7EF8">
        <w:rPr>
          <w:rFonts w:asciiTheme="minorHAnsi" w:hAnsiTheme="minorHAnsi" w:cstheme="minorHAnsi"/>
        </w:rPr>
        <w:t xml:space="preserve"> </w:t>
      </w:r>
      <w:r w:rsidR="003E706F">
        <w:rPr>
          <w:rFonts w:asciiTheme="minorHAnsi" w:hAnsiTheme="minorHAnsi" w:cstheme="minorHAnsi"/>
        </w:rPr>
        <w:t>The primacy of the CTG relies on and amplifies t</w:t>
      </w:r>
      <w:r w:rsidR="00A71B13">
        <w:rPr>
          <w:rFonts w:asciiTheme="minorHAnsi" w:hAnsiTheme="minorHAnsi" w:cstheme="minorHAnsi"/>
        </w:rPr>
        <w:t>he idea</w:t>
      </w:r>
      <w:r w:rsidR="00B5795E">
        <w:rPr>
          <w:rFonts w:asciiTheme="minorHAnsi" w:hAnsiTheme="minorHAnsi" w:cstheme="minorHAnsi"/>
        </w:rPr>
        <w:t>l</w:t>
      </w:r>
      <w:r w:rsidR="00A71B13">
        <w:rPr>
          <w:rFonts w:asciiTheme="minorHAnsi" w:hAnsiTheme="minorHAnsi" w:cstheme="minorHAnsi"/>
        </w:rPr>
        <w:t xml:space="preserve"> of the sovereign unified self</w:t>
      </w:r>
      <w:r w:rsidR="003E706F">
        <w:rPr>
          <w:rFonts w:asciiTheme="minorHAnsi" w:hAnsiTheme="minorHAnsi" w:cstheme="minorHAnsi"/>
        </w:rPr>
        <w:t>, and the s</w:t>
      </w:r>
      <w:r w:rsidR="00227058">
        <w:rPr>
          <w:rFonts w:asciiTheme="minorHAnsi" w:hAnsiTheme="minorHAnsi" w:cstheme="minorHAnsi"/>
        </w:rPr>
        <w:t>ymbolic matricide</w:t>
      </w:r>
      <w:r w:rsidR="003E706F">
        <w:rPr>
          <w:rFonts w:asciiTheme="minorHAnsi" w:hAnsiTheme="minorHAnsi" w:cstheme="minorHAnsi"/>
        </w:rPr>
        <w:t xml:space="preserve"> woven into this phallic imaginary.</w:t>
      </w:r>
      <w:r w:rsidR="00A71B13">
        <w:rPr>
          <w:rFonts w:asciiTheme="minorHAnsi" w:hAnsiTheme="minorHAnsi" w:cstheme="minorHAnsi"/>
        </w:rPr>
        <w:t xml:space="preserve"> This in turn relegates women to organic containers and ultimately damage</w:t>
      </w:r>
      <w:r w:rsidR="00CD3FD0">
        <w:rPr>
          <w:rFonts w:asciiTheme="minorHAnsi" w:hAnsiTheme="minorHAnsi" w:cstheme="minorHAnsi"/>
        </w:rPr>
        <w:t>s</w:t>
      </w:r>
      <w:r w:rsidR="00A71B13">
        <w:rPr>
          <w:rFonts w:asciiTheme="minorHAnsi" w:hAnsiTheme="minorHAnsi" w:cstheme="minorHAnsi"/>
        </w:rPr>
        <w:t xml:space="preserve"> the birth process and</w:t>
      </w:r>
      <w:r w:rsidR="00106C00">
        <w:rPr>
          <w:rFonts w:asciiTheme="minorHAnsi" w:hAnsiTheme="minorHAnsi" w:cstheme="minorHAnsi"/>
        </w:rPr>
        <w:t xml:space="preserve"> therefore</w:t>
      </w:r>
      <w:r w:rsidR="00A71B13">
        <w:rPr>
          <w:rFonts w:asciiTheme="minorHAnsi" w:hAnsiTheme="minorHAnsi" w:cstheme="minorHAnsi"/>
        </w:rPr>
        <w:t xml:space="preserve"> women’s physical, emotional</w:t>
      </w:r>
      <w:r w:rsidR="00016B1C">
        <w:rPr>
          <w:rFonts w:asciiTheme="minorHAnsi" w:hAnsiTheme="minorHAnsi" w:cstheme="minorHAnsi"/>
        </w:rPr>
        <w:t>,</w:t>
      </w:r>
      <w:r w:rsidR="00A71B13">
        <w:rPr>
          <w:rFonts w:asciiTheme="minorHAnsi" w:hAnsiTheme="minorHAnsi" w:cstheme="minorHAnsi"/>
        </w:rPr>
        <w:t xml:space="preserve"> and spiritual health</w:t>
      </w:r>
      <w:r w:rsidR="00B5795E">
        <w:rPr>
          <w:rFonts w:asciiTheme="minorHAnsi" w:hAnsiTheme="minorHAnsi" w:cstheme="minorHAnsi"/>
        </w:rPr>
        <w:t>.</w:t>
      </w:r>
    </w:p>
    <w:p w14:paraId="2D7F71CA" w14:textId="77777777" w:rsidR="00517B82" w:rsidRDefault="00517B82" w:rsidP="00EC72CF">
      <w:pPr>
        <w:pStyle w:val="NormalWeb"/>
        <w:spacing w:line="480" w:lineRule="auto"/>
        <w:rPr>
          <w:rFonts w:asciiTheme="minorHAnsi" w:hAnsiTheme="minorHAnsi" w:cstheme="minorHAnsi"/>
        </w:rPr>
      </w:pPr>
    </w:p>
    <w:p w14:paraId="54F7B836" w14:textId="23571738" w:rsidR="00F755D1" w:rsidRPr="00F755D1" w:rsidRDefault="00F755D1" w:rsidP="00EC72CF">
      <w:pPr>
        <w:pStyle w:val="NormalWeb"/>
        <w:spacing w:line="480" w:lineRule="auto"/>
        <w:rPr>
          <w:rFonts w:asciiTheme="minorHAnsi" w:hAnsiTheme="minorHAnsi" w:cstheme="minorHAnsi"/>
          <w:b/>
          <w:bCs/>
        </w:rPr>
      </w:pPr>
      <w:r w:rsidRPr="00F755D1">
        <w:rPr>
          <w:rFonts w:asciiTheme="minorHAnsi" w:hAnsiTheme="minorHAnsi" w:cstheme="minorHAnsi"/>
          <w:b/>
          <w:bCs/>
        </w:rPr>
        <w:t>Recommendation</w:t>
      </w:r>
      <w:r w:rsidR="004015B7">
        <w:rPr>
          <w:rFonts w:asciiTheme="minorHAnsi" w:hAnsiTheme="minorHAnsi" w:cstheme="minorHAnsi"/>
          <w:b/>
          <w:bCs/>
        </w:rPr>
        <w:t>s</w:t>
      </w:r>
    </w:p>
    <w:p w14:paraId="43D356E8" w14:textId="56D3099F" w:rsidR="00227058" w:rsidRDefault="00D35CE6" w:rsidP="00EC72CF">
      <w:pPr>
        <w:pStyle w:val="NormalWeb"/>
        <w:spacing w:line="480" w:lineRule="auto"/>
        <w:rPr>
          <w:rFonts w:asciiTheme="minorHAnsi" w:hAnsiTheme="minorHAnsi" w:cstheme="minorHAnsi"/>
        </w:rPr>
      </w:pPr>
      <w:r w:rsidRPr="008853BC">
        <w:rPr>
          <w:rFonts w:asciiTheme="minorHAnsi" w:hAnsiTheme="minorHAnsi" w:cstheme="minorHAnsi"/>
          <w:color w:val="000000"/>
        </w:rPr>
        <w:t>Irigaray (1985)</w:t>
      </w:r>
      <w:r w:rsidR="00CD3FD0">
        <w:rPr>
          <w:rFonts w:asciiTheme="minorHAnsi" w:hAnsiTheme="minorHAnsi" w:cstheme="minorHAnsi"/>
          <w:color w:val="000000"/>
        </w:rPr>
        <w:t>,</w:t>
      </w:r>
      <w:r w:rsidRPr="008853BC">
        <w:rPr>
          <w:rFonts w:asciiTheme="minorHAnsi" w:hAnsiTheme="minorHAnsi" w:cstheme="minorHAnsi"/>
          <w:color w:val="000000"/>
        </w:rPr>
        <w:t xml:space="preserve"> Young (</w:t>
      </w:r>
      <w:r w:rsidRPr="008853BC">
        <w:rPr>
          <w:rFonts w:asciiTheme="minorHAnsi" w:hAnsiTheme="minorHAnsi" w:cstheme="minorHAnsi"/>
        </w:rPr>
        <w:t>1984</w:t>
      </w:r>
      <w:r w:rsidRPr="008853BC">
        <w:rPr>
          <w:rFonts w:asciiTheme="minorHAnsi" w:hAnsiTheme="minorHAnsi" w:cstheme="minorHAnsi"/>
          <w:color w:val="000000"/>
        </w:rPr>
        <w:t>) and others suggest a</w:t>
      </w:r>
      <w:r w:rsidR="00DF0A3D">
        <w:rPr>
          <w:rFonts w:asciiTheme="minorHAnsi" w:hAnsiTheme="minorHAnsi" w:cstheme="minorHAnsi"/>
          <w:color w:val="000000"/>
        </w:rPr>
        <w:t xml:space="preserve">n </w:t>
      </w:r>
      <w:r w:rsidRPr="008853BC">
        <w:rPr>
          <w:rFonts w:asciiTheme="minorHAnsi" w:hAnsiTheme="minorHAnsi" w:cstheme="minorHAnsi"/>
          <w:color w:val="000000"/>
        </w:rPr>
        <w:t>understanding of the world</w:t>
      </w:r>
      <w:r w:rsidR="009543BE">
        <w:rPr>
          <w:rFonts w:asciiTheme="minorHAnsi" w:hAnsiTheme="minorHAnsi" w:cstheme="minorHAnsi"/>
          <w:color w:val="000000"/>
        </w:rPr>
        <w:t xml:space="preserve"> based on</w:t>
      </w:r>
      <w:r w:rsidR="00DF0A3D">
        <w:rPr>
          <w:rFonts w:asciiTheme="minorHAnsi" w:hAnsiTheme="minorHAnsi" w:cstheme="minorHAnsi"/>
          <w:color w:val="000000"/>
        </w:rPr>
        <w:t xml:space="preserve"> relational </w:t>
      </w:r>
      <w:r w:rsidRPr="008853BC">
        <w:rPr>
          <w:rFonts w:asciiTheme="minorHAnsi" w:hAnsiTheme="minorHAnsi" w:cstheme="minorHAnsi"/>
          <w:color w:val="000000"/>
        </w:rPr>
        <w:t>thought, imaginaries</w:t>
      </w:r>
      <w:r w:rsidR="005A5567">
        <w:rPr>
          <w:rFonts w:asciiTheme="minorHAnsi" w:hAnsiTheme="minorHAnsi" w:cstheme="minorHAnsi"/>
          <w:color w:val="000000"/>
        </w:rPr>
        <w:t>,</w:t>
      </w:r>
      <w:r w:rsidRPr="008853BC">
        <w:rPr>
          <w:rFonts w:asciiTheme="minorHAnsi" w:hAnsiTheme="minorHAnsi" w:cstheme="minorHAnsi"/>
          <w:color w:val="000000"/>
        </w:rPr>
        <w:t xml:space="preserve"> and logic structures. </w:t>
      </w:r>
      <w:r w:rsidR="00245BF8" w:rsidRPr="008853BC">
        <w:rPr>
          <w:rFonts w:asciiTheme="minorHAnsi" w:hAnsiTheme="minorHAnsi" w:cstheme="minorHAnsi"/>
        </w:rPr>
        <w:t>A</w:t>
      </w:r>
      <w:r w:rsidR="008B7051" w:rsidRPr="008853BC">
        <w:rPr>
          <w:rFonts w:asciiTheme="minorHAnsi" w:hAnsiTheme="minorHAnsi" w:cstheme="minorHAnsi"/>
        </w:rPr>
        <w:t xml:space="preserve"> </w:t>
      </w:r>
      <w:r w:rsidR="00660FBC">
        <w:rPr>
          <w:rFonts w:asciiTheme="minorHAnsi" w:hAnsiTheme="minorHAnsi" w:cstheme="minorHAnsi"/>
        </w:rPr>
        <w:t>reimagining</w:t>
      </w:r>
      <w:r w:rsidR="008B7051" w:rsidRPr="00761BF2">
        <w:rPr>
          <w:rFonts w:asciiTheme="minorHAnsi" w:hAnsiTheme="minorHAnsi" w:cstheme="minorHAnsi"/>
        </w:rPr>
        <w:t xml:space="preserve"> of birth</w:t>
      </w:r>
      <w:r w:rsidR="00595ACF" w:rsidRPr="00761BF2">
        <w:rPr>
          <w:rFonts w:asciiTheme="minorHAnsi" w:hAnsiTheme="minorHAnsi" w:cstheme="minorHAnsi"/>
        </w:rPr>
        <w:t xml:space="preserve"> that centres relationality</w:t>
      </w:r>
      <w:r w:rsidR="008B7051" w:rsidRPr="00761BF2">
        <w:rPr>
          <w:rFonts w:asciiTheme="minorHAnsi" w:hAnsiTheme="minorHAnsi" w:cstheme="minorHAnsi"/>
        </w:rPr>
        <w:t xml:space="preserve"> </w:t>
      </w:r>
      <w:r w:rsidR="008B6736" w:rsidRPr="00761BF2">
        <w:rPr>
          <w:rFonts w:asciiTheme="minorHAnsi" w:hAnsiTheme="minorHAnsi" w:cstheme="minorHAnsi"/>
        </w:rPr>
        <w:t>would start by a</w:t>
      </w:r>
      <w:r w:rsidR="008B7051" w:rsidRPr="00761BF2">
        <w:rPr>
          <w:rFonts w:asciiTheme="minorHAnsi" w:hAnsiTheme="minorHAnsi" w:cstheme="minorHAnsi"/>
        </w:rPr>
        <w:t>cknowledging the nature of</w:t>
      </w:r>
      <w:r w:rsidR="00106C00">
        <w:rPr>
          <w:rFonts w:asciiTheme="minorHAnsi" w:hAnsiTheme="minorHAnsi" w:cstheme="minorHAnsi"/>
        </w:rPr>
        <w:t xml:space="preserve"> the</w:t>
      </w:r>
      <w:r w:rsidR="008B7051" w:rsidRPr="00761BF2">
        <w:rPr>
          <w:rFonts w:asciiTheme="minorHAnsi" w:hAnsiTheme="minorHAnsi" w:cstheme="minorHAnsi"/>
        </w:rPr>
        <w:t xml:space="preserve"> self as semi-permeable and </w:t>
      </w:r>
      <w:r w:rsidR="008B6736" w:rsidRPr="00761BF2">
        <w:rPr>
          <w:rFonts w:asciiTheme="minorHAnsi" w:hAnsiTheme="minorHAnsi" w:cstheme="minorHAnsi"/>
        </w:rPr>
        <w:t>the being/doing, both/and nature of the mother-placenta-fetus</w:t>
      </w:r>
      <w:r w:rsidR="00245BF8" w:rsidRPr="00761BF2">
        <w:rPr>
          <w:rFonts w:asciiTheme="minorHAnsi" w:hAnsiTheme="minorHAnsi" w:cstheme="minorHAnsi"/>
        </w:rPr>
        <w:t xml:space="preserve"> in pregnancy and birth</w:t>
      </w:r>
      <w:r w:rsidR="003D156F">
        <w:rPr>
          <w:rFonts w:asciiTheme="minorHAnsi" w:hAnsiTheme="minorHAnsi" w:cstheme="minorHAnsi"/>
        </w:rPr>
        <w:t>;</w:t>
      </w:r>
      <w:r w:rsidR="008B6736" w:rsidRPr="00761BF2">
        <w:rPr>
          <w:rFonts w:asciiTheme="minorHAnsi" w:hAnsiTheme="minorHAnsi" w:cstheme="minorHAnsi"/>
        </w:rPr>
        <w:t xml:space="preserve"> </w:t>
      </w:r>
      <w:r w:rsidR="003D156F">
        <w:rPr>
          <w:rFonts w:asciiTheme="minorHAnsi" w:hAnsiTheme="minorHAnsi" w:cstheme="minorHAnsi"/>
        </w:rPr>
        <w:t xml:space="preserve">acknowledging </w:t>
      </w:r>
      <w:r w:rsidR="003D156F" w:rsidRPr="00761BF2">
        <w:rPr>
          <w:rFonts w:asciiTheme="minorHAnsi" w:hAnsiTheme="minorHAnsi" w:cstheme="minorHAnsi"/>
        </w:rPr>
        <w:t xml:space="preserve">a state of health that includes such dramatic dynamic change </w:t>
      </w:r>
      <w:r w:rsidR="003D156F">
        <w:rPr>
          <w:rFonts w:asciiTheme="minorHAnsi" w:hAnsiTheme="minorHAnsi" w:cstheme="minorHAnsi"/>
        </w:rPr>
        <w:t>(Young, 1984).</w:t>
      </w:r>
      <w:r w:rsidR="00227058">
        <w:rPr>
          <w:rFonts w:asciiTheme="minorHAnsi" w:hAnsiTheme="minorHAnsi" w:cstheme="minorHAnsi"/>
        </w:rPr>
        <w:t xml:space="preserve"> Specifically, this could be better facilitated using intermittent auscultation in place of CTG in many instances.</w:t>
      </w:r>
    </w:p>
    <w:p w14:paraId="59820779" w14:textId="16E18F34" w:rsidR="00FD32EE" w:rsidRDefault="002B09C1" w:rsidP="00EC72CF">
      <w:pPr>
        <w:spacing w:line="480" w:lineRule="auto"/>
        <w:rPr>
          <w:rFonts w:cstheme="minorHAnsi"/>
          <w:color w:val="000000"/>
        </w:rPr>
      </w:pPr>
      <w:r>
        <w:rPr>
          <w:rFonts w:cstheme="minorHAnsi"/>
          <w:color w:val="000000"/>
        </w:rPr>
        <w:t>I</w:t>
      </w:r>
      <w:r w:rsidRPr="00761BF2">
        <w:rPr>
          <w:rFonts w:cstheme="minorHAnsi"/>
          <w:color w:val="000000"/>
        </w:rPr>
        <w:t>ntermittent auscultation</w:t>
      </w:r>
      <w:r>
        <w:rPr>
          <w:rFonts w:cstheme="minorHAnsi"/>
          <w:color w:val="000000"/>
        </w:rPr>
        <w:t xml:space="preserve"> (IA) offers</w:t>
      </w:r>
      <w:r w:rsidRPr="00761BF2">
        <w:rPr>
          <w:rFonts w:cstheme="minorHAnsi"/>
          <w:color w:val="000000"/>
        </w:rPr>
        <w:t xml:space="preserve"> </w:t>
      </w:r>
      <w:r>
        <w:rPr>
          <w:rFonts w:cstheme="minorHAnsi"/>
          <w:color w:val="000000"/>
        </w:rPr>
        <w:t>comparable neonatal</w:t>
      </w:r>
      <w:r w:rsidR="0013162F">
        <w:rPr>
          <w:rFonts w:cstheme="minorHAnsi"/>
          <w:color w:val="000000"/>
        </w:rPr>
        <w:t xml:space="preserve"> and maternal</w:t>
      </w:r>
      <w:r>
        <w:rPr>
          <w:rFonts w:cstheme="minorHAnsi"/>
          <w:color w:val="000000"/>
        </w:rPr>
        <w:t xml:space="preserve"> outcomes to CTG, with reduced caesarean rates</w:t>
      </w:r>
      <w:r w:rsidR="004015B7">
        <w:rPr>
          <w:rFonts w:cstheme="minorHAnsi"/>
          <w:color w:val="000000"/>
        </w:rPr>
        <w:t xml:space="preserve"> across risk categories</w:t>
      </w:r>
      <w:r>
        <w:rPr>
          <w:rFonts w:cstheme="minorHAnsi"/>
          <w:color w:val="000000"/>
        </w:rPr>
        <w:t xml:space="preserve"> (</w:t>
      </w:r>
      <w:r w:rsidRPr="005D2538">
        <w:rPr>
          <w:rFonts w:cstheme="minorHAnsi"/>
          <w:color w:val="000000"/>
        </w:rPr>
        <w:t xml:space="preserve">Al </w:t>
      </w:r>
      <w:proofErr w:type="spellStart"/>
      <w:r w:rsidRPr="005D2538">
        <w:rPr>
          <w:rFonts w:cstheme="minorHAnsi"/>
          <w:color w:val="000000"/>
        </w:rPr>
        <w:t>Wattar</w:t>
      </w:r>
      <w:proofErr w:type="spellEnd"/>
      <w:r w:rsidRPr="005D2538">
        <w:rPr>
          <w:rFonts w:cstheme="minorHAnsi"/>
          <w:color w:val="000000"/>
        </w:rPr>
        <w:t xml:space="preserve"> et al, 2021</w:t>
      </w:r>
      <w:r w:rsidR="004015B7">
        <w:rPr>
          <w:rFonts w:cstheme="minorHAnsi"/>
          <w:color w:val="000000"/>
        </w:rPr>
        <w:t>, Small et al, 2019</w:t>
      </w:r>
      <w:r w:rsidRPr="005D2538">
        <w:rPr>
          <w:rFonts w:cstheme="minorHAnsi"/>
          <w:color w:val="000000"/>
        </w:rPr>
        <w:t>)</w:t>
      </w:r>
      <w:r>
        <w:rPr>
          <w:rFonts w:cstheme="minorHAnsi"/>
          <w:color w:val="000000"/>
        </w:rPr>
        <w:t>.</w:t>
      </w:r>
      <w:r w:rsidRPr="00761BF2">
        <w:rPr>
          <w:rFonts w:cstheme="minorHAnsi"/>
          <w:color w:val="000000"/>
        </w:rPr>
        <w:t xml:space="preserve"> </w:t>
      </w:r>
      <w:r>
        <w:rPr>
          <w:rFonts w:cstheme="minorHAnsi"/>
          <w:color w:val="000000"/>
        </w:rPr>
        <w:t xml:space="preserve">It </w:t>
      </w:r>
      <w:r w:rsidR="008B6736" w:rsidRPr="00761BF2">
        <w:rPr>
          <w:rFonts w:cstheme="minorHAnsi"/>
          <w:color w:val="000000"/>
        </w:rPr>
        <w:t xml:space="preserve">allows reassurance that the fetus is </w:t>
      </w:r>
      <w:r w:rsidR="00245BF8" w:rsidRPr="00761BF2">
        <w:rPr>
          <w:rFonts w:cstheme="minorHAnsi"/>
          <w:color w:val="000000"/>
        </w:rPr>
        <w:t xml:space="preserve">coping with labour </w:t>
      </w:r>
      <w:r w:rsidR="008B6736" w:rsidRPr="00761BF2">
        <w:rPr>
          <w:rFonts w:cstheme="minorHAnsi"/>
          <w:color w:val="000000"/>
        </w:rPr>
        <w:t xml:space="preserve">with a beating </w:t>
      </w:r>
      <w:proofErr w:type="gramStart"/>
      <w:r w:rsidR="008B6736" w:rsidRPr="00761BF2">
        <w:rPr>
          <w:rFonts w:cstheme="minorHAnsi"/>
          <w:color w:val="000000"/>
        </w:rPr>
        <w:t>heart</w:t>
      </w:r>
      <w:r w:rsidR="00C957BC">
        <w:rPr>
          <w:rFonts w:cstheme="minorHAnsi"/>
          <w:color w:val="000000"/>
        </w:rPr>
        <w:t>, and</w:t>
      </w:r>
      <w:proofErr w:type="gramEnd"/>
      <w:r w:rsidR="00C957BC">
        <w:rPr>
          <w:rFonts w:cstheme="minorHAnsi"/>
          <w:color w:val="000000"/>
        </w:rPr>
        <w:t xml:space="preserve"> can alert </w:t>
      </w:r>
      <w:r w:rsidR="00660FBC">
        <w:rPr>
          <w:rFonts w:cstheme="minorHAnsi"/>
          <w:color w:val="000000"/>
        </w:rPr>
        <w:t>caregivers</w:t>
      </w:r>
      <w:r w:rsidR="00C957BC">
        <w:rPr>
          <w:rFonts w:cstheme="minorHAnsi"/>
          <w:color w:val="000000"/>
        </w:rPr>
        <w:t xml:space="preserve"> to </w:t>
      </w:r>
      <w:r w:rsidR="009B68C3">
        <w:rPr>
          <w:rFonts w:cstheme="minorHAnsi"/>
          <w:color w:val="000000"/>
        </w:rPr>
        <w:t xml:space="preserve">fetal </w:t>
      </w:r>
      <w:r w:rsidR="00A10E43">
        <w:rPr>
          <w:rFonts w:cstheme="minorHAnsi"/>
          <w:color w:val="000000"/>
        </w:rPr>
        <w:t xml:space="preserve">stress or demise </w:t>
      </w:r>
      <w:r w:rsidR="00290054" w:rsidRPr="00290054">
        <w:rPr>
          <w:rFonts w:cstheme="minorHAnsi"/>
          <w:color w:val="000000"/>
        </w:rPr>
        <w:t>(NICE, 2017</w:t>
      </w:r>
      <w:r w:rsidR="007E459A">
        <w:rPr>
          <w:rFonts w:cstheme="minorHAnsi"/>
          <w:color w:val="000000"/>
        </w:rPr>
        <w:t>, WHO, 2018</w:t>
      </w:r>
      <w:r w:rsidR="00290054" w:rsidRPr="00290054">
        <w:rPr>
          <w:rFonts w:cstheme="minorHAnsi"/>
          <w:color w:val="000000"/>
        </w:rPr>
        <w:t>)</w:t>
      </w:r>
      <w:r w:rsidR="008B6736" w:rsidRPr="00761BF2">
        <w:rPr>
          <w:rFonts w:cstheme="minorHAnsi"/>
          <w:color w:val="000000"/>
        </w:rPr>
        <w:t>.</w:t>
      </w:r>
      <w:r w:rsidR="005D2538">
        <w:rPr>
          <w:rFonts w:cstheme="minorHAnsi"/>
          <w:color w:val="000000"/>
        </w:rPr>
        <w:t xml:space="preserve"> </w:t>
      </w:r>
      <w:r w:rsidR="008B6736" w:rsidRPr="00761BF2">
        <w:rPr>
          <w:rFonts w:cstheme="minorHAnsi"/>
          <w:color w:val="000000"/>
        </w:rPr>
        <w:t xml:space="preserve">It allows the mother to move freely and stay in </w:t>
      </w:r>
      <w:r w:rsidR="002F2306">
        <w:rPr>
          <w:rFonts w:cstheme="minorHAnsi"/>
          <w:color w:val="000000"/>
        </w:rPr>
        <w:t>‘</w:t>
      </w:r>
      <w:r w:rsidR="008B6736" w:rsidRPr="00761BF2">
        <w:rPr>
          <w:rFonts w:cstheme="minorHAnsi"/>
          <w:color w:val="000000"/>
        </w:rPr>
        <w:t>labour</w:t>
      </w:r>
      <w:r w:rsidR="005F26A1" w:rsidRPr="00761BF2">
        <w:rPr>
          <w:rFonts w:cstheme="minorHAnsi"/>
          <w:color w:val="000000"/>
        </w:rPr>
        <w:t>-</w:t>
      </w:r>
      <w:r w:rsidR="008B6736" w:rsidRPr="00761BF2">
        <w:rPr>
          <w:rFonts w:cstheme="minorHAnsi"/>
          <w:color w:val="000000"/>
        </w:rPr>
        <w:t>land</w:t>
      </w:r>
      <w:r w:rsidR="002F2306">
        <w:rPr>
          <w:rFonts w:cstheme="minorHAnsi"/>
          <w:color w:val="000000"/>
        </w:rPr>
        <w:t>’</w:t>
      </w:r>
      <w:r w:rsidR="008B6736" w:rsidRPr="00761BF2">
        <w:rPr>
          <w:rFonts w:cstheme="minorHAnsi"/>
          <w:color w:val="000000"/>
        </w:rPr>
        <w:t xml:space="preserve"> or reach</w:t>
      </w:r>
      <w:r w:rsidR="00CF2FDA">
        <w:rPr>
          <w:rFonts w:cstheme="minorHAnsi"/>
          <w:color w:val="000000"/>
        </w:rPr>
        <w:t xml:space="preserve"> out</w:t>
      </w:r>
      <w:r w:rsidR="008B6736" w:rsidRPr="00761BF2">
        <w:rPr>
          <w:rFonts w:cstheme="minorHAnsi"/>
          <w:color w:val="000000"/>
        </w:rPr>
        <w:t xml:space="preserve"> to others without </w:t>
      </w:r>
      <w:r w:rsidR="00660FBC">
        <w:rPr>
          <w:rFonts w:cstheme="minorHAnsi"/>
          <w:color w:val="000000"/>
        </w:rPr>
        <w:t>hindrance</w:t>
      </w:r>
      <w:r w:rsidR="008B6736" w:rsidRPr="00761BF2">
        <w:rPr>
          <w:rFonts w:cstheme="minorHAnsi"/>
          <w:color w:val="000000"/>
        </w:rPr>
        <w:t>. The midwife and other birth attendants</w:t>
      </w:r>
      <w:r w:rsidR="00A10E43">
        <w:rPr>
          <w:rFonts w:cstheme="minorHAnsi"/>
          <w:color w:val="000000"/>
        </w:rPr>
        <w:t xml:space="preserve"> can</w:t>
      </w:r>
      <w:r w:rsidR="008B6736" w:rsidRPr="00761BF2">
        <w:rPr>
          <w:rFonts w:cstheme="minorHAnsi"/>
          <w:color w:val="000000"/>
        </w:rPr>
        <w:t xml:space="preserve"> give full attention to the mother and the messages she is giving</w:t>
      </w:r>
      <w:r w:rsidR="005F26A1" w:rsidRPr="00761BF2">
        <w:rPr>
          <w:rFonts w:cstheme="minorHAnsi"/>
          <w:color w:val="000000"/>
        </w:rPr>
        <w:t xml:space="preserve">, acknowledging </w:t>
      </w:r>
      <w:r w:rsidR="00245BF8" w:rsidRPr="00761BF2">
        <w:rPr>
          <w:rFonts w:cstheme="minorHAnsi"/>
          <w:color w:val="000000"/>
        </w:rPr>
        <w:t>information</w:t>
      </w:r>
      <w:r w:rsidR="005F26A1" w:rsidRPr="00761BF2">
        <w:rPr>
          <w:rFonts w:cstheme="minorHAnsi"/>
          <w:color w:val="000000"/>
        </w:rPr>
        <w:t xml:space="preserve"> gleaned from the midwife-mother relation itself, and the </w:t>
      </w:r>
      <w:r w:rsidR="006B50CB">
        <w:rPr>
          <w:rFonts w:cstheme="minorHAnsi"/>
          <w:color w:val="000000"/>
        </w:rPr>
        <w:t>mother’s</w:t>
      </w:r>
      <w:r w:rsidR="005F26A1" w:rsidRPr="00761BF2">
        <w:rPr>
          <w:rFonts w:cstheme="minorHAnsi"/>
          <w:color w:val="000000"/>
        </w:rPr>
        <w:t xml:space="preserve"> knowledge of herself in the process of birth. It does not try to </w:t>
      </w:r>
      <w:r w:rsidR="00752E31" w:rsidRPr="00761BF2">
        <w:rPr>
          <w:rFonts w:cstheme="minorHAnsi"/>
          <w:color w:val="000000"/>
        </w:rPr>
        <w:t xml:space="preserve">symbolically remove the fetus from the </w:t>
      </w:r>
      <w:r w:rsidR="00245BF8" w:rsidRPr="00761BF2">
        <w:rPr>
          <w:rFonts w:cstheme="minorHAnsi"/>
          <w:color w:val="000000"/>
        </w:rPr>
        <w:t>context of</w:t>
      </w:r>
      <w:r w:rsidR="00752E31" w:rsidRPr="00761BF2">
        <w:rPr>
          <w:rFonts w:cstheme="minorHAnsi"/>
          <w:color w:val="000000"/>
        </w:rPr>
        <w:t xml:space="preserve"> its mothers</w:t>
      </w:r>
      <w:r w:rsidR="000F181E" w:rsidRPr="00761BF2">
        <w:rPr>
          <w:rFonts w:cstheme="minorHAnsi"/>
          <w:color w:val="000000"/>
        </w:rPr>
        <w:t>’</w:t>
      </w:r>
      <w:r w:rsidR="00752E31" w:rsidRPr="00761BF2">
        <w:rPr>
          <w:rFonts w:cstheme="minorHAnsi"/>
          <w:color w:val="000000"/>
        </w:rPr>
        <w:t xml:space="preserve"> womb</w:t>
      </w:r>
      <w:r w:rsidR="00937F34">
        <w:rPr>
          <w:rFonts w:cstheme="minorHAnsi"/>
          <w:color w:val="000000"/>
        </w:rPr>
        <w:t>,</w:t>
      </w:r>
      <w:r w:rsidR="00752E31" w:rsidRPr="00761BF2">
        <w:rPr>
          <w:rFonts w:cstheme="minorHAnsi"/>
          <w:color w:val="000000"/>
        </w:rPr>
        <w:t xml:space="preserve"> but honours the mother-placenta-fetus in its wholeness and its unknowable-ness. </w:t>
      </w:r>
      <w:r w:rsidR="001C277B">
        <w:rPr>
          <w:rFonts w:cstheme="minorHAnsi"/>
          <w:color w:val="000000"/>
        </w:rPr>
        <w:t xml:space="preserve">Counting is only one way </w:t>
      </w:r>
      <w:r w:rsidR="00660FBC">
        <w:rPr>
          <w:rFonts w:cstheme="minorHAnsi"/>
          <w:color w:val="000000"/>
        </w:rPr>
        <w:t>of measuring value, and IA allows for integrating the information about the fetal heart rate into a wider range of empirical information for assessing</w:t>
      </w:r>
      <w:r w:rsidR="00FD32EE">
        <w:rPr>
          <w:rFonts w:cstheme="minorHAnsi"/>
          <w:color w:val="000000"/>
        </w:rPr>
        <w:t xml:space="preserve"> labour. </w:t>
      </w:r>
    </w:p>
    <w:p w14:paraId="1FBCCAEC" w14:textId="28C185DE" w:rsidR="00FD32EE" w:rsidRDefault="00FD32EE" w:rsidP="00EC72CF">
      <w:pPr>
        <w:spacing w:line="480" w:lineRule="auto"/>
        <w:rPr>
          <w:rFonts w:cstheme="minorHAnsi"/>
          <w:color w:val="000000"/>
        </w:rPr>
      </w:pPr>
    </w:p>
    <w:p w14:paraId="00FF94C8" w14:textId="663F824C" w:rsidR="00FD32EE" w:rsidRPr="0013162F" w:rsidRDefault="005D2538" w:rsidP="00EC72CF">
      <w:pPr>
        <w:spacing w:line="480" w:lineRule="auto"/>
        <w:rPr>
          <w:rFonts w:cstheme="minorHAnsi"/>
          <w:color w:val="000000"/>
        </w:rPr>
      </w:pPr>
      <w:r>
        <w:rPr>
          <w:rFonts w:cstheme="minorHAnsi"/>
          <w:color w:val="000000"/>
        </w:rPr>
        <w:lastRenderedPageBreak/>
        <w:t>G</w:t>
      </w:r>
      <w:r w:rsidR="00E7313B">
        <w:rPr>
          <w:rFonts w:cstheme="minorHAnsi"/>
          <w:color w:val="000000"/>
        </w:rPr>
        <w:t xml:space="preserve">uidelines </w:t>
      </w:r>
      <w:r w:rsidR="001462F9">
        <w:rPr>
          <w:rFonts w:cstheme="minorHAnsi"/>
          <w:color w:val="000000"/>
        </w:rPr>
        <w:t xml:space="preserve">on </w:t>
      </w:r>
      <w:r>
        <w:rPr>
          <w:rFonts w:cstheme="minorHAnsi"/>
          <w:color w:val="000000"/>
        </w:rPr>
        <w:t>fetal monitoring</w:t>
      </w:r>
      <w:r w:rsidR="00227058">
        <w:rPr>
          <w:rFonts w:cstheme="minorHAnsi"/>
          <w:color w:val="000000"/>
        </w:rPr>
        <w:t xml:space="preserve"> </w:t>
      </w:r>
      <w:r w:rsidR="001462F9">
        <w:rPr>
          <w:rFonts w:cstheme="minorHAnsi"/>
          <w:color w:val="000000"/>
        </w:rPr>
        <w:t>use should</w:t>
      </w:r>
      <w:r w:rsidR="0013162F">
        <w:rPr>
          <w:rFonts w:cstheme="minorHAnsi"/>
          <w:color w:val="000000"/>
        </w:rPr>
        <w:t xml:space="preserve"> therefore</w:t>
      </w:r>
      <w:r w:rsidR="001462F9">
        <w:rPr>
          <w:rFonts w:cstheme="minorHAnsi"/>
          <w:color w:val="000000"/>
        </w:rPr>
        <w:t xml:space="preserve"> be</w:t>
      </w:r>
      <w:r>
        <w:rPr>
          <w:rFonts w:cstheme="minorHAnsi"/>
          <w:color w:val="000000"/>
        </w:rPr>
        <w:t xml:space="preserve"> revised</w:t>
      </w:r>
      <w:r w:rsidR="001462F9">
        <w:rPr>
          <w:rFonts w:cstheme="minorHAnsi"/>
          <w:color w:val="000000"/>
        </w:rPr>
        <w:t xml:space="preserve"> </w:t>
      </w:r>
      <w:r w:rsidR="00227058">
        <w:rPr>
          <w:rFonts w:cstheme="minorHAnsi"/>
          <w:color w:val="000000"/>
        </w:rPr>
        <w:t xml:space="preserve">based on </w:t>
      </w:r>
      <w:r w:rsidR="000801A6">
        <w:rPr>
          <w:rFonts w:cstheme="minorHAnsi"/>
          <w:color w:val="000000"/>
        </w:rPr>
        <w:t xml:space="preserve">evidence and </w:t>
      </w:r>
      <w:r w:rsidR="000801A6" w:rsidRPr="001462F9">
        <w:rPr>
          <w:rFonts w:cstheme="minorHAnsi"/>
          <w:color w:val="000000"/>
        </w:rPr>
        <w:t>rationale</w:t>
      </w:r>
      <w:r w:rsidR="0013162F">
        <w:rPr>
          <w:rFonts w:cstheme="minorHAnsi"/>
          <w:color w:val="000000"/>
        </w:rPr>
        <w:t xml:space="preserve"> and should</w:t>
      </w:r>
      <w:r>
        <w:rPr>
          <w:rFonts w:cstheme="minorHAnsi"/>
          <w:color w:val="000000"/>
        </w:rPr>
        <w:t xml:space="preserve"> recommend IA over CTG in most cases</w:t>
      </w:r>
      <w:r w:rsidR="0013162F">
        <w:rPr>
          <w:rFonts w:cstheme="minorHAnsi"/>
          <w:color w:val="000000"/>
        </w:rPr>
        <w:t xml:space="preserve"> </w:t>
      </w:r>
      <w:r w:rsidR="00BA129F">
        <w:rPr>
          <w:rFonts w:cstheme="minorHAnsi"/>
          <w:color w:val="000000"/>
        </w:rPr>
        <w:t>(</w:t>
      </w:r>
      <w:r w:rsidRPr="005D2538">
        <w:rPr>
          <w:rFonts w:cstheme="minorHAnsi"/>
          <w:color w:val="000000"/>
        </w:rPr>
        <w:t xml:space="preserve">Al </w:t>
      </w:r>
      <w:proofErr w:type="spellStart"/>
      <w:r w:rsidRPr="005D2538">
        <w:rPr>
          <w:rFonts w:cstheme="minorHAnsi"/>
          <w:color w:val="000000"/>
        </w:rPr>
        <w:t>Wattar</w:t>
      </w:r>
      <w:proofErr w:type="spellEnd"/>
      <w:r w:rsidRPr="005D2538">
        <w:rPr>
          <w:rFonts w:cstheme="minorHAnsi"/>
          <w:color w:val="000000"/>
        </w:rPr>
        <w:t xml:space="preserve"> et al, 2021</w:t>
      </w:r>
      <w:r>
        <w:rPr>
          <w:rFonts w:cstheme="minorHAnsi"/>
          <w:color w:val="000000"/>
        </w:rPr>
        <w:t xml:space="preserve">, </w:t>
      </w:r>
      <w:r w:rsidR="00BA129F">
        <w:rPr>
          <w:rFonts w:cstheme="minorHAnsi"/>
          <w:color w:val="000000"/>
        </w:rPr>
        <w:t>Small, 2022b)</w:t>
      </w:r>
      <w:r w:rsidR="000801A6">
        <w:rPr>
          <w:rFonts w:cstheme="minorHAnsi"/>
          <w:color w:val="000000"/>
        </w:rPr>
        <w:t xml:space="preserve">. </w:t>
      </w:r>
      <w:r w:rsidR="0013162F">
        <w:rPr>
          <w:rFonts w:cstheme="minorHAnsi"/>
          <w:color w:val="000000"/>
        </w:rPr>
        <w:t xml:space="preserve">Offering CTG to the woman should be discussed as an intervention with the statistics of risks and benefits clearly presented and genuine supported choice given. </w:t>
      </w:r>
      <w:r w:rsidR="000801A6">
        <w:rPr>
          <w:rFonts w:cstheme="minorHAnsi"/>
          <w:color w:val="000000"/>
        </w:rPr>
        <w:t>Challenging the habitual use on labour wards requires</w:t>
      </w:r>
      <w:r w:rsidR="001462F9">
        <w:rPr>
          <w:rFonts w:cstheme="minorHAnsi"/>
          <w:color w:val="000000"/>
        </w:rPr>
        <w:t xml:space="preserve"> midwives</w:t>
      </w:r>
      <w:r w:rsidR="00660FBC">
        <w:rPr>
          <w:rFonts w:cstheme="minorHAnsi"/>
          <w:color w:val="000000"/>
        </w:rPr>
        <w:t xml:space="preserve"> to rekindle</w:t>
      </w:r>
      <w:r w:rsidR="000801A6">
        <w:rPr>
          <w:rFonts w:cstheme="minorHAnsi"/>
          <w:color w:val="000000"/>
        </w:rPr>
        <w:t xml:space="preserve"> </w:t>
      </w:r>
      <w:r w:rsidR="001462F9">
        <w:rPr>
          <w:rFonts w:cstheme="minorHAnsi"/>
          <w:color w:val="000000"/>
        </w:rPr>
        <w:t xml:space="preserve">their </w:t>
      </w:r>
      <w:r w:rsidR="000801A6">
        <w:rPr>
          <w:rFonts w:cstheme="minorHAnsi"/>
          <w:color w:val="000000"/>
        </w:rPr>
        <w:t>respect and openness for the relational, dynamic nature of birt</w:t>
      </w:r>
      <w:r w:rsidR="001462F9">
        <w:rPr>
          <w:rFonts w:cstheme="minorHAnsi"/>
          <w:color w:val="000000"/>
        </w:rPr>
        <w:t>h</w:t>
      </w:r>
      <w:r w:rsidR="0013162F">
        <w:rPr>
          <w:rFonts w:cstheme="minorHAnsi"/>
          <w:color w:val="000000"/>
        </w:rPr>
        <w:t>.</w:t>
      </w:r>
    </w:p>
    <w:p w14:paraId="285AB23A" w14:textId="77777777" w:rsidR="001C277B" w:rsidRDefault="001C277B" w:rsidP="00EC72CF">
      <w:pPr>
        <w:autoSpaceDE w:val="0"/>
        <w:autoSpaceDN w:val="0"/>
        <w:adjustRightInd w:val="0"/>
        <w:spacing w:after="240" w:line="480" w:lineRule="auto"/>
        <w:rPr>
          <w:rFonts w:cstheme="minorHAnsi"/>
          <w:b/>
          <w:bCs/>
        </w:rPr>
      </w:pPr>
    </w:p>
    <w:p w14:paraId="3F5DC91E" w14:textId="3E8C530B" w:rsidR="000F181E" w:rsidRPr="005336C4" w:rsidRDefault="000F181E" w:rsidP="00EC72CF">
      <w:pPr>
        <w:autoSpaceDE w:val="0"/>
        <w:autoSpaceDN w:val="0"/>
        <w:adjustRightInd w:val="0"/>
        <w:spacing w:after="240" w:line="480" w:lineRule="auto"/>
        <w:rPr>
          <w:rFonts w:cstheme="minorHAnsi"/>
          <w:b/>
          <w:bCs/>
        </w:rPr>
      </w:pPr>
      <w:r w:rsidRPr="005336C4">
        <w:rPr>
          <w:rFonts w:cstheme="minorHAnsi"/>
          <w:b/>
          <w:bCs/>
        </w:rPr>
        <w:t>References</w:t>
      </w:r>
    </w:p>
    <w:p w14:paraId="1E83912D" w14:textId="6857946B" w:rsidR="00517B82" w:rsidRPr="005336C4" w:rsidRDefault="00517B82" w:rsidP="00517B82">
      <w:pPr>
        <w:autoSpaceDE w:val="0"/>
        <w:autoSpaceDN w:val="0"/>
        <w:adjustRightInd w:val="0"/>
        <w:spacing w:after="240" w:line="360" w:lineRule="auto"/>
        <w:rPr>
          <w:rFonts w:cstheme="minorHAnsi"/>
        </w:rPr>
      </w:pPr>
      <w:r w:rsidRPr="005336C4">
        <w:rPr>
          <w:rFonts w:cstheme="minorHAnsi"/>
        </w:rPr>
        <w:t xml:space="preserve">Al </w:t>
      </w:r>
      <w:proofErr w:type="spellStart"/>
      <w:r w:rsidRPr="005336C4">
        <w:rPr>
          <w:rFonts w:cstheme="minorHAnsi"/>
        </w:rPr>
        <w:t>Wattar</w:t>
      </w:r>
      <w:proofErr w:type="spellEnd"/>
      <w:r w:rsidRPr="005336C4">
        <w:rPr>
          <w:rFonts w:cstheme="minorHAnsi"/>
        </w:rPr>
        <w:t xml:space="preserve"> BH, </w:t>
      </w:r>
      <w:proofErr w:type="spellStart"/>
      <w:r w:rsidRPr="005336C4">
        <w:rPr>
          <w:rFonts w:cstheme="minorHAnsi"/>
        </w:rPr>
        <w:t>Honess</w:t>
      </w:r>
      <w:proofErr w:type="spellEnd"/>
      <w:r w:rsidRPr="005336C4">
        <w:rPr>
          <w:rFonts w:cstheme="minorHAnsi"/>
        </w:rPr>
        <w:t xml:space="preserve"> E, </w:t>
      </w:r>
      <w:proofErr w:type="spellStart"/>
      <w:r w:rsidRPr="005336C4">
        <w:rPr>
          <w:rFonts w:cstheme="minorHAnsi"/>
        </w:rPr>
        <w:t>Bunnewell</w:t>
      </w:r>
      <w:proofErr w:type="spellEnd"/>
      <w:r w:rsidRPr="005336C4">
        <w:rPr>
          <w:rFonts w:cstheme="minorHAnsi"/>
        </w:rPr>
        <w:t xml:space="preserve"> S, Welton NJ, </w:t>
      </w:r>
      <w:proofErr w:type="spellStart"/>
      <w:r w:rsidRPr="005336C4">
        <w:rPr>
          <w:rFonts w:cstheme="minorHAnsi"/>
        </w:rPr>
        <w:t>Quenby</w:t>
      </w:r>
      <w:proofErr w:type="spellEnd"/>
      <w:r w:rsidRPr="005336C4">
        <w:rPr>
          <w:rFonts w:cstheme="minorHAnsi"/>
        </w:rPr>
        <w:t xml:space="preserve"> S, Khan KS, Zamora J, </w:t>
      </w:r>
      <w:proofErr w:type="spellStart"/>
      <w:r w:rsidRPr="005336C4">
        <w:rPr>
          <w:rFonts w:cstheme="minorHAnsi"/>
        </w:rPr>
        <w:t>Thangaratinam</w:t>
      </w:r>
      <w:proofErr w:type="spellEnd"/>
      <w:r w:rsidRPr="005336C4">
        <w:rPr>
          <w:rFonts w:cstheme="minorHAnsi"/>
        </w:rPr>
        <w:t xml:space="preserve"> S. 2021. Effectiveness of intrapartum fetal surveillance to improve maternal and neonatal outcomes: a systematic review and network meta-analysis. CMAJ: Canadian Medical Association journal = journal de </w:t>
      </w:r>
      <w:proofErr w:type="spellStart"/>
      <w:r w:rsidRPr="005336C4">
        <w:rPr>
          <w:rFonts w:cstheme="minorHAnsi"/>
        </w:rPr>
        <w:t>l’Association</w:t>
      </w:r>
      <w:proofErr w:type="spellEnd"/>
      <w:r w:rsidRPr="005336C4">
        <w:rPr>
          <w:rFonts w:cstheme="minorHAnsi"/>
        </w:rPr>
        <w:t xml:space="preserve"> </w:t>
      </w:r>
      <w:proofErr w:type="spellStart"/>
      <w:r w:rsidRPr="005336C4">
        <w:rPr>
          <w:rFonts w:cstheme="minorHAnsi"/>
        </w:rPr>
        <w:t>medicale</w:t>
      </w:r>
      <w:proofErr w:type="spellEnd"/>
      <w:r w:rsidRPr="005336C4">
        <w:rPr>
          <w:rFonts w:cstheme="minorHAnsi"/>
        </w:rPr>
        <w:t xml:space="preserve"> </w:t>
      </w:r>
      <w:proofErr w:type="spellStart"/>
      <w:r w:rsidRPr="005336C4">
        <w:rPr>
          <w:rFonts w:cstheme="minorHAnsi"/>
        </w:rPr>
        <w:t>canadienne</w:t>
      </w:r>
      <w:proofErr w:type="spellEnd"/>
      <w:r w:rsidRPr="005336C4">
        <w:rPr>
          <w:rFonts w:cstheme="minorHAnsi"/>
        </w:rPr>
        <w:t xml:space="preserve">. 193(14):E468–E477. doi:10.1503/cmaj.202538. </w:t>
      </w:r>
    </w:p>
    <w:p w14:paraId="3865371A" w14:textId="77777777" w:rsidR="00517B82" w:rsidRPr="005336C4" w:rsidRDefault="00517B82" w:rsidP="00517B82">
      <w:pPr>
        <w:autoSpaceDE w:val="0"/>
        <w:autoSpaceDN w:val="0"/>
        <w:adjustRightInd w:val="0"/>
        <w:spacing w:after="240" w:line="360" w:lineRule="auto"/>
        <w:rPr>
          <w:rFonts w:cstheme="minorHAnsi"/>
        </w:rPr>
      </w:pPr>
      <w:proofErr w:type="spellStart"/>
      <w:r w:rsidRPr="005336C4">
        <w:rPr>
          <w:rFonts w:cstheme="minorHAnsi"/>
        </w:rPr>
        <w:t>Alfirevic</w:t>
      </w:r>
      <w:proofErr w:type="spellEnd"/>
      <w:r w:rsidRPr="005336C4">
        <w:rPr>
          <w:rFonts w:cstheme="minorHAnsi"/>
        </w:rPr>
        <w:t xml:space="preserve"> Z, </w:t>
      </w:r>
      <w:proofErr w:type="spellStart"/>
      <w:r w:rsidRPr="005336C4">
        <w:rPr>
          <w:rFonts w:cstheme="minorHAnsi"/>
        </w:rPr>
        <w:t>Devane</w:t>
      </w:r>
      <w:proofErr w:type="spellEnd"/>
      <w:r w:rsidRPr="005336C4">
        <w:rPr>
          <w:rFonts w:cstheme="minorHAnsi"/>
        </w:rPr>
        <w:t xml:space="preserve"> D, </w:t>
      </w:r>
      <w:proofErr w:type="spellStart"/>
      <w:r w:rsidRPr="005336C4">
        <w:rPr>
          <w:rFonts w:cstheme="minorHAnsi"/>
        </w:rPr>
        <w:t>Gyte</w:t>
      </w:r>
      <w:proofErr w:type="spellEnd"/>
      <w:r w:rsidRPr="005336C4">
        <w:rPr>
          <w:rFonts w:cstheme="minorHAnsi"/>
        </w:rPr>
        <w:t xml:space="preserve"> GM. 2017 May 31. Continuous cardiotocography (CTG) as a form of electronic fetal monitoring (EFM) for fetal assessment during labour. </w:t>
      </w:r>
      <w:proofErr w:type="spellStart"/>
      <w:r w:rsidRPr="005336C4">
        <w:rPr>
          <w:rFonts w:cstheme="minorHAnsi"/>
        </w:rPr>
        <w:t>Alfirevic</w:t>
      </w:r>
      <w:proofErr w:type="spellEnd"/>
      <w:r w:rsidRPr="005336C4">
        <w:rPr>
          <w:rFonts w:cstheme="minorHAnsi"/>
        </w:rPr>
        <w:t xml:space="preserve"> Z, editor. Cochrane Database of Systematic Reviews. doi:10.1002/14651858.cd006066.pub2.</w:t>
      </w:r>
    </w:p>
    <w:p w14:paraId="1DFFAC6D" w14:textId="77777777" w:rsidR="00517B82" w:rsidRPr="005336C4" w:rsidRDefault="00517B82" w:rsidP="00517B82">
      <w:pPr>
        <w:autoSpaceDE w:val="0"/>
        <w:autoSpaceDN w:val="0"/>
        <w:adjustRightInd w:val="0"/>
        <w:spacing w:after="240" w:line="360" w:lineRule="auto"/>
        <w:rPr>
          <w:rFonts w:cstheme="minorHAnsi"/>
        </w:rPr>
      </w:pPr>
      <w:r w:rsidRPr="005336C4">
        <w:rPr>
          <w:rFonts w:cstheme="minorHAnsi"/>
        </w:rPr>
        <w:t>Anderson T. 2002 Apr 5. Out of the Laboratory: Back to the Darkened Room. Pregnancy Birth and Beyond. [accessed 2022 Dec 3]. https://www.pregnancy.com.au/out-of-the-laboratory-back-to-the-darkened-room/.</w:t>
      </w:r>
    </w:p>
    <w:p w14:paraId="74868C1D" w14:textId="31F54E3F" w:rsidR="00517B82" w:rsidRPr="005336C4" w:rsidRDefault="00517B82" w:rsidP="00517B82">
      <w:pPr>
        <w:autoSpaceDE w:val="0"/>
        <w:autoSpaceDN w:val="0"/>
        <w:adjustRightInd w:val="0"/>
        <w:spacing w:after="240" w:line="360" w:lineRule="auto"/>
        <w:rPr>
          <w:rFonts w:cstheme="minorHAnsi"/>
        </w:rPr>
      </w:pPr>
      <w:r w:rsidRPr="005336C4">
        <w:rPr>
          <w:rFonts w:cstheme="minorHAnsi"/>
        </w:rPr>
        <w:t xml:space="preserve">Ayres-de-Campos D, </w:t>
      </w:r>
      <w:proofErr w:type="spellStart"/>
      <w:r w:rsidRPr="005336C4">
        <w:rPr>
          <w:rFonts w:cstheme="minorHAnsi"/>
        </w:rPr>
        <w:t>Arulkumaran</w:t>
      </w:r>
      <w:proofErr w:type="spellEnd"/>
      <w:r w:rsidRPr="005336C4">
        <w:rPr>
          <w:rFonts w:cstheme="minorHAnsi"/>
        </w:rPr>
        <w:t xml:space="preserve"> S. 2015. FIGO consensus guidelines on intrapartum fetal monitoring: Physiology of fetal oxygenation and the main goals of intrapartum fetal monitoring. International Journal of </w:t>
      </w:r>
      <w:proofErr w:type="spellStart"/>
      <w:r w:rsidRPr="005336C4">
        <w:rPr>
          <w:rFonts w:cstheme="minorHAnsi"/>
        </w:rPr>
        <w:t>Gynecology</w:t>
      </w:r>
      <w:proofErr w:type="spellEnd"/>
      <w:r w:rsidRPr="005336C4">
        <w:rPr>
          <w:rFonts w:cstheme="minorHAnsi"/>
        </w:rPr>
        <w:t xml:space="preserve"> &amp; Obstetrics. 131(1):5–8. doi:10.1016/j.ijgo.2015.06.018. </w:t>
      </w:r>
    </w:p>
    <w:p w14:paraId="68BA2F6A" w14:textId="77777777" w:rsidR="00517B82" w:rsidRPr="005336C4" w:rsidRDefault="00517B82" w:rsidP="00517B82">
      <w:pPr>
        <w:autoSpaceDE w:val="0"/>
        <w:autoSpaceDN w:val="0"/>
        <w:adjustRightInd w:val="0"/>
        <w:spacing w:after="240" w:line="360" w:lineRule="auto"/>
        <w:rPr>
          <w:rFonts w:cstheme="minorHAnsi"/>
        </w:rPr>
      </w:pPr>
      <w:r w:rsidRPr="005336C4">
        <w:rPr>
          <w:rFonts w:cstheme="minorHAnsi"/>
        </w:rPr>
        <w:t>Barad K. 2007. Meeting the universe halfway : quantum physics and the entanglement of matter and meaning. Durham, N.C. ; London: Duke University Press.</w:t>
      </w:r>
    </w:p>
    <w:p w14:paraId="49B9F184" w14:textId="77777777" w:rsidR="00517B82" w:rsidRPr="005336C4" w:rsidRDefault="00517B82" w:rsidP="00517B82">
      <w:pPr>
        <w:autoSpaceDE w:val="0"/>
        <w:autoSpaceDN w:val="0"/>
        <w:adjustRightInd w:val="0"/>
        <w:spacing w:after="240" w:line="360" w:lineRule="auto"/>
        <w:rPr>
          <w:rFonts w:cstheme="minorHAnsi"/>
        </w:rPr>
      </w:pPr>
      <w:r w:rsidRPr="005336C4">
        <w:rPr>
          <w:rFonts w:cstheme="minorHAnsi"/>
        </w:rPr>
        <w:lastRenderedPageBreak/>
        <w:t>Bell AF, Andersson E. 2016. The birth experience and women’s postnatal depression: A systematic review. Midwifery. 39:112–123. doi:10.1016/j.midw.2016.04.014.</w:t>
      </w:r>
    </w:p>
    <w:p w14:paraId="7D732007" w14:textId="2AC7A453" w:rsidR="00517B82" w:rsidRPr="005336C4" w:rsidRDefault="00517B82" w:rsidP="00517B82">
      <w:pPr>
        <w:autoSpaceDE w:val="0"/>
        <w:autoSpaceDN w:val="0"/>
        <w:adjustRightInd w:val="0"/>
        <w:spacing w:after="240" w:line="360" w:lineRule="auto"/>
        <w:rPr>
          <w:rFonts w:cstheme="minorHAnsi"/>
        </w:rPr>
      </w:pPr>
      <w:r w:rsidRPr="005336C4">
        <w:rPr>
          <w:rFonts w:cstheme="minorHAnsi"/>
        </w:rPr>
        <w:t xml:space="preserve">Birthplace in England Collaborative Group. 2011. Perinatal and Maternal Outcomes by Planned Place of Birth for Healthy Women with </w:t>
      </w:r>
      <w:proofErr w:type="gramStart"/>
      <w:r w:rsidRPr="005336C4">
        <w:rPr>
          <w:rFonts w:cstheme="minorHAnsi"/>
        </w:rPr>
        <w:t>Low Risk</w:t>
      </w:r>
      <w:proofErr w:type="gramEnd"/>
      <w:r w:rsidRPr="005336C4">
        <w:rPr>
          <w:rFonts w:cstheme="minorHAnsi"/>
        </w:rPr>
        <w:t xml:space="preserve"> pregnancies: the Birthplace in England National Prospective Cohort Study. BMJ. 343(nov23 4):d7400–d7400. doi:10.1136/bmj.d7400. </w:t>
      </w:r>
    </w:p>
    <w:p w14:paraId="44A0ACE5" w14:textId="77777777" w:rsidR="00517B82" w:rsidRPr="005336C4" w:rsidRDefault="00517B82" w:rsidP="00517B82">
      <w:pPr>
        <w:autoSpaceDE w:val="0"/>
        <w:autoSpaceDN w:val="0"/>
        <w:adjustRightInd w:val="0"/>
        <w:spacing w:after="240" w:line="360" w:lineRule="auto"/>
        <w:rPr>
          <w:rFonts w:cstheme="minorHAnsi"/>
        </w:rPr>
      </w:pPr>
      <w:r w:rsidRPr="005336C4">
        <w:rPr>
          <w:rFonts w:cstheme="minorHAnsi"/>
        </w:rPr>
        <w:t>Brown A, Jordan S. 2012. Impact of birth complications on breastfeeding duration. Journal of Advanced Nursing. 69(4):828–839. doi:10.1111/j.1365-2648.2012.06067.x.</w:t>
      </w:r>
    </w:p>
    <w:p w14:paraId="6315ACDF" w14:textId="47F7CB09" w:rsidR="00517B82" w:rsidRPr="005336C4" w:rsidRDefault="00517B82" w:rsidP="00517B82">
      <w:pPr>
        <w:autoSpaceDE w:val="0"/>
        <w:autoSpaceDN w:val="0"/>
        <w:adjustRightInd w:val="0"/>
        <w:spacing w:after="240" w:line="360" w:lineRule="auto"/>
        <w:rPr>
          <w:rFonts w:cstheme="minorHAnsi"/>
        </w:rPr>
      </w:pPr>
      <w:proofErr w:type="spellStart"/>
      <w:r w:rsidRPr="005336C4">
        <w:rPr>
          <w:rFonts w:cstheme="minorHAnsi"/>
        </w:rPr>
        <w:t>Coxon</w:t>
      </w:r>
      <w:proofErr w:type="spellEnd"/>
      <w:r w:rsidRPr="005336C4">
        <w:rPr>
          <w:rFonts w:cstheme="minorHAnsi"/>
        </w:rPr>
        <w:t xml:space="preserve"> K, Homer C, </w:t>
      </w:r>
      <w:proofErr w:type="spellStart"/>
      <w:r w:rsidRPr="005336C4">
        <w:rPr>
          <w:rFonts w:cstheme="minorHAnsi"/>
        </w:rPr>
        <w:t>Bisits</w:t>
      </w:r>
      <w:proofErr w:type="spellEnd"/>
      <w:r w:rsidRPr="005336C4">
        <w:rPr>
          <w:rFonts w:cstheme="minorHAnsi"/>
        </w:rPr>
        <w:t xml:space="preserve"> A, Sandall J, Bick D. 2016. Reconceptualising risk in childbirth. Midwifery. 38:1–5. doi:10.1016/j.midw.2016.05.012. </w:t>
      </w:r>
    </w:p>
    <w:p w14:paraId="5195E57D" w14:textId="77777777" w:rsidR="00517B82" w:rsidRPr="005336C4" w:rsidRDefault="00517B82" w:rsidP="00517B82">
      <w:pPr>
        <w:autoSpaceDE w:val="0"/>
        <w:autoSpaceDN w:val="0"/>
        <w:adjustRightInd w:val="0"/>
        <w:spacing w:after="240" w:line="360" w:lineRule="auto"/>
        <w:rPr>
          <w:rFonts w:cstheme="minorHAnsi"/>
        </w:rPr>
      </w:pPr>
      <w:proofErr w:type="spellStart"/>
      <w:r w:rsidRPr="005336C4">
        <w:rPr>
          <w:rFonts w:cstheme="minorHAnsi"/>
        </w:rPr>
        <w:t>Cuckle</w:t>
      </w:r>
      <w:proofErr w:type="spellEnd"/>
      <w:r w:rsidRPr="005336C4">
        <w:rPr>
          <w:rFonts w:cstheme="minorHAnsi"/>
        </w:rPr>
        <w:t xml:space="preserve"> H, </w:t>
      </w:r>
      <w:proofErr w:type="spellStart"/>
      <w:r w:rsidRPr="005336C4">
        <w:rPr>
          <w:rFonts w:cstheme="minorHAnsi"/>
        </w:rPr>
        <w:t>Maymon</w:t>
      </w:r>
      <w:proofErr w:type="spellEnd"/>
      <w:r w:rsidRPr="005336C4">
        <w:rPr>
          <w:rFonts w:cstheme="minorHAnsi"/>
        </w:rPr>
        <w:t xml:space="preserve"> R. 2016. Development of prenatal screening—A historical overview. Seminars in Perinatology. 40(1):12–22. doi:10.1053/j.semperi.2015.11.003.</w:t>
      </w:r>
    </w:p>
    <w:p w14:paraId="7E91DDA0" w14:textId="77777777" w:rsidR="00517B82" w:rsidRPr="005336C4" w:rsidRDefault="00517B82" w:rsidP="00517B82">
      <w:pPr>
        <w:autoSpaceDE w:val="0"/>
        <w:autoSpaceDN w:val="0"/>
        <w:adjustRightInd w:val="0"/>
        <w:spacing w:after="240" w:line="360" w:lineRule="auto"/>
        <w:rPr>
          <w:rFonts w:cstheme="minorHAnsi"/>
        </w:rPr>
      </w:pPr>
      <w:r w:rsidRPr="005336C4">
        <w:rPr>
          <w:rFonts w:cstheme="minorHAnsi"/>
        </w:rPr>
        <w:t>David-Floyd R. 2001. The Technocratic, Humanistic, and Holistic Paradigms of Childbirth. Journal of Japan Academy of Midwifery. 15(3):40–55. doi:10.3418/jjam.15.3_40.</w:t>
      </w:r>
    </w:p>
    <w:p w14:paraId="3CF02E93" w14:textId="77777777" w:rsidR="00517B82" w:rsidRPr="005336C4" w:rsidRDefault="00517B82" w:rsidP="00517B82">
      <w:pPr>
        <w:autoSpaceDE w:val="0"/>
        <w:autoSpaceDN w:val="0"/>
        <w:adjustRightInd w:val="0"/>
        <w:spacing w:after="240" w:line="360" w:lineRule="auto"/>
        <w:rPr>
          <w:rFonts w:cstheme="minorHAnsi"/>
        </w:rPr>
      </w:pPr>
      <w:r w:rsidRPr="005336C4">
        <w:rPr>
          <w:rFonts w:cstheme="minorHAnsi"/>
        </w:rPr>
        <w:t>Davis Floyd R. 2003. Birth as an American Right of Passage. 2nd ed. University of California Press.</w:t>
      </w:r>
    </w:p>
    <w:p w14:paraId="65378329" w14:textId="77777777" w:rsidR="00517B82" w:rsidRPr="005336C4" w:rsidRDefault="00517B82" w:rsidP="00517B82">
      <w:pPr>
        <w:autoSpaceDE w:val="0"/>
        <w:autoSpaceDN w:val="0"/>
        <w:adjustRightInd w:val="0"/>
        <w:spacing w:after="240" w:line="360" w:lineRule="auto"/>
        <w:rPr>
          <w:rFonts w:cstheme="minorHAnsi"/>
        </w:rPr>
      </w:pPr>
      <w:r w:rsidRPr="005336C4">
        <w:rPr>
          <w:rFonts w:cstheme="minorHAnsi"/>
        </w:rPr>
        <w:t xml:space="preserve">Davis-Floyd R. 2009. Birth models that work. Berkeley: University </w:t>
      </w:r>
      <w:proofErr w:type="gramStart"/>
      <w:r w:rsidRPr="005336C4">
        <w:rPr>
          <w:rFonts w:cstheme="minorHAnsi"/>
        </w:rPr>
        <w:t>Of</w:t>
      </w:r>
      <w:proofErr w:type="gramEnd"/>
      <w:r w:rsidRPr="005336C4">
        <w:rPr>
          <w:rFonts w:cstheme="minorHAnsi"/>
        </w:rPr>
        <w:t xml:space="preserve"> California Press, Cop.</w:t>
      </w:r>
    </w:p>
    <w:p w14:paraId="1DAF99DB" w14:textId="77777777" w:rsidR="00517B82" w:rsidRPr="005336C4" w:rsidRDefault="00517B82" w:rsidP="00517B82">
      <w:pPr>
        <w:autoSpaceDE w:val="0"/>
        <w:autoSpaceDN w:val="0"/>
        <w:adjustRightInd w:val="0"/>
        <w:spacing w:after="240" w:line="360" w:lineRule="auto"/>
        <w:rPr>
          <w:rFonts w:cstheme="minorHAnsi"/>
        </w:rPr>
      </w:pPr>
      <w:r w:rsidRPr="005336C4">
        <w:rPr>
          <w:rFonts w:cstheme="minorHAnsi"/>
        </w:rPr>
        <w:t>De Beauvoir S. 1989. The Second Sex. New York: Vintage Books.</w:t>
      </w:r>
    </w:p>
    <w:p w14:paraId="74AE37DA" w14:textId="77777777" w:rsidR="00517B82" w:rsidRPr="005336C4" w:rsidRDefault="00517B82" w:rsidP="00517B82">
      <w:pPr>
        <w:autoSpaceDE w:val="0"/>
        <w:autoSpaceDN w:val="0"/>
        <w:adjustRightInd w:val="0"/>
        <w:spacing w:after="240" w:line="360" w:lineRule="auto"/>
        <w:rPr>
          <w:rFonts w:cstheme="minorHAnsi"/>
        </w:rPr>
      </w:pPr>
      <w:r w:rsidRPr="005336C4">
        <w:rPr>
          <w:rFonts w:cstheme="minorHAnsi"/>
        </w:rPr>
        <w:t xml:space="preserve">de </w:t>
      </w:r>
      <w:proofErr w:type="spellStart"/>
      <w:r w:rsidRPr="005336C4">
        <w:rPr>
          <w:rFonts w:cstheme="minorHAnsi"/>
        </w:rPr>
        <w:t>Jonge</w:t>
      </w:r>
      <w:proofErr w:type="spellEnd"/>
      <w:r w:rsidRPr="005336C4">
        <w:rPr>
          <w:rFonts w:cstheme="minorHAnsi"/>
        </w:rPr>
        <w:t xml:space="preserve"> A, Dahlen H, Downe S. 2021. “Watchful attendance” during labour and birth. Sexual &amp; Reproductive Healthcare. 28:100617. doi:10.1016/j.srhc.2021.100617.</w:t>
      </w:r>
    </w:p>
    <w:p w14:paraId="5AA1A978" w14:textId="77777777" w:rsidR="00517B82" w:rsidRPr="005336C4" w:rsidRDefault="00517B82" w:rsidP="00517B82">
      <w:pPr>
        <w:autoSpaceDE w:val="0"/>
        <w:autoSpaceDN w:val="0"/>
        <w:adjustRightInd w:val="0"/>
        <w:spacing w:after="240" w:line="360" w:lineRule="auto"/>
        <w:rPr>
          <w:rFonts w:cstheme="minorHAnsi"/>
        </w:rPr>
      </w:pPr>
      <w:proofErr w:type="spellStart"/>
      <w:r w:rsidRPr="005336C4">
        <w:rPr>
          <w:rFonts w:cstheme="minorHAnsi"/>
        </w:rPr>
        <w:t>Donnison</w:t>
      </w:r>
      <w:proofErr w:type="spellEnd"/>
      <w:r w:rsidRPr="005336C4">
        <w:rPr>
          <w:rFonts w:cstheme="minorHAnsi"/>
        </w:rPr>
        <w:t xml:space="preserve"> J. 1988. Midwives and medical men : a history of interprofessional rivalries and women’s rights. London: Heinemann Educational.</w:t>
      </w:r>
    </w:p>
    <w:p w14:paraId="06EF436E" w14:textId="77777777" w:rsidR="00517B82" w:rsidRPr="005336C4" w:rsidRDefault="00517B82" w:rsidP="00517B82">
      <w:pPr>
        <w:autoSpaceDE w:val="0"/>
        <w:autoSpaceDN w:val="0"/>
        <w:adjustRightInd w:val="0"/>
        <w:spacing w:after="240" w:line="360" w:lineRule="auto"/>
        <w:rPr>
          <w:rFonts w:cstheme="minorHAnsi"/>
        </w:rPr>
      </w:pPr>
      <w:r w:rsidRPr="005336C4">
        <w:rPr>
          <w:rFonts w:cstheme="minorHAnsi"/>
        </w:rPr>
        <w:t xml:space="preserve">Dove ES, Kelly SE, </w:t>
      </w:r>
      <w:proofErr w:type="spellStart"/>
      <w:r w:rsidRPr="005336C4">
        <w:rPr>
          <w:rFonts w:cstheme="minorHAnsi"/>
        </w:rPr>
        <w:t>Lucivero</w:t>
      </w:r>
      <w:proofErr w:type="spellEnd"/>
      <w:r w:rsidRPr="005336C4">
        <w:rPr>
          <w:rFonts w:cstheme="minorHAnsi"/>
        </w:rPr>
        <w:t xml:space="preserve"> F, </w:t>
      </w:r>
      <w:proofErr w:type="spellStart"/>
      <w:r w:rsidRPr="005336C4">
        <w:rPr>
          <w:rFonts w:cstheme="minorHAnsi"/>
        </w:rPr>
        <w:t>Machirori</w:t>
      </w:r>
      <w:proofErr w:type="spellEnd"/>
      <w:r w:rsidRPr="005336C4">
        <w:rPr>
          <w:rFonts w:cstheme="minorHAnsi"/>
        </w:rPr>
        <w:t xml:space="preserve"> M, </w:t>
      </w:r>
      <w:proofErr w:type="spellStart"/>
      <w:r w:rsidRPr="005336C4">
        <w:rPr>
          <w:rFonts w:cstheme="minorHAnsi"/>
        </w:rPr>
        <w:t>Dheensa</w:t>
      </w:r>
      <w:proofErr w:type="spellEnd"/>
      <w:r w:rsidRPr="005336C4">
        <w:rPr>
          <w:rFonts w:cstheme="minorHAnsi"/>
        </w:rPr>
        <w:t xml:space="preserve"> S, </w:t>
      </w:r>
      <w:proofErr w:type="spellStart"/>
      <w:r w:rsidRPr="005336C4">
        <w:rPr>
          <w:rFonts w:cstheme="minorHAnsi"/>
        </w:rPr>
        <w:t>Prainsack</w:t>
      </w:r>
      <w:proofErr w:type="spellEnd"/>
      <w:r w:rsidRPr="005336C4">
        <w:rPr>
          <w:rFonts w:cstheme="minorHAnsi"/>
        </w:rPr>
        <w:t xml:space="preserve"> B. 2017. Beyond individualism: Is there a place for relational autonomy in clinical practice and research? Clinical Ethics. 12(3):150–165. doi:10.1177/1477750917704156.</w:t>
      </w:r>
    </w:p>
    <w:p w14:paraId="23FA767B" w14:textId="77777777" w:rsidR="00517B82" w:rsidRPr="005336C4" w:rsidRDefault="00517B82" w:rsidP="00517B82">
      <w:pPr>
        <w:autoSpaceDE w:val="0"/>
        <w:autoSpaceDN w:val="0"/>
        <w:adjustRightInd w:val="0"/>
        <w:spacing w:after="240" w:line="360" w:lineRule="auto"/>
        <w:rPr>
          <w:rFonts w:cstheme="minorHAnsi"/>
        </w:rPr>
      </w:pPr>
      <w:r w:rsidRPr="005336C4">
        <w:rPr>
          <w:rFonts w:cstheme="minorHAnsi"/>
        </w:rPr>
        <w:lastRenderedPageBreak/>
        <w:t xml:space="preserve">Downe S, </w:t>
      </w:r>
      <w:proofErr w:type="spellStart"/>
      <w:r w:rsidRPr="005336C4">
        <w:rPr>
          <w:rFonts w:cstheme="minorHAnsi"/>
        </w:rPr>
        <w:t>Byrom</w:t>
      </w:r>
      <w:proofErr w:type="spellEnd"/>
      <w:r w:rsidRPr="005336C4">
        <w:rPr>
          <w:rFonts w:cstheme="minorHAnsi"/>
        </w:rPr>
        <w:t xml:space="preserve"> S, </w:t>
      </w:r>
      <w:proofErr w:type="spellStart"/>
      <w:r w:rsidRPr="005336C4">
        <w:rPr>
          <w:rFonts w:cstheme="minorHAnsi"/>
        </w:rPr>
        <w:t>Topalidou</w:t>
      </w:r>
      <w:proofErr w:type="spellEnd"/>
      <w:r w:rsidRPr="005336C4">
        <w:rPr>
          <w:rFonts w:cstheme="minorHAnsi"/>
        </w:rPr>
        <w:t xml:space="preserve">. 2019. Squaring the Circle: Why physiological labour and birth matter in a technological world. In: Downe S, </w:t>
      </w:r>
      <w:proofErr w:type="spellStart"/>
      <w:r w:rsidRPr="005336C4">
        <w:rPr>
          <w:rFonts w:cstheme="minorHAnsi"/>
        </w:rPr>
        <w:t>Bryom</w:t>
      </w:r>
      <w:proofErr w:type="spellEnd"/>
      <w:r w:rsidRPr="005336C4">
        <w:rPr>
          <w:rFonts w:cstheme="minorHAnsi"/>
        </w:rPr>
        <w:t xml:space="preserve"> S, editors. Squaring the Circle. Pinter &amp; Martin Ltd.</w:t>
      </w:r>
    </w:p>
    <w:p w14:paraId="5AA003E8" w14:textId="77777777" w:rsidR="00517B82" w:rsidRPr="005336C4" w:rsidRDefault="00517B82" w:rsidP="00517B82">
      <w:pPr>
        <w:autoSpaceDE w:val="0"/>
        <w:autoSpaceDN w:val="0"/>
        <w:adjustRightInd w:val="0"/>
        <w:spacing w:after="240" w:line="360" w:lineRule="auto"/>
        <w:rPr>
          <w:rFonts w:cstheme="minorHAnsi"/>
        </w:rPr>
      </w:pPr>
      <w:r w:rsidRPr="005336C4">
        <w:rPr>
          <w:rFonts w:cstheme="minorHAnsi"/>
        </w:rPr>
        <w:t>Ehrenreich B, English D. 1978. For her own good : two centuries of the experts’ advice to women. New York, Ny Anchor Books.</w:t>
      </w:r>
    </w:p>
    <w:p w14:paraId="47C2B01A" w14:textId="77777777" w:rsidR="00517B82" w:rsidRPr="005336C4" w:rsidRDefault="00517B82" w:rsidP="00517B82">
      <w:pPr>
        <w:autoSpaceDE w:val="0"/>
        <w:autoSpaceDN w:val="0"/>
        <w:adjustRightInd w:val="0"/>
        <w:spacing w:after="240" w:line="360" w:lineRule="auto"/>
        <w:rPr>
          <w:rFonts w:cstheme="minorHAnsi"/>
        </w:rPr>
      </w:pPr>
      <w:r w:rsidRPr="005336C4">
        <w:rPr>
          <w:rFonts w:cstheme="minorHAnsi"/>
        </w:rPr>
        <w:t>Fleming SE, Smart D, Eide P. 2011. Grand Multiparous Women’s Perceptions of Birthing, Nursing Care, and Childbirth Technology. The Journal of Perinatal Education. 20(2):108–117. doi:10.1891/1058-1243.20.2.108.</w:t>
      </w:r>
    </w:p>
    <w:p w14:paraId="12EAA09A" w14:textId="77777777" w:rsidR="00517B82" w:rsidRPr="005336C4" w:rsidRDefault="00517B82" w:rsidP="00517B82">
      <w:pPr>
        <w:autoSpaceDE w:val="0"/>
        <w:autoSpaceDN w:val="0"/>
        <w:adjustRightInd w:val="0"/>
        <w:spacing w:after="240" w:line="360" w:lineRule="auto"/>
        <w:rPr>
          <w:rFonts w:cstheme="minorHAnsi"/>
        </w:rPr>
      </w:pPr>
      <w:r w:rsidRPr="005336C4">
        <w:rPr>
          <w:rFonts w:cstheme="minorHAnsi"/>
        </w:rPr>
        <w:t>Fox D, Coddington R, Scarf V. 2021 Sep. Wanting to be “with woman”, not with machine: Midwives’ experiences of caring for women being continuously monitored in labour. Women and Birth. doi:10.1016/j.wombi.2021.09.002.</w:t>
      </w:r>
    </w:p>
    <w:p w14:paraId="4E1FEE8A" w14:textId="77777777" w:rsidR="00517B82" w:rsidRPr="005336C4" w:rsidRDefault="00517B82" w:rsidP="00517B82">
      <w:pPr>
        <w:autoSpaceDE w:val="0"/>
        <w:autoSpaceDN w:val="0"/>
        <w:adjustRightInd w:val="0"/>
        <w:spacing w:after="240" w:line="360" w:lineRule="auto"/>
        <w:rPr>
          <w:rFonts w:cstheme="minorHAnsi"/>
        </w:rPr>
      </w:pPr>
      <w:r w:rsidRPr="005336C4">
        <w:rPr>
          <w:rFonts w:cstheme="minorHAnsi"/>
        </w:rPr>
        <w:t xml:space="preserve">Graham EM, </w:t>
      </w:r>
      <w:proofErr w:type="spellStart"/>
      <w:r w:rsidRPr="005336C4">
        <w:rPr>
          <w:rFonts w:cstheme="minorHAnsi"/>
        </w:rPr>
        <w:t>Adami</w:t>
      </w:r>
      <w:proofErr w:type="spellEnd"/>
      <w:r w:rsidRPr="005336C4">
        <w:rPr>
          <w:rFonts w:cstheme="minorHAnsi"/>
        </w:rPr>
        <w:t xml:space="preserve"> RR, McKenney SL, Jennings JM, </w:t>
      </w:r>
      <w:proofErr w:type="spellStart"/>
      <w:r w:rsidRPr="005336C4">
        <w:rPr>
          <w:rFonts w:cstheme="minorHAnsi"/>
        </w:rPr>
        <w:t>Burd</w:t>
      </w:r>
      <w:proofErr w:type="spellEnd"/>
      <w:r w:rsidRPr="005336C4">
        <w:rPr>
          <w:rFonts w:cstheme="minorHAnsi"/>
        </w:rPr>
        <w:t xml:space="preserve"> I, Witter FR. 2014. Diagnostic Accuracy of Fetal Heart Rate Monitoring in the Identification of Neonatal Encephalopathy. Obstetrics &amp; </w:t>
      </w:r>
      <w:proofErr w:type="spellStart"/>
      <w:r w:rsidRPr="005336C4">
        <w:rPr>
          <w:rFonts w:cstheme="minorHAnsi"/>
        </w:rPr>
        <w:t>Gynecology</w:t>
      </w:r>
      <w:proofErr w:type="spellEnd"/>
      <w:r w:rsidRPr="005336C4">
        <w:rPr>
          <w:rFonts w:cstheme="minorHAnsi"/>
        </w:rPr>
        <w:t>. 124(3):507–513. doi:10.1097/aog.0000000000000424.</w:t>
      </w:r>
    </w:p>
    <w:p w14:paraId="3A0EFF9F" w14:textId="77777777" w:rsidR="00517B82" w:rsidRPr="005336C4" w:rsidRDefault="00517B82" w:rsidP="00517B82">
      <w:pPr>
        <w:autoSpaceDE w:val="0"/>
        <w:autoSpaceDN w:val="0"/>
        <w:adjustRightInd w:val="0"/>
        <w:spacing w:after="240" w:line="360" w:lineRule="auto"/>
        <w:rPr>
          <w:rFonts w:cstheme="minorHAnsi"/>
        </w:rPr>
      </w:pPr>
      <w:r w:rsidRPr="005336C4">
        <w:rPr>
          <w:rFonts w:cstheme="minorHAnsi"/>
        </w:rPr>
        <w:t>Green L. 2012. Myths, Matricide and Maternal Subjectivity in Irigaray. Studies in the Maternal. 4(1). doi:10.16995/sim.48.</w:t>
      </w:r>
    </w:p>
    <w:p w14:paraId="6C714848" w14:textId="77777777" w:rsidR="00517B82" w:rsidRPr="005336C4" w:rsidRDefault="00517B82" w:rsidP="00517B82">
      <w:pPr>
        <w:autoSpaceDE w:val="0"/>
        <w:autoSpaceDN w:val="0"/>
        <w:adjustRightInd w:val="0"/>
        <w:spacing w:after="240" w:line="360" w:lineRule="auto"/>
        <w:rPr>
          <w:rFonts w:cstheme="minorHAnsi"/>
        </w:rPr>
      </w:pPr>
      <w:r w:rsidRPr="005336C4">
        <w:rPr>
          <w:rFonts w:cstheme="minorHAnsi"/>
        </w:rPr>
        <w:t>Greer J. 2010. Are Midwives Irrational or Afraid? Evidence-Based Midwifery. 8(2).</w:t>
      </w:r>
    </w:p>
    <w:p w14:paraId="50EEE3F9" w14:textId="77777777" w:rsidR="00517B82" w:rsidRPr="005336C4" w:rsidRDefault="00517B82" w:rsidP="00517B82">
      <w:pPr>
        <w:autoSpaceDE w:val="0"/>
        <w:autoSpaceDN w:val="0"/>
        <w:adjustRightInd w:val="0"/>
        <w:spacing w:after="240" w:line="360" w:lineRule="auto"/>
        <w:rPr>
          <w:rFonts w:cstheme="minorHAnsi"/>
        </w:rPr>
      </w:pPr>
      <w:r w:rsidRPr="005336C4">
        <w:rPr>
          <w:rFonts w:cstheme="minorHAnsi"/>
        </w:rPr>
        <w:t xml:space="preserve">Grimes DA, </w:t>
      </w:r>
      <w:proofErr w:type="spellStart"/>
      <w:r w:rsidRPr="005336C4">
        <w:rPr>
          <w:rFonts w:cstheme="minorHAnsi"/>
        </w:rPr>
        <w:t>Peipert</w:t>
      </w:r>
      <w:proofErr w:type="spellEnd"/>
      <w:r w:rsidRPr="005336C4">
        <w:rPr>
          <w:rFonts w:cstheme="minorHAnsi"/>
        </w:rPr>
        <w:t xml:space="preserve"> JF. 2010. Electronic Fetal Monitoring as a Public Health Screening Program. Obstetrics &amp; </w:t>
      </w:r>
      <w:proofErr w:type="spellStart"/>
      <w:r w:rsidRPr="005336C4">
        <w:rPr>
          <w:rFonts w:cstheme="minorHAnsi"/>
        </w:rPr>
        <w:t>Gynecology</w:t>
      </w:r>
      <w:proofErr w:type="spellEnd"/>
      <w:r w:rsidRPr="005336C4">
        <w:rPr>
          <w:rFonts w:cstheme="minorHAnsi"/>
        </w:rPr>
        <w:t>. 116(6):1397–1400. doi:10.1097/aog.0b013e3181fae39f.</w:t>
      </w:r>
    </w:p>
    <w:p w14:paraId="77AC9DFF" w14:textId="77777777" w:rsidR="00517B82" w:rsidRPr="005336C4" w:rsidRDefault="00517B82" w:rsidP="00517B82">
      <w:pPr>
        <w:autoSpaceDE w:val="0"/>
        <w:autoSpaceDN w:val="0"/>
        <w:adjustRightInd w:val="0"/>
        <w:spacing w:after="240" w:line="360" w:lineRule="auto"/>
        <w:rPr>
          <w:rFonts w:cstheme="minorHAnsi"/>
        </w:rPr>
      </w:pPr>
      <w:r w:rsidRPr="005336C4">
        <w:rPr>
          <w:rFonts w:cstheme="minorHAnsi"/>
        </w:rPr>
        <w:t xml:space="preserve">Hindley C, </w:t>
      </w:r>
      <w:proofErr w:type="spellStart"/>
      <w:r w:rsidRPr="005336C4">
        <w:rPr>
          <w:rFonts w:cstheme="minorHAnsi"/>
        </w:rPr>
        <w:t>Hinsliff</w:t>
      </w:r>
      <w:proofErr w:type="spellEnd"/>
      <w:r w:rsidRPr="005336C4">
        <w:rPr>
          <w:rFonts w:cstheme="minorHAnsi"/>
        </w:rPr>
        <w:t xml:space="preserve"> SW, Thomson AM. 2006. English Midwives’ Views and Experiences of Intrapartum Fetal Heart Rate Monitoring in Women at Low Obstetric Risk: Conflicts and Compromises. Journal of Midwifery &amp; Women’s Health. 51(5):354–360. doi:10.1016/j.jmwh.2006.02.008.</w:t>
      </w:r>
    </w:p>
    <w:p w14:paraId="343637F9" w14:textId="77777777" w:rsidR="00517B82" w:rsidRPr="005336C4" w:rsidRDefault="00517B82" w:rsidP="00517B82">
      <w:pPr>
        <w:autoSpaceDE w:val="0"/>
        <w:autoSpaceDN w:val="0"/>
        <w:adjustRightInd w:val="0"/>
        <w:spacing w:after="240" w:line="360" w:lineRule="auto"/>
        <w:rPr>
          <w:rFonts w:cstheme="minorHAnsi"/>
        </w:rPr>
      </w:pPr>
      <w:r w:rsidRPr="005336C4">
        <w:rPr>
          <w:rFonts w:cstheme="minorHAnsi"/>
        </w:rPr>
        <w:t xml:space="preserve">Hindley C, </w:t>
      </w:r>
      <w:proofErr w:type="spellStart"/>
      <w:r w:rsidRPr="005336C4">
        <w:rPr>
          <w:rFonts w:cstheme="minorHAnsi"/>
        </w:rPr>
        <w:t>Hinsliff</w:t>
      </w:r>
      <w:proofErr w:type="spellEnd"/>
      <w:r w:rsidRPr="005336C4">
        <w:rPr>
          <w:rFonts w:cstheme="minorHAnsi"/>
        </w:rPr>
        <w:t xml:space="preserve"> SW, Thomson AM. 2008. Pregnant </w:t>
      </w:r>
      <w:proofErr w:type="spellStart"/>
      <w:r w:rsidRPr="005336C4">
        <w:rPr>
          <w:rFonts w:cstheme="minorHAnsi"/>
        </w:rPr>
        <w:t>womens</w:t>
      </w:r>
      <w:proofErr w:type="spellEnd"/>
      <w:r w:rsidRPr="005336C4">
        <w:rPr>
          <w:rFonts w:cstheme="minorHAnsi"/>
        </w:rPr>
        <w:t>’ views about choice of intrapartum monitoring of the fetal heart rate: A questionnaire survey. International Journal of Nursing Studies. 45(2):224–231. doi:10.1016/j.ijnurstu.2006.08.019.</w:t>
      </w:r>
    </w:p>
    <w:p w14:paraId="1F0E1A82" w14:textId="77777777" w:rsidR="00517B82" w:rsidRPr="005336C4" w:rsidRDefault="00517B82" w:rsidP="00517B82">
      <w:pPr>
        <w:autoSpaceDE w:val="0"/>
        <w:autoSpaceDN w:val="0"/>
        <w:adjustRightInd w:val="0"/>
        <w:spacing w:after="240" w:line="360" w:lineRule="auto"/>
        <w:rPr>
          <w:rFonts w:cstheme="minorHAnsi"/>
        </w:rPr>
      </w:pPr>
      <w:proofErr w:type="spellStart"/>
      <w:r w:rsidRPr="005336C4">
        <w:rPr>
          <w:rFonts w:cstheme="minorHAnsi"/>
        </w:rPr>
        <w:lastRenderedPageBreak/>
        <w:t>Irigarary</w:t>
      </w:r>
      <w:proofErr w:type="spellEnd"/>
      <w:r w:rsidRPr="005336C4">
        <w:rPr>
          <w:rFonts w:cstheme="minorHAnsi"/>
        </w:rPr>
        <w:t xml:space="preserve"> L. 1993. Body Against Body: In Relation to the </w:t>
      </w:r>
      <w:proofErr w:type="gramStart"/>
      <w:r w:rsidRPr="005336C4">
        <w:rPr>
          <w:rFonts w:cstheme="minorHAnsi"/>
        </w:rPr>
        <w:t>Mother</w:t>
      </w:r>
      <w:proofErr w:type="gramEnd"/>
      <w:r w:rsidRPr="005336C4">
        <w:rPr>
          <w:rFonts w:cstheme="minorHAnsi"/>
        </w:rPr>
        <w:t>. In: Sexes and Genealogies. Columbia: Columbia University Press.</w:t>
      </w:r>
    </w:p>
    <w:p w14:paraId="7B1BB8E7" w14:textId="038611FE" w:rsidR="00517B82" w:rsidRPr="005336C4" w:rsidRDefault="00517B82" w:rsidP="00517B82">
      <w:pPr>
        <w:autoSpaceDE w:val="0"/>
        <w:autoSpaceDN w:val="0"/>
        <w:adjustRightInd w:val="0"/>
        <w:spacing w:after="240" w:line="360" w:lineRule="auto"/>
        <w:rPr>
          <w:rFonts w:cstheme="minorHAnsi"/>
        </w:rPr>
      </w:pPr>
      <w:r w:rsidRPr="005336C4">
        <w:rPr>
          <w:rFonts w:cstheme="minorHAnsi"/>
        </w:rPr>
        <w:t>Irigaray L. 1974. Speculum of the other woman. Ithaca, N.Y.: Cornell Univ. Press</w:t>
      </w:r>
    </w:p>
    <w:p w14:paraId="7191614A" w14:textId="77777777" w:rsidR="00517B82" w:rsidRPr="005336C4" w:rsidRDefault="00517B82" w:rsidP="00517B82">
      <w:pPr>
        <w:autoSpaceDE w:val="0"/>
        <w:autoSpaceDN w:val="0"/>
        <w:adjustRightInd w:val="0"/>
        <w:spacing w:after="240" w:line="360" w:lineRule="auto"/>
        <w:rPr>
          <w:rFonts w:cstheme="minorHAnsi"/>
        </w:rPr>
      </w:pPr>
      <w:r w:rsidRPr="005336C4">
        <w:rPr>
          <w:rFonts w:cstheme="minorHAnsi"/>
        </w:rPr>
        <w:t>Irigaray L. 1985. This Sex Which Is Not One. Ithaca, N.Y.: Cornell University Press.</w:t>
      </w:r>
    </w:p>
    <w:p w14:paraId="714E38F5" w14:textId="77777777" w:rsidR="00517B82" w:rsidRPr="005336C4" w:rsidRDefault="00517B82" w:rsidP="00517B82">
      <w:pPr>
        <w:autoSpaceDE w:val="0"/>
        <w:autoSpaceDN w:val="0"/>
        <w:adjustRightInd w:val="0"/>
        <w:spacing w:after="240" w:line="360" w:lineRule="auto"/>
        <w:rPr>
          <w:rFonts w:cstheme="minorHAnsi"/>
        </w:rPr>
      </w:pPr>
      <w:r w:rsidRPr="005336C4">
        <w:rPr>
          <w:rFonts w:cstheme="minorHAnsi"/>
        </w:rPr>
        <w:t xml:space="preserve">Irigaray L. 1993. Je, </w:t>
      </w:r>
      <w:proofErr w:type="spellStart"/>
      <w:r w:rsidRPr="005336C4">
        <w:rPr>
          <w:rFonts w:cstheme="minorHAnsi"/>
        </w:rPr>
        <w:t>tu</w:t>
      </w:r>
      <w:proofErr w:type="spellEnd"/>
      <w:r w:rsidRPr="005336C4">
        <w:rPr>
          <w:rFonts w:cstheme="minorHAnsi"/>
        </w:rPr>
        <w:t>, nous; toward a culture of difference. Routledge: London.</w:t>
      </w:r>
    </w:p>
    <w:p w14:paraId="60EC108E" w14:textId="77777777" w:rsidR="00517B82" w:rsidRPr="005336C4" w:rsidRDefault="00517B82" w:rsidP="00517B82">
      <w:pPr>
        <w:autoSpaceDE w:val="0"/>
        <w:autoSpaceDN w:val="0"/>
        <w:adjustRightInd w:val="0"/>
        <w:spacing w:after="240" w:line="360" w:lineRule="auto"/>
        <w:rPr>
          <w:rFonts w:cstheme="minorHAnsi"/>
        </w:rPr>
      </w:pPr>
      <w:r w:rsidRPr="005336C4">
        <w:rPr>
          <w:rFonts w:cstheme="minorHAnsi"/>
        </w:rPr>
        <w:t>Irigaray L, Whitford M. 1991. The Irigaray Reader. London: Basil Blackwell.</w:t>
      </w:r>
    </w:p>
    <w:p w14:paraId="5B43F3AC" w14:textId="0834EBAB" w:rsidR="00517B82" w:rsidRPr="005336C4" w:rsidRDefault="00517B82" w:rsidP="00517B82">
      <w:pPr>
        <w:autoSpaceDE w:val="0"/>
        <w:autoSpaceDN w:val="0"/>
        <w:adjustRightInd w:val="0"/>
        <w:spacing w:after="240" w:line="360" w:lineRule="auto"/>
        <w:rPr>
          <w:rFonts w:cstheme="minorHAnsi"/>
        </w:rPr>
      </w:pPr>
      <w:r w:rsidRPr="005336C4">
        <w:rPr>
          <w:rFonts w:cstheme="minorHAnsi"/>
        </w:rPr>
        <w:t xml:space="preserve">Jansen L, Gibson M, Bowles BC, Leach J. 2013. First Do No Harm: Interventions During Childbirth. The Journal of Perinatal Education. 22(2):83–92. doi:10.1891/1058-1243.22.2.83. </w:t>
      </w:r>
    </w:p>
    <w:p w14:paraId="58E7F063" w14:textId="496CE177" w:rsidR="00517B82" w:rsidRPr="005336C4" w:rsidRDefault="00517B82" w:rsidP="00517B82">
      <w:pPr>
        <w:autoSpaceDE w:val="0"/>
        <w:autoSpaceDN w:val="0"/>
        <w:adjustRightInd w:val="0"/>
        <w:spacing w:after="240" w:line="360" w:lineRule="auto"/>
        <w:rPr>
          <w:rFonts w:cstheme="minorHAnsi"/>
        </w:rPr>
      </w:pPr>
      <w:r w:rsidRPr="005336C4">
        <w:rPr>
          <w:rFonts w:cstheme="minorHAnsi"/>
        </w:rPr>
        <w:t xml:space="preserve">Jones JC. 2014 May 14. Jane Clare Jones on Luce Irigaray: The murder of the mother. New Statesman. </w:t>
      </w:r>
    </w:p>
    <w:p w14:paraId="54FDFD2D" w14:textId="2EDA6CF2" w:rsidR="00517B82" w:rsidRPr="005336C4" w:rsidRDefault="00517B82" w:rsidP="00517B82">
      <w:pPr>
        <w:autoSpaceDE w:val="0"/>
        <w:autoSpaceDN w:val="0"/>
        <w:adjustRightInd w:val="0"/>
        <w:spacing w:after="240" w:line="360" w:lineRule="auto"/>
        <w:rPr>
          <w:rFonts w:cstheme="minorHAnsi"/>
        </w:rPr>
      </w:pPr>
      <w:r w:rsidRPr="005336C4">
        <w:rPr>
          <w:rFonts w:cstheme="minorHAnsi"/>
        </w:rPr>
        <w:t>Jones JC. 2016.</w:t>
      </w:r>
      <w:r w:rsidR="00D00A1C" w:rsidRPr="005336C4">
        <w:rPr>
          <w:rFonts w:cstheme="minorHAnsi"/>
        </w:rPr>
        <w:t xml:space="preserve"> </w:t>
      </w:r>
      <w:r w:rsidRPr="005336C4">
        <w:rPr>
          <w:rFonts w:cstheme="minorHAnsi"/>
        </w:rPr>
        <w:t xml:space="preserve">Sovereign Invulnerability: Sexual Politics and the Ontology of Rape </w:t>
      </w:r>
      <w:r w:rsidR="00D00A1C" w:rsidRPr="005336C4">
        <w:rPr>
          <w:rFonts w:cstheme="minorHAnsi"/>
        </w:rPr>
        <w:t xml:space="preserve">[thesis] </w:t>
      </w:r>
      <w:r w:rsidR="00D00A1C" w:rsidRPr="005336C4">
        <w:rPr>
          <w:rFonts w:cstheme="minorHAnsi"/>
        </w:rPr>
        <w:t xml:space="preserve">Stony Brook University </w:t>
      </w:r>
    </w:p>
    <w:p w14:paraId="2EE680D0" w14:textId="77777777" w:rsidR="00517B82" w:rsidRPr="005336C4" w:rsidRDefault="00517B82" w:rsidP="00517B82">
      <w:pPr>
        <w:autoSpaceDE w:val="0"/>
        <w:autoSpaceDN w:val="0"/>
        <w:adjustRightInd w:val="0"/>
        <w:spacing w:after="240" w:line="360" w:lineRule="auto"/>
        <w:rPr>
          <w:rFonts w:cstheme="minorHAnsi"/>
        </w:rPr>
      </w:pPr>
      <w:r w:rsidRPr="005336C4">
        <w:rPr>
          <w:rFonts w:cstheme="minorHAnsi"/>
        </w:rPr>
        <w:t>Jones JC. 2022. The Annals of the TERF-Wars and Other Writing. Radical Notion Books.</w:t>
      </w:r>
    </w:p>
    <w:p w14:paraId="5BE880C1" w14:textId="77777777" w:rsidR="00517B82" w:rsidRPr="005336C4" w:rsidRDefault="00517B82" w:rsidP="00517B82">
      <w:pPr>
        <w:autoSpaceDE w:val="0"/>
        <w:autoSpaceDN w:val="0"/>
        <w:adjustRightInd w:val="0"/>
        <w:spacing w:after="240" w:line="360" w:lineRule="auto"/>
        <w:rPr>
          <w:rFonts w:cstheme="minorHAnsi"/>
        </w:rPr>
      </w:pPr>
      <w:r w:rsidRPr="005336C4">
        <w:rPr>
          <w:rFonts w:cstheme="minorHAnsi"/>
        </w:rPr>
        <w:t>Jordan B. 1997. Authoritative knowledge and its construction. In: Davis-Floyd R, Sargent C, editors. Childbirth and Authoritative Knowledge: Cross-cultural Perspectives. Berkley: University of California Press. p. 55–79.</w:t>
      </w:r>
    </w:p>
    <w:p w14:paraId="01A05A1D" w14:textId="77777777" w:rsidR="00517B82" w:rsidRPr="005336C4" w:rsidRDefault="00517B82" w:rsidP="00517B82">
      <w:pPr>
        <w:autoSpaceDE w:val="0"/>
        <w:autoSpaceDN w:val="0"/>
        <w:adjustRightInd w:val="0"/>
        <w:spacing w:after="240" w:line="360" w:lineRule="auto"/>
        <w:rPr>
          <w:rFonts w:cstheme="minorHAnsi"/>
        </w:rPr>
      </w:pPr>
      <w:proofErr w:type="spellStart"/>
      <w:r w:rsidRPr="005336C4">
        <w:rPr>
          <w:rFonts w:cstheme="minorHAnsi"/>
        </w:rPr>
        <w:t>Keedle</w:t>
      </w:r>
      <w:proofErr w:type="spellEnd"/>
      <w:r w:rsidRPr="005336C4">
        <w:rPr>
          <w:rFonts w:cstheme="minorHAnsi"/>
        </w:rPr>
        <w:t xml:space="preserve"> H, </w:t>
      </w:r>
      <w:proofErr w:type="spellStart"/>
      <w:r w:rsidRPr="005336C4">
        <w:rPr>
          <w:rFonts w:cstheme="minorHAnsi"/>
        </w:rPr>
        <w:t>Keedle</w:t>
      </w:r>
      <w:proofErr w:type="spellEnd"/>
      <w:r w:rsidRPr="005336C4">
        <w:rPr>
          <w:rFonts w:cstheme="minorHAnsi"/>
        </w:rPr>
        <w:t xml:space="preserve"> W, Dahlen HG. 2022 Nov 30. Dehumanized, Violated, and Powerless: An Australian Survey of Women’s Experiences of Obstetric Violence in the Past 5 Years. Violence Against Women.:107780122211401. doi:10.1177/10778012221140138.</w:t>
      </w:r>
    </w:p>
    <w:p w14:paraId="7FADB085" w14:textId="77777777" w:rsidR="00517B82" w:rsidRPr="005336C4" w:rsidRDefault="00517B82" w:rsidP="00517B82">
      <w:pPr>
        <w:autoSpaceDE w:val="0"/>
        <w:autoSpaceDN w:val="0"/>
        <w:adjustRightInd w:val="0"/>
        <w:spacing w:after="240" w:line="360" w:lineRule="auto"/>
        <w:rPr>
          <w:rFonts w:cstheme="minorHAnsi"/>
        </w:rPr>
      </w:pPr>
      <w:r w:rsidRPr="005336C4">
        <w:rPr>
          <w:rFonts w:cstheme="minorHAnsi"/>
        </w:rPr>
        <w:t>Kelly SE. 2012. The Maternal–Foetal Interface and Gestational Chimerism: The Emerging Importance of Chimeric Bodies. Science as Culture. 21(2):233–257. doi:10.1080/09505431.2011.628014.</w:t>
      </w:r>
    </w:p>
    <w:p w14:paraId="4559E20B" w14:textId="77777777" w:rsidR="00517B82" w:rsidRPr="005336C4" w:rsidRDefault="00517B82" w:rsidP="00517B82">
      <w:pPr>
        <w:autoSpaceDE w:val="0"/>
        <w:autoSpaceDN w:val="0"/>
        <w:adjustRightInd w:val="0"/>
        <w:spacing w:after="240" w:line="360" w:lineRule="auto"/>
        <w:rPr>
          <w:rFonts w:cstheme="minorHAnsi"/>
        </w:rPr>
      </w:pPr>
      <w:proofErr w:type="spellStart"/>
      <w:r w:rsidRPr="005336C4">
        <w:rPr>
          <w:rFonts w:cstheme="minorHAnsi"/>
        </w:rPr>
        <w:t>Kingma</w:t>
      </w:r>
      <w:proofErr w:type="spellEnd"/>
      <w:r w:rsidRPr="005336C4">
        <w:rPr>
          <w:rFonts w:cstheme="minorHAnsi"/>
        </w:rPr>
        <w:t xml:space="preserve"> E. 2019. Were You a Part of Your Mother? Mind. 128(511):609–646. https://doi.org/10.1093/mind/fzy087.</w:t>
      </w:r>
    </w:p>
    <w:p w14:paraId="24418B73" w14:textId="77777777" w:rsidR="00517B82" w:rsidRPr="005336C4" w:rsidRDefault="00517B82" w:rsidP="00517B82">
      <w:pPr>
        <w:autoSpaceDE w:val="0"/>
        <w:autoSpaceDN w:val="0"/>
        <w:adjustRightInd w:val="0"/>
        <w:spacing w:after="240" w:line="360" w:lineRule="auto"/>
        <w:rPr>
          <w:rFonts w:cstheme="minorHAnsi"/>
        </w:rPr>
      </w:pPr>
      <w:r w:rsidRPr="005336C4">
        <w:rPr>
          <w:rFonts w:cstheme="minorHAnsi"/>
        </w:rPr>
        <w:lastRenderedPageBreak/>
        <w:t>Kirkham M. 2010. The midwife-mother relationship. 2nd ed. Basingstoke: Palgrave Macmillan.</w:t>
      </w:r>
    </w:p>
    <w:p w14:paraId="018F9140" w14:textId="77777777" w:rsidR="00517B82" w:rsidRPr="005336C4" w:rsidRDefault="00517B82" w:rsidP="00517B82">
      <w:pPr>
        <w:autoSpaceDE w:val="0"/>
        <w:autoSpaceDN w:val="0"/>
        <w:adjustRightInd w:val="0"/>
        <w:spacing w:after="240" w:line="360" w:lineRule="auto"/>
        <w:rPr>
          <w:rFonts w:cstheme="minorHAnsi"/>
        </w:rPr>
      </w:pPr>
      <w:proofErr w:type="spellStart"/>
      <w:r w:rsidRPr="005336C4">
        <w:rPr>
          <w:rFonts w:cstheme="minorHAnsi"/>
        </w:rPr>
        <w:t>Kirkup</w:t>
      </w:r>
      <w:proofErr w:type="spellEnd"/>
      <w:r w:rsidRPr="005336C4">
        <w:rPr>
          <w:rFonts w:cstheme="minorHAnsi"/>
        </w:rPr>
        <w:t xml:space="preserve"> B. 2022 Oct 19. Maternity and neonatal services in East Kent: “Reading the signals” report. GOVUK. [accessed 2022 Oct 20]. https://www.gov.uk/government/publications/maternity-and-neonatal-services-in-east-kent-reading-the-signals-report.</w:t>
      </w:r>
    </w:p>
    <w:p w14:paraId="7BC3E8E3" w14:textId="77777777" w:rsidR="00517B82" w:rsidRPr="005336C4" w:rsidRDefault="00517B82" w:rsidP="00517B82">
      <w:pPr>
        <w:autoSpaceDE w:val="0"/>
        <w:autoSpaceDN w:val="0"/>
        <w:adjustRightInd w:val="0"/>
        <w:spacing w:after="240" w:line="360" w:lineRule="auto"/>
        <w:rPr>
          <w:rFonts w:cstheme="minorHAnsi"/>
        </w:rPr>
      </w:pPr>
      <w:r w:rsidRPr="005336C4">
        <w:rPr>
          <w:rFonts w:cstheme="minorHAnsi"/>
        </w:rPr>
        <w:t xml:space="preserve">Kitzinger S, Green JM, Chalmers B, </w:t>
      </w:r>
      <w:proofErr w:type="spellStart"/>
      <w:r w:rsidRPr="005336C4">
        <w:rPr>
          <w:rFonts w:cstheme="minorHAnsi"/>
        </w:rPr>
        <w:t>Keirse</w:t>
      </w:r>
      <w:proofErr w:type="spellEnd"/>
      <w:r w:rsidRPr="005336C4">
        <w:rPr>
          <w:rFonts w:cstheme="minorHAnsi"/>
        </w:rPr>
        <w:t xml:space="preserve"> MJNC, Lindstrom K, </w:t>
      </w:r>
      <w:proofErr w:type="spellStart"/>
      <w:r w:rsidRPr="005336C4">
        <w:rPr>
          <w:rFonts w:cstheme="minorHAnsi"/>
        </w:rPr>
        <w:t>Hemminki</w:t>
      </w:r>
      <w:proofErr w:type="spellEnd"/>
      <w:r w:rsidRPr="005336C4">
        <w:rPr>
          <w:rFonts w:cstheme="minorHAnsi"/>
        </w:rPr>
        <w:t xml:space="preserve"> E. 2006. Why Do Women Go Along with This Stuff? Birth. 33(2):154–158. doi:10.1111/j.0730-7659.2006.00094.x.</w:t>
      </w:r>
    </w:p>
    <w:p w14:paraId="25CA45DA" w14:textId="77777777" w:rsidR="00517B82" w:rsidRPr="005336C4" w:rsidRDefault="00517B82" w:rsidP="00517B82">
      <w:pPr>
        <w:autoSpaceDE w:val="0"/>
        <w:autoSpaceDN w:val="0"/>
        <w:adjustRightInd w:val="0"/>
        <w:spacing w:after="240" w:line="360" w:lineRule="auto"/>
        <w:rPr>
          <w:rFonts w:cstheme="minorHAnsi"/>
        </w:rPr>
      </w:pPr>
      <w:r w:rsidRPr="005336C4">
        <w:rPr>
          <w:rFonts w:cstheme="minorHAnsi"/>
        </w:rPr>
        <w:t xml:space="preserve">Lyerly AD, Mitchell LM, Armstrong EM, Harris LH, </w:t>
      </w:r>
      <w:proofErr w:type="spellStart"/>
      <w:r w:rsidRPr="005336C4">
        <w:rPr>
          <w:rFonts w:cstheme="minorHAnsi"/>
        </w:rPr>
        <w:t>Kukla</w:t>
      </w:r>
      <w:proofErr w:type="spellEnd"/>
      <w:r w:rsidRPr="005336C4">
        <w:rPr>
          <w:rFonts w:cstheme="minorHAnsi"/>
        </w:rPr>
        <w:t xml:space="preserve"> R, </w:t>
      </w:r>
      <w:proofErr w:type="spellStart"/>
      <w:r w:rsidRPr="005336C4">
        <w:rPr>
          <w:rFonts w:cstheme="minorHAnsi"/>
        </w:rPr>
        <w:t>Kuppermann</w:t>
      </w:r>
      <w:proofErr w:type="spellEnd"/>
      <w:r w:rsidRPr="005336C4">
        <w:rPr>
          <w:rFonts w:cstheme="minorHAnsi"/>
        </w:rPr>
        <w:t xml:space="preserve"> M, Little MO. 2009. Risk and the Pregnant Body. The Hastings </w:t>
      </w:r>
      <w:proofErr w:type="spellStart"/>
      <w:r w:rsidRPr="005336C4">
        <w:rPr>
          <w:rFonts w:cstheme="minorHAnsi"/>
        </w:rPr>
        <w:t>Center</w:t>
      </w:r>
      <w:proofErr w:type="spellEnd"/>
      <w:r w:rsidRPr="005336C4">
        <w:rPr>
          <w:rFonts w:cstheme="minorHAnsi"/>
        </w:rPr>
        <w:t xml:space="preserve"> Report. 39(6):34–42. [accessed 2022 Dec 5]. https://www.jstor.org/stable/40407670.</w:t>
      </w:r>
    </w:p>
    <w:p w14:paraId="5BE68519" w14:textId="0C925B8E" w:rsidR="00517B82" w:rsidRPr="005336C4" w:rsidRDefault="00517B82" w:rsidP="00517B82">
      <w:pPr>
        <w:autoSpaceDE w:val="0"/>
        <w:autoSpaceDN w:val="0"/>
        <w:adjustRightInd w:val="0"/>
        <w:spacing w:after="240" w:line="360" w:lineRule="auto"/>
        <w:rPr>
          <w:rFonts w:cstheme="minorHAnsi"/>
        </w:rPr>
      </w:pPr>
      <w:r w:rsidRPr="005336C4">
        <w:rPr>
          <w:rFonts w:cstheme="minorHAnsi"/>
        </w:rPr>
        <w:t xml:space="preserve">Lynch Lawler C. 2020. A(M)other Logic (of Love): </w:t>
      </w:r>
      <w:proofErr w:type="spellStart"/>
      <w:r w:rsidRPr="005336C4">
        <w:rPr>
          <w:rFonts w:cstheme="minorHAnsi"/>
        </w:rPr>
        <w:t>Languaging</w:t>
      </w:r>
      <w:proofErr w:type="spellEnd"/>
      <w:r w:rsidRPr="005336C4">
        <w:rPr>
          <w:rFonts w:cstheme="minorHAnsi"/>
        </w:rPr>
        <w:t xml:space="preserve"> the Corporeal Culture of Placental-Chimeric-Maternal Relations || Gender and Women’s Studies || Rivera Publications. </w:t>
      </w:r>
      <w:proofErr w:type="spellStart"/>
      <w:r w:rsidRPr="005336C4">
        <w:rPr>
          <w:rFonts w:cstheme="minorHAnsi"/>
        </w:rPr>
        <w:t>riverapublicationscom</w:t>
      </w:r>
      <w:proofErr w:type="spellEnd"/>
      <w:r w:rsidRPr="005336C4">
        <w:rPr>
          <w:rFonts w:cstheme="minorHAnsi"/>
        </w:rPr>
        <w:t xml:space="preserve">. </w:t>
      </w:r>
      <w:proofErr w:type="spellStart"/>
      <w:r w:rsidRPr="005336C4">
        <w:rPr>
          <w:rFonts w:cstheme="minorHAnsi"/>
        </w:rPr>
        <w:t>doi:DOI</w:t>
      </w:r>
      <w:proofErr w:type="spellEnd"/>
      <w:r w:rsidRPr="005336C4">
        <w:rPr>
          <w:rFonts w:cstheme="minorHAnsi"/>
        </w:rPr>
        <w:t xml:space="preserve">: 10.31532/GendWomensStud.3.1.001. </w:t>
      </w:r>
    </w:p>
    <w:p w14:paraId="358D062C" w14:textId="77777777" w:rsidR="00517B82" w:rsidRPr="005336C4" w:rsidRDefault="00517B82" w:rsidP="00517B82">
      <w:pPr>
        <w:autoSpaceDE w:val="0"/>
        <w:autoSpaceDN w:val="0"/>
        <w:adjustRightInd w:val="0"/>
        <w:spacing w:after="240" w:line="360" w:lineRule="auto"/>
        <w:rPr>
          <w:rFonts w:cstheme="minorHAnsi"/>
        </w:rPr>
      </w:pPr>
      <w:r w:rsidRPr="005336C4">
        <w:rPr>
          <w:rFonts w:cstheme="minorHAnsi"/>
        </w:rPr>
        <w:t>Martin E. 1987. The woman in the body. Boston, Mass.: Beacon Press.</w:t>
      </w:r>
    </w:p>
    <w:p w14:paraId="7E3283A6" w14:textId="77777777" w:rsidR="00517B82" w:rsidRPr="005336C4" w:rsidRDefault="00517B82" w:rsidP="00517B82">
      <w:pPr>
        <w:autoSpaceDE w:val="0"/>
        <w:autoSpaceDN w:val="0"/>
        <w:adjustRightInd w:val="0"/>
        <w:spacing w:after="240" w:line="360" w:lineRule="auto"/>
        <w:rPr>
          <w:rFonts w:cstheme="minorHAnsi"/>
        </w:rPr>
      </w:pPr>
      <w:r w:rsidRPr="005336C4">
        <w:rPr>
          <w:rFonts w:cstheme="minorHAnsi"/>
        </w:rPr>
        <w:t xml:space="preserve">Miller S, </w:t>
      </w:r>
      <w:proofErr w:type="spellStart"/>
      <w:r w:rsidRPr="005336C4">
        <w:rPr>
          <w:rFonts w:cstheme="minorHAnsi"/>
        </w:rPr>
        <w:t>Abalos</w:t>
      </w:r>
      <w:proofErr w:type="spellEnd"/>
      <w:r w:rsidRPr="005336C4">
        <w:rPr>
          <w:rFonts w:cstheme="minorHAnsi"/>
        </w:rPr>
        <w:t xml:space="preserve"> E, </w:t>
      </w:r>
      <w:proofErr w:type="spellStart"/>
      <w:r w:rsidRPr="005336C4">
        <w:rPr>
          <w:rFonts w:cstheme="minorHAnsi"/>
        </w:rPr>
        <w:t>Chamillard</w:t>
      </w:r>
      <w:proofErr w:type="spellEnd"/>
      <w:r w:rsidRPr="005336C4">
        <w:rPr>
          <w:rFonts w:cstheme="minorHAnsi"/>
        </w:rPr>
        <w:t xml:space="preserve"> M, </w:t>
      </w:r>
      <w:proofErr w:type="spellStart"/>
      <w:r w:rsidRPr="005336C4">
        <w:rPr>
          <w:rFonts w:cstheme="minorHAnsi"/>
        </w:rPr>
        <w:t>Ciapponi</w:t>
      </w:r>
      <w:proofErr w:type="spellEnd"/>
      <w:r w:rsidRPr="005336C4">
        <w:rPr>
          <w:rFonts w:cstheme="minorHAnsi"/>
        </w:rPr>
        <w:t xml:space="preserve"> A, </w:t>
      </w:r>
      <w:proofErr w:type="spellStart"/>
      <w:r w:rsidRPr="005336C4">
        <w:rPr>
          <w:rFonts w:cstheme="minorHAnsi"/>
        </w:rPr>
        <w:t>Colaci</w:t>
      </w:r>
      <w:proofErr w:type="spellEnd"/>
      <w:r w:rsidRPr="005336C4">
        <w:rPr>
          <w:rFonts w:cstheme="minorHAnsi"/>
        </w:rPr>
        <w:t xml:space="preserve"> D, </w:t>
      </w:r>
      <w:proofErr w:type="spellStart"/>
      <w:r w:rsidRPr="005336C4">
        <w:rPr>
          <w:rFonts w:cstheme="minorHAnsi"/>
        </w:rPr>
        <w:t>Comandé</w:t>
      </w:r>
      <w:proofErr w:type="spellEnd"/>
      <w:r w:rsidRPr="005336C4">
        <w:rPr>
          <w:rFonts w:cstheme="minorHAnsi"/>
        </w:rPr>
        <w:t xml:space="preserve"> D, Diaz V, Geller S, Hanson C, Langer A, et al. 2016. Beyond too little, too </w:t>
      </w:r>
      <w:proofErr w:type="gramStart"/>
      <w:r w:rsidRPr="005336C4">
        <w:rPr>
          <w:rFonts w:cstheme="minorHAnsi"/>
        </w:rPr>
        <w:t>late</w:t>
      </w:r>
      <w:proofErr w:type="gramEnd"/>
      <w:r w:rsidRPr="005336C4">
        <w:rPr>
          <w:rFonts w:cstheme="minorHAnsi"/>
        </w:rPr>
        <w:t xml:space="preserve"> and too much, too soon: a pathway towards evidence-based, respectful maternity care worldwide. The Lancet. 388(10056):2176–2192. doi:10.1016/s0140-6736(16)31472-6.</w:t>
      </w:r>
    </w:p>
    <w:p w14:paraId="72F163F3" w14:textId="77777777" w:rsidR="00517B82" w:rsidRPr="005336C4" w:rsidRDefault="00517B82" w:rsidP="00517B82">
      <w:pPr>
        <w:autoSpaceDE w:val="0"/>
        <w:autoSpaceDN w:val="0"/>
        <w:adjustRightInd w:val="0"/>
        <w:spacing w:after="240" w:line="360" w:lineRule="auto"/>
        <w:rPr>
          <w:rFonts w:cstheme="minorHAnsi"/>
        </w:rPr>
      </w:pPr>
      <w:r w:rsidRPr="005336C4">
        <w:rPr>
          <w:rFonts w:cstheme="minorHAnsi"/>
        </w:rPr>
        <w:t xml:space="preserve">Mitchell LM. 2001. Baby’s first picture : ultrasound and the politics of fetal subjects. Toronto ; Buffalo: University </w:t>
      </w:r>
      <w:proofErr w:type="gramStart"/>
      <w:r w:rsidRPr="005336C4">
        <w:rPr>
          <w:rFonts w:cstheme="minorHAnsi"/>
        </w:rPr>
        <w:t>Of</w:t>
      </w:r>
      <w:proofErr w:type="gramEnd"/>
      <w:r w:rsidRPr="005336C4">
        <w:rPr>
          <w:rFonts w:cstheme="minorHAnsi"/>
        </w:rPr>
        <w:t xml:space="preserve"> Toronto Press.</w:t>
      </w:r>
    </w:p>
    <w:p w14:paraId="319449CE" w14:textId="77777777" w:rsidR="00517B82" w:rsidRPr="005336C4" w:rsidRDefault="00517B82" w:rsidP="00517B82">
      <w:pPr>
        <w:autoSpaceDE w:val="0"/>
        <w:autoSpaceDN w:val="0"/>
        <w:adjustRightInd w:val="0"/>
        <w:spacing w:after="240" w:line="360" w:lineRule="auto"/>
        <w:rPr>
          <w:rFonts w:cstheme="minorHAnsi"/>
        </w:rPr>
      </w:pPr>
      <w:r w:rsidRPr="005336C4">
        <w:rPr>
          <w:rFonts w:cstheme="minorHAnsi"/>
        </w:rPr>
        <w:t>NHS Digital. 2021 Nov 25. NHS Maternity Statistics, England - 2020-21. NHS Digital. https://digital.nhs.uk/data-and-information/publications/statistical/nhs-maternity-statistics/2020-21.</w:t>
      </w:r>
    </w:p>
    <w:p w14:paraId="20E0264D" w14:textId="77777777" w:rsidR="00517B82" w:rsidRPr="005336C4" w:rsidRDefault="00517B82" w:rsidP="00517B82">
      <w:pPr>
        <w:autoSpaceDE w:val="0"/>
        <w:autoSpaceDN w:val="0"/>
        <w:adjustRightInd w:val="0"/>
        <w:spacing w:after="240" w:line="360" w:lineRule="auto"/>
        <w:rPr>
          <w:rFonts w:cstheme="minorHAnsi"/>
        </w:rPr>
      </w:pPr>
      <w:r w:rsidRPr="005336C4">
        <w:rPr>
          <w:rFonts w:cstheme="minorHAnsi"/>
        </w:rPr>
        <w:lastRenderedPageBreak/>
        <w:t>NHS England. 2021. NHS Maternity Statistics, England - 2020-21. NHS Digital. [accessed 2022 Nov 6]. https://digital.nhs.uk/data-and-information/publications/statistical/nhs-maternity-statistics/2020-21#resources.</w:t>
      </w:r>
    </w:p>
    <w:p w14:paraId="522A0FDE" w14:textId="77777777" w:rsidR="00517B82" w:rsidRPr="005336C4" w:rsidRDefault="00517B82" w:rsidP="00517B82">
      <w:pPr>
        <w:autoSpaceDE w:val="0"/>
        <w:autoSpaceDN w:val="0"/>
        <w:adjustRightInd w:val="0"/>
        <w:spacing w:after="240" w:line="360" w:lineRule="auto"/>
        <w:rPr>
          <w:rFonts w:cstheme="minorHAnsi"/>
        </w:rPr>
      </w:pPr>
      <w:r w:rsidRPr="005336C4">
        <w:rPr>
          <w:rFonts w:cstheme="minorHAnsi"/>
        </w:rPr>
        <w:t xml:space="preserve">NICE. 2017 Dec 10. Overview | Intrapartum Care | Quality Standards | NICE. </w:t>
      </w:r>
      <w:proofErr w:type="spellStart"/>
      <w:r w:rsidRPr="005336C4">
        <w:rPr>
          <w:rFonts w:cstheme="minorHAnsi"/>
        </w:rPr>
        <w:t>Niceorguk</w:t>
      </w:r>
      <w:proofErr w:type="spellEnd"/>
      <w:r w:rsidRPr="005336C4">
        <w:rPr>
          <w:rFonts w:cstheme="minorHAnsi"/>
        </w:rPr>
        <w:t>. https://www.nice.org.uk/guidance/qs105.</w:t>
      </w:r>
    </w:p>
    <w:p w14:paraId="32AFA4D2" w14:textId="77777777" w:rsidR="00517B82" w:rsidRPr="005336C4" w:rsidRDefault="00517B82" w:rsidP="00517B82">
      <w:pPr>
        <w:autoSpaceDE w:val="0"/>
        <w:autoSpaceDN w:val="0"/>
        <w:adjustRightInd w:val="0"/>
        <w:spacing w:after="240" w:line="360" w:lineRule="auto"/>
        <w:rPr>
          <w:rFonts w:cstheme="minorHAnsi"/>
        </w:rPr>
      </w:pPr>
      <w:r w:rsidRPr="005336C4">
        <w:rPr>
          <w:rFonts w:cstheme="minorHAnsi"/>
        </w:rPr>
        <w:t>Ockenden D. 2022. Ockenden Report - Final. https://assets.publishing.service.gov.uk/government/uploads/system/uploads/attachment_data/file/1064302/Final-Ockenden-Report-web-accessible.pdf.</w:t>
      </w:r>
    </w:p>
    <w:p w14:paraId="1752D8B8" w14:textId="77777777" w:rsidR="00517B82" w:rsidRPr="005336C4" w:rsidRDefault="00517B82" w:rsidP="00517B82">
      <w:pPr>
        <w:autoSpaceDE w:val="0"/>
        <w:autoSpaceDN w:val="0"/>
        <w:adjustRightInd w:val="0"/>
        <w:spacing w:after="240" w:line="360" w:lineRule="auto"/>
        <w:rPr>
          <w:rFonts w:cstheme="minorHAnsi"/>
        </w:rPr>
      </w:pPr>
      <w:proofErr w:type="spellStart"/>
      <w:r w:rsidRPr="005336C4">
        <w:rPr>
          <w:rFonts w:cstheme="minorHAnsi"/>
        </w:rPr>
        <w:t>Odent</w:t>
      </w:r>
      <w:proofErr w:type="spellEnd"/>
      <w:r w:rsidRPr="005336C4">
        <w:rPr>
          <w:rFonts w:cstheme="minorHAnsi"/>
        </w:rPr>
        <w:t xml:space="preserve"> M. 2016. The Right to Challenge Tradition and Cultural Conditioning. Midwifery Today with International Midwife. 119(119):19–22. [accessed 2022 Dec 5]. https://pubmed.ncbi.nlm.nih.gov/29911812/.</w:t>
      </w:r>
    </w:p>
    <w:p w14:paraId="6050C8CF" w14:textId="77777777" w:rsidR="00517B82" w:rsidRPr="005336C4" w:rsidRDefault="00517B82" w:rsidP="00517B82">
      <w:pPr>
        <w:autoSpaceDE w:val="0"/>
        <w:autoSpaceDN w:val="0"/>
        <w:adjustRightInd w:val="0"/>
        <w:spacing w:after="240" w:line="360" w:lineRule="auto"/>
        <w:rPr>
          <w:rFonts w:cstheme="minorHAnsi"/>
        </w:rPr>
      </w:pPr>
      <w:r w:rsidRPr="005336C4">
        <w:rPr>
          <w:rFonts w:cstheme="minorHAnsi"/>
        </w:rPr>
        <w:t>Perez-</w:t>
      </w:r>
      <w:proofErr w:type="spellStart"/>
      <w:r w:rsidRPr="005336C4">
        <w:rPr>
          <w:rFonts w:cstheme="minorHAnsi"/>
        </w:rPr>
        <w:t>Botella</w:t>
      </w:r>
      <w:proofErr w:type="spellEnd"/>
      <w:r w:rsidRPr="005336C4">
        <w:rPr>
          <w:rFonts w:cstheme="minorHAnsi"/>
        </w:rPr>
        <w:t xml:space="preserve"> M, van Lessen L, </w:t>
      </w:r>
      <w:proofErr w:type="spellStart"/>
      <w:r w:rsidRPr="005336C4">
        <w:rPr>
          <w:rFonts w:cstheme="minorHAnsi"/>
        </w:rPr>
        <w:t>Morano</w:t>
      </w:r>
      <w:proofErr w:type="spellEnd"/>
      <w:r w:rsidRPr="005336C4">
        <w:rPr>
          <w:rFonts w:cstheme="minorHAnsi"/>
        </w:rPr>
        <w:t xml:space="preserve"> S, de </w:t>
      </w:r>
      <w:proofErr w:type="spellStart"/>
      <w:r w:rsidRPr="005336C4">
        <w:rPr>
          <w:rFonts w:cstheme="minorHAnsi"/>
        </w:rPr>
        <w:t>Jonge</w:t>
      </w:r>
      <w:proofErr w:type="spellEnd"/>
      <w:r w:rsidRPr="005336C4">
        <w:rPr>
          <w:rFonts w:cstheme="minorHAnsi"/>
        </w:rPr>
        <w:t xml:space="preserve"> A. 2019. What works to promote physiological labour and birth for healthy women and babies? In: Downe S, </w:t>
      </w:r>
      <w:proofErr w:type="spellStart"/>
      <w:r w:rsidRPr="005336C4">
        <w:rPr>
          <w:rFonts w:cstheme="minorHAnsi"/>
        </w:rPr>
        <w:t>Byrom</w:t>
      </w:r>
      <w:proofErr w:type="spellEnd"/>
      <w:r w:rsidRPr="005336C4">
        <w:rPr>
          <w:rFonts w:cstheme="minorHAnsi"/>
        </w:rPr>
        <w:t xml:space="preserve"> S, editors. Squaring the Circle. Normal birth research, </w:t>
      </w:r>
      <w:proofErr w:type="gramStart"/>
      <w:r w:rsidRPr="005336C4">
        <w:rPr>
          <w:rFonts w:cstheme="minorHAnsi"/>
        </w:rPr>
        <w:t>theory</w:t>
      </w:r>
      <w:proofErr w:type="gramEnd"/>
      <w:r w:rsidRPr="005336C4">
        <w:rPr>
          <w:rFonts w:cstheme="minorHAnsi"/>
        </w:rPr>
        <w:t xml:space="preserve"> and practice in a technological age. London: Pinter &amp; Martin.</w:t>
      </w:r>
    </w:p>
    <w:p w14:paraId="16348F5C" w14:textId="77777777" w:rsidR="00517B82" w:rsidRPr="005336C4" w:rsidRDefault="00517B82" w:rsidP="00517B82">
      <w:pPr>
        <w:autoSpaceDE w:val="0"/>
        <w:autoSpaceDN w:val="0"/>
        <w:adjustRightInd w:val="0"/>
        <w:spacing w:after="240" w:line="360" w:lineRule="auto"/>
        <w:rPr>
          <w:rFonts w:cstheme="minorHAnsi"/>
        </w:rPr>
      </w:pPr>
      <w:r w:rsidRPr="005336C4">
        <w:rPr>
          <w:rFonts w:cstheme="minorHAnsi"/>
        </w:rPr>
        <w:t>Peter M, Wheeler R. 2022. The Black Maternity  Experiences Survey,   A nationwide study of black  Women’s experiences of maternity  services in the United Kingdom. https://www.fivexmore.com/blackmereport.</w:t>
      </w:r>
    </w:p>
    <w:p w14:paraId="796C6DF2" w14:textId="77777777" w:rsidR="00517B82" w:rsidRPr="005336C4" w:rsidRDefault="00517B82" w:rsidP="00517B82">
      <w:pPr>
        <w:autoSpaceDE w:val="0"/>
        <w:autoSpaceDN w:val="0"/>
        <w:adjustRightInd w:val="0"/>
        <w:spacing w:after="240" w:line="360" w:lineRule="auto"/>
        <w:rPr>
          <w:rFonts w:cstheme="minorHAnsi"/>
        </w:rPr>
      </w:pPr>
      <w:proofErr w:type="spellStart"/>
      <w:r w:rsidRPr="005336C4">
        <w:rPr>
          <w:rFonts w:cstheme="minorHAnsi"/>
        </w:rPr>
        <w:t>Pluhacek</w:t>
      </w:r>
      <w:proofErr w:type="spellEnd"/>
      <w:r w:rsidRPr="005336C4">
        <w:rPr>
          <w:rFonts w:cstheme="minorHAnsi"/>
        </w:rPr>
        <w:t xml:space="preserve"> S, Bostic H. 1996. Thinking life as relation: An interview with Luce Irigaray. </w:t>
      </w:r>
      <w:proofErr w:type="gramStart"/>
      <w:r w:rsidRPr="005336C4">
        <w:rPr>
          <w:rFonts w:cstheme="minorHAnsi"/>
        </w:rPr>
        <w:t>Man</w:t>
      </w:r>
      <w:proofErr w:type="gramEnd"/>
      <w:r w:rsidRPr="005336C4">
        <w:rPr>
          <w:rFonts w:cstheme="minorHAnsi"/>
        </w:rPr>
        <w:t xml:space="preserve"> and World. 29(4):343–360. doi:10.1007/bf01271373.</w:t>
      </w:r>
    </w:p>
    <w:p w14:paraId="4FC2DF97" w14:textId="77777777" w:rsidR="00517B82" w:rsidRPr="005336C4" w:rsidRDefault="00517B82" w:rsidP="00517B82">
      <w:pPr>
        <w:autoSpaceDE w:val="0"/>
        <w:autoSpaceDN w:val="0"/>
        <w:adjustRightInd w:val="0"/>
        <w:spacing w:after="240" w:line="360" w:lineRule="auto"/>
        <w:rPr>
          <w:rFonts w:cstheme="minorHAnsi"/>
        </w:rPr>
      </w:pPr>
      <w:r w:rsidRPr="005336C4">
        <w:rPr>
          <w:rFonts w:cstheme="minorHAnsi"/>
        </w:rPr>
        <w:t>Rattray J, Flowers K, Miles S, Clarke J. 2011. Foetal monitoring: A woman-centred decision-making pathway. Women and Birth. 24(2):65–71. doi:10.1016/j.wombi.2010.08.003.</w:t>
      </w:r>
    </w:p>
    <w:p w14:paraId="0208754E" w14:textId="77777777" w:rsidR="00517B82" w:rsidRPr="005336C4" w:rsidRDefault="00517B82" w:rsidP="00517B82">
      <w:pPr>
        <w:autoSpaceDE w:val="0"/>
        <w:autoSpaceDN w:val="0"/>
        <w:adjustRightInd w:val="0"/>
        <w:spacing w:after="240" w:line="360" w:lineRule="auto"/>
        <w:rPr>
          <w:rFonts w:cstheme="minorHAnsi"/>
        </w:rPr>
      </w:pPr>
      <w:r w:rsidRPr="005336C4">
        <w:rPr>
          <w:rFonts w:cstheme="minorHAnsi"/>
        </w:rPr>
        <w:t>RCOG. 2017. Each Baby Counts. RCOG. [accessed 2022 Sep 14]. https://rcog.org.uk/eachbabycounts.</w:t>
      </w:r>
    </w:p>
    <w:p w14:paraId="1988F5D3" w14:textId="77777777" w:rsidR="00517B82" w:rsidRPr="005336C4" w:rsidRDefault="00517B82" w:rsidP="00517B82">
      <w:pPr>
        <w:autoSpaceDE w:val="0"/>
        <w:autoSpaceDN w:val="0"/>
        <w:adjustRightInd w:val="0"/>
        <w:spacing w:after="240" w:line="360" w:lineRule="auto"/>
        <w:rPr>
          <w:rFonts w:cstheme="minorHAnsi"/>
        </w:rPr>
      </w:pPr>
      <w:proofErr w:type="spellStart"/>
      <w:r w:rsidRPr="005336C4">
        <w:rPr>
          <w:rFonts w:cstheme="minorHAnsi"/>
        </w:rPr>
        <w:t>Sabiani</w:t>
      </w:r>
      <w:proofErr w:type="spellEnd"/>
      <w:r w:rsidRPr="005336C4">
        <w:rPr>
          <w:rFonts w:cstheme="minorHAnsi"/>
        </w:rPr>
        <w:t xml:space="preserve"> L, Le </w:t>
      </w:r>
      <w:proofErr w:type="spellStart"/>
      <w:r w:rsidRPr="005336C4">
        <w:rPr>
          <w:rFonts w:cstheme="minorHAnsi"/>
        </w:rPr>
        <w:t>Dû</w:t>
      </w:r>
      <w:proofErr w:type="spellEnd"/>
      <w:r w:rsidRPr="005336C4">
        <w:rPr>
          <w:rFonts w:cstheme="minorHAnsi"/>
        </w:rPr>
        <w:t xml:space="preserve"> R, </w:t>
      </w:r>
      <w:proofErr w:type="spellStart"/>
      <w:r w:rsidRPr="005336C4">
        <w:rPr>
          <w:rFonts w:cstheme="minorHAnsi"/>
        </w:rPr>
        <w:t>Loundou</w:t>
      </w:r>
      <w:proofErr w:type="spellEnd"/>
      <w:r w:rsidRPr="005336C4">
        <w:rPr>
          <w:rFonts w:cstheme="minorHAnsi"/>
        </w:rPr>
        <w:t xml:space="preserve"> A, </w:t>
      </w:r>
      <w:proofErr w:type="spellStart"/>
      <w:r w:rsidRPr="005336C4">
        <w:rPr>
          <w:rFonts w:cstheme="minorHAnsi"/>
        </w:rPr>
        <w:t>d’Ercole</w:t>
      </w:r>
      <w:proofErr w:type="spellEnd"/>
      <w:r w:rsidRPr="005336C4">
        <w:rPr>
          <w:rFonts w:cstheme="minorHAnsi"/>
        </w:rPr>
        <w:t xml:space="preserve"> C, Bretelle F, </w:t>
      </w:r>
      <w:proofErr w:type="spellStart"/>
      <w:r w:rsidRPr="005336C4">
        <w:rPr>
          <w:rFonts w:cstheme="minorHAnsi"/>
        </w:rPr>
        <w:t>Boubli</w:t>
      </w:r>
      <w:proofErr w:type="spellEnd"/>
      <w:r w:rsidRPr="005336C4">
        <w:rPr>
          <w:rFonts w:cstheme="minorHAnsi"/>
        </w:rPr>
        <w:t xml:space="preserve"> L, </w:t>
      </w:r>
      <w:proofErr w:type="spellStart"/>
      <w:r w:rsidRPr="005336C4">
        <w:rPr>
          <w:rFonts w:cstheme="minorHAnsi"/>
        </w:rPr>
        <w:t>Carcopino</w:t>
      </w:r>
      <w:proofErr w:type="spellEnd"/>
      <w:r w:rsidRPr="005336C4">
        <w:rPr>
          <w:rFonts w:cstheme="minorHAnsi"/>
        </w:rPr>
        <w:t xml:space="preserve"> X. 2015. Intra- and interobserver agreement among obstetric experts in court regarding the review of abnormal fetal heart rate tracings and obstetrical management. American Journal of Obstetrics and </w:t>
      </w:r>
      <w:proofErr w:type="spellStart"/>
      <w:r w:rsidRPr="005336C4">
        <w:rPr>
          <w:rFonts w:cstheme="minorHAnsi"/>
        </w:rPr>
        <w:lastRenderedPageBreak/>
        <w:t>Gynecology</w:t>
      </w:r>
      <w:proofErr w:type="spellEnd"/>
      <w:r w:rsidRPr="005336C4">
        <w:rPr>
          <w:rFonts w:cstheme="minorHAnsi"/>
        </w:rPr>
        <w:t>. 213(6):856.e1-8. doi:10.1016/j.ajog.2015.08.066. [accessed 2022 Dec 5]. https://pubmed.ncbi.nlm.nih.gov/26348383/.</w:t>
      </w:r>
    </w:p>
    <w:p w14:paraId="364B53E1" w14:textId="77777777" w:rsidR="00517B82" w:rsidRPr="005336C4" w:rsidRDefault="00517B82" w:rsidP="00517B82">
      <w:pPr>
        <w:autoSpaceDE w:val="0"/>
        <w:autoSpaceDN w:val="0"/>
        <w:adjustRightInd w:val="0"/>
        <w:spacing w:after="240" w:line="360" w:lineRule="auto"/>
        <w:rPr>
          <w:rFonts w:cstheme="minorHAnsi"/>
        </w:rPr>
      </w:pPr>
      <w:r w:rsidRPr="005336C4">
        <w:rPr>
          <w:rFonts w:cstheme="minorHAnsi"/>
        </w:rPr>
        <w:t>Sandall J. 2017. The contribution of continuity of midwifery care to high quality maternity care. https://www.rcm.org.uk/media/2265/continuity-of-care.pdf.</w:t>
      </w:r>
    </w:p>
    <w:p w14:paraId="02DDC060" w14:textId="77777777" w:rsidR="00517B82" w:rsidRPr="005336C4" w:rsidRDefault="00517B82" w:rsidP="00517B82">
      <w:pPr>
        <w:autoSpaceDE w:val="0"/>
        <w:autoSpaceDN w:val="0"/>
        <w:adjustRightInd w:val="0"/>
        <w:spacing w:after="240" w:line="360" w:lineRule="auto"/>
        <w:rPr>
          <w:rFonts w:cstheme="minorHAnsi"/>
        </w:rPr>
      </w:pPr>
      <w:r w:rsidRPr="005336C4">
        <w:rPr>
          <w:rFonts w:cstheme="minorHAnsi"/>
        </w:rPr>
        <w:t xml:space="preserve">Sandall J, Homer C, Sadler E, </w:t>
      </w:r>
      <w:proofErr w:type="spellStart"/>
      <w:r w:rsidRPr="005336C4">
        <w:rPr>
          <w:rFonts w:cstheme="minorHAnsi"/>
        </w:rPr>
        <w:t>Rudisill</w:t>
      </w:r>
      <w:proofErr w:type="spellEnd"/>
      <w:r w:rsidRPr="005336C4">
        <w:rPr>
          <w:rFonts w:cstheme="minorHAnsi"/>
        </w:rPr>
        <w:t xml:space="preserve"> C, </w:t>
      </w:r>
      <w:proofErr w:type="spellStart"/>
      <w:r w:rsidRPr="005336C4">
        <w:rPr>
          <w:rFonts w:cstheme="minorHAnsi"/>
        </w:rPr>
        <w:t>Bourgeault</w:t>
      </w:r>
      <w:proofErr w:type="spellEnd"/>
      <w:r w:rsidRPr="005336C4">
        <w:rPr>
          <w:rFonts w:cstheme="minorHAnsi"/>
        </w:rPr>
        <w:t xml:space="preserve"> I, Bewley S, Nelson P, Cowie L, Cooper C. 2011. Staffing in Maternity Units, Getting the right people in the right place at the right time. https://www.kingsfund.org.uk/sites/default/files/staffing-maternity-units-kings-fund-march2011.pdf.</w:t>
      </w:r>
    </w:p>
    <w:p w14:paraId="1029C9FE" w14:textId="77777777" w:rsidR="00517B82" w:rsidRPr="005336C4" w:rsidRDefault="00517B82" w:rsidP="00517B82">
      <w:pPr>
        <w:autoSpaceDE w:val="0"/>
        <w:autoSpaceDN w:val="0"/>
        <w:adjustRightInd w:val="0"/>
        <w:spacing w:after="240" w:line="360" w:lineRule="auto"/>
        <w:rPr>
          <w:rFonts w:cstheme="minorHAnsi"/>
        </w:rPr>
      </w:pPr>
      <w:proofErr w:type="spellStart"/>
      <w:r w:rsidRPr="005336C4">
        <w:rPr>
          <w:rFonts w:cstheme="minorHAnsi"/>
        </w:rPr>
        <w:t>Sartwelle</w:t>
      </w:r>
      <w:proofErr w:type="spellEnd"/>
      <w:r w:rsidRPr="005336C4">
        <w:rPr>
          <w:rFonts w:cstheme="minorHAnsi"/>
        </w:rPr>
        <w:t xml:space="preserve"> TP, Johnston JC. 2014. Cerebral Palsy Litigation, Change Course or Abandon Ship. Journal of Child Neurology. 30(7):828–841. doi:10.1177/0883073814543306.</w:t>
      </w:r>
    </w:p>
    <w:p w14:paraId="2E36C1B6" w14:textId="77777777" w:rsidR="00517B82" w:rsidRPr="005336C4" w:rsidRDefault="00517B82" w:rsidP="00517B82">
      <w:pPr>
        <w:autoSpaceDE w:val="0"/>
        <w:autoSpaceDN w:val="0"/>
        <w:adjustRightInd w:val="0"/>
        <w:spacing w:after="240" w:line="360" w:lineRule="auto"/>
        <w:rPr>
          <w:rFonts w:cstheme="minorHAnsi"/>
        </w:rPr>
      </w:pPr>
      <w:proofErr w:type="spellStart"/>
      <w:r w:rsidRPr="005336C4">
        <w:rPr>
          <w:rFonts w:cstheme="minorHAnsi"/>
        </w:rPr>
        <w:t>Semmelhack</w:t>
      </w:r>
      <w:proofErr w:type="spellEnd"/>
      <w:r w:rsidRPr="005336C4">
        <w:rPr>
          <w:rFonts w:cstheme="minorHAnsi"/>
        </w:rPr>
        <w:t xml:space="preserve"> D, Ende L, Farrell K, </w:t>
      </w:r>
      <w:proofErr w:type="spellStart"/>
      <w:r w:rsidRPr="005336C4">
        <w:rPr>
          <w:rFonts w:cstheme="minorHAnsi"/>
        </w:rPr>
        <w:t>Pojas</w:t>
      </w:r>
      <w:proofErr w:type="spellEnd"/>
      <w:r w:rsidRPr="005336C4">
        <w:rPr>
          <w:rFonts w:cstheme="minorHAnsi"/>
        </w:rPr>
        <w:t xml:space="preserve"> J. 2011. Womb envy and Western society: On the devaluation of nurturing in psychotherapy and society. Europe’s Journal of Psychology. 7(1). doi:10.5964/ejop.v7i1.110.</w:t>
      </w:r>
    </w:p>
    <w:p w14:paraId="05B22296" w14:textId="77777777" w:rsidR="00517B82" w:rsidRPr="005336C4" w:rsidRDefault="00517B82" w:rsidP="00517B82">
      <w:pPr>
        <w:autoSpaceDE w:val="0"/>
        <w:autoSpaceDN w:val="0"/>
        <w:adjustRightInd w:val="0"/>
        <w:spacing w:after="240" w:line="360" w:lineRule="auto"/>
        <w:rPr>
          <w:rFonts w:cstheme="minorHAnsi"/>
        </w:rPr>
      </w:pPr>
      <w:r w:rsidRPr="005336C4">
        <w:rPr>
          <w:rFonts w:cstheme="minorHAnsi"/>
        </w:rPr>
        <w:t>Small K. 2020. Social Organisation of the Work of Maternity Clinicians Related to a Central Fetal Monitoring System. Griffith Research Online.</w:t>
      </w:r>
    </w:p>
    <w:p w14:paraId="1DE58233" w14:textId="77777777" w:rsidR="00517B82" w:rsidRPr="005336C4" w:rsidRDefault="00517B82" w:rsidP="00517B82">
      <w:pPr>
        <w:autoSpaceDE w:val="0"/>
        <w:autoSpaceDN w:val="0"/>
        <w:adjustRightInd w:val="0"/>
        <w:spacing w:after="240" w:line="360" w:lineRule="auto"/>
        <w:rPr>
          <w:rFonts w:cstheme="minorHAnsi"/>
        </w:rPr>
      </w:pPr>
      <w:r w:rsidRPr="005336C4">
        <w:rPr>
          <w:rFonts w:cstheme="minorHAnsi"/>
        </w:rPr>
        <w:t>Small K. 2022 Nov 23. What about CTG monitoring for VBAC? Birth Small Talk. [accessed 2022 Dec 11]. https://birthsmalltalk.com/2022/11/23/what-about-ctg-monitoring-for-vbac/.</w:t>
      </w:r>
    </w:p>
    <w:p w14:paraId="08C0B0BA" w14:textId="77777777" w:rsidR="00517B82" w:rsidRPr="005336C4" w:rsidRDefault="00517B82" w:rsidP="00517B82">
      <w:pPr>
        <w:autoSpaceDE w:val="0"/>
        <w:autoSpaceDN w:val="0"/>
        <w:adjustRightInd w:val="0"/>
        <w:spacing w:after="240" w:line="360" w:lineRule="auto"/>
        <w:rPr>
          <w:rFonts w:cstheme="minorHAnsi"/>
        </w:rPr>
      </w:pPr>
      <w:r w:rsidRPr="005336C4">
        <w:rPr>
          <w:rFonts w:cstheme="minorHAnsi"/>
        </w:rPr>
        <w:t>Small K. 2022 Oct 5. Why might midwives not support choice of fetal monitoring method? Birth Small Talk. [accessed 2022 Dec 11]. https://birthsmalltalk.com/2022/10/05/why-might-midwives-not-support-choice-of-fetal-monitoring-method/.</w:t>
      </w:r>
    </w:p>
    <w:p w14:paraId="63488D02" w14:textId="77777777" w:rsidR="00517B82" w:rsidRPr="005336C4" w:rsidRDefault="00517B82" w:rsidP="00517B82">
      <w:pPr>
        <w:autoSpaceDE w:val="0"/>
        <w:autoSpaceDN w:val="0"/>
        <w:adjustRightInd w:val="0"/>
        <w:spacing w:after="240" w:line="360" w:lineRule="auto"/>
        <w:rPr>
          <w:rFonts w:cstheme="minorHAnsi"/>
        </w:rPr>
      </w:pPr>
      <w:r w:rsidRPr="005336C4">
        <w:rPr>
          <w:rFonts w:cstheme="minorHAnsi"/>
        </w:rPr>
        <w:t xml:space="preserve">Small KA, </w:t>
      </w:r>
      <w:proofErr w:type="spellStart"/>
      <w:r w:rsidRPr="005336C4">
        <w:rPr>
          <w:rFonts w:cstheme="minorHAnsi"/>
        </w:rPr>
        <w:t>Sidebotham</w:t>
      </w:r>
      <w:proofErr w:type="spellEnd"/>
      <w:r w:rsidRPr="005336C4">
        <w:rPr>
          <w:rFonts w:cstheme="minorHAnsi"/>
        </w:rPr>
        <w:t xml:space="preserve"> M, Fenwick J, Gamble J. 2019. Intrapartum cardiotocograph monitoring and perinatal outcomes for women at risk: Literature review. Women and Birth. 33(5). doi:10.1016/j.wombi.2019.10.002.</w:t>
      </w:r>
    </w:p>
    <w:p w14:paraId="715683D4" w14:textId="77777777" w:rsidR="00517B82" w:rsidRPr="005336C4" w:rsidRDefault="00517B82" w:rsidP="00517B82">
      <w:pPr>
        <w:autoSpaceDE w:val="0"/>
        <w:autoSpaceDN w:val="0"/>
        <w:adjustRightInd w:val="0"/>
        <w:spacing w:after="240" w:line="360" w:lineRule="auto"/>
        <w:rPr>
          <w:rFonts w:cstheme="minorHAnsi"/>
        </w:rPr>
      </w:pPr>
      <w:r w:rsidRPr="005336C4">
        <w:rPr>
          <w:rFonts w:cstheme="minorHAnsi"/>
        </w:rPr>
        <w:t xml:space="preserve">Small KA, </w:t>
      </w:r>
      <w:proofErr w:type="spellStart"/>
      <w:r w:rsidRPr="005336C4">
        <w:rPr>
          <w:rFonts w:cstheme="minorHAnsi"/>
        </w:rPr>
        <w:t>Sidebotham</w:t>
      </w:r>
      <w:proofErr w:type="spellEnd"/>
      <w:r w:rsidRPr="005336C4">
        <w:rPr>
          <w:rFonts w:cstheme="minorHAnsi"/>
        </w:rPr>
        <w:t xml:space="preserve"> M, Fenwick J, Gamble J. 2021 Jun. “I’m not doing what I should be doing as a midwife”: An ethnographic exploration of central fetal monitoring and perceptions of clinical safety. Women and Birth. doi:10.1016/j.wombi.2021.05.006.</w:t>
      </w:r>
    </w:p>
    <w:p w14:paraId="1F0C50C2" w14:textId="77777777" w:rsidR="00517B82" w:rsidRPr="005336C4" w:rsidRDefault="00517B82" w:rsidP="00517B82">
      <w:pPr>
        <w:autoSpaceDE w:val="0"/>
        <w:autoSpaceDN w:val="0"/>
        <w:adjustRightInd w:val="0"/>
        <w:spacing w:after="240" w:line="360" w:lineRule="auto"/>
        <w:rPr>
          <w:rFonts w:cstheme="minorHAnsi"/>
        </w:rPr>
      </w:pPr>
      <w:r w:rsidRPr="005336C4">
        <w:rPr>
          <w:rFonts w:cstheme="minorHAnsi"/>
        </w:rPr>
        <w:lastRenderedPageBreak/>
        <w:t xml:space="preserve">Taylor C, Nicky F. 2019 Feb 26. Karen Barad: Game Changer. Delamont S, Atkinson P, </w:t>
      </w:r>
      <w:proofErr w:type="spellStart"/>
      <w:r w:rsidRPr="005336C4">
        <w:rPr>
          <w:rFonts w:cstheme="minorHAnsi"/>
        </w:rPr>
        <w:t>Cernat</w:t>
      </w:r>
      <w:proofErr w:type="spellEnd"/>
      <w:r w:rsidRPr="005336C4">
        <w:rPr>
          <w:rFonts w:cstheme="minorHAnsi"/>
        </w:rPr>
        <w:t xml:space="preserve"> A, </w:t>
      </w:r>
      <w:proofErr w:type="spellStart"/>
      <w:r w:rsidRPr="005336C4">
        <w:rPr>
          <w:rFonts w:cstheme="minorHAnsi"/>
        </w:rPr>
        <w:t>Sakshaug</w:t>
      </w:r>
      <w:proofErr w:type="spellEnd"/>
      <w:r w:rsidRPr="005336C4">
        <w:rPr>
          <w:rFonts w:cstheme="minorHAnsi"/>
        </w:rPr>
        <w:t xml:space="preserve"> JW, Williams RA, editors. Sage Research Methods. [accessed 2022 Nov 30]. https://bsahely.com/2022/02/25/karen-barad-game-changer-taylor-c-nikki-f-2019/.</w:t>
      </w:r>
    </w:p>
    <w:p w14:paraId="3682D5F4" w14:textId="77777777" w:rsidR="00517B82" w:rsidRPr="005336C4" w:rsidRDefault="00517B82" w:rsidP="00517B82">
      <w:pPr>
        <w:autoSpaceDE w:val="0"/>
        <w:autoSpaceDN w:val="0"/>
        <w:adjustRightInd w:val="0"/>
        <w:spacing w:after="240" w:line="360" w:lineRule="auto"/>
        <w:rPr>
          <w:rFonts w:cstheme="minorHAnsi"/>
        </w:rPr>
      </w:pPr>
      <w:r w:rsidRPr="005336C4">
        <w:rPr>
          <w:rFonts w:cstheme="minorHAnsi"/>
        </w:rPr>
        <w:t xml:space="preserve">Tracy S, Page L. 2019. Choice, continuity and control: a clarion call to putting women at the centre of their </w:t>
      </w:r>
      <w:proofErr w:type="gramStart"/>
      <w:r w:rsidRPr="005336C4">
        <w:rPr>
          <w:rFonts w:cstheme="minorHAnsi"/>
        </w:rPr>
        <w:t>care, and</w:t>
      </w:r>
      <w:proofErr w:type="gramEnd"/>
      <w:r w:rsidRPr="005336C4">
        <w:rPr>
          <w:rFonts w:cstheme="minorHAnsi"/>
        </w:rPr>
        <w:t xml:space="preserve"> supporting normal birth. In: Downe S, </w:t>
      </w:r>
      <w:proofErr w:type="spellStart"/>
      <w:r w:rsidRPr="005336C4">
        <w:rPr>
          <w:rFonts w:cstheme="minorHAnsi"/>
        </w:rPr>
        <w:t>Byrom</w:t>
      </w:r>
      <w:proofErr w:type="spellEnd"/>
      <w:r w:rsidRPr="005336C4">
        <w:rPr>
          <w:rFonts w:cstheme="minorHAnsi"/>
        </w:rPr>
        <w:t xml:space="preserve"> S, editors. Squaring the Circle. Normal birth research, </w:t>
      </w:r>
      <w:proofErr w:type="gramStart"/>
      <w:r w:rsidRPr="005336C4">
        <w:rPr>
          <w:rFonts w:cstheme="minorHAnsi"/>
        </w:rPr>
        <w:t>theory</w:t>
      </w:r>
      <w:proofErr w:type="gramEnd"/>
      <w:r w:rsidRPr="005336C4">
        <w:rPr>
          <w:rFonts w:cstheme="minorHAnsi"/>
        </w:rPr>
        <w:t xml:space="preserve"> and practice in a technological age. London: Pinter &amp; Martin.</w:t>
      </w:r>
    </w:p>
    <w:p w14:paraId="5456C350" w14:textId="77777777" w:rsidR="00517B82" w:rsidRPr="005336C4" w:rsidRDefault="00517B82" w:rsidP="00517B82">
      <w:pPr>
        <w:autoSpaceDE w:val="0"/>
        <w:autoSpaceDN w:val="0"/>
        <w:adjustRightInd w:val="0"/>
        <w:spacing w:after="240" w:line="360" w:lineRule="auto"/>
        <w:rPr>
          <w:rFonts w:cstheme="minorHAnsi"/>
        </w:rPr>
      </w:pPr>
      <w:r w:rsidRPr="005336C4">
        <w:rPr>
          <w:rFonts w:cstheme="minorHAnsi"/>
        </w:rPr>
        <w:t xml:space="preserve">Wagner M. 2001. Fish can’t see water: the need to humanize birth. International Journal of </w:t>
      </w:r>
      <w:proofErr w:type="spellStart"/>
      <w:r w:rsidRPr="005336C4">
        <w:rPr>
          <w:rFonts w:cstheme="minorHAnsi"/>
        </w:rPr>
        <w:t>Gynecology</w:t>
      </w:r>
      <w:proofErr w:type="spellEnd"/>
      <w:r w:rsidRPr="005336C4">
        <w:rPr>
          <w:rFonts w:cstheme="minorHAnsi"/>
        </w:rPr>
        <w:t xml:space="preserve"> &amp; Obstetrics. 75:S25–S37. doi:10.1016/s0020-7292(01)00519-7.</w:t>
      </w:r>
    </w:p>
    <w:p w14:paraId="1F8FAD74" w14:textId="77777777" w:rsidR="00517B82" w:rsidRPr="005336C4" w:rsidRDefault="00517B82" w:rsidP="00517B82">
      <w:pPr>
        <w:autoSpaceDE w:val="0"/>
        <w:autoSpaceDN w:val="0"/>
        <w:adjustRightInd w:val="0"/>
        <w:spacing w:after="240" w:line="360" w:lineRule="auto"/>
        <w:rPr>
          <w:rFonts w:cstheme="minorHAnsi"/>
        </w:rPr>
      </w:pPr>
      <w:r w:rsidRPr="005336C4">
        <w:rPr>
          <w:rFonts w:cstheme="minorHAnsi"/>
        </w:rPr>
        <w:t>Walsh D, Newburn M. 2002. Towards a social model of childbirth: part one. British Journal of Midwifery. 10(8):476–481. doi:10.12968/bjom.2002.10.8.10592.</w:t>
      </w:r>
    </w:p>
    <w:p w14:paraId="65FE095D" w14:textId="77777777" w:rsidR="00517B82" w:rsidRPr="005336C4" w:rsidRDefault="00517B82" w:rsidP="00517B82">
      <w:pPr>
        <w:autoSpaceDE w:val="0"/>
        <w:autoSpaceDN w:val="0"/>
        <w:adjustRightInd w:val="0"/>
        <w:spacing w:after="240" w:line="360" w:lineRule="auto"/>
        <w:rPr>
          <w:rFonts w:cstheme="minorHAnsi"/>
        </w:rPr>
      </w:pPr>
      <w:r w:rsidRPr="005336C4">
        <w:rPr>
          <w:rFonts w:cstheme="minorHAnsi"/>
        </w:rPr>
        <w:t xml:space="preserve">WHO. 2018. WHO recommendations: intrapartum care for a positive childbirth experience. </w:t>
      </w:r>
      <w:proofErr w:type="spellStart"/>
      <w:r w:rsidRPr="005336C4">
        <w:rPr>
          <w:rFonts w:cstheme="minorHAnsi"/>
        </w:rPr>
        <w:t>wwwwhoint</w:t>
      </w:r>
      <w:proofErr w:type="spellEnd"/>
      <w:r w:rsidRPr="005336C4">
        <w:rPr>
          <w:rFonts w:cstheme="minorHAnsi"/>
        </w:rPr>
        <w:t>. https://www.who.int/publications/i/item/9789241550215.</w:t>
      </w:r>
    </w:p>
    <w:p w14:paraId="5DBA26E6" w14:textId="77777777" w:rsidR="00517B82" w:rsidRPr="005336C4" w:rsidRDefault="00517B82" w:rsidP="00517B82">
      <w:pPr>
        <w:autoSpaceDE w:val="0"/>
        <w:autoSpaceDN w:val="0"/>
        <w:adjustRightInd w:val="0"/>
        <w:spacing w:after="240" w:line="360" w:lineRule="auto"/>
        <w:rPr>
          <w:rFonts w:cstheme="minorHAnsi"/>
        </w:rPr>
      </w:pPr>
      <w:r w:rsidRPr="005336C4">
        <w:rPr>
          <w:rFonts w:cstheme="minorHAnsi"/>
        </w:rPr>
        <w:t>Young IM. 1984. Pregnant Embodiment: Subjectivity and Alienation. Journal of Medicine and Philosophy. 9(1):45–62. doi:10.1093/</w:t>
      </w:r>
      <w:proofErr w:type="spellStart"/>
      <w:r w:rsidRPr="005336C4">
        <w:rPr>
          <w:rFonts w:cstheme="minorHAnsi"/>
        </w:rPr>
        <w:t>jmp</w:t>
      </w:r>
      <w:proofErr w:type="spellEnd"/>
      <w:r w:rsidRPr="005336C4">
        <w:rPr>
          <w:rFonts w:cstheme="minorHAnsi"/>
        </w:rPr>
        <w:t>/9.1.45.</w:t>
      </w:r>
    </w:p>
    <w:p w14:paraId="787B4F42" w14:textId="5310790B" w:rsidR="004A12BF" w:rsidRPr="005336C4" w:rsidRDefault="004A12BF" w:rsidP="00EC72CF">
      <w:pPr>
        <w:pStyle w:val="NormalWeb"/>
        <w:spacing w:line="480" w:lineRule="auto"/>
        <w:rPr>
          <w:rFonts w:asciiTheme="minorHAnsi" w:hAnsiTheme="minorHAnsi" w:cstheme="minorHAnsi"/>
        </w:rPr>
      </w:pPr>
    </w:p>
    <w:sectPr w:rsidR="004A12BF" w:rsidRPr="005336C4">
      <w:footerReference w:type="even"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A1EF72" w14:textId="77777777" w:rsidR="00CD7DC3" w:rsidRDefault="00CD7DC3" w:rsidP="00EC72CF">
      <w:r>
        <w:separator/>
      </w:r>
    </w:p>
  </w:endnote>
  <w:endnote w:type="continuationSeparator" w:id="0">
    <w:p w14:paraId="285C3F16" w14:textId="77777777" w:rsidR="00CD7DC3" w:rsidRDefault="00CD7DC3" w:rsidP="00EC72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448940831"/>
      <w:docPartObj>
        <w:docPartGallery w:val="Page Numbers (Bottom of Page)"/>
        <w:docPartUnique/>
      </w:docPartObj>
    </w:sdtPr>
    <w:sdtContent>
      <w:p w14:paraId="0E6CE89B" w14:textId="210A7C5B" w:rsidR="00EC72CF" w:rsidRDefault="00EC72CF" w:rsidP="00856E7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CF35767" w14:textId="77777777" w:rsidR="00EC72CF" w:rsidRDefault="00EC72CF" w:rsidP="00EC72C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53502094"/>
      <w:docPartObj>
        <w:docPartGallery w:val="Page Numbers (Bottom of Page)"/>
        <w:docPartUnique/>
      </w:docPartObj>
    </w:sdtPr>
    <w:sdtContent>
      <w:p w14:paraId="188B33CD" w14:textId="1B8F24FA" w:rsidR="00EC72CF" w:rsidRDefault="00EC72CF" w:rsidP="00856E7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D2E6952" w14:textId="77777777" w:rsidR="00EC72CF" w:rsidRDefault="00EC72CF" w:rsidP="00EC72C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798010" w14:textId="77777777" w:rsidR="00CD7DC3" w:rsidRDefault="00CD7DC3" w:rsidP="00EC72CF">
      <w:r>
        <w:separator/>
      </w:r>
    </w:p>
  </w:footnote>
  <w:footnote w:type="continuationSeparator" w:id="0">
    <w:p w14:paraId="6F8F8621" w14:textId="77777777" w:rsidR="00CD7DC3" w:rsidRDefault="00CD7DC3" w:rsidP="00EC72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3F30BE"/>
    <w:multiLevelType w:val="hybridMultilevel"/>
    <w:tmpl w:val="BD76F216"/>
    <w:lvl w:ilvl="0" w:tplc="4D4A9B06">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19B6224"/>
    <w:multiLevelType w:val="hybridMultilevel"/>
    <w:tmpl w:val="904E9B02"/>
    <w:lvl w:ilvl="0" w:tplc="AFB0A182">
      <w:start w:val="3"/>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58585411">
    <w:abstractNumId w:val="1"/>
  </w:num>
  <w:num w:numId="2" w16cid:durableId="15282562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oNotTrackMov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2DCA"/>
    <w:rsid w:val="00001CD7"/>
    <w:rsid w:val="000059CE"/>
    <w:rsid w:val="00012DF2"/>
    <w:rsid w:val="000132B0"/>
    <w:rsid w:val="00013F85"/>
    <w:rsid w:val="00016B1C"/>
    <w:rsid w:val="00017F43"/>
    <w:rsid w:val="00020220"/>
    <w:rsid w:val="000203A7"/>
    <w:rsid w:val="00021D28"/>
    <w:rsid w:val="00024218"/>
    <w:rsid w:val="0002439B"/>
    <w:rsid w:val="0003146E"/>
    <w:rsid w:val="000361A8"/>
    <w:rsid w:val="000468DB"/>
    <w:rsid w:val="00052600"/>
    <w:rsid w:val="000568AB"/>
    <w:rsid w:val="000622B0"/>
    <w:rsid w:val="00064347"/>
    <w:rsid w:val="00066A20"/>
    <w:rsid w:val="00074342"/>
    <w:rsid w:val="00077212"/>
    <w:rsid w:val="000801A6"/>
    <w:rsid w:val="0008313B"/>
    <w:rsid w:val="00083C33"/>
    <w:rsid w:val="00086758"/>
    <w:rsid w:val="0009235D"/>
    <w:rsid w:val="000A2824"/>
    <w:rsid w:val="000A5646"/>
    <w:rsid w:val="000B31AB"/>
    <w:rsid w:val="000B3ECF"/>
    <w:rsid w:val="000B7936"/>
    <w:rsid w:val="000C2765"/>
    <w:rsid w:val="000C5D6E"/>
    <w:rsid w:val="000D2B68"/>
    <w:rsid w:val="000D551C"/>
    <w:rsid w:val="000D5D0B"/>
    <w:rsid w:val="000D77EE"/>
    <w:rsid w:val="000E7FDE"/>
    <w:rsid w:val="000F181E"/>
    <w:rsid w:val="000F1C55"/>
    <w:rsid w:val="000F283B"/>
    <w:rsid w:val="000F28B6"/>
    <w:rsid w:val="000F74CF"/>
    <w:rsid w:val="000F7F96"/>
    <w:rsid w:val="001017C9"/>
    <w:rsid w:val="00106C00"/>
    <w:rsid w:val="00113D1A"/>
    <w:rsid w:val="001233C6"/>
    <w:rsid w:val="00124286"/>
    <w:rsid w:val="001249EA"/>
    <w:rsid w:val="00126B7A"/>
    <w:rsid w:val="0012789F"/>
    <w:rsid w:val="0013162F"/>
    <w:rsid w:val="00137A85"/>
    <w:rsid w:val="00140973"/>
    <w:rsid w:val="001411EF"/>
    <w:rsid w:val="00141D99"/>
    <w:rsid w:val="00141DCA"/>
    <w:rsid w:val="00141FFB"/>
    <w:rsid w:val="001460AD"/>
    <w:rsid w:val="001462F9"/>
    <w:rsid w:val="0015747F"/>
    <w:rsid w:val="001620C9"/>
    <w:rsid w:val="00166759"/>
    <w:rsid w:val="00175839"/>
    <w:rsid w:val="001764BA"/>
    <w:rsid w:val="0018459F"/>
    <w:rsid w:val="00187FC4"/>
    <w:rsid w:val="0019001A"/>
    <w:rsid w:val="001910A9"/>
    <w:rsid w:val="001921B5"/>
    <w:rsid w:val="0019698E"/>
    <w:rsid w:val="00196994"/>
    <w:rsid w:val="00196DCE"/>
    <w:rsid w:val="00196E98"/>
    <w:rsid w:val="001A001D"/>
    <w:rsid w:val="001A1888"/>
    <w:rsid w:val="001A42B0"/>
    <w:rsid w:val="001C1A11"/>
    <w:rsid w:val="001C277B"/>
    <w:rsid w:val="001C4A80"/>
    <w:rsid w:val="001C51F9"/>
    <w:rsid w:val="001C78E6"/>
    <w:rsid w:val="001D4019"/>
    <w:rsid w:val="001D5974"/>
    <w:rsid w:val="001E02E7"/>
    <w:rsid w:val="001E35C9"/>
    <w:rsid w:val="001E4162"/>
    <w:rsid w:val="001F0AE3"/>
    <w:rsid w:val="001F0D90"/>
    <w:rsid w:val="001F4CCB"/>
    <w:rsid w:val="00200472"/>
    <w:rsid w:val="00204953"/>
    <w:rsid w:val="002060D0"/>
    <w:rsid w:val="0021000E"/>
    <w:rsid w:val="00211713"/>
    <w:rsid w:val="00216CFA"/>
    <w:rsid w:val="00223813"/>
    <w:rsid w:val="00224956"/>
    <w:rsid w:val="0022588E"/>
    <w:rsid w:val="00227058"/>
    <w:rsid w:val="002278A6"/>
    <w:rsid w:val="002305E6"/>
    <w:rsid w:val="00235645"/>
    <w:rsid w:val="00245BF8"/>
    <w:rsid w:val="002466A6"/>
    <w:rsid w:val="00251AD3"/>
    <w:rsid w:val="00253F4D"/>
    <w:rsid w:val="00255C56"/>
    <w:rsid w:val="00257D4F"/>
    <w:rsid w:val="0026155A"/>
    <w:rsid w:val="00267E9D"/>
    <w:rsid w:val="00276B04"/>
    <w:rsid w:val="00282282"/>
    <w:rsid w:val="0028372B"/>
    <w:rsid w:val="00290054"/>
    <w:rsid w:val="0029016A"/>
    <w:rsid w:val="002A42F7"/>
    <w:rsid w:val="002A4F29"/>
    <w:rsid w:val="002B09C1"/>
    <w:rsid w:val="002B244E"/>
    <w:rsid w:val="002C6DA6"/>
    <w:rsid w:val="002C7DE2"/>
    <w:rsid w:val="002D0F1C"/>
    <w:rsid w:val="002D1502"/>
    <w:rsid w:val="002D2A0F"/>
    <w:rsid w:val="002D2F67"/>
    <w:rsid w:val="002D59B4"/>
    <w:rsid w:val="002D6D25"/>
    <w:rsid w:val="002E0DEC"/>
    <w:rsid w:val="002E2A31"/>
    <w:rsid w:val="002E5A58"/>
    <w:rsid w:val="002F2306"/>
    <w:rsid w:val="002F358A"/>
    <w:rsid w:val="002F6322"/>
    <w:rsid w:val="002F6812"/>
    <w:rsid w:val="00301142"/>
    <w:rsid w:val="003023D2"/>
    <w:rsid w:val="00303981"/>
    <w:rsid w:val="003047D6"/>
    <w:rsid w:val="00306B5C"/>
    <w:rsid w:val="00312748"/>
    <w:rsid w:val="0031364F"/>
    <w:rsid w:val="00313943"/>
    <w:rsid w:val="003158C5"/>
    <w:rsid w:val="00322398"/>
    <w:rsid w:val="00322DAA"/>
    <w:rsid w:val="0032397E"/>
    <w:rsid w:val="00324ADC"/>
    <w:rsid w:val="00325CCF"/>
    <w:rsid w:val="003261E8"/>
    <w:rsid w:val="00326234"/>
    <w:rsid w:val="00327647"/>
    <w:rsid w:val="0033016C"/>
    <w:rsid w:val="00330F67"/>
    <w:rsid w:val="0033395B"/>
    <w:rsid w:val="00333E13"/>
    <w:rsid w:val="00336F10"/>
    <w:rsid w:val="003462D8"/>
    <w:rsid w:val="0035013E"/>
    <w:rsid w:val="00350C27"/>
    <w:rsid w:val="0035546C"/>
    <w:rsid w:val="00361B6B"/>
    <w:rsid w:val="00363EFA"/>
    <w:rsid w:val="0036446B"/>
    <w:rsid w:val="00366D74"/>
    <w:rsid w:val="00370ACE"/>
    <w:rsid w:val="00370B3C"/>
    <w:rsid w:val="00371268"/>
    <w:rsid w:val="00371A38"/>
    <w:rsid w:val="003740B7"/>
    <w:rsid w:val="00376E64"/>
    <w:rsid w:val="0038077E"/>
    <w:rsid w:val="0038137A"/>
    <w:rsid w:val="00387E41"/>
    <w:rsid w:val="003908FA"/>
    <w:rsid w:val="00392ECC"/>
    <w:rsid w:val="00393F37"/>
    <w:rsid w:val="00397DAC"/>
    <w:rsid w:val="003A3758"/>
    <w:rsid w:val="003B16EF"/>
    <w:rsid w:val="003B354E"/>
    <w:rsid w:val="003C469C"/>
    <w:rsid w:val="003C5092"/>
    <w:rsid w:val="003D156F"/>
    <w:rsid w:val="003D7AEE"/>
    <w:rsid w:val="003E239C"/>
    <w:rsid w:val="003E706F"/>
    <w:rsid w:val="003F3EB9"/>
    <w:rsid w:val="004015B7"/>
    <w:rsid w:val="00404854"/>
    <w:rsid w:val="00406B39"/>
    <w:rsid w:val="004124CA"/>
    <w:rsid w:val="00416A86"/>
    <w:rsid w:val="0042206E"/>
    <w:rsid w:val="004238AD"/>
    <w:rsid w:val="00425540"/>
    <w:rsid w:val="004265BA"/>
    <w:rsid w:val="004328CF"/>
    <w:rsid w:val="0043478C"/>
    <w:rsid w:val="00437DA5"/>
    <w:rsid w:val="00440300"/>
    <w:rsid w:val="004419D4"/>
    <w:rsid w:val="00451893"/>
    <w:rsid w:val="004535D4"/>
    <w:rsid w:val="0045620B"/>
    <w:rsid w:val="00457FDF"/>
    <w:rsid w:val="00462476"/>
    <w:rsid w:val="00462652"/>
    <w:rsid w:val="00485275"/>
    <w:rsid w:val="00485E61"/>
    <w:rsid w:val="00487B58"/>
    <w:rsid w:val="004922AE"/>
    <w:rsid w:val="00493ADD"/>
    <w:rsid w:val="004A12BF"/>
    <w:rsid w:val="004A52BE"/>
    <w:rsid w:val="004A65E0"/>
    <w:rsid w:val="004A6AA6"/>
    <w:rsid w:val="004B17A3"/>
    <w:rsid w:val="004B48F2"/>
    <w:rsid w:val="004B5047"/>
    <w:rsid w:val="004C1D3B"/>
    <w:rsid w:val="004C65C2"/>
    <w:rsid w:val="004D189F"/>
    <w:rsid w:val="004D2248"/>
    <w:rsid w:val="004D51E4"/>
    <w:rsid w:val="004D6ECA"/>
    <w:rsid w:val="004E78E4"/>
    <w:rsid w:val="004F183A"/>
    <w:rsid w:val="004F3BB7"/>
    <w:rsid w:val="004F5771"/>
    <w:rsid w:val="004F6A9F"/>
    <w:rsid w:val="004F6D9F"/>
    <w:rsid w:val="00500596"/>
    <w:rsid w:val="005014D2"/>
    <w:rsid w:val="00513472"/>
    <w:rsid w:val="005163A9"/>
    <w:rsid w:val="00517B82"/>
    <w:rsid w:val="005201D0"/>
    <w:rsid w:val="005212F7"/>
    <w:rsid w:val="00526ED7"/>
    <w:rsid w:val="005327B4"/>
    <w:rsid w:val="005336C4"/>
    <w:rsid w:val="00533D7F"/>
    <w:rsid w:val="00535911"/>
    <w:rsid w:val="00542611"/>
    <w:rsid w:val="005505E6"/>
    <w:rsid w:val="00552DBB"/>
    <w:rsid w:val="00567919"/>
    <w:rsid w:val="00567AED"/>
    <w:rsid w:val="00572215"/>
    <w:rsid w:val="00575DF7"/>
    <w:rsid w:val="00576703"/>
    <w:rsid w:val="005823DB"/>
    <w:rsid w:val="00582D34"/>
    <w:rsid w:val="00592A93"/>
    <w:rsid w:val="00592E4F"/>
    <w:rsid w:val="00595ACF"/>
    <w:rsid w:val="00596931"/>
    <w:rsid w:val="005A5567"/>
    <w:rsid w:val="005B0685"/>
    <w:rsid w:val="005B2F91"/>
    <w:rsid w:val="005B30CF"/>
    <w:rsid w:val="005B3D0F"/>
    <w:rsid w:val="005B4610"/>
    <w:rsid w:val="005B4D90"/>
    <w:rsid w:val="005C404C"/>
    <w:rsid w:val="005C4BAE"/>
    <w:rsid w:val="005C6649"/>
    <w:rsid w:val="005D1E32"/>
    <w:rsid w:val="005D2538"/>
    <w:rsid w:val="005D2569"/>
    <w:rsid w:val="005D489F"/>
    <w:rsid w:val="005D6179"/>
    <w:rsid w:val="005E008C"/>
    <w:rsid w:val="005E0649"/>
    <w:rsid w:val="005E6510"/>
    <w:rsid w:val="005E65A5"/>
    <w:rsid w:val="005E79EC"/>
    <w:rsid w:val="005F26A1"/>
    <w:rsid w:val="005F431A"/>
    <w:rsid w:val="005F4F18"/>
    <w:rsid w:val="00606757"/>
    <w:rsid w:val="0061095B"/>
    <w:rsid w:val="0061111F"/>
    <w:rsid w:val="00612216"/>
    <w:rsid w:val="006275EE"/>
    <w:rsid w:val="00632F52"/>
    <w:rsid w:val="00633BC5"/>
    <w:rsid w:val="0064015B"/>
    <w:rsid w:val="006420F0"/>
    <w:rsid w:val="006423A4"/>
    <w:rsid w:val="00644A4F"/>
    <w:rsid w:val="0064632D"/>
    <w:rsid w:val="006475FA"/>
    <w:rsid w:val="00650CC8"/>
    <w:rsid w:val="00651AAE"/>
    <w:rsid w:val="00651E83"/>
    <w:rsid w:val="00653D7B"/>
    <w:rsid w:val="00654084"/>
    <w:rsid w:val="00660FBC"/>
    <w:rsid w:val="0067324C"/>
    <w:rsid w:val="00673585"/>
    <w:rsid w:val="00680134"/>
    <w:rsid w:val="0068158F"/>
    <w:rsid w:val="00681ED2"/>
    <w:rsid w:val="00682258"/>
    <w:rsid w:val="00685DFB"/>
    <w:rsid w:val="00694F5A"/>
    <w:rsid w:val="006A01A0"/>
    <w:rsid w:val="006A2216"/>
    <w:rsid w:val="006A3C83"/>
    <w:rsid w:val="006A639B"/>
    <w:rsid w:val="006B0BF5"/>
    <w:rsid w:val="006B3831"/>
    <w:rsid w:val="006B4DF3"/>
    <w:rsid w:val="006B50CB"/>
    <w:rsid w:val="006B56C1"/>
    <w:rsid w:val="006B7626"/>
    <w:rsid w:val="006C01E2"/>
    <w:rsid w:val="006C0B6D"/>
    <w:rsid w:val="006C30D7"/>
    <w:rsid w:val="006C4A5A"/>
    <w:rsid w:val="006C5065"/>
    <w:rsid w:val="006D3ED0"/>
    <w:rsid w:val="006D4C0B"/>
    <w:rsid w:val="006D7EF8"/>
    <w:rsid w:val="006E2FF7"/>
    <w:rsid w:val="006F3F6D"/>
    <w:rsid w:val="006F78C7"/>
    <w:rsid w:val="007044B0"/>
    <w:rsid w:val="00704D93"/>
    <w:rsid w:val="007117CD"/>
    <w:rsid w:val="0071524E"/>
    <w:rsid w:val="0071540B"/>
    <w:rsid w:val="00725CAF"/>
    <w:rsid w:val="00733624"/>
    <w:rsid w:val="00733EED"/>
    <w:rsid w:val="00747EE8"/>
    <w:rsid w:val="0075057F"/>
    <w:rsid w:val="007520D5"/>
    <w:rsid w:val="00752E31"/>
    <w:rsid w:val="007545A2"/>
    <w:rsid w:val="00761BF2"/>
    <w:rsid w:val="0076415B"/>
    <w:rsid w:val="00772612"/>
    <w:rsid w:val="007752A9"/>
    <w:rsid w:val="00775E1F"/>
    <w:rsid w:val="00776335"/>
    <w:rsid w:val="00776915"/>
    <w:rsid w:val="00777693"/>
    <w:rsid w:val="0078001A"/>
    <w:rsid w:val="0078565D"/>
    <w:rsid w:val="007961E2"/>
    <w:rsid w:val="00796DA4"/>
    <w:rsid w:val="007B0358"/>
    <w:rsid w:val="007B2033"/>
    <w:rsid w:val="007C068F"/>
    <w:rsid w:val="007C0825"/>
    <w:rsid w:val="007C3452"/>
    <w:rsid w:val="007C3B8B"/>
    <w:rsid w:val="007C7B6F"/>
    <w:rsid w:val="007D0748"/>
    <w:rsid w:val="007D179C"/>
    <w:rsid w:val="007E2E38"/>
    <w:rsid w:val="007E459A"/>
    <w:rsid w:val="007F567E"/>
    <w:rsid w:val="007F5E72"/>
    <w:rsid w:val="007F6C2B"/>
    <w:rsid w:val="007F7FE8"/>
    <w:rsid w:val="00803F85"/>
    <w:rsid w:val="00804073"/>
    <w:rsid w:val="00811010"/>
    <w:rsid w:val="0081510A"/>
    <w:rsid w:val="00816414"/>
    <w:rsid w:val="00831558"/>
    <w:rsid w:val="008338B0"/>
    <w:rsid w:val="00834916"/>
    <w:rsid w:val="00836066"/>
    <w:rsid w:val="00836AB2"/>
    <w:rsid w:val="0084302C"/>
    <w:rsid w:val="00845405"/>
    <w:rsid w:val="008479AE"/>
    <w:rsid w:val="00852C01"/>
    <w:rsid w:val="00856DBE"/>
    <w:rsid w:val="00860055"/>
    <w:rsid w:val="00880C1A"/>
    <w:rsid w:val="00880C2B"/>
    <w:rsid w:val="0088292D"/>
    <w:rsid w:val="008853BC"/>
    <w:rsid w:val="008A159A"/>
    <w:rsid w:val="008A40B5"/>
    <w:rsid w:val="008A66E0"/>
    <w:rsid w:val="008A7435"/>
    <w:rsid w:val="008B0D30"/>
    <w:rsid w:val="008B4C02"/>
    <w:rsid w:val="008B64B3"/>
    <w:rsid w:val="008B6736"/>
    <w:rsid w:val="008B6ED4"/>
    <w:rsid w:val="008B7051"/>
    <w:rsid w:val="008C16F3"/>
    <w:rsid w:val="008C204B"/>
    <w:rsid w:val="008C25E3"/>
    <w:rsid w:val="008C4C30"/>
    <w:rsid w:val="008D387D"/>
    <w:rsid w:val="008D628C"/>
    <w:rsid w:val="008E2D55"/>
    <w:rsid w:val="008E3899"/>
    <w:rsid w:val="008E5194"/>
    <w:rsid w:val="008E7132"/>
    <w:rsid w:val="008F2A68"/>
    <w:rsid w:val="008F387A"/>
    <w:rsid w:val="008F41B7"/>
    <w:rsid w:val="008F67C4"/>
    <w:rsid w:val="009015BC"/>
    <w:rsid w:val="00907354"/>
    <w:rsid w:val="00913C01"/>
    <w:rsid w:val="00917B37"/>
    <w:rsid w:val="00921425"/>
    <w:rsid w:val="0092399D"/>
    <w:rsid w:val="009246FE"/>
    <w:rsid w:val="009261DE"/>
    <w:rsid w:val="0093143C"/>
    <w:rsid w:val="009319BB"/>
    <w:rsid w:val="009319ED"/>
    <w:rsid w:val="009334C9"/>
    <w:rsid w:val="00937F34"/>
    <w:rsid w:val="0094265B"/>
    <w:rsid w:val="009518CA"/>
    <w:rsid w:val="009525A6"/>
    <w:rsid w:val="009543BE"/>
    <w:rsid w:val="0095555D"/>
    <w:rsid w:val="00960B5F"/>
    <w:rsid w:val="00961F31"/>
    <w:rsid w:val="0096392C"/>
    <w:rsid w:val="0097010E"/>
    <w:rsid w:val="009715F8"/>
    <w:rsid w:val="009721C6"/>
    <w:rsid w:val="00972407"/>
    <w:rsid w:val="00976AF4"/>
    <w:rsid w:val="00994430"/>
    <w:rsid w:val="009A069F"/>
    <w:rsid w:val="009A43D7"/>
    <w:rsid w:val="009A6D06"/>
    <w:rsid w:val="009B0DDF"/>
    <w:rsid w:val="009B16FB"/>
    <w:rsid w:val="009B4223"/>
    <w:rsid w:val="009B68C3"/>
    <w:rsid w:val="009C0FCA"/>
    <w:rsid w:val="009C4990"/>
    <w:rsid w:val="009C5874"/>
    <w:rsid w:val="009D0B47"/>
    <w:rsid w:val="009D0EC4"/>
    <w:rsid w:val="009D229A"/>
    <w:rsid w:val="009D2B1F"/>
    <w:rsid w:val="009D2BCC"/>
    <w:rsid w:val="009D5BA9"/>
    <w:rsid w:val="009E2C32"/>
    <w:rsid w:val="009E30BF"/>
    <w:rsid w:val="009E4548"/>
    <w:rsid w:val="009E5FA4"/>
    <w:rsid w:val="009E65EA"/>
    <w:rsid w:val="009F3702"/>
    <w:rsid w:val="009F3ADE"/>
    <w:rsid w:val="009F3E35"/>
    <w:rsid w:val="009F422C"/>
    <w:rsid w:val="009F499F"/>
    <w:rsid w:val="009F6A7D"/>
    <w:rsid w:val="00A0093E"/>
    <w:rsid w:val="00A00CD1"/>
    <w:rsid w:val="00A01EDE"/>
    <w:rsid w:val="00A03024"/>
    <w:rsid w:val="00A06854"/>
    <w:rsid w:val="00A10E43"/>
    <w:rsid w:val="00A14629"/>
    <w:rsid w:val="00A2294B"/>
    <w:rsid w:val="00A249F8"/>
    <w:rsid w:val="00A35DF0"/>
    <w:rsid w:val="00A36F26"/>
    <w:rsid w:val="00A432A7"/>
    <w:rsid w:val="00A43E36"/>
    <w:rsid w:val="00A45F8D"/>
    <w:rsid w:val="00A47928"/>
    <w:rsid w:val="00A524FA"/>
    <w:rsid w:val="00A5453E"/>
    <w:rsid w:val="00A5533C"/>
    <w:rsid w:val="00A6489B"/>
    <w:rsid w:val="00A66093"/>
    <w:rsid w:val="00A71B13"/>
    <w:rsid w:val="00A72524"/>
    <w:rsid w:val="00A72931"/>
    <w:rsid w:val="00A778EC"/>
    <w:rsid w:val="00A81A94"/>
    <w:rsid w:val="00A8379F"/>
    <w:rsid w:val="00A84007"/>
    <w:rsid w:val="00A860F6"/>
    <w:rsid w:val="00A879BA"/>
    <w:rsid w:val="00A9010F"/>
    <w:rsid w:val="00A9048B"/>
    <w:rsid w:val="00A94C0F"/>
    <w:rsid w:val="00AA4383"/>
    <w:rsid w:val="00AB2991"/>
    <w:rsid w:val="00AB2B99"/>
    <w:rsid w:val="00AB2C37"/>
    <w:rsid w:val="00AC134D"/>
    <w:rsid w:val="00AD59E1"/>
    <w:rsid w:val="00AD62F6"/>
    <w:rsid w:val="00AE6898"/>
    <w:rsid w:val="00AF280C"/>
    <w:rsid w:val="00B1119C"/>
    <w:rsid w:val="00B1506A"/>
    <w:rsid w:val="00B21B2C"/>
    <w:rsid w:val="00B31183"/>
    <w:rsid w:val="00B32267"/>
    <w:rsid w:val="00B339A1"/>
    <w:rsid w:val="00B35184"/>
    <w:rsid w:val="00B37D93"/>
    <w:rsid w:val="00B46E37"/>
    <w:rsid w:val="00B5795E"/>
    <w:rsid w:val="00B62939"/>
    <w:rsid w:val="00B643FA"/>
    <w:rsid w:val="00B708B0"/>
    <w:rsid w:val="00B74EC6"/>
    <w:rsid w:val="00B80D8C"/>
    <w:rsid w:val="00B81849"/>
    <w:rsid w:val="00B81BA8"/>
    <w:rsid w:val="00B82B48"/>
    <w:rsid w:val="00B92EB9"/>
    <w:rsid w:val="00B974EB"/>
    <w:rsid w:val="00B97F5F"/>
    <w:rsid w:val="00BA018E"/>
    <w:rsid w:val="00BA129F"/>
    <w:rsid w:val="00BA1B37"/>
    <w:rsid w:val="00BA219B"/>
    <w:rsid w:val="00BA5D8D"/>
    <w:rsid w:val="00BB542A"/>
    <w:rsid w:val="00BB57C7"/>
    <w:rsid w:val="00BD2547"/>
    <w:rsid w:val="00BD27EE"/>
    <w:rsid w:val="00BD4678"/>
    <w:rsid w:val="00BE0987"/>
    <w:rsid w:val="00BE0F5B"/>
    <w:rsid w:val="00BF1DBA"/>
    <w:rsid w:val="00BF3069"/>
    <w:rsid w:val="00BF38E0"/>
    <w:rsid w:val="00BF568A"/>
    <w:rsid w:val="00BF6999"/>
    <w:rsid w:val="00BF7D87"/>
    <w:rsid w:val="00C02CE2"/>
    <w:rsid w:val="00C02EAC"/>
    <w:rsid w:val="00C07906"/>
    <w:rsid w:val="00C108D4"/>
    <w:rsid w:val="00C1554C"/>
    <w:rsid w:val="00C15ECD"/>
    <w:rsid w:val="00C16D59"/>
    <w:rsid w:val="00C218F0"/>
    <w:rsid w:val="00C31EE6"/>
    <w:rsid w:val="00C33A3A"/>
    <w:rsid w:val="00C37881"/>
    <w:rsid w:val="00C46C4D"/>
    <w:rsid w:val="00C4743B"/>
    <w:rsid w:val="00C47462"/>
    <w:rsid w:val="00C50738"/>
    <w:rsid w:val="00C53CD8"/>
    <w:rsid w:val="00C54592"/>
    <w:rsid w:val="00C557C3"/>
    <w:rsid w:val="00C56BE8"/>
    <w:rsid w:val="00C6286C"/>
    <w:rsid w:val="00C64D99"/>
    <w:rsid w:val="00C65B70"/>
    <w:rsid w:val="00C6645D"/>
    <w:rsid w:val="00C67519"/>
    <w:rsid w:val="00C70C27"/>
    <w:rsid w:val="00C76E26"/>
    <w:rsid w:val="00C80526"/>
    <w:rsid w:val="00C80D19"/>
    <w:rsid w:val="00C82AE1"/>
    <w:rsid w:val="00C8559F"/>
    <w:rsid w:val="00C91025"/>
    <w:rsid w:val="00C92E80"/>
    <w:rsid w:val="00C957BC"/>
    <w:rsid w:val="00CA6DD1"/>
    <w:rsid w:val="00CB32E0"/>
    <w:rsid w:val="00CC3392"/>
    <w:rsid w:val="00CC517A"/>
    <w:rsid w:val="00CC6E77"/>
    <w:rsid w:val="00CD12ED"/>
    <w:rsid w:val="00CD2721"/>
    <w:rsid w:val="00CD3FD0"/>
    <w:rsid w:val="00CD66E1"/>
    <w:rsid w:val="00CD7DC3"/>
    <w:rsid w:val="00CE08A4"/>
    <w:rsid w:val="00CE1B64"/>
    <w:rsid w:val="00CE4A69"/>
    <w:rsid w:val="00CE51EA"/>
    <w:rsid w:val="00CF02C7"/>
    <w:rsid w:val="00CF08C4"/>
    <w:rsid w:val="00CF13F2"/>
    <w:rsid w:val="00CF14B0"/>
    <w:rsid w:val="00CF2A0F"/>
    <w:rsid w:val="00CF2FDA"/>
    <w:rsid w:val="00CF6858"/>
    <w:rsid w:val="00D00A1C"/>
    <w:rsid w:val="00D01F5B"/>
    <w:rsid w:val="00D13045"/>
    <w:rsid w:val="00D133CD"/>
    <w:rsid w:val="00D20550"/>
    <w:rsid w:val="00D221C6"/>
    <w:rsid w:val="00D222E6"/>
    <w:rsid w:val="00D30BC2"/>
    <w:rsid w:val="00D35CE6"/>
    <w:rsid w:val="00D453A5"/>
    <w:rsid w:val="00D46F1D"/>
    <w:rsid w:val="00D627F1"/>
    <w:rsid w:val="00D64985"/>
    <w:rsid w:val="00D7705F"/>
    <w:rsid w:val="00D77F02"/>
    <w:rsid w:val="00D8230E"/>
    <w:rsid w:val="00D91F78"/>
    <w:rsid w:val="00D94C6B"/>
    <w:rsid w:val="00D95EE4"/>
    <w:rsid w:val="00DA15F0"/>
    <w:rsid w:val="00DA196E"/>
    <w:rsid w:val="00DA4ACD"/>
    <w:rsid w:val="00DA5908"/>
    <w:rsid w:val="00DB1174"/>
    <w:rsid w:val="00DB281A"/>
    <w:rsid w:val="00DB73B8"/>
    <w:rsid w:val="00DC792F"/>
    <w:rsid w:val="00DD0EBA"/>
    <w:rsid w:val="00DD3C1E"/>
    <w:rsid w:val="00DD3D8D"/>
    <w:rsid w:val="00DD7532"/>
    <w:rsid w:val="00DE33F4"/>
    <w:rsid w:val="00DE3E2A"/>
    <w:rsid w:val="00DE6A19"/>
    <w:rsid w:val="00DE7F05"/>
    <w:rsid w:val="00DF074A"/>
    <w:rsid w:val="00DF0A3D"/>
    <w:rsid w:val="00DF35CD"/>
    <w:rsid w:val="00DF6B76"/>
    <w:rsid w:val="00E01156"/>
    <w:rsid w:val="00E01D03"/>
    <w:rsid w:val="00E048C9"/>
    <w:rsid w:val="00E0593A"/>
    <w:rsid w:val="00E10B40"/>
    <w:rsid w:val="00E14EF9"/>
    <w:rsid w:val="00E205D7"/>
    <w:rsid w:val="00E22C13"/>
    <w:rsid w:val="00E4239F"/>
    <w:rsid w:val="00E42775"/>
    <w:rsid w:val="00E44108"/>
    <w:rsid w:val="00E473FA"/>
    <w:rsid w:val="00E55B7C"/>
    <w:rsid w:val="00E575B0"/>
    <w:rsid w:val="00E660A0"/>
    <w:rsid w:val="00E6781A"/>
    <w:rsid w:val="00E7313B"/>
    <w:rsid w:val="00E77106"/>
    <w:rsid w:val="00E8028E"/>
    <w:rsid w:val="00E82B9C"/>
    <w:rsid w:val="00E92F85"/>
    <w:rsid w:val="00E93623"/>
    <w:rsid w:val="00E96149"/>
    <w:rsid w:val="00EA3260"/>
    <w:rsid w:val="00EA457E"/>
    <w:rsid w:val="00EA5438"/>
    <w:rsid w:val="00EA5BE0"/>
    <w:rsid w:val="00EA6943"/>
    <w:rsid w:val="00EB295F"/>
    <w:rsid w:val="00EB350F"/>
    <w:rsid w:val="00EB45FF"/>
    <w:rsid w:val="00EC1DC6"/>
    <w:rsid w:val="00EC2B95"/>
    <w:rsid w:val="00EC2E15"/>
    <w:rsid w:val="00EC72CF"/>
    <w:rsid w:val="00ED4DD7"/>
    <w:rsid w:val="00ED6313"/>
    <w:rsid w:val="00ED6B3C"/>
    <w:rsid w:val="00ED7089"/>
    <w:rsid w:val="00ED7273"/>
    <w:rsid w:val="00EE1208"/>
    <w:rsid w:val="00EE1506"/>
    <w:rsid w:val="00EE3A07"/>
    <w:rsid w:val="00EE553C"/>
    <w:rsid w:val="00EE675A"/>
    <w:rsid w:val="00EE79BE"/>
    <w:rsid w:val="00EF6902"/>
    <w:rsid w:val="00F00D63"/>
    <w:rsid w:val="00F05309"/>
    <w:rsid w:val="00F13763"/>
    <w:rsid w:val="00F21C94"/>
    <w:rsid w:val="00F22DCA"/>
    <w:rsid w:val="00F32114"/>
    <w:rsid w:val="00F46812"/>
    <w:rsid w:val="00F502DA"/>
    <w:rsid w:val="00F50454"/>
    <w:rsid w:val="00F516EC"/>
    <w:rsid w:val="00F51BB8"/>
    <w:rsid w:val="00F51FBE"/>
    <w:rsid w:val="00F53020"/>
    <w:rsid w:val="00F6114B"/>
    <w:rsid w:val="00F61386"/>
    <w:rsid w:val="00F614EC"/>
    <w:rsid w:val="00F63F53"/>
    <w:rsid w:val="00F743AA"/>
    <w:rsid w:val="00F755D1"/>
    <w:rsid w:val="00F860E4"/>
    <w:rsid w:val="00F878A9"/>
    <w:rsid w:val="00F91E0A"/>
    <w:rsid w:val="00F939F2"/>
    <w:rsid w:val="00FA0FD7"/>
    <w:rsid w:val="00FB29F6"/>
    <w:rsid w:val="00FB2AF2"/>
    <w:rsid w:val="00FB5663"/>
    <w:rsid w:val="00FB690C"/>
    <w:rsid w:val="00FB72C1"/>
    <w:rsid w:val="00FC1F6D"/>
    <w:rsid w:val="00FC2884"/>
    <w:rsid w:val="00FC2990"/>
    <w:rsid w:val="00FC48EA"/>
    <w:rsid w:val="00FD2553"/>
    <w:rsid w:val="00FD32EE"/>
    <w:rsid w:val="00FD43C4"/>
    <w:rsid w:val="00FE25DA"/>
    <w:rsid w:val="00FE727B"/>
    <w:rsid w:val="00FE7D96"/>
    <w:rsid w:val="00FF37F6"/>
    <w:rsid w:val="00FF4142"/>
    <w:rsid w:val="00FF4D45"/>
    <w:rsid w:val="00FF5B92"/>
    <w:rsid w:val="00FF73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5BE6BF"/>
  <w15:chartTrackingRefBased/>
  <w15:docId w15:val="{60FFF4A1-47F7-224E-84BE-C830E681C3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9B4223"/>
    <w:pPr>
      <w:spacing w:before="100" w:beforeAutospacing="1" w:after="100" w:afterAutospacing="1"/>
      <w:outlineLvl w:val="0"/>
    </w:pPr>
    <w:rPr>
      <w:rFonts w:ascii="Times New Roman" w:eastAsia="Times New Roman" w:hAnsi="Times New Roman" w:cs="Times New Roman"/>
      <w:b/>
      <w:bCs/>
      <w:kern w:val="36"/>
      <w:sz w:val="48"/>
      <w:szCs w:val="48"/>
      <w:lang w:eastAsia="en-GB"/>
    </w:rPr>
  </w:style>
  <w:style w:type="paragraph" w:styleId="Heading3">
    <w:name w:val="heading 3"/>
    <w:basedOn w:val="Normal"/>
    <w:next w:val="Normal"/>
    <w:link w:val="Heading3Char"/>
    <w:uiPriority w:val="9"/>
    <w:semiHidden/>
    <w:unhideWhenUsed/>
    <w:qFormat/>
    <w:rsid w:val="0035546C"/>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22DCA"/>
    <w:pPr>
      <w:spacing w:before="100" w:beforeAutospacing="1" w:after="100" w:afterAutospacing="1"/>
    </w:pPr>
    <w:rPr>
      <w:rFonts w:ascii="Times New Roman" w:eastAsia="Times New Roman" w:hAnsi="Times New Roman" w:cs="Times New Roman"/>
      <w:lang w:eastAsia="en-GB"/>
    </w:rPr>
  </w:style>
  <w:style w:type="character" w:customStyle="1" w:styleId="apple-converted-space">
    <w:name w:val="apple-converted-space"/>
    <w:basedOn w:val="DefaultParagraphFont"/>
    <w:rsid w:val="00733EED"/>
  </w:style>
  <w:style w:type="character" w:styleId="Hyperlink">
    <w:name w:val="Hyperlink"/>
    <w:basedOn w:val="DefaultParagraphFont"/>
    <w:uiPriority w:val="99"/>
    <w:unhideWhenUsed/>
    <w:rsid w:val="008D628C"/>
    <w:rPr>
      <w:color w:val="0563C1" w:themeColor="hyperlink"/>
      <w:u w:val="single"/>
    </w:rPr>
  </w:style>
  <w:style w:type="character" w:styleId="UnresolvedMention">
    <w:name w:val="Unresolved Mention"/>
    <w:basedOn w:val="DefaultParagraphFont"/>
    <w:uiPriority w:val="99"/>
    <w:semiHidden/>
    <w:unhideWhenUsed/>
    <w:rsid w:val="008D628C"/>
    <w:rPr>
      <w:color w:val="605E5C"/>
      <w:shd w:val="clear" w:color="auto" w:fill="E1DFDD"/>
    </w:rPr>
  </w:style>
  <w:style w:type="character" w:styleId="CommentReference">
    <w:name w:val="annotation reference"/>
    <w:basedOn w:val="DefaultParagraphFont"/>
    <w:uiPriority w:val="99"/>
    <w:semiHidden/>
    <w:unhideWhenUsed/>
    <w:rsid w:val="00ED7089"/>
    <w:rPr>
      <w:sz w:val="16"/>
      <w:szCs w:val="16"/>
    </w:rPr>
  </w:style>
  <w:style w:type="paragraph" w:styleId="CommentText">
    <w:name w:val="annotation text"/>
    <w:basedOn w:val="Normal"/>
    <w:link w:val="CommentTextChar"/>
    <w:uiPriority w:val="99"/>
    <w:unhideWhenUsed/>
    <w:rsid w:val="00ED7089"/>
    <w:rPr>
      <w:sz w:val="20"/>
      <w:szCs w:val="20"/>
    </w:rPr>
  </w:style>
  <w:style w:type="character" w:customStyle="1" w:styleId="CommentTextChar">
    <w:name w:val="Comment Text Char"/>
    <w:basedOn w:val="DefaultParagraphFont"/>
    <w:link w:val="CommentText"/>
    <w:uiPriority w:val="99"/>
    <w:rsid w:val="00ED7089"/>
    <w:rPr>
      <w:sz w:val="20"/>
      <w:szCs w:val="20"/>
    </w:rPr>
  </w:style>
  <w:style w:type="paragraph" w:styleId="CommentSubject">
    <w:name w:val="annotation subject"/>
    <w:basedOn w:val="CommentText"/>
    <w:next w:val="CommentText"/>
    <w:link w:val="CommentSubjectChar"/>
    <w:uiPriority w:val="99"/>
    <w:semiHidden/>
    <w:unhideWhenUsed/>
    <w:rsid w:val="00ED7089"/>
    <w:rPr>
      <w:b/>
      <w:bCs/>
    </w:rPr>
  </w:style>
  <w:style w:type="character" w:customStyle="1" w:styleId="CommentSubjectChar">
    <w:name w:val="Comment Subject Char"/>
    <w:basedOn w:val="CommentTextChar"/>
    <w:link w:val="CommentSubject"/>
    <w:uiPriority w:val="99"/>
    <w:semiHidden/>
    <w:rsid w:val="00ED7089"/>
    <w:rPr>
      <w:b/>
      <w:bCs/>
      <w:sz w:val="20"/>
      <w:szCs w:val="20"/>
    </w:rPr>
  </w:style>
  <w:style w:type="character" w:styleId="Emphasis">
    <w:name w:val="Emphasis"/>
    <w:basedOn w:val="DefaultParagraphFont"/>
    <w:uiPriority w:val="20"/>
    <w:qFormat/>
    <w:rsid w:val="00F614EC"/>
    <w:rPr>
      <w:i/>
      <w:iCs/>
    </w:rPr>
  </w:style>
  <w:style w:type="character" w:customStyle="1" w:styleId="ref-lnk">
    <w:name w:val="ref-lnk"/>
    <w:basedOn w:val="DefaultParagraphFont"/>
    <w:rsid w:val="009B4223"/>
  </w:style>
  <w:style w:type="character" w:customStyle="1" w:styleId="Heading1Char">
    <w:name w:val="Heading 1 Char"/>
    <w:basedOn w:val="DefaultParagraphFont"/>
    <w:link w:val="Heading1"/>
    <w:uiPriority w:val="9"/>
    <w:rsid w:val="009B4223"/>
    <w:rPr>
      <w:rFonts w:ascii="Times New Roman" w:eastAsia="Times New Roman" w:hAnsi="Times New Roman" w:cs="Times New Roman"/>
      <w:b/>
      <w:bCs/>
      <w:kern w:val="36"/>
      <w:sz w:val="48"/>
      <w:szCs w:val="48"/>
      <w:lang w:eastAsia="en-GB"/>
    </w:rPr>
  </w:style>
  <w:style w:type="character" w:customStyle="1" w:styleId="title-text">
    <w:name w:val="title-text"/>
    <w:basedOn w:val="DefaultParagraphFont"/>
    <w:rsid w:val="009B4223"/>
  </w:style>
  <w:style w:type="character" w:customStyle="1" w:styleId="sr-only">
    <w:name w:val="sr-only"/>
    <w:basedOn w:val="DefaultParagraphFont"/>
    <w:rsid w:val="009B4223"/>
  </w:style>
  <w:style w:type="character" w:customStyle="1" w:styleId="text">
    <w:name w:val="text"/>
    <w:basedOn w:val="DefaultParagraphFont"/>
    <w:rsid w:val="009B4223"/>
  </w:style>
  <w:style w:type="character" w:customStyle="1" w:styleId="cf01">
    <w:name w:val="cf01"/>
    <w:basedOn w:val="DefaultParagraphFont"/>
    <w:rsid w:val="004A12BF"/>
    <w:rPr>
      <w:rFonts w:ascii="Segoe UI" w:hAnsi="Segoe UI" w:cs="Segoe UI" w:hint="default"/>
      <w:color w:val="333333"/>
      <w:sz w:val="18"/>
      <w:szCs w:val="18"/>
      <w:shd w:val="clear" w:color="auto" w:fill="FFFFFF"/>
    </w:rPr>
  </w:style>
  <w:style w:type="paragraph" w:customStyle="1" w:styleId="pf0">
    <w:name w:val="pf0"/>
    <w:basedOn w:val="Normal"/>
    <w:rsid w:val="009525A6"/>
    <w:pPr>
      <w:spacing w:before="100" w:beforeAutospacing="1" w:after="100" w:afterAutospacing="1"/>
    </w:pPr>
    <w:rPr>
      <w:rFonts w:ascii="Times New Roman" w:eastAsia="Times New Roman" w:hAnsi="Times New Roman" w:cs="Times New Roman"/>
      <w:lang w:eastAsia="en-GB"/>
    </w:rPr>
  </w:style>
  <w:style w:type="character" w:customStyle="1" w:styleId="Heading3Char">
    <w:name w:val="Heading 3 Char"/>
    <w:basedOn w:val="DefaultParagraphFont"/>
    <w:link w:val="Heading3"/>
    <w:uiPriority w:val="9"/>
    <w:semiHidden/>
    <w:rsid w:val="0035546C"/>
    <w:rPr>
      <w:rFonts w:asciiTheme="majorHAnsi" w:eastAsiaTheme="majorEastAsia" w:hAnsiTheme="majorHAnsi" w:cstheme="majorBidi"/>
      <w:color w:val="1F3763" w:themeColor="accent1" w:themeShade="7F"/>
    </w:rPr>
  </w:style>
  <w:style w:type="character" w:styleId="FollowedHyperlink">
    <w:name w:val="FollowedHyperlink"/>
    <w:basedOn w:val="DefaultParagraphFont"/>
    <w:uiPriority w:val="99"/>
    <w:semiHidden/>
    <w:unhideWhenUsed/>
    <w:rsid w:val="008C25E3"/>
    <w:rPr>
      <w:color w:val="954F72" w:themeColor="followedHyperlink"/>
      <w:u w:val="single"/>
    </w:rPr>
  </w:style>
  <w:style w:type="character" w:customStyle="1" w:styleId="cf11">
    <w:name w:val="cf11"/>
    <w:basedOn w:val="DefaultParagraphFont"/>
    <w:rsid w:val="00187FC4"/>
    <w:rPr>
      <w:rFonts w:ascii="Segoe UI" w:hAnsi="Segoe UI" w:cs="Segoe UI" w:hint="default"/>
      <w:color w:val="333333"/>
      <w:sz w:val="18"/>
      <w:szCs w:val="18"/>
      <w:shd w:val="clear" w:color="auto" w:fill="FFFFFF"/>
    </w:rPr>
  </w:style>
  <w:style w:type="character" w:customStyle="1" w:styleId="cf21">
    <w:name w:val="cf21"/>
    <w:basedOn w:val="DefaultParagraphFont"/>
    <w:rsid w:val="00CC517A"/>
    <w:rPr>
      <w:rFonts w:ascii="Segoe UI" w:hAnsi="Segoe UI" w:cs="Segoe UI" w:hint="default"/>
      <w:i/>
      <w:iCs/>
      <w:color w:val="555555"/>
      <w:sz w:val="18"/>
      <w:szCs w:val="18"/>
      <w:shd w:val="clear" w:color="auto" w:fill="FFFFFF"/>
    </w:rPr>
  </w:style>
  <w:style w:type="paragraph" w:styleId="Revision">
    <w:name w:val="Revision"/>
    <w:hidden/>
    <w:uiPriority w:val="99"/>
    <w:semiHidden/>
    <w:rsid w:val="00F51BB8"/>
  </w:style>
  <w:style w:type="paragraph" w:styleId="ListParagraph">
    <w:name w:val="List Paragraph"/>
    <w:basedOn w:val="Normal"/>
    <w:uiPriority w:val="34"/>
    <w:qFormat/>
    <w:rsid w:val="000059CE"/>
    <w:pPr>
      <w:ind w:left="720"/>
      <w:contextualSpacing/>
    </w:pPr>
  </w:style>
  <w:style w:type="paragraph" w:styleId="Footer">
    <w:name w:val="footer"/>
    <w:basedOn w:val="Normal"/>
    <w:link w:val="FooterChar"/>
    <w:uiPriority w:val="99"/>
    <w:unhideWhenUsed/>
    <w:rsid w:val="00EC72CF"/>
    <w:pPr>
      <w:tabs>
        <w:tab w:val="center" w:pos="4513"/>
        <w:tab w:val="right" w:pos="9026"/>
      </w:tabs>
    </w:pPr>
  </w:style>
  <w:style w:type="character" w:customStyle="1" w:styleId="FooterChar">
    <w:name w:val="Footer Char"/>
    <w:basedOn w:val="DefaultParagraphFont"/>
    <w:link w:val="Footer"/>
    <w:uiPriority w:val="99"/>
    <w:rsid w:val="00EC72CF"/>
  </w:style>
  <w:style w:type="character" w:styleId="PageNumber">
    <w:name w:val="page number"/>
    <w:basedOn w:val="DefaultParagraphFont"/>
    <w:uiPriority w:val="99"/>
    <w:semiHidden/>
    <w:unhideWhenUsed/>
    <w:rsid w:val="00EC72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07800">
      <w:bodyDiv w:val="1"/>
      <w:marLeft w:val="0"/>
      <w:marRight w:val="0"/>
      <w:marTop w:val="0"/>
      <w:marBottom w:val="0"/>
      <w:divBdr>
        <w:top w:val="none" w:sz="0" w:space="0" w:color="auto"/>
        <w:left w:val="none" w:sz="0" w:space="0" w:color="auto"/>
        <w:bottom w:val="none" w:sz="0" w:space="0" w:color="auto"/>
        <w:right w:val="none" w:sz="0" w:space="0" w:color="auto"/>
      </w:divBdr>
      <w:divsChild>
        <w:div w:id="1235823262">
          <w:marLeft w:val="0"/>
          <w:marRight w:val="0"/>
          <w:marTop w:val="0"/>
          <w:marBottom w:val="120"/>
          <w:divBdr>
            <w:top w:val="none" w:sz="0" w:space="0" w:color="auto"/>
            <w:left w:val="none" w:sz="0" w:space="0" w:color="auto"/>
            <w:bottom w:val="none" w:sz="0" w:space="0" w:color="auto"/>
            <w:right w:val="none" w:sz="0" w:space="0" w:color="auto"/>
          </w:divBdr>
          <w:divsChild>
            <w:div w:id="240992763">
              <w:marLeft w:val="0"/>
              <w:marRight w:val="0"/>
              <w:marTop w:val="0"/>
              <w:marBottom w:val="0"/>
              <w:divBdr>
                <w:top w:val="none" w:sz="0" w:space="0" w:color="auto"/>
                <w:left w:val="none" w:sz="0" w:space="0" w:color="auto"/>
                <w:bottom w:val="none" w:sz="0" w:space="0" w:color="auto"/>
                <w:right w:val="none" w:sz="0" w:space="0" w:color="auto"/>
              </w:divBdr>
              <w:divsChild>
                <w:div w:id="491720562">
                  <w:marLeft w:val="0"/>
                  <w:marRight w:val="0"/>
                  <w:marTop w:val="0"/>
                  <w:marBottom w:val="0"/>
                  <w:divBdr>
                    <w:top w:val="none" w:sz="0" w:space="0" w:color="auto"/>
                    <w:left w:val="none" w:sz="0" w:space="0" w:color="auto"/>
                    <w:bottom w:val="none" w:sz="0" w:space="0" w:color="auto"/>
                    <w:right w:val="none" w:sz="0" w:space="0" w:color="auto"/>
                  </w:divBdr>
                  <w:divsChild>
                    <w:div w:id="1232736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13038">
      <w:bodyDiv w:val="1"/>
      <w:marLeft w:val="0"/>
      <w:marRight w:val="0"/>
      <w:marTop w:val="0"/>
      <w:marBottom w:val="0"/>
      <w:divBdr>
        <w:top w:val="none" w:sz="0" w:space="0" w:color="auto"/>
        <w:left w:val="none" w:sz="0" w:space="0" w:color="auto"/>
        <w:bottom w:val="none" w:sz="0" w:space="0" w:color="auto"/>
        <w:right w:val="none" w:sz="0" w:space="0" w:color="auto"/>
      </w:divBdr>
      <w:divsChild>
        <w:div w:id="1489397030">
          <w:marLeft w:val="0"/>
          <w:marRight w:val="0"/>
          <w:marTop w:val="0"/>
          <w:marBottom w:val="120"/>
          <w:divBdr>
            <w:top w:val="none" w:sz="0" w:space="0" w:color="auto"/>
            <w:left w:val="none" w:sz="0" w:space="0" w:color="auto"/>
            <w:bottom w:val="none" w:sz="0" w:space="0" w:color="auto"/>
            <w:right w:val="none" w:sz="0" w:space="0" w:color="auto"/>
          </w:divBdr>
          <w:divsChild>
            <w:div w:id="323364422">
              <w:marLeft w:val="0"/>
              <w:marRight w:val="0"/>
              <w:marTop w:val="0"/>
              <w:marBottom w:val="0"/>
              <w:divBdr>
                <w:top w:val="none" w:sz="0" w:space="0" w:color="auto"/>
                <w:left w:val="none" w:sz="0" w:space="0" w:color="auto"/>
                <w:bottom w:val="none" w:sz="0" w:space="0" w:color="auto"/>
                <w:right w:val="none" w:sz="0" w:space="0" w:color="auto"/>
              </w:divBdr>
              <w:divsChild>
                <w:div w:id="1981768077">
                  <w:marLeft w:val="0"/>
                  <w:marRight w:val="0"/>
                  <w:marTop w:val="0"/>
                  <w:marBottom w:val="0"/>
                  <w:divBdr>
                    <w:top w:val="none" w:sz="0" w:space="0" w:color="auto"/>
                    <w:left w:val="none" w:sz="0" w:space="0" w:color="auto"/>
                    <w:bottom w:val="none" w:sz="0" w:space="0" w:color="auto"/>
                    <w:right w:val="none" w:sz="0" w:space="0" w:color="auto"/>
                  </w:divBdr>
                  <w:divsChild>
                    <w:div w:id="1209538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729027">
      <w:bodyDiv w:val="1"/>
      <w:marLeft w:val="0"/>
      <w:marRight w:val="0"/>
      <w:marTop w:val="0"/>
      <w:marBottom w:val="0"/>
      <w:divBdr>
        <w:top w:val="none" w:sz="0" w:space="0" w:color="auto"/>
        <w:left w:val="none" w:sz="0" w:space="0" w:color="auto"/>
        <w:bottom w:val="none" w:sz="0" w:space="0" w:color="auto"/>
        <w:right w:val="none" w:sz="0" w:space="0" w:color="auto"/>
      </w:divBdr>
      <w:divsChild>
        <w:div w:id="1584803369">
          <w:blockQuote w:val="1"/>
          <w:marLeft w:val="0"/>
          <w:marRight w:val="0"/>
          <w:marTop w:val="0"/>
          <w:marBottom w:val="0"/>
          <w:divBdr>
            <w:top w:val="none" w:sz="0" w:space="0" w:color="auto"/>
            <w:left w:val="none" w:sz="0" w:space="0" w:color="auto"/>
            <w:bottom w:val="none" w:sz="0" w:space="0" w:color="auto"/>
            <w:right w:val="none" w:sz="0" w:space="0" w:color="auto"/>
          </w:divBdr>
        </w:div>
        <w:div w:id="183398787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36577269">
      <w:bodyDiv w:val="1"/>
      <w:marLeft w:val="0"/>
      <w:marRight w:val="0"/>
      <w:marTop w:val="0"/>
      <w:marBottom w:val="0"/>
      <w:divBdr>
        <w:top w:val="none" w:sz="0" w:space="0" w:color="auto"/>
        <w:left w:val="none" w:sz="0" w:space="0" w:color="auto"/>
        <w:bottom w:val="none" w:sz="0" w:space="0" w:color="auto"/>
        <w:right w:val="none" w:sz="0" w:space="0" w:color="auto"/>
      </w:divBdr>
      <w:divsChild>
        <w:div w:id="452136591">
          <w:marLeft w:val="0"/>
          <w:marRight w:val="0"/>
          <w:marTop w:val="0"/>
          <w:marBottom w:val="0"/>
          <w:divBdr>
            <w:top w:val="none" w:sz="0" w:space="0" w:color="auto"/>
            <w:left w:val="none" w:sz="0" w:space="0" w:color="auto"/>
            <w:bottom w:val="none" w:sz="0" w:space="0" w:color="auto"/>
            <w:right w:val="none" w:sz="0" w:space="0" w:color="auto"/>
          </w:divBdr>
          <w:divsChild>
            <w:div w:id="89356914">
              <w:marLeft w:val="0"/>
              <w:marRight w:val="0"/>
              <w:marTop w:val="0"/>
              <w:marBottom w:val="0"/>
              <w:divBdr>
                <w:top w:val="none" w:sz="0" w:space="0" w:color="auto"/>
                <w:left w:val="none" w:sz="0" w:space="0" w:color="auto"/>
                <w:bottom w:val="none" w:sz="0" w:space="0" w:color="auto"/>
                <w:right w:val="none" w:sz="0" w:space="0" w:color="auto"/>
              </w:divBdr>
              <w:divsChild>
                <w:div w:id="1309478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744674">
      <w:bodyDiv w:val="1"/>
      <w:marLeft w:val="0"/>
      <w:marRight w:val="0"/>
      <w:marTop w:val="0"/>
      <w:marBottom w:val="0"/>
      <w:divBdr>
        <w:top w:val="none" w:sz="0" w:space="0" w:color="auto"/>
        <w:left w:val="none" w:sz="0" w:space="0" w:color="auto"/>
        <w:bottom w:val="none" w:sz="0" w:space="0" w:color="auto"/>
        <w:right w:val="none" w:sz="0" w:space="0" w:color="auto"/>
      </w:divBdr>
      <w:divsChild>
        <w:div w:id="414281075">
          <w:marLeft w:val="0"/>
          <w:marRight w:val="0"/>
          <w:marTop w:val="0"/>
          <w:marBottom w:val="0"/>
          <w:divBdr>
            <w:top w:val="none" w:sz="0" w:space="0" w:color="auto"/>
            <w:left w:val="none" w:sz="0" w:space="0" w:color="auto"/>
            <w:bottom w:val="none" w:sz="0" w:space="0" w:color="auto"/>
            <w:right w:val="none" w:sz="0" w:space="0" w:color="auto"/>
          </w:divBdr>
          <w:divsChild>
            <w:div w:id="2077313270">
              <w:marLeft w:val="0"/>
              <w:marRight w:val="0"/>
              <w:marTop w:val="0"/>
              <w:marBottom w:val="0"/>
              <w:divBdr>
                <w:top w:val="none" w:sz="0" w:space="0" w:color="auto"/>
                <w:left w:val="none" w:sz="0" w:space="0" w:color="auto"/>
                <w:bottom w:val="none" w:sz="0" w:space="0" w:color="auto"/>
                <w:right w:val="none" w:sz="0" w:space="0" w:color="auto"/>
              </w:divBdr>
              <w:divsChild>
                <w:div w:id="2041927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3732065">
      <w:bodyDiv w:val="1"/>
      <w:marLeft w:val="0"/>
      <w:marRight w:val="0"/>
      <w:marTop w:val="0"/>
      <w:marBottom w:val="0"/>
      <w:divBdr>
        <w:top w:val="none" w:sz="0" w:space="0" w:color="auto"/>
        <w:left w:val="none" w:sz="0" w:space="0" w:color="auto"/>
        <w:bottom w:val="none" w:sz="0" w:space="0" w:color="auto"/>
        <w:right w:val="none" w:sz="0" w:space="0" w:color="auto"/>
      </w:divBdr>
    </w:div>
    <w:div w:id="338125556">
      <w:bodyDiv w:val="1"/>
      <w:marLeft w:val="0"/>
      <w:marRight w:val="0"/>
      <w:marTop w:val="0"/>
      <w:marBottom w:val="0"/>
      <w:divBdr>
        <w:top w:val="none" w:sz="0" w:space="0" w:color="auto"/>
        <w:left w:val="none" w:sz="0" w:space="0" w:color="auto"/>
        <w:bottom w:val="none" w:sz="0" w:space="0" w:color="auto"/>
        <w:right w:val="none" w:sz="0" w:space="0" w:color="auto"/>
      </w:divBdr>
      <w:divsChild>
        <w:div w:id="1507674608">
          <w:marLeft w:val="0"/>
          <w:marRight w:val="0"/>
          <w:marTop w:val="0"/>
          <w:marBottom w:val="0"/>
          <w:divBdr>
            <w:top w:val="none" w:sz="0" w:space="0" w:color="auto"/>
            <w:left w:val="none" w:sz="0" w:space="0" w:color="auto"/>
            <w:bottom w:val="none" w:sz="0" w:space="0" w:color="auto"/>
            <w:right w:val="none" w:sz="0" w:space="0" w:color="auto"/>
          </w:divBdr>
          <w:divsChild>
            <w:div w:id="1922567455">
              <w:marLeft w:val="0"/>
              <w:marRight w:val="0"/>
              <w:marTop w:val="0"/>
              <w:marBottom w:val="0"/>
              <w:divBdr>
                <w:top w:val="none" w:sz="0" w:space="0" w:color="auto"/>
                <w:left w:val="none" w:sz="0" w:space="0" w:color="auto"/>
                <w:bottom w:val="none" w:sz="0" w:space="0" w:color="auto"/>
                <w:right w:val="none" w:sz="0" w:space="0" w:color="auto"/>
              </w:divBdr>
              <w:divsChild>
                <w:div w:id="96220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6516321">
      <w:bodyDiv w:val="1"/>
      <w:marLeft w:val="0"/>
      <w:marRight w:val="0"/>
      <w:marTop w:val="0"/>
      <w:marBottom w:val="0"/>
      <w:divBdr>
        <w:top w:val="none" w:sz="0" w:space="0" w:color="auto"/>
        <w:left w:val="none" w:sz="0" w:space="0" w:color="auto"/>
        <w:bottom w:val="none" w:sz="0" w:space="0" w:color="auto"/>
        <w:right w:val="none" w:sz="0" w:space="0" w:color="auto"/>
      </w:divBdr>
    </w:div>
    <w:div w:id="534851886">
      <w:bodyDiv w:val="1"/>
      <w:marLeft w:val="0"/>
      <w:marRight w:val="0"/>
      <w:marTop w:val="0"/>
      <w:marBottom w:val="0"/>
      <w:divBdr>
        <w:top w:val="none" w:sz="0" w:space="0" w:color="auto"/>
        <w:left w:val="none" w:sz="0" w:space="0" w:color="auto"/>
        <w:bottom w:val="none" w:sz="0" w:space="0" w:color="auto"/>
        <w:right w:val="none" w:sz="0" w:space="0" w:color="auto"/>
      </w:divBdr>
      <w:divsChild>
        <w:div w:id="1157113219">
          <w:marLeft w:val="0"/>
          <w:marRight w:val="0"/>
          <w:marTop w:val="0"/>
          <w:marBottom w:val="0"/>
          <w:divBdr>
            <w:top w:val="none" w:sz="0" w:space="0" w:color="auto"/>
            <w:left w:val="none" w:sz="0" w:space="0" w:color="auto"/>
            <w:bottom w:val="none" w:sz="0" w:space="0" w:color="auto"/>
            <w:right w:val="none" w:sz="0" w:space="0" w:color="auto"/>
          </w:divBdr>
          <w:divsChild>
            <w:div w:id="1969316356">
              <w:marLeft w:val="0"/>
              <w:marRight w:val="0"/>
              <w:marTop w:val="0"/>
              <w:marBottom w:val="0"/>
              <w:divBdr>
                <w:top w:val="none" w:sz="0" w:space="0" w:color="auto"/>
                <w:left w:val="none" w:sz="0" w:space="0" w:color="auto"/>
                <w:bottom w:val="none" w:sz="0" w:space="0" w:color="auto"/>
                <w:right w:val="none" w:sz="0" w:space="0" w:color="auto"/>
              </w:divBdr>
              <w:divsChild>
                <w:div w:id="1781026791">
                  <w:marLeft w:val="0"/>
                  <w:marRight w:val="0"/>
                  <w:marTop w:val="0"/>
                  <w:marBottom w:val="0"/>
                  <w:divBdr>
                    <w:top w:val="none" w:sz="0" w:space="0" w:color="auto"/>
                    <w:left w:val="none" w:sz="0" w:space="0" w:color="auto"/>
                    <w:bottom w:val="none" w:sz="0" w:space="0" w:color="auto"/>
                    <w:right w:val="none" w:sz="0" w:space="0" w:color="auto"/>
                  </w:divBdr>
                </w:div>
              </w:divsChild>
            </w:div>
            <w:div w:id="908198380">
              <w:marLeft w:val="0"/>
              <w:marRight w:val="0"/>
              <w:marTop w:val="0"/>
              <w:marBottom w:val="0"/>
              <w:divBdr>
                <w:top w:val="none" w:sz="0" w:space="0" w:color="auto"/>
                <w:left w:val="none" w:sz="0" w:space="0" w:color="auto"/>
                <w:bottom w:val="none" w:sz="0" w:space="0" w:color="auto"/>
                <w:right w:val="none" w:sz="0" w:space="0" w:color="auto"/>
              </w:divBdr>
              <w:divsChild>
                <w:div w:id="1611744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670259">
          <w:marLeft w:val="0"/>
          <w:marRight w:val="0"/>
          <w:marTop w:val="0"/>
          <w:marBottom w:val="0"/>
          <w:divBdr>
            <w:top w:val="none" w:sz="0" w:space="0" w:color="auto"/>
            <w:left w:val="none" w:sz="0" w:space="0" w:color="auto"/>
            <w:bottom w:val="none" w:sz="0" w:space="0" w:color="auto"/>
            <w:right w:val="none" w:sz="0" w:space="0" w:color="auto"/>
          </w:divBdr>
          <w:divsChild>
            <w:div w:id="972053978">
              <w:marLeft w:val="0"/>
              <w:marRight w:val="0"/>
              <w:marTop w:val="0"/>
              <w:marBottom w:val="0"/>
              <w:divBdr>
                <w:top w:val="none" w:sz="0" w:space="0" w:color="auto"/>
                <w:left w:val="none" w:sz="0" w:space="0" w:color="auto"/>
                <w:bottom w:val="none" w:sz="0" w:space="0" w:color="auto"/>
                <w:right w:val="none" w:sz="0" w:space="0" w:color="auto"/>
              </w:divBdr>
              <w:divsChild>
                <w:div w:id="461076233">
                  <w:marLeft w:val="0"/>
                  <w:marRight w:val="0"/>
                  <w:marTop w:val="0"/>
                  <w:marBottom w:val="0"/>
                  <w:divBdr>
                    <w:top w:val="none" w:sz="0" w:space="0" w:color="auto"/>
                    <w:left w:val="none" w:sz="0" w:space="0" w:color="auto"/>
                    <w:bottom w:val="none" w:sz="0" w:space="0" w:color="auto"/>
                    <w:right w:val="none" w:sz="0" w:space="0" w:color="auto"/>
                  </w:divBdr>
                </w:div>
              </w:divsChild>
            </w:div>
            <w:div w:id="1548369656">
              <w:marLeft w:val="0"/>
              <w:marRight w:val="0"/>
              <w:marTop w:val="0"/>
              <w:marBottom w:val="0"/>
              <w:divBdr>
                <w:top w:val="none" w:sz="0" w:space="0" w:color="auto"/>
                <w:left w:val="none" w:sz="0" w:space="0" w:color="auto"/>
                <w:bottom w:val="none" w:sz="0" w:space="0" w:color="auto"/>
                <w:right w:val="none" w:sz="0" w:space="0" w:color="auto"/>
              </w:divBdr>
              <w:divsChild>
                <w:div w:id="233780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5425159">
      <w:bodyDiv w:val="1"/>
      <w:marLeft w:val="0"/>
      <w:marRight w:val="0"/>
      <w:marTop w:val="0"/>
      <w:marBottom w:val="0"/>
      <w:divBdr>
        <w:top w:val="none" w:sz="0" w:space="0" w:color="auto"/>
        <w:left w:val="none" w:sz="0" w:space="0" w:color="auto"/>
        <w:bottom w:val="none" w:sz="0" w:space="0" w:color="auto"/>
        <w:right w:val="none" w:sz="0" w:space="0" w:color="auto"/>
      </w:divBdr>
      <w:divsChild>
        <w:div w:id="1619751885">
          <w:marLeft w:val="0"/>
          <w:marRight w:val="0"/>
          <w:marTop w:val="0"/>
          <w:marBottom w:val="0"/>
          <w:divBdr>
            <w:top w:val="none" w:sz="0" w:space="0" w:color="auto"/>
            <w:left w:val="none" w:sz="0" w:space="0" w:color="auto"/>
            <w:bottom w:val="none" w:sz="0" w:space="0" w:color="auto"/>
            <w:right w:val="none" w:sz="0" w:space="0" w:color="auto"/>
          </w:divBdr>
        </w:div>
      </w:divsChild>
    </w:div>
    <w:div w:id="660498723">
      <w:bodyDiv w:val="1"/>
      <w:marLeft w:val="0"/>
      <w:marRight w:val="0"/>
      <w:marTop w:val="0"/>
      <w:marBottom w:val="0"/>
      <w:divBdr>
        <w:top w:val="none" w:sz="0" w:space="0" w:color="auto"/>
        <w:left w:val="none" w:sz="0" w:space="0" w:color="auto"/>
        <w:bottom w:val="none" w:sz="0" w:space="0" w:color="auto"/>
        <w:right w:val="none" w:sz="0" w:space="0" w:color="auto"/>
      </w:divBdr>
      <w:divsChild>
        <w:div w:id="2099402933">
          <w:marLeft w:val="0"/>
          <w:marRight w:val="0"/>
          <w:marTop w:val="0"/>
          <w:marBottom w:val="0"/>
          <w:divBdr>
            <w:top w:val="none" w:sz="0" w:space="0" w:color="auto"/>
            <w:left w:val="none" w:sz="0" w:space="0" w:color="auto"/>
            <w:bottom w:val="none" w:sz="0" w:space="0" w:color="auto"/>
            <w:right w:val="none" w:sz="0" w:space="0" w:color="auto"/>
          </w:divBdr>
        </w:div>
      </w:divsChild>
    </w:div>
    <w:div w:id="693263887">
      <w:bodyDiv w:val="1"/>
      <w:marLeft w:val="0"/>
      <w:marRight w:val="0"/>
      <w:marTop w:val="0"/>
      <w:marBottom w:val="0"/>
      <w:divBdr>
        <w:top w:val="none" w:sz="0" w:space="0" w:color="auto"/>
        <w:left w:val="none" w:sz="0" w:space="0" w:color="auto"/>
        <w:bottom w:val="none" w:sz="0" w:space="0" w:color="auto"/>
        <w:right w:val="none" w:sz="0" w:space="0" w:color="auto"/>
      </w:divBdr>
      <w:divsChild>
        <w:div w:id="1524396698">
          <w:marLeft w:val="0"/>
          <w:marRight w:val="0"/>
          <w:marTop w:val="0"/>
          <w:marBottom w:val="0"/>
          <w:divBdr>
            <w:top w:val="none" w:sz="0" w:space="0" w:color="auto"/>
            <w:left w:val="none" w:sz="0" w:space="0" w:color="auto"/>
            <w:bottom w:val="none" w:sz="0" w:space="0" w:color="auto"/>
            <w:right w:val="none" w:sz="0" w:space="0" w:color="auto"/>
          </w:divBdr>
          <w:divsChild>
            <w:div w:id="525826736">
              <w:marLeft w:val="0"/>
              <w:marRight w:val="0"/>
              <w:marTop w:val="0"/>
              <w:marBottom w:val="0"/>
              <w:divBdr>
                <w:top w:val="none" w:sz="0" w:space="0" w:color="auto"/>
                <w:left w:val="none" w:sz="0" w:space="0" w:color="auto"/>
                <w:bottom w:val="none" w:sz="0" w:space="0" w:color="auto"/>
                <w:right w:val="none" w:sz="0" w:space="0" w:color="auto"/>
              </w:divBdr>
              <w:divsChild>
                <w:div w:id="876049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6396681">
      <w:bodyDiv w:val="1"/>
      <w:marLeft w:val="0"/>
      <w:marRight w:val="0"/>
      <w:marTop w:val="0"/>
      <w:marBottom w:val="0"/>
      <w:divBdr>
        <w:top w:val="none" w:sz="0" w:space="0" w:color="auto"/>
        <w:left w:val="none" w:sz="0" w:space="0" w:color="auto"/>
        <w:bottom w:val="none" w:sz="0" w:space="0" w:color="auto"/>
        <w:right w:val="none" w:sz="0" w:space="0" w:color="auto"/>
      </w:divBdr>
      <w:divsChild>
        <w:div w:id="1832522087">
          <w:marLeft w:val="0"/>
          <w:marRight w:val="0"/>
          <w:marTop w:val="0"/>
          <w:marBottom w:val="0"/>
          <w:divBdr>
            <w:top w:val="none" w:sz="0" w:space="0" w:color="auto"/>
            <w:left w:val="none" w:sz="0" w:space="0" w:color="auto"/>
            <w:bottom w:val="none" w:sz="0" w:space="0" w:color="auto"/>
            <w:right w:val="none" w:sz="0" w:space="0" w:color="auto"/>
          </w:divBdr>
        </w:div>
      </w:divsChild>
    </w:div>
    <w:div w:id="727456788">
      <w:bodyDiv w:val="1"/>
      <w:marLeft w:val="0"/>
      <w:marRight w:val="0"/>
      <w:marTop w:val="0"/>
      <w:marBottom w:val="0"/>
      <w:divBdr>
        <w:top w:val="none" w:sz="0" w:space="0" w:color="auto"/>
        <w:left w:val="none" w:sz="0" w:space="0" w:color="auto"/>
        <w:bottom w:val="none" w:sz="0" w:space="0" w:color="auto"/>
        <w:right w:val="none" w:sz="0" w:space="0" w:color="auto"/>
      </w:divBdr>
      <w:divsChild>
        <w:div w:id="1703821684">
          <w:marLeft w:val="0"/>
          <w:marRight w:val="0"/>
          <w:marTop w:val="0"/>
          <w:marBottom w:val="0"/>
          <w:divBdr>
            <w:top w:val="none" w:sz="0" w:space="0" w:color="auto"/>
            <w:left w:val="none" w:sz="0" w:space="0" w:color="auto"/>
            <w:bottom w:val="none" w:sz="0" w:space="0" w:color="auto"/>
            <w:right w:val="none" w:sz="0" w:space="0" w:color="auto"/>
          </w:divBdr>
          <w:divsChild>
            <w:div w:id="1096292706">
              <w:marLeft w:val="0"/>
              <w:marRight w:val="0"/>
              <w:marTop w:val="0"/>
              <w:marBottom w:val="0"/>
              <w:divBdr>
                <w:top w:val="none" w:sz="0" w:space="0" w:color="auto"/>
                <w:left w:val="none" w:sz="0" w:space="0" w:color="auto"/>
                <w:bottom w:val="none" w:sz="0" w:space="0" w:color="auto"/>
                <w:right w:val="none" w:sz="0" w:space="0" w:color="auto"/>
              </w:divBdr>
              <w:divsChild>
                <w:div w:id="1766346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3047723">
      <w:bodyDiv w:val="1"/>
      <w:marLeft w:val="0"/>
      <w:marRight w:val="0"/>
      <w:marTop w:val="0"/>
      <w:marBottom w:val="0"/>
      <w:divBdr>
        <w:top w:val="none" w:sz="0" w:space="0" w:color="auto"/>
        <w:left w:val="none" w:sz="0" w:space="0" w:color="auto"/>
        <w:bottom w:val="none" w:sz="0" w:space="0" w:color="auto"/>
        <w:right w:val="none" w:sz="0" w:space="0" w:color="auto"/>
      </w:divBdr>
      <w:divsChild>
        <w:div w:id="584265400">
          <w:blockQuote w:val="1"/>
          <w:marLeft w:val="0"/>
          <w:marRight w:val="0"/>
          <w:marTop w:val="0"/>
          <w:marBottom w:val="0"/>
          <w:divBdr>
            <w:top w:val="none" w:sz="0" w:space="0" w:color="auto"/>
            <w:left w:val="none" w:sz="0" w:space="0" w:color="auto"/>
            <w:bottom w:val="none" w:sz="0" w:space="0" w:color="auto"/>
            <w:right w:val="none" w:sz="0" w:space="0" w:color="auto"/>
          </w:divBdr>
        </w:div>
        <w:div w:id="171765755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902720012">
      <w:bodyDiv w:val="1"/>
      <w:marLeft w:val="0"/>
      <w:marRight w:val="0"/>
      <w:marTop w:val="0"/>
      <w:marBottom w:val="0"/>
      <w:divBdr>
        <w:top w:val="none" w:sz="0" w:space="0" w:color="auto"/>
        <w:left w:val="none" w:sz="0" w:space="0" w:color="auto"/>
        <w:bottom w:val="none" w:sz="0" w:space="0" w:color="auto"/>
        <w:right w:val="none" w:sz="0" w:space="0" w:color="auto"/>
      </w:divBdr>
      <w:divsChild>
        <w:div w:id="2029136013">
          <w:marLeft w:val="0"/>
          <w:marRight w:val="0"/>
          <w:marTop w:val="0"/>
          <w:marBottom w:val="0"/>
          <w:divBdr>
            <w:top w:val="none" w:sz="0" w:space="0" w:color="auto"/>
            <w:left w:val="none" w:sz="0" w:space="0" w:color="auto"/>
            <w:bottom w:val="none" w:sz="0" w:space="0" w:color="auto"/>
            <w:right w:val="none" w:sz="0" w:space="0" w:color="auto"/>
          </w:divBdr>
          <w:divsChild>
            <w:div w:id="468868039">
              <w:marLeft w:val="0"/>
              <w:marRight w:val="0"/>
              <w:marTop w:val="0"/>
              <w:marBottom w:val="0"/>
              <w:divBdr>
                <w:top w:val="none" w:sz="0" w:space="0" w:color="auto"/>
                <w:left w:val="none" w:sz="0" w:space="0" w:color="auto"/>
                <w:bottom w:val="none" w:sz="0" w:space="0" w:color="auto"/>
                <w:right w:val="none" w:sz="0" w:space="0" w:color="auto"/>
              </w:divBdr>
              <w:divsChild>
                <w:div w:id="358972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3777040">
      <w:bodyDiv w:val="1"/>
      <w:marLeft w:val="0"/>
      <w:marRight w:val="0"/>
      <w:marTop w:val="0"/>
      <w:marBottom w:val="0"/>
      <w:divBdr>
        <w:top w:val="none" w:sz="0" w:space="0" w:color="auto"/>
        <w:left w:val="none" w:sz="0" w:space="0" w:color="auto"/>
        <w:bottom w:val="none" w:sz="0" w:space="0" w:color="auto"/>
        <w:right w:val="none" w:sz="0" w:space="0" w:color="auto"/>
      </w:divBdr>
      <w:divsChild>
        <w:div w:id="1736246874">
          <w:marLeft w:val="0"/>
          <w:marRight w:val="0"/>
          <w:marTop w:val="0"/>
          <w:marBottom w:val="0"/>
          <w:divBdr>
            <w:top w:val="none" w:sz="0" w:space="0" w:color="auto"/>
            <w:left w:val="none" w:sz="0" w:space="0" w:color="auto"/>
            <w:bottom w:val="none" w:sz="0" w:space="0" w:color="auto"/>
            <w:right w:val="none" w:sz="0" w:space="0" w:color="auto"/>
          </w:divBdr>
        </w:div>
      </w:divsChild>
    </w:div>
    <w:div w:id="985011617">
      <w:bodyDiv w:val="1"/>
      <w:marLeft w:val="0"/>
      <w:marRight w:val="0"/>
      <w:marTop w:val="0"/>
      <w:marBottom w:val="0"/>
      <w:divBdr>
        <w:top w:val="none" w:sz="0" w:space="0" w:color="auto"/>
        <w:left w:val="none" w:sz="0" w:space="0" w:color="auto"/>
        <w:bottom w:val="none" w:sz="0" w:space="0" w:color="auto"/>
        <w:right w:val="none" w:sz="0" w:space="0" w:color="auto"/>
      </w:divBdr>
      <w:divsChild>
        <w:div w:id="1642420278">
          <w:marLeft w:val="0"/>
          <w:marRight w:val="0"/>
          <w:marTop w:val="0"/>
          <w:marBottom w:val="0"/>
          <w:divBdr>
            <w:top w:val="none" w:sz="0" w:space="0" w:color="auto"/>
            <w:left w:val="none" w:sz="0" w:space="0" w:color="auto"/>
            <w:bottom w:val="none" w:sz="0" w:space="0" w:color="auto"/>
            <w:right w:val="none" w:sz="0" w:space="0" w:color="auto"/>
          </w:divBdr>
        </w:div>
      </w:divsChild>
    </w:div>
    <w:div w:id="1078671860">
      <w:bodyDiv w:val="1"/>
      <w:marLeft w:val="0"/>
      <w:marRight w:val="0"/>
      <w:marTop w:val="0"/>
      <w:marBottom w:val="0"/>
      <w:divBdr>
        <w:top w:val="none" w:sz="0" w:space="0" w:color="auto"/>
        <w:left w:val="none" w:sz="0" w:space="0" w:color="auto"/>
        <w:bottom w:val="none" w:sz="0" w:space="0" w:color="auto"/>
        <w:right w:val="none" w:sz="0" w:space="0" w:color="auto"/>
      </w:divBdr>
    </w:div>
    <w:div w:id="1105610970">
      <w:bodyDiv w:val="1"/>
      <w:marLeft w:val="0"/>
      <w:marRight w:val="0"/>
      <w:marTop w:val="0"/>
      <w:marBottom w:val="0"/>
      <w:divBdr>
        <w:top w:val="none" w:sz="0" w:space="0" w:color="auto"/>
        <w:left w:val="none" w:sz="0" w:space="0" w:color="auto"/>
        <w:bottom w:val="none" w:sz="0" w:space="0" w:color="auto"/>
        <w:right w:val="none" w:sz="0" w:space="0" w:color="auto"/>
      </w:divBdr>
      <w:divsChild>
        <w:div w:id="650476965">
          <w:marLeft w:val="0"/>
          <w:marRight w:val="0"/>
          <w:marTop w:val="0"/>
          <w:marBottom w:val="0"/>
          <w:divBdr>
            <w:top w:val="none" w:sz="0" w:space="0" w:color="auto"/>
            <w:left w:val="none" w:sz="0" w:space="0" w:color="auto"/>
            <w:bottom w:val="none" w:sz="0" w:space="0" w:color="auto"/>
            <w:right w:val="none" w:sz="0" w:space="0" w:color="auto"/>
          </w:divBdr>
          <w:divsChild>
            <w:div w:id="2063945688">
              <w:marLeft w:val="0"/>
              <w:marRight w:val="0"/>
              <w:marTop w:val="0"/>
              <w:marBottom w:val="0"/>
              <w:divBdr>
                <w:top w:val="none" w:sz="0" w:space="0" w:color="auto"/>
                <w:left w:val="none" w:sz="0" w:space="0" w:color="auto"/>
                <w:bottom w:val="none" w:sz="0" w:space="0" w:color="auto"/>
                <w:right w:val="none" w:sz="0" w:space="0" w:color="auto"/>
              </w:divBdr>
              <w:divsChild>
                <w:div w:id="479074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2454728">
      <w:bodyDiv w:val="1"/>
      <w:marLeft w:val="0"/>
      <w:marRight w:val="0"/>
      <w:marTop w:val="0"/>
      <w:marBottom w:val="0"/>
      <w:divBdr>
        <w:top w:val="none" w:sz="0" w:space="0" w:color="auto"/>
        <w:left w:val="none" w:sz="0" w:space="0" w:color="auto"/>
        <w:bottom w:val="none" w:sz="0" w:space="0" w:color="auto"/>
        <w:right w:val="none" w:sz="0" w:space="0" w:color="auto"/>
      </w:divBdr>
      <w:divsChild>
        <w:div w:id="502863051">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171870407">
      <w:bodyDiv w:val="1"/>
      <w:marLeft w:val="0"/>
      <w:marRight w:val="0"/>
      <w:marTop w:val="0"/>
      <w:marBottom w:val="0"/>
      <w:divBdr>
        <w:top w:val="none" w:sz="0" w:space="0" w:color="auto"/>
        <w:left w:val="none" w:sz="0" w:space="0" w:color="auto"/>
        <w:bottom w:val="none" w:sz="0" w:space="0" w:color="auto"/>
        <w:right w:val="none" w:sz="0" w:space="0" w:color="auto"/>
      </w:divBdr>
      <w:divsChild>
        <w:div w:id="1888446696">
          <w:marLeft w:val="0"/>
          <w:marRight w:val="0"/>
          <w:marTop w:val="0"/>
          <w:marBottom w:val="0"/>
          <w:divBdr>
            <w:top w:val="none" w:sz="0" w:space="0" w:color="auto"/>
            <w:left w:val="none" w:sz="0" w:space="0" w:color="auto"/>
            <w:bottom w:val="none" w:sz="0" w:space="0" w:color="auto"/>
            <w:right w:val="none" w:sz="0" w:space="0" w:color="auto"/>
          </w:divBdr>
        </w:div>
      </w:divsChild>
    </w:div>
    <w:div w:id="1175417376">
      <w:bodyDiv w:val="1"/>
      <w:marLeft w:val="0"/>
      <w:marRight w:val="0"/>
      <w:marTop w:val="0"/>
      <w:marBottom w:val="0"/>
      <w:divBdr>
        <w:top w:val="none" w:sz="0" w:space="0" w:color="auto"/>
        <w:left w:val="none" w:sz="0" w:space="0" w:color="auto"/>
        <w:bottom w:val="none" w:sz="0" w:space="0" w:color="auto"/>
        <w:right w:val="none" w:sz="0" w:space="0" w:color="auto"/>
      </w:divBdr>
      <w:divsChild>
        <w:div w:id="355470612">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224101681">
      <w:bodyDiv w:val="1"/>
      <w:marLeft w:val="0"/>
      <w:marRight w:val="0"/>
      <w:marTop w:val="0"/>
      <w:marBottom w:val="0"/>
      <w:divBdr>
        <w:top w:val="none" w:sz="0" w:space="0" w:color="auto"/>
        <w:left w:val="none" w:sz="0" w:space="0" w:color="auto"/>
        <w:bottom w:val="none" w:sz="0" w:space="0" w:color="auto"/>
        <w:right w:val="none" w:sz="0" w:space="0" w:color="auto"/>
      </w:divBdr>
      <w:divsChild>
        <w:div w:id="254049614">
          <w:marLeft w:val="0"/>
          <w:marRight w:val="0"/>
          <w:marTop w:val="0"/>
          <w:marBottom w:val="0"/>
          <w:divBdr>
            <w:top w:val="none" w:sz="0" w:space="0" w:color="auto"/>
            <w:left w:val="none" w:sz="0" w:space="0" w:color="auto"/>
            <w:bottom w:val="none" w:sz="0" w:space="0" w:color="auto"/>
            <w:right w:val="none" w:sz="0" w:space="0" w:color="auto"/>
          </w:divBdr>
        </w:div>
      </w:divsChild>
    </w:div>
    <w:div w:id="1235507494">
      <w:bodyDiv w:val="1"/>
      <w:marLeft w:val="0"/>
      <w:marRight w:val="0"/>
      <w:marTop w:val="0"/>
      <w:marBottom w:val="0"/>
      <w:divBdr>
        <w:top w:val="none" w:sz="0" w:space="0" w:color="auto"/>
        <w:left w:val="none" w:sz="0" w:space="0" w:color="auto"/>
        <w:bottom w:val="none" w:sz="0" w:space="0" w:color="auto"/>
        <w:right w:val="none" w:sz="0" w:space="0" w:color="auto"/>
      </w:divBdr>
      <w:divsChild>
        <w:div w:id="970596953">
          <w:marLeft w:val="0"/>
          <w:marRight w:val="0"/>
          <w:marTop w:val="0"/>
          <w:marBottom w:val="0"/>
          <w:divBdr>
            <w:top w:val="none" w:sz="0" w:space="0" w:color="auto"/>
            <w:left w:val="none" w:sz="0" w:space="0" w:color="auto"/>
            <w:bottom w:val="none" w:sz="0" w:space="0" w:color="auto"/>
            <w:right w:val="none" w:sz="0" w:space="0" w:color="auto"/>
          </w:divBdr>
        </w:div>
      </w:divsChild>
    </w:div>
    <w:div w:id="1291085793">
      <w:bodyDiv w:val="1"/>
      <w:marLeft w:val="0"/>
      <w:marRight w:val="0"/>
      <w:marTop w:val="0"/>
      <w:marBottom w:val="0"/>
      <w:divBdr>
        <w:top w:val="none" w:sz="0" w:space="0" w:color="auto"/>
        <w:left w:val="none" w:sz="0" w:space="0" w:color="auto"/>
        <w:bottom w:val="none" w:sz="0" w:space="0" w:color="auto"/>
        <w:right w:val="none" w:sz="0" w:space="0" w:color="auto"/>
      </w:divBdr>
      <w:divsChild>
        <w:div w:id="812138946">
          <w:marLeft w:val="0"/>
          <w:marRight w:val="0"/>
          <w:marTop w:val="0"/>
          <w:marBottom w:val="0"/>
          <w:divBdr>
            <w:top w:val="none" w:sz="0" w:space="0" w:color="auto"/>
            <w:left w:val="none" w:sz="0" w:space="0" w:color="auto"/>
            <w:bottom w:val="none" w:sz="0" w:space="0" w:color="auto"/>
            <w:right w:val="none" w:sz="0" w:space="0" w:color="auto"/>
          </w:divBdr>
        </w:div>
      </w:divsChild>
    </w:div>
    <w:div w:id="1349873294">
      <w:bodyDiv w:val="1"/>
      <w:marLeft w:val="0"/>
      <w:marRight w:val="0"/>
      <w:marTop w:val="0"/>
      <w:marBottom w:val="0"/>
      <w:divBdr>
        <w:top w:val="none" w:sz="0" w:space="0" w:color="auto"/>
        <w:left w:val="none" w:sz="0" w:space="0" w:color="auto"/>
        <w:bottom w:val="none" w:sz="0" w:space="0" w:color="auto"/>
        <w:right w:val="none" w:sz="0" w:space="0" w:color="auto"/>
      </w:divBdr>
      <w:divsChild>
        <w:div w:id="1491016184">
          <w:marLeft w:val="0"/>
          <w:marRight w:val="0"/>
          <w:marTop w:val="0"/>
          <w:marBottom w:val="0"/>
          <w:divBdr>
            <w:top w:val="none" w:sz="0" w:space="0" w:color="auto"/>
            <w:left w:val="none" w:sz="0" w:space="0" w:color="auto"/>
            <w:bottom w:val="none" w:sz="0" w:space="0" w:color="auto"/>
            <w:right w:val="none" w:sz="0" w:space="0" w:color="auto"/>
          </w:divBdr>
        </w:div>
      </w:divsChild>
    </w:div>
    <w:div w:id="1360548610">
      <w:bodyDiv w:val="1"/>
      <w:marLeft w:val="0"/>
      <w:marRight w:val="0"/>
      <w:marTop w:val="0"/>
      <w:marBottom w:val="0"/>
      <w:divBdr>
        <w:top w:val="none" w:sz="0" w:space="0" w:color="auto"/>
        <w:left w:val="none" w:sz="0" w:space="0" w:color="auto"/>
        <w:bottom w:val="none" w:sz="0" w:space="0" w:color="auto"/>
        <w:right w:val="none" w:sz="0" w:space="0" w:color="auto"/>
      </w:divBdr>
      <w:divsChild>
        <w:div w:id="1066338867">
          <w:marLeft w:val="0"/>
          <w:marRight w:val="0"/>
          <w:marTop w:val="0"/>
          <w:marBottom w:val="0"/>
          <w:divBdr>
            <w:top w:val="none" w:sz="0" w:space="0" w:color="auto"/>
            <w:left w:val="none" w:sz="0" w:space="0" w:color="auto"/>
            <w:bottom w:val="none" w:sz="0" w:space="0" w:color="auto"/>
            <w:right w:val="none" w:sz="0" w:space="0" w:color="auto"/>
          </w:divBdr>
        </w:div>
      </w:divsChild>
    </w:div>
    <w:div w:id="1362240108">
      <w:bodyDiv w:val="1"/>
      <w:marLeft w:val="0"/>
      <w:marRight w:val="0"/>
      <w:marTop w:val="0"/>
      <w:marBottom w:val="0"/>
      <w:divBdr>
        <w:top w:val="none" w:sz="0" w:space="0" w:color="auto"/>
        <w:left w:val="none" w:sz="0" w:space="0" w:color="auto"/>
        <w:bottom w:val="none" w:sz="0" w:space="0" w:color="auto"/>
        <w:right w:val="none" w:sz="0" w:space="0" w:color="auto"/>
      </w:divBdr>
      <w:divsChild>
        <w:div w:id="1987783972">
          <w:marLeft w:val="0"/>
          <w:marRight w:val="0"/>
          <w:marTop w:val="0"/>
          <w:marBottom w:val="0"/>
          <w:divBdr>
            <w:top w:val="none" w:sz="0" w:space="0" w:color="auto"/>
            <w:left w:val="none" w:sz="0" w:space="0" w:color="auto"/>
            <w:bottom w:val="none" w:sz="0" w:space="0" w:color="auto"/>
            <w:right w:val="none" w:sz="0" w:space="0" w:color="auto"/>
          </w:divBdr>
          <w:divsChild>
            <w:div w:id="1183786600">
              <w:marLeft w:val="0"/>
              <w:marRight w:val="0"/>
              <w:marTop w:val="0"/>
              <w:marBottom w:val="0"/>
              <w:divBdr>
                <w:top w:val="none" w:sz="0" w:space="0" w:color="auto"/>
                <w:left w:val="none" w:sz="0" w:space="0" w:color="auto"/>
                <w:bottom w:val="none" w:sz="0" w:space="0" w:color="auto"/>
                <w:right w:val="none" w:sz="0" w:space="0" w:color="auto"/>
              </w:divBdr>
              <w:divsChild>
                <w:div w:id="116340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972923">
      <w:bodyDiv w:val="1"/>
      <w:marLeft w:val="0"/>
      <w:marRight w:val="0"/>
      <w:marTop w:val="0"/>
      <w:marBottom w:val="0"/>
      <w:divBdr>
        <w:top w:val="none" w:sz="0" w:space="0" w:color="auto"/>
        <w:left w:val="none" w:sz="0" w:space="0" w:color="auto"/>
        <w:bottom w:val="none" w:sz="0" w:space="0" w:color="auto"/>
        <w:right w:val="none" w:sz="0" w:space="0" w:color="auto"/>
      </w:divBdr>
      <w:divsChild>
        <w:div w:id="363096997">
          <w:marLeft w:val="0"/>
          <w:marRight w:val="0"/>
          <w:marTop w:val="0"/>
          <w:marBottom w:val="0"/>
          <w:divBdr>
            <w:top w:val="none" w:sz="0" w:space="0" w:color="auto"/>
            <w:left w:val="none" w:sz="0" w:space="0" w:color="auto"/>
            <w:bottom w:val="none" w:sz="0" w:space="0" w:color="auto"/>
            <w:right w:val="none" w:sz="0" w:space="0" w:color="auto"/>
          </w:divBdr>
        </w:div>
      </w:divsChild>
    </w:div>
    <w:div w:id="1365133806">
      <w:bodyDiv w:val="1"/>
      <w:marLeft w:val="0"/>
      <w:marRight w:val="0"/>
      <w:marTop w:val="0"/>
      <w:marBottom w:val="0"/>
      <w:divBdr>
        <w:top w:val="none" w:sz="0" w:space="0" w:color="auto"/>
        <w:left w:val="none" w:sz="0" w:space="0" w:color="auto"/>
        <w:bottom w:val="none" w:sz="0" w:space="0" w:color="auto"/>
        <w:right w:val="none" w:sz="0" w:space="0" w:color="auto"/>
      </w:divBdr>
    </w:div>
    <w:div w:id="1417627707">
      <w:bodyDiv w:val="1"/>
      <w:marLeft w:val="0"/>
      <w:marRight w:val="0"/>
      <w:marTop w:val="0"/>
      <w:marBottom w:val="0"/>
      <w:divBdr>
        <w:top w:val="none" w:sz="0" w:space="0" w:color="auto"/>
        <w:left w:val="none" w:sz="0" w:space="0" w:color="auto"/>
        <w:bottom w:val="none" w:sz="0" w:space="0" w:color="auto"/>
        <w:right w:val="none" w:sz="0" w:space="0" w:color="auto"/>
      </w:divBdr>
      <w:divsChild>
        <w:div w:id="1572689638">
          <w:marLeft w:val="0"/>
          <w:marRight w:val="0"/>
          <w:marTop w:val="0"/>
          <w:marBottom w:val="0"/>
          <w:divBdr>
            <w:top w:val="none" w:sz="0" w:space="0" w:color="auto"/>
            <w:left w:val="none" w:sz="0" w:space="0" w:color="auto"/>
            <w:bottom w:val="none" w:sz="0" w:space="0" w:color="auto"/>
            <w:right w:val="none" w:sz="0" w:space="0" w:color="auto"/>
          </w:divBdr>
        </w:div>
      </w:divsChild>
    </w:div>
    <w:div w:id="1449009955">
      <w:bodyDiv w:val="1"/>
      <w:marLeft w:val="0"/>
      <w:marRight w:val="0"/>
      <w:marTop w:val="0"/>
      <w:marBottom w:val="0"/>
      <w:divBdr>
        <w:top w:val="none" w:sz="0" w:space="0" w:color="auto"/>
        <w:left w:val="none" w:sz="0" w:space="0" w:color="auto"/>
        <w:bottom w:val="none" w:sz="0" w:space="0" w:color="auto"/>
        <w:right w:val="none" w:sz="0" w:space="0" w:color="auto"/>
      </w:divBdr>
      <w:divsChild>
        <w:div w:id="53871054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472408030">
      <w:bodyDiv w:val="1"/>
      <w:marLeft w:val="0"/>
      <w:marRight w:val="0"/>
      <w:marTop w:val="0"/>
      <w:marBottom w:val="0"/>
      <w:divBdr>
        <w:top w:val="none" w:sz="0" w:space="0" w:color="auto"/>
        <w:left w:val="none" w:sz="0" w:space="0" w:color="auto"/>
        <w:bottom w:val="none" w:sz="0" w:space="0" w:color="auto"/>
        <w:right w:val="none" w:sz="0" w:space="0" w:color="auto"/>
      </w:divBdr>
      <w:divsChild>
        <w:div w:id="1029988674">
          <w:marLeft w:val="0"/>
          <w:marRight w:val="0"/>
          <w:marTop w:val="0"/>
          <w:marBottom w:val="0"/>
          <w:divBdr>
            <w:top w:val="none" w:sz="0" w:space="0" w:color="auto"/>
            <w:left w:val="none" w:sz="0" w:space="0" w:color="auto"/>
            <w:bottom w:val="none" w:sz="0" w:space="0" w:color="auto"/>
            <w:right w:val="none" w:sz="0" w:space="0" w:color="auto"/>
          </w:divBdr>
        </w:div>
      </w:divsChild>
    </w:div>
    <w:div w:id="1649280060">
      <w:bodyDiv w:val="1"/>
      <w:marLeft w:val="0"/>
      <w:marRight w:val="0"/>
      <w:marTop w:val="0"/>
      <w:marBottom w:val="0"/>
      <w:divBdr>
        <w:top w:val="none" w:sz="0" w:space="0" w:color="auto"/>
        <w:left w:val="none" w:sz="0" w:space="0" w:color="auto"/>
        <w:bottom w:val="none" w:sz="0" w:space="0" w:color="auto"/>
        <w:right w:val="none" w:sz="0" w:space="0" w:color="auto"/>
      </w:divBdr>
      <w:divsChild>
        <w:div w:id="1078206922">
          <w:marLeft w:val="0"/>
          <w:marRight w:val="0"/>
          <w:marTop w:val="0"/>
          <w:marBottom w:val="0"/>
          <w:divBdr>
            <w:top w:val="none" w:sz="0" w:space="0" w:color="auto"/>
            <w:left w:val="none" w:sz="0" w:space="0" w:color="auto"/>
            <w:bottom w:val="none" w:sz="0" w:space="0" w:color="auto"/>
            <w:right w:val="none" w:sz="0" w:space="0" w:color="auto"/>
          </w:divBdr>
        </w:div>
      </w:divsChild>
    </w:div>
    <w:div w:id="1706829288">
      <w:bodyDiv w:val="1"/>
      <w:marLeft w:val="0"/>
      <w:marRight w:val="0"/>
      <w:marTop w:val="0"/>
      <w:marBottom w:val="0"/>
      <w:divBdr>
        <w:top w:val="none" w:sz="0" w:space="0" w:color="auto"/>
        <w:left w:val="none" w:sz="0" w:space="0" w:color="auto"/>
        <w:bottom w:val="none" w:sz="0" w:space="0" w:color="auto"/>
        <w:right w:val="none" w:sz="0" w:space="0" w:color="auto"/>
      </w:divBdr>
      <w:divsChild>
        <w:div w:id="1678458653">
          <w:marLeft w:val="0"/>
          <w:marRight w:val="0"/>
          <w:marTop w:val="0"/>
          <w:marBottom w:val="0"/>
          <w:divBdr>
            <w:top w:val="none" w:sz="0" w:space="0" w:color="auto"/>
            <w:left w:val="none" w:sz="0" w:space="0" w:color="auto"/>
            <w:bottom w:val="none" w:sz="0" w:space="0" w:color="auto"/>
            <w:right w:val="none" w:sz="0" w:space="0" w:color="auto"/>
          </w:divBdr>
        </w:div>
      </w:divsChild>
    </w:div>
    <w:div w:id="1732072577">
      <w:bodyDiv w:val="1"/>
      <w:marLeft w:val="0"/>
      <w:marRight w:val="0"/>
      <w:marTop w:val="0"/>
      <w:marBottom w:val="0"/>
      <w:divBdr>
        <w:top w:val="none" w:sz="0" w:space="0" w:color="auto"/>
        <w:left w:val="none" w:sz="0" w:space="0" w:color="auto"/>
        <w:bottom w:val="none" w:sz="0" w:space="0" w:color="auto"/>
        <w:right w:val="none" w:sz="0" w:space="0" w:color="auto"/>
      </w:divBdr>
      <w:divsChild>
        <w:div w:id="1050573368">
          <w:marLeft w:val="0"/>
          <w:marRight w:val="0"/>
          <w:marTop w:val="0"/>
          <w:marBottom w:val="0"/>
          <w:divBdr>
            <w:top w:val="none" w:sz="0" w:space="0" w:color="auto"/>
            <w:left w:val="none" w:sz="0" w:space="0" w:color="auto"/>
            <w:bottom w:val="none" w:sz="0" w:space="0" w:color="auto"/>
            <w:right w:val="none" w:sz="0" w:space="0" w:color="auto"/>
          </w:divBdr>
          <w:divsChild>
            <w:div w:id="1031028395">
              <w:marLeft w:val="0"/>
              <w:marRight w:val="0"/>
              <w:marTop w:val="0"/>
              <w:marBottom w:val="0"/>
              <w:divBdr>
                <w:top w:val="none" w:sz="0" w:space="0" w:color="auto"/>
                <w:left w:val="none" w:sz="0" w:space="0" w:color="auto"/>
                <w:bottom w:val="none" w:sz="0" w:space="0" w:color="auto"/>
                <w:right w:val="none" w:sz="0" w:space="0" w:color="auto"/>
              </w:divBdr>
              <w:divsChild>
                <w:div w:id="1529834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7047566">
      <w:bodyDiv w:val="1"/>
      <w:marLeft w:val="0"/>
      <w:marRight w:val="0"/>
      <w:marTop w:val="0"/>
      <w:marBottom w:val="0"/>
      <w:divBdr>
        <w:top w:val="none" w:sz="0" w:space="0" w:color="auto"/>
        <w:left w:val="none" w:sz="0" w:space="0" w:color="auto"/>
        <w:bottom w:val="none" w:sz="0" w:space="0" w:color="auto"/>
        <w:right w:val="none" w:sz="0" w:space="0" w:color="auto"/>
      </w:divBdr>
      <w:divsChild>
        <w:div w:id="567765863">
          <w:marLeft w:val="0"/>
          <w:marRight w:val="0"/>
          <w:marTop w:val="0"/>
          <w:marBottom w:val="0"/>
          <w:divBdr>
            <w:top w:val="none" w:sz="0" w:space="0" w:color="auto"/>
            <w:left w:val="none" w:sz="0" w:space="0" w:color="auto"/>
            <w:bottom w:val="none" w:sz="0" w:space="0" w:color="auto"/>
            <w:right w:val="none" w:sz="0" w:space="0" w:color="auto"/>
          </w:divBdr>
        </w:div>
      </w:divsChild>
    </w:div>
    <w:div w:id="1902210339">
      <w:bodyDiv w:val="1"/>
      <w:marLeft w:val="0"/>
      <w:marRight w:val="0"/>
      <w:marTop w:val="0"/>
      <w:marBottom w:val="0"/>
      <w:divBdr>
        <w:top w:val="none" w:sz="0" w:space="0" w:color="auto"/>
        <w:left w:val="none" w:sz="0" w:space="0" w:color="auto"/>
        <w:bottom w:val="none" w:sz="0" w:space="0" w:color="auto"/>
        <w:right w:val="none" w:sz="0" w:space="0" w:color="auto"/>
      </w:divBdr>
    </w:div>
    <w:div w:id="1908150266">
      <w:bodyDiv w:val="1"/>
      <w:marLeft w:val="0"/>
      <w:marRight w:val="0"/>
      <w:marTop w:val="0"/>
      <w:marBottom w:val="0"/>
      <w:divBdr>
        <w:top w:val="none" w:sz="0" w:space="0" w:color="auto"/>
        <w:left w:val="none" w:sz="0" w:space="0" w:color="auto"/>
        <w:bottom w:val="none" w:sz="0" w:space="0" w:color="auto"/>
        <w:right w:val="none" w:sz="0" w:space="0" w:color="auto"/>
      </w:divBdr>
      <w:divsChild>
        <w:div w:id="2050572612">
          <w:marLeft w:val="0"/>
          <w:marRight w:val="0"/>
          <w:marTop w:val="0"/>
          <w:marBottom w:val="0"/>
          <w:divBdr>
            <w:top w:val="none" w:sz="0" w:space="0" w:color="auto"/>
            <w:left w:val="none" w:sz="0" w:space="0" w:color="auto"/>
            <w:bottom w:val="none" w:sz="0" w:space="0" w:color="auto"/>
            <w:right w:val="none" w:sz="0" w:space="0" w:color="auto"/>
          </w:divBdr>
        </w:div>
      </w:divsChild>
    </w:div>
    <w:div w:id="1910069234">
      <w:bodyDiv w:val="1"/>
      <w:marLeft w:val="0"/>
      <w:marRight w:val="0"/>
      <w:marTop w:val="0"/>
      <w:marBottom w:val="0"/>
      <w:divBdr>
        <w:top w:val="none" w:sz="0" w:space="0" w:color="auto"/>
        <w:left w:val="none" w:sz="0" w:space="0" w:color="auto"/>
        <w:bottom w:val="none" w:sz="0" w:space="0" w:color="auto"/>
        <w:right w:val="none" w:sz="0" w:space="0" w:color="auto"/>
      </w:divBdr>
      <w:divsChild>
        <w:div w:id="275522554">
          <w:marLeft w:val="0"/>
          <w:marRight w:val="0"/>
          <w:marTop w:val="0"/>
          <w:marBottom w:val="0"/>
          <w:divBdr>
            <w:top w:val="none" w:sz="0" w:space="0" w:color="auto"/>
            <w:left w:val="none" w:sz="0" w:space="0" w:color="auto"/>
            <w:bottom w:val="none" w:sz="0" w:space="0" w:color="auto"/>
            <w:right w:val="none" w:sz="0" w:space="0" w:color="auto"/>
          </w:divBdr>
          <w:divsChild>
            <w:div w:id="657267514">
              <w:marLeft w:val="0"/>
              <w:marRight w:val="0"/>
              <w:marTop w:val="0"/>
              <w:marBottom w:val="0"/>
              <w:divBdr>
                <w:top w:val="none" w:sz="0" w:space="0" w:color="auto"/>
                <w:left w:val="none" w:sz="0" w:space="0" w:color="auto"/>
                <w:bottom w:val="none" w:sz="0" w:space="0" w:color="auto"/>
                <w:right w:val="none" w:sz="0" w:space="0" w:color="auto"/>
              </w:divBdr>
              <w:divsChild>
                <w:div w:id="1343625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876067">
          <w:marLeft w:val="0"/>
          <w:marRight w:val="0"/>
          <w:marTop w:val="0"/>
          <w:marBottom w:val="0"/>
          <w:divBdr>
            <w:top w:val="none" w:sz="0" w:space="0" w:color="auto"/>
            <w:left w:val="none" w:sz="0" w:space="0" w:color="auto"/>
            <w:bottom w:val="none" w:sz="0" w:space="0" w:color="auto"/>
            <w:right w:val="none" w:sz="0" w:space="0" w:color="auto"/>
          </w:divBdr>
          <w:divsChild>
            <w:div w:id="1357348124">
              <w:marLeft w:val="0"/>
              <w:marRight w:val="0"/>
              <w:marTop w:val="0"/>
              <w:marBottom w:val="0"/>
              <w:divBdr>
                <w:top w:val="none" w:sz="0" w:space="0" w:color="auto"/>
                <w:left w:val="none" w:sz="0" w:space="0" w:color="auto"/>
                <w:bottom w:val="none" w:sz="0" w:space="0" w:color="auto"/>
                <w:right w:val="none" w:sz="0" w:space="0" w:color="auto"/>
              </w:divBdr>
              <w:divsChild>
                <w:div w:id="1015376986">
                  <w:marLeft w:val="0"/>
                  <w:marRight w:val="0"/>
                  <w:marTop w:val="0"/>
                  <w:marBottom w:val="0"/>
                  <w:divBdr>
                    <w:top w:val="none" w:sz="0" w:space="0" w:color="auto"/>
                    <w:left w:val="none" w:sz="0" w:space="0" w:color="auto"/>
                    <w:bottom w:val="none" w:sz="0" w:space="0" w:color="auto"/>
                    <w:right w:val="none" w:sz="0" w:space="0" w:color="auto"/>
                  </w:divBdr>
                </w:div>
              </w:divsChild>
            </w:div>
            <w:div w:id="1627808468">
              <w:marLeft w:val="0"/>
              <w:marRight w:val="0"/>
              <w:marTop w:val="0"/>
              <w:marBottom w:val="0"/>
              <w:divBdr>
                <w:top w:val="none" w:sz="0" w:space="0" w:color="auto"/>
                <w:left w:val="none" w:sz="0" w:space="0" w:color="auto"/>
                <w:bottom w:val="none" w:sz="0" w:space="0" w:color="auto"/>
                <w:right w:val="none" w:sz="0" w:space="0" w:color="auto"/>
              </w:divBdr>
              <w:divsChild>
                <w:div w:id="1097553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024532">
      <w:bodyDiv w:val="1"/>
      <w:marLeft w:val="0"/>
      <w:marRight w:val="0"/>
      <w:marTop w:val="0"/>
      <w:marBottom w:val="0"/>
      <w:divBdr>
        <w:top w:val="none" w:sz="0" w:space="0" w:color="auto"/>
        <w:left w:val="none" w:sz="0" w:space="0" w:color="auto"/>
        <w:bottom w:val="none" w:sz="0" w:space="0" w:color="auto"/>
        <w:right w:val="none" w:sz="0" w:space="0" w:color="auto"/>
      </w:divBdr>
    </w:div>
    <w:div w:id="1974171538">
      <w:bodyDiv w:val="1"/>
      <w:marLeft w:val="0"/>
      <w:marRight w:val="0"/>
      <w:marTop w:val="0"/>
      <w:marBottom w:val="0"/>
      <w:divBdr>
        <w:top w:val="none" w:sz="0" w:space="0" w:color="auto"/>
        <w:left w:val="none" w:sz="0" w:space="0" w:color="auto"/>
        <w:bottom w:val="none" w:sz="0" w:space="0" w:color="auto"/>
        <w:right w:val="none" w:sz="0" w:space="0" w:color="auto"/>
      </w:divBdr>
      <w:divsChild>
        <w:div w:id="55359107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2054841649">
      <w:bodyDiv w:val="1"/>
      <w:marLeft w:val="0"/>
      <w:marRight w:val="0"/>
      <w:marTop w:val="0"/>
      <w:marBottom w:val="0"/>
      <w:divBdr>
        <w:top w:val="none" w:sz="0" w:space="0" w:color="auto"/>
        <w:left w:val="none" w:sz="0" w:space="0" w:color="auto"/>
        <w:bottom w:val="none" w:sz="0" w:space="0" w:color="auto"/>
        <w:right w:val="none" w:sz="0" w:space="0" w:color="auto"/>
      </w:divBdr>
      <w:divsChild>
        <w:div w:id="276959116">
          <w:marLeft w:val="0"/>
          <w:marRight w:val="0"/>
          <w:marTop w:val="0"/>
          <w:marBottom w:val="0"/>
          <w:divBdr>
            <w:top w:val="none" w:sz="0" w:space="0" w:color="auto"/>
            <w:left w:val="none" w:sz="0" w:space="0" w:color="auto"/>
            <w:bottom w:val="none" w:sz="0" w:space="0" w:color="auto"/>
            <w:right w:val="none" w:sz="0" w:space="0" w:color="auto"/>
          </w:divBdr>
        </w:div>
      </w:divsChild>
    </w:div>
    <w:div w:id="2078940158">
      <w:bodyDiv w:val="1"/>
      <w:marLeft w:val="0"/>
      <w:marRight w:val="0"/>
      <w:marTop w:val="0"/>
      <w:marBottom w:val="0"/>
      <w:divBdr>
        <w:top w:val="none" w:sz="0" w:space="0" w:color="auto"/>
        <w:left w:val="none" w:sz="0" w:space="0" w:color="auto"/>
        <w:bottom w:val="none" w:sz="0" w:space="0" w:color="auto"/>
        <w:right w:val="none" w:sz="0" w:space="0" w:color="auto"/>
      </w:divBdr>
      <w:divsChild>
        <w:div w:id="541750567">
          <w:marLeft w:val="0"/>
          <w:marRight w:val="0"/>
          <w:marTop w:val="0"/>
          <w:marBottom w:val="0"/>
          <w:divBdr>
            <w:top w:val="none" w:sz="0" w:space="0" w:color="auto"/>
            <w:left w:val="none" w:sz="0" w:space="0" w:color="auto"/>
            <w:bottom w:val="none" w:sz="0" w:space="0" w:color="auto"/>
            <w:right w:val="none" w:sz="0" w:space="0" w:color="auto"/>
          </w:divBdr>
        </w:div>
      </w:divsChild>
    </w:div>
    <w:div w:id="2090729691">
      <w:bodyDiv w:val="1"/>
      <w:marLeft w:val="0"/>
      <w:marRight w:val="0"/>
      <w:marTop w:val="0"/>
      <w:marBottom w:val="0"/>
      <w:divBdr>
        <w:top w:val="none" w:sz="0" w:space="0" w:color="auto"/>
        <w:left w:val="none" w:sz="0" w:space="0" w:color="auto"/>
        <w:bottom w:val="none" w:sz="0" w:space="0" w:color="auto"/>
        <w:right w:val="none" w:sz="0" w:space="0" w:color="auto"/>
      </w:divBdr>
      <w:divsChild>
        <w:div w:id="1868636609">
          <w:marLeft w:val="0"/>
          <w:marRight w:val="0"/>
          <w:marTop w:val="0"/>
          <w:marBottom w:val="0"/>
          <w:divBdr>
            <w:top w:val="none" w:sz="0" w:space="0" w:color="auto"/>
            <w:left w:val="none" w:sz="0" w:space="0" w:color="auto"/>
            <w:bottom w:val="none" w:sz="0" w:space="0" w:color="auto"/>
            <w:right w:val="none" w:sz="0" w:space="0" w:color="auto"/>
          </w:divBdr>
          <w:divsChild>
            <w:div w:id="1445686686">
              <w:marLeft w:val="0"/>
              <w:marRight w:val="0"/>
              <w:marTop w:val="0"/>
              <w:marBottom w:val="0"/>
              <w:divBdr>
                <w:top w:val="none" w:sz="0" w:space="0" w:color="auto"/>
                <w:left w:val="none" w:sz="0" w:space="0" w:color="auto"/>
                <w:bottom w:val="none" w:sz="0" w:space="0" w:color="auto"/>
                <w:right w:val="none" w:sz="0" w:space="0" w:color="auto"/>
              </w:divBdr>
              <w:divsChild>
                <w:div w:id="522670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141A37-3952-4566-9623-26AD357CFF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5313</Words>
  <Characters>30286</Characters>
  <Application>Microsoft Office Word</Application>
  <DocSecurity>0</DocSecurity>
  <Lines>252</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PG-Melamed, Anna</dc:creator>
  <cp:keywords/>
  <dc:description/>
  <cp:lastModifiedBy>PG-Melamed, Anna</cp:lastModifiedBy>
  <cp:revision>2</cp:revision>
  <cp:lastPrinted>2022-11-12T14:30:00Z</cp:lastPrinted>
  <dcterms:created xsi:type="dcterms:W3CDTF">2022-12-18T18:06:00Z</dcterms:created>
  <dcterms:modified xsi:type="dcterms:W3CDTF">2022-12-18T18:06:00Z</dcterms:modified>
</cp:coreProperties>
</file>