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66C01" w14:textId="79E3905F" w:rsidR="00176AD5" w:rsidRPr="00176AD5" w:rsidRDefault="00176AD5" w:rsidP="00176AD5">
      <w:pPr>
        <w:jc w:val="center"/>
        <w:rPr>
          <w:rFonts w:cstheme="minorHAnsi"/>
          <w:b/>
          <w:bCs/>
          <w:sz w:val="24"/>
          <w:szCs w:val="24"/>
        </w:rPr>
      </w:pPr>
      <w:r w:rsidRPr="00176AD5">
        <w:rPr>
          <w:rFonts w:cstheme="minorHAnsi"/>
          <w:b/>
          <w:bCs/>
          <w:sz w:val="24"/>
          <w:szCs w:val="24"/>
        </w:rPr>
        <w:t>UWE REPOSITORY VERSION</w:t>
      </w:r>
    </w:p>
    <w:p w14:paraId="2A268945" w14:textId="1C073E06" w:rsidR="00176AD5" w:rsidRPr="00176AD5" w:rsidRDefault="00176AD5" w:rsidP="00176AD5">
      <w:pPr>
        <w:spacing w:before="161" w:after="161"/>
        <w:jc w:val="center"/>
        <w:outlineLvl w:val="0"/>
        <w:rPr>
          <w:rFonts w:cstheme="minorHAnsi"/>
          <w:b/>
          <w:bCs/>
          <w:sz w:val="24"/>
          <w:szCs w:val="24"/>
        </w:rPr>
      </w:pPr>
      <w:r w:rsidRPr="00176AD5">
        <w:rPr>
          <w:rFonts w:eastAsia="Times New Roman" w:cstheme="minorHAnsi"/>
          <w:b/>
          <w:bCs/>
          <w:color w:val="000000"/>
          <w:kern w:val="36"/>
          <w:sz w:val="24"/>
          <w:szCs w:val="24"/>
          <w:lang w:val="en-GB" w:eastAsia="en-GB"/>
        </w:rPr>
        <w:t xml:space="preserve">In F. Meyer &amp; K. </w:t>
      </w:r>
      <w:proofErr w:type="spellStart"/>
      <w:r w:rsidRPr="00176AD5">
        <w:rPr>
          <w:rFonts w:cstheme="minorHAnsi"/>
          <w:b/>
          <w:color w:val="000000"/>
          <w:sz w:val="24"/>
          <w:szCs w:val="24"/>
        </w:rPr>
        <w:t>Meissel</w:t>
      </w:r>
      <w:proofErr w:type="spellEnd"/>
      <w:r w:rsidRPr="00176AD5">
        <w:rPr>
          <w:rFonts w:cstheme="minorHAnsi"/>
          <w:b/>
          <w:color w:val="000000"/>
          <w:sz w:val="24"/>
          <w:szCs w:val="24"/>
        </w:rPr>
        <w:t xml:space="preserve"> (Eds.), (2023). </w:t>
      </w:r>
      <w:r w:rsidRPr="00176AD5">
        <w:rPr>
          <w:rFonts w:eastAsia="Times New Roman" w:cstheme="minorHAnsi"/>
          <w:b/>
          <w:bCs/>
          <w:i/>
          <w:color w:val="000000"/>
          <w:kern w:val="36"/>
          <w:sz w:val="24"/>
          <w:szCs w:val="24"/>
          <w:lang w:val="en-GB" w:eastAsia="en-GB"/>
        </w:rPr>
        <w:t>Research methods for education and the social disciplines in Aotearoa New Zealand</w:t>
      </w:r>
      <w:r w:rsidRPr="00176AD5">
        <w:rPr>
          <w:rFonts w:eastAsia="Times New Roman" w:cstheme="minorHAnsi"/>
          <w:b/>
          <w:bCs/>
          <w:color w:val="000000"/>
          <w:kern w:val="36"/>
          <w:sz w:val="24"/>
          <w:szCs w:val="24"/>
          <w:lang w:val="en-GB" w:eastAsia="en-GB"/>
        </w:rPr>
        <w:t xml:space="preserve">. NZCER Press. </w:t>
      </w:r>
      <w:r w:rsidRPr="00176AD5">
        <w:rPr>
          <w:rFonts w:cstheme="minorHAnsi"/>
          <w:b/>
          <w:bCs/>
          <w:sz w:val="24"/>
          <w:szCs w:val="24"/>
        </w:rPr>
        <w:t>https://www.nzcer.org.nz/nzcerpress/research-methods-education-and-social-disciplines</w:t>
      </w:r>
    </w:p>
    <w:p w14:paraId="3FBCCB4D" w14:textId="7785F50A" w:rsidR="00F716FE" w:rsidRPr="00176AD5" w:rsidRDefault="00194DEB" w:rsidP="00176AD5">
      <w:pPr>
        <w:jc w:val="center"/>
        <w:rPr>
          <w:rFonts w:cstheme="minorHAnsi"/>
          <w:b/>
          <w:bCs/>
          <w:sz w:val="24"/>
          <w:szCs w:val="24"/>
        </w:rPr>
      </w:pPr>
      <w:r w:rsidRPr="00176AD5">
        <w:rPr>
          <w:rFonts w:cstheme="minorHAnsi"/>
          <w:b/>
          <w:bCs/>
          <w:sz w:val="24"/>
          <w:szCs w:val="24"/>
        </w:rPr>
        <w:t>Doing Reflexive</w:t>
      </w:r>
      <w:bookmarkStart w:id="0" w:name="_GoBack"/>
      <w:bookmarkEnd w:id="0"/>
      <w:r w:rsidRPr="00176AD5">
        <w:rPr>
          <w:rFonts w:cstheme="minorHAnsi"/>
          <w:b/>
          <w:bCs/>
          <w:sz w:val="24"/>
          <w:szCs w:val="24"/>
        </w:rPr>
        <w:t xml:space="preserve"> Thematic Analysis: A </w:t>
      </w:r>
      <w:r w:rsidR="00353B84" w:rsidRPr="00176AD5">
        <w:rPr>
          <w:rFonts w:cstheme="minorHAnsi"/>
          <w:b/>
          <w:bCs/>
          <w:sz w:val="24"/>
          <w:szCs w:val="24"/>
        </w:rPr>
        <w:t>R</w:t>
      </w:r>
      <w:r w:rsidRPr="00176AD5">
        <w:rPr>
          <w:rFonts w:cstheme="minorHAnsi"/>
          <w:b/>
          <w:bCs/>
          <w:sz w:val="24"/>
          <w:szCs w:val="24"/>
        </w:rPr>
        <w:t xml:space="preserve">eflexive </w:t>
      </w:r>
      <w:r w:rsidR="00353B84" w:rsidRPr="00176AD5">
        <w:rPr>
          <w:rFonts w:cstheme="minorHAnsi"/>
          <w:b/>
          <w:bCs/>
          <w:sz w:val="24"/>
          <w:szCs w:val="24"/>
        </w:rPr>
        <w:t>A</w:t>
      </w:r>
      <w:r w:rsidRPr="00176AD5">
        <w:rPr>
          <w:rFonts w:cstheme="minorHAnsi"/>
          <w:b/>
          <w:bCs/>
          <w:sz w:val="24"/>
          <w:szCs w:val="24"/>
        </w:rPr>
        <w:t>ccount</w:t>
      </w:r>
    </w:p>
    <w:p w14:paraId="01D3A16C" w14:textId="5904E8B0" w:rsidR="00802744" w:rsidRPr="00176AD5" w:rsidRDefault="00802744" w:rsidP="00176AD5">
      <w:pPr>
        <w:jc w:val="center"/>
        <w:rPr>
          <w:rFonts w:cstheme="minorHAnsi"/>
          <w:sz w:val="24"/>
          <w:szCs w:val="24"/>
        </w:rPr>
      </w:pPr>
      <w:r w:rsidRPr="00176AD5">
        <w:rPr>
          <w:rFonts w:cstheme="minorHAnsi"/>
          <w:sz w:val="24"/>
          <w:szCs w:val="24"/>
        </w:rPr>
        <w:t>Eileen Joy, Virginia Braun &amp; Victoria Clarke</w:t>
      </w:r>
    </w:p>
    <w:p w14:paraId="38BE6B95" w14:textId="02C05893" w:rsidR="00EA15DB" w:rsidRPr="00176AD5" w:rsidRDefault="00EA15DB" w:rsidP="00176AD5">
      <w:pPr>
        <w:ind w:firstLine="720"/>
        <w:rPr>
          <w:rFonts w:cstheme="minorHAnsi"/>
          <w:sz w:val="24"/>
          <w:szCs w:val="24"/>
        </w:rPr>
      </w:pPr>
      <w:r w:rsidRPr="00176AD5">
        <w:rPr>
          <w:rFonts w:cstheme="minorHAnsi"/>
          <w:i/>
          <w:iCs/>
          <w:sz w:val="24"/>
          <w:szCs w:val="24"/>
        </w:rPr>
        <w:t xml:space="preserve">Reflexive </w:t>
      </w:r>
      <w:r w:rsidRPr="00176AD5">
        <w:rPr>
          <w:rFonts w:cstheme="minorHAnsi"/>
          <w:sz w:val="24"/>
          <w:szCs w:val="24"/>
        </w:rPr>
        <w:t>thematic analysis</w:t>
      </w:r>
      <w:r w:rsidR="0013532A" w:rsidRPr="00176AD5">
        <w:rPr>
          <w:rFonts w:cstheme="minorHAnsi"/>
          <w:sz w:val="24"/>
          <w:szCs w:val="24"/>
        </w:rPr>
        <w:t xml:space="preserve"> (TA)</w:t>
      </w:r>
      <w:r w:rsidRPr="00176AD5">
        <w:rPr>
          <w:rFonts w:cstheme="minorHAnsi"/>
          <w:sz w:val="24"/>
          <w:szCs w:val="24"/>
        </w:rPr>
        <w:t>, widely used in education, social work</w:t>
      </w:r>
      <w:r w:rsidR="0049542E" w:rsidRPr="00176AD5">
        <w:rPr>
          <w:rFonts w:cstheme="minorHAnsi"/>
          <w:sz w:val="24"/>
          <w:szCs w:val="24"/>
        </w:rPr>
        <w:t>,</w:t>
      </w:r>
      <w:r w:rsidRPr="00176AD5">
        <w:rPr>
          <w:rFonts w:cstheme="minorHAnsi"/>
          <w:sz w:val="24"/>
          <w:szCs w:val="24"/>
        </w:rPr>
        <w:t xml:space="preserve"> and counselling research, offers an accessible method for exploring</w:t>
      </w:r>
      <w:r w:rsidR="00286794" w:rsidRPr="00176AD5">
        <w:rPr>
          <w:rFonts w:cstheme="minorHAnsi"/>
          <w:sz w:val="24"/>
          <w:szCs w:val="24"/>
        </w:rPr>
        <w:t xml:space="preserve"> </w:t>
      </w:r>
      <w:r w:rsidR="00F8745E" w:rsidRPr="00176AD5">
        <w:rPr>
          <w:rFonts w:cstheme="minorHAnsi"/>
          <w:sz w:val="24"/>
          <w:szCs w:val="24"/>
        </w:rPr>
        <w:t xml:space="preserve">and interpreting </w:t>
      </w:r>
      <w:r w:rsidR="00286794" w:rsidRPr="00176AD5">
        <w:rPr>
          <w:rFonts w:cstheme="minorHAnsi"/>
          <w:sz w:val="24"/>
          <w:szCs w:val="24"/>
        </w:rPr>
        <w:t xml:space="preserve">a qualitative dataset, </w:t>
      </w:r>
      <w:r w:rsidRPr="00176AD5">
        <w:rPr>
          <w:rFonts w:cstheme="minorHAnsi"/>
          <w:sz w:val="24"/>
          <w:szCs w:val="24"/>
        </w:rPr>
        <w:t xml:space="preserve">and telling a story about patterns of meaning. Doing reflexive TA </w:t>
      </w:r>
      <w:r w:rsidRPr="00176AD5">
        <w:rPr>
          <w:rFonts w:cstheme="minorHAnsi"/>
          <w:i/>
          <w:iCs/>
          <w:sz w:val="24"/>
          <w:szCs w:val="24"/>
        </w:rPr>
        <w:t>well</w:t>
      </w:r>
      <w:r w:rsidRPr="00176AD5">
        <w:rPr>
          <w:rFonts w:cstheme="minorHAnsi"/>
          <w:sz w:val="24"/>
          <w:szCs w:val="24"/>
        </w:rPr>
        <w:t xml:space="preserve"> requires a thoughtful, situated researcher or research team. As the method puts researcher subjectivity at the core of the approach, </w:t>
      </w:r>
      <w:r w:rsidRPr="00176AD5">
        <w:rPr>
          <w:rFonts w:cstheme="minorHAnsi"/>
          <w:i/>
          <w:sz w:val="24"/>
          <w:szCs w:val="24"/>
        </w:rPr>
        <w:t>reflexivity</w:t>
      </w:r>
      <w:r w:rsidR="006C6831" w:rsidRPr="00176AD5">
        <w:rPr>
          <w:rFonts w:cstheme="minorHAnsi"/>
          <w:sz w:val="24"/>
          <w:szCs w:val="24"/>
        </w:rPr>
        <w:t>, or acknowledging the researcher’s role in knowledge generation,</w:t>
      </w:r>
      <w:r w:rsidRPr="00176AD5">
        <w:rPr>
          <w:rFonts w:cstheme="minorHAnsi"/>
          <w:sz w:val="24"/>
          <w:szCs w:val="24"/>
        </w:rPr>
        <w:t xml:space="preserve"> is vital for conceptualising </w:t>
      </w:r>
      <w:r w:rsidRPr="00176AD5">
        <w:rPr>
          <w:rFonts w:cstheme="minorHAnsi"/>
          <w:i/>
          <w:iCs/>
          <w:sz w:val="24"/>
          <w:szCs w:val="24"/>
        </w:rPr>
        <w:t>and</w:t>
      </w:r>
      <w:r w:rsidRPr="00176AD5">
        <w:rPr>
          <w:rFonts w:cstheme="minorHAnsi"/>
          <w:sz w:val="24"/>
          <w:szCs w:val="24"/>
        </w:rPr>
        <w:t xml:space="preserve"> doing TA, and for quality. We </w:t>
      </w:r>
      <w:r w:rsidR="003D2BB0" w:rsidRPr="00176AD5">
        <w:rPr>
          <w:rFonts w:cstheme="minorHAnsi"/>
          <w:sz w:val="24"/>
          <w:szCs w:val="24"/>
        </w:rPr>
        <w:t xml:space="preserve">briefly </w:t>
      </w:r>
      <w:r w:rsidRPr="00176AD5">
        <w:rPr>
          <w:rFonts w:cstheme="minorHAnsi"/>
          <w:sz w:val="24"/>
          <w:szCs w:val="24"/>
        </w:rPr>
        <w:t xml:space="preserve">outline concepts and process for reflexive TA, including different analytic phases, and </w:t>
      </w:r>
      <w:r w:rsidR="007A06C9" w:rsidRPr="00176AD5">
        <w:rPr>
          <w:rFonts w:cstheme="minorHAnsi"/>
          <w:sz w:val="24"/>
          <w:szCs w:val="24"/>
        </w:rPr>
        <w:t xml:space="preserve">important </w:t>
      </w:r>
      <w:r w:rsidRPr="00176AD5">
        <w:rPr>
          <w:rFonts w:cstheme="minorHAnsi"/>
          <w:sz w:val="24"/>
          <w:szCs w:val="24"/>
        </w:rPr>
        <w:t>considerations for quality</w:t>
      </w:r>
      <w:r w:rsidR="001A616D" w:rsidRPr="00176AD5">
        <w:rPr>
          <w:rFonts w:cstheme="minorHAnsi"/>
          <w:sz w:val="24"/>
          <w:szCs w:val="24"/>
        </w:rPr>
        <w:t>—</w:t>
      </w:r>
      <w:r w:rsidR="003D2BB0" w:rsidRPr="00176AD5">
        <w:rPr>
          <w:rFonts w:cstheme="minorHAnsi"/>
          <w:sz w:val="24"/>
          <w:szCs w:val="24"/>
        </w:rPr>
        <w:t>referencing key resources for readers to use to deepen their knowledge</w:t>
      </w:r>
      <w:r w:rsidRPr="00176AD5">
        <w:rPr>
          <w:rFonts w:cstheme="minorHAnsi"/>
          <w:sz w:val="24"/>
          <w:szCs w:val="24"/>
        </w:rPr>
        <w:t xml:space="preserve">. Using </w:t>
      </w:r>
      <w:r w:rsidR="00A31F7C" w:rsidRPr="00176AD5">
        <w:rPr>
          <w:rFonts w:cstheme="minorHAnsi"/>
          <w:sz w:val="24"/>
          <w:szCs w:val="24"/>
        </w:rPr>
        <w:t xml:space="preserve">Eileen’s </w:t>
      </w:r>
      <w:r w:rsidRPr="00176AD5">
        <w:rPr>
          <w:rFonts w:cstheme="minorHAnsi"/>
          <w:sz w:val="24"/>
          <w:szCs w:val="24"/>
        </w:rPr>
        <w:t xml:space="preserve">PhD research in social work, we embed a reflexive account of the processes, decisions and challenges in doing TA </w:t>
      </w:r>
      <w:r w:rsidRPr="00176AD5">
        <w:rPr>
          <w:rFonts w:cstheme="minorHAnsi"/>
          <w:i/>
          <w:iCs/>
          <w:sz w:val="24"/>
          <w:szCs w:val="24"/>
        </w:rPr>
        <w:t xml:space="preserve">reflexively </w:t>
      </w:r>
      <w:r w:rsidRPr="00176AD5">
        <w:rPr>
          <w:rFonts w:cstheme="minorHAnsi"/>
          <w:sz w:val="24"/>
          <w:szCs w:val="24"/>
        </w:rPr>
        <w:t>alongside a more didactic account of what TA is, and how to do it well. We offer a mix of insights, challenges, and provocations to help equip you for your reflexive adventures with data.</w:t>
      </w:r>
    </w:p>
    <w:p w14:paraId="47661CC8" w14:textId="4D598882" w:rsidR="00B02C6E" w:rsidRPr="00176AD5" w:rsidRDefault="00B02C6E" w:rsidP="00176AD5">
      <w:pPr>
        <w:rPr>
          <w:rFonts w:cstheme="minorHAnsi"/>
          <w:b/>
          <w:bCs/>
          <w:sz w:val="24"/>
          <w:szCs w:val="24"/>
        </w:rPr>
      </w:pPr>
      <w:r w:rsidRPr="00176AD5">
        <w:rPr>
          <w:rFonts w:cstheme="minorHAnsi"/>
          <w:b/>
          <w:bCs/>
          <w:sz w:val="24"/>
          <w:szCs w:val="24"/>
        </w:rPr>
        <w:t xml:space="preserve">What is </w:t>
      </w:r>
      <w:r w:rsidR="000B6AB6" w:rsidRPr="00176AD5">
        <w:rPr>
          <w:rFonts w:cstheme="minorHAnsi"/>
          <w:b/>
          <w:bCs/>
          <w:sz w:val="24"/>
          <w:szCs w:val="24"/>
        </w:rPr>
        <w:t>Reflexive Thematic Analysis and What Does it Offe</w:t>
      </w:r>
      <w:r w:rsidRPr="00176AD5">
        <w:rPr>
          <w:rFonts w:cstheme="minorHAnsi"/>
          <w:b/>
          <w:bCs/>
          <w:sz w:val="24"/>
          <w:szCs w:val="24"/>
        </w:rPr>
        <w:t>r?</w:t>
      </w:r>
    </w:p>
    <w:p w14:paraId="35683A00" w14:textId="6FFAD832" w:rsidR="00D905E4" w:rsidRPr="00176AD5" w:rsidRDefault="006F0AAB" w:rsidP="00176AD5">
      <w:pPr>
        <w:ind w:firstLine="720"/>
        <w:rPr>
          <w:rFonts w:cstheme="minorHAnsi"/>
          <w:sz w:val="24"/>
          <w:szCs w:val="24"/>
        </w:rPr>
      </w:pPr>
      <w:r w:rsidRPr="00176AD5">
        <w:rPr>
          <w:rFonts w:cstheme="minorHAnsi"/>
          <w:sz w:val="24"/>
          <w:szCs w:val="24"/>
        </w:rPr>
        <w:t xml:space="preserve">Reflexive </w:t>
      </w:r>
      <w:r w:rsidR="0013532A" w:rsidRPr="00176AD5">
        <w:rPr>
          <w:rFonts w:cstheme="minorHAnsi"/>
          <w:sz w:val="24"/>
          <w:szCs w:val="24"/>
        </w:rPr>
        <w:t>TA</w:t>
      </w:r>
      <w:r w:rsidRPr="00176AD5">
        <w:rPr>
          <w:rFonts w:cstheme="minorHAnsi"/>
          <w:sz w:val="24"/>
          <w:szCs w:val="24"/>
        </w:rPr>
        <w:t xml:space="preserve"> is a</w:t>
      </w:r>
      <w:r w:rsidR="00CE19DE" w:rsidRPr="00176AD5">
        <w:rPr>
          <w:rFonts w:cstheme="minorHAnsi"/>
          <w:sz w:val="24"/>
          <w:szCs w:val="24"/>
        </w:rPr>
        <w:t>n accessible, robust</w:t>
      </w:r>
      <w:r w:rsidRPr="00176AD5">
        <w:rPr>
          <w:rFonts w:cstheme="minorHAnsi"/>
          <w:sz w:val="24"/>
          <w:szCs w:val="24"/>
        </w:rPr>
        <w:t xml:space="preserve"> method for exploring and developing understanding of patterned meaning across a </w:t>
      </w:r>
      <w:r w:rsidR="00CE19DE" w:rsidRPr="00176AD5">
        <w:rPr>
          <w:rFonts w:cstheme="minorHAnsi"/>
          <w:sz w:val="24"/>
          <w:szCs w:val="24"/>
        </w:rPr>
        <w:t xml:space="preserve">qualitative </w:t>
      </w:r>
      <w:r w:rsidRPr="00176AD5">
        <w:rPr>
          <w:rFonts w:cstheme="minorHAnsi"/>
          <w:sz w:val="24"/>
          <w:szCs w:val="24"/>
        </w:rPr>
        <w:t>dataset</w:t>
      </w:r>
      <w:r w:rsidR="00552030" w:rsidRPr="00176AD5">
        <w:rPr>
          <w:rFonts w:cstheme="minorHAnsi"/>
          <w:sz w:val="24"/>
          <w:szCs w:val="24"/>
        </w:rPr>
        <w:t>.</w:t>
      </w:r>
      <w:r w:rsidR="008F7975" w:rsidRPr="00176AD5">
        <w:rPr>
          <w:rFonts w:cstheme="minorHAnsi"/>
          <w:sz w:val="24"/>
          <w:szCs w:val="24"/>
        </w:rPr>
        <w:t xml:space="preserve"> </w:t>
      </w:r>
      <w:r w:rsidR="007C117A" w:rsidRPr="00176AD5">
        <w:rPr>
          <w:rFonts w:cstheme="minorHAnsi"/>
          <w:sz w:val="24"/>
          <w:szCs w:val="24"/>
        </w:rPr>
        <w:t>TA works well with many different data types</w:t>
      </w:r>
      <w:r w:rsidR="004C2228" w:rsidRPr="00176AD5">
        <w:rPr>
          <w:rFonts w:cstheme="minorHAnsi"/>
          <w:sz w:val="24"/>
          <w:szCs w:val="24"/>
        </w:rPr>
        <w:t>, including interviews, media and much more</w:t>
      </w:r>
      <w:r w:rsidRPr="00176AD5">
        <w:rPr>
          <w:rFonts w:cstheme="minorHAnsi"/>
          <w:sz w:val="24"/>
          <w:szCs w:val="24"/>
        </w:rPr>
        <w:t xml:space="preserve">. The method </w:t>
      </w:r>
      <w:r w:rsidR="00CE19DE" w:rsidRPr="00176AD5">
        <w:rPr>
          <w:rFonts w:cstheme="minorHAnsi"/>
          <w:sz w:val="24"/>
          <w:szCs w:val="24"/>
        </w:rPr>
        <w:t>offers</w:t>
      </w:r>
      <w:r w:rsidR="007A1E17" w:rsidRPr="00176AD5">
        <w:rPr>
          <w:rFonts w:cstheme="minorHAnsi"/>
          <w:sz w:val="24"/>
          <w:szCs w:val="24"/>
        </w:rPr>
        <w:t xml:space="preserve"> </w:t>
      </w:r>
      <w:r w:rsidRPr="00176AD5">
        <w:rPr>
          <w:rFonts w:cstheme="minorHAnsi"/>
          <w:sz w:val="24"/>
          <w:szCs w:val="24"/>
        </w:rPr>
        <w:t xml:space="preserve">a way of getting into, unpacking, and repackaging a dataset, </w:t>
      </w:r>
      <w:r w:rsidR="00295CB1" w:rsidRPr="00176AD5">
        <w:rPr>
          <w:rFonts w:cstheme="minorHAnsi"/>
          <w:sz w:val="24"/>
          <w:szCs w:val="24"/>
        </w:rPr>
        <w:t xml:space="preserve">to </w:t>
      </w:r>
      <w:r w:rsidR="00CE19DE" w:rsidRPr="00176AD5">
        <w:rPr>
          <w:rFonts w:cstheme="minorHAnsi"/>
          <w:sz w:val="24"/>
          <w:szCs w:val="24"/>
        </w:rPr>
        <w:t xml:space="preserve">develop deep, compelling (and sometimes unexpected) insights, </w:t>
      </w:r>
      <w:r w:rsidR="0013532A" w:rsidRPr="00176AD5">
        <w:rPr>
          <w:rFonts w:cstheme="minorHAnsi"/>
          <w:sz w:val="24"/>
          <w:szCs w:val="24"/>
        </w:rPr>
        <w:t>and</w:t>
      </w:r>
      <w:r w:rsidRPr="00176AD5">
        <w:rPr>
          <w:rFonts w:cstheme="minorHAnsi"/>
          <w:sz w:val="24"/>
          <w:szCs w:val="24"/>
        </w:rPr>
        <w:t xml:space="preserve"> </w:t>
      </w:r>
      <w:r w:rsidRPr="00176AD5">
        <w:rPr>
          <w:rFonts w:cstheme="minorHAnsi"/>
          <w:i/>
          <w:iCs/>
          <w:sz w:val="24"/>
          <w:szCs w:val="24"/>
        </w:rPr>
        <w:t>tell a story</w:t>
      </w:r>
      <w:r w:rsidRPr="00176AD5">
        <w:rPr>
          <w:rFonts w:cstheme="minorHAnsi"/>
          <w:sz w:val="24"/>
          <w:szCs w:val="24"/>
        </w:rPr>
        <w:t xml:space="preserve"> about </w:t>
      </w:r>
      <w:r w:rsidR="007A1E17" w:rsidRPr="00176AD5">
        <w:rPr>
          <w:rFonts w:cstheme="minorHAnsi"/>
          <w:sz w:val="24"/>
          <w:szCs w:val="24"/>
        </w:rPr>
        <w:t>the</w:t>
      </w:r>
      <w:r w:rsidR="0013532A" w:rsidRPr="00176AD5">
        <w:rPr>
          <w:rFonts w:cstheme="minorHAnsi"/>
          <w:sz w:val="24"/>
          <w:szCs w:val="24"/>
        </w:rPr>
        <w:t>se</w:t>
      </w:r>
      <w:r w:rsidR="007A1E17" w:rsidRPr="00176AD5">
        <w:rPr>
          <w:rFonts w:cstheme="minorHAnsi"/>
          <w:sz w:val="24"/>
          <w:szCs w:val="24"/>
        </w:rPr>
        <w:t xml:space="preserve"> </w:t>
      </w:r>
      <w:r w:rsidRPr="00176AD5">
        <w:rPr>
          <w:rFonts w:cstheme="minorHAnsi"/>
          <w:sz w:val="24"/>
          <w:szCs w:val="24"/>
        </w:rPr>
        <w:t xml:space="preserve">patterned meanings and why they matter. Reflexive TA can be used to tell </w:t>
      </w:r>
      <w:r w:rsidR="007A1E17" w:rsidRPr="00176AD5">
        <w:rPr>
          <w:rFonts w:cstheme="minorHAnsi"/>
          <w:sz w:val="24"/>
          <w:szCs w:val="24"/>
        </w:rPr>
        <w:t>analytic stories that range from the relatively straightforward and</w:t>
      </w:r>
      <w:r w:rsidRPr="00176AD5">
        <w:rPr>
          <w:rFonts w:cstheme="minorHAnsi"/>
          <w:sz w:val="24"/>
          <w:szCs w:val="24"/>
        </w:rPr>
        <w:t xml:space="preserve"> </w:t>
      </w:r>
      <w:r w:rsidR="007A1E17" w:rsidRPr="00176AD5">
        <w:rPr>
          <w:rFonts w:cstheme="minorHAnsi"/>
          <w:sz w:val="24"/>
          <w:szCs w:val="24"/>
        </w:rPr>
        <w:t xml:space="preserve">descriptive to complex, nuanced, and </w:t>
      </w:r>
      <w:r w:rsidR="00286794" w:rsidRPr="00176AD5">
        <w:rPr>
          <w:rFonts w:cstheme="minorHAnsi"/>
          <w:sz w:val="24"/>
          <w:szCs w:val="24"/>
        </w:rPr>
        <w:t>deeply theorised</w:t>
      </w:r>
      <w:r w:rsidR="007A1E17" w:rsidRPr="00176AD5">
        <w:rPr>
          <w:rFonts w:cstheme="minorHAnsi"/>
          <w:sz w:val="24"/>
          <w:szCs w:val="24"/>
        </w:rPr>
        <w:t xml:space="preserve">. What unites </w:t>
      </w:r>
      <w:r w:rsidR="00CE19DE" w:rsidRPr="00176AD5">
        <w:rPr>
          <w:rFonts w:cstheme="minorHAnsi"/>
          <w:sz w:val="24"/>
          <w:szCs w:val="24"/>
        </w:rPr>
        <w:t>the different forms reflexive TA takes</w:t>
      </w:r>
      <w:r w:rsidR="007A1E17" w:rsidRPr="00176AD5">
        <w:rPr>
          <w:rFonts w:cstheme="minorHAnsi"/>
          <w:sz w:val="24"/>
          <w:szCs w:val="24"/>
        </w:rPr>
        <w:t xml:space="preserve"> is a conceptual</w:t>
      </w:r>
      <w:r w:rsidR="001A616D" w:rsidRPr="00176AD5">
        <w:rPr>
          <w:rFonts w:cstheme="minorHAnsi"/>
          <w:sz w:val="24"/>
          <w:szCs w:val="24"/>
        </w:rPr>
        <w:t>—</w:t>
      </w:r>
      <w:r w:rsidR="007A1E17" w:rsidRPr="00176AD5">
        <w:rPr>
          <w:rFonts w:cstheme="minorHAnsi"/>
          <w:sz w:val="24"/>
          <w:szCs w:val="24"/>
        </w:rPr>
        <w:t>and practical</w:t>
      </w:r>
      <w:r w:rsidR="001A616D" w:rsidRPr="00176AD5">
        <w:rPr>
          <w:rFonts w:cstheme="minorHAnsi"/>
          <w:sz w:val="24"/>
          <w:szCs w:val="24"/>
        </w:rPr>
        <w:t>—</w:t>
      </w:r>
      <w:r w:rsidR="007A1E17" w:rsidRPr="00176AD5">
        <w:rPr>
          <w:rFonts w:cstheme="minorHAnsi"/>
          <w:sz w:val="24"/>
          <w:szCs w:val="24"/>
        </w:rPr>
        <w:t>process, situated within, and validated by, qualitative research values</w:t>
      </w:r>
      <w:r w:rsidR="00972211" w:rsidRPr="00176AD5">
        <w:rPr>
          <w:rFonts w:cstheme="minorHAnsi"/>
          <w:sz w:val="24"/>
          <w:szCs w:val="24"/>
        </w:rPr>
        <w:t xml:space="preserve"> </w:t>
      </w:r>
      <w:r w:rsidR="00573BDC" w:rsidRPr="00176AD5">
        <w:rPr>
          <w:rFonts w:cstheme="minorHAnsi"/>
          <w:noProof/>
          <w:sz w:val="24"/>
          <w:szCs w:val="24"/>
        </w:rPr>
        <w:t>(see Braun &amp; Clarke, 2013; Ponterotto, 2005)</w:t>
      </w:r>
      <w:r w:rsidR="007A1E17" w:rsidRPr="00176AD5">
        <w:rPr>
          <w:rFonts w:cstheme="minorHAnsi"/>
          <w:sz w:val="24"/>
          <w:szCs w:val="24"/>
        </w:rPr>
        <w:t>.</w:t>
      </w:r>
      <w:r w:rsidR="0006742F" w:rsidRPr="00176AD5">
        <w:rPr>
          <w:rFonts w:cstheme="minorHAnsi"/>
          <w:sz w:val="24"/>
          <w:szCs w:val="24"/>
        </w:rPr>
        <w:t xml:space="preserve"> </w:t>
      </w:r>
    </w:p>
    <w:p w14:paraId="46D23133" w14:textId="1F257D4C" w:rsidR="00A86F97" w:rsidRPr="00176AD5" w:rsidRDefault="007A1E17" w:rsidP="00176AD5">
      <w:pPr>
        <w:ind w:firstLine="720"/>
        <w:rPr>
          <w:rFonts w:cstheme="minorHAnsi"/>
          <w:sz w:val="24"/>
          <w:szCs w:val="24"/>
        </w:rPr>
      </w:pPr>
      <w:r w:rsidRPr="00176AD5">
        <w:rPr>
          <w:rFonts w:cstheme="minorHAnsi"/>
          <w:sz w:val="24"/>
          <w:szCs w:val="24"/>
        </w:rPr>
        <w:t>People often talk of TA in the singular</w:t>
      </w:r>
      <w:r w:rsidR="006C13A3" w:rsidRPr="00176AD5">
        <w:rPr>
          <w:rFonts w:cstheme="minorHAnsi"/>
          <w:sz w:val="24"/>
          <w:szCs w:val="24"/>
        </w:rPr>
        <w:t>, when</w:t>
      </w:r>
      <w:r w:rsidR="001B4F2D" w:rsidRPr="00176AD5">
        <w:rPr>
          <w:rFonts w:cstheme="minorHAnsi"/>
          <w:sz w:val="24"/>
          <w:szCs w:val="24"/>
        </w:rPr>
        <w:t xml:space="preserve"> the term covers </w:t>
      </w:r>
      <w:r w:rsidR="00972211" w:rsidRPr="00176AD5">
        <w:rPr>
          <w:rFonts w:cstheme="minorHAnsi"/>
          <w:sz w:val="24"/>
          <w:szCs w:val="24"/>
        </w:rPr>
        <w:t>numerous</w:t>
      </w:r>
      <w:r w:rsidR="001B4F2D" w:rsidRPr="00176AD5">
        <w:rPr>
          <w:rFonts w:cstheme="minorHAnsi"/>
          <w:sz w:val="24"/>
          <w:szCs w:val="24"/>
        </w:rPr>
        <w:t xml:space="preserve"> analytic approaches</w:t>
      </w:r>
      <w:r w:rsidR="00FF1329" w:rsidRPr="00176AD5">
        <w:rPr>
          <w:rFonts w:cstheme="minorHAnsi"/>
          <w:sz w:val="24"/>
          <w:szCs w:val="24"/>
        </w:rPr>
        <w:t xml:space="preserve">, ranging from what Finlay </w:t>
      </w:r>
      <w:r w:rsidR="003635DF" w:rsidRPr="00176AD5">
        <w:rPr>
          <w:rFonts w:cstheme="minorHAnsi"/>
          <w:noProof/>
          <w:sz w:val="24"/>
          <w:szCs w:val="24"/>
        </w:rPr>
        <w:t>(2021)</w:t>
      </w:r>
      <w:r w:rsidR="003635DF" w:rsidRPr="00176AD5">
        <w:rPr>
          <w:rFonts w:cstheme="minorHAnsi"/>
          <w:sz w:val="24"/>
          <w:szCs w:val="24"/>
        </w:rPr>
        <w:t xml:space="preserve"> </w:t>
      </w:r>
      <w:r w:rsidR="00FF1329" w:rsidRPr="00176AD5">
        <w:rPr>
          <w:rFonts w:cstheme="minorHAnsi"/>
          <w:sz w:val="24"/>
          <w:szCs w:val="24"/>
        </w:rPr>
        <w:t>usefully characterised as “scientifically descriptive” to “artfully interpretative”</w:t>
      </w:r>
      <w:r w:rsidR="001B4F2D" w:rsidRPr="00176AD5">
        <w:rPr>
          <w:rFonts w:cstheme="minorHAnsi"/>
          <w:sz w:val="24"/>
          <w:szCs w:val="24"/>
        </w:rPr>
        <w:t xml:space="preserve">. </w:t>
      </w:r>
      <w:r w:rsidRPr="00176AD5">
        <w:rPr>
          <w:rFonts w:cstheme="minorHAnsi"/>
          <w:sz w:val="24"/>
          <w:szCs w:val="24"/>
        </w:rPr>
        <w:t>We (now) use</w:t>
      </w:r>
      <w:r w:rsidR="0013532A" w:rsidRPr="00176AD5">
        <w:rPr>
          <w:rFonts w:cstheme="minorHAnsi"/>
          <w:sz w:val="24"/>
          <w:szCs w:val="24"/>
        </w:rPr>
        <w:t xml:space="preserve"> the term</w:t>
      </w:r>
      <w:r w:rsidRPr="00176AD5">
        <w:rPr>
          <w:rFonts w:cstheme="minorHAnsi"/>
          <w:sz w:val="24"/>
          <w:szCs w:val="24"/>
        </w:rPr>
        <w:t xml:space="preserve"> </w:t>
      </w:r>
      <w:r w:rsidRPr="00176AD5">
        <w:rPr>
          <w:rFonts w:cstheme="minorHAnsi"/>
          <w:i/>
          <w:iCs/>
          <w:sz w:val="24"/>
          <w:szCs w:val="24"/>
        </w:rPr>
        <w:t xml:space="preserve">reflexive </w:t>
      </w:r>
      <w:r w:rsidR="00FF1329" w:rsidRPr="00176AD5">
        <w:rPr>
          <w:rFonts w:cstheme="minorHAnsi"/>
          <w:sz w:val="24"/>
          <w:szCs w:val="24"/>
        </w:rPr>
        <w:t>to</w:t>
      </w:r>
      <w:r w:rsidRPr="00176AD5">
        <w:rPr>
          <w:rFonts w:cstheme="minorHAnsi"/>
          <w:sz w:val="24"/>
          <w:szCs w:val="24"/>
        </w:rPr>
        <w:t xml:space="preserve"> demarcate a particular way of doing TA </w:t>
      </w:r>
      <w:r w:rsidR="00573BDC" w:rsidRPr="00176AD5">
        <w:rPr>
          <w:rFonts w:cstheme="minorHAnsi"/>
          <w:noProof/>
          <w:sz w:val="24"/>
          <w:szCs w:val="24"/>
        </w:rPr>
        <w:t>(Braun &amp; Clarke, 2019a)</w:t>
      </w:r>
      <w:r w:rsidR="00AF3B08" w:rsidRPr="00176AD5">
        <w:rPr>
          <w:rFonts w:cstheme="minorHAnsi"/>
          <w:sz w:val="24"/>
          <w:szCs w:val="24"/>
        </w:rPr>
        <w:t>—</w:t>
      </w:r>
      <w:r w:rsidRPr="00176AD5">
        <w:rPr>
          <w:rFonts w:cstheme="minorHAnsi"/>
          <w:sz w:val="24"/>
          <w:szCs w:val="24"/>
        </w:rPr>
        <w:t>with concepts, values and practices that can diverge, sometimes radically, from other forms of TA</w:t>
      </w:r>
      <w:r w:rsidR="001B4F2D" w:rsidRPr="00176AD5">
        <w:rPr>
          <w:rFonts w:cstheme="minorHAnsi"/>
          <w:sz w:val="24"/>
          <w:szCs w:val="24"/>
        </w:rPr>
        <w:t>. We</w:t>
      </w:r>
      <w:r w:rsidR="00AF3B08" w:rsidRPr="00176AD5">
        <w:rPr>
          <w:rFonts w:cstheme="minorHAnsi"/>
          <w:sz w:val="24"/>
          <w:szCs w:val="24"/>
        </w:rPr>
        <w:t xml:space="preserve"> ha</w:t>
      </w:r>
      <w:r w:rsidR="001B4F2D" w:rsidRPr="00176AD5">
        <w:rPr>
          <w:rFonts w:cstheme="minorHAnsi"/>
          <w:sz w:val="24"/>
          <w:szCs w:val="24"/>
        </w:rPr>
        <w:t xml:space="preserve">ve referred to TA as a </w:t>
      </w:r>
      <w:r w:rsidR="001B4F2D" w:rsidRPr="00176AD5">
        <w:rPr>
          <w:rFonts w:cstheme="minorHAnsi"/>
          <w:i/>
          <w:sz w:val="24"/>
          <w:szCs w:val="24"/>
        </w:rPr>
        <w:t>family</w:t>
      </w:r>
      <w:r w:rsidR="001B4F2D" w:rsidRPr="00176AD5">
        <w:rPr>
          <w:rFonts w:cstheme="minorHAnsi"/>
          <w:sz w:val="24"/>
          <w:szCs w:val="24"/>
        </w:rPr>
        <w:t xml:space="preserve"> of methods </w:t>
      </w:r>
      <w:r w:rsidR="00573BDC" w:rsidRPr="00176AD5">
        <w:rPr>
          <w:rFonts w:cstheme="minorHAnsi"/>
          <w:noProof/>
          <w:sz w:val="24"/>
          <w:szCs w:val="24"/>
        </w:rPr>
        <w:t>(Braun &amp; Clarke, 2022b)</w:t>
      </w:r>
      <w:r w:rsidR="003635DF" w:rsidRPr="00176AD5">
        <w:rPr>
          <w:rFonts w:cstheme="minorHAnsi"/>
          <w:sz w:val="24"/>
          <w:szCs w:val="24"/>
        </w:rPr>
        <w:t>,</w:t>
      </w:r>
      <w:r w:rsidR="0093002E" w:rsidRPr="00176AD5">
        <w:rPr>
          <w:rFonts w:cstheme="minorHAnsi"/>
          <w:sz w:val="24"/>
          <w:szCs w:val="24"/>
        </w:rPr>
        <w:t xml:space="preserve"> </w:t>
      </w:r>
      <w:r w:rsidR="00FF1329" w:rsidRPr="00176AD5">
        <w:rPr>
          <w:rFonts w:cstheme="minorHAnsi"/>
          <w:sz w:val="24"/>
          <w:szCs w:val="24"/>
        </w:rPr>
        <w:t>because</w:t>
      </w:r>
      <w:r w:rsidR="00AF3B08" w:rsidRPr="00176AD5">
        <w:rPr>
          <w:rFonts w:cstheme="minorHAnsi"/>
          <w:sz w:val="24"/>
          <w:szCs w:val="24"/>
        </w:rPr>
        <w:t>,</w:t>
      </w:r>
      <w:r w:rsidR="0093002E" w:rsidRPr="00176AD5">
        <w:rPr>
          <w:rFonts w:cstheme="minorHAnsi"/>
          <w:sz w:val="24"/>
          <w:szCs w:val="24"/>
        </w:rPr>
        <w:t xml:space="preserve"> </w:t>
      </w:r>
      <w:r w:rsidR="00972211" w:rsidRPr="00176AD5">
        <w:rPr>
          <w:rFonts w:cstheme="minorHAnsi"/>
          <w:sz w:val="24"/>
          <w:szCs w:val="24"/>
        </w:rPr>
        <w:t xml:space="preserve">while </w:t>
      </w:r>
      <w:r w:rsidR="0093002E" w:rsidRPr="00176AD5">
        <w:rPr>
          <w:rFonts w:cstheme="minorHAnsi"/>
          <w:sz w:val="24"/>
          <w:szCs w:val="24"/>
        </w:rPr>
        <w:t>families share some</w:t>
      </w:r>
      <w:r w:rsidR="0013532A" w:rsidRPr="00176AD5">
        <w:rPr>
          <w:rFonts w:cstheme="minorHAnsi"/>
          <w:sz w:val="24"/>
          <w:szCs w:val="24"/>
        </w:rPr>
        <w:t xml:space="preserve"> </w:t>
      </w:r>
      <w:r w:rsidR="0093002E" w:rsidRPr="00176AD5">
        <w:rPr>
          <w:rFonts w:cstheme="minorHAnsi"/>
          <w:sz w:val="24"/>
          <w:szCs w:val="24"/>
        </w:rPr>
        <w:t>thing</w:t>
      </w:r>
      <w:r w:rsidR="0013532A" w:rsidRPr="00176AD5">
        <w:rPr>
          <w:rFonts w:cstheme="minorHAnsi"/>
          <w:sz w:val="24"/>
          <w:szCs w:val="24"/>
        </w:rPr>
        <w:t>s</w:t>
      </w:r>
      <w:r w:rsidR="0093002E" w:rsidRPr="00176AD5">
        <w:rPr>
          <w:rFonts w:cstheme="minorHAnsi"/>
          <w:sz w:val="24"/>
          <w:szCs w:val="24"/>
        </w:rPr>
        <w:t xml:space="preserve"> that unite them, family members can be quite different, and even disagree with each other. So</w:t>
      </w:r>
      <w:r w:rsidR="00FF1329" w:rsidRPr="00176AD5">
        <w:rPr>
          <w:rFonts w:cstheme="minorHAnsi"/>
          <w:sz w:val="24"/>
          <w:szCs w:val="24"/>
        </w:rPr>
        <w:t>,</w:t>
      </w:r>
      <w:r w:rsidR="0093002E" w:rsidRPr="00176AD5">
        <w:rPr>
          <w:rFonts w:cstheme="minorHAnsi"/>
          <w:sz w:val="24"/>
          <w:szCs w:val="24"/>
        </w:rPr>
        <w:t xml:space="preserve"> what unites the TA </w:t>
      </w:r>
      <w:r w:rsidR="0013532A" w:rsidRPr="00176AD5">
        <w:rPr>
          <w:rFonts w:cstheme="minorHAnsi"/>
          <w:sz w:val="24"/>
          <w:szCs w:val="24"/>
        </w:rPr>
        <w:t>family</w:t>
      </w:r>
      <w:r w:rsidR="0093002E" w:rsidRPr="00176AD5">
        <w:rPr>
          <w:rFonts w:cstheme="minorHAnsi"/>
          <w:sz w:val="24"/>
          <w:szCs w:val="24"/>
        </w:rPr>
        <w:t>? Briefly, a focus on themes</w:t>
      </w:r>
      <w:r w:rsidR="00AF3B08" w:rsidRPr="00176AD5">
        <w:rPr>
          <w:rFonts w:cstheme="minorHAnsi"/>
          <w:sz w:val="24"/>
          <w:szCs w:val="24"/>
        </w:rPr>
        <w:t>—</w:t>
      </w:r>
      <w:r w:rsidR="0093002E" w:rsidRPr="00176AD5">
        <w:rPr>
          <w:rFonts w:cstheme="minorHAnsi"/>
          <w:sz w:val="24"/>
          <w:szCs w:val="24"/>
        </w:rPr>
        <w:t xml:space="preserve">patterns of meaning across a </w:t>
      </w:r>
      <w:r w:rsidR="0093002E" w:rsidRPr="00176AD5">
        <w:rPr>
          <w:rFonts w:cstheme="minorHAnsi"/>
          <w:sz w:val="24"/>
          <w:szCs w:val="24"/>
        </w:rPr>
        <w:lastRenderedPageBreak/>
        <w:t>dataset</w:t>
      </w:r>
      <w:r w:rsidR="00AF3B08" w:rsidRPr="00176AD5">
        <w:rPr>
          <w:rFonts w:cstheme="minorHAnsi"/>
          <w:sz w:val="24"/>
          <w:szCs w:val="24"/>
        </w:rPr>
        <w:t>—</w:t>
      </w:r>
      <w:r w:rsidR="0093002E" w:rsidRPr="00176AD5">
        <w:rPr>
          <w:rFonts w:cstheme="minorHAnsi"/>
          <w:sz w:val="24"/>
          <w:szCs w:val="24"/>
        </w:rPr>
        <w:t xml:space="preserve">as the analytic end point, with processes for coding to get there. However, methods for TA vary radically in </w:t>
      </w:r>
      <w:r w:rsidR="00AF3B08" w:rsidRPr="00176AD5">
        <w:rPr>
          <w:rFonts w:cstheme="minorHAnsi"/>
          <w:sz w:val="24"/>
          <w:szCs w:val="24"/>
        </w:rPr>
        <w:t>several</w:t>
      </w:r>
      <w:r w:rsidR="0093002E" w:rsidRPr="00176AD5">
        <w:rPr>
          <w:rFonts w:cstheme="minorHAnsi"/>
          <w:sz w:val="24"/>
          <w:szCs w:val="24"/>
        </w:rPr>
        <w:t xml:space="preserve"> ways</w:t>
      </w:r>
      <w:r w:rsidR="00FF1329" w:rsidRPr="00176AD5">
        <w:rPr>
          <w:rFonts w:cstheme="minorHAnsi"/>
          <w:sz w:val="24"/>
          <w:szCs w:val="24"/>
        </w:rPr>
        <w:t>; understanding these divergences is arguably more important than what is shared (to do good quality reflexive TA).</w:t>
      </w:r>
    </w:p>
    <w:p w14:paraId="1ED856CF" w14:textId="2E1120FD" w:rsidR="00942167" w:rsidRPr="00176AD5" w:rsidRDefault="00A86F97" w:rsidP="00176AD5">
      <w:pPr>
        <w:ind w:firstLine="720"/>
        <w:rPr>
          <w:rFonts w:cstheme="minorHAnsi"/>
          <w:sz w:val="24"/>
          <w:szCs w:val="24"/>
        </w:rPr>
      </w:pPr>
      <w:r w:rsidRPr="00176AD5">
        <w:rPr>
          <w:rFonts w:cstheme="minorHAnsi"/>
          <w:sz w:val="24"/>
          <w:szCs w:val="24"/>
        </w:rPr>
        <w:t>First, some core concepts are conceptualised quite differently</w:t>
      </w:r>
      <w:r w:rsidR="00AF3B08" w:rsidRPr="00176AD5">
        <w:rPr>
          <w:rFonts w:cstheme="minorHAnsi"/>
          <w:sz w:val="24"/>
          <w:szCs w:val="24"/>
        </w:rPr>
        <w:t>—</w:t>
      </w:r>
      <w:r w:rsidRPr="00176AD5">
        <w:rPr>
          <w:rFonts w:cstheme="minorHAnsi"/>
          <w:sz w:val="24"/>
          <w:szCs w:val="24"/>
        </w:rPr>
        <w:t xml:space="preserve">and, unhelpfully, </w:t>
      </w:r>
      <w:r w:rsidR="00FF1329" w:rsidRPr="00176AD5">
        <w:rPr>
          <w:rFonts w:cstheme="minorHAnsi"/>
          <w:i/>
          <w:iCs/>
          <w:sz w:val="24"/>
          <w:szCs w:val="24"/>
        </w:rPr>
        <w:t>how</w:t>
      </w:r>
      <w:r w:rsidR="00FF1329" w:rsidRPr="00176AD5">
        <w:rPr>
          <w:rFonts w:cstheme="minorHAnsi"/>
          <w:sz w:val="24"/>
          <w:szCs w:val="24"/>
        </w:rPr>
        <w:t xml:space="preserve"> they are conceptualised is not necessarily explicit</w:t>
      </w:r>
      <w:r w:rsidRPr="00176AD5">
        <w:rPr>
          <w:rFonts w:cstheme="minorHAnsi"/>
          <w:sz w:val="24"/>
          <w:szCs w:val="24"/>
        </w:rPr>
        <w:t xml:space="preserve">. Take </w:t>
      </w:r>
      <w:r w:rsidRPr="00176AD5">
        <w:rPr>
          <w:rFonts w:cstheme="minorHAnsi"/>
          <w:i/>
          <w:iCs/>
          <w:sz w:val="24"/>
          <w:szCs w:val="24"/>
        </w:rPr>
        <w:t>a theme</w:t>
      </w:r>
      <w:r w:rsidR="00E37667" w:rsidRPr="00176AD5">
        <w:rPr>
          <w:rFonts w:cstheme="minorHAnsi"/>
          <w:sz w:val="24"/>
          <w:szCs w:val="24"/>
        </w:rPr>
        <w:t>.</w:t>
      </w:r>
      <w:r w:rsidRPr="00176AD5">
        <w:rPr>
          <w:rFonts w:cstheme="minorHAnsi"/>
          <w:sz w:val="24"/>
          <w:szCs w:val="24"/>
        </w:rPr>
        <w:t xml:space="preserve"> For us, a theme conveys a pattern of shared meaning united by a central idea</w:t>
      </w:r>
      <w:r w:rsidR="008074D6" w:rsidRPr="00176AD5">
        <w:rPr>
          <w:rFonts w:cstheme="minorHAnsi"/>
          <w:sz w:val="24"/>
          <w:szCs w:val="24"/>
        </w:rPr>
        <w:t>; this pattern will likely cut across several topics and data generation questions</w:t>
      </w:r>
      <w:r w:rsidRPr="00176AD5">
        <w:rPr>
          <w:rFonts w:cstheme="minorHAnsi"/>
          <w:sz w:val="24"/>
          <w:szCs w:val="24"/>
        </w:rPr>
        <w:t xml:space="preserve">. We </w:t>
      </w:r>
      <w:r w:rsidR="00FF1329" w:rsidRPr="00176AD5">
        <w:rPr>
          <w:rFonts w:cstheme="minorHAnsi"/>
          <w:sz w:val="24"/>
          <w:szCs w:val="24"/>
        </w:rPr>
        <w:t xml:space="preserve">have called </w:t>
      </w:r>
      <w:r w:rsidR="0013532A" w:rsidRPr="00176AD5">
        <w:rPr>
          <w:rFonts w:cstheme="minorHAnsi"/>
          <w:sz w:val="24"/>
          <w:szCs w:val="24"/>
        </w:rPr>
        <w:t xml:space="preserve">this central idea </w:t>
      </w:r>
      <w:r w:rsidR="00FF1329" w:rsidRPr="00176AD5">
        <w:rPr>
          <w:rFonts w:cstheme="minorHAnsi"/>
          <w:sz w:val="24"/>
          <w:szCs w:val="24"/>
        </w:rPr>
        <w:t xml:space="preserve">a </w:t>
      </w:r>
      <w:r w:rsidR="0013532A" w:rsidRPr="00176AD5">
        <w:rPr>
          <w:rFonts w:cstheme="minorHAnsi"/>
          <w:sz w:val="24"/>
          <w:szCs w:val="24"/>
        </w:rPr>
        <w:t>“</w:t>
      </w:r>
      <w:r w:rsidR="00FF1329" w:rsidRPr="00176AD5">
        <w:rPr>
          <w:rFonts w:cstheme="minorHAnsi"/>
          <w:sz w:val="24"/>
          <w:szCs w:val="24"/>
        </w:rPr>
        <w:t>central organising concept</w:t>
      </w:r>
      <w:r w:rsidR="0013532A" w:rsidRPr="00176AD5">
        <w:rPr>
          <w:rFonts w:cstheme="minorHAnsi"/>
          <w:sz w:val="24"/>
          <w:szCs w:val="24"/>
        </w:rPr>
        <w:t>” because it</w:t>
      </w:r>
      <w:r w:rsidR="00FF1329" w:rsidRPr="00176AD5">
        <w:rPr>
          <w:rFonts w:cstheme="minorHAnsi"/>
          <w:sz w:val="24"/>
          <w:szCs w:val="24"/>
        </w:rPr>
        <w:t xml:space="preserve"> holds together multiple </w:t>
      </w:r>
      <w:r w:rsidR="008074D6" w:rsidRPr="00176AD5">
        <w:rPr>
          <w:rFonts w:cstheme="minorHAnsi"/>
          <w:sz w:val="24"/>
          <w:szCs w:val="24"/>
        </w:rPr>
        <w:t xml:space="preserve">expressions of </w:t>
      </w:r>
      <w:r w:rsidR="00E37667" w:rsidRPr="00176AD5">
        <w:rPr>
          <w:rFonts w:cstheme="minorHAnsi"/>
          <w:sz w:val="24"/>
          <w:szCs w:val="24"/>
        </w:rPr>
        <w:t>meaning</w:t>
      </w:r>
      <w:r w:rsidR="008074D6" w:rsidRPr="00176AD5">
        <w:rPr>
          <w:rFonts w:cstheme="minorHAnsi"/>
          <w:sz w:val="24"/>
          <w:szCs w:val="24"/>
        </w:rPr>
        <w:t xml:space="preserve"> like the axis of a flower holds together all the petals</w:t>
      </w:r>
      <w:r w:rsidR="00FF1329" w:rsidRPr="00176AD5">
        <w:rPr>
          <w:rFonts w:cstheme="minorHAnsi"/>
          <w:sz w:val="24"/>
          <w:szCs w:val="24"/>
        </w:rPr>
        <w:t xml:space="preserve">. </w:t>
      </w:r>
      <w:r w:rsidR="008074D6" w:rsidRPr="00176AD5">
        <w:rPr>
          <w:rFonts w:cstheme="minorHAnsi"/>
          <w:sz w:val="24"/>
          <w:szCs w:val="24"/>
        </w:rPr>
        <w:t>O</w:t>
      </w:r>
      <w:r w:rsidR="00595B0D" w:rsidRPr="00176AD5">
        <w:rPr>
          <w:rFonts w:cstheme="minorHAnsi"/>
          <w:sz w:val="24"/>
          <w:szCs w:val="24"/>
        </w:rPr>
        <w:t>ther</w:t>
      </w:r>
      <w:r w:rsidR="008074D6" w:rsidRPr="00176AD5">
        <w:rPr>
          <w:rFonts w:cstheme="minorHAnsi"/>
          <w:sz w:val="24"/>
          <w:szCs w:val="24"/>
        </w:rPr>
        <w:t xml:space="preserve"> TA </w:t>
      </w:r>
      <w:r w:rsidR="00167A64" w:rsidRPr="00176AD5">
        <w:rPr>
          <w:rFonts w:cstheme="minorHAnsi"/>
          <w:sz w:val="24"/>
          <w:szCs w:val="24"/>
        </w:rPr>
        <w:t>methodolog</w:t>
      </w:r>
      <w:r w:rsidR="00F82567" w:rsidRPr="00176AD5">
        <w:rPr>
          <w:rFonts w:cstheme="minorHAnsi"/>
          <w:sz w:val="24"/>
          <w:szCs w:val="24"/>
        </w:rPr>
        <w:t>ists</w:t>
      </w:r>
      <w:r w:rsidR="008874E9" w:rsidRPr="00176AD5">
        <w:rPr>
          <w:rFonts w:cstheme="minorHAnsi"/>
          <w:sz w:val="24"/>
          <w:szCs w:val="24"/>
        </w:rPr>
        <w:t xml:space="preserve"> </w:t>
      </w:r>
      <w:r w:rsidR="00595B0D" w:rsidRPr="00176AD5">
        <w:rPr>
          <w:rFonts w:cstheme="minorHAnsi"/>
          <w:sz w:val="24"/>
          <w:szCs w:val="24"/>
        </w:rPr>
        <w:t xml:space="preserve">use </w:t>
      </w:r>
      <w:r w:rsidR="00595B0D" w:rsidRPr="00176AD5">
        <w:rPr>
          <w:rFonts w:cstheme="minorHAnsi"/>
          <w:i/>
          <w:iCs/>
          <w:sz w:val="24"/>
          <w:szCs w:val="24"/>
        </w:rPr>
        <w:t>theme</w:t>
      </w:r>
      <w:r w:rsidR="00595B0D" w:rsidRPr="00176AD5">
        <w:rPr>
          <w:rFonts w:cstheme="minorHAnsi"/>
          <w:sz w:val="24"/>
          <w:szCs w:val="24"/>
        </w:rPr>
        <w:t xml:space="preserve"> to capture the various ideas or meanings expressed around a</w:t>
      </w:r>
      <w:r w:rsidR="008074D6" w:rsidRPr="00176AD5">
        <w:rPr>
          <w:rFonts w:cstheme="minorHAnsi"/>
          <w:sz w:val="24"/>
          <w:szCs w:val="24"/>
        </w:rPr>
        <w:t xml:space="preserve"> core topic</w:t>
      </w:r>
      <w:r w:rsidR="00595B0D" w:rsidRPr="00176AD5">
        <w:rPr>
          <w:rFonts w:cstheme="minorHAnsi"/>
          <w:sz w:val="24"/>
          <w:szCs w:val="24"/>
        </w:rPr>
        <w:t xml:space="preserve"> or domain</w:t>
      </w:r>
      <w:r w:rsidR="008074D6" w:rsidRPr="00176AD5">
        <w:rPr>
          <w:rFonts w:cstheme="minorHAnsi"/>
          <w:sz w:val="24"/>
          <w:szCs w:val="24"/>
        </w:rPr>
        <w:t xml:space="preserve"> (which often map closely onto data generation questions)</w:t>
      </w:r>
      <w:r w:rsidR="00595B0D" w:rsidRPr="00176AD5">
        <w:rPr>
          <w:rFonts w:cstheme="minorHAnsi"/>
          <w:sz w:val="24"/>
          <w:szCs w:val="24"/>
        </w:rPr>
        <w:t xml:space="preserve">; we call these </w:t>
      </w:r>
      <w:r w:rsidR="00595B0D" w:rsidRPr="00176AD5">
        <w:rPr>
          <w:rFonts w:cstheme="minorHAnsi"/>
          <w:i/>
          <w:iCs/>
          <w:sz w:val="24"/>
          <w:szCs w:val="24"/>
        </w:rPr>
        <w:t>topic summaries</w:t>
      </w:r>
      <w:r w:rsidR="00595B0D" w:rsidRPr="00176AD5">
        <w:rPr>
          <w:rFonts w:cstheme="minorHAnsi"/>
          <w:sz w:val="24"/>
          <w:szCs w:val="24"/>
        </w:rPr>
        <w:t xml:space="preserve"> </w:t>
      </w:r>
      <w:r w:rsidR="008074D6" w:rsidRPr="00176AD5">
        <w:rPr>
          <w:rFonts w:cstheme="minorHAnsi"/>
          <w:sz w:val="24"/>
          <w:szCs w:val="24"/>
        </w:rPr>
        <w:t xml:space="preserve">rather than themes </w:t>
      </w:r>
      <w:r w:rsidR="00573BDC" w:rsidRPr="00176AD5">
        <w:rPr>
          <w:rFonts w:cstheme="minorHAnsi"/>
          <w:noProof/>
          <w:sz w:val="24"/>
          <w:szCs w:val="24"/>
        </w:rPr>
        <w:t>(see Braun &amp; Clarke, 2022b)</w:t>
      </w:r>
      <w:r w:rsidR="00347B93" w:rsidRPr="00176AD5">
        <w:rPr>
          <w:rFonts w:cstheme="minorHAnsi"/>
          <w:sz w:val="24"/>
          <w:szCs w:val="24"/>
        </w:rPr>
        <w:t>.</w:t>
      </w:r>
      <w:r w:rsidR="00595B0D" w:rsidRPr="00176AD5">
        <w:rPr>
          <w:rFonts w:cstheme="minorHAnsi"/>
          <w:sz w:val="24"/>
          <w:szCs w:val="24"/>
        </w:rPr>
        <w:t xml:space="preserve"> </w:t>
      </w:r>
      <w:r w:rsidR="00942167" w:rsidRPr="00176AD5">
        <w:rPr>
          <w:rFonts w:cstheme="minorHAnsi"/>
          <w:sz w:val="24"/>
          <w:szCs w:val="24"/>
        </w:rPr>
        <w:t>Second,</w:t>
      </w:r>
      <w:r w:rsidR="002B32F6" w:rsidRPr="00176AD5">
        <w:rPr>
          <w:rFonts w:cstheme="minorHAnsi"/>
          <w:sz w:val="24"/>
          <w:szCs w:val="24"/>
        </w:rPr>
        <w:t xml:space="preserve"> the analytic process varies considerably</w:t>
      </w:r>
      <w:r w:rsidR="00AF3B08" w:rsidRPr="00176AD5">
        <w:rPr>
          <w:rFonts w:cstheme="minorHAnsi"/>
          <w:sz w:val="24"/>
          <w:szCs w:val="24"/>
        </w:rPr>
        <w:t>—</w:t>
      </w:r>
      <w:r w:rsidR="002B32F6" w:rsidRPr="00176AD5">
        <w:rPr>
          <w:rFonts w:cstheme="minorHAnsi"/>
          <w:sz w:val="24"/>
          <w:szCs w:val="24"/>
        </w:rPr>
        <w:t xml:space="preserve">themes might be determined relatively early, with coding used to </w:t>
      </w:r>
      <w:r w:rsidR="001D4502" w:rsidRPr="00176AD5">
        <w:rPr>
          <w:rFonts w:cstheme="minorHAnsi"/>
          <w:sz w:val="24"/>
          <w:szCs w:val="24"/>
        </w:rPr>
        <w:t xml:space="preserve">identify </w:t>
      </w:r>
      <w:r w:rsidR="002B32F6" w:rsidRPr="00176AD5">
        <w:rPr>
          <w:rFonts w:cstheme="minorHAnsi"/>
          <w:sz w:val="24"/>
          <w:szCs w:val="24"/>
        </w:rPr>
        <w:t xml:space="preserve">(topic-summary) themes in the dataset; alternatively, coding is a process </w:t>
      </w:r>
      <w:r w:rsidR="002B32F6" w:rsidRPr="00176AD5">
        <w:rPr>
          <w:rFonts w:cstheme="minorHAnsi"/>
          <w:i/>
          <w:iCs/>
          <w:sz w:val="24"/>
          <w:szCs w:val="24"/>
        </w:rPr>
        <w:t>through</w:t>
      </w:r>
      <w:r w:rsidR="002B32F6" w:rsidRPr="00176AD5">
        <w:rPr>
          <w:rFonts w:cstheme="minorHAnsi"/>
          <w:sz w:val="24"/>
          <w:szCs w:val="24"/>
        </w:rPr>
        <w:t xml:space="preserve"> which understanding of meaning is expanded, and </w:t>
      </w:r>
      <w:r w:rsidR="002B32F6" w:rsidRPr="00176AD5">
        <w:rPr>
          <w:rFonts w:cstheme="minorHAnsi"/>
          <w:i/>
          <w:iCs/>
          <w:sz w:val="24"/>
          <w:szCs w:val="24"/>
        </w:rPr>
        <w:t>from</w:t>
      </w:r>
      <w:r w:rsidR="002B32F6" w:rsidRPr="00176AD5">
        <w:rPr>
          <w:rFonts w:cstheme="minorHAnsi"/>
          <w:sz w:val="24"/>
          <w:szCs w:val="24"/>
        </w:rPr>
        <w:t xml:space="preserve"> which (shared-meaning) themes are developed. Coding can </w:t>
      </w:r>
      <w:r w:rsidR="007E387E" w:rsidRPr="00176AD5">
        <w:rPr>
          <w:rFonts w:cstheme="minorHAnsi"/>
          <w:sz w:val="24"/>
          <w:szCs w:val="24"/>
        </w:rPr>
        <w:t>just</w:t>
      </w:r>
      <w:r w:rsidR="002B32F6" w:rsidRPr="00176AD5">
        <w:rPr>
          <w:rFonts w:cstheme="minorHAnsi"/>
          <w:sz w:val="24"/>
          <w:szCs w:val="24"/>
        </w:rPr>
        <w:t xml:space="preserve"> be a process</w:t>
      </w:r>
      <w:r w:rsidR="00AF3B08" w:rsidRPr="00176AD5">
        <w:rPr>
          <w:rFonts w:cstheme="minorHAnsi"/>
          <w:sz w:val="24"/>
          <w:szCs w:val="24"/>
        </w:rPr>
        <w:t>,</w:t>
      </w:r>
      <w:r w:rsidR="002B32F6" w:rsidRPr="00176AD5">
        <w:rPr>
          <w:rFonts w:cstheme="minorHAnsi"/>
          <w:i/>
          <w:iCs/>
          <w:sz w:val="24"/>
          <w:szCs w:val="24"/>
        </w:rPr>
        <w:t xml:space="preserve"> </w:t>
      </w:r>
      <w:r w:rsidR="002B32F6" w:rsidRPr="00176AD5">
        <w:rPr>
          <w:rFonts w:cstheme="minorHAnsi"/>
          <w:sz w:val="24"/>
          <w:szCs w:val="24"/>
        </w:rPr>
        <w:t xml:space="preserve">or </w:t>
      </w:r>
      <w:r w:rsidR="003125F2" w:rsidRPr="00176AD5">
        <w:rPr>
          <w:rFonts w:cstheme="minorHAnsi"/>
          <w:sz w:val="24"/>
          <w:szCs w:val="24"/>
        </w:rPr>
        <w:t>can</w:t>
      </w:r>
      <w:r w:rsidR="002B32F6" w:rsidRPr="00176AD5">
        <w:rPr>
          <w:rFonts w:cstheme="minorHAnsi"/>
          <w:sz w:val="24"/>
          <w:szCs w:val="24"/>
        </w:rPr>
        <w:t xml:space="preserve"> produce something (codes)</w:t>
      </w:r>
      <w:r w:rsidR="00AF3B08" w:rsidRPr="00176AD5">
        <w:rPr>
          <w:rFonts w:cstheme="minorHAnsi"/>
          <w:sz w:val="24"/>
          <w:szCs w:val="24"/>
        </w:rPr>
        <w:t>—</w:t>
      </w:r>
      <w:r w:rsidR="002B32F6" w:rsidRPr="00176AD5">
        <w:rPr>
          <w:rFonts w:cstheme="minorHAnsi"/>
          <w:sz w:val="24"/>
          <w:szCs w:val="24"/>
        </w:rPr>
        <w:t>themselves conceptualised as individual meaning</w:t>
      </w:r>
      <w:r w:rsidR="00E37667" w:rsidRPr="00176AD5">
        <w:rPr>
          <w:rFonts w:cstheme="minorHAnsi"/>
          <w:sz w:val="24"/>
          <w:szCs w:val="24"/>
        </w:rPr>
        <w:t xml:space="preserve"> unit</w:t>
      </w:r>
      <w:r w:rsidR="002B32F6" w:rsidRPr="00176AD5">
        <w:rPr>
          <w:rFonts w:cstheme="minorHAnsi"/>
          <w:sz w:val="24"/>
          <w:szCs w:val="24"/>
        </w:rPr>
        <w:t xml:space="preserve">s that collectively build into themes. </w:t>
      </w:r>
      <w:r w:rsidR="00942167" w:rsidRPr="00176AD5">
        <w:rPr>
          <w:rFonts w:cstheme="minorHAnsi"/>
          <w:sz w:val="24"/>
          <w:szCs w:val="24"/>
        </w:rPr>
        <w:t xml:space="preserve">Finally, the values that inform practice </w:t>
      </w:r>
      <w:r w:rsidR="002B32F6" w:rsidRPr="00176AD5">
        <w:rPr>
          <w:rFonts w:cstheme="minorHAnsi"/>
          <w:sz w:val="24"/>
          <w:szCs w:val="24"/>
        </w:rPr>
        <w:t xml:space="preserve">can range from a (post)positivist idealisation of objective researchers seeking unbiased truth/reality, through to a subjective, situated </w:t>
      </w:r>
      <w:r w:rsidR="00E37667" w:rsidRPr="00176AD5">
        <w:rPr>
          <w:rFonts w:cstheme="minorHAnsi"/>
          <w:sz w:val="24"/>
          <w:szCs w:val="24"/>
        </w:rPr>
        <w:t>researcher who</w:t>
      </w:r>
      <w:r w:rsidR="002B32F6" w:rsidRPr="00176AD5">
        <w:rPr>
          <w:rFonts w:cstheme="minorHAnsi"/>
          <w:sz w:val="24"/>
          <w:szCs w:val="24"/>
        </w:rPr>
        <w:t xml:space="preserve"> produces a contextualised </w:t>
      </w:r>
      <w:r w:rsidR="002B32F6" w:rsidRPr="00176AD5">
        <w:rPr>
          <w:rFonts w:cstheme="minorHAnsi"/>
          <w:i/>
          <w:iCs/>
          <w:sz w:val="24"/>
          <w:szCs w:val="24"/>
        </w:rPr>
        <w:t>reading of</w:t>
      </w:r>
      <w:r w:rsidR="002B32F6" w:rsidRPr="00176AD5">
        <w:rPr>
          <w:rFonts w:cstheme="minorHAnsi"/>
          <w:sz w:val="24"/>
          <w:szCs w:val="24"/>
        </w:rPr>
        <w:t xml:space="preserve"> </w:t>
      </w:r>
      <w:r w:rsidR="00AF3B08" w:rsidRPr="00176AD5">
        <w:rPr>
          <w:rFonts w:cstheme="minorHAnsi"/>
          <w:sz w:val="24"/>
          <w:szCs w:val="24"/>
        </w:rPr>
        <w:t>(</w:t>
      </w:r>
      <w:r w:rsidR="002B32F6" w:rsidRPr="00176AD5">
        <w:rPr>
          <w:rFonts w:cstheme="minorHAnsi"/>
          <w:sz w:val="24"/>
          <w:szCs w:val="24"/>
        </w:rPr>
        <w:t>or story about</w:t>
      </w:r>
      <w:r w:rsidR="00AF3B08" w:rsidRPr="00176AD5">
        <w:rPr>
          <w:rFonts w:cstheme="minorHAnsi"/>
          <w:sz w:val="24"/>
          <w:szCs w:val="24"/>
        </w:rPr>
        <w:t>)</w:t>
      </w:r>
      <w:r w:rsidR="002B32F6" w:rsidRPr="00176AD5">
        <w:rPr>
          <w:rFonts w:cstheme="minorHAnsi"/>
          <w:sz w:val="24"/>
          <w:szCs w:val="24"/>
        </w:rPr>
        <w:t xml:space="preserve"> the data</w:t>
      </w:r>
      <w:r w:rsidR="00E37667" w:rsidRPr="00176AD5">
        <w:rPr>
          <w:rFonts w:cstheme="minorHAnsi"/>
          <w:sz w:val="24"/>
          <w:szCs w:val="24"/>
        </w:rPr>
        <w:t>set</w:t>
      </w:r>
      <w:r w:rsidR="002B32F6" w:rsidRPr="00176AD5">
        <w:rPr>
          <w:rFonts w:cstheme="minorHAnsi"/>
          <w:sz w:val="24"/>
          <w:szCs w:val="24"/>
        </w:rPr>
        <w:t xml:space="preserve">. </w:t>
      </w:r>
      <w:r w:rsidR="00E37667" w:rsidRPr="00176AD5">
        <w:rPr>
          <w:rFonts w:cstheme="minorHAnsi"/>
          <w:sz w:val="24"/>
          <w:szCs w:val="24"/>
        </w:rPr>
        <w:t>A</w:t>
      </w:r>
      <w:r w:rsidR="002B32F6" w:rsidRPr="00176AD5">
        <w:rPr>
          <w:rFonts w:cstheme="minorHAnsi"/>
          <w:sz w:val="24"/>
          <w:szCs w:val="24"/>
        </w:rPr>
        <w:t xml:space="preserve"> </w:t>
      </w:r>
      <w:r w:rsidR="007E387E" w:rsidRPr="00176AD5">
        <w:rPr>
          <w:rFonts w:cstheme="minorHAnsi"/>
          <w:sz w:val="24"/>
          <w:szCs w:val="24"/>
        </w:rPr>
        <w:t xml:space="preserve">basic </w:t>
      </w:r>
      <w:r w:rsidR="002B32F6" w:rsidRPr="00176AD5">
        <w:rPr>
          <w:rFonts w:cstheme="minorHAnsi"/>
          <w:sz w:val="24"/>
          <w:szCs w:val="24"/>
        </w:rPr>
        <w:t xml:space="preserve">differentiation Kidder and Fine </w:t>
      </w:r>
      <w:r w:rsidR="003635DF" w:rsidRPr="00176AD5">
        <w:rPr>
          <w:rFonts w:cstheme="minorHAnsi"/>
          <w:noProof/>
          <w:sz w:val="24"/>
          <w:szCs w:val="24"/>
        </w:rPr>
        <w:t>(1987)</w:t>
      </w:r>
      <w:r w:rsidR="002B32F6" w:rsidRPr="00176AD5">
        <w:rPr>
          <w:rFonts w:cstheme="minorHAnsi"/>
          <w:sz w:val="24"/>
          <w:szCs w:val="24"/>
        </w:rPr>
        <w:t xml:space="preserve"> made between </w:t>
      </w:r>
      <w:r w:rsidR="00AF3B08" w:rsidRPr="00176AD5">
        <w:rPr>
          <w:rFonts w:cstheme="minorHAnsi"/>
          <w:sz w:val="24"/>
          <w:szCs w:val="24"/>
        </w:rPr>
        <w:t>“</w:t>
      </w:r>
      <w:r w:rsidR="002B32F6" w:rsidRPr="00176AD5">
        <w:rPr>
          <w:rFonts w:cstheme="minorHAnsi"/>
          <w:sz w:val="24"/>
          <w:szCs w:val="24"/>
        </w:rPr>
        <w:t>small q</w:t>
      </w:r>
      <w:r w:rsidR="00AF3B08" w:rsidRPr="00176AD5">
        <w:rPr>
          <w:rFonts w:cstheme="minorHAnsi"/>
          <w:sz w:val="24"/>
          <w:szCs w:val="24"/>
        </w:rPr>
        <w:t>”</w:t>
      </w:r>
      <w:r w:rsidR="00E14CA8" w:rsidRPr="00176AD5">
        <w:rPr>
          <w:rFonts w:cstheme="minorHAnsi"/>
          <w:sz w:val="24"/>
          <w:szCs w:val="24"/>
        </w:rPr>
        <w:t xml:space="preserve"> (</w:t>
      </w:r>
      <w:r w:rsidR="002B32F6" w:rsidRPr="00176AD5">
        <w:rPr>
          <w:rFonts w:cstheme="minorHAnsi"/>
          <w:sz w:val="24"/>
          <w:szCs w:val="24"/>
        </w:rPr>
        <w:t>the use of qualitative data within positivist-informed research</w:t>
      </w:r>
      <w:r w:rsidR="00E14CA8" w:rsidRPr="00176AD5">
        <w:rPr>
          <w:rFonts w:cstheme="minorHAnsi"/>
          <w:sz w:val="24"/>
          <w:szCs w:val="24"/>
        </w:rPr>
        <w:t xml:space="preserve">) </w:t>
      </w:r>
      <w:r w:rsidR="002B32F6" w:rsidRPr="00176AD5">
        <w:rPr>
          <w:rFonts w:cstheme="minorHAnsi"/>
          <w:sz w:val="24"/>
          <w:szCs w:val="24"/>
        </w:rPr>
        <w:t xml:space="preserve">and </w:t>
      </w:r>
      <w:r w:rsidR="00AF3B08" w:rsidRPr="00176AD5">
        <w:rPr>
          <w:rFonts w:cstheme="minorHAnsi"/>
          <w:sz w:val="24"/>
          <w:szCs w:val="24"/>
        </w:rPr>
        <w:t>“</w:t>
      </w:r>
      <w:r w:rsidR="002B32F6" w:rsidRPr="00176AD5">
        <w:rPr>
          <w:rFonts w:cstheme="minorHAnsi"/>
          <w:sz w:val="24"/>
          <w:szCs w:val="24"/>
        </w:rPr>
        <w:t>Big Q</w:t>
      </w:r>
      <w:r w:rsidR="00AF3B08" w:rsidRPr="00176AD5">
        <w:rPr>
          <w:rFonts w:cstheme="minorHAnsi"/>
          <w:sz w:val="24"/>
          <w:szCs w:val="24"/>
        </w:rPr>
        <w:t>”</w:t>
      </w:r>
      <w:r w:rsidR="00E14CA8" w:rsidRPr="00176AD5">
        <w:rPr>
          <w:rFonts w:cstheme="minorHAnsi"/>
          <w:sz w:val="24"/>
          <w:szCs w:val="24"/>
        </w:rPr>
        <w:t xml:space="preserve"> (</w:t>
      </w:r>
      <w:r w:rsidR="002B32F6" w:rsidRPr="00176AD5">
        <w:rPr>
          <w:rFonts w:cstheme="minorHAnsi"/>
          <w:sz w:val="24"/>
          <w:szCs w:val="24"/>
        </w:rPr>
        <w:t>the use of qualitative data with</w:t>
      </w:r>
      <w:r w:rsidR="003125F2" w:rsidRPr="00176AD5">
        <w:rPr>
          <w:rFonts w:cstheme="minorHAnsi"/>
          <w:sz w:val="24"/>
          <w:szCs w:val="24"/>
        </w:rPr>
        <w:t>in</w:t>
      </w:r>
      <w:r w:rsidR="002B32F6" w:rsidRPr="00176AD5">
        <w:rPr>
          <w:rFonts w:cstheme="minorHAnsi"/>
          <w:sz w:val="24"/>
          <w:szCs w:val="24"/>
        </w:rPr>
        <w:t xml:space="preserve"> </w:t>
      </w:r>
      <w:r w:rsidR="007E387E" w:rsidRPr="00176AD5">
        <w:rPr>
          <w:rFonts w:cstheme="minorHAnsi"/>
          <w:sz w:val="24"/>
          <w:szCs w:val="24"/>
        </w:rPr>
        <w:t xml:space="preserve">a </w:t>
      </w:r>
      <w:r w:rsidR="002B32F6" w:rsidRPr="00176AD5">
        <w:rPr>
          <w:rFonts w:cstheme="minorHAnsi"/>
          <w:i/>
          <w:iCs/>
          <w:sz w:val="24"/>
          <w:szCs w:val="24"/>
        </w:rPr>
        <w:t>qualitative</w:t>
      </w:r>
      <w:r w:rsidR="002B32F6" w:rsidRPr="00176AD5">
        <w:rPr>
          <w:rFonts w:cstheme="minorHAnsi"/>
          <w:sz w:val="24"/>
          <w:szCs w:val="24"/>
        </w:rPr>
        <w:t xml:space="preserve"> </w:t>
      </w:r>
      <w:r w:rsidR="007E387E" w:rsidRPr="00176AD5">
        <w:rPr>
          <w:rFonts w:cstheme="minorHAnsi"/>
          <w:sz w:val="24"/>
          <w:szCs w:val="24"/>
        </w:rPr>
        <w:t>paradigm</w:t>
      </w:r>
      <w:r w:rsidR="00E14CA8" w:rsidRPr="00176AD5">
        <w:rPr>
          <w:rFonts w:cstheme="minorHAnsi"/>
          <w:sz w:val="24"/>
          <w:szCs w:val="24"/>
        </w:rPr>
        <w:t>, for example</w:t>
      </w:r>
      <w:r w:rsidR="0087154A" w:rsidRPr="00176AD5">
        <w:rPr>
          <w:rFonts w:cstheme="minorHAnsi"/>
          <w:noProof/>
          <w:sz w:val="24"/>
          <w:szCs w:val="24"/>
        </w:rPr>
        <w:t>,</w:t>
      </w:r>
      <w:r w:rsidR="003635DF" w:rsidRPr="00176AD5">
        <w:rPr>
          <w:rFonts w:cstheme="minorHAnsi"/>
          <w:noProof/>
          <w:sz w:val="24"/>
          <w:szCs w:val="24"/>
        </w:rPr>
        <w:t xml:space="preserve"> Grant &amp; Giddings, 2002</w:t>
      </w:r>
      <w:r w:rsidR="00E14CA8" w:rsidRPr="00176AD5">
        <w:rPr>
          <w:rFonts w:cstheme="minorHAnsi"/>
          <w:noProof/>
          <w:sz w:val="24"/>
          <w:szCs w:val="24"/>
        </w:rPr>
        <w:t>)</w:t>
      </w:r>
      <w:r w:rsidR="002B32F6" w:rsidRPr="00176AD5">
        <w:rPr>
          <w:rFonts w:cstheme="minorHAnsi"/>
          <w:sz w:val="24"/>
          <w:szCs w:val="24"/>
        </w:rPr>
        <w:t xml:space="preserve">, </w:t>
      </w:r>
      <w:r w:rsidR="007E387E" w:rsidRPr="00176AD5">
        <w:rPr>
          <w:rFonts w:cstheme="minorHAnsi"/>
          <w:sz w:val="24"/>
          <w:szCs w:val="24"/>
        </w:rPr>
        <w:t>which includes</w:t>
      </w:r>
      <w:r w:rsidR="002B32F6" w:rsidRPr="00176AD5">
        <w:rPr>
          <w:rFonts w:cstheme="minorHAnsi"/>
          <w:sz w:val="24"/>
          <w:szCs w:val="24"/>
        </w:rPr>
        <w:t xml:space="preserve"> valuing the situated, the subjective, and the partial</w:t>
      </w:r>
      <w:r w:rsidR="00E14CA8" w:rsidRPr="00176AD5">
        <w:rPr>
          <w:rFonts w:cstheme="minorHAnsi"/>
          <w:sz w:val="24"/>
          <w:szCs w:val="24"/>
        </w:rPr>
        <w:t>,</w:t>
      </w:r>
      <w:r w:rsidR="002B32F6" w:rsidRPr="00176AD5">
        <w:rPr>
          <w:rFonts w:cstheme="minorHAnsi"/>
          <w:sz w:val="24"/>
          <w:szCs w:val="24"/>
        </w:rPr>
        <w:t xml:space="preserve"> </w:t>
      </w:r>
      <w:r w:rsidR="00E37667" w:rsidRPr="00176AD5">
        <w:rPr>
          <w:rFonts w:cstheme="minorHAnsi"/>
          <w:sz w:val="24"/>
          <w:szCs w:val="24"/>
        </w:rPr>
        <w:t xml:space="preserve">is </w:t>
      </w:r>
      <w:r w:rsidR="007E387E" w:rsidRPr="00176AD5">
        <w:rPr>
          <w:rFonts w:cstheme="minorHAnsi"/>
          <w:sz w:val="24"/>
          <w:szCs w:val="24"/>
        </w:rPr>
        <w:t xml:space="preserve">helpful for grasping the </w:t>
      </w:r>
      <w:r w:rsidR="00E82129" w:rsidRPr="00176AD5">
        <w:rPr>
          <w:rFonts w:cstheme="minorHAnsi"/>
          <w:sz w:val="24"/>
          <w:szCs w:val="24"/>
        </w:rPr>
        <w:t xml:space="preserve">significant </w:t>
      </w:r>
      <w:r w:rsidR="007E387E" w:rsidRPr="00176AD5">
        <w:rPr>
          <w:rFonts w:cstheme="minorHAnsi"/>
          <w:sz w:val="24"/>
          <w:szCs w:val="24"/>
        </w:rPr>
        <w:t>variation in TA types.</w:t>
      </w:r>
      <w:r w:rsidR="002B32F6" w:rsidRPr="00176AD5">
        <w:rPr>
          <w:rFonts w:cstheme="minorHAnsi"/>
          <w:sz w:val="24"/>
          <w:szCs w:val="24"/>
        </w:rPr>
        <w:t xml:space="preserve"> </w:t>
      </w:r>
    </w:p>
    <w:p w14:paraId="575CF945" w14:textId="6723F02D" w:rsidR="007A1E17" w:rsidRPr="00176AD5" w:rsidRDefault="0093002E" w:rsidP="00176AD5">
      <w:pPr>
        <w:ind w:firstLine="720"/>
        <w:rPr>
          <w:rFonts w:cstheme="minorHAnsi"/>
          <w:sz w:val="24"/>
          <w:szCs w:val="24"/>
        </w:rPr>
      </w:pPr>
      <w:r w:rsidRPr="00176AD5">
        <w:rPr>
          <w:rFonts w:cstheme="minorHAnsi"/>
          <w:sz w:val="24"/>
          <w:szCs w:val="24"/>
        </w:rPr>
        <w:t xml:space="preserve">Overall, we find it useful to differentiate three clusters </w:t>
      </w:r>
      <w:r w:rsidR="00A86F97" w:rsidRPr="00176AD5">
        <w:rPr>
          <w:rFonts w:cstheme="minorHAnsi"/>
          <w:sz w:val="24"/>
          <w:szCs w:val="24"/>
        </w:rPr>
        <w:t>of types of TA</w:t>
      </w:r>
      <w:r w:rsidR="003635DF" w:rsidRPr="00176AD5">
        <w:rPr>
          <w:rFonts w:cstheme="minorHAnsi"/>
          <w:sz w:val="24"/>
          <w:szCs w:val="24"/>
        </w:rPr>
        <w:t xml:space="preserve"> approach</w:t>
      </w:r>
      <w:r w:rsidR="00D5583C" w:rsidRPr="00176AD5">
        <w:rPr>
          <w:rFonts w:cstheme="minorHAnsi"/>
          <w:sz w:val="24"/>
          <w:szCs w:val="24"/>
        </w:rPr>
        <w:t>es</w:t>
      </w:r>
      <w:r w:rsidR="003635DF" w:rsidRPr="00176AD5">
        <w:rPr>
          <w:rFonts w:cstheme="minorHAnsi"/>
          <w:sz w:val="24"/>
          <w:szCs w:val="24"/>
        </w:rPr>
        <w:t xml:space="preserve"> (which sometimes go by different method names)</w:t>
      </w:r>
      <w:r w:rsidR="00A86F97" w:rsidRPr="00176AD5">
        <w:rPr>
          <w:rFonts w:cstheme="minorHAnsi"/>
          <w:sz w:val="24"/>
          <w:szCs w:val="24"/>
        </w:rPr>
        <w:t xml:space="preserve">: </w:t>
      </w:r>
      <w:r w:rsidR="00A86F97" w:rsidRPr="00176AD5">
        <w:rPr>
          <w:rFonts w:cstheme="minorHAnsi"/>
          <w:i/>
          <w:iCs/>
          <w:sz w:val="24"/>
          <w:szCs w:val="24"/>
        </w:rPr>
        <w:t>reflexive</w:t>
      </w:r>
      <w:r w:rsidR="00A86F97" w:rsidRPr="00176AD5">
        <w:rPr>
          <w:rFonts w:cstheme="minorHAnsi"/>
          <w:sz w:val="24"/>
          <w:szCs w:val="24"/>
        </w:rPr>
        <w:t xml:space="preserve"> TA, and what we call </w:t>
      </w:r>
      <w:r w:rsidR="00A86F97" w:rsidRPr="00176AD5">
        <w:rPr>
          <w:rFonts w:cstheme="minorHAnsi"/>
          <w:i/>
          <w:iCs/>
          <w:sz w:val="24"/>
          <w:szCs w:val="24"/>
        </w:rPr>
        <w:t xml:space="preserve">codebook </w:t>
      </w:r>
      <w:r w:rsidR="00A86F97" w:rsidRPr="00176AD5">
        <w:rPr>
          <w:rFonts w:cstheme="minorHAnsi"/>
          <w:sz w:val="24"/>
          <w:szCs w:val="24"/>
        </w:rPr>
        <w:t xml:space="preserve">and </w:t>
      </w:r>
      <w:r w:rsidR="00A86F97" w:rsidRPr="00176AD5">
        <w:rPr>
          <w:rFonts w:cstheme="minorHAnsi"/>
          <w:i/>
          <w:iCs/>
          <w:sz w:val="24"/>
          <w:szCs w:val="24"/>
        </w:rPr>
        <w:t xml:space="preserve">coding reliability </w:t>
      </w:r>
      <w:r w:rsidR="00A86F97" w:rsidRPr="00176AD5">
        <w:rPr>
          <w:rFonts w:cstheme="minorHAnsi"/>
          <w:sz w:val="24"/>
          <w:szCs w:val="24"/>
        </w:rPr>
        <w:t>types</w:t>
      </w:r>
      <w:r w:rsidR="00595B0D" w:rsidRPr="00176AD5">
        <w:rPr>
          <w:rFonts w:cstheme="minorHAnsi"/>
          <w:sz w:val="24"/>
          <w:szCs w:val="24"/>
        </w:rPr>
        <w:t>. Table 1 very briefly summarises key differences</w:t>
      </w:r>
      <w:r w:rsidR="00E14CA8" w:rsidRPr="00176AD5">
        <w:rPr>
          <w:rFonts w:cstheme="minorHAnsi"/>
          <w:sz w:val="24"/>
          <w:szCs w:val="24"/>
        </w:rPr>
        <w:t>—</w:t>
      </w:r>
      <w:r w:rsidR="00E37667" w:rsidRPr="00176AD5">
        <w:rPr>
          <w:rFonts w:cstheme="minorHAnsi"/>
          <w:sz w:val="24"/>
          <w:szCs w:val="24"/>
        </w:rPr>
        <w:t>b</w:t>
      </w:r>
      <w:r w:rsidR="00595B0D" w:rsidRPr="00176AD5">
        <w:rPr>
          <w:rFonts w:cstheme="minorHAnsi"/>
          <w:sz w:val="24"/>
          <w:szCs w:val="24"/>
        </w:rPr>
        <w:t>ut we encourage everyone using TA to read more widely to understand these different approaches</w:t>
      </w:r>
      <w:r w:rsidR="003635DF" w:rsidRPr="00176AD5">
        <w:rPr>
          <w:rFonts w:cstheme="minorHAnsi"/>
          <w:sz w:val="24"/>
          <w:szCs w:val="24"/>
        </w:rPr>
        <w:t xml:space="preserve"> </w:t>
      </w:r>
      <w:r w:rsidR="00573BDC" w:rsidRPr="00176AD5">
        <w:rPr>
          <w:rFonts w:cstheme="minorHAnsi"/>
          <w:noProof/>
          <w:sz w:val="24"/>
          <w:szCs w:val="24"/>
        </w:rPr>
        <w:t>(see Braun &amp; Clarke, 2022a</w:t>
      </w:r>
      <w:r w:rsidR="000B6AB6" w:rsidRPr="00176AD5">
        <w:rPr>
          <w:rFonts w:cstheme="minorHAnsi"/>
          <w:noProof/>
          <w:sz w:val="24"/>
          <w:szCs w:val="24"/>
        </w:rPr>
        <w:t>,</w:t>
      </w:r>
      <w:r w:rsidR="00573BDC" w:rsidRPr="00176AD5">
        <w:rPr>
          <w:rFonts w:cstheme="minorHAnsi"/>
          <w:noProof/>
          <w:sz w:val="24"/>
          <w:szCs w:val="24"/>
        </w:rPr>
        <w:t xml:space="preserve"> 2022b, for </w:t>
      </w:r>
      <w:r w:rsidR="0087154A" w:rsidRPr="00176AD5">
        <w:rPr>
          <w:rFonts w:cstheme="minorHAnsi"/>
          <w:noProof/>
          <w:sz w:val="24"/>
          <w:szCs w:val="24"/>
        </w:rPr>
        <w:t xml:space="preserve">a </w:t>
      </w:r>
      <w:r w:rsidR="00573BDC" w:rsidRPr="00176AD5">
        <w:rPr>
          <w:rFonts w:cstheme="minorHAnsi"/>
          <w:noProof/>
          <w:sz w:val="24"/>
          <w:szCs w:val="24"/>
        </w:rPr>
        <w:t>more detailed discussion)</w:t>
      </w:r>
      <w:r w:rsidR="00595B0D" w:rsidRPr="00176AD5">
        <w:rPr>
          <w:rFonts w:cstheme="minorHAnsi"/>
          <w:sz w:val="24"/>
          <w:szCs w:val="24"/>
        </w:rPr>
        <w:t>.</w:t>
      </w:r>
    </w:p>
    <w:p w14:paraId="24BF15CE" w14:textId="68C1D12D" w:rsidR="00E14CA8" w:rsidRPr="00176AD5" w:rsidRDefault="00595B0D" w:rsidP="00176AD5">
      <w:pPr>
        <w:rPr>
          <w:rFonts w:cstheme="minorHAnsi"/>
          <w:b/>
          <w:bCs/>
          <w:sz w:val="24"/>
          <w:szCs w:val="24"/>
        </w:rPr>
      </w:pPr>
      <w:r w:rsidRPr="00176AD5">
        <w:rPr>
          <w:rFonts w:cstheme="minorHAnsi"/>
          <w:b/>
          <w:bCs/>
          <w:sz w:val="24"/>
          <w:szCs w:val="24"/>
        </w:rPr>
        <w:t>Table 1</w:t>
      </w:r>
    </w:p>
    <w:p w14:paraId="4DD38B92" w14:textId="11B13CF3" w:rsidR="00595B0D" w:rsidRPr="00176AD5" w:rsidRDefault="00595B0D" w:rsidP="00176AD5">
      <w:pPr>
        <w:rPr>
          <w:rFonts w:cstheme="minorHAnsi"/>
          <w:i/>
          <w:iCs/>
          <w:sz w:val="24"/>
          <w:szCs w:val="24"/>
        </w:rPr>
      </w:pPr>
      <w:r w:rsidRPr="00176AD5">
        <w:rPr>
          <w:rFonts w:cstheme="minorHAnsi"/>
          <w:i/>
          <w:iCs/>
          <w:sz w:val="24"/>
          <w:szCs w:val="24"/>
        </w:rPr>
        <w:t xml:space="preserve">Snapshot </w:t>
      </w:r>
      <w:r w:rsidR="00E14CA8" w:rsidRPr="00176AD5">
        <w:rPr>
          <w:rFonts w:cstheme="minorHAnsi"/>
          <w:i/>
          <w:iCs/>
          <w:sz w:val="24"/>
          <w:szCs w:val="24"/>
        </w:rPr>
        <w:t xml:space="preserve">Summary of Key Aspects for Different </w:t>
      </w:r>
      <w:r w:rsidRPr="00176AD5">
        <w:rPr>
          <w:rFonts w:cstheme="minorHAnsi"/>
          <w:i/>
          <w:iCs/>
          <w:sz w:val="24"/>
          <w:szCs w:val="24"/>
        </w:rPr>
        <w:t xml:space="preserve">TA </w:t>
      </w:r>
      <w:r w:rsidR="00E14CA8" w:rsidRPr="00176AD5">
        <w:rPr>
          <w:rFonts w:cstheme="minorHAnsi"/>
          <w:i/>
          <w:iCs/>
          <w:sz w:val="24"/>
          <w:szCs w:val="24"/>
        </w:rPr>
        <w:t xml:space="preserve">Approaches </w:t>
      </w:r>
    </w:p>
    <w:tbl>
      <w:tblPr>
        <w:tblStyle w:val="TableGrid"/>
        <w:tblW w:w="0" w:type="auto"/>
        <w:tblLook w:val="04A0" w:firstRow="1" w:lastRow="0" w:firstColumn="1" w:lastColumn="0" w:noHBand="0" w:noVBand="1"/>
      </w:tblPr>
      <w:tblGrid>
        <w:gridCol w:w="1871"/>
        <w:gridCol w:w="2415"/>
        <w:gridCol w:w="2574"/>
        <w:gridCol w:w="2156"/>
      </w:tblGrid>
      <w:tr w:rsidR="00595B0D" w:rsidRPr="00176AD5" w14:paraId="509F4320" w14:textId="77777777" w:rsidTr="000439BC">
        <w:tc>
          <w:tcPr>
            <w:tcW w:w="1583" w:type="dxa"/>
          </w:tcPr>
          <w:p w14:paraId="6C75660A" w14:textId="32960139" w:rsidR="00595B0D" w:rsidRPr="00176AD5" w:rsidRDefault="00595B0D" w:rsidP="00176AD5">
            <w:pPr>
              <w:spacing w:line="276" w:lineRule="auto"/>
              <w:rPr>
                <w:rFonts w:cstheme="minorHAnsi"/>
                <w:b/>
                <w:bCs/>
                <w:i/>
                <w:iCs/>
                <w:sz w:val="24"/>
                <w:szCs w:val="24"/>
              </w:rPr>
            </w:pPr>
            <w:r w:rsidRPr="00176AD5">
              <w:rPr>
                <w:rFonts w:cstheme="minorHAnsi"/>
                <w:b/>
                <w:bCs/>
                <w:i/>
                <w:iCs/>
                <w:sz w:val="24"/>
                <w:szCs w:val="24"/>
              </w:rPr>
              <w:t>Aspect</w:t>
            </w:r>
          </w:p>
        </w:tc>
        <w:tc>
          <w:tcPr>
            <w:tcW w:w="2523" w:type="dxa"/>
          </w:tcPr>
          <w:p w14:paraId="6ED86FC9" w14:textId="060A5A63" w:rsidR="00595B0D" w:rsidRPr="00176AD5" w:rsidRDefault="00595B0D" w:rsidP="00176AD5">
            <w:pPr>
              <w:spacing w:line="276" w:lineRule="auto"/>
              <w:rPr>
                <w:rFonts w:cstheme="minorHAnsi"/>
                <w:b/>
                <w:bCs/>
                <w:i/>
                <w:iCs/>
                <w:sz w:val="24"/>
                <w:szCs w:val="24"/>
              </w:rPr>
            </w:pPr>
            <w:r w:rsidRPr="00176AD5">
              <w:rPr>
                <w:rFonts w:cstheme="minorHAnsi"/>
                <w:b/>
                <w:bCs/>
                <w:i/>
                <w:iCs/>
                <w:sz w:val="24"/>
                <w:szCs w:val="24"/>
              </w:rPr>
              <w:t>Reflexive TA</w:t>
            </w:r>
          </w:p>
        </w:tc>
        <w:tc>
          <w:tcPr>
            <w:tcW w:w="2664" w:type="dxa"/>
          </w:tcPr>
          <w:p w14:paraId="0045706E" w14:textId="08E191FD" w:rsidR="00595B0D" w:rsidRPr="00176AD5" w:rsidRDefault="00595B0D" w:rsidP="00176AD5">
            <w:pPr>
              <w:spacing w:line="276" w:lineRule="auto"/>
              <w:rPr>
                <w:rFonts w:cstheme="minorHAnsi"/>
                <w:b/>
                <w:bCs/>
                <w:i/>
                <w:iCs/>
                <w:sz w:val="24"/>
                <w:szCs w:val="24"/>
              </w:rPr>
            </w:pPr>
            <w:r w:rsidRPr="00176AD5">
              <w:rPr>
                <w:rFonts w:cstheme="minorHAnsi"/>
                <w:b/>
                <w:bCs/>
                <w:i/>
                <w:iCs/>
                <w:sz w:val="24"/>
                <w:szCs w:val="24"/>
              </w:rPr>
              <w:t>Codebook TA</w:t>
            </w:r>
            <w:r w:rsidR="003635DF" w:rsidRPr="00176AD5">
              <w:rPr>
                <w:rFonts w:cstheme="minorHAnsi"/>
                <w:b/>
                <w:bCs/>
                <w:i/>
                <w:iCs/>
                <w:sz w:val="24"/>
                <w:szCs w:val="24"/>
              </w:rPr>
              <w:t>*</w:t>
            </w:r>
          </w:p>
        </w:tc>
        <w:tc>
          <w:tcPr>
            <w:tcW w:w="2246" w:type="dxa"/>
          </w:tcPr>
          <w:p w14:paraId="02F6C990" w14:textId="1AA97CE2" w:rsidR="00595B0D" w:rsidRPr="00176AD5" w:rsidRDefault="00595B0D" w:rsidP="00176AD5">
            <w:pPr>
              <w:spacing w:line="276" w:lineRule="auto"/>
              <w:rPr>
                <w:rFonts w:cstheme="minorHAnsi"/>
                <w:b/>
                <w:bCs/>
                <w:i/>
                <w:iCs/>
                <w:sz w:val="24"/>
                <w:szCs w:val="24"/>
              </w:rPr>
            </w:pPr>
            <w:r w:rsidRPr="00176AD5">
              <w:rPr>
                <w:rFonts w:cstheme="minorHAnsi"/>
                <w:b/>
                <w:bCs/>
                <w:i/>
                <w:iCs/>
                <w:sz w:val="24"/>
                <w:szCs w:val="24"/>
              </w:rPr>
              <w:t>Coding Reliability</w:t>
            </w:r>
          </w:p>
        </w:tc>
      </w:tr>
      <w:tr w:rsidR="00595B0D" w:rsidRPr="00176AD5" w14:paraId="2F0B4CAF" w14:textId="77777777" w:rsidTr="000439BC">
        <w:tc>
          <w:tcPr>
            <w:tcW w:w="1583" w:type="dxa"/>
          </w:tcPr>
          <w:p w14:paraId="08DEF21E" w14:textId="7CE04482" w:rsidR="00595B0D" w:rsidRPr="00176AD5" w:rsidRDefault="00595B0D" w:rsidP="00176AD5">
            <w:pPr>
              <w:spacing w:line="276" w:lineRule="auto"/>
              <w:rPr>
                <w:rFonts w:cstheme="minorHAnsi"/>
                <w:i/>
                <w:iCs/>
                <w:sz w:val="24"/>
                <w:szCs w:val="24"/>
              </w:rPr>
            </w:pPr>
            <w:r w:rsidRPr="00176AD5">
              <w:rPr>
                <w:rFonts w:cstheme="minorHAnsi"/>
                <w:i/>
                <w:iCs/>
                <w:sz w:val="24"/>
                <w:szCs w:val="24"/>
              </w:rPr>
              <w:t>Paradigm/values</w:t>
            </w:r>
          </w:p>
        </w:tc>
        <w:tc>
          <w:tcPr>
            <w:tcW w:w="2523" w:type="dxa"/>
          </w:tcPr>
          <w:p w14:paraId="6BFB11BB" w14:textId="2948440D" w:rsidR="00595B0D" w:rsidRPr="00176AD5" w:rsidRDefault="00595B0D" w:rsidP="00176AD5">
            <w:pPr>
              <w:spacing w:line="276" w:lineRule="auto"/>
              <w:rPr>
                <w:rFonts w:cstheme="minorHAnsi"/>
                <w:sz w:val="24"/>
                <w:szCs w:val="24"/>
              </w:rPr>
            </w:pPr>
            <w:r w:rsidRPr="00176AD5">
              <w:rPr>
                <w:rFonts w:cstheme="minorHAnsi"/>
                <w:sz w:val="24"/>
                <w:szCs w:val="24"/>
              </w:rPr>
              <w:t>Big Q</w:t>
            </w:r>
            <w:r w:rsidR="00B14255" w:rsidRPr="00176AD5">
              <w:rPr>
                <w:rFonts w:cstheme="minorHAnsi"/>
                <w:sz w:val="24"/>
                <w:szCs w:val="24"/>
              </w:rPr>
              <w:t>; meaning is contextual and situated</w:t>
            </w:r>
          </w:p>
        </w:tc>
        <w:tc>
          <w:tcPr>
            <w:tcW w:w="2664" w:type="dxa"/>
          </w:tcPr>
          <w:p w14:paraId="19E432EA" w14:textId="69437ECC" w:rsidR="00595B0D" w:rsidRPr="00176AD5" w:rsidRDefault="00595B0D" w:rsidP="00176AD5">
            <w:pPr>
              <w:spacing w:line="276" w:lineRule="auto"/>
              <w:rPr>
                <w:rFonts w:cstheme="minorHAnsi"/>
                <w:sz w:val="24"/>
                <w:szCs w:val="24"/>
              </w:rPr>
            </w:pPr>
            <w:r w:rsidRPr="00176AD5">
              <w:rPr>
                <w:rFonts w:cstheme="minorHAnsi"/>
                <w:sz w:val="24"/>
                <w:szCs w:val="24"/>
              </w:rPr>
              <w:t>Big(ish) Q</w:t>
            </w:r>
            <w:r w:rsidR="004470D2" w:rsidRPr="00176AD5">
              <w:rPr>
                <w:rFonts w:cstheme="minorHAnsi"/>
                <w:sz w:val="24"/>
                <w:szCs w:val="24"/>
              </w:rPr>
              <w:t>; a mash-up of some Big Q values and some small q techniques</w:t>
            </w:r>
          </w:p>
        </w:tc>
        <w:tc>
          <w:tcPr>
            <w:tcW w:w="2246" w:type="dxa"/>
          </w:tcPr>
          <w:p w14:paraId="6281F7C6" w14:textId="2F87B447" w:rsidR="00595B0D" w:rsidRPr="00176AD5" w:rsidRDefault="00595B0D" w:rsidP="00176AD5">
            <w:pPr>
              <w:spacing w:line="276" w:lineRule="auto"/>
              <w:rPr>
                <w:rFonts w:cstheme="minorHAnsi"/>
                <w:sz w:val="24"/>
                <w:szCs w:val="24"/>
              </w:rPr>
            </w:pPr>
            <w:r w:rsidRPr="00176AD5">
              <w:rPr>
                <w:rFonts w:cstheme="minorHAnsi"/>
                <w:sz w:val="24"/>
                <w:szCs w:val="24"/>
              </w:rPr>
              <w:t>Small q</w:t>
            </w:r>
            <w:r w:rsidR="004470D2" w:rsidRPr="00176AD5">
              <w:rPr>
                <w:rFonts w:cstheme="minorHAnsi"/>
                <w:sz w:val="24"/>
                <w:szCs w:val="24"/>
              </w:rPr>
              <w:t>;</w:t>
            </w:r>
            <w:r w:rsidR="00B14255" w:rsidRPr="00176AD5">
              <w:rPr>
                <w:rFonts w:cstheme="minorHAnsi"/>
                <w:sz w:val="24"/>
                <w:szCs w:val="24"/>
              </w:rPr>
              <w:t xml:space="preserve"> objectivity is valued</w:t>
            </w:r>
            <w:r w:rsidR="00AD75EA" w:rsidRPr="00176AD5">
              <w:rPr>
                <w:rFonts w:cstheme="minorHAnsi"/>
                <w:sz w:val="24"/>
                <w:szCs w:val="24"/>
              </w:rPr>
              <w:t xml:space="preserve"> </w:t>
            </w:r>
            <w:r w:rsidR="004470D2" w:rsidRPr="00176AD5">
              <w:rPr>
                <w:rFonts w:cstheme="minorHAnsi"/>
                <w:sz w:val="24"/>
                <w:szCs w:val="24"/>
              </w:rPr>
              <w:t xml:space="preserve">and </w:t>
            </w:r>
            <w:r w:rsidR="00AD75EA" w:rsidRPr="00176AD5">
              <w:rPr>
                <w:rFonts w:cstheme="minorHAnsi"/>
                <w:sz w:val="24"/>
                <w:szCs w:val="24"/>
              </w:rPr>
              <w:t>prioritised</w:t>
            </w:r>
          </w:p>
        </w:tc>
      </w:tr>
      <w:tr w:rsidR="00595B0D" w:rsidRPr="00176AD5" w14:paraId="30C12582" w14:textId="77777777" w:rsidTr="000439BC">
        <w:tc>
          <w:tcPr>
            <w:tcW w:w="1583" w:type="dxa"/>
          </w:tcPr>
          <w:p w14:paraId="5F89A2AD" w14:textId="2532F68A" w:rsidR="00595B0D" w:rsidRPr="00176AD5" w:rsidRDefault="00595B0D" w:rsidP="00176AD5">
            <w:pPr>
              <w:spacing w:line="276" w:lineRule="auto"/>
              <w:rPr>
                <w:rFonts w:cstheme="minorHAnsi"/>
                <w:i/>
                <w:iCs/>
                <w:sz w:val="24"/>
                <w:szCs w:val="24"/>
              </w:rPr>
            </w:pPr>
            <w:r w:rsidRPr="00176AD5">
              <w:rPr>
                <w:rFonts w:cstheme="minorHAnsi"/>
                <w:i/>
                <w:iCs/>
                <w:sz w:val="24"/>
                <w:szCs w:val="24"/>
              </w:rPr>
              <w:lastRenderedPageBreak/>
              <w:t>A theme is…</w:t>
            </w:r>
          </w:p>
        </w:tc>
        <w:tc>
          <w:tcPr>
            <w:tcW w:w="2523" w:type="dxa"/>
          </w:tcPr>
          <w:p w14:paraId="3E329D2A" w14:textId="0146E5C5" w:rsidR="00595B0D" w:rsidRPr="00176AD5" w:rsidRDefault="00595B0D" w:rsidP="00176AD5">
            <w:pPr>
              <w:spacing w:line="276" w:lineRule="auto"/>
              <w:rPr>
                <w:rFonts w:cstheme="minorHAnsi"/>
                <w:sz w:val="24"/>
                <w:szCs w:val="24"/>
              </w:rPr>
            </w:pPr>
            <w:r w:rsidRPr="00176AD5">
              <w:rPr>
                <w:rFonts w:cstheme="minorHAnsi"/>
                <w:sz w:val="24"/>
                <w:szCs w:val="24"/>
              </w:rPr>
              <w:t xml:space="preserve">Shared meaning, with </w:t>
            </w:r>
            <w:r w:rsidR="004470D2" w:rsidRPr="00176AD5">
              <w:rPr>
                <w:rFonts w:cstheme="minorHAnsi"/>
                <w:sz w:val="24"/>
                <w:szCs w:val="24"/>
              </w:rPr>
              <w:t xml:space="preserve">a </w:t>
            </w:r>
            <w:r w:rsidRPr="00176AD5">
              <w:rPr>
                <w:rFonts w:cstheme="minorHAnsi"/>
                <w:sz w:val="24"/>
                <w:szCs w:val="24"/>
              </w:rPr>
              <w:t>central organising concept</w:t>
            </w:r>
          </w:p>
        </w:tc>
        <w:tc>
          <w:tcPr>
            <w:tcW w:w="2664" w:type="dxa"/>
          </w:tcPr>
          <w:p w14:paraId="36C437B0" w14:textId="5AC7BFD7" w:rsidR="00595B0D" w:rsidRPr="00176AD5" w:rsidRDefault="00595B0D" w:rsidP="00176AD5">
            <w:pPr>
              <w:spacing w:line="276" w:lineRule="auto"/>
              <w:rPr>
                <w:rFonts w:cstheme="minorHAnsi"/>
                <w:sz w:val="24"/>
                <w:szCs w:val="24"/>
              </w:rPr>
            </w:pPr>
            <w:r w:rsidRPr="00176AD5">
              <w:rPr>
                <w:rFonts w:cstheme="minorHAnsi"/>
                <w:sz w:val="24"/>
                <w:szCs w:val="24"/>
              </w:rPr>
              <w:t>Often a topic summary, sometimes shared meaning</w:t>
            </w:r>
          </w:p>
        </w:tc>
        <w:tc>
          <w:tcPr>
            <w:tcW w:w="2246" w:type="dxa"/>
          </w:tcPr>
          <w:p w14:paraId="20993634" w14:textId="2F8E5067" w:rsidR="00595B0D" w:rsidRPr="00176AD5" w:rsidRDefault="00595B0D" w:rsidP="00176AD5">
            <w:pPr>
              <w:spacing w:line="276" w:lineRule="auto"/>
              <w:rPr>
                <w:rFonts w:cstheme="minorHAnsi"/>
                <w:sz w:val="24"/>
                <w:szCs w:val="24"/>
              </w:rPr>
            </w:pPr>
            <w:r w:rsidRPr="00176AD5">
              <w:rPr>
                <w:rFonts w:cstheme="minorHAnsi"/>
                <w:sz w:val="24"/>
                <w:szCs w:val="24"/>
              </w:rPr>
              <w:t>Typically, a topic summary</w:t>
            </w:r>
          </w:p>
        </w:tc>
      </w:tr>
      <w:tr w:rsidR="00B14255" w:rsidRPr="00176AD5" w14:paraId="4E7249EA" w14:textId="77777777" w:rsidTr="000439BC">
        <w:tc>
          <w:tcPr>
            <w:tcW w:w="1583" w:type="dxa"/>
          </w:tcPr>
          <w:p w14:paraId="1528924D" w14:textId="77777777" w:rsidR="00B14255" w:rsidRPr="00176AD5" w:rsidRDefault="00B14255" w:rsidP="00176AD5">
            <w:pPr>
              <w:spacing w:line="276" w:lineRule="auto"/>
              <w:rPr>
                <w:rFonts w:cstheme="minorHAnsi"/>
                <w:i/>
                <w:iCs/>
                <w:sz w:val="24"/>
                <w:szCs w:val="24"/>
              </w:rPr>
            </w:pPr>
            <w:r w:rsidRPr="00176AD5">
              <w:rPr>
                <w:rFonts w:cstheme="minorHAnsi"/>
                <w:i/>
                <w:iCs/>
                <w:sz w:val="24"/>
                <w:szCs w:val="24"/>
              </w:rPr>
              <w:t>Coding is…</w:t>
            </w:r>
          </w:p>
        </w:tc>
        <w:tc>
          <w:tcPr>
            <w:tcW w:w="2523" w:type="dxa"/>
          </w:tcPr>
          <w:p w14:paraId="50815995" w14:textId="77777777" w:rsidR="00B14255" w:rsidRPr="00176AD5" w:rsidRDefault="00B14255" w:rsidP="00176AD5">
            <w:pPr>
              <w:spacing w:line="276" w:lineRule="auto"/>
              <w:rPr>
                <w:rFonts w:cstheme="minorHAnsi"/>
                <w:sz w:val="24"/>
                <w:szCs w:val="24"/>
              </w:rPr>
            </w:pPr>
            <w:r w:rsidRPr="00176AD5">
              <w:rPr>
                <w:rFonts w:cstheme="minorHAnsi"/>
                <w:sz w:val="24"/>
                <w:szCs w:val="24"/>
              </w:rPr>
              <w:t>Open and organic, evolving</w:t>
            </w:r>
          </w:p>
        </w:tc>
        <w:tc>
          <w:tcPr>
            <w:tcW w:w="2664" w:type="dxa"/>
          </w:tcPr>
          <w:p w14:paraId="0D567928" w14:textId="77777777" w:rsidR="00B14255" w:rsidRPr="00176AD5" w:rsidRDefault="00B14255" w:rsidP="00176AD5">
            <w:pPr>
              <w:spacing w:line="276" w:lineRule="auto"/>
              <w:rPr>
                <w:rFonts w:cstheme="minorHAnsi"/>
                <w:sz w:val="24"/>
                <w:szCs w:val="24"/>
              </w:rPr>
            </w:pPr>
            <w:r w:rsidRPr="00176AD5">
              <w:rPr>
                <w:rFonts w:cstheme="minorHAnsi"/>
                <w:sz w:val="24"/>
                <w:szCs w:val="24"/>
              </w:rPr>
              <w:t>Structured, through use of a codebook</w:t>
            </w:r>
          </w:p>
        </w:tc>
        <w:tc>
          <w:tcPr>
            <w:tcW w:w="2246" w:type="dxa"/>
          </w:tcPr>
          <w:p w14:paraId="4972A6B5" w14:textId="2CD15B7A" w:rsidR="00B14255" w:rsidRPr="00176AD5" w:rsidRDefault="00B14255" w:rsidP="00176AD5">
            <w:pPr>
              <w:spacing w:line="276" w:lineRule="auto"/>
              <w:rPr>
                <w:rFonts w:cstheme="minorHAnsi"/>
                <w:sz w:val="24"/>
                <w:szCs w:val="24"/>
              </w:rPr>
            </w:pPr>
            <w:r w:rsidRPr="00176AD5">
              <w:rPr>
                <w:rFonts w:cstheme="minorHAnsi"/>
                <w:sz w:val="24"/>
                <w:szCs w:val="24"/>
              </w:rPr>
              <w:t xml:space="preserve">Fixed, applied to data </w:t>
            </w:r>
            <w:r w:rsidR="00AD75EA" w:rsidRPr="00176AD5">
              <w:rPr>
                <w:rFonts w:cstheme="minorHAnsi"/>
                <w:sz w:val="24"/>
                <w:szCs w:val="24"/>
              </w:rPr>
              <w:t>via a</w:t>
            </w:r>
            <w:r w:rsidRPr="00176AD5">
              <w:rPr>
                <w:rFonts w:cstheme="minorHAnsi"/>
                <w:sz w:val="24"/>
                <w:szCs w:val="24"/>
              </w:rPr>
              <w:t xml:space="preserve"> codebook</w:t>
            </w:r>
          </w:p>
        </w:tc>
      </w:tr>
      <w:tr w:rsidR="00AD75EA" w:rsidRPr="00176AD5" w14:paraId="2D2B1215" w14:textId="77777777" w:rsidTr="000439BC">
        <w:tc>
          <w:tcPr>
            <w:tcW w:w="1583" w:type="dxa"/>
          </w:tcPr>
          <w:p w14:paraId="036550D5" w14:textId="77777777" w:rsidR="00AD75EA" w:rsidRPr="00176AD5" w:rsidRDefault="00AD75EA" w:rsidP="00176AD5">
            <w:pPr>
              <w:spacing w:line="276" w:lineRule="auto"/>
              <w:rPr>
                <w:rFonts w:cstheme="minorHAnsi"/>
                <w:i/>
                <w:iCs/>
                <w:sz w:val="24"/>
                <w:szCs w:val="24"/>
              </w:rPr>
            </w:pPr>
            <w:r w:rsidRPr="00176AD5">
              <w:rPr>
                <w:rFonts w:cstheme="minorHAnsi"/>
                <w:i/>
                <w:iCs/>
                <w:sz w:val="24"/>
                <w:szCs w:val="24"/>
              </w:rPr>
              <w:t>Coding…</w:t>
            </w:r>
          </w:p>
        </w:tc>
        <w:tc>
          <w:tcPr>
            <w:tcW w:w="2523" w:type="dxa"/>
          </w:tcPr>
          <w:p w14:paraId="60DA9EAB" w14:textId="77777777" w:rsidR="00AD75EA" w:rsidRPr="00176AD5" w:rsidRDefault="00AD75EA" w:rsidP="00176AD5">
            <w:pPr>
              <w:spacing w:line="276" w:lineRule="auto"/>
              <w:rPr>
                <w:rFonts w:cstheme="minorHAnsi"/>
                <w:sz w:val="24"/>
                <w:szCs w:val="24"/>
              </w:rPr>
            </w:pPr>
            <w:r w:rsidRPr="00176AD5">
              <w:rPr>
                <w:rFonts w:cstheme="minorHAnsi"/>
                <w:sz w:val="24"/>
                <w:szCs w:val="24"/>
              </w:rPr>
              <w:t>Parses out meaning, produces codes</w:t>
            </w:r>
          </w:p>
        </w:tc>
        <w:tc>
          <w:tcPr>
            <w:tcW w:w="2664" w:type="dxa"/>
          </w:tcPr>
          <w:p w14:paraId="3E05F52A" w14:textId="77777777" w:rsidR="00AD75EA" w:rsidRPr="00176AD5" w:rsidRDefault="00AD75EA" w:rsidP="00176AD5">
            <w:pPr>
              <w:spacing w:line="276" w:lineRule="auto"/>
              <w:rPr>
                <w:rFonts w:cstheme="minorHAnsi"/>
                <w:sz w:val="24"/>
                <w:szCs w:val="24"/>
              </w:rPr>
            </w:pPr>
            <w:r w:rsidRPr="00176AD5">
              <w:rPr>
                <w:rFonts w:cstheme="minorHAnsi"/>
                <w:sz w:val="24"/>
                <w:szCs w:val="24"/>
              </w:rPr>
              <w:t>Is used to capture themes</w:t>
            </w:r>
          </w:p>
        </w:tc>
        <w:tc>
          <w:tcPr>
            <w:tcW w:w="2246" w:type="dxa"/>
          </w:tcPr>
          <w:p w14:paraId="059B2D72" w14:textId="77777777" w:rsidR="00AD75EA" w:rsidRPr="00176AD5" w:rsidRDefault="00AD75EA" w:rsidP="00176AD5">
            <w:pPr>
              <w:spacing w:line="276" w:lineRule="auto"/>
              <w:rPr>
                <w:rFonts w:cstheme="minorHAnsi"/>
                <w:sz w:val="24"/>
                <w:szCs w:val="24"/>
              </w:rPr>
            </w:pPr>
            <w:r w:rsidRPr="00176AD5">
              <w:rPr>
                <w:rFonts w:cstheme="minorHAnsi"/>
                <w:sz w:val="24"/>
                <w:szCs w:val="24"/>
              </w:rPr>
              <w:t>Identifies themes</w:t>
            </w:r>
          </w:p>
        </w:tc>
      </w:tr>
      <w:tr w:rsidR="00595B0D" w:rsidRPr="00176AD5" w14:paraId="50E9E54B" w14:textId="77777777" w:rsidTr="000439BC">
        <w:tc>
          <w:tcPr>
            <w:tcW w:w="1583" w:type="dxa"/>
          </w:tcPr>
          <w:p w14:paraId="39ADF092" w14:textId="448AACB1" w:rsidR="00595B0D" w:rsidRPr="00176AD5" w:rsidRDefault="00595B0D" w:rsidP="00176AD5">
            <w:pPr>
              <w:spacing w:line="276" w:lineRule="auto"/>
              <w:rPr>
                <w:rFonts w:cstheme="minorHAnsi"/>
                <w:i/>
                <w:iCs/>
                <w:sz w:val="24"/>
                <w:szCs w:val="24"/>
              </w:rPr>
            </w:pPr>
            <w:r w:rsidRPr="00176AD5">
              <w:rPr>
                <w:rFonts w:cstheme="minorHAnsi"/>
                <w:i/>
                <w:iCs/>
                <w:sz w:val="24"/>
                <w:szCs w:val="24"/>
              </w:rPr>
              <w:t>Themes are…</w:t>
            </w:r>
          </w:p>
        </w:tc>
        <w:tc>
          <w:tcPr>
            <w:tcW w:w="2523" w:type="dxa"/>
          </w:tcPr>
          <w:p w14:paraId="60F2DD50" w14:textId="170D5BA6" w:rsidR="00595B0D" w:rsidRPr="00176AD5" w:rsidRDefault="00AD75EA" w:rsidP="00176AD5">
            <w:pPr>
              <w:spacing w:line="276" w:lineRule="auto"/>
              <w:rPr>
                <w:rFonts w:cstheme="minorHAnsi"/>
                <w:sz w:val="24"/>
                <w:szCs w:val="24"/>
              </w:rPr>
            </w:pPr>
            <w:r w:rsidRPr="00176AD5">
              <w:rPr>
                <w:rFonts w:cstheme="minorHAnsi"/>
                <w:sz w:val="24"/>
                <w:szCs w:val="24"/>
              </w:rPr>
              <w:t>Recursively evolving, o</w:t>
            </w:r>
            <w:r w:rsidR="00595B0D" w:rsidRPr="00176AD5">
              <w:rPr>
                <w:rFonts w:cstheme="minorHAnsi"/>
                <w:sz w:val="24"/>
                <w:szCs w:val="24"/>
              </w:rPr>
              <w:t>nly finalised at the end</w:t>
            </w:r>
          </w:p>
        </w:tc>
        <w:tc>
          <w:tcPr>
            <w:tcW w:w="2664" w:type="dxa"/>
          </w:tcPr>
          <w:p w14:paraId="602142D1" w14:textId="622B5E5A" w:rsidR="00595B0D" w:rsidRPr="00176AD5" w:rsidRDefault="007A06C9" w:rsidP="00176AD5">
            <w:pPr>
              <w:spacing w:line="276" w:lineRule="auto"/>
              <w:rPr>
                <w:rFonts w:cstheme="minorHAnsi"/>
                <w:sz w:val="24"/>
                <w:szCs w:val="24"/>
              </w:rPr>
            </w:pPr>
            <w:r w:rsidRPr="00176AD5">
              <w:rPr>
                <w:rFonts w:cstheme="minorHAnsi"/>
                <w:sz w:val="24"/>
                <w:szCs w:val="24"/>
              </w:rPr>
              <w:t>Mostly d</w:t>
            </w:r>
            <w:r w:rsidR="00595B0D" w:rsidRPr="00176AD5">
              <w:rPr>
                <w:rFonts w:cstheme="minorHAnsi"/>
                <w:sz w:val="24"/>
                <w:szCs w:val="24"/>
              </w:rPr>
              <w:t>eveloped early</w:t>
            </w:r>
          </w:p>
        </w:tc>
        <w:tc>
          <w:tcPr>
            <w:tcW w:w="2246" w:type="dxa"/>
          </w:tcPr>
          <w:p w14:paraId="770D3652" w14:textId="1A9AF234" w:rsidR="00595B0D" w:rsidRPr="00176AD5" w:rsidRDefault="00595B0D" w:rsidP="00176AD5">
            <w:pPr>
              <w:spacing w:line="276" w:lineRule="auto"/>
              <w:rPr>
                <w:rFonts w:cstheme="minorHAnsi"/>
                <w:sz w:val="24"/>
                <w:szCs w:val="24"/>
              </w:rPr>
            </w:pPr>
            <w:r w:rsidRPr="00176AD5">
              <w:rPr>
                <w:rFonts w:cstheme="minorHAnsi"/>
                <w:sz w:val="24"/>
                <w:szCs w:val="24"/>
              </w:rPr>
              <w:t>Identified early</w:t>
            </w:r>
          </w:p>
        </w:tc>
      </w:tr>
      <w:tr w:rsidR="00595B0D" w:rsidRPr="00176AD5" w14:paraId="65DE8C81" w14:textId="77777777" w:rsidTr="000439BC">
        <w:tc>
          <w:tcPr>
            <w:tcW w:w="1583" w:type="dxa"/>
          </w:tcPr>
          <w:p w14:paraId="7CC8C40A" w14:textId="569AD82C" w:rsidR="00595B0D" w:rsidRPr="00176AD5" w:rsidRDefault="00B14255" w:rsidP="00176AD5">
            <w:pPr>
              <w:spacing w:line="276" w:lineRule="auto"/>
              <w:rPr>
                <w:rFonts w:cstheme="minorHAnsi"/>
                <w:i/>
                <w:iCs/>
                <w:sz w:val="24"/>
                <w:szCs w:val="24"/>
              </w:rPr>
            </w:pPr>
            <w:r w:rsidRPr="00176AD5">
              <w:rPr>
                <w:rFonts w:cstheme="minorHAnsi"/>
                <w:i/>
                <w:iCs/>
                <w:sz w:val="24"/>
                <w:szCs w:val="24"/>
              </w:rPr>
              <w:t>Researcher subjectivity is</w:t>
            </w:r>
          </w:p>
        </w:tc>
        <w:tc>
          <w:tcPr>
            <w:tcW w:w="2523" w:type="dxa"/>
          </w:tcPr>
          <w:p w14:paraId="3D15AF57" w14:textId="4B4D1ECC" w:rsidR="00595B0D" w:rsidRPr="00176AD5" w:rsidRDefault="00B14255" w:rsidP="00176AD5">
            <w:pPr>
              <w:spacing w:line="276" w:lineRule="auto"/>
              <w:rPr>
                <w:rFonts w:cstheme="minorHAnsi"/>
                <w:sz w:val="24"/>
                <w:szCs w:val="24"/>
              </w:rPr>
            </w:pPr>
            <w:r w:rsidRPr="00176AD5">
              <w:rPr>
                <w:rFonts w:cstheme="minorHAnsi"/>
                <w:sz w:val="24"/>
                <w:szCs w:val="24"/>
              </w:rPr>
              <w:t>An essential resource; integral to the analytic process</w:t>
            </w:r>
          </w:p>
        </w:tc>
        <w:tc>
          <w:tcPr>
            <w:tcW w:w="2664" w:type="dxa"/>
          </w:tcPr>
          <w:p w14:paraId="03F47241" w14:textId="1AFCD680" w:rsidR="00595B0D" w:rsidRPr="00176AD5" w:rsidRDefault="00B14255" w:rsidP="00176AD5">
            <w:pPr>
              <w:spacing w:line="276" w:lineRule="auto"/>
              <w:rPr>
                <w:rFonts w:cstheme="minorHAnsi"/>
                <w:sz w:val="24"/>
                <w:szCs w:val="24"/>
              </w:rPr>
            </w:pPr>
            <w:r w:rsidRPr="00176AD5">
              <w:rPr>
                <w:rFonts w:cstheme="minorHAnsi"/>
                <w:sz w:val="24"/>
                <w:szCs w:val="24"/>
              </w:rPr>
              <w:t xml:space="preserve">Acknowledged but </w:t>
            </w:r>
            <w:r w:rsidR="005F71F9" w:rsidRPr="00176AD5">
              <w:rPr>
                <w:rFonts w:cstheme="minorHAnsi"/>
                <w:sz w:val="24"/>
                <w:szCs w:val="24"/>
              </w:rPr>
              <w:t>a codebook ensures consistency</w:t>
            </w:r>
          </w:p>
        </w:tc>
        <w:tc>
          <w:tcPr>
            <w:tcW w:w="2246" w:type="dxa"/>
          </w:tcPr>
          <w:p w14:paraId="53CFCC54" w14:textId="2040FABF" w:rsidR="00595B0D" w:rsidRPr="00176AD5" w:rsidRDefault="00B14255" w:rsidP="00176AD5">
            <w:pPr>
              <w:spacing w:line="276" w:lineRule="auto"/>
              <w:rPr>
                <w:rFonts w:cstheme="minorHAnsi"/>
                <w:sz w:val="24"/>
                <w:szCs w:val="24"/>
              </w:rPr>
            </w:pPr>
            <w:r w:rsidRPr="00176AD5">
              <w:rPr>
                <w:rFonts w:cstheme="minorHAnsi"/>
                <w:sz w:val="24"/>
                <w:szCs w:val="24"/>
              </w:rPr>
              <w:t>A threat to validity that needs to be controlled through multiple coders</w:t>
            </w:r>
          </w:p>
        </w:tc>
      </w:tr>
    </w:tbl>
    <w:p w14:paraId="15ADD048" w14:textId="122E596D" w:rsidR="00595B0D" w:rsidRPr="00176AD5" w:rsidRDefault="003635DF" w:rsidP="00176AD5">
      <w:pPr>
        <w:spacing w:before="120"/>
        <w:rPr>
          <w:rFonts w:cstheme="minorHAnsi"/>
          <w:sz w:val="24"/>
          <w:szCs w:val="24"/>
        </w:rPr>
      </w:pPr>
      <w:r w:rsidRPr="00176AD5">
        <w:rPr>
          <w:rFonts w:cstheme="minorHAnsi"/>
          <w:sz w:val="24"/>
          <w:szCs w:val="24"/>
        </w:rPr>
        <w:t xml:space="preserve">* </w:t>
      </w:r>
      <w:r w:rsidR="00E14CA8" w:rsidRPr="00176AD5">
        <w:rPr>
          <w:rFonts w:cstheme="minorHAnsi"/>
          <w:sz w:val="24"/>
          <w:szCs w:val="24"/>
        </w:rPr>
        <w:t>C</w:t>
      </w:r>
      <w:r w:rsidRPr="00176AD5">
        <w:rPr>
          <w:rFonts w:cstheme="minorHAnsi"/>
          <w:sz w:val="24"/>
          <w:szCs w:val="24"/>
        </w:rPr>
        <w:t xml:space="preserve">odebook approaches include </w:t>
      </w:r>
      <w:r w:rsidR="00AB5967" w:rsidRPr="00176AD5">
        <w:rPr>
          <w:rFonts w:cstheme="minorHAnsi"/>
          <w:sz w:val="24"/>
          <w:szCs w:val="24"/>
        </w:rPr>
        <w:t xml:space="preserve">a </w:t>
      </w:r>
      <w:r w:rsidRPr="00176AD5">
        <w:rPr>
          <w:rFonts w:cstheme="minorHAnsi"/>
          <w:sz w:val="24"/>
          <w:szCs w:val="24"/>
        </w:rPr>
        <w:t>template</w:t>
      </w:r>
      <w:r w:rsidR="000F3134" w:rsidRPr="00176AD5">
        <w:rPr>
          <w:rFonts w:cstheme="minorHAnsi"/>
          <w:sz w:val="24"/>
          <w:szCs w:val="24"/>
        </w:rPr>
        <w:t xml:space="preserve"> </w:t>
      </w:r>
      <w:r w:rsidR="000F3134" w:rsidRPr="00176AD5">
        <w:rPr>
          <w:rFonts w:cstheme="minorHAnsi"/>
          <w:noProof/>
          <w:sz w:val="24"/>
          <w:szCs w:val="24"/>
        </w:rPr>
        <w:t>(King &amp; Brooks, 2018)</w:t>
      </w:r>
      <w:r w:rsidRPr="00176AD5">
        <w:rPr>
          <w:rFonts w:cstheme="minorHAnsi"/>
          <w:sz w:val="24"/>
          <w:szCs w:val="24"/>
        </w:rPr>
        <w:t xml:space="preserve">, framework </w:t>
      </w:r>
      <w:r w:rsidR="00E37667" w:rsidRPr="00176AD5">
        <w:rPr>
          <w:rFonts w:cstheme="minorHAnsi"/>
          <w:noProof/>
          <w:sz w:val="24"/>
          <w:szCs w:val="24"/>
        </w:rPr>
        <w:t>(Ritchie &amp; Spencer, 1994)</w:t>
      </w:r>
      <w:r w:rsidRPr="00176AD5">
        <w:rPr>
          <w:rFonts w:cstheme="minorHAnsi"/>
          <w:sz w:val="24"/>
          <w:szCs w:val="24"/>
        </w:rPr>
        <w:t xml:space="preserve">, and matrix </w:t>
      </w:r>
      <w:r w:rsidR="000F3134" w:rsidRPr="00176AD5">
        <w:rPr>
          <w:rFonts w:cstheme="minorHAnsi"/>
          <w:noProof/>
          <w:sz w:val="24"/>
          <w:szCs w:val="24"/>
        </w:rPr>
        <w:t>(Miles &amp; Huberman, 1994)</w:t>
      </w:r>
      <w:r w:rsidR="000F3134" w:rsidRPr="00176AD5">
        <w:rPr>
          <w:rFonts w:cstheme="minorHAnsi"/>
          <w:sz w:val="24"/>
          <w:szCs w:val="24"/>
        </w:rPr>
        <w:t xml:space="preserve"> analysis</w:t>
      </w:r>
      <w:r w:rsidRPr="00176AD5">
        <w:rPr>
          <w:rFonts w:cstheme="minorHAnsi"/>
          <w:sz w:val="24"/>
          <w:szCs w:val="24"/>
        </w:rPr>
        <w:t>.</w:t>
      </w:r>
    </w:p>
    <w:p w14:paraId="5D955E96" w14:textId="172957EF" w:rsidR="006F0AAB" w:rsidRPr="00176AD5" w:rsidRDefault="00942167" w:rsidP="00176AD5">
      <w:pPr>
        <w:ind w:firstLine="720"/>
        <w:rPr>
          <w:rFonts w:cstheme="minorHAnsi"/>
          <w:sz w:val="24"/>
          <w:szCs w:val="24"/>
        </w:rPr>
      </w:pPr>
      <w:r w:rsidRPr="00176AD5">
        <w:rPr>
          <w:rFonts w:cstheme="minorHAnsi"/>
          <w:sz w:val="24"/>
          <w:szCs w:val="24"/>
        </w:rPr>
        <w:t>In addition to variation across TA methods, there</w:t>
      </w:r>
      <w:r w:rsidR="00E14CA8" w:rsidRPr="00176AD5">
        <w:rPr>
          <w:rFonts w:cstheme="minorHAnsi"/>
          <w:sz w:val="24"/>
          <w:szCs w:val="24"/>
        </w:rPr>
        <w:t xml:space="preserve"> i</w:t>
      </w:r>
      <w:r w:rsidRPr="00176AD5">
        <w:rPr>
          <w:rFonts w:cstheme="minorHAnsi"/>
          <w:sz w:val="24"/>
          <w:szCs w:val="24"/>
        </w:rPr>
        <w:t>s variation in what reflexive TA can offer, and how it can be used: it can be deployed within various theoretical and conceptual frameworks</w:t>
      </w:r>
      <w:r w:rsidR="004D1DC9" w:rsidRPr="00176AD5">
        <w:rPr>
          <w:rFonts w:cstheme="minorHAnsi"/>
          <w:sz w:val="24"/>
          <w:szCs w:val="24"/>
        </w:rPr>
        <w:t xml:space="preserve"> </w:t>
      </w:r>
      <w:r w:rsidR="00347B93" w:rsidRPr="00176AD5">
        <w:rPr>
          <w:rFonts w:cstheme="minorHAnsi"/>
          <w:noProof/>
          <w:sz w:val="24"/>
          <w:szCs w:val="24"/>
        </w:rPr>
        <w:t>(Ponterotto, 2005)</w:t>
      </w:r>
      <w:r w:rsidRPr="00176AD5">
        <w:rPr>
          <w:rFonts w:cstheme="minorHAnsi"/>
          <w:sz w:val="24"/>
          <w:szCs w:val="24"/>
        </w:rPr>
        <w:t>, including Indigenous knowledge frameworks</w:t>
      </w:r>
      <w:r w:rsidR="004D1DC9" w:rsidRPr="00176AD5">
        <w:rPr>
          <w:rFonts w:cstheme="minorHAnsi"/>
          <w:sz w:val="24"/>
          <w:szCs w:val="24"/>
        </w:rPr>
        <w:t xml:space="preserve"> </w:t>
      </w:r>
      <w:r w:rsidR="00347B93" w:rsidRPr="00176AD5">
        <w:rPr>
          <w:rFonts w:cstheme="minorHAnsi"/>
          <w:noProof/>
          <w:sz w:val="24"/>
          <w:szCs w:val="24"/>
        </w:rPr>
        <w:t>(Le Grice &amp; Ong, 2022)</w:t>
      </w:r>
      <w:r w:rsidR="00347B93" w:rsidRPr="00176AD5">
        <w:rPr>
          <w:rFonts w:cstheme="minorHAnsi"/>
          <w:sz w:val="24"/>
          <w:szCs w:val="24"/>
        </w:rPr>
        <w:t>;</w:t>
      </w:r>
      <w:r w:rsidRPr="00176AD5">
        <w:rPr>
          <w:rFonts w:cstheme="minorHAnsi"/>
          <w:sz w:val="24"/>
          <w:szCs w:val="24"/>
        </w:rPr>
        <w:t xml:space="preserve"> it can address a wide range of research question types</w:t>
      </w:r>
      <w:r w:rsidR="009B6954" w:rsidRPr="00176AD5">
        <w:rPr>
          <w:rFonts w:cstheme="minorHAnsi"/>
          <w:sz w:val="24"/>
          <w:szCs w:val="24"/>
        </w:rPr>
        <w:t>, and data forms</w:t>
      </w:r>
      <w:r w:rsidRPr="00176AD5">
        <w:rPr>
          <w:rFonts w:cstheme="minorHAnsi"/>
          <w:sz w:val="24"/>
          <w:szCs w:val="24"/>
        </w:rPr>
        <w:t xml:space="preserve">; </w:t>
      </w:r>
      <w:r w:rsidR="004D1DC9" w:rsidRPr="00176AD5">
        <w:rPr>
          <w:rFonts w:cstheme="minorHAnsi"/>
          <w:sz w:val="24"/>
          <w:szCs w:val="24"/>
        </w:rPr>
        <w:t>i</w:t>
      </w:r>
      <w:r w:rsidR="007E387E" w:rsidRPr="00176AD5">
        <w:rPr>
          <w:rFonts w:cstheme="minorHAnsi"/>
          <w:sz w:val="24"/>
          <w:szCs w:val="24"/>
        </w:rPr>
        <w:t>t can be used within experiential qualitative and critical qualitative frameworks</w:t>
      </w:r>
      <w:r w:rsidR="00347B93" w:rsidRPr="00176AD5">
        <w:rPr>
          <w:rFonts w:cstheme="minorHAnsi"/>
          <w:sz w:val="24"/>
          <w:szCs w:val="24"/>
        </w:rPr>
        <w:t xml:space="preserve"> </w:t>
      </w:r>
      <w:r w:rsidR="00573BDC" w:rsidRPr="00176AD5">
        <w:rPr>
          <w:rFonts w:cstheme="minorHAnsi"/>
          <w:noProof/>
          <w:sz w:val="24"/>
          <w:szCs w:val="24"/>
        </w:rPr>
        <w:t>(see Braun &amp; Clarke, 2013)</w:t>
      </w:r>
      <w:r w:rsidR="007E387E" w:rsidRPr="00176AD5">
        <w:rPr>
          <w:rFonts w:cstheme="minorHAnsi"/>
          <w:sz w:val="24"/>
          <w:szCs w:val="24"/>
        </w:rPr>
        <w:t xml:space="preserve">; </w:t>
      </w:r>
      <w:r w:rsidRPr="00176AD5">
        <w:rPr>
          <w:rFonts w:cstheme="minorHAnsi"/>
          <w:sz w:val="24"/>
          <w:szCs w:val="24"/>
        </w:rPr>
        <w:t xml:space="preserve">it can be used to explore the surface level or explicit meaning, as well as more implicit or underlying meaning; </w:t>
      </w:r>
      <w:r w:rsidR="00795FE9" w:rsidRPr="00176AD5">
        <w:rPr>
          <w:rFonts w:cstheme="minorHAnsi"/>
          <w:sz w:val="24"/>
          <w:szCs w:val="24"/>
        </w:rPr>
        <w:t xml:space="preserve">and </w:t>
      </w:r>
      <w:r w:rsidRPr="00176AD5">
        <w:rPr>
          <w:rFonts w:cstheme="minorHAnsi"/>
          <w:sz w:val="24"/>
          <w:szCs w:val="24"/>
        </w:rPr>
        <w:t xml:space="preserve">it can produce </w:t>
      </w:r>
      <w:r w:rsidR="004470D2" w:rsidRPr="00176AD5">
        <w:rPr>
          <w:rFonts w:cstheme="minorHAnsi"/>
          <w:sz w:val="24"/>
          <w:szCs w:val="24"/>
        </w:rPr>
        <w:t xml:space="preserve">analyses </w:t>
      </w:r>
      <w:r w:rsidR="000F3134" w:rsidRPr="00176AD5">
        <w:rPr>
          <w:rFonts w:cstheme="minorHAnsi"/>
          <w:sz w:val="24"/>
          <w:szCs w:val="24"/>
        </w:rPr>
        <w:t>strongly</w:t>
      </w:r>
      <w:r w:rsidRPr="00176AD5">
        <w:rPr>
          <w:rFonts w:cstheme="minorHAnsi"/>
          <w:sz w:val="24"/>
          <w:szCs w:val="24"/>
        </w:rPr>
        <w:t xml:space="preserve"> grounded in data, or shaped</w:t>
      </w:r>
      <w:r w:rsidR="000F3134" w:rsidRPr="00176AD5">
        <w:rPr>
          <w:rFonts w:cstheme="minorHAnsi"/>
          <w:sz w:val="24"/>
          <w:szCs w:val="24"/>
        </w:rPr>
        <w:t xml:space="preserve"> more</w:t>
      </w:r>
      <w:r w:rsidRPr="00176AD5">
        <w:rPr>
          <w:rFonts w:cstheme="minorHAnsi"/>
          <w:sz w:val="24"/>
          <w:szCs w:val="24"/>
        </w:rPr>
        <w:t xml:space="preserve"> by conceptual considerations. This variation means using TA requires conceptual and design thinking </w:t>
      </w:r>
      <w:r w:rsidR="009B6954" w:rsidRPr="00176AD5">
        <w:rPr>
          <w:rFonts w:cstheme="minorHAnsi"/>
          <w:sz w:val="24"/>
          <w:szCs w:val="24"/>
        </w:rPr>
        <w:t xml:space="preserve">to ensure a coherent design and practice </w:t>
      </w:r>
      <w:r w:rsidR="00573BDC" w:rsidRPr="00176AD5">
        <w:rPr>
          <w:rFonts w:cstheme="minorHAnsi"/>
          <w:noProof/>
          <w:sz w:val="24"/>
          <w:szCs w:val="24"/>
        </w:rPr>
        <w:t>(Braun &amp; Clarke, 2022a)</w:t>
      </w:r>
      <w:r w:rsidR="003635DF" w:rsidRPr="00176AD5">
        <w:rPr>
          <w:rFonts w:cstheme="minorHAnsi"/>
          <w:sz w:val="24"/>
          <w:szCs w:val="24"/>
        </w:rPr>
        <w:t>.</w:t>
      </w:r>
    </w:p>
    <w:p w14:paraId="4FB58DA1" w14:textId="70BD9FC0" w:rsidR="009B6954" w:rsidRPr="00176AD5" w:rsidRDefault="009B6954" w:rsidP="00176AD5">
      <w:pPr>
        <w:ind w:firstLine="720"/>
        <w:rPr>
          <w:rFonts w:cstheme="minorHAnsi"/>
          <w:sz w:val="24"/>
          <w:szCs w:val="24"/>
        </w:rPr>
      </w:pPr>
      <w:r w:rsidRPr="00176AD5">
        <w:rPr>
          <w:rFonts w:cstheme="minorHAnsi"/>
          <w:sz w:val="24"/>
          <w:szCs w:val="24"/>
        </w:rPr>
        <w:t xml:space="preserve">Through this chapter, we </w:t>
      </w:r>
      <w:r w:rsidR="00CE19DE" w:rsidRPr="00176AD5">
        <w:rPr>
          <w:rFonts w:cstheme="minorHAnsi"/>
          <w:sz w:val="24"/>
          <w:szCs w:val="24"/>
        </w:rPr>
        <w:t>use</w:t>
      </w:r>
      <w:r w:rsidR="00532835" w:rsidRPr="00176AD5">
        <w:rPr>
          <w:rFonts w:cstheme="minorHAnsi"/>
          <w:sz w:val="24"/>
          <w:szCs w:val="24"/>
        </w:rPr>
        <w:t xml:space="preserve"> Eileen</w:t>
      </w:r>
      <w:r w:rsidR="00CE19DE" w:rsidRPr="00176AD5">
        <w:rPr>
          <w:rFonts w:cstheme="minorHAnsi"/>
          <w:sz w:val="24"/>
          <w:szCs w:val="24"/>
        </w:rPr>
        <w:t>’s doctoral research (co-supervised by</w:t>
      </w:r>
      <w:r w:rsidR="001C60F4" w:rsidRPr="00176AD5">
        <w:rPr>
          <w:rFonts w:cstheme="minorHAnsi"/>
          <w:sz w:val="24"/>
          <w:szCs w:val="24"/>
        </w:rPr>
        <w:t xml:space="preserve"> </w:t>
      </w:r>
      <w:r w:rsidR="00002B15" w:rsidRPr="00176AD5">
        <w:rPr>
          <w:rFonts w:cstheme="minorHAnsi"/>
          <w:sz w:val="24"/>
          <w:szCs w:val="24"/>
        </w:rPr>
        <w:t>Liz Beddoe [Social Work] and Ginny</w:t>
      </w:r>
      <w:r w:rsidR="00F11C34" w:rsidRPr="00176AD5">
        <w:rPr>
          <w:rFonts w:cstheme="minorHAnsi"/>
          <w:sz w:val="24"/>
          <w:szCs w:val="24"/>
        </w:rPr>
        <w:t xml:space="preserve"> Braun</w:t>
      </w:r>
      <w:r w:rsidR="00002B15" w:rsidRPr="00176AD5">
        <w:rPr>
          <w:rFonts w:cstheme="minorHAnsi"/>
          <w:sz w:val="24"/>
          <w:szCs w:val="24"/>
        </w:rPr>
        <w:t xml:space="preserve"> [Psychology]</w:t>
      </w:r>
      <w:r w:rsidR="00CE19DE" w:rsidRPr="00176AD5">
        <w:rPr>
          <w:rFonts w:cstheme="minorHAnsi"/>
          <w:sz w:val="24"/>
          <w:szCs w:val="24"/>
        </w:rPr>
        <w:t xml:space="preserve">) to </w:t>
      </w:r>
      <w:r w:rsidRPr="00176AD5">
        <w:rPr>
          <w:rFonts w:cstheme="minorHAnsi"/>
          <w:sz w:val="24"/>
          <w:szCs w:val="24"/>
        </w:rPr>
        <w:t xml:space="preserve">reflexively discuss key aspects of the TA process. Initially oriented to a question around the place and use of </w:t>
      </w:r>
      <w:r w:rsidRPr="00176AD5">
        <w:rPr>
          <w:rFonts w:cstheme="minorHAnsi"/>
          <w:i/>
          <w:iCs/>
          <w:sz w:val="24"/>
          <w:szCs w:val="24"/>
        </w:rPr>
        <w:t>early prevention sciences</w:t>
      </w:r>
      <w:r w:rsidRPr="00176AD5">
        <w:rPr>
          <w:rFonts w:cstheme="minorHAnsi"/>
          <w:sz w:val="24"/>
          <w:szCs w:val="24"/>
        </w:rPr>
        <w:t xml:space="preserve"> in child protection in Aotearoa,</w:t>
      </w:r>
      <w:r w:rsidR="00532835" w:rsidRPr="00176AD5">
        <w:rPr>
          <w:rFonts w:cstheme="minorHAnsi"/>
          <w:sz w:val="24"/>
          <w:szCs w:val="24"/>
        </w:rPr>
        <w:t xml:space="preserve"> Eileen</w:t>
      </w:r>
      <w:r w:rsidRPr="00176AD5">
        <w:rPr>
          <w:rFonts w:cstheme="minorHAnsi"/>
          <w:sz w:val="24"/>
          <w:szCs w:val="24"/>
        </w:rPr>
        <w:t xml:space="preserve"> designed a project with two data sources: </w:t>
      </w:r>
      <w:r w:rsidR="009D6F9C" w:rsidRPr="00176AD5">
        <w:rPr>
          <w:rFonts w:cstheme="minorHAnsi"/>
          <w:sz w:val="24"/>
          <w:szCs w:val="24"/>
        </w:rPr>
        <w:t xml:space="preserve">five </w:t>
      </w:r>
      <w:r w:rsidRPr="00176AD5">
        <w:rPr>
          <w:rFonts w:cstheme="minorHAnsi"/>
          <w:sz w:val="24"/>
          <w:szCs w:val="24"/>
        </w:rPr>
        <w:t>child protection policy</w:t>
      </w:r>
      <w:r w:rsidR="009D6F9C" w:rsidRPr="00176AD5">
        <w:rPr>
          <w:rFonts w:cstheme="minorHAnsi"/>
          <w:sz w:val="24"/>
          <w:szCs w:val="24"/>
        </w:rPr>
        <w:t xml:space="preserve"> documents</w:t>
      </w:r>
      <w:r w:rsidRPr="00176AD5">
        <w:rPr>
          <w:rFonts w:cstheme="minorHAnsi"/>
          <w:sz w:val="24"/>
          <w:szCs w:val="24"/>
        </w:rPr>
        <w:t xml:space="preserve"> (201</w:t>
      </w:r>
      <w:r w:rsidR="00D74942" w:rsidRPr="00176AD5">
        <w:rPr>
          <w:rFonts w:cstheme="minorHAnsi"/>
          <w:sz w:val="24"/>
          <w:szCs w:val="24"/>
        </w:rPr>
        <w:t>1</w:t>
      </w:r>
      <w:r w:rsidRPr="00176AD5">
        <w:rPr>
          <w:rFonts w:cstheme="minorHAnsi"/>
          <w:sz w:val="24"/>
          <w:szCs w:val="24"/>
        </w:rPr>
        <w:t>-</w:t>
      </w:r>
      <w:r w:rsidR="00D74942" w:rsidRPr="00176AD5">
        <w:rPr>
          <w:rFonts w:cstheme="minorHAnsi"/>
          <w:sz w:val="24"/>
          <w:szCs w:val="24"/>
        </w:rPr>
        <w:t>2015</w:t>
      </w:r>
      <w:r w:rsidRPr="00176AD5">
        <w:rPr>
          <w:rFonts w:cstheme="minorHAnsi"/>
          <w:sz w:val="24"/>
          <w:szCs w:val="24"/>
        </w:rPr>
        <w:t xml:space="preserve">) and interviews with </w:t>
      </w:r>
      <w:r w:rsidR="003635DF" w:rsidRPr="00176AD5">
        <w:rPr>
          <w:rFonts w:cstheme="minorHAnsi"/>
          <w:sz w:val="24"/>
          <w:szCs w:val="24"/>
        </w:rPr>
        <w:t xml:space="preserve">24 </w:t>
      </w:r>
      <w:r w:rsidRPr="00176AD5">
        <w:rPr>
          <w:rFonts w:cstheme="minorHAnsi"/>
          <w:sz w:val="24"/>
          <w:szCs w:val="24"/>
        </w:rPr>
        <w:t xml:space="preserve">child protection social workers. Reflexive TA provided an analytic toolkit </w:t>
      </w:r>
      <w:r w:rsidR="00CE19DE" w:rsidRPr="00176AD5">
        <w:rPr>
          <w:rFonts w:cstheme="minorHAnsi"/>
          <w:sz w:val="24"/>
          <w:szCs w:val="24"/>
        </w:rPr>
        <w:t xml:space="preserve">that allowed </w:t>
      </w:r>
      <w:r w:rsidR="00532835" w:rsidRPr="00176AD5">
        <w:rPr>
          <w:rFonts w:cstheme="minorHAnsi"/>
          <w:sz w:val="24"/>
          <w:szCs w:val="24"/>
        </w:rPr>
        <w:t xml:space="preserve">Eileen </w:t>
      </w:r>
      <w:r w:rsidR="00CE19DE" w:rsidRPr="00176AD5">
        <w:rPr>
          <w:rFonts w:cstheme="minorHAnsi"/>
          <w:sz w:val="24"/>
          <w:szCs w:val="24"/>
        </w:rPr>
        <w:t>to grapple with the data, eventually</w:t>
      </w:r>
      <w:r w:rsidRPr="00176AD5">
        <w:rPr>
          <w:rFonts w:cstheme="minorHAnsi"/>
          <w:sz w:val="24"/>
          <w:szCs w:val="24"/>
        </w:rPr>
        <w:t xml:space="preserve"> develop</w:t>
      </w:r>
      <w:r w:rsidR="00CE19DE" w:rsidRPr="00176AD5">
        <w:rPr>
          <w:rFonts w:cstheme="minorHAnsi"/>
          <w:sz w:val="24"/>
          <w:szCs w:val="24"/>
        </w:rPr>
        <w:t>ing</w:t>
      </w:r>
      <w:r w:rsidRPr="00176AD5">
        <w:rPr>
          <w:rFonts w:cstheme="minorHAnsi"/>
          <w:sz w:val="24"/>
          <w:szCs w:val="24"/>
        </w:rPr>
        <w:t xml:space="preserve"> a</w:t>
      </w:r>
      <w:r w:rsidR="00CE19DE" w:rsidRPr="00176AD5">
        <w:rPr>
          <w:rFonts w:cstheme="minorHAnsi"/>
          <w:sz w:val="24"/>
          <w:szCs w:val="24"/>
        </w:rPr>
        <w:t xml:space="preserve"> latent-deductive </w:t>
      </w:r>
      <w:r w:rsidRPr="00176AD5">
        <w:rPr>
          <w:rFonts w:cstheme="minorHAnsi"/>
          <w:sz w:val="24"/>
          <w:szCs w:val="24"/>
        </w:rPr>
        <w:t xml:space="preserve">analysis across </w:t>
      </w:r>
      <w:r w:rsidR="008C3F49" w:rsidRPr="00176AD5">
        <w:rPr>
          <w:rFonts w:cstheme="minorHAnsi"/>
          <w:sz w:val="24"/>
          <w:szCs w:val="24"/>
        </w:rPr>
        <w:t>both</w:t>
      </w:r>
      <w:r w:rsidRPr="00176AD5">
        <w:rPr>
          <w:rFonts w:cstheme="minorHAnsi"/>
          <w:sz w:val="24"/>
          <w:szCs w:val="24"/>
        </w:rPr>
        <w:t xml:space="preserve"> datasets, theoretically </w:t>
      </w:r>
      <w:r w:rsidR="008C3F49" w:rsidRPr="00176AD5">
        <w:rPr>
          <w:rFonts w:cstheme="minorHAnsi"/>
          <w:sz w:val="24"/>
          <w:szCs w:val="24"/>
        </w:rPr>
        <w:t>shaped</w:t>
      </w:r>
      <w:r w:rsidRPr="00176AD5">
        <w:rPr>
          <w:rFonts w:cstheme="minorHAnsi"/>
          <w:sz w:val="24"/>
          <w:szCs w:val="24"/>
        </w:rPr>
        <w:t xml:space="preserve"> by intersectionality</w:t>
      </w:r>
      <w:r w:rsidR="00AD75EA" w:rsidRPr="00176AD5">
        <w:rPr>
          <w:rFonts w:cstheme="minorHAnsi"/>
          <w:sz w:val="24"/>
          <w:szCs w:val="24"/>
        </w:rPr>
        <w:t xml:space="preserve"> </w:t>
      </w:r>
      <w:r w:rsidR="00173AD7" w:rsidRPr="00176AD5">
        <w:rPr>
          <w:rFonts w:cstheme="minorHAnsi"/>
          <w:noProof/>
          <w:sz w:val="24"/>
          <w:szCs w:val="24"/>
        </w:rPr>
        <w:t>(Collins &amp; Bilge, 2016)</w:t>
      </w:r>
      <w:r w:rsidRPr="00176AD5">
        <w:rPr>
          <w:rFonts w:cstheme="minorHAnsi"/>
          <w:sz w:val="24"/>
          <w:szCs w:val="24"/>
        </w:rPr>
        <w:t xml:space="preserve"> and concepts of epistemic power</w:t>
      </w:r>
      <w:r w:rsidR="00AD75EA" w:rsidRPr="00176AD5">
        <w:rPr>
          <w:rFonts w:cstheme="minorHAnsi"/>
          <w:sz w:val="24"/>
          <w:szCs w:val="24"/>
        </w:rPr>
        <w:t xml:space="preserve"> </w:t>
      </w:r>
      <w:r w:rsidR="00173AD7" w:rsidRPr="00176AD5">
        <w:rPr>
          <w:rFonts w:cstheme="minorHAnsi"/>
          <w:noProof/>
          <w:sz w:val="24"/>
          <w:szCs w:val="24"/>
        </w:rPr>
        <w:t>(Fricker, 2007)</w:t>
      </w:r>
      <w:r w:rsidR="00795FE9" w:rsidRPr="00176AD5">
        <w:rPr>
          <w:rFonts w:cstheme="minorHAnsi"/>
          <w:sz w:val="24"/>
          <w:szCs w:val="24"/>
        </w:rPr>
        <w:t>—</w:t>
      </w:r>
      <w:r w:rsidR="00E82129" w:rsidRPr="00176AD5">
        <w:rPr>
          <w:rFonts w:cstheme="minorHAnsi"/>
          <w:sz w:val="24"/>
          <w:szCs w:val="24"/>
        </w:rPr>
        <w:t xml:space="preserve">concepts related to Eileen’s thesis are not the focus of this chapter so interested </w:t>
      </w:r>
      <w:r w:rsidR="003125F2" w:rsidRPr="00176AD5">
        <w:rPr>
          <w:rFonts w:cstheme="minorHAnsi"/>
          <w:sz w:val="24"/>
          <w:szCs w:val="24"/>
        </w:rPr>
        <w:t xml:space="preserve">readers </w:t>
      </w:r>
      <w:r w:rsidR="00E82129" w:rsidRPr="00176AD5">
        <w:rPr>
          <w:rFonts w:cstheme="minorHAnsi"/>
          <w:sz w:val="24"/>
          <w:szCs w:val="24"/>
        </w:rPr>
        <w:t>can consult these sources for more information</w:t>
      </w:r>
      <w:r w:rsidR="00173AD7" w:rsidRPr="00176AD5">
        <w:rPr>
          <w:rFonts w:cstheme="minorHAnsi"/>
          <w:sz w:val="24"/>
          <w:szCs w:val="24"/>
        </w:rPr>
        <w:t>.</w:t>
      </w:r>
      <w:r w:rsidRPr="00176AD5">
        <w:rPr>
          <w:rFonts w:cstheme="minorHAnsi"/>
          <w:sz w:val="24"/>
          <w:szCs w:val="24"/>
        </w:rPr>
        <w:t xml:space="preserve"> </w:t>
      </w:r>
    </w:p>
    <w:p w14:paraId="74072680" w14:textId="6B76E47C" w:rsidR="00B02C6E" w:rsidRPr="00176AD5" w:rsidRDefault="00B02C6E" w:rsidP="00176AD5">
      <w:pPr>
        <w:rPr>
          <w:rFonts w:cstheme="minorHAnsi"/>
          <w:b/>
          <w:bCs/>
          <w:sz w:val="24"/>
          <w:szCs w:val="24"/>
        </w:rPr>
      </w:pPr>
      <w:r w:rsidRPr="00176AD5">
        <w:rPr>
          <w:rFonts w:cstheme="minorHAnsi"/>
          <w:b/>
          <w:bCs/>
          <w:sz w:val="24"/>
          <w:szCs w:val="24"/>
        </w:rPr>
        <w:t xml:space="preserve">Why </w:t>
      </w:r>
      <w:r w:rsidR="006B4EDB" w:rsidRPr="00176AD5">
        <w:rPr>
          <w:rFonts w:cstheme="minorHAnsi"/>
          <w:b/>
          <w:bCs/>
          <w:sz w:val="24"/>
          <w:szCs w:val="24"/>
        </w:rPr>
        <w:t>D</w:t>
      </w:r>
      <w:r w:rsidRPr="00176AD5">
        <w:rPr>
          <w:rFonts w:cstheme="minorHAnsi"/>
          <w:b/>
          <w:bCs/>
          <w:sz w:val="24"/>
          <w:szCs w:val="24"/>
        </w:rPr>
        <w:t xml:space="preserve">oes </w:t>
      </w:r>
      <w:r w:rsidR="000B6AB6" w:rsidRPr="00176AD5">
        <w:rPr>
          <w:rFonts w:cstheme="minorHAnsi"/>
          <w:b/>
          <w:bCs/>
          <w:sz w:val="24"/>
          <w:szCs w:val="24"/>
        </w:rPr>
        <w:t>R</w:t>
      </w:r>
      <w:r w:rsidRPr="00176AD5">
        <w:rPr>
          <w:rFonts w:cstheme="minorHAnsi"/>
          <w:b/>
          <w:bCs/>
          <w:sz w:val="24"/>
          <w:szCs w:val="24"/>
        </w:rPr>
        <w:t xml:space="preserve">eflexivity </w:t>
      </w:r>
      <w:r w:rsidR="000B6AB6" w:rsidRPr="00176AD5">
        <w:rPr>
          <w:rFonts w:cstheme="minorHAnsi"/>
          <w:b/>
          <w:bCs/>
          <w:sz w:val="24"/>
          <w:szCs w:val="24"/>
        </w:rPr>
        <w:t>M</w:t>
      </w:r>
      <w:r w:rsidRPr="00176AD5">
        <w:rPr>
          <w:rFonts w:cstheme="minorHAnsi"/>
          <w:b/>
          <w:bCs/>
          <w:sz w:val="24"/>
          <w:szCs w:val="24"/>
        </w:rPr>
        <w:t xml:space="preserve">atter </w:t>
      </w:r>
      <w:r w:rsidR="000B6AB6" w:rsidRPr="00176AD5">
        <w:rPr>
          <w:rFonts w:cstheme="minorHAnsi"/>
          <w:b/>
          <w:bCs/>
          <w:sz w:val="24"/>
          <w:szCs w:val="24"/>
        </w:rPr>
        <w:t>S</w:t>
      </w:r>
      <w:r w:rsidRPr="00176AD5">
        <w:rPr>
          <w:rFonts w:cstheme="minorHAnsi"/>
          <w:b/>
          <w:bCs/>
          <w:sz w:val="24"/>
          <w:szCs w:val="24"/>
        </w:rPr>
        <w:t xml:space="preserve">o </w:t>
      </w:r>
      <w:r w:rsidR="000B6AB6" w:rsidRPr="00176AD5">
        <w:rPr>
          <w:rFonts w:cstheme="minorHAnsi"/>
          <w:b/>
          <w:bCs/>
          <w:sz w:val="24"/>
          <w:szCs w:val="24"/>
        </w:rPr>
        <w:t>M</w:t>
      </w:r>
      <w:r w:rsidRPr="00176AD5">
        <w:rPr>
          <w:rFonts w:cstheme="minorHAnsi"/>
          <w:b/>
          <w:bCs/>
          <w:sz w:val="24"/>
          <w:szCs w:val="24"/>
        </w:rPr>
        <w:t>uch?</w:t>
      </w:r>
    </w:p>
    <w:p w14:paraId="237CCCE1" w14:textId="48426AED" w:rsidR="00CF7159" w:rsidRPr="00176AD5" w:rsidRDefault="003635DF" w:rsidP="00176AD5">
      <w:pPr>
        <w:ind w:firstLine="720"/>
        <w:rPr>
          <w:rFonts w:cstheme="minorHAnsi"/>
          <w:sz w:val="24"/>
          <w:szCs w:val="24"/>
        </w:rPr>
      </w:pPr>
      <w:r w:rsidRPr="00176AD5">
        <w:rPr>
          <w:rFonts w:cstheme="minorHAnsi"/>
          <w:sz w:val="24"/>
          <w:szCs w:val="24"/>
        </w:rPr>
        <w:lastRenderedPageBreak/>
        <w:t xml:space="preserve">Reflexivity </w:t>
      </w:r>
      <w:r w:rsidR="00FA6EA4" w:rsidRPr="00176AD5">
        <w:rPr>
          <w:rFonts w:cstheme="minorHAnsi"/>
          <w:sz w:val="24"/>
          <w:szCs w:val="24"/>
        </w:rPr>
        <w:t xml:space="preserve">is a type of thinking, a mode of research practice. It involves a researcher who is present as a </w:t>
      </w:r>
      <w:r w:rsidR="00FA6EA4" w:rsidRPr="00176AD5">
        <w:rPr>
          <w:rFonts w:cstheme="minorHAnsi"/>
          <w:i/>
          <w:iCs/>
          <w:sz w:val="24"/>
          <w:szCs w:val="24"/>
        </w:rPr>
        <w:t xml:space="preserve">person </w:t>
      </w:r>
      <w:r w:rsidR="00FA6EA4" w:rsidRPr="00176AD5">
        <w:rPr>
          <w:rFonts w:cstheme="minorHAnsi"/>
          <w:sz w:val="24"/>
          <w:szCs w:val="24"/>
        </w:rPr>
        <w:t xml:space="preserve">in the research </w:t>
      </w:r>
      <w:r w:rsidR="00E4067F" w:rsidRPr="00176AD5">
        <w:rPr>
          <w:rFonts w:cstheme="minorHAnsi"/>
          <w:sz w:val="24"/>
          <w:szCs w:val="24"/>
        </w:rPr>
        <w:t>process</w:t>
      </w:r>
      <w:r w:rsidR="00FA6EA4" w:rsidRPr="00176AD5">
        <w:rPr>
          <w:rFonts w:cstheme="minorHAnsi"/>
          <w:sz w:val="24"/>
          <w:szCs w:val="24"/>
        </w:rPr>
        <w:t>, someone who is questioning, critical, and considered in all aspects of what they do, who they do it with, and the context(s) in which they do it</w:t>
      </w:r>
      <w:r w:rsidR="00C8625E" w:rsidRPr="00176AD5">
        <w:rPr>
          <w:rFonts w:cstheme="minorHAnsi"/>
          <w:sz w:val="24"/>
          <w:szCs w:val="24"/>
        </w:rPr>
        <w:t xml:space="preserve"> </w:t>
      </w:r>
      <w:r w:rsidR="00972211" w:rsidRPr="00176AD5">
        <w:rPr>
          <w:rFonts w:cstheme="minorHAnsi"/>
          <w:noProof/>
          <w:sz w:val="24"/>
          <w:szCs w:val="24"/>
        </w:rPr>
        <w:t>(e.g</w:t>
      </w:r>
      <w:r w:rsidR="00D010F6" w:rsidRPr="00176AD5">
        <w:rPr>
          <w:rFonts w:cstheme="minorHAnsi"/>
          <w:noProof/>
          <w:sz w:val="24"/>
          <w:szCs w:val="24"/>
        </w:rPr>
        <w:t>.,</w:t>
      </w:r>
      <w:r w:rsidR="00972211" w:rsidRPr="00176AD5">
        <w:rPr>
          <w:rFonts w:cstheme="minorHAnsi"/>
          <w:noProof/>
          <w:sz w:val="24"/>
          <w:szCs w:val="24"/>
        </w:rPr>
        <w:t xml:space="preserve"> see Gill, 2021)</w:t>
      </w:r>
      <w:r w:rsidR="00FA6EA4" w:rsidRPr="00176AD5">
        <w:rPr>
          <w:rFonts w:cstheme="minorHAnsi"/>
          <w:sz w:val="24"/>
          <w:szCs w:val="24"/>
        </w:rPr>
        <w:t xml:space="preserve">. </w:t>
      </w:r>
      <w:r w:rsidR="004B798C" w:rsidRPr="00176AD5">
        <w:rPr>
          <w:rFonts w:cstheme="minorHAnsi"/>
          <w:sz w:val="24"/>
          <w:szCs w:val="24"/>
        </w:rPr>
        <w:t>Eileen</w:t>
      </w:r>
      <w:r w:rsidR="00DD50F6" w:rsidRPr="00176AD5">
        <w:rPr>
          <w:rFonts w:cstheme="minorHAnsi"/>
          <w:sz w:val="24"/>
          <w:szCs w:val="24"/>
        </w:rPr>
        <w:t xml:space="preserve">, for instance, located herself in her research as a former </w:t>
      </w:r>
      <w:r w:rsidR="00484CB8" w:rsidRPr="00176AD5">
        <w:rPr>
          <w:rFonts w:cstheme="minorHAnsi"/>
          <w:sz w:val="24"/>
          <w:szCs w:val="24"/>
        </w:rPr>
        <w:t>enthusiast</w:t>
      </w:r>
      <w:r w:rsidR="00795FE9" w:rsidRPr="00176AD5">
        <w:rPr>
          <w:rFonts w:cstheme="minorHAnsi"/>
          <w:sz w:val="24"/>
          <w:szCs w:val="24"/>
        </w:rPr>
        <w:t xml:space="preserve"> for</w:t>
      </w:r>
      <w:r w:rsidR="00DD50F6" w:rsidRPr="00176AD5">
        <w:rPr>
          <w:rFonts w:cstheme="minorHAnsi"/>
          <w:sz w:val="24"/>
          <w:szCs w:val="24"/>
        </w:rPr>
        <w:t>, but now a critic of</w:t>
      </w:r>
      <w:r w:rsidR="00795FE9" w:rsidRPr="00176AD5">
        <w:rPr>
          <w:rFonts w:cstheme="minorHAnsi"/>
          <w:sz w:val="24"/>
          <w:szCs w:val="24"/>
        </w:rPr>
        <w:t>,</w:t>
      </w:r>
      <w:r w:rsidR="00DD50F6" w:rsidRPr="00176AD5">
        <w:rPr>
          <w:rFonts w:cstheme="minorHAnsi"/>
          <w:sz w:val="24"/>
          <w:szCs w:val="24"/>
        </w:rPr>
        <w:t xml:space="preserve"> </w:t>
      </w:r>
      <w:r w:rsidR="00041F20" w:rsidRPr="00176AD5">
        <w:rPr>
          <w:rFonts w:cstheme="minorHAnsi"/>
          <w:sz w:val="24"/>
          <w:szCs w:val="24"/>
        </w:rPr>
        <w:t>early prevention science</w:t>
      </w:r>
      <w:r w:rsidR="00DD50F6" w:rsidRPr="00176AD5">
        <w:rPr>
          <w:rFonts w:cstheme="minorHAnsi"/>
          <w:sz w:val="24"/>
          <w:szCs w:val="24"/>
        </w:rPr>
        <w:t>, a positioning which shaped analytic interests and interpretation, but which she reflexively interrogated (</w:t>
      </w:r>
      <w:r w:rsidR="00EA33F6" w:rsidRPr="00176AD5">
        <w:rPr>
          <w:rFonts w:cstheme="minorHAnsi"/>
          <w:sz w:val="24"/>
          <w:szCs w:val="24"/>
        </w:rPr>
        <w:t>e.g.,</w:t>
      </w:r>
      <w:r w:rsidR="00DD50F6" w:rsidRPr="00176AD5">
        <w:rPr>
          <w:rFonts w:cstheme="minorHAnsi"/>
          <w:sz w:val="24"/>
          <w:szCs w:val="24"/>
        </w:rPr>
        <w:t xml:space="preserve"> through journaling</w:t>
      </w:r>
      <w:r w:rsidR="000D6ADF" w:rsidRPr="00176AD5">
        <w:rPr>
          <w:rFonts w:cstheme="minorHAnsi"/>
          <w:sz w:val="24"/>
          <w:szCs w:val="24"/>
        </w:rPr>
        <w:t>;</w:t>
      </w:r>
      <w:r w:rsidR="00DD50F6" w:rsidRPr="00176AD5">
        <w:rPr>
          <w:rFonts w:cstheme="minorHAnsi"/>
          <w:sz w:val="24"/>
          <w:szCs w:val="24"/>
        </w:rPr>
        <w:t xml:space="preserve"> in supervision) as the project developed. </w:t>
      </w:r>
      <w:r w:rsidR="004B798C" w:rsidRPr="00176AD5">
        <w:rPr>
          <w:rFonts w:cstheme="minorHAnsi"/>
          <w:sz w:val="24"/>
          <w:szCs w:val="24"/>
        </w:rPr>
        <w:t xml:space="preserve">Eileen’s </w:t>
      </w:r>
      <w:r w:rsidR="00DD50F6" w:rsidRPr="00176AD5">
        <w:rPr>
          <w:rFonts w:cstheme="minorHAnsi"/>
          <w:sz w:val="24"/>
          <w:szCs w:val="24"/>
        </w:rPr>
        <w:t>positioning is</w:t>
      </w:r>
      <w:r w:rsidR="00FA6EA4" w:rsidRPr="00176AD5">
        <w:rPr>
          <w:rFonts w:cstheme="minorHAnsi"/>
          <w:sz w:val="24"/>
          <w:szCs w:val="24"/>
        </w:rPr>
        <w:t xml:space="preserve"> </w:t>
      </w:r>
      <w:r w:rsidR="000F3134" w:rsidRPr="00176AD5">
        <w:rPr>
          <w:rFonts w:cstheme="minorHAnsi"/>
          <w:sz w:val="24"/>
          <w:szCs w:val="24"/>
        </w:rPr>
        <w:t xml:space="preserve">far </w:t>
      </w:r>
      <w:r w:rsidR="00FA6EA4" w:rsidRPr="00176AD5">
        <w:rPr>
          <w:rFonts w:cstheme="minorHAnsi"/>
          <w:sz w:val="24"/>
          <w:szCs w:val="24"/>
        </w:rPr>
        <w:t>from the neutral, distant, unbiased observer</w:t>
      </w:r>
      <w:r w:rsidR="006C071F" w:rsidRPr="00176AD5">
        <w:rPr>
          <w:rFonts w:cstheme="minorHAnsi"/>
          <w:sz w:val="24"/>
          <w:szCs w:val="24"/>
        </w:rPr>
        <w:t xml:space="preserve"> typically</w:t>
      </w:r>
      <w:r w:rsidR="00FA6EA4" w:rsidRPr="00176AD5">
        <w:rPr>
          <w:rFonts w:cstheme="minorHAnsi"/>
          <w:sz w:val="24"/>
          <w:szCs w:val="24"/>
        </w:rPr>
        <w:t xml:space="preserve"> taught as ideal within postpositivist </w:t>
      </w:r>
      <w:r w:rsidR="006677DF" w:rsidRPr="00176AD5">
        <w:rPr>
          <w:rFonts w:cstheme="minorHAnsi"/>
          <w:sz w:val="24"/>
          <w:szCs w:val="24"/>
        </w:rPr>
        <w:t xml:space="preserve">(quantitative) </w:t>
      </w:r>
      <w:r w:rsidR="00FA6EA4" w:rsidRPr="00176AD5">
        <w:rPr>
          <w:rFonts w:cstheme="minorHAnsi"/>
          <w:sz w:val="24"/>
          <w:szCs w:val="24"/>
        </w:rPr>
        <w:t>research paradigms</w:t>
      </w:r>
      <w:r w:rsidR="00D66245" w:rsidRPr="00176AD5">
        <w:rPr>
          <w:rFonts w:cstheme="minorHAnsi"/>
          <w:sz w:val="24"/>
          <w:szCs w:val="24"/>
        </w:rPr>
        <w:t>; avoiding bias, for instance, is</w:t>
      </w:r>
      <w:r w:rsidR="00795FE9" w:rsidRPr="00176AD5">
        <w:rPr>
          <w:rFonts w:cstheme="minorHAnsi"/>
          <w:sz w:val="24"/>
          <w:szCs w:val="24"/>
        </w:rPr>
        <w:t xml:space="preserve"> </w:t>
      </w:r>
      <w:r w:rsidR="00D66245" w:rsidRPr="00176AD5">
        <w:rPr>
          <w:rFonts w:cstheme="minorHAnsi"/>
          <w:sz w:val="24"/>
          <w:szCs w:val="24"/>
        </w:rPr>
        <w:t>n</w:t>
      </w:r>
      <w:r w:rsidR="00795FE9" w:rsidRPr="00176AD5">
        <w:rPr>
          <w:rFonts w:cstheme="minorHAnsi"/>
          <w:sz w:val="24"/>
          <w:szCs w:val="24"/>
        </w:rPr>
        <w:t>o</w:t>
      </w:r>
      <w:r w:rsidR="00D66245" w:rsidRPr="00176AD5">
        <w:rPr>
          <w:rFonts w:cstheme="minorHAnsi"/>
          <w:sz w:val="24"/>
          <w:szCs w:val="24"/>
        </w:rPr>
        <w:t xml:space="preserve">t a consideration </w:t>
      </w:r>
      <w:r w:rsidR="003125F2" w:rsidRPr="00176AD5">
        <w:rPr>
          <w:rFonts w:cstheme="minorHAnsi"/>
          <w:sz w:val="24"/>
          <w:szCs w:val="24"/>
        </w:rPr>
        <w:t>in reflexive TA</w:t>
      </w:r>
      <w:r w:rsidR="00041F20" w:rsidRPr="00176AD5">
        <w:rPr>
          <w:rFonts w:cstheme="minorHAnsi"/>
          <w:sz w:val="24"/>
          <w:szCs w:val="24"/>
        </w:rPr>
        <w:t>.</w:t>
      </w:r>
      <w:r w:rsidR="00FA6EA4" w:rsidRPr="00176AD5">
        <w:rPr>
          <w:rFonts w:cstheme="minorHAnsi"/>
          <w:sz w:val="24"/>
          <w:szCs w:val="24"/>
        </w:rPr>
        <w:t xml:space="preserve"> </w:t>
      </w:r>
      <w:r w:rsidR="003125F2" w:rsidRPr="00176AD5">
        <w:rPr>
          <w:rFonts w:cstheme="minorHAnsi"/>
          <w:sz w:val="24"/>
          <w:szCs w:val="24"/>
        </w:rPr>
        <w:t>Instead</w:t>
      </w:r>
      <w:r w:rsidR="00FA6EA4" w:rsidRPr="00176AD5">
        <w:rPr>
          <w:rFonts w:cstheme="minorHAnsi"/>
          <w:sz w:val="24"/>
          <w:szCs w:val="24"/>
        </w:rPr>
        <w:t>, the subjectivity of the researcher</w:t>
      </w:r>
      <w:r w:rsidR="00795FE9" w:rsidRPr="00176AD5">
        <w:rPr>
          <w:rFonts w:cstheme="minorHAnsi"/>
          <w:sz w:val="24"/>
          <w:szCs w:val="24"/>
        </w:rPr>
        <w:t>—</w:t>
      </w:r>
      <w:r w:rsidR="00FA6EA4" w:rsidRPr="00176AD5">
        <w:rPr>
          <w:rFonts w:cstheme="minorHAnsi"/>
          <w:sz w:val="24"/>
          <w:szCs w:val="24"/>
        </w:rPr>
        <w:t>what they bring to the process</w:t>
      </w:r>
      <w:r w:rsidR="00795FE9" w:rsidRPr="00176AD5">
        <w:rPr>
          <w:rFonts w:cstheme="minorHAnsi"/>
          <w:sz w:val="24"/>
          <w:szCs w:val="24"/>
        </w:rPr>
        <w:t>—</w:t>
      </w:r>
      <w:r w:rsidR="00FA6EA4" w:rsidRPr="00176AD5">
        <w:rPr>
          <w:rFonts w:cstheme="minorHAnsi"/>
          <w:sz w:val="24"/>
          <w:szCs w:val="24"/>
        </w:rPr>
        <w:t xml:space="preserve">is not only </w:t>
      </w:r>
      <w:r w:rsidR="00FA6EA4" w:rsidRPr="00176AD5">
        <w:rPr>
          <w:rFonts w:cstheme="minorHAnsi"/>
          <w:i/>
          <w:iCs/>
          <w:sz w:val="24"/>
          <w:szCs w:val="24"/>
        </w:rPr>
        <w:t xml:space="preserve">not </w:t>
      </w:r>
      <w:r w:rsidR="00FA6EA4" w:rsidRPr="00176AD5">
        <w:rPr>
          <w:rFonts w:cstheme="minorHAnsi"/>
          <w:sz w:val="24"/>
          <w:szCs w:val="24"/>
        </w:rPr>
        <w:t xml:space="preserve">a problem, or even a strength, it is </w:t>
      </w:r>
      <w:r w:rsidR="00FA6EA4" w:rsidRPr="00176AD5">
        <w:rPr>
          <w:rFonts w:cstheme="minorHAnsi"/>
          <w:i/>
          <w:iCs/>
          <w:sz w:val="24"/>
          <w:szCs w:val="24"/>
        </w:rPr>
        <w:t xml:space="preserve">essential </w:t>
      </w:r>
      <w:r w:rsidR="00FA6EA4" w:rsidRPr="00176AD5">
        <w:rPr>
          <w:rFonts w:cstheme="minorHAnsi"/>
          <w:sz w:val="24"/>
          <w:szCs w:val="24"/>
        </w:rPr>
        <w:t xml:space="preserve">to the whole endeavour. Reflexivity is the </w:t>
      </w:r>
      <w:r w:rsidR="00FA6EA4" w:rsidRPr="00176AD5">
        <w:rPr>
          <w:rFonts w:cstheme="minorHAnsi"/>
          <w:i/>
          <w:iCs/>
          <w:sz w:val="24"/>
          <w:szCs w:val="24"/>
        </w:rPr>
        <w:t>tool</w:t>
      </w:r>
      <w:r w:rsidR="00FA6EA4" w:rsidRPr="00176AD5">
        <w:rPr>
          <w:rFonts w:cstheme="minorHAnsi"/>
          <w:sz w:val="24"/>
          <w:szCs w:val="24"/>
        </w:rPr>
        <w:t xml:space="preserve"> through which researcher subjectivity can be harnessed, the active (and knowing) role of the researcher supported, and the quality of the </w:t>
      </w:r>
      <w:r w:rsidR="00E4067F" w:rsidRPr="00176AD5">
        <w:rPr>
          <w:rFonts w:cstheme="minorHAnsi"/>
          <w:sz w:val="24"/>
          <w:szCs w:val="24"/>
        </w:rPr>
        <w:t>research</w:t>
      </w:r>
      <w:r w:rsidR="00FA6EA4" w:rsidRPr="00176AD5">
        <w:rPr>
          <w:rFonts w:cstheme="minorHAnsi"/>
          <w:sz w:val="24"/>
          <w:szCs w:val="24"/>
        </w:rPr>
        <w:t xml:space="preserve"> facilitated.</w:t>
      </w:r>
      <w:r w:rsidR="00DD50F6" w:rsidRPr="00176AD5">
        <w:rPr>
          <w:rFonts w:cstheme="minorHAnsi"/>
          <w:sz w:val="24"/>
          <w:szCs w:val="24"/>
        </w:rPr>
        <w:t xml:space="preserve"> The valuing of researcher subjectivity in reflexive TA is consonant with both B</w:t>
      </w:r>
      <w:r w:rsidR="00FA6EA4" w:rsidRPr="00176AD5">
        <w:rPr>
          <w:rFonts w:cstheme="minorHAnsi"/>
          <w:sz w:val="24"/>
          <w:szCs w:val="24"/>
        </w:rPr>
        <w:t xml:space="preserve">ig Q research generally, </w:t>
      </w:r>
      <w:r w:rsidR="00DD50F6" w:rsidRPr="00176AD5">
        <w:rPr>
          <w:rFonts w:cstheme="minorHAnsi"/>
          <w:sz w:val="24"/>
          <w:szCs w:val="24"/>
        </w:rPr>
        <w:t>and various</w:t>
      </w:r>
      <w:r w:rsidR="00FA6EA4" w:rsidRPr="00176AD5">
        <w:rPr>
          <w:rFonts w:cstheme="minorHAnsi"/>
          <w:sz w:val="24"/>
          <w:szCs w:val="24"/>
        </w:rPr>
        <w:t xml:space="preserve"> Indigenous research </w:t>
      </w:r>
      <w:r w:rsidR="00DD50F6" w:rsidRPr="00176AD5">
        <w:rPr>
          <w:rFonts w:cstheme="minorHAnsi"/>
          <w:sz w:val="24"/>
          <w:szCs w:val="24"/>
        </w:rPr>
        <w:t xml:space="preserve">methodologies </w:t>
      </w:r>
      <w:r w:rsidR="000D6ADF" w:rsidRPr="00176AD5">
        <w:rPr>
          <w:rFonts w:cstheme="minorHAnsi"/>
          <w:noProof/>
          <w:sz w:val="24"/>
          <w:szCs w:val="24"/>
        </w:rPr>
        <w:t>(e.g.</w:t>
      </w:r>
      <w:r w:rsidR="00D5281C" w:rsidRPr="00176AD5">
        <w:rPr>
          <w:rFonts w:cstheme="minorHAnsi"/>
          <w:noProof/>
          <w:sz w:val="24"/>
          <w:szCs w:val="24"/>
        </w:rPr>
        <w:t>,</w:t>
      </w:r>
      <w:r w:rsidR="000D6ADF" w:rsidRPr="00176AD5">
        <w:rPr>
          <w:rFonts w:cstheme="minorHAnsi"/>
          <w:noProof/>
          <w:sz w:val="24"/>
          <w:szCs w:val="24"/>
        </w:rPr>
        <w:t xml:space="preserve"> see papers in Waitoki et al., 2017)</w:t>
      </w:r>
      <w:r w:rsidR="000D6ADF" w:rsidRPr="00176AD5">
        <w:rPr>
          <w:rFonts w:cstheme="minorHAnsi"/>
          <w:sz w:val="24"/>
          <w:szCs w:val="24"/>
        </w:rPr>
        <w:t>.</w:t>
      </w:r>
      <w:r w:rsidR="00DD50F6" w:rsidRPr="00176AD5">
        <w:rPr>
          <w:rFonts w:cstheme="minorHAnsi"/>
          <w:sz w:val="24"/>
          <w:szCs w:val="24"/>
        </w:rPr>
        <w:t xml:space="preserve"> </w:t>
      </w:r>
      <w:r w:rsidR="00CF7159" w:rsidRPr="00176AD5">
        <w:rPr>
          <w:rFonts w:cstheme="minorHAnsi"/>
          <w:sz w:val="24"/>
          <w:szCs w:val="24"/>
        </w:rPr>
        <w:t xml:space="preserve">We use </w:t>
      </w:r>
      <w:r w:rsidR="00CF7159" w:rsidRPr="00176AD5">
        <w:rPr>
          <w:rFonts w:cstheme="minorHAnsi"/>
          <w:i/>
          <w:iCs/>
          <w:sz w:val="24"/>
          <w:szCs w:val="24"/>
        </w:rPr>
        <w:t>subjectivity</w:t>
      </w:r>
      <w:r w:rsidR="00CF7159" w:rsidRPr="00176AD5">
        <w:rPr>
          <w:rFonts w:cstheme="minorHAnsi"/>
          <w:sz w:val="24"/>
          <w:szCs w:val="24"/>
        </w:rPr>
        <w:t xml:space="preserve"> instead of </w:t>
      </w:r>
      <w:r w:rsidR="00CF7159" w:rsidRPr="00176AD5">
        <w:rPr>
          <w:rFonts w:cstheme="minorHAnsi"/>
          <w:i/>
          <w:iCs/>
          <w:sz w:val="24"/>
          <w:szCs w:val="24"/>
        </w:rPr>
        <w:t xml:space="preserve">bias </w:t>
      </w:r>
      <w:r w:rsidR="00CF7159" w:rsidRPr="00176AD5">
        <w:rPr>
          <w:rFonts w:cstheme="minorHAnsi"/>
          <w:sz w:val="24"/>
          <w:szCs w:val="24"/>
        </w:rPr>
        <w:t>because</w:t>
      </w:r>
      <w:r w:rsidR="00E4067F" w:rsidRPr="00176AD5">
        <w:rPr>
          <w:rFonts w:cstheme="minorHAnsi"/>
          <w:sz w:val="24"/>
          <w:szCs w:val="24"/>
        </w:rPr>
        <w:t>,</w:t>
      </w:r>
      <w:r w:rsidR="00CF7159" w:rsidRPr="00176AD5">
        <w:rPr>
          <w:rFonts w:cstheme="minorHAnsi"/>
          <w:sz w:val="24"/>
          <w:szCs w:val="24"/>
        </w:rPr>
        <w:t xml:space="preserve"> aligning with Big Q qualitative values, we do</w:t>
      </w:r>
      <w:r w:rsidR="00834BE4" w:rsidRPr="00176AD5">
        <w:rPr>
          <w:rFonts w:cstheme="minorHAnsi"/>
          <w:sz w:val="24"/>
          <w:szCs w:val="24"/>
        </w:rPr>
        <w:t xml:space="preserve"> </w:t>
      </w:r>
      <w:r w:rsidR="00CF7159" w:rsidRPr="00176AD5">
        <w:rPr>
          <w:rFonts w:cstheme="minorHAnsi"/>
          <w:sz w:val="24"/>
          <w:szCs w:val="24"/>
        </w:rPr>
        <w:t>n</w:t>
      </w:r>
      <w:r w:rsidR="00834BE4" w:rsidRPr="00176AD5">
        <w:rPr>
          <w:rFonts w:cstheme="minorHAnsi"/>
          <w:sz w:val="24"/>
          <w:szCs w:val="24"/>
        </w:rPr>
        <w:t>o</w:t>
      </w:r>
      <w:r w:rsidR="00CF7159" w:rsidRPr="00176AD5">
        <w:rPr>
          <w:rFonts w:cstheme="minorHAnsi"/>
          <w:sz w:val="24"/>
          <w:szCs w:val="24"/>
        </w:rPr>
        <w:t xml:space="preserve">t speculate about the possibility of, let alone </w:t>
      </w:r>
      <w:r w:rsidR="00CF7159" w:rsidRPr="00176AD5">
        <w:rPr>
          <w:rFonts w:cstheme="minorHAnsi"/>
          <w:i/>
          <w:iCs/>
          <w:sz w:val="24"/>
          <w:szCs w:val="24"/>
        </w:rPr>
        <w:t>idealise</w:t>
      </w:r>
      <w:r w:rsidR="00C83ECE" w:rsidRPr="00176AD5">
        <w:rPr>
          <w:rFonts w:cstheme="minorHAnsi"/>
          <w:sz w:val="24"/>
          <w:szCs w:val="24"/>
        </w:rPr>
        <w:t>,</w:t>
      </w:r>
      <w:r w:rsidR="00CF7159" w:rsidRPr="00176AD5">
        <w:rPr>
          <w:rFonts w:cstheme="minorHAnsi"/>
          <w:i/>
          <w:iCs/>
          <w:sz w:val="24"/>
          <w:szCs w:val="24"/>
        </w:rPr>
        <w:t xml:space="preserve"> </w:t>
      </w:r>
      <w:r w:rsidR="00CF7159" w:rsidRPr="00176AD5">
        <w:rPr>
          <w:rFonts w:cstheme="minorHAnsi"/>
          <w:sz w:val="24"/>
          <w:szCs w:val="24"/>
        </w:rPr>
        <w:t xml:space="preserve">a researcher who </w:t>
      </w:r>
      <w:r w:rsidR="001F0588" w:rsidRPr="00176AD5">
        <w:rPr>
          <w:rFonts w:cstheme="minorHAnsi"/>
          <w:sz w:val="24"/>
          <w:szCs w:val="24"/>
        </w:rPr>
        <w:t xml:space="preserve">strives to </w:t>
      </w:r>
      <w:r w:rsidR="00CF7159" w:rsidRPr="00176AD5">
        <w:rPr>
          <w:rFonts w:cstheme="minorHAnsi"/>
          <w:sz w:val="24"/>
          <w:szCs w:val="24"/>
        </w:rPr>
        <w:t xml:space="preserve">neutrally reveal the truth through their research process. Instead, </w:t>
      </w:r>
      <w:r w:rsidR="000D6ADF" w:rsidRPr="00176AD5">
        <w:rPr>
          <w:rFonts w:cstheme="minorHAnsi"/>
          <w:sz w:val="24"/>
          <w:szCs w:val="24"/>
        </w:rPr>
        <w:t>we</w:t>
      </w:r>
      <w:r w:rsidR="00CF7159" w:rsidRPr="00176AD5">
        <w:rPr>
          <w:rFonts w:cstheme="minorHAnsi"/>
          <w:sz w:val="24"/>
          <w:szCs w:val="24"/>
        </w:rPr>
        <w:t xml:space="preserve"> inevitably shape our analysis; reflexive TA cannot be performed robotically, or mechanically, because it</w:t>
      </w:r>
      <w:r w:rsidR="000D6ADF" w:rsidRPr="00176AD5">
        <w:rPr>
          <w:rFonts w:cstheme="minorHAnsi"/>
          <w:sz w:val="24"/>
          <w:szCs w:val="24"/>
        </w:rPr>
        <w:t xml:space="preserve"> i</w:t>
      </w:r>
      <w:r w:rsidR="00CF7159" w:rsidRPr="00176AD5">
        <w:rPr>
          <w:rFonts w:cstheme="minorHAnsi"/>
          <w:sz w:val="24"/>
          <w:szCs w:val="24"/>
        </w:rPr>
        <w:t>s a thoughtful, interrogative process, shaped by who we are as researchers</w:t>
      </w:r>
      <w:r w:rsidR="000F3134" w:rsidRPr="00176AD5">
        <w:rPr>
          <w:rFonts w:cstheme="minorHAnsi"/>
          <w:sz w:val="24"/>
          <w:szCs w:val="24"/>
        </w:rPr>
        <w:t xml:space="preserve">. </w:t>
      </w:r>
      <w:r w:rsidR="000D6ADF" w:rsidRPr="00176AD5">
        <w:rPr>
          <w:rFonts w:cstheme="minorHAnsi"/>
          <w:sz w:val="24"/>
          <w:szCs w:val="24"/>
        </w:rPr>
        <w:t xml:space="preserve">Reflexivity is </w:t>
      </w:r>
      <w:r w:rsidR="00932C90" w:rsidRPr="00176AD5">
        <w:rPr>
          <w:rFonts w:cstheme="minorHAnsi"/>
          <w:sz w:val="24"/>
          <w:szCs w:val="24"/>
        </w:rPr>
        <w:t>the</w:t>
      </w:r>
      <w:r w:rsidR="000D6ADF" w:rsidRPr="00176AD5">
        <w:rPr>
          <w:rFonts w:cstheme="minorHAnsi"/>
          <w:sz w:val="24"/>
          <w:szCs w:val="24"/>
        </w:rPr>
        <w:t xml:space="preserve"> way w</w:t>
      </w:r>
      <w:r w:rsidR="00CF7159" w:rsidRPr="00176AD5">
        <w:rPr>
          <w:rFonts w:cstheme="minorHAnsi"/>
          <w:sz w:val="24"/>
          <w:szCs w:val="24"/>
        </w:rPr>
        <w:t xml:space="preserve">e question </w:t>
      </w:r>
      <w:r w:rsidR="000F3134" w:rsidRPr="00176AD5">
        <w:rPr>
          <w:rFonts w:cstheme="minorHAnsi"/>
          <w:sz w:val="24"/>
          <w:szCs w:val="24"/>
        </w:rPr>
        <w:t>who we are, and what we bring</w:t>
      </w:r>
      <w:r w:rsidR="000D6ADF" w:rsidRPr="00176AD5">
        <w:rPr>
          <w:rFonts w:cstheme="minorHAnsi"/>
          <w:sz w:val="24"/>
          <w:szCs w:val="24"/>
        </w:rPr>
        <w:t xml:space="preserve"> to research</w:t>
      </w:r>
      <w:r w:rsidR="00CF7159" w:rsidRPr="00176AD5">
        <w:rPr>
          <w:rFonts w:cstheme="minorHAnsi"/>
          <w:sz w:val="24"/>
          <w:szCs w:val="24"/>
        </w:rPr>
        <w:t xml:space="preserve"> </w:t>
      </w:r>
      <w:r w:rsidR="000D6ADF" w:rsidRPr="00176AD5">
        <w:rPr>
          <w:rFonts w:cstheme="minorHAnsi"/>
          <w:noProof/>
          <w:sz w:val="24"/>
          <w:szCs w:val="24"/>
        </w:rPr>
        <w:t>(for an excellent example, see Trainor &amp; Bundon, 2021)</w:t>
      </w:r>
      <w:r w:rsidR="00CF7159" w:rsidRPr="00176AD5">
        <w:rPr>
          <w:rFonts w:cstheme="minorHAnsi"/>
          <w:sz w:val="24"/>
          <w:szCs w:val="24"/>
        </w:rPr>
        <w:t>.</w:t>
      </w:r>
      <w:r w:rsidR="00C83ECE" w:rsidRPr="00176AD5">
        <w:rPr>
          <w:rFonts w:cstheme="minorHAnsi"/>
          <w:sz w:val="24"/>
          <w:szCs w:val="24"/>
        </w:rPr>
        <w:t xml:space="preserve"> We recommend a reflexive research journal as a useful tool for this process </w:t>
      </w:r>
      <w:r w:rsidR="00C83ECE" w:rsidRPr="00176AD5">
        <w:rPr>
          <w:rFonts w:cstheme="minorHAnsi"/>
          <w:noProof/>
          <w:sz w:val="24"/>
          <w:szCs w:val="24"/>
        </w:rPr>
        <w:t>(Cunliffe, 2004)</w:t>
      </w:r>
      <w:r w:rsidR="00C83ECE" w:rsidRPr="00176AD5">
        <w:rPr>
          <w:rFonts w:cstheme="minorHAnsi"/>
          <w:sz w:val="24"/>
          <w:szCs w:val="24"/>
        </w:rPr>
        <w:t>.</w:t>
      </w:r>
      <w:r w:rsidR="00484CB8" w:rsidRPr="00176AD5">
        <w:rPr>
          <w:rFonts w:cstheme="minorHAnsi"/>
          <w:sz w:val="24"/>
          <w:szCs w:val="24"/>
        </w:rPr>
        <w:t xml:space="preserve"> </w:t>
      </w:r>
      <w:r w:rsidR="00532835" w:rsidRPr="00176AD5">
        <w:rPr>
          <w:rFonts w:cstheme="minorHAnsi"/>
          <w:sz w:val="24"/>
          <w:szCs w:val="24"/>
        </w:rPr>
        <w:t xml:space="preserve">Eileen </w:t>
      </w:r>
      <w:r w:rsidR="00484CB8" w:rsidRPr="00176AD5">
        <w:rPr>
          <w:rFonts w:cstheme="minorHAnsi"/>
          <w:sz w:val="24"/>
          <w:szCs w:val="24"/>
        </w:rPr>
        <w:t xml:space="preserve">found </w:t>
      </w:r>
      <w:r w:rsidR="00A61727" w:rsidRPr="00176AD5">
        <w:rPr>
          <w:rFonts w:cstheme="minorHAnsi"/>
          <w:sz w:val="24"/>
          <w:szCs w:val="24"/>
        </w:rPr>
        <w:t xml:space="preserve">that </w:t>
      </w:r>
      <w:r w:rsidR="00484CB8" w:rsidRPr="00176AD5">
        <w:rPr>
          <w:rFonts w:cstheme="minorHAnsi"/>
          <w:sz w:val="24"/>
          <w:szCs w:val="24"/>
        </w:rPr>
        <w:t>the reflexive journaling process offered a safe space to tease out and unravel the complex overla</w:t>
      </w:r>
      <w:r w:rsidR="00966671" w:rsidRPr="00176AD5">
        <w:rPr>
          <w:rFonts w:cstheme="minorHAnsi"/>
          <w:sz w:val="24"/>
          <w:szCs w:val="24"/>
        </w:rPr>
        <w:t>ys</w:t>
      </w:r>
      <w:r w:rsidR="00484CB8" w:rsidRPr="00176AD5">
        <w:rPr>
          <w:rFonts w:cstheme="minorHAnsi"/>
          <w:sz w:val="24"/>
          <w:szCs w:val="24"/>
        </w:rPr>
        <w:t xml:space="preserve"> of researcher and research, without needing to </w:t>
      </w:r>
      <w:r w:rsidR="00484CB8" w:rsidRPr="00176AD5">
        <w:rPr>
          <w:rFonts w:cstheme="minorHAnsi"/>
          <w:i/>
          <w:iCs/>
          <w:sz w:val="24"/>
          <w:szCs w:val="24"/>
        </w:rPr>
        <w:t>know</w:t>
      </w:r>
      <w:r w:rsidR="00484CB8" w:rsidRPr="00176AD5">
        <w:rPr>
          <w:rFonts w:cstheme="minorHAnsi"/>
          <w:sz w:val="24"/>
          <w:szCs w:val="24"/>
        </w:rPr>
        <w:t xml:space="preserve"> the answers. A space to which she could return </w:t>
      </w:r>
      <w:r w:rsidR="00966671" w:rsidRPr="00176AD5">
        <w:rPr>
          <w:rFonts w:cstheme="minorHAnsi"/>
          <w:sz w:val="24"/>
          <w:szCs w:val="24"/>
        </w:rPr>
        <w:t>repeatedly and</w:t>
      </w:r>
      <w:r w:rsidR="00484CB8" w:rsidRPr="00176AD5">
        <w:rPr>
          <w:rFonts w:cstheme="minorHAnsi"/>
          <w:sz w:val="24"/>
          <w:szCs w:val="24"/>
        </w:rPr>
        <w:t xml:space="preserve"> visit the same reflexive spot from different points. Different reflexive visits yielded new</w:t>
      </w:r>
      <w:r w:rsidR="00F30BEF" w:rsidRPr="00176AD5">
        <w:rPr>
          <w:rFonts w:cstheme="minorHAnsi"/>
          <w:sz w:val="24"/>
          <w:szCs w:val="24"/>
        </w:rPr>
        <w:t>,</w:t>
      </w:r>
      <w:r w:rsidR="00484CB8" w:rsidRPr="00176AD5">
        <w:rPr>
          <w:rFonts w:cstheme="minorHAnsi"/>
          <w:sz w:val="24"/>
          <w:szCs w:val="24"/>
        </w:rPr>
        <w:t xml:space="preserve"> sometimes quite different</w:t>
      </w:r>
      <w:r w:rsidR="00F30BEF" w:rsidRPr="00176AD5">
        <w:rPr>
          <w:rFonts w:cstheme="minorHAnsi"/>
          <w:sz w:val="24"/>
          <w:szCs w:val="24"/>
        </w:rPr>
        <w:t>,</w:t>
      </w:r>
      <w:r w:rsidR="00484CB8" w:rsidRPr="00176AD5">
        <w:rPr>
          <w:rFonts w:cstheme="minorHAnsi"/>
          <w:sz w:val="24"/>
          <w:szCs w:val="24"/>
        </w:rPr>
        <w:t xml:space="preserve"> insights, that ultimately made the end analysis and write</w:t>
      </w:r>
      <w:r w:rsidR="00A575FC" w:rsidRPr="00176AD5">
        <w:rPr>
          <w:rFonts w:cstheme="minorHAnsi"/>
          <w:sz w:val="24"/>
          <w:szCs w:val="24"/>
        </w:rPr>
        <w:t>-</w:t>
      </w:r>
      <w:r w:rsidR="00484CB8" w:rsidRPr="00176AD5">
        <w:rPr>
          <w:rFonts w:cstheme="minorHAnsi"/>
          <w:sz w:val="24"/>
          <w:szCs w:val="24"/>
        </w:rPr>
        <w:t>up richer and deeper.</w:t>
      </w:r>
    </w:p>
    <w:p w14:paraId="72957CB4" w14:textId="370CDB11" w:rsidR="007A1E17" w:rsidRPr="00176AD5" w:rsidRDefault="00DD50F6" w:rsidP="00176AD5">
      <w:pPr>
        <w:ind w:firstLine="720"/>
        <w:rPr>
          <w:rFonts w:cstheme="minorHAnsi"/>
          <w:sz w:val="24"/>
          <w:szCs w:val="24"/>
        </w:rPr>
      </w:pPr>
      <w:r w:rsidRPr="00176AD5">
        <w:rPr>
          <w:rFonts w:cstheme="minorHAnsi"/>
          <w:sz w:val="24"/>
          <w:szCs w:val="24"/>
        </w:rPr>
        <w:t xml:space="preserve">Reflexivity can </w:t>
      </w:r>
      <w:r w:rsidR="00801967" w:rsidRPr="00176AD5">
        <w:rPr>
          <w:rFonts w:cstheme="minorHAnsi"/>
          <w:sz w:val="24"/>
          <w:szCs w:val="24"/>
        </w:rPr>
        <w:t xml:space="preserve">also </w:t>
      </w:r>
      <w:r w:rsidRPr="00176AD5">
        <w:rPr>
          <w:rFonts w:cstheme="minorHAnsi"/>
          <w:sz w:val="24"/>
          <w:szCs w:val="24"/>
        </w:rPr>
        <w:t xml:space="preserve">be directed to the discipline we research within (its norms and values), and wider society, to our research </w:t>
      </w:r>
      <w:r w:rsidRPr="00176AD5">
        <w:rPr>
          <w:rFonts w:cstheme="minorHAnsi"/>
          <w:i/>
          <w:iCs/>
          <w:sz w:val="24"/>
          <w:szCs w:val="24"/>
        </w:rPr>
        <w:t>practices</w:t>
      </w:r>
      <w:r w:rsidRPr="00176AD5">
        <w:rPr>
          <w:rFonts w:cstheme="minorHAnsi"/>
          <w:sz w:val="24"/>
          <w:szCs w:val="24"/>
        </w:rPr>
        <w:t xml:space="preserve">, including our methods </w:t>
      </w:r>
      <w:r w:rsidRPr="00176AD5">
        <w:rPr>
          <w:rFonts w:cstheme="minorHAnsi"/>
          <w:noProof/>
          <w:sz w:val="24"/>
          <w:szCs w:val="24"/>
        </w:rPr>
        <w:t>(Lazard &amp; McAvoy, 2020)</w:t>
      </w:r>
      <w:r w:rsidRPr="00176AD5">
        <w:rPr>
          <w:rFonts w:cstheme="minorHAnsi"/>
          <w:sz w:val="24"/>
          <w:szCs w:val="24"/>
        </w:rPr>
        <w:t xml:space="preserve">. </w:t>
      </w:r>
      <w:r w:rsidR="00801967" w:rsidRPr="00176AD5">
        <w:rPr>
          <w:rFonts w:cstheme="minorHAnsi"/>
          <w:sz w:val="24"/>
          <w:szCs w:val="24"/>
        </w:rPr>
        <w:t xml:space="preserve">A </w:t>
      </w:r>
      <w:r w:rsidR="00CF7159" w:rsidRPr="00176AD5">
        <w:rPr>
          <w:rFonts w:cstheme="minorHAnsi"/>
          <w:sz w:val="24"/>
          <w:szCs w:val="24"/>
        </w:rPr>
        <w:t>reflexive orientation is essential to be</w:t>
      </w:r>
      <w:r w:rsidR="000F3134" w:rsidRPr="00176AD5">
        <w:rPr>
          <w:rFonts w:cstheme="minorHAnsi"/>
          <w:sz w:val="24"/>
          <w:szCs w:val="24"/>
        </w:rPr>
        <w:t>ing</w:t>
      </w:r>
      <w:r w:rsidR="00CF7159" w:rsidRPr="00176AD5">
        <w:rPr>
          <w:rFonts w:cstheme="minorHAnsi"/>
          <w:sz w:val="24"/>
          <w:szCs w:val="24"/>
        </w:rPr>
        <w:t xml:space="preserve"> a </w:t>
      </w:r>
      <w:r w:rsidR="00CF7159" w:rsidRPr="00176AD5">
        <w:rPr>
          <w:rFonts w:cstheme="minorHAnsi"/>
          <w:i/>
          <w:iCs/>
          <w:sz w:val="24"/>
          <w:szCs w:val="24"/>
        </w:rPr>
        <w:t xml:space="preserve">knowing </w:t>
      </w:r>
      <w:r w:rsidR="00CF7159" w:rsidRPr="00176AD5">
        <w:rPr>
          <w:rFonts w:cstheme="minorHAnsi"/>
          <w:sz w:val="24"/>
          <w:szCs w:val="24"/>
        </w:rPr>
        <w:t xml:space="preserve">researcher </w:t>
      </w:r>
      <w:r w:rsidR="00573BDC" w:rsidRPr="00176AD5">
        <w:rPr>
          <w:rFonts w:cstheme="minorHAnsi"/>
          <w:noProof/>
          <w:sz w:val="24"/>
          <w:szCs w:val="24"/>
        </w:rPr>
        <w:t>(Braun &amp; Clarke, 2022b)</w:t>
      </w:r>
      <w:r w:rsidR="00996C2A" w:rsidRPr="00176AD5">
        <w:rPr>
          <w:rFonts w:cstheme="minorHAnsi"/>
          <w:sz w:val="24"/>
          <w:szCs w:val="24"/>
        </w:rPr>
        <w:t>—</w:t>
      </w:r>
      <w:r w:rsidR="00CF7159" w:rsidRPr="00176AD5">
        <w:rPr>
          <w:rFonts w:cstheme="minorHAnsi"/>
          <w:sz w:val="24"/>
          <w:szCs w:val="24"/>
        </w:rPr>
        <w:t>someone actively and critically engaged with research values, choices</w:t>
      </w:r>
      <w:r w:rsidR="00E4491D" w:rsidRPr="00176AD5">
        <w:rPr>
          <w:rFonts w:cstheme="minorHAnsi"/>
          <w:sz w:val="24"/>
          <w:szCs w:val="24"/>
        </w:rPr>
        <w:t>,</w:t>
      </w:r>
      <w:r w:rsidR="00CF7159" w:rsidRPr="00176AD5">
        <w:rPr>
          <w:rFonts w:cstheme="minorHAnsi"/>
          <w:sz w:val="24"/>
          <w:szCs w:val="24"/>
        </w:rPr>
        <w:t xml:space="preserve"> and processes. Becoming </w:t>
      </w:r>
      <w:r w:rsidR="00CF7159" w:rsidRPr="00176AD5">
        <w:rPr>
          <w:rFonts w:cstheme="minorHAnsi"/>
          <w:i/>
          <w:iCs/>
          <w:sz w:val="24"/>
          <w:szCs w:val="24"/>
        </w:rPr>
        <w:t xml:space="preserve">knowing </w:t>
      </w:r>
      <w:r w:rsidR="00CF7159" w:rsidRPr="00176AD5">
        <w:rPr>
          <w:rFonts w:cstheme="minorHAnsi"/>
          <w:sz w:val="24"/>
          <w:szCs w:val="24"/>
        </w:rPr>
        <w:t>around TA, and qualitative paradigms and values, is a crucial part of reflexive TA practice and quality. In practice, it can involve asking ourselves questions around the ideas, assumptions</w:t>
      </w:r>
      <w:r w:rsidR="00E4491D" w:rsidRPr="00176AD5">
        <w:rPr>
          <w:rFonts w:cstheme="minorHAnsi"/>
          <w:sz w:val="24"/>
          <w:szCs w:val="24"/>
        </w:rPr>
        <w:t>,</w:t>
      </w:r>
      <w:r w:rsidR="00CF7159" w:rsidRPr="00176AD5">
        <w:rPr>
          <w:rFonts w:cstheme="minorHAnsi"/>
          <w:sz w:val="24"/>
          <w:szCs w:val="24"/>
        </w:rPr>
        <w:t xml:space="preserve"> and values that shape how we are interpreting the dataset; it can involve pushing ourselves to consider what we might </w:t>
      </w:r>
      <w:r w:rsidR="00CF7159" w:rsidRPr="00176AD5">
        <w:rPr>
          <w:rFonts w:cstheme="minorHAnsi"/>
          <w:i/>
          <w:iCs/>
          <w:sz w:val="24"/>
          <w:szCs w:val="24"/>
        </w:rPr>
        <w:t>not</w:t>
      </w:r>
      <w:r w:rsidR="00CF7159" w:rsidRPr="00176AD5">
        <w:rPr>
          <w:rFonts w:cstheme="minorHAnsi"/>
          <w:sz w:val="24"/>
          <w:szCs w:val="24"/>
        </w:rPr>
        <w:t xml:space="preserve"> be noticing</w:t>
      </w:r>
      <w:r w:rsidR="00996C2A" w:rsidRPr="00176AD5">
        <w:rPr>
          <w:rFonts w:cstheme="minorHAnsi"/>
          <w:sz w:val="24"/>
          <w:szCs w:val="24"/>
        </w:rPr>
        <w:t>—</w:t>
      </w:r>
      <w:r w:rsidR="00CF7159" w:rsidRPr="00176AD5">
        <w:rPr>
          <w:rFonts w:cstheme="minorHAnsi"/>
          <w:sz w:val="24"/>
          <w:szCs w:val="24"/>
        </w:rPr>
        <w:t>this is where another</w:t>
      </w:r>
      <w:r w:rsidR="000F3134" w:rsidRPr="00176AD5">
        <w:rPr>
          <w:rFonts w:cstheme="minorHAnsi"/>
          <w:sz w:val="24"/>
          <w:szCs w:val="24"/>
        </w:rPr>
        <w:t>’s</w:t>
      </w:r>
      <w:r w:rsidR="00CF7159" w:rsidRPr="00176AD5">
        <w:rPr>
          <w:rFonts w:cstheme="minorHAnsi"/>
          <w:sz w:val="24"/>
          <w:szCs w:val="24"/>
        </w:rPr>
        <w:t xml:space="preserve"> perspective, such as a supervisor, or other people who act as “critical friends” to our research and our reflexivity </w:t>
      </w:r>
      <w:r w:rsidR="00573BDC" w:rsidRPr="00176AD5">
        <w:rPr>
          <w:rFonts w:cstheme="minorHAnsi"/>
          <w:noProof/>
          <w:sz w:val="24"/>
          <w:szCs w:val="24"/>
        </w:rPr>
        <w:t>(see Smith &amp; McGannon, 2018, p. 113)</w:t>
      </w:r>
      <w:r w:rsidR="00CF7159" w:rsidRPr="00176AD5">
        <w:rPr>
          <w:rFonts w:cstheme="minorHAnsi"/>
          <w:sz w:val="24"/>
          <w:szCs w:val="24"/>
        </w:rPr>
        <w:t xml:space="preserve">, can be useful in offering different noticings that can take our analysis deeper. </w:t>
      </w:r>
      <w:r w:rsidR="00532835" w:rsidRPr="00176AD5">
        <w:rPr>
          <w:rFonts w:cstheme="minorHAnsi"/>
          <w:sz w:val="24"/>
          <w:szCs w:val="24"/>
        </w:rPr>
        <w:t xml:space="preserve">Eileen’s </w:t>
      </w:r>
      <w:r w:rsidR="00CF7159" w:rsidRPr="00176AD5">
        <w:rPr>
          <w:rFonts w:cstheme="minorHAnsi"/>
          <w:sz w:val="24"/>
          <w:szCs w:val="24"/>
        </w:rPr>
        <w:t>reflexive practice</w:t>
      </w:r>
      <w:r w:rsidR="00AD75EA" w:rsidRPr="00176AD5">
        <w:rPr>
          <w:rFonts w:cstheme="minorHAnsi"/>
          <w:sz w:val="24"/>
          <w:szCs w:val="24"/>
        </w:rPr>
        <w:t xml:space="preserve"> involved</w:t>
      </w:r>
      <w:r w:rsidR="00484CB8" w:rsidRPr="00176AD5">
        <w:rPr>
          <w:rFonts w:cstheme="minorHAnsi"/>
          <w:sz w:val="24"/>
          <w:szCs w:val="24"/>
        </w:rPr>
        <w:t xml:space="preserve"> </w:t>
      </w:r>
      <w:r w:rsidR="00447B62" w:rsidRPr="00176AD5">
        <w:rPr>
          <w:rFonts w:cstheme="minorHAnsi"/>
          <w:sz w:val="24"/>
          <w:szCs w:val="24"/>
        </w:rPr>
        <w:t xml:space="preserve">recognising </w:t>
      </w:r>
      <w:r w:rsidR="008A3BF2" w:rsidRPr="00176AD5">
        <w:rPr>
          <w:rFonts w:cstheme="minorHAnsi"/>
          <w:sz w:val="24"/>
          <w:szCs w:val="24"/>
        </w:rPr>
        <w:t>instances of</w:t>
      </w:r>
      <w:r w:rsidR="00447B62" w:rsidRPr="00176AD5">
        <w:rPr>
          <w:rFonts w:cstheme="minorHAnsi"/>
          <w:sz w:val="24"/>
          <w:szCs w:val="24"/>
        </w:rPr>
        <w:t xml:space="preserve"> “positivism creep” </w:t>
      </w:r>
      <w:r w:rsidR="00573BDC" w:rsidRPr="00176AD5">
        <w:rPr>
          <w:rFonts w:cstheme="minorHAnsi"/>
          <w:noProof/>
          <w:sz w:val="24"/>
          <w:szCs w:val="24"/>
        </w:rPr>
        <w:t xml:space="preserve">(Braun &amp; Clarke, 2022b, p. </w:t>
      </w:r>
      <w:r w:rsidR="00573BDC" w:rsidRPr="00176AD5">
        <w:rPr>
          <w:rFonts w:cstheme="minorHAnsi"/>
          <w:noProof/>
          <w:sz w:val="24"/>
          <w:szCs w:val="24"/>
        </w:rPr>
        <w:lastRenderedPageBreak/>
        <w:t>270)</w:t>
      </w:r>
      <w:r w:rsidR="00447B62" w:rsidRPr="00176AD5">
        <w:rPr>
          <w:rFonts w:cstheme="minorHAnsi"/>
          <w:sz w:val="24"/>
          <w:szCs w:val="24"/>
        </w:rPr>
        <w:t xml:space="preserve">, which she </w:t>
      </w:r>
      <w:r w:rsidR="00484CB8" w:rsidRPr="00176AD5">
        <w:rPr>
          <w:rFonts w:cstheme="minorHAnsi"/>
          <w:sz w:val="24"/>
          <w:szCs w:val="24"/>
        </w:rPr>
        <w:t>dubbed</w:t>
      </w:r>
      <w:r w:rsidR="00447B62" w:rsidRPr="00176AD5">
        <w:rPr>
          <w:rFonts w:cstheme="minorHAnsi"/>
          <w:sz w:val="24"/>
          <w:szCs w:val="24"/>
        </w:rPr>
        <w:t xml:space="preserve"> the </w:t>
      </w:r>
      <w:r w:rsidR="00996C2A" w:rsidRPr="00176AD5">
        <w:rPr>
          <w:rFonts w:cstheme="minorHAnsi"/>
          <w:sz w:val="24"/>
          <w:szCs w:val="24"/>
        </w:rPr>
        <w:t>“</w:t>
      </w:r>
      <w:r w:rsidR="00447B62" w:rsidRPr="00176AD5">
        <w:rPr>
          <w:rFonts w:cstheme="minorHAnsi"/>
          <w:sz w:val="24"/>
          <w:szCs w:val="24"/>
        </w:rPr>
        <w:t>positivist thought police</w:t>
      </w:r>
      <w:r w:rsidR="00996C2A" w:rsidRPr="00176AD5">
        <w:rPr>
          <w:rFonts w:cstheme="minorHAnsi"/>
          <w:sz w:val="24"/>
          <w:szCs w:val="24"/>
        </w:rPr>
        <w:t>”</w:t>
      </w:r>
      <w:r w:rsidR="00447B62" w:rsidRPr="00176AD5">
        <w:rPr>
          <w:rFonts w:cstheme="minorHAnsi"/>
          <w:sz w:val="24"/>
          <w:szCs w:val="24"/>
        </w:rPr>
        <w:t>.</w:t>
      </w:r>
      <w:r w:rsidR="009E23B1" w:rsidRPr="00176AD5">
        <w:rPr>
          <w:rFonts w:cstheme="minorHAnsi"/>
          <w:sz w:val="24"/>
          <w:szCs w:val="24"/>
        </w:rPr>
        <w:t xml:space="preserve"> </w:t>
      </w:r>
      <w:r w:rsidR="00484CB8" w:rsidRPr="00176AD5">
        <w:rPr>
          <w:rFonts w:cstheme="minorHAnsi"/>
          <w:sz w:val="24"/>
          <w:szCs w:val="24"/>
        </w:rPr>
        <w:t>She realised t</w:t>
      </w:r>
      <w:r w:rsidR="009E23B1" w:rsidRPr="00176AD5">
        <w:rPr>
          <w:rFonts w:cstheme="minorHAnsi"/>
          <w:sz w:val="24"/>
          <w:szCs w:val="24"/>
        </w:rPr>
        <w:t xml:space="preserve">hese thought police </w:t>
      </w:r>
      <w:r w:rsidR="00484CB8" w:rsidRPr="00176AD5">
        <w:rPr>
          <w:rFonts w:cstheme="minorHAnsi"/>
          <w:sz w:val="24"/>
          <w:szCs w:val="24"/>
        </w:rPr>
        <w:t>still</w:t>
      </w:r>
      <w:r w:rsidR="009E23B1" w:rsidRPr="00176AD5">
        <w:rPr>
          <w:rFonts w:cstheme="minorHAnsi"/>
          <w:sz w:val="24"/>
          <w:szCs w:val="24"/>
        </w:rPr>
        <w:t xml:space="preserve"> held her rigidly to positivist concepts that she thought she had expunged</w:t>
      </w:r>
      <w:r w:rsidR="00484CB8" w:rsidRPr="00176AD5">
        <w:rPr>
          <w:rFonts w:cstheme="minorHAnsi"/>
          <w:sz w:val="24"/>
          <w:szCs w:val="24"/>
        </w:rPr>
        <w:t>.</w:t>
      </w:r>
      <w:r w:rsidR="009E23B1" w:rsidRPr="00176AD5">
        <w:rPr>
          <w:rFonts w:cstheme="minorHAnsi"/>
          <w:sz w:val="24"/>
          <w:szCs w:val="24"/>
        </w:rPr>
        <w:t xml:space="preserve"> </w:t>
      </w:r>
      <w:r w:rsidR="00532835" w:rsidRPr="00176AD5">
        <w:rPr>
          <w:rFonts w:cstheme="minorHAnsi"/>
          <w:sz w:val="24"/>
          <w:szCs w:val="24"/>
        </w:rPr>
        <w:t xml:space="preserve">Eileen’s </w:t>
      </w:r>
      <w:r w:rsidR="00484CB8" w:rsidRPr="00176AD5">
        <w:rPr>
          <w:rFonts w:cstheme="minorHAnsi"/>
          <w:sz w:val="24"/>
          <w:szCs w:val="24"/>
        </w:rPr>
        <w:t>experience highlights that r</w:t>
      </w:r>
      <w:r w:rsidRPr="00176AD5">
        <w:rPr>
          <w:rFonts w:cstheme="minorHAnsi"/>
          <w:sz w:val="24"/>
          <w:szCs w:val="24"/>
        </w:rPr>
        <w:t xml:space="preserve">eflexivity is a process, a way to </w:t>
      </w:r>
      <w:r w:rsidRPr="00176AD5">
        <w:rPr>
          <w:rFonts w:cstheme="minorHAnsi"/>
          <w:i/>
          <w:iCs/>
          <w:sz w:val="24"/>
          <w:szCs w:val="24"/>
        </w:rPr>
        <w:t>be</w:t>
      </w:r>
      <w:r w:rsidRPr="00176AD5">
        <w:rPr>
          <w:rFonts w:cstheme="minorHAnsi"/>
          <w:sz w:val="24"/>
          <w:szCs w:val="24"/>
        </w:rPr>
        <w:t xml:space="preserve"> a researcher, not a destination you reach, and move on from. And our reflexivity is never perfect, never complete</w:t>
      </w:r>
      <w:r w:rsidR="005C57A1" w:rsidRPr="00176AD5">
        <w:rPr>
          <w:rFonts w:cstheme="minorHAnsi"/>
          <w:sz w:val="24"/>
          <w:szCs w:val="24"/>
        </w:rPr>
        <w:t xml:space="preserve"> </w:t>
      </w:r>
      <w:r w:rsidR="005C57A1" w:rsidRPr="00176AD5">
        <w:rPr>
          <w:rFonts w:cstheme="minorHAnsi"/>
          <w:noProof/>
          <w:sz w:val="24"/>
          <w:szCs w:val="24"/>
        </w:rPr>
        <w:t>(Gill, 2021)</w:t>
      </w:r>
      <w:r w:rsidRPr="00176AD5">
        <w:rPr>
          <w:rFonts w:cstheme="minorHAnsi"/>
          <w:sz w:val="24"/>
          <w:szCs w:val="24"/>
        </w:rPr>
        <w:t>. We are never beyond partiality</w:t>
      </w:r>
      <w:r w:rsidR="00CF7159" w:rsidRPr="00176AD5">
        <w:rPr>
          <w:rFonts w:cstheme="minorHAnsi"/>
          <w:sz w:val="24"/>
          <w:szCs w:val="24"/>
        </w:rPr>
        <w:t xml:space="preserve">, but we should always be on </w:t>
      </w:r>
      <w:r w:rsidR="00255BCD" w:rsidRPr="00176AD5">
        <w:rPr>
          <w:rFonts w:cstheme="minorHAnsi"/>
          <w:sz w:val="24"/>
          <w:szCs w:val="24"/>
        </w:rPr>
        <w:t>a</w:t>
      </w:r>
      <w:r w:rsidR="00CF7159" w:rsidRPr="00176AD5">
        <w:rPr>
          <w:rFonts w:cstheme="minorHAnsi"/>
          <w:sz w:val="24"/>
          <w:szCs w:val="24"/>
        </w:rPr>
        <w:t xml:space="preserve"> journey</w:t>
      </w:r>
      <w:r w:rsidR="00255BCD" w:rsidRPr="00176AD5">
        <w:rPr>
          <w:rFonts w:cstheme="minorHAnsi"/>
          <w:sz w:val="24"/>
          <w:szCs w:val="24"/>
        </w:rPr>
        <w:t xml:space="preserve"> to </w:t>
      </w:r>
      <w:r w:rsidR="00C83ECE" w:rsidRPr="00176AD5">
        <w:rPr>
          <w:rFonts w:cstheme="minorHAnsi"/>
          <w:sz w:val="24"/>
          <w:szCs w:val="24"/>
        </w:rPr>
        <w:t>interrogate and unpack</w:t>
      </w:r>
      <w:r w:rsidR="00CF7159" w:rsidRPr="00176AD5">
        <w:rPr>
          <w:rFonts w:cstheme="minorHAnsi"/>
          <w:sz w:val="24"/>
          <w:szCs w:val="24"/>
        </w:rPr>
        <w:t xml:space="preserve"> when doing reflexive TA.</w:t>
      </w:r>
    </w:p>
    <w:p w14:paraId="3ACD6FC8" w14:textId="2E6AC827" w:rsidR="00B02C6E" w:rsidRPr="00176AD5" w:rsidRDefault="00353B84" w:rsidP="00176AD5">
      <w:pPr>
        <w:rPr>
          <w:rFonts w:cstheme="minorHAnsi"/>
          <w:b/>
          <w:bCs/>
          <w:sz w:val="24"/>
          <w:szCs w:val="24"/>
        </w:rPr>
      </w:pPr>
      <w:r w:rsidRPr="00176AD5">
        <w:rPr>
          <w:rFonts w:cstheme="minorHAnsi"/>
          <w:b/>
          <w:bCs/>
          <w:sz w:val="24"/>
          <w:szCs w:val="24"/>
        </w:rPr>
        <w:t>The</w:t>
      </w:r>
      <w:r w:rsidR="00B02C6E" w:rsidRPr="00176AD5">
        <w:rPr>
          <w:rFonts w:cstheme="minorHAnsi"/>
          <w:b/>
          <w:bCs/>
          <w:sz w:val="24"/>
          <w:szCs w:val="24"/>
        </w:rPr>
        <w:t xml:space="preserve"> </w:t>
      </w:r>
      <w:r w:rsidR="000B6AB6" w:rsidRPr="00176AD5">
        <w:rPr>
          <w:rFonts w:cstheme="minorHAnsi"/>
          <w:b/>
          <w:bCs/>
          <w:sz w:val="24"/>
          <w:szCs w:val="24"/>
        </w:rPr>
        <w:t xml:space="preserve">Reflexive Thematic Analysis Process: </w:t>
      </w:r>
      <w:r w:rsidR="00EA15DB" w:rsidRPr="00176AD5">
        <w:rPr>
          <w:rFonts w:cstheme="minorHAnsi"/>
          <w:b/>
          <w:bCs/>
          <w:sz w:val="24"/>
          <w:szCs w:val="24"/>
        </w:rPr>
        <w:t>A</w:t>
      </w:r>
      <w:r w:rsidR="00B02C6E" w:rsidRPr="00176AD5">
        <w:rPr>
          <w:rFonts w:cstheme="minorHAnsi"/>
          <w:b/>
          <w:bCs/>
          <w:sz w:val="24"/>
          <w:szCs w:val="24"/>
        </w:rPr>
        <w:t xml:space="preserve"> </w:t>
      </w:r>
      <w:r w:rsidR="000B6AB6" w:rsidRPr="00176AD5">
        <w:rPr>
          <w:rFonts w:cstheme="minorHAnsi"/>
          <w:b/>
          <w:bCs/>
          <w:sz w:val="24"/>
          <w:szCs w:val="24"/>
        </w:rPr>
        <w:t>Reflexive Account</w:t>
      </w:r>
    </w:p>
    <w:p w14:paraId="1ECCB63C" w14:textId="12E94C3C" w:rsidR="001B1BDF" w:rsidRPr="00176AD5" w:rsidRDefault="001B1BDF" w:rsidP="00176AD5">
      <w:pPr>
        <w:ind w:firstLine="720"/>
        <w:rPr>
          <w:rFonts w:cstheme="minorHAnsi"/>
          <w:iCs/>
          <w:sz w:val="24"/>
          <w:szCs w:val="24"/>
        </w:rPr>
      </w:pPr>
      <w:r w:rsidRPr="00176AD5">
        <w:rPr>
          <w:rFonts w:cstheme="minorHAnsi"/>
          <w:iCs/>
          <w:sz w:val="24"/>
          <w:szCs w:val="24"/>
        </w:rPr>
        <w:t xml:space="preserve">The approach to </w:t>
      </w:r>
      <w:r w:rsidR="00F30BEF" w:rsidRPr="00176AD5">
        <w:rPr>
          <w:rFonts w:cstheme="minorHAnsi"/>
          <w:iCs/>
          <w:sz w:val="24"/>
          <w:szCs w:val="24"/>
        </w:rPr>
        <w:t>TA</w:t>
      </w:r>
      <w:r w:rsidRPr="00176AD5">
        <w:rPr>
          <w:rFonts w:cstheme="minorHAnsi"/>
          <w:iCs/>
          <w:sz w:val="24"/>
          <w:szCs w:val="24"/>
        </w:rPr>
        <w:t xml:space="preserve"> we</w:t>
      </w:r>
      <w:r w:rsidR="00F30BEF" w:rsidRPr="00176AD5">
        <w:rPr>
          <w:rFonts w:cstheme="minorHAnsi"/>
          <w:iCs/>
          <w:sz w:val="24"/>
          <w:szCs w:val="24"/>
        </w:rPr>
        <w:t xml:space="preserve"> </w:t>
      </w:r>
      <w:proofErr w:type="gramStart"/>
      <w:r w:rsidR="00F30BEF" w:rsidRPr="00176AD5">
        <w:rPr>
          <w:rFonts w:cstheme="minorHAnsi"/>
          <w:iCs/>
          <w:sz w:val="24"/>
          <w:szCs w:val="24"/>
        </w:rPr>
        <w:t>have</w:t>
      </w:r>
      <w:proofErr w:type="gramEnd"/>
      <w:r w:rsidRPr="00176AD5">
        <w:rPr>
          <w:rFonts w:cstheme="minorHAnsi"/>
          <w:iCs/>
          <w:sz w:val="24"/>
          <w:szCs w:val="24"/>
        </w:rPr>
        <w:t xml:space="preserve"> developed over 15+ years </w:t>
      </w:r>
      <w:r w:rsidR="00573BDC" w:rsidRPr="00176AD5">
        <w:rPr>
          <w:rFonts w:cstheme="minorHAnsi"/>
          <w:iCs/>
          <w:noProof/>
          <w:sz w:val="24"/>
          <w:szCs w:val="24"/>
        </w:rPr>
        <w:t>(e.g.</w:t>
      </w:r>
      <w:r w:rsidR="00617FE4" w:rsidRPr="00176AD5">
        <w:rPr>
          <w:rFonts w:cstheme="minorHAnsi"/>
          <w:iCs/>
          <w:noProof/>
          <w:sz w:val="24"/>
          <w:szCs w:val="24"/>
        </w:rPr>
        <w:t>,</w:t>
      </w:r>
      <w:r w:rsidR="00573BDC" w:rsidRPr="00176AD5">
        <w:rPr>
          <w:rFonts w:cstheme="minorHAnsi"/>
          <w:iCs/>
          <w:noProof/>
          <w:sz w:val="24"/>
          <w:szCs w:val="24"/>
        </w:rPr>
        <w:t xml:space="preserve"> Braun &amp; Clarke, 2006, 2019a, 2022b)</w:t>
      </w:r>
      <w:r w:rsidRPr="00176AD5">
        <w:rPr>
          <w:rFonts w:cstheme="minorHAnsi"/>
          <w:iCs/>
          <w:sz w:val="24"/>
          <w:szCs w:val="24"/>
        </w:rPr>
        <w:t xml:space="preserve"> provides a six-phase process to guide you through the different aspects of analytic engagement</w:t>
      </w:r>
      <w:r w:rsidR="00996C2A" w:rsidRPr="00176AD5">
        <w:rPr>
          <w:rFonts w:cstheme="minorHAnsi"/>
          <w:iCs/>
          <w:sz w:val="24"/>
          <w:szCs w:val="24"/>
        </w:rPr>
        <w:t>—</w:t>
      </w:r>
      <w:r w:rsidRPr="00176AD5">
        <w:rPr>
          <w:rFonts w:cstheme="minorHAnsi"/>
          <w:iCs/>
          <w:sz w:val="24"/>
          <w:szCs w:val="24"/>
        </w:rPr>
        <w:t xml:space="preserve">from familiarisation with the dataset, to telling your analytic story (writing a report). The most crucial thing to note, before we describe the process, and you engage </w:t>
      </w:r>
      <w:r w:rsidR="00EB6DBC" w:rsidRPr="00176AD5">
        <w:rPr>
          <w:rFonts w:cstheme="minorHAnsi"/>
          <w:iCs/>
          <w:sz w:val="24"/>
          <w:szCs w:val="24"/>
        </w:rPr>
        <w:t xml:space="preserve">in </w:t>
      </w:r>
      <w:r w:rsidRPr="00176AD5">
        <w:rPr>
          <w:rFonts w:cstheme="minorHAnsi"/>
          <w:iCs/>
          <w:sz w:val="24"/>
          <w:szCs w:val="24"/>
        </w:rPr>
        <w:t xml:space="preserve">it, is that these phases are </w:t>
      </w:r>
      <w:r w:rsidRPr="00176AD5">
        <w:rPr>
          <w:rFonts w:cstheme="minorHAnsi"/>
          <w:i/>
          <w:sz w:val="24"/>
          <w:szCs w:val="24"/>
        </w:rPr>
        <w:t>guidelines</w:t>
      </w:r>
      <w:r w:rsidRPr="00176AD5">
        <w:rPr>
          <w:rFonts w:cstheme="minorHAnsi"/>
          <w:iCs/>
          <w:sz w:val="24"/>
          <w:szCs w:val="24"/>
        </w:rPr>
        <w:t xml:space="preserve"> for your analytic engagement, conceptual tools to get you where you need to get to, rather than </w:t>
      </w:r>
      <w:r w:rsidR="00EB6DBC" w:rsidRPr="00176AD5">
        <w:rPr>
          <w:rFonts w:cstheme="minorHAnsi"/>
          <w:iCs/>
          <w:sz w:val="24"/>
          <w:szCs w:val="24"/>
        </w:rPr>
        <w:t xml:space="preserve">techniques to </w:t>
      </w:r>
      <w:r w:rsidR="00EB6DBC" w:rsidRPr="00176AD5">
        <w:rPr>
          <w:rFonts w:cstheme="minorHAnsi"/>
          <w:i/>
          <w:sz w:val="24"/>
          <w:szCs w:val="24"/>
        </w:rPr>
        <w:t xml:space="preserve">apply </w:t>
      </w:r>
      <w:r w:rsidR="00EB6DBC" w:rsidRPr="00176AD5">
        <w:rPr>
          <w:rFonts w:cstheme="minorHAnsi"/>
          <w:iCs/>
          <w:sz w:val="24"/>
          <w:szCs w:val="24"/>
        </w:rPr>
        <w:t xml:space="preserve">or </w:t>
      </w:r>
      <w:r w:rsidRPr="00176AD5">
        <w:rPr>
          <w:rFonts w:cstheme="minorHAnsi"/>
          <w:iCs/>
          <w:sz w:val="24"/>
          <w:szCs w:val="24"/>
        </w:rPr>
        <w:t>rules to follow. They have flexibility and fluidity built i</w:t>
      </w:r>
      <w:r w:rsidR="00932C90" w:rsidRPr="00176AD5">
        <w:rPr>
          <w:rFonts w:cstheme="minorHAnsi"/>
          <w:iCs/>
          <w:sz w:val="24"/>
          <w:szCs w:val="24"/>
        </w:rPr>
        <w:t>n</w:t>
      </w:r>
      <w:r w:rsidRPr="00176AD5">
        <w:rPr>
          <w:rFonts w:cstheme="minorHAnsi"/>
          <w:iCs/>
          <w:sz w:val="24"/>
          <w:szCs w:val="24"/>
        </w:rPr>
        <w:t xml:space="preserve">, and the process can </w:t>
      </w:r>
      <w:r w:rsidR="00996C2A" w:rsidRPr="00176AD5">
        <w:rPr>
          <w:rFonts w:cstheme="minorHAnsi"/>
          <w:iCs/>
          <w:sz w:val="24"/>
          <w:szCs w:val="24"/>
        </w:rPr>
        <w:t xml:space="preserve">(and </w:t>
      </w:r>
      <w:r w:rsidRPr="00176AD5">
        <w:rPr>
          <w:rFonts w:cstheme="minorHAnsi"/>
          <w:iCs/>
          <w:sz w:val="24"/>
          <w:szCs w:val="24"/>
        </w:rPr>
        <w:t>often should</w:t>
      </w:r>
      <w:r w:rsidR="00996C2A" w:rsidRPr="00176AD5">
        <w:rPr>
          <w:rFonts w:cstheme="minorHAnsi"/>
          <w:iCs/>
          <w:sz w:val="24"/>
          <w:szCs w:val="24"/>
        </w:rPr>
        <w:t>)</w:t>
      </w:r>
      <w:r w:rsidRPr="00176AD5">
        <w:rPr>
          <w:rFonts w:cstheme="minorHAnsi"/>
          <w:iCs/>
          <w:sz w:val="24"/>
          <w:szCs w:val="24"/>
        </w:rPr>
        <w:t xml:space="preserve"> be recursive more than linear. Going backwards in reflexive TA is not failure, but evidence of good thoughtful (re)engagement! </w:t>
      </w:r>
      <w:r w:rsidR="006A0B6F" w:rsidRPr="00176AD5">
        <w:rPr>
          <w:rFonts w:cstheme="minorHAnsi"/>
          <w:iCs/>
          <w:sz w:val="24"/>
          <w:szCs w:val="24"/>
        </w:rPr>
        <w:t xml:space="preserve">Once </w:t>
      </w:r>
      <w:r w:rsidR="00532835" w:rsidRPr="00176AD5">
        <w:rPr>
          <w:rFonts w:cstheme="minorHAnsi"/>
          <w:iCs/>
          <w:sz w:val="24"/>
          <w:szCs w:val="24"/>
        </w:rPr>
        <w:t xml:space="preserve">Eileen </w:t>
      </w:r>
      <w:r w:rsidR="006A0B6F" w:rsidRPr="00176AD5">
        <w:rPr>
          <w:rFonts w:cstheme="minorHAnsi"/>
          <w:iCs/>
          <w:sz w:val="24"/>
          <w:szCs w:val="24"/>
        </w:rPr>
        <w:t xml:space="preserve">identified how the positivist thought police had been limiting her engagement, she </w:t>
      </w:r>
      <w:r w:rsidR="00847B2A" w:rsidRPr="00176AD5">
        <w:rPr>
          <w:rFonts w:cstheme="minorHAnsi"/>
          <w:iCs/>
          <w:sz w:val="24"/>
          <w:szCs w:val="24"/>
        </w:rPr>
        <w:t>embrace</w:t>
      </w:r>
      <w:r w:rsidR="00484CB8" w:rsidRPr="00176AD5">
        <w:rPr>
          <w:rFonts w:cstheme="minorHAnsi"/>
          <w:iCs/>
          <w:sz w:val="24"/>
          <w:szCs w:val="24"/>
        </w:rPr>
        <w:t>d</w:t>
      </w:r>
      <w:r w:rsidR="00847B2A" w:rsidRPr="00176AD5">
        <w:rPr>
          <w:rFonts w:cstheme="minorHAnsi"/>
          <w:iCs/>
          <w:sz w:val="24"/>
          <w:szCs w:val="24"/>
        </w:rPr>
        <w:t xml:space="preserve"> </w:t>
      </w:r>
      <w:r w:rsidR="00484CB8" w:rsidRPr="00176AD5">
        <w:rPr>
          <w:rFonts w:cstheme="minorHAnsi"/>
          <w:iCs/>
          <w:sz w:val="24"/>
          <w:szCs w:val="24"/>
        </w:rPr>
        <w:t>a</w:t>
      </w:r>
      <w:r w:rsidR="00847B2A" w:rsidRPr="00176AD5">
        <w:rPr>
          <w:rFonts w:cstheme="minorHAnsi"/>
          <w:iCs/>
          <w:sz w:val="24"/>
          <w:szCs w:val="24"/>
        </w:rPr>
        <w:t xml:space="preserve"> spiral</w:t>
      </w:r>
      <w:r w:rsidR="00A0313E" w:rsidRPr="00176AD5">
        <w:rPr>
          <w:rFonts w:cstheme="minorHAnsi"/>
          <w:iCs/>
          <w:sz w:val="24"/>
          <w:szCs w:val="24"/>
        </w:rPr>
        <w:t xml:space="preserve"> approach</w:t>
      </w:r>
      <w:r w:rsidR="006A0B6F" w:rsidRPr="00176AD5">
        <w:rPr>
          <w:rFonts w:cstheme="minorHAnsi"/>
          <w:iCs/>
          <w:sz w:val="24"/>
          <w:szCs w:val="24"/>
        </w:rPr>
        <w:t>,</w:t>
      </w:r>
      <w:r w:rsidR="00847B2A" w:rsidRPr="00176AD5">
        <w:rPr>
          <w:rFonts w:cstheme="minorHAnsi"/>
          <w:iCs/>
          <w:sz w:val="24"/>
          <w:szCs w:val="24"/>
        </w:rPr>
        <w:t xml:space="preserve"> travelling between phases </w:t>
      </w:r>
      <w:r w:rsidR="006A0B6F" w:rsidRPr="00176AD5">
        <w:rPr>
          <w:rFonts w:cstheme="minorHAnsi"/>
          <w:iCs/>
          <w:sz w:val="24"/>
          <w:szCs w:val="24"/>
        </w:rPr>
        <w:t>more openly</w:t>
      </w:r>
      <w:r w:rsidR="00847B2A" w:rsidRPr="00176AD5">
        <w:rPr>
          <w:rFonts w:cstheme="minorHAnsi"/>
          <w:iCs/>
          <w:sz w:val="24"/>
          <w:szCs w:val="24"/>
        </w:rPr>
        <w:t>.</w:t>
      </w:r>
      <w:r w:rsidR="00847B2A" w:rsidRPr="00176AD5">
        <w:rPr>
          <w:rFonts w:cstheme="minorHAnsi"/>
          <w:sz w:val="24"/>
          <w:szCs w:val="24"/>
        </w:rPr>
        <w:t xml:space="preserve"> </w:t>
      </w:r>
      <w:r w:rsidR="006A0B6F" w:rsidRPr="00176AD5">
        <w:rPr>
          <w:rFonts w:cstheme="minorHAnsi"/>
          <w:sz w:val="24"/>
          <w:szCs w:val="24"/>
        </w:rPr>
        <w:t>S</w:t>
      </w:r>
      <w:r w:rsidR="001A6CD7" w:rsidRPr="00176AD5">
        <w:rPr>
          <w:rFonts w:cstheme="minorHAnsi"/>
          <w:sz w:val="24"/>
          <w:szCs w:val="24"/>
        </w:rPr>
        <w:t xml:space="preserve">he </w:t>
      </w:r>
      <w:r w:rsidR="006A0B6F" w:rsidRPr="00176AD5">
        <w:rPr>
          <w:rFonts w:cstheme="minorHAnsi"/>
          <w:sz w:val="24"/>
          <w:szCs w:val="24"/>
        </w:rPr>
        <w:t xml:space="preserve">had initially </w:t>
      </w:r>
      <w:r w:rsidR="001A6CD7" w:rsidRPr="00176AD5">
        <w:rPr>
          <w:rFonts w:cstheme="minorHAnsi"/>
          <w:sz w:val="24"/>
          <w:szCs w:val="24"/>
        </w:rPr>
        <w:t xml:space="preserve">resisted revisiting coding after developing </w:t>
      </w:r>
      <w:r w:rsidR="006A0B6F" w:rsidRPr="00176AD5">
        <w:rPr>
          <w:rFonts w:cstheme="minorHAnsi"/>
          <w:sz w:val="24"/>
          <w:szCs w:val="24"/>
        </w:rPr>
        <w:t xml:space="preserve">initial candidate </w:t>
      </w:r>
      <w:r w:rsidR="001A6CD7" w:rsidRPr="00176AD5">
        <w:rPr>
          <w:rFonts w:cstheme="minorHAnsi"/>
          <w:sz w:val="24"/>
          <w:szCs w:val="24"/>
        </w:rPr>
        <w:t>themes</w:t>
      </w:r>
      <w:r w:rsidR="006A0B6F" w:rsidRPr="00176AD5">
        <w:rPr>
          <w:rFonts w:cstheme="minorHAnsi"/>
          <w:sz w:val="24"/>
          <w:szCs w:val="24"/>
        </w:rPr>
        <w:t>,</w:t>
      </w:r>
      <w:r w:rsidR="001A6CD7" w:rsidRPr="00176AD5">
        <w:rPr>
          <w:rFonts w:cstheme="minorHAnsi"/>
          <w:sz w:val="24"/>
          <w:szCs w:val="24"/>
        </w:rPr>
        <w:t xml:space="preserve"> as that </w:t>
      </w:r>
      <w:r w:rsidR="006A0B6F" w:rsidRPr="00176AD5">
        <w:rPr>
          <w:rFonts w:cstheme="minorHAnsi"/>
          <w:sz w:val="24"/>
          <w:szCs w:val="24"/>
        </w:rPr>
        <w:t>felt</w:t>
      </w:r>
      <w:r w:rsidR="001A6CD7" w:rsidRPr="00176AD5">
        <w:rPr>
          <w:rFonts w:cstheme="minorHAnsi"/>
          <w:sz w:val="24"/>
          <w:szCs w:val="24"/>
        </w:rPr>
        <w:t xml:space="preserve"> like regression</w:t>
      </w:r>
      <w:r w:rsidR="006A0B6F" w:rsidRPr="00176AD5">
        <w:rPr>
          <w:rFonts w:cstheme="minorHAnsi"/>
          <w:sz w:val="24"/>
          <w:szCs w:val="24"/>
        </w:rPr>
        <w:t>. But</w:t>
      </w:r>
      <w:r w:rsidR="00996C2A" w:rsidRPr="00176AD5">
        <w:rPr>
          <w:rFonts w:cstheme="minorHAnsi"/>
          <w:sz w:val="24"/>
          <w:szCs w:val="24"/>
        </w:rPr>
        <w:t>,</w:t>
      </w:r>
      <w:r w:rsidR="006A0B6F" w:rsidRPr="00176AD5">
        <w:rPr>
          <w:rFonts w:cstheme="minorHAnsi"/>
          <w:sz w:val="24"/>
          <w:szCs w:val="24"/>
        </w:rPr>
        <w:t xml:space="preserve"> in</w:t>
      </w:r>
      <w:r w:rsidR="001A6CD7" w:rsidRPr="00176AD5">
        <w:rPr>
          <w:rFonts w:cstheme="minorHAnsi"/>
          <w:sz w:val="24"/>
          <w:szCs w:val="24"/>
        </w:rPr>
        <w:t xml:space="preserve"> spiralling back</w:t>
      </w:r>
      <w:r w:rsidR="00A0313E" w:rsidRPr="00176AD5">
        <w:rPr>
          <w:rFonts w:cstheme="minorHAnsi"/>
          <w:sz w:val="24"/>
          <w:szCs w:val="24"/>
        </w:rPr>
        <w:t>,</w:t>
      </w:r>
      <w:r w:rsidR="001A6CD7" w:rsidRPr="00176AD5">
        <w:rPr>
          <w:rFonts w:cstheme="minorHAnsi"/>
          <w:sz w:val="24"/>
          <w:szCs w:val="24"/>
        </w:rPr>
        <w:t xml:space="preserve"> </w:t>
      </w:r>
      <w:r w:rsidR="006A0B6F" w:rsidRPr="00176AD5">
        <w:rPr>
          <w:rFonts w:cstheme="minorHAnsi"/>
          <w:sz w:val="24"/>
          <w:szCs w:val="24"/>
        </w:rPr>
        <w:t>she realised</w:t>
      </w:r>
      <w:r w:rsidR="001A6CD7" w:rsidRPr="00176AD5">
        <w:rPr>
          <w:rFonts w:cstheme="minorHAnsi"/>
          <w:sz w:val="24"/>
          <w:szCs w:val="24"/>
        </w:rPr>
        <w:t xml:space="preserve"> a richer layer of analysis could be located</w:t>
      </w:r>
      <w:r w:rsidR="006A0B6F" w:rsidRPr="00176AD5">
        <w:rPr>
          <w:rFonts w:cstheme="minorHAnsi"/>
          <w:sz w:val="24"/>
          <w:szCs w:val="24"/>
        </w:rPr>
        <w:t>. The spiral was</w:t>
      </w:r>
      <w:r w:rsidR="00996C2A" w:rsidRPr="00176AD5">
        <w:rPr>
          <w:rFonts w:cstheme="minorHAnsi"/>
          <w:sz w:val="24"/>
          <w:szCs w:val="24"/>
        </w:rPr>
        <w:t xml:space="preserve"> </w:t>
      </w:r>
      <w:r w:rsidR="006A0B6F" w:rsidRPr="00176AD5">
        <w:rPr>
          <w:rFonts w:cstheme="minorHAnsi"/>
          <w:sz w:val="24"/>
          <w:szCs w:val="24"/>
        </w:rPr>
        <w:t>n</w:t>
      </w:r>
      <w:r w:rsidR="00996C2A" w:rsidRPr="00176AD5">
        <w:rPr>
          <w:rFonts w:cstheme="minorHAnsi"/>
          <w:sz w:val="24"/>
          <w:szCs w:val="24"/>
        </w:rPr>
        <w:t>o</w:t>
      </w:r>
      <w:r w:rsidR="006A0B6F" w:rsidRPr="00176AD5">
        <w:rPr>
          <w:rFonts w:cstheme="minorHAnsi"/>
          <w:sz w:val="24"/>
          <w:szCs w:val="24"/>
        </w:rPr>
        <w:t xml:space="preserve">t a circle; in going back </w:t>
      </w:r>
      <w:r w:rsidR="001A6CD7" w:rsidRPr="00176AD5">
        <w:rPr>
          <w:rFonts w:cstheme="minorHAnsi"/>
          <w:sz w:val="24"/>
          <w:szCs w:val="24"/>
        </w:rPr>
        <w:t xml:space="preserve">she was </w:t>
      </w:r>
      <w:r w:rsidR="006A0B6F" w:rsidRPr="00176AD5">
        <w:rPr>
          <w:rFonts w:cstheme="minorHAnsi"/>
          <w:sz w:val="24"/>
          <w:szCs w:val="24"/>
        </w:rPr>
        <w:t>revising the data</w:t>
      </w:r>
      <w:r w:rsidR="001A6CD7" w:rsidRPr="00176AD5">
        <w:rPr>
          <w:rFonts w:cstheme="minorHAnsi"/>
          <w:sz w:val="24"/>
          <w:szCs w:val="24"/>
        </w:rPr>
        <w:t xml:space="preserve"> from a </w:t>
      </w:r>
      <w:r w:rsidR="001C5D6E" w:rsidRPr="00176AD5">
        <w:rPr>
          <w:rFonts w:cstheme="minorHAnsi"/>
          <w:sz w:val="24"/>
          <w:szCs w:val="24"/>
        </w:rPr>
        <w:t xml:space="preserve">(temporally and reflexively) </w:t>
      </w:r>
      <w:r w:rsidR="001A6CD7" w:rsidRPr="00176AD5">
        <w:rPr>
          <w:rFonts w:cstheme="minorHAnsi"/>
          <w:sz w:val="24"/>
          <w:szCs w:val="24"/>
        </w:rPr>
        <w:t>different</w:t>
      </w:r>
      <w:r w:rsidR="00A65C7E" w:rsidRPr="00176AD5">
        <w:rPr>
          <w:rFonts w:cstheme="minorHAnsi"/>
          <w:sz w:val="24"/>
          <w:szCs w:val="24"/>
        </w:rPr>
        <w:t xml:space="preserve"> </w:t>
      </w:r>
      <w:r w:rsidR="00A0313E" w:rsidRPr="00176AD5">
        <w:rPr>
          <w:rFonts w:cstheme="minorHAnsi"/>
          <w:sz w:val="24"/>
          <w:szCs w:val="24"/>
        </w:rPr>
        <w:t>(view)point</w:t>
      </w:r>
      <w:r w:rsidR="006A0B6F" w:rsidRPr="00176AD5">
        <w:rPr>
          <w:rFonts w:cstheme="minorHAnsi"/>
          <w:sz w:val="24"/>
          <w:szCs w:val="24"/>
        </w:rPr>
        <w:t xml:space="preserve">. </w:t>
      </w:r>
      <w:r w:rsidR="00B76914" w:rsidRPr="00176AD5">
        <w:rPr>
          <w:rFonts w:cstheme="minorHAnsi"/>
          <w:sz w:val="24"/>
          <w:szCs w:val="24"/>
        </w:rPr>
        <w:t xml:space="preserve">Although it </w:t>
      </w:r>
      <w:r w:rsidR="006A0B6F" w:rsidRPr="00176AD5">
        <w:rPr>
          <w:rFonts w:cstheme="minorHAnsi"/>
          <w:sz w:val="24"/>
          <w:szCs w:val="24"/>
        </w:rPr>
        <w:t xml:space="preserve">might </w:t>
      </w:r>
      <w:r w:rsidR="00B76914" w:rsidRPr="00176AD5">
        <w:rPr>
          <w:rFonts w:cstheme="minorHAnsi"/>
          <w:sz w:val="24"/>
          <w:szCs w:val="24"/>
        </w:rPr>
        <w:t>seem to be</w:t>
      </w:r>
      <w:r w:rsidR="006A0B6F" w:rsidRPr="00176AD5">
        <w:rPr>
          <w:rFonts w:cstheme="minorHAnsi"/>
          <w:sz w:val="24"/>
          <w:szCs w:val="24"/>
        </w:rPr>
        <w:t xml:space="preserve"> the same </w:t>
      </w:r>
      <w:r w:rsidR="005131BC" w:rsidRPr="00176AD5">
        <w:rPr>
          <w:rFonts w:cstheme="minorHAnsi"/>
          <w:sz w:val="24"/>
          <w:szCs w:val="24"/>
        </w:rPr>
        <w:t xml:space="preserve">point in the process, </w:t>
      </w:r>
      <w:r w:rsidR="006A0B6F" w:rsidRPr="00176AD5">
        <w:rPr>
          <w:rFonts w:cstheme="minorHAnsi"/>
          <w:sz w:val="24"/>
          <w:szCs w:val="24"/>
        </w:rPr>
        <w:t xml:space="preserve">(re)coding was different </w:t>
      </w:r>
      <w:r w:rsidR="00996C2A" w:rsidRPr="00176AD5">
        <w:rPr>
          <w:rFonts w:cstheme="minorHAnsi"/>
          <w:sz w:val="24"/>
          <w:szCs w:val="24"/>
        </w:rPr>
        <w:t>from</w:t>
      </w:r>
      <w:r w:rsidR="006A0B6F" w:rsidRPr="00176AD5">
        <w:rPr>
          <w:rFonts w:cstheme="minorHAnsi"/>
          <w:sz w:val="24"/>
          <w:szCs w:val="24"/>
        </w:rPr>
        <w:t xml:space="preserve"> </w:t>
      </w:r>
      <w:r w:rsidR="00996C2A" w:rsidRPr="00176AD5">
        <w:rPr>
          <w:rFonts w:cstheme="minorHAnsi"/>
          <w:sz w:val="24"/>
          <w:szCs w:val="24"/>
        </w:rPr>
        <w:t xml:space="preserve">what </w:t>
      </w:r>
      <w:r w:rsidR="006A0B6F" w:rsidRPr="00176AD5">
        <w:rPr>
          <w:rFonts w:cstheme="minorHAnsi"/>
          <w:sz w:val="24"/>
          <w:szCs w:val="24"/>
        </w:rPr>
        <w:t xml:space="preserve">it had been before. Her </w:t>
      </w:r>
      <w:r w:rsidR="003C104C" w:rsidRPr="00176AD5">
        <w:rPr>
          <w:rFonts w:cstheme="minorHAnsi"/>
          <w:sz w:val="24"/>
          <w:szCs w:val="24"/>
        </w:rPr>
        <w:t xml:space="preserve">different view offered </w:t>
      </w:r>
      <w:r w:rsidR="006A0B6F" w:rsidRPr="00176AD5">
        <w:rPr>
          <w:rFonts w:cstheme="minorHAnsi"/>
          <w:sz w:val="24"/>
          <w:szCs w:val="24"/>
        </w:rPr>
        <w:t>new</w:t>
      </w:r>
      <w:r w:rsidR="003C104C" w:rsidRPr="00176AD5">
        <w:rPr>
          <w:rFonts w:cstheme="minorHAnsi"/>
          <w:sz w:val="24"/>
          <w:szCs w:val="24"/>
        </w:rPr>
        <w:t xml:space="preserve"> ways of sculpting (coding) the same data</w:t>
      </w:r>
      <w:r w:rsidR="006A0B6F" w:rsidRPr="00176AD5">
        <w:rPr>
          <w:rFonts w:cstheme="minorHAnsi"/>
          <w:sz w:val="24"/>
          <w:szCs w:val="24"/>
        </w:rPr>
        <w:t>set</w:t>
      </w:r>
      <w:r w:rsidR="0009595C" w:rsidRPr="00176AD5">
        <w:rPr>
          <w:rFonts w:cstheme="minorHAnsi"/>
          <w:sz w:val="24"/>
          <w:szCs w:val="24"/>
        </w:rPr>
        <w:t xml:space="preserve"> </w:t>
      </w:r>
      <w:r w:rsidR="0009595C" w:rsidRPr="00176AD5">
        <w:rPr>
          <w:rFonts w:cstheme="minorHAnsi"/>
          <w:noProof/>
          <w:sz w:val="24"/>
          <w:szCs w:val="24"/>
        </w:rPr>
        <w:t>(see also Ho et al., 2017)</w:t>
      </w:r>
      <w:r w:rsidR="003C104C" w:rsidRPr="00176AD5">
        <w:rPr>
          <w:rFonts w:cstheme="minorHAnsi"/>
          <w:sz w:val="24"/>
          <w:szCs w:val="24"/>
        </w:rPr>
        <w:t xml:space="preserve">. </w:t>
      </w:r>
      <w:r w:rsidR="006A0B6F" w:rsidRPr="00176AD5">
        <w:rPr>
          <w:rFonts w:cstheme="minorHAnsi"/>
          <w:iCs/>
          <w:sz w:val="24"/>
          <w:szCs w:val="24"/>
        </w:rPr>
        <w:t>Even with fluidity and flexibility, t</w:t>
      </w:r>
      <w:r w:rsidRPr="00176AD5">
        <w:rPr>
          <w:rFonts w:cstheme="minorHAnsi"/>
          <w:iCs/>
          <w:sz w:val="24"/>
          <w:szCs w:val="24"/>
        </w:rPr>
        <w:t xml:space="preserve">he </w:t>
      </w:r>
      <w:r w:rsidRPr="00176AD5">
        <w:rPr>
          <w:rFonts w:cstheme="minorHAnsi"/>
          <w:i/>
          <w:sz w:val="24"/>
          <w:szCs w:val="24"/>
        </w:rPr>
        <w:t>processes</w:t>
      </w:r>
      <w:r w:rsidRPr="00176AD5">
        <w:rPr>
          <w:rFonts w:cstheme="minorHAnsi"/>
          <w:iCs/>
          <w:sz w:val="24"/>
          <w:szCs w:val="24"/>
        </w:rPr>
        <w:t xml:space="preserve"> we describe are carefully developed and founded to align, conceptually and in practice, with the values of Big Q qualitative</w:t>
      </w:r>
      <w:r w:rsidR="000231C7" w:rsidRPr="00176AD5">
        <w:rPr>
          <w:rFonts w:cstheme="minorHAnsi"/>
          <w:iCs/>
          <w:sz w:val="24"/>
          <w:szCs w:val="24"/>
        </w:rPr>
        <w:t>—</w:t>
      </w:r>
      <w:r w:rsidRPr="00176AD5">
        <w:rPr>
          <w:rFonts w:cstheme="minorHAnsi"/>
          <w:iCs/>
          <w:sz w:val="24"/>
          <w:szCs w:val="24"/>
        </w:rPr>
        <w:t>so deviations from process (for instance, through using a codebook instead of an organic open coding process</w:t>
      </w:r>
      <w:r w:rsidR="00BB5427" w:rsidRPr="00176AD5">
        <w:rPr>
          <w:rFonts w:cstheme="minorHAnsi"/>
          <w:iCs/>
          <w:sz w:val="24"/>
          <w:szCs w:val="24"/>
        </w:rPr>
        <w:t>)</w:t>
      </w:r>
      <w:r w:rsidRPr="00176AD5">
        <w:rPr>
          <w:rFonts w:cstheme="minorHAnsi"/>
          <w:iCs/>
          <w:sz w:val="24"/>
          <w:szCs w:val="24"/>
        </w:rPr>
        <w:t xml:space="preserve"> would need to be thoughtful and considered, within a framework of knowingness.</w:t>
      </w:r>
    </w:p>
    <w:p w14:paraId="606AFDBD" w14:textId="27523C5F" w:rsidR="00936516" w:rsidRPr="00176AD5" w:rsidRDefault="00936516" w:rsidP="00176AD5">
      <w:pPr>
        <w:ind w:firstLine="720"/>
        <w:rPr>
          <w:rFonts w:cstheme="minorHAnsi"/>
          <w:iCs/>
          <w:sz w:val="24"/>
          <w:szCs w:val="24"/>
        </w:rPr>
      </w:pPr>
      <w:r w:rsidRPr="00176AD5">
        <w:rPr>
          <w:rFonts w:cstheme="minorHAnsi"/>
          <w:iCs/>
          <w:sz w:val="24"/>
          <w:szCs w:val="24"/>
        </w:rPr>
        <w:t>So</w:t>
      </w:r>
      <w:r w:rsidR="00CB0AE2" w:rsidRPr="00176AD5">
        <w:rPr>
          <w:rFonts w:cstheme="minorHAnsi"/>
          <w:iCs/>
          <w:sz w:val="24"/>
          <w:szCs w:val="24"/>
        </w:rPr>
        <w:t>,</w:t>
      </w:r>
      <w:r w:rsidRPr="00176AD5">
        <w:rPr>
          <w:rFonts w:cstheme="minorHAnsi"/>
          <w:iCs/>
          <w:sz w:val="24"/>
          <w:szCs w:val="24"/>
        </w:rPr>
        <w:t xml:space="preserve"> what are the phases</w:t>
      </w:r>
      <w:r w:rsidR="0009595C" w:rsidRPr="00176AD5">
        <w:rPr>
          <w:rFonts w:cstheme="minorHAnsi"/>
          <w:iCs/>
          <w:sz w:val="24"/>
          <w:szCs w:val="24"/>
        </w:rPr>
        <w:t xml:space="preserve"> of reflexive TA</w:t>
      </w:r>
      <w:r w:rsidR="009E240D" w:rsidRPr="00176AD5">
        <w:rPr>
          <w:rFonts w:cstheme="minorHAnsi"/>
          <w:iCs/>
          <w:sz w:val="24"/>
          <w:szCs w:val="24"/>
        </w:rPr>
        <w:t>? Here we only briefly sketch these; the fullest account can be found in our</w:t>
      </w:r>
      <w:r w:rsidR="00BB5427" w:rsidRPr="00176AD5">
        <w:rPr>
          <w:rFonts w:cstheme="minorHAnsi"/>
          <w:iCs/>
          <w:sz w:val="24"/>
          <w:szCs w:val="24"/>
        </w:rPr>
        <w:t xml:space="preserve"> book</w:t>
      </w:r>
      <w:r w:rsidR="009E240D" w:rsidRPr="00176AD5">
        <w:rPr>
          <w:rFonts w:cstheme="minorHAnsi"/>
          <w:iCs/>
          <w:sz w:val="24"/>
          <w:szCs w:val="24"/>
        </w:rPr>
        <w:t xml:space="preserve"> </w:t>
      </w:r>
      <w:r w:rsidR="00573BDC" w:rsidRPr="00176AD5">
        <w:rPr>
          <w:rFonts w:cstheme="minorHAnsi"/>
          <w:iCs/>
          <w:noProof/>
          <w:sz w:val="24"/>
          <w:szCs w:val="24"/>
        </w:rPr>
        <w:t>(Braun &amp; Clarke, 2022b)</w:t>
      </w:r>
      <w:r w:rsidR="009E240D" w:rsidRPr="00176AD5">
        <w:rPr>
          <w:rFonts w:cstheme="minorHAnsi"/>
          <w:iCs/>
          <w:sz w:val="24"/>
          <w:szCs w:val="24"/>
        </w:rPr>
        <w:t xml:space="preserve">. We </w:t>
      </w:r>
      <w:r w:rsidR="00CB0AE2" w:rsidRPr="00176AD5">
        <w:rPr>
          <w:rFonts w:cstheme="minorHAnsi"/>
          <w:iCs/>
          <w:sz w:val="24"/>
          <w:szCs w:val="24"/>
        </w:rPr>
        <w:t xml:space="preserve">give a bit more time and detail around two key aspects of the process </w:t>
      </w:r>
      <w:r w:rsidR="000231C7" w:rsidRPr="00176AD5">
        <w:rPr>
          <w:rFonts w:cstheme="minorHAnsi"/>
          <w:iCs/>
          <w:sz w:val="24"/>
          <w:szCs w:val="24"/>
        </w:rPr>
        <w:t>(</w:t>
      </w:r>
      <w:r w:rsidR="00CB0AE2" w:rsidRPr="00176AD5">
        <w:rPr>
          <w:rFonts w:cstheme="minorHAnsi"/>
          <w:i/>
          <w:sz w:val="24"/>
          <w:szCs w:val="24"/>
        </w:rPr>
        <w:t xml:space="preserve">coding </w:t>
      </w:r>
      <w:r w:rsidR="00CB0AE2" w:rsidRPr="00176AD5">
        <w:rPr>
          <w:rFonts w:cstheme="minorHAnsi"/>
          <w:iCs/>
          <w:sz w:val="24"/>
          <w:szCs w:val="24"/>
        </w:rPr>
        <w:t xml:space="preserve">and </w:t>
      </w:r>
      <w:r w:rsidR="00CB0AE2" w:rsidRPr="00176AD5">
        <w:rPr>
          <w:rFonts w:cstheme="minorHAnsi"/>
          <w:i/>
          <w:sz w:val="24"/>
          <w:szCs w:val="24"/>
        </w:rPr>
        <w:t>theme development and review</w:t>
      </w:r>
      <w:r w:rsidR="000231C7" w:rsidRPr="00176AD5">
        <w:rPr>
          <w:rFonts w:cstheme="minorHAnsi"/>
          <w:iCs/>
          <w:sz w:val="24"/>
          <w:szCs w:val="24"/>
        </w:rPr>
        <w:t>),</w:t>
      </w:r>
      <w:r w:rsidR="00CB0AE2" w:rsidRPr="00176AD5">
        <w:rPr>
          <w:rFonts w:cstheme="minorHAnsi"/>
          <w:iCs/>
          <w:sz w:val="24"/>
          <w:szCs w:val="24"/>
        </w:rPr>
        <w:t xml:space="preserve"> reflecting on </w:t>
      </w:r>
      <w:r w:rsidR="00532835" w:rsidRPr="00176AD5">
        <w:rPr>
          <w:rFonts w:cstheme="minorHAnsi"/>
          <w:iCs/>
          <w:sz w:val="24"/>
          <w:szCs w:val="24"/>
        </w:rPr>
        <w:t xml:space="preserve">Eileen’s </w:t>
      </w:r>
      <w:r w:rsidR="00CB0AE2" w:rsidRPr="00176AD5">
        <w:rPr>
          <w:rFonts w:cstheme="minorHAnsi"/>
          <w:iCs/>
          <w:sz w:val="24"/>
          <w:szCs w:val="24"/>
        </w:rPr>
        <w:t>projects to illustrate key aspects and reflexive</w:t>
      </w:r>
      <w:r w:rsidR="00BB5427" w:rsidRPr="00176AD5">
        <w:rPr>
          <w:rFonts w:cstheme="minorHAnsi"/>
          <w:iCs/>
          <w:sz w:val="24"/>
          <w:szCs w:val="24"/>
        </w:rPr>
        <w:t>ly</w:t>
      </w:r>
      <w:r w:rsidR="00CB0AE2" w:rsidRPr="00176AD5">
        <w:rPr>
          <w:rFonts w:cstheme="minorHAnsi"/>
          <w:iCs/>
          <w:sz w:val="24"/>
          <w:szCs w:val="24"/>
        </w:rPr>
        <w:t xml:space="preserve"> discuss dilemmas and challenges. The</w:t>
      </w:r>
      <w:r w:rsidR="0009595C" w:rsidRPr="00176AD5">
        <w:rPr>
          <w:rFonts w:cstheme="minorHAnsi"/>
          <w:iCs/>
          <w:sz w:val="24"/>
          <w:szCs w:val="24"/>
        </w:rPr>
        <w:t xml:space="preserve"> </w:t>
      </w:r>
      <w:r w:rsidR="00CB0AE2" w:rsidRPr="00176AD5">
        <w:rPr>
          <w:rFonts w:cstheme="minorHAnsi"/>
          <w:iCs/>
          <w:sz w:val="24"/>
          <w:szCs w:val="24"/>
        </w:rPr>
        <w:t xml:space="preserve">six phases </w:t>
      </w:r>
      <w:r w:rsidR="00573BDC" w:rsidRPr="00176AD5">
        <w:rPr>
          <w:rFonts w:cstheme="minorHAnsi"/>
          <w:iCs/>
          <w:noProof/>
          <w:sz w:val="24"/>
          <w:szCs w:val="24"/>
        </w:rPr>
        <w:t>(now slightly renamed from Braun &amp; Clarke, 2006)</w:t>
      </w:r>
      <w:r w:rsidR="0009595C" w:rsidRPr="00176AD5">
        <w:rPr>
          <w:rFonts w:cstheme="minorHAnsi"/>
          <w:iCs/>
          <w:sz w:val="24"/>
          <w:szCs w:val="24"/>
        </w:rPr>
        <w:t xml:space="preserve"> </w:t>
      </w:r>
      <w:r w:rsidR="00CB0AE2" w:rsidRPr="00176AD5">
        <w:rPr>
          <w:rFonts w:cstheme="minorHAnsi"/>
          <w:iCs/>
          <w:sz w:val="24"/>
          <w:szCs w:val="24"/>
        </w:rPr>
        <w:t>are:</w:t>
      </w:r>
    </w:p>
    <w:p w14:paraId="7D969F22" w14:textId="2874C5B0" w:rsidR="00CB0AE2" w:rsidRPr="00176AD5" w:rsidRDefault="00CB0AE2" w:rsidP="00176AD5">
      <w:pPr>
        <w:pStyle w:val="ListParagraph"/>
        <w:numPr>
          <w:ilvl w:val="0"/>
          <w:numId w:val="4"/>
        </w:numPr>
        <w:ind w:firstLine="720"/>
        <w:rPr>
          <w:rFonts w:cstheme="minorHAnsi"/>
          <w:i/>
          <w:sz w:val="24"/>
          <w:szCs w:val="24"/>
        </w:rPr>
      </w:pPr>
      <w:r w:rsidRPr="00176AD5">
        <w:rPr>
          <w:rFonts w:cstheme="minorHAnsi"/>
          <w:i/>
          <w:sz w:val="24"/>
          <w:szCs w:val="24"/>
        </w:rPr>
        <w:t>Familiarising yourself with the dataset</w:t>
      </w:r>
    </w:p>
    <w:p w14:paraId="22D0B98C" w14:textId="7E3E6D71" w:rsidR="00CB0AE2" w:rsidRPr="00176AD5" w:rsidRDefault="00CB0AE2" w:rsidP="00176AD5">
      <w:pPr>
        <w:pStyle w:val="ListParagraph"/>
        <w:numPr>
          <w:ilvl w:val="0"/>
          <w:numId w:val="4"/>
        </w:numPr>
        <w:ind w:firstLine="720"/>
        <w:rPr>
          <w:rFonts w:cstheme="minorHAnsi"/>
          <w:i/>
          <w:sz w:val="24"/>
          <w:szCs w:val="24"/>
        </w:rPr>
      </w:pPr>
      <w:r w:rsidRPr="00176AD5">
        <w:rPr>
          <w:rFonts w:cstheme="minorHAnsi"/>
          <w:i/>
          <w:sz w:val="24"/>
          <w:szCs w:val="24"/>
        </w:rPr>
        <w:t>Coding</w:t>
      </w:r>
    </w:p>
    <w:p w14:paraId="3BF9767F" w14:textId="2135B089" w:rsidR="00CB0AE2" w:rsidRPr="00176AD5" w:rsidRDefault="00CB0AE2" w:rsidP="00176AD5">
      <w:pPr>
        <w:pStyle w:val="ListParagraph"/>
        <w:numPr>
          <w:ilvl w:val="0"/>
          <w:numId w:val="4"/>
        </w:numPr>
        <w:ind w:firstLine="720"/>
        <w:rPr>
          <w:rFonts w:cstheme="minorHAnsi"/>
          <w:i/>
          <w:sz w:val="24"/>
          <w:szCs w:val="24"/>
        </w:rPr>
      </w:pPr>
      <w:r w:rsidRPr="00176AD5">
        <w:rPr>
          <w:rFonts w:cstheme="minorHAnsi"/>
          <w:i/>
          <w:sz w:val="24"/>
          <w:szCs w:val="24"/>
        </w:rPr>
        <w:t>Generating initial themes</w:t>
      </w:r>
    </w:p>
    <w:p w14:paraId="23C246BF" w14:textId="6134B68D" w:rsidR="00CB0AE2" w:rsidRPr="00176AD5" w:rsidRDefault="00CB0AE2" w:rsidP="00176AD5">
      <w:pPr>
        <w:pStyle w:val="ListParagraph"/>
        <w:numPr>
          <w:ilvl w:val="0"/>
          <w:numId w:val="4"/>
        </w:numPr>
        <w:ind w:firstLine="720"/>
        <w:rPr>
          <w:rFonts w:cstheme="minorHAnsi"/>
          <w:i/>
          <w:sz w:val="24"/>
          <w:szCs w:val="24"/>
        </w:rPr>
      </w:pPr>
      <w:r w:rsidRPr="00176AD5">
        <w:rPr>
          <w:rFonts w:cstheme="minorHAnsi"/>
          <w:i/>
          <w:sz w:val="24"/>
          <w:szCs w:val="24"/>
        </w:rPr>
        <w:t>Developing and reviewing themes</w:t>
      </w:r>
    </w:p>
    <w:p w14:paraId="3E4C2CFE" w14:textId="27A9FCEA" w:rsidR="00CB0AE2" w:rsidRPr="00176AD5" w:rsidRDefault="00CB0AE2" w:rsidP="00176AD5">
      <w:pPr>
        <w:pStyle w:val="ListParagraph"/>
        <w:numPr>
          <w:ilvl w:val="0"/>
          <w:numId w:val="4"/>
        </w:numPr>
        <w:ind w:firstLine="720"/>
        <w:rPr>
          <w:rFonts w:cstheme="minorHAnsi"/>
          <w:i/>
          <w:sz w:val="24"/>
          <w:szCs w:val="24"/>
        </w:rPr>
      </w:pPr>
      <w:r w:rsidRPr="00176AD5">
        <w:rPr>
          <w:rFonts w:cstheme="minorHAnsi"/>
          <w:i/>
          <w:sz w:val="24"/>
          <w:szCs w:val="24"/>
        </w:rPr>
        <w:t>Refining, defining and naming themes</w:t>
      </w:r>
    </w:p>
    <w:p w14:paraId="3F586DEE" w14:textId="4E567C7A" w:rsidR="00CB0AE2" w:rsidRPr="00176AD5" w:rsidRDefault="00CB0AE2" w:rsidP="00176AD5">
      <w:pPr>
        <w:pStyle w:val="ListParagraph"/>
        <w:numPr>
          <w:ilvl w:val="0"/>
          <w:numId w:val="4"/>
        </w:numPr>
        <w:ind w:firstLine="720"/>
        <w:rPr>
          <w:rFonts w:cstheme="minorHAnsi"/>
          <w:i/>
          <w:sz w:val="24"/>
          <w:szCs w:val="24"/>
        </w:rPr>
      </w:pPr>
      <w:r w:rsidRPr="00176AD5">
        <w:rPr>
          <w:rFonts w:cstheme="minorHAnsi"/>
          <w:i/>
          <w:sz w:val="24"/>
          <w:szCs w:val="24"/>
        </w:rPr>
        <w:t>Writing Up</w:t>
      </w:r>
    </w:p>
    <w:p w14:paraId="490377D0" w14:textId="64BCA7FB" w:rsidR="001B1BDF" w:rsidRPr="00176AD5" w:rsidRDefault="00CB0AE2" w:rsidP="00176AD5">
      <w:pPr>
        <w:ind w:firstLine="720"/>
        <w:rPr>
          <w:rFonts w:cstheme="minorHAnsi"/>
          <w:iCs/>
          <w:sz w:val="24"/>
          <w:szCs w:val="24"/>
        </w:rPr>
      </w:pPr>
      <w:r w:rsidRPr="00176AD5">
        <w:rPr>
          <w:rFonts w:cstheme="minorHAnsi"/>
          <w:i/>
          <w:sz w:val="24"/>
          <w:szCs w:val="24"/>
        </w:rPr>
        <w:lastRenderedPageBreak/>
        <w:t>Familiarisation</w:t>
      </w:r>
      <w:r w:rsidRPr="00176AD5">
        <w:rPr>
          <w:rFonts w:cstheme="minorHAnsi"/>
          <w:iCs/>
          <w:sz w:val="24"/>
          <w:szCs w:val="24"/>
        </w:rPr>
        <w:t xml:space="preserve"> is about becoming intimately </w:t>
      </w:r>
      <w:r w:rsidR="0009595C" w:rsidRPr="00176AD5">
        <w:rPr>
          <w:rFonts w:cstheme="minorHAnsi"/>
          <w:iCs/>
          <w:sz w:val="24"/>
          <w:szCs w:val="24"/>
        </w:rPr>
        <w:t xml:space="preserve">acquainted </w:t>
      </w:r>
      <w:r w:rsidRPr="00176AD5">
        <w:rPr>
          <w:rFonts w:cstheme="minorHAnsi"/>
          <w:iCs/>
          <w:sz w:val="24"/>
          <w:szCs w:val="24"/>
        </w:rPr>
        <w:t>with the contents of your dataset</w:t>
      </w:r>
      <w:r w:rsidR="000231C7" w:rsidRPr="00176AD5">
        <w:rPr>
          <w:rFonts w:cstheme="minorHAnsi"/>
          <w:iCs/>
          <w:sz w:val="24"/>
          <w:szCs w:val="24"/>
        </w:rPr>
        <w:t>—</w:t>
      </w:r>
      <w:r w:rsidR="00255BCD" w:rsidRPr="00176AD5">
        <w:rPr>
          <w:rFonts w:cstheme="minorHAnsi"/>
          <w:iCs/>
          <w:sz w:val="24"/>
          <w:szCs w:val="24"/>
        </w:rPr>
        <w:t>how much reading and re-reading (or watching/listening) this involves depends on a mix of how much you were involved in the production of the dataset (</w:t>
      </w:r>
      <w:r w:rsidR="00EA33F6" w:rsidRPr="00176AD5">
        <w:rPr>
          <w:rFonts w:cstheme="minorHAnsi"/>
          <w:iCs/>
          <w:sz w:val="24"/>
          <w:szCs w:val="24"/>
        </w:rPr>
        <w:t>e.g.,</w:t>
      </w:r>
      <w:r w:rsidR="00255BCD" w:rsidRPr="00176AD5">
        <w:rPr>
          <w:rFonts w:cstheme="minorHAnsi"/>
          <w:iCs/>
          <w:sz w:val="24"/>
          <w:szCs w:val="24"/>
        </w:rPr>
        <w:t xml:space="preserve"> conducting interviews is quite different </w:t>
      </w:r>
      <w:r w:rsidR="00F30BEF" w:rsidRPr="00176AD5">
        <w:rPr>
          <w:rFonts w:cstheme="minorHAnsi"/>
          <w:iCs/>
          <w:sz w:val="24"/>
          <w:szCs w:val="24"/>
        </w:rPr>
        <w:t xml:space="preserve">from </w:t>
      </w:r>
      <w:r w:rsidR="00255BCD" w:rsidRPr="00176AD5">
        <w:rPr>
          <w:rFonts w:cstheme="minorHAnsi"/>
          <w:iCs/>
          <w:sz w:val="24"/>
          <w:szCs w:val="24"/>
        </w:rPr>
        <w:t xml:space="preserve">compiling a set of policy documents), and how much time has since elapsed. </w:t>
      </w:r>
      <w:r w:rsidR="00BB5427" w:rsidRPr="00176AD5">
        <w:rPr>
          <w:rFonts w:cstheme="minorHAnsi"/>
          <w:iCs/>
          <w:sz w:val="24"/>
          <w:szCs w:val="24"/>
        </w:rPr>
        <w:t>I</w:t>
      </w:r>
      <w:r w:rsidR="00255BCD" w:rsidRPr="00176AD5">
        <w:rPr>
          <w:rFonts w:cstheme="minorHAnsi"/>
          <w:iCs/>
          <w:sz w:val="24"/>
          <w:szCs w:val="24"/>
        </w:rPr>
        <w:t>n this phase</w:t>
      </w:r>
      <w:r w:rsidR="000231C7" w:rsidRPr="00176AD5">
        <w:rPr>
          <w:rFonts w:cstheme="minorHAnsi"/>
          <w:iCs/>
          <w:sz w:val="24"/>
          <w:szCs w:val="24"/>
        </w:rPr>
        <w:t>,</w:t>
      </w:r>
      <w:r w:rsidR="00255BCD" w:rsidRPr="00176AD5">
        <w:rPr>
          <w:rFonts w:cstheme="minorHAnsi"/>
          <w:iCs/>
          <w:sz w:val="24"/>
          <w:szCs w:val="24"/>
        </w:rPr>
        <w:t xml:space="preserve"> you also want to start engaging analytically, by which we mean thinking about the data content in relation to your research question; starting to think about what (repeated) ideas or concepts might be interesting or useful to explore. Note</w:t>
      </w:r>
      <w:r w:rsidR="00BB5427" w:rsidRPr="00176AD5">
        <w:rPr>
          <w:rFonts w:cstheme="minorHAnsi"/>
          <w:iCs/>
          <w:sz w:val="24"/>
          <w:szCs w:val="24"/>
        </w:rPr>
        <w:t>-</w:t>
      </w:r>
      <w:r w:rsidR="00255BCD" w:rsidRPr="00176AD5">
        <w:rPr>
          <w:rFonts w:cstheme="minorHAnsi"/>
          <w:iCs/>
          <w:sz w:val="24"/>
          <w:szCs w:val="24"/>
        </w:rPr>
        <w:t>making can be useful, both as you work through familiarisation for different data items, and overall, when you</w:t>
      </w:r>
      <w:r w:rsidR="000231C7" w:rsidRPr="00176AD5">
        <w:rPr>
          <w:rFonts w:cstheme="minorHAnsi"/>
          <w:iCs/>
          <w:sz w:val="24"/>
          <w:szCs w:val="24"/>
        </w:rPr>
        <w:t xml:space="preserve"> ha</w:t>
      </w:r>
      <w:r w:rsidR="00255BCD" w:rsidRPr="00176AD5">
        <w:rPr>
          <w:rFonts w:cstheme="minorHAnsi"/>
          <w:iCs/>
          <w:sz w:val="24"/>
          <w:szCs w:val="24"/>
        </w:rPr>
        <w:t xml:space="preserve">ve worked through the whole dataset. Use notes to capture your thoughts and questions, noting what piques your curiosity about the dataset. This concept is a nice one, because </w:t>
      </w:r>
      <w:r w:rsidR="00255BCD" w:rsidRPr="00176AD5">
        <w:rPr>
          <w:rFonts w:cstheme="minorHAnsi"/>
          <w:i/>
          <w:sz w:val="24"/>
          <w:szCs w:val="24"/>
        </w:rPr>
        <w:t>being curious</w:t>
      </w:r>
      <w:r w:rsidR="00255BCD" w:rsidRPr="00176AD5">
        <w:rPr>
          <w:rFonts w:cstheme="minorHAnsi"/>
          <w:iCs/>
          <w:sz w:val="24"/>
          <w:szCs w:val="24"/>
        </w:rPr>
        <w:t xml:space="preserve"> is an important analytic orientation for reflexive TA where you</w:t>
      </w:r>
      <w:r w:rsidR="000231C7" w:rsidRPr="00176AD5">
        <w:rPr>
          <w:rFonts w:cstheme="minorHAnsi"/>
          <w:iCs/>
          <w:sz w:val="24"/>
          <w:szCs w:val="24"/>
        </w:rPr>
        <w:t xml:space="preserve"> a</w:t>
      </w:r>
      <w:r w:rsidR="00255BCD" w:rsidRPr="00176AD5">
        <w:rPr>
          <w:rFonts w:cstheme="minorHAnsi"/>
          <w:iCs/>
          <w:sz w:val="24"/>
          <w:szCs w:val="24"/>
        </w:rPr>
        <w:t xml:space="preserve">re aiming to tell an “artfully interpretative” story, rather than provide some kind of neutral (dull) “scientifically descriptive” account </w:t>
      </w:r>
      <w:r w:rsidR="00255BCD" w:rsidRPr="00176AD5">
        <w:rPr>
          <w:rFonts w:cstheme="minorHAnsi"/>
          <w:iCs/>
          <w:noProof/>
          <w:sz w:val="24"/>
          <w:szCs w:val="24"/>
        </w:rPr>
        <w:t>(Finlay, 2021</w:t>
      </w:r>
      <w:r w:rsidR="00D60488" w:rsidRPr="00176AD5">
        <w:rPr>
          <w:rFonts w:cstheme="minorHAnsi"/>
          <w:iCs/>
          <w:noProof/>
          <w:sz w:val="24"/>
          <w:szCs w:val="24"/>
        </w:rPr>
        <w:t>, p. 104</w:t>
      </w:r>
      <w:r w:rsidR="00255BCD" w:rsidRPr="00176AD5">
        <w:rPr>
          <w:rFonts w:cstheme="minorHAnsi"/>
          <w:iCs/>
          <w:noProof/>
          <w:sz w:val="24"/>
          <w:szCs w:val="24"/>
        </w:rPr>
        <w:t>)</w:t>
      </w:r>
      <w:r w:rsidR="00255BCD" w:rsidRPr="00176AD5">
        <w:rPr>
          <w:rFonts w:cstheme="minorHAnsi"/>
          <w:iCs/>
          <w:sz w:val="24"/>
          <w:szCs w:val="24"/>
        </w:rPr>
        <w:t xml:space="preserve">. </w:t>
      </w:r>
      <w:r w:rsidR="006A0B6F" w:rsidRPr="00176AD5">
        <w:rPr>
          <w:rFonts w:cstheme="minorHAnsi"/>
          <w:iCs/>
          <w:sz w:val="24"/>
          <w:szCs w:val="24"/>
        </w:rPr>
        <w:t>These notes are also a space for reflexivity, and can be spiralled back to, during the meaning-making process. At this point, n</w:t>
      </w:r>
      <w:r w:rsidR="00255BCD" w:rsidRPr="00176AD5">
        <w:rPr>
          <w:rFonts w:cstheme="minorHAnsi"/>
          <w:iCs/>
          <w:sz w:val="24"/>
          <w:szCs w:val="24"/>
        </w:rPr>
        <w:t xml:space="preserve">ote-making is casual; with </w:t>
      </w:r>
      <w:r w:rsidR="00255BCD" w:rsidRPr="00176AD5">
        <w:rPr>
          <w:rFonts w:cstheme="minorHAnsi"/>
          <w:i/>
          <w:sz w:val="24"/>
          <w:szCs w:val="24"/>
        </w:rPr>
        <w:t xml:space="preserve">coding </w:t>
      </w:r>
      <w:r w:rsidR="00255BCD" w:rsidRPr="00176AD5">
        <w:rPr>
          <w:rFonts w:cstheme="minorHAnsi"/>
          <w:iCs/>
          <w:sz w:val="24"/>
          <w:szCs w:val="24"/>
        </w:rPr>
        <w:t xml:space="preserve">things become more systematic. </w:t>
      </w:r>
    </w:p>
    <w:p w14:paraId="27339423" w14:textId="63A7C697" w:rsidR="003A64FE" w:rsidRPr="00176AD5" w:rsidRDefault="001B1BDF" w:rsidP="00176AD5">
      <w:pPr>
        <w:ind w:firstLine="720"/>
        <w:rPr>
          <w:rFonts w:cstheme="minorHAnsi"/>
          <w:sz w:val="24"/>
          <w:szCs w:val="24"/>
        </w:rPr>
      </w:pPr>
      <w:r w:rsidRPr="00176AD5">
        <w:rPr>
          <w:rFonts w:cstheme="minorHAnsi"/>
          <w:i/>
          <w:sz w:val="24"/>
          <w:szCs w:val="24"/>
        </w:rPr>
        <w:t>Coding</w:t>
      </w:r>
      <w:r w:rsidR="00C83ECE" w:rsidRPr="00176AD5">
        <w:rPr>
          <w:rFonts w:cstheme="minorHAnsi"/>
          <w:sz w:val="24"/>
          <w:szCs w:val="24"/>
        </w:rPr>
        <w:t xml:space="preserve"> is about parsing out meaning into </w:t>
      </w:r>
      <w:r w:rsidR="003A64FE" w:rsidRPr="00176AD5">
        <w:rPr>
          <w:rFonts w:cstheme="minorHAnsi"/>
          <w:sz w:val="24"/>
          <w:szCs w:val="24"/>
        </w:rPr>
        <w:t>discretely identified units</w:t>
      </w:r>
      <w:r w:rsidR="000231C7" w:rsidRPr="00176AD5">
        <w:rPr>
          <w:rFonts w:cstheme="minorHAnsi"/>
          <w:sz w:val="24"/>
          <w:szCs w:val="24"/>
        </w:rPr>
        <w:t>—</w:t>
      </w:r>
      <w:r w:rsidR="003A64FE" w:rsidRPr="00176AD5">
        <w:rPr>
          <w:rFonts w:cstheme="minorHAnsi"/>
          <w:sz w:val="24"/>
          <w:szCs w:val="24"/>
        </w:rPr>
        <w:t xml:space="preserve">trying to build yourself a fine-grained understanding of all the </w:t>
      </w:r>
      <w:r w:rsidR="0014767F" w:rsidRPr="00176AD5">
        <w:rPr>
          <w:rFonts w:cstheme="minorHAnsi"/>
          <w:sz w:val="24"/>
          <w:szCs w:val="24"/>
        </w:rPr>
        <w:t xml:space="preserve">different </w:t>
      </w:r>
      <w:r w:rsidR="003A64FE" w:rsidRPr="00176AD5">
        <w:rPr>
          <w:rFonts w:cstheme="minorHAnsi"/>
          <w:sz w:val="24"/>
          <w:szCs w:val="24"/>
        </w:rPr>
        <w:t xml:space="preserve">ideas, concepts, assumptions, experiences, and so on. We conceptualise this as a kind of </w:t>
      </w:r>
      <w:r w:rsidR="003A64FE" w:rsidRPr="00176AD5">
        <w:rPr>
          <w:rFonts w:cstheme="minorHAnsi"/>
          <w:i/>
          <w:iCs/>
          <w:sz w:val="24"/>
          <w:szCs w:val="24"/>
        </w:rPr>
        <w:t>picking apart</w:t>
      </w:r>
      <w:r w:rsidR="00184107" w:rsidRPr="00176AD5">
        <w:rPr>
          <w:rFonts w:cstheme="minorHAnsi"/>
          <w:sz w:val="24"/>
          <w:szCs w:val="24"/>
        </w:rPr>
        <w:t xml:space="preserve">, </w:t>
      </w:r>
      <w:r w:rsidR="0016787B" w:rsidRPr="00176AD5">
        <w:rPr>
          <w:rFonts w:cstheme="minorHAnsi"/>
          <w:sz w:val="24"/>
          <w:szCs w:val="24"/>
        </w:rPr>
        <w:t xml:space="preserve">and a </w:t>
      </w:r>
      <w:r w:rsidR="00A977BD" w:rsidRPr="00176AD5">
        <w:rPr>
          <w:rFonts w:cstheme="minorHAnsi"/>
          <w:sz w:val="24"/>
          <w:szCs w:val="24"/>
        </w:rPr>
        <w:t xml:space="preserve">shift in </w:t>
      </w:r>
      <w:r w:rsidR="003A64FE" w:rsidRPr="00176AD5">
        <w:rPr>
          <w:rFonts w:cstheme="minorHAnsi"/>
          <w:sz w:val="24"/>
          <w:szCs w:val="24"/>
        </w:rPr>
        <w:t xml:space="preserve">focus from </w:t>
      </w:r>
      <w:r w:rsidR="003A64FE" w:rsidRPr="00176AD5">
        <w:rPr>
          <w:rFonts w:cstheme="minorHAnsi"/>
          <w:i/>
          <w:iCs/>
          <w:sz w:val="24"/>
          <w:szCs w:val="24"/>
        </w:rPr>
        <w:t>whole picture</w:t>
      </w:r>
      <w:r w:rsidR="003A64FE" w:rsidRPr="00176AD5">
        <w:rPr>
          <w:rFonts w:cstheme="minorHAnsi"/>
          <w:sz w:val="24"/>
          <w:szCs w:val="24"/>
        </w:rPr>
        <w:t xml:space="preserve"> to </w:t>
      </w:r>
      <w:r w:rsidR="003A64FE" w:rsidRPr="00176AD5">
        <w:rPr>
          <w:rFonts w:cstheme="minorHAnsi"/>
          <w:i/>
          <w:iCs/>
          <w:sz w:val="24"/>
          <w:szCs w:val="24"/>
        </w:rPr>
        <w:t>micro aspects</w:t>
      </w:r>
      <w:r w:rsidR="003A64FE" w:rsidRPr="00176AD5">
        <w:rPr>
          <w:rFonts w:cstheme="minorHAnsi"/>
          <w:sz w:val="24"/>
          <w:szCs w:val="24"/>
        </w:rPr>
        <w:t xml:space="preserve">, to </w:t>
      </w:r>
      <w:r w:rsidR="000F59F1" w:rsidRPr="00176AD5">
        <w:rPr>
          <w:rFonts w:cstheme="minorHAnsi"/>
          <w:sz w:val="24"/>
          <w:szCs w:val="24"/>
        </w:rPr>
        <w:t>develop</w:t>
      </w:r>
      <w:r w:rsidR="003A64FE" w:rsidRPr="00176AD5">
        <w:rPr>
          <w:rFonts w:cstheme="minorHAnsi"/>
          <w:sz w:val="24"/>
          <w:szCs w:val="24"/>
        </w:rPr>
        <w:t xml:space="preserve"> an enriched understanding of the nuance and complexity of the dataset. </w:t>
      </w:r>
    </w:p>
    <w:p w14:paraId="0825BA98" w14:textId="503FFCD0" w:rsidR="00A977BD" w:rsidRPr="00176AD5" w:rsidRDefault="00A977BD" w:rsidP="00176AD5">
      <w:pPr>
        <w:ind w:firstLine="720"/>
        <w:rPr>
          <w:rFonts w:cstheme="minorHAnsi"/>
          <w:sz w:val="24"/>
          <w:szCs w:val="24"/>
        </w:rPr>
      </w:pPr>
      <w:r w:rsidRPr="00176AD5">
        <w:rPr>
          <w:rFonts w:cstheme="minorHAnsi"/>
          <w:sz w:val="24"/>
          <w:szCs w:val="24"/>
        </w:rPr>
        <w:t xml:space="preserve">In reflexive TA, coding is both a </w:t>
      </w:r>
      <w:r w:rsidRPr="00176AD5">
        <w:rPr>
          <w:rFonts w:cstheme="minorHAnsi"/>
          <w:i/>
          <w:iCs/>
          <w:sz w:val="24"/>
          <w:szCs w:val="24"/>
        </w:rPr>
        <w:t>process</w:t>
      </w:r>
      <w:r w:rsidRPr="00176AD5">
        <w:rPr>
          <w:rFonts w:cstheme="minorHAnsi"/>
          <w:sz w:val="24"/>
          <w:szCs w:val="24"/>
        </w:rPr>
        <w:t>, and</w:t>
      </w:r>
      <w:r w:rsidR="00E6479A" w:rsidRPr="00176AD5">
        <w:rPr>
          <w:rFonts w:cstheme="minorHAnsi"/>
          <w:sz w:val="24"/>
          <w:szCs w:val="24"/>
        </w:rPr>
        <w:t xml:space="preserve"> </w:t>
      </w:r>
      <w:r w:rsidR="005079EE" w:rsidRPr="00176AD5">
        <w:rPr>
          <w:rFonts w:cstheme="minorHAnsi"/>
          <w:sz w:val="24"/>
          <w:szCs w:val="24"/>
        </w:rPr>
        <w:t>produces analytic</w:t>
      </w:r>
      <w:r w:rsidR="00E6479A" w:rsidRPr="00176AD5">
        <w:rPr>
          <w:rFonts w:cstheme="minorHAnsi"/>
          <w:sz w:val="24"/>
          <w:szCs w:val="24"/>
        </w:rPr>
        <w:t xml:space="preserve"> </w:t>
      </w:r>
      <w:r w:rsidR="00E6479A" w:rsidRPr="00176AD5">
        <w:rPr>
          <w:rFonts w:cstheme="minorHAnsi"/>
          <w:i/>
          <w:iCs/>
          <w:sz w:val="24"/>
          <w:szCs w:val="24"/>
        </w:rPr>
        <w:t>out</w:t>
      </w:r>
      <w:r w:rsidR="005079EE" w:rsidRPr="00176AD5">
        <w:rPr>
          <w:rFonts w:cstheme="minorHAnsi"/>
          <w:i/>
          <w:iCs/>
          <w:sz w:val="24"/>
          <w:szCs w:val="24"/>
        </w:rPr>
        <w:t>puts</w:t>
      </w:r>
      <w:r w:rsidR="007517A5" w:rsidRPr="00176AD5">
        <w:rPr>
          <w:rFonts w:cstheme="minorHAnsi"/>
          <w:sz w:val="24"/>
          <w:szCs w:val="24"/>
        </w:rPr>
        <w:t>—</w:t>
      </w:r>
      <w:r w:rsidR="005079EE" w:rsidRPr="00176AD5">
        <w:rPr>
          <w:rFonts w:cstheme="minorHAnsi"/>
          <w:sz w:val="24"/>
          <w:szCs w:val="24"/>
        </w:rPr>
        <w:t xml:space="preserve">the </w:t>
      </w:r>
      <w:r w:rsidRPr="00176AD5">
        <w:rPr>
          <w:rFonts w:cstheme="minorHAnsi"/>
          <w:sz w:val="24"/>
          <w:szCs w:val="24"/>
        </w:rPr>
        <w:t xml:space="preserve">codes which are part of </w:t>
      </w:r>
      <w:r w:rsidR="005079EE" w:rsidRPr="00176AD5">
        <w:rPr>
          <w:rFonts w:cstheme="minorHAnsi"/>
          <w:sz w:val="24"/>
          <w:szCs w:val="24"/>
        </w:rPr>
        <w:t>subsequent</w:t>
      </w:r>
      <w:r w:rsidRPr="00176AD5">
        <w:rPr>
          <w:rFonts w:cstheme="minorHAnsi"/>
          <w:sz w:val="24"/>
          <w:szCs w:val="24"/>
        </w:rPr>
        <w:t xml:space="preserve"> phases. Coding is systematic</w:t>
      </w:r>
      <w:r w:rsidR="007517A5" w:rsidRPr="00176AD5">
        <w:rPr>
          <w:rFonts w:cstheme="minorHAnsi"/>
          <w:sz w:val="24"/>
          <w:szCs w:val="24"/>
        </w:rPr>
        <w:t>—</w:t>
      </w:r>
      <w:r w:rsidRPr="00176AD5">
        <w:rPr>
          <w:rFonts w:cstheme="minorHAnsi"/>
          <w:sz w:val="24"/>
          <w:szCs w:val="24"/>
        </w:rPr>
        <w:t xml:space="preserve">working thoroughly and closely through each data item, and the whole dataset. Any time </w:t>
      </w:r>
      <w:r w:rsidR="00BA0762" w:rsidRPr="00176AD5">
        <w:rPr>
          <w:rFonts w:cstheme="minorHAnsi"/>
          <w:sz w:val="24"/>
          <w:szCs w:val="24"/>
        </w:rPr>
        <w:t>you notice something of potential relevance for your research question, you code it</w:t>
      </w:r>
      <w:r w:rsidR="007517A5" w:rsidRPr="00176AD5">
        <w:rPr>
          <w:rFonts w:cstheme="minorHAnsi"/>
          <w:sz w:val="24"/>
          <w:szCs w:val="24"/>
        </w:rPr>
        <w:t>—</w:t>
      </w:r>
      <w:r w:rsidR="00BA0762" w:rsidRPr="00176AD5">
        <w:rPr>
          <w:rFonts w:cstheme="minorHAnsi"/>
          <w:sz w:val="24"/>
          <w:szCs w:val="24"/>
        </w:rPr>
        <w:t>meaning you apply a short, analytically</w:t>
      </w:r>
      <w:r w:rsidR="007517A5" w:rsidRPr="00176AD5">
        <w:rPr>
          <w:rFonts w:cstheme="minorHAnsi"/>
          <w:sz w:val="24"/>
          <w:szCs w:val="24"/>
        </w:rPr>
        <w:t xml:space="preserve"> </w:t>
      </w:r>
      <w:r w:rsidR="00BA0762" w:rsidRPr="00176AD5">
        <w:rPr>
          <w:rFonts w:cstheme="minorHAnsi"/>
          <w:sz w:val="24"/>
          <w:szCs w:val="24"/>
        </w:rPr>
        <w:t xml:space="preserve">meaningful, description (code label) to the segment. You continue this process, tagging as you go </w:t>
      </w:r>
      <w:r w:rsidR="00573BDC" w:rsidRPr="00176AD5">
        <w:rPr>
          <w:rFonts w:cstheme="minorHAnsi"/>
          <w:noProof/>
          <w:sz w:val="24"/>
          <w:szCs w:val="24"/>
        </w:rPr>
        <w:t>(this tagging can be done numerous ways, including manually with hard copy data, on electronic data, or using specific software; see Braun &amp; Clarke, 2022b)</w:t>
      </w:r>
      <w:r w:rsidR="00BA0762" w:rsidRPr="00176AD5">
        <w:rPr>
          <w:rFonts w:cstheme="minorHAnsi"/>
          <w:sz w:val="24"/>
          <w:szCs w:val="24"/>
        </w:rPr>
        <w:t>. In reflexive TA, coding can be coarser</w:t>
      </w:r>
      <w:r w:rsidR="007517A5" w:rsidRPr="00176AD5">
        <w:rPr>
          <w:rFonts w:cstheme="minorHAnsi"/>
          <w:sz w:val="24"/>
          <w:szCs w:val="24"/>
        </w:rPr>
        <w:t xml:space="preserve"> (</w:t>
      </w:r>
      <w:r w:rsidR="00BA0762" w:rsidRPr="00176AD5">
        <w:rPr>
          <w:rFonts w:cstheme="minorHAnsi"/>
          <w:sz w:val="24"/>
          <w:szCs w:val="24"/>
        </w:rPr>
        <w:t>capturing broader meanings</w:t>
      </w:r>
      <w:r w:rsidR="007517A5" w:rsidRPr="00176AD5">
        <w:rPr>
          <w:rFonts w:cstheme="minorHAnsi"/>
          <w:sz w:val="24"/>
          <w:szCs w:val="24"/>
        </w:rPr>
        <w:t>)</w:t>
      </w:r>
      <w:r w:rsidR="00BA0762" w:rsidRPr="00176AD5">
        <w:rPr>
          <w:rFonts w:cstheme="minorHAnsi"/>
          <w:sz w:val="24"/>
          <w:szCs w:val="24"/>
        </w:rPr>
        <w:t xml:space="preserve"> </w:t>
      </w:r>
      <w:r w:rsidR="00F24EB1" w:rsidRPr="00176AD5">
        <w:rPr>
          <w:rFonts w:cstheme="minorHAnsi"/>
          <w:sz w:val="24"/>
          <w:szCs w:val="24"/>
        </w:rPr>
        <w:t>and/</w:t>
      </w:r>
      <w:r w:rsidR="00BA0762" w:rsidRPr="00176AD5">
        <w:rPr>
          <w:rFonts w:cstheme="minorHAnsi"/>
          <w:sz w:val="24"/>
          <w:szCs w:val="24"/>
        </w:rPr>
        <w:t xml:space="preserve">or more fine-grained </w:t>
      </w:r>
      <w:r w:rsidR="007517A5" w:rsidRPr="00176AD5">
        <w:rPr>
          <w:rFonts w:cstheme="minorHAnsi"/>
          <w:sz w:val="24"/>
          <w:szCs w:val="24"/>
        </w:rPr>
        <w:t>(</w:t>
      </w:r>
      <w:r w:rsidR="00BA0762" w:rsidRPr="00176AD5">
        <w:rPr>
          <w:rFonts w:cstheme="minorHAnsi"/>
          <w:sz w:val="24"/>
          <w:szCs w:val="24"/>
        </w:rPr>
        <w:t>capturing quite specific ideas or concepts</w:t>
      </w:r>
      <w:r w:rsidR="007517A5" w:rsidRPr="00176AD5">
        <w:rPr>
          <w:rFonts w:cstheme="minorHAnsi"/>
          <w:sz w:val="24"/>
          <w:szCs w:val="24"/>
        </w:rPr>
        <w:t>)</w:t>
      </w:r>
      <w:r w:rsidR="00BA0762" w:rsidRPr="00176AD5">
        <w:rPr>
          <w:rFonts w:cstheme="minorHAnsi"/>
          <w:sz w:val="24"/>
          <w:szCs w:val="24"/>
        </w:rPr>
        <w:t>. Your coding should capture a single idea (broad, or specific); if there is more than one relevant idea in a bit of data, code it twice (or thrice</w:t>
      </w:r>
      <w:r w:rsidR="00F24EB1" w:rsidRPr="00176AD5">
        <w:rPr>
          <w:rFonts w:cstheme="minorHAnsi"/>
          <w:sz w:val="24"/>
          <w:szCs w:val="24"/>
        </w:rPr>
        <w:t>…</w:t>
      </w:r>
      <w:r w:rsidR="00BA0762" w:rsidRPr="00176AD5">
        <w:rPr>
          <w:rFonts w:cstheme="minorHAnsi"/>
          <w:sz w:val="24"/>
          <w:szCs w:val="24"/>
        </w:rPr>
        <w:t>). There is no limit to the number of codes</w:t>
      </w:r>
      <w:r w:rsidR="007517A5" w:rsidRPr="00176AD5">
        <w:rPr>
          <w:rFonts w:cstheme="minorHAnsi"/>
          <w:sz w:val="24"/>
          <w:szCs w:val="24"/>
        </w:rPr>
        <w:t>,</w:t>
      </w:r>
      <w:r w:rsidR="00BA0762" w:rsidRPr="00176AD5">
        <w:rPr>
          <w:rFonts w:cstheme="minorHAnsi"/>
          <w:sz w:val="24"/>
          <w:szCs w:val="24"/>
        </w:rPr>
        <w:t xml:space="preserve"> </w:t>
      </w:r>
      <w:r w:rsidR="007517A5" w:rsidRPr="00176AD5">
        <w:rPr>
          <w:rFonts w:cstheme="minorHAnsi"/>
          <w:sz w:val="24"/>
          <w:szCs w:val="24"/>
        </w:rPr>
        <w:t>al</w:t>
      </w:r>
      <w:r w:rsidR="00BA0762" w:rsidRPr="00176AD5">
        <w:rPr>
          <w:rFonts w:cstheme="minorHAnsi"/>
          <w:sz w:val="24"/>
          <w:szCs w:val="24"/>
        </w:rPr>
        <w:t>though you are aiming to get some repetition with your code labels. You do</w:t>
      </w:r>
      <w:r w:rsidR="007517A5" w:rsidRPr="00176AD5">
        <w:rPr>
          <w:rFonts w:cstheme="minorHAnsi"/>
          <w:sz w:val="24"/>
          <w:szCs w:val="24"/>
        </w:rPr>
        <w:t xml:space="preserve"> </w:t>
      </w:r>
      <w:r w:rsidR="00BA0762" w:rsidRPr="00176AD5">
        <w:rPr>
          <w:rFonts w:cstheme="minorHAnsi"/>
          <w:sz w:val="24"/>
          <w:szCs w:val="24"/>
        </w:rPr>
        <w:t>n</w:t>
      </w:r>
      <w:r w:rsidR="007517A5" w:rsidRPr="00176AD5">
        <w:rPr>
          <w:rFonts w:cstheme="minorHAnsi"/>
          <w:sz w:val="24"/>
          <w:szCs w:val="24"/>
        </w:rPr>
        <w:t>o</w:t>
      </w:r>
      <w:r w:rsidR="00BA0762" w:rsidRPr="00176AD5">
        <w:rPr>
          <w:rFonts w:cstheme="minorHAnsi"/>
          <w:sz w:val="24"/>
          <w:szCs w:val="24"/>
        </w:rPr>
        <w:t>t want 1</w:t>
      </w:r>
      <w:r w:rsidR="007517A5" w:rsidRPr="00176AD5">
        <w:rPr>
          <w:rFonts w:cstheme="minorHAnsi"/>
          <w:sz w:val="24"/>
          <w:szCs w:val="24"/>
        </w:rPr>
        <w:t>,</w:t>
      </w:r>
      <w:r w:rsidR="00BA0762" w:rsidRPr="00176AD5">
        <w:rPr>
          <w:rFonts w:cstheme="minorHAnsi"/>
          <w:sz w:val="24"/>
          <w:szCs w:val="24"/>
        </w:rPr>
        <w:t xml:space="preserve">000 unique codes! Coding needs to be guided by what </w:t>
      </w:r>
      <w:r w:rsidR="00BA0762" w:rsidRPr="00176AD5">
        <w:rPr>
          <w:rFonts w:cstheme="minorHAnsi"/>
          <w:i/>
          <w:iCs/>
          <w:sz w:val="24"/>
          <w:szCs w:val="24"/>
        </w:rPr>
        <w:t>you</w:t>
      </w:r>
      <w:r w:rsidR="007517A5" w:rsidRPr="00176AD5">
        <w:rPr>
          <w:rFonts w:cstheme="minorHAnsi"/>
          <w:i/>
          <w:iCs/>
          <w:sz w:val="24"/>
          <w:szCs w:val="24"/>
        </w:rPr>
        <w:t xml:space="preserve"> </w:t>
      </w:r>
      <w:r w:rsidR="007517A5" w:rsidRPr="00176AD5">
        <w:rPr>
          <w:rFonts w:cstheme="minorHAnsi"/>
          <w:sz w:val="24"/>
          <w:szCs w:val="24"/>
        </w:rPr>
        <w:t>a</w:t>
      </w:r>
      <w:r w:rsidR="00BA0762" w:rsidRPr="00176AD5">
        <w:rPr>
          <w:rFonts w:cstheme="minorHAnsi"/>
          <w:sz w:val="24"/>
          <w:szCs w:val="24"/>
        </w:rPr>
        <w:t xml:space="preserve">re interested in, but there’s much flexibility, </w:t>
      </w:r>
      <w:r w:rsidR="000F59F1" w:rsidRPr="00176AD5">
        <w:rPr>
          <w:rFonts w:cstheme="minorHAnsi"/>
          <w:sz w:val="24"/>
          <w:szCs w:val="24"/>
        </w:rPr>
        <w:t>including</w:t>
      </w:r>
      <w:r w:rsidR="00BA0762" w:rsidRPr="00176AD5">
        <w:rPr>
          <w:rFonts w:cstheme="minorHAnsi"/>
          <w:sz w:val="24"/>
          <w:szCs w:val="24"/>
        </w:rPr>
        <w:t xml:space="preserve"> coding at different levels (surface or semantic meaning, through to conceptual or implicit meaning, which we </w:t>
      </w:r>
      <w:r w:rsidR="00F24EB1" w:rsidRPr="00176AD5">
        <w:rPr>
          <w:rFonts w:cstheme="minorHAnsi"/>
          <w:sz w:val="24"/>
          <w:szCs w:val="24"/>
        </w:rPr>
        <w:t>term</w:t>
      </w:r>
      <w:r w:rsidR="00BA0762" w:rsidRPr="00176AD5">
        <w:rPr>
          <w:rFonts w:cstheme="minorHAnsi"/>
          <w:sz w:val="24"/>
          <w:szCs w:val="24"/>
        </w:rPr>
        <w:t xml:space="preserve"> </w:t>
      </w:r>
      <w:r w:rsidR="00BA0762" w:rsidRPr="00176AD5">
        <w:rPr>
          <w:rFonts w:cstheme="minorHAnsi"/>
          <w:i/>
          <w:iCs/>
          <w:sz w:val="24"/>
          <w:szCs w:val="24"/>
        </w:rPr>
        <w:t>latent</w:t>
      </w:r>
      <w:r w:rsidR="00BA0762" w:rsidRPr="00176AD5">
        <w:rPr>
          <w:rFonts w:cstheme="minorHAnsi"/>
          <w:sz w:val="24"/>
          <w:szCs w:val="24"/>
        </w:rPr>
        <w:t xml:space="preserve">). </w:t>
      </w:r>
      <w:r w:rsidR="006E17CE" w:rsidRPr="00176AD5">
        <w:rPr>
          <w:rFonts w:cstheme="minorHAnsi"/>
          <w:sz w:val="24"/>
          <w:szCs w:val="24"/>
        </w:rPr>
        <w:t xml:space="preserve">For </w:t>
      </w:r>
      <w:r w:rsidR="0049542E" w:rsidRPr="00176AD5">
        <w:rPr>
          <w:rFonts w:cstheme="minorHAnsi"/>
          <w:sz w:val="24"/>
          <w:szCs w:val="24"/>
        </w:rPr>
        <w:t>example,</w:t>
      </w:r>
      <w:r w:rsidR="006E17CE" w:rsidRPr="00176AD5">
        <w:rPr>
          <w:rFonts w:cstheme="minorHAnsi"/>
          <w:sz w:val="24"/>
          <w:szCs w:val="24"/>
        </w:rPr>
        <w:t xml:space="preserve"> </w:t>
      </w:r>
      <w:r w:rsidR="00D773B5" w:rsidRPr="00176AD5">
        <w:rPr>
          <w:rFonts w:cstheme="minorHAnsi"/>
          <w:sz w:val="24"/>
          <w:szCs w:val="24"/>
        </w:rPr>
        <w:t>in Eileen’s research</w:t>
      </w:r>
      <w:r w:rsidR="00B13897" w:rsidRPr="00176AD5">
        <w:rPr>
          <w:rFonts w:cstheme="minorHAnsi"/>
          <w:sz w:val="24"/>
          <w:szCs w:val="24"/>
        </w:rPr>
        <w:t>,</w:t>
      </w:r>
      <w:r w:rsidR="00D773B5" w:rsidRPr="00176AD5">
        <w:rPr>
          <w:rFonts w:cstheme="minorHAnsi"/>
          <w:sz w:val="24"/>
          <w:szCs w:val="24"/>
        </w:rPr>
        <w:t xml:space="preserve"> </w:t>
      </w:r>
      <w:r w:rsidR="000207CC" w:rsidRPr="00176AD5">
        <w:rPr>
          <w:rFonts w:cstheme="minorHAnsi"/>
          <w:sz w:val="24"/>
          <w:szCs w:val="24"/>
        </w:rPr>
        <w:t xml:space="preserve">a </w:t>
      </w:r>
      <w:r w:rsidR="00F4718F" w:rsidRPr="00176AD5">
        <w:rPr>
          <w:rFonts w:cstheme="minorHAnsi"/>
          <w:sz w:val="24"/>
          <w:szCs w:val="24"/>
        </w:rPr>
        <w:t>semantic</w:t>
      </w:r>
      <w:r w:rsidR="00D773B5" w:rsidRPr="00176AD5">
        <w:rPr>
          <w:rFonts w:cstheme="minorHAnsi"/>
          <w:sz w:val="24"/>
          <w:szCs w:val="24"/>
        </w:rPr>
        <w:t xml:space="preserve"> code</w:t>
      </w:r>
      <w:r w:rsidR="00F4718F" w:rsidRPr="00176AD5">
        <w:rPr>
          <w:rFonts w:cstheme="minorHAnsi"/>
          <w:sz w:val="24"/>
          <w:szCs w:val="24"/>
        </w:rPr>
        <w:t xml:space="preserve"> </w:t>
      </w:r>
      <w:r w:rsidR="00B13897" w:rsidRPr="00176AD5">
        <w:rPr>
          <w:rFonts w:cstheme="minorHAnsi"/>
          <w:sz w:val="24"/>
          <w:szCs w:val="24"/>
        </w:rPr>
        <w:t>labelled</w:t>
      </w:r>
      <w:r w:rsidR="00F4718F" w:rsidRPr="00176AD5">
        <w:rPr>
          <w:rFonts w:cstheme="minorHAnsi"/>
          <w:sz w:val="24"/>
          <w:szCs w:val="24"/>
        </w:rPr>
        <w:t xml:space="preserve"> </w:t>
      </w:r>
      <w:r w:rsidR="007517A5" w:rsidRPr="00176AD5">
        <w:rPr>
          <w:rFonts w:cstheme="minorHAnsi"/>
          <w:sz w:val="24"/>
          <w:szCs w:val="24"/>
        </w:rPr>
        <w:t>“</w:t>
      </w:r>
      <w:r w:rsidR="00F4718F" w:rsidRPr="00176AD5">
        <w:rPr>
          <w:rFonts w:cstheme="minorHAnsi"/>
          <w:sz w:val="24"/>
          <w:szCs w:val="24"/>
        </w:rPr>
        <w:t>Māori as hard to reach</w:t>
      </w:r>
      <w:r w:rsidR="007517A5" w:rsidRPr="00176AD5">
        <w:rPr>
          <w:rFonts w:cstheme="minorHAnsi"/>
          <w:sz w:val="24"/>
          <w:szCs w:val="24"/>
        </w:rPr>
        <w:t>”</w:t>
      </w:r>
      <w:r w:rsidR="00D773B5" w:rsidRPr="00176AD5">
        <w:rPr>
          <w:rFonts w:cstheme="minorHAnsi"/>
          <w:sz w:val="24"/>
          <w:szCs w:val="24"/>
        </w:rPr>
        <w:t xml:space="preserve"> was </w:t>
      </w:r>
      <w:r w:rsidR="00F4718F" w:rsidRPr="00176AD5">
        <w:rPr>
          <w:rFonts w:cstheme="minorHAnsi"/>
          <w:sz w:val="24"/>
          <w:szCs w:val="24"/>
        </w:rPr>
        <w:t xml:space="preserve">used to </w:t>
      </w:r>
      <w:r w:rsidR="00B13897" w:rsidRPr="00176AD5">
        <w:rPr>
          <w:rFonts w:cstheme="minorHAnsi"/>
          <w:sz w:val="24"/>
          <w:szCs w:val="24"/>
        </w:rPr>
        <w:t>tag</w:t>
      </w:r>
      <w:r w:rsidR="00F4718F" w:rsidRPr="00176AD5">
        <w:rPr>
          <w:rFonts w:cstheme="minorHAnsi"/>
          <w:sz w:val="24"/>
          <w:szCs w:val="24"/>
        </w:rPr>
        <w:t xml:space="preserve"> data that described Māori </w:t>
      </w:r>
      <w:r w:rsidR="00B9008E" w:rsidRPr="00176AD5">
        <w:rPr>
          <w:rFonts w:cstheme="minorHAnsi"/>
          <w:sz w:val="24"/>
          <w:szCs w:val="24"/>
        </w:rPr>
        <w:t>quite explicitly through this framing</w:t>
      </w:r>
      <w:r w:rsidR="000207CC" w:rsidRPr="00176AD5">
        <w:rPr>
          <w:rFonts w:cstheme="minorHAnsi"/>
          <w:sz w:val="24"/>
          <w:szCs w:val="24"/>
        </w:rPr>
        <w:t xml:space="preserve">. </w:t>
      </w:r>
      <w:r w:rsidR="009309AD" w:rsidRPr="00176AD5">
        <w:rPr>
          <w:rFonts w:cstheme="minorHAnsi"/>
          <w:sz w:val="24"/>
          <w:szCs w:val="24"/>
        </w:rPr>
        <w:t>In</w:t>
      </w:r>
      <w:r w:rsidR="00D773B5" w:rsidRPr="00176AD5">
        <w:rPr>
          <w:rFonts w:cstheme="minorHAnsi"/>
          <w:sz w:val="24"/>
          <w:szCs w:val="24"/>
        </w:rPr>
        <w:t xml:space="preserve"> contrast</w:t>
      </w:r>
      <w:r w:rsidR="00B9008E" w:rsidRPr="00176AD5">
        <w:rPr>
          <w:rFonts w:cstheme="minorHAnsi"/>
          <w:sz w:val="24"/>
          <w:szCs w:val="24"/>
        </w:rPr>
        <w:t>,</w:t>
      </w:r>
      <w:r w:rsidR="00D773B5" w:rsidRPr="00176AD5">
        <w:rPr>
          <w:rFonts w:cstheme="minorHAnsi"/>
          <w:sz w:val="24"/>
          <w:szCs w:val="24"/>
        </w:rPr>
        <w:t xml:space="preserve"> </w:t>
      </w:r>
      <w:r w:rsidR="009309AD" w:rsidRPr="00176AD5">
        <w:rPr>
          <w:rFonts w:cstheme="minorHAnsi"/>
          <w:sz w:val="24"/>
          <w:szCs w:val="24"/>
        </w:rPr>
        <w:t xml:space="preserve">instances of what </w:t>
      </w:r>
      <w:r w:rsidR="00B9008E" w:rsidRPr="00176AD5">
        <w:rPr>
          <w:rFonts w:cstheme="minorHAnsi"/>
          <w:sz w:val="24"/>
          <w:szCs w:val="24"/>
        </w:rPr>
        <w:t>Eileen</w:t>
      </w:r>
      <w:r w:rsidR="009309AD" w:rsidRPr="00176AD5">
        <w:rPr>
          <w:rFonts w:cstheme="minorHAnsi"/>
          <w:sz w:val="24"/>
          <w:szCs w:val="24"/>
        </w:rPr>
        <w:t xml:space="preserve"> </w:t>
      </w:r>
      <w:r w:rsidR="00B9008E" w:rsidRPr="00176AD5">
        <w:rPr>
          <w:rFonts w:cstheme="minorHAnsi"/>
          <w:sz w:val="24"/>
          <w:szCs w:val="24"/>
        </w:rPr>
        <w:t>interpreted as</w:t>
      </w:r>
      <w:r w:rsidR="009309AD" w:rsidRPr="00176AD5">
        <w:rPr>
          <w:rFonts w:cstheme="minorHAnsi"/>
          <w:sz w:val="24"/>
          <w:szCs w:val="24"/>
        </w:rPr>
        <w:t xml:space="preserve"> tokenistic attempts to include Māori concepts and words </w:t>
      </w:r>
      <w:r w:rsidR="00112354" w:rsidRPr="00176AD5">
        <w:rPr>
          <w:rFonts w:cstheme="minorHAnsi"/>
          <w:sz w:val="24"/>
          <w:szCs w:val="24"/>
        </w:rPr>
        <w:t>was</w:t>
      </w:r>
      <w:r w:rsidR="00B9008E" w:rsidRPr="00176AD5">
        <w:rPr>
          <w:rFonts w:cstheme="minorHAnsi"/>
          <w:sz w:val="24"/>
          <w:szCs w:val="24"/>
        </w:rPr>
        <w:t xml:space="preserve"> tagged with </w:t>
      </w:r>
      <w:r w:rsidR="009309AD" w:rsidRPr="00176AD5">
        <w:rPr>
          <w:rFonts w:cstheme="minorHAnsi"/>
          <w:sz w:val="24"/>
          <w:szCs w:val="24"/>
        </w:rPr>
        <w:t xml:space="preserve">a </w:t>
      </w:r>
      <w:r w:rsidR="00F4718F" w:rsidRPr="00176AD5">
        <w:rPr>
          <w:rFonts w:cstheme="minorHAnsi"/>
          <w:sz w:val="24"/>
          <w:szCs w:val="24"/>
        </w:rPr>
        <w:t>latent</w:t>
      </w:r>
      <w:r w:rsidR="009309AD" w:rsidRPr="00176AD5">
        <w:rPr>
          <w:rFonts w:cstheme="minorHAnsi"/>
          <w:sz w:val="24"/>
          <w:szCs w:val="24"/>
        </w:rPr>
        <w:t xml:space="preserve"> code </w:t>
      </w:r>
      <w:r w:rsidR="007517A5" w:rsidRPr="00176AD5">
        <w:rPr>
          <w:rFonts w:cstheme="minorHAnsi"/>
          <w:sz w:val="24"/>
          <w:szCs w:val="24"/>
        </w:rPr>
        <w:t xml:space="preserve">that </w:t>
      </w:r>
      <w:r w:rsidR="00B9008E" w:rsidRPr="00176AD5">
        <w:rPr>
          <w:rFonts w:cstheme="minorHAnsi"/>
          <w:sz w:val="24"/>
          <w:szCs w:val="24"/>
        </w:rPr>
        <w:t>she labelled</w:t>
      </w:r>
      <w:r w:rsidR="009309AD" w:rsidRPr="00176AD5">
        <w:rPr>
          <w:rFonts w:cstheme="minorHAnsi"/>
          <w:sz w:val="24"/>
          <w:szCs w:val="24"/>
        </w:rPr>
        <w:t xml:space="preserve"> </w:t>
      </w:r>
      <w:r w:rsidR="007517A5" w:rsidRPr="00176AD5">
        <w:rPr>
          <w:rFonts w:cstheme="minorHAnsi"/>
          <w:sz w:val="24"/>
          <w:szCs w:val="24"/>
        </w:rPr>
        <w:t>“</w:t>
      </w:r>
      <w:r w:rsidR="009309AD" w:rsidRPr="00176AD5">
        <w:rPr>
          <w:rFonts w:cstheme="minorHAnsi"/>
          <w:sz w:val="24"/>
          <w:szCs w:val="24"/>
        </w:rPr>
        <w:t>brown-washing</w:t>
      </w:r>
      <w:r w:rsidR="007517A5" w:rsidRPr="00176AD5">
        <w:rPr>
          <w:rFonts w:cstheme="minorHAnsi"/>
          <w:sz w:val="24"/>
          <w:szCs w:val="24"/>
        </w:rPr>
        <w:t>”</w:t>
      </w:r>
      <w:r w:rsidR="009309AD" w:rsidRPr="00176AD5">
        <w:rPr>
          <w:rFonts w:cstheme="minorHAnsi"/>
          <w:sz w:val="24"/>
          <w:szCs w:val="24"/>
        </w:rPr>
        <w:t xml:space="preserve">. </w:t>
      </w:r>
      <w:r w:rsidR="00BA0762" w:rsidRPr="00176AD5">
        <w:rPr>
          <w:rFonts w:cstheme="minorHAnsi"/>
          <w:sz w:val="24"/>
          <w:szCs w:val="24"/>
        </w:rPr>
        <w:t>This highlights another point: coding is</w:t>
      </w:r>
      <w:r w:rsidR="007517A5" w:rsidRPr="00176AD5">
        <w:rPr>
          <w:rFonts w:cstheme="minorHAnsi"/>
          <w:sz w:val="24"/>
          <w:szCs w:val="24"/>
        </w:rPr>
        <w:t xml:space="preserve"> </w:t>
      </w:r>
      <w:r w:rsidR="00BA0762" w:rsidRPr="00176AD5">
        <w:rPr>
          <w:rFonts w:cstheme="minorHAnsi"/>
          <w:sz w:val="24"/>
          <w:szCs w:val="24"/>
        </w:rPr>
        <w:t>n</w:t>
      </w:r>
      <w:r w:rsidR="007517A5" w:rsidRPr="00176AD5">
        <w:rPr>
          <w:rFonts w:cstheme="minorHAnsi"/>
          <w:sz w:val="24"/>
          <w:szCs w:val="24"/>
        </w:rPr>
        <w:t>o</w:t>
      </w:r>
      <w:r w:rsidR="00BA0762" w:rsidRPr="00176AD5">
        <w:rPr>
          <w:rFonts w:cstheme="minorHAnsi"/>
          <w:sz w:val="24"/>
          <w:szCs w:val="24"/>
        </w:rPr>
        <w:t xml:space="preserve">t </w:t>
      </w:r>
      <w:r w:rsidR="00BA0762" w:rsidRPr="00176AD5">
        <w:rPr>
          <w:rFonts w:cstheme="minorHAnsi"/>
          <w:i/>
          <w:iCs/>
          <w:sz w:val="24"/>
          <w:szCs w:val="24"/>
        </w:rPr>
        <w:t>just</w:t>
      </w:r>
      <w:r w:rsidR="00BA0762" w:rsidRPr="00176AD5">
        <w:rPr>
          <w:rFonts w:cstheme="minorHAnsi"/>
          <w:sz w:val="24"/>
          <w:szCs w:val="24"/>
        </w:rPr>
        <w:t xml:space="preserve"> about summarising and reducing content, it</w:t>
      </w:r>
      <w:r w:rsidR="007517A5" w:rsidRPr="00176AD5">
        <w:rPr>
          <w:rFonts w:cstheme="minorHAnsi"/>
          <w:sz w:val="24"/>
          <w:szCs w:val="24"/>
        </w:rPr>
        <w:t xml:space="preserve"> i</w:t>
      </w:r>
      <w:r w:rsidR="00BA0762" w:rsidRPr="00176AD5">
        <w:rPr>
          <w:rFonts w:cstheme="minorHAnsi"/>
          <w:sz w:val="24"/>
          <w:szCs w:val="24"/>
        </w:rPr>
        <w:t xml:space="preserve">s also about capturing your </w:t>
      </w:r>
      <w:r w:rsidR="00BA0762" w:rsidRPr="00176AD5">
        <w:rPr>
          <w:rFonts w:cstheme="minorHAnsi"/>
          <w:i/>
          <w:iCs/>
          <w:sz w:val="24"/>
          <w:szCs w:val="24"/>
        </w:rPr>
        <w:t>analytic take</w:t>
      </w:r>
      <w:r w:rsidR="00BA0762" w:rsidRPr="00176AD5">
        <w:rPr>
          <w:rFonts w:cstheme="minorHAnsi"/>
          <w:sz w:val="24"/>
          <w:szCs w:val="24"/>
        </w:rPr>
        <w:t xml:space="preserve"> on the data. Finally, coding is organic and open, meaning codes </w:t>
      </w:r>
      <w:r w:rsidR="00BA0762" w:rsidRPr="00176AD5">
        <w:rPr>
          <w:rFonts w:cstheme="minorHAnsi"/>
          <w:sz w:val="24"/>
          <w:szCs w:val="24"/>
        </w:rPr>
        <w:lastRenderedPageBreak/>
        <w:t>can evolve, can be refined, as your analytic understanding grows</w:t>
      </w:r>
      <w:r w:rsidR="00F24EB1" w:rsidRPr="00176AD5">
        <w:rPr>
          <w:rFonts w:cstheme="minorHAnsi"/>
          <w:sz w:val="24"/>
          <w:szCs w:val="24"/>
        </w:rPr>
        <w:t xml:space="preserve">. </w:t>
      </w:r>
      <w:r w:rsidR="000F59F1" w:rsidRPr="00176AD5">
        <w:rPr>
          <w:rFonts w:cstheme="minorHAnsi"/>
          <w:sz w:val="24"/>
          <w:szCs w:val="24"/>
        </w:rPr>
        <w:t>E</w:t>
      </w:r>
      <w:r w:rsidR="00BA0762" w:rsidRPr="00176AD5">
        <w:rPr>
          <w:rFonts w:cstheme="minorHAnsi"/>
          <w:sz w:val="24"/>
          <w:szCs w:val="24"/>
        </w:rPr>
        <w:t xml:space="preserve">xpect some back-and-forth re-coding. </w:t>
      </w:r>
    </w:p>
    <w:p w14:paraId="648E5102" w14:textId="076B1CC2" w:rsidR="000E0499" w:rsidRPr="00176AD5" w:rsidRDefault="00532835" w:rsidP="00176AD5">
      <w:pPr>
        <w:ind w:firstLine="720"/>
        <w:rPr>
          <w:rFonts w:cstheme="minorHAnsi"/>
          <w:sz w:val="24"/>
          <w:szCs w:val="24"/>
        </w:rPr>
      </w:pPr>
      <w:r w:rsidRPr="00176AD5">
        <w:rPr>
          <w:rFonts w:cstheme="minorHAnsi"/>
          <w:sz w:val="24"/>
          <w:szCs w:val="24"/>
        </w:rPr>
        <w:t xml:space="preserve">Eileen’s </w:t>
      </w:r>
      <w:r w:rsidR="005C57A1" w:rsidRPr="00176AD5">
        <w:rPr>
          <w:rFonts w:cstheme="minorHAnsi"/>
          <w:sz w:val="24"/>
          <w:szCs w:val="24"/>
        </w:rPr>
        <w:t>experience with coding</w:t>
      </w:r>
      <w:r w:rsidR="000E0499" w:rsidRPr="00176AD5">
        <w:rPr>
          <w:rFonts w:cstheme="minorHAnsi"/>
          <w:sz w:val="24"/>
          <w:szCs w:val="24"/>
        </w:rPr>
        <w:t xml:space="preserve"> (</w:t>
      </w:r>
      <w:proofErr w:type="spellStart"/>
      <w:r w:rsidR="000E0499" w:rsidRPr="00176AD5">
        <w:rPr>
          <w:rFonts w:cstheme="minorHAnsi"/>
          <w:sz w:val="24"/>
          <w:szCs w:val="24"/>
        </w:rPr>
        <w:t>spiralistically</w:t>
      </w:r>
      <w:proofErr w:type="spellEnd"/>
      <w:r w:rsidR="000E0499" w:rsidRPr="00176AD5">
        <w:rPr>
          <w:rFonts w:cstheme="minorHAnsi"/>
          <w:sz w:val="24"/>
          <w:szCs w:val="24"/>
        </w:rPr>
        <w:t xml:space="preserve">) demonstrates </w:t>
      </w:r>
      <w:r w:rsidR="00037103" w:rsidRPr="00176AD5">
        <w:rPr>
          <w:rFonts w:cstheme="minorHAnsi"/>
          <w:sz w:val="24"/>
          <w:szCs w:val="24"/>
        </w:rPr>
        <w:t xml:space="preserve">this evolution. </w:t>
      </w:r>
      <w:r w:rsidR="000E0499" w:rsidRPr="00176AD5">
        <w:rPr>
          <w:rFonts w:cstheme="minorHAnsi"/>
          <w:sz w:val="24"/>
          <w:szCs w:val="24"/>
        </w:rPr>
        <w:t>In the second round of coding</w:t>
      </w:r>
      <w:r w:rsidR="006A0B6F" w:rsidRPr="00176AD5">
        <w:rPr>
          <w:rFonts w:cstheme="minorHAnsi"/>
          <w:sz w:val="24"/>
          <w:szCs w:val="24"/>
        </w:rPr>
        <w:t>,</w:t>
      </w:r>
      <w:r w:rsidR="000E0499" w:rsidRPr="00176AD5">
        <w:rPr>
          <w:rFonts w:cstheme="minorHAnsi"/>
          <w:sz w:val="24"/>
          <w:szCs w:val="24"/>
        </w:rPr>
        <w:t xml:space="preserve"> </w:t>
      </w:r>
      <w:r w:rsidRPr="00176AD5">
        <w:rPr>
          <w:rFonts w:cstheme="minorHAnsi"/>
          <w:sz w:val="24"/>
          <w:szCs w:val="24"/>
        </w:rPr>
        <w:t xml:space="preserve">Eileen </w:t>
      </w:r>
      <w:r w:rsidR="000E0499" w:rsidRPr="00176AD5">
        <w:rPr>
          <w:rFonts w:cstheme="minorHAnsi"/>
          <w:sz w:val="24"/>
          <w:szCs w:val="24"/>
        </w:rPr>
        <w:t xml:space="preserve">learnt to put the positivist thought police to one side and </w:t>
      </w:r>
      <w:r w:rsidR="005D708A" w:rsidRPr="00176AD5">
        <w:rPr>
          <w:rFonts w:cstheme="minorHAnsi"/>
          <w:sz w:val="24"/>
          <w:szCs w:val="24"/>
        </w:rPr>
        <w:t>embrace the messiness</w:t>
      </w:r>
      <w:r w:rsidR="00DD34AD" w:rsidRPr="00176AD5">
        <w:rPr>
          <w:rFonts w:cstheme="minorHAnsi"/>
          <w:sz w:val="24"/>
          <w:szCs w:val="24"/>
        </w:rPr>
        <w:t xml:space="preserve"> of moving things around</w:t>
      </w:r>
      <w:r w:rsidR="005D708A" w:rsidRPr="00176AD5">
        <w:rPr>
          <w:rFonts w:cstheme="minorHAnsi"/>
          <w:sz w:val="24"/>
          <w:szCs w:val="24"/>
        </w:rPr>
        <w:t xml:space="preserve">. </w:t>
      </w:r>
      <w:r w:rsidR="008B3F54" w:rsidRPr="00176AD5">
        <w:rPr>
          <w:rFonts w:cstheme="minorHAnsi"/>
          <w:sz w:val="24"/>
          <w:szCs w:val="24"/>
        </w:rPr>
        <w:t>T</w:t>
      </w:r>
      <w:r w:rsidR="005D708A" w:rsidRPr="00176AD5">
        <w:rPr>
          <w:rFonts w:cstheme="minorHAnsi"/>
          <w:sz w:val="24"/>
          <w:szCs w:val="24"/>
        </w:rPr>
        <w:t>his meant rejecting the notion that just because things were already coded and</w:t>
      </w:r>
      <w:r w:rsidR="008B3F54" w:rsidRPr="00176AD5">
        <w:rPr>
          <w:rFonts w:cstheme="minorHAnsi"/>
          <w:sz w:val="24"/>
          <w:szCs w:val="24"/>
        </w:rPr>
        <w:t xml:space="preserve"> initially</w:t>
      </w:r>
      <w:r w:rsidR="005D708A" w:rsidRPr="00176AD5">
        <w:rPr>
          <w:rFonts w:cstheme="minorHAnsi"/>
          <w:sz w:val="24"/>
          <w:szCs w:val="24"/>
        </w:rPr>
        <w:t xml:space="preserve"> </w:t>
      </w:r>
      <w:r w:rsidR="005D708A" w:rsidRPr="00176AD5">
        <w:rPr>
          <w:rFonts w:cstheme="minorHAnsi"/>
          <w:i/>
          <w:iCs/>
          <w:sz w:val="24"/>
          <w:szCs w:val="24"/>
        </w:rPr>
        <w:t>thought</w:t>
      </w:r>
      <w:r w:rsidR="005D708A" w:rsidRPr="00176AD5">
        <w:rPr>
          <w:rFonts w:cstheme="minorHAnsi"/>
          <w:sz w:val="24"/>
          <w:szCs w:val="24"/>
        </w:rPr>
        <w:t xml:space="preserve"> relevant</w:t>
      </w:r>
      <w:r w:rsidR="006A0B6F" w:rsidRPr="00176AD5">
        <w:rPr>
          <w:rFonts w:cstheme="minorHAnsi"/>
          <w:sz w:val="24"/>
          <w:szCs w:val="24"/>
        </w:rPr>
        <w:t>,</w:t>
      </w:r>
      <w:r w:rsidR="005D708A" w:rsidRPr="00176AD5">
        <w:rPr>
          <w:rFonts w:cstheme="minorHAnsi"/>
          <w:sz w:val="24"/>
          <w:szCs w:val="24"/>
        </w:rPr>
        <w:t xml:space="preserve"> </w:t>
      </w:r>
      <w:r w:rsidR="008B3F54" w:rsidRPr="00176AD5">
        <w:rPr>
          <w:rFonts w:cstheme="minorHAnsi"/>
          <w:sz w:val="24"/>
          <w:szCs w:val="24"/>
        </w:rPr>
        <w:t>they would remain relevant</w:t>
      </w:r>
      <w:r w:rsidR="005D708A" w:rsidRPr="00176AD5">
        <w:rPr>
          <w:rFonts w:cstheme="minorHAnsi"/>
          <w:sz w:val="24"/>
          <w:szCs w:val="24"/>
        </w:rPr>
        <w:t xml:space="preserve"> to the </w:t>
      </w:r>
      <w:r w:rsidR="008B3F54" w:rsidRPr="00176AD5">
        <w:rPr>
          <w:rFonts w:cstheme="minorHAnsi"/>
          <w:sz w:val="24"/>
          <w:szCs w:val="24"/>
        </w:rPr>
        <w:t xml:space="preserve">evolving </w:t>
      </w:r>
      <w:r w:rsidR="005D708A" w:rsidRPr="00176AD5">
        <w:rPr>
          <w:rFonts w:cstheme="minorHAnsi"/>
          <w:sz w:val="24"/>
          <w:szCs w:val="24"/>
        </w:rPr>
        <w:t>analytic story.</w:t>
      </w:r>
      <w:r w:rsidR="009D109E" w:rsidRPr="00176AD5">
        <w:rPr>
          <w:rFonts w:cstheme="minorHAnsi"/>
          <w:sz w:val="24"/>
          <w:szCs w:val="24"/>
        </w:rPr>
        <w:t xml:space="preserve"> </w:t>
      </w:r>
      <w:r w:rsidRPr="00176AD5">
        <w:rPr>
          <w:rFonts w:cstheme="minorHAnsi"/>
          <w:sz w:val="24"/>
          <w:szCs w:val="24"/>
        </w:rPr>
        <w:t>Eileen</w:t>
      </w:r>
      <w:r w:rsidR="008B3F54" w:rsidRPr="00176AD5">
        <w:rPr>
          <w:rFonts w:cstheme="minorHAnsi"/>
          <w:sz w:val="24"/>
          <w:szCs w:val="24"/>
        </w:rPr>
        <w:t>’s theoretical lens shifted between first and second rounds of coding: intersectionality remained</w:t>
      </w:r>
      <w:r w:rsidR="0027714D" w:rsidRPr="00176AD5">
        <w:rPr>
          <w:rFonts w:cstheme="minorHAnsi"/>
          <w:sz w:val="24"/>
          <w:szCs w:val="24"/>
        </w:rPr>
        <w:t xml:space="preserve"> useful</w:t>
      </w:r>
      <w:r w:rsidR="008B3F54" w:rsidRPr="00176AD5">
        <w:rPr>
          <w:rFonts w:cstheme="minorHAnsi"/>
          <w:sz w:val="24"/>
          <w:szCs w:val="24"/>
        </w:rPr>
        <w:t xml:space="preserve">, but she discarded </w:t>
      </w:r>
      <w:r w:rsidR="00757BE2" w:rsidRPr="00176AD5">
        <w:rPr>
          <w:rFonts w:cstheme="minorHAnsi"/>
          <w:sz w:val="24"/>
          <w:szCs w:val="24"/>
        </w:rPr>
        <w:t xml:space="preserve">Foucauldian notions </w:t>
      </w:r>
      <w:r w:rsidR="008B3F54" w:rsidRPr="00176AD5">
        <w:rPr>
          <w:rFonts w:cstheme="minorHAnsi"/>
          <w:sz w:val="24"/>
          <w:szCs w:val="24"/>
        </w:rPr>
        <w:t xml:space="preserve">of biopolitics and governmentality and included epistemic power </w:t>
      </w:r>
      <w:r w:rsidR="008B3F54" w:rsidRPr="00176AD5">
        <w:rPr>
          <w:rFonts w:cstheme="minorHAnsi"/>
          <w:noProof/>
          <w:sz w:val="24"/>
          <w:szCs w:val="24"/>
        </w:rPr>
        <w:t>(Fricker, 2007)</w:t>
      </w:r>
      <w:r w:rsidR="008B3F54" w:rsidRPr="00176AD5">
        <w:rPr>
          <w:rFonts w:cstheme="minorHAnsi"/>
          <w:sz w:val="24"/>
          <w:szCs w:val="24"/>
        </w:rPr>
        <w:t>. This meant the relevance of some codes, and code clusters, had shifted</w:t>
      </w:r>
      <w:r w:rsidR="00565597" w:rsidRPr="00176AD5">
        <w:rPr>
          <w:rFonts w:cstheme="minorHAnsi"/>
          <w:sz w:val="24"/>
          <w:szCs w:val="24"/>
        </w:rPr>
        <w:t>,</w:t>
      </w:r>
      <w:r w:rsidR="008B3F54" w:rsidRPr="00176AD5">
        <w:rPr>
          <w:rFonts w:cstheme="minorHAnsi"/>
          <w:sz w:val="24"/>
          <w:szCs w:val="24"/>
        </w:rPr>
        <w:t xml:space="preserve"> with some </w:t>
      </w:r>
      <w:r w:rsidR="000F1F9A" w:rsidRPr="00176AD5">
        <w:rPr>
          <w:rFonts w:cstheme="minorHAnsi"/>
          <w:sz w:val="24"/>
          <w:szCs w:val="24"/>
        </w:rPr>
        <w:t>moving outside analytic scope</w:t>
      </w:r>
      <w:r w:rsidR="008B3F54" w:rsidRPr="00176AD5">
        <w:rPr>
          <w:rFonts w:cstheme="minorHAnsi"/>
          <w:sz w:val="24"/>
          <w:szCs w:val="24"/>
        </w:rPr>
        <w:t xml:space="preserve">. </w:t>
      </w:r>
    </w:p>
    <w:p w14:paraId="104C1704" w14:textId="176ACE95" w:rsidR="00831D3F" w:rsidRPr="00176AD5" w:rsidRDefault="00831D3F" w:rsidP="00176AD5">
      <w:pPr>
        <w:ind w:firstLine="720"/>
        <w:rPr>
          <w:rFonts w:cstheme="minorHAnsi"/>
          <w:sz w:val="24"/>
          <w:szCs w:val="24"/>
        </w:rPr>
      </w:pPr>
      <w:r w:rsidRPr="00176AD5">
        <w:rPr>
          <w:rFonts w:cstheme="minorHAnsi"/>
          <w:sz w:val="24"/>
          <w:szCs w:val="24"/>
        </w:rPr>
        <w:t>From coding</w:t>
      </w:r>
      <w:r w:rsidR="007517A5" w:rsidRPr="00176AD5">
        <w:rPr>
          <w:rFonts w:cstheme="minorHAnsi"/>
          <w:sz w:val="24"/>
          <w:szCs w:val="24"/>
        </w:rPr>
        <w:t>,</w:t>
      </w:r>
      <w:r w:rsidRPr="00176AD5">
        <w:rPr>
          <w:rFonts w:cstheme="minorHAnsi"/>
          <w:sz w:val="24"/>
          <w:szCs w:val="24"/>
        </w:rPr>
        <w:t xml:space="preserve"> you move into </w:t>
      </w:r>
      <w:r w:rsidRPr="00176AD5">
        <w:rPr>
          <w:rFonts w:cstheme="minorHAnsi"/>
          <w:i/>
          <w:iCs/>
          <w:sz w:val="24"/>
          <w:szCs w:val="24"/>
        </w:rPr>
        <w:t>generating initial themes</w:t>
      </w:r>
      <w:r w:rsidR="007517A5" w:rsidRPr="00176AD5">
        <w:rPr>
          <w:rFonts w:cstheme="minorHAnsi"/>
          <w:sz w:val="24"/>
          <w:szCs w:val="24"/>
        </w:rPr>
        <w:t>—</w:t>
      </w:r>
      <w:r w:rsidRPr="00176AD5">
        <w:rPr>
          <w:rFonts w:cstheme="minorHAnsi"/>
          <w:sz w:val="24"/>
          <w:szCs w:val="24"/>
        </w:rPr>
        <w:t xml:space="preserve">note how </w:t>
      </w:r>
      <w:r w:rsidRPr="00176AD5">
        <w:rPr>
          <w:rFonts w:cstheme="minorHAnsi"/>
          <w:i/>
          <w:iCs/>
          <w:sz w:val="24"/>
          <w:szCs w:val="24"/>
        </w:rPr>
        <w:t xml:space="preserve">active </w:t>
      </w:r>
      <w:r w:rsidRPr="00176AD5">
        <w:rPr>
          <w:rFonts w:cstheme="minorHAnsi"/>
          <w:sz w:val="24"/>
          <w:szCs w:val="24"/>
        </w:rPr>
        <w:t xml:space="preserve">this phrasing is. Themes do not (simply) emerge, nor are they waiting in the dataset for you to find </w:t>
      </w:r>
      <w:r w:rsidR="00573BDC" w:rsidRPr="00176AD5">
        <w:rPr>
          <w:rFonts w:cstheme="minorHAnsi"/>
          <w:noProof/>
          <w:sz w:val="24"/>
          <w:szCs w:val="24"/>
        </w:rPr>
        <w:t>(Braun &amp; Clarke, 2016)</w:t>
      </w:r>
      <w:r w:rsidRPr="00176AD5">
        <w:rPr>
          <w:rFonts w:cstheme="minorHAnsi"/>
          <w:sz w:val="24"/>
          <w:szCs w:val="24"/>
        </w:rPr>
        <w:t xml:space="preserve">. They are produced by </w:t>
      </w:r>
      <w:r w:rsidRPr="00176AD5">
        <w:rPr>
          <w:rFonts w:cstheme="minorHAnsi"/>
          <w:i/>
          <w:iCs/>
          <w:sz w:val="24"/>
          <w:szCs w:val="24"/>
        </w:rPr>
        <w:t>you</w:t>
      </w:r>
      <w:r w:rsidRPr="00176AD5">
        <w:rPr>
          <w:rFonts w:cstheme="minorHAnsi"/>
          <w:sz w:val="24"/>
          <w:szCs w:val="24"/>
        </w:rPr>
        <w:t>, from the familiarisation and coding you</w:t>
      </w:r>
      <w:r w:rsidR="007517A5" w:rsidRPr="00176AD5">
        <w:rPr>
          <w:rFonts w:cstheme="minorHAnsi"/>
          <w:sz w:val="24"/>
          <w:szCs w:val="24"/>
        </w:rPr>
        <w:t xml:space="preserve"> ha</w:t>
      </w:r>
      <w:r w:rsidRPr="00176AD5">
        <w:rPr>
          <w:rFonts w:cstheme="minorHAnsi"/>
          <w:sz w:val="24"/>
          <w:szCs w:val="24"/>
        </w:rPr>
        <w:t>ve done, your skills, your contextualised knowledge, and what you make of the dataset through this. Following the</w:t>
      </w:r>
      <w:r w:rsidR="00F24EB1" w:rsidRPr="00176AD5">
        <w:rPr>
          <w:rFonts w:cstheme="minorHAnsi"/>
          <w:sz w:val="24"/>
          <w:szCs w:val="24"/>
        </w:rPr>
        <w:t xml:space="preserve"> idea of</w:t>
      </w:r>
      <w:r w:rsidRPr="00176AD5">
        <w:rPr>
          <w:rFonts w:cstheme="minorHAnsi"/>
          <w:sz w:val="24"/>
          <w:szCs w:val="24"/>
        </w:rPr>
        <w:t xml:space="preserve"> picking apart meaning through coding, you</w:t>
      </w:r>
      <w:r w:rsidR="00B3085B" w:rsidRPr="00176AD5">
        <w:rPr>
          <w:rFonts w:cstheme="minorHAnsi"/>
          <w:sz w:val="24"/>
          <w:szCs w:val="24"/>
        </w:rPr>
        <w:t xml:space="preserve"> a</w:t>
      </w:r>
      <w:r w:rsidRPr="00176AD5">
        <w:rPr>
          <w:rFonts w:cstheme="minorHAnsi"/>
          <w:sz w:val="24"/>
          <w:szCs w:val="24"/>
        </w:rPr>
        <w:t>re now moving into a process of putting back together</w:t>
      </w:r>
      <w:r w:rsidR="00B3085B" w:rsidRPr="00176AD5">
        <w:rPr>
          <w:rFonts w:cstheme="minorHAnsi"/>
          <w:sz w:val="24"/>
          <w:szCs w:val="24"/>
        </w:rPr>
        <w:t>,</w:t>
      </w:r>
      <w:r w:rsidRPr="00176AD5">
        <w:rPr>
          <w:rFonts w:cstheme="minorHAnsi"/>
          <w:sz w:val="24"/>
          <w:szCs w:val="24"/>
        </w:rPr>
        <w:t xml:space="preserve"> to generate some clusters </w:t>
      </w:r>
      <w:r w:rsidR="00E044EE" w:rsidRPr="00176AD5">
        <w:rPr>
          <w:rFonts w:cstheme="minorHAnsi"/>
          <w:sz w:val="24"/>
          <w:szCs w:val="24"/>
        </w:rPr>
        <w:t xml:space="preserve">(candidate themes) </w:t>
      </w:r>
      <w:r w:rsidRPr="00176AD5">
        <w:rPr>
          <w:rFonts w:cstheme="minorHAnsi"/>
          <w:sz w:val="24"/>
          <w:szCs w:val="24"/>
        </w:rPr>
        <w:t>that</w:t>
      </w:r>
      <w:r w:rsidR="00E044EE" w:rsidRPr="00176AD5">
        <w:rPr>
          <w:rFonts w:cstheme="minorHAnsi"/>
          <w:sz w:val="24"/>
          <w:szCs w:val="24"/>
        </w:rPr>
        <w:t xml:space="preserve"> each</w:t>
      </w:r>
      <w:r w:rsidRPr="00176AD5">
        <w:rPr>
          <w:rFonts w:cstheme="minorHAnsi"/>
          <w:sz w:val="24"/>
          <w:szCs w:val="24"/>
        </w:rPr>
        <w:t xml:space="preserve"> </w:t>
      </w:r>
      <w:r w:rsidR="0016787B" w:rsidRPr="00176AD5">
        <w:rPr>
          <w:rFonts w:cstheme="minorHAnsi"/>
          <w:sz w:val="24"/>
          <w:szCs w:val="24"/>
        </w:rPr>
        <w:t>potentially has</w:t>
      </w:r>
      <w:r w:rsidRPr="00176AD5">
        <w:rPr>
          <w:rFonts w:cstheme="minorHAnsi"/>
          <w:sz w:val="24"/>
          <w:szCs w:val="24"/>
        </w:rPr>
        <w:t xml:space="preserve"> something interesting, </w:t>
      </w:r>
      <w:r w:rsidR="0049542E" w:rsidRPr="00176AD5">
        <w:rPr>
          <w:rFonts w:cstheme="minorHAnsi"/>
          <w:sz w:val="24"/>
          <w:szCs w:val="24"/>
        </w:rPr>
        <w:t>relevant,</w:t>
      </w:r>
      <w:r w:rsidRPr="00176AD5">
        <w:rPr>
          <w:rFonts w:cstheme="minorHAnsi"/>
          <w:sz w:val="24"/>
          <w:szCs w:val="24"/>
        </w:rPr>
        <w:t xml:space="preserve"> and important to </w:t>
      </w:r>
      <w:r w:rsidR="00F24EB1" w:rsidRPr="00176AD5">
        <w:rPr>
          <w:rFonts w:cstheme="minorHAnsi"/>
          <w:sz w:val="24"/>
          <w:szCs w:val="24"/>
        </w:rPr>
        <w:t>say</w:t>
      </w:r>
      <w:r w:rsidRPr="00176AD5">
        <w:rPr>
          <w:rFonts w:cstheme="minorHAnsi"/>
          <w:sz w:val="24"/>
          <w:szCs w:val="24"/>
        </w:rPr>
        <w:t xml:space="preserve"> about your dataset, related to your research question. </w:t>
      </w:r>
      <w:r w:rsidR="00E044EE" w:rsidRPr="00176AD5">
        <w:rPr>
          <w:rFonts w:cstheme="minorHAnsi"/>
          <w:sz w:val="24"/>
          <w:szCs w:val="24"/>
        </w:rPr>
        <w:t xml:space="preserve">Each cluster needs to be organised around a central </w:t>
      </w:r>
      <w:r w:rsidR="0049542E" w:rsidRPr="00176AD5">
        <w:rPr>
          <w:rFonts w:cstheme="minorHAnsi"/>
          <w:sz w:val="24"/>
          <w:szCs w:val="24"/>
        </w:rPr>
        <w:t>idea but</w:t>
      </w:r>
      <w:r w:rsidR="00E044EE" w:rsidRPr="00176AD5">
        <w:rPr>
          <w:rFonts w:cstheme="minorHAnsi"/>
          <w:sz w:val="24"/>
          <w:szCs w:val="24"/>
        </w:rPr>
        <w:t xml:space="preserve"> </w:t>
      </w:r>
      <w:r w:rsidR="00B3085B" w:rsidRPr="00176AD5">
        <w:rPr>
          <w:rFonts w:cstheme="minorHAnsi"/>
          <w:sz w:val="24"/>
          <w:szCs w:val="24"/>
        </w:rPr>
        <w:t xml:space="preserve">to </w:t>
      </w:r>
      <w:r w:rsidR="00E044EE" w:rsidRPr="00176AD5">
        <w:rPr>
          <w:rFonts w:cstheme="minorHAnsi"/>
          <w:sz w:val="24"/>
          <w:szCs w:val="24"/>
        </w:rPr>
        <w:t xml:space="preserve">include multiple different </w:t>
      </w:r>
      <w:r w:rsidR="000506C1" w:rsidRPr="00176AD5">
        <w:rPr>
          <w:rFonts w:cstheme="minorHAnsi"/>
          <w:sz w:val="24"/>
          <w:szCs w:val="24"/>
        </w:rPr>
        <w:t>manifestations</w:t>
      </w:r>
      <w:r w:rsidR="00E044EE" w:rsidRPr="00176AD5">
        <w:rPr>
          <w:rFonts w:cstheme="minorHAnsi"/>
          <w:sz w:val="24"/>
          <w:szCs w:val="24"/>
        </w:rPr>
        <w:t xml:space="preserve"> of </w:t>
      </w:r>
      <w:r w:rsidR="000506C1" w:rsidRPr="00176AD5">
        <w:rPr>
          <w:rFonts w:cstheme="minorHAnsi"/>
          <w:sz w:val="24"/>
          <w:szCs w:val="24"/>
        </w:rPr>
        <w:t>it; t</w:t>
      </w:r>
      <w:r w:rsidR="00E044EE" w:rsidRPr="00176AD5">
        <w:rPr>
          <w:rFonts w:cstheme="minorHAnsi"/>
          <w:sz w:val="24"/>
          <w:szCs w:val="24"/>
        </w:rPr>
        <w:t>hemes need to be</w:t>
      </w:r>
      <w:r w:rsidR="000506C1" w:rsidRPr="00176AD5">
        <w:rPr>
          <w:rFonts w:cstheme="minorHAnsi"/>
          <w:sz w:val="24"/>
          <w:szCs w:val="24"/>
        </w:rPr>
        <w:t xml:space="preserve"> </w:t>
      </w:r>
      <w:r w:rsidR="00E044EE" w:rsidRPr="00176AD5">
        <w:rPr>
          <w:rFonts w:cstheme="minorHAnsi"/>
          <w:sz w:val="24"/>
          <w:szCs w:val="24"/>
        </w:rPr>
        <w:t xml:space="preserve">multifaceted. </w:t>
      </w:r>
      <w:r w:rsidR="000506C1" w:rsidRPr="00176AD5">
        <w:rPr>
          <w:rFonts w:cstheme="minorHAnsi"/>
          <w:sz w:val="24"/>
          <w:szCs w:val="24"/>
        </w:rPr>
        <w:t xml:space="preserve">This initial putting together is done using your codes, </w:t>
      </w:r>
      <w:r w:rsidR="00F24EB1" w:rsidRPr="00176AD5">
        <w:rPr>
          <w:rFonts w:cstheme="minorHAnsi"/>
          <w:sz w:val="24"/>
          <w:szCs w:val="24"/>
        </w:rPr>
        <w:t>making the most of</w:t>
      </w:r>
      <w:r w:rsidR="000506C1" w:rsidRPr="00176AD5">
        <w:rPr>
          <w:rFonts w:cstheme="minorHAnsi"/>
          <w:sz w:val="24"/>
          <w:szCs w:val="24"/>
        </w:rPr>
        <w:t xml:space="preserve"> the diversity of meanings you</w:t>
      </w:r>
      <w:r w:rsidR="00B3085B" w:rsidRPr="00176AD5">
        <w:rPr>
          <w:rFonts w:cstheme="minorHAnsi"/>
          <w:sz w:val="24"/>
          <w:szCs w:val="24"/>
        </w:rPr>
        <w:t xml:space="preserve"> ha</w:t>
      </w:r>
      <w:r w:rsidR="000506C1" w:rsidRPr="00176AD5">
        <w:rPr>
          <w:rFonts w:cstheme="minorHAnsi"/>
          <w:sz w:val="24"/>
          <w:szCs w:val="24"/>
        </w:rPr>
        <w:t xml:space="preserve">ve </w:t>
      </w:r>
      <w:r w:rsidR="00F24EB1" w:rsidRPr="00176AD5">
        <w:rPr>
          <w:rFonts w:cstheme="minorHAnsi"/>
          <w:sz w:val="24"/>
          <w:szCs w:val="24"/>
        </w:rPr>
        <w:t>picked apart</w:t>
      </w:r>
      <w:r w:rsidR="000506C1" w:rsidRPr="00176AD5">
        <w:rPr>
          <w:rFonts w:cstheme="minorHAnsi"/>
          <w:sz w:val="24"/>
          <w:szCs w:val="24"/>
        </w:rPr>
        <w:t xml:space="preserve"> through coding. This clustering is very provisional, as you</w:t>
      </w:r>
      <w:r w:rsidR="00B3085B" w:rsidRPr="00176AD5">
        <w:rPr>
          <w:rFonts w:cstheme="minorHAnsi"/>
          <w:sz w:val="24"/>
          <w:szCs w:val="24"/>
        </w:rPr>
        <w:t xml:space="preserve"> a</w:t>
      </w:r>
      <w:r w:rsidR="000506C1" w:rsidRPr="00176AD5">
        <w:rPr>
          <w:rFonts w:cstheme="minorHAnsi"/>
          <w:sz w:val="24"/>
          <w:szCs w:val="24"/>
        </w:rPr>
        <w:t>re testing things out</w:t>
      </w:r>
      <w:r w:rsidR="00F24EB1" w:rsidRPr="00176AD5">
        <w:rPr>
          <w:rFonts w:cstheme="minorHAnsi"/>
          <w:sz w:val="24"/>
          <w:szCs w:val="24"/>
        </w:rPr>
        <w:t xml:space="preserve"> at this point</w:t>
      </w:r>
      <w:r w:rsidR="000506C1" w:rsidRPr="00176AD5">
        <w:rPr>
          <w:rFonts w:cstheme="minorHAnsi"/>
          <w:sz w:val="24"/>
          <w:szCs w:val="24"/>
        </w:rPr>
        <w:t xml:space="preserve">. You might have multiple </w:t>
      </w:r>
      <w:r w:rsidR="00EE558C" w:rsidRPr="00176AD5">
        <w:rPr>
          <w:rFonts w:cstheme="minorHAnsi"/>
          <w:sz w:val="24"/>
          <w:szCs w:val="24"/>
        </w:rPr>
        <w:t xml:space="preserve">tries </w:t>
      </w:r>
      <w:r w:rsidR="000506C1" w:rsidRPr="00176AD5">
        <w:rPr>
          <w:rFonts w:cstheme="minorHAnsi"/>
          <w:sz w:val="24"/>
          <w:szCs w:val="24"/>
        </w:rPr>
        <w:t xml:space="preserve">at putting things together in different ways, to explore different versions of the story you might </w:t>
      </w:r>
      <w:r w:rsidR="00E55AE3" w:rsidRPr="00176AD5">
        <w:rPr>
          <w:rFonts w:cstheme="minorHAnsi"/>
          <w:sz w:val="24"/>
          <w:szCs w:val="24"/>
        </w:rPr>
        <w:t xml:space="preserve">tell </w:t>
      </w:r>
      <w:r w:rsidR="000506C1" w:rsidRPr="00176AD5">
        <w:rPr>
          <w:rFonts w:cstheme="minorHAnsi"/>
          <w:sz w:val="24"/>
          <w:szCs w:val="24"/>
        </w:rPr>
        <w:t xml:space="preserve">about your dataset. Being open, exploratory, and curious, not </w:t>
      </w:r>
      <w:r w:rsidR="000506C1" w:rsidRPr="00176AD5">
        <w:rPr>
          <w:rFonts w:cstheme="minorHAnsi"/>
          <w:i/>
          <w:iCs/>
          <w:sz w:val="24"/>
          <w:szCs w:val="24"/>
        </w:rPr>
        <w:t xml:space="preserve">quickly settling </w:t>
      </w:r>
      <w:r w:rsidR="000506C1" w:rsidRPr="00176AD5">
        <w:rPr>
          <w:rFonts w:cstheme="minorHAnsi"/>
          <w:sz w:val="24"/>
          <w:szCs w:val="24"/>
        </w:rPr>
        <w:t xml:space="preserve">or </w:t>
      </w:r>
      <w:r w:rsidR="000506C1" w:rsidRPr="00176AD5">
        <w:rPr>
          <w:rFonts w:cstheme="minorHAnsi"/>
          <w:i/>
          <w:iCs/>
          <w:sz w:val="24"/>
          <w:szCs w:val="24"/>
        </w:rPr>
        <w:t xml:space="preserve">seeking the answer </w:t>
      </w:r>
      <w:r w:rsidR="000506C1" w:rsidRPr="00176AD5">
        <w:rPr>
          <w:rFonts w:cstheme="minorHAnsi"/>
          <w:sz w:val="24"/>
          <w:szCs w:val="24"/>
        </w:rPr>
        <w:t>is an important mindset. You might try doing this in different modes</w:t>
      </w:r>
      <w:r w:rsidR="00B3085B" w:rsidRPr="00176AD5">
        <w:rPr>
          <w:rFonts w:cstheme="minorHAnsi"/>
          <w:sz w:val="24"/>
          <w:szCs w:val="24"/>
        </w:rPr>
        <w:t>—</w:t>
      </w:r>
      <w:r w:rsidR="000506C1" w:rsidRPr="00176AD5">
        <w:rPr>
          <w:rFonts w:cstheme="minorHAnsi"/>
          <w:sz w:val="24"/>
          <w:szCs w:val="24"/>
        </w:rPr>
        <w:t xml:space="preserve">combining hard copy slips of paper </w:t>
      </w:r>
      <w:r w:rsidR="000506C1" w:rsidRPr="00176AD5">
        <w:rPr>
          <w:rFonts w:cstheme="minorHAnsi"/>
          <w:noProof/>
          <w:sz w:val="24"/>
          <w:szCs w:val="24"/>
        </w:rPr>
        <w:t>(e.g.</w:t>
      </w:r>
      <w:r w:rsidR="00B3085B" w:rsidRPr="00176AD5">
        <w:rPr>
          <w:rFonts w:cstheme="minorHAnsi"/>
          <w:noProof/>
          <w:sz w:val="24"/>
          <w:szCs w:val="24"/>
        </w:rPr>
        <w:t>,</w:t>
      </w:r>
      <w:r w:rsidR="000506C1" w:rsidRPr="00176AD5">
        <w:rPr>
          <w:rFonts w:cstheme="minorHAnsi"/>
          <w:noProof/>
          <w:sz w:val="24"/>
          <w:szCs w:val="24"/>
        </w:rPr>
        <w:t xml:space="preserve"> see Trainor &amp; Bundon, 2021)</w:t>
      </w:r>
      <w:r w:rsidR="000506C1" w:rsidRPr="00176AD5">
        <w:rPr>
          <w:rFonts w:cstheme="minorHAnsi"/>
          <w:sz w:val="24"/>
          <w:szCs w:val="24"/>
        </w:rPr>
        <w:t xml:space="preserve">; using digital whiteboards like Miro to cluster virtual </w:t>
      </w:r>
      <w:r w:rsidR="006A3B90" w:rsidRPr="00176AD5">
        <w:rPr>
          <w:rFonts w:cstheme="minorHAnsi"/>
          <w:sz w:val="24"/>
          <w:szCs w:val="24"/>
        </w:rPr>
        <w:t>P</w:t>
      </w:r>
      <w:r w:rsidR="000506C1" w:rsidRPr="00176AD5">
        <w:rPr>
          <w:rFonts w:cstheme="minorHAnsi"/>
          <w:sz w:val="24"/>
          <w:szCs w:val="24"/>
        </w:rPr>
        <w:t>ost-</w:t>
      </w:r>
      <w:r w:rsidR="006A3B90" w:rsidRPr="00176AD5">
        <w:rPr>
          <w:rFonts w:cstheme="minorHAnsi"/>
          <w:sz w:val="24"/>
          <w:szCs w:val="24"/>
        </w:rPr>
        <w:t>I</w:t>
      </w:r>
      <w:r w:rsidR="000506C1" w:rsidRPr="00176AD5">
        <w:rPr>
          <w:rFonts w:cstheme="minorHAnsi"/>
          <w:sz w:val="24"/>
          <w:szCs w:val="24"/>
        </w:rPr>
        <w:t xml:space="preserve">ts; drawing </w:t>
      </w:r>
      <w:r w:rsidR="00E870E8" w:rsidRPr="00176AD5">
        <w:rPr>
          <w:rFonts w:cstheme="minorHAnsi"/>
          <w:sz w:val="24"/>
          <w:szCs w:val="24"/>
        </w:rPr>
        <w:t xml:space="preserve">visual </w:t>
      </w:r>
      <w:r w:rsidR="000506C1" w:rsidRPr="00176AD5">
        <w:rPr>
          <w:rFonts w:cstheme="minorHAnsi"/>
          <w:sz w:val="24"/>
          <w:szCs w:val="24"/>
        </w:rPr>
        <w:t>map</w:t>
      </w:r>
      <w:r w:rsidR="00E870E8" w:rsidRPr="00176AD5">
        <w:rPr>
          <w:rFonts w:cstheme="minorHAnsi"/>
          <w:sz w:val="24"/>
          <w:szCs w:val="24"/>
        </w:rPr>
        <w:t>ping</w:t>
      </w:r>
      <w:r w:rsidR="000506C1" w:rsidRPr="00176AD5">
        <w:rPr>
          <w:rFonts w:cstheme="minorHAnsi"/>
          <w:sz w:val="24"/>
          <w:szCs w:val="24"/>
        </w:rPr>
        <w:t>s</w:t>
      </w:r>
      <w:r w:rsidR="006A3B90" w:rsidRPr="00176AD5">
        <w:rPr>
          <w:rFonts w:cstheme="minorHAnsi"/>
          <w:sz w:val="24"/>
          <w:szCs w:val="24"/>
        </w:rPr>
        <w:t>…</w:t>
      </w:r>
      <w:r w:rsidR="000506C1" w:rsidRPr="00176AD5">
        <w:rPr>
          <w:rFonts w:cstheme="minorHAnsi"/>
          <w:sz w:val="24"/>
          <w:szCs w:val="24"/>
        </w:rPr>
        <w:t xml:space="preserve"> </w:t>
      </w:r>
    </w:p>
    <w:p w14:paraId="13D1E04F" w14:textId="1AD33E39" w:rsidR="000506C1" w:rsidRPr="00176AD5" w:rsidRDefault="00532835" w:rsidP="00176AD5">
      <w:pPr>
        <w:ind w:firstLine="720"/>
        <w:rPr>
          <w:rFonts w:cstheme="minorHAnsi"/>
          <w:sz w:val="24"/>
          <w:szCs w:val="24"/>
        </w:rPr>
      </w:pPr>
      <w:r w:rsidRPr="00176AD5">
        <w:rPr>
          <w:rFonts w:cstheme="minorHAnsi"/>
          <w:sz w:val="24"/>
          <w:szCs w:val="24"/>
        </w:rPr>
        <w:t xml:space="preserve">Eileen’s </w:t>
      </w:r>
      <w:r w:rsidR="00065519" w:rsidRPr="00176AD5">
        <w:rPr>
          <w:rFonts w:cstheme="minorHAnsi"/>
          <w:sz w:val="24"/>
          <w:szCs w:val="24"/>
        </w:rPr>
        <w:t xml:space="preserve">initial theme generation happened </w:t>
      </w:r>
      <w:r w:rsidR="00065519" w:rsidRPr="00176AD5">
        <w:rPr>
          <w:rFonts w:cstheme="minorHAnsi"/>
          <w:i/>
          <w:iCs/>
          <w:sz w:val="24"/>
          <w:szCs w:val="24"/>
        </w:rPr>
        <w:t>before</w:t>
      </w:r>
      <w:r w:rsidR="00065519" w:rsidRPr="00176AD5">
        <w:rPr>
          <w:rFonts w:cstheme="minorHAnsi"/>
          <w:sz w:val="24"/>
          <w:szCs w:val="24"/>
        </w:rPr>
        <w:t xml:space="preserve"> her theoretical lens </w:t>
      </w:r>
      <w:r w:rsidR="0049542E" w:rsidRPr="00176AD5">
        <w:rPr>
          <w:rFonts w:cstheme="minorHAnsi"/>
          <w:sz w:val="24"/>
          <w:szCs w:val="24"/>
        </w:rPr>
        <w:t>shift and</w:t>
      </w:r>
      <w:r w:rsidR="00065519" w:rsidRPr="00176AD5">
        <w:rPr>
          <w:rFonts w:cstheme="minorHAnsi"/>
          <w:sz w:val="24"/>
          <w:szCs w:val="24"/>
        </w:rPr>
        <w:t xml:space="preserve"> was guided</w:t>
      </w:r>
      <w:r w:rsidR="00282B01" w:rsidRPr="00176AD5">
        <w:rPr>
          <w:rFonts w:cstheme="minorHAnsi"/>
          <w:sz w:val="24"/>
          <w:szCs w:val="24"/>
        </w:rPr>
        <w:t xml:space="preserve"> by her use of QDAS</w:t>
      </w:r>
      <w:r w:rsidR="004A2240" w:rsidRPr="00176AD5">
        <w:rPr>
          <w:rFonts w:cstheme="minorHAnsi"/>
          <w:sz w:val="24"/>
          <w:szCs w:val="24"/>
        </w:rPr>
        <w:t xml:space="preserve"> (Qualitative data analysis software, e.g., </w:t>
      </w:r>
      <w:r w:rsidR="00545396" w:rsidRPr="00176AD5">
        <w:rPr>
          <w:rFonts w:cstheme="minorHAnsi"/>
          <w:sz w:val="24"/>
          <w:szCs w:val="24"/>
        </w:rPr>
        <w:t>NVivo</w:t>
      </w:r>
      <w:r w:rsidR="004A2240" w:rsidRPr="00176AD5">
        <w:rPr>
          <w:rFonts w:cstheme="minorHAnsi"/>
          <w:sz w:val="24"/>
          <w:szCs w:val="24"/>
        </w:rPr>
        <w:t>)</w:t>
      </w:r>
      <w:r w:rsidR="00282B01" w:rsidRPr="00176AD5">
        <w:rPr>
          <w:rFonts w:cstheme="minorHAnsi"/>
          <w:sz w:val="24"/>
          <w:szCs w:val="24"/>
        </w:rPr>
        <w:t xml:space="preserve">. She used NVivo to </w:t>
      </w:r>
      <w:r w:rsidR="00282B01" w:rsidRPr="00176AD5">
        <w:rPr>
          <w:rFonts w:cstheme="minorHAnsi"/>
          <w:i/>
          <w:iCs/>
          <w:sz w:val="24"/>
          <w:szCs w:val="24"/>
        </w:rPr>
        <w:t>control</w:t>
      </w:r>
      <w:r w:rsidR="00282B01" w:rsidRPr="00176AD5">
        <w:rPr>
          <w:rFonts w:cstheme="minorHAnsi"/>
          <w:sz w:val="24"/>
          <w:szCs w:val="24"/>
        </w:rPr>
        <w:t xml:space="preserve"> </w:t>
      </w:r>
      <w:r w:rsidR="00202E84" w:rsidRPr="00176AD5">
        <w:rPr>
          <w:rFonts w:cstheme="minorHAnsi"/>
          <w:sz w:val="24"/>
          <w:szCs w:val="24"/>
        </w:rPr>
        <w:t>data messiness</w:t>
      </w:r>
      <w:r w:rsidR="00282B01" w:rsidRPr="00176AD5">
        <w:rPr>
          <w:rFonts w:cstheme="minorHAnsi"/>
          <w:sz w:val="24"/>
          <w:szCs w:val="24"/>
        </w:rPr>
        <w:t xml:space="preserve">, coding in an </w:t>
      </w:r>
      <w:r w:rsidR="00565597" w:rsidRPr="00176AD5">
        <w:rPr>
          <w:rFonts w:cstheme="minorHAnsi"/>
          <w:sz w:val="24"/>
          <w:szCs w:val="24"/>
        </w:rPr>
        <w:t>increasingly</w:t>
      </w:r>
      <w:r w:rsidR="00282B01" w:rsidRPr="00176AD5">
        <w:rPr>
          <w:rFonts w:cstheme="minorHAnsi"/>
          <w:sz w:val="24"/>
          <w:szCs w:val="24"/>
        </w:rPr>
        <w:t xml:space="preserve"> fine-grained manner</w:t>
      </w:r>
      <w:r w:rsidR="006A0B6F" w:rsidRPr="00176AD5">
        <w:rPr>
          <w:rFonts w:cstheme="minorHAnsi"/>
          <w:sz w:val="24"/>
          <w:szCs w:val="24"/>
        </w:rPr>
        <w:t>,</w:t>
      </w:r>
      <w:r w:rsidR="00282B01" w:rsidRPr="00176AD5">
        <w:rPr>
          <w:rFonts w:cstheme="minorHAnsi"/>
          <w:sz w:val="24"/>
          <w:szCs w:val="24"/>
        </w:rPr>
        <w:t xml:space="preserve"> until she</w:t>
      </w:r>
      <w:r w:rsidR="00202E84" w:rsidRPr="00176AD5">
        <w:rPr>
          <w:rFonts w:cstheme="minorHAnsi"/>
          <w:sz w:val="24"/>
          <w:szCs w:val="24"/>
        </w:rPr>
        <w:t xml:space="preserve"> eventually</w:t>
      </w:r>
      <w:r w:rsidR="00282B01" w:rsidRPr="00176AD5">
        <w:rPr>
          <w:rFonts w:cstheme="minorHAnsi"/>
          <w:sz w:val="24"/>
          <w:szCs w:val="24"/>
        </w:rPr>
        <w:t xml:space="preserve"> felt overwhelmed</w:t>
      </w:r>
      <w:r w:rsidR="00202E84" w:rsidRPr="00176AD5">
        <w:rPr>
          <w:rFonts w:cstheme="minorHAnsi"/>
          <w:sz w:val="24"/>
          <w:szCs w:val="24"/>
        </w:rPr>
        <w:t xml:space="preserve"> by the number of codes and instances of them</w:t>
      </w:r>
      <w:r w:rsidR="00282B01" w:rsidRPr="00176AD5">
        <w:rPr>
          <w:rFonts w:cstheme="minorHAnsi"/>
          <w:sz w:val="24"/>
          <w:szCs w:val="24"/>
        </w:rPr>
        <w:t xml:space="preserve">. </w:t>
      </w:r>
      <w:r w:rsidR="0049542E" w:rsidRPr="00176AD5">
        <w:rPr>
          <w:rFonts w:cstheme="minorHAnsi"/>
          <w:sz w:val="24"/>
          <w:szCs w:val="24"/>
        </w:rPr>
        <w:t>To</w:t>
      </w:r>
      <w:r w:rsidR="00047A04" w:rsidRPr="00176AD5">
        <w:rPr>
          <w:rFonts w:cstheme="minorHAnsi"/>
          <w:sz w:val="24"/>
          <w:szCs w:val="24"/>
        </w:rPr>
        <w:t xml:space="preserve"> control this further</w:t>
      </w:r>
      <w:r w:rsidR="006A0B6F" w:rsidRPr="00176AD5">
        <w:rPr>
          <w:rFonts w:cstheme="minorHAnsi"/>
          <w:sz w:val="24"/>
          <w:szCs w:val="24"/>
        </w:rPr>
        <w:t>,</w:t>
      </w:r>
      <w:r w:rsidR="00047A04" w:rsidRPr="00176AD5">
        <w:rPr>
          <w:rFonts w:cstheme="minorHAnsi"/>
          <w:sz w:val="24"/>
          <w:szCs w:val="24"/>
        </w:rPr>
        <w:t xml:space="preserve"> </w:t>
      </w:r>
      <w:r w:rsidRPr="00176AD5">
        <w:rPr>
          <w:rFonts w:cstheme="minorHAnsi"/>
          <w:sz w:val="24"/>
          <w:szCs w:val="24"/>
        </w:rPr>
        <w:t xml:space="preserve">Eileen </w:t>
      </w:r>
      <w:r w:rsidR="00047A04" w:rsidRPr="00176AD5">
        <w:rPr>
          <w:rFonts w:cstheme="minorHAnsi"/>
          <w:sz w:val="24"/>
          <w:szCs w:val="24"/>
        </w:rPr>
        <w:t xml:space="preserve">then clustered codes to gain </w:t>
      </w:r>
      <w:r w:rsidR="00047A04" w:rsidRPr="00176AD5">
        <w:rPr>
          <w:rFonts w:cstheme="minorHAnsi"/>
          <w:i/>
          <w:iCs/>
          <w:sz w:val="24"/>
          <w:szCs w:val="24"/>
        </w:rPr>
        <w:t>clarity</w:t>
      </w:r>
      <w:r w:rsidR="00047A04" w:rsidRPr="00176AD5">
        <w:rPr>
          <w:rFonts w:cstheme="minorHAnsi"/>
          <w:sz w:val="24"/>
          <w:szCs w:val="24"/>
        </w:rPr>
        <w:t xml:space="preserve"> </w:t>
      </w:r>
      <w:r w:rsidR="00202E84" w:rsidRPr="00176AD5">
        <w:rPr>
          <w:rFonts w:cstheme="minorHAnsi"/>
          <w:sz w:val="24"/>
          <w:szCs w:val="24"/>
        </w:rPr>
        <w:t xml:space="preserve">and </w:t>
      </w:r>
      <w:r w:rsidR="00047A04" w:rsidRPr="00176AD5">
        <w:rPr>
          <w:rFonts w:cstheme="minorHAnsi"/>
          <w:i/>
          <w:iCs/>
          <w:sz w:val="24"/>
          <w:szCs w:val="24"/>
        </w:rPr>
        <w:t>logical order</w:t>
      </w:r>
      <w:r w:rsidR="00047A04" w:rsidRPr="00176AD5">
        <w:rPr>
          <w:rFonts w:cstheme="minorHAnsi"/>
          <w:sz w:val="24"/>
          <w:szCs w:val="24"/>
        </w:rPr>
        <w:t xml:space="preserve">. This rush to clustering locked her into a </w:t>
      </w:r>
      <w:r w:rsidR="00B8116A" w:rsidRPr="00176AD5">
        <w:rPr>
          <w:rFonts w:cstheme="minorHAnsi"/>
          <w:sz w:val="24"/>
          <w:szCs w:val="24"/>
        </w:rPr>
        <w:t>hierarchical structure</w:t>
      </w:r>
      <w:r w:rsidR="006A0B6F" w:rsidRPr="00176AD5">
        <w:rPr>
          <w:rFonts w:cstheme="minorHAnsi"/>
          <w:sz w:val="24"/>
          <w:szCs w:val="24"/>
        </w:rPr>
        <w:t>,</w:t>
      </w:r>
      <w:r w:rsidR="00B8116A" w:rsidRPr="00176AD5">
        <w:rPr>
          <w:rFonts w:cstheme="minorHAnsi"/>
          <w:sz w:val="24"/>
          <w:szCs w:val="24"/>
        </w:rPr>
        <w:t xml:space="preserve"> as NVivo’s system did not allow for more organic ways of linking data between codes and/or clusters. At this point</w:t>
      </w:r>
      <w:r w:rsidR="00AD3469" w:rsidRPr="00176AD5">
        <w:rPr>
          <w:rFonts w:cstheme="minorHAnsi"/>
          <w:sz w:val="24"/>
          <w:szCs w:val="24"/>
        </w:rPr>
        <w:t>,</w:t>
      </w:r>
      <w:r w:rsidR="00B8116A" w:rsidRPr="00176AD5">
        <w:rPr>
          <w:rFonts w:cstheme="minorHAnsi"/>
          <w:sz w:val="24"/>
          <w:szCs w:val="24"/>
        </w:rPr>
        <w:t xml:space="preserve"> rather than dwelling in the messiness</w:t>
      </w:r>
      <w:r w:rsidR="00AD3469" w:rsidRPr="00176AD5">
        <w:rPr>
          <w:rFonts w:cstheme="minorHAnsi"/>
          <w:sz w:val="24"/>
          <w:szCs w:val="24"/>
        </w:rPr>
        <w:t>,</w:t>
      </w:r>
      <w:r w:rsidR="00B8116A" w:rsidRPr="00176AD5">
        <w:rPr>
          <w:rFonts w:cstheme="minorHAnsi"/>
          <w:sz w:val="24"/>
          <w:szCs w:val="24"/>
        </w:rPr>
        <w:t xml:space="preserve"> </w:t>
      </w:r>
      <w:r w:rsidRPr="00176AD5">
        <w:rPr>
          <w:rFonts w:cstheme="minorHAnsi"/>
          <w:sz w:val="24"/>
          <w:szCs w:val="24"/>
        </w:rPr>
        <w:t xml:space="preserve">Eileen </w:t>
      </w:r>
      <w:r w:rsidR="00AD3469" w:rsidRPr="00176AD5">
        <w:rPr>
          <w:rFonts w:cstheme="minorHAnsi"/>
          <w:sz w:val="24"/>
          <w:szCs w:val="24"/>
        </w:rPr>
        <w:t>prioritised</w:t>
      </w:r>
      <w:r w:rsidR="00B8116A" w:rsidRPr="00176AD5">
        <w:rPr>
          <w:rFonts w:cstheme="minorHAnsi"/>
          <w:sz w:val="24"/>
          <w:szCs w:val="24"/>
        </w:rPr>
        <w:t xml:space="preserve"> develop</w:t>
      </w:r>
      <w:r w:rsidR="00AD3469" w:rsidRPr="00176AD5">
        <w:rPr>
          <w:rFonts w:cstheme="minorHAnsi"/>
          <w:sz w:val="24"/>
          <w:szCs w:val="24"/>
        </w:rPr>
        <w:t>ing</w:t>
      </w:r>
      <w:r w:rsidR="00B8116A" w:rsidRPr="00176AD5">
        <w:rPr>
          <w:rFonts w:cstheme="minorHAnsi"/>
          <w:sz w:val="24"/>
          <w:szCs w:val="24"/>
        </w:rPr>
        <w:t xml:space="preserve"> her </w:t>
      </w:r>
      <w:r w:rsidR="00D15FBA" w:rsidRPr="00176AD5">
        <w:rPr>
          <w:rFonts w:cstheme="minorHAnsi"/>
          <w:sz w:val="24"/>
          <w:szCs w:val="24"/>
        </w:rPr>
        <w:t xml:space="preserve">initial </w:t>
      </w:r>
      <w:r w:rsidR="00B8116A" w:rsidRPr="00176AD5">
        <w:rPr>
          <w:rFonts w:cstheme="minorHAnsi"/>
          <w:sz w:val="24"/>
          <w:szCs w:val="24"/>
        </w:rPr>
        <w:t>themes</w:t>
      </w:r>
      <w:r w:rsidR="00AD3469" w:rsidRPr="00176AD5">
        <w:rPr>
          <w:rFonts w:cstheme="minorHAnsi"/>
          <w:sz w:val="24"/>
          <w:szCs w:val="24"/>
        </w:rPr>
        <w:t>. Validated by the positivist thought police, complex, messy, and different stories were</w:t>
      </w:r>
      <w:r w:rsidR="00705B50" w:rsidRPr="00176AD5">
        <w:rPr>
          <w:rFonts w:cstheme="minorHAnsi"/>
          <w:sz w:val="24"/>
          <w:szCs w:val="24"/>
        </w:rPr>
        <w:t xml:space="preserve"> firmly put to one side. It was only after a break away from the data—what she calls a generative interregnum</w:t>
      </w:r>
      <w:r w:rsidR="00B53D87" w:rsidRPr="00176AD5">
        <w:rPr>
          <w:rFonts w:cstheme="minorHAnsi"/>
          <w:sz w:val="24"/>
          <w:szCs w:val="24"/>
        </w:rPr>
        <w:t xml:space="preserve"> (</w:t>
      </w:r>
      <w:r w:rsidR="00465E6B" w:rsidRPr="00176AD5">
        <w:rPr>
          <w:rFonts w:cstheme="minorHAnsi"/>
          <w:sz w:val="24"/>
          <w:szCs w:val="24"/>
        </w:rPr>
        <w:t xml:space="preserve">time spent not </w:t>
      </w:r>
      <w:r w:rsidR="00465E6B" w:rsidRPr="00176AD5">
        <w:rPr>
          <w:rFonts w:cstheme="minorHAnsi"/>
          <w:i/>
          <w:iCs/>
          <w:sz w:val="24"/>
          <w:szCs w:val="24"/>
        </w:rPr>
        <w:t xml:space="preserve">actively </w:t>
      </w:r>
      <w:r w:rsidR="00465E6B" w:rsidRPr="00176AD5">
        <w:rPr>
          <w:rFonts w:cstheme="minorHAnsi"/>
          <w:sz w:val="24"/>
          <w:szCs w:val="24"/>
        </w:rPr>
        <w:t>working on the project</w:t>
      </w:r>
      <w:r w:rsidR="00866C02" w:rsidRPr="00176AD5">
        <w:rPr>
          <w:rFonts w:cstheme="minorHAnsi"/>
          <w:sz w:val="24"/>
          <w:szCs w:val="24"/>
        </w:rPr>
        <w:t xml:space="preserve">, which inadvertently </w:t>
      </w:r>
      <w:r w:rsidR="00465E6B" w:rsidRPr="00176AD5">
        <w:rPr>
          <w:rFonts w:cstheme="minorHAnsi"/>
          <w:sz w:val="24"/>
          <w:szCs w:val="24"/>
        </w:rPr>
        <w:t>allow</w:t>
      </w:r>
      <w:r w:rsidR="00866C02" w:rsidRPr="00176AD5">
        <w:rPr>
          <w:rFonts w:cstheme="minorHAnsi"/>
          <w:sz w:val="24"/>
          <w:szCs w:val="24"/>
        </w:rPr>
        <w:t xml:space="preserve">ed </w:t>
      </w:r>
      <w:r w:rsidR="00465E6B" w:rsidRPr="00176AD5">
        <w:rPr>
          <w:rFonts w:cstheme="minorHAnsi"/>
          <w:sz w:val="24"/>
          <w:szCs w:val="24"/>
        </w:rPr>
        <w:t xml:space="preserve">ideas to percolate </w:t>
      </w:r>
      <w:r w:rsidR="00465E6B" w:rsidRPr="00176AD5">
        <w:rPr>
          <w:rFonts w:cstheme="minorHAnsi"/>
          <w:sz w:val="24"/>
          <w:szCs w:val="24"/>
        </w:rPr>
        <w:lastRenderedPageBreak/>
        <w:t>organically</w:t>
      </w:r>
      <w:r w:rsidR="00866C02" w:rsidRPr="00176AD5">
        <w:rPr>
          <w:rFonts w:cstheme="minorHAnsi"/>
          <w:sz w:val="24"/>
          <w:szCs w:val="24"/>
        </w:rPr>
        <w:t>,</w:t>
      </w:r>
      <w:r w:rsidR="00465E6B" w:rsidRPr="00176AD5">
        <w:rPr>
          <w:rFonts w:cstheme="minorHAnsi"/>
          <w:sz w:val="24"/>
          <w:szCs w:val="24"/>
        </w:rPr>
        <w:t xml:space="preserve"> without </w:t>
      </w:r>
      <w:r w:rsidR="00866C02" w:rsidRPr="00176AD5">
        <w:rPr>
          <w:rFonts w:cstheme="minorHAnsi"/>
          <w:sz w:val="24"/>
          <w:szCs w:val="24"/>
        </w:rPr>
        <w:t>any expectation or</w:t>
      </w:r>
      <w:r w:rsidR="00465E6B" w:rsidRPr="00176AD5">
        <w:rPr>
          <w:rFonts w:cstheme="minorHAnsi"/>
          <w:sz w:val="24"/>
          <w:szCs w:val="24"/>
        </w:rPr>
        <w:t xml:space="preserve"> pressure to </w:t>
      </w:r>
      <w:r w:rsidR="00465E6B" w:rsidRPr="00176AD5">
        <w:rPr>
          <w:rFonts w:cstheme="minorHAnsi"/>
          <w:i/>
          <w:iCs/>
          <w:sz w:val="24"/>
          <w:szCs w:val="24"/>
        </w:rPr>
        <w:t>do work</w:t>
      </w:r>
      <w:r w:rsidR="00B53D87" w:rsidRPr="00176AD5">
        <w:rPr>
          <w:rFonts w:cstheme="minorHAnsi"/>
          <w:sz w:val="24"/>
          <w:szCs w:val="24"/>
        </w:rPr>
        <w:t>)</w:t>
      </w:r>
      <w:r w:rsidR="00705B50" w:rsidRPr="00176AD5">
        <w:rPr>
          <w:rFonts w:cstheme="minorHAnsi"/>
          <w:sz w:val="24"/>
          <w:szCs w:val="24"/>
        </w:rPr>
        <w:t xml:space="preserve">—that she </w:t>
      </w:r>
      <w:r w:rsidR="00AD3469" w:rsidRPr="00176AD5">
        <w:rPr>
          <w:rFonts w:cstheme="minorHAnsi"/>
          <w:sz w:val="24"/>
          <w:szCs w:val="24"/>
        </w:rPr>
        <w:t>started to</w:t>
      </w:r>
      <w:r w:rsidR="00705B50" w:rsidRPr="00176AD5">
        <w:rPr>
          <w:rFonts w:cstheme="minorHAnsi"/>
          <w:sz w:val="24"/>
          <w:szCs w:val="24"/>
        </w:rPr>
        <w:t xml:space="preserve"> embrace the messiness </w:t>
      </w:r>
      <w:r w:rsidR="00202E84" w:rsidRPr="00176AD5">
        <w:rPr>
          <w:rFonts w:cstheme="minorHAnsi"/>
          <w:sz w:val="24"/>
          <w:szCs w:val="24"/>
        </w:rPr>
        <w:t>of revisiting and revising initial coding and theme development</w:t>
      </w:r>
      <w:r w:rsidR="00AD3469" w:rsidRPr="00176AD5">
        <w:rPr>
          <w:rFonts w:cstheme="minorHAnsi"/>
          <w:sz w:val="24"/>
          <w:szCs w:val="24"/>
        </w:rPr>
        <w:t>, using a manual process</w:t>
      </w:r>
      <w:r w:rsidR="00202E84" w:rsidRPr="00176AD5">
        <w:rPr>
          <w:rFonts w:cstheme="minorHAnsi"/>
          <w:sz w:val="24"/>
          <w:szCs w:val="24"/>
        </w:rPr>
        <w:t>.</w:t>
      </w:r>
    </w:p>
    <w:p w14:paraId="2D129C1B" w14:textId="3506C77B" w:rsidR="00AD3C14" w:rsidRPr="00176AD5" w:rsidRDefault="00FF7066" w:rsidP="00176AD5">
      <w:pPr>
        <w:ind w:firstLine="720"/>
        <w:rPr>
          <w:rFonts w:cstheme="minorHAnsi"/>
          <w:sz w:val="24"/>
          <w:szCs w:val="24"/>
        </w:rPr>
      </w:pPr>
      <w:r w:rsidRPr="00176AD5">
        <w:rPr>
          <w:rFonts w:cstheme="minorHAnsi"/>
          <w:sz w:val="24"/>
          <w:szCs w:val="24"/>
        </w:rPr>
        <w:t>Playing with codes to generate themes can only take you so far, and you need to move back to your data to assess the fit of your initial candidate themes, in relation to the dataset. This</w:t>
      </w:r>
      <w:r w:rsidR="00661746" w:rsidRPr="00176AD5">
        <w:rPr>
          <w:rFonts w:cstheme="minorHAnsi"/>
          <w:sz w:val="24"/>
          <w:szCs w:val="24"/>
        </w:rPr>
        <w:t xml:space="preserve"> phase of </w:t>
      </w:r>
      <w:r w:rsidR="00661746" w:rsidRPr="00176AD5">
        <w:rPr>
          <w:rFonts w:cstheme="minorHAnsi"/>
          <w:i/>
          <w:iCs/>
          <w:sz w:val="24"/>
          <w:szCs w:val="24"/>
        </w:rPr>
        <w:t>developing and reviewing</w:t>
      </w:r>
      <w:r w:rsidR="00661746" w:rsidRPr="00176AD5">
        <w:rPr>
          <w:rFonts w:cstheme="minorHAnsi"/>
          <w:sz w:val="24"/>
          <w:szCs w:val="24"/>
        </w:rPr>
        <w:t xml:space="preserve"> </w:t>
      </w:r>
      <w:r w:rsidR="00661746" w:rsidRPr="00176AD5">
        <w:rPr>
          <w:rFonts w:cstheme="minorHAnsi"/>
          <w:i/>
          <w:iCs/>
          <w:sz w:val="24"/>
          <w:szCs w:val="24"/>
        </w:rPr>
        <w:t>themes</w:t>
      </w:r>
      <w:r w:rsidRPr="00176AD5">
        <w:rPr>
          <w:rFonts w:cstheme="minorHAnsi"/>
          <w:sz w:val="24"/>
          <w:szCs w:val="24"/>
        </w:rPr>
        <w:t xml:space="preserve"> is about</w:t>
      </w:r>
      <w:r w:rsidR="00B430DE" w:rsidRPr="00176AD5">
        <w:rPr>
          <w:rFonts w:cstheme="minorHAnsi"/>
          <w:sz w:val="24"/>
          <w:szCs w:val="24"/>
        </w:rPr>
        <w:t xml:space="preserve"> considering</w:t>
      </w:r>
      <w:r w:rsidRPr="00176AD5">
        <w:rPr>
          <w:rFonts w:cstheme="minorHAnsi"/>
          <w:sz w:val="24"/>
          <w:szCs w:val="24"/>
        </w:rPr>
        <w:t xml:space="preserve"> validity</w:t>
      </w:r>
      <w:r w:rsidR="00B430DE" w:rsidRPr="00176AD5">
        <w:rPr>
          <w:rFonts w:cstheme="minorHAnsi"/>
          <w:sz w:val="24"/>
          <w:szCs w:val="24"/>
        </w:rPr>
        <w:t xml:space="preserve"> </w:t>
      </w:r>
      <w:r w:rsidRPr="00176AD5">
        <w:rPr>
          <w:rFonts w:cstheme="minorHAnsi"/>
          <w:sz w:val="24"/>
          <w:szCs w:val="24"/>
        </w:rPr>
        <w:t>and viability</w:t>
      </w:r>
      <w:r w:rsidR="00B430DE" w:rsidRPr="00176AD5">
        <w:rPr>
          <w:rFonts w:cstheme="minorHAnsi"/>
          <w:sz w:val="24"/>
          <w:szCs w:val="24"/>
        </w:rPr>
        <w:t xml:space="preserve"> of the data-oriented meaning they capture</w:t>
      </w:r>
      <w:r w:rsidRPr="00176AD5">
        <w:rPr>
          <w:rFonts w:cstheme="minorHAnsi"/>
          <w:sz w:val="24"/>
          <w:szCs w:val="24"/>
        </w:rPr>
        <w:t xml:space="preserve">, </w:t>
      </w:r>
      <w:r w:rsidR="00661746" w:rsidRPr="00176AD5">
        <w:rPr>
          <w:rFonts w:cstheme="minorHAnsi"/>
          <w:sz w:val="24"/>
          <w:szCs w:val="24"/>
        </w:rPr>
        <w:t xml:space="preserve">but </w:t>
      </w:r>
      <w:r w:rsidR="00B3085B" w:rsidRPr="00176AD5">
        <w:rPr>
          <w:rFonts w:cstheme="minorHAnsi"/>
          <w:sz w:val="24"/>
          <w:szCs w:val="24"/>
        </w:rPr>
        <w:t xml:space="preserve">it is </w:t>
      </w:r>
      <w:r w:rsidR="00661746" w:rsidRPr="00176AD5">
        <w:rPr>
          <w:rFonts w:cstheme="minorHAnsi"/>
          <w:sz w:val="24"/>
          <w:szCs w:val="24"/>
        </w:rPr>
        <w:t>also</w:t>
      </w:r>
      <w:r w:rsidRPr="00176AD5">
        <w:rPr>
          <w:rFonts w:cstheme="minorHAnsi"/>
          <w:sz w:val="24"/>
          <w:szCs w:val="24"/>
        </w:rPr>
        <w:t xml:space="preserve"> about nuance</w:t>
      </w:r>
      <w:r w:rsidR="00661746" w:rsidRPr="00176AD5">
        <w:rPr>
          <w:rFonts w:cstheme="minorHAnsi"/>
          <w:sz w:val="24"/>
          <w:szCs w:val="24"/>
        </w:rPr>
        <w:t xml:space="preserve"> and importance</w:t>
      </w:r>
      <w:r w:rsidRPr="00176AD5">
        <w:rPr>
          <w:rFonts w:cstheme="minorHAnsi"/>
          <w:sz w:val="24"/>
          <w:szCs w:val="24"/>
        </w:rPr>
        <w:t xml:space="preserve">. You are asking: does each of the themes tell a convincing and compelling story about an important pattern of shared meaning related to </w:t>
      </w:r>
      <w:r w:rsidR="00F24EB1" w:rsidRPr="00176AD5">
        <w:rPr>
          <w:rFonts w:cstheme="minorHAnsi"/>
          <w:sz w:val="24"/>
          <w:szCs w:val="24"/>
        </w:rPr>
        <w:t>my</w:t>
      </w:r>
      <w:r w:rsidRPr="00176AD5">
        <w:rPr>
          <w:rFonts w:cstheme="minorHAnsi"/>
          <w:sz w:val="24"/>
          <w:szCs w:val="24"/>
        </w:rPr>
        <w:t xml:space="preserve"> dataset, and </w:t>
      </w:r>
      <w:r w:rsidR="00F24EB1" w:rsidRPr="00176AD5">
        <w:rPr>
          <w:rFonts w:cstheme="minorHAnsi"/>
          <w:sz w:val="24"/>
          <w:szCs w:val="24"/>
        </w:rPr>
        <w:t>my</w:t>
      </w:r>
      <w:r w:rsidRPr="00176AD5">
        <w:rPr>
          <w:rFonts w:cstheme="minorHAnsi"/>
          <w:sz w:val="24"/>
          <w:szCs w:val="24"/>
        </w:rPr>
        <w:t xml:space="preserve"> research question? </w:t>
      </w:r>
      <w:r w:rsidRPr="00176AD5">
        <w:rPr>
          <w:rFonts w:cstheme="minorHAnsi"/>
          <w:i/>
          <w:iCs/>
          <w:sz w:val="24"/>
          <w:szCs w:val="24"/>
        </w:rPr>
        <w:t>Collectively</w:t>
      </w:r>
      <w:r w:rsidRPr="00176AD5">
        <w:rPr>
          <w:rFonts w:cstheme="minorHAnsi"/>
          <w:sz w:val="24"/>
          <w:szCs w:val="24"/>
        </w:rPr>
        <w:t xml:space="preserve">, do the themes highlight what </w:t>
      </w:r>
      <w:r w:rsidR="00F24EB1" w:rsidRPr="00176AD5">
        <w:rPr>
          <w:rFonts w:cstheme="minorHAnsi"/>
          <w:sz w:val="24"/>
          <w:szCs w:val="24"/>
        </w:rPr>
        <w:t>I</w:t>
      </w:r>
      <w:r w:rsidRPr="00176AD5">
        <w:rPr>
          <w:rFonts w:cstheme="minorHAnsi"/>
          <w:sz w:val="24"/>
          <w:szCs w:val="24"/>
        </w:rPr>
        <w:t xml:space="preserve"> judge to be important (and interesting) patterns across the dataset, in relation to </w:t>
      </w:r>
      <w:r w:rsidR="00F24EB1" w:rsidRPr="00176AD5">
        <w:rPr>
          <w:rFonts w:cstheme="minorHAnsi"/>
          <w:sz w:val="24"/>
          <w:szCs w:val="24"/>
        </w:rPr>
        <w:t>my</w:t>
      </w:r>
      <w:r w:rsidRPr="00176AD5">
        <w:rPr>
          <w:rFonts w:cstheme="minorHAnsi"/>
          <w:sz w:val="24"/>
          <w:szCs w:val="24"/>
        </w:rPr>
        <w:t xml:space="preserve"> research question </w:t>
      </w:r>
      <w:r w:rsidR="00573BDC" w:rsidRPr="00176AD5">
        <w:rPr>
          <w:rFonts w:cstheme="minorHAnsi"/>
          <w:noProof/>
          <w:sz w:val="24"/>
          <w:szCs w:val="24"/>
        </w:rPr>
        <w:t>(Braun &amp; Clarke, 2022b)</w:t>
      </w:r>
      <w:r w:rsidRPr="00176AD5">
        <w:rPr>
          <w:rFonts w:cstheme="minorHAnsi"/>
          <w:sz w:val="24"/>
          <w:szCs w:val="24"/>
        </w:rPr>
        <w:t>?</w:t>
      </w:r>
      <w:r w:rsidR="00661746" w:rsidRPr="00176AD5">
        <w:rPr>
          <w:rFonts w:cstheme="minorHAnsi"/>
          <w:sz w:val="24"/>
          <w:szCs w:val="24"/>
        </w:rPr>
        <w:t xml:space="preserve"> Occasionally, the answer might be a resounding </w:t>
      </w:r>
      <w:r w:rsidR="00661746" w:rsidRPr="00176AD5">
        <w:rPr>
          <w:rFonts w:cstheme="minorHAnsi"/>
          <w:i/>
          <w:iCs/>
          <w:sz w:val="24"/>
          <w:szCs w:val="24"/>
        </w:rPr>
        <w:t>yes</w:t>
      </w:r>
      <w:r w:rsidR="00661746" w:rsidRPr="00176AD5">
        <w:rPr>
          <w:rFonts w:cstheme="minorHAnsi"/>
          <w:sz w:val="24"/>
          <w:szCs w:val="24"/>
        </w:rPr>
        <w:t>! Far more often, it</w:t>
      </w:r>
      <w:r w:rsidR="00B3085B" w:rsidRPr="00176AD5">
        <w:rPr>
          <w:rFonts w:cstheme="minorHAnsi"/>
          <w:sz w:val="24"/>
          <w:szCs w:val="24"/>
        </w:rPr>
        <w:t xml:space="preserve"> i</w:t>
      </w:r>
      <w:r w:rsidR="00661746" w:rsidRPr="00176AD5">
        <w:rPr>
          <w:rFonts w:cstheme="minorHAnsi"/>
          <w:sz w:val="24"/>
          <w:szCs w:val="24"/>
        </w:rPr>
        <w:t xml:space="preserve">s </w:t>
      </w:r>
      <w:r w:rsidR="00661746" w:rsidRPr="00176AD5">
        <w:rPr>
          <w:rFonts w:cstheme="minorHAnsi"/>
          <w:i/>
          <w:iCs/>
          <w:sz w:val="24"/>
          <w:szCs w:val="24"/>
        </w:rPr>
        <w:t>somewhat</w:t>
      </w:r>
      <w:r w:rsidR="00661746" w:rsidRPr="00176AD5">
        <w:rPr>
          <w:rFonts w:cstheme="minorHAnsi"/>
          <w:sz w:val="24"/>
          <w:szCs w:val="24"/>
        </w:rPr>
        <w:t xml:space="preserve">, </w:t>
      </w:r>
      <w:r w:rsidR="00661746" w:rsidRPr="00176AD5">
        <w:rPr>
          <w:rFonts w:cstheme="minorHAnsi"/>
          <w:i/>
          <w:iCs/>
          <w:sz w:val="24"/>
          <w:szCs w:val="24"/>
        </w:rPr>
        <w:t>a bit</w:t>
      </w:r>
      <w:r w:rsidR="00661746" w:rsidRPr="00176AD5">
        <w:rPr>
          <w:rFonts w:cstheme="minorHAnsi"/>
          <w:sz w:val="24"/>
          <w:szCs w:val="24"/>
        </w:rPr>
        <w:t xml:space="preserve">, </w:t>
      </w:r>
      <w:r w:rsidR="00661746" w:rsidRPr="00176AD5">
        <w:rPr>
          <w:rFonts w:cstheme="minorHAnsi"/>
          <w:i/>
          <w:iCs/>
          <w:sz w:val="24"/>
          <w:szCs w:val="24"/>
        </w:rPr>
        <w:t>maybe</w:t>
      </w:r>
      <w:r w:rsidR="00661746" w:rsidRPr="00176AD5">
        <w:rPr>
          <w:rFonts w:cstheme="minorHAnsi"/>
          <w:sz w:val="24"/>
          <w:szCs w:val="24"/>
        </w:rPr>
        <w:t xml:space="preserve">, or even a resounding </w:t>
      </w:r>
      <w:r w:rsidR="00661746" w:rsidRPr="00176AD5">
        <w:rPr>
          <w:rFonts w:cstheme="minorHAnsi"/>
          <w:i/>
          <w:iCs/>
          <w:sz w:val="24"/>
          <w:szCs w:val="24"/>
        </w:rPr>
        <w:t>no</w:t>
      </w:r>
      <w:r w:rsidR="00586EF0" w:rsidRPr="00176AD5">
        <w:rPr>
          <w:rFonts w:cstheme="minorHAnsi"/>
          <w:sz w:val="24"/>
          <w:szCs w:val="24"/>
        </w:rPr>
        <w:t>.</w:t>
      </w:r>
      <w:r w:rsidR="00661746" w:rsidRPr="00176AD5">
        <w:rPr>
          <w:rFonts w:cstheme="minorHAnsi"/>
          <w:sz w:val="24"/>
          <w:szCs w:val="24"/>
        </w:rPr>
        <w:t xml:space="preserve"> Re-theming is a key and valuable part of reflexive TA, not just for ensuring quality, but for </w:t>
      </w:r>
      <w:r w:rsidR="00573BDC" w:rsidRPr="00176AD5">
        <w:rPr>
          <w:rFonts w:cstheme="minorHAnsi"/>
          <w:noProof/>
          <w:sz w:val="24"/>
          <w:szCs w:val="24"/>
        </w:rPr>
        <w:t xml:space="preserve">slowly! </w:t>
      </w:r>
      <w:r w:rsidR="000439BC" w:rsidRPr="00176AD5">
        <w:rPr>
          <w:rFonts w:cstheme="minorHAnsi"/>
          <w:noProof/>
          <w:sz w:val="24"/>
          <w:szCs w:val="24"/>
        </w:rPr>
        <w:t>(</w:t>
      </w:r>
      <w:r w:rsidR="00573BDC" w:rsidRPr="00176AD5">
        <w:rPr>
          <w:rFonts w:cstheme="minorHAnsi"/>
          <w:noProof/>
          <w:sz w:val="24"/>
          <w:szCs w:val="24"/>
        </w:rPr>
        <w:t>see Braun &amp; Clarke, 2021b)</w:t>
      </w:r>
      <w:r w:rsidR="00661746" w:rsidRPr="00176AD5">
        <w:rPr>
          <w:rFonts w:cstheme="minorHAnsi"/>
          <w:sz w:val="24"/>
          <w:szCs w:val="24"/>
        </w:rPr>
        <w:t xml:space="preserve"> building rich and surprising insight and understanding of </w:t>
      </w:r>
      <w:r w:rsidR="00661746" w:rsidRPr="00176AD5">
        <w:rPr>
          <w:rFonts w:cstheme="minorHAnsi"/>
          <w:i/>
          <w:iCs/>
          <w:sz w:val="24"/>
          <w:szCs w:val="24"/>
        </w:rPr>
        <w:t xml:space="preserve">what </w:t>
      </w:r>
      <w:r w:rsidR="00661746" w:rsidRPr="00176AD5">
        <w:rPr>
          <w:rFonts w:cstheme="minorHAnsi"/>
          <w:sz w:val="24"/>
          <w:szCs w:val="24"/>
        </w:rPr>
        <w:t xml:space="preserve">the most </w:t>
      </w:r>
      <w:r w:rsidR="00A4460B" w:rsidRPr="00176AD5">
        <w:rPr>
          <w:rFonts w:cstheme="minorHAnsi"/>
          <w:sz w:val="24"/>
          <w:szCs w:val="24"/>
        </w:rPr>
        <w:t xml:space="preserve">compelling </w:t>
      </w:r>
      <w:r w:rsidR="00FE7288" w:rsidRPr="00176AD5">
        <w:rPr>
          <w:rFonts w:cstheme="minorHAnsi"/>
          <w:sz w:val="24"/>
          <w:szCs w:val="24"/>
        </w:rPr>
        <w:t xml:space="preserve">analytic </w:t>
      </w:r>
      <w:r w:rsidR="00661746" w:rsidRPr="00176AD5">
        <w:rPr>
          <w:rFonts w:cstheme="minorHAnsi"/>
          <w:sz w:val="24"/>
          <w:szCs w:val="24"/>
        </w:rPr>
        <w:t xml:space="preserve">stories </w:t>
      </w:r>
      <w:r w:rsidR="00A4460B" w:rsidRPr="00176AD5">
        <w:rPr>
          <w:rFonts w:cstheme="minorHAnsi"/>
          <w:sz w:val="24"/>
          <w:szCs w:val="24"/>
        </w:rPr>
        <w:t xml:space="preserve">(themes) </w:t>
      </w:r>
      <w:r w:rsidR="00661746" w:rsidRPr="00176AD5">
        <w:rPr>
          <w:rFonts w:cstheme="minorHAnsi"/>
          <w:sz w:val="24"/>
          <w:szCs w:val="24"/>
        </w:rPr>
        <w:t xml:space="preserve">will be. </w:t>
      </w:r>
    </w:p>
    <w:p w14:paraId="5ED29618" w14:textId="5C917349" w:rsidR="00FF7066" w:rsidRPr="00176AD5" w:rsidRDefault="00532835" w:rsidP="00176AD5">
      <w:pPr>
        <w:ind w:firstLine="720"/>
        <w:rPr>
          <w:rFonts w:cstheme="minorHAnsi"/>
          <w:sz w:val="24"/>
          <w:szCs w:val="24"/>
        </w:rPr>
      </w:pPr>
      <w:r w:rsidRPr="00176AD5">
        <w:rPr>
          <w:rFonts w:cstheme="minorHAnsi"/>
          <w:sz w:val="24"/>
          <w:szCs w:val="24"/>
        </w:rPr>
        <w:t xml:space="preserve">Eileen’s </w:t>
      </w:r>
      <w:r w:rsidR="009A353C" w:rsidRPr="00176AD5">
        <w:rPr>
          <w:rFonts w:cstheme="minorHAnsi"/>
          <w:sz w:val="24"/>
          <w:szCs w:val="24"/>
        </w:rPr>
        <w:t>experience</w:t>
      </w:r>
      <w:r w:rsidR="00661746" w:rsidRPr="00176AD5">
        <w:rPr>
          <w:rFonts w:cstheme="minorHAnsi"/>
          <w:sz w:val="24"/>
          <w:szCs w:val="24"/>
        </w:rPr>
        <w:t xml:space="preserve"> provides </w:t>
      </w:r>
      <w:r w:rsidR="0014767F" w:rsidRPr="00176AD5">
        <w:rPr>
          <w:rFonts w:cstheme="minorHAnsi"/>
          <w:sz w:val="24"/>
          <w:szCs w:val="24"/>
        </w:rPr>
        <w:t>an example</w:t>
      </w:r>
      <w:r w:rsidR="009A353C" w:rsidRPr="00176AD5">
        <w:rPr>
          <w:rFonts w:cstheme="minorHAnsi"/>
          <w:sz w:val="24"/>
          <w:szCs w:val="24"/>
        </w:rPr>
        <w:t xml:space="preserve"> of the value of what she describes as </w:t>
      </w:r>
      <w:r w:rsidR="009D72C6" w:rsidRPr="00176AD5">
        <w:rPr>
          <w:rFonts w:cstheme="minorHAnsi"/>
          <w:sz w:val="24"/>
          <w:szCs w:val="24"/>
        </w:rPr>
        <w:t>“</w:t>
      </w:r>
      <w:r w:rsidR="009A353C" w:rsidRPr="00176AD5">
        <w:rPr>
          <w:rFonts w:cstheme="minorHAnsi"/>
          <w:sz w:val="24"/>
          <w:szCs w:val="24"/>
        </w:rPr>
        <w:t>taking the scenic route</w:t>
      </w:r>
      <w:r w:rsidR="009D72C6" w:rsidRPr="00176AD5">
        <w:rPr>
          <w:rFonts w:cstheme="minorHAnsi"/>
          <w:sz w:val="24"/>
          <w:szCs w:val="24"/>
        </w:rPr>
        <w:t>”</w:t>
      </w:r>
      <w:r w:rsidR="00C218B8" w:rsidRPr="00176AD5">
        <w:rPr>
          <w:rFonts w:cstheme="minorHAnsi"/>
          <w:sz w:val="24"/>
          <w:szCs w:val="24"/>
        </w:rPr>
        <w:t xml:space="preserve">. She revisited the data, starting from recoding and then comparing that with initial coding. </w:t>
      </w:r>
      <w:r w:rsidRPr="00176AD5">
        <w:rPr>
          <w:rFonts w:cstheme="minorHAnsi"/>
          <w:sz w:val="24"/>
          <w:szCs w:val="24"/>
        </w:rPr>
        <w:t>Eileen</w:t>
      </w:r>
      <w:r w:rsidR="00C218B8" w:rsidRPr="00176AD5">
        <w:rPr>
          <w:rFonts w:cstheme="minorHAnsi"/>
          <w:sz w:val="24"/>
          <w:szCs w:val="24"/>
        </w:rPr>
        <w:t xml:space="preserve"> toggled back and forth between codes and </w:t>
      </w:r>
      <w:r w:rsidR="00AD3469" w:rsidRPr="00176AD5">
        <w:rPr>
          <w:rFonts w:cstheme="minorHAnsi"/>
          <w:sz w:val="24"/>
          <w:szCs w:val="24"/>
        </w:rPr>
        <w:t xml:space="preserve">potentially theme-relevant </w:t>
      </w:r>
      <w:r w:rsidR="00C218B8" w:rsidRPr="00176AD5">
        <w:rPr>
          <w:rFonts w:cstheme="minorHAnsi"/>
          <w:sz w:val="24"/>
          <w:szCs w:val="24"/>
        </w:rPr>
        <w:t xml:space="preserve">clusters, </w:t>
      </w:r>
      <w:r w:rsidR="00AD3469" w:rsidRPr="00176AD5">
        <w:rPr>
          <w:rFonts w:cstheme="minorHAnsi"/>
          <w:sz w:val="24"/>
          <w:szCs w:val="24"/>
        </w:rPr>
        <w:t xml:space="preserve">simultaneously </w:t>
      </w:r>
      <w:r w:rsidR="001B7B9D" w:rsidRPr="00176AD5">
        <w:rPr>
          <w:rFonts w:cstheme="minorHAnsi"/>
          <w:sz w:val="24"/>
          <w:szCs w:val="24"/>
        </w:rPr>
        <w:t xml:space="preserve">adjusting the view from fine-grained coding to clustering and even theme development. </w:t>
      </w:r>
      <w:r w:rsidR="00AD3469" w:rsidRPr="00176AD5">
        <w:rPr>
          <w:rFonts w:cstheme="minorHAnsi"/>
          <w:sz w:val="24"/>
          <w:szCs w:val="24"/>
        </w:rPr>
        <w:t>T</w:t>
      </w:r>
      <w:r w:rsidR="001B7B9D" w:rsidRPr="00176AD5">
        <w:rPr>
          <w:rFonts w:cstheme="minorHAnsi"/>
          <w:sz w:val="24"/>
          <w:szCs w:val="24"/>
        </w:rPr>
        <w:t>he phases blurred</w:t>
      </w:r>
      <w:r w:rsidR="00AD3469" w:rsidRPr="00176AD5">
        <w:rPr>
          <w:rFonts w:cstheme="minorHAnsi"/>
          <w:sz w:val="24"/>
          <w:szCs w:val="24"/>
        </w:rPr>
        <w:t>,</w:t>
      </w:r>
      <w:r w:rsidR="001B7B9D" w:rsidRPr="00176AD5">
        <w:rPr>
          <w:rFonts w:cstheme="minorHAnsi"/>
          <w:sz w:val="24"/>
          <w:szCs w:val="24"/>
        </w:rPr>
        <w:t xml:space="preserve"> producing a more organic (and messy) process. Instead of NVivo</w:t>
      </w:r>
      <w:r w:rsidR="00AD3469" w:rsidRPr="00176AD5">
        <w:rPr>
          <w:rFonts w:cstheme="minorHAnsi"/>
          <w:sz w:val="24"/>
          <w:szCs w:val="24"/>
        </w:rPr>
        <w:t>,</w:t>
      </w:r>
      <w:r w:rsidR="001B7B9D" w:rsidRPr="00176AD5">
        <w:rPr>
          <w:rFonts w:cstheme="minorHAnsi"/>
          <w:sz w:val="24"/>
          <w:szCs w:val="24"/>
        </w:rPr>
        <w:t xml:space="preserve"> </w:t>
      </w:r>
      <w:r w:rsidRPr="00176AD5">
        <w:rPr>
          <w:rFonts w:cstheme="minorHAnsi"/>
          <w:sz w:val="24"/>
          <w:szCs w:val="24"/>
        </w:rPr>
        <w:t xml:space="preserve">Eileen </w:t>
      </w:r>
      <w:r w:rsidR="001B7B9D" w:rsidRPr="00176AD5">
        <w:rPr>
          <w:rFonts w:cstheme="minorHAnsi"/>
          <w:sz w:val="24"/>
          <w:szCs w:val="24"/>
        </w:rPr>
        <w:t xml:space="preserve">used large wall spaces and sheets of paper to track concepts, allowing a </w:t>
      </w:r>
      <w:r w:rsidR="001B7B9D" w:rsidRPr="00176AD5">
        <w:rPr>
          <w:rFonts w:cstheme="minorHAnsi"/>
          <w:i/>
          <w:iCs/>
          <w:sz w:val="24"/>
          <w:szCs w:val="24"/>
        </w:rPr>
        <w:t>literal</w:t>
      </w:r>
      <w:r w:rsidR="001B7B9D" w:rsidRPr="00176AD5">
        <w:rPr>
          <w:rFonts w:cstheme="minorHAnsi"/>
          <w:sz w:val="24"/>
          <w:szCs w:val="24"/>
        </w:rPr>
        <w:t xml:space="preserve"> toggling back and forth between </w:t>
      </w:r>
      <w:r w:rsidR="003C10A8" w:rsidRPr="00176AD5">
        <w:rPr>
          <w:rFonts w:cstheme="minorHAnsi"/>
          <w:sz w:val="24"/>
          <w:szCs w:val="24"/>
        </w:rPr>
        <w:t>viewing coding data and clustering/theme development. She mov</w:t>
      </w:r>
      <w:r w:rsidR="009343D7" w:rsidRPr="00176AD5">
        <w:rPr>
          <w:rFonts w:cstheme="minorHAnsi"/>
          <w:sz w:val="24"/>
          <w:szCs w:val="24"/>
        </w:rPr>
        <w:t>ed</w:t>
      </w:r>
      <w:r w:rsidR="003C10A8" w:rsidRPr="00176AD5">
        <w:rPr>
          <w:rFonts w:cstheme="minorHAnsi"/>
          <w:sz w:val="24"/>
          <w:szCs w:val="24"/>
        </w:rPr>
        <w:t xml:space="preserve"> in multiple directions across and through the data landscape</w:t>
      </w:r>
      <w:r w:rsidR="009343D7" w:rsidRPr="00176AD5">
        <w:rPr>
          <w:rFonts w:cstheme="minorHAnsi"/>
          <w:sz w:val="24"/>
          <w:szCs w:val="24"/>
        </w:rPr>
        <w:t>,</w:t>
      </w:r>
      <w:r w:rsidR="003C10A8" w:rsidRPr="00176AD5">
        <w:rPr>
          <w:rFonts w:cstheme="minorHAnsi"/>
          <w:sz w:val="24"/>
          <w:szCs w:val="24"/>
        </w:rPr>
        <w:t xml:space="preserve"> allowing </w:t>
      </w:r>
      <w:r w:rsidR="00553D6F" w:rsidRPr="00176AD5">
        <w:rPr>
          <w:rFonts w:cstheme="minorHAnsi"/>
          <w:sz w:val="24"/>
          <w:szCs w:val="24"/>
        </w:rPr>
        <w:t xml:space="preserve">her to take in the scenery from multiple vantage points. </w:t>
      </w:r>
      <w:r w:rsidR="003C10A8" w:rsidRPr="00176AD5">
        <w:rPr>
          <w:rFonts w:cstheme="minorHAnsi"/>
          <w:sz w:val="24"/>
          <w:szCs w:val="24"/>
        </w:rPr>
        <w:t xml:space="preserve">Once this </w:t>
      </w:r>
      <w:r w:rsidR="009343D7" w:rsidRPr="00176AD5">
        <w:rPr>
          <w:rFonts w:cstheme="minorHAnsi"/>
          <w:sz w:val="24"/>
          <w:szCs w:val="24"/>
        </w:rPr>
        <w:t>process felt</w:t>
      </w:r>
      <w:r w:rsidR="003C10A8" w:rsidRPr="00176AD5">
        <w:rPr>
          <w:rFonts w:cstheme="minorHAnsi"/>
          <w:sz w:val="24"/>
          <w:szCs w:val="24"/>
        </w:rPr>
        <w:t xml:space="preserve"> complete</w:t>
      </w:r>
      <w:r w:rsidR="009343D7" w:rsidRPr="00176AD5">
        <w:rPr>
          <w:rFonts w:cstheme="minorHAnsi"/>
          <w:sz w:val="24"/>
          <w:szCs w:val="24"/>
        </w:rPr>
        <w:t>,</w:t>
      </w:r>
      <w:r w:rsidR="003C10A8" w:rsidRPr="00176AD5">
        <w:rPr>
          <w:rFonts w:cstheme="minorHAnsi"/>
          <w:sz w:val="24"/>
          <w:szCs w:val="24"/>
        </w:rPr>
        <w:t xml:space="preserve"> she then took these concepts and played with them on</w:t>
      </w:r>
      <w:r w:rsidR="009343D7" w:rsidRPr="00176AD5">
        <w:rPr>
          <w:rFonts w:cstheme="minorHAnsi"/>
          <w:sz w:val="24"/>
          <w:szCs w:val="24"/>
        </w:rPr>
        <w:t xml:space="preserve"> </w:t>
      </w:r>
      <w:r w:rsidR="003C10A8" w:rsidRPr="00176AD5">
        <w:rPr>
          <w:rFonts w:cstheme="minorHAnsi"/>
          <w:sz w:val="24"/>
          <w:szCs w:val="24"/>
        </w:rPr>
        <w:t>Miro</w:t>
      </w:r>
      <w:r w:rsidR="009343D7" w:rsidRPr="00176AD5">
        <w:rPr>
          <w:rFonts w:cstheme="minorHAnsi"/>
          <w:sz w:val="24"/>
          <w:szCs w:val="24"/>
        </w:rPr>
        <w:t xml:space="preserve">; using Miro </w:t>
      </w:r>
      <w:r w:rsidR="003C10A8" w:rsidRPr="00176AD5">
        <w:rPr>
          <w:rFonts w:cstheme="minorHAnsi"/>
          <w:sz w:val="24"/>
          <w:szCs w:val="24"/>
        </w:rPr>
        <w:t>she was able to map messy links between codes that had been hidden in the NVivo</w:t>
      </w:r>
      <w:r w:rsidR="003C10A8" w:rsidRPr="00176AD5">
        <w:rPr>
          <w:rFonts w:cstheme="minorHAnsi"/>
          <w:i/>
          <w:iCs/>
          <w:sz w:val="24"/>
          <w:szCs w:val="24"/>
        </w:rPr>
        <w:t xml:space="preserve"> </w:t>
      </w:r>
      <w:r w:rsidR="003C10A8" w:rsidRPr="00176AD5">
        <w:rPr>
          <w:rFonts w:cstheme="minorHAnsi"/>
          <w:sz w:val="24"/>
          <w:szCs w:val="24"/>
        </w:rPr>
        <w:t>process</w:t>
      </w:r>
      <w:r w:rsidR="00553D6F" w:rsidRPr="00176AD5">
        <w:rPr>
          <w:rFonts w:cstheme="minorHAnsi"/>
          <w:sz w:val="24"/>
          <w:szCs w:val="24"/>
        </w:rPr>
        <w:t xml:space="preserve"> and </w:t>
      </w:r>
      <w:r w:rsidR="009343D7" w:rsidRPr="00176AD5">
        <w:rPr>
          <w:rFonts w:cstheme="minorHAnsi"/>
          <w:sz w:val="24"/>
          <w:szCs w:val="24"/>
        </w:rPr>
        <w:t xml:space="preserve">to </w:t>
      </w:r>
      <w:r w:rsidR="00553D6F" w:rsidRPr="00176AD5">
        <w:rPr>
          <w:rFonts w:cstheme="minorHAnsi"/>
          <w:sz w:val="24"/>
          <w:szCs w:val="24"/>
        </w:rPr>
        <w:t>generate what became the shape of the final themes</w:t>
      </w:r>
      <w:r w:rsidR="009343D7" w:rsidRPr="00176AD5">
        <w:rPr>
          <w:rFonts w:cstheme="minorHAnsi"/>
          <w:sz w:val="24"/>
          <w:szCs w:val="24"/>
        </w:rPr>
        <w:t>, the final analytic story</w:t>
      </w:r>
      <w:r w:rsidR="00553D6F" w:rsidRPr="00176AD5">
        <w:rPr>
          <w:rFonts w:cstheme="minorHAnsi"/>
          <w:sz w:val="24"/>
          <w:szCs w:val="24"/>
        </w:rPr>
        <w:t>.</w:t>
      </w:r>
      <w:r w:rsidR="00C218B8" w:rsidRPr="00176AD5">
        <w:rPr>
          <w:rFonts w:cstheme="minorHAnsi"/>
          <w:sz w:val="24"/>
          <w:szCs w:val="24"/>
        </w:rPr>
        <w:t xml:space="preserve"> </w:t>
      </w:r>
      <w:r w:rsidR="009E6A65" w:rsidRPr="00176AD5">
        <w:rPr>
          <w:rFonts w:cstheme="minorHAnsi"/>
          <w:sz w:val="24"/>
          <w:szCs w:val="24"/>
        </w:rPr>
        <w:t>Eileen</w:t>
      </w:r>
      <w:r w:rsidR="00866C02" w:rsidRPr="00176AD5">
        <w:rPr>
          <w:rFonts w:cstheme="minorHAnsi"/>
          <w:sz w:val="24"/>
          <w:szCs w:val="24"/>
        </w:rPr>
        <w:t xml:space="preserve">’s </w:t>
      </w:r>
      <w:r w:rsidR="009E6A65" w:rsidRPr="00176AD5">
        <w:rPr>
          <w:rFonts w:cstheme="minorHAnsi"/>
          <w:sz w:val="24"/>
          <w:szCs w:val="24"/>
        </w:rPr>
        <w:t xml:space="preserve">final analysis involved </w:t>
      </w:r>
      <w:r w:rsidR="00531109" w:rsidRPr="00176AD5">
        <w:rPr>
          <w:rFonts w:cstheme="minorHAnsi"/>
          <w:sz w:val="24"/>
          <w:szCs w:val="24"/>
        </w:rPr>
        <w:t>one</w:t>
      </w:r>
      <w:r w:rsidR="009E6A65" w:rsidRPr="00176AD5">
        <w:rPr>
          <w:rFonts w:cstheme="minorHAnsi"/>
          <w:sz w:val="24"/>
          <w:szCs w:val="24"/>
        </w:rPr>
        <w:t xml:space="preserve"> over-arching theme </w:t>
      </w:r>
      <w:r w:rsidR="00531109" w:rsidRPr="00176AD5">
        <w:rPr>
          <w:rFonts w:cstheme="minorHAnsi"/>
          <w:sz w:val="24"/>
          <w:szCs w:val="24"/>
        </w:rPr>
        <w:t xml:space="preserve">that </w:t>
      </w:r>
      <w:r w:rsidR="00531109" w:rsidRPr="00176AD5">
        <w:rPr>
          <w:rFonts w:cstheme="minorHAnsi"/>
          <w:i/>
          <w:iCs/>
          <w:sz w:val="24"/>
          <w:szCs w:val="24"/>
        </w:rPr>
        <w:t>anchored</w:t>
      </w:r>
      <w:r w:rsidR="00531109" w:rsidRPr="00176AD5">
        <w:rPr>
          <w:rFonts w:cstheme="minorHAnsi"/>
          <w:sz w:val="24"/>
          <w:szCs w:val="24"/>
        </w:rPr>
        <w:t xml:space="preserve"> three other themes. The over-arching theme </w:t>
      </w:r>
      <w:r w:rsidR="00F72199" w:rsidRPr="00176AD5">
        <w:rPr>
          <w:rFonts w:cstheme="minorHAnsi"/>
          <w:sz w:val="24"/>
          <w:szCs w:val="24"/>
        </w:rPr>
        <w:t xml:space="preserve">captured the idea that </w:t>
      </w:r>
      <w:r w:rsidR="003609C9" w:rsidRPr="00176AD5">
        <w:rPr>
          <w:rFonts w:cstheme="minorHAnsi"/>
          <w:sz w:val="24"/>
          <w:szCs w:val="24"/>
        </w:rPr>
        <w:t>early prevention science</w:t>
      </w:r>
      <w:r w:rsidR="00F72199" w:rsidRPr="00176AD5">
        <w:rPr>
          <w:rFonts w:cstheme="minorHAnsi"/>
          <w:sz w:val="24"/>
          <w:szCs w:val="24"/>
        </w:rPr>
        <w:t>s are effectively being used</w:t>
      </w:r>
      <w:r w:rsidR="003609C9" w:rsidRPr="00176AD5">
        <w:rPr>
          <w:rFonts w:cstheme="minorHAnsi"/>
          <w:sz w:val="24"/>
          <w:szCs w:val="24"/>
        </w:rPr>
        <w:t xml:space="preserve"> to produce ideal capitalist citizens</w:t>
      </w:r>
      <w:r w:rsidR="00F72199" w:rsidRPr="00176AD5">
        <w:rPr>
          <w:rFonts w:cstheme="minorHAnsi"/>
          <w:sz w:val="24"/>
          <w:szCs w:val="24"/>
        </w:rPr>
        <w:t xml:space="preserve">. </w:t>
      </w:r>
      <w:r w:rsidR="00E03127" w:rsidRPr="00176AD5">
        <w:rPr>
          <w:rFonts w:cstheme="minorHAnsi"/>
          <w:sz w:val="24"/>
          <w:szCs w:val="24"/>
        </w:rPr>
        <w:t xml:space="preserve">Each of the </w:t>
      </w:r>
      <w:r w:rsidR="003609C9" w:rsidRPr="00176AD5">
        <w:rPr>
          <w:rFonts w:cstheme="minorHAnsi"/>
          <w:sz w:val="24"/>
          <w:szCs w:val="24"/>
        </w:rPr>
        <w:t>three themes</w:t>
      </w:r>
      <w:r w:rsidR="00E03127" w:rsidRPr="00176AD5">
        <w:rPr>
          <w:rFonts w:cstheme="minorHAnsi"/>
          <w:sz w:val="24"/>
          <w:szCs w:val="24"/>
        </w:rPr>
        <w:t xml:space="preserve"> subsumed within this overarching theme</w:t>
      </w:r>
      <w:r w:rsidR="003609C9" w:rsidRPr="00176AD5">
        <w:rPr>
          <w:rFonts w:cstheme="minorHAnsi"/>
          <w:sz w:val="24"/>
          <w:szCs w:val="24"/>
        </w:rPr>
        <w:t xml:space="preserve"> </w:t>
      </w:r>
      <w:r w:rsidR="00280716" w:rsidRPr="00176AD5">
        <w:rPr>
          <w:rFonts w:cstheme="minorHAnsi"/>
          <w:sz w:val="24"/>
          <w:szCs w:val="24"/>
        </w:rPr>
        <w:t>focused on a notably different</w:t>
      </w:r>
      <w:r w:rsidR="009D72C6" w:rsidRPr="00176AD5">
        <w:rPr>
          <w:rFonts w:cstheme="minorHAnsi"/>
          <w:sz w:val="24"/>
          <w:szCs w:val="24"/>
        </w:rPr>
        <w:t>,</w:t>
      </w:r>
      <w:r w:rsidR="00280716" w:rsidRPr="00176AD5">
        <w:rPr>
          <w:rFonts w:cstheme="minorHAnsi"/>
          <w:sz w:val="24"/>
          <w:szCs w:val="24"/>
        </w:rPr>
        <w:t xml:space="preserve"> but patterned</w:t>
      </w:r>
      <w:r w:rsidR="009D72C6" w:rsidRPr="00176AD5">
        <w:rPr>
          <w:rFonts w:cstheme="minorHAnsi"/>
          <w:sz w:val="24"/>
          <w:szCs w:val="24"/>
        </w:rPr>
        <w:t>,</w:t>
      </w:r>
      <w:r w:rsidR="00280716" w:rsidRPr="00176AD5">
        <w:rPr>
          <w:rFonts w:cstheme="minorHAnsi"/>
          <w:sz w:val="24"/>
          <w:szCs w:val="24"/>
        </w:rPr>
        <w:t xml:space="preserve"> subjectivity for different groups</w:t>
      </w:r>
      <w:r w:rsidR="00296975" w:rsidRPr="00176AD5">
        <w:rPr>
          <w:rFonts w:cstheme="minorHAnsi"/>
          <w:sz w:val="24"/>
          <w:szCs w:val="24"/>
        </w:rPr>
        <w:t>/stakeholders</w:t>
      </w:r>
      <w:r w:rsidR="00280716" w:rsidRPr="00176AD5">
        <w:rPr>
          <w:rFonts w:cstheme="minorHAnsi"/>
          <w:sz w:val="24"/>
          <w:szCs w:val="24"/>
        </w:rPr>
        <w:t xml:space="preserve"> </w:t>
      </w:r>
      <w:r w:rsidR="0027442E" w:rsidRPr="00176AD5">
        <w:rPr>
          <w:rFonts w:cstheme="minorHAnsi"/>
          <w:sz w:val="24"/>
          <w:szCs w:val="24"/>
        </w:rPr>
        <w:t>within child protection:</w:t>
      </w:r>
      <w:r w:rsidR="00280716" w:rsidRPr="00176AD5">
        <w:rPr>
          <w:rFonts w:cstheme="minorHAnsi"/>
          <w:sz w:val="24"/>
          <w:szCs w:val="24"/>
        </w:rPr>
        <w:t xml:space="preserve"> </w:t>
      </w:r>
      <w:r w:rsidR="003609C9" w:rsidRPr="00176AD5">
        <w:rPr>
          <w:rFonts w:cstheme="minorHAnsi"/>
          <w:sz w:val="24"/>
          <w:szCs w:val="24"/>
        </w:rPr>
        <w:t xml:space="preserve">social workers, children and parents. </w:t>
      </w:r>
      <w:r w:rsidR="005325E1" w:rsidRPr="00176AD5">
        <w:rPr>
          <w:rFonts w:cstheme="minorHAnsi"/>
          <w:sz w:val="24"/>
          <w:szCs w:val="24"/>
        </w:rPr>
        <w:t>C</w:t>
      </w:r>
      <w:r w:rsidR="00A12785" w:rsidRPr="00176AD5">
        <w:rPr>
          <w:rFonts w:cstheme="minorHAnsi"/>
          <w:sz w:val="24"/>
          <w:szCs w:val="24"/>
        </w:rPr>
        <w:t>hildren</w:t>
      </w:r>
      <w:r w:rsidR="005325E1" w:rsidRPr="00176AD5">
        <w:rPr>
          <w:rFonts w:cstheme="minorHAnsi"/>
          <w:sz w:val="24"/>
          <w:szCs w:val="24"/>
        </w:rPr>
        <w:t>, for example,</w:t>
      </w:r>
      <w:r w:rsidR="00A12785" w:rsidRPr="00176AD5">
        <w:rPr>
          <w:rFonts w:cstheme="minorHAnsi"/>
          <w:sz w:val="24"/>
          <w:szCs w:val="24"/>
        </w:rPr>
        <w:t xml:space="preserve"> were positioned as </w:t>
      </w:r>
      <w:r w:rsidR="009D72C6" w:rsidRPr="00176AD5">
        <w:rPr>
          <w:rFonts w:cstheme="minorHAnsi"/>
          <w:sz w:val="24"/>
          <w:szCs w:val="24"/>
        </w:rPr>
        <w:t>“</w:t>
      </w:r>
      <w:r w:rsidR="00A12785" w:rsidRPr="00176AD5">
        <w:rPr>
          <w:rFonts w:cstheme="minorHAnsi"/>
          <w:sz w:val="24"/>
          <w:szCs w:val="24"/>
        </w:rPr>
        <w:t>the raw/pure capital of the future</w:t>
      </w:r>
      <w:r w:rsidR="009D72C6" w:rsidRPr="00176AD5">
        <w:rPr>
          <w:rFonts w:cstheme="minorHAnsi"/>
          <w:sz w:val="24"/>
          <w:szCs w:val="24"/>
        </w:rPr>
        <w:t>”—</w:t>
      </w:r>
      <w:r w:rsidR="00C834EB" w:rsidRPr="00176AD5">
        <w:rPr>
          <w:rFonts w:cstheme="minorHAnsi"/>
          <w:sz w:val="24"/>
          <w:szCs w:val="24"/>
        </w:rPr>
        <w:t xml:space="preserve">the failure to protect children is not (just) about humanity, but about </w:t>
      </w:r>
      <w:r w:rsidR="00953A2D" w:rsidRPr="00176AD5">
        <w:rPr>
          <w:rFonts w:cstheme="minorHAnsi"/>
          <w:sz w:val="24"/>
          <w:szCs w:val="24"/>
        </w:rPr>
        <w:t>loss of (capitalist-framed) potential</w:t>
      </w:r>
      <w:r w:rsidR="00A12785" w:rsidRPr="00176AD5">
        <w:rPr>
          <w:rFonts w:cstheme="minorHAnsi"/>
          <w:sz w:val="24"/>
          <w:szCs w:val="24"/>
        </w:rPr>
        <w:t>.</w:t>
      </w:r>
    </w:p>
    <w:p w14:paraId="65FC14D7" w14:textId="68E4CF95" w:rsidR="003B55B5" w:rsidRPr="00176AD5" w:rsidRDefault="003B55B5" w:rsidP="00176AD5">
      <w:pPr>
        <w:ind w:firstLine="720"/>
        <w:rPr>
          <w:rFonts w:cstheme="minorHAnsi"/>
          <w:iCs/>
          <w:sz w:val="24"/>
          <w:szCs w:val="24"/>
        </w:rPr>
      </w:pPr>
      <w:r w:rsidRPr="00176AD5">
        <w:rPr>
          <w:rFonts w:cstheme="minorHAnsi"/>
          <w:sz w:val="24"/>
          <w:szCs w:val="24"/>
        </w:rPr>
        <w:t xml:space="preserve">By this point, the broad shape of your analysis will often have been developed, and the remaining two phases are about refinement, and developing the argument (the story). However, as you move into </w:t>
      </w:r>
      <w:r w:rsidRPr="00176AD5">
        <w:rPr>
          <w:rFonts w:cstheme="minorHAnsi"/>
          <w:i/>
          <w:sz w:val="24"/>
          <w:szCs w:val="24"/>
        </w:rPr>
        <w:t xml:space="preserve">refining, </w:t>
      </w:r>
      <w:r w:rsidR="0049542E" w:rsidRPr="00176AD5">
        <w:rPr>
          <w:rFonts w:cstheme="minorHAnsi"/>
          <w:i/>
          <w:sz w:val="24"/>
          <w:szCs w:val="24"/>
        </w:rPr>
        <w:t>defining,</w:t>
      </w:r>
      <w:r w:rsidRPr="00176AD5">
        <w:rPr>
          <w:rFonts w:cstheme="minorHAnsi"/>
          <w:i/>
          <w:sz w:val="24"/>
          <w:szCs w:val="24"/>
        </w:rPr>
        <w:t xml:space="preserve"> and naming themes </w:t>
      </w:r>
      <w:r w:rsidRPr="00176AD5">
        <w:rPr>
          <w:rFonts w:cstheme="minorHAnsi"/>
          <w:iCs/>
          <w:sz w:val="24"/>
          <w:szCs w:val="24"/>
        </w:rPr>
        <w:t>it</w:t>
      </w:r>
      <w:r w:rsidR="009D72C6" w:rsidRPr="00176AD5">
        <w:rPr>
          <w:rFonts w:cstheme="minorHAnsi"/>
          <w:iCs/>
          <w:sz w:val="24"/>
          <w:szCs w:val="24"/>
        </w:rPr>
        <w:t xml:space="preserve"> i</w:t>
      </w:r>
      <w:r w:rsidRPr="00176AD5">
        <w:rPr>
          <w:rFonts w:cstheme="minorHAnsi"/>
          <w:iCs/>
          <w:sz w:val="24"/>
          <w:szCs w:val="24"/>
        </w:rPr>
        <w:t xml:space="preserve">s good to hold onto the </w:t>
      </w:r>
      <w:r w:rsidRPr="00176AD5">
        <w:rPr>
          <w:rFonts w:cstheme="minorHAnsi"/>
          <w:iCs/>
          <w:sz w:val="24"/>
          <w:szCs w:val="24"/>
        </w:rPr>
        <w:lastRenderedPageBreak/>
        <w:t>possibility of change in themes</w:t>
      </w:r>
      <w:r w:rsidR="009D72C6" w:rsidRPr="00176AD5">
        <w:rPr>
          <w:rFonts w:cstheme="minorHAnsi"/>
          <w:iCs/>
          <w:sz w:val="24"/>
          <w:szCs w:val="24"/>
        </w:rPr>
        <w:t>—</w:t>
      </w:r>
      <w:r w:rsidRPr="00176AD5">
        <w:rPr>
          <w:rFonts w:cstheme="minorHAnsi"/>
          <w:iCs/>
          <w:sz w:val="24"/>
          <w:szCs w:val="24"/>
        </w:rPr>
        <w:t>either small changes, such as possibly adding or removing a subtheme, or large changes, such as completely re-doing or rejecting a theme. By asking questions of the analysis developed thus far, you</w:t>
      </w:r>
      <w:r w:rsidR="009D72C6" w:rsidRPr="00176AD5">
        <w:rPr>
          <w:rFonts w:cstheme="minorHAnsi"/>
          <w:iCs/>
          <w:sz w:val="24"/>
          <w:szCs w:val="24"/>
        </w:rPr>
        <w:t xml:space="preserve"> a</w:t>
      </w:r>
      <w:r w:rsidRPr="00176AD5">
        <w:rPr>
          <w:rFonts w:cstheme="minorHAnsi"/>
          <w:iCs/>
          <w:sz w:val="24"/>
          <w:szCs w:val="24"/>
        </w:rPr>
        <w:t xml:space="preserve">re ascertaining whether it works, whether it tells </w:t>
      </w:r>
      <w:r w:rsidR="00C94F41" w:rsidRPr="00176AD5">
        <w:rPr>
          <w:rFonts w:cstheme="minorHAnsi"/>
          <w:iCs/>
          <w:sz w:val="24"/>
          <w:szCs w:val="24"/>
        </w:rPr>
        <w:t>a compelling</w:t>
      </w:r>
      <w:r w:rsidRPr="00176AD5">
        <w:rPr>
          <w:rFonts w:cstheme="minorHAnsi"/>
          <w:iCs/>
          <w:sz w:val="24"/>
          <w:szCs w:val="24"/>
        </w:rPr>
        <w:t xml:space="preserve"> story, and whether it conforms to conceptual and other quality requirements for reflexive TA </w:t>
      </w:r>
      <w:r w:rsidR="00573BDC" w:rsidRPr="00176AD5">
        <w:rPr>
          <w:rFonts w:cstheme="minorHAnsi"/>
          <w:iCs/>
          <w:noProof/>
          <w:sz w:val="24"/>
          <w:szCs w:val="24"/>
        </w:rPr>
        <w:t>(Braun &amp; Clarke, 2021c)</w:t>
      </w:r>
      <w:r w:rsidRPr="00176AD5">
        <w:rPr>
          <w:rFonts w:cstheme="minorHAnsi"/>
          <w:iCs/>
          <w:sz w:val="24"/>
          <w:szCs w:val="24"/>
        </w:rPr>
        <w:t xml:space="preserve">. Ask: </w:t>
      </w:r>
    </w:p>
    <w:p w14:paraId="0CF53350" w14:textId="77777777" w:rsidR="003B55B5" w:rsidRPr="00176AD5" w:rsidRDefault="003B55B5" w:rsidP="00176AD5">
      <w:pPr>
        <w:pStyle w:val="ListParagraph"/>
        <w:numPr>
          <w:ilvl w:val="0"/>
          <w:numId w:val="5"/>
        </w:numPr>
        <w:ind w:left="357" w:firstLine="0"/>
        <w:rPr>
          <w:rFonts w:cstheme="minorHAnsi"/>
          <w:iCs/>
          <w:sz w:val="24"/>
          <w:szCs w:val="24"/>
        </w:rPr>
      </w:pPr>
      <w:r w:rsidRPr="00176AD5">
        <w:rPr>
          <w:rFonts w:cstheme="minorHAnsi"/>
          <w:iCs/>
          <w:sz w:val="24"/>
          <w:szCs w:val="24"/>
        </w:rPr>
        <w:t>What is the overall analytic story, and how does each theme contribute to this?</w:t>
      </w:r>
    </w:p>
    <w:p w14:paraId="59909026" w14:textId="77777777" w:rsidR="003B55B5" w:rsidRPr="00176AD5" w:rsidRDefault="003B55B5" w:rsidP="00176AD5">
      <w:pPr>
        <w:pStyle w:val="ListParagraph"/>
        <w:numPr>
          <w:ilvl w:val="0"/>
          <w:numId w:val="5"/>
        </w:numPr>
        <w:ind w:left="357" w:firstLine="0"/>
        <w:rPr>
          <w:rFonts w:cstheme="minorHAnsi"/>
          <w:iCs/>
          <w:sz w:val="24"/>
          <w:szCs w:val="24"/>
        </w:rPr>
      </w:pPr>
      <w:r w:rsidRPr="00176AD5">
        <w:rPr>
          <w:rFonts w:cstheme="minorHAnsi"/>
          <w:iCs/>
          <w:sz w:val="24"/>
          <w:szCs w:val="24"/>
        </w:rPr>
        <w:t>What story is each theme telling?</w:t>
      </w:r>
    </w:p>
    <w:p w14:paraId="70D45F62" w14:textId="220A9928" w:rsidR="003B55B5" w:rsidRPr="00176AD5" w:rsidRDefault="003B55B5" w:rsidP="00176AD5">
      <w:pPr>
        <w:pStyle w:val="ListParagraph"/>
        <w:numPr>
          <w:ilvl w:val="0"/>
          <w:numId w:val="5"/>
        </w:numPr>
        <w:ind w:left="357" w:firstLine="0"/>
        <w:rPr>
          <w:rFonts w:cstheme="minorHAnsi"/>
          <w:iCs/>
          <w:sz w:val="24"/>
          <w:szCs w:val="24"/>
        </w:rPr>
      </w:pPr>
      <w:r w:rsidRPr="00176AD5">
        <w:rPr>
          <w:rFonts w:cstheme="minorHAnsi"/>
          <w:iCs/>
          <w:sz w:val="24"/>
          <w:szCs w:val="24"/>
        </w:rPr>
        <w:t>Is each theme clearly delineated, focusing on a separate part of the analytic story?</w:t>
      </w:r>
    </w:p>
    <w:p w14:paraId="31877C5E" w14:textId="6D344CD1" w:rsidR="00FF7066" w:rsidRPr="00176AD5" w:rsidRDefault="003B55B5" w:rsidP="00176AD5">
      <w:pPr>
        <w:pStyle w:val="ListParagraph"/>
        <w:numPr>
          <w:ilvl w:val="0"/>
          <w:numId w:val="5"/>
        </w:numPr>
        <w:ind w:left="357" w:firstLine="0"/>
        <w:rPr>
          <w:rFonts w:cstheme="minorHAnsi"/>
          <w:iCs/>
          <w:sz w:val="24"/>
          <w:szCs w:val="24"/>
        </w:rPr>
      </w:pPr>
      <w:r w:rsidRPr="00176AD5">
        <w:rPr>
          <w:rFonts w:cstheme="minorHAnsi"/>
          <w:iCs/>
          <w:sz w:val="24"/>
          <w:szCs w:val="24"/>
        </w:rPr>
        <w:t xml:space="preserve">Does this theme have an identifiable central organising concept, with multiple </w:t>
      </w:r>
      <w:r w:rsidRPr="00176AD5">
        <w:rPr>
          <w:rFonts w:cstheme="minorHAnsi"/>
          <w:i/>
          <w:sz w:val="24"/>
          <w:szCs w:val="24"/>
        </w:rPr>
        <w:t>expressions</w:t>
      </w:r>
      <w:r w:rsidRPr="00176AD5">
        <w:rPr>
          <w:rFonts w:cstheme="minorHAnsi"/>
          <w:iCs/>
          <w:sz w:val="24"/>
          <w:szCs w:val="24"/>
        </w:rPr>
        <w:t xml:space="preserve"> of the core meaning? </w:t>
      </w:r>
    </w:p>
    <w:p w14:paraId="6B45F800" w14:textId="0A73EDE8" w:rsidR="003B55B5" w:rsidRPr="00176AD5" w:rsidRDefault="003B55B5" w:rsidP="00176AD5">
      <w:pPr>
        <w:pStyle w:val="ListParagraph"/>
        <w:numPr>
          <w:ilvl w:val="0"/>
          <w:numId w:val="5"/>
        </w:numPr>
        <w:ind w:left="357" w:firstLine="0"/>
        <w:rPr>
          <w:rFonts w:cstheme="minorHAnsi"/>
          <w:iCs/>
          <w:sz w:val="24"/>
          <w:szCs w:val="24"/>
        </w:rPr>
      </w:pPr>
      <w:r w:rsidRPr="00176AD5">
        <w:rPr>
          <w:rFonts w:cstheme="minorHAnsi"/>
          <w:iCs/>
          <w:sz w:val="24"/>
          <w:szCs w:val="24"/>
        </w:rPr>
        <w:t xml:space="preserve">What theme </w:t>
      </w:r>
      <w:r w:rsidRPr="00176AD5">
        <w:rPr>
          <w:rFonts w:cstheme="minorHAnsi"/>
          <w:i/>
          <w:sz w:val="24"/>
          <w:szCs w:val="24"/>
        </w:rPr>
        <w:t xml:space="preserve">name </w:t>
      </w:r>
      <w:r w:rsidRPr="00176AD5">
        <w:rPr>
          <w:rFonts w:cstheme="minorHAnsi"/>
          <w:iCs/>
          <w:sz w:val="24"/>
          <w:szCs w:val="24"/>
        </w:rPr>
        <w:t>concisely captures the focus of this theme</w:t>
      </w:r>
      <w:r w:rsidR="009D72C6" w:rsidRPr="00176AD5">
        <w:rPr>
          <w:rFonts w:cstheme="minorHAnsi"/>
          <w:iCs/>
          <w:sz w:val="24"/>
          <w:szCs w:val="24"/>
        </w:rPr>
        <w:t>—</w:t>
      </w:r>
      <w:r w:rsidRPr="00176AD5">
        <w:rPr>
          <w:rFonts w:cstheme="minorHAnsi"/>
          <w:iCs/>
          <w:sz w:val="24"/>
          <w:szCs w:val="24"/>
        </w:rPr>
        <w:t>and something of my analytic take?</w:t>
      </w:r>
    </w:p>
    <w:p w14:paraId="446393E9" w14:textId="35267BF7" w:rsidR="007468B2" w:rsidRPr="00176AD5" w:rsidRDefault="003B55B5" w:rsidP="00176AD5">
      <w:pPr>
        <w:ind w:firstLine="720"/>
        <w:rPr>
          <w:rFonts w:cstheme="minorHAnsi"/>
          <w:sz w:val="24"/>
          <w:szCs w:val="24"/>
        </w:rPr>
      </w:pPr>
      <w:r w:rsidRPr="00176AD5">
        <w:rPr>
          <w:rFonts w:cstheme="minorHAnsi"/>
          <w:sz w:val="24"/>
          <w:szCs w:val="24"/>
        </w:rPr>
        <w:t xml:space="preserve">These refining processes continue into the final phase. </w:t>
      </w:r>
      <w:r w:rsidRPr="00176AD5">
        <w:rPr>
          <w:rFonts w:cstheme="minorHAnsi"/>
          <w:i/>
          <w:iCs/>
          <w:sz w:val="24"/>
          <w:szCs w:val="24"/>
        </w:rPr>
        <w:t xml:space="preserve">Writing up </w:t>
      </w:r>
      <w:r w:rsidRPr="00176AD5">
        <w:rPr>
          <w:rFonts w:cstheme="minorHAnsi"/>
          <w:sz w:val="24"/>
          <w:szCs w:val="24"/>
        </w:rPr>
        <w:t>is a bit of a misnomer, as you</w:t>
      </w:r>
      <w:r w:rsidR="002054B9" w:rsidRPr="00176AD5">
        <w:rPr>
          <w:rFonts w:cstheme="minorHAnsi"/>
          <w:sz w:val="24"/>
          <w:szCs w:val="24"/>
        </w:rPr>
        <w:t xml:space="preserve"> wi</w:t>
      </w:r>
      <w:r w:rsidRPr="00176AD5">
        <w:rPr>
          <w:rFonts w:cstheme="minorHAnsi"/>
          <w:sz w:val="24"/>
          <w:szCs w:val="24"/>
        </w:rPr>
        <w:t>ll have be</w:t>
      </w:r>
      <w:r w:rsidR="00586EF0" w:rsidRPr="00176AD5">
        <w:rPr>
          <w:rFonts w:cstheme="minorHAnsi"/>
          <w:sz w:val="24"/>
          <w:szCs w:val="24"/>
        </w:rPr>
        <w:t>en</w:t>
      </w:r>
      <w:r w:rsidRPr="00176AD5">
        <w:rPr>
          <w:rFonts w:cstheme="minorHAnsi"/>
          <w:sz w:val="24"/>
          <w:szCs w:val="24"/>
        </w:rPr>
        <w:t xml:space="preserve"> writing </w:t>
      </w:r>
      <w:r w:rsidR="002054B9" w:rsidRPr="00176AD5">
        <w:rPr>
          <w:rFonts w:cstheme="minorHAnsi"/>
          <w:sz w:val="24"/>
          <w:szCs w:val="24"/>
        </w:rPr>
        <w:t>(</w:t>
      </w:r>
      <w:r w:rsidRPr="00176AD5">
        <w:rPr>
          <w:rFonts w:cstheme="minorHAnsi"/>
          <w:sz w:val="24"/>
          <w:szCs w:val="24"/>
        </w:rPr>
        <w:t>often a lot</w:t>
      </w:r>
      <w:r w:rsidR="002054B9" w:rsidRPr="00176AD5">
        <w:rPr>
          <w:rFonts w:cstheme="minorHAnsi"/>
          <w:sz w:val="24"/>
          <w:szCs w:val="24"/>
        </w:rPr>
        <w:t>)</w:t>
      </w:r>
      <w:r w:rsidRPr="00176AD5">
        <w:rPr>
          <w:rFonts w:cstheme="minorHAnsi"/>
          <w:sz w:val="24"/>
          <w:szCs w:val="24"/>
        </w:rPr>
        <w:t xml:space="preserve"> already! </w:t>
      </w:r>
      <w:r w:rsidR="00BD553E" w:rsidRPr="00176AD5">
        <w:rPr>
          <w:rFonts w:cstheme="minorHAnsi"/>
          <w:sz w:val="24"/>
          <w:szCs w:val="24"/>
        </w:rPr>
        <w:t>This phase involves developing the final version of your analytic story, contextualising and locating your analysis in relation to existing knowledge and the wider (e.g.</w:t>
      </w:r>
      <w:r w:rsidR="001D57AE" w:rsidRPr="00176AD5">
        <w:rPr>
          <w:rFonts w:cstheme="minorHAnsi"/>
          <w:sz w:val="24"/>
          <w:szCs w:val="24"/>
        </w:rPr>
        <w:t>,</w:t>
      </w:r>
      <w:r w:rsidR="00BD553E" w:rsidRPr="00176AD5">
        <w:rPr>
          <w:rFonts w:cstheme="minorHAnsi"/>
          <w:sz w:val="24"/>
          <w:szCs w:val="24"/>
        </w:rPr>
        <w:t xml:space="preserve"> policy or practice) context it aims to be part of. Ultimately, you want to include compelling, vivid data extracts, woven into an analytic narrative</w:t>
      </w:r>
      <w:r w:rsidR="00945030" w:rsidRPr="00176AD5">
        <w:rPr>
          <w:rFonts w:cstheme="minorHAnsi"/>
          <w:sz w:val="24"/>
          <w:szCs w:val="24"/>
        </w:rPr>
        <w:t xml:space="preserve">, written in a way that aligns with your research paradigm and values, and serves your research purpose </w:t>
      </w:r>
      <w:r w:rsidR="00573BDC" w:rsidRPr="00176AD5">
        <w:rPr>
          <w:rFonts w:cstheme="minorHAnsi"/>
          <w:noProof/>
          <w:sz w:val="24"/>
          <w:szCs w:val="24"/>
        </w:rPr>
        <w:t>(see Braun &amp; Clarke, 2022b)</w:t>
      </w:r>
      <w:r w:rsidR="00BD553E" w:rsidRPr="00176AD5">
        <w:rPr>
          <w:rFonts w:cstheme="minorHAnsi"/>
          <w:sz w:val="24"/>
          <w:szCs w:val="24"/>
        </w:rPr>
        <w:t>. Your purpose is to tell a coherent and persuasive story about the dataset that addresses your research question. It</w:t>
      </w:r>
      <w:r w:rsidR="002054B9" w:rsidRPr="00176AD5">
        <w:rPr>
          <w:rFonts w:cstheme="minorHAnsi"/>
          <w:sz w:val="24"/>
          <w:szCs w:val="24"/>
        </w:rPr>
        <w:t xml:space="preserve"> i</w:t>
      </w:r>
      <w:r w:rsidR="00BD553E" w:rsidRPr="00176AD5">
        <w:rPr>
          <w:rFonts w:cstheme="minorHAnsi"/>
          <w:sz w:val="24"/>
          <w:szCs w:val="24"/>
        </w:rPr>
        <w:t xml:space="preserve">s easy to underestimate this phase, both in </w:t>
      </w:r>
      <w:r w:rsidR="007468B2" w:rsidRPr="00176AD5">
        <w:rPr>
          <w:rFonts w:cstheme="minorHAnsi"/>
          <w:sz w:val="24"/>
          <w:szCs w:val="24"/>
        </w:rPr>
        <w:t xml:space="preserve">the </w:t>
      </w:r>
      <w:r w:rsidR="00BD553E" w:rsidRPr="00176AD5">
        <w:rPr>
          <w:rFonts w:cstheme="minorHAnsi"/>
          <w:sz w:val="24"/>
          <w:szCs w:val="24"/>
        </w:rPr>
        <w:t xml:space="preserve">skill </w:t>
      </w:r>
      <w:r w:rsidR="007468B2" w:rsidRPr="00176AD5">
        <w:rPr>
          <w:rFonts w:cstheme="minorHAnsi"/>
          <w:sz w:val="24"/>
          <w:szCs w:val="24"/>
        </w:rPr>
        <w:t>of writing</w:t>
      </w:r>
      <w:r w:rsidR="00C108F7" w:rsidRPr="00176AD5">
        <w:rPr>
          <w:rFonts w:cstheme="minorHAnsi"/>
          <w:sz w:val="24"/>
          <w:szCs w:val="24"/>
        </w:rPr>
        <w:t xml:space="preserve"> (and</w:t>
      </w:r>
      <w:r w:rsidR="007468B2" w:rsidRPr="00176AD5">
        <w:rPr>
          <w:rFonts w:cstheme="minorHAnsi"/>
          <w:sz w:val="24"/>
          <w:szCs w:val="24"/>
        </w:rPr>
        <w:t xml:space="preserve"> the value of editing</w:t>
      </w:r>
      <w:r w:rsidR="00C108F7" w:rsidRPr="00176AD5">
        <w:rPr>
          <w:rFonts w:cstheme="minorHAnsi"/>
          <w:sz w:val="24"/>
          <w:szCs w:val="24"/>
        </w:rPr>
        <w:t>)</w:t>
      </w:r>
      <w:r w:rsidR="007468B2" w:rsidRPr="00176AD5">
        <w:rPr>
          <w:rFonts w:cstheme="minorHAnsi"/>
          <w:sz w:val="24"/>
          <w:szCs w:val="24"/>
        </w:rPr>
        <w:t xml:space="preserve">, and the time it will take. </w:t>
      </w:r>
      <w:r w:rsidR="007F6382" w:rsidRPr="00176AD5">
        <w:rPr>
          <w:rFonts w:cstheme="minorHAnsi"/>
          <w:sz w:val="24"/>
          <w:szCs w:val="24"/>
        </w:rPr>
        <w:t xml:space="preserve">One of the common problems we see in writing TA is limited interpretative narrative, effectively treating the meaning as self-evidently </w:t>
      </w:r>
      <w:r w:rsidR="007F6382" w:rsidRPr="00176AD5">
        <w:rPr>
          <w:rFonts w:cstheme="minorHAnsi"/>
          <w:i/>
          <w:iCs/>
          <w:sz w:val="24"/>
          <w:szCs w:val="24"/>
        </w:rPr>
        <w:t>in</w:t>
      </w:r>
      <w:r w:rsidR="007F6382" w:rsidRPr="00176AD5">
        <w:rPr>
          <w:rFonts w:cstheme="minorHAnsi"/>
          <w:sz w:val="24"/>
          <w:szCs w:val="24"/>
        </w:rPr>
        <w:t xml:space="preserve"> the data extracts, and obvious to the reader. Analysis is not (just) clustering extracts; analysis is in the telling of a story about them, about why (you think) they matter, and what they mean</w:t>
      </w:r>
      <w:r w:rsidR="00586EF0" w:rsidRPr="00176AD5">
        <w:rPr>
          <w:rFonts w:cstheme="minorHAnsi"/>
          <w:sz w:val="24"/>
          <w:szCs w:val="24"/>
        </w:rPr>
        <w:t xml:space="preserve"> </w:t>
      </w:r>
      <w:r w:rsidR="00586EF0" w:rsidRPr="00176AD5">
        <w:rPr>
          <w:rFonts w:cstheme="minorHAnsi"/>
          <w:noProof/>
          <w:sz w:val="24"/>
          <w:szCs w:val="24"/>
        </w:rPr>
        <w:t>(</w:t>
      </w:r>
      <w:r w:rsidR="00706976" w:rsidRPr="00176AD5">
        <w:rPr>
          <w:rFonts w:cstheme="minorHAnsi"/>
          <w:noProof/>
          <w:sz w:val="24"/>
          <w:szCs w:val="24"/>
        </w:rPr>
        <w:t>e.g.,</w:t>
      </w:r>
      <w:r w:rsidR="00586EF0" w:rsidRPr="00176AD5">
        <w:rPr>
          <w:rFonts w:cstheme="minorHAnsi"/>
          <w:noProof/>
          <w:sz w:val="24"/>
          <w:szCs w:val="24"/>
        </w:rPr>
        <w:t xml:space="preserve"> Sandelowski &amp; Leeman, 2012)</w:t>
      </w:r>
      <w:r w:rsidR="007F6382" w:rsidRPr="00176AD5">
        <w:rPr>
          <w:rFonts w:cstheme="minorHAnsi"/>
          <w:sz w:val="24"/>
          <w:szCs w:val="24"/>
        </w:rPr>
        <w:t xml:space="preserve">. Avoiding overly complex analytic structures is important for prioritising such interpretative depth in writing up reflexive TA. </w:t>
      </w:r>
    </w:p>
    <w:p w14:paraId="19CE030C" w14:textId="0507904F" w:rsidR="00B02C6E" w:rsidRPr="00176AD5" w:rsidRDefault="007468B2" w:rsidP="00176AD5">
      <w:pPr>
        <w:ind w:firstLine="720"/>
        <w:rPr>
          <w:rFonts w:cstheme="minorHAnsi"/>
          <w:sz w:val="24"/>
          <w:szCs w:val="24"/>
        </w:rPr>
      </w:pPr>
      <w:r w:rsidRPr="00176AD5">
        <w:rPr>
          <w:rFonts w:cstheme="minorHAnsi"/>
          <w:sz w:val="24"/>
          <w:szCs w:val="24"/>
        </w:rPr>
        <w:t xml:space="preserve">Something important </w:t>
      </w:r>
      <w:r w:rsidR="007F6382" w:rsidRPr="00176AD5">
        <w:rPr>
          <w:rFonts w:cstheme="minorHAnsi"/>
          <w:sz w:val="24"/>
          <w:szCs w:val="24"/>
        </w:rPr>
        <w:t>in reporting</w:t>
      </w:r>
      <w:r w:rsidR="002054B9" w:rsidRPr="00176AD5">
        <w:rPr>
          <w:rFonts w:cstheme="minorHAnsi"/>
          <w:sz w:val="24"/>
          <w:szCs w:val="24"/>
        </w:rPr>
        <w:t>—</w:t>
      </w:r>
      <w:r w:rsidR="00A95529" w:rsidRPr="00176AD5">
        <w:rPr>
          <w:rFonts w:cstheme="minorHAnsi"/>
          <w:sz w:val="24"/>
          <w:szCs w:val="24"/>
        </w:rPr>
        <w:t>but often neglected</w:t>
      </w:r>
      <w:r w:rsidR="002054B9" w:rsidRPr="00176AD5">
        <w:rPr>
          <w:rFonts w:cstheme="minorHAnsi"/>
          <w:sz w:val="24"/>
          <w:szCs w:val="24"/>
        </w:rPr>
        <w:t>—</w:t>
      </w:r>
      <w:r w:rsidRPr="00176AD5">
        <w:rPr>
          <w:rFonts w:cstheme="minorHAnsi"/>
          <w:sz w:val="24"/>
          <w:szCs w:val="24"/>
        </w:rPr>
        <w:t>is provid</w:t>
      </w:r>
      <w:r w:rsidR="007F6382" w:rsidRPr="00176AD5">
        <w:rPr>
          <w:rFonts w:cstheme="minorHAnsi"/>
          <w:sz w:val="24"/>
          <w:szCs w:val="24"/>
        </w:rPr>
        <w:t>ing</w:t>
      </w:r>
      <w:r w:rsidRPr="00176AD5">
        <w:rPr>
          <w:rFonts w:cstheme="minorHAnsi"/>
          <w:sz w:val="24"/>
          <w:szCs w:val="24"/>
        </w:rPr>
        <w:t xml:space="preserve"> a </w:t>
      </w:r>
      <w:r w:rsidRPr="00176AD5">
        <w:rPr>
          <w:rFonts w:cstheme="minorHAnsi"/>
          <w:i/>
          <w:iCs/>
          <w:sz w:val="24"/>
          <w:szCs w:val="24"/>
        </w:rPr>
        <w:t>specific</w:t>
      </w:r>
      <w:r w:rsidRPr="00176AD5">
        <w:rPr>
          <w:rFonts w:cstheme="minorHAnsi"/>
          <w:sz w:val="24"/>
          <w:szCs w:val="24"/>
        </w:rPr>
        <w:t xml:space="preserve"> and </w:t>
      </w:r>
      <w:r w:rsidRPr="00176AD5">
        <w:rPr>
          <w:rFonts w:cstheme="minorHAnsi"/>
          <w:i/>
          <w:iCs/>
          <w:sz w:val="24"/>
          <w:szCs w:val="24"/>
        </w:rPr>
        <w:t>reflexive</w:t>
      </w:r>
      <w:r w:rsidRPr="00176AD5">
        <w:rPr>
          <w:rFonts w:cstheme="minorHAnsi"/>
          <w:sz w:val="24"/>
          <w:szCs w:val="24"/>
        </w:rPr>
        <w:t xml:space="preserve"> account of </w:t>
      </w:r>
      <w:r w:rsidRPr="00176AD5">
        <w:rPr>
          <w:rFonts w:cstheme="minorHAnsi"/>
          <w:i/>
          <w:iCs/>
          <w:sz w:val="24"/>
          <w:szCs w:val="24"/>
        </w:rPr>
        <w:t>your</w:t>
      </w:r>
      <w:r w:rsidRPr="00176AD5">
        <w:rPr>
          <w:rFonts w:cstheme="minorHAnsi"/>
          <w:sz w:val="24"/>
          <w:szCs w:val="24"/>
        </w:rPr>
        <w:t xml:space="preserve"> analytic process, not a generic description of the six phases (we have some examples from student projects on </w:t>
      </w:r>
      <w:hyperlink r:id="rId11" w:history="1">
        <w:r w:rsidRPr="00176AD5">
          <w:rPr>
            <w:rStyle w:val="Hyperlink"/>
            <w:rFonts w:cstheme="minorHAnsi"/>
            <w:sz w:val="24"/>
            <w:szCs w:val="24"/>
          </w:rPr>
          <w:t>www.thematicanalysis.net</w:t>
        </w:r>
      </w:hyperlink>
      <w:r w:rsidRPr="00176AD5">
        <w:rPr>
          <w:rFonts w:cstheme="minorHAnsi"/>
          <w:sz w:val="24"/>
          <w:szCs w:val="24"/>
        </w:rPr>
        <w:t xml:space="preserve">). </w:t>
      </w:r>
      <w:r w:rsidR="00A95529" w:rsidRPr="00176AD5">
        <w:rPr>
          <w:rFonts w:cstheme="minorHAnsi"/>
          <w:sz w:val="24"/>
          <w:szCs w:val="24"/>
        </w:rPr>
        <w:t>This matters for quality evaluation. Qualitative considerations need to drive your practice, as you do</w:t>
      </w:r>
      <w:r w:rsidR="002054B9" w:rsidRPr="00176AD5">
        <w:rPr>
          <w:rFonts w:cstheme="minorHAnsi"/>
          <w:sz w:val="24"/>
          <w:szCs w:val="24"/>
        </w:rPr>
        <w:t xml:space="preserve"> </w:t>
      </w:r>
      <w:r w:rsidR="00A95529" w:rsidRPr="00176AD5">
        <w:rPr>
          <w:rFonts w:cstheme="minorHAnsi"/>
          <w:sz w:val="24"/>
          <w:szCs w:val="24"/>
        </w:rPr>
        <w:t>n</w:t>
      </w:r>
      <w:r w:rsidR="002054B9" w:rsidRPr="00176AD5">
        <w:rPr>
          <w:rFonts w:cstheme="minorHAnsi"/>
          <w:sz w:val="24"/>
          <w:szCs w:val="24"/>
        </w:rPr>
        <w:t>o</w:t>
      </w:r>
      <w:r w:rsidR="00A95529" w:rsidRPr="00176AD5">
        <w:rPr>
          <w:rFonts w:cstheme="minorHAnsi"/>
          <w:sz w:val="24"/>
          <w:szCs w:val="24"/>
        </w:rPr>
        <w:t>t want to produce a report that unknowingly reproduces common problems in TA</w:t>
      </w:r>
      <w:r w:rsidR="00C94F41" w:rsidRPr="00176AD5">
        <w:rPr>
          <w:rFonts w:cstheme="minorHAnsi"/>
          <w:sz w:val="24"/>
          <w:szCs w:val="24"/>
        </w:rPr>
        <w:t xml:space="preserve"> research</w:t>
      </w:r>
      <w:r w:rsidR="00A95529" w:rsidRPr="00176AD5">
        <w:rPr>
          <w:rFonts w:cstheme="minorHAnsi"/>
          <w:sz w:val="24"/>
          <w:szCs w:val="24"/>
        </w:rPr>
        <w:t xml:space="preserve"> </w:t>
      </w:r>
      <w:r w:rsidR="00573BDC" w:rsidRPr="00176AD5">
        <w:rPr>
          <w:rFonts w:cstheme="minorHAnsi"/>
          <w:noProof/>
          <w:sz w:val="24"/>
          <w:szCs w:val="24"/>
        </w:rPr>
        <w:t>(Braun &amp; Clarke, 2021c)</w:t>
      </w:r>
      <w:r w:rsidR="00A95529" w:rsidRPr="00176AD5">
        <w:rPr>
          <w:rFonts w:cstheme="minorHAnsi"/>
          <w:sz w:val="24"/>
          <w:szCs w:val="24"/>
        </w:rPr>
        <w:t xml:space="preserve">. </w:t>
      </w:r>
    </w:p>
    <w:p w14:paraId="2DE6658E" w14:textId="0E37C799" w:rsidR="00B02C6E" w:rsidRPr="00176AD5" w:rsidRDefault="00B02C6E" w:rsidP="00176AD5">
      <w:pPr>
        <w:rPr>
          <w:rFonts w:cstheme="minorHAnsi"/>
          <w:b/>
          <w:bCs/>
          <w:sz w:val="24"/>
          <w:szCs w:val="24"/>
        </w:rPr>
      </w:pPr>
      <w:r w:rsidRPr="00176AD5">
        <w:rPr>
          <w:rFonts w:cstheme="minorHAnsi"/>
          <w:b/>
          <w:bCs/>
          <w:sz w:val="24"/>
          <w:szCs w:val="24"/>
        </w:rPr>
        <w:t xml:space="preserve">Where </w:t>
      </w:r>
      <w:r w:rsidR="00842FF3" w:rsidRPr="00176AD5">
        <w:rPr>
          <w:rFonts w:cstheme="minorHAnsi"/>
          <w:b/>
          <w:bCs/>
          <w:sz w:val="24"/>
          <w:szCs w:val="24"/>
        </w:rPr>
        <w:t>T</w:t>
      </w:r>
      <w:r w:rsidRPr="00176AD5">
        <w:rPr>
          <w:rFonts w:cstheme="minorHAnsi"/>
          <w:b/>
          <w:bCs/>
          <w:sz w:val="24"/>
          <w:szCs w:val="24"/>
        </w:rPr>
        <w:t xml:space="preserve">hings </w:t>
      </w:r>
      <w:r w:rsidR="00842FF3" w:rsidRPr="00176AD5">
        <w:rPr>
          <w:rFonts w:cstheme="minorHAnsi"/>
          <w:b/>
          <w:bCs/>
          <w:sz w:val="24"/>
          <w:szCs w:val="24"/>
        </w:rPr>
        <w:t>Go (Horribly) Wrong</w:t>
      </w:r>
    </w:p>
    <w:p w14:paraId="4B06CB95" w14:textId="6264D11E" w:rsidR="002918A7" w:rsidRPr="00176AD5" w:rsidRDefault="00AD2FA7" w:rsidP="00176AD5">
      <w:pPr>
        <w:ind w:firstLine="720"/>
        <w:rPr>
          <w:rFonts w:cstheme="minorHAnsi"/>
          <w:sz w:val="24"/>
          <w:szCs w:val="24"/>
        </w:rPr>
      </w:pPr>
      <w:r w:rsidRPr="00176AD5">
        <w:rPr>
          <w:rFonts w:cstheme="minorHAnsi"/>
          <w:sz w:val="24"/>
          <w:szCs w:val="24"/>
        </w:rPr>
        <w:t>TA in general, and reflexive TA specifically, are unfortunately often misconceptualised, and practi</w:t>
      </w:r>
      <w:r w:rsidR="002054B9" w:rsidRPr="00176AD5">
        <w:rPr>
          <w:rFonts w:cstheme="minorHAnsi"/>
          <w:sz w:val="24"/>
          <w:szCs w:val="24"/>
        </w:rPr>
        <w:t>s</w:t>
      </w:r>
      <w:r w:rsidRPr="00176AD5">
        <w:rPr>
          <w:rFonts w:cstheme="minorHAnsi"/>
          <w:sz w:val="24"/>
          <w:szCs w:val="24"/>
        </w:rPr>
        <w:t xml:space="preserve">ed and reported in ways which are methodologically and conceptually incongruent. Much of this </w:t>
      </w:r>
      <w:r w:rsidR="008F74A9" w:rsidRPr="00176AD5">
        <w:rPr>
          <w:rFonts w:cstheme="minorHAnsi"/>
          <w:sz w:val="24"/>
          <w:szCs w:val="24"/>
        </w:rPr>
        <w:t>s</w:t>
      </w:r>
      <w:r w:rsidRPr="00176AD5">
        <w:rPr>
          <w:rFonts w:cstheme="minorHAnsi"/>
          <w:sz w:val="24"/>
          <w:szCs w:val="24"/>
        </w:rPr>
        <w:t xml:space="preserve">eems to </w:t>
      </w:r>
      <w:r w:rsidR="008F74A9" w:rsidRPr="00176AD5">
        <w:rPr>
          <w:rFonts w:cstheme="minorHAnsi"/>
          <w:sz w:val="24"/>
          <w:szCs w:val="24"/>
        </w:rPr>
        <w:t>reflect</w:t>
      </w:r>
      <w:r w:rsidRPr="00176AD5">
        <w:rPr>
          <w:rFonts w:cstheme="minorHAnsi"/>
          <w:sz w:val="24"/>
          <w:szCs w:val="24"/>
        </w:rPr>
        <w:t xml:space="preserve"> </w:t>
      </w:r>
      <w:r w:rsidRPr="00176AD5">
        <w:rPr>
          <w:rFonts w:cstheme="minorHAnsi"/>
          <w:i/>
          <w:iCs/>
          <w:sz w:val="24"/>
          <w:szCs w:val="24"/>
        </w:rPr>
        <w:t>unknowing</w:t>
      </w:r>
      <w:r w:rsidRPr="00176AD5">
        <w:rPr>
          <w:rFonts w:cstheme="minorHAnsi"/>
          <w:sz w:val="24"/>
          <w:szCs w:val="24"/>
        </w:rPr>
        <w:t xml:space="preserve"> practice</w:t>
      </w:r>
      <w:r w:rsidR="002054B9" w:rsidRPr="00176AD5">
        <w:rPr>
          <w:rFonts w:cstheme="minorHAnsi"/>
          <w:sz w:val="24"/>
          <w:szCs w:val="24"/>
        </w:rPr>
        <w:t>:</w:t>
      </w:r>
      <w:r w:rsidRPr="00176AD5">
        <w:rPr>
          <w:rFonts w:cstheme="minorHAnsi"/>
          <w:sz w:val="24"/>
          <w:szCs w:val="24"/>
        </w:rPr>
        <w:t xml:space="preserve"> researchers not being aware of, and/or thinking through, the conceptual foundations of their method, </w:t>
      </w:r>
      <w:r w:rsidRPr="00176AD5">
        <w:rPr>
          <w:rFonts w:cstheme="minorHAnsi"/>
          <w:sz w:val="24"/>
          <w:szCs w:val="24"/>
        </w:rPr>
        <w:lastRenderedPageBreak/>
        <w:t xml:space="preserve">broader paradigmatic and values-based aspects of their research, and what that means for what they do, what they claim, and the quality measures they draw on. (Post)positivist descriptive reporting of </w:t>
      </w:r>
      <w:r w:rsidR="00EA15DB" w:rsidRPr="00176AD5">
        <w:rPr>
          <w:rFonts w:cstheme="minorHAnsi"/>
          <w:sz w:val="24"/>
          <w:szCs w:val="24"/>
        </w:rPr>
        <w:t xml:space="preserve">the </w:t>
      </w:r>
      <w:r w:rsidRPr="00176AD5">
        <w:rPr>
          <w:rFonts w:cstheme="minorHAnsi"/>
          <w:i/>
          <w:iCs/>
          <w:sz w:val="24"/>
          <w:szCs w:val="24"/>
        </w:rPr>
        <w:t>truth</w:t>
      </w:r>
      <w:r w:rsidR="00EA15DB" w:rsidRPr="00176AD5">
        <w:rPr>
          <w:rFonts w:cstheme="minorHAnsi"/>
          <w:i/>
          <w:iCs/>
          <w:sz w:val="24"/>
          <w:szCs w:val="24"/>
        </w:rPr>
        <w:t xml:space="preserve"> </w:t>
      </w:r>
      <w:r w:rsidR="00EA15DB" w:rsidRPr="00176AD5">
        <w:rPr>
          <w:rFonts w:cstheme="minorHAnsi"/>
          <w:sz w:val="24"/>
          <w:szCs w:val="24"/>
        </w:rPr>
        <w:t>of the dataset</w:t>
      </w:r>
      <w:r w:rsidRPr="00176AD5">
        <w:rPr>
          <w:rFonts w:cstheme="minorHAnsi"/>
          <w:sz w:val="24"/>
          <w:szCs w:val="24"/>
        </w:rPr>
        <w:t xml:space="preserve">, informed by aligned concerns with (preventing) </w:t>
      </w:r>
      <w:r w:rsidRPr="00176AD5">
        <w:rPr>
          <w:rFonts w:cstheme="minorHAnsi"/>
          <w:i/>
          <w:iCs/>
          <w:sz w:val="24"/>
          <w:szCs w:val="24"/>
        </w:rPr>
        <w:t>bias</w:t>
      </w:r>
      <w:r w:rsidRPr="00176AD5">
        <w:rPr>
          <w:rFonts w:cstheme="minorHAnsi"/>
          <w:sz w:val="24"/>
          <w:szCs w:val="24"/>
        </w:rPr>
        <w:t xml:space="preserve"> and ensuring </w:t>
      </w:r>
      <w:r w:rsidRPr="00176AD5">
        <w:rPr>
          <w:rFonts w:cstheme="minorHAnsi"/>
          <w:i/>
          <w:iCs/>
          <w:sz w:val="24"/>
          <w:szCs w:val="24"/>
        </w:rPr>
        <w:t>accuracy</w:t>
      </w:r>
      <w:r w:rsidRPr="00176AD5">
        <w:rPr>
          <w:rFonts w:cstheme="minorHAnsi"/>
          <w:sz w:val="24"/>
          <w:szCs w:val="24"/>
        </w:rPr>
        <w:t xml:space="preserve"> in coding</w:t>
      </w:r>
      <w:r w:rsidR="00EA15DB" w:rsidRPr="00176AD5">
        <w:rPr>
          <w:rFonts w:cstheme="minorHAnsi"/>
          <w:sz w:val="24"/>
          <w:szCs w:val="24"/>
        </w:rPr>
        <w:t>,</w:t>
      </w:r>
      <w:r w:rsidRPr="00176AD5">
        <w:rPr>
          <w:rFonts w:cstheme="minorHAnsi"/>
          <w:sz w:val="24"/>
          <w:szCs w:val="24"/>
        </w:rPr>
        <w:t xml:space="preserve"> fit with the scientifically descriptive </w:t>
      </w:r>
      <w:r w:rsidR="00C94F41" w:rsidRPr="00176AD5">
        <w:rPr>
          <w:rFonts w:cstheme="minorHAnsi"/>
          <w:sz w:val="24"/>
          <w:szCs w:val="24"/>
        </w:rPr>
        <w:t xml:space="preserve">small q </w:t>
      </w:r>
      <w:r w:rsidRPr="00176AD5">
        <w:rPr>
          <w:rFonts w:cstheme="minorHAnsi"/>
          <w:sz w:val="24"/>
          <w:szCs w:val="24"/>
        </w:rPr>
        <w:t>modes of TA</w:t>
      </w:r>
      <w:r w:rsidR="008F74A9" w:rsidRPr="00176AD5">
        <w:rPr>
          <w:rFonts w:cstheme="minorHAnsi"/>
          <w:sz w:val="24"/>
          <w:szCs w:val="24"/>
        </w:rPr>
        <w:t>. B</w:t>
      </w:r>
      <w:r w:rsidRPr="00176AD5">
        <w:rPr>
          <w:rFonts w:cstheme="minorHAnsi"/>
          <w:sz w:val="24"/>
          <w:szCs w:val="24"/>
        </w:rPr>
        <w:t xml:space="preserve">ut they do not </w:t>
      </w:r>
      <w:r w:rsidR="008F74A9" w:rsidRPr="00176AD5">
        <w:rPr>
          <w:rFonts w:cstheme="minorHAnsi"/>
          <w:sz w:val="24"/>
          <w:szCs w:val="24"/>
        </w:rPr>
        <w:t xml:space="preserve">align </w:t>
      </w:r>
      <w:r w:rsidRPr="00176AD5">
        <w:rPr>
          <w:rFonts w:cstheme="minorHAnsi"/>
          <w:sz w:val="24"/>
          <w:szCs w:val="24"/>
        </w:rPr>
        <w:t xml:space="preserve">with the artfully interpretative Big Q forms of TA </w:t>
      </w:r>
      <w:r w:rsidRPr="00176AD5">
        <w:rPr>
          <w:rFonts w:cstheme="minorHAnsi"/>
          <w:noProof/>
          <w:sz w:val="24"/>
          <w:szCs w:val="24"/>
        </w:rPr>
        <w:t>(Finlay, 2021)</w:t>
      </w:r>
      <w:r w:rsidRPr="00176AD5">
        <w:rPr>
          <w:rFonts w:cstheme="minorHAnsi"/>
          <w:sz w:val="24"/>
          <w:szCs w:val="24"/>
        </w:rPr>
        <w:t xml:space="preserve">. </w:t>
      </w:r>
      <w:r w:rsidR="00AD3C14" w:rsidRPr="00176AD5">
        <w:rPr>
          <w:rFonts w:cstheme="minorHAnsi"/>
          <w:sz w:val="24"/>
          <w:szCs w:val="24"/>
        </w:rPr>
        <w:t xml:space="preserve">The frequency with which we encounter papers that report that they </w:t>
      </w:r>
      <w:r w:rsidR="002054B9" w:rsidRPr="00176AD5">
        <w:rPr>
          <w:rFonts w:cstheme="minorHAnsi"/>
          <w:sz w:val="24"/>
          <w:szCs w:val="24"/>
        </w:rPr>
        <w:t>“</w:t>
      </w:r>
      <w:r w:rsidR="00AD3C14" w:rsidRPr="00176AD5">
        <w:rPr>
          <w:rFonts w:cstheme="minorHAnsi"/>
          <w:sz w:val="24"/>
          <w:szCs w:val="24"/>
        </w:rPr>
        <w:t>followed</w:t>
      </w:r>
      <w:r w:rsidR="002054B9" w:rsidRPr="00176AD5">
        <w:rPr>
          <w:rFonts w:cstheme="minorHAnsi"/>
          <w:sz w:val="24"/>
          <w:szCs w:val="24"/>
        </w:rPr>
        <w:t>”</w:t>
      </w:r>
      <w:r w:rsidR="00AD3C14" w:rsidRPr="00176AD5">
        <w:rPr>
          <w:rFonts w:cstheme="minorHAnsi"/>
          <w:sz w:val="24"/>
          <w:szCs w:val="24"/>
        </w:rPr>
        <w:t xml:space="preserve"> our reflexive TA process, but then do something at odds with what we advocate, such as using a </w:t>
      </w:r>
      <w:r w:rsidR="008F74A9" w:rsidRPr="00176AD5">
        <w:rPr>
          <w:rFonts w:cstheme="minorHAnsi"/>
          <w:sz w:val="24"/>
          <w:szCs w:val="24"/>
        </w:rPr>
        <w:t xml:space="preserve">(fixed) </w:t>
      </w:r>
      <w:r w:rsidR="00AD3C14" w:rsidRPr="00176AD5">
        <w:rPr>
          <w:rFonts w:cstheme="minorHAnsi"/>
          <w:sz w:val="24"/>
          <w:szCs w:val="24"/>
        </w:rPr>
        <w:t>coding frame, reporting inter-coder reliability measures, or claiming themes emerge</w:t>
      </w:r>
      <w:r w:rsidR="00C108F7" w:rsidRPr="00176AD5">
        <w:rPr>
          <w:rFonts w:cstheme="minorHAnsi"/>
          <w:sz w:val="24"/>
          <w:szCs w:val="24"/>
        </w:rPr>
        <w:t>d</w:t>
      </w:r>
      <w:r w:rsidR="00AD3C14" w:rsidRPr="00176AD5">
        <w:rPr>
          <w:rFonts w:cstheme="minorHAnsi"/>
          <w:sz w:val="24"/>
          <w:szCs w:val="24"/>
        </w:rPr>
        <w:t xml:space="preserve">, is unfortunately far too high </w:t>
      </w:r>
      <w:r w:rsidR="00573BDC" w:rsidRPr="00176AD5">
        <w:rPr>
          <w:rFonts w:cstheme="minorHAnsi"/>
          <w:noProof/>
          <w:sz w:val="24"/>
          <w:szCs w:val="24"/>
        </w:rPr>
        <w:t>(see Braun &amp; Clarke, 2021c)</w:t>
      </w:r>
      <w:r w:rsidR="0030032A" w:rsidRPr="00176AD5">
        <w:rPr>
          <w:rFonts w:cstheme="minorHAnsi"/>
          <w:sz w:val="24"/>
          <w:szCs w:val="24"/>
        </w:rPr>
        <w:t xml:space="preserve">. </w:t>
      </w:r>
      <w:r w:rsidR="002918A7" w:rsidRPr="00176AD5">
        <w:rPr>
          <w:rFonts w:cstheme="minorHAnsi"/>
          <w:sz w:val="24"/>
          <w:szCs w:val="24"/>
        </w:rPr>
        <w:t xml:space="preserve">Perhaps the most common mismatch we see, is (often descriptively) reporting topic summaries instead of </w:t>
      </w:r>
      <w:r w:rsidR="00C94F41" w:rsidRPr="00176AD5">
        <w:rPr>
          <w:rFonts w:cstheme="minorHAnsi"/>
          <w:sz w:val="24"/>
          <w:szCs w:val="24"/>
        </w:rPr>
        <w:t>shared</w:t>
      </w:r>
      <w:r w:rsidR="00E870E8" w:rsidRPr="00176AD5">
        <w:rPr>
          <w:rFonts w:cstheme="minorHAnsi"/>
          <w:sz w:val="24"/>
          <w:szCs w:val="24"/>
        </w:rPr>
        <w:t>-</w:t>
      </w:r>
      <w:r w:rsidR="002918A7" w:rsidRPr="00176AD5">
        <w:rPr>
          <w:rFonts w:cstheme="minorHAnsi"/>
          <w:sz w:val="24"/>
          <w:szCs w:val="24"/>
        </w:rPr>
        <w:t>meaning-based themes.</w:t>
      </w:r>
    </w:p>
    <w:p w14:paraId="1B89B172" w14:textId="42ECA7DB" w:rsidR="006A6417" w:rsidRPr="00176AD5" w:rsidRDefault="0030032A" w:rsidP="00176AD5">
      <w:pPr>
        <w:ind w:firstLine="720"/>
        <w:rPr>
          <w:rFonts w:cstheme="minorHAnsi"/>
          <w:sz w:val="24"/>
          <w:szCs w:val="24"/>
        </w:rPr>
      </w:pPr>
      <w:r w:rsidRPr="00176AD5">
        <w:rPr>
          <w:rFonts w:cstheme="minorHAnsi"/>
          <w:sz w:val="24"/>
          <w:szCs w:val="24"/>
        </w:rPr>
        <w:t xml:space="preserve">Some of </w:t>
      </w:r>
      <w:r w:rsidR="002918A7" w:rsidRPr="00176AD5">
        <w:rPr>
          <w:rFonts w:cstheme="minorHAnsi"/>
          <w:sz w:val="24"/>
          <w:szCs w:val="24"/>
        </w:rPr>
        <w:t>the problems</w:t>
      </w:r>
      <w:r w:rsidRPr="00176AD5">
        <w:rPr>
          <w:rFonts w:cstheme="minorHAnsi"/>
          <w:sz w:val="24"/>
          <w:szCs w:val="24"/>
        </w:rPr>
        <w:t xml:space="preserve"> may stem from not actually reading methodological guidance</w:t>
      </w:r>
      <w:r w:rsidR="006C6D08" w:rsidRPr="00176AD5">
        <w:rPr>
          <w:rFonts w:cstheme="minorHAnsi"/>
          <w:sz w:val="24"/>
          <w:szCs w:val="24"/>
        </w:rPr>
        <w:t>—</w:t>
      </w:r>
      <w:r w:rsidRPr="00176AD5">
        <w:rPr>
          <w:rFonts w:cstheme="minorHAnsi"/>
          <w:sz w:val="24"/>
          <w:szCs w:val="24"/>
        </w:rPr>
        <w:t>an easily resolvable challenge</w:t>
      </w:r>
      <w:r w:rsidR="0053185E" w:rsidRPr="00176AD5">
        <w:rPr>
          <w:rFonts w:cstheme="minorHAnsi"/>
          <w:sz w:val="24"/>
          <w:szCs w:val="24"/>
        </w:rPr>
        <w:t>!</w:t>
      </w:r>
      <w:r w:rsidRPr="00176AD5">
        <w:rPr>
          <w:rFonts w:cstheme="minorHAnsi"/>
          <w:sz w:val="24"/>
          <w:szCs w:val="24"/>
        </w:rPr>
        <w:t xml:space="preserve"> Some may stem from not </w:t>
      </w:r>
      <w:r w:rsidRPr="00176AD5">
        <w:rPr>
          <w:rFonts w:cstheme="minorHAnsi"/>
          <w:i/>
          <w:iCs/>
          <w:sz w:val="24"/>
          <w:szCs w:val="24"/>
        </w:rPr>
        <w:t xml:space="preserve">getting </w:t>
      </w:r>
      <w:r w:rsidRPr="00176AD5">
        <w:rPr>
          <w:rFonts w:cstheme="minorHAnsi"/>
          <w:sz w:val="24"/>
          <w:szCs w:val="24"/>
        </w:rPr>
        <w:t xml:space="preserve">the method in anything other than a technical way. This can be remedied by reading more, thinking more, and by striving to become a </w:t>
      </w:r>
      <w:r w:rsidRPr="00176AD5">
        <w:rPr>
          <w:rFonts w:cstheme="minorHAnsi"/>
          <w:i/>
          <w:iCs/>
          <w:sz w:val="24"/>
          <w:szCs w:val="24"/>
        </w:rPr>
        <w:t xml:space="preserve">knowing </w:t>
      </w:r>
      <w:r w:rsidRPr="00176AD5">
        <w:rPr>
          <w:rFonts w:cstheme="minorHAnsi"/>
          <w:sz w:val="24"/>
          <w:szCs w:val="24"/>
        </w:rPr>
        <w:t>researcher</w:t>
      </w:r>
      <w:r w:rsidR="006C6D08" w:rsidRPr="00176AD5">
        <w:rPr>
          <w:rFonts w:cstheme="minorHAnsi"/>
          <w:sz w:val="24"/>
          <w:szCs w:val="24"/>
        </w:rPr>
        <w:t>—</w:t>
      </w:r>
      <w:r w:rsidR="008F74A9" w:rsidRPr="00176AD5">
        <w:rPr>
          <w:rFonts w:cstheme="minorHAnsi"/>
          <w:sz w:val="24"/>
          <w:szCs w:val="24"/>
        </w:rPr>
        <w:t xml:space="preserve">by understanding that you cannot </w:t>
      </w:r>
      <w:r w:rsidR="008F74A9" w:rsidRPr="00176AD5">
        <w:rPr>
          <w:rFonts w:cstheme="minorHAnsi"/>
          <w:i/>
          <w:iCs/>
          <w:sz w:val="24"/>
          <w:szCs w:val="24"/>
        </w:rPr>
        <w:t xml:space="preserve">do </w:t>
      </w:r>
      <w:r w:rsidR="008F74A9" w:rsidRPr="00176AD5">
        <w:rPr>
          <w:rFonts w:cstheme="minorHAnsi"/>
          <w:sz w:val="24"/>
          <w:szCs w:val="24"/>
        </w:rPr>
        <w:t>reflexive TA in a technical way</w:t>
      </w:r>
      <w:r w:rsidR="006A6417" w:rsidRPr="00176AD5">
        <w:rPr>
          <w:rFonts w:cstheme="minorHAnsi"/>
          <w:sz w:val="24"/>
          <w:szCs w:val="24"/>
        </w:rPr>
        <w:t xml:space="preserve">; TA </w:t>
      </w:r>
      <w:r w:rsidR="00CC3A0B" w:rsidRPr="00176AD5">
        <w:rPr>
          <w:rFonts w:cstheme="minorHAnsi"/>
          <w:sz w:val="24"/>
          <w:szCs w:val="24"/>
        </w:rPr>
        <w:t>must</w:t>
      </w:r>
      <w:r w:rsidR="006A6417" w:rsidRPr="00176AD5">
        <w:rPr>
          <w:rFonts w:cstheme="minorHAnsi"/>
          <w:sz w:val="24"/>
          <w:szCs w:val="24"/>
        </w:rPr>
        <w:t xml:space="preserve"> </w:t>
      </w:r>
      <w:r w:rsidR="008F74A9" w:rsidRPr="00176AD5">
        <w:rPr>
          <w:rFonts w:cstheme="minorHAnsi"/>
          <w:sz w:val="24"/>
          <w:szCs w:val="24"/>
        </w:rPr>
        <w:t xml:space="preserve">be </w:t>
      </w:r>
      <w:r w:rsidR="006A6417" w:rsidRPr="00176AD5">
        <w:rPr>
          <w:rFonts w:cstheme="minorHAnsi"/>
          <w:sz w:val="24"/>
          <w:szCs w:val="24"/>
        </w:rPr>
        <w:t>used</w:t>
      </w:r>
      <w:r w:rsidR="008F74A9" w:rsidRPr="00176AD5">
        <w:rPr>
          <w:rFonts w:cstheme="minorHAnsi"/>
          <w:sz w:val="24"/>
          <w:szCs w:val="24"/>
        </w:rPr>
        <w:t xml:space="preserve"> thought</w:t>
      </w:r>
      <w:r w:rsidR="008F74A9" w:rsidRPr="00176AD5">
        <w:rPr>
          <w:rFonts w:cstheme="minorHAnsi"/>
          <w:i/>
          <w:iCs/>
          <w:sz w:val="24"/>
          <w:szCs w:val="24"/>
        </w:rPr>
        <w:t>full</w:t>
      </w:r>
      <w:r w:rsidR="008F74A9" w:rsidRPr="00176AD5">
        <w:rPr>
          <w:rFonts w:cstheme="minorHAnsi"/>
          <w:sz w:val="24"/>
          <w:szCs w:val="24"/>
        </w:rPr>
        <w:t>y</w:t>
      </w:r>
      <w:r w:rsidRPr="00176AD5">
        <w:rPr>
          <w:rFonts w:cstheme="minorHAnsi"/>
          <w:sz w:val="24"/>
          <w:szCs w:val="24"/>
        </w:rPr>
        <w:t xml:space="preserve">. </w:t>
      </w:r>
      <w:r w:rsidR="008F74A9" w:rsidRPr="00176AD5">
        <w:rPr>
          <w:rFonts w:cstheme="minorHAnsi"/>
          <w:sz w:val="24"/>
          <w:szCs w:val="24"/>
        </w:rPr>
        <w:t>F</w:t>
      </w:r>
      <w:r w:rsidRPr="00176AD5">
        <w:rPr>
          <w:rFonts w:cstheme="minorHAnsi"/>
          <w:sz w:val="24"/>
          <w:szCs w:val="24"/>
        </w:rPr>
        <w:t xml:space="preserve">or those who come from </w:t>
      </w:r>
      <w:r w:rsidR="008F74A9" w:rsidRPr="00176AD5">
        <w:rPr>
          <w:rFonts w:cstheme="minorHAnsi"/>
          <w:sz w:val="24"/>
          <w:szCs w:val="24"/>
        </w:rPr>
        <w:t xml:space="preserve">heavily </w:t>
      </w:r>
      <w:r w:rsidRPr="00176AD5">
        <w:rPr>
          <w:rFonts w:cstheme="minorHAnsi"/>
          <w:sz w:val="24"/>
          <w:szCs w:val="24"/>
        </w:rPr>
        <w:t xml:space="preserve">positivist contexts and training, the idea that </w:t>
      </w:r>
      <w:r w:rsidR="008E20FB" w:rsidRPr="00176AD5">
        <w:rPr>
          <w:rFonts w:cstheme="minorHAnsi"/>
          <w:sz w:val="24"/>
          <w:szCs w:val="24"/>
        </w:rPr>
        <w:t>t</w:t>
      </w:r>
      <w:r w:rsidRPr="00176AD5">
        <w:rPr>
          <w:rFonts w:cstheme="minorHAnsi"/>
          <w:sz w:val="24"/>
          <w:szCs w:val="24"/>
        </w:rPr>
        <w:t>o do research, you need to think about theory (What do I think my data give me access to?), research values (considering knowledge as contextual, situated, and political)</w:t>
      </w:r>
      <w:r w:rsidR="008E20FB" w:rsidRPr="00176AD5">
        <w:rPr>
          <w:rFonts w:cstheme="minorHAnsi"/>
          <w:sz w:val="24"/>
          <w:szCs w:val="24"/>
        </w:rPr>
        <w:t xml:space="preserve">, and </w:t>
      </w:r>
      <w:r w:rsidR="00557705" w:rsidRPr="00176AD5">
        <w:rPr>
          <w:rFonts w:cstheme="minorHAnsi"/>
          <w:sz w:val="24"/>
          <w:szCs w:val="24"/>
        </w:rPr>
        <w:t xml:space="preserve">engage </w:t>
      </w:r>
      <w:r w:rsidR="008E20FB" w:rsidRPr="00176AD5">
        <w:rPr>
          <w:rFonts w:cstheme="minorHAnsi"/>
          <w:sz w:val="24"/>
          <w:szCs w:val="24"/>
        </w:rPr>
        <w:t>reflexively and thoughtfully, without following rules</w:t>
      </w:r>
      <w:r w:rsidR="002918A7" w:rsidRPr="00176AD5">
        <w:rPr>
          <w:rFonts w:cstheme="minorHAnsi"/>
          <w:sz w:val="24"/>
          <w:szCs w:val="24"/>
        </w:rPr>
        <w:t>,</w:t>
      </w:r>
      <w:r w:rsidR="008E20FB" w:rsidRPr="00176AD5">
        <w:rPr>
          <w:rFonts w:cstheme="minorHAnsi"/>
          <w:sz w:val="24"/>
          <w:szCs w:val="24"/>
        </w:rPr>
        <w:t xml:space="preserve"> can be</w:t>
      </w:r>
      <w:r w:rsidR="002918A7" w:rsidRPr="00176AD5">
        <w:rPr>
          <w:rFonts w:cstheme="minorHAnsi"/>
          <w:sz w:val="24"/>
          <w:szCs w:val="24"/>
        </w:rPr>
        <w:t xml:space="preserve"> not just novel, it can contradict </w:t>
      </w:r>
      <w:r w:rsidR="00557705" w:rsidRPr="00176AD5">
        <w:rPr>
          <w:rFonts w:cstheme="minorHAnsi"/>
          <w:sz w:val="24"/>
          <w:szCs w:val="24"/>
        </w:rPr>
        <w:t xml:space="preserve">deeply </w:t>
      </w:r>
      <w:r w:rsidR="002918A7" w:rsidRPr="00176AD5">
        <w:rPr>
          <w:rFonts w:cstheme="minorHAnsi"/>
          <w:sz w:val="24"/>
          <w:szCs w:val="24"/>
        </w:rPr>
        <w:t>embedded ideas of research practice. It</w:t>
      </w:r>
      <w:r w:rsidR="008E20FB" w:rsidRPr="00176AD5">
        <w:rPr>
          <w:rFonts w:cstheme="minorHAnsi"/>
          <w:sz w:val="24"/>
          <w:szCs w:val="24"/>
        </w:rPr>
        <w:t xml:space="preserve"> can be stressful. </w:t>
      </w:r>
      <w:r w:rsidR="00CC3A0B" w:rsidRPr="00176AD5">
        <w:rPr>
          <w:rFonts w:cstheme="minorHAnsi"/>
          <w:sz w:val="24"/>
          <w:szCs w:val="24"/>
        </w:rPr>
        <w:t>But</w:t>
      </w:r>
      <w:r w:rsidR="002918A7" w:rsidRPr="00176AD5">
        <w:rPr>
          <w:rFonts w:cstheme="minorHAnsi"/>
          <w:sz w:val="24"/>
          <w:szCs w:val="24"/>
        </w:rPr>
        <w:t xml:space="preserve"> it is necessary for quality in TA. Not all quality measures and practices align, conceptually, with reflexive TA </w:t>
      </w:r>
      <w:r w:rsidR="00573BDC" w:rsidRPr="00176AD5">
        <w:rPr>
          <w:rFonts w:cstheme="minorHAnsi"/>
          <w:noProof/>
          <w:sz w:val="24"/>
          <w:szCs w:val="24"/>
        </w:rPr>
        <w:t>(e.g.</w:t>
      </w:r>
      <w:r w:rsidR="00E572C9" w:rsidRPr="00176AD5">
        <w:rPr>
          <w:rFonts w:cstheme="minorHAnsi"/>
          <w:noProof/>
          <w:sz w:val="24"/>
          <w:szCs w:val="24"/>
        </w:rPr>
        <w:t>,</w:t>
      </w:r>
      <w:r w:rsidR="00573BDC" w:rsidRPr="00176AD5">
        <w:rPr>
          <w:rFonts w:cstheme="minorHAnsi"/>
          <w:noProof/>
          <w:sz w:val="24"/>
          <w:szCs w:val="24"/>
        </w:rPr>
        <w:t xml:space="preserve"> see Braun &amp; Clarke, 2019b, for a discussion of why </w:t>
      </w:r>
      <w:r w:rsidR="00573BDC" w:rsidRPr="00176AD5">
        <w:rPr>
          <w:rFonts w:cstheme="minorHAnsi"/>
          <w:i/>
          <w:iCs/>
          <w:noProof/>
          <w:sz w:val="24"/>
          <w:szCs w:val="24"/>
        </w:rPr>
        <w:t>data saturation</w:t>
      </w:r>
      <w:r w:rsidR="00573BDC" w:rsidRPr="00176AD5">
        <w:rPr>
          <w:rFonts w:cstheme="minorHAnsi"/>
          <w:noProof/>
          <w:sz w:val="24"/>
          <w:szCs w:val="24"/>
        </w:rPr>
        <w:t xml:space="preserve"> is problematic)</w:t>
      </w:r>
      <w:r w:rsidR="002918A7" w:rsidRPr="00176AD5">
        <w:rPr>
          <w:rFonts w:cstheme="minorHAnsi"/>
          <w:sz w:val="24"/>
          <w:szCs w:val="24"/>
        </w:rPr>
        <w:t xml:space="preserve">. </w:t>
      </w:r>
    </w:p>
    <w:p w14:paraId="042F9DC3" w14:textId="565EFE9A" w:rsidR="006F0AAB" w:rsidRPr="00176AD5" w:rsidRDefault="006A6417" w:rsidP="00176AD5">
      <w:pPr>
        <w:ind w:firstLine="720"/>
        <w:rPr>
          <w:rFonts w:cstheme="minorHAnsi"/>
          <w:sz w:val="24"/>
          <w:szCs w:val="24"/>
        </w:rPr>
      </w:pPr>
      <w:r w:rsidRPr="00176AD5">
        <w:rPr>
          <w:rFonts w:cstheme="minorHAnsi"/>
          <w:sz w:val="24"/>
          <w:szCs w:val="24"/>
        </w:rPr>
        <w:t>So</w:t>
      </w:r>
      <w:r w:rsidR="00CC3A0B" w:rsidRPr="00176AD5">
        <w:rPr>
          <w:rFonts w:cstheme="minorHAnsi"/>
          <w:sz w:val="24"/>
          <w:szCs w:val="24"/>
        </w:rPr>
        <w:t>,</w:t>
      </w:r>
      <w:r w:rsidRPr="00176AD5">
        <w:rPr>
          <w:rFonts w:cstheme="minorHAnsi"/>
          <w:sz w:val="24"/>
          <w:szCs w:val="24"/>
        </w:rPr>
        <w:t xml:space="preserve"> what is o</w:t>
      </w:r>
      <w:r w:rsidR="002918A7" w:rsidRPr="00176AD5">
        <w:rPr>
          <w:rFonts w:cstheme="minorHAnsi"/>
          <w:sz w:val="24"/>
          <w:szCs w:val="24"/>
        </w:rPr>
        <w:t>ur key advice for quality</w:t>
      </w:r>
      <w:r w:rsidRPr="00176AD5">
        <w:rPr>
          <w:rFonts w:cstheme="minorHAnsi"/>
          <w:sz w:val="24"/>
          <w:szCs w:val="24"/>
        </w:rPr>
        <w:t>? B</w:t>
      </w:r>
      <w:r w:rsidR="002918A7" w:rsidRPr="00176AD5">
        <w:rPr>
          <w:rFonts w:cstheme="minorHAnsi"/>
          <w:sz w:val="24"/>
          <w:szCs w:val="24"/>
        </w:rPr>
        <w:t>e thoughtful, read widely, be reflexive, and do</w:t>
      </w:r>
      <w:r w:rsidR="006C6D08" w:rsidRPr="00176AD5">
        <w:rPr>
          <w:rFonts w:cstheme="minorHAnsi"/>
          <w:sz w:val="24"/>
          <w:szCs w:val="24"/>
        </w:rPr>
        <w:t xml:space="preserve"> </w:t>
      </w:r>
      <w:r w:rsidR="002918A7" w:rsidRPr="00176AD5">
        <w:rPr>
          <w:rFonts w:cstheme="minorHAnsi"/>
          <w:sz w:val="24"/>
          <w:szCs w:val="24"/>
        </w:rPr>
        <w:t>n</w:t>
      </w:r>
      <w:r w:rsidR="006C6D08" w:rsidRPr="00176AD5">
        <w:rPr>
          <w:rFonts w:cstheme="minorHAnsi"/>
          <w:sz w:val="24"/>
          <w:szCs w:val="24"/>
        </w:rPr>
        <w:t>o</w:t>
      </w:r>
      <w:r w:rsidR="002918A7" w:rsidRPr="00176AD5">
        <w:rPr>
          <w:rFonts w:cstheme="minorHAnsi"/>
          <w:sz w:val="24"/>
          <w:szCs w:val="24"/>
        </w:rPr>
        <w:t>t use TA if it does</w:t>
      </w:r>
      <w:r w:rsidR="006C6D08" w:rsidRPr="00176AD5">
        <w:rPr>
          <w:rFonts w:cstheme="minorHAnsi"/>
          <w:sz w:val="24"/>
          <w:szCs w:val="24"/>
        </w:rPr>
        <w:t xml:space="preserve"> </w:t>
      </w:r>
      <w:r w:rsidR="002918A7" w:rsidRPr="00176AD5">
        <w:rPr>
          <w:rFonts w:cstheme="minorHAnsi"/>
          <w:sz w:val="24"/>
          <w:szCs w:val="24"/>
        </w:rPr>
        <w:t>n</w:t>
      </w:r>
      <w:r w:rsidR="006C6D08" w:rsidRPr="00176AD5">
        <w:rPr>
          <w:rFonts w:cstheme="minorHAnsi"/>
          <w:sz w:val="24"/>
          <w:szCs w:val="24"/>
        </w:rPr>
        <w:t>o</w:t>
      </w:r>
      <w:r w:rsidR="002918A7" w:rsidRPr="00176AD5">
        <w:rPr>
          <w:rFonts w:cstheme="minorHAnsi"/>
          <w:sz w:val="24"/>
          <w:szCs w:val="24"/>
        </w:rPr>
        <w:t xml:space="preserve">t suit your project. There are many wonderful methods out there, including those focused on shared meaning </w:t>
      </w:r>
      <w:r w:rsidR="00573BDC" w:rsidRPr="00176AD5">
        <w:rPr>
          <w:rFonts w:cstheme="minorHAnsi"/>
          <w:noProof/>
          <w:sz w:val="24"/>
          <w:szCs w:val="24"/>
        </w:rPr>
        <w:t>(for a quick comparison of some of these with reflexive TA, see Braun &amp; Clarke, 2021a)</w:t>
      </w:r>
      <w:r w:rsidRPr="00176AD5">
        <w:rPr>
          <w:rFonts w:cstheme="minorHAnsi"/>
          <w:sz w:val="24"/>
          <w:szCs w:val="24"/>
        </w:rPr>
        <w:t>.</w:t>
      </w:r>
    </w:p>
    <w:p w14:paraId="513B8B8A" w14:textId="155A4A31" w:rsidR="00B02C6E" w:rsidRPr="00176AD5" w:rsidRDefault="00532835" w:rsidP="00176AD5">
      <w:pPr>
        <w:rPr>
          <w:rFonts w:cstheme="minorHAnsi"/>
          <w:b/>
          <w:bCs/>
          <w:sz w:val="24"/>
          <w:szCs w:val="24"/>
        </w:rPr>
      </w:pPr>
      <w:r w:rsidRPr="00176AD5">
        <w:rPr>
          <w:rFonts w:cstheme="minorHAnsi"/>
          <w:b/>
          <w:bCs/>
          <w:sz w:val="24"/>
          <w:szCs w:val="24"/>
        </w:rPr>
        <w:t xml:space="preserve">Eileen’s </w:t>
      </w:r>
      <w:r w:rsidR="00842FF3" w:rsidRPr="00176AD5">
        <w:rPr>
          <w:rFonts w:cstheme="minorHAnsi"/>
          <w:b/>
          <w:bCs/>
          <w:sz w:val="24"/>
          <w:szCs w:val="24"/>
        </w:rPr>
        <w:t xml:space="preserve">Key Takeaways </w:t>
      </w:r>
      <w:proofErr w:type="gramStart"/>
      <w:r w:rsidR="00842FF3" w:rsidRPr="00176AD5">
        <w:rPr>
          <w:rFonts w:cstheme="minorHAnsi"/>
          <w:b/>
          <w:bCs/>
          <w:sz w:val="24"/>
          <w:szCs w:val="24"/>
        </w:rPr>
        <w:t>For</w:t>
      </w:r>
      <w:proofErr w:type="gramEnd"/>
      <w:r w:rsidR="00842FF3" w:rsidRPr="00176AD5">
        <w:rPr>
          <w:rFonts w:cstheme="minorHAnsi"/>
          <w:b/>
          <w:bCs/>
          <w:sz w:val="24"/>
          <w:szCs w:val="24"/>
        </w:rPr>
        <w:t xml:space="preserve"> Doing Good, Reflexive Thematic Analysis</w:t>
      </w:r>
    </w:p>
    <w:p w14:paraId="3619A7E8" w14:textId="4EEA6EBF" w:rsidR="00AD75EA" w:rsidRPr="00176AD5" w:rsidRDefault="00F068F1" w:rsidP="00176AD5">
      <w:pPr>
        <w:ind w:firstLine="720"/>
        <w:rPr>
          <w:rFonts w:cstheme="minorHAnsi"/>
          <w:sz w:val="24"/>
          <w:szCs w:val="24"/>
        </w:rPr>
      </w:pPr>
      <w:r w:rsidRPr="00176AD5">
        <w:rPr>
          <w:rFonts w:cstheme="minorHAnsi"/>
          <w:sz w:val="24"/>
          <w:szCs w:val="24"/>
        </w:rPr>
        <w:t xml:space="preserve">My first takeaway, and I think the most important one, is to </w:t>
      </w:r>
      <w:r w:rsidR="007A0C21" w:rsidRPr="00176AD5">
        <w:rPr>
          <w:rFonts w:cstheme="minorHAnsi"/>
          <w:sz w:val="24"/>
          <w:szCs w:val="24"/>
        </w:rPr>
        <w:t xml:space="preserve">be prepared to continually interrogate your own epistemological positioning. I started my PhD believing—even </w:t>
      </w:r>
      <w:r w:rsidR="007A0C21" w:rsidRPr="00176AD5">
        <w:rPr>
          <w:rFonts w:cstheme="minorHAnsi"/>
          <w:i/>
          <w:iCs/>
          <w:sz w:val="24"/>
          <w:szCs w:val="24"/>
        </w:rPr>
        <w:t>knowing</w:t>
      </w:r>
      <w:r w:rsidR="007A0C21" w:rsidRPr="00176AD5">
        <w:rPr>
          <w:rFonts w:cstheme="minorHAnsi"/>
          <w:sz w:val="24"/>
          <w:szCs w:val="24"/>
        </w:rPr>
        <w:t xml:space="preserve">—that I rejected positivism, </w:t>
      </w:r>
      <w:r w:rsidR="00B8518C" w:rsidRPr="00176AD5">
        <w:rPr>
          <w:rFonts w:cstheme="minorHAnsi"/>
          <w:sz w:val="24"/>
          <w:szCs w:val="24"/>
        </w:rPr>
        <w:t>so</w:t>
      </w:r>
      <w:r w:rsidR="007A0C21" w:rsidRPr="00176AD5">
        <w:rPr>
          <w:rFonts w:cstheme="minorHAnsi"/>
          <w:sz w:val="24"/>
          <w:szCs w:val="24"/>
        </w:rPr>
        <w:t xml:space="preserve"> I was unprepared for how frequently the positivist thought police popped </w:t>
      </w:r>
      <w:r w:rsidR="00B8518C" w:rsidRPr="00176AD5">
        <w:rPr>
          <w:rFonts w:cstheme="minorHAnsi"/>
          <w:sz w:val="24"/>
          <w:szCs w:val="24"/>
        </w:rPr>
        <w:t>in</w:t>
      </w:r>
      <w:r w:rsidR="007A0C21" w:rsidRPr="00176AD5">
        <w:rPr>
          <w:rFonts w:cstheme="minorHAnsi"/>
          <w:sz w:val="24"/>
          <w:szCs w:val="24"/>
        </w:rPr>
        <w:t xml:space="preserve">. </w:t>
      </w:r>
      <w:r w:rsidR="00E21C76" w:rsidRPr="00176AD5">
        <w:rPr>
          <w:rFonts w:cstheme="minorHAnsi"/>
          <w:sz w:val="24"/>
          <w:szCs w:val="24"/>
        </w:rPr>
        <w:t>Positivist concepts seem like the right and correct way to do things</w:t>
      </w:r>
      <w:r w:rsidR="00B8518C" w:rsidRPr="00176AD5">
        <w:rPr>
          <w:rFonts w:cstheme="minorHAnsi"/>
          <w:sz w:val="24"/>
          <w:szCs w:val="24"/>
        </w:rPr>
        <w:t>; m</w:t>
      </w:r>
      <w:r w:rsidR="00E21C76" w:rsidRPr="00176AD5">
        <w:rPr>
          <w:rFonts w:cstheme="minorHAnsi"/>
          <w:sz w:val="24"/>
          <w:szCs w:val="24"/>
        </w:rPr>
        <w:t>y school education, and a significant amount of my university education</w:t>
      </w:r>
      <w:r w:rsidR="009343D7" w:rsidRPr="00176AD5">
        <w:rPr>
          <w:rFonts w:cstheme="minorHAnsi"/>
          <w:sz w:val="24"/>
          <w:szCs w:val="24"/>
        </w:rPr>
        <w:t>,</w:t>
      </w:r>
      <w:r w:rsidR="00E21C76" w:rsidRPr="00176AD5">
        <w:rPr>
          <w:rFonts w:cstheme="minorHAnsi"/>
          <w:sz w:val="24"/>
          <w:szCs w:val="24"/>
        </w:rPr>
        <w:t xml:space="preserve"> had firmly etched the scientific method into my thinking. Even when I rejected elements of </w:t>
      </w:r>
      <w:r w:rsidR="005D2310" w:rsidRPr="00176AD5">
        <w:rPr>
          <w:rFonts w:cstheme="minorHAnsi"/>
          <w:sz w:val="24"/>
          <w:szCs w:val="24"/>
        </w:rPr>
        <w:t>positivism</w:t>
      </w:r>
      <w:r w:rsidR="00E21C76" w:rsidRPr="00176AD5">
        <w:rPr>
          <w:rFonts w:cstheme="minorHAnsi"/>
          <w:sz w:val="24"/>
          <w:szCs w:val="24"/>
        </w:rPr>
        <w:t xml:space="preserve">, for example the notion of </w:t>
      </w:r>
      <w:r w:rsidR="00E21C76" w:rsidRPr="00176AD5">
        <w:rPr>
          <w:rFonts w:cstheme="minorHAnsi"/>
          <w:i/>
          <w:iCs/>
          <w:sz w:val="24"/>
          <w:szCs w:val="24"/>
        </w:rPr>
        <w:t>objective truth</w:t>
      </w:r>
      <w:r w:rsidR="00E21C76" w:rsidRPr="00176AD5">
        <w:rPr>
          <w:rFonts w:cstheme="minorHAnsi"/>
          <w:sz w:val="24"/>
          <w:szCs w:val="24"/>
        </w:rPr>
        <w:t xml:space="preserve"> and </w:t>
      </w:r>
      <w:r w:rsidR="005D2310" w:rsidRPr="00176AD5">
        <w:rPr>
          <w:rFonts w:cstheme="minorHAnsi"/>
          <w:i/>
          <w:iCs/>
          <w:sz w:val="24"/>
          <w:szCs w:val="24"/>
        </w:rPr>
        <w:t>linearity</w:t>
      </w:r>
      <w:r w:rsidR="009343D7" w:rsidRPr="00176AD5">
        <w:rPr>
          <w:rFonts w:cstheme="minorHAnsi"/>
          <w:sz w:val="24"/>
          <w:szCs w:val="24"/>
        </w:rPr>
        <w:t>,</w:t>
      </w:r>
      <w:r w:rsidR="005D2310" w:rsidRPr="00176AD5">
        <w:rPr>
          <w:rFonts w:cstheme="minorHAnsi"/>
          <w:sz w:val="24"/>
          <w:szCs w:val="24"/>
        </w:rPr>
        <w:t xml:space="preserve"> these concepts were insidious</w:t>
      </w:r>
      <w:r w:rsidR="00B8518C" w:rsidRPr="00176AD5">
        <w:rPr>
          <w:rFonts w:cstheme="minorHAnsi"/>
          <w:sz w:val="24"/>
          <w:szCs w:val="24"/>
        </w:rPr>
        <w:t>. T</w:t>
      </w:r>
      <w:r w:rsidR="005D2310" w:rsidRPr="00176AD5">
        <w:rPr>
          <w:rFonts w:cstheme="minorHAnsi"/>
          <w:sz w:val="24"/>
          <w:szCs w:val="24"/>
        </w:rPr>
        <w:t xml:space="preserve">he positivist thought police </w:t>
      </w:r>
      <w:r w:rsidR="005D2310" w:rsidRPr="00176AD5">
        <w:rPr>
          <w:rFonts w:cstheme="minorHAnsi"/>
          <w:i/>
          <w:iCs/>
          <w:sz w:val="24"/>
          <w:szCs w:val="24"/>
        </w:rPr>
        <w:t>revealed the truth</w:t>
      </w:r>
      <w:r w:rsidR="005D2310" w:rsidRPr="00176AD5">
        <w:rPr>
          <w:rFonts w:cstheme="minorHAnsi"/>
          <w:sz w:val="24"/>
          <w:szCs w:val="24"/>
        </w:rPr>
        <w:t xml:space="preserve"> of their </w:t>
      </w:r>
      <w:r w:rsidR="009343D7" w:rsidRPr="00176AD5">
        <w:rPr>
          <w:rFonts w:cstheme="minorHAnsi"/>
          <w:sz w:val="24"/>
          <w:szCs w:val="24"/>
        </w:rPr>
        <w:t>power and influence</w:t>
      </w:r>
      <w:r w:rsidR="005D2310" w:rsidRPr="00176AD5">
        <w:rPr>
          <w:rFonts w:cstheme="minorHAnsi"/>
          <w:sz w:val="24"/>
          <w:szCs w:val="24"/>
        </w:rPr>
        <w:t xml:space="preserve"> throughout my research journey. Their presence was noted</w:t>
      </w:r>
      <w:r w:rsidR="001A565F" w:rsidRPr="00176AD5">
        <w:rPr>
          <w:rFonts w:cstheme="minorHAnsi"/>
          <w:sz w:val="24"/>
          <w:szCs w:val="24"/>
        </w:rPr>
        <w:t>,</w:t>
      </w:r>
      <w:r w:rsidR="005D2310" w:rsidRPr="00176AD5">
        <w:rPr>
          <w:rFonts w:cstheme="minorHAnsi"/>
          <w:sz w:val="24"/>
          <w:szCs w:val="24"/>
        </w:rPr>
        <w:t xml:space="preserve"> not just in the coding and theme development </w:t>
      </w:r>
      <w:r w:rsidR="00B8518C" w:rsidRPr="00176AD5">
        <w:rPr>
          <w:rFonts w:cstheme="minorHAnsi"/>
          <w:sz w:val="24"/>
          <w:szCs w:val="24"/>
        </w:rPr>
        <w:t>already</w:t>
      </w:r>
      <w:r w:rsidR="009343D7" w:rsidRPr="00176AD5">
        <w:rPr>
          <w:rFonts w:cstheme="minorHAnsi"/>
          <w:sz w:val="24"/>
          <w:szCs w:val="24"/>
        </w:rPr>
        <w:t xml:space="preserve"> discussed, </w:t>
      </w:r>
      <w:r w:rsidR="005D2310" w:rsidRPr="00176AD5">
        <w:rPr>
          <w:rFonts w:cstheme="minorHAnsi"/>
          <w:sz w:val="24"/>
          <w:szCs w:val="24"/>
        </w:rPr>
        <w:t xml:space="preserve">but </w:t>
      </w:r>
      <w:r w:rsidR="009343D7" w:rsidRPr="00176AD5">
        <w:rPr>
          <w:rFonts w:cstheme="minorHAnsi"/>
          <w:sz w:val="24"/>
          <w:szCs w:val="24"/>
        </w:rPr>
        <w:t xml:space="preserve">also </w:t>
      </w:r>
      <w:r w:rsidR="005D2310" w:rsidRPr="00176AD5">
        <w:rPr>
          <w:rFonts w:cstheme="minorHAnsi"/>
          <w:sz w:val="24"/>
          <w:szCs w:val="24"/>
        </w:rPr>
        <w:t xml:space="preserve">in </w:t>
      </w:r>
      <w:r w:rsidR="00A4756C" w:rsidRPr="00176AD5">
        <w:rPr>
          <w:rFonts w:cstheme="minorHAnsi"/>
          <w:sz w:val="24"/>
          <w:szCs w:val="24"/>
        </w:rPr>
        <w:t>writing</w:t>
      </w:r>
      <w:r w:rsidR="009343D7" w:rsidRPr="00176AD5">
        <w:rPr>
          <w:rFonts w:cstheme="minorHAnsi"/>
          <w:sz w:val="24"/>
          <w:szCs w:val="24"/>
        </w:rPr>
        <w:t xml:space="preserve">; </w:t>
      </w:r>
      <w:r w:rsidR="00A4756C" w:rsidRPr="00176AD5">
        <w:rPr>
          <w:rFonts w:cstheme="minorHAnsi"/>
          <w:sz w:val="24"/>
          <w:szCs w:val="24"/>
        </w:rPr>
        <w:t xml:space="preserve">word choices such as </w:t>
      </w:r>
      <w:r w:rsidR="001A565F" w:rsidRPr="00176AD5">
        <w:rPr>
          <w:rFonts w:cstheme="minorHAnsi"/>
          <w:sz w:val="24"/>
          <w:szCs w:val="24"/>
        </w:rPr>
        <w:t>“</w:t>
      </w:r>
      <w:r w:rsidR="00A4756C" w:rsidRPr="00176AD5">
        <w:rPr>
          <w:rFonts w:cstheme="minorHAnsi"/>
          <w:sz w:val="24"/>
          <w:szCs w:val="24"/>
        </w:rPr>
        <w:t>reveal</w:t>
      </w:r>
      <w:r w:rsidR="001A565F" w:rsidRPr="00176AD5">
        <w:rPr>
          <w:rFonts w:cstheme="minorHAnsi"/>
          <w:sz w:val="24"/>
          <w:szCs w:val="24"/>
        </w:rPr>
        <w:t>”</w:t>
      </w:r>
      <w:r w:rsidR="00A4756C" w:rsidRPr="00176AD5">
        <w:rPr>
          <w:rFonts w:cstheme="minorHAnsi"/>
          <w:sz w:val="24"/>
          <w:szCs w:val="24"/>
        </w:rPr>
        <w:t xml:space="preserve"> (so close to </w:t>
      </w:r>
      <w:r w:rsidR="001A565F" w:rsidRPr="00176AD5">
        <w:rPr>
          <w:rFonts w:cstheme="minorHAnsi"/>
          <w:sz w:val="24"/>
          <w:szCs w:val="24"/>
        </w:rPr>
        <w:t>“</w:t>
      </w:r>
      <w:r w:rsidR="00A4756C" w:rsidRPr="00176AD5">
        <w:rPr>
          <w:rFonts w:cstheme="minorHAnsi"/>
          <w:sz w:val="24"/>
          <w:szCs w:val="24"/>
        </w:rPr>
        <w:t>emerge</w:t>
      </w:r>
      <w:r w:rsidR="001A565F" w:rsidRPr="00176AD5">
        <w:rPr>
          <w:rFonts w:cstheme="minorHAnsi"/>
          <w:sz w:val="24"/>
          <w:szCs w:val="24"/>
        </w:rPr>
        <w:t>”</w:t>
      </w:r>
      <w:r w:rsidR="00A4756C" w:rsidRPr="00176AD5">
        <w:rPr>
          <w:rFonts w:cstheme="minorHAnsi"/>
          <w:sz w:val="24"/>
          <w:szCs w:val="24"/>
        </w:rPr>
        <w:t>) when I wrote about data</w:t>
      </w:r>
      <w:r w:rsidR="00702BEF" w:rsidRPr="00176AD5">
        <w:rPr>
          <w:rFonts w:cstheme="minorHAnsi"/>
          <w:sz w:val="24"/>
          <w:szCs w:val="24"/>
        </w:rPr>
        <w:t>,</w:t>
      </w:r>
      <w:r w:rsidR="00A4756C" w:rsidRPr="00176AD5">
        <w:rPr>
          <w:rFonts w:cstheme="minorHAnsi"/>
          <w:sz w:val="24"/>
          <w:szCs w:val="24"/>
        </w:rPr>
        <w:t xml:space="preserve"> demonstrated </w:t>
      </w:r>
      <w:r w:rsidR="00B03821" w:rsidRPr="00176AD5">
        <w:rPr>
          <w:rFonts w:cstheme="minorHAnsi"/>
          <w:sz w:val="24"/>
          <w:szCs w:val="24"/>
        </w:rPr>
        <w:t>their</w:t>
      </w:r>
      <w:r w:rsidR="00A4756C" w:rsidRPr="00176AD5">
        <w:rPr>
          <w:rFonts w:cstheme="minorHAnsi"/>
          <w:sz w:val="24"/>
          <w:szCs w:val="24"/>
        </w:rPr>
        <w:t xml:space="preserve"> </w:t>
      </w:r>
      <w:r w:rsidR="00B03821" w:rsidRPr="00176AD5">
        <w:rPr>
          <w:rFonts w:cstheme="minorHAnsi"/>
          <w:sz w:val="24"/>
          <w:szCs w:val="24"/>
        </w:rPr>
        <w:t>insistent influence</w:t>
      </w:r>
      <w:r w:rsidR="00A4756C" w:rsidRPr="00176AD5">
        <w:rPr>
          <w:rFonts w:cstheme="minorHAnsi"/>
          <w:sz w:val="24"/>
          <w:szCs w:val="24"/>
        </w:rPr>
        <w:t>.</w:t>
      </w:r>
      <w:r w:rsidR="005D2310" w:rsidRPr="00176AD5">
        <w:rPr>
          <w:rFonts w:cstheme="minorHAnsi"/>
          <w:sz w:val="24"/>
          <w:szCs w:val="24"/>
        </w:rPr>
        <w:t xml:space="preserve"> </w:t>
      </w:r>
    </w:p>
    <w:p w14:paraId="52C88F5D" w14:textId="0BF06071" w:rsidR="00A4756C" w:rsidRPr="00176AD5" w:rsidRDefault="00A4756C" w:rsidP="00176AD5">
      <w:pPr>
        <w:ind w:firstLine="720"/>
        <w:rPr>
          <w:rFonts w:cstheme="minorHAnsi"/>
          <w:sz w:val="24"/>
          <w:szCs w:val="24"/>
        </w:rPr>
      </w:pPr>
      <w:r w:rsidRPr="00176AD5">
        <w:rPr>
          <w:rFonts w:cstheme="minorHAnsi"/>
          <w:sz w:val="24"/>
          <w:szCs w:val="24"/>
        </w:rPr>
        <w:lastRenderedPageBreak/>
        <w:t>My second takeaway is to</w:t>
      </w:r>
      <w:r w:rsidR="00011983" w:rsidRPr="00176AD5">
        <w:rPr>
          <w:rFonts w:cstheme="minorHAnsi"/>
          <w:sz w:val="24"/>
          <w:szCs w:val="24"/>
        </w:rPr>
        <w:t xml:space="preserve"> fully</w:t>
      </w:r>
      <w:r w:rsidRPr="00176AD5">
        <w:rPr>
          <w:rFonts w:cstheme="minorHAnsi"/>
          <w:sz w:val="24"/>
          <w:szCs w:val="24"/>
        </w:rPr>
        <w:t xml:space="preserve"> embrace the </w:t>
      </w:r>
      <w:r w:rsidR="008B5898" w:rsidRPr="00176AD5">
        <w:rPr>
          <w:rFonts w:cstheme="minorHAnsi"/>
          <w:sz w:val="24"/>
          <w:szCs w:val="24"/>
        </w:rPr>
        <w:t xml:space="preserve">role </w:t>
      </w:r>
      <w:r w:rsidR="008B5898" w:rsidRPr="00176AD5">
        <w:rPr>
          <w:rFonts w:cstheme="minorHAnsi"/>
          <w:i/>
          <w:iCs/>
          <w:sz w:val="24"/>
          <w:szCs w:val="24"/>
        </w:rPr>
        <w:t>you</w:t>
      </w:r>
      <w:r w:rsidR="008B5898" w:rsidRPr="00176AD5">
        <w:rPr>
          <w:rFonts w:cstheme="minorHAnsi"/>
          <w:sz w:val="24"/>
          <w:szCs w:val="24"/>
        </w:rPr>
        <w:t xml:space="preserve"> play in </w:t>
      </w:r>
      <w:r w:rsidR="008B5898" w:rsidRPr="00176AD5">
        <w:rPr>
          <w:rFonts w:cstheme="minorHAnsi"/>
          <w:i/>
          <w:iCs/>
          <w:sz w:val="24"/>
          <w:szCs w:val="24"/>
        </w:rPr>
        <w:t>your</w:t>
      </w:r>
      <w:r w:rsidR="008B5898" w:rsidRPr="00176AD5">
        <w:rPr>
          <w:rFonts w:cstheme="minorHAnsi"/>
          <w:sz w:val="24"/>
          <w:szCs w:val="24"/>
        </w:rPr>
        <w:t xml:space="preserve"> data-story. Think and write reflexively about what you bring (and do not bring) to the analysis. Only </w:t>
      </w:r>
      <w:r w:rsidR="008B5898" w:rsidRPr="00176AD5">
        <w:rPr>
          <w:rFonts w:cstheme="minorHAnsi"/>
          <w:i/>
          <w:iCs/>
          <w:sz w:val="24"/>
          <w:szCs w:val="24"/>
        </w:rPr>
        <w:t>you</w:t>
      </w:r>
      <w:r w:rsidR="008B5898" w:rsidRPr="00176AD5">
        <w:rPr>
          <w:rFonts w:cstheme="minorHAnsi"/>
          <w:sz w:val="24"/>
          <w:szCs w:val="24"/>
        </w:rPr>
        <w:t xml:space="preserve"> can write about your data in this way. </w:t>
      </w:r>
      <w:r w:rsidR="00011983" w:rsidRPr="00176AD5">
        <w:rPr>
          <w:rFonts w:cstheme="minorHAnsi"/>
          <w:sz w:val="24"/>
          <w:szCs w:val="24"/>
        </w:rPr>
        <w:t xml:space="preserve">A key strength of </w:t>
      </w:r>
      <w:r w:rsidR="00173AD7" w:rsidRPr="00176AD5">
        <w:rPr>
          <w:rFonts w:cstheme="minorHAnsi"/>
          <w:sz w:val="24"/>
          <w:szCs w:val="24"/>
        </w:rPr>
        <w:t>reflexive</w:t>
      </w:r>
      <w:r w:rsidR="00405798" w:rsidRPr="00176AD5">
        <w:rPr>
          <w:rFonts w:cstheme="minorHAnsi"/>
          <w:sz w:val="24"/>
          <w:szCs w:val="24"/>
        </w:rPr>
        <w:t xml:space="preserve"> </w:t>
      </w:r>
      <w:r w:rsidR="00011983" w:rsidRPr="00176AD5">
        <w:rPr>
          <w:rFonts w:cstheme="minorHAnsi"/>
          <w:sz w:val="24"/>
          <w:szCs w:val="24"/>
        </w:rPr>
        <w:t xml:space="preserve">TA is how it </w:t>
      </w:r>
      <w:r w:rsidR="00173AD7" w:rsidRPr="00176AD5">
        <w:rPr>
          <w:rFonts w:cstheme="minorHAnsi"/>
          <w:sz w:val="24"/>
          <w:szCs w:val="24"/>
        </w:rPr>
        <w:t>demands</w:t>
      </w:r>
      <w:r w:rsidR="00011983" w:rsidRPr="00176AD5">
        <w:rPr>
          <w:rFonts w:cstheme="minorHAnsi"/>
          <w:sz w:val="24"/>
          <w:szCs w:val="24"/>
        </w:rPr>
        <w:t xml:space="preserve"> a visible author/analyst.</w:t>
      </w:r>
      <w:r w:rsidR="00130BB2" w:rsidRPr="00176AD5">
        <w:rPr>
          <w:rFonts w:cstheme="minorHAnsi"/>
          <w:sz w:val="24"/>
          <w:szCs w:val="24"/>
        </w:rPr>
        <w:t xml:space="preserve"> </w:t>
      </w:r>
      <w:r w:rsidR="00D26D9D" w:rsidRPr="00176AD5">
        <w:rPr>
          <w:rFonts w:cstheme="minorHAnsi"/>
          <w:sz w:val="24"/>
          <w:szCs w:val="24"/>
        </w:rPr>
        <w:t>In my project</w:t>
      </w:r>
      <w:r w:rsidR="00173AD7" w:rsidRPr="00176AD5">
        <w:rPr>
          <w:rFonts w:cstheme="minorHAnsi"/>
          <w:sz w:val="24"/>
          <w:szCs w:val="24"/>
        </w:rPr>
        <w:t>,</w:t>
      </w:r>
      <w:r w:rsidR="00D26D9D" w:rsidRPr="00176AD5">
        <w:rPr>
          <w:rFonts w:cstheme="minorHAnsi"/>
          <w:sz w:val="24"/>
          <w:szCs w:val="24"/>
        </w:rPr>
        <w:t xml:space="preserve"> I centred social justice</w:t>
      </w:r>
      <w:r w:rsidR="00173AD7" w:rsidRPr="00176AD5">
        <w:rPr>
          <w:rFonts w:cstheme="minorHAnsi"/>
          <w:sz w:val="24"/>
          <w:szCs w:val="24"/>
        </w:rPr>
        <w:t xml:space="preserve">; </w:t>
      </w:r>
      <w:r w:rsidR="008B5898" w:rsidRPr="00176AD5">
        <w:rPr>
          <w:rFonts w:cstheme="minorHAnsi"/>
          <w:sz w:val="24"/>
          <w:szCs w:val="24"/>
        </w:rPr>
        <w:t xml:space="preserve">honesty </w:t>
      </w:r>
      <w:r w:rsidR="007173A3" w:rsidRPr="00176AD5">
        <w:rPr>
          <w:rFonts w:cstheme="minorHAnsi"/>
          <w:sz w:val="24"/>
          <w:szCs w:val="24"/>
        </w:rPr>
        <w:t xml:space="preserve">about </w:t>
      </w:r>
      <w:r w:rsidR="00130BB2" w:rsidRPr="00176AD5">
        <w:rPr>
          <w:rFonts w:cstheme="minorHAnsi"/>
          <w:sz w:val="24"/>
          <w:szCs w:val="24"/>
        </w:rPr>
        <w:t>my role</w:t>
      </w:r>
      <w:r w:rsidR="007173A3" w:rsidRPr="00176AD5">
        <w:rPr>
          <w:rFonts w:cstheme="minorHAnsi"/>
          <w:sz w:val="24"/>
          <w:szCs w:val="24"/>
        </w:rPr>
        <w:t xml:space="preserve">, </w:t>
      </w:r>
      <w:r w:rsidR="00130BB2" w:rsidRPr="00176AD5">
        <w:rPr>
          <w:rFonts w:cstheme="minorHAnsi"/>
          <w:sz w:val="24"/>
          <w:szCs w:val="24"/>
        </w:rPr>
        <w:t xml:space="preserve">my presentation of the data, and resultant analysis, rendered me </w:t>
      </w:r>
      <w:r w:rsidR="00130BB2" w:rsidRPr="00176AD5">
        <w:rPr>
          <w:rFonts w:cstheme="minorHAnsi"/>
          <w:i/>
          <w:iCs/>
          <w:sz w:val="24"/>
          <w:szCs w:val="24"/>
        </w:rPr>
        <w:t>more</w:t>
      </w:r>
      <w:r w:rsidR="00130BB2" w:rsidRPr="00176AD5">
        <w:rPr>
          <w:rFonts w:cstheme="minorHAnsi"/>
          <w:sz w:val="24"/>
          <w:szCs w:val="24"/>
        </w:rPr>
        <w:t xml:space="preserve"> accountable for the </w:t>
      </w:r>
      <w:r w:rsidR="00D26D9D" w:rsidRPr="00176AD5">
        <w:rPr>
          <w:rFonts w:cstheme="minorHAnsi"/>
          <w:sz w:val="24"/>
          <w:szCs w:val="24"/>
        </w:rPr>
        <w:t>whole process</w:t>
      </w:r>
      <w:r w:rsidR="00405798" w:rsidRPr="00176AD5">
        <w:rPr>
          <w:rFonts w:cstheme="minorHAnsi"/>
          <w:sz w:val="24"/>
          <w:szCs w:val="24"/>
        </w:rPr>
        <w:t xml:space="preserve"> </w:t>
      </w:r>
      <w:r w:rsidR="00405798" w:rsidRPr="00176AD5">
        <w:rPr>
          <w:rFonts w:cstheme="minorHAnsi"/>
          <w:noProof/>
          <w:sz w:val="24"/>
          <w:szCs w:val="24"/>
        </w:rPr>
        <w:t>(Lainson et al., 2019)</w:t>
      </w:r>
      <w:r w:rsidR="00B14882" w:rsidRPr="00176AD5">
        <w:rPr>
          <w:rFonts w:cstheme="minorHAnsi"/>
          <w:sz w:val="24"/>
          <w:szCs w:val="24"/>
        </w:rPr>
        <w:t>.</w:t>
      </w:r>
      <w:r w:rsidR="00D26D9D" w:rsidRPr="00176AD5">
        <w:rPr>
          <w:rFonts w:cstheme="minorHAnsi"/>
          <w:sz w:val="24"/>
          <w:szCs w:val="24"/>
        </w:rPr>
        <w:t xml:space="preserve"> </w:t>
      </w:r>
      <w:r w:rsidR="00B14882" w:rsidRPr="00176AD5">
        <w:rPr>
          <w:rFonts w:cstheme="minorHAnsi"/>
          <w:sz w:val="24"/>
          <w:szCs w:val="24"/>
        </w:rPr>
        <w:t>A</w:t>
      </w:r>
      <w:r w:rsidR="00D26D9D" w:rsidRPr="00176AD5">
        <w:rPr>
          <w:rFonts w:cstheme="minorHAnsi"/>
          <w:sz w:val="24"/>
          <w:szCs w:val="24"/>
        </w:rPr>
        <w:t xml:space="preserve">nd that (I </w:t>
      </w:r>
      <w:r w:rsidR="00173AD7" w:rsidRPr="00176AD5">
        <w:rPr>
          <w:rFonts w:cstheme="minorHAnsi"/>
          <w:sz w:val="24"/>
          <w:szCs w:val="24"/>
        </w:rPr>
        <w:t>say</w:t>
      </w:r>
      <w:r w:rsidR="00D26D9D" w:rsidRPr="00176AD5">
        <w:rPr>
          <w:rFonts w:cstheme="minorHAnsi"/>
          <w:sz w:val="24"/>
          <w:szCs w:val="24"/>
        </w:rPr>
        <w:t xml:space="preserve"> to the positivist thought police) d</w:t>
      </w:r>
      <w:r w:rsidR="00B14882" w:rsidRPr="00176AD5">
        <w:rPr>
          <w:rFonts w:cstheme="minorHAnsi"/>
          <w:sz w:val="24"/>
          <w:szCs w:val="24"/>
        </w:rPr>
        <w:t>oes</w:t>
      </w:r>
      <w:r w:rsidR="00D26D9D" w:rsidRPr="00176AD5">
        <w:rPr>
          <w:rFonts w:cstheme="minorHAnsi"/>
          <w:sz w:val="24"/>
          <w:szCs w:val="24"/>
        </w:rPr>
        <w:t xml:space="preserve"> not make my research any less valid</w:t>
      </w:r>
      <w:r w:rsidR="00B14882" w:rsidRPr="00176AD5">
        <w:rPr>
          <w:rFonts w:cstheme="minorHAnsi"/>
          <w:sz w:val="24"/>
          <w:szCs w:val="24"/>
        </w:rPr>
        <w:t>, rather it makes visible exactly how</w:t>
      </w:r>
      <w:r w:rsidR="00702BEF" w:rsidRPr="00176AD5">
        <w:rPr>
          <w:rFonts w:cstheme="minorHAnsi"/>
          <w:sz w:val="24"/>
          <w:szCs w:val="24"/>
        </w:rPr>
        <w:t xml:space="preserve"> and why</w:t>
      </w:r>
      <w:r w:rsidR="00B14882" w:rsidRPr="00176AD5">
        <w:rPr>
          <w:rFonts w:cstheme="minorHAnsi"/>
          <w:sz w:val="24"/>
          <w:szCs w:val="24"/>
        </w:rPr>
        <w:t xml:space="preserve"> I did what I did</w:t>
      </w:r>
      <w:r w:rsidR="00D26D9D" w:rsidRPr="00176AD5">
        <w:rPr>
          <w:rFonts w:cstheme="minorHAnsi"/>
          <w:sz w:val="24"/>
          <w:szCs w:val="24"/>
        </w:rPr>
        <w:t>.</w:t>
      </w:r>
      <w:r w:rsidR="00011983" w:rsidRPr="00176AD5">
        <w:rPr>
          <w:rFonts w:cstheme="minorHAnsi"/>
          <w:sz w:val="24"/>
          <w:szCs w:val="24"/>
        </w:rPr>
        <w:t xml:space="preserve"> </w:t>
      </w:r>
    </w:p>
    <w:p w14:paraId="68C43745" w14:textId="77777777" w:rsidR="000439BC" w:rsidRPr="00176AD5" w:rsidRDefault="000439BC" w:rsidP="00176AD5">
      <w:pPr>
        <w:rPr>
          <w:rFonts w:cstheme="minorHAnsi"/>
          <w:b/>
          <w:bCs/>
          <w:sz w:val="24"/>
          <w:szCs w:val="24"/>
        </w:rPr>
      </w:pPr>
    </w:p>
    <w:p w14:paraId="6ADE2D9D" w14:textId="7D4F5D88" w:rsidR="00A93F2F" w:rsidRPr="00176AD5" w:rsidRDefault="001A565F" w:rsidP="00176AD5">
      <w:pPr>
        <w:rPr>
          <w:rFonts w:cstheme="minorHAnsi"/>
          <w:b/>
          <w:bCs/>
          <w:sz w:val="24"/>
          <w:szCs w:val="24"/>
        </w:rPr>
      </w:pPr>
      <w:r w:rsidRPr="00176AD5">
        <w:rPr>
          <w:rFonts w:cstheme="minorHAnsi"/>
          <w:b/>
          <w:bCs/>
          <w:sz w:val="24"/>
          <w:szCs w:val="24"/>
        </w:rPr>
        <w:t xml:space="preserve">Key </w:t>
      </w:r>
      <w:r w:rsidR="000439BC" w:rsidRPr="00176AD5">
        <w:rPr>
          <w:rFonts w:cstheme="minorHAnsi"/>
          <w:b/>
          <w:bCs/>
          <w:sz w:val="24"/>
          <w:szCs w:val="24"/>
        </w:rPr>
        <w:t>Takeaways</w:t>
      </w:r>
    </w:p>
    <w:p w14:paraId="47008379" w14:textId="179B19CF" w:rsidR="001241DD" w:rsidRPr="00176AD5" w:rsidRDefault="001241DD" w:rsidP="00176AD5">
      <w:pPr>
        <w:pStyle w:val="ListParagraph"/>
        <w:numPr>
          <w:ilvl w:val="0"/>
          <w:numId w:val="8"/>
        </w:numPr>
        <w:ind w:left="1077" w:hanging="357"/>
        <w:rPr>
          <w:rFonts w:cstheme="minorHAnsi"/>
          <w:sz w:val="24"/>
          <w:szCs w:val="24"/>
        </w:rPr>
      </w:pPr>
      <w:r w:rsidRPr="00176AD5">
        <w:rPr>
          <w:rFonts w:cstheme="minorHAnsi"/>
          <w:sz w:val="24"/>
          <w:szCs w:val="24"/>
        </w:rPr>
        <w:t xml:space="preserve">Consider </w:t>
      </w:r>
      <w:r w:rsidR="00A93F2F" w:rsidRPr="00176AD5">
        <w:rPr>
          <w:rFonts w:cstheme="minorHAnsi"/>
          <w:sz w:val="24"/>
          <w:szCs w:val="24"/>
        </w:rPr>
        <w:t>and interrogate</w:t>
      </w:r>
      <w:r w:rsidRPr="00176AD5">
        <w:rPr>
          <w:rFonts w:cstheme="minorHAnsi"/>
          <w:sz w:val="24"/>
          <w:szCs w:val="24"/>
        </w:rPr>
        <w:t xml:space="preserve"> your epistemological </w:t>
      </w:r>
      <w:r w:rsidR="00A93F2F" w:rsidRPr="00176AD5">
        <w:rPr>
          <w:rFonts w:cstheme="minorHAnsi"/>
          <w:sz w:val="24"/>
          <w:szCs w:val="24"/>
        </w:rPr>
        <w:t>positioning</w:t>
      </w:r>
      <w:r w:rsidR="00003D66" w:rsidRPr="00176AD5">
        <w:rPr>
          <w:rFonts w:cstheme="minorHAnsi"/>
          <w:sz w:val="24"/>
          <w:szCs w:val="24"/>
        </w:rPr>
        <w:t xml:space="preserve">; </w:t>
      </w:r>
      <w:r w:rsidR="002859BD" w:rsidRPr="00176AD5">
        <w:rPr>
          <w:rFonts w:cstheme="minorHAnsi"/>
          <w:sz w:val="24"/>
          <w:szCs w:val="24"/>
        </w:rPr>
        <w:t xml:space="preserve">aim to </w:t>
      </w:r>
      <w:r w:rsidR="00A93F2F" w:rsidRPr="00176AD5">
        <w:rPr>
          <w:rFonts w:cstheme="minorHAnsi"/>
          <w:sz w:val="24"/>
          <w:szCs w:val="24"/>
        </w:rPr>
        <w:t xml:space="preserve">approach </w:t>
      </w:r>
      <w:r w:rsidR="00003D66" w:rsidRPr="00176AD5">
        <w:rPr>
          <w:rFonts w:cstheme="minorHAnsi"/>
          <w:sz w:val="24"/>
          <w:szCs w:val="24"/>
        </w:rPr>
        <w:t>your knowledge production process</w:t>
      </w:r>
      <w:r w:rsidR="00A93F2F" w:rsidRPr="00176AD5">
        <w:rPr>
          <w:rFonts w:cstheme="minorHAnsi"/>
          <w:sz w:val="24"/>
          <w:szCs w:val="24"/>
        </w:rPr>
        <w:t xml:space="preserve"> </w:t>
      </w:r>
      <w:r w:rsidR="00A93F2F" w:rsidRPr="00176AD5">
        <w:rPr>
          <w:rFonts w:cstheme="minorHAnsi"/>
          <w:i/>
          <w:iCs/>
          <w:sz w:val="24"/>
          <w:szCs w:val="24"/>
        </w:rPr>
        <w:t>knowingly.</w:t>
      </w:r>
    </w:p>
    <w:p w14:paraId="6FF4B7B2" w14:textId="3BA27CE5" w:rsidR="00A93F2F" w:rsidRPr="00176AD5" w:rsidRDefault="00A93F2F" w:rsidP="00176AD5">
      <w:pPr>
        <w:pStyle w:val="ListParagraph"/>
        <w:numPr>
          <w:ilvl w:val="0"/>
          <w:numId w:val="8"/>
        </w:numPr>
        <w:ind w:left="1077" w:hanging="357"/>
        <w:rPr>
          <w:rFonts w:cstheme="minorHAnsi"/>
          <w:sz w:val="24"/>
          <w:szCs w:val="24"/>
        </w:rPr>
      </w:pPr>
      <w:r w:rsidRPr="00176AD5">
        <w:rPr>
          <w:rFonts w:cstheme="minorHAnsi"/>
          <w:sz w:val="24"/>
          <w:szCs w:val="24"/>
        </w:rPr>
        <w:t>Be</w:t>
      </w:r>
      <w:r w:rsidR="006C1C07" w:rsidRPr="00176AD5">
        <w:rPr>
          <w:rFonts w:cstheme="minorHAnsi"/>
          <w:sz w:val="24"/>
          <w:szCs w:val="24"/>
        </w:rPr>
        <w:t xml:space="preserve"> on alert for when </w:t>
      </w:r>
      <w:r w:rsidRPr="00176AD5">
        <w:rPr>
          <w:rFonts w:cstheme="minorHAnsi"/>
          <w:sz w:val="24"/>
          <w:szCs w:val="24"/>
        </w:rPr>
        <w:t xml:space="preserve">the positivist thought police </w:t>
      </w:r>
      <w:r w:rsidR="006C1C07" w:rsidRPr="00176AD5">
        <w:rPr>
          <w:rFonts w:cstheme="minorHAnsi"/>
          <w:sz w:val="24"/>
          <w:szCs w:val="24"/>
        </w:rPr>
        <w:t xml:space="preserve">might show up </w:t>
      </w:r>
      <w:r w:rsidRPr="00176AD5">
        <w:rPr>
          <w:rFonts w:cstheme="minorHAnsi"/>
          <w:sz w:val="24"/>
          <w:szCs w:val="24"/>
        </w:rPr>
        <w:t xml:space="preserve">— </w:t>
      </w:r>
      <w:r w:rsidR="00777130" w:rsidRPr="00176AD5">
        <w:rPr>
          <w:rFonts w:cstheme="minorHAnsi"/>
          <w:sz w:val="24"/>
          <w:szCs w:val="24"/>
        </w:rPr>
        <w:t xml:space="preserve">interrogate where </w:t>
      </w:r>
      <w:r w:rsidR="006C1C07" w:rsidRPr="00176AD5">
        <w:rPr>
          <w:rFonts w:cstheme="minorHAnsi"/>
          <w:sz w:val="24"/>
          <w:szCs w:val="24"/>
        </w:rPr>
        <w:t xml:space="preserve">elements of positivism </w:t>
      </w:r>
      <w:r w:rsidR="00777130" w:rsidRPr="00176AD5">
        <w:rPr>
          <w:rFonts w:cstheme="minorHAnsi"/>
          <w:sz w:val="24"/>
          <w:szCs w:val="24"/>
        </w:rPr>
        <w:t>may be shaping your practice or values</w:t>
      </w:r>
      <w:r w:rsidRPr="00176AD5">
        <w:rPr>
          <w:rFonts w:cstheme="minorHAnsi"/>
          <w:sz w:val="24"/>
          <w:szCs w:val="24"/>
        </w:rPr>
        <w:t>.</w:t>
      </w:r>
    </w:p>
    <w:p w14:paraId="374AFACD" w14:textId="0EDA7862" w:rsidR="008B4CDC" w:rsidRPr="00176AD5" w:rsidRDefault="008B4CDC" w:rsidP="00176AD5">
      <w:pPr>
        <w:pStyle w:val="ListParagraph"/>
        <w:numPr>
          <w:ilvl w:val="0"/>
          <w:numId w:val="8"/>
        </w:numPr>
        <w:ind w:left="1077" w:hanging="357"/>
        <w:rPr>
          <w:rFonts w:cstheme="minorHAnsi"/>
          <w:sz w:val="24"/>
          <w:szCs w:val="24"/>
        </w:rPr>
      </w:pPr>
      <w:r w:rsidRPr="00176AD5">
        <w:rPr>
          <w:rFonts w:cstheme="minorHAnsi"/>
          <w:sz w:val="24"/>
          <w:szCs w:val="24"/>
        </w:rPr>
        <w:t xml:space="preserve">Construct your </w:t>
      </w:r>
      <w:r w:rsidRPr="00176AD5">
        <w:rPr>
          <w:rFonts w:cstheme="minorHAnsi"/>
          <w:i/>
          <w:iCs/>
          <w:sz w:val="24"/>
          <w:szCs w:val="24"/>
        </w:rPr>
        <w:t>own</w:t>
      </w:r>
      <w:r w:rsidRPr="00176AD5">
        <w:rPr>
          <w:rFonts w:cstheme="minorHAnsi"/>
          <w:sz w:val="24"/>
          <w:szCs w:val="24"/>
        </w:rPr>
        <w:t xml:space="preserve"> story with your </w:t>
      </w:r>
      <w:r w:rsidR="0049542E" w:rsidRPr="00176AD5">
        <w:rPr>
          <w:rFonts w:cstheme="minorHAnsi"/>
          <w:sz w:val="24"/>
          <w:szCs w:val="24"/>
        </w:rPr>
        <w:t>data and</w:t>
      </w:r>
      <w:r w:rsidRPr="00176AD5">
        <w:rPr>
          <w:rFonts w:cstheme="minorHAnsi"/>
          <w:sz w:val="24"/>
          <w:szCs w:val="24"/>
        </w:rPr>
        <w:t xml:space="preserve"> </w:t>
      </w:r>
      <w:r w:rsidR="00981172" w:rsidRPr="00176AD5">
        <w:rPr>
          <w:rFonts w:cstheme="minorHAnsi"/>
          <w:sz w:val="24"/>
          <w:szCs w:val="24"/>
        </w:rPr>
        <w:t>consider</w:t>
      </w:r>
      <w:r w:rsidRPr="00176AD5">
        <w:rPr>
          <w:rFonts w:cstheme="minorHAnsi"/>
          <w:sz w:val="24"/>
          <w:szCs w:val="24"/>
        </w:rPr>
        <w:t xml:space="preserve"> the strengths and limitations of your positionality</w:t>
      </w:r>
      <w:r w:rsidR="00981172" w:rsidRPr="00176AD5">
        <w:rPr>
          <w:rFonts w:cstheme="minorHAnsi"/>
          <w:sz w:val="24"/>
          <w:szCs w:val="24"/>
        </w:rPr>
        <w:t xml:space="preserve"> in this process</w:t>
      </w:r>
      <w:r w:rsidRPr="00176AD5">
        <w:rPr>
          <w:rFonts w:cstheme="minorHAnsi"/>
          <w:sz w:val="24"/>
          <w:szCs w:val="24"/>
        </w:rPr>
        <w:t xml:space="preserve">. </w:t>
      </w:r>
    </w:p>
    <w:p w14:paraId="27814D48" w14:textId="37E7F213" w:rsidR="003635DF" w:rsidRPr="00176AD5" w:rsidRDefault="00AD75EA" w:rsidP="00176AD5">
      <w:pPr>
        <w:rPr>
          <w:rFonts w:cstheme="minorHAnsi"/>
          <w:b/>
          <w:bCs/>
          <w:sz w:val="24"/>
          <w:szCs w:val="24"/>
        </w:rPr>
      </w:pPr>
      <w:r w:rsidRPr="00176AD5">
        <w:rPr>
          <w:rFonts w:cstheme="minorHAnsi"/>
          <w:b/>
          <w:bCs/>
          <w:sz w:val="24"/>
          <w:szCs w:val="24"/>
        </w:rPr>
        <w:t>References</w:t>
      </w:r>
    </w:p>
    <w:p w14:paraId="1E8BE3AB" w14:textId="2647D239"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bookmarkStart w:id="1" w:name="_Hlk114727057"/>
      <w:r w:rsidRPr="00176AD5">
        <w:rPr>
          <w:rFonts w:asciiTheme="minorHAnsi" w:hAnsiTheme="minorHAnsi" w:cstheme="minorHAnsi"/>
          <w:sz w:val="24"/>
          <w:szCs w:val="24"/>
        </w:rPr>
        <w:t xml:space="preserve">Braun, V., &amp; Clarke, V. (2006). Using thematic analysis in psychology. </w:t>
      </w:r>
      <w:r w:rsidRPr="00176AD5">
        <w:rPr>
          <w:rFonts w:asciiTheme="minorHAnsi" w:hAnsiTheme="minorHAnsi" w:cstheme="minorHAnsi"/>
          <w:i/>
          <w:sz w:val="24"/>
          <w:szCs w:val="24"/>
        </w:rPr>
        <w:t>Qualitative Research in Psychology</w:t>
      </w:r>
      <w:r w:rsidRPr="00176AD5">
        <w:rPr>
          <w:rFonts w:asciiTheme="minorHAnsi" w:hAnsiTheme="minorHAnsi" w:cstheme="minorHAnsi"/>
          <w:sz w:val="24"/>
          <w:szCs w:val="24"/>
        </w:rPr>
        <w:t>,</w:t>
      </w:r>
      <w:r w:rsidRPr="00176AD5">
        <w:rPr>
          <w:rFonts w:asciiTheme="minorHAnsi" w:hAnsiTheme="minorHAnsi" w:cstheme="minorHAnsi"/>
          <w:i/>
          <w:sz w:val="24"/>
          <w:szCs w:val="24"/>
        </w:rPr>
        <w:t xml:space="preserve"> 3</w:t>
      </w:r>
      <w:r w:rsidRPr="00176AD5">
        <w:rPr>
          <w:rFonts w:asciiTheme="minorHAnsi" w:hAnsiTheme="minorHAnsi" w:cstheme="minorHAnsi"/>
          <w:sz w:val="24"/>
          <w:szCs w:val="24"/>
        </w:rPr>
        <w:t>(2), 77</w:t>
      </w:r>
      <w:r w:rsidR="00710674" w:rsidRPr="00176AD5">
        <w:rPr>
          <w:rFonts w:asciiTheme="minorHAnsi" w:hAnsiTheme="minorHAnsi" w:cstheme="minorHAnsi"/>
          <w:sz w:val="24"/>
          <w:szCs w:val="24"/>
        </w:rPr>
        <w:t>–</w:t>
      </w:r>
      <w:r w:rsidRPr="00176AD5">
        <w:rPr>
          <w:rFonts w:asciiTheme="minorHAnsi" w:hAnsiTheme="minorHAnsi" w:cstheme="minorHAnsi"/>
          <w:sz w:val="24"/>
          <w:szCs w:val="24"/>
        </w:rPr>
        <w:t xml:space="preserve">101. https://doi.org/10.1191/1478088706qp063oa </w:t>
      </w:r>
    </w:p>
    <w:p w14:paraId="27B6BA64" w14:textId="77777777"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Braun, V., &amp; Clarke, V. (2013). </w:t>
      </w:r>
      <w:r w:rsidRPr="00176AD5">
        <w:rPr>
          <w:rFonts w:asciiTheme="minorHAnsi" w:hAnsiTheme="minorHAnsi" w:cstheme="minorHAnsi"/>
          <w:i/>
          <w:sz w:val="24"/>
          <w:szCs w:val="24"/>
        </w:rPr>
        <w:t>Successful qualitative research: A practical guide for beginners</w:t>
      </w:r>
      <w:r w:rsidRPr="00176AD5">
        <w:rPr>
          <w:rFonts w:asciiTheme="minorHAnsi" w:hAnsiTheme="minorHAnsi" w:cstheme="minorHAnsi"/>
          <w:sz w:val="24"/>
          <w:szCs w:val="24"/>
        </w:rPr>
        <w:t xml:space="preserve">. Sage. </w:t>
      </w:r>
    </w:p>
    <w:p w14:paraId="0FA00FE5" w14:textId="2C58AEEC"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Braun, V., &amp; Clarke, V. (2016). (Mis)conceptualising themes, thematic analysis, and other problems with Fugard and Potts’ (2015) sample-size tool for thematic analysis. </w:t>
      </w:r>
      <w:r w:rsidRPr="00176AD5">
        <w:rPr>
          <w:rFonts w:asciiTheme="minorHAnsi" w:hAnsiTheme="minorHAnsi" w:cstheme="minorHAnsi"/>
          <w:i/>
          <w:sz w:val="24"/>
          <w:szCs w:val="24"/>
        </w:rPr>
        <w:t>International Journal of Social Research Methodology</w:t>
      </w:r>
      <w:r w:rsidRPr="00176AD5">
        <w:rPr>
          <w:rFonts w:asciiTheme="minorHAnsi" w:hAnsiTheme="minorHAnsi" w:cstheme="minorHAnsi"/>
          <w:sz w:val="24"/>
          <w:szCs w:val="24"/>
        </w:rPr>
        <w:t>,</w:t>
      </w:r>
      <w:r w:rsidRPr="00176AD5">
        <w:rPr>
          <w:rFonts w:asciiTheme="minorHAnsi" w:hAnsiTheme="minorHAnsi" w:cstheme="minorHAnsi"/>
          <w:i/>
          <w:sz w:val="24"/>
          <w:szCs w:val="24"/>
        </w:rPr>
        <w:t xml:space="preserve"> 19</w:t>
      </w:r>
      <w:r w:rsidRPr="00176AD5">
        <w:rPr>
          <w:rFonts w:asciiTheme="minorHAnsi" w:hAnsiTheme="minorHAnsi" w:cstheme="minorHAnsi"/>
          <w:sz w:val="24"/>
          <w:szCs w:val="24"/>
        </w:rPr>
        <w:t>(6), 739</w:t>
      </w:r>
      <w:r w:rsidR="00710674" w:rsidRPr="00176AD5">
        <w:rPr>
          <w:rFonts w:asciiTheme="minorHAnsi" w:hAnsiTheme="minorHAnsi" w:cstheme="minorHAnsi"/>
          <w:sz w:val="24"/>
          <w:szCs w:val="24"/>
        </w:rPr>
        <w:t>–</w:t>
      </w:r>
      <w:r w:rsidRPr="00176AD5">
        <w:rPr>
          <w:rFonts w:asciiTheme="minorHAnsi" w:hAnsiTheme="minorHAnsi" w:cstheme="minorHAnsi"/>
          <w:sz w:val="24"/>
          <w:szCs w:val="24"/>
        </w:rPr>
        <w:t xml:space="preserve">743. https://doi.org/10.1080/13645579.2016.1195588 </w:t>
      </w:r>
    </w:p>
    <w:p w14:paraId="158938B2" w14:textId="613B61E2"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Braun, V., &amp; Clarke, V. (2019a). Reflecting on reflexive thematic analysis. </w:t>
      </w:r>
      <w:r w:rsidRPr="00176AD5">
        <w:rPr>
          <w:rFonts w:asciiTheme="minorHAnsi" w:hAnsiTheme="minorHAnsi" w:cstheme="minorHAnsi"/>
          <w:i/>
          <w:sz w:val="24"/>
          <w:szCs w:val="24"/>
        </w:rPr>
        <w:t>Qualitative Research in Sport, Exercise and Health</w:t>
      </w:r>
      <w:r w:rsidRPr="00176AD5">
        <w:rPr>
          <w:rFonts w:asciiTheme="minorHAnsi" w:hAnsiTheme="minorHAnsi" w:cstheme="minorHAnsi"/>
          <w:sz w:val="24"/>
          <w:szCs w:val="24"/>
        </w:rPr>
        <w:t>,</w:t>
      </w:r>
      <w:r w:rsidRPr="00176AD5">
        <w:rPr>
          <w:rFonts w:asciiTheme="minorHAnsi" w:hAnsiTheme="minorHAnsi" w:cstheme="minorHAnsi"/>
          <w:i/>
          <w:sz w:val="24"/>
          <w:szCs w:val="24"/>
        </w:rPr>
        <w:t xml:space="preserve"> 11</w:t>
      </w:r>
      <w:r w:rsidRPr="00176AD5">
        <w:rPr>
          <w:rFonts w:asciiTheme="minorHAnsi" w:hAnsiTheme="minorHAnsi" w:cstheme="minorHAnsi"/>
          <w:sz w:val="24"/>
          <w:szCs w:val="24"/>
        </w:rPr>
        <w:t>(4), 589</w:t>
      </w:r>
      <w:r w:rsidR="00710674" w:rsidRPr="00176AD5">
        <w:rPr>
          <w:rFonts w:asciiTheme="minorHAnsi" w:hAnsiTheme="minorHAnsi" w:cstheme="minorHAnsi"/>
          <w:sz w:val="24"/>
          <w:szCs w:val="24"/>
        </w:rPr>
        <w:t>–</w:t>
      </w:r>
      <w:r w:rsidRPr="00176AD5">
        <w:rPr>
          <w:rFonts w:asciiTheme="minorHAnsi" w:hAnsiTheme="minorHAnsi" w:cstheme="minorHAnsi"/>
          <w:sz w:val="24"/>
          <w:szCs w:val="24"/>
        </w:rPr>
        <w:t xml:space="preserve">597. https://doi.org/10.1080/2159676X.2019.1628806 </w:t>
      </w:r>
    </w:p>
    <w:p w14:paraId="01DC685C" w14:textId="3E270640"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Braun, V., &amp; Clarke, V. (2019b). To saturate or not to saturate? Questioning data saturation as a useful concept for thematic analysis and sample-size rationales. </w:t>
      </w:r>
      <w:r w:rsidRPr="00176AD5">
        <w:rPr>
          <w:rFonts w:asciiTheme="minorHAnsi" w:hAnsiTheme="minorHAnsi" w:cstheme="minorHAnsi"/>
          <w:i/>
          <w:sz w:val="24"/>
          <w:szCs w:val="24"/>
        </w:rPr>
        <w:t>Qualitative Research in Sport, Exercise and Health</w:t>
      </w:r>
      <w:r w:rsidRPr="00176AD5">
        <w:rPr>
          <w:rFonts w:asciiTheme="minorHAnsi" w:hAnsiTheme="minorHAnsi" w:cstheme="minorHAnsi"/>
          <w:sz w:val="24"/>
          <w:szCs w:val="24"/>
        </w:rPr>
        <w:t>, 1</w:t>
      </w:r>
      <w:r w:rsidR="00710674" w:rsidRPr="00176AD5">
        <w:rPr>
          <w:rFonts w:asciiTheme="minorHAnsi" w:hAnsiTheme="minorHAnsi" w:cstheme="minorHAnsi"/>
          <w:sz w:val="24"/>
          <w:szCs w:val="24"/>
        </w:rPr>
        <w:t>–</w:t>
      </w:r>
      <w:r w:rsidRPr="00176AD5">
        <w:rPr>
          <w:rFonts w:asciiTheme="minorHAnsi" w:hAnsiTheme="minorHAnsi" w:cstheme="minorHAnsi"/>
          <w:sz w:val="24"/>
          <w:szCs w:val="24"/>
        </w:rPr>
        <w:t xml:space="preserve">16. https://doi.org/10.1080/2159676X.2019.1704846 </w:t>
      </w:r>
    </w:p>
    <w:p w14:paraId="581F31DD" w14:textId="7A279558"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Braun, V., &amp; Clarke, V. (2021a). Can I use TA? Should I use TA? Should I not use TA? Comparing reflexive thematic analysis and other pattern-based qualitative analytic approaches. </w:t>
      </w:r>
      <w:r w:rsidRPr="00176AD5">
        <w:rPr>
          <w:rFonts w:asciiTheme="minorHAnsi" w:hAnsiTheme="minorHAnsi" w:cstheme="minorHAnsi"/>
          <w:i/>
          <w:sz w:val="24"/>
          <w:szCs w:val="24"/>
        </w:rPr>
        <w:t>Counselling and Psychotherapy Research</w:t>
      </w:r>
      <w:r w:rsidRPr="00176AD5">
        <w:rPr>
          <w:rFonts w:asciiTheme="minorHAnsi" w:hAnsiTheme="minorHAnsi" w:cstheme="minorHAnsi"/>
          <w:sz w:val="24"/>
          <w:szCs w:val="24"/>
        </w:rPr>
        <w:t>,</w:t>
      </w:r>
      <w:r w:rsidRPr="00176AD5">
        <w:rPr>
          <w:rFonts w:asciiTheme="minorHAnsi" w:hAnsiTheme="minorHAnsi" w:cstheme="minorHAnsi"/>
          <w:i/>
          <w:sz w:val="24"/>
          <w:szCs w:val="24"/>
        </w:rPr>
        <w:t xml:space="preserve"> 21</w:t>
      </w:r>
      <w:r w:rsidRPr="00176AD5">
        <w:rPr>
          <w:rFonts w:asciiTheme="minorHAnsi" w:hAnsiTheme="minorHAnsi" w:cstheme="minorHAnsi"/>
          <w:sz w:val="24"/>
          <w:szCs w:val="24"/>
        </w:rPr>
        <w:t>(1), 37</w:t>
      </w:r>
      <w:r w:rsidR="00710674" w:rsidRPr="00176AD5">
        <w:rPr>
          <w:rFonts w:asciiTheme="minorHAnsi" w:hAnsiTheme="minorHAnsi" w:cstheme="minorHAnsi"/>
          <w:sz w:val="24"/>
          <w:szCs w:val="24"/>
        </w:rPr>
        <w:t>–</w:t>
      </w:r>
      <w:r w:rsidRPr="00176AD5">
        <w:rPr>
          <w:rFonts w:asciiTheme="minorHAnsi" w:hAnsiTheme="minorHAnsi" w:cstheme="minorHAnsi"/>
          <w:sz w:val="24"/>
          <w:szCs w:val="24"/>
        </w:rPr>
        <w:t xml:space="preserve">47. https://doi.org/https://doi.org/10.1002/capr.12360 </w:t>
      </w:r>
    </w:p>
    <w:p w14:paraId="782E00F0" w14:textId="41932776"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Braun, V., &amp; Clarke, V. (2021b). The ebbs and flows of qualitative research: Time, change and the slow wheel of interpretation. In B. C. Clift, J. Gore, S. Gustafsson, S. Bekker, I. </w:t>
      </w:r>
      <w:r w:rsidRPr="00176AD5">
        <w:rPr>
          <w:rFonts w:asciiTheme="minorHAnsi" w:hAnsiTheme="minorHAnsi" w:cstheme="minorHAnsi"/>
          <w:sz w:val="24"/>
          <w:szCs w:val="24"/>
        </w:rPr>
        <w:lastRenderedPageBreak/>
        <w:t xml:space="preserve">C. Batlle, &amp; J. Hatchard (Eds.), </w:t>
      </w:r>
      <w:r w:rsidRPr="00176AD5">
        <w:rPr>
          <w:rFonts w:asciiTheme="minorHAnsi" w:hAnsiTheme="minorHAnsi" w:cstheme="minorHAnsi"/>
          <w:i/>
          <w:sz w:val="24"/>
          <w:szCs w:val="24"/>
        </w:rPr>
        <w:t xml:space="preserve">Temporality in </w:t>
      </w:r>
      <w:r w:rsidR="00710674" w:rsidRPr="00176AD5">
        <w:rPr>
          <w:rFonts w:asciiTheme="minorHAnsi" w:hAnsiTheme="minorHAnsi" w:cstheme="minorHAnsi"/>
          <w:i/>
          <w:sz w:val="24"/>
          <w:szCs w:val="24"/>
        </w:rPr>
        <w:t>q</w:t>
      </w:r>
      <w:r w:rsidRPr="00176AD5">
        <w:rPr>
          <w:rFonts w:asciiTheme="minorHAnsi" w:hAnsiTheme="minorHAnsi" w:cstheme="minorHAnsi"/>
          <w:i/>
          <w:sz w:val="24"/>
          <w:szCs w:val="24"/>
        </w:rPr>
        <w:t xml:space="preserve">ualitative </w:t>
      </w:r>
      <w:r w:rsidR="00710674" w:rsidRPr="00176AD5">
        <w:rPr>
          <w:rFonts w:asciiTheme="minorHAnsi" w:hAnsiTheme="minorHAnsi" w:cstheme="minorHAnsi"/>
          <w:i/>
          <w:sz w:val="24"/>
          <w:szCs w:val="24"/>
        </w:rPr>
        <w:t>i</w:t>
      </w:r>
      <w:r w:rsidRPr="00176AD5">
        <w:rPr>
          <w:rFonts w:asciiTheme="minorHAnsi" w:hAnsiTheme="minorHAnsi" w:cstheme="minorHAnsi"/>
          <w:i/>
          <w:sz w:val="24"/>
          <w:szCs w:val="24"/>
        </w:rPr>
        <w:t xml:space="preserve">nquiry: Theories, </w:t>
      </w:r>
      <w:r w:rsidR="00710674" w:rsidRPr="00176AD5">
        <w:rPr>
          <w:rFonts w:asciiTheme="minorHAnsi" w:hAnsiTheme="minorHAnsi" w:cstheme="minorHAnsi"/>
          <w:i/>
          <w:sz w:val="24"/>
          <w:szCs w:val="24"/>
        </w:rPr>
        <w:t>m</w:t>
      </w:r>
      <w:r w:rsidRPr="00176AD5">
        <w:rPr>
          <w:rFonts w:asciiTheme="minorHAnsi" w:hAnsiTheme="minorHAnsi" w:cstheme="minorHAnsi"/>
          <w:i/>
          <w:sz w:val="24"/>
          <w:szCs w:val="24"/>
        </w:rPr>
        <w:t xml:space="preserve">ethods and </w:t>
      </w:r>
      <w:r w:rsidR="00710674" w:rsidRPr="00176AD5">
        <w:rPr>
          <w:rFonts w:asciiTheme="minorHAnsi" w:hAnsiTheme="minorHAnsi" w:cstheme="minorHAnsi"/>
          <w:i/>
          <w:sz w:val="24"/>
          <w:szCs w:val="24"/>
        </w:rPr>
        <w:t>p</w:t>
      </w:r>
      <w:r w:rsidRPr="00176AD5">
        <w:rPr>
          <w:rFonts w:asciiTheme="minorHAnsi" w:hAnsiTheme="minorHAnsi" w:cstheme="minorHAnsi"/>
          <w:i/>
          <w:sz w:val="24"/>
          <w:szCs w:val="24"/>
        </w:rPr>
        <w:t>ractices</w:t>
      </w:r>
      <w:r w:rsidRPr="00176AD5">
        <w:rPr>
          <w:rFonts w:asciiTheme="minorHAnsi" w:hAnsiTheme="minorHAnsi" w:cstheme="minorHAnsi"/>
          <w:sz w:val="24"/>
          <w:szCs w:val="24"/>
        </w:rPr>
        <w:t xml:space="preserve"> (pp. 22</w:t>
      </w:r>
      <w:r w:rsidR="00710674" w:rsidRPr="00176AD5">
        <w:rPr>
          <w:rFonts w:asciiTheme="minorHAnsi" w:hAnsiTheme="minorHAnsi" w:cstheme="minorHAnsi"/>
          <w:sz w:val="24"/>
          <w:szCs w:val="24"/>
        </w:rPr>
        <w:t>–</w:t>
      </w:r>
      <w:r w:rsidRPr="00176AD5">
        <w:rPr>
          <w:rFonts w:asciiTheme="minorHAnsi" w:hAnsiTheme="minorHAnsi" w:cstheme="minorHAnsi"/>
          <w:sz w:val="24"/>
          <w:szCs w:val="24"/>
        </w:rPr>
        <w:t xml:space="preserve">38). Routledge. </w:t>
      </w:r>
    </w:p>
    <w:p w14:paraId="7B7DFF05" w14:textId="455DAD6A"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Braun, V., &amp; Clarke, V. (2021c). One size fits all? What counts as quality practice in (reflexive) thematic analysis? </w:t>
      </w:r>
      <w:r w:rsidRPr="00176AD5">
        <w:rPr>
          <w:rFonts w:asciiTheme="minorHAnsi" w:hAnsiTheme="minorHAnsi" w:cstheme="minorHAnsi"/>
          <w:i/>
          <w:sz w:val="24"/>
          <w:szCs w:val="24"/>
        </w:rPr>
        <w:t>Qualitative Research in Psychology</w:t>
      </w:r>
      <w:r w:rsidRPr="00176AD5">
        <w:rPr>
          <w:rFonts w:asciiTheme="minorHAnsi" w:hAnsiTheme="minorHAnsi" w:cstheme="minorHAnsi"/>
          <w:sz w:val="24"/>
          <w:szCs w:val="24"/>
        </w:rPr>
        <w:t>,</w:t>
      </w:r>
      <w:r w:rsidRPr="00176AD5">
        <w:rPr>
          <w:rFonts w:asciiTheme="minorHAnsi" w:hAnsiTheme="minorHAnsi" w:cstheme="minorHAnsi"/>
          <w:i/>
          <w:sz w:val="24"/>
          <w:szCs w:val="24"/>
        </w:rPr>
        <w:t xml:space="preserve"> 18</w:t>
      </w:r>
      <w:r w:rsidRPr="00176AD5">
        <w:rPr>
          <w:rFonts w:asciiTheme="minorHAnsi" w:hAnsiTheme="minorHAnsi" w:cstheme="minorHAnsi"/>
          <w:sz w:val="24"/>
          <w:szCs w:val="24"/>
        </w:rPr>
        <w:t>(3), 328</w:t>
      </w:r>
      <w:r w:rsidR="00710674" w:rsidRPr="00176AD5">
        <w:rPr>
          <w:rFonts w:asciiTheme="minorHAnsi" w:hAnsiTheme="minorHAnsi" w:cstheme="minorHAnsi"/>
          <w:sz w:val="24"/>
          <w:szCs w:val="24"/>
        </w:rPr>
        <w:t>–</w:t>
      </w:r>
      <w:r w:rsidRPr="00176AD5">
        <w:rPr>
          <w:rFonts w:asciiTheme="minorHAnsi" w:hAnsiTheme="minorHAnsi" w:cstheme="minorHAnsi"/>
          <w:sz w:val="24"/>
          <w:szCs w:val="24"/>
        </w:rPr>
        <w:t xml:space="preserve">352. https://doi.org/10.1080/14780887.2020.1769238 </w:t>
      </w:r>
    </w:p>
    <w:p w14:paraId="33DF5E08" w14:textId="35D2834A"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Braun, V., &amp; Clarke, V. (2022a). Conceptual and design thinking for thematic analysis. </w:t>
      </w:r>
      <w:r w:rsidRPr="00176AD5">
        <w:rPr>
          <w:rFonts w:asciiTheme="minorHAnsi" w:hAnsiTheme="minorHAnsi" w:cstheme="minorHAnsi"/>
          <w:i/>
          <w:sz w:val="24"/>
          <w:szCs w:val="24"/>
        </w:rPr>
        <w:t>Qualitative Psychology</w:t>
      </w:r>
      <w:r w:rsidRPr="00176AD5">
        <w:rPr>
          <w:rFonts w:asciiTheme="minorHAnsi" w:hAnsiTheme="minorHAnsi" w:cstheme="minorHAnsi"/>
          <w:sz w:val="24"/>
          <w:szCs w:val="24"/>
        </w:rPr>
        <w:t>,</w:t>
      </w:r>
      <w:r w:rsidRPr="00176AD5">
        <w:rPr>
          <w:rFonts w:asciiTheme="minorHAnsi" w:hAnsiTheme="minorHAnsi" w:cstheme="minorHAnsi"/>
          <w:i/>
          <w:sz w:val="24"/>
          <w:szCs w:val="24"/>
        </w:rPr>
        <w:t xml:space="preserve"> 9</w:t>
      </w:r>
      <w:r w:rsidRPr="00176AD5">
        <w:rPr>
          <w:rFonts w:asciiTheme="minorHAnsi" w:hAnsiTheme="minorHAnsi" w:cstheme="minorHAnsi"/>
          <w:sz w:val="24"/>
          <w:szCs w:val="24"/>
        </w:rPr>
        <w:t xml:space="preserve">(1), 3–26. https://doi.org/10.1037/qup0000196 </w:t>
      </w:r>
    </w:p>
    <w:p w14:paraId="1DD9D1BB" w14:textId="77777777"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Braun, V., &amp; Clarke, V. (2022b). </w:t>
      </w:r>
      <w:r w:rsidRPr="00176AD5">
        <w:rPr>
          <w:rFonts w:asciiTheme="minorHAnsi" w:hAnsiTheme="minorHAnsi" w:cstheme="minorHAnsi"/>
          <w:i/>
          <w:sz w:val="24"/>
          <w:szCs w:val="24"/>
        </w:rPr>
        <w:t>Thematic analysis: A practical guide</w:t>
      </w:r>
      <w:r w:rsidRPr="00176AD5">
        <w:rPr>
          <w:rFonts w:asciiTheme="minorHAnsi" w:hAnsiTheme="minorHAnsi" w:cstheme="minorHAnsi"/>
          <w:sz w:val="24"/>
          <w:szCs w:val="24"/>
        </w:rPr>
        <w:t xml:space="preserve">. SAGE. </w:t>
      </w:r>
    </w:p>
    <w:p w14:paraId="36C06D00" w14:textId="77777777"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Collins, P. H., &amp; Bilge, S. (2016). </w:t>
      </w:r>
      <w:r w:rsidRPr="00176AD5">
        <w:rPr>
          <w:rFonts w:asciiTheme="minorHAnsi" w:hAnsiTheme="minorHAnsi" w:cstheme="minorHAnsi"/>
          <w:i/>
          <w:sz w:val="24"/>
          <w:szCs w:val="24"/>
        </w:rPr>
        <w:t>Intersectionality</w:t>
      </w:r>
      <w:r w:rsidRPr="00176AD5">
        <w:rPr>
          <w:rFonts w:asciiTheme="minorHAnsi" w:hAnsiTheme="minorHAnsi" w:cstheme="minorHAnsi"/>
          <w:sz w:val="24"/>
          <w:szCs w:val="24"/>
        </w:rPr>
        <w:t xml:space="preserve">. Polity. </w:t>
      </w:r>
    </w:p>
    <w:p w14:paraId="1EB4506A" w14:textId="3D8C4B6E"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Cunliffe, A. L. (2004). On becoming a reflexive researcher. </w:t>
      </w:r>
      <w:r w:rsidRPr="00176AD5">
        <w:rPr>
          <w:rFonts w:asciiTheme="minorHAnsi" w:hAnsiTheme="minorHAnsi" w:cstheme="minorHAnsi"/>
          <w:i/>
          <w:sz w:val="24"/>
          <w:szCs w:val="24"/>
        </w:rPr>
        <w:t>Journal of Management Education</w:t>
      </w:r>
      <w:r w:rsidRPr="00176AD5">
        <w:rPr>
          <w:rFonts w:asciiTheme="minorHAnsi" w:hAnsiTheme="minorHAnsi" w:cstheme="minorHAnsi"/>
          <w:sz w:val="24"/>
          <w:szCs w:val="24"/>
        </w:rPr>
        <w:t>,</w:t>
      </w:r>
      <w:r w:rsidRPr="00176AD5">
        <w:rPr>
          <w:rFonts w:asciiTheme="minorHAnsi" w:hAnsiTheme="minorHAnsi" w:cstheme="minorHAnsi"/>
          <w:i/>
          <w:sz w:val="24"/>
          <w:szCs w:val="24"/>
        </w:rPr>
        <w:t xml:space="preserve"> 28</w:t>
      </w:r>
      <w:r w:rsidRPr="00176AD5">
        <w:rPr>
          <w:rFonts w:asciiTheme="minorHAnsi" w:hAnsiTheme="minorHAnsi" w:cstheme="minorHAnsi"/>
          <w:sz w:val="24"/>
          <w:szCs w:val="24"/>
        </w:rPr>
        <w:t>(4), 407</w:t>
      </w:r>
      <w:r w:rsidR="00710674" w:rsidRPr="00176AD5">
        <w:rPr>
          <w:rFonts w:asciiTheme="minorHAnsi" w:hAnsiTheme="minorHAnsi" w:cstheme="minorHAnsi"/>
          <w:sz w:val="24"/>
          <w:szCs w:val="24"/>
        </w:rPr>
        <w:t>–</w:t>
      </w:r>
      <w:r w:rsidRPr="00176AD5">
        <w:rPr>
          <w:rFonts w:asciiTheme="minorHAnsi" w:hAnsiTheme="minorHAnsi" w:cstheme="minorHAnsi"/>
          <w:sz w:val="24"/>
          <w:szCs w:val="24"/>
        </w:rPr>
        <w:t xml:space="preserve">426. </w:t>
      </w:r>
    </w:p>
    <w:p w14:paraId="41297BEF" w14:textId="546803FE"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Finlay, L. (2021). Thematic </w:t>
      </w:r>
      <w:r w:rsidR="00710674" w:rsidRPr="00176AD5">
        <w:rPr>
          <w:rFonts w:asciiTheme="minorHAnsi" w:hAnsiTheme="minorHAnsi" w:cstheme="minorHAnsi"/>
          <w:sz w:val="24"/>
          <w:szCs w:val="24"/>
        </w:rPr>
        <w:t>a</w:t>
      </w:r>
      <w:r w:rsidRPr="00176AD5">
        <w:rPr>
          <w:rFonts w:asciiTheme="minorHAnsi" w:hAnsiTheme="minorHAnsi" w:cstheme="minorHAnsi"/>
          <w:sz w:val="24"/>
          <w:szCs w:val="24"/>
        </w:rPr>
        <w:t xml:space="preserve">nalysis: The </w:t>
      </w:r>
      <w:r w:rsidR="00710674" w:rsidRPr="00176AD5">
        <w:rPr>
          <w:rFonts w:asciiTheme="minorHAnsi" w:hAnsiTheme="minorHAnsi" w:cstheme="minorHAnsi"/>
          <w:sz w:val="24"/>
          <w:szCs w:val="24"/>
        </w:rPr>
        <w:t>“good”, the “bad” and the “ugl</w:t>
      </w:r>
      <w:r w:rsidRPr="00176AD5">
        <w:rPr>
          <w:rFonts w:asciiTheme="minorHAnsi" w:hAnsiTheme="minorHAnsi" w:cstheme="minorHAnsi"/>
          <w:sz w:val="24"/>
          <w:szCs w:val="24"/>
        </w:rPr>
        <w:t>y</w:t>
      </w:r>
      <w:r w:rsidR="00710674" w:rsidRPr="00176AD5">
        <w:rPr>
          <w:rFonts w:asciiTheme="minorHAnsi" w:hAnsiTheme="minorHAnsi" w:cstheme="minorHAnsi"/>
          <w:sz w:val="24"/>
          <w:szCs w:val="24"/>
        </w:rPr>
        <w:t>”</w:t>
      </w:r>
      <w:r w:rsidRPr="00176AD5">
        <w:rPr>
          <w:rFonts w:asciiTheme="minorHAnsi" w:hAnsiTheme="minorHAnsi" w:cstheme="minorHAnsi"/>
          <w:sz w:val="24"/>
          <w:szCs w:val="24"/>
        </w:rPr>
        <w:t xml:space="preserve">. </w:t>
      </w:r>
      <w:r w:rsidRPr="00176AD5">
        <w:rPr>
          <w:rFonts w:asciiTheme="minorHAnsi" w:hAnsiTheme="minorHAnsi" w:cstheme="minorHAnsi"/>
          <w:i/>
          <w:sz w:val="24"/>
          <w:szCs w:val="24"/>
        </w:rPr>
        <w:t>European Journal for Qualitative Research in Psychotherapy</w:t>
      </w:r>
      <w:r w:rsidRPr="00176AD5">
        <w:rPr>
          <w:rFonts w:asciiTheme="minorHAnsi" w:hAnsiTheme="minorHAnsi" w:cstheme="minorHAnsi"/>
          <w:sz w:val="24"/>
          <w:szCs w:val="24"/>
        </w:rPr>
        <w:t>,</w:t>
      </w:r>
      <w:r w:rsidRPr="00176AD5">
        <w:rPr>
          <w:rFonts w:asciiTheme="minorHAnsi" w:hAnsiTheme="minorHAnsi" w:cstheme="minorHAnsi"/>
          <w:i/>
          <w:sz w:val="24"/>
          <w:szCs w:val="24"/>
        </w:rPr>
        <w:t xml:space="preserve"> 11</w:t>
      </w:r>
      <w:r w:rsidRPr="00176AD5">
        <w:rPr>
          <w:rFonts w:asciiTheme="minorHAnsi" w:hAnsiTheme="minorHAnsi" w:cstheme="minorHAnsi"/>
          <w:sz w:val="24"/>
          <w:szCs w:val="24"/>
        </w:rPr>
        <w:t>, 103</w:t>
      </w:r>
      <w:r w:rsidR="00710674" w:rsidRPr="00176AD5">
        <w:rPr>
          <w:rFonts w:asciiTheme="minorHAnsi" w:hAnsiTheme="minorHAnsi" w:cstheme="minorHAnsi"/>
          <w:sz w:val="24"/>
          <w:szCs w:val="24"/>
        </w:rPr>
        <w:t>–</w:t>
      </w:r>
      <w:r w:rsidRPr="00176AD5">
        <w:rPr>
          <w:rFonts w:asciiTheme="minorHAnsi" w:hAnsiTheme="minorHAnsi" w:cstheme="minorHAnsi"/>
          <w:sz w:val="24"/>
          <w:szCs w:val="24"/>
        </w:rPr>
        <w:t xml:space="preserve">116. http://ejqrp.org/index.php/ejqrp/article/view/136 </w:t>
      </w:r>
    </w:p>
    <w:p w14:paraId="32047503" w14:textId="77777777"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Fricker, M. (2007). </w:t>
      </w:r>
      <w:r w:rsidRPr="00176AD5">
        <w:rPr>
          <w:rFonts w:asciiTheme="minorHAnsi" w:hAnsiTheme="minorHAnsi" w:cstheme="minorHAnsi"/>
          <w:i/>
          <w:sz w:val="24"/>
          <w:szCs w:val="24"/>
        </w:rPr>
        <w:t>Epistemic injustice: Power and the ethics of knowing</w:t>
      </w:r>
      <w:r w:rsidRPr="00176AD5">
        <w:rPr>
          <w:rFonts w:asciiTheme="minorHAnsi" w:hAnsiTheme="minorHAnsi" w:cstheme="minorHAnsi"/>
          <w:sz w:val="24"/>
          <w:szCs w:val="24"/>
        </w:rPr>
        <w:t xml:space="preserve">. Oxford Scholarship Online. </w:t>
      </w:r>
    </w:p>
    <w:p w14:paraId="0E3B9A75" w14:textId="3E00934E"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Gill, A. (2021). Reflexivity and </w:t>
      </w:r>
      <w:r w:rsidR="00710674" w:rsidRPr="00176AD5">
        <w:rPr>
          <w:rFonts w:asciiTheme="minorHAnsi" w:hAnsiTheme="minorHAnsi" w:cstheme="minorHAnsi"/>
          <w:sz w:val="24"/>
          <w:szCs w:val="24"/>
        </w:rPr>
        <w:t>lived experience of out-of-home care</w:t>
      </w:r>
      <w:r w:rsidRPr="00176AD5">
        <w:rPr>
          <w:rFonts w:asciiTheme="minorHAnsi" w:hAnsiTheme="minorHAnsi" w:cstheme="minorHAnsi"/>
          <w:sz w:val="24"/>
          <w:szCs w:val="24"/>
        </w:rPr>
        <w:t xml:space="preserve">: Positionality as an </w:t>
      </w:r>
      <w:r w:rsidR="00710674" w:rsidRPr="00176AD5">
        <w:rPr>
          <w:rFonts w:asciiTheme="minorHAnsi" w:hAnsiTheme="minorHAnsi" w:cstheme="minorHAnsi"/>
          <w:sz w:val="24"/>
          <w:szCs w:val="24"/>
        </w:rPr>
        <w:t>e</w:t>
      </w:r>
      <w:r w:rsidRPr="00176AD5">
        <w:rPr>
          <w:rFonts w:asciiTheme="minorHAnsi" w:hAnsiTheme="minorHAnsi" w:cstheme="minorHAnsi"/>
          <w:sz w:val="24"/>
          <w:szCs w:val="24"/>
        </w:rPr>
        <w:t xml:space="preserve">arly </w:t>
      </w:r>
      <w:r w:rsidR="00710674" w:rsidRPr="00176AD5">
        <w:rPr>
          <w:rFonts w:asciiTheme="minorHAnsi" w:hAnsiTheme="minorHAnsi" w:cstheme="minorHAnsi"/>
          <w:sz w:val="24"/>
          <w:szCs w:val="24"/>
        </w:rPr>
        <w:t>p</w:t>
      </w:r>
      <w:r w:rsidRPr="00176AD5">
        <w:rPr>
          <w:rFonts w:asciiTheme="minorHAnsi" w:hAnsiTheme="minorHAnsi" w:cstheme="minorHAnsi"/>
          <w:sz w:val="24"/>
          <w:szCs w:val="24"/>
        </w:rPr>
        <w:t xml:space="preserve">arenthood </w:t>
      </w:r>
      <w:r w:rsidR="00710674" w:rsidRPr="00176AD5">
        <w:rPr>
          <w:rFonts w:asciiTheme="minorHAnsi" w:hAnsiTheme="minorHAnsi" w:cstheme="minorHAnsi"/>
          <w:sz w:val="24"/>
          <w:szCs w:val="24"/>
        </w:rPr>
        <w:t>r</w:t>
      </w:r>
      <w:r w:rsidRPr="00176AD5">
        <w:rPr>
          <w:rFonts w:asciiTheme="minorHAnsi" w:hAnsiTheme="minorHAnsi" w:cstheme="minorHAnsi"/>
          <w:sz w:val="24"/>
          <w:szCs w:val="24"/>
        </w:rPr>
        <w:t xml:space="preserve">esearcher. </w:t>
      </w:r>
      <w:r w:rsidRPr="00176AD5">
        <w:rPr>
          <w:rFonts w:asciiTheme="minorHAnsi" w:hAnsiTheme="minorHAnsi" w:cstheme="minorHAnsi"/>
          <w:i/>
          <w:sz w:val="24"/>
          <w:szCs w:val="24"/>
        </w:rPr>
        <w:t>Affilia</w:t>
      </w:r>
      <w:r w:rsidRPr="00176AD5">
        <w:rPr>
          <w:rFonts w:asciiTheme="minorHAnsi" w:hAnsiTheme="minorHAnsi" w:cstheme="minorHAnsi"/>
          <w:sz w:val="24"/>
          <w:szCs w:val="24"/>
        </w:rPr>
        <w:t xml:space="preserve">. https://doi.org/10.1177/08861099211061210 </w:t>
      </w:r>
    </w:p>
    <w:p w14:paraId="57A00E5F" w14:textId="371FF2F9"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Grant, B. M., &amp; Giddings, L. S. (2002). Making sense of methodologies: A paradigm framework for the novice researcher. </w:t>
      </w:r>
      <w:r w:rsidRPr="00176AD5">
        <w:rPr>
          <w:rFonts w:asciiTheme="minorHAnsi" w:hAnsiTheme="minorHAnsi" w:cstheme="minorHAnsi"/>
          <w:i/>
          <w:sz w:val="24"/>
          <w:szCs w:val="24"/>
        </w:rPr>
        <w:t>Contemporary Nurse</w:t>
      </w:r>
      <w:r w:rsidRPr="00176AD5">
        <w:rPr>
          <w:rFonts w:asciiTheme="minorHAnsi" w:hAnsiTheme="minorHAnsi" w:cstheme="minorHAnsi"/>
          <w:sz w:val="24"/>
          <w:szCs w:val="24"/>
        </w:rPr>
        <w:t>,</w:t>
      </w:r>
      <w:r w:rsidRPr="00176AD5">
        <w:rPr>
          <w:rFonts w:asciiTheme="minorHAnsi" w:hAnsiTheme="minorHAnsi" w:cstheme="minorHAnsi"/>
          <w:i/>
          <w:sz w:val="24"/>
          <w:szCs w:val="24"/>
        </w:rPr>
        <w:t xml:space="preserve"> 13</w:t>
      </w:r>
      <w:r w:rsidRPr="00176AD5">
        <w:rPr>
          <w:rFonts w:asciiTheme="minorHAnsi" w:hAnsiTheme="minorHAnsi" w:cstheme="minorHAnsi"/>
          <w:sz w:val="24"/>
          <w:szCs w:val="24"/>
        </w:rPr>
        <w:t>(1), 10</w:t>
      </w:r>
      <w:r w:rsidR="00710674" w:rsidRPr="00176AD5">
        <w:rPr>
          <w:rFonts w:asciiTheme="minorHAnsi" w:hAnsiTheme="minorHAnsi" w:cstheme="minorHAnsi"/>
          <w:sz w:val="24"/>
          <w:szCs w:val="24"/>
        </w:rPr>
        <w:t>–</w:t>
      </w:r>
      <w:r w:rsidRPr="00176AD5">
        <w:rPr>
          <w:rFonts w:asciiTheme="minorHAnsi" w:hAnsiTheme="minorHAnsi" w:cstheme="minorHAnsi"/>
          <w:sz w:val="24"/>
          <w:szCs w:val="24"/>
        </w:rPr>
        <w:t xml:space="preserve">28. https://doi.org/10.5172/conu.13.1.10 </w:t>
      </w:r>
    </w:p>
    <w:p w14:paraId="53F8DB13" w14:textId="20FCD4BF"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Ho, K. H., Chiang, V. C., &amp; Leung, D. (2017). Hermeneutic phenomenological analysis: The </w:t>
      </w:r>
      <w:r w:rsidR="00710674" w:rsidRPr="00176AD5">
        <w:rPr>
          <w:rFonts w:asciiTheme="minorHAnsi" w:hAnsiTheme="minorHAnsi" w:cstheme="minorHAnsi"/>
          <w:sz w:val="24"/>
          <w:szCs w:val="24"/>
        </w:rPr>
        <w:t>“</w:t>
      </w:r>
      <w:r w:rsidRPr="00176AD5">
        <w:rPr>
          <w:rFonts w:asciiTheme="minorHAnsi" w:hAnsiTheme="minorHAnsi" w:cstheme="minorHAnsi"/>
          <w:sz w:val="24"/>
          <w:szCs w:val="24"/>
        </w:rPr>
        <w:t>possibility</w:t>
      </w:r>
      <w:r w:rsidR="00710674" w:rsidRPr="00176AD5">
        <w:rPr>
          <w:rFonts w:asciiTheme="minorHAnsi" w:hAnsiTheme="minorHAnsi" w:cstheme="minorHAnsi"/>
          <w:sz w:val="24"/>
          <w:szCs w:val="24"/>
        </w:rPr>
        <w:t xml:space="preserve">” </w:t>
      </w:r>
      <w:r w:rsidRPr="00176AD5">
        <w:rPr>
          <w:rFonts w:asciiTheme="minorHAnsi" w:hAnsiTheme="minorHAnsi" w:cstheme="minorHAnsi"/>
          <w:sz w:val="24"/>
          <w:szCs w:val="24"/>
        </w:rPr>
        <w:t xml:space="preserve">beyond </w:t>
      </w:r>
      <w:r w:rsidR="00710674" w:rsidRPr="00176AD5">
        <w:rPr>
          <w:rFonts w:asciiTheme="minorHAnsi" w:hAnsiTheme="minorHAnsi" w:cstheme="minorHAnsi"/>
          <w:sz w:val="24"/>
          <w:szCs w:val="24"/>
        </w:rPr>
        <w:t>“</w:t>
      </w:r>
      <w:r w:rsidRPr="00176AD5">
        <w:rPr>
          <w:rFonts w:asciiTheme="minorHAnsi" w:hAnsiTheme="minorHAnsi" w:cstheme="minorHAnsi"/>
          <w:sz w:val="24"/>
          <w:szCs w:val="24"/>
        </w:rPr>
        <w:t>actuality</w:t>
      </w:r>
      <w:r w:rsidR="00710674" w:rsidRPr="00176AD5">
        <w:rPr>
          <w:rFonts w:asciiTheme="minorHAnsi" w:hAnsiTheme="minorHAnsi" w:cstheme="minorHAnsi"/>
          <w:sz w:val="24"/>
          <w:szCs w:val="24"/>
        </w:rPr>
        <w:t>”</w:t>
      </w:r>
      <w:r w:rsidR="000439BC" w:rsidRPr="00176AD5">
        <w:rPr>
          <w:rFonts w:asciiTheme="minorHAnsi" w:hAnsiTheme="minorHAnsi" w:cstheme="minorHAnsi"/>
          <w:sz w:val="24"/>
          <w:szCs w:val="24"/>
        </w:rPr>
        <w:t xml:space="preserve"> </w:t>
      </w:r>
      <w:r w:rsidRPr="00176AD5">
        <w:rPr>
          <w:rFonts w:asciiTheme="minorHAnsi" w:hAnsiTheme="minorHAnsi" w:cstheme="minorHAnsi"/>
          <w:sz w:val="24"/>
          <w:szCs w:val="24"/>
        </w:rPr>
        <w:t xml:space="preserve">in thematic analysis. </w:t>
      </w:r>
      <w:r w:rsidRPr="00176AD5">
        <w:rPr>
          <w:rFonts w:asciiTheme="minorHAnsi" w:hAnsiTheme="minorHAnsi" w:cstheme="minorHAnsi"/>
          <w:i/>
          <w:sz w:val="24"/>
          <w:szCs w:val="24"/>
        </w:rPr>
        <w:t xml:space="preserve">Journal of </w:t>
      </w:r>
      <w:r w:rsidR="00710674" w:rsidRPr="00176AD5">
        <w:rPr>
          <w:rFonts w:asciiTheme="minorHAnsi" w:hAnsiTheme="minorHAnsi" w:cstheme="minorHAnsi"/>
          <w:i/>
          <w:sz w:val="24"/>
          <w:szCs w:val="24"/>
        </w:rPr>
        <w:t>A</w:t>
      </w:r>
      <w:r w:rsidRPr="00176AD5">
        <w:rPr>
          <w:rFonts w:asciiTheme="minorHAnsi" w:hAnsiTheme="minorHAnsi" w:cstheme="minorHAnsi"/>
          <w:i/>
          <w:sz w:val="24"/>
          <w:szCs w:val="24"/>
        </w:rPr>
        <w:t xml:space="preserve">dvanced </w:t>
      </w:r>
      <w:r w:rsidR="00710674" w:rsidRPr="00176AD5">
        <w:rPr>
          <w:rFonts w:asciiTheme="minorHAnsi" w:hAnsiTheme="minorHAnsi" w:cstheme="minorHAnsi"/>
          <w:i/>
          <w:sz w:val="24"/>
          <w:szCs w:val="24"/>
        </w:rPr>
        <w:t>N</w:t>
      </w:r>
      <w:r w:rsidRPr="00176AD5">
        <w:rPr>
          <w:rFonts w:asciiTheme="minorHAnsi" w:hAnsiTheme="minorHAnsi" w:cstheme="minorHAnsi"/>
          <w:i/>
          <w:sz w:val="24"/>
          <w:szCs w:val="24"/>
        </w:rPr>
        <w:t>ursing</w:t>
      </w:r>
      <w:r w:rsidRPr="00176AD5">
        <w:rPr>
          <w:rFonts w:asciiTheme="minorHAnsi" w:hAnsiTheme="minorHAnsi" w:cstheme="minorHAnsi"/>
          <w:sz w:val="24"/>
          <w:szCs w:val="24"/>
        </w:rPr>
        <w:t>,</w:t>
      </w:r>
      <w:r w:rsidRPr="00176AD5">
        <w:rPr>
          <w:rFonts w:asciiTheme="minorHAnsi" w:hAnsiTheme="minorHAnsi" w:cstheme="minorHAnsi"/>
          <w:i/>
          <w:sz w:val="24"/>
          <w:szCs w:val="24"/>
        </w:rPr>
        <w:t xml:space="preserve"> 73</w:t>
      </w:r>
      <w:r w:rsidRPr="00176AD5">
        <w:rPr>
          <w:rFonts w:asciiTheme="minorHAnsi" w:hAnsiTheme="minorHAnsi" w:cstheme="minorHAnsi"/>
          <w:sz w:val="24"/>
          <w:szCs w:val="24"/>
        </w:rPr>
        <w:t>(7), 1757</w:t>
      </w:r>
      <w:r w:rsidR="00710674" w:rsidRPr="00176AD5">
        <w:rPr>
          <w:rFonts w:asciiTheme="minorHAnsi" w:hAnsiTheme="minorHAnsi" w:cstheme="minorHAnsi"/>
          <w:sz w:val="24"/>
          <w:szCs w:val="24"/>
        </w:rPr>
        <w:t>–</w:t>
      </w:r>
      <w:r w:rsidRPr="00176AD5">
        <w:rPr>
          <w:rFonts w:asciiTheme="minorHAnsi" w:hAnsiTheme="minorHAnsi" w:cstheme="minorHAnsi"/>
          <w:sz w:val="24"/>
          <w:szCs w:val="24"/>
        </w:rPr>
        <w:t xml:space="preserve">1766. </w:t>
      </w:r>
    </w:p>
    <w:p w14:paraId="50F18C7B" w14:textId="629F7C09"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Kidder, L. H., &amp; Fine, M. (1987). Qualitative and quantitative methods: When stories converge. In M. M. Mark &amp; L. Shotland (Eds.), </w:t>
      </w:r>
      <w:r w:rsidRPr="00176AD5">
        <w:rPr>
          <w:rFonts w:asciiTheme="minorHAnsi" w:hAnsiTheme="minorHAnsi" w:cstheme="minorHAnsi"/>
          <w:i/>
          <w:sz w:val="24"/>
          <w:szCs w:val="24"/>
        </w:rPr>
        <w:t xml:space="preserve">New </w:t>
      </w:r>
      <w:r w:rsidR="00A4112E" w:rsidRPr="00176AD5">
        <w:rPr>
          <w:rFonts w:asciiTheme="minorHAnsi" w:hAnsiTheme="minorHAnsi" w:cstheme="minorHAnsi"/>
          <w:i/>
          <w:sz w:val="24"/>
          <w:szCs w:val="24"/>
        </w:rPr>
        <w:t>d</w:t>
      </w:r>
      <w:r w:rsidRPr="00176AD5">
        <w:rPr>
          <w:rFonts w:asciiTheme="minorHAnsi" w:hAnsiTheme="minorHAnsi" w:cstheme="minorHAnsi"/>
          <w:i/>
          <w:sz w:val="24"/>
          <w:szCs w:val="24"/>
        </w:rPr>
        <w:t xml:space="preserve">irections for </w:t>
      </w:r>
      <w:r w:rsidR="00A4112E" w:rsidRPr="00176AD5">
        <w:rPr>
          <w:rFonts w:asciiTheme="minorHAnsi" w:hAnsiTheme="minorHAnsi" w:cstheme="minorHAnsi"/>
          <w:i/>
          <w:sz w:val="24"/>
          <w:szCs w:val="24"/>
        </w:rPr>
        <w:t>p</w:t>
      </w:r>
      <w:r w:rsidRPr="00176AD5">
        <w:rPr>
          <w:rFonts w:asciiTheme="minorHAnsi" w:hAnsiTheme="minorHAnsi" w:cstheme="minorHAnsi"/>
          <w:i/>
          <w:sz w:val="24"/>
          <w:szCs w:val="24"/>
        </w:rPr>
        <w:t xml:space="preserve">rogram </w:t>
      </w:r>
      <w:r w:rsidR="00A4112E" w:rsidRPr="00176AD5">
        <w:rPr>
          <w:rFonts w:asciiTheme="minorHAnsi" w:hAnsiTheme="minorHAnsi" w:cstheme="minorHAnsi"/>
          <w:i/>
          <w:sz w:val="24"/>
          <w:szCs w:val="24"/>
        </w:rPr>
        <w:t>e</w:t>
      </w:r>
      <w:r w:rsidRPr="00176AD5">
        <w:rPr>
          <w:rFonts w:asciiTheme="minorHAnsi" w:hAnsiTheme="minorHAnsi" w:cstheme="minorHAnsi"/>
          <w:i/>
          <w:sz w:val="24"/>
          <w:szCs w:val="24"/>
        </w:rPr>
        <w:t>valuation</w:t>
      </w:r>
      <w:r w:rsidRPr="00176AD5">
        <w:rPr>
          <w:rFonts w:asciiTheme="minorHAnsi" w:hAnsiTheme="minorHAnsi" w:cstheme="minorHAnsi"/>
          <w:sz w:val="24"/>
          <w:szCs w:val="24"/>
        </w:rPr>
        <w:t xml:space="preserve"> (pp. 57</w:t>
      </w:r>
      <w:r w:rsidR="00A4112E" w:rsidRPr="00176AD5">
        <w:rPr>
          <w:rFonts w:asciiTheme="minorHAnsi" w:hAnsiTheme="minorHAnsi" w:cstheme="minorHAnsi"/>
          <w:sz w:val="24"/>
          <w:szCs w:val="24"/>
        </w:rPr>
        <w:t>–</w:t>
      </w:r>
      <w:r w:rsidRPr="00176AD5">
        <w:rPr>
          <w:rFonts w:asciiTheme="minorHAnsi" w:hAnsiTheme="minorHAnsi" w:cstheme="minorHAnsi"/>
          <w:sz w:val="24"/>
          <w:szCs w:val="24"/>
        </w:rPr>
        <w:t xml:space="preserve">75). Jossey-Bass. </w:t>
      </w:r>
    </w:p>
    <w:p w14:paraId="72C74C29" w14:textId="1B664D7F"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King, N., &amp; Brooks, J. M. (2018). Thematic analysis in organisational research. In C. Cassell, A. L. Cunliffe, &amp; G. Grandy (Eds.), </w:t>
      </w:r>
      <w:r w:rsidRPr="00176AD5">
        <w:rPr>
          <w:rFonts w:asciiTheme="minorHAnsi" w:hAnsiTheme="minorHAnsi" w:cstheme="minorHAnsi"/>
          <w:i/>
          <w:sz w:val="24"/>
          <w:szCs w:val="24"/>
        </w:rPr>
        <w:t>The SAGE handbook of qualitative business management research methods: Methods and challenges</w:t>
      </w:r>
      <w:r w:rsidRPr="00176AD5">
        <w:rPr>
          <w:rFonts w:asciiTheme="minorHAnsi" w:hAnsiTheme="minorHAnsi" w:cstheme="minorHAnsi"/>
          <w:sz w:val="24"/>
          <w:szCs w:val="24"/>
        </w:rPr>
        <w:t xml:space="preserve"> (pp. 219</w:t>
      </w:r>
      <w:r w:rsidR="00A4112E" w:rsidRPr="00176AD5">
        <w:rPr>
          <w:rFonts w:asciiTheme="minorHAnsi" w:hAnsiTheme="minorHAnsi" w:cstheme="minorHAnsi"/>
          <w:sz w:val="24"/>
          <w:szCs w:val="24"/>
        </w:rPr>
        <w:t>–</w:t>
      </w:r>
      <w:r w:rsidRPr="00176AD5">
        <w:rPr>
          <w:rFonts w:asciiTheme="minorHAnsi" w:hAnsiTheme="minorHAnsi" w:cstheme="minorHAnsi"/>
          <w:sz w:val="24"/>
          <w:szCs w:val="24"/>
        </w:rPr>
        <w:t xml:space="preserve">236). Sage. </w:t>
      </w:r>
    </w:p>
    <w:p w14:paraId="25F7E97E" w14:textId="3EB7CE03"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Lainson, K., Braun, V., &amp; Clarke, V. (2019). Being both narrative practitioner and academic researcher: A reflection on what thematic analysis has to offer narratively informed research. </w:t>
      </w:r>
      <w:r w:rsidRPr="00176AD5">
        <w:rPr>
          <w:rFonts w:asciiTheme="minorHAnsi" w:hAnsiTheme="minorHAnsi" w:cstheme="minorHAnsi"/>
          <w:i/>
          <w:sz w:val="24"/>
          <w:szCs w:val="24"/>
        </w:rPr>
        <w:t>International Journal of Narrative Therapy &amp; Community Work</w:t>
      </w:r>
      <w:r w:rsidR="00A4112E" w:rsidRPr="00176AD5">
        <w:rPr>
          <w:rFonts w:asciiTheme="minorHAnsi" w:hAnsiTheme="minorHAnsi" w:cstheme="minorHAnsi"/>
          <w:i/>
          <w:sz w:val="24"/>
          <w:szCs w:val="24"/>
        </w:rPr>
        <w:t xml:space="preserve">, </w:t>
      </w:r>
      <w:r w:rsidRPr="00176AD5">
        <w:rPr>
          <w:rFonts w:asciiTheme="minorHAnsi" w:hAnsiTheme="minorHAnsi" w:cstheme="minorHAnsi"/>
          <w:sz w:val="24"/>
          <w:szCs w:val="24"/>
        </w:rPr>
        <w:t>(4), 86</w:t>
      </w:r>
      <w:r w:rsidR="00A4112E" w:rsidRPr="00176AD5">
        <w:rPr>
          <w:rFonts w:asciiTheme="minorHAnsi" w:hAnsiTheme="minorHAnsi" w:cstheme="minorHAnsi"/>
          <w:sz w:val="24"/>
          <w:szCs w:val="24"/>
        </w:rPr>
        <w:t>–</w:t>
      </w:r>
      <w:r w:rsidRPr="00176AD5">
        <w:rPr>
          <w:rFonts w:asciiTheme="minorHAnsi" w:hAnsiTheme="minorHAnsi" w:cstheme="minorHAnsi"/>
          <w:sz w:val="24"/>
          <w:szCs w:val="24"/>
        </w:rPr>
        <w:t xml:space="preserve">91. </w:t>
      </w:r>
    </w:p>
    <w:p w14:paraId="10181BB9" w14:textId="2C6730DE"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Lazard, L., &amp; McAvoy, J. (2020). Doing reflexivity in psychological research: What’s the point? What’s the practice? </w:t>
      </w:r>
      <w:r w:rsidRPr="00176AD5">
        <w:rPr>
          <w:rFonts w:asciiTheme="minorHAnsi" w:hAnsiTheme="minorHAnsi" w:cstheme="minorHAnsi"/>
          <w:i/>
          <w:sz w:val="24"/>
          <w:szCs w:val="24"/>
        </w:rPr>
        <w:t>Qualitative Research in Psychology</w:t>
      </w:r>
      <w:r w:rsidRPr="00176AD5">
        <w:rPr>
          <w:rFonts w:asciiTheme="minorHAnsi" w:hAnsiTheme="minorHAnsi" w:cstheme="minorHAnsi"/>
          <w:sz w:val="24"/>
          <w:szCs w:val="24"/>
        </w:rPr>
        <w:t>,</w:t>
      </w:r>
      <w:r w:rsidRPr="00176AD5">
        <w:rPr>
          <w:rFonts w:asciiTheme="minorHAnsi" w:hAnsiTheme="minorHAnsi" w:cstheme="minorHAnsi"/>
          <w:i/>
          <w:sz w:val="24"/>
          <w:szCs w:val="24"/>
        </w:rPr>
        <w:t xml:space="preserve"> 17</w:t>
      </w:r>
      <w:r w:rsidRPr="00176AD5">
        <w:rPr>
          <w:rFonts w:asciiTheme="minorHAnsi" w:hAnsiTheme="minorHAnsi" w:cstheme="minorHAnsi"/>
          <w:sz w:val="24"/>
          <w:szCs w:val="24"/>
        </w:rPr>
        <w:t>(2), 159</w:t>
      </w:r>
      <w:r w:rsidR="00A4112E" w:rsidRPr="00176AD5">
        <w:rPr>
          <w:rFonts w:asciiTheme="minorHAnsi" w:hAnsiTheme="minorHAnsi" w:cstheme="minorHAnsi"/>
          <w:sz w:val="24"/>
          <w:szCs w:val="24"/>
        </w:rPr>
        <w:t>–</w:t>
      </w:r>
      <w:r w:rsidRPr="00176AD5">
        <w:rPr>
          <w:rFonts w:asciiTheme="minorHAnsi" w:hAnsiTheme="minorHAnsi" w:cstheme="minorHAnsi"/>
          <w:sz w:val="24"/>
          <w:szCs w:val="24"/>
        </w:rPr>
        <w:t xml:space="preserve">177. https://doi.org/10.1080/14780887.2017.1400144 </w:t>
      </w:r>
    </w:p>
    <w:p w14:paraId="5E945C35" w14:textId="7C8EAFEF"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Le Grice, J., &amp; Ong, M. G. (2022). Beyond western ontologies and epistemologies: Using TA in the context of </w:t>
      </w:r>
      <w:r w:rsidR="00A4112E" w:rsidRPr="00176AD5">
        <w:rPr>
          <w:rFonts w:asciiTheme="minorHAnsi" w:hAnsiTheme="minorHAnsi" w:cstheme="minorHAnsi"/>
          <w:sz w:val="24"/>
          <w:szCs w:val="24"/>
        </w:rPr>
        <w:t>i</w:t>
      </w:r>
      <w:r w:rsidRPr="00176AD5">
        <w:rPr>
          <w:rFonts w:asciiTheme="minorHAnsi" w:hAnsiTheme="minorHAnsi" w:cstheme="minorHAnsi"/>
          <w:sz w:val="24"/>
          <w:szCs w:val="24"/>
        </w:rPr>
        <w:t xml:space="preserve">ndigenous knowledge frameworks. In </w:t>
      </w:r>
      <w:r w:rsidRPr="00176AD5">
        <w:rPr>
          <w:rFonts w:asciiTheme="minorHAnsi" w:hAnsiTheme="minorHAnsi" w:cstheme="minorHAnsi"/>
          <w:i/>
          <w:sz w:val="24"/>
          <w:szCs w:val="24"/>
        </w:rPr>
        <w:t xml:space="preserve">Thematic </w:t>
      </w:r>
      <w:r w:rsidR="00A4112E" w:rsidRPr="00176AD5">
        <w:rPr>
          <w:rFonts w:asciiTheme="minorHAnsi" w:hAnsiTheme="minorHAnsi" w:cstheme="minorHAnsi"/>
          <w:i/>
          <w:sz w:val="24"/>
          <w:szCs w:val="24"/>
        </w:rPr>
        <w:t>a</w:t>
      </w:r>
      <w:r w:rsidRPr="00176AD5">
        <w:rPr>
          <w:rFonts w:asciiTheme="minorHAnsi" w:hAnsiTheme="minorHAnsi" w:cstheme="minorHAnsi"/>
          <w:i/>
          <w:sz w:val="24"/>
          <w:szCs w:val="24"/>
        </w:rPr>
        <w:t xml:space="preserve">nalysis: A </w:t>
      </w:r>
      <w:r w:rsidR="00A4112E" w:rsidRPr="00176AD5">
        <w:rPr>
          <w:rFonts w:asciiTheme="minorHAnsi" w:hAnsiTheme="minorHAnsi" w:cstheme="minorHAnsi"/>
          <w:i/>
          <w:sz w:val="24"/>
          <w:szCs w:val="24"/>
        </w:rPr>
        <w:t>p</w:t>
      </w:r>
      <w:r w:rsidRPr="00176AD5">
        <w:rPr>
          <w:rFonts w:asciiTheme="minorHAnsi" w:hAnsiTheme="minorHAnsi" w:cstheme="minorHAnsi"/>
          <w:i/>
          <w:sz w:val="24"/>
          <w:szCs w:val="24"/>
        </w:rPr>
        <w:t xml:space="preserve">ractical </w:t>
      </w:r>
      <w:r w:rsidR="00A4112E" w:rsidRPr="00176AD5">
        <w:rPr>
          <w:rFonts w:asciiTheme="minorHAnsi" w:hAnsiTheme="minorHAnsi" w:cstheme="minorHAnsi"/>
          <w:i/>
          <w:sz w:val="24"/>
          <w:szCs w:val="24"/>
        </w:rPr>
        <w:t>g</w:t>
      </w:r>
      <w:r w:rsidRPr="00176AD5">
        <w:rPr>
          <w:rFonts w:asciiTheme="minorHAnsi" w:hAnsiTheme="minorHAnsi" w:cstheme="minorHAnsi"/>
          <w:i/>
          <w:sz w:val="24"/>
          <w:szCs w:val="24"/>
        </w:rPr>
        <w:t>uide</w:t>
      </w:r>
      <w:r w:rsidRPr="00176AD5">
        <w:rPr>
          <w:rFonts w:asciiTheme="minorHAnsi" w:hAnsiTheme="minorHAnsi" w:cstheme="minorHAnsi"/>
          <w:sz w:val="24"/>
          <w:szCs w:val="24"/>
        </w:rPr>
        <w:t xml:space="preserve"> (pp. 181</w:t>
      </w:r>
      <w:r w:rsidR="00A4112E" w:rsidRPr="00176AD5">
        <w:rPr>
          <w:rFonts w:asciiTheme="minorHAnsi" w:hAnsiTheme="minorHAnsi" w:cstheme="minorHAnsi"/>
          <w:sz w:val="24"/>
          <w:szCs w:val="24"/>
        </w:rPr>
        <w:t>–</w:t>
      </w:r>
      <w:r w:rsidRPr="00176AD5">
        <w:rPr>
          <w:rFonts w:asciiTheme="minorHAnsi" w:hAnsiTheme="minorHAnsi" w:cstheme="minorHAnsi"/>
          <w:sz w:val="24"/>
          <w:szCs w:val="24"/>
        </w:rPr>
        <w:t xml:space="preserve">182). </w:t>
      </w:r>
      <w:r w:rsidR="00A4112E" w:rsidRPr="00176AD5">
        <w:rPr>
          <w:rFonts w:asciiTheme="minorHAnsi" w:hAnsiTheme="minorHAnsi" w:cstheme="minorHAnsi"/>
          <w:sz w:val="24"/>
          <w:szCs w:val="24"/>
        </w:rPr>
        <w:t>Sage</w:t>
      </w:r>
      <w:r w:rsidRPr="00176AD5">
        <w:rPr>
          <w:rFonts w:asciiTheme="minorHAnsi" w:hAnsiTheme="minorHAnsi" w:cstheme="minorHAnsi"/>
          <w:sz w:val="24"/>
          <w:szCs w:val="24"/>
        </w:rPr>
        <w:t xml:space="preserve">. </w:t>
      </w:r>
    </w:p>
    <w:p w14:paraId="4D7BBA0D" w14:textId="709120B3"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Miles, M. B., &amp; Huberman, M. A. (1994). </w:t>
      </w:r>
      <w:r w:rsidRPr="00176AD5">
        <w:rPr>
          <w:rFonts w:asciiTheme="minorHAnsi" w:hAnsiTheme="minorHAnsi" w:cstheme="minorHAnsi"/>
          <w:i/>
          <w:sz w:val="24"/>
          <w:szCs w:val="24"/>
        </w:rPr>
        <w:t>Qualitative data analysis: An expanded sourcebook</w:t>
      </w:r>
      <w:r w:rsidRPr="00176AD5">
        <w:rPr>
          <w:rFonts w:asciiTheme="minorHAnsi" w:hAnsiTheme="minorHAnsi" w:cstheme="minorHAnsi"/>
          <w:sz w:val="24"/>
          <w:szCs w:val="24"/>
        </w:rPr>
        <w:t xml:space="preserve"> (2nd ed.). </w:t>
      </w:r>
      <w:r w:rsidR="00A4112E" w:rsidRPr="00176AD5">
        <w:rPr>
          <w:rFonts w:asciiTheme="minorHAnsi" w:hAnsiTheme="minorHAnsi" w:cstheme="minorHAnsi"/>
          <w:sz w:val="24"/>
          <w:szCs w:val="24"/>
        </w:rPr>
        <w:t>S</w:t>
      </w:r>
      <w:r w:rsidRPr="00176AD5">
        <w:rPr>
          <w:rFonts w:asciiTheme="minorHAnsi" w:hAnsiTheme="minorHAnsi" w:cstheme="minorHAnsi"/>
          <w:sz w:val="24"/>
          <w:szCs w:val="24"/>
        </w:rPr>
        <w:t xml:space="preserve">age. </w:t>
      </w:r>
    </w:p>
    <w:p w14:paraId="18F92CB1" w14:textId="5709438A"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lastRenderedPageBreak/>
        <w:t xml:space="preserve">Ponterotto, J. G. (2005). Qualitative research in counseling psychology: A primer on research paradigms and philosophy of science. </w:t>
      </w:r>
      <w:r w:rsidRPr="00176AD5">
        <w:rPr>
          <w:rFonts w:asciiTheme="minorHAnsi" w:hAnsiTheme="minorHAnsi" w:cstheme="minorHAnsi"/>
          <w:i/>
          <w:sz w:val="24"/>
          <w:szCs w:val="24"/>
        </w:rPr>
        <w:t xml:space="preserve">Journal of </w:t>
      </w:r>
      <w:r w:rsidR="00A4112E" w:rsidRPr="00176AD5">
        <w:rPr>
          <w:rFonts w:asciiTheme="minorHAnsi" w:hAnsiTheme="minorHAnsi" w:cstheme="minorHAnsi"/>
          <w:i/>
          <w:sz w:val="24"/>
          <w:szCs w:val="24"/>
        </w:rPr>
        <w:t>C</w:t>
      </w:r>
      <w:r w:rsidRPr="00176AD5">
        <w:rPr>
          <w:rFonts w:asciiTheme="minorHAnsi" w:hAnsiTheme="minorHAnsi" w:cstheme="minorHAnsi"/>
          <w:i/>
          <w:sz w:val="24"/>
          <w:szCs w:val="24"/>
        </w:rPr>
        <w:t xml:space="preserve">ounseling </w:t>
      </w:r>
      <w:r w:rsidR="00A4112E" w:rsidRPr="00176AD5">
        <w:rPr>
          <w:rFonts w:asciiTheme="minorHAnsi" w:hAnsiTheme="minorHAnsi" w:cstheme="minorHAnsi"/>
          <w:i/>
          <w:sz w:val="24"/>
          <w:szCs w:val="24"/>
        </w:rPr>
        <w:t>P</w:t>
      </w:r>
      <w:r w:rsidRPr="00176AD5">
        <w:rPr>
          <w:rFonts w:asciiTheme="minorHAnsi" w:hAnsiTheme="minorHAnsi" w:cstheme="minorHAnsi"/>
          <w:i/>
          <w:sz w:val="24"/>
          <w:szCs w:val="24"/>
        </w:rPr>
        <w:t>sychology</w:t>
      </w:r>
      <w:r w:rsidRPr="00176AD5">
        <w:rPr>
          <w:rFonts w:asciiTheme="minorHAnsi" w:hAnsiTheme="minorHAnsi" w:cstheme="minorHAnsi"/>
          <w:sz w:val="24"/>
          <w:szCs w:val="24"/>
        </w:rPr>
        <w:t>,</w:t>
      </w:r>
      <w:r w:rsidRPr="00176AD5">
        <w:rPr>
          <w:rFonts w:asciiTheme="minorHAnsi" w:hAnsiTheme="minorHAnsi" w:cstheme="minorHAnsi"/>
          <w:i/>
          <w:sz w:val="24"/>
          <w:szCs w:val="24"/>
        </w:rPr>
        <w:t xml:space="preserve"> 52</w:t>
      </w:r>
      <w:r w:rsidRPr="00176AD5">
        <w:rPr>
          <w:rFonts w:asciiTheme="minorHAnsi" w:hAnsiTheme="minorHAnsi" w:cstheme="minorHAnsi"/>
          <w:sz w:val="24"/>
          <w:szCs w:val="24"/>
        </w:rPr>
        <w:t>(2), 126</w:t>
      </w:r>
      <w:r w:rsidR="00A4112E" w:rsidRPr="00176AD5">
        <w:rPr>
          <w:rFonts w:asciiTheme="minorHAnsi" w:hAnsiTheme="minorHAnsi" w:cstheme="minorHAnsi"/>
          <w:sz w:val="24"/>
          <w:szCs w:val="24"/>
        </w:rPr>
        <w:t>–</w:t>
      </w:r>
      <w:r w:rsidRPr="00176AD5">
        <w:rPr>
          <w:rFonts w:asciiTheme="minorHAnsi" w:hAnsiTheme="minorHAnsi" w:cstheme="minorHAnsi"/>
          <w:sz w:val="24"/>
          <w:szCs w:val="24"/>
        </w:rPr>
        <w:t xml:space="preserve">136. https://doi.org/10.1037/0022-0167.52.2.126 </w:t>
      </w:r>
    </w:p>
    <w:p w14:paraId="4DE6098F" w14:textId="4100D76A"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Ritchie, J., &amp; Spencer, L. (1994). Qualitative data analysis for applied policy research. In A. Bryman &amp; R. G. Burgess (Eds.), </w:t>
      </w:r>
      <w:r w:rsidRPr="00176AD5">
        <w:rPr>
          <w:rFonts w:asciiTheme="minorHAnsi" w:hAnsiTheme="minorHAnsi" w:cstheme="minorHAnsi"/>
          <w:i/>
          <w:sz w:val="24"/>
          <w:szCs w:val="24"/>
        </w:rPr>
        <w:t xml:space="preserve">Analyzing </w:t>
      </w:r>
      <w:r w:rsidR="00A4112E" w:rsidRPr="00176AD5">
        <w:rPr>
          <w:rFonts w:asciiTheme="minorHAnsi" w:hAnsiTheme="minorHAnsi" w:cstheme="minorHAnsi"/>
          <w:i/>
          <w:sz w:val="24"/>
          <w:szCs w:val="24"/>
        </w:rPr>
        <w:t>q</w:t>
      </w:r>
      <w:r w:rsidRPr="00176AD5">
        <w:rPr>
          <w:rFonts w:asciiTheme="minorHAnsi" w:hAnsiTheme="minorHAnsi" w:cstheme="minorHAnsi"/>
          <w:i/>
          <w:sz w:val="24"/>
          <w:szCs w:val="24"/>
        </w:rPr>
        <w:t xml:space="preserve">ualitative </w:t>
      </w:r>
      <w:r w:rsidR="00A4112E" w:rsidRPr="00176AD5">
        <w:rPr>
          <w:rFonts w:asciiTheme="minorHAnsi" w:hAnsiTheme="minorHAnsi" w:cstheme="minorHAnsi"/>
          <w:i/>
          <w:sz w:val="24"/>
          <w:szCs w:val="24"/>
        </w:rPr>
        <w:t>d</w:t>
      </w:r>
      <w:r w:rsidRPr="00176AD5">
        <w:rPr>
          <w:rFonts w:asciiTheme="minorHAnsi" w:hAnsiTheme="minorHAnsi" w:cstheme="minorHAnsi"/>
          <w:i/>
          <w:sz w:val="24"/>
          <w:szCs w:val="24"/>
        </w:rPr>
        <w:t>ata</w:t>
      </w:r>
      <w:r w:rsidRPr="00176AD5">
        <w:rPr>
          <w:rFonts w:asciiTheme="minorHAnsi" w:hAnsiTheme="minorHAnsi" w:cstheme="minorHAnsi"/>
          <w:sz w:val="24"/>
          <w:szCs w:val="24"/>
        </w:rPr>
        <w:t xml:space="preserve"> (pp. 173</w:t>
      </w:r>
      <w:r w:rsidR="00A4112E" w:rsidRPr="00176AD5">
        <w:rPr>
          <w:rFonts w:asciiTheme="minorHAnsi" w:hAnsiTheme="minorHAnsi" w:cstheme="minorHAnsi"/>
          <w:sz w:val="24"/>
          <w:szCs w:val="24"/>
        </w:rPr>
        <w:t>–</w:t>
      </w:r>
      <w:r w:rsidRPr="00176AD5">
        <w:rPr>
          <w:rFonts w:asciiTheme="minorHAnsi" w:hAnsiTheme="minorHAnsi" w:cstheme="minorHAnsi"/>
          <w:sz w:val="24"/>
          <w:szCs w:val="24"/>
        </w:rPr>
        <w:t xml:space="preserve">194). Routledge. </w:t>
      </w:r>
    </w:p>
    <w:p w14:paraId="39D8D69C" w14:textId="5854DC11"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Sandelowski, M., &amp; Leeman, J. (2012). Writing usable qualitative health research findings. </w:t>
      </w:r>
      <w:r w:rsidRPr="00176AD5">
        <w:rPr>
          <w:rFonts w:asciiTheme="minorHAnsi" w:hAnsiTheme="minorHAnsi" w:cstheme="minorHAnsi"/>
          <w:i/>
          <w:sz w:val="24"/>
          <w:szCs w:val="24"/>
        </w:rPr>
        <w:t>Qualitative Health Research</w:t>
      </w:r>
      <w:r w:rsidRPr="00176AD5">
        <w:rPr>
          <w:rFonts w:asciiTheme="minorHAnsi" w:hAnsiTheme="minorHAnsi" w:cstheme="minorHAnsi"/>
          <w:sz w:val="24"/>
          <w:szCs w:val="24"/>
        </w:rPr>
        <w:t>,</w:t>
      </w:r>
      <w:r w:rsidRPr="00176AD5">
        <w:rPr>
          <w:rFonts w:asciiTheme="minorHAnsi" w:hAnsiTheme="minorHAnsi" w:cstheme="minorHAnsi"/>
          <w:i/>
          <w:sz w:val="24"/>
          <w:szCs w:val="24"/>
        </w:rPr>
        <w:t xml:space="preserve"> 22</w:t>
      </w:r>
      <w:r w:rsidRPr="00176AD5">
        <w:rPr>
          <w:rFonts w:asciiTheme="minorHAnsi" w:hAnsiTheme="minorHAnsi" w:cstheme="minorHAnsi"/>
          <w:sz w:val="24"/>
          <w:szCs w:val="24"/>
        </w:rPr>
        <w:t>(10), 1404</w:t>
      </w:r>
      <w:r w:rsidR="00A4112E" w:rsidRPr="00176AD5">
        <w:rPr>
          <w:rFonts w:asciiTheme="minorHAnsi" w:hAnsiTheme="minorHAnsi" w:cstheme="minorHAnsi"/>
          <w:sz w:val="24"/>
          <w:szCs w:val="24"/>
        </w:rPr>
        <w:t>–</w:t>
      </w:r>
      <w:r w:rsidRPr="00176AD5">
        <w:rPr>
          <w:rFonts w:asciiTheme="minorHAnsi" w:hAnsiTheme="minorHAnsi" w:cstheme="minorHAnsi"/>
          <w:sz w:val="24"/>
          <w:szCs w:val="24"/>
        </w:rPr>
        <w:t xml:space="preserve">1413. https://doi.org/10.1177/1049732312450368 </w:t>
      </w:r>
    </w:p>
    <w:p w14:paraId="6FFBE762" w14:textId="3AB52581"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Smith, B., &amp; McGannon, K. R. (2018). Developing rigor in qualitative research: Problems and opportunities within sport and exercise psychology. </w:t>
      </w:r>
      <w:r w:rsidRPr="00176AD5">
        <w:rPr>
          <w:rFonts w:asciiTheme="minorHAnsi" w:hAnsiTheme="minorHAnsi" w:cstheme="minorHAnsi"/>
          <w:i/>
          <w:sz w:val="24"/>
          <w:szCs w:val="24"/>
        </w:rPr>
        <w:t xml:space="preserve">International </w:t>
      </w:r>
      <w:r w:rsidR="00A4112E" w:rsidRPr="00176AD5">
        <w:rPr>
          <w:rFonts w:asciiTheme="minorHAnsi" w:hAnsiTheme="minorHAnsi" w:cstheme="minorHAnsi"/>
          <w:i/>
          <w:sz w:val="24"/>
          <w:szCs w:val="24"/>
        </w:rPr>
        <w:t>R</w:t>
      </w:r>
      <w:r w:rsidRPr="00176AD5">
        <w:rPr>
          <w:rFonts w:asciiTheme="minorHAnsi" w:hAnsiTheme="minorHAnsi" w:cstheme="minorHAnsi"/>
          <w:i/>
          <w:sz w:val="24"/>
          <w:szCs w:val="24"/>
        </w:rPr>
        <w:t xml:space="preserve">eview of </w:t>
      </w:r>
      <w:r w:rsidR="00A4112E" w:rsidRPr="00176AD5">
        <w:rPr>
          <w:rFonts w:asciiTheme="minorHAnsi" w:hAnsiTheme="minorHAnsi" w:cstheme="minorHAnsi"/>
          <w:i/>
          <w:sz w:val="24"/>
          <w:szCs w:val="24"/>
        </w:rPr>
        <w:t>S</w:t>
      </w:r>
      <w:r w:rsidRPr="00176AD5">
        <w:rPr>
          <w:rFonts w:asciiTheme="minorHAnsi" w:hAnsiTheme="minorHAnsi" w:cstheme="minorHAnsi"/>
          <w:i/>
          <w:sz w:val="24"/>
          <w:szCs w:val="24"/>
        </w:rPr>
        <w:t xml:space="preserve">port and </w:t>
      </w:r>
      <w:r w:rsidR="00A4112E" w:rsidRPr="00176AD5">
        <w:rPr>
          <w:rFonts w:asciiTheme="minorHAnsi" w:hAnsiTheme="minorHAnsi" w:cstheme="minorHAnsi"/>
          <w:i/>
          <w:sz w:val="24"/>
          <w:szCs w:val="24"/>
        </w:rPr>
        <w:t>E</w:t>
      </w:r>
      <w:r w:rsidRPr="00176AD5">
        <w:rPr>
          <w:rFonts w:asciiTheme="minorHAnsi" w:hAnsiTheme="minorHAnsi" w:cstheme="minorHAnsi"/>
          <w:i/>
          <w:sz w:val="24"/>
          <w:szCs w:val="24"/>
        </w:rPr>
        <w:t xml:space="preserve">xercise </w:t>
      </w:r>
      <w:r w:rsidR="00A4112E" w:rsidRPr="00176AD5">
        <w:rPr>
          <w:rFonts w:asciiTheme="minorHAnsi" w:hAnsiTheme="minorHAnsi" w:cstheme="minorHAnsi"/>
          <w:i/>
          <w:sz w:val="24"/>
          <w:szCs w:val="24"/>
        </w:rPr>
        <w:t>P</w:t>
      </w:r>
      <w:r w:rsidRPr="00176AD5">
        <w:rPr>
          <w:rFonts w:asciiTheme="minorHAnsi" w:hAnsiTheme="minorHAnsi" w:cstheme="minorHAnsi"/>
          <w:i/>
          <w:sz w:val="24"/>
          <w:szCs w:val="24"/>
        </w:rPr>
        <w:t>sychology</w:t>
      </w:r>
      <w:r w:rsidRPr="00176AD5">
        <w:rPr>
          <w:rFonts w:asciiTheme="minorHAnsi" w:hAnsiTheme="minorHAnsi" w:cstheme="minorHAnsi"/>
          <w:sz w:val="24"/>
          <w:szCs w:val="24"/>
        </w:rPr>
        <w:t>,</w:t>
      </w:r>
      <w:r w:rsidRPr="00176AD5">
        <w:rPr>
          <w:rFonts w:asciiTheme="minorHAnsi" w:hAnsiTheme="minorHAnsi" w:cstheme="minorHAnsi"/>
          <w:i/>
          <w:sz w:val="24"/>
          <w:szCs w:val="24"/>
        </w:rPr>
        <w:t xml:space="preserve"> 11</w:t>
      </w:r>
      <w:r w:rsidRPr="00176AD5">
        <w:rPr>
          <w:rFonts w:asciiTheme="minorHAnsi" w:hAnsiTheme="minorHAnsi" w:cstheme="minorHAnsi"/>
          <w:sz w:val="24"/>
          <w:szCs w:val="24"/>
        </w:rPr>
        <w:t>(1), 101</w:t>
      </w:r>
      <w:r w:rsidR="00A4112E" w:rsidRPr="00176AD5">
        <w:rPr>
          <w:rFonts w:asciiTheme="minorHAnsi" w:hAnsiTheme="minorHAnsi" w:cstheme="minorHAnsi"/>
          <w:sz w:val="24"/>
          <w:szCs w:val="24"/>
        </w:rPr>
        <w:t>–</w:t>
      </w:r>
      <w:r w:rsidRPr="00176AD5">
        <w:rPr>
          <w:rFonts w:asciiTheme="minorHAnsi" w:hAnsiTheme="minorHAnsi" w:cstheme="minorHAnsi"/>
          <w:sz w:val="24"/>
          <w:szCs w:val="24"/>
        </w:rPr>
        <w:t xml:space="preserve">121. https://doi.org/10.1080/1750984X.2017.1317357 </w:t>
      </w:r>
    </w:p>
    <w:p w14:paraId="74050102" w14:textId="2DB8BCBC"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Trainor, L. R., &amp; Bundon, A. (2021). Developing the craft: </w:t>
      </w:r>
      <w:r w:rsidR="00A4112E" w:rsidRPr="00176AD5">
        <w:rPr>
          <w:rFonts w:asciiTheme="minorHAnsi" w:hAnsiTheme="minorHAnsi" w:cstheme="minorHAnsi"/>
          <w:sz w:val="24"/>
          <w:szCs w:val="24"/>
        </w:rPr>
        <w:t>R</w:t>
      </w:r>
      <w:r w:rsidRPr="00176AD5">
        <w:rPr>
          <w:rFonts w:asciiTheme="minorHAnsi" w:hAnsiTheme="minorHAnsi" w:cstheme="minorHAnsi"/>
          <w:sz w:val="24"/>
          <w:szCs w:val="24"/>
        </w:rPr>
        <w:t xml:space="preserve">eflexive accounts of doing reflexive thematic analysis. </w:t>
      </w:r>
      <w:r w:rsidRPr="00176AD5">
        <w:rPr>
          <w:rFonts w:asciiTheme="minorHAnsi" w:hAnsiTheme="minorHAnsi" w:cstheme="minorHAnsi"/>
          <w:i/>
          <w:sz w:val="24"/>
          <w:szCs w:val="24"/>
        </w:rPr>
        <w:t>Qualitative Research in Sport, Exercise and Health</w:t>
      </w:r>
      <w:r w:rsidRPr="00176AD5">
        <w:rPr>
          <w:rFonts w:asciiTheme="minorHAnsi" w:hAnsiTheme="minorHAnsi" w:cstheme="minorHAnsi"/>
          <w:sz w:val="24"/>
          <w:szCs w:val="24"/>
        </w:rPr>
        <w:t>,</w:t>
      </w:r>
      <w:r w:rsidRPr="00176AD5">
        <w:rPr>
          <w:rFonts w:asciiTheme="minorHAnsi" w:hAnsiTheme="minorHAnsi" w:cstheme="minorHAnsi"/>
          <w:i/>
          <w:sz w:val="24"/>
          <w:szCs w:val="24"/>
        </w:rPr>
        <w:t xml:space="preserve"> 13</w:t>
      </w:r>
      <w:r w:rsidRPr="00176AD5">
        <w:rPr>
          <w:rFonts w:asciiTheme="minorHAnsi" w:hAnsiTheme="minorHAnsi" w:cstheme="minorHAnsi"/>
          <w:sz w:val="24"/>
          <w:szCs w:val="24"/>
        </w:rPr>
        <w:t>(5), 705</w:t>
      </w:r>
      <w:r w:rsidR="00A4112E" w:rsidRPr="00176AD5">
        <w:rPr>
          <w:rFonts w:asciiTheme="minorHAnsi" w:hAnsiTheme="minorHAnsi" w:cstheme="minorHAnsi"/>
          <w:sz w:val="24"/>
          <w:szCs w:val="24"/>
        </w:rPr>
        <w:t>–</w:t>
      </w:r>
      <w:r w:rsidRPr="00176AD5">
        <w:rPr>
          <w:rFonts w:asciiTheme="minorHAnsi" w:hAnsiTheme="minorHAnsi" w:cstheme="minorHAnsi"/>
          <w:sz w:val="24"/>
          <w:szCs w:val="24"/>
        </w:rPr>
        <w:t xml:space="preserve">726. https://doi.org/10.1080/2159676X.2020.1840423 </w:t>
      </w:r>
    </w:p>
    <w:p w14:paraId="5D06319E" w14:textId="77777777" w:rsidR="00573BDC" w:rsidRPr="00176AD5" w:rsidRDefault="00573BDC" w:rsidP="00176AD5">
      <w:pPr>
        <w:pStyle w:val="EndNoteBibliography"/>
        <w:spacing w:after="0" w:line="276" w:lineRule="auto"/>
        <w:ind w:left="720" w:hanging="720"/>
        <w:rPr>
          <w:rFonts w:asciiTheme="minorHAnsi" w:hAnsiTheme="minorHAnsi" w:cstheme="minorHAnsi"/>
          <w:sz w:val="24"/>
          <w:szCs w:val="24"/>
        </w:rPr>
      </w:pPr>
      <w:r w:rsidRPr="00176AD5">
        <w:rPr>
          <w:rFonts w:asciiTheme="minorHAnsi" w:hAnsiTheme="minorHAnsi" w:cstheme="minorHAnsi"/>
          <w:sz w:val="24"/>
          <w:szCs w:val="24"/>
        </w:rPr>
        <w:t xml:space="preserve">Waitoki, W., Ioane, J., Masters-Awatere, B., Faalogo-Lilo, C., &amp; Mika, J. W. (2017). Indigenous psychologies: Research and practice from Aotearoa New Zealand and the Pacific. </w:t>
      </w:r>
      <w:r w:rsidRPr="00176AD5">
        <w:rPr>
          <w:rFonts w:asciiTheme="minorHAnsi" w:hAnsiTheme="minorHAnsi" w:cstheme="minorHAnsi"/>
          <w:i/>
          <w:sz w:val="24"/>
          <w:szCs w:val="24"/>
        </w:rPr>
        <w:t>New Zealand Journal of Psychology (Online)</w:t>
      </w:r>
      <w:r w:rsidRPr="00176AD5">
        <w:rPr>
          <w:rFonts w:asciiTheme="minorHAnsi" w:hAnsiTheme="minorHAnsi" w:cstheme="minorHAnsi"/>
          <w:sz w:val="24"/>
          <w:szCs w:val="24"/>
        </w:rPr>
        <w:t>,</w:t>
      </w:r>
      <w:r w:rsidRPr="00176AD5">
        <w:rPr>
          <w:rFonts w:asciiTheme="minorHAnsi" w:hAnsiTheme="minorHAnsi" w:cstheme="minorHAnsi"/>
          <w:i/>
          <w:sz w:val="24"/>
          <w:szCs w:val="24"/>
        </w:rPr>
        <w:t xml:space="preserve"> 46</w:t>
      </w:r>
      <w:r w:rsidRPr="00176AD5">
        <w:rPr>
          <w:rFonts w:asciiTheme="minorHAnsi" w:hAnsiTheme="minorHAnsi" w:cstheme="minorHAnsi"/>
          <w:sz w:val="24"/>
          <w:szCs w:val="24"/>
        </w:rPr>
        <w:t xml:space="preserve">(3), 6. </w:t>
      </w:r>
    </w:p>
    <w:bookmarkEnd w:id="1"/>
    <w:p w14:paraId="55463A5B" w14:textId="170E5F17" w:rsidR="00F970A7" w:rsidRPr="00176AD5" w:rsidRDefault="00F970A7" w:rsidP="00176AD5">
      <w:pPr>
        <w:rPr>
          <w:rFonts w:cstheme="minorHAnsi"/>
          <w:sz w:val="24"/>
          <w:szCs w:val="24"/>
        </w:rPr>
      </w:pPr>
    </w:p>
    <w:sectPr w:rsidR="00F970A7" w:rsidRPr="00176AD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72871" w14:textId="77777777" w:rsidR="005B5ECE" w:rsidRDefault="005B5ECE" w:rsidP="00BA0762">
      <w:pPr>
        <w:spacing w:after="0" w:line="240" w:lineRule="auto"/>
      </w:pPr>
      <w:r>
        <w:separator/>
      </w:r>
    </w:p>
  </w:endnote>
  <w:endnote w:type="continuationSeparator" w:id="0">
    <w:p w14:paraId="00C75F46" w14:textId="77777777" w:rsidR="005B5ECE" w:rsidRDefault="005B5ECE" w:rsidP="00BA0762">
      <w:pPr>
        <w:spacing w:after="0" w:line="240" w:lineRule="auto"/>
      </w:pPr>
      <w:r>
        <w:continuationSeparator/>
      </w:r>
    </w:p>
  </w:endnote>
  <w:endnote w:type="continuationNotice" w:id="1">
    <w:p w14:paraId="10E76E4A" w14:textId="77777777" w:rsidR="005B5ECE" w:rsidRDefault="005B5E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neSerifStd-Medium">
    <w:altName w:val="Cambria"/>
    <w:panose1 w:val="00000000000000000000"/>
    <w:charset w:val="00"/>
    <w:family w:val="roman"/>
    <w:notTrueType/>
    <w:pitch w:val="default"/>
  </w:font>
  <w:font w:name="StoneSerifStd-MediumItalic">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6503C" w14:textId="77777777" w:rsidR="005B5ECE" w:rsidRDefault="005B5ECE" w:rsidP="00BA0762">
      <w:pPr>
        <w:spacing w:after="0" w:line="240" w:lineRule="auto"/>
      </w:pPr>
      <w:r>
        <w:separator/>
      </w:r>
    </w:p>
  </w:footnote>
  <w:footnote w:type="continuationSeparator" w:id="0">
    <w:p w14:paraId="30135566" w14:textId="77777777" w:rsidR="005B5ECE" w:rsidRDefault="005B5ECE" w:rsidP="00BA0762">
      <w:pPr>
        <w:spacing w:after="0" w:line="240" w:lineRule="auto"/>
      </w:pPr>
      <w:r>
        <w:continuationSeparator/>
      </w:r>
    </w:p>
  </w:footnote>
  <w:footnote w:type="continuationNotice" w:id="1">
    <w:p w14:paraId="0ECD179D" w14:textId="77777777" w:rsidR="005B5ECE" w:rsidRDefault="005B5E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15283" w14:textId="746D7BC6" w:rsidR="00C75980" w:rsidRPr="00BA0762" w:rsidRDefault="00C75980" w:rsidP="00BA0762">
    <w:pPr>
      <w:pStyle w:val="Header"/>
      <w:jc w:val="righ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10D41"/>
    <w:multiLevelType w:val="hybridMultilevel"/>
    <w:tmpl w:val="6C7665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FC45E64"/>
    <w:multiLevelType w:val="hybridMultilevel"/>
    <w:tmpl w:val="D9228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861A7D"/>
    <w:multiLevelType w:val="hybridMultilevel"/>
    <w:tmpl w:val="AE20AFD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43A673A7"/>
    <w:multiLevelType w:val="hybridMultilevel"/>
    <w:tmpl w:val="241495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47BA6792"/>
    <w:multiLevelType w:val="hybridMultilevel"/>
    <w:tmpl w:val="4A843B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C70184B"/>
    <w:multiLevelType w:val="hybridMultilevel"/>
    <w:tmpl w:val="3CF878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5A48554D"/>
    <w:multiLevelType w:val="hybridMultilevel"/>
    <w:tmpl w:val="6FF6C8E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77B76D81"/>
    <w:multiLevelType w:val="hybridMultilevel"/>
    <w:tmpl w:val="82EAE9AA"/>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3"/>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7B2DAFD-A88B-4B6A-9402-677C995786BF}"/>
    <w:docVar w:name="dgnword-eventsink" w:val="586530408"/>
    <w:docVar w:name="dgnword-lastRevisionsView" w:val="0"/>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vxeed05d2w5tbe29pux0w06e00vv5f09ard&quot;&gt;Ginny 2020-2&lt;record-ids&gt;&lt;item&gt;1649&lt;/item&gt;&lt;item&gt;2947&lt;/item&gt;&lt;item&gt;2948&lt;/item&gt;&lt;item&gt;3538&lt;/item&gt;&lt;item&gt;5488&lt;/item&gt;&lt;item&gt;6029&lt;/item&gt;&lt;item&gt;6552&lt;/item&gt;&lt;item&gt;6553&lt;/item&gt;&lt;item&gt;6717&lt;/item&gt;&lt;item&gt;6779&lt;/item&gt;&lt;item&gt;6781&lt;/item&gt;&lt;item&gt;6783&lt;/item&gt;&lt;item&gt;6889&lt;/item&gt;&lt;item&gt;7078&lt;/item&gt;&lt;item&gt;7109&lt;/item&gt;&lt;item&gt;7147&lt;/item&gt;&lt;item&gt;7309&lt;/item&gt;&lt;item&gt;7404&lt;/item&gt;&lt;item&gt;7520&lt;/item&gt;&lt;item&gt;7529&lt;/item&gt;&lt;item&gt;7576&lt;/item&gt;&lt;item&gt;7596&lt;/item&gt;&lt;item&gt;7703&lt;/item&gt;&lt;item&gt;7801&lt;/item&gt;&lt;item&gt;7928&lt;/item&gt;&lt;item&gt;7931&lt;/item&gt;&lt;item&gt;8046&lt;/item&gt;&lt;item&gt;8073&lt;/item&gt;&lt;item&gt;8169&lt;/item&gt;&lt;item&gt;8179&lt;/item&gt;&lt;item&gt;8180&lt;/item&gt;&lt;item&gt;8181&lt;/item&gt;&lt;item&gt;8183&lt;/item&gt;&lt;item&gt;8184&lt;/item&gt;&lt;/record-ids&gt;&lt;/item&gt;&lt;/Libraries&gt;"/>
  </w:docVars>
  <w:rsids>
    <w:rsidRoot w:val="00194DEB"/>
    <w:rsid w:val="00000003"/>
    <w:rsid w:val="00002B15"/>
    <w:rsid w:val="000031C3"/>
    <w:rsid w:val="00003D66"/>
    <w:rsid w:val="00011983"/>
    <w:rsid w:val="00011D5D"/>
    <w:rsid w:val="000207CC"/>
    <w:rsid w:val="00020C06"/>
    <w:rsid w:val="000231C7"/>
    <w:rsid w:val="00030D2D"/>
    <w:rsid w:val="0003639E"/>
    <w:rsid w:val="00037103"/>
    <w:rsid w:val="00041F20"/>
    <w:rsid w:val="00042978"/>
    <w:rsid w:val="000439BC"/>
    <w:rsid w:val="00045A9E"/>
    <w:rsid w:val="00047A04"/>
    <w:rsid w:val="000506C1"/>
    <w:rsid w:val="00050D7D"/>
    <w:rsid w:val="00062C08"/>
    <w:rsid w:val="00065519"/>
    <w:rsid w:val="0006742F"/>
    <w:rsid w:val="000738AF"/>
    <w:rsid w:val="0008284E"/>
    <w:rsid w:val="000910F2"/>
    <w:rsid w:val="00092767"/>
    <w:rsid w:val="00094779"/>
    <w:rsid w:val="0009595C"/>
    <w:rsid w:val="000A23EF"/>
    <w:rsid w:val="000A4EDC"/>
    <w:rsid w:val="000B1728"/>
    <w:rsid w:val="000B6AB6"/>
    <w:rsid w:val="000B704D"/>
    <w:rsid w:val="000B7538"/>
    <w:rsid w:val="000C32B8"/>
    <w:rsid w:val="000C4537"/>
    <w:rsid w:val="000C70B5"/>
    <w:rsid w:val="000D690C"/>
    <w:rsid w:val="000D6ADF"/>
    <w:rsid w:val="000E0499"/>
    <w:rsid w:val="000E67DD"/>
    <w:rsid w:val="000F1F9A"/>
    <w:rsid w:val="000F3134"/>
    <w:rsid w:val="000F4776"/>
    <w:rsid w:val="000F59F1"/>
    <w:rsid w:val="00112354"/>
    <w:rsid w:val="00115FE2"/>
    <w:rsid w:val="001241DD"/>
    <w:rsid w:val="00127AEF"/>
    <w:rsid w:val="00130BB2"/>
    <w:rsid w:val="00133E37"/>
    <w:rsid w:val="0013532A"/>
    <w:rsid w:val="00136839"/>
    <w:rsid w:val="0014767F"/>
    <w:rsid w:val="00155A3B"/>
    <w:rsid w:val="001576B7"/>
    <w:rsid w:val="0016787B"/>
    <w:rsid w:val="00167A64"/>
    <w:rsid w:val="00172C3A"/>
    <w:rsid w:val="00173AD7"/>
    <w:rsid w:val="00176AD5"/>
    <w:rsid w:val="0018095C"/>
    <w:rsid w:val="00183942"/>
    <w:rsid w:val="00184107"/>
    <w:rsid w:val="0018606E"/>
    <w:rsid w:val="00194DEB"/>
    <w:rsid w:val="001A36B7"/>
    <w:rsid w:val="001A565F"/>
    <w:rsid w:val="001A616D"/>
    <w:rsid w:val="001A6CD7"/>
    <w:rsid w:val="001B1BDF"/>
    <w:rsid w:val="001B2CEE"/>
    <w:rsid w:val="001B4F2D"/>
    <w:rsid w:val="001B7B9D"/>
    <w:rsid w:val="001C5D6E"/>
    <w:rsid w:val="001C60F4"/>
    <w:rsid w:val="001D0634"/>
    <w:rsid w:val="001D4502"/>
    <w:rsid w:val="001D57AE"/>
    <w:rsid w:val="001F0588"/>
    <w:rsid w:val="001F17D7"/>
    <w:rsid w:val="001F1FDB"/>
    <w:rsid w:val="001F25F0"/>
    <w:rsid w:val="00202E84"/>
    <w:rsid w:val="00202F37"/>
    <w:rsid w:val="002054B9"/>
    <w:rsid w:val="00205910"/>
    <w:rsid w:val="00207D0E"/>
    <w:rsid w:val="00212E82"/>
    <w:rsid w:val="00216764"/>
    <w:rsid w:val="00224120"/>
    <w:rsid w:val="00231555"/>
    <w:rsid w:val="00240179"/>
    <w:rsid w:val="002476DA"/>
    <w:rsid w:val="002516A9"/>
    <w:rsid w:val="0025251D"/>
    <w:rsid w:val="00255BCD"/>
    <w:rsid w:val="00257883"/>
    <w:rsid w:val="0026255C"/>
    <w:rsid w:val="00262889"/>
    <w:rsid w:val="00266C69"/>
    <w:rsid w:val="00267DE3"/>
    <w:rsid w:val="00271041"/>
    <w:rsid w:val="00271925"/>
    <w:rsid w:val="0027442E"/>
    <w:rsid w:val="0027714D"/>
    <w:rsid w:val="00280716"/>
    <w:rsid w:val="00282B01"/>
    <w:rsid w:val="002859BD"/>
    <w:rsid w:val="00286794"/>
    <w:rsid w:val="00291183"/>
    <w:rsid w:val="002918A7"/>
    <w:rsid w:val="00295CB1"/>
    <w:rsid w:val="00296975"/>
    <w:rsid w:val="002B32F6"/>
    <w:rsid w:val="002B574F"/>
    <w:rsid w:val="002C3BD8"/>
    <w:rsid w:val="002F289F"/>
    <w:rsid w:val="0030032A"/>
    <w:rsid w:val="00303F6A"/>
    <w:rsid w:val="003125F2"/>
    <w:rsid w:val="00314862"/>
    <w:rsid w:val="00320758"/>
    <w:rsid w:val="00332789"/>
    <w:rsid w:val="003334EF"/>
    <w:rsid w:val="003346E5"/>
    <w:rsid w:val="00334DD7"/>
    <w:rsid w:val="00335049"/>
    <w:rsid w:val="00337C7F"/>
    <w:rsid w:val="003421BD"/>
    <w:rsid w:val="0034497A"/>
    <w:rsid w:val="00347B93"/>
    <w:rsid w:val="00353B84"/>
    <w:rsid w:val="00354730"/>
    <w:rsid w:val="003609C9"/>
    <w:rsid w:val="003635DF"/>
    <w:rsid w:val="00367D6C"/>
    <w:rsid w:val="00371781"/>
    <w:rsid w:val="00375D3E"/>
    <w:rsid w:val="00377187"/>
    <w:rsid w:val="00380352"/>
    <w:rsid w:val="003828B4"/>
    <w:rsid w:val="0039387F"/>
    <w:rsid w:val="003A2085"/>
    <w:rsid w:val="003A64FE"/>
    <w:rsid w:val="003B19D4"/>
    <w:rsid w:val="003B522C"/>
    <w:rsid w:val="003B55B5"/>
    <w:rsid w:val="003B5798"/>
    <w:rsid w:val="003C104C"/>
    <w:rsid w:val="003C10A8"/>
    <w:rsid w:val="003C2D06"/>
    <w:rsid w:val="003C7989"/>
    <w:rsid w:val="003D2BB0"/>
    <w:rsid w:val="003E0295"/>
    <w:rsid w:val="003E0BC2"/>
    <w:rsid w:val="003F52E8"/>
    <w:rsid w:val="00405798"/>
    <w:rsid w:val="00405919"/>
    <w:rsid w:val="00406641"/>
    <w:rsid w:val="00422187"/>
    <w:rsid w:val="0042292F"/>
    <w:rsid w:val="004470D2"/>
    <w:rsid w:val="00447B62"/>
    <w:rsid w:val="004513F3"/>
    <w:rsid w:val="00452534"/>
    <w:rsid w:val="004618C2"/>
    <w:rsid w:val="00464C72"/>
    <w:rsid w:val="00465E6B"/>
    <w:rsid w:val="00473D20"/>
    <w:rsid w:val="004803B2"/>
    <w:rsid w:val="00484CB8"/>
    <w:rsid w:val="0049542E"/>
    <w:rsid w:val="00495C97"/>
    <w:rsid w:val="00497801"/>
    <w:rsid w:val="004A2240"/>
    <w:rsid w:val="004B44D0"/>
    <w:rsid w:val="004B4DC9"/>
    <w:rsid w:val="004B798C"/>
    <w:rsid w:val="004C2228"/>
    <w:rsid w:val="004C5ADA"/>
    <w:rsid w:val="004D1DC9"/>
    <w:rsid w:val="004E0F15"/>
    <w:rsid w:val="005079EE"/>
    <w:rsid w:val="00510440"/>
    <w:rsid w:val="00512E73"/>
    <w:rsid w:val="005131BC"/>
    <w:rsid w:val="00531109"/>
    <w:rsid w:val="005317D5"/>
    <w:rsid w:val="0053185E"/>
    <w:rsid w:val="005325E1"/>
    <w:rsid w:val="00532835"/>
    <w:rsid w:val="0054268E"/>
    <w:rsid w:val="00545396"/>
    <w:rsid w:val="00552030"/>
    <w:rsid w:val="00552F98"/>
    <w:rsid w:val="00553D6F"/>
    <w:rsid w:val="00556B24"/>
    <w:rsid w:val="00557705"/>
    <w:rsid w:val="00557FF3"/>
    <w:rsid w:val="00565597"/>
    <w:rsid w:val="0056650C"/>
    <w:rsid w:val="00573BDC"/>
    <w:rsid w:val="00586EF0"/>
    <w:rsid w:val="00595B0D"/>
    <w:rsid w:val="005B5ECE"/>
    <w:rsid w:val="005C3C18"/>
    <w:rsid w:val="005C5201"/>
    <w:rsid w:val="005C57A1"/>
    <w:rsid w:val="005D2310"/>
    <w:rsid w:val="005D3FB5"/>
    <w:rsid w:val="005D708A"/>
    <w:rsid w:val="005E154D"/>
    <w:rsid w:val="005E4E06"/>
    <w:rsid w:val="005E5FB0"/>
    <w:rsid w:val="005E6E37"/>
    <w:rsid w:val="005F71F9"/>
    <w:rsid w:val="00605829"/>
    <w:rsid w:val="00613D12"/>
    <w:rsid w:val="00617F03"/>
    <w:rsid w:val="00617FE4"/>
    <w:rsid w:val="0063575C"/>
    <w:rsid w:val="00655F69"/>
    <w:rsid w:val="0066032C"/>
    <w:rsid w:val="00660872"/>
    <w:rsid w:val="00661746"/>
    <w:rsid w:val="00663EDC"/>
    <w:rsid w:val="006677DF"/>
    <w:rsid w:val="0067324F"/>
    <w:rsid w:val="00691FAB"/>
    <w:rsid w:val="006A0021"/>
    <w:rsid w:val="006A0B6F"/>
    <w:rsid w:val="006A22B8"/>
    <w:rsid w:val="006A3B90"/>
    <w:rsid w:val="006A6417"/>
    <w:rsid w:val="006A736F"/>
    <w:rsid w:val="006B4EDB"/>
    <w:rsid w:val="006C071F"/>
    <w:rsid w:val="006C13A3"/>
    <w:rsid w:val="006C1C07"/>
    <w:rsid w:val="006C35E0"/>
    <w:rsid w:val="006C57C4"/>
    <w:rsid w:val="006C6831"/>
    <w:rsid w:val="006C6D08"/>
    <w:rsid w:val="006D17CE"/>
    <w:rsid w:val="006D36F5"/>
    <w:rsid w:val="006D3ACE"/>
    <w:rsid w:val="006D6216"/>
    <w:rsid w:val="006E17CE"/>
    <w:rsid w:val="006F0AAB"/>
    <w:rsid w:val="00702BEF"/>
    <w:rsid w:val="00702E45"/>
    <w:rsid w:val="00705A9F"/>
    <w:rsid w:val="00705B50"/>
    <w:rsid w:val="00706976"/>
    <w:rsid w:val="00710674"/>
    <w:rsid w:val="00710FB1"/>
    <w:rsid w:val="00712747"/>
    <w:rsid w:val="007173A3"/>
    <w:rsid w:val="0071782C"/>
    <w:rsid w:val="00725433"/>
    <w:rsid w:val="00734DC1"/>
    <w:rsid w:val="00744954"/>
    <w:rsid w:val="007468B2"/>
    <w:rsid w:val="007517A5"/>
    <w:rsid w:val="00757BE2"/>
    <w:rsid w:val="00764363"/>
    <w:rsid w:val="00770672"/>
    <w:rsid w:val="00777130"/>
    <w:rsid w:val="00791AAE"/>
    <w:rsid w:val="00792951"/>
    <w:rsid w:val="00795FE9"/>
    <w:rsid w:val="007A06C9"/>
    <w:rsid w:val="007A0C21"/>
    <w:rsid w:val="007A1E17"/>
    <w:rsid w:val="007A68A6"/>
    <w:rsid w:val="007B4EE8"/>
    <w:rsid w:val="007C117A"/>
    <w:rsid w:val="007D76B2"/>
    <w:rsid w:val="007E387E"/>
    <w:rsid w:val="007F4C11"/>
    <w:rsid w:val="007F6382"/>
    <w:rsid w:val="00801967"/>
    <w:rsid w:val="00802744"/>
    <w:rsid w:val="008058DE"/>
    <w:rsid w:val="008074D6"/>
    <w:rsid w:val="00807DE6"/>
    <w:rsid w:val="00823141"/>
    <w:rsid w:val="00831D3F"/>
    <w:rsid w:val="00834BE4"/>
    <w:rsid w:val="008351DC"/>
    <w:rsid w:val="008363E2"/>
    <w:rsid w:val="00842FF3"/>
    <w:rsid w:val="00844E23"/>
    <w:rsid w:val="00847B2A"/>
    <w:rsid w:val="008506B4"/>
    <w:rsid w:val="00855697"/>
    <w:rsid w:val="00856E95"/>
    <w:rsid w:val="00866C02"/>
    <w:rsid w:val="0087154A"/>
    <w:rsid w:val="00876EFB"/>
    <w:rsid w:val="008874E9"/>
    <w:rsid w:val="008A30D8"/>
    <w:rsid w:val="008A3BF2"/>
    <w:rsid w:val="008A3E9F"/>
    <w:rsid w:val="008A660C"/>
    <w:rsid w:val="008B3F54"/>
    <w:rsid w:val="008B4CDC"/>
    <w:rsid w:val="008B5898"/>
    <w:rsid w:val="008B7372"/>
    <w:rsid w:val="008B7CC1"/>
    <w:rsid w:val="008C3F49"/>
    <w:rsid w:val="008E1B7E"/>
    <w:rsid w:val="008E1E85"/>
    <w:rsid w:val="008E20FB"/>
    <w:rsid w:val="008F74A9"/>
    <w:rsid w:val="008F7975"/>
    <w:rsid w:val="00903650"/>
    <w:rsid w:val="00911224"/>
    <w:rsid w:val="00912E9D"/>
    <w:rsid w:val="00913D34"/>
    <w:rsid w:val="00923280"/>
    <w:rsid w:val="00926062"/>
    <w:rsid w:val="0093002E"/>
    <w:rsid w:val="009309AD"/>
    <w:rsid w:val="00932C90"/>
    <w:rsid w:val="009343D7"/>
    <w:rsid w:val="00936516"/>
    <w:rsid w:val="00942167"/>
    <w:rsid w:val="00944380"/>
    <w:rsid w:val="00945030"/>
    <w:rsid w:val="00951820"/>
    <w:rsid w:val="00953A2D"/>
    <w:rsid w:val="00966671"/>
    <w:rsid w:val="00967BB8"/>
    <w:rsid w:val="00972211"/>
    <w:rsid w:val="009738DC"/>
    <w:rsid w:val="009743DA"/>
    <w:rsid w:val="00981172"/>
    <w:rsid w:val="00984958"/>
    <w:rsid w:val="00990C08"/>
    <w:rsid w:val="00996C2A"/>
    <w:rsid w:val="009A353C"/>
    <w:rsid w:val="009B1637"/>
    <w:rsid w:val="009B6954"/>
    <w:rsid w:val="009C2C92"/>
    <w:rsid w:val="009C370D"/>
    <w:rsid w:val="009C484A"/>
    <w:rsid w:val="009D109E"/>
    <w:rsid w:val="009D5EBA"/>
    <w:rsid w:val="009D6F9C"/>
    <w:rsid w:val="009D72C6"/>
    <w:rsid w:val="009E23B1"/>
    <w:rsid w:val="009E240D"/>
    <w:rsid w:val="009E40FB"/>
    <w:rsid w:val="009E5ACC"/>
    <w:rsid w:val="009E6A65"/>
    <w:rsid w:val="009F05A2"/>
    <w:rsid w:val="00A0313E"/>
    <w:rsid w:val="00A06ECC"/>
    <w:rsid w:val="00A070A7"/>
    <w:rsid w:val="00A07101"/>
    <w:rsid w:val="00A0748A"/>
    <w:rsid w:val="00A1106B"/>
    <w:rsid w:val="00A12785"/>
    <w:rsid w:val="00A13D3F"/>
    <w:rsid w:val="00A31F7C"/>
    <w:rsid w:val="00A4112E"/>
    <w:rsid w:val="00A4460B"/>
    <w:rsid w:val="00A4756C"/>
    <w:rsid w:val="00A50080"/>
    <w:rsid w:val="00A50F77"/>
    <w:rsid w:val="00A575FC"/>
    <w:rsid w:val="00A61727"/>
    <w:rsid w:val="00A65C7E"/>
    <w:rsid w:val="00A72245"/>
    <w:rsid w:val="00A73644"/>
    <w:rsid w:val="00A811E7"/>
    <w:rsid w:val="00A8638E"/>
    <w:rsid w:val="00A86F97"/>
    <w:rsid w:val="00A93F2F"/>
    <w:rsid w:val="00A95529"/>
    <w:rsid w:val="00A977BD"/>
    <w:rsid w:val="00AA1C8D"/>
    <w:rsid w:val="00AA76AF"/>
    <w:rsid w:val="00AB5967"/>
    <w:rsid w:val="00AB7DC7"/>
    <w:rsid w:val="00AD2FA7"/>
    <w:rsid w:val="00AD3469"/>
    <w:rsid w:val="00AD3C14"/>
    <w:rsid w:val="00AD7382"/>
    <w:rsid w:val="00AD75EA"/>
    <w:rsid w:val="00AE6D74"/>
    <w:rsid w:val="00AF3B08"/>
    <w:rsid w:val="00B02C6E"/>
    <w:rsid w:val="00B03821"/>
    <w:rsid w:val="00B04B5A"/>
    <w:rsid w:val="00B04C76"/>
    <w:rsid w:val="00B07F9F"/>
    <w:rsid w:val="00B13897"/>
    <w:rsid w:val="00B14255"/>
    <w:rsid w:val="00B14663"/>
    <w:rsid w:val="00B146A7"/>
    <w:rsid w:val="00B14882"/>
    <w:rsid w:val="00B177FB"/>
    <w:rsid w:val="00B22C2E"/>
    <w:rsid w:val="00B266E2"/>
    <w:rsid w:val="00B27812"/>
    <w:rsid w:val="00B3085B"/>
    <w:rsid w:val="00B373D9"/>
    <w:rsid w:val="00B37B2E"/>
    <w:rsid w:val="00B41A73"/>
    <w:rsid w:val="00B430DE"/>
    <w:rsid w:val="00B4583E"/>
    <w:rsid w:val="00B53D87"/>
    <w:rsid w:val="00B6277F"/>
    <w:rsid w:val="00B648D7"/>
    <w:rsid w:val="00B65723"/>
    <w:rsid w:val="00B762D3"/>
    <w:rsid w:val="00B76914"/>
    <w:rsid w:val="00B8116A"/>
    <w:rsid w:val="00B8518C"/>
    <w:rsid w:val="00B8670E"/>
    <w:rsid w:val="00B9008E"/>
    <w:rsid w:val="00BA0762"/>
    <w:rsid w:val="00BA6777"/>
    <w:rsid w:val="00BA6C1E"/>
    <w:rsid w:val="00BA6F81"/>
    <w:rsid w:val="00BB3628"/>
    <w:rsid w:val="00BB5427"/>
    <w:rsid w:val="00BD5080"/>
    <w:rsid w:val="00BD553E"/>
    <w:rsid w:val="00BE597A"/>
    <w:rsid w:val="00C020EA"/>
    <w:rsid w:val="00C07B0B"/>
    <w:rsid w:val="00C108F7"/>
    <w:rsid w:val="00C160C0"/>
    <w:rsid w:val="00C218B8"/>
    <w:rsid w:val="00C2332E"/>
    <w:rsid w:val="00C23DDE"/>
    <w:rsid w:val="00C26F73"/>
    <w:rsid w:val="00C43ED4"/>
    <w:rsid w:val="00C47EF8"/>
    <w:rsid w:val="00C615C8"/>
    <w:rsid w:val="00C65888"/>
    <w:rsid w:val="00C75980"/>
    <w:rsid w:val="00C834EB"/>
    <w:rsid w:val="00C83ECE"/>
    <w:rsid w:val="00C8625E"/>
    <w:rsid w:val="00C94F41"/>
    <w:rsid w:val="00C96692"/>
    <w:rsid w:val="00CA0851"/>
    <w:rsid w:val="00CA4CBE"/>
    <w:rsid w:val="00CB0AE2"/>
    <w:rsid w:val="00CC3A0B"/>
    <w:rsid w:val="00CD3E01"/>
    <w:rsid w:val="00CE19DE"/>
    <w:rsid w:val="00CF0C84"/>
    <w:rsid w:val="00CF7159"/>
    <w:rsid w:val="00D010F6"/>
    <w:rsid w:val="00D0238B"/>
    <w:rsid w:val="00D15FBA"/>
    <w:rsid w:val="00D20E81"/>
    <w:rsid w:val="00D20F0B"/>
    <w:rsid w:val="00D26AF7"/>
    <w:rsid w:val="00D26D9D"/>
    <w:rsid w:val="00D31586"/>
    <w:rsid w:val="00D4239D"/>
    <w:rsid w:val="00D4731C"/>
    <w:rsid w:val="00D506F2"/>
    <w:rsid w:val="00D5281C"/>
    <w:rsid w:val="00D54B7F"/>
    <w:rsid w:val="00D5583C"/>
    <w:rsid w:val="00D562E7"/>
    <w:rsid w:val="00D60488"/>
    <w:rsid w:val="00D608EC"/>
    <w:rsid w:val="00D66245"/>
    <w:rsid w:val="00D70BEF"/>
    <w:rsid w:val="00D74942"/>
    <w:rsid w:val="00D773B5"/>
    <w:rsid w:val="00D905E4"/>
    <w:rsid w:val="00DA247E"/>
    <w:rsid w:val="00DB220D"/>
    <w:rsid w:val="00DB6CD3"/>
    <w:rsid w:val="00DD0CA4"/>
    <w:rsid w:val="00DD34AD"/>
    <w:rsid w:val="00DD50F6"/>
    <w:rsid w:val="00DD6947"/>
    <w:rsid w:val="00DE00AB"/>
    <w:rsid w:val="00DE1CEC"/>
    <w:rsid w:val="00DE3D69"/>
    <w:rsid w:val="00DE4422"/>
    <w:rsid w:val="00DE5AFB"/>
    <w:rsid w:val="00E03127"/>
    <w:rsid w:val="00E044EE"/>
    <w:rsid w:val="00E125EA"/>
    <w:rsid w:val="00E14CA8"/>
    <w:rsid w:val="00E21989"/>
    <w:rsid w:val="00E21C76"/>
    <w:rsid w:val="00E26A71"/>
    <w:rsid w:val="00E325E8"/>
    <w:rsid w:val="00E332D8"/>
    <w:rsid w:val="00E36D58"/>
    <w:rsid w:val="00E37667"/>
    <w:rsid w:val="00E4067F"/>
    <w:rsid w:val="00E4491D"/>
    <w:rsid w:val="00E51BBC"/>
    <w:rsid w:val="00E55129"/>
    <w:rsid w:val="00E55AE3"/>
    <w:rsid w:val="00E572C9"/>
    <w:rsid w:val="00E62945"/>
    <w:rsid w:val="00E64174"/>
    <w:rsid w:val="00E6479A"/>
    <w:rsid w:val="00E715E2"/>
    <w:rsid w:val="00E8094C"/>
    <w:rsid w:val="00E82129"/>
    <w:rsid w:val="00E8486B"/>
    <w:rsid w:val="00E85138"/>
    <w:rsid w:val="00E870E8"/>
    <w:rsid w:val="00EA08E8"/>
    <w:rsid w:val="00EA15DB"/>
    <w:rsid w:val="00EA2825"/>
    <w:rsid w:val="00EA33F6"/>
    <w:rsid w:val="00EA510C"/>
    <w:rsid w:val="00EB6DBC"/>
    <w:rsid w:val="00EB77CD"/>
    <w:rsid w:val="00EC3B6B"/>
    <w:rsid w:val="00ED105A"/>
    <w:rsid w:val="00ED67DF"/>
    <w:rsid w:val="00EE21CD"/>
    <w:rsid w:val="00EE558C"/>
    <w:rsid w:val="00EE7737"/>
    <w:rsid w:val="00EF3D73"/>
    <w:rsid w:val="00EF4D4A"/>
    <w:rsid w:val="00F03112"/>
    <w:rsid w:val="00F068F1"/>
    <w:rsid w:val="00F11C34"/>
    <w:rsid w:val="00F23C49"/>
    <w:rsid w:val="00F23F73"/>
    <w:rsid w:val="00F24EB1"/>
    <w:rsid w:val="00F30BEF"/>
    <w:rsid w:val="00F41559"/>
    <w:rsid w:val="00F4718F"/>
    <w:rsid w:val="00F51EB0"/>
    <w:rsid w:val="00F564CC"/>
    <w:rsid w:val="00F57E8B"/>
    <w:rsid w:val="00F60D9F"/>
    <w:rsid w:val="00F616A7"/>
    <w:rsid w:val="00F616EE"/>
    <w:rsid w:val="00F66BB7"/>
    <w:rsid w:val="00F67EBB"/>
    <w:rsid w:val="00F716FE"/>
    <w:rsid w:val="00F72199"/>
    <w:rsid w:val="00F82567"/>
    <w:rsid w:val="00F8745E"/>
    <w:rsid w:val="00F90AC3"/>
    <w:rsid w:val="00F970A7"/>
    <w:rsid w:val="00FA246F"/>
    <w:rsid w:val="00FA424A"/>
    <w:rsid w:val="00FA450D"/>
    <w:rsid w:val="00FA5E15"/>
    <w:rsid w:val="00FA6EA4"/>
    <w:rsid w:val="00FC606B"/>
    <w:rsid w:val="00FD71DD"/>
    <w:rsid w:val="00FE7288"/>
    <w:rsid w:val="00FF1329"/>
    <w:rsid w:val="00FF706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935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C6E"/>
  </w:style>
  <w:style w:type="paragraph" w:styleId="Heading1">
    <w:name w:val="heading 1"/>
    <w:basedOn w:val="Normal"/>
    <w:link w:val="Heading1Char"/>
    <w:uiPriority w:val="9"/>
    <w:qFormat/>
    <w:rsid w:val="00176AD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440"/>
    <w:pPr>
      <w:ind w:left="720"/>
      <w:contextualSpacing/>
    </w:pPr>
  </w:style>
  <w:style w:type="table" w:styleId="TableGrid">
    <w:name w:val="Table Grid"/>
    <w:basedOn w:val="TableNormal"/>
    <w:uiPriority w:val="39"/>
    <w:rsid w:val="00B02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05E4"/>
    <w:rPr>
      <w:sz w:val="16"/>
      <w:szCs w:val="16"/>
    </w:rPr>
  </w:style>
  <w:style w:type="paragraph" w:styleId="CommentText">
    <w:name w:val="annotation text"/>
    <w:basedOn w:val="Normal"/>
    <w:link w:val="CommentTextChar"/>
    <w:uiPriority w:val="99"/>
    <w:unhideWhenUsed/>
    <w:rsid w:val="00D905E4"/>
    <w:pPr>
      <w:spacing w:line="240" w:lineRule="auto"/>
    </w:pPr>
    <w:rPr>
      <w:sz w:val="20"/>
      <w:szCs w:val="20"/>
    </w:rPr>
  </w:style>
  <w:style w:type="character" w:customStyle="1" w:styleId="CommentTextChar">
    <w:name w:val="Comment Text Char"/>
    <w:basedOn w:val="DefaultParagraphFont"/>
    <w:link w:val="CommentText"/>
    <w:uiPriority w:val="99"/>
    <w:rsid w:val="00D905E4"/>
    <w:rPr>
      <w:sz w:val="20"/>
      <w:szCs w:val="20"/>
    </w:rPr>
  </w:style>
  <w:style w:type="paragraph" w:styleId="CommentSubject">
    <w:name w:val="annotation subject"/>
    <w:basedOn w:val="CommentText"/>
    <w:next w:val="CommentText"/>
    <w:link w:val="CommentSubjectChar"/>
    <w:uiPriority w:val="99"/>
    <w:semiHidden/>
    <w:unhideWhenUsed/>
    <w:rsid w:val="00D905E4"/>
    <w:rPr>
      <w:b/>
      <w:bCs/>
    </w:rPr>
  </w:style>
  <w:style w:type="character" w:customStyle="1" w:styleId="CommentSubjectChar">
    <w:name w:val="Comment Subject Char"/>
    <w:basedOn w:val="CommentTextChar"/>
    <w:link w:val="CommentSubject"/>
    <w:uiPriority w:val="99"/>
    <w:semiHidden/>
    <w:rsid w:val="00D905E4"/>
    <w:rPr>
      <w:b/>
      <w:bCs/>
      <w:sz w:val="20"/>
      <w:szCs w:val="20"/>
    </w:rPr>
  </w:style>
  <w:style w:type="paragraph" w:customStyle="1" w:styleId="EndNoteBibliographyTitle">
    <w:name w:val="EndNote Bibliography Title"/>
    <w:basedOn w:val="Normal"/>
    <w:link w:val="EndNoteBibliographyTitleChar"/>
    <w:rsid w:val="003635D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635DF"/>
    <w:rPr>
      <w:rFonts w:ascii="Calibri" w:hAnsi="Calibri" w:cs="Calibri"/>
      <w:noProof/>
      <w:lang w:val="en-US"/>
    </w:rPr>
  </w:style>
  <w:style w:type="paragraph" w:customStyle="1" w:styleId="EndNoteBibliography">
    <w:name w:val="EndNote Bibliography"/>
    <w:basedOn w:val="Normal"/>
    <w:link w:val="EndNoteBibliographyChar"/>
    <w:rsid w:val="003635D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635DF"/>
    <w:rPr>
      <w:rFonts w:ascii="Calibri" w:hAnsi="Calibri" w:cs="Calibri"/>
      <w:noProof/>
      <w:lang w:val="en-US"/>
    </w:rPr>
  </w:style>
  <w:style w:type="character" w:styleId="Hyperlink">
    <w:name w:val="Hyperlink"/>
    <w:basedOn w:val="DefaultParagraphFont"/>
    <w:uiPriority w:val="99"/>
    <w:unhideWhenUsed/>
    <w:rsid w:val="003635DF"/>
    <w:rPr>
      <w:color w:val="0563C1" w:themeColor="hyperlink"/>
      <w:u w:val="single"/>
    </w:rPr>
  </w:style>
  <w:style w:type="character" w:styleId="UnresolvedMention">
    <w:name w:val="Unresolved Mention"/>
    <w:basedOn w:val="DefaultParagraphFont"/>
    <w:uiPriority w:val="99"/>
    <w:semiHidden/>
    <w:unhideWhenUsed/>
    <w:rsid w:val="003635DF"/>
    <w:rPr>
      <w:color w:val="605E5C"/>
      <w:shd w:val="clear" w:color="auto" w:fill="E1DFDD"/>
    </w:rPr>
  </w:style>
  <w:style w:type="paragraph" w:styleId="Header">
    <w:name w:val="header"/>
    <w:basedOn w:val="Normal"/>
    <w:link w:val="HeaderChar"/>
    <w:uiPriority w:val="99"/>
    <w:unhideWhenUsed/>
    <w:rsid w:val="00BA0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762"/>
  </w:style>
  <w:style w:type="paragraph" w:styleId="Footer">
    <w:name w:val="footer"/>
    <w:basedOn w:val="Normal"/>
    <w:link w:val="FooterChar"/>
    <w:uiPriority w:val="99"/>
    <w:unhideWhenUsed/>
    <w:rsid w:val="00BA0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762"/>
  </w:style>
  <w:style w:type="paragraph" w:styleId="Revision">
    <w:name w:val="Revision"/>
    <w:hidden/>
    <w:uiPriority w:val="99"/>
    <w:semiHidden/>
    <w:rsid w:val="00257883"/>
    <w:pPr>
      <w:spacing w:after="0" w:line="240" w:lineRule="auto"/>
    </w:pPr>
  </w:style>
  <w:style w:type="paragraph" w:styleId="BalloonText">
    <w:name w:val="Balloon Text"/>
    <w:basedOn w:val="Normal"/>
    <w:link w:val="BalloonTextChar"/>
    <w:uiPriority w:val="99"/>
    <w:semiHidden/>
    <w:unhideWhenUsed/>
    <w:rsid w:val="006C6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831"/>
    <w:rPr>
      <w:rFonts w:ascii="Segoe UI" w:hAnsi="Segoe UI" w:cs="Segoe UI"/>
      <w:sz w:val="18"/>
      <w:szCs w:val="18"/>
    </w:rPr>
  </w:style>
  <w:style w:type="character" w:styleId="Emphasis">
    <w:name w:val="Emphasis"/>
    <w:basedOn w:val="DefaultParagraphFont"/>
    <w:uiPriority w:val="20"/>
    <w:qFormat/>
    <w:rsid w:val="0013532A"/>
    <w:rPr>
      <w:i/>
      <w:iCs/>
    </w:rPr>
  </w:style>
  <w:style w:type="character" w:customStyle="1" w:styleId="fontstyle01">
    <w:name w:val="fontstyle01"/>
    <w:basedOn w:val="DefaultParagraphFont"/>
    <w:rsid w:val="00C94F41"/>
    <w:rPr>
      <w:rFonts w:ascii="StoneSerifStd-Medium" w:hAnsi="StoneSerifStd-Medium" w:hint="default"/>
      <w:b w:val="0"/>
      <w:bCs w:val="0"/>
      <w:i w:val="0"/>
      <w:iCs w:val="0"/>
      <w:color w:val="242021"/>
      <w:sz w:val="18"/>
      <w:szCs w:val="18"/>
    </w:rPr>
  </w:style>
  <w:style w:type="character" w:customStyle="1" w:styleId="fontstyle21">
    <w:name w:val="fontstyle21"/>
    <w:basedOn w:val="DefaultParagraphFont"/>
    <w:rsid w:val="00C94F41"/>
    <w:rPr>
      <w:rFonts w:ascii="StoneSerifStd-MediumItalic" w:hAnsi="StoneSerifStd-MediumItalic" w:hint="default"/>
      <w:b w:val="0"/>
      <w:bCs w:val="0"/>
      <w:i/>
      <w:iCs/>
      <w:color w:val="242021"/>
      <w:sz w:val="18"/>
      <w:szCs w:val="18"/>
    </w:rPr>
  </w:style>
  <w:style w:type="character" w:styleId="FollowedHyperlink">
    <w:name w:val="FollowedHyperlink"/>
    <w:basedOn w:val="DefaultParagraphFont"/>
    <w:uiPriority w:val="99"/>
    <w:semiHidden/>
    <w:unhideWhenUsed/>
    <w:rsid w:val="00972211"/>
    <w:rPr>
      <w:color w:val="954F72" w:themeColor="followedHyperlink"/>
      <w:u w:val="single"/>
    </w:rPr>
  </w:style>
  <w:style w:type="paragraph" w:styleId="EndnoteText">
    <w:name w:val="endnote text"/>
    <w:basedOn w:val="Normal"/>
    <w:link w:val="EndnoteTextChar"/>
    <w:uiPriority w:val="99"/>
    <w:semiHidden/>
    <w:unhideWhenUsed/>
    <w:rsid w:val="00E821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2129"/>
    <w:rPr>
      <w:sz w:val="20"/>
      <w:szCs w:val="20"/>
    </w:rPr>
  </w:style>
  <w:style w:type="character" w:styleId="EndnoteReference">
    <w:name w:val="endnote reference"/>
    <w:basedOn w:val="DefaultParagraphFont"/>
    <w:uiPriority w:val="99"/>
    <w:semiHidden/>
    <w:unhideWhenUsed/>
    <w:rsid w:val="00E82129"/>
    <w:rPr>
      <w:vertAlign w:val="superscript"/>
    </w:rPr>
  </w:style>
  <w:style w:type="character" w:customStyle="1" w:styleId="Heading1Char">
    <w:name w:val="Heading 1 Char"/>
    <w:basedOn w:val="DefaultParagraphFont"/>
    <w:link w:val="Heading1"/>
    <w:uiPriority w:val="9"/>
    <w:rsid w:val="00176AD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48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maticanalysis.n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794eb9-de64-4cfd-a400-5e73b82248ca">
      <Terms xmlns="http://schemas.microsoft.com/office/infopath/2007/PartnerControls"/>
    </lcf76f155ced4ddcb4097134ff3c332f>
    <TaxCatchAll xmlns="d800a5cf-5799-495b-9b49-f15f7ad25e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6F332D96E1AC49B692D09C59EE3505" ma:contentTypeVersion="14" ma:contentTypeDescription="Create a new document." ma:contentTypeScope="" ma:versionID="cb6ec5bfe9901d771a8fcaab9bd06cae">
  <xsd:schema xmlns:xsd="http://www.w3.org/2001/XMLSchema" xmlns:xs="http://www.w3.org/2001/XMLSchema" xmlns:p="http://schemas.microsoft.com/office/2006/metadata/properties" xmlns:ns2="ce46c008-aaaa-4a1b-81be-e0fb3e7241aa" xmlns:ns3="95794eb9-de64-4cfd-a400-5e73b82248ca" xmlns:ns4="d800a5cf-5799-495b-9b49-f15f7ad25ed9" targetNamespace="http://schemas.microsoft.com/office/2006/metadata/properties" ma:root="true" ma:fieldsID="e254dac8b39fe6e6e790c0ecd2239937" ns2:_="" ns3:_="" ns4:_="">
    <xsd:import namespace="ce46c008-aaaa-4a1b-81be-e0fb3e7241aa"/>
    <xsd:import namespace="95794eb9-de64-4cfd-a400-5e73b82248ca"/>
    <xsd:import namespace="d800a5cf-5799-495b-9b49-f15f7ad25e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6c008-aaaa-4a1b-81be-e0fb3e7241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794eb9-de64-4cfd-a400-5e73b82248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00a5cf-5799-495b-9b49-f15f7ad25e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b6ad4d3-c9be-4ac2-b7c7-8379df9813df}" ma:internalName="TaxCatchAll" ma:showField="CatchAllData" ma:web="ce46c008-aaaa-4a1b-81be-e0fb3e724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CD5E5-E152-48AE-9D18-654FDCA6F317}">
  <ds:schemaRefs>
    <ds:schemaRef ds:uri="http://schemas.microsoft.com/office/2006/metadata/properties"/>
    <ds:schemaRef ds:uri="http://schemas.microsoft.com/office/infopath/2007/PartnerControls"/>
    <ds:schemaRef ds:uri="95794eb9-de64-4cfd-a400-5e73b82248ca"/>
    <ds:schemaRef ds:uri="d800a5cf-5799-495b-9b49-f15f7ad25ed9"/>
  </ds:schemaRefs>
</ds:datastoreItem>
</file>

<file path=customXml/itemProps2.xml><?xml version="1.0" encoding="utf-8"?>
<ds:datastoreItem xmlns:ds="http://schemas.openxmlformats.org/officeDocument/2006/customXml" ds:itemID="{FE368722-A522-4ACD-A548-F4331F898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6c008-aaaa-4a1b-81be-e0fb3e7241aa"/>
    <ds:schemaRef ds:uri="95794eb9-de64-4cfd-a400-5e73b82248ca"/>
    <ds:schemaRef ds:uri="d800a5cf-5799-495b-9b49-f15f7ad2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82C23-3E82-4F3C-ACFC-A09026EF4D41}">
  <ds:schemaRefs>
    <ds:schemaRef ds:uri="http://schemas.microsoft.com/sharepoint/v3/contenttype/forms"/>
  </ds:schemaRefs>
</ds:datastoreItem>
</file>

<file path=customXml/itemProps4.xml><?xml version="1.0" encoding="utf-8"?>
<ds:datastoreItem xmlns:ds="http://schemas.openxmlformats.org/officeDocument/2006/customXml" ds:itemID="{756295FD-4E82-4E23-9E9A-B52D0300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5651</Words>
  <Characters>32216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2023-02-06T11:59:00Z</dcterms:created>
  <dcterms:modified xsi:type="dcterms:W3CDTF">2023-02-06T11:59:00Z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0x010100626F332D96E1AC49B692D09C59EE3505</vt:lpwstr>
  </property>
  <property fmtid="{D5CDD505-2E9C-101B-9397-08002B2CF9AE}" pid="3" name="MediaServiceImageTags">
    <vt:lpwstr/>
  </property>
  <property fmtid="{D5CDD505-2E9C-101B-9397-08002B2CF9AE}" pid="4" name="GrammarlyDocumentId">
    <vt:lpwstr>d086951c7daffc745f4085c3153fad08848ba368104ce6857d2812f2c0635e19</vt:lpwstr>
  </property>
</Properties>
</file>