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94C" w:rsidRPr="00F73A1B" w:rsidRDefault="00BA1CD8" w:rsidP="00BA1CD8">
      <w:pPr>
        <w:spacing w:after="0" w:line="240" w:lineRule="auto"/>
        <w:rPr>
          <w:rFonts w:ascii="Times New Roman" w:eastAsia="Calibri" w:hAnsi="Times New Roman" w:cs="Times New Roman"/>
          <w:b/>
          <w:sz w:val="24"/>
          <w:szCs w:val="24"/>
        </w:rPr>
      </w:pPr>
      <w:bookmarkStart w:id="0" w:name="_GoBack"/>
      <w:bookmarkEnd w:id="0"/>
      <w:r w:rsidRPr="00F73A1B">
        <w:rPr>
          <w:rFonts w:ascii="Times New Roman" w:eastAsia="Calibri" w:hAnsi="Times New Roman" w:cs="Times New Roman"/>
          <w:b/>
          <w:sz w:val="24"/>
          <w:szCs w:val="24"/>
        </w:rPr>
        <w:t>Web Appendices</w:t>
      </w:r>
    </w:p>
    <w:p w:rsidR="00F4294C" w:rsidRPr="00F73A1B" w:rsidRDefault="00F4294C" w:rsidP="00F4294C">
      <w:pPr>
        <w:spacing w:after="0" w:line="240" w:lineRule="auto"/>
        <w:rPr>
          <w:rFonts w:ascii="Times New Roman" w:eastAsia="Calibri" w:hAnsi="Times New Roman" w:cs="Times New Roman"/>
          <w:b/>
          <w:bCs/>
          <w:sz w:val="24"/>
          <w:szCs w:val="24"/>
        </w:rPr>
      </w:pPr>
    </w:p>
    <w:p w:rsidR="00BA1CD8" w:rsidRPr="00F73A1B" w:rsidRDefault="00F4294C" w:rsidP="00BA1CD8">
      <w:pPr>
        <w:spacing w:after="0" w:line="240" w:lineRule="auto"/>
        <w:rPr>
          <w:rFonts w:ascii="Times New Roman" w:eastAsia="Calibri" w:hAnsi="Times New Roman" w:cs="Times New Roman"/>
          <w:b/>
          <w:bCs/>
          <w:sz w:val="24"/>
          <w:szCs w:val="24"/>
        </w:rPr>
      </w:pPr>
      <w:r w:rsidRPr="00F73A1B">
        <w:rPr>
          <w:rFonts w:ascii="Times New Roman" w:eastAsia="Calibri" w:hAnsi="Times New Roman" w:cs="Times New Roman"/>
          <w:bCs/>
          <w:sz w:val="24"/>
          <w:szCs w:val="24"/>
        </w:rPr>
        <w:t>Probabilities and utilities used in the economic model</w:t>
      </w:r>
    </w:p>
    <w:tbl>
      <w:tblPr>
        <w:tblpPr w:leftFromText="180" w:rightFromText="180" w:vertAnchor="text" w:horzAnchor="margin" w:tblpY="124"/>
        <w:tblW w:w="14678" w:type="dxa"/>
        <w:tblLayout w:type="fixed"/>
        <w:tblLook w:val="04A0" w:firstRow="1" w:lastRow="0" w:firstColumn="1" w:lastColumn="0" w:noHBand="0" w:noVBand="1"/>
      </w:tblPr>
      <w:tblGrid>
        <w:gridCol w:w="3543"/>
        <w:gridCol w:w="1386"/>
        <w:gridCol w:w="27"/>
        <w:gridCol w:w="2062"/>
        <w:gridCol w:w="854"/>
        <w:gridCol w:w="280"/>
        <w:gridCol w:w="1280"/>
        <w:gridCol w:w="1418"/>
        <w:gridCol w:w="3828"/>
      </w:tblGrid>
      <w:tr w:rsidR="00F4294C" w:rsidRPr="00F73A1B" w:rsidTr="002E2851">
        <w:trPr>
          <w:trHeight w:val="247"/>
        </w:trPr>
        <w:tc>
          <w:tcPr>
            <w:tcW w:w="3543" w:type="dxa"/>
            <w:tcBorders>
              <w:top w:val="single" w:sz="4" w:space="0" w:color="auto"/>
              <w:left w:val="nil"/>
              <w:bottom w:val="single" w:sz="4" w:space="0" w:color="auto"/>
              <w:right w:val="nil"/>
            </w:tcBorders>
          </w:tcPr>
          <w:p w:rsidR="00F4294C" w:rsidRPr="00F73A1B" w:rsidRDefault="00F4294C" w:rsidP="00F4294C">
            <w:pPr>
              <w:spacing w:after="0" w:line="240" w:lineRule="auto"/>
              <w:rPr>
                <w:rFonts w:ascii="Times New Roman" w:eastAsia="Calibri" w:hAnsi="Times New Roman" w:cs="Times New Roman"/>
                <w:b/>
                <w:bCs/>
                <w:sz w:val="20"/>
                <w:szCs w:val="20"/>
              </w:rPr>
            </w:pPr>
          </w:p>
        </w:tc>
        <w:tc>
          <w:tcPr>
            <w:tcW w:w="1413" w:type="dxa"/>
            <w:gridSpan w:val="2"/>
            <w:tcBorders>
              <w:top w:val="single" w:sz="4" w:space="0" w:color="auto"/>
              <w:left w:val="nil"/>
              <w:bottom w:val="single" w:sz="4" w:space="0" w:color="auto"/>
              <w:right w:val="nil"/>
            </w:tcBorders>
          </w:tcPr>
          <w:p w:rsidR="00F4294C" w:rsidRPr="00F73A1B" w:rsidRDefault="00F4294C" w:rsidP="00F4294C">
            <w:pPr>
              <w:spacing w:after="0" w:line="240" w:lineRule="auto"/>
              <w:jc w:val="right"/>
              <w:rPr>
                <w:rFonts w:ascii="Times New Roman" w:eastAsia="Calibri" w:hAnsi="Times New Roman" w:cs="Times New Roman"/>
                <w:b/>
                <w:bCs/>
                <w:sz w:val="20"/>
                <w:szCs w:val="20"/>
              </w:rPr>
            </w:pPr>
            <w:r w:rsidRPr="00F73A1B">
              <w:rPr>
                <w:rFonts w:ascii="Times New Roman" w:eastAsia="Calibri" w:hAnsi="Times New Roman" w:cs="Times New Roman"/>
                <w:b/>
                <w:bCs/>
                <w:sz w:val="20"/>
                <w:szCs w:val="20"/>
              </w:rPr>
              <w:t>Usual care</w:t>
            </w:r>
          </w:p>
        </w:tc>
        <w:tc>
          <w:tcPr>
            <w:tcW w:w="2062" w:type="dxa"/>
            <w:tcBorders>
              <w:top w:val="single" w:sz="4" w:space="0" w:color="auto"/>
              <w:left w:val="nil"/>
              <w:bottom w:val="single" w:sz="4" w:space="0" w:color="auto"/>
              <w:right w:val="nil"/>
            </w:tcBorders>
          </w:tcPr>
          <w:p w:rsidR="00F4294C" w:rsidRPr="00F73A1B" w:rsidRDefault="00F4294C" w:rsidP="00F4294C">
            <w:pPr>
              <w:spacing w:after="0" w:line="240" w:lineRule="auto"/>
              <w:jc w:val="right"/>
              <w:rPr>
                <w:rFonts w:ascii="Times New Roman" w:eastAsia="Calibri" w:hAnsi="Times New Roman" w:cs="Times New Roman"/>
                <w:b/>
                <w:bCs/>
                <w:sz w:val="20"/>
                <w:szCs w:val="20"/>
              </w:rPr>
            </w:pPr>
            <w:r w:rsidRPr="00F73A1B">
              <w:rPr>
                <w:rFonts w:ascii="Times New Roman" w:eastAsia="Calibri" w:hAnsi="Times New Roman" w:cs="Times New Roman"/>
                <w:b/>
                <w:bCs/>
                <w:sz w:val="20"/>
                <w:szCs w:val="20"/>
              </w:rPr>
              <w:t>PECARN</w:t>
            </w:r>
          </w:p>
        </w:tc>
        <w:tc>
          <w:tcPr>
            <w:tcW w:w="1134" w:type="dxa"/>
            <w:gridSpan w:val="2"/>
            <w:tcBorders>
              <w:top w:val="single" w:sz="4" w:space="0" w:color="auto"/>
              <w:left w:val="nil"/>
              <w:bottom w:val="single" w:sz="4" w:space="0" w:color="auto"/>
              <w:right w:val="nil"/>
            </w:tcBorders>
          </w:tcPr>
          <w:p w:rsidR="00F4294C" w:rsidRPr="00F73A1B" w:rsidRDefault="00F4294C" w:rsidP="00F4294C">
            <w:pPr>
              <w:spacing w:after="0" w:line="240" w:lineRule="auto"/>
              <w:jc w:val="right"/>
              <w:rPr>
                <w:rFonts w:ascii="Times New Roman" w:eastAsia="Calibri" w:hAnsi="Times New Roman" w:cs="Times New Roman"/>
                <w:b/>
                <w:bCs/>
                <w:sz w:val="20"/>
                <w:szCs w:val="20"/>
              </w:rPr>
            </w:pPr>
            <w:r w:rsidRPr="00F73A1B">
              <w:rPr>
                <w:rFonts w:ascii="Times New Roman" w:eastAsia="Calibri" w:hAnsi="Times New Roman" w:cs="Times New Roman"/>
                <w:b/>
                <w:bCs/>
                <w:sz w:val="20"/>
                <w:szCs w:val="20"/>
              </w:rPr>
              <w:t>CATCH</w:t>
            </w:r>
          </w:p>
        </w:tc>
        <w:tc>
          <w:tcPr>
            <w:tcW w:w="1280" w:type="dxa"/>
            <w:tcBorders>
              <w:top w:val="single" w:sz="4" w:space="0" w:color="auto"/>
              <w:left w:val="nil"/>
              <w:bottom w:val="single" w:sz="4" w:space="0" w:color="auto"/>
              <w:right w:val="nil"/>
            </w:tcBorders>
          </w:tcPr>
          <w:p w:rsidR="00F4294C" w:rsidRPr="00F73A1B" w:rsidRDefault="00F4294C" w:rsidP="00F4294C">
            <w:pPr>
              <w:spacing w:after="0" w:line="240" w:lineRule="auto"/>
              <w:jc w:val="right"/>
              <w:rPr>
                <w:rFonts w:ascii="Times New Roman" w:eastAsia="Calibri" w:hAnsi="Times New Roman" w:cs="Times New Roman"/>
                <w:b/>
                <w:bCs/>
                <w:sz w:val="20"/>
                <w:szCs w:val="20"/>
              </w:rPr>
            </w:pPr>
            <w:r w:rsidRPr="00F73A1B">
              <w:rPr>
                <w:rFonts w:ascii="Times New Roman" w:eastAsia="Calibri" w:hAnsi="Times New Roman" w:cs="Times New Roman"/>
                <w:b/>
                <w:bCs/>
                <w:sz w:val="20"/>
                <w:szCs w:val="20"/>
              </w:rPr>
              <w:t>CHALICE</w:t>
            </w:r>
          </w:p>
        </w:tc>
        <w:tc>
          <w:tcPr>
            <w:tcW w:w="1418" w:type="dxa"/>
            <w:tcBorders>
              <w:top w:val="single" w:sz="4" w:space="0" w:color="auto"/>
              <w:left w:val="nil"/>
              <w:bottom w:val="single" w:sz="4" w:space="0" w:color="auto"/>
              <w:right w:val="nil"/>
            </w:tcBorders>
          </w:tcPr>
          <w:p w:rsidR="00F4294C" w:rsidRPr="00F73A1B" w:rsidRDefault="00F4294C" w:rsidP="00F4294C">
            <w:pPr>
              <w:spacing w:after="0" w:line="240" w:lineRule="auto"/>
              <w:jc w:val="right"/>
              <w:rPr>
                <w:rFonts w:ascii="Times New Roman" w:eastAsia="Calibri" w:hAnsi="Times New Roman" w:cs="Times New Roman"/>
                <w:b/>
                <w:bCs/>
                <w:sz w:val="20"/>
                <w:szCs w:val="20"/>
              </w:rPr>
            </w:pPr>
            <w:r w:rsidRPr="00F73A1B">
              <w:rPr>
                <w:rFonts w:ascii="Times New Roman" w:eastAsia="Calibri" w:hAnsi="Times New Roman" w:cs="Times New Roman"/>
                <w:b/>
                <w:bCs/>
                <w:sz w:val="20"/>
                <w:szCs w:val="20"/>
              </w:rPr>
              <w:t>Distribution</w:t>
            </w:r>
          </w:p>
        </w:tc>
        <w:tc>
          <w:tcPr>
            <w:tcW w:w="3828" w:type="dxa"/>
            <w:tcBorders>
              <w:top w:val="single" w:sz="4" w:space="0" w:color="auto"/>
              <w:left w:val="nil"/>
              <w:bottom w:val="single" w:sz="4" w:space="0" w:color="auto"/>
              <w:right w:val="nil"/>
            </w:tcBorders>
          </w:tcPr>
          <w:p w:rsidR="00F4294C" w:rsidRPr="00F73A1B" w:rsidRDefault="00F4294C" w:rsidP="00F4294C">
            <w:pPr>
              <w:spacing w:after="0" w:line="240" w:lineRule="auto"/>
              <w:rPr>
                <w:rFonts w:ascii="Times New Roman" w:eastAsia="Calibri" w:hAnsi="Times New Roman" w:cs="Times New Roman"/>
                <w:b/>
                <w:bCs/>
                <w:sz w:val="20"/>
                <w:szCs w:val="20"/>
              </w:rPr>
            </w:pPr>
            <w:r w:rsidRPr="00F73A1B">
              <w:rPr>
                <w:rFonts w:ascii="Times New Roman" w:eastAsia="Calibri" w:hAnsi="Times New Roman" w:cs="Times New Roman"/>
                <w:b/>
                <w:bCs/>
                <w:sz w:val="20"/>
                <w:szCs w:val="20"/>
              </w:rPr>
              <w:t>Source</w:t>
            </w:r>
          </w:p>
        </w:tc>
      </w:tr>
      <w:tr w:rsidR="00F4294C" w:rsidRPr="00F73A1B" w:rsidTr="002E2851">
        <w:trPr>
          <w:trHeight w:val="247"/>
        </w:trPr>
        <w:tc>
          <w:tcPr>
            <w:tcW w:w="9432" w:type="dxa"/>
            <w:gridSpan w:val="7"/>
            <w:tcBorders>
              <w:top w:val="single" w:sz="4" w:space="0" w:color="auto"/>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r w:rsidRPr="00F73A1B">
              <w:rPr>
                <w:rFonts w:ascii="Times New Roman" w:eastAsia="Calibri" w:hAnsi="Times New Roman" w:cs="Times New Roman"/>
                <w:b/>
                <w:bCs/>
                <w:sz w:val="20"/>
                <w:szCs w:val="20"/>
              </w:rPr>
              <w:t>Probabilities: risk of brain injury</w:t>
            </w:r>
          </w:p>
        </w:tc>
        <w:tc>
          <w:tcPr>
            <w:tcW w:w="1418" w:type="dxa"/>
            <w:tcBorders>
              <w:top w:val="single" w:sz="4" w:space="0" w:color="auto"/>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c>
          <w:tcPr>
            <w:tcW w:w="3828" w:type="dxa"/>
            <w:tcBorders>
              <w:top w:val="single" w:sz="4" w:space="0" w:color="auto"/>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APHIRST data, Table 2</w:t>
            </w:r>
          </w:p>
        </w:tc>
      </w:tr>
      <w:tr w:rsidR="00F4294C" w:rsidRPr="00F73A1B" w:rsidTr="002E2851">
        <w:trPr>
          <w:trHeight w:val="247"/>
        </w:trPr>
        <w:tc>
          <w:tcPr>
            <w:tcW w:w="3543"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High risk,  usual care</w:t>
            </w:r>
          </w:p>
        </w:tc>
        <w:tc>
          <w:tcPr>
            <w:tcW w:w="1413" w:type="dxa"/>
            <w:gridSpan w:val="2"/>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0.0830</w:t>
            </w:r>
          </w:p>
        </w:tc>
        <w:tc>
          <w:tcPr>
            <w:tcW w:w="2062" w:type="dxa"/>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0.2480</w:t>
            </w:r>
          </w:p>
        </w:tc>
        <w:tc>
          <w:tcPr>
            <w:tcW w:w="1134" w:type="dxa"/>
            <w:gridSpan w:val="2"/>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0.3020</w:t>
            </w:r>
          </w:p>
        </w:tc>
        <w:tc>
          <w:tcPr>
            <w:tcW w:w="1280" w:type="dxa"/>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0.22000</w:t>
            </w:r>
          </w:p>
        </w:tc>
        <w:tc>
          <w:tcPr>
            <w:tcW w:w="1418"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c>
          <w:tcPr>
            <w:tcW w:w="3828" w:type="dxa"/>
            <w:vMerge w:val="restart"/>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r>
      <w:tr w:rsidR="00F4294C" w:rsidRPr="00F73A1B" w:rsidTr="002E2851">
        <w:trPr>
          <w:trHeight w:val="247"/>
        </w:trPr>
        <w:tc>
          <w:tcPr>
            <w:tcW w:w="3543"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Low risk, usual care</w:t>
            </w:r>
          </w:p>
        </w:tc>
        <w:tc>
          <w:tcPr>
            <w:tcW w:w="1413" w:type="dxa"/>
            <w:gridSpan w:val="2"/>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0.9170</w:t>
            </w:r>
          </w:p>
        </w:tc>
        <w:tc>
          <w:tcPr>
            <w:tcW w:w="2062" w:type="dxa"/>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0.7520</w:t>
            </w:r>
          </w:p>
        </w:tc>
        <w:tc>
          <w:tcPr>
            <w:tcW w:w="1134" w:type="dxa"/>
            <w:gridSpan w:val="2"/>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0.6980</w:t>
            </w:r>
          </w:p>
        </w:tc>
        <w:tc>
          <w:tcPr>
            <w:tcW w:w="1280" w:type="dxa"/>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0.78000</w:t>
            </w:r>
          </w:p>
        </w:tc>
        <w:tc>
          <w:tcPr>
            <w:tcW w:w="1418"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c>
          <w:tcPr>
            <w:tcW w:w="3828" w:type="dxa"/>
            <w:vMerge/>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r>
      <w:tr w:rsidR="00F4294C" w:rsidRPr="00F73A1B" w:rsidTr="002E2851">
        <w:trPr>
          <w:trHeight w:val="247"/>
        </w:trPr>
        <w:tc>
          <w:tcPr>
            <w:tcW w:w="9432" w:type="dxa"/>
            <w:gridSpan w:val="7"/>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r w:rsidRPr="00F73A1B">
              <w:rPr>
                <w:rFonts w:ascii="Times New Roman" w:eastAsia="Calibri" w:hAnsi="Times New Roman" w:cs="Times New Roman"/>
                <w:b/>
                <w:bCs/>
                <w:sz w:val="20"/>
                <w:szCs w:val="20"/>
              </w:rPr>
              <w:t>Probabilities: immediate outcomes</w:t>
            </w:r>
          </w:p>
        </w:tc>
        <w:tc>
          <w:tcPr>
            <w:tcW w:w="1418"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c>
          <w:tcPr>
            <w:tcW w:w="3828"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r>
      <w:tr w:rsidR="00F4294C" w:rsidRPr="00F73A1B" w:rsidTr="002E2851">
        <w:trPr>
          <w:trHeight w:val="247"/>
        </w:trPr>
        <w:tc>
          <w:tcPr>
            <w:tcW w:w="3543"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 xml:space="preserve">High risk, </w:t>
            </w:r>
            <w:proofErr w:type="spellStart"/>
            <w:r w:rsidRPr="00F73A1B">
              <w:rPr>
                <w:rFonts w:ascii="Times New Roman" w:eastAsia="Calibri" w:hAnsi="Times New Roman" w:cs="Times New Roman"/>
                <w:bCs/>
                <w:sz w:val="20"/>
                <w:szCs w:val="20"/>
              </w:rPr>
              <w:t>ciTBI</w:t>
            </w:r>
            <w:proofErr w:type="spellEnd"/>
            <w:r w:rsidRPr="00F73A1B">
              <w:rPr>
                <w:rFonts w:ascii="Times New Roman" w:eastAsia="Calibri" w:hAnsi="Times New Roman" w:cs="Times New Roman"/>
                <w:bCs/>
                <w:sz w:val="20"/>
                <w:szCs w:val="20"/>
              </w:rPr>
              <w:t>, neurosurgical</w:t>
            </w:r>
          </w:p>
        </w:tc>
        <w:tc>
          <w:tcPr>
            <w:tcW w:w="1413" w:type="dxa"/>
            <w:gridSpan w:val="2"/>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0.0146</w:t>
            </w:r>
          </w:p>
        </w:tc>
        <w:tc>
          <w:tcPr>
            <w:tcW w:w="2062" w:type="dxa"/>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0.0045</w:t>
            </w:r>
          </w:p>
        </w:tc>
        <w:tc>
          <w:tcPr>
            <w:tcW w:w="1134" w:type="dxa"/>
            <w:gridSpan w:val="2"/>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0.0040</w:t>
            </w:r>
          </w:p>
        </w:tc>
        <w:tc>
          <w:tcPr>
            <w:tcW w:w="1280" w:type="dxa"/>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0.0053</w:t>
            </w:r>
          </w:p>
        </w:tc>
        <w:tc>
          <w:tcPr>
            <w:tcW w:w="1418"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Dirichlet</w:t>
            </w:r>
          </w:p>
        </w:tc>
        <w:tc>
          <w:tcPr>
            <w:tcW w:w="3828" w:type="dxa"/>
            <w:vMerge w:val="restart"/>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r>
      <w:tr w:rsidR="00F4294C" w:rsidRPr="00F73A1B" w:rsidTr="002E2851">
        <w:trPr>
          <w:trHeight w:val="247"/>
        </w:trPr>
        <w:tc>
          <w:tcPr>
            <w:tcW w:w="3543"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 xml:space="preserve">High risk, </w:t>
            </w:r>
            <w:proofErr w:type="spellStart"/>
            <w:r w:rsidRPr="00F73A1B">
              <w:rPr>
                <w:rFonts w:ascii="Times New Roman" w:eastAsia="Calibri" w:hAnsi="Times New Roman" w:cs="Times New Roman"/>
                <w:bCs/>
                <w:sz w:val="20"/>
                <w:szCs w:val="20"/>
              </w:rPr>
              <w:t>ciTBI</w:t>
            </w:r>
            <w:proofErr w:type="spellEnd"/>
            <w:r w:rsidRPr="00F73A1B">
              <w:rPr>
                <w:rFonts w:ascii="Times New Roman" w:eastAsia="Calibri" w:hAnsi="Times New Roman" w:cs="Times New Roman"/>
                <w:bCs/>
                <w:sz w:val="20"/>
                <w:szCs w:val="20"/>
              </w:rPr>
              <w:t>, non-neurosurgical</w:t>
            </w:r>
          </w:p>
        </w:tc>
        <w:tc>
          <w:tcPr>
            <w:tcW w:w="1413" w:type="dxa"/>
            <w:gridSpan w:val="2"/>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0.0850</w:t>
            </w:r>
          </w:p>
        </w:tc>
        <w:tc>
          <w:tcPr>
            <w:tcW w:w="2062" w:type="dxa"/>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0.0256</w:t>
            </w:r>
          </w:p>
        </w:tc>
        <w:tc>
          <w:tcPr>
            <w:tcW w:w="1134" w:type="dxa"/>
            <w:gridSpan w:val="2"/>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0.0256</w:t>
            </w:r>
          </w:p>
        </w:tc>
        <w:tc>
          <w:tcPr>
            <w:tcW w:w="1280" w:type="dxa"/>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0.0302</w:t>
            </w:r>
          </w:p>
        </w:tc>
        <w:tc>
          <w:tcPr>
            <w:tcW w:w="1418"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c>
          <w:tcPr>
            <w:tcW w:w="3828" w:type="dxa"/>
            <w:vMerge/>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r>
      <w:tr w:rsidR="00F4294C" w:rsidRPr="00F73A1B" w:rsidTr="002E2851">
        <w:trPr>
          <w:trHeight w:val="247"/>
        </w:trPr>
        <w:tc>
          <w:tcPr>
            <w:tcW w:w="3543"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High risk, no TBI</w:t>
            </w:r>
          </w:p>
        </w:tc>
        <w:tc>
          <w:tcPr>
            <w:tcW w:w="1413" w:type="dxa"/>
            <w:gridSpan w:val="2"/>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0.9004</w:t>
            </w:r>
          </w:p>
        </w:tc>
        <w:tc>
          <w:tcPr>
            <w:tcW w:w="2062" w:type="dxa"/>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0.9699</w:t>
            </w:r>
          </w:p>
        </w:tc>
        <w:tc>
          <w:tcPr>
            <w:tcW w:w="1134" w:type="dxa"/>
            <w:gridSpan w:val="2"/>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0.9699</w:t>
            </w:r>
          </w:p>
        </w:tc>
        <w:tc>
          <w:tcPr>
            <w:tcW w:w="1280" w:type="dxa"/>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0.9645</w:t>
            </w:r>
          </w:p>
        </w:tc>
        <w:tc>
          <w:tcPr>
            <w:tcW w:w="1418"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c>
          <w:tcPr>
            <w:tcW w:w="3828" w:type="dxa"/>
            <w:vMerge/>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r>
      <w:tr w:rsidR="00F4294C" w:rsidRPr="00F73A1B" w:rsidTr="002E2851">
        <w:trPr>
          <w:trHeight w:val="247"/>
        </w:trPr>
        <w:tc>
          <w:tcPr>
            <w:tcW w:w="3543"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 xml:space="preserve">Low risk, </w:t>
            </w:r>
            <w:proofErr w:type="spellStart"/>
            <w:r w:rsidRPr="00F73A1B">
              <w:rPr>
                <w:rFonts w:ascii="Times New Roman" w:eastAsia="Calibri" w:hAnsi="Times New Roman" w:cs="Times New Roman"/>
                <w:bCs/>
                <w:sz w:val="20"/>
                <w:szCs w:val="20"/>
              </w:rPr>
              <w:t>ciTBI</w:t>
            </w:r>
            <w:proofErr w:type="spellEnd"/>
            <w:r w:rsidRPr="00F73A1B">
              <w:rPr>
                <w:rFonts w:ascii="Times New Roman" w:eastAsia="Calibri" w:hAnsi="Times New Roman" w:cs="Times New Roman"/>
                <w:bCs/>
                <w:sz w:val="20"/>
                <w:szCs w:val="20"/>
              </w:rPr>
              <w:t>, neurosurgical</w:t>
            </w:r>
          </w:p>
        </w:tc>
        <w:tc>
          <w:tcPr>
            <w:tcW w:w="1413" w:type="dxa"/>
            <w:gridSpan w:val="2"/>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0.0001</w:t>
            </w:r>
          </w:p>
        </w:tc>
        <w:tc>
          <w:tcPr>
            <w:tcW w:w="2062" w:type="dxa"/>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0.0002</w:t>
            </w:r>
          </w:p>
        </w:tc>
        <w:tc>
          <w:tcPr>
            <w:tcW w:w="1134" w:type="dxa"/>
            <w:gridSpan w:val="2"/>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0.0002</w:t>
            </w:r>
          </w:p>
        </w:tc>
        <w:tc>
          <w:tcPr>
            <w:tcW w:w="1280" w:type="dxa"/>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0.0001</w:t>
            </w:r>
          </w:p>
        </w:tc>
        <w:tc>
          <w:tcPr>
            <w:tcW w:w="1418"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c>
          <w:tcPr>
            <w:tcW w:w="3828" w:type="dxa"/>
            <w:vMerge/>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r>
      <w:tr w:rsidR="00F4294C" w:rsidRPr="00F73A1B" w:rsidTr="002E2851">
        <w:trPr>
          <w:trHeight w:val="247"/>
        </w:trPr>
        <w:tc>
          <w:tcPr>
            <w:tcW w:w="3543"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
                <w:bCs/>
                <w:sz w:val="20"/>
                <w:szCs w:val="20"/>
              </w:rPr>
            </w:pPr>
            <w:r w:rsidRPr="00F73A1B">
              <w:rPr>
                <w:rFonts w:ascii="Times New Roman" w:eastAsia="Calibri" w:hAnsi="Times New Roman" w:cs="Times New Roman"/>
                <w:bCs/>
                <w:sz w:val="20"/>
                <w:szCs w:val="20"/>
              </w:rPr>
              <w:t xml:space="preserve">Low risk, </w:t>
            </w:r>
            <w:proofErr w:type="spellStart"/>
            <w:r w:rsidRPr="00F73A1B">
              <w:rPr>
                <w:rFonts w:ascii="Times New Roman" w:eastAsia="Calibri" w:hAnsi="Times New Roman" w:cs="Times New Roman"/>
                <w:bCs/>
                <w:sz w:val="20"/>
                <w:szCs w:val="20"/>
              </w:rPr>
              <w:t>ciTBI</w:t>
            </w:r>
            <w:proofErr w:type="spellEnd"/>
            <w:r w:rsidRPr="00F73A1B">
              <w:rPr>
                <w:rFonts w:ascii="Times New Roman" w:eastAsia="Calibri" w:hAnsi="Times New Roman" w:cs="Times New Roman"/>
                <w:bCs/>
                <w:sz w:val="20"/>
                <w:szCs w:val="20"/>
              </w:rPr>
              <w:t>, non-neurosurgical</w:t>
            </w:r>
          </w:p>
        </w:tc>
        <w:tc>
          <w:tcPr>
            <w:tcW w:w="1413" w:type="dxa"/>
            <w:gridSpan w:val="2"/>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0.0001</w:t>
            </w:r>
          </w:p>
        </w:tc>
        <w:tc>
          <w:tcPr>
            <w:tcW w:w="2062" w:type="dxa"/>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0.0011</w:t>
            </w:r>
          </w:p>
        </w:tc>
        <w:tc>
          <w:tcPr>
            <w:tcW w:w="1134" w:type="dxa"/>
            <w:gridSpan w:val="2"/>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0.0011</w:t>
            </w:r>
          </w:p>
        </w:tc>
        <w:tc>
          <w:tcPr>
            <w:tcW w:w="1280" w:type="dxa"/>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0.0007</w:t>
            </w:r>
          </w:p>
        </w:tc>
        <w:tc>
          <w:tcPr>
            <w:tcW w:w="1418"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c>
          <w:tcPr>
            <w:tcW w:w="3828" w:type="dxa"/>
            <w:vMerge/>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r>
      <w:tr w:rsidR="00F4294C" w:rsidRPr="00F73A1B" w:rsidTr="002E2851">
        <w:trPr>
          <w:trHeight w:val="247"/>
        </w:trPr>
        <w:tc>
          <w:tcPr>
            <w:tcW w:w="3543" w:type="dxa"/>
            <w:tcBorders>
              <w:top w:val="nil"/>
              <w:left w:val="nil"/>
              <w:bottom w:val="single" w:sz="4" w:space="0" w:color="auto"/>
              <w:right w:val="nil"/>
            </w:tcBorders>
          </w:tcPr>
          <w:p w:rsidR="00F4294C" w:rsidRPr="00F73A1B" w:rsidRDefault="00F4294C" w:rsidP="00F4294C">
            <w:pPr>
              <w:spacing w:after="0" w:line="240" w:lineRule="auto"/>
              <w:rPr>
                <w:rFonts w:ascii="Times New Roman" w:eastAsia="Calibri" w:hAnsi="Times New Roman" w:cs="Times New Roman"/>
                <w:b/>
                <w:bCs/>
                <w:sz w:val="20"/>
                <w:szCs w:val="20"/>
              </w:rPr>
            </w:pPr>
            <w:r w:rsidRPr="00F73A1B">
              <w:rPr>
                <w:rFonts w:ascii="Times New Roman" w:eastAsia="Calibri" w:hAnsi="Times New Roman" w:cs="Times New Roman"/>
                <w:bCs/>
                <w:sz w:val="20"/>
                <w:szCs w:val="20"/>
              </w:rPr>
              <w:t>Low risk, no TBI</w:t>
            </w:r>
          </w:p>
        </w:tc>
        <w:tc>
          <w:tcPr>
            <w:tcW w:w="1413" w:type="dxa"/>
            <w:gridSpan w:val="2"/>
            <w:tcBorders>
              <w:top w:val="nil"/>
              <w:left w:val="nil"/>
              <w:bottom w:val="single" w:sz="4" w:space="0" w:color="auto"/>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0.9998</w:t>
            </w:r>
          </w:p>
        </w:tc>
        <w:tc>
          <w:tcPr>
            <w:tcW w:w="2062" w:type="dxa"/>
            <w:tcBorders>
              <w:top w:val="nil"/>
              <w:left w:val="nil"/>
              <w:bottom w:val="single" w:sz="4" w:space="0" w:color="auto"/>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0.9987</w:t>
            </w:r>
          </w:p>
        </w:tc>
        <w:tc>
          <w:tcPr>
            <w:tcW w:w="1134" w:type="dxa"/>
            <w:gridSpan w:val="2"/>
            <w:tcBorders>
              <w:top w:val="nil"/>
              <w:left w:val="nil"/>
              <w:bottom w:val="single" w:sz="4" w:space="0" w:color="auto"/>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0.9987</w:t>
            </w:r>
          </w:p>
        </w:tc>
        <w:tc>
          <w:tcPr>
            <w:tcW w:w="1280" w:type="dxa"/>
            <w:tcBorders>
              <w:top w:val="nil"/>
              <w:left w:val="nil"/>
              <w:bottom w:val="single" w:sz="4" w:space="0" w:color="auto"/>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0.9992</w:t>
            </w:r>
          </w:p>
        </w:tc>
        <w:tc>
          <w:tcPr>
            <w:tcW w:w="1418" w:type="dxa"/>
            <w:tcBorders>
              <w:top w:val="nil"/>
              <w:left w:val="nil"/>
              <w:bottom w:val="single" w:sz="4" w:space="0" w:color="auto"/>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c>
          <w:tcPr>
            <w:tcW w:w="3828" w:type="dxa"/>
            <w:vMerge/>
            <w:tcBorders>
              <w:top w:val="nil"/>
              <w:left w:val="nil"/>
              <w:bottom w:val="single" w:sz="4" w:space="0" w:color="auto"/>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r>
      <w:tr w:rsidR="00F4294C" w:rsidRPr="00F73A1B" w:rsidTr="002E2851">
        <w:trPr>
          <w:trHeight w:val="247"/>
        </w:trPr>
        <w:tc>
          <w:tcPr>
            <w:tcW w:w="7872" w:type="dxa"/>
            <w:gridSpan w:val="5"/>
            <w:tcBorders>
              <w:top w:val="single" w:sz="4" w:space="0" w:color="auto"/>
              <w:left w:val="nil"/>
              <w:bottom w:val="nil"/>
              <w:right w:val="nil"/>
            </w:tcBorders>
          </w:tcPr>
          <w:p w:rsidR="00F4294C" w:rsidRPr="00F73A1B" w:rsidRDefault="00F4294C" w:rsidP="00F4294C">
            <w:pPr>
              <w:spacing w:after="0" w:line="240" w:lineRule="auto"/>
              <w:rPr>
                <w:rFonts w:ascii="Times New Roman" w:eastAsia="Calibri" w:hAnsi="Times New Roman" w:cs="Times New Roman"/>
                <w:b/>
                <w:bCs/>
                <w:sz w:val="20"/>
                <w:szCs w:val="20"/>
              </w:rPr>
            </w:pPr>
            <w:r w:rsidRPr="00F73A1B">
              <w:rPr>
                <w:rFonts w:ascii="Times New Roman" w:eastAsia="Calibri" w:hAnsi="Times New Roman" w:cs="Times New Roman"/>
                <w:b/>
                <w:bCs/>
                <w:sz w:val="20"/>
                <w:szCs w:val="20"/>
              </w:rPr>
              <w:t>Long term outcomes</w:t>
            </w:r>
          </w:p>
        </w:tc>
        <w:tc>
          <w:tcPr>
            <w:tcW w:w="1560" w:type="dxa"/>
            <w:gridSpan w:val="2"/>
            <w:tcBorders>
              <w:top w:val="single" w:sz="4" w:space="0" w:color="auto"/>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
                <w:bCs/>
                <w:sz w:val="20"/>
                <w:szCs w:val="20"/>
              </w:rPr>
            </w:pPr>
            <w:r w:rsidRPr="00F73A1B">
              <w:rPr>
                <w:rFonts w:ascii="Times New Roman" w:eastAsia="Calibri" w:hAnsi="Times New Roman" w:cs="Times New Roman"/>
                <w:b/>
                <w:bCs/>
                <w:sz w:val="20"/>
                <w:szCs w:val="20"/>
              </w:rPr>
              <w:t>Probability</w:t>
            </w:r>
          </w:p>
        </w:tc>
        <w:tc>
          <w:tcPr>
            <w:tcW w:w="1418" w:type="dxa"/>
            <w:tcBorders>
              <w:top w:val="single" w:sz="4" w:space="0" w:color="auto"/>
              <w:left w:val="nil"/>
              <w:right w:val="nil"/>
            </w:tcBorders>
          </w:tcPr>
          <w:p w:rsidR="00F4294C" w:rsidRPr="00F73A1B" w:rsidRDefault="00F4294C" w:rsidP="00F4294C">
            <w:pPr>
              <w:spacing w:after="0" w:line="240" w:lineRule="auto"/>
              <w:rPr>
                <w:rFonts w:ascii="Times New Roman" w:eastAsia="Calibri" w:hAnsi="Times New Roman" w:cs="Times New Roman"/>
                <w:b/>
                <w:bCs/>
                <w:sz w:val="20"/>
                <w:szCs w:val="20"/>
              </w:rPr>
            </w:pPr>
            <w:r w:rsidRPr="00F73A1B">
              <w:rPr>
                <w:rFonts w:ascii="Times New Roman" w:eastAsia="Calibri" w:hAnsi="Times New Roman" w:cs="Times New Roman"/>
                <w:b/>
                <w:bCs/>
                <w:sz w:val="20"/>
                <w:szCs w:val="20"/>
              </w:rPr>
              <w:t>Distribution</w:t>
            </w:r>
          </w:p>
        </w:tc>
        <w:tc>
          <w:tcPr>
            <w:tcW w:w="3828" w:type="dxa"/>
            <w:tcBorders>
              <w:top w:val="single" w:sz="4" w:space="0" w:color="auto"/>
              <w:left w:val="nil"/>
              <w:right w:val="nil"/>
            </w:tcBorders>
          </w:tcPr>
          <w:p w:rsidR="00F4294C" w:rsidRPr="00F73A1B" w:rsidRDefault="00F4294C" w:rsidP="00F4294C">
            <w:pPr>
              <w:spacing w:after="0" w:line="240" w:lineRule="auto"/>
              <w:rPr>
                <w:rFonts w:ascii="Times New Roman" w:eastAsia="Calibri" w:hAnsi="Times New Roman" w:cs="Times New Roman"/>
                <w:b/>
                <w:bCs/>
                <w:sz w:val="20"/>
                <w:szCs w:val="20"/>
                <w:highlight w:val="yellow"/>
              </w:rPr>
            </w:pPr>
            <w:r w:rsidRPr="00F73A1B">
              <w:rPr>
                <w:rFonts w:ascii="Times New Roman" w:eastAsia="Calibri" w:hAnsi="Times New Roman" w:cs="Times New Roman"/>
                <w:b/>
                <w:bCs/>
                <w:sz w:val="20"/>
                <w:szCs w:val="20"/>
              </w:rPr>
              <w:t>Source</w:t>
            </w:r>
          </w:p>
        </w:tc>
      </w:tr>
      <w:tr w:rsidR="00F4294C" w:rsidRPr="00F73A1B" w:rsidTr="002E2851">
        <w:trPr>
          <w:trHeight w:val="247"/>
        </w:trPr>
        <w:tc>
          <w:tcPr>
            <w:tcW w:w="3543" w:type="dxa"/>
            <w:tcBorders>
              <w:top w:val="single" w:sz="4" w:space="0" w:color="auto"/>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roofErr w:type="spellStart"/>
            <w:r w:rsidRPr="00F73A1B">
              <w:rPr>
                <w:rFonts w:ascii="Times New Roman" w:eastAsia="Calibri" w:hAnsi="Times New Roman" w:cs="Times New Roman"/>
                <w:b/>
                <w:bCs/>
                <w:sz w:val="20"/>
                <w:szCs w:val="20"/>
              </w:rPr>
              <w:t>ciTBI</w:t>
            </w:r>
            <w:proofErr w:type="spellEnd"/>
            <w:r w:rsidRPr="00F73A1B">
              <w:rPr>
                <w:rFonts w:ascii="Times New Roman" w:eastAsia="Calibri" w:hAnsi="Times New Roman" w:cs="Times New Roman"/>
                <w:b/>
                <w:bCs/>
                <w:sz w:val="20"/>
                <w:szCs w:val="20"/>
              </w:rPr>
              <w:t xml:space="preserve">, neurosurgical    </w:t>
            </w:r>
          </w:p>
        </w:tc>
        <w:tc>
          <w:tcPr>
            <w:tcW w:w="5889" w:type="dxa"/>
            <w:gridSpan w:val="6"/>
            <w:tcBorders>
              <w:top w:val="single" w:sz="4" w:space="0" w:color="auto"/>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p>
        </w:tc>
        <w:tc>
          <w:tcPr>
            <w:tcW w:w="1418" w:type="dxa"/>
            <w:tcBorders>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c>
          <w:tcPr>
            <w:tcW w:w="3828" w:type="dxa"/>
            <w:vMerge w:val="restart"/>
            <w:tcBorders>
              <w:left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 xml:space="preserve">Review of clinical records for </w:t>
            </w:r>
            <w:proofErr w:type="spellStart"/>
            <w:r w:rsidRPr="00F73A1B">
              <w:rPr>
                <w:rFonts w:ascii="Times New Roman" w:eastAsia="Calibri" w:hAnsi="Times New Roman" w:cs="Times New Roman"/>
                <w:bCs/>
                <w:sz w:val="20"/>
                <w:szCs w:val="20"/>
              </w:rPr>
              <w:t>ciTBI</w:t>
            </w:r>
            <w:proofErr w:type="spellEnd"/>
            <w:r w:rsidRPr="00F73A1B">
              <w:rPr>
                <w:rFonts w:ascii="Times New Roman" w:eastAsia="Calibri" w:hAnsi="Times New Roman" w:cs="Times New Roman"/>
                <w:bCs/>
                <w:sz w:val="20"/>
                <w:szCs w:val="20"/>
              </w:rPr>
              <w:t xml:space="preserve"> at Royal Children’s Hospital Melbourne (n=39)</w:t>
            </w:r>
          </w:p>
        </w:tc>
      </w:tr>
      <w:tr w:rsidR="00F4294C" w:rsidRPr="00F73A1B" w:rsidTr="002E2851">
        <w:trPr>
          <w:trHeight w:val="247"/>
        </w:trPr>
        <w:tc>
          <w:tcPr>
            <w:tcW w:w="3543"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GOS-E pediatric 8</w:t>
            </w:r>
          </w:p>
        </w:tc>
        <w:tc>
          <w:tcPr>
            <w:tcW w:w="5889" w:type="dxa"/>
            <w:gridSpan w:val="6"/>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0.0000</w:t>
            </w:r>
          </w:p>
        </w:tc>
        <w:tc>
          <w:tcPr>
            <w:tcW w:w="1418"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c>
          <w:tcPr>
            <w:tcW w:w="3828" w:type="dxa"/>
            <w:vMerge/>
            <w:tcBorders>
              <w:left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r>
      <w:tr w:rsidR="00F4294C" w:rsidRPr="00F73A1B" w:rsidTr="002E2851">
        <w:trPr>
          <w:trHeight w:val="247"/>
        </w:trPr>
        <w:tc>
          <w:tcPr>
            <w:tcW w:w="3543"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GOS-E pediatric 7</w:t>
            </w:r>
          </w:p>
        </w:tc>
        <w:tc>
          <w:tcPr>
            <w:tcW w:w="5889" w:type="dxa"/>
            <w:gridSpan w:val="6"/>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0.2000</w:t>
            </w:r>
          </w:p>
        </w:tc>
        <w:tc>
          <w:tcPr>
            <w:tcW w:w="1418"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c>
          <w:tcPr>
            <w:tcW w:w="3828" w:type="dxa"/>
            <w:vMerge/>
            <w:tcBorders>
              <w:left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r>
      <w:tr w:rsidR="00F4294C" w:rsidRPr="00F73A1B" w:rsidTr="002E2851">
        <w:trPr>
          <w:trHeight w:val="247"/>
        </w:trPr>
        <w:tc>
          <w:tcPr>
            <w:tcW w:w="3543"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GOS-E pediatric 6</w:t>
            </w:r>
          </w:p>
        </w:tc>
        <w:tc>
          <w:tcPr>
            <w:tcW w:w="5889" w:type="dxa"/>
            <w:gridSpan w:val="6"/>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0.2000</w:t>
            </w:r>
          </w:p>
        </w:tc>
        <w:tc>
          <w:tcPr>
            <w:tcW w:w="1418"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c>
          <w:tcPr>
            <w:tcW w:w="3828" w:type="dxa"/>
            <w:vMerge/>
            <w:tcBorders>
              <w:left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r>
      <w:tr w:rsidR="00F4294C" w:rsidRPr="00F73A1B" w:rsidTr="002E2851">
        <w:trPr>
          <w:trHeight w:val="247"/>
        </w:trPr>
        <w:tc>
          <w:tcPr>
            <w:tcW w:w="3543"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GOS-E pediatric 5</w:t>
            </w:r>
          </w:p>
        </w:tc>
        <w:tc>
          <w:tcPr>
            <w:tcW w:w="5889" w:type="dxa"/>
            <w:gridSpan w:val="6"/>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0.1000</w:t>
            </w:r>
          </w:p>
        </w:tc>
        <w:tc>
          <w:tcPr>
            <w:tcW w:w="1418"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c>
          <w:tcPr>
            <w:tcW w:w="3828" w:type="dxa"/>
            <w:vMerge/>
            <w:tcBorders>
              <w:left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r>
      <w:tr w:rsidR="00F4294C" w:rsidRPr="00F73A1B" w:rsidTr="002E2851">
        <w:trPr>
          <w:trHeight w:val="70"/>
        </w:trPr>
        <w:tc>
          <w:tcPr>
            <w:tcW w:w="3543"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
                <w:bCs/>
                <w:sz w:val="20"/>
                <w:szCs w:val="20"/>
              </w:rPr>
            </w:pPr>
            <w:r w:rsidRPr="00F73A1B">
              <w:rPr>
                <w:rFonts w:ascii="Times New Roman" w:eastAsia="Calibri" w:hAnsi="Times New Roman" w:cs="Times New Roman"/>
                <w:bCs/>
                <w:sz w:val="20"/>
                <w:szCs w:val="20"/>
              </w:rPr>
              <w:t>GOS-E pediatric 4</w:t>
            </w:r>
          </w:p>
        </w:tc>
        <w:tc>
          <w:tcPr>
            <w:tcW w:w="5889" w:type="dxa"/>
            <w:gridSpan w:val="6"/>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highlight w:val="yellow"/>
              </w:rPr>
            </w:pPr>
            <w:r w:rsidRPr="00F73A1B">
              <w:rPr>
                <w:rFonts w:ascii="Times New Roman" w:eastAsia="Calibri" w:hAnsi="Times New Roman" w:cs="Times New Roman"/>
                <w:bCs/>
                <w:sz w:val="20"/>
                <w:szCs w:val="20"/>
              </w:rPr>
              <w:t>0.0588</w:t>
            </w:r>
          </w:p>
        </w:tc>
        <w:tc>
          <w:tcPr>
            <w:tcW w:w="1418"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highlight w:val="yellow"/>
              </w:rPr>
            </w:pPr>
          </w:p>
        </w:tc>
        <w:tc>
          <w:tcPr>
            <w:tcW w:w="3828" w:type="dxa"/>
            <w:vMerge/>
            <w:tcBorders>
              <w:left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highlight w:val="yellow"/>
              </w:rPr>
            </w:pPr>
          </w:p>
        </w:tc>
      </w:tr>
      <w:tr w:rsidR="00F4294C" w:rsidRPr="00F73A1B" w:rsidTr="002E2851">
        <w:trPr>
          <w:trHeight w:val="247"/>
        </w:trPr>
        <w:tc>
          <w:tcPr>
            <w:tcW w:w="3543"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
                <w:bCs/>
                <w:sz w:val="20"/>
                <w:szCs w:val="20"/>
              </w:rPr>
            </w:pPr>
            <w:r w:rsidRPr="00F73A1B">
              <w:rPr>
                <w:rFonts w:ascii="Times New Roman" w:eastAsia="Calibri" w:hAnsi="Times New Roman" w:cs="Times New Roman"/>
                <w:bCs/>
                <w:sz w:val="20"/>
                <w:szCs w:val="20"/>
              </w:rPr>
              <w:t>GOS-E pediatric 3</w:t>
            </w:r>
          </w:p>
        </w:tc>
        <w:tc>
          <w:tcPr>
            <w:tcW w:w="5889" w:type="dxa"/>
            <w:gridSpan w:val="6"/>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0.1412</w:t>
            </w:r>
          </w:p>
        </w:tc>
        <w:tc>
          <w:tcPr>
            <w:tcW w:w="1418"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c>
          <w:tcPr>
            <w:tcW w:w="3828" w:type="dxa"/>
            <w:vMerge/>
            <w:tcBorders>
              <w:left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r>
      <w:tr w:rsidR="00F4294C" w:rsidRPr="00F73A1B" w:rsidTr="002E2851">
        <w:trPr>
          <w:trHeight w:val="247"/>
        </w:trPr>
        <w:tc>
          <w:tcPr>
            <w:tcW w:w="3543"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GOS-E pediatric 2</w:t>
            </w:r>
          </w:p>
        </w:tc>
        <w:tc>
          <w:tcPr>
            <w:tcW w:w="5889" w:type="dxa"/>
            <w:gridSpan w:val="6"/>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0.0403</w:t>
            </w:r>
          </w:p>
        </w:tc>
        <w:tc>
          <w:tcPr>
            <w:tcW w:w="1418"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c>
          <w:tcPr>
            <w:tcW w:w="3828" w:type="dxa"/>
            <w:vMerge/>
            <w:tcBorders>
              <w:left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r>
      <w:tr w:rsidR="00F4294C" w:rsidRPr="00F73A1B" w:rsidTr="002E2851">
        <w:trPr>
          <w:trHeight w:val="247"/>
        </w:trPr>
        <w:tc>
          <w:tcPr>
            <w:tcW w:w="3543"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GOS-E pediatric 1</w:t>
            </w:r>
          </w:p>
        </w:tc>
        <w:tc>
          <w:tcPr>
            <w:tcW w:w="5889" w:type="dxa"/>
            <w:gridSpan w:val="6"/>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0.2597</w:t>
            </w:r>
          </w:p>
        </w:tc>
        <w:tc>
          <w:tcPr>
            <w:tcW w:w="1418"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c>
          <w:tcPr>
            <w:tcW w:w="3828" w:type="dxa"/>
            <w:vMerge/>
            <w:tcBorders>
              <w:left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r>
      <w:tr w:rsidR="00F4294C" w:rsidRPr="00F73A1B" w:rsidTr="002E2851">
        <w:trPr>
          <w:trHeight w:val="247"/>
        </w:trPr>
        <w:tc>
          <w:tcPr>
            <w:tcW w:w="9432" w:type="dxa"/>
            <w:gridSpan w:val="7"/>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roofErr w:type="spellStart"/>
            <w:r w:rsidRPr="00F73A1B">
              <w:rPr>
                <w:rFonts w:ascii="Times New Roman" w:eastAsia="Calibri" w:hAnsi="Times New Roman" w:cs="Times New Roman"/>
                <w:b/>
                <w:bCs/>
                <w:sz w:val="20"/>
                <w:szCs w:val="20"/>
              </w:rPr>
              <w:t>ciTBI</w:t>
            </w:r>
            <w:proofErr w:type="spellEnd"/>
            <w:r w:rsidRPr="00F73A1B">
              <w:rPr>
                <w:rFonts w:ascii="Times New Roman" w:eastAsia="Calibri" w:hAnsi="Times New Roman" w:cs="Times New Roman"/>
                <w:b/>
                <w:bCs/>
                <w:sz w:val="20"/>
                <w:szCs w:val="20"/>
              </w:rPr>
              <w:t>, non-neurosurgical</w:t>
            </w:r>
          </w:p>
        </w:tc>
        <w:tc>
          <w:tcPr>
            <w:tcW w:w="1418"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Dirichlet</w:t>
            </w:r>
          </w:p>
        </w:tc>
        <w:tc>
          <w:tcPr>
            <w:tcW w:w="3828" w:type="dxa"/>
            <w:vMerge/>
            <w:tcBorders>
              <w:left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r>
      <w:tr w:rsidR="00F4294C" w:rsidRPr="00F73A1B" w:rsidTr="002E2851">
        <w:trPr>
          <w:trHeight w:val="247"/>
        </w:trPr>
        <w:tc>
          <w:tcPr>
            <w:tcW w:w="3543"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GOS-E pediatric 8</w:t>
            </w:r>
          </w:p>
        </w:tc>
        <w:tc>
          <w:tcPr>
            <w:tcW w:w="5889" w:type="dxa"/>
            <w:gridSpan w:val="6"/>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0.0345</w:t>
            </w:r>
          </w:p>
        </w:tc>
        <w:tc>
          <w:tcPr>
            <w:tcW w:w="1418"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c>
          <w:tcPr>
            <w:tcW w:w="3828" w:type="dxa"/>
            <w:vMerge/>
            <w:tcBorders>
              <w:left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r>
      <w:tr w:rsidR="00F4294C" w:rsidRPr="00F73A1B" w:rsidTr="002E2851">
        <w:trPr>
          <w:trHeight w:val="247"/>
        </w:trPr>
        <w:tc>
          <w:tcPr>
            <w:tcW w:w="3543"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GOS-E pediatric 7</w:t>
            </w:r>
          </w:p>
        </w:tc>
        <w:tc>
          <w:tcPr>
            <w:tcW w:w="5889" w:type="dxa"/>
            <w:gridSpan w:val="6"/>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0.0345</w:t>
            </w:r>
          </w:p>
        </w:tc>
        <w:tc>
          <w:tcPr>
            <w:tcW w:w="1418"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c>
          <w:tcPr>
            <w:tcW w:w="3828" w:type="dxa"/>
            <w:vMerge/>
            <w:tcBorders>
              <w:left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r>
      <w:tr w:rsidR="00F4294C" w:rsidRPr="00F73A1B" w:rsidTr="002E2851">
        <w:trPr>
          <w:trHeight w:val="247"/>
        </w:trPr>
        <w:tc>
          <w:tcPr>
            <w:tcW w:w="3543"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GOS-E pediatric 6</w:t>
            </w:r>
          </w:p>
        </w:tc>
        <w:tc>
          <w:tcPr>
            <w:tcW w:w="5889" w:type="dxa"/>
            <w:gridSpan w:val="6"/>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0.1609</w:t>
            </w:r>
          </w:p>
        </w:tc>
        <w:tc>
          <w:tcPr>
            <w:tcW w:w="1418"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c>
          <w:tcPr>
            <w:tcW w:w="3828" w:type="dxa"/>
            <w:vMerge/>
            <w:tcBorders>
              <w:left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r>
      <w:tr w:rsidR="00F4294C" w:rsidRPr="00F73A1B" w:rsidTr="002E2851">
        <w:trPr>
          <w:trHeight w:val="247"/>
        </w:trPr>
        <w:tc>
          <w:tcPr>
            <w:tcW w:w="3543"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GOS-E pediatric 5</w:t>
            </w:r>
          </w:p>
        </w:tc>
        <w:tc>
          <w:tcPr>
            <w:tcW w:w="5889" w:type="dxa"/>
            <w:gridSpan w:val="6"/>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0.0805</w:t>
            </w:r>
          </w:p>
        </w:tc>
        <w:tc>
          <w:tcPr>
            <w:tcW w:w="1418"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c>
          <w:tcPr>
            <w:tcW w:w="3828" w:type="dxa"/>
            <w:vMerge/>
            <w:tcBorders>
              <w:left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r>
      <w:tr w:rsidR="00F4294C" w:rsidRPr="00F73A1B" w:rsidTr="002E2851">
        <w:trPr>
          <w:trHeight w:val="190"/>
        </w:trPr>
        <w:tc>
          <w:tcPr>
            <w:tcW w:w="3543"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GOS-E pediatric 4</w:t>
            </w:r>
          </w:p>
        </w:tc>
        <w:tc>
          <w:tcPr>
            <w:tcW w:w="5889" w:type="dxa"/>
            <w:gridSpan w:val="6"/>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0.0913</w:t>
            </w:r>
          </w:p>
        </w:tc>
        <w:tc>
          <w:tcPr>
            <w:tcW w:w="1418"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c>
          <w:tcPr>
            <w:tcW w:w="3828" w:type="dxa"/>
            <w:vMerge/>
            <w:tcBorders>
              <w:left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r>
      <w:tr w:rsidR="00F4294C" w:rsidRPr="00F73A1B" w:rsidTr="002E2851">
        <w:trPr>
          <w:trHeight w:val="247"/>
        </w:trPr>
        <w:tc>
          <w:tcPr>
            <w:tcW w:w="3543"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
                <w:bCs/>
                <w:sz w:val="20"/>
                <w:szCs w:val="20"/>
              </w:rPr>
            </w:pPr>
            <w:r w:rsidRPr="00F73A1B">
              <w:rPr>
                <w:rFonts w:ascii="Times New Roman" w:eastAsia="Calibri" w:hAnsi="Times New Roman" w:cs="Times New Roman"/>
                <w:bCs/>
                <w:sz w:val="20"/>
                <w:szCs w:val="20"/>
              </w:rPr>
              <w:t>GOS-E pediatric 3</w:t>
            </w:r>
          </w:p>
        </w:tc>
        <w:tc>
          <w:tcPr>
            <w:tcW w:w="5889" w:type="dxa"/>
            <w:gridSpan w:val="6"/>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0.2191</w:t>
            </w:r>
          </w:p>
        </w:tc>
        <w:tc>
          <w:tcPr>
            <w:tcW w:w="1418"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c>
          <w:tcPr>
            <w:tcW w:w="3828" w:type="dxa"/>
            <w:vMerge/>
            <w:tcBorders>
              <w:left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r>
      <w:tr w:rsidR="00F4294C" w:rsidRPr="00F73A1B" w:rsidTr="002E2851">
        <w:trPr>
          <w:trHeight w:val="247"/>
        </w:trPr>
        <w:tc>
          <w:tcPr>
            <w:tcW w:w="3543"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GOS-E pediatric 2</w:t>
            </w:r>
          </w:p>
        </w:tc>
        <w:tc>
          <w:tcPr>
            <w:tcW w:w="5889" w:type="dxa"/>
            <w:gridSpan w:val="6"/>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0.0509</w:t>
            </w:r>
          </w:p>
        </w:tc>
        <w:tc>
          <w:tcPr>
            <w:tcW w:w="1418"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c>
          <w:tcPr>
            <w:tcW w:w="3828" w:type="dxa"/>
            <w:vMerge/>
            <w:tcBorders>
              <w:left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r>
      <w:tr w:rsidR="00F4294C" w:rsidRPr="00F73A1B" w:rsidTr="002E2851">
        <w:trPr>
          <w:trHeight w:val="247"/>
        </w:trPr>
        <w:tc>
          <w:tcPr>
            <w:tcW w:w="3543"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GOS-E pediatric 1</w:t>
            </w:r>
          </w:p>
        </w:tc>
        <w:tc>
          <w:tcPr>
            <w:tcW w:w="5889" w:type="dxa"/>
            <w:gridSpan w:val="6"/>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0.3284</w:t>
            </w:r>
          </w:p>
        </w:tc>
        <w:tc>
          <w:tcPr>
            <w:tcW w:w="1418"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c>
          <w:tcPr>
            <w:tcW w:w="3828" w:type="dxa"/>
            <w:vMerge/>
            <w:tcBorders>
              <w:left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r>
      <w:tr w:rsidR="00F4294C" w:rsidRPr="00F73A1B" w:rsidTr="002E2851">
        <w:trPr>
          <w:trHeight w:val="247"/>
        </w:trPr>
        <w:tc>
          <w:tcPr>
            <w:tcW w:w="9432" w:type="dxa"/>
            <w:gridSpan w:val="7"/>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r w:rsidRPr="00F73A1B">
              <w:rPr>
                <w:rFonts w:ascii="Times New Roman" w:eastAsia="Calibri" w:hAnsi="Times New Roman" w:cs="Times New Roman"/>
                <w:b/>
                <w:bCs/>
                <w:sz w:val="20"/>
                <w:szCs w:val="20"/>
              </w:rPr>
              <w:t>No TBI</w:t>
            </w:r>
          </w:p>
        </w:tc>
        <w:tc>
          <w:tcPr>
            <w:tcW w:w="1418"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c>
          <w:tcPr>
            <w:tcW w:w="3828" w:type="dxa"/>
            <w:vMerge/>
            <w:tcBorders>
              <w:left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r>
      <w:tr w:rsidR="00F4294C" w:rsidRPr="00F73A1B" w:rsidTr="002E2851">
        <w:trPr>
          <w:trHeight w:val="247"/>
        </w:trPr>
        <w:tc>
          <w:tcPr>
            <w:tcW w:w="3543" w:type="dxa"/>
            <w:tcBorders>
              <w:top w:val="nil"/>
              <w:left w:val="nil"/>
              <w:bottom w:val="single" w:sz="4" w:space="0" w:color="auto"/>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GOS-E pediatric 1</w:t>
            </w:r>
          </w:p>
        </w:tc>
        <w:tc>
          <w:tcPr>
            <w:tcW w:w="5889" w:type="dxa"/>
            <w:gridSpan w:val="6"/>
            <w:tcBorders>
              <w:top w:val="nil"/>
              <w:left w:val="nil"/>
              <w:bottom w:val="single" w:sz="4" w:space="0" w:color="auto"/>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1.0000</w:t>
            </w:r>
          </w:p>
        </w:tc>
        <w:tc>
          <w:tcPr>
            <w:tcW w:w="1418" w:type="dxa"/>
            <w:tcBorders>
              <w:top w:val="nil"/>
              <w:left w:val="nil"/>
              <w:bottom w:val="single" w:sz="4" w:space="0" w:color="auto"/>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c>
          <w:tcPr>
            <w:tcW w:w="3828" w:type="dxa"/>
            <w:vMerge/>
            <w:tcBorders>
              <w:left w:val="nil"/>
              <w:bottom w:val="single" w:sz="4" w:space="0" w:color="auto"/>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r>
      <w:tr w:rsidR="00F4294C" w:rsidRPr="00F73A1B" w:rsidTr="002E2851">
        <w:trPr>
          <w:trHeight w:val="247"/>
        </w:trPr>
        <w:tc>
          <w:tcPr>
            <w:tcW w:w="3543" w:type="dxa"/>
            <w:tcBorders>
              <w:top w:val="single" w:sz="4" w:space="0" w:color="auto"/>
              <w:left w:val="nil"/>
              <w:bottom w:val="single" w:sz="4" w:space="0" w:color="auto"/>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r w:rsidRPr="00F73A1B">
              <w:rPr>
                <w:rFonts w:ascii="Times New Roman" w:eastAsia="Calibri" w:hAnsi="Times New Roman" w:cs="Times New Roman"/>
                <w:b/>
                <w:bCs/>
                <w:sz w:val="20"/>
                <w:szCs w:val="20"/>
              </w:rPr>
              <w:t>Other probabilities</w:t>
            </w:r>
          </w:p>
        </w:tc>
        <w:tc>
          <w:tcPr>
            <w:tcW w:w="1386" w:type="dxa"/>
            <w:tcBorders>
              <w:top w:val="single" w:sz="4" w:space="0" w:color="auto"/>
              <w:left w:val="nil"/>
              <w:bottom w:val="single" w:sz="4" w:space="0" w:color="auto"/>
              <w:right w:val="nil"/>
            </w:tcBorders>
          </w:tcPr>
          <w:p w:rsidR="00F4294C" w:rsidRPr="00F73A1B" w:rsidRDefault="00F4294C" w:rsidP="00F4294C">
            <w:pPr>
              <w:spacing w:after="0" w:line="240" w:lineRule="auto"/>
              <w:jc w:val="right"/>
              <w:rPr>
                <w:rFonts w:ascii="Times New Roman" w:eastAsia="Calibri" w:hAnsi="Times New Roman" w:cs="Times New Roman"/>
                <w:b/>
                <w:bCs/>
                <w:sz w:val="20"/>
                <w:szCs w:val="20"/>
              </w:rPr>
            </w:pPr>
          </w:p>
        </w:tc>
        <w:tc>
          <w:tcPr>
            <w:tcW w:w="2089" w:type="dxa"/>
            <w:gridSpan w:val="2"/>
            <w:tcBorders>
              <w:top w:val="single" w:sz="4" w:space="0" w:color="auto"/>
              <w:left w:val="nil"/>
              <w:bottom w:val="single" w:sz="4" w:space="0" w:color="auto"/>
              <w:right w:val="nil"/>
            </w:tcBorders>
          </w:tcPr>
          <w:p w:rsidR="00F4294C" w:rsidRPr="00F73A1B" w:rsidRDefault="00F4294C" w:rsidP="00F4294C">
            <w:pPr>
              <w:spacing w:after="0" w:line="240" w:lineRule="auto"/>
              <w:jc w:val="right"/>
              <w:rPr>
                <w:rFonts w:ascii="Times New Roman" w:eastAsia="Calibri" w:hAnsi="Times New Roman" w:cs="Times New Roman"/>
                <w:b/>
                <w:bCs/>
                <w:sz w:val="20"/>
                <w:szCs w:val="20"/>
              </w:rPr>
            </w:pPr>
            <w:r w:rsidRPr="00F73A1B">
              <w:rPr>
                <w:rFonts w:ascii="Times New Roman" w:eastAsia="Calibri" w:hAnsi="Times New Roman" w:cs="Times New Roman"/>
                <w:b/>
                <w:bCs/>
                <w:sz w:val="20"/>
                <w:szCs w:val="20"/>
              </w:rPr>
              <w:t>Probability</w:t>
            </w:r>
            <w:r w:rsidR="00E24E8E">
              <w:rPr>
                <w:rFonts w:ascii="Times New Roman" w:eastAsia="Calibri" w:hAnsi="Times New Roman" w:cs="Times New Roman"/>
                <w:b/>
                <w:bCs/>
                <w:sz w:val="20"/>
                <w:szCs w:val="20"/>
              </w:rPr>
              <w:t xml:space="preserve"> (95%CI)</w:t>
            </w:r>
          </w:p>
        </w:tc>
        <w:tc>
          <w:tcPr>
            <w:tcW w:w="2414" w:type="dxa"/>
            <w:gridSpan w:val="3"/>
            <w:tcBorders>
              <w:top w:val="single" w:sz="4" w:space="0" w:color="auto"/>
              <w:left w:val="nil"/>
              <w:bottom w:val="single" w:sz="4" w:space="0" w:color="auto"/>
              <w:right w:val="nil"/>
            </w:tcBorders>
          </w:tcPr>
          <w:p w:rsidR="00F4294C" w:rsidRPr="00F73A1B" w:rsidRDefault="0089588A" w:rsidP="00F4294C">
            <w:pPr>
              <w:spacing w:after="0" w:line="240" w:lineRule="auto"/>
              <w:jc w:val="right"/>
              <w:rPr>
                <w:rFonts w:ascii="Times New Roman" w:eastAsia="Calibri" w:hAnsi="Times New Roman" w:cs="Times New Roman"/>
                <w:b/>
                <w:bCs/>
                <w:sz w:val="20"/>
                <w:szCs w:val="20"/>
              </w:rPr>
            </w:pPr>
            <w:r w:rsidRPr="00F73A1B">
              <w:rPr>
                <w:rFonts w:ascii="Times New Roman" w:eastAsia="Calibri" w:hAnsi="Times New Roman" w:cs="Times New Roman"/>
                <w:b/>
                <w:bCs/>
                <w:sz w:val="20"/>
                <w:szCs w:val="20"/>
              </w:rPr>
              <w:t>Standard Error</w:t>
            </w:r>
          </w:p>
        </w:tc>
        <w:tc>
          <w:tcPr>
            <w:tcW w:w="1418" w:type="dxa"/>
            <w:tcBorders>
              <w:top w:val="single" w:sz="4" w:space="0" w:color="auto"/>
              <w:left w:val="nil"/>
              <w:bottom w:val="single" w:sz="4" w:space="0" w:color="auto"/>
              <w:right w:val="nil"/>
            </w:tcBorders>
          </w:tcPr>
          <w:p w:rsidR="00F4294C" w:rsidRPr="00F73A1B" w:rsidRDefault="00F4294C" w:rsidP="00F4294C">
            <w:pPr>
              <w:spacing w:after="0" w:line="240" w:lineRule="auto"/>
              <w:rPr>
                <w:rFonts w:ascii="Times New Roman" w:eastAsia="Calibri" w:hAnsi="Times New Roman" w:cs="Times New Roman"/>
                <w:b/>
                <w:bCs/>
                <w:sz w:val="20"/>
                <w:szCs w:val="20"/>
              </w:rPr>
            </w:pPr>
            <w:r w:rsidRPr="00F73A1B">
              <w:rPr>
                <w:rFonts w:ascii="Times New Roman" w:eastAsia="Calibri" w:hAnsi="Times New Roman" w:cs="Times New Roman"/>
                <w:b/>
                <w:bCs/>
                <w:sz w:val="20"/>
                <w:szCs w:val="20"/>
              </w:rPr>
              <w:t>Distribution</w:t>
            </w:r>
          </w:p>
        </w:tc>
        <w:tc>
          <w:tcPr>
            <w:tcW w:w="3828" w:type="dxa"/>
            <w:tcBorders>
              <w:top w:val="single" w:sz="4" w:space="0" w:color="auto"/>
              <w:left w:val="nil"/>
              <w:bottom w:val="single" w:sz="4" w:space="0" w:color="auto"/>
              <w:right w:val="nil"/>
            </w:tcBorders>
          </w:tcPr>
          <w:p w:rsidR="00F4294C" w:rsidRPr="00F73A1B" w:rsidRDefault="00F4294C" w:rsidP="00F4294C">
            <w:pPr>
              <w:spacing w:after="0" w:line="240" w:lineRule="auto"/>
              <w:rPr>
                <w:rFonts w:ascii="Times New Roman" w:eastAsia="Calibri" w:hAnsi="Times New Roman" w:cs="Times New Roman"/>
                <w:b/>
                <w:bCs/>
                <w:sz w:val="20"/>
                <w:szCs w:val="20"/>
              </w:rPr>
            </w:pPr>
            <w:r w:rsidRPr="00F73A1B">
              <w:rPr>
                <w:rFonts w:ascii="Times New Roman" w:eastAsia="Calibri" w:hAnsi="Times New Roman" w:cs="Times New Roman"/>
                <w:b/>
                <w:bCs/>
                <w:sz w:val="20"/>
                <w:szCs w:val="20"/>
              </w:rPr>
              <w:t>Source</w:t>
            </w:r>
          </w:p>
        </w:tc>
      </w:tr>
      <w:tr w:rsidR="00F4294C" w:rsidRPr="00F73A1B" w:rsidTr="002E2851">
        <w:trPr>
          <w:trHeight w:val="247"/>
        </w:trPr>
        <w:tc>
          <w:tcPr>
            <w:tcW w:w="3543" w:type="dxa"/>
            <w:tcBorders>
              <w:top w:val="single" w:sz="4" w:space="0" w:color="auto"/>
              <w:left w:val="nil"/>
              <w:bottom w:val="single" w:sz="4" w:space="0" w:color="auto"/>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lastRenderedPageBreak/>
              <w:t>Probability of cancer</w:t>
            </w:r>
          </w:p>
        </w:tc>
        <w:tc>
          <w:tcPr>
            <w:tcW w:w="1413" w:type="dxa"/>
            <w:gridSpan w:val="2"/>
            <w:tcBorders>
              <w:top w:val="single" w:sz="4" w:space="0" w:color="auto"/>
              <w:left w:val="nil"/>
              <w:bottom w:val="single" w:sz="4" w:space="0" w:color="auto"/>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p>
        </w:tc>
        <w:tc>
          <w:tcPr>
            <w:tcW w:w="2062" w:type="dxa"/>
            <w:tcBorders>
              <w:top w:val="single" w:sz="4" w:space="0" w:color="auto"/>
              <w:left w:val="nil"/>
              <w:bottom w:val="single" w:sz="4" w:space="0" w:color="auto"/>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0.12</w:t>
            </w:r>
          </w:p>
        </w:tc>
        <w:tc>
          <w:tcPr>
            <w:tcW w:w="2414" w:type="dxa"/>
            <w:gridSpan w:val="3"/>
            <w:tcBorders>
              <w:top w:val="single" w:sz="4" w:space="0" w:color="auto"/>
              <w:left w:val="nil"/>
              <w:bottom w:val="single" w:sz="4" w:space="0" w:color="auto"/>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(a)</w:t>
            </w:r>
          </w:p>
        </w:tc>
        <w:tc>
          <w:tcPr>
            <w:tcW w:w="1418" w:type="dxa"/>
            <w:tcBorders>
              <w:top w:val="single" w:sz="4" w:space="0" w:color="auto"/>
              <w:left w:val="nil"/>
              <w:bottom w:val="single" w:sz="4" w:space="0" w:color="auto"/>
              <w:right w:val="nil"/>
            </w:tcBorders>
          </w:tcPr>
          <w:p w:rsidR="00F4294C" w:rsidRPr="00F73A1B" w:rsidRDefault="00F4294C" w:rsidP="00F4294C">
            <w:pPr>
              <w:spacing w:after="0" w:line="240" w:lineRule="auto"/>
              <w:rPr>
                <w:rFonts w:ascii="Times New Roman" w:eastAsia="Calibri" w:hAnsi="Times New Roman" w:cs="Times New Roman"/>
                <w:sz w:val="20"/>
                <w:szCs w:val="20"/>
              </w:rPr>
            </w:pPr>
            <w:r w:rsidRPr="00F73A1B">
              <w:rPr>
                <w:rFonts w:ascii="Times New Roman" w:eastAsia="Calibri" w:hAnsi="Times New Roman" w:cs="Times New Roman"/>
                <w:bCs/>
                <w:sz w:val="20"/>
                <w:szCs w:val="20"/>
              </w:rPr>
              <w:t>Beta</w:t>
            </w:r>
          </w:p>
        </w:tc>
        <w:tc>
          <w:tcPr>
            <w:tcW w:w="3828" w:type="dxa"/>
            <w:tcBorders>
              <w:top w:val="single" w:sz="4" w:space="0" w:color="auto"/>
              <w:left w:val="nil"/>
              <w:bottom w:val="single" w:sz="4" w:space="0" w:color="auto"/>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r w:rsidRPr="00F73A1B">
              <w:rPr>
                <w:rFonts w:ascii="Times New Roman" w:eastAsia="Calibri" w:hAnsi="Times New Roman" w:cs="Times New Roman"/>
                <w:sz w:val="20"/>
                <w:szCs w:val="20"/>
              </w:rPr>
              <w:t>Stein et al (2008)</w:t>
            </w:r>
            <w:r w:rsidRPr="00F73A1B">
              <w:rPr>
                <w:rFonts w:ascii="Times New Roman" w:eastAsia="Calibri" w:hAnsi="Times New Roman" w:cs="Times New Roman"/>
                <w:sz w:val="20"/>
                <w:szCs w:val="20"/>
                <w:vertAlign w:val="superscript"/>
              </w:rPr>
              <w:t>1</w:t>
            </w:r>
          </w:p>
        </w:tc>
      </w:tr>
      <w:tr w:rsidR="00F4294C" w:rsidRPr="00F73A1B" w:rsidTr="002E2851">
        <w:trPr>
          <w:trHeight w:val="247"/>
        </w:trPr>
        <w:tc>
          <w:tcPr>
            <w:tcW w:w="9432" w:type="dxa"/>
            <w:gridSpan w:val="7"/>
            <w:tcBorders>
              <w:top w:val="single" w:sz="4" w:space="0" w:color="auto"/>
              <w:left w:val="nil"/>
              <w:bottom w:val="single" w:sz="4" w:space="0" w:color="auto"/>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r w:rsidRPr="00F73A1B">
              <w:rPr>
                <w:rFonts w:ascii="Times New Roman" w:eastAsia="Calibri" w:hAnsi="Times New Roman" w:cs="Times New Roman"/>
                <w:b/>
                <w:bCs/>
                <w:sz w:val="20"/>
                <w:szCs w:val="20"/>
              </w:rPr>
              <w:t>Utilities</w:t>
            </w:r>
          </w:p>
        </w:tc>
        <w:tc>
          <w:tcPr>
            <w:tcW w:w="1418" w:type="dxa"/>
            <w:tcBorders>
              <w:top w:val="single" w:sz="4" w:space="0" w:color="auto"/>
              <w:left w:val="nil"/>
              <w:bottom w:val="single" w:sz="4" w:space="0" w:color="auto"/>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c>
          <w:tcPr>
            <w:tcW w:w="3828" w:type="dxa"/>
            <w:tcBorders>
              <w:top w:val="single" w:sz="4" w:space="0" w:color="auto"/>
              <w:left w:val="nil"/>
              <w:bottom w:val="single" w:sz="4" w:space="0" w:color="auto"/>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r>
      <w:tr w:rsidR="00F4294C" w:rsidRPr="00F73A1B" w:rsidTr="002E2851">
        <w:trPr>
          <w:trHeight w:val="247"/>
        </w:trPr>
        <w:tc>
          <w:tcPr>
            <w:tcW w:w="3543" w:type="dxa"/>
            <w:tcBorders>
              <w:top w:val="single" w:sz="4" w:space="0" w:color="auto"/>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Utility of GOS-E pediatric state 1</w:t>
            </w:r>
          </w:p>
        </w:tc>
        <w:tc>
          <w:tcPr>
            <w:tcW w:w="1413" w:type="dxa"/>
            <w:gridSpan w:val="2"/>
            <w:tcBorders>
              <w:top w:val="single" w:sz="4" w:space="0" w:color="auto"/>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p>
        </w:tc>
        <w:tc>
          <w:tcPr>
            <w:tcW w:w="2062" w:type="dxa"/>
            <w:tcBorders>
              <w:top w:val="single" w:sz="4" w:space="0" w:color="auto"/>
              <w:left w:val="nil"/>
              <w:bottom w:val="nil"/>
              <w:right w:val="nil"/>
            </w:tcBorders>
            <w:shd w:val="clear" w:color="auto" w:fill="D9D9D9"/>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w:t>
            </w:r>
          </w:p>
        </w:tc>
        <w:tc>
          <w:tcPr>
            <w:tcW w:w="2414" w:type="dxa"/>
            <w:gridSpan w:val="3"/>
            <w:tcBorders>
              <w:top w:val="single" w:sz="4" w:space="0" w:color="auto"/>
              <w:left w:val="nil"/>
              <w:bottom w:val="nil"/>
              <w:right w:val="nil"/>
            </w:tcBorders>
            <w:shd w:val="clear" w:color="auto" w:fill="D9D9D9"/>
          </w:tcPr>
          <w:p w:rsidR="00F4294C" w:rsidRPr="00F73A1B" w:rsidRDefault="00F4294C" w:rsidP="00F4294C">
            <w:pPr>
              <w:spacing w:after="0" w:line="240" w:lineRule="auto"/>
              <w:jc w:val="right"/>
              <w:rPr>
                <w:rFonts w:ascii="Times New Roman" w:eastAsia="Calibri" w:hAnsi="Times New Roman" w:cs="Times New Roman"/>
                <w:bCs/>
                <w:sz w:val="20"/>
                <w:szCs w:val="20"/>
              </w:rPr>
            </w:pPr>
          </w:p>
        </w:tc>
        <w:tc>
          <w:tcPr>
            <w:tcW w:w="1418" w:type="dxa"/>
            <w:tcBorders>
              <w:top w:val="single" w:sz="4" w:space="0" w:color="auto"/>
              <w:left w:val="nil"/>
              <w:bottom w:val="nil"/>
              <w:right w:val="nil"/>
            </w:tcBorders>
          </w:tcPr>
          <w:p w:rsidR="00F4294C" w:rsidRPr="00F73A1B" w:rsidRDefault="00F4294C" w:rsidP="00F4294C">
            <w:pPr>
              <w:autoSpaceDE w:val="0"/>
              <w:autoSpaceDN w:val="0"/>
              <w:adjustRightInd w:val="0"/>
              <w:spacing w:after="0" w:line="240" w:lineRule="auto"/>
              <w:rPr>
                <w:rFonts w:ascii="Times New Roman" w:eastAsia="Calibri" w:hAnsi="Times New Roman" w:cs="Times New Roman"/>
                <w:bCs/>
                <w:sz w:val="20"/>
                <w:szCs w:val="20"/>
              </w:rPr>
            </w:pPr>
          </w:p>
        </w:tc>
        <w:tc>
          <w:tcPr>
            <w:tcW w:w="3828" w:type="dxa"/>
            <w:vMerge w:val="restart"/>
            <w:tcBorders>
              <w:top w:val="single" w:sz="4" w:space="0" w:color="auto"/>
              <w:left w:val="nil"/>
              <w:right w:val="nil"/>
            </w:tcBorders>
          </w:tcPr>
          <w:p w:rsidR="00F4294C" w:rsidRPr="00F73A1B" w:rsidRDefault="00F4294C" w:rsidP="00F4294C">
            <w:pPr>
              <w:autoSpaceDE w:val="0"/>
              <w:autoSpaceDN w:val="0"/>
              <w:adjustRightInd w:val="0"/>
              <w:spacing w:after="0" w:line="240" w:lineRule="auto"/>
              <w:rPr>
                <w:rFonts w:ascii="Times New Roman" w:eastAsia="Calibri" w:hAnsi="Times New Roman" w:cs="Times New Roman"/>
                <w:bCs/>
                <w:sz w:val="20"/>
                <w:szCs w:val="20"/>
              </w:rPr>
            </w:pPr>
            <w:proofErr w:type="spellStart"/>
            <w:r w:rsidRPr="00F73A1B">
              <w:rPr>
                <w:rFonts w:ascii="Times New Roman" w:eastAsia="Calibri" w:hAnsi="Times New Roman" w:cs="Times New Roman"/>
                <w:bCs/>
                <w:sz w:val="20"/>
                <w:szCs w:val="20"/>
              </w:rPr>
              <w:t>Kosty</w:t>
            </w:r>
            <w:proofErr w:type="spellEnd"/>
            <w:r w:rsidRPr="00F73A1B">
              <w:rPr>
                <w:rFonts w:ascii="Times New Roman" w:eastAsia="Calibri" w:hAnsi="Times New Roman" w:cs="Times New Roman"/>
                <w:bCs/>
                <w:sz w:val="20"/>
                <w:szCs w:val="20"/>
              </w:rPr>
              <w:t xml:space="preserve"> et al (2012)</w:t>
            </w:r>
            <w:r w:rsidRPr="00F73A1B">
              <w:rPr>
                <w:rFonts w:ascii="Times New Roman" w:eastAsia="Calibri" w:hAnsi="Times New Roman" w:cs="Times New Roman"/>
                <w:bCs/>
                <w:sz w:val="20"/>
                <w:szCs w:val="20"/>
                <w:vertAlign w:val="superscript"/>
              </w:rPr>
              <w:t>2</w:t>
            </w:r>
          </w:p>
        </w:tc>
      </w:tr>
      <w:tr w:rsidR="00F4294C" w:rsidRPr="00F73A1B" w:rsidTr="002E2851">
        <w:trPr>
          <w:trHeight w:val="247"/>
        </w:trPr>
        <w:tc>
          <w:tcPr>
            <w:tcW w:w="3543"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
                <w:bCs/>
                <w:sz w:val="20"/>
                <w:szCs w:val="20"/>
              </w:rPr>
            </w:pPr>
            <w:r w:rsidRPr="00F73A1B">
              <w:rPr>
                <w:rFonts w:ascii="Times New Roman" w:eastAsia="Calibri" w:hAnsi="Times New Roman" w:cs="Times New Roman"/>
                <w:bCs/>
                <w:sz w:val="20"/>
                <w:szCs w:val="20"/>
              </w:rPr>
              <w:t>Utility of GOS-E pediatric state 2</w:t>
            </w:r>
          </w:p>
        </w:tc>
        <w:tc>
          <w:tcPr>
            <w:tcW w:w="1413" w:type="dxa"/>
            <w:gridSpan w:val="2"/>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p>
        </w:tc>
        <w:tc>
          <w:tcPr>
            <w:tcW w:w="2062" w:type="dxa"/>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0.11</w:t>
            </w:r>
            <w:r w:rsidR="00E24E8E">
              <w:rPr>
                <w:rFonts w:ascii="Times New Roman" w:eastAsia="Calibri" w:hAnsi="Times New Roman" w:cs="Times New Roman"/>
                <w:bCs/>
                <w:sz w:val="20"/>
                <w:szCs w:val="20"/>
              </w:rPr>
              <w:t xml:space="preserve"> (0.132 to -0.15)</w:t>
            </w:r>
          </w:p>
        </w:tc>
        <w:tc>
          <w:tcPr>
            <w:tcW w:w="2414" w:type="dxa"/>
            <w:gridSpan w:val="3"/>
            <w:tcBorders>
              <w:top w:val="nil"/>
              <w:left w:val="nil"/>
              <w:bottom w:val="nil"/>
              <w:right w:val="nil"/>
            </w:tcBorders>
            <w:shd w:val="clear" w:color="auto" w:fill="auto"/>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 xml:space="preserve">0.020 </w:t>
            </w:r>
          </w:p>
        </w:tc>
        <w:tc>
          <w:tcPr>
            <w:tcW w:w="1418"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Beta</w:t>
            </w:r>
          </w:p>
        </w:tc>
        <w:tc>
          <w:tcPr>
            <w:tcW w:w="3828" w:type="dxa"/>
            <w:vMerge/>
            <w:tcBorders>
              <w:left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r>
      <w:tr w:rsidR="00F4294C" w:rsidRPr="00F73A1B" w:rsidTr="002E2851">
        <w:trPr>
          <w:trHeight w:val="247"/>
        </w:trPr>
        <w:tc>
          <w:tcPr>
            <w:tcW w:w="3543"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highlight w:val="green"/>
              </w:rPr>
            </w:pPr>
            <w:r w:rsidRPr="00F73A1B">
              <w:rPr>
                <w:rFonts w:ascii="Times New Roman" w:eastAsia="Calibri" w:hAnsi="Times New Roman" w:cs="Times New Roman"/>
                <w:bCs/>
                <w:sz w:val="20"/>
                <w:szCs w:val="20"/>
              </w:rPr>
              <w:t>Utility of GOS-E pediatric state 3</w:t>
            </w:r>
          </w:p>
        </w:tc>
        <w:tc>
          <w:tcPr>
            <w:tcW w:w="1413" w:type="dxa"/>
            <w:gridSpan w:val="2"/>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p>
        </w:tc>
        <w:tc>
          <w:tcPr>
            <w:tcW w:w="2062" w:type="dxa"/>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0.41</w:t>
            </w:r>
            <w:r w:rsidR="00E24E8E">
              <w:rPr>
                <w:rFonts w:ascii="Times New Roman" w:eastAsia="Calibri" w:hAnsi="Times New Roman" w:cs="Times New Roman"/>
                <w:bCs/>
                <w:sz w:val="20"/>
                <w:szCs w:val="20"/>
              </w:rPr>
              <w:t xml:space="preserve"> (0.492 to -0.55)</w:t>
            </w:r>
          </w:p>
        </w:tc>
        <w:tc>
          <w:tcPr>
            <w:tcW w:w="2414" w:type="dxa"/>
            <w:gridSpan w:val="3"/>
            <w:tcBorders>
              <w:top w:val="nil"/>
              <w:left w:val="nil"/>
              <w:bottom w:val="nil"/>
              <w:right w:val="nil"/>
            </w:tcBorders>
            <w:shd w:val="clear" w:color="auto" w:fill="auto"/>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0.022</w:t>
            </w:r>
          </w:p>
        </w:tc>
        <w:tc>
          <w:tcPr>
            <w:tcW w:w="1418"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Beta</w:t>
            </w:r>
          </w:p>
        </w:tc>
        <w:tc>
          <w:tcPr>
            <w:tcW w:w="3828" w:type="dxa"/>
            <w:vMerge/>
            <w:tcBorders>
              <w:left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r>
      <w:tr w:rsidR="00F4294C" w:rsidRPr="00F73A1B" w:rsidTr="002E2851">
        <w:trPr>
          <w:trHeight w:val="247"/>
        </w:trPr>
        <w:tc>
          <w:tcPr>
            <w:tcW w:w="3543"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highlight w:val="green"/>
              </w:rPr>
            </w:pPr>
            <w:r w:rsidRPr="00F73A1B">
              <w:rPr>
                <w:rFonts w:ascii="Times New Roman" w:eastAsia="Calibri" w:hAnsi="Times New Roman" w:cs="Times New Roman"/>
                <w:bCs/>
                <w:sz w:val="20"/>
                <w:szCs w:val="20"/>
              </w:rPr>
              <w:t>Utility of GOS-E pediatric state 4</w:t>
            </w:r>
          </w:p>
        </w:tc>
        <w:tc>
          <w:tcPr>
            <w:tcW w:w="1413" w:type="dxa"/>
            <w:gridSpan w:val="2"/>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p>
        </w:tc>
        <w:tc>
          <w:tcPr>
            <w:tcW w:w="2062" w:type="dxa"/>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0.58</w:t>
            </w:r>
            <w:r w:rsidR="00E24E8E">
              <w:rPr>
                <w:rFonts w:ascii="Times New Roman" w:eastAsia="Calibri" w:hAnsi="Times New Roman" w:cs="Times New Roman"/>
                <w:bCs/>
                <w:sz w:val="20"/>
                <w:szCs w:val="20"/>
              </w:rPr>
              <w:t xml:space="preserve"> (0.696 to -0.78)</w:t>
            </w:r>
          </w:p>
        </w:tc>
        <w:tc>
          <w:tcPr>
            <w:tcW w:w="2414" w:type="dxa"/>
            <w:gridSpan w:val="3"/>
            <w:tcBorders>
              <w:top w:val="nil"/>
              <w:left w:val="nil"/>
              <w:bottom w:val="nil"/>
              <w:right w:val="nil"/>
            </w:tcBorders>
            <w:shd w:val="clear" w:color="auto" w:fill="auto"/>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 xml:space="preserve">0.019 </w:t>
            </w:r>
          </w:p>
        </w:tc>
        <w:tc>
          <w:tcPr>
            <w:tcW w:w="1418"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Beta</w:t>
            </w:r>
          </w:p>
        </w:tc>
        <w:tc>
          <w:tcPr>
            <w:tcW w:w="3828" w:type="dxa"/>
            <w:vMerge/>
            <w:tcBorders>
              <w:left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r>
      <w:tr w:rsidR="00F4294C" w:rsidRPr="00F73A1B" w:rsidTr="002E2851">
        <w:trPr>
          <w:trHeight w:val="247"/>
        </w:trPr>
        <w:tc>
          <w:tcPr>
            <w:tcW w:w="3543"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Utility of GOS-E pediatric state 5</w:t>
            </w:r>
          </w:p>
        </w:tc>
        <w:tc>
          <w:tcPr>
            <w:tcW w:w="1413" w:type="dxa"/>
            <w:gridSpan w:val="2"/>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p>
        </w:tc>
        <w:tc>
          <w:tcPr>
            <w:tcW w:w="2062" w:type="dxa"/>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0.70</w:t>
            </w:r>
            <w:r w:rsidR="00E24E8E">
              <w:rPr>
                <w:rFonts w:ascii="Times New Roman" w:eastAsia="Calibri" w:hAnsi="Times New Roman" w:cs="Times New Roman"/>
                <w:bCs/>
                <w:sz w:val="20"/>
                <w:szCs w:val="20"/>
              </w:rPr>
              <w:t xml:space="preserve"> (0.84 to -0.95)</w:t>
            </w:r>
          </w:p>
        </w:tc>
        <w:tc>
          <w:tcPr>
            <w:tcW w:w="2414" w:type="dxa"/>
            <w:gridSpan w:val="3"/>
            <w:tcBorders>
              <w:top w:val="nil"/>
              <w:left w:val="nil"/>
              <w:bottom w:val="nil"/>
              <w:right w:val="nil"/>
            </w:tcBorders>
            <w:shd w:val="clear" w:color="auto" w:fill="auto"/>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 xml:space="preserve">0.016 </w:t>
            </w:r>
          </w:p>
        </w:tc>
        <w:tc>
          <w:tcPr>
            <w:tcW w:w="1418"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Beta</w:t>
            </w:r>
          </w:p>
        </w:tc>
        <w:tc>
          <w:tcPr>
            <w:tcW w:w="3828" w:type="dxa"/>
            <w:vMerge/>
            <w:tcBorders>
              <w:left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r>
      <w:tr w:rsidR="00F4294C" w:rsidRPr="00F73A1B" w:rsidTr="002E2851">
        <w:trPr>
          <w:trHeight w:val="247"/>
        </w:trPr>
        <w:tc>
          <w:tcPr>
            <w:tcW w:w="3543"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
                <w:bCs/>
                <w:sz w:val="20"/>
                <w:szCs w:val="20"/>
              </w:rPr>
            </w:pPr>
            <w:r w:rsidRPr="00F73A1B">
              <w:rPr>
                <w:rFonts w:ascii="Times New Roman" w:eastAsia="Calibri" w:hAnsi="Times New Roman" w:cs="Times New Roman"/>
                <w:bCs/>
                <w:sz w:val="20"/>
                <w:szCs w:val="20"/>
              </w:rPr>
              <w:t>Utility of GOS-E pediatric state 6</w:t>
            </w:r>
          </w:p>
        </w:tc>
        <w:tc>
          <w:tcPr>
            <w:tcW w:w="1413" w:type="dxa"/>
            <w:gridSpan w:val="2"/>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p>
        </w:tc>
        <w:tc>
          <w:tcPr>
            <w:tcW w:w="2062" w:type="dxa"/>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0.81</w:t>
            </w:r>
            <w:r w:rsidR="00E24E8E">
              <w:rPr>
                <w:rFonts w:ascii="Times New Roman" w:eastAsia="Calibri" w:hAnsi="Times New Roman" w:cs="Times New Roman"/>
                <w:bCs/>
                <w:sz w:val="20"/>
                <w:szCs w:val="20"/>
              </w:rPr>
              <w:t xml:space="preserve"> (0.972 to -1.0)</w:t>
            </w:r>
          </w:p>
        </w:tc>
        <w:tc>
          <w:tcPr>
            <w:tcW w:w="2414" w:type="dxa"/>
            <w:gridSpan w:val="3"/>
            <w:tcBorders>
              <w:top w:val="nil"/>
              <w:left w:val="nil"/>
              <w:bottom w:val="nil"/>
              <w:right w:val="nil"/>
            </w:tcBorders>
            <w:shd w:val="clear" w:color="auto" w:fill="auto"/>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 xml:space="preserve">0.014 </w:t>
            </w:r>
          </w:p>
        </w:tc>
        <w:tc>
          <w:tcPr>
            <w:tcW w:w="1418"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Beta</w:t>
            </w:r>
          </w:p>
        </w:tc>
        <w:tc>
          <w:tcPr>
            <w:tcW w:w="3828" w:type="dxa"/>
            <w:vMerge/>
            <w:tcBorders>
              <w:left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r>
      <w:tr w:rsidR="00F4294C" w:rsidRPr="00F73A1B" w:rsidTr="002E2851">
        <w:trPr>
          <w:trHeight w:val="247"/>
        </w:trPr>
        <w:tc>
          <w:tcPr>
            <w:tcW w:w="3543"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Utility of GOS-E pediatric state 7</w:t>
            </w:r>
          </w:p>
        </w:tc>
        <w:tc>
          <w:tcPr>
            <w:tcW w:w="1413" w:type="dxa"/>
            <w:gridSpan w:val="2"/>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p>
        </w:tc>
        <w:tc>
          <w:tcPr>
            <w:tcW w:w="2062" w:type="dxa"/>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0.86</w:t>
            </w:r>
            <w:r w:rsidR="00E24E8E">
              <w:rPr>
                <w:rFonts w:ascii="Times New Roman" w:eastAsia="Calibri" w:hAnsi="Times New Roman" w:cs="Times New Roman"/>
                <w:bCs/>
                <w:sz w:val="20"/>
                <w:szCs w:val="20"/>
              </w:rPr>
              <w:t xml:space="preserve"> (0.946 to -0.99)</w:t>
            </w:r>
          </w:p>
        </w:tc>
        <w:tc>
          <w:tcPr>
            <w:tcW w:w="2414" w:type="dxa"/>
            <w:gridSpan w:val="3"/>
            <w:tcBorders>
              <w:top w:val="nil"/>
              <w:left w:val="nil"/>
              <w:bottom w:val="nil"/>
              <w:right w:val="nil"/>
            </w:tcBorders>
            <w:shd w:val="clear" w:color="auto" w:fill="auto"/>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0.013</w:t>
            </w:r>
          </w:p>
        </w:tc>
        <w:tc>
          <w:tcPr>
            <w:tcW w:w="1418"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Beta</w:t>
            </w:r>
          </w:p>
        </w:tc>
        <w:tc>
          <w:tcPr>
            <w:tcW w:w="3828" w:type="dxa"/>
            <w:vMerge/>
            <w:tcBorders>
              <w:left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r>
      <w:tr w:rsidR="00F4294C" w:rsidRPr="00F73A1B" w:rsidTr="002E2851">
        <w:trPr>
          <w:trHeight w:val="247"/>
        </w:trPr>
        <w:tc>
          <w:tcPr>
            <w:tcW w:w="3543"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Utility of GOS-E pediatric state 8</w:t>
            </w:r>
          </w:p>
        </w:tc>
        <w:tc>
          <w:tcPr>
            <w:tcW w:w="1413" w:type="dxa"/>
            <w:gridSpan w:val="2"/>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p>
        </w:tc>
        <w:tc>
          <w:tcPr>
            <w:tcW w:w="2062" w:type="dxa"/>
            <w:tcBorders>
              <w:top w:val="nil"/>
              <w:left w:val="nil"/>
              <w:bottom w:val="nil"/>
              <w:right w:val="nil"/>
            </w:tcBorders>
            <w:shd w:val="clear" w:color="auto" w:fill="D9D9D9"/>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1</w:t>
            </w:r>
          </w:p>
        </w:tc>
        <w:tc>
          <w:tcPr>
            <w:tcW w:w="2414" w:type="dxa"/>
            <w:gridSpan w:val="3"/>
            <w:tcBorders>
              <w:top w:val="nil"/>
              <w:left w:val="nil"/>
              <w:bottom w:val="nil"/>
              <w:right w:val="nil"/>
            </w:tcBorders>
            <w:shd w:val="clear" w:color="auto" w:fill="D9D9D9"/>
          </w:tcPr>
          <w:p w:rsidR="00F4294C" w:rsidRPr="00F73A1B" w:rsidRDefault="00F4294C" w:rsidP="00F4294C">
            <w:pPr>
              <w:spacing w:after="0" w:line="240" w:lineRule="auto"/>
              <w:jc w:val="right"/>
              <w:rPr>
                <w:rFonts w:ascii="Times New Roman" w:eastAsia="Calibri" w:hAnsi="Times New Roman" w:cs="Times New Roman"/>
                <w:bCs/>
                <w:sz w:val="20"/>
                <w:szCs w:val="20"/>
                <w:highlight w:val="yellow"/>
              </w:rPr>
            </w:pPr>
          </w:p>
        </w:tc>
        <w:tc>
          <w:tcPr>
            <w:tcW w:w="1418"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c>
          <w:tcPr>
            <w:tcW w:w="3828" w:type="dxa"/>
            <w:vMerge/>
            <w:tcBorders>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r>
      <w:tr w:rsidR="00F4294C" w:rsidRPr="00F73A1B" w:rsidTr="002E2851">
        <w:trPr>
          <w:trHeight w:val="247"/>
        </w:trPr>
        <w:tc>
          <w:tcPr>
            <w:tcW w:w="3543"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Utility decrement for missed brain injury</w:t>
            </w:r>
          </w:p>
        </w:tc>
        <w:tc>
          <w:tcPr>
            <w:tcW w:w="1413" w:type="dxa"/>
            <w:gridSpan w:val="2"/>
            <w:tcBorders>
              <w:top w:val="nil"/>
              <w:left w:val="nil"/>
              <w:bottom w:val="nil"/>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p>
        </w:tc>
        <w:tc>
          <w:tcPr>
            <w:tcW w:w="2062" w:type="dxa"/>
            <w:tcBorders>
              <w:top w:val="nil"/>
              <w:left w:val="nil"/>
              <w:bottom w:val="nil"/>
              <w:right w:val="nil"/>
            </w:tcBorders>
            <w:shd w:val="clear" w:color="auto" w:fill="D9D9D9"/>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0.1</w:t>
            </w:r>
            <w:r w:rsidRPr="00F73A1B">
              <w:rPr>
                <w:rFonts w:ascii="Times New Roman" w:eastAsia="Calibri" w:hAnsi="Times New Roman" w:cs="Times New Roman"/>
                <w:bCs/>
                <w:sz w:val="20"/>
                <w:szCs w:val="20"/>
                <w:vertAlign w:val="superscript"/>
              </w:rPr>
              <w:t>a</w:t>
            </w:r>
          </w:p>
        </w:tc>
        <w:tc>
          <w:tcPr>
            <w:tcW w:w="2414" w:type="dxa"/>
            <w:gridSpan w:val="3"/>
            <w:tcBorders>
              <w:top w:val="nil"/>
              <w:left w:val="nil"/>
              <w:bottom w:val="nil"/>
              <w:right w:val="nil"/>
            </w:tcBorders>
            <w:shd w:val="clear" w:color="auto" w:fill="D9D9D9"/>
          </w:tcPr>
          <w:p w:rsidR="00F4294C" w:rsidRPr="00F73A1B" w:rsidRDefault="00F4294C" w:rsidP="00F4294C">
            <w:pPr>
              <w:spacing w:after="0" w:line="240" w:lineRule="auto"/>
              <w:jc w:val="right"/>
              <w:rPr>
                <w:rFonts w:ascii="Times New Roman" w:eastAsia="Calibri" w:hAnsi="Times New Roman" w:cs="Times New Roman"/>
                <w:bCs/>
                <w:sz w:val="20"/>
                <w:szCs w:val="20"/>
                <w:highlight w:val="yellow"/>
              </w:rPr>
            </w:pPr>
          </w:p>
        </w:tc>
        <w:tc>
          <w:tcPr>
            <w:tcW w:w="1418"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c>
          <w:tcPr>
            <w:tcW w:w="3828" w:type="dxa"/>
            <w:tcBorders>
              <w:top w:val="nil"/>
              <w:left w:val="nil"/>
              <w:bottom w:val="nil"/>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Assumption</w:t>
            </w:r>
          </w:p>
        </w:tc>
      </w:tr>
      <w:tr w:rsidR="00F4294C" w:rsidRPr="00F73A1B" w:rsidTr="002E2851">
        <w:trPr>
          <w:trHeight w:val="247"/>
        </w:trPr>
        <w:tc>
          <w:tcPr>
            <w:tcW w:w="3543" w:type="dxa"/>
            <w:tcBorders>
              <w:top w:val="nil"/>
              <w:left w:val="nil"/>
              <w:bottom w:val="single" w:sz="4" w:space="0" w:color="auto"/>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Utility decrement from cancer per CT scan</w:t>
            </w:r>
          </w:p>
        </w:tc>
        <w:tc>
          <w:tcPr>
            <w:tcW w:w="1413" w:type="dxa"/>
            <w:gridSpan w:val="2"/>
            <w:tcBorders>
              <w:top w:val="nil"/>
              <w:left w:val="nil"/>
              <w:bottom w:val="single" w:sz="4" w:space="0" w:color="auto"/>
              <w:right w:val="nil"/>
            </w:tcBorders>
          </w:tcPr>
          <w:p w:rsidR="00F4294C" w:rsidRPr="00F73A1B" w:rsidRDefault="00F4294C" w:rsidP="00F4294C">
            <w:pPr>
              <w:spacing w:after="0" w:line="240" w:lineRule="auto"/>
              <w:jc w:val="right"/>
              <w:rPr>
                <w:rFonts w:ascii="Times New Roman" w:eastAsia="Calibri" w:hAnsi="Times New Roman" w:cs="Times New Roman"/>
                <w:bCs/>
                <w:sz w:val="20"/>
                <w:szCs w:val="20"/>
              </w:rPr>
            </w:pPr>
          </w:p>
        </w:tc>
        <w:tc>
          <w:tcPr>
            <w:tcW w:w="2062" w:type="dxa"/>
            <w:tcBorders>
              <w:top w:val="nil"/>
              <w:left w:val="nil"/>
              <w:bottom w:val="single" w:sz="4" w:space="0" w:color="auto"/>
              <w:right w:val="nil"/>
            </w:tcBorders>
            <w:shd w:val="clear" w:color="auto" w:fill="D9D9D9"/>
          </w:tcPr>
          <w:p w:rsidR="00F4294C" w:rsidRPr="00F73A1B" w:rsidRDefault="00F4294C" w:rsidP="00F4294C">
            <w:pPr>
              <w:spacing w:after="0" w:line="240" w:lineRule="auto"/>
              <w:jc w:val="right"/>
              <w:rPr>
                <w:rFonts w:ascii="Times New Roman" w:eastAsia="Calibri" w:hAnsi="Times New Roman" w:cs="Times New Roman"/>
                <w:bCs/>
                <w:sz w:val="20"/>
                <w:szCs w:val="20"/>
              </w:rPr>
            </w:pPr>
            <w:r w:rsidRPr="00F73A1B">
              <w:rPr>
                <w:rFonts w:ascii="Times New Roman" w:eastAsia="Calibri" w:hAnsi="Times New Roman" w:cs="Times New Roman"/>
                <w:bCs/>
                <w:sz w:val="20"/>
                <w:szCs w:val="20"/>
              </w:rPr>
              <w:t>0.0130</w:t>
            </w:r>
          </w:p>
        </w:tc>
        <w:tc>
          <w:tcPr>
            <w:tcW w:w="2414" w:type="dxa"/>
            <w:gridSpan w:val="3"/>
            <w:tcBorders>
              <w:top w:val="nil"/>
              <w:left w:val="nil"/>
              <w:bottom w:val="single" w:sz="4" w:space="0" w:color="auto"/>
              <w:right w:val="nil"/>
            </w:tcBorders>
            <w:shd w:val="clear" w:color="auto" w:fill="D9D9D9"/>
          </w:tcPr>
          <w:p w:rsidR="00F4294C" w:rsidRPr="00F73A1B" w:rsidRDefault="00F4294C" w:rsidP="00F4294C">
            <w:pPr>
              <w:spacing w:after="0" w:line="240" w:lineRule="auto"/>
              <w:jc w:val="right"/>
              <w:rPr>
                <w:rFonts w:ascii="Times New Roman" w:eastAsia="Calibri" w:hAnsi="Times New Roman" w:cs="Times New Roman"/>
                <w:bCs/>
                <w:sz w:val="20"/>
                <w:szCs w:val="20"/>
                <w:highlight w:val="yellow"/>
              </w:rPr>
            </w:pPr>
          </w:p>
        </w:tc>
        <w:tc>
          <w:tcPr>
            <w:tcW w:w="1418" w:type="dxa"/>
            <w:tcBorders>
              <w:top w:val="nil"/>
              <w:left w:val="nil"/>
              <w:bottom w:val="single" w:sz="4" w:space="0" w:color="auto"/>
              <w:right w:val="nil"/>
            </w:tcBorders>
          </w:tcPr>
          <w:p w:rsidR="00F4294C" w:rsidRPr="00F73A1B" w:rsidRDefault="00F4294C" w:rsidP="00F4294C">
            <w:pPr>
              <w:spacing w:after="0" w:line="240" w:lineRule="auto"/>
              <w:rPr>
                <w:rFonts w:ascii="Times New Roman" w:eastAsia="Calibri" w:hAnsi="Times New Roman" w:cs="Times New Roman"/>
                <w:bCs/>
                <w:sz w:val="20"/>
                <w:szCs w:val="20"/>
              </w:rPr>
            </w:pPr>
          </w:p>
        </w:tc>
        <w:tc>
          <w:tcPr>
            <w:tcW w:w="3828" w:type="dxa"/>
            <w:tcBorders>
              <w:top w:val="nil"/>
              <w:left w:val="nil"/>
              <w:bottom w:val="single" w:sz="4" w:space="0" w:color="auto"/>
              <w:right w:val="nil"/>
            </w:tcBorders>
          </w:tcPr>
          <w:p w:rsidR="00F4294C" w:rsidRPr="00F73A1B" w:rsidRDefault="00F4294C" w:rsidP="00F4294C">
            <w:pPr>
              <w:spacing w:after="0" w:line="240" w:lineRule="auto"/>
              <w:rPr>
                <w:rFonts w:ascii="Times New Roman" w:eastAsia="Calibri" w:hAnsi="Times New Roman" w:cs="Times New Roman"/>
                <w:bCs/>
                <w:sz w:val="20"/>
                <w:szCs w:val="20"/>
                <w:highlight w:val="yellow"/>
              </w:rPr>
            </w:pPr>
            <w:r w:rsidRPr="00F73A1B">
              <w:rPr>
                <w:rFonts w:ascii="Times New Roman" w:eastAsia="Calibri" w:hAnsi="Times New Roman" w:cs="Times New Roman"/>
                <w:bCs/>
                <w:sz w:val="20"/>
                <w:szCs w:val="20"/>
              </w:rPr>
              <w:t>Stein et al (2008)</w:t>
            </w:r>
            <w:r w:rsidRPr="00F73A1B">
              <w:rPr>
                <w:rFonts w:ascii="Times New Roman" w:eastAsia="Calibri" w:hAnsi="Times New Roman" w:cs="Times New Roman"/>
                <w:bCs/>
                <w:sz w:val="20"/>
                <w:szCs w:val="20"/>
                <w:vertAlign w:val="superscript"/>
              </w:rPr>
              <w:t>1</w:t>
            </w:r>
          </w:p>
        </w:tc>
      </w:tr>
    </w:tbl>
    <w:p w:rsidR="00F4294C" w:rsidRPr="00F73A1B" w:rsidRDefault="00F4294C" w:rsidP="00F4294C">
      <w:pPr>
        <w:spacing w:line="240" w:lineRule="auto"/>
        <w:rPr>
          <w:rFonts w:ascii="Times New Roman" w:eastAsia="Calibri" w:hAnsi="Times New Roman" w:cs="Times New Roman"/>
          <w:bCs/>
          <w:sz w:val="16"/>
          <w:szCs w:val="16"/>
        </w:rPr>
      </w:pPr>
      <w:r w:rsidRPr="00F73A1B">
        <w:rPr>
          <w:rFonts w:ascii="Times New Roman" w:eastAsia="Calibri" w:hAnsi="Times New Roman" w:cs="Times New Roman"/>
          <w:bCs/>
          <w:sz w:val="16"/>
          <w:szCs w:val="16"/>
        </w:rPr>
        <w:t xml:space="preserve">GOS-E: </w:t>
      </w:r>
      <w:proofErr w:type="spellStart"/>
      <w:r w:rsidRPr="00F73A1B">
        <w:rPr>
          <w:rFonts w:ascii="Times New Roman" w:eastAsia="Calibri" w:hAnsi="Times New Roman" w:cs="Times New Roman"/>
          <w:bCs/>
          <w:sz w:val="16"/>
          <w:szCs w:val="16"/>
        </w:rPr>
        <w:t>Glascow</w:t>
      </w:r>
      <w:proofErr w:type="spellEnd"/>
      <w:r w:rsidRPr="00F73A1B">
        <w:rPr>
          <w:rFonts w:ascii="Times New Roman" w:eastAsia="Calibri" w:hAnsi="Times New Roman" w:cs="Times New Roman"/>
          <w:bCs/>
          <w:sz w:val="16"/>
          <w:szCs w:val="16"/>
        </w:rPr>
        <w:t xml:space="preserve"> Outcome Score Extended, SD- standard deviation, </w:t>
      </w:r>
      <w:proofErr w:type="spellStart"/>
      <w:r w:rsidRPr="00F73A1B">
        <w:rPr>
          <w:rFonts w:ascii="Times New Roman" w:eastAsia="Calibri" w:hAnsi="Times New Roman" w:cs="Times New Roman"/>
          <w:bCs/>
          <w:sz w:val="16"/>
          <w:szCs w:val="16"/>
        </w:rPr>
        <w:t>ciTBI</w:t>
      </w:r>
      <w:proofErr w:type="spellEnd"/>
      <w:r w:rsidRPr="00F73A1B">
        <w:rPr>
          <w:rFonts w:ascii="Times New Roman" w:eastAsia="Calibri" w:hAnsi="Times New Roman" w:cs="Times New Roman"/>
          <w:bCs/>
          <w:sz w:val="16"/>
          <w:szCs w:val="16"/>
        </w:rPr>
        <w:t>: clinically important traumatic brain injury, TBI: traumatic brain injury</w:t>
      </w:r>
    </w:p>
    <w:p w:rsidR="00F4294C" w:rsidRPr="00F73A1B" w:rsidRDefault="00F4294C" w:rsidP="00F4294C">
      <w:pPr>
        <w:spacing w:line="240" w:lineRule="auto"/>
        <w:rPr>
          <w:rFonts w:ascii="Times New Roman" w:eastAsia="Calibri" w:hAnsi="Times New Roman" w:cs="Times New Roman"/>
          <w:sz w:val="16"/>
          <w:szCs w:val="16"/>
        </w:rPr>
      </w:pPr>
      <w:proofErr w:type="spellStart"/>
      <w:r w:rsidRPr="00F73A1B">
        <w:rPr>
          <w:rFonts w:ascii="Times New Roman" w:eastAsia="Calibri" w:hAnsi="Times New Roman" w:cs="Times New Roman"/>
          <w:sz w:val="16"/>
          <w:szCs w:val="16"/>
          <w:vertAlign w:val="superscript"/>
        </w:rPr>
        <w:t>a</w:t>
      </w:r>
      <w:proofErr w:type="spellEnd"/>
      <w:r w:rsidRPr="00F73A1B">
        <w:rPr>
          <w:rFonts w:ascii="Times New Roman" w:eastAsia="Calibri" w:hAnsi="Times New Roman" w:cs="Times New Roman"/>
          <w:sz w:val="16"/>
          <w:szCs w:val="16"/>
        </w:rPr>
        <w:t xml:space="preserve"> in the absence of reported data o</w:t>
      </w:r>
      <w:r w:rsidR="0089588A" w:rsidRPr="00F73A1B">
        <w:rPr>
          <w:rFonts w:ascii="Times New Roman" w:eastAsia="Calibri" w:hAnsi="Times New Roman" w:cs="Times New Roman"/>
          <w:sz w:val="16"/>
          <w:szCs w:val="16"/>
        </w:rPr>
        <w:t>n measures of variance, the standard error is</w:t>
      </w:r>
      <w:r w:rsidRPr="00F73A1B">
        <w:rPr>
          <w:rFonts w:ascii="Times New Roman" w:eastAsia="Calibri" w:hAnsi="Times New Roman" w:cs="Times New Roman"/>
          <w:sz w:val="16"/>
          <w:szCs w:val="16"/>
        </w:rPr>
        <w:t xml:space="preserve"> assumed to be half the mean</w:t>
      </w:r>
    </w:p>
    <w:p w:rsidR="00F4294C" w:rsidRPr="00F73A1B" w:rsidRDefault="00F4294C" w:rsidP="00F4294C">
      <w:pPr>
        <w:spacing w:after="0" w:line="240" w:lineRule="auto"/>
        <w:rPr>
          <w:rFonts w:ascii="Times New Roman" w:eastAsia="Calibri" w:hAnsi="Times New Roman" w:cs="Times New Roman"/>
        </w:rPr>
      </w:pPr>
      <w:r w:rsidRPr="00F73A1B">
        <w:rPr>
          <w:rFonts w:ascii="Times New Roman" w:eastAsia="Calibri" w:hAnsi="Times New Roman" w:cs="Times New Roman"/>
        </w:rPr>
        <w:br w:type="page"/>
      </w:r>
    </w:p>
    <w:p w:rsidR="00F4294C" w:rsidRPr="00F73A1B" w:rsidRDefault="00F4294C" w:rsidP="00F4294C">
      <w:pPr>
        <w:spacing w:line="240" w:lineRule="auto"/>
        <w:rPr>
          <w:rFonts w:ascii="Times New Roman" w:eastAsia="Calibri" w:hAnsi="Times New Roman" w:cs="Times New Roman"/>
          <w:sz w:val="24"/>
          <w:szCs w:val="24"/>
        </w:rPr>
      </w:pPr>
      <w:r w:rsidRPr="00F73A1B">
        <w:rPr>
          <w:rFonts w:ascii="Times New Roman" w:eastAsia="Calibri" w:hAnsi="Times New Roman" w:cs="Times New Roman"/>
          <w:sz w:val="24"/>
          <w:szCs w:val="24"/>
        </w:rPr>
        <w:lastRenderedPageBreak/>
        <w:t>References</w:t>
      </w:r>
    </w:p>
    <w:p w:rsidR="00F4294C" w:rsidRPr="00F73A1B" w:rsidRDefault="00F4294C" w:rsidP="00F4294C">
      <w:pPr>
        <w:spacing w:line="240" w:lineRule="auto"/>
        <w:rPr>
          <w:rFonts w:ascii="Times New Roman" w:eastAsia="Calibri" w:hAnsi="Times New Roman" w:cs="Times New Roman"/>
          <w:sz w:val="24"/>
          <w:szCs w:val="24"/>
        </w:rPr>
      </w:pPr>
    </w:p>
    <w:p w:rsidR="00F4294C" w:rsidRPr="00F73A1B" w:rsidRDefault="00F4294C" w:rsidP="00F4294C">
      <w:pPr>
        <w:spacing w:after="0" w:line="480" w:lineRule="auto"/>
        <w:ind w:left="720" w:hanging="720"/>
        <w:rPr>
          <w:rFonts w:ascii="Times New Roman" w:eastAsia="Calibri" w:hAnsi="Times New Roman" w:cs="Times New Roman"/>
          <w:noProof/>
          <w:sz w:val="24"/>
          <w:szCs w:val="24"/>
          <w:lang w:val="en-US"/>
        </w:rPr>
      </w:pPr>
      <w:r w:rsidRPr="00F73A1B">
        <w:rPr>
          <w:rFonts w:ascii="Times New Roman" w:eastAsia="Calibri" w:hAnsi="Times New Roman" w:cs="Times New Roman"/>
          <w:noProof/>
          <w:sz w:val="24"/>
          <w:szCs w:val="24"/>
          <w:lang w:val="en-US"/>
        </w:rPr>
        <w:t>1.</w:t>
      </w:r>
      <w:r w:rsidRPr="00F73A1B">
        <w:rPr>
          <w:rFonts w:ascii="Times New Roman" w:eastAsia="Calibri" w:hAnsi="Times New Roman" w:cs="Times New Roman"/>
          <w:noProof/>
          <w:sz w:val="24"/>
          <w:szCs w:val="24"/>
          <w:lang w:val="en-US"/>
        </w:rPr>
        <w:tab/>
        <w:t xml:space="preserve">Stein SC, Hurst RW, Sonnad SS. Meta-analysis of cranial CT scans in children. A mathematical model to predict radiation-induced tumors. </w:t>
      </w:r>
      <w:r w:rsidRPr="00F73A1B">
        <w:rPr>
          <w:rFonts w:ascii="Times New Roman" w:eastAsia="Calibri" w:hAnsi="Times New Roman" w:cs="Times New Roman"/>
          <w:i/>
          <w:noProof/>
          <w:sz w:val="24"/>
          <w:szCs w:val="24"/>
          <w:lang w:val="en-US"/>
        </w:rPr>
        <w:t xml:space="preserve">Pediatr Neurosurg. </w:t>
      </w:r>
      <w:r w:rsidRPr="00F73A1B">
        <w:rPr>
          <w:rFonts w:ascii="Times New Roman" w:eastAsia="Calibri" w:hAnsi="Times New Roman" w:cs="Times New Roman"/>
          <w:noProof/>
          <w:sz w:val="24"/>
          <w:szCs w:val="24"/>
          <w:lang w:val="en-US"/>
        </w:rPr>
        <w:t>2008;44(6):448-457.</w:t>
      </w:r>
    </w:p>
    <w:p w:rsidR="00F4294C" w:rsidRDefault="00F4294C" w:rsidP="00F4294C">
      <w:pPr>
        <w:spacing w:after="0" w:line="480" w:lineRule="auto"/>
        <w:ind w:left="720" w:hanging="720"/>
        <w:rPr>
          <w:rFonts w:ascii="Times New Roman" w:eastAsia="Calibri" w:hAnsi="Times New Roman" w:cs="Times New Roman"/>
          <w:noProof/>
          <w:sz w:val="24"/>
          <w:szCs w:val="24"/>
          <w:lang w:val="en-US"/>
        </w:rPr>
      </w:pPr>
      <w:r w:rsidRPr="00F73A1B">
        <w:rPr>
          <w:rFonts w:ascii="Times New Roman" w:eastAsia="Calibri" w:hAnsi="Times New Roman" w:cs="Times New Roman"/>
          <w:noProof/>
          <w:sz w:val="24"/>
          <w:szCs w:val="24"/>
          <w:lang w:val="en-US"/>
        </w:rPr>
        <w:t>2.</w:t>
      </w:r>
      <w:r w:rsidRPr="00F73A1B">
        <w:rPr>
          <w:rFonts w:ascii="Times New Roman" w:eastAsia="Calibri" w:hAnsi="Times New Roman" w:cs="Times New Roman"/>
          <w:noProof/>
          <w:sz w:val="24"/>
          <w:szCs w:val="24"/>
          <w:lang w:val="en-US"/>
        </w:rPr>
        <w:tab/>
        <w:t xml:space="preserve">Kosty J, Macyszyn L, Lai K, McCroskery J, Park HR, Stein SC. Relating quality of life to Glasgow outcome scale health states. </w:t>
      </w:r>
      <w:r w:rsidRPr="00F73A1B">
        <w:rPr>
          <w:rFonts w:ascii="Times New Roman" w:eastAsia="Calibri" w:hAnsi="Times New Roman" w:cs="Times New Roman"/>
          <w:i/>
          <w:noProof/>
          <w:sz w:val="24"/>
          <w:szCs w:val="24"/>
          <w:lang w:val="en-US"/>
        </w:rPr>
        <w:t xml:space="preserve">J Neurotrauma. </w:t>
      </w:r>
      <w:r w:rsidRPr="00F73A1B">
        <w:rPr>
          <w:rFonts w:ascii="Times New Roman" w:eastAsia="Calibri" w:hAnsi="Times New Roman" w:cs="Times New Roman"/>
          <w:noProof/>
          <w:sz w:val="24"/>
          <w:szCs w:val="24"/>
          <w:lang w:val="en-US"/>
        </w:rPr>
        <w:t>2012;29(7):1322-1327.</w:t>
      </w:r>
    </w:p>
    <w:p w:rsidR="00BC30A6" w:rsidRDefault="00BC30A6" w:rsidP="00F4294C">
      <w:pPr>
        <w:spacing w:after="0" w:line="480" w:lineRule="auto"/>
        <w:ind w:left="720" w:hanging="720"/>
        <w:rPr>
          <w:rFonts w:ascii="Times New Roman" w:eastAsia="Calibri" w:hAnsi="Times New Roman" w:cs="Times New Roman"/>
          <w:noProof/>
          <w:sz w:val="24"/>
          <w:szCs w:val="24"/>
          <w:lang w:val="en-US"/>
        </w:rPr>
      </w:pPr>
    </w:p>
    <w:p w:rsidR="00BC30A6" w:rsidRDefault="00BC30A6">
      <w:pPr>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br w:type="page"/>
      </w:r>
    </w:p>
    <w:p w:rsidR="00BC30A6" w:rsidRDefault="00BC30A6" w:rsidP="00F4294C">
      <w:pPr>
        <w:spacing w:after="0" w:line="480" w:lineRule="auto"/>
        <w:ind w:left="720" w:hanging="720"/>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lastRenderedPageBreak/>
        <w:t>Web Appendices</w:t>
      </w:r>
    </w:p>
    <w:p w:rsidR="00BC30A6" w:rsidRDefault="00BC30A6" w:rsidP="00F4294C">
      <w:pPr>
        <w:spacing w:after="0" w:line="480" w:lineRule="auto"/>
        <w:ind w:left="720" w:hanging="720"/>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Detailed model outputs: probilities, cost and QALYs</w:t>
      </w:r>
    </w:p>
    <w:tbl>
      <w:tblPr>
        <w:tblW w:w="13294" w:type="dxa"/>
        <w:tblLook w:val="04A0" w:firstRow="1" w:lastRow="0" w:firstColumn="1" w:lastColumn="0" w:noHBand="0" w:noVBand="1"/>
      </w:tblPr>
      <w:tblGrid>
        <w:gridCol w:w="2960"/>
        <w:gridCol w:w="1184"/>
        <w:gridCol w:w="1477"/>
        <w:gridCol w:w="1053"/>
        <w:gridCol w:w="2966"/>
        <w:gridCol w:w="1184"/>
        <w:gridCol w:w="1417"/>
        <w:gridCol w:w="1053"/>
      </w:tblGrid>
      <w:tr w:rsidR="00BC30A6" w:rsidRPr="00BC30A6" w:rsidTr="00BC30A6">
        <w:trPr>
          <w:trHeight w:val="290"/>
        </w:trPr>
        <w:tc>
          <w:tcPr>
            <w:tcW w:w="2960" w:type="dxa"/>
            <w:tcBorders>
              <w:top w:val="nil"/>
              <w:left w:val="nil"/>
              <w:bottom w:val="nil"/>
              <w:right w:val="nil"/>
            </w:tcBorders>
            <w:shd w:val="clear" w:color="auto" w:fill="auto"/>
            <w:noWrap/>
            <w:vAlign w:val="bottom"/>
            <w:hideMark/>
          </w:tcPr>
          <w:p w:rsidR="00BC30A6" w:rsidRPr="00BC30A6" w:rsidRDefault="00BC30A6" w:rsidP="00BC30A6">
            <w:pPr>
              <w:spacing w:after="0" w:line="240" w:lineRule="auto"/>
              <w:rPr>
                <w:rFonts w:ascii="Calibri" w:eastAsia="Times New Roman" w:hAnsi="Calibri" w:cs="Calibri"/>
                <w:b/>
                <w:bCs/>
                <w:color w:val="000000"/>
                <w:lang w:val="en-US"/>
              </w:rPr>
            </w:pPr>
            <w:r w:rsidRPr="00BC30A6">
              <w:rPr>
                <w:rFonts w:ascii="Calibri" w:eastAsia="Times New Roman" w:hAnsi="Calibri" w:cs="Calibri"/>
                <w:b/>
                <w:bCs/>
                <w:color w:val="000000"/>
                <w:lang w:val="en-US"/>
              </w:rPr>
              <w:t>CATCH</w:t>
            </w:r>
          </w:p>
        </w:tc>
        <w:tc>
          <w:tcPr>
            <w:tcW w:w="1184" w:type="dxa"/>
            <w:tcBorders>
              <w:top w:val="nil"/>
              <w:left w:val="nil"/>
              <w:bottom w:val="nil"/>
              <w:right w:val="nil"/>
            </w:tcBorders>
            <w:shd w:val="clear" w:color="auto" w:fill="auto"/>
            <w:noWrap/>
            <w:vAlign w:val="bottom"/>
            <w:hideMark/>
          </w:tcPr>
          <w:p w:rsidR="00BC30A6" w:rsidRPr="00BC30A6" w:rsidRDefault="00BC30A6" w:rsidP="00BC30A6">
            <w:pPr>
              <w:spacing w:after="0" w:line="240" w:lineRule="auto"/>
              <w:jc w:val="center"/>
              <w:rPr>
                <w:rFonts w:ascii="Calibri" w:eastAsia="Times New Roman" w:hAnsi="Calibri" w:cs="Calibri"/>
                <w:color w:val="000000"/>
                <w:lang w:val="en-US"/>
              </w:rPr>
            </w:pPr>
            <w:r w:rsidRPr="00BC30A6">
              <w:rPr>
                <w:rFonts w:ascii="Calibri" w:eastAsia="Times New Roman" w:hAnsi="Calibri" w:cs="Calibri"/>
                <w:color w:val="000000"/>
                <w:lang w:val="en-US"/>
              </w:rPr>
              <w:t>Probability</w:t>
            </w:r>
          </w:p>
        </w:tc>
        <w:tc>
          <w:tcPr>
            <w:tcW w:w="1477" w:type="dxa"/>
            <w:tcBorders>
              <w:top w:val="nil"/>
              <w:left w:val="nil"/>
              <w:bottom w:val="nil"/>
              <w:right w:val="nil"/>
            </w:tcBorders>
            <w:shd w:val="clear" w:color="auto" w:fill="auto"/>
            <w:noWrap/>
            <w:vAlign w:val="bottom"/>
            <w:hideMark/>
          </w:tcPr>
          <w:p w:rsidR="00BC30A6" w:rsidRPr="00BC30A6" w:rsidRDefault="00BC30A6" w:rsidP="00BC30A6">
            <w:pPr>
              <w:spacing w:after="0" w:line="240" w:lineRule="auto"/>
              <w:jc w:val="center"/>
              <w:rPr>
                <w:rFonts w:ascii="Calibri" w:eastAsia="Times New Roman" w:hAnsi="Calibri" w:cs="Calibri"/>
                <w:color w:val="000000"/>
                <w:lang w:val="en-US"/>
              </w:rPr>
            </w:pPr>
            <w:r w:rsidRPr="00BC30A6">
              <w:rPr>
                <w:rFonts w:ascii="Calibri" w:eastAsia="Times New Roman" w:hAnsi="Calibri" w:cs="Calibri"/>
                <w:color w:val="000000"/>
                <w:lang w:val="en-US"/>
              </w:rPr>
              <w:t>Cost</w:t>
            </w:r>
          </w:p>
        </w:tc>
        <w:tc>
          <w:tcPr>
            <w:tcW w:w="1053" w:type="dxa"/>
            <w:tcBorders>
              <w:top w:val="nil"/>
              <w:left w:val="nil"/>
              <w:bottom w:val="nil"/>
              <w:right w:val="nil"/>
            </w:tcBorders>
            <w:shd w:val="clear" w:color="auto" w:fill="auto"/>
            <w:noWrap/>
            <w:vAlign w:val="bottom"/>
            <w:hideMark/>
          </w:tcPr>
          <w:p w:rsidR="00BC30A6" w:rsidRPr="00BC30A6" w:rsidRDefault="00BC30A6" w:rsidP="00BC30A6">
            <w:pPr>
              <w:spacing w:after="0" w:line="240" w:lineRule="auto"/>
              <w:jc w:val="center"/>
              <w:rPr>
                <w:rFonts w:ascii="Calibri" w:eastAsia="Times New Roman" w:hAnsi="Calibri" w:cs="Calibri"/>
                <w:color w:val="000000"/>
                <w:lang w:val="en-US"/>
              </w:rPr>
            </w:pPr>
            <w:r w:rsidRPr="00BC30A6">
              <w:rPr>
                <w:rFonts w:ascii="Calibri" w:eastAsia="Times New Roman" w:hAnsi="Calibri" w:cs="Calibri"/>
                <w:color w:val="000000"/>
                <w:lang w:val="en-US"/>
              </w:rPr>
              <w:t>QALYs</w:t>
            </w:r>
          </w:p>
        </w:tc>
        <w:tc>
          <w:tcPr>
            <w:tcW w:w="2966" w:type="dxa"/>
            <w:tcBorders>
              <w:top w:val="nil"/>
              <w:left w:val="nil"/>
              <w:bottom w:val="nil"/>
              <w:right w:val="nil"/>
            </w:tcBorders>
            <w:shd w:val="clear" w:color="auto" w:fill="auto"/>
            <w:noWrap/>
            <w:vAlign w:val="bottom"/>
            <w:hideMark/>
          </w:tcPr>
          <w:p w:rsidR="00BC30A6" w:rsidRPr="00BC30A6" w:rsidRDefault="00BC30A6" w:rsidP="00BC30A6">
            <w:pPr>
              <w:spacing w:after="0" w:line="240" w:lineRule="auto"/>
              <w:jc w:val="center"/>
              <w:rPr>
                <w:rFonts w:ascii="Calibri" w:eastAsia="Times New Roman" w:hAnsi="Calibri" w:cs="Calibri"/>
                <w:color w:val="000000"/>
                <w:lang w:val="en-US"/>
              </w:rPr>
            </w:pPr>
          </w:p>
        </w:tc>
        <w:tc>
          <w:tcPr>
            <w:tcW w:w="1184" w:type="dxa"/>
            <w:tcBorders>
              <w:top w:val="nil"/>
              <w:left w:val="nil"/>
              <w:bottom w:val="nil"/>
              <w:right w:val="nil"/>
            </w:tcBorders>
            <w:shd w:val="clear" w:color="auto" w:fill="auto"/>
            <w:noWrap/>
            <w:vAlign w:val="bottom"/>
            <w:hideMark/>
          </w:tcPr>
          <w:p w:rsidR="00BC30A6" w:rsidRPr="00BC30A6" w:rsidRDefault="00BC30A6" w:rsidP="00BC30A6">
            <w:pPr>
              <w:spacing w:after="0" w:line="240" w:lineRule="auto"/>
              <w:jc w:val="center"/>
              <w:rPr>
                <w:rFonts w:ascii="Calibri" w:eastAsia="Times New Roman" w:hAnsi="Calibri" w:cs="Calibri"/>
                <w:color w:val="000000"/>
                <w:lang w:val="en-US"/>
              </w:rPr>
            </w:pPr>
            <w:r w:rsidRPr="00BC30A6">
              <w:rPr>
                <w:rFonts w:ascii="Calibri" w:eastAsia="Times New Roman" w:hAnsi="Calibri" w:cs="Calibri"/>
                <w:color w:val="000000"/>
                <w:lang w:val="en-US"/>
              </w:rPr>
              <w:t>Probability</w:t>
            </w:r>
          </w:p>
        </w:tc>
        <w:tc>
          <w:tcPr>
            <w:tcW w:w="1417" w:type="dxa"/>
            <w:tcBorders>
              <w:top w:val="nil"/>
              <w:left w:val="nil"/>
              <w:bottom w:val="nil"/>
              <w:right w:val="nil"/>
            </w:tcBorders>
            <w:shd w:val="clear" w:color="auto" w:fill="auto"/>
            <w:noWrap/>
            <w:vAlign w:val="bottom"/>
            <w:hideMark/>
          </w:tcPr>
          <w:p w:rsidR="00BC30A6" w:rsidRPr="00BC30A6" w:rsidRDefault="00BC30A6" w:rsidP="00BC30A6">
            <w:pPr>
              <w:spacing w:after="0" w:line="240" w:lineRule="auto"/>
              <w:jc w:val="center"/>
              <w:rPr>
                <w:rFonts w:ascii="Calibri" w:eastAsia="Times New Roman" w:hAnsi="Calibri" w:cs="Calibri"/>
                <w:color w:val="000000"/>
                <w:lang w:val="en-US"/>
              </w:rPr>
            </w:pPr>
            <w:r w:rsidRPr="00BC30A6">
              <w:rPr>
                <w:rFonts w:ascii="Calibri" w:eastAsia="Times New Roman" w:hAnsi="Calibri" w:cs="Calibri"/>
                <w:color w:val="000000"/>
                <w:lang w:val="en-US"/>
              </w:rPr>
              <w:t>Cost</w:t>
            </w:r>
          </w:p>
        </w:tc>
        <w:tc>
          <w:tcPr>
            <w:tcW w:w="1053" w:type="dxa"/>
            <w:tcBorders>
              <w:top w:val="nil"/>
              <w:left w:val="nil"/>
              <w:bottom w:val="nil"/>
              <w:right w:val="nil"/>
            </w:tcBorders>
            <w:shd w:val="clear" w:color="auto" w:fill="auto"/>
            <w:noWrap/>
            <w:vAlign w:val="bottom"/>
            <w:hideMark/>
          </w:tcPr>
          <w:p w:rsidR="00BC30A6" w:rsidRPr="00BC30A6" w:rsidRDefault="00BC30A6" w:rsidP="00BC30A6">
            <w:pPr>
              <w:spacing w:after="0" w:line="240" w:lineRule="auto"/>
              <w:jc w:val="center"/>
              <w:rPr>
                <w:rFonts w:ascii="Calibri" w:eastAsia="Times New Roman" w:hAnsi="Calibri" w:cs="Calibri"/>
                <w:color w:val="000000"/>
                <w:lang w:val="en-US"/>
              </w:rPr>
            </w:pPr>
            <w:r w:rsidRPr="00BC30A6">
              <w:rPr>
                <w:rFonts w:ascii="Calibri" w:eastAsia="Times New Roman" w:hAnsi="Calibri" w:cs="Calibri"/>
                <w:color w:val="000000"/>
                <w:lang w:val="en-US"/>
              </w:rPr>
              <w:t>QALYs</w:t>
            </w:r>
          </w:p>
        </w:tc>
      </w:tr>
      <w:tr w:rsidR="00BC30A6" w:rsidRPr="00BC30A6" w:rsidTr="00BC30A6">
        <w:trPr>
          <w:trHeight w:val="290"/>
        </w:trPr>
        <w:tc>
          <w:tcPr>
            <w:tcW w:w="2960" w:type="dxa"/>
            <w:tcBorders>
              <w:top w:val="single" w:sz="4" w:space="0" w:color="auto"/>
              <w:left w:val="single" w:sz="4" w:space="0" w:color="auto"/>
              <w:bottom w:val="single" w:sz="4" w:space="0" w:color="auto"/>
              <w:right w:val="nil"/>
            </w:tcBorders>
            <w:shd w:val="clear" w:color="auto" w:fill="auto"/>
            <w:noWrap/>
            <w:vAlign w:val="bottom"/>
            <w:hideMark/>
          </w:tcPr>
          <w:p w:rsidR="00BC30A6" w:rsidRPr="00BC30A6" w:rsidRDefault="00BC30A6" w:rsidP="00BC30A6">
            <w:pPr>
              <w:spacing w:after="0" w:line="240" w:lineRule="auto"/>
              <w:rPr>
                <w:rFonts w:ascii="Calibri" w:eastAsia="Times New Roman" w:hAnsi="Calibri" w:cs="Calibri"/>
                <w:color w:val="000000"/>
                <w:lang w:val="en-US"/>
              </w:rPr>
            </w:pPr>
            <w:r w:rsidRPr="00BC30A6">
              <w:rPr>
                <w:rFonts w:ascii="Calibri" w:eastAsia="Times New Roman" w:hAnsi="Calibri" w:cs="Calibri"/>
                <w:color w:val="000000"/>
                <w:lang w:val="en-US"/>
              </w:rPr>
              <w:t>CT scan</w:t>
            </w:r>
          </w:p>
        </w:tc>
        <w:tc>
          <w:tcPr>
            <w:tcW w:w="1184" w:type="dxa"/>
            <w:tcBorders>
              <w:top w:val="single" w:sz="4" w:space="0" w:color="auto"/>
              <w:left w:val="single" w:sz="4" w:space="0" w:color="auto"/>
              <w:bottom w:val="nil"/>
              <w:right w:val="nil"/>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0.302</w:t>
            </w:r>
          </w:p>
        </w:tc>
        <w:tc>
          <w:tcPr>
            <w:tcW w:w="1477" w:type="dxa"/>
            <w:tcBorders>
              <w:top w:val="single" w:sz="4" w:space="0" w:color="auto"/>
              <w:left w:val="nil"/>
              <w:bottom w:val="nil"/>
              <w:right w:val="nil"/>
            </w:tcBorders>
            <w:shd w:val="clear" w:color="auto" w:fill="auto"/>
            <w:noWrap/>
            <w:vAlign w:val="bottom"/>
            <w:hideMark/>
          </w:tcPr>
          <w:p w:rsidR="00BC30A6" w:rsidRPr="00BC30A6" w:rsidRDefault="00BC30A6" w:rsidP="00BC30A6">
            <w:pPr>
              <w:spacing w:after="0" w:line="240" w:lineRule="auto"/>
              <w:rPr>
                <w:rFonts w:ascii="Calibri" w:eastAsia="Times New Roman" w:hAnsi="Calibri" w:cs="Calibri"/>
                <w:color w:val="000000"/>
                <w:lang w:val="en-US"/>
              </w:rPr>
            </w:pPr>
            <w:r w:rsidRPr="00BC30A6">
              <w:rPr>
                <w:rFonts w:ascii="Calibri" w:eastAsia="Times New Roman" w:hAnsi="Calibri" w:cs="Calibri"/>
                <w:color w:val="000000"/>
                <w:lang w:val="en-US"/>
              </w:rPr>
              <w:t xml:space="preserve"> $      16,006 </w:t>
            </w:r>
          </w:p>
        </w:tc>
        <w:tc>
          <w:tcPr>
            <w:tcW w:w="1053" w:type="dxa"/>
            <w:tcBorders>
              <w:top w:val="single" w:sz="4" w:space="0" w:color="auto"/>
              <w:left w:val="nil"/>
              <w:bottom w:val="nil"/>
              <w:right w:val="single" w:sz="4" w:space="0" w:color="auto"/>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16.89349</w:t>
            </w:r>
          </w:p>
        </w:tc>
        <w:tc>
          <w:tcPr>
            <w:tcW w:w="2966" w:type="dxa"/>
            <w:tcBorders>
              <w:top w:val="single" w:sz="4" w:space="0" w:color="auto"/>
              <w:left w:val="nil"/>
              <w:bottom w:val="single" w:sz="4" w:space="0" w:color="auto"/>
              <w:right w:val="nil"/>
            </w:tcBorders>
            <w:shd w:val="clear" w:color="auto" w:fill="auto"/>
            <w:noWrap/>
            <w:vAlign w:val="bottom"/>
            <w:hideMark/>
          </w:tcPr>
          <w:p w:rsidR="00BC30A6" w:rsidRPr="00BC30A6" w:rsidRDefault="00BC30A6" w:rsidP="00BC30A6">
            <w:pPr>
              <w:spacing w:after="0" w:line="240" w:lineRule="auto"/>
              <w:rPr>
                <w:rFonts w:ascii="Calibri" w:eastAsia="Times New Roman" w:hAnsi="Calibri" w:cs="Calibri"/>
                <w:color w:val="000000"/>
                <w:lang w:val="en-US"/>
              </w:rPr>
            </w:pPr>
            <w:r w:rsidRPr="00BC30A6">
              <w:rPr>
                <w:rFonts w:ascii="Calibri" w:eastAsia="Times New Roman" w:hAnsi="Calibri" w:cs="Calibri"/>
                <w:color w:val="000000"/>
                <w:lang w:val="en-US"/>
              </w:rPr>
              <w:t>No CT scan</w:t>
            </w:r>
          </w:p>
        </w:tc>
        <w:tc>
          <w:tcPr>
            <w:tcW w:w="1184" w:type="dxa"/>
            <w:tcBorders>
              <w:top w:val="single" w:sz="4" w:space="0" w:color="auto"/>
              <w:left w:val="single" w:sz="4" w:space="0" w:color="auto"/>
              <w:bottom w:val="single" w:sz="4" w:space="0" w:color="auto"/>
              <w:right w:val="nil"/>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0.698</w:t>
            </w:r>
          </w:p>
        </w:tc>
        <w:tc>
          <w:tcPr>
            <w:tcW w:w="1417" w:type="dxa"/>
            <w:tcBorders>
              <w:top w:val="single" w:sz="4" w:space="0" w:color="auto"/>
              <w:left w:val="nil"/>
              <w:bottom w:val="single" w:sz="4" w:space="0" w:color="auto"/>
              <w:right w:val="nil"/>
            </w:tcBorders>
            <w:shd w:val="clear" w:color="auto" w:fill="auto"/>
            <w:noWrap/>
            <w:vAlign w:val="bottom"/>
            <w:hideMark/>
          </w:tcPr>
          <w:p w:rsidR="00BC30A6" w:rsidRPr="00BC30A6" w:rsidRDefault="00BC30A6" w:rsidP="00BC30A6">
            <w:pPr>
              <w:spacing w:after="0" w:line="240" w:lineRule="auto"/>
              <w:rPr>
                <w:rFonts w:ascii="Calibri" w:eastAsia="Times New Roman" w:hAnsi="Calibri" w:cs="Calibri"/>
                <w:color w:val="000000"/>
                <w:lang w:val="en-US"/>
              </w:rPr>
            </w:pPr>
            <w:r w:rsidRPr="00BC30A6">
              <w:rPr>
                <w:rFonts w:ascii="Calibri" w:eastAsia="Times New Roman" w:hAnsi="Calibri" w:cs="Calibri"/>
                <w:color w:val="000000"/>
                <w:lang w:val="en-US"/>
              </w:rPr>
              <w:t xml:space="preserve"> $        2,331 </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17.01260</w:t>
            </w:r>
          </w:p>
        </w:tc>
      </w:tr>
      <w:tr w:rsidR="00BC30A6" w:rsidRPr="00BC30A6" w:rsidTr="00BC30A6">
        <w:trPr>
          <w:trHeight w:val="320"/>
        </w:trPr>
        <w:tc>
          <w:tcPr>
            <w:tcW w:w="2960" w:type="dxa"/>
            <w:tcBorders>
              <w:top w:val="nil"/>
              <w:left w:val="single" w:sz="4" w:space="0" w:color="auto"/>
              <w:bottom w:val="nil"/>
              <w:right w:val="nil"/>
            </w:tcBorders>
            <w:shd w:val="clear" w:color="auto" w:fill="auto"/>
            <w:vAlign w:val="center"/>
            <w:hideMark/>
          </w:tcPr>
          <w:p w:rsidR="00BC30A6" w:rsidRPr="00BC30A6" w:rsidRDefault="00BC30A6" w:rsidP="00BC30A6">
            <w:pPr>
              <w:spacing w:after="0" w:line="240" w:lineRule="auto"/>
              <w:rPr>
                <w:rFonts w:ascii="Times New Roman" w:eastAsia="Times New Roman" w:hAnsi="Times New Roman" w:cs="Times New Roman"/>
                <w:color w:val="000000"/>
                <w:sz w:val="20"/>
                <w:szCs w:val="20"/>
                <w:lang w:val="en-US"/>
              </w:rPr>
            </w:pPr>
            <w:proofErr w:type="spellStart"/>
            <w:r w:rsidRPr="00BC30A6">
              <w:rPr>
                <w:rFonts w:ascii="Times New Roman" w:eastAsia="Times New Roman" w:hAnsi="Times New Roman" w:cs="Times New Roman"/>
                <w:color w:val="000000"/>
                <w:sz w:val="20"/>
                <w:szCs w:val="20"/>
              </w:rPr>
              <w:t>ciTBI</w:t>
            </w:r>
            <w:proofErr w:type="spellEnd"/>
            <w:r w:rsidRPr="00BC30A6">
              <w:rPr>
                <w:rFonts w:ascii="Times New Roman" w:eastAsia="Times New Roman" w:hAnsi="Times New Roman" w:cs="Times New Roman"/>
                <w:color w:val="000000"/>
                <w:sz w:val="20"/>
                <w:szCs w:val="20"/>
              </w:rPr>
              <w:t>, neurosurgical</w:t>
            </w:r>
          </w:p>
        </w:tc>
        <w:tc>
          <w:tcPr>
            <w:tcW w:w="1184" w:type="dxa"/>
            <w:tcBorders>
              <w:top w:val="single" w:sz="4" w:space="0" w:color="auto"/>
              <w:left w:val="single" w:sz="4" w:space="0" w:color="auto"/>
              <w:bottom w:val="nil"/>
              <w:right w:val="nil"/>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0.004</w:t>
            </w:r>
          </w:p>
        </w:tc>
        <w:tc>
          <w:tcPr>
            <w:tcW w:w="1477" w:type="dxa"/>
            <w:tcBorders>
              <w:top w:val="single" w:sz="4" w:space="0" w:color="auto"/>
              <w:left w:val="nil"/>
              <w:bottom w:val="nil"/>
              <w:right w:val="nil"/>
            </w:tcBorders>
            <w:shd w:val="clear" w:color="auto" w:fill="auto"/>
            <w:noWrap/>
            <w:vAlign w:val="bottom"/>
            <w:hideMark/>
          </w:tcPr>
          <w:p w:rsidR="00BC30A6" w:rsidRPr="00BC30A6" w:rsidRDefault="00BC30A6" w:rsidP="00BC30A6">
            <w:pPr>
              <w:spacing w:after="0" w:line="240" w:lineRule="auto"/>
              <w:rPr>
                <w:rFonts w:ascii="Calibri" w:eastAsia="Times New Roman" w:hAnsi="Calibri" w:cs="Calibri"/>
                <w:color w:val="000000"/>
                <w:lang w:val="en-US"/>
              </w:rPr>
            </w:pPr>
            <w:r w:rsidRPr="00BC30A6">
              <w:rPr>
                <w:rFonts w:ascii="Calibri" w:eastAsia="Times New Roman" w:hAnsi="Calibri" w:cs="Calibri"/>
                <w:color w:val="000000"/>
                <w:lang w:val="en-US"/>
              </w:rPr>
              <w:t xml:space="preserve"> $ 1,315,862 </w:t>
            </w:r>
          </w:p>
        </w:tc>
        <w:tc>
          <w:tcPr>
            <w:tcW w:w="1053" w:type="dxa"/>
            <w:tcBorders>
              <w:top w:val="single" w:sz="4" w:space="0" w:color="auto"/>
              <w:left w:val="nil"/>
              <w:bottom w:val="nil"/>
              <w:right w:val="single" w:sz="4" w:space="0" w:color="auto"/>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9.98744</w:t>
            </w:r>
          </w:p>
        </w:tc>
        <w:tc>
          <w:tcPr>
            <w:tcW w:w="2966" w:type="dxa"/>
            <w:tcBorders>
              <w:top w:val="nil"/>
              <w:left w:val="nil"/>
              <w:bottom w:val="nil"/>
              <w:right w:val="nil"/>
            </w:tcBorders>
            <w:shd w:val="clear" w:color="auto" w:fill="auto"/>
            <w:vAlign w:val="center"/>
            <w:hideMark/>
          </w:tcPr>
          <w:p w:rsidR="00BC30A6" w:rsidRPr="00BC30A6" w:rsidRDefault="00BC30A6" w:rsidP="00BC30A6">
            <w:pPr>
              <w:spacing w:after="0" w:line="240" w:lineRule="auto"/>
              <w:rPr>
                <w:rFonts w:ascii="Times New Roman" w:eastAsia="Times New Roman" w:hAnsi="Times New Roman" w:cs="Times New Roman"/>
                <w:color w:val="000000"/>
                <w:sz w:val="20"/>
                <w:szCs w:val="20"/>
                <w:lang w:val="en-US"/>
              </w:rPr>
            </w:pPr>
            <w:r w:rsidRPr="00BC30A6">
              <w:rPr>
                <w:rFonts w:ascii="Times New Roman" w:eastAsia="Times New Roman" w:hAnsi="Times New Roman" w:cs="Times New Roman"/>
                <w:color w:val="000000"/>
                <w:sz w:val="20"/>
                <w:szCs w:val="20"/>
              </w:rPr>
              <w:t xml:space="preserve">Missed </w:t>
            </w:r>
            <w:proofErr w:type="spellStart"/>
            <w:r w:rsidRPr="00BC30A6">
              <w:rPr>
                <w:rFonts w:ascii="Times New Roman" w:eastAsia="Times New Roman" w:hAnsi="Times New Roman" w:cs="Times New Roman"/>
                <w:color w:val="000000"/>
                <w:sz w:val="20"/>
                <w:szCs w:val="20"/>
              </w:rPr>
              <w:t>ciTBI</w:t>
            </w:r>
            <w:proofErr w:type="spellEnd"/>
            <w:r w:rsidRPr="00BC30A6">
              <w:rPr>
                <w:rFonts w:ascii="Times New Roman" w:eastAsia="Times New Roman" w:hAnsi="Times New Roman" w:cs="Times New Roman"/>
                <w:color w:val="000000"/>
                <w:sz w:val="20"/>
                <w:szCs w:val="20"/>
              </w:rPr>
              <w:t>, neurosurgical</w:t>
            </w:r>
          </w:p>
        </w:tc>
        <w:tc>
          <w:tcPr>
            <w:tcW w:w="1184" w:type="dxa"/>
            <w:tcBorders>
              <w:top w:val="nil"/>
              <w:left w:val="single" w:sz="4" w:space="0" w:color="auto"/>
              <w:bottom w:val="nil"/>
              <w:right w:val="nil"/>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0.0001</w:t>
            </w:r>
          </w:p>
        </w:tc>
        <w:tc>
          <w:tcPr>
            <w:tcW w:w="1417" w:type="dxa"/>
            <w:tcBorders>
              <w:top w:val="nil"/>
              <w:left w:val="nil"/>
              <w:bottom w:val="nil"/>
              <w:right w:val="nil"/>
            </w:tcBorders>
            <w:shd w:val="clear" w:color="auto" w:fill="auto"/>
            <w:noWrap/>
            <w:vAlign w:val="bottom"/>
            <w:hideMark/>
          </w:tcPr>
          <w:p w:rsidR="00BC30A6" w:rsidRPr="00BC30A6" w:rsidRDefault="00BC30A6" w:rsidP="00BC30A6">
            <w:pPr>
              <w:spacing w:after="0" w:line="240" w:lineRule="auto"/>
              <w:rPr>
                <w:rFonts w:ascii="Calibri" w:eastAsia="Times New Roman" w:hAnsi="Calibri" w:cs="Calibri"/>
                <w:color w:val="000000"/>
                <w:lang w:val="en-US"/>
              </w:rPr>
            </w:pPr>
            <w:r w:rsidRPr="00BC30A6">
              <w:rPr>
                <w:rFonts w:ascii="Calibri" w:eastAsia="Times New Roman" w:hAnsi="Calibri" w:cs="Calibri"/>
                <w:color w:val="000000"/>
                <w:lang w:val="en-US"/>
              </w:rPr>
              <w:t xml:space="preserve"> $ 1,319,355 </w:t>
            </w:r>
          </w:p>
        </w:tc>
        <w:tc>
          <w:tcPr>
            <w:tcW w:w="1053" w:type="dxa"/>
            <w:tcBorders>
              <w:top w:val="nil"/>
              <w:left w:val="nil"/>
              <w:bottom w:val="nil"/>
              <w:right w:val="single" w:sz="4" w:space="0" w:color="auto"/>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10.38355</w:t>
            </w:r>
          </w:p>
        </w:tc>
      </w:tr>
      <w:tr w:rsidR="00BC30A6" w:rsidRPr="00BC30A6" w:rsidTr="00BC30A6">
        <w:trPr>
          <w:trHeight w:val="300"/>
        </w:trPr>
        <w:tc>
          <w:tcPr>
            <w:tcW w:w="2960" w:type="dxa"/>
            <w:tcBorders>
              <w:top w:val="nil"/>
              <w:left w:val="single" w:sz="4" w:space="0" w:color="auto"/>
              <w:bottom w:val="nil"/>
              <w:right w:val="nil"/>
            </w:tcBorders>
            <w:shd w:val="clear" w:color="auto" w:fill="auto"/>
            <w:vAlign w:val="center"/>
            <w:hideMark/>
          </w:tcPr>
          <w:p w:rsidR="00BC30A6" w:rsidRPr="00BC30A6" w:rsidRDefault="00BC30A6" w:rsidP="00BC30A6">
            <w:pPr>
              <w:spacing w:after="0" w:line="240" w:lineRule="auto"/>
              <w:rPr>
                <w:rFonts w:ascii="Times New Roman" w:eastAsia="Times New Roman" w:hAnsi="Times New Roman" w:cs="Times New Roman"/>
                <w:color w:val="000000"/>
                <w:sz w:val="20"/>
                <w:szCs w:val="20"/>
                <w:lang w:val="en-US"/>
              </w:rPr>
            </w:pPr>
            <w:proofErr w:type="spellStart"/>
            <w:r w:rsidRPr="00BC30A6">
              <w:rPr>
                <w:rFonts w:ascii="Times New Roman" w:eastAsia="Times New Roman" w:hAnsi="Times New Roman" w:cs="Times New Roman"/>
                <w:color w:val="000000"/>
                <w:sz w:val="20"/>
                <w:szCs w:val="20"/>
              </w:rPr>
              <w:t>ciTBI</w:t>
            </w:r>
            <w:proofErr w:type="spellEnd"/>
            <w:r w:rsidRPr="00BC30A6">
              <w:rPr>
                <w:rFonts w:ascii="Times New Roman" w:eastAsia="Times New Roman" w:hAnsi="Times New Roman" w:cs="Times New Roman"/>
                <w:color w:val="000000"/>
                <w:sz w:val="20"/>
                <w:szCs w:val="20"/>
              </w:rPr>
              <w:t>, non-neurosurgical</w:t>
            </w:r>
          </w:p>
        </w:tc>
        <w:tc>
          <w:tcPr>
            <w:tcW w:w="1184" w:type="dxa"/>
            <w:tcBorders>
              <w:top w:val="nil"/>
              <w:left w:val="single" w:sz="4" w:space="0" w:color="auto"/>
              <w:bottom w:val="nil"/>
              <w:right w:val="nil"/>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0.022</w:t>
            </w:r>
          </w:p>
        </w:tc>
        <w:tc>
          <w:tcPr>
            <w:tcW w:w="1477" w:type="dxa"/>
            <w:tcBorders>
              <w:top w:val="nil"/>
              <w:left w:val="nil"/>
              <w:bottom w:val="nil"/>
              <w:right w:val="nil"/>
            </w:tcBorders>
            <w:shd w:val="clear" w:color="auto" w:fill="auto"/>
            <w:noWrap/>
            <w:vAlign w:val="bottom"/>
            <w:hideMark/>
          </w:tcPr>
          <w:p w:rsidR="00BC30A6" w:rsidRPr="00BC30A6" w:rsidRDefault="00BC30A6" w:rsidP="00BC30A6">
            <w:pPr>
              <w:spacing w:after="0" w:line="240" w:lineRule="auto"/>
              <w:rPr>
                <w:rFonts w:ascii="Calibri" w:eastAsia="Times New Roman" w:hAnsi="Calibri" w:cs="Calibri"/>
                <w:color w:val="000000"/>
                <w:lang w:val="en-US"/>
              </w:rPr>
            </w:pPr>
            <w:r w:rsidRPr="00BC30A6">
              <w:rPr>
                <w:rFonts w:ascii="Calibri" w:eastAsia="Times New Roman" w:hAnsi="Calibri" w:cs="Calibri"/>
                <w:color w:val="000000"/>
                <w:lang w:val="en-US"/>
              </w:rPr>
              <w:t xml:space="preserve"> $    395,909 </w:t>
            </w:r>
          </w:p>
        </w:tc>
        <w:tc>
          <w:tcPr>
            <w:tcW w:w="1053" w:type="dxa"/>
            <w:tcBorders>
              <w:top w:val="nil"/>
              <w:left w:val="nil"/>
              <w:bottom w:val="nil"/>
              <w:right w:val="single" w:sz="4" w:space="0" w:color="auto"/>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12.70450</w:t>
            </w:r>
          </w:p>
        </w:tc>
        <w:tc>
          <w:tcPr>
            <w:tcW w:w="2966" w:type="dxa"/>
            <w:tcBorders>
              <w:top w:val="nil"/>
              <w:left w:val="nil"/>
              <w:bottom w:val="nil"/>
              <w:right w:val="nil"/>
            </w:tcBorders>
            <w:shd w:val="clear" w:color="auto" w:fill="auto"/>
            <w:vAlign w:val="center"/>
            <w:hideMark/>
          </w:tcPr>
          <w:p w:rsidR="00BC30A6" w:rsidRPr="00BC30A6" w:rsidRDefault="00BC30A6" w:rsidP="00BC30A6">
            <w:pPr>
              <w:spacing w:after="0" w:line="240" w:lineRule="auto"/>
              <w:rPr>
                <w:rFonts w:ascii="Times New Roman" w:eastAsia="Times New Roman" w:hAnsi="Times New Roman" w:cs="Times New Roman"/>
                <w:color w:val="000000"/>
                <w:sz w:val="20"/>
                <w:szCs w:val="20"/>
                <w:lang w:val="en-US"/>
              </w:rPr>
            </w:pPr>
            <w:r w:rsidRPr="00BC30A6">
              <w:rPr>
                <w:rFonts w:ascii="Times New Roman" w:eastAsia="Times New Roman" w:hAnsi="Times New Roman" w:cs="Times New Roman"/>
                <w:color w:val="000000"/>
                <w:sz w:val="20"/>
                <w:szCs w:val="20"/>
              </w:rPr>
              <w:t xml:space="preserve">Missed </w:t>
            </w:r>
            <w:proofErr w:type="spellStart"/>
            <w:r w:rsidRPr="00BC30A6">
              <w:rPr>
                <w:rFonts w:ascii="Times New Roman" w:eastAsia="Times New Roman" w:hAnsi="Times New Roman" w:cs="Times New Roman"/>
                <w:color w:val="000000"/>
                <w:sz w:val="20"/>
                <w:szCs w:val="20"/>
              </w:rPr>
              <w:t>ciTBI</w:t>
            </w:r>
            <w:proofErr w:type="spellEnd"/>
            <w:r w:rsidRPr="00BC30A6">
              <w:rPr>
                <w:rFonts w:ascii="Times New Roman" w:eastAsia="Times New Roman" w:hAnsi="Times New Roman" w:cs="Times New Roman"/>
                <w:color w:val="000000"/>
                <w:sz w:val="20"/>
                <w:szCs w:val="20"/>
              </w:rPr>
              <w:t>, non-neurosurgical</w:t>
            </w:r>
          </w:p>
        </w:tc>
        <w:tc>
          <w:tcPr>
            <w:tcW w:w="1184" w:type="dxa"/>
            <w:tcBorders>
              <w:top w:val="nil"/>
              <w:left w:val="single" w:sz="4" w:space="0" w:color="auto"/>
              <w:bottom w:val="nil"/>
              <w:right w:val="nil"/>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0.0009</w:t>
            </w:r>
          </w:p>
        </w:tc>
        <w:tc>
          <w:tcPr>
            <w:tcW w:w="1417" w:type="dxa"/>
            <w:tcBorders>
              <w:top w:val="nil"/>
              <w:left w:val="nil"/>
              <w:bottom w:val="nil"/>
              <w:right w:val="nil"/>
            </w:tcBorders>
            <w:shd w:val="clear" w:color="auto" w:fill="auto"/>
            <w:noWrap/>
            <w:vAlign w:val="bottom"/>
            <w:hideMark/>
          </w:tcPr>
          <w:p w:rsidR="00BC30A6" w:rsidRPr="00BC30A6" w:rsidRDefault="00BC30A6" w:rsidP="00BC30A6">
            <w:pPr>
              <w:spacing w:after="0" w:line="240" w:lineRule="auto"/>
              <w:rPr>
                <w:rFonts w:ascii="Calibri" w:eastAsia="Times New Roman" w:hAnsi="Calibri" w:cs="Calibri"/>
                <w:color w:val="000000"/>
                <w:lang w:val="en-US"/>
              </w:rPr>
            </w:pPr>
            <w:r w:rsidRPr="00BC30A6">
              <w:rPr>
                <w:rFonts w:ascii="Calibri" w:eastAsia="Times New Roman" w:hAnsi="Calibri" w:cs="Calibri"/>
                <w:color w:val="000000"/>
                <w:lang w:val="en-US"/>
              </w:rPr>
              <w:t xml:space="preserve"> $    403,448 </w:t>
            </w:r>
          </w:p>
        </w:tc>
        <w:tc>
          <w:tcPr>
            <w:tcW w:w="1053" w:type="dxa"/>
            <w:tcBorders>
              <w:top w:val="nil"/>
              <w:left w:val="nil"/>
              <w:bottom w:val="nil"/>
              <w:right w:val="single" w:sz="4" w:space="0" w:color="auto"/>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12.67909</w:t>
            </w:r>
          </w:p>
        </w:tc>
      </w:tr>
      <w:tr w:rsidR="00BC30A6" w:rsidRPr="00BC30A6" w:rsidTr="00BC30A6">
        <w:trPr>
          <w:trHeight w:val="290"/>
        </w:trPr>
        <w:tc>
          <w:tcPr>
            <w:tcW w:w="2960" w:type="dxa"/>
            <w:tcBorders>
              <w:top w:val="nil"/>
              <w:left w:val="single" w:sz="4" w:space="0" w:color="auto"/>
              <w:bottom w:val="single" w:sz="4" w:space="0" w:color="auto"/>
              <w:right w:val="nil"/>
            </w:tcBorders>
            <w:shd w:val="clear" w:color="auto" w:fill="auto"/>
            <w:vAlign w:val="center"/>
            <w:hideMark/>
          </w:tcPr>
          <w:p w:rsidR="00BC30A6" w:rsidRPr="00BC30A6" w:rsidRDefault="00BC30A6" w:rsidP="00BC30A6">
            <w:pPr>
              <w:spacing w:after="0" w:line="240" w:lineRule="auto"/>
              <w:rPr>
                <w:rFonts w:ascii="Times New Roman" w:eastAsia="Times New Roman" w:hAnsi="Times New Roman" w:cs="Times New Roman"/>
                <w:color w:val="000000"/>
                <w:sz w:val="20"/>
                <w:szCs w:val="20"/>
                <w:lang w:val="en-US"/>
              </w:rPr>
            </w:pPr>
            <w:r w:rsidRPr="00BC30A6">
              <w:rPr>
                <w:rFonts w:ascii="Times New Roman" w:eastAsia="Times New Roman" w:hAnsi="Times New Roman" w:cs="Times New Roman"/>
                <w:color w:val="000000"/>
                <w:sz w:val="20"/>
                <w:szCs w:val="20"/>
              </w:rPr>
              <w:t>No TBI</w:t>
            </w:r>
          </w:p>
        </w:tc>
        <w:tc>
          <w:tcPr>
            <w:tcW w:w="1184" w:type="dxa"/>
            <w:tcBorders>
              <w:top w:val="nil"/>
              <w:left w:val="single" w:sz="4" w:space="0" w:color="auto"/>
              <w:bottom w:val="single" w:sz="4" w:space="0" w:color="auto"/>
              <w:right w:val="nil"/>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0.974</w:t>
            </w:r>
          </w:p>
        </w:tc>
        <w:tc>
          <w:tcPr>
            <w:tcW w:w="1477" w:type="dxa"/>
            <w:tcBorders>
              <w:top w:val="nil"/>
              <w:left w:val="nil"/>
              <w:bottom w:val="single" w:sz="4" w:space="0" w:color="auto"/>
              <w:right w:val="nil"/>
            </w:tcBorders>
            <w:shd w:val="clear" w:color="auto" w:fill="auto"/>
            <w:noWrap/>
            <w:vAlign w:val="bottom"/>
            <w:hideMark/>
          </w:tcPr>
          <w:p w:rsidR="00BC30A6" w:rsidRPr="00BC30A6" w:rsidRDefault="00BC30A6" w:rsidP="00BC30A6">
            <w:pPr>
              <w:spacing w:after="0" w:line="240" w:lineRule="auto"/>
              <w:rPr>
                <w:rFonts w:ascii="Calibri" w:eastAsia="Times New Roman" w:hAnsi="Calibri" w:cs="Calibri"/>
                <w:color w:val="000000"/>
                <w:lang w:val="en-US"/>
              </w:rPr>
            </w:pPr>
            <w:r w:rsidRPr="00BC30A6">
              <w:rPr>
                <w:rFonts w:ascii="Calibri" w:eastAsia="Times New Roman" w:hAnsi="Calibri" w:cs="Calibri"/>
                <w:color w:val="000000"/>
                <w:lang w:val="en-US"/>
              </w:rPr>
              <w:t xml:space="preserve"> $        2,156 </w:t>
            </w:r>
          </w:p>
        </w:tc>
        <w:tc>
          <w:tcPr>
            <w:tcW w:w="1053" w:type="dxa"/>
            <w:tcBorders>
              <w:top w:val="nil"/>
              <w:left w:val="nil"/>
              <w:bottom w:val="single" w:sz="4" w:space="0" w:color="auto"/>
              <w:right w:val="single" w:sz="4" w:space="0" w:color="auto"/>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17.01548</w:t>
            </w:r>
          </w:p>
        </w:tc>
        <w:tc>
          <w:tcPr>
            <w:tcW w:w="2966" w:type="dxa"/>
            <w:tcBorders>
              <w:top w:val="nil"/>
              <w:left w:val="nil"/>
              <w:bottom w:val="single" w:sz="4" w:space="0" w:color="auto"/>
              <w:right w:val="nil"/>
            </w:tcBorders>
            <w:shd w:val="clear" w:color="auto" w:fill="auto"/>
            <w:vAlign w:val="center"/>
            <w:hideMark/>
          </w:tcPr>
          <w:p w:rsidR="00BC30A6" w:rsidRPr="00BC30A6" w:rsidRDefault="00BC30A6" w:rsidP="00BC30A6">
            <w:pPr>
              <w:spacing w:after="0" w:line="240" w:lineRule="auto"/>
              <w:rPr>
                <w:rFonts w:ascii="Times New Roman" w:eastAsia="Times New Roman" w:hAnsi="Times New Roman" w:cs="Times New Roman"/>
                <w:color w:val="000000"/>
                <w:sz w:val="20"/>
                <w:szCs w:val="20"/>
                <w:lang w:val="en-US"/>
              </w:rPr>
            </w:pPr>
            <w:r w:rsidRPr="00BC30A6">
              <w:rPr>
                <w:rFonts w:ascii="Times New Roman" w:eastAsia="Times New Roman" w:hAnsi="Times New Roman" w:cs="Times New Roman"/>
                <w:color w:val="000000"/>
                <w:sz w:val="20"/>
                <w:szCs w:val="20"/>
              </w:rPr>
              <w:t>No TBI</w:t>
            </w:r>
          </w:p>
        </w:tc>
        <w:tc>
          <w:tcPr>
            <w:tcW w:w="1184" w:type="dxa"/>
            <w:tcBorders>
              <w:top w:val="nil"/>
              <w:left w:val="single" w:sz="4" w:space="0" w:color="auto"/>
              <w:bottom w:val="single" w:sz="4" w:space="0" w:color="auto"/>
              <w:right w:val="nil"/>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0.9990</w:t>
            </w:r>
          </w:p>
        </w:tc>
        <w:tc>
          <w:tcPr>
            <w:tcW w:w="1417" w:type="dxa"/>
            <w:tcBorders>
              <w:top w:val="nil"/>
              <w:left w:val="nil"/>
              <w:bottom w:val="single" w:sz="4" w:space="0" w:color="auto"/>
              <w:right w:val="nil"/>
            </w:tcBorders>
            <w:shd w:val="clear" w:color="auto" w:fill="auto"/>
            <w:noWrap/>
            <w:vAlign w:val="bottom"/>
            <w:hideMark/>
          </w:tcPr>
          <w:p w:rsidR="00BC30A6" w:rsidRPr="00BC30A6" w:rsidRDefault="00BC30A6" w:rsidP="00BC30A6">
            <w:pPr>
              <w:spacing w:after="0" w:line="240" w:lineRule="auto"/>
              <w:rPr>
                <w:rFonts w:ascii="Calibri" w:eastAsia="Times New Roman" w:hAnsi="Calibri" w:cs="Calibri"/>
                <w:color w:val="000000"/>
                <w:lang w:val="en-US"/>
              </w:rPr>
            </w:pPr>
            <w:r w:rsidRPr="00BC30A6">
              <w:rPr>
                <w:rFonts w:ascii="Calibri" w:eastAsia="Times New Roman" w:hAnsi="Calibri" w:cs="Calibri"/>
                <w:color w:val="000000"/>
                <w:lang w:val="en-US"/>
              </w:rPr>
              <w:t xml:space="preserve"> $        1,866 </w:t>
            </w:r>
          </w:p>
        </w:tc>
        <w:tc>
          <w:tcPr>
            <w:tcW w:w="1053" w:type="dxa"/>
            <w:tcBorders>
              <w:top w:val="nil"/>
              <w:left w:val="nil"/>
              <w:bottom w:val="single" w:sz="4" w:space="0" w:color="auto"/>
              <w:right w:val="single" w:sz="4" w:space="0" w:color="auto"/>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17.01704</w:t>
            </w:r>
          </w:p>
        </w:tc>
      </w:tr>
      <w:tr w:rsidR="00BC30A6" w:rsidRPr="00BC30A6" w:rsidTr="00BC30A6">
        <w:trPr>
          <w:trHeight w:val="290"/>
        </w:trPr>
        <w:tc>
          <w:tcPr>
            <w:tcW w:w="2960" w:type="dxa"/>
            <w:tcBorders>
              <w:top w:val="nil"/>
              <w:left w:val="nil"/>
              <w:bottom w:val="nil"/>
              <w:right w:val="nil"/>
            </w:tcBorders>
            <w:shd w:val="clear" w:color="auto" w:fill="auto"/>
            <w:noWrap/>
            <w:vAlign w:val="bottom"/>
            <w:hideMark/>
          </w:tcPr>
          <w:p w:rsidR="00BC30A6" w:rsidRPr="00BC30A6" w:rsidRDefault="00BC30A6" w:rsidP="00BC30A6">
            <w:pPr>
              <w:spacing w:after="0" w:line="240" w:lineRule="auto"/>
              <w:rPr>
                <w:rFonts w:ascii="Calibri" w:eastAsia="Times New Roman" w:hAnsi="Calibri" w:cs="Calibri"/>
                <w:b/>
                <w:bCs/>
                <w:color w:val="000000"/>
                <w:lang w:val="en-US"/>
              </w:rPr>
            </w:pPr>
            <w:r w:rsidRPr="00BC30A6">
              <w:rPr>
                <w:rFonts w:ascii="Calibri" w:eastAsia="Times New Roman" w:hAnsi="Calibri" w:cs="Calibri"/>
                <w:b/>
                <w:bCs/>
                <w:color w:val="000000"/>
                <w:lang w:val="en-US"/>
              </w:rPr>
              <w:t>CHALICE</w:t>
            </w:r>
          </w:p>
        </w:tc>
        <w:tc>
          <w:tcPr>
            <w:tcW w:w="1184" w:type="dxa"/>
            <w:tcBorders>
              <w:top w:val="nil"/>
              <w:left w:val="nil"/>
              <w:bottom w:val="nil"/>
              <w:right w:val="nil"/>
            </w:tcBorders>
            <w:shd w:val="clear" w:color="auto" w:fill="auto"/>
            <w:noWrap/>
            <w:vAlign w:val="bottom"/>
            <w:hideMark/>
          </w:tcPr>
          <w:p w:rsidR="00BC30A6" w:rsidRPr="00BC30A6" w:rsidRDefault="00BC30A6" w:rsidP="00BC30A6">
            <w:pPr>
              <w:spacing w:after="0" w:line="240" w:lineRule="auto"/>
              <w:rPr>
                <w:rFonts w:ascii="Calibri" w:eastAsia="Times New Roman" w:hAnsi="Calibri" w:cs="Calibri"/>
                <w:b/>
                <w:bCs/>
                <w:color w:val="000000"/>
                <w:lang w:val="en-US"/>
              </w:rPr>
            </w:pPr>
          </w:p>
        </w:tc>
        <w:tc>
          <w:tcPr>
            <w:tcW w:w="1477" w:type="dxa"/>
            <w:tcBorders>
              <w:top w:val="nil"/>
              <w:left w:val="nil"/>
              <w:bottom w:val="nil"/>
              <w:right w:val="nil"/>
            </w:tcBorders>
            <w:shd w:val="clear" w:color="auto" w:fill="auto"/>
            <w:noWrap/>
            <w:vAlign w:val="bottom"/>
            <w:hideMark/>
          </w:tcPr>
          <w:p w:rsidR="00BC30A6" w:rsidRPr="00BC30A6" w:rsidRDefault="00BC30A6" w:rsidP="00BC30A6">
            <w:pPr>
              <w:spacing w:after="0" w:line="240" w:lineRule="auto"/>
              <w:jc w:val="center"/>
              <w:rPr>
                <w:rFonts w:ascii="Times New Roman" w:eastAsia="Times New Roman" w:hAnsi="Times New Roman" w:cs="Times New Roman"/>
                <w:sz w:val="20"/>
                <w:szCs w:val="20"/>
                <w:lang w:val="en-US"/>
              </w:rPr>
            </w:pPr>
          </w:p>
        </w:tc>
        <w:tc>
          <w:tcPr>
            <w:tcW w:w="1053" w:type="dxa"/>
            <w:tcBorders>
              <w:top w:val="nil"/>
              <w:left w:val="nil"/>
              <w:bottom w:val="nil"/>
              <w:right w:val="nil"/>
            </w:tcBorders>
            <w:shd w:val="clear" w:color="auto" w:fill="auto"/>
            <w:noWrap/>
            <w:vAlign w:val="bottom"/>
            <w:hideMark/>
          </w:tcPr>
          <w:p w:rsidR="00BC30A6" w:rsidRPr="00BC30A6" w:rsidRDefault="00BC30A6" w:rsidP="00BC30A6">
            <w:pPr>
              <w:spacing w:after="0" w:line="240" w:lineRule="auto"/>
              <w:jc w:val="center"/>
              <w:rPr>
                <w:rFonts w:ascii="Times New Roman" w:eastAsia="Times New Roman" w:hAnsi="Times New Roman" w:cs="Times New Roman"/>
                <w:sz w:val="20"/>
                <w:szCs w:val="20"/>
                <w:lang w:val="en-US"/>
              </w:rPr>
            </w:pPr>
          </w:p>
        </w:tc>
        <w:tc>
          <w:tcPr>
            <w:tcW w:w="2966" w:type="dxa"/>
            <w:tcBorders>
              <w:top w:val="nil"/>
              <w:left w:val="nil"/>
              <w:bottom w:val="nil"/>
              <w:right w:val="nil"/>
            </w:tcBorders>
            <w:shd w:val="clear" w:color="auto" w:fill="auto"/>
            <w:noWrap/>
            <w:vAlign w:val="bottom"/>
            <w:hideMark/>
          </w:tcPr>
          <w:p w:rsidR="00BC30A6" w:rsidRPr="00BC30A6" w:rsidRDefault="00BC30A6" w:rsidP="00BC30A6">
            <w:pPr>
              <w:spacing w:after="0" w:line="240" w:lineRule="auto"/>
              <w:jc w:val="center"/>
              <w:rPr>
                <w:rFonts w:ascii="Times New Roman" w:eastAsia="Times New Roman" w:hAnsi="Times New Roman" w:cs="Times New Roman"/>
                <w:sz w:val="20"/>
                <w:szCs w:val="20"/>
                <w:lang w:val="en-US"/>
              </w:rPr>
            </w:pPr>
          </w:p>
        </w:tc>
        <w:tc>
          <w:tcPr>
            <w:tcW w:w="1184" w:type="dxa"/>
            <w:tcBorders>
              <w:top w:val="nil"/>
              <w:left w:val="nil"/>
              <w:bottom w:val="nil"/>
              <w:right w:val="nil"/>
            </w:tcBorders>
            <w:shd w:val="clear" w:color="auto" w:fill="auto"/>
            <w:noWrap/>
            <w:vAlign w:val="bottom"/>
            <w:hideMark/>
          </w:tcPr>
          <w:p w:rsidR="00BC30A6" w:rsidRPr="00BC30A6" w:rsidRDefault="00BC30A6" w:rsidP="00BC30A6">
            <w:pPr>
              <w:spacing w:after="0" w:line="240" w:lineRule="auto"/>
              <w:rPr>
                <w:rFonts w:ascii="Times New Roman" w:eastAsia="Times New Roman" w:hAnsi="Times New Roman" w:cs="Times New Roman"/>
                <w:sz w:val="20"/>
                <w:szCs w:val="20"/>
                <w:lang w:val="en-US"/>
              </w:rPr>
            </w:pPr>
          </w:p>
        </w:tc>
        <w:tc>
          <w:tcPr>
            <w:tcW w:w="1417" w:type="dxa"/>
            <w:tcBorders>
              <w:top w:val="nil"/>
              <w:left w:val="nil"/>
              <w:bottom w:val="nil"/>
              <w:right w:val="nil"/>
            </w:tcBorders>
            <w:shd w:val="clear" w:color="auto" w:fill="auto"/>
            <w:noWrap/>
            <w:vAlign w:val="bottom"/>
            <w:hideMark/>
          </w:tcPr>
          <w:p w:rsidR="00BC30A6" w:rsidRPr="00BC30A6" w:rsidRDefault="00BC30A6" w:rsidP="00BC30A6">
            <w:pPr>
              <w:spacing w:after="0" w:line="240" w:lineRule="auto"/>
              <w:jc w:val="center"/>
              <w:rPr>
                <w:rFonts w:ascii="Times New Roman" w:eastAsia="Times New Roman" w:hAnsi="Times New Roman" w:cs="Times New Roman"/>
                <w:sz w:val="20"/>
                <w:szCs w:val="20"/>
                <w:lang w:val="en-US"/>
              </w:rPr>
            </w:pPr>
          </w:p>
        </w:tc>
        <w:tc>
          <w:tcPr>
            <w:tcW w:w="1053" w:type="dxa"/>
            <w:tcBorders>
              <w:top w:val="nil"/>
              <w:left w:val="nil"/>
              <w:bottom w:val="nil"/>
              <w:right w:val="nil"/>
            </w:tcBorders>
            <w:shd w:val="clear" w:color="auto" w:fill="auto"/>
            <w:noWrap/>
            <w:vAlign w:val="bottom"/>
            <w:hideMark/>
          </w:tcPr>
          <w:p w:rsidR="00BC30A6" w:rsidRPr="00BC30A6" w:rsidRDefault="00BC30A6" w:rsidP="00BC30A6">
            <w:pPr>
              <w:spacing w:after="0" w:line="240" w:lineRule="auto"/>
              <w:jc w:val="center"/>
              <w:rPr>
                <w:rFonts w:ascii="Times New Roman" w:eastAsia="Times New Roman" w:hAnsi="Times New Roman" w:cs="Times New Roman"/>
                <w:sz w:val="20"/>
                <w:szCs w:val="20"/>
                <w:lang w:val="en-US"/>
              </w:rPr>
            </w:pPr>
          </w:p>
        </w:tc>
      </w:tr>
      <w:tr w:rsidR="00BC30A6" w:rsidRPr="00BC30A6" w:rsidTr="00BC30A6">
        <w:trPr>
          <w:trHeight w:val="290"/>
        </w:trPr>
        <w:tc>
          <w:tcPr>
            <w:tcW w:w="2960" w:type="dxa"/>
            <w:tcBorders>
              <w:top w:val="single" w:sz="4" w:space="0" w:color="auto"/>
              <w:left w:val="single" w:sz="4" w:space="0" w:color="auto"/>
              <w:bottom w:val="single" w:sz="4" w:space="0" w:color="auto"/>
              <w:right w:val="nil"/>
            </w:tcBorders>
            <w:shd w:val="clear" w:color="auto" w:fill="auto"/>
            <w:noWrap/>
            <w:vAlign w:val="bottom"/>
            <w:hideMark/>
          </w:tcPr>
          <w:p w:rsidR="00BC30A6" w:rsidRPr="00BC30A6" w:rsidRDefault="00BC30A6" w:rsidP="00BC30A6">
            <w:pPr>
              <w:spacing w:after="0" w:line="240" w:lineRule="auto"/>
              <w:rPr>
                <w:rFonts w:ascii="Calibri" w:eastAsia="Times New Roman" w:hAnsi="Calibri" w:cs="Calibri"/>
                <w:color w:val="000000"/>
                <w:lang w:val="en-US"/>
              </w:rPr>
            </w:pPr>
            <w:r w:rsidRPr="00BC30A6">
              <w:rPr>
                <w:rFonts w:ascii="Calibri" w:eastAsia="Times New Roman" w:hAnsi="Calibri" w:cs="Calibri"/>
                <w:color w:val="000000"/>
                <w:lang w:val="en-US"/>
              </w:rPr>
              <w:t>CT scan</w:t>
            </w:r>
          </w:p>
        </w:tc>
        <w:tc>
          <w:tcPr>
            <w:tcW w:w="1184" w:type="dxa"/>
            <w:tcBorders>
              <w:top w:val="single" w:sz="4" w:space="0" w:color="auto"/>
              <w:left w:val="single" w:sz="4" w:space="0" w:color="auto"/>
              <w:bottom w:val="single" w:sz="4" w:space="0" w:color="auto"/>
              <w:right w:val="nil"/>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0.220</w:t>
            </w:r>
          </w:p>
        </w:tc>
        <w:tc>
          <w:tcPr>
            <w:tcW w:w="1477" w:type="dxa"/>
            <w:tcBorders>
              <w:top w:val="single" w:sz="4" w:space="0" w:color="auto"/>
              <w:left w:val="nil"/>
              <w:bottom w:val="single" w:sz="4" w:space="0" w:color="auto"/>
              <w:right w:val="nil"/>
            </w:tcBorders>
            <w:shd w:val="clear" w:color="auto" w:fill="auto"/>
            <w:noWrap/>
            <w:vAlign w:val="bottom"/>
            <w:hideMark/>
          </w:tcPr>
          <w:p w:rsidR="00BC30A6" w:rsidRPr="00BC30A6" w:rsidRDefault="00BC30A6" w:rsidP="00BC30A6">
            <w:pPr>
              <w:spacing w:after="0" w:line="240" w:lineRule="auto"/>
              <w:rPr>
                <w:rFonts w:ascii="Calibri" w:eastAsia="Times New Roman" w:hAnsi="Calibri" w:cs="Calibri"/>
                <w:color w:val="000000"/>
                <w:lang w:val="en-US"/>
              </w:rPr>
            </w:pPr>
            <w:r w:rsidRPr="00BC30A6">
              <w:rPr>
                <w:rFonts w:ascii="Calibri" w:eastAsia="Times New Roman" w:hAnsi="Calibri" w:cs="Calibri"/>
                <w:color w:val="000000"/>
                <w:lang w:val="en-US"/>
              </w:rPr>
              <w:t xml:space="preserve"> $      21,003 </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16.84798</w:t>
            </w:r>
          </w:p>
        </w:tc>
        <w:tc>
          <w:tcPr>
            <w:tcW w:w="2966" w:type="dxa"/>
            <w:tcBorders>
              <w:top w:val="single" w:sz="4" w:space="0" w:color="auto"/>
              <w:left w:val="nil"/>
              <w:bottom w:val="single" w:sz="4" w:space="0" w:color="auto"/>
              <w:right w:val="nil"/>
            </w:tcBorders>
            <w:shd w:val="clear" w:color="auto" w:fill="auto"/>
            <w:noWrap/>
            <w:vAlign w:val="bottom"/>
            <w:hideMark/>
          </w:tcPr>
          <w:p w:rsidR="00BC30A6" w:rsidRPr="00BC30A6" w:rsidRDefault="00BC30A6" w:rsidP="00BC30A6">
            <w:pPr>
              <w:spacing w:after="0" w:line="240" w:lineRule="auto"/>
              <w:rPr>
                <w:rFonts w:ascii="Calibri" w:eastAsia="Times New Roman" w:hAnsi="Calibri" w:cs="Calibri"/>
                <w:color w:val="000000"/>
                <w:lang w:val="en-US"/>
              </w:rPr>
            </w:pPr>
            <w:r w:rsidRPr="00BC30A6">
              <w:rPr>
                <w:rFonts w:ascii="Calibri" w:eastAsia="Times New Roman" w:hAnsi="Calibri" w:cs="Calibri"/>
                <w:color w:val="000000"/>
                <w:lang w:val="en-US"/>
              </w:rPr>
              <w:t>No CT scan</w:t>
            </w:r>
          </w:p>
        </w:tc>
        <w:tc>
          <w:tcPr>
            <w:tcW w:w="1184" w:type="dxa"/>
            <w:tcBorders>
              <w:top w:val="single" w:sz="4" w:space="0" w:color="auto"/>
              <w:left w:val="single" w:sz="4" w:space="0" w:color="auto"/>
              <w:bottom w:val="single" w:sz="4" w:space="0" w:color="auto"/>
              <w:right w:val="nil"/>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0.780</w:t>
            </w:r>
          </w:p>
        </w:tc>
        <w:tc>
          <w:tcPr>
            <w:tcW w:w="1417" w:type="dxa"/>
            <w:tcBorders>
              <w:top w:val="single" w:sz="4" w:space="0" w:color="auto"/>
              <w:left w:val="nil"/>
              <w:bottom w:val="single" w:sz="4" w:space="0" w:color="auto"/>
              <w:right w:val="nil"/>
            </w:tcBorders>
            <w:shd w:val="clear" w:color="auto" w:fill="auto"/>
            <w:noWrap/>
            <w:vAlign w:val="bottom"/>
            <w:hideMark/>
          </w:tcPr>
          <w:p w:rsidR="00BC30A6" w:rsidRPr="00BC30A6" w:rsidRDefault="00BC30A6" w:rsidP="00BC30A6">
            <w:pPr>
              <w:spacing w:after="0" w:line="240" w:lineRule="auto"/>
              <w:rPr>
                <w:rFonts w:ascii="Calibri" w:eastAsia="Times New Roman" w:hAnsi="Calibri" w:cs="Calibri"/>
                <w:color w:val="000000"/>
                <w:lang w:val="en-US"/>
              </w:rPr>
            </w:pPr>
            <w:r w:rsidRPr="00BC30A6">
              <w:rPr>
                <w:rFonts w:ascii="Calibri" w:eastAsia="Times New Roman" w:hAnsi="Calibri" w:cs="Calibri"/>
                <w:color w:val="000000"/>
                <w:lang w:val="en-US"/>
              </w:rPr>
              <w:t xml:space="preserve"> $        2,317 </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17.01320</w:t>
            </w:r>
          </w:p>
        </w:tc>
      </w:tr>
      <w:tr w:rsidR="00BC30A6" w:rsidRPr="00BC30A6" w:rsidTr="00BC30A6">
        <w:trPr>
          <w:trHeight w:val="290"/>
        </w:trPr>
        <w:tc>
          <w:tcPr>
            <w:tcW w:w="2960" w:type="dxa"/>
            <w:tcBorders>
              <w:top w:val="nil"/>
              <w:left w:val="single" w:sz="4" w:space="0" w:color="auto"/>
              <w:bottom w:val="nil"/>
              <w:right w:val="nil"/>
            </w:tcBorders>
            <w:shd w:val="clear" w:color="auto" w:fill="auto"/>
            <w:vAlign w:val="center"/>
            <w:hideMark/>
          </w:tcPr>
          <w:p w:rsidR="00BC30A6" w:rsidRPr="00BC30A6" w:rsidRDefault="00BC30A6" w:rsidP="00BC30A6">
            <w:pPr>
              <w:spacing w:after="0" w:line="240" w:lineRule="auto"/>
              <w:rPr>
                <w:rFonts w:ascii="Times New Roman" w:eastAsia="Times New Roman" w:hAnsi="Times New Roman" w:cs="Times New Roman"/>
                <w:color w:val="000000"/>
                <w:sz w:val="20"/>
                <w:szCs w:val="20"/>
                <w:lang w:val="en-US"/>
              </w:rPr>
            </w:pPr>
            <w:proofErr w:type="spellStart"/>
            <w:r w:rsidRPr="00BC30A6">
              <w:rPr>
                <w:rFonts w:ascii="Times New Roman" w:eastAsia="Times New Roman" w:hAnsi="Times New Roman" w:cs="Times New Roman"/>
                <w:color w:val="000000"/>
                <w:sz w:val="20"/>
                <w:szCs w:val="20"/>
              </w:rPr>
              <w:t>ciTBI</w:t>
            </w:r>
            <w:proofErr w:type="spellEnd"/>
            <w:r w:rsidRPr="00BC30A6">
              <w:rPr>
                <w:rFonts w:ascii="Times New Roman" w:eastAsia="Times New Roman" w:hAnsi="Times New Roman" w:cs="Times New Roman"/>
                <w:color w:val="000000"/>
                <w:sz w:val="20"/>
                <w:szCs w:val="20"/>
              </w:rPr>
              <w:t>, neurosurgical</w:t>
            </w:r>
          </w:p>
        </w:tc>
        <w:tc>
          <w:tcPr>
            <w:tcW w:w="1184" w:type="dxa"/>
            <w:tcBorders>
              <w:top w:val="nil"/>
              <w:left w:val="single" w:sz="4" w:space="0" w:color="auto"/>
              <w:bottom w:val="nil"/>
              <w:right w:val="nil"/>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0.005</w:t>
            </w:r>
          </w:p>
        </w:tc>
        <w:tc>
          <w:tcPr>
            <w:tcW w:w="1477" w:type="dxa"/>
            <w:tcBorders>
              <w:top w:val="nil"/>
              <w:left w:val="nil"/>
              <w:bottom w:val="nil"/>
              <w:right w:val="nil"/>
            </w:tcBorders>
            <w:shd w:val="clear" w:color="auto" w:fill="auto"/>
            <w:noWrap/>
            <w:vAlign w:val="bottom"/>
            <w:hideMark/>
          </w:tcPr>
          <w:p w:rsidR="00BC30A6" w:rsidRPr="00BC30A6" w:rsidRDefault="00BC30A6" w:rsidP="00BC30A6">
            <w:pPr>
              <w:spacing w:after="0" w:line="240" w:lineRule="auto"/>
              <w:rPr>
                <w:rFonts w:ascii="Calibri" w:eastAsia="Times New Roman" w:hAnsi="Calibri" w:cs="Calibri"/>
                <w:color w:val="000000"/>
                <w:lang w:val="en-US"/>
              </w:rPr>
            </w:pPr>
            <w:r w:rsidRPr="00BC30A6">
              <w:rPr>
                <w:rFonts w:ascii="Calibri" w:eastAsia="Times New Roman" w:hAnsi="Calibri" w:cs="Calibri"/>
                <w:color w:val="000000"/>
                <w:lang w:val="en-US"/>
              </w:rPr>
              <w:t xml:space="preserve"> $ 1,315,862 </w:t>
            </w:r>
          </w:p>
        </w:tc>
        <w:tc>
          <w:tcPr>
            <w:tcW w:w="1053" w:type="dxa"/>
            <w:tcBorders>
              <w:top w:val="nil"/>
              <w:left w:val="nil"/>
              <w:bottom w:val="nil"/>
              <w:right w:val="single" w:sz="4" w:space="0" w:color="auto"/>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9.98744</w:t>
            </w:r>
          </w:p>
        </w:tc>
        <w:tc>
          <w:tcPr>
            <w:tcW w:w="2966" w:type="dxa"/>
            <w:tcBorders>
              <w:top w:val="nil"/>
              <w:left w:val="nil"/>
              <w:bottom w:val="nil"/>
              <w:right w:val="nil"/>
            </w:tcBorders>
            <w:shd w:val="clear" w:color="auto" w:fill="auto"/>
            <w:vAlign w:val="center"/>
            <w:hideMark/>
          </w:tcPr>
          <w:p w:rsidR="00BC30A6" w:rsidRPr="00BC30A6" w:rsidRDefault="00BC30A6" w:rsidP="00BC30A6">
            <w:pPr>
              <w:spacing w:after="0" w:line="240" w:lineRule="auto"/>
              <w:rPr>
                <w:rFonts w:ascii="Times New Roman" w:eastAsia="Times New Roman" w:hAnsi="Times New Roman" w:cs="Times New Roman"/>
                <w:color w:val="000000"/>
                <w:sz w:val="20"/>
                <w:szCs w:val="20"/>
                <w:lang w:val="en-US"/>
              </w:rPr>
            </w:pPr>
            <w:r w:rsidRPr="00BC30A6">
              <w:rPr>
                <w:rFonts w:ascii="Times New Roman" w:eastAsia="Times New Roman" w:hAnsi="Times New Roman" w:cs="Times New Roman"/>
                <w:color w:val="000000"/>
                <w:sz w:val="20"/>
                <w:szCs w:val="20"/>
              </w:rPr>
              <w:t xml:space="preserve">Missed </w:t>
            </w:r>
            <w:proofErr w:type="spellStart"/>
            <w:r w:rsidRPr="00BC30A6">
              <w:rPr>
                <w:rFonts w:ascii="Times New Roman" w:eastAsia="Times New Roman" w:hAnsi="Times New Roman" w:cs="Times New Roman"/>
                <w:color w:val="000000"/>
                <w:sz w:val="20"/>
                <w:szCs w:val="20"/>
              </w:rPr>
              <w:t>ciTBI</w:t>
            </w:r>
            <w:proofErr w:type="spellEnd"/>
            <w:r w:rsidRPr="00BC30A6">
              <w:rPr>
                <w:rFonts w:ascii="Times New Roman" w:eastAsia="Times New Roman" w:hAnsi="Times New Roman" w:cs="Times New Roman"/>
                <w:color w:val="000000"/>
                <w:sz w:val="20"/>
                <w:szCs w:val="20"/>
              </w:rPr>
              <w:t>, neurosurgical</w:t>
            </w:r>
          </w:p>
        </w:tc>
        <w:tc>
          <w:tcPr>
            <w:tcW w:w="1184" w:type="dxa"/>
            <w:tcBorders>
              <w:top w:val="nil"/>
              <w:left w:val="single" w:sz="4" w:space="0" w:color="auto"/>
              <w:bottom w:val="nil"/>
              <w:right w:val="nil"/>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0.0001</w:t>
            </w:r>
          </w:p>
        </w:tc>
        <w:tc>
          <w:tcPr>
            <w:tcW w:w="1417" w:type="dxa"/>
            <w:tcBorders>
              <w:top w:val="nil"/>
              <w:left w:val="nil"/>
              <w:bottom w:val="nil"/>
              <w:right w:val="nil"/>
            </w:tcBorders>
            <w:shd w:val="clear" w:color="auto" w:fill="auto"/>
            <w:noWrap/>
            <w:vAlign w:val="bottom"/>
            <w:hideMark/>
          </w:tcPr>
          <w:p w:rsidR="00BC30A6" w:rsidRPr="00BC30A6" w:rsidRDefault="00BC30A6" w:rsidP="00BC30A6">
            <w:pPr>
              <w:spacing w:after="0" w:line="240" w:lineRule="auto"/>
              <w:rPr>
                <w:rFonts w:ascii="Calibri" w:eastAsia="Times New Roman" w:hAnsi="Calibri" w:cs="Calibri"/>
                <w:color w:val="000000"/>
                <w:lang w:val="en-US"/>
              </w:rPr>
            </w:pPr>
            <w:r w:rsidRPr="00BC30A6">
              <w:rPr>
                <w:rFonts w:ascii="Calibri" w:eastAsia="Times New Roman" w:hAnsi="Calibri" w:cs="Calibri"/>
                <w:color w:val="000000"/>
                <w:lang w:val="en-US"/>
              </w:rPr>
              <w:t xml:space="preserve"> $ 1,319,355 </w:t>
            </w:r>
          </w:p>
        </w:tc>
        <w:tc>
          <w:tcPr>
            <w:tcW w:w="1053" w:type="dxa"/>
            <w:tcBorders>
              <w:top w:val="nil"/>
              <w:left w:val="nil"/>
              <w:bottom w:val="nil"/>
              <w:right w:val="single" w:sz="4" w:space="0" w:color="auto"/>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10.38355</w:t>
            </w:r>
          </w:p>
        </w:tc>
      </w:tr>
      <w:tr w:rsidR="00BC30A6" w:rsidRPr="00BC30A6" w:rsidTr="00BC30A6">
        <w:trPr>
          <w:trHeight w:val="290"/>
        </w:trPr>
        <w:tc>
          <w:tcPr>
            <w:tcW w:w="2960" w:type="dxa"/>
            <w:tcBorders>
              <w:top w:val="nil"/>
              <w:left w:val="single" w:sz="4" w:space="0" w:color="auto"/>
              <w:bottom w:val="nil"/>
              <w:right w:val="nil"/>
            </w:tcBorders>
            <w:shd w:val="clear" w:color="auto" w:fill="auto"/>
            <w:vAlign w:val="center"/>
            <w:hideMark/>
          </w:tcPr>
          <w:p w:rsidR="00BC30A6" w:rsidRPr="00BC30A6" w:rsidRDefault="00BC30A6" w:rsidP="00BC30A6">
            <w:pPr>
              <w:spacing w:after="0" w:line="240" w:lineRule="auto"/>
              <w:rPr>
                <w:rFonts w:ascii="Times New Roman" w:eastAsia="Times New Roman" w:hAnsi="Times New Roman" w:cs="Times New Roman"/>
                <w:color w:val="000000"/>
                <w:sz w:val="20"/>
                <w:szCs w:val="20"/>
                <w:lang w:val="en-US"/>
              </w:rPr>
            </w:pPr>
            <w:proofErr w:type="spellStart"/>
            <w:r w:rsidRPr="00BC30A6">
              <w:rPr>
                <w:rFonts w:ascii="Times New Roman" w:eastAsia="Times New Roman" w:hAnsi="Times New Roman" w:cs="Times New Roman"/>
                <w:color w:val="000000"/>
                <w:sz w:val="20"/>
                <w:szCs w:val="20"/>
              </w:rPr>
              <w:t>ciTBI</w:t>
            </w:r>
            <w:proofErr w:type="spellEnd"/>
            <w:r w:rsidRPr="00BC30A6">
              <w:rPr>
                <w:rFonts w:ascii="Times New Roman" w:eastAsia="Times New Roman" w:hAnsi="Times New Roman" w:cs="Times New Roman"/>
                <w:color w:val="000000"/>
                <w:sz w:val="20"/>
                <w:szCs w:val="20"/>
              </w:rPr>
              <w:t>, non-neurosurgical</w:t>
            </w:r>
          </w:p>
        </w:tc>
        <w:tc>
          <w:tcPr>
            <w:tcW w:w="1184" w:type="dxa"/>
            <w:tcBorders>
              <w:top w:val="nil"/>
              <w:left w:val="single" w:sz="4" w:space="0" w:color="auto"/>
              <w:bottom w:val="nil"/>
              <w:right w:val="nil"/>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0.030</w:t>
            </w:r>
          </w:p>
        </w:tc>
        <w:tc>
          <w:tcPr>
            <w:tcW w:w="1477" w:type="dxa"/>
            <w:tcBorders>
              <w:top w:val="nil"/>
              <w:left w:val="nil"/>
              <w:bottom w:val="nil"/>
              <w:right w:val="nil"/>
            </w:tcBorders>
            <w:shd w:val="clear" w:color="auto" w:fill="auto"/>
            <w:noWrap/>
            <w:vAlign w:val="bottom"/>
            <w:hideMark/>
          </w:tcPr>
          <w:p w:rsidR="00BC30A6" w:rsidRPr="00BC30A6" w:rsidRDefault="00BC30A6" w:rsidP="00BC30A6">
            <w:pPr>
              <w:spacing w:after="0" w:line="240" w:lineRule="auto"/>
              <w:rPr>
                <w:rFonts w:ascii="Calibri" w:eastAsia="Times New Roman" w:hAnsi="Calibri" w:cs="Calibri"/>
                <w:color w:val="000000"/>
                <w:lang w:val="en-US"/>
              </w:rPr>
            </w:pPr>
            <w:r w:rsidRPr="00BC30A6">
              <w:rPr>
                <w:rFonts w:ascii="Calibri" w:eastAsia="Times New Roman" w:hAnsi="Calibri" w:cs="Calibri"/>
                <w:color w:val="000000"/>
                <w:lang w:val="en-US"/>
              </w:rPr>
              <w:t xml:space="preserve"> $    395,909 </w:t>
            </w:r>
          </w:p>
        </w:tc>
        <w:tc>
          <w:tcPr>
            <w:tcW w:w="1053" w:type="dxa"/>
            <w:tcBorders>
              <w:top w:val="nil"/>
              <w:left w:val="nil"/>
              <w:bottom w:val="nil"/>
              <w:right w:val="single" w:sz="4" w:space="0" w:color="auto"/>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12.70450</w:t>
            </w:r>
          </w:p>
        </w:tc>
        <w:tc>
          <w:tcPr>
            <w:tcW w:w="2966" w:type="dxa"/>
            <w:tcBorders>
              <w:top w:val="nil"/>
              <w:left w:val="nil"/>
              <w:bottom w:val="nil"/>
              <w:right w:val="nil"/>
            </w:tcBorders>
            <w:shd w:val="clear" w:color="auto" w:fill="auto"/>
            <w:vAlign w:val="center"/>
            <w:hideMark/>
          </w:tcPr>
          <w:p w:rsidR="00BC30A6" w:rsidRPr="00BC30A6" w:rsidRDefault="00BC30A6" w:rsidP="00BC30A6">
            <w:pPr>
              <w:spacing w:after="0" w:line="240" w:lineRule="auto"/>
              <w:rPr>
                <w:rFonts w:ascii="Times New Roman" w:eastAsia="Times New Roman" w:hAnsi="Times New Roman" w:cs="Times New Roman"/>
                <w:color w:val="000000"/>
                <w:sz w:val="20"/>
                <w:szCs w:val="20"/>
                <w:lang w:val="en-US"/>
              </w:rPr>
            </w:pPr>
            <w:r w:rsidRPr="00BC30A6">
              <w:rPr>
                <w:rFonts w:ascii="Times New Roman" w:eastAsia="Times New Roman" w:hAnsi="Times New Roman" w:cs="Times New Roman"/>
                <w:color w:val="000000"/>
                <w:sz w:val="20"/>
                <w:szCs w:val="20"/>
              </w:rPr>
              <w:t xml:space="preserve">Missed </w:t>
            </w:r>
            <w:proofErr w:type="spellStart"/>
            <w:r w:rsidRPr="00BC30A6">
              <w:rPr>
                <w:rFonts w:ascii="Times New Roman" w:eastAsia="Times New Roman" w:hAnsi="Times New Roman" w:cs="Times New Roman"/>
                <w:color w:val="000000"/>
                <w:sz w:val="20"/>
                <w:szCs w:val="20"/>
              </w:rPr>
              <w:t>ciTBI</w:t>
            </w:r>
            <w:proofErr w:type="spellEnd"/>
            <w:r w:rsidRPr="00BC30A6">
              <w:rPr>
                <w:rFonts w:ascii="Times New Roman" w:eastAsia="Times New Roman" w:hAnsi="Times New Roman" w:cs="Times New Roman"/>
                <w:color w:val="000000"/>
                <w:sz w:val="20"/>
                <w:szCs w:val="20"/>
              </w:rPr>
              <w:t>, non-neurosurgical</w:t>
            </w:r>
          </w:p>
        </w:tc>
        <w:tc>
          <w:tcPr>
            <w:tcW w:w="1184" w:type="dxa"/>
            <w:tcBorders>
              <w:top w:val="nil"/>
              <w:left w:val="single" w:sz="4" w:space="0" w:color="auto"/>
              <w:bottom w:val="nil"/>
              <w:right w:val="nil"/>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0.0007</w:t>
            </w:r>
          </w:p>
        </w:tc>
        <w:tc>
          <w:tcPr>
            <w:tcW w:w="1417" w:type="dxa"/>
            <w:tcBorders>
              <w:top w:val="nil"/>
              <w:left w:val="nil"/>
              <w:bottom w:val="nil"/>
              <w:right w:val="nil"/>
            </w:tcBorders>
            <w:shd w:val="clear" w:color="auto" w:fill="auto"/>
            <w:noWrap/>
            <w:vAlign w:val="bottom"/>
            <w:hideMark/>
          </w:tcPr>
          <w:p w:rsidR="00BC30A6" w:rsidRPr="00BC30A6" w:rsidRDefault="00BC30A6" w:rsidP="00BC30A6">
            <w:pPr>
              <w:spacing w:after="0" w:line="240" w:lineRule="auto"/>
              <w:rPr>
                <w:rFonts w:ascii="Calibri" w:eastAsia="Times New Roman" w:hAnsi="Calibri" w:cs="Calibri"/>
                <w:color w:val="000000"/>
                <w:lang w:val="en-US"/>
              </w:rPr>
            </w:pPr>
            <w:r w:rsidRPr="00BC30A6">
              <w:rPr>
                <w:rFonts w:ascii="Calibri" w:eastAsia="Times New Roman" w:hAnsi="Calibri" w:cs="Calibri"/>
                <w:color w:val="000000"/>
                <w:lang w:val="en-US"/>
              </w:rPr>
              <w:t xml:space="preserve"> $    403,448 </w:t>
            </w:r>
          </w:p>
        </w:tc>
        <w:tc>
          <w:tcPr>
            <w:tcW w:w="1053" w:type="dxa"/>
            <w:tcBorders>
              <w:top w:val="nil"/>
              <w:left w:val="nil"/>
              <w:bottom w:val="nil"/>
              <w:right w:val="single" w:sz="4" w:space="0" w:color="auto"/>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12.67909</w:t>
            </w:r>
          </w:p>
        </w:tc>
      </w:tr>
      <w:tr w:rsidR="00BC30A6" w:rsidRPr="00BC30A6" w:rsidTr="00BC30A6">
        <w:trPr>
          <w:trHeight w:val="290"/>
        </w:trPr>
        <w:tc>
          <w:tcPr>
            <w:tcW w:w="2960" w:type="dxa"/>
            <w:tcBorders>
              <w:top w:val="nil"/>
              <w:left w:val="single" w:sz="4" w:space="0" w:color="auto"/>
              <w:bottom w:val="single" w:sz="4" w:space="0" w:color="auto"/>
              <w:right w:val="nil"/>
            </w:tcBorders>
            <w:shd w:val="clear" w:color="auto" w:fill="auto"/>
            <w:vAlign w:val="center"/>
            <w:hideMark/>
          </w:tcPr>
          <w:p w:rsidR="00BC30A6" w:rsidRPr="00BC30A6" w:rsidRDefault="00BC30A6" w:rsidP="00BC30A6">
            <w:pPr>
              <w:spacing w:after="0" w:line="240" w:lineRule="auto"/>
              <w:rPr>
                <w:rFonts w:ascii="Times New Roman" w:eastAsia="Times New Roman" w:hAnsi="Times New Roman" w:cs="Times New Roman"/>
                <w:color w:val="000000"/>
                <w:sz w:val="20"/>
                <w:szCs w:val="20"/>
                <w:lang w:val="en-US"/>
              </w:rPr>
            </w:pPr>
            <w:r w:rsidRPr="00BC30A6">
              <w:rPr>
                <w:rFonts w:ascii="Times New Roman" w:eastAsia="Times New Roman" w:hAnsi="Times New Roman" w:cs="Times New Roman"/>
                <w:color w:val="000000"/>
                <w:sz w:val="20"/>
                <w:szCs w:val="20"/>
              </w:rPr>
              <w:t>No TBI</w:t>
            </w:r>
          </w:p>
        </w:tc>
        <w:tc>
          <w:tcPr>
            <w:tcW w:w="1184" w:type="dxa"/>
            <w:tcBorders>
              <w:top w:val="nil"/>
              <w:left w:val="single" w:sz="4" w:space="0" w:color="auto"/>
              <w:bottom w:val="single" w:sz="4" w:space="0" w:color="auto"/>
              <w:right w:val="nil"/>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0.964</w:t>
            </w:r>
          </w:p>
        </w:tc>
        <w:tc>
          <w:tcPr>
            <w:tcW w:w="1477" w:type="dxa"/>
            <w:tcBorders>
              <w:top w:val="nil"/>
              <w:left w:val="nil"/>
              <w:bottom w:val="single" w:sz="4" w:space="0" w:color="auto"/>
              <w:right w:val="nil"/>
            </w:tcBorders>
            <w:shd w:val="clear" w:color="auto" w:fill="auto"/>
            <w:noWrap/>
            <w:vAlign w:val="bottom"/>
            <w:hideMark/>
          </w:tcPr>
          <w:p w:rsidR="00BC30A6" w:rsidRPr="00BC30A6" w:rsidRDefault="00BC30A6" w:rsidP="00BC30A6">
            <w:pPr>
              <w:spacing w:after="0" w:line="240" w:lineRule="auto"/>
              <w:rPr>
                <w:rFonts w:ascii="Calibri" w:eastAsia="Times New Roman" w:hAnsi="Calibri" w:cs="Calibri"/>
                <w:color w:val="000000"/>
                <w:lang w:val="en-US"/>
              </w:rPr>
            </w:pPr>
            <w:r w:rsidRPr="00BC30A6">
              <w:rPr>
                <w:rFonts w:ascii="Calibri" w:eastAsia="Times New Roman" w:hAnsi="Calibri" w:cs="Calibri"/>
                <w:color w:val="000000"/>
                <w:lang w:val="en-US"/>
              </w:rPr>
              <w:t xml:space="preserve"> $        2,156 </w:t>
            </w:r>
          </w:p>
        </w:tc>
        <w:tc>
          <w:tcPr>
            <w:tcW w:w="1053" w:type="dxa"/>
            <w:tcBorders>
              <w:top w:val="nil"/>
              <w:left w:val="nil"/>
              <w:bottom w:val="single" w:sz="4" w:space="0" w:color="auto"/>
              <w:right w:val="single" w:sz="4" w:space="0" w:color="auto"/>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17.01548</w:t>
            </w:r>
          </w:p>
        </w:tc>
        <w:tc>
          <w:tcPr>
            <w:tcW w:w="2966" w:type="dxa"/>
            <w:tcBorders>
              <w:top w:val="nil"/>
              <w:left w:val="nil"/>
              <w:bottom w:val="single" w:sz="4" w:space="0" w:color="auto"/>
              <w:right w:val="nil"/>
            </w:tcBorders>
            <w:shd w:val="clear" w:color="auto" w:fill="auto"/>
            <w:vAlign w:val="center"/>
            <w:hideMark/>
          </w:tcPr>
          <w:p w:rsidR="00BC30A6" w:rsidRPr="00BC30A6" w:rsidRDefault="00BC30A6" w:rsidP="00BC30A6">
            <w:pPr>
              <w:spacing w:after="0" w:line="240" w:lineRule="auto"/>
              <w:rPr>
                <w:rFonts w:ascii="Times New Roman" w:eastAsia="Times New Roman" w:hAnsi="Times New Roman" w:cs="Times New Roman"/>
                <w:color w:val="000000"/>
                <w:sz w:val="20"/>
                <w:szCs w:val="20"/>
                <w:lang w:val="en-US"/>
              </w:rPr>
            </w:pPr>
            <w:r w:rsidRPr="00BC30A6">
              <w:rPr>
                <w:rFonts w:ascii="Times New Roman" w:eastAsia="Times New Roman" w:hAnsi="Times New Roman" w:cs="Times New Roman"/>
                <w:color w:val="000000"/>
                <w:sz w:val="20"/>
                <w:szCs w:val="20"/>
              </w:rPr>
              <w:t>No TBI</w:t>
            </w:r>
          </w:p>
        </w:tc>
        <w:tc>
          <w:tcPr>
            <w:tcW w:w="1184" w:type="dxa"/>
            <w:tcBorders>
              <w:top w:val="nil"/>
              <w:left w:val="single" w:sz="4" w:space="0" w:color="auto"/>
              <w:bottom w:val="single" w:sz="4" w:space="0" w:color="auto"/>
              <w:right w:val="nil"/>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0.9992</w:t>
            </w:r>
          </w:p>
        </w:tc>
        <w:tc>
          <w:tcPr>
            <w:tcW w:w="1417" w:type="dxa"/>
            <w:tcBorders>
              <w:top w:val="nil"/>
              <w:left w:val="nil"/>
              <w:bottom w:val="single" w:sz="4" w:space="0" w:color="auto"/>
              <w:right w:val="nil"/>
            </w:tcBorders>
            <w:shd w:val="clear" w:color="auto" w:fill="auto"/>
            <w:noWrap/>
            <w:vAlign w:val="bottom"/>
            <w:hideMark/>
          </w:tcPr>
          <w:p w:rsidR="00BC30A6" w:rsidRPr="00BC30A6" w:rsidRDefault="00BC30A6" w:rsidP="00BC30A6">
            <w:pPr>
              <w:spacing w:after="0" w:line="240" w:lineRule="auto"/>
              <w:rPr>
                <w:rFonts w:ascii="Calibri" w:eastAsia="Times New Roman" w:hAnsi="Calibri" w:cs="Calibri"/>
                <w:color w:val="000000"/>
                <w:lang w:val="en-US"/>
              </w:rPr>
            </w:pPr>
            <w:r w:rsidRPr="00BC30A6">
              <w:rPr>
                <w:rFonts w:ascii="Calibri" w:eastAsia="Times New Roman" w:hAnsi="Calibri" w:cs="Calibri"/>
                <w:color w:val="000000"/>
                <w:lang w:val="en-US"/>
              </w:rPr>
              <w:t xml:space="preserve"> $        1,866 </w:t>
            </w:r>
          </w:p>
        </w:tc>
        <w:tc>
          <w:tcPr>
            <w:tcW w:w="1053" w:type="dxa"/>
            <w:tcBorders>
              <w:top w:val="nil"/>
              <w:left w:val="nil"/>
              <w:bottom w:val="single" w:sz="4" w:space="0" w:color="auto"/>
              <w:right w:val="single" w:sz="4" w:space="0" w:color="auto"/>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17.01704</w:t>
            </w:r>
          </w:p>
        </w:tc>
      </w:tr>
      <w:tr w:rsidR="00BC30A6" w:rsidRPr="00BC30A6" w:rsidTr="00BC30A6">
        <w:trPr>
          <w:trHeight w:val="290"/>
        </w:trPr>
        <w:tc>
          <w:tcPr>
            <w:tcW w:w="2960" w:type="dxa"/>
            <w:tcBorders>
              <w:top w:val="nil"/>
              <w:left w:val="nil"/>
              <w:bottom w:val="nil"/>
              <w:right w:val="nil"/>
            </w:tcBorders>
            <w:shd w:val="clear" w:color="auto" w:fill="auto"/>
            <w:noWrap/>
            <w:vAlign w:val="bottom"/>
            <w:hideMark/>
          </w:tcPr>
          <w:p w:rsidR="00BC30A6" w:rsidRPr="00BC30A6" w:rsidRDefault="00BC30A6" w:rsidP="00BC30A6">
            <w:pPr>
              <w:spacing w:after="0" w:line="240" w:lineRule="auto"/>
              <w:rPr>
                <w:rFonts w:ascii="Calibri" w:eastAsia="Times New Roman" w:hAnsi="Calibri" w:cs="Calibri"/>
                <w:b/>
                <w:bCs/>
                <w:color w:val="000000"/>
                <w:lang w:val="en-US"/>
              </w:rPr>
            </w:pPr>
            <w:r w:rsidRPr="00BC30A6">
              <w:rPr>
                <w:rFonts w:ascii="Calibri" w:eastAsia="Times New Roman" w:hAnsi="Calibri" w:cs="Calibri"/>
                <w:b/>
                <w:bCs/>
                <w:color w:val="000000"/>
                <w:lang w:val="en-US"/>
              </w:rPr>
              <w:t>USUAL CARE</w:t>
            </w:r>
          </w:p>
        </w:tc>
        <w:tc>
          <w:tcPr>
            <w:tcW w:w="1184" w:type="dxa"/>
            <w:tcBorders>
              <w:top w:val="nil"/>
              <w:left w:val="nil"/>
              <w:bottom w:val="nil"/>
              <w:right w:val="nil"/>
            </w:tcBorders>
            <w:shd w:val="clear" w:color="auto" w:fill="auto"/>
            <w:noWrap/>
            <w:vAlign w:val="bottom"/>
            <w:hideMark/>
          </w:tcPr>
          <w:p w:rsidR="00BC30A6" w:rsidRPr="00BC30A6" w:rsidRDefault="00BC30A6" w:rsidP="00BC30A6">
            <w:pPr>
              <w:spacing w:after="0" w:line="240" w:lineRule="auto"/>
              <w:rPr>
                <w:rFonts w:ascii="Calibri" w:eastAsia="Times New Roman" w:hAnsi="Calibri" w:cs="Calibri"/>
                <w:b/>
                <w:bCs/>
                <w:color w:val="000000"/>
                <w:lang w:val="en-US"/>
              </w:rPr>
            </w:pPr>
          </w:p>
        </w:tc>
        <w:tc>
          <w:tcPr>
            <w:tcW w:w="1477" w:type="dxa"/>
            <w:tcBorders>
              <w:top w:val="nil"/>
              <w:left w:val="nil"/>
              <w:bottom w:val="nil"/>
              <w:right w:val="nil"/>
            </w:tcBorders>
            <w:shd w:val="clear" w:color="auto" w:fill="auto"/>
            <w:noWrap/>
            <w:vAlign w:val="bottom"/>
            <w:hideMark/>
          </w:tcPr>
          <w:p w:rsidR="00BC30A6" w:rsidRPr="00BC30A6" w:rsidRDefault="00BC30A6" w:rsidP="00BC30A6">
            <w:pPr>
              <w:spacing w:after="0" w:line="240" w:lineRule="auto"/>
              <w:jc w:val="center"/>
              <w:rPr>
                <w:rFonts w:ascii="Times New Roman" w:eastAsia="Times New Roman" w:hAnsi="Times New Roman" w:cs="Times New Roman"/>
                <w:sz w:val="20"/>
                <w:szCs w:val="20"/>
                <w:lang w:val="en-US"/>
              </w:rPr>
            </w:pPr>
          </w:p>
        </w:tc>
        <w:tc>
          <w:tcPr>
            <w:tcW w:w="1053" w:type="dxa"/>
            <w:tcBorders>
              <w:top w:val="nil"/>
              <w:left w:val="nil"/>
              <w:bottom w:val="nil"/>
              <w:right w:val="nil"/>
            </w:tcBorders>
            <w:shd w:val="clear" w:color="auto" w:fill="auto"/>
            <w:noWrap/>
            <w:vAlign w:val="bottom"/>
            <w:hideMark/>
          </w:tcPr>
          <w:p w:rsidR="00BC30A6" w:rsidRPr="00BC30A6" w:rsidRDefault="00BC30A6" w:rsidP="00BC30A6">
            <w:pPr>
              <w:spacing w:after="0" w:line="240" w:lineRule="auto"/>
              <w:jc w:val="center"/>
              <w:rPr>
                <w:rFonts w:ascii="Times New Roman" w:eastAsia="Times New Roman" w:hAnsi="Times New Roman" w:cs="Times New Roman"/>
                <w:sz w:val="20"/>
                <w:szCs w:val="20"/>
                <w:lang w:val="en-US"/>
              </w:rPr>
            </w:pPr>
          </w:p>
        </w:tc>
        <w:tc>
          <w:tcPr>
            <w:tcW w:w="2966" w:type="dxa"/>
            <w:tcBorders>
              <w:top w:val="nil"/>
              <w:left w:val="nil"/>
              <w:bottom w:val="nil"/>
              <w:right w:val="nil"/>
            </w:tcBorders>
            <w:shd w:val="clear" w:color="auto" w:fill="auto"/>
            <w:noWrap/>
            <w:vAlign w:val="bottom"/>
            <w:hideMark/>
          </w:tcPr>
          <w:p w:rsidR="00BC30A6" w:rsidRPr="00BC30A6" w:rsidRDefault="00BC30A6" w:rsidP="00BC30A6">
            <w:pPr>
              <w:spacing w:after="0" w:line="240" w:lineRule="auto"/>
              <w:jc w:val="center"/>
              <w:rPr>
                <w:rFonts w:ascii="Times New Roman" w:eastAsia="Times New Roman" w:hAnsi="Times New Roman" w:cs="Times New Roman"/>
                <w:sz w:val="20"/>
                <w:szCs w:val="20"/>
                <w:lang w:val="en-US"/>
              </w:rPr>
            </w:pPr>
          </w:p>
        </w:tc>
        <w:tc>
          <w:tcPr>
            <w:tcW w:w="1184" w:type="dxa"/>
            <w:tcBorders>
              <w:top w:val="nil"/>
              <w:left w:val="nil"/>
              <w:bottom w:val="nil"/>
              <w:right w:val="nil"/>
            </w:tcBorders>
            <w:shd w:val="clear" w:color="auto" w:fill="auto"/>
            <w:noWrap/>
            <w:vAlign w:val="bottom"/>
            <w:hideMark/>
          </w:tcPr>
          <w:p w:rsidR="00BC30A6" w:rsidRPr="00BC30A6" w:rsidRDefault="00BC30A6" w:rsidP="00BC30A6">
            <w:pPr>
              <w:spacing w:after="0" w:line="240" w:lineRule="auto"/>
              <w:rPr>
                <w:rFonts w:ascii="Times New Roman" w:eastAsia="Times New Roman" w:hAnsi="Times New Roman" w:cs="Times New Roman"/>
                <w:sz w:val="20"/>
                <w:szCs w:val="20"/>
                <w:lang w:val="en-US"/>
              </w:rPr>
            </w:pPr>
          </w:p>
        </w:tc>
        <w:tc>
          <w:tcPr>
            <w:tcW w:w="1417" w:type="dxa"/>
            <w:tcBorders>
              <w:top w:val="nil"/>
              <w:left w:val="nil"/>
              <w:bottom w:val="nil"/>
              <w:right w:val="nil"/>
            </w:tcBorders>
            <w:shd w:val="clear" w:color="auto" w:fill="auto"/>
            <w:noWrap/>
            <w:vAlign w:val="bottom"/>
            <w:hideMark/>
          </w:tcPr>
          <w:p w:rsidR="00BC30A6" w:rsidRPr="00BC30A6" w:rsidRDefault="00BC30A6" w:rsidP="00BC30A6">
            <w:pPr>
              <w:spacing w:after="0" w:line="240" w:lineRule="auto"/>
              <w:jc w:val="center"/>
              <w:rPr>
                <w:rFonts w:ascii="Times New Roman" w:eastAsia="Times New Roman" w:hAnsi="Times New Roman" w:cs="Times New Roman"/>
                <w:sz w:val="20"/>
                <w:szCs w:val="20"/>
                <w:lang w:val="en-US"/>
              </w:rPr>
            </w:pPr>
          </w:p>
        </w:tc>
        <w:tc>
          <w:tcPr>
            <w:tcW w:w="1053" w:type="dxa"/>
            <w:tcBorders>
              <w:top w:val="nil"/>
              <w:left w:val="nil"/>
              <w:bottom w:val="nil"/>
              <w:right w:val="nil"/>
            </w:tcBorders>
            <w:shd w:val="clear" w:color="auto" w:fill="auto"/>
            <w:noWrap/>
            <w:vAlign w:val="bottom"/>
            <w:hideMark/>
          </w:tcPr>
          <w:p w:rsidR="00BC30A6" w:rsidRPr="00BC30A6" w:rsidRDefault="00BC30A6" w:rsidP="00BC30A6">
            <w:pPr>
              <w:spacing w:after="0" w:line="240" w:lineRule="auto"/>
              <w:jc w:val="center"/>
              <w:rPr>
                <w:rFonts w:ascii="Times New Roman" w:eastAsia="Times New Roman" w:hAnsi="Times New Roman" w:cs="Times New Roman"/>
                <w:sz w:val="20"/>
                <w:szCs w:val="20"/>
                <w:lang w:val="en-US"/>
              </w:rPr>
            </w:pPr>
          </w:p>
        </w:tc>
      </w:tr>
      <w:tr w:rsidR="00BC30A6" w:rsidRPr="00BC30A6" w:rsidTr="00BC30A6">
        <w:trPr>
          <w:trHeight w:val="290"/>
        </w:trPr>
        <w:tc>
          <w:tcPr>
            <w:tcW w:w="2960" w:type="dxa"/>
            <w:tcBorders>
              <w:top w:val="single" w:sz="4" w:space="0" w:color="auto"/>
              <w:left w:val="single" w:sz="4" w:space="0" w:color="auto"/>
              <w:bottom w:val="single" w:sz="4" w:space="0" w:color="auto"/>
              <w:right w:val="nil"/>
            </w:tcBorders>
            <w:shd w:val="clear" w:color="auto" w:fill="auto"/>
            <w:noWrap/>
            <w:vAlign w:val="bottom"/>
            <w:hideMark/>
          </w:tcPr>
          <w:p w:rsidR="00BC30A6" w:rsidRPr="00BC30A6" w:rsidRDefault="00BC30A6" w:rsidP="00BC30A6">
            <w:pPr>
              <w:spacing w:after="0" w:line="240" w:lineRule="auto"/>
              <w:rPr>
                <w:rFonts w:ascii="Calibri" w:eastAsia="Times New Roman" w:hAnsi="Calibri" w:cs="Calibri"/>
                <w:color w:val="000000"/>
                <w:lang w:val="en-US"/>
              </w:rPr>
            </w:pPr>
            <w:r w:rsidRPr="00BC30A6">
              <w:rPr>
                <w:rFonts w:ascii="Calibri" w:eastAsia="Times New Roman" w:hAnsi="Calibri" w:cs="Calibri"/>
                <w:color w:val="000000"/>
                <w:lang w:val="en-US"/>
              </w:rPr>
              <w:t>CT scan</w:t>
            </w:r>
          </w:p>
        </w:tc>
        <w:tc>
          <w:tcPr>
            <w:tcW w:w="1184" w:type="dxa"/>
            <w:tcBorders>
              <w:top w:val="single" w:sz="4" w:space="0" w:color="auto"/>
              <w:left w:val="single" w:sz="4" w:space="0" w:color="auto"/>
              <w:bottom w:val="single" w:sz="4" w:space="0" w:color="auto"/>
              <w:right w:val="nil"/>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0.083</w:t>
            </w:r>
          </w:p>
        </w:tc>
        <w:tc>
          <w:tcPr>
            <w:tcW w:w="1477" w:type="dxa"/>
            <w:tcBorders>
              <w:top w:val="single" w:sz="4" w:space="0" w:color="auto"/>
              <w:left w:val="nil"/>
              <w:bottom w:val="single" w:sz="4" w:space="0" w:color="auto"/>
              <w:right w:val="nil"/>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55539</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16.54281</w:t>
            </w:r>
          </w:p>
        </w:tc>
        <w:tc>
          <w:tcPr>
            <w:tcW w:w="2966" w:type="dxa"/>
            <w:tcBorders>
              <w:top w:val="single" w:sz="4" w:space="0" w:color="auto"/>
              <w:left w:val="nil"/>
              <w:bottom w:val="single" w:sz="4" w:space="0" w:color="auto"/>
              <w:right w:val="nil"/>
            </w:tcBorders>
            <w:shd w:val="clear" w:color="auto" w:fill="auto"/>
            <w:noWrap/>
            <w:vAlign w:val="bottom"/>
            <w:hideMark/>
          </w:tcPr>
          <w:p w:rsidR="00BC30A6" w:rsidRPr="00BC30A6" w:rsidRDefault="00BC30A6" w:rsidP="00BC30A6">
            <w:pPr>
              <w:spacing w:after="0" w:line="240" w:lineRule="auto"/>
              <w:rPr>
                <w:rFonts w:ascii="Calibri" w:eastAsia="Times New Roman" w:hAnsi="Calibri" w:cs="Calibri"/>
                <w:color w:val="000000"/>
                <w:lang w:val="en-US"/>
              </w:rPr>
            </w:pPr>
            <w:r w:rsidRPr="00BC30A6">
              <w:rPr>
                <w:rFonts w:ascii="Calibri" w:eastAsia="Times New Roman" w:hAnsi="Calibri" w:cs="Calibri"/>
                <w:color w:val="000000"/>
                <w:lang w:val="en-US"/>
              </w:rPr>
              <w:t>No CT scan</w:t>
            </w:r>
          </w:p>
        </w:tc>
        <w:tc>
          <w:tcPr>
            <w:tcW w:w="1184" w:type="dxa"/>
            <w:tcBorders>
              <w:top w:val="single" w:sz="4" w:space="0" w:color="auto"/>
              <w:left w:val="single" w:sz="4" w:space="0" w:color="auto"/>
              <w:bottom w:val="single" w:sz="4" w:space="0" w:color="auto"/>
              <w:right w:val="nil"/>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0.917</w:t>
            </w:r>
          </w:p>
        </w:tc>
        <w:tc>
          <w:tcPr>
            <w:tcW w:w="1417" w:type="dxa"/>
            <w:tcBorders>
              <w:top w:val="single" w:sz="4" w:space="0" w:color="auto"/>
              <w:left w:val="nil"/>
              <w:bottom w:val="single" w:sz="4" w:space="0" w:color="auto"/>
              <w:right w:val="nil"/>
            </w:tcBorders>
            <w:shd w:val="clear" w:color="auto" w:fill="auto"/>
            <w:noWrap/>
            <w:vAlign w:val="bottom"/>
            <w:hideMark/>
          </w:tcPr>
          <w:p w:rsidR="00BC30A6" w:rsidRPr="00BC30A6" w:rsidRDefault="00BC30A6" w:rsidP="00BC30A6">
            <w:pPr>
              <w:spacing w:after="0" w:line="240" w:lineRule="auto"/>
              <w:rPr>
                <w:rFonts w:ascii="Calibri" w:eastAsia="Times New Roman" w:hAnsi="Calibri" w:cs="Calibri"/>
                <w:color w:val="000000"/>
                <w:lang w:val="en-US"/>
              </w:rPr>
            </w:pPr>
            <w:r w:rsidRPr="00BC30A6">
              <w:rPr>
                <w:rFonts w:ascii="Calibri" w:eastAsia="Times New Roman" w:hAnsi="Calibri" w:cs="Calibri"/>
                <w:color w:val="000000"/>
                <w:lang w:val="en-US"/>
              </w:rPr>
              <w:t xml:space="preserve"> $        1,913 </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17.01654</w:t>
            </w:r>
          </w:p>
        </w:tc>
      </w:tr>
      <w:tr w:rsidR="00BC30A6" w:rsidRPr="00BC30A6" w:rsidTr="00BC30A6">
        <w:trPr>
          <w:trHeight w:val="290"/>
        </w:trPr>
        <w:tc>
          <w:tcPr>
            <w:tcW w:w="2960" w:type="dxa"/>
            <w:tcBorders>
              <w:top w:val="nil"/>
              <w:left w:val="single" w:sz="4" w:space="0" w:color="auto"/>
              <w:bottom w:val="nil"/>
              <w:right w:val="nil"/>
            </w:tcBorders>
            <w:shd w:val="clear" w:color="auto" w:fill="auto"/>
            <w:vAlign w:val="center"/>
            <w:hideMark/>
          </w:tcPr>
          <w:p w:rsidR="00BC30A6" w:rsidRPr="00BC30A6" w:rsidRDefault="00BC30A6" w:rsidP="00BC30A6">
            <w:pPr>
              <w:spacing w:after="0" w:line="240" w:lineRule="auto"/>
              <w:rPr>
                <w:rFonts w:ascii="Times New Roman" w:eastAsia="Times New Roman" w:hAnsi="Times New Roman" w:cs="Times New Roman"/>
                <w:color w:val="000000"/>
                <w:sz w:val="20"/>
                <w:szCs w:val="20"/>
                <w:lang w:val="en-US"/>
              </w:rPr>
            </w:pPr>
            <w:proofErr w:type="spellStart"/>
            <w:r w:rsidRPr="00BC30A6">
              <w:rPr>
                <w:rFonts w:ascii="Times New Roman" w:eastAsia="Times New Roman" w:hAnsi="Times New Roman" w:cs="Times New Roman"/>
                <w:color w:val="000000"/>
                <w:sz w:val="20"/>
                <w:szCs w:val="20"/>
              </w:rPr>
              <w:t>ciTBI</w:t>
            </w:r>
            <w:proofErr w:type="spellEnd"/>
            <w:r w:rsidRPr="00BC30A6">
              <w:rPr>
                <w:rFonts w:ascii="Times New Roman" w:eastAsia="Times New Roman" w:hAnsi="Times New Roman" w:cs="Times New Roman"/>
                <w:color w:val="000000"/>
                <w:sz w:val="20"/>
                <w:szCs w:val="20"/>
              </w:rPr>
              <w:t>, neurosurgical</w:t>
            </w:r>
          </w:p>
        </w:tc>
        <w:tc>
          <w:tcPr>
            <w:tcW w:w="1184" w:type="dxa"/>
            <w:tcBorders>
              <w:top w:val="nil"/>
              <w:left w:val="single" w:sz="4" w:space="0" w:color="auto"/>
              <w:bottom w:val="nil"/>
              <w:right w:val="nil"/>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0.015</w:t>
            </w:r>
          </w:p>
        </w:tc>
        <w:tc>
          <w:tcPr>
            <w:tcW w:w="1477" w:type="dxa"/>
            <w:tcBorders>
              <w:top w:val="nil"/>
              <w:left w:val="nil"/>
              <w:bottom w:val="nil"/>
              <w:right w:val="nil"/>
            </w:tcBorders>
            <w:shd w:val="clear" w:color="auto" w:fill="auto"/>
            <w:noWrap/>
            <w:vAlign w:val="bottom"/>
            <w:hideMark/>
          </w:tcPr>
          <w:p w:rsidR="00BC30A6" w:rsidRPr="00BC30A6" w:rsidRDefault="00BC30A6" w:rsidP="00BC30A6">
            <w:pPr>
              <w:spacing w:after="0" w:line="240" w:lineRule="auto"/>
              <w:rPr>
                <w:rFonts w:ascii="Calibri" w:eastAsia="Times New Roman" w:hAnsi="Calibri" w:cs="Calibri"/>
                <w:color w:val="000000"/>
                <w:lang w:val="en-US"/>
              </w:rPr>
            </w:pPr>
            <w:r w:rsidRPr="00BC30A6">
              <w:rPr>
                <w:rFonts w:ascii="Calibri" w:eastAsia="Times New Roman" w:hAnsi="Calibri" w:cs="Calibri"/>
                <w:color w:val="000000"/>
                <w:lang w:val="en-US"/>
              </w:rPr>
              <w:t xml:space="preserve"> $ 1,315,862 </w:t>
            </w:r>
          </w:p>
        </w:tc>
        <w:tc>
          <w:tcPr>
            <w:tcW w:w="1053" w:type="dxa"/>
            <w:tcBorders>
              <w:top w:val="nil"/>
              <w:left w:val="nil"/>
              <w:bottom w:val="nil"/>
              <w:right w:val="single" w:sz="4" w:space="0" w:color="auto"/>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9.98744</w:t>
            </w:r>
          </w:p>
        </w:tc>
        <w:tc>
          <w:tcPr>
            <w:tcW w:w="2966" w:type="dxa"/>
            <w:tcBorders>
              <w:top w:val="nil"/>
              <w:left w:val="nil"/>
              <w:bottom w:val="nil"/>
              <w:right w:val="nil"/>
            </w:tcBorders>
            <w:shd w:val="clear" w:color="auto" w:fill="auto"/>
            <w:vAlign w:val="center"/>
            <w:hideMark/>
          </w:tcPr>
          <w:p w:rsidR="00BC30A6" w:rsidRPr="00BC30A6" w:rsidRDefault="00BC30A6" w:rsidP="00BC30A6">
            <w:pPr>
              <w:spacing w:after="0" w:line="240" w:lineRule="auto"/>
              <w:rPr>
                <w:rFonts w:ascii="Times New Roman" w:eastAsia="Times New Roman" w:hAnsi="Times New Roman" w:cs="Times New Roman"/>
                <w:color w:val="000000"/>
                <w:sz w:val="20"/>
                <w:szCs w:val="20"/>
                <w:lang w:val="en-US"/>
              </w:rPr>
            </w:pPr>
            <w:r w:rsidRPr="00BC30A6">
              <w:rPr>
                <w:rFonts w:ascii="Times New Roman" w:eastAsia="Times New Roman" w:hAnsi="Times New Roman" w:cs="Times New Roman"/>
                <w:color w:val="000000"/>
                <w:sz w:val="20"/>
                <w:szCs w:val="20"/>
              </w:rPr>
              <w:t xml:space="preserve">Missed </w:t>
            </w:r>
            <w:proofErr w:type="spellStart"/>
            <w:r w:rsidRPr="00BC30A6">
              <w:rPr>
                <w:rFonts w:ascii="Times New Roman" w:eastAsia="Times New Roman" w:hAnsi="Times New Roman" w:cs="Times New Roman"/>
                <w:color w:val="000000"/>
                <w:sz w:val="20"/>
                <w:szCs w:val="20"/>
              </w:rPr>
              <w:t>ciTBI</w:t>
            </w:r>
            <w:proofErr w:type="spellEnd"/>
            <w:r w:rsidRPr="00BC30A6">
              <w:rPr>
                <w:rFonts w:ascii="Times New Roman" w:eastAsia="Times New Roman" w:hAnsi="Times New Roman" w:cs="Times New Roman"/>
                <w:color w:val="000000"/>
                <w:sz w:val="20"/>
                <w:szCs w:val="20"/>
              </w:rPr>
              <w:t>, neurosurgical</w:t>
            </w:r>
          </w:p>
        </w:tc>
        <w:tc>
          <w:tcPr>
            <w:tcW w:w="1184" w:type="dxa"/>
            <w:tcBorders>
              <w:top w:val="nil"/>
              <w:left w:val="single" w:sz="4" w:space="0" w:color="auto"/>
              <w:bottom w:val="nil"/>
              <w:right w:val="nil"/>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0.0000</w:t>
            </w:r>
          </w:p>
        </w:tc>
        <w:tc>
          <w:tcPr>
            <w:tcW w:w="1417" w:type="dxa"/>
            <w:tcBorders>
              <w:top w:val="nil"/>
              <w:left w:val="nil"/>
              <w:bottom w:val="nil"/>
              <w:right w:val="nil"/>
            </w:tcBorders>
            <w:shd w:val="clear" w:color="auto" w:fill="auto"/>
            <w:noWrap/>
            <w:vAlign w:val="bottom"/>
            <w:hideMark/>
          </w:tcPr>
          <w:p w:rsidR="00BC30A6" w:rsidRPr="00BC30A6" w:rsidRDefault="00BC30A6" w:rsidP="00BC30A6">
            <w:pPr>
              <w:spacing w:after="0" w:line="240" w:lineRule="auto"/>
              <w:rPr>
                <w:rFonts w:ascii="Calibri" w:eastAsia="Times New Roman" w:hAnsi="Calibri" w:cs="Calibri"/>
                <w:color w:val="000000"/>
                <w:lang w:val="en-US"/>
              </w:rPr>
            </w:pPr>
            <w:r w:rsidRPr="00BC30A6">
              <w:rPr>
                <w:rFonts w:ascii="Calibri" w:eastAsia="Times New Roman" w:hAnsi="Calibri" w:cs="Calibri"/>
                <w:color w:val="000000"/>
                <w:lang w:val="en-US"/>
              </w:rPr>
              <w:t xml:space="preserve"> $ 1,319,355 </w:t>
            </w:r>
          </w:p>
        </w:tc>
        <w:tc>
          <w:tcPr>
            <w:tcW w:w="1053" w:type="dxa"/>
            <w:tcBorders>
              <w:top w:val="nil"/>
              <w:left w:val="nil"/>
              <w:bottom w:val="nil"/>
              <w:right w:val="single" w:sz="4" w:space="0" w:color="auto"/>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10.38355</w:t>
            </w:r>
          </w:p>
        </w:tc>
      </w:tr>
      <w:tr w:rsidR="00BC30A6" w:rsidRPr="00BC30A6" w:rsidTr="00BC30A6">
        <w:trPr>
          <w:trHeight w:val="290"/>
        </w:trPr>
        <w:tc>
          <w:tcPr>
            <w:tcW w:w="2960" w:type="dxa"/>
            <w:tcBorders>
              <w:top w:val="nil"/>
              <w:left w:val="single" w:sz="4" w:space="0" w:color="auto"/>
              <w:bottom w:val="nil"/>
              <w:right w:val="nil"/>
            </w:tcBorders>
            <w:shd w:val="clear" w:color="auto" w:fill="auto"/>
            <w:vAlign w:val="center"/>
            <w:hideMark/>
          </w:tcPr>
          <w:p w:rsidR="00BC30A6" w:rsidRPr="00BC30A6" w:rsidRDefault="00BC30A6" w:rsidP="00BC30A6">
            <w:pPr>
              <w:spacing w:after="0" w:line="240" w:lineRule="auto"/>
              <w:rPr>
                <w:rFonts w:ascii="Times New Roman" w:eastAsia="Times New Roman" w:hAnsi="Times New Roman" w:cs="Times New Roman"/>
                <w:color w:val="000000"/>
                <w:sz w:val="20"/>
                <w:szCs w:val="20"/>
                <w:lang w:val="en-US"/>
              </w:rPr>
            </w:pPr>
            <w:proofErr w:type="spellStart"/>
            <w:r w:rsidRPr="00BC30A6">
              <w:rPr>
                <w:rFonts w:ascii="Times New Roman" w:eastAsia="Times New Roman" w:hAnsi="Times New Roman" w:cs="Times New Roman"/>
                <w:color w:val="000000"/>
                <w:sz w:val="20"/>
                <w:szCs w:val="20"/>
              </w:rPr>
              <w:t>ciTBI</w:t>
            </w:r>
            <w:proofErr w:type="spellEnd"/>
            <w:r w:rsidRPr="00BC30A6">
              <w:rPr>
                <w:rFonts w:ascii="Times New Roman" w:eastAsia="Times New Roman" w:hAnsi="Times New Roman" w:cs="Times New Roman"/>
                <w:color w:val="000000"/>
                <w:sz w:val="20"/>
                <w:szCs w:val="20"/>
              </w:rPr>
              <w:t>, non-neurosurgical</w:t>
            </w:r>
          </w:p>
        </w:tc>
        <w:tc>
          <w:tcPr>
            <w:tcW w:w="1184" w:type="dxa"/>
            <w:tcBorders>
              <w:top w:val="nil"/>
              <w:left w:val="single" w:sz="4" w:space="0" w:color="auto"/>
              <w:bottom w:val="nil"/>
              <w:right w:val="nil"/>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0.085</w:t>
            </w:r>
          </w:p>
        </w:tc>
        <w:tc>
          <w:tcPr>
            <w:tcW w:w="1477" w:type="dxa"/>
            <w:tcBorders>
              <w:top w:val="nil"/>
              <w:left w:val="nil"/>
              <w:bottom w:val="nil"/>
              <w:right w:val="nil"/>
            </w:tcBorders>
            <w:shd w:val="clear" w:color="auto" w:fill="auto"/>
            <w:noWrap/>
            <w:vAlign w:val="bottom"/>
            <w:hideMark/>
          </w:tcPr>
          <w:p w:rsidR="00BC30A6" w:rsidRPr="00BC30A6" w:rsidRDefault="00BC30A6" w:rsidP="00BC30A6">
            <w:pPr>
              <w:spacing w:after="0" w:line="240" w:lineRule="auto"/>
              <w:rPr>
                <w:rFonts w:ascii="Calibri" w:eastAsia="Times New Roman" w:hAnsi="Calibri" w:cs="Calibri"/>
                <w:color w:val="000000"/>
                <w:lang w:val="en-US"/>
              </w:rPr>
            </w:pPr>
            <w:r w:rsidRPr="00BC30A6">
              <w:rPr>
                <w:rFonts w:ascii="Calibri" w:eastAsia="Times New Roman" w:hAnsi="Calibri" w:cs="Calibri"/>
                <w:color w:val="000000"/>
                <w:lang w:val="en-US"/>
              </w:rPr>
              <w:t xml:space="preserve"> $    395,909 </w:t>
            </w:r>
          </w:p>
        </w:tc>
        <w:tc>
          <w:tcPr>
            <w:tcW w:w="1053" w:type="dxa"/>
            <w:tcBorders>
              <w:top w:val="nil"/>
              <w:left w:val="nil"/>
              <w:bottom w:val="nil"/>
              <w:right w:val="single" w:sz="4" w:space="0" w:color="auto"/>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12.70450</w:t>
            </w:r>
          </w:p>
        </w:tc>
        <w:tc>
          <w:tcPr>
            <w:tcW w:w="2966" w:type="dxa"/>
            <w:tcBorders>
              <w:top w:val="nil"/>
              <w:left w:val="nil"/>
              <w:bottom w:val="nil"/>
              <w:right w:val="nil"/>
            </w:tcBorders>
            <w:shd w:val="clear" w:color="auto" w:fill="auto"/>
            <w:vAlign w:val="center"/>
            <w:hideMark/>
          </w:tcPr>
          <w:p w:rsidR="00BC30A6" w:rsidRPr="00BC30A6" w:rsidRDefault="00BC30A6" w:rsidP="00BC30A6">
            <w:pPr>
              <w:spacing w:after="0" w:line="240" w:lineRule="auto"/>
              <w:rPr>
                <w:rFonts w:ascii="Times New Roman" w:eastAsia="Times New Roman" w:hAnsi="Times New Roman" w:cs="Times New Roman"/>
                <w:color w:val="000000"/>
                <w:sz w:val="20"/>
                <w:szCs w:val="20"/>
                <w:lang w:val="en-US"/>
              </w:rPr>
            </w:pPr>
            <w:r w:rsidRPr="00BC30A6">
              <w:rPr>
                <w:rFonts w:ascii="Times New Roman" w:eastAsia="Times New Roman" w:hAnsi="Times New Roman" w:cs="Times New Roman"/>
                <w:color w:val="000000"/>
                <w:sz w:val="20"/>
                <w:szCs w:val="20"/>
              </w:rPr>
              <w:t xml:space="preserve">Missed </w:t>
            </w:r>
            <w:proofErr w:type="spellStart"/>
            <w:r w:rsidRPr="00BC30A6">
              <w:rPr>
                <w:rFonts w:ascii="Times New Roman" w:eastAsia="Times New Roman" w:hAnsi="Times New Roman" w:cs="Times New Roman"/>
                <w:color w:val="000000"/>
                <w:sz w:val="20"/>
                <w:szCs w:val="20"/>
              </w:rPr>
              <w:t>ciTBI</w:t>
            </w:r>
            <w:proofErr w:type="spellEnd"/>
            <w:r w:rsidRPr="00BC30A6">
              <w:rPr>
                <w:rFonts w:ascii="Times New Roman" w:eastAsia="Times New Roman" w:hAnsi="Times New Roman" w:cs="Times New Roman"/>
                <w:color w:val="000000"/>
                <w:sz w:val="20"/>
                <w:szCs w:val="20"/>
              </w:rPr>
              <w:t>, non-neurosurgical</w:t>
            </w:r>
          </w:p>
        </w:tc>
        <w:tc>
          <w:tcPr>
            <w:tcW w:w="1184" w:type="dxa"/>
            <w:tcBorders>
              <w:top w:val="nil"/>
              <w:left w:val="single" w:sz="4" w:space="0" w:color="auto"/>
              <w:bottom w:val="nil"/>
              <w:right w:val="nil"/>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0.0120</w:t>
            </w:r>
          </w:p>
        </w:tc>
        <w:tc>
          <w:tcPr>
            <w:tcW w:w="1417" w:type="dxa"/>
            <w:tcBorders>
              <w:top w:val="nil"/>
              <w:left w:val="nil"/>
              <w:bottom w:val="nil"/>
              <w:right w:val="nil"/>
            </w:tcBorders>
            <w:shd w:val="clear" w:color="auto" w:fill="auto"/>
            <w:noWrap/>
            <w:vAlign w:val="bottom"/>
            <w:hideMark/>
          </w:tcPr>
          <w:p w:rsidR="00BC30A6" w:rsidRPr="00BC30A6" w:rsidRDefault="00BC30A6" w:rsidP="00BC30A6">
            <w:pPr>
              <w:spacing w:after="0" w:line="240" w:lineRule="auto"/>
              <w:rPr>
                <w:rFonts w:ascii="Calibri" w:eastAsia="Times New Roman" w:hAnsi="Calibri" w:cs="Calibri"/>
                <w:color w:val="000000"/>
                <w:lang w:val="en-US"/>
              </w:rPr>
            </w:pPr>
            <w:r w:rsidRPr="00BC30A6">
              <w:rPr>
                <w:rFonts w:ascii="Calibri" w:eastAsia="Times New Roman" w:hAnsi="Calibri" w:cs="Calibri"/>
                <w:color w:val="000000"/>
                <w:lang w:val="en-US"/>
              </w:rPr>
              <w:t xml:space="preserve"> $    403,448 </w:t>
            </w:r>
          </w:p>
        </w:tc>
        <w:tc>
          <w:tcPr>
            <w:tcW w:w="1053" w:type="dxa"/>
            <w:tcBorders>
              <w:top w:val="nil"/>
              <w:left w:val="nil"/>
              <w:bottom w:val="nil"/>
              <w:right w:val="single" w:sz="4" w:space="0" w:color="auto"/>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12.67909</w:t>
            </w:r>
          </w:p>
        </w:tc>
      </w:tr>
      <w:tr w:rsidR="00BC30A6" w:rsidRPr="00BC30A6" w:rsidTr="00BC30A6">
        <w:trPr>
          <w:trHeight w:val="290"/>
        </w:trPr>
        <w:tc>
          <w:tcPr>
            <w:tcW w:w="2960" w:type="dxa"/>
            <w:tcBorders>
              <w:top w:val="nil"/>
              <w:left w:val="single" w:sz="4" w:space="0" w:color="auto"/>
              <w:bottom w:val="single" w:sz="4" w:space="0" w:color="auto"/>
              <w:right w:val="nil"/>
            </w:tcBorders>
            <w:shd w:val="clear" w:color="auto" w:fill="auto"/>
            <w:vAlign w:val="center"/>
            <w:hideMark/>
          </w:tcPr>
          <w:p w:rsidR="00BC30A6" w:rsidRPr="00BC30A6" w:rsidRDefault="00BC30A6" w:rsidP="00BC30A6">
            <w:pPr>
              <w:spacing w:after="0" w:line="240" w:lineRule="auto"/>
              <w:rPr>
                <w:rFonts w:ascii="Times New Roman" w:eastAsia="Times New Roman" w:hAnsi="Times New Roman" w:cs="Times New Roman"/>
                <w:color w:val="000000"/>
                <w:sz w:val="20"/>
                <w:szCs w:val="20"/>
                <w:lang w:val="en-US"/>
              </w:rPr>
            </w:pPr>
            <w:r w:rsidRPr="00BC30A6">
              <w:rPr>
                <w:rFonts w:ascii="Times New Roman" w:eastAsia="Times New Roman" w:hAnsi="Times New Roman" w:cs="Times New Roman"/>
                <w:color w:val="000000"/>
                <w:sz w:val="20"/>
                <w:szCs w:val="20"/>
              </w:rPr>
              <w:t>No TBI</w:t>
            </w:r>
          </w:p>
        </w:tc>
        <w:tc>
          <w:tcPr>
            <w:tcW w:w="1184" w:type="dxa"/>
            <w:tcBorders>
              <w:top w:val="nil"/>
              <w:left w:val="single" w:sz="4" w:space="0" w:color="auto"/>
              <w:bottom w:val="single" w:sz="4" w:space="0" w:color="auto"/>
              <w:right w:val="nil"/>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0.090</w:t>
            </w:r>
          </w:p>
        </w:tc>
        <w:tc>
          <w:tcPr>
            <w:tcW w:w="1477" w:type="dxa"/>
            <w:tcBorders>
              <w:top w:val="nil"/>
              <w:left w:val="nil"/>
              <w:bottom w:val="single" w:sz="4" w:space="0" w:color="auto"/>
              <w:right w:val="nil"/>
            </w:tcBorders>
            <w:shd w:val="clear" w:color="auto" w:fill="auto"/>
            <w:noWrap/>
            <w:vAlign w:val="bottom"/>
            <w:hideMark/>
          </w:tcPr>
          <w:p w:rsidR="00BC30A6" w:rsidRPr="00BC30A6" w:rsidRDefault="00BC30A6" w:rsidP="00BC30A6">
            <w:pPr>
              <w:spacing w:after="0" w:line="240" w:lineRule="auto"/>
              <w:rPr>
                <w:rFonts w:ascii="Calibri" w:eastAsia="Times New Roman" w:hAnsi="Calibri" w:cs="Calibri"/>
                <w:color w:val="000000"/>
                <w:lang w:val="en-US"/>
              </w:rPr>
            </w:pPr>
            <w:r w:rsidRPr="00BC30A6">
              <w:rPr>
                <w:rFonts w:ascii="Calibri" w:eastAsia="Times New Roman" w:hAnsi="Calibri" w:cs="Calibri"/>
                <w:color w:val="000000"/>
                <w:lang w:val="en-US"/>
              </w:rPr>
              <w:t xml:space="preserve"> $        2,156 </w:t>
            </w:r>
          </w:p>
        </w:tc>
        <w:tc>
          <w:tcPr>
            <w:tcW w:w="1053" w:type="dxa"/>
            <w:tcBorders>
              <w:top w:val="nil"/>
              <w:left w:val="nil"/>
              <w:bottom w:val="single" w:sz="4" w:space="0" w:color="auto"/>
              <w:right w:val="single" w:sz="4" w:space="0" w:color="auto"/>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17.01548</w:t>
            </w:r>
          </w:p>
        </w:tc>
        <w:tc>
          <w:tcPr>
            <w:tcW w:w="2966" w:type="dxa"/>
            <w:tcBorders>
              <w:top w:val="nil"/>
              <w:left w:val="nil"/>
              <w:bottom w:val="single" w:sz="4" w:space="0" w:color="auto"/>
              <w:right w:val="nil"/>
            </w:tcBorders>
            <w:shd w:val="clear" w:color="auto" w:fill="auto"/>
            <w:vAlign w:val="center"/>
            <w:hideMark/>
          </w:tcPr>
          <w:p w:rsidR="00BC30A6" w:rsidRPr="00BC30A6" w:rsidRDefault="00BC30A6" w:rsidP="00BC30A6">
            <w:pPr>
              <w:spacing w:after="0" w:line="240" w:lineRule="auto"/>
              <w:rPr>
                <w:rFonts w:ascii="Times New Roman" w:eastAsia="Times New Roman" w:hAnsi="Times New Roman" w:cs="Times New Roman"/>
                <w:color w:val="000000"/>
                <w:sz w:val="20"/>
                <w:szCs w:val="20"/>
                <w:lang w:val="en-US"/>
              </w:rPr>
            </w:pPr>
            <w:r w:rsidRPr="00BC30A6">
              <w:rPr>
                <w:rFonts w:ascii="Times New Roman" w:eastAsia="Times New Roman" w:hAnsi="Times New Roman" w:cs="Times New Roman"/>
                <w:color w:val="000000"/>
                <w:sz w:val="20"/>
                <w:szCs w:val="20"/>
              </w:rPr>
              <w:t>No TBI</w:t>
            </w:r>
          </w:p>
        </w:tc>
        <w:tc>
          <w:tcPr>
            <w:tcW w:w="1184" w:type="dxa"/>
            <w:tcBorders>
              <w:top w:val="nil"/>
              <w:left w:val="single" w:sz="4" w:space="0" w:color="auto"/>
              <w:bottom w:val="single" w:sz="4" w:space="0" w:color="auto"/>
              <w:right w:val="nil"/>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0.99988</w:t>
            </w:r>
          </w:p>
        </w:tc>
        <w:tc>
          <w:tcPr>
            <w:tcW w:w="1417" w:type="dxa"/>
            <w:tcBorders>
              <w:top w:val="nil"/>
              <w:left w:val="nil"/>
              <w:bottom w:val="single" w:sz="4" w:space="0" w:color="auto"/>
              <w:right w:val="nil"/>
            </w:tcBorders>
            <w:shd w:val="clear" w:color="auto" w:fill="auto"/>
            <w:noWrap/>
            <w:vAlign w:val="bottom"/>
            <w:hideMark/>
          </w:tcPr>
          <w:p w:rsidR="00BC30A6" w:rsidRPr="00BC30A6" w:rsidRDefault="00BC30A6" w:rsidP="00BC30A6">
            <w:pPr>
              <w:spacing w:after="0" w:line="240" w:lineRule="auto"/>
              <w:rPr>
                <w:rFonts w:ascii="Calibri" w:eastAsia="Times New Roman" w:hAnsi="Calibri" w:cs="Calibri"/>
                <w:color w:val="000000"/>
                <w:lang w:val="en-US"/>
              </w:rPr>
            </w:pPr>
            <w:r w:rsidRPr="00BC30A6">
              <w:rPr>
                <w:rFonts w:ascii="Calibri" w:eastAsia="Times New Roman" w:hAnsi="Calibri" w:cs="Calibri"/>
                <w:color w:val="000000"/>
                <w:lang w:val="en-US"/>
              </w:rPr>
              <w:t xml:space="preserve"> $        1,866 </w:t>
            </w:r>
          </w:p>
        </w:tc>
        <w:tc>
          <w:tcPr>
            <w:tcW w:w="1053" w:type="dxa"/>
            <w:tcBorders>
              <w:top w:val="nil"/>
              <w:left w:val="nil"/>
              <w:bottom w:val="single" w:sz="4" w:space="0" w:color="auto"/>
              <w:right w:val="single" w:sz="4" w:space="0" w:color="auto"/>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17.01704</w:t>
            </w:r>
          </w:p>
        </w:tc>
      </w:tr>
      <w:tr w:rsidR="00BC30A6" w:rsidRPr="00BC30A6" w:rsidTr="00BC30A6">
        <w:trPr>
          <w:trHeight w:val="290"/>
        </w:trPr>
        <w:tc>
          <w:tcPr>
            <w:tcW w:w="2960" w:type="dxa"/>
            <w:tcBorders>
              <w:top w:val="nil"/>
              <w:left w:val="nil"/>
              <w:bottom w:val="nil"/>
              <w:right w:val="nil"/>
            </w:tcBorders>
            <w:shd w:val="clear" w:color="auto" w:fill="auto"/>
            <w:noWrap/>
            <w:vAlign w:val="bottom"/>
            <w:hideMark/>
          </w:tcPr>
          <w:p w:rsidR="00BC30A6" w:rsidRPr="00BC30A6" w:rsidRDefault="00BC30A6" w:rsidP="00BC30A6">
            <w:pPr>
              <w:spacing w:after="0" w:line="240" w:lineRule="auto"/>
              <w:rPr>
                <w:rFonts w:ascii="Calibri" w:eastAsia="Times New Roman" w:hAnsi="Calibri" w:cs="Calibri"/>
                <w:b/>
                <w:bCs/>
                <w:color w:val="000000"/>
                <w:lang w:val="en-US"/>
              </w:rPr>
            </w:pPr>
            <w:r w:rsidRPr="00BC30A6">
              <w:rPr>
                <w:rFonts w:ascii="Calibri" w:eastAsia="Times New Roman" w:hAnsi="Calibri" w:cs="Calibri"/>
                <w:b/>
                <w:bCs/>
                <w:color w:val="000000"/>
                <w:lang w:val="en-US"/>
              </w:rPr>
              <w:t>PECARN</w:t>
            </w:r>
          </w:p>
        </w:tc>
        <w:tc>
          <w:tcPr>
            <w:tcW w:w="1184" w:type="dxa"/>
            <w:tcBorders>
              <w:top w:val="nil"/>
              <w:left w:val="nil"/>
              <w:bottom w:val="nil"/>
              <w:right w:val="nil"/>
            </w:tcBorders>
            <w:shd w:val="clear" w:color="auto" w:fill="auto"/>
            <w:noWrap/>
            <w:vAlign w:val="bottom"/>
            <w:hideMark/>
          </w:tcPr>
          <w:p w:rsidR="00BC30A6" w:rsidRPr="00BC30A6" w:rsidRDefault="00BC30A6" w:rsidP="00BC30A6">
            <w:pPr>
              <w:spacing w:after="0" w:line="240" w:lineRule="auto"/>
              <w:rPr>
                <w:rFonts w:ascii="Calibri" w:eastAsia="Times New Roman" w:hAnsi="Calibri" w:cs="Calibri"/>
                <w:b/>
                <w:bCs/>
                <w:color w:val="000000"/>
                <w:lang w:val="en-US"/>
              </w:rPr>
            </w:pPr>
          </w:p>
        </w:tc>
        <w:tc>
          <w:tcPr>
            <w:tcW w:w="1477" w:type="dxa"/>
            <w:tcBorders>
              <w:top w:val="nil"/>
              <w:left w:val="nil"/>
              <w:bottom w:val="nil"/>
              <w:right w:val="nil"/>
            </w:tcBorders>
            <w:shd w:val="clear" w:color="auto" w:fill="auto"/>
            <w:noWrap/>
            <w:vAlign w:val="bottom"/>
            <w:hideMark/>
          </w:tcPr>
          <w:p w:rsidR="00BC30A6" w:rsidRPr="00BC30A6" w:rsidRDefault="00BC30A6" w:rsidP="00BC30A6">
            <w:pPr>
              <w:spacing w:after="0" w:line="240" w:lineRule="auto"/>
              <w:jc w:val="center"/>
              <w:rPr>
                <w:rFonts w:ascii="Times New Roman" w:eastAsia="Times New Roman" w:hAnsi="Times New Roman" w:cs="Times New Roman"/>
                <w:sz w:val="20"/>
                <w:szCs w:val="20"/>
                <w:lang w:val="en-US"/>
              </w:rPr>
            </w:pPr>
          </w:p>
        </w:tc>
        <w:tc>
          <w:tcPr>
            <w:tcW w:w="1053" w:type="dxa"/>
            <w:tcBorders>
              <w:top w:val="nil"/>
              <w:left w:val="nil"/>
              <w:bottom w:val="nil"/>
              <w:right w:val="nil"/>
            </w:tcBorders>
            <w:shd w:val="clear" w:color="auto" w:fill="auto"/>
            <w:noWrap/>
            <w:vAlign w:val="bottom"/>
            <w:hideMark/>
          </w:tcPr>
          <w:p w:rsidR="00BC30A6" w:rsidRPr="00BC30A6" w:rsidRDefault="00BC30A6" w:rsidP="00BC30A6">
            <w:pPr>
              <w:spacing w:after="0" w:line="240" w:lineRule="auto"/>
              <w:jc w:val="center"/>
              <w:rPr>
                <w:rFonts w:ascii="Times New Roman" w:eastAsia="Times New Roman" w:hAnsi="Times New Roman" w:cs="Times New Roman"/>
                <w:sz w:val="20"/>
                <w:szCs w:val="20"/>
                <w:lang w:val="en-US"/>
              </w:rPr>
            </w:pPr>
          </w:p>
        </w:tc>
        <w:tc>
          <w:tcPr>
            <w:tcW w:w="2966" w:type="dxa"/>
            <w:tcBorders>
              <w:top w:val="nil"/>
              <w:left w:val="nil"/>
              <w:bottom w:val="nil"/>
              <w:right w:val="nil"/>
            </w:tcBorders>
            <w:shd w:val="clear" w:color="auto" w:fill="auto"/>
            <w:noWrap/>
            <w:vAlign w:val="bottom"/>
            <w:hideMark/>
          </w:tcPr>
          <w:p w:rsidR="00BC30A6" w:rsidRPr="00BC30A6" w:rsidRDefault="00BC30A6" w:rsidP="00BC30A6">
            <w:pPr>
              <w:spacing w:after="0" w:line="240" w:lineRule="auto"/>
              <w:jc w:val="center"/>
              <w:rPr>
                <w:rFonts w:ascii="Times New Roman" w:eastAsia="Times New Roman" w:hAnsi="Times New Roman" w:cs="Times New Roman"/>
                <w:sz w:val="20"/>
                <w:szCs w:val="20"/>
                <w:lang w:val="en-US"/>
              </w:rPr>
            </w:pPr>
          </w:p>
        </w:tc>
        <w:tc>
          <w:tcPr>
            <w:tcW w:w="1184" w:type="dxa"/>
            <w:tcBorders>
              <w:top w:val="nil"/>
              <w:left w:val="nil"/>
              <w:bottom w:val="nil"/>
              <w:right w:val="nil"/>
            </w:tcBorders>
            <w:shd w:val="clear" w:color="auto" w:fill="auto"/>
            <w:noWrap/>
            <w:vAlign w:val="bottom"/>
            <w:hideMark/>
          </w:tcPr>
          <w:p w:rsidR="00BC30A6" w:rsidRPr="00BC30A6" w:rsidRDefault="00BC30A6" w:rsidP="00BC30A6">
            <w:pPr>
              <w:spacing w:after="0" w:line="240" w:lineRule="auto"/>
              <w:rPr>
                <w:rFonts w:ascii="Times New Roman" w:eastAsia="Times New Roman" w:hAnsi="Times New Roman" w:cs="Times New Roman"/>
                <w:sz w:val="20"/>
                <w:szCs w:val="20"/>
                <w:lang w:val="en-US"/>
              </w:rPr>
            </w:pPr>
          </w:p>
        </w:tc>
        <w:tc>
          <w:tcPr>
            <w:tcW w:w="1417" w:type="dxa"/>
            <w:tcBorders>
              <w:top w:val="nil"/>
              <w:left w:val="nil"/>
              <w:bottom w:val="nil"/>
              <w:right w:val="nil"/>
            </w:tcBorders>
            <w:shd w:val="clear" w:color="auto" w:fill="auto"/>
            <w:noWrap/>
            <w:vAlign w:val="bottom"/>
            <w:hideMark/>
          </w:tcPr>
          <w:p w:rsidR="00BC30A6" w:rsidRPr="00BC30A6" w:rsidRDefault="00BC30A6" w:rsidP="00BC30A6">
            <w:pPr>
              <w:spacing w:after="0" w:line="240" w:lineRule="auto"/>
              <w:jc w:val="center"/>
              <w:rPr>
                <w:rFonts w:ascii="Times New Roman" w:eastAsia="Times New Roman" w:hAnsi="Times New Roman" w:cs="Times New Roman"/>
                <w:sz w:val="20"/>
                <w:szCs w:val="20"/>
                <w:lang w:val="en-US"/>
              </w:rPr>
            </w:pPr>
          </w:p>
        </w:tc>
        <w:tc>
          <w:tcPr>
            <w:tcW w:w="1053" w:type="dxa"/>
            <w:tcBorders>
              <w:top w:val="nil"/>
              <w:left w:val="nil"/>
              <w:bottom w:val="nil"/>
              <w:right w:val="nil"/>
            </w:tcBorders>
            <w:shd w:val="clear" w:color="auto" w:fill="auto"/>
            <w:noWrap/>
            <w:vAlign w:val="bottom"/>
            <w:hideMark/>
          </w:tcPr>
          <w:p w:rsidR="00BC30A6" w:rsidRPr="00BC30A6" w:rsidRDefault="00BC30A6" w:rsidP="00BC30A6">
            <w:pPr>
              <w:spacing w:after="0" w:line="240" w:lineRule="auto"/>
              <w:jc w:val="center"/>
              <w:rPr>
                <w:rFonts w:ascii="Times New Roman" w:eastAsia="Times New Roman" w:hAnsi="Times New Roman" w:cs="Times New Roman"/>
                <w:sz w:val="20"/>
                <w:szCs w:val="20"/>
                <w:lang w:val="en-US"/>
              </w:rPr>
            </w:pPr>
          </w:p>
        </w:tc>
      </w:tr>
      <w:tr w:rsidR="00BC30A6" w:rsidRPr="00BC30A6" w:rsidTr="00BC30A6">
        <w:trPr>
          <w:trHeight w:val="290"/>
        </w:trPr>
        <w:tc>
          <w:tcPr>
            <w:tcW w:w="2960" w:type="dxa"/>
            <w:tcBorders>
              <w:top w:val="single" w:sz="4" w:space="0" w:color="auto"/>
              <w:left w:val="single" w:sz="4" w:space="0" w:color="auto"/>
              <w:bottom w:val="single" w:sz="4" w:space="0" w:color="auto"/>
              <w:right w:val="nil"/>
            </w:tcBorders>
            <w:shd w:val="clear" w:color="auto" w:fill="auto"/>
            <w:noWrap/>
            <w:vAlign w:val="bottom"/>
            <w:hideMark/>
          </w:tcPr>
          <w:p w:rsidR="00BC30A6" w:rsidRPr="00BC30A6" w:rsidRDefault="00BC30A6" w:rsidP="00BC30A6">
            <w:pPr>
              <w:spacing w:after="0" w:line="240" w:lineRule="auto"/>
              <w:rPr>
                <w:rFonts w:ascii="Calibri" w:eastAsia="Times New Roman" w:hAnsi="Calibri" w:cs="Calibri"/>
                <w:color w:val="000000"/>
                <w:lang w:val="en-US"/>
              </w:rPr>
            </w:pPr>
            <w:r w:rsidRPr="00BC30A6">
              <w:rPr>
                <w:rFonts w:ascii="Calibri" w:eastAsia="Times New Roman" w:hAnsi="Calibri" w:cs="Calibri"/>
                <w:color w:val="000000"/>
                <w:lang w:val="en-US"/>
              </w:rPr>
              <w:t>CT scan</w:t>
            </w:r>
          </w:p>
        </w:tc>
        <w:tc>
          <w:tcPr>
            <w:tcW w:w="1184" w:type="dxa"/>
            <w:tcBorders>
              <w:top w:val="single" w:sz="4" w:space="0" w:color="auto"/>
              <w:left w:val="single" w:sz="4" w:space="0" w:color="auto"/>
              <w:bottom w:val="single" w:sz="4" w:space="0" w:color="auto"/>
              <w:right w:val="nil"/>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0.176</w:t>
            </w:r>
          </w:p>
        </w:tc>
        <w:tc>
          <w:tcPr>
            <w:tcW w:w="1477" w:type="dxa"/>
            <w:tcBorders>
              <w:top w:val="single" w:sz="4" w:space="0" w:color="auto"/>
              <w:left w:val="nil"/>
              <w:bottom w:val="single" w:sz="4" w:space="0" w:color="auto"/>
              <w:right w:val="nil"/>
            </w:tcBorders>
            <w:shd w:val="clear" w:color="auto" w:fill="auto"/>
            <w:noWrap/>
            <w:vAlign w:val="bottom"/>
            <w:hideMark/>
          </w:tcPr>
          <w:p w:rsidR="00BC30A6" w:rsidRPr="00BC30A6" w:rsidRDefault="00BC30A6" w:rsidP="00BC30A6">
            <w:pPr>
              <w:spacing w:after="0" w:line="240" w:lineRule="auto"/>
              <w:rPr>
                <w:rFonts w:ascii="Calibri" w:eastAsia="Times New Roman" w:hAnsi="Calibri" w:cs="Calibri"/>
                <w:color w:val="000000"/>
                <w:lang w:val="en-US"/>
              </w:rPr>
            </w:pPr>
            <w:r w:rsidRPr="00BC30A6">
              <w:rPr>
                <w:rFonts w:ascii="Calibri" w:eastAsia="Times New Roman" w:hAnsi="Calibri" w:cs="Calibri"/>
                <w:color w:val="000000"/>
                <w:lang w:val="en-US"/>
              </w:rPr>
              <w:t xml:space="preserve"> $      24,671 </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16.81545</w:t>
            </w:r>
          </w:p>
        </w:tc>
        <w:tc>
          <w:tcPr>
            <w:tcW w:w="2966" w:type="dxa"/>
            <w:tcBorders>
              <w:top w:val="single" w:sz="4" w:space="0" w:color="auto"/>
              <w:left w:val="nil"/>
              <w:bottom w:val="single" w:sz="4" w:space="0" w:color="auto"/>
              <w:right w:val="nil"/>
            </w:tcBorders>
            <w:shd w:val="clear" w:color="auto" w:fill="auto"/>
            <w:noWrap/>
            <w:vAlign w:val="bottom"/>
            <w:hideMark/>
          </w:tcPr>
          <w:p w:rsidR="00BC30A6" w:rsidRPr="00BC30A6" w:rsidRDefault="00BC30A6" w:rsidP="00BC30A6">
            <w:pPr>
              <w:spacing w:after="0" w:line="240" w:lineRule="auto"/>
              <w:rPr>
                <w:rFonts w:ascii="Calibri" w:eastAsia="Times New Roman" w:hAnsi="Calibri" w:cs="Calibri"/>
                <w:color w:val="000000"/>
                <w:lang w:val="en-US"/>
              </w:rPr>
            </w:pPr>
            <w:r w:rsidRPr="00BC30A6">
              <w:rPr>
                <w:rFonts w:ascii="Calibri" w:eastAsia="Times New Roman" w:hAnsi="Calibri" w:cs="Calibri"/>
                <w:color w:val="000000"/>
                <w:lang w:val="en-US"/>
              </w:rPr>
              <w:t>No CT scan</w:t>
            </w:r>
          </w:p>
        </w:tc>
        <w:tc>
          <w:tcPr>
            <w:tcW w:w="1184" w:type="dxa"/>
            <w:tcBorders>
              <w:top w:val="single" w:sz="4" w:space="0" w:color="auto"/>
              <w:left w:val="single" w:sz="4" w:space="0" w:color="auto"/>
              <w:bottom w:val="single" w:sz="4" w:space="0" w:color="auto"/>
              <w:right w:val="nil"/>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0.824</w:t>
            </w:r>
          </w:p>
        </w:tc>
        <w:tc>
          <w:tcPr>
            <w:tcW w:w="1417" w:type="dxa"/>
            <w:tcBorders>
              <w:top w:val="single" w:sz="4" w:space="0" w:color="auto"/>
              <w:left w:val="nil"/>
              <w:bottom w:val="single" w:sz="4" w:space="0" w:color="auto"/>
              <w:right w:val="nil"/>
            </w:tcBorders>
            <w:shd w:val="clear" w:color="auto" w:fill="auto"/>
            <w:noWrap/>
            <w:vAlign w:val="bottom"/>
            <w:hideMark/>
          </w:tcPr>
          <w:p w:rsidR="00BC30A6" w:rsidRPr="00BC30A6" w:rsidRDefault="00BC30A6" w:rsidP="00BC30A6">
            <w:pPr>
              <w:spacing w:after="0" w:line="240" w:lineRule="auto"/>
              <w:rPr>
                <w:rFonts w:ascii="Calibri" w:eastAsia="Times New Roman" w:hAnsi="Calibri" w:cs="Calibri"/>
                <w:color w:val="000000"/>
                <w:lang w:val="en-US"/>
              </w:rPr>
            </w:pPr>
            <w:r w:rsidRPr="00BC30A6">
              <w:rPr>
                <w:rFonts w:ascii="Calibri" w:eastAsia="Times New Roman" w:hAnsi="Calibri" w:cs="Calibri"/>
                <w:color w:val="000000"/>
                <w:lang w:val="en-US"/>
              </w:rPr>
              <w:t xml:space="preserve"> $        2,532 </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17.01131</w:t>
            </w:r>
          </w:p>
        </w:tc>
      </w:tr>
      <w:tr w:rsidR="00BC30A6" w:rsidRPr="00BC30A6" w:rsidTr="00BC30A6">
        <w:trPr>
          <w:trHeight w:val="290"/>
        </w:trPr>
        <w:tc>
          <w:tcPr>
            <w:tcW w:w="2960" w:type="dxa"/>
            <w:tcBorders>
              <w:top w:val="nil"/>
              <w:left w:val="single" w:sz="4" w:space="0" w:color="auto"/>
              <w:bottom w:val="nil"/>
              <w:right w:val="nil"/>
            </w:tcBorders>
            <w:shd w:val="clear" w:color="auto" w:fill="auto"/>
            <w:vAlign w:val="center"/>
            <w:hideMark/>
          </w:tcPr>
          <w:p w:rsidR="00BC30A6" w:rsidRPr="00BC30A6" w:rsidRDefault="00BC30A6" w:rsidP="00BC30A6">
            <w:pPr>
              <w:spacing w:after="0" w:line="240" w:lineRule="auto"/>
              <w:rPr>
                <w:rFonts w:ascii="Times New Roman" w:eastAsia="Times New Roman" w:hAnsi="Times New Roman" w:cs="Times New Roman"/>
                <w:color w:val="000000"/>
                <w:sz w:val="20"/>
                <w:szCs w:val="20"/>
                <w:lang w:val="en-US"/>
              </w:rPr>
            </w:pPr>
            <w:proofErr w:type="spellStart"/>
            <w:r w:rsidRPr="00BC30A6">
              <w:rPr>
                <w:rFonts w:ascii="Times New Roman" w:eastAsia="Times New Roman" w:hAnsi="Times New Roman" w:cs="Times New Roman"/>
                <w:color w:val="000000"/>
                <w:sz w:val="20"/>
                <w:szCs w:val="20"/>
              </w:rPr>
              <w:t>ciTBI</w:t>
            </w:r>
            <w:proofErr w:type="spellEnd"/>
            <w:r w:rsidRPr="00BC30A6">
              <w:rPr>
                <w:rFonts w:ascii="Times New Roman" w:eastAsia="Times New Roman" w:hAnsi="Times New Roman" w:cs="Times New Roman"/>
                <w:color w:val="000000"/>
                <w:sz w:val="20"/>
                <w:szCs w:val="20"/>
              </w:rPr>
              <w:t>, neurosurgical</w:t>
            </w:r>
          </w:p>
        </w:tc>
        <w:tc>
          <w:tcPr>
            <w:tcW w:w="1184" w:type="dxa"/>
            <w:tcBorders>
              <w:top w:val="nil"/>
              <w:left w:val="single" w:sz="4" w:space="0" w:color="auto"/>
              <w:bottom w:val="nil"/>
              <w:right w:val="nil"/>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0.006</w:t>
            </w:r>
          </w:p>
        </w:tc>
        <w:tc>
          <w:tcPr>
            <w:tcW w:w="1477" w:type="dxa"/>
            <w:tcBorders>
              <w:top w:val="nil"/>
              <w:left w:val="nil"/>
              <w:bottom w:val="nil"/>
              <w:right w:val="nil"/>
            </w:tcBorders>
            <w:shd w:val="clear" w:color="auto" w:fill="auto"/>
            <w:noWrap/>
            <w:vAlign w:val="bottom"/>
            <w:hideMark/>
          </w:tcPr>
          <w:p w:rsidR="00BC30A6" w:rsidRPr="00BC30A6" w:rsidRDefault="00BC30A6" w:rsidP="00BC30A6">
            <w:pPr>
              <w:spacing w:after="0" w:line="240" w:lineRule="auto"/>
              <w:rPr>
                <w:rFonts w:ascii="Calibri" w:eastAsia="Times New Roman" w:hAnsi="Calibri" w:cs="Calibri"/>
                <w:color w:val="000000"/>
                <w:lang w:val="en-US"/>
              </w:rPr>
            </w:pPr>
            <w:r w:rsidRPr="00BC30A6">
              <w:rPr>
                <w:rFonts w:ascii="Calibri" w:eastAsia="Times New Roman" w:hAnsi="Calibri" w:cs="Calibri"/>
                <w:color w:val="000000"/>
                <w:lang w:val="en-US"/>
              </w:rPr>
              <w:t xml:space="preserve"> $ 1,315,862 </w:t>
            </w:r>
          </w:p>
        </w:tc>
        <w:tc>
          <w:tcPr>
            <w:tcW w:w="1053" w:type="dxa"/>
            <w:tcBorders>
              <w:top w:val="nil"/>
              <w:left w:val="nil"/>
              <w:bottom w:val="nil"/>
              <w:right w:val="single" w:sz="4" w:space="0" w:color="auto"/>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9.98744</w:t>
            </w:r>
          </w:p>
        </w:tc>
        <w:tc>
          <w:tcPr>
            <w:tcW w:w="2966" w:type="dxa"/>
            <w:tcBorders>
              <w:top w:val="nil"/>
              <w:left w:val="nil"/>
              <w:bottom w:val="nil"/>
              <w:right w:val="nil"/>
            </w:tcBorders>
            <w:shd w:val="clear" w:color="auto" w:fill="auto"/>
            <w:vAlign w:val="center"/>
            <w:hideMark/>
          </w:tcPr>
          <w:p w:rsidR="00BC30A6" w:rsidRPr="00BC30A6" w:rsidRDefault="00BC30A6" w:rsidP="00BC30A6">
            <w:pPr>
              <w:spacing w:after="0" w:line="240" w:lineRule="auto"/>
              <w:rPr>
                <w:rFonts w:ascii="Times New Roman" w:eastAsia="Times New Roman" w:hAnsi="Times New Roman" w:cs="Times New Roman"/>
                <w:color w:val="000000"/>
                <w:sz w:val="20"/>
                <w:szCs w:val="20"/>
                <w:lang w:val="en-US"/>
              </w:rPr>
            </w:pPr>
            <w:r w:rsidRPr="00BC30A6">
              <w:rPr>
                <w:rFonts w:ascii="Times New Roman" w:eastAsia="Times New Roman" w:hAnsi="Times New Roman" w:cs="Times New Roman"/>
                <w:color w:val="000000"/>
                <w:sz w:val="20"/>
                <w:szCs w:val="20"/>
              </w:rPr>
              <w:t xml:space="preserve">Missed </w:t>
            </w:r>
            <w:proofErr w:type="spellStart"/>
            <w:r w:rsidRPr="00BC30A6">
              <w:rPr>
                <w:rFonts w:ascii="Times New Roman" w:eastAsia="Times New Roman" w:hAnsi="Times New Roman" w:cs="Times New Roman"/>
                <w:color w:val="000000"/>
                <w:sz w:val="20"/>
                <w:szCs w:val="20"/>
              </w:rPr>
              <w:t>ciTBI</w:t>
            </w:r>
            <w:proofErr w:type="spellEnd"/>
            <w:r w:rsidRPr="00BC30A6">
              <w:rPr>
                <w:rFonts w:ascii="Times New Roman" w:eastAsia="Times New Roman" w:hAnsi="Times New Roman" w:cs="Times New Roman"/>
                <w:color w:val="000000"/>
                <w:sz w:val="20"/>
                <w:szCs w:val="20"/>
              </w:rPr>
              <w:t>, neurosurgical</w:t>
            </w:r>
          </w:p>
        </w:tc>
        <w:tc>
          <w:tcPr>
            <w:tcW w:w="1184" w:type="dxa"/>
            <w:tcBorders>
              <w:top w:val="nil"/>
              <w:left w:val="single" w:sz="4" w:space="0" w:color="auto"/>
              <w:bottom w:val="nil"/>
              <w:right w:val="nil"/>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0.0002</w:t>
            </w:r>
          </w:p>
        </w:tc>
        <w:tc>
          <w:tcPr>
            <w:tcW w:w="1417" w:type="dxa"/>
            <w:tcBorders>
              <w:top w:val="nil"/>
              <w:left w:val="nil"/>
              <w:bottom w:val="nil"/>
              <w:right w:val="nil"/>
            </w:tcBorders>
            <w:shd w:val="clear" w:color="auto" w:fill="auto"/>
            <w:noWrap/>
            <w:vAlign w:val="bottom"/>
            <w:hideMark/>
          </w:tcPr>
          <w:p w:rsidR="00BC30A6" w:rsidRPr="00BC30A6" w:rsidRDefault="00BC30A6" w:rsidP="00BC30A6">
            <w:pPr>
              <w:spacing w:after="0" w:line="240" w:lineRule="auto"/>
              <w:rPr>
                <w:rFonts w:ascii="Calibri" w:eastAsia="Times New Roman" w:hAnsi="Calibri" w:cs="Calibri"/>
                <w:color w:val="000000"/>
                <w:lang w:val="en-US"/>
              </w:rPr>
            </w:pPr>
            <w:r w:rsidRPr="00BC30A6">
              <w:rPr>
                <w:rFonts w:ascii="Calibri" w:eastAsia="Times New Roman" w:hAnsi="Calibri" w:cs="Calibri"/>
                <w:color w:val="000000"/>
                <w:lang w:val="en-US"/>
              </w:rPr>
              <w:t xml:space="preserve"> $ 1,319,355 </w:t>
            </w:r>
          </w:p>
        </w:tc>
        <w:tc>
          <w:tcPr>
            <w:tcW w:w="1053" w:type="dxa"/>
            <w:tcBorders>
              <w:top w:val="nil"/>
              <w:left w:val="nil"/>
              <w:bottom w:val="nil"/>
              <w:right w:val="single" w:sz="4" w:space="0" w:color="auto"/>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10.38355</w:t>
            </w:r>
          </w:p>
        </w:tc>
      </w:tr>
      <w:tr w:rsidR="00BC30A6" w:rsidRPr="00BC30A6" w:rsidTr="00BC30A6">
        <w:trPr>
          <w:trHeight w:val="290"/>
        </w:trPr>
        <w:tc>
          <w:tcPr>
            <w:tcW w:w="2960" w:type="dxa"/>
            <w:tcBorders>
              <w:top w:val="nil"/>
              <w:left w:val="single" w:sz="4" w:space="0" w:color="auto"/>
              <w:bottom w:val="nil"/>
              <w:right w:val="nil"/>
            </w:tcBorders>
            <w:shd w:val="clear" w:color="auto" w:fill="auto"/>
            <w:vAlign w:val="center"/>
            <w:hideMark/>
          </w:tcPr>
          <w:p w:rsidR="00BC30A6" w:rsidRPr="00BC30A6" w:rsidRDefault="00BC30A6" w:rsidP="00BC30A6">
            <w:pPr>
              <w:spacing w:after="0" w:line="240" w:lineRule="auto"/>
              <w:rPr>
                <w:rFonts w:ascii="Times New Roman" w:eastAsia="Times New Roman" w:hAnsi="Times New Roman" w:cs="Times New Roman"/>
                <w:color w:val="000000"/>
                <w:sz w:val="20"/>
                <w:szCs w:val="20"/>
                <w:lang w:val="en-US"/>
              </w:rPr>
            </w:pPr>
            <w:proofErr w:type="spellStart"/>
            <w:r w:rsidRPr="00BC30A6">
              <w:rPr>
                <w:rFonts w:ascii="Times New Roman" w:eastAsia="Times New Roman" w:hAnsi="Times New Roman" w:cs="Times New Roman"/>
                <w:color w:val="000000"/>
                <w:sz w:val="20"/>
                <w:szCs w:val="20"/>
              </w:rPr>
              <w:t>ciTBI</w:t>
            </w:r>
            <w:proofErr w:type="spellEnd"/>
            <w:r w:rsidRPr="00BC30A6">
              <w:rPr>
                <w:rFonts w:ascii="Times New Roman" w:eastAsia="Times New Roman" w:hAnsi="Times New Roman" w:cs="Times New Roman"/>
                <w:color w:val="000000"/>
                <w:sz w:val="20"/>
                <w:szCs w:val="20"/>
              </w:rPr>
              <w:t>, non-neurosurgical</w:t>
            </w:r>
          </w:p>
        </w:tc>
        <w:tc>
          <w:tcPr>
            <w:tcW w:w="1184" w:type="dxa"/>
            <w:tcBorders>
              <w:top w:val="nil"/>
              <w:left w:val="single" w:sz="4" w:space="0" w:color="auto"/>
              <w:bottom w:val="nil"/>
              <w:right w:val="nil"/>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0.036</w:t>
            </w:r>
          </w:p>
        </w:tc>
        <w:tc>
          <w:tcPr>
            <w:tcW w:w="1477" w:type="dxa"/>
            <w:tcBorders>
              <w:top w:val="nil"/>
              <w:left w:val="nil"/>
              <w:bottom w:val="nil"/>
              <w:right w:val="nil"/>
            </w:tcBorders>
            <w:shd w:val="clear" w:color="auto" w:fill="auto"/>
            <w:noWrap/>
            <w:vAlign w:val="bottom"/>
            <w:hideMark/>
          </w:tcPr>
          <w:p w:rsidR="00BC30A6" w:rsidRPr="00BC30A6" w:rsidRDefault="00BC30A6" w:rsidP="00BC30A6">
            <w:pPr>
              <w:spacing w:after="0" w:line="240" w:lineRule="auto"/>
              <w:rPr>
                <w:rFonts w:ascii="Calibri" w:eastAsia="Times New Roman" w:hAnsi="Calibri" w:cs="Calibri"/>
                <w:color w:val="000000"/>
                <w:lang w:val="en-US"/>
              </w:rPr>
            </w:pPr>
            <w:r w:rsidRPr="00BC30A6">
              <w:rPr>
                <w:rFonts w:ascii="Calibri" w:eastAsia="Times New Roman" w:hAnsi="Calibri" w:cs="Calibri"/>
                <w:color w:val="000000"/>
                <w:lang w:val="en-US"/>
              </w:rPr>
              <w:t xml:space="preserve"> $    395,909 </w:t>
            </w:r>
          </w:p>
        </w:tc>
        <w:tc>
          <w:tcPr>
            <w:tcW w:w="1053" w:type="dxa"/>
            <w:tcBorders>
              <w:top w:val="nil"/>
              <w:left w:val="nil"/>
              <w:bottom w:val="nil"/>
              <w:right w:val="single" w:sz="4" w:space="0" w:color="auto"/>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12.70450</w:t>
            </w:r>
          </w:p>
        </w:tc>
        <w:tc>
          <w:tcPr>
            <w:tcW w:w="2966" w:type="dxa"/>
            <w:tcBorders>
              <w:top w:val="nil"/>
              <w:left w:val="nil"/>
              <w:bottom w:val="nil"/>
              <w:right w:val="nil"/>
            </w:tcBorders>
            <w:shd w:val="clear" w:color="auto" w:fill="auto"/>
            <w:vAlign w:val="center"/>
            <w:hideMark/>
          </w:tcPr>
          <w:p w:rsidR="00BC30A6" w:rsidRPr="00BC30A6" w:rsidRDefault="00BC30A6" w:rsidP="00BC30A6">
            <w:pPr>
              <w:spacing w:after="0" w:line="240" w:lineRule="auto"/>
              <w:rPr>
                <w:rFonts w:ascii="Times New Roman" w:eastAsia="Times New Roman" w:hAnsi="Times New Roman" w:cs="Times New Roman"/>
                <w:color w:val="000000"/>
                <w:sz w:val="20"/>
                <w:szCs w:val="20"/>
                <w:lang w:val="en-US"/>
              </w:rPr>
            </w:pPr>
            <w:r w:rsidRPr="00BC30A6">
              <w:rPr>
                <w:rFonts w:ascii="Times New Roman" w:eastAsia="Times New Roman" w:hAnsi="Times New Roman" w:cs="Times New Roman"/>
                <w:color w:val="000000"/>
                <w:sz w:val="20"/>
                <w:szCs w:val="20"/>
              </w:rPr>
              <w:t xml:space="preserve">Missed </w:t>
            </w:r>
            <w:proofErr w:type="spellStart"/>
            <w:r w:rsidRPr="00BC30A6">
              <w:rPr>
                <w:rFonts w:ascii="Times New Roman" w:eastAsia="Times New Roman" w:hAnsi="Times New Roman" w:cs="Times New Roman"/>
                <w:color w:val="000000"/>
                <w:sz w:val="20"/>
                <w:szCs w:val="20"/>
              </w:rPr>
              <w:t>ciTBI</w:t>
            </w:r>
            <w:proofErr w:type="spellEnd"/>
            <w:r w:rsidRPr="00BC30A6">
              <w:rPr>
                <w:rFonts w:ascii="Times New Roman" w:eastAsia="Times New Roman" w:hAnsi="Times New Roman" w:cs="Times New Roman"/>
                <w:color w:val="000000"/>
                <w:sz w:val="20"/>
                <w:szCs w:val="20"/>
              </w:rPr>
              <w:t>, non-neurosurgical</w:t>
            </w:r>
          </w:p>
        </w:tc>
        <w:tc>
          <w:tcPr>
            <w:tcW w:w="1184" w:type="dxa"/>
            <w:tcBorders>
              <w:top w:val="nil"/>
              <w:left w:val="single" w:sz="4" w:space="0" w:color="auto"/>
              <w:bottom w:val="nil"/>
              <w:right w:val="nil"/>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0.0010</w:t>
            </w:r>
          </w:p>
        </w:tc>
        <w:tc>
          <w:tcPr>
            <w:tcW w:w="1417" w:type="dxa"/>
            <w:tcBorders>
              <w:top w:val="nil"/>
              <w:left w:val="nil"/>
              <w:bottom w:val="nil"/>
              <w:right w:val="nil"/>
            </w:tcBorders>
            <w:shd w:val="clear" w:color="auto" w:fill="auto"/>
            <w:noWrap/>
            <w:vAlign w:val="bottom"/>
            <w:hideMark/>
          </w:tcPr>
          <w:p w:rsidR="00BC30A6" w:rsidRPr="00BC30A6" w:rsidRDefault="00BC30A6" w:rsidP="00BC30A6">
            <w:pPr>
              <w:spacing w:after="0" w:line="240" w:lineRule="auto"/>
              <w:rPr>
                <w:rFonts w:ascii="Calibri" w:eastAsia="Times New Roman" w:hAnsi="Calibri" w:cs="Calibri"/>
                <w:color w:val="000000"/>
                <w:lang w:val="en-US"/>
              </w:rPr>
            </w:pPr>
            <w:r w:rsidRPr="00BC30A6">
              <w:rPr>
                <w:rFonts w:ascii="Calibri" w:eastAsia="Times New Roman" w:hAnsi="Calibri" w:cs="Calibri"/>
                <w:color w:val="000000"/>
                <w:lang w:val="en-US"/>
              </w:rPr>
              <w:t xml:space="preserve"> $    403,448 </w:t>
            </w:r>
          </w:p>
        </w:tc>
        <w:tc>
          <w:tcPr>
            <w:tcW w:w="1053" w:type="dxa"/>
            <w:tcBorders>
              <w:top w:val="nil"/>
              <w:left w:val="nil"/>
              <w:bottom w:val="nil"/>
              <w:right w:val="single" w:sz="4" w:space="0" w:color="auto"/>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12.67909</w:t>
            </w:r>
          </w:p>
        </w:tc>
      </w:tr>
      <w:tr w:rsidR="00BC30A6" w:rsidRPr="00BC30A6" w:rsidTr="00BC30A6">
        <w:trPr>
          <w:trHeight w:val="290"/>
        </w:trPr>
        <w:tc>
          <w:tcPr>
            <w:tcW w:w="2960" w:type="dxa"/>
            <w:tcBorders>
              <w:top w:val="nil"/>
              <w:left w:val="single" w:sz="4" w:space="0" w:color="auto"/>
              <w:bottom w:val="single" w:sz="4" w:space="0" w:color="auto"/>
              <w:right w:val="nil"/>
            </w:tcBorders>
            <w:shd w:val="clear" w:color="auto" w:fill="auto"/>
            <w:vAlign w:val="center"/>
            <w:hideMark/>
          </w:tcPr>
          <w:p w:rsidR="00BC30A6" w:rsidRPr="00BC30A6" w:rsidRDefault="00BC30A6" w:rsidP="00BC30A6">
            <w:pPr>
              <w:spacing w:after="0" w:line="240" w:lineRule="auto"/>
              <w:rPr>
                <w:rFonts w:ascii="Times New Roman" w:eastAsia="Times New Roman" w:hAnsi="Times New Roman" w:cs="Times New Roman"/>
                <w:color w:val="000000"/>
                <w:sz w:val="20"/>
                <w:szCs w:val="20"/>
                <w:lang w:val="en-US"/>
              </w:rPr>
            </w:pPr>
            <w:r w:rsidRPr="00BC30A6">
              <w:rPr>
                <w:rFonts w:ascii="Times New Roman" w:eastAsia="Times New Roman" w:hAnsi="Times New Roman" w:cs="Times New Roman"/>
                <w:color w:val="000000"/>
                <w:sz w:val="20"/>
                <w:szCs w:val="20"/>
              </w:rPr>
              <w:t>No TBI</w:t>
            </w:r>
          </w:p>
        </w:tc>
        <w:tc>
          <w:tcPr>
            <w:tcW w:w="1184" w:type="dxa"/>
            <w:tcBorders>
              <w:top w:val="nil"/>
              <w:left w:val="single" w:sz="4" w:space="0" w:color="auto"/>
              <w:bottom w:val="single" w:sz="4" w:space="0" w:color="auto"/>
              <w:right w:val="nil"/>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0.958</w:t>
            </w:r>
          </w:p>
        </w:tc>
        <w:tc>
          <w:tcPr>
            <w:tcW w:w="1477" w:type="dxa"/>
            <w:tcBorders>
              <w:top w:val="nil"/>
              <w:left w:val="nil"/>
              <w:bottom w:val="single" w:sz="4" w:space="0" w:color="auto"/>
              <w:right w:val="nil"/>
            </w:tcBorders>
            <w:shd w:val="clear" w:color="auto" w:fill="auto"/>
            <w:noWrap/>
            <w:vAlign w:val="bottom"/>
            <w:hideMark/>
          </w:tcPr>
          <w:p w:rsidR="00BC30A6" w:rsidRPr="00BC30A6" w:rsidRDefault="00BC30A6" w:rsidP="00BC30A6">
            <w:pPr>
              <w:spacing w:after="0" w:line="240" w:lineRule="auto"/>
              <w:rPr>
                <w:rFonts w:ascii="Calibri" w:eastAsia="Times New Roman" w:hAnsi="Calibri" w:cs="Calibri"/>
                <w:color w:val="000000"/>
                <w:lang w:val="en-US"/>
              </w:rPr>
            </w:pPr>
            <w:r w:rsidRPr="00BC30A6">
              <w:rPr>
                <w:rFonts w:ascii="Calibri" w:eastAsia="Times New Roman" w:hAnsi="Calibri" w:cs="Calibri"/>
                <w:color w:val="000000"/>
                <w:lang w:val="en-US"/>
              </w:rPr>
              <w:t xml:space="preserve"> $        2,156 </w:t>
            </w:r>
          </w:p>
        </w:tc>
        <w:tc>
          <w:tcPr>
            <w:tcW w:w="1053" w:type="dxa"/>
            <w:tcBorders>
              <w:top w:val="nil"/>
              <w:left w:val="nil"/>
              <w:bottom w:val="single" w:sz="4" w:space="0" w:color="auto"/>
              <w:right w:val="single" w:sz="4" w:space="0" w:color="auto"/>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17.01548</w:t>
            </w:r>
          </w:p>
        </w:tc>
        <w:tc>
          <w:tcPr>
            <w:tcW w:w="2966" w:type="dxa"/>
            <w:tcBorders>
              <w:top w:val="nil"/>
              <w:left w:val="nil"/>
              <w:bottom w:val="single" w:sz="4" w:space="0" w:color="auto"/>
              <w:right w:val="nil"/>
            </w:tcBorders>
            <w:shd w:val="clear" w:color="auto" w:fill="auto"/>
            <w:vAlign w:val="center"/>
            <w:hideMark/>
          </w:tcPr>
          <w:p w:rsidR="00BC30A6" w:rsidRPr="00BC30A6" w:rsidRDefault="00BC30A6" w:rsidP="00BC30A6">
            <w:pPr>
              <w:spacing w:after="0" w:line="240" w:lineRule="auto"/>
              <w:rPr>
                <w:rFonts w:ascii="Times New Roman" w:eastAsia="Times New Roman" w:hAnsi="Times New Roman" w:cs="Times New Roman"/>
                <w:color w:val="000000"/>
                <w:sz w:val="20"/>
                <w:szCs w:val="20"/>
                <w:lang w:val="en-US"/>
              </w:rPr>
            </w:pPr>
            <w:r w:rsidRPr="00BC30A6">
              <w:rPr>
                <w:rFonts w:ascii="Times New Roman" w:eastAsia="Times New Roman" w:hAnsi="Times New Roman" w:cs="Times New Roman"/>
                <w:color w:val="000000"/>
                <w:sz w:val="20"/>
                <w:szCs w:val="20"/>
              </w:rPr>
              <w:t>No TBI</w:t>
            </w:r>
          </w:p>
        </w:tc>
        <w:tc>
          <w:tcPr>
            <w:tcW w:w="1184" w:type="dxa"/>
            <w:tcBorders>
              <w:top w:val="nil"/>
              <w:left w:val="single" w:sz="4" w:space="0" w:color="auto"/>
              <w:bottom w:val="single" w:sz="4" w:space="0" w:color="auto"/>
              <w:right w:val="nil"/>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0.9988</w:t>
            </w:r>
          </w:p>
        </w:tc>
        <w:tc>
          <w:tcPr>
            <w:tcW w:w="1417" w:type="dxa"/>
            <w:tcBorders>
              <w:top w:val="nil"/>
              <w:left w:val="nil"/>
              <w:bottom w:val="single" w:sz="4" w:space="0" w:color="auto"/>
              <w:right w:val="nil"/>
            </w:tcBorders>
            <w:shd w:val="clear" w:color="auto" w:fill="auto"/>
            <w:noWrap/>
            <w:vAlign w:val="bottom"/>
            <w:hideMark/>
          </w:tcPr>
          <w:p w:rsidR="00BC30A6" w:rsidRPr="00BC30A6" w:rsidRDefault="00BC30A6" w:rsidP="00BC30A6">
            <w:pPr>
              <w:spacing w:after="0" w:line="240" w:lineRule="auto"/>
              <w:rPr>
                <w:rFonts w:ascii="Calibri" w:eastAsia="Times New Roman" w:hAnsi="Calibri" w:cs="Calibri"/>
                <w:color w:val="000000"/>
                <w:lang w:val="en-US"/>
              </w:rPr>
            </w:pPr>
            <w:r w:rsidRPr="00BC30A6">
              <w:rPr>
                <w:rFonts w:ascii="Calibri" w:eastAsia="Times New Roman" w:hAnsi="Calibri" w:cs="Calibri"/>
                <w:color w:val="000000"/>
                <w:lang w:val="en-US"/>
              </w:rPr>
              <w:t xml:space="preserve"> $        1,866 </w:t>
            </w:r>
          </w:p>
        </w:tc>
        <w:tc>
          <w:tcPr>
            <w:tcW w:w="1053" w:type="dxa"/>
            <w:tcBorders>
              <w:top w:val="nil"/>
              <w:left w:val="nil"/>
              <w:bottom w:val="single" w:sz="4" w:space="0" w:color="auto"/>
              <w:right w:val="single" w:sz="4" w:space="0" w:color="auto"/>
            </w:tcBorders>
            <w:shd w:val="clear" w:color="auto" w:fill="auto"/>
            <w:noWrap/>
            <w:vAlign w:val="bottom"/>
            <w:hideMark/>
          </w:tcPr>
          <w:p w:rsidR="00BC30A6" w:rsidRPr="00BC30A6" w:rsidRDefault="00BC30A6" w:rsidP="00BC30A6">
            <w:pPr>
              <w:spacing w:after="0" w:line="240" w:lineRule="auto"/>
              <w:jc w:val="right"/>
              <w:rPr>
                <w:rFonts w:ascii="Calibri" w:eastAsia="Times New Roman" w:hAnsi="Calibri" w:cs="Calibri"/>
                <w:color w:val="000000"/>
                <w:lang w:val="en-US"/>
              </w:rPr>
            </w:pPr>
            <w:r w:rsidRPr="00BC30A6">
              <w:rPr>
                <w:rFonts w:ascii="Calibri" w:eastAsia="Times New Roman" w:hAnsi="Calibri" w:cs="Calibri"/>
                <w:color w:val="000000"/>
                <w:lang w:val="en-US"/>
              </w:rPr>
              <w:t>17.01704</w:t>
            </w:r>
          </w:p>
        </w:tc>
      </w:tr>
    </w:tbl>
    <w:p w:rsidR="00BC30A6" w:rsidRPr="00F73A1B" w:rsidRDefault="00BC30A6" w:rsidP="00F4294C">
      <w:pPr>
        <w:spacing w:after="0" w:line="480" w:lineRule="auto"/>
        <w:ind w:left="720" w:hanging="720"/>
        <w:rPr>
          <w:rFonts w:ascii="Times New Roman" w:eastAsia="Calibri" w:hAnsi="Times New Roman" w:cs="Times New Roman"/>
          <w:noProof/>
          <w:sz w:val="24"/>
          <w:szCs w:val="24"/>
          <w:lang w:val="en-US"/>
        </w:rPr>
      </w:pPr>
    </w:p>
    <w:p w:rsidR="00F4294C" w:rsidRPr="00F73A1B" w:rsidRDefault="00F4294C" w:rsidP="00F4294C">
      <w:pPr>
        <w:spacing w:line="240" w:lineRule="auto"/>
        <w:rPr>
          <w:rFonts w:ascii="Times New Roman" w:eastAsia="Calibri" w:hAnsi="Times New Roman" w:cs="Times New Roman"/>
        </w:rPr>
      </w:pPr>
    </w:p>
    <w:p w:rsidR="00231B7B" w:rsidRDefault="00231B7B">
      <w:pPr>
        <w:rPr>
          <w:rFonts w:ascii="Times New Roman" w:hAnsi="Times New Roman" w:cs="Times New Roman"/>
        </w:rPr>
      </w:pPr>
      <w:r>
        <w:rPr>
          <w:rFonts w:ascii="Times New Roman" w:hAnsi="Times New Roman" w:cs="Times New Roman"/>
        </w:rPr>
        <w:br/>
      </w:r>
    </w:p>
    <w:p w:rsidR="00231B7B" w:rsidRDefault="00231B7B">
      <w:pPr>
        <w:rPr>
          <w:rFonts w:ascii="Times New Roman" w:hAnsi="Times New Roman" w:cs="Times New Roman"/>
        </w:rPr>
      </w:pPr>
      <w:r>
        <w:rPr>
          <w:rFonts w:ascii="Times New Roman" w:hAnsi="Times New Roman" w:cs="Times New Roman"/>
        </w:rPr>
        <w:br w:type="page"/>
      </w:r>
    </w:p>
    <w:p w:rsidR="00231B7B" w:rsidRPr="00231B7B" w:rsidRDefault="00231B7B" w:rsidP="00231B7B">
      <w:pPr>
        <w:spacing w:after="0" w:line="480" w:lineRule="auto"/>
        <w:ind w:left="720" w:hanging="720"/>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lastRenderedPageBreak/>
        <w:t xml:space="preserve">Web </w:t>
      </w:r>
      <w:r w:rsidRPr="00231B7B">
        <w:rPr>
          <w:rFonts w:ascii="Times New Roman" w:eastAsia="Calibri" w:hAnsi="Times New Roman" w:cs="Times New Roman"/>
          <w:noProof/>
          <w:sz w:val="24"/>
          <w:szCs w:val="24"/>
          <w:lang w:val="en-US"/>
        </w:rPr>
        <w:t>Appendices</w:t>
      </w:r>
    </w:p>
    <w:p w:rsidR="00231B7B" w:rsidRDefault="00231B7B" w:rsidP="00231B7B">
      <w:pPr>
        <w:rPr>
          <w:rFonts w:ascii="Times New Roman" w:hAnsi="Times New Roman" w:cs="Times New Roman"/>
          <w:sz w:val="24"/>
          <w:szCs w:val="24"/>
        </w:rPr>
      </w:pPr>
      <w:r w:rsidRPr="002E2851">
        <w:rPr>
          <w:rFonts w:ascii="Times New Roman" w:hAnsi="Times New Roman" w:cs="Times New Roman"/>
          <w:sz w:val="24"/>
          <w:szCs w:val="24"/>
        </w:rPr>
        <w:t>Inclusion and exclusion criteria, predictor variables, and outcome measures of PECARN, CATCH, and CHALICE clinical decision rules</w:t>
      </w:r>
    </w:p>
    <w:tbl>
      <w:tblPr>
        <w:tblStyle w:val="TableGrid"/>
        <w:tblW w:w="0" w:type="auto"/>
        <w:tblLook w:val="04A0" w:firstRow="1" w:lastRow="0" w:firstColumn="1" w:lastColumn="0" w:noHBand="0" w:noVBand="1"/>
      </w:tblPr>
      <w:tblGrid>
        <w:gridCol w:w="1443"/>
        <w:gridCol w:w="2876"/>
        <w:gridCol w:w="2877"/>
        <w:gridCol w:w="2877"/>
        <w:gridCol w:w="2877"/>
      </w:tblGrid>
      <w:tr w:rsidR="00231B7B" w:rsidTr="002E2851">
        <w:tc>
          <w:tcPr>
            <w:tcW w:w="1443" w:type="dxa"/>
            <w:tcBorders>
              <w:top w:val="single" w:sz="4" w:space="0" w:color="auto"/>
              <w:left w:val="single" w:sz="4" w:space="0" w:color="auto"/>
              <w:bottom w:val="single" w:sz="4" w:space="0" w:color="auto"/>
              <w:right w:val="nil"/>
            </w:tcBorders>
          </w:tcPr>
          <w:p w:rsidR="00231B7B" w:rsidRPr="002E2851" w:rsidRDefault="00231B7B" w:rsidP="00231B7B">
            <w:pPr>
              <w:rPr>
                <w:rFonts w:ascii="Times New Roman" w:hAnsi="Times New Roman" w:cs="Times New Roman"/>
                <w:sz w:val="20"/>
                <w:szCs w:val="20"/>
              </w:rPr>
            </w:pPr>
          </w:p>
        </w:tc>
        <w:tc>
          <w:tcPr>
            <w:tcW w:w="2876" w:type="dxa"/>
            <w:tcBorders>
              <w:top w:val="single" w:sz="4" w:space="0" w:color="auto"/>
              <w:left w:val="nil"/>
              <w:bottom w:val="single" w:sz="4" w:space="0" w:color="auto"/>
              <w:right w:val="nil"/>
            </w:tcBorders>
          </w:tcPr>
          <w:p w:rsidR="00231B7B" w:rsidRPr="002E2851" w:rsidRDefault="00231B7B" w:rsidP="00231B7B">
            <w:pPr>
              <w:rPr>
                <w:rFonts w:ascii="Times New Roman" w:hAnsi="Times New Roman" w:cs="Times New Roman"/>
                <w:sz w:val="20"/>
                <w:szCs w:val="20"/>
              </w:rPr>
            </w:pPr>
            <w:r w:rsidRPr="002E2851">
              <w:rPr>
                <w:rFonts w:ascii="Times New Roman" w:hAnsi="Times New Roman" w:cs="Times New Roman"/>
                <w:sz w:val="20"/>
                <w:szCs w:val="20"/>
              </w:rPr>
              <w:t>PECARN &lt; 2</w:t>
            </w:r>
          </w:p>
        </w:tc>
        <w:tc>
          <w:tcPr>
            <w:tcW w:w="2877" w:type="dxa"/>
            <w:tcBorders>
              <w:top w:val="single" w:sz="4" w:space="0" w:color="auto"/>
              <w:left w:val="nil"/>
              <w:bottom w:val="single" w:sz="4" w:space="0" w:color="auto"/>
              <w:right w:val="nil"/>
            </w:tcBorders>
          </w:tcPr>
          <w:p w:rsidR="00231B7B" w:rsidRPr="002E2851" w:rsidRDefault="00231B7B" w:rsidP="00231B7B">
            <w:pPr>
              <w:rPr>
                <w:rFonts w:ascii="Times New Roman" w:hAnsi="Times New Roman" w:cs="Times New Roman"/>
                <w:sz w:val="20"/>
                <w:szCs w:val="20"/>
              </w:rPr>
            </w:pPr>
            <w:r w:rsidRPr="002E2851">
              <w:rPr>
                <w:rFonts w:ascii="Times New Roman" w:hAnsi="Times New Roman" w:cs="Times New Roman"/>
                <w:sz w:val="20"/>
                <w:szCs w:val="20"/>
              </w:rPr>
              <w:t xml:space="preserve">PECARN </w:t>
            </w:r>
            <w:r w:rsidRPr="002E2851">
              <w:rPr>
                <w:rFonts w:ascii="Times New Roman" w:hAnsi="Times New Roman" w:cs="Times New Roman"/>
                <w:b/>
                <w:bCs/>
                <w:sz w:val="20"/>
                <w:szCs w:val="20"/>
              </w:rPr>
              <w:t xml:space="preserve">≥ </w:t>
            </w:r>
            <w:r w:rsidRPr="002E2851">
              <w:rPr>
                <w:rFonts w:ascii="Times New Roman" w:hAnsi="Times New Roman" w:cs="Times New Roman"/>
                <w:sz w:val="20"/>
                <w:szCs w:val="20"/>
              </w:rPr>
              <w:t>2</w:t>
            </w:r>
          </w:p>
        </w:tc>
        <w:tc>
          <w:tcPr>
            <w:tcW w:w="2877" w:type="dxa"/>
            <w:tcBorders>
              <w:top w:val="single" w:sz="4" w:space="0" w:color="auto"/>
              <w:left w:val="nil"/>
              <w:bottom w:val="single" w:sz="4" w:space="0" w:color="auto"/>
              <w:right w:val="nil"/>
            </w:tcBorders>
          </w:tcPr>
          <w:p w:rsidR="00231B7B" w:rsidRPr="002E2851" w:rsidRDefault="00231B7B" w:rsidP="00231B7B">
            <w:pPr>
              <w:rPr>
                <w:rFonts w:ascii="Times New Roman" w:hAnsi="Times New Roman" w:cs="Times New Roman"/>
                <w:sz w:val="20"/>
                <w:szCs w:val="20"/>
              </w:rPr>
            </w:pPr>
            <w:r w:rsidRPr="002E2851">
              <w:rPr>
                <w:rFonts w:ascii="Times New Roman" w:hAnsi="Times New Roman" w:cs="Times New Roman"/>
                <w:sz w:val="20"/>
                <w:szCs w:val="20"/>
              </w:rPr>
              <w:t>CATCH</w:t>
            </w:r>
          </w:p>
        </w:tc>
        <w:tc>
          <w:tcPr>
            <w:tcW w:w="2877" w:type="dxa"/>
            <w:tcBorders>
              <w:top w:val="single" w:sz="4" w:space="0" w:color="auto"/>
              <w:left w:val="nil"/>
              <w:bottom w:val="single" w:sz="4" w:space="0" w:color="auto"/>
              <w:right w:val="single" w:sz="4" w:space="0" w:color="auto"/>
            </w:tcBorders>
          </w:tcPr>
          <w:p w:rsidR="00231B7B" w:rsidRPr="002E2851" w:rsidRDefault="00231B7B" w:rsidP="00231B7B">
            <w:pPr>
              <w:rPr>
                <w:rFonts w:ascii="Times New Roman" w:hAnsi="Times New Roman" w:cs="Times New Roman"/>
                <w:sz w:val="20"/>
                <w:szCs w:val="20"/>
              </w:rPr>
            </w:pPr>
            <w:r w:rsidRPr="002E2851">
              <w:rPr>
                <w:rFonts w:ascii="Times New Roman" w:hAnsi="Times New Roman" w:cs="Times New Roman"/>
                <w:sz w:val="20"/>
                <w:szCs w:val="20"/>
              </w:rPr>
              <w:t>CHALICE</w:t>
            </w:r>
          </w:p>
        </w:tc>
      </w:tr>
      <w:tr w:rsidR="00231B7B" w:rsidTr="002E2851">
        <w:tc>
          <w:tcPr>
            <w:tcW w:w="1443" w:type="dxa"/>
            <w:tcBorders>
              <w:top w:val="single" w:sz="4" w:space="0" w:color="auto"/>
              <w:left w:val="single" w:sz="4" w:space="0" w:color="auto"/>
              <w:bottom w:val="single" w:sz="4" w:space="0" w:color="auto"/>
              <w:right w:val="nil"/>
            </w:tcBorders>
          </w:tcPr>
          <w:p w:rsidR="00231B7B" w:rsidRPr="002E2851" w:rsidRDefault="00231B7B" w:rsidP="00231B7B">
            <w:pPr>
              <w:rPr>
                <w:rFonts w:ascii="Times New Roman" w:hAnsi="Times New Roman" w:cs="Times New Roman"/>
                <w:sz w:val="20"/>
                <w:szCs w:val="20"/>
              </w:rPr>
            </w:pPr>
            <w:r w:rsidRPr="002E2851">
              <w:rPr>
                <w:rFonts w:ascii="Times New Roman" w:hAnsi="Times New Roman" w:cs="Times New Roman"/>
                <w:sz w:val="20"/>
                <w:szCs w:val="20"/>
              </w:rPr>
              <w:t xml:space="preserve">Inclusion criteria </w:t>
            </w:r>
          </w:p>
        </w:tc>
        <w:tc>
          <w:tcPr>
            <w:tcW w:w="2876" w:type="dxa"/>
            <w:tcBorders>
              <w:top w:val="single" w:sz="4" w:space="0" w:color="auto"/>
              <w:left w:val="nil"/>
              <w:bottom w:val="single" w:sz="4" w:space="0" w:color="auto"/>
              <w:right w:val="nil"/>
            </w:tcBorders>
          </w:tcPr>
          <w:p w:rsidR="00231B7B" w:rsidRPr="002E2851" w:rsidRDefault="00231B7B" w:rsidP="00231B7B">
            <w:pPr>
              <w:rPr>
                <w:rFonts w:ascii="Times New Roman" w:hAnsi="Times New Roman" w:cs="Times New Roman"/>
                <w:sz w:val="20"/>
                <w:szCs w:val="20"/>
              </w:rPr>
            </w:pPr>
            <w:r w:rsidRPr="002E2851">
              <w:rPr>
                <w:rFonts w:ascii="Times New Roman" w:hAnsi="Times New Roman" w:cs="Times New Roman"/>
                <w:sz w:val="20"/>
                <w:szCs w:val="20"/>
              </w:rPr>
              <w:t xml:space="preserve">Age &lt;18 years; presenting within 24 h of head injury </w:t>
            </w:r>
          </w:p>
          <w:p w:rsidR="00231B7B" w:rsidRPr="002E2851" w:rsidRDefault="00231B7B" w:rsidP="00231B7B">
            <w:pPr>
              <w:rPr>
                <w:rFonts w:ascii="Times New Roman" w:hAnsi="Times New Roman" w:cs="Times New Roman"/>
                <w:sz w:val="20"/>
                <w:szCs w:val="20"/>
              </w:rPr>
            </w:pPr>
          </w:p>
        </w:tc>
        <w:tc>
          <w:tcPr>
            <w:tcW w:w="2877" w:type="dxa"/>
            <w:tcBorders>
              <w:top w:val="single" w:sz="4" w:space="0" w:color="auto"/>
              <w:left w:val="nil"/>
              <w:bottom w:val="single" w:sz="4" w:space="0" w:color="auto"/>
              <w:right w:val="nil"/>
            </w:tcBorders>
          </w:tcPr>
          <w:p w:rsidR="00231B7B" w:rsidRPr="002E2851" w:rsidRDefault="00231B7B" w:rsidP="00231B7B">
            <w:pPr>
              <w:rPr>
                <w:rFonts w:ascii="Times New Roman" w:hAnsi="Times New Roman" w:cs="Times New Roman"/>
                <w:sz w:val="20"/>
                <w:szCs w:val="20"/>
              </w:rPr>
            </w:pPr>
            <w:r w:rsidRPr="002E2851">
              <w:rPr>
                <w:rFonts w:ascii="Times New Roman" w:hAnsi="Times New Roman" w:cs="Times New Roman"/>
                <w:sz w:val="20"/>
                <w:szCs w:val="20"/>
              </w:rPr>
              <w:t xml:space="preserve">Age &lt;18 years; presenting within 24 h of head injury </w:t>
            </w:r>
          </w:p>
          <w:p w:rsidR="00231B7B" w:rsidRPr="002E2851" w:rsidRDefault="00231B7B" w:rsidP="00231B7B">
            <w:pPr>
              <w:rPr>
                <w:rFonts w:ascii="Times New Roman" w:hAnsi="Times New Roman" w:cs="Times New Roman"/>
                <w:sz w:val="20"/>
                <w:szCs w:val="20"/>
              </w:rPr>
            </w:pPr>
          </w:p>
        </w:tc>
        <w:tc>
          <w:tcPr>
            <w:tcW w:w="2877" w:type="dxa"/>
            <w:tcBorders>
              <w:top w:val="single" w:sz="4" w:space="0" w:color="auto"/>
              <w:left w:val="nil"/>
              <w:bottom w:val="single" w:sz="4" w:space="0" w:color="auto"/>
              <w:right w:val="nil"/>
            </w:tcBorders>
          </w:tcPr>
          <w:p w:rsidR="00231B7B" w:rsidRPr="002E2851" w:rsidRDefault="00231B7B" w:rsidP="00231B7B">
            <w:pPr>
              <w:rPr>
                <w:rFonts w:ascii="Times New Roman" w:hAnsi="Times New Roman" w:cs="Times New Roman"/>
                <w:sz w:val="20"/>
                <w:szCs w:val="20"/>
              </w:rPr>
            </w:pPr>
            <w:r w:rsidRPr="002E2851">
              <w:rPr>
                <w:rFonts w:ascii="Times New Roman" w:hAnsi="Times New Roman" w:cs="Times New Roman"/>
                <w:sz w:val="20"/>
                <w:szCs w:val="20"/>
              </w:rPr>
              <w:t>Age &lt;17 years</w:t>
            </w:r>
            <w:r w:rsidRPr="002E2851">
              <w:rPr>
                <w:rFonts w:ascii="Times New Roman" w:hAnsi="Times New Roman" w:cs="Times New Roman"/>
                <w:sz w:val="20"/>
                <w:szCs w:val="20"/>
              </w:rPr>
              <w:br/>
              <w:t>All of the following:</w:t>
            </w:r>
            <w:r w:rsidRPr="002E2851">
              <w:rPr>
                <w:rFonts w:ascii="Times New Roman" w:hAnsi="Times New Roman" w:cs="Times New Roman"/>
                <w:sz w:val="20"/>
                <w:szCs w:val="20"/>
              </w:rPr>
              <w:br/>
              <w:t>Blunt trauma to the head resulting in witnessed LOC, definite amnesia, witnessed disorientation, persistent vomiting (two or more distinct episodes of vomiting 15 min apart), persistent irritability in the ED (in children &lt;2 years) Initial GCS score in ED ≥13, as determined by treating physician</w:t>
            </w:r>
            <w:r w:rsidRPr="002E2851">
              <w:rPr>
                <w:rFonts w:ascii="Times New Roman" w:hAnsi="Times New Roman" w:cs="Times New Roman"/>
                <w:sz w:val="20"/>
                <w:szCs w:val="20"/>
              </w:rPr>
              <w:br/>
              <w:t xml:space="preserve">Injury within the past 24 h </w:t>
            </w:r>
          </w:p>
          <w:p w:rsidR="00231B7B" w:rsidRPr="002E2851" w:rsidRDefault="00231B7B" w:rsidP="00231B7B">
            <w:pPr>
              <w:rPr>
                <w:rFonts w:ascii="Times New Roman" w:hAnsi="Times New Roman" w:cs="Times New Roman"/>
                <w:sz w:val="20"/>
                <w:szCs w:val="20"/>
              </w:rPr>
            </w:pPr>
          </w:p>
        </w:tc>
        <w:tc>
          <w:tcPr>
            <w:tcW w:w="2877" w:type="dxa"/>
            <w:tcBorders>
              <w:top w:val="single" w:sz="4" w:space="0" w:color="auto"/>
              <w:left w:val="nil"/>
              <w:bottom w:val="single" w:sz="4" w:space="0" w:color="auto"/>
              <w:right w:val="single" w:sz="4" w:space="0" w:color="auto"/>
            </w:tcBorders>
          </w:tcPr>
          <w:p w:rsidR="00231B7B" w:rsidRPr="002E2851" w:rsidRDefault="00231B7B" w:rsidP="00231B7B">
            <w:pPr>
              <w:rPr>
                <w:rFonts w:ascii="Times New Roman" w:hAnsi="Times New Roman" w:cs="Times New Roman"/>
                <w:sz w:val="20"/>
                <w:szCs w:val="20"/>
              </w:rPr>
            </w:pPr>
            <w:r w:rsidRPr="002E2851">
              <w:rPr>
                <w:rFonts w:ascii="Times New Roman" w:hAnsi="Times New Roman" w:cs="Times New Roman"/>
                <w:sz w:val="20"/>
                <w:szCs w:val="20"/>
              </w:rPr>
              <w:t xml:space="preserve">Age &lt;16 years; any history or signs of injury to the head </w:t>
            </w:r>
          </w:p>
          <w:p w:rsidR="00231B7B" w:rsidRPr="002E2851" w:rsidRDefault="00231B7B" w:rsidP="00231B7B">
            <w:pPr>
              <w:rPr>
                <w:rFonts w:ascii="Times New Roman" w:hAnsi="Times New Roman" w:cs="Times New Roman"/>
                <w:sz w:val="20"/>
                <w:szCs w:val="20"/>
              </w:rPr>
            </w:pPr>
          </w:p>
        </w:tc>
      </w:tr>
      <w:tr w:rsidR="00231B7B" w:rsidTr="002E2851">
        <w:tc>
          <w:tcPr>
            <w:tcW w:w="1443" w:type="dxa"/>
            <w:tcBorders>
              <w:top w:val="single" w:sz="4" w:space="0" w:color="auto"/>
              <w:left w:val="single" w:sz="4" w:space="0" w:color="auto"/>
              <w:bottom w:val="single" w:sz="4" w:space="0" w:color="auto"/>
              <w:right w:val="nil"/>
            </w:tcBorders>
          </w:tcPr>
          <w:p w:rsidR="00231B7B" w:rsidRPr="002E2851" w:rsidRDefault="00231B7B" w:rsidP="00231B7B">
            <w:pPr>
              <w:rPr>
                <w:rFonts w:ascii="Times New Roman" w:hAnsi="Times New Roman" w:cs="Times New Roman"/>
                <w:sz w:val="20"/>
                <w:szCs w:val="20"/>
              </w:rPr>
            </w:pPr>
            <w:r w:rsidRPr="002E2851">
              <w:rPr>
                <w:rFonts w:ascii="Times New Roman" w:hAnsi="Times New Roman" w:cs="Times New Roman"/>
                <w:sz w:val="20"/>
                <w:szCs w:val="20"/>
              </w:rPr>
              <w:t xml:space="preserve">Exclusion criteria </w:t>
            </w:r>
          </w:p>
          <w:p w:rsidR="00231B7B" w:rsidRPr="002E2851" w:rsidRDefault="00231B7B" w:rsidP="00231B7B">
            <w:pPr>
              <w:rPr>
                <w:rFonts w:ascii="Times New Roman" w:hAnsi="Times New Roman" w:cs="Times New Roman"/>
                <w:sz w:val="20"/>
                <w:szCs w:val="20"/>
              </w:rPr>
            </w:pPr>
          </w:p>
        </w:tc>
        <w:tc>
          <w:tcPr>
            <w:tcW w:w="2876" w:type="dxa"/>
            <w:tcBorders>
              <w:top w:val="single" w:sz="4" w:space="0" w:color="auto"/>
              <w:left w:val="nil"/>
              <w:bottom w:val="single" w:sz="4" w:space="0" w:color="auto"/>
              <w:right w:val="nil"/>
            </w:tcBorders>
          </w:tcPr>
          <w:p w:rsidR="00231B7B" w:rsidRPr="002E2851" w:rsidRDefault="00231B7B" w:rsidP="00231B7B">
            <w:pPr>
              <w:rPr>
                <w:rFonts w:ascii="Times New Roman" w:hAnsi="Times New Roman" w:cs="Times New Roman"/>
                <w:sz w:val="20"/>
                <w:szCs w:val="20"/>
              </w:rPr>
            </w:pPr>
            <w:r w:rsidRPr="002E2851">
              <w:rPr>
                <w:rFonts w:ascii="Times New Roman" w:hAnsi="Times New Roman" w:cs="Times New Roman"/>
                <w:sz w:val="20"/>
                <w:szCs w:val="20"/>
              </w:rPr>
              <w:t xml:space="preserve">Trivial mechanism of injury, defined by ground-level fall or walking or running into stationary objects and no signs or symptoms of head trauma other than scalp abrasions and lacerations Penetrating trauma </w:t>
            </w:r>
          </w:p>
          <w:p w:rsidR="00231B7B" w:rsidRPr="002E2851" w:rsidRDefault="00231B7B" w:rsidP="00231B7B">
            <w:pPr>
              <w:rPr>
                <w:rFonts w:ascii="Times New Roman" w:hAnsi="Times New Roman" w:cs="Times New Roman"/>
                <w:sz w:val="20"/>
                <w:szCs w:val="20"/>
              </w:rPr>
            </w:pPr>
            <w:r w:rsidRPr="002E2851">
              <w:rPr>
                <w:rFonts w:ascii="Times New Roman" w:hAnsi="Times New Roman" w:cs="Times New Roman"/>
                <w:sz w:val="20"/>
                <w:szCs w:val="20"/>
              </w:rPr>
              <w:t>Known brain tumours</w:t>
            </w:r>
            <w:r w:rsidRPr="002E2851">
              <w:rPr>
                <w:rFonts w:ascii="Times New Roman" w:hAnsi="Times New Roman" w:cs="Times New Roman"/>
                <w:sz w:val="20"/>
                <w:szCs w:val="20"/>
              </w:rPr>
              <w:br/>
              <w:t>Pre-existing neurological disorder complicating assessment Neuroimaging at an outside hospital before transfer</w:t>
            </w:r>
            <w:r w:rsidRPr="002E2851">
              <w:rPr>
                <w:rFonts w:ascii="Times New Roman" w:hAnsi="Times New Roman" w:cs="Times New Roman"/>
                <w:sz w:val="20"/>
                <w:szCs w:val="20"/>
              </w:rPr>
              <w:br/>
              <w:t>Patient with ventricular shunt Patient with bleeding disorder</w:t>
            </w:r>
            <w:r w:rsidRPr="002E2851">
              <w:rPr>
                <w:rFonts w:ascii="Times New Roman" w:hAnsi="Times New Roman" w:cs="Times New Roman"/>
                <w:sz w:val="20"/>
                <w:szCs w:val="20"/>
              </w:rPr>
              <w:br/>
              <w:t xml:space="preserve">GCS score &lt;14 </w:t>
            </w:r>
          </w:p>
          <w:p w:rsidR="00231B7B" w:rsidRPr="002E2851" w:rsidRDefault="00231B7B" w:rsidP="00231B7B">
            <w:pPr>
              <w:rPr>
                <w:rFonts w:ascii="Times New Roman" w:hAnsi="Times New Roman" w:cs="Times New Roman"/>
                <w:sz w:val="20"/>
                <w:szCs w:val="20"/>
              </w:rPr>
            </w:pPr>
          </w:p>
        </w:tc>
        <w:tc>
          <w:tcPr>
            <w:tcW w:w="2877" w:type="dxa"/>
            <w:tcBorders>
              <w:top w:val="single" w:sz="4" w:space="0" w:color="auto"/>
              <w:left w:val="nil"/>
              <w:bottom w:val="single" w:sz="4" w:space="0" w:color="auto"/>
              <w:right w:val="nil"/>
            </w:tcBorders>
          </w:tcPr>
          <w:p w:rsidR="00231B7B" w:rsidRPr="002E2851" w:rsidRDefault="00231B7B" w:rsidP="00231B7B">
            <w:pPr>
              <w:rPr>
                <w:rFonts w:ascii="Times New Roman" w:hAnsi="Times New Roman" w:cs="Times New Roman"/>
                <w:sz w:val="20"/>
                <w:szCs w:val="20"/>
              </w:rPr>
            </w:pPr>
            <w:r w:rsidRPr="002E2851">
              <w:rPr>
                <w:rFonts w:ascii="Times New Roman" w:hAnsi="Times New Roman" w:cs="Times New Roman"/>
                <w:sz w:val="20"/>
                <w:szCs w:val="20"/>
              </w:rPr>
              <w:t xml:space="preserve">Trivial mechanism of injury, defined by ground-level fall or walking or running into stationary objects and no signs or symptoms of head trauma other than scalp abrasions and lacerations Penetrating trauma </w:t>
            </w:r>
          </w:p>
          <w:p w:rsidR="00231B7B" w:rsidRPr="002E2851" w:rsidRDefault="00231B7B" w:rsidP="00231B7B">
            <w:pPr>
              <w:rPr>
                <w:rFonts w:ascii="Times New Roman" w:hAnsi="Times New Roman" w:cs="Times New Roman"/>
                <w:sz w:val="20"/>
                <w:szCs w:val="20"/>
              </w:rPr>
            </w:pPr>
            <w:r w:rsidRPr="002E2851">
              <w:rPr>
                <w:rFonts w:ascii="Times New Roman" w:hAnsi="Times New Roman" w:cs="Times New Roman"/>
                <w:sz w:val="20"/>
                <w:szCs w:val="20"/>
              </w:rPr>
              <w:t>Known brain tumours</w:t>
            </w:r>
            <w:r w:rsidRPr="002E2851">
              <w:rPr>
                <w:rFonts w:ascii="Times New Roman" w:hAnsi="Times New Roman" w:cs="Times New Roman"/>
                <w:sz w:val="20"/>
                <w:szCs w:val="20"/>
              </w:rPr>
              <w:br/>
              <w:t>Pre-existing neurological disorder complicating assessment Neuroimaging at an outside hospital before transfer</w:t>
            </w:r>
            <w:r w:rsidRPr="002E2851">
              <w:rPr>
                <w:rFonts w:ascii="Times New Roman" w:hAnsi="Times New Roman" w:cs="Times New Roman"/>
                <w:sz w:val="20"/>
                <w:szCs w:val="20"/>
              </w:rPr>
              <w:br/>
              <w:t>Patient with ventricular shunt Patient with bleeding disorder</w:t>
            </w:r>
            <w:r w:rsidRPr="002E2851">
              <w:rPr>
                <w:rFonts w:ascii="Times New Roman" w:hAnsi="Times New Roman" w:cs="Times New Roman"/>
                <w:sz w:val="20"/>
                <w:szCs w:val="20"/>
              </w:rPr>
              <w:br/>
              <w:t xml:space="preserve">GCS score &lt;14 </w:t>
            </w:r>
          </w:p>
          <w:p w:rsidR="00231B7B" w:rsidRPr="002E2851" w:rsidRDefault="00231B7B" w:rsidP="00231B7B">
            <w:pPr>
              <w:rPr>
                <w:rFonts w:ascii="Times New Roman" w:hAnsi="Times New Roman" w:cs="Times New Roman"/>
                <w:sz w:val="20"/>
                <w:szCs w:val="20"/>
              </w:rPr>
            </w:pPr>
          </w:p>
        </w:tc>
        <w:tc>
          <w:tcPr>
            <w:tcW w:w="2877" w:type="dxa"/>
            <w:tcBorders>
              <w:top w:val="single" w:sz="4" w:space="0" w:color="auto"/>
              <w:left w:val="nil"/>
              <w:bottom w:val="single" w:sz="4" w:space="0" w:color="auto"/>
              <w:right w:val="nil"/>
            </w:tcBorders>
          </w:tcPr>
          <w:p w:rsidR="00231B7B" w:rsidRPr="002E2851" w:rsidRDefault="00231B7B" w:rsidP="00231B7B">
            <w:pPr>
              <w:rPr>
                <w:rFonts w:ascii="Times New Roman" w:hAnsi="Times New Roman" w:cs="Times New Roman"/>
                <w:sz w:val="20"/>
                <w:szCs w:val="20"/>
              </w:rPr>
            </w:pPr>
            <w:r w:rsidRPr="002E2851">
              <w:rPr>
                <w:rFonts w:ascii="Times New Roman" w:hAnsi="Times New Roman" w:cs="Times New Roman"/>
                <w:sz w:val="20"/>
                <w:szCs w:val="20"/>
              </w:rPr>
              <w:t>Obvious penetrating skull injury Obviously depressed fracture</w:t>
            </w:r>
            <w:r w:rsidRPr="002E2851">
              <w:rPr>
                <w:rFonts w:ascii="Times New Roman" w:hAnsi="Times New Roman" w:cs="Times New Roman"/>
                <w:sz w:val="20"/>
                <w:szCs w:val="20"/>
              </w:rPr>
              <w:br/>
              <w:t>Acute focal neurological deficit</w:t>
            </w:r>
            <w:r w:rsidRPr="002E2851">
              <w:rPr>
                <w:rFonts w:ascii="Times New Roman" w:hAnsi="Times New Roman" w:cs="Times New Roman"/>
                <w:sz w:val="20"/>
                <w:szCs w:val="20"/>
              </w:rPr>
              <w:br/>
              <w:t xml:space="preserve">Chronic generalised developmental delay Head injury secondary to suspected child abuse </w:t>
            </w:r>
          </w:p>
          <w:p w:rsidR="00231B7B" w:rsidRPr="002E2851" w:rsidRDefault="00231B7B" w:rsidP="00231B7B">
            <w:pPr>
              <w:rPr>
                <w:rFonts w:ascii="Times New Roman" w:hAnsi="Times New Roman" w:cs="Times New Roman"/>
                <w:sz w:val="20"/>
                <w:szCs w:val="20"/>
              </w:rPr>
            </w:pPr>
            <w:r w:rsidRPr="002E2851">
              <w:rPr>
                <w:rFonts w:ascii="Times New Roman" w:hAnsi="Times New Roman" w:cs="Times New Roman"/>
                <w:sz w:val="20"/>
                <w:szCs w:val="20"/>
              </w:rPr>
              <w:t>Returning for reassessment of previously treated head injury</w:t>
            </w:r>
            <w:r w:rsidRPr="002E2851">
              <w:rPr>
                <w:rFonts w:ascii="Times New Roman" w:hAnsi="Times New Roman" w:cs="Times New Roman"/>
                <w:sz w:val="20"/>
                <w:szCs w:val="20"/>
              </w:rPr>
              <w:br/>
              <w:t xml:space="preserve">Patients who were pregnant </w:t>
            </w:r>
          </w:p>
          <w:p w:rsidR="00231B7B" w:rsidRPr="002E2851" w:rsidRDefault="00231B7B" w:rsidP="00231B7B">
            <w:pPr>
              <w:rPr>
                <w:rFonts w:ascii="Times New Roman" w:hAnsi="Times New Roman" w:cs="Times New Roman"/>
                <w:sz w:val="20"/>
                <w:szCs w:val="20"/>
              </w:rPr>
            </w:pPr>
          </w:p>
        </w:tc>
        <w:tc>
          <w:tcPr>
            <w:tcW w:w="2877" w:type="dxa"/>
            <w:tcBorders>
              <w:top w:val="single" w:sz="4" w:space="0" w:color="auto"/>
              <w:left w:val="nil"/>
              <w:bottom w:val="single" w:sz="4" w:space="0" w:color="auto"/>
              <w:right w:val="single" w:sz="4" w:space="0" w:color="auto"/>
            </w:tcBorders>
          </w:tcPr>
          <w:p w:rsidR="00231B7B" w:rsidRPr="002E2851" w:rsidRDefault="00231B7B" w:rsidP="00231B7B">
            <w:pPr>
              <w:rPr>
                <w:rFonts w:ascii="Times New Roman" w:hAnsi="Times New Roman" w:cs="Times New Roman"/>
                <w:sz w:val="20"/>
                <w:szCs w:val="20"/>
              </w:rPr>
            </w:pPr>
            <w:r w:rsidRPr="002E2851">
              <w:rPr>
                <w:rFonts w:ascii="Times New Roman" w:hAnsi="Times New Roman" w:cs="Times New Roman"/>
                <w:sz w:val="20"/>
                <w:szCs w:val="20"/>
              </w:rPr>
              <w:t xml:space="preserve">Refusal to consent </w:t>
            </w:r>
          </w:p>
          <w:p w:rsidR="00231B7B" w:rsidRPr="002E2851" w:rsidRDefault="00231B7B" w:rsidP="00231B7B">
            <w:pPr>
              <w:rPr>
                <w:rFonts w:ascii="Times New Roman" w:hAnsi="Times New Roman" w:cs="Times New Roman"/>
                <w:sz w:val="20"/>
                <w:szCs w:val="20"/>
              </w:rPr>
            </w:pPr>
          </w:p>
        </w:tc>
      </w:tr>
      <w:tr w:rsidR="00231B7B" w:rsidTr="002E2851">
        <w:tc>
          <w:tcPr>
            <w:tcW w:w="1443" w:type="dxa"/>
            <w:tcBorders>
              <w:top w:val="single" w:sz="4" w:space="0" w:color="auto"/>
              <w:left w:val="single" w:sz="4" w:space="0" w:color="auto"/>
              <w:bottom w:val="nil"/>
              <w:right w:val="nil"/>
            </w:tcBorders>
          </w:tcPr>
          <w:p w:rsidR="00231B7B" w:rsidRPr="002E2851" w:rsidRDefault="00231B7B" w:rsidP="00231B7B">
            <w:pPr>
              <w:rPr>
                <w:rFonts w:ascii="Times New Roman" w:hAnsi="Times New Roman" w:cs="Times New Roman"/>
                <w:sz w:val="20"/>
                <w:szCs w:val="20"/>
              </w:rPr>
            </w:pPr>
            <w:r w:rsidRPr="002E2851">
              <w:rPr>
                <w:rFonts w:ascii="Times New Roman" w:hAnsi="Times New Roman" w:cs="Times New Roman"/>
                <w:sz w:val="20"/>
                <w:szCs w:val="20"/>
              </w:rPr>
              <w:t xml:space="preserve">Predictor variables* </w:t>
            </w:r>
          </w:p>
          <w:p w:rsidR="00231B7B" w:rsidRPr="002E2851" w:rsidRDefault="00231B7B" w:rsidP="00231B7B">
            <w:pPr>
              <w:rPr>
                <w:rFonts w:ascii="Times New Roman" w:hAnsi="Times New Roman" w:cs="Times New Roman"/>
                <w:sz w:val="20"/>
                <w:szCs w:val="20"/>
              </w:rPr>
            </w:pPr>
          </w:p>
        </w:tc>
        <w:tc>
          <w:tcPr>
            <w:tcW w:w="2876" w:type="dxa"/>
            <w:tcBorders>
              <w:top w:val="single" w:sz="4" w:space="0" w:color="auto"/>
              <w:left w:val="nil"/>
              <w:bottom w:val="nil"/>
              <w:right w:val="nil"/>
            </w:tcBorders>
          </w:tcPr>
          <w:p w:rsidR="00231B7B" w:rsidRPr="002E2851" w:rsidRDefault="00231B7B" w:rsidP="00231B7B">
            <w:pPr>
              <w:rPr>
                <w:rFonts w:ascii="Times New Roman" w:hAnsi="Times New Roman" w:cs="Times New Roman"/>
                <w:sz w:val="20"/>
                <w:szCs w:val="20"/>
              </w:rPr>
            </w:pPr>
          </w:p>
        </w:tc>
        <w:tc>
          <w:tcPr>
            <w:tcW w:w="2877" w:type="dxa"/>
            <w:tcBorders>
              <w:top w:val="single" w:sz="4" w:space="0" w:color="auto"/>
              <w:left w:val="nil"/>
              <w:bottom w:val="nil"/>
              <w:right w:val="nil"/>
            </w:tcBorders>
          </w:tcPr>
          <w:p w:rsidR="00231B7B" w:rsidRPr="002E2851" w:rsidRDefault="00231B7B" w:rsidP="00231B7B">
            <w:pPr>
              <w:rPr>
                <w:rFonts w:ascii="Times New Roman" w:hAnsi="Times New Roman" w:cs="Times New Roman"/>
                <w:sz w:val="20"/>
                <w:szCs w:val="20"/>
              </w:rPr>
            </w:pPr>
          </w:p>
        </w:tc>
        <w:tc>
          <w:tcPr>
            <w:tcW w:w="2877" w:type="dxa"/>
            <w:tcBorders>
              <w:top w:val="single" w:sz="4" w:space="0" w:color="auto"/>
              <w:left w:val="nil"/>
              <w:bottom w:val="nil"/>
              <w:right w:val="nil"/>
            </w:tcBorders>
          </w:tcPr>
          <w:p w:rsidR="00231B7B" w:rsidRPr="002E2851" w:rsidRDefault="00231B7B" w:rsidP="00231B7B">
            <w:pPr>
              <w:rPr>
                <w:rFonts w:ascii="Times New Roman" w:hAnsi="Times New Roman" w:cs="Times New Roman"/>
                <w:sz w:val="20"/>
                <w:szCs w:val="20"/>
              </w:rPr>
            </w:pPr>
          </w:p>
        </w:tc>
        <w:tc>
          <w:tcPr>
            <w:tcW w:w="2877" w:type="dxa"/>
            <w:tcBorders>
              <w:top w:val="single" w:sz="4" w:space="0" w:color="auto"/>
              <w:left w:val="nil"/>
              <w:bottom w:val="nil"/>
              <w:right w:val="single" w:sz="4" w:space="0" w:color="auto"/>
            </w:tcBorders>
          </w:tcPr>
          <w:p w:rsidR="00231B7B" w:rsidRPr="002E2851" w:rsidRDefault="00231B7B" w:rsidP="00231B7B">
            <w:pPr>
              <w:rPr>
                <w:rFonts w:ascii="Times New Roman" w:hAnsi="Times New Roman" w:cs="Times New Roman"/>
                <w:sz w:val="20"/>
                <w:szCs w:val="20"/>
              </w:rPr>
            </w:pPr>
          </w:p>
        </w:tc>
      </w:tr>
      <w:tr w:rsidR="00231B7B" w:rsidTr="002E2851">
        <w:tc>
          <w:tcPr>
            <w:tcW w:w="1443" w:type="dxa"/>
            <w:tcBorders>
              <w:top w:val="nil"/>
              <w:left w:val="single" w:sz="4" w:space="0" w:color="auto"/>
              <w:bottom w:val="nil"/>
              <w:right w:val="nil"/>
            </w:tcBorders>
          </w:tcPr>
          <w:p w:rsidR="00231B7B" w:rsidRPr="002E2851" w:rsidRDefault="00231B7B" w:rsidP="00231B7B">
            <w:pPr>
              <w:rPr>
                <w:rFonts w:ascii="Times New Roman" w:hAnsi="Times New Roman" w:cs="Times New Roman"/>
                <w:sz w:val="20"/>
                <w:szCs w:val="20"/>
              </w:rPr>
            </w:pPr>
            <w:r w:rsidRPr="002E2851">
              <w:rPr>
                <w:rFonts w:ascii="Times New Roman" w:hAnsi="Times New Roman" w:cs="Times New Roman"/>
                <w:sz w:val="20"/>
                <w:szCs w:val="20"/>
              </w:rPr>
              <w:lastRenderedPageBreak/>
              <w:t xml:space="preserve">Mechanism of injury </w:t>
            </w:r>
          </w:p>
          <w:p w:rsidR="00231B7B" w:rsidRPr="002E2851" w:rsidRDefault="00231B7B" w:rsidP="00231B7B">
            <w:pPr>
              <w:rPr>
                <w:rFonts w:ascii="Times New Roman" w:hAnsi="Times New Roman" w:cs="Times New Roman"/>
                <w:sz w:val="20"/>
                <w:szCs w:val="20"/>
              </w:rPr>
            </w:pPr>
          </w:p>
        </w:tc>
        <w:tc>
          <w:tcPr>
            <w:tcW w:w="2876" w:type="dxa"/>
            <w:tcBorders>
              <w:top w:val="nil"/>
              <w:left w:val="nil"/>
              <w:bottom w:val="nil"/>
              <w:right w:val="nil"/>
            </w:tcBorders>
          </w:tcPr>
          <w:p w:rsidR="00231B7B" w:rsidRPr="002E2851" w:rsidRDefault="00231B7B" w:rsidP="00231B7B">
            <w:pPr>
              <w:rPr>
                <w:rFonts w:ascii="Times New Roman" w:hAnsi="Times New Roman" w:cs="Times New Roman"/>
                <w:sz w:val="20"/>
                <w:szCs w:val="20"/>
              </w:rPr>
            </w:pPr>
            <w:r w:rsidRPr="002E2851">
              <w:rPr>
                <w:rFonts w:ascii="Times New Roman" w:hAnsi="Times New Roman" w:cs="Times New Roman"/>
                <w:sz w:val="20"/>
                <w:szCs w:val="20"/>
              </w:rPr>
              <w:t xml:space="preserve">Severe mechanism of injury (MVC with patient ejection, death of another passenger, or rollover; pedestrian or bicyclist without helmet struck by motorised vehicle; falls &gt;0·9 m; or head struck by high-impact object) </w:t>
            </w:r>
          </w:p>
          <w:p w:rsidR="00231B7B" w:rsidRPr="002E2851" w:rsidRDefault="00231B7B" w:rsidP="00231B7B">
            <w:pPr>
              <w:rPr>
                <w:rFonts w:ascii="Times New Roman" w:hAnsi="Times New Roman" w:cs="Times New Roman"/>
                <w:sz w:val="20"/>
                <w:szCs w:val="20"/>
              </w:rPr>
            </w:pPr>
          </w:p>
        </w:tc>
        <w:tc>
          <w:tcPr>
            <w:tcW w:w="2877" w:type="dxa"/>
            <w:tcBorders>
              <w:top w:val="nil"/>
              <w:left w:val="nil"/>
              <w:bottom w:val="nil"/>
              <w:right w:val="nil"/>
            </w:tcBorders>
          </w:tcPr>
          <w:p w:rsidR="00231B7B" w:rsidRPr="002E2851" w:rsidRDefault="00231B7B" w:rsidP="00231B7B">
            <w:pPr>
              <w:rPr>
                <w:rFonts w:ascii="Times New Roman" w:hAnsi="Times New Roman" w:cs="Times New Roman"/>
                <w:sz w:val="20"/>
                <w:szCs w:val="20"/>
              </w:rPr>
            </w:pPr>
            <w:r w:rsidRPr="002E2851">
              <w:rPr>
                <w:rFonts w:ascii="Times New Roman" w:hAnsi="Times New Roman" w:cs="Times New Roman"/>
                <w:sz w:val="20"/>
                <w:szCs w:val="20"/>
              </w:rPr>
              <w:t xml:space="preserve">Severe mechanism of injury (MVC with patient ejection, death of another passenger, or rollover; pedestrian/bicyclist without helmet struck by motorised vehicle; falls &gt;1·5 m; or head struck by high-impact object) </w:t>
            </w:r>
          </w:p>
          <w:p w:rsidR="00231B7B" w:rsidRPr="002E2851" w:rsidRDefault="00231B7B" w:rsidP="00231B7B">
            <w:pPr>
              <w:rPr>
                <w:rFonts w:ascii="Times New Roman" w:hAnsi="Times New Roman" w:cs="Times New Roman"/>
                <w:sz w:val="20"/>
                <w:szCs w:val="20"/>
              </w:rPr>
            </w:pPr>
          </w:p>
        </w:tc>
        <w:tc>
          <w:tcPr>
            <w:tcW w:w="2877" w:type="dxa"/>
            <w:tcBorders>
              <w:top w:val="nil"/>
              <w:left w:val="nil"/>
              <w:bottom w:val="nil"/>
              <w:right w:val="nil"/>
            </w:tcBorders>
          </w:tcPr>
          <w:p w:rsidR="00231B7B" w:rsidRPr="002E2851" w:rsidRDefault="00231B7B" w:rsidP="00231B7B">
            <w:pPr>
              <w:rPr>
                <w:rFonts w:ascii="Times New Roman" w:hAnsi="Times New Roman" w:cs="Times New Roman"/>
                <w:sz w:val="20"/>
                <w:szCs w:val="20"/>
              </w:rPr>
            </w:pPr>
            <w:r w:rsidRPr="002E2851">
              <w:rPr>
                <w:rFonts w:ascii="Times New Roman" w:hAnsi="Times New Roman" w:cs="Times New Roman"/>
                <w:sz w:val="20"/>
                <w:szCs w:val="20"/>
              </w:rPr>
              <w:t>Dangerous mechanism of injury (</w:t>
            </w:r>
            <w:proofErr w:type="spellStart"/>
            <w:r w:rsidRPr="002E2851">
              <w:rPr>
                <w:rFonts w:ascii="Times New Roman" w:hAnsi="Times New Roman" w:cs="Times New Roman"/>
                <w:sz w:val="20"/>
                <w:szCs w:val="20"/>
              </w:rPr>
              <w:t>eg</w:t>
            </w:r>
            <w:proofErr w:type="spellEnd"/>
            <w:r w:rsidRPr="002E2851">
              <w:rPr>
                <w:rFonts w:ascii="Times New Roman" w:hAnsi="Times New Roman" w:cs="Times New Roman"/>
                <w:sz w:val="20"/>
                <w:szCs w:val="20"/>
              </w:rPr>
              <w:t xml:space="preserve">, MVC; fall from elevation ≥3 ft (≥91 cm) or ≥5 stairs; or fall from bicycle with no helmet) </w:t>
            </w:r>
          </w:p>
          <w:p w:rsidR="00231B7B" w:rsidRPr="002E2851" w:rsidRDefault="00231B7B" w:rsidP="00231B7B">
            <w:pPr>
              <w:rPr>
                <w:rFonts w:ascii="Times New Roman" w:hAnsi="Times New Roman" w:cs="Times New Roman"/>
                <w:sz w:val="20"/>
                <w:szCs w:val="20"/>
              </w:rPr>
            </w:pPr>
          </w:p>
        </w:tc>
        <w:tc>
          <w:tcPr>
            <w:tcW w:w="2877" w:type="dxa"/>
            <w:tcBorders>
              <w:top w:val="nil"/>
              <w:left w:val="nil"/>
              <w:bottom w:val="nil"/>
              <w:right w:val="single" w:sz="4" w:space="0" w:color="auto"/>
            </w:tcBorders>
          </w:tcPr>
          <w:p w:rsidR="00231B7B" w:rsidRPr="002E2851" w:rsidRDefault="00231B7B" w:rsidP="00231B7B">
            <w:pPr>
              <w:rPr>
                <w:rFonts w:ascii="Times New Roman" w:hAnsi="Times New Roman" w:cs="Times New Roman"/>
                <w:sz w:val="20"/>
                <w:szCs w:val="20"/>
              </w:rPr>
            </w:pPr>
            <w:r w:rsidRPr="002E2851">
              <w:rPr>
                <w:rFonts w:ascii="Times New Roman" w:hAnsi="Times New Roman" w:cs="Times New Roman"/>
                <w:sz w:val="20"/>
                <w:szCs w:val="20"/>
              </w:rPr>
              <w:t xml:space="preserve">High-speed RTA as pedestrian, cyclist, or occupant (defined as accident with speed &gt;40 miles per h or 64 km/h); fall &gt;3 m in height; or high-speed injury from projectile or object </w:t>
            </w:r>
          </w:p>
          <w:p w:rsidR="00231B7B" w:rsidRPr="002E2851" w:rsidRDefault="00231B7B" w:rsidP="00231B7B">
            <w:pPr>
              <w:rPr>
                <w:rFonts w:ascii="Times New Roman" w:hAnsi="Times New Roman" w:cs="Times New Roman"/>
                <w:sz w:val="20"/>
                <w:szCs w:val="20"/>
              </w:rPr>
            </w:pPr>
          </w:p>
        </w:tc>
      </w:tr>
      <w:tr w:rsidR="00231B7B" w:rsidTr="002E2851">
        <w:tc>
          <w:tcPr>
            <w:tcW w:w="1443" w:type="dxa"/>
            <w:tcBorders>
              <w:top w:val="nil"/>
              <w:left w:val="single" w:sz="4" w:space="0" w:color="auto"/>
              <w:bottom w:val="nil"/>
              <w:right w:val="nil"/>
            </w:tcBorders>
          </w:tcPr>
          <w:p w:rsidR="00231B7B" w:rsidRPr="002E2851" w:rsidRDefault="00231B7B" w:rsidP="00231B7B">
            <w:pPr>
              <w:rPr>
                <w:rFonts w:ascii="Times New Roman" w:hAnsi="Times New Roman" w:cs="Times New Roman"/>
                <w:sz w:val="20"/>
                <w:szCs w:val="20"/>
              </w:rPr>
            </w:pPr>
            <w:r w:rsidRPr="002E2851">
              <w:rPr>
                <w:rFonts w:ascii="Times New Roman" w:hAnsi="Times New Roman" w:cs="Times New Roman"/>
                <w:sz w:val="20"/>
                <w:szCs w:val="20"/>
              </w:rPr>
              <w:t xml:space="preserve">History </w:t>
            </w:r>
          </w:p>
          <w:p w:rsidR="00231B7B" w:rsidRPr="002E2851" w:rsidRDefault="00231B7B" w:rsidP="00231B7B">
            <w:pPr>
              <w:rPr>
                <w:rFonts w:ascii="Times New Roman" w:hAnsi="Times New Roman" w:cs="Times New Roman"/>
                <w:sz w:val="20"/>
                <w:szCs w:val="20"/>
              </w:rPr>
            </w:pPr>
          </w:p>
        </w:tc>
        <w:tc>
          <w:tcPr>
            <w:tcW w:w="2876" w:type="dxa"/>
            <w:tcBorders>
              <w:top w:val="nil"/>
              <w:left w:val="nil"/>
              <w:bottom w:val="nil"/>
              <w:right w:val="nil"/>
            </w:tcBorders>
          </w:tcPr>
          <w:p w:rsidR="00231B7B" w:rsidRPr="002E2851" w:rsidRDefault="00231B7B" w:rsidP="00231B7B">
            <w:pPr>
              <w:rPr>
                <w:rFonts w:ascii="Times New Roman" w:hAnsi="Times New Roman" w:cs="Times New Roman"/>
                <w:sz w:val="20"/>
                <w:szCs w:val="20"/>
              </w:rPr>
            </w:pPr>
            <w:r w:rsidRPr="002E2851">
              <w:rPr>
                <w:rFonts w:ascii="Times New Roman" w:hAnsi="Times New Roman" w:cs="Times New Roman"/>
                <w:sz w:val="20"/>
                <w:szCs w:val="20"/>
              </w:rPr>
              <w:t>LOC for ≥5 s</w:t>
            </w:r>
            <w:r w:rsidRPr="002E2851">
              <w:rPr>
                <w:rFonts w:ascii="Times New Roman" w:hAnsi="Times New Roman" w:cs="Times New Roman"/>
                <w:sz w:val="20"/>
                <w:szCs w:val="20"/>
              </w:rPr>
              <w:br/>
              <w:t xml:space="preserve">Not acting normally per parent report </w:t>
            </w:r>
          </w:p>
          <w:p w:rsidR="00231B7B" w:rsidRPr="002E2851" w:rsidRDefault="00231B7B" w:rsidP="00231B7B">
            <w:pPr>
              <w:rPr>
                <w:rFonts w:ascii="Times New Roman" w:hAnsi="Times New Roman" w:cs="Times New Roman"/>
                <w:sz w:val="20"/>
                <w:szCs w:val="20"/>
              </w:rPr>
            </w:pPr>
          </w:p>
        </w:tc>
        <w:tc>
          <w:tcPr>
            <w:tcW w:w="2877" w:type="dxa"/>
            <w:tcBorders>
              <w:top w:val="nil"/>
              <w:left w:val="nil"/>
              <w:bottom w:val="nil"/>
              <w:right w:val="nil"/>
            </w:tcBorders>
          </w:tcPr>
          <w:p w:rsidR="00231B7B" w:rsidRPr="002E2851" w:rsidRDefault="00231B7B" w:rsidP="00231B7B">
            <w:pPr>
              <w:rPr>
                <w:rFonts w:ascii="Times New Roman" w:hAnsi="Times New Roman" w:cs="Times New Roman"/>
                <w:sz w:val="20"/>
                <w:szCs w:val="20"/>
              </w:rPr>
            </w:pPr>
            <w:r w:rsidRPr="002E2851">
              <w:rPr>
                <w:rFonts w:ascii="Times New Roman" w:hAnsi="Times New Roman" w:cs="Times New Roman"/>
                <w:sz w:val="20"/>
                <w:szCs w:val="20"/>
              </w:rPr>
              <w:t xml:space="preserve">Any or suspected LOC History of vomiting Severe headache </w:t>
            </w:r>
          </w:p>
          <w:p w:rsidR="00231B7B" w:rsidRPr="002E2851" w:rsidRDefault="00231B7B" w:rsidP="00231B7B">
            <w:pPr>
              <w:rPr>
                <w:rFonts w:ascii="Times New Roman" w:hAnsi="Times New Roman" w:cs="Times New Roman"/>
                <w:sz w:val="20"/>
                <w:szCs w:val="20"/>
              </w:rPr>
            </w:pPr>
          </w:p>
        </w:tc>
        <w:tc>
          <w:tcPr>
            <w:tcW w:w="2877" w:type="dxa"/>
            <w:tcBorders>
              <w:top w:val="nil"/>
              <w:left w:val="nil"/>
              <w:bottom w:val="nil"/>
              <w:right w:val="nil"/>
            </w:tcBorders>
          </w:tcPr>
          <w:p w:rsidR="00231B7B" w:rsidRPr="002E2851" w:rsidRDefault="00231B7B" w:rsidP="00231B7B">
            <w:pPr>
              <w:rPr>
                <w:rFonts w:ascii="Times New Roman" w:hAnsi="Times New Roman" w:cs="Times New Roman"/>
                <w:sz w:val="20"/>
                <w:szCs w:val="20"/>
              </w:rPr>
            </w:pPr>
            <w:r w:rsidRPr="002E2851">
              <w:rPr>
                <w:rFonts w:ascii="Times New Roman" w:hAnsi="Times New Roman" w:cs="Times New Roman"/>
                <w:sz w:val="20"/>
                <w:szCs w:val="20"/>
              </w:rPr>
              <w:t xml:space="preserve">History of worsening headache† </w:t>
            </w:r>
          </w:p>
          <w:p w:rsidR="00231B7B" w:rsidRPr="002E2851" w:rsidRDefault="00231B7B" w:rsidP="00231B7B">
            <w:pPr>
              <w:rPr>
                <w:rFonts w:ascii="Times New Roman" w:hAnsi="Times New Roman" w:cs="Times New Roman"/>
                <w:sz w:val="20"/>
                <w:szCs w:val="20"/>
              </w:rPr>
            </w:pPr>
          </w:p>
        </w:tc>
        <w:tc>
          <w:tcPr>
            <w:tcW w:w="2877" w:type="dxa"/>
            <w:tcBorders>
              <w:top w:val="nil"/>
              <w:left w:val="nil"/>
              <w:bottom w:val="nil"/>
              <w:right w:val="single" w:sz="4" w:space="0" w:color="auto"/>
            </w:tcBorders>
          </w:tcPr>
          <w:p w:rsidR="00231B7B" w:rsidRPr="002E2851" w:rsidRDefault="00231B7B" w:rsidP="00231B7B">
            <w:pPr>
              <w:rPr>
                <w:rFonts w:ascii="Times New Roman" w:hAnsi="Times New Roman" w:cs="Times New Roman"/>
                <w:sz w:val="20"/>
                <w:szCs w:val="20"/>
              </w:rPr>
            </w:pPr>
            <w:r w:rsidRPr="002E2851">
              <w:rPr>
                <w:rFonts w:ascii="Times New Roman" w:hAnsi="Times New Roman" w:cs="Times New Roman"/>
                <w:sz w:val="20"/>
                <w:szCs w:val="20"/>
              </w:rPr>
              <w:t>Witnessed loss of consciousness for &gt;5 min ≥3 discrete episodes of vomiting after head injury</w:t>
            </w:r>
            <w:r w:rsidRPr="002E2851">
              <w:rPr>
                <w:rFonts w:ascii="Times New Roman" w:hAnsi="Times New Roman" w:cs="Times New Roman"/>
                <w:sz w:val="20"/>
                <w:szCs w:val="20"/>
              </w:rPr>
              <w:br/>
              <w:t xml:space="preserve">Amnesia (antegrade or retrograde; &gt;5 min) Suspicion of non-accidental injury (any suspicion by the examining doctor) Seizure in patient with no history of epilepsy </w:t>
            </w:r>
          </w:p>
          <w:p w:rsidR="00231B7B" w:rsidRPr="002E2851" w:rsidRDefault="00231B7B" w:rsidP="00231B7B">
            <w:pPr>
              <w:rPr>
                <w:rFonts w:ascii="Times New Roman" w:hAnsi="Times New Roman" w:cs="Times New Roman"/>
                <w:sz w:val="20"/>
                <w:szCs w:val="20"/>
              </w:rPr>
            </w:pPr>
          </w:p>
        </w:tc>
      </w:tr>
      <w:tr w:rsidR="00231B7B" w:rsidTr="002E2851">
        <w:tc>
          <w:tcPr>
            <w:tcW w:w="1443" w:type="dxa"/>
            <w:tcBorders>
              <w:top w:val="nil"/>
              <w:left w:val="single" w:sz="4" w:space="0" w:color="auto"/>
              <w:bottom w:val="single" w:sz="4" w:space="0" w:color="auto"/>
              <w:right w:val="nil"/>
            </w:tcBorders>
          </w:tcPr>
          <w:p w:rsidR="00231B7B" w:rsidRPr="002E2851" w:rsidRDefault="00231B7B" w:rsidP="00231B7B">
            <w:pPr>
              <w:rPr>
                <w:rFonts w:ascii="Times New Roman" w:hAnsi="Times New Roman" w:cs="Times New Roman"/>
                <w:sz w:val="20"/>
                <w:szCs w:val="20"/>
              </w:rPr>
            </w:pPr>
            <w:r w:rsidRPr="002E2851">
              <w:rPr>
                <w:rFonts w:ascii="Times New Roman" w:hAnsi="Times New Roman" w:cs="Times New Roman"/>
                <w:sz w:val="20"/>
                <w:szCs w:val="20"/>
              </w:rPr>
              <w:t xml:space="preserve">Examination </w:t>
            </w:r>
          </w:p>
          <w:p w:rsidR="00231B7B" w:rsidRPr="002E2851" w:rsidRDefault="00231B7B" w:rsidP="00231B7B">
            <w:pPr>
              <w:rPr>
                <w:rFonts w:ascii="Times New Roman" w:hAnsi="Times New Roman" w:cs="Times New Roman"/>
                <w:sz w:val="20"/>
                <w:szCs w:val="20"/>
              </w:rPr>
            </w:pPr>
          </w:p>
        </w:tc>
        <w:tc>
          <w:tcPr>
            <w:tcW w:w="2876" w:type="dxa"/>
            <w:tcBorders>
              <w:top w:val="nil"/>
              <w:left w:val="nil"/>
              <w:bottom w:val="single" w:sz="4" w:space="0" w:color="auto"/>
              <w:right w:val="nil"/>
            </w:tcBorders>
          </w:tcPr>
          <w:p w:rsidR="00231B7B" w:rsidRPr="002E2851" w:rsidRDefault="00231B7B" w:rsidP="00231B7B">
            <w:pPr>
              <w:rPr>
                <w:rFonts w:ascii="Times New Roman" w:hAnsi="Times New Roman" w:cs="Times New Roman"/>
                <w:sz w:val="20"/>
                <w:szCs w:val="20"/>
              </w:rPr>
            </w:pPr>
            <w:r w:rsidRPr="002E2851">
              <w:rPr>
                <w:rFonts w:ascii="Times New Roman" w:hAnsi="Times New Roman" w:cs="Times New Roman"/>
                <w:sz w:val="20"/>
                <w:szCs w:val="20"/>
              </w:rPr>
              <w:t>GCS score &lt;15</w:t>
            </w:r>
            <w:r w:rsidRPr="002E2851">
              <w:rPr>
                <w:rFonts w:ascii="Times New Roman" w:hAnsi="Times New Roman" w:cs="Times New Roman"/>
                <w:sz w:val="20"/>
                <w:szCs w:val="20"/>
              </w:rPr>
              <w:br/>
              <w:t>Other signs of altered mental status (agitation, somnolence, repetitive questioning, slow response to verbal communication)</w:t>
            </w:r>
            <w:r w:rsidRPr="002E2851">
              <w:rPr>
                <w:rFonts w:ascii="Times New Roman" w:hAnsi="Times New Roman" w:cs="Times New Roman"/>
                <w:sz w:val="20"/>
                <w:szCs w:val="20"/>
              </w:rPr>
              <w:br/>
              <w:t xml:space="preserve">Palpable or unclear skull fracture Occipital, parietal, or temporal scalp haematoma </w:t>
            </w:r>
          </w:p>
          <w:p w:rsidR="00231B7B" w:rsidRPr="002E2851" w:rsidRDefault="00231B7B" w:rsidP="00231B7B">
            <w:pPr>
              <w:rPr>
                <w:rFonts w:ascii="Times New Roman" w:hAnsi="Times New Roman" w:cs="Times New Roman"/>
                <w:sz w:val="20"/>
                <w:szCs w:val="20"/>
              </w:rPr>
            </w:pPr>
          </w:p>
        </w:tc>
        <w:tc>
          <w:tcPr>
            <w:tcW w:w="2877" w:type="dxa"/>
            <w:tcBorders>
              <w:top w:val="nil"/>
              <w:left w:val="nil"/>
              <w:bottom w:val="single" w:sz="4" w:space="0" w:color="auto"/>
              <w:right w:val="nil"/>
            </w:tcBorders>
          </w:tcPr>
          <w:p w:rsidR="00231B7B" w:rsidRPr="002E2851" w:rsidRDefault="00231B7B" w:rsidP="00231B7B">
            <w:pPr>
              <w:rPr>
                <w:rFonts w:ascii="Times New Roman" w:hAnsi="Times New Roman" w:cs="Times New Roman"/>
                <w:sz w:val="20"/>
                <w:szCs w:val="20"/>
              </w:rPr>
            </w:pPr>
            <w:r w:rsidRPr="002E2851">
              <w:rPr>
                <w:rFonts w:ascii="Times New Roman" w:hAnsi="Times New Roman" w:cs="Times New Roman"/>
                <w:sz w:val="20"/>
                <w:szCs w:val="20"/>
              </w:rPr>
              <w:t>GCS score &lt;15</w:t>
            </w:r>
            <w:r w:rsidRPr="002E2851">
              <w:rPr>
                <w:rFonts w:ascii="Times New Roman" w:hAnsi="Times New Roman" w:cs="Times New Roman"/>
                <w:sz w:val="20"/>
                <w:szCs w:val="20"/>
              </w:rPr>
              <w:br/>
              <w:t>Other signs of altered mental status (agitation, somnolence, repetitive questioning, slow response to verbal communication)</w:t>
            </w:r>
            <w:r w:rsidRPr="002E2851">
              <w:rPr>
                <w:rFonts w:ascii="Times New Roman" w:hAnsi="Times New Roman" w:cs="Times New Roman"/>
                <w:sz w:val="20"/>
                <w:szCs w:val="20"/>
              </w:rPr>
              <w:br/>
              <w:t>Clinical signs of basilar skull fracture (</w:t>
            </w:r>
            <w:proofErr w:type="spellStart"/>
            <w:r w:rsidRPr="002E2851">
              <w:rPr>
                <w:rFonts w:ascii="Times New Roman" w:hAnsi="Times New Roman" w:cs="Times New Roman"/>
                <w:sz w:val="20"/>
                <w:szCs w:val="20"/>
              </w:rPr>
              <w:t>eg</w:t>
            </w:r>
            <w:proofErr w:type="spellEnd"/>
            <w:r w:rsidRPr="002E2851">
              <w:rPr>
                <w:rFonts w:ascii="Times New Roman" w:hAnsi="Times New Roman" w:cs="Times New Roman"/>
                <w:sz w:val="20"/>
                <w:szCs w:val="20"/>
              </w:rPr>
              <w:t xml:space="preserve">, </w:t>
            </w:r>
            <w:proofErr w:type="spellStart"/>
            <w:r w:rsidRPr="002E2851">
              <w:rPr>
                <w:rFonts w:ascii="Times New Roman" w:hAnsi="Times New Roman" w:cs="Times New Roman"/>
                <w:sz w:val="20"/>
                <w:szCs w:val="20"/>
              </w:rPr>
              <w:t>haemotympanum</w:t>
            </w:r>
            <w:proofErr w:type="spellEnd"/>
            <w:r w:rsidRPr="002E2851">
              <w:rPr>
                <w:rFonts w:ascii="Times New Roman" w:hAnsi="Times New Roman" w:cs="Times New Roman"/>
                <w:sz w:val="20"/>
                <w:szCs w:val="20"/>
              </w:rPr>
              <w:t xml:space="preserve">, “raccoon” eyes, </w:t>
            </w:r>
            <w:proofErr w:type="spellStart"/>
            <w:r w:rsidRPr="002E2851">
              <w:rPr>
                <w:rFonts w:ascii="Times New Roman" w:hAnsi="Times New Roman" w:cs="Times New Roman"/>
                <w:sz w:val="20"/>
                <w:szCs w:val="20"/>
              </w:rPr>
              <w:t>otorrhoea</w:t>
            </w:r>
            <w:proofErr w:type="spellEnd"/>
            <w:r w:rsidRPr="002E2851">
              <w:rPr>
                <w:rFonts w:ascii="Times New Roman" w:hAnsi="Times New Roman" w:cs="Times New Roman"/>
                <w:sz w:val="20"/>
                <w:szCs w:val="20"/>
              </w:rPr>
              <w:t xml:space="preserve"> or rhinorrhoea of CSF, Battle’s sign) </w:t>
            </w:r>
          </w:p>
          <w:p w:rsidR="00231B7B" w:rsidRPr="002E2851" w:rsidRDefault="00231B7B" w:rsidP="00231B7B">
            <w:pPr>
              <w:rPr>
                <w:rFonts w:ascii="Times New Roman" w:hAnsi="Times New Roman" w:cs="Times New Roman"/>
                <w:sz w:val="20"/>
                <w:szCs w:val="20"/>
              </w:rPr>
            </w:pPr>
          </w:p>
        </w:tc>
        <w:tc>
          <w:tcPr>
            <w:tcW w:w="2877" w:type="dxa"/>
            <w:tcBorders>
              <w:top w:val="nil"/>
              <w:left w:val="nil"/>
              <w:bottom w:val="single" w:sz="4" w:space="0" w:color="auto"/>
              <w:right w:val="nil"/>
            </w:tcBorders>
          </w:tcPr>
          <w:p w:rsidR="00231B7B" w:rsidRPr="002E2851" w:rsidRDefault="00231B7B" w:rsidP="00231B7B">
            <w:pPr>
              <w:rPr>
                <w:rFonts w:ascii="Times New Roman" w:hAnsi="Times New Roman" w:cs="Times New Roman"/>
                <w:sz w:val="20"/>
                <w:szCs w:val="20"/>
              </w:rPr>
            </w:pPr>
            <w:r w:rsidRPr="002E2851">
              <w:rPr>
                <w:rFonts w:ascii="Times New Roman" w:hAnsi="Times New Roman" w:cs="Times New Roman"/>
                <w:sz w:val="20"/>
                <w:szCs w:val="20"/>
              </w:rPr>
              <w:t>GCS score &lt;15 at 2 h after injury† Irritability on examination†</w:t>
            </w:r>
            <w:r w:rsidRPr="002E2851">
              <w:rPr>
                <w:rFonts w:ascii="Times New Roman" w:hAnsi="Times New Roman" w:cs="Times New Roman"/>
                <w:sz w:val="20"/>
                <w:szCs w:val="20"/>
              </w:rPr>
              <w:br/>
              <w:t>Any sign of basal skull fracture</w:t>
            </w:r>
            <w:r w:rsidRPr="002E2851">
              <w:rPr>
                <w:rFonts w:ascii="Times New Roman" w:hAnsi="Times New Roman" w:cs="Times New Roman"/>
                <w:sz w:val="20"/>
                <w:szCs w:val="20"/>
              </w:rPr>
              <w:br/>
              <w:t>(</w:t>
            </w:r>
            <w:proofErr w:type="spellStart"/>
            <w:r w:rsidRPr="002E2851">
              <w:rPr>
                <w:rFonts w:ascii="Times New Roman" w:hAnsi="Times New Roman" w:cs="Times New Roman"/>
                <w:sz w:val="20"/>
                <w:szCs w:val="20"/>
              </w:rPr>
              <w:t>eg</w:t>
            </w:r>
            <w:proofErr w:type="spellEnd"/>
            <w:r w:rsidRPr="002E2851">
              <w:rPr>
                <w:rFonts w:ascii="Times New Roman" w:hAnsi="Times New Roman" w:cs="Times New Roman"/>
                <w:sz w:val="20"/>
                <w:szCs w:val="20"/>
              </w:rPr>
              <w:t xml:space="preserve">, </w:t>
            </w:r>
            <w:proofErr w:type="spellStart"/>
            <w:r w:rsidRPr="002E2851">
              <w:rPr>
                <w:rFonts w:ascii="Times New Roman" w:hAnsi="Times New Roman" w:cs="Times New Roman"/>
                <w:sz w:val="20"/>
                <w:szCs w:val="20"/>
              </w:rPr>
              <w:t>haemotympanum</w:t>
            </w:r>
            <w:proofErr w:type="spellEnd"/>
            <w:r w:rsidRPr="002E2851">
              <w:rPr>
                <w:rFonts w:ascii="Times New Roman" w:hAnsi="Times New Roman" w:cs="Times New Roman"/>
                <w:sz w:val="20"/>
                <w:szCs w:val="20"/>
              </w:rPr>
              <w:t xml:space="preserve">, “raccoon” eyes, </w:t>
            </w:r>
            <w:proofErr w:type="spellStart"/>
            <w:r w:rsidRPr="002E2851">
              <w:rPr>
                <w:rFonts w:ascii="Times New Roman" w:hAnsi="Times New Roman" w:cs="Times New Roman"/>
                <w:sz w:val="20"/>
                <w:szCs w:val="20"/>
              </w:rPr>
              <w:t>otorrhoea</w:t>
            </w:r>
            <w:proofErr w:type="spellEnd"/>
            <w:r w:rsidRPr="002E2851">
              <w:rPr>
                <w:rFonts w:ascii="Times New Roman" w:hAnsi="Times New Roman" w:cs="Times New Roman"/>
                <w:sz w:val="20"/>
                <w:szCs w:val="20"/>
              </w:rPr>
              <w:t xml:space="preserve"> or rhinorrhoea of CSF, Battle’s sign) </w:t>
            </w:r>
          </w:p>
          <w:p w:rsidR="00231B7B" w:rsidRPr="002E2851" w:rsidRDefault="00231B7B" w:rsidP="00231B7B">
            <w:pPr>
              <w:rPr>
                <w:rFonts w:ascii="Times New Roman" w:hAnsi="Times New Roman" w:cs="Times New Roman"/>
                <w:sz w:val="20"/>
                <w:szCs w:val="20"/>
              </w:rPr>
            </w:pPr>
            <w:r w:rsidRPr="002E2851">
              <w:rPr>
                <w:rFonts w:ascii="Times New Roman" w:hAnsi="Times New Roman" w:cs="Times New Roman"/>
                <w:sz w:val="20"/>
                <w:szCs w:val="20"/>
              </w:rPr>
              <w:t>Suspected open or depressed skull fracture†</w:t>
            </w:r>
            <w:r w:rsidRPr="002E2851">
              <w:rPr>
                <w:rFonts w:ascii="Times New Roman" w:hAnsi="Times New Roman" w:cs="Times New Roman"/>
                <w:sz w:val="20"/>
                <w:szCs w:val="20"/>
              </w:rPr>
              <w:br/>
              <w:t xml:space="preserve">Large, boggy scalp haematoma </w:t>
            </w:r>
          </w:p>
          <w:p w:rsidR="00231B7B" w:rsidRPr="002E2851" w:rsidRDefault="00231B7B" w:rsidP="00231B7B">
            <w:pPr>
              <w:rPr>
                <w:rFonts w:ascii="Times New Roman" w:hAnsi="Times New Roman" w:cs="Times New Roman"/>
                <w:sz w:val="20"/>
                <w:szCs w:val="20"/>
              </w:rPr>
            </w:pPr>
          </w:p>
        </w:tc>
        <w:tc>
          <w:tcPr>
            <w:tcW w:w="2877" w:type="dxa"/>
            <w:tcBorders>
              <w:top w:val="nil"/>
              <w:left w:val="nil"/>
              <w:bottom w:val="single" w:sz="4" w:space="0" w:color="auto"/>
              <w:right w:val="single" w:sz="4" w:space="0" w:color="auto"/>
            </w:tcBorders>
          </w:tcPr>
          <w:p w:rsidR="00231B7B" w:rsidRPr="002E2851" w:rsidRDefault="00231B7B" w:rsidP="00231B7B">
            <w:pPr>
              <w:rPr>
                <w:rFonts w:ascii="Times New Roman" w:hAnsi="Times New Roman" w:cs="Times New Roman"/>
                <w:sz w:val="20"/>
                <w:szCs w:val="20"/>
              </w:rPr>
            </w:pPr>
            <w:r w:rsidRPr="002E2851">
              <w:rPr>
                <w:rFonts w:ascii="Times New Roman" w:hAnsi="Times New Roman" w:cs="Times New Roman"/>
                <w:sz w:val="20"/>
                <w:szCs w:val="20"/>
              </w:rPr>
              <w:t>GCS score &lt;14, or &lt;15 if aged &lt;1 year Abnormal drowsiness (in excess of that expected by examining doctor)</w:t>
            </w:r>
            <w:r w:rsidRPr="002E2851">
              <w:rPr>
                <w:rFonts w:ascii="Times New Roman" w:hAnsi="Times New Roman" w:cs="Times New Roman"/>
                <w:sz w:val="20"/>
                <w:szCs w:val="20"/>
              </w:rPr>
              <w:br/>
              <w:t>Positive focal neurology (motor, sensory, coordination, or reflex abnormality)</w:t>
            </w:r>
            <w:r w:rsidRPr="002E2851">
              <w:rPr>
                <w:rFonts w:ascii="Times New Roman" w:hAnsi="Times New Roman" w:cs="Times New Roman"/>
                <w:sz w:val="20"/>
                <w:szCs w:val="20"/>
              </w:rPr>
              <w:br/>
              <w:t>Signs of basal skull fracture (</w:t>
            </w:r>
            <w:proofErr w:type="spellStart"/>
            <w:r w:rsidRPr="002E2851">
              <w:rPr>
                <w:rFonts w:ascii="Times New Roman" w:hAnsi="Times New Roman" w:cs="Times New Roman"/>
                <w:sz w:val="20"/>
                <w:szCs w:val="20"/>
              </w:rPr>
              <w:t>haemotympanum</w:t>
            </w:r>
            <w:proofErr w:type="spellEnd"/>
            <w:r w:rsidRPr="002E2851">
              <w:rPr>
                <w:rFonts w:ascii="Times New Roman" w:hAnsi="Times New Roman" w:cs="Times New Roman"/>
                <w:sz w:val="20"/>
                <w:szCs w:val="20"/>
              </w:rPr>
              <w:t xml:space="preserve">, “raccoon” eyes, </w:t>
            </w:r>
            <w:proofErr w:type="spellStart"/>
            <w:r w:rsidRPr="002E2851">
              <w:rPr>
                <w:rFonts w:ascii="Times New Roman" w:hAnsi="Times New Roman" w:cs="Times New Roman"/>
                <w:sz w:val="20"/>
                <w:szCs w:val="20"/>
              </w:rPr>
              <w:t>otorrhoea</w:t>
            </w:r>
            <w:proofErr w:type="spellEnd"/>
            <w:r w:rsidRPr="002E2851">
              <w:rPr>
                <w:rFonts w:ascii="Times New Roman" w:hAnsi="Times New Roman" w:cs="Times New Roman"/>
                <w:sz w:val="20"/>
                <w:szCs w:val="20"/>
              </w:rPr>
              <w:t xml:space="preserve"> or rhinorrhoea of CSF, Battle’s sign, facial crepitus, or severe facial injury) Suspicion of penetrating or depressed skull injury, or tense fontanelle </w:t>
            </w:r>
          </w:p>
          <w:p w:rsidR="00231B7B" w:rsidRPr="002E2851" w:rsidRDefault="00231B7B" w:rsidP="00231B7B">
            <w:pPr>
              <w:rPr>
                <w:rFonts w:ascii="Times New Roman" w:hAnsi="Times New Roman" w:cs="Times New Roman"/>
                <w:sz w:val="20"/>
                <w:szCs w:val="20"/>
              </w:rPr>
            </w:pPr>
            <w:r w:rsidRPr="002E2851">
              <w:rPr>
                <w:rFonts w:ascii="Times New Roman" w:hAnsi="Times New Roman" w:cs="Times New Roman"/>
                <w:sz w:val="20"/>
                <w:szCs w:val="20"/>
              </w:rPr>
              <w:t xml:space="preserve">Presence of bruise, swelling, or laceration &gt;5 cm if aged &lt;1 year </w:t>
            </w:r>
          </w:p>
          <w:p w:rsidR="00231B7B" w:rsidRPr="002E2851" w:rsidRDefault="00231B7B" w:rsidP="00231B7B">
            <w:pPr>
              <w:rPr>
                <w:rFonts w:ascii="Times New Roman" w:hAnsi="Times New Roman" w:cs="Times New Roman"/>
                <w:sz w:val="20"/>
                <w:szCs w:val="20"/>
              </w:rPr>
            </w:pPr>
          </w:p>
        </w:tc>
      </w:tr>
      <w:tr w:rsidR="00E57EE4" w:rsidTr="002E2851">
        <w:tc>
          <w:tcPr>
            <w:tcW w:w="1443" w:type="dxa"/>
            <w:tcBorders>
              <w:top w:val="single" w:sz="4" w:space="0" w:color="auto"/>
              <w:left w:val="single" w:sz="4" w:space="0" w:color="auto"/>
              <w:bottom w:val="single" w:sz="4" w:space="0" w:color="auto"/>
              <w:right w:val="nil"/>
            </w:tcBorders>
          </w:tcPr>
          <w:p w:rsidR="00E57EE4" w:rsidRPr="002E2851" w:rsidRDefault="00E57EE4" w:rsidP="00E57EE4">
            <w:pPr>
              <w:rPr>
                <w:rFonts w:ascii="Times New Roman" w:hAnsi="Times New Roman" w:cs="Times New Roman"/>
                <w:sz w:val="20"/>
                <w:szCs w:val="20"/>
              </w:rPr>
            </w:pPr>
            <w:r w:rsidRPr="002E2851">
              <w:rPr>
                <w:rFonts w:ascii="Times New Roman" w:hAnsi="Times New Roman" w:cs="Times New Roman"/>
                <w:sz w:val="20"/>
                <w:szCs w:val="20"/>
              </w:rPr>
              <w:t xml:space="preserve">Primary outcome </w:t>
            </w:r>
          </w:p>
        </w:tc>
        <w:tc>
          <w:tcPr>
            <w:tcW w:w="2876" w:type="dxa"/>
            <w:tcBorders>
              <w:top w:val="single" w:sz="4" w:space="0" w:color="auto"/>
              <w:left w:val="nil"/>
              <w:bottom w:val="single" w:sz="4" w:space="0" w:color="auto"/>
              <w:right w:val="nil"/>
            </w:tcBorders>
          </w:tcPr>
          <w:p w:rsidR="00E57EE4" w:rsidRPr="002E2851" w:rsidRDefault="00E57EE4" w:rsidP="002E2851">
            <w:pPr>
              <w:divId w:val="898829664"/>
              <w:rPr>
                <w:sz w:val="20"/>
                <w:szCs w:val="20"/>
              </w:rPr>
            </w:pPr>
            <w:r w:rsidRPr="002E2851">
              <w:rPr>
                <w:rFonts w:ascii="Times New Roman" w:hAnsi="Times New Roman" w:cs="Times New Roman"/>
                <w:sz w:val="20"/>
                <w:szCs w:val="20"/>
              </w:rPr>
              <w:t xml:space="preserve">Clinically important TBI, defined as death from TBI, neurosurgical intervention for </w:t>
            </w:r>
            <w:r w:rsidRPr="002E2851">
              <w:rPr>
                <w:rFonts w:ascii="Times New Roman" w:hAnsi="Times New Roman" w:cs="Times New Roman"/>
                <w:sz w:val="20"/>
                <w:szCs w:val="20"/>
              </w:rPr>
              <w:lastRenderedPageBreak/>
              <w:t xml:space="preserve">TBI (intracranial pressure monitoring, elevation of depressed skull fracture, ventriculostomy, haematoma evacuation, lobectomy, tissue debridement, dura repair, or other), intubation of more than 24 h for TBI or hospital admission of </w:t>
            </w:r>
          </w:p>
          <w:p w:rsidR="00E57EE4" w:rsidRPr="002E2851" w:rsidRDefault="00E57EE4">
            <w:pPr>
              <w:rPr>
                <w:rFonts w:ascii="Times New Roman" w:hAnsi="Times New Roman" w:cs="Times New Roman"/>
                <w:sz w:val="20"/>
                <w:szCs w:val="20"/>
              </w:rPr>
            </w:pPr>
            <w:r w:rsidRPr="002E2851">
              <w:rPr>
                <w:rFonts w:ascii="Times New Roman" w:hAnsi="Times New Roman" w:cs="Times New Roman"/>
                <w:sz w:val="20"/>
                <w:szCs w:val="20"/>
              </w:rPr>
              <w:t xml:space="preserve">2 nights or more for TBI‡, associated with TBI on CT§ </w:t>
            </w:r>
          </w:p>
        </w:tc>
        <w:tc>
          <w:tcPr>
            <w:tcW w:w="2877" w:type="dxa"/>
            <w:tcBorders>
              <w:top w:val="single" w:sz="4" w:space="0" w:color="auto"/>
              <w:left w:val="nil"/>
              <w:bottom w:val="single" w:sz="4" w:space="0" w:color="auto"/>
              <w:right w:val="nil"/>
            </w:tcBorders>
          </w:tcPr>
          <w:p w:rsidR="00E57EE4" w:rsidRPr="002E2851" w:rsidRDefault="00E57EE4">
            <w:pPr>
              <w:rPr>
                <w:rFonts w:ascii="Times New Roman" w:hAnsi="Times New Roman" w:cs="Times New Roman"/>
                <w:sz w:val="20"/>
                <w:szCs w:val="20"/>
              </w:rPr>
            </w:pPr>
            <w:r w:rsidRPr="002E2851">
              <w:rPr>
                <w:rFonts w:ascii="Times New Roman" w:hAnsi="Times New Roman" w:cs="Times New Roman"/>
                <w:sz w:val="20"/>
                <w:szCs w:val="20"/>
              </w:rPr>
              <w:lastRenderedPageBreak/>
              <w:t xml:space="preserve">Clinically important TBI, defined as death from TBI, neurosurgical intervention for </w:t>
            </w:r>
            <w:r w:rsidRPr="002E2851">
              <w:rPr>
                <w:rFonts w:ascii="Times New Roman" w:hAnsi="Times New Roman" w:cs="Times New Roman"/>
                <w:sz w:val="20"/>
                <w:szCs w:val="20"/>
              </w:rPr>
              <w:lastRenderedPageBreak/>
              <w:t xml:space="preserve">TBI (intracranial pressure monitoring, elevation of depressed skull fracture, ventriculostomy, haematoma evacuation, lobectomy, tissue debridement, dura repair, or other), intubation of more than 24 h for TBI, or hospital admission of 2 nights or more for TBI‡, associated with TBI on CT§ </w:t>
            </w:r>
          </w:p>
        </w:tc>
        <w:tc>
          <w:tcPr>
            <w:tcW w:w="2877" w:type="dxa"/>
            <w:tcBorders>
              <w:top w:val="single" w:sz="4" w:space="0" w:color="auto"/>
              <w:left w:val="nil"/>
              <w:bottom w:val="single" w:sz="4" w:space="0" w:color="auto"/>
              <w:right w:val="nil"/>
            </w:tcBorders>
          </w:tcPr>
          <w:p w:rsidR="00E57EE4" w:rsidRPr="002E2851" w:rsidRDefault="00E57EE4">
            <w:pPr>
              <w:rPr>
                <w:rFonts w:ascii="Times New Roman" w:hAnsi="Times New Roman" w:cs="Times New Roman"/>
                <w:sz w:val="20"/>
                <w:szCs w:val="20"/>
              </w:rPr>
            </w:pPr>
            <w:r w:rsidRPr="002E2851">
              <w:rPr>
                <w:rFonts w:ascii="Times New Roman" w:hAnsi="Times New Roman" w:cs="Times New Roman"/>
                <w:sz w:val="20"/>
                <w:szCs w:val="20"/>
              </w:rPr>
              <w:lastRenderedPageBreak/>
              <w:t xml:space="preserve">Need for neurological intervention, defined as either death within 7 days secondary to </w:t>
            </w:r>
            <w:r w:rsidRPr="002E2851">
              <w:rPr>
                <w:rFonts w:ascii="Times New Roman" w:hAnsi="Times New Roman" w:cs="Times New Roman"/>
                <w:sz w:val="20"/>
                <w:szCs w:val="20"/>
              </w:rPr>
              <w:lastRenderedPageBreak/>
              <w:t xml:space="preserve">the head injury or need for any of the following procedures within 7 days: craniotomy, elevation of skull fracture, monitoring of intracranial pressure, or insertion of endotracheal tube for the management of head injury </w:t>
            </w:r>
          </w:p>
        </w:tc>
        <w:tc>
          <w:tcPr>
            <w:tcW w:w="2877" w:type="dxa"/>
            <w:tcBorders>
              <w:top w:val="single" w:sz="4" w:space="0" w:color="auto"/>
              <w:left w:val="nil"/>
              <w:bottom w:val="single" w:sz="4" w:space="0" w:color="auto"/>
              <w:right w:val="single" w:sz="4" w:space="0" w:color="auto"/>
            </w:tcBorders>
          </w:tcPr>
          <w:p w:rsidR="00E57EE4" w:rsidRPr="002E2851" w:rsidRDefault="00E57EE4">
            <w:pPr>
              <w:rPr>
                <w:rFonts w:ascii="Times New Roman" w:hAnsi="Times New Roman" w:cs="Times New Roman"/>
                <w:sz w:val="20"/>
                <w:szCs w:val="20"/>
              </w:rPr>
            </w:pPr>
            <w:r w:rsidRPr="002E2851">
              <w:rPr>
                <w:rFonts w:ascii="Times New Roman" w:hAnsi="Times New Roman" w:cs="Times New Roman"/>
                <w:sz w:val="20"/>
                <w:szCs w:val="20"/>
              </w:rPr>
              <w:lastRenderedPageBreak/>
              <w:t xml:space="preserve">Clinically significant intracranial injury, defined as death as a result of head injury, </w:t>
            </w:r>
            <w:r w:rsidRPr="002E2851">
              <w:rPr>
                <w:rFonts w:ascii="Times New Roman" w:hAnsi="Times New Roman" w:cs="Times New Roman"/>
                <w:sz w:val="20"/>
                <w:szCs w:val="20"/>
              </w:rPr>
              <w:lastRenderedPageBreak/>
              <w:t xml:space="preserve">requirement for neurosurgical intervention, or marked abnormality on CT (defined as any new, acute, traumatic intracranial pathology as reported by consultant radiologist, including intracranial haematomas of any size, cerebral contusion, diffuse cerebral oedema, and depressed skull fracture) </w:t>
            </w:r>
          </w:p>
        </w:tc>
      </w:tr>
      <w:tr w:rsidR="00231B7B" w:rsidTr="002E2851">
        <w:tc>
          <w:tcPr>
            <w:tcW w:w="1443" w:type="dxa"/>
            <w:tcBorders>
              <w:top w:val="single" w:sz="4" w:space="0" w:color="auto"/>
              <w:left w:val="single" w:sz="4" w:space="0" w:color="auto"/>
              <w:bottom w:val="single" w:sz="4" w:space="0" w:color="auto"/>
              <w:right w:val="nil"/>
            </w:tcBorders>
          </w:tcPr>
          <w:p w:rsidR="00E57EE4" w:rsidRPr="002E2851" w:rsidRDefault="00E57EE4" w:rsidP="00E57EE4">
            <w:pPr>
              <w:rPr>
                <w:rFonts w:ascii="Times New Roman" w:hAnsi="Times New Roman" w:cs="Times New Roman"/>
                <w:sz w:val="20"/>
                <w:szCs w:val="20"/>
              </w:rPr>
            </w:pPr>
            <w:r w:rsidRPr="002E2851">
              <w:rPr>
                <w:rFonts w:ascii="Times New Roman" w:hAnsi="Times New Roman" w:cs="Times New Roman"/>
                <w:sz w:val="20"/>
                <w:szCs w:val="20"/>
              </w:rPr>
              <w:lastRenderedPageBreak/>
              <w:t xml:space="preserve">Secondary outcome </w:t>
            </w:r>
          </w:p>
          <w:p w:rsidR="00231B7B" w:rsidRPr="002E2851" w:rsidRDefault="00231B7B" w:rsidP="00231B7B">
            <w:pPr>
              <w:rPr>
                <w:rFonts w:ascii="Times New Roman" w:hAnsi="Times New Roman" w:cs="Times New Roman"/>
                <w:sz w:val="20"/>
                <w:szCs w:val="20"/>
              </w:rPr>
            </w:pPr>
          </w:p>
        </w:tc>
        <w:tc>
          <w:tcPr>
            <w:tcW w:w="2876" w:type="dxa"/>
            <w:tcBorders>
              <w:top w:val="single" w:sz="4" w:space="0" w:color="auto"/>
              <w:left w:val="nil"/>
              <w:bottom w:val="single" w:sz="4" w:space="0" w:color="auto"/>
              <w:right w:val="nil"/>
            </w:tcBorders>
          </w:tcPr>
          <w:p w:rsidR="00231B7B" w:rsidRPr="002E2851" w:rsidRDefault="00E57EE4" w:rsidP="00231B7B">
            <w:pPr>
              <w:rPr>
                <w:rFonts w:ascii="Times New Roman" w:hAnsi="Times New Roman" w:cs="Times New Roman"/>
                <w:sz w:val="20"/>
                <w:szCs w:val="20"/>
              </w:rPr>
            </w:pPr>
            <w:r w:rsidRPr="002E2851">
              <w:rPr>
                <w:rFonts w:ascii="Times New Roman" w:hAnsi="Times New Roman" w:cs="Times New Roman"/>
                <w:sz w:val="20"/>
                <w:szCs w:val="20"/>
              </w:rPr>
              <w:t>None</w:t>
            </w:r>
          </w:p>
        </w:tc>
        <w:tc>
          <w:tcPr>
            <w:tcW w:w="2877" w:type="dxa"/>
            <w:tcBorders>
              <w:top w:val="single" w:sz="4" w:space="0" w:color="auto"/>
              <w:left w:val="nil"/>
              <w:bottom w:val="single" w:sz="4" w:space="0" w:color="auto"/>
              <w:right w:val="nil"/>
            </w:tcBorders>
          </w:tcPr>
          <w:p w:rsidR="00231B7B" w:rsidRPr="002E2851" w:rsidRDefault="00E57EE4" w:rsidP="00231B7B">
            <w:pPr>
              <w:rPr>
                <w:rFonts w:ascii="Times New Roman" w:hAnsi="Times New Roman" w:cs="Times New Roman"/>
                <w:sz w:val="20"/>
                <w:szCs w:val="20"/>
              </w:rPr>
            </w:pPr>
            <w:r w:rsidRPr="002E2851">
              <w:rPr>
                <w:rFonts w:ascii="Times New Roman" w:hAnsi="Times New Roman" w:cs="Times New Roman"/>
                <w:sz w:val="20"/>
                <w:szCs w:val="20"/>
              </w:rPr>
              <w:t>None</w:t>
            </w:r>
          </w:p>
        </w:tc>
        <w:tc>
          <w:tcPr>
            <w:tcW w:w="2877" w:type="dxa"/>
            <w:tcBorders>
              <w:top w:val="single" w:sz="4" w:space="0" w:color="auto"/>
              <w:left w:val="nil"/>
              <w:bottom w:val="single" w:sz="4" w:space="0" w:color="auto"/>
              <w:right w:val="nil"/>
            </w:tcBorders>
          </w:tcPr>
          <w:p w:rsidR="00E57EE4" w:rsidRPr="002E2851" w:rsidRDefault="00E57EE4" w:rsidP="00E57EE4">
            <w:pPr>
              <w:rPr>
                <w:rFonts w:ascii="Times New Roman" w:hAnsi="Times New Roman" w:cs="Times New Roman"/>
                <w:sz w:val="20"/>
                <w:szCs w:val="20"/>
              </w:rPr>
            </w:pPr>
            <w:r w:rsidRPr="002E2851">
              <w:rPr>
                <w:rFonts w:ascii="Times New Roman" w:hAnsi="Times New Roman" w:cs="Times New Roman"/>
                <w:sz w:val="20"/>
                <w:szCs w:val="20"/>
              </w:rPr>
              <w:t xml:space="preserve">Brain injury on CT, defined as any acute intracranial finding revealed on CT that was attributable to acute injury, including closed depressed skull fracture </w:t>
            </w:r>
          </w:p>
          <w:p w:rsidR="00E57EE4" w:rsidRPr="002E2851" w:rsidRDefault="00E57EE4" w:rsidP="00E57EE4">
            <w:pPr>
              <w:rPr>
                <w:rFonts w:ascii="Times New Roman" w:hAnsi="Times New Roman" w:cs="Times New Roman"/>
                <w:sz w:val="20"/>
                <w:szCs w:val="20"/>
              </w:rPr>
            </w:pPr>
            <w:r w:rsidRPr="002E2851">
              <w:rPr>
                <w:rFonts w:ascii="Times New Roman" w:hAnsi="Times New Roman" w:cs="Times New Roman"/>
                <w:sz w:val="20"/>
                <w:szCs w:val="20"/>
              </w:rPr>
              <w:t>(</w:t>
            </w:r>
            <w:proofErr w:type="spellStart"/>
            <w:r w:rsidRPr="002E2851">
              <w:rPr>
                <w:rFonts w:ascii="Times New Roman" w:hAnsi="Times New Roman" w:cs="Times New Roman"/>
                <w:sz w:val="20"/>
                <w:szCs w:val="20"/>
              </w:rPr>
              <w:t>ie</w:t>
            </w:r>
            <w:proofErr w:type="spellEnd"/>
            <w:r w:rsidRPr="002E2851">
              <w:rPr>
                <w:rFonts w:ascii="Times New Roman" w:hAnsi="Times New Roman" w:cs="Times New Roman"/>
                <w:sz w:val="20"/>
                <w:szCs w:val="20"/>
              </w:rPr>
              <w:t xml:space="preserve">, depressed past the inner table) and </w:t>
            </w:r>
            <w:proofErr w:type="spellStart"/>
            <w:r w:rsidRPr="002E2851">
              <w:rPr>
                <w:rFonts w:ascii="Times New Roman" w:hAnsi="Times New Roman" w:cs="Times New Roman"/>
                <w:sz w:val="20"/>
                <w:szCs w:val="20"/>
              </w:rPr>
              <w:t>pneumocephalus</w:t>
            </w:r>
            <w:proofErr w:type="spellEnd"/>
            <w:r w:rsidRPr="002E2851">
              <w:rPr>
                <w:rFonts w:ascii="Times New Roman" w:hAnsi="Times New Roman" w:cs="Times New Roman"/>
                <w:sz w:val="20"/>
                <w:szCs w:val="20"/>
              </w:rPr>
              <w:t xml:space="preserve">, but excluding non-depressed skull fractures and basilar skull fractures </w:t>
            </w:r>
          </w:p>
          <w:p w:rsidR="00231B7B" w:rsidRPr="002E2851" w:rsidRDefault="00231B7B" w:rsidP="00231B7B">
            <w:pPr>
              <w:rPr>
                <w:rFonts w:ascii="Times New Roman" w:hAnsi="Times New Roman" w:cs="Times New Roman"/>
                <w:sz w:val="20"/>
                <w:szCs w:val="20"/>
              </w:rPr>
            </w:pPr>
          </w:p>
        </w:tc>
        <w:tc>
          <w:tcPr>
            <w:tcW w:w="2877" w:type="dxa"/>
            <w:tcBorders>
              <w:top w:val="single" w:sz="4" w:space="0" w:color="auto"/>
              <w:left w:val="nil"/>
              <w:bottom w:val="single" w:sz="4" w:space="0" w:color="auto"/>
              <w:right w:val="single" w:sz="4" w:space="0" w:color="auto"/>
            </w:tcBorders>
          </w:tcPr>
          <w:p w:rsidR="00E57EE4" w:rsidRPr="002E2851" w:rsidRDefault="00E57EE4" w:rsidP="00E57EE4">
            <w:pPr>
              <w:rPr>
                <w:rFonts w:ascii="Times New Roman" w:hAnsi="Times New Roman" w:cs="Times New Roman"/>
                <w:sz w:val="20"/>
                <w:szCs w:val="20"/>
              </w:rPr>
            </w:pPr>
            <w:r w:rsidRPr="002E2851">
              <w:rPr>
                <w:rFonts w:ascii="Times New Roman" w:hAnsi="Times New Roman" w:cs="Times New Roman"/>
                <w:sz w:val="20"/>
                <w:szCs w:val="20"/>
              </w:rPr>
              <w:t xml:space="preserve">Presence of skull fracture Admission to hospital </w:t>
            </w:r>
          </w:p>
          <w:p w:rsidR="00231B7B" w:rsidRPr="002E2851" w:rsidRDefault="00231B7B" w:rsidP="00231B7B">
            <w:pPr>
              <w:rPr>
                <w:rFonts w:ascii="Times New Roman" w:hAnsi="Times New Roman" w:cs="Times New Roman"/>
                <w:sz w:val="20"/>
                <w:szCs w:val="20"/>
              </w:rPr>
            </w:pPr>
          </w:p>
        </w:tc>
      </w:tr>
      <w:tr w:rsidR="00E57EE4" w:rsidTr="002E2851">
        <w:tc>
          <w:tcPr>
            <w:tcW w:w="12950" w:type="dxa"/>
            <w:gridSpan w:val="5"/>
            <w:tcBorders>
              <w:top w:val="single" w:sz="4" w:space="0" w:color="auto"/>
            </w:tcBorders>
          </w:tcPr>
          <w:p w:rsidR="00E57EE4" w:rsidRPr="002E2851" w:rsidRDefault="00E57EE4" w:rsidP="00E57EE4">
            <w:pPr>
              <w:rPr>
                <w:rFonts w:ascii="Times New Roman" w:hAnsi="Times New Roman" w:cs="Times New Roman"/>
                <w:sz w:val="20"/>
                <w:szCs w:val="20"/>
              </w:rPr>
            </w:pPr>
            <w:r w:rsidRPr="002E2851">
              <w:rPr>
                <w:rFonts w:ascii="Times New Roman" w:hAnsi="Times New Roman" w:cs="Times New Roman"/>
                <w:sz w:val="20"/>
                <w:szCs w:val="20"/>
              </w:rPr>
              <w:t>We have changed the order in which the variables are presented to facilitate comparison. PECARN=</w:t>
            </w:r>
            <w:proofErr w:type="spellStart"/>
            <w:r w:rsidRPr="002E2851">
              <w:rPr>
                <w:rFonts w:ascii="Times New Roman" w:hAnsi="Times New Roman" w:cs="Times New Roman"/>
                <w:sz w:val="20"/>
                <w:szCs w:val="20"/>
              </w:rPr>
              <w:t>Pediatric</w:t>
            </w:r>
            <w:proofErr w:type="spellEnd"/>
            <w:r w:rsidRPr="002E2851">
              <w:rPr>
                <w:rFonts w:ascii="Times New Roman" w:hAnsi="Times New Roman" w:cs="Times New Roman"/>
                <w:sz w:val="20"/>
                <w:szCs w:val="20"/>
              </w:rPr>
              <w:t xml:space="preserve"> Emergency Care Applied Research Network. CATCH=Canadian Assessment of Tomography for Childhood Head Injury. CHALICE=Children’s Head Injury Algorithm for the Prediction of Important Clinical Events. ED=emergency department. GCS=Glasgow Coma Scale. LOC=loss of consciousness. MVC=motor vehicle crash. RTA=road traffic accident. CSF=cerebrospinal fluid. TBI=traumatic brain injury. *In each of the three clinical decision rules, the absence of all of the above predictor variables indicates that cranial CT scan is unnecessary. †High-risk predictors for CATCH (need for neurological intervention). ‡Hospital admission for TBI defined by admission for persistent neurological symptoms or signs such as persistent alteration in mental status, recurrent emesis due to head injury, persistent severe headache, or ongoing seizure management. §TBI on CT defined by any of the following descriptions: intracranial haemorrhage or contusion, cerebral oedema, traumatic infarction, diffuse axonal injury, shearing injury, sigmoid sinus thrombosis, midline shift of intracranial contents or signs of brain herniation, diastasis of the skull, </w:t>
            </w:r>
            <w:proofErr w:type="spellStart"/>
            <w:r w:rsidRPr="002E2851">
              <w:rPr>
                <w:rFonts w:ascii="Times New Roman" w:hAnsi="Times New Roman" w:cs="Times New Roman"/>
                <w:sz w:val="20"/>
                <w:szCs w:val="20"/>
              </w:rPr>
              <w:t>pneumocephalus</w:t>
            </w:r>
            <w:proofErr w:type="spellEnd"/>
            <w:r w:rsidRPr="002E2851">
              <w:rPr>
                <w:rFonts w:ascii="Times New Roman" w:hAnsi="Times New Roman" w:cs="Times New Roman"/>
                <w:sz w:val="20"/>
                <w:szCs w:val="20"/>
              </w:rPr>
              <w:t xml:space="preserve">, or skull fracture depressed by at least the width of the table of the skull. </w:t>
            </w:r>
          </w:p>
          <w:p w:rsidR="00E57EE4" w:rsidRPr="002E2851" w:rsidRDefault="00E57EE4" w:rsidP="00231B7B">
            <w:pPr>
              <w:rPr>
                <w:rFonts w:ascii="Times New Roman" w:hAnsi="Times New Roman" w:cs="Times New Roman"/>
                <w:sz w:val="20"/>
                <w:szCs w:val="20"/>
              </w:rPr>
            </w:pPr>
          </w:p>
        </w:tc>
      </w:tr>
      <w:tr w:rsidR="00E57EE4" w:rsidTr="00AA47E3">
        <w:tc>
          <w:tcPr>
            <w:tcW w:w="12950" w:type="dxa"/>
            <w:gridSpan w:val="5"/>
          </w:tcPr>
          <w:p w:rsidR="00E57EE4" w:rsidRPr="002E2851" w:rsidRDefault="00E57EE4" w:rsidP="00231B7B">
            <w:pPr>
              <w:rPr>
                <w:rFonts w:ascii="Times New Roman" w:hAnsi="Times New Roman" w:cs="Times New Roman"/>
                <w:sz w:val="20"/>
                <w:szCs w:val="20"/>
              </w:rPr>
            </w:pPr>
            <w:r w:rsidRPr="002E2851">
              <w:rPr>
                <w:rFonts w:ascii="Times New Roman" w:hAnsi="Times New Roman" w:cs="Times New Roman"/>
                <w:sz w:val="20"/>
                <w:szCs w:val="20"/>
              </w:rPr>
              <w:t xml:space="preserve">Reproduced from </w:t>
            </w:r>
            <w:proofErr w:type="spellStart"/>
            <w:r w:rsidRPr="002E2851">
              <w:rPr>
                <w:rFonts w:ascii="Times New Roman" w:hAnsi="Times New Roman" w:cs="Times New Roman"/>
                <w:sz w:val="20"/>
                <w:szCs w:val="20"/>
              </w:rPr>
              <w:t>Babl</w:t>
            </w:r>
            <w:proofErr w:type="spellEnd"/>
            <w:r w:rsidRPr="002E2851">
              <w:rPr>
                <w:rFonts w:ascii="Times New Roman" w:hAnsi="Times New Roman" w:cs="Times New Roman"/>
                <w:sz w:val="20"/>
                <w:szCs w:val="20"/>
              </w:rPr>
              <w:t xml:space="preserve"> FE, Borland ML, Phillips N, et al. Accuracy of PECARN, CATCH, and CHALICE head injury decision rules in children: a prospective cohort study. </w:t>
            </w:r>
            <w:r w:rsidRPr="002E2851">
              <w:rPr>
                <w:rFonts w:ascii="Times New Roman" w:hAnsi="Times New Roman" w:cs="Times New Roman"/>
                <w:i/>
                <w:sz w:val="20"/>
                <w:szCs w:val="20"/>
              </w:rPr>
              <w:t xml:space="preserve">Lancet. </w:t>
            </w:r>
            <w:r w:rsidRPr="002E2851">
              <w:rPr>
                <w:rFonts w:ascii="Times New Roman" w:hAnsi="Times New Roman" w:cs="Times New Roman"/>
                <w:sz w:val="20"/>
                <w:szCs w:val="20"/>
              </w:rPr>
              <w:t>2017;389(10087):2393-2402.</w:t>
            </w:r>
          </w:p>
        </w:tc>
      </w:tr>
    </w:tbl>
    <w:p w:rsidR="00231B7B" w:rsidRPr="002E2851" w:rsidRDefault="00231B7B" w:rsidP="00231B7B">
      <w:pPr>
        <w:rPr>
          <w:rFonts w:ascii="Times New Roman" w:hAnsi="Times New Roman" w:cs="Times New Roman"/>
          <w:sz w:val="24"/>
          <w:szCs w:val="24"/>
        </w:rPr>
      </w:pPr>
    </w:p>
    <w:sectPr w:rsidR="00231B7B" w:rsidRPr="002E2851" w:rsidSect="006258EE">
      <w:footerReference w:type="default" r:id="rId7"/>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AF4" w:rsidRDefault="00A41AF4" w:rsidP="00FA7C0D">
      <w:pPr>
        <w:spacing w:after="0" w:line="240" w:lineRule="auto"/>
      </w:pPr>
      <w:r>
        <w:separator/>
      </w:r>
    </w:p>
  </w:endnote>
  <w:endnote w:type="continuationSeparator" w:id="0">
    <w:p w:rsidR="00A41AF4" w:rsidRDefault="00A41AF4" w:rsidP="00FA7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199547"/>
      <w:docPartObj>
        <w:docPartGallery w:val="Page Numbers (Bottom of Page)"/>
        <w:docPartUnique/>
      </w:docPartObj>
    </w:sdtPr>
    <w:sdtEndPr>
      <w:rPr>
        <w:noProof/>
      </w:rPr>
    </w:sdtEndPr>
    <w:sdtContent>
      <w:p w:rsidR="00FA7C0D" w:rsidRDefault="00FA7C0D">
        <w:pPr>
          <w:pStyle w:val="Footer"/>
          <w:jc w:val="center"/>
        </w:pPr>
        <w:r>
          <w:fldChar w:fldCharType="begin"/>
        </w:r>
        <w:r>
          <w:instrText xml:space="preserve"> PAGE   \* MERGEFORMAT </w:instrText>
        </w:r>
        <w:r>
          <w:fldChar w:fldCharType="separate"/>
        </w:r>
        <w:r w:rsidR="002E2851">
          <w:rPr>
            <w:noProof/>
          </w:rPr>
          <w:t>1</w:t>
        </w:r>
        <w:r>
          <w:rPr>
            <w:noProof/>
          </w:rPr>
          <w:fldChar w:fldCharType="end"/>
        </w:r>
      </w:p>
    </w:sdtContent>
  </w:sdt>
  <w:p w:rsidR="00FA7C0D" w:rsidRDefault="00FA7C0D" w:rsidP="00FA7C0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AF4" w:rsidRDefault="00A41AF4" w:rsidP="00FA7C0D">
      <w:pPr>
        <w:spacing w:after="0" w:line="240" w:lineRule="auto"/>
      </w:pPr>
      <w:r>
        <w:separator/>
      </w:r>
    </w:p>
  </w:footnote>
  <w:footnote w:type="continuationSeparator" w:id="0">
    <w:p w:rsidR="00A41AF4" w:rsidRDefault="00A41AF4" w:rsidP="00FA7C0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m Dalziel">
    <w15:presenceInfo w15:providerId="AD" w15:userId="S-1-5-21-2078795561-4233005657-3261906462-258664"/>
  </w15:person>
  <w15:person w15:author="John Cheek">
    <w15:presenceInfo w15:providerId="Windows Live" w15:userId="7445791e62f880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4C"/>
    <w:rsid w:val="00231B7B"/>
    <w:rsid w:val="002E2851"/>
    <w:rsid w:val="003D65FA"/>
    <w:rsid w:val="0043079F"/>
    <w:rsid w:val="00465C86"/>
    <w:rsid w:val="006258EE"/>
    <w:rsid w:val="00661528"/>
    <w:rsid w:val="00705EDB"/>
    <w:rsid w:val="00751F86"/>
    <w:rsid w:val="0089588A"/>
    <w:rsid w:val="008A62C4"/>
    <w:rsid w:val="009764EA"/>
    <w:rsid w:val="00A026CF"/>
    <w:rsid w:val="00A41AF4"/>
    <w:rsid w:val="00A7369F"/>
    <w:rsid w:val="00B11D54"/>
    <w:rsid w:val="00BA1CD8"/>
    <w:rsid w:val="00BC30A6"/>
    <w:rsid w:val="00DC0DA9"/>
    <w:rsid w:val="00E24E8E"/>
    <w:rsid w:val="00E57EE4"/>
    <w:rsid w:val="00F34934"/>
    <w:rsid w:val="00F4294C"/>
    <w:rsid w:val="00F73A1B"/>
    <w:rsid w:val="00FA7C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258EE"/>
    <w:pPr>
      <w:spacing w:after="0" w:line="240" w:lineRule="auto"/>
    </w:pPr>
  </w:style>
  <w:style w:type="character" w:customStyle="1" w:styleId="NoSpacingChar">
    <w:name w:val="No Spacing Char"/>
    <w:basedOn w:val="DefaultParagraphFont"/>
    <w:link w:val="NoSpacing"/>
    <w:uiPriority w:val="1"/>
    <w:rsid w:val="006258EE"/>
  </w:style>
  <w:style w:type="table" w:styleId="TableGrid">
    <w:name w:val="Table Grid"/>
    <w:basedOn w:val="TableNormal"/>
    <w:uiPriority w:val="39"/>
    <w:rsid w:val="00625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7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C0D"/>
  </w:style>
  <w:style w:type="paragraph" w:styleId="Footer">
    <w:name w:val="footer"/>
    <w:basedOn w:val="Normal"/>
    <w:link w:val="FooterChar"/>
    <w:uiPriority w:val="99"/>
    <w:unhideWhenUsed/>
    <w:rsid w:val="00FA7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C0D"/>
  </w:style>
  <w:style w:type="paragraph" w:styleId="BalloonText">
    <w:name w:val="Balloon Text"/>
    <w:basedOn w:val="Normal"/>
    <w:link w:val="BalloonTextChar"/>
    <w:uiPriority w:val="99"/>
    <w:semiHidden/>
    <w:unhideWhenUsed/>
    <w:rsid w:val="00BC3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0A6"/>
    <w:rPr>
      <w:rFonts w:ascii="Segoe UI" w:hAnsi="Segoe UI" w:cs="Segoe UI"/>
      <w:sz w:val="18"/>
      <w:szCs w:val="18"/>
    </w:rPr>
  </w:style>
  <w:style w:type="character" w:styleId="PlaceholderText">
    <w:name w:val="Placeholder Text"/>
    <w:basedOn w:val="DefaultParagraphFont"/>
    <w:uiPriority w:val="99"/>
    <w:semiHidden/>
    <w:rsid w:val="00231B7B"/>
    <w:rPr>
      <w:color w:val="808080"/>
    </w:rPr>
  </w:style>
  <w:style w:type="paragraph" w:styleId="NormalWeb">
    <w:name w:val="Normal (Web)"/>
    <w:basedOn w:val="Normal"/>
    <w:uiPriority w:val="99"/>
    <w:semiHidden/>
    <w:unhideWhenUsed/>
    <w:rsid w:val="00231B7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258EE"/>
    <w:pPr>
      <w:spacing w:after="0" w:line="240" w:lineRule="auto"/>
    </w:pPr>
  </w:style>
  <w:style w:type="character" w:customStyle="1" w:styleId="NoSpacingChar">
    <w:name w:val="No Spacing Char"/>
    <w:basedOn w:val="DefaultParagraphFont"/>
    <w:link w:val="NoSpacing"/>
    <w:uiPriority w:val="1"/>
    <w:rsid w:val="006258EE"/>
  </w:style>
  <w:style w:type="table" w:styleId="TableGrid">
    <w:name w:val="Table Grid"/>
    <w:basedOn w:val="TableNormal"/>
    <w:uiPriority w:val="39"/>
    <w:rsid w:val="00625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7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C0D"/>
  </w:style>
  <w:style w:type="paragraph" w:styleId="Footer">
    <w:name w:val="footer"/>
    <w:basedOn w:val="Normal"/>
    <w:link w:val="FooterChar"/>
    <w:uiPriority w:val="99"/>
    <w:unhideWhenUsed/>
    <w:rsid w:val="00FA7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C0D"/>
  </w:style>
  <w:style w:type="paragraph" w:styleId="BalloonText">
    <w:name w:val="Balloon Text"/>
    <w:basedOn w:val="Normal"/>
    <w:link w:val="BalloonTextChar"/>
    <w:uiPriority w:val="99"/>
    <w:semiHidden/>
    <w:unhideWhenUsed/>
    <w:rsid w:val="00BC3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0A6"/>
    <w:rPr>
      <w:rFonts w:ascii="Segoe UI" w:hAnsi="Segoe UI" w:cs="Segoe UI"/>
      <w:sz w:val="18"/>
      <w:szCs w:val="18"/>
    </w:rPr>
  </w:style>
  <w:style w:type="character" w:styleId="PlaceholderText">
    <w:name w:val="Placeholder Text"/>
    <w:basedOn w:val="DefaultParagraphFont"/>
    <w:uiPriority w:val="99"/>
    <w:semiHidden/>
    <w:rsid w:val="00231B7B"/>
    <w:rPr>
      <w:color w:val="808080"/>
    </w:rPr>
  </w:style>
  <w:style w:type="paragraph" w:styleId="NormalWeb">
    <w:name w:val="Normal (Web)"/>
    <w:basedOn w:val="Normal"/>
    <w:uiPriority w:val="99"/>
    <w:semiHidden/>
    <w:unhideWhenUsed/>
    <w:rsid w:val="00231B7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8654">
      <w:bodyDiv w:val="1"/>
      <w:marLeft w:val="0"/>
      <w:marRight w:val="0"/>
      <w:marTop w:val="0"/>
      <w:marBottom w:val="0"/>
      <w:divBdr>
        <w:top w:val="none" w:sz="0" w:space="0" w:color="auto"/>
        <w:left w:val="none" w:sz="0" w:space="0" w:color="auto"/>
        <w:bottom w:val="none" w:sz="0" w:space="0" w:color="auto"/>
        <w:right w:val="none" w:sz="0" w:space="0" w:color="auto"/>
      </w:divBdr>
      <w:divsChild>
        <w:div w:id="1555191978">
          <w:marLeft w:val="0"/>
          <w:marRight w:val="0"/>
          <w:marTop w:val="0"/>
          <w:marBottom w:val="0"/>
          <w:divBdr>
            <w:top w:val="none" w:sz="0" w:space="0" w:color="auto"/>
            <w:left w:val="none" w:sz="0" w:space="0" w:color="auto"/>
            <w:bottom w:val="none" w:sz="0" w:space="0" w:color="auto"/>
            <w:right w:val="none" w:sz="0" w:space="0" w:color="auto"/>
          </w:divBdr>
          <w:divsChild>
            <w:div w:id="833374758">
              <w:marLeft w:val="0"/>
              <w:marRight w:val="0"/>
              <w:marTop w:val="0"/>
              <w:marBottom w:val="0"/>
              <w:divBdr>
                <w:top w:val="none" w:sz="0" w:space="0" w:color="auto"/>
                <w:left w:val="none" w:sz="0" w:space="0" w:color="auto"/>
                <w:bottom w:val="none" w:sz="0" w:space="0" w:color="auto"/>
                <w:right w:val="none" w:sz="0" w:space="0" w:color="auto"/>
              </w:divBdr>
              <w:divsChild>
                <w:div w:id="1220942993">
                  <w:marLeft w:val="0"/>
                  <w:marRight w:val="0"/>
                  <w:marTop w:val="0"/>
                  <w:marBottom w:val="0"/>
                  <w:divBdr>
                    <w:top w:val="none" w:sz="0" w:space="0" w:color="auto"/>
                    <w:left w:val="none" w:sz="0" w:space="0" w:color="auto"/>
                    <w:bottom w:val="none" w:sz="0" w:space="0" w:color="auto"/>
                    <w:right w:val="none" w:sz="0" w:space="0" w:color="auto"/>
                  </w:divBdr>
                  <w:divsChild>
                    <w:div w:id="1581713094">
                      <w:marLeft w:val="0"/>
                      <w:marRight w:val="0"/>
                      <w:marTop w:val="0"/>
                      <w:marBottom w:val="0"/>
                      <w:divBdr>
                        <w:top w:val="none" w:sz="0" w:space="0" w:color="auto"/>
                        <w:left w:val="none" w:sz="0" w:space="0" w:color="auto"/>
                        <w:bottom w:val="none" w:sz="0" w:space="0" w:color="auto"/>
                        <w:right w:val="none" w:sz="0" w:space="0" w:color="auto"/>
                      </w:divBdr>
                    </w:div>
                    <w:div w:id="1400597058">
                      <w:marLeft w:val="0"/>
                      <w:marRight w:val="0"/>
                      <w:marTop w:val="0"/>
                      <w:marBottom w:val="0"/>
                      <w:divBdr>
                        <w:top w:val="none" w:sz="0" w:space="0" w:color="auto"/>
                        <w:left w:val="none" w:sz="0" w:space="0" w:color="auto"/>
                        <w:bottom w:val="none" w:sz="0" w:space="0" w:color="auto"/>
                        <w:right w:val="none" w:sz="0" w:space="0" w:color="auto"/>
                      </w:divBdr>
                    </w:div>
                    <w:div w:id="442382812">
                      <w:marLeft w:val="0"/>
                      <w:marRight w:val="0"/>
                      <w:marTop w:val="0"/>
                      <w:marBottom w:val="0"/>
                      <w:divBdr>
                        <w:top w:val="none" w:sz="0" w:space="0" w:color="auto"/>
                        <w:left w:val="none" w:sz="0" w:space="0" w:color="auto"/>
                        <w:bottom w:val="none" w:sz="0" w:space="0" w:color="auto"/>
                        <w:right w:val="none" w:sz="0" w:space="0" w:color="auto"/>
                      </w:divBdr>
                    </w:div>
                    <w:div w:id="1408073168">
                      <w:marLeft w:val="0"/>
                      <w:marRight w:val="0"/>
                      <w:marTop w:val="0"/>
                      <w:marBottom w:val="0"/>
                      <w:divBdr>
                        <w:top w:val="none" w:sz="0" w:space="0" w:color="auto"/>
                        <w:left w:val="none" w:sz="0" w:space="0" w:color="auto"/>
                        <w:bottom w:val="none" w:sz="0" w:space="0" w:color="auto"/>
                        <w:right w:val="none" w:sz="0" w:space="0" w:color="auto"/>
                      </w:divBdr>
                    </w:div>
                    <w:div w:id="1160999052">
                      <w:marLeft w:val="0"/>
                      <w:marRight w:val="0"/>
                      <w:marTop w:val="0"/>
                      <w:marBottom w:val="0"/>
                      <w:divBdr>
                        <w:top w:val="none" w:sz="0" w:space="0" w:color="auto"/>
                        <w:left w:val="none" w:sz="0" w:space="0" w:color="auto"/>
                        <w:bottom w:val="none" w:sz="0" w:space="0" w:color="auto"/>
                        <w:right w:val="none" w:sz="0" w:space="0" w:color="auto"/>
                      </w:divBdr>
                    </w:div>
                  </w:divsChild>
                </w:div>
                <w:div w:id="1914580231">
                  <w:marLeft w:val="0"/>
                  <w:marRight w:val="0"/>
                  <w:marTop w:val="0"/>
                  <w:marBottom w:val="0"/>
                  <w:divBdr>
                    <w:top w:val="none" w:sz="0" w:space="0" w:color="auto"/>
                    <w:left w:val="none" w:sz="0" w:space="0" w:color="auto"/>
                    <w:bottom w:val="none" w:sz="0" w:space="0" w:color="auto"/>
                    <w:right w:val="none" w:sz="0" w:space="0" w:color="auto"/>
                  </w:divBdr>
                  <w:divsChild>
                    <w:div w:id="1714577464">
                      <w:marLeft w:val="0"/>
                      <w:marRight w:val="0"/>
                      <w:marTop w:val="0"/>
                      <w:marBottom w:val="0"/>
                      <w:divBdr>
                        <w:top w:val="none" w:sz="0" w:space="0" w:color="auto"/>
                        <w:left w:val="none" w:sz="0" w:space="0" w:color="auto"/>
                        <w:bottom w:val="none" w:sz="0" w:space="0" w:color="auto"/>
                        <w:right w:val="none" w:sz="0" w:space="0" w:color="auto"/>
                      </w:divBdr>
                    </w:div>
                  </w:divsChild>
                </w:div>
                <w:div w:id="1459031595">
                  <w:marLeft w:val="0"/>
                  <w:marRight w:val="0"/>
                  <w:marTop w:val="0"/>
                  <w:marBottom w:val="0"/>
                  <w:divBdr>
                    <w:top w:val="none" w:sz="0" w:space="0" w:color="auto"/>
                    <w:left w:val="none" w:sz="0" w:space="0" w:color="auto"/>
                    <w:bottom w:val="none" w:sz="0" w:space="0" w:color="auto"/>
                    <w:right w:val="none" w:sz="0" w:space="0" w:color="auto"/>
                  </w:divBdr>
                  <w:divsChild>
                    <w:div w:id="1799686881">
                      <w:marLeft w:val="0"/>
                      <w:marRight w:val="0"/>
                      <w:marTop w:val="0"/>
                      <w:marBottom w:val="0"/>
                      <w:divBdr>
                        <w:top w:val="none" w:sz="0" w:space="0" w:color="auto"/>
                        <w:left w:val="none" w:sz="0" w:space="0" w:color="auto"/>
                        <w:bottom w:val="none" w:sz="0" w:space="0" w:color="auto"/>
                        <w:right w:val="none" w:sz="0" w:space="0" w:color="auto"/>
                      </w:divBdr>
                    </w:div>
                  </w:divsChild>
                </w:div>
                <w:div w:id="788012551">
                  <w:marLeft w:val="0"/>
                  <w:marRight w:val="0"/>
                  <w:marTop w:val="0"/>
                  <w:marBottom w:val="0"/>
                  <w:divBdr>
                    <w:top w:val="none" w:sz="0" w:space="0" w:color="auto"/>
                    <w:left w:val="none" w:sz="0" w:space="0" w:color="auto"/>
                    <w:bottom w:val="none" w:sz="0" w:space="0" w:color="auto"/>
                    <w:right w:val="none" w:sz="0" w:space="0" w:color="auto"/>
                  </w:divBdr>
                  <w:divsChild>
                    <w:div w:id="494885549">
                      <w:marLeft w:val="0"/>
                      <w:marRight w:val="0"/>
                      <w:marTop w:val="0"/>
                      <w:marBottom w:val="0"/>
                      <w:divBdr>
                        <w:top w:val="none" w:sz="0" w:space="0" w:color="auto"/>
                        <w:left w:val="none" w:sz="0" w:space="0" w:color="auto"/>
                        <w:bottom w:val="none" w:sz="0" w:space="0" w:color="auto"/>
                        <w:right w:val="none" w:sz="0" w:space="0" w:color="auto"/>
                      </w:divBdr>
                    </w:div>
                  </w:divsChild>
                </w:div>
                <w:div w:id="1514951910">
                  <w:marLeft w:val="0"/>
                  <w:marRight w:val="0"/>
                  <w:marTop w:val="0"/>
                  <w:marBottom w:val="0"/>
                  <w:divBdr>
                    <w:top w:val="none" w:sz="0" w:space="0" w:color="auto"/>
                    <w:left w:val="none" w:sz="0" w:space="0" w:color="auto"/>
                    <w:bottom w:val="none" w:sz="0" w:space="0" w:color="auto"/>
                    <w:right w:val="none" w:sz="0" w:space="0" w:color="auto"/>
                  </w:divBdr>
                  <w:divsChild>
                    <w:div w:id="1975478378">
                      <w:marLeft w:val="0"/>
                      <w:marRight w:val="0"/>
                      <w:marTop w:val="0"/>
                      <w:marBottom w:val="0"/>
                      <w:divBdr>
                        <w:top w:val="none" w:sz="0" w:space="0" w:color="auto"/>
                        <w:left w:val="none" w:sz="0" w:space="0" w:color="auto"/>
                        <w:bottom w:val="none" w:sz="0" w:space="0" w:color="auto"/>
                        <w:right w:val="none" w:sz="0" w:space="0" w:color="auto"/>
                      </w:divBdr>
                    </w:div>
                  </w:divsChild>
                </w:div>
                <w:div w:id="1367681833">
                  <w:marLeft w:val="0"/>
                  <w:marRight w:val="0"/>
                  <w:marTop w:val="0"/>
                  <w:marBottom w:val="0"/>
                  <w:divBdr>
                    <w:top w:val="none" w:sz="0" w:space="0" w:color="auto"/>
                    <w:left w:val="none" w:sz="0" w:space="0" w:color="auto"/>
                    <w:bottom w:val="none" w:sz="0" w:space="0" w:color="auto"/>
                    <w:right w:val="none" w:sz="0" w:space="0" w:color="auto"/>
                  </w:divBdr>
                  <w:divsChild>
                    <w:div w:id="490827839">
                      <w:marLeft w:val="0"/>
                      <w:marRight w:val="0"/>
                      <w:marTop w:val="0"/>
                      <w:marBottom w:val="0"/>
                      <w:divBdr>
                        <w:top w:val="none" w:sz="0" w:space="0" w:color="auto"/>
                        <w:left w:val="none" w:sz="0" w:space="0" w:color="auto"/>
                        <w:bottom w:val="none" w:sz="0" w:space="0" w:color="auto"/>
                        <w:right w:val="none" w:sz="0" w:space="0" w:color="auto"/>
                      </w:divBdr>
                    </w:div>
                  </w:divsChild>
                </w:div>
                <w:div w:id="2098862494">
                  <w:marLeft w:val="0"/>
                  <w:marRight w:val="0"/>
                  <w:marTop w:val="0"/>
                  <w:marBottom w:val="0"/>
                  <w:divBdr>
                    <w:top w:val="none" w:sz="0" w:space="0" w:color="auto"/>
                    <w:left w:val="none" w:sz="0" w:space="0" w:color="auto"/>
                    <w:bottom w:val="none" w:sz="0" w:space="0" w:color="auto"/>
                    <w:right w:val="none" w:sz="0" w:space="0" w:color="auto"/>
                  </w:divBdr>
                  <w:divsChild>
                    <w:div w:id="311257492">
                      <w:marLeft w:val="0"/>
                      <w:marRight w:val="0"/>
                      <w:marTop w:val="0"/>
                      <w:marBottom w:val="0"/>
                      <w:divBdr>
                        <w:top w:val="none" w:sz="0" w:space="0" w:color="auto"/>
                        <w:left w:val="none" w:sz="0" w:space="0" w:color="auto"/>
                        <w:bottom w:val="none" w:sz="0" w:space="0" w:color="auto"/>
                        <w:right w:val="none" w:sz="0" w:space="0" w:color="auto"/>
                      </w:divBdr>
                    </w:div>
                  </w:divsChild>
                </w:div>
                <w:div w:id="107311096">
                  <w:marLeft w:val="0"/>
                  <w:marRight w:val="0"/>
                  <w:marTop w:val="0"/>
                  <w:marBottom w:val="0"/>
                  <w:divBdr>
                    <w:top w:val="none" w:sz="0" w:space="0" w:color="auto"/>
                    <w:left w:val="none" w:sz="0" w:space="0" w:color="auto"/>
                    <w:bottom w:val="none" w:sz="0" w:space="0" w:color="auto"/>
                    <w:right w:val="none" w:sz="0" w:space="0" w:color="auto"/>
                  </w:divBdr>
                  <w:divsChild>
                    <w:div w:id="1328483502">
                      <w:marLeft w:val="0"/>
                      <w:marRight w:val="0"/>
                      <w:marTop w:val="0"/>
                      <w:marBottom w:val="0"/>
                      <w:divBdr>
                        <w:top w:val="none" w:sz="0" w:space="0" w:color="auto"/>
                        <w:left w:val="none" w:sz="0" w:space="0" w:color="auto"/>
                        <w:bottom w:val="none" w:sz="0" w:space="0" w:color="auto"/>
                        <w:right w:val="none" w:sz="0" w:space="0" w:color="auto"/>
                      </w:divBdr>
                    </w:div>
                    <w:div w:id="1758598921">
                      <w:marLeft w:val="0"/>
                      <w:marRight w:val="0"/>
                      <w:marTop w:val="0"/>
                      <w:marBottom w:val="0"/>
                      <w:divBdr>
                        <w:top w:val="none" w:sz="0" w:space="0" w:color="auto"/>
                        <w:left w:val="none" w:sz="0" w:space="0" w:color="auto"/>
                        <w:bottom w:val="none" w:sz="0" w:space="0" w:color="auto"/>
                        <w:right w:val="none" w:sz="0" w:space="0" w:color="auto"/>
                      </w:divBdr>
                    </w:div>
                    <w:div w:id="959455505">
                      <w:marLeft w:val="0"/>
                      <w:marRight w:val="0"/>
                      <w:marTop w:val="0"/>
                      <w:marBottom w:val="0"/>
                      <w:divBdr>
                        <w:top w:val="none" w:sz="0" w:space="0" w:color="auto"/>
                        <w:left w:val="none" w:sz="0" w:space="0" w:color="auto"/>
                        <w:bottom w:val="none" w:sz="0" w:space="0" w:color="auto"/>
                        <w:right w:val="none" w:sz="0" w:space="0" w:color="auto"/>
                      </w:divBdr>
                    </w:div>
                    <w:div w:id="402876009">
                      <w:marLeft w:val="0"/>
                      <w:marRight w:val="0"/>
                      <w:marTop w:val="0"/>
                      <w:marBottom w:val="0"/>
                      <w:divBdr>
                        <w:top w:val="none" w:sz="0" w:space="0" w:color="auto"/>
                        <w:left w:val="none" w:sz="0" w:space="0" w:color="auto"/>
                        <w:bottom w:val="none" w:sz="0" w:space="0" w:color="auto"/>
                        <w:right w:val="none" w:sz="0" w:space="0" w:color="auto"/>
                      </w:divBdr>
                    </w:div>
                    <w:div w:id="1761024862">
                      <w:marLeft w:val="0"/>
                      <w:marRight w:val="0"/>
                      <w:marTop w:val="0"/>
                      <w:marBottom w:val="0"/>
                      <w:divBdr>
                        <w:top w:val="none" w:sz="0" w:space="0" w:color="auto"/>
                        <w:left w:val="none" w:sz="0" w:space="0" w:color="auto"/>
                        <w:bottom w:val="none" w:sz="0" w:space="0" w:color="auto"/>
                        <w:right w:val="none" w:sz="0" w:space="0" w:color="auto"/>
                      </w:divBdr>
                    </w:div>
                  </w:divsChild>
                </w:div>
                <w:div w:id="1324357688">
                  <w:marLeft w:val="0"/>
                  <w:marRight w:val="0"/>
                  <w:marTop w:val="0"/>
                  <w:marBottom w:val="0"/>
                  <w:divBdr>
                    <w:top w:val="none" w:sz="0" w:space="0" w:color="auto"/>
                    <w:left w:val="none" w:sz="0" w:space="0" w:color="auto"/>
                    <w:bottom w:val="none" w:sz="0" w:space="0" w:color="auto"/>
                    <w:right w:val="none" w:sz="0" w:space="0" w:color="auto"/>
                  </w:divBdr>
                  <w:divsChild>
                    <w:div w:id="56217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02014">
              <w:marLeft w:val="0"/>
              <w:marRight w:val="0"/>
              <w:marTop w:val="0"/>
              <w:marBottom w:val="0"/>
              <w:divBdr>
                <w:top w:val="none" w:sz="0" w:space="0" w:color="auto"/>
                <w:left w:val="none" w:sz="0" w:space="0" w:color="auto"/>
                <w:bottom w:val="none" w:sz="0" w:space="0" w:color="auto"/>
                <w:right w:val="none" w:sz="0" w:space="0" w:color="auto"/>
              </w:divBdr>
              <w:divsChild>
                <w:div w:id="675810746">
                  <w:marLeft w:val="0"/>
                  <w:marRight w:val="0"/>
                  <w:marTop w:val="0"/>
                  <w:marBottom w:val="0"/>
                  <w:divBdr>
                    <w:top w:val="none" w:sz="0" w:space="0" w:color="auto"/>
                    <w:left w:val="none" w:sz="0" w:space="0" w:color="auto"/>
                    <w:bottom w:val="none" w:sz="0" w:space="0" w:color="auto"/>
                    <w:right w:val="none" w:sz="0" w:space="0" w:color="auto"/>
                  </w:divBdr>
                </w:div>
                <w:div w:id="6246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21361">
          <w:marLeft w:val="0"/>
          <w:marRight w:val="0"/>
          <w:marTop w:val="0"/>
          <w:marBottom w:val="0"/>
          <w:divBdr>
            <w:top w:val="none" w:sz="0" w:space="0" w:color="auto"/>
            <w:left w:val="none" w:sz="0" w:space="0" w:color="auto"/>
            <w:bottom w:val="none" w:sz="0" w:space="0" w:color="auto"/>
            <w:right w:val="none" w:sz="0" w:space="0" w:color="auto"/>
          </w:divBdr>
          <w:divsChild>
            <w:div w:id="1762946483">
              <w:marLeft w:val="0"/>
              <w:marRight w:val="0"/>
              <w:marTop w:val="0"/>
              <w:marBottom w:val="0"/>
              <w:divBdr>
                <w:top w:val="none" w:sz="0" w:space="0" w:color="auto"/>
                <w:left w:val="none" w:sz="0" w:space="0" w:color="auto"/>
                <w:bottom w:val="none" w:sz="0" w:space="0" w:color="auto"/>
                <w:right w:val="none" w:sz="0" w:space="0" w:color="auto"/>
              </w:divBdr>
              <w:divsChild>
                <w:div w:id="327103804">
                  <w:marLeft w:val="0"/>
                  <w:marRight w:val="0"/>
                  <w:marTop w:val="0"/>
                  <w:marBottom w:val="0"/>
                  <w:divBdr>
                    <w:top w:val="none" w:sz="0" w:space="0" w:color="auto"/>
                    <w:left w:val="none" w:sz="0" w:space="0" w:color="auto"/>
                    <w:bottom w:val="none" w:sz="0" w:space="0" w:color="auto"/>
                    <w:right w:val="none" w:sz="0" w:space="0" w:color="auto"/>
                  </w:divBdr>
                </w:div>
              </w:divsChild>
            </w:div>
            <w:div w:id="1972859189">
              <w:marLeft w:val="0"/>
              <w:marRight w:val="0"/>
              <w:marTop w:val="0"/>
              <w:marBottom w:val="0"/>
              <w:divBdr>
                <w:top w:val="none" w:sz="0" w:space="0" w:color="auto"/>
                <w:left w:val="none" w:sz="0" w:space="0" w:color="auto"/>
                <w:bottom w:val="none" w:sz="0" w:space="0" w:color="auto"/>
                <w:right w:val="none" w:sz="0" w:space="0" w:color="auto"/>
              </w:divBdr>
              <w:divsChild>
                <w:div w:id="506556736">
                  <w:marLeft w:val="0"/>
                  <w:marRight w:val="0"/>
                  <w:marTop w:val="0"/>
                  <w:marBottom w:val="0"/>
                  <w:divBdr>
                    <w:top w:val="none" w:sz="0" w:space="0" w:color="auto"/>
                    <w:left w:val="none" w:sz="0" w:space="0" w:color="auto"/>
                    <w:bottom w:val="none" w:sz="0" w:space="0" w:color="auto"/>
                    <w:right w:val="none" w:sz="0" w:space="0" w:color="auto"/>
                  </w:divBdr>
                  <w:divsChild>
                    <w:div w:id="276639474">
                      <w:marLeft w:val="0"/>
                      <w:marRight w:val="0"/>
                      <w:marTop w:val="0"/>
                      <w:marBottom w:val="0"/>
                      <w:divBdr>
                        <w:top w:val="none" w:sz="0" w:space="0" w:color="auto"/>
                        <w:left w:val="none" w:sz="0" w:space="0" w:color="auto"/>
                        <w:bottom w:val="none" w:sz="0" w:space="0" w:color="auto"/>
                        <w:right w:val="none" w:sz="0" w:space="0" w:color="auto"/>
                      </w:divBdr>
                    </w:div>
                    <w:div w:id="2134906773">
                      <w:marLeft w:val="0"/>
                      <w:marRight w:val="0"/>
                      <w:marTop w:val="0"/>
                      <w:marBottom w:val="0"/>
                      <w:divBdr>
                        <w:top w:val="none" w:sz="0" w:space="0" w:color="auto"/>
                        <w:left w:val="none" w:sz="0" w:space="0" w:color="auto"/>
                        <w:bottom w:val="none" w:sz="0" w:space="0" w:color="auto"/>
                        <w:right w:val="none" w:sz="0" w:space="0" w:color="auto"/>
                      </w:divBdr>
                    </w:div>
                    <w:div w:id="1285506773">
                      <w:marLeft w:val="0"/>
                      <w:marRight w:val="0"/>
                      <w:marTop w:val="0"/>
                      <w:marBottom w:val="0"/>
                      <w:divBdr>
                        <w:top w:val="none" w:sz="0" w:space="0" w:color="auto"/>
                        <w:left w:val="none" w:sz="0" w:space="0" w:color="auto"/>
                        <w:bottom w:val="none" w:sz="0" w:space="0" w:color="auto"/>
                        <w:right w:val="none" w:sz="0" w:space="0" w:color="auto"/>
                      </w:divBdr>
                    </w:div>
                    <w:div w:id="73211790">
                      <w:marLeft w:val="0"/>
                      <w:marRight w:val="0"/>
                      <w:marTop w:val="0"/>
                      <w:marBottom w:val="0"/>
                      <w:divBdr>
                        <w:top w:val="none" w:sz="0" w:space="0" w:color="auto"/>
                        <w:left w:val="none" w:sz="0" w:space="0" w:color="auto"/>
                        <w:bottom w:val="none" w:sz="0" w:space="0" w:color="auto"/>
                        <w:right w:val="none" w:sz="0" w:space="0" w:color="auto"/>
                      </w:divBdr>
                    </w:div>
                  </w:divsChild>
                </w:div>
                <w:div w:id="235821236">
                  <w:marLeft w:val="0"/>
                  <w:marRight w:val="0"/>
                  <w:marTop w:val="0"/>
                  <w:marBottom w:val="0"/>
                  <w:divBdr>
                    <w:top w:val="none" w:sz="0" w:space="0" w:color="auto"/>
                    <w:left w:val="none" w:sz="0" w:space="0" w:color="auto"/>
                    <w:bottom w:val="none" w:sz="0" w:space="0" w:color="auto"/>
                    <w:right w:val="none" w:sz="0" w:space="0" w:color="auto"/>
                  </w:divBdr>
                  <w:divsChild>
                    <w:div w:id="1069814519">
                      <w:marLeft w:val="0"/>
                      <w:marRight w:val="0"/>
                      <w:marTop w:val="0"/>
                      <w:marBottom w:val="0"/>
                      <w:divBdr>
                        <w:top w:val="none" w:sz="0" w:space="0" w:color="auto"/>
                        <w:left w:val="none" w:sz="0" w:space="0" w:color="auto"/>
                        <w:bottom w:val="none" w:sz="0" w:space="0" w:color="auto"/>
                        <w:right w:val="none" w:sz="0" w:space="0" w:color="auto"/>
                      </w:divBdr>
                    </w:div>
                  </w:divsChild>
                </w:div>
                <w:div w:id="825823153">
                  <w:marLeft w:val="0"/>
                  <w:marRight w:val="0"/>
                  <w:marTop w:val="0"/>
                  <w:marBottom w:val="0"/>
                  <w:divBdr>
                    <w:top w:val="none" w:sz="0" w:space="0" w:color="auto"/>
                    <w:left w:val="none" w:sz="0" w:space="0" w:color="auto"/>
                    <w:bottom w:val="none" w:sz="0" w:space="0" w:color="auto"/>
                    <w:right w:val="none" w:sz="0" w:space="0" w:color="auto"/>
                  </w:divBdr>
                  <w:divsChild>
                    <w:div w:id="107356514">
                      <w:marLeft w:val="0"/>
                      <w:marRight w:val="0"/>
                      <w:marTop w:val="0"/>
                      <w:marBottom w:val="0"/>
                      <w:divBdr>
                        <w:top w:val="none" w:sz="0" w:space="0" w:color="auto"/>
                        <w:left w:val="none" w:sz="0" w:space="0" w:color="auto"/>
                        <w:bottom w:val="none" w:sz="0" w:space="0" w:color="auto"/>
                        <w:right w:val="none" w:sz="0" w:space="0" w:color="auto"/>
                      </w:divBdr>
                    </w:div>
                  </w:divsChild>
                </w:div>
                <w:div w:id="698702852">
                  <w:marLeft w:val="0"/>
                  <w:marRight w:val="0"/>
                  <w:marTop w:val="0"/>
                  <w:marBottom w:val="0"/>
                  <w:divBdr>
                    <w:top w:val="none" w:sz="0" w:space="0" w:color="auto"/>
                    <w:left w:val="none" w:sz="0" w:space="0" w:color="auto"/>
                    <w:bottom w:val="none" w:sz="0" w:space="0" w:color="auto"/>
                    <w:right w:val="none" w:sz="0" w:space="0" w:color="auto"/>
                  </w:divBdr>
                  <w:divsChild>
                    <w:div w:id="406608406">
                      <w:marLeft w:val="0"/>
                      <w:marRight w:val="0"/>
                      <w:marTop w:val="0"/>
                      <w:marBottom w:val="0"/>
                      <w:divBdr>
                        <w:top w:val="none" w:sz="0" w:space="0" w:color="auto"/>
                        <w:left w:val="none" w:sz="0" w:space="0" w:color="auto"/>
                        <w:bottom w:val="none" w:sz="0" w:space="0" w:color="auto"/>
                        <w:right w:val="none" w:sz="0" w:space="0" w:color="auto"/>
                      </w:divBdr>
                    </w:div>
                  </w:divsChild>
                </w:div>
                <w:div w:id="1194028500">
                  <w:marLeft w:val="0"/>
                  <w:marRight w:val="0"/>
                  <w:marTop w:val="0"/>
                  <w:marBottom w:val="0"/>
                  <w:divBdr>
                    <w:top w:val="none" w:sz="0" w:space="0" w:color="auto"/>
                    <w:left w:val="none" w:sz="0" w:space="0" w:color="auto"/>
                    <w:bottom w:val="none" w:sz="0" w:space="0" w:color="auto"/>
                    <w:right w:val="none" w:sz="0" w:space="0" w:color="auto"/>
                  </w:divBdr>
                  <w:divsChild>
                    <w:div w:id="691416279">
                      <w:marLeft w:val="0"/>
                      <w:marRight w:val="0"/>
                      <w:marTop w:val="0"/>
                      <w:marBottom w:val="0"/>
                      <w:divBdr>
                        <w:top w:val="none" w:sz="0" w:space="0" w:color="auto"/>
                        <w:left w:val="none" w:sz="0" w:space="0" w:color="auto"/>
                        <w:bottom w:val="none" w:sz="0" w:space="0" w:color="auto"/>
                        <w:right w:val="none" w:sz="0" w:space="0" w:color="auto"/>
                      </w:divBdr>
                    </w:div>
                  </w:divsChild>
                </w:div>
                <w:div w:id="493573393">
                  <w:marLeft w:val="0"/>
                  <w:marRight w:val="0"/>
                  <w:marTop w:val="0"/>
                  <w:marBottom w:val="0"/>
                  <w:divBdr>
                    <w:top w:val="none" w:sz="0" w:space="0" w:color="auto"/>
                    <w:left w:val="none" w:sz="0" w:space="0" w:color="auto"/>
                    <w:bottom w:val="none" w:sz="0" w:space="0" w:color="auto"/>
                    <w:right w:val="none" w:sz="0" w:space="0" w:color="auto"/>
                  </w:divBdr>
                  <w:divsChild>
                    <w:div w:id="142042300">
                      <w:marLeft w:val="0"/>
                      <w:marRight w:val="0"/>
                      <w:marTop w:val="0"/>
                      <w:marBottom w:val="0"/>
                      <w:divBdr>
                        <w:top w:val="none" w:sz="0" w:space="0" w:color="auto"/>
                        <w:left w:val="none" w:sz="0" w:space="0" w:color="auto"/>
                        <w:bottom w:val="none" w:sz="0" w:space="0" w:color="auto"/>
                        <w:right w:val="none" w:sz="0" w:space="0" w:color="auto"/>
                      </w:divBdr>
                    </w:div>
                  </w:divsChild>
                </w:div>
                <w:div w:id="2021732120">
                  <w:marLeft w:val="0"/>
                  <w:marRight w:val="0"/>
                  <w:marTop w:val="0"/>
                  <w:marBottom w:val="0"/>
                  <w:divBdr>
                    <w:top w:val="none" w:sz="0" w:space="0" w:color="auto"/>
                    <w:left w:val="none" w:sz="0" w:space="0" w:color="auto"/>
                    <w:bottom w:val="none" w:sz="0" w:space="0" w:color="auto"/>
                    <w:right w:val="none" w:sz="0" w:space="0" w:color="auto"/>
                  </w:divBdr>
                  <w:divsChild>
                    <w:div w:id="1757314549">
                      <w:marLeft w:val="0"/>
                      <w:marRight w:val="0"/>
                      <w:marTop w:val="0"/>
                      <w:marBottom w:val="0"/>
                      <w:divBdr>
                        <w:top w:val="none" w:sz="0" w:space="0" w:color="auto"/>
                        <w:left w:val="none" w:sz="0" w:space="0" w:color="auto"/>
                        <w:bottom w:val="none" w:sz="0" w:space="0" w:color="auto"/>
                        <w:right w:val="none" w:sz="0" w:space="0" w:color="auto"/>
                      </w:divBdr>
                    </w:div>
                    <w:div w:id="1476411199">
                      <w:marLeft w:val="0"/>
                      <w:marRight w:val="0"/>
                      <w:marTop w:val="0"/>
                      <w:marBottom w:val="0"/>
                      <w:divBdr>
                        <w:top w:val="none" w:sz="0" w:space="0" w:color="auto"/>
                        <w:left w:val="none" w:sz="0" w:space="0" w:color="auto"/>
                        <w:bottom w:val="none" w:sz="0" w:space="0" w:color="auto"/>
                        <w:right w:val="none" w:sz="0" w:space="0" w:color="auto"/>
                      </w:divBdr>
                    </w:div>
                  </w:divsChild>
                </w:div>
                <w:div w:id="1153640253">
                  <w:marLeft w:val="0"/>
                  <w:marRight w:val="0"/>
                  <w:marTop w:val="0"/>
                  <w:marBottom w:val="0"/>
                  <w:divBdr>
                    <w:top w:val="none" w:sz="0" w:space="0" w:color="auto"/>
                    <w:left w:val="none" w:sz="0" w:space="0" w:color="auto"/>
                    <w:bottom w:val="none" w:sz="0" w:space="0" w:color="auto"/>
                    <w:right w:val="none" w:sz="0" w:space="0" w:color="auto"/>
                  </w:divBdr>
                  <w:divsChild>
                    <w:div w:id="13562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6238">
      <w:bodyDiv w:val="1"/>
      <w:marLeft w:val="0"/>
      <w:marRight w:val="0"/>
      <w:marTop w:val="0"/>
      <w:marBottom w:val="0"/>
      <w:divBdr>
        <w:top w:val="none" w:sz="0" w:space="0" w:color="auto"/>
        <w:left w:val="none" w:sz="0" w:space="0" w:color="auto"/>
        <w:bottom w:val="none" w:sz="0" w:space="0" w:color="auto"/>
        <w:right w:val="none" w:sz="0" w:space="0" w:color="auto"/>
      </w:divBdr>
      <w:divsChild>
        <w:div w:id="1214541028">
          <w:marLeft w:val="0"/>
          <w:marRight w:val="0"/>
          <w:marTop w:val="0"/>
          <w:marBottom w:val="0"/>
          <w:divBdr>
            <w:top w:val="none" w:sz="0" w:space="0" w:color="auto"/>
            <w:left w:val="none" w:sz="0" w:space="0" w:color="auto"/>
            <w:bottom w:val="none" w:sz="0" w:space="0" w:color="auto"/>
            <w:right w:val="none" w:sz="0" w:space="0" w:color="auto"/>
          </w:divBdr>
          <w:divsChild>
            <w:div w:id="1374649354">
              <w:marLeft w:val="0"/>
              <w:marRight w:val="0"/>
              <w:marTop w:val="0"/>
              <w:marBottom w:val="0"/>
              <w:divBdr>
                <w:top w:val="none" w:sz="0" w:space="0" w:color="auto"/>
                <w:left w:val="none" w:sz="0" w:space="0" w:color="auto"/>
                <w:bottom w:val="none" w:sz="0" w:space="0" w:color="auto"/>
                <w:right w:val="none" w:sz="0" w:space="0" w:color="auto"/>
              </w:divBdr>
              <w:divsChild>
                <w:div w:id="1736389854">
                  <w:marLeft w:val="0"/>
                  <w:marRight w:val="0"/>
                  <w:marTop w:val="0"/>
                  <w:marBottom w:val="0"/>
                  <w:divBdr>
                    <w:top w:val="none" w:sz="0" w:space="0" w:color="auto"/>
                    <w:left w:val="none" w:sz="0" w:space="0" w:color="auto"/>
                    <w:bottom w:val="none" w:sz="0" w:space="0" w:color="auto"/>
                    <w:right w:val="none" w:sz="0" w:space="0" w:color="auto"/>
                  </w:divBdr>
                  <w:divsChild>
                    <w:div w:id="11504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29196">
      <w:bodyDiv w:val="1"/>
      <w:marLeft w:val="0"/>
      <w:marRight w:val="0"/>
      <w:marTop w:val="0"/>
      <w:marBottom w:val="0"/>
      <w:divBdr>
        <w:top w:val="none" w:sz="0" w:space="0" w:color="auto"/>
        <w:left w:val="none" w:sz="0" w:space="0" w:color="auto"/>
        <w:bottom w:val="none" w:sz="0" w:space="0" w:color="auto"/>
        <w:right w:val="none" w:sz="0" w:space="0" w:color="auto"/>
      </w:divBdr>
      <w:divsChild>
        <w:div w:id="800458803">
          <w:marLeft w:val="0"/>
          <w:marRight w:val="0"/>
          <w:marTop w:val="0"/>
          <w:marBottom w:val="0"/>
          <w:divBdr>
            <w:top w:val="none" w:sz="0" w:space="0" w:color="auto"/>
            <w:left w:val="none" w:sz="0" w:space="0" w:color="auto"/>
            <w:bottom w:val="none" w:sz="0" w:space="0" w:color="auto"/>
            <w:right w:val="none" w:sz="0" w:space="0" w:color="auto"/>
          </w:divBdr>
          <w:divsChild>
            <w:div w:id="1000474122">
              <w:marLeft w:val="0"/>
              <w:marRight w:val="0"/>
              <w:marTop w:val="0"/>
              <w:marBottom w:val="0"/>
              <w:divBdr>
                <w:top w:val="none" w:sz="0" w:space="0" w:color="auto"/>
                <w:left w:val="none" w:sz="0" w:space="0" w:color="auto"/>
                <w:bottom w:val="none" w:sz="0" w:space="0" w:color="auto"/>
                <w:right w:val="none" w:sz="0" w:space="0" w:color="auto"/>
              </w:divBdr>
              <w:divsChild>
                <w:div w:id="1500653606">
                  <w:marLeft w:val="0"/>
                  <w:marRight w:val="0"/>
                  <w:marTop w:val="0"/>
                  <w:marBottom w:val="0"/>
                  <w:divBdr>
                    <w:top w:val="none" w:sz="0" w:space="0" w:color="auto"/>
                    <w:left w:val="none" w:sz="0" w:space="0" w:color="auto"/>
                    <w:bottom w:val="none" w:sz="0" w:space="0" w:color="auto"/>
                    <w:right w:val="none" w:sz="0" w:space="0" w:color="auto"/>
                  </w:divBdr>
                  <w:divsChild>
                    <w:div w:id="82242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278010">
      <w:bodyDiv w:val="1"/>
      <w:marLeft w:val="0"/>
      <w:marRight w:val="0"/>
      <w:marTop w:val="0"/>
      <w:marBottom w:val="0"/>
      <w:divBdr>
        <w:top w:val="none" w:sz="0" w:space="0" w:color="auto"/>
        <w:left w:val="none" w:sz="0" w:space="0" w:color="auto"/>
        <w:bottom w:val="none" w:sz="0" w:space="0" w:color="auto"/>
        <w:right w:val="none" w:sz="0" w:space="0" w:color="auto"/>
      </w:divBdr>
      <w:divsChild>
        <w:div w:id="1042636463">
          <w:marLeft w:val="0"/>
          <w:marRight w:val="0"/>
          <w:marTop w:val="0"/>
          <w:marBottom w:val="0"/>
          <w:divBdr>
            <w:top w:val="none" w:sz="0" w:space="0" w:color="auto"/>
            <w:left w:val="none" w:sz="0" w:space="0" w:color="auto"/>
            <w:bottom w:val="none" w:sz="0" w:space="0" w:color="auto"/>
            <w:right w:val="none" w:sz="0" w:space="0" w:color="auto"/>
          </w:divBdr>
          <w:divsChild>
            <w:div w:id="1802381416">
              <w:marLeft w:val="0"/>
              <w:marRight w:val="0"/>
              <w:marTop w:val="0"/>
              <w:marBottom w:val="0"/>
              <w:divBdr>
                <w:top w:val="none" w:sz="0" w:space="0" w:color="auto"/>
                <w:left w:val="none" w:sz="0" w:space="0" w:color="auto"/>
                <w:bottom w:val="none" w:sz="0" w:space="0" w:color="auto"/>
                <w:right w:val="none" w:sz="0" w:space="0" w:color="auto"/>
              </w:divBdr>
              <w:divsChild>
                <w:div w:id="432408432">
                  <w:marLeft w:val="0"/>
                  <w:marRight w:val="0"/>
                  <w:marTop w:val="0"/>
                  <w:marBottom w:val="0"/>
                  <w:divBdr>
                    <w:top w:val="none" w:sz="0" w:space="0" w:color="auto"/>
                    <w:left w:val="none" w:sz="0" w:space="0" w:color="auto"/>
                    <w:bottom w:val="none" w:sz="0" w:space="0" w:color="auto"/>
                    <w:right w:val="none" w:sz="0" w:space="0" w:color="auto"/>
                  </w:divBdr>
                  <w:divsChild>
                    <w:div w:id="4231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964209">
      <w:bodyDiv w:val="1"/>
      <w:marLeft w:val="0"/>
      <w:marRight w:val="0"/>
      <w:marTop w:val="0"/>
      <w:marBottom w:val="0"/>
      <w:divBdr>
        <w:top w:val="none" w:sz="0" w:space="0" w:color="auto"/>
        <w:left w:val="none" w:sz="0" w:space="0" w:color="auto"/>
        <w:bottom w:val="none" w:sz="0" w:space="0" w:color="auto"/>
        <w:right w:val="none" w:sz="0" w:space="0" w:color="auto"/>
      </w:divBdr>
      <w:divsChild>
        <w:div w:id="895747787">
          <w:marLeft w:val="0"/>
          <w:marRight w:val="0"/>
          <w:marTop w:val="0"/>
          <w:marBottom w:val="0"/>
          <w:divBdr>
            <w:top w:val="none" w:sz="0" w:space="0" w:color="auto"/>
            <w:left w:val="none" w:sz="0" w:space="0" w:color="auto"/>
            <w:bottom w:val="none" w:sz="0" w:space="0" w:color="auto"/>
            <w:right w:val="none" w:sz="0" w:space="0" w:color="auto"/>
          </w:divBdr>
          <w:divsChild>
            <w:div w:id="768816350">
              <w:marLeft w:val="0"/>
              <w:marRight w:val="0"/>
              <w:marTop w:val="0"/>
              <w:marBottom w:val="0"/>
              <w:divBdr>
                <w:top w:val="none" w:sz="0" w:space="0" w:color="auto"/>
                <w:left w:val="none" w:sz="0" w:space="0" w:color="auto"/>
                <w:bottom w:val="none" w:sz="0" w:space="0" w:color="auto"/>
                <w:right w:val="none" w:sz="0" w:space="0" w:color="auto"/>
              </w:divBdr>
              <w:divsChild>
                <w:div w:id="8988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470111">
      <w:bodyDiv w:val="1"/>
      <w:marLeft w:val="0"/>
      <w:marRight w:val="0"/>
      <w:marTop w:val="0"/>
      <w:marBottom w:val="0"/>
      <w:divBdr>
        <w:top w:val="none" w:sz="0" w:space="0" w:color="auto"/>
        <w:left w:val="none" w:sz="0" w:space="0" w:color="auto"/>
        <w:bottom w:val="none" w:sz="0" w:space="0" w:color="auto"/>
        <w:right w:val="none" w:sz="0" w:space="0" w:color="auto"/>
      </w:divBdr>
      <w:divsChild>
        <w:div w:id="391122649">
          <w:marLeft w:val="0"/>
          <w:marRight w:val="0"/>
          <w:marTop w:val="0"/>
          <w:marBottom w:val="0"/>
          <w:divBdr>
            <w:top w:val="none" w:sz="0" w:space="0" w:color="auto"/>
            <w:left w:val="none" w:sz="0" w:space="0" w:color="auto"/>
            <w:bottom w:val="none" w:sz="0" w:space="0" w:color="auto"/>
            <w:right w:val="none" w:sz="0" w:space="0" w:color="auto"/>
          </w:divBdr>
          <w:divsChild>
            <w:div w:id="312876223">
              <w:marLeft w:val="0"/>
              <w:marRight w:val="0"/>
              <w:marTop w:val="0"/>
              <w:marBottom w:val="0"/>
              <w:divBdr>
                <w:top w:val="none" w:sz="0" w:space="0" w:color="auto"/>
                <w:left w:val="none" w:sz="0" w:space="0" w:color="auto"/>
                <w:bottom w:val="none" w:sz="0" w:space="0" w:color="auto"/>
                <w:right w:val="none" w:sz="0" w:space="0" w:color="auto"/>
              </w:divBdr>
              <w:divsChild>
                <w:div w:id="1824152740">
                  <w:marLeft w:val="0"/>
                  <w:marRight w:val="0"/>
                  <w:marTop w:val="0"/>
                  <w:marBottom w:val="0"/>
                  <w:divBdr>
                    <w:top w:val="none" w:sz="0" w:space="0" w:color="auto"/>
                    <w:left w:val="none" w:sz="0" w:space="0" w:color="auto"/>
                    <w:bottom w:val="none" w:sz="0" w:space="0" w:color="auto"/>
                    <w:right w:val="none" w:sz="0" w:space="0" w:color="auto"/>
                  </w:divBdr>
                </w:div>
              </w:divsChild>
            </w:div>
            <w:div w:id="778378631">
              <w:marLeft w:val="0"/>
              <w:marRight w:val="0"/>
              <w:marTop w:val="0"/>
              <w:marBottom w:val="0"/>
              <w:divBdr>
                <w:top w:val="none" w:sz="0" w:space="0" w:color="auto"/>
                <w:left w:val="none" w:sz="0" w:space="0" w:color="auto"/>
                <w:bottom w:val="none" w:sz="0" w:space="0" w:color="auto"/>
                <w:right w:val="none" w:sz="0" w:space="0" w:color="auto"/>
              </w:divBdr>
              <w:divsChild>
                <w:div w:id="1730762956">
                  <w:marLeft w:val="0"/>
                  <w:marRight w:val="0"/>
                  <w:marTop w:val="0"/>
                  <w:marBottom w:val="0"/>
                  <w:divBdr>
                    <w:top w:val="none" w:sz="0" w:space="0" w:color="auto"/>
                    <w:left w:val="none" w:sz="0" w:space="0" w:color="auto"/>
                    <w:bottom w:val="none" w:sz="0" w:space="0" w:color="auto"/>
                    <w:right w:val="none" w:sz="0" w:space="0" w:color="auto"/>
                  </w:divBdr>
                </w:div>
              </w:divsChild>
            </w:div>
            <w:div w:id="1284116549">
              <w:marLeft w:val="0"/>
              <w:marRight w:val="0"/>
              <w:marTop w:val="0"/>
              <w:marBottom w:val="0"/>
              <w:divBdr>
                <w:top w:val="none" w:sz="0" w:space="0" w:color="auto"/>
                <w:left w:val="none" w:sz="0" w:space="0" w:color="auto"/>
                <w:bottom w:val="none" w:sz="0" w:space="0" w:color="auto"/>
                <w:right w:val="none" w:sz="0" w:space="0" w:color="auto"/>
              </w:divBdr>
              <w:divsChild>
                <w:div w:id="1743335119">
                  <w:marLeft w:val="0"/>
                  <w:marRight w:val="0"/>
                  <w:marTop w:val="0"/>
                  <w:marBottom w:val="0"/>
                  <w:divBdr>
                    <w:top w:val="none" w:sz="0" w:space="0" w:color="auto"/>
                    <w:left w:val="none" w:sz="0" w:space="0" w:color="auto"/>
                    <w:bottom w:val="none" w:sz="0" w:space="0" w:color="auto"/>
                    <w:right w:val="none" w:sz="0" w:space="0" w:color="auto"/>
                  </w:divBdr>
                </w:div>
              </w:divsChild>
            </w:div>
            <w:div w:id="822433408">
              <w:marLeft w:val="0"/>
              <w:marRight w:val="0"/>
              <w:marTop w:val="0"/>
              <w:marBottom w:val="0"/>
              <w:divBdr>
                <w:top w:val="none" w:sz="0" w:space="0" w:color="auto"/>
                <w:left w:val="none" w:sz="0" w:space="0" w:color="auto"/>
                <w:bottom w:val="none" w:sz="0" w:space="0" w:color="auto"/>
                <w:right w:val="none" w:sz="0" w:space="0" w:color="auto"/>
              </w:divBdr>
              <w:divsChild>
                <w:div w:id="947546404">
                  <w:marLeft w:val="0"/>
                  <w:marRight w:val="0"/>
                  <w:marTop w:val="0"/>
                  <w:marBottom w:val="0"/>
                  <w:divBdr>
                    <w:top w:val="none" w:sz="0" w:space="0" w:color="auto"/>
                    <w:left w:val="none" w:sz="0" w:space="0" w:color="auto"/>
                    <w:bottom w:val="none" w:sz="0" w:space="0" w:color="auto"/>
                    <w:right w:val="none" w:sz="0" w:space="0" w:color="auto"/>
                  </w:divBdr>
                </w:div>
              </w:divsChild>
            </w:div>
            <w:div w:id="929123932">
              <w:marLeft w:val="0"/>
              <w:marRight w:val="0"/>
              <w:marTop w:val="0"/>
              <w:marBottom w:val="0"/>
              <w:divBdr>
                <w:top w:val="none" w:sz="0" w:space="0" w:color="auto"/>
                <w:left w:val="none" w:sz="0" w:space="0" w:color="auto"/>
                <w:bottom w:val="none" w:sz="0" w:space="0" w:color="auto"/>
                <w:right w:val="none" w:sz="0" w:space="0" w:color="auto"/>
              </w:divBdr>
              <w:divsChild>
                <w:div w:id="3423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46268">
      <w:bodyDiv w:val="1"/>
      <w:marLeft w:val="0"/>
      <w:marRight w:val="0"/>
      <w:marTop w:val="0"/>
      <w:marBottom w:val="0"/>
      <w:divBdr>
        <w:top w:val="none" w:sz="0" w:space="0" w:color="auto"/>
        <w:left w:val="none" w:sz="0" w:space="0" w:color="auto"/>
        <w:bottom w:val="none" w:sz="0" w:space="0" w:color="auto"/>
        <w:right w:val="none" w:sz="0" w:space="0" w:color="auto"/>
      </w:divBdr>
      <w:divsChild>
        <w:div w:id="998078984">
          <w:marLeft w:val="0"/>
          <w:marRight w:val="0"/>
          <w:marTop w:val="0"/>
          <w:marBottom w:val="0"/>
          <w:divBdr>
            <w:top w:val="none" w:sz="0" w:space="0" w:color="auto"/>
            <w:left w:val="none" w:sz="0" w:space="0" w:color="auto"/>
            <w:bottom w:val="none" w:sz="0" w:space="0" w:color="auto"/>
            <w:right w:val="none" w:sz="0" w:space="0" w:color="auto"/>
          </w:divBdr>
          <w:divsChild>
            <w:div w:id="621887848">
              <w:marLeft w:val="0"/>
              <w:marRight w:val="0"/>
              <w:marTop w:val="0"/>
              <w:marBottom w:val="0"/>
              <w:divBdr>
                <w:top w:val="none" w:sz="0" w:space="0" w:color="auto"/>
                <w:left w:val="none" w:sz="0" w:space="0" w:color="auto"/>
                <w:bottom w:val="none" w:sz="0" w:space="0" w:color="auto"/>
                <w:right w:val="none" w:sz="0" w:space="0" w:color="auto"/>
              </w:divBdr>
              <w:divsChild>
                <w:div w:id="786049478">
                  <w:marLeft w:val="0"/>
                  <w:marRight w:val="0"/>
                  <w:marTop w:val="0"/>
                  <w:marBottom w:val="0"/>
                  <w:divBdr>
                    <w:top w:val="none" w:sz="0" w:space="0" w:color="auto"/>
                    <w:left w:val="none" w:sz="0" w:space="0" w:color="auto"/>
                    <w:bottom w:val="none" w:sz="0" w:space="0" w:color="auto"/>
                    <w:right w:val="none" w:sz="0" w:space="0" w:color="auto"/>
                  </w:divBdr>
                  <w:divsChild>
                    <w:div w:id="182970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65304">
      <w:bodyDiv w:val="1"/>
      <w:marLeft w:val="0"/>
      <w:marRight w:val="0"/>
      <w:marTop w:val="0"/>
      <w:marBottom w:val="0"/>
      <w:divBdr>
        <w:top w:val="none" w:sz="0" w:space="0" w:color="auto"/>
        <w:left w:val="none" w:sz="0" w:space="0" w:color="auto"/>
        <w:bottom w:val="none" w:sz="0" w:space="0" w:color="auto"/>
        <w:right w:val="none" w:sz="0" w:space="0" w:color="auto"/>
      </w:divBdr>
    </w:div>
    <w:div w:id="619997161">
      <w:bodyDiv w:val="1"/>
      <w:marLeft w:val="0"/>
      <w:marRight w:val="0"/>
      <w:marTop w:val="0"/>
      <w:marBottom w:val="0"/>
      <w:divBdr>
        <w:top w:val="none" w:sz="0" w:space="0" w:color="auto"/>
        <w:left w:val="none" w:sz="0" w:space="0" w:color="auto"/>
        <w:bottom w:val="none" w:sz="0" w:space="0" w:color="auto"/>
        <w:right w:val="none" w:sz="0" w:space="0" w:color="auto"/>
      </w:divBdr>
      <w:divsChild>
        <w:div w:id="1808470795">
          <w:marLeft w:val="0"/>
          <w:marRight w:val="0"/>
          <w:marTop w:val="0"/>
          <w:marBottom w:val="0"/>
          <w:divBdr>
            <w:top w:val="none" w:sz="0" w:space="0" w:color="auto"/>
            <w:left w:val="none" w:sz="0" w:space="0" w:color="auto"/>
            <w:bottom w:val="none" w:sz="0" w:space="0" w:color="auto"/>
            <w:right w:val="none" w:sz="0" w:space="0" w:color="auto"/>
          </w:divBdr>
          <w:divsChild>
            <w:div w:id="2096003176">
              <w:marLeft w:val="0"/>
              <w:marRight w:val="0"/>
              <w:marTop w:val="0"/>
              <w:marBottom w:val="0"/>
              <w:divBdr>
                <w:top w:val="none" w:sz="0" w:space="0" w:color="auto"/>
                <w:left w:val="none" w:sz="0" w:space="0" w:color="auto"/>
                <w:bottom w:val="none" w:sz="0" w:space="0" w:color="auto"/>
                <w:right w:val="none" w:sz="0" w:space="0" w:color="auto"/>
              </w:divBdr>
              <w:divsChild>
                <w:div w:id="1660956919">
                  <w:marLeft w:val="0"/>
                  <w:marRight w:val="0"/>
                  <w:marTop w:val="0"/>
                  <w:marBottom w:val="0"/>
                  <w:divBdr>
                    <w:top w:val="none" w:sz="0" w:space="0" w:color="auto"/>
                    <w:left w:val="none" w:sz="0" w:space="0" w:color="auto"/>
                    <w:bottom w:val="none" w:sz="0" w:space="0" w:color="auto"/>
                    <w:right w:val="none" w:sz="0" w:space="0" w:color="auto"/>
                  </w:divBdr>
                  <w:divsChild>
                    <w:div w:id="10139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60447">
      <w:bodyDiv w:val="1"/>
      <w:marLeft w:val="0"/>
      <w:marRight w:val="0"/>
      <w:marTop w:val="0"/>
      <w:marBottom w:val="0"/>
      <w:divBdr>
        <w:top w:val="none" w:sz="0" w:space="0" w:color="auto"/>
        <w:left w:val="none" w:sz="0" w:space="0" w:color="auto"/>
        <w:bottom w:val="none" w:sz="0" w:space="0" w:color="auto"/>
        <w:right w:val="none" w:sz="0" w:space="0" w:color="auto"/>
      </w:divBdr>
      <w:divsChild>
        <w:div w:id="650521964">
          <w:marLeft w:val="0"/>
          <w:marRight w:val="0"/>
          <w:marTop w:val="0"/>
          <w:marBottom w:val="0"/>
          <w:divBdr>
            <w:top w:val="none" w:sz="0" w:space="0" w:color="auto"/>
            <w:left w:val="none" w:sz="0" w:space="0" w:color="auto"/>
            <w:bottom w:val="none" w:sz="0" w:space="0" w:color="auto"/>
            <w:right w:val="none" w:sz="0" w:space="0" w:color="auto"/>
          </w:divBdr>
          <w:divsChild>
            <w:div w:id="1686394920">
              <w:marLeft w:val="0"/>
              <w:marRight w:val="0"/>
              <w:marTop w:val="0"/>
              <w:marBottom w:val="0"/>
              <w:divBdr>
                <w:top w:val="none" w:sz="0" w:space="0" w:color="auto"/>
                <w:left w:val="none" w:sz="0" w:space="0" w:color="auto"/>
                <w:bottom w:val="none" w:sz="0" w:space="0" w:color="auto"/>
                <w:right w:val="none" w:sz="0" w:space="0" w:color="auto"/>
              </w:divBdr>
              <w:divsChild>
                <w:div w:id="38626560">
                  <w:marLeft w:val="0"/>
                  <w:marRight w:val="0"/>
                  <w:marTop w:val="0"/>
                  <w:marBottom w:val="0"/>
                  <w:divBdr>
                    <w:top w:val="none" w:sz="0" w:space="0" w:color="auto"/>
                    <w:left w:val="none" w:sz="0" w:space="0" w:color="auto"/>
                    <w:bottom w:val="none" w:sz="0" w:space="0" w:color="auto"/>
                    <w:right w:val="none" w:sz="0" w:space="0" w:color="auto"/>
                  </w:divBdr>
                  <w:divsChild>
                    <w:div w:id="13862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758539">
      <w:bodyDiv w:val="1"/>
      <w:marLeft w:val="0"/>
      <w:marRight w:val="0"/>
      <w:marTop w:val="0"/>
      <w:marBottom w:val="0"/>
      <w:divBdr>
        <w:top w:val="none" w:sz="0" w:space="0" w:color="auto"/>
        <w:left w:val="none" w:sz="0" w:space="0" w:color="auto"/>
        <w:bottom w:val="none" w:sz="0" w:space="0" w:color="auto"/>
        <w:right w:val="none" w:sz="0" w:space="0" w:color="auto"/>
      </w:divBdr>
      <w:divsChild>
        <w:div w:id="1744326726">
          <w:marLeft w:val="0"/>
          <w:marRight w:val="0"/>
          <w:marTop w:val="0"/>
          <w:marBottom w:val="0"/>
          <w:divBdr>
            <w:top w:val="none" w:sz="0" w:space="0" w:color="auto"/>
            <w:left w:val="none" w:sz="0" w:space="0" w:color="auto"/>
            <w:bottom w:val="none" w:sz="0" w:space="0" w:color="auto"/>
            <w:right w:val="none" w:sz="0" w:space="0" w:color="auto"/>
          </w:divBdr>
          <w:divsChild>
            <w:div w:id="1832912235">
              <w:marLeft w:val="0"/>
              <w:marRight w:val="0"/>
              <w:marTop w:val="0"/>
              <w:marBottom w:val="0"/>
              <w:divBdr>
                <w:top w:val="none" w:sz="0" w:space="0" w:color="auto"/>
                <w:left w:val="none" w:sz="0" w:space="0" w:color="auto"/>
                <w:bottom w:val="none" w:sz="0" w:space="0" w:color="auto"/>
                <w:right w:val="none" w:sz="0" w:space="0" w:color="auto"/>
              </w:divBdr>
              <w:divsChild>
                <w:div w:id="859662253">
                  <w:marLeft w:val="0"/>
                  <w:marRight w:val="0"/>
                  <w:marTop w:val="0"/>
                  <w:marBottom w:val="0"/>
                  <w:divBdr>
                    <w:top w:val="none" w:sz="0" w:space="0" w:color="auto"/>
                    <w:left w:val="none" w:sz="0" w:space="0" w:color="auto"/>
                    <w:bottom w:val="none" w:sz="0" w:space="0" w:color="auto"/>
                    <w:right w:val="none" w:sz="0" w:space="0" w:color="auto"/>
                  </w:divBdr>
                  <w:divsChild>
                    <w:div w:id="799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864857">
      <w:bodyDiv w:val="1"/>
      <w:marLeft w:val="0"/>
      <w:marRight w:val="0"/>
      <w:marTop w:val="0"/>
      <w:marBottom w:val="0"/>
      <w:divBdr>
        <w:top w:val="none" w:sz="0" w:space="0" w:color="auto"/>
        <w:left w:val="none" w:sz="0" w:space="0" w:color="auto"/>
        <w:bottom w:val="none" w:sz="0" w:space="0" w:color="auto"/>
        <w:right w:val="none" w:sz="0" w:space="0" w:color="auto"/>
      </w:divBdr>
      <w:divsChild>
        <w:div w:id="1474250151">
          <w:marLeft w:val="0"/>
          <w:marRight w:val="0"/>
          <w:marTop w:val="0"/>
          <w:marBottom w:val="0"/>
          <w:divBdr>
            <w:top w:val="none" w:sz="0" w:space="0" w:color="auto"/>
            <w:left w:val="none" w:sz="0" w:space="0" w:color="auto"/>
            <w:bottom w:val="none" w:sz="0" w:space="0" w:color="auto"/>
            <w:right w:val="none" w:sz="0" w:space="0" w:color="auto"/>
          </w:divBdr>
          <w:divsChild>
            <w:div w:id="1092245205">
              <w:marLeft w:val="0"/>
              <w:marRight w:val="0"/>
              <w:marTop w:val="0"/>
              <w:marBottom w:val="0"/>
              <w:divBdr>
                <w:top w:val="none" w:sz="0" w:space="0" w:color="auto"/>
                <w:left w:val="none" w:sz="0" w:space="0" w:color="auto"/>
                <w:bottom w:val="none" w:sz="0" w:space="0" w:color="auto"/>
                <w:right w:val="none" w:sz="0" w:space="0" w:color="auto"/>
              </w:divBdr>
              <w:divsChild>
                <w:div w:id="1737435871">
                  <w:marLeft w:val="0"/>
                  <w:marRight w:val="0"/>
                  <w:marTop w:val="0"/>
                  <w:marBottom w:val="0"/>
                  <w:divBdr>
                    <w:top w:val="none" w:sz="0" w:space="0" w:color="auto"/>
                    <w:left w:val="none" w:sz="0" w:space="0" w:color="auto"/>
                    <w:bottom w:val="none" w:sz="0" w:space="0" w:color="auto"/>
                    <w:right w:val="none" w:sz="0" w:space="0" w:color="auto"/>
                  </w:divBdr>
                  <w:divsChild>
                    <w:div w:id="12715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0940">
      <w:bodyDiv w:val="1"/>
      <w:marLeft w:val="0"/>
      <w:marRight w:val="0"/>
      <w:marTop w:val="0"/>
      <w:marBottom w:val="0"/>
      <w:divBdr>
        <w:top w:val="none" w:sz="0" w:space="0" w:color="auto"/>
        <w:left w:val="none" w:sz="0" w:space="0" w:color="auto"/>
        <w:bottom w:val="none" w:sz="0" w:space="0" w:color="auto"/>
        <w:right w:val="none" w:sz="0" w:space="0" w:color="auto"/>
      </w:divBdr>
      <w:divsChild>
        <w:div w:id="1004363017">
          <w:marLeft w:val="0"/>
          <w:marRight w:val="0"/>
          <w:marTop w:val="0"/>
          <w:marBottom w:val="0"/>
          <w:divBdr>
            <w:top w:val="none" w:sz="0" w:space="0" w:color="auto"/>
            <w:left w:val="none" w:sz="0" w:space="0" w:color="auto"/>
            <w:bottom w:val="none" w:sz="0" w:space="0" w:color="auto"/>
            <w:right w:val="none" w:sz="0" w:space="0" w:color="auto"/>
          </w:divBdr>
          <w:divsChild>
            <w:div w:id="579172025">
              <w:marLeft w:val="0"/>
              <w:marRight w:val="0"/>
              <w:marTop w:val="0"/>
              <w:marBottom w:val="0"/>
              <w:divBdr>
                <w:top w:val="none" w:sz="0" w:space="0" w:color="auto"/>
                <w:left w:val="none" w:sz="0" w:space="0" w:color="auto"/>
                <w:bottom w:val="none" w:sz="0" w:space="0" w:color="auto"/>
                <w:right w:val="none" w:sz="0" w:space="0" w:color="auto"/>
              </w:divBdr>
              <w:divsChild>
                <w:div w:id="1553955936">
                  <w:marLeft w:val="0"/>
                  <w:marRight w:val="0"/>
                  <w:marTop w:val="0"/>
                  <w:marBottom w:val="0"/>
                  <w:divBdr>
                    <w:top w:val="none" w:sz="0" w:space="0" w:color="auto"/>
                    <w:left w:val="none" w:sz="0" w:space="0" w:color="auto"/>
                    <w:bottom w:val="none" w:sz="0" w:space="0" w:color="auto"/>
                    <w:right w:val="none" w:sz="0" w:space="0" w:color="auto"/>
                  </w:divBdr>
                  <w:divsChild>
                    <w:div w:id="16656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980559">
      <w:bodyDiv w:val="1"/>
      <w:marLeft w:val="0"/>
      <w:marRight w:val="0"/>
      <w:marTop w:val="0"/>
      <w:marBottom w:val="0"/>
      <w:divBdr>
        <w:top w:val="none" w:sz="0" w:space="0" w:color="auto"/>
        <w:left w:val="none" w:sz="0" w:space="0" w:color="auto"/>
        <w:bottom w:val="none" w:sz="0" w:space="0" w:color="auto"/>
        <w:right w:val="none" w:sz="0" w:space="0" w:color="auto"/>
      </w:divBdr>
      <w:divsChild>
        <w:div w:id="2019429552">
          <w:marLeft w:val="0"/>
          <w:marRight w:val="0"/>
          <w:marTop w:val="0"/>
          <w:marBottom w:val="0"/>
          <w:divBdr>
            <w:top w:val="none" w:sz="0" w:space="0" w:color="auto"/>
            <w:left w:val="none" w:sz="0" w:space="0" w:color="auto"/>
            <w:bottom w:val="none" w:sz="0" w:space="0" w:color="auto"/>
            <w:right w:val="none" w:sz="0" w:space="0" w:color="auto"/>
          </w:divBdr>
          <w:divsChild>
            <w:div w:id="816412493">
              <w:marLeft w:val="0"/>
              <w:marRight w:val="0"/>
              <w:marTop w:val="0"/>
              <w:marBottom w:val="0"/>
              <w:divBdr>
                <w:top w:val="none" w:sz="0" w:space="0" w:color="auto"/>
                <w:left w:val="none" w:sz="0" w:space="0" w:color="auto"/>
                <w:bottom w:val="none" w:sz="0" w:space="0" w:color="auto"/>
                <w:right w:val="none" w:sz="0" w:space="0" w:color="auto"/>
              </w:divBdr>
              <w:divsChild>
                <w:div w:id="214899365">
                  <w:marLeft w:val="0"/>
                  <w:marRight w:val="0"/>
                  <w:marTop w:val="0"/>
                  <w:marBottom w:val="0"/>
                  <w:divBdr>
                    <w:top w:val="none" w:sz="0" w:space="0" w:color="auto"/>
                    <w:left w:val="none" w:sz="0" w:space="0" w:color="auto"/>
                    <w:bottom w:val="none" w:sz="0" w:space="0" w:color="auto"/>
                    <w:right w:val="none" w:sz="0" w:space="0" w:color="auto"/>
                  </w:divBdr>
                  <w:divsChild>
                    <w:div w:id="126106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45420">
      <w:bodyDiv w:val="1"/>
      <w:marLeft w:val="0"/>
      <w:marRight w:val="0"/>
      <w:marTop w:val="0"/>
      <w:marBottom w:val="0"/>
      <w:divBdr>
        <w:top w:val="none" w:sz="0" w:space="0" w:color="auto"/>
        <w:left w:val="none" w:sz="0" w:space="0" w:color="auto"/>
        <w:bottom w:val="none" w:sz="0" w:space="0" w:color="auto"/>
        <w:right w:val="none" w:sz="0" w:space="0" w:color="auto"/>
      </w:divBdr>
      <w:divsChild>
        <w:div w:id="380902767">
          <w:marLeft w:val="0"/>
          <w:marRight w:val="0"/>
          <w:marTop w:val="0"/>
          <w:marBottom w:val="0"/>
          <w:divBdr>
            <w:top w:val="none" w:sz="0" w:space="0" w:color="auto"/>
            <w:left w:val="none" w:sz="0" w:space="0" w:color="auto"/>
            <w:bottom w:val="none" w:sz="0" w:space="0" w:color="auto"/>
            <w:right w:val="none" w:sz="0" w:space="0" w:color="auto"/>
          </w:divBdr>
          <w:divsChild>
            <w:div w:id="889998709">
              <w:marLeft w:val="0"/>
              <w:marRight w:val="0"/>
              <w:marTop w:val="0"/>
              <w:marBottom w:val="0"/>
              <w:divBdr>
                <w:top w:val="none" w:sz="0" w:space="0" w:color="auto"/>
                <w:left w:val="none" w:sz="0" w:space="0" w:color="auto"/>
                <w:bottom w:val="none" w:sz="0" w:space="0" w:color="auto"/>
                <w:right w:val="none" w:sz="0" w:space="0" w:color="auto"/>
              </w:divBdr>
              <w:divsChild>
                <w:div w:id="95562019">
                  <w:marLeft w:val="0"/>
                  <w:marRight w:val="0"/>
                  <w:marTop w:val="0"/>
                  <w:marBottom w:val="0"/>
                  <w:divBdr>
                    <w:top w:val="none" w:sz="0" w:space="0" w:color="auto"/>
                    <w:left w:val="none" w:sz="0" w:space="0" w:color="auto"/>
                    <w:bottom w:val="none" w:sz="0" w:space="0" w:color="auto"/>
                    <w:right w:val="none" w:sz="0" w:space="0" w:color="auto"/>
                  </w:divBdr>
                  <w:divsChild>
                    <w:div w:id="2053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668428">
      <w:bodyDiv w:val="1"/>
      <w:marLeft w:val="0"/>
      <w:marRight w:val="0"/>
      <w:marTop w:val="0"/>
      <w:marBottom w:val="0"/>
      <w:divBdr>
        <w:top w:val="none" w:sz="0" w:space="0" w:color="auto"/>
        <w:left w:val="none" w:sz="0" w:space="0" w:color="auto"/>
        <w:bottom w:val="none" w:sz="0" w:space="0" w:color="auto"/>
        <w:right w:val="none" w:sz="0" w:space="0" w:color="auto"/>
      </w:divBdr>
      <w:divsChild>
        <w:div w:id="1801873117">
          <w:marLeft w:val="0"/>
          <w:marRight w:val="0"/>
          <w:marTop w:val="0"/>
          <w:marBottom w:val="0"/>
          <w:divBdr>
            <w:top w:val="none" w:sz="0" w:space="0" w:color="auto"/>
            <w:left w:val="none" w:sz="0" w:space="0" w:color="auto"/>
            <w:bottom w:val="none" w:sz="0" w:space="0" w:color="auto"/>
            <w:right w:val="none" w:sz="0" w:space="0" w:color="auto"/>
          </w:divBdr>
          <w:divsChild>
            <w:div w:id="563487129">
              <w:marLeft w:val="0"/>
              <w:marRight w:val="0"/>
              <w:marTop w:val="0"/>
              <w:marBottom w:val="0"/>
              <w:divBdr>
                <w:top w:val="none" w:sz="0" w:space="0" w:color="auto"/>
                <w:left w:val="none" w:sz="0" w:space="0" w:color="auto"/>
                <w:bottom w:val="none" w:sz="0" w:space="0" w:color="auto"/>
                <w:right w:val="none" w:sz="0" w:space="0" w:color="auto"/>
              </w:divBdr>
              <w:divsChild>
                <w:div w:id="396242267">
                  <w:marLeft w:val="0"/>
                  <w:marRight w:val="0"/>
                  <w:marTop w:val="0"/>
                  <w:marBottom w:val="0"/>
                  <w:divBdr>
                    <w:top w:val="none" w:sz="0" w:space="0" w:color="auto"/>
                    <w:left w:val="none" w:sz="0" w:space="0" w:color="auto"/>
                    <w:bottom w:val="none" w:sz="0" w:space="0" w:color="auto"/>
                    <w:right w:val="none" w:sz="0" w:space="0" w:color="auto"/>
                  </w:divBdr>
                  <w:divsChild>
                    <w:div w:id="52837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020375">
      <w:bodyDiv w:val="1"/>
      <w:marLeft w:val="0"/>
      <w:marRight w:val="0"/>
      <w:marTop w:val="0"/>
      <w:marBottom w:val="0"/>
      <w:divBdr>
        <w:top w:val="none" w:sz="0" w:space="0" w:color="auto"/>
        <w:left w:val="none" w:sz="0" w:space="0" w:color="auto"/>
        <w:bottom w:val="none" w:sz="0" w:space="0" w:color="auto"/>
        <w:right w:val="none" w:sz="0" w:space="0" w:color="auto"/>
      </w:divBdr>
      <w:divsChild>
        <w:div w:id="756095006">
          <w:marLeft w:val="0"/>
          <w:marRight w:val="0"/>
          <w:marTop w:val="0"/>
          <w:marBottom w:val="0"/>
          <w:divBdr>
            <w:top w:val="none" w:sz="0" w:space="0" w:color="auto"/>
            <w:left w:val="none" w:sz="0" w:space="0" w:color="auto"/>
            <w:bottom w:val="none" w:sz="0" w:space="0" w:color="auto"/>
            <w:right w:val="none" w:sz="0" w:space="0" w:color="auto"/>
          </w:divBdr>
          <w:divsChild>
            <w:div w:id="1651711149">
              <w:marLeft w:val="0"/>
              <w:marRight w:val="0"/>
              <w:marTop w:val="0"/>
              <w:marBottom w:val="0"/>
              <w:divBdr>
                <w:top w:val="none" w:sz="0" w:space="0" w:color="auto"/>
                <w:left w:val="none" w:sz="0" w:space="0" w:color="auto"/>
                <w:bottom w:val="none" w:sz="0" w:space="0" w:color="auto"/>
                <w:right w:val="none" w:sz="0" w:space="0" w:color="auto"/>
              </w:divBdr>
              <w:divsChild>
                <w:div w:id="206534126">
                  <w:marLeft w:val="0"/>
                  <w:marRight w:val="0"/>
                  <w:marTop w:val="0"/>
                  <w:marBottom w:val="0"/>
                  <w:divBdr>
                    <w:top w:val="none" w:sz="0" w:space="0" w:color="auto"/>
                    <w:left w:val="none" w:sz="0" w:space="0" w:color="auto"/>
                    <w:bottom w:val="none" w:sz="0" w:space="0" w:color="auto"/>
                    <w:right w:val="none" w:sz="0" w:space="0" w:color="auto"/>
                  </w:divBdr>
                  <w:divsChild>
                    <w:div w:id="5381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948473">
      <w:bodyDiv w:val="1"/>
      <w:marLeft w:val="0"/>
      <w:marRight w:val="0"/>
      <w:marTop w:val="0"/>
      <w:marBottom w:val="0"/>
      <w:divBdr>
        <w:top w:val="none" w:sz="0" w:space="0" w:color="auto"/>
        <w:left w:val="none" w:sz="0" w:space="0" w:color="auto"/>
        <w:bottom w:val="none" w:sz="0" w:space="0" w:color="auto"/>
        <w:right w:val="none" w:sz="0" w:space="0" w:color="auto"/>
      </w:divBdr>
      <w:divsChild>
        <w:div w:id="721903034">
          <w:marLeft w:val="0"/>
          <w:marRight w:val="0"/>
          <w:marTop w:val="0"/>
          <w:marBottom w:val="0"/>
          <w:divBdr>
            <w:top w:val="none" w:sz="0" w:space="0" w:color="auto"/>
            <w:left w:val="none" w:sz="0" w:space="0" w:color="auto"/>
            <w:bottom w:val="none" w:sz="0" w:space="0" w:color="auto"/>
            <w:right w:val="none" w:sz="0" w:space="0" w:color="auto"/>
          </w:divBdr>
          <w:divsChild>
            <w:div w:id="1199733116">
              <w:marLeft w:val="0"/>
              <w:marRight w:val="0"/>
              <w:marTop w:val="0"/>
              <w:marBottom w:val="0"/>
              <w:divBdr>
                <w:top w:val="none" w:sz="0" w:space="0" w:color="auto"/>
                <w:left w:val="none" w:sz="0" w:space="0" w:color="auto"/>
                <w:bottom w:val="none" w:sz="0" w:space="0" w:color="auto"/>
                <w:right w:val="none" w:sz="0" w:space="0" w:color="auto"/>
              </w:divBdr>
              <w:divsChild>
                <w:div w:id="1032271357">
                  <w:marLeft w:val="0"/>
                  <w:marRight w:val="0"/>
                  <w:marTop w:val="0"/>
                  <w:marBottom w:val="0"/>
                  <w:divBdr>
                    <w:top w:val="none" w:sz="0" w:space="0" w:color="auto"/>
                    <w:left w:val="none" w:sz="0" w:space="0" w:color="auto"/>
                    <w:bottom w:val="none" w:sz="0" w:space="0" w:color="auto"/>
                    <w:right w:val="none" w:sz="0" w:space="0" w:color="auto"/>
                  </w:divBdr>
                  <w:divsChild>
                    <w:div w:id="8115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6887">
      <w:bodyDiv w:val="1"/>
      <w:marLeft w:val="0"/>
      <w:marRight w:val="0"/>
      <w:marTop w:val="0"/>
      <w:marBottom w:val="0"/>
      <w:divBdr>
        <w:top w:val="none" w:sz="0" w:space="0" w:color="auto"/>
        <w:left w:val="none" w:sz="0" w:space="0" w:color="auto"/>
        <w:bottom w:val="none" w:sz="0" w:space="0" w:color="auto"/>
        <w:right w:val="none" w:sz="0" w:space="0" w:color="auto"/>
      </w:divBdr>
      <w:divsChild>
        <w:div w:id="1084381272">
          <w:marLeft w:val="0"/>
          <w:marRight w:val="0"/>
          <w:marTop w:val="0"/>
          <w:marBottom w:val="0"/>
          <w:divBdr>
            <w:top w:val="none" w:sz="0" w:space="0" w:color="auto"/>
            <w:left w:val="none" w:sz="0" w:space="0" w:color="auto"/>
            <w:bottom w:val="none" w:sz="0" w:space="0" w:color="auto"/>
            <w:right w:val="none" w:sz="0" w:space="0" w:color="auto"/>
          </w:divBdr>
          <w:divsChild>
            <w:div w:id="1578706748">
              <w:marLeft w:val="0"/>
              <w:marRight w:val="0"/>
              <w:marTop w:val="0"/>
              <w:marBottom w:val="0"/>
              <w:divBdr>
                <w:top w:val="none" w:sz="0" w:space="0" w:color="auto"/>
                <w:left w:val="none" w:sz="0" w:space="0" w:color="auto"/>
                <w:bottom w:val="none" w:sz="0" w:space="0" w:color="auto"/>
                <w:right w:val="none" w:sz="0" w:space="0" w:color="auto"/>
              </w:divBdr>
              <w:divsChild>
                <w:div w:id="1544172517">
                  <w:marLeft w:val="0"/>
                  <w:marRight w:val="0"/>
                  <w:marTop w:val="0"/>
                  <w:marBottom w:val="0"/>
                  <w:divBdr>
                    <w:top w:val="none" w:sz="0" w:space="0" w:color="auto"/>
                    <w:left w:val="none" w:sz="0" w:space="0" w:color="auto"/>
                    <w:bottom w:val="none" w:sz="0" w:space="0" w:color="auto"/>
                    <w:right w:val="none" w:sz="0" w:space="0" w:color="auto"/>
                  </w:divBdr>
                  <w:divsChild>
                    <w:div w:id="21315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13773">
      <w:bodyDiv w:val="1"/>
      <w:marLeft w:val="0"/>
      <w:marRight w:val="0"/>
      <w:marTop w:val="0"/>
      <w:marBottom w:val="0"/>
      <w:divBdr>
        <w:top w:val="none" w:sz="0" w:space="0" w:color="auto"/>
        <w:left w:val="none" w:sz="0" w:space="0" w:color="auto"/>
        <w:bottom w:val="none" w:sz="0" w:space="0" w:color="auto"/>
        <w:right w:val="none" w:sz="0" w:space="0" w:color="auto"/>
      </w:divBdr>
      <w:divsChild>
        <w:div w:id="1852643932">
          <w:marLeft w:val="0"/>
          <w:marRight w:val="0"/>
          <w:marTop w:val="0"/>
          <w:marBottom w:val="0"/>
          <w:divBdr>
            <w:top w:val="none" w:sz="0" w:space="0" w:color="auto"/>
            <w:left w:val="none" w:sz="0" w:space="0" w:color="auto"/>
            <w:bottom w:val="none" w:sz="0" w:space="0" w:color="auto"/>
            <w:right w:val="none" w:sz="0" w:space="0" w:color="auto"/>
          </w:divBdr>
          <w:divsChild>
            <w:div w:id="737245162">
              <w:marLeft w:val="0"/>
              <w:marRight w:val="0"/>
              <w:marTop w:val="0"/>
              <w:marBottom w:val="0"/>
              <w:divBdr>
                <w:top w:val="none" w:sz="0" w:space="0" w:color="auto"/>
                <w:left w:val="none" w:sz="0" w:space="0" w:color="auto"/>
                <w:bottom w:val="none" w:sz="0" w:space="0" w:color="auto"/>
                <w:right w:val="none" w:sz="0" w:space="0" w:color="auto"/>
              </w:divBdr>
              <w:divsChild>
                <w:div w:id="139229334">
                  <w:marLeft w:val="0"/>
                  <w:marRight w:val="0"/>
                  <w:marTop w:val="0"/>
                  <w:marBottom w:val="0"/>
                  <w:divBdr>
                    <w:top w:val="none" w:sz="0" w:space="0" w:color="auto"/>
                    <w:left w:val="none" w:sz="0" w:space="0" w:color="auto"/>
                    <w:bottom w:val="none" w:sz="0" w:space="0" w:color="auto"/>
                    <w:right w:val="none" w:sz="0" w:space="0" w:color="auto"/>
                  </w:divBdr>
                  <w:divsChild>
                    <w:div w:id="76954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64068">
      <w:bodyDiv w:val="1"/>
      <w:marLeft w:val="0"/>
      <w:marRight w:val="0"/>
      <w:marTop w:val="0"/>
      <w:marBottom w:val="0"/>
      <w:divBdr>
        <w:top w:val="none" w:sz="0" w:space="0" w:color="auto"/>
        <w:left w:val="none" w:sz="0" w:space="0" w:color="auto"/>
        <w:bottom w:val="none" w:sz="0" w:space="0" w:color="auto"/>
        <w:right w:val="none" w:sz="0" w:space="0" w:color="auto"/>
      </w:divBdr>
      <w:divsChild>
        <w:div w:id="439223505">
          <w:marLeft w:val="0"/>
          <w:marRight w:val="0"/>
          <w:marTop w:val="0"/>
          <w:marBottom w:val="0"/>
          <w:divBdr>
            <w:top w:val="none" w:sz="0" w:space="0" w:color="auto"/>
            <w:left w:val="none" w:sz="0" w:space="0" w:color="auto"/>
            <w:bottom w:val="none" w:sz="0" w:space="0" w:color="auto"/>
            <w:right w:val="none" w:sz="0" w:space="0" w:color="auto"/>
          </w:divBdr>
          <w:divsChild>
            <w:div w:id="1703942076">
              <w:marLeft w:val="0"/>
              <w:marRight w:val="0"/>
              <w:marTop w:val="0"/>
              <w:marBottom w:val="0"/>
              <w:divBdr>
                <w:top w:val="none" w:sz="0" w:space="0" w:color="auto"/>
                <w:left w:val="none" w:sz="0" w:space="0" w:color="auto"/>
                <w:bottom w:val="none" w:sz="0" w:space="0" w:color="auto"/>
                <w:right w:val="none" w:sz="0" w:space="0" w:color="auto"/>
              </w:divBdr>
              <w:divsChild>
                <w:div w:id="101078378">
                  <w:marLeft w:val="0"/>
                  <w:marRight w:val="0"/>
                  <w:marTop w:val="0"/>
                  <w:marBottom w:val="0"/>
                  <w:divBdr>
                    <w:top w:val="none" w:sz="0" w:space="0" w:color="auto"/>
                    <w:left w:val="none" w:sz="0" w:space="0" w:color="auto"/>
                    <w:bottom w:val="none" w:sz="0" w:space="0" w:color="auto"/>
                    <w:right w:val="none" w:sz="0" w:space="0" w:color="auto"/>
                  </w:divBdr>
                  <w:divsChild>
                    <w:div w:id="125790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81886">
      <w:bodyDiv w:val="1"/>
      <w:marLeft w:val="0"/>
      <w:marRight w:val="0"/>
      <w:marTop w:val="0"/>
      <w:marBottom w:val="0"/>
      <w:divBdr>
        <w:top w:val="none" w:sz="0" w:space="0" w:color="auto"/>
        <w:left w:val="none" w:sz="0" w:space="0" w:color="auto"/>
        <w:bottom w:val="none" w:sz="0" w:space="0" w:color="auto"/>
        <w:right w:val="none" w:sz="0" w:space="0" w:color="auto"/>
      </w:divBdr>
      <w:divsChild>
        <w:div w:id="1907446732">
          <w:marLeft w:val="0"/>
          <w:marRight w:val="0"/>
          <w:marTop w:val="0"/>
          <w:marBottom w:val="0"/>
          <w:divBdr>
            <w:top w:val="none" w:sz="0" w:space="0" w:color="auto"/>
            <w:left w:val="none" w:sz="0" w:space="0" w:color="auto"/>
            <w:bottom w:val="none" w:sz="0" w:space="0" w:color="auto"/>
            <w:right w:val="none" w:sz="0" w:space="0" w:color="auto"/>
          </w:divBdr>
          <w:divsChild>
            <w:div w:id="575214543">
              <w:marLeft w:val="0"/>
              <w:marRight w:val="0"/>
              <w:marTop w:val="0"/>
              <w:marBottom w:val="0"/>
              <w:divBdr>
                <w:top w:val="none" w:sz="0" w:space="0" w:color="auto"/>
                <w:left w:val="none" w:sz="0" w:space="0" w:color="auto"/>
                <w:bottom w:val="none" w:sz="0" w:space="0" w:color="auto"/>
                <w:right w:val="none" w:sz="0" w:space="0" w:color="auto"/>
              </w:divBdr>
              <w:divsChild>
                <w:div w:id="1635602271">
                  <w:marLeft w:val="0"/>
                  <w:marRight w:val="0"/>
                  <w:marTop w:val="0"/>
                  <w:marBottom w:val="0"/>
                  <w:divBdr>
                    <w:top w:val="none" w:sz="0" w:space="0" w:color="auto"/>
                    <w:left w:val="none" w:sz="0" w:space="0" w:color="auto"/>
                    <w:bottom w:val="none" w:sz="0" w:space="0" w:color="auto"/>
                    <w:right w:val="none" w:sz="0" w:space="0" w:color="auto"/>
                  </w:divBdr>
                  <w:divsChild>
                    <w:div w:id="11223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955930">
      <w:bodyDiv w:val="1"/>
      <w:marLeft w:val="0"/>
      <w:marRight w:val="0"/>
      <w:marTop w:val="0"/>
      <w:marBottom w:val="0"/>
      <w:divBdr>
        <w:top w:val="none" w:sz="0" w:space="0" w:color="auto"/>
        <w:left w:val="none" w:sz="0" w:space="0" w:color="auto"/>
        <w:bottom w:val="none" w:sz="0" w:space="0" w:color="auto"/>
        <w:right w:val="none" w:sz="0" w:space="0" w:color="auto"/>
      </w:divBdr>
      <w:divsChild>
        <w:div w:id="783771341">
          <w:marLeft w:val="0"/>
          <w:marRight w:val="0"/>
          <w:marTop w:val="0"/>
          <w:marBottom w:val="0"/>
          <w:divBdr>
            <w:top w:val="none" w:sz="0" w:space="0" w:color="auto"/>
            <w:left w:val="none" w:sz="0" w:space="0" w:color="auto"/>
            <w:bottom w:val="none" w:sz="0" w:space="0" w:color="auto"/>
            <w:right w:val="none" w:sz="0" w:space="0" w:color="auto"/>
          </w:divBdr>
          <w:divsChild>
            <w:div w:id="1432436715">
              <w:marLeft w:val="0"/>
              <w:marRight w:val="0"/>
              <w:marTop w:val="0"/>
              <w:marBottom w:val="0"/>
              <w:divBdr>
                <w:top w:val="none" w:sz="0" w:space="0" w:color="auto"/>
                <w:left w:val="none" w:sz="0" w:space="0" w:color="auto"/>
                <w:bottom w:val="none" w:sz="0" w:space="0" w:color="auto"/>
                <w:right w:val="none" w:sz="0" w:space="0" w:color="auto"/>
              </w:divBdr>
              <w:divsChild>
                <w:div w:id="1523400634">
                  <w:marLeft w:val="0"/>
                  <w:marRight w:val="0"/>
                  <w:marTop w:val="0"/>
                  <w:marBottom w:val="0"/>
                  <w:divBdr>
                    <w:top w:val="none" w:sz="0" w:space="0" w:color="auto"/>
                    <w:left w:val="none" w:sz="0" w:space="0" w:color="auto"/>
                    <w:bottom w:val="none" w:sz="0" w:space="0" w:color="auto"/>
                    <w:right w:val="none" w:sz="0" w:space="0" w:color="auto"/>
                  </w:divBdr>
                  <w:divsChild>
                    <w:div w:id="161351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848559">
      <w:bodyDiv w:val="1"/>
      <w:marLeft w:val="0"/>
      <w:marRight w:val="0"/>
      <w:marTop w:val="0"/>
      <w:marBottom w:val="0"/>
      <w:divBdr>
        <w:top w:val="none" w:sz="0" w:space="0" w:color="auto"/>
        <w:left w:val="none" w:sz="0" w:space="0" w:color="auto"/>
        <w:bottom w:val="none" w:sz="0" w:space="0" w:color="auto"/>
        <w:right w:val="none" w:sz="0" w:space="0" w:color="auto"/>
      </w:divBdr>
      <w:divsChild>
        <w:div w:id="18825977">
          <w:marLeft w:val="0"/>
          <w:marRight w:val="0"/>
          <w:marTop w:val="0"/>
          <w:marBottom w:val="0"/>
          <w:divBdr>
            <w:top w:val="none" w:sz="0" w:space="0" w:color="auto"/>
            <w:left w:val="none" w:sz="0" w:space="0" w:color="auto"/>
            <w:bottom w:val="none" w:sz="0" w:space="0" w:color="auto"/>
            <w:right w:val="none" w:sz="0" w:space="0" w:color="auto"/>
          </w:divBdr>
          <w:divsChild>
            <w:div w:id="304817048">
              <w:marLeft w:val="0"/>
              <w:marRight w:val="0"/>
              <w:marTop w:val="0"/>
              <w:marBottom w:val="0"/>
              <w:divBdr>
                <w:top w:val="none" w:sz="0" w:space="0" w:color="auto"/>
                <w:left w:val="none" w:sz="0" w:space="0" w:color="auto"/>
                <w:bottom w:val="none" w:sz="0" w:space="0" w:color="auto"/>
                <w:right w:val="none" w:sz="0" w:space="0" w:color="auto"/>
              </w:divBdr>
              <w:divsChild>
                <w:div w:id="1707825562">
                  <w:marLeft w:val="0"/>
                  <w:marRight w:val="0"/>
                  <w:marTop w:val="0"/>
                  <w:marBottom w:val="0"/>
                  <w:divBdr>
                    <w:top w:val="none" w:sz="0" w:space="0" w:color="auto"/>
                    <w:left w:val="none" w:sz="0" w:space="0" w:color="auto"/>
                    <w:bottom w:val="none" w:sz="0" w:space="0" w:color="auto"/>
                    <w:right w:val="none" w:sz="0" w:space="0" w:color="auto"/>
                  </w:divBdr>
                  <w:divsChild>
                    <w:div w:id="1757556493">
                      <w:marLeft w:val="0"/>
                      <w:marRight w:val="0"/>
                      <w:marTop w:val="0"/>
                      <w:marBottom w:val="0"/>
                      <w:divBdr>
                        <w:top w:val="none" w:sz="0" w:space="0" w:color="auto"/>
                        <w:left w:val="none" w:sz="0" w:space="0" w:color="auto"/>
                        <w:bottom w:val="none" w:sz="0" w:space="0" w:color="auto"/>
                        <w:right w:val="none" w:sz="0" w:space="0" w:color="auto"/>
                      </w:divBdr>
                    </w:div>
                    <w:div w:id="292292469">
                      <w:marLeft w:val="0"/>
                      <w:marRight w:val="0"/>
                      <w:marTop w:val="0"/>
                      <w:marBottom w:val="0"/>
                      <w:divBdr>
                        <w:top w:val="none" w:sz="0" w:space="0" w:color="auto"/>
                        <w:left w:val="none" w:sz="0" w:space="0" w:color="auto"/>
                        <w:bottom w:val="none" w:sz="0" w:space="0" w:color="auto"/>
                        <w:right w:val="none" w:sz="0" w:space="0" w:color="auto"/>
                      </w:divBdr>
                    </w:div>
                    <w:div w:id="328564642">
                      <w:marLeft w:val="0"/>
                      <w:marRight w:val="0"/>
                      <w:marTop w:val="0"/>
                      <w:marBottom w:val="0"/>
                      <w:divBdr>
                        <w:top w:val="none" w:sz="0" w:space="0" w:color="auto"/>
                        <w:left w:val="none" w:sz="0" w:space="0" w:color="auto"/>
                        <w:bottom w:val="none" w:sz="0" w:space="0" w:color="auto"/>
                        <w:right w:val="none" w:sz="0" w:space="0" w:color="auto"/>
                      </w:divBdr>
                    </w:div>
                    <w:div w:id="561986207">
                      <w:marLeft w:val="0"/>
                      <w:marRight w:val="0"/>
                      <w:marTop w:val="0"/>
                      <w:marBottom w:val="0"/>
                      <w:divBdr>
                        <w:top w:val="none" w:sz="0" w:space="0" w:color="auto"/>
                        <w:left w:val="none" w:sz="0" w:space="0" w:color="auto"/>
                        <w:bottom w:val="none" w:sz="0" w:space="0" w:color="auto"/>
                        <w:right w:val="none" w:sz="0" w:space="0" w:color="auto"/>
                      </w:divBdr>
                    </w:div>
                    <w:div w:id="208910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179525">
      <w:bodyDiv w:val="1"/>
      <w:marLeft w:val="0"/>
      <w:marRight w:val="0"/>
      <w:marTop w:val="0"/>
      <w:marBottom w:val="0"/>
      <w:divBdr>
        <w:top w:val="none" w:sz="0" w:space="0" w:color="auto"/>
        <w:left w:val="none" w:sz="0" w:space="0" w:color="auto"/>
        <w:bottom w:val="none" w:sz="0" w:space="0" w:color="auto"/>
        <w:right w:val="none" w:sz="0" w:space="0" w:color="auto"/>
      </w:divBdr>
      <w:divsChild>
        <w:div w:id="1445617470">
          <w:marLeft w:val="0"/>
          <w:marRight w:val="0"/>
          <w:marTop w:val="0"/>
          <w:marBottom w:val="0"/>
          <w:divBdr>
            <w:top w:val="none" w:sz="0" w:space="0" w:color="auto"/>
            <w:left w:val="none" w:sz="0" w:space="0" w:color="auto"/>
            <w:bottom w:val="none" w:sz="0" w:space="0" w:color="auto"/>
            <w:right w:val="none" w:sz="0" w:space="0" w:color="auto"/>
          </w:divBdr>
          <w:divsChild>
            <w:div w:id="1437022037">
              <w:marLeft w:val="0"/>
              <w:marRight w:val="0"/>
              <w:marTop w:val="0"/>
              <w:marBottom w:val="0"/>
              <w:divBdr>
                <w:top w:val="none" w:sz="0" w:space="0" w:color="auto"/>
                <w:left w:val="none" w:sz="0" w:space="0" w:color="auto"/>
                <w:bottom w:val="none" w:sz="0" w:space="0" w:color="auto"/>
                <w:right w:val="none" w:sz="0" w:space="0" w:color="auto"/>
              </w:divBdr>
              <w:divsChild>
                <w:div w:id="491801851">
                  <w:marLeft w:val="0"/>
                  <w:marRight w:val="0"/>
                  <w:marTop w:val="0"/>
                  <w:marBottom w:val="0"/>
                  <w:divBdr>
                    <w:top w:val="none" w:sz="0" w:space="0" w:color="auto"/>
                    <w:left w:val="none" w:sz="0" w:space="0" w:color="auto"/>
                    <w:bottom w:val="none" w:sz="0" w:space="0" w:color="auto"/>
                    <w:right w:val="none" w:sz="0" w:space="0" w:color="auto"/>
                  </w:divBdr>
                  <w:divsChild>
                    <w:div w:id="8753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528002">
      <w:bodyDiv w:val="1"/>
      <w:marLeft w:val="0"/>
      <w:marRight w:val="0"/>
      <w:marTop w:val="0"/>
      <w:marBottom w:val="0"/>
      <w:divBdr>
        <w:top w:val="none" w:sz="0" w:space="0" w:color="auto"/>
        <w:left w:val="none" w:sz="0" w:space="0" w:color="auto"/>
        <w:bottom w:val="none" w:sz="0" w:space="0" w:color="auto"/>
        <w:right w:val="none" w:sz="0" w:space="0" w:color="auto"/>
      </w:divBdr>
      <w:divsChild>
        <w:div w:id="1128737778">
          <w:marLeft w:val="0"/>
          <w:marRight w:val="0"/>
          <w:marTop w:val="0"/>
          <w:marBottom w:val="0"/>
          <w:divBdr>
            <w:top w:val="none" w:sz="0" w:space="0" w:color="auto"/>
            <w:left w:val="none" w:sz="0" w:space="0" w:color="auto"/>
            <w:bottom w:val="none" w:sz="0" w:space="0" w:color="auto"/>
            <w:right w:val="none" w:sz="0" w:space="0" w:color="auto"/>
          </w:divBdr>
          <w:divsChild>
            <w:div w:id="283000511">
              <w:marLeft w:val="0"/>
              <w:marRight w:val="0"/>
              <w:marTop w:val="0"/>
              <w:marBottom w:val="0"/>
              <w:divBdr>
                <w:top w:val="none" w:sz="0" w:space="0" w:color="auto"/>
                <w:left w:val="none" w:sz="0" w:space="0" w:color="auto"/>
                <w:bottom w:val="none" w:sz="0" w:space="0" w:color="auto"/>
                <w:right w:val="none" w:sz="0" w:space="0" w:color="auto"/>
              </w:divBdr>
              <w:divsChild>
                <w:div w:id="2011980277">
                  <w:marLeft w:val="0"/>
                  <w:marRight w:val="0"/>
                  <w:marTop w:val="0"/>
                  <w:marBottom w:val="0"/>
                  <w:divBdr>
                    <w:top w:val="none" w:sz="0" w:space="0" w:color="auto"/>
                    <w:left w:val="none" w:sz="0" w:space="0" w:color="auto"/>
                    <w:bottom w:val="none" w:sz="0" w:space="0" w:color="auto"/>
                    <w:right w:val="none" w:sz="0" w:space="0" w:color="auto"/>
                  </w:divBdr>
                  <w:divsChild>
                    <w:div w:id="19799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290108">
      <w:bodyDiv w:val="1"/>
      <w:marLeft w:val="0"/>
      <w:marRight w:val="0"/>
      <w:marTop w:val="0"/>
      <w:marBottom w:val="0"/>
      <w:divBdr>
        <w:top w:val="none" w:sz="0" w:space="0" w:color="auto"/>
        <w:left w:val="none" w:sz="0" w:space="0" w:color="auto"/>
        <w:bottom w:val="none" w:sz="0" w:space="0" w:color="auto"/>
        <w:right w:val="none" w:sz="0" w:space="0" w:color="auto"/>
      </w:divBdr>
      <w:divsChild>
        <w:div w:id="1923568549">
          <w:marLeft w:val="0"/>
          <w:marRight w:val="0"/>
          <w:marTop w:val="0"/>
          <w:marBottom w:val="0"/>
          <w:divBdr>
            <w:top w:val="none" w:sz="0" w:space="0" w:color="auto"/>
            <w:left w:val="none" w:sz="0" w:space="0" w:color="auto"/>
            <w:bottom w:val="none" w:sz="0" w:space="0" w:color="auto"/>
            <w:right w:val="none" w:sz="0" w:space="0" w:color="auto"/>
          </w:divBdr>
          <w:divsChild>
            <w:div w:id="49771164">
              <w:marLeft w:val="0"/>
              <w:marRight w:val="0"/>
              <w:marTop w:val="0"/>
              <w:marBottom w:val="0"/>
              <w:divBdr>
                <w:top w:val="none" w:sz="0" w:space="0" w:color="auto"/>
                <w:left w:val="none" w:sz="0" w:space="0" w:color="auto"/>
                <w:bottom w:val="none" w:sz="0" w:space="0" w:color="auto"/>
                <w:right w:val="none" w:sz="0" w:space="0" w:color="auto"/>
              </w:divBdr>
              <w:divsChild>
                <w:div w:id="391200676">
                  <w:marLeft w:val="0"/>
                  <w:marRight w:val="0"/>
                  <w:marTop w:val="0"/>
                  <w:marBottom w:val="0"/>
                  <w:divBdr>
                    <w:top w:val="none" w:sz="0" w:space="0" w:color="auto"/>
                    <w:left w:val="none" w:sz="0" w:space="0" w:color="auto"/>
                    <w:bottom w:val="none" w:sz="0" w:space="0" w:color="auto"/>
                    <w:right w:val="none" w:sz="0" w:space="0" w:color="auto"/>
                  </w:divBdr>
                  <w:divsChild>
                    <w:div w:id="388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898668">
      <w:bodyDiv w:val="1"/>
      <w:marLeft w:val="0"/>
      <w:marRight w:val="0"/>
      <w:marTop w:val="0"/>
      <w:marBottom w:val="0"/>
      <w:divBdr>
        <w:top w:val="none" w:sz="0" w:space="0" w:color="auto"/>
        <w:left w:val="none" w:sz="0" w:space="0" w:color="auto"/>
        <w:bottom w:val="none" w:sz="0" w:space="0" w:color="auto"/>
        <w:right w:val="none" w:sz="0" w:space="0" w:color="auto"/>
      </w:divBdr>
      <w:divsChild>
        <w:div w:id="1433936431">
          <w:marLeft w:val="0"/>
          <w:marRight w:val="0"/>
          <w:marTop w:val="0"/>
          <w:marBottom w:val="0"/>
          <w:divBdr>
            <w:top w:val="none" w:sz="0" w:space="0" w:color="auto"/>
            <w:left w:val="none" w:sz="0" w:space="0" w:color="auto"/>
            <w:bottom w:val="none" w:sz="0" w:space="0" w:color="auto"/>
            <w:right w:val="none" w:sz="0" w:space="0" w:color="auto"/>
          </w:divBdr>
          <w:divsChild>
            <w:div w:id="1237982843">
              <w:marLeft w:val="0"/>
              <w:marRight w:val="0"/>
              <w:marTop w:val="0"/>
              <w:marBottom w:val="0"/>
              <w:divBdr>
                <w:top w:val="none" w:sz="0" w:space="0" w:color="auto"/>
                <w:left w:val="none" w:sz="0" w:space="0" w:color="auto"/>
                <w:bottom w:val="none" w:sz="0" w:space="0" w:color="auto"/>
                <w:right w:val="none" w:sz="0" w:space="0" w:color="auto"/>
              </w:divBdr>
              <w:divsChild>
                <w:div w:id="606893750">
                  <w:marLeft w:val="0"/>
                  <w:marRight w:val="0"/>
                  <w:marTop w:val="0"/>
                  <w:marBottom w:val="0"/>
                  <w:divBdr>
                    <w:top w:val="none" w:sz="0" w:space="0" w:color="auto"/>
                    <w:left w:val="none" w:sz="0" w:space="0" w:color="auto"/>
                    <w:bottom w:val="none" w:sz="0" w:space="0" w:color="auto"/>
                    <w:right w:val="none" w:sz="0" w:space="0" w:color="auto"/>
                  </w:divBdr>
                  <w:divsChild>
                    <w:div w:id="9264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88424">
      <w:bodyDiv w:val="1"/>
      <w:marLeft w:val="0"/>
      <w:marRight w:val="0"/>
      <w:marTop w:val="0"/>
      <w:marBottom w:val="0"/>
      <w:divBdr>
        <w:top w:val="none" w:sz="0" w:space="0" w:color="auto"/>
        <w:left w:val="none" w:sz="0" w:space="0" w:color="auto"/>
        <w:bottom w:val="none" w:sz="0" w:space="0" w:color="auto"/>
        <w:right w:val="none" w:sz="0" w:space="0" w:color="auto"/>
      </w:divBdr>
      <w:divsChild>
        <w:div w:id="1131171094">
          <w:marLeft w:val="0"/>
          <w:marRight w:val="0"/>
          <w:marTop w:val="0"/>
          <w:marBottom w:val="0"/>
          <w:divBdr>
            <w:top w:val="none" w:sz="0" w:space="0" w:color="auto"/>
            <w:left w:val="none" w:sz="0" w:space="0" w:color="auto"/>
            <w:bottom w:val="none" w:sz="0" w:space="0" w:color="auto"/>
            <w:right w:val="none" w:sz="0" w:space="0" w:color="auto"/>
          </w:divBdr>
          <w:divsChild>
            <w:div w:id="1538856973">
              <w:marLeft w:val="0"/>
              <w:marRight w:val="0"/>
              <w:marTop w:val="0"/>
              <w:marBottom w:val="0"/>
              <w:divBdr>
                <w:top w:val="none" w:sz="0" w:space="0" w:color="auto"/>
                <w:left w:val="none" w:sz="0" w:space="0" w:color="auto"/>
                <w:bottom w:val="none" w:sz="0" w:space="0" w:color="auto"/>
                <w:right w:val="none" w:sz="0" w:space="0" w:color="auto"/>
              </w:divBdr>
              <w:divsChild>
                <w:div w:id="1732801546">
                  <w:marLeft w:val="0"/>
                  <w:marRight w:val="0"/>
                  <w:marTop w:val="0"/>
                  <w:marBottom w:val="0"/>
                  <w:divBdr>
                    <w:top w:val="none" w:sz="0" w:space="0" w:color="auto"/>
                    <w:left w:val="none" w:sz="0" w:space="0" w:color="auto"/>
                    <w:bottom w:val="none" w:sz="0" w:space="0" w:color="auto"/>
                    <w:right w:val="none" w:sz="0" w:space="0" w:color="auto"/>
                  </w:divBdr>
                  <w:divsChild>
                    <w:div w:id="13097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665588">
      <w:bodyDiv w:val="1"/>
      <w:marLeft w:val="0"/>
      <w:marRight w:val="0"/>
      <w:marTop w:val="0"/>
      <w:marBottom w:val="0"/>
      <w:divBdr>
        <w:top w:val="none" w:sz="0" w:space="0" w:color="auto"/>
        <w:left w:val="none" w:sz="0" w:space="0" w:color="auto"/>
        <w:bottom w:val="none" w:sz="0" w:space="0" w:color="auto"/>
        <w:right w:val="none" w:sz="0" w:space="0" w:color="auto"/>
      </w:divBdr>
      <w:divsChild>
        <w:div w:id="10684977">
          <w:marLeft w:val="0"/>
          <w:marRight w:val="0"/>
          <w:marTop w:val="0"/>
          <w:marBottom w:val="0"/>
          <w:divBdr>
            <w:top w:val="none" w:sz="0" w:space="0" w:color="auto"/>
            <w:left w:val="none" w:sz="0" w:space="0" w:color="auto"/>
            <w:bottom w:val="none" w:sz="0" w:space="0" w:color="auto"/>
            <w:right w:val="none" w:sz="0" w:space="0" w:color="auto"/>
          </w:divBdr>
          <w:divsChild>
            <w:div w:id="377361886">
              <w:marLeft w:val="0"/>
              <w:marRight w:val="0"/>
              <w:marTop w:val="0"/>
              <w:marBottom w:val="0"/>
              <w:divBdr>
                <w:top w:val="none" w:sz="0" w:space="0" w:color="auto"/>
                <w:left w:val="none" w:sz="0" w:space="0" w:color="auto"/>
                <w:bottom w:val="none" w:sz="0" w:space="0" w:color="auto"/>
                <w:right w:val="none" w:sz="0" w:space="0" w:color="auto"/>
              </w:divBdr>
              <w:divsChild>
                <w:div w:id="564490305">
                  <w:marLeft w:val="0"/>
                  <w:marRight w:val="0"/>
                  <w:marTop w:val="0"/>
                  <w:marBottom w:val="0"/>
                  <w:divBdr>
                    <w:top w:val="none" w:sz="0" w:space="0" w:color="auto"/>
                    <w:left w:val="none" w:sz="0" w:space="0" w:color="auto"/>
                    <w:bottom w:val="none" w:sz="0" w:space="0" w:color="auto"/>
                    <w:right w:val="none" w:sz="0" w:space="0" w:color="auto"/>
                  </w:divBdr>
                  <w:divsChild>
                    <w:div w:id="20844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98419">
      <w:bodyDiv w:val="1"/>
      <w:marLeft w:val="0"/>
      <w:marRight w:val="0"/>
      <w:marTop w:val="0"/>
      <w:marBottom w:val="0"/>
      <w:divBdr>
        <w:top w:val="none" w:sz="0" w:space="0" w:color="auto"/>
        <w:left w:val="none" w:sz="0" w:space="0" w:color="auto"/>
        <w:bottom w:val="none" w:sz="0" w:space="0" w:color="auto"/>
        <w:right w:val="none" w:sz="0" w:space="0" w:color="auto"/>
      </w:divBdr>
      <w:divsChild>
        <w:div w:id="728696879">
          <w:marLeft w:val="0"/>
          <w:marRight w:val="0"/>
          <w:marTop w:val="0"/>
          <w:marBottom w:val="0"/>
          <w:divBdr>
            <w:top w:val="none" w:sz="0" w:space="0" w:color="auto"/>
            <w:left w:val="none" w:sz="0" w:space="0" w:color="auto"/>
            <w:bottom w:val="none" w:sz="0" w:space="0" w:color="auto"/>
            <w:right w:val="none" w:sz="0" w:space="0" w:color="auto"/>
          </w:divBdr>
          <w:divsChild>
            <w:div w:id="55016117">
              <w:marLeft w:val="0"/>
              <w:marRight w:val="0"/>
              <w:marTop w:val="0"/>
              <w:marBottom w:val="0"/>
              <w:divBdr>
                <w:top w:val="none" w:sz="0" w:space="0" w:color="auto"/>
                <w:left w:val="none" w:sz="0" w:space="0" w:color="auto"/>
                <w:bottom w:val="none" w:sz="0" w:space="0" w:color="auto"/>
                <w:right w:val="none" w:sz="0" w:space="0" w:color="auto"/>
              </w:divBdr>
              <w:divsChild>
                <w:div w:id="488713639">
                  <w:marLeft w:val="0"/>
                  <w:marRight w:val="0"/>
                  <w:marTop w:val="0"/>
                  <w:marBottom w:val="0"/>
                  <w:divBdr>
                    <w:top w:val="none" w:sz="0" w:space="0" w:color="auto"/>
                    <w:left w:val="none" w:sz="0" w:space="0" w:color="auto"/>
                    <w:bottom w:val="none" w:sz="0" w:space="0" w:color="auto"/>
                    <w:right w:val="none" w:sz="0" w:space="0" w:color="auto"/>
                  </w:divBdr>
                  <w:divsChild>
                    <w:div w:id="7342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98DE0CF0</Template>
  <TotalTime>0</TotalTime>
  <Pages>7</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RCH</Company>
  <LinksUpToDate>false</LinksUpToDate>
  <CharactersWithSpaces>12207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Cheek</dc:creator>
  <cp:lastModifiedBy>Lyttle, Mark</cp:lastModifiedBy>
  <cp:revision>2</cp:revision>
  <dcterms:created xsi:type="dcterms:W3CDTF">2018-11-16T14:56:00Z</dcterms:created>
  <dcterms:modified xsi:type="dcterms:W3CDTF">2018-11-16T14:56:00Z</dcterms:modified>
</cp:coreProperties>
</file>