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AB" w:rsidRPr="00D41385" w:rsidRDefault="001900AB" w:rsidP="001900AB">
      <w:pPr>
        <w:tabs>
          <w:tab w:val="left" w:pos="-720"/>
          <w:tab w:val="left" w:pos="0"/>
        </w:tabs>
        <w:suppressAutoHyphens/>
        <w:jc w:val="center"/>
        <w:rPr>
          <w:rFonts w:ascii="Times New Roman" w:hAnsi="Times New Roman"/>
          <w:spacing w:val="-3"/>
        </w:rPr>
      </w:pPr>
      <w:r w:rsidRPr="001900AB">
        <w:rPr>
          <w:rFonts w:ascii="Times New Roman" w:hAnsi="Times New Roman"/>
          <w:szCs w:val="22"/>
        </w:rPr>
        <w:t>Published</w:t>
      </w:r>
      <w:r>
        <w:rPr>
          <w:rFonts w:ascii="Times New Roman" w:hAnsi="Times New Roman"/>
          <w:b/>
          <w:szCs w:val="22"/>
        </w:rPr>
        <w:t xml:space="preserve"> </w:t>
      </w:r>
      <w:r w:rsidRPr="001900AB">
        <w:rPr>
          <w:rFonts w:ascii="Times New Roman" w:hAnsi="Times New Roman"/>
          <w:szCs w:val="22"/>
        </w:rPr>
        <w:t>in</w:t>
      </w:r>
      <w:r>
        <w:rPr>
          <w:rFonts w:ascii="Times New Roman" w:hAnsi="Times New Roman"/>
          <w:b/>
          <w:szCs w:val="22"/>
        </w:rPr>
        <w:t xml:space="preserve"> </w:t>
      </w:r>
      <w:r>
        <w:rPr>
          <w:rFonts w:ascii="Times New Roman" w:hAnsi="Times New Roman"/>
          <w:i/>
          <w:spacing w:val="-3"/>
        </w:rPr>
        <w:t xml:space="preserve">Journal of Organizational Change Management, </w:t>
      </w:r>
      <w:r w:rsidRPr="007068B7">
        <w:rPr>
          <w:rFonts w:ascii="Times New Roman" w:hAnsi="Times New Roman"/>
          <w:i/>
          <w:spacing w:val="-3"/>
        </w:rPr>
        <w:t xml:space="preserve">23/2, pp173 </w:t>
      </w:r>
      <w:r>
        <w:rPr>
          <w:rFonts w:ascii="Times New Roman" w:hAnsi="Times New Roman"/>
          <w:i/>
          <w:spacing w:val="-3"/>
        </w:rPr>
        <w:t>–</w:t>
      </w:r>
      <w:r w:rsidRPr="007068B7">
        <w:rPr>
          <w:rFonts w:ascii="Times New Roman" w:hAnsi="Times New Roman"/>
          <w:i/>
          <w:spacing w:val="-3"/>
        </w:rPr>
        <w:t xml:space="preserve"> 179</w:t>
      </w:r>
      <w:r>
        <w:rPr>
          <w:rFonts w:ascii="Times New Roman" w:hAnsi="Times New Roman"/>
          <w:i/>
          <w:spacing w:val="-3"/>
        </w:rPr>
        <w:t xml:space="preserve"> </w:t>
      </w:r>
      <w:r>
        <w:rPr>
          <w:rFonts w:ascii="Times New Roman" w:hAnsi="Times New Roman"/>
          <w:spacing w:val="-3"/>
        </w:rPr>
        <w:t>(2010)</w:t>
      </w:r>
    </w:p>
    <w:p w:rsidR="00460009" w:rsidRDefault="00460009" w:rsidP="00460009">
      <w:pPr>
        <w:rPr>
          <w:rFonts w:ascii="Times New Roman" w:hAnsi="Times New Roman"/>
          <w:b/>
          <w:szCs w:val="22"/>
        </w:rPr>
      </w:pPr>
    </w:p>
    <w:p w:rsidR="00460009" w:rsidRDefault="00460009" w:rsidP="00460009">
      <w:pPr>
        <w:rPr>
          <w:rFonts w:ascii="Times New Roman" w:hAnsi="Times New Roman"/>
          <w:b/>
          <w:szCs w:val="22"/>
        </w:rPr>
      </w:pPr>
    </w:p>
    <w:p w:rsidR="00460009" w:rsidRDefault="00460009" w:rsidP="00460009">
      <w:pPr>
        <w:rPr>
          <w:rFonts w:ascii="Times New Roman" w:hAnsi="Times New Roman"/>
          <w:b/>
          <w:szCs w:val="22"/>
        </w:rPr>
      </w:pPr>
    </w:p>
    <w:p w:rsidR="00051007" w:rsidRPr="005F7503" w:rsidRDefault="005F7503" w:rsidP="005F7503">
      <w:pPr>
        <w:jc w:val="center"/>
        <w:rPr>
          <w:rFonts w:ascii="Arial" w:hAnsi="Arial" w:cs="Arial"/>
          <w:spacing w:val="-3"/>
          <w:sz w:val="24"/>
          <w:szCs w:val="24"/>
        </w:rPr>
      </w:pPr>
      <w:r>
        <w:rPr>
          <w:rFonts w:ascii="Arial" w:hAnsi="Arial" w:cs="Arial"/>
          <w:b/>
          <w:sz w:val="24"/>
          <w:szCs w:val="24"/>
        </w:rPr>
        <w:t>Engaging with the Unknowable</w:t>
      </w:r>
      <w:r>
        <w:rPr>
          <w:rFonts w:ascii="Arial" w:hAnsi="Arial" w:cs="Arial"/>
          <w:spacing w:val="-3"/>
          <w:sz w:val="24"/>
          <w:szCs w:val="24"/>
        </w:rPr>
        <w:t xml:space="preserve"> </w:t>
      </w:r>
      <w:r>
        <w:rPr>
          <w:rFonts w:ascii="Arial" w:hAnsi="Arial" w:cs="Arial"/>
          <w:b/>
          <w:sz w:val="24"/>
          <w:szCs w:val="24"/>
        </w:rPr>
        <w:t xml:space="preserve">through Narratives of Personal Experience </w:t>
      </w:r>
    </w:p>
    <w:p w:rsidR="0049596C" w:rsidRDefault="0049596C">
      <w:pPr>
        <w:rPr>
          <w:rFonts w:ascii="Arial" w:hAnsi="Arial" w:cs="Arial"/>
        </w:rPr>
      </w:pPr>
    </w:p>
    <w:p w:rsidR="00460009" w:rsidRDefault="00460009">
      <w:pPr>
        <w:rPr>
          <w:rFonts w:ascii="Arial" w:hAnsi="Arial" w:cs="Arial"/>
        </w:rPr>
      </w:pPr>
    </w:p>
    <w:p w:rsidR="00DE4AE5" w:rsidRPr="00DE4AE5" w:rsidRDefault="00460009" w:rsidP="00DE4AE5">
      <w:pPr>
        <w:jc w:val="center"/>
        <w:rPr>
          <w:rFonts w:ascii="Arial" w:hAnsi="Arial" w:cs="Arial"/>
          <w:b/>
          <w:sz w:val="24"/>
          <w:szCs w:val="24"/>
        </w:rPr>
      </w:pPr>
      <w:r w:rsidRPr="00DE4AE5">
        <w:rPr>
          <w:rFonts w:ascii="Arial" w:hAnsi="Arial" w:cs="Arial"/>
          <w:b/>
          <w:sz w:val="24"/>
          <w:szCs w:val="24"/>
        </w:rPr>
        <w:t>Peter Simpson</w:t>
      </w:r>
    </w:p>
    <w:p w:rsidR="00460009" w:rsidRPr="00BB247E" w:rsidRDefault="00460009" w:rsidP="0037425A">
      <w:pPr>
        <w:suppressAutoHyphens/>
        <w:jc w:val="center"/>
        <w:rPr>
          <w:rFonts w:ascii="Arial" w:hAnsi="Arial" w:cs="Arial"/>
          <w:spacing w:val="-3"/>
          <w:szCs w:val="22"/>
        </w:rPr>
      </w:pPr>
      <w:r w:rsidRPr="00BB247E">
        <w:rPr>
          <w:rFonts w:ascii="Arial" w:hAnsi="Arial" w:cs="Arial"/>
          <w:spacing w:val="-3"/>
          <w:szCs w:val="22"/>
        </w:rPr>
        <w:t>Bristol Business School</w:t>
      </w:r>
      <w:r w:rsidR="0037425A">
        <w:rPr>
          <w:rFonts w:ascii="Arial" w:hAnsi="Arial" w:cs="Arial"/>
          <w:spacing w:val="-3"/>
          <w:szCs w:val="22"/>
        </w:rPr>
        <w:t xml:space="preserve">, </w:t>
      </w:r>
      <w:r w:rsidRPr="00BB247E">
        <w:rPr>
          <w:rFonts w:ascii="Arial" w:hAnsi="Arial" w:cs="Arial"/>
          <w:spacing w:val="-3"/>
          <w:szCs w:val="22"/>
        </w:rPr>
        <w:t>University of the West of England</w:t>
      </w:r>
      <w:r w:rsidR="00DE4AE5">
        <w:rPr>
          <w:rFonts w:ascii="Arial" w:hAnsi="Arial" w:cs="Arial"/>
          <w:spacing w:val="-3"/>
          <w:szCs w:val="22"/>
        </w:rPr>
        <w:t>, Bristol, UK</w:t>
      </w:r>
    </w:p>
    <w:p w:rsidR="00460009" w:rsidRDefault="00460009" w:rsidP="00460009">
      <w:pPr>
        <w:jc w:val="both"/>
        <w:rPr>
          <w:rFonts w:ascii="Arial" w:hAnsi="Arial" w:cs="Arial"/>
          <w:szCs w:val="22"/>
          <w:lang w:val="fr-FR"/>
        </w:rPr>
      </w:pPr>
    </w:p>
    <w:p w:rsidR="0037425A" w:rsidRPr="00DE4AE5" w:rsidRDefault="0037425A" w:rsidP="00460009">
      <w:pPr>
        <w:jc w:val="both"/>
        <w:rPr>
          <w:rFonts w:ascii="Arial" w:hAnsi="Arial" w:cs="Arial"/>
          <w:szCs w:val="22"/>
          <w:lang w:val="fr-FR"/>
        </w:rPr>
      </w:pPr>
    </w:p>
    <w:p w:rsidR="0037425A" w:rsidRDefault="0037425A" w:rsidP="0037425A">
      <w:pPr>
        <w:pStyle w:val="Heading4"/>
        <w:rPr>
          <w:rFonts w:ascii="Arial" w:hAnsi="Arial" w:cs="Arial"/>
        </w:rPr>
      </w:pPr>
      <w:r w:rsidRPr="00DE4AE5">
        <w:rPr>
          <w:rFonts w:ascii="Arial" w:hAnsi="Arial" w:cs="Arial"/>
        </w:rPr>
        <w:t>Abstract</w:t>
      </w:r>
    </w:p>
    <w:p w:rsidR="00DE4AE5" w:rsidRPr="00DE4AE5" w:rsidRDefault="00DE4AE5" w:rsidP="00DE4AE5"/>
    <w:p w:rsidR="0037425A" w:rsidRPr="00DE4AE5" w:rsidRDefault="0037425A" w:rsidP="0037425A">
      <w:pPr>
        <w:rPr>
          <w:rFonts w:ascii="Arial" w:hAnsi="Arial" w:cs="Arial"/>
          <w:spacing w:val="-3"/>
          <w:szCs w:val="22"/>
        </w:rPr>
      </w:pPr>
      <w:r w:rsidRPr="00DE4AE5">
        <w:rPr>
          <w:rFonts w:ascii="Arial" w:hAnsi="Arial" w:cs="Arial"/>
          <w:b/>
          <w:spacing w:val="-3"/>
          <w:szCs w:val="22"/>
        </w:rPr>
        <w:t>Purpose:</w:t>
      </w:r>
      <w:r w:rsidRPr="00DE4AE5">
        <w:rPr>
          <w:rFonts w:ascii="Arial" w:hAnsi="Arial" w:cs="Arial"/>
          <w:spacing w:val="-3"/>
          <w:szCs w:val="22"/>
        </w:rPr>
        <w:t xml:space="preserve"> This paper explores the potential function of narratives of personal experience in engaging with unknowable reality.</w:t>
      </w:r>
    </w:p>
    <w:p w:rsidR="0037425A" w:rsidRPr="00DE4AE5" w:rsidRDefault="0037425A" w:rsidP="0037425A">
      <w:pPr>
        <w:rPr>
          <w:rFonts w:ascii="Arial" w:hAnsi="Arial" w:cs="Arial"/>
          <w:b/>
          <w:spacing w:val="-3"/>
          <w:szCs w:val="22"/>
        </w:rPr>
      </w:pPr>
      <w:r w:rsidRPr="00DE4AE5">
        <w:rPr>
          <w:rFonts w:ascii="Arial" w:hAnsi="Arial" w:cs="Arial"/>
          <w:b/>
          <w:spacing w:val="-3"/>
          <w:szCs w:val="22"/>
        </w:rPr>
        <w:t xml:space="preserve">Design/methodology/approach: </w:t>
      </w:r>
      <w:r w:rsidRPr="00DE4AE5">
        <w:rPr>
          <w:rFonts w:ascii="Arial" w:hAnsi="Arial" w:cs="Arial"/>
          <w:spacing w:val="-3"/>
          <w:szCs w:val="22"/>
        </w:rPr>
        <w:t xml:space="preserve">The paper </w:t>
      </w:r>
      <w:r w:rsidR="00DE4AE5" w:rsidRPr="00DE4AE5">
        <w:rPr>
          <w:rFonts w:ascii="Arial" w:hAnsi="Arial" w:cs="Arial"/>
          <w:spacing w:val="-3"/>
          <w:szCs w:val="22"/>
        </w:rPr>
        <w:t>draws on</w:t>
      </w:r>
      <w:r w:rsidRPr="00DE4AE5">
        <w:rPr>
          <w:rFonts w:ascii="Arial" w:hAnsi="Arial" w:cs="Arial"/>
          <w:spacing w:val="-3"/>
          <w:szCs w:val="22"/>
        </w:rPr>
        <w:t xml:space="preserve"> research on managers working with the unknown using narrative methods together with </w:t>
      </w:r>
      <w:r w:rsidR="00DE4AE5" w:rsidRPr="00DE4AE5">
        <w:rPr>
          <w:rFonts w:ascii="Arial" w:hAnsi="Arial" w:cs="Arial"/>
          <w:spacing w:val="-3"/>
          <w:szCs w:val="22"/>
        </w:rPr>
        <w:t>ancient and modern theories of knowing</w:t>
      </w:r>
    </w:p>
    <w:p w:rsidR="0037425A" w:rsidRPr="00DE4AE5" w:rsidRDefault="0037425A" w:rsidP="0037425A">
      <w:pPr>
        <w:rPr>
          <w:rFonts w:ascii="Arial" w:hAnsi="Arial" w:cs="Arial"/>
          <w:spacing w:val="-3"/>
          <w:szCs w:val="22"/>
        </w:rPr>
      </w:pPr>
      <w:r w:rsidRPr="00DE4AE5">
        <w:rPr>
          <w:rFonts w:ascii="Arial" w:hAnsi="Arial" w:cs="Arial"/>
          <w:b/>
          <w:spacing w:val="-3"/>
          <w:szCs w:val="22"/>
        </w:rPr>
        <w:t>Findings:</w:t>
      </w:r>
      <w:r w:rsidRPr="00DE4AE5">
        <w:rPr>
          <w:rFonts w:ascii="Arial" w:hAnsi="Arial" w:cs="Arial"/>
          <w:spacing w:val="-3"/>
          <w:szCs w:val="22"/>
        </w:rPr>
        <w:t xml:space="preserve"> It is suggested that the unknowable is of importance to the leader of change and that narrative is a productive form of engagement with unknowable reality. Implications for leadership practice are identified.</w:t>
      </w:r>
    </w:p>
    <w:p w:rsidR="0037425A" w:rsidRPr="00DE4AE5" w:rsidRDefault="0037425A" w:rsidP="0037425A">
      <w:pPr>
        <w:rPr>
          <w:rFonts w:ascii="Arial" w:hAnsi="Arial" w:cs="Arial"/>
          <w:spacing w:val="-3"/>
          <w:szCs w:val="22"/>
        </w:rPr>
      </w:pPr>
      <w:r w:rsidRPr="00DE4AE5">
        <w:rPr>
          <w:rFonts w:ascii="Arial" w:hAnsi="Arial" w:cs="Arial"/>
          <w:b/>
          <w:spacing w:val="-3"/>
          <w:szCs w:val="22"/>
        </w:rPr>
        <w:t>Originality/value:</w:t>
      </w:r>
      <w:r w:rsidRPr="00DE4AE5">
        <w:rPr>
          <w:rFonts w:ascii="Arial" w:hAnsi="Arial" w:cs="Arial"/>
          <w:spacing w:val="-3"/>
          <w:szCs w:val="22"/>
        </w:rPr>
        <w:t xml:space="preserve"> The role of narrative alongside a largely forgotten form of understanding, </w:t>
      </w:r>
      <w:r w:rsidRPr="00DE4AE5">
        <w:rPr>
          <w:rFonts w:ascii="Arial" w:hAnsi="Arial" w:cs="Arial"/>
          <w:i/>
          <w:spacing w:val="-3"/>
          <w:szCs w:val="22"/>
        </w:rPr>
        <w:t>intellectus</w:t>
      </w:r>
      <w:r w:rsidRPr="00DE4AE5">
        <w:rPr>
          <w:rFonts w:ascii="Arial" w:hAnsi="Arial" w:cs="Arial"/>
          <w:spacing w:val="-3"/>
          <w:szCs w:val="22"/>
        </w:rPr>
        <w:t>, is considered.</w:t>
      </w:r>
    </w:p>
    <w:p w:rsidR="0037425A" w:rsidRDefault="0037425A" w:rsidP="0037425A">
      <w:pPr>
        <w:rPr>
          <w:rFonts w:ascii="Arial" w:hAnsi="Arial" w:cs="Arial"/>
          <w:spacing w:val="-3"/>
          <w:szCs w:val="22"/>
        </w:rPr>
      </w:pPr>
      <w:r w:rsidRPr="00DE4AE5">
        <w:rPr>
          <w:rFonts w:ascii="Arial" w:hAnsi="Arial" w:cs="Arial"/>
          <w:b/>
          <w:spacing w:val="-3"/>
          <w:szCs w:val="22"/>
        </w:rPr>
        <w:t>Keywords</w:t>
      </w:r>
      <w:r w:rsidR="00DE4AE5">
        <w:rPr>
          <w:rFonts w:ascii="Arial" w:hAnsi="Arial" w:cs="Arial"/>
          <w:b/>
          <w:spacing w:val="-3"/>
          <w:szCs w:val="22"/>
        </w:rPr>
        <w:t xml:space="preserve"> </w:t>
      </w:r>
      <w:r w:rsidRPr="00DE4AE5">
        <w:rPr>
          <w:rFonts w:ascii="Arial" w:hAnsi="Arial" w:cs="Arial"/>
          <w:spacing w:val="-3"/>
          <w:szCs w:val="22"/>
        </w:rPr>
        <w:t>Leadership, Narrative, Uncertainty, Contemplation, Research Method</w:t>
      </w:r>
    </w:p>
    <w:p w:rsidR="00DE4AE5" w:rsidRPr="00DE4AE5" w:rsidRDefault="00DE4AE5" w:rsidP="0037425A">
      <w:pPr>
        <w:rPr>
          <w:rFonts w:ascii="Arial" w:hAnsi="Arial" w:cs="Arial"/>
          <w:spacing w:val="-3"/>
          <w:szCs w:val="22"/>
        </w:rPr>
      </w:pPr>
      <w:r>
        <w:rPr>
          <w:rFonts w:ascii="Arial" w:hAnsi="Arial" w:cs="Arial"/>
          <w:b/>
          <w:spacing w:val="-3"/>
          <w:szCs w:val="22"/>
        </w:rPr>
        <w:t>Document</w:t>
      </w:r>
      <w:r w:rsidRPr="00DE4AE5">
        <w:rPr>
          <w:rFonts w:ascii="Arial" w:hAnsi="Arial" w:cs="Arial"/>
          <w:b/>
          <w:spacing w:val="-3"/>
          <w:szCs w:val="22"/>
        </w:rPr>
        <w:t xml:space="preserve"> type: </w:t>
      </w:r>
      <w:r>
        <w:rPr>
          <w:rFonts w:ascii="Arial" w:hAnsi="Arial" w:cs="Arial"/>
          <w:spacing w:val="-3"/>
          <w:szCs w:val="22"/>
        </w:rPr>
        <w:t>Article</w:t>
      </w:r>
    </w:p>
    <w:p w:rsidR="0037425A" w:rsidRDefault="0037425A" w:rsidP="0037425A">
      <w:pPr>
        <w:jc w:val="both"/>
        <w:rPr>
          <w:rFonts w:ascii="Arial" w:hAnsi="Arial" w:cs="Arial"/>
          <w:szCs w:val="22"/>
          <w:lang w:val="fr-FR"/>
        </w:rPr>
      </w:pPr>
    </w:p>
    <w:p w:rsidR="0037425A" w:rsidRDefault="0037425A" w:rsidP="00460009">
      <w:pPr>
        <w:jc w:val="both"/>
        <w:rPr>
          <w:rFonts w:ascii="Arial" w:hAnsi="Arial" w:cs="Arial"/>
          <w:szCs w:val="22"/>
          <w:lang w:val="fr-FR"/>
        </w:rPr>
      </w:pPr>
    </w:p>
    <w:p w:rsidR="00460009" w:rsidRDefault="00460009" w:rsidP="00460009">
      <w:pPr>
        <w:jc w:val="both"/>
        <w:rPr>
          <w:rFonts w:ascii="Arial" w:hAnsi="Arial" w:cs="Arial"/>
          <w:szCs w:val="22"/>
          <w:lang w:val="fr-FR"/>
        </w:rPr>
      </w:pPr>
    </w:p>
    <w:p w:rsidR="0068722C" w:rsidRDefault="0068722C" w:rsidP="00460009">
      <w:pPr>
        <w:jc w:val="both"/>
        <w:rPr>
          <w:rFonts w:ascii="Arial" w:hAnsi="Arial" w:cs="Arial"/>
          <w:szCs w:val="22"/>
          <w:lang w:val="fr-FR"/>
        </w:rPr>
      </w:pPr>
    </w:p>
    <w:p w:rsidR="00460009" w:rsidRDefault="00460009" w:rsidP="00460009">
      <w:pPr>
        <w:jc w:val="both"/>
        <w:rPr>
          <w:rFonts w:ascii="Arial" w:hAnsi="Arial" w:cs="Arial"/>
          <w:szCs w:val="22"/>
          <w:lang w:val="fr-FR"/>
        </w:rPr>
      </w:pPr>
    </w:p>
    <w:p w:rsidR="00460009" w:rsidRDefault="00460009" w:rsidP="00460009">
      <w:pPr>
        <w:jc w:val="both"/>
        <w:rPr>
          <w:rFonts w:ascii="Arial" w:hAnsi="Arial" w:cs="Arial"/>
          <w:szCs w:val="22"/>
          <w:lang w:val="fr-FR"/>
        </w:rPr>
      </w:pPr>
    </w:p>
    <w:p w:rsidR="00460009" w:rsidRPr="00DE4AE5" w:rsidRDefault="00460009" w:rsidP="00460009">
      <w:pPr>
        <w:rPr>
          <w:rFonts w:ascii="Arial" w:hAnsi="Arial" w:cs="Arial"/>
          <w:b/>
          <w:szCs w:val="22"/>
        </w:rPr>
      </w:pPr>
      <w:r w:rsidRPr="00DE4AE5">
        <w:rPr>
          <w:rFonts w:ascii="Arial" w:hAnsi="Arial" w:cs="Arial"/>
          <w:b/>
          <w:szCs w:val="22"/>
        </w:rPr>
        <w:t>Autobiographical Note:</w:t>
      </w:r>
    </w:p>
    <w:p w:rsidR="00460009" w:rsidRPr="00DE4AE5" w:rsidRDefault="00460009" w:rsidP="00460009">
      <w:pPr>
        <w:rPr>
          <w:rFonts w:ascii="Arial" w:hAnsi="Arial" w:cs="Arial"/>
          <w:szCs w:val="22"/>
        </w:rPr>
      </w:pPr>
      <w:r w:rsidRPr="00DE4AE5">
        <w:rPr>
          <w:rFonts w:ascii="Arial" w:hAnsi="Arial" w:cs="Arial"/>
          <w:szCs w:val="22"/>
        </w:rPr>
        <w:t>Dr. Peter Simpson is Reader in Organization Studies at Bristol Business School, University of the West of England.  He is Director of MBA and Executive Education and Deputy Director of the Bristol Centre for Leadership and Organizational Ethics. His current areas of interest are spirituality, psychodynamics and complexity applied to issues of organizational leadership and strategic change.</w:t>
      </w:r>
    </w:p>
    <w:p w:rsidR="00460009" w:rsidRPr="00DE4AE5" w:rsidRDefault="00460009" w:rsidP="00460009">
      <w:pPr>
        <w:jc w:val="both"/>
        <w:rPr>
          <w:rFonts w:ascii="Arial" w:hAnsi="Arial" w:cs="Arial"/>
          <w:szCs w:val="22"/>
          <w:lang w:val="fr-FR"/>
        </w:rPr>
        <w:sectPr w:rsidR="00460009" w:rsidRPr="00DE4AE5">
          <w:pgSz w:w="12240" w:h="15840"/>
          <w:pgMar w:top="1440" w:right="1800" w:bottom="1440" w:left="1800" w:header="720" w:footer="720" w:gutter="0"/>
          <w:cols w:space="720"/>
        </w:sectPr>
      </w:pPr>
    </w:p>
    <w:p w:rsidR="008466E2" w:rsidRDefault="00735B01" w:rsidP="00071BFE">
      <w:pPr>
        <w:pStyle w:val="Header"/>
        <w:spacing w:before="240"/>
        <w:rPr>
          <w:rFonts w:ascii="Arial" w:hAnsi="Arial" w:cs="Arial"/>
          <w:spacing w:val="-3"/>
        </w:rPr>
      </w:pPr>
      <w:r>
        <w:rPr>
          <w:rFonts w:ascii="Arial" w:hAnsi="Arial" w:cs="Arial"/>
          <w:spacing w:val="-3"/>
        </w:rPr>
        <w:lastRenderedPageBreak/>
        <w:t xml:space="preserve">Bertrand </w:t>
      </w:r>
      <w:r w:rsidR="000A205B">
        <w:rPr>
          <w:rFonts w:ascii="Arial" w:hAnsi="Arial" w:cs="Arial"/>
          <w:spacing w:val="-3"/>
        </w:rPr>
        <w:t>Russell (2001</w:t>
      </w:r>
      <w:r w:rsidR="008466E2">
        <w:rPr>
          <w:rFonts w:ascii="Arial" w:hAnsi="Arial" w:cs="Arial"/>
          <w:spacing w:val="-3"/>
        </w:rPr>
        <w:t>/1912) asks:</w:t>
      </w:r>
    </w:p>
    <w:p w:rsidR="009B3782" w:rsidRDefault="009B3782" w:rsidP="009B3782">
      <w:pPr>
        <w:pStyle w:val="Header"/>
        <w:spacing w:before="240"/>
        <w:ind w:left="720"/>
        <w:rPr>
          <w:rFonts w:ascii="Arial" w:hAnsi="Arial" w:cs="Arial"/>
          <w:spacing w:val="-3"/>
        </w:rPr>
      </w:pPr>
      <w:r w:rsidRPr="009B3782">
        <w:rPr>
          <w:rFonts w:ascii="Arial" w:hAnsi="Arial" w:cs="Arial"/>
          <w:spacing w:val="-3"/>
        </w:rPr>
        <w:t>I</w:t>
      </w:r>
      <w:r>
        <w:rPr>
          <w:rFonts w:ascii="Arial" w:hAnsi="Arial" w:cs="Arial"/>
          <w:spacing w:val="-3"/>
        </w:rPr>
        <w:t>s</w:t>
      </w:r>
      <w:r w:rsidRPr="009B3782">
        <w:rPr>
          <w:rFonts w:ascii="Arial" w:hAnsi="Arial" w:cs="Arial"/>
          <w:spacing w:val="-3"/>
        </w:rPr>
        <w:t xml:space="preserve"> there any knowledge in the world which is so certain that no reasonable man could doubt it? This question, which at first sight might not seem difficult, is really one of the most difficult that can be asked.</w:t>
      </w:r>
      <w:r w:rsidR="004237DD">
        <w:rPr>
          <w:rFonts w:ascii="Arial" w:hAnsi="Arial" w:cs="Arial"/>
          <w:spacing w:val="-3"/>
        </w:rPr>
        <w:t xml:space="preserve"> (p.11)</w:t>
      </w:r>
    </w:p>
    <w:p w:rsidR="00F940D9" w:rsidRDefault="003742EE" w:rsidP="00D15100">
      <w:pPr>
        <w:pStyle w:val="Header"/>
        <w:spacing w:before="240"/>
        <w:rPr>
          <w:rFonts w:ascii="Arial" w:hAnsi="Arial" w:cs="Arial"/>
          <w:spacing w:val="-3"/>
        </w:rPr>
      </w:pPr>
      <w:r>
        <w:rPr>
          <w:rFonts w:ascii="Arial" w:hAnsi="Arial" w:cs="Arial"/>
          <w:spacing w:val="-3"/>
        </w:rPr>
        <w:t>This is the basis of the agnostic position (</w:t>
      </w:r>
      <w:hyperlink r:id="rId8" w:tooltip="Greek language" w:history="1">
        <w:r w:rsidRPr="003742EE">
          <w:rPr>
            <w:rFonts w:ascii="Arial" w:hAnsi="Arial" w:cs="Arial"/>
            <w:spacing w:val="-3"/>
          </w:rPr>
          <w:t>Greek</w:t>
        </w:r>
      </w:hyperlink>
      <w:r>
        <w:rPr>
          <w:rFonts w:ascii="Arial" w:hAnsi="Arial" w:cs="Arial"/>
          <w:spacing w:val="-3"/>
        </w:rPr>
        <w:t>: ‘</w:t>
      </w:r>
      <w:r w:rsidRPr="00A22EFF">
        <w:rPr>
          <w:rFonts w:ascii="Arial" w:hAnsi="Arial" w:cs="Arial"/>
          <w:i/>
          <w:spacing w:val="-3"/>
        </w:rPr>
        <w:t>a</w:t>
      </w:r>
      <w:r>
        <w:rPr>
          <w:rFonts w:ascii="Arial" w:hAnsi="Arial" w:cs="Arial"/>
          <w:spacing w:val="-3"/>
        </w:rPr>
        <w:t>’ indicating ‘</w:t>
      </w:r>
      <w:r w:rsidRPr="003742EE">
        <w:rPr>
          <w:rFonts w:ascii="Arial" w:hAnsi="Arial" w:cs="Arial"/>
          <w:spacing w:val="-3"/>
        </w:rPr>
        <w:t>without</w:t>
      </w:r>
      <w:r>
        <w:rPr>
          <w:rFonts w:ascii="Arial" w:hAnsi="Arial" w:cs="Arial"/>
          <w:spacing w:val="-3"/>
        </w:rPr>
        <w:t>’</w:t>
      </w:r>
      <w:r w:rsidRPr="003742EE">
        <w:rPr>
          <w:rFonts w:ascii="Arial" w:hAnsi="Arial" w:cs="Arial"/>
          <w:spacing w:val="-3"/>
        </w:rPr>
        <w:t xml:space="preserve"> </w:t>
      </w:r>
      <w:r>
        <w:rPr>
          <w:rFonts w:ascii="Arial" w:hAnsi="Arial" w:cs="Arial"/>
          <w:spacing w:val="-3"/>
        </w:rPr>
        <w:t>and</w:t>
      </w:r>
      <w:r w:rsidRPr="003742EE">
        <w:rPr>
          <w:rFonts w:ascii="Arial" w:hAnsi="Arial" w:cs="Arial"/>
          <w:spacing w:val="-3"/>
        </w:rPr>
        <w:t xml:space="preserve"> </w:t>
      </w:r>
      <w:r>
        <w:rPr>
          <w:rFonts w:ascii="Arial" w:hAnsi="Arial" w:cs="Arial"/>
          <w:spacing w:val="-3"/>
        </w:rPr>
        <w:t>‘</w:t>
      </w:r>
      <w:r w:rsidRPr="00A22EFF">
        <w:rPr>
          <w:rFonts w:ascii="Arial" w:hAnsi="Arial" w:cs="Arial"/>
          <w:i/>
          <w:spacing w:val="-3"/>
        </w:rPr>
        <w:t>gnōsis</w:t>
      </w:r>
      <w:r>
        <w:rPr>
          <w:rFonts w:ascii="Arial" w:hAnsi="Arial" w:cs="Arial"/>
          <w:spacing w:val="-3"/>
        </w:rPr>
        <w:t xml:space="preserve">’, </w:t>
      </w:r>
      <w:r w:rsidRPr="003742EE">
        <w:rPr>
          <w:rFonts w:ascii="Arial" w:hAnsi="Arial" w:cs="Arial"/>
          <w:spacing w:val="-3"/>
        </w:rPr>
        <w:t>knowledge</w:t>
      </w:r>
      <w:r w:rsidR="00340B55">
        <w:rPr>
          <w:rFonts w:ascii="Arial" w:hAnsi="Arial" w:cs="Arial"/>
          <w:spacing w:val="-3"/>
        </w:rPr>
        <w:t xml:space="preserve">), which is of considerable importance in the leadership of change processes. The experience of uncertainty in </w:t>
      </w:r>
      <w:r w:rsidR="00F940D9">
        <w:rPr>
          <w:rFonts w:ascii="Arial" w:hAnsi="Arial" w:cs="Arial"/>
          <w:spacing w:val="-3"/>
        </w:rPr>
        <w:t xml:space="preserve">the change process </w:t>
      </w:r>
      <w:r w:rsidR="00340B55">
        <w:rPr>
          <w:rFonts w:ascii="Arial" w:hAnsi="Arial" w:cs="Arial"/>
          <w:spacing w:val="-3"/>
        </w:rPr>
        <w:t xml:space="preserve">can </w:t>
      </w:r>
      <w:r w:rsidR="00F940D9">
        <w:rPr>
          <w:rFonts w:ascii="Arial" w:hAnsi="Arial" w:cs="Arial"/>
          <w:spacing w:val="-3"/>
        </w:rPr>
        <w:t>be disabling for the manager if</w:t>
      </w:r>
      <w:r w:rsidR="00340B55">
        <w:rPr>
          <w:rFonts w:ascii="Arial" w:hAnsi="Arial" w:cs="Arial"/>
          <w:spacing w:val="-3"/>
        </w:rPr>
        <w:t xml:space="preserve"> </w:t>
      </w:r>
      <w:r w:rsidR="0049596C">
        <w:rPr>
          <w:rFonts w:ascii="Arial" w:hAnsi="Arial" w:cs="Arial"/>
          <w:spacing w:val="-3"/>
        </w:rPr>
        <w:t>a</w:t>
      </w:r>
      <w:r w:rsidR="00340B55">
        <w:rPr>
          <w:rFonts w:ascii="Arial" w:hAnsi="Arial" w:cs="Arial"/>
          <w:spacing w:val="-3"/>
        </w:rPr>
        <w:t xml:space="preserve"> sense of agency is </w:t>
      </w:r>
      <w:r w:rsidR="0049596C">
        <w:rPr>
          <w:rFonts w:ascii="Arial" w:hAnsi="Arial" w:cs="Arial"/>
          <w:spacing w:val="-3"/>
        </w:rPr>
        <w:t xml:space="preserve">only </w:t>
      </w:r>
      <w:r w:rsidR="00340B55">
        <w:rPr>
          <w:rFonts w:ascii="Arial" w:hAnsi="Arial" w:cs="Arial"/>
          <w:spacing w:val="-3"/>
        </w:rPr>
        <w:t xml:space="preserve">linked with a sense of knowing. </w:t>
      </w:r>
      <w:r w:rsidR="00F940D9">
        <w:rPr>
          <w:rFonts w:ascii="Arial" w:hAnsi="Arial" w:cs="Arial"/>
          <w:spacing w:val="-3"/>
        </w:rPr>
        <w:t>Finding ways to engage constructively with not knowing is thus important.</w:t>
      </w:r>
    </w:p>
    <w:p w:rsidR="00F940D9" w:rsidRDefault="00F940D9" w:rsidP="00D15100">
      <w:pPr>
        <w:pStyle w:val="Header"/>
        <w:spacing w:before="240"/>
        <w:rPr>
          <w:rFonts w:ascii="Arial" w:hAnsi="Arial" w:cs="Arial"/>
          <w:spacing w:val="-3"/>
        </w:rPr>
      </w:pPr>
      <w:r>
        <w:rPr>
          <w:rFonts w:ascii="Arial" w:hAnsi="Arial" w:cs="Arial"/>
          <w:spacing w:val="-3"/>
        </w:rPr>
        <w:t xml:space="preserve">This paper </w:t>
      </w:r>
      <w:r w:rsidR="005C4513">
        <w:rPr>
          <w:rFonts w:ascii="Arial" w:hAnsi="Arial" w:cs="Arial"/>
          <w:spacing w:val="-3"/>
        </w:rPr>
        <w:t>considers</w:t>
      </w:r>
      <w:r>
        <w:rPr>
          <w:rFonts w:ascii="Arial" w:hAnsi="Arial" w:cs="Arial"/>
          <w:spacing w:val="-3"/>
        </w:rPr>
        <w:t xml:space="preserve"> the role that narratives of personal experience might play in engaging with the unknowable. Not knowing can take two forms. The first is a lack of knowledge about something that will at some point be knowable, such as whether staff members will react positively or negatively when a change is introduced. If only at the level of observed behaviour, it is possible to develop knowledge</w:t>
      </w:r>
      <w:r w:rsidR="00ED123C">
        <w:rPr>
          <w:rFonts w:ascii="Arial" w:hAnsi="Arial" w:cs="Arial"/>
          <w:spacing w:val="-3"/>
        </w:rPr>
        <w:t xml:space="preserve"> about this sort of phenomenon</w:t>
      </w:r>
      <w:r>
        <w:rPr>
          <w:rFonts w:ascii="Arial" w:hAnsi="Arial" w:cs="Arial"/>
          <w:spacing w:val="-3"/>
        </w:rPr>
        <w:t xml:space="preserve"> that is of use to the manager. The second is a lack of knowledge concerning aspects of reality that will always be unknowable, such as the underlying motivations of staff members. It is </w:t>
      </w:r>
      <w:r w:rsidR="000D1EBD">
        <w:rPr>
          <w:rFonts w:ascii="Arial" w:hAnsi="Arial" w:cs="Arial"/>
          <w:spacing w:val="-3"/>
        </w:rPr>
        <w:t>the latter form of the agnostic position that will be considered here.</w:t>
      </w:r>
    </w:p>
    <w:p w:rsidR="00EF0C04" w:rsidRDefault="000D1EBD" w:rsidP="00D15100">
      <w:pPr>
        <w:pStyle w:val="Header"/>
        <w:spacing w:before="240"/>
        <w:rPr>
          <w:rFonts w:ascii="Arial" w:hAnsi="Arial" w:cs="Arial"/>
          <w:spacing w:val="-3"/>
        </w:rPr>
      </w:pPr>
      <w:r>
        <w:rPr>
          <w:rFonts w:ascii="Arial" w:hAnsi="Arial" w:cs="Arial"/>
          <w:spacing w:val="-3"/>
        </w:rPr>
        <w:t xml:space="preserve">It will be argued that narratives of personal experience can make a contribution to a constructive form of engagement with the experience of the unknowable. </w:t>
      </w:r>
      <w:r w:rsidR="0049596C">
        <w:rPr>
          <w:rFonts w:ascii="Arial" w:hAnsi="Arial" w:cs="Arial"/>
          <w:spacing w:val="-3"/>
        </w:rPr>
        <w:t>For example,</w:t>
      </w:r>
      <w:r w:rsidR="00ED123C">
        <w:rPr>
          <w:rFonts w:ascii="Arial" w:hAnsi="Arial" w:cs="Arial"/>
          <w:spacing w:val="-3"/>
        </w:rPr>
        <w:t xml:space="preserve"> </w:t>
      </w:r>
      <w:r w:rsidR="00EF0C04">
        <w:rPr>
          <w:rFonts w:ascii="Arial" w:hAnsi="Arial" w:cs="Arial"/>
          <w:spacing w:val="-3"/>
        </w:rPr>
        <w:t>I</w:t>
      </w:r>
      <w:r w:rsidR="0049596C">
        <w:rPr>
          <w:rFonts w:ascii="Arial" w:hAnsi="Arial" w:cs="Arial"/>
          <w:spacing w:val="-3"/>
        </w:rPr>
        <w:t xml:space="preserve"> once coached</w:t>
      </w:r>
      <w:r w:rsidR="00EF0C04">
        <w:rPr>
          <w:rFonts w:ascii="Arial" w:hAnsi="Arial" w:cs="Arial"/>
          <w:spacing w:val="-3"/>
        </w:rPr>
        <w:t xml:space="preserve"> </w:t>
      </w:r>
      <w:r w:rsidR="00735B01">
        <w:rPr>
          <w:rFonts w:ascii="Arial" w:hAnsi="Arial" w:cs="Arial"/>
          <w:spacing w:val="-3"/>
        </w:rPr>
        <w:t>a</w:t>
      </w:r>
      <w:r w:rsidR="00EF0C04">
        <w:rPr>
          <w:rFonts w:ascii="Arial" w:hAnsi="Arial" w:cs="Arial"/>
          <w:spacing w:val="-3"/>
        </w:rPr>
        <w:t xml:space="preserve"> </w:t>
      </w:r>
      <w:r>
        <w:rPr>
          <w:rFonts w:ascii="Arial" w:hAnsi="Arial" w:cs="Arial"/>
          <w:spacing w:val="-3"/>
        </w:rPr>
        <w:t xml:space="preserve">leader </w:t>
      </w:r>
      <w:r w:rsidR="00735B01">
        <w:rPr>
          <w:rFonts w:ascii="Arial" w:hAnsi="Arial" w:cs="Arial"/>
          <w:spacing w:val="-3"/>
        </w:rPr>
        <w:t>who</w:t>
      </w:r>
      <w:r w:rsidR="00ED123C">
        <w:rPr>
          <w:rFonts w:ascii="Arial" w:hAnsi="Arial" w:cs="Arial"/>
          <w:spacing w:val="-3"/>
        </w:rPr>
        <w:t xml:space="preserve"> </w:t>
      </w:r>
      <w:r w:rsidR="00EF0C04">
        <w:rPr>
          <w:rFonts w:ascii="Arial" w:hAnsi="Arial" w:cs="Arial"/>
          <w:spacing w:val="-3"/>
        </w:rPr>
        <w:t xml:space="preserve">described a </w:t>
      </w:r>
      <w:r w:rsidR="005C4513">
        <w:rPr>
          <w:rFonts w:ascii="Arial" w:hAnsi="Arial" w:cs="Arial"/>
          <w:spacing w:val="-3"/>
        </w:rPr>
        <w:t xml:space="preserve">shocking </w:t>
      </w:r>
      <w:r w:rsidR="00EF0C04">
        <w:rPr>
          <w:rFonts w:ascii="Arial" w:hAnsi="Arial" w:cs="Arial"/>
          <w:spacing w:val="-3"/>
        </w:rPr>
        <w:t xml:space="preserve">experience in which </w:t>
      </w:r>
      <w:r w:rsidR="005C4513">
        <w:rPr>
          <w:rFonts w:ascii="Arial" w:hAnsi="Arial" w:cs="Arial"/>
          <w:spacing w:val="-3"/>
        </w:rPr>
        <w:t>one of his</w:t>
      </w:r>
      <w:r>
        <w:rPr>
          <w:rFonts w:ascii="Arial" w:hAnsi="Arial" w:cs="Arial"/>
          <w:spacing w:val="-3"/>
        </w:rPr>
        <w:t xml:space="preserve"> staff </w:t>
      </w:r>
      <w:r w:rsidR="005C4513">
        <w:rPr>
          <w:rFonts w:ascii="Arial" w:hAnsi="Arial" w:cs="Arial"/>
          <w:spacing w:val="-3"/>
        </w:rPr>
        <w:t>reacted negatively</w:t>
      </w:r>
      <w:r>
        <w:rPr>
          <w:rFonts w:ascii="Arial" w:hAnsi="Arial" w:cs="Arial"/>
          <w:spacing w:val="-3"/>
        </w:rPr>
        <w:t xml:space="preserve"> to a change process </w:t>
      </w:r>
      <w:r w:rsidR="005C4513">
        <w:rPr>
          <w:rFonts w:ascii="Arial" w:hAnsi="Arial" w:cs="Arial"/>
          <w:spacing w:val="-3"/>
        </w:rPr>
        <w:t xml:space="preserve">culminating in an </w:t>
      </w:r>
      <w:r>
        <w:rPr>
          <w:rFonts w:ascii="Arial" w:hAnsi="Arial" w:cs="Arial"/>
          <w:spacing w:val="-3"/>
        </w:rPr>
        <w:t xml:space="preserve">outburst in a public meeting accompanied by personal threats. </w:t>
      </w:r>
      <w:r w:rsidR="00ED123C">
        <w:rPr>
          <w:rFonts w:ascii="Arial" w:hAnsi="Arial" w:cs="Arial"/>
          <w:spacing w:val="-3"/>
        </w:rPr>
        <w:t xml:space="preserve">The narrative included reference to </w:t>
      </w:r>
      <w:r w:rsidR="00735B01">
        <w:rPr>
          <w:rFonts w:ascii="Arial" w:hAnsi="Arial" w:cs="Arial"/>
          <w:spacing w:val="-3"/>
        </w:rPr>
        <w:t>his</w:t>
      </w:r>
      <w:r w:rsidR="00ED123C">
        <w:rPr>
          <w:rFonts w:ascii="Arial" w:hAnsi="Arial" w:cs="Arial"/>
          <w:spacing w:val="-3"/>
        </w:rPr>
        <w:t xml:space="preserve"> surprise at the strength and nature of this reaction. It was a surprise because this was a manifestation </w:t>
      </w:r>
      <w:r w:rsidR="00735B01">
        <w:rPr>
          <w:rFonts w:ascii="Arial" w:hAnsi="Arial" w:cs="Arial"/>
          <w:spacing w:val="-3"/>
        </w:rPr>
        <w:t>of an unknowable unconscious process</w:t>
      </w:r>
      <w:r w:rsidR="00ED123C">
        <w:rPr>
          <w:rFonts w:ascii="Arial" w:hAnsi="Arial" w:cs="Arial"/>
          <w:spacing w:val="-3"/>
        </w:rPr>
        <w:t xml:space="preserve"> </w:t>
      </w:r>
      <w:r w:rsidR="00735B01">
        <w:rPr>
          <w:rFonts w:ascii="Arial" w:hAnsi="Arial" w:cs="Arial"/>
          <w:spacing w:val="-3"/>
        </w:rPr>
        <w:t>of this member of staff</w:t>
      </w:r>
      <w:r w:rsidR="00ED123C">
        <w:rPr>
          <w:rFonts w:ascii="Arial" w:hAnsi="Arial" w:cs="Arial"/>
          <w:spacing w:val="-3"/>
        </w:rPr>
        <w:t xml:space="preserve">. The telling of this narrative in the coaching context was </w:t>
      </w:r>
      <w:r>
        <w:rPr>
          <w:rFonts w:ascii="Arial" w:hAnsi="Arial" w:cs="Arial"/>
          <w:spacing w:val="-3"/>
        </w:rPr>
        <w:t xml:space="preserve">constructive </w:t>
      </w:r>
      <w:r w:rsidR="0049596C">
        <w:rPr>
          <w:rFonts w:ascii="Arial" w:hAnsi="Arial" w:cs="Arial"/>
          <w:spacing w:val="-3"/>
        </w:rPr>
        <w:t xml:space="preserve">because </w:t>
      </w:r>
      <w:r>
        <w:rPr>
          <w:rFonts w:ascii="Arial" w:hAnsi="Arial" w:cs="Arial"/>
          <w:spacing w:val="-3"/>
        </w:rPr>
        <w:t xml:space="preserve">it </w:t>
      </w:r>
      <w:r w:rsidR="00ED123C">
        <w:rPr>
          <w:rFonts w:ascii="Arial" w:hAnsi="Arial" w:cs="Arial"/>
          <w:spacing w:val="-3"/>
        </w:rPr>
        <w:t>h</w:t>
      </w:r>
      <w:r>
        <w:rPr>
          <w:rFonts w:ascii="Arial" w:hAnsi="Arial" w:cs="Arial"/>
          <w:spacing w:val="-3"/>
        </w:rPr>
        <w:t>elp</w:t>
      </w:r>
      <w:r w:rsidR="00ED123C">
        <w:rPr>
          <w:rFonts w:ascii="Arial" w:hAnsi="Arial" w:cs="Arial"/>
          <w:spacing w:val="-3"/>
        </w:rPr>
        <w:t>ed</w:t>
      </w:r>
      <w:r>
        <w:rPr>
          <w:rFonts w:ascii="Arial" w:hAnsi="Arial" w:cs="Arial"/>
          <w:spacing w:val="-3"/>
        </w:rPr>
        <w:t xml:space="preserve"> the leader to retain a sense of agency in the face of uncertainty</w:t>
      </w:r>
      <w:r w:rsidR="00ED123C">
        <w:rPr>
          <w:rFonts w:ascii="Arial" w:hAnsi="Arial" w:cs="Arial"/>
          <w:spacing w:val="-3"/>
        </w:rPr>
        <w:t>. It contributed</w:t>
      </w:r>
      <w:r>
        <w:rPr>
          <w:rFonts w:ascii="Arial" w:hAnsi="Arial" w:cs="Arial"/>
          <w:spacing w:val="-3"/>
        </w:rPr>
        <w:t xml:space="preserve"> to</w:t>
      </w:r>
      <w:r w:rsidR="00ED123C">
        <w:rPr>
          <w:rFonts w:ascii="Arial" w:hAnsi="Arial" w:cs="Arial"/>
          <w:spacing w:val="-3"/>
        </w:rPr>
        <w:t xml:space="preserve"> the process</w:t>
      </w:r>
      <w:r>
        <w:rPr>
          <w:rFonts w:ascii="Arial" w:hAnsi="Arial" w:cs="Arial"/>
          <w:spacing w:val="-3"/>
        </w:rPr>
        <w:t xml:space="preserve"> of sense making and the social construction of knowledge</w:t>
      </w:r>
      <w:r w:rsidR="00ED123C">
        <w:rPr>
          <w:rFonts w:ascii="Arial" w:hAnsi="Arial" w:cs="Arial"/>
          <w:spacing w:val="-3"/>
        </w:rPr>
        <w:t>, which was then used in the next meeting with this group</w:t>
      </w:r>
      <w:r>
        <w:rPr>
          <w:rFonts w:ascii="Arial" w:hAnsi="Arial" w:cs="Arial"/>
          <w:spacing w:val="-3"/>
        </w:rPr>
        <w:t>.</w:t>
      </w:r>
      <w:r w:rsidR="00ED123C">
        <w:rPr>
          <w:rFonts w:ascii="Arial" w:hAnsi="Arial" w:cs="Arial"/>
          <w:spacing w:val="-3"/>
        </w:rPr>
        <w:t xml:space="preserve"> This is the sense in which narratives of personal experience can generally make a constructive contribution to an engagement with the unknowable. </w:t>
      </w:r>
    </w:p>
    <w:p w:rsidR="000D1EBD" w:rsidRDefault="000D1EBD" w:rsidP="00D15100">
      <w:pPr>
        <w:pStyle w:val="Header"/>
        <w:spacing w:before="240"/>
        <w:rPr>
          <w:rFonts w:ascii="Arial" w:hAnsi="Arial" w:cs="Arial"/>
          <w:spacing w:val="-3"/>
        </w:rPr>
      </w:pPr>
      <w:r>
        <w:rPr>
          <w:rFonts w:ascii="Arial" w:hAnsi="Arial" w:cs="Arial"/>
          <w:spacing w:val="-3"/>
        </w:rPr>
        <w:t xml:space="preserve">However, </w:t>
      </w:r>
      <w:r w:rsidR="00EF0C04">
        <w:rPr>
          <w:rFonts w:ascii="Arial" w:hAnsi="Arial" w:cs="Arial"/>
          <w:spacing w:val="-3"/>
        </w:rPr>
        <w:t>there is a caveat that must be clearly understood both about this illustration and, more generally, about the argument of this paper. Such</w:t>
      </w:r>
      <w:r>
        <w:rPr>
          <w:rFonts w:ascii="Arial" w:hAnsi="Arial" w:cs="Arial"/>
          <w:spacing w:val="-3"/>
        </w:rPr>
        <w:t xml:space="preserve"> </w:t>
      </w:r>
      <w:r w:rsidR="00EF0C04">
        <w:rPr>
          <w:rFonts w:ascii="Arial" w:hAnsi="Arial" w:cs="Arial"/>
          <w:spacing w:val="-3"/>
        </w:rPr>
        <w:t>socially constructed knowledge</w:t>
      </w:r>
      <w:r>
        <w:rPr>
          <w:rFonts w:ascii="Arial" w:hAnsi="Arial" w:cs="Arial"/>
          <w:spacing w:val="-3"/>
        </w:rPr>
        <w:t xml:space="preserve"> </w:t>
      </w:r>
      <w:r w:rsidR="0049596C">
        <w:rPr>
          <w:rFonts w:ascii="Arial" w:hAnsi="Arial" w:cs="Arial"/>
          <w:spacing w:val="-3"/>
        </w:rPr>
        <w:t>cannot</w:t>
      </w:r>
      <w:r w:rsidR="00ED123C">
        <w:rPr>
          <w:rFonts w:ascii="Arial" w:hAnsi="Arial" w:cs="Arial"/>
          <w:spacing w:val="-3"/>
        </w:rPr>
        <w:t xml:space="preserve"> be said to be ‘true’ in any sense other than that the leader believes it to have value. </w:t>
      </w:r>
      <w:r w:rsidR="00EF0C04">
        <w:rPr>
          <w:rFonts w:ascii="Arial" w:hAnsi="Arial" w:cs="Arial"/>
          <w:spacing w:val="-3"/>
        </w:rPr>
        <w:t xml:space="preserve">The argument here is determinedly agnostic in relation to the unknowable. We can through narratives of personal experience generate knowledge arising from encounters with unknowable reality. However, this knowledge may not be an accurate reflection of the reality experienced. </w:t>
      </w:r>
      <w:r w:rsidR="00E9595A">
        <w:rPr>
          <w:rFonts w:ascii="Arial" w:hAnsi="Arial" w:cs="Arial"/>
          <w:spacing w:val="-3"/>
        </w:rPr>
        <w:t>It is argued that u</w:t>
      </w:r>
      <w:r w:rsidR="00EF0C04">
        <w:rPr>
          <w:rFonts w:ascii="Arial" w:hAnsi="Arial" w:cs="Arial"/>
          <w:spacing w:val="-3"/>
        </w:rPr>
        <w:t xml:space="preserve">nknowable reality can be experienced – we sometimes </w:t>
      </w:r>
      <w:r w:rsidR="00735B01">
        <w:rPr>
          <w:rFonts w:ascii="Arial" w:hAnsi="Arial" w:cs="Arial"/>
          <w:spacing w:val="-3"/>
        </w:rPr>
        <w:t>‘touch’</w:t>
      </w:r>
      <w:r w:rsidR="00EF0C04">
        <w:rPr>
          <w:rFonts w:ascii="Arial" w:hAnsi="Arial" w:cs="Arial"/>
          <w:spacing w:val="-3"/>
        </w:rPr>
        <w:t xml:space="preserve"> it </w:t>
      </w:r>
      <w:r w:rsidR="00E9595A">
        <w:rPr>
          <w:rFonts w:ascii="Arial" w:hAnsi="Arial" w:cs="Arial"/>
          <w:spacing w:val="-3"/>
        </w:rPr>
        <w:t xml:space="preserve">or it </w:t>
      </w:r>
      <w:r w:rsidR="00735B01">
        <w:rPr>
          <w:rFonts w:ascii="Arial" w:hAnsi="Arial" w:cs="Arial"/>
          <w:spacing w:val="-3"/>
        </w:rPr>
        <w:t>‘touches’</w:t>
      </w:r>
      <w:r w:rsidR="00E9595A">
        <w:rPr>
          <w:rFonts w:ascii="Arial" w:hAnsi="Arial" w:cs="Arial"/>
          <w:spacing w:val="-3"/>
        </w:rPr>
        <w:t xml:space="preserve"> us </w:t>
      </w:r>
      <w:r w:rsidR="00EF0C04">
        <w:rPr>
          <w:rFonts w:ascii="Arial" w:hAnsi="Arial" w:cs="Arial"/>
          <w:spacing w:val="-3"/>
        </w:rPr>
        <w:t xml:space="preserve">- but it cannot be known. </w:t>
      </w:r>
    </w:p>
    <w:p w:rsidR="00E9595A" w:rsidRDefault="00E9595A" w:rsidP="00D15100">
      <w:pPr>
        <w:pStyle w:val="Header"/>
        <w:spacing w:before="240"/>
        <w:rPr>
          <w:rFonts w:ascii="Arial" w:hAnsi="Arial" w:cs="Arial"/>
          <w:spacing w:val="-3"/>
        </w:rPr>
      </w:pPr>
    </w:p>
    <w:p w:rsidR="00001127" w:rsidRDefault="00024446" w:rsidP="00E9595A">
      <w:pPr>
        <w:pStyle w:val="Heading4"/>
        <w:rPr>
          <w:rFonts w:ascii="Arial" w:hAnsi="Arial" w:cs="Arial"/>
        </w:rPr>
      </w:pPr>
      <w:r>
        <w:rPr>
          <w:rFonts w:ascii="Arial" w:hAnsi="Arial" w:cs="Arial"/>
        </w:rPr>
        <w:t>T</w:t>
      </w:r>
      <w:r w:rsidR="00001127">
        <w:rPr>
          <w:rFonts w:ascii="Arial" w:hAnsi="Arial" w:cs="Arial"/>
        </w:rPr>
        <w:t>he Agnostic Position</w:t>
      </w:r>
    </w:p>
    <w:p w:rsidR="00001127" w:rsidRDefault="00001127" w:rsidP="00001127">
      <w:pPr>
        <w:pStyle w:val="Header"/>
        <w:spacing w:before="240"/>
        <w:rPr>
          <w:rFonts w:ascii="Arial" w:hAnsi="Arial" w:cs="Arial"/>
          <w:spacing w:val="-3"/>
        </w:rPr>
      </w:pPr>
      <w:r>
        <w:rPr>
          <w:rFonts w:ascii="Arial" w:hAnsi="Arial" w:cs="Arial"/>
          <w:spacing w:val="-3"/>
        </w:rPr>
        <w:t>Kupperman (1978,</w:t>
      </w:r>
      <w:r w:rsidRPr="00675E0E">
        <w:rPr>
          <w:rFonts w:ascii="Arial" w:hAnsi="Arial" w:cs="Arial"/>
          <w:spacing w:val="-3"/>
        </w:rPr>
        <w:t xml:space="preserve"> </w:t>
      </w:r>
      <w:r>
        <w:rPr>
          <w:rFonts w:ascii="Arial" w:hAnsi="Arial" w:cs="Arial"/>
          <w:spacing w:val="-3"/>
        </w:rPr>
        <w:t xml:space="preserve">p. 99) suggests that the agnostic position can be understood through the consideration of two questions. The first concerns the use of words in the generation of knowledge, for example: “Q1: What collection of words is most appropriate in describing the table?” At this level meaningful knowledge </w:t>
      </w:r>
      <w:r w:rsidR="00735B01">
        <w:rPr>
          <w:rFonts w:ascii="Arial" w:hAnsi="Arial" w:cs="Arial"/>
          <w:spacing w:val="-3"/>
        </w:rPr>
        <w:t>might be</w:t>
      </w:r>
      <w:r>
        <w:rPr>
          <w:rFonts w:ascii="Arial" w:hAnsi="Arial" w:cs="Arial"/>
          <w:spacing w:val="-3"/>
        </w:rPr>
        <w:t xml:space="preserve"> ‘a table is a piece of furniture with legs and a flat upper surface’, which most people know is suitable, say, for safely and </w:t>
      </w:r>
      <w:r>
        <w:rPr>
          <w:rFonts w:ascii="Arial" w:hAnsi="Arial" w:cs="Arial"/>
          <w:spacing w:val="-3"/>
        </w:rPr>
        <w:lastRenderedPageBreak/>
        <w:t>conveniently resting a cup of coffee.</w:t>
      </w:r>
      <w:r w:rsidRPr="00675E0E">
        <w:rPr>
          <w:rFonts w:ascii="Arial" w:hAnsi="Arial" w:cs="Arial"/>
          <w:spacing w:val="-3"/>
        </w:rPr>
        <w:t xml:space="preserve"> </w:t>
      </w:r>
      <w:r>
        <w:rPr>
          <w:rFonts w:ascii="Arial" w:hAnsi="Arial" w:cs="Arial"/>
          <w:spacing w:val="-3"/>
        </w:rPr>
        <w:t xml:space="preserve">A similar example in an organizational context might be, ‘what is the structure of this </w:t>
      </w:r>
      <w:r w:rsidR="005C4513">
        <w:rPr>
          <w:rFonts w:ascii="Arial" w:hAnsi="Arial" w:cs="Arial"/>
          <w:spacing w:val="-3"/>
        </w:rPr>
        <w:t>organization</w:t>
      </w:r>
      <w:r>
        <w:rPr>
          <w:rFonts w:ascii="Arial" w:hAnsi="Arial" w:cs="Arial"/>
          <w:spacing w:val="-3"/>
        </w:rPr>
        <w:t>?’ Knowledge of a hierarchical structure has known implications for practice that have been tested in the expe</w:t>
      </w:r>
      <w:r w:rsidR="00735B01">
        <w:rPr>
          <w:rFonts w:ascii="Arial" w:hAnsi="Arial" w:cs="Arial"/>
          <w:spacing w:val="-3"/>
        </w:rPr>
        <w:t>rience of most managers</w:t>
      </w:r>
      <w:r>
        <w:rPr>
          <w:rFonts w:ascii="Arial" w:hAnsi="Arial" w:cs="Arial"/>
          <w:spacing w:val="-3"/>
        </w:rPr>
        <w:t xml:space="preserve">. </w:t>
      </w:r>
      <w:r w:rsidR="005C4513">
        <w:rPr>
          <w:rFonts w:ascii="Arial" w:hAnsi="Arial" w:cs="Arial"/>
          <w:spacing w:val="-3"/>
        </w:rPr>
        <w:t>Organizational</w:t>
      </w:r>
      <w:r>
        <w:rPr>
          <w:rFonts w:ascii="Arial" w:hAnsi="Arial" w:cs="Arial"/>
          <w:spacing w:val="-3"/>
        </w:rPr>
        <w:t xml:space="preserve"> theory and practice has developed sophisticated discourses to explore such questions in a manner that may generate a range of implications for action. </w:t>
      </w:r>
    </w:p>
    <w:p w:rsidR="00001127" w:rsidRDefault="00001127" w:rsidP="00001127">
      <w:pPr>
        <w:pStyle w:val="Header"/>
        <w:spacing w:before="240"/>
        <w:rPr>
          <w:rFonts w:ascii="Arial" w:hAnsi="Arial" w:cs="Arial"/>
          <w:spacing w:val="-3"/>
        </w:rPr>
      </w:pPr>
      <w:r>
        <w:rPr>
          <w:rFonts w:ascii="Arial" w:hAnsi="Arial" w:cs="Arial"/>
          <w:spacing w:val="-3"/>
        </w:rPr>
        <w:t xml:space="preserve">However, there are potential problems in </w:t>
      </w:r>
      <w:r w:rsidR="005C4513">
        <w:rPr>
          <w:rFonts w:ascii="Arial" w:hAnsi="Arial" w:cs="Arial"/>
          <w:spacing w:val="-3"/>
        </w:rPr>
        <w:t>organizational</w:t>
      </w:r>
      <w:r>
        <w:rPr>
          <w:rFonts w:ascii="Arial" w:hAnsi="Arial" w:cs="Arial"/>
          <w:spacing w:val="-3"/>
        </w:rPr>
        <w:t xml:space="preserve"> practice when this is the only question that is asked about whether we truly know the reality of a situation. </w:t>
      </w:r>
      <w:r w:rsidR="005C4513">
        <w:rPr>
          <w:rFonts w:ascii="Arial" w:hAnsi="Arial" w:cs="Arial"/>
          <w:spacing w:val="-3"/>
        </w:rPr>
        <w:t>Organizational</w:t>
      </w:r>
      <w:r>
        <w:rPr>
          <w:rFonts w:ascii="Arial" w:hAnsi="Arial" w:cs="Arial"/>
          <w:spacing w:val="-3"/>
        </w:rPr>
        <w:t xml:space="preserve"> discourses</w:t>
      </w:r>
      <w:r w:rsidR="005C4513">
        <w:rPr>
          <w:rFonts w:ascii="Arial" w:hAnsi="Arial" w:cs="Arial"/>
          <w:spacing w:val="-3"/>
        </w:rPr>
        <w:t xml:space="preserve"> can generate self-referential</w:t>
      </w:r>
      <w:r>
        <w:rPr>
          <w:rFonts w:ascii="Arial" w:hAnsi="Arial" w:cs="Arial"/>
          <w:spacing w:val="-3"/>
        </w:rPr>
        <w:t xml:space="preserve"> arguments. For example, working with a senior management team of a UK civil service </w:t>
      </w:r>
      <w:r w:rsidR="005C4513">
        <w:rPr>
          <w:rFonts w:ascii="Arial" w:hAnsi="Arial" w:cs="Arial"/>
          <w:spacing w:val="-3"/>
        </w:rPr>
        <w:t>organization</w:t>
      </w:r>
      <w:r>
        <w:rPr>
          <w:rFonts w:ascii="Arial" w:hAnsi="Arial" w:cs="Arial"/>
          <w:spacing w:val="-3"/>
        </w:rPr>
        <w:t xml:space="preserve"> who were involved in leading the culture change of an institution of thirty thousand employees, one manager commented strongly, ‘The problem is at the fourth tier of management’. I asked how he knew this to be the case. On further questioning, it became clear that a discourse had developed within the senior management group that </w:t>
      </w:r>
      <w:r w:rsidR="00735B01">
        <w:rPr>
          <w:rFonts w:ascii="Arial" w:hAnsi="Arial" w:cs="Arial"/>
          <w:spacing w:val="-3"/>
        </w:rPr>
        <w:t xml:space="preserve">made </w:t>
      </w:r>
      <w:r>
        <w:rPr>
          <w:rFonts w:ascii="Arial" w:hAnsi="Arial" w:cs="Arial"/>
          <w:spacing w:val="-3"/>
        </w:rPr>
        <w:t xml:space="preserve">the fourth tier </w:t>
      </w:r>
      <w:r w:rsidR="00735B01">
        <w:rPr>
          <w:rFonts w:ascii="Arial" w:hAnsi="Arial" w:cs="Arial"/>
          <w:spacing w:val="-3"/>
        </w:rPr>
        <w:t xml:space="preserve">a scapegoat </w:t>
      </w:r>
      <w:r>
        <w:rPr>
          <w:rFonts w:ascii="Arial" w:hAnsi="Arial" w:cs="Arial"/>
          <w:spacing w:val="-3"/>
        </w:rPr>
        <w:t xml:space="preserve">but without any attempt to determine ways in which this perceived reality might be tested. </w:t>
      </w:r>
      <w:r w:rsidR="00735B01">
        <w:rPr>
          <w:rFonts w:ascii="Arial" w:hAnsi="Arial" w:cs="Arial"/>
          <w:spacing w:val="-3"/>
        </w:rPr>
        <w:t xml:space="preserve">Language, particularly when expressed as propositional knowing, can obscure rather than illuminate. </w:t>
      </w:r>
    </w:p>
    <w:p w:rsidR="00001127" w:rsidRDefault="00001127" w:rsidP="00001127">
      <w:pPr>
        <w:pStyle w:val="Header"/>
        <w:spacing w:before="240"/>
        <w:rPr>
          <w:rFonts w:ascii="Arial" w:hAnsi="Arial" w:cs="Arial"/>
          <w:spacing w:val="-3"/>
        </w:rPr>
      </w:pPr>
      <w:r>
        <w:rPr>
          <w:rFonts w:ascii="Arial" w:hAnsi="Arial" w:cs="Arial"/>
          <w:spacing w:val="-3"/>
        </w:rPr>
        <w:t xml:space="preserve">Kupperman suggests that many </w:t>
      </w:r>
      <w:r w:rsidR="009B2FC2">
        <w:rPr>
          <w:rFonts w:ascii="Arial" w:hAnsi="Arial" w:cs="Arial"/>
          <w:spacing w:val="-3"/>
        </w:rPr>
        <w:t xml:space="preserve">people, when </w:t>
      </w:r>
      <w:r>
        <w:rPr>
          <w:rFonts w:ascii="Arial" w:hAnsi="Arial" w:cs="Arial"/>
          <w:spacing w:val="-3"/>
        </w:rPr>
        <w:t>considering our capacity to know reality</w:t>
      </w:r>
      <w:r w:rsidR="009B2FC2">
        <w:rPr>
          <w:rFonts w:ascii="Arial" w:hAnsi="Arial" w:cs="Arial"/>
          <w:spacing w:val="-3"/>
        </w:rPr>
        <w:t>,</w:t>
      </w:r>
      <w:r>
        <w:rPr>
          <w:rFonts w:ascii="Arial" w:hAnsi="Arial" w:cs="Arial"/>
          <w:spacing w:val="-3"/>
        </w:rPr>
        <w:t xml:space="preserve"> fail to differentiate quest</w:t>
      </w:r>
      <w:r w:rsidR="009B2FC2">
        <w:rPr>
          <w:rFonts w:ascii="Arial" w:hAnsi="Arial" w:cs="Arial"/>
          <w:spacing w:val="-3"/>
        </w:rPr>
        <w:t xml:space="preserve">ions at the level of Q1 from </w:t>
      </w:r>
      <w:r w:rsidR="005C4513">
        <w:rPr>
          <w:rFonts w:ascii="Arial" w:hAnsi="Arial" w:cs="Arial"/>
          <w:spacing w:val="-3"/>
        </w:rPr>
        <w:t>the second level</w:t>
      </w:r>
      <w:r>
        <w:rPr>
          <w:rFonts w:ascii="Arial" w:hAnsi="Arial" w:cs="Arial"/>
          <w:spacing w:val="-3"/>
        </w:rPr>
        <w:t xml:space="preserve">: “Q2: What extra-linguistic properties does the table, in fact, have?” This level of question is concerned with an engagement with reality that is not mediated through language. </w:t>
      </w:r>
      <w:r w:rsidR="00735B01">
        <w:rPr>
          <w:rFonts w:ascii="Arial" w:hAnsi="Arial" w:cs="Arial"/>
          <w:spacing w:val="-3"/>
        </w:rPr>
        <w:t>In the civil service organization my question might be reasonably rephrased as</w:t>
      </w:r>
      <w:r w:rsidR="003E38A5">
        <w:rPr>
          <w:rFonts w:ascii="Arial" w:hAnsi="Arial" w:cs="Arial"/>
          <w:spacing w:val="-3"/>
        </w:rPr>
        <w:t xml:space="preserve">, ‘what are the extra-linguistic properties of fourth tier management that might constitute a problem for culture change?’ At first sight this might sound relatively straightforward. However, when taken seriously, following Bertrand Russell’s observation, this question is ‘really one of the most difficult that can be asked’. What we ‘know’ about the reality of ‘fourth tier management’ is questionable and requires an active agnostic process that is prepared to rigorously </w:t>
      </w:r>
      <w:r w:rsidR="005C4513">
        <w:rPr>
          <w:rFonts w:ascii="Arial" w:hAnsi="Arial" w:cs="Arial"/>
          <w:spacing w:val="-3"/>
        </w:rPr>
        <w:t>investigate</w:t>
      </w:r>
      <w:r w:rsidR="003E38A5">
        <w:rPr>
          <w:rFonts w:ascii="Arial" w:hAnsi="Arial" w:cs="Arial"/>
          <w:spacing w:val="-3"/>
        </w:rPr>
        <w:t xml:space="preserve"> it. </w:t>
      </w:r>
    </w:p>
    <w:p w:rsidR="00001127" w:rsidRDefault="00001127" w:rsidP="00001127">
      <w:pPr>
        <w:pStyle w:val="Header"/>
        <w:spacing w:before="240"/>
        <w:rPr>
          <w:rFonts w:ascii="Arial" w:hAnsi="Arial" w:cs="Arial"/>
          <w:spacing w:val="-3"/>
        </w:rPr>
      </w:pPr>
      <w:r>
        <w:rPr>
          <w:rFonts w:ascii="Arial" w:hAnsi="Arial" w:cs="Arial"/>
          <w:spacing w:val="-3"/>
        </w:rPr>
        <w:t xml:space="preserve">This paper is interested in questions at the level of Q2 and to use this as a spur to more intense exploration. The error of the senior manager described above was his certainty in ‘knowing’ the source of ’the problem’. This had two negative consequences: closing down any meaningful exploration of </w:t>
      </w:r>
      <w:r w:rsidR="003E38A5">
        <w:rPr>
          <w:rFonts w:ascii="Arial" w:hAnsi="Arial" w:cs="Arial"/>
          <w:spacing w:val="-3"/>
        </w:rPr>
        <w:t xml:space="preserve">the </w:t>
      </w:r>
      <w:r>
        <w:rPr>
          <w:rFonts w:ascii="Arial" w:hAnsi="Arial" w:cs="Arial"/>
          <w:spacing w:val="-3"/>
        </w:rPr>
        <w:t xml:space="preserve">challenges </w:t>
      </w:r>
      <w:r w:rsidR="003E38A5">
        <w:rPr>
          <w:rFonts w:ascii="Arial" w:hAnsi="Arial" w:cs="Arial"/>
          <w:spacing w:val="-3"/>
        </w:rPr>
        <w:t>of</w:t>
      </w:r>
      <w:r>
        <w:rPr>
          <w:rFonts w:ascii="Arial" w:hAnsi="Arial" w:cs="Arial"/>
          <w:spacing w:val="-3"/>
        </w:rPr>
        <w:t xml:space="preserve"> leading culture change and, to the extent that the statement was challenged, </w:t>
      </w:r>
      <w:r w:rsidR="003E38A5">
        <w:rPr>
          <w:rFonts w:ascii="Arial" w:hAnsi="Arial" w:cs="Arial"/>
          <w:spacing w:val="-3"/>
        </w:rPr>
        <w:t>defend</w:t>
      </w:r>
      <w:r w:rsidR="00A00397">
        <w:rPr>
          <w:rFonts w:ascii="Arial" w:hAnsi="Arial" w:cs="Arial"/>
          <w:spacing w:val="-3"/>
        </w:rPr>
        <w:t>ing rather than inquiring</w:t>
      </w:r>
      <w:r w:rsidR="003E38A5">
        <w:rPr>
          <w:rFonts w:ascii="Arial" w:hAnsi="Arial" w:cs="Arial"/>
          <w:spacing w:val="-3"/>
        </w:rPr>
        <w:t xml:space="preserve"> into the status of this</w:t>
      </w:r>
      <w:r>
        <w:rPr>
          <w:rFonts w:ascii="Arial" w:hAnsi="Arial" w:cs="Arial"/>
          <w:spacing w:val="-3"/>
        </w:rPr>
        <w:t xml:space="preserve"> knowledge. </w:t>
      </w:r>
    </w:p>
    <w:p w:rsidR="00001127" w:rsidRDefault="00001127" w:rsidP="00001127">
      <w:pPr>
        <w:pStyle w:val="Header"/>
        <w:spacing w:before="240"/>
        <w:rPr>
          <w:rFonts w:ascii="Arial" w:hAnsi="Arial" w:cs="Arial"/>
          <w:spacing w:val="-3"/>
        </w:rPr>
      </w:pPr>
      <w:r>
        <w:rPr>
          <w:rFonts w:ascii="Arial" w:hAnsi="Arial" w:cs="Arial"/>
          <w:spacing w:val="-3"/>
        </w:rPr>
        <w:t xml:space="preserve">The practical benefit of a consideration of the unknowable is that it can facilitate a freer engagement with the challenges of complex </w:t>
      </w:r>
      <w:r w:rsidR="00A00397">
        <w:rPr>
          <w:rFonts w:ascii="Arial" w:hAnsi="Arial" w:cs="Arial"/>
          <w:spacing w:val="-3"/>
        </w:rPr>
        <w:t>organizational</w:t>
      </w:r>
      <w:r>
        <w:rPr>
          <w:rFonts w:ascii="Arial" w:hAnsi="Arial" w:cs="Arial"/>
          <w:spacing w:val="-3"/>
        </w:rPr>
        <w:t xml:space="preserve"> situations. It is, however, no guar</w:t>
      </w:r>
      <w:r w:rsidR="00A00397">
        <w:rPr>
          <w:rFonts w:ascii="Arial" w:hAnsi="Arial" w:cs="Arial"/>
          <w:spacing w:val="-3"/>
        </w:rPr>
        <w:t xml:space="preserve">antee of better decision making, which </w:t>
      </w:r>
      <w:r>
        <w:rPr>
          <w:rFonts w:ascii="Arial" w:hAnsi="Arial" w:cs="Arial"/>
          <w:spacing w:val="-3"/>
        </w:rPr>
        <w:t xml:space="preserve">would presume the generation of provable knowledge. </w:t>
      </w:r>
    </w:p>
    <w:p w:rsidR="00001127" w:rsidRDefault="00001127" w:rsidP="00E9595A">
      <w:pPr>
        <w:pStyle w:val="Heading4"/>
        <w:rPr>
          <w:rFonts w:ascii="Arial" w:hAnsi="Arial" w:cs="Arial"/>
        </w:rPr>
      </w:pPr>
    </w:p>
    <w:p w:rsidR="00001127" w:rsidRPr="00001127" w:rsidRDefault="00001127" w:rsidP="00001127"/>
    <w:p w:rsidR="00E9595A" w:rsidRPr="004C24A1" w:rsidRDefault="00024446" w:rsidP="00E9595A">
      <w:pPr>
        <w:pStyle w:val="Heading4"/>
        <w:rPr>
          <w:rFonts w:ascii="Arial" w:hAnsi="Arial" w:cs="Arial"/>
        </w:rPr>
      </w:pPr>
      <w:r>
        <w:rPr>
          <w:rFonts w:ascii="Arial" w:hAnsi="Arial" w:cs="Arial"/>
        </w:rPr>
        <w:t>The Touch of R</w:t>
      </w:r>
      <w:r w:rsidR="003E38A5">
        <w:rPr>
          <w:rFonts w:ascii="Arial" w:hAnsi="Arial" w:cs="Arial"/>
        </w:rPr>
        <w:t>eality</w:t>
      </w:r>
    </w:p>
    <w:p w:rsidR="00E9595A" w:rsidRPr="00BB247E" w:rsidRDefault="00E9595A" w:rsidP="004C24A1">
      <w:pPr>
        <w:rPr>
          <w:rFonts w:ascii="Arial" w:hAnsi="Arial" w:cs="Arial"/>
          <w:b/>
        </w:rPr>
      </w:pPr>
    </w:p>
    <w:p w:rsidR="00CE38EF" w:rsidRDefault="004C24A1" w:rsidP="004C24A1">
      <w:pPr>
        <w:pStyle w:val="Header"/>
        <w:rPr>
          <w:rFonts w:ascii="Arial" w:hAnsi="Arial" w:cs="Arial"/>
        </w:rPr>
      </w:pPr>
      <w:r w:rsidRPr="00BB247E">
        <w:rPr>
          <w:rFonts w:ascii="Arial" w:hAnsi="Arial" w:cs="Arial"/>
        </w:rPr>
        <w:t xml:space="preserve">The argument </w:t>
      </w:r>
      <w:r w:rsidR="00B65627">
        <w:rPr>
          <w:rFonts w:ascii="Arial" w:hAnsi="Arial" w:cs="Arial"/>
        </w:rPr>
        <w:t>here</w:t>
      </w:r>
      <w:r w:rsidRPr="00BB247E">
        <w:rPr>
          <w:rFonts w:ascii="Arial" w:hAnsi="Arial" w:cs="Arial"/>
        </w:rPr>
        <w:t xml:space="preserve"> is </w:t>
      </w:r>
      <w:r>
        <w:rPr>
          <w:rFonts w:ascii="Arial" w:hAnsi="Arial" w:cs="Arial"/>
        </w:rPr>
        <w:t xml:space="preserve">broadly </w:t>
      </w:r>
      <w:r w:rsidRPr="00BB247E">
        <w:rPr>
          <w:rFonts w:ascii="Arial" w:hAnsi="Arial" w:cs="Arial"/>
        </w:rPr>
        <w:t>co</w:t>
      </w:r>
      <w:r w:rsidR="00D87070">
        <w:rPr>
          <w:rFonts w:ascii="Arial" w:hAnsi="Arial" w:cs="Arial"/>
        </w:rPr>
        <w:t xml:space="preserve">nstructionist or interpretivist: </w:t>
      </w:r>
      <w:r>
        <w:rPr>
          <w:rFonts w:ascii="Arial" w:hAnsi="Arial" w:cs="Arial"/>
        </w:rPr>
        <w:t>‘</w:t>
      </w:r>
      <w:r w:rsidRPr="00BB247E">
        <w:rPr>
          <w:rFonts w:ascii="Arial" w:hAnsi="Arial" w:cs="Arial"/>
        </w:rPr>
        <w:t>according to these paradigms, reality remains unknowable because it is impossible to reach it di</w:t>
      </w:r>
      <w:r>
        <w:rPr>
          <w:rFonts w:ascii="Arial" w:hAnsi="Arial" w:cs="Arial"/>
        </w:rPr>
        <w:t>rectly’ (Thietart 2001, p. 16). However, t</w:t>
      </w:r>
      <w:r w:rsidRPr="00BB247E">
        <w:rPr>
          <w:rFonts w:ascii="Arial" w:hAnsi="Arial" w:cs="Arial"/>
        </w:rPr>
        <w:t xml:space="preserve">he position taken is one of moderate social construction in that it is </w:t>
      </w:r>
      <w:r w:rsidR="00E9595A">
        <w:rPr>
          <w:rFonts w:ascii="Arial" w:hAnsi="Arial" w:cs="Arial"/>
        </w:rPr>
        <w:t>assumed</w:t>
      </w:r>
      <w:r w:rsidRPr="00BB247E">
        <w:rPr>
          <w:rFonts w:ascii="Arial" w:hAnsi="Arial" w:cs="Arial"/>
        </w:rPr>
        <w:t xml:space="preserve"> that reality exists</w:t>
      </w:r>
      <w:r>
        <w:rPr>
          <w:rFonts w:ascii="Arial" w:hAnsi="Arial" w:cs="Arial"/>
        </w:rPr>
        <w:t>, albeit unknowable,</w:t>
      </w:r>
      <w:r w:rsidRPr="00BB247E">
        <w:rPr>
          <w:rFonts w:ascii="Arial" w:hAnsi="Arial" w:cs="Arial"/>
        </w:rPr>
        <w:t xml:space="preserve"> and knowledge pertaining to that reality is socially constructed through interactions and conversations within and between individuals and groups. </w:t>
      </w:r>
      <w:r w:rsidR="00CE38EF">
        <w:rPr>
          <w:rFonts w:ascii="Arial" w:hAnsi="Arial" w:cs="Arial"/>
        </w:rPr>
        <w:t>K</w:t>
      </w:r>
      <w:r w:rsidR="00CE38EF" w:rsidRPr="00BB247E">
        <w:rPr>
          <w:rFonts w:ascii="Arial" w:hAnsi="Arial" w:cs="Arial"/>
        </w:rPr>
        <w:t xml:space="preserve">nowledge is constructed in the act of sense making that draws upon a combination of the experience of the present moment </w:t>
      </w:r>
      <w:r w:rsidR="005E0421" w:rsidRPr="00BB247E">
        <w:rPr>
          <w:rFonts w:ascii="Arial" w:hAnsi="Arial" w:cs="Arial"/>
        </w:rPr>
        <w:t>(Hadot 1998</w:t>
      </w:r>
      <w:r w:rsidR="005E0421">
        <w:rPr>
          <w:rFonts w:ascii="Arial" w:hAnsi="Arial" w:cs="Arial"/>
        </w:rPr>
        <w:t xml:space="preserve">; </w:t>
      </w:r>
      <w:r w:rsidR="0049596C">
        <w:rPr>
          <w:rFonts w:ascii="Arial" w:hAnsi="Arial" w:cs="Arial"/>
        </w:rPr>
        <w:t>Simpson and French</w:t>
      </w:r>
      <w:r w:rsidR="005E0421">
        <w:rPr>
          <w:rFonts w:ascii="Arial" w:hAnsi="Arial" w:cs="Arial"/>
        </w:rPr>
        <w:t xml:space="preserve">, 2006) </w:t>
      </w:r>
      <w:r w:rsidR="00CE38EF" w:rsidRPr="00BB247E">
        <w:rPr>
          <w:rFonts w:ascii="Arial" w:hAnsi="Arial" w:cs="Arial"/>
        </w:rPr>
        <w:t>and the constructs, narratives and discourses that exist as building blocks for the cons</w:t>
      </w:r>
      <w:r w:rsidR="005E0421">
        <w:rPr>
          <w:rFonts w:ascii="Arial" w:hAnsi="Arial" w:cs="Arial"/>
        </w:rPr>
        <w:t xml:space="preserve">truction process (Tsoukas 1997; Weick </w:t>
      </w:r>
      <w:r w:rsidR="00CE38EF" w:rsidRPr="00BB247E">
        <w:rPr>
          <w:rFonts w:ascii="Arial" w:hAnsi="Arial" w:cs="Arial"/>
        </w:rPr>
        <w:t>1995).</w:t>
      </w:r>
    </w:p>
    <w:p w:rsidR="00CE38EF" w:rsidRDefault="00CE38EF" w:rsidP="004C24A1">
      <w:pPr>
        <w:pStyle w:val="Header"/>
        <w:rPr>
          <w:rFonts w:ascii="Arial" w:hAnsi="Arial" w:cs="Arial"/>
        </w:rPr>
      </w:pPr>
    </w:p>
    <w:p w:rsidR="004C24A1" w:rsidRDefault="004C24A1" w:rsidP="004C24A1">
      <w:pPr>
        <w:pStyle w:val="Header"/>
        <w:rPr>
          <w:rFonts w:ascii="Arial" w:hAnsi="Arial" w:cs="Arial"/>
        </w:rPr>
      </w:pPr>
      <w:r>
        <w:rPr>
          <w:rFonts w:ascii="Arial" w:hAnsi="Arial" w:cs="Arial"/>
        </w:rPr>
        <w:t xml:space="preserve">More significantly, however, the approach </w:t>
      </w:r>
      <w:r w:rsidR="00CE38EF">
        <w:rPr>
          <w:rFonts w:ascii="Arial" w:hAnsi="Arial" w:cs="Arial"/>
        </w:rPr>
        <w:t xml:space="preserve">taken here </w:t>
      </w:r>
      <w:r>
        <w:rPr>
          <w:rFonts w:ascii="Arial" w:hAnsi="Arial" w:cs="Arial"/>
        </w:rPr>
        <w:t xml:space="preserve">is only ‘broadly’ social constructionist because of a belief in the ability to engage </w:t>
      </w:r>
      <w:r w:rsidR="00E9595A">
        <w:rPr>
          <w:rFonts w:ascii="Arial" w:hAnsi="Arial" w:cs="Arial"/>
        </w:rPr>
        <w:t>directly</w:t>
      </w:r>
      <w:r w:rsidR="003E38A5">
        <w:rPr>
          <w:rFonts w:ascii="Arial" w:hAnsi="Arial" w:cs="Arial"/>
        </w:rPr>
        <w:t>, that is extra-linguistically,</w:t>
      </w:r>
      <w:r w:rsidR="00E9595A">
        <w:rPr>
          <w:rFonts w:ascii="Arial" w:hAnsi="Arial" w:cs="Arial"/>
        </w:rPr>
        <w:t xml:space="preserve"> </w:t>
      </w:r>
      <w:r>
        <w:rPr>
          <w:rFonts w:ascii="Arial" w:hAnsi="Arial" w:cs="Arial"/>
        </w:rPr>
        <w:t>with the unknowable and, in Bion’s (1984</w:t>
      </w:r>
      <w:r w:rsidR="00FF2CCE">
        <w:rPr>
          <w:rFonts w:ascii="Arial" w:hAnsi="Arial" w:cs="Arial"/>
        </w:rPr>
        <w:t>/1970</w:t>
      </w:r>
      <w:r>
        <w:rPr>
          <w:rFonts w:ascii="Arial" w:hAnsi="Arial" w:cs="Arial"/>
        </w:rPr>
        <w:t xml:space="preserve">) terminology, for there to be a ‘transformation’ from the realm of unknowable reality into the realm of knowledge (see also </w:t>
      </w:r>
      <w:r w:rsidRPr="004C24A1">
        <w:rPr>
          <w:rFonts w:ascii="Arial" w:hAnsi="Arial" w:cs="Arial"/>
        </w:rPr>
        <w:t>Eigen, 1998)</w:t>
      </w:r>
      <w:r>
        <w:rPr>
          <w:rFonts w:ascii="Arial" w:hAnsi="Arial" w:cs="Arial"/>
        </w:rPr>
        <w:t>.</w:t>
      </w:r>
    </w:p>
    <w:p w:rsidR="00001127" w:rsidRDefault="00001127" w:rsidP="00001127">
      <w:pPr>
        <w:pStyle w:val="Header"/>
        <w:spacing w:before="240"/>
        <w:rPr>
          <w:rFonts w:ascii="Arial" w:hAnsi="Arial" w:cs="Arial"/>
          <w:spacing w:val="-3"/>
        </w:rPr>
      </w:pPr>
      <w:r>
        <w:rPr>
          <w:rFonts w:ascii="Arial" w:hAnsi="Arial" w:cs="Arial"/>
          <w:spacing w:val="-3"/>
        </w:rPr>
        <w:t>There is a tradition</w:t>
      </w:r>
      <w:r w:rsidR="003E38A5">
        <w:rPr>
          <w:rFonts w:ascii="Arial" w:hAnsi="Arial" w:cs="Arial"/>
          <w:spacing w:val="-3"/>
        </w:rPr>
        <w:t>, largely forgotten within</w:t>
      </w:r>
      <w:r>
        <w:rPr>
          <w:rFonts w:ascii="Arial" w:hAnsi="Arial" w:cs="Arial"/>
          <w:spacing w:val="-3"/>
        </w:rPr>
        <w:t xml:space="preserve"> </w:t>
      </w:r>
      <w:r w:rsidR="003E38A5">
        <w:rPr>
          <w:rFonts w:ascii="Arial" w:hAnsi="Arial" w:cs="Arial"/>
          <w:spacing w:val="-3"/>
        </w:rPr>
        <w:t xml:space="preserve">academia, </w:t>
      </w:r>
      <w:r>
        <w:rPr>
          <w:rFonts w:ascii="Arial" w:hAnsi="Arial" w:cs="Arial"/>
          <w:spacing w:val="-3"/>
        </w:rPr>
        <w:t xml:space="preserve">of another way of </w:t>
      </w:r>
      <w:r w:rsidR="003E38A5">
        <w:rPr>
          <w:rFonts w:ascii="Arial" w:hAnsi="Arial" w:cs="Arial"/>
          <w:spacing w:val="-3"/>
        </w:rPr>
        <w:t>understanding</w:t>
      </w:r>
      <w:r>
        <w:rPr>
          <w:rFonts w:ascii="Arial" w:hAnsi="Arial" w:cs="Arial"/>
          <w:spacing w:val="-3"/>
        </w:rPr>
        <w:t xml:space="preserve"> reality </w:t>
      </w:r>
      <w:r w:rsidR="003E38A5">
        <w:rPr>
          <w:rFonts w:ascii="Arial" w:hAnsi="Arial" w:cs="Arial"/>
          <w:spacing w:val="-3"/>
        </w:rPr>
        <w:t>that</w:t>
      </w:r>
      <w:r>
        <w:rPr>
          <w:rFonts w:ascii="Arial" w:hAnsi="Arial" w:cs="Arial"/>
          <w:spacing w:val="-3"/>
        </w:rPr>
        <w:t xml:space="preserve"> utilizes ‘</w:t>
      </w:r>
      <w:r w:rsidRPr="00C90EB4">
        <w:rPr>
          <w:rFonts w:ascii="Arial" w:hAnsi="Arial" w:cs="Arial"/>
          <w:i/>
          <w:spacing w:val="-3"/>
        </w:rPr>
        <w:t>nous</w:t>
      </w:r>
      <w:r>
        <w:rPr>
          <w:rFonts w:ascii="Arial" w:hAnsi="Arial" w:cs="Arial"/>
          <w:spacing w:val="-3"/>
        </w:rPr>
        <w:t>’ or ‘</w:t>
      </w:r>
      <w:r w:rsidRPr="00C90EB4">
        <w:rPr>
          <w:rFonts w:ascii="Arial" w:hAnsi="Arial" w:cs="Arial"/>
          <w:i/>
          <w:spacing w:val="-3"/>
        </w:rPr>
        <w:t>intellectus</w:t>
      </w:r>
      <w:r w:rsidR="003E38A5">
        <w:rPr>
          <w:rFonts w:ascii="Arial" w:hAnsi="Arial" w:cs="Arial"/>
          <w:spacing w:val="-3"/>
        </w:rPr>
        <w:t xml:space="preserve">’, which </w:t>
      </w:r>
      <w:r>
        <w:rPr>
          <w:rFonts w:ascii="Arial" w:hAnsi="Arial" w:cs="Arial"/>
          <w:spacing w:val="-3"/>
        </w:rPr>
        <w:t xml:space="preserve">refers to a capacity to ‘see’ reality without the filters of language. There is a directness in this vision or ‘touch’ of reality that is separate from thought. Russell (1946) </w:t>
      </w:r>
      <w:r w:rsidR="00B65627">
        <w:rPr>
          <w:rFonts w:ascii="Arial" w:hAnsi="Arial" w:cs="Arial"/>
          <w:spacing w:val="-3"/>
        </w:rPr>
        <w:t>summarizes</w:t>
      </w:r>
      <w:r>
        <w:rPr>
          <w:rFonts w:ascii="Arial" w:hAnsi="Arial" w:cs="Arial"/>
          <w:spacing w:val="-3"/>
        </w:rPr>
        <w:t xml:space="preserve"> the views of Plotinus on the ‘touch’ of experience appreciated through the capacity of ‘</w:t>
      </w:r>
      <w:r w:rsidRPr="00BC4D6F">
        <w:rPr>
          <w:rFonts w:ascii="Arial" w:hAnsi="Arial" w:cs="Arial"/>
          <w:i/>
          <w:spacing w:val="-3"/>
        </w:rPr>
        <w:t>nous’</w:t>
      </w:r>
      <w:r>
        <w:rPr>
          <w:rFonts w:ascii="Arial" w:hAnsi="Arial" w:cs="Arial"/>
          <w:spacing w:val="-3"/>
        </w:rPr>
        <w:t xml:space="preserve"> or ‘</w:t>
      </w:r>
      <w:r w:rsidRPr="00BC4D6F">
        <w:rPr>
          <w:rFonts w:ascii="Arial" w:hAnsi="Arial" w:cs="Arial"/>
          <w:i/>
          <w:spacing w:val="-3"/>
        </w:rPr>
        <w:t>intellectus’</w:t>
      </w:r>
      <w:r>
        <w:rPr>
          <w:rFonts w:ascii="Arial" w:hAnsi="Arial" w:cs="Arial"/>
          <w:spacing w:val="-3"/>
        </w:rPr>
        <w:t xml:space="preserve"> when he says,</w:t>
      </w:r>
    </w:p>
    <w:p w:rsidR="00001127" w:rsidRDefault="00001127" w:rsidP="00001127">
      <w:pPr>
        <w:pStyle w:val="Header"/>
        <w:spacing w:before="240"/>
        <w:ind w:left="720"/>
        <w:rPr>
          <w:rFonts w:ascii="Arial" w:hAnsi="Arial" w:cs="Arial"/>
          <w:spacing w:val="-3"/>
        </w:rPr>
      </w:pPr>
      <w:r>
        <w:rPr>
          <w:rFonts w:ascii="Arial" w:hAnsi="Arial" w:cs="Arial"/>
          <w:spacing w:val="-3"/>
        </w:rPr>
        <w:t>At the moment of touch there is no power whatever to make any affirmation; there is no leisure; reasoning upon the vision is for afterwards. We may know we have had the vision when the Soul has suddenly taken light. (p. 314)</w:t>
      </w:r>
    </w:p>
    <w:p w:rsidR="00001127" w:rsidRDefault="00001127" w:rsidP="00001127">
      <w:pPr>
        <w:pStyle w:val="Header"/>
        <w:spacing w:before="240"/>
        <w:rPr>
          <w:rFonts w:ascii="Arial" w:hAnsi="Arial" w:cs="Arial"/>
          <w:spacing w:val="-3"/>
        </w:rPr>
      </w:pPr>
      <w:r w:rsidRPr="00001127">
        <w:rPr>
          <w:rFonts w:ascii="Arial" w:hAnsi="Arial" w:cs="Arial"/>
          <w:spacing w:val="-3"/>
        </w:rPr>
        <w:t xml:space="preserve">This is what Eckhart has called “a kind of unknowing knowing” (Smith 1987 p. 41) and is a direct engagement with experience that provides </w:t>
      </w:r>
      <w:r w:rsidR="003E38A5">
        <w:rPr>
          <w:rFonts w:ascii="Arial" w:hAnsi="Arial" w:cs="Arial"/>
          <w:spacing w:val="-3"/>
        </w:rPr>
        <w:t>extra</w:t>
      </w:r>
      <w:r>
        <w:rPr>
          <w:rFonts w:ascii="Arial" w:hAnsi="Arial" w:cs="Arial"/>
          <w:spacing w:val="-3"/>
        </w:rPr>
        <w:t xml:space="preserve">-linguistic </w:t>
      </w:r>
      <w:r w:rsidRPr="00001127">
        <w:rPr>
          <w:rFonts w:ascii="Arial" w:hAnsi="Arial" w:cs="Arial"/>
          <w:spacing w:val="-3"/>
        </w:rPr>
        <w:t xml:space="preserve">answers to questions at the level of Kupperman’s Q2. </w:t>
      </w:r>
      <w:r w:rsidR="003E38A5">
        <w:rPr>
          <w:rFonts w:ascii="Arial" w:hAnsi="Arial" w:cs="Arial"/>
          <w:spacing w:val="-3"/>
        </w:rPr>
        <w:t xml:space="preserve">Such an engagement with experience can be a powerful impetus for personal narrative. The surprise of the ‘touch’ energizes the soul to try to explain and explore why and how it ‘has suddenly taken light’. </w:t>
      </w:r>
    </w:p>
    <w:p w:rsidR="008F4469" w:rsidRPr="00001127" w:rsidRDefault="008B18F1" w:rsidP="00001127">
      <w:pPr>
        <w:pStyle w:val="Header"/>
        <w:spacing w:before="240"/>
        <w:rPr>
          <w:rFonts w:ascii="Arial" w:hAnsi="Arial" w:cs="Arial"/>
          <w:spacing w:val="-3"/>
        </w:rPr>
      </w:pPr>
      <w:r w:rsidRPr="00001127">
        <w:rPr>
          <w:rFonts w:ascii="Arial" w:hAnsi="Arial" w:cs="Arial"/>
          <w:spacing w:val="-3"/>
        </w:rPr>
        <w:t xml:space="preserve">Modernity is </w:t>
      </w:r>
      <w:r w:rsidR="00B65627" w:rsidRPr="00001127">
        <w:rPr>
          <w:rFonts w:ascii="Arial" w:hAnsi="Arial" w:cs="Arial"/>
          <w:spacing w:val="-3"/>
        </w:rPr>
        <w:t>characterized</w:t>
      </w:r>
      <w:r w:rsidRPr="00001127">
        <w:rPr>
          <w:rFonts w:ascii="Arial" w:hAnsi="Arial" w:cs="Arial"/>
          <w:spacing w:val="-3"/>
        </w:rPr>
        <w:t xml:space="preserve"> by a lack of attention to unknowable reality</w:t>
      </w:r>
      <w:r w:rsidR="003E38A5">
        <w:rPr>
          <w:rFonts w:ascii="Arial" w:hAnsi="Arial" w:cs="Arial"/>
          <w:spacing w:val="-3"/>
        </w:rPr>
        <w:t xml:space="preserve"> and to things of the soul</w:t>
      </w:r>
      <w:r w:rsidRPr="00001127">
        <w:rPr>
          <w:rFonts w:ascii="Arial" w:hAnsi="Arial" w:cs="Arial"/>
          <w:spacing w:val="-3"/>
        </w:rPr>
        <w:t xml:space="preserve">. </w:t>
      </w:r>
      <w:r w:rsidR="00B65627">
        <w:rPr>
          <w:rFonts w:ascii="Arial" w:hAnsi="Arial" w:cs="Arial"/>
          <w:spacing w:val="-3"/>
        </w:rPr>
        <w:t>T</w:t>
      </w:r>
      <w:r w:rsidRPr="00001127">
        <w:rPr>
          <w:rFonts w:ascii="Arial" w:hAnsi="Arial" w:cs="Arial"/>
          <w:spacing w:val="-3"/>
        </w:rPr>
        <w:t xml:space="preserve">he dual influences of the Age of Enlightenment and Utilitarianism led to a focus on knowledge that was amenable to reason, not dependent upon </w:t>
      </w:r>
      <w:r w:rsidR="008F4469" w:rsidRPr="00001127">
        <w:rPr>
          <w:rFonts w:ascii="Arial" w:hAnsi="Arial" w:cs="Arial"/>
          <w:spacing w:val="-3"/>
        </w:rPr>
        <w:t xml:space="preserve">faith </w:t>
      </w:r>
      <w:r w:rsidRPr="00001127">
        <w:rPr>
          <w:rFonts w:ascii="Arial" w:hAnsi="Arial" w:cs="Arial"/>
          <w:spacing w:val="-3"/>
        </w:rPr>
        <w:t xml:space="preserve">traditions </w:t>
      </w:r>
      <w:r w:rsidR="008F4469" w:rsidRPr="00001127">
        <w:rPr>
          <w:rFonts w:ascii="Arial" w:hAnsi="Arial" w:cs="Arial"/>
          <w:spacing w:val="-3"/>
        </w:rPr>
        <w:t>and</w:t>
      </w:r>
      <w:r w:rsidRPr="00001127">
        <w:rPr>
          <w:rFonts w:ascii="Arial" w:hAnsi="Arial" w:cs="Arial"/>
          <w:spacing w:val="-3"/>
        </w:rPr>
        <w:t xml:space="preserve"> authority</w:t>
      </w:r>
      <w:r w:rsidR="008F4469" w:rsidRPr="00001127">
        <w:rPr>
          <w:rFonts w:ascii="Arial" w:hAnsi="Arial" w:cs="Arial"/>
          <w:spacing w:val="-3"/>
        </w:rPr>
        <w:t xml:space="preserve"> figures</w:t>
      </w:r>
      <w:r w:rsidRPr="00001127">
        <w:rPr>
          <w:rFonts w:ascii="Arial" w:hAnsi="Arial" w:cs="Arial"/>
          <w:spacing w:val="-3"/>
        </w:rPr>
        <w:t xml:space="preserve">, and of a form that could be seen to relate to tangible, useful consequences. </w:t>
      </w:r>
      <w:r w:rsidR="008F4469" w:rsidRPr="00001127">
        <w:rPr>
          <w:rFonts w:ascii="Arial" w:hAnsi="Arial" w:cs="Arial"/>
          <w:spacing w:val="-3"/>
        </w:rPr>
        <w:t xml:space="preserve">In his study of leisure and contemplation Pieper (1999/1952) contrasts work, the laborious construction of reality, with leisure, which is understood as a receptive attitude of mind, an acceptance that embraces creation and one’s place within it. </w:t>
      </w:r>
      <w:r w:rsidR="009B2FC2">
        <w:rPr>
          <w:rFonts w:ascii="Arial" w:hAnsi="Arial" w:cs="Arial"/>
          <w:spacing w:val="-3"/>
        </w:rPr>
        <w:t xml:space="preserve">Such ‘leisure’ – different to our modern conception of the term - is associated with </w:t>
      </w:r>
      <w:r w:rsidR="009B2FC2" w:rsidRPr="009B2FC2">
        <w:rPr>
          <w:rFonts w:ascii="Arial" w:hAnsi="Arial" w:cs="Arial"/>
          <w:i/>
          <w:spacing w:val="-3"/>
        </w:rPr>
        <w:t>intellectus</w:t>
      </w:r>
      <w:r w:rsidR="009B2FC2">
        <w:rPr>
          <w:rFonts w:ascii="Arial" w:hAnsi="Arial" w:cs="Arial"/>
          <w:spacing w:val="-3"/>
        </w:rPr>
        <w:t xml:space="preserve"> whilst ‘work’ is associated with </w:t>
      </w:r>
      <w:r w:rsidR="009B2FC2" w:rsidRPr="009B2FC2">
        <w:rPr>
          <w:rFonts w:ascii="Arial" w:hAnsi="Arial" w:cs="Arial"/>
          <w:i/>
          <w:spacing w:val="-3"/>
        </w:rPr>
        <w:t>ratio</w:t>
      </w:r>
      <w:r w:rsidR="009B2FC2">
        <w:rPr>
          <w:rFonts w:ascii="Arial" w:hAnsi="Arial" w:cs="Arial"/>
          <w:spacing w:val="-3"/>
        </w:rPr>
        <w:t xml:space="preserve">, the form of understanding, based upon reason, with which modernity is more comfortable. </w:t>
      </w:r>
      <w:r w:rsidR="008F4469" w:rsidRPr="00001127">
        <w:rPr>
          <w:rFonts w:ascii="Arial" w:hAnsi="Arial" w:cs="Arial"/>
          <w:spacing w:val="-3"/>
        </w:rPr>
        <w:t xml:space="preserve">The tone of such leisure is celebratory, concerned not with what one has done or could achieve but in who and that one is. He suggests that the modern world has lost the capacity to engage in life in this way and argues that the practice of leisure requires </w:t>
      </w:r>
      <w:r w:rsidR="003E38A5">
        <w:rPr>
          <w:rFonts w:ascii="Arial" w:hAnsi="Arial" w:cs="Arial"/>
          <w:spacing w:val="-3"/>
        </w:rPr>
        <w:t>this</w:t>
      </w:r>
      <w:r w:rsidR="008F4469" w:rsidRPr="00001127">
        <w:rPr>
          <w:rFonts w:ascii="Arial" w:hAnsi="Arial" w:cs="Arial"/>
          <w:spacing w:val="-3"/>
        </w:rPr>
        <w:t xml:space="preserve"> largely forgotten form of understanding: </w:t>
      </w:r>
    </w:p>
    <w:p w:rsidR="008F4469" w:rsidRPr="00681E1F" w:rsidRDefault="008F4469" w:rsidP="008F4469">
      <w:pPr>
        <w:pStyle w:val="Header"/>
        <w:ind w:left="720"/>
        <w:rPr>
          <w:rFonts w:ascii="Arial" w:hAnsi="Arial" w:cs="Arial"/>
        </w:rPr>
      </w:pPr>
      <w:r w:rsidRPr="00681E1F">
        <w:rPr>
          <w:rFonts w:ascii="Arial" w:hAnsi="Arial" w:cs="Arial"/>
        </w:rPr>
        <w:t xml:space="preserve">The Middle Ages drew a distinction between the understanding as </w:t>
      </w:r>
      <w:r w:rsidRPr="0049638E">
        <w:rPr>
          <w:rFonts w:ascii="Arial" w:hAnsi="Arial" w:cs="Arial"/>
          <w:i/>
        </w:rPr>
        <w:t>ratio</w:t>
      </w:r>
      <w:r w:rsidRPr="00681E1F">
        <w:rPr>
          <w:rFonts w:ascii="Arial" w:hAnsi="Arial" w:cs="Arial"/>
        </w:rPr>
        <w:t xml:space="preserve"> and the understanding as </w:t>
      </w:r>
      <w:r w:rsidRPr="0049638E">
        <w:rPr>
          <w:rFonts w:ascii="Arial" w:hAnsi="Arial" w:cs="Arial"/>
          <w:i/>
        </w:rPr>
        <w:t>intellectus</w:t>
      </w:r>
      <w:r w:rsidRPr="00681E1F">
        <w:rPr>
          <w:rFonts w:ascii="Arial" w:hAnsi="Arial" w:cs="Arial"/>
        </w:rPr>
        <w:t xml:space="preserve">. </w:t>
      </w:r>
      <w:r w:rsidRPr="0049638E">
        <w:rPr>
          <w:rFonts w:ascii="Arial" w:hAnsi="Arial" w:cs="Arial"/>
          <w:i/>
        </w:rPr>
        <w:t>Ratio</w:t>
      </w:r>
      <w:r w:rsidRPr="00681E1F">
        <w:rPr>
          <w:rFonts w:ascii="Arial" w:hAnsi="Arial" w:cs="Arial"/>
        </w:rPr>
        <w:t xml:space="preserve"> is the power of discursive, logical thought, of searching and of examination, of abstraction, of definition and drawing conclusions. </w:t>
      </w:r>
      <w:r w:rsidRPr="0049638E">
        <w:rPr>
          <w:rFonts w:ascii="Arial" w:hAnsi="Arial" w:cs="Arial"/>
          <w:i/>
        </w:rPr>
        <w:t>Intellectus</w:t>
      </w:r>
      <w:r w:rsidRPr="00681E1F">
        <w:rPr>
          <w:rFonts w:ascii="Arial" w:hAnsi="Arial" w:cs="Arial"/>
        </w:rPr>
        <w:t xml:space="preserve">, on the other hand, is the name for the understanding in so far as it is the capacity of </w:t>
      </w:r>
      <w:r w:rsidRPr="0049638E">
        <w:rPr>
          <w:rFonts w:ascii="Arial" w:hAnsi="Arial" w:cs="Arial"/>
          <w:i/>
        </w:rPr>
        <w:t>simplex intuitus</w:t>
      </w:r>
      <w:r w:rsidRPr="00681E1F">
        <w:rPr>
          <w:rFonts w:ascii="Arial" w:hAnsi="Arial" w:cs="Arial"/>
        </w:rPr>
        <w:t xml:space="preserve">, of that simple vision to which truth offers itself like a landscape to the eye. The faculty of mind, man’s knowledge, is both these things in one, according to antiquity and the Middle Ages, simultaneously </w:t>
      </w:r>
      <w:r w:rsidRPr="0049638E">
        <w:rPr>
          <w:rFonts w:ascii="Arial" w:hAnsi="Arial" w:cs="Arial"/>
          <w:i/>
        </w:rPr>
        <w:t>ratio</w:t>
      </w:r>
      <w:r w:rsidRPr="00681E1F">
        <w:rPr>
          <w:rFonts w:ascii="Arial" w:hAnsi="Arial" w:cs="Arial"/>
        </w:rPr>
        <w:t xml:space="preserve"> and </w:t>
      </w:r>
      <w:r w:rsidRPr="0049638E">
        <w:rPr>
          <w:rFonts w:ascii="Arial" w:hAnsi="Arial" w:cs="Arial"/>
          <w:i/>
        </w:rPr>
        <w:t>intellectus</w:t>
      </w:r>
      <w:r w:rsidRPr="00681E1F">
        <w:rPr>
          <w:rFonts w:ascii="Arial" w:hAnsi="Arial" w:cs="Arial"/>
        </w:rPr>
        <w:t xml:space="preserve">; and the process of knowing is the action of the two together. The mode of discursive thought is accompanied and impregnated by an effortless awareness, the contemplative vision of the </w:t>
      </w:r>
      <w:r w:rsidRPr="0049638E">
        <w:rPr>
          <w:rFonts w:ascii="Arial" w:hAnsi="Arial" w:cs="Arial"/>
          <w:i/>
        </w:rPr>
        <w:t>intellectus</w:t>
      </w:r>
      <w:r w:rsidRPr="00681E1F">
        <w:rPr>
          <w:rFonts w:ascii="Arial" w:hAnsi="Arial" w:cs="Arial"/>
        </w:rPr>
        <w:t>, which is not active but passive, or rather receptive, the activity of the soul in which it conceives that which it sees. (p.9)</w:t>
      </w:r>
    </w:p>
    <w:p w:rsidR="008F4469" w:rsidRDefault="008F4469" w:rsidP="00344D67">
      <w:pPr>
        <w:rPr>
          <w:rFonts w:ascii="Arial" w:hAnsi="Arial" w:cs="Arial"/>
        </w:rPr>
      </w:pPr>
    </w:p>
    <w:p w:rsidR="00543215" w:rsidRDefault="00543215" w:rsidP="00543215">
      <w:pPr>
        <w:rPr>
          <w:rFonts w:ascii="Arial" w:hAnsi="Arial" w:cs="Arial"/>
        </w:rPr>
      </w:pPr>
    </w:p>
    <w:p w:rsidR="0068722C" w:rsidRDefault="0068722C" w:rsidP="00E9595A">
      <w:pPr>
        <w:pStyle w:val="Heading4"/>
        <w:rPr>
          <w:rFonts w:ascii="Arial" w:hAnsi="Arial" w:cs="Arial"/>
        </w:rPr>
      </w:pPr>
    </w:p>
    <w:p w:rsidR="00E9595A" w:rsidRPr="00E9595A" w:rsidRDefault="00E9595A" w:rsidP="00E9595A">
      <w:pPr>
        <w:pStyle w:val="Heading4"/>
        <w:rPr>
          <w:rFonts w:ascii="Arial" w:hAnsi="Arial" w:cs="Arial"/>
        </w:rPr>
      </w:pPr>
      <w:r w:rsidRPr="00E9595A">
        <w:rPr>
          <w:rFonts w:ascii="Arial" w:hAnsi="Arial" w:cs="Arial"/>
        </w:rPr>
        <w:t>Narratives of Personal Experience</w:t>
      </w:r>
    </w:p>
    <w:p w:rsidR="00E9595A" w:rsidRDefault="00E9595A" w:rsidP="00E9595A">
      <w:pPr>
        <w:rPr>
          <w:rFonts w:ascii="Arial" w:hAnsi="Arial" w:cs="Arial"/>
          <w:spacing w:val="-3"/>
        </w:rPr>
      </w:pPr>
    </w:p>
    <w:p w:rsidR="00E9595A" w:rsidRPr="00BB247E" w:rsidRDefault="00E9595A" w:rsidP="00E9595A">
      <w:pPr>
        <w:rPr>
          <w:rFonts w:ascii="Arial" w:hAnsi="Arial" w:cs="Arial"/>
        </w:rPr>
      </w:pPr>
      <w:r>
        <w:rPr>
          <w:rFonts w:ascii="Arial" w:hAnsi="Arial" w:cs="Arial"/>
        </w:rPr>
        <w:t>P</w:t>
      </w:r>
      <w:r w:rsidRPr="00BB247E">
        <w:rPr>
          <w:rFonts w:ascii="Arial" w:hAnsi="Arial" w:cs="Arial"/>
        </w:rPr>
        <w:t>ersonal experience methods (Clandinin and Connelly, 1994</w:t>
      </w:r>
      <w:r>
        <w:rPr>
          <w:rFonts w:ascii="Arial" w:hAnsi="Arial" w:cs="Arial"/>
        </w:rPr>
        <w:t>, 2004)</w:t>
      </w:r>
      <w:r w:rsidRPr="00BB247E">
        <w:rPr>
          <w:rFonts w:ascii="Arial" w:hAnsi="Arial" w:cs="Arial"/>
        </w:rPr>
        <w:t xml:space="preserve"> focus upon narratives and stories through the analysis of transcripts (Cortazzi 1993, Czarniawska 1998, Riessman 1993). </w:t>
      </w:r>
      <w:r>
        <w:rPr>
          <w:rFonts w:ascii="Arial" w:hAnsi="Arial" w:cs="Arial"/>
        </w:rPr>
        <w:t>The agnostic position has led some to argue that the</w:t>
      </w:r>
      <w:r w:rsidRPr="00BB247E">
        <w:rPr>
          <w:rFonts w:ascii="Arial" w:hAnsi="Arial" w:cs="Arial"/>
        </w:rPr>
        <w:t xml:space="preserve"> difficulty in the analysis of experience suggest</w:t>
      </w:r>
      <w:r>
        <w:rPr>
          <w:rFonts w:ascii="Arial" w:hAnsi="Arial" w:cs="Arial"/>
        </w:rPr>
        <w:t>s</w:t>
      </w:r>
      <w:r w:rsidRPr="00BB247E">
        <w:rPr>
          <w:rFonts w:ascii="Arial" w:hAnsi="Arial" w:cs="Arial"/>
        </w:rPr>
        <w:t xml:space="preserve"> that </w:t>
      </w:r>
      <w:r>
        <w:rPr>
          <w:rFonts w:ascii="Arial" w:hAnsi="Arial" w:cs="Arial"/>
        </w:rPr>
        <w:t>texts</w:t>
      </w:r>
      <w:r w:rsidRPr="00BB247E">
        <w:rPr>
          <w:rFonts w:ascii="Arial" w:hAnsi="Arial" w:cs="Arial"/>
        </w:rPr>
        <w:t xml:space="preserve"> </w:t>
      </w:r>
      <w:r>
        <w:rPr>
          <w:rFonts w:ascii="Arial" w:hAnsi="Arial" w:cs="Arial"/>
        </w:rPr>
        <w:t xml:space="preserve">are the only source of meaning. </w:t>
      </w:r>
      <w:r w:rsidR="004F28D5">
        <w:rPr>
          <w:rFonts w:ascii="Arial" w:hAnsi="Arial" w:cs="Arial"/>
        </w:rPr>
        <w:t>From this position</w:t>
      </w:r>
      <w:r>
        <w:rPr>
          <w:rFonts w:ascii="Arial" w:hAnsi="Arial" w:cs="Arial"/>
        </w:rPr>
        <w:t xml:space="preserve"> </w:t>
      </w:r>
      <w:r w:rsidRPr="00BB247E">
        <w:rPr>
          <w:rFonts w:ascii="Arial" w:hAnsi="Arial" w:cs="Arial"/>
        </w:rPr>
        <w:t xml:space="preserve">the study of texts and the means by which they are constructed </w:t>
      </w:r>
      <w:r w:rsidR="004F28D5">
        <w:rPr>
          <w:rFonts w:ascii="Arial" w:hAnsi="Arial" w:cs="Arial"/>
        </w:rPr>
        <w:t>becomes</w:t>
      </w:r>
      <w:r w:rsidRPr="00BB247E">
        <w:rPr>
          <w:rFonts w:ascii="Arial" w:hAnsi="Arial" w:cs="Arial"/>
        </w:rPr>
        <w:t xml:space="preserve"> the primary focus of analysis. </w:t>
      </w:r>
      <w:r>
        <w:rPr>
          <w:rFonts w:ascii="Arial" w:hAnsi="Arial" w:cs="Arial"/>
        </w:rPr>
        <w:t xml:space="preserve">However, </w:t>
      </w:r>
      <w:r>
        <w:rPr>
          <w:rFonts w:ascii="Arial" w:hAnsi="Arial" w:cs="Arial"/>
          <w:szCs w:val="22"/>
        </w:rPr>
        <w:t xml:space="preserve">Clandinin and Connelly </w:t>
      </w:r>
      <w:r w:rsidRPr="00BB247E">
        <w:rPr>
          <w:rFonts w:ascii="Arial" w:hAnsi="Arial" w:cs="Arial"/>
        </w:rPr>
        <w:t xml:space="preserve">suggest </w:t>
      </w:r>
      <w:r>
        <w:rPr>
          <w:rFonts w:ascii="Arial" w:hAnsi="Arial" w:cs="Arial"/>
        </w:rPr>
        <w:t xml:space="preserve">that narratives </w:t>
      </w:r>
      <w:r w:rsidR="00FF2CCE">
        <w:rPr>
          <w:rFonts w:ascii="Arial" w:hAnsi="Arial" w:cs="Arial"/>
        </w:rPr>
        <w:t xml:space="preserve">of personal experience </w:t>
      </w:r>
      <w:r>
        <w:rPr>
          <w:rFonts w:ascii="Arial" w:hAnsi="Arial" w:cs="Arial"/>
        </w:rPr>
        <w:t xml:space="preserve">provide </w:t>
      </w:r>
      <w:r w:rsidRPr="00BB247E">
        <w:rPr>
          <w:rFonts w:ascii="Arial" w:hAnsi="Arial" w:cs="Arial"/>
        </w:rPr>
        <w:t xml:space="preserve">a </w:t>
      </w:r>
      <w:r>
        <w:rPr>
          <w:rFonts w:ascii="Arial" w:hAnsi="Arial" w:cs="Arial"/>
        </w:rPr>
        <w:t>‘</w:t>
      </w:r>
      <w:r w:rsidRPr="00BB247E">
        <w:rPr>
          <w:rFonts w:ascii="Arial" w:hAnsi="Arial" w:cs="Arial"/>
        </w:rPr>
        <w:t>middle ground</w:t>
      </w:r>
      <w:r>
        <w:rPr>
          <w:rFonts w:ascii="Arial" w:hAnsi="Arial" w:cs="Arial"/>
        </w:rPr>
        <w:t>’</w:t>
      </w:r>
      <w:r w:rsidR="003E38A5">
        <w:rPr>
          <w:rFonts w:ascii="Arial" w:hAnsi="Arial" w:cs="Arial"/>
        </w:rPr>
        <w:t>:</w:t>
      </w:r>
    </w:p>
    <w:p w:rsidR="00E9595A" w:rsidRDefault="00E9595A" w:rsidP="00E9595A">
      <w:pPr>
        <w:pStyle w:val="Header"/>
        <w:spacing w:before="240"/>
        <w:ind w:left="720"/>
        <w:rPr>
          <w:rFonts w:ascii="Arial" w:hAnsi="Arial" w:cs="Arial"/>
          <w:spacing w:val="-3"/>
        </w:rPr>
      </w:pPr>
      <w:r w:rsidRPr="00BB247E">
        <w:rPr>
          <w:rFonts w:ascii="Arial" w:hAnsi="Arial" w:cs="Arial"/>
        </w:rPr>
        <w:t xml:space="preserve"> [The] case is made that when persons note something of their experience, either to themselves or to others, they do so not by the mere recording of experience over time, but in storied form. Story is, therefore, neither raw sensation nor cultural form; it is both and neither. In effect, stories are the closest we come to experience as we and others tell of our experience. A story has a sense of being full, a sense of coming out of a personal and social history.</w:t>
      </w:r>
      <w:r>
        <w:rPr>
          <w:rFonts w:ascii="Arial" w:hAnsi="Arial" w:cs="Arial"/>
        </w:rPr>
        <w:t>’ (1994, p415)</w:t>
      </w:r>
    </w:p>
    <w:p w:rsidR="00E9595A" w:rsidRDefault="00E9595A" w:rsidP="00E9595A">
      <w:pPr>
        <w:rPr>
          <w:rFonts w:ascii="Arial" w:hAnsi="Arial" w:cs="Arial"/>
          <w:szCs w:val="22"/>
        </w:rPr>
      </w:pPr>
    </w:p>
    <w:p w:rsidR="00E9595A" w:rsidRPr="003C768C" w:rsidRDefault="00E9595A" w:rsidP="00E9595A">
      <w:pPr>
        <w:rPr>
          <w:rFonts w:ascii="Arial" w:hAnsi="Arial" w:cs="Arial"/>
          <w:spacing w:val="-3"/>
        </w:rPr>
      </w:pPr>
      <w:r w:rsidRPr="003C768C">
        <w:rPr>
          <w:rFonts w:ascii="Arial" w:hAnsi="Arial" w:cs="Arial"/>
          <w:spacing w:val="-3"/>
        </w:rPr>
        <w:t xml:space="preserve">Narratives of personal experience are thus interpreted as a product of the creative interplay between raw experience and cultural discourse. </w:t>
      </w:r>
      <w:r w:rsidR="00FF2CCE">
        <w:rPr>
          <w:rFonts w:ascii="Arial" w:hAnsi="Arial" w:cs="Arial"/>
          <w:spacing w:val="-3"/>
        </w:rPr>
        <w:t>‘R</w:t>
      </w:r>
      <w:r w:rsidRPr="003C768C">
        <w:rPr>
          <w:rFonts w:ascii="Arial" w:hAnsi="Arial" w:cs="Arial"/>
          <w:spacing w:val="-3"/>
        </w:rPr>
        <w:t xml:space="preserve">aw experience’ </w:t>
      </w:r>
      <w:r w:rsidR="00FF2CCE">
        <w:rPr>
          <w:rFonts w:ascii="Arial" w:hAnsi="Arial" w:cs="Arial"/>
          <w:spacing w:val="-3"/>
        </w:rPr>
        <w:t>is the experience of unknowable reality</w:t>
      </w:r>
      <w:r w:rsidRPr="003C768C">
        <w:rPr>
          <w:rFonts w:ascii="Arial" w:hAnsi="Arial" w:cs="Arial"/>
          <w:spacing w:val="-3"/>
        </w:rPr>
        <w:t xml:space="preserve">. However, engaging with this </w:t>
      </w:r>
      <w:r w:rsidR="004F28D5">
        <w:rPr>
          <w:rFonts w:ascii="Arial" w:hAnsi="Arial" w:cs="Arial"/>
          <w:spacing w:val="-3"/>
        </w:rPr>
        <w:t xml:space="preserve">experience of </w:t>
      </w:r>
      <w:r w:rsidRPr="003C768C">
        <w:rPr>
          <w:rFonts w:ascii="Arial" w:hAnsi="Arial" w:cs="Arial"/>
          <w:spacing w:val="-3"/>
        </w:rPr>
        <w:t xml:space="preserve">unknowable reality, through narrative processes, will engender the social construction of knowledge. </w:t>
      </w:r>
    </w:p>
    <w:p w:rsidR="00E9595A" w:rsidRDefault="00E9595A" w:rsidP="00543215">
      <w:pPr>
        <w:rPr>
          <w:rFonts w:ascii="Arial" w:hAnsi="Arial" w:cs="Arial"/>
        </w:rPr>
      </w:pPr>
    </w:p>
    <w:p w:rsidR="00BB247E" w:rsidRDefault="00543215">
      <w:pPr>
        <w:rPr>
          <w:rFonts w:ascii="Arial" w:hAnsi="Arial" w:cs="Arial"/>
        </w:rPr>
      </w:pPr>
      <w:r>
        <w:rPr>
          <w:rFonts w:ascii="Arial" w:hAnsi="Arial" w:cs="Arial"/>
        </w:rPr>
        <w:t xml:space="preserve">In Figure 1 the social construction of reality is represented in the interplay of personal narratives and cultural discourse. Through </w:t>
      </w:r>
      <w:r w:rsidRPr="00991E3C">
        <w:rPr>
          <w:rFonts w:ascii="Arial" w:hAnsi="Arial" w:cs="Arial"/>
          <w:i/>
        </w:rPr>
        <w:t>ratio</w:t>
      </w:r>
      <w:r>
        <w:rPr>
          <w:rFonts w:ascii="Arial" w:hAnsi="Arial" w:cs="Arial"/>
        </w:rPr>
        <w:t xml:space="preserve">, narratives of personal experience are socially constructed in relation </w:t>
      </w:r>
      <w:r w:rsidR="005F7503">
        <w:rPr>
          <w:rFonts w:ascii="Arial" w:hAnsi="Arial" w:cs="Arial"/>
        </w:rPr>
        <w:t xml:space="preserve">with others. This is a complex </w:t>
      </w:r>
      <w:r>
        <w:rPr>
          <w:rFonts w:ascii="Arial" w:hAnsi="Arial" w:cs="Arial"/>
        </w:rPr>
        <w:t>and emergent process that draws not only upon the personal history of the individual but also on available cultural discourses that provide a range of narrative material, including popular themes, understandable concepts and acceptable plotlines. Our stories are largely recognizable to others in both form and content. We follow accepted rules of storytelling, we use narrative devices, and we construct accounts with meanings that resonate with what is meaningful to others.</w:t>
      </w:r>
    </w:p>
    <w:p w:rsidR="001900AB" w:rsidRDefault="001900AB">
      <w:pPr>
        <w:rPr>
          <w:rFonts w:ascii="Arial" w:hAnsi="Arial" w:cs="Arial"/>
        </w:rPr>
      </w:pPr>
    </w:p>
    <w:p w:rsidR="001900AB" w:rsidRDefault="001900AB">
      <w:pPr>
        <w:rPr>
          <w:rFonts w:ascii="Arial" w:hAnsi="Arial" w:cs="Arial"/>
        </w:rPr>
      </w:pPr>
    </w:p>
    <w:p w:rsidR="00285F80" w:rsidRPr="00BB247E" w:rsidRDefault="00285F80">
      <w:pPr>
        <w:rPr>
          <w:rFonts w:ascii="Arial" w:hAnsi="Arial" w:cs="Arial"/>
        </w:rPr>
      </w:pPr>
    </w:p>
    <w:p w:rsidR="001900AB" w:rsidRDefault="001900AB" w:rsidP="001900AB">
      <w:pPr>
        <w:rPr>
          <w:rFonts w:ascii="Arial" w:hAnsi="Arial" w:cs="Arial"/>
        </w:rPr>
      </w:pPr>
      <w:r w:rsidRPr="00033643">
        <w:rPr>
          <w:rFonts w:ascii="Arial" w:hAnsi="Arial" w:cs="Arial"/>
        </w:rPr>
      </w:r>
      <w:r>
        <w:rPr>
          <w:rFonts w:ascii="Arial" w:hAnsi="Arial" w:cs="Arial"/>
        </w:rPr>
        <w:pict>
          <v:group id="_x0000_s1048" editas="canvas" style="width:6in;height:147.75pt;mso-position-horizontal-relative:char;mso-position-vertical-relative:line" coordorigin="2439,3506" coordsize="9450,33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2439;top:3506;width:9450;height:332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0" type="#_x0000_t202" style="position:absolute;left:2439;top:3506;width:9450;height:489" fillcolor="lime">
              <v:textbox style="mso-fit-shape-to-text:t" inset="1.93039mm,.96519mm,1.93039mm,.96519mm">
                <w:txbxContent>
                  <w:p w:rsidR="001900AB" w:rsidRPr="00D20FA3" w:rsidRDefault="001900AB" w:rsidP="001900AB">
                    <w:pPr>
                      <w:autoSpaceDE w:val="0"/>
                      <w:autoSpaceDN w:val="0"/>
                      <w:adjustRightInd w:val="0"/>
                      <w:jc w:val="center"/>
                      <w:rPr>
                        <w:rFonts w:ascii="Arial" w:hAnsi="Arial" w:cs="Arial"/>
                        <w:color w:val="000000"/>
                        <w:sz w:val="27"/>
                        <w:szCs w:val="36"/>
                      </w:rPr>
                    </w:pPr>
                    <w:r w:rsidRPr="00D20FA3">
                      <w:rPr>
                        <w:rFonts w:ascii="Arial" w:hAnsi="Arial" w:cs="Arial"/>
                        <w:color w:val="000000"/>
                        <w:sz w:val="27"/>
                        <w:szCs w:val="36"/>
                        <w:lang w:val="en-GB"/>
                      </w:rPr>
                      <w:t>CULTURAL DISCOURSE</w:t>
                    </w:r>
                  </w:p>
                </w:txbxContent>
              </v:textbox>
            </v:shape>
            <v:shape id="_x0000_s1051" type="#_x0000_t202" style="position:absolute;left:2439;top:6324;width:9450;height:489" fillcolor="lime">
              <v:textbox style="mso-fit-shape-to-text:t" inset="1.93039mm,.96519mm,1.93039mm,.96519mm">
                <w:txbxContent>
                  <w:p w:rsidR="001900AB" w:rsidRPr="00D20FA3" w:rsidRDefault="001900AB" w:rsidP="001900AB">
                    <w:pPr>
                      <w:autoSpaceDE w:val="0"/>
                      <w:autoSpaceDN w:val="0"/>
                      <w:adjustRightInd w:val="0"/>
                      <w:jc w:val="center"/>
                      <w:rPr>
                        <w:rFonts w:ascii="Arial" w:hAnsi="Arial" w:cs="Arial"/>
                        <w:color w:val="000000"/>
                        <w:sz w:val="27"/>
                        <w:szCs w:val="36"/>
                      </w:rPr>
                    </w:pPr>
                    <w:r w:rsidRPr="00D20FA3">
                      <w:rPr>
                        <w:rFonts w:ascii="Arial" w:hAnsi="Arial" w:cs="Arial"/>
                        <w:color w:val="000000"/>
                        <w:sz w:val="27"/>
                        <w:szCs w:val="36"/>
                        <w:lang w:val="en-GB"/>
                      </w:rPr>
                      <w:t>NARRATIVES OF PERSONAL EXPERIENCE</w:t>
                    </w:r>
                  </w:p>
                </w:txbxContent>
              </v:textbox>
            </v:shape>
            <v:shape id="_x0000_s1052" type="#_x0000_t202" style="position:absolute;left:5652;top:4379;width:3118;height:1188" fillcolor="yellow">
              <v:textbox style="mso-fit-shape-to-text:t" inset="1.93039mm,.96519mm,1.93039mm,.96519mm">
                <w:txbxContent>
                  <w:p w:rsidR="001900AB" w:rsidRPr="00D20FA3" w:rsidRDefault="001900AB" w:rsidP="001900AB">
                    <w:pPr>
                      <w:autoSpaceDE w:val="0"/>
                      <w:autoSpaceDN w:val="0"/>
                      <w:adjustRightInd w:val="0"/>
                      <w:jc w:val="center"/>
                      <w:rPr>
                        <w:rFonts w:ascii="Arial" w:hAnsi="Arial" w:cs="Arial"/>
                        <w:color w:val="000000"/>
                        <w:sz w:val="27"/>
                        <w:szCs w:val="36"/>
                      </w:rPr>
                    </w:pPr>
                    <w:r>
                      <w:rPr>
                        <w:rFonts w:ascii="Arial" w:hAnsi="Arial" w:cs="Arial"/>
                        <w:color w:val="000000"/>
                        <w:sz w:val="27"/>
                        <w:szCs w:val="36"/>
                      </w:rPr>
                      <w:t>Social construction of knowledge</w:t>
                    </w:r>
                  </w:p>
                  <w:p w:rsidR="001900AB" w:rsidRPr="00D20FA3" w:rsidRDefault="001900AB" w:rsidP="001900AB">
                    <w:pPr>
                      <w:autoSpaceDE w:val="0"/>
                      <w:autoSpaceDN w:val="0"/>
                      <w:adjustRightInd w:val="0"/>
                      <w:jc w:val="center"/>
                      <w:rPr>
                        <w:rFonts w:ascii="Arial" w:hAnsi="Arial" w:cs="Arial"/>
                        <w:color w:val="000000"/>
                        <w:sz w:val="27"/>
                        <w:szCs w:val="36"/>
                      </w:rPr>
                    </w:pPr>
                    <w:r w:rsidRPr="00D20FA3">
                      <w:rPr>
                        <w:rFonts w:ascii="Arial" w:hAnsi="Arial" w:cs="Arial"/>
                        <w:color w:val="000000"/>
                        <w:sz w:val="27"/>
                        <w:szCs w:val="36"/>
                      </w:rPr>
                      <w:t xml:space="preserve"> </w:t>
                    </w:r>
                    <w:r w:rsidRPr="00D20FA3">
                      <w:rPr>
                        <w:rFonts w:ascii="Arial" w:hAnsi="Arial" w:cs="Arial"/>
                        <w:color w:val="000000"/>
                        <w:sz w:val="27"/>
                        <w:szCs w:val="36"/>
                        <w:lang w:val="en-GB"/>
                      </w:rPr>
                      <w:t>RATIO</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3" type="#_x0000_t70" style="position:absolute;left:10660;top:4185;width:756;height:2043;mso-wrap-style:none;v-text-anchor:middle" fillcolor="#bbe0e3">
              <v:textbox style="layout-flow:vertical-ideographic"/>
            </v:shape>
            <v:shape id="_x0000_s1054" type="#_x0000_t70" style="position:absolute;left:3006;top:4185;width:756;height:2043;mso-wrap-style:none;v-text-anchor:middle" fillcolor="#bbe0e3">
              <v:textbox style="layout-flow:vertical-ideographic"/>
            </v:shape>
            <w10:wrap type="none"/>
            <w10:anchorlock/>
          </v:group>
        </w:pict>
      </w:r>
    </w:p>
    <w:p w:rsidR="001900AB" w:rsidRDefault="001900AB" w:rsidP="001900AB">
      <w:pPr>
        <w:rPr>
          <w:rFonts w:ascii="Arial" w:hAnsi="Arial" w:cs="Arial"/>
        </w:rPr>
      </w:pPr>
      <w:r>
        <w:rPr>
          <w:rFonts w:ascii="Arial" w:hAnsi="Arial" w:cs="Arial"/>
          <w:noProof/>
          <w:lang w:val="en-GB" w:eastAsia="en-GB"/>
        </w:rPr>
        <w:pict>
          <v:shape id="_x0000_s1055" type="#_x0000_t202" style="position:absolute;margin-left:4.05pt;margin-top:.5pt;width:423pt;height:36pt;z-index:251658240" stroked="f">
            <v:textbox>
              <w:txbxContent>
                <w:p w:rsidR="001900AB" w:rsidRPr="00261260" w:rsidRDefault="001900AB" w:rsidP="001900AB">
                  <w:pPr>
                    <w:rPr>
                      <w:rFonts w:ascii="Arial" w:hAnsi="Arial" w:cs="Arial"/>
                    </w:rPr>
                  </w:pPr>
                  <w:r w:rsidRPr="00261260">
                    <w:rPr>
                      <w:rFonts w:ascii="Arial" w:hAnsi="Arial" w:cs="Arial"/>
                      <w:b/>
                      <w:i/>
                    </w:rPr>
                    <w:t>Figure 1:</w:t>
                  </w:r>
                  <w:r w:rsidRPr="00261260">
                    <w:rPr>
                      <w:rFonts w:ascii="Arial" w:hAnsi="Arial" w:cs="Arial"/>
                    </w:rPr>
                    <w:t xml:space="preserve"> Narrative</w:t>
                  </w:r>
                  <w:r>
                    <w:rPr>
                      <w:rFonts w:ascii="Arial" w:hAnsi="Arial" w:cs="Arial"/>
                    </w:rPr>
                    <w:t>s of Personal Experience</w:t>
                  </w:r>
                  <w:r w:rsidRPr="00261260">
                    <w:rPr>
                      <w:rFonts w:ascii="Arial" w:hAnsi="Arial" w:cs="Arial"/>
                    </w:rPr>
                    <w:t xml:space="preserve"> </w:t>
                  </w:r>
                  <w:r>
                    <w:rPr>
                      <w:rFonts w:ascii="Arial" w:hAnsi="Arial" w:cs="Arial"/>
                    </w:rPr>
                    <w:t>socially constructed from personal history and cultural discourse</w:t>
                  </w:r>
                </w:p>
              </w:txbxContent>
            </v:textbox>
          </v:shape>
        </w:pict>
      </w:r>
    </w:p>
    <w:p w:rsidR="001900AB" w:rsidRDefault="001900AB" w:rsidP="001900AB">
      <w:pPr>
        <w:rPr>
          <w:rFonts w:ascii="Arial" w:hAnsi="Arial" w:cs="Arial"/>
        </w:rPr>
      </w:pPr>
    </w:p>
    <w:p w:rsidR="001900AB" w:rsidRDefault="001900AB" w:rsidP="001900AB">
      <w:pPr>
        <w:rPr>
          <w:rFonts w:ascii="Arial" w:hAnsi="Arial" w:cs="Arial"/>
        </w:rPr>
      </w:pPr>
    </w:p>
    <w:p w:rsidR="00285F80" w:rsidRDefault="00285F80">
      <w:pPr>
        <w:rPr>
          <w:rFonts w:ascii="Arial" w:hAnsi="Arial" w:cs="Arial"/>
        </w:rPr>
      </w:pPr>
    </w:p>
    <w:p w:rsidR="00991E3C" w:rsidRDefault="00543215">
      <w:pPr>
        <w:rPr>
          <w:rFonts w:ascii="Arial" w:hAnsi="Arial" w:cs="Arial"/>
        </w:rPr>
      </w:pPr>
      <w:r>
        <w:rPr>
          <w:rFonts w:ascii="Arial" w:hAnsi="Arial" w:cs="Arial"/>
        </w:rPr>
        <w:t xml:space="preserve">Within Western culture those who adopt a social constructionist </w:t>
      </w:r>
      <w:r w:rsidR="005F7503">
        <w:rPr>
          <w:rFonts w:ascii="Arial" w:hAnsi="Arial" w:cs="Arial"/>
        </w:rPr>
        <w:t>position are</w:t>
      </w:r>
      <w:r>
        <w:rPr>
          <w:rFonts w:ascii="Arial" w:hAnsi="Arial" w:cs="Arial"/>
        </w:rPr>
        <w:t xml:space="preserve"> predominantly socialized into this view of knowledge generation. H</w:t>
      </w:r>
      <w:r w:rsidR="00CA2174">
        <w:rPr>
          <w:rFonts w:ascii="Arial" w:hAnsi="Arial" w:cs="Arial"/>
        </w:rPr>
        <w:t xml:space="preserve">owever, this omits any consideration of the possibility of experiencing reality directly. If we accept that </w:t>
      </w:r>
      <w:r w:rsidR="005F7503">
        <w:rPr>
          <w:rFonts w:ascii="Arial" w:hAnsi="Arial" w:cs="Arial"/>
        </w:rPr>
        <w:t xml:space="preserve">this is possible - which must be an act of faith, </w:t>
      </w:r>
      <w:r w:rsidR="00CA2174">
        <w:rPr>
          <w:rFonts w:ascii="Arial" w:hAnsi="Arial" w:cs="Arial"/>
        </w:rPr>
        <w:t xml:space="preserve">for it falls outside the realm of reason, </w:t>
      </w:r>
      <w:r w:rsidR="00CA2174" w:rsidRPr="005F7503">
        <w:rPr>
          <w:rFonts w:ascii="Arial" w:hAnsi="Arial" w:cs="Arial"/>
          <w:i/>
        </w:rPr>
        <w:t>ratio</w:t>
      </w:r>
      <w:r w:rsidR="005F7503">
        <w:rPr>
          <w:rFonts w:ascii="Arial" w:hAnsi="Arial" w:cs="Arial"/>
        </w:rPr>
        <w:t xml:space="preserve"> -  </w:t>
      </w:r>
      <w:r w:rsidR="00CA2174">
        <w:rPr>
          <w:rFonts w:ascii="Arial" w:hAnsi="Arial" w:cs="Arial"/>
        </w:rPr>
        <w:t>then there will be a separate but linked process. F</w:t>
      </w:r>
      <w:r w:rsidR="00991E3C">
        <w:rPr>
          <w:rFonts w:ascii="Arial" w:hAnsi="Arial" w:cs="Arial"/>
        </w:rPr>
        <w:t xml:space="preserve">igure 2 provides a representation of </w:t>
      </w:r>
      <w:r w:rsidR="00CA2174">
        <w:rPr>
          <w:rFonts w:ascii="Arial" w:hAnsi="Arial" w:cs="Arial"/>
        </w:rPr>
        <w:t>such a</w:t>
      </w:r>
      <w:r w:rsidR="00991E3C">
        <w:rPr>
          <w:rFonts w:ascii="Arial" w:hAnsi="Arial" w:cs="Arial"/>
        </w:rPr>
        <w:t xml:space="preserve"> process by which </w:t>
      </w:r>
      <w:r w:rsidR="00991E3C" w:rsidRPr="002C68EA">
        <w:rPr>
          <w:rFonts w:ascii="Arial" w:hAnsi="Arial" w:cs="Arial"/>
          <w:i/>
        </w:rPr>
        <w:t>intellect</w:t>
      </w:r>
      <w:r w:rsidR="002C68EA" w:rsidRPr="002C68EA">
        <w:rPr>
          <w:rFonts w:ascii="Arial" w:hAnsi="Arial" w:cs="Arial"/>
          <w:i/>
        </w:rPr>
        <w:t>us</w:t>
      </w:r>
      <w:r w:rsidR="004F28D5">
        <w:rPr>
          <w:rFonts w:ascii="Arial" w:hAnsi="Arial" w:cs="Arial"/>
        </w:rPr>
        <w:t xml:space="preserve"> engages </w:t>
      </w:r>
      <w:r w:rsidR="00991E3C">
        <w:rPr>
          <w:rFonts w:ascii="Arial" w:hAnsi="Arial" w:cs="Arial"/>
        </w:rPr>
        <w:t>directly with the ‘raw experience’ of unknowable reality in the present moment.</w:t>
      </w:r>
    </w:p>
    <w:p w:rsidR="001900AB" w:rsidRDefault="001900AB">
      <w:pPr>
        <w:rPr>
          <w:rFonts w:ascii="Arial" w:hAnsi="Arial" w:cs="Arial"/>
        </w:rPr>
      </w:pPr>
    </w:p>
    <w:p w:rsidR="00285F80" w:rsidRDefault="00285F80">
      <w:pPr>
        <w:rPr>
          <w:rFonts w:ascii="Arial" w:hAnsi="Arial" w:cs="Arial"/>
        </w:rPr>
      </w:pPr>
    </w:p>
    <w:p w:rsidR="001900AB" w:rsidRDefault="001900AB" w:rsidP="001900AB">
      <w:pPr>
        <w:rPr>
          <w:rFonts w:ascii="Arial" w:hAnsi="Arial" w:cs="Arial"/>
        </w:rPr>
      </w:pPr>
      <w:r w:rsidRPr="00033643">
        <w:rPr>
          <w:rFonts w:ascii="Arial" w:hAnsi="Arial" w:cs="Arial"/>
        </w:rPr>
      </w:r>
      <w:r>
        <w:rPr>
          <w:rFonts w:ascii="Arial" w:hAnsi="Arial" w:cs="Arial"/>
        </w:rPr>
        <w:pict>
          <v:group id="_x0000_s1041" editas="canvas" style="width:6in;height:100.25pt;mso-position-horizontal-relative:char;mso-position-vertical-relative:line" coordorigin="2439,3506" coordsize="9450,2256">
            <o:lock v:ext="edit" aspectratio="t"/>
            <v:shape id="_x0000_s1042" type="#_x0000_t75" style="position:absolute;left:2439;top:3506;width:9450;height:2256" o:preferrelative="f">
              <v:fill o:detectmouseclick="t"/>
              <v:path o:extrusionok="t" o:connecttype="none"/>
              <o:lock v:ext="edit" text="t"/>
            </v:shape>
            <v:shape id="_x0000_s1043" type="#_x0000_t202" style="position:absolute;left:2439;top:5255;width:9450;height:489" fillcolor="lime">
              <v:textbox style="mso-fit-shape-to-text:t" inset="1.93039mm,.96519mm,1.93039mm,.96519mm">
                <w:txbxContent>
                  <w:p w:rsidR="001900AB" w:rsidRPr="00D20FA3" w:rsidRDefault="001900AB" w:rsidP="001900AB">
                    <w:pPr>
                      <w:autoSpaceDE w:val="0"/>
                      <w:autoSpaceDN w:val="0"/>
                      <w:adjustRightInd w:val="0"/>
                      <w:jc w:val="center"/>
                      <w:rPr>
                        <w:rFonts w:ascii="Arial" w:hAnsi="Arial" w:cs="Arial"/>
                        <w:color w:val="000000"/>
                        <w:sz w:val="27"/>
                        <w:szCs w:val="36"/>
                      </w:rPr>
                    </w:pPr>
                    <w:r w:rsidRPr="00D20FA3">
                      <w:rPr>
                        <w:rFonts w:ascii="Arial" w:hAnsi="Arial" w:cs="Arial"/>
                        <w:color w:val="000000"/>
                        <w:sz w:val="27"/>
                        <w:szCs w:val="36"/>
                        <w:lang w:val="en-GB"/>
                      </w:rPr>
                      <w:t>RAW EXPERIENCE</w:t>
                    </w:r>
                  </w:p>
                </w:txbxContent>
              </v:textbox>
            </v:shape>
            <v:shape id="_x0000_s1044" type="#_x0000_t202" style="position:absolute;left:5745;top:3506;width:3118;height:1188" fillcolor="yellow">
              <v:textbox style="mso-fit-shape-to-text:t" inset="1.93039mm,.96519mm,1.93039mm,.96519mm">
                <w:txbxContent>
                  <w:p w:rsidR="001900AB" w:rsidRPr="00D20FA3" w:rsidRDefault="001900AB" w:rsidP="001900AB">
                    <w:pPr>
                      <w:autoSpaceDE w:val="0"/>
                      <w:autoSpaceDN w:val="0"/>
                      <w:adjustRightInd w:val="0"/>
                      <w:jc w:val="center"/>
                      <w:rPr>
                        <w:rFonts w:ascii="Arial" w:hAnsi="Arial" w:cs="Arial"/>
                        <w:color w:val="000000"/>
                        <w:sz w:val="27"/>
                        <w:szCs w:val="36"/>
                        <w:lang w:val="en-GB"/>
                      </w:rPr>
                    </w:pPr>
                    <w:r w:rsidRPr="00D20FA3">
                      <w:rPr>
                        <w:rFonts w:ascii="Arial" w:hAnsi="Arial" w:cs="Arial"/>
                        <w:color w:val="000000"/>
                        <w:sz w:val="27"/>
                        <w:szCs w:val="36"/>
                        <w:lang w:val="en-GB"/>
                      </w:rPr>
                      <w:t>Direct apprehension of unknowable reality</w:t>
                    </w:r>
                  </w:p>
                  <w:p w:rsidR="001900AB" w:rsidRPr="00D20FA3" w:rsidRDefault="001900AB" w:rsidP="001900AB">
                    <w:pPr>
                      <w:autoSpaceDE w:val="0"/>
                      <w:autoSpaceDN w:val="0"/>
                      <w:adjustRightInd w:val="0"/>
                      <w:jc w:val="center"/>
                      <w:rPr>
                        <w:rFonts w:ascii="Arial" w:hAnsi="Arial" w:cs="Arial"/>
                        <w:color w:val="000000"/>
                        <w:sz w:val="27"/>
                        <w:szCs w:val="36"/>
                      </w:rPr>
                    </w:pPr>
                    <w:r w:rsidRPr="00D20FA3">
                      <w:rPr>
                        <w:rFonts w:ascii="Arial" w:hAnsi="Arial" w:cs="Arial"/>
                        <w:color w:val="000000"/>
                        <w:sz w:val="27"/>
                        <w:szCs w:val="36"/>
                        <w:lang w:val="en-GB"/>
                      </w:rPr>
                      <w:t xml:space="preserve"> INTELLECTUS</w:t>
                    </w:r>
                  </w:p>
                </w:txbxContent>
              </v:textbox>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5" type="#_x0000_t91" style="position:absolute;left:3762;top:4380;width:1983;height:875;mso-wrap-style:none;v-text-anchor:middle" fillcolor="#bbe0e3"/>
            <v:shape id="_x0000_s1046" type="#_x0000_t91" style="position:absolute;left:8863;top:4380;width:1984;height:875;flip:x;mso-wrap-style:none;v-text-anchor:middle" fillcolor="#bbe0e3"/>
            <w10:wrap type="none"/>
            <w10:anchorlock/>
          </v:group>
        </w:pict>
      </w:r>
    </w:p>
    <w:p w:rsidR="001900AB" w:rsidRDefault="001900AB" w:rsidP="001900AB">
      <w:pPr>
        <w:rPr>
          <w:rFonts w:ascii="Arial" w:hAnsi="Arial" w:cs="Arial"/>
        </w:rPr>
      </w:pPr>
      <w:r>
        <w:rPr>
          <w:rFonts w:ascii="Arial" w:hAnsi="Arial" w:cs="Arial"/>
          <w:noProof/>
          <w:lang w:val="en-GB" w:eastAsia="en-GB"/>
        </w:rPr>
        <w:pict>
          <v:shape id="_x0000_s1047" type="#_x0000_t202" style="position:absolute;margin-left:4.05pt;margin-top:12pt;width:423pt;height:28.7pt;z-index:251660288" stroked="f">
            <v:textbox>
              <w:txbxContent>
                <w:p w:rsidR="001900AB" w:rsidRPr="00261260" w:rsidRDefault="001900AB" w:rsidP="001900AB">
                  <w:pPr>
                    <w:rPr>
                      <w:rFonts w:ascii="Arial" w:hAnsi="Arial" w:cs="Arial"/>
                    </w:rPr>
                  </w:pPr>
                  <w:r>
                    <w:rPr>
                      <w:rFonts w:ascii="Arial" w:hAnsi="Arial" w:cs="Arial"/>
                      <w:b/>
                      <w:i/>
                    </w:rPr>
                    <w:t>Figure 2</w:t>
                  </w:r>
                  <w:r w:rsidRPr="00261260">
                    <w:rPr>
                      <w:rFonts w:ascii="Arial" w:hAnsi="Arial" w:cs="Arial"/>
                      <w:b/>
                      <w:i/>
                    </w:rPr>
                    <w:t>:</w:t>
                  </w:r>
                  <w:r w:rsidRPr="00261260">
                    <w:rPr>
                      <w:rFonts w:ascii="Arial" w:hAnsi="Arial" w:cs="Arial"/>
                    </w:rPr>
                    <w:t xml:space="preserve"> </w:t>
                  </w:r>
                  <w:r>
                    <w:rPr>
                      <w:rFonts w:ascii="Arial" w:hAnsi="Arial" w:cs="Arial"/>
                    </w:rPr>
                    <w:t>Intellectus: the direct apprehension of reality</w:t>
                  </w:r>
                </w:p>
              </w:txbxContent>
            </v:textbox>
          </v:shape>
        </w:pict>
      </w:r>
    </w:p>
    <w:p w:rsidR="001900AB" w:rsidRDefault="001900AB" w:rsidP="001900AB">
      <w:pPr>
        <w:rPr>
          <w:rFonts w:ascii="Arial" w:hAnsi="Arial" w:cs="Arial"/>
        </w:rPr>
      </w:pPr>
    </w:p>
    <w:p w:rsidR="001900AB" w:rsidRDefault="001900AB" w:rsidP="001900AB">
      <w:pPr>
        <w:rPr>
          <w:rFonts w:ascii="Arial" w:hAnsi="Arial" w:cs="Arial"/>
        </w:rPr>
      </w:pPr>
    </w:p>
    <w:p w:rsidR="001900AB" w:rsidRDefault="001900AB" w:rsidP="001900AB">
      <w:pPr>
        <w:rPr>
          <w:rFonts w:ascii="Arial" w:hAnsi="Arial" w:cs="Arial"/>
        </w:rPr>
      </w:pPr>
    </w:p>
    <w:p w:rsidR="00991E3C" w:rsidRDefault="00991E3C">
      <w:pPr>
        <w:rPr>
          <w:rFonts w:ascii="Arial" w:hAnsi="Arial" w:cs="Arial"/>
        </w:rPr>
      </w:pPr>
    </w:p>
    <w:p w:rsidR="00991E3C" w:rsidRDefault="00991E3C">
      <w:pPr>
        <w:rPr>
          <w:rFonts w:ascii="Arial" w:hAnsi="Arial" w:cs="Arial"/>
        </w:rPr>
      </w:pPr>
      <w:r>
        <w:rPr>
          <w:rFonts w:ascii="Arial" w:hAnsi="Arial" w:cs="Arial"/>
        </w:rPr>
        <w:t xml:space="preserve">Figure 3 combines these two forms of knowing and demonstrates how the ‘direct apprehension of unknowable reality’ may then undergo a transformation from the realm of the unknowable into the realm of knowledge, adding to the material that may be used in the construction of narratives of </w:t>
      </w:r>
      <w:r w:rsidR="002C68EA">
        <w:rPr>
          <w:rFonts w:ascii="Arial" w:hAnsi="Arial" w:cs="Arial"/>
        </w:rPr>
        <w:t xml:space="preserve">personal </w:t>
      </w:r>
      <w:r>
        <w:rPr>
          <w:rFonts w:ascii="Arial" w:hAnsi="Arial" w:cs="Arial"/>
        </w:rPr>
        <w:t>experience.</w:t>
      </w:r>
      <w:r w:rsidR="00FF2CCE">
        <w:rPr>
          <w:rFonts w:ascii="Arial" w:hAnsi="Arial" w:cs="Arial"/>
        </w:rPr>
        <w:t xml:space="preserve"> </w:t>
      </w:r>
    </w:p>
    <w:p w:rsidR="001900AB" w:rsidRDefault="001900AB">
      <w:pPr>
        <w:rPr>
          <w:rFonts w:ascii="Arial" w:hAnsi="Arial" w:cs="Arial"/>
        </w:rPr>
      </w:pPr>
    </w:p>
    <w:p w:rsidR="00FF2CCE" w:rsidRDefault="00FF2CCE">
      <w:pPr>
        <w:rPr>
          <w:rFonts w:ascii="Arial" w:hAnsi="Arial" w:cs="Arial"/>
        </w:rPr>
      </w:pPr>
    </w:p>
    <w:p w:rsidR="001900AB" w:rsidRDefault="001900AB" w:rsidP="001900AB">
      <w:pPr>
        <w:rPr>
          <w:rFonts w:ascii="Arial" w:hAnsi="Arial" w:cs="Arial"/>
        </w:rPr>
      </w:pPr>
      <w:r w:rsidRPr="00033643">
        <w:rPr>
          <w:rFonts w:ascii="Arial" w:hAnsi="Arial" w:cs="Arial"/>
        </w:rPr>
      </w:r>
      <w:r>
        <w:rPr>
          <w:rFonts w:ascii="Arial" w:hAnsi="Arial" w:cs="Arial"/>
        </w:rPr>
        <w:pict>
          <v:group id="_x0000_s1026" editas="canvas" style="width:6in;height:239.95pt;mso-position-horizontal-relative:char;mso-position-vertical-relative:line" coordorigin="2439,10548" coordsize="10583,6046">
            <o:lock v:ext="edit" aspectratio="t"/>
            <v:shape id="_x0000_s1027" type="#_x0000_t75" style="position:absolute;left:2439;top:10548;width:10583;height:6046" o:preferrelative="f">
              <v:fill o:detectmouseclick="t"/>
              <v:path o:extrusionok="t" o:connecttype="none"/>
              <o:lock v:ext="edit" text="t"/>
            </v:shape>
            <v:shape id="_x0000_s1028" type="#_x0000_t202" style="position:absolute;left:2532;top:10548;width:9450;height:490" fillcolor="lime">
              <v:textbox style="mso-next-textbox:#_x0000_s1028;mso-fit-shape-to-text:t" inset="1.72719mm,.86361mm,1.72719mm,.86361mm">
                <w:txbxContent>
                  <w:p w:rsidR="001900AB" w:rsidRPr="00D20FA3" w:rsidRDefault="001900AB" w:rsidP="001900AB">
                    <w:pPr>
                      <w:autoSpaceDE w:val="0"/>
                      <w:autoSpaceDN w:val="0"/>
                      <w:adjustRightInd w:val="0"/>
                      <w:jc w:val="center"/>
                      <w:rPr>
                        <w:rFonts w:ascii="Arial" w:hAnsi="Arial" w:cs="Arial"/>
                        <w:color w:val="000000"/>
                        <w:sz w:val="24"/>
                        <w:szCs w:val="36"/>
                      </w:rPr>
                    </w:pPr>
                    <w:r w:rsidRPr="00D20FA3">
                      <w:rPr>
                        <w:rFonts w:ascii="Arial" w:hAnsi="Arial" w:cs="Arial"/>
                        <w:color w:val="000000"/>
                        <w:sz w:val="24"/>
                        <w:szCs w:val="36"/>
                        <w:lang w:val="en-GB"/>
                      </w:rPr>
                      <w:t>CULTURAL DISCOURSE</w:t>
                    </w:r>
                  </w:p>
                </w:txbxContent>
              </v:textbox>
            </v:shape>
            <v:shape id="_x0000_s1029" type="#_x0000_t202" style="position:absolute;left:2532;top:13365;width:9450;height:490" fillcolor="lime">
              <v:textbox style="mso-next-textbox:#_x0000_s1029;mso-fit-shape-to-text:t" inset="1.72719mm,.86361mm,1.72719mm,.86361mm">
                <w:txbxContent>
                  <w:p w:rsidR="001900AB" w:rsidRPr="00D20FA3" w:rsidRDefault="001900AB" w:rsidP="001900AB">
                    <w:pPr>
                      <w:autoSpaceDE w:val="0"/>
                      <w:autoSpaceDN w:val="0"/>
                      <w:adjustRightInd w:val="0"/>
                      <w:jc w:val="center"/>
                      <w:rPr>
                        <w:rFonts w:ascii="Arial" w:hAnsi="Arial" w:cs="Arial"/>
                        <w:color w:val="000000"/>
                        <w:sz w:val="24"/>
                        <w:szCs w:val="36"/>
                      </w:rPr>
                    </w:pPr>
                    <w:r w:rsidRPr="00D20FA3">
                      <w:rPr>
                        <w:rFonts w:ascii="Arial" w:hAnsi="Arial" w:cs="Arial"/>
                        <w:color w:val="000000"/>
                        <w:sz w:val="24"/>
                        <w:szCs w:val="36"/>
                        <w:lang w:val="en-GB"/>
                      </w:rPr>
                      <w:t>NARRATIVES OF PERSONAL EXPERIENCE</w:t>
                    </w:r>
                  </w:p>
                </w:txbxContent>
              </v:textbox>
            </v:shape>
            <v:shape id="_x0000_s1030" type="#_x0000_t202" style="position:absolute;left:2439;top:16088;width:9450;height:490" fillcolor="lime">
              <v:textbox style="mso-next-textbox:#_x0000_s1030;mso-fit-shape-to-text:t" inset="1.72719mm,.86361mm,1.72719mm,.86361mm">
                <w:txbxContent>
                  <w:p w:rsidR="001900AB" w:rsidRPr="00D20FA3" w:rsidRDefault="001900AB" w:rsidP="001900AB">
                    <w:pPr>
                      <w:autoSpaceDE w:val="0"/>
                      <w:autoSpaceDN w:val="0"/>
                      <w:adjustRightInd w:val="0"/>
                      <w:jc w:val="center"/>
                      <w:rPr>
                        <w:rFonts w:ascii="Arial" w:hAnsi="Arial" w:cs="Arial"/>
                        <w:color w:val="000000"/>
                        <w:sz w:val="24"/>
                        <w:szCs w:val="36"/>
                      </w:rPr>
                    </w:pPr>
                    <w:r w:rsidRPr="00D20FA3">
                      <w:rPr>
                        <w:rFonts w:ascii="Arial" w:hAnsi="Arial" w:cs="Arial"/>
                        <w:color w:val="000000"/>
                        <w:sz w:val="24"/>
                        <w:szCs w:val="36"/>
                        <w:lang w:val="en-GB"/>
                      </w:rPr>
                      <w:t>RAW EXPERIENCE</w:t>
                    </w:r>
                  </w:p>
                </w:txbxContent>
              </v:textbox>
            </v:shape>
            <v:shape id="_x0000_s1031" type="#_x0000_t202" style="position:absolute;left:5745;top:11421;width:3119;height:1186" fillcolor="yellow">
              <v:textbox style="mso-next-textbox:#_x0000_s1031;mso-fit-shape-to-text:t" inset="1.72719mm,.86361mm,1.72719mm,.86361mm">
                <w:txbxContent>
                  <w:p w:rsidR="001900AB" w:rsidRPr="001B3C9F" w:rsidRDefault="001900AB" w:rsidP="001900AB">
                    <w:pPr>
                      <w:autoSpaceDE w:val="0"/>
                      <w:autoSpaceDN w:val="0"/>
                      <w:adjustRightInd w:val="0"/>
                      <w:jc w:val="center"/>
                      <w:rPr>
                        <w:rFonts w:ascii="Arial" w:hAnsi="Arial" w:cs="Arial"/>
                        <w:color w:val="000000"/>
                        <w:sz w:val="24"/>
                        <w:szCs w:val="36"/>
                      </w:rPr>
                    </w:pPr>
                    <w:r>
                      <w:rPr>
                        <w:rFonts w:ascii="Arial" w:hAnsi="Arial" w:cs="Arial"/>
                        <w:color w:val="000000"/>
                        <w:sz w:val="24"/>
                        <w:szCs w:val="36"/>
                      </w:rPr>
                      <w:t>Social construction of knowledge</w:t>
                    </w:r>
                  </w:p>
                  <w:p w:rsidR="001900AB" w:rsidRPr="00D20FA3" w:rsidRDefault="001900AB" w:rsidP="001900AB">
                    <w:pPr>
                      <w:autoSpaceDE w:val="0"/>
                      <w:autoSpaceDN w:val="0"/>
                      <w:adjustRightInd w:val="0"/>
                      <w:jc w:val="center"/>
                      <w:rPr>
                        <w:rFonts w:ascii="Arial" w:hAnsi="Arial" w:cs="Arial"/>
                        <w:color w:val="000000"/>
                        <w:sz w:val="24"/>
                        <w:szCs w:val="36"/>
                      </w:rPr>
                    </w:pPr>
                    <w:r w:rsidRPr="001B3C9F">
                      <w:rPr>
                        <w:rFonts w:ascii="Arial" w:hAnsi="Arial" w:cs="Arial"/>
                        <w:color w:val="000000"/>
                        <w:sz w:val="24"/>
                        <w:szCs w:val="36"/>
                      </w:rPr>
                      <w:t xml:space="preserve"> </w:t>
                    </w:r>
                    <w:r w:rsidRPr="001B3C9F">
                      <w:rPr>
                        <w:rFonts w:ascii="Arial" w:hAnsi="Arial" w:cs="Arial"/>
                        <w:color w:val="000000"/>
                        <w:sz w:val="24"/>
                        <w:szCs w:val="36"/>
                        <w:lang w:val="en-GB"/>
                      </w:rPr>
                      <w:t>RATIO</w:t>
                    </w:r>
                  </w:p>
                </w:txbxContent>
              </v:textbox>
            </v:shape>
            <v:shape id="_x0000_s1032" type="#_x0000_t202" style="position:absolute;left:5745;top:14338;width:3119;height:1185" fillcolor="yellow">
              <v:textbox style="mso-next-textbox:#_x0000_s1032;mso-fit-shape-to-text:t" inset="1.72719mm,.86361mm,1.72719mm,.86361mm">
                <w:txbxContent>
                  <w:p w:rsidR="001900AB" w:rsidRPr="00D20FA3" w:rsidRDefault="001900AB" w:rsidP="001900AB">
                    <w:pPr>
                      <w:autoSpaceDE w:val="0"/>
                      <w:autoSpaceDN w:val="0"/>
                      <w:adjustRightInd w:val="0"/>
                      <w:jc w:val="center"/>
                      <w:rPr>
                        <w:rFonts w:ascii="Arial" w:hAnsi="Arial" w:cs="Arial"/>
                        <w:color w:val="000000"/>
                        <w:sz w:val="24"/>
                        <w:szCs w:val="36"/>
                        <w:lang w:val="en-GB"/>
                      </w:rPr>
                    </w:pPr>
                    <w:r w:rsidRPr="00D20FA3">
                      <w:rPr>
                        <w:rFonts w:ascii="Arial" w:hAnsi="Arial" w:cs="Arial"/>
                        <w:color w:val="000000"/>
                        <w:sz w:val="24"/>
                        <w:szCs w:val="36"/>
                        <w:lang w:val="en-GB"/>
                      </w:rPr>
                      <w:t>Direct apprehension of unknowable reality</w:t>
                    </w:r>
                  </w:p>
                  <w:p w:rsidR="001900AB" w:rsidRPr="00D20FA3" w:rsidRDefault="001900AB" w:rsidP="001900AB">
                    <w:pPr>
                      <w:autoSpaceDE w:val="0"/>
                      <w:autoSpaceDN w:val="0"/>
                      <w:adjustRightInd w:val="0"/>
                      <w:jc w:val="center"/>
                      <w:rPr>
                        <w:rFonts w:ascii="Arial" w:hAnsi="Arial" w:cs="Arial"/>
                        <w:color w:val="000000"/>
                        <w:sz w:val="24"/>
                        <w:szCs w:val="36"/>
                      </w:rPr>
                    </w:pPr>
                    <w:r w:rsidRPr="00D20FA3">
                      <w:rPr>
                        <w:rFonts w:ascii="Arial" w:hAnsi="Arial" w:cs="Arial"/>
                        <w:color w:val="000000"/>
                        <w:sz w:val="24"/>
                        <w:szCs w:val="36"/>
                        <w:lang w:val="en-GB"/>
                      </w:rPr>
                      <w:t xml:space="preserve"> INTELLECTUS</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3" type="#_x0000_t103" style="position:absolute;left:3949;top:11325;width:1608;height:3791;rotation:180;mso-wrap-style:none;v-text-anchor:middle" fillcolor="#bbe0e3"/>
            <v:shape id="_x0000_s1034" type="#_x0000_t70" style="position:absolute;left:10753;top:11227;width:756;height:2042;mso-wrap-style:none;v-text-anchor:middle" fillcolor="#bbe0e3">
              <v:textbox style="layout-flow:vertical-ideographic"/>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5" type="#_x0000_t102" style="position:absolute;left:9053;top:11325;width:1512;height:3791;rotation:180;mso-wrap-style:none;v-text-anchor:middle" fillcolor="#bbe0e3"/>
            <v:shape id="_x0000_s1036" type="#_x0000_t70" style="position:absolute;left:3099;top:11227;width:756;height:2042;mso-wrap-style:none;v-text-anchor:middle" fillcolor="#bbe0e3">
              <v:textbox style="layout-flow:vertical-ideographic"/>
            </v:shape>
            <v:shape id="_x0000_s1037" type="#_x0000_t91" style="position:absolute;left:3761;top:15212;width:1984;height:875;mso-wrap-style:none;v-text-anchor:middle" fillcolor="#bbe0e3"/>
            <v:shape id="_x0000_s1038" type="#_x0000_t91" style="position:absolute;left:8863;top:15212;width:1984;height:875;flip:x;mso-wrap-style:none;v-text-anchor:middle" fillcolor="#bbe0e3"/>
            <v:shape id="_x0000_s1039" type="#_x0000_t202" style="position:absolute;left:10471;top:13851;width:2551;height:1399" filled="f" fillcolor="#bbe0e3" stroked="f">
              <v:textbox style="mso-next-textbox:#_x0000_s1039;mso-fit-shape-to-text:t" inset="1.72719mm,.86361mm,1.72719mm,.86361mm">
                <w:txbxContent>
                  <w:p w:rsidR="001900AB" w:rsidRPr="00FF2CCE" w:rsidRDefault="001900AB" w:rsidP="001900AB">
                    <w:pPr>
                      <w:autoSpaceDE w:val="0"/>
                      <w:autoSpaceDN w:val="0"/>
                      <w:adjustRightInd w:val="0"/>
                      <w:rPr>
                        <w:rFonts w:ascii="Arial" w:hAnsi="Arial" w:cs="Arial"/>
                        <w:color w:val="000000"/>
                        <w:szCs w:val="22"/>
                      </w:rPr>
                    </w:pPr>
                    <w:r w:rsidRPr="00FF2CCE">
                      <w:rPr>
                        <w:rFonts w:ascii="Arial" w:hAnsi="Arial" w:cs="Arial"/>
                        <w:color w:val="000000"/>
                        <w:szCs w:val="22"/>
                      </w:rPr>
                      <w:t>“the activity of the soul in which it conceives that which it sees”</w:t>
                    </w:r>
                  </w:p>
                </w:txbxContent>
              </v:textbox>
            </v:shape>
            <w10:wrap type="none"/>
            <w10:anchorlock/>
          </v:group>
        </w:pict>
      </w:r>
    </w:p>
    <w:p w:rsidR="001900AB" w:rsidRDefault="001900AB" w:rsidP="001900AB">
      <w:pPr>
        <w:pStyle w:val="Heading4"/>
      </w:pPr>
      <w:r w:rsidRPr="00033643">
        <w:rPr>
          <w:noProof/>
        </w:rPr>
        <w:pict>
          <v:shape id="_x0000_s1040" type="#_x0000_t202" style="position:absolute;margin-left:4.05pt;margin-top:6.45pt;width:423pt;height:28.7pt;z-index:251658240" stroked="f">
            <v:textbox>
              <w:txbxContent>
                <w:p w:rsidR="001900AB" w:rsidRPr="00261260" w:rsidRDefault="001900AB" w:rsidP="001900AB">
                  <w:pPr>
                    <w:rPr>
                      <w:rFonts w:ascii="Arial" w:hAnsi="Arial" w:cs="Arial"/>
                    </w:rPr>
                  </w:pPr>
                  <w:r>
                    <w:rPr>
                      <w:rFonts w:ascii="Arial" w:hAnsi="Arial" w:cs="Arial"/>
                      <w:b/>
                      <w:i/>
                    </w:rPr>
                    <w:t>Figure 3</w:t>
                  </w:r>
                  <w:r w:rsidRPr="00261260">
                    <w:rPr>
                      <w:rFonts w:ascii="Arial" w:hAnsi="Arial" w:cs="Arial"/>
                      <w:b/>
                      <w:i/>
                    </w:rPr>
                    <w:t>:</w:t>
                  </w:r>
                  <w:r w:rsidRPr="00261260">
                    <w:rPr>
                      <w:rFonts w:ascii="Arial" w:hAnsi="Arial" w:cs="Arial"/>
                    </w:rPr>
                    <w:t xml:space="preserve"> Narrative</w:t>
                  </w:r>
                  <w:r>
                    <w:rPr>
                      <w:rFonts w:ascii="Arial" w:hAnsi="Arial" w:cs="Arial"/>
                    </w:rPr>
                    <w:t>s of Personal Experience</w:t>
                  </w:r>
                  <w:r w:rsidRPr="00261260">
                    <w:rPr>
                      <w:rFonts w:ascii="Arial" w:hAnsi="Arial" w:cs="Arial"/>
                    </w:rPr>
                    <w:t xml:space="preserve"> linking the </w:t>
                  </w:r>
                  <w:r>
                    <w:rPr>
                      <w:rFonts w:ascii="Arial" w:hAnsi="Arial" w:cs="Arial"/>
                    </w:rPr>
                    <w:t>unknowable and knowledge</w:t>
                  </w:r>
                </w:p>
              </w:txbxContent>
            </v:textbox>
          </v:shape>
        </w:pict>
      </w:r>
    </w:p>
    <w:p w:rsidR="001900AB" w:rsidRDefault="001900AB" w:rsidP="001900AB">
      <w:pPr>
        <w:rPr>
          <w:rFonts w:ascii="Arial" w:hAnsi="Arial" w:cs="Arial"/>
        </w:rPr>
      </w:pPr>
    </w:p>
    <w:p w:rsidR="001900AB" w:rsidRDefault="001900AB" w:rsidP="001900AB"/>
    <w:p w:rsidR="007E569E" w:rsidRDefault="007E569E">
      <w:pPr>
        <w:rPr>
          <w:rFonts w:ascii="Arial" w:hAnsi="Arial" w:cs="Arial"/>
        </w:rPr>
      </w:pPr>
    </w:p>
    <w:p w:rsidR="00FF2CCE" w:rsidRPr="00BB247E" w:rsidRDefault="003E38A5" w:rsidP="00FF2CCE">
      <w:pPr>
        <w:rPr>
          <w:rFonts w:ascii="Arial" w:hAnsi="Arial" w:cs="Arial"/>
        </w:rPr>
      </w:pPr>
      <w:r>
        <w:rPr>
          <w:rFonts w:ascii="Arial" w:hAnsi="Arial" w:cs="Arial"/>
        </w:rPr>
        <w:t xml:space="preserve">This link between the apprehension of unknowable reality via </w:t>
      </w:r>
      <w:r w:rsidRPr="00F46CC9">
        <w:rPr>
          <w:rFonts w:ascii="Arial" w:hAnsi="Arial" w:cs="Arial"/>
          <w:i/>
        </w:rPr>
        <w:t>intellectus</w:t>
      </w:r>
      <w:r>
        <w:rPr>
          <w:rFonts w:ascii="Arial" w:hAnsi="Arial" w:cs="Arial"/>
        </w:rPr>
        <w:t xml:space="preserve"> and the social construction of meaning through </w:t>
      </w:r>
      <w:r w:rsidRPr="00F46CC9">
        <w:rPr>
          <w:rFonts w:ascii="Arial" w:hAnsi="Arial" w:cs="Arial"/>
          <w:i/>
        </w:rPr>
        <w:t>ratio</w:t>
      </w:r>
      <w:r>
        <w:rPr>
          <w:rFonts w:ascii="Arial" w:hAnsi="Arial" w:cs="Arial"/>
        </w:rPr>
        <w:t xml:space="preserve"> is articulated in Pieper’s (1999/1952, p.9) notion of ‘</w:t>
      </w:r>
      <w:r w:rsidRPr="00681E1F">
        <w:rPr>
          <w:rFonts w:ascii="Arial" w:hAnsi="Arial" w:cs="Arial"/>
        </w:rPr>
        <w:t>the activity of the soul in which it conceives that which it sees</w:t>
      </w:r>
      <w:r>
        <w:rPr>
          <w:rFonts w:ascii="Arial" w:hAnsi="Arial" w:cs="Arial"/>
        </w:rPr>
        <w:t xml:space="preserve">’. The contemplative vision or ‘touch’ of </w:t>
      </w:r>
      <w:r w:rsidRPr="00F46CC9">
        <w:rPr>
          <w:rFonts w:ascii="Arial" w:hAnsi="Arial" w:cs="Arial"/>
          <w:i/>
        </w:rPr>
        <w:t>intellectus</w:t>
      </w:r>
      <w:r>
        <w:rPr>
          <w:rFonts w:ascii="Arial" w:hAnsi="Arial" w:cs="Arial"/>
        </w:rPr>
        <w:t xml:space="preserve"> will be a stimulus for the construction of narrative of this encounter with ‘raw experience’.</w:t>
      </w:r>
      <w:r w:rsidR="00FF2CCE">
        <w:rPr>
          <w:rFonts w:ascii="Arial" w:hAnsi="Arial" w:cs="Arial"/>
        </w:rPr>
        <w:t xml:space="preserve"> Narratives of personal experience may thus make a particular contribution to the process of engaging with unknowable reality. Such an apprehension of reality will, on occasion, have a significant impact upon the narrator; the ‘touch’ of reality perhaps surprising or enlightening. This will find its way into the narrative, at times even with ‘transformational’ consequences (Bion 1984/1970). </w:t>
      </w:r>
    </w:p>
    <w:p w:rsidR="003E38A5" w:rsidRPr="003E38A5" w:rsidRDefault="003E38A5" w:rsidP="003E38A5"/>
    <w:p w:rsidR="00261260" w:rsidRDefault="00261260">
      <w:pPr>
        <w:pStyle w:val="Heading4"/>
        <w:rPr>
          <w:rFonts w:ascii="Arial" w:hAnsi="Arial" w:cs="Arial"/>
        </w:rPr>
      </w:pPr>
    </w:p>
    <w:p w:rsidR="00BB247E" w:rsidRPr="00BB247E" w:rsidRDefault="003E38A5">
      <w:pPr>
        <w:pStyle w:val="Heading4"/>
        <w:rPr>
          <w:rFonts w:ascii="Arial" w:hAnsi="Arial" w:cs="Arial"/>
        </w:rPr>
      </w:pPr>
      <w:r>
        <w:rPr>
          <w:rFonts w:ascii="Arial" w:hAnsi="Arial" w:cs="Arial"/>
        </w:rPr>
        <w:t>Implications</w:t>
      </w:r>
    </w:p>
    <w:p w:rsidR="00BB247E" w:rsidRPr="00BB247E" w:rsidRDefault="00BB247E">
      <w:pPr>
        <w:rPr>
          <w:rFonts w:ascii="Arial" w:hAnsi="Arial" w:cs="Arial"/>
        </w:rPr>
      </w:pPr>
    </w:p>
    <w:p w:rsidR="00BB247E" w:rsidRDefault="004F28D5">
      <w:pPr>
        <w:rPr>
          <w:rFonts w:ascii="Arial" w:hAnsi="Arial" w:cs="Arial"/>
        </w:rPr>
      </w:pPr>
      <w:r>
        <w:rPr>
          <w:rFonts w:ascii="Arial" w:hAnsi="Arial" w:cs="Arial"/>
        </w:rPr>
        <w:t xml:space="preserve">It </w:t>
      </w:r>
      <w:r w:rsidR="00BB247E" w:rsidRPr="00BB247E">
        <w:rPr>
          <w:rFonts w:ascii="Arial" w:hAnsi="Arial" w:cs="Arial"/>
        </w:rPr>
        <w:t xml:space="preserve">has been </w:t>
      </w:r>
      <w:r>
        <w:rPr>
          <w:rFonts w:ascii="Arial" w:hAnsi="Arial" w:cs="Arial"/>
        </w:rPr>
        <w:t xml:space="preserve">argued </w:t>
      </w:r>
      <w:r w:rsidR="00BB247E" w:rsidRPr="00BB247E">
        <w:rPr>
          <w:rFonts w:ascii="Arial" w:hAnsi="Arial" w:cs="Arial"/>
        </w:rPr>
        <w:t xml:space="preserve">that it can be fruitful to engage with the experience of not knowing. If there is merit in learning to attend to the unknowable reality of the present moment then there are some significant implications for leadership practice that require further exploration. </w:t>
      </w:r>
      <w:r w:rsidR="00FF2CCE">
        <w:rPr>
          <w:rFonts w:ascii="Arial" w:hAnsi="Arial" w:cs="Arial"/>
        </w:rPr>
        <w:t>Three aspects of the leadership of change have been highlighted in the discussion.</w:t>
      </w:r>
    </w:p>
    <w:p w:rsidR="00FF2CCE" w:rsidRDefault="00FF2CCE">
      <w:pPr>
        <w:rPr>
          <w:rFonts w:ascii="Arial" w:hAnsi="Arial" w:cs="Arial"/>
        </w:rPr>
      </w:pPr>
    </w:p>
    <w:p w:rsidR="00FF2CCE" w:rsidRDefault="00FF2CCE">
      <w:pPr>
        <w:rPr>
          <w:rFonts w:ascii="Arial" w:hAnsi="Arial" w:cs="Arial"/>
        </w:rPr>
      </w:pPr>
      <w:r>
        <w:rPr>
          <w:rFonts w:ascii="Arial" w:hAnsi="Arial" w:cs="Arial"/>
        </w:rPr>
        <w:t>Firstly, change processes will inevitably have greater levels of uncertainty than the status quo. Uncertainty can be disabling, resulting in a diminished sense of agency. Conversely, it may provoke the unjustified application of ‘knowledge’ that is embodied within habitual managerial discourses. Narratives of personal experience engage with uncertainty in a manner that can be emotionally settling</w:t>
      </w:r>
      <w:r w:rsidR="004F28D5">
        <w:rPr>
          <w:rFonts w:ascii="Arial" w:hAnsi="Arial" w:cs="Arial"/>
        </w:rPr>
        <w:t xml:space="preserve"> and support a reasoned consideration of possible courses of action</w:t>
      </w:r>
      <w:r>
        <w:rPr>
          <w:rFonts w:ascii="Arial" w:hAnsi="Arial" w:cs="Arial"/>
        </w:rPr>
        <w:t xml:space="preserve">. </w:t>
      </w:r>
    </w:p>
    <w:p w:rsidR="00FF2CCE" w:rsidRDefault="00FF2CCE">
      <w:pPr>
        <w:rPr>
          <w:rFonts w:ascii="Arial" w:hAnsi="Arial" w:cs="Arial"/>
        </w:rPr>
      </w:pPr>
    </w:p>
    <w:p w:rsidR="00FF2CCE" w:rsidRDefault="00FF2CCE">
      <w:pPr>
        <w:rPr>
          <w:rFonts w:ascii="Arial" w:hAnsi="Arial" w:cs="Arial"/>
        </w:rPr>
      </w:pPr>
      <w:r>
        <w:rPr>
          <w:rFonts w:ascii="Arial" w:hAnsi="Arial" w:cs="Arial"/>
        </w:rPr>
        <w:t xml:space="preserve">Secondly, leaders tend to be seen as, or expected to be, the one’s who know. Embracing the agnostic position, not passively but receptively through </w:t>
      </w:r>
      <w:r w:rsidRPr="00FF2CCE">
        <w:rPr>
          <w:rFonts w:ascii="Arial" w:hAnsi="Arial" w:cs="Arial"/>
          <w:i/>
        </w:rPr>
        <w:t>intellectus</w:t>
      </w:r>
      <w:r>
        <w:rPr>
          <w:rFonts w:ascii="Arial" w:hAnsi="Arial" w:cs="Arial"/>
        </w:rPr>
        <w:t xml:space="preserve">, may free the leader from pretence to engage with the realities of the situation. </w:t>
      </w:r>
    </w:p>
    <w:p w:rsidR="00FF2CCE" w:rsidRDefault="00FF2CCE">
      <w:pPr>
        <w:rPr>
          <w:rFonts w:ascii="Arial" w:hAnsi="Arial" w:cs="Arial"/>
        </w:rPr>
      </w:pPr>
    </w:p>
    <w:p w:rsidR="00FF2CCE" w:rsidRPr="00BB247E" w:rsidRDefault="00FF2CCE">
      <w:pPr>
        <w:rPr>
          <w:rFonts w:ascii="Arial" w:hAnsi="Arial" w:cs="Arial"/>
        </w:rPr>
      </w:pPr>
      <w:r>
        <w:rPr>
          <w:rFonts w:ascii="Arial" w:hAnsi="Arial" w:cs="Arial"/>
        </w:rPr>
        <w:t xml:space="preserve">Finally, leaders may benefit from an appreciation of the largely forgotten source of understanding in </w:t>
      </w:r>
      <w:r w:rsidRPr="00FF2CCE">
        <w:rPr>
          <w:rFonts w:ascii="Arial" w:hAnsi="Arial" w:cs="Arial"/>
          <w:i/>
        </w:rPr>
        <w:t>intellectus</w:t>
      </w:r>
      <w:r>
        <w:rPr>
          <w:rFonts w:ascii="Arial" w:hAnsi="Arial" w:cs="Arial"/>
        </w:rPr>
        <w:t xml:space="preserve">. An awareness of the potential of this ‘unknowing knowing’ might encourage the leader to explore </w:t>
      </w:r>
      <w:r w:rsidR="007E569E">
        <w:rPr>
          <w:rFonts w:ascii="Arial" w:hAnsi="Arial" w:cs="Arial"/>
        </w:rPr>
        <w:t>alternative sources of insight in their deliberations</w:t>
      </w:r>
      <w:r>
        <w:rPr>
          <w:rFonts w:ascii="Arial" w:hAnsi="Arial" w:cs="Arial"/>
        </w:rPr>
        <w:t xml:space="preserve">, perhaps through sharing </w:t>
      </w:r>
      <w:r w:rsidR="004F28D5">
        <w:rPr>
          <w:rFonts w:ascii="Arial" w:hAnsi="Arial" w:cs="Arial"/>
        </w:rPr>
        <w:t xml:space="preserve">with others their </w:t>
      </w:r>
      <w:r>
        <w:rPr>
          <w:rFonts w:ascii="Arial" w:hAnsi="Arial" w:cs="Arial"/>
        </w:rPr>
        <w:t>narratives of personal experience.</w:t>
      </w:r>
    </w:p>
    <w:p w:rsidR="00FF2CCE" w:rsidRDefault="00FF2CCE">
      <w:pPr>
        <w:pStyle w:val="Heading4"/>
        <w:rPr>
          <w:rFonts w:ascii="Arial" w:hAnsi="Arial" w:cs="Arial"/>
        </w:rPr>
      </w:pPr>
    </w:p>
    <w:p w:rsidR="007E569E" w:rsidRPr="007E569E" w:rsidRDefault="007E569E" w:rsidP="007E569E"/>
    <w:p w:rsidR="00BB247E" w:rsidRPr="00BB247E" w:rsidRDefault="007E569E">
      <w:pPr>
        <w:pStyle w:val="Heading4"/>
        <w:rPr>
          <w:rFonts w:ascii="Arial" w:hAnsi="Arial" w:cs="Arial"/>
        </w:rPr>
      </w:pPr>
      <w:r>
        <w:rPr>
          <w:rFonts w:ascii="Arial" w:hAnsi="Arial" w:cs="Arial"/>
        </w:rPr>
        <w:br w:type="page"/>
      </w:r>
      <w:r w:rsidR="00BB247E" w:rsidRPr="00BB247E">
        <w:rPr>
          <w:rFonts w:ascii="Arial" w:hAnsi="Arial" w:cs="Arial"/>
        </w:rPr>
        <w:t>References</w:t>
      </w:r>
    </w:p>
    <w:p w:rsidR="00BB247E" w:rsidRPr="00BB247E" w:rsidRDefault="00BB247E">
      <w:pPr>
        <w:rPr>
          <w:rFonts w:ascii="Arial" w:hAnsi="Arial" w:cs="Arial"/>
        </w:rPr>
      </w:pPr>
    </w:p>
    <w:p w:rsidR="00FF2CCE" w:rsidRPr="00A40A60" w:rsidRDefault="00FF2CCE" w:rsidP="00FF2CCE">
      <w:pPr>
        <w:suppressAutoHyphens/>
        <w:rPr>
          <w:rFonts w:ascii="Arial" w:hAnsi="Arial" w:cs="Arial"/>
          <w:spacing w:val="-3"/>
          <w:szCs w:val="22"/>
        </w:rPr>
      </w:pPr>
      <w:r>
        <w:rPr>
          <w:rFonts w:ascii="Arial" w:hAnsi="Arial" w:cs="Arial"/>
          <w:spacing w:val="-3"/>
          <w:szCs w:val="22"/>
        </w:rPr>
        <w:t>Bion, W.R. (1984/1970</w:t>
      </w:r>
      <w:r w:rsidRPr="00A40A60">
        <w:rPr>
          <w:rFonts w:ascii="Arial" w:hAnsi="Arial" w:cs="Arial"/>
          <w:spacing w:val="-3"/>
          <w:szCs w:val="22"/>
        </w:rPr>
        <w:t xml:space="preserve">) </w:t>
      </w:r>
      <w:r w:rsidRPr="00A40A60">
        <w:rPr>
          <w:rFonts w:ascii="Arial" w:hAnsi="Arial" w:cs="Arial"/>
          <w:i/>
          <w:spacing w:val="-3"/>
          <w:szCs w:val="22"/>
        </w:rPr>
        <w:t>Attention and Interpretation</w:t>
      </w:r>
      <w:r w:rsidRPr="00A40A60">
        <w:rPr>
          <w:rFonts w:ascii="Arial" w:hAnsi="Arial" w:cs="Arial"/>
          <w:spacing w:val="-3"/>
          <w:szCs w:val="22"/>
        </w:rPr>
        <w:t xml:space="preserve">. </w:t>
      </w:r>
      <w:smartTag w:uri="urn:schemas-microsoft-com:office:smarttags" w:element="place">
        <w:smartTag w:uri="urn:schemas-microsoft-com:office:smarttags" w:element="City">
          <w:r w:rsidRPr="00A40A60">
            <w:rPr>
              <w:rFonts w:ascii="Arial" w:hAnsi="Arial" w:cs="Arial"/>
              <w:spacing w:val="-3"/>
              <w:szCs w:val="22"/>
            </w:rPr>
            <w:t>London</w:t>
          </w:r>
        </w:smartTag>
      </w:smartTag>
      <w:r w:rsidRPr="00A40A60">
        <w:rPr>
          <w:rFonts w:ascii="Arial" w:hAnsi="Arial" w:cs="Arial"/>
          <w:spacing w:val="-3"/>
          <w:szCs w:val="22"/>
        </w:rPr>
        <w:t>: Karnac</w:t>
      </w:r>
      <w:r>
        <w:rPr>
          <w:rFonts w:ascii="Arial" w:hAnsi="Arial" w:cs="Arial"/>
          <w:spacing w:val="-3"/>
          <w:szCs w:val="22"/>
        </w:rPr>
        <w:t xml:space="preserve"> </w:t>
      </w:r>
    </w:p>
    <w:p w:rsidR="00FF2CCE" w:rsidRDefault="00FF2CCE">
      <w:pPr>
        <w:rPr>
          <w:rFonts w:ascii="Arial" w:hAnsi="Arial" w:cs="Arial"/>
        </w:rPr>
      </w:pPr>
    </w:p>
    <w:p w:rsidR="00BB247E" w:rsidRPr="00BB247E" w:rsidRDefault="00BB247E">
      <w:pPr>
        <w:rPr>
          <w:rFonts w:ascii="Arial" w:hAnsi="Arial" w:cs="Arial"/>
        </w:rPr>
      </w:pPr>
      <w:r w:rsidRPr="00BB247E">
        <w:rPr>
          <w:rFonts w:ascii="Arial" w:hAnsi="Arial" w:cs="Arial"/>
        </w:rPr>
        <w:t xml:space="preserve">Clandinin D. J. and Connelly F. M. (1994) </w:t>
      </w:r>
      <w:r w:rsidR="005B1430">
        <w:rPr>
          <w:rFonts w:ascii="Arial" w:hAnsi="Arial" w:cs="Arial"/>
        </w:rPr>
        <w:t>‘</w:t>
      </w:r>
      <w:r w:rsidRPr="00BB247E">
        <w:rPr>
          <w:rFonts w:ascii="Arial" w:hAnsi="Arial" w:cs="Arial"/>
        </w:rPr>
        <w:t>Personal Experience Methods</w:t>
      </w:r>
      <w:r w:rsidR="005B1430">
        <w:rPr>
          <w:rFonts w:ascii="Arial" w:hAnsi="Arial" w:cs="Arial"/>
        </w:rPr>
        <w:t>’</w:t>
      </w:r>
      <w:r w:rsidRPr="00BB247E">
        <w:rPr>
          <w:rFonts w:ascii="Arial" w:hAnsi="Arial" w:cs="Arial"/>
        </w:rPr>
        <w:t xml:space="preserve"> in N.K. Denzin and Y.S. Lincoln (Eds) </w:t>
      </w:r>
      <w:r w:rsidRPr="00BB247E">
        <w:rPr>
          <w:rFonts w:ascii="Arial" w:hAnsi="Arial" w:cs="Arial"/>
          <w:i/>
        </w:rPr>
        <w:t>Handbook of Qualitative Research</w:t>
      </w:r>
      <w:r w:rsidRPr="00BB247E">
        <w:rPr>
          <w:rFonts w:ascii="Arial" w:hAnsi="Arial" w:cs="Arial"/>
        </w:rPr>
        <w:t xml:space="preserve">, </w:t>
      </w:r>
      <w:smartTag w:uri="urn:schemas-microsoft-com:office:smarttags" w:element="place">
        <w:smartTag w:uri="urn:schemas-microsoft-com:office:smarttags" w:element="State">
          <w:r w:rsidRPr="00BB247E">
            <w:rPr>
              <w:rFonts w:ascii="Arial" w:hAnsi="Arial" w:cs="Arial"/>
            </w:rPr>
            <w:t>California</w:t>
          </w:r>
        </w:smartTag>
      </w:smartTag>
      <w:r w:rsidRPr="00BB247E">
        <w:rPr>
          <w:rFonts w:ascii="Arial" w:hAnsi="Arial" w:cs="Arial"/>
        </w:rPr>
        <w:t>: Sage</w:t>
      </w:r>
    </w:p>
    <w:p w:rsidR="00BB247E" w:rsidRDefault="00BB247E">
      <w:pPr>
        <w:tabs>
          <w:tab w:val="left" w:pos="-720"/>
        </w:tabs>
        <w:suppressAutoHyphens/>
        <w:rPr>
          <w:rFonts w:ascii="Arial" w:hAnsi="Arial" w:cs="Arial"/>
        </w:rPr>
      </w:pPr>
    </w:p>
    <w:p w:rsidR="00E401EE" w:rsidRPr="00E401EE" w:rsidRDefault="00E401EE" w:rsidP="00111A72">
      <w:pPr>
        <w:rPr>
          <w:rFonts w:ascii="Arial" w:hAnsi="Arial" w:cs="Arial"/>
        </w:rPr>
      </w:pPr>
      <w:r w:rsidRPr="00BB247E">
        <w:rPr>
          <w:rFonts w:ascii="Arial" w:hAnsi="Arial" w:cs="Arial"/>
        </w:rPr>
        <w:t>Clandin</w:t>
      </w:r>
      <w:r>
        <w:rPr>
          <w:rFonts w:ascii="Arial" w:hAnsi="Arial" w:cs="Arial"/>
        </w:rPr>
        <w:t>in D. J. and Connelly F. M. (200</w:t>
      </w:r>
      <w:r w:rsidRPr="00BB247E">
        <w:rPr>
          <w:rFonts w:ascii="Arial" w:hAnsi="Arial" w:cs="Arial"/>
        </w:rPr>
        <w:t xml:space="preserve">4) </w:t>
      </w:r>
      <w:r w:rsidRPr="00E401EE">
        <w:rPr>
          <w:rFonts w:ascii="Arial" w:hAnsi="Arial" w:cs="Arial"/>
          <w:i/>
        </w:rPr>
        <w:t>Narrative Inquiry: Experience and Story in Qualitative Research</w:t>
      </w:r>
      <w:r>
        <w:rPr>
          <w:rFonts w:ascii="Arial" w:hAnsi="Arial" w:cs="Arial"/>
        </w:rPr>
        <w:t xml:space="preserve">, </w:t>
      </w:r>
      <w:smartTag w:uri="urn:schemas-microsoft-com:office:smarttags" w:element="place">
        <w:smartTag w:uri="urn:schemas-microsoft-com:office:smarttags" w:element="City">
          <w:r>
            <w:rPr>
              <w:rFonts w:ascii="Arial" w:hAnsi="Arial" w:cs="Arial"/>
            </w:rPr>
            <w:t>Oxford</w:t>
          </w:r>
        </w:smartTag>
      </w:smartTag>
      <w:r>
        <w:rPr>
          <w:rFonts w:ascii="Arial" w:hAnsi="Arial" w:cs="Arial"/>
        </w:rPr>
        <w:t>: Jossey Bass</w:t>
      </w:r>
    </w:p>
    <w:p w:rsidR="00E401EE" w:rsidRPr="00BB247E" w:rsidRDefault="00E401EE">
      <w:pPr>
        <w:tabs>
          <w:tab w:val="left" w:pos="-720"/>
        </w:tabs>
        <w:suppressAutoHyphens/>
        <w:rPr>
          <w:rFonts w:ascii="Arial" w:hAnsi="Arial" w:cs="Arial"/>
        </w:rPr>
      </w:pPr>
    </w:p>
    <w:p w:rsidR="00BB247E" w:rsidRPr="00BB247E" w:rsidRDefault="00BB247E" w:rsidP="00111A72">
      <w:pPr>
        <w:tabs>
          <w:tab w:val="left" w:pos="-720"/>
        </w:tabs>
        <w:suppressAutoHyphens/>
        <w:rPr>
          <w:rFonts w:ascii="Arial" w:hAnsi="Arial" w:cs="Arial"/>
        </w:rPr>
      </w:pPr>
      <w:r w:rsidRPr="00BB247E">
        <w:rPr>
          <w:rFonts w:ascii="Arial" w:hAnsi="Arial" w:cs="Arial"/>
        </w:rPr>
        <w:t xml:space="preserve">Cortazzi, M. (1993) </w:t>
      </w:r>
      <w:r w:rsidRPr="00BB247E">
        <w:rPr>
          <w:rFonts w:ascii="Arial" w:hAnsi="Arial" w:cs="Arial"/>
          <w:i/>
        </w:rPr>
        <w:t>Narrative analysis</w:t>
      </w:r>
      <w:r w:rsidRPr="00BB247E">
        <w:rPr>
          <w:rFonts w:ascii="Arial" w:hAnsi="Arial" w:cs="Arial"/>
        </w:rPr>
        <w:t xml:space="preserve">. </w:t>
      </w:r>
      <w:smartTag w:uri="urn:schemas-microsoft-com:office:smarttags" w:element="place">
        <w:smartTag w:uri="urn:schemas-microsoft-com:office:smarttags" w:element="City">
          <w:r w:rsidRPr="00BB247E">
            <w:rPr>
              <w:rFonts w:ascii="Arial" w:hAnsi="Arial" w:cs="Arial"/>
            </w:rPr>
            <w:t>London</w:t>
          </w:r>
        </w:smartTag>
      </w:smartTag>
      <w:r w:rsidRPr="00BB247E">
        <w:rPr>
          <w:rFonts w:ascii="Arial" w:hAnsi="Arial" w:cs="Arial"/>
        </w:rPr>
        <w:t>: Falmer Press.</w:t>
      </w:r>
    </w:p>
    <w:p w:rsidR="00BB247E" w:rsidRPr="00BB247E" w:rsidRDefault="00BB247E" w:rsidP="00111A72">
      <w:pPr>
        <w:tabs>
          <w:tab w:val="left" w:pos="-720"/>
        </w:tabs>
        <w:suppressAutoHyphens/>
        <w:rPr>
          <w:rFonts w:ascii="Arial" w:hAnsi="Arial" w:cs="Arial"/>
        </w:rPr>
      </w:pPr>
    </w:p>
    <w:p w:rsidR="00BB247E" w:rsidRPr="00BB247E" w:rsidRDefault="00BB247E" w:rsidP="00111A72">
      <w:pPr>
        <w:tabs>
          <w:tab w:val="left" w:pos="-720"/>
        </w:tabs>
        <w:suppressAutoHyphens/>
        <w:rPr>
          <w:rFonts w:ascii="Arial" w:hAnsi="Arial" w:cs="Arial"/>
        </w:rPr>
      </w:pPr>
      <w:r w:rsidRPr="00BB247E">
        <w:rPr>
          <w:rFonts w:ascii="Arial" w:hAnsi="Arial" w:cs="Arial"/>
        </w:rPr>
        <w:t xml:space="preserve">Czarniawska, B. (1998) </w:t>
      </w:r>
      <w:r w:rsidRPr="00BB247E">
        <w:rPr>
          <w:rFonts w:ascii="Arial" w:hAnsi="Arial" w:cs="Arial"/>
          <w:i/>
        </w:rPr>
        <w:t>A Narrative Approach to Organization Studies</w:t>
      </w:r>
      <w:r w:rsidRPr="00BB247E">
        <w:rPr>
          <w:rFonts w:ascii="Arial" w:hAnsi="Arial" w:cs="Arial"/>
        </w:rPr>
        <w:t xml:space="preserve">. </w:t>
      </w:r>
      <w:smartTag w:uri="urn:schemas-microsoft-com:office:smarttags" w:element="place">
        <w:smartTag w:uri="urn:schemas-microsoft-com:office:smarttags" w:element="City">
          <w:r w:rsidRPr="00BB247E">
            <w:rPr>
              <w:rFonts w:ascii="Arial" w:hAnsi="Arial" w:cs="Arial"/>
            </w:rPr>
            <w:t>London</w:t>
          </w:r>
        </w:smartTag>
      </w:smartTag>
      <w:r w:rsidRPr="00BB247E">
        <w:rPr>
          <w:rFonts w:ascii="Arial" w:hAnsi="Arial" w:cs="Arial"/>
        </w:rPr>
        <w:t>: Sage.</w:t>
      </w:r>
    </w:p>
    <w:p w:rsidR="00BB247E" w:rsidRPr="00BB247E" w:rsidRDefault="00BB247E">
      <w:pPr>
        <w:tabs>
          <w:tab w:val="left" w:pos="-720"/>
        </w:tabs>
        <w:suppressAutoHyphens/>
        <w:rPr>
          <w:rFonts w:ascii="Arial" w:hAnsi="Arial" w:cs="Arial"/>
        </w:rPr>
      </w:pPr>
    </w:p>
    <w:p w:rsidR="00DC2B0C" w:rsidRPr="00DC2B0C" w:rsidRDefault="00DC2B0C" w:rsidP="00111A72">
      <w:pPr>
        <w:suppressAutoHyphens/>
        <w:rPr>
          <w:rFonts w:ascii="Arial" w:hAnsi="Arial" w:cs="Arial"/>
          <w:spacing w:val="-3"/>
          <w:szCs w:val="22"/>
        </w:rPr>
      </w:pPr>
      <w:r w:rsidRPr="00DC2B0C">
        <w:rPr>
          <w:rFonts w:ascii="Arial" w:hAnsi="Arial" w:cs="Arial"/>
          <w:spacing w:val="-3"/>
          <w:szCs w:val="22"/>
        </w:rPr>
        <w:t xml:space="preserve">Eigen, M. (1998) </w:t>
      </w:r>
      <w:r w:rsidRPr="00DC2B0C">
        <w:rPr>
          <w:rFonts w:ascii="Arial" w:hAnsi="Arial" w:cs="Arial"/>
          <w:i/>
          <w:spacing w:val="-3"/>
          <w:szCs w:val="22"/>
        </w:rPr>
        <w:t>The Psychoanalytic Mystic</w:t>
      </w:r>
      <w:r w:rsidRPr="00DC2B0C">
        <w:rPr>
          <w:rFonts w:ascii="Arial" w:hAnsi="Arial" w:cs="Arial"/>
          <w:spacing w:val="-3"/>
          <w:szCs w:val="22"/>
        </w:rPr>
        <w:t xml:space="preserve">. </w:t>
      </w:r>
      <w:smartTag w:uri="urn:schemas-microsoft-com:office:smarttags" w:element="place">
        <w:smartTag w:uri="urn:schemas-microsoft-com:office:smarttags" w:element="City">
          <w:r w:rsidRPr="00DC2B0C">
            <w:rPr>
              <w:rFonts w:ascii="Arial" w:hAnsi="Arial" w:cs="Arial"/>
              <w:spacing w:val="-3"/>
              <w:szCs w:val="22"/>
            </w:rPr>
            <w:t>London</w:t>
          </w:r>
        </w:smartTag>
      </w:smartTag>
      <w:r w:rsidRPr="00DC2B0C">
        <w:rPr>
          <w:rFonts w:ascii="Arial" w:hAnsi="Arial" w:cs="Arial"/>
          <w:spacing w:val="-3"/>
          <w:szCs w:val="22"/>
        </w:rPr>
        <w:t>: Free Association Books.</w:t>
      </w:r>
    </w:p>
    <w:p w:rsidR="00DC2B0C" w:rsidRPr="00BB247E" w:rsidRDefault="00DC2B0C">
      <w:pPr>
        <w:tabs>
          <w:tab w:val="left" w:pos="-720"/>
        </w:tabs>
        <w:suppressAutoHyphens/>
        <w:rPr>
          <w:rFonts w:ascii="Arial" w:hAnsi="Arial" w:cs="Arial"/>
        </w:rPr>
      </w:pPr>
    </w:p>
    <w:p w:rsidR="00BB247E" w:rsidRPr="00BB247E" w:rsidRDefault="00BB247E" w:rsidP="00111A72">
      <w:pPr>
        <w:pStyle w:val="FootnoteText"/>
        <w:rPr>
          <w:rFonts w:ascii="Arial" w:hAnsi="Arial" w:cs="Arial"/>
          <w:sz w:val="22"/>
          <w:lang w:val="en-US"/>
        </w:rPr>
      </w:pPr>
      <w:r w:rsidRPr="00BB247E">
        <w:rPr>
          <w:rFonts w:ascii="Arial" w:hAnsi="Arial" w:cs="Arial"/>
          <w:sz w:val="22"/>
          <w:lang w:val="en-US"/>
        </w:rPr>
        <w:t xml:space="preserve">Hadot, P. (1998) </w:t>
      </w:r>
      <w:r w:rsidRPr="00BB247E">
        <w:rPr>
          <w:rFonts w:ascii="Arial" w:hAnsi="Arial" w:cs="Arial"/>
          <w:i/>
          <w:sz w:val="22"/>
          <w:lang w:val="en-US"/>
        </w:rPr>
        <w:t>The Inner Citadel</w:t>
      </w:r>
      <w:r w:rsidRPr="00BB247E">
        <w:rPr>
          <w:rFonts w:ascii="Arial" w:hAnsi="Arial" w:cs="Arial"/>
          <w:sz w:val="22"/>
          <w:lang w:val="en-US"/>
        </w:rPr>
        <w:t xml:space="preserve">, </w:t>
      </w:r>
      <w:smartTag w:uri="urn:schemas-microsoft-com:office:smarttags" w:element="City">
        <w:r w:rsidRPr="00BB247E">
          <w:rPr>
            <w:rFonts w:ascii="Arial" w:hAnsi="Arial" w:cs="Arial"/>
            <w:sz w:val="22"/>
            <w:lang w:val="en-US"/>
          </w:rPr>
          <w:t>Cambridge</w:t>
        </w:r>
      </w:smartTag>
      <w:r w:rsidRPr="00BB247E">
        <w:rPr>
          <w:rFonts w:ascii="Arial" w:hAnsi="Arial" w:cs="Arial"/>
          <w:sz w:val="22"/>
          <w:lang w:val="en-US"/>
        </w:rPr>
        <w:t xml:space="preserve">, </w:t>
      </w:r>
      <w:smartTag w:uri="urn:schemas-microsoft-com:office:smarttags" w:element="State">
        <w:r w:rsidRPr="00BB247E">
          <w:rPr>
            <w:rFonts w:ascii="Arial" w:hAnsi="Arial" w:cs="Arial"/>
            <w:sz w:val="22"/>
            <w:lang w:val="en-US"/>
          </w:rPr>
          <w:t>Massachusetts</w:t>
        </w:r>
      </w:smartTag>
      <w:r w:rsidRPr="00BB247E">
        <w:rPr>
          <w:rFonts w:ascii="Arial" w:hAnsi="Arial" w:cs="Arial"/>
          <w:sz w:val="22"/>
          <w:lang w:val="en-US"/>
        </w:rPr>
        <w:t xml:space="preserve">: </w:t>
      </w:r>
      <w:smartTag w:uri="urn:schemas-microsoft-com:office:smarttags" w:element="place">
        <w:smartTag w:uri="urn:schemas-microsoft-com:office:smarttags" w:element="PlaceName">
          <w:r w:rsidRPr="00BB247E">
            <w:rPr>
              <w:rFonts w:ascii="Arial" w:hAnsi="Arial" w:cs="Arial"/>
              <w:sz w:val="22"/>
              <w:lang w:val="en-US"/>
            </w:rPr>
            <w:t>Harvard</w:t>
          </w:r>
        </w:smartTag>
        <w:r w:rsidRPr="00BB247E">
          <w:rPr>
            <w:rFonts w:ascii="Arial" w:hAnsi="Arial" w:cs="Arial"/>
            <w:sz w:val="22"/>
            <w:lang w:val="en-US"/>
          </w:rPr>
          <w:t xml:space="preserve"> </w:t>
        </w:r>
        <w:smartTag w:uri="urn:schemas-microsoft-com:office:smarttags" w:element="PlaceType">
          <w:r w:rsidRPr="00BB247E">
            <w:rPr>
              <w:rFonts w:ascii="Arial" w:hAnsi="Arial" w:cs="Arial"/>
              <w:sz w:val="22"/>
              <w:lang w:val="en-US"/>
            </w:rPr>
            <w:t>University</w:t>
          </w:r>
        </w:smartTag>
      </w:smartTag>
      <w:r w:rsidRPr="00BB247E">
        <w:rPr>
          <w:rFonts w:ascii="Arial" w:hAnsi="Arial" w:cs="Arial"/>
          <w:sz w:val="22"/>
          <w:lang w:val="en-US"/>
        </w:rPr>
        <w:t xml:space="preserve"> Press</w:t>
      </w:r>
    </w:p>
    <w:p w:rsidR="00BB247E" w:rsidRDefault="00BB247E">
      <w:pPr>
        <w:rPr>
          <w:rFonts w:ascii="Arial" w:hAnsi="Arial" w:cs="Arial"/>
        </w:rPr>
      </w:pPr>
    </w:p>
    <w:p w:rsidR="00EA51B6" w:rsidRDefault="00EA51B6">
      <w:pPr>
        <w:rPr>
          <w:rFonts w:ascii="Arial" w:hAnsi="Arial" w:cs="Arial"/>
          <w:spacing w:val="-3"/>
        </w:rPr>
      </w:pPr>
      <w:r>
        <w:rPr>
          <w:rFonts w:ascii="Arial" w:hAnsi="Arial" w:cs="Arial"/>
          <w:spacing w:val="-3"/>
        </w:rPr>
        <w:t xml:space="preserve">Kupperman, J. (1978) ‘Is </w:t>
      </w:r>
      <w:r w:rsidR="009B3782">
        <w:rPr>
          <w:rFonts w:ascii="Arial" w:hAnsi="Arial" w:cs="Arial"/>
          <w:spacing w:val="-3"/>
        </w:rPr>
        <w:t>the Nature of Physical Reality Unk</w:t>
      </w:r>
      <w:r>
        <w:rPr>
          <w:rFonts w:ascii="Arial" w:hAnsi="Arial" w:cs="Arial"/>
          <w:spacing w:val="-3"/>
        </w:rPr>
        <w:t xml:space="preserve">nowable?’ </w:t>
      </w:r>
      <w:r w:rsidRPr="00EA51B6">
        <w:rPr>
          <w:rFonts w:ascii="Arial" w:hAnsi="Arial" w:cs="Arial"/>
          <w:i/>
          <w:spacing w:val="-3"/>
        </w:rPr>
        <w:t>American Philosophical Quarterly, 15/2: 99-105.</w:t>
      </w:r>
    </w:p>
    <w:p w:rsidR="00EA51B6" w:rsidRPr="00BB247E" w:rsidRDefault="00EA51B6">
      <w:pPr>
        <w:rPr>
          <w:rFonts w:ascii="Arial" w:hAnsi="Arial" w:cs="Arial"/>
        </w:rPr>
      </w:pPr>
    </w:p>
    <w:p w:rsidR="0049638E" w:rsidRPr="0049638E" w:rsidRDefault="0049638E" w:rsidP="00111A72">
      <w:pPr>
        <w:rPr>
          <w:rFonts w:ascii="Arial" w:hAnsi="Arial" w:cs="Arial"/>
        </w:rPr>
      </w:pPr>
      <w:r w:rsidRPr="0049638E">
        <w:rPr>
          <w:rFonts w:ascii="Arial" w:hAnsi="Arial" w:cs="Arial"/>
        </w:rPr>
        <w:t xml:space="preserve">Pieper, J. (1999/1952) </w:t>
      </w:r>
      <w:r w:rsidRPr="0049638E">
        <w:rPr>
          <w:rFonts w:ascii="Arial" w:hAnsi="Arial" w:cs="Arial"/>
          <w:i/>
        </w:rPr>
        <w:t xml:space="preserve">Leisure. The Basis of Culture, </w:t>
      </w:r>
      <w:smartTag w:uri="urn:schemas-microsoft-com:office:smarttags" w:element="City">
        <w:r w:rsidRPr="0049638E">
          <w:rPr>
            <w:rFonts w:ascii="Arial" w:hAnsi="Arial" w:cs="Arial"/>
          </w:rPr>
          <w:t>Indianapolis</w:t>
        </w:r>
      </w:smartTag>
      <w:r w:rsidRPr="0049638E">
        <w:rPr>
          <w:rFonts w:ascii="Arial" w:hAnsi="Arial" w:cs="Arial"/>
        </w:rPr>
        <w:t xml:space="preserve">: </w:t>
      </w:r>
      <w:smartTag w:uri="urn:schemas-microsoft-com:office:smarttags" w:element="place">
        <w:smartTag w:uri="urn:schemas-microsoft-com:office:smarttags" w:element="City">
          <w:r w:rsidRPr="0049638E">
            <w:rPr>
              <w:rFonts w:ascii="Arial" w:hAnsi="Arial" w:cs="Arial"/>
            </w:rPr>
            <w:t>Liberty</w:t>
          </w:r>
        </w:smartTag>
      </w:smartTag>
      <w:r w:rsidRPr="0049638E">
        <w:rPr>
          <w:rFonts w:ascii="Arial" w:hAnsi="Arial" w:cs="Arial"/>
        </w:rPr>
        <w:t xml:space="preserve"> Fund</w:t>
      </w:r>
    </w:p>
    <w:p w:rsidR="0049638E" w:rsidRPr="00063303" w:rsidRDefault="0049638E" w:rsidP="0049638E">
      <w:pPr>
        <w:rPr>
          <w:color w:val="252222"/>
        </w:rPr>
      </w:pPr>
    </w:p>
    <w:p w:rsidR="00BB247E" w:rsidRPr="00BB247E" w:rsidRDefault="00BB247E" w:rsidP="00111A72">
      <w:pPr>
        <w:rPr>
          <w:rFonts w:ascii="Arial" w:hAnsi="Arial" w:cs="Arial"/>
        </w:rPr>
      </w:pPr>
      <w:r w:rsidRPr="00BB247E">
        <w:rPr>
          <w:rFonts w:ascii="Arial" w:hAnsi="Arial" w:cs="Arial"/>
        </w:rPr>
        <w:t xml:space="preserve">Riessman, C.K. (1993) </w:t>
      </w:r>
      <w:r w:rsidRPr="00BB247E">
        <w:rPr>
          <w:rFonts w:ascii="Arial" w:hAnsi="Arial" w:cs="Arial"/>
          <w:i/>
        </w:rPr>
        <w:t>Narrative analysis</w:t>
      </w:r>
      <w:r w:rsidRPr="00BB247E">
        <w:rPr>
          <w:rFonts w:ascii="Arial" w:hAnsi="Arial" w:cs="Arial"/>
        </w:rPr>
        <w:t xml:space="preserve">. </w:t>
      </w:r>
      <w:smartTag w:uri="urn:schemas-microsoft-com:office:smarttags" w:element="place">
        <w:smartTag w:uri="urn:schemas-microsoft-com:office:smarttags" w:element="City">
          <w:r w:rsidRPr="00BB247E">
            <w:rPr>
              <w:rFonts w:ascii="Arial" w:hAnsi="Arial" w:cs="Arial"/>
            </w:rPr>
            <w:t>London</w:t>
          </w:r>
        </w:smartTag>
      </w:smartTag>
      <w:r w:rsidRPr="00BB247E">
        <w:rPr>
          <w:rFonts w:ascii="Arial" w:hAnsi="Arial" w:cs="Arial"/>
        </w:rPr>
        <w:t>: Sage.</w:t>
      </w:r>
    </w:p>
    <w:p w:rsidR="00C11002" w:rsidRDefault="00C11002">
      <w:pPr>
        <w:rPr>
          <w:rFonts w:ascii="Arial" w:hAnsi="Arial" w:cs="Arial"/>
        </w:rPr>
      </w:pPr>
    </w:p>
    <w:p w:rsidR="00DF27E9" w:rsidRDefault="00DF27E9">
      <w:pPr>
        <w:rPr>
          <w:rFonts w:ascii="Arial" w:hAnsi="Arial" w:cs="Arial"/>
        </w:rPr>
      </w:pPr>
      <w:r>
        <w:rPr>
          <w:rFonts w:ascii="Arial" w:hAnsi="Arial" w:cs="Arial"/>
        </w:rPr>
        <w:t xml:space="preserve">Russell, B. (1946) </w:t>
      </w:r>
      <w:r w:rsidRPr="00DF27E9">
        <w:rPr>
          <w:rFonts w:ascii="Arial" w:hAnsi="Arial" w:cs="Arial"/>
          <w:i/>
        </w:rPr>
        <w:t>A History of Western Philosophy</w:t>
      </w:r>
      <w:r>
        <w:rPr>
          <w:rFonts w:ascii="Arial" w:hAnsi="Arial" w:cs="Arial"/>
        </w:rPr>
        <w:t xml:space="preserve">, </w:t>
      </w:r>
      <w:smartTag w:uri="urn:schemas-microsoft-com:office:smarttags" w:element="place">
        <w:smartTag w:uri="urn:schemas-microsoft-com:office:smarttags" w:element="City">
          <w:r>
            <w:rPr>
              <w:rFonts w:ascii="Arial" w:hAnsi="Arial" w:cs="Arial"/>
            </w:rPr>
            <w:t>London</w:t>
          </w:r>
        </w:smartTag>
      </w:smartTag>
      <w:r>
        <w:rPr>
          <w:rFonts w:ascii="Arial" w:hAnsi="Arial" w:cs="Arial"/>
        </w:rPr>
        <w:t>: George Allen and Unwin.</w:t>
      </w:r>
    </w:p>
    <w:p w:rsidR="00DF27E9" w:rsidRDefault="00DF27E9">
      <w:pPr>
        <w:rPr>
          <w:rFonts w:ascii="Arial" w:hAnsi="Arial" w:cs="Arial"/>
        </w:rPr>
      </w:pPr>
    </w:p>
    <w:p w:rsidR="004237DD" w:rsidRDefault="004237DD">
      <w:pPr>
        <w:rPr>
          <w:rFonts w:ascii="Verdana" w:hAnsi="Verdana"/>
          <w:sz w:val="20"/>
        </w:rPr>
      </w:pPr>
      <w:r>
        <w:rPr>
          <w:rFonts w:ascii="Arial" w:hAnsi="Arial" w:cs="Arial"/>
        </w:rPr>
        <w:t xml:space="preserve">Russell, B. (2001/1912) </w:t>
      </w:r>
      <w:r>
        <w:rPr>
          <w:rFonts w:ascii="Arial" w:hAnsi="Arial" w:cs="Arial"/>
          <w:i/>
        </w:rPr>
        <w:t xml:space="preserve">Problems of Philosophy, </w:t>
      </w:r>
      <w:smartTag w:uri="urn:schemas-microsoft-com:office:smarttags" w:element="City">
        <w:r>
          <w:rPr>
            <w:rFonts w:ascii="Arial" w:hAnsi="Arial" w:cs="Arial"/>
          </w:rPr>
          <w:t>Oxford</w:t>
        </w:r>
      </w:smartTag>
      <w:r>
        <w:rPr>
          <w:rFonts w:ascii="Arial" w:hAnsi="Arial" w:cs="Arial"/>
        </w:rPr>
        <w:t xml:space="preserve">: </w:t>
      </w:r>
      <w:smartTag w:uri="urn:schemas-microsoft-com:office:smarttags" w:element="place">
        <w:smartTag w:uri="urn:schemas-microsoft-com:office:smarttags" w:element="PlaceName">
          <w:r>
            <w:rPr>
              <w:rFonts w:ascii="Arial" w:hAnsi="Arial" w:cs="Arial"/>
            </w:rPr>
            <w:t>Oxford</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 xml:space="preserve"> Press</w:t>
      </w:r>
      <w:r w:rsidR="00DF27E9">
        <w:rPr>
          <w:rFonts w:ascii="Arial" w:hAnsi="Arial" w:cs="Arial"/>
        </w:rPr>
        <w:t>.</w:t>
      </w:r>
    </w:p>
    <w:p w:rsidR="004237DD" w:rsidRDefault="004237DD">
      <w:pPr>
        <w:rPr>
          <w:rFonts w:ascii="Arial" w:hAnsi="Arial" w:cs="Arial"/>
          <w:i/>
        </w:rPr>
      </w:pPr>
    </w:p>
    <w:p w:rsidR="000A205B" w:rsidRPr="0049596C" w:rsidRDefault="000A205B" w:rsidP="000A205B">
      <w:pPr>
        <w:suppressAutoHyphens/>
        <w:rPr>
          <w:rFonts w:ascii="Arial" w:hAnsi="Arial" w:cs="Arial"/>
          <w:spacing w:val="-3"/>
          <w:szCs w:val="22"/>
        </w:rPr>
      </w:pPr>
      <w:r w:rsidRPr="0049596C">
        <w:rPr>
          <w:rFonts w:ascii="Arial" w:hAnsi="Arial" w:cs="Arial"/>
          <w:spacing w:val="-3"/>
          <w:szCs w:val="22"/>
        </w:rPr>
        <w:t xml:space="preserve">Simpson, P. &amp; French, R. (2006) “Negative Capability and the Capacity to Think in the Present Moment” </w:t>
      </w:r>
      <w:r w:rsidRPr="0049596C">
        <w:rPr>
          <w:rFonts w:ascii="Arial" w:hAnsi="Arial" w:cs="Arial"/>
          <w:i/>
          <w:spacing w:val="-3"/>
          <w:szCs w:val="22"/>
        </w:rPr>
        <w:t>Leadership, 2(2): 245-255</w:t>
      </w:r>
      <w:r w:rsidRPr="0049596C">
        <w:rPr>
          <w:rFonts w:ascii="Arial" w:hAnsi="Arial" w:cs="Arial"/>
          <w:spacing w:val="-3"/>
          <w:szCs w:val="22"/>
        </w:rPr>
        <w:t>.</w:t>
      </w:r>
    </w:p>
    <w:p w:rsidR="000A205B" w:rsidRDefault="000A205B">
      <w:pPr>
        <w:rPr>
          <w:rFonts w:ascii="Arial" w:hAnsi="Arial" w:cs="Arial"/>
          <w:i/>
        </w:rPr>
      </w:pPr>
    </w:p>
    <w:p w:rsidR="00FA6FFC" w:rsidRPr="00FA6FFC" w:rsidRDefault="00FA6FFC" w:rsidP="00FA6FFC">
      <w:pPr>
        <w:suppressAutoHyphens/>
        <w:rPr>
          <w:rFonts w:ascii="Arial" w:hAnsi="Arial" w:cs="Arial"/>
          <w:i/>
          <w:iCs/>
          <w:spacing w:val="-3"/>
          <w:szCs w:val="22"/>
        </w:rPr>
      </w:pPr>
      <w:r w:rsidRPr="00FA6FFC">
        <w:rPr>
          <w:rFonts w:ascii="Arial" w:hAnsi="Arial" w:cs="Arial"/>
          <w:spacing w:val="-3"/>
          <w:szCs w:val="22"/>
        </w:rPr>
        <w:t xml:space="preserve">Smith, Cyprian (1987) </w:t>
      </w:r>
      <w:r w:rsidRPr="00FA6FFC">
        <w:rPr>
          <w:rFonts w:ascii="Arial" w:hAnsi="Arial" w:cs="Arial"/>
          <w:i/>
          <w:iCs/>
          <w:spacing w:val="-3"/>
          <w:szCs w:val="22"/>
        </w:rPr>
        <w:t>The Way of Paradox: Spiritual Life as taught by Meister</w:t>
      </w:r>
      <w:r w:rsidRPr="00FA6FFC">
        <w:rPr>
          <w:rFonts w:ascii="Arial" w:hAnsi="Arial" w:cs="Arial"/>
          <w:spacing w:val="-3"/>
          <w:szCs w:val="22"/>
        </w:rPr>
        <w:t xml:space="preserve"> </w:t>
      </w:r>
      <w:r w:rsidRPr="00FA6FFC">
        <w:rPr>
          <w:rFonts w:ascii="Arial" w:hAnsi="Arial" w:cs="Arial"/>
          <w:i/>
          <w:iCs/>
          <w:spacing w:val="-3"/>
          <w:szCs w:val="22"/>
        </w:rPr>
        <w:t xml:space="preserve">Eckhart. </w:t>
      </w:r>
      <w:r w:rsidRPr="00FA6FFC">
        <w:rPr>
          <w:rFonts w:ascii="Arial" w:hAnsi="Arial" w:cs="Arial"/>
          <w:iCs/>
          <w:spacing w:val="-3"/>
          <w:szCs w:val="22"/>
        </w:rPr>
        <w:t>London: Darton, Longman and Todd</w:t>
      </w:r>
      <w:r w:rsidRPr="00FA6FFC">
        <w:rPr>
          <w:rFonts w:ascii="Arial" w:hAnsi="Arial" w:cs="Arial"/>
          <w:i/>
          <w:iCs/>
          <w:spacing w:val="-3"/>
          <w:szCs w:val="22"/>
        </w:rPr>
        <w:t>.</w:t>
      </w:r>
    </w:p>
    <w:p w:rsidR="00FA6FFC" w:rsidRPr="004237DD" w:rsidRDefault="00FA6FFC">
      <w:pPr>
        <w:rPr>
          <w:rFonts w:ascii="Arial" w:hAnsi="Arial" w:cs="Arial"/>
          <w:i/>
        </w:rPr>
      </w:pPr>
    </w:p>
    <w:p w:rsidR="00BB247E" w:rsidRPr="00BB247E" w:rsidRDefault="00BB247E" w:rsidP="00111A72">
      <w:pPr>
        <w:rPr>
          <w:rFonts w:ascii="Arial" w:hAnsi="Arial" w:cs="Arial"/>
        </w:rPr>
      </w:pPr>
      <w:r w:rsidRPr="00BB247E">
        <w:rPr>
          <w:rFonts w:ascii="Arial" w:hAnsi="Arial" w:cs="Arial"/>
        </w:rPr>
        <w:t xml:space="preserve">Thietart, R.A. and Wauchope, S.  (2001) </w:t>
      </w:r>
      <w:r w:rsidRPr="00BB247E">
        <w:rPr>
          <w:rFonts w:ascii="Arial" w:hAnsi="Arial" w:cs="Arial"/>
          <w:i/>
        </w:rPr>
        <w:t xml:space="preserve">Doing Management Research, </w:t>
      </w:r>
      <w:smartTag w:uri="urn:schemas-microsoft-com:office:smarttags" w:element="place">
        <w:smartTag w:uri="urn:schemas-microsoft-com:office:smarttags" w:element="City">
          <w:r w:rsidRPr="00BB247E">
            <w:rPr>
              <w:rFonts w:ascii="Arial" w:hAnsi="Arial" w:cs="Arial"/>
            </w:rPr>
            <w:t>London</w:t>
          </w:r>
        </w:smartTag>
      </w:smartTag>
      <w:r w:rsidRPr="00BB247E">
        <w:rPr>
          <w:rFonts w:ascii="Arial" w:hAnsi="Arial" w:cs="Arial"/>
        </w:rPr>
        <w:t>:</w:t>
      </w:r>
      <w:r w:rsidRPr="00BB247E">
        <w:rPr>
          <w:rFonts w:ascii="Arial" w:hAnsi="Arial" w:cs="Arial"/>
          <w:i/>
        </w:rPr>
        <w:t xml:space="preserve"> </w:t>
      </w:r>
      <w:r w:rsidRPr="00BB247E">
        <w:rPr>
          <w:rFonts w:ascii="Arial" w:hAnsi="Arial" w:cs="Arial"/>
        </w:rPr>
        <w:t>Sage</w:t>
      </w:r>
    </w:p>
    <w:p w:rsidR="00BB247E" w:rsidRPr="00BB247E" w:rsidRDefault="00BB247E" w:rsidP="00111A72">
      <w:pPr>
        <w:rPr>
          <w:rFonts w:ascii="Arial" w:hAnsi="Arial" w:cs="Arial"/>
        </w:rPr>
      </w:pPr>
    </w:p>
    <w:p w:rsidR="00BB247E" w:rsidRPr="00BB247E" w:rsidRDefault="00BB247E" w:rsidP="00111A72">
      <w:pPr>
        <w:rPr>
          <w:rFonts w:ascii="Arial" w:hAnsi="Arial" w:cs="Arial"/>
        </w:rPr>
      </w:pPr>
      <w:r w:rsidRPr="00BB247E">
        <w:rPr>
          <w:rFonts w:ascii="Arial" w:hAnsi="Arial" w:cs="Arial"/>
        </w:rPr>
        <w:t xml:space="preserve">Tsoukas, H.T. (1997) </w:t>
      </w:r>
      <w:r w:rsidR="005B1430">
        <w:rPr>
          <w:rFonts w:ascii="Arial" w:hAnsi="Arial" w:cs="Arial"/>
        </w:rPr>
        <w:t>‘</w:t>
      </w:r>
      <w:r w:rsidRPr="00BB247E">
        <w:rPr>
          <w:rFonts w:ascii="Arial" w:hAnsi="Arial" w:cs="Arial"/>
        </w:rPr>
        <w:t>Forms of Knowledge and Forms of Life in Organized Contexts</w:t>
      </w:r>
      <w:r w:rsidR="005B1430">
        <w:rPr>
          <w:rFonts w:ascii="Arial" w:hAnsi="Arial" w:cs="Arial"/>
        </w:rPr>
        <w:t>’</w:t>
      </w:r>
      <w:r w:rsidRPr="00BB247E">
        <w:rPr>
          <w:rFonts w:ascii="Arial" w:hAnsi="Arial" w:cs="Arial"/>
        </w:rPr>
        <w:t xml:space="preserve">, in R. Chia (Ed) </w:t>
      </w:r>
      <w:r w:rsidRPr="00BB247E">
        <w:rPr>
          <w:rFonts w:ascii="Arial" w:hAnsi="Arial" w:cs="Arial"/>
          <w:i/>
        </w:rPr>
        <w:t>In the Realms of Organization: Essays for Robert Cooper</w:t>
      </w:r>
      <w:r w:rsidRPr="00BB247E">
        <w:rPr>
          <w:rFonts w:ascii="Arial" w:hAnsi="Arial" w:cs="Arial"/>
        </w:rPr>
        <w:t xml:space="preserve">, </w:t>
      </w:r>
      <w:smartTag w:uri="urn:schemas-microsoft-com:office:smarttags" w:element="place">
        <w:smartTag w:uri="urn:schemas-microsoft-com:office:smarttags" w:element="City">
          <w:r w:rsidRPr="00BB247E">
            <w:rPr>
              <w:rFonts w:ascii="Arial" w:hAnsi="Arial" w:cs="Arial"/>
            </w:rPr>
            <w:t>London</w:t>
          </w:r>
        </w:smartTag>
      </w:smartTag>
      <w:r w:rsidRPr="00BB247E">
        <w:rPr>
          <w:rFonts w:ascii="Arial" w:hAnsi="Arial" w:cs="Arial"/>
        </w:rPr>
        <w:t>: Routledge.</w:t>
      </w:r>
    </w:p>
    <w:p w:rsidR="00BB247E" w:rsidRPr="00BB247E" w:rsidRDefault="00BB247E" w:rsidP="00111A72">
      <w:pPr>
        <w:rPr>
          <w:rFonts w:ascii="Arial" w:hAnsi="Arial" w:cs="Arial"/>
        </w:rPr>
      </w:pPr>
    </w:p>
    <w:p w:rsidR="007E569E" w:rsidRDefault="00BB247E" w:rsidP="00111A72">
      <w:pPr>
        <w:rPr>
          <w:rFonts w:ascii="Arial" w:hAnsi="Arial" w:cs="Arial"/>
        </w:rPr>
      </w:pPr>
      <w:r w:rsidRPr="00BB247E">
        <w:rPr>
          <w:rFonts w:ascii="Arial" w:hAnsi="Arial" w:cs="Arial"/>
        </w:rPr>
        <w:t xml:space="preserve">Weick, K. (1995) </w:t>
      </w:r>
      <w:r w:rsidRPr="00BB247E">
        <w:rPr>
          <w:rFonts w:ascii="Arial" w:hAnsi="Arial" w:cs="Arial"/>
          <w:i/>
        </w:rPr>
        <w:t>Sensemaking in Organizations</w:t>
      </w:r>
      <w:r w:rsidRPr="00BB247E">
        <w:rPr>
          <w:rFonts w:ascii="Arial" w:hAnsi="Arial" w:cs="Arial"/>
        </w:rPr>
        <w:t xml:space="preserve">, </w:t>
      </w:r>
      <w:smartTag w:uri="urn:schemas-microsoft-com:office:smarttags" w:element="place">
        <w:smartTag w:uri="urn:schemas-microsoft-com:office:smarttags" w:element="City">
          <w:r w:rsidRPr="00BB247E">
            <w:rPr>
              <w:rFonts w:ascii="Arial" w:hAnsi="Arial" w:cs="Arial"/>
            </w:rPr>
            <w:t>Thousand Oaks</w:t>
          </w:r>
        </w:smartTag>
        <w:r w:rsidRPr="00BB247E">
          <w:rPr>
            <w:rFonts w:ascii="Arial" w:hAnsi="Arial" w:cs="Arial"/>
          </w:rPr>
          <w:t xml:space="preserve">, </w:t>
        </w:r>
        <w:smartTag w:uri="urn:schemas-microsoft-com:office:smarttags" w:element="State">
          <w:r w:rsidRPr="00BB247E">
            <w:rPr>
              <w:rFonts w:ascii="Arial" w:hAnsi="Arial" w:cs="Arial"/>
            </w:rPr>
            <w:t>California</w:t>
          </w:r>
        </w:smartTag>
      </w:smartTag>
      <w:r w:rsidRPr="00BB247E">
        <w:rPr>
          <w:rFonts w:ascii="Arial" w:hAnsi="Arial" w:cs="Arial"/>
        </w:rPr>
        <w:t>: Sage</w:t>
      </w:r>
    </w:p>
    <w:p w:rsidR="007E569E" w:rsidRDefault="007E569E" w:rsidP="0068722C">
      <w:pPr>
        <w:rPr>
          <w:rFonts w:ascii="Arial" w:hAnsi="Arial" w:cs="Arial"/>
        </w:rPr>
      </w:pPr>
    </w:p>
    <w:p w:rsidR="007E569E" w:rsidRDefault="007E569E">
      <w:pPr>
        <w:rPr>
          <w:rFonts w:ascii="Arial" w:hAnsi="Arial" w:cs="Arial"/>
        </w:rPr>
      </w:pPr>
    </w:p>
    <w:sectPr w:rsidR="007E569E" w:rsidSect="005C636D">
      <w:headerReference w:type="default" r:id="rId9"/>
      <w:footerReference w:type="default" r:id="rId10"/>
      <w:pgSz w:w="12240" w:h="15840"/>
      <w:pgMar w:top="1350" w:right="1800" w:bottom="126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997" w:rsidRDefault="00D24997">
      <w:r>
        <w:separator/>
      </w:r>
    </w:p>
  </w:endnote>
  <w:endnote w:type="continuationSeparator" w:id="0">
    <w:p w:rsidR="00D24997" w:rsidRDefault="00D249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97" w:rsidRDefault="00645CEC">
    <w:pPr>
      <w:pStyle w:val="Footer"/>
      <w:jc w:val="center"/>
    </w:pPr>
    <w:r>
      <w:rPr>
        <w:rStyle w:val="PageNumber"/>
      </w:rPr>
      <w:fldChar w:fldCharType="begin"/>
    </w:r>
    <w:r w:rsidR="00D24997">
      <w:rPr>
        <w:rStyle w:val="PageNumber"/>
      </w:rPr>
      <w:instrText xml:space="preserve"> PAGE </w:instrText>
    </w:r>
    <w:r>
      <w:rPr>
        <w:rStyle w:val="PageNumber"/>
      </w:rPr>
      <w:fldChar w:fldCharType="separate"/>
    </w:r>
    <w:r w:rsidR="001900AB">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997" w:rsidRDefault="00D24997">
      <w:r>
        <w:separator/>
      </w:r>
    </w:p>
  </w:footnote>
  <w:footnote w:type="continuationSeparator" w:id="0">
    <w:p w:rsidR="00D24997" w:rsidRDefault="00D24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97" w:rsidRPr="00BC4D6F" w:rsidRDefault="00D24997" w:rsidP="00BC4D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8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B65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5A3F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FC1CAC"/>
    <w:multiLevelType w:val="singleLevel"/>
    <w:tmpl w:val="BFB648EA"/>
    <w:lvl w:ilvl="0">
      <w:start w:val="1"/>
      <w:numFmt w:val="lowerRoman"/>
      <w:lvlText w:val="%1)"/>
      <w:lvlJc w:val="left"/>
      <w:pPr>
        <w:tabs>
          <w:tab w:val="num" w:pos="720"/>
        </w:tabs>
        <w:ind w:left="144" w:hanging="144"/>
      </w:pPr>
      <w:rPr>
        <w:rFonts w:hint="default"/>
      </w:rPr>
    </w:lvl>
  </w:abstractNum>
  <w:abstractNum w:abstractNumId="4">
    <w:nsid w:val="12F90B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27C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E710610"/>
    <w:multiLevelType w:val="singleLevel"/>
    <w:tmpl w:val="9F6A2DA4"/>
    <w:lvl w:ilvl="0">
      <w:start w:val="1"/>
      <w:numFmt w:val="decimal"/>
      <w:lvlText w:val="%1."/>
      <w:lvlJc w:val="left"/>
      <w:pPr>
        <w:tabs>
          <w:tab w:val="num" w:pos="720"/>
        </w:tabs>
        <w:ind w:left="720" w:hanging="720"/>
      </w:pPr>
      <w:rPr>
        <w:rFonts w:hint="default"/>
      </w:rPr>
    </w:lvl>
  </w:abstractNum>
  <w:abstractNum w:abstractNumId="7">
    <w:nsid w:val="1F175EC8"/>
    <w:multiLevelType w:val="singleLevel"/>
    <w:tmpl w:val="0409000F"/>
    <w:lvl w:ilvl="0">
      <w:start w:val="1"/>
      <w:numFmt w:val="decimal"/>
      <w:lvlText w:val="%1."/>
      <w:lvlJc w:val="left"/>
      <w:pPr>
        <w:tabs>
          <w:tab w:val="num" w:pos="360"/>
        </w:tabs>
        <w:ind w:left="360" w:hanging="360"/>
      </w:pPr>
    </w:lvl>
  </w:abstractNum>
  <w:abstractNum w:abstractNumId="8">
    <w:nsid w:val="2CA90A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4A43C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F1459D"/>
    <w:multiLevelType w:val="singleLevel"/>
    <w:tmpl w:val="B60ED5DE"/>
    <w:lvl w:ilvl="0">
      <w:start w:val="87"/>
      <w:numFmt w:val="bullet"/>
      <w:lvlText w:val="-"/>
      <w:lvlJc w:val="left"/>
      <w:pPr>
        <w:tabs>
          <w:tab w:val="num" w:pos="360"/>
        </w:tabs>
        <w:ind w:left="360" w:hanging="360"/>
      </w:pPr>
      <w:rPr>
        <w:rFonts w:hint="default"/>
      </w:rPr>
    </w:lvl>
  </w:abstractNum>
  <w:abstractNum w:abstractNumId="11">
    <w:nsid w:val="3DFF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43610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7C15FD"/>
    <w:multiLevelType w:val="singleLevel"/>
    <w:tmpl w:val="B60ED5DE"/>
    <w:lvl w:ilvl="0">
      <w:start w:val="87"/>
      <w:numFmt w:val="bullet"/>
      <w:lvlText w:val="-"/>
      <w:lvlJc w:val="left"/>
      <w:pPr>
        <w:tabs>
          <w:tab w:val="num" w:pos="360"/>
        </w:tabs>
        <w:ind w:left="360" w:hanging="360"/>
      </w:pPr>
      <w:rPr>
        <w:rFonts w:ascii="Times New Roman" w:hAnsi="Times New Roman" w:hint="default"/>
      </w:rPr>
    </w:lvl>
  </w:abstractNum>
  <w:abstractNum w:abstractNumId="14">
    <w:nsid w:val="4CED67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F364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1C73CD"/>
    <w:multiLevelType w:val="singleLevel"/>
    <w:tmpl w:val="9F6A2DA4"/>
    <w:lvl w:ilvl="0">
      <w:start w:val="1"/>
      <w:numFmt w:val="decimal"/>
      <w:lvlText w:val="%1."/>
      <w:lvlJc w:val="left"/>
      <w:pPr>
        <w:tabs>
          <w:tab w:val="num" w:pos="720"/>
        </w:tabs>
        <w:ind w:left="720" w:hanging="720"/>
      </w:pPr>
      <w:rPr>
        <w:rFonts w:hint="default"/>
      </w:rPr>
    </w:lvl>
  </w:abstractNum>
  <w:abstractNum w:abstractNumId="17">
    <w:nsid w:val="61A25F57"/>
    <w:multiLevelType w:val="hybridMultilevel"/>
    <w:tmpl w:val="B04E1C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5473253"/>
    <w:multiLevelType w:val="singleLevel"/>
    <w:tmpl w:val="B60ED5DE"/>
    <w:lvl w:ilvl="0">
      <w:start w:val="87"/>
      <w:numFmt w:val="bullet"/>
      <w:lvlText w:val="-"/>
      <w:lvlJc w:val="left"/>
      <w:pPr>
        <w:tabs>
          <w:tab w:val="num" w:pos="360"/>
        </w:tabs>
        <w:ind w:left="360" w:hanging="360"/>
      </w:pPr>
      <w:rPr>
        <w:rFonts w:hint="default"/>
      </w:rPr>
    </w:lvl>
  </w:abstractNum>
  <w:abstractNum w:abstractNumId="19">
    <w:nsid w:val="66FF0A3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nsid w:val="676C71F5"/>
    <w:multiLevelType w:val="singleLevel"/>
    <w:tmpl w:val="E16C67AC"/>
    <w:lvl w:ilvl="0">
      <w:start w:val="2"/>
      <w:numFmt w:val="decimal"/>
      <w:lvlText w:val="%1."/>
      <w:lvlJc w:val="left"/>
      <w:pPr>
        <w:tabs>
          <w:tab w:val="num" w:pos="360"/>
        </w:tabs>
        <w:ind w:left="360" w:hanging="360"/>
      </w:pPr>
    </w:lvl>
  </w:abstractNum>
  <w:abstractNum w:abstractNumId="21">
    <w:nsid w:val="6E6B3EF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2">
    <w:nsid w:val="72BA129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8"/>
  </w:num>
  <w:num w:numId="2">
    <w:abstractNumId w:val="13"/>
  </w:num>
  <w:num w:numId="3">
    <w:abstractNumId w:val="10"/>
  </w:num>
  <w:num w:numId="4">
    <w:abstractNumId w:val="22"/>
  </w:num>
  <w:num w:numId="5">
    <w:abstractNumId w:val="3"/>
  </w:num>
  <w:num w:numId="6">
    <w:abstractNumId w:val="20"/>
  </w:num>
  <w:num w:numId="7">
    <w:abstractNumId w:val="19"/>
  </w:num>
  <w:num w:numId="8">
    <w:abstractNumId w:val="2"/>
  </w:num>
  <w:num w:numId="9">
    <w:abstractNumId w:val="21"/>
  </w:num>
  <w:num w:numId="10">
    <w:abstractNumId w:val="0"/>
  </w:num>
  <w:num w:numId="11">
    <w:abstractNumId w:val="4"/>
  </w:num>
  <w:num w:numId="12">
    <w:abstractNumId w:val="11"/>
  </w:num>
  <w:num w:numId="13">
    <w:abstractNumId w:val="9"/>
  </w:num>
  <w:num w:numId="14">
    <w:abstractNumId w:val="1"/>
  </w:num>
  <w:num w:numId="15">
    <w:abstractNumId w:val="14"/>
  </w:num>
  <w:num w:numId="16">
    <w:abstractNumId w:val="15"/>
  </w:num>
  <w:num w:numId="17">
    <w:abstractNumId w:val="12"/>
  </w:num>
  <w:num w:numId="18">
    <w:abstractNumId w:val="8"/>
  </w:num>
  <w:num w:numId="19">
    <w:abstractNumId w:val="7"/>
  </w:num>
  <w:num w:numId="20">
    <w:abstractNumId w:val="16"/>
  </w:num>
  <w:num w:numId="21">
    <w:abstractNumId w:val="6"/>
  </w:num>
  <w:num w:numId="22">
    <w:abstractNumId w:val="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546A"/>
    <w:rsid w:val="00001127"/>
    <w:rsid w:val="0000249E"/>
    <w:rsid w:val="000024C5"/>
    <w:rsid w:val="00022CE2"/>
    <w:rsid w:val="00024446"/>
    <w:rsid w:val="000409AC"/>
    <w:rsid w:val="00041649"/>
    <w:rsid w:val="00046550"/>
    <w:rsid w:val="00051007"/>
    <w:rsid w:val="00071BFE"/>
    <w:rsid w:val="000A205B"/>
    <w:rsid w:val="000D1EBD"/>
    <w:rsid w:val="000E64C8"/>
    <w:rsid w:val="0010343F"/>
    <w:rsid w:val="00111A72"/>
    <w:rsid w:val="0014044F"/>
    <w:rsid w:val="001900AB"/>
    <w:rsid w:val="001A15A9"/>
    <w:rsid w:val="001B3C9F"/>
    <w:rsid w:val="001C7D1B"/>
    <w:rsid w:val="001D523E"/>
    <w:rsid w:val="00261260"/>
    <w:rsid w:val="00271528"/>
    <w:rsid w:val="00285F80"/>
    <w:rsid w:val="002C68EA"/>
    <w:rsid w:val="002E77E9"/>
    <w:rsid w:val="00304DD4"/>
    <w:rsid w:val="00340B55"/>
    <w:rsid w:val="00344D67"/>
    <w:rsid w:val="00364941"/>
    <w:rsid w:val="00372AFD"/>
    <w:rsid w:val="0037425A"/>
    <w:rsid w:val="003742EE"/>
    <w:rsid w:val="0039095C"/>
    <w:rsid w:val="003B2184"/>
    <w:rsid w:val="003C768C"/>
    <w:rsid w:val="003E037A"/>
    <w:rsid w:val="003E38A5"/>
    <w:rsid w:val="003F1767"/>
    <w:rsid w:val="003F1993"/>
    <w:rsid w:val="00403C21"/>
    <w:rsid w:val="004237DD"/>
    <w:rsid w:val="00460009"/>
    <w:rsid w:val="0049596C"/>
    <w:rsid w:val="0049638E"/>
    <w:rsid w:val="004A67D1"/>
    <w:rsid w:val="004B560B"/>
    <w:rsid w:val="004C24A1"/>
    <w:rsid w:val="004E4CCC"/>
    <w:rsid w:val="004E502F"/>
    <w:rsid w:val="004F28D5"/>
    <w:rsid w:val="005339D1"/>
    <w:rsid w:val="00543215"/>
    <w:rsid w:val="005642E5"/>
    <w:rsid w:val="005B1430"/>
    <w:rsid w:val="005B78D9"/>
    <w:rsid w:val="005C0918"/>
    <w:rsid w:val="005C4513"/>
    <w:rsid w:val="005C5025"/>
    <w:rsid w:val="005C636D"/>
    <w:rsid w:val="005E0421"/>
    <w:rsid w:val="005E1877"/>
    <w:rsid w:val="005F7503"/>
    <w:rsid w:val="00645CEC"/>
    <w:rsid w:val="00666317"/>
    <w:rsid w:val="00675E0E"/>
    <w:rsid w:val="00681E1F"/>
    <w:rsid w:val="0068722C"/>
    <w:rsid w:val="006A4739"/>
    <w:rsid w:val="006F6BF9"/>
    <w:rsid w:val="007178DC"/>
    <w:rsid w:val="00735B01"/>
    <w:rsid w:val="00770B28"/>
    <w:rsid w:val="007A0CFE"/>
    <w:rsid w:val="007A27D8"/>
    <w:rsid w:val="007D2AAA"/>
    <w:rsid w:val="007E569E"/>
    <w:rsid w:val="0080280B"/>
    <w:rsid w:val="008466E2"/>
    <w:rsid w:val="00850657"/>
    <w:rsid w:val="008822C3"/>
    <w:rsid w:val="008B18F1"/>
    <w:rsid w:val="008C3B0D"/>
    <w:rsid w:val="008F4469"/>
    <w:rsid w:val="008F741B"/>
    <w:rsid w:val="0090356A"/>
    <w:rsid w:val="009337EE"/>
    <w:rsid w:val="00954AE8"/>
    <w:rsid w:val="00981BEA"/>
    <w:rsid w:val="00991E3C"/>
    <w:rsid w:val="00996D8F"/>
    <w:rsid w:val="009B2FC2"/>
    <w:rsid w:val="009B3782"/>
    <w:rsid w:val="00A00397"/>
    <w:rsid w:val="00A22EFF"/>
    <w:rsid w:val="00A40A60"/>
    <w:rsid w:val="00A4492D"/>
    <w:rsid w:val="00AD5E76"/>
    <w:rsid w:val="00AF5077"/>
    <w:rsid w:val="00B65627"/>
    <w:rsid w:val="00B77C12"/>
    <w:rsid w:val="00BB247E"/>
    <w:rsid w:val="00BC4D6F"/>
    <w:rsid w:val="00BE63B0"/>
    <w:rsid w:val="00C11002"/>
    <w:rsid w:val="00C1576E"/>
    <w:rsid w:val="00C90EB4"/>
    <w:rsid w:val="00CA2174"/>
    <w:rsid w:val="00CE38EF"/>
    <w:rsid w:val="00D0514D"/>
    <w:rsid w:val="00D15100"/>
    <w:rsid w:val="00D24997"/>
    <w:rsid w:val="00D87070"/>
    <w:rsid w:val="00DC2B0C"/>
    <w:rsid w:val="00DC521A"/>
    <w:rsid w:val="00DE4AE5"/>
    <w:rsid w:val="00DE546A"/>
    <w:rsid w:val="00DF27E9"/>
    <w:rsid w:val="00E401EE"/>
    <w:rsid w:val="00E44385"/>
    <w:rsid w:val="00E9595A"/>
    <w:rsid w:val="00EA51B6"/>
    <w:rsid w:val="00ED123C"/>
    <w:rsid w:val="00EF0C04"/>
    <w:rsid w:val="00EF4669"/>
    <w:rsid w:val="00F318B1"/>
    <w:rsid w:val="00F46CC9"/>
    <w:rsid w:val="00F54027"/>
    <w:rsid w:val="00F940D9"/>
    <w:rsid w:val="00FA6FFC"/>
    <w:rsid w:val="00FC3B38"/>
    <w:rsid w:val="00FF2CCE"/>
    <w:rsid w:val="00FF40B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56" fillcolor="yellow">
      <v:fill color="yellow"/>
      <v:textbox style="mso-fit-shape-to-text:t" inset="1.72719mm,.86361mm,1.72719mm,.86361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EFF"/>
    <w:rPr>
      <w:rFonts w:ascii="CG Times" w:hAnsi="CG Times"/>
      <w:sz w:val="22"/>
      <w:lang w:val="en-US" w:eastAsia="en-US"/>
    </w:rPr>
  </w:style>
  <w:style w:type="paragraph" w:styleId="Heading1">
    <w:name w:val="heading 1"/>
    <w:basedOn w:val="Normal"/>
    <w:next w:val="Normal"/>
    <w:qFormat/>
    <w:rsid w:val="005C636D"/>
    <w:pPr>
      <w:keepNext/>
      <w:outlineLvl w:val="0"/>
    </w:pPr>
    <w:rPr>
      <w:i/>
    </w:rPr>
  </w:style>
  <w:style w:type="paragraph" w:styleId="Heading2">
    <w:name w:val="heading 2"/>
    <w:basedOn w:val="Normal"/>
    <w:next w:val="Normal"/>
    <w:qFormat/>
    <w:rsid w:val="005C636D"/>
    <w:pPr>
      <w:keepNext/>
      <w:jc w:val="center"/>
      <w:outlineLvl w:val="1"/>
    </w:pPr>
    <w:rPr>
      <w:sz w:val="28"/>
    </w:rPr>
  </w:style>
  <w:style w:type="paragraph" w:styleId="Heading3">
    <w:name w:val="heading 3"/>
    <w:basedOn w:val="Normal"/>
    <w:next w:val="Normal"/>
    <w:qFormat/>
    <w:rsid w:val="005C636D"/>
    <w:pPr>
      <w:keepNext/>
      <w:jc w:val="center"/>
      <w:outlineLvl w:val="2"/>
    </w:pPr>
    <w:rPr>
      <w:b/>
    </w:rPr>
  </w:style>
  <w:style w:type="paragraph" w:styleId="Heading4">
    <w:name w:val="heading 4"/>
    <w:basedOn w:val="Normal"/>
    <w:next w:val="Normal"/>
    <w:link w:val="Heading4Char"/>
    <w:qFormat/>
    <w:rsid w:val="005C636D"/>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636D"/>
    <w:pPr>
      <w:ind w:left="720"/>
    </w:pPr>
    <w:rPr>
      <w:i/>
    </w:rPr>
  </w:style>
  <w:style w:type="paragraph" w:styleId="BlockText">
    <w:name w:val="Block Text"/>
    <w:basedOn w:val="Normal"/>
    <w:rsid w:val="005C636D"/>
    <w:pPr>
      <w:tabs>
        <w:tab w:val="left" w:pos="7200"/>
      </w:tabs>
      <w:ind w:left="720" w:right="720"/>
    </w:pPr>
    <w:rPr>
      <w:i/>
    </w:rPr>
  </w:style>
  <w:style w:type="paragraph" w:styleId="Header">
    <w:name w:val="header"/>
    <w:basedOn w:val="Normal"/>
    <w:rsid w:val="005C636D"/>
    <w:pPr>
      <w:tabs>
        <w:tab w:val="center" w:pos="4153"/>
        <w:tab w:val="right" w:pos="8306"/>
      </w:tabs>
    </w:pPr>
  </w:style>
  <w:style w:type="paragraph" w:styleId="Footer">
    <w:name w:val="footer"/>
    <w:basedOn w:val="Normal"/>
    <w:rsid w:val="005C636D"/>
    <w:pPr>
      <w:tabs>
        <w:tab w:val="center" w:pos="4153"/>
        <w:tab w:val="right" w:pos="8306"/>
      </w:tabs>
    </w:pPr>
  </w:style>
  <w:style w:type="paragraph" w:styleId="FootnoteText">
    <w:name w:val="footnote text"/>
    <w:basedOn w:val="Normal"/>
    <w:semiHidden/>
    <w:rsid w:val="005C636D"/>
    <w:rPr>
      <w:rFonts w:ascii="Times New Roman" w:hAnsi="Times New Roman"/>
      <w:sz w:val="20"/>
      <w:lang w:val="en-GB"/>
    </w:rPr>
  </w:style>
  <w:style w:type="character" w:styleId="FootnoteReference">
    <w:name w:val="footnote reference"/>
    <w:basedOn w:val="DefaultParagraphFont"/>
    <w:semiHidden/>
    <w:rsid w:val="005C636D"/>
    <w:rPr>
      <w:vertAlign w:val="superscript"/>
    </w:rPr>
  </w:style>
  <w:style w:type="paragraph" w:styleId="BodyText">
    <w:name w:val="Body Text"/>
    <w:basedOn w:val="Normal"/>
    <w:rsid w:val="005C636D"/>
    <w:pPr>
      <w:spacing w:before="4" w:line="235" w:lineRule="exact"/>
    </w:pPr>
    <w:rPr>
      <w:rFonts w:ascii="Palatino" w:hAnsi="Palatino"/>
      <w:sz w:val="18"/>
    </w:rPr>
  </w:style>
  <w:style w:type="paragraph" w:styleId="BodyTextIndent2">
    <w:name w:val="Body Text Indent 2"/>
    <w:basedOn w:val="Normal"/>
    <w:rsid w:val="005C636D"/>
    <w:pPr>
      <w:ind w:left="720"/>
    </w:pPr>
  </w:style>
  <w:style w:type="character" w:styleId="PageNumber">
    <w:name w:val="page number"/>
    <w:basedOn w:val="DefaultParagraphFont"/>
    <w:rsid w:val="005C636D"/>
  </w:style>
  <w:style w:type="paragraph" w:styleId="BodyText2">
    <w:name w:val="Body Text 2"/>
    <w:basedOn w:val="Normal"/>
    <w:rsid w:val="005C636D"/>
    <w:rPr>
      <w:i/>
    </w:rPr>
  </w:style>
  <w:style w:type="paragraph" w:styleId="BodyText3">
    <w:name w:val="Body Text 3"/>
    <w:basedOn w:val="Normal"/>
    <w:rsid w:val="005C636D"/>
    <w:pPr>
      <w:tabs>
        <w:tab w:val="left" w:pos="-720"/>
      </w:tabs>
      <w:suppressAutoHyphens/>
      <w:jc w:val="both"/>
    </w:pPr>
    <w:rPr>
      <w:spacing w:val="-3"/>
    </w:rPr>
  </w:style>
  <w:style w:type="character" w:styleId="Strong">
    <w:name w:val="Strong"/>
    <w:basedOn w:val="DefaultParagraphFont"/>
    <w:qFormat/>
    <w:rsid w:val="00304DD4"/>
    <w:rPr>
      <w:b/>
      <w:bCs/>
    </w:rPr>
  </w:style>
  <w:style w:type="character" w:styleId="CommentReference">
    <w:name w:val="annotation reference"/>
    <w:basedOn w:val="DefaultParagraphFont"/>
    <w:semiHidden/>
    <w:rsid w:val="00F54027"/>
    <w:rPr>
      <w:sz w:val="16"/>
      <w:szCs w:val="16"/>
    </w:rPr>
  </w:style>
  <w:style w:type="paragraph" w:styleId="CommentText">
    <w:name w:val="annotation text"/>
    <w:basedOn w:val="Normal"/>
    <w:semiHidden/>
    <w:rsid w:val="00F54027"/>
    <w:rPr>
      <w:sz w:val="20"/>
    </w:rPr>
  </w:style>
  <w:style w:type="paragraph" w:styleId="CommentSubject">
    <w:name w:val="annotation subject"/>
    <w:basedOn w:val="CommentText"/>
    <w:next w:val="CommentText"/>
    <w:semiHidden/>
    <w:rsid w:val="00F54027"/>
    <w:rPr>
      <w:b/>
      <w:bCs/>
    </w:rPr>
  </w:style>
  <w:style w:type="paragraph" w:styleId="BalloonText">
    <w:name w:val="Balloon Text"/>
    <w:basedOn w:val="Normal"/>
    <w:semiHidden/>
    <w:rsid w:val="00F54027"/>
    <w:rPr>
      <w:rFonts w:ascii="Tahoma" w:hAnsi="Tahoma" w:cs="Tahoma"/>
      <w:sz w:val="16"/>
      <w:szCs w:val="16"/>
    </w:rPr>
  </w:style>
  <w:style w:type="character" w:styleId="Hyperlink">
    <w:name w:val="Hyperlink"/>
    <w:basedOn w:val="DefaultParagraphFont"/>
    <w:rsid w:val="003742EE"/>
    <w:rPr>
      <w:color w:val="0000FF"/>
      <w:u w:val="single"/>
    </w:rPr>
  </w:style>
  <w:style w:type="character" w:styleId="Emphasis">
    <w:name w:val="Emphasis"/>
    <w:basedOn w:val="DefaultParagraphFont"/>
    <w:uiPriority w:val="20"/>
    <w:qFormat/>
    <w:rsid w:val="00FA6FFC"/>
    <w:rPr>
      <w:rFonts w:ascii="Georgia" w:hAnsi="Georgia" w:hint="default"/>
      <w:i/>
      <w:iCs/>
      <w:bdr w:val="none" w:sz="0" w:space="0" w:color="auto" w:frame="1"/>
      <w:vertAlign w:val="baseline"/>
    </w:rPr>
  </w:style>
  <w:style w:type="character" w:customStyle="1" w:styleId="Heading4Char">
    <w:name w:val="Heading 4 Char"/>
    <w:basedOn w:val="DefaultParagraphFont"/>
    <w:link w:val="Heading4"/>
    <w:rsid w:val="001900AB"/>
    <w:rPr>
      <w:rFonts w:ascii="CG Times" w:hAnsi="CG Times"/>
      <w:b/>
      <w:sz w:val="22"/>
      <w:lang w:val="en-US" w:eastAsia="en-US"/>
    </w:rPr>
  </w:style>
</w:styles>
</file>

<file path=word/webSettings.xml><?xml version="1.0" encoding="utf-8"?>
<w:webSettings xmlns:r="http://schemas.openxmlformats.org/officeDocument/2006/relationships" xmlns:w="http://schemas.openxmlformats.org/wordprocessingml/2006/main">
  <w:divs>
    <w:div w:id="209264752">
      <w:bodyDiv w:val="1"/>
      <w:marLeft w:val="0"/>
      <w:marRight w:val="0"/>
      <w:marTop w:val="0"/>
      <w:marBottom w:val="0"/>
      <w:divBdr>
        <w:top w:val="none" w:sz="0" w:space="0" w:color="auto"/>
        <w:left w:val="none" w:sz="0" w:space="0" w:color="auto"/>
        <w:bottom w:val="none" w:sz="0" w:space="0" w:color="auto"/>
        <w:right w:val="none" w:sz="0" w:space="0" w:color="auto"/>
      </w:divBdr>
      <w:divsChild>
        <w:div w:id="264919900">
          <w:marLeft w:val="0"/>
          <w:marRight w:val="0"/>
          <w:marTop w:val="0"/>
          <w:marBottom w:val="0"/>
          <w:divBdr>
            <w:top w:val="none" w:sz="0" w:space="0" w:color="auto"/>
            <w:left w:val="none" w:sz="0" w:space="0" w:color="auto"/>
            <w:bottom w:val="none" w:sz="0" w:space="0" w:color="auto"/>
            <w:right w:val="none" w:sz="0" w:space="0" w:color="auto"/>
          </w:divBdr>
        </w:div>
      </w:divsChild>
    </w:div>
    <w:div w:id="310720077">
      <w:bodyDiv w:val="1"/>
      <w:marLeft w:val="0"/>
      <w:marRight w:val="0"/>
      <w:marTop w:val="0"/>
      <w:marBottom w:val="0"/>
      <w:divBdr>
        <w:top w:val="none" w:sz="0" w:space="0" w:color="auto"/>
        <w:left w:val="none" w:sz="0" w:space="0" w:color="auto"/>
        <w:bottom w:val="none" w:sz="0" w:space="0" w:color="auto"/>
        <w:right w:val="none" w:sz="0" w:space="0" w:color="auto"/>
      </w:divBdr>
      <w:divsChild>
        <w:div w:id="885065335">
          <w:marLeft w:val="0"/>
          <w:marRight w:val="0"/>
          <w:marTop w:val="0"/>
          <w:marBottom w:val="0"/>
          <w:divBdr>
            <w:top w:val="none" w:sz="0" w:space="0" w:color="auto"/>
            <w:left w:val="none" w:sz="0" w:space="0" w:color="auto"/>
            <w:bottom w:val="none" w:sz="0" w:space="0" w:color="auto"/>
            <w:right w:val="none" w:sz="0" w:space="0" w:color="auto"/>
          </w:divBdr>
          <w:divsChild>
            <w:div w:id="17641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82109">
      <w:bodyDiv w:val="1"/>
      <w:marLeft w:val="0"/>
      <w:marRight w:val="0"/>
      <w:marTop w:val="0"/>
      <w:marBottom w:val="0"/>
      <w:divBdr>
        <w:top w:val="none" w:sz="0" w:space="0" w:color="auto"/>
        <w:left w:val="none" w:sz="0" w:space="0" w:color="auto"/>
        <w:bottom w:val="none" w:sz="0" w:space="0" w:color="auto"/>
        <w:right w:val="none" w:sz="0" w:space="0" w:color="auto"/>
      </w:divBdr>
      <w:divsChild>
        <w:div w:id="832180669">
          <w:marLeft w:val="0"/>
          <w:marRight w:val="0"/>
          <w:marTop w:val="0"/>
          <w:marBottom w:val="0"/>
          <w:divBdr>
            <w:top w:val="none" w:sz="0" w:space="0" w:color="auto"/>
            <w:left w:val="none" w:sz="0" w:space="0" w:color="auto"/>
            <w:bottom w:val="none" w:sz="0" w:space="0" w:color="auto"/>
            <w:right w:val="none" w:sz="0" w:space="0" w:color="auto"/>
          </w:divBdr>
        </w:div>
      </w:divsChild>
    </w:div>
    <w:div w:id="942112159">
      <w:bodyDiv w:val="1"/>
      <w:marLeft w:val="0"/>
      <w:marRight w:val="0"/>
      <w:marTop w:val="0"/>
      <w:marBottom w:val="0"/>
      <w:divBdr>
        <w:top w:val="none" w:sz="0" w:space="0" w:color="auto"/>
        <w:left w:val="none" w:sz="0" w:space="0" w:color="auto"/>
        <w:bottom w:val="none" w:sz="0" w:space="0" w:color="auto"/>
        <w:right w:val="none" w:sz="0" w:space="0" w:color="auto"/>
      </w:divBdr>
      <w:divsChild>
        <w:div w:id="2031447653">
          <w:marLeft w:val="0"/>
          <w:marRight w:val="0"/>
          <w:marTop w:val="0"/>
          <w:marBottom w:val="0"/>
          <w:divBdr>
            <w:top w:val="none" w:sz="0" w:space="0" w:color="auto"/>
            <w:left w:val="none" w:sz="0" w:space="0" w:color="auto"/>
            <w:bottom w:val="none" w:sz="0" w:space="0" w:color="auto"/>
            <w:right w:val="none" w:sz="0" w:space="0" w:color="auto"/>
          </w:divBdr>
          <w:divsChild>
            <w:div w:id="1395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7252">
      <w:bodyDiv w:val="1"/>
      <w:marLeft w:val="0"/>
      <w:marRight w:val="0"/>
      <w:marTop w:val="0"/>
      <w:marBottom w:val="0"/>
      <w:divBdr>
        <w:top w:val="none" w:sz="0" w:space="0" w:color="auto"/>
        <w:left w:val="none" w:sz="0" w:space="0" w:color="auto"/>
        <w:bottom w:val="none" w:sz="0" w:space="0" w:color="auto"/>
        <w:right w:val="none" w:sz="0" w:space="0" w:color="auto"/>
      </w:divBdr>
      <w:divsChild>
        <w:div w:id="1836384725">
          <w:marLeft w:val="0"/>
          <w:marRight w:val="0"/>
          <w:marTop w:val="0"/>
          <w:marBottom w:val="0"/>
          <w:divBdr>
            <w:top w:val="none" w:sz="0" w:space="0" w:color="auto"/>
            <w:left w:val="none" w:sz="0" w:space="0" w:color="auto"/>
            <w:bottom w:val="none" w:sz="0" w:space="0" w:color="auto"/>
            <w:right w:val="none" w:sz="0" w:space="0" w:color="auto"/>
          </w:divBdr>
          <w:divsChild>
            <w:div w:id="1287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reek_langu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306E-7D0A-46C7-B75B-3D3E77CF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EGOS 2001 CONFERENCE, July</vt:lpstr>
    </vt:vector>
  </TitlesOfParts>
  <Company>UWE, BRISTOL</Company>
  <LinksUpToDate>false</LinksUpToDate>
  <CharactersWithSpaces>19292</CharactersWithSpaces>
  <SharedDoc>false</SharedDoc>
  <HLinks>
    <vt:vector size="6" baseType="variant">
      <vt:variant>
        <vt:i4>6684698</vt:i4>
      </vt:variant>
      <vt:variant>
        <vt:i4>0</vt:i4>
      </vt:variant>
      <vt:variant>
        <vt:i4>0</vt:i4>
      </vt:variant>
      <vt:variant>
        <vt:i4>5</vt:i4>
      </vt:variant>
      <vt:variant>
        <vt:lpwstr>http://en.wikipedia.org/wiki/Greek_language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EGOS 2001 CONFERENCE, July</dc:title>
  <dc:subject/>
  <dc:creator>Peter Simpson</dc:creator>
  <cp:keywords/>
  <cp:lastModifiedBy>Peter Simpson</cp:lastModifiedBy>
  <cp:revision>2</cp:revision>
  <cp:lastPrinted>2009-08-26T09:08:00Z</cp:lastPrinted>
  <dcterms:created xsi:type="dcterms:W3CDTF">2010-09-30T10:42:00Z</dcterms:created>
  <dcterms:modified xsi:type="dcterms:W3CDTF">2010-09-30T10:42:00Z</dcterms:modified>
</cp:coreProperties>
</file>