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75" w:rsidRPr="003B0E70" w:rsidRDefault="00D4416C" w:rsidP="007651EF">
      <w:pPr>
        <w:spacing w:line="480" w:lineRule="auto"/>
        <w:rPr>
          <w:rFonts w:ascii="Arial" w:hAnsi="Arial" w:cs="Arial"/>
          <w:sz w:val="20"/>
          <w:szCs w:val="20"/>
        </w:rPr>
      </w:pPr>
      <w:r w:rsidRPr="003B0E70">
        <w:rPr>
          <w:rFonts w:ascii="Arial" w:hAnsi="Arial" w:cs="Arial"/>
          <w:b/>
          <w:sz w:val="20"/>
          <w:szCs w:val="20"/>
        </w:rPr>
        <w:t>Full t</w:t>
      </w:r>
      <w:r w:rsidR="00603375" w:rsidRPr="003B0E70">
        <w:rPr>
          <w:rFonts w:ascii="Arial" w:hAnsi="Arial" w:cs="Arial"/>
          <w:b/>
          <w:sz w:val="20"/>
          <w:szCs w:val="20"/>
        </w:rPr>
        <w:t>itle</w:t>
      </w:r>
      <w:r w:rsidRPr="003B0E70">
        <w:rPr>
          <w:rFonts w:ascii="Arial" w:hAnsi="Arial" w:cs="Arial"/>
          <w:sz w:val="20"/>
          <w:szCs w:val="20"/>
        </w:rPr>
        <w:t xml:space="preserve">: </w:t>
      </w:r>
      <w:r w:rsidR="00603375" w:rsidRPr="003B0E70">
        <w:rPr>
          <w:rFonts w:ascii="Arial" w:hAnsi="Arial" w:cs="Arial"/>
          <w:sz w:val="20"/>
          <w:szCs w:val="20"/>
        </w:rPr>
        <w:t xml:space="preserve">Diagnosis, management </w:t>
      </w:r>
      <w:r w:rsidRPr="003B0E70">
        <w:rPr>
          <w:rFonts w:ascii="Arial" w:hAnsi="Arial" w:cs="Arial"/>
          <w:sz w:val="20"/>
          <w:szCs w:val="20"/>
        </w:rPr>
        <w:t xml:space="preserve">and assessment </w:t>
      </w:r>
      <w:r w:rsidR="00603375" w:rsidRPr="003B0E70">
        <w:rPr>
          <w:rFonts w:ascii="Arial" w:hAnsi="Arial" w:cs="Arial"/>
          <w:sz w:val="20"/>
          <w:szCs w:val="20"/>
        </w:rPr>
        <w:t>of adults with joint hypermobility syndrome: a UK-wide survey of physiotherapy pra</w:t>
      </w:r>
      <w:bookmarkStart w:id="0" w:name="_GoBack"/>
      <w:bookmarkEnd w:id="0"/>
      <w:r w:rsidR="00603375" w:rsidRPr="003B0E70">
        <w:rPr>
          <w:rFonts w:ascii="Arial" w:hAnsi="Arial" w:cs="Arial"/>
          <w:sz w:val="20"/>
          <w:szCs w:val="20"/>
        </w:rPr>
        <w:t>ctice</w:t>
      </w:r>
    </w:p>
    <w:p w:rsidR="00A2634B" w:rsidRPr="003B0E70" w:rsidRDefault="00A2634B" w:rsidP="007651EF">
      <w:pPr>
        <w:spacing w:line="480" w:lineRule="auto"/>
        <w:rPr>
          <w:rFonts w:ascii="Arial" w:hAnsi="Arial" w:cs="Arial"/>
          <w:sz w:val="20"/>
          <w:szCs w:val="20"/>
        </w:rPr>
      </w:pPr>
    </w:p>
    <w:p w:rsidR="00603375" w:rsidRPr="003B0E70" w:rsidRDefault="00D4416C" w:rsidP="007651EF">
      <w:pPr>
        <w:spacing w:line="480" w:lineRule="auto"/>
        <w:rPr>
          <w:rFonts w:ascii="Arial" w:hAnsi="Arial" w:cs="Arial"/>
          <w:sz w:val="20"/>
          <w:szCs w:val="20"/>
        </w:rPr>
      </w:pPr>
      <w:r w:rsidRPr="003B0E70">
        <w:rPr>
          <w:rFonts w:ascii="Arial" w:hAnsi="Arial" w:cs="Arial"/>
          <w:b/>
          <w:sz w:val="20"/>
          <w:szCs w:val="20"/>
        </w:rPr>
        <w:t>Short title:</w:t>
      </w:r>
      <w:r w:rsidRPr="003B0E70">
        <w:rPr>
          <w:rFonts w:ascii="Arial" w:hAnsi="Arial" w:cs="Arial"/>
          <w:sz w:val="20"/>
          <w:szCs w:val="20"/>
        </w:rPr>
        <w:t xml:space="preserve"> </w:t>
      </w:r>
      <w:r w:rsidR="00A2634B" w:rsidRPr="003B0E70">
        <w:rPr>
          <w:rFonts w:ascii="Arial" w:hAnsi="Arial" w:cs="Arial"/>
          <w:sz w:val="20"/>
          <w:szCs w:val="20"/>
        </w:rPr>
        <w:t>Survey of physiotherapy for joint hypermobility</w:t>
      </w:r>
    </w:p>
    <w:p w:rsidR="00A2634B" w:rsidRPr="003B0E70" w:rsidRDefault="00A2634B" w:rsidP="007651EF">
      <w:pPr>
        <w:spacing w:line="480" w:lineRule="auto"/>
        <w:rPr>
          <w:rFonts w:ascii="Arial" w:hAnsi="Arial" w:cs="Arial"/>
          <w:sz w:val="20"/>
          <w:szCs w:val="20"/>
        </w:rPr>
      </w:pPr>
    </w:p>
    <w:p w:rsidR="00D4416C" w:rsidRPr="003B0E70" w:rsidRDefault="00D4416C" w:rsidP="007651EF">
      <w:pPr>
        <w:spacing w:line="480" w:lineRule="auto"/>
        <w:rPr>
          <w:rFonts w:ascii="Arial" w:hAnsi="Arial" w:cs="Arial"/>
          <w:sz w:val="20"/>
          <w:szCs w:val="20"/>
        </w:rPr>
      </w:pPr>
      <w:r w:rsidRPr="003B0E70">
        <w:rPr>
          <w:rFonts w:ascii="Arial" w:hAnsi="Arial" w:cs="Arial"/>
          <w:b/>
          <w:sz w:val="20"/>
          <w:szCs w:val="20"/>
        </w:rPr>
        <w:t>Word count:</w:t>
      </w:r>
      <w:r w:rsidR="00A2634B" w:rsidRPr="003B0E70">
        <w:rPr>
          <w:rFonts w:ascii="Arial" w:hAnsi="Arial" w:cs="Arial"/>
          <w:b/>
          <w:sz w:val="20"/>
          <w:szCs w:val="20"/>
        </w:rPr>
        <w:t xml:space="preserve"> </w:t>
      </w:r>
      <w:r w:rsidR="001E6435" w:rsidRPr="003B0E70">
        <w:rPr>
          <w:rFonts w:ascii="Arial" w:hAnsi="Arial" w:cs="Arial"/>
          <w:sz w:val="20"/>
          <w:szCs w:val="20"/>
        </w:rPr>
        <w:t>3,167</w:t>
      </w:r>
    </w:p>
    <w:p w:rsidR="00A2634B" w:rsidRPr="003B0E70" w:rsidRDefault="00A2634B" w:rsidP="007651EF">
      <w:pPr>
        <w:widowControl w:val="0"/>
        <w:suppressAutoHyphens/>
        <w:spacing w:line="480" w:lineRule="auto"/>
        <w:rPr>
          <w:rFonts w:ascii="Arial" w:eastAsia="Arial Unicode MS" w:hAnsi="Arial" w:cs="Arial"/>
          <w:b/>
          <w:kern w:val="1"/>
          <w:sz w:val="20"/>
          <w:szCs w:val="20"/>
          <w:lang w:bidi="hi-IN"/>
        </w:rPr>
      </w:pPr>
    </w:p>
    <w:p w:rsidR="00603375" w:rsidRPr="003B0E70" w:rsidRDefault="00D4416C"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b/>
          <w:kern w:val="1"/>
          <w:sz w:val="20"/>
          <w:szCs w:val="20"/>
          <w:lang w:bidi="hi-IN"/>
        </w:rPr>
        <w:t>Names and affiliations of all a</w:t>
      </w:r>
      <w:r w:rsidR="00603375" w:rsidRPr="003B0E70">
        <w:rPr>
          <w:rFonts w:ascii="Arial" w:eastAsia="Arial Unicode MS" w:hAnsi="Arial" w:cs="Arial"/>
          <w:b/>
          <w:kern w:val="1"/>
          <w:sz w:val="20"/>
          <w:szCs w:val="20"/>
          <w:lang w:bidi="hi-IN"/>
        </w:rPr>
        <w:t>uthor</w:t>
      </w:r>
      <w:r w:rsidRPr="003B0E70">
        <w:rPr>
          <w:rFonts w:ascii="Arial" w:eastAsia="Arial Unicode MS" w:hAnsi="Arial" w:cs="Arial"/>
          <w:b/>
          <w:kern w:val="1"/>
          <w:sz w:val="20"/>
          <w:szCs w:val="20"/>
          <w:lang w:bidi="hi-IN"/>
        </w:rPr>
        <w:t>s:</w:t>
      </w:r>
    </w:p>
    <w:p w:rsidR="00603375" w:rsidRPr="003B0E70" w:rsidRDefault="00603375" w:rsidP="007651EF">
      <w:pPr>
        <w:spacing w:line="480" w:lineRule="auto"/>
        <w:rPr>
          <w:rFonts w:ascii="Arial" w:hAnsi="Arial" w:cs="Arial"/>
          <w:sz w:val="20"/>
          <w:szCs w:val="20"/>
          <w:vertAlign w:val="superscript"/>
        </w:rPr>
      </w:pPr>
      <w:r w:rsidRPr="003B0E70">
        <w:rPr>
          <w:rFonts w:ascii="Arial" w:hAnsi="Arial" w:cs="Arial"/>
          <w:sz w:val="20"/>
          <w:szCs w:val="20"/>
        </w:rPr>
        <w:t>Shea Palmer</w:t>
      </w:r>
      <w:r w:rsidRPr="003B0E70">
        <w:rPr>
          <w:rFonts w:ascii="Arial" w:hAnsi="Arial" w:cs="Arial"/>
          <w:sz w:val="20"/>
          <w:szCs w:val="20"/>
          <w:vertAlign w:val="superscript"/>
        </w:rPr>
        <w:t>1</w:t>
      </w:r>
      <w:r w:rsidRPr="003B0E70">
        <w:rPr>
          <w:rFonts w:ascii="Arial" w:hAnsi="Arial" w:cs="Arial"/>
          <w:sz w:val="20"/>
          <w:szCs w:val="20"/>
        </w:rPr>
        <w:t>, Fiona Cramp</w:t>
      </w:r>
      <w:r w:rsidRPr="003B0E70">
        <w:rPr>
          <w:rFonts w:ascii="Arial" w:hAnsi="Arial" w:cs="Arial"/>
          <w:sz w:val="20"/>
          <w:szCs w:val="20"/>
          <w:vertAlign w:val="superscript"/>
        </w:rPr>
        <w:t>1</w:t>
      </w:r>
      <w:r w:rsidRPr="003B0E70">
        <w:rPr>
          <w:rFonts w:ascii="Arial" w:hAnsi="Arial" w:cs="Arial"/>
          <w:sz w:val="20"/>
          <w:szCs w:val="20"/>
        </w:rPr>
        <w:t>, Rachel Lewis</w:t>
      </w:r>
      <w:r w:rsidRPr="003B0E70">
        <w:rPr>
          <w:rFonts w:ascii="Arial" w:hAnsi="Arial" w:cs="Arial"/>
          <w:sz w:val="20"/>
          <w:szCs w:val="20"/>
          <w:vertAlign w:val="superscript"/>
        </w:rPr>
        <w:t>2</w:t>
      </w:r>
      <w:r w:rsidRPr="003B0E70">
        <w:rPr>
          <w:rFonts w:ascii="Arial" w:hAnsi="Arial" w:cs="Arial"/>
          <w:sz w:val="20"/>
          <w:szCs w:val="20"/>
        </w:rPr>
        <w:t>, Shahid Muhammad</w:t>
      </w:r>
      <w:r w:rsidRPr="003B0E70">
        <w:rPr>
          <w:rFonts w:ascii="Arial" w:hAnsi="Arial" w:cs="Arial"/>
          <w:sz w:val="20"/>
          <w:szCs w:val="20"/>
          <w:vertAlign w:val="superscript"/>
        </w:rPr>
        <w:t>1</w:t>
      </w:r>
      <w:r w:rsidRPr="003B0E70">
        <w:rPr>
          <w:rFonts w:ascii="Arial" w:hAnsi="Arial" w:cs="Arial"/>
          <w:sz w:val="20"/>
          <w:szCs w:val="20"/>
        </w:rPr>
        <w:t>, Emma Clark</w:t>
      </w:r>
      <w:r w:rsidRPr="003B0E70">
        <w:rPr>
          <w:rFonts w:ascii="Arial" w:hAnsi="Arial" w:cs="Arial"/>
          <w:sz w:val="20"/>
          <w:szCs w:val="20"/>
          <w:vertAlign w:val="superscript"/>
        </w:rPr>
        <w:t>3</w:t>
      </w:r>
    </w:p>
    <w:p w:rsidR="00603375" w:rsidRPr="003B0E70" w:rsidRDefault="00603375"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kern w:val="1"/>
          <w:sz w:val="20"/>
          <w:szCs w:val="20"/>
          <w:vertAlign w:val="superscript"/>
          <w:lang w:bidi="hi-IN"/>
        </w:rPr>
        <w:t>1</w:t>
      </w:r>
      <w:r w:rsidRPr="003B0E70">
        <w:rPr>
          <w:rFonts w:ascii="Arial" w:eastAsia="Arial Unicode MS" w:hAnsi="Arial" w:cs="Arial"/>
          <w:kern w:val="1"/>
          <w:sz w:val="20"/>
          <w:szCs w:val="20"/>
          <w:lang w:bidi="hi-IN"/>
        </w:rPr>
        <w:t xml:space="preserve">Department of Allied Health Professions, Faculty of Health &amp; </w:t>
      </w:r>
      <w:r w:rsidR="00170808" w:rsidRPr="003B0E70">
        <w:rPr>
          <w:rFonts w:ascii="Arial" w:eastAsia="Arial Unicode MS" w:hAnsi="Arial" w:cs="Arial"/>
          <w:kern w:val="1"/>
          <w:sz w:val="20"/>
          <w:szCs w:val="20"/>
          <w:lang w:bidi="hi-IN"/>
        </w:rPr>
        <w:t xml:space="preserve">Applied </w:t>
      </w:r>
      <w:r w:rsidRPr="003B0E70">
        <w:rPr>
          <w:rFonts w:ascii="Arial" w:eastAsia="Arial Unicode MS" w:hAnsi="Arial" w:cs="Arial"/>
          <w:kern w:val="1"/>
          <w:sz w:val="20"/>
          <w:szCs w:val="20"/>
          <w:lang w:bidi="hi-IN"/>
        </w:rPr>
        <w:t>Sciences, Glenside Campus, Blackberry Hill, Bristol, UK, BS16 1DD</w:t>
      </w:r>
    </w:p>
    <w:p w:rsidR="00603375" w:rsidRPr="003B0E70" w:rsidRDefault="00603375"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kern w:val="1"/>
          <w:sz w:val="20"/>
          <w:szCs w:val="20"/>
          <w:vertAlign w:val="superscript"/>
          <w:lang w:bidi="hi-IN"/>
        </w:rPr>
        <w:t>2</w:t>
      </w:r>
      <w:r w:rsidRPr="003B0E70">
        <w:rPr>
          <w:rFonts w:ascii="Arial" w:eastAsia="Arial Unicode MS" w:hAnsi="Arial" w:cs="Arial"/>
          <w:kern w:val="1"/>
          <w:sz w:val="20"/>
          <w:szCs w:val="20"/>
          <w:lang w:bidi="hi-IN"/>
        </w:rPr>
        <w:t>Department of Physiotherapy, North Bristol NHS Trust, Southmead Hospital, Westbury-on-</w:t>
      </w:r>
      <w:proofErr w:type="spellStart"/>
      <w:r w:rsidRPr="003B0E70">
        <w:rPr>
          <w:rFonts w:ascii="Arial" w:eastAsia="Arial Unicode MS" w:hAnsi="Arial" w:cs="Arial"/>
          <w:kern w:val="1"/>
          <w:sz w:val="20"/>
          <w:szCs w:val="20"/>
          <w:lang w:bidi="hi-IN"/>
        </w:rPr>
        <w:t>Trym</w:t>
      </w:r>
      <w:proofErr w:type="spellEnd"/>
      <w:r w:rsidRPr="003B0E70">
        <w:rPr>
          <w:rFonts w:ascii="Arial" w:eastAsia="Arial Unicode MS" w:hAnsi="Arial" w:cs="Arial"/>
          <w:kern w:val="1"/>
          <w:sz w:val="20"/>
          <w:szCs w:val="20"/>
          <w:lang w:bidi="hi-IN"/>
        </w:rPr>
        <w:t xml:space="preserve">, Bristol, UK, BS10 5NB </w:t>
      </w:r>
    </w:p>
    <w:p w:rsidR="00603375" w:rsidRPr="003B0E70" w:rsidRDefault="00603375"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kern w:val="1"/>
          <w:sz w:val="20"/>
          <w:szCs w:val="20"/>
          <w:vertAlign w:val="superscript"/>
          <w:lang w:bidi="hi-IN"/>
        </w:rPr>
        <w:t>3</w:t>
      </w:r>
      <w:r w:rsidRPr="003B0E70">
        <w:rPr>
          <w:rFonts w:ascii="Arial" w:eastAsia="Arial Unicode MS" w:hAnsi="Arial" w:cs="Arial"/>
          <w:kern w:val="1"/>
          <w:sz w:val="20"/>
          <w:szCs w:val="20"/>
          <w:lang w:bidi="hi-IN"/>
        </w:rPr>
        <w:t>Musculoskeletal Research Unit, University of Bristol, Southmead Hospital, Westbury-on-</w:t>
      </w:r>
      <w:proofErr w:type="spellStart"/>
      <w:r w:rsidRPr="003B0E70">
        <w:rPr>
          <w:rFonts w:ascii="Arial" w:eastAsia="Arial Unicode MS" w:hAnsi="Arial" w:cs="Arial"/>
          <w:kern w:val="1"/>
          <w:sz w:val="20"/>
          <w:szCs w:val="20"/>
          <w:lang w:bidi="hi-IN"/>
        </w:rPr>
        <w:t>Trym</w:t>
      </w:r>
      <w:proofErr w:type="spellEnd"/>
      <w:r w:rsidRPr="003B0E70">
        <w:rPr>
          <w:rFonts w:ascii="Arial" w:eastAsia="Arial Unicode MS" w:hAnsi="Arial" w:cs="Arial"/>
          <w:kern w:val="1"/>
          <w:sz w:val="20"/>
          <w:szCs w:val="20"/>
          <w:lang w:bidi="hi-IN"/>
        </w:rPr>
        <w:t>, Bristol, UK, BS10 5NB</w:t>
      </w:r>
    </w:p>
    <w:p w:rsidR="00603375" w:rsidRPr="003B0E70" w:rsidRDefault="00603375" w:rsidP="007651EF">
      <w:pPr>
        <w:widowControl w:val="0"/>
        <w:suppressAutoHyphens/>
        <w:spacing w:line="480" w:lineRule="auto"/>
        <w:rPr>
          <w:rFonts w:ascii="Arial" w:eastAsia="Arial Unicode MS" w:hAnsi="Arial" w:cs="Arial"/>
          <w:b/>
          <w:kern w:val="1"/>
          <w:sz w:val="20"/>
          <w:szCs w:val="20"/>
          <w:lang w:bidi="hi-IN"/>
        </w:rPr>
      </w:pPr>
    </w:p>
    <w:p w:rsidR="00603375" w:rsidRPr="003B0E70" w:rsidRDefault="00603375"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b/>
          <w:kern w:val="1"/>
          <w:sz w:val="20"/>
          <w:szCs w:val="20"/>
          <w:lang w:bidi="hi-IN"/>
        </w:rPr>
        <w:t>Corresponding author</w:t>
      </w:r>
      <w:r w:rsidR="00A2634B" w:rsidRPr="003B0E70">
        <w:rPr>
          <w:rFonts w:ascii="Arial" w:eastAsia="Arial Unicode MS" w:hAnsi="Arial" w:cs="Arial"/>
          <w:b/>
          <w:kern w:val="1"/>
          <w:sz w:val="20"/>
          <w:szCs w:val="20"/>
          <w:lang w:bidi="hi-IN"/>
        </w:rPr>
        <w:t>:</w:t>
      </w:r>
    </w:p>
    <w:p w:rsidR="00A2634B" w:rsidRPr="003B0E70" w:rsidRDefault="00A2634B"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i/>
          <w:kern w:val="1"/>
          <w:sz w:val="20"/>
          <w:szCs w:val="20"/>
          <w:lang w:bidi="hi-IN"/>
        </w:rPr>
        <w:t>Address:</w:t>
      </w:r>
      <w:r w:rsidRPr="003B0E70">
        <w:rPr>
          <w:rFonts w:ascii="Arial" w:eastAsia="Arial Unicode MS" w:hAnsi="Arial" w:cs="Arial"/>
          <w:kern w:val="1"/>
          <w:sz w:val="20"/>
          <w:szCs w:val="20"/>
          <w:lang w:bidi="hi-IN"/>
        </w:rPr>
        <w:t xml:space="preserve"> </w:t>
      </w:r>
      <w:r w:rsidR="00603375" w:rsidRPr="003B0E70">
        <w:rPr>
          <w:rFonts w:ascii="Arial" w:eastAsia="Arial Unicode MS" w:hAnsi="Arial" w:cs="Arial"/>
          <w:kern w:val="1"/>
          <w:sz w:val="20"/>
          <w:szCs w:val="20"/>
          <w:lang w:bidi="hi-IN"/>
        </w:rPr>
        <w:t xml:space="preserve">Professor Shea Palmer, Professor of Musculoskeletal Rehabilitation, Department of Allied Health Professions, Faculty of Health &amp; </w:t>
      </w:r>
      <w:r w:rsidR="00170808" w:rsidRPr="003B0E70">
        <w:rPr>
          <w:rFonts w:ascii="Arial" w:eastAsia="Arial Unicode MS" w:hAnsi="Arial" w:cs="Arial"/>
          <w:kern w:val="1"/>
          <w:sz w:val="20"/>
          <w:szCs w:val="20"/>
          <w:lang w:bidi="hi-IN"/>
        </w:rPr>
        <w:t xml:space="preserve">Applied </w:t>
      </w:r>
      <w:r w:rsidR="00603375" w:rsidRPr="003B0E70">
        <w:rPr>
          <w:rFonts w:ascii="Arial" w:eastAsia="Arial Unicode MS" w:hAnsi="Arial" w:cs="Arial"/>
          <w:kern w:val="1"/>
          <w:sz w:val="20"/>
          <w:szCs w:val="20"/>
          <w:lang w:bidi="hi-IN"/>
        </w:rPr>
        <w:t xml:space="preserve">Sciences, Glenside Campus, Blackberry Hill, Bristol, UK, BS16 1DD. </w:t>
      </w:r>
    </w:p>
    <w:p w:rsidR="00A2634B" w:rsidRPr="003B0E70" w:rsidRDefault="00603375"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i/>
          <w:kern w:val="1"/>
          <w:sz w:val="20"/>
          <w:szCs w:val="20"/>
          <w:lang w:bidi="hi-IN"/>
        </w:rPr>
        <w:t>E-mail</w:t>
      </w:r>
      <w:r w:rsidR="00A2634B" w:rsidRPr="003B0E70">
        <w:rPr>
          <w:rFonts w:ascii="Arial" w:eastAsia="Arial Unicode MS" w:hAnsi="Arial" w:cs="Arial"/>
          <w:i/>
          <w:kern w:val="1"/>
          <w:sz w:val="20"/>
          <w:szCs w:val="20"/>
          <w:lang w:bidi="hi-IN"/>
        </w:rPr>
        <w:t>:</w:t>
      </w:r>
      <w:r w:rsidRPr="003B0E70">
        <w:rPr>
          <w:rFonts w:ascii="Arial" w:eastAsia="Arial Unicode MS" w:hAnsi="Arial" w:cs="Arial"/>
          <w:kern w:val="1"/>
          <w:sz w:val="20"/>
          <w:szCs w:val="20"/>
          <w:lang w:bidi="hi-IN"/>
        </w:rPr>
        <w:t xml:space="preserve"> </w:t>
      </w:r>
      <w:hyperlink r:id="rId6" w:history="1">
        <w:r w:rsidRPr="003B0E70">
          <w:rPr>
            <w:rFonts w:ascii="Arial" w:eastAsia="Arial Unicode MS" w:hAnsi="Arial" w:cs="Arial"/>
            <w:kern w:val="1"/>
            <w:sz w:val="20"/>
            <w:szCs w:val="20"/>
            <w:u w:val="single"/>
            <w:lang w:bidi="hi-IN"/>
          </w:rPr>
          <w:t>Shea.Palmer@we.ac.uk</w:t>
        </w:r>
      </w:hyperlink>
    </w:p>
    <w:p w:rsidR="00A2634B" w:rsidRPr="003B0E70" w:rsidRDefault="00A2634B"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i/>
          <w:kern w:val="1"/>
          <w:sz w:val="20"/>
          <w:szCs w:val="20"/>
          <w:lang w:bidi="hi-IN"/>
        </w:rPr>
        <w:t>Tel:</w:t>
      </w:r>
      <w:r w:rsidRPr="003B0E70">
        <w:rPr>
          <w:rFonts w:ascii="Arial" w:eastAsia="Arial Unicode MS" w:hAnsi="Arial" w:cs="Arial"/>
          <w:kern w:val="1"/>
          <w:sz w:val="20"/>
          <w:szCs w:val="20"/>
          <w:lang w:bidi="hi-IN"/>
        </w:rPr>
        <w:t xml:space="preserve"> +44 (0)117 3288919</w:t>
      </w:r>
    </w:p>
    <w:p w:rsidR="00603375" w:rsidRPr="003B0E70" w:rsidRDefault="00603375" w:rsidP="007651EF">
      <w:pPr>
        <w:widowControl w:val="0"/>
        <w:suppressAutoHyphens/>
        <w:spacing w:line="480" w:lineRule="auto"/>
        <w:rPr>
          <w:rFonts w:ascii="Arial" w:eastAsia="Arial Unicode MS" w:hAnsi="Arial" w:cs="Arial"/>
          <w:kern w:val="1"/>
          <w:sz w:val="20"/>
          <w:szCs w:val="20"/>
          <w:lang w:bidi="hi-IN"/>
        </w:rPr>
      </w:pPr>
      <w:r w:rsidRPr="003B0E70">
        <w:rPr>
          <w:rFonts w:ascii="Arial" w:eastAsia="Arial Unicode MS" w:hAnsi="Arial" w:cs="Arial"/>
          <w:i/>
          <w:kern w:val="1"/>
          <w:sz w:val="20"/>
          <w:szCs w:val="20"/>
          <w:lang w:bidi="hi-IN"/>
        </w:rPr>
        <w:t>Fax</w:t>
      </w:r>
      <w:r w:rsidR="00A2634B" w:rsidRPr="003B0E70">
        <w:rPr>
          <w:rFonts w:ascii="Arial" w:eastAsia="Arial Unicode MS" w:hAnsi="Arial" w:cs="Arial"/>
          <w:i/>
          <w:kern w:val="1"/>
          <w:sz w:val="20"/>
          <w:szCs w:val="20"/>
          <w:lang w:bidi="hi-IN"/>
        </w:rPr>
        <w:t>:</w:t>
      </w:r>
      <w:r w:rsidRPr="003B0E70">
        <w:rPr>
          <w:rFonts w:ascii="Arial" w:eastAsia="Arial Unicode MS" w:hAnsi="Arial" w:cs="Arial"/>
          <w:kern w:val="1"/>
          <w:sz w:val="20"/>
          <w:szCs w:val="20"/>
          <w:lang w:bidi="hi-IN"/>
        </w:rPr>
        <w:t xml:space="preserve"> +44 (0)117 3288437</w:t>
      </w:r>
    </w:p>
    <w:p w:rsidR="007651EF" w:rsidRPr="003B0E70" w:rsidRDefault="007651EF" w:rsidP="007651EF">
      <w:pPr>
        <w:spacing w:line="480" w:lineRule="auto"/>
        <w:rPr>
          <w:rFonts w:ascii="Arial" w:hAnsi="Arial" w:cs="Arial"/>
          <w:b/>
          <w:sz w:val="20"/>
          <w:szCs w:val="20"/>
        </w:rPr>
      </w:pPr>
    </w:p>
    <w:p w:rsidR="006271AA" w:rsidRPr="003B0E70" w:rsidRDefault="00A2634B" w:rsidP="007651EF">
      <w:pPr>
        <w:spacing w:line="480" w:lineRule="auto"/>
        <w:rPr>
          <w:rFonts w:ascii="Arial" w:hAnsi="Arial" w:cs="Arial"/>
          <w:b/>
          <w:sz w:val="20"/>
          <w:szCs w:val="20"/>
        </w:rPr>
      </w:pPr>
      <w:r w:rsidRPr="003B0E70">
        <w:rPr>
          <w:rFonts w:ascii="Arial" w:hAnsi="Arial" w:cs="Arial"/>
          <w:b/>
          <w:sz w:val="20"/>
          <w:szCs w:val="20"/>
        </w:rPr>
        <w:t>Sponsor of the research:</w:t>
      </w:r>
      <w:r w:rsidRPr="003B0E70">
        <w:rPr>
          <w:rFonts w:ascii="Arial" w:hAnsi="Arial" w:cs="Arial"/>
          <w:sz w:val="20"/>
          <w:szCs w:val="20"/>
        </w:rPr>
        <w:t xml:space="preserve"> </w:t>
      </w:r>
      <w:r w:rsidR="002F6CE9" w:rsidRPr="003B0E70">
        <w:rPr>
          <w:rFonts w:ascii="Arial" w:hAnsi="Arial" w:cs="Arial"/>
          <w:sz w:val="20"/>
          <w:szCs w:val="20"/>
        </w:rPr>
        <w:t xml:space="preserve">This research was supported by a grant from the Faculty of Health &amp; </w:t>
      </w:r>
      <w:r w:rsidR="00170808" w:rsidRPr="003B0E70">
        <w:rPr>
          <w:rFonts w:ascii="Arial" w:hAnsi="Arial" w:cs="Arial"/>
          <w:sz w:val="20"/>
          <w:szCs w:val="20"/>
        </w:rPr>
        <w:t xml:space="preserve">Applied </w:t>
      </w:r>
      <w:r w:rsidR="002F6CE9" w:rsidRPr="003B0E70">
        <w:rPr>
          <w:rFonts w:ascii="Arial" w:hAnsi="Arial" w:cs="Arial"/>
          <w:sz w:val="20"/>
          <w:szCs w:val="20"/>
        </w:rPr>
        <w:t>Sciences, University of the West of England, Bristol.</w:t>
      </w:r>
      <w:r w:rsidR="006271AA" w:rsidRPr="003B0E70">
        <w:rPr>
          <w:rFonts w:ascii="Arial" w:hAnsi="Arial" w:cs="Arial"/>
          <w:b/>
          <w:sz w:val="20"/>
          <w:szCs w:val="20"/>
        </w:rPr>
        <w:br w:type="page"/>
      </w:r>
    </w:p>
    <w:p w:rsidR="00A2634B" w:rsidRPr="003B0E70" w:rsidRDefault="00A2634B" w:rsidP="006271AA">
      <w:pPr>
        <w:spacing w:line="480" w:lineRule="auto"/>
        <w:rPr>
          <w:rFonts w:ascii="Arial" w:hAnsi="Arial" w:cs="Arial"/>
          <w:b/>
          <w:sz w:val="20"/>
          <w:szCs w:val="20"/>
        </w:rPr>
      </w:pPr>
      <w:r w:rsidRPr="003B0E70">
        <w:rPr>
          <w:rFonts w:ascii="Arial" w:hAnsi="Arial" w:cs="Arial"/>
          <w:b/>
          <w:sz w:val="20"/>
          <w:szCs w:val="20"/>
        </w:rPr>
        <w:lastRenderedPageBreak/>
        <w:t>ABSTRACT (2</w:t>
      </w:r>
      <w:r w:rsidR="00595B9E" w:rsidRPr="003B0E70">
        <w:rPr>
          <w:rFonts w:ascii="Arial" w:hAnsi="Arial" w:cs="Arial"/>
          <w:b/>
          <w:sz w:val="20"/>
          <w:szCs w:val="20"/>
        </w:rPr>
        <w:t>4</w:t>
      </w:r>
      <w:r w:rsidR="002A5BD0" w:rsidRPr="003B0E70">
        <w:rPr>
          <w:rFonts w:ascii="Arial" w:hAnsi="Arial" w:cs="Arial"/>
          <w:b/>
          <w:sz w:val="20"/>
          <w:szCs w:val="20"/>
        </w:rPr>
        <w:t>8</w:t>
      </w:r>
      <w:r w:rsidRPr="003B0E70">
        <w:rPr>
          <w:rFonts w:ascii="Arial" w:hAnsi="Arial" w:cs="Arial"/>
          <w:b/>
          <w:sz w:val="20"/>
          <w:szCs w:val="20"/>
        </w:rPr>
        <w:t xml:space="preserve"> words)</w:t>
      </w:r>
    </w:p>
    <w:p w:rsidR="00A2634B" w:rsidRPr="003B0E70" w:rsidRDefault="00B34133" w:rsidP="006271AA">
      <w:pPr>
        <w:spacing w:line="480" w:lineRule="auto"/>
        <w:rPr>
          <w:rFonts w:ascii="Arial" w:hAnsi="Arial" w:cs="Arial"/>
          <w:sz w:val="20"/>
          <w:szCs w:val="20"/>
        </w:rPr>
      </w:pPr>
      <w:r w:rsidRPr="003B0E70">
        <w:rPr>
          <w:rFonts w:ascii="Arial" w:hAnsi="Arial" w:cs="Arial"/>
          <w:sz w:val="20"/>
          <w:szCs w:val="20"/>
        </w:rPr>
        <w:t xml:space="preserve">Joint Hypermobility Syndrome (JHS) is a heritable disorder associated with excessive joint range of motion and pain in the absence of inflammatory joint disease. It is </w:t>
      </w:r>
      <w:r w:rsidR="00B10BB0" w:rsidRPr="003B0E70">
        <w:rPr>
          <w:rFonts w:ascii="Arial" w:hAnsi="Arial" w:cs="Arial"/>
          <w:sz w:val="20"/>
          <w:szCs w:val="20"/>
        </w:rPr>
        <w:t xml:space="preserve">a </w:t>
      </w:r>
      <w:r w:rsidRPr="003B0E70">
        <w:rPr>
          <w:rFonts w:ascii="Arial" w:hAnsi="Arial" w:cs="Arial"/>
          <w:sz w:val="20"/>
          <w:szCs w:val="20"/>
        </w:rPr>
        <w:t xml:space="preserve">relatively common </w:t>
      </w:r>
      <w:r w:rsidR="00B10BB0" w:rsidRPr="003B0E70">
        <w:rPr>
          <w:rFonts w:ascii="Arial" w:hAnsi="Arial" w:cs="Arial"/>
          <w:sz w:val="20"/>
          <w:szCs w:val="20"/>
        </w:rPr>
        <w:t xml:space="preserve">cause of musculoskeletal pain </w:t>
      </w:r>
      <w:r w:rsidRPr="003B0E70">
        <w:rPr>
          <w:rFonts w:ascii="Arial" w:hAnsi="Arial" w:cs="Arial"/>
          <w:sz w:val="20"/>
          <w:szCs w:val="20"/>
        </w:rPr>
        <w:t xml:space="preserve">but </w:t>
      </w:r>
      <w:r w:rsidR="00B10BB0" w:rsidRPr="003B0E70">
        <w:rPr>
          <w:rFonts w:ascii="Arial" w:hAnsi="Arial" w:cs="Arial"/>
          <w:sz w:val="20"/>
          <w:szCs w:val="20"/>
        </w:rPr>
        <w:t xml:space="preserve">is </w:t>
      </w:r>
      <w:r w:rsidRPr="003B0E70">
        <w:rPr>
          <w:rFonts w:ascii="Arial" w:hAnsi="Arial" w:cs="Arial"/>
          <w:sz w:val="20"/>
          <w:szCs w:val="20"/>
        </w:rPr>
        <w:t>generally under</w:t>
      </w:r>
      <w:r w:rsidR="00CC275B" w:rsidRPr="003B0E70">
        <w:rPr>
          <w:rFonts w:ascii="Arial" w:hAnsi="Arial" w:cs="Arial"/>
          <w:sz w:val="20"/>
          <w:szCs w:val="20"/>
        </w:rPr>
        <w:t>stood to be under</w:t>
      </w:r>
      <w:r w:rsidRPr="003B0E70">
        <w:rPr>
          <w:rFonts w:ascii="Arial" w:hAnsi="Arial" w:cs="Arial"/>
          <w:sz w:val="20"/>
          <w:szCs w:val="20"/>
        </w:rPr>
        <w:t xml:space="preserve">-recognised and poorly managed in clinical practice. This study </w:t>
      </w:r>
      <w:r w:rsidR="00CC275B" w:rsidRPr="003B0E70">
        <w:rPr>
          <w:rFonts w:ascii="Arial" w:hAnsi="Arial" w:cs="Arial"/>
          <w:sz w:val="20"/>
          <w:szCs w:val="20"/>
        </w:rPr>
        <w:t xml:space="preserve">therefore </w:t>
      </w:r>
      <w:r w:rsidRPr="003B0E70">
        <w:rPr>
          <w:rFonts w:ascii="Arial" w:hAnsi="Arial" w:cs="Arial"/>
          <w:sz w:val="20"/>
          <w:szCs w:val="20"/>
        </w:rPr>
        <w:t xml:space="preserve">aimed to identify how JHS is diagnosed, managed and assessed in </w:t>
      </w:r>
      <w:r w:rsidR="005C0D26" w:rsidRPr="003B0E70">
        <w:rPr>
          <w:rFonts w:ascii="Arial" w:hAnsi="Arial" w:cs="Arial"/>
          <w:sz w:val="20"/>
          <w:szCs w:val="20"/>
        </w:rPr>
        <w:t xml:space="preserve">routine </w:t>
      </w:r>
      <w:r w:rsidRPr="003B0E70">
        <w:rPr>
          <w:rFonts w:ascii="Arial" w:hAnsi="Arial" w:cs="Arial"/>
          <w:sz w:val="20"/>
          <w:szCs w:val="20"/>
        </w:rPr>
        <w:t xml:space="preserve">physiotherapy practice. </w:t>
      </w:r>
      <w:r w:rsidR="00A220D2" w:rsidRPr="003B0E70">
        <w:rPr>
          <w:rFonts w:ascii="Arial" w:hAnsi="Arial" w:cs="Arial"/>
          <w:sz w:val="20"/>
          <w:szCs w:val="20"/>
        </w:rPr>
        <w:t>A</w:t>
      </w:r>
      <w:r w:rsidR="00B10BB0" w:rsidRPr="003B0E70">
        <w:rPr>
          <w:rFonts w:ascii="Arial" w:hAnsi="Arial" w:cs="Arial"/>
          <w:sz w:val="20"/>
          <w:szCs w:val="20"/>
        </w:rPr>
        <w:t xml:space="preserve"> survey tool was developed from similar physiotherapy surveys of musculoskeletal practice, a review of the literature, and consultation with researchers and clinicians. </w:t>
      </w:r>
      <w:r w:rsidRPr="003B0E70">
        <w:rPr>
          <w:rFonts w:ascii="Arial" w:hAnsi="Arial" w:cs="Arial"/>
          <w:sz w:val="20"/>
          <w:szCs w:val="20"/>
        </w:rPr>
        <w:t xml:space="preserve">Paper </w:t>
      </w:r>
      <w:r w:rsidR="00B10BB0" w:rsidRPr="003B0E70">
        <w:rPr>
          <w:rFonts w:ascii="Arial" w:hAnsi="Arial" w:cs="Arial"/>
          <w:sz w:val="20"/>
          <w:szCs w:val="20"/>
        </w:rPr>
        <w:t xml:space="preserve">copies of the final </w:t>
      </w:r>
      <w:r w:rsidRPr="003B0E70">
        <w:rPr>
          <w:rFonts w:ascii="Arial" w:hAnsi="Arial" w:cs="Arial"/>
          <w:sz w:val="20"/>
          <w:szCs w:val="20"/>
        </w:rPr>
        <w:t>survey</w:t>
      </w:r>
      <w:r w:rsidR="00B10BB0" w:rsidRPr="003B0E70">
        <w:rPr>
          <w:rFonts w:ascii="Arial" w:hAnsi="Arial" w:cs="Arial"/>
          <w:sz w:val="20"/>
          <w:szCs w:val="20"/>
        </w:rPr>
        <w:t xml:space="preserve"> w</w:t>
      </w:r>
      <w:r w:rsidR="00CC275B" w:rsidRPr="003B0E70">
        <w:rPr>
          <w:rFonts w:ascii="Arial" w:hAnsi="Arial" w:cs="Arial"/>
          <w:sz w:val="20"/>
          <w:szCs w:val="20"/>
        </w:rPr>
        <w:t>ere</w:t>
      </w:r>
      <w:r w:rsidR="00B10BB0" w:rsidRPr="003B0E70">
        <w:rPr>
          <w:rFonts w:ascii="Arial" w:hAnsi="Arial" w:cs="Arial"/>
          <w:sz w:val="20"/>
          <w:szCs w:val="20"/>
        </w:rPr>
        <w:t xml:space="preserve"> </w:t>
      </w:r>
      <w:r w:rsidRPr="003B0E70">
        <w:rPr>
          <w:rFonts w:ascii="Arial" w:hAnsi="Arial" w:cs="Arial"/>
          <w:sz w:val="20"/>
          <w:szCs w:val="20"/>
        </w:rPr>
        <w:t xml:space="preserve">sent to 201 </w:t>
      </w:r>
      <w:r w:rsidR="00B10BB0" w:rsidRPr="003B0E70">
        <w:rPr>
          <w:rFonts w:ascii="Arial" w:hAnsi="Arial" w:cs="Arial"/>
          <w:sz w:val="20"/>
          <w:szCs w:val="20"/>
        </w:rPr>
        <w:t xml:space="preserve">randomly selected </w:t>
      </w:r>
      <w:r w:rsidRPr="003B0E70">
        <w:rPr>
          <w:rFonts w:ascii="Arial" w:hAnsi="Arial" w:cs="Arial"/>
          <w:sz w:val="20"/>
          <w:szCs w:val="20"/>
        </w:rPr>
        <w:t xml:space="preserve">secondary care organisations across the UK and an electronic </w:t>
      </w:r>
      <w:r w:rsidR="00B10BB0" w:rsidRPr="003B0E70">
        <w:rPr>
          <w:rFonts w:ascii="Arial" w:hAnsi="Arial" w:cs="Arial"/>
          <w:sz w:val="20"/>
          <w:szCs w:val="20"/>
        </w:rPr>
        <w:t xml:space="preserve">version </w:t>
      </w:r>
      <w:r w:rsidRPr="003B0E70">
        <w:rPr>
          <w:rFonts w:ascii="Arial" w:hAnsi="Arial" w:cs="Arial"/>
          <w:sz w:val="20"/>
          <w:szCs w:val="20"/>
        </w:rPr>
        <w:t xml:space="preserve">was advertised through </w:t>
      </w:r>
      <w:r w:rsidR="00B10BB0" w:rsidRPr="003B0E70">
        <w:rPr>
          <w:rFonts w:ascii="Arial" w:hAnsi="Arial" w:cs="Arial"/>
          <w:sz w:val="20"/>
          <w:szCs w:val="20"/>
        </w:rPr>
        <w:t xml:space="preserve">physiotherapy </w:t>
      </w:r>
      <w:r w:rsidRPr="003B0E70">
        <w:rPr>
          <w:rFonts w:ascii="Arial" w:hAnsi="Arial" w:cs="Arial"/>
          <w:sz w:val="20"/>
          <w:szCs w:val="20"/>
        </w:rPr>
        <w:t xml:space="preserve">professional networks. A total of 66 responses </w:t>
      </w:r>
      <w:r w:rsidR="00163E9F" w:rsidRPr="003B0E70">
        <w:rPr>
          <w:rFonts w:ascii="Arial" w:hAnsi="Arial" w:cs="Arial"/>
          <w:sz w:val="20"/>
          <w:szCs w:val="20"/>
        </w:rPr>
        <w:t xml:space="preserve">(80% women) </w:t>
      </w:r>
      <w:r w:rsidRPr="003B0E70">
        <w:rPr>
          <w:rFonts w:ascii="Arial" w:hAnsi="Arial" w:cs="Arial"/>
          <w:sz w:val="20"/>
          <w:szCs w:val="20"/>
        </w:rPr>
        <w:t xml:space="preserve">were received from physiotherapists with a wide range of </w:t>
      </w:r>
      <w:r w:rsidR="00B10BB0" w:rsidRPr="003B0E70">
        <w:rPr>
          <w:rFonts w:ascii="Arial" w:hAnsi="Arial" w:cs="Arial"/>
          <w:sz w:val="20"/>
          <w:szCs w:val="20"/>
        </w:rPr>
        <w:t xml:space="preserve">clinical </w:t>
      </w:r>
      <w:r w:rsidRPr="003B0E70">
        <w:rPr>
          <w:rFonts w:ascii="Arial" w:hAnsi="Arial" w:cs="Arial"/>
          <w:sz w:val="20"/>
          <w:szCs w:val="20"/>
        </w:rPr>
        <w:t xml:space="preserve">experience. </w:t>
      </w:r>
      <w:r w:rsidR="00CC275B" w:rsidRPr="003B0E70">
        <w:rPr>
          <w:rFonts w:ascii="Arial" w:hAnsi="Arial" w:cs="Arial"/>
          <w:sz w:val="20"/>
          <w:szCs w:val="20"/>
        </w:rPr>
        <w:t xml:space="preserve">Only 32% of respondents reported that they had received formal training in JHS management. </w:t>
      </w:r>
      <w:r w:rsidRPr="003B0E70">
        <w:rPr>
          <w:rFonts w:ascii="Arial" w:hAnsi="Arial" w:cs="Arial"/>
          <w:sz w:val="20"/>
          <w:szCs w:val="20"/>
        </w:rPr>
        <w:t xml:space="preserve">The Brighton diagnostic criteria </w:t>
      </w:r>
      <w:r w:rsidR="00B10BB0" w:rsidRPr="003B0E70">
        <w:rPr>
          <w:rFonts w:ascii="Arial" w:hAnsi="Arial" w:cs="Arial"/>
          <w:sz w:val="20"/>
          <w:szCs w:val="20"/>
        </w:rPr>
        <w:t xml:space="preserve">for JHS </w:t>
      </w:r>
      <w:r w:rsidR="00CC275B" w:rsidRPr="003B0E70">
        <w:rPr>
          <w:rFonts w:ascii="Arial" w:hAnsi="Arial" w:cs="Arial"/>
          <w:sz w:val="20"/>
          <w:szCs w:val="20"/>
        </w:rPr>
        <w:t xml:space="preserve">were </w:t>
      </w:r>
      <w:r w:rsidRPr="003B0E70">
        <w:rPr>
          <w:rFonts w:ascii="Arial" w:hAnsi="Arial" w:cs="Arial"/>
          <w:sz w:val="20"/>
          <w:szCs w:val="20"/>
        </w:rPr>
        <w:t>not often</w:t>
      </w:r>
      <w:r w:rsidR="00170808" w:rsidRPr="003B0E70">
        <w:rPr>
          <w:rFonts w:ascii="Arial" w:hAnsi="Arial" w:cs="Arial"/>
          <w:sz w:val="20"/>
          <w:szCs w:val="20"/>
        </w:rPr>
        <w:t xml:space="preserve"> used</w:t>
      </w:r>
      <w:r w:rsidRPr="003B0E70">
        <w:rPr>
          <w:rFonts w:ascii="Arial" w:hAnsi="Arial" w:cs="Arial"/>
          <w:sz w:val="20"/>
          <w:szCs w:val="20"/>
        </w:rPr>
        <w:t xml:space="preserve"> (</w:t>
      </w:r>
      <w:r w:rsidR="00A220D2" w:rsidRPr="003B0E70">
        <w:rPr>
          <w:rFonts w:ascii="Arial" w:hAnsi="Arial" w:cs="Arial"/>
          <w:sz w:val="20"/>
          <w:szCs w:val="20"/>
        </w:rPr>
        <w:t xml:space="preserve">only </w:t>
      </w:r>
      <w:r w:rsidRPr="003B0E70">
        <w:rPr>
          <w:rFonts w:ascii="Arial" w:hAnsi="Arial" w:cs="Arial"/>
          <w:sz w:val="20"/>
          <w:szCs w:val="20"/>
        </w:rPr>
        <w:t>31%</w:t>
      </w:r>
      <w:r w:rsidR="00B10BB0" w:rsidRPr="003B0E70">
        <w:rPr>
          <w:rFonts w:ascii="Arial" w:hAnsi="Arial" w:cs="Arial"/>
          <w:sz w:val="20"/>
          <w:szCs w:val="20"/>
        </w:rPr>
        <w:t xml:space="preserve"> of respondents</w:t>
      </w:r>
      <w:r w:rsidRPr="003B0E70">
        <w:rPr>
          <w:rFonts w:ascii="Arial" w:hAnsi="Arial" w:cs="Arial"/>
          <w:sz w:val="20"/>
          <w:szCs w:val="20"/>
        </w:rPr>
        <w:t xml:space="preserve">). The stated aims of physiotherapy and the specific interventions employed seem well matched, with a focus on advice, education, exercise and </w:t>
      </w:r>
      <w:proofErr w:type="spellStart"/>
      <w:r w:rsidRPr="003B0E70">
        <w:rPr>
          <w:rFonts w:ascii="Arial" w:hAnsi="Arial" w:cs="Arial"/>
          <w:sz w:val="20"/>
          <w:szCs w:val="20"/>
        </w:rPr>
        <w:t>self management</w:t>
      </w:r>
      <w:proofErr w:type="spellEnd"/>
      <w:r w:rsidRPr="003B0E70">
        <w:rPr>
          <w:rFonts w:ascii="Arial" w:hAnsi="Arial" w:cs="Arial"/>
          <w:sz w:val="20"/>
          <w:szCs w:val="20"/>
        </w:rPr>
        <w:t xml:space="preserve">. Although pain relief was not </w:t>
      </w:r>
      <w:r w:rsidR="00CC275B" w:rsidRPr="003B0E70">
        <w:rPr>
          <w:rFonts w:ascii="Arial" w:hAnsi="Arial" w:cs="Arial"/>
          <w:sz w:val="20"/>
          <w:szCs w:val="20"/>
        </w:rPr>
        <w:t xml:space="preserve">reported as </w:t>
      </w:r>
      <w:r w:rsidRPr="003B0E70">
        <w:rPr>
          <w:rFonts w:ascii="Arial" w:hAnsi="Arial" w:cs="Arial"/>
          <w:sz w:val="20"/>
          <w:szCs w:val="20"/>
        </w:rPr>
        <w:t xml:space="preserve">a high priority in terms of </w:t>
      </w:r>
      <w:r w:rsidR="00CC275B" w:rsidRPr="003B0E70">
        <w:rPr>
          <w:rFonts w:ascii="Arial" w:hAnsi="Arial" w:cs="Arial"/>
          <w:sz w:val="20"/>
          <w:szCs w:val="20"/>
        </w:rPr>
        <w:t xml:space="preserve">treatment </w:t>
      </w:r>
      <w:r w:rsidRPr="003B0E70">
        <w:rPr>
          <w:rFonts w:ascii="Arial" w:hAnsi="Arial" w:cs="Arial"/>
          <w:sz w:val="20"/>
          <w:szCs w:val="20"/>
        </w:rPr>
        <w:t xml:space="preserve">aims, </w:t>
      </w:r>
      <w:r w:rsidR="00B10BB0" w:rsidRPr="003B0E70">
        <w:rPr>
          <w:rFonts w:ascii="Arial" w:hAnsi="Arial" w:cs="Arial"/>
          <w:sz w:val="20"/>
          <w:szCs w:val="20"/>
        </w:rPr>
        <w:t xml:space="preserve">pain </w:t>
      </w:r>
      <w:r w:rsidRPr="003B0E70">
        <w:rPr>
          <w:rFonts w:ascii="Arial" w:hAnsi="Arial" w:cs="Arial"/>
          <w:sz w:val="20"/>
          <w:szCs w:val="20"/>
        </w:rPr>
        <w:t>was most often assessed</w:t>
      </w:r>
      <w:r w:rsidR="00CC275B" w:rsidRPr="003B0E70">
        <w:rPr>
          <w:rFonts w:ascii="Arial" w:hAnsi="Arial" w:cs="Arial"/>
          <w:sz w:val="20"/>
          <w:szCs w:val="20"/>
        </w:rPr>
        <w:t xml:space="preserve"> as an outcome</w:t>
      </w:r>
      <w:r w:rsidRPr="003B0E70">
        <w:rPr>
          <w:rFonts w:ascii="Arial" w:hAnsi="Arial" w:cs="Arial"/>
          <w:sz w:val="20"/>
          <w:szCs w:val="20"/>
        </w:rPr>
        <w:t xml:space="preserve">, suggesting a mismatch between what clinicians aim to achieve and what they </w:t>
      </w:r>
      <w:r w:rsidR="00B10BB0" w:rsidRPr="003B0E70">
        <w:rPr>
          <w:rFonts w:ascii="Arial" w:hAnsi="Arial" w:cs="Arial"/>
          <w:sz w:val="20"/>
          <w:szCs w:val="20"/>
        </w:rPr>
        <w:t>measure</w:t>
      </w:r>
      <w:r w:rsidRPr="003B0E70">
        <w:rPr>
          <w:rFonts w:ascii="Arial" w:hAnsi="Arial" w:cs="Arial"/>
          <w:sz w:val="20"/>
          <w:szCs w:val="20"/>
        </w:rPr>
        <w:t xml:space="preserve">. The results suggest that </w:t>
      </w:r>
      <w:r w:rsidR="00B10BB0" w:rsidRPr="003B0E70">
        <w:rPr>
          <w:rFonts w:ascii="Arial" w:hAnsi="Arial" w:cs="Arial"/>
          <w:sz w:val="20"/>
          <w:szCs w:val="20"/>
        </w:rPr>
        <w:t xml:space="preserve">reported </w:t>
      </w:r>
      <w:r w:rsidRPr="003B0E70">
        <w:rPr>
          <w:rFonts w:ascii="Arial" w:hAnsi="Arial" w:cs="Arial"/>
          <w:sz w:val="20"/>
          <w:szCs w:val="20"/>
        </w:rPr>
        <w:t xml:space="preserve">management </w:t>
      </w:r>
      <w:r w:rsidR="00CC275B" w:rsidRPr="003B0E70">
        <w:rPr>
          <w:rFonts w:ascii="Arial" w:hAnsi="Arial" w:cs="Arial"/>
          <w:sz w:val="20"/>
          <w:szCs w:val="20"/>
        </w:rPr>
        <w:t xml:space="preserve">strategies are </w:t>
      </w:r>
      <w:r w:rsidR="00B10BB0" w:rsidRPr="003B0E70">
        <w:rPr>
          <w:rFonts w:ascii="Arial" w:hAnsi="Arial" w:cs="Arial"/>
          <w:sz w:val="20"/>
          <w:szCs w:val="20"/>
        </w:rPr>
        <w:t xml:space="preserve">broadly </w:t>
      </w:r>
      <w:r w:rsidRPr="003B0E70">
        <w:rPr>
          <w:rFonts w:ascii="Arial" w:hAnsi="Arial" w:cs="Arial"/>
          <w:sz w:val="20"/>
          <w:szCs w:val="20"/>
        </w:rPr>
        <w:t>appropriate to long term</w:t>
      </w:r>
      <w:r w:rsidR="00B10BB0" w:rsidRPr="003B0E70">
        <w:rPr>
          <w:rFonts w:ascii="Arial" w:hAnsi="Arial" w:cs="Arial"/>
          <w:sz w:val="20"/>
          <w:szCs w:val="20"/>
        </w:rPr>
        <w:t xml:space="preserve"> musculoskeletal </w:t>
      </w:r>
      <w:r w:rsidRPr="003B0E70">
        <w:rPr>
          <w:rFonts w:ascii="Arial" w:hAnsi="Arial" w:cs="Arial"/>
          <w:sz w:val="20"/>
          <w:szCs w:val="20"/>
        </w:rPr>
        <w:t xml:space="preserve">conditions but additional training </w:t>
      </w:r>
      <w:r w:rsidR="00CC275B" w:rsidRPr="003B0E70">
        <w:rPr>
          <w:rFonts w:ascii="Arial" w:hAnsi="Arial" w:cs="Arial"/>
          <w:sz w:val="20"/>
          <w:szCs w:val="20"/>
        </w:rPr>
        <w:t xml:space="preserve">specific to JHS </w:t>
      </w:r>
      <w:r w:rsidRPr="003B0E70">
        <w:rPr>
          <w:rFonts w:ascii="Arial" w:hAnsi="Arial" w:cs="Arial"/>
          <w:sz w:val="20"/>
          <w:szCs w:val="20"/>
        </w:rPr>
        <w:t>may be required</w:t>
      </w:r>
      <w:r w:rsidR="00163E9F" w:rsidRPr="003B0E70">
        <w:rPr>
          <w:rFonts w:ascii="Arial" w:hAnsi="Arial" w:cs="Arial"/>
          <w:sz w:val="20"/>
          <w:szCs w:val="20"/>
        </w:rPr>
        <w:t xml:space="preserve">, particularly </w:t>
      </w:r>
      <w:r w:rsidR="00CC275B" w:rsidRPr="003B0E70">
        <w:rPr>
          <w:rFonts w:ascii="Arial" w:hAnsi="Arial" w:cs="Arial"/>
          <w:sz w:val="20"/>
          <w:szCs w:val="20"/>
        </w:rPr>
        <w:t>in diagnosis and assessment.</w:t>
      </w:r>
    </w:p>
    <w:p w:rsidR="00B34133" w:rsidRPr="003B0E70" w:rsidRDefault="00B34133" w:rsidP="006271AA">
      <w:pPr>
        <w:spacing w:line="480" w:lineRule="auto"/>
        <w:rPr>
          <w:rFonts w:ascii="Arial" w:hAnsi="Arial" w:cs="Arial"/>
          <w:sz w:val="20"/>
          <w:szCs w:val="20"/>
        </w:rPr>
      </w:pPr>
    </w:p>
    <w:p w:rsidR="00C01AE0" w:rsidRPr="003B0E70" w:rsidRDefault="00C01AE0" w:rsidP="00C01AE0">
      <w:pPr>
        <w:spacing w:line="480" w:lineRule="auto"/>
        <w:rPr>
          <w:rFonts w:ascii="Arial" w:hAnsi="Arial" w:cs="Arial"/>
          <w:b/>
          <w:sz w:val="20"/>
          <w:szCs w:val="20"/>
        </w:rPr>
      </w:pPr>
    </w:p>
    <w:p w:rsidR="00FF190E" w:rsidRPr="003B0E70" w:rsidRDefault="00FF190E">
      <w:pPr>
        <w:rPr>
          <w:rFonts w:ascii="Arial" w:hAnsi="Arial" w:cs="Arial"/>
          <w:b/>
          <w:sz w:val="20"/>
          <w:szCs w:val="20"/>
        </w:rPr>
      </w:pPr>
      <w:r w:rsidRPr="003B0E70">
        <w:rPr>
          <w:rFonts w:ascii="Arial" w:hAnsi="Arial" w:cs="Arial"/>
          <w:b/>
          <w:sz w:val="20"/>
          <w:szCs w:val="20"/>
        </w:rPr>
        <w:br w:type="page"/>
      </w:r>
    </w:p>
    <w:p w:rsidR="005024CB" w:rsidRPr="003B0E70" w:rsidRDefault="00A2634B" w:rsidP="006271AA">
      <w:pPr>
        <w:spacing w:line="480" w:lineRule="auto"/>
        <w:rPr>
          <w:rFonts w:ascii="Arial" w:hAnsi="Arial" w:cs="Arial"/>
          <w:b/>
          <w:sz w:val="20"/>
          <w:szCs w:val="20"/>
        </w:rPr>
      </w:pPr>
      <w:r w:rsidRPr="003B0E70">
        <w:rPr>
          <w:rFonts w:ascii="Arial" w:hAnsi="Arial" w:cs="Arial"/>
          <w:b/>
          <w:sz w:val="20"/>
          <w:szCs w:val="20"/>
        </w:rPr>
        <w:lastRenderedPageBreak/>
        <w:t>INTRODUCTION</w:t>
      </w:r>
    </w:p>
    <w:p w:rsidR="001D131C" w:rsidRPr="003B0E70" w:rsidRDefault="005024CB" w:rsidP="006271AA">
      <w:pPr>
        <w:spacing w:line="480" w:lineRule="auto"/>
        <w:rPr>
          <w:rFonts w:ascii="Arial" w:hAnsi="Arial" w:cs="Arial"/>
          <w:sz w:val="20"/>
          <w:szCs w:val="20"/>
        </w:rPr>
      </w:pPr>
      <w:r w:rsidRPr="003B0E70">
        <w:rPr>
          <w:rFonts w:ascii="Arial" w:hAnsi="Arial" w:cs="Arial"/>
          <w:sz w:val="20"/>
          <w:szCs w:val="20"/>
        </w:rPr>
        <w:t>Joint Hypermobility Syndrome (JHS) is a heritable connective tissue disorder associated with excessive joint range of motion, often at multiple joints, in the presence of pain</w:t>
      </w:r>
      <w:r w:rsidR="00151F9E" w:rsidRPr="003B0E70">
        <w:rPr>
          <w:rFonts w:ascii="Arial" w:hAnsi="Arial" w:cs="Arial"/>
          <w:sz w:val="20"/>
          <w:szCs w:val="20"/>
        </w:rPr>
        <w:t xml:space="preserve"> (Ferrell </w:t>
      </w:r>
      <w:r w:rsidR="00DE73AC" w:rsidRPr="003B0E70">
        <w:rPr>
          <w:rFonts w:ascii="Arial" w:hAnsi="Arial" w:cs="Arial"/>
          <w:sz w:val="20"/>
          <w:szCs w:val="20"/>
        </w:rPr>
        <w:t>et al</w:t>
      </w:r>
      <w:r w:rsidR="00995519" w:rsidRPr="003B0E70">
        <w:rPr>
          <w:rFonts w:ascii="Arial" w:hAnsi="Arial" w:cs="Arial"/>
          <w:sz w:val="20"/>
          <w:szCs w:val="20"/>
        </w:rPr>
        <w:t>.</w:t>
      </w:r>
      <w:r w:rsidR="00DE73AC" w:rsidRPr="003B0E70">
        <w:rPr>
          <w:rFonts w:ascii="Arial" w:hAnsi="Arial" w:cs="Arial"/>
          <w:sz w:val="20"/>
          <w:szCs w:val="20"/>
        </w:rPr>
        <w:t xml:space="preserve"> </w:t>
      </w:r>
      <w:r w:rsidR="00151F9E" w:rsidRPr="003B0E70">
        <w:rPr>
          <w:rFonts w:ascii="Arial" w:hAnsi="Arial" w:cs="Arial"/>
          <w:sz w:val="20"/>
          <w:szCs w:val="20"/>
        </w:rPr>
        <w:t>20</w:t>
      </w:r>
      <w:r w:rsidR="00DE73AC" w:rsidRPr="003B0E70">
        <w:rPr>
          <w:rFonts w:ascii="Arial" w:hAnsi="Arial" w:cs="Arial"/>
          <w:sz w:val="20"/>
          <w:szCs w:val="20"/>
        </w:rPr>
        <w:t>04</w:t>
      </w:r>
      <w:r w:rsidR="00151F9E" w:rsidRPr="003B0E70">
        <w:rPr>
          <w:rFonts w:ascii="Arial" w:hAnsi="Arial" w:cs="Arial"/>
          <w:sz w:val="20"/>
          <w:szCs w:val="20"/>
        </w:rPr>
        <w:t>)</w:t>
      </w:r>
      <w:r w:rsidRPr="003B0E70">
        <w:rPr>
          <w:rFonts w:ascii="Arial" w:hAnsi="Arial" w:cs="Arial"/>
          <w:sz w:val="20"/>
          <w:szCs w:val="20"/>
        </w:rPr>
        <w:t xml:space="preserve">. </w:t>
      </w:r>
      <w:r w:rsidR="00151F9E" w:rsidRPr="003B0E70">
        <w:rPr>
          <w:rFonts w:ascii="Arial" w:hAnsi="Arial" w:cs="Arial"/>
          <w:sz w:val="20"/>
          <w:szCs w:val="20"/>
        </w:rPr>
        <w:t xml:space="preserve">JHS </w:t>
      </w:r>
      <w:r w:rsidR="006C1A5E" w:rsidRPr="003B0E70">
        <w:rPr>
          <w:rFonts w:ascii="Arial" w:hAnsi="Arial" w:cs="Arial"/>
          <w:sz w:val="20"/>
          <w:szCs w:val="20"/>
        </w:rPr>
        <w:t xml:space="preserve">is </w:t>
      </w:r>
      <w:r w:rsidR="00973933" w:rsidRPr="003B0E70">
        <w:rPr>
          <w:rFonts w:ascii="Arial" w:hAnsi="Arial" w:cs="Arial"/>
          <w:sz w:val="20"/>
          <w:szCs w:val="20"/>
        </w:rPr>
        <w:t>reported</w:t>
      </w:r>
      <w:r w:rsidR="006C1A5E" w:rsidRPr="003B0E70">
        <w:rPr>
          <w:rFonts w:ascii="Arial" w:hAnsi="Arial" w:cs="Arial"/>
          <w:sz w:val="20"/>
          <w:szCs w:val="20"/>
        </w:rPr>
        <w:t xml:space="preserve"> to </w:t>
      </w:r>
      <w:r w:rsidR="0097011F" w:rsidRPr="003B0E70">
        <w:rPr>
          <w:rFonts w:ascii="Arial" w:hAnsi="Arial" w:cs="Arial"/>
          <w:sz w:val="20"/>
          <w:szCs w:val="20"/>
        </w:rPr>
        <w:t xml:space="preserve">be </w:t>
      </w:r>
      <w:r w:rsidR="00151F9E" w:rsidRPr="003B0E70">
        <w:rPr>
          <w:rFonts w:ascii="Arial" w:hAnsi="Arial" w:cs="Arial"/>
          <w:sz w:val="20"/>
          <w:szCs w:val="20"/>
        </w:rPr>
        <w:t>under-recognised</w:t>
      </w:r>
      <w:r w:rsidR="00973933" w:rsidRPr="003B0E70">
        <w:rPr>
          <w:rFonts w:ascii="Arial" w:hAnsi="Arial" w:cs="Arial"/>
          <w:sz w:val="20"/>
          <w:szCs w:val="20"/>
        </w:rPr>
        <w:t xml:space="preserve">, </w:t>
      </w:r>
      <w:r w:rsidR="00151F9E" w:rsidRPr="003B0E70">
        <w:rPr>
          <w:rFonts w:ascii="Arial" w:hAnsi="Arial" w:cs="Arial"/>
          <w:sz w:val="20"/>
          <w:szCs w:val="20"/>
        </w:rPr>
        <w:t xml:space="preserve">poorly understood </w:t>
      </w:r>
      <w:r w:rsidR="00973933" w:rsidRPr="003B0E70">
        <w:rPr>
          <w:rFonts w:ascii="Arial" w:hAnsi="Arial" w:cs="Arial"/>
          <w:sz w:val="20"/>
          <w:szCs w:val="20"/>
        </w:rPr>
        <w:t xml:space="preserve">and poorly managed in clinical practice </w:t>
      </w:r>
      <w:r w:rsidR="00151F9E" w:rsidRPr="003B0E70">
        <w:rPr>
          <w:rFonts w:ascii="Arial" w:hAnsi="Arial" w:cs="Arial"/>
          <w:sz w:val="20"/>
          <w:szCs w:val="20"/>
        </w:rPr>
        <w:t>(</w:t>
      </w:r>
      <w:r w:rsidR="00DE73AC" w:rsidRPr="003B0E70">
        <w:rPr>
          <w:rFonts w:ascii="Arial" w:hAnsi="Arial" w:cs="Arial"/>
          <w:sz w:val="20"/>
          <w:szCs w:val="20"/>
        </w:rPr>
        <w:t xml:space="preserve">Hakim and </w:t>
      </w:r>
      <w:r w:rsidR="00151F9E" w:rsidRPr="003B0E70">
        <w:rPr>
          <w:rFonts w:ascii="Arial" w:hAnsi="Arial" w:cs="Arial"/>
          <w:sz w:val="20"/>
          <w:szCs w:val="20"/>
        </w:rPr>
        <w:t>Grahame</w:t>
      </w:r>
      <w:r w:rsidR="00DE73AC" w:rsidRPr="003B0E70">
        <w:rPr>
          <w:rFonts w:ascii="Arial" w:hAnsi="Arial" w:cs="Arial"/>
          <w:sz w:val="20"/>
          <w:szCs w:val="20"/>
        </w:rPr>
        <w:t xml:space="preserve"> 2004</w:t>
      </w:r>
      <w:r w:rsidR="00973933" w:rsidRPr="003B0E70">
        <w:rPr>
          <w:rFonts w:ascii="Arial" w:hAnsi="Arial" w:cs="Arial"/>
          <w:sz w:val="20"/>
          <w:szCs w:val="20"/>
        </w:rPr>
        <w:t xml:space="preserve">, Grahame </w:t>
      </w:r>
      <w:r w:rsidR="003E6584" w:rsidRPr="003B0E70">
        <w:rPr>
          <w:rFonts w:ascii="Arial" w:hAnsi="Arial" w:cs="Arial"/>
          <w:sz w:val="20"/>
          <w:szCs w:val="20"/>
        </w:rPr>
        <w:t>2000</w:t>
      </w:r>
      <w:r w:rsidR="001D131C" w:rsidRPr="003B0E70">
        <w:rPr>
          <w:rFonts w:ascii="Arial" w:hAnsi="Arial" w:cs="Arial"/>
          <w:sz w:val="20"/>
          <w:szCs w:val="20"/>
        </w:rPr>
        <w:t>)</w:t>
      </w:r>
      <w:r w:rsidR="00973933" w:rsidRPr="003B0E70">
        <w:rPr>
          <w:rFonts w:ascii="Arial" w:hAnsi="Arial" w:cs="Arial"/>
          <w:sz w:val="20"/>
          <w:szCs w:val="20"/>
        </w:rPr>
        <w:t xml:space="preserve">. However it is a common source of musculoskeletal pain, with </w:t>
      </w:r>
      <w:r w:rsidR="001D131C" w:rsidRPr="003B0E70">
        <w:rPr>
          <w:rFonts w:ascii="Arial" w:hAnsi="Arial" w:cs="Arial"/>
          <w:sz w:val="20"/>
          <w:szCs w:val="20"/>
        </w:rPr>
        <w:t xml:space="preserve">symptomatic joint hypermobility </w:t>
      </w:r>
      <w:r w:rsidR="00A220D2" w:rsidRPr="003B0E70">
        <w:rPr>
          <w:rFonts w:ascii="Arial" w:hAnsi="Arial" w:cs="Arial"/>
          <w:sz w:val="20"/>
          <w:szCs w:val="20"/>
        </w:rPr>
        <w:t xml:space="preserve">reported to </w:t>
      </w:r>
      <w:r w:rsidR="00973933" w:rsidRPr="003B0E70">
        <w:rPr>
          <w:rFonts w:ascii="Arial" w:hAnsi="Arial" w:cs="Arial"/>
          <w:sz w:val="20"/>
          <w:szCs w:val="20"/>
        </w:rPr>
        <w:t>affect</w:t>
      </w:r>
      <w:r w:rsidR="001D131C" w:rsidRPr="003B0E70">
        <w:rPr>
          <w:rFonts w:ascii="Arial" w:hAnsi="Arial" w:cs="Arial"/>
          <w:sz w:val="20"/>
          <w:szCs w:val="20"/>
        </w:rPr>
        <w:t xml:space="preserve"> ap</w:t>
      </w:r>
      <w:r w:rsidR="00151F9E" w:rsidRPr="003B0E70">
        <w:rPr>
          <w:rFonts w:ascii="Arial" w:hAnsi="Arial" w:cs="Arial"/>
          <w:sz w:val="20"/>
          <w:szCs w:val="20"/>
        </w:rPr>
        <w:t xml:space="preserve">proximately 5% of women and 0.6% of men (Simpson 2006). </w:t>
      </w:r>
      <w:r w:rsidR="00537B86" w:rsidRPr="003B0E70">
        <w:rPr>
          <w:rFonts w:ascii="Arial" w:hAnsi="Arial" w:cs="Arial"/>
          <w:sz w:val="20"/>
          <w:szCs w:val="20"/>
        </w:rPr>
        <w:t xml:space="preserve">It should be acknowledged, however, that there is currently a lack of good quality epidemiological evidence for the true prevalence of JHS in the general population. </w:t>
      </w:r>
      <w:r w:rsidR="00151F9E" w:rsidRPr="003B0E70">
        <w:rPr>
          <w:rFonts w:ascii="Arial" w:hAnsi="Arial" w:cs="Arial"/>
          <w:sz w:val="20"/>
          <w:szCs w:val="20"/>
        </w:rPr>
        <w:t xml:space="preserve">When compared with healthy controls, </w:t>
      </w:r>
      <w:r w:rsidR="001D131C" w:rsidRPr="003B0E70">
        <w:rPr>
          <w:rFonts w:ascii="Arial" w:hAnsi="Arial" w:cs="Arial"/>
          <w:sz w:val="20"/>
          <w:szCs w:val="20"/>
        </w:rPr>
        <w:t>JHS</w:t>
      </w:r>
      <w:r w:rsidR="00151F9E" w:rsidRPr="003B0E70">
        <w:rPr>
          <w:rFonts w:ascii="Arial" w:hAnsi="Arial" w:cs="Arial"/>
          <w:sz w:val="20"/>
          <w:szCs w:val="20"/>
        </w:rPr>
        <w:t xml:space="preserve"> </w:t>
      </w:r>
      <w:r w:rsidRPr="003B0E70">
        <w:rPr>
          <w:rFonts w:ascii="Arial" w:hAnsi="Arial" w:cs="Arial"/>
          <w:sz w:val="20"/>
          <w:szCs w:val="20"/>
        </w:rPr>
        <w:t xml:space="preserve">has </w:t>
      </w:r>
      <w:r w:rsidR="00151F9E" w:rsidRPr="003B0E70">
        <w:rPr>
          <w:rFonts w:ascii="Arial" w:hAnsi="Arial" w:cs="Arial"/>
          <w:sz w:val="20"/>
          <w:szCs w:val="20"/>
        </w:rPr>
        <w:t xml:space="preserve">been shown to have </w:t>
      </w:r>
      <w:r w:rsidRPr="003B0E70">
        <w:rPr>
          <w:rFonts w:ascii="Arial" w:hAnsi="Arial" w:cs="Arial"/>
          <w:sz w:val="20"/>
          <w:szCs w:val="20"/>
        </w:rPr>
        <w:t xml:space="preserve">a significant impact on </w:t>
      </w:r>
      <w:r w:rsidR="001D131C" w:rsidRPr="003B0E70">
        <w:rPr>
          <w:rFonts w:ascii="Arial" w:hAnsi="Arial" w:cs="Arial"/>
          <w:sz w:val="20"/>
          <w:szCs w:val="20"/>
        </w:rPr>
        <w:t xml:space="preserve">a wide range of outcomes such as exercise endurance, gait, </w:t>
      </w:r>
      <w:r w:rsidRPr="003B0E70">
        <w:rPr>
          <w:rFonts w:ascii="Arial" w:hAnsi="Arial" w:cs="Arial"/>
          <w:sz w:val="20"/>
          <w:szCs w:val="20"/>
        </w:rPr>
        <w:t xml:space="preserve">pain, </w:t>
      </w:r>
      <w:r w:rsidR="001D131C" w:rsidRPr="003B0E70">
        <w:rPr>
          <w:rFonts w:ascii="Arial" w:hAnsi="Arial" w:cs="Arial"/>
          <w:sz w:val="20"/>
          <w:szCs w:val="20"/>
        </w:rPr>
        <w:t xml:space="preserve">proprioception, strength, </w:t>
      </w:r>
      <w:r w:rsidRPr="003B0E70">
        <w:rPr>
          <w:rFonts w:ascii="Arial" w:hAnsi="Arial" w:cs="Arial"/>
          <w:sz w:val="20"/>
          <w:szCs w:val="20"/>
        </w:rPr>
        <w:t>function and quality of life</w:t>
      </w:r>
      <w:r w:rsidR="00151F9E" w:rsidRPr="003B0E70">
        <w:rPr>
          <w:rFonts w:ascii="Arial" w:hAnsi="Arial" w:cs="Arial"/>
          <w:sz w:val="20"/>
          <w:szCs w:val="20"/>
        </w:rPr>
        <w:t xml:space="preserve"> in both children (</w:t>
      </w:r>
      <w:proofErr w:type="spellStart"/>
      <w:r w:rsidR="001D131C" w:rsidRPr="003B0E70">
        <w:rPr>
          <w:rFonts w:ascii="Arial" w:hAnsi="Arial" w:cs="Arial"/>
          <w:sz w:val="20"/>
          <w:szCs w:val="20"/>
        </w:rPr>
        <w:t>Engelbert</w:t>
      </w:r>
      <w:proofErr w:type="spellEnd"/>
      <w:r w:rsidR="001D131C" w:rsidRPr="003B0E70">
        <w:rPr>
          <w:rFonts w:ascii="Arial" w:hAnsi="Arial" w:cs="Arial"/>
          <w:sz w:val="20"/>
          <w:szCs w:val="20"/>
        </w:rPr>
        <w:t xml:space="preserve"> et al</w:t>
      </w:r>
      <w:r w:rsidR="008B27A2" w:rsidRPr="003B0E70">
        <w:rPr>
          <w:rFonts w:ascii="Arial" w:hAnsi="Arial" w:cs="Arial"/>
          <w:sz w:val="20"/>
          <w:szCs w:val="20"/>
        </w:rPr>
        <w:t>.</w:t>
      </w:r>
      <w:r w:rsidR="001D131C" w:rsidRPr="003B0E70">
        <w:rPr>
          <w:rFonts w:ascii="Arial" w:hAnsi="Arial" w:cs="Arial"/>
          <w:sz w:val="20"/>
          <w:szCs w:val="20"/>
        </w:rPr>
        <w:t xml:space="preserve"> 2006, </w:t>
      </w:r>
      <w:proofErr w:type="spellStart"/>
      <w:r w:rsidR="00151F9E" w:rsidRPr="003B0E70">
        <w:rPr>
          <w:rFonts w:ascii="Arial" w:hAnsi="Arial" w:cs="Arial"/>
          <w:sz w:val="20"/>
          <w:szCs w:val="20"/>
        </w:rPr>
        <w:t>Fatoye</w:t>
      </w:r>
      <w:proofErr w:type="spellEnd"/>
      <w:r w:rsidR="00151F9E" w:rsidRPr="003B0E70">
        <w:rPr>
          <w:rFonts w:ascii="Arial" w:hAnsi="Arial" w:cs="Arial"/>
          <w:sz w:val="20"/>
          <w:szCs w:val="20"/>
        </w:rPr>
        <w:t xml:space="preserve"> et al</w:t>
      </w:r>
      <w:r w:rsidR="008B27A2" w:rsidRPr="003B0E70">
        <w:rPr>
          <w:rFonts w:ascii="Arial" w:hAnsi="Arial" w:cs="Arial"/>
          <w:sz w:val="20"/>
          <w:szCs w:val="20"/>
        </w:rPr>
        <w:t>.</w:t>
      </w:r>
      <w:r w:rsidR="001D131C" w:rsidRPr="003B0E70">
        <w:rPr>
          <w:rFonts w:ascii="Arial" w:hAnsi="Arial" w:cs="Arial"/>
          <w:sz w:val="20"/>
          <w:szCs w:val="20"/>
        </w:rPr>
        <w:t xml:space="preserve"> 2009, </w:t>
      </w:r>
      <w:proofErr w:type="spellStart"/>
      <w:r w:rsidR="006C1A5E" w:rsidRPr="003B0E70">
        <w:rPr>
          <w:rFonts w:ascii="Arial" w:hAnsi="Arial" w:cs="Arial"/>
          <w:sz w:val="20"/>
          <w:szCs w:val="20"/>
        </w:rPr>
        <w:t>Fatoye</w:t>
      </w:r>
      <w:proofErr w:type="spellEnd"/>
      <w:r w:rsidR="006C1A5E" w:rsidRPr="003B0E70">
        <w:rPr>
          <w:rFonts w:ascii="Arial" w:hAnsi="Arial" w:cs="Arial"/>
          <w:sz w:val="20"/>
          <w:szCs w:val="20"/>
        </w:rPr>
        <w:t xml:space="preserve"> et al</w:t>
      </w:r>
      <w:r w:rsidR="008B27A2" w:rsidRPr="003B0E70">
        <w:rPr>
          <w:rFonts w:ascii="Arial" w:hAnsi="Arial" w:cs="Arial"/>
          <w:sz w:val="20"/>
          <w:szCs w:val="20"/>
        </w:rPr>
        <w:t>.</w:t>
      </w:r>
      <w:r w:rsidR="006C1A5E" w:rsidRPr="003B0E70">
        <w:rPr>
          <w:rFonts w:ascii="Arial" w:hAnsi="Arial" w:cs="Arial"/>
          <w:sz w:val="20"/>
          <w:szCs w:val="20"/>
        </w:rPr>
        <w:t xml:space="preserve"> </w:t>
      </w:r>
      <w:r w:rsidR="001D131C" w:rsidRPr="003B0E70">
        <w:rPr>
          <w:rFonts w:ascii="Arial" w:hAnsi="Arial" w:cs="Arial"/>
          <w:sz w:val="20"/>
          <w:szCs w:val="20"/>
        </w:rPr>
        <w:t xml:space="preserve">2011, </w:t>
      </w:r>
      <w:proofErr w:type="spellStart"/>
      <w:r w:rsidR="006C1A5E" w:rsidRPr="003B0E70">
        <w:rPr>
          <w:rFonts w:ascii="Arial" w:hAnsi="Arial" w:cs="Arial"/>
          <w:sz w:val="20"/>
          <w:szCs w:val="20"/>
        </w:rPr>
        <w:t>Fatoye</w:t>
      </w:r>
      <w:proofErr w:type="spellEnd"/>
      <w:r w:rsidR="006C1A5E" w:rsidRPr="003B0E70">
        <w:rPr>
          <w:rFonts w:ascii="Arial" w:hAnsi="Arial" w:cs="Arial"/>
          <w:sz w:val="20"/>
          <w:szCs w:val="20"/>
        </w:rPr>
        <w:t xml:space="preserve"> et al</w:t>
      </w:r>
      <w:r w:rsidR="008B27A2" w:rsidRPr="003B0E70">
        <w:rPr>
          <w:rFonts w:ascii="Arial" w:hAnsi="Arial" w:cs="Arial"/>
          <w:sz w:val="20"/>
          <w:szCs w:val="20"/>
        </w:rPr>
        <w:t>.</w:t>
      </w:r>
      <w:r w:rsidR="006C1A5E" w:rsidRPr="003B0E70">
        <w:rPr>
          <w:rFonts w:ascii="Arial" w:hAnsi="Arial" w:cs="Arial"/>
          <w:sz w:val="20"/>
          <w:szCs w:val="20"/>
        </w:rPr>
        <w:t xml:space="preserve"> </w:t>
      </w:r>
      <w:r w:rsidR="001D131C" w:rsidRPr="003B0E70">
        <w:rPr>
          <w:rFonts w:ascii="Arial" w:hAnsi="Arial" w:cs="Arial"/>
          <w:sz w:val="20"/>
          <w:szCs w:val="20"/>
        </w:rPr>
        <w:t>2012</w:t>
      </w:r>
      <w:r w:rsidR="00151F9E" w:rsidRPr="003B0E70">
        <w:rPr>
          <w:rFonts w:ascii="Arial" w:hAnsi="Arial" w:cs="Arial"/>
          <w:sz w:val="20"/>
          <w:szCs w:val="20"/>
        </w:rPr>
        <w:t>) and adults (</w:t>
      </w:r>
      <w:r w:rsidR="001D131C" w:rsidRPr="003B0E70">
        <w:rPr>
          <w:rFonts w:ascii="Arial" w:hAnsi="Arial" w:cs="Arial"/>
          <w:sz w:val="20"/>
          <w:szCs w:val="20"/>
        </w:rPr>
        <w:t>Hall et al</w:t>
      </w:r>
      <w:r w:rsidR="008B27A2" w:rsidRPr="003B0E70">
        <w:rPr>
          <w:rFonts w:ascii="Arial" w:hAnsi="Arial" w:cs="Arial"/>
          <w:sz w:val="20"/>
          <w:szCs w:val="20"/>
        </w:rPr>
        <w:t>.</w:t>
      </w:r>
      <w:r w:rsidR="001D131C" w:rsidRPr="003B0E70">
        <w:rPr>
          <w:rFonts w:ascii="Arial" w:hAnsi="Arial" w:cs="Arial"/>
          <w:sz w:val="20"/>
          <w:szCs w:val="20"/>
        </w:rPr>
        <w:t xml:space="preserve"> 1995, </w:t>
      </w:r>
      <w:proofErr w:type="spellStart"/>
      <w:r w:rsidR="001D131C" w:rsidRPr="003B0E70">
        <w:rPr>
          <w:rFonts w:ascii="Arial" w:hAnsi="Arial" w:cs="Arial"/>
          <w:sz w:val="20"/>
          <w:szCs w:val="20"/>
        </w:rPr>
        <w:t>Mallik</w:t>
      </w:r>
      <w:proofErr w:type="spellEnd"/>
      <w:r w:rsidR="001D131C" w:rsidRPr="003B0E70">
        <w:rPr>
          <w:rFonts w:ascii="Arial" w:hAnsi="Arial" w:cs="Arial"/>
          <w:sz w:val="20"/>
          <w:szCs w:val="20"/>
        </w:rPr>
        <w:t xml:space="preserve"> et al</w:t>
      </w:r>
      <w:r w:rsidR="008B27A2" w:rsidRPr="003B0E70">
        <w:rPr>
          <w:rFonts w:ascii="Arial" w:hAnsi="Arial" w:cs="Arial"/>
          <w:sz w:val="20"/>
          <w:szCs w:val="20"/>
        </w:rPr>
        <w:t>.</w:t>
      </w:r>
      <w:r w:rsidR="001D131C" w:rsidRPr="003B0E70">
        <w:rPr>
          <w:rFonts w:ascii="Arial" w:hAnsi="Arial" w:cs="Arial"/>
          <w:sz w:val="20"/>
          <w:szCs w:val="20"/>
        </w:rPr>
        <w:t xml:space="preserve"> 1994, </w:t>
      </w:r>
      <w:proofErr w:type="spellStart"/>
      <w:r w:rsidR="00151F9E" w:rsidRPr="003B0E70">
        <w:rPr>
          <w:rFonts w:ascii="Arial" w:hAnsi="Arial" w:cs="Arial"/>
          <w:sz w:val="20"/>
          <w:szCs w:val="20"/>
        </w:rPr>
        <w:t>Sahin</w:t>
      </w:r>
      <w:proofErr w:type="spellEnd"/>
      <w:r w:rsidR="00151F9E" w:rsidRPr="003B0E70">
        <w:rPr>
          <w:rFonts w:ascii="Arial" w:hAnsi="Arial" w:cs="Arial"/>
          <w:sz w:val="20"/>
          <w:szCs w:val="20"/>
        </w:rPr>
        <w:t xml:space="preserve"> et al</w:t>
      </w:r>
      <w:r w:rsidR="008B27A2" w:rsidRPr="003B0E70">
        <w:rPr>
          <w:rFonts w:ascii="Arial" w:hAnsi="Arial" w:cs="Arial"/>
          <w:sz w:val="20"/>
          <w:szCs w:val="20"/>
        </w:rPr>
        <w:t>.</w:t>
      </w:r>
      <w:r w:rsidR="001D131C" w:rsidRPr="003B0E70">
        <w:rPr>
          <w:rFonts w:ascii="Arial" w:hAnsi="Arial" w:cs="Arial"/>
          <w:sz w:val="20"/>
          <w:szCs w:val="20"/>
        </w:rPr>
        <w:t xml:space="preserve"> 200</w:t>
      </w:r>
      <w:r w:rsidR="008A1A85" w:rsidRPr="003B0E70">
        <w:rPr>
          <w:rFonts w:ascii="Arial" w:hAnsi="Arial" w:cs="Arial"/>
          <w:sz w:val="20"/>
          <w:szCs w:val="20"/>
        </w:rPr>
        <w:t>8a</w:t>
      </w:r>
      <w:r w:rsidR="001D131C" w:rsidRPr="003B0E70">
        <w:rPr>
          <w:rFonts w:ascii="Arial" w:hAnsi="Arial" w:cs="Arial"/>
          <w:sz w:val="20"/>
          <w:szCs w:val="20"/>
        </w:rPr>
        <w:t xml:space="preserve">, </w:t>
      </w:r>
      <w:proofErr w:type="spellStart"/>
      <w:r w:rsidR="006C1A5E" w:rsidRPr="003B0E70">
        <w:rPr>
          <w:rFonts w:ascii="Arial" w:hAnsi="Arial" w:cs="Arial"/>
          <w:sz w:val="20"/>
          <w:szCs w:val="20"/>
        </w:rPr>
        <w:t>Sahin</w:t>
      </w:r>
      <w:proofErr w:type="spellEnd"/>
      <w:r w:rsidR="006C1A5E" w:rsidRPr="003B0E70">
        <w:rPr>
          <w:rFonts w:ascii="Arial" w:hAnsi="Arial" w:cs="Arial"/>
          <w:sz w:val="20"/>
          <w:szCs w:val="20"/>
        </w:rPr>
        <w:t xml:space="preserve"> et al</w:t>
      </w:r>
      <w:r w:rsidR="008B27A2" w:rsidRPr="003B0E70">
        <w:rPr>
          <w:rFonts w:ascii="Arial" w:hAnsi="Arial" w:cs="Arial"/>
          <w:sz w:val="20"/>
          <w:szCs w:val="20"/>
        </w:rPr>
        <w:t>.</w:t>
      </w:r>
      <w:r w:rsidR="006C1A5E" w:rsidRPr="003B0E70">
        <w:rPr>
          <w:rFonts w:ascii="Arial" w:hAnsi="Arial" w:cs="Arial"/>
          <w:sz w:val="20"/>
          <w:szCs w:val="20"/>
        </w:rPr>
        <w:t xml:space="preserve"> </w:t>
      </w:r>
      <w:r w:rsidR="001D131C" w:rsidRPr="003B0E70">
        <w:rPr>
          <w:rFonts w:ascii="Arial" w:hAnsi="Arial" w:cs="Arial"/>
          <w:sz w:val="20"/>
          <w:szCs w:val="20"/>
        </w:rPr>
        <w:t>2008</w:t>
      </w:r>
      <w:r w:rsidR="008A1A85" w:rsidRPr="003B0E70">
        <w:rPr>
          <w:rFonts w:ascii="Arial" w:hAnsi="Arial" w:cs="Arial"/>
          <w:sz w:val="20"/>
          <w:szCs w:val="20"/>
        </w:rPr>
        <w:t>b</w:t>
      </w:r>
      <w:r w:rsidR="00151F9E" w:rsidRPr="003B0E70">
        <w:rPr>
          <w:rFonts w:ascii="Arial" w:hAnsi="Arial" w:cs="Arial"/>
          <w:sz w:val="20"/>
          <w:szCs w:val="20"/>
        </w:rPr>
        <w:t>)</w:t>
      </w:r>
      <w:r w:rsidR="0097011F" w:rsidRPr="003B0E70">
        <w:rPr>
          <w:rFonts w:ascii="Arial" w:hAnsi="Arial" w:cs="Arial"/>
          <w:sz w:val="20"/>
          <w:szCs w:val="20"/>
        </w:rPr>
        <w:t>.</w:t>
      </w:r>
    </w:p>
    <w:p w:rsidR="001D131C" w:rsidRPr="003B0E70" w:rsidRDefault="001D131C" w:rsidP="006271AA">
      <w:pPr>
        <w:spacing w:line="480" w:lineRule="auto"/>
        <w:rPr>
          <w:rFonts w:ascii="Arial" w:hAnsi="Arial" w:cs="Arial"/>
          <w:sz w:val="20"/>
          <w:szCs w:val="20"/>
        </w:rPr>
      </w:pPr>
    </w:p>
    <w:p w:rsidR="005024CB" w:rsidRPr="003B0E70" w:rsidRDefault="005024CB" w:rsidP="006271AA">
      <w:pPr>
        <w:spacing w:line="480" w:lineRule="auto"/>
        <w:rPr>
          <w:rFonts w:ascii="Arial" w:hAnsi="Arial" w:cs="Arial"/>
          <w:sz w:val="20"/>
          <w:szCs w:val="20"/>
        </w:rPr>
      </w:pPr>
      <w:r w:rsidRPr="003B0E70">
        <w:rPr>
          <w:rFonts w:ascii="Arial" w:hAnsi="Arial" w:cs="Arial"/>
          <w:sz w:val="20"/>
          <w:szCs w:val="20"/>
        </w:rPr>
        <w:t xml:space="preserve">Physiotherapy is </w:t>
      </w:r>
      <w:r w:rsidR="001D131C" w:rsidRPr="003B0E70">
        <w:rPr>
          <w:rFonts w:ascii="Arial" w:hAnsi="Arial" w:cs="Arial"/>
          <w:sz w:val="20"/>
          <w:szCs w:val="20"/>
        </w:rPr>
        <w:t xml:space="preserve">considered the mainstay of treatment (Hakim and Grahame 2004, </w:t>
      </w:r>
      <w:proofErr w:type="spellStart"/>
      <w:r w:rsidR="007251B2" w:rsidRPr="003B0E70">
        <w:rPr>
          <w:rFonts w:ascii="Arial" w:hAnsi="Arial" w:cs="Arial"/>
          <w:sz w:val="20"/>
          <w:szCs w:val="20"/>
        </w:rPr>
        <w:t>Keer</w:t>
      </w:r>
      <w:proofErr w:type="spellEnd"/>
      <w:r w:rsidR="007251B2" w:rsidRPr="003B0E70">
        <w:rPr>
          <w:rFonts w:ascii="Arial" w:hAnsi="Arial" w:cs="Arial"/>
          <w:sz w:val="20"/>
          <w:szCs w:val="20"/>
        </w:rPr>
        <w:t xml:space="preserve"> and Grahame 2003, </w:t>
      </w:r>
      <w:r w:rsidRPr="003B0E70">
        <w:rPr>
          <w:rFonts w:ascii="Arial" w:hAnsi="Arial" w:cs="Arial"/>
          <w:sz w:val="20"/>
          <w:szCs w:val="20"/>
        </w:rPr>
        <w:t xml:space="preserve">Simmonds and </w:t>
      </w:r>
      <w:proofErr w:type="spellStart"/>
      <w:r w:rsidRPr="003B0E70">
        <w:rPr>
          <w:rFonts w:ascii="Arial" w:hAnsi="Arial" w:cs="Arial"/>
          <w:sz w:val="20"/>
          <w:szCs w:val="20"/>
        </w:rPr>
        <w:t>Keer</w:t>
      </w:r>
      <w:proofErr w:type="spellEnd"/>
      <w:r w:rsidRPr="003B0E70">
        <w:rPr>
          <w:rFonts w:ascii="Arial" w:hAnsi="Arial" w:cs="Arial"/>
          <w:sz w:val="20"/>
          <w:szCs w:val="20"/>
        </w:rPr>
        <w:t xml:space="preserve"> 2007, Simmonds and </w:t>
      </w:r>
      <w:proofErr w:type="spellStart"/>
      <w:r w:rsidRPr="003B0E70">
        <w:rPr>
          <w:rFonts w:ascii="Arial" w:hAnsi="Arial" w:cs="Arial"/>
          <w:sz w:val="20"/>
          <w:szCs w:val="20"/>
        </w:rPr>
        <w:t>Keer</w:t>
      </w:r>
      <w:proofErr w:type="spellEnd"/>
      <w:r w:rsidRPr="003B0E70">
        <w:rPr>
          <w:rFonts w:ascii="Arial" w:hAnsi="Arial" w:cs="Arial"/>
          <w:sz w:val="20"/>
          <w:szCs w:val="20"/>
        </w:rPr>
        <w:t xml:space="preserve"> 2008, </w:t>
      </w:r>
      <w:r w:rsidR="007251B2" w:rsidRPr="003B0E70">
        <w:rPr>
          <w:rFonts w:ascii="Arial" w:hAnsi="Arial" w:cs="Arial"/>
          <w:sz w:val="20"/>
          <w:szCs w:val="20"/>
        </w:rPr>
        <w:t xml:space="preserve">Tinkle 2008, </w:t>
      </w:r>
      <w:proofErr w:type="spellStart"/>
      <w:r w:rsidRPr="003B0E70">
        <w:rPr>
          <w:rFonts w:ascii="Arial" w:hAnsi="Arial" w:cs="Arial"/>
          <w:sz w:val="20"/>
          <w:szCs w:val="20"/>
        </w:rPr>
        <w:t>Keer</w:t>
      </w:r>
      <w:proofErr w:type="spellEnd"/>
      <w:r w:rsidRPr="003B0E70">
        <w:rPr>
          <w:rFonts w:ascii="Arial" w:hAnsi="Arial" w:cs="Arial"/>
          <w:sz w:val="20"/>
          <w:szCs w:val="20"/>
        </w:rPr>
        <w:t xml:space="preserve"> and Simmonds 2011)</w:t>
      </w:r>
      <w:r w:rsidR="00B56D7E" w:rsidRPr="003B0E70">
        <w:rPr>
          <w:rFonts w:ascii="Arial" w:hAnsi="Arial" w:cs="Arial"/>
          <w:sz w:val="20"/>
          <w:szCs w:val="20"/>
        </w:rPr>
        <w:t xml:space="preserve"> and </w:t>
      </w:r>
      <w:r w:rsidR="00806653" w:rsidRPr="003B0E70">
        <w:rPr>
          <w:rFonts w:ascii="Arial" w:hAnsi="Arial" w:cs="Arial"/>
          <w:sz w:val="20"/>
          <w:szCs w:val="20"/>
        </w:rPr>
        <w:t>professionals within</w:t>
      </w:r>
      <w:r w:rsidRPr="003B0E70">
        <w:rPr>
          <w:rFonts w:ascii="Arial" w:hAnsi="Arial" w:cs="Arial"/>
          <w:sz w:val="20"/>
          <w:szCs w:val="20"/>
        </w:rPr>
        <w:t xml:space="preserve"> a number of centres in the U</w:t>
      </w:r>
      <w:r w:rsidR="00151F9E" w:rsidRPr="003B0E70">
        <w:rPr>
          <w:rFonts w:ascii="Arial" w:hAnsi="Arial" w:cs="Arial"/>
          <w:sz w:val="20"/>
          <w:szCs w:val="20"/>
        </w:rPr>
        <w:t>nited Kingdom (U</w:t>
      </w:r>
      <w:r w:rsidRPr="003B0E70">
        <w:rPr>
          <w:rFonts w:ascii="Arial" w:hAnsi="Arial" w:cs="Arial"/>
          <w:sz w:val="20"/>
          <w:szCs w:val="20"/>
        </w:rPr>
        <w:t>K</w:t>
      </w:r>
      <w:r w:rsidR="00151F9E" w:rsidRPr="003B0E70">
        <w:rPr>
          <w:rFonts w:ascii="Arial" w:hAnsi="Arial" w:cs="Arial"/>
          <w:sz w:val="20"/>
          <w:szCs w:val="20"/>
        </w:rPr>
        <w:t>)</w:t>
      </w:r>
      <w:r w:rsidR="00B56D7E" w:rsidRPr="003B0E70">
        <w:rPr>
          <w:rFonts w:ascii="Arial" w:hAnsi="Arial" w:cs="Arial"/>
          <w:sz w:val="20"/>
          <w:szCs w:val="20"/>
        </w:rPr>
        <w:t xml:space="preserve"> have </w:t>
      </w:r>
      <w:r w:rsidR="00151F9E" w:rsidRPr="003B0E70">
        <w:rPr>
          <w:rFonts w:ascii="Arial" w:hAnsi="Arial" w:cs="Arial"/>
          <w:sz w:val="20"/>
          <w:szCs w:val="20"/>
        </w:rPr>
        <w:t xml:space="preserve">developed </w:t>
      </w:r>
      <w:r w:rsidR="00B56D7E" w:rsidRPr="003B0E70">
        <w:rPr>
          <w:rFonts w:ascii="Arial" w:hAnsi="Arial" w:cs="Arial"/>
          <w:sz w:val="20"/>
          <w:szCs w:val="20"/>
        </w:rPr>
        <w:t>a</w:t>
      </w:r>
      <w:r w:rsidR="00151F9E" w:rsidRPr="003B0E70">
        <w:rPr>
          <w:rFonts w:ascii="Arial" w:hAnsi="Arial" w:cs="Arial"/>
          <w:sz w:val="20"/>
          <w:szCs w:val="20"/>
        </w:rPr>
        <w:t xml:space="preserve"> specialist </w:t>
      </w:r>
      <w:r w:rsidR="00B56D7E" w:rsidRPr="003B0E70">
        <w:rPr>
          <w:rFonts w:ascii="Arial" w:hAnsi="Arial" w:cs="Arial"/>
          <w:sz w:val="20"/>
          <w:szCs w:val="20"/>
        </w:rPr>
        <w:t xml:space="preserve">interest in treating </w:t>
      </w:r>
      <w:r w:rsidR="00127E31" w:rsidRPr="003B0E70">
        <w:rPr>
          <w:rFonts w:ascii="Arial" w:hAnsi="Arial" w:cs="Arial"/>
          <w:sz w:val="20"/>
          <w:szCs w:val="20"/>
        </w:rPr>
        <w:t xml:space="preserve">people with </w:t>
      </w:r>
      <w:r w:rsidR="00151F9E" w:rsidRPr="003B0E70">
        <w:rPr>
          <w:rFonts w:ascii="Arial" w:hAnsi="Arial" w:cs="Arial"/>
          <w:sz w:val="20"/>
          <w:szCs w:val="20"/>
        </w:rPr>
        <w:t>JHS</w:t>
      </w:r>
      <w:r w:rsidR="00B56D7E" w:rsidRPr="003B0E70">
        <w:rPr>
          <w:rFonts w:ascii="Arial" w:hAnsi="Arial" w:cs="Arial"/>
          <w:sz w:val="20"/>
          <w:szCs w:val="20"/>
        </w:rPr>
        <w:t xml:space="preserve">. </w:t>
      </w:r>
      <w:r w:rsidR="00127E31" w:rsidRPr="003B0E70">
        <w:rPr>
          <w:rFonts w:ascii="Arial" w:hAnsi="Arial" w:cs="Arial"/>
          <w:sz w:val="20"/>
          <w:szCs w:val="20"/>
        </w:rPr>
        <w:t xml:space="preserve">The development of such specialist services is to be welcomed but </w:t>
      </w:r>
      <w:r w:rsidR="00B56D7E" w:rsidRPr="003B0E70">
        <w:rPr>
          <w:rFonts w:ascii="Arial" w:hAnsi="Arial" w:cs="Arial"/>
          <w:sz w:val="20"/>
          <w:szCs w:val="20"/>
        </w:rPr>
        <w:t xml:space="preserve">we </w:t>
      </w:r>
      <w:r w:rsidR="00127E31" w:rsidRPr="003B0E70">
        <w:rPr>
          <w:rFonts w:ascii="Arial" w:hAnsi="Arial" w:cs="Arial"/>
          <w:sz w:val="20"/>
          <w:szCs w:val="20"/>
        </w:rPr>
        <w:t xml:space="preserve">currently </w:t>
      </w:r>
      <w:r w:rsidR="00B56D7E" w:rsidRPr="003B0E70">
        <w:rPr>
          <w:rFonts w:ascii="Arial" w:hAnsi="Arial" w:cs="Arial"/>
          <w:sz w:val="20"/>
          <w:szCs w:val="20"/>
        </w:rPr>
        <w:t xml:space="preserve">know very little about how </w:t>
      </w:r>
      <w:r w:rsidR="00151F9E" w:rsidRPr="003B0E70">
        <w:rPr>
          <w:rFonts w:ascii="Arial" w:hAnsi="Arial" w:cs="Arial"/>
          <w:sz w:val="20"/>
          <w:szCs w:val="20"/>
        </w:rPr>
        <w:t>JHS</w:t>
      </w:r>
      <w:r w:rsidR="00B56D7E" w:rsidRPr="003B0E70">
        <w:rPr>
          <w:rFonts w:ascii="Arial" w:hAnsi="Arial" w:cs="Arial"/>
          <w:sz w:val="20"/>
          <w:szCs w:val="20"/>
        </w:rPr>
        <w:t xml:space="preserve"> patients are </w:t>
      </w:r>
      <w:r w:rsidR="00151F9E" w:rsidRPr="003B0E70">
        <w:rPr>
          <w:rFonts w:ascii="Arial" w:hAnsi="Arial" w:cs="Arial"/>
          <w:sz w:val="20"/>
          <w:szCs w:val="20"/>
        </w:rPr>
        <w:t xml:space="preserve">diagnosed, </w:t>
      </w:r>
      <w:r w:rsidR="00B56D7E" w:rsidRPr="003B0E70">
        <w:rPr>
          <w:rFonts w:ascii="Arial" w:hAnsi="Arial" w:cs="Arial"/>
          <w:sz w:val="20"/>
          <w:szCs w:val="20"/>
        </w:rPr>
        <w:t xml:space="preserve">assessed and managed by physiotherapists in routine clinical practice. This </w:t>
      </w:r>
      <w:r w:rsidR="00127E31" w:rsidRPr="003B0E70">
        <w:rPr>
          <w:rFonts w:ascii="Arial" w:hAnsi="Arial" w:cs="Arial"/>
          <w:sz w:val="20"/>
          <w:szCs w:val="20"/>
        </w:rPr>
        <w:t xml:space="preserve">knowledge </w:t>
      </w:r>
      <w:r w:rsidR="00B56D7E" w:rsidRPr="003B0E70">
        <w:rPr>
          <w:rFonts w:ascii="Arial" w:hAnsi="Arial" w:cs="Arial"/>
          <w:sz w:val="20"/>
          <w:szCs w:val="20"/>
        </w:rPr>
        <w:t xml:space="preserve">is necessary to inform the </w:t>
      </w:r>
      <w:r w:rsidR="00127E31" w:rsidRPr="003B0E70">
        <w:rPr>
          <w:rFonts w:ascii="Arial" w:hAnsi="Arial" w:cs="Arial"/>
          <w:sz w:val="20"/>
          <w:szCs w:val="20"/>
        </w:rPr>
        <w:t xml:space="preserve">future </w:t>
      </w:r>
      <w:r w:rsidR="00B56D7E" w:rsidRPr="003B0E70">
        <w:rPr>
          <w:rFonts w:ascii="Arial" w:hAnsi="Arial" w:cs="Arial"/>
          <w:sz w:val="20"/>
          <w:szCs w:val="20"/>
        </w:rPr>
        <w:t>development of education and research in this area.</w:t>
      </w:r>
    </w:p>
    <w:p w:rsidR="00B56D7E" w:rsidRPr="003B0E70" w:rsidRDefault="00B56D7E" w:rsidP="006271AA">
      <w:pPr>
        <w:spacing w:line="480" w:lineRule="auto"/>
        <w:rPr>
          <w:rFonts w:ascii="Arial" w:hAnsi="Arial" w:cs="Arial"/>
          <w:sz w:val="20"/>
          <w:szCs w:val="20"/>
        </w:rPr>
      </w:pPr>
    </w:p>
    <w:p w:rsidR="00B56D7E" w:rsidRPr="003B0E70" w:rsidRDefault="00B56D7E" w:rsidP="006271AA">
      <w:pPr>
        <w:spacing w:line="480" w:lineRule="auto"/>
        <w:rPr>
          <w:rFonts w:ascii="Arial" w:hAnsi="Arial" w:cs="Arial"/>
          <w:sz w:val="20"/>
          <w:szCs w:val="20"/>
        </w:rPr>
      </w:pPr>
      <w:r w:rsidRPr="003B0E70">
        <w:rPr>
          <w:rFonts w:ascii="Arial" w:hAnsi="Arial" w:cs="Arial"/>
          <w:sz w:val="20"/>
          <w:szCs w:val="20"/>
        </w:rPr>
        <w:t xml:space="preserve">The revised Brighton 1998 criteria are now </w:t>
      </w:r>
      <w:r w:rsidR="00151F9E" w:rsidRPr="003B0E70">
        <w:rPr>
          <w:rFonts w:ascii="Arial" w:hAnsi="Arial" w:cs="Arial"/>
          <w:sz w:val="20"/>
          <w:szCs w:val="20"/>
        </w:rPr>
        <w:t xml:space="preserve">recommended </w:t>
      </w:r>
      <w:r w:rsidR="00127E31" w:rsidRPr="003B0E70">
        <w:rPr>
          <w:rFonts w:ascii="Arial" w:hAnsi="Arial" w:cs="Arial"/>
          <w:sz w:val="20"/>
          <w:szCs w:val="20"/>
        </w:rPr>
        <w:t xml:space="preserve">for the diagnosis of JHS </w:t>
      </w:r>
      <w:r w:rsidR="00151F9E" w:rsidRPr="003B0E70">
        <w:rPr>
          <w:rFonts w:ascii="Arial" w:hAnsi="Arial" w:cs="Arial"/>
          <w:sz w:val="20"/>
          <w:szCs w:val="20"/>
        </w:rPr>
        <w:t xml:space="preserve">(Grahame </w:t>
      </w:r>
      <w:r w:rsidR="00127E31" w:rsidRPr="003B0E70">
        <w:rPr>
          <w:rFonts w:ascii="Arial" w:hAnsi="Arial" w:cs="Arial"/>
          <w:sz w:val="20"/>
          <w:szCs w:val="20"/>
        </w:rPr>
        <w:t>et al</w:t>
      </w:r>
      <w:r w:rsidR="008B27A2" w:rsidRPr="003B0E70">
        <w:rPr>
          <w:rFonts w:ascii="Arial" w:hAnsi="Arial" w:cs="Arial"/>
          <w:sz w:val="20"/>
          <w:szCs w:val="20"/>
        </w:rPr>
        <w:t>.</w:t>
      </w:r>
      <w:r w:rsidR="00127E31" w:rsidRPr="003B0E70">
        <w:rPr>
          <w:rFonts w:ascii="Arial" w:hAnsi="Arial" w:cs="Arial"/>
          <w:sz w:val="20"/>
          <w:szCs w:val="20"/>
        </w:rPr>
        <w:t xml:space="preserve"> 2000</w:t>
      </w:r>
      <w:r w:rsidR="00151F9E" w:rsidRPr="003B0E70">
        <w:rPr>
          <w:rFonts w:ascii="Arial" w:hAnsi="Arial" w:cs="Arial"/>
          <w:sz w:val="20"/>
          <w:szCs w:val="20"/>
        </w:rPr>
        <w:t>)</w:t>
      </w:r>
      <w:r w:rsidR="0084433A" w:rsidRPr="003B0E70">
        <w:rPr>
          <w:rFonts w:ascii="Arial" w:hAnsi="Arial" w:cs="Arial"/>
          <w:sz w:val="20"/>
          <w:szCs w:val="20"/>
        </w:rPr>
        <w:t xml:space="preserve">, although a range of other diagnostic criteria have been used historically. </w:t>
      </w:r>
      <w:r w:rsidRPr="003B0E70">
        <w:rPr>
          <w:rFonts w:ascii="Arial" w:hAnsi="Arial" w:cs="Arial"/>
          <w:sz w:val="20"/>
          <w:szCs w:val="20"/>
        </w:rPr>
        <w:t>A</w:t>
      </w:r>
      <w:r w:rsidR="00127E31" w:rsidRPr="003B0E70">
        <w:rPr>
          <w:rFonts w:ascii="Arial" w:hAnsi="Arial" w:cs="Arial"/>
          <w:sz w:val="20"/>
          <w:szCs w:val="20"/>
        </w:rPr>
        <w:t xml:space="preserve"> key </w:t>
      </w:r>
      <w:r w:rsidRPr="003B0E70">
        <w:rPr>
          <w:rFonts w:ascii="Arial" w:hAnsi="Arial" w:cs="Arial"/>
          <w:sz w:val="20"/>
          <w:szCs w:val="20"/>
        </w:rPr>
        <w:t>component of the</w:t>
      </w:r>
      <w:r w:rsidR="0084433A" w:rsidRPr="003B0E70">
        <w:rPr>
          <w:rFonts w:ascii="Arial" w:hAnsi="Arial" w:cs="Arial"/>
          <w:sz w:val="20"/>
          <w:szCs w:val="20"/>
        </w:rPr>
        <w:t xml:space="preserve"> Brighton criteria </w:t>
      </w:r>
      <w:r w:rsidRPr="003B0E70">
        <w:rPr>
          <w:rFonts w:ascii="Arial" w:hAnsi="Arial" w:cs="Arial"/>
          <w:sz w:val="20"/>
          <w:szCs w:val="20"/>
        </w:rPr>
        <w:t xml:space="preserve">is the </w:t>
      </w:r>
      <w:proofErr w:type="spellStart"/>
      <w:r w:rsidRPr="003B0E70">
        <w:rPr>
          <w:rFonts w:ascii="Arial" w:hAnsi="Arial" w:cs="Arial"/>
          <w:sz w:val="20"/>
          <w:szCs w:val="20"/>
        </w:rPr>
        <w:t>Beighton</w:t>
      </w:r>
      <w:proofErr w:type="spellEnd"/>
      <w:r w:rsidRPr="003B0E70">
        <w:rPr>
          <w:rFonts w:ascii="Arial" w:hAnsi="Arial" w:cs="Arial"/>
          <w:sz w:val="20"/>
          <w:szCs w:val="20"/>
        </w:rPr>
        <w:t xml:space="preserve"> score, a </w:t>
      </w:r>
      <w:r w:rsidR="00425D78" w:rsidRPr="003B0E70">
        <w:rPr>
          <w:rFonts w:ascii="Arial" w:hAnsi="Arial" w:cs="Arial"/>
          <w:sz w:val="20"/>
          <w:szCs w:val="20"/>
        </w:rPr>
        <w:t>nine</w:t>
      </w:r>
      <w:r w:rsidRPr="003B0E70">
        <w:rPr>
          <w:rFonts w:ascii="Arial" w:hAnsi="Arial" w:cs="Arial"/>
          <w:sz w:val="20"/>
          <w:szCs w:val="20"/>
        </w:rPr>
        <w:t>-point score of joint mobility</w:t>
      </w:r>
      <w:r w:rsidR="00151F9E" w:rsidRPr="003B0E70">
        <w:rPr>
          <w:rFonts w:ascii="Arial" w:hAnsi="Arial" w:cs="Arial"/>
          <w:sz w:val="20"/>
          <w:szCs w:val="20"/>
        </w:rPr>
        <w:t xml:space="preserve"> which has been in clinical usage for many years</w:t>
      </w:r>
      <w:r w:rsidR="00127E31" w:rsidRPr="003B0E70">
        <w:rPr>
          <w:rFonts w:ascii="Arial" w:hAnsi="Arial" w:cs="Arial"/>
          <w:sz w:val="20"/>
          <w:szCs w:val="20"/>
        </w:rPr>
        <w:t xml:space="preserve"> (</w:t>
      </w:r>
      <w:proofErr w:type="spellStart"/>
      <w:r w:rsidR="00127E31" w:rsidRPr="003B0E70">
        <w:rPr>
          <w:rFonts w:ascii="Arial" w:hAnsi="Arial" w:cs="Arial"/>
          <w:sz w:val="20"/>
          <w:szCs w:val="20"/>
        </w:rPr>
        <w:t>Beighton</w:t>
      </w:r>
      <w:proofErr w:type="spellEnd"/>
      <w:r w:rsidR="00127E31" w:rsidRPr="003B0E70">
        <w:rPr>
          <w:rFonts w:ascii="Arial" w:hAnsi="Arial" w:cs="Arial"/>
          <w:sz w:val="20"/>
          <w:szCs w:val="20"/>
        </w:rPr>
        <w:t xml:space="preserve"> et al</w:t>
      </w:r>
      <w:r w:rsidR="008B27A2" w:rsidRPr="003B0E70">
        <w:rPr>
          <w:rFonts w:ascii="Arial" w:hAnsi="Arial" w:cs="Arial"/>
          <w:sz w:val="20"/>
          <w:szCs w:val="20"/>
        </w:rPr>
        <w:t>.</w:t>
      </w:r>
      <w:r w:rsidR="00127E31" w:rsidRPr="003B0E70">
        <w:rPr>
          <w:rFonts w:ascii="Arial" w:hAnsi="Arial" w:cs="Arial"/>
          <w:sz w:val="20"/>
          <w:szCs w:val="20"/>
        </w:rPr>
        <w:t xml:space="preserve"> 1973)</w:t>
      </w:r>
      <w:r w:rsidRPr="003B0E70">
        <w:rPr>
          <w:rFonts w:ascii="Arial" w:hAnsi="Arial" w:cs="Arial"/>
          <w:sz w:val="20"/>
          <w:szCs w:val="20"/>
        </w:rPr>
        <w:t xml:space="preserve">. </w:t>
      </w:r>
      <w:r w:rsidR="008D05E4" w:rsidRPr="003B0E70">
        <w:rPr>
          <w:rFonts w:ascii="Arial" w:hAnsi="Arial" w:cs="Arial"/>
          <w:sz w:val="20"/>
          <w:szCs w:val="20"/>
        </w:rPr>
        <w:t xml:space="preserve">One point is awarded for being able to place the hands flat on the floor whilst keeping the knees straight (assessing lumbar spine mobility). One point is also awarded for </w:t>
      </w:r>
      <w:r w:rsidR="00425D78" w:rsidRPr="003B0E70">
        <w:rPr>
          <w:rFonts w:ascii="Arial" w:hAnsi="Arial" w:cs="Arial"/>
          <w:sz w:val="20"/>
          <w:szCs w:val="20"/>
        </w:rPr>
        <w:t xml:space="preserve">each </w:t>
      </w:r>
      <w:r w:rsidR="00126DD9" w:rsidRPr="003B0E70">
        <w:rPr>
          <w:rFonts w:ascii="Arial" w:hAnsi="Arial" w:cs="Arial"/>
          <w:sz w:val="20"/>
          <w:szCs w:val="20"/>
        </w:rPr>
        <w:t>hypermobil</w:t>
      </w:r>
      <w:r w:rsidR="00425D78" w:rsidRPr="003B0E70">
        <w:rPr>
          <w:rFonts w:ascii="Arial" w:hAnsi="Arial" w:cs="Arial"/>
          <w:sz w:val="20"/>
          <w:szCs w:val="20"/>
        </w:rPr>
        <w:t xml:space="preserve">e </w:t>
      </w:r>
      <w:r w:rsidR="008D05E4" w:rsidRPr="003B0E70">
        <w:rPr>
          <w:rFonts w:ascii="Arial" w:hAnsi="Arial" w:cs="Arial"/>
          <w:sz w:val="20"/>
          <w:szCs w:val="20"/>
        </w:rPr>
        <w:t xml:space="preserve">peripheral joint as </w:t>
      </w:r>
      <w:r w:rsidR="008D05E4" w:rsidRPr="003B0E70">
        <w:rPr>
          <w:rFonts w:ascii="Arial" w:hAnsi="Arial" w:cs="Arial"/>
          <w:sz w:val="20"/>
          <w:szCs w:val="20"/>
        </w:rPr>
        <w:lastRenderedPageBreak/>
        <w:t xml:space="preserve">follows: </w:t>
      </w:r>
      <w:r w:rsidR="00126DD9" w:rsidRPr="003B0E70">
        <w:rPr>
          <w:rFonts w:ascii="Arial" w:hAnsi="Arial" w:cs="Arial"/>
          <w:sz w:val="20"/>
          <w:szCs w:val="20"/>
        </w:rPr>
        <w:t>10</w:t>
      </w:r>
      <w:r w:rsidR="00126DD9" w:rsidRPr="003B0E70">
        <w:rPr>
          <w:rFonts w:ascii="Arial" w:hAnsi="Arial" w:cs="Arial"/>
          <w:sz w:val="20"/>
          <w:szCs w:val="20"/>
          <w:vertAlign w:val="superscript"/>
        </w:rPr>
        <w:t>o</w:t>
      </w:r>
      <w:r w:rsidR="00126DD9" w:rsidRPr="003B0E70">
        <w:rPr>
          <w:rFonts w:ascii="Arial" w:hAnsi="Arial" w:cs="Arial"/>
          <w:sz w:val="20"/>
          <w:szCs w:val="20"/>
        </w:rPr>
        <w:t xml:space="preserve"> knee hyperextension; 10</w:t>
      </w:r>
      <w:r w:rsidR="00126DD9" w:rsidRPr="003B0E70">
        <w:rPr>
          <w:rFonts w:ascii="Arial" w:hAnsi="Arial" w:cs="Arial"/>
          <w:sz w:val="20"/>
          <w:szCs w:val="20"/>
          <w:vertAlign w:val="superscript"/>
        </w:rPr>
        <w:t>o</w:t>
      </w:r>
      <w:r w:rsidR="00126DD9" w:rsidRPr="003B0E70">
        <w:rPr>
          <w:rFonts w:ascii="Arial" w:hAnsi="Arial" w:cs="Arial"/>
          <w:sz w:val="20"/>
          <w:szCs w:val="20"/>
        </w:rPr>
        <w:t xml:space="preserve"> elbow hyperextension; 90</w:t>
      </w:r>
      <w:r w:rsidR="00126DD9" w:rsidRPr="003B0E70">
        <w:rPr>
          <w:rFonts w:ascii="Arial" w:hAnsi="Arial" w:cs="Arial"/>
          <w:sz w:val="20"/>
          <w:szCs w:val="20"/>
          <w:vertAlign w:val="superscript"/>
        </w:rPr>
        <w:t>o</w:t>
      </w:r>
      <w:r w:rsidR="00126DD9" w:rsidRPr="003B0E70">
        <w:rPr>
          <w:rFonts w:ascii="Arial" w:hAnsi="Arial" w:cs="Arial"/>
          <w:sz w:val="20"/>
          <w:szCs w:val="20"/>
        </w:rPr>
        <w:t xml:space="preserve"> extension of the 5</w:t>
      </w:r>
      <w:r w:rsidR="00126DD9" w:rsidRPr="003B0E70">
        <w:rPr>
          <w:rFonts w:ascii="Arial" w:hAnsi="Arial" w:cs="Arial"/>
          <w:sz w:val="20"/>
          <w:szCs w:val="20"/>
          <w:vertAlign w:val="superscript"/>
        </w:rPr>
        <w:t>th</w:t>
      </w:r>
      <w:r w:rsidR="00126DD9" w:rsidRPr="003B0E70">
        <w:rPr>
          <w:rFonts w:ascii="Arial" w:hAnsi="Arial" w:cs="Arial"/>
          <w:sz w:val="20"/>
          <w:szCs w:val="20"/>
        </w:rPr>
        <w:t xml:space="preserve"> finger </w:t>
      </w:r>
      <w:proofErr w:type="spellStart"/>
      <w:r w:rsidR="00126DD9" w:rsidRPr="003B0E70">
        <w:rPr>
          <w:rFonts w:ascii="Arial" w:hAnsi="Arial" w:cs="Arial"/>
          <w:sz w:val="20"/>
          <w:szCs w:val="20"/>
        </w:rPr>
        <w:t>metacarpophalangeal</w:t>
      </w:r>
      <w:proofErr w:type="spellEnd"/>
      <w:r w:rsidR="00126DD9" w:rsidRPr="003B0E70">
        <w:rPr>
          <w:rFonts w:ascii="Arial" w:hAnsi="Arial" w:cs="Arial"/>
          <w:sz w:val="20"/>
          <w:szCs w:val="20"/>
        </w:rPr>
        <w:t xml:space="preserve"> joint; and opposition of the thumb to touch the forearm</w:t>
      </w:r>
      <w:r w:rsidR="00425D78" w:rsidRPr="003B0E70">
        <w:rPr>
          <w:rFonts w:ascii="Arial" w:hAnsi="Arial" w:cs="Arial"/>
          <w:sz w:val="20"/>
          <w:szCs w:val="20"/>
        </w:rPr>
        <w:t xml:space="preserve"> (points are awarded for the left and right limbs as appropriate)</w:t>
      </w:r>
      <w:r w:rsidR="00126DD9" w:rsidRPr="003B0E70">
        <w:rPr>
          <w:rFonts w:ascii="Arial" w:hAnsi="Arial" w:cs="Arial"/>
          <w:sz w:val="20"/>
          <w:szCs w:val="20"/>
        </w:rPr>
        <w:t>.</w:t>
      </w:r>
      <w:r w:rsidR="008D05E4" w:rsidRPr="003B0E70">
        <w:rPr>
          <w:rFonts w:ascii="Arial" w:hAnsi="Arial" w:cs="Arial"/>
          <w:sz w:val="20"/>
          <w:szCs w:val="20"/>
        </w:rPr>
        <w:t xml:space="preserve"> </w:t>
      </w:r>
      <w:r w:rsidR="00BC4500" w:rsidRPr="003B0E70">
        <w:rPr>
          <w:rFonts w:ascii="Arial" w:hAnsi="Arial" w:cs="Arial"/>
          <w:sz w:val="20"/>
          <w:szCs w:val="20"/>
        </w:rPr>
        <w:t xml:space="preserve">The </w:t>
      </w:r>
      <w:r w:rsidR="00127E31" w:rsidRPr="003B0E70">
        <w:rPr>
          <w:rFonts w:ascii="Arial" w:hAnsi="Arial" w:cs="Arial"/>
          <w:sz w:val="20"/>
          <w:szCs w:val="20"/>
        </w:rPr>
        <w:t xml:space="preserve">Brighton </w:t>
      </w:r>
      <w:r w:rsidR="00BC4500" w:rsidRPr="003B0E70">
        <w:rPr>
          <w:rFonts w:ascii="Arial" w:hAnsi="Arial" w:cs="Arial"/>
          <w:sz w:val="20"/>
          <w:szCs w:val="20"/>
        </w:rPr>
        <w:t xml:space="preserve">criteria </w:t>
      </w:r>
      <w:r w:rsidR="0084433A" w:rsidRPr="003B0E70">
        <w:rPr>
          <w:rFonts w:ascii="Arial" w:hAnsi="Arial" w:cs="Arial"/>
          <w:sz w:val="20"/>
          <w:szCs w:val="20"/>
        </w:rPr>
        <w:t xml:space="preserve">incorporate </w:t>
      </w:r>
      <w:r w:rsidR="00BC4500" w:rsidRPr="003B0E70">
        <w:rPr>
          <w:rFonts w:ascii="Arial" w:hAnsi="Arial" w:cs="Arial"/>
          <w:sz w:val="20"/>
          <w:szCs w:val="20"/>
        </w:rPr>
        <w:t>a number of other clinical features to confirm a diagnosis of JHS</w:t>
      </w:r>
      <w:r w:rsidR="00163E9F" w:rsidRPr="003B0E70">
        <w:rPr>
          <w:rFonts w:ascii="Arial" w:hAnsi="Arial" w:cs="Arial"/>
          <w:sz w:val="20"/>
          <w:szCs w:val="20"/>
        </w:rPr>
        <w:t xml:space="preserve"> and exclude other differential diagnoses. </w:t>
      </w:r>
      <w:r w:rsidR="005C0D26" w:rsidRPr="003B0E70">
        <w:rPr>
          <w:rFonts w:ascii="Arial" w:hAnsi="Arial" w:cs="Arial"/>
          <w:sz w:val="20"/>
          <w:szCs w:val="20"/>
        </w:rPr>
        <w:t>Greater c</w:t>
      </w:r>
      <w:r w:rsidR="00163E9F" w:rsidRPr="003B0E70">
        <w:rPr>
          <w:rFonts w:ascii="Arial" w:hAnsi="Arial" w:cs="Arial"/>
          <w:sz w:val="20"/>
          <w:szCs w:val="20"/>
        </w:rPr>
        <w:t xml:space="preserve">onsistency in the criteria being used for diagnosis </w:t>
      </w:r>
      <w:r w:rsidR="005C0D26" w:rsidRPr="003B0E70">
        <w:rPr>
          <w:rFonts w:ascii="Arial" w:hAnsi="Arial" w:cs="Arial"/>
          <w:sz w:val="20"/>
          <w:szCs w:val="20"/>
        </w:rPr>
        <w:t xml:space="preserve">is required to facilitate research and clinical practice in this area. It would therefore </w:t>
      </w:r>
      <w:r w:rsidR="007251B2" w:rsidRPr="003B0E70">
        <w:rPr>
          <w:rFonts w:ascii="Arial" w:hAnsi="Arial" w:cs="Arial"/>
          <w:sz w:val="20"/>
          <w:szCs w:val="20"/>
        </w:rPr>
        <w:t xml:space="preserve">be helpful to </w:t>
      </w:r>
      <w:r w:rsidR="00BC4500" w:rsidRPr="003B0E70">
        <w:rPr>
          <w:rFonts w:ascii="Arial" w:hAnsi="Arial" w:cs="Arial"/>
          <w:sz w:val="20"/>
          <w:szCs w:val="20"/>
        </w:rPr>
        <w:t xml:space="preserve">determine </w:t>
      </w:r>
      <w:r w:rsidR="005C0D26" w:rsidRPr="003B0E70">
        <w:rPr>
          <w:rFonts w:ascii="Arial" w:hAnsi="Arial" w:cs="Arial"/>
          <w:sz w:val="20"/>
          <w:szCs w:val="20"/>
        </w:rPr>
        <w:t xml:space="preserve">to what extent </w:t>
      </w:r>
      <w:r w:rsidR="00BC4500" w:rsidRPr="003B0E70">
        <w:rPr>
          <w:rFonts w:ascii="Arial" w:hAnsi="Arial" w:cs="Arial"/>
          <w:sz w:val="20"/>
          <w:szCs w:val="20"/>
        </w:rPr>
        <w:t>the</w:t>
      </w:r>
      <w:r w:rsidR="005C0D26" w:rsidRPr="003B0E70">
        <w:rPr>
          <w:rFonts w:ascii="Arial" w:hAnsi="Arial" w:cs="Arial"/>
          <w:sz w:val="20"/>
          <w:szCs w:val="20"/>
        </w:rPr>
        <w:t xml:space="preserve"> Brighton criteria </w:t>
      </w:r>
      <w:r w:rsidR="00BC4500" w:rsidRPr="003B0E70">
        <w:rPr>
          <w:rFonts w:ascii="Arial" w:hAnsi="Arial" w:cs="Arial"/>
          <w:sz w:val="20"/>
          <w:szCs w:val="20"/>
        </w:rPr>
        <w:t xml:space="preserve">have been adopted </w:t>
      </w:r>
      <w:r w:rsidR="007251B2" w:rsidRPr="003B0E70">
        <w:rPr>
          <w:rFonts w:ascii="Arial" w:hAnsi="Arial" w:cs="Arial"/>
          <w:sz w:val="20"/>
          <w:szCs w:val="20"/>
        </w:rPr>
        <w:t>in routine physiotherapy practice</w:t>
      </w:r>
      <w:r w:rsidR="005C0D26" w:rsidRPr="003B0E70">
        <w:rPr>
          <w:rFonts w:ascii="Arial" w:hAnsi="Arial" w:cs="Arial"/>
          <w:sz w:val="20"/>
          <w:szCs w:val="20"/>
        </w:rPr>
        <w:t xml:space="preserve"> and wh</w:t>
      </w:r>
      <w:r w:rsidR="006C1A5E" w:rsidRPr="003B0E70">
        <w:rPr>
          <w:rFonts w:ascii="Arial" w:hAnsi="Arial" w:cs="Arial"/>
          <w:sz w:val="20"/>
          <w:szCs w:val="20"/>
        </w:rPr>
        <w:t xml:space="preserve">ether </w:t>
      </w:r>
      <w:r w:rsidR="005C0D26" w:rsidRPr="003B0E70">
        <w:rPr>
          <w:rFonts w:ascii="Arial" w:hAnsi="Arial" w:cs="Arial"/>
          <w:sz w:val="20"/>
          <w:szCs w:val="20"/>
        </w:rPr>
        <w:t>other historical diagnostic criteria persist</w:t>
      </w:r>
      <w:r w:rsidR="007251B2" w:rsidRPr="003B0E70">
        <w:rPr>
          <w:rFonts w:ascii="Arial" w:hAnsi="Arial" w:cs="Arial"/>
          <w:sz w:val="20"/>
          <w:szCs w:val="20"/>
        </w:rPr>
        <w:t xml:space="preserve">. </w:t>
      </w:r>
    </w:p>
    <w:p w:rsidR="005024CB" w:rsidRPr="003B0E70" w:rsidRDefault="005024CB" w:rsidP="006271AA">
      <w:pPr>
        <w:spacing w:line="480" w:lineRule="auto"/>
        <w:rPr>
          <w:rFonts w:ascii="Arial" w:hAnsi="Arial" w:cs="Arial"/>
          <w:sz w:val="20"/>
          <w:szCs w:val="20"/>
        </w:rPr>
      </w:pPr>
    </w:p>
    <w:p w:rsidR="00B56D7E" w:rsidRPr="003B0E70" w:rsidRDefault="00B56D7E" w:rsidP="006271AA">
      <w:pPr>
        <w:spacing w:line="480" w:lineRule="auto"/>
        <w:rPr>
          <w:rFonts w:ascii="Arial" w:hAnsi="Arial" w:cs="Arial"/>
          <w:sz w:val="20"/>
          <w:szCs w:val="20"/>
        </w:rPr>
      </w:pPr>
      <w:proofErr w:type="spellStart"/>
      <w:r w:rsidRPr="003B0E70">
        <w:rPr>
          <w:rFonts w:ascii="Arial" w:hAnsi="Arial" w:cs="Arial"/>
          <w:sz w:val="20"/>
          <w:szCs w:val="20"/>
        </w:rPr>
        <w:t>Keer</w:t>
      </w:r>
      <w:proofErr w:type="spellEnd"/>
      <w:r w:rsidRPr="003B0E70">
        <w:rPr>
          <w:rFonts w:ascii="Arial" w:hAnsi="Arial" w:cs="Arial"/>
          <w:sz w:val="20"/>
          <w:szCs w:val="20"/>
        </w:rPr>
        <w:t xml:space="preserve"> and Simmonds (2011) reported that pain relief and preventing recurrence of joint pain are the main aims of treatment, with exercise key to achieving these</w:t>
      </w:r>
      <w:r w:rsidR="006C1A5E" w:rsidRPr="003B0E70">
        <w:rPr>
          <w:rFonts w:ascii="Arial" w:hAnsi="Arial" w:cs="Arial"/>
          <w:sz w:val="20"/>
          <w:szCs w:val="20"/>
        </w:rPr>
        <w:t xml:space="preserve"> aims</w:t>
      </w:r>
      <w:r w:rsidRPr="003B0E70">
        <w:rPr>
          <w:rFonts w:ascii="Arial" w:hAnsi="Arial" w:cs="Arial"/>
          <w:sz w:val="20"/>
          <w:szCs w:val="20"/>
        </w:rPr>
        <w:t xml:space="preserve">. They reported research evidence supporting the </w:t>
      </w:r>
      <w:r w:rsidR="004C29D8" w:rsidRPr="003B0E70">
        <w:rPr>
          <w:rFonts w:ascii="Arial" w:hAnsi="Arial" w:cs="Arial"/>
          <w:sz w:val="20"/>
          <w:szCs w:val="20"/>
        </w:rPr>
        <w:t xml:space="preserve">importance of interventions targeting </w:t>
      </w:r>
      <w:r w:rsidRPr="003B0E70">
        <w:rPr>
          <w:rFonts w:ascii="Arial" w:hAnsi="Arial" w:cs="Arial"/>
          <w:sz w:val="20"/>
          <w:szCs w:val="20"/>
        </w:rPr>
        <w:t xml:space="preserve">posture, proprioception, strength and motor control, in conjunction with education, physical activity and fitness. </w:t>
      </w:r>
      <w:r w:rsidR="00BC4500" w:rsidRPr="003B0E70">
        <w:rPr>
          <w:rFonts w:ascii="Arial" w:hAnsi="Arial" w:cs="Arial"/>
          <w:sz w:val="20"/>
          <w:szCs w:val="20"/>
        </w:rPr>
        <w:t>A recent systematic review of evidence for the effectiveness of exercise for JHS (Palmer et al</w:t>
      </w:r>
      <w:r w:rsidR="008B27A2" w:rsidRPr="003B0E70">
        <w:rPr>
          <w:rFonts w:ascii="Arial" w:hAnsi="Arial" w:cs="Arial"/>
          <w:sz w:val="20"/>
          <w:szCs w:val="20"/>
        </w:rPr>
        <w:t>.</w:t>
      </w:r>
      <w:r w:rsidR="00BC4500" w:rsidRPr="003B0E70">
        <w:rPr>
          <w:rFonts w:ascii="Arial" w:hAnsi="Arial" w:cs="Arial"/>
          <w:sz w:val="20"/>
          <w:szCs w:val="20"/>
        </w:rPr>
        <w:t xml:space="preserve"> 201</w:t>
      </w:r>
      <w:r w:rsidR="00A220D2" w:rsidRPr="003B0E70">
        <w:rPr>
          <w:rFonts w:ascii="Arial" w:hAnsi="Arial" w:cs="Arial"/>
          <w:sz w:val="20"/>
          <w:szCs w:val="20"/>
        </w:rPr>
        <w:t>4</w:t>
      </w:r>
      <w:r w:rsidR="00BC4500" w:rsidRPr="003B0E70">
        <w:rPr>
          <w:rFonts w:ascii="Arial" w:hAnsi="Arial" w:cs="Arial"/>
          <w:sz w:val="20"/>
          <w:szCs w:val="20"/>
        </w:rPr>
        <w:t xml:space="preserve">) concluded that, whilst there is some evidence that people with JHS who receive exercise interventions improve over time, there is little convincing evidence for the effectiveness of different forms of exercise or </w:t>
      </w:r>
      <w:r w:rsidR="0097011F" w:rsidRPr="003B0E70">
        <w:rPr>
          <w:rFonts w:ascii="Arial" w:hAnsi="Arial" w:cs="Arial"/>
          <w:sz w:val="20"/>
          <w:szCs w:val="20"/>
        </w:rPr>
        <w:t>for</w:t>
      </w:r>
      <w:r w:rsidR="00BC4500" w:rsidRPr="003B0E70">
        <w:rPr>
          <w:rFonts w:ascii="Arial" w:hAnsi="Arial" w:cs="Arial"/>
          <w:sz w:val="20"/>
          <w:szCs w:val="20"/>
        </w:rPr>
        <w:t xml:space="preserve"> exercise </w:t>
      </w:r>
      <w:r w:rsidR="0097011F" w:rsidRPr="003B0E70">
        <w:rPr>
          <w:rFonts w:ascii="Arial" w:hAnsi="Arial" w:cs="Arial"/>
          <w:sz w:val="20"/>
          <w:szCs w:val="20"/>
        </w:rPr>
        <w:t>being</w:t>
      </w:r>
      <w:r w:rsidR="00BC4500" w:rsidRPr="003B0E70">
        <w:rPr>
          <w:rFonts w:ascii="Arial" w:hAnsi="Arial" w:cs="Arial"/>
          <w:sz w:val="20"/>
          <w:szCs w:val="20"/>
        </w:rPr>
        <w:t xml:space="preserve"> more effective than </w:t>
      </w:r>
      <w:r w:rsidR="0097011F" w:rsidRPr="003B0E70">
        <w:rPr>
          <w:rFonts w:ascii="Arial" w:hAnsi="Arial" w:cs="Arial"/>
          <w:sz w:val="20"/>
          <w:szCs w:val="20"/>
        </w:rPr>
        <w:t xml:space="preserve">a </w:t>
      </w:r>
      <w:r w:rsidR="00BC4500" w:rsidRPr="003B0E70">
        <w:rPr>
          <w:rFonts w:ascii="Arial" w:hAnsi="Arial" w:cs="Arial"/>
          <w:sz w:val="20"/>
          <w:szCs w:val="20"/>
        </w:rPr>
        <w:t>control</w:t>
      </w:r>
      <w:r w:rsidR="0097011F" w:rsidRPr="003B0E70">
        <w:rPr>
          <w:rFonts w:ascii="Arial" w:hAnsi="Arial" w:cs="Arial"/>
          <w:sz w:val="20"/>
          <w:szCs w:val="20"/>
        </w:rPr>
        <w:t xml:space="preserve"> condition</w:t>
      </w:r>
      <w:r w:rsidR="00BC4500" w:rsidRPr="003B0E70">
        <w:rPr>
          <w:rFonts w:ascii="Arial" w:hAnsi="Arial" w:cs="Arial"/>
          <w:sz w:val="20"/>
          <w:szCs w:val="20"/>
        </w:rPr>
        <w:t>.</w:t>
      </w:r>
      <w:r w:rsidR="006C1A5E" w:rsidRPr="003B0E70">
        <w:rPr>
          <w:rFonts w:ascii="Arial" w:hAnsi="Arial" w:cs="Arial"/>
          <w:sz w:val="20"/>
          <w:szCs w:val="20"/>
        </w:rPr>
        <w:t xml:space="preserve"> Greater knowledge of </w:t>
      </w:r>
      <w:r w:rsidR="007251B2" w:rsidRPr="003B0E70">
        <w:rPr>
          <w:rFonts w:ascii="Arial" w:hAnsi="Arial" w:cs="Arial"/>
          <w:sz w:val="20"/>
          <w:szCs w:val="20"/>
        </w:rPr>
        <w:t xml:space="preserve">what </w:t>
      </w:r>
      <w:r w:rsidR="00BC4500" w:rsidRPr="003B0E70">
        <w:rPr>
          <w:rFonts w:ascii="Arial" w:hAnsi="Arial" w:cs="Arial"/>
          <w:sz w:val="20"/>
          <w:szCs w:val="20"/>
        </w:rPr>
        <w:t xml:space="preserve">treatment interventions </w:t>
      </w:r>
      <w:r w:rsidR="007251B2" w:rsidRPr="003B0E70">
        <w:rPr>
          <w:rFonts w:ascii="Arial" w:hAnsi="Arial" w:cs="Arial"/>
          <w:sz w:val="20"/>
          <w:szCs w:val="20"/>
        </w:rPr>
        <w:t>are being implemented in routine physiotherapy practice</w:t>
      </w:r>
      <w:r w:rsidR="006C1A5E" w:rsidRPr="003B0E70">
        <w:rPr>
          <w:rFonts w:ascii="Arial" w:hAnsi="Arial" w:cs="Arial"/>
          <w:sz w:val="20"/>
          <w:szCs w:val="20"/>
        </w:rPr>
        <w:t xml:space="preserve">, and </w:t>
      </w:r>
      <w:r w:rsidR="00BC4500" w:rsidRPr="003B0E70">
        <w:rPr>
          <w:rFonts w:ascii="Arial" w:hAnsi="Arial" w:cs="Arial"/>
          <w:sz w:val="20"/>
          <w:szCs w:val="20"/>
        </w:rPr>
        <w:t xml:space="preserve">how these relate to recommendations from experts in the field and </w:t>
      </w:r>
      <w:r w:rsidR="0084433A" w:rsidRPr="003B0E70">
        <w:rPr>
          <w:rFonts w:ascii="Arial" w:hAnsi="Arial" w:cs="Arial"/>
          <w:sz w:val="20"/>
          <w:szCs w:val="20"/>
        </w:rPr>
        <w:t xml:space="preserve">to </w:t>
      </w:r>
      <w:r w:rsidR="00BC4500" w:rsidRPr="003B0E70">
        <w:rPr>
          <w:rFonts w:ascii="Arial" w:hAnsi="Arial" w:cs="Arial"/>
          <w:sz w:val="20"/>
          <w:szCs w:val="20"/>
        </w:rPr>
        <w:t>existing research evidence</w:t>
      </w:r>
      <w:r w:rsidR="006C1A5E" w:rsidRPr="003B0E70">
        <w:rPr>
          <w:rFonts w:ascii="Arial" w:hAnsi="Arial" w:cs="Arial"/>
          <w:sz w:val="20"/>
          <w:szCs w:val="20"/>
        </w:rPr>
        <w:t xml:space="preserve"> will help to underpin future research regarding optimal interventions</w:t>
      </w:r>
      <w:r w:rsidR="00BC4500" w:rsidRPr="003B0E70">
        <w:rPr>
          <w:rFonts w:ascii="Arial" w:hAnsi="Arial" w:cs="Arial"/>
          <w:sz w:val="20"/>
          <w:szCs w:val="20"/>
        </w:rPr>
        <w:t>.</w:t>
      </w:r>
    </w:p>
    <w:p w:rsidR="00B56D7E" w:rsidRPr="003B0E70" w:rsidRDefault="00B56D7E" w:rsidP="006271AA">
      <w:pPr>
        <w:spacing w:line="480" w:lineRule="auto"/>
        <w:rPr>
          <w:rFonts w:ascii="Arial" w:hAnsi="Arial" w:cs="Arial"/>
          <w:sz w:val="20"/>
          <w:szCs w:val="20"/>
        </w:rPr>
      </w:pPr>
    </w:p>
    <w:p w:rsidR="00B56D7E" w:rsidRPr="003B0E70" w:rsidRDefault="00B56D7E" w:rsidP="006271AA">
      <w:pPr>
        <w:spacing w:line="480" w:lineRule="auto"/>
        <w:rPr>
          <w:rFonts w:ascii="Arial" w:hAnsi="Arial" w:cs="Arial"/>
          <w:sz w:val="20"/>
          <w:szCs w:val="20"/>
        </w:rPr>
      </w:pPr>
      <w:r w:rsidRPr="003B0E70">
        <w:rPr>
          <w:rFonts w:ascii="Arial" w:hAnsi="Arial" w:cs="Arial"/>
          <w:sz w:val="20"/>
          <w:szCs w:val="20"/>
        </w:rPr>
        <w:t xml:space="preserve">Outcome assessment is key to identifying the success </w:t>
      </w:r>
      <w:r w:rsidR="007251B2" w:rsidRPr="003B0E70">
        <w:rPr>
          <w:rFonts w:ascii="Arial" w:hAnsi="Arial" w:cs="Arial"/>
          <w:sz w:val="20"/>
          <w:szCs w:val="20"/>
        </w:rPr>
        <w:t>(</w:t>
      </w:r>
      <w:r w:rsidRPr="003B0E70">
        <w:rPr>
          <w:rFonts w:ascii="Arial" w:hAnsi="Arial" w:cs="Arial"/>
          <w:sz w:val="20"/>
          <w:szCs w:val="20"/>
        </w:rPr>
        <w:t>or otherwise</w:t>
      </w:r>
      <w:r w:rsidR="007251B2" w:rsidRPr="003B0E70">
        <w:rPr>
          <w:rFonts w:ascii="Arial" w:hAnsi="Arial" w:cs="Arial"/>
          <w:sz w:val="20"/>
          <w:szCs w:val="20"/>
        </w:rPr>
        <w:t>) of treatment. A</w:t>
      </w:r>
      <w:r w:rsidR="0084433A" w:rsidRPr="003B0E70">
        <w:rPr>
          <w:rFonts w:ascii="Arial" w:hAnsi="Arial" w:cs="Arial"/>
          <w:sz w:val="20"/>
          <w:szCs w:val="20"/>
        </w:rPr>
        <w:t>s evidenced by our recent systematic review of the effects of exercise in JHS (Palmer et al</w:t>
      </w:r>
      <w:r w:rsidR="008B27A2" w:rsidRPr="003B0E70">
        <w:rPr>
          <w:rFonts w:ascii="Arial" w:hAnsi="Arial" w:cs="Arial"/>
          <w:sz w:val="20"/>
          <w:szCs w:val="20"/>
        </w:rPr>
        <w:t>.</w:t>
      </w:r>
      <w:r w:rsidR="0084433A" w:rsidRPr="003B0E70">
        <w:rPr>
          <w:rFonts w:ascii="Arial" w:hAnsi="Arial" w:cs="Arial"/>
          <w:sz w:val="20"/>
          <w:szCs w:val="20"/>
        </w:rPr>
        <w:t xml:space="preserve"> 201</w:t>
      </w:r>
      <w:r w:rsidR="00A220D2" w:rsidRPr="003B0E70">
        <w:rPr>
          <w:rFonts w:ascii="Arial" w:hAnsi="Arial" w:cs="Arial"/>
          <w:sz w:val="20"/>
          <w:szCs w:val="20"/>
        </w:rPr>
        <w:t>4</w:t>
      </w:r>
      <w:r w:rsidR="0084433A" w:rsidRPr="003B0E70">
        <w:rPr>
          <w:rFonts w:ascii="Arial" w:hAnsi="Arial" w:cs="Arial"/>
          <w:sz w:val="20"/>
          <w:szCs w:val="20"/>
        </w:rPr>
        <w:t>), a</w:t>
      </w:r>
      <w:r w:rsidRPr="003B0E70">
        <w:rPr>
          <w:rFonts w:ascii="Arial" w:hAnsi="Arial" w:cs="Arial"/>
          <w:sz w:val="20"/>
          <w:szCs w:val="20"/>
        </w:rPr>
        <w:t xml:space="preserve"> wide range of </w:t>
      </w:r>
      <w:r w:rsidR="007251B2" w:rsidRPr="003B0E70">
        <w:rPr>
          <w:rFonts w:ascii="Arial" w:hAnsi="Arial" w:cs="Arial"/>
          <w:sz w:val="20"/>
          <w:szCs w:val="20"/>
        </w:rPr>
        <w:t xml:space="preserve">objective and patient reported </w:t>
      </w:r>
      <w:r w:rsidRPr="003B0E70">
        <w:rPr>
          <w:rFonts w:ascii="Arial" w:hAnsi="Arial" w:cs="Arial"/>
          <w:sz w:val="20"/>
          <w:szCs w:val="20"/>
        </w:rPr>
        <w:t>outcome</w:t>
      </w:r>
      <w:r w:rsidR="0097011F" w:rsidRPr="003B0E70">
        <w:rPr>
          <w:rFonts w:ascii="Arial" w:hAnsi="Arial" w:cs="Arial"/>
          <w:sz w:val="20"/>
          <w:szCs w:val="20"/>
        </w:rPr>
        <w:t xml:space="preserve"> measure</w:t>
      </w:r>
      <w:r w:rsidRPr="003B0E70">
        <w:rPr>
          <w:rFonts w:ascii="Arial" w:hAnsi="Arial" w:cs="Arial"/>
          <w:sz w:val="20"/>
          <w:szCs w:val="20"/>
        </w:rPr>
        <w:t>s have been used in previous research</w:t>
      </w:r>
      <w:r w:rsidR="0084433A" w:rsidRPr="003B0E70">
        <w:rPr>
          <w:rFonts w:ascii="Arial" w:hAnsi="Arial" w:cs="Arial"/>
          <w:sz w:val="20"/>
          <w:szCs w:val="20"/>
        </w:rPr>
        <w:t xml:space="preserve">. These include specific measures of </w:t>
      </w:r>
      <w:r w:rsidR="007251B2" w:rsidRPr="003B0E70">
        <w:rPr>
          <w:rFonts w:ascii="Arial" w:hAnsi="Arial" w:cs="Arial"/>
          <w:sz w:val="20"/>
          <w:szCs w:val="20"/>
        </w:rPr>
        <w:t>pain at rest and on movement</w:t>
      </w:r>
      <w:r w:rsidR="0084433A" w:rsidRPr="003B0E70">
        <w:rPr>
          <w:rFonts w:ascii="Arial" w:hAnsi="Arial" w:cs="Arial"/>
          <w:sz w:val="20"/>
          <w:szCs w:val="20"/>
        </w:rPr>
        <w:t>;</w:t>
      </w:r>
      <w:r w:rsidR="007251B2" w:rsidRPr="003B0E70">
        <w:rPr>
          <w:rFonts w:ascii="Arial" w:hAnsi="Arial" w:cs="Arial"/>
          <w:sz w:val="20"/>
          <w:szCs w:val="20"/>
        </w:rPr>
        <w:t xml:space="preserve"> function</w:t>
      </w:r>
      <w:r w:rsidR="0084433A" w:rsidRPr="003B0E70">
        <w:rPr>
          <w:rFonts w:ascii="Arial" w:hAnsi="Arial" w:cs="Arial"/>
          <w:sz w:val="20"/>
          <w:szCs w:val="20"/>
        </w:rPr>
        <w:t xml:space="preserve">; </w:t>
      </w:r>
      <w:r w:rsidR="007251B2" w:rsidRPr="003B0E70">
        <w:rPr>
          <w:rFonts w:ascii="Arial" w:hAnsi="Arial" w:cs="Arial"/>
          <w:sz w:val="20"/>
          <w:szCs w:val="20"/>
        </w:rPr>
        <w:t>balance</w:t>
      </w:r>
      <w:r w:rsidR="0084433A" w:rsidRPr="003B0E70">
        <w:rPr>
          <w:rFonts w:ascii="Arial" w:hAnsi="Arial" w:cs="Arial"/>
          <w:sz w:val="20"/>
          <w:szCs w:val="20"/>
        </w:rPr>
        <w:t>; quality of life;</w:t>
      </w:r>
      <w:r w:rsidRPr="003B0E70">
        <w:rPr>
          <w:rFonts w:ascii="Arial" w:hAnsi="Arial" w:cs="Arial"/>
          <w:sz w:val="20"/>
          <w:szCs w:val="20"/>
        </w:rPr>
        <w:t xml:space="preserve"> </w:t>
      </w:r>
      <w:r w:rsidR="007251B2" w:rsidRPr="003B0E70">
        <w:rPr>
          <w:rFonts w:ascii="Arial" w:hAnsi="Arial" w:cs="Arial"/>
          <w:sz w:val="20"/>
          <w:szCs w:val="20"/>
        </w:rPr>
        <w:t>strength</w:t>
      </w:r>
      <w:r w:rsidR="0084433A" w:rsidRPr="003B0E70">
        <w:rPr>
          <w:rFonts w:ascii="Arial" w:hAnsi="Arial" w:cs="Arial"/>
          <w:sz w:val="20"/>
          <w:szCs w:val="20"/>
        </w:rPr>
        <w:t>;</w:t>
      </w:r>
      <w:r w:rsidR="007251B2" w:rsidRPr="003B0E70">
        <w:rPr>
          <w:rFonts w:ascii="Arial" w:hAnsi="Arial" w:cs="Arial"/>
          <w:sz w:val="20"/>
          <w:szCs w:val="20"/>
        </w:rPr>
        <w:t xml:space="preserve"> </w:t>
      </w:r>
      <w:r w:rsidRPr="003B0E70">
        <w:rPr>
          <w:rFonts w:ascii="Arial" w:hAnsi="Arial" w:cs="Arial"/>
          <w:sz w:val="20"/>
          <w:szCs w:val="20"/>
        </w:rPr>
        <w:t>proprioception</w:t>
      </w:r>
      <w:r w:rsidR="0084433A" w:rsidRPr="003B0E70">
        <w:rPr>
          <w:rFonts w:ascii="Arial" w:hAnsi="Arial" w:cs="Arial"/>
          <w:sz w:val="20"/>
          <w:szCs w:val="20"/>
        </w:rPr>
        <w:t>;</w:t>
      </w:r>
      <w:r w:rsidR="007251B2" w:rsidRPr="003B0E70">
        <w:rPr>
          <w:rFonts w:ascii="Arial" w:hAnsi="Arial" w:cs="Arial"/>
          <w:sz w:val="20"/>
          <w:szCs w:val="20"/>
        </w:rPr>
        <w:t xml:space="preserve"> and range of motion. </w:t>
      </w:r>
      <w:r w:rsidR="0009614A" w:rsidRPr="003B0E70">
        <w:rPr>
          <w:rFonts w:ascii="Arial" w:hAnsi="Arial" w:cs="Arial"/>
          <w:sz w:val="20"/>
          <w:szCs w:val="20"/>
        </w:rPr>
        <w:t>It w</w:t>
      </w:r>
      <w:r w:rsidRPr="003B0E70">
        <w:rPr>
          <w:rFonts w:ascii="Arial" w:hAnsi="Arial" w:cs="Arial"/>
          <w:sz w:val="20"/>
          <w:szCs w:val="20"/>
        </w:rPr>
        <w:t xml:space="preserve">ould be </w:t>
      </w:r>
      <w:r w:rsidR="0084433A" w:rsidRPr="003B0E70">
        <w:rPr>
          <w:rFonts w:ascii="Arial" w:hAnsi="Arial" w:cs="Arial"/>
          <w:sz w:val="20"/>
          <w:szCs w:val="20"/>
        </w:rPr>
        <w:t>help</w:t>
      </w:r>
      <w:r w:rsidRPr="003B0E70">
        <w:rPr>
          <w:rFonts w:ascii="Arial" w:hAnsi="Arial" w:cs="Arial"/>
          <w:sz w:val="20"/>
          <w:szCs w:val="20"/>
        </w:rPr>
        <w:t xml:space="preserve">ful to know what </w:t>
      </w:r>
      <w:r w:rsidR="0084433A" w:rsidRPr="003B0E70">
        <w:rPr>
          <w:rFonts w:ascii="Arial" w:hAnsi="Arial" w:cs="Arial"/>
          <w:sz w:val="20"/>
          <w:szCs w:val="20"/>
        </w:rPr>
        <w:t xml:space="preserve">specific </w:t>
      </w:r>
      <w:r w:rsidR="0009614A" w:rsidRPr="003B0E70">
        <w:rPr>
          <w:rFonts w:ascii="Arial" w:hAnsi="Arial" w:cs="Arial"/>
          <w:sz w:val="20"/>
          <w:szCs w:val="20"/>
        </w:rPr>
        <w:t xml:space="preserve">outcome measures are </w:t>
      </w:r>
      <w:r w:rsidRPr="003B0E70">
        <w:rPr>
          <w:rFonts w:ascii="Arial" w:hAnsi="Arial" w:cs="Arial"/>
          <w:sz w:val="20"/>
          <w:szCs w:val="20"/>
        </w:rPr>
        <w:t>being used in clinical practice</w:t>
      </w:r>
      <w:r w:rsidR="0084433A" w:rsidRPr="003B0E70">
        <w:rPr>
          <w:rFonts w:ascii="Arial" w:hAnsi="Arial" w:cs="Arial"/>
          <w:sz w:val="20"/>
          <w:szCs w:val="20"/>
        </w:rPr>
        <w:t>, how these relate to those used in previous research,</w:t>
      </w:r>
      <w:r w:rsidR="0009614A" w:rsidRPr="003B0E70">
        <w:rPr>
          <w:rFonts w:ascii="Arial" w:hAnsi="Arial" w:cs="Arial"/>
          <w:sz w:val="20"/>
          <w:szCs w:val="20"/>
        </w:rPr>
        <w:t xml:space="preserve"> and how the</w:t>
      </w:r>
      <w:r w:rsidR="0084433A" w:rsidRPr="003B0E70">
        <w:rPr>
          <w:rFonts w:ascii="Arial" w:hAnsi="Arial" w:cs="Arial"/>
          <w:sz w:val="20"/>
          <w:szCs w:val="20"/>
        </w:rPr>
        <w:t>y</w:t>
      </w:r>
      <w:r w:rsidR="0009614A" w:rsidRPr="003B0E70">
        <w:rPr>
          <w:rFonts w:ascii="Arial" w:hAnsi="Arial" w:cs="Arial"/>
          <w:sz w:val="20"/>
          <w:szCs w:val="20"/>
        </w:rPr>
        <w:t xml:space="preserve"> reflect the aims of physiotherapy</w:t>
      </w:r>
      <w:r w:rsidRPr="003B0E70">
        <w:rPr>
          <w:rFonts w:ascii="Arial" w:hAnsi="Arial" w:cs="Arial"/>
          <w:sz w:val="20"/>
          <w:szCs w:val="20"/>
        </w:rPr>
        <w:t>.</w:t>
      </w:r>
    </w:p>
    <w:p w:rsidR="00B56D7E" w:rsidRPr="003B0E70" w:rsidRDefault="00B56D7E" w:rsidP="006271AA">
      <w:pPr>
        <w:spacing w:line="480" w:lineRule="auto"/>
        <w:rPr>
          <w:rFonts w:ascii="Arial" w:hAnsi="Arial" w:cs="Arial"/>
          <w:sz w:val="20"/>
          <w:szCs w:val="20"/>
        </w:rPr>
      </w:pPr>
    </w:p>
    <w:p w:rsidR="005024CB" w:rsidRPr="003B0E70" w:rsidRDefault="0084433A" w:rsidP="006271AA">
      <w:pPr>
        <w:spacing w:line="480" w:lineRule="auto"/>
        <w:rPr>
          <w:rFonts w:ascii="Arial" w:hAnsi="Arial" w:cs="Arial"/>
          <w:sz w:val="20"/>
          <w:szCs w:val="20"/>
        </w:rPr>
      </w:pPr>
      <w:r w:rsidRPr="003B0E70">
        <w:rPr>
          <w:rFonts w:ascii="Arial" w:hAnsi="Arial" w:cs="Arial"/>
          <w:sz w:val="20"/>
          <w:szCs w:val="20"/>
        </w:rPr>
        <w:lastRenderedPageBreak/>
        <w:t>To address these questions a</w:t>
      </w:r>
      <w:r w:rsidR="005024CB" w:rsidRPr="003B0E70">
        <w:rPr>
          <w:rFonts w:ascii="Arial" w:hAnsi="Arial" w:cs="Arial"/>
          <w:sz w:val="20"/>
          <w:szCs w:val="20"/>
        </w:rPr>
        <w:t xml:space="preserve"> </w:t>
      </w:r>
      <w:r w:rsidRPr="003B0E70">
        <w:rPr>
          <w:rFonts w:ascii="Arial" w:hAnsi="Arial" w:cs="Arial"/>
          <w:sz w:val="20"/>
          <w:szCs w:val="20"/>
        </w:rPr>
        <w:t xml:space="preserve">UK-wide </w:t>
      </w:r>
      <w:r w:rsidR="005024CB" w:rsidRPr="003B0E70">
        <w:rPr>
          <w:rFonts w:ascii="Arial" w:hAnsi="Arial" w:cs="Arial"/>
          <w:sz w:val="20"/>
          <w:szCs w:val="20"/>
        </w:rPr>
        <w:t xml:space="preserve">survey was undertaken to </w:t>
      </w:r>
      <w:r w:rsidR="00136512" w:rsidRPr="003B0E70">
        <w:rPr>
          <w:rFonts w:ascii="Arial" w:hAnsi="Arial" w:cs="Arial"/>
          <w:sz w:val="20"/>
          <w:szCs w:val="20"/>
        </w:rPr>
        <w:t>identify</w:t>
      </w:r>
      <w:r w:rsidR="005024CB" w:rsidRPr="003B0E70">
        <w:rPr>
          <w:rFonts w:ascii="Arial" w:hAnsi="Arial" w:cs="Arial"/>
          <w:sz w:val="20"/>
          <w:szCs w:val="20"/>
        </w:rPr>
        <w:t xml:space="preserve"> ‘usual’ physiotherapy </w:t>
      </w:r>
      <w:r w:rsidR="00B56D7E" w:rsidRPr="003B0E70">
        <w:rPr>
          <w:rFonts w:ascii="Arial" w:hAnsi="Arial" w:cs="Arial"/>
          <w:sz w:val="20"/>
          <w:szCs w:val="20"/>
        </w:rPr>
        <w:t xml:space="preserve">practice </w:t>
      </w:r>
      <w:r w:rsidRPr="003B0E70">
        <w:rPr>
          <w:rFonts w:ascii="Arial" w:hAnsi="Arial" w:cs="Arial"/>
          <w:sz w:val="20"/>
          <w:szCs w:val="20"/>
        </w:rPr>
        <w:t>related to</w:t>
      </w:r>
      <w:r w:rsidR="00B56D7E" w:rsidRPr="003B0E70">
        <w:rPr>
          <w:rFonts w:ascii="Arial" w:hAnsi="Arial" w:cs="Arial"/>
          <w:sz w:val="20"/>
          <w:szCs w:val="20"/>
        </w:rPr>
        <w:t xml:space="preserve"> the diagnosis, </w:t>
      </w:r>
      <w:r w:rsidR="005024CB" w:rsidRPr="003B0E70">
        <w:rPr>
          <w:rFonts w:ascii="Arial" w:hAnsi="Arial" w:cs="Arial"/>
          <w:sz w:val="20"/>
          <w:szCs w:val="20"/>
        </w:rPr>
        <w:t xml:space="preserve">management </w:t>
      </w:r>
      <w:r w:rsidR="00B56D7E" w:rsidRPr="003B0E70">
        <w:rPr>
          <w:rFonts w:ascii="Arial" w:hAnsi="Arial" w:cs="Arial"/>
          <w:sz w:val="20"/>
          <w:szCs w:val="20"/>
        </w:rPr>
        <w:t>and assessment of</w:t>
      </w:r>
      <w:r w:rsidR="005024CB" w:rsidRPr="003B0E70">
        <w:rPr>
          <w:rFonts w:ascii="Arial" w:hAnsi="Arial" w:cs="Arial"/>
          <w:sz w:val="20"/>
          <w:szCs w:val="20"/>
        </w:rPr>
        <w:t xml:space="preserve"> adults with JHS</w:t>
      </w:r>
      <w:r w:rsidRPr="003B0E70">
        <w:rPr>
          <w:rFonts w:ascii="Arial" w:hAnsi="Arial" w:cs="Arial"/>
          <w:sz w:val="20"/>
          <w:szCs w:val="20"/>
        </w:rPr>
        <w:t>.</w:t>
      </w:r>
    </w:p>
    <w:p w:rsidR="005024CB" w:rsidRPr="003B0E70" w:rsidRDefault="005024CB" w:rsidP="006271AA">
      <w:pPr>
        <w:spacing w:line="480" w:lineRule="auto"/>
        <w:rPr>
          <w:rFonts w:ascii="Arial" w:hAnsi="Arial" w:cs="Arial"/>
          <w:sz w:val="20"/>
          <w:szCs w:val="20"/>
        </w:rPr>
      </w:pPr>
    </w:p>
    <w:p w:rsidR="006D04EB" w:rsidRPr="003B0E70" w:rsidRDefault="00B56D7E" w:rsidP="006271AA">
      <w:pPr>
        <w:spacing w:line="480" w:lineRule="auto"/>
        <w:rPr>
          <w:rFonts w:ascii="Arial" w:hAnsi="Arial" w:cs="Arial"/>
          <w:b/>
          <w:sz w:val="20"/>
          <w:szCs w:val="20"/>
        </w:rPr>
      </w:pPr>
      <w:r w:rsidRPr="003B0E70">
        <w:rPr>
          <w:rFonts w:ascii="Arial" w:hAnsi="Arial" w:cs="Arial"/>
          <w:b/>
          <w:sz w:val="20"/>
          <w:szCs w:val="20"/>
        </w:rPr>
        <w:t>METHOD</w:t>
      </w:r>
      <w:r w:rsidR="00A2634B" w:rsidRPr="003B0E70">
        <w:rPr>
          <w:rFonts w:ascii="Arial" w:hAnsi="Arial" w:cs="Arial"/>
          <w:b/>
          <w:sz w:val="20"/>
          <w:szCs w:val="20"/>
        </w:rPr>
        <w:t>S</w:t>
      </w:r>
    </w:p>
    <w:p w:rsidR="00A2634B" w:rsidRPr="003B0E70" w:rsidRDefault="00A111AF" w:rsidP="006271AA">
      <w:pPr>
        <w:spacing w:line="480" w:lineRule="auto"/>
        <w:rPr>
          <w:rFonts w:ascii="Arial" w:hAnsi="Arial" w:cs="Arial"/>
          <w:b/>
          <w:sz w:val="20"/>
          <w:szCs w:val="20"/>
        </w:rPr>
      </w:pPr>
      <w:r w:rsidRPr="003B0E70">
        <w:rPr>
          <w:rFonts w:ascii="Arial" w:hAnsi="Arial" w:cs="Arial"/>
          <w:b/>
          <w:sz w:val="20"/>
          <w:szCs w:val="20"/>
        </w:rPr>
        <w:t>Participants</w:t>
      </w:r>
    </w:p>
    <w:p w:rsidR="0006187A" w:rsidRPr="003B0E70" w:rsidRDefault="0006187A" w:rsidP="00F9252B">
      <w:pPr>
        <w:spacing w:line="480" w:lineRule="auto"/>
        <w:rPr>
          <w:rFonts w:ascii="Arial" w:hAnsi="Arial" w:cs="Arial"/>
          <w:sz w:val="20"/>
          <w:szCs w:val="20"/>
        </w:rPr>
      </w:pPr>
      <w:r w:rsidRPr="003B0E70">
        <w:rPr>
          <w:rFonts w:ascii="Arial" w:hAnsi="Arial" w:cs="Arial"/>
          <w:sz w:val="20"/>
          <w:szCs w:val="20"/>
        </w:rPr>
        <w:t>The aim was to generate data from a wide range of musculoskeletal practice settings. A p</w:t>
      </w:r>
      <w:r w:rsidR="00F64B7F" w:rsidRPr="003B0E70">
        <w:rPr>
          <w:rFonts w:ascii="Arial" w:hAnsi="Arial" w:cs="Arial"/>
          <w:sz w:val="20"/>
          <w:szCs w:val="20"/>
        </w:rPr>
        <w:t>a</w:t>
      </w:r>
      <w:r w:rsidRPr="003B0E70">
        <w:rPr>
          <w:rFonts w:ascii="Arial" w:hAnsi="Arial" w:cs="Arial"/>
          <w:sz w:val="20"/>
          <w:szCs w:val="20"/>
        </w:rPr>
        <w:t xml:space="preserve">per version of the survey was distributed to physiotherapists from a random selection of National Health Service secondary care organisations across the UK. </w:t>
      </w:r>
      <w:r w:rsidR="00F64B7F" w:rsidRPr="003B0E70">
        <w:rPr>
          <w:rFonts w:ascii="Arial" w:hAnsi="Arial" w:cs="Arial"/>
          <w:sz w:val="20"/>
          <w:szCs w:val="20"/>
        </w:rPr>
        <w:t xml:space="preserve">It was decided not to include primary care organisations due to major ongoing changes in the organisation and delivery of primary care services in England at the time of the survey. </w:t>
      </w:r>
      <w:r w:rsidRPr="003B0E70">
        <w:rPr>
          <w:rFonts w:ascii="Arial" w:hAnsi="Arial" w:cs="Arial"/>
          <w:sz w:val="20"/>
          <w:szCs w:val="20"/>
        </w:rPr>
        <w:t>Th</w:t>
      </w:r>
      <w:r w:rsidR="00F64B7F" w:rsidRPr="003B0E70">
        <w:rPr>
          <w:rFonts w:ascii="Arial" w:hAnsi="Arial" w:cs="Arial"/>
          <w:sz w:val="20"/>
          <w:szCs w:val="20"/>
        </w:rPr>
        <w:t xml:space="preserve">e paper survey </w:t>
      </w:r>
      <w:r w:rsidRPr="003B0E70">
        <w:rPr>
          <w:rFonts w:ascii="Arial" w:hAnsi="Arial" w:cs="Arial"/>
          <w:sz w:val="20"/>
          <w:szCs w:val="20"/>
        </w:rPr>
        <w:t xml:space="preserve">was supplemented by an online </w:t>
      </w:r>
      <w:r w:rsidR="00F64B7F" w:rsidRPr="003B0E70">
        <w:rPr>
          <w:rFonts w:ascii="Arial" w:hAnsi="Arial" w:cs="Arial"/>
          <w:sz w:val="20"/>
          <w:szCs w:val="20"/>
        </w:rPr>
        <w:t>version</w:t>
      </w:r>
      <w:r w:rsidRPr="003B0E70">
        <w:rPr>
          <w:rFonts w:ascii="Arial" w:hAnsi="Arial" w:cs="Arial"/>
          <w:sz w:val="20"/>
          <w:szCs w:val="20"/>
        </w:rPr>
        <w:t xml:space="preserve"> distributed through ‘</w:t>
      </w:r>
      <w:proofErr w:type="spellStart"/>
      <w:r w:rsidRPr="003B0E70">
        <w:rPr>
          <w:rFonts w:ascii="Arial" w:hAnsi="Arial" w:cs="Arial"/>
          <w:sz w:val="20"/>
          <w:szCs w:val="20"/>
        </w:rPr>
        <w:t>interactiveCSP</w:t>
      </w:r>
      <w:proofErr w:type="spellEnd"/>
      <w:r w:rsidRPr="003B0E70">
        <w:rPr>
          <w:rFonts w:ascii="Arial" w:hAnsi="Arial" w:cs="Arial"/>
          <w:sz w:val="20"/>
          <w:szCs w:val="20"/>
        </w:rPr>
        <w:t>’, an online resource hosted by the Chartered Society of Physiotherapy</w:t>
      </w:r>
      <w:r w:rsidR="002043CC" w:rsidRPr="003B0E70">
        <w:rPr>
          <w:rFonts w:ascii="Arial" w:hAnsi="Arial" w:cs="Arial"/>
          <w:sz w:val="20"/>
          <w:szCs w:val="20"/>
        </w:rPr>
        <w:t xml:space="preserve"> (CSP)</w:t>
      </w:r>
      <w:r w:rsidRPr="003B0E70">
        <w:rPr>
          <w:rFonts w:ascii="Arial" w:hAnsi="Arial" w:cs="Arial"/>
          <w:sz w:val="20"/>
          <w:szCs w:val="20"/>
        </w:rPr>
        <w:t xml:space="preserve">. </w:t>
      </w:r>
      <w:r w:rsidR="00F64B7F" w:rsidRPr="003B0E70">
        <w:rPr>
          <w:rFonts w:ascii="Arial" w:hAnsi="Arial" w:cs="Arial"/>
          <w:sz w:val="20"/>
          <w:szCs w:val="20"/>
        </w:rPr>
        <w:t>This strategy a</w:t>
      </w:r>
      <w:r w:rsidR="0084433A" w:rsidRPr="003B0E70">
        <w:rPr>
          <w:rFonts w:ascii="Arial" w:hAnsi="Arial" w:cs="Arial"/>
          <w:sz w:val="20"/>
          <w:szCs w:val="20"/>
        </w:rPr>
        <w:t>imed</w:t>
      </w:r>
      <w:r w:rsidR="00F64B7F" w:rsidRPr="003B0E70">
        <w:rPr>
          <w:rFonts w:ascii="Arial" w:hAnsi="Arial" w:cs="Arial"/>
          <w:sz w:val="20"/>
          <w:szCs w:val="20"/>
        </w:rPr>
        <w:t xml:space="preserve"> to recruit physiotherapists from a slightly wider range of practice settings, including primary care and private practice.</w:t>
      </w:r>
    </w:p>
    <w:p w:rsidR="00F9252B" w:rsidRPr="003B0E70" w:rsidRDefault="00F9252B" w:rsidP="006271AA">
      <w:pPr>
        <w:spacing w:line="480" w:lineRule="auto"/>
        <w:rPr>
          <w:rFonts w:ascii="Arial" w:hAnsi="Arial" w:cs="Arial"/>
          <w:b/>
          <w:sz w:val="20"/>
          <w:szCs w:val="20"/>
        </w:rPr>
      </w:pPr>
    </w:p>
    <w:p w:rsidR="00A2634B" w:rsidRPr="003B0E70" w:rsidRDefault="00A2634B" w:rsidP="006271AA">
      <w:pPr>
        <w:spacing w:line="480" w:lineRule="auto"/>
        <w:rPr>
          <w:rFonts w:ascii="Arial" w:hAnsi="Arial" w:cs="Arial"/>
          <w:b/>
          <w:sz w:val="20"/>
          <w:szCs w:val="20"/>
        </w:rPr>
      </w:pPr>
      <w:r w:rsidRPr="003B0E70">
        <w:rPr>
          <w:rFonts w:ascii="Arial" w:hAnsi="Arial" w:cs="Arial"/>
          <w:b/>
          <w:sz w:val="20"/>
          <w:szCs w:val="20"/>
        </w:rPr>
        <w:t>Procedures</w:t>
      </w:r>
    </w:p>
    <w:p w:rsidR="00A2738C" w:rsidRPr="003B0E70" w:rsidRDefault="00F9252B" w:rsidP="002043CC">
      <w:pPr>
        <w:spacing w:line="480" w:lineRule="auto"/>
        <w:rPr>
          <w:rFonts w:ascii="Arial" w:hAnsi="Arial" w:cs="Arial"/>
          <w:sz w:val="20"/>
          <w:szCs w:val="20"/>
        </w:rPr>
      </w:pPr>
      <w:r w:rsidRPr="003B0E70">
        <w:rPr>
          <w:rFonts w:ascii="Arial" w:hAnsi="Arial" w:cs="Arial"/>
          <w:sz w:val="20"/>
          <w:szCs w:val="20"/>
        </w:rPr>
        <w:t xml:space="preserve">The survey was designed following close consideration of previous surveys of physiotherapy practice in a range of other musculoskeletal conditions (French 2007, Walsh and Hurley 2009, </w:t>
      </w:r>
      <w:proofErr w:type="spellStart"/>
      <w:r w:rsidRPr="003B0E70">
        <w:rPr>
          <w:rFonts w:ascii="Arial" w:hAnsi="Arial" w:cs="Arial"/>
          <w:sz w:val="20"/>
          <w:szCs w:val="20"/>
        </w:rPr>
        <w:t>Hanchard</w:t>
      </w:r>
      <w:proofErr w:type="spellEnd"/>
      <w:r w:rsidRPr="003B0E70">
        <w:rPr>
          <w:rFonts w:ascii="Arial" w:hAnsi="Arial" w:cs="Arial"/>
          <w:sz w:val="20"/>
          <w:szCs w:val="20"/>
        </w:rPr>
        <w:t xml:space="preserve"> et al</w:t>
      </w:r>
      <w:r w:rsidR="008B27A2" w:rsidRPr="003B0E70">
        <w:rPr>
          <w:rFonts w:ascii="Arial" w:hAnsi="Arial" w:cs="Arial"/>
          <w:sz w:val="20"/>
          <w:szCs w:val="20"/>
        </w:rPr>
        <w:t>.</w:t>
      </w:r>
      <w:r w:rsidRPr="003B0E70">
        <w:rPr>
          <w:rFonts w:ascii="Arial" w:hAnsi="Arial" w:cs="Arial"/>
          <w:sz w:val="20"/>
          <w:szCs w:val="20"/>
        </w:rPr>
        <w:t xml:space="preserve"> 2011, </w:t>
      </w:r>
      <w:proofErr w:type="spellStart"/>
      <w:r w:rsidRPr="003B0E70">
        <w:rPr>
          <w:rFonts w:ascii="Arial" w:hAnsi="Arial" w:cs="Arial"/>
          <w:sz w:val="20"/>
          <w:szCs w:val="20"/>
        </w:rPr>
        <w:t>Artz</w:t>
      </w:r>
      <w:proofErr w:type="spellEnd"/>
      <w:r w:rsidRPr="003B0E70">
        <w:rPr>
          <w:rFonts w:ascii="Arial" w:hAnsi="Arial" w:cs="Arial"/>
          <w:sz w:val="20"/>
          <w:szCs w:val="20"/>
        </w:rPr>
        <w:t xml:space="preserve"> et al</w:t>
      </w:r>
      <w:r w:rsidR="008B27A2" w:rsidRPr="003B0E70">
        <w:rPr>
          <w:rFonts w:ascii="Arial" w:hAnsi="Arial" w:cs="Arial"/>
          <w:sz w:val="20"/>
          <w:szCs w:val="20"/>
        </w:rPr>
        <w:t>.</w:t>
      </w:r>
      <w:r w:rsidRPr="003B0E70">
        <w:rPr>
          <w:rFonts w:ascii="Arial" w:hAnsi="Arial" w:cs="Arial"/>
          <w:sz w:val="20"/>
          <w:szCs w:val="20"/>
        </w:rPr>
        <w:t xml:space="preserve"> 2013). </w:t>
      </w:r>
      <w:r w:rsidR="002043CC" w:rsidRPr="003B0E70">
        <w:rPr>
          <w:rFonts w:ascii="Arial" w:hAnsi="Arial" w:cs="Arial"/>
          <w:sz w:val="20"/>
          <w:szCs w:val="20"/>
        </w:rPr>
        <w:t xml:space="preserve">The specific aims of the current survey were considered and key features of the previous tools were selected and adapted to address those aims. </w:t>
      </w:r>
      <w:r w:rsidR="006C1A5E" w:rsidRPr="003B0E70">
        <w:rPr>
          <w:rFonts w:ascii="Arial" w:hAnsi="Arial" w:cs="Arial"/>
          <w:sz w:val="20"/>
          <w:szCs w:val="20"/>
        </w:rPr>
        <w:t xml:space="preserve">A wide range of textbooks, scholarly articles, reviews </w:t>
      </w:r>
      <w:r w:rsidR="00357100" w:rsidRPr="003B0E70">
        <w:rPr>
          <w:rFonts w:ascii="Arial" w:hAnsi="Arial" w:cs="Arial"/>
          <w:sz w:val="20"/>
          <w:szCs w:val="20"/>
        </w:rPr>
        <w:t xml:space="preserve">and original research </w:t>
      </w:r>
      <w:r w:rsidR="006C1A5E" w:rsidRPr="003B0E70">
        <w:rPr>
          <w:rFonts w:ascii="Arial" w:hAnsi="Arial" w:cs="Arial"/>
          <w:sz w:val="20"/>
          <w:szCs w:val="20"/>
        </w:rPr>
        <w:t xml:space="preserve">related to the </w:t>
      </w:r>
      <w:r w:rsidR="00357100" w:rsidRPr="003B0E70">
        <w:rPr>
          <w:rFonts w:ascii="Arial" w:hAnsi="Arial" w:cs="Arial"/>
          <w:sz w:val="20"/>
          <w:szCs w:val="20"/>
        </w:rPr>
        <w:t xml:space="preserve">diagnosis, assessment and </w:t>
      </w:r>
      <w:r w:rsidR="006C1A5E" w:rsidRPr="003B0E70">
        <w:rPr>
          <w:rFonts w:ascii="Arial" w:hAnsi="Arial" w:cs="Arial"/>
          <w:sz w:val="20"/>
          <w:szCs w:val="20"/>
        </w:rPr>
        <w:t>management of JHS</w:t>
      </w:r>
      <w:r w:rsidR="00357100" w:rsidRPr="003B0E70">
        <w:rPr>
          <w:rFonts w:ascii="Arial" w:hAnsi="Arial" w:cs="Arial"/>
          <w:sz w:val="20"/>
          <w:szCs w:val="20"/>
        </w:rPr>
        <w:t xml:space="preserve"> were also consulted to inform the selection of specific survey items. </w:t>
      </w:r>
      <w:r w:rsidR="002043CC" w:rsidRPr="003B0E70">
        <w:rPr>
          <w:rFonts w:ascii="Arial" w:hAnsi="Arial" w:cs="Arial"/>
          <w:sz w:val="20"/>
          <w:szCs w:val="20"/>
        </w:rPr>
        <w:t xml:space="preserve">A draft survey was developed on this basis and this was distributed to and commented upon by members of the research team. Subsequent drafts </w:t>
      </w:r>
      <w:r w:rsidR="00A2738C" w:rsidRPr="003B0E70">
        <w:rPr>
          <w:rFonts w:ascii="Arial" w:hAnsi="Arial" w:cs="Arial"/>
          <w:sz w:val="20"/>
          <w:szCs w:val="20"/>
        </w:rPr>
        <w:t xml:space="preserve">of the survey were also </w:t>
      </w:r>
      <w:r w:rsidRPr="003B0E70">
        <w:rPr>
          <w:rFonts w:ascii="Arial" w:hAnsi="Arial" w:cs="Arial"/>
          <w:sz w:val="20"/>
          <w:szCs w:val="20"/>
        </w:rPr>
        <w:t xml:space="preserve">distributed to physiotherapists in two local rheumatology physiotherapy services.  </w:t>
      </w:r>
      <w:r w:rsidR="00A2738C" w:rsidRPr="003B0E70">
        <w:rPr>
          <w:rFonts w:ascii="Arial" w:hAnsi="Arial" w:cs="Arial"/>
          <w:sz w:val="20"/>
          <w:szCs w:val="20"/>
        </w:rPr>
        <w:t xml:space="preserve">A total of four drafts of the survey were developed </w:t>
      </w:r>
      <w:r w:rsidR="003D509A" w:rsidRPr="003B0E70">
        <w:rPr>
          <w:rFonts w:ascii="Arial" w:hAnsi="Arial" w:cs="Arial"/>
          <w:sz w:val="20"/>
          <w:szCs w:val="20"/>
        </w:rPr>
        <w:t xml:space="preserve">and refined </w:t>
      </w:r>
      <w:r w:rsidR="00A2738C" w:rsidRPr="003B0E70">
        <w:rPr>
          <w:rFonts w:ascii="Arial" w:hAnsi="Arial" w:cs="Arial"/>
          <w:sz w:val="20"/>
          <w:szCs w:val="20"/>
        </w:rPr>
        <w:t xml:space="preserve">in this way, before the final fifth version was agreed upon. The final version of the survey addressed </w:t>
      </w:r>
      <w:r w:rsidR="00AC53DF" w:rsidRPr="003B0E70">
        <w:rPr>
          <w:rFonts w:ascii="Arial" w:hAnsi="Arial" w:cs="Arial"/>
          <w:sz w:val="20"/>
          <w:szCs w:val="20"/>
        </w:rPr>
        <w:t>the following</w:t>
      </w:r>
      <w:r w:rsidR="00A2738C" w:rsidRPr="003B0E70">
        <w:rPr>
          <w:rFonts w:ascii="Arial" w:hAnsi="Arial" w:cs="Arial"/>
          <w:sz w:val="20"/>
          <w:szCs w:val="20"/>
        </w:rPr>
        <w:t xml:space="preserve"> main areas:</w:t>
      </w:r>
    </w:p>
    <w:p w:rsidR="00A2738C" w:rsidRPr="003B0E70" w:rsidRDefault="00A2738C" w:rsidP="00A2738C">
      <w:pPr>
        <w:pStyle w:val="ListParagraph"/>
        <w:numPr>
          <w:ilvl w:val="0"/>
          <w:numId w:val="2"/>
        </w:numPr>
        <w:spacing w:line="480" w:lineRule="auto"/>
        <w:rPr>
          <w:rFonts w:ascii="Arial" w:hAnsi="Arial" w:cs="Arial"/>
          <w:sz w:val="20"/>
          <w:szCs w:val="20"/>
        </w:rPr>
      </w:pPr>
      <w:r w:rsidRPr="003B0E70">
        <w:rPr>
          <w:rFonts w:ascii="Arial" w:hAnsi="Arial" w:cs="Arial"/>
          <w:sz w:val="20"/>
          <w:szCs w:val="20"/>
        </w:rPr>
        <w:t>Participant characteristics</w:t>
      </w:r>
    </w:p>
    <w:p w:rsidR="00A2738C" w:rsidRPr="003B0E70" w:rsidRDefault="00A2738C" w:rsidP="00A2738C">
      <w:pPr>
        <w:pStyle w:val="ListParagraph"/>
        <w:numPr>
          <w:ilvl w:val="0"/>
          <w:numId w:val="2"/>
        </w:numPr>
        <w:spacing w:line="480" w:lineRule="auto"/>
        <w:rPr>
          <w:rFonts w:ascii="Arial" w:hAnsi="Arial" w:cs="Arial"/>
          <w:sz w:val="20"/>
          <w:szCs w:val="20"/>
        </w:rPr>
      </w:pPr>
      <w:r w:rsidRPr="003B0E70">
        <w:rPr>
          <w:rFonts w:ascii="Arial" w:hAnsi="Arial" w:cs="Arial"/>
          <w:sz w:val="20"/>
          <w:szCs w:val="20"/>
        </w:rPr>
        <w:t>Description of the physiotherapy service</w:t>
      </w:r>
    </w:p>
    <w:p w:rsidR="00A2738C" w:rsidRPr="003B0E70" w:rsidRDefault="00A2738C" w:rsidP="00A2738C">
      <w:pPr>
        <w:pStyle w:val="ListParagraph"/>
        <w:numPr>
          <w:ilvl w:val="0"/>
          <w:numId w:val="2"/>
        </w:numPr>
        <w:spacing w:line="480" w:lineRule="auto"/>
        <w:rPr>
          <w:rFonts w:ascii="Arial" w:hAnsi="Arial" w:cs="Arial"/>
          <w:sz w:val="20"/>
          <w:szCs w:val="20"/>
        </w:rPr>
      </w:pPr>
      <w:r w:rsidRPr="003B0E70">
        <w:rPr>
          <w:rFonts w:ascii="Arial" w:hAnsi="Arial" w:cs="Arial"/>
          <w:sz w:val="20"/>
          <w:szCs w:val="20"/>
        </w:rPr>
        <w:t>Diagnostic criteria</w:t>
      </w:r>
      <w:r w:rsidR="00EF4302" w:rsidRPr="003B0E70">
        <w:rPr>
          <w:rFonts w:ascii="Arial" w:hAnsi="Arial" w:cs="Arial"/>
          <w:sz w:val="20"/>
          <w:szCs w:val="20"/>
        </w:rPr>
        <w:t xml:space="preserve"> used</w:t>
      </w:r>
    </w:p>
    <w:p w:rsidR="00A2738C" w:rsidRPr="003B0E70" w:rsidRDefault="00A2738C" w:rsidP="00A2738C">
      <w:pPr>
        <w:pStyle w:val="ListParagraph"/>
        <w:numPr>
          <w:ilvl w:val="0"/>
          <w:numId w:val="2"/>
        </w:numPr>
        <w:spacing w:line="480" w:lineRule="auto"/>
        <w:rPr>
          <w:rFonts w:ascii="Arial" w:hAnsi="Arial" w:cs="Arial"/>
          <w:sz w:val="20"/>
          <w:szCs w:val="20"/>
        </w:rPr>
      </w:pPr>
      <w:r w:rsidRPr="003B0E70">
        <w:rPr>
          <w:rFonts w:ascii="Arial" w:hAnsi="Arial" w:cs="Arial"/>
          <w:sz w:val="20"/>
          <w:szCs w:val="20"/>
        </w:rPr>
        <w:lastRenderedPageBreak/>
        <w:t>Aims of physiotherapy</w:t>
      </w:r>
    </w:p>
    <w:p w:rsidR="00A2738C" w:rsidRPr="003B0E70" w:rsidRDefault="00A2738C" w:rsidP="00A2738C">
      <w:pPr>
        <w:pStyle w:val="ListParagraph"/>
        <w:numPr>
          <w:ilvl w:val="0"/>
          <w:numId w:val="2"/>
        </w:numPr>
        <w:spacing w:line="480" w:lineRule="auto"/>
        <w:rPr>
          <w:rFonts w:ascii="Arial" w:hAnsi="Arial" w:cs="Arial"/>
          <w:sz w:val="20"/>
          <w:szCs w:val="20"/>
        </w:rPr>
      </w:pPr>
      <w:r w:rsidRPr="003B0E70">
        <w:rPr>
          <w:rFonts w:ascii="Arial" w:hAnsi="Arial" w:cs="Arial"/>
          <w:sz w:val="20"/>
          <w:szCs w:val="20"/>
        </w:rPr>
        <w:t>Specific interventions used</w:t>
      </w:r>
    </w:p>
    <w:p w:rsidR="002043CC" w:rsidRPr="003B0E70" w:rsidRDefault="00A2738C" w:rsidP="00A2738C">
      <w:pPr>
        <w:pStyle w:val="ListParagraph"/>
        <w:numPr>
          <w:ilvl w:val="0"/>
          <w:numId w:val="2"/>
        </w:numPr>
        <w:spacing w:line="480" w:lineRule="auto"/>
        <w:rPr>
          <w:rFonts w:ascii="Arial" w:hAnsi="Arial" w:cs="Arial"/>
          <w:sz w:val="20"/>
          <w:szCs w:val="20"/>
        </w:rPr>
      </w:pPr>
      <w:r w:rsidRPr="003B0E70">
        <w:rPr>
          <w:rFonts w:ascii="Arial" w:hAnsi="Arial" w:cs="Arial"/>
          <w:sz w:val="20"/>
          <w:szCs w:val="20"/>
        </w:rPr>
        <w:t>Outcome measures used</w:t>
      </w:r>
    </w:p>
    <w:p w:rsidR="00A2738C" w:rsidRPr="003B0E70" w:rsidRDefault="00A2738C" w:rsidP="002043CC">
      <w:pPr>
        <w:spacing w:line="480" w:lineRule="auto"/>
        <w:rPr>
          <w:rFonts w:ascii="Arial" w:hAnsi="Arial" w:cs="Arial"/>
          <w:sz w:val="20"/>
          <w:szCs w:val="20"/>
        </w:rPr>
      </w:pPr>
      <w:r w:rsidRPr="003B0E70">
        <w:rPr>
          <w:rFonts w:ascii="Arial" w:hAnsi="Arial" w:cs="Arial"/>
          <w:sz w:val="20"/>
          <w:szCs w:val="20"/>
        </w:rPr>
        <w:t xml:space="preserve">The </w:t>
      </w:r>
      <w:r w:rsidR="00F76AE1" w:rsidRPr="003B0E70">
        <w:rPr>
          <w:rFonts w:ascii="Arial" w:hAnsi="Arial" w:cs="Arial"/>
          <w:sz w:val="20"/>
          <w:szCs w:val="20"/>
        </w:rPr>
        <w:t xml:space="preserve">precise </w:t>
      </w:r>
      <w:r w:rsidRPr="003B0E70">
        <w:rPr>
          <w:rFonts w:ascii="Arial" w:hAnsi="Arial" w:cs="Arial"/>
          <w:sz w:val="20"/>
          <w:szCs w:val="20"/>
        </w:rPr>
        <w:t xml:space="preserve">wording of </w:t>
      </w:r>
      <w:r w:rsidR="00F76AE1" w:rsidRPr="003B0E70">
        <w:rPr>
          <w:rFonts w:ascii="Arial" w:hAnsi="Arial" w:cs="Arial"/>
          <w:sz w:val="20"/>
          <w:szCs w:val="20"/>
        </w:rPr>
        <w:t xml:space="preserve">individual </w:t>
      </w:r>
      <w:r w:rsidRPr="003B0E70">
        <w:rPr>
          <w:rFonts w:ascii="Arial" w:hAnsi="Arial" w:cs="Arial"/>
          <w:sz w:val="20"/>
          <w:szCs w:val="20"/>
        </w:rPr>
        <w:t xml:space="preserve">questions is included in </w:t>
      </w:r>
      <w:r w:rsidR="00AC53DF" w:rsidRPr="003B0E70">
        <w:rPr>
          <w:rFonts w:ascii="Arial" w:hAnsi="Arial" w:cs="Arial"/>
          <w:sz w:val="20"/>
          <w:szCs w:val="20"/>
        </w:rPr>
        <w:t xml:space="preserve">the </w:t>
      </w:r>
      <w:r w:rsidRPr="003B0E70">
        <w:rPr>
          <w:rFonts w:ascii="Arial" w:hAnsi="Arial" w:cs="Arial"/>
          <w:sz w:val="20"/>
          <w:szCs w:val="20"/>
        </w:rPr>
        <w:t>presentation of the results.</w:t>
      </w:r>
    </w:p>
    <w:p w:rsidR="00A2738C" w:rsidRPr="003B0E70" w:rsidRDefault="00A2738C" w:rsidP="002043CC">
      <w:pPr>
        <w:spacing w:line="480" w:lineRule="auto"/>
        <w:rPr>
          <w:rFonts w:ascii="Arial" w:hAnsi="Arial" w:cs="Arial"/>
          <w:sz w:val="20"/>
          <w:szCs w:val="20"/>
        </w:rPr>
      </w:pPr>
    </w:p>
    <w:p w:rsidR="002043CC" w:rsidRPr="003B0E70" w:rsidRDefault="002043CC" w:rsidP="002043CC">
      <w:pPr>
        <w:spacing w:line="480" w:lineRule="auto"/>
        <w:rPr>
          <w:rFonts w:ascii="Arial" w:hAnsi="Arial" w:cs="Arial"/>
          <w:sz w:val="20"/>
          <w:szCs w:val="20"/>
        </w:rPr>
      </w:pPr>
      <w:r w:rsidRPr="003B0E70">
        <w:rPr>
          <w:rFonts w:ascii="Arial" w:hAnsi="Arial" w:cs="Arial"/>
          <w:sz w:val="20"/>
          <w:szCs w:val="20"/>
        </w:rPr>
        <w:t>All secondary care NHS organisations in each UK nation (England, Northern Ireland, Scotland and Wales) were identified from publicly available lists. A representative number (based on population</w:t>
      </w:r>
      <w:r w:rsidR="00F76AE1" w:rsidRPr="003B0E70">
        <w:rPr>
          <w:rFonts w:ascii="Arial" w:hAnsi="Arial" w:cs="Arial"/>
          <w:sz w:val="20"/>
          <w:szCs w:val="20"/>
        </w:rPr>
        <w:t xml:space="preserve"> of each of the 4 UK home nations</w:t>
      </w:r>
      <w:r w:rsidRPr="003B0E70">
        <w:rPr>
          <w:rFonts w:ascii="Arial" w:hAnsi="Arial" w:cs="Arial"/>
          <w:sz w:val="20"/>
          <w:szCs w:val="20"/>
        </w:rPr>
        <w:t xml:space="preserve">) was then randomly selected from this list. A total of 201 paper copies of the survey were distributed to the ‘Lead Physiotherapist (Musculoskeletal)’ at each organisation as follows: England = 168, Northern Ireland = 6, Scotland = 17 and Wales = 10. </w:t>
      </w:r>
      <w:r w:rsidR="00E858AE" w:rsidRPr="003B0E70">
        <w:rPr>
          <w:rFonts w:ascii="Arial" w:hAnsi="Arial" w:cs="Arial"/>
          <w:sz w:val="20"/>
          <w:szCs w:val="20"/>
        </w:rPr>
        <w:t xml:space="preserve">Although surveys were addressed to lead physiotherapists, the accompanying letter </w:t>
      </w:r>
      <w:r w:rsidR="00487D1B" w:rsidRPr="003B0E70">
        <w:rPr>
          <w:rFonts w:ascii="Arial" w:hAnsi="Arial" w:cs="Arial"/>
          <w:sz w:val="20"/>
          <w:szCs w:val="20"/>
        </w:rPr>
        <w:t xml:space="preserve">contained the following statement: </w:t>
      </w:r>
      <w:r w:rsidR="00487D1B" w:rsidRPr="003B0E70">
        <w:rPr>
          <w:rFonts w:ascii="Arial" w:hAnsi="Arial" w:cs="Arial"/>
          <w:i/>
          <w:sz w:val="20"/>
          <w:szCs w:val="20"/>
        </w:rPr>
        <w:t>“If you are not personally interested in taking part, please feel free to distribute this information to a colleague who you think is most relevant”</w:t>
      </w:r>
      <w:r w:rsidR="00487D1B" w:rsidRPr="003B0E70">
        <w:rPr>
          <w:rFonts w:ascii="Arial" w:hAnsi="Arial" w:cs="Arial"/>
          <w:sz w:val="20"/>
          <w:szCs w:val="20"/>
        </w:rPr>
        <w:t xml:space="preserve">. </w:t>
      </w:r>
      <w:r w:rsidRPr="003B0E70">
        <w:rPr>
          <w:rFonts w:ascii="Arial" w:hAnsi="Arial" w:cs="Arial"/>
          <w:sz w:val="20"/>
          <w:szCs w:val="20"/>
        </w:rPr>
        <w:t>An online version of the questionnaire was also developed using an online survey tool (</w:t>
      </w:r>
      <w:hyperlink r:id="rId7" w:history="1">
        <w:r w:rsidRPr="003B0E70">
          <w:rPr>
            <w:rStyle w:val="Hyperlink"/>
            <w:rFonts w:ascii="Arial" w:hAnsi="Arial" w:cs="Arial"/>
            <w:color w:val="auto"/>
            <w:sz w:val="20"/>
            <w:szCs w:val="20"/>
          </w:rPr>
          <w:t>www.surveymonkey.com</w:t>
        </w:r>
      </w:hyperlink>
      <w:r w:rsidRPr="003B0E70">
        <w:rPr>
          <w:rFonts w:ascii="Arial" w:hAnsi="Arial" w:cs="Arial"/>
          <w:sz w:val="20"/>
          <w:szCs w:val="20"/>
        </w:rPr>
        <w:t xml:space="preserve">). News items were posted to </w:t>
      </w:r>
      <w:r w:rsidR="00D40FAF" w:rsidRPr="003B0E70">
        <w:rPr>
          <w:rFonts w:ascii="Arial" w:hAnsi="Arial" w:cs="Arial"/>
          <w:sz w:val="20"/>
          <w:szCs w:val="20"/>
        </w:rPr>
        <w:t>two</w:t>
      </w:r>
      <w:r w:rsidRPr="003B0E70">
        <w:rPr>
          <w:rFonts w:ascii="Arial" w:hAnsi="Arial" w:cs="Arial"/>
          <w:sz w:val="20"/>
          <w:szCs w:val="20"/>
        </w:rPr>
        <w:t xml:space="preserve"> separate online discussion networks on ‘</w:t>
      </w:r>
      <w:proofErr w:type="spellStart"/>
      <w:r w:rsidRPr="003B0E70">
        <w:rPr>
          <w:rFonts w:ascii="Arial" w:hAnsi="Arial" w:cs="Arial"/>
          <w:sz w:val="20"/>
          <w:szCs w:val="20"/>
        </w:rPr>
        <w:t>interactiveCSP</w:t>
      </w:r>
      <w:proofErr w:type="spellEnd"/>
      <w:r w:rsidRPr="003B0E70">
        <w:rPr>
          <w:rFonts w:ascii="Arial" w:hAnsi="Arial" w:cs="Arial"/>
          <w:sz w:val="20"/>
          <w:szCs w:val="20"/>
        </w:rPr>
        <w:t>’.  The total number of CSP members subscribed to each of the networks (as of 17</w:t>
      </w:r>
      <w:r w:rsidRPr="003B0E70">
        <w:rPr>
          <w:rFonts w:ascii="Arial" w:hAnsi="Arial" w:cs="Arial"/>
          <w:sz w:val="20"/>
          <w:szCs w:val="20"/>
          <w:vertAlign w:val="superscript"/>
        </w:rPr>
        <w:t>th</w:t>
      </w:r>
      <w:r w:rsidRPr="003B0E70">
        <w:rPr>
          <w:rFonts w:ascii="Arial" w:hAnsi="Arial" w:cs="Arial"/>
          <w:sz w:val="20"/>
          <w:szCs w:val="20"/>
        </w:rPr>
        <w:t xml:space="preserve"> June 2013) was </w:t>
      </w:r>
      <w:r w:rsidR="00D40FAF" w:rsidRPr="003B0E70">
        <w:rPr>
          <w:rFonts w:ascii="Arial" w:hAnsi="Arial" w:cs="Arial"/>
          <w:sz w:val="20"/>
          <w:szCs w:val="20"/>
        </w:rPr>
        <w:t>‘</w:t>
      </w:r>
      <w:r w:rsidRPr="003B0E70">
        <w:rPr>
          <w:rFonts w:ascii="Arial" w:hAnsi="Arial" w:cs="Arial"/>
          <w:sz w:val="20"/>
          <w:szCs w:val="20"/>
        </w:rPr>
        <w:t>Musculoskeletal</w:t>
      </w:r>
      <w:r w:rsidR="00D40FAF" w:rsidRPr="003B0E70">
        <w:rPr>
          <w:rFonts w:ascii="Arial" w:hAnsi="Arial" w:cs="Arial"/>
          <w:sz w:val="20"/>
          <w:szCs w:val="20"/>
        </w:rPr>
        <w:t>’</w:t>
      </w:r>
      <w:r w:rsidRPr="003B0E70">
        <w:rPr>
          <w:rFonts w:ascii="Arial" w:hAnsi="Arial" w:cs="Arial"/>
          <w:sz w:val="20"/>
          <w:szCs w:val="20"/>
        </w:rPr>
        <w:t xml:space="preserve"> (n=8</w:t>
      </w:r>
      <w:r w:rsidR="00D40FAF" w:rsidRPr="003B0E70">
        <w:rPr>
          <w:rFonts w:ascii="Arial" w:hAnsi="Arial" w:cs="Arial"/>
          <w:sz w:val="20"/>
          <w:szCs w:val="20"/>
        </w:rPr>
        <w:t>,</w:t>
      </w:r>
      <w:r w:rsidRPr="003B0E70">
        <w:rPr>
          <w:rFonts w:ascii="Arial" w:hAnsi="Arial" w:cs="Arial"/>
          <w:sz w:val="20"/>
          <w:szCs w:val="20"/>
        </w:rPr>
        <w:t xml:space="preserve">835) </w:t>
      </w:r>
      <w:r w:rsidR="00D40FAF" w:rsidRPr="003B0E70">
        <w:rPr>
          <w:rFonts w:ascii="Arial" w:hAnsi="Arial" w:cs="Arial"/>
          <w:sz w:val="20"/>
          <w:szCs w:val="20"/>
        </w:rPr>
        <w:t>and</w:t>
      </w:r>
      <w:r w:rsidRPr="003B0E70">
        <w:rPr>
          <w:rFonts w:ascii="Arial" w:hAnsi="Arial" w:cs="Arial"/>
          <w:sz w:val="20"/>
          <w:szCs w:val="20"/>
        </w:rPr>
        <w:t xml:space="preserve"> </w:t>
      </w:r>
      <w:r w:rsidR="00D40FAF" w:rsidRPr="003B0E70">
        <w:rPr>
          <w:rFonts w:ascii="Arial" w:hAnsi="Arial" w:cs="Arial"/>
          <w:sz w:val="20"/>
          <w:szCs w:val="20"/>
        </w:rPr>
        <w:t>‘</w:t>
      </w:r>
      <w:r w:rsidRPr="003B0E70">
        <w:rPr>
          <w:rFonts w:ascii="Arial" w:hAnsi="Arial" w:cs="Arial"/>
          <w:sz w:val="20"/>
          <w:szCs w:val="20"/>
        </w:rPr>
        <w:t>Research</w:t>
      </w:r>
      <w:r w:rsidR="00D40FAF" w:rsidRPr="003B0E70">
        <w:rPr>
          <w:rFonts w:ascii="Arial" w:hAnsi="Arial" w:cs="Arial"/>
          <w:sz w:val="20"/>
          <w:szCs w:val="20"/>
        </w:rPr>
        <w:t>’</w:t>
      </w:r>
      <w:r w:rsidRPr="003B0E70">
        <w:rPr>
          <w:rFonts w:ascii="Arial" w:hAnsi="Arial" w:cs="Arial"/>
          <w:sz w:val="20"/>
          <w:szCs w:val="20"/>
        </w:rPr>
        <w:t xml:space="preserve"> (n=5</w:t>
      </w:r>
      <w:r w:rsidR="00D40FAF" w:rsidRPr="003B0E70">
        <w:rPr>
          <w:rFonts w:ascii="Arial" w:hAnsi="Arial" w:cs="Arial"/>
          <w:sz w:val="20"/>
          <w:szCs w:val="20"/>
        </w:rPr>
        <w:t>,</w:t>
      </w:r>
      <w:r w:rsidRPr="003B0E70">
        <w:rPr>
          <w:rFonts w:ascii="Arial" w:hAnsi="Arial" w:cs="Arial"/>
          <w:sz w:val="20"/>
          <w:szCs w:val="20"/>
        </w:rPr>
        <w:t xml:space="preserve">021). An identical news item and link to the online survey was posted on each Network. It should be noted that many CSP members subscribe to more than one Network and the level of interaction with the online resource varies between individual members. It is therefore not possible to determine how many members were accessed through this method. </w:t>
      </w:r>
    </w:p>
    <w:p w:rsidR="00A2634B" w:rsidRPr="003B0E70" w:rsidRDefault="00A2634B" w:rsidP="006271AA">
      <w:pPr>
        <w:spacing w:line="480" w:lineRule="auto"/>
        <w:rPr>
          <w:rFonts w:ascii="Arial" w:hAnsi="Arial" w:cs="Arial"/>
          <w:sz w:val="20"/>
          <w:szCs w:val="20"/>
        </w:rPr>
      </w:pPr>
    </w:p>
    <w:p w:rsidR="00A2634B" w:rsidRPr="003B0E70" w:rsidRDefault="00A2634B" w:rsidP="006271AA">
      <w:pPr>
        <w:spacing w:line="480" w:lineRule="auto"/>
        <w:rPr>
          <w:rFonts w:ascii="Arial" w:hAnsi="Arial" w:cs="Arial"/>
          <w:b/>
          <w:sz w:val="20"/>
          <w:szCs w:val="20"/>
        </w:rPr>
      </w:pPr>
      <w:r w:rsidRPr="003B0E70">
        <w:rPr>
          <w:rFonts w:ascii="Arial" w:hAnsi="Arial" w:cs="Arial"/>
          <w:b/>
          <w:sz w:val="20"/>
          <w:szCs w:val="20"/>
        </w:rPr>
        <w:t>Data Analysis</w:t>
      </w:r>
    </w:p>
    <w:p w:rsidR="00F9252B" w:rsidRPr="003B0E70" w:rsidRDefault="00D40FAF" w:rsidP="00F9252B">
      <w:pPr>
        <w:spacing w:line="480" w:lineRule="auto"/>
        <w:rPr>
          <w:rFonts w:ascii="Arial" w:hAnsi="Arial" w:cs="Arial"/>
          <w:sz w:val="20"/>
          <w:szCs w:val="20"/>
        </w:rPr>
      </w:pPr>
      <w:r w:rsidRPr="003B0E70">
        <w:rPr>
          <w:rFonts w:ascii="Arial" w:hAnsi="Arial" w:cs="Arial"/>
          <w:sz w:val="20"/>
          <w:szCs w:val="20"/>
        </w:rPr>
        <w:t>Data w</w:t>
      </w:r>
      <w:r w:rsidR="00AC53DF" w:rsidRPr="003B0E70">
        <w:rPr>
          <w:rFonts w:ascii="Arial" w:hAnsi="Arial" w:cs="Arial"/>
          <w:sz w:val="20"/>
          <w:szCs w:val="20"/>
        </w:rPr>
        <w:t>ere</w:t>
      </w:r>
      <w:r w:rsidRPr="003B0E70">
        <w:rPr>
          <w:rFonts w:ascii="Arial" w:hAnsi="Arial" w:cs="Arial"/>
          <w:sz w:val="20"/>
          <w:szCs w:val="20"/>
        </w:rPr>
        <w:t xml:space="preserve"> </w:t>
      </w:r>
      <w:r w:rsidR="00EF4302" w:rsidRPr="003B0E70">
        <w:rPr>
          <w:rFonts w:ascii="Arial" w:hAnsi="Arial" w:cs="Arial"/>
          <w:sz w:val="20"/>
          <w:szCs w:val="20"/>
        </w:rPr>
        <w:t xml:space="preserve">entered into </w:t>
      </w:r>
      <w:r w:rsidR="00F76AE1" w:rsidRPr="003B0E70">
        <w:rPr>
          <w:rFonts w:ascii="Arial" w:hAnsi="Arial" w:cs="Arial"/>
          <w:sz w:val="20"/>
          <w:szCs w:val="20"/>
        </w:rPr>
        <w:t xml:space="preserve">IBM SPSS Statistics 20 </w:t>
      </w:r>
      <w:r w:rsidR="00EF4302" w:rsidRPr="003B0E70">
        <w:rPr>
          <w:rFonts w:ascii="Arial" w:hAnsi="Arial" w:cs="Arial"/>
          <w:sz w:val="20"/>
          <w:szCs w:val="20"/>
        </w:rPr>
        <w:t xml:space="preserve">and </w:t>
      </w:r>
      <w:r w:rsidRPr="003B0E70">
        <w:rPr>
          <w:rFonts w:ascii="Arial" w:hAnsi="Arial" w:cs="Arial"/>
          <w:sz w:val="20"/>
          <w:szCs w:val="20"/>
        </w:rPr>
        <w:t xml:space="preserve">analysed </w:t>
      </w:r>
      <w:r w:rsidR="00EF4302" w:rsidRPr="003B0E70">
        <w:rPr>
          <w:rFonts w:ascii="Arial" w:hAnsi="Arial" w:cs="Arial"/>
          <w:sz w:val="20"/>
          <w:szCs w:val="20"/>
        </w:rPr>
        <w:t xml:space="preserve">using </w:t>
      </w:r>
      <w:r w:rsidRPr="003B0E70">
        <w:rPr>
          <w:rFonts w:ascii="Arial" w:hAnsi="Arial" w:cs="Arial"/>
          <w:sz w:val="20"/>
          <w:szCs w:val="20"/>
        </w:rPr>
        <w:t>descriptive</w:t>
      </w:r>
      <w:r w:rsidR="00EF4302" w:rsidRPr="003B0E70">
        <w:rPr>
          <w:rFonts w:ascii="Arial" w:hAnsi="Arial" w:cs="Arial"/>
          <w:sz w:val="20"/>
          <w:szCs w:val="20"/>
        </w:rPr>
        <w:t xml:space="preserve"> statistics</w:t>
      </w:r>
      <w:r w:rsidR="00B95A0C" w:rsidRPr="003B0E70">
        <w:rPr>
          <w:rFonts w:ascii="Arial" w:hAnsi="Arial" w:cs="Arial"/>
          <w:sz w:val="20"/>
          <w:szCs w:val="20"/>
        </w:rPr>
        <w:t xml:space="preserve"> (</w:t>
      </w:r>
      <w:r w:rsidR="00357100" w:rsidRPr="003B0E70">
        <w:rPr>
          <w:rFonts w:ascii="Arial" w:hAnsi="Arial" w:cs="Arial"/>
          <w:sz w:val="20"/>
          <w:szCs w:val="20"/>
        </w:rPr>
        <w:t xml:space="preserve">the </w:t>
      </w:r>
      <w:r w:rsidR="00F76AE1" w:rsidRPr="003B0E70">
        <w:rPr>
          <w:rFonts w:ascii="Arial" w:hAnsi="Arial" w:cs="Arial"/>
          <w:sz w:val="20"/>
          <w:szCs w:val="20"/>
        </w:rPr>
        <w:t>proportion of valid responses</w:t>
      </w:r>
      <w:r w:rsidR="00B95A0C" w:rsidRPr="003B0E70">
        <w:rPr>
          <w:rFonts w:ascii="Arial" w:hAnsi="Arial" w:cs="Arial"/>
          <w:sz w:val="20"/>
          <w:szCs w:val="20"/>
        </w:rPr>
        <w:t>)</w:t>
      </w:r>
      <w:r w:rsidR="00EF4302" w:rsidRPr="003B0E70">
        <w:rPr>
          <w:rFonts w:ascii="Arial" w:hAnsi="Arial" w:cs="Arial"/>
          <w:sz w:val="20"/>
          <w:szCs w:val="20"/>
        </w:rPr>
        <w:t xml:space="preserve">. </w:t>
      </w:r>
    </w:p>
    <w:p w:rsidR="00D40FAF" w:rsidRPr="003B0E70" w:rsidRDefault="00D40FAF" w:rsidP="00F9252B">
      <w:pPr>
        <w:spacing w:line="480" w:lineRule="auto"/>
        <w:rPr>
          <w:rFonts w:ascii="Arial" w:hAnsi="Arial" w:cs="Arial"/>
          <w:sz w:val="20"/>
          <w:szCs w:val="20"/>
        </w:rPr>
      </w:pPr>
    </w:p>
    <w:p w:rsidR="00EF4302" w:rsidRPr="003B0E70" w:rsidRDefault="00EF4302" w:rsidP="00F9252B">
      <w:pPr>
        <w:spacing w:line="480" w:lineRule="auto"/>
        <w:rPr>
          <w:rFonts w:ascii="Arial" w:hAnsi="Arial" w:cs="Arial"/>
          <w:sz w:val="20"/>
          <w:szCs w:val="20"/>
        </w:rPr>
      </w:pPr>
    </w:p>
    <w:p w:rsidR="00F9252B" w:rsidRPr="003B0E70" w:rsidRDefault="00F9252B" w:rsidP="00F9252B">
      <w:pPr>
        <w:spacing w:line="480" w:lineRule="auto"/>
        <w:rPr>
          <w:rFonts w:ascii="Arial" w:hAnsi="Arial" w:cs="Arial"/>
          <w:b/>
          <w:sz w:val="20"/>
          <w:szCs w:val="20"/>
        </w:rPr>
      </w:pPr>
      <w:r w:rsidRPr="003B0E70">
        <w:rPr>
          <w:rFonts w:ascii="Arial" w:hAnsi="Arial" w:cs="Arial"/>
          <w:b/>
          <w:sz w:val="20"/>
          <w:szCs w:val="20"/>
        </w:rPr>
        <w:t>ETHICAL APPROVAL</w:t>
      </w:r>
    </w:p>
    <w:p w:rsidR="00F9252B" w:rsidRPr="003B0E70" w:rsidRDefault="00F9252B" w:rsidP="00F9252B">
      <w:pPr>
        <w:spacing w:line="480" w:lineRule="auto"/>
        <w:rPr>
          <w:rFonts w:ascii="Arial" w:hAnsi="Arial" w:cs="Arial"/>
          <w:sz w:val="20"/>
          <w:szCs w:val="20"/>
        </w:rPr>
      </w:pPr>
      <w:r w:rsidRPr="003B0E70">
        <w:rPr>
          <w:rFonts w:ascii="Arial" w:hAnsi="Arial" w:cs="Arial"/>
          <w:sz w:val="20"/>
          <w:szCs w:val="20"/>
        </w:rPr>
        <w:lastRenderedPageBreak/>
        <w:t xml:space="preserve">The project was approved by the Faculty of Health &amp; </w:t>
      </w:r>
      <w:r w:rsidR="002A5BD0" w:rsidRPr="003B0E70">
        <w:rPr>
          <w:rFonts w:ascii="Arial" w:hAnsi="Arial" w:cs="Arial"/>
          <w:sz w:val="20"/>
          <w:szCs w:val="20"/>
        </w:rPr>
        <w:t xml:space="preserve">Applied </w:t>
      </w:r>
      <w:r w:rsidRPr="003B0E70">
        <w:rPr>
          <w:rFonts w:ascii="Arial" w:hAnsi="Arial" w:cs="Arial"/>
          <w:sz w:val="20"/>
          <w:szCs w:val="20"/>
        </w:rPr>
        <w:t xml:space="preserve">Sciences Ethics Subcommittee, University of the West of England, Bristol (HLS/13/05/67). </w:t>
      </w:r>
    </w:p>
    <w:p w:rsidR="00A2634B" w:rsidRPr="003B0E70" w:rsidRDefault="00A2634B" w:rsidP="006271AA">
      <w:pPr>
        <w:spacing w:line="480" w:lineRule="auto"/>
        <w:rPr>
          <w:rFonts w:ascii="Arial" w:hAnsi="Arial" w:cs="Arial"/>
          <w:b/>
          <w:sz w:val="20"/>
          <w:szCs w:val="20"/>
        </w:rPr>
      </w:pPr>
    </w:p>
    <w:p w:rsidR="00EF4302" w:rsidRPr="003B0E70" w:rsidRDefault="00EF4302" w:rsidP="006271AA">
      <w:pPr>
        <w:spacing w:line="480" w:lineRule="auto"/>
        <w:rPr>
          <w:rFonts w:ascii="Arial" w:hAnsi="Arial" w:cs="Arial"/>
          <w:b/>
          <w:sz w:val="20"/>
          <w:szCs w:val="20"/>
        </w:rPr>
      </w:pPr>
    </w:p>
    <w:p w:rsidR="006D04EB" w:rsidRPr="003B0E70" w:rsidRDefault="00B56D7E" w:rsidP="006271AA">
      <w:pPr>
        <w:spacing w:line="480" w:lineRule="auto"/>
        <w:rPr>
          <w:rFonts w:ascii="Arial" w:hAnsi="Arial" w:cs="Arial"/>
          <w:b/>
          <w:sz w:val="20"/>
          <w:szCs w:val="20"/>
        </w:rPr>
      </w:pPr>
      <w:r w:rsidRPr="003B0E70">
        <w:rPr>
          <w:rFonts w:ascii="Arial" w:hAnsi="Arial" w:cs="Arial"/>
          <w:b/>
          <w:sz w:val="20"/>
          <w:szCs w:val="20"/>
        </w:rPr>
        <w:t>RESULTS</w:t>
      </w:r>
    </w:p>
    <w:p w:rsidR="00BE5DD0" w:rsidRPr="003B0E70" w:rsidRDefault="00DB4533" w:rsidP="006271AA">
      <w:pPr>
        <w:spacing w:line="480" w:lineRule="auto"/>
        <w:rPr>
          <w:rFonts w:ascii="Arial" w:hAnsi="Arial" w:cs="Arial"/>
          <w:sz w:val="20"/>
          <w:szCs w:val="20"/>
        </w:rPr>
      </w:pPr>
      <w:r w:rsidRPr="003B0E70">
        <w:rPr>
          <w:rFonts w:ascii="Arial" w:hAnsi="Arial" w:cs="Arial"/>
          <w:sz w:val="20"/>
          <w:szCs w:val="20"/>
        </w:rPr>
        <w:t>A t</w:t>
      </w:r>
      <w:r w:rsidR="0001769B" w:rsidRPr="003B0E70">
        <w:rPr>
          <w:rFonts w:ascii="Arial" w:hAnsi="Arial" w:cs="Arial"/>
          <w:sz w:val="20"/>
          <w:szCs w:val="20"/>
        </w:rPr>
        <w:t xml:space="preserve">otal </w:t>
      </w:r>
      <w:r w:rsidRPr="003B0E70">
        <w:rPr>
          <w:rFonts w:ascii="Arial" w:hAnsi="Arial" w:cs="Arial"/>
          <w:sz w:val="20"/>
          <w:szCs w:val="20"/>
        </w:rPr>
        <w:t>of n=6</w:t>
      </w:r>
      <w:r w:rsidR="00F94D33" w:rsidRPr="003B0E70">
        <w:rPr>
          <w:rFonts w:ascii="Arial" w:hAnsi="Arial" w:cs="Arial"/>
          <w:sz w:val="20"/>
          <w:szCs w:val="20"/>
        </w:rPr>
        <w:t>6</w:t>
      </w:r>
      <w:r w:rsidRPr="003B0E70">
        <w:rPr>
          <w:rFonts w:ascii="Arial" w:hAnsi="Arial" w:cs="Arial"/>
          <w:sz w:val="20"/>
          <w:szCs w:val="20"/>
        </w:rPr>
        <w:t xml:space="preserve"> responses were received (n=</w:t>
      </w:r>
      <w:r w:rsidR="00F94D33" w:rsidRPr="003B0E70">
        <w:rPr>
          <w:rFonts w:ascii="Arial" w:hAnsi="Arial" w:cs="Arial"/>
          <w:sz w:val="20"/>
          <w:szCs w:val="20"/>
        </w:rPr>
        <w:t>61</w:t>
      </w:r>
      <w:r w:rsidRPr="003B0E70">
        <w:rPr>
          <w:rFonts w:ascii="Arial" w:hAnsi="Arial" w:cs="Arial"/>
          <w:sz w:val="20"/>
          <w:szCs w:val="20"/>
        </w:rPr>
        <w:t xml:space="preserve"> p</w:t>
      </w:r>
      <w:r w:rsidR="0001769B" w:rsidRPr="003B0E70">
        <w:rPr>
          <w:rFonts w:ascii="Arial" w:hAnsi="Arial" w:cs="Arial"/>
          <w:sz w:val="20"/>
          <w:szCs w:val="20"/>
        </w:rPr>
        <w:t xml:space="preserve">aper </w:t>
      </w:r>
      <w:r w:rsidR="009C7EA1" w:rsidRPr="003B0E70">
        <w:rPr>
          <w:rFonts w:ascii="Arial" w:hAnsi="Arial" w:cs="Arial"/>
          <w:sz w:val="20"/>
          <w:szCs w:val="20"/>
        </w:rPr>
        <w:t xml:space="preserve">responses </w:t>
      </w:r>
      <w:r w:rsidRPr="003B0E70">
        <w:rPr>
          <w:rFonts w:ascii="Arial" w:hAnsi="Arial" w:cs="Arial"/>
          <w:sz w:val="20"/>
          <w:szCs w:val="20"/>
        </w:rPr>
        <w:t>and n=5 o</w:t>
      </w:r>
      <w:r w:rsidR="0001769B" w:rsidRPr="003B0E70">
        <w:rPr>
          <w:rFonts w:ascii="Arial" w:hAnsi="Arial" w:cs="Arial"/>
          <w:sz w:val="20"/>
          <w:szCs w:val="20"/>
        </w:rPr>
        <w:t xml:space="preserve">nline </w:t>
      </w:r>
      <w:r w:rsidR="009C7EA1" w:rsidRPr="003B0E70">
        <w:rPr>
          <w:rFonts w:ascii="Arial" w:hAnsi="Arial" w:cs="Arial"/>
          <w:sz w:val="20"/>
          <w:szCs w:val="20"/>
        </w:rPr>
        <w:t>responses</w:t>
      </w:r>
      <w:r w:rsidR="0001769B" w:rsidRPr="003B0E70">
        <w:rPr>
          <w:rFonts w:ascii="Arial" w:hAnsi="Arial" w:cs="Arial"/>
          <w:sz w:val="20"/>
          <w:szCs w:val="20"/>
        </w:rPr>
        <w:t>)</w:t>
      </w:r>
      <w:r w:rsidRPr="003B0E70">
        <w:rPr>
          <w:rFonts w:ascii="Arial" w:hAnsi="Arial" w:cs="Arial"/>
          <w:sz w:val="20"/>
          <w:szCs w:val="20"/>
        </w:rPr>
        <w:t xml:space="preserve">. Two </w:t>
      </w:r>
      <w:r w:rsidR="0084433A" w:rsidRPr="003B0E70">
        <w:rPr>
          <w:rFonts w:ascii="Arial" w:hAnsi="Arial" w:cs="Arial"/>
          <w:sz w:val="20"/>
          <w:szCs w:val="20"/>
        </w:rPr>
        <w:t xml:space="preserve">unopened </w:t>
      </w:r>
      <w:r w:rsidRPr="003B0E70">
        <w:rPr>
          <w:rFonts w:ascii="Arial" w:hAnsi="Arial" w:cs="Arial"/>
          <w:sz w:val="20"/>
          <w:szCs w:val="20"/>
        </w:rPr>
        <w:t>paper questionnaires were returned</w:t>
      </w:r>
      <w:r w:rsidR="0084433A" w:rsidRPr="003B0E70">
        <w:rPr>
          <w:rFonts w:ascii="Arial" w:hAnsi="Arial" w:cs="Arial"/>
          <w:sz w:val="20"/>
          <w:szCs w:val="20"/>
        </w:rPr>
        <w:t xml:space="preserve"> to the researchers</w:t>
      </w:r>
      <w:r w:rsidR="00A42893" w:rsidRPr="003B0E70">
        <w:rPr>
          <w:rFonts w:ascii="Arial" w:hAnsi="Arial" w:cs="Arial"/>
          <w:sz w:val="20"/>
          <w:szCs w:val="20"/>
        </w:rPr>
        <w:t xml:space="preserve">, </w:t>
      </w:r>
      <w:r w:rsidRPr="003B0E70">
        <w:rPr>
          <w:rFonts w:ascii="Arial" w:hAnsi="Arial" w:cs="Arial"/>
          <w:sz w:val="20"/>
          <w:szCs w:val="20"/>
        </w:rPr>
        <w:t xml:space="preserve">both with incorrect addresses. </w:t>
      </w:r>
      <w:r w:rsidR="005E797B" w:rsidRPr="003B0E70">
        <w:rPr>
          <w:rFonts w:ascii="Arial" w:hAnsi="Arial" w:cs="Arial"/>
          <w:sz w:val="20"/>
          <w:szCs w:val="20"/>
        </w:rPr>
        <w:t xml:space="preserve">Table 1 below presents the characteristics of </w:t>
      </w:r>
      <w:r w:rsidR="00A42893" w:rsidRPr="003B0E70">
        <w:rPr>
          <w:rFonts w:ascii="Arial" w:hAnsi="Arial" w:cs="Arial"/>
          <w:sz w:val="20"/>
          <w:szCs w:val="20"/>
        </w:rPr>
        <w:t xml:space="preserve">survey </w:t>
      </w:r>
      <w:r w:rsidR="005E797B" w:rsidRPr="003B0E70">
        <w:rPr>
          <w:rFonts w:ascii="Arial" w:hAnsi="Arial" w:cs="Arial"/>
          <w:sz w:val="20"/>
          <w:szCs w:val="20"/>
        </w:rPr>
        <w:t>participants.</w:t>
      </w:r>
      <w:r w:rsidR="002166BB" w:rsidRPr="003B0E70">
        <w:rPr>
          <w:rFonts w:ascii="Arial" w:hAnsi="Arial" w:cs="Arial"/>
          <w:sz w:val="20"/>
          <w:szCs w:val="20"/>
        </w:rPr>
        <w:t xml:space="preserve"> Participants were predominantly women, employed at Band 7 or above (equivalent to a specialist senior physiotherapist)</w:t>
      </w:r>
      <w:r w:rsidR="00224B80" w:rsidRPr="003B0E70">
        <w:rPr>
          <w:rFonts w:ascii="Arial" w:hAnsi="Arial" w:cs="Arial"/>
          <w:sz w:val="20"/>
          <w:szCs w:val="20"/>
        </w:rPr>
        <w:t>, with more than 10 years’ experience. There was a relatively even split between full-time and part-time working. The vast majority had not received any formal training in JHS management and saw ten or less people with JHS in the last year. Most worked in secondary care (63%) but a sizeable proportion (44%) worked in primary care (with some working in both).</w:t>
      </w:r>
    </w:p>
    <w:p w:rsidR="00224B80" w:rsidRPr="003B0E70" w:rsidRDefault="00224B80" w:rsidP="006271AA">
      <w:pPr>
        <w:spacing w:line="480" w:lineRule="auto"/>
        <w:rPr>
          <w:rFonts w:ascii="Arial" w:hAnsi="Arial" w:cs="Arial"/>
          <w:sz w:val="20"/>
          <w:szCs w:val="20"/>
        </w:rPr>
      </w:pPr>
    </w:p>
    <w:p w:rsidR="00A42893" w:rsidRPr="003B0E70" w:rsidRDefault="00A42893" w:rsidP="006271AA">
      <w:pPr>
        <w:spacing w:line="480" w:lineRule="auto"/>
        <w:rPr>
          <w:rFonts w:ascii="Arial" w:hAnsi="Arial" w:cs="Arial"/>
          <w:sz w:val="20"/>
          <w:szCs w:val="20"/>
        </w:rPr>
      </w:pPr>
      <w:r w:rsidRPr="003B0E70">
        <w:rPr>
          <w:rFonts w:ascii="Arial" w:hAnsi="Arial" w:cs="Arial"/>
          <w:sz w:val="20"/>
          <w:szCs w:val="20"/>
        </w:rPr>
        <w:t xml:space="preserve">Table 2 contains information about the clinical services offered to people with JHS, as well as details of the diagnostic criteria that physiotherapists employ. </w:t>
      </w:r>
      <w:r w:rsidR="00224B80" w:rsidRPr="003B0E70">
        <w:rPr>
          <w:rFonts w:ascii="Arial" w:hAnsi="Arial" w:cs="Arial"/>
          <w:sz w:val="20"/>
          <w:szCs w:val="20"/>
        </w:rPr>
        <w:t>Most referrals are received from general practitioners</w:t>
      </w:r>
      <w:r w:rsidR="008416A3" w:rsidRPr="003B0E70">
        <w:rPr>
          <w:rFonts w:ascii="Arial" w:hAnsi="Arial" w:cs="Arial"/>
          <w:sz w:val="20"/>
          <w:szCs w:val="20"/>
        </w:rPr>
        <w:t xml:space="preserve"> (GPs)</w:t>
      </w:r>
      <w:r w:rsidR="00224B80" w:rsidRPr="003B0E70">
        <w:rPr>
          <w:rFonts w:ascii="Arial" w:hAnsi="Arial" w:cs="Arial"/>
          <w:sz w:val="20"/>
          <w:szCs w:val="20"/>
        </w:rPr>
        <w:t xml:space="preserve"> and rheumatology consultants</w:t>
      </w:r>
      <w:r w:rsidR="0042527B" w:rsidRPr="003B0E70">
        <w:rPr>
          <w:rFonts w:ascii="Arial" w:hAnsi="Arial" w:cs="Arial"/>
          <w:sz w:val="20"/>
          <w:szCs w:val="20"/>
        </w:rPr>
        <w:t xml:space="preserve"> and most patients are seen within two months. All patients are offered one-to-one treatment, although 16% of respondents also offer a group intervention. Initial assessment is generally an hour or less, with </w:t>
      </w:r>
      <w:r w:rsidR="001C653D" w:rsidRPr="003B0E70">
        <w:rPr>
          <w:rFonts w:ascii="Arial" w:hAnsi="Arial" w:cs="Arial"/>
          <w:sz w:val="20"/>
          <w:szCs w:val="20"/>
        </w:rPr>
        <w:t>six</w:t>
      </w:r>
      <w:r w:rsidR="0042527B" w:rsidRPr="003B0E70">
        <w:rPr>
          <w:rFonts w:ascii="Arial" w:hAnsi="Arial" w:cs="Arial"/>
          <w:sz w:val="20"/>
          <w:szCs w:val="20"/>
        </w:rPr>
        <w:t xml:space="preserve"> or fewer treatment sessions (each lasting 30 minutes or less) and treatment typically lasting a maximum of </w:t>
      </w:r>
      <w:r w:rsidR="001C653D" w:rsidRPr="003B0E70">
        <w:rPr>
          <w:rFonts w:ascii="Arial" w:hAnsi="Arial" w:cs="Arial"/>
          <w:sz w:val="20"/>
          <w:szCs w:val="20"/>
        </w:rPr>
        <w:t>four</w:t>
      </w:r>
      <w:r w:rsidR="0042527B" w:rsidRPr="003B0E70">
        <w:rPr>
          <w:rFonts w:ascii="Arial" w:hAnsi="Arial" w:cs="Arial"/>
          <w:sz w:val="20"/>
          <w:szCs w:val="20"/>
        </w:rPr>
        <w:t xml:space="preserve"> months. The majority of participants work as part of a multidisciplinary team, with Occupational Therapy and Podiatry most commonly being available. </w:t>
      </w:r>
      <w:r w:rsidR="001C653D" w:rsidRPr="003B0E70">
        <w:rPr>
          <w:rFonts w:ascii="Arial" w:hAnsi="Arial" w:cs="Arial"/>
          <w:sz w:val="20"/>
          <w:szCs w:val="20"/>
        </w:rPr>
        <w:t xml:space="preserve">There was no consensus on whether people with JHS should exercise in a restricted range of movement (41%) or throughout their available range (43%). </w:t>
      </w:r>
      <w:r w:rsidR="0042527B" w:rsidRPr="003B0E70">
        <w:rPr>
          <w:rFonts w:ascii="Arial" w:hAnsi="Arial" w:cs="Arial"/>
          <w:sz w:val="20"/>
          <w:szCs w:val="20"/>
        </w:rPr>
        <w:t xml:space="preserve">The Brighton diagnostic criteria are relatively infrequently used (31%), with the </w:t>
      </w:r>
      <w:proofErr w:type="spellStart"/>
      <w:r w:rsidR="0042527B" w:rsidRPr="003B0E70">
        <w:rPr>
          <w:rFonts w:ascii="Arial" w:hAnsi="Arial" w:cs="Arial"/>
          <w:sz w:val="20"/>
          <w:szCs w:val="20"/>
        </w:rPr>
        <w:t>Beighton</w:t>
      </w:r>
      <w:proofErr w:type="spellEnd"/>
      <w:r w:rsidR="0042527B" w:rsidRPr="003B0E70">
        <w:rPr>
          <w:rFonts w:ascii="Arial" w:hAnsi="Arial" w:cs="Arial"/>
          <w:sz w:val="20"/>
          <w:szCs w:val="20"/>
        </w:rPr>
        <w:t xml:space="preserve"> score predominating (87%)</w:t>
      </w:r>
      <w:r w:rsidR="001C653D" w:rsidRPr="003B0E70">
        <w:rPr>
          <w:rFonts w:ascii="Arial" w:hAnsi="Arial" w:cs="Arial"/>
          <w:sz w:val="20"/>
          <w:szCs w:val="20"/>
        </w:rPr>
        <w:t xml:space="preserve">, although this was </w:t>
      </w:r>
      <w:r w:rsidR="00222277" w:rsidRPr="003B0E70">
        <w:rPr>
          <w:rFonts w:ascii="Arial" w:hAnsi="Arial" w:cs="Arial"/>
          <w:sz w:val="20"/>
          <w:szCs w:val="20"/>
        </w:rPr>
        <w:t>often</w:t>
      </w:r>
      <w:r w:rsidR="001C653D" w:rsidRPr="003B0E70">
        <w:rPr>
          <w:rFonts w:ascii="Arial" w:hAnsi="Arial" w:cs="Arial"/>
          <w:sz w:val="20"/>
          <w:szCs w:val="20"/>
        </w:rPr>
        <w:t xml:space="preserve"> used in conjunction with family history </w:t>
      </w:r>
      <w:r w:rsidR="00222277" w:rsidRPr="003B0E70">
        <w:rPr>
          <w:rFonts w:ascii="Arial" w:hAnsi="Arial" w:cs="Arial"/>
          <w:sz w:val="20"/>
          <w:szCs w:val="20"/>
        </w:rPr>
        <w:t xml:space="preserve">of JHS </w:t>
      </w:r>
      <w:r w:rsidR="001C653D" w:rsidRPr="003B0E70">
        <w:rPr>
          <w:rFonts w:ascii="Arial" w:hAnsi="Arial" w:cs="Arial"/>
          <w:sz w:val="20"/>
          <w:szCs w:val="20"/>
        </w:rPr>
        <w:t>and pain.</w:t>
      </w:r>
      <w:r w:rsidR="006B6B40" w:rsidRPr="003B0E70">
        <w:rPr>
          <w:rFonts w:ascii="Arial" w:hAnsi="Arial" w:cs="Arial"/>
          <w:sz w:val="20"/>
          <w:szCs w:val="20"/>
        </w:rPr>
        <w:t xml:space="preserve"> Interestingly, those who reported that they had received formal training in JHS management were more likely to use the Brighton criteria (43%) tha</w:t>
      </w:r>
      <w:r w:rsidR="00802F4F" w:rsidRPr="003B0E70">
        <w:rPr>
          <w:rFonts w:ascii="Arial" w:hAnsi="Arial" w:cs="Arial"/>
          <w:sz w:val="20"/>
          <w:szCs w:val="20"/>
        </w:rPr>
        <w:t>n those without training (22%).</w:t>
      </w:r>
    </w:p>
    <w:p w:rsidR="00A42893" w:rsidRPr="003B0E70" w:rsidRDefault="00A42893" w:rsidP="006271AA">
      <w:pPr>
        <w:spacing w:line="480" w:lineRule="auto"/>
        <w:rPr>
          <w:rFonts w:ascii="Arial" w:hAnsi="Arial" w:cs="Arial"/>
          <w:sz w:val="20"/>
          <w:szCs w:val="20"/>
        </w:rPr>
      </w:pPr>
    </w:p>
    <w:p w:rsidR="00A42893" w:rsidRPr="003B0E70" w:rsidRDefault="0084433A" w:rsidP="006271AA">
      <w:pPr>
        <w:spacing w:line="480" w:lineRule="auto"/>
        <w:rPr>
          <w:rFonts w:ascii="Arial" w:hAnsi="Arial" w:cs="Arial"/>
          <w:sz w:val="20"/>
          <w:szCs w:val="20"/>
        </w:rPr>
      </w:pPr>
      <w:r w:rsidRPr="003B0E70">
        <w:rPr>
          <w:rFonts w:ascii="Arial" w:hAnsi="Arial" w:cs="Arial"/>
          <w:sz w:val="20"/>
          <w:szCs w:val="20"/>
        </w:rPr>
        <w:t>T</w:t>
      </w:r>
      <w:r w:rsidR="00A42893" w:rsidRPr="003B0E70">
        <w:rPr>
          <w:rFonts w:ascii="Arial" w:hAnsi="Arial" w:cs="Arial"/>
          <w:sz w:val="20"/>
          <w:szCs w:val="20"/>
        </w:rPr>
        <w:t>he aims that physiotherapists report when they are managing people with JHS</w:t>
      </w:r>
      <w:r w:rsidRPr="003B0E70">
        <w:rPr>
          <w:rFonts w:ascii="Arial" w:hAnsi="Arial" w:cs="Arial"/>
          <w:sz w:val="20"/>
          <w:szCs w:val="20"/>
        </w:rPr>
        <w:t xml:space="preserve"> are presented in Table 3</w:t>
      </w:r>
      <w:r w:rsidR="00A42893" w:rsidRPr="003B0E70">
        <w:rPr>
          <w:rFonts w:ascii="Arial" w:hAnsi="Arial" w:cs="Arial"/>
          <w:sz w:val="20"/>
          <w:szCs w:val="20"/>
        </w:rPr>
        <w:t xml:space="preserve">. </w:t>
      </w:r>
      <w:r w:rsidR="00222277" w:rsidRPr="003B0E70">
        <w:rPr>
          <w:rFonts w:ascii="Arial" w:hAnsi="Arial" w:cs="Arial"/>
          <w:sz w:val="20"/>
          <w:szCs w:val="20"/>
        </w:rPr>
        <w:t xml:space="preserve">Aims addressing education, </w:t>
      </w:r>
      <w:proofErr w:type="spellStart"/>
      <w:r w:rsidR="00222277" w:rsidRPr="003B0E70">
        <w:rPr>
          <w:rFonts w:ascii="Arial" w:hAnsi="Arial" w:cs="Arial"/>
          <w:sz w:val="20"/>
          <w:szCs w:val="20"/>
        </w:rPr>
        <w:t>self management</w:t>
      </w:r>
      <w:proofErr w:type="spellEnd"/>
      <w:r w:rsidR="00222277" w:rsidRPr="003B0E70">
        <w:rPr>
          <w:rFonts w:ascii="Arial" w:hAnsi="Arial" w:cs="Arial"/>
          <w:sz w:val="20"/>
          <w:szCs w:val="20"/>
        </w:rPr>
        <w:t>, exercise, muscle control, posture/ergonomics and joint protection predominated. Decreasing pain was considered relatively less important.</w:t>
      </w:r>
      <w:r w:rsidR="00537B86" w:rsidRPr="003B0E70">
        <w:rPr>
          <w:rFonts w:ascii="Arial" w:hAnsi="Arial" w:cs="Arial"/>
          <w:sz w:val="20"/>
          <w:szCs w:val="20"/>
        </w:rPr>
        <w:t xml:space="preserve"> </w:t>
      </w:r>
      <w:r w:rsidR="00A42893" w:rsidRPr="003B0E70">
        <w:rPr>
          <w:rFonts w:ascii="Arial" w:hAnsi="Arial" w:cs="Arial"/>
          <w:sz w:val="20"/>
          <w:szCs w:val="20"/>
        </w:rPr>
        <w:t>Table 4 reports the frequency with which physiotherapists use specific int</w:t>
      </w:r>
      <w:r w:rsidRPr="003B0E70">
        <w:rPr>
          <w:rFonts w:ascii="Arial" w:hAnsi="Arial" w:cs="Arial"/>
          <w:sz w:val="20"/>
          <w:szCs w:val="20"/>
        </w:rPr>
        <w:t>erventions for people with JHS</w:t>
      </w:r>
      <w:r w:rsidR="00222277" w:rsidRPr="003B0E70">
        <w:rPr>
          <w:rFonts w:ascii="Arial" w:hAnsi="Arial" w:cs="Arial"/>
          <w:sz w:val="20"/>
          <w:szCs w:val="20"/>
        </w:rPr>
        <w:t xml:space="preserve">, with advice, education, self-management, exercise and posture </w:t>
      </w:r>
      <w:r w:rsidR="00BB1F25" w:rsidRPr="003B0E70">
        <w:rPr>
          <w:rFonts w:ascii="Arial" w:hAnsi="Arial" w:cs="Arial"/>
          <w:sz w:val="20"/>
          <w:szCs w:val="20"/>
        </w:rPr>
        <w:t>being most prevalent</w:t>
      </w:r>
      <w:r w:rsidRPr="003B0E70">
        <w:rPr>
          <w:rFonts w:ascii="Arial" w:hAnsi="Arial" w:cs="Arial"/>
          <w:sz w:val="20"/>
          <w:szCs w:val="20"/>
        </w:rPr>
        <w:t>.</w:t>
      </w:r>
      <w:r w:rsidR="00BB1F25" w:rsidRPr="003B0E70">
        <w:rPr>
          <w:rFonts w:ascii="Arial" w:hAnsi="Arial" w:cs="Arial"/>
          <w:sz w:val="20"/>
          <w:szCs w:val="20"/>
        </w:rPr>
        <w:t xml:space="preserve"> ‘Passive’ interventions such as electrotherapy modalities, injection and acupuncture were relatively rarely employed.</w:t>
      </w:r>
      <w:r w:rsidR="00537B86" w:rsidRPr="003B0E70">
        <w:rPr>
          <w:rFonts w:ascii="Arial" w:hAnsi="Arial" w:cs="Arial"/>
          <w:sz w:val="20"/>
          <w:szCs w:val="20"/>
        </w:rPr>
        <w:t xml:space="preserve"> </w:t>
      </w:r>
      <w:r w:rsidRPr="003B0E70">
        <w:rPr>
          <w:rFonts w:ascii="Arial" w:hAnsi="Arial" w:cs="Arial"/>
          <w:sz w:val="20"/>
          <w:szCs w:val="20"/>
        </w:rPr>
        <w:t xml:space="preserve">Finally, </w:t>
      </w:r>
      <w:r w:rsidR="00A42893" w:rsidRPr="003B0E70">
        <w:rPr>
          <w:rFonts w:ascii="Arial" w:hAnsi="Arial" w:cs="Arial"/>
          <w:sz w:val="20"/>
          <w:szCs w:val="20"/>
        </w:rPr>
        <w:t>details of the frequency with which physiotherapists use specific outcome measures for people with JHS</w:t>
      </w:r>
      <w:r w:rsidRPr="003B0E70">
        <w:rPr>
          <w:rFonts w:ascii="Arial" w:hAnsi="Arial" w:cs="Arial"/>
          <w:sz w:val="20"/>
          <w:szCs w:val="20"/>
        </w:rPr>
        <w:t xml:space="preserve"> are detailed in Table 5</w:t>
      </w:r>
      <w:r w:rsidR="00A42893" w:rsidRPr="003B0E70">
        <w:rPr>
          <w:rFonts w:ascii="Arial" w:hAnsi="Arial" w:cs="Arial"/>
          <w:sz w:val="20"/>
          <w:szCs w:val="20"/>
        </w:rPr>
        <w:t>.</w:t>
      </w:r>
      <w:r w:rsidR="00BB1F25" w:rsidRPr="003B0E70">
        <w:rPr>
          <w:rFonts w:ascii="Arial" w:hAnsi="Arial" w:cs="Arial"/>
          <w:sz w:val="20"/>
          <w:szCs w:val="20"/>
        </w:rPr>
        <w:t xml:space="preserve"> Pain scales were most common, whilst validated functional and quality of life instruments such as the EQ5D </w:t>
      </w:r>
      <w:r w:rsidR="00C30B1E" w:rsidRPr="003B0E70">
        <w:rPr>
          <w:rFonts w:ascii="Arial" w:hAnsi="Arial" w:cs="Arial"/>
          <w:sz w:val="20"/>
          <w:szCs w:val="20"/>
        </w:rPr>
        <w:t xml:space="preserve">(The </w:t>
      </w:r>
      <w:proofErr w:type="spellStart"/>
      <w:r w:rsidR="00C30B1E" w:rsidRPr="003B0E70">
        <w:rPr>
          <w:rFonts w:ascii="Arial" w:hAnsi="Arial" w:cs="Arial"/>
          <w:sz w:val="20"/>
          <w:szCs w:val="20"/>
        </w:rPr>
        <w:t>EuroQol</w:t>
      </w:r>
      <w:proofErr w:type="spellEnd"/>
      <w:r w:rsidR="00C30B1E" w:rsidRPr="003B0E70">
        <w:rPr>
          <w:rFonts w:ascii="Arial" w:hAnsi="Arial" w:cs="Arial"/>
          <w:sz w:val="20"/>
          <w:szCs w:val="20"/>
        </w:rPr>
        <w:t xml:space="preserve"> Group 1990) </w:t>
      </w:r>
      <w:r w:rsidR="00BB1F25" w:rsidRPr="003B0E70">
        <w:rPr>
          <w:rFonts w:ascii="Arial" w:hAnsi="Arial" w:cs="Arial"/>
          <w:sz w:val="20"/>
          <w:szCs w:val="20"/>
        </w:rPr>
        <w:t xml:space="preserve">or SF12/SF36 </w:t>
      </w:r>
      <w:r w:rsidR="00DC108F" w:rsidRPr="003B0E70">
        <w:rPr>
          <w:rFonts w:ascii="Arial" w:hAnsi="Arial" w:cs="Arial"/>
          <w:sz w:val="20"/>
          <w:szCs w:val="20"/>
        </w:rPr>
        <w:t xml:space="preserve">(Ware 2000) </w:t>
      </w:r>
      <w:r w:rsidR="00BB1F25" w:rsidRPr="003B0E70">
        <w:rPr>
          <w:rFonts w:ascii="Arial" w:hAnsi="Arial" w:cs="Arial"/>
          <w:sz w:val="20"/>
          <w:szCs w:val="20"/>
        </w:rPr>
        <w:t>were less likely to be employed.</w:t>
      </w:r>
    </w:p>
    <w:p w:rsidR="00A42893" w:rsidRPr="003B0E70" w:rsidRDefault="00A42893" w:rsidP="006271AA">
      <w:pPr>
        <w:spacing w:line="480" w:lineRule="auto"/>
        <w:rPr>
          <w:rFonts w:ascii="Arial" w:hAnsi="Arial" w:cs="Arial"/>
          <w:sz w:val="20"/>
          <w:szCs w:val="20"/>
        </w:rPr>
      </w:pPr>
    </w:p>
    <w:p w:rsidR="0039583F" w:rsidRPr="003B0E70" w:rsidRDefault="0039583F" w:rsidP="006271AA">
      <w:pPr>
        <w:spacing w:line="480" w:lineRule="auto"/>
        <w:rPr>
          <w:rFonts w:ascii="Arial" w:hAnsi="Arial" w:cs="Arial"/>
          <w:sz w:val="20"/>
          <w:szCs w:val="20"/>
        </w:rPr>
      </w:pPr>
    </w:p>
    <w:p w:rsidR="0039583F" w:rsidRPr="003B0E70" w:rsidRDefault="00B56D7E" w:rsidP="006271AA">
      <w:pPr>
        <w:spacing w:line="480" w:lineRule="auto"/>
        <w:rPr>
          <w:rFonts w:ascii="Arial" w:hAnsi="Arial" w:cs="Arial"/>
          <w:b/>
          <w:sz w:val="20"/>
          <w:szCs w:val="20"/>
        </w:rPr>
      </w:pPr>
      <w:r w:rsidRPr="003B0E70">
        <w:rPr>
          <w:rFonts w:ascii="Arial" w:hAnsi="Arial" w:cs="Arial"/>
          <w:b/>
          <w:sz w:val="20"/>
          <w:szCs w:val="20"/>
        </w:rPr>
        <w:t>DISCUSSION</w:t>
      </w:r>
    </w:p>
    <w:p w:rsidR="00487D1B" w:rsidRPr="003B0E70" w:rsidRDefault="0084433A" w:rsidP="006271AA">
      <w:pPr>
        <w:spacing w:line="480" w:lineRule="auto"/>
        <w:rPr>
          <w:rFonts w:ascii="Arial" w:hAnsi="Arial" w:cs="Arial"/>
          <w:sz w:val="20"/>
          <w:szCs w:val="20"/>
        </w:rPr>
      </w:pPr>
      <w:r w:rsidRPr="003B0E70">
        <w:rPr>
          <w:rFonts w:ascii="Arial" w:hAnsi="Arial" w:cs="Arial"/>
          <w:sz w:val="20"/>
          <w:szCs w:val="20"/>
        </w:rPr>
        <w:t xml:space="preserve">The survey captured </w:t>
      </w:r>
      <w:r w:rsidR="00E67A29" w:rsidRPr="003B0E70">
        <w:rPr>
          <w:rFonts w:ascii="Arial" w:hAnsi="Arial" w:cs="Arial"/>
          <w:sz w:val="20"/>
          <w:szCs w:val="20"/>
        </w:rPr>
        <w:t xml:space="preserve">information from physiotherapists with </w:t>
      </w:r>
      <w:r w:rsidRPr="003B0E70">
        <w:rPr>
          <w:rFonts w:ascii="Arial" w:hAnsi="Arial" w:cs="Arial"/>
          <w:sz w:val="20"/>
          <w:szCs w:val="20"/>
        </w:rPr>
        <w:t>a w</w:t>
      </w:r>
      <w:r w:rsidR="00B56D7E" w:rsidRPr="003B0E70">
        <w:rPr>
          <w:rFonts w:ascii="Arial" w:hAnsi="Arial" w:cs="Arial"/>
          <w:sz w:val="20"/>
          <w:szCs w:val="20"/>
        </w:rPr>
        <w:t xml:space="preserve">ide range of </w:t>
      </w:r>
      <w:r w:rsidR="006A1EAF" w:rsidRPr="003B0E70">
        <w:rPr>
          <w:rFonts w:ascii="Arial" w:hAnsi="Arial" w:cs="Arial"/>
          <w:sz w:val="20"/>
          <w:szCs w:val="20"/>
        </w:rPr>
        <w:t>characteristics and experience (Table 1)</w:t>
      </w:r>
      <w:r w:rsidR="00B56D7E" w:rsidRPr="003B0E70">
        <w:rPr>
          <w:rFonts w:ascii="Arial" w:hAnsi="Arial" w:cs="Arial"/>
          <w:sz w:val="20"/>
          <w:szCs w:val="20"/>
        </w:rPr>
        <w:t>.</w:t>
      </w:r>
      <w:r w:rsidR="00036F27" w:rsidRPr="003B0E70">
        <w:rPr>
          <w:rFonts w:ascii="Arial" w:hAnsi="Arial" w:cs="Arial"/>
          <w:sz w:val="20"/>
          <w:szCs w:val="20"/>
        </w:rPr>
        <w:t xml:space="preserve"> </w:t>
      </w:r>
      <w:r w:rsidR="00E858AE" w:rsidRPr="003B0E70">
        <w:rPr>
          <w:rFonts w:ascii="Arial" w:hAnsi="Arial" w:cs="Arial"/>
          <w:sz w:val="20"/>
          <w:szCs w:val="20"/>
        </w:rPr>
        <w:t>80% of participants in this survey were female and this compares very favourably with a</w:t>
      </w:r>
      <w:r w:rsidR="00692D0E" w:rsidRPr="003B0E70">
        <w:rPr>
          <w:rFonts w:ascii="Arial" w:hAnsi="Arial" w:cs="Arial"/>
          <w:sz w:val="20"/>
          <w:szCs w:val="20"/>
        </w:rPr>
        <w:t xml:space="preserve"> </w:t>
      </w:r>
      <w:r w:rsidR="00036F27" w:rsidRPr="003B0E70">
        <w:rPr>
          <w:rFonts w:ascii="Arial" w:hAnsi="Arial" w:cs="Arial"/>
          <w:sz w:val="20"/>
          <w:szCs w:val="20"/>
        </w:rPr>
        <w:t xml:space="preserve">Centre for Workforce Intelligence </w:t>
      </w:r>
      <w:r w:rsidR="00692D0E" w:rsidRPr="003B0E70">
        <w:rPr>
          <w:rFonts w:ascii="Arial" w:hAnsi="Arial" w:cs="Arial"/>
          <w:sz w:val="20"/>
          <w:szCs w:val="20"/>
        </w:rPr>
        <w:t xml:space="preserve">review of the physiotherapy workforce in England </w:t>
      </w:r>
      <w:r w:rsidR="00036F27" w:rsidRPr="003B0E70">
        <w:rPr>
          <w:rFonts w:ascii="Arial" w:hAnsi="Arial" w:cs="Arial"/>
          <w:sz w:val="20"/>
          <w:szCs w:val="20"/>
        </w:rPr>
        <w:t>(</w:t>
      </w:r>
      <w:proofErr w:type="spellStart"/>
      <w:r w:rsidR="00036F27" w:rsidRPr="003B0E70">
        <w:rPr>
          <w:rFonts w:ascii="Arial" w:hAnsi="Arial" w:cs="Arial"/>
          <w:sz w:val="20"/>
          <w:szCs w:val="20"/>
        </w:rPr>
        <w:t>CfWI</w:t>
      </w:r>
      <w:proofErr w:type="spellEnd"/>
      <w:r w:rsidR="00036F27" w:rsidRPr="003B0E70">
        <w:rPr>
          <w:rFonts w:ascii="Arial" w:hAnsi="Arial" w:cs="Arial"/>
          <w:sz w:val="20"/>
          <w:szCs w:val="20"/>
        </w:rPr>
        <w:t xml:space="preserve"> 2010) </w:t>
      </w:r>
      <w:r w:rsidR="00E858AE" w:rsidRPr="003B0E70">
        <w:rPr>
          <w:rFonts w:ascii="Arial" w:hAnsi="Arial" w:cs="Arial"/>
          <w:sz w:val="20"/>
          <w:szCs w:val="20"/>
        </w:rPr>
        <w:t xml:space="preserve">which </w:t>
      </w:r>
      <w:r w:rsidRPr="003B0E70">
        <w:rPr>
          <w:rFonts w:ascii="Arial" w:hAnsi="Arial" w:cs="Arial"/>
          <w:sz w:val="20"/>
          <w:szCs w:val="20"/>
        </w:rPr>
        <w:t xml:space="preserve">reported </w:t>
      </w:r>
      <w:r w:rsidR="00036F27" w:rsidRPr="003B0E70">
        <w:rPr>
          <w:rFonts w:ascii="Arial" w:hAnsi="Arial" w:cs="Arial"/>
          <w:sz w:val="20"/>
          <w:szCs w:val="20"/>
        </w:rPr>
        <w:t xml:space="preserve">84% female. </w:t>
      </w:r>
      <w:r w:rsidR="00E858AE" w:rsidRPr="003B0E70">
        <w:rPr>
          <w:rFonts w:ascii="Arial" w:hAnsi="Arial" w:cs="Arial"/>
          <w:sz w:val="20"/>
          <w:szCs w:val="20"/>
        </w:rPr>
        <w:t xml:space="preserve">Extrapolation of data available from graphs </w:t>
      </w:r>
      <w:r w:rsidR="006A1EAF" w:rsidRPr="003B0E70">
        <w:rPr>
          <w:rFonts w:ascii="Arial" w:hAnsi="Arial" w:cs="Arial"/>
          <w:sz w:val="20"/>
          <w:szCs w:val="20"/>
        </w:rPr>
        <w:t>in</w:t>
      </w:r>
      <w:r w:rsidR="00E858AE" w:rsidRPr="003B0E70">
        <w:rPr>
          <w:rFonts w:ascii="Arial" w:hAnsi="Arial" w:cs="Arial"/>
          <w:sz w:val="20"/>
          <w:szCs w:val="20"/>
        </w:rPr>
        <w:t xml:space="preserve"> </w:t>
      </w:r>
      <w:r w:rsidR="00692D0E" w:rsidRPr="003B0E70">
        <w:rPr>
          <w:rFonts w:ascii="Arial" w:hAnsi="Arial" w:cs="Arial"/>
          <w:sz w:val="20"/>
          <w:szCs w:val="20"/>
        </w:rPr>
        <w:t>th</w:t>
      </w:r>
      <w:r w:rsidR="00E858AE" w:rsidRPr="003B0E70">
        <w:rPr>
          <w:rFonts w:ascii="Arial" w:hAnsi="Arial" w:cs="Arial"/>
          <w:sz w:val="20"/>
          <w:szCs w:val="20"/>
        </w:rPr>
        <w:t>at</w:t>
      </w:r>
      <w:r w:rsidR="00692D0E" w:rsidRPr="003B0E70">
        <w:rPr>
          <w:rFonts w:ascii="Arial" w:hAnsi="Arial" w:cs="Arial"/>
          <w:sz w:val="20"/>
          <w:szCs w:val="20"/>
        </w:rPr>
        <w:t xml:space="preserve"> </w:t>
      </w:r>
      <w:r w:rsidR="00E858AE" w:rsidRPr="003B0E70">
        <w:rPr>
          <w:rFonts w:ascii="Arial" w:hAnsi="Arial" w:cs="Arial"/>
          <w:sz w:val="20"/>
          <w:szCs w:val="20"/>
        </w:rPr>
        <w:t xml:space="preserve">workforce </w:t>
      </w:r>
      <w:r w:rsidR="00692D0E" w:rsidRPr="003B0E70">
        <w:rPr>
          <w:rFonts w:ascii="Arial" w:hAnsi="Arial" w:cs="Arial"/>
          <w:sz w:val="20"/>
          <w:szCs w:val="20"/>
        </w:rPr>
        <w:t>review (</w:t>
      </w:r>
      <w:proofErr w:type="spellStart"/>
      <w:r w:rsidR="00692D0E" w:rsidRPr="003B0E70">
        <w:rPr>
          <w:rFonts w:ascii="Arial" w:hAnsi="Arial" w:cs="Arial"/>
          <w:sz w:val="20"/>
          <w:szCs w:val="20"/>
        </w:rPr>
        <w:t>CfWI</w:t>
      </w:r>
      <w:proofErr w:type="spellEnd"/>
      <w:r w:rsidR="00692D0E" w:rsidRPr="003B0E70">
        <w:rPr>
          <w:rFonts w:ascii="Arial" w:hAnsi="Arial" w:cs="Arial"/>
          <w:sz w:val="20"/>
          <w:szCs w:val="20"/>
        </w:rPr>
        <w:t xml:space="preserve"> 2010) indicated that </w:t>
      </w:r>
      <w:r w:rsidR="00036F27" w:rsidRPr="003B0E70">
        <w:rPr>
          <w:rFonts w:ascii="Arial" w:hAnsi="Arial" w:cs="Arial"/>
          <w:sz w:val="20"/>
          <w:szCs w:val="20"/>
        </w:rPr>
        <w:t>p</w:t>
      </w:r>
      <w:r w:rsidR="00692D0E" w:rsidRPr="003B0E70">
        <w:rPr>
          <w:rFonts w:ascii="Arial" w:hAnsi="Arial" w:cs="Arial"/>
          <w:sz w:val="20"/>
          <w:szCs w:val="20"/>
        </w:rPr>
        <w:t xml:space="preserve">hysiotherapists within the NHS in England were employed at bands </w:t>
      </w:r>
      <w:r w:rsidR="00E858AE" w:rsidRPr="003B0E70">
        <w:rPr>
          <w:rFonts w:ascii="Arial" w:hAnsi="Arial" w:cs="Arial"/>
          <w:sz w:val="20"/>
          <w:szCs w:val="20"/>
        </w:rPr>
        <w:t xml:space="preserve">5, </w:t>
      </w:r>
      <w:r w:rsidR="00692D0E" w:rsidRPr="003B0E70">
        <w:rPr>
          <w:rFonts w:ascii="Arial" w:hAnsi="Arial" w:cs="Arial"/>
          <w:sz w:val="20"/>
          <w:szCs w:val="20"/>
        </w:rPr>
        <w:t>6</w:t>
      </w:r>
      <w:r w:rsidR="00E858AE" w:rsidRPr="003B0E70">
        <w:rPr>
          <w:rFonts w:ascii="Arial" w:hAnsi="Arial" w:cs="Arial"/>
          <w:sz w:val="20"/>
          <w:szCs w:val="20"/>
        </w:rPr>
        <w:t xml:space="preserve">, </w:t>
      </w:r>
      <w:r w:rsidR="00692D0E" w:rsidRPr="003B0E70">
        <w:rPr>
          <w:rFonts w:ascii="Arial" w:hAnsi="Arial" w:cs="Arial"/>
          <w:sz w:val="20"/>
          <w:szCs w:val="20"/>
        </w:rPr>
        <w:t>7</w:t>
      </w:r>
      <w:r w:rsidR="00E858AE" w:rsidRPr="003B0E70">
        <w:rPr>
          <w:rFonts w:ascii="Arial" w:hAnsi="Arial" w:cs="Arial"/>
          <w:sz w:val="20"/>
          <w:szCs w:val="20"/>
        </w:rPr>
        <w:t xml:space="preserve"> and 8 in the approximate proportions of 20%, 34%, 33% and 12% respectively</w:t>
      </w:r>
      <w:r w:rsidR="00692D0E" w:rsidRPr="003B0E70">
        <w:rPr>
          <w:rFonts w:ascii="Arial" w:hAnsi="Arial" w:cs="Arial"/>
          <w:sz w:val="20"/>
          <w:szCs w:val="20"/>
        </w:rPr>
        <w:t xml:space="preserve">. </w:t>
      </w:r>
      <w:r w:rsidR="00487D1B" w:rsidRPr="003B0E70">
        <w:rPr>
          <w:rFonts w:ascii="Arial" w:hAnsi="Arial" w:cs="Arial"/>
          <w:sz w:val="20"/>
          <w:szCs w:val="20"/>
        </w:rPr>
        <w:t xml:space="preserve">Similarly, a recent UK-wide Chartered Society of Physiotherapy survey (CSP 2011) indicated that musculoskeletal outpatient physiotherapists were </w:t>
      </w:r>
      <w:r w:rsidR="007B1D55" w:rsidRPr="003B0E70">
        <w:rPr>
          <w:rFonts w:ascii="Arial" w:hAnsi="Arial" w:cs="Arial"/>
          <w:sz w:val="20"/>
          <w:szCs w:val="20"/>
        </w:rPr>
        <w:t>most frequently</w:t>
      </w:r>
      <w:r w:rsidR="00487D1B" w:rsidRPr="003B0E70">
        <w:rPr>
          <w:rFonts w:ascii="Arial" w:hAnsi="Arial" w:cs="Arial"/>
          <w:sz w:val="20"/>
          <w:szCs w:val="20"/>
        </w:rPr>
        <w:t xml:space="preserve"> employed at band 6, followed by bands 7, 5, 8a and 8b. </w:t>
      </w:r>
      <w:r w:rsidR="00692D0E" w:rsidRPr="003B0E70">
        <w:rPr>
          <w:rFonts w:ascii="Arial" w:hAnsi="Arial" w:cs="Arial"/>
          <w:sz w:val="20"/>
          <w:szCs w:val="20"/>
        </w:rPr>
        <w:t>Data from our survey indicate</w:t>
      </w:r>
      <w:r w:rsidR="00E858AE" w:rsidRPr="003B0E70">
        <w:rPr>
          <w:rFonts w:ascii="Arial" w:hAnsi="Arial" w:cs="Arial"/>
          <w:sz w:val="20"/>
          <w:szCs w:val="20"/>
        </w:rPr>
        <w:t>d</w:t>
      </w:r>
      <w:r w:rsidR="00692D0E" w:rsidRPr="003B0E70">
        <w:rPr>
          <w:rFonts w:ascii="Arial" w:hAnsi="Arial" w:cs="Arial"/>
          <w:sz w:val="20"/>
          <w:szCs w:val="20"/>
        </w:rPr>
        <w:t xml:space="preserve"> that more than 77% of respondents were employed at Band 7 or above, suggesting that respondents may have been slightly more experienced than the general physiotherapy </w:t>
      </w:r>
      <w:r w:rsidR="00487D1B" w:rsidRPr="003B0E70">
        <w:rPr>
          <w:rFonts w:ascii="Arial" w:hAnsi="Arial" w:cs="Arial"/>
          <w:sz w:val="20"/>
          <w:szCs w:val="20"/>
        </w:rPr>
        <w:t xml:space="preserve">or musculoskeletal outpatient physiotherapy </w:t>
      </w:r>
      <w:r w:rsidR="00692D0E" w:rsidRPr="003B0E70">
        <w:rPr>
          <w:rFonts w:ascii="Arial" w:hAnsi="Arial" w:cs="Arial"/>
          <w:sz w:val="20"/>
          <w:szCs w:val="20"/>
        </w:rPr>
        <w:t>workforce. This is supported by the observation that more than 71% of respondents were qualified for 11 years or more.</w:t>
      </w:r>
      <w:r w:rsidR="00AF320D" w:rsidRPr="003B0E70">
        <w:rPr>
          <w:rFonts w:ascii="Arial" w:hAnsi="Arial" w:cs="Arial"/>
          <w:sz w:val="20"/>
          <w:szCs w:val="20"/>
        </w:rPr>
        <w:t xml:space="preserve"> </w:t>
      </w:r>
      <w:r w:rsidR="00E858AE" w:rsidRPr="003B0E70">
        <w:rPr>
          <w:rFonts w:ascii="Arial" w:hAnsi="Arial" w:cs="Arial"/>
          <w:sz w:val="20"/>
          <w:szCs w:val="20"/>
        </w:rPr>
        <w:t>This may have inadvertently been a product of addressing the paper-based su</w:t>
      </w:r>
      <w:r w:rsidR="006A1EAF" w:rsidRPr="003B0E70">
        <w:rPr>
          <w:rFonts w:ascii="Arial" w:hAnsi="Arial" w:cs="Arial"/>
          <w:sz w:val="20"/>
          <w:szCs w:val="20"/>
        </w:rPr>
        <w:t>rveys to lead physiotherapists</w:t>
      </w:r>
      <w:r w:rsidR="00B95A0C" w:rsidRPr="003B0E70">
        <w:rPr>
          <w:rFonts w:ascii="Arial" w:hAnsi="Arial" w:cs="Arial"/>
          <w:sz w:val="20"/>
          <w:szCs w:val="20"/>
        </w:rPr>
        <w:t xml:space="preserve">, but it might </w:t>
      </w:r>
      <w:r w:rsidR="00B95A0C" w:rsidRPr="003B0E70">
        <w:rPr>
          <w:rFonts w:ascii="Arial" w:hAnsi="Arial" w:cs="Arial"/>
          <w:sz w:val="20"/>
          <w:szCs w:val="20"/>
        </w:rPr>
        <w:lastRenderedPageBreak/>
        <w:t>also suggest that physiotherapists treating people with JHS are more likely to have specialist musculoskeletal skills</w:t>
      </w:r>
      <w:r w:rsidR="006A1EAF" w:rsidRPr="003B0E70">
        <w:rPr>
          <w:rFonts w:ascii="Arial" w:hAnsi="Arial" w:cs="Arial"/>
          <w:sz w:val="20"/>
          <w:szCs w:val="20"/>
        </w:rPr>
        <w:t>.</w:t>
      </w:r>
      <w:r w:rsidR="00A838A4" w:rsidRPr="003B0E70">
        <w:rPr>
          <w:rFonts w:ascii="Arial" w:hAnsi="Arial" w:cs="Arial"/>
          <w:sz w:val="20"/>
          <w:szCs w:val="20"/>
        </w:rPr>
        <w:t xml:space="preserve"> Although questionnaires were distributed predominantly to secondary care organisations, some 44% of respondents reported that they worked in primary care. We are therefore confident that we have gained insight into a range of musculoskeletal physiotherapy services.</w:t>
      </w:r>
    </w:p>
    <w:p w:rsidR="00487D1B" w:rsidRPr="003B0E70" w:rsidRDefault="00487D1B" w:rsidP="006271AA">
      <w:pPr>
        <w:spacing w:line="480" w:lineRule="auto"/>
        <w:rPr>
          <w:rFonts w:ascii="Arial" w:hAnsi="Arial" w:cs="Arial"/>
          <w:sz w:val="20"/>
          <w:szCs w:val="20"/>
        </w:rPr>
      </w:pPr>
    </w:p>
    <w:p w:rsidR="00B56D7E" w:rsidRPr="003B0E70" w:rsidRDefault="00487D1B" w:rsidP="006271AA">
      <w:pPr>
        <w:spacing w:line="480" w:lineRule="auto"/>
        <w:rPr>
          <w:rFonts w:ascii="Arial" w:hAnsi="Arial" w:cs="Arial"/>
          <w:sz w:val="20"/>
          <w:szCs w:val="20"/>
        </w:rPr>
      </w:pPr>
      <w:r w:rsidRPr="003B0E70">
        <w:rPr>
          <w:rFonts w:ascii="Arial" w:hAnsi="Arial" w:cs="Arial"/>
          <w:sz w:val="20"/>
          <w:szCs w:val="20"/>
        </w:rPr>
        <w:t>Almost 80</w:t>
      </w:r>
      <w:r w:rsidR="00AF320D" w:rsidRPr="003B0E70">
        <w:rPr>
          <w:rFonts w:ascii="Arial" w:hAnsi="Arial" w:cs="Arial"/>
          <w:sz w:val="20"/>
          <w:szCs w:val="20"/>
        </w:rPr>
        <w:t xml:space="preserve">% </w:t>
      </w:r>
      <w:r w:rsidRPr="003B0E70">
        <w:rPr>
          <w:rFonts w:ascii="Arial" w:hAnsi="Arial" w:cs="Arial"/>
          <w:sz w:val="20"/>
          <w:szCs w:val="20"/>
        </w:rPr>
        <w:t xml:space="preserve">of participants </w:t>
      </w:r>
      <w:r w:rsidR="00AF320D" w:rsidRPr="003B0E70">
        <w:rPr>
          <w:rFonts w:ascii="Arial" w:hAnsi="Arial" w:cs="Arial"/>
          <w:sz w:val="20"/>
          <w:szCs w:val="20"/>
        </w:rPr>
        <w:t>saw 10 or less JHS patients each year</w:t>
      </w:r>
      <w:r w:rsidR="006A1EAF" w:rsidRPr="003B0E70">
        <w:rPr>
          <w:rFonts w:ascii="Arial" w:hAnsi="Arial" w:cs="Arial"/>
          <w:sz w:val="20"/>
          <w:szCs w:val="20"/>
        </w:rPr>
        <w:t xml:space="preserve"> (Table 1)</w:t>
      </w:r>
      <w:r w:rsidR="00AF320D" w:rsidRPr="003B0E70">
        <w:rPr>
          <w:rFonts w:ascii="Arial" w:hAnsi="Arial" w:cs="Arial"/>
          <w:sz w:val="20"/>
          <w:szCs w:val="20"/>
        </w:rPr>
        <w:t xml:space="preserve"> suggesting that JHS is not widely encountered by respondents to this survey. This is perhaps surprising given the high reported prevalence </w:t>
      </w:r>
      <w:r w:rsidRPr="003B0E70">
        <w:rPr>
          <w:rFonts w:ascii="Arial" w:hAnsi="Arial" w:cs="Arial"/>
          <w:sz w:val="20"/>
          <w:szCs w:val="20"/>
        </w:rPr>
        <w:t xml:space="preserve">of symptomatic hypermobility </w:t>
      </w:r>
      <w:r w:rsidR="00AF320D" w:rsidRPr="003B0E70">
        <w:rPr>
          <w:rFonts w:ascii="Arial" w:hAnsi="Arial" w:cs="Arial"/>
          <w:sz w:val="20"/>
          <w:szCs w:val="20"/>
        </w:rPr>
        <w:t xml:space="preserve">(Simpson 2006). </w:t>
      </w:r>
      <w:r w:rsidR="000713F4" w:rsidRPr="003B0E70">
        <w:rPr>
          <w:rFonts w:ascii="Arial" w:hAnsi="Arial" w:cs="Arial"/>
          <w:sz w:val="20"/>
          <w:szCs w:val="20"/>
        </w:rPr>
        <w:t xml:space="preserve">It is clear that high quality epidemiological evidence related to the prevalence of JHS in the general population is lacking, although the prevalence in </w:t>
      </w:r>
      <w:r w:rsidR="001411AF" w:rsidRPr="003B0E70">
        <w:rPr>
          <w:rFonts w:ascii="Arial" w:hAnsi="Arial" w:cs="Arial"/>
          <w:sz w:val="20"/>
          <w:szCs w:val="20"/>
        </w:rPr>
        <w:t xml:space="preserve">Omani women attending </w:t>
      </w:r>
      <w:r w:rsidR="000713F4" w:rsidRPr="003B0E70">
        <w:rPr>
          <w:rFonts w:ascii="Arial" w:hAnsi="Arial" w:cs="Arial"/>
          <w:sz w:val="20"/>
          <w:szCs w:val="20"/>
        </w:rPr>
        <w:t xml:space="preserve">musculoskeletal outpatient physiotherapy services </w:t>
      </w:r>
      <w:r w:rsidR="001411AF" w:rsidRPr="003B0E70">
        <w:rPr>
          <w:rFonts w:ascii="Arial" w:hAnsi="Arial" w:cs="Arial"/>
          <w:sz w:val="20"/>
          <w:szCs w:val="20"/>
        </w:rPr>
        <w:t>w</w:t>
      </w:r>
      <w:r w:rsidR="000713F4" w:rsidRPr="003B0E70">
        <w:rPr>
          <w:rFonts w:ascii="Arial" w:hAnsi="Arial" w:cs="Arial"/>
          <w:sz w:val="20"/>
          <w:szCs w:val="20"/>
        </w:rPr>
        <w:t xml:space="preserve">as </w:t>
      </w:r>
      <w:r w:rsidR="001411AF" w:rsidRPr="003B0E70">
        <w:rPr>
          <w:rFonts w:ascii="Arial" w:hAnsi="Arial" w:cs="Arial"/>
          <w:sz w:val="20"/>
          <w:szCs w:val="20"/>
        </w:rPr>
        <w:t xml:space="preserve">established to </w:t>
      </w:r>
      <w:r w:rsidR="000713F4" w:rsidRPr="003B0E70">
        <w:rPr>
          <w:rFonts w:ascii="Arial" w:hAnsi="Arial" w:cs="Arial"/>
          <w:sz w:val="20"/>
          <w:szCs w:val="20"/>
        </w:rPr>
        <w:t xml:space="preserve">be </w:t>
      </w:r>
      <w:r w:rsidR="001411AF" w:rsidRPr="003B0E70">
        <w:rPr>
          <w:rFonts w:ascii="Arial" w:hAnsi="Arial" w:cs="Arial"/>
          <w:sz w:val="20"/>
          <w:szCs w:val="20"/>
        </w:rPr>
        <w:t>55</w:t>
      </w:r>
      <w:r w:rsidR="000713F4" w:rsidRPr="003B0E70">
        <w:rPr>
          <w:rFonts w:ascii="Arial" w:hAnsi="Arial" w:cs="Arial"/>
          <w:sz w:val="20"/>
          <w:szCs w:val="20"/>
        </w:rPr>
        <w:t xml:space="preserve">% (Clark </w:t>
      </w:r>
      <w:r w:rsidR="001411AF" w:rsidRPr="003B0E70">
        <w:rPr>
          <w:rFonts w:ascii="Arial" w:hAnsi="Arial" w:cs="Arial"/>
          <w:sz w:val="20"/>
          <w:szCs w:val="20"/>
        </w:rPr>
        <w:t>and Simmonds 2011</w:t>
      </w:r>
      <w:r w:rsidR="000713F4" w:rsidRPr="003B0E70">
        <w:rPr>
          <w:rFonts w:ascii="Arial" w:hAnsi="Arial" w:cs="Arial"/>
          <w:sz w:val="20"/>
          <w:szCs w:val="20"/>
        </w:rPr>
        <w:t xml:space="preserve">). </w:t>
      </w:r>
      <w:r w:rsidR="00AF320D" w:rsidRPr="003B0E70">
        <w:rPr>
          <w:rFonts w:ascii="Arial" w:hAnsi="Arial" w:cs="Arial"/>
          <w:sz w:val="20"/>
          <w:szCs w:val="20"/>
        </w:rPr>
        <w:t xml:space="preserve">It </w:t>
      </w:r>
      <w:r w:rsidR="000713F4" w:rsidRPr="003B0E70">
        <w:rPr>
          <w:rFonts w:ascii="Arial" w:hAnsi="Arial" w:cs="Arial"/>
          <w:sz w:val="20"/>
          <w:szCs w:val="20"/>
        </w:rPr>
        <w:t>is therefore likely t</w:t>
      </w:r>
      <w:r w:rsidR="00AF320D" w:rsidRPr="003B0E70">
        <w:rPr>
          <w:rFonts w:ascii="Arial" w:hAnsi="Arial" w:cs="Arial"/>
          <w:sz w:val="20"/>
          <w:szCs w:val="20"/>
        </w:rPr>
        <w:t xml:space="preserve">hat the condition </w:t>
      </w:r>
      <w:r w:rsidRPr="003B0E70">
        <w:rPr>
          <w:rFonts w:ascii="Arial" w:hAnsi="Arial" w:cs="Arial"/>
          <w:sz w:val="20"/>
          <w:szCs w:val="20"/>
        </w:rPr>
        <w:t>continues to</w:t>
      </w:r>
      <w:r w:rsidR="00AF320D" w:rsidRPr="003B0E70">
        <w:rPr>
          <w:rFonts w:ascii="Arial" w:hAnsi="Arial" w:cs="Arial"/>
          <w:sz w:val="20"/>
          <w:szCs w:val="20"/>
        </w:rPr>
        <w:t xml:space="preserve"> not be adequately identified </w:t>
      </w:r>
      <w:r w:rsidR="00E674F9" w:rsidRPr="003B0E70">
        <w:rPr>
          <w:rFonts w:ascii="Arial" w:hAnsi="Arial" w:cs="Arial"/>
          <w:sz w:val="20"/>
          <w:szCs w:val="20"/>
        </w:rPr>
        <w:t xml:space="preserve">in clinical practise </w:t>
      </w:r>
      <w:r w:rsidR="00AF320D" w:rsidRPr="003B0E70">
        <w:rPr>
          <w:rFonts w:ascii="Arial" w:hAnsi="Arial" w:cs="Arial"/>
          <w:sz w:val="20"/>
          <w:szCs w:val="20"/>
        </w:rPr>
        <w:t>(</w:t>
      </w:r>
      <w:r w:rsidRPr="003B0E70">
        <w:rPr>
          <w:rFonts w:ascii="Arial" w:hAnsi="Arial" w:cs="Arial"/>
          <w:sz w:val="20"/>
          <w:szCs w:val="20"/>
        </w:rPr>
        <w:t xml:space="preserve">Hakim and </w:t>
      </w:r>
      <w:r w:rsidR="00AF320D" w:rsidRPr="003B0E70">
        <w:rPr>
          <w:rFonts w:ascii="Arial" w:hAnsi="Arial" w:cs="Arial"/>
          <w:sz w:val="20"/>
          <w:szCs w:val="20"/>
        </w:rPr>
        <w:t>Grahame</w:t>
      </w:r>
      <w:r w:rsidRPr="003B0E70">
        <w:rPr>
          <w:rFonts w:ascii="Arial" w:hAnsi="Arial" w:cs="Arial"/>
          <w:sz w:val="20"/>
          <w:szCs w:val="20"/>
        </w:rPr>
        <w:t xml:space="preserve"> 2004</w:t>
      </w:r>
      <w:r w:rsidR="00AF320D" w:rsidRPr="003B0E70">
        <w:rPr>
          <w:rFonts w:ascii="Arial" w:hAnsi="Arial" w:cs="Arial"/>
          <w:sz w:val="20"/>
          <w:szCs w:val="20"/>
        </w:rPr>
        <w:t>), supported by the observation that almost 68% of respondents reported that they had not received any formal educat</w:t>
      </w:r>
      <w:r w:rsidRPr="003B0E70">
        <w:rPr>
          <w:rFonts w:ascii="Arial" w:hAnsi="Arial" w:cs="Arial"/>
          <w:sz w:val="20"/>
          <w:szCs w:val="20"/>
        </w:rPr>
        <w:t>ion or training related to JHS.</w:t>
      </w:r>
      <w:r w:rsidR="00D24E41" w:rsidRPr="003B0E70">
        <w:rPr>
          <w:rFonts w:ascii="Arial" w:hAnsi="Arial" w:cs="Arial"/>
          <w:sz w:val="20"/>
          <w:szCs w:val="20"/>
        </w:rPr>
        <w:t xml:space="preserve"> Referrals were received mainly from GPs or Rheumatology consultants</w:t>
      </w:r>
      <w:r w:rsidR="009979F5" w:rsidRPr="003B0E70">
        <w:rPr>
          <w:rFonts w:ascii="Arial" w:hAnsi="Arial" w:cs="Arial"/>
          <w:sz w:val="20"/>
          <w:szCs w:val="20"/>
        </w:rPr>
        <w:t>, although the specific referral details are unknown</w:t>
      </w:r>
      <w:r w:rsidR="00D24E41" w:rsidRPr="003B0E70">
        <w:rPr>
          <w:rFonts w:ascii="Arial" w:hAnsi="Arial" w:cs="Arial"/>
          <w:sz w:val="20"/>
          <w:szCs w:val="20"/>
        </w:rPr>
        <w:t>. Patient self-referral was reported by approximately 21% of respondents which contrasts with 46% of musculoskeletal services available for self-referral across the UK (CSP 2011).</w:t>
      </w:r>
    </w:p>
    <w:p w:rsidR="00AF320D" w:rsidRPr="003B0E70" w:rsidRDefault="00AF320D" w:rsidP="006271AA">
      <w:pPr>
        <w:spacing w:line="480" w:lineRule="auto"/>
        <w:rPr>
          <w:rFonts w:ascii="Arial" w:hAnsi="Arial" w:cs="Arial"/>
          <w:sz w:val="20"/>
          <w:szCs w:val="20"/>
        </w:rPr>
      </w:pPr>
    </w:p>
    <w:p w:rsidR="00AF320D" w:rsidRPr="003B0E70" w:rsidRDefault="00AF320D" w:rsidP="00AF320D">
      <w:pPr>
        <w:spacing w:line="480" w:lineRule="auto"/>
        <w:rPr>
          <w:rFonts w:ascii="Arial" w:hAnsi="Arial" w:cs="Arial"/>
          <w:sz w:val="20"/>
          <w:szCs w:val="20"/>
        </w:rPr>
      </w:pPr>
      <w:r w:rsidRPr="003B0E70">
        <w:rPr>
          <w:rFonts w:ascii="Arial" w:hAnsi="Arial" w:cs="Arial"/>
          <w:sz w:val="20"/>
          <w:szCs w:val="20"/>
        </w:rPr>
        <w:t xml:space="preserve">After referral, </w:t>
      </w:r>
      <w:r w:rsidR="00487D1B" w:rsidRPr="003B0E70">
        <w:rPr>
          <w:rFonts w:ascii="Arial" w:hAnsi="Arial" w:cs="Arial"/>
          <w:sz w:val="20"/>
          <w:szCs w:val="20"/>
        </w:rPr>
        <w:t xml:space="preserve">approximately </w:t>
      </w:r>
      <w:r w:rsidRPr="003B0E70">
        <w:rPr>
          <w:rFonts w:ascii="Arial" w:hAnsi="Arial" w:cs="Arial"/>
          <w:sz w:val="20"/>
          <w:szCs w:val="20"/>
        </w:rPr>
        <w:t xml:space="preserve">75% of </w:t>
      </w:r>
      <w:r w:rsidR="005C48CF" w:rsidRPr="003B0E70">
        <w:rPr>
          <w:rFonts w:ascii="Arial" w:hAnsi="Arial" w:cs="Arial"/>
          <w:sz w:val="20"/>
          <w:szCs w:val="20"/>
        </w:rPr>
        <w:t xml:space="preserve">physiotherapists see </w:t>
      </w:r>
      <w:r w:rsidRPr="003B0E70">
        <w:rPr>
          <w:rFonts w:ascii="Arial" w:hAnsi="Arial" w:cs="Arial"/>
          <w:sz w:val="20"/>
          <w:szCs w:val="20"/>
        </w:rPr>
        <w:t xml:space="preserve">patients within 2 months and 95% within 4 months. </w:t>
      </w:r>
      <w:r w:rsidR="00487D1B" w:rsidRPr="003B0E70">
        <w:rPr>
          <w:rFonts w:ascii="Arial" w:hAnsi="Arial" w:cs="Arial"/>
          <w:sz w:val="20"/>
          <w:szCs w:val="20"/>
        </w:rPr>
        <w:t xml:space="preserve">This compares favourably with the 71% of patients seen in 8 weeks or less in musculoskeletal physiotherapy services across the UK (CSP 2011). </w:t>
      </w:r>
      <w:r w:rsidRPr="003B0E70">
        <w:rPr>
          <w:rFonts w:ascii="Arial" w:hAnsi="Arial" w:cs="Arial"/>
          <w:sz w:val="20"/>
          <w:szCs w:val="20"/>
        </w:rPr>
        <w:t>8</w:t>
      </w:r>
      <w:r w:rsidR="00AD21D8" w:rsidRPr="003B0E70">
        <w:rPr>
          <w:rFonts w:ascii="Arial" w:hAnsi="Arial" w:cs="Arial"/>
          <w:sz w:val="20"/>
          <w:szCs w:val="20"/>
        </w:rPr>
        <w:t>6</w:t>
      </w:r>
      <w:r w:rsidRPr="003B0E70">
        <w:rPr>
          <w:rFonts w:ascii="Arial" w:hAnsi="Arial" w:cs="Arial"/>
          <w:sz w:val="20"/>
          <w:szCs w:val="20"/>
        </w:rPr>
        <w:t xml:space="preserve">% of </w:t>
      </w:r>
      <w:r w:rsidR="005C48CF" w:rsidRPr="003B0E70">
        <w:rPr>
          <w:rFonts w:ascii="Arial" w:hAnsi="Arial" w:cs="Arial"/>
          <w:sz w:val="20"/>
          <w:szCs w:val="20"/>
        </w:rPr>
        <w:t xml:space="preserve">physiotherapists </w:t>
      </w:r>
      <w:r w:rsidR="00487D1B" w:rsidRPr="003B0E70">
        <w:rPr>
          <w:rFonts w:ascii="Arial" w:hAnsi="Arial" w:cs="Arial"/>
          <w:sz w:val="20"/>
          <w:szCs w:val="20"/>
        </w:rPr>
        <w:t xml:space="preserve">in the present survey </w:t>
      </w:r>
      <w:r w:rsidR="005C48CF" w:rsidRPr="003B0E70">
        <w:rPr>
          <w:rFonts w:ascii="Arial" w:hAnsi="Arial" w:cs="Arial"/>
          <w:sz w:val="20"/>
          <w:szCs w:val="20"/>
        </w:rPr>
        <w:t>offer</w:t>
      </w:r>
      <w:r w:rsidRPr="003B0E70">
        <w:rPr>
          <w:rFonts w:ascii="Arial" w:hAnsi="Arial" w:cs="Arial"/>
          <w:sz w:val="20"/>
          <w:szCs w:val="20"/>
        </w:rPr>
        <w:t xml:space="preserve"> an initial assessment of at least 40 minutes, </w:t>
      </w:r>
      <w:r w:rsidR="00AD21D8" w:rsidRPr="003B0E70">
        <w:rPr>
          <w:rFonts w:ascii="Arial" w:hAnsi="Arial" w:cs="Arial"/>
          <w:sz w:val="20"/>
          <w:szCs w:val="20"/>
        </w:rPr>
        <w:t>with follow-up appointments lasting 30 minutes or less in</w:t>
      </w:r>
      <w:r w:rsidRPr="003B0E70">
        <w:rPr>
          <w:rFonts w:ascii="Arial" w:hAnsi="Arial" w:cs="Arial"/>
          <w:sz w:val="20"/>
          <w:szCs w:val="20"/>
        </w:rPr>
        <w:t xml:space="preserve"> 95% </w:t>
      </w:r>
      <w:r w:rsidR="00AD21D8" w:rsidRPr="003B0E70">
        <w:rPr>
          <w:rFonts w:ascii="Arial" w:hAnsi="Arial" w:cs="Arial"/>
          <w:sz w:val="20"/>
          <w:szCs w:val="20"/>
        </w:rPr>
        <w:t>of cases</w:t>
      </w:r>
      <w:r w:rsidRPr="003B0E70">
        <w:rPr>
          <w:rFonts w:ascii="Arial" w:hAnsi="Arial" w:cs="Arial"/>
          <w:sz w:val="20"/>
          <w:szCs w:val="20"/>
        </w:rPr>
        <w:t xml:space="preserve">. </w:t>
      </w:r>
      <w:r w:rsidR="00AD21D8" w:rsidRPr="003B0E70">
        <w:rPr>
          <w:rFonts w:ascii="Arial" w:hAnsi="Arial" w:cs="Arial"/>
          <w:sz w:val="20"/>
          <w:szCs w:val="20"/>
        </w:rPr>
        <w:t>79%</w:t>
      </w:r>
      <w:r w:rsidRPr="003B0E70">
        <w:rPr>
          <w:rFonts w:ascii="Arial" w:hAnsi="Arial" w:cs="Arial"/>
          <w:sz w:val="20"/>
          <w:szCs w:val="20"/>
        </w:rPr>
        <w:t xml:space="preserve"> </w:t>
      </w:r>
      <w:r w:rsidR="005C48CF" w:rsidRPr="003B0E70">
        <w:rPr>
          <w:rFonts w:ascii="Arial" w:hAnsi="Arial" w:cs="Arial"/>
          <w:sz w:val="20"/>
          <w:szCs w:val="20"/>
        </w:rPr>
        <w:t>offer</w:t>
      </w:r>
      <w:r w:rsidRPr="003B0E70">
        <w:rPr>
          <w:rFonts w:ascii="Arial" w:hAnsi="Arial" w:cs="Arial"/>
          <w:sz w:val="20"/>
          <w:szCs w:val="20"/>
        </w:rPr>
        <w:t xml:space="preserve"> 6 sessions or less</w:t>
      </w:r>
      <w:r w:rsidR="005C48CF" w:rsidRPr="003B0E70">
        <w:rPr>
          <w:rFonts w:ascii="Arial" w:hAnsi="Arial" w:cs="Arial"/>
          <w:sz w:val="20"/>
          <w:szCs w:val="20"/>
        </w:rPr>
        <w:t xml:space="preserve">, compared to a UK average number of musculoskeletal physiotherapy sessions of 3.31 and a maximum average of 6 (CSP 2011). </w:t>
      </w:r>
      <w:r w:rsidR="00AD21D8" w:rsidRPr="003B0E70">
        <w:rPr>
          <w:rFonts w:ascii="Arial" w:hAnsi="Arial" w:cs="Arial"/>
          <w:sz w:val="20"/>
          <w:szCs w:val="20"/>
        </w:rPr>
        <w:t>72</w:t>
      </w:r>
      <w:r w:rsidRPr="003B0E70">
        <w:rPr>
          <w:rFonts w:ascii="Arial" w:hAnsi="Arial" w:cs="Arial"/>
          <w:sz w:val="20"/>
          <w:szCs w:val="20"/>
        </w:rPr>
        <w:t xml:space="preserve">% complete their treatment within 4 months. </w:t>
      </w:r>
      <w:r w:rsidR="005C48CF" w:rsidRPr="003B0E70">
        <w:rPr>
          <w:rFonts w:ascii="Arial" w:hAnsi="Arial" w:cs="Arial"/>
          <w:sz w:val="20"/>
          <w:szCs w:val="20"/>
        </w:rPr>
        <w:t xml:space="preserve">39% of respondents ‘rarely’ or ‘never’ offer a </w:t>
      </w:r>
      <w:r w:rsidRPr="003B0E70">
        <w:rPr>
          <w:rFonts w:ascii="Arial" w:hAnsi="Arial" w:cs="Arial"/>
          <w:sz w:val="20"/>
          <w:szCs w:val="20"/>
        </w:rPr>
        <w:t>maintenance review</w:t>
      </w:r>
      <w:r w:rsidR="005C48CF" w:rsidRPr="003B0E70">
        <w:rPr>
          <w:rFonts w:ascii="Arial" w:hAnsi="Arial" w:cs="Arial"/>
          <w:sz w:val="20"/>
          <w:szCs w:val="20"/>
        </w:rPr>
        <w:t xml:space="preserve">, although a sizeable 30% ‘always’ or ‘frequently’ offer a </w:t>
      </w:r>
      <w:r w:rsidRPr="003B0E70">
        <w:rPr>
          <w:rFonts w:ascii="Arial" w:hAnsi="Arial" w:cs="Arial"/>
          <w:sz w:val="20"/>
          <w:szCs w:val="20"/>
        </w:rPr>
        <w:t>review.</w:t>
      </w:r>
      <w:r w:rsidR="00487D1B" w:rsidRPr="003B0E70">
        <w:rPr>
          <w:rFonts w:ascii="Arial" w:hAnsi="Arial" w:cs="Arial"/>
          <w:sz w:val="20"/>
          <w:szCs w:val="20"/>
        </w:rPr>
        <w:t xml:space="preserve"> </w:t>
      </w:r>
      <w:r w:rsidR="00D24E41" w:rsidRPr="003B0E70">
        <w:rPr>
          <w:rFonts w:ascii="Arial" w:hAnsi="Arial" w:cs="Arial"/>
          <w:sz w:val="20"/>
          <w:szCs w:val="20"/>
        </w:rPr>
        <w:t xml:space="preserve">It is </w:t>
      </w:r>
      <w:r w:rsidR="00E674F9" w:rsidRPr="003B0E70">
        <w:rPr>
          <w:rFonts w:ascii="Arial" w:hAnsi="Arial" w:cs="Arial"/>
          <w:sz w:val="20"/>
          <w:szCs w:val="20"/>
        </w:rPr>
        <w:t>not possible</w:t>
      </w:r>
      <w:r w:rsidR="00D24E41" w:rsidRPr="003B0E70">
        <w:rPr>
          <w:rFonts w:ascii="Arial" w:hAnsi="Arial" w:cs="Arial"/>
          <w:sz w:val="20"/>
          <w:szCs w:val="20"/>
        </w:rPr>
        <w:t xml:space="preserve"> to know how </w:t>
      </w:r>
      <w:r w:rsidR="00E674F9" w:rsidRPr="003B0E70">
        <w:rPr>
          <w:rFonts w:ascii="Arial" w:hAnsi="Arial" w:cs="Arial"/>
          <w:sz w:val="20"/>
          <w:szCs w:val="20"/>
        </w:rPr>
        <w:t xml:space="preserve">appropriate or effective these models </w:t>
      </w:r>
      <w:r w:rsidR="00E674F9" w:rsidRPr="003B0E70">
        <w:rPr>
          <w:rFonts w:ascii="Arial" w:hAnsi="Arial" w:cs="Arial"/>
          <w:sz w:val="20"/>
          <w:szCs w:val="20"/>
        </w:rPr>
        <w:lastRenderedPageBreak/>
        <w:t xml:space="preserve">of service delivery are or how </w:t>
      </w:r>
      <w:r w:rsidR="00D24E41" w:rsidRPr="003B0E70">
        <w:rPr>
          <w:rFonts w:ascii="Arial" w:hAnsi="Arial" w:cs="Arial"/>
          <w:sz w:val="20"/>
          <w:szCs w:val="20"/>
        </w:rPr>
        <w:t xml:space="preserve">much control individual therapists have </w:t>
      </w:r>
      <w:r w:rsidR="00E674F9" w:rsidRPr="003B0E70">
        <w:rPr>
          <w:rFonts w:ascii="Arial" w:hAnsi="Arial" w:cs="Arial"/>
          <w:sz w:val="20"/>
          <w:szCs w:val="20"/>
        </w:rPr>
        <w:t>in tailoring services to individual patient needs</w:t>
      </w:r>
      <w:r w:rsidR="00D24E41" w:rsidRPr="003B0E70">
        <w:rPr>
          <w:rFonts w:ascii="Arial" w:hAnsi="Arial" w:cs="Arial"/>
          <w:sz w:val="20"/>
          <w:szCs w:val="20"/>
        </w:rPr>
        <w:t xml:space="preserve">. It is likely that many </w:t>
      </w:r>
      <w:r w:rsidR="00E674F9" w:rsidRPr="003B0E70">
        <w:rPr>
          <w:rFonts w:ascii="Arial" w:hAnsi="Arial" w:cs="Arial"/>
          <w:sz w:val="20"/>
          <w:szCs w:val="20"/>
        </w:rPr>
        <w:t xml:space="preserve">service constraints </w:t>
      </w:r>
      <w:r w:rsidR="00D24E41" w:rsidRPr="003B0E70">
        <w:rPr>
          <w:rFonts w:ascii="Arial" w:hAnsi="Arial" w:cs="Arial"/>
          <w:sz w:val="20"/>
          <w:szCs w:val="20"/>
        </w:rPr>
        <w:t>are dictated by local manage</w:t>
      </w:r>
      <w:r w:rsidR="00C1304A" w:rsidRPr="003B0E70">
        <w:rPr>
          <w:rFonts w:ascii="Arial" w:hAnsi="Arial" w:cs="Arial"/>
          <w:sz w:val="20"/>
          <w:szCs w:val="20"/>
        </w:rPr>
        <w:t>rs</w:t>
      </w:r>
      <w:r w:rsidR="00D24E41" w:rsidRPr="003B0E70">
        <w:rPr>
          <w:rFonts w:ascii="Arial" w:hAnsi="Arial" w:cs="Arial"/>
          <w:sz w:val="20"/>
          <w:szCs w:val="20"/>
        </w:rPr>
        <w:t xml:space="preserve"> in response to service demands and available resources. Nonetheless it is useful to </w:t>
      </w:r>
      <w:r w:rsidR="00C1304A" w:rsidRPr="003B0E70">
        <w:rPr>
          <w:rFonts w:ascii="Arial" w:hAnsi="Arial" w:cs="Arial"/>
          <w:sz w:val="20"/>
          <w:szCs w:val="20"/>
        </w:rPr>
        <w:t xml:space="preserve">understand the organisational </w:t>
      </w:r>
      <w:r w:rsidR="00D24E41" w:rsidRPr="003B0E70">
        <w:rPr>
          <w:rFonts w:ascii="Arial" w:hAnsi="Arial" w:cs="Arial"/>
          <w:sz w:val="20"/>
          <w:szCs w:val="20"/>
        </w:rPr>
        <w:t>context</w:t>
      </w:r>
      <w:r w:rsidR="00C1304A" w:rsidRPr="003B0E70">
        <w:rPr>
          <w:rFonts w:ascii="Arial" w:hAnsi="Arial" w:cs="Arial"/>
          <w:sz w:val="20"/>
          <w:szCs w:val="20"/>
        </w:rPr>
        <w:t xml:space="preserve"> within which people with JHS are being managed.</w:t>
      </w:r>
      <w:r w:rsidR="00D24E41" w:rsidRPr="003B0E70">
        <w:rPr>
          <w:rFonts w:ascii="Arial" w:hAnsi="Arial" w:cs="Arial"/>
          <w:sz w:val="20"/>
          <w:szCs w:val="20"/>
        </w:rPr>
        <w:t xml:space="preserve">    </w:t>
      </w:r>
      <w:r w:rsidR="00487D1B" w:rsidRPr="003B0E70">
        <w:rPr>
          <w:rFonts w:ascii="Arial" w:hAnsi="Arial" w:cs="Arial"/>
          <w:sz w:val="20"/>
          <w:szCs w:val="20"/>
        </w:rPr>
        <w:t xml:space="preserve"> </w:t>
      </w:r>
    </w:p>
    <w:p w:rsidR="00B56D7E" w:rsidRPr="003B0E70" w:rsidRDefault="00B56D7E" w:rsidP="006271AA">
      <w:pPr>
        <w:spacing w:line="480" w:lineRule="auto"/>
        <w:rPr>
          <w:rFonts w:ascii="Arial" w:hAnsi="Arial" w:cs="Arial"/>
          <w:sz w:val="20"/>
          <w:szCs w:val="20"/>
        </w:rPr>
      </w:pPr>
    </w:p>
    <w:p w:rsidR="00B56D7E" w:rsidRPr="003B0E70" w:rsidRDefault="00AD21D8" w:rsidP="006271AA">
      <w:pPr>
        <w:spacing w:line="480" w:lineRule="auto"/>
        <w:rPr>
          <w:rFonts w:ascii="Arial" w:hAnsi="Arial" w:cs="Arial"/>
          <w:sz w:val="20"/>
          <w:szCs w:val="20"/>
        </w:rPr>
      </w:pPr>
      <w:r w:rsidRPr="003B0E70">
        <w:rPr>
          <w:rFonts w:ascii="Arial" w:hAnsi="Arial" w:cs="Arial"/>
          <w:sz w:val="20"/>
          <w:szCs w:val="20"/>
        </w:rPr>
        <w:t xml:space="preserve">The </w:t>
      </w:r>
      <w:r w:rsidR="008B27A2" w:rsidRPr="003B0E70">
        <w:rPr>
          <w:rFonts w:ascii="Arial" w:hAnsi="Arial" w:cs="Arial"/>
          <w:sz w:val="20"/>
          <w:szCs w:val="20"/>
        </w:rPr>
        <w:t>Brighton</w:t>
      </w:r>
      <w:r w:rsidRPr="003B0E70">
        <w:rPr>
          <w:rFonts w:ascii="Arial" w:hAnsi="Arial" w:cs="Arial"/>
          <w:sz w:val="20"/>
          <w:szCs w:val="20"/>
        </w:rPr>
        <w:t xml:space="preserve"> </w:t>
      </w:r>
      <w:r w:rsidR="00B56D7E" w:rsidRPr="003B0E70">
        <w:rPr>
          <w:rFonts w:ascii="Arial" w:hAnsi="Arial" w:cs="Arial"/>
          <w:sz w:val="20"/>
          <w:szCs w:val="20"/>
        </w:rPr>
        <w:t xml:space="preserve">criteria </w:t>
      </w:r>
      <w:r w:rsidR="00E12446" w:rsidRPr="003B0E70">
        <w:rPr>
          <w:rFonts w:ascii="Arial" w:hAnsi="Arial" w:cs="Arial"/>
          <w:sz w:val="20"/>
          <w:szCs w:val="20"/>
        </w:rPr>
        <w:t xml:space="preserve">for the diagnosis of JHS were reported as being used by only </w:t>
      </w:r>
      <w:r w:rsidRPr="003B0E70">
        <w:rPr>
          <w:rFonts w:ascii="Arial" w:hAnsi="Arial" w:cs="Arial"/>
          <w:sz w:val="20"/>
          <w:szCs w:val="20"/>
        </w:rPr>
        <w:t>31%</w:t>
      </w:r>
      <w:r w:rsidR="00E12446" w:rsidRPr="003B0E70">
        <w:rPr>
          <w:rFonts w:ascii="Arial" w:hAnsi="Arial" w:cs="Arial"/>
          <w:sz w:val="20"/>
          <w:szCs w:val="20"/>
        </w:rPr>
        <w:t xml:space="preserve"> of respondents. </w:t>
      </w:r>
      <w:r w:rsidR="00C1304A" w:rsidRPr="003B0E70">
        <w:rPr>
          <w:rFonts w:ascii="Arial" w:hAnsi="Arial" w:cs="Arial"/>
          <w:sz w:val="20"/>
          <w:szCs w:val="20"/>
        </w:rPr>
        <w:t>It is therefore not possible to be confident about whether patients labelled as having JHS actually meet the recommended diagnostic criteria. Some may be misdiagnosed and have other speci</w:t>
      </w:r>
      <w:r w:rsidR="00CB5FD0" w:rsidRPr="003B0E70">
        <w:rPr>
          <w:rFonts w:ascii="Arial" w:hAnsi="Arial" w:cs="Arial"/>
          <w:sz w:val="20"/>
          <w:szCs w:val="20"/>
        </w:rPr>
        <w:t xml:space="preserve">fic connective tissue diseases such as </w:t>
      </w:r>
      <w:proofErr w:type="spellStart"/>
      <w:r w:rsidR="00CB5FD0" w:rsidRPr="003B0E70">
        <w:rPr>
          <w:rFonts w:ascii="Arial" w:hAnsi="Arial" w:cs="Arial"/>
          <w:sz w:val="20"/>
          <w:szCs w:val="20"/>
        </w:rPr>
        <w:t>Marfan</w:t>
      </w:r>
      <w:proofErr w:type="spellEnd"/>
      <w:r w:rsidR="00CB5FD0" w:rsidRPr="003B0E70">
        <w:rPr>
          <w:rFonts w:ascii="Arial" w:hAnsi="Arial" w:cs="Arial"/>
          <w:sz w:val="20"/>
          <w:szCs w:val="20"/>
        </w:rPr>
        <w:t xml:space="preserve"> </w:t>
      </w:r>
      <w:proofErr w:type="gramStart"/>
      <w:r w:rsidR="00CB5FD0" w:rsidRPr="003B0E70">
        <w:rPr>
          <w:rFonts w:ascii="Arial" w:hAnsi="Arial" w:cs="Arial"/>
          <w:sz w:val="20"/>
          <w:szCs w:val="20"/>
        </w:rPr>
        <w:t>Syndrome</w:t>
      </w:r>
      <w:proofErr w:type="gramEnd"/>
      <w:r w:rsidR="00C1304A" w:rsidRPr="003B0E70">
        <w:rPr>
          <w:rFonts w:ascii="Arial" w:hAnsi="Arial" w:cs="Arial"/>
          <w:sz w:val="20"/>
          <w:szCs w:val="20"/>
        </w:rPr>
        <w:t xml:space="preserve">. </w:t>
      </w:r>
      <w:r w:rsidR="00E12446" w:rsidRPr="003B0E70">
        <w:rPr>
          <w:rFonts w:ascii="Arial" w:hAnsi="Arial" w:cs="Arial"/>
          <w:sz w:val="20"/>
          <w:szCs w:val="20"/>
        </w:rPr>
        <w:t xml:space="preserve">87% of respondents reported using the </w:t>
      </w:r>
      <w:proofErr w:type="spellStart"/>
      <w:r w:rsidR="00E12446" w:rsidRPr="003B0E70">
        <w:rPr>
          <w:rFonts w:ascii="Arial" w:hAnsi="Arial" w:cs="Arial"/>
          <w:sz w:val="20"/>
          <w:szCs w:val="20"/>
        </w:rPr>
        <w:t>Beighton</w:t>
      </w:r>
      <w:proofErr w:type="spellEnd"/>
      <w:r w:rsidR="00E12446" w:rsidRPr="003B0E70">
        <w:rPr>
          <w:rFonts w:ascii="Arial" w:hAnsi="Arial" w:cs="Arial"/>
          <w:sz w:val="20"/>
          <w:szCs w:val="20"/>
        </w:rPr>
        <w:t xml:space="preserve"> criteria, which </w:t>
      </w:r>
      <w:r w:rsidR="00CB5FD0" w:rsidRPr="003B0E70">
        <w:rPr>
          <w:rFonts w:ascii="Arial" w:hAnsi="Arial" w:cs="Arial"/>
          <w:sz w:val="20"/>
          <w:szCs w:val="20"/>
        </w:rPr>
        <w:t xml:space="preserve">of course </w:t>
      </w:r>
      <w:r w:rsidR="00E12446" w:rsidRPr="003B0E70">
        <w:rPr>
          <w:rFonts w:ascii="Arial" w:hAnsi="Arial" w:cs="Arial"/>
          <w:sz w:val="20"/>
          <w:szCs w:val="20"/>
        </w:rPr>
        <w:t xml:space="preserve">remain </w:t>
      </w:r>
      <w:r w:rsidR="00C1304A" w:rsidRPr="003B0E70">
        <w:rPr>
          <w:rFonts w:ascii="Arial" w:hAnsi="Arial" w:cs="Arial"/>
          <w:sz w:val="20"/>
          <w:szCs w:val="20"/>
        </w:rPr>
        <w:t>a key component of the Brighton criteria</w:t>
      </w:r>
      <w:r w:rsidR="00E12446" w:rsidRPr="003B0E70">
        <w:rPr>
          <w:rFonts w:ascii="Arial" w:hAnsi="Arial" w:cs="Arial"/>
          <w:sz w:val="20"/>
          <w:szCs w:val="20"/>
        </w:rPr>
        <w:t>.</w:t>
      </w:r>
      <w:r w:rsidR="00CB5FD0" w:rsidRPr="003B0E70">
        <w:rPr>
          <w:rFonts w:ascii="Arial" w:hAnsi="Arial" w:cs="Arial"/>
          <w:sz w:val="20"/>
          <w:szCs w:val="20"/>
        </w:rPr>
        <w:t xml:space="preserve"> Using the </w:t>
      </w:r>
      <w:proofErr w:type="spellStart"/>
      <w:r w:rsidR="00CB5FD0" w:rsidRPr="003B0E70">
        <w:rPr>
          <w:rFonts w:ascii="Arial" w:hAnsi="Arial" w:cs="Arial"/>
          <w:sz w:val="20"/>
          <w:szCs w:val="20"/>
        </w:rPr>
        <w:t>Beighton</w:t>
      </w:r>
      <w:proofErr w:type="spellEnd"/>
      <w:r w:rsidR="00CB5FD0" w:rsidRPr="003B0E70">
        <w:rPr>
          <w:rFonts w:ascii="Arial" w:hAnsi="Arial" w:cs="Arial"/>
          <w:sz w:val="20"/>
          <w:szCs w:val="20"/>
        </w:rPr>
        <w:t xml:space="preserve"> criteria in isolation however, means that other criteria related to arthralgia, dislocation/subluxation, soft tissue lesions, </w:t>
      </w:r>
      <w:proofErr w:type="spellStart"/>
      <w:r w:rsidR="00CB5FD0" w:rsidRPr="003B0E70">
        <w:rPr>
          <w:rFonts w:ascii="Arial" w:hAnsi="Arial" w:cs="Arial"/>
          <w:sz w:val="20"/>
          <w:szCs w:val="20"/>
        </w:rPr>
        <w:t>marfanoid</w:t>
      </w:r>
      <w:proofErr w:type="spellEnd"/>
      <w:r w:rsidR="00CB5FD0" w:rsidRPr="003B0E70">
        <w:rPr>
          <w:rFonts w:ascii="Arial" w:hAnsi="Arial" w:cs="Arial"/>
          <w:sz w:val="20"/>
          <w:szCs w:val="20"/>
        </w:rPr>
        <w:t xml:space="preserve"> habitus and other soft tissue signs may be ignored.  </w:t>
      </w:r>
      <w:r w:rsidR="00802F4F" w:rsidRPr="003B0E70">
        <w:rPr>
          <w:rFonts w:ascii="Arial" w:hAnsi="Arial" w:cs="Arial"/>
          <w:sz w:val="20"/>
          <w:szCs w:val="20"/>
        </w:rPr>
        <w:t>Those who had received training in the management of JHS were more likely to use the Brighton criteria therefore a</w:t>
      </w:r>
      <w:r w:rsidR="00E12446" w:rsidRPr="003B0E70">
        <w:rPr>
          <w:rFonts w:ascii="Arial" w:hAnsi="Arial" w:cs="Arial"/>
          <w:sz w:val="20"/>
          <w:szCs w:val="20"/>
        </w:rPr>
        <w:t>dditional awareness-raising and training are required to ensure that consistent diagnostic criteria are being used in clinical practice.</w:t>
      </w:r>
    </w:p>
    <w:p w:rsidR="00B56D7E" w:rsidRPr="003B0E70" w:rsidRDefault="00B56D7E" w:rsidP="006271AA">
      <w:pPr>
        <w:spacing w:line="480" w:lineRule="auto"/>
        <w:rPr>
          <w:rFonts w:ascii="Arial" w:hAnsi="Arial" w:cs="Arial"/>
          <w:sz w:val="20"/>
          <w:szCs w:val="20"/>
        </w:rPr>
      </w:pPr>
    </w:p>
    <w:p w:rsidR="008C5660" w:rsidRPr="003B0E70" w:rsidRDefault="00E12446" w:rsidP="006271AA">
      <w:pPr>
        <w:spacing w:line="480" w:lineRule="auto"/>
        <w:rPr>
          <w:rFonts w:ascii="Arial" w:hAnsi="Arial" w:cs="Arial"/>
          <w:sz w:val="20"/>
          <w:szCs w:val="20"/>
        </w:rPr>
      </w:pPr>
      <w:r w:rsidRPr="003B0E70">
        <w:rPr>
          <w:rFonts w:ascii="Arial" w:hAnsi="Arial" w:cs="Arial"/>
          <w:sz w:val="20"/>
          <w:szCs w:val="20"/>
        </w:rPr>
        <w:t>The primary ai</w:t>
      </w:r>
      <w:r w:rsidR="00B56D7E" w:rsidRPr="003B0E70">
        <w:rPr>
          <w:rFonts w:ascii="Arial" w:hAnsi="Arial" w:cs="Arial"/>
          <w:sz w:val="20"/>
          <w:szCs w:val="20"/>
        </w:rPr>
        <w:t xml:space="preserve">ms of treatment </w:t>
      </w:r>
      <w:r w:rsidRPr="003B0E70">
        <w:rPr>
          <w:rFonts w:ascii="Arial" w:hAnsi="Arial" w:cs="Arial"/>
          <w:sz w:val="20"/>
          <w:szCs w:val="20"/>
        </w:rPr>
        <w:t xml:space="preserve">included education, enhancing self-management and encouraging long-term exercise, </w:t>
      </w:r>
      <w:r w:rsidR="00413FF3" w:rsidRPr="003B0E70">
        <w:rPr>
          <w:rFonts w:ascii="Arial" w:hAnsi="Arial" w:cs="Arial"/>
          <w:sz w:val="20"/>
          <w:szCs w:val="20"/>
        </w:rPr>
        <w:t>each</w:t>
      </w:r>
      <w:r w:rsidRPr="003B0E70">
        <w:rPr>
          <w:rFonts w:ascii="Arial" w:hAnsi="Arial" w:cs="Arial"/>
          <w:sz w:val="20"/>
          <w:szCs w:val="20"/>
        </w:rPr>
        <w:t xml:space="preserve"> being reported by over 90% of physiotherapists as ‘always’ being an aim</w:t>
      </w:r>
      <w:r w:rsidR="00B56D7E" w:rsidRPr="003B0E70">
        <w:rPr>
          <w:rFonts w:ascii="Arial" w:hAnsi="Arial" w:cs="Arial"/>
          <w:sz w:val="20"/>
          <w:szCs w:val="20"/>
        </w:rPr>
        <w:t xml:space="preserve">. </w:t>
      </w:r>
      <w:r w:rsidR="00603375" w:rsidRPr="003B0E70">
        <w:rPr>
          <w:rFonts w:ascii="Arial" w:hAnsi="Arial" w:cs="Arial"/>
          <w:sz w:val="20"/>
          <w:szCs w:val="20"/>
        </w:rPr>
        <w:t xml:space="preserve">However </w:t>
      </w:r>
      <w:r w:rsidR="00727D2B" w:rsidRPr="003B0E70">
        <w:rPr>
          <w:rFonts w:ascii="Arial" w:hAnsi="Arial" w:cs="Arial"/>
          <w:sz w:val="20"/>
          <w:szCs w:val="20"/>
        </w:rPr>
        <w:t xml:space="preserve">decreasing </w:t>
      </w:r>
      <w:r w:rsidR="00603375" w:rsidRPr="003B0E70">
        <w:rPr>
          <w:rFonts w:ascii="Arial" w:hAnsi="Arial" w:cs="Arial"/>
          <w:sz w:val="20"/>
          <w:szCs w:val="20"/>
        </w:rPr>
        <w:t>p</w:t>
      </w:r>
      <w:r w:rsidR="00B56D7E" w:rsidRPr="003B0E70">
        <w:rPr>
          <w:rFonts w:ascii="Arial" w:hAnsi="Arial" w:cs="Arial"/>
          <w:sz w:val="20"/>
          <w:szCs w:val="20"/>
        </w:rPr>
        <w:t xml:space="preserve">ain </w:t>
      </w:r>
      <w:r w:rsidR="00727D2B" w:rsidRPr="003B0E70">
        <w:rPr>
          <w:rFonts w:ascii="Arial" w:hAnsi="Arial" w:cs="Arial"/>
          <w:sz w:val="20"/>
          <w:szCs w:val="20"/>
        </w:rPr>
        <w:t>was</w:t>
      </w:r>
      <w:r w:rsidR="00B56D7E" w:rsidRPr="003B0E70">
        <w:rPr>
          <w:rFonts w:ascii="Arial" w:hAnsi="Arial" w:cs="Arial"/>
          <w:sz w:val="20"/>
          <w:szCs w:val="20"/>
        </w:rPr>
        <w:t xml:space="preserve"> not very high up </w:t>
      </w:r>
      <w:r w:rsidR="00727D2B" w:rsidRPr="003B0E70">
        <w:rPr>
          <w:rFonts w:ascii="Arial" w:hAnsi="Arial" w:cs="Arial"/>
          <w:sz w:val="20"/>
          <w:szCs w:val="20"/>
        </w:rPr>
        <w:t xml:space="preserve">the </w:t>
      </w:r>
      <w:r w:rsidR="00B56D7E" w:rsidRPr="003B0E70">
        <w:rPr>
          <w:rFonts w:ascii="Arial" w:hAnsi="Arial" w:cs="Arial"/>
          <w:sz w:val="20"/>
          <w:szCs w:val="20"/>
        </w:rPr>
        <w:t>list</w:t>
      </w:r>
      <w:r w:rsidR="00727D2B" w:rsidRPr="003B0E70">
        <w:rPr>
          <w:rFonts w:ascii="Arial" w:hAnsi="Arial" w:cs="Arial"/>
          <w:sz w:val="20"/>
          <w:szCs w:val="20"/>
        </w:rPr>
        <w:t xml:space="preserve"> of </w:t>
      </w:r>
      <w:r w:rsidR="00BB1F25" w:rsidRPr="003B0E70">
        <w:rPr>
          <w:rFonts w:ascii="Arial" w:hAnsi="Arial" w:cs="Arial"/>
          <w:sz w:val="20"/>
          <w:szCs w:val="20"/>
        </w:rPr>
        <w:t xml:space="preserve">treatment </w:t>
      </w:r>
      <w:r w:rsidR="00727D2B" w:rsidRPr="003B0E70">
        <w:rPr>
          <w:rFonts w:ascii="Arial" w:hAnsi="Arial" w:cs="Arial"/>
          <w:sz w:val="20"/>
          <w:szCs w:val="20"/>
        </w:rPr>
        <w:t xml:space="preserve">aims, with only 42% ‘always’ considering this a key aim. This is </w:t>
      </w:r>
      <w:r w:rsidR="00910CA9" w:rsidRPr="003B0E70">
        <w:rPr>
          <w:rFonts w:ascii="Arial" w:hAnsi="Arial" w:cs="Arial"/>
          <w:sz w:val="20"/>
          <w:szCs w:val="20"/>
        </w:rPr>
        <w:t>perhaps surprising</w:t>
      </w:r>
      <w:r w:rsidR="005F17A1" w:rsidRPr="003B0E70">
        <w:rPr>
          <w:rFonts w:ascii="Arial" w:hAnsi="Arial" w:cs="Arial"/>
          <w:sz w:val="20"/>
          <w:szCs w:val="20"/>
        </w:rPr>
        <w:t xml:space="preserve">, particularly when expert opinion suggests that </w:t>
      </w:r>
      <w:r w:rsidR="00910CA9" w:rsidRPr="003B0E70">
        <w:rPr>
          <w:rFonts w:ascii="Arial" w:hAnsi="Arial" w:cs="Arial"/>
          <w:sz w:val="20"/>
          <w:szCs w:val="20"/>
        </w:rPr>
        <w:t xml:space="preserve">addressing pain </w:t>
      </w:r>
      <w:r w:rsidR="005F17A1" w:rsidRPr="003B0E70">
        <w:rPr>
          <w:rFonts w:ascii="Arial" w:hAnsi="Arial" w:cs="Arial"/>
          <w:sz w:val="20"/>
          <w:szCs w:val="20"/>
        </w:rPr>
        <w:t xml:space="preserve">is </w:t>
      </w:r>
      <w:r w:rsidR="00910CA9" w:rsidRPr="003B0E70">
        <w:rPr>
          <w:rFonts w:ascii="Arial" w:hAnsi="Arial" w:cs="Arial"/>
          <w:sz w:val="20"/>
          <w:szCs w:val="20"/>
        </w:rPr>
        <w:t>a key aim of treatment</w:t>
      </w:r>
      <w:r w:rsidR="005F17A1" w:rsidRPr="003B0E70">
        <w:rPr>
          <w:rFonts w:ascii="Arial" w:hAnsi="Arial" w:cs="Arial"/>
          <w:sz w:val="20"/>
          <w:szCs w:val="20"/>
        </w:rPr>
        <w:t xml:space="preserve"> (</w:t>
      </w:r>
      <w:proofErr w:type="spellStart"/>
      <w:r w:rsidR="005F17A1" w:rsidRPr="003B0E70">
        <w:rPr>
          <w:rFonts w:ascii="Arial" w:hAnsi="Arial" w:cs="Arial"/>
          <w:sz w:val="20"/>
          <w:szCs w:val="20"/>
        </w:rPr>
        <w:t>Keer</w:t>
      </w:r>
      <w:proofErr w:type="spellEnd"/>
      <w:r w:rsidR="005F17A1" w:rsidRPr="003B0E70">
        <w:rPr>
          <w:rFonts w:ascii="Arial" w:hAnsi="Arial" w:cs="Arial"/>
          <w:sz w:val="20"/>
          <w:szCs w:val="20"/>
        </w:rPr>
        <w:t xml:space="preserve"> and Simmonds 2011)</w:t>
      </w:r>
      <w:r w:rsidR="00910CA9" w:rsidRPr="003B0E70">
        <w:rPr>
          <w:rFonts w:ascii="Arial" w:hAnsi="Arial" w:cs="Arial"/>
          <w:sz w:val="20"/>
          <w:szCs w:val="20"/>
        </w:rPr>
        <w:t>. However, this may simply be a reflection of the structure and design of this survey, which listed a wide range of specific aims and interventions</w:t>
      </w:r>
      <w:r w:rsidR="001F11D9" w:rsidRPr="003B0E70">
        <w:rPr>
          <w:rFonts w:ascii="Arial" w:hAnsi="Arial" w:cs="Arial"/>
          <w:sz w:val="20"/>
          <w:szCs w:val="20"/>
        </w:rPr>
        <w:t>,</w:t>
      </w:r>
      <w:r w:rsidR="00910CA9" w:rsidRPr="003B0E70">
        <w:rPr>
          <w:rFonts w:ascii="Arial" w:hAnsi="Arial" w:cs="Arial"/>
          <w:sz w:val="20"/>
          <w:szCs w:val="20"/>
        </w:rPr>
        <w:t xml:space="preserve"> some of which </w:t>
      </w:r>
      <w:r w:rsidR="001F11D9" w:rsidRPr="003B0E70">
        <w:rPr>
          <w:rFonts w:ascii="Arial" w:hAnsi="Arial" w:cs="Arial"/>
          <w:sz w:val="20"/>
          <w:szCs w:val="20"/>
        </w:rPr>
        <w:t>might act to</w:t>
      </w:r>
      <w:r w:rsidR="00910CA9" w:rsidRPr="003B0E70">
        <w:rPr>
          <w:rFonts w:ascii="Arial" w:hAnsi="Arial" w:cs="Arial"/>
          <w:sz w:val="20"/>
          <w:szCs w:val="20"/>
        </w:rPr>
        <w:t xml:space="preserve"> reduce pain directly (such as Transcutaneous Electrical Nerve Stimulation</w:t>
      </w:r>
      <w:r w:rsidR="005F17A1" w:rsidRPr="003B0E70">
        <w:rPr>
          <w:rFonts w:ascii="Arial" w:hAnsi="Arial" w:cs="Arial"/>
          <w:sz w:val="20"/>
          <w:szCs w:val="20"/>
        </w:rPr>
        <w:t xml:space="preserve"> - TENS</w:t>
      </w:r>
      <w:r w:rsidR="00910CA9" w:rsidRPr="003B0E70">
        <w:rPr>
          <w:rFonts w:ascii="Arial" w:hAnsi="Arial" w:cs="Arial"/>
          <w:sz w:val="20"/>
          <w:szCs w:val="20"/>
        </w:rPr>
        <w:t xml:space="preserve">) and others which might do so indirectly (such as exercise). </w:t>
      </w:r>
      <w:r w:rsidR="001F11D9" w:rsidRPr="003B0E70">
        <w:rPr>
          <w:rFonts w:ascii="Arial" w:hAnsi="Arial" w:cs="Arial"/>
          <w:sz w:val="20"/>
          <w:szCs w:val="20"/>
        </w:rPr>
        <w:t xml:space="preserve">It may be that respondents prioritised some of the other stated aims, with pain reduction being an implicit by-product. </w:t>
      </w:r>
      <w:r w:rsidR="002A5BD0" w:rsidRPr="003B0E70">
        <w:rPr>
          <w:rFonts w:ascii="Arial" w:hAnsi="Arial" w:cs="Arial"/>
          <w:sz w:val="20"/>
          <w:szCs w:val="20"/>
        </w:rPr>
        <w:t>Alternatively, there may be a true predominance o</w:t>
      </w:r>
      <w:r w:rsidR="00413FF3" w:rsidRPr="003B0E70">
        <w:rPr>
          <w:rFonts w:ascii="Arial" w:hAnsi="Arial" w:cs="Arial"/>
          <w:sz w:val="20"/>
          <w:szCs w:val="20"/>
        </w:rPr>
        <w:t>f</w:t>
      </w:r>
      <w:r w:rsidR="002A5BD0" w:rsidRPr="003B0E70">
        <w:rPr>
          <w:rFonts w:ascii="Arial" w:hAnsi="Arial" w:cs="Arial"/>
          <w:sz w:val="20"/>
          <w:szCs w:val="20"/>
        </w:rPr>
        <w:t xml:space="preserve"> </w:t>
      </w:r>
      <w:r w:rsidR="00413FF3" w:rsidRPr="003B0E70">
        <w:rPr>
          <w:rFonts w:ascii="Arial" w:hAnsi="Arial" w:cs="Arial"/>
          <w:sz w:val="20"/>
          <w:szCs w:val="20"/>
        </w:rPr>
        <w:t xml:space="preserve">attempts to </w:t>
      </w:r>
      <w:r w:rsidR="002A5BD0" w:rsidRPr="003B0E70">
        <w:rPr>
          <w:rFonts w:ascii="Arial" w:hAnsi="Arial" w:cs="Arial"/>
          <w:sz w:val="20"/>
          <w:szCs w:val="20"/>
        </w:rPr>
        <w:t xml:space="preserve">address the impact of pain rather than </w:t>
      </w:r>
      <w:r w:rsidR="00413FF3" w:rsidRPr="003B0E70">
        <w:rPr>
          <w:rFonts w:ascii="Arial" w:hAnsi="Arial" w:cs="Arial"/>
          <w:sz w:val="20"/>
          <w:szCs w:val="20"/>
        </w:rPr>
        <w:t xml:space="preserve">reduce </w:t>
      </w:r>
      <w:r w:rsidR="002A5BD0" w:rsidRPr="003B0E70">
        <w:rPr>
          <w:rFonts w:ascii="Arial" w:hAnsi="Arial" w:cs="Arial"/>
          <w:sz w:val="20"/>
          <w:szCs w:val="20"/>
        </w:rPr>
        <w:t xml:space="preserve">pain </w:t>
      </w:r>
      <w:r w:rsidR="00413FF3" w:rsidRPr="003B0E70">
        <w:rPr>
          <w:rFonts w:ascii="Arial" w:hAnsi="Arial" w:cs="Arial"/>
          <w:sz w:val="20"/>
          <w:szCs w:val="20"/>
        </w:rPr>
        <w:t>in its own right.</w:t>
      </w:r>
      <w:r w:rsidR="002A5BD0" w:rsidRPr="003B0E70">
        <w:rPr>
          <w:rFonts w:ascii="Arial" w:hAnsi="Arial" w:cs="Arial"/>
          <w:sz w:val="20"/>
          <w:szCs w:val="20"/>
        </w:rPr>
        <w:t xml:space="preserve"> </w:t>
      </w:r>
      <w:r w:rsidR="001F11D9" w:rsidRPr="003B0E70">
        <w:rPr>
          <w:rFonts w:ascii="Arial" w:hAnsi="Arial" w:cs="Arial"/>
          <w:sz w:val="20"/>
          <w:szCs w:val="20"/>
        </w:rPr>
        <w:t>In the future, it would be useful to explore treatment aims in more detail using alternative methodologies such as in-depth interviews.</w:t>
      </w:r>
      <w:r w:rsidR="00CB5FD0" w:rsidRPr="003B0E70">
        <w:rPr>
          <w:rFonts w:ascii="Arial" w:hAnsi="Arial" w:cs="Arial"/>
          <w:sz w:val="20"/>
          <w:szCs w:val="20"/>
        </w:rPr>
        <w:t xml:space="preserve"> It would also be helpful to identify how </w:t>
      </w:r>
      <w:r w:rsidR="008C5660" w:rsidRPr="003B0E70">
        <w:rPr>
          <w:rFonts w:ascii="Arial" w:hAnsi="Arial" w:cs="Arial"/>
          <w:sz w:val="20"/>
          <w:szCs w:val="20"/>
        </w:rPr>
        <w:t xml:space="preserve">the aims of </w:t>
      </w:r>
      <w:r w:rsidR="008C5660" w:rsidRPr="003B0E70">
        <w:rPr>
          <w:rFonts w:ascii="Arial" w:hAnsi="Arial" w:cs="Arial"/>
          <w:sz w:val="20"/>
          <w:szCs w:val="20"/>
        </w:rPr>
        <w:lastRenderedPageBreak/>
        <w:t xml:space="preserve">physiotherapy management </w:t>
      </w:r>
      <w:r w:rsidR="00CB5FD0" w:rsidRPr="003B0E70">
        <w:rPr>
          <w:rFonts w:ascii="Arial" w:hAnsi="Arial" w:cs="Arial"/>
          <w:sz w:val="20"/>
          <w:szCs w:val="20"/>
        </w:rPr>
        <w:t>match the beliefs and expectations of patients and other health professionals.</w:t>
      </w:r>
    </w:p>
    <w:p w:rsidR="001F11D9" w:rsidRPr="003B0E70" w:rsidRDefault="001F11D9" w:rsidP="006271AA">
      <w:pPr>
        <w:spacing w:line="480" w:lineRule="auto"/>
        <w:rPr>
          <w:rFonts w:ascii="Arial" w:hAnsi="Arial" w:cs="Arial"/>
          <w:sz w:val="20"/>
          <w:szCs w:val="20"/>
        </w:rPr>
      </w:pPr>
    </w:p>
    <w:p w:rsidR="00B56D7E" w:rsidRPr="003B0E70" w:rsidRDefault="001F11D9" w:rsidP="006271AA">
      <w:pPr>
        <w:spacing w:line="480" w:lineRule="auto"/>
        <w:rPr>
          <w:rFonts w:ascii="Arial" w:hAnsi="Arial" w:cs="Arial"/>
          <w:sz w:val="20"/>
          <w:szCs w:val="20"/>
        </w:rPr>
      </w:pPr>
      <w:r w:rsidRPr="003B0E70">
        <w:rPr>
          <w:rFonts w:ascii="Arial" w:hAnsi="Arial" w:cs="Arial"/>
          <w:sz w:val="20"/>
          <w:szCs w:val="20"/>
        </w:rPr>
        <w:t xml:space="preserve">It was noticeable that the </w:t>
      </w:r>
      <w:r w:rsidR="00727D2B" w:rsidRPr="003B0E70">
        <w:rPr>
          <w:rFonts w:ascii="Arial" w:hAnsi="Arial" w:cs="Arial"/>
          <w:sz w:val="20"/>
          <w:szCs w:val="20"/>
        </w:rPr>
        <w:t>specific interventions</w:t>
      </w:r>
      <w:r w:rsidRPr="003B0E70">
        <w:rPr>
          <w:rFonts w:ascii="Arial" w:hAnsi="Arial" w:cs="Arial"/>
          <w:sz w:val="20"/>
          <w:szCs w:val="20"/>
        </w:rPr>
        <w:t xml:space="preserve"> used seemed to match very well against the stated aims of physiotherapy. A</w:t>
      </w:r>
      <w:r w:rsidR="00910CA9" w:rsidRPr="003B0E70">
        <w:rPr>
          <w:rFonts w:ascii="Arial" w:hAnsi="Arial" w:cs="Arial"/>
          <w:sz w:val="20"/>
          <w:szCs w:val="20"/>
        </w:rPr>
        <w:t>dvice, education, self</w:t>
      </w:r>
      <w:r w:rsidRPr="003B0E70">
        <w:rPr>
          <w:rFonts w:ascii="Arial" w:hAnsi="Arial" w:cs="Arial"/>
          <w:sz w:val="20"/>
          <w:szCs w:val="20"/>
        </w:rPr>
        <w:t>-</w:t>
      </w:r>
      <w:r w:rsidR="00910CA9" w:rsidRPr="003B0E70">
        <w:rPr>
          <w:rFonts w:ascii="Arial" w:hAnsi="Arial" w:cs="Arial"/>
          <w:sz w:val="20"/>
          <w:szCs w:val="20"/>
        </w:rPr>
        <w:t>management</w:t>
      </w:r>
      <w:r w:rsidRPr="003B0E70">
        <w:rPr>
          <w:rFonts w:ascii="Arial" w:hAnsi="Arial" w:cs="Arial"/>
          <w:sz w:val="20"/>
          <w:szCs w:val="20"/>
        </w:rPr>
        <w:t xml:space="preserve"> techniques,</w:t>
      </w:r>
      <w:r w:rsidR="00910CA9" w:rsidRPr="003B0E70">
        <w:rPr>
          <w:rFonts w:ascii="Arial" w:hAnsi="Arial" w:cs="Arial"/>
          <w:sz w:val="20"/>
          <w:szCs w:val="20"/>
        </w:rPr>
        <w:t xml:space="preserve"> exercise/physical activity</w:t>
      </w:r>
      <w:r w:rsidRPr="003B0E70">
        <w:rPr>
          <w:rFonts w:ascii="Arial" w:hAnsi="Arial" w:cs="Arial"/>
          <w:sz w:val="20"/>
          <w:szCs w:val="20"/>
        </w:rPr>
        <w:t xml:space="preserve">, </w:t>
      </w:r>
      <w:r w:rsidR="00910CA9" w:rsidRPr="003B0E70">
        <w:rPr>
          <w:rFonts w:ascii="Arial" w:hAnsi="Arial" w:cs="Arial"/>
          <w:sz w:val="20"/>
          <w:szCs w:val="20"/>
        </w:rPr>
        <w:t xml:space="preserve">posture re-education, pacing and goal setting </w:t>
      </w:r>
      <w:r w:rsidRPr="003B0E70">
        <w:rPr>
          <w:rFonts w:ascii="Arial" w:hAnsi="Arial" w:cs="Arial"/>
          <w:sz w:val="20"/>
          <w:szCs w:val="20"/>
        </w:rPr>
        <w:t xml:space="preserve">were </w:t>
      </w:r>
      <w:r w:rsidR="00910CA9" w:rsidRPr="003B0E70">
        <w:rPr>
          <w:rFonts w:ascii="Arial" w:hAnsi="Arial" w:cs="Arial"/>
          <w:sz w:val="20"/>
          <w:szCs w:val="20"/>
        </w:rPr>
        <w:t>amon</w:t>
      </w:r>
      <w:r w:rsidRPr="003B0E70">
        <w:rPr>
          <w:rFonts w:ascii="Arial" w:hAnsi="Arial" w:cs="Arial"/>
          <w:sz w:val="20"/>
          <w:szCs w:val="20"/>
        </w:rPr>
        <w:t>g</w:t>
      </w:r>
      <w:r w:rsidR="00910CA9" w:rsidRPr="003B0E70">
        <w:rPr>
          <w:rFonts w:ascii="Arial" w:hAnsi="Arial" w:cs="Arial"/>
          <w:sz w:val="20"/>
          <w:szCs w:val="20"/>
        </w:rPr>
        <w:t>st the most popular intervention</w:t>
      </w:r>
      <w:r w:rsidRPr="003B0E70">
        <w:rPr>
          <w:rFonts w:ascii="Arial" w:hAnsi="Arial" w:cs="Arial"/>
          <w:sz w:val="20"/>
          <w:szCs w:val="20"/>
        </w:rPr>
        <w:t xml:space="preserve">s. Such interventions are common </w:t>
      </w:r>
      <w:r w:rsidR="0071245D" w:rsidRPr="003B0E70">
        <w:rPr>
          <w:rFonts w:ascii="Arial" w:hAnsi="Arial" w:cs="Arial"/>
          <w:sz w:val="20"/>
          <w:szCs w:val="20"/>
        </w:rPr>
        <w:t xml:space="preserve">approaches in effective pain management </w:t>
      </w:r>
      <w:r w:rsidR="00E27609" w:rsidRPr="003B0E70">
        <w:rPr>
          <w:rFonts w:ascii="Arial" w:hAnsi="Arial" w:cs="Arial"/>
          <w:sz w:val="20"/>
          <w:szCs w:val="20"/>
        </w:rPr>
        <w:t xml:space="preserve">and are commonly recommended in evidence based clinical guidelines for </w:t>
      </w:r>
      <w:r w:rsidR="00A82676" w:rsidRPr="003B0E70">
        <w:rPr>
          <w:rFonts w:ascii="Arial" w:hAnsi="Arial" w:cs="Arial"/>
          <w:sz w:val="20"/>
          <w:szCs w:val="20"/>
        </w:rPr>
        <w:t>chronic pain (S</w:t>
      </w:r>
      <w:r w:rsidR="001D0868" w:rsidRPr="003B0E70">
        <w:rPr>
          <w:rFonts w:ascii="Arial" w:hAnsi="Arial" w:cs="Arial"/>
          <w:sz w:val="20"/>
          <w:szCs w:val="20"/>
        </w:rPr>
        <w:t>IGN</w:t>
      </w:r>
      <w:r w:rsidR="00A82676" w:rsidRPr="003B0E70">
        <w:rPr>
          <w:rFonts w:ascii="Arial" w:hAnsi="Arial" w:cs="Arial"/>
          <w:sz w:val="20"/>
          <w:szCs w:val="20"/>
        </w:rPr>
        <w:t xml:space="preserve"> 2013) and </w:t>
      </w:r>
      <w:r w:rsidR="00E27609" w:rsidRPr="003B0E70">
        <w:rPr>
          <w:rFonts w:ascii="Arial" w:hAnsi="Arial" w:cs="Arial"/>
          <w:sz w:val="20"/>
          <w:szCs w:val="20"/>
        </w:rPr>
        <w:t>other musculoskel</w:t>
      </w:r>
      <w:r w:rsidR="00A82676" w:rsidRPr="003B0E70">
        <w:rPr>
          <w:rFonts w:ascii="Arial" w:hAnsi="Arial" w:cs="Arial"/>
          <w:sz w:val="20"/>
          <w:szCs w:val="20"/>
        </w:rPr>
        <w:t>e</w:t>
      </w:r>
      <w:r w:rsidR="00E27609" w:rsidRPr="003B0E70">
        <w:rPr>
          <w:rFonts w:ascii="Arial" w:hAnsi="Arial" w:cs="Arial"/>
          <w:sz w:val="20"/>
          <w:szCs w:val="20"/>
        </w:rPr>
        <w:t>tal conditions such as osteoarthritis (NICE 20</w:t>
      </w:r>
      <w:r w:rsidR="00413FF3" w:rsidRPr="003B0E70">
        <w:rPr>
          <w:rFonts w:ascii="Arial" w:hAnsi="Arial" w:cs="Arial"/>
          <w:sz w:val="20"/>
          <w:szCs w:val="20"/>
        </w:rPr>
        <w:t>14</w:t>
      </w:r>
      <w:r w:rsidR="00E27609" w:rsidRPr="003B0E70">
        <w:rPr>
          <w:rFonts w:ascii="Arial" w:hAnsi="Arial" w:cs="Arial"/>
          <w:sz w:val="20"/>
          <w:szCs w:val="20"/>
        </w:rPr>
        <w:t xml:space="preserve">) and low back pain (NICE 2009). </w:t>
      </w:r>
      <w:r w:rsidR="00223810" w:rsidRPr="003B0E70">
        <w:rPr>
          <w:rFonts w:ascii="Arial" w:hAnsi="Arial" w:cs="Arial"/>
          <w:sz w:val="20"/>
          <w:szCs w:val="20"/>
        </w:rPr>
        <w:t xml:space="preserve">Experts in the area have </w:t>
      </w:r>
      <w:r w:rsidR="00401F3F" w:rsidRPr="003B0E70">
        <w:rPr>
          <w:rFonts w:ascii="Arial" w:hAnsi="Arial" w:cs="Arial"/>
          <w:sz w:val="20"/>
          <w:szCs w:val="20"/>
        </w:rPr>
        <w:t xml:space="preserve">recommended that </w:t>
      </w:r>
      <w:r w:rsidR="00223810" w:rsidRPr="003B0E70">
        <w:rPr>
          <w:rFonts w:ascii="Arial" w:hAnsi="Arial" w:cs="Arial"/>
          <w:sz w:val="20"/>
          <w:szCs w:val="20"/>
        </w:rPr>
        <w:t xml:space="preserve">education and advice </w:t>
      </w:r>
      <w:r w:rsidR="00401F3F" w:rsidRPr="003B0E70">
        <w:rPr>
          <w:rFonts w:ascii="Arial" w:hAnsi="Arial" w:cs="Arial"/>
          <w:sz w:val="20"/>
          <w:szCs w:val="20"/>
        </w:rPr>
        <w:t xml:space="preserve">for </w:t>
      </w:r>
      <w:r w:rsidR="00223810" w:rsidRPr="003B0E70">
        <w:rPr>
          <w:rFonts w:ascii="Arial" w:hAnsi="Arial" w:cs="Arial"/>
          <w:sz w:val="20"/>
          <w:szCs w:val="20"/>
        </w:rPr>
        <w:t>adults</w:t>
      </w:r>
      <w:r w:rsidR="00401F3F" w:rsidRPr="003B0E70">
        <w:rPr>
          <w:rFonts w:ascii="Arial" w:hAnsi="Arial" w:cs="Arial"/>
          <w:sz w:val="20"/>
          <w:szCs w:val="20"/>
        </w:rPr>
        <w:t xml:space="preserve"> with JHS</w:t>
      </w:r>
      <w:r w:rsidR="00BF764F" w:rsidRPr="003B0E70">
        <w:rPr>
          <w:rFonts w:ascii="Arial" w:hAnsi="Arial" w:cs="Arial"/>
          <w:sz w:val="20"/>
          <w:szCs w:val="20"/>
        </w:rPr>
        <w:t xml:space="preserve"> should </w:t>
      </w:r>
      <w:r w:rsidR="00223810" w:rsidRPr="003B0E70">
        <w:rPr>
          <w:rFonts w:ascii="Arial" w:hAnsi="Arial" w:cs="Arial"/>
          <w:sz w:val="20"/>
          <w:szCs w:val="20"/>
        </w:rPr>
        <w:t xml:space="preserve">include information about sustaining harmful </w:t>
      </w:r>
      <w:r w:rsidR="00425D78" w:rsidRPr="003B0E70">
        <w:rPr>
          <w:rFonts w:ascii="Arial" w:hAnsi="Arial" w:cs="Arial"/>
          <w:sz w:val="20"/>
          <w:szCs w:val="20"/>
        </w:rPr>
        <w:t>posture</w:t>
      </w:r>
      <w:r w:rsidR="00223810" w:rsidRPr="003B0E70">
        <w:rPr>
          <w:rFonts w:ascii="Arial" w:hAnsi="Arial" w:cs="Arial"/>
          <w:sz w:val="20"/>
          <w:szCs w:val="20"/>
        </w:rPr>
        <w:t xml:space="preserve">s and </w:t>
      </w:r>
      <w:r w:rsidR="00425D78" w:rsidRPr="003B0E70">
        <w:rPr>
          <w:rFonts w:ascii="Arial" w:hAnsi="Arial" w:cs="Arial"/>
          <w:sz w:val="20"/>
          <w:szCs w:val="20"/>
        </w:rPr>
        <w:t>repetitive activities</w:t>
      </w:r>
      <w:r w:rsidR="00223810" w:rsidRPr="003B0E70">
        <w:rPr>
          <w:rFonts w:ascii="Arial" w:hAnsi="Arial" w:cs="Arial"/>
          <w:sz w:val="20"/>
          <w:szCs w:val="20"/>
        </w:rPr>
        <w:t xml:space="preserve"> (</w:t>
      </w:r>
      <w:proofErr w:type="spellStart"/>
      <w:r w:rsidR="00223810" w:rsidRPr="003B0E70">
        <w:rPr>
          <w:rFonts w:ascii="Arial" w:hAnsi="Arial" w:cs="Arial"/>
          <w:sz w:val="20"/>
          <w:szCs w:val="20"/>
        </w:rPr>
        <w:t>Keer</w:t>
      </w:r>
      <w:proofErr w:type="spellEnd"/>
      <w:r w:rsidR="00223810" w:rsidRPr="003B0E70">
        <w:rPr>
          <w:rFonts w:ascii="Arial" w:hAnsi="Arial" w:cs="Arial"/>
          <w:sz w:val="20"/>
          <w:szCs w:val="20"/>
        </w:rPr>
        <w:t xml:space="preserve"> et al. 2003). Advice on a range of other lifestyle modifications is also advocated, including sleeping, carrying, clothing, footwear, travelling, family and children, other health issues, management of related symptoms, medication and sport and exercise (</w:t>
      </w:r>
      <w:proofErr w:type="spellStart"/>
      <w:r w:rsidR="00223810" w:rsidRPr="003B0E70">
        <w:rPr>
          <w:rFonts w:ascii="Arial" w:hAnsi="Arial" w:cs="Arial"/>
          <w:sz w:val="20"/>
          <w:szCs w:val="20"/>
        </w:rPr>
        <w:t>Keer</w:t>
      </w:r>
      <w:proofErr w:type="spellEnd"/>
      <w:r w:rsidR="00223810" w:rsidRPr="003B0E70">
        <w:rPr>
          <w:rFonts w:ascii="Arial" w:hAnsi="Arial" w:cs="Arial"/>
          <w:sz w:val="20"/>
          <w:szCs w:val="20"/>
        </w:rPr>
        <w:t xml:space="preserve"> et al. 2003). </w:t>
      </w:r>
      <w:r w:rsidR="001275BA" w:rsidRPr="003B0E70">
        <w:rPr>
          <w:rFonts w:ascii="Arial" w:hAnsi="Arial" w:cs="Arial"/>
          <w:sz w:val="20"/>
          <w:szCs w:val="20"/>
        </w:rPr>
        <w:t>P</w:t>
      </w:r>
      <w:r w:rsidR="0071245D" w:rsidRPr="003B0E70">
        <w:rPr>
          <w:rFonts w:ascii="Arial" w:hAnsi="Arial" w:cs="Arial"/>
          <w:sz w:val="20"/>
          <w:szCs w:val="20"/>
        </w:rPr>
        <w:t>assive interventions such as electrotherapy modalities, injection and acupuncture were used</w:t>
      </w:r>
      <w:r w:rsidR="001275BA" w:rsidRPr="003B0E70">
        <w:rPr>
          <w:rFonts w:ascii="Arial" w:hAnsi="Arial" w:cs="Arial"/>
          <w:sz w:val="20"/>
          <w:szCs w:val="20"/>
        </w:rPr>
        <w:t xml:space="preserve"> less often</w:t>
      </w:r>
      <w:r w:rsidR="000713F4" w:rsidRPr="003B0E70">
        <w:rPr>
          <w:rFonts w:ascii="Arial" w:hAnsi="Arial" w:cs="Arial"/>
          <w:sz w:val="20"/>
          <w:szCs w:val="20"/>
        </w:rPr>
        <w:t>, reflecting the emphasis on self-management.</w:t>
      </w:r>
    </w:p>
    <w:p w:rsidR="00401F3F" w:rsidRPr="003B0E70" w:rsidRDefault="00401F3F" w:rsidP="006271AA">
      <w:pPr>
        <w:spacing w:line="480" w:lineRule="auto"/>
        <w:rPr>
          <w:rFonts w:ascii="Arial" w:hAnsi="Arial" w:cs="Arial"/>
          <w:sz w:val="20"/>
          <w:szCs w:val="20"/>
        </w:rPr>
      </w:pPr>
    </w:p>
    <w:p w:rsidR="00603375" w:rsidRPr="003B0E70" w:rsidRDefault="0071245D" w:rsidP="006271AA">
      <w:pPr>
        <w:spacing w:line="480" w:lineRule="auto"/>
        <w:rPr>
          <w:rFonts w:ascii="Arial" w:hAnsi="Arial" w:cs="Arial"/>
          <w:sz w:val="20"/>
          <w:szCs w:val="20"/>
        </w:rPr>
      </w:pPr>
      <w:r w:rsidRPr="003B0E70">
        <w:rPr>
          <w:rFonts w:ascii="Arial" w:hAnsi="Arial" w:cs="Arial"/>
          <w:sz w:val="20"/>
          <w:szCs w:val="20"/>
        </w:rPr>
        <w:t>In terms of outcome measures, a p</w:t>
      </w:r>
      <w:r w:rsidR="00603375" w:rsidRPr="003B0E70">
        <w:rPr>
          <w:rFonts w:ascii="Arial" w:hAnsi="Arial" w:cs="Arial"/>
          <w:sz w:val="20"/>
          <w:szCs w:val="20"/>
        </w:rPr>
        <w:t xml:space="preserve">ain </w:t>
      </w:r>
      <w:r w:rsidRPr="003B0E70">
        <w:rPr>
          <w:rFonts w:ascii="Arial" w:hAnsi="Arial" w:cs="Arial"/>
          <w:sz w:val="20"/>
          <w:szCs w:val="20"/>
        </w:rPr>
        <w:t xml:space="preserve">scale was </w:t>
      </w:r>
      <w:r w:rsidR="00603375" w:rsidRPr="003B0E70">
        <w:rPr>
          <w:rFonts w:ascii="Arial" w:hAnsi="Arial" w:cs="Arial"/>
          <w:sz w:val="20"/>
          <w:szCs w:val="20"/>
        </w:rPr>
        <w:t xml:space="preserve">most often </w:t>
      </w:r>
      <w:r w:rsidRPr="003B0E70">
        <w:rPr>
          <w:rFonts w:ascii="Arial" w:hAnsi="Arial" w:cs="Arial"/>
          <w:sz w:val="20"/>
          <w:szCs w:val="20"/>
        </w:rPr>
        <w:t>used</w:t>
      </w:r>
      <w:r w:rsidR="00603375" w:rsidRPr="003B0E70">
        <w:rPr>
          <w:rFonts w:ascii="Arial" w:hAnsi="Arial" w:cs="Arial"/>
          <w:sz w:val="20"/>
          <w:szCs w:val="20"/>
        </w:rPr>
        <w:t xml:space="preserve"> yet</w:t>
      </w:r>
      <w:r w:rsidRPr="003B0E70">
        <w:rPr>
          <w:rFonts w:ascii="Arial" w:hAnsi="Arial" w:cs="Arial"/>
          <w:sz w:val="20"/>
          <w:szCs w:val="20"/>
        </w:rPr>
        <w:t xml:space="preserve">, as noted </w:t>
      </w:r>
      <w:proofErr w:type="gramStart"/>
      <w:r w:rsidRPr="003B0E70">
        <w:rPr>
          <w:rFonts w:ascii="Arial" w:hAnsi="Arial" w:cs="Arial"/>
          <w:sz w:val="20"/>
          <w:szCs w:val="20"/>
        </w:rPr>
        <w:t>earlier</w:t>
      </w:r>
      <w:r w:rsidR="001275BA" w:rsidRPr="003B0E70">
        <w:rPr>
          <w:rFonts w:ascii="Arial" w:hAnsi="Arial" w:cs="Arial"/>
          <w:sz w:val="20"/>
          <w:szCs w:val="20"/>
        </w:rPr>
        <w:t>,</w:t>
      </w:r>
      <w:proofErr w:type="gramEnd"/>
      <w:r w:rsidRPr="003B0E70">
        <w:rPr>
          <w:rFonts w:ascii="Arial" w:hAnsi="Arial" w:cs="Arial"/>
          <w:sz w:val="20"/>
          <w:szCs w:val="20"/>
        </w:rPr>
        <w:t xml:space="preserve"> pain reduction was </w:t>
      </w:r>
      <w:r w:rsidR="00603375" w:rsidRPr="003B0E70">
        <w:rPr>
          <w:rFonts w:ascii="Arial" w:hAnsi="Arial" w:cs="Arial"/>
          <w:sz w:val="20"/>
          <w:szCs w:val="20"/>
        </w:rPr>
        <w:t>not considered a main aim of physiotherapy</w:t>
      </w:r>
      <w:r w:rsidRPr="003B0E70">
        <w:rPr>
          <w:rFonts w:ascii="Arial" w:hAnsi="Arial" w:cs="Arial"/>
          <w:sz w:val="20"/>
          <w:szCs w:val="20"/>
        </w:rPr>
        <w:t>. There therefore seems to be a</w:t>
      </w:r>
      <w:r w:rsidR="00603375" w:rsidRPr="003B0E70">
        <w:rPr>
          <w:rFonts w:ascii="Arial" w:hAnsi="Arial" w:cs="Arial"/>
          <w:sz w:val="20"/>
          <w:szCs w:val="20"/>
        </w:rPr>
        <w:t xml:space="preserve"> mismatch </w:t>
      </w:r>
      <w:r w:rsidR="00524745" w:rsidRPr="003B0E70">
        <w:rPr>
          <w:rFonts w:ascii="Arial" w:hAnsi="Arial" w:cs="Arial"/>
          <w:sz w:val="20"/>
          <w:szCs w:val="20"/>
        </w:rPr>
        <w:t xml:space="preserve">between </w:t>
      </w:r>
      <w:r w:rsidRPr="003B0E70">
        <w:rPr>
          <w:rFonts w:ascii="Arial" w:hAnsi="Arial" w:cs="Arial"/>
          <w:sz w:val="20"/>
          <w:szCs w:val="20"/>
        </w:rPr>
        <w:t xml:space="preserve">the </w:t>
      </w:r>
      <w:r w:rsidR="001275BA" w:rsidRPr="003B0E70">
        <w:rPr>
          <w:rFonts w:ascii="Arial" w:hAnsi="Arial" w:cs="Arial"/>
          <w:sz w:val="20"/>
          <w:szCs w:val="20"/>
        </w:rPr>
        <w:t xml:space="preserve">reported </w:t>
      </w:r>
      <w:r w:rsidRPr="003B0E70">
        <w:rPr>
          <w:rFonts w:ascii="Arial" w:hAnsi="Arial" w:cs="Arial"/>
          <w:sz w:val="20"/>
          <w:szCs w:val="20"/>
        </w:rPr>
        <w:t xml:space="preserve">main aims of treatment and the outcome measures chosen to capture </w:t>
      </w:r>
      <w:r w:rsidR="00524745" w:rsidRPr="003B0E70">
        <w:rPr>
          <w:rFonts w:ascii="Arial" w:hAnsi="Arial" w:cs="Arial"/>
          <w:sz w:val="20"/>
          <w:szCs w:val="20"/>
        </w:rPr>
        <w:t xml:space="preserve">changes in patients’ conditions. </w:t>
      </w:r>
      <w:r w:rsidR="000713F4" w:rsidRPr="003B0E70">
        <w:rPr>
          <w:rFonts w:ascii="Arial" w:hAnsi="Arial" w:cs="Arial"/>
          <w:sz w:val="20"/>
          <w:szCs w:val="20"/>
        </w:rPr>
        <w:t xml:space="preserve">It is likely that this is because pain scales </w:t>
      </w:r>
      <w:r w:rsidR="000C41BF" w:rsidRPr="003B0E70">
        <w:rPr>
          <w:rFonts w:ascii="Arial" w:hAnsi="Arial" w:cs="Arial"/>
          <w:sz w:val="20"/>
          <w:szCs w:val="20"/>
        </w:rPr>
        <w:t xml:space="preserve">such as the visual analogue scale </w:t>
      </w:r>
      <w:r w:rsidR="000713F4" w:rsidRPr="003B0E70">
        <w:rPr>
          <w:rFonts w:ascii="Arial" w:hAnsi="Arial" w:cs="Arial"/>
          <w:sz w:val="20"/>
          <w:szCs w:val="20"/>
        </w:rPr>
        <w:t>are quick</w:t>
      </w:r>
      <w:r w:rsidR="001275BA" w:rsidRPr="003B0E70">
        <w:rPr>
          <w:rFonts w:ascii="Arial" w:hAnsi="Arial" w:cs="Arial"/>
          <w:sz w:val="20"/>
          <w:szCs w:val="20"/>
        </w:rPr>
        <w:t xml:space="preserve"> to </w:t>
      </w:r>
      <w:r w:rsidR="000713F4" w:rsidRPr="003B0E70">
        <w:rPr>
          <w:rFonts w:ascii="Arial" w:hAnsi="Arial" w:cs="Arial"/>
          <w:sz w:val="20"/>
          <w:szCs w:val="20"/>
        </w:rPr>
        <w:t>administer and score (</w:t>
      </w:r>
      <w:proofErr w:type="spellStart"/>
      <w:r w:rsidR="000C41BF" w:rsidRPr="003B0E70">
        <w:rPr>
          <w:rFonts w:ascii="Arial" w:hAnsi="Arial" w:cs="Arial"/>
          <w:sz w:val="20"/>
          <w:szCs w:val="20"/>
        </w:rPr>
        <w:t>Waterfield</w:t>
      </w:r>
      <w:proofErr w:type="spellEnd"/>
      <w:r w:rsidR="000C41BF" w:rsidRPr="003B0E70">
        <w:rPr>
          <w:rFonts w:ascii="Arial" w:hAnsi="Arial" w:cs="Arial"/>
          <w:sz w:val="20"/>
          <w:szCs w:val="20"/>
        </w:rPr>
        <w:t xml:space="preserve"> and </w:t>
      </w:r>
      <w:proofErr w:type="spellStart"/>
      <w:r w:rsidR="000C41BF" w:rsidRPr="003B0E70">
        <w:rPr>
          <w:rFonts w:ascii="Arial" w:hAnsi="Arial" w:cs="Arial"/>
          <w:sz w:val="20"/>
          <w:szCs w:val="20"/>
        </w:rPr>
        <w:t>Sim</w:t>
      </w:r>
      <w:proofErr w:type="spellEnd"/>
      <w:r w:rsidR="000C41BF" w:rsidRPr="003B0E70">
        <w:rPr>
          <w:rFonts w:ascii="Arial" w:hAnsi="Arial" w:cs="Arial"/>
          <w:sz w:val="20"/>
          <w:szCs w:val="20"/>
        </w:rPr>
        <w:t xml:space="preserve"> 1995</w:t>
      </w:r>
      <w:r w:rsidR="000713F4" w:rsidRPr="003B0E70">
        <w:rPr>
          <w:rFonts w:ascii="Arial" w:hAnsi="Arial" w:cs="Arial"/>
          <w:sz w:val="20"/>
          <w:szCs w:val="20"/>
        </w:rPr>
        <w:t xml:space="preserve">). </w:t>
      </w:r>
      <w:r w:rsidR="00524745" w:rsidRPr="003B0E70">
        <w:rPr>
          <w:rFonts w:ascii="Arial" w:hAnsi="Arial" w:cs="Arial"/>
          <w:sz w:val="20"/>
          <w:szCs w:val="20"/>
        </w:rPr>
        <w:t>The Chartered Society of Physiotherapy (CSP 2010) has recommended that the EQ-5D, a generic measure of health, should be used in all musculoskeletal services, along with a condition-specific outcome measure as appropriate. Only 34% reported that they ‘always’ use</w:t>
      </w:r>
      <w:r w:rsidR="001275BA" w:rsidRPr="003B0E70">
        <w:rPr>
          <w:rFonts w:ascii="Arial" w:hAnsi="Arial" w:cs="Arial"/>
          <w:sz w:val="20"/>
          <w:szCs w:val="20"/>
        </w:rPr>
        <w:t>d</w:t>
      </w:r>
      <w:r w:rsidR="00524745" w:rsidRPr="003B0E70">
        <w:rPr>
          <w:rFonts w:ascii="Arial" w:hAnsi="Arial" w:cs="Arial"/>
          <w:sz w:val="20"/>
          <w:szCs w:val="20"/>
        </w:rPr>
        <w:t xml:space="preserve"> the EQ-5D, with 38% reporting that they ‘never’ use</w:t>
      </w:r>
      <w:r w:rsidR="001275BA" w:rsidRPr="003B0E70">
        <w:rPr>
          <w:rFonts w:ascii="Arial" w:hAnsi="Arial" w:cs="Arial"/>
          <w:sz w:val="20"/>
          <w:szCs w:val="20"/>
        </w:rPr>
        <w:t>d</w:t>
      </w:r>
      <w:r w:rsidR="00524745" w:rsidRPr="003B0E70">
        <w:rPr>
          <w:rFonts w:ascii="Arial" w:hAnsi="Arial" w:cs="Arial"/>
          <w:sz w:val="20"/>
          <w:szCs w:val="20"/>
        </w:rPr>
        <w:t xml:space="preserve"> it with patients with JHS. Outcome assessment in JHS therefore requires additional consideration. Development of a condition-specific outcome measure would be welcome in this area.</w:t>
      </w:r>
    </w:p>
    <w:p w:rsidR="005C48CF" w:rsidRPr="003B0E70" w:rsidRDefault="005C48CF" w:rsidP="006271AA">
      <w:pPr>
        <w:spacing w:line="480" w:lineRule="auto"/>
        <w:rPr>
          <w:rFonts w:ascii="Arial" w:hAnsi="Arial" w:cs="Arial"/>
          <w:sz w:val="20"/>
          <w:szCs w:val="20"/>
        </w:rPr>
      </w:pPr>
    </w:p>
    <w:p w:rsidR="00B56D7E" w:rsidRPr="003B0E70" w:rsidRDefault="005C48CF" w:rsidP="006271AA">
      <w:pPr>
        <w:spacing w:line="480" w:lineRule="auto"/>
        <w:rPr>
          <w:rFonts w:ascii="Arial" w:hAnsi="Arial" w:cs="Arial"/>
          <w:sz w:val="20"/>
          <w:szCs w:val="20"/>
        </w:rPr>
      </w:pPr>
      <w:r w:rsidRPr="003B0E70">
        <w:rPr>
          <w:rFonts w:ascii="Arial" w:hAnsi="Arial" w:cs="Arial"/>
          <w:sz w:val="20"/>
          <w:szCs w:val="20"/>
        </w:rPr>
        <w:lastRenderedPageBreak/>
        <w:t xml:space="preserve">Limitations </w:t>
      </w:r>
      <w:r w:rsidR="00727D2B" w:rsidRPr="003B0E70">
        <w:rPr>
          <w:rFonts w:ascii="Arial" w:hAnsi="Arial" w:cs="Arial"/>
          <w:sz w:val="20"/>
          <w:szCs w:val="20"/>
        </w:rPr>
        <w:t xml:space="preserve">of the present survey include the </w:t>
      </w:r>
      <w:r w:rsidRPr="003B0E70">
        <w:rPr>
          <w:rFonts w:ascii="Arial" w:hAnsi="Arial" w:cs="Arial"/>
          <w:sz w:val="20"/>
          <w:szCs w:val="20"/>
        </w:rPr>
        <w:t>relatively small sample size</w:t>
      </w:r>
      <w:r w:rsidR="00727D2B" w:rsidRPr="003B0E70">
        <w:rPr>
          <w:rFonts w:ascii="Arial" w:hAnsi="Arial" w:cs="Arial"/>
          <w:sz w:val="20"/>
          <w:szCs w:val="20"/>
        </w:rPr>
        <w:t xml:space="preserve">. In saying that, it captured a wide range of individual experience and both </w:t>
      </w:r>
      <w:r w:rsidRPr="003B0E70">
        <w:rPr>
          <w:rFonts w:ascii="Arial" w:hAnsi="Arial" w:cs="Arial"/>
          <w:sz w:val="20"/>
          <w:szCs w:val="20"/>
        </w:rPr>
        <w:t xml:space="preserve">primary and secondary care </w:t>
      </w:r>
      <w:r w:rsidR="00E12446" w:rsidRPr="003B0E70">
        <w:rPr>
          <w:rFonts w:ascii="Arial" w:hAnsi="Arial" w:cs="Arial"/>
          <w:sz w:val="20"/>
          <w:szCs w:val="20"/>
        </w:rPr>
        <w:t>NHS services. Only a small number of private practitioners were included (n=2)</w:t>
      </w:r>
      <w:r w:rsidR="00727D2B" w:rsidRPr="003B0E70">
        <w:rPr>
          <w:rFonts w:ascii="Arial" w:hAnsi="Arial" w:cs="Arial"/>
          <w:sz w:val="20"/>
          <w:szCs w:val="20"/>
        </w:rPr>
        <w:t xml:space="preserve"> so care must be taken in extrapolating the findings to such settings</w:t>
      </w:r>
      <w:r w:rsidRPr="003B0E70">
        <w:rPr>
          <w:rFonts w:ascii="Arial" w:hAnsi="Arial" w:cs="Arial"/>
          <w:sz w:val="20"/>
          <w:szCs w:val="20"/>
        </w:rPr>
        <w:t xml:space="preserve">. </w:t>
      </w:r>
      <w:r w:rsidR="00174953" w:rsidRPr="003B0E70">
        <w:rPr>
          <w:rFonts w:ascii="Arial" w:hAnsi="Arial" w:cs="Arial"/>
          <w:sz w:val="20"/>
          <w:szCs w:val="20"/>
        </w:rPr>
        <w:t xml:space="preserve">It should also be acknowledged that the results represent perceptions of what occurs in practice, which may differ from actual practice. </w:t>
      </w:r>
      <w:r w:rsidRPr="003B0E70">
        <w:rPr>
          <w:rFonts w:ascii="Arial" w:hAnsi="Arial" w:cs="Arial"/>
          <w:sz w:val="20"/>
          <w:szCs w:val="20"/>
        </w:rPr>
        <w:t>Implementation of strategies to enhance the response rate would have been useful</w:t>
      </w:r>
      <w:r w:rsidR="00727D2B" w:rsidRPr="003B0E70">
        <w:rPr>
          <w:rFonts w:ascii="Arial" w:hAnsi="Arial" w:cs="Arial"/>
          <w:sz w:val="20"/>
          <w:szCs w:val="20"/>
        </w:rPr>
        <w:t xml:space="preserve"> and should be pursued in future research</w:t>
      </w:r>
      <w:r w:rsidRPr="003B0E70">
        <w:rPr>
          <w:rFonts w:ascii="Arial" w:hAnsi="Arial" w:cs="Arial"/>
          <w:sz w:val="20"/>
          <w:szCs w:val="20"/>
        </w:rPr>
        <w:t xml:space="preserve">. </w:t>
      </w:r>
    </w:p>
    <w:p w:rsidR="005C48CF" w:rsidRPr="003B0E70" w:rsidRDefault="005C48CF" w:rsidP="006271AA">
      <w:pPr>
        <w:spacing w:line="480" w:lineRule="auto"/>
        <w:rPr>
          <w:rFonts w:ascii="Arial" w:hAnsi="Arial" w:cs="Arial"/>
          <w:b/>
          <w:sz w:val="20"/>
          <w:szCs w:val="20"/>
        </w:rPr>
      </w:pPr>
    </w:p>
    <w:p w:rsidR="00A2634B" w:rsidRPr="003B0E70" w:rsidRDefault="00A2634B" w:rsidP="006271AA">
      <w:pPr>
        <w:spacing w:line="480" w:lineRule="auto"/>
        <w:rPr>
          <w:rFonts w:ascii="Arial" w:hAnsi="Arial" w:cs="Arial"/>
          <w:b/>
          <w:sz w:val="20"/>
          <w:szCs w:val="20"/>
        </w:rPr>
      </w:pPr>
      <w:r w:rsidRPr="003B0E70">
        <w:rPr>
          <w:rFonts w:ascii="Arial" w:hAnsi="Arial" w:cs="Arial"/>
          <w:b/>
          <w:sz w:val="20"/>
          <w:szCs w:val="20"/>
        </w:rPr>
        <w:t>CONCLUSION</w:t>
      </w:r>
    </w:p>
    <w:p w:rsidR="00A2634B" w:rsidRPr="003B0E70" w:rsidRDefault="002C7440" w:rsidP="006271AA">
      <w:pPr>
        <w:spacing w:line="480" w:lineRule="auto"/>
        <w:rPr>
          <w:rFonts w:ascii="Arial" w:hAnsi="Arial" w:cs="Arial"/>
          <w:sz w:val="20"/>
          <w:szCs w:val="20"/>
        </w:rPr>
      </w:pPr>
      <w:r w:rsidRPr="003B0E70">
        <w:rPr>
          <w:rFonts w:ascii="Arial" w:hAnsi="Arial" w:cs="Arial"/>
          <w:sz w:val="20"/>
          <w:szCs w:val="20"/>
        </w:rPr>
        <w:t xml:space="preserve">This survey </w:t>
      </w:r>
      <w:r w:rsidR="006B6B40" w:rsidRPr="003B0E70">
        <w:rPr>
          <w:rFonts w:ascii="Arial" w:hAnsi="Arial" w:cs="Arial"/>
          <w:sz w:val="20"/>
          <w:szCs w:val="20"/>
        </w:rPr>
        <w:t xml:space="preserve">successfully </w:t>
      </w:r>
      <w:r w:rsidRPr="003B0E70">
        <w:rPr>
          <w:rFonts w:ascii="Arial" w:hAnsi="Arial" w:cs="Arial"/>
          <w:sz w:val="20"/>
          <w:szCs w:val="20"/>
        </w:rPr>
        <w:t xml:space="preserve">captured the </w:t>
      </w:r>
      <w:r w:rsidR="006B6B40" w:rsidRPr="003B0E70">
        <w:rPr>
          <w:rFonts w:ascii="Arial" w:hAnsi="Arial" w:cs="Arial"/>
          <w:sz w:val="20"/>
          <w:szCs w:val="20"/>
        </w:rPr>
        <w:t>views</w:t>
      </w:r>
      <w:r w:rsidRPr="003B0E70">
        <w:rPr>
          <w:rFonts w:ascii="Arial" w:hAnsi="Arial" w:cs="Arial"/>
          <w:sz w:val="20"/>
          <w:szCs w:val="20"/>
        </w:rPr>
        <w:t xml:space="preserve"> of physiotherapists with a very wide range of experience</w:t>
      </w:r>
      <w:r w:rsidR="001A5705" w:rsidRPr="003B0E70">
        <w:rPr>
          <w:rFonts w:ascii="Arial" w:hAnsi="Arial" w:cs="Arial"/>
          <w:sz w:val="20"/>
          <w:szCs w:val="20"/>
        </w:rPr>
        <w:t xml:space="preserve">, </w:t>
      </w:r>
      <w:r w:rsidR="006B6B40" w:rsidRPr="003B0E70">
        <w:rPr>
          <w:rFonts w:ascii="Arial" w:hAnsi="Arial" w:cs="Arial"/>
          <w:sz w:val="20"/>
          <w:szCs w:val="20"/>
        </w:rPr>
        <w:t xml:space="preserve">working in a range of practice settings </w:t>
      </w:r>
      <w:r w:rsidRPr="003B0E70">
        <w:rPr>
          <w:rFonts w:ascii="Arial" w:hAnsi="Arial" w:cs="Arial"/>
          <w:sz w:val="20"/>
          <w:szCs w:val="20"/>
        </w:rPr>
        <w:t xml:space="preserve">across the UK. The results suggest that the aims of physiotherapy and management approaches seem appropriate to JHS as a long term condition. However the </w:t>
      </w:r>
      <w:r w:rsidR="006B6B40" w:rsidRPr="003B0E70">
        <w:rPr>
          <w:rFonts w:ascii="Arial" w:hAnsi="Arial" w:cs="Arial"/>
          <w:sz w:val="20"/>
          <w:szCs w:val="20"/>
        </w:rPr>
        <w:t xml:space="preserve">recommended </w:t>
      </w:r>
      <w:r w:rsidRPr="003B0E70">
        <w:rPr>
          <w:rFonts w:ascii="Arial" w:hAnsi="Arial" w:cs="Arial"/>
          <w:sz w:val="20"/>
          <w:szCs w:val="20"/>
        </w:rPr>
        <w:t>Brighton diagnostic criteria are not often used</w:t>
      </w:r>
      <w:r w:rsidR="006B6B40" w:rsidRPr="003B0E70">
        <w:rPr>
          <w:rFonts w:ascii="Arial" w:hAnsi="Arial" w:cs="Arial"/>
          <w:sz w:val="20"/>
          <w:szCs w:val="20"/>
        </w:rPr>
        <w:t xml:space="preserve"> and assessment tools do not necessarily match the treatment aims and approaches used. Additional training specific to JHS may therefore be required, particularly in diagnosis and assessment.</w:t>
      </w:r>
    </w:p>
    <w:p w:rsidR="00524745" w:rsidRPr="003B0E70" w:rsidRDefault="00524745" w:rsidP="006271AA">
      <w:pPr>
        <w:spacing w:line="480" w:lineRule="auto"/>
        <w:rPr>
          <w:rFonts w:ascii="Arial" w:hAnsi="Arial" w:cs="Arial"/>
          <w:sz w:val="20"/>
          <w:szCs w:val="20"/>
        </w:rPr>
      </w:pPr>
    </w:p>
    <w:p w:rsidR="00A2634B" w:rsidRPr="003B0E70" w:rsidRDefault="00A2634B" w:rsidP="006271AA">
      <w:pPr>
        <w:spacing w:line="480" w:lineRule="auto"/>
        <w:rPr>
          <w:rFonts w:ascii="Arial" w:hAnsi="Arial" w:cs="Arial"/>
          <w:b/>
          <w:sz w:val="20"/>
          <w:szCs w:val="20"/>
        </w:rPr>
      </w:pPr>
      <w:r w:rsidRPr="003B0E70">
        <w:rPr>
          <w:rFonts w:ascii="Arial" w:hAnsi="Arial" w:cs="Arial"/>
          <w:b/>
          <w:sz w:val="20"/>
          <w:szCs w:val="20"/>
        </w:rPr>
        <w:t>KEY WORDS</w:t>
      </w:r>
    </w:p>
    <w:p w:rsidR="00A2634B" w:rsidRPr="003B0E70" w:rsidRDefault="00A2634B" w:rsidP="006271AA">
      <w:pPr>
        <w:spacing w:line="480" w:lineRule="auto"/>
        <w:rPr>
          <w:rFonts w:ascii="Arial" w:hAnsi="Arial" w:cs="Arial"/>
          <w:sz w:val="20"/>
          <w:szCs w:val="20"/>
        </w:rPr>
      </w:pPr>
      <w:r w:rsidRPr="003B0E70">
        <w:rPr>
          <w:rFonts w:ascii="Arial" w:hAnsi="Arial" w:cs="Arial"/>
          <w:sz w:val="20"/>
          <w:szCs w:val="20"/>
        </w:rPr>
        <w:t>Joint Hypermobility; Physiotherapy; Survey</w:t>
      </w:r>
    </w:p>
    <w:p w:rsidR="00524745" w:rsidRPr="003B0E70" w:rsidRDefault="00524745">
      <w:pPr>
        <w:rPr>
          <w:rFonts w:ascii="Arial" w:hAnsi="Arial" w:cs="Arial"/>
          <w:sz w:val="20"/>
          <w:szCs w:val="20"/>
        </w:rPr>
      </w:pPr>
    </w:p>
    <w:p w:rsidR="000C41BF" w:rsidRPr="003B0E70" w:rsidRDefault="000C41BF">
      <w:pPr>
        <w:rPr>
          <w:rFonts w:ascii="Arial" w:hAnsi="Arial" w:cs="Arial"/>
          <w:b/>
          <w:sz w:val="20"/>
          <w:szCs w:val="20"/>
        </w:rPr>
      </w:pPr>
      <w:r w:rsidRPr="003B0E70">
        <w:rPr>
          <w:rFonts w:ascii="Arial" w:hAnsi="Arial" w:cs="Arial"/>
          <w:b/>
          <w:sz w:val="20"/>
          <w:szCs w:val="20"/>
        </w:rPr>
        <w:br w:type="page"/>
      </w:r>
    </w:p>
    <w:p w:rsidR="00524745" w:rsidRPr="003B0E70" w:rsidRDefault="00524745" w:rsidP="008B27A2">
      <w:pPr>
        <w:spacing w:line="480" w:lineRule="auto"/>
        <w:rPr>
          <w:rFonts w:ascii="Arial" w:hAnsi="Arial" w:cs="Arial"/>
          <w:b/>
          <w:sz w:val="20"/>
          <w:szCs w:val="20"/>
        </w:rPr>
      </w:pPr>
      <w:r w:rsidRPr="003B0E70">
        <w:rPr>
          <w:rFonts w:ascii="Arial" w:hAnsi="Arial" w:cs="Arial"/>
          <w:b/>
          <w:sz w:val="20"/>
          <w:szCs w:val="20"/>
        </w:rPr>
        <w:lastRenderedPageBreak/>
        <w:t>REFERENCES</w:t>
      </w:r>
    </w:p>
    <w:p w:rsidR="00342C8A" w:rsidRPr="003B0E70" w:rsidRDefault="00342C8A" w:rsidP="008B27A2">
      <w:pPr>
        <w:spacing w:line="480" w:lineRule="auto"/>
        <w:rPr>
          <w:rFonts w:ascii="Arial" w:hAnsi="Arial" w:cs="Arial"/>
          <w:sz w:val="20"/>
          <w:szCs w:val="20"/>
        </w:rPr>
      </w:pPr>
      <w:proofErr w:type="spellStart"/>
      <w:r w:rsidRPr="003B0E70">
        <w:rPr>
          <w:rFonts w:ascii="Arial" w:hAnsi="Arial" w:cs="Arial"/>
          <w:sz w:val="20"/>
          <w:szCs w:val="20"/>
        </w:rPr>
        <w:t>Artz</w:t>
      </w:r>
      <w:proofErr w:type="spellEnd"/>
      <w:r w:rsidRPr="003B0E70">
        <w:rPr>
          <w:rFonts w:ascii="Arial" w:hAnsi="Arial" w:cs="Arial"/>
          <w:sz w:val="20"/>
          <w:szCs w:val="20"/>
        </w:rPr>
        <w:t xml:space="preserve"> </w:t>
      </w:r>
      <w:r w:rsidR="003E6584" w:rsidRPr="003B0E70">
        <w:rPr>
          <w:rFonts w:ascii="Arial" w:hAnsi="Arial" w:cs="Arial"/>
          <w:sz w:val="20"/>
          <w:szCs w:val="20"/>
        </w:rPr>
        <w:t xml:space="preserve">N, Dixon S, </w:t>
      </w:r>
      <w:proofErr w:type="spellStart"/>
      <w:r w:rsidR="003E6584" w:rsidRPr="003B0E70">
        <w:rPr>
          <w:rFonts w:ascii="Arial" w:hAnsi="Arial" w:cs="Arial"/>
          <w:sz w:val="20"/>
          <w:szCs w:val="20"/>
        </w:rPr>
        <w:t>Wylde</w:t>
      </w:r>
      <w:proofErr w:type="spellEnd"/>
      <w:r w:rsidR="003E6584" w:rsidRPr="003B0E70">
        <w:rPr>
          <w:rFonts w:ascii="Arial" w:hAnsi="Arial" w:cs="Arial"/>
          <w:sz w:val="20"/>
          <w:szCs w:val="20"/>
        </w:rPr>
        <w:t xml:space="preserve"> V, </w:t>
      </w:r>
      <w:proofErr w:type="spellStart"/>
      <w:r w:rsidR="003E6584" w:rsidRPr="003B0E70">
        <w:rPr>
          <w:rFonts w:ascii="Arial" w:hAnsi="Arial" w:cs="Arial"/>
          <w:sz w:val="20"/>
          <w:szCs w:val="20"/>
        </w:rPr>
        <w:t>Beswick</w:t>
      </w:r>
      <w:proofErr w:type="spellEnd"/>
      <w:r w:rsidR="003E6584" w:rsidRPr="003B0E70">
        <w:rPr>
          <w:rFonts w:ascii="Arial" w:hAnsi="Arial" w:cs="Arial"/>
          <w:sz w:val="20"/>
          <w:szCs w:val="20"/>
        </w:rPr>
        <w:t xml:space="preserve"> A, </w:t>
      </w:r>
      <w:proofErr w:type="spellStart"/>
      <w:r w:rsidR="003E6584" w:rsidRPr="003B0E70">
        <w:rPr>
          <w:rFonts w:ascii="Arial" w:hAnsi="Arial" w:cs="Arial"/>
          <w:sz w:val="20"/>
          <w:szCs w:val="20"/>
        </w:rPr>
        <w:t>Blom</w:t>
      </w:r>
      <w:proofErr w:type="spellEnd"/>
      <w:r w:rsidR="003E6584" w:rsidRPr="003B0E70">
        <w:rPr>
          <w:rFonts w:ascii="Arial" w:hAnsi="Arial" w:cs="Arial"/>
          <w:sz w:val="20"/>
          <w:szCs w:val="20"/>
        </w:rPr>
        <w:t xml:space="preserve"> A, </w:t>
      </w:r>
      <w:proofErr w:type="spellStart"/>
      <w:r w:rsidR="003E6584" w:rsidRPr="003B0E70">
        <w:rPr>
          <w:rFonts w:ascii="Arial" w:hAnsi="Arial" w:cs="Arial"/>
          <w:sz w:val="20"/>
          <w:szCs w:val="20"/>
        </w:rPr>
        <w:t>Gooberman</w:t>
      </w:r>
      <w:proofErr w:type="spellEnd"/>
      <w:r w:rsidR="003E6584" w:rsidRPr="003B0E70">
        <w:rPr>
          <w:rFonts w:ascii="Arial" w:hAnsi="Arial" w:cs="Arial"/>
          <w:sz w:val="20"/>
          <w:szCs w:val="20"/>
        </w:rPr>
        <w:t>-Hill R</w:t>
      </w:r>
      <w:r w:rsidR="000C41BF" w:rsidRPr="003B0E70">
        <w:rPr>
          <w:rFonts w:ascii="Arial" w:hAnsi="Arial" w:cs="Arial"/>
          <w:sz w:val="20"/>
          <w:szCs w:val="20"/>
        </w:rPr>
        <w:t xml:space="preserve"> (2013).</w:t>
      </w:r>
      <w:r w:rsidR="003E6584" w:rsidRPr="003B0E70">
        <w:rPr>
          <w:rFonts w:ascii="Arial" w:hAnsi="Arial" w:cs="Arial"/>
          <w:sz w:val="20"/>
          <w:szCs w:val="20"/>
        </w:rPr>
        <w:t xml:space="preserve"> Physiotherapy provision following discharge after total hip and total knee replacement: a survey of current practice at high-volume NHS hospitals in England and Wales. Musculoskeletal Care 11:</w:t>
      </w:r>
      <w:r w:rsidR="000C41BF" w:rsidRPr="003B0E70">
        <w:rPr>
          <w:rFonts w:ascii="Arial" w:hAnsi="Arial" w:cs="Arial"/>
          <w:sz w:val="20"/>
          <w:szCs w:val="20"/>
        </w:rPr>
        <w:t xml:space="preserve"> </w:t>
      </w:r>
      <w:r w:rsidR="003E6584" w:rsidRPr="003B0E70">
        <w:rPr>
          <w:rFonts w:ascii="Arial" w:hAnsi="Arial" w:cs="Arial"/>
          <w:sz w:val="20"/>
          <w:szCs w:val="20"/>
        </w:rPr>
        <w:t>31-38. DOI:10.1002/msc.1027.</w:t>
      </w:r>
    </w:p>
    <w:p w:rsidR="002D0A9B" w:rsidRPr="003B0E70" w:rsidRDefault="002D0A9B" w:rsidP="008B27A2">
      <w:pPr>
        <w:spacing w:line="480" w:lineRule="auto"/>
        <w:rPr>
          <w:rFonts w:ascii="Arial" w:hAnsi="Arial" w:cs="Arial"/>
          <w:sz w:val="20"/>
          <w:szCs w:val="20"/>
        </w:rPr>
      </w:pPr>
      <w:proofErr w:type="spellStart"/>
      <w:r w:rsidRPr="003B0E70">
        <w:rPr>
          <w:rFonts w:ascii="Arial" w:hAnsi="Arial" w:cs="Arial"/>
          <w:sz w:val="20"/>
          <w:szCs w:val="20"/>
        </w:rPr>
        <w:t>Beighton</w:t>
      </w:r>
      <w:proofErr w:type="spellEnd"/>
      <w:r w:rsidRPr="003B0E70">
        <w:rPr>
          <w:rFonts w:ascii="Arial" w:hAnsi="Arial" w:cs="Arial"/>
          <w:sz w:val="20"/>
          <w:szCs w:val="20"/>
        </w:rPr>
        <w:t xml:space="preserve"> P, Solomon L, </w:t>
      </w:r>
      <w:proofErr w:type="spellStart"/>
      <w:r w:rsidRPr="003B0E70">
        <w:rPr>
          <w:rFonts w:ascii="Arial" w:hAnsi="Arial" w:cs="Arial"/>
          <w:sz w:val="20"/>
          <w:szCs w:val="20"/>
        </w:rPr>
        <w:t>Soskolne</w:t>
      </w:r>
      <w:proofErr w:type="spellEnd"/>
      <w:r w:rsidRPr="003B0E70">
        <w:rPr>
          <w:rFonts w:ascii="Arial" w:hAnsi="Arial" w:cs="Arial"/>
          <w:sz w:val="20"/>
          <w:szCs w:val="20"/>
        </w:rPr>
        <w:t xml:space="preserve"> CL</w:t>
      </w:r>
      <w:r w:rsidR="000C41BF" w:rsidRPr="003B0E70">
        <w:rPr>
          <w:rFonts w:ascii="Arial" w:hAnsi="Arial" w:cs="Arial"/>
          <w:sz w:val="20"/>
          <w:szCs w:val="20"/>
        </w:rPr>
        <w:t xml:space="preserve"> (1973)</w:t>
      </w:r>
      <w:r w:rsidR="00A01A0C" w:rsidRPr="003B0E70">
        <w:rPr>
          <w:rFonts w:ascii="Arial" w:hAnsi="Arial" w:cs="Arial"/>
          <w:sz w:val="20"/>
          <w:szCs w:val="20"/>
        </w:rPr>
        <w:t>.</w:t>
      </w:r>
      <w:r w:rsidRPr="003B0E70">
        <w:rPr>
          <w:rFonts w:ascii="Arial" w:hAnsi="Arial" w:cs="Arial"/>
          <w:sz w:val="20"/>
          <w:szCs w:val="20"/>
        </w:rPr>
        <w:t xml:space="preserve"> </w:t>
      </w:r>
      <w:proofErr w:type="gramStart"/>
      <w:r w:rsidRPr="003B0E70">
        <w:rPr>
          <w:rFonts w:ascii="Arial" w:hAnsi="Arial" w:cs="Arial"/>
          <w:sz w:val="20"/>
          <w:szCs w:val="20"/>
        </w:rPr>
        <w:t>Articular mobility in an African population.</w:t>
      </w:r>
      <w:proofErr w:type="gramEnd"/>
    </w:p>
    <w:p w:rsidR="002D0A9B" w:rsidRPr="003B0E70" w:rsidRDefault="002D0A9B" w:rsidP="008B27A2">
      <w:pPr>
        <w:spacing w:line="480" w:lineRule="auto"/>
        <w:rPr>
          <w:rFonts w:ascii="Arial" w:hAnsi="Arial" w:cs="Arial"/>
          <w:sz w:val="20"/>
          <w:szCs w:val="20"/>
        </w:rPr>
      </w:pPr>
      <w:r w:rsidRPr="003B0E70">
        <w:rPr>
          <w:rFonts w:ascii="Arial" w:hAnsi="Arial" w:cs="Arial"/>
          <w:sz w:val="20"/>
          <w:szCs w:val="20"/>
        </w:rPr>
        <w:t>Ann</w:t>
      </w:r>
      <w:r w:rsidR="000C41BF" w:rsidRPr="003B0E70">
        <w:rPr>
          <w:rFonts w:ascii="Arial" w:hAnsi="Arial" w:cs="Arial"/>
          <w:sz w:val="20"/>
          <w:szCs w:val="20"/>
        </w:rPr>
        <w:t>als of</w:t>
      </w:r>
      <w:r w:rsidRPr="003B0E70">
        <w:rPr>
          <w:rFonts w:ascii="Arial" w:hAnsi="Arial" w:cs="Arial"/>
          <w:sz w:val="20"/>
          <w:szCs w:val="20"/>
        </w:rPr>
        <w:t xml:space="preserve"> </w:t>
      </w:r>
      <w:r w:rsidR="00A01A0C" w:rsidRPr="003B0E70">
        <w:rPr>
          <w:rFonts w:ascii="Arial" w:hAnsi="Arial" w:cs="Arial"/>
          <w:sz w:val="20"/>
          <w:szCs w:val="20"/>
        </w:rPr>
        <w:t xml:space="preserve">the </w:t>
      </w:r>
      <w:r w:rsidRPr="003B0E70">
        <w:rPr>
          <w:rFonts w:ascii="Arial" w:hAnsi="Arial" w:cs="Arial"/>
          <w:sz w:val="20"/>
          <w:szCs w:val="20"/>
        </w:rPr>
        <w:t>Rheum</w:t>
      </w:r>
      <w:r w:rsidR="000C41BF" w:rsidRPr="003B0E70">
        <w:rPr>
          <w:rFonts w:ascii="Arial" w:hAnsi="Arial" w:cs="Arial"/>
          <w:sz w:val="20"/>
          <w:szCs w:val="20"/>
        </w:rPr>
        <w:t>atic Disease</w:t>
      </w:r>
      <w:r w:rsidR="00A01A0C" w:rsidRPr="003B0E70">
        <w:rPr>
          <w:rFonts w:ascii="Arial" w:hAnsi="Arial" w:cs="Arial"/>
          <w:sz w:val="20"/>
          <w:szCs w:val="20"/>
        </w:rPr>
        <w:t xml:space="preserve">s </w:t>
      </w:r>
      <w:r w:rsidRPr="003B0E70">
        <w:rPr>
          <w:rFonts w:ascii="Arial" w:hAnsi="Arial" w:cs="Arial"/>
          <w:sz w:val="20"/>
          <w:szCs w:val="20"/>
        </w:rPr>
        <w:t>32(5):</w:t>
      </w:r>
      <w:r w:rsidR="00A01A0C" w:rsidRPr="003B0E70">
        <w:rPr>
          <w:rFonts w:ascii="Arial" w:hAnsi="Arial" w:cs="Arial"/>
          <w:sz w:val="20"/>
          <w:szCs w:val="20"/>
        </w:rPr>
        <w:t xml:space="preserve"> </w:t>
      </w:r>
      <w:r w:rsidRPr="003B0E70">
        <w:rPr>
          <w:rFonts w:ascii="Arial" w:hAnsi="Arial" w:cs="Arial"/>
          <w:sz w:val="20"/>
          <w:szCs w:val="20"/>
        </w:rPr>
        <w:t>413-</w:t>
      </w:r>
      <w:r w:rsidR="00A01A0C" w:rsidRPr="003B0E70">
        <w:rPr>
          <w:rFonts w:ascii="Arial" w:hAnsi="Arial" w:cs="Arial"/>
          <w:sz w:val="20"/>
          <w:szCs w:val="20"/>
        </w:rPr>
        <w:t>41</w:t>
      </w:r>
      <w:r w:rsidRPr="003B0E70">
        <w:rPr>
          <w:rFonts w:ascii="Arial" w:hAnsi="Arial" w:cs="Arial"/>
          <w:sz w:val="20"/>
          <w:szCs w:val="20"/>
        </w:rPr>
        <w:t>8.</w:t>
      </w:r>
      <w:r w:rsidR="008A1A85" w:rsidRPr="003B0E70">
        <w:t xml:space="preserve"> DOI</w:t>
      </w:r>
      <w:r w:rsidR="008A1A85" w:rsidRPr="003B0E70">
        <w:rPr>
          <w:rFonts w:ascii="Arial" w:hAnsi="Arial" w:cs="Arial"/>
          <w:sz w:val="20"/>
          <w:szCs w:val="20"/>
        </w:rPr>
        <w:t>:10.1136/ard.32.5.413</w:t>
      </w:r>
      <w:r w:rsidR="00A01A0C" w:rsidRPr="003B0E70">
        <w:rPr>
          <w:rFonts w:ascii="Arial" w:hAnsi="Arial" w:cs="Arial"/>
          <w:sz w:val="20"/>
          <w:szCs w:val="20"/>
        </w:rPr>
        <w:t>.</w:t>
      </w:r>
    </w:p>
    <w:p w:rsidR="001411AF" w:rsidRPr="003B0E70" w:rsidRDefault="001411AF" w:rsidP="008B27A2">
      <w:pPr>
        <w:spacing w:line="480" w:lineRule="auto"/>
        <w:rPr>
          <w:rFonts w:ascii="Arial" w:hAnsi="Arial" w:cs="Arial"/>
          <w:sz w:val="20"/>
          <w:szCs w:val="20"/>
        </w:rPr>
      </w:pPr>
      <w:r w:rsidRPr="003B0E70">
        <w:rPr>
          <w:rFonts w:ascii="Arial" w:hAnsi="Arial" w:cs="Arial"/>
          <w:sz w:val="20"/>
          <w:szCs w:val="20"/>
        </w:rPr>
        <w:t>Clark CJ, Simmonds JV</w:t>
      </w:r>
      <w:r w:rsidR="00A01A0C" w:rsidRPr="003B0E70">
        <w:rPr>
          <w:rFonts w:ascii="Arial" w:hAnsi="Arial" w:cs="Arial"/>
          <w:sz w:val="20"/>
          <w:szCs w:val="20"/>
        </w:rPr>
        <w:t xml:space="preserve"> (2011).</w:t>
      </w:r>
      <w:r w:rsidRPr="003B0E70">
        <w:rPr>
          <w:rFonts w:ascii="Arial" w:hAnsi="Arial" w:cs="Arial"/>
          <w:sz w:val="20"/>
          <w:szCs w:val="20"/>
        </w:rPr>
        <w:t xml:space="preserve"> </w:t>
      </w:r>
      <w:proofErr w:type="gramStart"/>
      <w:r w:rsidRPr="003B0E70">
        <w:rPr>
          <w:rFonts w:ascii="Arial" w:hAnsi="Arial" w:cs="Arial"/>
          <w:sz w:val="20"/>
          <w:szCs w:val="20"/>
        </w:rPr>
        <w:t>An exploration of the prevalence of hypermobility and joint hypermobility syndrome in Omani women attending a hospital physiotherapy service.</w:t>
      </w:r>
      <w:proofErr w:type="gramEnd"/>
      <w:r w:rsidRPr="003B0E70">
        <w:rPr>
          <w:rFonts w:ascii="Arial" w:hAnsi="Arial" w:cs="Arial"/>
          <w:sz w:val="20"/>
          <w:szCs w:val="20"/>
        </w:rPr>
        <w:t xml:space="preserve"> Musculoskeletal Care</w:t>
      </w:r>
      <w:r w:rsidR="00A01A0C" w:rsidRPr="003B0E70">
        <w:rPr>
          <w:rFonts w:ascii="Arial" w:hAnsi="Arial" w:cs="Arial"/>
          <w:sz w:val="20"/>
          <w:szCs w:val="20"/>
        </w:rPr>
        <w:t xml:space="preserve"> </w:t>
      </w:r>
      <w:r w:rsidRPr="003B0E70">
        <w:rPr>
          <w:rFonts w:ascii="Arial" w:hAnsi="Arial" w:cs="Arial"/>
          <w:sz w:val="20"/>
          <w:szCs w:val="20"/>
        </w:rPr>
        <w:t>9(1):</w:t>
      </w:r>
      <w:r w:rsidR="00A01A0C" w:rsidRPr="003B0E70">
        <w:rPr>
          <w:rFonts w:ascii="Arial" w:hAnsi="Arial" w:cs="Arial"/>
          <w:sz w:val="20"/>
          <w:szCs w:val="20"/>
        </w:rPr>
        <w:t xml:space="preserve"> </w:t>
      </w:r>
      <w:r w:rsidRPr="003B0E70">
        <w:rPr>
          <w:rFonts w:ascii="Arial" w:hAnsi="Arial" w:cs="Arial"/>
          <w:sz w:val="20"/>
          <w:szCs w:val="20"/>
        </w:rPr>
        <w:t>1-10. DOI: 10.1002/msc.184.</w:t>
      </w:r>
    </w:p>
    <w:p w:rsidR="00995519" w:rsidRPr="003B0E70" w:rsidRDefault="00524745" w:rsidP="008B27A2">
      <w:pPr>
        <w:spacing w:line="480" w:lineRule="auto"/>
        <w:rPr>
          <w:rFonts w:ascii="Arial" w:hAnsi="Arial" w:cs="Arial"/>
          <w:sz w:val="20"/>
          <w:szCs w:val="20"/>
        </w:rPr>
      </w:pPr>
      <w:proofErr w:type="gramStart"/>
      <w:r w:rsidRPr="003B0E70">
        <w:rPr>
          <w:rFonts w:ascii="Arial" w:hAnsi="Arial" w:cs="Arial"/>
          <w:sz w:val="20"/>
          <w:szCs w:val="20"/>
        </w:rPr>
        <w:t>C</w:t>
      </w:r>
      <w:r w:rsidR="00A01A0C" w:rsidRPr="003B0E70">
        <w:rPr>
          <w:rFonts w:ascii="Arial" w:hAnsi="Arial" w:cs="Arial"/>
          <w:sz w:val="20"/>
          <w:szCs w:val="20"/>
        </w:rPr>
        <w:t xml:space="preserve">hartered Society of Physiotherapy </w:t>
      </w:r>
      <w:r w:rsidRPr="003B0E70">
        <w:rPr>
          <w:rFonts w:ascii="Arial" w:hAnsi="Arial" w:cs="Arial"/>
          <w:sz w:val="20"/>
          <w:szCs w:val="20"/>
        </w:rPr>
        <w:t>(2010)</w:t>
      </w:r>
      <w:r w:rsidR="00A01A0C" w:rsidRPr="003B0E70">
        <w:rPr>
          <w:rFonts w:ascii="Arial" w:hAnsi="Arial" w:cs="Arial"/>
          <w:sz w:val="20"/>
          <w:szCs w:val="20"/>
        </w:rPr>
        <w:t>.</w:t>
      </w:r>
      <w:proofErr w:type="gramEnd"/>
      <w:r w:rsidRPr="003B0E70">
        <w:rPr>
          <w:rFonts w:ascii="Arial" w:hAnsi="Arial" w:cs="Arial"/>
          <w:sz w:val="20"/>
          <w:szCs w:val="20"/>
        </w:rPr>
        <w:t xml:space="preserve"> </w:t>
      </w:r>
      <w:proofErr w:type="gramStart"/>
      <w:r w:rsidRPr="003B0E70">
        <w:rPr>
          <w:rFonts w:ascii="Arial" w:hAnsi="Arial" w:cs="Arial"/>
          <w:sz w:val="20"/>
          <w:szCs w:val="20"/>
        </w:rPr>
        <w:t>EQ-5D-5L - Measuring change in Musculoskeletal Physiotherapy Outpatient Services</w:t>
      </w:r>
      <w:r w:rsidR="00A01A0C" w:rsidRPr="003B0E70">
        <w:rPr>
          <w:rFonts w:ascii="Arial" w:hAnsi="Arial" w:cs="Arial"/>
          <w:sz w:val="20"/>
          <w:szCs w:val="20"/>
        </w:rPr>
        <w:t xml:space="preserve"> </w:t>
      </w:r>
      <w:hyperlink r:id="rId8" w:history="1">
        <w:r w:rsidR="008A1A85" w:rsidRPr="003B0E70">
          <w:rPr>
            <w:rStyle w:val="Hyperlink"/>
            <w:rFonts w:ascii="Arial" w:hAnsi="Arial" w:cs="Arial"/>
            <w:color w:val="auto"/>
            <w:sz w:val="20"/>
            <w:szCs w:val="20"/>
          </w:rPr>
          <w:t>http://www.csp.org.uk/documents/eq-5d-5l-measuring-change-musculoskeletal-physiotherapy-outpatient-services</w:t>
        </w:r>
      </w:hyperlink>
      <w:r w:rsidR="008A1A85" w:rsidRPr="003B0E70">
        <w:rPr>
          <w:rFonts w:ascii="Arial" w:hAnsi="Arial" w:cs="Arial"/>
          <w:sz w:val="20"/>
          <w:szCs w:val="20"/>
        </w:rPr>
        <w:t xml:space="preserve"> </w:t>
      </w:r>
      <w:r w:rsidR="00A01A0C" w:rsidRPr="003B0E70">
        <w:rPr>
          <w:rFonts w:ascii="Arial" w:hAnsi="Arial" w:cs="Arial"/>
          <w:sz w:val="20"/>
          <w:szCs w:val="20"/>
        </w:rPr>
        <w:t>[3 January 2014]</w:t>
      </w:r>
      <w:r w:rsidR="008A1A85" w:rsidRPr="003B0E70">
        <w:rPr>
          <w:rFonts w:ascii="Arial" w:hAnsi="Arial" w:cs="Arial"/>
          <w:sz w:val="20"/>
          <w:szCs w:val="20"/>
        </w:rPr>
        <w:t>.</w:t>
      </w:r>
      <w:proofErr w:type="gramEnd"/>
    </w:p>
    <w:p w:rsidR="006C5332" w:rsidRPr="003B0E70" w:rsidRDefault="006C5332" w:rsidP="008B27A2">
      <w:pPr>
        <w:spacing w:line="480" w:lineRule="auto"/>
        <w:rPr>
          <w:rFonts w:ascii="Arial" w:hAnsi="Arial" w:cs="Arial"/>
          <w:sz w:val="20"/>
          <w:szCs w:val="20"/>
        </w:rPr>
      </w:pPr>
      <w:proofErr w:type="gramStart"/>
      <w:r w:rsidRPr="003B0E70">
        <w:rPr>
          <w:rFonts w:ascii="Arial" w:hAnsi="Arial" w:cs="Arial"/>
          <w:sz w:val="20"/>
          <w:szCs w:val="20"/>
        </w:rPr>
        <w:t>C</w:t>
      </w:r>
      <w:r w:rsidR="00A01A0C" w:rsidRPr="003B0E70">
        <w:rPr>
          <w:rFonts w:ascii="Arial" w:hAnsi="Arial" w:cs="Arial"/>
          <w:sz w:val="20"/>
          <w:szCs w:val="20"/>
        </w:rPr>
        <w:t xml:space="preserve">hartered Society of Physiotherapy </w:t>
      </w:r>
      <w:r w:rsidRPr="003B0E70">
        <w:rPr>
          <w:rFonts w:ascii="Arial" w:hAnsi="Arial" w:cs="Arial"/>
          <w:sz w:val="20"/>
          <w:szCs w:val="20"/>
        </w:rPr>
        <w:t>(2011)</w:t>
      </w:r>
      <w:r w:rsidR="00A01A0C" w:rsidRPr="003B0E70">
        <w:rPr>
          <w:rFonts w:ascii="Arial" w:hAnsi="Arial" w:cs="Arial"/>
          <w:sz w:val="20"/>
          <w:szCs w:val="20"/>
        </w:rPr>
        <w:t>.</w:t>
      </w:r>
      <w:proofErr w:type="gramEnd"/>
      <w:r w:rsidRPr="003B0E70">
        <w:rPr>
          <w:rFonts w:ascii="Arial" w:hAnsi="Arial" w:cs="Arial"/>
          <w:sz w:val="20"/>
          <w:szCs w:val="20"/>
        </w:rPr>
        <w:t xml:space="preserve"> </w:t>
      </w:r>
      <w:proofErr w:type="gramStart"/>
      <w:r w:rsidRPr="003B0E70">
        <w:rPr>
          <w:rFonts w:ascii="Arial" w:hAnsi="Arial" w:cs="Arial"/>
          <w:sz w:val="20"/>
          <w:szCs w:val="20"/>
        </w:rPr>
        <w:t>A survey of NHS Physiotherapy waiting times, workforce and caseloads in the UK 2010-2011.</w:t>
      </w:r>
      <w:proofErr w:type="gramEnd"/>
      <w:r w:rsidRPr="003B0E70">
        <w:rPr>
          <w:rFonts w:ascii="Arial" w:hAnsi="Arial" w:cs="Arial"/>
          <w:sz w:val="20"/>
          <w:szCs w:val="20"/>
        </w:rPr>
        <w:t xml:space="preserve"> </w:t>
      </w:r>
      <w:r w:rsidR="00A01A0C" w:rsidRPr="003B0E70">
        <w:rPr>
          <w:rFonts w:ascii="Arial" w:hAnsi="Arial" w:cs="Arial"/>
          <w:sz w:val="20"/>
          <w:szCs w:val="20"/>
        </w:rPr>
        <w:t xml:space="preserve">London: </w:t>
      </w:r>
      <w:r w:rsidRPr="003B0E70">
        <w:rPr>
          <w:rFonts w:ascii="Arial" w:hAnsi="Arial" w:cs="Arial"/>
          <w:sz w:val="20"/>
          <w:szCs w:val="20"/>
        </w:rPr>
        <w:t xml:space="preserve">Chartered </w:t>
      </w:r>
      <w:r w:rsidR="00A01A0C" w:rsidRPr="003B0E70">
        <w:rPr>
          <w:rFonts w:ascii="Arial" w:hAnsi="Arial" w:cs="Arial"/>
          <w:sz w:val="20"/>
          <w:szCs w:val="20"/>
        </w:rPr>
        <w:t>Society of Physiotherapy</w:t>
      </w:r>
      <w:r w:rsidRPr="003B0E70">
        <w:rPr>
          <w:rFonts w:ascii="Arial" w:hAnsi="Arial" w:cs="Arial"/>
          <w:sz w:val="20"/>
          <w:szCs w:val="20"/>
        </w:rPr>
        <w:t xml:space="preserve">. </w:t>
      </w:r>
    </w:p>
    <w:p w:rsidR="002D0A9B" w:rsidRPr="003B0E70" w:rsidRDefault="002D0A9B" w:rsidP="008B27A2">
      <w:pPr>
        <w:spacing w:line="480" w:lineRule="auto"/>
        <w:rPr>
          <w:rFonts w:ascii="Arial" w:hAnsi="Arial" w:cs="Arial"/>
          <w:sz w:val="20"/>
          <w:szCs w:val="20"/>
        </w:rPr>
      </w:pPr>
      <w:proofErr w:type="spellStart"/>
      <w:proofErr w:type="gramStart"/>
      <w:r w:rsidRPr="003B0E70">
        <w:rPr>
          <w:rFonts w:ascii="Arial" w:hAnsi="Arial" w:cs="Arial"/>
          <w:sz w:val="20"/>
          <w:szCs w:val="20"/>
        </w:rPr>
        <w:t>Engelbert</w:t>
      </w:r>
      <w:proofErr w:type="spellEnd"/>
      <w:r w:rsidRPr="003B0E70">
        <w:rPr>
          <w:rFonts w:ascii="Arial" w:hAnsi="Arial" w:cs="Arial"/>
          <w:sz w:val="20"/>
          <w:szCs w:val="20"/>
        </w:rPr>
        <w:t xml:space="preserve"> RH, van Bergen M, </w:t>
      </w:r>
      <w:proofErr w:type="spellStart"/>
      <w:r w:rsidRPr="003B0E70">
        <w:rPr>
          <w:rFonts w:ascii="Arial" w:hAnsi="Arial" w:cs="Arial"/>
          <w:sz w:val="20"/>
          <w:szCs w:val="20"/>
        </w:rPr>
        <w:t>Henneken</w:t>
      </w:r>
      <w:proofErr w:type="spellEnd"/>
      <w:r w:rsidRPr="003B0E70">
        <w:rPr>
          <w:rFonts w:ascii="Arial" w:hAnsi="Arial" w:cs="Arial"/>
          <w:sz w:val="20"/>
          <w:szCs w:val="20"/>
        </w:rPr>
        <w:t xml:space="preserve"> T, </w:t>
      </w:r>
      <w:proofErr w:type="spellStart"/>
      <w:r w:rsidRPr="003B0E70">
        <w:rPr>
          <w:rFonts w:ascii="Arial" w:hAnsi="Arial" w:cs="Arial"/>
          <w:sz w:val="20"/>
          <w:szCs w:val="20"/>
        </w:rPr>
        <w:t>Helders</w:t>
      </w:r>
      <w:proofErr w:type="spellEnd"/>
      <w:r w:rsidRPr="003B0E70">
        <w:rPr>
          <w:rFonts w:ascii="Arial" w:hAnsi="Arial" w:cs="Arial"/>
          <w:sz w:val="20"/>
          <w:szCs w:val="20"/>
        </w:rPr>
        <w:t xml:space="preserve"> PJ, </w:t>
      </w:r>
      <w:proofErr w:type="spellStart"/>
      <w:r w:rsidRPr="003B0E70">
        <w:rPr>
          <w:rFonts w:ascii="Arial" w:hAnsi="Arial" w:cs="Arial"/>
          <w:sz w:val="20"/>
          <w:szCs w:val="20"/>
        </w:rPr>
        <w:t>Takken</w:t>
      </w:r>
      <w:proofErr w:type="spellEnd"/>
      <w:r w:rsidRPr="003B0E70">
        <w:rPr>
          <w:rFonts w:ascii="Arial" w:hAnsi="Arial" w:cs="Arial"/>
          <w:sz w:val="20"/>
          <w:szCs w:val="20"/>
        </w:rPr>
        <w:t xml:space="preserve"> T</w:t>
      </w:r>
      <w:r w:rsidR="00A01A0C" w:rsidRPr="003B0E70">
        <w:rPr>
          <w:rFonts w:ascii="Arial" w:hAnsi="Arial" w:cs="Arial"/>
          <w:sz w:val="20"/>
          <w:szCs w:val="20"/>
        </w:rPr>
        <w:t xml:space="preserve"> (2006)</w:t>
      </w:r>
      <w:r w:rsidRPr="003B0E70">
        <w:rPr>
          <w:rFonts w:ascii="Arial" w:hAnsi="Arial" w:cs="Arial"/>
          <w:sz w:val="20"/>
          <w:szCs w:val="20"/>
        </w:rPr>
        <w:t>.</w:t>
      </w:r>
      <w:proofErr w:type="gramEnd"/>
      <w:r w:rsidRPr="003B0E70">
        <w:rPr>
          <w:rFonts w:ascii="Arial" w:hAnsi="Arial" w:cs="Arial"/>
          <w:sz w:val="20"/>
          <w:szCs w:val="20"/>
        </w:rPr>
        <w:t xml:space="preserve"> Exercise tolerance in children and adolescents with musculoskeletal pain in joint hypermobility and joint </w:t>
      </w:r>
      <w:proofErr w:type="spellStart"/>
      <w:r w:rsidRPr="003B0E70">
        <w:rPr>
          <w:rFonts w:ascii="Arial" w:hAnsi="Arial" w:cs="Arial"/>
          <w:sz w:val="20"/>
          <w:szCs w:val="20"/>
        </w:rPr>
        <w:t>hypomobility</w:t>
      </w:r>
      <w:proofErr w:type="spellEnd"/>
      <w:r w:rsidRPr="003B0E70">
        <w:rPr>
          <w:rFonts w:ascii="Arial" w:hAnsi="Arial" w:cs="Arial"/>
          <w:sz w:val="20"/>
          <w:szCs w:val="20"/>
        </w:rPr>
        <w:t xml:space="preserve"> syndrome. </w:t>
      </w:r>
      <w:proofErr w:type="spellStart"/>
      <w:r w:rsidRPr="003B0E70">
        <w:rPr>
          <w:rFonts w:ascii="Arial" w:hAnsi="Arial" w:cs="Arial"/>
          <w:sz w:val="20"/>
          <w:szCs w:val="20"/>
        </w:rPr>
        <w:t>Pediatrics</w:t>
      </w:r>
      <w:proofErr w:type="spellEnd"/>
      <w:r w:rsidR="00A01A0C" w:rsidRPr="003B0E70">
        <w:rPr>
          <w:rFonts w:ascii="Arial" w:hAnsi="Arial" w:cs="Arial"/>
          <w:sz w:val="20"/>
          <w:szCs w:val="20"/>
        </w:rPr>
        <w:t xml:space="preserve"> </w:t>
      </w:r>
      <w:r w:rsidRPr="003B0E70">
        <w:rPr>
          <w:rFonts w:ascii="Arial" w:hAnsi="Arial" w:cs="Arial"/>
          <w:sz w:val="20"/>
          <w:szCs w:val="20"/>
        </w:rPr>
        <w:t>118(3):</w:t>
      </w:r>
      <w:r w:rsidR="00A01A0C" w:rsidRPr="003B0E70">
        <w:rPr>
          <w:rFonts w:ascii="Arial" w:hAnsi="Arial" w:cs="Arial"/>
          <w:sz w:val="20"/>
          <w:szCs w:val="20"/>
        </w:rPr>
        <w:t xml:space="preserve"> </w:t>
      </w:r>
      <w:r w:rsidRPr="003B0E70">
        <w:rPr>
          <w:rFonts w:ascii="Arial" w:hAnsi="Arial" w:cs="Arial"/>
          <w:sz w:val="20"/>
          <w:szCs w:val="20"/>
        </w:rPr>
        <w:t>e690-</w:t>
      </w:r>
      <w:r w:rsidR="00A01A0C" w:rsidRPr="003B0E70">
        <w:rPr>
          <w:rFonts w:ascii="Arial" w:hAnsi="Arial" w:cs="Arial"/>
          <w:sz w:val="20"/>
          <w:szCs w:val="20"/>
        </w:rPr>
        <w:t>69</w:t>
      </w:r>
      <w:r w:rsidRPr="003B0E70">
        <w:rPr>
          <w:rFonts w:ascii="Arial" w:hAnsi="Arial" w:cs="Arial"/>
          <w:sz w:val="20"/>
          <w:szCs w:val="20"/>
        </w:rPr>
        <w:t>6.</w:t>
      </w:r>
      <w:r w:rsidR="008A1A85" w:rsidRPr="003B0E70">
        <w:rPr>
          <w:rFonts w:ascii="Arial" w:hAnsi="Arial" w:cs="Arial"/>
          <w:sz w:val="20"/>
          <w:szCs w:val="20"/>
        </w:rPr>
        <w:t xml:space="preserve"> DOI: 10.1542/peds.2005-2219.</w:t>
      </w:r>
    </w:p>
    <w:p w:rsidR="00174953" w:rsidRPr="003B0E70" w:rsidRDefault="00174953" w:rsidP="00174953">
      <w:pPr>
        <w:spacing w:line="480" w:lineRule="auto"/>
        <w:rPr>
          <w:rFonts w:ascii="Arial" w:hAnsi="Arial" w:cs="Arial"/>
          <w:sz w:val="20"/>
          <w:szCs w:val="20"/>
        </w:rPr>
      </w:pPr>
      <w:r w:rsidRPr="003B0E70">
        <w:rPr>
          <w:rFonts w:ascii="Arial" w:hAnsi="Arial" w:cs="Arial"/>
          <w:sz w:val="20"/>
          <w:szCs w:val="20"/>
        </w:rPr>
        <w:t xml:space="preserve">The </w:t>
      </w:r>
      <w:proofErr w:type="spellStart"/>
      <w:r w:rsidRPr="003B0E70">
        <w:rPr>
          <w:rFonts w:ascii="Arial" w:hAnsi="Arial" w:cs="Arial"/>
          <w:sz w:val="20"/>
          <w:szCs w:val="20"/>
        </w:rPr>
        <w:t>EuroQol</w:t>
      </w:r>
      <w:proofErr w:type="spellEnd"/>
      <w:r w:rsidRPr="003B0E70">
        <w:rPr>
          <w:rFonts w:ascii="Arial" w:hAnsi="Arial" w:cs="Arial"/>
          <w:sz w:val="20"/>
          <w:szCs w:val="20"/>
        </w:rPr>
        <w:t xml:space="preserve"> Group (1990). </w:t>
      </w:r>
      <w:proofErr w:type="spellStart"/>
      <w:r w:rsidRPr="003B0E70">
        <w:rPr>
          <w:rFonts w:ascii="Arial" w:hAnsi="Arial" w:cs="Arial"/>
          <w:sz w:val="20"/>
          <w:szCs w:val="20"/>
        </w:rPr>
        <w:t>EuroQol</w:t>
      </w:r>
      <w:proofErr w:type="spellEnd"/>
      <w:r w:rsidRPr="003B0E70">
        <w:rPr>
          <w:rFonts w:ascii="Arial" w:hAnsi="Arial" w:cs="Arial"/>
          <w:sz w:val="20"/>
          <w:szCs w:val="20"/>
        </w:rPr>
        <w:t>-a new facility for the measurement of health-related</w:t>
      </w:r>
    </w:p>
    <w:p w:rsidR="00174953" w:rsidRPr="003B0E70" w:rsidRDefault="00174953" w:rsidP="00174953">
      <w:pPr>
        <w:spacing w:line="480" w:lineRule="auto"/>
        <w:rPr>
          <w:rFonts w:ascii="Arial" w:hAnsi="Arial" w:cs="Arial"/>
          <w:sz w:val="20"/>
          <w:szCs w:val="20"/>
        </w:rPr>
      </w:pPr>
      <w:proofErr w:type="gramStart"/>
      <w:r w:rsidRPr="003B0E70">
        <w:rPr>
          <w:rFonts w:ascii="Arial" w:hAnsi="Arial" w:cs="Arial"/>
          <w:sz w:val="20"/>
          <w:szCs w:val="20"/>
        </w:rPr>
        <w:t>quality</w:t>
      </w:r>
      <w:proofErr w:type="gramEnd"/>
      <w:r w:rsidRPr="003B0E70">
        <w:rPr>
          <w:rFonts w:ascii="Arial" w:hAnsi="Arial" w:cs="Arial"/>
          <w:sz w:val="20"/>
          <w:szCs w:val="20"/>
        </w:rPr>
        <w:t xml:space="preserve"> of life. Health Policy 16(3):199-208.</w:t>
      </w:r>
      <w:r w:rsidR="005D45CF" w:rsidRPr="003B0E70">
        <w:rPr>
          <w:rFonts w:ascii="Arial" w:hAnsi="Arial" w:cs="Arial"/>
          <w:sz w:val="20"/>
          <w:szCs w:val="20"/>
        </w:rPr>
        <w:t xml:space="preserve"> DOI: 10.1016/0168-8510(90)90421-9.</w:t>
      </w:r>
    </w:p>
    <w:p w:rsidR="001F3D86" w:rsidRPr="003B0E70" w:rsidRDefault="001F3D86" w:rsidP="00174953">
      <w:pPr>
        <w:spacing w:line="480" w:lineRule="auto"/>
        <w:rPr>
          <w:rFonts w:ascii="Arial" w:hAnsi="Arial" w:cs="Arial"/>
          <w:sz w:val="20"/>
          <w:szCs w:val="20"/>
        </w:rPr>
      </w:pPr>
      <w:proofErr w:type="spellStart"/>
      <w:r w:rsidRPr="003B0E70">
        <w:rPr>
          <w:rFonts w:ascii="Arial" w:hAnsi="Arial" w:cs="Arial"/>
          <w:sz w:val="20"/>
          <w:szCs w:val="20"/>
        </w:rPr>
        <w:t>Fatoye</w:t>
      </w:r>
      <w:proofErr w:type="spellEnd"/>
      <w:r w:rsidRPr="003B0E70">
        <w:rPr>
          <w:rFonts w:ascii="Arial" w:hAnsi="Arial" w:cs="Arial"/>
          <w:sz w:val="20"/>
          <w:szCs w:val="20"/>
        </w:rPr>
        <w:t xml:space="preserve"> F, Palmer S, Macmillan F, Rowe P, van der Linden M</w:t>
      </w:r>
      <w:r w:rsidR="00A01A0C" w:rsidRPr="003B0E70">
        <w:rPr>
          <w:rFonts w:ascii="Arial" w:hAnsi="Arial" w:cs="Arial"/>
          <w:sz w:val="20"/>
          <w:szCs w:val="20"/>
        </w:rPr>
        <w:t xml:space="preserve"> (2009)</w:t>
      </w:r>
      <w:r w:rsidRPr="003B0E70">
        <w:rPr>
          <w:rFonts w:ascii="Arial" w:hAnsi="Arial" w:cs="Arial"/>
          <w:sz w:val="20"/>
          <w:szCs w:val="20"/>
        </w:rPr>
        <w:t>. Proprioception and muscle torque deficits in children with hypermobility syndrome. Rheumatology 48(2):</w:t>
      </w:r>
      <w:r w:rsidR="00A01A0C" w:rsidRPr="003B0E70">
        <w:rPr>
          <w:rFonts w:ascii="Arial" w:hAnsi="Arial" w:cs="Arial"/>
          <w:sz w:val="20"/>
          <w:szCs w:val="20"/>
        </w:rPr>
        <w:t xml:space="preserve"> </w:t>
      </w:r>
      <w:r w:rsidRPr="003B0E70">
        <w:rPr>
          <w:rFonts w:ascii="Arial" w:hAnsi="Arial" w:cs="Arial"/>
          <w:sz w:val="20"/>
          <w:szCs w:val="20"/>
        </w:rPr>
        <w:t>152</w:t>
      </w:r>
      <w:r w:rsidR="00A01A0C" w:rsidRPr="003B0E70">
        <w:rPr>
          <w:rFonts w:ascii="Arial" w:hAnsi="Arial" w:cs="Arial"/>
          <w:sz w:val="20"/>
          <w:szCs w:val="20"/>
        </w:rPr>
        <w:t>-157</w:t>
      </w:r>
      <w:r w:rsidRPr="003B0E70">
        <w:rPr>
          <w:rFonts w:ascii="Arial" w:hAnsi="Arial" w:cs="Arial"/>
          <w:sz w:val="20"/>
          <w:szCs w:val="20"/>
        </w:rPr>
        <w:t>.</w:t>
      </w:r>
      <w:r w:rsidR="008A1A85" w:rsidRPr="003B0E70">
        <w:rPr>
          <w:rFonts w:ascii="Arial" w:hAnsi="Arial" w:cs="Arial"/>
          <w:sz w:val="20"/>
          <w:szCs w:val="20"/>
        </w:rPr>
        <w:t xml:space="preserve"> DOI: 10.1093/rheumatology/ken435.</w:t>
      </w:r>
    </w:p>
    <w:p w:rsidR="001411AF" w:rsidRPr="003B0E70" w:rsidRDefault="001411AF" w:rsidP="008B27A2">
      <w:pPr>
        <w:spacing w:line="480" w:lineRule="auto"/>
        <w:rPr>
          <w:rFonts w:ascii="Arial" w:hAnsi="Arial" w:cs="Arial"/>
          <w:sz w:val="20"/>
          <w:szCs w:val="20"/>
        </w:rPr>
      </w:pPr>
      <w:proofErr w:type="spellStart"/>
      <w:r w:rsidRPr="003B0E70">
        <w:rPr>
          <w:rFonts w:ascii="Arial" w:hAnsi="Arial" w:cs="Arial"/>
          <w:sz w:val="20"/>
          <w:szCs w:val="20"/>
        </w:rPr>
        <w:t>Fatoye</w:t>
      </w:r>
      <w:proofErr w:type="spellEnd"/>
      <w:r w:rsidRPr="003B0E70">
        <w:rPr>
          <w:rFonts w:ascii="Arial" w:hAnsi="Arial" w:cs="Arial"/>
          <w:sz w:val="20"/>
          <w:szCs w:val="20"/>
        </w:rPr>
        <w:t xml:space="preserve"> F, Palmer S, Macmillan F, Rowe P, Van der Linden M (2011)</w:t>
      </w:r>
      <w:r w:rsidR="00A01A0C" w:rsidRPr="003B0E70">
        <w:rPr>
          <w:rFonts w:ascii="Arial" w:hAnsi="Arial" w:cs="Arial"/>
          <w:sz w:val="20"/>
          <w:szCs w:val="20"/>
        </w:rPr>
        <w:t>.</w:t>
      </w:r>
      <w:r w:rsidRPr="003B0E70">
        <w:rPr>
          <w:rFonts w:ascii="Arial" w:hAnsi="Arial" w:cs="Arial"/>
          <w:sz w:val="20"/>
          <w:szCs w:val="20"/>
        </w:rPr>
        <w:t xml:space="preserve"> </w:t>
      </w:r>
      <w:proofErr w:type="gramStart"/>
      <w:r w:rsidRPr="003B0E70">
        <w:rPr>
          <w:rFonts w:ascii="Arial" w:hAnsi="Arial" w:cs="Arial"/>
          <w:sz w:val="20"/>
          <w:szCs w:val="20"/>
        </w:rPr>
        <w:t>Gait kinematics and passive knee joint range of motion in children with hypermobility syndrome.</w:t>
      </w:r>
      <w:proofErr w:type="gramEnd"/>
      <w:r w:rsidRPr="003B0E70">
        <w:rPr>
          <w:rFonts w:ascii="Arial" w:hAnsi="Arial" w:cs="Arial"/>
          <w:sz w:val="20"/>
          <w:szCs w:val="20"/>
        </w:rPr>
        <w:t xml:space="preserve"> Gait </w:t>
      </w:r>
      <w:r w:rsidR="00A01A0C" w:rsidRPr="003B0E70">
        <w:rPr>
          <w:rFonts w:ascii="Arial" w:hAnsi="Arial" w:cs="Arial"/>
          <w:sz w:val="20"/>
          <w:szCs w:val="20"/>
        </w:rPr>
        <w:t xml:space="preserve">and </w:t>
      </w:r>
      <w:r w:rsidRPr="003B0E70">
        <w:rPr>
          <w:rFonts w:ascii="Arial" w:hAnsi="Arial" w:cs="Arial"/>
          <w:sz w:val="20"/>
          <w:szCs w:val="20"/>
        </w:rPr>
        <w:t>Posture 33:</w:t>
      </w:r>
      <w:r w:rsidR="00A01A0C" w:rsidRPr="003B0E70">
        <w:rPr>
          <w:rFonts w:ascii="Arial" w:hAnsi="Arial" w:cs="Arial"/>
          <w:sz w:val="20"/>
          <w:szCs w:val="20"/>
        </w:rPr>
        <w:t xml:space="preserve"> </w:t>
      </w:r>
      <w:r w:rsidRPr="003B0E70">
        <w:rPr>
          <w:rFonts w:ascii="Arial" w:hAnsi="Arial" w:cs="Arial"/>
          <w:sz w:val="20"/>
          <w:szCs w:val="20"/>
        </w:rPr>
        <w:t>447</w:t>
      </w:r>
      <w:r w:rsidR="00A01A0C" w:rsidRPr="003B0E70">
        <w:rPr>
          <w:rFonts w:ascii="Arial" w:hAnsi="Arial" w:cs="Arial"/>
          <w:sz w:val="20"/>
          <w:szCs w:val="20"/>
        </w:rPr>
        <w:t>-</w:t>
      </w:r>
      <w:r w:rsidRPr="003B0E70">
        <w:rPr>
          <w:rFonts w:ascii="Arial" w:hAnsi="Arial" w:cs="Arial"/>
          <w:sz w:val="20"/>
          <w:szCs w:val="20"/>
        </w:rPr>
        <w:t>451.</w:t>
      </w:r>
      <w:r w:rsidR="008A1A85" w:rsidRPr="003B0E70">
        <w:rPr>
          <w:rFonts w:ascii="Arial" w:hAnsi="Arial" w:cs="Arial"/>
          <w:sz w:val="20"/>
          <w:szCs w:val="20"/>
        </w:rPr>
        <w:t xml:space="preserve"> DOI: 10.1016/j.gaitpost.2010.12.022.</w:t>
      </w:r>
    </w:p>
    <w:p w:rsidR="001411AF" w:rsidRPr="003B0E70" w:rsidRDefault="001411AF" w:rsidP="008B27A2">
      <w:pPr>
        <w:spacing w:line="480" w:lineRule="auto"/>
        <w:rPr>
          <w:rFonts w:ascii="Arial" w:hAnsi="Arial" w:cs="Arial"/>
          <w:sz w:val="20"/>
          <w:szCs w:val="20"/>
        </w:rPr>
      </w:pPr>
      <w:proofErr w:type="spellStart"/>
      <w:r w:rsidRPr="003B0E70">
        <w:rPr>
          <w:rFonts w:ascii="Arial" w:hAnsi="Arial" w:cs="Arial"/>
          <w:sz w:val="20"/>
          <w:szCs w:val="20"/>
        </w:rPr>
        <w:t>Fatoye</w:t>
      </w:r>
      <w:proofErr w:type="spellEnd"/>
      <w:r w:rsidRPr="003B0E70">
        <w:rPr>
          <w:rFonts w:ascii="Arial" w:hAnsi="Arial" w:cs="Arial"/>
          <w:sz w:val="20"/>
          <w:szCs w:val="20"/>
        </w:rPr>
        <w:t xml:space="preserve"> F, Palmer S, Macmillan F, Rowe P, Van der Linden M (2012)</w:t>
      </w:r>
      <w:r w:rsidR="00A01A0C" w:rsidRPr="003B0E70">
        <w:rPr>
          <w:rFonts w:ascii="Arial" w:hAnsi="Arial" w:cs="Arial"/>
          <w:sz w:val="20"/>
          <w:szCs w:val="20"/>
        </w:rPr>
        <w:t>.</w:t>
      </w:r>
      <w:r w:rsidRPr="003B0E70">
        <w:rPr>
          <w:rFonts w:ascii="Arial" w:hAnsi="Arial" w:cs="Arial"/>
          <w:sz w:val="20"/>
          <w:szCs w:val="20"/>
        </w:rPr>
        <w:t xml:space="preserve"> </w:t>
      </w:r>
      <w:proofErr w:type="gramStart"/>
      <w:r w:rsidRPr="003B0E70">
        <w:rPr>
          <w:rFonts w:ascii="Arial" w:hAnsi="Arial" w:cs="Arial"/>
          <w:sz w:val="20"/>
          <w:szCs w:val="20"/>
        </w:rPr>
        <w:t>Pain intensity and quality of life perception in children with hypermobility syndrome.</w:t>
      </w:r>
      <w:proofErr w:type="gramEnd"/>
      <w:r w:rsidRPr="003B0E70">
        <w:rPr>
          <w:rFonts w:ascii="Arial" w:hAnsi="Arial" w:cs="Arial"/>
          <w:sz w:val="20"/>
          <w:szCs w:val="20"/>
        </w:rPr>
        <w:t xml:space="preserve"> Rheumatology International</w:t>
      </w:r>
      <w:r w:rsidR="00A01A0C" w:rsidRPr="003B0E70">
        <w:rPr>
          <w:rFonts w:ascii="Arial" w:hAnsi="Arial" w:cs="Arial"/>
          <w:sz w:val="20"/>
          <w:szCs w:val="20"/>
        </w:rPr>
        <w:t xml:space="preserve"> </w:t>
      </w:r>
      <w:r w:rsidRPr="003B0E70">
        <w:rPr>
          <w:rFonts w:ascii="Arial" w:hAnsi="Arial" w:cs="Arial"/>
          <w:sz w:val="20"/>
          <w:szCs w:val="20"/>
        </w:rPr>
        <w:t>32(5):</w:t>
      </w:r>
      <w:r w:rsidR="00A01A0C" w:rsidRPr="003B0E70">
        <w:rPr>
          <w:rFonts w:ascii="Arial" w:hAnsi="Arial" w:cs="Arial"/>
          <w:sz w:val="20"/>
          <w:szCs w:val="20"/>
        </w:rPr>
        <w:t xml:space="preserve"> </w:t>
      </w:r>
      <w:r w:rsidRPr="003B0E70">
        <w:rPr>
          <w:rFonts w:ascii="Arial" w:hAnsi="Arial" w:cs="Arial"/>
          <w:sz w:val="20"/>
          <w:szCs w:val="20"/>
        </w:rPr>
        <w:t>1277-</w:t>
      </w:r>
      <w:r w:rsidR="00A01A0C" w:rsidRPr="003B0E70">
        <w:rPr>
          <w:rFonts w:ascii="Arial" w:hAnsi="Arial" w:cs="Arial"/>
          <w:sz w:val="20"/>
          <w:szCs w:val="20"/>
        </w:rPr>
        <w:t>12</w:t>
      </w:r>
      <w:r w:rsidRPr="003B0E70">
        <w:rPr>
          <w:rFonts w:ascii="Arial" w:hAnsi="Arial" w:cs="Arial"/>
          <w:sz w:val="20"/>
          <w:szCs w:val="20"/>
        </w:rPr>
        <w:t xml:space="preserve">84. </w:t>
      </w:r>
      <w:r w:rsidR="008A1A85" w:rsidRPr="003B0E70">
        <w:rPr>
          <w:rFonts w:ascii="Arial" w:hAnsi="Arial" w:cs="Arial"/>
          <w:sz w:val="20"/>
          <w:szCs w:val="20"/>
        </w:rPr>
        <w:t>DOI: 10.1007/s00296-010-1729-2.</w:t>
      </w:r>
    </w:p>
    <w:p w:rsidR="001F3D86" w:rsidRPr="003B0E70" w:rsidRDefault="001F3D86" w:rsidP="008B27A2">
      <w:pPr>
        <w:spacing w:line="480" w:lineRule="auto"/>
        <w:rPr>
          <w:rFonts w:ascii="Arial" w:hAnsi="Arial" w:cs="Arial"/>
          <w:sz w:val="20"/>
          <w:szCs w:val="20"/>
        </w:rPr>
      </w:pPr>
      <w:r w:rsidRPr="003B0E70">
        <w:rPr>
          <w:rFonts w:ascii="Arial" w:hAnsi="Arial" w:cs="Arial"/>
          <w:sz w:val="20"/>
          <w:szCs w:val="20"/>
        </w:rPr>
        <w:lastRenderedPageBreak/>
        <w:t xml:space="preserve">Ferrell WR, </w:t>
      </w:r>
      <w:r w:rsidR="00A01A0C" w:rsidRPr="003B0E70">
        <w:rPr>
          <w:rFonts w:ascii="Arial" w:hAnsi="Arial" w:cs="Arial"/>
          <w:sz w:val="20"/>
          <w:szCs w:val="20"/>
        </w:rPr>
        <w:t xml:space="preserve">Tennant N, </w:t>
      </w:r>
      <w:proofErr w:type="spellStart"/>
      <w:r w:rsidR="00A01A0C" w:rsidRPr="003B0E70">
        <w:rPr>
          <w:rFonts w:ascii="Arial" w:hAnsi="Arial" w:cs="Arial"/>
          <w:sz w:val="20"/>
          <w:szCs w:val="20"/>
        </w:rPr>
        <w:t>Sturrock</w:t>
      </w:r>
      <w:proofErr w:type="spellEnd"/>
      <w:r w:rsidR="00A01A0C" w:rsidRPr="003B0E70">
        <w:rPr>
          <w:rFonts w:ascii="Arial" w:hAnsi="Arial" w:cs="Arial"/>
          <w:sz w:val="20"/>
          <w:szCs w:val="20"/>
        </w:rPr>
        <w:t xml:space="preserve"> RD, Ashton L, Creed G, </w:t>
      </w:r>
      <w:proofErr w:type="spellStart"/>
      <w:r w:rsidR="00A01A0C" w:rsidRPr="003B0E70">
        <w:rPr>
          <w:rFonts w:ascii="Arial" w:hAnsi="Arial" w:cs="Arial"/>
          <w:sz w:val="20"/>
          <w:szCs w:val="20"/>
        </w:rPr>
        <w:t>Brydson</w:t>
      </w:r>
      <w:proofErr w:type="spellEnd"/>
      <w:r w:rsidR="00A01A0C" w:rsidRPr="003B0E70">
        <w:rPr>
          <w:rFonts w:ascii="Arial" w:hAnsi="Arial" w:cs="Arial"/>
          <w:sz w:val="20"/>
          <w:szCs w:val="20"/>
        </w:rPr>
        <w:t xml:space="preserve"> G, Rafferty D (2004)</w:t>
      </w:r>
      <w:r w:rsidRPr="003B0E70">
        <w:rPr>
          <w:rFonts w:ascii="Arial" w:hAnsi="Arial" w:cs="Arial"/>
          <w:sz w:val="20"/>
          <w:szCs w:val="20"/>
        </w:rPr>
        <w:t xml:space="preserve">. </w:t>
      </w:r>
      <w:proofErr w:type="gramStart"/>
      <w:r w:rsidRPr="003B0E70">
        <w:rPr>
          <w:rFonts w:ascii="Arial" w:hAnsi="Arial" w:cs="Arial"/>
          <w:sz w:val="20"/>
          <w:szCs w:val="20"/>
        </w:rPr>
        <w:t>Amelioration of symptoms by enhancement of proprioception in patients with joint hypermobility syndrome.</w:t>
      </w:r>
      <w:proofErr w:type="gramEnd"/>
      <w:r w:rsidRPr="003B0E70">
        <w:rPr>
          <w:rFonts w:ascii="Arial" w:hAnsi="Arial" w:cs="Arial"/>
          <w:sz w:val="20"/>
          <w:szCs w:val="20"/>
        </w:rPr>
        <w:t xml:space="preserve"> Arthritis </w:t>
      </w:r>
      <w:r w:rsidR="00A01A0C" w:rsidRPr="003B0E70">
        <w:rPr>
          <w:rFonts w:ascii="Arial" w:hAnsi="Arial" w:cs="Arial"/>
          <w:sz w:val="20"/>
          <w:szCs w:val="20"/>
        </w:rPr>
        <w:t xml:space="preserve">and </w:t>
      </w:r>
      <w:r w:rsidRPr="003B0E70">
        <w:rPr>
          <w:rFonts w:ascii="Arial" w:hAnsi="Arial" w:cs="Arial"/>
          <w:sz w:val="20"/>
          <w:szCs w:val="20"/>
        </w:rPr>
        <w:t>Rheum</w:t>
      </w:r>
      <w:r w:rsidR="00A01A0C" w:rsidRPr="003B0E70">
        <w:rPr>
          <w:rFonts w:ascii="Arial" w:hAnsi="Arial" w:cs="Arial"/>
          <w:sz w:val="20"/>
          <w:szCs w:val="20"/>
        </w:rPr>
        <w:t xml:space="preserve">atism </w:t>
      </w:r>
      <w:r w:rsidRPr="003B0E70">
        <w:rPr>
          <w:rFonts w:ascii="Arial" w:hAnsi="Arial" w:cs="Arial"/>
          <w:sz w:val="20"/>
          <w:szCs w:val="20"/>
        </w:rPr>
        <w:t>50(10):</w:t>
      </w:r>
      <w:r w:rsidR="00A01A0C" w:rsidRPr="003B0E70">
        <w:rPr>
          <w:rFonts w:ascii="Arial" w:hAnsi="Arial" w:cs="Arial"/>
          <w:sz w:val="20"/>
          <w:szCs w:val="20"/>
        </w:rPr>
        <w:t xml:space="preserve"> </w:t>
      </w:r>
      <w:r w:rsidRPr="003B0E70">
        <w:rPr>
          <w:rFonts w:ascii="Arial" w:hAnsi="Arial" w:cs="Arial"/>
          <w:sz w:val="20"/>
          <w:szCs w:val="20"/>
        </w:rPr>
        <w:t>3323</w:t>
      </w:r>
      <w:r w:rsidR="00A01A0C" w:rsidRPr="003B0E70">
        <w:rPr>
          <w:rFonts w:ascii="Arial" w:hAnsi="Arial" w:cs="Arial"/>
          <w:sz w:val="20"/>
          <w:szCs w:val="20"/>
        </w:rPr>
        <w:t>-332</w:t>
      </w:r>
      <w:r w:rsidRPr="003B0E70">
        <w:rPr>
          <w:rFonts w:ascii="Arial" w:hAnsi="Arial" w:cs="Arial"/>
          <w:sz w:val="20"/>
          <w:szCs w:val="20"/>
        </w:rPr>
        <w:t>8.</w:t>
      </w:r>
      <w:r w:rsidR="003E6584" w:rsidRPr="003B0E70">
        <w:rPr>
          <w:rFonts w:ascii="Arial" w:hAnsi="Arial" w:cs="Arial"/>
          <w:sz w:val="20"/>
          <w:szCs w:val="20"/>
        </w:rPr>
        <w:t xml:space="preserve"> DOI: 10.1002/art.20582.</w:t>
      </w:r>
    </w:p>
    <w:p w:rsidR="00342C8A" w:rsidRPr="003B0E70" w:rsidRDefault="00342C8A" w:rsidP="008B27A2">
      <w:pPr>
        <w:spacing w:line="480" w:lineRule="auto"/>
        <w:rPr>
          <w:rFonts w:ascii="Arial" w:hAnsi="Arial" w:cs="Arial"/>
          <w:sz w:val="20"/>
          <w:szCs w:val="20"/>
        </w:rPr>
      </w:pPr>
      <w:r w:rsidRPr="003B0E70">
        <w:rPr>
          <w:rFonts w:ascii="Arial" w:hAnsi="Arial" w:cs="Arial"/>
          <w:sz w:val="20"/>
          <w:szCs w:val="20"/>
        </w:rPr>
        <w:t xml:space="preserve">French </w:t>
      </w:r>
      <w:r w:rsidR="003E6584" w:rsidRPr="003B0E70">
        <w:rPr>
          <w:rFonts w:ascii="Arial" w:hAnsi="Arial" w:cs="Arial"/>
          <w:sz w:val="20"/>
          <w:szCs w:val="20"/>
        </w:rPr>
        <w:t>HP</w:t>
      </w:r>
      <w:r w:rsidR="00A01A0C" w:rsidRPr="003B0E70">
        <w:rPr>
          <w:rFonts w:ascii="Arial" w:hAnsi="Arial" w:cs="Arial"/>
          <w:sz w:val="20"/>
          <w:szCs w:val="20"/>
        </w:rPr>
        <w:t xml:space="preserve"> (2007).</w:t>
      </w:r>
      <w:r w:rsidR="003E6584" w:rsidRPr="003B0E70">
        <w:rPr>
          <w:rFonts w:ascii="Arial" w:hAnsi="Arial" w:cs="Arial"/>
          <w:sz w:val="20"/>
          <w:szCs w:val="20"/>
        </w:rPr>
        <w:t xml:space="preserve"> Physiotherapy management of osteoarthritis of the hip: a survey of current practice in acute hospitals and private practice in the Republic of Ireland. Physiotherapy 93:</w:t>
      </w:r>
      <w:r w:rsidR="00A01A0C" w:rsidRPr="003B0E70">
        <w:rPr>
          <w:rFonts w:ascii="Arial" w:hAnsi="Arial" w:cs="Arial"/>
          <w:sz w:val="20"/>
          <w:szCs w:val="20"/>
        </w:rPr>
        <w:t xml:space="preserve"> </w:t>
      </w:r>
      <w:r w:rsidR="003E6584" w:rsidRPr="003B0E70">
        <w:rPr>
          <w:rFonts w:ascii="Arial" w:hAnsi="Arial" w:cs="Arial"/>
          <w:sz w:val="20"/>
          <w:szCs w:val="20"/>
        </w:rPr>
        <w:t>253-260. DOI:10.1016/j.physio.2006.12.008.</w:t>
      </w:r>
    </w:p>
    <w:p w:rsidR="003E6584" w:rsidRPr="003B0E70" w:rsidRDefault="003E6584" w:rsidP="008B27A2">
      <w:pPr>
        <w:spacing w:line="480" w:lineRule="auto"/>
        <w:rPr>
          <w:rFonts w:ascii="Arial" w:hAnsi="Arial" w:cs="Arial"/>
          <w:sz w:val="20"/>
          <w:szCs w:val="20"/>
        </w:rPr>
      </w:pPr>
      <w:r w:rsidRPr="003B0E70">
        <w:rPr>
          <w:rFonts w:ascii="Arial" w:hAnsi="Arial" w:cs="Arial"/>
          <w:sz w:val="20"/>
          <w:szCs w:val="20"/>
        </w:rPr>
        <w:t>Grahame R</w:t>
      </w:r>
      <w:r w:rsidR="00A01A0C" w:rsidRPr="003B0E70">
        <w:rPr>
          <w:rFonts w:ascii="Arial" w:hAnsi="Arial" w:cs="Arial"/>
          <w:sz w:val="20"/>
          <w:szCs w:val="20"/>
        </w:rPr>
        <w:t xml:space="preserve"> (2000)</w:t>
      </w:r>
      <w:r w:rsidRPr="003B0E70">
        <w:rPr>
          <w:rFonts w:ascii="Arial" w:hAnsi="Arial" w:cs="Arial"/>
          <w:sz w:val="20"/>
          <w:szCs w:val="20"/>
        </w:rPr>
        <w:t xml:space="preserve">. </w:t>
      </w:r>
      <w:proofErr w:type="gramStart"/>
      <w:r w:rsidRPr="003B0E70">
        <w:rPr>
          <w:rFonts w:ascii="Arial" w:hAnsi="Arial" w:cs="Arial"/>
          <w:sz w:val="20"/>
          <w:szCs w:val="20"/>
        </w:rPr>
        <w:t>Hypermobility-not a circus act.</w:t>
      </w:r>
      <w:proofErr w:type="gramEnd"/>
      <w:r w:rsidRPr="003B0E70">
        <w:rPr>
          <w:rFonts w:ascii="Arial" w:hAnsi="Arial" w:cs="Arial"/>
          <w:sz w:val="20"/>
          <w:szCs w:val="20"/>
        </w:rPr>
        <w:t xml:space="preserve"> Int</w:t>
      </w:r>
      <w:r w:rsidR="00A01A0C" w:rsidRPr="003B0E70">
        <w:rPr>
          <w:rFonts w:ascii="Arial" w:hAnsi="Arial" w:cs="Arial"/>
          <w:sz w:val="20"/>
          <w:szCs w:val="20"/>
        </w:rPr>
        <w:t xml:space="preserve">ernational Journal of Clinical Practice </w:t>
      </w:r>
      <w:r w:rsidRPr="003B0E70">
        <w:rPr>
          <w:rFonts w:ascii="Arial" w:hAnsi="Arial" w:cs="Arial"/>
          <w:sz w:val="20"/>
          <w:szCs w:val="20"/>
        </w:rPr>
        <w:t>54(5):</w:t>
      </w:r>
      <w:r w:rsidR="00A01A0C" w:rsidRPr="003B0E70">
        <w:rPr>
          <w:rFonts w:ascii="Arial" w:hAnsi="Arial" w:cs="Arial"/>
          <w:sz w:val="20"/>
          <w:szCs w:val="20"/>
        </w:rPr>
        <w:t xml:space="preserve"> </w:t>
      </w:r>
      <w:r w:rsidRPr="003B0E70">
        <w:rPr>
          <w:rFonts w:ascii="Arial" w:hAnsi="Arial" w:cs="Arial"/>
          <w:sz w:val="20"/>
          <w:szCs w:val="20"/>
        </w:rPr>
        <w:t>314-</w:t>
      </w:r>
      <w:r w:rsidR="00A01A0C" w:rsidRPr="003B0E70">
        <w:rPr>
          <w:rFonts w:ascii="Arial" w:hAnsi="Arial" w:cs="Arial"/>
          <w:sz w:val="20"/>
          <w:szCs w:val="20"/>
        </w:rPr>
        <w:t>31</w:t>
      </w:r>
      <w:r w:rsidRPr="003B0E70">
        <w:rPr>
          <w:rFonts w:ascii="Arial" w:hAnsi="Arial" w:cs="Arial"/>
          <w:sz w:val="20"/>
          <w:szCs w:val="20"/>
        </w:rPr>
        <w:t>5.</w:t>
      </w:r>
    </w:p>
    <w:p w:rsidR="001F3D86" w:rsidRPr="003B0E70" w:rsidRDefault="001F3D86" w:rsidP="008B27A2">
      <w:pPr>
        <w:spacing w:line="480" w:lineRule="auto"/>
        <w:rPr>
          <w:rFonts w:ascii="Arial" w:hAnsi="Arial" w:cs="Arial"/>
          <w:sz w:val="20"/>
          <w:szCs w:val="20"/>
        </w:rPr>
      </w:pPr>
      <w:r w:rsidRPr="003B0E70">
        <w:rPr>
          <w:rFonts w:ascii="Arial" w:hAnsi="Arial" w:cs="Arial"/>
          <w:sz w:val="20"/>
          <w:szCs w:val="20"/>
        </w:rPr>
        <w:t>Grahame R, Bird HA, Child A</w:t>
      </w:r>
      <w:r w:rsidR="00A01A0C" w:rsidRPr="003B0E70">
        <w:rPr>
          <w:rFonts w:ascii="Arial" w:hAnsi="Arial" w:cs="Arial"/>
          <w:sz w:val="20"/>
          <w:szCs w:val="20"/>
        </w:rPr>
        <w:t xml:space="preserve"> (2000)</w:t>
      </w:r>
      <w:r w:rsidRPr="003B0E70">
        <w:rPr>
          <w:rFonts w:ascii="Arial" w:hAnsi="Arial" w:cs="Arial"/>
          <w:sz w:val="20"/>
          <w:szCs w:val="20"/>
        </w:rPr>
        <w:t xml:space="preserve">. </w:t>
      </w:r>
      <w:proofErr w:type="gramStart"/>
      <w:r w:rsidRPr="003B0E70">
        <w:rPr>
          <w:rFonts w:ascii="Arial" w:hAnsi="Arial" w:cs="Arial"/>
          <w:sz w:val="20"/>
          <w:szCs w:val="20"/>
        </w:rPr>
        <w:t xml:space="preserve">The revised (Brighton 1998) criteria for the diagnosis of </w:t>
      </w:r>
      <w:r w:rsidR="00A01A0C" w:rsidRPr="003B0E70">
        <w:rPr>
          <w:rFonts w:ascii="Arial" w:hAnsi="Arial" w:cs="Arial"/>
          <w:sz w:val="20"/>
          <w:szCs w:val="20"/>
        </w:rPr>
        <w:t>benign joint hypermobility syndrome (BJHS).</w:t>
      </w:r>
      <w:proofErr w:type="gramEnd"/>
      <w:r w:rsidRPr="003B0E70">
        <w:rPr>
          <w:rFonts w:ascii="Arial" w:hAnsi="Arial" w:cs="Arial"/>
          <w:sz w:val="20"/>
          <w:szCs w:val="20"/>
        </w:rPr>
        <w:t xml:space="preserve"> </w:t>
      </w:r>
      <w:r w:rsidR="00A01A0C" w:rsidRPr="003B0E70">
        <w:rPr>
          <w:rFonts w:ascii="Arial" w:hAnsi="Arial" w:cs="Arial"/>
          <w:sz w:val="20"/>
          <w:szCs w:val="20"/>
        </w:rPr>
        <w:t xml:space="preserve">The Journal of </w:t>
      </w:r>
      <w:r w:rsidRPr="003B0E70">
        <w:rPr>
          <w:rFonts w:ascii="Arial" w:hAnsi="Arial" w:cs="Arial"/>
          <w:sz w:val="20"/>
          <w:szCs w:val="20"/>
        </w:rPr>
        <w:t>Rheumatol</w:t>
      </w:r>
      <w:r w:rsidR="00A01A0C" w:rsidRPr="003B0E70">
        <w:rPr>
          <w:rFonts w:ascii="Arial" w:hAnsi="Arial" w:cs="Arial"/>
          <w:sz w:val="20"/>
          <w:szCs w:val="20"/>
        </w:rPr>
        <w:t>ogy</w:t>
      </w:r>
      <w:r w:rsidRPr="003B0E70">
        <w:rPr>
          <w:rFonts w:ascii="Arial" w:hAnsi="Arial" w:cs="Arial"/>
          <w:sz w:val="20"/>
          <w:szCs w:val="20"/>
        </w:rPr>
        <w:t xml:space="preserve"> 27:</w:t>
      </w:r>
      <w:r w:rsidR="00A01A0C" w:rsidRPr="003B0E70">
        <w:rPr>
          <w:rFonts w:ascii="Arial" w:hAnsi="Arial" w:cs="Arial"/>
          <w:sz w:val="20"/>
          <w:szCs w:val="20"/>
        </w:rPr>
        <w:t xml:space="preserve"> </w:t>
      </w:r>
      <w:r w:rsidRPr="003B0E70">
        <w:rPr>
          <w:rFonts w:ascii="Arial" w:hAnsi="Arial" w:cs="Arial"/>
          <w:sz w:val="20"/>
          <w:szCs w:val="20"/>
        </w:rPr>
        <w:t>1777</w:t>
      </w:r>
      <w:r w:rsidR="00A01A0C" w:rsidRPr="003B0E70">
        <w:rPr>
          <w:rFonts w:ascii="Arial" w:hAnsi="Arial" w:cs="Arial"/>
          <w:sz w:val="20"/>
          <w:szCs w:val="20"/>
        </w:rPr>
        <w:t>-177</w:t>
      </w:r>
      <w:r w:rsidRPr="003B0E70">
        <w:rPr>
          <w:rFonts w:ascii="Arial" w:hAnsi="Arial" w:cs="Arial"/>
          <w:sz w:val="20"/>
          <w:szCs w:val="20"/>
        </w:rPr>
        <w:t>9.</w:t>
      </w:r>
    </w:p>
    <w:p w:rsidR="001F3D86" w:rsidRPr="003B0E70" w:rsidRDefault="001F3D86" w:rsidP="008B27A2">
      <w:pPr>
        <w:spacing w:line="480" w:lineRule="auto"/>
        <w:rPr>
          <w:rFonts w:ascii="Arial" w:hAnsi="Arial" w:cs="Arial"/>
          <w:sz w:val="20"/>
          <w:szCs w:val="20"/>
        </w:rPr>
      </w:pPr>
      <w:proofErr w:type="gramStart"/>
      <w:r w:rsidRPr="003B0E70">
        <w:rPr>
          <w:rFonts w:ascii="Arial" w:hAnsi="Arial" w:cs="Arial"/>
          <w:sz w:val="20"/>
          <w:szCs w:val="20"/>
        </w:rPr>
        <w:t>Hakim AJ, Grahame R</w:t>
      </w:r>
      <w:r w:rsidR="00A01A0C" w:rsidRPr="003B0E70">
        <w:rPr>
          <w:rFonts w:ascii="Arial" w:hAnsi="Arial" w:cs="Arial"/>
          <w:sz w:val="20"/>
          <w:szCs w:val="20"/>
        </w:rPr>
        <w:t xml:space="preserve"> (2004)</w:t>
      </w:r>
      <w:r w:rsidRPr="003B0E70">
        <w:rPr>
          <w:rFonts w:ascii="Arial" w:hAnsi="Arial" w:cs="Arial"/>
          <w:sz w:val="20"/>
          <w:szCs w:val="20"/>
        </w:rPr>
        <w:t>.</w:t>
      </w:r>
      <w:proofErr w:type="gramEnd"/>
      <w:r w:rsidRPr="003B0E70">
        <w:rPr>
          <w:rFonts w:ascii="Arial" w:hAnsi="Arial" w:cs="Arial"/>
          <w:sz w:val="20"/>
          <w:szCs w:val="20"/>
        </w:rPr>
        <w:t xml:space="preserve"> Non-musculoskeletal symptoms in joint hypermobility</w:t>
      </w:r>
    </w:p>
    <w:p w:rsidR="001F3D86" w:rsidRPr="003B0E70" w:rsidRDefault="001F3D86" w:rsidP="008B27A2">
      <w:pPr>
        <w:spacing w:line="480" w:lineRule="auto"/>
        <w:rPr>
          <w:rFonts w:ascii="Arial" w:hAnsi="Arial" w:cs="Arial"/>
          <w:sz w:val="20"/>
          <w:szCs w:val="20"/>
        </w:rPr>
      </w:pPr>
      <w:proofErr w:type="gramStart"/>
      <w:r w:rsidRPr="003B0E70">
        <w:rPr>
          <w:rFonts w:ascii="Arial" w:hAnsi="Arial" w:cs="Arial"/>
          <w:sz w:val="20"/>
          <w:szCs w:val="20"/>
        </w:rPr>
        <w:t>syndrome</w:t>
      </w:r>
      <w:proofErr w:type="gramEnd"/>
      <w:r w:rsidRPr="003B0E70">
        <w:rPr>
          <w:rFonts w:ascii="Arial" w:hAnsi="Arial" w:cs="Arial"/>
          <w:sz w:val="20"/>
          <w:szCs w:val="20"/>
        </w:rPr>
        <w:t xml:space="preserve">. </w:t>
      </w:r>
      <w:proofErr w:type="gramStart"/>
      <w:r w:rsidRPr="003B0E70">
        <w:rPr>
          <w:rFonts w:ascii="Arial" w:hAnsi="Arial" w:cs="Arial"/>
          <w:sz w:val="20"/>
          <w:szCs w:val="20"/>
        </w:rPr>
        <w:t>Indirect evidence for autonomic dysfunction?</w:t>
      </w:r>
      <w:proofErr w:type="gramEnd"/>
      <w:r w:rsidRPr="003B0E70">
        <w:rPr>
          <w:rFonts w:ascii="Arial" w:hAnsi="Arial" w:cs="Arial"/>
          <w:sz w:val="20"/>
          <w:szCs w:val="20"/>
        </w:rPr>
        <w:t xml:space="preserve"> Rheumatology 43(9):1194</w:t>
      </w:r>
      <w:r w:rsidR="00A01A0C" w:rsidRPr="003B0E70">
        <w:rPr>
          <w:rFonts w:ascii="Arial" w:hAnsi="Arial" w:cs="Arial"/>
          <w:sz w:val="20"/>
          <w:szCs w:val="20"/>
        </w:rPr>
        <w:t>-119</w:t>
      </w:r>
      <w:r w:rsidRPr="003B0E70">
        <w:rPr>
          <w:rFonts w:ascii="Arial" w:hAnsi="Arial" w:cs="Arial"/>
          <w:sz w:val="20"/>
          <w:szCs w:val="20"/>
        </w:rPr>
        <w:t>5.</w:t>
      </w:r>
      <w:r w:rsidR="002E5D77" w:rsidRPr="003B0E70">
        <w:rPr>
          <w:rFonts w:ascii="Arial" w:hAnsi="Arial" w:cs="Arial"/>
          <w:sz w:val="20"/>
          <w:szCs w:val="20"/>
        </w:rPr>
        <w:t xml:space="preserve"> DOI: 10.1093/rheumatology/keh279.</w:t>
      </w:r>
    </w:p>
    <w:p w:rsidR="001F3D86" w:rsidRPr="003B0E70" w:rsidRDefault="001F3D86" w:rsidP="008B27A2">
      <w:pPr>
        <w:spacing w:line="480" w:lineRule="auto"/>
        <w:rPr>
          <w:rFonts w:ascii="Arial" w:hAnsi="Arial" w:cs="Arial"/>
          <w:sz w:val="20"/>
          <w:szCs w:val="20"/>
        </w:rPr>
      </w:pPr>
      <w:r w:rsidRPr="003B0E70">
        <w:rPr>
          <w:rFonts w:ascii="Arial" w:hAnsi="Arial" w:cs="Arial"/>
          <w:sz w:val="20"/>
          <w:szCs w:val="20"/>
        </w:rPr>
        <w:t xml:space="preserve">Hall MG, Ferrell WR, </w:t>
      </w:r>
      <w:proofErr w:type="spellStart"/>
      <w:r w:rsidRPr="003B0E70">
        <w:rPr>
          <w:rFonts w:ascii="Arial" w:hAnsi="Arial" w:cs="Arial"/>
          <w:sz w:val="20"/>
          <w:szCs w:val="20"/>
        </w:rPr>
        <w:t>Sturrock</w:t>
      </w:r>
      <w:proofErr w:type="spellEnd"/>
      <w:r w:rsidRPr="003B0E70">
        <w:rPr>
          <w:rFonts w:ascii="Arial" w:hAnsi="Arial" w:cs="Arial"/>
          <w:sz w:val="20"/>
          <w:szCs w:val="20"/>
        </w:rPr>
        <w:t xml:space="preserve"> RD, </w:t>
      </w:r>
      <w:proofErr w:type="spellStart"/>
      <w:r w:rsidRPr="003B0E70">
        <w:rPr>
          <w:rFonts w:ascii="Arial" w:hAnsi="Arial" w:cs="Arial"/>
          <w:sz w:val="20"/>
          <w:szCs w:val="20"/>
        </w:rPr>
        <w:t>Hamblen</w:t>
      </w:r>
      <w:proofErr w:type="spellEnd"/>
      <w:r w:rsidRPr="003B0E70">
        <w:rPr>
          <w:rFonts w:ascii="Arial" w:hAnsi="Arial" w:cs="Arial"/>
          <w:sz w:val="20"/>
          <w:szCs w:val="20"/>
        </w:rPr>
        <w:t xml:space="preserve"> DL, </w:t>
      </w:r>
      <w:proofErr w:type="spellStart"/>
      <w:r w:rsidRPr="003B0E70">
        <w:rPr>
          <w:rFonts w:ascii="Arial" w:hAnsi="Arial" w:cs="Arial"/>
          <w:sz w:val="20"/>
          <w:szCs w:val="20"/>
        </w:rPr>
        <w:t>Baxendale</w:t>
      </w:r>
      <w:proofErr w:type="spellEnd"/>
      <w:r w:rsidRPr="003B0E70">
        <w:rPr>
          <w:rFonts w:ascii="Arial" w:hAnsi="Arial" w:cs="Arial"/>
          <w:sz w:val="20"/>
          <w:szCs w:val="20"/>
        </w:rPr>
        <w:t xml:space="preserve"> RH</w:t>
      </w:r>
      <w:r w:rsidR="00A01A0C" w:rsidRPr="003B0E70">
        <w:rPr>
          <w:rFonts w:ascii="Arial" w:hAnsi="Arial" w:cs="Arial"/>
          <w:sz w:val="20"/>
          <w:szCs w:val="20"/>
        </w:rPr>
        <w:t xml:space="preserve"> (1995)</w:t>
      </w:r>
      <w:r w:rsidRPr="003B0E70">
        <w:rPr>
          <w:rFonts w:ascii="Arial" w:hAnsi="Arial" w:cs="Arial"/>
          <w:sz w:val="20"/>
          <w:szCs w:val="20"/>
        </w:rPr>
        <w:t xml:space="preserve">. </w:t>
      </w:r>
      <w:proofErr w:type="gramStart"/>
      <w:r w:rsidRPr="003B0E70">
        <w:rPr>
          <w:rFonts w:ascii="Arial" w:hAnsi="Arial" w:cs="Arial"/>
          <w:sz w:val="20"/>
          <w:szCs w:val="20"/>
        </w:rPr>
        <w:t>The effect of the hypermobility syndrome on knee joint proprioception.</w:t>
      </w:r>
      <w:proofErr w:type="gramEnd"/>
      <w:r w:rsidRPr="003B0E70">
        <w:rPr>
          <w:rFonts w:ascii="Arial" w:hAnsi="Arial" w:cs="Arial"/>
          <w:sz w:val="20"/>
          <w:szCs w:val="20"/>
        </w:rPr>
        <w:t xml:space="preserve"> Br</w:t>
      </w:r>
      <w:r w:rsidR="00A01A0C" w:rsidRPr="003B0E70">
        <w:rPr>
          <w:rFonts w:ascii="Arial" w:hAnsi="Arial" w:cs="Arial"/>
          <w:sz w:val="20"/>
          <w:szCs w:val="20"/>
        </w:rPr>
        <w:t xml:space="preserve">itish Journal of Rheumatology </w:t>
      </w:r>
      <w:r w:rsidRPr="003B0E70">
        <w:rPr>
          <w:rFonts w:ascii="Arial" w:hAnsi="Arial" w:cs="Arial"/>
          <w:sz w:val="20"/>
          <w:szCs w:val="20"/>
        </w:rPr>
        <w:t>34:</w:t>
      </w:r>
      <w:r w:rsidR="00A01A0C" w:rsidRPr="003B0E70">
        <w:rPr>
          <w:rFonts w:ascii="Arial" w:hAnsi="Arial" w:cs="Arial"/>
          <w:sz w:val="20"/>
          <w:szCs w:val="20"/>
        </w:rPr>
        <w:t xml:space="preserve"> </w:t>
      </w:r>
      <w:r w:rsidRPr="003B0E70">
        <w:rPr>
          <w:rFonts w:ascii="Arial" w:hAnsi="Arial" w:cs="Arial"/>
          <w:sz w:val="20"/>
          <w:szCs w:val="20"/>
        </w:rPr>
        <w:t>121</w:t>
      </w:r>
      <w:r w:rsidR="00A01A0C" w:rsidRPr="003B0E70">
        <w:rPr>
          <w:rFonts w:ascii="Arial" w:hAnsi="Arial" w:cs="Arial"/>
          <w:sz w:val="20"/>
          <w:szCs w:val="20"/>
        </w:rPr>
        <w:t>-125</w:t>
      </w:r>
      <w:r w:rsidRPr="003B0E70">
        <w:rPr>
          <w:rFonts w:ascii="Arial" w:hAnsi="Arial" w:cs="Arial"/>
          <w:sz w:val="20"/>
          <w:szCs w:val="20"/>
        </w:rPr>
        <w:t>.</w:t>
      </w:r>
    </w:p>
    <w:p w:rsidR="00342C8A" w:rsidRPr="003B0E70" w:rsidRDefault="00342C8A" w:rsidP="008B27A2">
      <w:pPr>
        <w:spacing w:line="480" w:lineRule="auto"/>
        <w:rPr>
          <w:rFonts w:ascii="Arial" w:hAnsi="Arial" w:cs="Arial"/>
          <w:sz w:val="20"/>
          <w:szCs w:val="20"/>
        </w:rPr>
      </w:pPr>
      <w:proofErr w:type="spellStart"/>
      <w:proofErr w:type="gramStart"/>
      <w:r w:rsidRPr="003B0E70">
        <w:rPr>
          <w:rFonts w:ascii="Arial" w:hAnsi="Arial" w:cs="Arial"/>
          <w:sz w:val="20"/>
          <w:szCs w:val="20"/>
        </w:rPr>
        <w:t>Hanchard</w:t>
      </w:r>
      <w:proofErr w:type="spellEnd"/>
      <w:r w:rsidRPr="003B0E70">
        <w:rPr>
          <w:rFonts w:ascii="Arial" w:hAnsi="Arial" w:cs="Arial"/>
          <w:sz w:val="20"/>
          <w:szCs w:val="20"/>
        </w:rPr>
        <w:t xml:space="preserve"> </w:t>
      </w:r>
      <w:r w:rsidR="003E6584" w:rsidRPr="003B0E70">
        <w:rPr>
          <w:rFonts w:ascii="Arial" w:hAnsi="Arial" w:cs="Arial"/>
          <w:sz w:val="20"/>
          <w:szCs w:val="20"/>
        </w:rPr>
        <w:t xml:space="preserve">NCA, </w:t>
      </w:r>
      <w:proofErr w:type="spellStart"/>
      <w:r w:rsidR="003E6584" w:rsidRPr="003B0E70">
        <w:rPr>
          <w:rFonts w:ascii="Arial" w:hAnsi="Arial" w:cs="Arial"/>
          <w:sz w:val="20"/>
          <w:szCs w:val="20"/>
        </w:rPr>
        <w:t>Goodchild</w:t>
      </w:r>
      <w:proofErr w:type="spellEnd"/>
      <w:r w:rsidR="003E6584" w:rsidRPr="003B0E70">
        <w:rPr>
          <w:rFonts w:ascii="Arial" w:hAnsi="Arial" w:cs="Arial"/>
          <w:sz w:val="20"/>
          <w:szCs w:val="20"/>
        </w:rPr>
        <w:t xml:space="preserve"> L, Thompson J, O’Brien T, Davison D, Richardson C</w:t>
      </w:r>
      <w:r w:rsidR="00A01A0C" w:rsidRPr="003B0E70">
        <w:rPr>
          <w:rFonts w:ascii="Arial" w:hAnsi="Arial" w:cs="Arial"/>
          <w:sz w:val="20"/>
          <w:szCs w:val="20"/>
        </w:rPr>
        <w:t xml:space="preserve"> (2011)</w:t>
      </w:r>
      <w:r w:rsidR="003E6584" w:rsidRPr="003B0E70">
        <w:rPr>
          <w:rFonts w:ascii="Arial" w:hAnsi="Arial" w:cs="Arial"/>
          <w:sz w:val="20"/>
          <w:szCs w:val="20"/>
        </w:rPr>
        <w:t>.</w:t>
      </w:r>
      <w:proofErr w:type="gramEnd"/>
      <w:r w:rsidR="003E6584" w:rsidRPr="003B0E70">
        <w:rPr>
          <w:rFonts w:ascii="Arial" w:hAnsi="Arial" w:cs="Arial"/>
          <w:sz w:val="20"/>
          <w:szCs w:val="20"/>
        </w:rPr>
        <w:t xml:space="preserve"> A questionnaire survey of UK physiotherapists on the diagnosis and management of contracted (frozen) shoulder. Physiotherapy 97:</w:t>
      </w:r>
      <w:r w:rsidR="00A01A0C" w:rsidRPr="003B0E70">
        <w:rPr>
          <w:rFonts w:ascii="Arial" w:hAnsi="Arial" w:cs="Arial"/>
          <w:sz w:val="20"/>
          <w:szCs w:val="20"/>
        </w:rPr>
        <w:t xml:space="preserve"> </w:t>
      </w:r>
      <w:r w:rsidR="003E6584" w:rsidRPr="003B0E70">
        <w:rPr>
          <w:rFonts w:ascii="Arial" w:hAnsi="Arial" w:cs="Arial"/>
          <w:sz w:val="20"/>
          <w:szCs w:val="20"/>
        </w:rPr>
        <w:t>115-125. DOI: 10.1016/j.physio.2010.08.012</w:t>
      </w:r>
    </w:p>
    <w:p w:rsidR="00995519" w:rsidRPr="003B0E70" w:rsidRDefault="00995519" w:rsidP="008B27A2">
      <w:pPr>
        <w:spacing w:line="480" w:lineRule="auto"/>
        <w:rPr>
          <w:rFonts w:ascii="Arial" w:hAnsi="Arial" w:cs="Arial"/>
          <w:sz w:val="20"/>
          <w:szCs w:val="20"/>
        </w:rPr>
      </w:pPr>
      <w:proofErr w:type="spellStart"/>
      <w:r w:rsidRPr="003B0E70">
        <w:rPr>
          <w:rFonts w:ascii="Arial" w:hAnsi="Arial" w:cs="Arial"/>
          <w:sz w:val="20"/>
          <w:szCs w:val="20"/>
        </w:rPr>
        <w:t>Keer</w:t>
      </w:r>
      <w:proofErr w:type="spellEnd"/>
      <w:r w:rsidRPr="003B0E70">
        <w:rPr>
          <w:rFonts w:ascii="Arial" w:hAnsi="Arial" w:cs="Arial"/>
          <w:sz w:val="20"/>
          <w:szCs w:val="20"/>
        </w:rPr>
        <w:t xml:space="preserve"> </w:t>
      </w:r>
      <w:r w:rsidR="002D0A9B" w:rsidRPr="003B0E70">
        <w:rPr>
          <w:rFonts w:ascii="Arial" w:hAnsi="Arial" w:cs="Arial"/>
          <w:sz w:val="20"/>
          <w:szCs w:val="20"/>
        </w:rPr>
        <w:t xml:space="preserve">R, </w:t>
      </w:r>
      <w:r w:rsidRPr="003B0E70">
        <w:rPr>
          <w:rFonts w:ascii="Arial" w:hAnsi="Arial" w:cs="Arial"/>
          <w:sz w:val="20"/>
          <w:szCs w:val="20"/>
        </w:rPr>
        <w:t xml:space="preserve">Grahame </w:t>
      </w:r>
      <w:r w:rsidR="002D0A9B" w:rsidRPr="003B0E70">
        <w:rPr>
          <w:rFonts w:ascii="Arial" w:hAnsi="Arial" w:cs="Arial"/>
          <w:sz w:val="20"/>
          <w:szCs w:val="20"/>
        </w:rPr>
        <w:t>R</w:t>
      </w:r>
      <w:r w:rsidR="00A01A0C" w:rsidRPr="003B0E70">
        <w:rPr>
          <w:rFonts w:ascii="Arial" w:hAnsi="Arial" w:cs="Arial"/>
          <w:sz w:val="20"/>
          <w:szCs w:val="20"/>
        </w:rPr>
        <w:t xml:space="preserve"> (2003)</w:t>
      </w:r>
      <w:r w:rsidR="002D0A9B" w:rsidRPr="003B0E70">
        <w:rPr>
          <w:rFonts w:ascii="Arial" w:hAnsi="Arial" w:cs="Arial"/>
          <w:sz w:val="20"/>
          <w:szCs w:val="20"/>
        </w:rPr>
        <w:t xml:space="preserve">. </w:t>
      </w:r>
      <w:proofErr w:type="gramStart"/>
      <w:r w:rsidR="002D0A9B" w:rsidRPr="003B0E70">
        <w:rPr>
          <w:rFonts w:ascii="Arial" w:hAnsi="Arial" w:cs="Arial"/>
          <w:sz w:val="20"/>
          <w:szCs w:val="20"/>
        </w:rPr>
        <w:t>H</w:t>
      </w:r>
      <w:r w:rsidR="00A01A0C" w:rsidRPr="003B0E70">
        <w:rPr>
          <w:rFonts w:ascii="Arial" w:hAnsi="Arial" w:cs="Arial"/>
          <w:sz w:val="20"/>
          <w:szCs w:val="20"/>
        </w:rPr>
        <w:t>y</w:t>
      </w:r>
      <w:r w:rsidR="002D0A9B" w:rsidRPr="003B0E70">
        <w:rPr>
          <w:rFonts w:ascii="Arial" w:hAnsi="Arial" w:cs="Arial"/>
          <w:sz w:val="20"/>
          <w:szCs w:val="20"/>
        </w:rPr>
        <w:t>permobil</w:t>
      </w:r>
      <w:r w:rsidR="00A01A0C" w:rsidRPr="003B0E70">
        <w:rPr>
          <w:rFonts w:ascii="Arial" w:hAnsi="Arial" w:cs="Arial"/>
          <w:sz w:val="20"/>
          <w:szCs w:val="20"/>
        </w:rPr>
        <w:t>i</w:t>
      </w:r>
      <w:r w:rsidR="002D0A9B" w:rsidRPr="003B0E70">
        <w:rPr>
          <w:rFonts w:ascii="Arial" w:hAnsi="Arial" w:cs="Arial"/>
          <w:sz w:val="20"/>
          <w:szCs w:val="20"/>
        </w:rPr>
        <w:t>ty syndrome.</w:t>
      </w:r>
      <w:proofErr w:type="gramEnd"/>
      <w:r w:rsidR="002D0A9B" w:rsidRPr="003B0E70">
        <w:rPr>
          <w:rFonts w:ascii="Arial" w:hAnsi="Arial" w:cs="Arial"/>
          <w:sz w:val="20"/>
          <w:szCs w:val="20"/>
        </w:rPr>
        <w:t xml:space="preserve"> </w:t>
      </w:r>
      <w:proofErr w:type="gramStart"/>
      <w:r w:rsidR="002D0A9B" w:rsidRPr="003B0E70">
        <w:rPr>
          <w:rFonts w:ascii="Arial" w:hAnsi="Arial" w:cs="Arial"/>
          <w:sz w:val="20"/>
          <w:szCs w:val="20"/>
        </w:rPr>
        <w:t>Recognition and management for physiotherap</w:t>
      </w:r>
      <w:r w:rsidR="00A01A0C" w:rsidRPr="003B0E70">
        <w:rPr>
          <w:rFonts w:ascii="Arial" w:hAnsi="Arial" w:cs="Arial"/>
          <w:sz w:val="20"/>
          <w:szCs w:val="20"/>
        </w:rPr>
        <w:t>i</w:t>
      </w:r>
      <w:r w:rsidR="002D0A9B" w:rsidRPr="003B0E70">
        <w:rPr>
          <w:rFonts w:ascii="Arial" w:hAnsi="Arial" w:cs="Arial"/>
          <w:sz w:val="20"/>
          <w:szCs w:val="20"/>
        </w:rPr>
        <w:t>sts.</w:t>
      </w:r>
      <w:proofErr w:type="gramEnd"/>
      <w:r w:rsidR="002D0A9B" w:rsidRPr="003B0E70">
        <w:rPr>
          <w:rFonts w:ascii="Arial" w:hAnsi="Arial" w:cs="Arial"/>
          <w:sz w:val="20"/>
          <w:szCs w:val="20"/>
        </w:rPr>
        <w:t xml:space="preserve"> </w:t>
      </w:r>
      <w:r w:rsidR="00A01A0C" w:rsidRPr="003B0E70">
        <w:rPr>
          <w:rFonts w:ascii="Arial" w:hAnsi="Arial" w:cs="Arial"/>
          <w:sz w:val="20"/>
          <w:szCs w:val="20"/>
        </w:rPr>
        <w:t xml:space="preserve">Edinburgh: </w:t>
      </w:r>
      <w:r w:rsidR="002D0A9B" w:rsidRPr="003B0E70">
        <w:rPr>
          <w:rFonts w:ascii="Arial" w:hAnsi="Arial" w:cs="Arial"/>
          <w:sz w:val="20"/>
          <w:szCs w:val="20"/>
        </w:rPr>
        <w:t>Butterworth Heinemann.</w:t>
      </w:r>
    </w:p>
    <w:p w:rsidR="006F0E04" w:rsidRPr="003B0E70" w:rsidRDefault="006F0E04" w:rsidP="008B27A2">
      <w:pPr>
        <w:spacing w:line="480" w:lineRule="auto"/>
        <w:rPr>
          <w:rFonts w:ascii="Arial" w:hAnsi="Arial" w:cs="Arial"/>
          <w:sz w:val="20"/>
          <w:szCs w:val="20"/>
        </w:rPr>
      </w:pPr>
      <w:proofErr w:type="spellStart"/>
      <w:r w:rsidRPr="003B0E70">
        <w:rPr>
          <w:rFonts w:ascii="Arial" w:hAnsi="Arial" w:cs="Arial"/>
          <w:sz w:val="20"/>
          <w:szCs w:val="20"/>
        </w:rPr>
        <w:t>Keer</w:t>
      </w:r>
      <w:proofErr w:type="spellEnd"/>
      <w:r w:rsidRPr="003B0E70">
        <w:rPr>
          <w:rFonts w:ascii="Arial" w:hAnsi="Arial" w:cs="Arial"/>
          <w:sz w:val="20"/>
          <w:szCs w:val="20"/>
        </w:rPr>
        <w:t xml:space="preserve"> R, Edwards-Fowler A, Mansi E (2003). </w:t>
      </w:r>
      <w:proofErr w:type="gramStart"/>
      <w:r w:rsidRPr="003B0E70">
        <w:rPr>
          <w:rFonts w:ascii="Arial" w:hAnsi="Arial" w:cs="Arial"/>
          <w:sz w:val="20"/>
          <w:szCs w:val="20"/>
        </w:rPr>
        <w:t>Management of the hypermobile adult.</w:t>
      </w:r>
      <w:proofErr w:type="gramEnd"/>
      <w:r w:rsidRPr="003B0E70">
        <w:rPr>
          <w:rFonts w:ascii="Arial" w:hAnsi="Arial" w:cs="Arial"/>
          <w:sz w:val="20"/>
          <w:szCs w:val="20"/>
        </w:rPr>
        <w:t xml:space="preserve"> In </w:t>
      </w:r>
      <w:proofErr w:type="spellStart"/>
      <w:r w:rsidRPr="003B0E70">
        <w:rPr>
          <w:rFonts w:ascii="Arial" w:hAnsi="Arial" w:cs="Arial"/>
          <w:sz w:val="20"/>
          <w:szCs w:val="20"/>
        </w:rPr>
        <w:t>Keer</w:t>
      </w:r>
      <w:proofErr w:type="spellEnd"/>
      <w:r w:rsidRPr="003B0E70">
        <w:rPr>
          <w:rFonts w:ascii="Arial" w:hAnsi="Arial" w:cs="Arial"/>
          <w:sz w:val="20"/>
          <w:szCs w:val="20"/>
        </w:rPr>
        <w:t xml:space="preserve"> R, Grahame R (</w:t>
      </w:r>
      <w:proofErr w:type="spellStart"/>
      <w:proofErr w:type="gramStart"/>
      <w:r w:rsidRPr="003B0E70">
        <w:rPr>
          <w:rFonts w:ascii="Arial" w:hAnsi="Arial" w:cs="Arial"/>
          <w:sz w:val="20"/>
          <w:szCs w:val="20"/>
        </w:rPr>
        <w:t>eds</w:t>
      </w:r>
      <w:proofErr w:type="spellEnd"/>
      <w:proofErr w:type="gramEnd"/>
      <w:r w:rsidRPr="003B0E70">
        <w:rPr>
          <w:rFonts w:ascii="Arial" w:hAnsi="Arial" w:cs="Arial"/>
          <w:sz w:val="20"/>
          <w:szCs w:val="20"/>
        </w:rPr>
        <w:t xml:space="preserve">) Hypermobility syndrome. </w:t>
      </w:r>
      <w:proofErr w:type="gramStart"/>
      <w:r w:rsidRPr="003B0E70">
        <w:rPr>
          <w:rFonts w:ascii="Arial" w:hAnsi="Arial" w:cs="Arial"/>
          <w:sz w:val="20"/>
          <w:szCs w:val="20"/>
        </w:rPr>
        <w:t>Recognition and management for physiotherapists.</w:t>
      </w:r>
      <w:proofErr w:type="gramEnd"/>
      <w:r w:rsidRPr="003B0E70">
        <w:rPr>
          <w:rFonts w:ascii="Arial" w:hAnsi="Arial" w:cs="Arial"/>
          <w:sz w:val="20"/>
          <w:szCs w:val="20"/>
        </w:rPr>
        <w:t xml:space="preserve"> Edinburgh: Butterworth Heinemann.</w:t>
      </w:r>
    </w:p>
    <w:p w:rsidR="001F3D86" w:rsidRPr="003B0E70" w:rsidRDefault="001F3D86" w:rsidP="008B27A2">
      <w:pPr>
        <w:spacing w:line="480" w:lineRule="auto"/>
        <w:rPr>
          <w:rFonts w:ascii="Arial" w:hAnsi="Arial" w:cs="Arial"/>
          <w:sz w:val="20"/>
          <w:szCs w:val="20"/>
        </w:rPr>
      </w:pPr>
      <w:proofErr w:type="spellStart"/>
      <w:r w:rsidRPr="003B0E70">
        <w:rPr>
          <w:rFonts w:ascii="Arial" w:hAnsi="Arial" w:cs="Arial"/>
          <w:sz w:val="20"/>
          <w:szCs w:val="20"/>
        </w:rPr>
        <w:t>Keer</w:t>
      </w:r>
      <w:proofErr w:type="spellEnd"/>
      <w:r w:rsidRPr="003B0E70">
        <w:rPr>
          <w:rFonts w:ascii="Arial" w:hAnsi="Arial" w:cs="Arial"/>
          <w:sz w:val="20"/>
          <w:szCs w:val="20"/>
        </w:rPr>
        <w:t xml:space="preserve"> R, Simmonds J</w:t>
      </w:r>
      <w:r w:rsidR="00A01A0C" w:rsidRPr="003B0E70">
        <w:rPr>
          <w:rFonts w:ascii="Arial" w:hAnsi="Arial" w:cs="Arial"/>
          <w:sz w:val="20"/>
          <w:szCs w:val="20"/>
        </w:rPr>
        <w:t xml:space="preserve"> (2011)</w:t>
      </w:r>
      <w:r w:rsidRPr="003B0E70">
        <w:rPr>
          <w:rFonts w:ascii="Arial" w:hAnsi="Arial" w:cs="Arial"/>
          <w:sz w:val="20"/>
          <w:szCs w:val="20"/>
        </w:rPr>
        <w:t xml:space="preserve">. </w:t>
      </w:r>
      <w:proofErr w:type="gramStart"/>
      <w:r w:rsidRPr="003B0E70">
        <w:rPr>
          <w:rFonts w:ascii="Arial" w:hAnsi="Arial" w:cs="Arial"/>
          <w:sz w:val="20"/>
          <w:szCs w:val="20"/>
        </w:rPr>
        <w:t>Joint protection and physical rehabilitation of the adult with hypermobility.</w:t>
      </w:r>
      <w:proofErr w:type="gramEnd"/>
      <w:r w:rsidRPr="003B0E70">
        <w:rPr>
          <w:rFonts w:ascii="Arial" w:hAnsi="Arial" w:cs="Arial"/>
          <w:sz w:val="20"/>
          <w:szCs w:val="20"/>
        </w:rPr>
        <w:t xml:space="preserve"> Curr</w:t>
      </w:r>
      <w:r w:rsidR="00A01A0C" w:rsidRPr="003B0E70">
        <w:rPr>
          <w:rFonts w:ascii="Arial" w:hAnsi="Arial" w:cs="Arial"/>
          <w:sz w:val="20"/>
          <w:szCs w:val="20"/>
        </w:rPr>
        <w:t>ent</w:t>
      </w:r>
      <w:r w:rsidRPr="003B0E70">
        <w:rPr>
          <w:rFonts w:ascii="Arial" w:hAnsi="Arial" w:cs="Arial"/>
          <w:sz w:val="20"/>
          <w:szCs w:val="20"/>
        </w:rPr>
        <w:t xml:space="preserve"> Opin</w:t>
      </w:r>
      <w:r w:rsidR="00A01A0C" w:rsidRPr="003B0E70">
        <w:rPr>
          <w:rFonts w:ascii="Arial" w:hAnsi="Arial" w:cs="Arial"/>
          <w:sz w:val="20"/>
          <w:szCs w:val="20"/>
        </w:rPr>
        <w:t xml:space="preserve">ion in Rheumatology </w:t>
      </w:r>
      <w:r w:rsidRPr="003B0E70">
        <w:rPr>
          <w:rFonts w:ascii="Arial" w:hAnsi="Arial" w:cs="Arial"/>
          <w:sz w:val="20"/>
          <w:szCs w:val="20"/>
        </w:rPr>
        <w:t>23:</w:t>
      </w:r>
      <w:r w:rsidR="00A01A0C" w:rsidRPr="003B0E70">
        <w:rPr>
          <w:rFonts w:ascii="Arial" w:hAnsi="Arial" w:cs="Arial"/>
          <w:sz w:val="20"/>
          <w:szCs w:val="20"/>
        </w:rPr>
        <w:t xml:space="preserve"> </w:t>
      </w:r>
      <w:r w:rsidRPr="003B0E70">
        <w:rPr>
          <w:rFonts w:ascii="Arial" w:hAnsi="Arial" w:cs="Arial"/>
          <w:sz w:val="20"/>
          <w:szCs w:val="20"/>
        </w:rPr>
        <w:t>131</w:t>
      </w:r>
      <w:r w:rsidR="00A01A0C" w:rsidRPr="003B0E70">
        <w:rPr>
          <w:rFonts w:ascii="Arial" w:hAnsi="Arial" w:cs="Arial"/>
          <w:sz w:val="20"/>
          <w:szCs w:val="20"/>
        </w:rPr>
        <w:t>-13</w:t>
      </w:r>
      <w:r w:rsidRPr="003B0E70">
        <w:rPr>
          <w:rFonts w:ascii="Arial" w:hAnsi="Arial" w:cs="Arial"/>
          <w:sz w:val="20"/>
          <w:szCs w:val="20"/>
        </w:rPr>
        <w:t>6.</w:t>
      </w:r>
      <w:r w:rsidR="003E6584" w:rsidRPr="003B0E70">
        <w:rPr>
          <w:rFonts w:ascii="Arial" w:hAnsi="Arial" w:cs="Arial"/>
          <w:sz w:val="20"/>
          <w:szCs w:val="20"/>
        </w:rPr>
        <w:t xml:space="preserve"> DOI: 10.1097/BOR.0b013e328342d3af.</w:t>
      </w:r>
    </w:p>
    <w:p w:rsidR="001F3D86" w:rsidRPr="003B0E70" w:rsidRDefault="001F3D86" w:rsidP="008B27A2">
      <w:pPr>
        <w:spacing w:line="480" w:lineRule="auto"/>
        <w:rPr>
          <w:rFonts w:ascii="Arial" w:hAnsi="Arial" w:cs="Arial"/>
          <w:sz w:val="20"/>
          <w:szCs w:val="20"/>
        </w:rPr>
      </w:pPr>
      <w:proofErr w:type="spellStart"/>
      <w:proofErr w:type="gramStart"/>
      <w:r w:rsidRPr="003B0E70">
        <w:rPr>
          <w:rFonts w:ascii="Arial" w:hAnsi="Arial" w:cs="Arial"/>
          <w:sz w:val="20"/>
          <w:szCs w:val="20"/>
        </w:rPr>
        <w:lastRenderedPageBreak/>
        <w:t>Mallik</w:t>
      </w:r>
      <w:proofErr w:type="spellEnd"/>
      <w:r w:rsidRPr="003B0E70">
        <w:rPr>
          <w:rFonts w:ascii="Arial" w:hAnsi="Arial" w:cs="Arial"/>
          <w:sz w:val="20"/>
          <w:szCs w:val="20"/>
        </w:rPr>
        <w:t xml:space="preserve"> AK, Ferrell WR, McDonald A</w:t>
      </w:r>
      <w:r w:rsidR="00A01A0C" w:rsidRPr="003B0E70">
        <w:rPr>
          <w:rFonts w:ascii="Arial" w:hAnsi="Arial" w:cs="Arial"/>
          <w:sz w:val="20"/>
          <w:szCs w:val="20"/>
        </w:rPr>
        <w:t xml:space="preserve"> (1994)</w:t>
      </w:r>
      <w:r w:rsidRPr="003B0E70">
        <w:rPr>
          <w:rFonts w:ascii="Arial" w:hAnsi="Arial" w:cs="Arial"/>
          <w:sz w:val="20"/>
          <w:szCs w:val="20"/>
        </w:rPr>
        <w:t>.</w:t>
      </w:r>
      <w:proofErr w:type="gramEnd"/>
      <w:r w:rsidRPr="003B0E70">
        <w:rPr>
          <w:rFonts w:ascii="Arial" w:hAnsi="Arial" w:cs="Arial"/>
          <w:sz w:val="20"/>
          <w:szCs w:val="20"/>
        </w:rPr>
        <w:t xml:space="preserve"> </w:t>
      </w:r>
      <w:proofErr w:type="gramStart"/>
      <w:r w:rsidRPr="003B0E70">
        <w:rPr>
          <w:rFonts w:ascii="Arial" w:hAnsi="Arial" w:cs="Arial"/>
          <w:sz w:val="20"/>
          <w:szCs w:val="20"/>
        </w:rPr>
        <w:t>Impaired proprioceptive acuity at the proximal interphalangeal joint in patients with the hypermobility syndrome.</w:t>
      </w:r>
      <w:proofErr w:type="gramEnd"/>
      <w:r w:rsidRPr="003B0E70">
        <w:rPr>
          <w:rFonts w:ascii="Arial" w:hAnsi="Arial" w:cs="Arial"/>
          <w:sz w:val="20"/>
          <w:szCs w:val="20"/>
        </w:rPr>
        <w:t xml:space="preserve"> Br</w:t>
      </w:r>
      <w:r w:rsidR="00A01A0C" w:rsidRPr="003B0E70">
        <w:rPr>
          <w:rFonts w:ascii="Arial" w:hAnsi="Arial" w:cs="Arial"/>
          <w:sz w:val="20"/>
          <w:szCs w:val="20"/>
        </w:rPr>
        <w:t xml:space="preserve">itish Journal of </w:t>
      </w:r>
      <w:r w:rsidRPr="003B0E70">
        <w:rPr>
          <w:rFonts w:ascii="Arial" w:hAnsi="Arial" w:cs="Arial"/>
          <w:sz w:val="20"/>
          <w:szCs w:val="20"/>
        </w:rPr>
        <w:t>Rheumatol</w:t>
      </w:r>
      <w:r w:rsidR="00A01A0C" w:rsidRPr="003B0E70">
        <w:rPr>
          <w:rFonts w:ascii="Arial" w:hAnsi="Arial" w:cs="Arial"/>
          <w:sz w:val="20"/>
          <w:szCs w:val="20"/>
        </w:rPr>
        <w:t xml:space="preserve">ogy </w:t>
      </w:r>
      <w:r w:rsidRPr="003B0E70">
        <w:rPr>
          <w:rFonts w:ascii="Arial" w:hAnsi="Arial" w:cs="Arial"/>
          <w:sz w:val="20"/>
          <w:szCs w:val="20"/>
        </w:rPr>
        <w:t>33:</w:t>
      </w:r>
      <w:r w:rsidR="00A01A0C" w:rsidRPr="003B0E70">
        <w:rPr>
          <w:rFonts w:ascii="Arial" w:hAnsi="Arial" w:cs="Arial"/>
          <w:sz w:val="20"/>
          <w:szCs w:val="20"/>
        </w:rPr>
        <w:t xml:space="preserve"> </w:t>
      </w:r>
      <w:r w:rsidRPr="003B0E70">
        <w:rPr>
          <w:rFonts w:ascii="Arial" w:hAnsi="Arial" w:cs="Arial"/>
          <w:sz w:val="20"/>
          <w:szCs w:val="20"/>
        </w:rPr>
        <w:t>631</w:t>
      </w:r>
      <w:r w:rsidR="00A01A0C" w:rsidRPr="003B0E70">
        <w:rPr>
          <w:rFonts w:ascii="Arial" w:hAnsi="Arial" w:cs="Arial"/>
          <w:sz w:val="20"/>
          <w:szCs w:val="20"/>
        </w:rPr>
        <w:t>-63</w:t>
      </w:r>
      <w:r w:rsidRPr="003B0E70">
        <w:rPr>
          <w:rFonts w:ascii="Arial" w:hAnsi="Arial" w:cs="Arial"/>
          <w:sz w:val="20"/>
          <w:szCs w:val="20"/>
        </w:rPr>
        <w:t>7.</w:t>
      </w:r>
    </w:p>
    <w:p w:rsidR="00342C8A" w:rsidRPr="003B0E70" w:rsidRDefault="002E5D77" w:rsidP="008B27A2">
      <w:pPr>
        <w:spacing w:line="480" w:lineRule="auto"/>
        <w:rPr>
          <w:rFonts w:ascii="Arial" w:hAnsi="Arial" w:cs="Arial"/>
          <w:sz w:val="20"/>
          <w:szCs w:val="20"/>
        </w:rPr>
      </w:pPr>
      <w:proofErr w:type="gramStart"/>
      <w:r w:rsidRPr="003B0E70">
        <w:rPr>
          <w:rFonts w:ascii="Arial" w:hAnsi="Arial" w:cs="Arial"/>
          <w:sz w:val="20"/>
          <w:szCs w:val="20"/>
        </w:rPr>
        <w:t>National Institute for Health and Clinical Excellence (2014)</w:t>
      </w:r>
      <w:r w:rsidR="00A01A0C" w:rsidRPr="003B0E70">
        <w:rPr>
          <w:rFonts w:ascii="Arial" w:hAnsi="Arial" w:cs="Arial"/>
          <w:sz w:val="20"/>
          <w:szCs w:val="20"/>
        </w:rPr>
        <w:t>.</w:t>
      </w:r>
      <w:proofErr w:type="gramEnd"/>
      <w:r w:rsidRPr="003B0E70">
        <w:rPr>
          <w:rFonts w:ascii="Arial" w:hAnsi="Arial" w:cs="Arial"/>
          <w:sz w:val="20"/>
          <w:szCs w:val="20"/>
        </w:rPr>
        <w:t xml:space="preserve"> </w:t>
      </w:r>
      <w:proofErr w:type="gramStart"/>
      <w:r w:rsidRPr="003B0E70">
        <w:rPr>
          <w:rFonts w:ascii="Arial" w:hAnsi="Arial" w:cs="Arial"/>
          <w:sz w:val="20"/>
          <w:szCs w:val="20"/>
        </w:rPr>
        <w:t>Osteoarthritis.</w:t>
      </w:r>
      <w:proofErr w:type="gramEnd"/>
      <w:r w:rsidRPr="003B0E70">
        <w:rPr>
          <w:rFonts w:ascii="Arial" w:hAnsi="Arial" w:cs="Arial"/>
          <w:sz w:val="20"/>
          <w:szCs w:val="20"/>
        </w:rPr>
        <w:t xml:space="preserve"> </w:t>
      </w:r>
      <w:proofErr w:type="gramStart"/>
      <w:r w:rsidRPr="003B0E70">
        <w:rPr>
          <w:rFonts w:ascii="Arial" w:hAnsi="Arial" w:cs="Arial"/>
          <w:sz w:val="20"/>
          <w:szCs w:val="20"/>
        </w:rPr>
        <w:t>Care and management in adults.</w:t>
      </w:r>
      <w:proofErr w:type="gramEnd"/>
      <w:r w:rsidRPr="003B0E70">
        <w:rPr>
          <w:rFonts w:ascii="Arial" w:hAnsi="Arial" w:cs="Arial"/>
          <w:sz w:val="20"/>
          <w:szCs w:val="20"/>
        </w:rPr>
        <w:t xml:space="preserve"> </w:t>
      </w:r>
      <w:proofErr w:type="gramStart"/>
      <w:r w:rsidRPr="003B0E70">
        <w:rPr>
          <w:rFonts w:ascii="Arial" w:hAnsi="Arial" w:cs="Arial"/>
          <w:sz w:val="20"/>
          <w:szCs w:val="20"/>
        </w:rPr>
        <w:t>Clinical guideline CG177.</w:t>
      </w:r>
      <w:proofErr w:type="gramEnd"/>
      <w:r w:rsidRPr="003B0E70">
        <w:rPr>
          <w:rFonts w:ascii="Arial" w:hAnsi="Arial" w:cs="Arial"/>
          <w:sz w:val="20"/>
          <w:szCs w:val="20"/>
        </w:rPr>
        <w:t xml:space="preserve"> </w:t>
      </w:r>
      <w:hyperlink r:id="rId9" w:history="1">
        <w:proofErr w:type="gramStart"/>
        <w:r w:rsidR="00466023" w:rsidRPr="003B0E70">
          <w:rPr>
            <w:rStyle w:val="Hyperlink"/>
            <w:rFonts w:ascii="Arial" w:hAnsi="Arial" w:cs="Arial"/>
            <w:color w:val="auto"/>
            <w:sz w:val="20"/>
            <w:szCs w:val="20"/>
          </w:rPr>
          <w:t>http://www.nice.org.uk/guidance/CG177</w:t>
        </w:r>
      </w:hyperlink>
      <w:r w:rsidR="00466023" w:rsidRPr="003B0E70">
        <w:rPr>
          <w:rFonts w:ascii="Arial" w:hAnsi="Arial" w:cs="Arial"/>
          <w:sz w:val="20"/>
          <w:szCs w:val="20"/>
        </w:rPr>
        <w:t xml:space="preserve"> </w:t>
      </w:r>
      <w:r w:rsidR="00A01A0C" w:rsidRPr="003B0E70">
        <w:rPr>
          <w:rFonts w:ascii="Arial" w:hAnsi="Arial" w:cs="Arial"/>
          <w:sz w:val="20"/>
          <w:szCs w:val="20"/>
        </w:rPr>
        <w:t>[18 September 2014].</w:t>
      </w:r>
      <w:proofErr w:type="gramEnd"/>
    </w:p>
    <w:p w:rsidR="00466023" w:rsidRPr="003B0E70" w:rsidRDefault="00466023" w:rsidP="008B27A2">
      <w:pPr>
        <w:spacing w:line="480" w:lineRule="auto"/>
        <w:rPr>
          <w:rFonts w:ascii="Arial" w:hAnsi="Arial" w:cs="Arial"/>
          <w:sz w:val="20"/>
          <w:szCs w:val="20"/>
        </w:rPr>
      </w:pPr>
      <w:proofErr w:type="gramStart"/>
      <w:r w:rsidRPr="003B0E70">
        <w:rPr>
          <w:rFonts w:ascii="Arial" w:hAnsi="Arial" w:cs="Arial"/>
          <w:sz w:val="20"/>
          <w:szCs w:val="20"/>
        </w:rPr>
        <w:t>National Institute for Health and Clinical Excellence (2009)</w:t>
      </w:r>
      <w:r w:rsidR="00A01A0C" w:rsidRPr="003B0E70">
        <w:rPr>
          <w:rFonts w:ascii="Arial" w:hAnsi="Arial" w:cs="Arial"/>
          <w:sz w:val="20"/>
          <w:szCs w:val="20"/>
        </w:rPr>
        <w:t>.</w:t>
      </w:r>
      <w:proofErr w:type="gramEnd"/>
      <w:r w:rsidRPr="003B0E70">
        <w:rPr>
          <w:rFonts w:ascii="Arial" w:hAnsi="Arial" w:cs="Arial"/>
          <w:sz w:val="20"/>
          <w:szCs w:val="20"/>
        </w:rPr>
        <w:t xml:space="preserve"> Low back pain: early management of persistent non-specific low back pain. </w:t>
      </w:r>
      <w:proofErr w:type="gramStart"/>
      <w:r w:rsidRPr="003B0E70">
        <w:rPr>
          <w:rFonts w:ascii="Arial" w:hAnsi="Arial" w:cs="Arial"/>
          <w:sz w:val="20"/>
          <w:szCs w:val="20"/>
        </w:rPr>
        <w:t>Clinical guideline 88.</w:t>
      </w:r>
      <w:proofErr w:type="gramEnd"/>
      <w:r w:rsidRPr="003B0E70">
        <w:rPr>
          <w:rFonts w:ascii="Arial" w:hAnsi="Arial" w:cs="Arial"/>
          <w:sz w:val="20"/>
          <w:szCs w:val="20"/>
        </w:rPr>
        <w:t xml:space="preserve"> </w:t>
      </w:r>
      <w:hyperlink r:id="rId10" w:history="1">
        <w:proofErr w:type="gramStart"/>
        <w:r w:rsidRPr="003B0E70">
          <w:rPr>
            <w:rStyle w:val="Hyperlink"/>
            <w:rFonts w:ascii="Arial" w:hAnsi="Arial" w:cs="Arial"/>
            <w:color w:val="auto"/>
            <w:sz w:val="20"/>
            <w:szCs w:val="20"/>
          </w:rPr>
          <w:t>http://www.nice.org.uk/guidance/CG88</w:t>
        </w:r>
      </w:hyperlink>
      <w:r w:rsidRPr="003B0E70">
        <w:rPr>
          <w:rFonts w:ascii="Arial" w:hAnsi="Arial" w:cs="Arial"/>
          <w:sz w:val="20"/>
          <w:szCs w:val="20"/>
        </w:rPr>
        <w:t xml:space="preserve"> </w:t>
      </w:r>
      <w:r w:rsidR="00A01A0C" w:rsidRPr="003B0E70">
        <w:rPr>
          <w:rFonts w:ascii="Arial" w:hAnsi="Arial" w:cs="Arial"/>
          <w:sz w:val="20"/>
          <w:szCs w:val="20"/>
        </w:rPr>
        <w:t>[18 September 2014].</w:t>
      </w:r>
      <w:proofErr w:type="gramEnd"/>
    </w:p>
    <w:p w:rsidR="00342C8A" w:rsidRPr="003B0E70" w:rsidRDefault="00466023" w:rsidP="008B27A2">
      <w:pPr>
        <w:spacing w:line="480" w:lineRule="auto"/>
        <w:rPr>
          <w:rFonts w:ascii="Arial" w:hAnsi="Arial" w:cs="Arial"/>
          <w:sz w:val="20"/>
          <w:szCs w:val="20"/>
        </w:rPr>
      </w:pPr>
      <w:r w:rsidRPr="003B0E70">
        <w:rPr>
          <w:rFonts w:ascii="Arial" w:hAnsi="Arial" w:cs="Arial"/>
          <w:sz w:val="20"/>
          <w:szCs w:val="20"/>
        </w:rPr>
        <w:t>Palmer S, Bailey S, Barker L, Barney L, Elliott A (2014)</w:t>
      </w:r>
      <w:r w:rsidR="00A01A0C" w:rsidRPr="003B0E70">
        <w:rPr>
          <w:rFonts w:ascii="Arial" w:hAnsi="Arial" w:cs="Arial"/>
          <w:sz w:val="20"/>
          <w:szCs w:val="20"/>
        </w:rPr>
        <w:t>.</w:t>
      </w:r>
      <w:r w:rsidRPr="003B0E70">
        <w:rPr>
          <w:rFonts w:ascii="Arial" w:hAnsi="Arial" w:cs="Arial"/>
          <w:sz w:val="20"/>
          <w:szCs w:val="20"/>
        </w:rPr>
        <w:t xml:space="preserve"> The effectiveness of therapeutic exercise for joint hypermobility syndrome: a systematic review. Physiotherapy, 100:</w:t>
      </w:r>
      <w:r w:rsidR="00A01A0C" w:rsidRPr="003B0E70">
        <w:rPr>
          <w:rFonts w:ascii="Arial" w:hAnsi="Arial" w:cs="Arial"/>
          <w:sz w:val="20"/>
          <w:szCs w:val="20"/>
        </w:rPr>
        <w:t xml:space="preserve"> </w:t>
      </w:r>
      <w:r w:rsidRPr="003B0E70">
        <w:rPr>
          <w:rFonts w:ascii="Arial" w:hAnsi="Arial" w:cs="Arial"/>
          <w:sz w:val="20"/>
          <w:szCs w:val="20"/>
        </w:rPr>
        <w:t>220-227. DOI: 10.1016/j.physio.2013.09.002.</w:t>
      </w:r>
    </w:p>
    <w:p w:rsidR="00342C8A" w:rsidRPr="003B0E70" w:rsidRDefault="00342C8A" w:rsidP="008B27A2">
      <w:pPr>
        <w:spacing w:line="480" w:lineRule="auto"/>
        <w:rPr>
          <w:rFonts w:ascii="Arial" w:hAnsi="Arial" w:cs="Arial"/>
          <w:sz w:val="20"/>
          <w:szCs w:val="20"/>
        </w:rPr>
      </w:pPr>
      <w:proofErr w:type="spellStart"/>
      <w:proofErr w:type="gramStart"/>
      <w:r w:rsidRPr="003B0E70">
        <w:rPr>
          <w:rFonts w:ascii="Arial" w:hAnsi="Arial" w:cs="Arial"/>
          <w:sz w:val="20"/>
          <w:szCs w:val="20"/>
        </w:rPr>
        <w:t>Sahin</w:t>
      </w:r>
      <w:proofErr w:type="spellEnd"/>
      <w:r w:rsidRPr="003B0E70">
        <w:rPr>
          <w:rFonts w:ascii="Arial" w:hAnsi="Arial" w:cs="Arial"/>
          <w:sz w:val="20"/>
          <w:szCs w:val="20"/>
        </w:rPr>
        <w:t xml:space="preserve"> </w:t>
      </w:r>
      <w:r w:rsidR="008A1A85" w:rsidRPr="003B0E70">
        <w:rPr>
          <w:rFonts w:ascii="Arial" w:hAnsi="Arial" w:cs="Arial"/>
          <w:sz w:val="20"/>
          <w:szCs w:val="20"/>
        </w:rPr>
        <w:t xml:space="preserve">N, </w:t>
      </w:r>
      <w:proofErr w:type="spellStart"/>
      <w:r w:rsidR="008A1A85" w:rsidRPr="003B0E70">
        <w:rPr>
          <w:rFonts w:ascii="Arial" w:hAnsi="Arial" w:cs="Arial"/>
          <w:sz w:val="20"/>
          <w:szCs w:val="20"/>
        </w:rPr>
        <w:t>Baskent</w:t>
      </w:r>
      <w:proofErr w:type="spellEnd"/>
      <w:r w:rsidR="008A1A85" w:rsidRPr="003B0E70">
        <w:rPr>
          <w:rFonts w:ascii="Arial" w:hAnsi="Arial" w:cs="Arial"/>
          <w:sz w:val="20"/>
          <w:szCs w:val="20"/>
        </w:rPr>
        <w:t xml:space="preserve"> A, </w:t>
      </w:r>
      <w:proofErr w:type="spellStart"/>
      <w:r w:rsidR="008A1A85" w:rsidRPr="003B0E70">
        <w:rPr>
          <w:rFonts w:ascii="Arial" w:hAnsi="Arial" w:cs="Arial"/>
          <w:sz w:val="20"/>
          <w:szCs w:val="20"/>
        </w:rPr>
        <w:t>Ugurlu</w:t>
      </w:r>
      <w:proofErr w:type="spellEnd"/>
      <w:r w:rsidR="008A1A85" w:rsidRPr="003B0E70">
        <w:rPr>
          <w:rFonts w:ascii="Arial" w:hAnsi="Arial" w:cs="Arial"/>
          <w:sz w:val="20"/>
          <w:szCs w:val="20"/>
        </w:rPr>
        <w:t xml:space="preserve"> H, Berker E</w:t>
      </w:r>
      <w:r w:rsidR="00A01A0C" w:rsidRPr="003B0E70">
        <w:rPr>
          <w:rFonts w:ascii="Arial" w:hAnsi="Arial" w:cs="Arial"/>
          <w:sz w:val="20"/>
          <w:szCs w:val="20"/>
        </w:rPr>
        <w:t xml:space="preserve"> (2008a)</w:t>
      </w:r>
      <w:r w:rsidR="008A1A85" w:rsidRPr="003B0E70">
        <w:rPr>
          <w:rFonts w:ascii="Arial" w:hAnsi="Arial" w:cs="Arial"/>
          <w:sz w:val="20"/>
          <w:szCs w:val="20"/>
        </w:rPr>
        <w:t>.</w:t>
      </w:r>
      <w:proofErr w:type="gramEnd"/>
      <w:r w:rsidR="008A1A85" w:rsidRPr="003B0E70">
        <w:rPr>
          <w:rFonts w:ascii="Arial" w:hAnsi="Arial" w:cs="Arial"/>
          <w:sz w:val="20"/>
          <w:szCs w:val="20"/>
        </w:rPr>
        <w:t xml:space="preserve"> </w:t>
      </w:r>
      <w:proofErr w:type="gramStart"/>
      <w:r w:rsidR="008A1A85" w:rsidRPr="003B0E70">
        <w:rPr>
          <w:rFonts w:ascii="Arial" w:hAnsi="Arial" w:cs="Arial"/>
          <w:sz w:val="20"/>
          <w:szCs w:val="20"/>
        </w:rPr>
        <w:t>Isokinetic evaluation of knee extensor/flexor muscle strength in patients with hypermobility syndrome.</w:t>
      </w:r>
      <w:proofErr w:type="gramEnd"/>
      <w:r w:rsidR="008A1A85" w:rsidRPr="003B0E70">
        <w:rPr>
          <w:rFonts w:ascii="Arial" w:hAnsi="Arial" w:cs="Arial"/>
          <w:sz w:val="20"/>
          <w:szCs w:val="20"/>
        </w:rPr>
        <w:t xml:space="preserve"> Rheumatology International 28:</w:t>
      </w:r>
      <w:r w:rsidR="00A01A0C" w:rsidRPr="003B0E70">
        <w:rPr>
          <w:rFonts w:ascii="Arial" w:hAnsi="Arial" w:cs="Arial"/>
          <w:sz w:val="20"/>
          <w:szCs w:val="20"/>
        </w:rPr>
        <w:t xml:space="preserve"> </w:t>
      </w:r>
      <w:r w:rsidR="008A1A85" w:rsidRPr="003B0E70">
        <w:rPr>
          <w:rFonts w:ascii="Arial" w:hAnsi="Arial" w:cs="Arial"/>
          <w:sz w:val="20"/>
          <w:szCs w:val="20"/>
        </w:rPr>
        <w:t>643-648. DOI: 10.1007/s00296-007-0493-4.</w:t>
      </w:r>
    </w:p>
    <w:p w:rsidR="001F3D86" w:rsidRPr="003B0E70" w:rsidRDefault="001F3D86" w:rsidP="008B27A2">
      <w:pPr>
        <w:spacing w:line="480" w:lineRule="auto"/>
        <w:rPr>
          <w:rFonts w:ascii="Arial" w:hAnsi="Arial" w:cs="Arial"/>
          <w:sz w:val="20"/>
          <w:szCs w:val="20"/>
        </w:rPr>
      </w:pPr>
      <w:proofErr w:type="spellStart"/>
      <w:r w:rsidRPr="003B0E70">
        <w:rPr>
          <w:rFonts w:ascii="Arial" w:hAnsi="Arial" w:cs="Arial"/>
          <w:sz w:val="20"/>
          <w:szCs w:val="20"/>
        </w:rPr>
        <w:t>Sahin</w:t>
      </w:r>
      <w:proofErr w:type="spellEnd"/>
      <w:r w:rsidRPr="003B0E70">
        <w:rPr>
          <w:rFonts w:ascii="Arial" w:hAnsi="Arial" w:cs="Arial"/>
          <w:sz w:val="20"/>
          <w:szCs w:val="20"/>
        </w:rPr>
        <w:t xml:space="preserve"> N, </w:t>
      </w:r>
      <w:proofErr w:type="spellStart"/>
      <w:r w:rsidRPr="003B0E70">
        <w:rPr>
          <w:rFonts w:ascii="Arial" w:hAnsi="Arial" w:cs="Arial"/>
          <w:sz w:val="20"/>
          <w:szCs w:val="20"/>
        </w:rPr>
        <w:t>Baskent</w:t>
      </w:r>
      <w:proofErr w:type="spellEnd"/>
      <w:r w:rsidRPr="003B0E70">
        <w:rPr>
          <w:rFonts w:ascii="Arial" w:hAnsi="Arial" w:cs="Arial"/>
          <w:sz w:val="20"/>
          <w:szCs w:val="20"/>
        </w:rPr>
        <w:t xml:space="preserve"> A, </w:t>
      </w:r>
      <w:proofErr w:type="spellStart"/>
      <w:r w:rsidRPr="003B0E70">
        <w:rPr>
          <w:rFonts w:ascii="Arial" w:hAnsi="Arial" w:cs="Arial"/>
          <w:sz w:val="20"/>
          <w:szCs w:val="20"/>
        </w:rPr>
        <w:t>Cakmak</w:t>
      </w:r>
      <w:proofErr w:type="spellEnd"/>
      <w:r w:rsidR="00A01A0C" w:rsidRPr="003B0E70">
        <w:rPr>
          <w:rFonts w:ascii="Arial" w:hAnsi="Arial" w:cs="Arial"/>
          <w:sz w:val="20"/>
          <w:szCs w:val="20"/>
        </w:rPr>
        <w:t xml:space="preserve"> A, </w:t>
      </w:r>
      <w:proofErr w:type="spellStart"/>
      <w:r w:rsidR="00A01A0C" w:rsidRPr="003B0E70">
        <w:rPr>
          <w:rFonts w:ascii="Arial" w:hAnsi="Arial" w:cs="Arial"/>
          <w:sz w:val="20"/>
          <w:szCs w:val="20"/>
        </w:rPr>
        <w:t>Salli</w:t>
      </w:r>
      <w:proofErr w:type="spellEnd"/>
      <w:r w:rsidR="00A01A0C" w:rsidRPr="003B0E70">
        <w:rPr>
          <w:rFonts w:ascii="Arial" w:hAnsi="Arial" w:cs="Arial"/>
          <w:sz w:val="20"/>
          <w:szCs w:val="20"/>
        </w:rPr>
        <w:t xml:space="preserve"> A, </w:t>
      </w:r>
      <w:proofErr w:type="spellStart"/>
      <w:r w:rsidR="00A01A0C" w:rsidRPr="003B0E70">
        <w:rPr>
          <w:rFonts w:ascii="Arial" w:hAnsi="Arial" w:cs="Arial"/>
          <w:sz w:val="20"/>
          <w:szCs w:val="20"/>
        </w:rPr>
        <w:t>Ugurlu</w:t>
      </w:r>
      <w:proofErr w:type="spellEnd"/>
      <w:r w:rsidR="00A01A0C" w:rsidRPr="003B0E70">
        <w:rPr>
          <w:rFonts w:ascii="Arial" w:hAnsi="Arial" w:cs="Arial"/>
          <w:sz w:val="20"/>
          <w:szCs w:val="20"/>
        </w:rPr>
        <w:t xml:space="preserve"> H, Berker E</w:t>
      </w:r>
      <w:r w:rsidRPr="003B0E70">
        <w:rPr>
          <w:rFonts w:ascii="Arial" w:hAnsi="Arial" w:cs="Arial"/>
          <w:sz w:val="20"/>
          <w:szCs w:val="20"/>
        </w:rPr>
        <w:t xml:space="preserve"> </w:t>
      </w:r>
      <w:r w:rsidR="00A01A0C" w:rsidRPr="003B0E70">
        <w:rPr>
          <w:rFonts w:ascii="Arial" w:hAnsi="Arial" w:cs="Arial"/>
          <w:sz w:val="20"/>
          <w:szCs w:val="20"/>
        </w:rPr>
        <w:t xml:space="preserve">(2008b). </w:t>
      </w:r>
      <w:proofErr w:type="gramStart"/>
      <w:r w:rsidRPr="003B0E70">
        <w:rPr>
          <w:rFonts w:ascii="Arial" w:hAnsi="Arial" w:cs="Arial"/>
          <w:sz w:val="20"/>
          <w:szCs w:val="20"/>
        </w:rPr>
        <w:t>Evaluation of knee proprioception and effects of proprioception exercise in patients with benign joint hypermobility syndrome.</w:t>
      </w:r>
      <w:proofErr w:type="gramEnd"/>
      <w:r w:rsidRPr="003B0E70">
        <w:rPr>
          <w:rFonts w:ascii="Arial" w:hAnsi="Arial" w:cs="Arial"/>
          <w:sz w:val="20"/>
          <w:szCs w:val="20"/>
        </w:rPr>
        <w:t xml:space="preserve"> Rheumatol</w:t>
      </w:r>
      <w:r w:rsidR="00A01A0C" w:rsidRPr="003B0E70">
        <w:rPr>
          <w:rFonts w:ascii="Arial" w:hAnsi="Arial" w:cs="Arial"/>
          <w:sz w:val="20"/>
          <w:szCs w:val="20"/>
        </w:rPr>
        <w:t xml:space="preserve">ogy International </w:t>
      </w:r>
      <w:r w:rsidRPr="003B0E70">
        <w:rPr>
          <w:rFonts w:ascii="Arial" w:hAnsi="Arial" w:cs="Arial"/>
          <w:sz w:val="20"/>
          <w:szCs w:val="20"/>
        </w:rPr>
        <w:t>28:</w:t>
      </w:r>
      <w:r w:rsidR="00A01A0C" w:rsidRPr="003B0E70">
        <w:rPr>
          <w:rFonts w:ascii="Arial" w:hAnsi="Arial" w:cs="Arial"/>
          <w:sz w:val="20"/>
          <w:szCs w:val="20"/>
        </w:rPr>
        <w:t xml:space="preserve"> </w:t>
      </w:r>
      <w:r w:rsidRPr="003B0E70">
        <w:rPr>
          <w:rFonts w:ascii="Arial" w:hAnsi="Arial" w:cs="Arial"/>
          <w:sz w:val="20"/>
          <w:szCs w:val="20"/>
        </w:rPr>
        <w:t>995</w:t>
      </w:r>
      <w:r w:rsidR="00A01A0C" w:rsidRPr="003B0E70">
        <w:rPr>
          <w:rFonts w:ascii="Arial" w:hAnsi="Arial" w:cs="Arial"/>
          <w:sz w:val="20"/>
          <w:szCs w:val="20"/>
        </w:rPr>
        <w:t>-</w:t>
      </w:r>
      <w:r w:rsidRPr="003B0E70">
        <w:rPr>
          <w:rFonts w:ascii="Arial" w:hAnsi="Arial" w:cs="Arial"/>
          <w:sz w:val="20"/>
          <w:szCs w:val="20"/>
        </w:rPr>
        <w:t>1000.</w:t>
      </w:r>
      <w:r w:rsidR="003E6584" w:rsidRPr="003B0E70">
        <w:rPr>
          <w:rFonts w:ascii="Arial" w:hAnsi="Arial" w:cs="Arial"/>
          <w:sz w:val="20"/>
          <w:szCs w:val="20"/>
        </w:rPr>
        <w:t xml:space="preserve"> DOI: 10.1007/s00296-008-0566-z.</w:t>
      </w:r>
    </w:p>
    <w:p w:rsidR="00466023" w:rsidRPr="003B0E70" w:rsidRDefault="00466023" w:rsidP="008B27A2">
      <w:pPr>
        <w:spacing w:line="480" w:lineRule="auto"/>
        <w:rPr>
          <w:rFonts w:ascii="Arial" w:hAnsi="Arial" w:cs="Arial"/>
          <w:sz w:val="20"/>
          <w:szCs w:val="20"/>
        </w:rPr>
      </w:pPr>
      <w:proofErr w:type="gramStart"/>
      <w:r w:rsidRPr="003B0E70">
        <w:rPr>
          <w:rFonts w:ascii="Arial" w:hAnsi="Arial" w:cs="Arial"/>
          <w:sz w:val="20"/>
          <w:szCs w:val="20"/>
        </w:rPr>
        <w:t>Scottish Intercollegiate Guidelines Network (</w:t>
      </w:r>
      <w:r w:rsidR="00A01A0C" w:rsidRPr="003B0E70">
        <w:rPr>
          <w:rFonts w:ascii="Arial" w:hAnsi="Arial" w:cs="Arial"/>
          <w:sz w:val="20"/>
          <w:szCs w:val="20"/>
        </w:rPr>
        <w:t>2013</w:t>
      </w:r>
      <w:r w:rsidRPr="003B0E70">
        <w:rPr>
          <w:rFonts w:ascii="Arial" w:hAnsi="Arial" w:cs="Arial"/>
          <w:sz w:val="20"/>
          <w:szCs w:val="20"/>
        </w:rPr>
        <w:t>).</w:t>
      </w:r>
      <w:proofErr w:type="gramEnd"/>
      <w:r w:rsidRPr="003B0E70">
        <w:rPr>
          <w:rFonts w:ascii="Arial" w:hAnsi="Arial" w:cs="Arial"/>
          <w:sz w:val="20"/>
          <w:szCs w:val="20"/>
        </w:rPr>
        <w:t xml:space="preserve"> </w:t>
      </w:r>
      <w:proofErr w:type="gramStart"/>
      <w:r w:rsidRPr="003B0E70">
        <w:rPr>
          <w:rFonts w:ascii="Arial" w:hAnsi="Arial" w:cs="Arial"/>
          <w:sz w:val="20"/>
          <w:szCs w:val="20"/>
        </w:rPr>
        <w:t>Management of chronic pain</w:t>
      </w:r>
      <w:r w:rsidR="00A01A0C" w:rsidRPr="003B0E70">
        <w:rPr>
          <w:rFonts w:ascii="Arial" w:hAnsi="Arial" w:cs="Arial"/>
          <w:sz w:val="20"/>
          <w:szCs w:val="20"/>
        </w:rPr>
        <w:t xml:space="preserve"> (SIGN publication no. 136)</w:t>
      </w:r>
      <w:r w:rsidRPr="003B0E70">
        <w:rPr>
          <w:rFonts w:ascii="Arial" w:hAnsi="Arial" w:cs="Arial"/>
          <w:sz w:val="20"/>
          <w:szCs w:val="20"/>
        </w:rPr>
        <w:t>.</w:t>
      </w:r>
      <w:proofErr w:type="gramEnd"/>
      <w:r w:rsidRPr="003B0E70">
        <w:rPr>
          <w:rFonts w:ascii="Arial" w:hAnsi="Arial" w:cs="Arial"/>
          <w:sz w:val="20"/>
          <w:szCs w:val="20"/>
        </w:rPr>
        <w:t xml:space="preserve"> Edinburgh: SIGN</w:t>
      </w:r>
      <w:r w:rsidR="00A01A0C" w:rsidRPr="003B0E70">
        <w:rPr>
          <w:rFonts w:ascii="Arial" w:hAnsi="Arial" w:cs="Arial"/>
          <w:sz w:val="20"/>
          <w:szCs w:val="20"/>
        </w:rPr>
        <w:t xml:space="preserve"> </w:t>
      </w:r>
      <w:hyperlink r:id="rId11" w:history="1">
        <w:r w:rsidRPr="003B0E70">
          <w:rPr>
            <w:rStyle w:val="Hyperlink"/>
            <w:rFonts w:ascii="Arial" w:hAnsi="Arial" w:cs="Arial"/>
            <w:color w:val="auto"/>
            <w:sz w:val="20"/>
            <w:szCs w:val="20"/>
          </w:rPr>
          <w:t>http://www.sign.ac.uk</w:t>
        </w:r>
      </w:hyperlink>
      <w:r w:rsidR="00A01A0C" w:rsidRPr="003B0E70">
        <w:rPr>
          <w:rFonts w:ascii="Arial" w:hAnsi="Arial" w:cs="Arial"/>
          <w:sz w:val="20"/>
          <w:szCs w:val="20"/>
        </w:rPr>
        <w:t xml:space="preserve"> [18 September 2014].</w:t>
      </w:r>
    </w:p>
    <w:p w:rsidR="001F3D86" w:rsidRPr="003B0E70" w:rsidRDefault="00A01A0C" w:rsidP="008B27A2">
      <w:pPr>
        <w:spacing w:line="480" w:lineRule="auto"/>
        <w:rPr>
          <w:rFonts w:ascii="Arial" w:hAnsi="Arial" w:cs="Arial"/>
          <w:sz w:val="20"/>
          <w:szCs w:val="20"/>
        </w:rPr>
      </w:pPr>
      <w:r w:rsidRPr="003B0E70">
        <w:rPr>
          <w:rFonts w:ascii="Arial" w:hAnsi="Arial" w:cs="Arial"/>
          <w:sz w:val="20"/>
          <w:szCs w:val="20"/>
        </w:rPr>
        <w:t xml:space="preserve">Simmonds JV, </w:t>
      </w:r>
      <w:proofErr w:type="spellStart"/>
      <w:r w:rsidRPr="003B0E70">
        <w:rPr>
          <w:rFonts w:ascii="Arial" w:hAnsi="Arial" w:cs="Arial"/>
          <w:sz w:val="20"/>
          <w:szCs w:val="20"/>
        </w:rPr>
        <w:t>Keer</w:t>
      </w:r>
      <w:proofErr w:type="spellEnd"/>
      <w:r w:rsidRPr="003B0E70">
        <w:rPr>
          <w:rFonts w:ascii="Arial" w:hAnsi="Arial" w:cs="Arial"/>
          <w:sz w:val="20"/>
          <w:szCs w:val="20"/>
        </w:rPr>
        <w:t xml:space="preserve"> RJ (2007).</w:t>
      </w:r>
      <w:r w:rsidR="001F3D86" w:rsidRPr="003B0E70">
        <w:rPr>
          <w:rFonts w:ascii="Arial" w:hAnsi="Arial" w:cs="Arial"/>
          <w:sz w:val="20"/>
          <w:szCs w:val="20"/>
        </w:rPr>
        <w:t xml:space="preserve"> </w:t>
      </w:r>
      <w:proofErr w:type="gramStart"/>
      <w:r w:rsidR="001F3D86" w:rsidRPr="003B0E70">
        <w:rPr>
          <w:rFonts w:ascii="Arial" w:hAnsi="Arial" w:cs="Arial"/>
          <w:sz w:val="20"/>
          <w:szCs w:val="20"/>
        </w:rPr>
        <w:t>Hypermobility and hypermobility syndrome.</w:t>
      </w:r>
      <w:proofErr w:type="gramEnd"/>
      <w:r w:rsidR="001F3D86" w:rsidRPr="003B0E70">
        <w:rPr>
          <w:rFonts w:ascii="Arial" w:hAnsi="Arial" w:cs="Arial"/>
          <w:sz w:val="20"/>
          <w:szCs w:val="20"/>
        </w:rPr>
        <w:t xml:space="preserve"> Man</w:t>
      </w:r>
      <w:r w:rsidRPr="003B0E70">
        <w:rPr>
          <w:rFonts w:ascii="Arial" w:hAnsi="Arial" w:cs="Arial"/>
          <w:sz w:val="20"/>
          <w:szCs w:val="20"/>
        </w:rPr>
        <w:t>ual</w:t>
      </w:r>
      <w:r w:rsidR="001F3D86" w:rsidRPr="003B0E70">
        <w:rPr>
          <w:rFonts w:ascii="Arial" w:hAnsi="Arial" w:cs="Arial"/>
          <w:sz w:val="20"/>
          <w:szCs w:val="20"/>
        </w:rPr>
        <w:t xml:space="preserve"> Ther</w:t>
      </w:r>
      <w:r w:rsidRPr="003B0E70">
        <w:rPr>
          <w:rFonts w:ascii="Arial" w:hAnsi="Arial" w:cs="Arial"/>
          <w:sz w:val="20"/>
          <w:szCs w:val="20"/>
        </w:rPr>
        <w:t>apy</w:t>
      </w:r>
      <w:r w:rsidR="001F3D86" w:rsidRPr="003B0E70">
        <w:rPr>
          <w:rFonts w:ascii="Arial" w:hAnsi="Arial" w:cs="Arial"/>
          <w:sz w:val="20"/>
          <w:szCs w:val="20"/>
        </w:rPr>
        <w:t xml:space="preserve"> 12(2):</w:t>
      </w:r>
      <w:r w:rsidRPr="003B0E70">
        <w:rPr>
          <w:rFonts w:ascii="Arial" w:hAnsi="Arial" w:cs="Arial"/>
          <w:sz w:val="20"/>
          <w:szCs w:val="20"/>
        </w:rPr>
        <w:t xml:space="preserve"> 298-</w:t>
      </w:r>
      <w:r w:rsidR="001F3D86" w:rsidRPr="003B0E70">
        <w:rPr>
          <w:rFonts w:ascii="Arial" w:hAnsi="Arial" w:cs="Arial"/>
          <w:sz w:val="20"/>
          <w:szCs w:val="20"/>
        </w:rPr>
        <w:t>309.</w:t>
      </w:r>
      <w:r w:rsidR="003E6584" w:rsidRPr="003B0E70">
        <w:rPr>
          <w:rFonts w:ascii="Arial" w:hAnsi="Arial" w:cs="Arial"/>
          <w:sz w:val="20"/>
          <w:szCs w:val="20"/>
        </w:rPr>
        <w:t xml:space="preserve"> DOI:10.1016/j.math.2007.05.001.</w:t>
      </w:r>
    </w:p>
    <w:p w:rsidR="003E6584" w:rsidRPr="003B0E70" w:rsidRDefault="003E6584" w:rsidP="008B27A2">
      <w:pPr>
        <w:spacing w:line="480" w:lineRule="auto"/>
        <w:rPr>
          <w:rFonts w:ascii="Arial" w:hAnsi="Arial" w:cs="Arial"/>
          <w:sz w:val="20"/>
          <w:szCs w:val="20"/>
        </w:rPr>
      </w:pPr>
      <w:r w:rsidRPr="003B0E70">
        <w:rPr>
          <w:rFonts w:ascii="Arial" w:hAnsi="Arial" w:cs="Arial"/>
          <w:sz w:val="20"/>
          <w:szCs w:val="20"/>
        </w:rPr>
        <w:t xml:space="preserve">Simmonds JV, </w:t>
      </w:r>
      <w:proofErr w:type="spellStart"/>
      <w:r w:rsidRPr="003B0E70">
        <w:rPr>
          <w:rFonts w:ascii="Arial" w:hAnsi="Arial" w:cs="Arial"/>
          <w:sz w:val="20"/>
          <w:szCs w:val="20"/>
        </w:rPr>
        <w:t>Keer</w:t>
      </w:r>
      <w:proofErr w:type="spellEnd"/>
      <w:r w:rsidRPr="003B0E70">
        <w:rPr>
          <w:rFonts w:ascii="Arial" w:hAnsi="Arial" w:cs="Arial"/>
          <w:sz w:val="20"/>
          <w:szCs w:val="20"/>
        </w:rPr>
        <w:t xml:space="preserve"> RJ</w:t>
      </w:r>
      <w:r w:rsidR="00A01A0C" w:rsidRPr="003B0E70">
        <w:rPr>
          <w:rFonts w:ascii="Arial" w:hAnsi="Arial" w:cs="Arial"/>
          <w:sz w:val="20"/>
          <w:szCs w:val="20"/>
        </w:rPr>
        <w:t xml:space="preserve"> (2008)</w:t>
      </w:r>
      <w:r w:rsidRPr="003B0E70">
        <w:rPr>
          <w:rFonts w:ascii="Arial" w:hAnsi="Arial" w:cs="Arial"/>
          <w:sz w:val="20"/>
          <w:szCs w:val="20"/>
        </w:rPr>
        <w:t xml:space="preserve">. </w:t>
      </w:r>
      <w:proofErr w:type="gramStart"/>
      <w:r w:rsidRPr="003B0E70">
        <w:rPr>
          <w:rFonts w:ascii="Arial" w:hAnsi="Arial" w:cs="Arial"/>
          <w:sz w:val="20"/>
          <w:szCs w:val="20"/>
        </w:rPr>
        <w:t>Hypermobility and the hypermobility syndrome.</w:t>
      </w:r>
      <w:proofErr w:type="gramEnd"/>
      <w:r w:rsidRPr="003B0E70">
        <w:rPr>
          <w:rFonts w:ascii="Arial" w:hAnsi="Arial" w:cs="Arial"/>
          <w:sz w:val="20"/>
          <w:szCs w:val="20"/>
        </w:rPr>
        <w:t xml:space="preserve"> Part 2: Assessment and management of hypermobility syndrome: illustrated via case studies. Man</w:t>
      </w:r>
      <w:r w:rsidR="00A01A0C" w:rsidRPr="003B0E70">
        <w:rPr>
          <w:rFonts w:ascii="Arial" w:hAnsi="Arial" w:cs="Arial"/>
          <w:sz w:val="20"/>
          <w:szCs w:val="20"/>
        </w:rPr>
        <w:t>ual</w:t>
      </w:r>
      <w:r w:rsidRPr="003B0E70">
        <w:rPr>
          <w:rFonts w:ascii="Arial" w:hAnsi="Arial" w:cs="Arial"/>
          <w:sz w:val="20"/>
          <w:szCs w:val="20"/>
        </w:rPr>
        <w:t xml:space="preserve"> Ther</w:t>
      </w:r>
      <w:r w:rsidR="00A01A0C" w:rsidRPr="003B0E70">
        <w:rPr>
          <w:rFonts w:ascii="Arial" w:hAnsi="Arial" w:cs="Arial"/>
          <w:sz w:val="20"/>
          <w:szCs w:val="20"/>
        </w:rPr>
        <w:t xml:space="preserve">apy </w:t>
      </w:r>
      <w:r w:rsidRPr="003B0E70">
        <w:rPr>
          <w:rFonts w:ascii="Arial" w:hAnsi="Arial" w:cs="Arial"/>
          <w:sz w:val="20"/>
          <w:szCs w:val="20"/>
        </w:rPr>
        <w:t>13(2):</w:t>
      </w:r>
      <w:r w:rsidR="00A01A0C" w:rsidRPr="003B0E70">
        <w:rPr>
          <w:rFonts w:ascii="Arial" w:hAnsi="Arial" w:cs="Arial"/>
          <w:sz w:val="20"/>
          <w:szCs w:val="20"/>
        </w:rPr>
        <w:t xml:space="preserve"> </w:t>
      </w:r>
      <w:r w:rsidRPr="003B0E70">
        <w:rPr>
          <w:rFonts w:ascii="Arial" w:hAnsi="Arial" w:cs="Arial"/>
          <w:sz w:val="20"/>
          <w:szCs w:val="20"/>
        </w:rPr>
        <w:t>e1–11. DOI: 10.1016/j.math.2007.11.001.</w:t>
      </w:r>
    </w:p>
    <w:p w:rsidR="00342C8A" w:rsidRPr="003B0E70" w:rsidRDefault="00342C8A" w:rsidP="008B27A2">
      <w:pPr>
        <w:spacing w:line="480" w:lineRule="auto"/>
        <w:rPr>
          <w:rFonts w:ascii="Arial" w:hAnsi="Arial" w:cs="Arial"/>
          <w:sz w:val="20"/>
          <w:szCs w:val="20"/>
        </w:rPr>
      </w:pPr>
      <w:r w:rsidRPr="003B0E70">
        <w:rPr>
          <w:rFonts w:ascii="Arial" w:hAnsi="Arial" w:cs="Arial"/>
          <w:sz w:val="20"/>
          <w:szCs w:val="20"/>
        </w:rPr>
        <w:t>Simpson MR (2006)</w:t>
      </w:r>
      <w:r w:rsidR="00A01A0C" w:rsidRPr="003B0E70">
        <w:rPr>
          <w:rFonts w:ascii="Arial" w:hAnsi="Arial" w:cs="Arial"/>
          <w:sz w:val="20"/>
          <w:szCs w:val="20"/>
        </w:rPr>
        <w:t>.</w:t>
      </w:r>
      <w:r w:rsidRPr="003B0E70">
        <w:rPr>
          <w:rFonts w:ascii="Arial" w:hAnsi="Arial" w:cs="Arial"/>
          <w:sz w:val="20"/>
          <w:szCs w:val="20"/>
        </w:rPr>
        <w:t xml:space="preserve"> Benign joint hypermobility syndrome: evaluation, diagnosis, and management. </w:t>
      </w:r>
      <w:r w:rsidR="00AA4600" w:rsidRPr="003B0E70">
        <w:rPr>
          <w:rFonts w:ascii="Arial" w:hAnsi="Arial" w:cs="Arial"/>
          <w:sz w:val="20"/>
          <w:szCs w:val="20"/>
        </w:rPr>
        <w:t>Journal of the American Osteopathic Association</w:t>
      </w:r>
      <w:r w:rsidRPr="003B0E70">
        <w:rPr>
          <w:rFonts w:ascii="Arial" w:hAnsi="Arial" w:cs="Arial"/>
          <w:sz w:val="20"/>
          <w:szCs w:val="20"/>
        </w:rPr>
        <w:t>, 106(9):</w:t>
      </w:r>
      <w:r w:rsidR="00AA4600" w:rsidRPr="003B0E70">
        <w:rPr>
          <w:rFonts w:ascii="Arial" w:hAnsi="Arial" w:cs="Arial"/>
          <w:sz w:val="20"/>
          <w:szCs w:val="20"/>
        </w:rPr>
        <w:t xml:space="preserve"> </w:t>
      </w:r>
      <w:r w:rsidRPr="003B0E70">
        <w:rPr>
          <w:rFonts w:ascii="Arial" w:hAnsi="Arial" w:cs="Arial"/>
          <w:sz w:val="20"/>
          <w:szCs w:val="20"/>
        </w:rPr>
        <w:t>531-6.</w:t>
      </w:r>
    </w:p>
    <w:p w:rsidR="00995519" w:rsidRPr="003B0E70" w:rsidRDefault="00995519" w:rsidP="008B27A2">
      <w:pPr>
        <w:spacing w:line="480" w:lineRule="auto"/>
        <w:rPr>
          <w:rFonts w:ascii="Arial" w:hAnsi="Arial" w:cs="Arial"/>
          <w:sz w:val="20"/>
          <w:szCs w:val="20"/>
        </w:rPr>
      </w:pPr>
      <w:r w:rsidRPr="003B0E70">
        <w:rPr>
          <w:rFonts w:ascii="Arial" w:hAnsi="Arial" w:cs="Arial"/>
          <w:sz w:val="20"/>
          <w:szCs w:val="20"/>
        </w:rPr>
        <w:t xml:space="preserve">Tinkle </w:t>
      </w:r>
      <w:r w:rsidR="008A1A85" w:rsidRPr="003B0E70">
        <w:rPr>
          <w:rFonts w:ascii="Arial" w:hAnsi="Arial" w:cs="Arial"/>
          <w:sz w:val="20"/>
          <w:szCs w:val="20"/>
        </w:rPr>
        <w:t>BT</w:t>
      </w:r>
      <w:r w:rsidR="00AA4600" w:rsidRPr="003B0E70">
        <w:rPr>
          <w:rFonts w:ascii="Arial" w:hAnsi="Arial" w:cs="Arial"/>
          <w:sz w:val="20"/>
          <w:szCs w:val="20"/>
        </w:rPr>
        <w:t xml:space="preserve"> (2008)</w:t>
      </w:r>
      <w:r w:rsidR="008A1A85" w:rsidRPr="003B0E70">
        <w:rPr>
          <w:rFonts w:ascii="Arial" w:hAnsi="Arial" w:cs="Arial"/>
          <w:sz w:val="20"/>
          <w:szCs w:val="20"/>
        </w:rPr>
        <w:t xml:space="preserve">. </w:t>
      </w:r>
      <w:proofErr w:type="gramStart"/>
      <w:r w:rsidR="008A1A85" w:rsidRPr="003B0E70">
        <w:rPr>
          <w:rFonts w:ascii="Arial" w:hAnsi="Arial" w:cs="Arial"/>
          <w:sz w:val="20"/>
          <w:szCs w:val="20"/>
        </w:rPr>
        <w:t>Issues and management of joint hypermobility.</w:t>
      </w:r>
      <w:proofErr w:type="gramEnd"/>
      <w:r w:rsidR="008A1A85" w:rsidRPr="003B0E70">
        <w:rPr>
          <w:rFonts w:ascii="Arial" w:hAnsi="Arial" w:cs="Arial"/>
          <w:sz w:val="20"/>
          <w:szCs w:val="20"/>
        </w:rPr>
        <w:t xml:space="preserve"> </w:t>
      </w:r>
      <w:proofErr w:type="gramStart"/>
      <w:r w:rsidR="008A1A85" w:rsidRPr="003B0E70">
        <w:rPr>
          <w:rFonts w:ascii="Arial" w:hAnsi="Arial" w:cs="Arial"/>
          <w:sz w:val="20"/>
          <w:szCs w:val="20"/>
        </w:rPr>
        <w:t>A guide for the Ehlers-</w:t>
      </w:r>
      <w:proofErr w:type="spellStart"/>
      <w:r w:rsidR="008A1A85" w:rsidRPr="003B0E70">
        <w:rPr>
          <w:rFonts w:ascii="Arial" w:hAnsi="Arial" w:cs="Arial"/>
          <w:sz w:val="20"/>
          <w:szCs w:val="20"/>
        </w:rPr>
        <w:t>Danlos</w:t>
      </w:r>
      <w:proofErr w:type="spellEnd"/>
      <w:r w:rsidR="008A1A85" w:rsidRPr="003B0E70">
        <w:rPr>
          <w:rFonts w:ascii="Arial" w:hAnsi="Arial" w:cs="Arial"/>
          <w:sz w:val="20"/>
          <w:szCs w:val="20"/>
        </w:rPr>
        <w:t xml:space="preserve"> Syndrome Hypermobility Type and the Hypermobility Syndrome.</w:t>
      </w:r>
      <w:proofErr w:type="gramEnd"/>
      <w:r w:rsidR="008A1A85" w:rsidRPr="003B0E70">
        <w:rPr>
          <w:rFonts w:ascii="Arial" w:hAnsi="Arial" w:cs="Arial"/>
          <w:sz w:val="20"/>
          <w:szCs w:val="20"/>
        </w:rPr>
        <w:t xml:space="preserve"> </w:t>
      </w:r>
      <w:r w:rsidR="00AA4600" w:rsidRPr="003B0E70">
        <w:rPr>
          <w:rFonts w:ascii="Arial" w:hAnsi="Arial" w:cs="Arial"/>
          <w:sz w:val="20"/>
          <w:szCs w:val="20"/>
        </w:rPr>
        <w:t>USA: Left Paw Press.</w:t>
      </w:r>
    </w:p>
    <w:p w:rsidR="00595B9E" w:rsidRPr="003B0E70" w:rsidRDefault="00995519" w:rsidP="008B27A2">
      <w:pPr>
        <w:spacing w:line="480" w:lineRule="auto"/>
        <w:rPr>
          <w:rFonts w:ascii="Arial" w:hAnsi="Arial" w:cs="Arial"/>
          <w:sz w:val="20"/>
          <w:szCs w:val="20"/>
        </w:rPr>
      </w:pPr>
      <w:r w:rsidRPr="003B0E70">
        <w:rPr>
          <w:rFonts w:ascii="Arial" w:hAnsi="Arial" w:cs="Arial"/>
          <w:sz w:val="20"/>
          <w:szCs w:val="20"/>
        </w:rPr>
        <w:lastRenderedPageBreak/>
        <w:t xml:space="preserve">Walsh </w:t>
      </w:r>
      <w:r w:rsidR="003E6584" w:rsidRPr="003B0E70">
        <w:rPr>
          <w:rFonts w:ascii="Arial" w:hAnsi="Arial" w:cs="Arial"/>
          <w:sz w:val="20"/>
          <w:szCs w:val="20"/>
        </w:rPr>
        <w:t xml:space="preserve">NE, </w:t>
      </w:r>
      <w:r w:rsidRPr="003B0E70">
        <w:rPr>
          <w:rFonts w:ascii="Arial" w:hAnsi="Arial" w:cs="Arial"/>
          <w:sz w:val="20"/>
          <w:szCs w:val="20"/>
        </w:rPr>
        <w:t>Hurley</w:t>
      </w:r>
      <w:r w:rsidR="003E6584" w:rsidRPr="003B0E70">
        <w:rPr>
          <w:rFonts w:ascii="Arial" w:hAnsi="Arial" w:cs="Arial"/>
          <w:sz w:val="20"/>
          <w:szCs w:val="20"/>
        </w:rPr>
        <w:t xml:space="preserve"> MV</w:t>
      </w:r>
      <w:r w:rsidR="00AA4600" w:rsidRPr="003B0E70">
        <w:rPr>
          <w:rFonts w:ascii="Arial" w:hAnsi="Arial" w:cs="Arial"/>
          <w:sz w:val="20"/>
          <w:szCs w:val="20"/>
        </w:rPr>
        <w:t xml:space="preserve"> (2009)</w:t>
      </w:r>
      <w:r w:rsidR="003E6584" w:rsidRPr="003B0E70">
        <w:rPr>
          <w:rFonts w:ascii="Arial" w:hAnsi="Arial" w:cs="Arial"/>
          <w:sz w:val="20"/>
          <w:szCs w:val="20"/>
        </w:rPr>
        <w:t>. Evidence based guidelines and current practice for physiotherapy management of kne</w:t>
      </w:r>
      <w:r w:rsidR="0016027C" w:rsidRPr="003B0E70">
        <w:rPr>
          <w:rFonts w:ascii="Arial" w:hAnsi="Arial" w:cs="Arial"/>
          <w:sz w:val="20"/>
          <w:szCs w:val="20"/>
        </w:rPr>
        <w:t>e</w:t>
      </w:r>
      <w:r w:rsidR="003E6584" w:rsidRPr="003B0E70">
        <w:rPr>
          <w:rFonts w:ascii="Arial" w:hAnsi="Arial" w:cs="Arial"/>
          <w:sz w:val="20"/>
          <w:szCs w:val="20"/>
        </w:rPr>
        <w:t xml:space="preserve"> osteoarthritis. Musculoskelet</w:t>
      </w:r>
      <w:r w:rsidR="00AA4600" w:rsidRPr="003B0E70">
        <w:rPr>
          <w:rFonts w:ascii="Arial" w:hAnsi="Arial" w:cs="Arial"/>
          <w:sz w:val="20"/>
          <w:szCs w:val="20"/>
        </w:rPr>
        <w:t>al</w:t>
      </w:r>
      <w:r w:rsidR="003E6584" w:rsidRPr="003B0E70">
        <w:rPr>
          <w:rFonts w:ascii="Arial" w:hAnsi="Arial" w:cs="Arial"/>
          <w:sz w:val="20"/>
          <w:szCs w:val="20"/>
        </w:rPr>
        <w:t xml:space="preserve"> Care</w:t>
      </w:r>
      <w:r w:rsidRPr="003B0E70">
        <w:rPr>
          <w:rFonts w:ascii="Arial" w:hAnsi="Arial" w:cs="Arial"/>
          <w:sz w:val="20"/>
          <w:szCs w:val="20"/>
        </w:rPr>
        <w:t xml:space="preserve"> </w:t>
      </w:r>
      <w:r w:rsidR="003E6584" w:rsidRPr="003B0E70">
        <w:rPr>
          <w:rFonts w:ascii="Arial" w:hAnsi="Arial" w:cs="Arial"/>
          <w:sz w:val="20"/>
          <w:szCs w:val="20"/>
        </w:rPr>
        <w:t>7(1):</w:t>
      </w:r>
      <w:r w:rsidR="00AA4600" w:rsidRPr="003B0E70">
        <w:rPr>
          <w:rFonts w:ascii="Arial" w:hAnsi="Arial" w:cs="Arial"/>
          <w:sz w:val="20"/>
          <w:szCs w:val="20"/>
        </w:rPr>
        <w:t xml:space="preserve"> </w:t>
      </w:r>
      <w:r w:rsidR="003E6584" w:rsidRPr="003B0E70">
        <w:rPr>
          <w:rFonts w:ascii="Arial" w:hAnsi="Arial" w:cs="Arial"/>
          <w:sz w:val="20"/>
          <w:szCs w:val="20"/>
        </w:rPr>
        <w:t>45-56. DOI: 10.1002/msc.144.</w:t>
      </w:r>
    </w:p>
    <w:p w:rsidR="00DC108F" w:rsidRPr="003B0E70" w:rsidRDefault="00DC108F" w:rsidP="000C41BF">
      <w:pPr>
        <w:spacing w:line="480" w:lineRule="auto"/>
        <w:rPr>
          <w:rFonts w:ascii="Arial" w:hAnsi="Arial" w:cs="Arial"/>
          <w:sz w:val="20"/>
          <w:szCs w:val="20"/>
        </w:rPr>
      </w:pPr>
      <w:r w:rsidRPr="003B0E70">
        <w:rPr>
          <w:rFonts w:ascii="Arial" w:hAnsi="Arial" w:cs="Arial"/>
          <w:sz w:val="20"/>
          <w:szCs w:val="20"/>
        </w:rPr>
        <w:t xml:space="preserve">Ware JE (2000). </w:t>
      </w:r>
      <w:proofErr w:type="gramStart"/>
      <w:r w:rsidRPr="003B0E70">
        <w:rPr>
          <w:rFonts w:ascii="Arial" w:hAnsi="Arial" w:cs="Arial"/>
          <w:sz w:val="20"/>
          <w:szCs w:val="20"/>
        </w:rPr>
        <w:t>SF-36 Health Survey Update.</w:t>
      </w:r>
      <w:proofErr w:type="gramEnd"/>
      <w:r w:rsidRPr="003B0E70">
        <w:rPr>
          <w:rFonts w:ascii="Arial" w:hAnsi="Arial" w:cs="Arial"/>
          <w:sz w:val="20"/>
          <w:szCs w:val="20"/>
        </w:rPr>
        <w:t xml:space="preserve"> Spine 25(24): 3130-3139. DOI: 10.1097/00007632-200012150-00008.</w:t>
      </w:r>
    </w:p>
    <w:p w:rsidR="000C41BF" w:rsidRPr="003B0E70" w:rsidRDefault="000C41BF" w:rsidP="000C41BF">
      <w:pPr>
        <w:spacing w:line="480" w:lineRule="auto"/>
        <w:rPr>
          <w:rFonts w:ascii="Arial" w:hAnsi="Arial" w:cs="Arial"/>
          <w:sz w:val="20"/>
          <w:szCs w:val="20"/>
        </w:rPr>
      </w:pPr>
      <w:proofErr w:type="spellStart"/>
      <w:r w:rsidRPr="003B0E70">
        <w:rPr>
          <w:rFonts w:ascii="Arial" w:hAnsi="Arial" w:cs="Arial"/>
          <w:sz w:val="20"/>
          <w:szCs w:val="20"/>
        </w:rPr>
        <w:t>Waterfield</w:t>
      </w:r>
      <w:proofErr w:type="spellEnd"/>
      <w:r w:rsidRPr="003B0E70">
        <w:rPr>
          <w:rFonts w:ascii="Arial" w:hAnsi="Arial" w:cs="Arial"/>
          <w:sz w:val="20"/>
          <w:szCs w:val="20"/>
        </w:rPr>
        <w:t xml:space="preserve"> J, </w:t>
      </w:r>
      <w:proofErr w:type="spellStart"/>
      <w:r w:rsidRPr="003B0E70">
        <w:rPr>
          <w:rFonts w:ascii="Arial" w:hAnsi="Arial" w:cs="Arial"/>
          <w:sz w:val="20"/>
          <w:szCs w:val="20"/>
        </w:rPr>
        <w:t>Sim</w:t>
      </w:r>
      <w:proofErr w:type="spellEnd"/>
      <w:r w:rsidRPr="003B0E70">
        <w:rPr>
          <w:rFonts w:ascii="Arial" w:hAnsi="Arial" w:cs="Arial"/>
          <w:sz w:val="20"/>
          <w:szCs w:val="20"/>
        </w:rPr>
        <w:t xml:space="preserve"> J</w:t>
      </w:r>
      <w:r w:rsidR="00AA4600" w:rsidRPr="003B0E70">
        <w:rPr>
          <w:rFonts w:ascii="Arial" w:hAnsi="Arial" w:cs="Arial"/>
          <w:sz w:val="20"/>
          <w:szCs w:val="20"/>
        </w:rPr>
        <w:t xml:space="preserve"> (1995)</w:t>
      </w:r>
      <w:r w:rsidRPr="003B0E70">
        <w:rPr>
          <w:rFonts w:ascii="Arial" w:hAnsi="Arial" w:cs="Arial"/>
          <w:sz w:val="20"/>
          <w:szCs w:val="20"/>
        </w:rPr>
        <w:t xml:space="preserve">. </w:t>
      </w:r>
      <w:proofErr w:type="gramStart"/>
      <w:r w:rsidRPr="003B0E70">
        <w:rPr>
          <w:rFonts w:ascii="Arial" w:hAnsi="Arial" w:cs="Arial"/>
          <w:sz w:val="20"/>
          <w:szCs w:val="20"/>
        </w:rPr>
        <w:t>Clinical assessment of pain by the visual analogue scale.</w:t>
      </w:r>
      <w:proofErr w:type="gramEnd"/>
      <w:r w:rsidRPr="003B0E70">
        <w:rPr>
          <w:rFonts w:ascii="Arial" w:hAnsi="Arial" w:cs="Arial"/>
          <w:sz w:val="20"/>
          <w:szCs w:val="20"/>
        </w:rPr>
        <w:t xml:space="preserve"> British Journal of Therapy and Rehabilitation 3(2):</w:t>
      </w:r>
      <w:r w:rsidR="00AA4600" w:rsidRPr="003B0E70">
        <w:rPr>
          <w:rFonts w:ascii="Arial" w:hAnsi="Arial" w:cs="Arial"/>
          <w:sz w:val="20"/>
          <w:szCs w:val="20"/>
        </w:rPr>
        <w:t xml:space="preserve"> </w:t>
      </w:r>
      <w:r w:rsidRPr="003B0E70">
        <w:rPr>
          <w:rFonts w:ascii="Arial" w:hAnsi="Arial" w:cs="Arial"/>
          <w:sz w:val="20"/>
          <w:szCs w:val="20"/>
        </w:rPr>
        <w:t>94-97.</w:t>
      </w:r>
    </w:p>
    <w:p w:rsidR="00595B9E" w:rsidRPr="003B0E70" w:rsidRDefault="00595B9E" w:rsidP="008B27A2">
      <w:pPr>
        <w:spacing w:line="480" w:lineRule="auto"/>
        <w:rPr>
          <w:rFonts w:ascii="Arial" w:hAnsi="Arial" w:cs="Arial"/>
          <w:b/>
          <w:sz w:val="20"/>
          <w:szCs w:val="20"/>
        </w:rPr>
      </w:pPr>
      <w:r w:rsidRPr="003B0E70">
        <w:rPr>
          <w:rFonts w:ascii="Arial" w:hAnsi="Arial" w:cs="Arial"/>
          <w:b/>
          <w:sz w:val="20"/>
          <w:szCs w:val="20"/>
        </w:rPr>
        <w:br w:type="page"/>
      </w:r>
    </w:p>
    <w:p w:rsidR="00595B9E" w:rsidRPr="003B0E70" w:rsidRDefault="00595B9E" w:rsidP="00595B9E">
      <w:pPr>
        <w:spacing w:line="480" w:lineRule="auto"/>
        <w:rPr>
          <w:rFonts w:ascii="Arial" w:hAnsi="Arial" w:cs="Arial"/>
          <w:b/>
          <w:sz w:val="20"/>
          <w:szCs w:val="20"/>
        </w:rPr>
      </w:pPr>
      <w:proofErr w:type="gramStart"/>
      <w:r w:rsidRPr="003B0E70">
        <w:rPr>
          <w:rFonts w:ascii="Arial" w:hAnsi="Arial" w:cs="Arial"/>
          <w:b/>
          <w:sz w:val="20"/>
          <w:szCs w:val="20"/>
        </w:rPr>
        <w:lastRenderedPageBreak/>
        <w:t>Table 1.</w:t>
      </w:r>
      <w:proofErr w:type="gramEnd"/>
      <w:r w:rsidRPr="003B0E70">
        <w:rPr>
          <w:rFonts w:ascii="Arial" w:hAnsi="Arial" w:cs="Arial"/>
          <w:b/>
          <w:sz w:val="20"/>
          <w:szCs w:val="20"/>
        </w:rPr>
        <w:t xml:space="preserve"> </w:t>
      </w:r>
      <w:proofErr w:type="gramStart"/>
      <w:r w:rsidRPr="003B0E70">
        <w:rPr>
          <w:rFonts w:ascii="Arial" w:hAnsi="Arial" w:cs="Arial"/>
          <w:b/>
          <w:sz w:val="20"/>
          <w:szCs w:val="20"/>
        </w:rPr>
        <w:t>Participant characteristics.</w:t>
      </w:r>
      <w:proofErr w:type="gramEnd"/>
      <w:r w:rsidRPr="003B0E70">
        <w:rPr>
          <w:rFonts w:ascii="Arial" w:hAnsi="Arial" w:cs="Arial"/>
          <w:b/>
          <w:sz w:val="20"/>
          <w:szCs w:val="20"/>
        </w:rPr>
        <w:t xml:space="preserve"> </w:t>
      </w:r>
      <w:r w:rsidRPr="003B0E70">
        <w:rPr>
          <w:rFonts w:ascii="Arial" w:hAnsi="Arial" w:cs="Arial"/>
          <w:sz w:val="20"/>
          <w:szCs w:val="20"/>
        </w:rPr>
        <w:t>*Multiple answers could be selected for these questions therefore total responses may exceed 100%.</w:t>
      </w:r>
    </w:p>
    <w:tbl>
      <w:tblPr>
        <w:tblStyle w:val="TableGrid"/>
        <w:tblW w:w="5000" w:type="pct"/>
        <w:tblLook w:val="04A0" w:firstRow="1" w:lastRow="0" w:firstColumn="1" w:lastColumn="0" w:noHBand="0" w:noVBand="1"/>
      </w:tblPr>
      <w:tblGrid>
        <w:gridCol w:w="4928"/>
        <w:gridCol w:w="1983"/>
        <w:gridCol w:w="1809"/>
      </w:tblGrid>
      <w:tr w:rsidR="003B0E70" w:rsidRPr="003B0E70" w:rsidTr="003E6584">
        <w:tc>
          <w:tcPr>
            <w:tcW w:w="2826" w:type="pct"/>
            <w:tcBorders>
              <w:bottom w:val="single" w:sz="4" w:space="0" w:color="auto"/>
            </w:tcBorders>
          </w:tcPr>
          <w:p w:rsidR="00595B9E" w:rsidRPr="003B0E70" w:rsidRDefault="00595B9E" w:rsidP="003E6584">
            <w:pPr>
              <w:rPr>
                <w:rFonts w:ascii="Arial" w:hAnsi="Arial" w:cs="Arial"/>
                <w:b/>
                <w:sz w:val="20"/>
                <w:szCs w:val="20"/>
              </w:rPr>
            </w:pPr>
            <w:r w:rsidRPr="003B0E70">
              <w:rPr>
                <w:rFonts w:ascii="Arial" w:hAnsi="Arial" w:cs="Arial"/>
                <w:b/>
                <w:sz w:val="20"/>
                <w:szCs w:val="20"/>
              </w:rPr>
              <w:t>Characteristic (number of valid responses)</w:t>
            </w:r>
          </w:p>
        </w:tc>
        <w:tc>
          <w:tcPr>
            <w:tcW w:w="1137" w:type="pct"/>
            <w:tcBorders>
              <w:bottom w:val="single" w:sz="4" w:space="0" w:color="auto"/>
            </w:tcBorders>
          </w:tcPr>
          <w:p w:rsidR="00595B9E" w:rsidRPr="003B0E70" w:rsidRDefault="00595B9E" w:rsidP="003E6584">
            <w:pPr>
              <w:rPr>
                <w:rFonts w:ascii="Arial" w:hAnsi="Arial" w:cs="Arial"/>
                <w:b/>
                <w:sz w:val="20"/>
                <w:szCs w:val="20"/>
              </w:rPr>
            </w:pPr>
            <w:r w:rsidRPr="003B0E70">
              <w:rPr>
                <w:rFonts w:ascii="Arial" w:hAnsi="Arial" w:cs="Arial"/>
                <w:b/>
                <w:sz w:val="20"/>
                <w:szCs w:val="20"/>
              </w:rPr>
              <w:t>Response Options</w:t>
            </w:r>
          </w:p>
        </w:tc>
        <w:tc>
          <w:tcPr>
            <w:tcW w:w="1037" w:type="pct"/>
            <w:tcBorders>
              <w:bottom w:val="single" w:sz="4" w:space="0" w:color="auto"/>
            </w:tcBorders>
          </w:tcPr>
          <w:p w:rsidR="00595B9E" w:rsidRPr="003B0E70" w:rsidRDefault="00595B9E" w:rsidP="003E6584">
            <w:pPr>
              <w:rPr>
                <w:rFonts w:ascii="Arial" w:hAnsi="Arial" w:cs="Arial"/>
                <w:b/>
                <w:sz w:val="20"/>
                <w:szCs w:val="20"/>
              </w:rPr>
            </w:pPr>
            <w:r w:rsidRPr="003B0E70">
              <w:rPr>
                <w:rFonts w:ascii="Arial" w:hAnsi="Arial" w:cs="Arial"/>
                <w:b/>
                <w:sz w:val="20"/>
                <w:szCs w:val="20"/>
              </w:rPr>
              <w:t>% of valid responses</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“Sex” (n=66)</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Male</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19.7</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Female</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80.3</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“Working status” (n=66)</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Full-time</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53.0</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Part-time</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47.0</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“UK employment grade” (n=66)</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Band 5</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Band 6</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18.2</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Band 7</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54.5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Band 8a</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15.2</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Band 8b</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6.1</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N/A</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“Number of years qualified” (n=66)</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0-2</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3-5</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10.6</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6-10</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16.7</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11-15</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24.2</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16-20</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13.6</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&gt;21</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33.3</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“Estimate the number of individuals with JHS that you have treated in the last year” (n=53)</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None</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1.9</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1-5</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56.6</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6-10</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20.8</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11-15</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16-20</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7.5</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&gt;21</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28.3</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“Have you received formal training in JHS management?” (n=65)</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No</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67.7</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Yes</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32.3</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“In which settings do you manage individuals with JHS?” (n=59)*</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 xml:space="preserve">Primary care </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44.1</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 xml:space="preserve">Secondary care </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62.7</w:t>
            </w:r>
          </w:p>
        </w:tc>
      </w:tr>
      <w:tr w:rsidR="00595B9E"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 xml:space="preserve">Private practice </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3.4</w:t>
            </w:r>
          </w:p>
        </w:tc>
      </w:tr>
    </w:tbl>
    <w:p w:rsidR="00595B9E" w:rsidRPr="003B0E70" w:rsidRDefault="00595B9E" w:rsidP="00595B9E">
      <w:pPr>
        <w:spacing w:line="480" w:lineRule="auto"/>
        <w:rPr>
          <w:rFonts w:ascii="Arial" w:hAnsi="Arial" w:cs="Arial"/>
          <w:sz w:val="20"/>
          <w:szCs w:val="20"/>
        </w:rPr>
      </w:pPr>
    </w:p>
    <w:p w:rsidR="00595B9E" w:rsidRPr="003B0E70" w:rsidRDefault="00595B9E">
      <w:pPr>
        <w:rPr>
          <w:rFonts w:ascii="Arial" w:hAnsi="Arial" w:cs="Arial"/>
          <w:b/>
          <w:sz w:val="20"/>
          <w:szCs w:val="20"/>
        </w:rPr>
      </w:pPr>
      <w:r w:rsidRPr="003B0E70">
        <w:rPr>
          <w:rFonts w:ascii="Arial" w:hAnsi="Arial" w:cs="Arial"/>
          <w:b/>
          <w:sz w:val="20"/>
          <w:szCs w:val="20"/>
        </w:rPr>
        <w:br w:type="page"/>
      </w:r>
    </w:p>
    <w:p w:rsidR="00595B9E" w:rsidRPr="003B0E70" w:rsidRDefault="00595B9E" w:rsidP="00595B9E">
      <w:pPr>
        <w:spacing w:line="480" w:lineRule="auto"/>
        <w:rPr>
          <w:rFonts w:ascii="Arial" w:hAnsi="Arial" w:cs="Arial"/>
          <w:b/>
          <w:sz w:val="20"/>
          <w:szCs w:val="20"/>
        </w:rPr>
      </w:pPr>
      <w:proofErr w:type="gramStart"/>
      <w:r w:rsidRPr="003B0E70">
        <w:rPr>
          <w:rFonts w:ascii="Arial" w:hAnsi="Arial" w:cs="Arial"/>
          <w:b/>
          <w:sz w:val="20"/>
          <w:szCs w:val="20"/>
        </w:rPr>
        <w:lastRenderedPageBreak/>
        <w:t>Table 2.</w:t>
      </w:r>
      <w:proofErr w:type="gramEnd"/>
      <w:r w:rsidRPr="003B0E70">
        <w:rPr>
          <w:rFonts w:ascii="Arial" w:hAnsi="Arial" w:cs="Arial"/>
          <w:b/>
          <w:sz w:val="20"/>
          <w:szCs w:val="20"/>
        </w:rPr>
        <w:t xml:space="preserve"> Information about clinical services and criteria used to diagnose JHS. </w:t>
      </w:r>
      <w:r w:rsidRPr="003B0E70">
        <w:rPr>
          <w:rFonts w:ascii="Arial" w:hAnsi="Arial" w:cs="Arial"/>
          <w:sz w:val="20"/>
          <w:szCs w:val="20"/>
        </w:rPr>
        <w:t>*Multiple answers could be selected for these questions therefore total responses may exceed 100%.</w:t>
      </w:r>
    </w:p>
    <w:tbl>
      <w:tblPr>
        <w:tblStyle w:val="TableGrid"/>
        <w:tblW w:w="5000" w:type="pct"/>
        <w:tblLook w:val="04A0" w:firstRow="1" w:lastRow="0" w:firstColumn="1" w:lastColumn="0" w:noHBand="0" w:noVBand="1"/>
      </w:tblPr>
      <w:tblGrid>
        <w:gridCol w:w="4928"/>
        <w:gridCol w:w="1983"/>
        <w:gridCol w:w="1809"/>
      </w:tblGrid>
      <w:tr w:rsidR="003B0E70" w:rsidRPr="003B0E70" w:rsidTr="003E6584">
        <w:tc>
          <w:tcPr>
            <w:tcW w:w="2826" w:type="pct"/>
            <w:tcBorders>
              <w:bottom w:val="single" w:sz="4" w:space="0" w:color="auto"/>
            </w:tcBorders>
          </w:tcPr>
          <w:p w:rsidR="00595B9E" w:rsidRPr="003B0E70" w:rsidRDefault="00595B9E" w:rsidP="003E6584">
            <w:pPr>
              <w:rPr>
                <w:rFonts w:ascii="Arial" w:hAnsi="Arial" w:cs="Arial"/>
                <w:b/>
                <w:sz w:val="20"/>
                <w:szCs w:val="20"/>
              </w:rPr>
            </w:pPr>
            <w:r w:rsidRPr="003B0E70">
              <w:rPr>
                <w:rFonts w:ascii="Arial" w:hAnsi="Arial" w:cs="Arial"/>
                <w:b/>
                <w:sz w:val="20"/>
                <w:szCs w:val="20"/>
              </w:rPr>
              <w:t>Question (number of valid responses)</w:t>
            </w:r>
          </w:p>
        </w:tc>
        <w:tc>
          <w:tcPr>
            <w:tcW w:w="1137" w:type="pct"/>
            <w:tcBorders>
              <w:bottom w:val="single" w:sz="4" w:space="0" w:color="auto"/>
            </w:tcBorders>
          </w:tcPr>
          <w:p w:rsidR="00595B9E" w:rsidRPr="003B0E70" w:rsidRDefault="00595B9E" w:rsidP="003E6584">
            <w:pPr>
              <w:rPr>
                <w:rFonts w:ascii="Arial" w:hAnsi="Arial" w:cs="Arial"/>
                <w:b/>
                <w:sz w:val="20"/>
                <w:szCs w:val="20"/>
              </w:rPr>
            </w:pPr>
            <w:r w:rsidRPr="003B0E70">
              <w:rPr>
                <w:rFonts w:ascii="Arial" w:hAnsi="Arial" w:cs="Arial"/>
                <w:b/>
                <w:sz w:val="20"/>
                <w:szCs w:val="20"/>
              </w:rPr>
              <w:t>Response Options</w:t>
            </w:r>
          </w:p>
        </w:tc>
        <w:tc>
          <w:tcPr>
            <w:tcW w:w="1037" w:type="pct"/>
            <w:tcBorders>
              <w:bottom w:val="single" w:sz="4" w:space="0" w:color="auto"/>
            </w:tcBorders>
          </w:tcPr>
          <w:p w:rsidR="00595B9E" w:rsidRPr="003B0E70" w:rsidRDefault="00595B9E" w:rsidP="003E6584">
            <w:pPr>
              <w:rPr>
                <w:rFonts w:ascii="Arial" w:hAnsi="Arial" w:cs="Arial"/>
                <w:b/>
                <w:sz w:val="20"/>
                <w:szCs w:val="20"/>
              </w:rPr>
            </w:pPr>
            <w:r w:rsidRPr="003B0E70">
              <w:rPr>
                <w:rFonts w:ascii="Arial" w:hAnsi="Arial" w:cs="Arial"/>
                <w:b/>
                <w:sz w:val="20"/>
                <w:szCs w:val="20"/>
              </w:rPr>
              <w:t>% of valid responses</w:t>
            </w:r>
          </w:p>
        </w:tc>
      </w:tr>
      <w:tr w:rsidR="003B0E70" w:rsidRPr="003B0E70" w:rsidTr="003E6584">
        <w:tc>
          <w:tcPr>
            <w:tcW w:w="2826" w:type="pct"/>
            <w:vMerge w:val="restar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“How long (on average) do individuals with JHS wait to see a physiotherapist in your service?” (n=64)</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&lt;1 week</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1.6</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1-2 weeks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7.8</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3-4 weeks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23.4</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1-2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42.2</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3-4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20.3</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5-6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&gt;6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1.6</w:t>
            </w:r>
          </w:p>
        </w:tc>
      </w:tr>
      <w:tr w:rsidR="003B0E70" w:rsidRPr="003B0E70" w:rsidTr="003E6584">
        <w:tc>
          <w:tcPr>
            <w:tcW w:w="2826" w:type="pct"/>
            <w:vMerge/>
            <w:tcBorders>
              <w:top w:val="nil"/>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Don’t know</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3.1</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“Where do you receive JHS referrals from?” (n=61)*</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GP</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77.0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Orthopaedic consultant</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45.9</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Patients (self-referral)</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21.3</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Rheumatology consultant</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77.0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Other</w:t>
            </w:r>
          </w:p>
        </w:tc>
        <w:tc>
          <w:tcPr>
            <w:tcW w:w="1037" w:type="pct"/>
            <w:tcBorders>
              <w:top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13.1</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“On what basis do you offer physiotherapy to individuals with JHS?” (n=61)*</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 xml:space="preserve">Individual </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100.0</w:t>
            </w:r>
          </w:p>
        </w:tc>
      </w:tr>
      <w:tr w:rsidR="003B0E70" w:rsidRPr="003B0E70" w:rsidTr="003E6584">
        <w:trPr>
          <w:trHeight w:val="192"/>
        </w:trPr>
        <w:tc>
          <w:tcPr>
            <w:tcW w:w="2826" w:type="pct"/>
            <w:vMerge/>
          </w:tcPr>
          <w:p w:rsidR="00595B9E" w:rsidRPr="003B0E70" w:rsidRDefault="00595B9E" w:rsidP="003E6584">
            <w:pPr>
              <w:rPr>
                <w:rFonts w:ascii="Arial" w:hAnsi="Arial" w:cs="Arial"/>
                <w:sz w:val="20"/>
                <w:szCs w:val="20"/>
              </w:rPr>
            </w:pPr>
          </w:p>
        </w:tc>
        <w:tc>
          <w:tcPr>
            <w:tcW w:w="1137" w:type="pct"/>
            <w:tcBorders>
              <w:top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Group</w:t>
            </w:r>
          </w:p>
        </w:tc>
        <w:tc>
          <w:tcPr>
            <w:tcW w:w="1037" w:type="pct"/>
            <w:tcBorders>
              <w:top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16.4</w:t>
            </w:r>
          </w:p>
        </w:tc>
      </w:tr>
      <w:tr w:rsidR="003B0E70" w:rsidRPr="003B0E70" w:rsidTr="003E6584">
        <w:tc>
          <w:tcPr>
            <w:tcW w:w="2826" w:type="pct"/>
            <w:vMerge w:val="restar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“What is the duration (on average) of the first assessment?” (n=66)</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10 minutes</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13.6</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40.9</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12.1</w:t>
            </w:r>
          </w:p>
        </w:tc>
      </w:tr>
      <w:tr w:rsidR="003B0E70" w:rsidRPr="003B0E70" w:rsidTr="003E6584">
        <w:tc>
          <w:tcPr>
            <w:tcW w:w="2826" w:type="pct"/>
            <w:vMerge/>
            <w:tcBorders>
              <w:top w:val="nil"/>
              <w:bottom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 xml:space="preserve">60 minutes </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31.8</w:t>
            </w:r>
          </w:p>
        </w:tc>
      </w:tr>
      <w:tr w:rsidR="003B0E70" w:rsidRPr="003B0E70" w:rsidTr="003E6584">
        <w:tc>
          <w:tcPr>
            <w:tcW w:w="2826" w:type="pct"/>
            <w:vMerge/>
            <w:tcBorders>
              <w:top w:val="nil"/>
            </w:tcBorders>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&gt;60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1.5</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Don’t know</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“What is the duration (on average) of each treatment session?” (n=66)</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10 minutes</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16.7</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75.8</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 xml:space="preserve">60 minutes </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&gt;60 minutes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Don’t know</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“How many sessions (on average) do you offer (including the first assessment)?” (n=66)</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9.1</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21.2</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6</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42.4</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&gt;6</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12.1</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Don’t know</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9.1</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“Over what duration (on average) do you treat each individual with JHS?” (n=65)</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&lt;1 week</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1-2 weeks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1.5</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3-4 weeks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10.8</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1-2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23.1</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3-4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36.9</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5-6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15.4</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&gt;6 months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9.2</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Don’t know</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3.1</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lastRenderedPageBreak/>
              <w:t>“Do you work as part of a multidisciplinary team?” (n=65)</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No</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36.9</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Yes</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63.1</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“What other health services can you refer individuals with JHS to?” (n=56)*</w:t>
            </w:r>
          </w:p>
        </w:tc>
        <w:tc>
          <w:tcPr>
            <w:tcW w:w="1137" w:type="pct"/>
            <w:tcBorders>
              <w:top w:val="single" w:sz="4" w:space="0" w:color="auto"/>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Clinical psychologist</w:t>
            </w:r>
          </w:p>
        </w:tc>
        <w:tc>
          <w:tcPr>
            <w:tcW w:w="1037" w:type="pct"/>
            <w:tcBorders>
              <w:top w:val="single" w:sz="4" w:space="0" w:color="auto"/>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17.9</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Occupational therapist</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78.6</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Pain clinic</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51.8</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Pain management programme</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53.6</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Podiatrist</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75.0</w:t>
            </w:r>
          </w:p>
        </w:tc>
      </w:tr>
      <w:tr w:rsidR="003B0E70" w:rsidRPr="003B0E70" w:rsidTr="003E6584">
        <w:tc>
          <w:tcPr>
            <w:tcW w:w="2826" w:type="pct"/>
            <w:vMerge/>
            <w:tcBorders>
              <w:bottom w:val="single" w:sz="4" w:space="0" w:color="auto"/>
            </w:tcBorders>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Other</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8.9</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“Do you provide a follow-up maintenance review for individuals with JHS?” (n=64)</w:t>
            </w:r>
          </w:p>
        </w:tc>
        <w:tc>
          <w:tcPr>
            <w:tcW w:w="11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Always</w:t>
            </w:r>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10.9</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Frequently</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18.8</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Sometimes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31.3</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Rarely</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20.3</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Never</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18.8</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N/A</w:t>
            </w:r>
          </w:p>
        </w:tc>
        <w:tc>
          <w:tcPr>
            <w:tcW w:w="1037" w:type="pct"/>
            <w:tcBorders>
              <w:top w:val="nil"/>
            </w:tcBorders>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“If you use exercise, do you encourage individuals with JHS to exercise through…</w:t>
            </w:r>
            <w:proofErr w:type="gramStart"/>
            <w:r w:rsidRPr="003B0E70">
              <w:rPr>
                <w:rFonts w:ascii="Arial" w:hAnsi="Arial" w:cs="Arial"/>
                <w:sz w:val="20"/>
                <w:szCs w:val="20"/>
              </w:rPr>
              <w:t>”</w:t>
            </w:r>
            <w:proofErr w:type="gramEnd"/>
            <w:r w:rsidRPr="003B0E70">
              <w:rPr>
                <w:rFonts w:ascii="Arial" w:hAnsi="Arial" w:cs="Arial"/>
                <w:sz w:val="20"/>
                <w:szCs w:val="20"/>
              </w:rPr>
              <w:t xml:space="preserve"> (n=58)</w:t>
            </w:r>
          </w:p>
        </w:tc>
        <w:tc>
          <w:tcPr>
            <w:tcW w:w="1137" w:type="pct"/>
          </w:tcPr>
          <w:p w:rsidR="00595B9E" w:rsidRPr="003B0E70" w:rsidRDefault="00595B9E" w:rsidP="003E6584">
            <w:pPr>
              <w:rPr>
                <w:rFonts w:ascii="Arial" w:hAnsi="Arial" w:cs="Arial"/>
                <w:sz w:val="20"/>
                <w:szCs w:val="20"/>
              </w:rPr>
            </w:pPr>
            <w:r w:rsidRPr="003B0E70">
              <w:rPr>
                <w:rFonts w:ascii="Arial" w:hAnsi="Arial" w:cs="Arial"/>
                <w:sz w:val="20"/>
                <w:szCs w:val="20"/>
              </w:rPr>
              <w:t xml:space="preserve">Their full range of motion </w:t>
            </w:r>
          </w:p>
        </w:tc>
        <w:tc>
          <w:tcPr>
            <w:tcW w:w="1037" w:type="pct"/>
          </w:tcPr>
          <w:p w:rsidR="00595B9E" w:rsidRPr="003B0E70" w:rsidRDefault="00595B9E" w:rsidP="003E6584">
            <w:pPr>
              <w:rPr>
                <w:rFonts w:ascii="Arial" w:hAnsi="Arial" w:cs="Arial"/>
                <w:sz w:val="20"/>
                <w:szCs w:val="20"/>
              </w:rPr>
            </w:pPr>
            <w:r w:rsidRPr="003B0E70">
              <w:rPr>
                <w:rFonts w:ascii="Arial" w:hAnsi="Arial" w:cs="Arial"/>
                <w:sz w:val="20"/>
                <w:szCs w:val="20"/>
              </w:rPr>
              <w:t>43.1</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Pr>
          <w:p w:rsidR="00595B9E" w:rsidRPr="003B0E70" w:rsidRDefault="00595B9E" w:rsidP="003E6584">
            <w:pPr>
              <w:rPr>
                <w:rFonts w:ascii="Arial" w:hAnsi="Arial" w:cs="Arial"/>
                <w:sz w:val="20"/>
                <w:szCs w:val="20"/>
              </w:rPr>
            </w:pPr>
            <w:r w:rsidRPr="003B0E70">
              <w:rPr>
                <w:rFonts w:ascii="Arial" w:hAnsi="Arial" w:cs="Arial"/>
                <w:sz w:val="20"/>
                <w:szCs w:val="20"/>
              </w:rPr>
              <w:t>A restricted range of motion</w:t>
            </w:r>
          </w:p>
        </w:tc>
        <w:tc>
          <w:tcPr>
            <w:tcW w:w="1037" w:type="pct"/>
          </w:tcPr>
          <w:p w:rsidR="00595B9E" w:rsidRPr="003B0E70" w:rsidRDefault="00595B9E" w:rsidP="003E6584">
            <w:pPr>
              <w:rPr>
                <w:rFonts w:ascii="Arial" w:hAnsi="Arial" w:cs="Arial"/>
                <w:sz w:val="20"/>
                <w:szCs w:val="20"/>
              </w:rPr>
            </w:pPr>
            <w:r w:rsidRPr="003B0E70">
              <w:rPr>
                <w:rFonts w:ascii="Arial" w:hAnsi="Arial" w:cs="Arial"/>
                <w:sz w:val="20"/>
                <w:szCs w:val="20"/>
              </w:rPr>
              <w:t>41.4</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Pr>
          <w:p w:rsidR="00595B9E" w:rsidRPr="003B0E70" w:rsidRDefault="00595B9E" w:rsidP="003E6584">
            <w:pPr>
              <w:rPr>
                <w:rFonts w:ascii="Arial" w:hAnsi="Arial" w:cs="Arial"/>
                <w:sz w:val="20"/>
                <w:szCs w:val="20"/>
              </w:rPr>
            </w:pPr>
            <w:r w:rsidRPr="003B0E70">
              <w:rPr>
                <w:rFonts w:ascii="Arial" w:hAnsi="Arial" w:cs="Arial"/>
                <w:sz w:val="20"/>
                <w:szCs w:val="20"/>
              </w:rPr>
              <w:t xml:space="preserve">I don’t specify </w:t>
            </w:r>
          </w:p>
        </w:tc>
        <w:tc>
          <w:tcPr>
            <w:tcW w:w="1037" w:type="pct"/>
          </w:tcPr>
          <w:p w:rsidR="00595B9E" w:rsidRPr="003B0E70" w:rsidRDefault="00595B9E" w:rsidP="003E6584">
            <w:pPr>
              <w:rPr>
                <w:rFonts w:ascii="Arial" w:hAnsi="Arial" w:cs="Arial"/>
                <w:sz w:val="20"/>
                <w:szCs w:val="20"/>
              </w:rPr>
            </w:pPr>
            <w:r w:rsidRPr="003B0E70">
              <w:rPr>
                <w:rFonts w:ascii="Arial" w:hAnsi="Arial" w:cs="Arial"/>
                <w:sz w:val="20"/>
                <w:szCs w:val="20"/>
              </w:rPr>
              <w:t>15.5</w:t>
            </w:r>
          </w:p>
        </w:tc>
      </w:tr>
      <w:tr w:rsidR="003B0E70" w:rsidRPr="003B0E70" w:rsidTr="003E6584">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“What formal diagnostic tests/criteria do you use to confirm a diagnosis of JHS?” (n=61)*</w:t>
            </w:r>
          </w:p>
        </w:tc>
        <w:tc>
          <w:tcPr>
            <w:tcW w:w="1137" w:type="pct"/>
            <w:tcBorders>
              <w:bottom w:val="nil"/>
            </w:tcBorders>
          </w:tcPr>
          <w:p w:rsidR="00595B9E" w:rsidRPr="003B0E70" w:rsidRDefault="00595B9E" w:rsidP="003E6584">
            <w:pPr>
              <w:rPr>
                <w:rFonts w:ascii="Arial" w:hAnsi="Arial" w:cs="Arial"/>
                <w:sz w:val="20"/>
                <w:szCs w:val="20"/>
              </w:rPr>
            </w:pPr>
            <w:proofErr w:type="spellStart"/>
            <w:r w:rsidRPr="003B0E70">
              <w:rPr>
                <w:rFonts w:ascii="Arial" w:hAnsi="Arial" w:cs="Arial"/>
                <w:sz w:val="20"/>
                <w:szCs w:val="20"/>
              </w:rPr>
              <w:t>Beighton</w:t>
            </w:r>
            <w:proofErr w:type="spellEnd"/>
          </w:p>
        </w:tc>
        <w:tc>
          <w:tcPr>
            <w:tcW w:w="1037" w:type="pct"/>
            <w:tcBorders>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86.9</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Brighton</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31.1</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proofErr w:type="spellStart"/>
            <w:r w:rsidRPr="003B0E70">
              <w:rPr>
                <w:rFonts w:ascii="Arial" w:hAnsi="Arial" w:cs="Arial"/>
                <w:sz w:val="20"/>
                <w:szCs w:val="20"/>
              </w:rPr>
              <w:t>Bulbena</w:t>
            </w:r>
            <w:proofErr w:type="spellEnd"/>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Carter &amp; Wilkinson</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proofErr w:type="spellStart"/>
            <w:r w:rsidRPr="003B0E70">
              <w:rPr>
                <w:rFonts w:ascii="Arial" w:hAnsi="Arial" w:cs="Arial"/>
                <w:sz w:val="20"/>
                <w:szCs w:val="20"/>
              </w:rPr>
              <w:t>Contompasis</w:t>
            </w:r>
            <w:proofErr w:type="spellEnd"/>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Other</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0.0</w:t>
            </w:r>
          </w:p>
        </w:tc>
      </w:tr>
      <w:tr w:rsidR="003B0E70" w:rsidRPr="003B0E70" w:rsidTr="003E6584">
        <w:trPr>
          <w:trHeight w:val="135"/>
        </w:trPr>
        <w:tc>
          <w:tcPr>
            <w:tcW w:w="2826" w:type="pct"/>
            <w:vMerge/>
          </w:tcPr>
          <w:p w:rsidR="00595B9E" w:rsidRPr="003B0E70" w:rsidRDefault="00595B9E" w:rsidP="003E6584">
            <w:pPr>
              <w:rPr>
                <w:rFonts w:ascii="Arial" w:hAnsi="Arial" w:cs="Arial"/>
                <w:sz w:val="20"/>
                <w:szCs w:val="20"/>
              </w:rPr>
            </w:pPr>
          </w:p>
        </w:tc>
        <w:tc>
          <w:tcPr>
            <w:tcW w:w="11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No formal test/criteria</w:t>
            </w:r>
          </w:p>
        </w:tc>
        <w:tc>
          <w:tcPr>
            <w:tcW w:w="1037" w:type="pct"/>
            <w:tcBorders>
              <w:top w:val="nil"/>
              <w:bottom w:val="single" w:sz="4" w:space="0" w:color="auto"/>
            </w:tcBorders>
          </w:tcPr>
          <w:p w:rsidR="00595B9E" w:rsidRPr="003B0E70" w:rsidRDefault="00595B9E" w:rsidP="003E6584">
            <w:pPr>
              <w:rPr>
                <w:rFonts w:ascii="Arial" w:hAnsi="Arial" w:cs="Arial"/>
                <w:sz w:val="20"/>
                <w:szCs w:val="20"/>
              </w:rPr>
            </w:pPr>
            <w:r w:rsidRPr="003B0E70">
              <w:rPr>
                <w:rFonts w:ascii="Arial" w:hAnsi="Arial" w:cs="Arial"/>
                <w:sz w:val="20"/>
                <w:szCs w:val="20"/>
              </w:rPr>
              <w:t>13.1</w:t>
            </w:r>
          </w:p>
        </w:tc>
      </w:tr>
      <w:tr w:rsidR="003B0E70" w:rsidRPr="003B0E70" w:rsidTr="003E6584">
        <w:trPr>
          <w:trHeight w:val="135"/>
        </w:trPr>
        <w:tc>
          <w:tcPr>
            <w:tcW w:w="2826" w:type="pct"/>
            <w:vMerge w:val="restart"/>
          </w:tcPr>
          <w:p w:rsidR="00595B9E" w:rsidRPr="003B0E70" w:rsidRDefault="00595B9E" w:rsidP="003E6584">
            <w:pPr>
              <w:rPr>
                <w:rFonts w:ascii="Arial" w:hAnsi="Arial" w:cs="Arial"/>
                <w:sz w:val="20"/>
                <w:szCs w:val="20"/>
              </w:rPr>
            </w:pPr>
            <w:r w:rsidRPr="003B0E70">
              <w:rPr>
                <w:rFonts w:ascii="Arial" w:hAnsi="Arial" w:cs="Arial"/>
                <w:sz w:val="20"/>
                <w:szCs w:val="20"/>
              </w:rPr>
              <w:t>“What additional criteria do you use to confirm a diagnosis of JHS?” (n=53)*</w:t>
            </w:r>
          </w:p>
        </w:tc>
        <w:tc>
          <w:tcPr>
            <w:tcW w:w="1137" w:type="pct"/>
            <w:tcBorders>
              <w:top w:val="single" w:sz="4" w:space="0" w:color="auto"/>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Pain</w:t>
            </w:r>
          </w:p>
        </w:tc>
        <w:tc>
          <w:tcPr>
            <w:tcW w:w="1037" w:type="pct"/>
            <w:tcBorders>
              <w:top w:val="single" w:sz="4" w:space="0" w:color="auto"/>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64.2</w:t>
            </w:r>
          </w:p>
        </w:tc>
      </w:tr>
      <w:tr w:rsidR="003B0E70" w:rsidRPr="003B0E70" w:rsidTr="003E6584">
        <w:trPr>
          <w:trHeight w:val="135"/>
        </w:trPr>
        <w:tc>
          <w:tcPr>
            <w:tcW w:w="2826" w:type="pct"/>
            <w:vMerge/>
          </w:tcPr>
          <w:p w:rsidR="00595B9E" w:rsidRPr="003B0E70" w:rsidRDefault="00595B9E" w:rsidP="003E6584">
            <w:pPr>
              <w:rPr>
                <w:rFonts w:ascii="Arial" w:hAnsi="Arial" w:cs="Arial"/>
                <w:sz w:val="20"/>
                <w:szCs w:val="20"/>
              </w:rPr>
            </w:pPr>
          </w:p>
        </w:tc>
        <w:tc>
          <w:tcPr>
            <w:tcW w:w="11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Family history of JHS</w:t>
            </w:r>
          </w:p>
        </w:tc>
        <w:tc>
          <w:tcPr>
            <w:tcW w:w="1037" w:type="pct"/>
            <w:tcBorders>
              <w:top w:val="nil"/>
              <w:bottom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81.1</w:t>
            </w:r>
          </w:p>
        </w:tc>
      </w:tr>
      <w:tr w:rsidR="00595B9E" w:rsidRPr="003B0E70" w:rsidTr="003E6584">
        <w:trPr>
          <w:trHeight w:val="135"/>
        </w:trPr>
        <w:tc>
          <w:tcPr>
            <w:tcW w:w="2826" w:type="pct"/>
            <w:vMerge/>
          </w:tcPr>
          <w:p w:rsidR="00595B9E" w:rsidRPr="003B0E70" w:rsidRDefault="00595B9E" w:rsidP="003E6584">
            <w:pPr>
              <w:rPr>
                <w:rFonts w:ascii="Arial" w:hAnsi="Arial" w:cs="Arial"/>
                <w:sz w:val="20"/>
                <w:szCs w:val="20"/>
              </w:rPr>
            </w:pPr>
          </w:p>
        </w:tc>
        <w:tc>
          <w:tcPr>
            <w:tcW w:w="1137" w:type="pct"/>
            <w:tcBorders>
              <w:top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Other</w:t>
            </w:r>
          </w:p>
        </w:tc>
        <w:tc>
          <w:tcPr>
            <w:tcW w:w="1037" w:type="pct"/>
            <w:tcBorders>
              <w:top w:val="nil"/>
            </w:tcBorders>
          </w:tcPr>
          <w:p w:rsidR="00595B9E" w:rsidRPr="003B0E70" w:rsidRDefault="00595B9E" w:rsidP="003E6584">
            <w:pPr>
              <w:rPr>
                <w:rFonts w:ascii="Arial" w:hAnsi="Arial" w:cs="Arial"/>
                <w:sz w:val="20"/>
                <w:szCs w:val="20"/>
              </w:rPr>
            </w:pPr>
            <w:r w:rsidRPr="003B0E70">
              <w:rPr>
                <w:rFonts w:ascii="Arial" w:hAnsi="Arial" w:cs="Arial"/>
                <w:sz w:val="20"/>
                <w:szCs w:val="20"/>
              </w:rPr>
              <w:t>5.7</w:t>
            </w:r>
          </w:p>
        </w:tc>
      </w:tr>
    </w:tbl>
    <w:p w:rsidR="00595B9E" w:rsidRPr="003B0E70" w:rsidRDefault="00595B9E" w:rsidP="00595B9E">
      <w:pPr>
        <w:spacing w:line="480" w:lineRule="auto"/>
        <w:rPr>
          <w:rFonts w:ascii="Arial" w:hAnsi="Arial" w:cs="Arial"/>
          <w:sz w:val="20"/>
          <w:szCs w:val="20"/>
        </w:rPr>
      </w:pPr>
    </w:p>
    <w:p w:rsidR="00595B9E" w:rsidRPr="003B0E70" w:rsidRDefault="00595B9E">
      <w:pPr>
        <w:rPr>
          <w:rFonts w:ascii="Arial" w:hAnsi="Arial" w:cs="Arial"/>
          <w:b/>
          <w:sz w:val="20"/>
          <w:szCs w:val="20"/>
        </w:rPr>
      </w:pPr>
      <w:r w:rsidRPr="003B0E70">
        <w:rPr>
          <w:rFonts w:ascii="Arial" w:hAnsi="Arial" w:cs="Arial"/>
          <w:b/>
          <w:sz w:val="20"/>
          <w:szCs w:val="20"/>
        </w:rPr>
        <w:br w:type="page"/>
      </w:r>
    </w:p>
    <w:p w:rsidR="00595B9E" w:rsidRPr="003B0E70" w:rsidRDefault="00595B9E" w:rsidP="00595B9E">
      <w:pPr>
        <w:spacing w:line="480" w:lineRule="auto"/>
        <w:rPr>
          <w:rFonts w:ascii="Arial" w:hAnsi="Arial" w:cs="Arial"/>
          <w:sz w:val="20"/>
          <w:szCs w:val="20"/>
        </w:rPr>
      </w:pPr>
      <w:proofErr w:type="gramStart"/>
      <w:r w:rsidRPr="003B0E70">
        <w:rPr>
          <w:rFonts w:ascii="Arial" w:hAnsi="Arial" w:cs="Arial"/>
          <w:b/>
          <w:sz w:val="20"/>
          <w:szCs w:val="20"/>
        </w:rPr>
        <w:lastRenderedPageBreak/>
        <w:t>Table 3.</w:t>
      </w:r>
      <w:proofErr w:type="gramEnd"/>
      <w:r w:rsidRPr="003B0E70">
        <w:rPr>
          <w:rFonts w:ascii="Arial" w:hAnsi="Arial" w:cs="Arial"/>
          <w:b/>
          <w:sz w:val="20"/>
          <w:szCs w:val="20"/>
        </w:rPr>
        <w:t xml:space="preserve"> </w:t>
      </w:r>
      <w:proofErr w:type="gramStart"/>
      <w:r w:rsidRPr="003B0E70">
        <w:rPr>
          <w:rFonts w:ascii="Arial" w:hAnsi="Arial" w:cs="Arial"/>
          <w:b/>
          <w:sz w:val="20"/>
          <w:szCs w:val="20"/>
        </w:rPr>
        <w:t>Aims of physiotherapy.</w:t>
      </w:r>
      <w:proofErr w:type="gramEnd"/>
      <w:r w:rsidRPr="003B0E70">
        <w:rPr>
          <w:rFonts w:ascii="Arial" w:hAnsi="Arial" w:cs="Arial"/>
          <w:b/>
          <w:sz w:val="20"/>
          <w:szCs w:val="20"/>
        </w:rPr>
        <w:t xml:space="preserve"> </w:t>
      </w:r>
      <w:r w:rsidRPr="003B0E70">
        <w:rPr>
          <w:rFonts w:ascii="Arial" w:hAnsi="Arial" w:cs="Arial"/>
          <w:sz w:val="20"/>
          <w:szCs w:val="20"/>
        </w:rPr>
        <w:t>Figures are presented as a % of valid responses. Responses are presented in rank order based on frequency. N/A = Not Applicable.</w:t>
      </w:r>
    </w:p>
    <w:tbl>
      <w:tblPr>
        <w:tblStyle w:val="TableGrid"/>
        <w:tblW w:w="5000" w:type="pct"/>
        <w:tblLayout w:type="fixed"/>
        <w:tblLook w:val="04A0" w:firstRow="1" w:lastRow="0" w:firstColumn="1" w:lastColumn="0" w:noHBand="0" w:noVBand="1"/>
      </w:tblPr>
      <w:tblGrid>
        <w:gridCol w:w="2945"/>
        <w:gridCol w:w="962"/>
        <w:gridCol w:w="963"/>
        <w:gridCol w:w="963"/>
        <w:gridCol w:w="963"/>
        <w:gridCol w:w="963"/>
        <w:gridCol w:w="961"/>
      </w:tblGrid>
      <w:tr w:rsidR="003B0E70" w:rsidRPr="003B0E70" w:rsidTr="003E6584">
        <w:trPr>
          <w:trHeight w:val="288"/>
        </w:trPr>
        <w:tc>
          <w:tcPr>
            <w:tcW w:w="1689" w:type="pct"/>
            <w:noWrap/>
            <w:hideMark/>
          </w:tcPr>
          <w:p w:rsidR="00595B9E" w:rsidRPr="003B0E70" w:rsidRDefault="00595B9E" w:rsidP="003E6584">
            <w:pPr>
              <w:spacing w:line="480" w:lineRule="auto"/>
              <w:rPr>
                <w:rFonts w:ascii="Arial" w:hAnsi="Arial" w:cs="Arial"/>
                <w:b/>
                <w:sz w:val="14"/>
                <w:szCs w:val="14"/>
              </w:rPr>
            </w:pPr>
            <w:r w:rsidRPr="003B0E70">
              <w:rPr>
                <w:rFonts w:ascii="Arial" w:hAnsi="Arial" w:cs="Arial"/>
                <w:b/>
                <w:sz w:val="14"/>
                <w:szCs w:val="14"/>
              </w:rPr>
              <w:t>“What do you consider to be the aims of physiotherapy for JHS?” (number of valid responses)</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Always</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Frequently</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Sometimes</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Rarely</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Never</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N/A</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Education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Enhance self-management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93.8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 xml:space="preserve">Encourage long-term exercise (n=65) </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90.8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Improve muscle control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Improve posture/ergonomics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73.8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Teach joint protection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71.4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Improve function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67.7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Increase strength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55.6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39.7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Reduce fear avoidance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52.3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35.4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10.8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Improve balance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28.1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21.9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Improve endurance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47.7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33.8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18.5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Decrease pain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Improve mobility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33.3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39.7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Prevent surgery (n=62)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24.2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19.4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30.6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17.7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Increase range of movement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20.6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12.7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Swelling (n=62)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19.4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48.4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27.4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595B9E"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Other (n=0)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bl>
    <w:p w:rsidR="00595B9E" w:rsidRPr="003B0E70" w:rsidRDefault="00595B9E" w:rsidP="00595B9E">
      <w:pPr>
        <w:spacing w:line="480" w:lineRule="auto"/>
        <w:rPr>
          <w:rFonts w:ascii="Arial" w:hAnsi="Arial" w:cs="Arial"/>
          <w:sz w:val="20"/>
          <w:szCs w:val="20"/>
        </w:rPr>
      </w:pPr>
    </w:p>
    <w:p w:rsidR="00595B9E" w:rsidRPr="003B0E70" w:rsidRDefault="00595B9E">
      <w:pPr>
        <w:rPr>
          <w:rFonts w:ascii="Arial" w:hAnsi="Arial" w:cs="Arial"/>
          <w:b/>
          <w:sz w:val="20"/>
          <w:szCs w:val="20"/>
        </w:rPr>
      </w:pPr>
      <w:r w:rsidRPr="003B0E70">
        <w:rPr>
          <w:rFonts w:ascii="Arial" w:hAnsi="Arial" w:cs="Arial"/>
          <w:b/>
          <w:sz w:val="20"/>
          <w:szCs w:val="20"/>
        </w:rPr>
        <w:br w:type="page"/>
      </w:r>
    </w:p>
    <w:p w:rsidR="00595B9E" w:rsidRPr="003B0E70" w:rsidRDefault="00595B9E" w:rsidP="00595B9E">
      <w:pPr>
        <w:spacing w:line="480" w:lineRule="auto"/>
        <w:rPr>
          <w:rFonts w:ascii="Arial" w:hAnsi="Arial" w:cs="Arial"/>
          <w:sz w:val="20"/>
          <w:szCs w:val="20"/>
        </w:rPr>
      </w:pPr>
      <w:proofErr w:type="gramStart"/>
      <w:r w:rsidRPr="003B0E70">
        <w:rPr>
          <w:rFonts w:ascii="Arial" w:hAnsi="Arial" w:cs="Arial"/>
          <w:b/>
          <w:sz w:val="20"/>
          <w:szCs w:val="20"/>
        </w:rPr>
        <w:lastRenderedPageBreak/>
        <w:t>Table 4.</w:t>
      </w:r>
      <w:proofErr w:type="gramEnd"/>
      <w:r w:rsidRPr="003B0E70">
        <w:rPr>
          <w:rFonts w:ascii="Arial" w:hAnsi="Arial" w:cs="Arial"/>
          <w:b/>
          <w:sz w:val="20"/>
          <w:szCs w:val="20"/>
        </w:rPr>
        <w:t xml:space="preserve"> Specific interventions used for JHS. </w:t>
      </w:r>
      <w:r w:rsidRPr="003B0E70">
        <w:rPr>
          <w:rFonts w:ascii="Arial" w:hAnsi="Arial" w:cs="Arial"/>
          <w:sz w:val="20"/>
          <w:szCs w:val="20"/>
        </w:rPr>
        <w:t>Figures are presented as a % of valid responses. Responses are presented in rank order based on frequency. N/A = Not Applicable.</w:t>
      </w:r>
    </w:p>
    <w:tbl>
      <w:tblPr>
        <w:tblStyle w:val="TableGrid"/>
        <w:tblW w:w="5000" w:type="pct"/>
        <w:tblLayout w:type="fixed"/>
        <w:tblLook w:val="04A0" w:firstRow="1" w:lastRow="0" w:firstColumn="1" w:lastColumn="0" w:noHBand="0" w:noVBand="1"/>
      </w:tblPr>
      <w:tblGrid>
        <w:gridCol w:w="392"/>
        <w:gridCol w:w="2550"/>
        <w:gridCol w:w="963"/>
        <w:gridCol w:w="963"/>
        <w:gridCol w:w="963"/>
        <w:gridCol w:w="963"/>
        <w:gridCol w:w="963"/>
        <w:gridCol w:w="963"/>
      </w:tblGrid>
      <w:tr w:rsidR="003B0E70" w:rsidRPr="003B0E70" w:rsidTr="003E6584">
        <w:trPr>
          <w:trHeight w:val="288"/>
        </w:trPr>
        <w:tc>
          <w:tcPr>
            <w:tcW w:w="1687" w:type="pct"/>
            <w:gridSpan w:val="2"/>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“What interventions do you use for JHS?”  (number of valid responses)</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Always</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Frequently</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Sometimes</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Rarely</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Never</w:t>
            </w:r>
          </w:p>
        </w:tc>
        <w:tc>
          <w:tcPr>
            <w:tcW w:w="552" w:type="pct"/>
            <w:noWrap/>
            <w:hideMark/>
          </w:tcPr>
          <w:p w:rsidR="00595B9E" w:rsidRPr="003B0E70" w:rsidRDefault="00595B9E" w:rsidP="003E6584">
            <w:pPr>
              <w:spacing w:line="480" w:lineRule="auto"/>
              <w:rPr>
                <w:rFonts w:ascii="Arial" w:hAnsi="Arial" w:cs="Arial"/>
                <w:b/>
                <w:bCs/>
                <w:sz w:val="14"/>
                <w:szCs w:val="14"/>
              </w:rPr>
            </w:pPr>
            <w:r w:rsidRPr="003B0E70">
              <w:rPr>
                <w:rFonts w:ascii="Arial" w:hAnsi="Arial" w:cs="Arial"/>
                <w:b/>
                <w:bCs/>
                <w:sz w:val="14"/>
                <w:szCs w:val="14"/>
              </w:rPr>
              <w:t>N/A</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Advice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Education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Self-management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89.1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Exercise (muscle control)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67.7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30.8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Posture re-education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62.5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Exercise (proprioception)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27.7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Goal setting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60.9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21.9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Physical activity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59.4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Pacing (n=65)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52.3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10.8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Exercise (functional)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50.8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39.7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Exercise (strengthening)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Movement re-education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34.4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18.8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Exercise (cardiovascular)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34.4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Ergonomics (n=62)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33.9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43.5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Exercise (range of movement)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33.3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22.2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Gait re-education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37.5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Health behaviour change techniques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29.7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28.1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12.5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Pilates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10.9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Hands-on soft tissue techniques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19.0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12.7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39.7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Stretching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15.9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19.0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47.6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Electrotherapy (n=44)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11.4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47.7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6.8</w:t>
            </w:r>
          </w:p>
        </w:tc>
      </w:tr>
      <w:tr w:rsidR="003B0E70" w:rsidRPr="003B0E70" w:rsidTr="003E6584">
        <w:trPr>
          <w:trHeight w:val="288"/>
        </w:trPr>
        <w:tc>
          <w:tcPr>
            <w:tcW w:w="225" w:type="pct"/>
            <w:noWrap/>
            <w:vAlign w:val="bottom"/>
          </w:tcPr>
          <w:p w:rsidR="00595B9E" w:rsidRPr="003B0E70" w:rsidRDefault="00595B9E" w:rsidP="003E6584">
            <w:pPr>
              <w:rPr>
                <w:rFonts w:ascii="Arial" w:hAnsi="Arial" w:cs="Arial"/>
                <w:sz w:val="20"/>
                <w:szCs w:val="20"/>
              </w:rPr>
            </w:pPr>
          </w:p>
        </w:tc>
        <w:tc>
          <w:tcPr>
            <w:tcW w:w="1462" w:type="pct"/>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Ultrasound (n=52)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28.8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30.8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21.2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3.8</w:t>
            </w:r>
          </w:p>
        </w:tc>
      </w:tr>
      <w:tr w:rsidR="003B0E70" w:rsidRPr="003B0E70" w:rsidTr="003E6584">
        <w:trPr>
          <w:trHeight w:val="288"/>
        </w:trPr>
        <w:tc>
          <w:tcPr>
            <w:tcW w:w="225" w:type="pct"/>
            <w:noWrap/>
            <w:vAlign w:val="bottom"/>
          </w:tcPr>
          <w:p w:rsidR="00595B9E" w:rsidRPr="003B0E70" w:rsidRDefault="00595B9E" w:rsidP="003E6584">
            <w:pPr>
              <w:rPr>
                <w:rFonts w:ascii="Arial" w:hAnsi="Arial" w:cs="Arial"/>
                <w:sz w:val="20"/>
                <w:szCs w:val="20"/>
              </w:rPr>
            </w:pPr>
          </w:p>
        </w:tc>
        <w:tc>
          <w:tcPr>
            <w:tcW w:w="1462" w:type="pct"/>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Combination therapy (n=48)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8.3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10.4</w:t>
            </w:r>
          </w:p>
        </w:tc>
      </w:tr>
      <w:tr w:rsidR="003B0E70" w:rsidRPr="003B0E70" w:rsidTr="003E6584">
        <w:trPr>
          <w:trHeight w:val="288"/>
        </w:trPr>
        <w:tc>
          <w:tcPr>
            <w:tcW w:w="225" w:type="pct"/>
            <w:noWrap/>
            <w:vAlign w:val="bottom"/>
          </w:tcPr>
          <w:p w:rsidR="00595B9E" w:rsidRPr="003B0E70" w:rsidRDefault="00595B9E" w:rsidP="003E6584">
            <w:pPr>
              <w:rPr>
                <w:rFonts w:ascii="Arial" w:hAnsi="Arial" w:cs="Arial"/>
                <w:sz w:val="20"/>
                <w:szCs w:val="20"/>
              </w:rPr>
            </w:pPr>
          </w:p>
        </w:tc>
        <w:tc>
          <w:tcPr>
            <w:tcW w:w="1462" w:type="pct"/>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Laser (n=48)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8.3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12.5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64.6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8.3</w:t>
            </w:r>
          </w:p>
        </w:tc>
      </w:tr>
      <w:tr w:rsidR="003B0E70" w:rsidRPr="003B0E70" w:rsidTr="003E6584">
        <w:trPr>
          <w:trHeight w:val="288"/>
        </w:trPr>
        <w:tc>
          <w:tcPr>
            <w:tcW w:w="225" w:type="pct"/>
            <w:noWrap/>
            <w:vAlign w:val="bottom"/>
          </w:tcPr>
          <w:p w:rsidR="00595B9E" w:rsidRPr="003B0E70" w:rsidRDefault="00595B9E" w:rsidP="003E6584">
            <w:pPr>
              <w:rPr>
                <w:rFonts w:ascii="Arial" w:hAnsi="Arial" w:cs="Arial"/>
                <w:sz w:val="20"/>
                <w:szCs w:val="20"/>
              </w:rPr>
            </w:pPr>
          </w:p>
        </w:tc>
        <w:tc>
          <w:tcPr>
            <w:tcW w:w="1462" w:type="pct"/>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TENS (n=54)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40.7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22.2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1.9</w:t>
            </w:r>
          </w:p>
        </w:tc>
      </w:tr>
      <w:tr w:rsidR="003B0E70" w:rsidRPr="003B0E70" w:rsidTr="003E6584">
        <w:trPr>
          <w:trHeight w:val="288"/>
        </w:trPr>
        <w:tc>
          <w:tcPr>
            <w:tcW w:w="225" w:type="pct"/>
            <w:noWrap/>
            <w:vAlign w:val="bottom"/>
          </w:tcPr>
          <w:p w:rsidR="00595B9E" w:rsidRPr="003B0E70" w:rsidRDefault="00595B9E" w:rsidP="003E6584">
            <w:pPr>
              <w:rPr>
                <w:rFonts w:ascii="Arial" w:hAnsi="Arial" w:cs="Arial"/>
                <w:sz w:val="20"/>
                <w:szCs w:val="20"/>
              </w:rPr>
            </w:pPr>
          </w:p>
        </w:tc>
        <w:tc>
          <w:tcPr>
            <w:tcW w:w="1462" w:type="pct"/>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Interferential (n=49)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12.2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67.3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8.2</w:t>
            </w:r>
          </w:p>
        </w:tc>
      </w:tr>
      <w:tr w:rsidR="003B0E70" w:rsidRPr="003B0E70" w:rsidTr="003E6584">
        <w:trPr>
          <w:trHeight w:val="288"/>
        </w:trPr>
        <w:tc>
          <w:tcPr>
            <w:tcW w:w="225" w:type="pct"/>
            <w:noWrap/>
            <w:vAlign w:val="bottom"/>
          </w:tcPr>
          <w:p w:rsidR="00595B9E" w:rsidRPr="003B0E70" w:rsidRDefault="00595B9E" w:rsidP="003E6584">
            <w:pPr>
              <w:rPr>
                <w:rFonts w:ascii="Arial" w:hAnsi="Arial" w:cs="Arial"/>
                <w:sz w:val="20"/>
                <w:szCs w:val="20"/>
              </w:rPr>
            </w:pPr>
          </w:p>
        </w:tc>
        <w:tc>
          <w:tcPr>
            <w:tcW w:w="1462" w:type="pct"/>
            <w:vAlign w:val="bottom"/>
          </w:tcPr>
          <w:p w:rsidR="00595B9E" w:rsidRPr="003B0E70" w:rsidRDefault="00595B9E" w:rsidP="003E6584">
            <w:pPr>
              <w:rPr>
                <w:rFonts w:ascii="Arial" w:hAnsi="Arial" w:cs="Arial"/>
                <w:sz w:val="20"/>
                <w:szCs w:val="20"/>
              </w:rPr>
            </w:pPr>
            <w:proofErr w:type="spellStart"/>
            <w:r w:rsidRPr="003B0E70">
              <w:rPr>
                <w:rFonts w:ascii="Arial" w:hAnsi="Arial" w:cs="Arial"/>
                <w:sz w:val="20"/>
                <w:szCs w:val="20"/>
              </w:rPr>
              <w:t>Electroacupuncture</w:t>
            </w:r>
            <w:proofErr w:type="spellEnd"/>
            <w:r w:rsidRPr="003B0E70">
              <w:rPr>
                <w:rFonts w:ascii="Arial" w:hAnsi="Arial" w:cs="Arial"/>
                <w:sz w:val="20"/>
                <w:szCs w:val="20"/>
              </w:rPr>
              <w:t xml:space="preserve"> (n=50)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58.0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14.0</w:t>
            </w:r>
          </w:p>
        </w:tc>
      </w:tr>
      <w:tr w:rsidR="003B0E70" w:rsidRPr="003B0E70" w:rsidTr="003E6584">
        <w:trPr>
          <w:trHeight w:val="288"/>
        </w:trPr>
        <w:tc>
          <w:tcPr>
            <w:tcW w:w="225" w:type="pct"/>
            <w:noWrap/>
            <w:vAlign w:val="bottom"/>
          </w:tcPr>
          <w:p w:rsidR="00595B9E" w:rsidRPr="003B0E70" w:rsidRDefault="00595B9E" w:rsidP="003E6584">
            <w:pPr>
              <w:rPr>
                <w:rFonts w:ascii="Arial" w:hAnsi="Arial" w:cs="Arial"/>
                <w:sz w:val="20"/>
                <w:szCs w:val="20"/>
              </w:rPr>
            </w:pPr>
          </w:p>
        </w:tc>
        <w:tc>
          <w:tcPr>
            <w:tcW w:w="1462" w:type="pct"/>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Shortwave diathermy (n=51)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11.8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62.7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9.8</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Manual joint mobilisations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10.9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26.6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34.4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20.3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Taping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55.6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Walking aids (n=61)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54.1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proofErr w:type="spellStart"/>
            <w:r w:rsidRPr="003B0E70">
              <w:rPr>
                <w:rFonts w:ascii="Arial" w:hAnsi="Arial" w:cs="Arial"/>
                <w:sz w:val="20"/>
                <w:szCs w:val="20"/>
              </w:rPr>
              <w:t>Tubigrip</w:t>
            </w:r>
            <w:proofErr w:type="spellEnd"/>
            <w:r w:rsidRPr="003B0E70">
              <w:rPr>
                <w:rFonts w:ascii="Arial" w:hAnsi="Arial" w:cs="Arial"/>
                <w:sz w:val="20"/>
                <w:szCs w:val="20"/>
              </w:rPr>
              <w:t xml:space="preserve"> (n=61)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26.2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36.1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lastRenderedPageBreak/>
              <w:t>Hydrotherapy (n=63)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23.8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33.3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12.7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19.0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7.9</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Heat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20.3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37.5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26.6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3.1</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Ice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6.3</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46.9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18.8</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Injection (n=64)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1.6</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12.5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35.9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35.9</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14.1</w:t>
            </w:r>
          </w:p>
        </w:tc>
      </w:tr>
      <w:tr w:rsidR="003B0E70"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Other (n=4)</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50.0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25.0</w:t>
            </w:r>
          </w:p>
        </w:tc>
      </w:tr>
      <w:tr w:rsidR="00595B9E" w:rsidRPr="003B0E70" w:rsidTr="003E6584">
        <w:trPr>
          <w:trHeight w:val="288"/>
        </w:trPr>
        <w:tc>
          <w:tcPr>
            <w:tcW w:w="1687" w:type="pct"/>
            <w:gridSpan w:val="2"/>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Acupuncture (n=62)</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9.7</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43.5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29.0</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14.5</w:t>
            </w:r>
          </w:p>
        </w:tc>
        <w:tc>
          <w:tcPr>
            <w:tcW w:w="552" w:type="pct"/>
            <w:noWrap/>
            <w:vAlign w:val="bottom"/>
          </w:tcPr>
          <w:p w:rsidR="00595B9E" w:rsidRPr="003B0E70" w:rsidRDefault="00595B9E" w:rsidP="003E6584">
            <w:pPr>
              <w:jc w:val="center"/>
              <w:rPr>
                <w:rFonts w:ascii="Arial" w:hAnsi="Arial" w:cs="Arial"/>
                <w:sz w:val="20"/>
                <w:szCs w:val="20"/>
              </w:rPr>
            </w:pPr>
            <w:r w:rsidRPr="003B0E70">
              <w:rPr>
                <w:rFonts w:ascii="Arial" w:hAnsi="Arial" w:cs="Arial"/>
                <w:sz w:val="20"/>
                <w:szCs w:val="20"/>
              </w:rPr>
              <w:t>3.2</w:t>
            </w:r>
          </w:p>
        </w:tc>
      </w:tr>
    </w:tbl>
    <w:p w:rsidR="00595B9E" w:rsidRPr="003B0E70" w:rsidRDefault="00595B9E" w:rsidP="00595B9E">
      <w:pPr>
        <w:spacing w:line="480" w:lineRule="auto"/>
        <w:rPr>
          <w:rFonts w:ascii="Arial" w:hAnsi="Arial" w:cs="Arial"/>
          <w:sz w:val="20"/>
          <w:szCs w:val="20"/>
        </w:rPr>
      </w:pPr>
    </w:p>
    <w:p w:rsidR="00595B9E" w:rsidRPr="003B0E70" w:rsidRDefault="00595B9E">
      <w:pPr>
        <w:rPr>
          <w:rFonts w:ascii="Arial" w:hAnsi="Arial" w:cs="Arial"/>
          <w:b/>
          <w:sz w:val="20"/>
          <w:szCs w:val="20"/>
        </w:rPr>
      </w:pPr>
      <w:r w:rsidRPr="003B0E70">
        <w:rPr>
          <w:rFonts w:ascii="Arial" w:hAnsi="Arial" w:cs="Arial"/>
          <w:b/>
          <w:sz w:val="20"/>
          <w:szCs w:val="20"/>
        </w:rPr>
        <w:br w:type="page"/>
      </w:r>
    </w:p>
    <w:p w:rsidR="00595B9E" w:rsidRPr="003B0E70" w:rsidRDefault="00595B9E" w:rsidP="00595B9E">
      <w:pPr>
        <w:spacing w:line="480" w:lineRule="auto"/>
        <w:rPr>
          <w:rFonts w:ascii="Arial" w:hAnsi="Arial" w:cs="Arial"/>
          <w:sz w:val="20"/>
          <w:szCs w:val="20"/>
        </w:rPr>
      </w:pPr>
      <w:proofErr w:type="gramStart"/>
      <w:r w:rsidRPr="003B0E70">
        <w:rPr>
          <w:rFonts w:ascii="Arial" w:hAnsi="Arial" w:cs="Arial"/>
          <w:b/>
          <w:sz w:val="20"/>
          <w:szCs w:val="20"/>
        </w:rPr>
        <w:lastRenderedPageBreak/>
        <w:t>Table 5.</w:t>
      </w:r>
      <w:proofErr w:type="gramEnd"/>
      <w:r w:rsidRPr="003B0E70">
        <w:rPr>
          <w:rFonts w:ascii="Arial" w:hAnsi="Arial" w:cs="Arial"/>
          <w:b/>
          <w:sz w:val="20"/>
          <w:szCs w:val="20"/>
        </w:rPr>
        <w:t xml:space="preserve"> Outcome assessment used for JHS. </w:t>
      </w:r>
      <w:r w:rsidRPr="003B0E70">
        <w:rPr>
          <w:rFonts w:ascii="Arial" w:hAnsi="Arial" w:cs="Arial"/>
          <w:sz w:val="20"/>
          <w:szCs w:val="20"/>
        </w:rPr>
        <w:t>Figures are presented as a % of valid responses. Responses are presented in rank order based on frequency. N/A = Not Applicable.</w:t>
      </w:r>
    </w:p>
    <w:tbl>
      <w:tblPr>
        <w:tblStyle w:val="TableGrid"/>
        <w:tblW w:w="5000" w:type="pct"/>
        <w:tblLayout w:type="fixed"/>
        <w:tblLook w:val="04A0" w:firstRow="1" w:lastRow="0" w:firstColumn="1" w:lastColumn="0" w:noHBand="0" w:noVBand="1"/>
      </w:tblPr>
      <w:tblGrid>
        <w:gridCol w:w="2945"/>
        <w:gridCol w:w="962"/>
        <w:gridCol w:w="963"/>
        <w:gridCol w:w="963"/>
        <w:gridCol w:w="963"/>
        <w:gridCol w:w="963"/>
        <w:gridCol w:w="961"/>
      </w:tblGrid>
      <w:tr w:rsidR="003B0E70" w:rsidRPr="003B0E70" w:rsidTr="003E6584">
        <w:trPr>
          <w:trHeight w:val="288"/>
        </w:trPr>
        <w:tc>
          <w:tcPr>
            <w:tcW w:w="1689" w:type="pct"/>
            <w:noWrap/>
            <w:hideMark/>
          </w:tcPr>
          <w:p w:rsidR="00595B9E" w:rsidRPr="003B0E70" w:rsidRDefault="00595B9E" w:rsidP="003E6584">
            <w:pPr>
              <w:spacing w:line="480" w:lineRule="auto"/>
              <w:rPr>
                <w:rFonts w:ascii="Arial" w:hAnsi="Arial" w:cs="Arial"/>
                <w:b/>
                <w:sz w:val="14"/>
                <w:szCs w:val="20"/>
              </w:rPr>
            </w:pPr>
            <w:r w:rsidRPr="003B0E70">
              <w:rPr>
                <w:rFonts w:ascii="Arial" w:hAnsi="Arial" w:cs="Arial"/>
                <w:b/>
                <w:sz w:val="14"/>
                <w:szCs w:val="20"/>
              </w:rPr>
              <w:t xml:space="preserve">“What outcome measures do you </w:t>
            </w:r>
          </w:p>
          <w:p w:rsidR="00595B9E" w:rsidRPr="003B0E70" w:rsidRDefault="00595B9E" w:rsidP="003E6584">
            <w:pPr>
              <w:spacing w:line="480" w:lineRule="auto"/>
              <w:rPr>
                <w:rFonts w:ascii="Arial" w:hAnsi="Arial" w:cs="Arial"/>
                <w:b/>
                <w:sz w:val="14"/>
                <w:szCs w:val="20"/>
              </w:rPr>
            </w:pPr>
            <w:proofErr w:type="gramStart"/>
            <w:r w:rsidRPr="003B0E70">
              <w:rPr>
                <w:rFonts w:ascii="Arial" w:hAnsi="Arial" w:cs="Arial"/>
                <w:b/>
                <w:sz w:val="14"/>
                <w:szCs w:val="20"/>
              </w:rPr>
              <w:t>use</w:t>
            </w:r>
            <w:proofErr w:type="gramEnd"/>
            <w:r w:rsidRPr="003B0E70">
              <w:rPr>
                <w:rFonts w:ascii="Arial" w:hAnsi="Arial" w:cs="Arial"/>
                <w:b/>
                <w:sz w:val="14"/>
                <w:szCs w:val="20"/>
              </w:rPr>
              <w:t xml:space="preserve"> for individuals with JHS?” (number of valid responses)</w:t>
            </w:r>
          </w:p>
        </w:tc>
        <w:tc>
          <w:tcPr>
            <w:tcW w:w="552" w:type="pct"/>
            <w:noWrap/>
            <w:hideMark/>
          </w:tcPr>
          <w:p w:rsidR="00595B9E" w:rsidRPr="003B0E70" w:rsidRDefault="00595B9E" w:rsidP="003E6584">
            <w:pPr>
              <w:spacing w:line="480" w:lineRule="auto"/>
              <w:rPr>
                <w:rFonts w:ascii="Arial" w:hAnsi="Arial" w:cs="Arial"/>
                <w:b/>
                <w:sz w:val="14"/>
                <w:szCs w:val="20"/>
              </w:rPr>
            </w:pPr>
            <w:r w:rsidRPr="003B0E70">
              <w:rPr>
                <w:rFonts w:ascii="Arial" w:hAnsi="Arial" w:cs="Arial"/>
                <w:b/>
                <w:sz w:val="14"/>
                <w:szCs w:val="20"/>
              </w:rPr>
              <w:t>Always</w:t>
            </w:r>
          </w:p>
        </w:tc>
        <w:tc>
          <w:tcPr>
            <w:tcW w:w="552" w:type="pct"/>
            <w:noWrap/>
            <w:hideMark/>
          </w:tcPr>
          <w:p w:rsidR="00595B9E" w:rsidRPr="003B0E70" w:rsidRDefault="00595B9E" w:rsidP="003E6584">
            <w:pPr>
              <w:spacing w:line="480" w:lineRule="auto"/>
              <w:rPr>
                <w:rFonts w:ascii="Arial" w:hAnsi="Arial" w:cs="Arial"/>
                <w:b/>
                <w:sz w:val="14"/>
                <w:szCs w:val="20"/>
              </w:rPr>
            </w:pPr>
            <w:r w:rsidRPr="003B0E70">
              <w:rPr>
                <w:rFonts w:ascii="Arial" w:hAnsi="Arial" w:cs="Arial"/>
                <w:b/>
                <w:sz w:val="14"/>
                <w:szCs w:val="20"/>
              </w:rPr>
              <w:t>Frequently</w:t>
            </w:r>
          </w:p>
        </w:tc>
        <w:tc>
          <w:tcPr>
            <w:tcW w:w="552" w:type="pct"/>
            <w:noWrap/>
            <w:hideMark/>
          </w:tcPr>
          <w:p w:rsidR="00595B9E" w:rsidRPr="003B0E70" w:rsidRDefault="00595B9E" w:rsidP="003E6584">
            <w:pPr>
              <w:spacing w:line="480" w:lineRule="auto"/>
              <w:rPr>
                <w:rFonts w:ascii="Arial" w:hAnsi="Arial" w:cs="Arial"/>
                <w:b/>
                <w:sz w:val="14"/>
                <w:szCs w:val="20"/>
              </w:rPr>
            </w:pPr>
            <w:r w:rsidRPr="003B0E70">
              <w:rPr>
                <w:rFonts w:ascii="Arial" w:hAnsi="Arial" w:cs="Arial"/>
                <w:b/>
                <w:sz w:val="14"/>
                <w:szCs w:val="20"/>
              </w:rPr>
              <w:t>Sometimes</w:t>
            </w:r>
          </w:p>
        </w:tc>
        <w:tc>
          <w:tcPr>
            <w:tcW w:w="552" w:type="pct"/>
            <w:noWrap/>
            <w:hideMark/>
          </w:tcPr>
          <w:p w:rsidR="00595B9E" w:rsidRPr="003B0E70" w:rsidRDefault="00595B9E" w:rsidP="003E6584">
            <w:pPr>
              <w:spacing w:line="480" w:lineRule="auto"/>
              <w:rPr>
                <w:rFonts w:ascii="Arial" w:hAnsi="Arial" w:cs="Arial"/>
                <w:b/>
                <w:sz w:val="14"/>
                <w:szCs w:val="20"/>
              </w:rPr>
            </w:pPr>
            <w:r w:rsidRPr="003B0E70">
              <w:rPr>
                <w:rFonts w:ascii="Arial" w:hAnsi="Arial" w:cs="Arial"/>
                <w:b/>
                <w:sz w:val="14"/>
                <w:szCs w:val="20"/>
              </w:rPr>
              <w:t>Rarely</w:t>
            </w:r>
          </w:p>
        </w:tc>
        <w:tc>
          <w:tcPr>
            <w:tcW w:w="552" w:type="pct"/>
            <w:noWrap/>
            <w:hideMark/>
          </w:tcPr>
          <w:p w:rsidR="00595B9E" w:rsidRPr="003B0E70" w:rsidRDefault="00595B9E" w:rsidP="003E6584">
            <w:pPr>
              <w:spacing w:line="480" w:lineRule="auto"/>
              <w:rPr>
                <w:rFonts w:ascii="Arial" w:hAnsi="Arial" w:cs="Arial"/>
                <w:b/>
                <w:sz w:val="14"/>
                <w:szCs w:val="20"/>
              </w:rPr>
            </w:pPr>
            <w:r w:rsidRPr="003B0E70">
              <w:rPr>
                <w:rFonts w:ascii="Arial" w:hAnsi="Arial" w:cs="Arial"/>
                <w:b/>
                <w:sz w:val="14"/>
                <w:szCs w:val="20"/>
              </w:rPr>
              <w:t>Never</w:t>
            </w:r>
          </w:p>
        </w:tc>
        <w:tc>
          <w:tcPr>
            <w:tcW w:w="552" w:type="pct"/>
            <w:noWrap/>
            <w:hideMark/>
          </w:tcPr>
          <w:p w:rsidR="00595B9E" w:rsidRPr="003B0E70" w:rsidRDefault="00595B9E" w:rsidP="003E6584">
            <w:pPr>
              <w:spacing w:line="480" w:lineRule="auto"/>
              <w:rPr>
                <w:rFonts w:ascii="Arial" w:hAnsi="Arial" w:cs="Arial"/>
                <w:b/>
                <w:sz w:val="14"/>
                <w:szCs w:val="20"/>
              </w:rPr>
            </w:pPr>
            <w:r w:rsidRPr="003B0E70">
              <w:rPr>
                <w:rFonts w:ascii="Arial" w:hAnsi="Arial" w:cs="Arial"/>
                <w:b/>
                <w:sz w:val="14"/>
                <w:szCs w:val="20"/>
              </w:rPr>
              <w:t>N/A</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Pain scale (n=59)</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57.6</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25.4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6.8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6.8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Patient agreed (n=51)</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52.9</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13.7</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9.8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19.6</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Strength (n=47)</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46.8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21.3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8.5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6.4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14.9</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2.1</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Functional test (n=50)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38.0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22.0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30.0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Range of movement (n=45)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37.8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17.8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22.2</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22.2</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EQ5D (n=53)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34.0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11.3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11.3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37.7</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1.9</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Other (n=20)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20.0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10.0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10.0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45.0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10.0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Proprioception (n=44)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18.2</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31.8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13.6</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29.5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4.5</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MYMOP (n=47)</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14.9</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19.1</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21.3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38.3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2.1</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SF12/SF36 (n=43)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11.6</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7.0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9.3</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4.7</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62.8</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4.7</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WOMAC (n=40)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82.5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2.5</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AIMS2 (n=40)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82.5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5.0</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Health Assessment Questionnaire (HAQ) (n=42)</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11.9</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9.5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71.4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2.4</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Timed Up and Go (n=42)</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9.5</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11.9</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71.4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2.4</w:t>
            </w:r>
          </w:p>
        </w:tc>
      </w:tr>
      <w:tr w:rsidR="003B0E70"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Hospital Anxiety &amp; Depression Scale (HADS) (n=47)</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2.1</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6.4</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19.1</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17.0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53.2</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2.1</w:t>
            </w:r>
          </w:p>
        </w:tc>
      </w:tr>
      <w:tr w:rsidR="00595B9E" w:rsidRPr="003B0E70" w:rsidTr="003E6584">
        <w:trPr>
          <w:trHeight w:val="288"/>
        </w:trPr>
        <w:tc>
          <w:tcPr>
            <w:tcW w:w="1689" w:type="pct"/>
            <w:noWrap/>
            <w:vAlign w:val="bottom"/>
          </w:tcPr>
          <w:p w:rsidR="00595B9E" w:rsidRPr="003B0E70" w:rsidRDefault="00595B9E" w:rsidP="003E6584">
            <w:pPr>
              <w:rPr>
                <w:rFonts w:ascii="Arial" w:hAnsi="Arial" w:cs="Arial"/>
                <w:sz w:val="20"/>
                <w:szCs w:val="20"/>
              </w:rPr>
            </w:pPr>
            <w:r w:rsidRPr="003B0E70">
              <w:rPr>
                <w:rFonts w:ascii="Arial" w:hAnsi="Arial" w:cs="Arial"/>
                <w:sz w:val="20"/>
                <w:szCs w:val="20"/>
              </w:rPr>
              <w:t>Illness Behaviour Questionnaire (n=39)</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0.0</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2.6</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2.6</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7.7</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84.6</w:t>
            </w:r>
          </w:p>
        </w:tc>
        <w:tc>
          <w:tcPr>
            <w:tcW w:w="552" w:type="pct"/>
            <w:noWrap/>
            <w:vAlign w:val="bottom"/>
          </w:tcPr>
          <w:p w:rsidR="00595B9E" w:rsidRPr="003B0E70" w:rsidRDefault="00595B9E" w:rsidP="003E6584">
            <w:pPr>
              <w:jc w:val="right"/>
              <w:rPr>
                <w:rFonts w:ascii="Arial" w:hAnsi="Arial" w:cs="Arial"/>
                <w:sz w:val="20"/>
                <w:szCs w:val="20"/>
              </w:rPr>
            </w:pPr>
            <w:r w:rsidRPr="003B0E70">
              <w:rPr>
                <w:rFonts w:ascii="Arial" w:hAnsi="Arial" w:cs="Arial"/>
                <w:sz w:val="20"/>
                <w:szCs w:val="20"/>
              </w:rPr>
              <w:t>2.6</w:t>
            </w:r>
          </w:p>
        </w:tc>
      </w:tr>
    </w:tbl>
    <w:p w:rsidR="00F9252B" w:rsidRPr="003B0E70" w:rsidRDefault="00F9252B" w:rsidP="009B06BD">
      <w:pPr>
        <w:rPr>
          <w:rFonts w:ascii="Arial" w:hAnsi="Arial" w:cs="Arial"/>
          <w:b/>
          <w:sz w:val="20"/>
          <w:szCs w:val="20"/>
        </w:rPr>
      </w:pPr>
    </w:p>
    <w:sectPr w:rsidR="00F9252B" w:rsidRPr="003B0E70" w:rsidSect="00E928D5">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03D6"/>
    <w:multiLevelType w:val="hybridMultilevel"/>
    <w:tmpl w:val="BE12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6354B8"/>
    <w:multiLevelType w:val="hybridMultilevel"/>
    <w:tmpl w:val="8D0A19CC"/>
    <w:lvl w:ilvl="0" w:tplc="E40ACF92">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F3"/>
    <w:rsid w:val="00012FB4"/>
    <w:rsid w:val="0001769B"/>
    <w:rsid w:val="00025116"/>
    <w:rsid w:val="00031913"/>
    <w:rsid w:val="00036F27"/>
    <w:rsid w:val="0006187A"/>
    <w:rsid w:val="000713F4"/>
    <w:rsid w:val="0009614A"/>
    <w:rsid w:val="000C41BF"/>
    <w:rsid w:val="000E0BCF"/>
    <w:rsid w:val="000E4E3D"/>
    <w:rsid w:val="00126DD9"/>
    <w:rsid w:val="001275BA"/>
    <w:rsid w:val="00127E31"/>
    <w:rsid w:val="00136512"/>
    <w:rsid w:val="001411AF"/>
    <w:rsid w:val="00151F9E"/>
    <w:rsid w:val="0016027C"/>
    <w:rsid w:val="00163E9F"/>
    <w:rsid w:val="00170808"/>
    <w:rsid w:val="00174953"/>
    <w:rsid w:val="00181988"/>
    <w:rsid w:val="001A5705"/>
    <w:rsid w:val="001C653D"/>
    <w:rsid w:val="001D0868"/>
    <w:rsid w:val="001D131C"/>
    <w:rsid w:val="001D5067"/>
    <w:rsid w:val="001E6435"/>
    <w:rsid w:val="001F11D9"/>
    <w:rsid w:val="001F3D86"/>
    <w:rsid w:val="002037D9"/>
    <w:rsid w:val="002043CC"/>
    <w:rsid w:val="002166BB"/>
    <w:rsid w:val="00222277"/>
    <w:rsid w:val="00223810"/>
    <w:rsid w:val="00224B80"/>
    <w:rsid w:val="0026144A"/>
    <w:rsid w:val="002722D3"/>
    <w:rsid w:val="002A5BD0"/>
    <w:rsid w:val="002C7440"/>
    <w:rsid w:val="002D0A9B"/>
    <w:rsid w:val="002E5D77"/>
    <w:rsid w:val="002F6CE9"/>
    <w:rsid w:val="00303173"/>
    <w:rsid w:val="00342C8A"/>
    <w:rsid w:val="00357100"/>
    <w:rsid w:val="00376D59"/>
    <w:rsid w:val="00392722"/>
    <w:rsid w:val="0039583F"/>
    <w:rsid w:val="00395D29"/>
    <w:rsid w:val="003A4030"/>
    <w:rsid w:val="003A5E27"/>
    <w:rsid w:val="003B0E70"/>
    <w:rsid w:val="003D509A"/>
    <w:rsid w:val="003E6584"/>
    <w:rsid w:val="00401F3F"/>
    <w:rsid w:val="00413FF3"/>
    <w:rsid w:val="0042527B"/>
    <w:rsid w:val="00425D78"/>
    <w:rsid w:val="00460D6F"/>
    <w:rsid w:val="00466023"/>
    <w:rsid w:val="00476745"/>
    <w:rsid w:val="00487D1B"/>
    <w:rsid w:val="004A2BA3"/>
    <w:rsid w:val="004B029E"/>
    <w:rsid w:val="004B413B"/>
    <w:rsid w:val="004B6F4A"/>
    <w:rsid w:val="004C29D8"/>
    <w:rsid w:val="004D0264"/>
    <w:rsid w:val="004E59A4"/>
    <w:rsid w:val="005024CB"/>
    <w:rsid w:val="00523A99"/>
    <w:rsid w:val="00524745"/>
    <w:rsid w:val="00537B86"/>
    <w:rsid w:val="005407FC"/>
    <w:rsid w:val="00595B9E"/>
    <w:rsid w:val="005C0D26"/>
    <w:rsid w:val="005C48CF"/>
    <w:rsid w:val="005D45CF"/>
    <w:rsid w:val="005E797B"/>
    <w:rsid w:val="005F17A1"/>
    <w:rsid w:val="00603375"/>
    <w:rsid w:val="006271AA"/>
    <w:rsid w:val="00675C24"/>
    <w:rsid w:val="00690759"/>
    <w:rsid w:val="0069088A"/>
    <w:rsid w:val="00692D0E"/>
    <w:rsid w:val="006A1EAF"/>
    <w:rsid w:val="006B6B40"/>
    <w:rsid w:val="006C1A5E"/>
    <w:rsid w:val="006C5332"/>
    <w:rsid w:val="006D04EB"/>
    <w:rsid w:val="006D7DFD"/>
    <w:rsid w:val="006F0E04"/>
    <w:rsid w:val="006F601D"/>
    <w:rsid w:val="0071245D"/>
    <w:rsid w:val="007251B2"/>
    <w:rsid w:val="007256EF"/>
    <w:rsid w:val="00727D2B"/>
    <w:rsid w:val="007651EF"/>
    <w:rsid w:val="007A452F"/>
    <w:rsid w:val="007B1D55"/>
    <w:rsid w:val="007F1389"/>
    <w:rsid w:val="00802F4F"/>
    <w:rsid w:val="00806653"/>
    <w:rsid w:val="0083123B"/>
    <w:rsid w:val="008416A3"/>
    <w:rsid w:val="00843E9D"/>
    <w:rsid w:val="0084433A"/>
    <w:rsid w:val="008A1A85"/>
    <w:rsid w:val="008B27A2"/>
    <w:rsid w:val="008C5660"/>
    <w:rsid w:val="008D05E4"/>
    <w:rsid w:val="00910CA9"/>
    <w:rsid w:val="00926EEA"/>
    <w:rsid w:val="009612C0"/>
    <w:rsid w:val="00961B0B"/>
    <w:rsid w:val="0097011F"/>
    <w:rsid w:val="00973933"/>
    <w:rsid w:val="00995519"/>
    <w:rsid w:val="009979F5"/>
    <w:rsid w:val="009B06BD"/>
    <w:rsid w:val="009C7EA1"/>
    <w:rsid w:val="00A01A0C"/>
    <w:rsid w:val="00A111AF"/>
    <w:rsid w:val="00A220D2"/>
    <w:rsid w:val="00A2634B"/>
    <w:rsid w:val="00A2738C"/>
    <w:rsid w:val="00A3727A"/>
    <w:rsid w:val="00A42893"/>
    <w:rsid w:val="00A82676"/>
    <w:rsid w:val="00A838A4"/>
    <w:rsid w:val="00AA4600"/>
    <w:rsid w:val="00AC53DF"/>
    <w:rsid w:val="00AD21D8"/>
    <w:rsid w:val="00AF320D"/>
    <w:rsid w:val="00AF6F02"/>
    <w:rsid w:val="00B04F1D"/>
    <w:rsid w:val="00B10BB0"/>
    <w:rsid w:val="00B34133"/>
    <w:rsid w:val="00B56D7E"/>
    <w:rsid w:val="00B575CB"/>
    <w:rsid w:val="00B60AB8"/>
    <w:rsid w:val="00B95A0C"/>
    <w:rsid w:val="00BB1F25"/>
    <w:rsid w:val="00BB4D9C"/>
    <w:rsid w:val="00BC4500"/>
    <w:rsid w:val="00BE5DD0"/>
    <w:rsid w:val="00BF764F"/>
    <w:rsid w:val="00C01AE0"/>
    <w:rsid w:val="00C1304A"/>
    <w:rsid w:val="00C23DAC"/>
    <w:rsid w:val="00C30B1E"/>
    <w:rsid w:val="00C46AC9"/>
    <w:rsid w:val="00C72600"/>
    <w:rsid w:val="00C77A9E"/>
    <w:rsid w:val="00C876DA"/>
    <w:rsid w:val="00CB0C10"/>
    <w:rsid w:val="00CB5FD0"/>
    <w:rsid w:val="00CC275B"/>
    <w:rsid w:val="00CC3722"/>
    <w:rsid w:val="00D06291"/>
    <w:rsid w:val="00D24E41"/>
    <w:rsid w:val="00D40FAF"/>
    <w:rsid w:val="00D4416C"/>
    <w:rsid w:val="00D925B9"/>
    <w:rsid w:val="00DB4533"/>
    <w:rsid w:val="00DC108F"/>
    <w:rsid w:val="00DE73AC"/>
    <w:rsid w:val="00E02AD3"/>
    <w:rsid w:val="00E12446"/>
    <w:rsid w:val="00E27609"/>
    <w:rsid w:val="00E404C5"/>
    <w:rsid w:val="00E57ABE"/>
    <w:rsid w:val="00E674F9"/>
    <w:rsid w:val="00E67A29"/>
    <w:rsid w:val="00E84C2F"/>
    <w:rsid w:val="00E858AE"/>
    <w:rsid w:val="00E928D5"/>
    <w:rsid w:val="00EC5CAF"/>
    <w:rsid w:val="00EF4302"/>
    <w:rsid w:val="00F4770B"/>
    <w:rsid w:val="00F64B7F"/>
    <w:rsid w:val="00F76AE1"/>
    <w:rsid w:val="00F9252B"/>
    <w:rsid w:val="00F94D33"/>
    <w:rsid w:val="00F97895"/>
    <w:rsid w:val="00FB02F3"/>
    <w:rsid w:val="00FD29AE"/>
    <w:rsid w:val="00FF1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264"/>
    <w:pPr>
      <w:ind w:left="720"/>
      <w:contextualSpacing/>
    </w:pPr>
  </w:style>
  <w:style w:type="character" w:styleId="LineNumber">
    <w:name w:val="line number"/>
    <w:basedOn w:val="DefaultParagraphFont"/>
    <w:uiPriority w:val="99"/>
    <w:semiHidden/>
    <w:unhideWhenUsed/>
    <w:rsid w:val="00603375"/>
  </w:style>
  <w:style w:type="character" w:styleId="Hyperlink">
    <w:name w:val="Hyperlink"/>
    <w:basedOn w:val="DefaultParagraphFont"/>
    <w:uiPriority w:val="99"/>
    <w:unhideWhenUsed/>
    <w:rsid w:val="00DB4533"/>
    <w:rPr>
      <w:color w:val="0000FF" w:themeColor="hyperlink"/>
      <w:u w:val="single"/>
    </w:rPr>
  </w:style>
  <w:style w:type="character" w:styleId="CommentReference">
    <w:name w:val="annotation reference"/>
    <w:basedOn w:val="DefaultParagraphFont"/>
    <w:uiPriority w:val="99"/>
    <w:semiHidden/>
    <w:unhideWhenUsed/>
    <w:rsid w:val="00F64B7F"/>
    <w:rPr>
      <w:sz w:val="16"/>
      <w:szCs w:val="16"/>
    </w:rPr>
  </w:style>
  <w:style w:type="paragraph" w:styleId="CommentText">
    <w:name w:val="annotation text"/>
    <w:basedOn w:val="Normal"/>
    <w:link w:val="CommentTextChar"/>
    <w:uiPriority w:val="99"/>
    <w:semiHidden/>
    <w:unhideWhenUsed/>
    <w:rsid w:val="00F64B7F"/>
    <w:rPr>
      <w:sz w:val="20"/>
      <w:szCs w:val="20"/>
    </w:rPr>
  </w:style>
  <w:style w:type="character" w:customStyle="1" w:styleId="CommentTextChar">
    <w:name w:val="Comment Text Char"/>
    <w:basedOn w:val="DefaultParagraphFont"/>
    <w:link w:val="CommentText"/>
    <w:uiPriority w:val="99"/>
    <w:semiHidden/>
    <w:rsid w:val="00F64B7F"/>
    <w:rPr>
      <w:sz w:val="20"/>
      <w:szCs w:val="20"/>
    </w:rPr>
  </w:style>
  <w:style w:type="paragraph" w:styleId="CommentSubject">
    <w:name w:val="annotation subject"/>
    <w:basedOn w:val="CommentText"/>
    <w:next w:val="CommentText"/>
    <w:link w:val="CommentSubjectChar"/>
    <w:uiPriority w:val="99"/>
    <w:semiHidden/>
    <w:unhideWhenUsed/>
    <w:rsid w:val="00F64B7F"/>
    <w:rPr>
      <w:b/>
      <w:bCs/>
    </w:rPr>
  </w:style>
  <w:style w:type="character" w:customStyle="1" w:styleId="CommentSubjectChar">
    <w:name w:val="Comment Subject Char"/>
    <w:basedOn w:val="CommentTextChar"/>
    <w:link w:val="CommentSubject"/>
    <w:uiPriority w:val="99"/>
    <w:semiHidden/>
    <w:rsid w:val="00F64B7F"/>
    <w:rPr>
      <w:b/>
      <w:bCs/>
      <w:sz w:val="20"/>
      <w:szCs w:val="20"/>
    </w:rPr>
  </w:style>
  <w:style w:type="paragraph" w:styleId="BalloonText">
    <w:name w:val="Balloon Text"/>
    <w:basedOn w:val="Normal"/>
    <w:link w:val="BalloonTextChar"/>
    <w:uiPriority w:val="99"/>
    <w:semiHidden/>
    <w:unhideWhenUsed/>
    <w:rsid w:val="00F64B7F"/>
    <w:rPr>
      <w:rFonts w:ascii="Tahoma" w:hAnsi="Tahoma" w:cs="Tahoma"/>
      <w:sz w:val="16"/>
      <w:szCs w:val="16"/>
    </w:rPr>
  </w:style>
  <w:style w:type="character" w:customStyle="1" w:styleId="BalloonTextChar">
    <w:name w:val="Balloon Text Char"/>
    <w:basedOn w:val="DefaultParagraphFont"/>
    <w:link w:val="BalloonText"/>
    <w:uiPriority w:val="99"/>
    <w:semiHidden/>
    <w:rsid w:val="00F64B7F"/>
    <w:rPr>
      <w:rFonts w:ascii="Tahoma" w:hAnsi="Tahoma" w:cs="Tahoma"/>
      <w:sz w:val="16"/>
      <w:szCs w:val="16"/>
    </w:rPr>
  </w:style>
  <w:style w:type="character" w:styleId="FollowedHyperlink">
    <w:name w:val="FollowedHyperlink"/>
    <w:basedOn w:val="DefaultParagraphFont"/>
    <w:uiPriority w:val="99"/>
    <w:semiHidden/>
    <w:unhideWhenUsed/>
    <w:rsid w:val="004660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264"/>
    <w:pPr>
      <w:ind w:left="720"/>
      <w:contextualSpacing/>
    </w:pPr>
  </w:style>
  <w:style w:type="character" w:styleId="LineNumber">
    <w:name w:val="line number"/>
    <w:basedOn w:val="DefaultParagraphFont"/>
    <w:uiPriority w:val="99"/>
    <w:semiHidden/>
    <w:unhideWhenUsed/>
    <w:rsid w:val="00603375"/>
  </w:style>
  <w:style w:type="character" w:styleId="Hyperlink">
    <w:name w:val="Hyperlink"/>
    <w:basedOn w:val="DefaultParagraphFont"/>
    <w:uiPriority w:val="99"/>
    <w:unhideWhenUsed/>
    <w:rsid w:val="00DB4533"/>
    <w:rPr>
      <w:color w:val="0000FF" w:themeColor="hyperlink"/>
      <w:u w:val="single"/>
    </w:rPr>
  </w:style>
  <w:style w:type="character" w:styleId="CommentReference">
    <w:name w:val="annotation reference"/>
    <w:basedOn w:val="DefaultParagraphFont"/>
    <w:uiPriority w:val="99"/>
    <w:semiHidden/>
    <w:unhideWhenUsed/>
    <w:rsid w:val="00F64B7F"/>
    <w:rPr>
      <w:sz w:val="16"/>
      <w:szCs w:val="16"/>
    </w:rPr>
  </w:style>
  <w:style w:type="paragraph" w:styleId="CommentText">
    <w:name w:val="annotation text"/>
    <w:basedOn w:val="Normal"/>
    <w:link w:val="CommentTextChar"/>
    <w:uiPriority w:val="99"/>
    <w:semiHidden/>
    <w:unhideWhenUsed/>
    <w:rsid w:val="00F64B7F"/>
    <w:rPr>
      <w:sz w:val="20"/>
      <w:szCs w:val="20"/>
    </w:rPr>
  </w:style>
  <w:style w:type="character" w:customStyle="1" w:styleId="CommentTextChar">
    <w:name w:val="Comment Text Char"/>
    <w:basedOn w:val="DefaultParagraphFont"/>
    <w:link w:val="CommentText"/>
    <w:uiPriority w:val="99"/>
    <w:semiHidden/>
    <w:rsid w:val="00F64B7F"/>
    <w:rPr>
      <w:sz w:val="20"/>
      <w:szCs w:val="20"/>
    </w:rPr>
  </w:style>
  <w:style w:type="paragraph" w:styleId="CommentSubject">
    <w:name w:val="annotation subject"/>
    <w:basedOn w:val="CommentText"/>
    <w:next w:val="CommentText"/>
    <w:link w:val="CommentSubjectChar"/>
    <w:uiPriority w:val="99"/>
    <w:semiHidden/>
    <w:unhideWhenUsed/>
    <w:rsid w:val="00F64B7F"/>
    <w:rPr>
      <w:b/>
      <w:bCs/>
    </w:rPr>
  </w:style>
  <w:style w:type="character" w:customStyle="1" w:styleId="CommentSubjectChar">
    <w:name w:val="Comment Subject Char"/>
    <w:basedOn w:val="CommentTextChar"/>
    <w:link w:val="CommentSubject"/>
    <w:uiPriority w:val="99"/>
    <w:semiHidden/>
    <w:rsid w:val="00F64B7F"/>
    <w:rPr>
      <w:b/>
      <w:bCs/>
      <w:sz w:val="20"/>
      <w:szCs w:val="20"/>
    </w:rPr>
  </w:style>
  <w:style w:type="paragraph" w:styleId="BalloonText">
    <w:name w:val="Balloon Text"/>
    <w:basedOn w:val="Normal"/>
    <w:link w:val="BalloonTextChar"/>
    <w:uiPriority w:val="99"/>
    <w:semiHidden/>
    <w:unhideWhenUsed/>
    <w:rsid w:val="00F64B7F"/>
    <w:rPr>
      <w:rFonts w:ascii="Tahoma" w:hAnsi="Tahoma" w:cs="Tahoma"/>
      <w:sz w:val="16"/>
      <w:szCs w:val="16"/>
    </w:rPr>
  </w:style>
  <w:style w:type="character" w:customStyle="1" w:styleId="BalloonTextChar">
    <w:name w:val="Balloon Text Char"/>
    <w:basedOn w:val="DefaultParagraphFont"/>
    <w:link w:val="BalloonText"/>
    <w:uiPriority w:val="99"/>
    <w:semiHidden/>
    <w:rsid w:val="00F64B7F"/>
    <w:rPr>
      <w:rFonts w:ascii="Tahoma" w:hAnsi="Tahoma" w:cs="Tahoma"/>
      <w:sz w:val="16"/>
      <w:szCs w:val="16"/>
    </w:rPr>
  </w:style>
  <w:style w:type="character" w:styleId="FollowedHyperlink">
    <w:name w:val="FollowedHyperlink"/>
    <w:basedOn w:val="DefaultParagraphFont"/>
    <w:uiPriority w:val="99"/>
    <w:semiHidden/>
    <w:unhideWhenUsed/>
    <w:rsid w:val="004660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426">
      <w:bodyDiv w:val="1"/>
      <w:marLeft w:val="0"/>
      <w:marRight w:val="0"/>
      <w:marTop w:val="0"/>
      <w:marBottom w:val="0"/>
      <w:divBdr>
        <w:top w:val="none" w:sz="0" w:space="0" w:color="auto"/>
        <w:left w:val="none" w:sz="0" w:space="0" w:color="auto"/>
        <w:bottom w:val="none" w:sz="0" w:space="0" w:color="auto"/>
        <w:right w:val="none" w:sz="0" w:space="0" w:color="auto"/>
      </w:divBdr>
    </w:div>
    <w:div w:id="1003432070">
      <w:bodyDiv w:val="1"/>
      <w:marLeft w:val="0"/>
      <w:marRight w:val="0"/>
      <w:marTop w:val="0"/>
      <w:marBottom w:val="0"/>
      <w:divBdr>
        <w:top w:val="none" w:sz="0" w:space="0" w:color="auto"/>
        <w:left w:val="none" w:sz="0" w:space="0" w:color="auto"/>
        <w:bottom w:val="none" w:sz="0" w:space="0" w:color="auto"/>
        <w:right w:val="none" w:sz="0" w:space="0" w:color="auto"/>
      </w:divBdr>
    </w:div>
    <w:div w:id="1264995421">
      <w:bodyDiv w:val="1"/>
      <w:marLeft w:val="0"/>
      <w:marRight w:val="0"/>
      <w:marTop w:val="0"/>
      <w:marBottom w:val="0"/>
      <w:divBdr>
        <w:top w:val="none" w:sz="0" w:space="0" w:color="auto"/>
        <w:left w:val="none" w:sz="0" w:space="0" w:color="auto"/>
        <w:bottom w:val="none" w:sz="0" w:space="0" w:color="auto"/>
        <w:right w:val="none" w:sz="0" w:space="0" w:color="auto"/>
      </w:divBdr>
    </w:div>
    <w:div w:id="1406562629">
      <w:bodyDiv w:val="1"/>
      <w:marLeft w:val="0"/>
      <w:marRight w:val="0"/>
      <w:marTop w:val="0"/>
      <w:marBottom w:val="0"/>
      <w:divBdr>
        <w:top w:val="none" w:sz="0" w:space="0" w:color="auto"/>
        <w:left w:val="none" w:sz="0" w:space="0" w:color="auto"/>
        <w:bottom w:val="none" w:sz="0" w:space="0" w:color="auto"/>
        <w:right w:val="none" w:sz="0" w:space="0" w:color="auto"/>
      </w:divBdr>
    </w:div>
    <w:div w:id="20110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org.uk/documents/eq-5d-5l-measuring-change-musculoskeletal-physiotherapy-outpatient-servi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urveymonke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a.Palmer@we.ac.uk" TargetMode="External"/><Relationship Id="rId11" Type="http://schemas.openxmlformats.org/officeDocument/2006/relationships/hyperlink" Target="http://www.sign.ac.uk" TargetMode="External"/><Relationship Id="rId5" Type="http://schemas.openxmlformats.org/officeDocument/2006/relationships/webSettings" Target="webSettings.xml"/><Relationship Id="rId10" Type="http://schemas.openxmlformats.org/officeDocument/2006/relationships/hyperlink" Target="http://www.nice.org.uk/guidance/CG88" TargetMode="External"/><Relationship Id="rId4" Type="http://schemas.openxmlformats.org/officeDocument/2006/relationships/settings" Target="settings.xml"/><Relationship Id="rId9" Type="http://schemas.openxmlformats.org/officeDocument/2006/relationships/hyperlink" Target="http://www.nice.org.uk/guidance/CG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23</Pages>
  <Words>5827</Words>
  <Characters>33217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Palmer</dc:creator>
  <cp:lastModifiedBy>Shea Palmer</cp:lastModifiedBy>
  <cp:revision>14</cp:revision>
  <dcterms:created xsi:type="dcterms:W3CDTF">2014-09-24T09:52:00Z</dcterms:created>
  <dcterms:modified xsi:type="dcterms:W3CDTF">2014-10-24T12:41:00Z</dcterms:modified>
</cp:coreProperties>
</file>