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F916" w14:textId="557D12BD" w:rsidR="001335AB" w:rsidRPr="0035432D" w:rsidRDefault="0004364E" w:rsidP="0062314F">
      <w:pPr>
        <w:pStyle w:val="Heading1"/>
        <w:spacing w:before="0" w:line="360" w:lineRule="auto"/>
        <w:rPr>
          <w:rFonts w:asciiTheme="minorHAnsi" w:hAnsiTheme="minorHAnsi"/>
          <w:color w:val="auto"/>
          <w:sz w:val="22"/>
        </w:rPr>
      </w:pPr>
      <w:bookmarkStart w:id="0" w:name="_GoBack"/>
      <w:bookmarkEnd w:id="0"/>
      <w:r w:rsidRPr="0035432D">
        <w:rPr>
          <w:rFonts w:asciiTheme="minorHAnsi" w:hAnsiTheme="minorHAnsi"/>
          <w:color w:val="auto"/>
          <w:sz w:val="22"/>
        </w:rPr>
        <w:t>ABSTRACT</w:t>
      </w:r>
    </w:p>
    <w:p w14:paraId="0D74784B" w14:textId="15A9E47E"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stheme="minorHAnsi"/>
          <w:color w:val="auto"/>
          <w:sz w:val="22"/>
          <w:szCs w:val="22"/>
        </w:rPr>
        <w:t>Objective</w:t>
      </w:r>
      <w:r w:rsidRPr="0035432D">
        <w:rPr>
          <w:rFonts w:asciiTheme="minorHAnsi" w:hAnsiTheme="minorHAnsi"/>
          <w:color w:val="auto"/>
          <w:sz w:val="22"/>
        </w:rPr>
        <w:t xml:space="preserve"> </w:t>
      </w:r>
    </w:p>
    <w:p w14:paraId="48378AAB" w14:textId="0089A659" w:rsidR="001335AB" w:rsidRPr="001E6D98" w:rsidRDefault="007622B0" w:rsidP="0062314F">
      <w:pPr>
        <w:spacing w:after="0" w:line="360" w:lineRule="auto"/>
        <w:rPr>
          <w:rFonts w:cstheme="minorHAnsi"/>
        </w:rPr>
      </w:pPr>
      <w:r w:rsidRPr="0035432D">
        <w:rPr>
          <w:rFonts w:cstheme="minorHAnsi"/>
        </w:rPr>
        <w:t>To explore</w:t>
      </w:r>
      <w:r w:rsidR="00D80BDB" w:rsidRPr="0035432D">
        <w:rPr>
          <w:rFonts w:cstheme="minorHAnsi"/>
        </w:rPr>
        <w:t xml:space="preserve"> </w:t>
      </w:r>
      <w:r w:rsidR="00AC75D5" w:rsidRPr="001E6D98">
        <w:rPr>
          <w:rFonts w:cstheme="minorHAnsi"/>
        </w:rPr>
        <w:t>views and experiences of</w:t>
      </w:r>
      <w:r w:rsidR="00AC75D5" w:rsidRPr="0035432D">
        <w:rPr>
          <w:rFonts w:cstheme="minorHAnsi"/>
        </w:rPr>
        <w:t xml:space="preserve"> </w:t>
      </w:r>
      <w:r w:rsidR="004407E5" w:rsidRPr="001E6D98">
        <w:rPr>
          <w:rFonts w:cstheme="minorHAnsi"/>
        </w:rPr>
        <w:t xml:space="preserve">community </w:t>
      </w:r>
      <w:r w:rsidR="00470F74" w:rsidRPr="001E6D98">
        <w:rPr>
          <w:rFonts w:cstheme="minorHAnsi"/>
        </w:rPr>
        <w:t xml:space="preserve">midwives </w:t>
      </w:r>
      <w:r w:rsidR="001335AB" w:rsidRPr="001E6D98">
        <w:rPr>
          <w:rFonts w:cstheme="minorHAnsi"/>
        </w:rPr>
        <w:t>delivering postnatal care.</w:t>
      </w:r>
    </w:p>
    <w:p w14:paraId="15CFAF85" w14:textId="77777777"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Design </w:t>
      </w:r>
    </w:p>
    <w:p w14:paraId="5B8D3C49" w14:textId="4374790F" w:rsidR="001335AB" w:rsidRPr="0035432D" w:rsidRDefault="001335AB" w:rsidP="0062314F">
      <w:pPr>
        <w:spacing w:after="0" w:line="360" w:lineRule="auto"/>
        <w:rPr>
          <w:rFonts w:cstheme="minorHAnsi"/>
        </w:rPr>
      </w:pPr>
      <w:r w:rsidRPr="0035432D">
        <w:rPr>
          <w:rFonts w:cstheme="minorHAnsi"/>
        </w:rPr>
        <w:t xml:space="preserve">A </w:t>
      </w:r>
      <w:r w:rsidR="007A3913" w:rsidRPr="0035432D">
        <w:rPr>
          <w:rFonts w:cstheme="minorHAnsi"/>
        </w:rPr>
        <w:t xml:space="preserve">descriptive </w:t>
      </w:r>
      <w:r w:rsidRPr="0035432D">
        <w:rPr>
          <w:rFonts w:cstheme="minorHAnsi"/>
        </w:rPr>
        <w:t xml:space="preserve">qualitative study design </w:t>
      </w:r>
      <w:r w:rsidR="00B373F5" w:rsidRPr="0035432D">
        <w:rPr>
          <w:rFonts w:cstheme="minorHAnsi"/>
        </w:rPr>
        <w:t>undertaking f</w:t>
      </w:r>
      <w:r w:rsidR="00F72CD0" w:rsidRPr="0035432D">
        <w:rPr>
          <w:rFonts w:cstheme="minorHAnsi"/>
        </w:rPr>
        <w:t>ocus</w:t>
      </w:r>
      <w:r w:rsidRPr="0035432D">
        <w:rPr>
          <w:rFonts w:cstheme="minorHAnsi"/>
        </w:rPr>
        <w:t xml:space="preserve"> groups</w:t>
      </w:r>
      <w:r w:rsidR="002C32A8" w:rsidRPr="0035432D">
        <w:rPr>
          <w:rFonts w:cstheme="minorHAnsi"/>
        </w:rPr>
        <w:t xml:space="preserve"> </w:t>
      </w:r>
      <w:r w:rsidRPr="0035432D">
        <w:rPr>
          <w:rFonts w:cstheme="minorHAnsi"/>
        </w:rPr>
        <w:t xml:space="preserve">with community midwives and </w:t>
      </w:r>
      <w:r w:rsidR="00E00AA0" w:rsidRPr="0035432D">
        <w:rPr>
          <w:rFonts w:cstheme="minorHAnsi"/>
        </w:rPr>
        <w:t>community midwifery team leaders</w:t>
      </w:r>
      <w:r w:rsidRPr="0035432D">
        <w:rPr>
          <w:rFonts w:cstheme="minorHAnsi"/>
        </w:rPr>
        <w:t>.</w:t>
      </w:r>
    </w:p>
    <w:p w14:paraId="544E947C" w14:textId="77777777"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Setting </w:t>
      </w:r>
    </w:p>
    <w:p w14:paraId="65A33C53" w14:textId="01A716F0" w:rsidR="001335AB" w:rsidRPr="0035432D" w:rsidRDefault="007B0304" w:rsidP="0062314F">
      <w:pPr>
        <w:spacing w:after="0" w:line="360" w:lineRule="auto"/>
        <w:rPr>
          <w:rFonts w:cstheme="minorHAnsi"/>
        </w:rPr>
      </w:pPr>
      <w:r w:rsidRPr="0035432D">
        <w:rPr>
          <w:rFonts w:cstheme="minorHAnsi"/>
        </w:rPr>
        <w:t>All focus groups were carried out in community</w:t>
      </w:r>
      <w:r w:rsidR="00DF563F" w:rsidRPr="0035432D">
        <w:rPr>
          <w:rFonts w:cstheme="minorHAnsi"/>
        </w:rPr>
        <w:t xml:space="preserve"> </w:t>
      </w:r>
      <w:r w:rsidR="00EF64DA" w:rsidRPr="0035432D">
        <w:rPr>
          <w:rFonts w:cstheme="minorHAnsi"/>
        </w:rPr>
        <w:t>m</w:t>
      </w:r>
      <w:r w:rsidR="00DF563F" w:rsidRPr="0035432D">
        <w:rPr>
          <w:rFonts w:cstheme="minorHAnsi"/>
        </w:rPr>
        <w:t>idwifery</w:t>
      </w:r>
      <w:r w:rsidRPr="0035432D">
        <w:rPr>
          <w:rFonts w:cstheme="minorHAnsi"/>
        </w:rPr>
        <w:t xml:space="preserve"> </w:t>
      </w:r>
      <w:r w:rsidR="00094ABC" w:rsidRPr="0035432D">
        <w:rPr>
          <w:rFonts w:cstheme="minorHAnsi"/>
        </w:rPr>
        <w:t xml:space="preserve">care </w:t>
      </w:r>
      <w:r w:rsidRPr="0035432D">
        <w:rPr>
          <w:rFonts w:cstheme="minorHAnsi"/>
        </w:rPr>
        <w:t>settings</w:t>
      </w:r>
      <w:r w:rsidR="00DD5A0C" w:rsidRPr="0035432D">
        <w:rPr>
          <w:rFonts w:cstheme="minorHAnsi"/>
        </w:rPr>
        <w:t>, across f</w:t>
      </w:r>
      <w:r w:rsidR="005C4AD2" w:rsidRPr="0035432D">
        <w:rPr>
          <w:rFonts w:cstheme="minorHAnsi"/>
        </w:rPr>
        <w:t>our</w:t>
      </w:r>
      <w:r w:rsidR="00DD5A0C" w:rsidRPr="0035432D">
        <w:rPr>
          <w:rFonts w:cstheme="minorHAnsi"/>
        </w:rPr>
        <w:t xml:space="preserve"> hospitals in two </w:t>
      </w:r>
      <w:r w:rsidR="00511D46" w:rsidRPr="0035432D">
        <w:rPr>
          <w:rFonts w:cstheme="minorHAnsi"/>
        </w:rPr>
        <w:t>NHS organisations</w:t>
      </w:r>
      <w:r w:rsidRPr="0035432D">
        <w:rPr>
          <w:rFonts w:cstheme="minorHAnsi"/>
        </w:rPr>
        <w:t>,</w:t>
      </w:r>
      <w:r w:rsidR="00DC3A73" w:rsidRPr="0035432D">
        <w:rPr>
          <w:rFonts w:cstheme="minorHAnsi"/>
        </w:rPr>
        <w:t xml:space="preserve"> April to June 2018</w:t>
      </w:r>
      <w:r w:rsidRPr="0035432D">
        <w:rPr>
          <w:rFonts w:cstheme="minorHAnsi"/>
        </w:rPr>
        <w:t xml:space="preserve"> in the West Midlands, UK. </w:t>
      </w:r>
    </w:p>
    <w:p w14:paraId="424E2FD8" w14:textId="77777777"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Participants </w:t>
      </w:r>
    </w:p>
    <w:p w14:paraId="4C8E3654" w14:textId="732D5441" w:rsidR="001335AB" w:rsidRPr="0035432D" w:rsidRDefault="006F486D" w:rsidP="0062314F">
      <w:pPr>
        <w:spacing w:after="0" w:line="360" w:lineRule="auto"/>
        <w:rPr>
          <w:rFonts w:cstheme="minorHAnsi"/>
        </w:rPr>
      </w:pPr>
      <w:r w:rsidRPr="0035432D">
        <w:rPr>
          <w:rFonts w:cstheme="minorHAnsi"/>
        </w:rPr>
        <w:t>47 midwives</w:t>
      </w:r>
      <w:r w:rsidR="000B4BC1" w:rsidRPr="0035432D">
        <w:rPr>
          <w:rFonts w:cstheme="minorHAnsi"/>
        </w:rPr>
        <w:t xml:space="preserve">: </w:t>
      </w:r>
      <w:r w:rsidR="001335AB" w:rsidRPr="0035432D">
        <w:rPr>
          <w:rFonts w:cstheme="minorHAnsi"/>
        </w:rPr>
        <w:t xml:space="preserve">34 community midwives and 13 </w:t>
      </w:r>
      <w:r w:rsidR="00E00AA0" w:rsidRPr="0035432D">
        <w:rPr>
          <w:rFonts w:cstheme="minorHAnsi"/>
        </w:rPr>
        <w:t>community midwifery team leaders</w:t>
      </w:r>
      <w:r w:rsidR="001335AB" w:rsidRPr="0035432D">
        <w:rPr>
          <w:rFonts w:cstheme="minorHAnsi"/>
        </w:rPr>
        <w:t xml:space="preserve"> took part in </w:t>
      </w:r>
      <w:r w:rsidR="00470F74" w:rsidRPr="0035432D">
        <w:rPr>
          <w:rFonts w:cstheme="minorHAnsi"/>
        </w:rPr>
        <w:t>7</w:t>
      </w:r>
      <w:r w:rsidR="001335AB" w:rsidRPr="0035432D">
        <w:rPr>
          <w:rFonts w:cstheme="minorHAnsi"/>
        </w:rPr>
        <w:t xml:space="preserve"> focus groups.</w:t>
      </w:r>
    </w:p>
    <w:p w14:paraId="06C70B96" w14:textId="77777777"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Findings </w:t>
      </w:r>
    </w:p>
    <w:p w14:paraId="1D142F85" w14:textId="7C35FC40" w:rsidR="00470F74" w:rsidRPr="001E6D98" w:rsidRDefault="000F2F03" w:rsidP="0062314F">
      <w:pPr>
        <w:spacing w:after="0" w:line="360" w:lineRule="auto"/>
        <w:rPr>
          <w:rFonts w:cstheme="minorHAnsi"/>
        </w:rPr>
      </w:pPr>
      <w:r w:rsidRPr="0035432D">
        <w:rPr>
          <w:rFonts w:cstheme="minorHAnsi"/>
        </w:rPr>
        <w:t>Inductive f</w:t>
      </w:r>
      <w:r w:rsidR="001335AB" w:rsidRPr="0035432D">
        <w:rPr>
          <w:rFonts w:cstheme="minorHAnsi"/>
        </w:rPr>
        <w:t xml:space="preserve">ramework analysis </w:t>
      </w:r>
      <w:r w:rsidR="00470F74" w:rsidRPr="0035432D">
        <w:rPr>
          <w:rFonts w:cstheme="minorHAnsi"/>
        </w:rPr>
        <w:t>of data</w:t>
      </w:r>
      <w:r w:rsidR="001335AB" w:rsidRPr="0035432D">
        <w:rPr>
          <w:rFonts w:cstheme="minorHAnsi"/>
        </w:rPr>
        <w:t xml:space="preserve"> </w:t>
      </w:r>
      <w:r w:rsidR="007622B0" w:rsidRPr="0035432D">
        <w:rPr>
          <w:rFonts w:cstheme="minorHAnsi"/>
        </w:rPr>
        <w:t xml:space="preserve">led to the development </w:t>
      </w:r>
      <w:r w:rsidR="001335AB" w:rsidRPr="0035432D">
        <w:rPr>
          <w:rFonts w:cstheme="minorHAnsi"/>
        </w:rPr>
        <w:t>of themes and sub-themes relating to</w:t>
      </w:r>
      <w:r w:rsidR="00B57767" w:rsidRPr="0035432D">
        <w:rPr>
          <w:rFonts w:cstheme="minorHAnsi"/>
        </w:rPr>
        <w:t xml:space="preserve"> </w:t>
      </w:r>
      <w:r w:rsidR="00CF216D" w:rsidRPr="001E6D98">
        <w:rPr>
          <w:rFonts w:cstheme="minorHAnsi"/>
        </w:rPr>
        <w:t>factors influencing</w:t>
      </w:r>
      <w:r w:rsidR="00C906CF" w:rsidRPr="0035432D">
        <w:rPr>
          <w:rFonts w:cstheme="minorHAnsi"/>
        </w:rPr>
        <w:t xml:space="preserve"> discharge from hospital, strategies to address increases in discharge and the broader challenges to providing care</w:t>
      </w:r>
      <w:r w:rsidR="00B57767" w:rsidRPr="001E6D98">
        <w:rPr>
          <w:rFonts w:cstheme="minorHAnsi"/>
        </w:rPr>
        <w:t xml:space="preserve">. </w:t>
      </w:r>
      <w:r w:rsidR="001335AB" w:rsidRPr="001E6D98">
        <w:rPr>
          <w:rFonts w:cstheme="minorHAnsi"/>
        </w:rPr>
        <w:t xml:space="preserve"> </w:t>
      </w:r>
      <w:r w:rsidR="005C4AD2" w:rsidRPr="001E6D98">
        <w:rPr>
          <w:rFonts w:cstheme="minorHAnsi"/>
        </w:rPr>
        <w:t xml:space="preserve">Conditions on the postnatal ward and women’s experiences of care in the hospital were </w:t>
      </w:r>
      <w:r w:rsidR="00A31DF5" w:rsidRPr="001E6D98">
        <w:rPr>
          <w:rFonts w:cstheme="minorHAnsi"/>
        </w:rPr>
        <w:t>factors influencing</w:t>
      </w:r>
      <w:r w:rsidR="005C4AD2" w:rsidRPr="0035432D">
        <w:rPr>
          <w:rFonts w:cstheme="minorHAnsi"/>
        </w:rPr>
        <w:t xml:space="preserve"> timing of discha</w:t>
      </w:r>
      <w:r w:rsidR="005C4AD2" w:rsidRPr="001E6D98">
        <w:rPr>
          <w:rFonts w:cstheme="minorHAnsi"/>
        </w:rPr>
        <w:t>rge from hospital that resulted in community midwives managing women and babies with more complex needs. In order to manage increased workloads, there was growing</w:t>
      </w:r>
      <w:r w:rsidR="00AC75D5" w:rsidRPr="001E6D98">
        <w:rPr>
          <w:rFonts w:cstheme="minorHAnsi"/>
        </w:rPr>
        <w:t xml:space="preserve"> but varied</w:t>
      </w:r>
      <w:r w:rsidR="005C4AD2" w:rsidRPr="0035432D">
        <w:rPr>
          <w:rFonts w:cstheme="minorHAnsi"/>
        </w:rPr>
        <w:t xml:space="preserve"> use of </w:t>
      </w:r>
      <w:r w:rsidR="00AC75D5" w:rsidRPr="001E6D98">
        <w:rPr>
          <w:rFonts w:cstheme="minorHAnsi"/>
        </w:rPr>
        <w:t>flexible approaches to providing care such as telephone consultations, postnatal clinics, and</w:t>
      </w:r>
      <w:r w:rsidR="00AC75D5" w:rsidRPr="0035432D">
        <w:rPr>
          <w:rFonts w:cstheme="minorHAnsi"/>
        </w:rPr>
        <w:t xml:space="preserve"> </w:t>
      </w:r>
      <w:r w:rsidR="005C4AD2" w:rsidRPr="001E6D98">
        <w:rPr>
          <w:rFonts w:cstheme="minorHAnsi"/>
        </w:rPr>
        <w:t xml:space="preserve">maternity support workers. </w:t>
      </w:r>
    </w:p>
    <w:p w14:paraId="536D2251" w14:textId="5A5F1255" w:rsidR="005C4AD2" w:rsidRPr="0035432D" w:rsidRDefault="001335AB" w:rsidP="0062314F">
      <w:pPr>
        <w:pStyle w:val="Heading2"/>
        <w:spacing w:before="0" w:line="360" w:lineRule="auto"/>
      </w:pPr>
      <w:r w:rsidRPr="0035432D">
        <w:rPr>
          <w:rFonts w:asciiTheme="minorHAnsi" w:hAnsiTheme="minorHAnsi"/>
          <w:color w:val="auto"/>
          <w:sz w:val="22"/>
        </w:rPr>
        <w:t xml:space="preserve">Key conclusions and implications for Practice </w:t>
      </w:r>
    </w:p>
    <w:p w14:paraId="01D726B4" w14:textId="5328EA6F" w:rsidR="005C4AD2" w:rsidRPr="0035432D" w:rsidRDefault="005C4AD2" w:rsidP="0062314F">
      <w:pPr>
        <w:spacing w:line="360" w:lineRule="auto"/>
        <w:rPr>
          <w:rFonts w:cstheme="minorHAnsi"/>
        </w:rPr>
      </w:pPr>
      <w:r w:rsidRPr="0035432D">
        <w:rPr>
          <w:rFonts w:cstheme="minorHAnsi"/>
        </w:rPr>
        <w:t xml:space="preserve">In a context of short postnatal hospital stays, community midwives appear to be responding to women’s needs and service pressures in the </w:t>
      </w:r>
      <w:r w:rsidR="00DD0414" w:rsidRPr="0035432D">
        <w:rPr>
          <w:rFonts w:cstheme="minorHAnsi"/>
        </w:rPr>
        <w:t>postnatal</w:t>
      </w:r>
      <w:r w:rsidRPr="0035432D">
        <w:rPr>
          <w:rFonts w:cstheme="minorHAnsi"/>
        </w:rPr>
        <w:t xml:space="preserve"> period</w:t>
      </w:r>
      <w:r w:rsidR="00233610" w:rsidRPr="0035432D">
        <w:rPr>
          <w:rFonts w:cstheme="minorHAnsi"/>
        </w:rPr>
        <w:t>. Wider implementation of s</w:t>
      </w:r>
      <w:r w:rsidRPr="0035432D">
        <w:rPr>
          <w:rFonts w:cstheme="minorHAnsi"/>
        </w:rPr>
        <w:t xml:space="preserve">pecific strategies to organise and deliver </w:t>
      </w:r>
      <w:r w:rsidR="00233610" w:rsidRPr="0035432D">
        <w:rPr>
          <w:rFonts w:cstheme="minorHAnsi"/>
        </w:rPr>
        <w:t>support to women and babies</w:t>
      </w:r>
      <w:r w:rsidRPr="0035432D">
        <w:rPr>
          <w:rFonts w:cstheme="minorHAnsi"/>
        </w:rPr>
        <w:t xml:space="preserve"> may further improve care</w:t>
      </w:r>
      <w:r w:rsidR="00233610" w:rsidRPr="0035432D">
        <w:rPr>
          <w:rFonts w:cstheme="minorHAnsi"/>
        </w:rPr>
        <w:t xml:space="preserve"> and outcomes</w:t>
      </w:r>
      <w:r w:rsidRPr="0035432D">
        <w:rPr>
          <w:rFonts w:cstheme="minorHAnsi"/>
        </w:rPr>
        <w:t xml:space="preserve">.  </w:t>
      </w:r>
    </w:p>
    <w:p w14:paraId="4034996B" w14:textId="3BDBF961" w:rsidR="001335AB" w:rsidRPr="0035432D" w:rsidRDefault="001335AB" w:rsidP="0062314F">
      <w:pPr>
        <w:spacing w:after="0" w:line="360" w:lineRule="auto"/>
        <w:rPr>
          <w:rFonts w:cstheme="minorHAnsi"/>
        </w:rPr>
      </w:pPr>
      <w:r w:rsidRPr="0035432D">
        <w:rPr>
          <w:rFonts w:cstheme="minorHAnsi"/>
        </w:rPr>
        <w:t xml:space="preserve">KEYWORDS: </w:t>
      </w:r>
    </w:p>
    <w:p w14:paraId="3CEE71B7" w14:textId="77777777" w:rsidR="001335AB" w:rsidRPr="0035432D" w:rsidRDefault="00C80A90" w:rsidP="0062314F">
      <w:pPr>
        <w:spacing w:after="0" w:line="360" w:lineRule="auto"/>
        <w:rPr>
          <w:rFonts w:cstheme="minorHAnsi"/>
        </w:rPr>
      </w:pPr>
      <w:r w:rsidRPr="0035432D">
        <w:rPr>
          <w:rFonts w:cstheme="minorHAnsi"/>
        </w:rPr>
        <w:t>Maternity, community midwives, early discharge, bed shortages</w:t>
      </w:r>
      <w:r w:rsidR="00284C14" w:rsidRPr="0035432D">
        <w:rPr>
          <w:rFonts w:cstheme="minorHAnsi"/>
        </w:rPr>
        <w:t xml:space="preserve">, postnatal </w:t>
      </w:r>
    </w:p>
    <w:p w14:paraId="243AD185" w14:textId="77777777" w:rsidR="000D22E9" w:rsidRPr="0035432D" w:rsidRDefault="000D22E9" w:rsidP="0062314F">
      <w:pPr>
        <w:pStyle w:val="Heading1"/>
        <w:spacing w:before="0" w:line="360" w:lineRule="auto"/>
        <w:rPr>
          <w:rFonts w:asciiTheme="minorHAnsi" w:hAnsiTheme="minorHAnsi"/>
          <w:color w:val="auto"/>
          <w:sz w:val="22"/>
        </w:rPr>
      </w:pPr>
      <w:r w:rsidRPr="0035432D">
        <w:rPr>
          <w:rFonts w:asciiTheme="minorHAnsi" w:hAnsiTheme="minorHAnsi"/>
          <w:color w:val="auto"/>
          <w:sz w:val="22"/>
        </w:rPr>
        <w:t xml:space="preserve">LIST OF ABBREVIATIONS </w:t>
      </w:r>
    </w:p>
    <w:p w14:paraId="20AAF6C4" w14:textId="77777777" w:rsidR="004E7F8F" w:rsidRPr="0035432D" w:rsidRDefault="004E7F8F" w:rsidP="0062314F">
      <w:pPr>
        <w:spacing w:after="0" w:line="360" w:lineRule="auto"/>
        <w:rPr>
          <w:rFonts w:cstheme="minorHAnsi"/>
        </w:rPr>
      </w:pPr>
      <w:r w:rsidRPr="0035432D">
        <w:rPr>
          <w:rFonts w:cstheme="minorHAnsi"/>
        </w:rPr>
        <w:t xml:space="preserve">Community Midwives (CMW) </w:t>
      </w:r>
    </w:p>
    <w:p w14:paraId="4FBC996E" w14:textId="77777777" w:rsidR="0092557D" w:rsidRPr="0035432D" w:rsidRDefault="0092557D" w:rsidP="0062314F">
      <w:pPr>
        <w:spacing w:after="0" w:line="360" w:lineRule="auto"/>
        <w:rPr>
          <w:rFonts w:cstheme="minorHAnsi"/>
          <w:b/>
        </w:rPr>
      </w:pPr>
    </w:p>
    <w:p w14:paraId="02E15D41" w14:textId="1F8CFE68" w:rsidR="0092557D" w:rsidRPr="0035432D" w:rsidRDefault="0092557D" w:rsidP="0062314F">
      <w:pPr>
        <w:spacing w:after="0" w:line="360" w:lineRule="auto"/>
        <w:rPr>
          <w:rFonts w:cstheme="minorHAnsi"/>
          <w:b/>
        </w:rPr>
      </w:pPr>
    </w:p>
    <w:p w14:paraId="7F08AACA" w14:textId="78E0BFC7" w:rsidR="00D91A91" w:rsidRPr="0035432D" w:rsidRDefault="00D91A91" w:rsidP="0062314F">
      <w:pPr>
        <w:spacing w:after="0" w:line="360" w:lineRule="auto"/>
        <w:rPr>
          <w:rFonts w:cstheme="minorHAnsi"/>
          <w:b/>
        </w:rPr>
      </w:pPr>
    </w:p>
    <w:p w14:paraId="612A1DE4" w14:textId="50E199C3" w:rsidR="00D91A91" w:rsidRPr="0035432D" w:rsidRDefault="00D91A91" w:rsidP="0062314F">
      <w:pPr>
        <w:spacing w:after="0" w:line="360" w:lineRule="auto"/>
        <w:rPr>
          <w:rFonts w:cstheme="minorHAnsi"/>
          <w:b/>
        </w:rPr>
      </w:pPr>
    </w:p>
    <w:p w14:paraId="79D4BD7B" w14:textId="62ECE247" w:rsidR="00D91A91" w:rsidRPr="0035432D" w:rsidRDefault="00D91A91" w:rsidP="0062314F">
      <w:pPr>
        <w:spacing w:after="0" w:line="360" w:lineRule="auto"/>
        <w:rPr>
          <w:rFonts w:cstheme="minorHAnsi"/>
          <w:b/>
        </w:rPr>
      </w:pPr>
    </w:p>
    <w:p w14:paraId="0D20291D" w14:textId="77777777" w:rsidR="00F26174" w:rsidRPr="0035432D" w:rsidRDefault="001335AB" w:rsidP="0062314F">
      <w:pPr>
        <w:pStyle w:val="Heading1"/>
        <w:spacing w:before="0" w:line="360" w:lineRule="auto"/>
        <w:rPr>
          <w:rFonts w:asciiTheme="minorHAnsi" w:hAnsiTheme="minorHAnsi"/>
          <w:sz w:val="22"/>
        </w:rPr>
      </w:pPr>
      <w:r w:rsidRPr="0035432D">
        <w:rPr>
          <w:rFonts w:asciiTheme="minorHAnsi" w:hAnsiTheme="minorHAnsi"/>
          <w:color w:val="auto"/>
          <w:sz w:val="22"/>
        </w:rPr>
        <w:lastRenderedPageBreak/>
        <w:t>INTRODUCTION</w:t>
      </w:r>
    </w:p>
    <w:p w14:paraId="25D6059E" w14:textId="2FA583CB" w:rsidR="00336697" w:rsidRPr="0035432D" w:rsidRDefault="00FB6E2C" w:rsidP="0062314F">
      <w:pPr>
        <w:spacing w:line="360" w:lineRule="auto"/>
        <w:rPr>
          <w:rFonts w:cstheme="minorHAnsi"/>
        </w:rPr>
      </w:pPr>
      <w:r w:rsidRPr="0035432D">
        <w:rPr>
          <w:rFonts w:cstheme="minorHAnsi"/>
        </w:rPr>
        <w:t xml:space="preserve">Globally, </w:t>
      </w:r>
      <w:r w:rsidR="002F4A59" w:rsidRPr="0035432D">
        <w:rPr>
          <w:rFonts w:cstheme="minorHAnsi"/>
        </w:rPr>
        <w:t>providing</w:t>
      </w:r>
      <w:r w:rsidR="00336697" w:rsidRPr="0035432D">
        <w:rPr>
          <w:rFonts w:cstheme="minorHAnsi"/>
        </w:rPr>
        <w:t xml:space="preserve"> practical, safe and cost-effective postnatal care services for women and babies is challenging for policy makers and </w:t>
      </w:r>
      <w:r w:rsidR="002F4A59" w:rsidRPr="0035432D">
        <w:rPr>
          <w:rFonts w:cstheme="minorHAnsi"/>
        </w:rPr>
        <w:t>health professionals</w:t>
      </w:r>
      <w:r w:rsidRPr="0035432D">
        <w:rPr>
          <w:rFonts w:cstheme="minorHAnsi"/>
        </w:rPr>
        <w:t xml:space="preserve"> </w:t>
      </w:r>
      <w:r w:rsidR="00903E2C" w:rsidRPr="0035432D">
        <w:rPr>
          <w:rFonts w:cstheme="minorHAnsi"/>
        </w:rPr>
        <w:t>(Lynette and Roberta, 2017)</w:t>
      </w:r>
      <w:r w:rsidR="00336697" w:rsidRPr="0035432D">
        <w:rPr>
          <w:rFonts w:cstheme="minorHAnsi"/>
        </w:rPr>
        <w:t>. The home and community environment</w:t>
      </w:r>
      <w:r w:rsidR="00F12288" w:rsidRPr="0035432D">
        <w:rPr>
          <w:rFonts w:cstheme="minorHAnsi"/>
        </w:rPr>
        <w:t>s</w:t>
      </w:r>
      <w:r w:rsidR="00336697" w:rsidRPr="0035432D">
        <w:rPr>
          <w:rFonts w:cstheme="minorHAnsi"/>
        </w:rPr>
        <w:t xml:space="preserve"> are important for </w:t>
      </w:r>
      <w:r w:rsidR="002E733C" w:rsidRPr="0035432D">
        <w:rPr>
          <w:rFonts w:cstheme="minorHAnsi"/>
        </w:rPr>
        <w:t xml:space="preserve">early </w:t>
      </w:r>
      <w:r w:rsidR="00336697" w:rsidRPr="0035432D">
        <w:rPr>
          <w:rFonts w:cstheme="minorHAnsi"/>
        </w:rPr>
        <w:t xml:space="preserve">postnatal care in high income countries, </w:t>
      </w:r>
      <w:r w:rsidR="00F12288" w:rsidRPr="0035432D">
        <w:rPr>
          <w:rFonts w:cstheme="minorHAnsi"/>
        </w:rPr>
        <w:t xml:space="preserve">particularly </w:t>
      </w:r>
      <w:r w:rsidR="00336697" w:rsidRPr="0035432D">
        <w:rPr>
          <w:rFonts w:cstheme="minorHAnsi"/>
        </w:rPr>
        <w:t xml:space="preserve">as </w:t>
      </w:r>
      <w:r w:rsidR="002E733C" w:rsidRPr="0035432D">
        <w:rPr>
          <w:rFonts w:cstheme="minorHAnsi"/>
        </w:rPr>
        <w:t xml:space="preserve">many </w:t>
      </w:r>
      <w:r w:rsidR="00336697" w:rsidRPr="0035432D">
        <w:rPr>
          <w:rFonts w:cstheme="minorHAnsi"/>
        </w:rPr>
        <w:t>women spend shorter duration in hospital</w:t>
      </w:r>
      <w:r w:rsidR="00903E2C" w:rsidRPr="0035432D">
        <w:rPr>
          <w:rFonts w:cstheme="minorHAnsi"/>
        </w:rPr>
        <w:t xml:space="preserve"> (</w:t>
      </w:r>
      <w:proofErr w:type="spellStart"/>
      <w:r w:rsidR="00903E2C" w:rsidRPr="0035432D">
        <w:rPr>
          <w:rFonts w:cstheme="minorHAnsi"/>
        </w:rPr>
        <w:t>Harron</w:t>
      </w:r>
      <w:proofErr w:type="spellEnd"/>
      <w:r w:rsidR="00903E2C" w:rsidRPr="0035432D">
        <w:rPr>
          <w:rFonts w:cstheme="minorHAnsi"/>
        </w:rPr>
        <w:t xml:space="preserve"> et al, 2017</w:t>
      </w:r>
      <w:r w:rsidR="00575113" w:rsidRPr="0035432D">
        <w:rPr>
          <w:rFonts w:cstheme="minorHAnsi"/>
        </w:rPr>
        <w:t>)</w:t>
      </w:r>
      <w:r w:rsidR="00336697" w:rsidRPr="0035432D">
        <w:rPr>
          <w:rFonts w:cstheme="minorHAnsi"/>
        </w:rPr>
        <w:t xml:space="preserve">. </w:t>
      </w:r>
      <w:r w:rsidR="002E733C" w:rsidRPr="0035432D">
        <w:rPr>
          <w:rFonts w:cstheme="minorHAnsi"/>
        </w:rPr>
        <w:t>Good postnatal care is crucial to prevent</w:t>
      </w:r>
      <w:r w:rsidR="00336697" w:rsidRPr="0035432D">
        <w:rPr>
          <w:rFonts w:cstheme="minorHAnsi"/>
        </w:rPr>
        <w:t xml:space="preserve"> </w:t>
      </w:r>
      <w:r w:rsidR="002E733C" w:rsidRPr="0035432D">
        <w:rPr>
          <w:rFonts w:cstheme="minorHAnsi"/>
        </w:rPr>
        <w:t>adverse</w:t>
      </w:r>
      <w:r w:rsidR="00336697" w:rsidRPr="0035432D">
        <w:rPr>
          <w:rFonts w:cstheme="minorHAnsi"/>
        </w:rPr>
        <w:t xml:space="preserve"> maternal and neonatal outcomes and </w:t>
      </w:r>
      <w:r w:rsidR="002E733C" w:rsidRPr="0035432D">
        <w:rPr>
          <w:rFonts w:cstheme="minorHAnsi"/>
        </w:rPr>
        <w:t xml:space="preserve">to </w:t>
      </w:r>
      <w:r w:rsidR="00336697" w:rsidRPr="0035432D">
        <w:rPr>
          <w:rFonts w:cstheme="minorHAnsi"/>
        </w:rPr>
        <w:t xml:space="preserve">provide support during the adjustment into motherhood </w:t>
      </w:r>
      <w:r w:rsidRPr="0035432D">
        <w:rPr>
          <w:rFonts w:cstheme="minorHAnsi"/>
        </w:rPr>
        <w:t xml:space="preserve">for first time mothers </w:t>
      </w:r>
      <w:r w:rsidR="00336697" w:rsidRPr="0035432D">
        <w:rPr>
          <w:rFonts w:cstheme="minorHAnsi"/>
        </w:rPr>
        <w:t>(</w:t>
      </w:r>
      <w:proofErr w:type="spellStart"/>
      <w:r w:rsidR="00336697" w:rsidRPr="0035432D">
        <w:rPr>
          <w:rFonts w:cstheme="minorHAnsi"/>
        </w:rPr>
        <w:t>Zardorznyj</w:t>
      </w:r>
      <w:proofErr w:type="spellEnd"/>
      <w:r w:rsidR="00336697" w:rsidRPr="0035432D">
        <w:rPr>
          <w:rFonts w:cstheme="minorHAnsi"/>
        </w:rPr>
        <w:t xml:space="preserve">, 2006; Bick et al, 2011; Sacks and Langlois, 2016). </w:t>
      </w:r>
    </w:p>
    <w:p w14:paraId="6AD7A819" w14:textId="29036162" w:rsidR="00C43A2F" w:rsidRPr="0035432D" w:rsidRDefault="005F0FD0" w:rsidP="0062314F">
      <w:pPr>
        <w:spacing w:after="0" w:line="360" w:lineRule="auto"/>
        <w:rPr>
          <w:rFonts w:cstheme="minorHAnsi"/>
        </w:rPr>
      </w:pPr>
      <w:r w:rsidRPr="0035432D">
        <w:rPr>
          <w:rFonts w:cstheme="minorHAnsi"/>
        </w:rPr>
        <w:t>In the UK</w:t>
      </w:r>
      <w:r w:rsidR="002E733C" w:rsidRPr="0035432D">
        <w:rPr>
          <w:rFonts w:cstheme="minorHAnsi"/>
        </w:rPr>
        <w:t xml:space="preserve"> most women receive care from the National Health </w:t>
      </w:r>
      <w:r w:rsidR="00F12288" w:rsidRPr="0035432D">
        <w:rPr>
          <w:rFonts w:cstheme="minorHAnsi"/>
        </w:rPr>
        <w:t>Service</w:t>
      </w:r>
      <w:r w:rsidR="002E733C" w:rsidRPr="0035432D">
        <w:rPr>
          <w:rFonts w:cstheme="minorHAnsi"/>
        </w:rPr>
        <w:t xml:space="preserve">.  In the hospital, postnatal care is provided by midwives and obstetricians.  </w:t>
      </w:r>
      <w:r w:rsidRPr="0035432D">
        <w:rPr>
          <w:rFonts w:cstheme="minorHAnsi"/>
        </w:rPr>
        <w:t>Once women and babies are discharged from hospital care following the birth, care is transferred to Community Midwives</w:t>
      </w:r>
      <w:r w:rsidR="00532BA5" w:rsidRPr="0035432D">
        <w:rPr>
          <w:rFonts w:cstheme="minorHAnsi"/>
        </w:rPr>
        <w:t xml:space="preserve"> (CMW</w:t>
      </w:r>
      <w:r w:rsidR="00D343D7" w:rsidRPr="0035432D">
        <w:rPr>
          <w:rFonts w:cstheme="minorHAnsi"/>
        </w:rPr>
        <w:t>s</w:t>
      </w:r>
      <w:r w:rsidR="00532BA5" w:rsidRPr="0035432D">
        <w:rPr>
          <w:rFonts w:cstheme="minorHAnsi"/>
        </w:rPr>
        <w:t>)</w:t>
      </w:r>
      <w:r w:rsidR="002E733C" w:rsidRPr="0035432D">
        <w:rPr>
          <w:rFonts w:cstheme="minorHAnsi"/>
        </w:rPr>
        <w:t xml:space="preserve">, who are usually employed by and linked to the </w:t>
      </w:r>
      <w:r w:rsidR="00F12288" w:rsidRPr="0035432D">
        <w:rPr>
          <w:rFonts w:cstheme="minorHAnsi"/>
        </w:rPr>
        <w:t>hospital where the woman gave birth</w:t>
      </w:r>
      <w:r w:rsidR="002E733C" w:rsidRPr="0035432D">
        <w:rPr>
          <w:rFonts w:cstheme="minorHAnsi"/>
        </w:rPr>
        <w:t>.</w:t>
      </w:r>
      <w:r w:rsidRPr="0035432D">
        <w:rPr>
          <w:rFonts w:cstheme="minorHAnsi"/>
        </w:rPr>
        <w:t xml:space="preserve"> </w:t>
      </w:r>
      <w:r w:rsidR="00425D13" w:rsidRPr="0035432D">
        <w:rPr>
          <w:rFonts w:cstheme="minorHAnsi"/>
        </w:rPr>
        <w:t>Postnatal CMWs</w:t>
      </w:r>
      <w:r w:rsidR="00233610" w:rsidRPr="0035432D">
        <w:rPr>
          <w:rFonts w:cstheme="minorHAnsi"/>
        </w:rPr>
        <w:t>’</w:t>
      </w:r>
      <w:r w:rsidR="00425D13" w:rsidRPr="0035432D">
        <w:rPr>
          <w:rFonts w:cstheme="minorHAnsi"/>
        </w:rPr>
        <w:t xml:space="preserve"> responsibilities include supporting breastfeeding, monitoring and minimising the risk of </w:t>
      </w:r>
      <w:r w:rsidR="00F12288" w:rsidRPr="0035432D">
        <w:rPr>
          <w:rFonts w:cstheme="minorHAnsi"/>
        </w:rPr>
        <w:t xml:space="preserve">maternal and neonatal </w:t>
      </w:r>
      <w:r w:rsidR="00425D13" w:rsidRPr="0035432D">
        <w:rPr>
          <w:rFonts w:cstheme="minorHAnsi"/>
        </w:rPr>
        <w:t>postnatal complications (e.g. infection, weight loss and jaundice in babies), recognising the need for readmission to hospital (Metcalfe et al, 2016). In many parts of the UK Maternity Support Workers provide support to CMWs by undertaking a variety of responsibilities (such as providing educational information and breastfeeding support) (Hussain et al, 2011), though this varies</w:t>
      </w:r>
      <w:r w:rsidR="006F637E" w:rsidRPr="0035432D">
        <w:rPr>
          <w:rFonts w:cstheme="minorHAnsi"/>
        </w:rPr>
        <w:t xml:space="preserve"> between hospitals</w:t>
      </w:r>
      <w:r w:rsidR="00425D13" w:rsidRPr="0035432D">
        <w:rPr>
          <w:rFonts w:cstheme="minorHAnsi"/>
        </w:rPr>
        <w:t xml:space="preserve"> (</w:t>
      </w:r>
      <w:r w:rsidR="00DF64E6" w:rsidRPr="0035432D">
        <w:rPr>
          <w:rFonts w:cstheme="minorHAnsi"/>
        </w:rPr>
        <w:t xml:space="preserve">Griffin et al, 2010; </w:t>
      </w:r>
      <w:r w:rsidR="00425D13" w:rsidRPr="0035432D">
        <w:rPr>
          <w:rFonts w:cstheme="minorHAnsi"/>
        </w:rPr>
        <w:t xml:space="preserve">Hussain et al, 2011; Taylor et al, 2018).  </w:t>
      </w:r>
    </w:p>
    <w:p w14:paraId="6D422038" w14:textId="77777777" w:rsidR="00233610" w:rsidRPr="0035432D" w:rsidRDefault="00233610" w:rsidP="0062314F">
      <w:pPr>
        <w:spacing w:after="0" w:line="360" w:lineRule="auto"/>
        <w:rPr>
          <w:rFonts w:cstheme="minorHAnsi"/>
        </w:rPr>
      </w:pPr>
    </w:p>
    <w:p w14:paraId="298D1437" w14:textId="49A502D4" w:rsidR="00D343D7" w:rsidRPr="001E6D98" w:rsidRDefault="00C43A2F" w:rsidP="0062314F">
      <w:pPr>
        <w:spacing w:line="360" w:lineRule="auto"/>
        <w:rPr>
          <w:rFonts w:cstheme="minorHAnsi"/>
        </w:rPr>
      </w:pPr>
      <w:r w:rsidRPr="001E6D98">
        <w:rPr>
          <w:rFonts w:cstheme="minorHAnsi"/>
        </w:rPr>
        <w:t xml:space="preserve">Postnatal care in the community usually involves a minimum of three home visits by a CMW or </w:t>
      </w:r>
      <w:r w:rsidR="00425D13" w:rsidRPr="001E6D98">
        <w:rPr>
          <w:rFonts w:cstheme="minorHAnsi"/>
        </w:rPr>
        <w:t>M</w:t>
      </w:r>
      <w:r w:rsidRPr="001E6D98">
        <w:rPr>
          <w:rFonts w:cstheme="minorHAnsi"/>
        </w:rPr>
        <w:t xml:space="preserve">aternity </w:t>
      </w:r>
      <w:r w:rsidR="00425D13" w:rsidRPr="001E6D98">
        <w:rPr>
          <w:rFonts w:cstheme="minorHAnsi"/>
        </w:rPr>
        <w:t>S</w:t>
      </w:r>
      <w:r w:rsidRPr="001E6D98">
        <w:rPr>
          <w:rFonts w:cstheme="minorHAnsi"/>
        </w:rPr>
        <w:t xml:space="preserve">upport </w:t>
      </w:r>
      <w:r w:rsidR="00425D13" w:rsidRPr="001E6D98">
        <w:rPr>
          <w:rFonts w:cstheme="minorHAnsi"/>
        </w:rPr>
        <w:t>W</w:t>
      </w:r>
      <w:r w:rsidRPr="001E6D98">
        <w:rPr>
          <w:rFonts w:cstheme="minorHAnsi"/>
        </w:rPr>
        <w:t>orker, with additional visits where required. In some areas of the UK, community postnatal clinics have been introduced to replace some home visits, to try and improve organisation of care by increasing time efficie</w:t>
      </w:r>
      <w:r w:rsidRPr="0035432D">
        <w:rPr>
          <w:rFonts w:cstheme="minorHAnsi"/>
        </w:rPr>
        <w:t>ncy, offering women more choice and thus improving satisfaction for women and midwives (Lewis, 2013).Most women and babies are discharged from community midwifery care to their Health Visitor (community nurses responsible for health and development of babies and children) and General Practitioner (community doctor) around 10 days after they give birth</w:t>
      </w:r>
      <w:r w:rsidR="006F637E" w:rsidRPr="0035432D">
        <w:rPr>
          <w:rFonts w:cstheme="minorHAnsi"/>
        </w:rPr>
        <w:t>, but can remain under CMW care until six weeks after birth</w:t>
      </w:r>
      <w:r w:rsidR="00803231" w:rsidRPr="0035432D">
        <w:rPr>
          <w:rFonts w:cstheme="minorHAnsi"/>
        </w:rPr>
        <w:t xml:space="preserve"> </w:t>
      </w:r>
      <w:r w:rsidR="00803231" w:rsidRPr="001E6D98">
        <w:rPr>
          <w:rFonts w:cstheme="minorHAnsi"/>
        </w:rPr>
        <w:t>(</w:t>
      </w:r>
      <w:proofErr w:type="spellStart"/>
      <w:r w:rsidR="00803231" w:rsidRPr="001E6D98">
        <w:rPr>
          <w:rFonts w:cstheme="minorHAnsi"/>
        </w:rPr>
        <w:t>Demott</w:t>
      </w:r>
      <w:proofErr w:type="spellEnd"/>
      <w:r w:rsidR="00803231" w:rsidRPr="001E6D98">
        <w:rPr>
          <w:rFonts w:cstheme="minorHAnsi"/>
        </w:rPr>
        <w:t xml:space="preserve"> et al, 2006</w:t>
      </w:r>
      <w:r w:rsidR="00C413A9" w:rsidRPr="001E6D98">
        <w:rPr>
          <w:rFonts w:cstheme="minorHAnsi"/>
        </w:rPr>
        <w:t>; Public Health Englan</w:t>
      </w:r>
      <w:r w:rsidR="0004474A" w:rsidRPr="001E6D98">
        <w:rPr>
          <w:rFonts w:cstheme="minorHAnsi"/>
        </w:rPr>
        <w:t>d, 2015</w:t>
      </w:r>
      <w:r w:rsidR="00803231" w:rsidRPr="001E6D98">
        <w:rPr>
          <w:rFonts w:cstheme="minorHAnsi"/>
        </w:rPr>
        <w:t>)</w:t>
      </w:r>
      <w:r w:rsidRPr="001E6D98">
        <w:rPr>
          <w:rFonts w:cstheme="minorHAnsi"/>
        </w:rPr>
        <w:t>.</w:t>
      </w:r>
      <w:r w:rsidR="005F0FD0" w:rsidRPr="0035432D">
        <w:rPr>
          <w:rFonts w:cstheme="minorHAnsi"/>
        </w:rPr>
        <w:t xml:space="preserve"> </w:t>
      </w:r>
    </w:p>
    <w:p w14:paraId="1EA24E33" w14:textId="32E9C296" w:rsidR="008A13FA" w:rsidRPr="0035432D" w:rsidRDefault="00D343D7" w:rsidP="0062314F">
      <w:pPr>
        <w:spacing w:after="0" w:line="360" w:lineRule="auto"/>
        <w:rPr>
          <w:rFonts w:cstheme="minorHAnsi"/>
        </w:rPr>
      </w:pPr>
      <w:r w:rsidRPr="0035432D">
        <w:rPr>
          <w:rFonts w:cstheme="minorHAnsi"/>
        </w:rPr>
        <w:t>T</w:t>
      </w:r>
      <w:r w:rsidR="005F0FD0" w:rsidRPr="0035432D">
        <w:rPr>
          <w:rFonts w:cstheme="minorHAnsi"/>
        </w:rPr>
        <w:t xml:space="preserve">he length of time that women stay in hospital </w:t>
      </w:r>
      <w:r w:rsidR="009163EC" w:rsidRPr="0035432D">
        <w:rPr>
          <w:rFonts w:cstheme="minorHAnsi"/>
        </w:rPr>
        <w:t>for postnatal care</w:t>
      </w:r>
      <w:r w:rsidR="005F0FD0" w:rsidRPr="0035432D">
        <w:rPr>
          <w:rFonts w:cstheme="minorHAnsi"/>
        </w:rPr>
        <w:t xml:space="preserve"> has reduced considerably</w:t>
      </w:r>
      <w:r w:rsidR="00A03BA0" w:rsidRPr="0035432D">
        <w:rPr>
          <w:rFonts w:cstheme="minorHAnsi"/>
        </w:rPr>
        <w:t>. W</w:t>
      </w:r>
      <w:r w:rsidR="00384FCD" w:rsidRPr="0035432D">
        <w:rPr>
          <w:rFonts w:cstheme="minorHAnsi"/>
        </w:rPr>
        <w:t xml:space="preserve">here 45% women stayed in hospital for 7 days in 1975, 2% of women </w:t>
      </w:r>
      <w:r w:rsidRPr="0035432D">
        <w:rPr>
          <w:rFonts w:cstheme="minorHAnsi"/>
        </w:rPr>
        <w:t>did so</w:t>
      </w:r>
      <w:r w:rsidR="00384FCD" w:rsidRPr="0035432D">
        <w:rPr>
          <w:rFonts w:cstheme="minorHAnsi"/>
        </w:rPr>
        <w:t xml:space="preserve"> </w:t>
      </w:r>
      <w:r w:rsidRPr="0035432D">
        <w:rPr>
          <w:rFonts w:cstheme="minorHAnsi"/>
        </w:rPr>
        <w:t>in</w:t>
      </w:r>
      <w:r w:rsidR="00384FCD" w:rsidRPr="0035432D">
        <w:rPr>
          <w:rFonts w:cstheme="minorHAnsi"/>
        </w:rPr>
        <w:t xml:space="preserve"> 2017-2018 </w:t>
      </w:r>
      <w:r w:rsidR="00DF53F4" w:rsidRPr="001E6D98">
        <w:rPr>
          <w:rFonts w:cstheme="minorHAnsi"/>
        </w:rPr>
        <w:t>in the UK</w:t>
      </w:r>
      <w:r w:rsidR="00DF53F4" w:rsidRPr="0035432D">
        <w:rPr>
          <w:rFonts w:cstheme="minorHAnsi"/>
        </w:rPr>
        <w:t xml:space="preserve"> </w:t>
      </w:r>
      <w:r w:rsidR="00384FCD" w:rsidRPr="001E6D98">
        <w:rPr>
          <w:rFonts w:cstheme="minorHAnsi"/>
        </w:rPr>
        <w:t xml:space="preserve">(NHS digital, 2018). </w:t>
      </w:r>
      <w:r w:rsidR="009F4D36" w:rsidRPr="001E6D98">
        <w:rPr>
          <w:rFonts w:cstheme="minorHAnsi"/>
        </w:rPr>
        <w:t xml:space="preserve">The UK has been recognised as having the shortest postnatal stay for singleton vaginal births amongst high-income countries (Campbell et al, 2016), where women are expected to be discharged within 1-2 days (Malouf, Henderson, and </w:t>
      </w:r>
      <w:proofErr w:type="spellStart"/>
      <w:r w:rsidR="009F4D36" w:rsidRPr="001E6D98">
        <w:rPr>
          <w:rFonts w:cstheme="minorHAnsi"/>
        </w:rPr>
        <w:t>Alderdice</w:t>
      </w:r>
      <w:proofErr w:type="spellEnd"/>
      <w:r w:rsidR="009F4D36" w:rsidRPr="001E6D98">
        <w:rPr>
          <w:rFonts w:cstheme="minorHAnsi"/>
        </w:rPr>
        <w:t xml:space="preserve">, </w:t>
      </w:r>
      <w:r w:rsidR="009F4D36" w:rsidRPr="0035432D">
        <w:rPr>
          <w:rFonts w:cstheme="minorHAnsi"/>
        </w:rPr>
        <w:t>20</w:t>
      </w:r>
      <w:r w:rsidR="00F47AA1" w:rsidRPr="0035432D">
        <w:rPr>
          <w:rFonts w:cstheme="minorHAnsi"/>
        </w:rPr>
        <w:t>19</w:t>
      </w:r>
      <w:r w:rsidR="009F4D36" w:rsidRPr="0035432D">
        <w:rPr>
          <w:rFonts w:cstheme="minorHAnsi"/>
        </w:rPr>
        <w:t xml:space="preserve">). </w:t>
      </w:r>
      <w:r w:rsidR="00384FCD" w:rsidRPr="0035432D">
        <w:rPr>
          <w:rFonts w:cstheme="minorHAnsi"/>
        </w:rPr>
        <w:t xml:space="preserve">This is in part due to the growing pressure on resources and a decrease in the number of available hospital beds across the </w:t>
      </w:r>
      <w:r w:rsidR="00384FCD" w:rsidRPr="0035432D">
        <w:rPr>
          <w:rFonts w:cstheme="minorHAnsi"/>
        </w:rPr>
        <w:lastRenderedPageBreak/>
        <w:t xml:space="preserve">NHS (Bowers and Cheyne, 2016; Kings Fund, 2020) but also led by women who </w:t>
      </w:r>
      <w:r w:rsidR="009163EC" w:rsidRPr="0035432D">
        <w:rPr>
          <w:rFonts w:cstheme="minorHAnsi"/>
        </w:rPr>
        <w:t>report that they</w:t>
      </w:r>
      <w:r w:rsidR="00384FCD" w:rsidRPr="0035432D">
        <w:rPr>
          <w:rFonts w:cstheme="minorHAnsi"/>
        </w:rPr>
        <w:t xml:space="preserve"> prefer </w:t>
      </w:r>
      <w:r w:rsidR="00B05E20" w:rsidRPr="0035432D">
        <w:rPr>
          <w:rFonts w:cstheme="minorHAnsi"/>
        </w:rPr>
        <w:t xml:space="preserve">the conditions at home </w:t>
      </w:r>
      <w:r w:rsidR="00384FCD" w:rsidRPr="0035432D">
        <w:rPr>
          <w:rFonts w:cstheme="minorHAnsi"/>
        </w:rPr>
        <w:t>after giving birth</w:t>
      </w:r>
      <w:r w:rsidR="00B05E20" w:rsidRPr="0035432D">
        <w:rPr>
          <w:rFonts w:cstheme="minorHAnsi"/>
        </w:rPr>
        <w:t xml:space="preserve"> (Malouf, Henderson, and </w:t>
      </w:r>
      <w:proofErr w:type="spellStart"/>
      <w:r w:rsidR="00B05E20" w:rsidRPr="0035432D">
        <w:rPr>
          <w:rFonts w:cstheme="minorHAnsi"/>
        </w:rPr>
        <w:t>Alderdice</w:t>
      </w:r>
      <w:proofErr w:type="spellEnd"/>
      <w:r w:rsidR="00B05E20" w:rsidRPr="0035432D">
        <w:rPr>
          <w:rFonts w:cstheme="minorHAnsi"/>
        </w:rPr>
        <w:t>, 20</w:t>
      </w:r>
      <w:r w:rsidR="00F47AA1" w:rsidRPr="0035432D">
        <w:rPr>
          <w:rFonts w:cstheme="minorHAnsi"/>
        </w:rPr>
        <w:t>19</w:t>
      </w:r>
      <w:r w:rsidR="00B05E20" w:rsidRPr="0035432D">
        <w:rPr>
          <w:rFonts w:cstheme="minorHAnsi"/>
        </w:rPr>
        <w:t>)</w:t>
      </w:r>
      <w:r w:rsidR="00384FCD" w:rsidRPr="0035432D">
        <w:rPr>
          <w:rFonts w:cstheme="minorHAnsi"/>
        </w:rPr>
        <w:t xml:space="preserve">. </w:t>
      </w:r>
    </w:p>
    <w:p w14:paraId="0B0F5D78" w14:textId="77777777" w:rsidR="00233610" w:rsidRPr="0035432D" w:rsidRDefault="00233610" w:rsidP="0062314F">
      <w:pPr>
        <w:spacing w:after="0" w:line="360" w:lineRule="auto"/>
        <w:rPr>
          <w:rFonts w:cstheme="minorHAnsi"/>
        </w:rPr>
      </w:pPr>
    </w:p>
    <w:p w14:paraId="0C18706C" w14:textId="5A84E1DC" w:rsidR="003372A6" w:rsidRPr="0035432D" w:rsidRDefault="008A13FA" w:rsidP="0062314F">
      <w:pPr>
        <w:spacing w:after="0" w:line="360" w:lineRule="auto"/>
        <w:rPr>
          <w:rFonts w:cstheme="minorHAnsi"/>
        </w:rPr>
      </w:pPr>
      <w:r w:rsidRPr="0035432D">
        <w:rPr>
          <w:rFonts w:cstheme="minorHAnsi"/>
        </w:rPr>
        <w:t xml:space="preserve">These trends in shorter duration of hospital stay are reflective of other </w:t>
      </w:r>
      <w:r w:rsidR="00831ED6" w:rsidRPr="001E6D98">
        <w:rPr>
          <w:rFonts w:cstheme="minorHAnsi"/>
        </w:rPr>
        <w:t xml:space="preserve"> </w:t>
      </w:r>
      <w:r w:rsidR="00DF53F4" w:rsidRPr="001E6D98">
        <w:rPr>
          <w:rFonts w:cstheme="minorHAnsi"/>
        </w:rPr>
        <w:t>high resource settings and</w:t>
      </w:r>
      <w:r w:rsidRPr="0035432D">
        <w:rPr>
          <w:rFonts w:cstheme="minorHAnsi"/>
        </w:rPr>
        <w:t xml:space="preserve"> countries</w:t>
      </w:r>
      <w:r w:rsidR="00B05052" w:rsidRPr="001E6D98">
        <w:rPr>
          <w:rFonts w:cstheme="minorHAnsi"/>
        </w:rPr>
        <w:t xml:space="preserve"> (Jones et al, 2016; </w:t>
      </w:r>
      <w:proofErr w:type="spellStart"/>
      <w:r w:rsidR="00B05052" w:rsidRPr="001E6D98">
        <w:rPr>
          <w:rFonts w:cstheme="minorHAnsi"/>
        </w:rPr>
        <w:t>Benahmed</w:t>
      </w:r>
      <w:proofErr w:type="spellEnd"/>
      <w:r w:rsidR="00B05052" w:rsidRPr="001E6D98">
        <w:rPr>
          <w:rFonts w:cstheme="minorHAnsi"/>
        </w:rPr>
        <w:t xml:space="preserve"> et al, 2017)</w:t>
      </w:r>
      <w:r w:rsidRPr="001E6D98">
        <w:rPr>
          <w:rFonts w:cstheme="minorHAnsi"/>
        </w:rPr>
        <w:t xml:space="preserve">. </w:t>
      </w:r>
      <w:r w:rsidR="00B05052" w:rsidRPr="001E6D98">
        <w:rPr>
          <w:rFonts w:cstheme="minorHAnsi"/>
        </w:rPr>
        <w:t>For example, average length of maternal po</w:t>
      </w:r>
      <w:r w:rsidR="00B05052" w:rsidRPr="0035432D">
        <w:rPr>
          <w:rFonts w:cstheme="minorHAnsi"/>
        </w:rPr>
        <w:t xml:space="preserve">stnatal stay in hospital decreased from 5.1 days in 1991 to 3.7 in 2000 in Australia, which is comparatively longer than United States (2.6 days in 2008) and </w:t>
      </w:r>
      <w:r w:rsidR="00447B89" w:rsidRPr="0035432D">
        <w:rPr>
          <w:rFonts w:cstheme="minorHAnsi"/>
        </w:rPr>
        <w:t xml:space="preserve">Canada (2.4 days for vaginal birth) (Ford et al, 2012). </w:t>
      </w:r>
      <w:r w:rsidR="00384FCD" w:rsidRPr="0035432D">
        <w:rPr>
          <w:rFonts w:cstheme="minorHAnsi"/>
        </w:rPr>
        <w:t xml:space="preserve">The reduction in length of stay in hospital after giving birth </w:t>
      </w:r>
      <w:r w:rsidR="00DF53F4" w:rsidRPr="001E6D98">
        <w:rPr>
          <w:rFonts w:cstheme="minorHAnsi"/>
        </w:rPr>
        <w:t>comes</w:t>
      </w:r>
      <w:r w:rsidR="00DF53F4" w:rsidRPr="0035432D">
        <w:rPr>
          <w:rFonts w:cstheme="minorHAnsi"/>
        </w:rPr>
        <w:t xml:space="preserve"> </w:t>
      </w:r>
      <w:r w:rsidR="00B05E20" w:rsidRPr="001E6D98">
        <w:rPr>
          <w:rFonts w:cstheme="minorHAnsi"/>
        </w:rPr>
        <w:t>despite</w:t>
      </w:r>
      <w:r w:rsidR="00384FCD" w:rsidRPr="001E6D98">
        <w:rPr>
          <w:rFonts w:cstheme="minorHAnsi"/>
        </w:rPr>
        <w:t xml:space="preserve"> the</w:t>
      </w:r>
      <w:r w:rsidR="00AA00F4" w:rsidRPr="001E6D98">
        <w:rPr>
          <w:rFonts w:cstheme="minorHAnsi"/>
        </w:rPr>
        <w:t xml:space="preserve"> increasing</w:t>
      </w:r>
      <w:r w:rsidR="00384FCD" w:rsidRPr="0035432D">
        <w:rPr>
          <w:rFonts w:cstheme="minorHAnsi"/>
        </w:rPr>
        <w:t xml:space="preserve"> complex needs of women who become pregnant (Essex et al, 2013)</w:t>
      </w:r>
      <w:r w:rsidR="00AA00F4" w:rsidRPr="0035432D">
        <w:rPr>
          <w:rFonts w:cstheme="minorHAnsi"/>
        </w:rPr>
        <w:t xml:space="preserve">. Complex care needs can be </w:t>
      </w:r>
      <w:r w:rsidR="000519E3" w:rsidRPr="0035432D">
        <w:rPr>
          <w:rFonts w:cstheme="minorHAnsi"/>
        </w:rPr>
        <w:t xml:space="preserve">medical or </w:t>
      </w:r>
      <w:r w:rsidR="00AA00F4" w:rsidRPr="0035432D">
        <w:rPr>
          <w:rFonts w:cstheme="minorHAnsi"/>
        </w:rPr>
        <w:t>social</w:t>
      </w:r>
      <w:r w:rsidR="00940D06" w:rsidRPr="0035432D">
        <w:rPr>
          <w:rFonts w:cstheme="minorHAnsi"/>
        </w:rPr>
        <w:t>.</w:t>
      </w:r>
      <w:r w:rsidR="0045272F" w:rsidRPr="0035432D">
        <w:rPr>
          <w:rFonts w:cstheme="minorHAnsi"/>
        </w:rPr>
        <w:t xml:space="preserve"> </w:t>
      </w:r>
      <w:r w:rsidR="000519E3" w:rsidRPr="0035432D">
        <w:rPr>
          <w:rFonts w:cstheme="minorHAnsi"/>
        </w:rPr>
        <w:t>The</w:t>
      </w:r>
      <w:r w:rsidR="0045272F" w:rsidRPr="0035432D">
        <w:rPr>
          <w:rFonts w:cstheme="minorHAnsi"/>
        </w:rPr>
        <w:t xml:space="preserve"> </w:t>
      </w:r>
      <w:r w:rsidR="000519E3" w:rsidRPr="0035432D">
        <w:rPr>
          <w:rFonts w:cstheme="minorHAnsi"/>
        </w:rPr>
        <w:t xml:space="preserve">average age of </w:t>
      </w:r>
      <w:r w:rsidR="00B55BB0" w:rsidRPr="001E6D98">
        <w:rPr>
          <w:rFonts w:cstheme="minorHAnsi"/>
        </w:rPr>
        <w:t>mothers</w:t>
      </w:r>
      <w:r w:rsidR="00B55BB0" w:rsidRPr="0035432D">
        <w:rPr>
          <w:rFonts w:cstheme="minorHAnsi"/>
        </w:rPr>
        <w:t xml:space="preserve"> </w:t>
      </w:r>
      <w:r w:rsidR="000519E3" w:rsidRPr="001E6D98">
        <w:rPr>
          <w:rFonts w:cstheme="minorHAnsi"/>
        </w:rPr>
        <w:t xml:space="preserve">has increased from 26.4 years in 1975 to 30.4 in 2017, and women are more likely to be obese </w:t>
      </w:r>
      <w:r w:rsidR="00201725" w:rsidRPr="001E6D98">
        <w:rPr>
          <w:rFonts w:cstheme="minorHAnsi"/>
        </w:rPr>
        <w:t>(Linton et el, 2020</w:t>
      </w:r>
      <w:r w:rsidR="000519E3" w:rsidRPr="001E6D98">
        <w:rPr>
          <w:rFonts w:cstheme="minorHAnsi"/>
        </w:rPr>
        <w:t>) and to have existing medical conditions (</w:t>
      </w:r>
      <w:r w:rsidR="006A73C1" w:rsidRPr="001E6D98">
        <w:rPr>
          <w:rFonts w:cstheme="minorHAnsi"/>
        </w:rPr>
        <w:t>Knight, 2019</w:t>
      </w:r>
      <w:r w:rsidR="000519E3" w:rsidRPr="001E6D98">
        <w:rPr>
          <w:rFonts w:cstheme="minorHAnsi"/>
        </w:rPr>
        <w:t>)</w:t>
      </w:r>
      <w:r w:rsidR="00024F5B" w:rsidRPr="001E6D98">
        <w:rPr>
          <w:rFonts w:cstheme="minorHAnsi"/>
        </w:rPr>
        <w:t>.</w:t>
      </w:r>
      <w:r w:rsidR="000519E3" w:rsidRPr="001E6D98">
        <w:rPr>
          <w:rFonts w:cstheme="minorHAnsi"/>
        </w:rPr>
        <w:t xml:space="preserve"> </w:t>
      </w:r>
      <w:r w:rsidR="003372A6" w:rsidRPr="001E6D98">
        <w:rPr>
          <w:rFonts w:cstheme="minorHAnsi"/>
        </w:rPr>
        <w:t xml:space="preserve">Postnatal care in the context of shorter hospital stay, and increased requirements for women with complex pregnancies, or recovering from </w:t>
      </w:r>
      <w:r w:rsidR="0054768C" w:rsidRPr="0035432D">
        <w:rPr>
          <w:rFonts w:cstheme="minorHAnsi"/>
        </w:rPr>
        <w:t>birth</w:t>
      </w:r>
      <w:r w:rsidR="00005D67" w:rsidRPr="0035432D">
        <w:rPr>
          <w:rFonts w:cstheme="minorHAnsi"/>
        </w:rPr>
        <w:t xml:space="preserve"> </w:t>
      </w:r>
      <w:r w:rsidR="003372A6" w:rsidRPr="0035432D">
        <w:rPr>
          <w:rFonts w:cstheme="minorHAnsi"/>
        </w:rPr>
        <w:t xml:space="preserve">can </w:t>
      </w:r>
      <w:r w:rsidR="00F8759D" w:rsidRPr="0035432D">
        <w:rPr>
          <w:rFonts w:cstheme="minorHAnsi"/>
        </w:rPr>
        <w:t xml:space="preserve">result in negative experiences amongst women and create </w:t>
      </w:r>
      <w:r w:rsidR="003372A6" w:rsidRPr="0035432D">
        <w:rPr>
          <w:rFonts w:cstheme="minorHAnsi"/>
        </w:rPr>
        <w:t>pressure amongst postnatal services (Bick, Duff and Shakespeare, 2020</w:t>
      </w:r>
      <w:r w:rsidR="001F187D" w:rsidRPr="0035432D">
        <w:rPr>
          <w:rFonts w:cstheme="minorHAnsi"/>
        </w:rPr>
        <w:t>; NICE, 2020</w:t>
      </w:r>
      <w:r w:rsidR="003372A6" w:rsidRPr="0035432D">
        <w:rPr>
          <w:rFonts w:cstheme="minorHAnsi"/>
        </w:rPr>
        <w:t>)</w:t>
      </w:r>
      <w:r w:rsidR="00F65B4E" w:rsidRPr="0035432D">
        <w:rPr>
          <w:rFonts w:cstheme="minorHAnsi"/>
        </w:rPr>
        <w:t>.</w:t>
      </w:r>
      <w:r w:rsidR="00166020" w:rsidRPr="0035432D">
        <w:rPr>
          <w:rFonts w:cstheme="minorHAnsi"/>
        </w:rPr>
        <w:t xml:space="preserve"> </w:t>
      </w:r>
    </w:p>
    <w:p w14:paraId="62BEA931" w14:textId="6FE86C5B" w:rsidR="000C72AF" w:rsidRPr="0035432D" w:rsidRDefault="00FB6E2C" w:rsidP="0062314F">
      <w:pPr>
        <w:spacing w:after="0" w:line="360" w:lineRule="auto"/>
        <w:rPr>
          <w:rFonts w:cstheme="minorHAnsi"/>
        </w:rPr>
      </w:pPr>
      <w:bookmarkStart w:id="1" w:name="_Hlk54883066"/>
      <w:r w:rsidRPr="0035432D">
        <w:rPr>
          <w:rFonts w:cstheme="minorHAnsi"/>
        </w:rPr>
        <w:t xml:space="preserve">The postnatal period is a </w:t>
      </w:r>
      <w:r w:rsidR="009163EC" w:rsidRPr="0035432D">
        <w:rPr>
          <w:rFonts w:cstheme="minorHAnsi"/>
        </w:rPr>
        <w:t>crucial time in</w:t>
      </w:r>
      <w:r w:rsidRPr="0035432D">
        <w:rPr>
          <w:rFonts w:cstheme="minorHAnsi"/>
        </w:rPr>
        <w:t xml:space="preserve"> women’s maternity journey</w:t>
      </w:r>
      <w:r w:rsidR="00487518" w:rsidRPr="0035432D">
        <w:rPr>
          <w:rFonts w:cstheme="minorHAnsi"/>
        </w:rPr>
        <w:t xml:space="preserve"> </w:t>
      </w:r>
      <w:r w:rsidRPr="0035432D">
        <w:rPr>
          <w:rFonts w:cstheme="minorHAnsi"/>
        </w:rPr>
        <w:t xml:space="preserve">that impacts </w:t>
      </w:r>
      <w:r w:rsidR="00E429EA" w:rsidRPr="0035432D">
        <w:rPr>
          <w:rFonts w:cstheme="minorHAnsi"/>
        </w:rPr>
        <w:t xml:space="preserve">both physical and mental </w:t>
      </w:r>
      <w:r w:rsidRPr="0035432D">
        <w:rPr>
          <w:rFonts w:cstheme="minorHAnsi"/>
        </w:rPr>
        <w:t>maternal health (Bick, Duff and Shakespear</w:t>
      </w:r>
      <w:r w:rsidR="00DB4313" w:rsidRPr="0035432D">
        <w:rPr>
          <w:rFonts w:cstheme="minorHAnsi"/>
        </w:rPr>
        <w:t>e</w:t>
      </w:r>
      <w:r w:rsidRPr="0035432D">
        <w:rPr>
          <w:rFonts w:cstheme="minorHAnsi"/>
        </w:rPr>
        <w:t xml:space="preserve">, 2020).  </w:t>
      </w:r>
      <w:bookmarkEnd w:id="1"/>
    </w:p>
    <w:p w14:paraId="6350590A" w14:textId="77777777" w:rsidR="00233610" w:rsidRPr="0035432D" w:rsidRDefault="00233610" w:rsidP="0062314F">
      <w:pPr>
        <w:spacing w:after="0" w:line="360" w:lineRule="auto"/>
        <w:rPr>
          <w:rFonts w:cstheme="minorHAnsi"/>
        </w:rPr>
      </w:pPr>
    </w:p>
    <w:p w14:paraId="5A4E280D" w14:textId="5D29FBB2" w:rsidR="00F8759D" w:rsidRPr="0035432D" w:rsidRDefault="00F8759D" w:rsidP="0062314F">
      <w:pPr>
        <w:spacing w:after="0" w:line="360" w:lineRule="auto"/>
        <w:rPr>
          <w:rFonts w:cstheme="minorHAnsi"/>
        </w:rPr>
      </w:pPr>
      <w:r w:rsidRPr="0035432D">
        <w:rPr>
          <w:rFonts w:cstheme="minorHAnsi"/>
        </w:rPr>
        <w:t xml:space="preserve">The increased needs of women in the postnatal period in the context of earlier discharge from hospital has contributed to </w:t>
      </w:r>
      <w:r w:rsidR="00D80B77" w:rsidRPr="0035432D">
        <w:rPr>
          <w:rFonts w:cstheme="minorHAnsi"/>
        </w:rPr>
        <w:t>rises</w:t>
      </w:r>
      <w:r w:rsidR="003D32CF" w:rsidRPr="0035432D">
        <w:rPr>
          <w:rFonts w:cstheme="minorHAnsi"/>
        </w:rPr>
        <w:t xml:space="preserve"> in CMWs workloads (Suleiman-</w:t>
      </w:r>
      <w:proofErr w:type="spellStart"/>
      <w:r w:rsidR="003D32CF" w:rsidRPr="0035432D">
        <w:rPr>
          <w:rFonts w:cstheme="minorHAnsi"/>
        </w:rPr>
        <w:t>Martos</w:t>
      </w:r>
      <w:proofErr w:type="spellEnd"/>
      <w:r w:rsidR="003D32CF" w:rsidRPr="0035432D">
        <w:rPr>
          <w:rFonts w:cstheme="minorHAnsi"/>
        </w:rPr>
        <w:t xml:space="preserve"> et al, 2020). </w:t>
      </w:r>
      <w:r w:rsidRPr="0035432D">
        <w:rPr>
          <w:rFonts w:cstheme="minorHAnsi"/>
        </w:rPr>
        <w:t>A quantitative survey of CMW</w:t>
      </w:r>
      <w:r w:rsidR="00CF4C99" w:rsidRPr="0035432D">
        <w:rPr>
          <w:rFonts w:cstheme="minorHAnsi"/>
        </w:rPr>
        <w:t>s</w:t>
      </w:r>
      <w:r w:rsidRPr="0035432D">
        <w:rPr>
          <w:rFonts w:cstheme="minorHAnsi"/>
        </w:rPr>
        <w:t xml:space="preserve"> conducted by the Royal College of Midwives </w:t>
      </w:r>
      <w:r w:rsidR="00DC3A73" w:rsidRPr="0035432D">
        <w:rPr>
          <w:rFonts w:cstheme="minorHAnsi"/>
        </w:rPr>
        <w:t xml:space="preserve">suggested </w:t>
      </w:r>
      <w:r w:rsidRPr="0035432D">
        <w:rPr>
          <w:rFonts w:cstheme="minorHAnsi"/>
        </w:rPr>
        <w:t xml:space="preserve"> that postnatal care is delivered on a resource-led rather than needs-led basis with nearly two thirds (65%) of CMW</w:t>
      </w:r>
      <w:r w:rsidR="00CF4C99" w:rsidRPr="0035432D">
        <w:rPr>
          <w:rFonts w:cstheme="minorHAnsi"/>
        </w:rPr>
        <w:t>s</w:t>
      </w:r>
      <w:r w:rsidRPr="0035432D">
        <w:rPr>
          <w:rFonts w:cstheme="minorHAnsi"/>
        </w:rPr>
        <w:t xml:space="preserve"> planning the number of postnatal visits they made to women based on organisation pressure in comparison to 23% who based the number of these visits on women’s needs (RCM. 2014). Research has also shown that midwives in the UK report high incidences of burnout, where levels of support and greater ability to manage work-life balance around workloads could be protective factors for CMW</w:t>
      </w:r>
      <w:r w:rsidR="00CF4C99" w:rsidRPr="0035432D">
        <w:rPr>
          <w:rFonts w:cstheme="minorHAnsi"/>
        </w:rPr>
        <w:t>s</w:t>
      </w:r>
      <w:r w:rsidRPr="0035432D">
        <w:rPr>
          <w:rFonts w:cstheme="minorHAnsi"/>
        </w:rPr>
        <w:t xml:space="preserve"> providing care (</w:t>
      </w:r>
      <w:r w:rsidRPr="0035432D">
        <w:t xml:space="preserve">Yoshida </w:t>
      </w:r>
      <w:r w:rsidR="005F41C7" w:rsidRPr="0035432D">
        <w:t>and Sandall</w:t>
      </w:r>
      <w:r w:rsidRPr="0035432D">
        <w:t xml:space="preserve">, </w:t>
      </w:r>
      <w:r w:rsidRPr="0035432D">
        <w:rPr>
          <w:rFonts w:cstheme="minorHAnsi"/>
        </w:rPr>
        <w:t>2</w:t>
      </w:r>
      <w:r w:rsidR="003D32CF" w:rsidRPr="0035432D">
        <w:rPr>
          <w:rFonts w:cstheme="minorHAnsi"/>
        </w:rPr>
        <w:t>0</w:t>
      </w:r>
      <w:r w:rsidRPr="0035432D">
        <w:rPr>
          <w:rFonts w:cstheme="minorHAnsi"/>
        </w:rPr>
        <w:t>1</w:t>
      </w:r>
      <w:r w:rsidR="005F41C7" w:rsidRPr="0035432D">
        <w:rPr>
          <w:rFonts w:cstheme="minorHAnsi"/>
        </w:rPr>
        <w:t>3</w:t>
      </w:r>
      <w:r w:rsidRPr="0035432D">
        <w:rPr>
          <w:rFonts w:cstheme="minorHAnsi"/>
        </w:rPr>
        <w:t>;</w:t>
      </w:r>
      <w:r w:rsidR="003D32CF" w:rsidRPr="0035432D">
        <w:rPr>
          <w:rFonts w:cstheme="minorHAnsi"/>
        </w:rPr>
        <w:t xml:space="preserve"> Suleiman-</w:t>
      </w:r>
      <w:proofErr w:type="spellStart"/>
      <w:r w:rsidR="003D32CF" w:rsidRPr="0035432D">
        <w:rPr>
          <w:rFonts w:cstheme="minorHAnsi"/>
        </w:rPr>
        <w:t>Martos</w:t>
      </w:r>
      <w:proofErr w:type="spellEnd"/>
      <w:r w:rsidR="003D32CF" w:rsidRPr="0035432D">
        <w:rPr>
          <w:rFonts w:cstheme="minorHAnsi"/>
        </w:rPr>
        <w:t xml:space="preserve"> et al, 2020</w:t>
      </w:r>
      <w:r w:rsidRPr="0035432D">
        <w:rPr>
          <w:rFonts w:cstheme="minorHAnsi"/>
        </w:rPr>
        <w:t xml:space="preserve">). </w:t>
      </w:r>
    </w:p>
    <w:p w14:paraId="63586447" w14:textId="77777777" w:rsidR="00233610" w:rsidRPr="0035432D" w:rsidRDefault="00233610" w:rsidP="0062314F">
      <w:pPr>
        <w:spacing w:after="0" w:line="360" w:lineRule="auto"/>
        <w:rPr>
          <w:rFonts w:cstheme="minorHAnsi"/>
        </w:rPr>
      </w:pPr>
    </w:p>
    <w:p w14:paraId="5D0C8AD3" w14:textId="292A31DD" w:rsidR="007C13AB" w:rsidRPr="001E6D98" w:rsidRDefault="000C72AF" w:rsidP="0062314F">
      <w:pPr>
        <w:spacing w:line="360" w:lineRule="auto"/>
        <w:rPr>
          <w:rFonts w:cstheme="minorHAnsi"/>
        </w:rPr>
      </w:pPr>
      <w:r w:rsidRPr="0035432D">
        <w:rPr>
          <w:rFonts w:cstheme="minorHAnsi"/>
        </w:rPr>
        <w:t xml:space="preserve">In the UK context, where services face increasing clinical complexity, shorter hospital stays, ongoing challenges in women’s experiences and midwifery workloads, identifying approaches to improve community postnatal care are </w:t>
      </w:r>
      <w:r w:rsidR="00541EE7" w:rsidRPr="0035432D">
        <w:rPr>
          <w:rFonts w:cstheme="minorHAnsi"/>
        </w:rPr>
        <w:t xml:space="preserve">long </w:t>
      </w:r>
      <w:r w:rsidRPr="0035432D">
        <w:rPr>
          <w:rFonts w:cstheme="minorHAnsi"/>
        </w:rPr>
        <w:t>overdue</w:t>
      </w:r>
      <w:r w:rsidR="00541EE7" w:rsidRPr="0035432D">
        <w:rPr>
          <w:rFonts w:cstheme="minorHAnsi"/>
        </w:rPr>
        <w:t xml:space="preserve"> (</w:t>
      </w:r>
      <w:r w:rsidR="0011595B" w:rsidRPr="0035432D">
        <w:rPr>
          <w:rFonts w:cstheme="minorHAnsi"/>
        </w:rPr>
        <w:t>Bick et al, 2011)</w:t>
      </w:r>
      <w:r w:rsidRPr="0035432D">
        <w:rPr>
          <w:rFonts w:cstheme="minorHAnsi"/>
        </w:rPr>
        <w:t xml:space="preserve">.  </w:t>
      </w:r>
      <w:r w:rsidR="00A63FA4" w:rsidRPr="0035432D">
        <w:rPr>
          <w:rFonts w:cstheme="minorHAnsi"/>
        </w:rPr>
        <w:t xml:space="preserve">These challenges </w:t>
      </w:r>
      <w:r w:rsidR="00EF363E" w:rsidRPr="0035432D">
        <w:rPr>
          <w:rFonts w:cstheme="minorHAnsi"/>
        </w:rPr>
        <w:t xml:space="preserve">are likely to </w:t>
      </w:r>
      <w:r w:rsidR="00A63FA4" w:rsidRPr="0035432D">
        <w:rPr>
          <w:rFonts w:cstheme="minorHAnsi"/>
        </w:rPr>
        <w:t xml:space="preserve">be relevant </w:t>
      </w:r>
      <w:r w:rsidR="00EF363E" w:rsidRPr="0035432D">
        <w:rPr>
          <w:rFonts w:cstheme="minorHAnsi"/>
        </w:rPr>
        <w:t xml:space="preserve">outside </w:t>
      </w:r>
      <w:r w:rsidR="00A63FA4" w:rsidRPr="0035432D">
        <w:rPr>
          <w:rFonts w:cstheme="minorHAnsi"/>
        </w:rPr>
        <w:t xml:space="preserve">the UK setting. </w:t>
      </w:r>
      <w:r w:rsidR="00541EE7" w:rsidRPr="0035432D">
        <w:rPr>
          <w:rFonts w:cstheme="minorHAnsi"/>
        </w:rPr>
        <w:t xml:space="preserve">While there is a range of literature surrounding UK women’s experiences of postnatal care, we have not identified evidence exploring this period from the perspective of professionals </w:t>
      </w:r>
      <w:r w:rsidR="00F65B4E" w:rsidRPr="0035432D">
        <w:rPr>
          <w:rFonts w:cstheme="minorHAnsi"/>
        </w:rPr>
        <w:t xml:space="preserve">(Malouf, Henderson and </w:t>
      </w:r>
      <w:proofErr w:type="spellStart"/>
      <w:r w:rsidR="00F65B4E" w:rsidRPr="0035432D">
        <w:rPr>
          <w:rFonts w:cstheme="minorHAnsi"/>
        </w:rPr>
        <w:t>Alderdice</w:t>
      </w:r>
      <w:proofErr w:type="spellEnd"/>
      <w:r w:rsidR="00F65B4E" w:rsidRPr="0035432D">
        <w:rPr>
          <w:rFonts w:cstheme="minorHAnsi"/>
        </w:rPr>
        <w:t>, 20</w:t>
      </w:r>
      <w:r w:rsidR="00F47AA1" w:rsidRPr="0035432D">
        <w:rPr>
          <w:rFonts w:cstheme="minorHAnsi"/>
        </w:rPr>
        <w:t>19</w:t>
      </w:r>
      <w:r w:rsidR="00292E49" w:rsidRPr="0035432D">
        <w:rPr>
          <w:rFonts w:cstheme="minorHAnsi"/>
        </w:rPr>
        <w:t>; Goodwin et al, 2018</w:t>
      </w:r>
      <w:r w:rsidR="00F65B4E" w:rsidRPr="0035432D">
        <w:rPr>
          <w:rFonts w:cstheme="minorHAnsi"/>
        </w:rPr>
        <w:t>)</w:t>
      </w:r>
      <w:r w:rsidR="00F8759D" w:rsidRPr="0035432D">
        <w:rPr>
          <w:rFonts w:cstheme="minorHAnsi"/>
        </w:rPr>
        <w:t xml:space="preserve">. </w:t>
      </w:r>
      <w:r w:rsidR="007C13AB" w:rsidRPr="0035432D">
        <w:rPr>
          <w:rFonts w:cstheme="minorHAnsi"/>
        </w:rPr>
        <w:t>T</w:t>
      </w:r>
      <w:r w:rsidR="00F8759D" w:rsidRPr="0035432D">
        <w:rPr>
          <w:rFonts w:cstheme="minorHAnsi"/>
        </w:rPr>
        <w:t xml:space="preserve">he aim </w:t>
      </w:r>
      <w:r w:rsidR="00F8759D" w:rsidRPr="0035432D">
        <w:rPr>
          <w:rFonts w:cstheme="minorHAnsi"/>
        </w:rPr>
        <w:lastRenderedPageBreak/>
        <w:t>of this study is</w:t>
      </w:r>
      <w:r w:rsidR="00541EE7" w:rsidRPr="0035432D">
        <w:rPr>
          <w:rFonts w:cstheme="minorHAnsi"/>
        </w:rPr>
        <w:t xml:space="preserve"> to addres</w:t>
      </w:r>
      <w:r w:rsidR="00044570" w:rsidRPr="0035432D">
        <w:rPr>
          <w:rFonts w:cstheme="minorHAnsi"/>
        </w:rPr>
        <w:t>s</w:t>
      </w:r>
      <w:r w:rsidR="00541EE7" w:rsidRPr="0035432D">
        <w:rPr>
          <w:rFonts w:cstheme="minorHAnsi"/>
        </w:rPr>
        <w:t xml:space="preserve"> this gap,</w:t>
      </w:r>
      <w:r w:rsidR="007C13AB" w:rsidRPr="0035432D">
        <w:rPr>
          <w:rFonts w:cstheme="minorHAnsi"/>
        </w:rPr>
        <w:t xml:space="preserve"> </w:t>
      </w:r>
      <w:r w:rsidR="00541EE7" w:rsidRPr="0035432D">
        <w:rPr>
          <w:rFonts w:cstheme="minorHAnsi"/>
        </w:rPr>
        <w:t>exploring CMWs’</w:t>
      </w:r>
      <w:r w:rsidR="007C13AB" w:rsidRPr="0035432D">
        <w:rPr>
          <w:rFonts w:cstheme="minorHAnsi"/>
        </w:rPr>
        <w:t xml:space="preserve"> </w:t>
      </w:r>
      <w:r w:rsidR="00541EE7" w:rsidRPr="0035432D">
        <w:rPr>
          <w:rFonts w:cstheme="minorHAnsi"/>
        </w:rPr>
        <w:t>experiences and perspectives</w:t>
      </w:r>
      <w:r w:rsidR="007C13AB" w:rsidRPr="0035432D">
        <w:rPr>
          <w:rFonts w:cstheme="minorHAnsi"/>
        </w:rPr>
        <w:t xml:space="preserve"> of </w:t>
      </w:r>
      <w:r w:rsidR="00CA0C7A" w:rsidRPr="001E6D98">
        <w:rPr>
          <w:rFonts w:cstheme="minorHAnsi"/>
        </w:rPr>
        <w:t>their role in</w:t>
      </w:r>
      <w:r w:rsidR="00CA0C7A" w:rsidRPr="0035432D">
        <w:rPr>
          <w:rFonts w:cstheme="minorHAnsi"/>
        </w:rPr>
        <w:t xml:space="preserve"> </w:t>
      </w:r>
      <w:r w:rsidR="007C13AB" w:rsidRPr="001E6D98">
        <w:rPr>
          <w:rFonts w:cstheme="minorHAnsi"/>
        </w:rPr>
        <w:t>delivering</w:t>
      </w:r>
      <w:r w:rsidR="00CA0C7A" w:rsidRPr="001E6D98">
        <w:rPr>
          <w:rFonts w:cstheme="minorHAnsi"/>
        </w:rPr>
        <w:t xml:space="preserve"> quality</w:t>
      </w:r>
      <w:r w:rsidR="007C13AB" w:rsidRPr="0035432D">
        <w:rPr>
          <w:rFonts w:cstheme="minorHAnsi"/>
        </w:rPr>
        <w:t xml:space="preserve"> postnatal care </w:t>
      </w:r>
      <w:r w:rsidR="00541EE7" w:rsidRPr="001E6D98">
        <w:rPr>
          <w:rFonts w:cstheme="minorHAnsi"/>
        </w:rPr>
        <w:t>in the context of increasingly</w:t>
      </w:r>
      <w:r w:rsidR="007C13AB" w:rsidRPr="001E6D98">
        <w:rPr>
          <w:rFonts w:cstheme="minorHAnsi"/>
        </w:rPr>
        <w:t xml:space="preserve"> short hospitals stays</w:t>
      </w:r>
      <w:r w:rsidR="00A63FA4" w:rsidRPr="001E6D98">
        <w:rPr>
          <w:rFonts w:cstheme="minorHAnsi"/>
        </w:rPr>
        <w:t xml:space="preserve">, and findings are likely to </w:t>
      </w:r>
      <w:r w:rsidR="00B9775C" w:rsidRPr="001E6D98">
        <w:rPr>
          <w:rFonts w:cstheme="minorHAnsi"/>
        </w:rPr>
        <w:t>resonate with</w:t>
      </w:r>
      <w:r w:rsidR="00A63FA4" w:rsidRPr="0035432D">
        <w:rPr>
          <w:rFonts w:cstheme="minorHAnsi"/>
        </w:rPr>
        <w:t xml:space="preserve"> postnatal care in other countries</w:t>
      </w:r>
      <w:r w:rsidR="007C13AB" w:rsidRPr="001E6D98">
        <w:rPr>
          <w:rFonts w:cstheme="minorHAnsi"/>
        </w:rPr>
        <w:t xml:space="preserve">. </w:t>
      </w:r>
    </w:p>
    <w:p w14:paraId="4E88CFFD" w14:textId="77777777" w:rsidR="00AD5498" w:rsidRPr="0035432D" w:rsidRDefault="00AD5498" w:rsidP="0062314F">
      <w:pPr>
        <w:spacing w:line="360" w:lineRule="auto"/>
        <w:rPr>
          <w:rFonts w:cstheme="minorHAnsi"/>
        </w:rPr>
      </w:pPr>
      <w:r w:rsidRPr="0035432D">
        <w:rPr>
          <w:rFonts w:cstheme="minorHAnsi"/>
        </w:rPr>
        <w:t>METHOD</w:t>
      </w:r>
    </w:p>
    <w:p w14:paraId="71A00489" w14:textId="11C466D7"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Design</w:t>
      </w:r>
    </w:p>
    <w:p w14:paraId="36AA1408" w14:textId="77777777" w:rsidR="0062314F" w:rsidRPr="0035432D" w:rsidRDefault="0062314F" w:rsidP="0062314F"/>
    <w:p w14:paraId="7D13A6D3" w14:textId="75639216" w:rsidR="00D55165" w:rsidRPr="0035432D" w:rsidRDefault="007C02FD" w:rsidP="00D55165">
      <w:pPr>
        <w:spacing w:after="0" w:line="360" w:lineRule="auto"/>
        <w:rPr>
          <w:rFonts w:cstheme="minorHAnsi"/>
        </w:rPr>
      </w:pPr>
      <w:r w:rsidRPr="0035432D">
        <w:rPr>
          <w:rFonts w:cstheme="minorHAnsi"/>
        </w:rPr>
        <w:t xml:space="preserve">A </w:t>
      </w:r>
      <w:r w:rsidR="00F42770" w:rsidRPr="0035432D">
        <w:rPr>
          <w:rFonts w:cstheme="minorHAnsi"/>
        </w:rPr>
        <w:t xml:space="preserve">descriptive </w:t>
      </w:r>
      <w:r w:rsidR="001335AB" w:rsidRPr="0035432D">
        <w:rPr>
          <w:rFonts w:cstheme="minorHAnsi"/>
        </w:rPr>
        <w:t>qualitative</w:t>
      </w:r>
      <w:r w:rsidR="003D1D3C" w:rsidRPr="0035432D">
        <w:rPr>
          <w:rFonts w:cstheme="minorHAnsi"/>
        </w:rPr>
        <w:t xml:space="preserve"> </w:t>
      </w:r>
      <w:r w:rsidR="007A3913" w:rsidRPr="0035432D">
        <w:rPr>
          <w:rFonts w:cstheme="minorHAnsi"/>
        </w:rPr>
        <w:t>study</w:t>
      </w:r>
      <w:r w:rsidR="00323088" w:rsidRPr="0035432D">
        <w:rPr>
          <w:rFonts w:cstheme="minorHAnsi"/>
        </w:rPr>
        <w:t xml:space="preserve"> using focus groups</w:t>
      </w:r>
      <w:r w:rsidR="007A3913" w:rsidRPr="0035432D">
        <w:rPr>
          <w:rFonts w:cstheme="minorHAnsi"/>
        </w:rPr>
        <w:t xml:space="preserve"> </w:t>
      </w:r>
      <w:r w:rsidR="001335AB" w:rsidRPr="0035432D">
        <w:rPr>
          <w:rFonts w:cstheme="minorHAnsi"/>
        </w:rPr>
        <w:t xml:space="preserve">was </w:t>
      </w:r>
      <w:r w:rsidR="00EF363E" w:rsidRPr="0035432D">
        <w:rPr>
          <w:rFonts w:cstheme="minorHAnsi"/>
        </w:rPr>
        <w:t>under</w:t>
      </w:r>
      <w:r w:rsidR="001335AB" w:rsidRPr="0035432D">
        <w:rPr>
          <w:rFonts w:cstheme="minorHAnsi"/>
        </w:rPr>
        <w:t xml:space="preserve">taken </w:t>
      </w:r>
      <w:r w:rsidR="00F72CD0" w:rsidRPr="0035432D">
        <w:rPr>
          <w:rFonts w:cstheme="minorHAnsi"/>
        </w:rPr>
        <w:t xml:space="preserve">to </w:t>
      </w:r>
      <w:r w:rsidR="00FC28CE" w:rsidRPr="0035432D">
        <w:rPr>
          <w:rFonts w:cstheme="minorHAnsi"/>
        </w:rPr>
        <w:t xml:space="preserve">provide a rich description of </w:t>
      </w:r>
      <w:r w:rsidR="00F72CD0" w:rsidRPr="0035432D">
        <w:rPr>
          <w:rFonts w:cstheme="minorHAnsi"/>
        </w:rPr>
        <w:t>CMW</w:t>
      </w:r>
      <w:r w:rsidR="00CF4C99" w:rsidRPr="0035432D">
        <w:rPr>
          <w:rFonts w:cstheme="minorHAnsi"/>
        </w:rPr>
        <w:t>s</w:t>
      </w:r>
      <w:r w:rsidR="001335AB" w:rsidRPr="0035432D">
        <w:rPr>
          <w:rFonts w:cstheme="minorHAnsi"/>
        </w:rPr>
        <w:t xml:space="preserve"> views and experiences </w:t>
      </w:r>
      <w:r w:rsidR="00FB5CCD" w:rsidRPr="0035432D">
        <w:rPr>
          <w:rFonts w:cstheme="minorHAnsi"/>
        </w:rPr>
        <w:t xml:space="preserve">of </w:t>
      </w:r>
      <w:r w:rsidR="001335AB" w:rsidRPr="0035432D">
        <w:rPr>
          <w:rFonts w:cstheme="minorHAnsi"/>
        </w:rPr>
        <w:t>delivering</w:t>
      </w:r>
      <w:r w:rsidR="00432D87" w:rsidRPr="0035432D">
        <w:rPr>
          <w:rFonts w:cstheme="minorHAnsi"/>
        </w:rPr>
        <w:t xml:space="preserve"> </w:t>
      </w:r>
      <w:r w:rsidR="00432D87" w:rsidRPr="001E6D98">
        <w:rPr>
          <w:rFonts w:cstheme="minorHAnsi"/>
        </w:rPr>
        <w:t>community</w:t>
      </w:r>
      <w:r w:rsidR="001335AB" w:rsidRPr="0035432D">
        <w:rPr>
          <w:rFonts w:cstheme="minorHAnsi"/>
        </w:rPr>
        <w:t xml:space="preserve"> postnatal care</w:t>
      </w:r>
      <w:r w:rsidR="0035432D" w:rsidRPr="001E6D98">
        <w:rPr>
          <w:rFonts w:cstheme="minorHAnsi"/>
        </w:rPr>
        <w:t xml:space="preserve"> (Bradshaw 2017)</w:t>
      </w:r>
      <w:r w:rsidR="00D55165" w:rsidRPr="001E6D98">
        <w:rPr>
          <w:rFonts w:cstheme="minorHAnsi"/>
        </w:rPr>
        <w:t>.</w:t>
      </w:r>
      <w:r w:rsidR="009A0CB6" w:rsidRPr="001E6D98">
        <w:rPr>
          <w:rFonts w:cstheme="minorHAnsi"/>
        </w:rPr>
        <w:t xml:space="preserve">  </w:t>
      </w:r>
      <w:r w:rsidR="00D55165" w:rsidRPr="001E6D98">
        <w:rPr>
          <w:rFonts w:cstheme="minorHAnsi"/>
        </w:rPr>
        <w:t>Focus groups were deemed appropriate method for encouraging discussions within teams,</w:t>
      </w:r>
      <w:r w:rsidR="00D55165" w:rsidRPr="0035432D">
        <w:rPr>
          <w:rFonts w:cstheme="minorHAnsi"/>
        </w:rPr>
        <w:t xml:space="preserve"> </w:t>
      </w:r>
      <w:r w:rsidR="009A0CB6" w:rsidRPr="001E6D98">
        <w:rPr>
          <w:rFonts w:cstheme="minorHAnsi"/>
        </w:rPr>
        <w:t>exploring topics, enabling participants to debate different perspectives</w:t>
      </w:r>
      <w:r w:rsidR="00D72E6A" w:rsidRPr="001E6D98">
        <w:rPr>
          <w:rFonts w:cstheme="minorHAnsi"/>
        </w:rPr>
        <w:t>, and</w:t>
      </w:r>
      <w:r w:rsidR="00D55165" w:rsidRPr="001E6D98">
        <w:rPr>
          <w:rFonts w:cstheme="minorHAnsi"/>
        </w:rPr>
        <w:t xml:space="preserve"> to compare and contrast views between different teams</w:t>
      </w:r>
      <w:r w:rsidR="009A0CB6" w:rsidRPr="001E6D98">
        <w:rPr>
          <w:rFonts w:cstheme="minorHAnsi"/>
        </w:rPr>
        <w:t xml:space="preserve"> and settings</w:t>
      </w:r>
      <w:r w:rsidR="00D55165" w:rsidRPr="001E6D98">
        <w:rPr>
          <w:rFonts w:cstheme="minorHAnsi"/>
        </w:rPr>
        <w:t xml:space="preserve"> </w:t>
      </w:r>
      <w:r w:rsidR="00D55165" w:rsidRPr="0035432D">
        <w:rPr>
          <w:rFonts w:cstheme="minorHAnsi"/>
        </w:rPr>
        <w:t xml:space="preserve">(Krueger and Casey, 2014). </w:t>
      </w:r>
    </w:p>
    <w:p w14:paraId="22DADDA1" w14:textId="1DC87754" w:rsidR="0043334B" w:rsidRPr="001E6D98" w:rsidRDefault="0043334B" w:rsidP="0062314F">
      <w:pPr>
        <w:spacing w:after="0" w:line="360" w:lineRule="auto"/>
        <w:rPr>
          <w:rFonts w:cstheme="minorHAnsi"/>
        </w:rPr>
      </w:pPr>
    </w:p>
    <w:p w14:paraId="46327267" w14:textId="77777777" w:rsidR="001335AB" w:rsidRPr="0035432D" w:rsidRDefault="001335AB" w:rsidP="0062314F">
      <w:pPr>
        <w:spacing w:after="0" w:line="360" w:lineRule="auto"/>
        <w:rPr>
          <w:rFonts w:cstheme="minorHAnsi"/>
          <w:b/>
        </w:rPr>
      </w:pPr>
    </w:p>
    <w:p w14:paraId="185BA121" w14:textId="48DEDAA8" w:rsidR="001335AB" w:rsidRPr="0035432D" w:rsidRDefault="0008278C"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Participants and s</w:t>
      </w:r>
      <w:r w:rsidR="001335AB" w:rsidRPr="0035432D">
        <w:rPr>
          <w:rFonts w:asciiTheme="minorHAnsi" w:hAnsiTheme="minorHAnsi"/>
          <w:color w:val="auto"/>
          <w:sz w:val="22"/>
        </w:rPr>
        <w:t>etting</w:t>
      </w:r>
    </w:p>
    <w:p w14:paraId="28774250" w14:textId="77777777" w:rsidR="00233610" w:rsidRPr="0035432D" w:rsidRDefault="00233610" w:rsidP="0062314F">
      <w:pPr>
        <w:spacing w:line="360" w:lineRule="auto"/>
      </w:pPr>
    </w:p>
    <w:p w14:paraId="076371CB" w14:textId="5AB7127B" w:rsidR="00EE6130" w:rsidRPr="001E6D98" w:rsidRDefault="0046702C" w:rsidP="0062314F">
      <w:pPr>
        <w:spacing w:after="0" w:line="360" w:lineRule="auto"/>
        <w:rPr>
          <w:rFonts w:cstheme="minorHAnsi"/>
        </w:rPr>
      </w:pPr>
      <w:r w:rsidRPr="0035432D">
        <w:rPr>
          <w:rFonts w:cstheme="minorHAnsi"/>
        </w:rPr>
        <w:t>The study took place in t</w:t>
      </w:r>
      <w:r w:rsidR="00EE6130" w:rsidRPr="0035432D">
        <w:rPr>
          <w:rFonts w:cstheme="minorHAnsi"/>
        </w:rPr>
        <w:t xml:space="preserve">wo adjacent, NHS ‘trusts’ (a local area organisational unit), in </w:t>
      </w:r>
      <w:r w:rsidR="00777F3E" w:rsidRPr="0035432D">
        <w:rPr>
          <w:rFonts w:cstheme="minorHAnsi"/>
        </w:rPr>
        <w:t xml:space="preserve">a diverse, urban area of </w:t>
      </w:r>
      <w:r w:rsidR="00EE6130" w:rsidRPr="0035432D">
        <w:rPr>
          <w:rFonts w:cstheme="minorHAnsi"/>
        </w:rPr>
        <w:t xml:space="preserve">the West Midlands, UK.   The organisations care for approximately 20,000 births per year, across four hospitals and 17 community-based midwifery teams.   </w:t>
      </w:r>
      <w:r w:rsidR="00D72E6A" w:rsidRPr="0035432D">
        <w:rPr>
          <w:rFonts w:cstheme="minorHAnsi"/>
        </w:rPr>
        <w:t>M</w:t>
      </w:r>
      <w:r w:rsidRPr="0035432D">
        <w:rPr>
          <w:rFonts w:cstheme="minorHAnsi"/>
        </w:rPr>
        <w:t xml:space="preserve">idwifery support workers were </w:t>
      </w:r>
      <w:r w:rsidR="00AD3023" w:rsidRPr="0035432D">
        <w:rPr>
          <w:rFonts w:cstheme="minorHAnsi"/>
        </w:rPr>
        <w:t xml:space="preserve">also </w:t>
      </w:r>
      <w:r w:rsidRPr="0035432D">
        <w:rPr>
          <w:rFonts w:cstheme="minorHAnsi"/>
        </w:rPr>
        <w:t>part of the community postnatal team. All participants were CMW</w:t>
      </w:r>
      <w:r w:rsidR="00CF4C99" w:rsidRPr="0035432D">
        <w:rPr>
          <w:rFonts w:cstheme="minorHAnsi"/>
        </w:rPr>
        <w:t>s</w:t>
      </w:r>
      <w:r w:rsidRPr="0035432D">
        <w:rPr>
          <w:rFonts w:cstheme="minorHAnsi"/>
        </w:rPr>
        <w:t xml:space="preserve"> employed by the included organisations. </w:t>
      </w:r>
      <w:r w:rsidR="00EE6130" w:rsidRPr="0035432D">
        <w:rPr>
          <w:rFonts w:cstheme="minorHAnsi"/>
        </w:rPr>
        <w:t xml:space="preserve">Participants included ‘Band 6’ </w:t>
      </w:r>
      <w:r w:rsidRPr="0035432D">
        <w:rPr>
          <w:rFonts w:cstheme="minorHAnsi"/>
        </w:rPr>
        <w:t>CMW</w:t>
      </w:r>
      <w:r w:rsidR="00CF4C99" w:rsidRPr="0035432D">
        <w:rPr>
          <w:rFonts w:cstheme="minorHAnsi"/>
        </w:rPr>
        <w:t>s</w:t>
      </w:r>
      <w:r w:rsidR="00567A75" w:rsidRPr="0035432D">
        <w:rPr>
          <w:rFonts w:cstheme="minorHAnsi"/>
        </w:rPr>
        <w:t xml:space="preserve"> (with at least one</w:t>
      </w:r>
      <w:r w:rsidR="000A7A87" w:rsidRPr="0035432D">
        <w:rPr>
          <w:rFonts w:cstheme="minorHAnsi"/>
        </w:rPr>
        <w:t>-</w:t>
      </w:r>
      <w:r w:rsidR="00567A75" w:rsidRPr="0035432D">
        <w:rPr>
          <w:rFonts w:cstheme="minorHAnsi"/>
        </w:rPr>
        <w:t>year post-qualification experience</w:t>
      </w:r>
      <w:r w:rsidR="00EE6130" w:rsidRPr="0035432D">
        <w:rPr>
          <w:rFonts w:cstheme="minorHAnsi"/>
        </w:rPr>
        <w:t>), and ‘Band 7’</w:t>
      </w:r>
      <w:r w:rsidR="00567A75" w:rsidRPr="0035432D">
        <w:rPr>
          <w:rFonts w:cstheme="minorHAnsi"/>
        </w:rPr>
        <w:t xml:space="preserve"> </w:t>
      </w:r>
      <w:r w:rsidRPr="0035432D">
        <w:rPr>
          <w:rFonts w:cstheme="minorHAnsi"/>
        </w:rPr>
        <w:t>CMW</w:t>
      </w:r>
      <w:r w:rsidR="00CF4C99" w:rsidRPr="0035432D">
        <w:rPr>
          <w:rFonts w:cstheme="minorHAnsi"/>
        </w:rPr>
        <w:t>s</w:t>
      </w:r>
      <w:r w:rsidR="00567A75" w:rsidRPr="0035432D">
        <w:rPr>
          <w:rFonts w:cstheme="minorHAnsi"/>
        </w:rPr>
        <w:t xml:space="preserve"> team manager</w:t>
      </w:r>
      <w:r w:rsidR="00AD3023" w:rsidRPr="0035432D">
        <w:rPr>
          <w:rFonts w:cstheme="minorHAnsi"/>
        </w:rPr>
        <w:t>s</w:t>
      </w:r>
      <w:r w:rsidR="00FA1FF5" w:rsidRPr="0035432D">
        <w:rPr>
          <w:rFonts w:cstheme="minorHAnsi"/>
        </w:rPr>
        <w:t xml:space="preserve"> and a</w:t>
      </w:r>
      <w:r w:rsidR="00EE6130" w:rsidRPr="0035432D">
        <w:rPr>
          <w:rFonts w:cstheme="minorHAnsi"/>
        </w:rPr>
        <w:t>ll participants</w:t>
      </w:r>
      <w:r w:rsidR="00FA1FF5" w:rsidRPr="0035432D">
        <w:rPr>
          <w:rFonts w:cstheme="minorHAnsi"/>
        </w:rPr>
        <w:t xml:space="preserve"> </w:t>
      </w:r>
      <w:r w:rsidR="00EE6130" w:rsidRPr="0035432D">
        <w:rPr>
          <w:rFonts w:cstheme="minorHAnsi"/>
        </w:rPr>
        <w:t xml:space="preserve">were </w:t>
      </w:r>
      <w:r w:rsidR="00567A75" w:rsidRPr="0035432D">
        <w:rPr>
          <w:rFonts w:cstheme="minorHAnsi"/>
        </w:rPr>
        <w:t xml:space="preserve">providing postnatal care to women and babies. </w:t>
      </w:r>
      <w:r w:rsidR="00166754" w:rsidRPr="001E6D98">
        <w:rPr>
          <w:rFonts w:cstheme="minorHAnsi"/>
        </w:rPr>
        <w:t>NHS staff are paid according to a banding system, starting from 2 ranging to 9, with roles and pay increments defined for each band.</w:t>
      </w:r>
      <w:r w:rsidR="00166754" w:rsidRPr="0035432D">
        <w:rPr>
          <w:rFonts w:cstheme="minorHAnsi"/>
        </w:rPr>
        <w:t xml:space="preserve"> </w:t>
      </w:r>
      <w:r w:rsidR="00567A75" w:rsidRPr="001E6D98">
        <w:rPr>
          <w:rFonts w:cstheme="minorHAnsi"/>
        </w:rPr>
        <w:t xml:space="preserve"> Each of the 17 teams had an office ‘base’ in the community, often a primary care surgery/centre, and provided care to women registered with local general practitioners.</w:t>
      </w:r>
      <w:r w:rsidRPr="001E6D98">
        <w:rPr>
          <w:rFonts w:cstheme="minorHAnsi"/>
        </w:rPr>
        <w:t xml:space="preserve">  </w:t>
      </w:r>
    </w:p>
    <w:p w14:paraId="6634019A" w14:textId="77777777" w:rsidR="00EE6130" w:rsidRPr="0035432D" w:rsidRDefault="00EE6130" w:rsidP="0062314F">
      <w:pPr>
        <w:spacing w:after="0" w:line="360" w:lineRule="auto"/>
        <w:rPr>
          <w:rFonts w:cstheme="minorHAnsi"/>
        </w:rPr>
      </w:pPr>
    </w:p>
    <w:p w14:paraId="3A2E1455" w14:textId="63981688" w:rsidR="00EE6130" w:rsidRPr="001E6D98" w:rsidRDefault="00567A75" w:rsidP="000B5BFF">
      <w:pPr>
        <w:pStyle w:val="Heading2"/>
        <w:spacing w:before="0" w:line="360" w:lineRule="auto"/>
        <w:rPr>
          <w:rFonts w:asciiTheme="minorHAnsi" w:hAnsiTheme="minorHAnsi" w:cstheme="minorHAnsi"/>
          <w:color w:val="auto"/>
          <w:sz w:val="22"/>
          <w:szCs w:val="22"/>
        </w:rPr>
      </w:pPr>
      <w:r w:rsidRPr="0035432D">
        <w:rPr>
          <w:rFonts w:asciiTheme="minorHAnsi" w:hAnsiTheme="minorHAnsi" w:cstheme="minorHAnsi"/>
          <w:color w:val="auto"/>
          <w:sz w:val="22"/>
          <w:szCs w:val="22"/>
        </w:rPr>
        <w:t xml:space="preserve">Sampling </w:t>
      </w:r>
      <w:r w:rsidR="0028016C" w:rsidRPr="001E6D98">
        <w:rPr>
          <w:rFonts w:asciiTheme="minorHAnsi" w:hAnsiTheme="minorHAnsi" w:cstheme="minorHAnsi"/>
          <w:color w:val="auto"/>
          <w:sz w:val="22"/>
          <w:szCs w:val="22"/>
        </w:rPr>
        <w:t>and recruitment</w:t>
      </w:r>
      <w:r w:rsidR="0028016C" w:rsidRPr="0035432D">
        <w:rPr>
          <w:rFonts w:asciiTheme="minorHAnsi" w:hAnsiTheme="minorHAnsi" w:cstheme="minorHAnsi"/>
          <w:color w:val="auto"/>
          <w:sz w:val="22"/>
          <w:szCs w:val="22"/>
        </w:rPr>
        <w:t xml:space="preserve"> </w:t>
      </w:r>
    </w:p>
    <w:p w14:paraId="0F236985" w14:textId="4D09C941" w:rsidR="00233610" w:rsidRPr="0035432D" w:rsidRDefault="00233610" w:rsidP="0062314F">
      <w:pPr>
        <w:spacing w:after="0" w:line="360" w:lineRule="auto"/>
        <w:rPr>
          <w:rFonts w:cstheme="minorHAnsi"/>
        </w:rPr>
      </w:pPr>
    </w:p>
    <w:p w14:paraId="0B7A95CA" w14:textId="52A8DF0D" w:rsidR="0028016C" w:rsidRPr="0035432D" w:rsidRDefault="002F102F" w:rsidP="0062314F">
      <w:pPr>
        <w:spacing w:after="0" w:line="360" w:lineRule="auto"/>
        <w:rPr>
          <w:rFonts w:cstheme="minorHAnsi"/>
        </w:rPr>
      </w:pPr>
      <w:r w:rsidRPr="0035432D">
        <w:rPr>
          <w:rFonts w:cstheme="minorHAnsi"/>
        </w:rPr>
        <w:t xml:space="preserve">Research has illustrated how using purposeful and convenience sampling alongside each other can be useful to promote participation amongst midwives (Baker, Gillman, and </w:t>
      </w:r>
      <w:proofErr w:type="spellStart"/>
      <w:r w:rsidRPr="0035432D">
        <w:rPr>
          <w:rFonts w:cstheme="minorHAnsi"/>
        </w:rPr>
        <w:t>Coxman</w:t>
      </w:r>
      <w:proofErr w:type="spellEnd"/>
      <w:r w:rsidRPr="0035432D">
        <w:rPr>
          <w:rFonts w:cstheme="minorHAnsi"/>
        </w:rPr>
        <w:t xml:space="preserve">, 2020). We recruited a convenience sample of </w:t>
      </w:r>
      <w:r w:rsidR="00D72E6A" w:rsidRPr="0035432D">
        <w:rPr>
          <w:rFonts w:cstheme="minorHAnsi"/>
        </w:rPr>
        <w:t xml:space="preserve">community </w:t>
      </w:r>
      <w:r w:rsidRPr="0035432D">
        <w:rPr>
          <w:rFonts w:cstheme="minorHAnsi"/>
        </w:rPr>
        <w:t xml:space="preserve">midwives from across the organisations, arranging five focus groups at convenient times in community midwifery team offices purposively selected for maximum spread across the catchment area (three at one trust, two at the other).  CMWs who were </w:t>
      </w:r>
      <w:r w:rsidRPr="0035432D">
        <w:rPr>
          <w:rFonts w:cstheme="minorHAnsi"/>
        </w:rPr>
        <w:lastRenderedPageBreak/>
        <w:t xml:space="preserve">on duty on the day, available and willing to take part, participated in focus </w:t>
      </w:r>
      <w:r w:rsidR="008261CE" w:rsidRPr="0035432D">
        <w:rPr>
          <w:rFonts w:cstheme="minorHAnsi"/>
        </w:rPr>
        <w:t>groups. We</w:t>
      </w:r>
      <w:r w:rsidRPr="0035432D">
        <w:rPr>
          <w:rFonts w:cstheme="minorHAnsi"/>
        </w:rPr>
        <w:t xml:space="preserve"> purposively sampled Band 7 team managers to participate in a further two </w:t>
      </w:r>
      <w:r w:rsidRPr="001E6D98">
        <w:rPr>
          <w:rFonts w:cstheme="minorHAnsi"/>
        </w:rPr>
        <w:t>separate</w:t>
      </w:r>
      <w:r w:rsidRPr="0035432D">
        <w:rPr>
          <w:rFonts w:cstheme="minorHAnsi"/>
        </w:rPr>
        <w:t xml:space="preserve"> focus groups, one at each NHS trust.  All 17 managers were eligible to take part and were contacted directly by email, with focus groups arranged at a co</w:t>
      </w:r>
      <w:r w:rsidRPr="001E6D98">
        <w:rPr>
          <w:rFonts w:cstheme="minorHAnsi"/>
        </w:rPr>
        <w:t>nvenient time.</w:t>
      </w:r>
      <w:r w:rsidR="00D72E6A" w:rsidRPr="001E6D98">
        <w:rPr>
          <w:rFonts w:cstheme="minorHAnsi"/>
        </w:rPr>
        <w:t xml:space="preserve"> </w:t>
      </w:r>
      <w:r w:rsidR="0028016C" w:rsidRPr="0035432D">
        <w:rPr>
          <w:rFonts w:cstheme="minorHAnsi"/>
        </w:rPr>
        <w:t>Community matrons and community midwifery team leaders were informed about the study and asked to distribute participant information leaflets</w:t>
      </w:r>
      <w:r w:rsidR="009F42F5" w:rsidRPr="0035432D">
        <w:rPr>
          <w:rFonts w:cstheme="minorHAnsi"/>
        </w:rPr>
        <w:t xml:space="preserve"> </w:t>
      </w:r>
      <w:r w:rsidR="009F42F5" w:rsidRPr="001E6D98">
        <w:rPr>
          <w:rFonts w:cstheme="minorHAnsi"/>
        </w:rPr>
        <w:t>at least one week before the focus groups took place</w:t>
      </w:r>
      <w:r w:rsidR="0028016C" w:rsidRPr="0035432D">
        <w:rPr>
          <w:rFonts w:cstheme="minorHAnsi"/>
        </w:rPr>
        <w:t xml:space="preserve">.  Focus groups </w:t>
      </w:r>
      <w:r w:rsidR="0028016C" w:rsidRPr="001E6D98">
        <w:rPr>
          <w:rFonts w:cstheme="minorHAnsi"/>
        </w:rPr>
        <w:t xml:space="preserve">sites </w:t>
      </w:r>
      <w:r w:rsidR="0028016C" w:rsidRPr="0035432D">
        <w:rPr>
          <w:rFonts w:cstheme="minorHAnsi"/>
        </w:rPr>
        <w:t xml:space="preserve">included Children’s centres, General Practices, </w:t>
      </w:r>
      <w:r w:rsidRPr="0035432D">
        <w:rPr>
          <w:rFonts w:cstheme="minorHAnsi"/>
        </w:rPr>
        <w:t>and</w:t>
      </w:r>
      <w:r w:rsidR="0028016C" w:rsidRPr="0035432D">
        <w:rPr>
          <w:rFonts w:cstheme="minorHAnsi"/>
        </w:rPr>
        <w:t xml:space="preserve"> hospital meeting rooms.</w:t>
      </w:r>
    </w:p>
    <w:p w14:paraId="39AD85B8" w14:textId="746A21C0" w:rsidR="00777F3E" w:rsidRPr="001E6D98" w:rsidRDefault="00777F3E" w:rsidP="0062314F">
      <w:pPr>
        <w:spacing w:after="0" w:line="360" w:lineRule="auto"/>
        <w:rPr>
          <w:rFonts w:cstheme="minorHAnsi"/>
        </w:rPr>
      </w:pPr>
    </w:p>
    <w:p w14:paraId="269DB65E" w14:textId="4D6F7497" w:rsidR="00FF29B9" w:rsidRPr="001E6D98" w:rsidRDefault="00FF29B9" w:rsidP="0062314F">
      <w:pPr>
        <w:spacing w:after="0" w:line="360" w:lineRule="auto"/>
        <w:rPr>
          <w:rFonts w:cstheme="minorHAnsi"/>
          <w:i/>
        </w:rPr>
      </w:pPr>
      <w:r w:rsidRPr="001E6D98">
        <w:rPr>
          <w:rFonts w:cstheme="minorHAnsi"/>
          <w:i/>
        </w:rPr>
        <w:t xml:space="preserve">Inclusion and exclusion </w:t>
      </w:r>
    </w:p>
    <w:p w14:paraId="6A1BE17D" w14:textId="20B1A25D" w:rsidR="00264C78" w:rsidRPr="0035432D" w:rsidRDefault="00FF29B9" w:rsidP="0062314F">
      <w:pPr>
        <w:spacing w:after="0" w:line="360" w:lineRule="auto"/>
        <w:rPr>
          <w:rFonts w:cstheme="minorHAnsi"/>
        </w:rPr>
      </w:pPr>
      <w:r w:rsidRPr="001E6D98">
        <w:rPr>
          <w:rFonts w:cstheme="minorHAnsi"/>
        </w:rPr>
        <w:t>Participants were eligible for taking part in the research if they were</w:t>
      </w:r>
      <w:r w:rsidRPr="0035432D">
        <w:rPr>
          <w:rFonts w:cstheme="minorHAnsi"/>
        </w:rPr>
        <w:t xml:space="preserve"> </w:t>
      </w:r>
      <w:r w:rsidR="008E5E25" w:rsidRPr="001E6D98">
        <w:rPr>
          <w:rFonts w:cstheme="minorHAnsi"/>
        </w:rPr>
        <w:t>CMW</w:t>
      </w:r>
      <w:r w:rsidR="008E4632" w:rsidRPr="001E6D98">
        <w:rPr>
          <w:rFonts w:cstheme="minorHAnsi"/>
        </w:rPr>
        <w:t>s</w:t>
      </w:r>
      <w:r w:rsidR="008E5E25" w:rsidRPr="001E6D98">
        <w:rPr>
          <w:rFonts w:cstheme="minorHAnsi"/>
        </w:rPr>
        <w:t xml:space="preserve"> </w:t>
      </w:r>
      <w:r w:rsidRPr="001E6D98">
        <w:rPr>
          <w:rFonts w:cstheme="minorHAnsi"/>
        </w:rPr>
        <w:t>or</w:t>
      </w:r>
      <w:r w:rsidRPr="0035432D">
        <w:rPr>
          <w:rFonts w:cstheme="minorHAnsi"/>
        </w:rPr>
        <w:t xml:space="preserve"> </w:t>
      </w:r>
      <w:r w:rsidR="00777F3E" w:rsidRPr="001E6D98">
        <w:rPr>
          <w:rFonts w:cstheme="minorHAnsi"/>
        </w:rPr>
        <w:t>team managers</w:t>
      </w:r>
      <w:r w:rsidR="00C56EC7" w:rsidRPr="001E6D98">
        <w:rPr>
          <w:rFonts w:cstheme="minorHAnsi"/>
        </w:rPr>
        <w:t>.</w:t>
      </w:r>
      <w:r w:rsidRPr="001E6D98">
        <w:rPr>
          <w:rFonts w:cstheme="minorHAnsi"/>
        </w:rPr>
        <w:t xml:space="preserve"> Participants were excluded if they were</w:t>
      </w:r>
      <w:r w:rsidR="008E5E25" w:rsidRPr="001E6D98">
        <w:rPr>
          <w:rFonts w:cstheme="minorHAnsi"/>
        </w:rPr>
        <w:t xml:space="preserve"> </w:t>
      </w:r>
      <w:r w:rsidRPr="001E6D98">
        <w:rPr>
          <w:rFonts w:cstheme="minorHAnsi"/>
        </w:rPr>
        <w:t>m</w:t>
      </w:r>
      <w:r w:rsidR="008E5E25" w:rsidRPr="0035432D">
        <w:rPr>
          <w:rFonts w:cstheme="minorHAnsi"/>
        </w:rPr>
        <w:t>idwifery students</w:t>
      </w:r>
      <w:r w:rsidR="00777F3E" w:rsidRPr="001E6D98">
        <w:rPr>
          <w:rFonts w:cstheme="minorHAnsi"/>
        </w:rPr>
        <w:t xml:space="preserve">, </w:t>
      </w:r>
      <w:r w:rsidR="008E5E25" w:rsidRPr="001E6D98">
        <w:rPr>
          <w:rFonts w:cstheme="minorHAnsi"/>
        </w:rPr>
        <w:t>and midwives who did not work in the community</w:t>
      </w:r>
      <w:r w:rsidR="00C56EC7" w:rsidRPr="001E6D98">
        <w:rPr>
          <w:rFonts w:cstheme="minorHAnsi"/>
        </w:rPr>
        <w:t>,</w:t>
      </w:r>
      <w:r w:rsidR="008E5E25" w:rsidRPr="0035432D">
        <w:rPr>
          <w:rFonts w:cstheme="minorHAnsi"/>
        </w:rPr>
        <w:t xml:space="preserve"> </w:t>
      </w:r>
      <w:r w:rsidR="00777F3E" w:rsidRPr="001E6D98">
        <w:rPr>
          <w:rFonts w:cstheme="minorHAnsi"/>
        </w:rPr>
        <w:t>as the study’s focus was on experienced midwives currently delivering postnatal care</w:t>
      </w:r>
      <w:r w:rsidR="008E5E25" w:rsidRPr="001E6D98">
        <w:rPr>
          <w:rFonts w:cstheme="minorHAnsi"/>
        </w:rPr>
        <w:t>.</w:t>
      </w:r>
      <w:r w:rsidR="00221CB2" w:rsidRPr="001E6D98">
        <w:rPr>
          <w:rFonts w:cstheme="minorHAnsi"/>
        </w:rPr>
        <w:t xml:space="preserve"> </w:t>
      </w:r>
      <w:r w:rsidR="00FA1FF5" w:rsidRPr="001E6D98">
        <w:rPr>
          <w:rFonts w:cstheme="minorHAnsi"/>
        </w:rPr>
        <w:t>More junior midwives (</w:t>
      </w:r>
      <w:r w:rsidR="00221CB2" w:rsidRPr="001E6D98">
        <w:rPr>
          <w:rFonts w:cstheme="minorHAnsi"/>
        </w:rPr>
        <w:t>Band 5 midwives</w:t>
      </w:r>
      <w:r w:rsidR="00FA1FF5" w:rsidRPr="001E6D98">
        <w:rPr>
          <w:rFonts w:cstheme="minorHAnsi"/>
        </w:rPr>
        <w:t>)</w:t>
      </w:r>
      <w:r w:rsidR="00221CB2" w:rsidRPr="001E6D98">
        <w:rPr>
          <w:rFonts w:cstheme="minorHAnsi"/>
        </w:rPr>
        <w:t xml:space="preserve"> were not excluded</w:t>
      </w:r>
      <w:r w:rsidR="00FA1FF5" w:rsidRPr="001E6D98">
        <w:rPr>
          <w:rFonts w:cstheme="minorHAnsi"/>
        </w:rPr>
        <w:t xml:space="preserve"> but </w:t>
      </w:r>
      <w:r w:rsidR="00221CB2" w:rsidRPr="001E6D98">
        <w:rPr>
          <w:rFonts w:cstheme="minorHAnsi"/>
        </w:rPr>
        <w:t>were not</w:t>
      </w:r>
      <w:r w:rsidR="008E4632" w:rsidRPr="001E6D98">
        <w:rPr>
          <w:rFonts w:cstheme="minorHAnsi"/>
        </w:rPr>
        <w:t xml:space="preserve"> present at </w:t>
      </w:r>
      <w:r w:rsidR="00FA1FF5" w:rsidRPr="0035432D">
        <w:rPr>
          <w:rFonts w:cstheme="minorHAnsi"/>
        </w:rPr>
        <w:t xml:space="preserve">any </w:t>
      </w:r>
      <w:r w:rsidR="008E4632" w:rsidRPr="0035432D">
        <w:rPr>
          <w:rFonts w:cstheme="minorHAnsi"/>
        </w:rPr>
        <w:t xml:space="preserve">of the focus groups. </w:t>
      </w:r>
    </w:p>
    <w:p w14:paraId="276F2EBC" w14:textId="77777777" w:rsidR="00245369" w:rsidRDefault="00245369" w:rsidP="0062314F">
      <w:pPr>
        <w:pStyle w:val="Heading2"/>
        <w:spacing w:before="0" w:line="360" w:lineRule="auto"/>
        <w:rPr>
          <w:rFonts w:asciiTheme="minorHAnsi" w:hAnsiTheme="minorHAnsi"/>
          <w:color w:val="auto"/>
          <w:sz w:val="22"/>
        </w:rPr>
      </w:pPr>
    </w:p>
    <w:p w14:paraId="6A8E68D5" w14:textId="08D9D28D" w:rsidR="001335AB" w:rsidRPr="001E6D98" w:rsidRDefault="0028016C" w:rsidP="0062314F">
      <w:pPr>
        <w:pStyle w:val="Heading2"/>
        <w:spacing w:before="0" w:line="360" w:lineRule="auto"/>
        <w:rPr>
          <w:rFonts w:asciiTheme="minorHAnsi" w:hAnsiTheme="minorHAnsi"/>
          <w:color w:val="auto"/>
          <w:sz w:val="22"/>
        </w:rPr>
      </w:pPr>
      <w:r w:rsidRPr="001E6D98">
        <w:rPr>
          <w:rFonts w:asciiTheme="minorHAnsi" w:hAnsiTheme="minorHAnsi"/>
          <w:color w:val="auto"/>
          <w:sz w:val="22"/>
        </w:rPr>
        <w:t>D</w:t>
      </w:r>
      <w:r w:rsidR="001335AB" w:rsidRPr="0035432D">
        <w:rPr>
          <w:rFonts w:asciiTheme="minorHAnsi" w:hAnsiTheme="minorHAnsi"/>
          <w:color w:val="auto"/>
          <w:sz w:val="22"/>
        </w:rPr>
        <w:t xml:space="preserve">ata collection </w:t>
      </w:r>
    </w:p>
    <w:p w14:paraId="466BE225" w14:textId="77777777" w:rsidR="00233610" w:rsidRPr="0035432D" w:rsidRDefault="00233610" w:rsidP="0062314F">
      <w:pPr>
        <w:spacing w:line="360" w:lineRule="auto"/>
      </w:pPr>
    </w:p>
    <w:p w14:paraId="5F1EF44B" w14:textId="0884283F" w:rsidR="001E0C0B" w:rsidRPr="0035432D" w:rsidRDefault="003D6A1C" w:rsidP="0062314F">
      <w:pPr>
        <w:spacing w:after="0" w:line="360" w:lineRule="auto"/>
        <w:rPr>
          <w:rFonts w:cstheme="minorHAnsi"/>
        </w:rPr>
      </w:pPr>
      <w:r w:rsidRPr="0035432D">
        <w:rPr>
          <w:rFonts w:cstheme="minorHAnsi"/>
        </w:rPr>
        <w:t>All participants</w:t>
      </w:r>
      <w:r w:rsidR="009F42F5" w:rsidRPr="0035432D">
        <w:rPr>
          <w:rFonts w:cstheme="minorHAnsi"/>
        </w:rPr>
        <w:t xml:space="preserve"> </w:t>
      </w:r>
      <w:r w:rsidR="002F102F" w:rsidRPr="001E6D98">
        <w:rPr>
          <w:rFonts w:cstheme="minorHAnsi"/>
        </w:rPr>
        <w:t>provided</w:t>
      </w:r>
      <w:r w:rsidRPr="001E6D98">
        <w:rPr>
          <w:rFonts w:cstheme="minorHAnsi"/>
        </w:rPr>
        <w:t xml:space="preserve"> written consent</w:t>
      </w:r>
      <w:r w:rsidR="00AB0A59" w:rsidRPr="001E6D98">
        <w:rPr>
          <w:rFonts w:cstheme="minorHAnsi"/>
        </w:rPr>
        <w:t xml:space="preserve">. </w:t>
      </w:r>
      <w:r w:rsidRPr="001E6D98">
        <w:rPr>
          <w:rFonts w:cstheme="minorHAnsi"/>
        </w:rPr>
        <w:t xml:space="preserve"> </w:t>
      </w:r>
      <w:r w:rsidR="009F42F5" w:rsidRPr="001E6D98">
        <w:rPr>
          <w:rFonts w:cstheme="minorHAnsi"/>
        </w:rPr>
        <w:t xml:space="preserve">Demographic information </w:t>
      </w:r>
      <w:r w:rsidR="002F102F" w:rsidRPr="001E6D98">
        <w:rPr>
          <w:rFonts w:cstheme="minorHAnsi"/>
        </w:rPr>
        <w:t>was collected to</w:t>
      </w:r>
      <w:r w:rsidR="009F42F5" w:rsidRPr="001E6D98">
        <w:rPr>
          <w:rFonts w:cstheme="minorHAnsi"/>
        </w:rPr>
        <w:t xml:space="preserve"> contextualise the findings and </w:t>
      </w:r>
      <w:r w:rsidR="0004474A" w:rsidRPr="001E6D98">
        <w:rPr>
          <w:rFonts w:cstheme="minorHAnsi"/>
        </w:rPr>
        <w:t>ascertain the representativeness of the sample.</w:t>
      </w:r>
      <w:r w:rsidR="0004474A" w:rsidRPr="0035432D">
        <w:rPr>
          <w:rFonts w:cstheme="minorHAnsi"/>
        </w:rPr>
        <w:t xml:space="preserve"> </w:t>
      </w:r>
      <w:r w:rsidR="001335AB" w:rsidRPr="0035432D">
        <w:rPr>
          <w:rFonts w:cstheme="minorHAnsi"/>
        </w:rPr>
        <w:t xml:space="preserve">  </w:t>
      </w:r>
      <w:r w:rsidR="00D72E6A" w:rsidRPr="0035432D">
        <w:rPr>
          <w:rFonts w:cstheme="minorHAnsi"/>
        </w:rPr>
        <w:t>F</w:t>
      </w:r>
      <w:r w:rsidR="00AB0A59" w:rsidRPr="0035432D">
        <w:rPr>
          <w:rFonts w:cstheme="minorHAnsi"/>
        </w:rPr>
        <w:t xml:space="preserve">ocus groups were conducted between April and June 2018 by two researchers with previous experience in qualitative research </w:t>
      </w:r>
      <w:r w:rsidR="00266887" w:rsidRPr="0035432D">
        <w:rPr>
          <w:rFonts w:cstheme="minorHAnsi"/>
        </w:rPr>
        <w:t>with one acting as moderator and the other a facilitator</w:t>
      </w:r>
      <w:r w:rsidR="00AB0A59" w:rsidRPr="0035432D">
        <w:rPr>
          <w:rFonts w:cstheme="minorHAnsi"/>
        </w:rPr>
        <w:t xml:space="preserve"> (</w:t>
      </w:r>
      <w:r w:rsidR="00266887" w:rsidRPr="0035432D">
        <w:rPr>
          <w:rFonts w:cstheme="minorHAnsi"/>
        </w:rPr>
        <w:t xml:space="preserve">roles shared between </w:t>
      </w:r>
      <w:r w:rsidR="00AB0A59" w:rsidRPr="0035432D">
        <w:rPr>
          <w:rFonts w:cstheme="minorHAnsi"/>
        </w:rPr>
        <w:t xml:space="preserve">FK, LG and a member of the wider research team). </w:t>
      </w:r>
      <w:r w:rsidR="00D72E6A" w:rsidRPr="0035432D">
        <w:rPr>
          <w:rFonts w:cstheme="minorHAnsi"/>
        </w:rPr>
        <w:t>F</w:t>
      </w:r>
      <w:r w:rsidR="00F62F62" w:rsidRPr="0035432D">
        <w:rPr>
          <w:rFonts w:cstheme="minorHAnsi"/>
        </w:rPr>
        <w:t xml:space="preserve">ocus groups </w:t>
      </w:r>
      <w:r w:rsidR="00353BC0" w:rsidRPr="0035432D">
        <w:rPr>
          <w:rFonts w:cstheme="minorHAnsi"/>
        </w:rPr>
        <w:t>were audio recorded</w:t>
      </w:r>
      <w:r w:rsidR="00AB0A59" w:rsidRPr="0035432D">
        <w:rPr>
          <w:rFonts w:cstheme="minorHAnsi"/>
        </w:rPr>
        <w:t>, and researchers took fieldnotes</w:t>
      </w:r>
      <w:r w:rsidR="00E432BF" w:rsidRPr="0035432D">
        <w:rPr>
          <w:rFonts w:cstheme="minorHAnsi"/>
        </w:rPr>
        <w:t xml:space="preserve">. </w:t>
      </w:r>
      <w:r w:rsidR="00353BC0" w:rsidRPr="0035432D">
        <w:rPr>
          <w:rFonts w:cstheme="minorHAnsi"/>
        </w:rPr>
        <w:t xml:space="preserve"> </w:t>
      </w:r>
      <w:r w:rsidR="00AB0A59" w:rsidRPr="0035432D">
        <w:rPr>
          <w:rFonts w:cstheme="minorHAnsi"/>
        </w:rPr>
        <w:t>Discussions were structured using</w:t>
      </w:r>
      <w:r w:rsidR="0064758A" w:rsidRPr="0035432D">
        <w:rPr>
          <w:rFonts w:cstheme="minorHAnsi"/>
        </w:rPr>
        <w:t xml:space="preserve"> a topic </w:t>
      </w:r>
      <w:r w:rsidR="0064758A" w:rsidRPr="0035432D">
        <w:t>guide</w:t>
      </w:r>
      <w:r w:rsidR="00AB0A59" w:rsidRPr="0035432D">
        <w:t xml:space="preserve"> </w:t>
      </w:r>
      <w:r w:rsidR="003D32CF" w:rsidRPr="0035432D">
        <w:t>(</w:t>
      </w:r>
      <w:r w:rsidR="003D32CF" w:rsidRPr="0035432D">
        <w:rPr>
          <w:rFonts w:cstheme="minorHAnsi"/>
        </w:rPr>
        <w:t>Appendix 1)</w:t>
      </w:r>
      <w:r w:rsidR="00AB0A59" w:rsidRPr="0035432D">
        <w:rPr>
          <w:rFonts w:cstheme="minorHAnsi"/>
        </w:rPr>
        <w:t xml:space="preserve"> </w:t>
      </w:r>
      <w:r w:rsidR="00B93059" w:rsidRPr="0035432D">
        <w:rPr>
          <w:rFonts w:cstheme="minorHAnsi"/>
        </w:rPr>
        <w:t>based on</w:t>
      </w:r>
      <w:r w:rsidR="008638DF" w:rsidRPr="0035432D">
        <w:rPr>
          <w:rFonts w:cstheme="minorHAnsi"/>
        </w:rPr>
        <w:t xml:space="preserve"> </w:t>
      </w:r>
      <w:r w:rsidR="00B93059" w:rsidRPr="0035432D">
        <w:rPr>
          <w:rFonts w:cstheme="minorHAnsi"/>
        </w:rPr>
        <w:t>the relevant literature and covered questions on; transfer from hospital, care provided at home</w:t>
      </w:r>
      <w:r w:rsidR="00D72E6A" w:rsidRPr="0035432D">
        <w:rPr>
          <w:rFonts w:cstheme="minorHAnsi"/>
        </w:rPr>
        <w:t>,</w:t>
      </w:r>
      <w:r w:rsidR="00B93059" w:rsidRPr="0035432D">
        <w:rPr>
          <w:rFonts w:cstheme="minorHAnsi"/>
        </w:rPr>
        <w:t xml:space="preserve"> referrals</w:t>
      </w:r>
      <w:r w:rsidR="00266887" w:rsidRPr="0035432D">
        <w:rPr>
          <w:rFonts w:cstheme="minorHAnsi"/>
        </w:rPr>
        <w:t>, workload, and areas for improvement</w:t>
      </w:r>
      <w:r w:rsidR="00B93059" w:rsidRPr="0035432D">
        <w:rPr>
          <w:rFonts w:cstheme="minorHAnsi"/>
        </w:rPr>
        <w:t>.</w:t>
      </w:r>
      <w:r w:rsidR="001E0C0B" w:rsidRPr="0035432D">
        <w:rPr>
          <w:rFonts w:cstheme="minorHAnsi"/>
        </w:rPr>
        <w:t xml:space="preserve"> </w:t>
      </w:r>
      <w:r w:rsidR="00D72E6A" w:rsidRPr="0035432D">
        <w:rPr>
          <w:rFonts w:cstheme="minorHAnsi"/>
        </w:rPr>
        <w:t xml:space="preserve"> </w:t>
      </w:r>
      <w:r w:rsidR="00AB0A59" w:rsidRPr="0035432D">
        <w:rPr>
          <w:rFonts w:cstheme="minorHAnsi"/>
        </w:rPr>
        <w:t>E</w:t>
      </w:r>
      <w:r w:rsidR="00510B85" w:rsidRPr="0035432D">
        <w:rPr>
          <w:rFonts w:cstheme="minorHAnsi"/>
        </w:rPr>
        <w:t xml:space="preserve">ffort was made to maintain a balance between more dominant and quieter </w:t>
      </w:r>
      <w:r w:rsidR="00AB0A59" w:rsidRPr="0035432D">
        <w:rPr>
          <w:rFonts w:cstheme="minorHAnsi"/>
        </w:rPr>
        <w:t>participants</w:t>
      </w:r>
      <w:r w:rsidR="00510B85" w:rsidRPr="0035432D">
        <w:rPr>
          <w:rFonts w:cstheme="minorHAnsi"/>
        </w:rPr>
        <w:t>.</w:t>
      </w:r>
    </w:p>
    <w:p w14:paraId="7458A498" w14:textId="6AEBE5EF" w:rsidR="001335AB" w:rsidRPr="0035432D" w:rsidRDefault="001335AB" w:rsidP="0062314F">
      <w:pPr>
        <w:spacing w:after="0" w:line="360" w:lineRule="auto"/>
        <w:rPr>
          <w:rFonts w:cstheme="minorHAnsi"/>
        </w:rPr>
      </w:pPr>
    </w:p>
    <w:p w14:paraId="6A36D3E1" w14:textId="3444887E" w:rsidR="001335AB" w:rsidRPr="001E6D98" w:rsidRDefault="00667895" w:rsidP="0062314F">
      <w:pPr>
        <w:spacing w:after="0" w:line="360" w:lineRule="auto"/>
        <w:rPr>
          <w:rFonts w:cstheme="minorHAnsi"/>
        </w:rPr>
      </w:pPr>
      <w:r w:rsidRPr="0035432D">
        <w:rPr>
          <w:rFonts w:cstheme="minorHAnsi"/>
        </w:rPr>
        <w:t>Ethical approval was gained from University</w:t>
      </w:r>
      <w:r w:rsidR="003137A9" w:rsidRPr="0035432D">
        <w:rPr>
          <w:rFonts w:cstheme="minorHAnsi"/>
        </w:rPr>
        <w:t xml:space="preserve"> XXX</w:t>
      </w:r>
      <w:r w:rsidRPr="0035432D">
        <w:rPr>
          <w:rFonts w:cstheme="minorHAnsi"/>
        </w:rPr>
        <w:t xml:space="preserve"> Ethics committee</w:t>
      </w:r>
      <w:r w:rsidR="00A833B8" w:rsidRPr="0035432D">
        <w:rPr>
          <w:rFonts w:cstheme="minorHAnsi"/>
        </w:rPr>
        <w:t xml:space="preserve"> ref</w:t>
      </w:r>
      <w:r w:rsidR="003B02C2" w:rsidRPr="0035432D">
        <w:rPr>
          <w:rFonts w:cstheme="minorHAnsi"/>
        </w:rPr>
        <w:t>erence</w:t>
      </w:r>
      <w:r w:rsidR="00A833B8" w:rsidRPr="0035432D">
        <w:rPr>
          <w:rFonts w:cstheme="minorHAnsi"/>
        </w:rPr>
        <w:t xml:space="preserve"> (ERN_17-0858).</w:t>
      </w:r>
      <w:r w:rsidRPr="0035432D">
        <w:rPr>
          <w:rFonts w:cstheme="minorHAnsi"/>
        </w:rPr>
        <w:t xml:space="preserve"> </w:t>
      </w:r>
    </w:p>
    <w:p w14:paraId="2A29E17B" w14:textId="77777777" w:rsidR="00CE11A7" w:rsidRPr="0035432D" w:rsidRDefault="00CE11A7" w:rsidP="0062314F">
      <w:pPr>
        <w:spacing w:after="0" w:line="360" w:lineRule="auto"/>
        <w:rPr>
          <w:rFonts w:cstheme="minorHAnsi"/>
          <w:b/>
        </w:rPr>
      </w:pPr>
    </w:p>
    <w:p w14:paraId="546B3CB3" w14:textId="193A393B"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Data analysis </w:t>
      </w:r>
    </w:p>
    <w:p w14:paraId="6EB805CA" w14:textId="77777777" w:rsidR="00DC3A73" w:rsidRPr="0035432D" w:rsidRDefault="00DC3A73" w:rsidP="00DC3A73">
      <w:pPr>
        <w:spacing w:line="360" w:lineRule="auto"/>
      </w:pPr>
    </w:p>
    <w:p w14:paraId="0F4CE155" w14:textId="0340B65B" w:rsidR="000C32F7" w:rsidRPr="0035432D" w:rsidRDefault="00FC28CE" w:rsidP="0014227A">
      <w:pPr>
        <w:spacing w:after="0" w:line="360" w:lineRule="auto"/>
      </w:pPr>
      <w:r w:rsidRPr="0035432D">
        <w:t>Consistent with a qualitative descriptive approach, data was analysed thematically</w:t>
      </w:r>
      <w:r w:rsidR="0035432D" w:rsidRPr="0035432D">
        <w:t xml:space="preserve"> (Bradshaw 2017)</w:t>
      </w:r>
      <w:r w:rsidRPr="0035432D">
        <w:t xml:space="preserve">.  </w:t>
      </w:r>
      <w:r w:rsidR="00DC3A73" w:rsidRPr="0035432D">
        <w:t>The framework method</w:t>
      </w:r>
      <w:r w:rsidRPr="0035432D">
        <w:t xml:space="preserve"> of thematic analysis</w:t>
      </w:r>
      <w:r w:rsidR="00DC3A73" w:rsidRPr="0035432D">
        <w:t xml:space="preserve"> was selected because it is a widely applied and recognised method of qualitative data analysis used in health services research</w:t>
      </w:r>
      <w:r w:rsidRPr="0035432D">
        <w:t xml:space="preserve"> which enables</w:t>
      </w:r>
      <w:r w:rsidR="00D72E6A" w:rsidRPr="0035432D">
        <w:t xml:space="preserve"> </w:t>
      </w:r>
      <w:r w:rsidR="00DC3A73" w:rsidRPr="0035432D">
        <w:t xml:space="preserve">the </w:t>
      </w:r>
      <w:r w:rsidR="00DC3A73" w:rsidRPr="0035432D">
        <w:lastRenderedPageBreak/>
        <w:t xml:space="preserve">systematic management </w:t>
      </w:r>
      <w:r w:rsidRPr="0035432D">
        <w:t xml:space="preserve">and interrogation </w:t>
      </w:r>
      <w:r w:rsidR="00DC3A73" w:rsidRPr="0035432D">
        <w:t xml:space="preserve">of the data.  </w:t>
      </w:r>
      <w:r w:rsidR="00A458F2" w:rsidRPr="0035432D">
        <w:t>All stages of analysis</w:t>
      </w:r>
      <w:r w:rsidR="000C32F7" w:rsidRPr="0035432D">
        <w:t xml:space="preserve"> w</w:t>
      </w:r>
      <w:r w:rsidR="00A458F2" w:rsidRPr="0035432D">
        <w:t>ere</w:t>
      </w:r>
      <w:r w:rsidR="000C32F7" w:rsidRPr="0035432D">
        <w:t xml:space="preserve"> undertaken by FK</w:t>
      </w:r>
      <w:r w:rsidR="00D72E6A" w:rsidRPr="0035432D">
        <w:t xml:space="preserve"> (psychology/social researcher)</w:t>
      </w:r>
      <w:r w:rsidR="000C32F7" w:rsidRPr="0035432D">
        <w:t xml:space="preserve"> and EJ</w:t>
      </w:r>
      <w:r w:rsidR="00D72E6A" w:rsidRPr="0035432D">
        <w:t xml:space="preserve"> (midwife/researcher)</w:t>
      </w:r>
      <w:r w:rsidR="000C32F7" w:rsidRPr="0035432D">
        <w:t xml:space="preserve"> and with input from BT</w:t>
      </w:r>
      <w:r w:rsidR="00D72E6A" w:rsidRPr="0035432D">
        <w:t xml:space="preserve"> (public health doctor/researcher)</w:t>
      </w:r>
      <w:r w:rsidR="000C32F7" w:rsidRPr="0035432D">
        <w:t xml:space="preserve"> and SK</w:t>
      </w:r>
      <w:r w:rsidR="00D72E6A" w:rsidRPr="0035432D">
        <w:t xml:space="preserve"> (midwife/researcher)</w:t>
      </w:r>
      <w:r w:rsidR="00A458F2" w:rsidRPr="0035432D">
        <w:t xml:space="preserve"> in refining the framework and interpreting data</w:t>
      </w:r>
      <w:r w:rsidR="000C32F7" w:rsidRPr="0035432D">
        <w:t>.</w:t>
      </w:r>
      <w:r w:rsidR="00D72E6A" w:rsidRPr="0035432D">
        <w:rPr>
          <w:rFonts w:cstheme="minorHAnsi"/>
        </w:rPr>
        <w:t xml:space="preserve">  </w:t>
      </w:r>
    </w:p>
    <w:p w14:paraId="39F7BB11" w14:textId="77777777" w:rsidR="00260A6B" w:rsidRPr="0035432D" w:rsidRDefault="00260A6B" w:rsidP="0062314F">
      <w:pPr>
        <w:spacing w:after="0" w:line="360" w:lineRule="auto"/>
        <w:rPr>
          <w:rFonts w:cstheme="minorHAnsi"/>
        </w:rPr>
      </w:pPr>
    </w:p>
    <w:p w14:paraId="58AF50D2" w14:textId="5096F0DD" w:rsidR="001335AB" w:rsidRPr="0035432D" w:rsidRDefault="001335AB" w:rsidP="000C32F7">
      <w:pPr>
        <w:spacing w:after="0" w:line="360" w:lineRule="auto"/>
        <w:rPr>
          <w:rFonts w:cstheme="minorHAnsi"/>
        </w:rPr>
      </w:pPr>
      <w:r w:rsidRPr="0035432D">
        <w:rPr>
          <w:rFonts w:cstheme="minorHAnsi"/>
        </w:rPr>
        <w:t xml:space="preserve">The </w:t>
      </w:r>
      <w:r w:rsidR="00D74ADE" w:rsidRPr="0035432D">
        <w:rPr>
          <w:rFonts w:cstheme="minorHAnsi"/>
        </w:rPr>
        <w:t>seven</w:t>
      </w:r>
      <w:r w:rsidRPr="0035432D">
        <w:rPr>
          <w:rFonts w:cstheme="minorHAnsi"/>
        </w:rPr>
        <w:t xml:space="preserve"> stages </w:t>
      </w:r>
      <w:r w:rsidR="00732A68" w:rsidRPr="001E6D98">
        <w:rPr>
          <w:rFonts w:cstheme="minorHAnsi"/>
        </w:rPr>
        <w:t>of the</w:t>
      </w:r>
      <w:r w:rsidR="00732A68" w:rsidRPr="0035432D">
        <w:rPr>
          <w:rFonts w:cstheme="minorHAnsi"/>
        </w:rPr>
        <w:t xml:space="preserve"> </w:t>
      </w:r>
      <w:r w:rsidRPr="001E6D98">
        <w:rPr>
          <w:rFonts w:cstheme="minorHAnsi"/>
        </w:rPr>
        <w:t xml:space="preserve">framework </w:t>
      </w:r>
      <w:r w:rsidR="00732A68" w:rsidRPr="001E6D98">
        <w:rPr>
          <w:rFonts w:cstheme="minorHAnsi"/>
        </w:rPr>
        <w:t>method</w:t>
      </w:r>
      <w:r w:rsidR="00732A68" w:rsidRPr="0035432D">
        <w:rPr>
          <w:rFonts w:cstheme="minorHAnsi"/>
        </w:rPr>
        <w:t xml:space="preserve"> </w:t>
      </w:r>
      <w:r w:rsidRPr="001E6D98">
        <w:rPr>
          <w:rFonts w:cstheme="minorHAnsi"/>
        </w:rPr>
        <w:t>were used</w:t>
      </w:r>
      <w:r w:rsidR="00AD3E6C" w:rsidRPr="001E6D98">
        <w:rPr>
          <w:rFonts w:cstheme="minorHAnsi"/>
        </w:rPr>
        <w:t xml:space="preserve"> </w:t>
      </w:r>
      <w:r w:rsidR="00A833B8" w:rsidRPr="001E6D98">
        <w:rPr>
          <w:rFonts w:cstheme="minorHAnsi"/>
        </w:rPr>
        <w:t>(Ritchie and Spencer, 1994)</w:t>
      </w:r>
      <w:r w:rsidRPr="001E6D98">
        <w:rPr>
          <w:rFonts w:cstheme="minorHAnsi"/>
        </w:rPr>
        <w:t>.</w:t>
      </w:r>
      <w:r w:rsidR="00260A6B" w:rsidRPr="001E6D98">
        <w:rPr>
          <w:rFonts w:cstheme="minorHAnsi"/>
        </w:rPr>
        <w:t xml:space="preserve"> </w:t>
      </w:r>
      <w:r w:rsidR="00266887" w:rsidRPr="001E6D98">
        <w:rPr>
          <w:rFonts w:cstheme="minorHAnsi"/>
        </w:rPr>
        <w:t>R</w:t>
      </w:r>
      <w:r w:rsidRPr="001E6D98">
        <w:rPr>
          <w:rFonts w:cstheme="minorHAnsi"/>
        </w:rPr>
        <w:t>ecordings were transcribed (verbatim) and anonymised</w:t>
      </w:r>
      <w:r w:rsidR="00260A6B" w:rsidRPr="001E6D98">
        <w:rPr>
          <w:rFonts w:cstheme="minorHAnsi"/>
        </w:rPr>
        <w:t xml:space="preserve">. </w:t>
      </w:r>
      <w:r w:rsidR="00A458F2" w:rsidRPr="001E6D98">
        <w:rPr>
          <w:rFonts w:cstheme="minorHAnsi"/>
        </w:rPr>
        <w:t>Transcripts were r</w:t>
      </w:r>
      <w:r w:rsidR="00260A6B" w:rsidRPr="001E6D98">
        <w:rPr>
          <w:rFonts w:cstheme="minorHAnsi"/>
        </w:rPr>
        <w:t>ead</w:t>
      </w:r>
      <w:r w:rsidR="00266887" w:rsidRPr="001E6D98">
        <w:rPr>
          <w:rFonts w:cstheme="minorHAnsi"/>
        </w:rPr>
        <w:t xml:space="preserve"> </w:t>
      </w:r>
      <w:r w:rsidR="00260A6B" w:rsidRPr="001E6D98">
        <w:rPr>
          <w:rFonts w:cstheme="minorHAnsi"/>
        </w:rPr>
        <w:t>and re-read</w:t>
      </w:r>
      <w:r w:rsidR="00D72E6A" w:rsidRPr="001E6D98">
        <w:rPr>
          <w:rFonts w:cstheme="minorHAnsi"/>
        </w:rPr>
        <w:t>, followed by</w:t>
      </w:r>
      <w:r w:rsidR="00260A6B" w:rsidRPr="001E6D98">
        <w:rPr>
          <w:rFonts w:cstheme="minorHAnsi"/>
        </w:rPr>
        <w:t xml:space="preserve"> </w:t>
      </w:r>
      <w:proofErr w:type="spellStart"/>
      <w:r w:rsidR="00D72E6A" w:rsidRPr="001E6D98">
        <w:rPr>
          <w:rFonts w:cstheme="minorHAnsi"/>
        </w:rPr>
        <w:t>i</w:t>
      </w:r>
      <w:r w:rsidR="00114927" w:rsidRPr="001E6D98">
        <w:rPr>
          <w:rFonts w:cstheme="minorHAnsi"/>
        </w:rPr>
        <w:t>i</w:t>
      </w:r>
      <w:r w:rsidR="00A458F2" w:rsidRPr="001E6D98">
        <w:rPr>
          <w:rFonts w:cstheme="minorHAnsi"/>
        </w:rPr>
        <w:t>ndependent</w:t>
      </w:r>
      <w:proofErr w:type="spellEnd"/>
      <w:r w:rsidR="00A458F2" w:rsidRPr="001E6D98">
        <w:rPr>
          <w:rFonts w:cstheme="minorHAnsi"/>
        </w:rPr>
        <w:t xml:space="preserve"> </w:t>
      </w:r>
      <w:r w:rsidR="00260A6B" w:rsidRPr="001E6D98">
        <w:rPr>
          <w:rFonts w:cstheme="minorHAnsi"/>
        </w:rPr>
        <w:t>inductive,</w:t>
      </w:r>
      <w:r w:rsidR="00685B13" w:rsidRPr="001E6D98">
        <w:rPr>
          <w:rFonts w:cstheme="minorHAnsi"/>
        </w:rPr>
        <w:t xml:space="preserve"> line-by-line, </w:t>
      </w:r>
      <w:r w:rsidR="00260A6B" w:rsidRPr="001E6D98">
        <w:rPr>
          <w:rFonts w:cstheme="minorHAnsi"/>
        </w:rPr>
        <w:t xml:space="preserve">open coding of two transcripts. </w:t>
      </w:r>
      <w:r w:rsidR="00871FC6" w:rsidRPr="001E6D98">
        <w:rPr>
          <w:rFonts w:cstheme="minorHAnsi"/>
        </w:rPr>
        <w:t xml:space="preserve">Initial codes </w:t>
      </w:r>
      <w:r w:rsidR="00685B13" w:rsidRPr="001E6D98">
        <w:rPr>
          <w:rFonts w:cstheme="minorHAnsi"/>
        </w:rPr>
        <w:t>were reviewed</w:t>
      </w:r>
      <w:r w:rsidR="00871FC6" w:rsidRPr="001E6D98">
        <w:rPr>
          <w:rFonts w:cstheme="minorHAnsi"/>
        </w:rPr>
        <w:t xml:space="preserve"> and discussed, and subsequently </w:t>
      </w:r>
      <w:r w:rsidR="00685B13" w:rsidRPr="001E6D98">
        <w:rPr>
          <w:rFonts w:cstheme="minorHAnsi"/>
        </w:rPr>
        <w:t xml:space="preserve">with members of the research team </w:t>
      </w:r>
      <w:r w:rsidR="00685B13" w:rsidRPr="0035432D">
        <w:rPr>
          <w:rFonts w:cstheme="minorHAnsi"/>
        </w:rPr>
        <w:t>to develop a working analytical framework</w:t>
      </w:r>
      <w:r w:rsidR="00871FC6" w:rsidRPr="0035432D">
        <w:rPr>
          <w:rFonts w:cstheme="minorHAnsi"/>
        </w:rPr>
        <w:t xml:space="preserve"> of codes and categories</w:t>
      </w:r>
      <w:r w:rsidR="00685B13" w:rsidRPr="001E6D98">
        <w:rPr>
          <w:rFonts w:cstheme="minorHAnsi"/>
        </w:rPr>
        <w:t xml:space="preserve">. </w:t>
      </w:r>
      <w:r w:rsidR="00871FC6" w:rsidRPr="001E6D98">
        <w:rPr>
          <w:rFonts w:cstheme="minorHAnsi"/>
        </w:rPr>
        <w:t>FK and EJ then</w:t>
      </w:r>
      <w:r w:rsidR="00685B13" w:rsidRPr="001E6D98">
        <w:rPr>
          <w:rFonts w:cstheme="minorHAnsi"/>
        </w:rPr>
        <w:t xml:space="preserve"> </w:t>
      </w:r>
      <w:r w:rsidR="00871FC6" w:rsidRPr="001E6D98">
        <w:rPr>
          <w:rFonts w:cstheme="minorHAnsi"/>
        </w:rPr>
        <w:t xml:space="preserve">applied the framework to the rest of </w:t>
      </w:r>
      <w:r w:rsidR="00685B13" w:rsidRPr="001E6D98">
        <w:rPr>
          <w:rFonts w:cstheme="minorHAnsi"/>
        </w:rPr>
        <w:t xml:space="preserve">the </w:t>
      </w:r>
      <w:r w:rsidR="00D24F6A" w:rsidRPr="001E6D98">
        <w:rPr>
          <w:rFonts w:cstheme="minorHAnsi"/>
        </w:rPr>
        <w:t>data</w:t>
      </w:r>
      <w:r w:rsidR="00685B13" w:rsidRPr="001E6D98">
        <w:rPr>
          <w:rFonts w:cstheme="minorHAnsi"/>
        </w:rPr>
        <w:t xml:space="preserve"> and quotes and summaries were charted into </w:t>
      </w:r>
      <w:r w:rsidR="00871FC6" w:rsidRPr="001E6D98">
        <w:rPr>
          <w:rFonts w:cstheme="minorHAnsi"/>
        </w:rPr>
        <w:t>a</w:t>
      </w:r>
      <w:r w:rsidR="00685B13" w:rsidRPr="001E6D98">
        <w:rPr>
          <w:rFonts w:cstheme="minorHAnsi"/>
        </w:rPr>
        <w:t xml:space="preserve"> framework matrix. </w:t>
      </w:r>
      <w:r w:rsidR="00871FC6" w:rsidRPr="001E6D98">
        <w:rPr>
          <w:rFonts w:cstheme="minorHAnsi"/>
        </w:rPr>
        <w:t>D</w:t>
      </w:r>
      <w:r w:rsidR="00685B13" w:rsidRPr="001E6D98">
        <w:rPr>
          <w:rFonts w:cstheme="minorHAnsi"/>
        </w:rPr>
        <w:t xml:space="preserve">escriptive and interpretive summaries were written and used to interpret and contextualise the data that linked the final presentation of </w:t>
      </w:r>
      <w:r w:rsidR="006648FB" w:rsidRPr="001E6D98">
        <w:rPr>
          <w:rFonts w:cstheme="minorHAnsi"/>
        </w:rPr>
        <w:t>themes</w:t>
      </w:r>
      <w:r w:rsidR="00685B13" w:rsidRPr="001E6D98">
        <w:rPr>
          <w:rFonts w:cstheme="minorHAnsi"/>
        </w:rPr>
        <w:t xml:space="preserve">  (Gale, 2013).M</w:t>
      </w:r>
      <w:r w:rsidR="0081207F" w:rsidRPr="001E6D98">
        <w:rPr>
          <w:rFonts w:cstheme="minorHAnsi"/>
        </w:rPr>
        <w:t xml:space="preserve">ajor themes </w:t>
      </w:r>
      <w:r w:rsidR="00605F4C" w:rsidRPr="001E6D98">
        <w:rPr>
          <w:rFonts w:cstheme="minorHAnsi"/>
        </w:rPr>
        <w:t xml:space="preserve">and their sub-themes </w:t>
      </w:r>
      <w:r w:rsidR="0081207F" w:rsidRPr="001E6D98">
        <w:rPr>
          <w:rFonts w:cstheme="minorHAnsi"/>
        </w:rPr>
        <w:t xml:space="preserve">were presented chronologically (in </w:t>
      </w:r>
      <w:r w:rsidR="006648FB" w:rsidRPr="001E6D98">
        <w:rPr>
          <w:rFonts w:cstheme="minorHAnsi"/>
        </w:rPr>
        <w:t>order</w:t>
      </w:r>
      <w:r w:rsidR="0081207F" w:rsidRPr="0035432D">
        <w:rPr>
          <w:rFonts w:cstheme="minorHAnsi"/>
        </w:rPr>
        <w:t xml:space="preserve"> of </w:t>
      </w:r>
      <w:r w:rsidR="006648FB" w:rsidRPr="001E6D98">
        <w:rPr>
          <w:rFonts w:cstheme="minorHAnsi"/>
        </w:rPr>
        <w:t>events in the</w:t>
      </w:r>
      <w:r w:rsidR="006648FB" w:rsidRPr="0035432D">
        <w:rPr>
          <w:rFonts w:cstheme="minorHAnsi"/>
        </w:rPr>
        <w:t xml:space="preserve"> </w:t>
      </w:r>
      <w:r w:rsidR="0081207F" w:rsidRPr="001E6D98">
        <w:rPr>
          <w:rFonts w:cstheme="minorHAnsi"/>
        </w:rPr>
        <w:t>‘postnatal period’)</w:t>
      </w:r>
      <w:r w:rsidR="00DA1F05" w:rsidRPr="001E6D98">
        <w:rPr>
          <w:rFonts w:cstheme="minorHAnsi"/>
        </w:rPr>
        <w:t xml:space="preserve">, </w:t>
      </w:r>
      <w:r w:rsidR="0081207F" w:rsidRPr="001E6D98">
        <w:rPr>
          <w:rFonts w:cstheme="minorHAnsi"/>
        </w:rPr>
        <w:t>to showcase the order in which they were discussed</w:t>
      </w:r>
      <w:r w:rsidR="00266887" w:rsidRPr="001E6D98">
        <w:rPr>
          <w:rFonts w:cstheme="minorHAnsi"/>
        </w:rPr>
        <w:t>.</w:t>
      </w:r>
      <w:r w:rsidR="0081207F" w:rsidRPr="0035432D">
        <w:rPr>
          <w:rFonts w:cstheme="minorHAnsi"/>
        </w:rPr>
        <w:t xml:space="preserve"> </w:t>
      </w:r>
      <w:r w:rsidR="009163EC" w:rsidRPr="001E6D98" w:rsidDel="00D55165">
        <w:rPr>
          <w:rFonts w:cstheme="minorHAnsi"/>
        </w:rPr>
        <w:t xml:space="preserve">Frequent meetings </w:t>
      </w:r>
      <w:r w:rsidR="009163EC" w:rsidRPr="0035432D" w:rsidDel="00D55165">
        <w:rPr>
          <w:rFonts w:cstheme="minorHAnsi"/>
        </w:rPr>
        <w:t xml:space="preserve">enabled </w:t>
      </w:r>
      <w:r w:rsidR="00605F4C" w:rsidRPr="0035432D">
        <w:rPr>
          <w:rFonts w:cstheme="minorHAnsi"/>
        </w:rPr>
        <w:t>reflection on the developing analysis and role of the researchers</w:t>
      </w:r>
      <w:r w:rsidR="009163EC" w:rsidRPr="0035432D" w:rsidDel="00D55165">
        <w:rPr>
          <w:rFonts w:cstheme="minorHAnsi"/>
        </w:rPr>
        <w:t xml:space="preserve">. </w:t>
      </w:r>
      <w:r w:rsidR="00605F4C" w:rsidRPr="0035432D">
        <w:rPr>
          <w:rFonts w:cstheme="minorHAnsi"/>
        </w:rPr>
        <w:t>T</w:t>
      </w:r>
      <w:r w:rsidR="009163EC" w:rsidRPr="0035432D" w:rsidDel="00D55165">
        <w:rPr>
          <w:rFonts w:cstheme="minorHAnsi"/>
        </w:rPr>
        <w:t>here was consensus and agreement for most of the focus groups, and nuanced experiences of specific CMW teams were highlighted to develop the themes.</w:t>
      </w:r>
      <w:r w:rsidR="00FC42D1" w:rsidRPr="0035432D" w:rsidDel="00D55165">
        <w:rPr>
          <w:rFonts w:cstheme="minorHAnsi"/>
        </w:rPr>
        <w:t xml:space="preserve"> </w:t>
      </w:r>
      <w:r w:rsidR="008638DF" w:rsidRPr="0035432D" w:rsidDel="00D55165">
        <w:rPr>
          <w:rFonts w:cstheme="minorHAnsi"/>
        </w:rPr>
        <w:t xml:space="preserve">Data saturation was achieved. </w:t>
      </w:r>
      <w:r w:rsidR="00CD7097" w:rsidRPr="0035432D">
        <w:rPr>
          <w:rFonts w:cstheme="minorHAnsi"/>
        </w:rPr>
        <w:t>NVivo 10 software was used to organise the data and support development of the framework matrices.</w:t>
      </w:r>
      <w:r w:rsidR="00880649" w:rsidRPr="0035432D">
        <w:rPr>
          <w:rFonts w:cstheme="minorHAnsi"/>
        </w:rPr>
        <w:t xml:space="preserve"> </w:t>
      </w:r>
    </w:p>
    <w:p w14:paraId="58BC65E0" w14:textId="77777777" w:rsidR="00DD3C0F" w:rsidRPr="0035432D" w:rsidRDefault="00DD3C0F" w:rsidP="0062314F">
      <w:pPr>
        <w:spacing w:after="0" w:line="360" w:lineRule="auto"/>
        <w:rPr>
          <w:rFonts w:cstheme="minorHAnsi"/>
        </w:rPr>
      </w:pPr>
    </w:p>
    <w:p w14:paraId="7B8FA450" w14:textId="77777777" w:rsidR="00B01474" w:rsidRPr="0035432D" w:rsidRDefault="00B01474" w:rsidP="0062314F">
      <w:pPr>
        <w:spacing w:after="0" w:line="360" w:lineRule="auto"/>
        <w:rPr>
          <w:rFonts w:cstheme="minorHAnsi"/>
        </w:rPr>
      </w:pPr>
    </w:p>
    <w:p w14:paraId="509F9862" w14:textId="77777777" w:rsidR="00544493" w:rsidRPr="0035432D" w:rsidRDefault="00544493" w:rsidP="00D91A91">
      <w:pPr>
        <w:spacing w:line="360" w:lineRule="auto"/>
        <w:rPr>
          <w:rFonts w:eastAsiaTheme="majorEastAsia" w:cstheme="minorHAnsi"/>
        </w:rPr>
      </w:pPr>
      <w:r w:rsidRPr="0035432D">
        <w:rPr>
          <w:rFonts w:cstheme="minorHAnsi"/>
        </w:rPr>
        <w:br w:type="page"/>
      </w:r>
    </w:p>
    <w:p w14:paraId="15A5C33E" w14:textId="0D38D68B" w:rsidR="00544493" w:rsidRPr="0035432D" w:rsidRDefault="00FB5CCD" w:rsidP="0062314F">
      <w:pPr>
        <w:pStyle w:val="Heading1"/>
        <w:spacing w:before="0" w:line="360" w:lineRule="auto"/>
        <w:rPr>
          <w:rFonts w:asciiTheme="minorHAnsi" w:hAnsiTheme="minorHAnsi"/>
          <w:color w:val="auto"/>
          <w:sz w:val="22"/>
        </w:rPr>
      </w:pPr>
      <w:r w:rsidRPr="0035432D">
        <w:rPr>
          <w:rFonts w:asciiTheme="minorHAnsi" w:hAnsiTheme="minorHAnsi"/>
          <w:color w:val="auto"/>
          <w:sz w:val="22"/>
        </w:rPr>
        <w:lastRenderedPageBreak/>
        <w:t>F</w:t>
      </w:r>
      <w:r w:rsidR="001335AB" w:rsidRPr="0035432D">
        <w:rPr>
          <w:rFonts w:asciiTheme="minorHAnsi" w:hAnsiTheme="minorHAnsi"/>
          <w:color w:val="auto"/>
          <w:sz w:val="22"/>
        </w:rPr>
        <w:t xml:space="preserve">INDINGS </w:t>
      </w:r>
    </w:p>
    <w:p w14:paraId="588B4107" w14:textId="77777777" w:rsidR="00233610" w:rsidRPr="0035432D" w:rsidRDefault="00233610" w:rsidP="0062314F">
      <w:pPr>
        <w:spacing w:line="360" w:lineRule="auto"/>
      </w:pPr>
    </w:p>
    <w:p w14:paraId="133FDA9F" w14:textId="1A8BE481" w:rsidR="001335AB"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Participants </w:t>
      </w:r>
    </w:p>
    <w:p w14:paraId="03C9EFD3" w14:textId="77777777" w:rsidR="00233610" w:rsidRPr="0035432D" w:rsidRDefault="00233610" w:rsidP="0062314F">
      <w:pPr>
        <w:spacing w:line="360" w:lineRule="auto"/>
      </w:pPr>
    </w:p>
    <w:p w14:paraId="0A6D32A8" w14:textId="02B223A7" w:rsidR="005B2834" w:rsidRPr="001E6D98" w:rsidRDefault="00266887" w:rsidP="005B2834">
      <w:pPr>
        <w:spacing w:after="0" w:line="360" w:lineRule="auto"/>
        <w:rPr>
          <w:rFonts w:cstheme="minorHAnsi"/>
        </w:rPr>
      </w:pPr>
      <w:r w:rsidRPr="0035432D">
        <w:rPr>
          <w:rFonts w:cstheme="minorHAnsi"/>
        </w:rPr>
        <w:t>S</w:t>
      </w:r>
      <w:r w:rsidR="001335AB" w:rsidRPr="0035432D">
        <w:rPr>
          <w:rFonts w:cstheme="minorHAnsi"/>
        </w:rPr>
        <w:t>even</w:t>
      </w:r>
      <w:r w:rsidR="00667895" w:rsidRPr="0035432D">
        <w:rPr>
          <w:rFonts w:cstheme="minorHAnsi"/>
        </w:rPr>
        <w:t xml:space="preserve"> </w:t>
      </w:r>
      <w:r w:rsidR="00BF1391" w:rsidRPr="0035432D">
        <w:rPr>
          <w:rFonts w:cstheme="minorHAnsi"/>
        </w:rPr>
        <w:t xml:space="preserve">focus groups </w:t>
      </w:r>
      <w:r w:rsidR="001335AB" w:rsidRPr="0035432D">
        <w:rPr>
          <w:rFonts w:cstheme="minorHAnsi"/>
        </w:rPr>
        <w:t xml:space="preserve">were carried out with 47 participants including </w:t>
      </w:r>
      <w:r w:rsidR="003B4FAB" w:rsidRPr="0035432D">
        <w:rPr>
          <w:rFonts w:cstheme="minorHAnsi"/>
        </w:rPr>
        <w:t xml:space="preserve">34 </w:t>
      </w:r>
      <w:r w:rsidR="00F72CD0" w:rsidRPr="0035432D">
        <w:rPr>
          <w:rFonts w:cstheme="minorHAnsi"/>
        </w:rPr>
        <w:t>CMW</w:t>
      </w:r>
      <w:r w:rsidR="00492428" w:rsidRPr="0035432D">
        <w:rPr>
          <w:rFonts w:cstheme="minorHAnsi"/>
        </w:rPr>
        <w:t>s</w:t>
      </w:r>
      <w:r w:rsidR="001335AB" w:rsidRPr="0035432D">
        <w:rPr>
          <w:rFonts w:cstheme="minorHAnsi"/>
        </w:rPr>
        <w:t xml:space="preserve"> and </w:t>
      </w:r>
      <w:r w:rsidR="003B4FAB" w:rsidRPr="0035432D">
        <w:rPr>
          <w:rFonts w:cstheme="minorHAnsi"/>
        </w:rPr>
        <w:t>13</w:t>
      </w:r>
      <w:r w:rsidR="00E32926" w:rsidRPr="0035432D">
        <w:rPr>
          <w:rFonts w:cstheme="minorHAnsi"/>
        </w:rPr>
        <w:t xml:space="preserve"> </w:t>
      </w:r>
      <w:r w:rsidR="007D1B63" w:rsidRPr="001E6D98">
        <w:rPr>
          <w:rFonts w:cstheme="minorHAnsi"/>
        </w:rPr>
        <w:t>Band 7</w:t>
      </w:r>
      <w:r w:rsidR="007D1B63" w:rsidRPr="0035432D">
        <w:rPr>
          <w:rFonts w:cstheme="minorHAnsi"/>
        </w:rPr>
        <w:t xml:space="preserve"> </w:t>
      </w:r>
      <w:r w:rsidR="003B7908" w:rsidRPr="001E6D98">
        <w:rPr>
          <w:rFonts w:cstheme="minorHAnsi"/>
        </w:rPr>
        <w:t>team leaders</w:t>
      </w:r>
      <w:r w:rsidR="001335AB" w:rsidRPr="001E6D98">
        <w:rPr>
          <w:rFonts w:cstheme="minorHAnsi"/>
        </w:rPr>
        <w:t>.</w:t>
      </w:r>
      <w:r w:rsidR="007D1B63" w:rsidRPr="001E6D98">
        <w:rPr>
          <w:rFonts w:cstheme="minorHAnsi"/>
        </w:rPr>
        <w:t xml:space="preserve">  Five groups included Band 6 midwives, and two groups included Band 7 midwives only.  </w:t>
      </w:r>
      <w:r w:rsidRPr="001E6D98">
        <w:t>A</w:t>
      </w:r>
      <w:r w:rsidR="007D1B63" w:rsidRPr="001E6D98">
        <w:t xml:space="preserve"> Band 7 was present in </w:t>
      </w:r>
      <w:r w:rsidRPr="001E6D98">
        <w:t>one</w:t>
      </w:r>
      <w:r w:rsidR="007D1B63" w:rsidRPr="001E6D98">
        <w:t xml:space="preserve"> Band 6 focus group with the consent of other members.</w:t>
      </w:r>
      <w:r w:rsidR="005B2834" w:rsidRPr="0035432D">
        <w:rPr>
          <w:rFonts w:cstheme="minorHAnsi"/>
        </w:rPr>
        <w:t xml:space="preserve"> </w:t>
      </w:r>
      <w:r w:rsidRPr="001E6D98">
        <w:rPr>
          <w:rFonts w:cstheme="minorHAnsi"/>
        </w:rPr>
        <w:t>There were</w:t>
      </w:r>
      <w:r w:rsidR="005B2834" w:rsidRPr="001E6D98">
        <w:rPr>
          <w:rFonts w:cstheme="minorHAnsi"/>
        </w:rPr>
        <w:t xml:space="preserve"> 4 to 10 participants per group and </w:t>
      </w:r>
      <w:r w:rsidRPr="001E6D98">
        <w:rPr>
          <w:rFonts w:cstheme="minorHAnsi"/>
        </w:rPr>
        <w:t xml:space="preserve">discussions </w:t>
      </w:r>
      <w:r w:rsidR="005B2834" w:rsidRPr="001E6D98">
        <w:rPr>
          <w:rFonts w:cstheme="minorHAnsi"/>
        </w:rPr>
        <w:t>last</w:t>
      </w:r>
      <w:r w:rsidRPr="001E6D98">
        <w:rPr>
          <w:rFonts w:cstheme="minorHAnsi"/>
        </w:rPr>
        <w:t>ed</w:t>
      </w:r>
      <w:r w:rsidR="005B2834" w:rsidRPr="001E6D98">
        <w:rPr>
          <w:rFonts w:cstheme="minorHAnsi"/>
        </w:rPr>
        <w:t xml:space="preserve"> between 35 to 70 minutes.</w:t>
      </w:r>
      <w:r w:rsidR="005B2834" w:rsidRPr="0035432D">
        <w:rPr>
          <w:rFonts w:cstheme="minorHAnsi"/>
        </w:rPr>
        <w:t xml:space="preserve"> </w:t>
      </w:r>
    </w:p>
    <w:p w14:paraId="57C3E6D5" w14:textId="77777777" w:rsidR="00CE268A" w:rsidRPr="0035432D" w:rsidRDefault="00CE268A" w:rsidP="005B2834">
      <w:pPr>
        <w:spacing w:after="0" w:line="360" w:lineRule="auto"/>
        <w:rPr>
          <w:rFonts w:cstheme="minorHAnsi"/>
        </w:rPr>
      </w:pPr>
    </w:p>
    <w:p w14:paraId="17434C60" w14:textId="7DBC51AF" w:rsidR="001335AB" w:rsidRPr="0035432D" w:rsidRDefault="001335AB" w:rsidP="0062314F">
      <w:pPr>
        <w:spacing w:after="0" w:line="360" w:lineRule="auto"/>
        <w:rPr>
          <w:rFonts w:cstheme="minorHAnsi"/>
        </w:rPr>
      </w:pPr>
      <w:r w:rsidRPr="0035432D">
        <w:rPr>
          <w:rFonts w:cstheme="minorHAnsi"/>
        </w:rPr>
        <w:t xml:space="preserve">Further information on characteristics is provided in table 1. </w:t>
      </w:r>
    </w:p>
    <w:p w14:paraId="0BD5BFFE" w14:textId="77777777" w:rsidR="0091283A" w:rsidRPr="0035432D" w:rsidRDefault="0091283A" w:rsidP="0062314F">
      <w:pPr>
        <w:spacing w:after="0" w:line="360" w:lineRule="auto"/>
        <w:rPr>
          <w:rFonts w:cstheme="minorHAnsi"/>
        </w:rPr>
      </w:pPr>
    </w:p>
    <w:p w14:paraId="223320D5" w14:textId="77777777" w:rsidR="001335AB" w:rsidRPr="0035432D" w:rsidRDefault="001335AB" w:rsidP="0062314F">
      <w:pPr>
        <w:spacing w:after="0" w:line="360" w:lineRule="auto"/>
        <w:rPr>
          <w:rFonts w:cstheme="minorHAnsi"/>
        </w:rPr>
      </w:pPr>
      <w:r w:rsidRPr="0035432D">
        <w:rPr>
          <w:rFonts w:cstheme="minorHAnsi"/>
        </w:rPr>
        <w:t>Table 1. Demographics and characteristics of participants</w:t>
      </w:r>
    </w:p>
    <w:tbl>
      <w:tblPr>
        <w:tblStyle w:val="TableGridLight1"/>
        <w:tblW w:w="7868" w:type="dxa"/>
        <w:jc w:val="center"/>
        <w:tblLook w:val="04A0" w:firstRow="1" w:lastRow="0" w:firstColumn="1" w:lastColumn="0" w:noHBand="0" w:noVBand="1"/>
      </w:tblPr>
      <w:tblGrid>
        <w:gridCol w:w="2488"/>
        <w:gridCol w:w="1345"/>
        <w:gridCol w:w="1345"/>
        <w:gridCol w:w="1345"/>
        <w:gridCol w:w="1345"/>
      </w:tblGrid>
      <w:tr w:rsidR="0001261E" w:rsidRPr="0035432D" w14:paraId="38A684CB" w14:textId="77777777" w:rsidTr="0001261E">
        <w:trPr>
          <w:trHeight w:val="537"/>
          <w:jc w:val="center"/>
        </w:trPr>
        <w:tc>
          <w:tcPr>
            <w:tcW w:w="2488" w:type="dxa"/>
            <w:shd w:val="clear" w:color="auto" w:fill="E7E6E6" w:themeFill="background2"/>
          </w:tcPr>
          <w:p w14:paraId="1E7F4FA4" w14:textId="77777777" w:rsidR="0001261E" w:rsidRPr="0035432D" w:rsidRDefault="0001261E" w:rsidP="0062314F">
            <w:pPr>
              <w:spacing w:line="360" w:lineRule="auto"/>
              <w:rPr>
                <w:rFonts w:cstheme="minorHAnsi"/>
                <w:b/>
              </w:rPr>
            </w:pPr>
            <w:r w:rsidRPr="0035432D">
              <w:rPr>
                <w:rFonts w:cstheme="minorHAnsi"/>
                <w:b/>
              </w:rPr>
              <w:t>Age (years)</w:t>
            </w:r>
          </w:p>
        </w:tc>
        <w:tc>
          <w:tcPr>
            <w:tcW w:w="1345" w:type="dxa"/>
            <w:shd w:val="clear" w:color="auto" w:fill="E7E6E6" w:themeFill="background2"/>
          </w:tcPr>
          <w:p w14:paraId="151F0C44" w14:textId="77777777" w:rsidR="0001261E" w:rsidRPr="0035432D" w:rsidRDefault="0001261E" w:rsidP="0062314F">
            <w:pPr>
              <w:spacing w:line="360" w:lineRule="auto"/>
              <w:rPr>
                <w:rFonts w:cstheme="minorHAnsi"/>
                <w:b/>
              </w:rPr>
            </w:pPr>
            <w:r w:rsidRPr="0035432D">
              <w:rPr>
                <w:rFonts w:cstheme="minorHAnsi"/>
                <w:b/>
              </w:rPr>
              <w:t>20-29</w:t>
            </w:r>
          </w:p>
        </w:tc>
        <w:tc>
          <w:tcPr>
            <w:tcW w:w="1345" w:type="dxa"/>
            <w:shd w:val="clear" w:color="auto" w:fill="E7E6E6" w:themeFill="background2"/>
          </w:tcPr>
          <w:p w14:paraId="63263D54" w14:textId="77777777" w:rsidR="0001261E" w:rsidRPr="0035432D" w:rsidRDefault="0001261E" w:rsidP="0062314F">
            <w:pPr>
              <w:spacing w:line="360" w:lineRule="auto"/>
              <w:rPr>
                <w:rFonts w:cstheme="minorHAnsi"/>
                <w:b/>
              </w:rPr>
            </w:pPr>
            <w:r w:rsidRPr="0035432D">
              <w:rPr>
                <w:rFonts w:cstheme="minorHAnsi"/>
                <w:b/>
              </w:rPr>
              <w:t>30-39</w:t>
            </w:r>
          </w:p>
        </w:tc>
        <w:tc>
          <w:tcPr>
            <w:tcW w:w="1345" w:type="dxa"/>
            <w:shd w:val="clear" w:color="auto" w:fill="E7E6E6" w:themeFill="background2"/>
          </w:tcPr>
          <w:p w14:paraId="4D0BBB4C" w14:textId="77777777" w:rsidR="0001261E" w:rsidRPr="0035432D" w:rsidRDefault="0001261E" w:rsidP="0062314F">
            <w:pPr>
              <w:spacing w:line="360" w:lineRule="auto"/>
              <w:rPr>
                <w:rFonts w:cstheme="minorHAnsi"/>
                <w:b/>
              </w:rPr>
            </w:pPr>
            <w:r w:rsidRPr="0035432D">
              <w:rPr>
                <w:rFonts w:cstheme="minorHAnsi"/>
                <w:b/>
              </w:rPr>
              <w:t>40-49</w:t>
            </w:r>
          </w:p>
        </w:tc>
        <w:tc>
          <w:tcPr>
            <w:tcW w:w="1345" w:type="dxa"/>
            <w:shd w:val="clear" w:color="auto" w:fill="E7E6E6" w:themeFill="background2"/>
          </w:tcPr>
          <w:p w14:paraId="561D2F25" w14:textId="77777777" w:rsidR="0001261E" w:rsidRPr="0035432D" w:rsidRDefault="003D0CE7" w:rsidP="0062314F">
            <w:pPr>
              <w:spacing w:line="360" w:lineRule="auto"/>
              <w:rPr>
                <w:rFonts w:cstheme="minorHAnsi"/>
                <w:b/>
              </w:rPr>
            </w:pPr>
            <w:r w:rsidRPr="0035432D">
              <w:rPr>
                <w:rFonts w:cstheme="minorHAnsi"/>
                <w:b/>
              </w:rPr>
              <w:t>&gt;</w:t>
            </w:r>
            <w:r w:rsidR="0001261E" w:rsidRPr="0035432D">
              <w:rPr>
                <w:rFonts w:cstheme="minorHAnsi"/>
                <w:b/>
              </w:rPr>
              <w:t>50</w:t>
            </w:r>
          </w:p>
        </w:tc>
      </w:tr>
      <w:tr w:rsidR="0001261E" w:rsidRPr="0035432D" w14:paraId="01F01179" w14:textId="77777777" w:rsidTr="0001261E">
        <w:trPr>
          <w:trHeight w:val="537"/>
          <w:jc w:val="center"/>
        </w:trPr>
        <w:tc>
          <w:tcPr>
            <w:tcW w:w="2488" w:type="dxa"/>
          </w:tcPr>
          <w:p w14:paraId="67413E3B" w14:textId="77777777" w:rsidR="0001261E" w:rsidRPr="0035432D" w:rsidRDefault="0001261E" w:rsidP="0062314F">
            <w:pPr>
              <w:spacing w:line="360" w:lineRule="auto"/>
              <w:rPr>
                <w:rFonts w:cstheme="minorHAnsi"/>
              </w:rPr>
            </w:pPr>
          </w:p>
        </w:tc>
        <w:tc>
          <w:tcPr>
            <w:tcW w:w="1345" w:type="dxa"/>
          </w:tcPr>
          <w:p w14:paraId="4CFD3925" w14:textId="77777777" w:rsidR="0001261E" w:rsidRPr="0035432D" w:rsidRDefault="0001261E" w:rsidP="0062314F">
            <w:pPr>
              <w:spacing w:line="360" w:lineRule="auto"/>
              <w:rPr>
                <w:rFonts w:cstheme="minorHAnsi"/>
              </w:rPr>
            </w:pPr>
            <w:r w:rsidRPr="0035432D">
              <w:rPr>
                <w:rFonts w:cstheme="minorHAnsi"/>
              </w:rPr>
              <w:t>3</w:t>
            </w:r>
          </w:p>
          <w:p w14:paraId="298626DF" w14:textId="77777777" w:rsidR="0001261E" w:rsidRPr="0035432D" w:rsidRDefault="0001261E" w:rsidP="0062314F">
            <w:pPr>
              <w:spacing w:line="360" w:lineRule="auto"/>
              <w:rPr>
                <w:rFonts w:cstheme="minorHAnsi"/>
              </w:rPr>
            </w:pPr>
          </w:p>
        </w:tc>
        <w:tc>
          <w:tcPr>
            <w:tcW w:w="1345" w:type="dxa"/>
          </w:tcPr>
          <w:p w14:paraId="1A8DF81B" w14:textId="77777777" w:rsidR="0001261E" w:rsidRPr="0035432D" w:rsidRDefault="0001261E" w:rsidP="0062314F">
            <w:pPr>
              <w:spacing w:line="360" w:lineRule="auto"/>
              <w:rPr>
                <w:rFonts w:cstheme="minorHAnsi"/>
              </w:rPr>
            </w:pPr>
            <w:r w:rsidRPr="0035432D">
              <w:rPr>
                <w:rFonts w:cstheme="minorHAnsi"/>
              </w:rPr>
              <w:t>12</w:t>
            </w:r>
          </w:p>
        </w:tc>
        <w:tc>
          <w:tcPr>
            <w:tcW w:w="1345" w:type="dxa"/>
          </w:tcPr>
          <w:p w14:paraId="5373D509" w14:textId="77777777" w:rsidR="0001261E" w:rsidRPr="0035432D" w:rsidRDefault="0001261E" w:rsidP="0062314F">
            <w:pPr>
              <w:spacing w:line="360" w:lineRule="auto"/>
              <w:rPr>
                <w:rFonts w:cstheme="minorHAnsi"/>
              </w:rPr>
            </w:pPr>
            <w:r w:rsidRPr="0035432D">
              <w:rPr>
                <w:rFonts w:cstheme="minorHAnsi"/>
              </w:rPr>
              <w:t>15</w:t>
            </w:r>
          </w:p>
        </w:tc>
        <w:tc>
          <w:tcPr>
            <w:tcW w:w="1345" w:type="dxa"/>
          </w:tcPr>
          <w:p w14:paraId="1DC0A113" w14:textId="77777777" w:rsidR="0001261E" w:rsidRPr="0035432D" w:rsidRDefault="0001261E" w:rsidP="0062314F">
            <w:pPr>
              <w:spacing w:line="360" w:lineRule="auto"/>
              <w:rPr>
                <w:rFonts w:cstheme="minorHAnsi"/>
              </w:rPr>
            </w:pPr>
            <w:r w:rsidRPr="0035432D">
              <w:rPr>
                <w:rFonts w:cstheme="minorHAnsi"/>
              </w:rPr>
              <w:t>17</w:t>
            </w:r>
          </w:p>
        </w:tc>
      </w:tr>
      <w:tr w:rsidR="0001261E" w:rsidRPr="0035432D" w14:paraId="5ED36B8A" w14:textId="77777777" w:rsidTr="0001261E">
        <w:trPr>
          <w:trHeight w:val="537"/>
          <w:jc w:val="center"/>
        </w:trPr>
        <w:tc>
          <w:tcPr>
            <w:tcW w:w="2488" w:type="dxa"/>
            <w:shd w:val="clear" w:color="auto" w:fill="E7E6E6" w:themeFill="background2"/>
          </w:tcPr>
          <w:p w14:paraId="71DB11F1" w14:textId="77777777" w:rsidR="0001261E" w:rsidRPr="0035432D" w:rsidRDefault="0001261E" w:rsidP="0062314F">
            <w:pPr>
              <w:spacing w:line="360" w:lineRule="auto"/>
              <w:rPr>
                <w:rFonts w:cstheme="minorHAnsi"/>
                <w:b/>
              </w:rPr>
            </w:pPr>
            <w:r w:rsidRPr="0035432D">
              <w:rPr>
                <w:rFonts w:cstheme="minorHAnsi"/>
                <w:b/>
              </w:rPr>
              <w:t xml:space="preserve">Ethnicity </w:t>
            </w:r>
          </w:p>
        </w:tc>
        <w:tc>
          <w:tcPr>
            <w:tcW w:w="1345" w:type="dxa"/>
            <w:shd w:val="clear" w:color="auto" w:fill="E7E6E6" w:themeFill="background2"/>
          </w:tcPr>
          <w:p w14:paraId="7C4C3339" w14:textId="77777777" w:rsidR="0001261E" w:rsidRPr="0035432D" w:rsidRDefault="0001261E" w:rsidP="0062314F">
            <w:pPr>
              <w:spacing w:line="360" w:lineRule="auto"/>
              <w:rPr>
                <w:rFonts w:cstheme="minorHAnsi"/>
                <w:b/>
              </w:rPr>
            </w:pPr>
            <w:r w:rsidRPr="0035432D">
              <w:rPr>
                <w:rFonts w:cstheme="minorHAnsi"/>
                <w:b/>
              </w:rPr>
              <w:t xml:space="preserve">White </w:t>
            </w:r>
          </w:p>
        </w:tc>
        <w:tc>
          <w:tcPr>
            <w:tcW w:w="1345" w:type="dxa"/>
            <w:shd w:val="clear" w:color="auto" w:fill="E7E6E6" w:themeFill="background2"/>
          </w:tcPr>
          <w:p w14:paraId="12561F66" w14:textId="77777777" w:rsidR="0001261E" w:rsidRPr="0035432D" w:rsidRDefault="0001261E" w:rsidP="0062314F">
            <w:pPr>
              <w:spacing w:line="360" w:lineRule="auto"/>
              <w:rPr>
                <w:rFonts w:cstheme="minorHAnsi"/>
                <w:b/>
              </w:rPr>
            </w:pPr>
            <w:r w:rsidRPr="0035432D">
              <w:rPr>
                <w:rFonts w:cstheme="minorHAnsi"/>
                <w:b/>
              </w:rPr>
              <w:t>Mixed</w:t>
            </w:r>
          </w:p>
        </w:tc>
        <w:tc>
          <w:tcPr>
            <w:tcW w:w="1345" w:type="dxa"/>
            <w:shd w:val="clear" w:color="auto" w:fill="E7E6E6" w:themeFill="background2"/>
          </w:tcPr>
          <w:p w14:paraId="0CFF521E" w14:textId="77777777" w:rsidR="0001261E" w:rsidRPr="0035432D" w:rsidRDefault="0001261E" w:rsidP="0062314F">
            <w:pPr>
              <w:spacing w:line="360" w:lineRule="auto"/>
              <w:rPr>
                <w:rFonts w:cstheme="minorHAnsi"/>
                <w:b/>
              </w:rPr>
            </w:pPr>
            <w:r w:rsidRPr="0035432D">
              <w:rPr>
                <w:rFonts w:cstheme="minorHAnsi"/>
                <w:b/>
              </w:rPr>
              <w:t xml:space="preserve">Black </w:t>
            </w:r>
          </w:p>
        </w:tc>
        <w:tc>
          <w:tcPr>
            <w:tcW w:w="1345" w:type="dxa"/>
            <w:shd w:val="clear" w:color="auto" w:fill="E7E6E6" w:themeFill="background2"/>
          </w:tcPr>
          <w:p w14:paraId="39FDF602" w14:textId="77777777" w:rsidR="0001261E" w:rsidRPr="0035432D" w:rsidRDefault="0001261E" w:rsidP="0062314F">
            <w:pPr>
              <w:spacing w:line="360" w:lineRule="auto"/>
              <w:rPr>
                <w:rFonts w:cstheme="minorHAnsi"/>
                <w:b/>
              </w:rPr>
            </w:pPr>
            <w:r w:rsidRPr="0035432D">
              <w:rPr>
                <w:rFonts w:cstheme="minorHAnsi"/>
                <w:b/>
              </w:rPr>
              <w:t>Other</w:t>
            </w:r>
          </w:p>
        </w:tc>
      </w:tr>
      <w:tr w:rsidR="0001261E" w:rsidRPr="0035432D" w14:paraId="00E2E73A" w14:textId="77777777" w:rsidTr="0001261E">
        <w:trPr>
          <w:trHeight w:val="537"/>
          <w:jc w:val="center"/>
        </w:trPr>
        <w:tc>
          <w:tcPr>
            <w:tcW w:w="2488" w:type="dxa"/>
          </w:tcPr>
          <w:p w14:paraId="6FD16B8A" w14:textId="77777777" w:rsidR="0001261E" w:rsidRPr="0035432D" w:rsidRDefault="0001261E" w:rsidP="0062314F">
            <w:pPr>
              <w:spacing w:line="360" w:lineRule="auto"/>
              <w:rPr>
                <w:rFonts w:cstheme="minorHAnsi"/>
              </w:rPr>
            </w:pPr>
          </w:p>
        </w:tc>
        <w:tc>
          <w:tcPr>
            <w:tcW w:w="1345" w:type="dxa"/>
          </w:tcPr>
          <w:p w14:paraId="5017883D" w14:textId="77777777" w:rsidR="0001261E" w:rsidRPr="0035432D" w:rsidRDefault="0001261E" w:rsidP="0062314F">
            <w:pPr>
              <w:spacing w:line="360" w:lineRule="auto"/>
              <w:rPr>
                <w:rFonts w:cstheme="minorHAnsi"/>
              </w:rPr>
            </w:pPr>
            <w:r w:rsidRPr="0035432D">
              <w:rPr>
                <w:rFonts w:cstheme="minorHAnsi"/>
              </w:rPr>
              <w:t>37</w:t>
            </w:r>
          </w:p>
          <w:p w14:paraId="31D276C9" w14:textId="77777777" w:rsidR="0001261E" w:rsidRPr="0035432D" w:rsidRDefault="0001261E" w:rsidP="0062314F">
            <w:pPr>
              <w:spacing w:line="360" w:lineRule="auto"/>
              <w:rPr>
                <w:rFonts w:cstheme="minorHAnsi"/>
              </w:rPr>
            </w:pPr>
          </w:p>
        </w:tc>
        <w:tc>
          <w:tcPr>
            <w:tcW w:w="1345" w:type="dxa"/>
          </w:tcPr>
          <w:p w14:paraId="7223C2B3" w14:textId="77777777" w:rsidR="0001261E" w:rsidRPr="0035432D" w:rsidRDefault="0001261E" w:rsidP="0062314F">
            <w:pPr>
              <w:spacing w:line="360" w:lineRule="auto"/>
              <w:rPr>
                <w:rFonts w:cstheme="minorHAnsi"/>
              </w:rPr>
            </w:pPr>
            <w:r w:rsidRPr="0035432D">
              <w:rPr>
                <w:rFonts w:cstheme="minorHAnsi"/>
              </w:rPr>
              <w:t>3</w:t>
            </w:r>
          </w:p>
        </w:tc>
        <w:tc>
          <w:tcPr>
            <w:tcW w:w="1345" w:type="dxa"/>
          </w:tcPr>
          <w:p w14:paraId="60F14A61" w14:textId="77777777" w:rsidR="0001261E" w:rsidRPr="0035432D" w:rsidRDefault="0001261E" w:rsidP="0062314F">
            <w:pPr>
              <w:spacing w:line="360" w:lineRule="auto"/>
              <w:rPr>
                <w:rFonts w:cstheme="minorHAnsi"/>
              </w:rPr>
            </w:pPr>
            <w:r w:rsidRPr="0035432D">
              <w:rPr>
                <w:rFonts w:cstheme="minorHAnsi"/>
              </w:rPr>
              <w:t>5</w:t>
            </w:r>
          </w:p>
        </w:tc>
        <w:tc>
          <w:tcPr>
            <w:tcW w:w="1345" w:type="dxa"/>
          </w:tcPr>
          <w:p w14:paraId="23BF6719" w14:textId="77777777" w:rsidR="0001261E" w:rsidRPr="0035432D" w:rsidRDefault="0001261E" w:rsidP="0062314F">
            <w:pPr>
              <w:spacing w:line="360" w:lineRule="auto"/>
              <w:rPr>
                <w:rFonts w:cstheme="minorHAnsi"/>
              </w:rPr>
            </w:pPr>
            <w:r w:rsidRPr="0035432D">
              <w:rPr>
                <w:rFonts w:cstheme="minorHAnsi"/>
              </w:rPr>
              <w:t>2</w:t>
            </w:r>
          </w:p>
        </w:tc>
      </w:tr>
      <w:tr w:rsidR="0001261E" w:rsidRPr="0035432D" w14:paraId="6500C64C" w14:textId="77777777" w:rsidTr="0001261E">
        <w:trPr>
          <w:trHeight w:val="537"/>
          <w:jc w:val="center"/>
        </w:trPr>
        <w:tc>
          <w:tcPr>
            <w:tcW w:w="2488" w:type="dxa"/>
            <w:shd w:val="clear" w:color="auto" w:fill="E7E6E6" w:themeFill="background2"/>
          </w:tcPr>
          <w:p w14:paraId="1BCD57F1" w14:textId="77777777" w:rsidR="0001261E" w:rsidRPr="0035432D" w:rsidRDefault="0001261E" w:rsidP="0062314F">
            <w:pPr>
              <w:spacing w:line="360" w:lineRule="auto"/>
              <w:rPr>
                <w:rFonts w:cstheme="minorHAnsi"/>
                <w:b/>
              </w:rPr>
            </w:pPr>
            <w:r w:rsidRPr="0035432D">
              <w:rPr>
                <w:rFonts w:cstheme="minorHAnsi"/>
                <w:b/>
              </w:rPr>
              <w:t>Years employed as CMW</w:t>
            </w:r>
          </w:p>
        </w:tc>
        <w:tc>
          <w:tcPr>
            <w:tcW w:w="1345" w:type="dxa"/>
            <w:shd w:val="clear" w:color="auto" w:fill="E7E6E6" w:themeFill="background2"/>
          </w:tcPr>
          <w:p w14:paraId="2FB3710D" w14:textId="77777777" w:rsidR="0001261E" w:rsidRPr="0035432D" w:rsidRDefault="0001261E" w:rsidP="0062314F">
            <w:pPr>
              <w:spacing w:line="360" w:lineRule="auto"/>
              <w:rPr>
                <w:rFonts w:cstheme="minorHAnsi"/>
                <w:b/>
              </w:rPr>
            </w:pPr>
            <w:r w:rsidRPr="0035432D">
              <w:rPr>
                <w:rFonts w:cstheme="minorHAnsi"/>
                <w:b/>
              </w:rPr>
              <w:t>1-5</w:t>
            </w:r>
          </w:p>
        </w:tc>
        <w:tc>
          <w:tcPr>
            <w:tcW w:w="1345" w:type="dxa"/>
            <w:shd w:val="clear" w:color="auto" w:fill="E7E6E6" w:themeFill="background2"/>
          </w:tcPr>
          <w:p w14:paraId="1204BD0E" w14:textId="77777777" w:rsidR="0001261E" w:rsidRPr="0035432D" w:rsidRDefault="0001261E" w:rsidP="0062314F">
            <w:pPr>
              <w:spacing w:line="360" w:lineRule="auto"/>
              <w:rPr>
                <w:rFonts w:cstheme="minorHAnsi"/>
                <w:b/>
              </w:rPr>
            </w:pPr>
            <w:r w:rsidRPr="0035432D">
              <w:rPr>
                <w:rFonts w:cstheme="minorHAnsi"/>
                <w:b/>
              </w:rPr>
              <w:t>6-10</w:t>
            </w:r>
          </w:p>
        </w:tc>
        <w:tc>
          <w:tcPr>
            <w:tcW w:w="1345" w:type="dxa"/>
            <w:shd w:val="clear" w:color="auto" w:fill="E7E6E6" w:themeFill="background2"/>
          </w:tcPr>
          <w:p w14:paraId="5AD57C31" w14:textId="77777777" w:rsidR="0001261E" w:rsidRPr="0035432D" w:rsidRDefault="0001261E" w:rsidP="0062314F">
            <w:pPr>
              <w:spacing w:line="360" w:lineRule="auto"/>
              <w:rPr>
                <w:rFonts w:cstheme="minorHAnsi"/>
                <w:b/>
              </w:rPr>
            </w:pPr>
            <w:r w:rsidRPr="0035432D">
              <w:rPr>
                <w:rFonts w:cstheme="minorHAnsi"/>
                <w:b/>
              </w:rPr>
              <w:t>11-15</w:t>
            </w:r>
          </w:p>
        </w:tc>
        <w:tc>
          <w:tcPr>
            <w:tcW w:w="1345" w:type="dxa"/>
            <w:shd w:val="clear" w:color="auto" w:fill="E7E6E6" w:themeFill="background2"/>
          </w:tcPr>
          <w:p w14:paraId="4B0A4B8A" w14:textId="77777777" w:rsidR="0001261E" w:rsidRPr="0035432D" w:rsidRDefault="003D0CE7" w:rsidP="0062314F">
            <w:pPr>
              <w:spacing w:line="360" w:lineRule="auto"/>
              <w:rPr>
                <w:rFonts w:cstheme="minorHAnsi"/>
                <w:b/>
              </w:rPr>
            </w:pPr>
            <w:r w:rsidRPr="0035432D">
              <w:rPr>
                <w:rFonts w:cstheme="minorHAnsi"/>
                <w:b/>
              </w:rPr>
              <w:t>&gt;</w:t>
            </w:r>
            <w:r w:rsidR="0001261E" w:rsidRPr="0035432D">
              <w:rPr>
                <w:rFonts w:cstheme="minorHAnsi"/>
                <w:b/>
              </w:rPr>
              <w:t>15</w:t>
            </w:r>
          </w:p>
        </w:tc>
      </w:tr>
      <w:tr w:rsidR="0001261E" w:rsidRPr="0035432D" w14:paraId="76E7164D" w14:textId="77777777" w:rsidTr="0001261E">
        <w:trPr>
          <w:trHeight w:val="537"/>
          <w:jc w:val="center"/>
        </w:trPr>
        <w:tc>
          <w:tcPr>
            <w:tcW w:w="2488" w:type="dxa"/>
          </w:tcPr>
          <w:p w14:paraId="69C4314A" w14:textId="77777777" w:rsidR="0001261E" w:rsidRPr="0035432D" w:rsidRDefault="0001261E" w:rsidP="0062314F">
            <w:pPr>
              <w:spacing w:line="360" w:lineRule="auto"/>
              <w:rPr>
                <w:rFonts w:cstheme="minorHAnsi"/>
              </w:rPr>
            </w:pPr>
          </w:p>
        </w:tc>
        <w:tc>
          <w:tcPr>
            <w:tcW w:w="1345" w:type="dxa"/>
          </w:tcPr>
          <w:p w14:paraId="26A3E25D" w14:textId="77777777" w:rsidR="0001261E" w:rsidRPr="0035432D" w:rsidRDefault="0001261E" w:rsidP="0062314F">
            <w:pPr>
              <w:spacing w:line="360" w:lineRule="auto"/>
              <w:rPr>
                <w:rFonts w:cstheme="minorHAnsi"/>
              </w:rPr>
            </w:pPr>
            <w:r w:rsidRPr="0035432D">
              <w:rPr>
                <w:rFonts w:cstheme="minorHAnsi"/>
              </w:rPr>
              <w:t>9</w:t>
            </w:r>
          </w:p>
          <w:p w14:paraId="782FD4A3" w14:textId="77777777" w:rsidR="0001261E" w:rsidRPr="0035432D" w:rsidRDefault="0001261E" w:rsidP="0062314F">
            <w:pPr>
              <w:spacing w:line="360" w:lineRule="auto"/>
              <w:rPr>
                <w:rFonts w:cstheme="minorHAnsi"/>
              </w:rPr>
            </w:pPr>
          </w:p>
        </w:tc>
        <w:tc>
          <w:tcPr>
            <w:tcW w:w="1345" w:type="dxa"/>
          </w:tcPr>
          <w:p w14:paraId="5DFD5CA9" w14:textId="77777777" w:rsidR="0001261E" w:rsidRPr="0035432D" w:rsidRDefault="0001261E" w:rsidP="0062314F">
            <w:pPr>
              <w:spacing w:line="360" w:lineRule="auto"/>
              <w:rPr>
                <w:rFonts w:cstheme="minorHAnsi"/>
              </w:rPr>
            </w:pPr>
            <w:r w:rsidRPr="0035432D">
              <w:rPr>
                <w:rFonts w:cstheme="minorHAnsi"/>
              </w:rPr>
              <w:t>9</w:t>
            </w:r>
          </w:p>
        </w:tc>
        <w:tc>
          <w:tcPr>
            <w:tcW w:w="1345" w:type="dxa"/>
          </w:tcPr>
          <w:p w14:paraId="5BD8AB84" w14:textId="77777777" w:rsidR="0001261E" w:rsidRPr="0035432D" w:rsidRDefault="0001261E" w:rsidP="0062314F">
            <w:pPr>
              <w:spacing w:line="360" w:lineRule="auto"/>
              <w:rPr>
                <w:rFonts w:cstheme="minorHAnsi"/>
              </w:rPr>
            </w:pPr>
            <w:r w:rsidRPr="0035432D">
              <w:rPr>
                <w:rFonts w:cstheme="minorHAnsi"/>
              </w:rPr>
              <w:t>5</w:t>
            </w:r>
          </w:p>
        </w:tc>
        <w:tc>
          <w:tcPr>
            <w:tcW w:w="1345" w:type="dxa"/>
          </w:tcPr>
          <w:p w14:paraId="2238C4EA" w14:textId="77777777" w:rsidR="0001261E" w:rsidRPr="0035432D" w:rsidRDefault="0001261E" w:rsidP="0062314F">
            <w:pPr>
              <w:spacing w:line="360" w:lineRule="auto"/>
              <w:rPr>
                <w:rFonts w:cstheme="minorHAnsi"/>
              </w:rPr>
            </w:pPr>
            <w:r w:rsidRPr="0035432D">
              <w:rPr>
                <w:rFonts w:cstheme="minorHAnsi"/>
              </w:rPr>
              <w:t>24</w:t>
            </w:r>
          </w:p>
        </w:tc>
      </w:tr>
      <w:tr w:rsidR="0001261E" w:rsidRPr="0035432D" w14:paraId="11819D9D" w14:textId="77777777" w:rsidTr="0001261E">
        <w:trPr>
          <w:trHeight w:val="537"/>
          <w:jc w:val="center"/>
        </w:trPr>
        <w:tc>
          <w:tcPr>
            <w:tcW w:w="2488" w:type="dxa"/>
            <w:shd w:val="clear" w:color="auto" w:fill="E7E6E6" w:themeFill="background2"/>
          </w:tcPr>
          <w:p w14:paraId="1A4F8B40" w14:textId="77777777" w:rsidR="0001261E" w:rsidRPr="0035432D" w:rsidRDefault="0001261E" w:rsidP="0062314F">
            <w:pPr>
              <w:spacing w:line="360" w:lineRule="auto"/>
              <w:rPr>
                <w:rFonts w:cstheme="minorHAnsi"/>
                <w:b/>
              </w:rPr>
            </w:pPr>
            <w:r w:rsidRPr="0035432D">
              <w:rPr>
                <w:rFonts w:cstheme="minorHAnsi"/>
                <w:b/>
              </w:rPr>
              <w:t xml:space="preserve">NHS Employment Band </w:t>
            </w:r>
          </w:p>
        </w:tc>
        <w:tc>
          <w:tcPr>
            <w:tcW w:w="1345" w:type="dxa"/>
            <w:shd w:val="clear" w:color="auto" w:fill="E7E6E6" w:themeFill="background2"/>
          </w:tcPr>
          <w:p w14:paraId="789DD2B7" w14:textId="77777777" w:rsidR="0001261E" w:rsidRPr="0035432D" w:rsidRDefault="0001261E" w:rsidP="0062314F">
            <w:pPr>
              <w:spacing w:line="360" w:lineRule="auto"/>
              <w:rPr>
                <w:rFonts w:cstheme="minorHAnsi"/>
                <w:b/>
              </w:rPr>
            </w:pPr>
            <w:r w:rsidRPr="0035432D">
              <w:rPr>
                <w:rFonts w:cstheme="minorHAnsi"/>
                <w:b/>
              </w:rPr>
              <w:t>6</w:t>
            </w:r>
          </w:p>
        </w:tc>
        <w:tc>
          <w:tcPr>
            <w:tcW w:w="1345" w:type="dxa"/>
            <w:shd w:val="clear" w:color="auto" w:fill="E7E6E6" w:themeFill="background2"/>
          </w:tcPr>
          <w:p w14:paraId="59A9A6B9" w14:textId="77777777" w:rsidR="0001261E" w:rsidRPr="0035432D" w:rsidRDefault="0001261E" w:rsidP="0062314F">
            <w:pPr>
              <w:spacing w:line="360" w:lineRule="auto"/>
              <w:rPr>
                <w:rFonts w:cstheme="minorHAnsi"/>
                <w:b/>
              </w:rPr>
            </w:pPr>
            <w:r w:rsidRPr="0035432D">
              <w:rPr>
                <w:rFonts w:cstheme="minorHAnsi"/>
                <w:b/>
              </w:rPr>
              <w:t>7</w:t>
            </w:r>
          </w:p>
        </w:tc>
        <w:tc>
          <w:tcPr>
            <w:tcW w:w="1345" w:type="dxa"/>
            <w:shd w:val="clear" w:color="auto" w:fill="E7E6E6" w:themeFill="background2"/>
          </w:tcPr>
          <w:p w14:paraId="5C6DE4F1" w14:textId="77777777" w:rsidR="0001261E" w:rsidRPr="0035432D" w:rsidRDefault="0001261E" w:rsidP="0062314F">
            <w:pPr>
              <w:spacing w:line="360" w:lineRule="auto"/>
              <w:rPr>
                <w:rFonts w:cstheme="minorHAnsi"/>
                <w:b/>
              </w:rPr>
            </w:pPr>
            <w:r w:rsidRPr="0035432D">
              <w:rPr>
                <w:rFonts w:cstheme="minorHAnsi"/>
                <w:b/>
              </w:rPr>
              <w:t xml:space="preserve"> </w:t>
            </w:r>
          </w:p>
        </w:tc>
        <w:tc>
          <w:tcPr>
            <w:tcW w:w="1345" w:type="dxa"/>
            <w:shd w:val="clear" w:color="auto" w:fill="E7E6E6" w:themeFill="background2"/>
          </w:tcPr>
          <w:p w14:paraId="7EF4D44E" w14:textId="77777777" w:rsidR="0001261E" w:rsidRPr="0035432D" w:rsidRDefault="0001261E" w:rsidP="0062314F">
            <w:pPr>
              <w:spacing w:line="360" w:lineRule="auto"/>
              <w:rPr>
                <w:rFonts w:cstheme="minorHAnsi"/>
                <w:b/>
              </w:rPr>
            </w:pPr>
            <w:r w:rsidRPr="0035432D">
              <w:rPr>
                <w:rFonts w:cstheme="minorHAnsi"/>
                <w:b/>
              </w:rPr>
              <w:t xml:space="preserve"> </w:t>
            </w:r>
          </w:p>
        </w:tc>
      </w:tr>
      <w:tr w:rsidR="0001261E" w:rsidRPr="0035432D" w14:paraId="1FBEC768" w14:textId="77777777" w:rsidTr="0001261E">
        <w:trPr>
          <w:trHeight w:val="537"/>
          <w:jc w:val="center"/>
        </w:trPr>
        <w:tc>
          <w:tcPr>
            <w:tcW w:w="2488" w:type="dxa"/>
          </w:tcPr>
          <w:p w14:paraId="34884B74" w14:textId="77777777" w:rsidR="0001261E" w:rsidRPr="0035432D" w:rsidRDefault="0001261E" w:rsidP="0062314F">
            <w:pPr>
              <w:spacing w:line="360" w:lineRule="auto"/>
              <w:rPr>
                <w:rFonts w:cstheme="minorHAnsi"/>
              </w:rPr>
            </w:pPr>
          </w:p>
        </w:tc>
        <w:tc>
          <w:tcPr>
            <w:tcW w:w="1345" w:type="dxa"/>
          </w:tcPr>
          <w:p w14:paraId="6BC37C8D" w14:textId="77777777" w:rsidR="0001261E" w:rsidRPr="0035432D" w:rsidRDefault="0001261E" w:rsidP="0062314F">
            <w:pPr>
              <w:spacing w:line="360" w:lineRule="auto"/>
              <w:rPr>
                <w:rFonts w:cstheme="minorHAnsi"/>
              </w:rPr>
            </w:pPr>
            <w:r w:rsidRPr="0035432D">
              <w:rPr>
                <w:rFonts w:cstheme="minorHAnsi"/>
              </w:rPr>
              <w:t>34</w:t>
            </w:r>
          </w:p>
        </w:tc>
        <w:tc>
          <w:tcPr>
            <w:tcW w:w="1345" w:type="dxa"/>
          </w:tcPr>
          <w:p w14:paraId="458E1E24" w14:textId="77777777" w:rsidR="0001261E" w:rsidRPr="0035432D" w:rsidRDefault="0001261E" w:rsidP="0062314F">
            <w:pPr>
              <w:spacing w:line="360" w:lineRule="auto"/>
              <w:rPr>
                <w:rFonts w:cstheme="minorHAnsi"/>
              </w:rPr>
            </w:pPr>
            <w:r w:rsidRPr="0035432D">
              <w:rPr>
                <w:rFonts w:cstheme="minorHAnsi"/>
              </w:rPr>
              <w:t>13</w:t>
            </w:r>
          </w:p>
        </w:tc>
        <w:tc>
          <w:tcPr>
            <w:tcW w:w="1345" w:type="dxa"/>
          </w:tcPr>
          <w:p w14:paraId="78271AB9" w14:textId="77777777" w:rsidR="0001261E" w:rsidRPr="0035432D" w:rsidRDefault="0001261E" w:rsidP="0062314F">
            <w:pPr>
              <w:spacing w:line="360" w:lineRule="auto"/>
              <w:rPr>
                <w:rFonts w:cstheme="minorHAnsi"/>
              </w:rPr>
            </w:pPr>
          </w:p>
        </w:tc>
        <w:tc>
          <w:tcPr>
            <w:tcW w:w="1345" w:type="dxa"/>
          </w:tcPr>
          <w:p w14:paraId="0F392EA2" w14:textId="77777777" w:rsidR="0001261E" w:rsidRPr="0035432D" w:rsidRDefault="0001261E" w:rsidP="0062314F">
            <w:pPr>
              <w:spacing w:line="360" w:lineRule="auto"/>
              <w:rPr>
                <w:rFonts w:cstheme="minorHAnsi"/>
              </w:rPr>
            </w:pPr>
          </w:p>
        </w:tc>
      </w:tr>
    </w:tbl>
    <w:p w14:paraId="74F4B05A" w14:textId="77777777" w:rsidR="000838B3" w:rsidRPr="0035432D" w:rsidRDefault="000838B3" w:rsidP="0062314F">
      <w:pPr>
        <w:spacing w:after="0" w:line="360" w:lineRule="auto"/>
        <w:rPr>
          <w:rFonts w:cstheme="minorHAnsi"/>
        </w:rPr>
      </w:pPr>
    </w:p>
    <w:p w14:paraId="6A1E6926" w14:textId="0B33BA3A" w:rsidR="00292F5E" w:rsidRPr="0035432D" w:rsidRDefault="00292F5E" w:rsidP="0062314F">
      <w:pPr>
        <w:pStyle w:val="Heading2"/>
        <w:spacing w:before="0" w:line="360" w:lineRule="auto"/>
        <w:rPr>
          <w:rFonts w:asciiTheme="minorHAnsi" w:hAnsiTheme="minorHAnsi"/>
          <w:color w:val="auto"/>
          <w:sz w:val="22"/>
        </w:rPr>
      </w:pPr>
      <w:r w:rsidRPr="0035432D">
        <w:rPr>
          <w:rFonts w:asciiTheme="minorHAnsi" w:hAnsiTheme="minorHAnsi" w:cstheme="minorHAnsi"/>
          <w:color w:val="auto"/>
          <w:sz w:val="22"/>
          <w:szCs w:val="22"/>
        </w:rPr>
        <w:t>CMW</w:t>
      </w:r>
      <w:r w:rsidR="0062314F" w:rsidRPr="0035432D">
        <w:rPr>
          <w:rFonts w:asciiTheme="minorHAnsi" w:hAnsiTheme="minorHAnsi" w:cstheme="minorHAnsi"/>
          <w:color w:val="auto"/>
          <w:sz w:val="22"/>
          <w:szCs w:val="22"/>
        </w:rPr>
        <w:t>s</w:t>
      </w:r>
      <w:r w:rsidRPr="0035432D">
        <w:rPr>
          <w:rFonts w:asciiTheme="minorHAnsi" w:hAnsiTheme="minorHAnsi"/>
          <w:color w:val="auto"/>
          <w:sz w:val="22"/>
        </w:rPr>
        <w:t xml:space="preserve"> views on postnatal processes </w:t>
      </w:r>
    </w:p>
    <w:p w14:paraId="71401CD5" w14:textId="77777777" w:rsidR="00233610" w:rsidRPr="0035432D" w:rsidRDefault="00233610" w:rsidP="0062314F">
      <w:pPr>
        <w:spacing w:line="360" w:lineRule="auto"/>
      </w:pPr>
    </w:p>
    <w:p w14:paraId="2BB4CBC5" w14:textId="584A92A2" w:rsidR="00552E2C" w:rsidRPr="0035432D" w:rsidRDefault="003C49C8" w:rsidP="0062314F">
      <w:pPr>
        <w:spacing w:after="0" w:line="360" w:lineRule="auto"/>
        <w:rPr>
          <w:rFonts w:cstheme="minorHAnsi"/>
        </w:rPr>
      </w:pPr>
      <w:r w:rsidRPr="001E6D98">
        <w:rPr>
          <w:rFonts w:cstheme="minorHAnsi"/>
        </w:rPr>
        <w:t>We</w:t>
      </w:r>
      <w:r w:rsidR="008177BF" w:rsidRPr="001E6D98">
        <w:rPr>
          <w:rFonts w:cstheme="minorHAnsi"/>
        </w:rPr>
        <w:t xml:space="preserve"> present </w:t>
      </w:r>
      <w:r w:rsidRPr="001E6D98">
        <w:rPr>
          <w:rFonts w:cstheme="minorHAnsi"/>
        </w:rPr>
        <w:t>t</w:t>
      </w:r>
      <w:r w:rsidR="00546C09" w:rsidRPr="0035432D">
        <w:rPr>
          <w:rFonts w:cstheme="minorHAnsi"/>
        </w:rPr>
        <w:t xml:space="preserve">hree main </w:t>
      </w:r>
      <w:r w:rsidR="00546C09" w:rsidRPr="001E6D98">
        <w:rPr>
          <w:rFonts w:cstheme="minorHAnsi"/>
        </w:rPr>
        <w:t xml:space="preserve">themes </w:t>
      </w:r>
      <w:r w:rsidRPr="001E6D98">
        <w:rPr>
          <w:rFonts w:cstheme="minorHAnsi"/>
        </w:rPr>
        <w:t>(and sub-themes)</w:t>
      </w:r>
      <w:r w:rsidRPr="0035432D">
        <w:rPr>
          <w:rFonts w:cstheme="minorHAnsi"/>
        </w:rPr>
        <w:t xml:space="preserve"> </w:t>
      </w:r>
      <w:r w:rsidR="00546C09" w:rsidRPr="001E6D98">
        <w:rPr>
          <w:rFonts w:cstheme="minorHAnsi"/>
        </w:rPr>
        <w:t>relating to CMW</w:t>
      </w:r>
      <w:r w:rsidR="00492428" w:rsidRPr="001E6D98">
        <w:rPr>
          <w:rFonts w:cstheme="minorHAnsi"/>
        </w:rPr>
        <w:t>s</w:t>
      </w:r>
      <w:r w:rsidR="00546C09" w:rsidRPr="001E6D98">
        <w:rPr>
          <w:rFonts w:cstheme="minorHAnsi"/>
        </w:rPr>
        <w:t xml:space="preserve"> experiences of providing postnatal care</w:t>
      </w:r>
      <w:r w:rsidR="001C2B32" w:rsidRPr="001E6D98">
        <w:rPr>
          <w:rFonts w:cstheme="minorHAnsi"/>
        </w:rPr>
        <w:t>,</w:t>
      </w:r>
      <w:r w:rsidR="001C2B32" w:rsidRPr="0035432D">
        <w:rPr>
          <w:rFonts w:cstheme="minorHAnsi"/>
        </w:rPr>
        <w:t xml:space="preserve"> </w:t>
      </w:r>
      <w:r w:rsidR="007C6829" w:rsidRPr="001E6D98">
        <w:rPr>
          <w:rFonts w:cstheme="minorHAnsi"/>
        </w:rPr>
        <w:t>and chronologically reflecting women’s journeys through the care pathway</w:t>
      </w:r>
      <w:r w:rsidR="00546C09" w:rsidRPr="001E6D98">
        <w:rPr>
          <w:rFonts w:cstheme="minorHAnsi"/>
        </w:rPr>
        <w:t xml:space="preserve">. The first theme </w:t>
      </w:r>
      <w:r w:rsidR="00E0556C" w:rsidRPr="001E6D98">
        <w:rPr>
          <w:rFonts w:cstheme="minorHAnsi"/>
        </w:rPr>
        <w:t>concerns</w:t>
      </w:r>
      <w:r w:rsidR="00546C09" w:rsidRPr="001E6D98">
        <w:rPr>
          <w:rFonts w:cstheme="minorHAnsi"/>
        </w:rPr>
        <w:t xml:space="preserve"> </w:t>
      </w:r>
      <w:r w:rsidR="00CF216D" w:rsidRPr="001E6D98">
        <w:rPr>
          <w:rFonts w:cstheme="minorHAnsi"/>
        </w:rPr>
        <w:t>factors influencing the</w:t>
      </w:r>
      <w:r w:rsidR="00546C09" w:rsidRPr="0035432D">
        <w:rPr>
          <w:rFonts w:cstheme="minorHAnsi"/>
        </w:rPr>
        <w:t xml:space="preserve"> </w:t>
      </w:r>
      <w:r w:rsidR="00DB0C9C" w:rsidRPr="001E6D98">
        <w:rPr>
          <w:rFonts w:cstheme="minorHAnsi"/>
        </w:rPr>
        <w:t xml:space="preserve">timing of postnatal discharge </w:t>
      </w:r>
      <w:r w:rsidR="00266887" w:rsidRPr="001E6D98">
        <w:rPr>
          <w:rFonts w:cstheme="minorHAnsi"/>
        </w:rPr>
        <w:t>including</w:t>
      </w:r>
      <w:r w:rsidR="002D1080" w:rsidRPr="001E6D98">
        <w:rPr>
          <w:rFonts w:cstheme="minorHAnsi"/>
        </w:rPr>
        <w:t xml:space="preserve"> CMW</w:t>
      </w:r>
      <w:r w:rsidR="00492428" w:rsidRPr="001E6D98">
        <w:rPr>
          <w:rFonts w:cstheme="minorHAnsi"/>
        </w:rPr>
        <w:t>s</w:t>
      </w:r>
      <w:r w:rsidR="00E0556C" w:rsidRPr="001E6D98">
        <w:rPr>
          <w:rFonts w:cstheme="minorHAnsi"/>
        </w:rPr>
        <w:t>’</w:t>
      </w:r>
      <w:r w:rsidR="002D1080" w:rsidRPr="001E6D98">
        <w:rPr>
          <w:rFonts w:cstheme="minorHAnsi"/>
        </w:rPr>
        <w:t xml:space="preserve"> </w:t>
      </w:r>
      <w:r w:rsidR="001C2B32" w:rsidRPr="001E6D98">
        <w:rPr>
          <w:rFonts w:cstheme="minorHAnsi"/>
        </w:rPr>
        <w:t>beliefs about</w:t>
      </w:r>
      <w:r w:rsidR="00546C09" w:rsidRPr="001E6D98">
        <w:rPr>
          <w:rFonts w:cstheme="minorHAnsi"/>
        </w:rPr>
        <w:t xml:space="preserve"> </w:t>
      </w:r>
      <w:r w:rsidR="008838CC" w:rsidRPr="0035432D">
        <w:rPr>
          <w:rFonts w:cstheme="minorHAnsi"/>
        </w:rPr>
        <w:t>pressure</w:t>
      </w:r>
      <w:r w:rsidR="00546C09" w:rsidRPr="001E6D98">
        <w:rPr>
          <w:rFonts w:cstheme="minorHAnsi"/>
        </w:rPr>
        <w:t xml:space="preserve"> on the postnatal ward, </w:t>
      </w:r>
      <w:r w:rsidR="00266887" w:rsidRPr="0035432D">
        <w:rPr>
          <w:rFonts w:cstheme="minorHAnsi"/>
        </w:rPr>
        <w:t>and</w:t>
      </w:r>
      <w:r w:rsidR="00057EB2" w:rsidRPr="0035432D">
        <w:rPr>
          <w:rFonts w:cstheme="minorHAnsi"/>
        </w:rPr>
        <w:t xml:space="preserve"> </w:t>
      </w:r>
      <w:r w:rsidR="00546C09" w:rsidRPr="0035432D">
        <w:rPr>
          <w:rFonts w:cstheme="minorHAnsi"/>
        </w:rPr>
        <w:t>women’s experiences of care received on the ward, contribut</w:t>
      </w:r>
      <w:r w:rsidR="00266887" w:rsidRPr="0035432D">
        <w:rPr>
          <w:rFonts w:cstheme="minorHAnsi"/>
        </w:rPr>
        <w:t>ing</w:t>
      </w:r>
      <w:r w:rsidR="00546C09" w:rsidRPr="0035432D">
        <w:rPr>
          <w:rFonts w:cstheme="minorHAnsi"/>
        </w:rPr>
        <w:t xml:space="preserve"> to shorter hospital stays. The second theme ‘strategies to address these increases in </w:t>
      </w:r>
      <w:r w:rsidR="006A464D" w:rsidRPr="0035432D">
        <w:rPr>
          <w:rFonts w:cstheme="minorHAnsi"/>
        </w:rPr>
        <w:lastRenderedPageBreak/>
        <w:t xml:space="preserve">earlier </w:t>
      </w:r>
      <w:r w:rsidR="00546C09" w:rsidRPr="0035432D">
        <w:rPr>
          <w:rFonts w:cstheme="minorHAnsi"/>
        </w:rPr>
        <w:t>discharge’ focuse</w:t>
      </w:r>
      <w:r w:rsidR="00266887" w:rsidRPr="0035432D">
        <w:rPr>
          <w:rFonts w:cstheme="minorHAnsi"/>
        </w:rPr>
        <w:t>s</w:t>
      </w:r>
      <w:r w:rsidR="00546C09" w:rsidRPr="0035432D">
        <w:rPr>
          <w:rFonts w:cstheme="minorHAnsi"/>
        </w:rPr>
        <w:t xml:space="preserve"> on approaches to manag</w:t>
      </w:r>
      <w:r w:rsidR="002D1080" w:rsidRPr="0035432D">
        <w:rPr>
          <w:rFonts w:cstheme="minorHAnsi"/>
        </w:rPr>
        <w:t>ing</w:t>
      </w:r>
      <w:r w:rsidR="00546C09" w:rsidRPr="0035432D">
        <w:rPr>
          <w:rFonts w:cstheme="minorHAnsi"/>
        </w:rPr>
        <w:t xml:space="preserve"> workload </w:t>
      </w:r>
      <w:r w:rsidR="00E0556C" w:rsidRPr="0035432D">
        <w:rPr>
          <w:rFonts w:cstheme="minorHAnsi"/>
        </w:rPr>
        <w:t>including</w:t>
      </w:r>
      <w:r w:rsidR="00546C09" w:rsidRPr="0035432D">
        <w:rPr>
          <w:rFonts w:cstheme="minorHAnsi"/>
        </w:rPr>
        <w:t xml:space="preserve"> maternity support workers, postnatal clinics and telephone consultations. </w:t>
      </w:r>
      <w:r w:rsidR="00E0556C" w:rsidRPr="0035432D">
        <w:rPr>
          <w:rFonts w:cstheme="minorHAnsi"/>
        </w:rPr>
        <w:t>The final</w:t>
      </w:r>
      <w:r w:rsidR="00546C09" w:rsidRPr="0035432D">
        <w:rPr>
          <w:rFonts w:cstheme="minorHAnsi"/>
        </w:rPr>
        <w:t xml:space="preserve"> theme</w:t>
      </w:r>
      <w:r w:rsidR="00E0556C" w:rsidRPr="0035432D">
        <w:rPr>
          <w:rFonts w:cstheme="minorHAnsi"/>
        </w:rPr>
        <w:t>,</w:t>
      </w:r>
      <w:r w:rsidR="00546C09" w:rsidRPr="0035432D">
        <w:rPr>
          <w:rFonts w:cstheme="minorHAnsi"/>
        </w:rPr>
        <w:t xml:space="preserve"> ‘broader challenges to providing care’ </w:t>
      </w:r>
      <w:r w:rsidR="00E0556C" w:rsidRPr="0035432D">
        <w:rPr>
          <w:rFonts w:cstheme="minorHAnsi"/>
        </w:rPr>
        <w:t>describes</w:t>
      </w:r>
      <w:r w:rsidR="002D1080" w:rsidRPr="0035432D">
        <w:rPr>
          <w:rFonts w:cstheme="minorHAnsi"/>
        </w:rPr>
        <w:t xml:space="preserve"> </w:t>
      </w:r>
      <w:r w:rsidR="00546C09" w:rsidRPr="0035432D">
        <w:rPr>
          <w:rFonts w:cstheme="minorHAnsi"/>
        </w:rPr>
        <w:t>communication</w:t>
      </w:r>
      <w:r w:rsidR="002D1080" w:rsidRPr="0035432D">
        <w:rPr>
          <w:rFonts w:cstheme="minorHAnsi"/>
        </w:rPr>
        <w:t xml:space="preserve"> issues</w:t>
      </w:r>
      <w:r w:rsidR="00546C09" w:rsidRPr="0035432D">
        <w:rPr>
          <w:rFonts w:cstheme="minorHAnsi"/>
        </w:rPr>
        <w:t xml:space="preserve"> between healthcare professionals and reliance on technology. </w:t>
      </w:r>
      <w:r w:rsidR="00E0556C" w:rsidRPr="0035432D">
        <w:rPr>
          <w:rFonts w:cstheme="minorHAnsi"/>
        </w:rPr>
        <w:t>D</w:t>
      </w:r>
      <w:r w:rsidR="00546C09" w:rsidRPr="0035432D">
        <w:rPr>
          <w:rFonts w:cstheme="minorHAnsi"/>
        </w:rPr>
        <w:t>escriptions are included to highlight whether the focus group consisted of CMW</w:t>
      </w:r>
      <w:r w:rsidR="00492428" w:rsidRPr="0035432D">
        <w:rPr>
          <w:rFonts w:cstheme="minorHAnsi"/>
        </w:rPr>
        <w:t>s</w:t>
      </w:r>
      <w:r w:rsidR="00546C09" w:rsidRPr="0035432D">
        <w:rPr>
          <w:rFonts w:cstheme="minorHAnsi"/>
        </w:rPr>
        <w:t xml:space="preserve"> or CMW team leads. E</w:t>
      </w:r>
      <w:r w:rsidR="00552E2C" w:rsidRPr="0035432D">
        <w:rPr>
          <w:rFonts w:cstheme="minorHAnsi"/>
        </w:rPr>
        <w:t xml:space="preserve">ach theme </w:t>
      </w:r>
      <w:r w:rsidR="00E0556C" w:rsidRPr="0035432D">
        <w:rPr>
          <w:rFonts w:cstheme="minorHAnsi"/>
        </w:rPr>
        <w:t>and its</w:t>
      </w:r>
      <w:r w:rsidR="0075776E" w:rsidRPr="0035432D">
        <w:rPr>
          <w:rFonts w:cstheme="minorHAnsi"/>
        </w:rPr>
        <w:t xml:space="preserve"> </w:t>
      </w:r>
      <w:r w:rsidR="00552E2C" w:rsidRPr="0035432D">
        <w:rPr>
          <w:rFonts w:cstheme="minorHAnsi"/>
        </w:rPr>
        <w:t>sub-themes</w:t>
      </w:r>
      <w:r w:rsidR="00627F04" w:rsidRPr="0035432D">
        <w:rPr>
          <w:rFonts w:cstheme="minorHAnsi"/>
        </w:rPr>
        <w:t xml:space="preserve"> </w:t>
      </w:r>
      <w:r w:rsidR="00E0556C" w:rsidRPr="0035432D">
        <w:rPr>
          <w:rFonts w:cstheme="minorHAnsi"/>
        </w:rPr>
        <w:t xml:space="preserve">are </w:t>
      </w:r>
      <w:r w:rsidR="00627F04" w:rsidRPr="0035432D">
        <w:rPr>
          <w:rFonts w:cstheme="minorHAnsi"/>
        </w:rPr>
        <w:t>illustrated in table 2</w:t>
      </w:r>
      <w:r w:rsidR="00552E2C" w:rsidRPr="0035432D">
        <w:rPr>
          <w:rFonts w:cstheme="minorHAnsi"/>
        </w:rPr>
        <w:t xml:space="preserve">. </w:t>
      </w:r>
    </w:p>
    <w:p w14:paraId="6FD0628E" w14:textId="77777777" w:rsidR="00233610" w:rsidRPr="0035432D" w:rsidRDefault="00233610" w:rsidP="0062314F">
      <w:pPr>
        <w:spacing w:after="0" w:line="360" w:lineRule="auto"/>
        <w:rPr>
          <w:rFonts w:cstheme="minorHAnsi"/>
        </w:rPr>
      </w:pPr>
    </w:p>
    <w:p w14:paraId="00C9CBD9" w14:textId="077F07A1" w:rsidR="00627F04" w:rsidRPr="0035432D" w:rsidRDefault="00627F04" w:rsidP="0062314F">
      <w:pPr>
        <w:spacing w:after="0" w:line="360" w:lineRule="auto"/>
        <w:rPr>
          <w:rFonts w:cstheme="minorHAnsi"/>
        </w:rPr>
      </w:pPr>
      <w:r w:rsidRPr="0035432D">
        <w:rPr>
          <w:rFonts w:cstheme="minorHAnsi"/>
        </w:rPr>
        <w:t>Table 2. Themes and sub-themes</w:t>
      </w:r>
    </w:p>
    <w:p w14:paraId="2A0CB57F" w14:textId="3F81B80B" w:rsidR="002440CD" w:rsidRPr="0035432D" w:rsidRDefault="00B16E8E" w:rsidP="0062314F">
      <w:pPr>
        <w:spacing w:after="0" w:line="360" w:lineRule="auto"/>
        <w:rPr>
          <w:rFonts w:cstheme="minorHAnsi"/>
        </w:rPr>
      </w:pPr>
      <w:r>
        <w:rPr>
          <w:rFonts w:cstheme="minorHAnsi"/>
        </w:rPr>
        <w:t xml:space="preserve">                           </w:t>
      </w:r>
      <w:r w:rsidR="00E00A41">
        <w:rPr>
          <w:noProof/>
          <w:lang w:eastAsia="en-GB"/>
        </w:rPr>
        <w:drawing>
          <wp:inline distT="0" distB="0" distL="0" distR="0" wp14:anchorId="42248612" wp14:editId="7683739A">
            <wp:extent cx="3904090" cy="422670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6295" r="27142"/>
                    <a:stretch/>
                  </pic:blipFill>
                  <pic:spPr bwMode="auto">
                    <a:xfrm>
                      <a:off x="0" y="0"/>
                      <a:ext cx="3904090" cy="4226700"/>
                    </a:xfrm>
                    <a:prstGeom prst="rect">
                      <a:avLst/>
                    </a:prstGeom>
                    <a:noFill/>
                    <a:ln>
                      <a:noFill/>
                    </a:ln>
                    <a:extLst>
                      <a:ext uri="{53640926-AAD7-44D8-BBD7-CCE9431645EC}">
                        <a14:shadowObscured xmlns:a14="http://schemas.microsoft.com/office/drawing/2010/main"/>
                      </a:ext>
                    </a:extLst>
                  </pic:spPr>
                </pic:pic>
              </a:graphicData>
            </a:graphic>
          </wp:inline>
        </w:drawing>
      </w:r>
    </w:p>
    <w:p w14:paraId="449B92F1" w14:textId="51C20EF6" w:rsidR="00292F5E" w:rsidRPr="001E6D98" w:rsidRDefault="00CF216D" w:rsidP="0062314F">
      <w:pPr>
        <w:pStyle w:val="Heading4"/>
        <w:spacing w:line="360" w:lineRule="auto"/>
        <w:rPr>
          <w:rFonts w:asciiTheme="minorHAnsi" w:hAnsiTheme="minorHAnsi"/>
          <w:color w:val="auto"/>
        </w:rPr>
      </w:pPr>
      <w:r w:rsidRPr="001E6D98">
        <w:rPr>
          <w:rFonts w:asciiTheme="minorHAnsi" w:hAnsiTheme="minorHAnsi"/>
          <w:color w:val="auto"/>
        </w:rPr>
        <w:t>Factors influencing the</w:t>
      </w:r>
      <w:r w:rsidRPr="0035432D">
        <w:rPr>
          <w:rFonts w:asciiTheme="minorHAnsi" w:hAnsiTheme="minorHAnsi"/>
          <w:color w:val="auto"/>
        </w:rPr>
        <w:t xml:space="preserve"> </w:t>
      </w:r>
      <w:r w:rsidR="006A464D" w:rsidRPr="001E6D98">
        <w:rPr>
          <w:rFonts w:asciiTheme="minorHAnsi" w:hAnsiTheme="minorHAnsi" w:cstheme="minorHAnsi"/>
          <w:color w:val="auto"/>
        </w:rPr>
        <w:t>timing of</w:t>
      </w:r>
      <w:r w:rsidR="006902FA" w:rsidRPr="001E6D98">
        <w:rPr>
          <w:rFonts w:asciiTheme="minorHAnsi" w:hAnsiTheme="minorHAnsi"/>
          <w:color w:val="auto"/>
        </w:rPr>
        <w:t xml:space="preserve"> discharge from hospital </w:t>
      </w:r>
      <w:r w:rsidRPr="001E6D98">
        <w:rPr>
          <w:rFonts w:asciiTheme="minorHAnsi" w:hAnsiTheme="minorHAnsi"/>
          <w:color w:val="auto"/>
        </w:rPr>
        <w:t>and consequences</w:t>
      </w:r>
      <w:r w:rsidRPr="0035432D">
        <w:rPr>
          <w:rFonts w:asciiTheme="minorHAnsi" w:hAnsiTheme="minorHAnsi"/>
          <w:color w:val="auto"/>
        </w:rPr>
        <w:t xml:space="preserve"> </w:t>
      </w:r>
    </w:p>
    <w:p w14:paraId="0D3CF32E" w14:textId="77777777" w:rsidR="00233610" w:rsidRPr="001E6D98" w:rsidRDefault="00233610" w:rsidP="0062314F">
      <w:pPr>
        <w:spacing w:line="360" w:lineRule="auto"/>
      </w:pPr>
    </w:p>
    <w:p w14:paraId="1F60FE2C" w14:textId="59E094DF" w:rsidR="00552E2C" w:rsidRPr="0035432D" w:rsidRDefault="005B50B4" w:rsidP="0062314F">
      <w:pPr>
        <w:spacing w:after="0" w:line="360" w:lineRule="auto"/>
        <w:rPr>
          <w:rFonts w:cstheme="minorHAnsi"/>
        </w:rPr>
      </w:pPr>
      <w:r w:rsidRPr="001E6D98">
        <w:rPr>
          <w:rFonts w:cstheme="minorHAnsi"/>
        </w:rPr>
        <w:t>CMWs discussed their experiences of providing postnatal care in the community, but also their beliefs about the conditions on the postnatal ward (based on prior experience of working in the hospital) whilst managing safety and care quality concerns.</w:t>
      </w:r>
      <w:r w:rsidR="001C2B32" w:rsidRPr="0035432D">
        <w:rPr>
          <w:rFonts w:cstheme="minorHAnsi"/>
        </w:rPr>
        <w:t xml:space="preserve"> </w:t>
      </w:r>
      <w:r w:rsidR="00552E2C" w:rsidRPr="001E6D98">
        <w:rPr>
          <w:rFonts w:cstheme="minorHAnsi"/>
        </w:rPr>
        <w:t>Whilst discussing earlier discharge (shorter stay in hospital)</w:t>
      </w:r>
      <w:r w:rsidR="0075776E" w:rsidRPr="001E6D98">
        <w:rPr>
          <w:rFonts w:cstheme="minorHAnsi"/>
        </w:rPr>
        <w:t>,</w:t>
      </w:r>
      <w:r w:rsidR="00552E2C" w:rsidRPr="001E6D98">
        <w:rPr>
          <w:rFonts w:cstheme="minorHAnsi"/>
        </w:rPr>
        <w:t xml:space="preserve"> CMW</w:t>
      </w:r>
      <w:r w:rsidR="00492428" w:rsidRPr="001E6D98">
        <w:rPr>
          <w:rFonts w:cstheme="minorHAnsi"/>
        </w:rPr>
        <w:t>s</w:t>
      </w:r>
      <w:r w:rsidR="00552E2C" w:rsidRPr="001E6D98">
        <w:rPr>
          <w:rFonts w:cstheme="minorHAnsi"/>
        </w:rPr>
        <w:t xml:space="preserve"> </w:t>
      </w:r>
      <w:r w:rsidR="00E0556C" w:rsidRPr="001E6D98">
        <w:rPr>
          <w:rFonts w:cstheme="minorHAnsi"/>
        </w:rPr>
        <w:t xml:space="preserve">in all focus groups </w:t>
      </w:r>
      <w:r w:rsidR="00552E2C" w:rsidRPr="001E6D98">
        <w:rPr>
          <w:rFonts w:cstheme="minorHAnsi"/>
        </w:rPr>
        <w:t xml:space="preserve">noted bed shortages on the postnatal ward as a </w:t>
      </w:r>
      <w:r w:rsidR="00A31DF5" w:rsidRPr="001E6D98">
        <w:rPr>
          <w:rFonts w:cstheme="minorHAnsi"/>
        </w:rPr>
        <w:t>factor</w:t>
      </w:r>
      <w:r w:rsidR="00A31DF5" w:rsidRPr="0035432D">
        <w:rPr>
          <w:rFonts w:cstheme="minorHAnsi"/>
        </w:rPr>
        <w:t xml:space="preserve"> </w:t>
      </w:r>
      <w:r w:rsidR="00A31DF5" w:rsidRPr="001E6D98">
        <w:rPr>
          <w:rFonts w:cstheme="minorHAnsi"/>
        </w:rPr>
        <w:t>influencing</w:t>
      </w:r>
      <w:r w:rsidR="00A31DF5" w:rsidRPr="0035432D">
        <w:rPr>
          <w:rFonts w:cstheme="minorHAnsi"/>
        </w:rPr>
        <w:t xml:space="preserve"> </w:t>
      </w:r>
      <w:r w:rsidR="00293738" w:rsidRPr="001E6D98">
        <w:rPr>
          <w:rFonts w:cstheme="minorHAnsi"/>
        </w:rPr>
        <w:t>‘</w:t>
      </w:r>
      <w:r w:rsidR="00552E2C" w:rsidRPr="001E6D98">
        <w:rPr>
          <w:rFonts w:cstheme="minorHAnsi"/>
        </w:rPr>
        <w:t>inappropriate</w:t>
      </w:r>
      <w:r w:rsidR="00293738" w:rsidRPr="001E6D98">
        <w:rPr>
          <w:rFonts w:cstheme="minorHAnsi"/>
        </w:rPr>
        <w:t>’</w:t>
      </w:r>
      <w:r w:rsidR="00552E2C" w:rsidRPr="001E6D98">
        <w:rPr>
          <w:rFonts w:cstheme="minorHAnsi"/>
        </w:rPr>
        <w:t xml:space="preserve"> </w:t>
      </w:r>
      <w:r w:rsidR="00C86280" w:rsidRPr="001E6D98">
        <w:rPr>
          <w:rFonts w:cstheme="minorHAnsi"/>
        </w:rPr>
        <w:t>discharges</w:t>
      </w:r>
      <w:r w:rsidR="00552E2C" w:rsidRPr="0035432D">
        <w:rPr>
          <w:rFonts w:cstheme="minorHAnsi"/>
        </w:rPr>
        <w:t xml:space="preserve">. </w:t>
      </w:r>
      <w:r w:rsidR="00E0556C" w:rsidRPr="0035432D">
        <w:rPr>
          <w:rFonts w:cstheme="minorHAnsi"/>
        </w:rPr>
        <w:t>D</w:t>
      </w:r>
      <w:r w:rsidR="000838B3" w:rsidRPr="0035432D">
        <w:rPr>
          <w:rFonts w:cstheme="minorHAnsi"/>
        </w:rPr>
        <w:t xml:space="preserve">ischarge was </w:t>
      </w:r>
      <w:r w:rsidR="00E0556C" w:rsidRPr="0035432D">
        <w:rPr>
          <w:rFonts w:cstheme="minorHAnsi"/>
        </w:rPr>
        <w:t>deemed</w:t>
      </w:r>
      <w:r w:rsidR="00B744EB" w:rsidRPr="0035432D">
        <w:rPr>
          <w:rFonts w:cstheme="minorHAnsi"/>
        </w:rPr>
        <w:t xml:space="preserve"> </w:t>
      </w:r>
      <w:r w:rsidR="00293738" w:rsidRPr="0035432D">
        <w:rPr>
          <w:rFonts w:cstheme="minorHAnsi"/>
        </w:rPr>
        <w:t>‘</w:t>
      </w:r>
      <w:r w:rsidR="000838B3" w:rsidRPr="0035432D">
        <w:rPr>
          <w:rFonts w:cstheme="minorHAnsi"/>
        </w:rPr>
        <w:t>inappropriate</w:t>
      </w:r>
      <w:r w:rsidR="00293738" w:rsidRPr="0035432D">
        <w:rPr>
          <w:rFonts w:cstheme="minorHAnsi"/>
        </w:rPr>
        <w:t>’</w:t>
      </w:r>
      <w:r w:rsidR="000838B3" w:rsidRPr="0035432D">
        <w:rPr>
          <w:rFonts w:cstheme="minorHAnsi"/>
        </w:rPr>
        <w:t xml:space="preserve"> if women or babies had significant care needs that would require constant monitoring, a complex or traumatic birth, issues establishing feed</w:t>
      </w:r>
      <w:r w:rsidR="000D6463" w:rsidRPr="0035432D">
        <w:rPr>
          <w:rFonts w:cstheme="minorHAnsi"/>
        </w:rPr>
        <w:t>ing</w:t>
      </w:r>
      <w:r w:rsidR="000838B3" w:rsidRPr="0035432D">
        <w:rPr>
          <w:rFonts w:cstheme="minorHAnsi"/>
        </w:rPr>
        <w:t xml:space="preserve"> or required referral back to the hospital (such as for jaundice, weight loss or infection</w:t>
      </w:r>
      <w:r w:rsidR="008638DF" w:rsidRPr="0035432D">
        <w:rPr>
          <w:rFonts w:cstheme="minorHAnsi"/>
        </w:rPr>
        <w:t>).</w:t>
      </w:r>
      <w:r w:rsidR="00DB73F5" w:rsidRPr="0035432D">
        <w:rPr>
          <w:rFonts w:cstheme="minorHAnsi"/>
        </w:rPr>
        <w:t xml:space="preserve"> </w:t>
      </w:r>
    </w:p>
    <w:p w14:paraId="62BB0AFF" w14:textId="77777777" w:rsidR="00BD4E2C" w:rsidRPr="0035432D" w:rsidRDefault="00BD4E2C" w:rsidP="0062314F">
      <w:pPr>
        <w:spacing w:after="0" w:line="360" w:lineRule="auto"/>
        <w:rPr>
          <w:rFonts w:cstheme="minorHAnsi"/>
        </w:rPr>
      </w:pPr>
    </w:p>
    <w:p w14:paraId="0ECDAF18" w14:textId="4D91CB8A" w:rsidR="00292F5E" w:rsidRPr="0035432D" w:rsidRDefault="007B0091" w:rsidP="0062314F">
      <w:pPr>
        <w:pStyle w:val="Heading5"/>
        <w:spacing w:line="360" w:lineRule="auto"/>
        <w:rPr>
          <w:rFonts w:asciiTheme="minorHAnsi" w:hAnsiTheme="minorHAnsi"/>
          <w:color w:val="auto"/>
        </w:rPr>
      </w:pPr>
      <w:r w:rsidRPr="0035432D">
        <w:rPr>
          <w:rFonts w:asciiTheme="minorHAnsi" w:hAnsiTheme="minorHAnsi"/>
          <w:color w:val="auto"/>
        </w:rPr>
        <w:t>Th</w:t>
      </w:r>
      <w:r w:rsidR="00292F5E" w:rsidRPr="0035432D">
        <w:rPr>
          <w:rFonts w:asciiTheme="minorHAnsi" w:hAnsiTheme="minorHAnsi"/>
          <w:color w:val="auto"/>
        </w:rPr>
        <w:t xml:space="preserve">e postnatal ward </w:t>
      </w:r>
    </w:p>
    <w:p w14:paraId="6D3A52F5" w14:textId="77777777" w:rsidR="00233610" w:rsidRPr="0035432D" w:rsidRDefault="00233610" w:rsidP="0062314F">
      <w:pPr>
        <w:spacing w:line="360" w:lineRule="auto"/>
      </w:pPr>
    </w:p>
    <w:p w14:paraId="03C2E9D7" w14:textId="61914B69" w:rsidR="003D4A6B" w:rsidRPr="0035432D" w:rsidRDefault="003D4A6B" w:rsidP="0062314F">
      <w:pPr>
        <w:spacing w:after="0" w:line="360" w:lineRule="auto"/>
        <w:rPr>
          <w:rFonts w:cstheme="minorHAnsi"/>
        </w:rPr>
      </w:pPr>
      <w:r w:rsidRPr="0035432D">
        <w:rPr>
          <w:rFonts w:cstheme="minorHAnsi"/>
        </w:rPr>
        <w:t>There was an emphasis on the limited capacity on the postnatal wards affecting the duration of hospital</w:t>
      </w:r>
      <w:r w:rsidR="00E0556C" w:rsidRPr="0035432D">
        <w:rPr>
          <w:rFonts w:cstheme="minorHAnsi"/>
        </w:rPr>
        <w:t xml:space="preserve"> stay</w:t>
      </w:r>
      <w:r w:rsidRPr="0035432D">
        <w:rPr>
          <w:rFonts w:cstheme="minorHAnsi"/>
        </w:rPr>
        <w:t>. As a consequence of the limited availability of beds, CMW</w:t>
      </w:r>
      <w:r w:rsidR="00492428" w:rsidRPr="0035432D">
        <w:rPr>
          <w:rFonts w:cstheme="minorHAnsi"/>
        </w:rPr>
        <w:t>s</w:t>
      </w:r>
      <w:r w:rsidRPr="0035432D">
        <w:rPr>
          <w:rFonts w:cstheme="minorHAnsi"/>
        </w:rPr>
        <w:t xml:space="preserve"> </w:t>
      </w:r>
      <w:r w:rsidR="006500D8" w:rsidRPr="0035432D">
        <w:rPr>
          <w:rFonts w:cstheme="minorHAnsi"/>
        </w:rPr>
        <w:t>recounted</w:t>
      </w:r>
      <w:r w:rsidR="001F6A86" w:rsidRPr="0035432D">
        <w:rPr>
          <w:rFonts w:cstheme="minorHAnsi"/>
        </w:rPr>
        <w:t xml:space="preserve"> </w:t>
      </w:r>
      <w:r w:rsidRPr="0035432D">
        <w:rPr>
          <w:rFonts w:cstheme="minorHAnsi"/>
        </w:rPr>
        <w:t>that staff were prioritising women with the most urgent medical needs and discharging other</w:t>
      </w:r>
      <w:r w:rsidR="00E410C2" w:rsidRPr="0035432D">
        <w:rPr>
          <w:rFonts w:cstheme="minorHAnsi"/>
        </w:rPr>
        <w:t xml:space="preserve"> women</w:t>
      </w:r>
      <w:r w:rsidR="00B56040" w:rsidRPr="0035432D">
        <w:rPr>
          <w:rFonts w:cstheme="minorHAnsi"/>
        </w:rPr>
        <w:t xml:space="preserve"> which in the</w:t>
      </w:r>
      <w:r w:rsidR="000D6463" w:rsidRPr="0035432D">
        <w:rPr>
          <w:rFonts w:cstheme="minorHAnsi"/>
        </w:rPr>
        <w:t xml:space="preserve"> CMWs </w:t>
      </w:r>
      <w:r w:rsidR="00B56040" w:rsidRPr="0035432D">
        <w:rPr>
          <w:rFonts w:cstheme="minorHAnsi"/>
        </w:rPr>
        <w:t>view, should remain in hospital for example for repeat blood tests and blood pressure monitoring</w:t>
      </w:r>
      <w:r w:rsidRPr="0035432D">
        <w:rPr>
          <w:rFonts w:cstheme="minorHAnsi"/>
        </w:rPr>
        <w:t xml:space="preserve">. </w:t>
      </w:r>
    </w:p>
    <w:p w14:paraId="097ED597" w14:textId="77777777" w:rsidR="00A07FF1" w:rsidRPr="0035432D" w:rsidRDefault="00A07FF1" w:rsidP="0062314F">
      <w:pPr>
        <w:spacing w:after="0" w:line="360" w:lineRule="auto"/>
        <w:rPr>
          <w:rFonts w:cstheme="minorHAnsi"/>
        </w:rPr>
      </w:pPr>
    </w:p>
    <w:p w14:paraId="61D4CA4F" w14:textId="29D315F3" w:rsidR="00485117" w:rsidRPr="0035432D" w:rsidRDefault="00485117" w:rsidP="0062314F">
      <w:pPr>
        <w:pStyle w:val="CommentText"/>
        <w:spacing w:after="0" w:line="360" w:lineRule="auto"/>
        <w:jc w:val="center"/>
        <w:rPr>
          <w:rFonts w:cstheme="minorHAnsi"/>
          <w:sz w:val="22"/>
          <w:szCs w:val="22"/>
        </w:rPr>
      </w:pPr>
      <w:r w:rsidRPr="0035432D">
        <w:rPr>
          <w:rFonts w:cstheme="minorHAnsi"/>
          <w:sz w:val="22"/>
          <w:szCs w:val="22"/>
        </w:rPr>
        <w:t>"</w:t>
      </w:r>
      <w:r w:rsidR="00E0556C" w:rsidRPr="0035432D">
        <w:rPr>
          <w:rFonts w:cstheme="minorHAnsi"/>
          <w:sz w:val="22"/>
          <w:szCs w:val="22"/>
        </w:rPr>
        <w:t>W</w:t>
      </w:r>
      <w:r w:rsidR="00A76264" w:rsidRPr="0035432D">
        <w:rPr>
          <w:rFonts w:cstheme="minorHAnsi"/>
          <w:sz w:val="22"/>
          <w:szCs w:val="22"/>
        </w:rPr>
        <w:t>hen</w:t>
      </w:r>
      <w:r w:rsidRPr="0035432D">
        <w:rPr>
          <w:rFonts w:cstheme="minorHAnsi"/>
          <w:sz w:val="22"/>
          <w:szCs w:val="22"/>
        </w:rPr>
        <w:t xml:space="preserve"> the department gets busy or the hospital gets busy and you know, there’s more women on delivery suite that need a post-natal bed, they go </w:t>
      </w:r>
      <w:proofErr w:type="gramStart"/>
      <w:r w:rsidRPr="0035432D">
        <w:rPr>
          <w:rFonts w:cstheme="minorHAnsi"/>
          <w:sz w:val="22"/>
          <w:szCs w:val="22"/>
        </w:rPr>
        <w:t>round</w:t>
      </w:r>
      <w:proofErr w:type="gramEnd"/>
      <w:r w:rsidRPr="0035432D">
        <w:rPr>
          <w:rFonts w:cstheme="minorHAnsi"/>
          <w:sz w:val="22"/>
          <w:szCs w:val="22"/>
        </w:rPr>
        <w:t xml:space="preserve"> and look at which ladies can go home. And if you’re well and you can go home, and the community midwife can do the next blood test and they send you home."</w:t>
      </w:r>
    </w:p>
    <w:p w14:paraId="3B622B57" w14:textId="1FCE5B5A" w:rsidR="00485117" w:rsidRPr="0035432D" w:rsidRDefault="00485117" w:rsidP="0062314F">
      <w:pPr>
        <w:pStyle w:val="CommentText"/>
        <w:spacing w:after="0" w:line="360" w:lineRule="auto"/>
        <w:jc w:val="center"/>
        <w:rPr>
          <w:rFonts w:cstheme="minorHAnsi"/>
          <w:sz w:val="22"/>
          <w:szCs w:val="22"/>
        </w:rPr>
      </w:pPr>
      <w:r w:rsidRPr="0035432D">
        <w:rPr>
          <w:rFonts w:cstheme="minorHAnsi"/>
          <w:sz w:val="22"/>
          <w:szCs w:val="22"/>
        </w:rPr>
        <w:t>(</w:t>
      </w:r>
      <w:r w:rsidR="006500D8" w:rsidRPr="0035432D">
        <w:rPr>
          <w:rFonts w:cstheme="minorHAnsi"/>
          <w:sz w:val="22"/>
          <w:szCs w:val="22"/>
        </w:rPr>
        <w:t>CMW</w:t>
      </w:r>
      <w:r w:rsidR="00F42770" w:rsidRPr="0035432D">
        <w:rPr>
          <w:rFonts w:cstheme="minorHAnsi"/>
          <w:sz w:val="22"/>
          <w:szCs w:val="22"/>
        </w:rPr>
        <w:t xml:space="preserve">: </w:t>
      </w:r>
      <w:r w:rsidR="00EB6107" w:rsidRPr="0035432D">
        <w:rPr>
          <w:rFonts w:cstheme="minorHAnsi"/>
          <w:sz w:val="22"/>
          <w:szCs w:val="22"/>
        </w:rPr>
        <w:t>focus group</w:t>
      </w:r>
      <w:r w:rsidRPr="0035432D">
        <w:rPr>
          <w:rFonts w:cstheme="minorHAnsi"/>
          <w:sz w:val="22"/>
          <w:szCs w:val="22"/>
        </w:rPr>
        <w:t xml:space="preserve"> 5)</w:t>
      </w:r>
    </w:p>
    <w:p w14:paraId="4A934025" w14:textId="77777777" w:rsidR="001C2B32" w:rsidRPr="0035432D" w:rsidRDefault="001C2B32" w:rsidP="0062314F">
      <w:pPr>
        <w:pStyle w:val="CommentText"/>
        <w:spacing w:after="0" w:line="360" w:lineRule="auto"/>
        <w:jc w:val="center"/>
        <w:rPr>
          <w:rFonts w:cstheme="minorHAnsi"/>
          <w:sz w:val="22"/>
          <w:szCs w:val="22"/>
        </w:rPr>
      </w:pPr>
    </w:p>
    <w:p w14:paraId="29116E93" w14:textId="7A23F826" w:rsidR="00292F5E" w:rsidRPr="0035432D" w:rsidRDefault="008A028A" w:rsidP="0062314F">
      <w:pPr>
        <w:spacing w:after="0" w:line="360" w:lineRule="auto"/>
        <w:rPr>
          <w:rFonts w:cstheme="minorHAnsi"/>
        </w:rPr>
      </w:pPr>
      <w:r w:rsidRPr="0035432D">
        <w:rPr>
          <w:rFonts w:cstheme="minorHAnsi"/>
        </w:rPr>
        <w:t>CMW</w:t>
      </w:r>
      <w:r w:rsidR="00492428" w:rsidRPr="0035432D">
        <w:rPr>
          <w:rFonts w:cstheme="minorHAnsi"/>
        </w:rPr>
        <w:t>s</w:t>
      </w:r>
      <w:r w:rsidR="003A3A26" w:rsidRPr="0035432D">
        <w:rPr>
          <w:rFonts w:cstheme="minorHAnsi"/>
        </w:rPr>
        <w:t xml:space="preserve"> </w:t>
      </w:r>
      <w:r w:rsidRPr="0035432D">
        <w:rPr>
          <w:rFonts w:cstheme="minorHAnsi"/>
        </w:rPr>
        <w:t xml:space="preserve">referred to incidences where women </w:t>
      </w:r>
      <w:r w:rsidR="00A45EF4" w:rsidRPr="0035432D">
        <w:rPr>
          <w:rFonts w:cstheme="minorHAnsi"/>
        </w:rPr>
        <w:t xml:space="preserve">chose </w:t>
      </w:r>
      <w:r w:rsidRPr="0035432D">
        <w:rPr>
          <w:rFonts w:cstheme="minorHAnsi"/>
        </w:rPr>
        <w:t>to be discharged from hospital due to</w:t>
      </w:r>
      <w:r w:rsidR="00B744EB" w:rsidRPr="0035432D">
        <w:rPr>
          <w:rFonts w:cstheme="minorHAnsi"/>
        </w:rPr>
        <w:t xml:space="preserve"> their family’s and personal expectations around time spent in hospital, </w:t>
      </w:r>
      <w:r w:rsidR="00A76620" w:rsidRPr="0035432D">
        <w:rPr>
          <w:rFonts w:cstheme="minorHAnsi"/>
        </w:rPr>
        <w:t>or</w:t>
      </w:r>
      <w:r w:rsidRPr="0035432D">
        <w:rPr>
          <w:rFonts w:cstheme="minorHAnsi"/>
        </w:rPr>
        <w:t xml:space="preserve"> </w:t>
      </w:r>
      <w:r w:rsidR="00B744EB" w:rsidRPr="0035432D">
        <w:rPr>
          <w:rFonts w:cstheme="minorHAnsi"/>
        </w:rPr>
        <w:t xml:space="preserve">a lack of satisfaction </w:t>
      </w:r>
      <w:r w:rsidRPr="0035432D">
        <w:rPr>
          <w:rFonts w:cstheme="minorHAnsi"/>
        </w:rPr>
        <w:t xml:space="preserve">with care </w:t>
      </w:r>
      <w:r w:rsidR="00FF6DB0" w:rsidRPr="0035432D">
        <w:rPr>
          <w:rFonts w:cstheme="minorHAnsi"/>
        </w:rPr>
        <w:t>(</w:t>
      </w:r>
      <w:r w:rsidR="00BC7EC3" w:rsidRPr="0035432D">
        <w:rPr>
          <w:rFonts w:cstheme="minorHAnsi"/>
        </w:rPr>
        <w:t>in four focus groups</w:t>
      </w:r>
      <w:r w:rsidR="00FF6DB0" w:rsidRPr="0035432D">
        <w:rPr>
          <w:rFonts w:cstheme="minorHAnsi"/>
        </w:rPr>
        <w:t>)</w:t>
      </w:r>
      <w:r w:rsidRPr="0035432D">
        <w:rPr>
          <w:rFonts w:cstheme="minorHAnsi"/>
        </w:rPr>
        <w:t>. CMW</w:t>
      </w:r>
      <w:r w:rsidR="00492428" w:rsidRPr="0035432D">
        <w:rPr>
          <w:rFonts w:cstheme="minorHAnsi"/>
        </w:rPr>
        <w:t>s</w:t>
      </w:r>
      <w:r w:rsidRPr="0035432D">
        <w:rPr>
          <w:rFonts w:cstheme="minorHAnsi"/>
        </w:rPr>
        <w:t xml:space="preserve"> </w:t>
      </w:r>
      <w:r w:rsidR="001F6A86" w:rsidRPr="0035432D">
        <w:rPr>
          <w:rFonts w:cstheme="minorHAnsi"/>
        </w:rPr>
        <w:t xml:space="preserve">recognised </w:t>
      </w:r>
      <w:r w:rsidRPr="0035432D">
        <w:rPr>
          <w:rFonts w:cstheme="minorHAnsi"/>
        </w:rPr>
        <w:t xml:space="preserve">that women who were motivated to be discharged were, at times, risking their health in order to recover in </w:t>
      </w:r>
      <w:r w:rsidR="00E0556C" w:rsidRPr="0035432D">
        <w:rPr>
          <w:rFonts w:cstheme="minorHAnsi"/>
        </w:rPr>
        <w:t xml:space="preserve">more comfort at home </w:t>
      </w:r>
      <w:r w:rsidR="008B29F6" w:rsidRPr="0035432D">
        <w:rPr>
          <w:rFonts w:cstheme="minorHAnsi"/>
        </w:rPr>
        <w:t>adding to the care burden</w:t>
      </w:r>
      <w:r w:rsidR="00A51F9A" w:rsidRPr="0035432D">
        <w:rPr>
          <w:rFonts w:cstheme="minorHAnsi"/>
        </w:rPr>
        <w:t xml:space="preserve"> </w:t>
      </w:r>
      <w:r w:rsidR="008B29F6" w:rsidRPr="0035432D">
        <w:rPr>
          <w:rFonts w:cstheme="minorHAnsi"/>
        </w:rPr>
        <w:t>of the CMW</w:t>
      </w:r>
      <w:r w:rsidR="00492428" w:rsidRPr="0035432D">
        <w:rPr>
          <w:rFonts w:cstheme="minorHAnsi"/>
        </w:rPr>
        <w:t>s</w:t>
      </w:r>
      <w:r w:rsidR="008B29F6" w:rsidRPr="0035432D">
        <w:rPr>
          <w:rFonts w:cstheme="minorHAnsi"/>
        </w:rPr>
        <w:t xml:space="preserve"> who would need to monitor them closely</w:t>
      </w:r>
      <w:r w:rsidRPr="0035432D">
        <w:rPr>
          <w:rFonts w:cstheme="minorHAnsi"/>
        </w:rPr>
        <w:t xml:space="preserve">. </w:t>
      </w:r>
    </w:p>
    <w:p w14:paraId="1CCBD8AB" w14:textId="77777777" w:rsidR="00485117" w:rsidRPr="0035432D" w:rsidRDefault="00485117" w:rsidP="0062314F">
      <w:pPr>
        <w:pStyle w:val="Quote"/>
        <w:spacing w:before="0" w:after="0" w:line="360" w:lineRule="auto"/>
        <w:rPr>
          <w:rFonts w:cstheme="minorHAnsi"/>
          <w:i w:val="0"/>
          <w:strike/>
          <w:color w:val="auto"/>
        </w:rPr>
      </w:pPr>
    </w:p>
    <w:p w14:paraId="5343D4BD" w14:textId="0868466A" w:rsidR="009E679A" w:rsidRPr="0035432D" w:rsidRDefault="00B56040" w:rsidP="0062314F">
      <w:pPr>
        <w:spacing w:line="360" w:lineRule="auto"/>
        <w:jc w:val="center"/>
        <w:rPr>
          <w:rFonts w:cstheme="minorHAnsi"/>
        </w:rPr>
      </w:pPr>
      <w:r w:rsidRPr="0035432D">
        <w:rPr>
          <w:rFonts w:cstheme="minorHAnsi"/>
        </w:rPr>
        <w:t>"I’ll take the self</w:t>
      </w:r>
      <w:r w:rsidR="001D004A" w:rsidRPr="0035432D">
        <w:rPr>
          <w:rFonts w:cstheme="minorHAnsi"/>
        </w:rPr>
        <w:t>-</w:t>
      </w:r>
      <w:r w:rsidRPr="0035432D">
        <w:rPr>
          <w:rFonts w:cstheme="minorHAnsi"/>
        </w:rPr>
        <w:t>discharge and the doctor said, if you go you might die and all this</w:t>
      </w:r>
      <w:r w:rsidR="006101F4" w:rsidRPr="0035432D">
        <w:rPr>
          <w:rFonts w:cstheme="minorHAnsi"/>
        </w:rPr>
        <w:t>,</w:t>
      </w:r>
      <w:r w:rsidRPr="0035432D">
        <w:rPr>
          <w:rFonts w:cstheme="minorHAnsi"/>
        </w:rPr>
        <w:t xml:space="preserve"> sign your life here woman.  And then you get home and then the woman is happy</w:t>
      </w:r>
      <w:r w:rsidR="00FC7D35" w:rsidRPr="0035432D">
        <w:rPr>
          <w:rFonts w:cstheme="minorHAnsi"/>
        </w:rPr>
        <w:t>…</w:t>
      </w:r>
      <w:r w:rsidRPr="0035432D">
        <w:rPr>
          <w:rFonts w:cstheme="minorHAnsi"/>
        </w:rPr>
        <w:t>as soon as they get in the front door they go upstairs and it all happens because she’s got her creature comfort, she feels better, she can sleep in her own pit.  And the baby is then more relaxed, she is more relaxed "</w:t>
      </w:r>
    </w:p>
    <w:p w14:paraId="6C452E79" w14:textId="77777777" w:rsidR="00EB6107" w:rsidRPr="0035432D" w:rsidRDefault="00EB6107" w:rsidP="0062314F">
      <w:pPr>
        <w:spacing w:line="360" w:lineRule="auto"/>
        <w:jc w:val="center"/>
        <w:rPr>
          <w:i/>
        </w:rPr>
      </w:pPr>
      <w:r w:rsidRPr="0035432D">
        <w:rPr>
          <w:rFonts w:cstheme="minorHAnsi"/>
        </w:rPr>
        <w:t>(</w:t>
      </w:r>
      <w:r w:rsidR="00FC7D35" w:rsidRPr="0035432D">
        <w:rPr>
          <w:rFonts w:cstheme="minorHAnsi"/>
        </w:rPr>
        <w:t xml:space="preserve">CMW: </w:t>
      </w:r>
      <w:r w:rsidR="00FC7D35" w:rsidRPr="0035432D">
        <w:t>FG 2</w:t>
      </w:r>
      <w:r w:rsidRPr="0035432D">
        <w:t>)</w:t>
      </w:r>
    </w:p>
    <w:p w14:paraId="4090DCFA" w14:textId="77777777" w:rsidR="007E46A3" w:rsidRPr="0035432D" w:rsidRDefault="007E46A3" w:rsidP="0062314F">
      <w:pPr>
        <w:spacing w:after="0" w:line="360" w:lineRule="auto"/>
        <w:rPr>
          <w:rFonts w:cstheme="minorHAnsi"/>
        </w:rPr>
      </w:pPr>
    </w:p>
    <w:p w14:paraId="107A2BBB" w14:textId="43078391" w:rsidR="00924C71" w:rsidRPr="0035432D" w:rsidRDefault="00416D59" w:rsidP="0062314F">
      <w:pPr>
        <w:pStyle w:val="Heading5"/>
        <w:spacing w:line="360" w:lineRule="auto"/>
        <w:rPr>
          <w:rFonts w:asciiTheme="minorHAnsi" w:hAnsiTheme="minorHAnsi"/>
          <w:color w:val="auto"/>
        </w:rPr>
      </w:pPr>
      <w:r w:rsidRPr="0035432D">
        <w:rPr>
          <w:rFonts w:asciiTheme="minorHAnsi" w:hAnsiTheme="minorHAnsi"/>
          <w:color w:val="auto"/>
        </w:rPr>
        <w:t xml:space="preserve">Circumstances where discharge can be problematic </w:t>
      </w:r>
    </w:p>
    <w:p w14:paraId="124F3509" w14:textId="77777777" w:rsidR="00233610" w:rsidRPr="0035432D" w:rsidRDefault="00233610" w:rsidP="0062314F">
      <w:pPr>
        <w:spacing w:line="360" w:lineRule="auto"/>
      </w:pPr>
    </w:p>
    <w:p w14:paraId="39EC4E4B" w14:textId="51585DAF" w:rsidR="0001261E" w:rsidRPr="0035432D" w:rsidRDefault="0001261E" w:rsidP="0062314F">
      <w:pPr>
        <w:spacing w:after="0" w:line="360" w:lineRule="auto"/>
        <w:rPr>
          <w:rFonts w:cstheme="minorHAnsi"/>
        </w:rPr>
      </w:pPr>
      <w:r w:rsidRPr="0035432D">
        <w:rPr>
          <w:rFonts w:cstheme="minorHAnsi"/>
        </w:rPr>
        <w:t>CMW</w:t>
      </w:r>
      <w:r w:rsidR="00CA13E7" w:rsidRPr="0035432D">
        <w:rPr>
          <w:rFonts w:cstheme="minorHAnsi"/>
        </w:rPr>
        <w:t>s</w:t>
      </w:r>
      <w:r w:rsidRPr="0035432D">
        <w:rPr>
          <w:rFonts w:cstheme="minorHAnsi"/>
        </w:rPr>
        <w:t xml:space="preserve"> </w:t>
      </w:r>
      <w:r w:rsidR="006101F4" w:rsidRPr="0035432D">
        <w:rPr>
          <w:rFonts w:cstheme="minorHAnsi"/>
        </w:rPr>
        <w:t xml:space="preserve">across all focus groups </w:t>
      </w:r>
      <w:r w:rsidR="001F6A86" w:rsidRPr="0035432D">
        <w:rPr>
          <w:rFonts w:cstheme="minorHAnsi"/>
        </w:rPr>
        <w:t xml:space="preserve">acknowledged </w:t>
      </w:r>
      <w:r w:rsidR="003E74CC" w:rsidRPr="0035432D">
        <w:rPr>
          <w:rFonts w:cstheme="minorHAnsi"/>
        </w:rPr>
        <w:t>the</w:t>
      </w:r>
      <w:r w:rsidRPr="0035432D">
        <w:rPr>
          <w:rFonts w:cstheme="minorHAnsi"/>
        </w:rPr>
        <w:t xml:space="preserve"> greater risk </w:t>
      </w:r>
      <w:r w:rsidR="006101F4" w:rsidRPr="0035432D">
        <w:rPr>
          <w:rFonts w:cstheme="minorHAnsi"/>
        </w:rPr>
        <w:t>of early discharge for</w:t>
      </w:r>
      <w:r w:rsidRPr="0035432D">
        <w:rPr>
          <w:rFonts w:cstheme="minorHAnsi"/>
        </w:rPr>
        <w:t xml:space="preserve"> first time mothers (nulliparous women, </w:t>
      </w:r>
      <w:r w:rsidR="00403D23" w:rsidRPr="0035432D">
        <w:rPr>
          <w:rFonts w:cstheme="minorHAnsi"/>
        </w:rPr>
        <w:t>particularly</w:t>
      </w:r>
      <w:r w:rsidRPr="0035432D">
        <w:rPr>
          <w:rFonts w:cstheme="minorHAnsi"/>
        </w:rPr>
        <w:t xml:space="preserve"> those breastfeeding), women having difficultly establishing feeding or infants likely to develop jaundice. </w:t>
      </w:r>
    </w:p>
    <w:p w14:paraId="39847747" w14:textId="77777777" w:rsidR="0001261E" w:rsidRPr="001E6D98" w:rsidRDefault="0001261E" w:rsidP="0062314F">
      <w:pPr>
        <w:spacing w:after="0" w:line="360" w:lineRule="auto"/>
        <w:rPr>
          <w:rFonts w:cstheme="minorHAnsi"/>
        </w:rPr>
      </w:pPr>
    </w:p>
    <w:p w14:paraId="29E0A514" w14:textId="1B9D0F77" w:rsidR="0001261E" w:rsidRPr="0035432D" w:rsidRDefault="0001261E" w:rsidP="0062314F">
      <w:pPr>
        <w:pStyle w:val="Quote"/>
        <w:spacing w:before="0" w:after="0" w:line="360" w:lineRule="auto"/>
        <w:rPr>
          <w:rFonts w:cstheme="minorHAnsi"/>
          <w:i w:val="0"/>
          <w:color w:val="auto"/>
        </w:rPr>
      </w:pPr>
      <w:r w:rsidRPr="001E6D98">
        <w:rPr>
          <w:rFonts w:cstheme="minorHAnsi"/>
          <w:i w:val="0"/>
          <w:color w:val="auto"/>
        </w:rPr>
        <w:lastRenderedPageBreak/>
        <w:t>“I think first time breast feeders do tend to come home too early and I do try to say to women, ‘If you are planning on breast feeding, don’t come home until you are happy you can latch that baby on’</w:t>
      </w:r>
      <w:r w:rsidRPr="0035432D">
        <w:rPr>
          <w:rFonts w:cstheme="minorHAnsi"/>
          <w:i w:val="0"/>
          <w:color w:val="auto"/>
        </w:rPr>
        <w:t>…we go in the next day, by which time their nipples are shredded… it’s becau</w:t>
      </w:r>
      <w:r w:rsidR="00DC6194" w:rsidRPr="0035432D">
        <w:rPr>
          <w:rFonts w:cstheme="minorHAnsi"/>
          <w:i w:val="0"/>
          <w:color w:val="auto"/>
        </w:rPr>
        <w:t>se they’ve come home too early.”</w:t>
      </w:r>
    </w:p>
    <w:p w14:paraId="2A29B247" w14:textId="0EC7F061" w:rsidR="0001261E" w:rsidRPr="0035432D" w:rsidRDefault="0001261E" w:rsidP="0062314F">
      <w:pPr>
        <w:pStyle w:val="Quote"/>
        <w:spacing w:before="0" w:after="0" w:line="360" w:lineRule="auto"/>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3</w:t>
      </w:r>
      <w:r w:rsidRPr="0035432D">
        <w:rPr>
          <w:rFonts w:cstheme="minorHAnsi"/>
          <w:i w:val="0"/>
          <w:color w:val="auto"/>
        </w:rPr>
        <w:t>)</w:t>
      </w:r>
    </w:p>
    <w:p w14:paraId="1CA9289C" w14:textId="77777777" w:rsidR="0001261E" w:rsidRPr="0035432D" w:rsidRDefault="0001261E" w:rsidP="0062314F">
      <w:pPr>
        <w:spacing w:line="360" w:lineRule="auto"/>
        <w:rPr>
          <w:rFonts w:cstheme="minorHAnsi"/>
        </w:rPr>
      </w:pPr>
    </w:p>
    <w:p w14:paraId="57C34913" w14:textId="2608E096" w:rsidR="006025F4" w:rsidRPr="0035432D" w:rsidRDefault="00924C71" w:rsidP="0062314F">
      <w:pPr>
        <w:spacing w:after="0" w:line="360" w:lineRule="auto"/>
        <w:rPr>
          <w:rFonts w:cstheme="minorHAnsi"/>
        </w:rPr>
      </w:pPr>
      <w:r w:rsidRPr="0035432D">
        <w:rPr>
          <w:rFonts w:cstheme="minorHAnsi"/>
        </w:rPr>
        <w:t>CMW</w:t>
      </w:r>
      <w:r w:rsidR="00CA13E7" w:rsidRPr="0035432D">
        <w:rPr>
          <w:rFonts w:cstheme="minorHAnsi"/>
        </w:rPr>
        <w:t>s</w:t>
      </w:r>
      <w:r w:rsidRPr="0035432D">
        <w:rPr>
          <w:rFonts w:cstheme="minorHAnsi"/>
        </w:rPr>
        <w:t xml:space="preserve"> </w:t>
      </w:r>
      <w:r w:rsidR="008E4301" w:rsidRPr="0035432D">
        <w:rPr>
          <w:rFonts w:cstheme="minorHAnsi"/>
        </w:rPr>
        <w:t>frequently highlighted</w:t>
      </w:r>
      <w:r w:rsidR="00BC7EC3" w:rsidRPr="0035432D">
        <w:rPr>
          <w:rFonts w:cstheme="minorHAnsi"/>
        </w:rPr>
        <w:t xml:space="preserve"> </w:t>
      </w:r>
      <w:r w:rsidR="003E74CC" w:rsidRPr="0035432D">
        <w:rPr>
          <w:rFonts w:cstheme="minorHAnsi"/>
        </w:rPr>
        <w:t>circumstances</w:t>
      </w:r>
      <w:r w:rsidR="00BC7EC3" w:rsidRPr="0035432D">
        <w:rPr>
          <w:rFonts w:cstheme="minorHAnsi"/>
        </w:rPr>
        <w:t xml:space="preserve"> </w:t>
      </w:r>
      <w:r w:rsidR="00570704" w:rsidRPr="0035432D">
        <w:rPr>
          <w:rFonts w:cstheme="minorHAnsi"/>
        </w:rPr>
        <w:t xml:space="preserve">(such as after a caesarean section or difficulty establishing breastfeeding) </w:t>
      </w:r>
      <w:r w:rsidR="008E4301" w:rsidRPr="0035432D">
        <w:rPr>
          <w:rFonts w:cstheme="minorHAnsi"/>
        </w:rPr>
        <w:t>when</w:t>
      </w:r>
      <w:r w:rsidRPr="0035432D">
        <w:rPr>
          <w:rFonts w:cstheme="minorHAnsi"/>
        </w:rPr>
        <w:t xml:space="preserve"> a short hospital stay </w:t>
      </w:r>
      <w:r w:rsidR="00D25A32" w:rsidRPr="0035432D">
        <w:rPr>
          <w:rFonts w:cstheme="minorHAnsi"/>
        </w:rPr>
        <w:t xml:space="preserve">could be particularly </w:t>
      </w:r>
      <w:r w:rsidRPr="0035432D">
        <w:rPr>
          <w:rFonts w:cstheme="minorHAnsi"/>
        </w:rPr>
        <w:t>inappropriate</w:t>
      </w:r>
      <w:r w:rsidR="00BC7EC3" w:rsidRPr="0035432D">
        <w:rPr>
          <w:rFonts w:cstheme="minorHAnsi"/>
        </w:rPr>
        <w:t xml:space="preserve"> </w:t>
      </w:r>
      <w:r w:rsidR="00FF6DB0" w:rsidRPr="0035432D">
        <w:rPr>
          <w:rFonts w:cstheme="minorHAnsi"/>
        </w:rPr>
        <w:t>(</w:t>
      </w:r>
      <w:r w:rsidR="00BC7EC3" w:rsidRPr="0035432D">
        <w:rPr>
          <w:rFonts w:cstheme="minorHAnsi"/>
        </w:rPr>
        <w:t>in six focus groups</w:t>
      </w:r>
      <w:r w:rsidR="00FF6DB0" w:rsidRPr="0035432D">
        <w:rPr>
          <w:rFonts w:cstheme="minorHAnsi"/>
        </w:rPr>
        <w:t>)</w:t>
      </w:r>
      <w:r w:rsidRPr="0035432D">
        <w:rPr>
          <w:rFonts w:cstheme="minorHAnsi"/>
        </w:rPr>
        <w:t xml:space="preserve">. </w:t>
      </w:r>
      <w:r w:rsidR="00A76620" w:rsidRPr="0035432D">
        <w:rPr>
          <w:rFonts w:cstheme="minorHAnsi"/>
        </w:rPr>
        <w:t xml:space="preserve">CMWs reported that </w:t>
      </w:r>
      <w:r w:rsidR="006025F4" w:rsidRPr="0035432D">
        <w:rPr>
          <w:rFonts w:cstheme="minorHAnsi"/>
        </w:rPr>
        <w:t>social support</w:t>
      </w:r>
      <w:r w:rsidR="00F54997" w:rsidRPr="0035432D">
        <w:rPr>
          <w:rFonts w:cstheme="minorHAnsi"/>
        </w:rPr>
        <w:t xml:space="preserve"> from family and friends could act as a vital ‘buffer’ for protecting women’s emotional and mental well-being during this adjustment period if women were sent home </w:t>
      </w:r>
      <w:r w:rsidR="00D25A32" w:rsidRPr="0035432D">
        <w:rPr>
          <w:rFonts w:cstheme="minorHAnsi"/>
        </w:rPr>
        <w:t xml:space="preserve">earlier </w:t>
      </w:r>
      <w:r w:rsidR="00F54997" w:rsidRPr="0035432D">
        <w:rPr>
          <w:rFonts w:cstheme="minorHAnsi"/>
        </w:rPr>
        <w:t>or with on-going issues</w:t>
      </w:r>
      <w:r w:rsidR="00BC7EC3" w:rsidRPr="0035432D">
        <w:rPr>
          <w:rFonts w:cstheme="minorHAnsi"/>
        </w:rPr>
        <w:t xml:space="preserve"> </w:t>
      </w:r>
      <w:r w:rsidR="00FF6DB0" w:rsidRPr="0035432D">
        <w:rPr>
          <w:rFonts w:cstheme="minorHAnsi"/>
        </w:rPr>
        <w:t>(</w:t>
      </w:r>
      <w:r w:rsidR="00BC7EC3" w:rsidRPr="0035432D">
        <w:rPr>
          <w:rFonts w:cstheme="minorHAnsi"/>
        </w:rPr>
        <w:t>in</w:t>
      </w:r>
      <w:r w:rsidR="00FF6DB0" w:rsidRPr="0035432D">
        <w:rPr>
          <w:rFonts w:cstheme="minorHAnsi"/>
        </w:rPr>
        <w:t xml:space="preserve"> five</w:t>
      </w:r>
      <w:r w:rsidR="00BC7EC3" w:rsidRPr="0035432D">
        <w:rPr>
          <w:rFonts w:cstheme="minorHAnsi"/>
        </w:rPr>
        <w:t xml:space="preserve"> focus groups</w:t>
      </w:r>
      <w:r w:rsidR="00FF6DB0" w:rsidRPr="0035432D">
        <w:rPr>
          <w:rFonts w:cstheme="minorHAnsi"/>
        </w:rPr>
        <w:t>)</w:t>
      </w:r>
      <w:r w:rsidR="00F54997" w:rsidRPr="0035432D">
        <w:rPr>
          <w:rFonts w:cstheme="minorHAnsi"/>
        </w:rPr>
        <w:t xml:space="preserve">. </w:t>
      </w:r>
    </w:p>
    <w:p w14:paraId="79D733B1" w14:textId="77777777" w:rsidR="00292F5E" w:rsidRPr="0035432D" w:rsidRDefault="00292F5E" w:rsidP="0062314F">
      <w:pPr>
        <w:spacing w:after="0" w:line="360" w:lineRule="auto"/>
        <w:rPr>
          <w:rFonts w:cstheme="minorHAnsi"/>
        </w:rPr>
      </w:pPr>
    </w:p>
    <w:p w14:paraId="4FE70CAE"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3203B" w:rsidRPr="0035432D">
        <w:rPr>
          <w:rFonts w:cstheme="minorHAnsi"/>
          <w:i w:val="0"/>
          <w:color w:val="auto"/>
        </w:rPr>
        <w:t>I</w:t>
      </w:r>
      <w:r w:rsidRPr="0035432D">
        <w:rPr>
          <w:rFonts w:cstheme="minorHAnsi"/>
          <w:i w:val="0"/>
          <w:color w:val="auto"/>
        </w:rPr>
        <w:t xml:space="preserve">f a </w:t>
      </w:r>
      <w:proofErr w:type="gramStart"/>
      <w:r w:rsidRPr="0035432D">
        <w:rPr>
          <w:rFonts w:cstheme="minorHAnsi"/>
          <w:i w:val="0"/>
          <w:color w:val="auto"/>
        </w:rPr>
        <w:t>lady’s</w:t>
      </w:r>
      <w:proofErr w:type="gramEnd"/>
      <w:r w:rsidRPr="0035432D">
        <w:rPr>
          <w:rFonts w:cstheme="minorHAnsi"/>
          <w:i w:val="0"/>
          <w:color w:val="auto"/>
        </w:rPr>
        <w:t xml:space="preserve"> had a really traumatic time and then she’s sent home quite early, I really worry about those women, about what’s going to happen, what support have they got at home</w:t>
      </w:r>
      <w:r w:rsidR="0063203B" w:rsidRPr="0035432D">
        <w:rPr>
          <w:rFonts w:cstheme="minorHAnsi"/>
          <w:i w:val="0"/>
          <w:color w:val="auto"/>
        </w:rPr>
        <w:t>?</w:t>
      </w:r>
      <w:r w:rsidRPr="0035432D">
        <w:rPr>
          <w:rFonts w:cstheme="minorHAnsi"/>
          <w:i w:val="0"/>
          <w:color w:val="auto"/>
        </w:rPr>
        <w:t xml:space="preserve">  Have they got adequate support from mum, partner</w:t>
      </w:r>
      <w:r w:rsidR="00CE4B8A" w:rsidRPr="0035432D">
        <w:rPr>
          <w:rFonts w:cstheme="minorHAnsi"/>
          <w:i w:val="0"/>
          <w:color w:val="auto"/>
        </w:rPr>
        <w:t>,</w:t>
      </w:r>
      <w:r w:rsidRPr="0035432D">
        <w:rPr>
          <w:rFonts w:cstheme="minorHAnsi"/>
          <w:i w:val="0"/>
          <w:color w:val="auto"/>
        </w:rPr>
        <w:t xml:space="preserve"> you know, is the partner on paternity leave, is he going to be there for her?  Or is she going to go home on her own and be left with this baby to cope and then end up really depressed</w:t>
      </w:r>
      <w:r w:rsidR="0063203B" w:rsidRPr="0035432D">
        <w:rPr>
          <w:rFonts w:cstheme="minorHAnsi"/>
          <w:i w:val="0"/>
          <w:color w:val="auto"/>
        </w:rPr>
        <w:t>?”</w:t>
      </w:r>
    </w:p>
    <w:p w14:paraId="6DDE40F5" w14:textId="3CC9AE15"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2</w:t>
      </w:r>
      <w:r w:rsidRPr="0035432D">
        <w:rPr>
          <w:rFonts w:cstheme="minorHAnsi"/>
          <w:i w:val="0"/>
          <w:color w:val="auto"/>
        </w:rPr>
        <w:t>)</w:t>
      </w:r>
    </w:p>
    <w:p w14:paraId="1221BAB4" w14:textId="77777777" w:rsidR="00292F5E" w:rsidRPr="0035432D" w:rsidRDefault="00292F5E" w:rsidP="0062314F">
      <w:pPr>
        <w:spacing w:after="0" w:line="360" w:lineRule="auto"/>
        <w:rPr>
          <w:rFonts w:cstheme="minorHAnsi"/>
        </w:rPr>
      </w:pPr>
    </w:p>
    <w:p w14:paraId="33043C52" w14:textId="1F71D8D1" w:rsidR="00292F5E" w:rsidRPr="0035432D" w:rsidRDefault="00292F5E" w:rsidP="0062314F">
      <w:pPr>
        <w:pStyle w:val="Heading5"/>
        <w:spacing w:line="360" w:lineRule="auto"/>
        <w:rPr>
          <w:rFonts w:asciiTheme="minorHAnsi" w:hAnsiTheme="minorHAnsi"/>
          <w:color w:val="auto"/>
        </w:rPr>
      </w:pPr>
      <w:r w:rsidRPr="0035432D">
        <w:rPr>
          <w:rFonts w:asciiTheme="minorHAnsi" w:hAnsiTheme="minorHAnsi"/>
          <w:color w:val="auto"/>
        </w:rPr>
        <w:t xml:space="preserve">The impact of </w:t>
      </w:r>
      <w:r w:rsidR="00293738" w:rsidRPr="0035432D">
        <w:rPr>
          <w:rFonts w:asciiTheme="minorHAnsi" w:hAnsiTheme="minorHAnsi" w:cstheme="minorHAnsi"/>
          <w:color w:val="auto"/>
        </w:rPr>
        <w:t>‘</w:t>
      </w:r>
      <w:r w:rsidR="00AA19E9" w:rsidRPr="0035432D">
        <w:rPr>
          <w:rFonts w:asciiTheme="minorHAnsi" w:hAnsiTheme="minorHAnsi" w:cstheme="minorHAnsi"/>
          <w:color w:val="auto"/>
        </w:rPr>
        <w:t>inappropriate</w:t>
      </w:r>
      <w:r w:rsidR="00293738" w:rsidRPr="0035432D">
        <w:rPr>
          <w:rFonts w:asciiTheme="minorHAnsi" w:hAnsiTheme="minorHAnsi" w:cstheme="minorHAnsi"/>
          <w:color w:val="auto"/>
        </w:rPr>
        <w:t>’</w:t>
      </w:r>
      <w:r w:rsidR="00426D41" w:rsidRPr="0035432D">
        <w:rPr>
          <w:rFonts w:asciiTheme="minorHAnsi" w:hAnsiTheme="minorHAnsi"/>
          <w:color w:val="auto"/>
        </w:rPr>
        <w:t xml:space="preserve"> or early</w:t>
      </w:r>
      <w:r w:rsidR="00AA19E9" w:rsidRPr="0035432D">
        <w:rPr>
          <w:rFonts w:asciiTheme="minorHAnsi" w:hAnsiTheme="minorHAnsi"/>
          <w:color w:val="auto"/>
        </w:rPr>
        <w:t xml:space="preserve"> discharge</w:t>
      </w:r>
      <w:r w:rsidRPr="0035432D">
        <w:rPr>
          <w:rFonts w:asciiTheme="minorHAnsi" w:hAnsiTheme="minorHAnsi"/>
          <w:color w:val="auto"/>
        </w:rPr>
        <w:t xml:space="preserve"> </w:t>
      </w:r>
    </w:p>
    <w:p w14:paraId="016B3B43" w14:textId="77777777" w:rsidR="00233610" w:rsidRPr="0035432D" w:rsidRDefault="00233610" w:rsidP="0062314F">
      <w:pPr>
        <w:spacing w:line="360" w:lineRule="auto"/>
      </w:pPr>
    </w:p>
    <w:p w14:paraId="448AE0B8" w14:textId="12AFAC87" w:rsidR="00E37690" w:rsidRPr="0035432D" w:rsidRDefault="00A539E1" w:rsidP="0062314F">
      <w:pPr>
        <w:spacing w:after="0" w:line="360" w:lineRule="auto"/>
        <w:rPr>
          <w:rFonts w:cstheme="minorHAnsi"/>
        </w:rPr>
      </w:pPr>
      <w:r w:rsidRPr="0035432D">
        <w:rPr>
          <w:rFonts w:cstheme="minorHAnsi"/>
        </w:rPr>
        <w:t>CMW</w:t>
      </w:r>
      <w:r w:rsidR="00164E46" w:rsidRPr="0035432D">
        <w:rPr>
          <w:rFonts w:cstheme="minorHAnsi"/>
        </w:rPr>
        <w:t>s</w:t>
      </w:r>
      <w:r w:rsidRPr="0035432D">
        <w:rPr>
          <w:rFonts w:cstheme="minorHAnsi"/>
        </w:rPr>
        <w:t xml:space="preserve"> considered the additional care needs</w:t>
      </w:r>
      <w:r w:rsidR="00206EAA" w:rsidRPr="0035432D">
        <w:rPr>
          <w:rFonts w:cstheme="minorHAnsi"/>
        </w:rPr>
        <w:t xml:space="preserve">, </w:t>
      </w:r>
      <w:r w:rsidR="00611D4F" w:rsidRPr="0035432D">
        <w:rPr>
          <w:rFonts w:cstheme="minorHAnsi"/>
        </w:rPr>
        <w:t>particularly for</w:t>
      </w:r>
      <w:r w:rsidRPr="0035432D">
        <w:rPr>
          <w:rFonts w:cstheme="minorHAnsi"/>
        </w:rPr>
        <w:t xml:space="preserve"> first-time mothers</w:t>
      </w:r>
      <w:r w:rsidR="00E37690" w:rsidRPr="0035432D">
        <w:rPr>
          <w:rFonts w:cstheme="minorHAnsi"/>
        </w:rPr>
        <w:t>,</w:t>
      </w:r>
      <w:r w:rsidRPr="0035432D">
        <w:rPr>
          <w:rFonts w:cstheme="minorHAnsi"/>
        </w:rPr>
        <w:t xml:space="preserve"> as a crucial part of their responsibility, </w:t>
      </w:r>
      <w:r w:rsidR="006101F4" w:rsidRPr="0035432D">
        <w:rPr>
          <w:rFonts w:cstheme="minorHAnsi"/>
        </w:rPr>
        <w:t>while</w:t>
      </w:r>
      <w:r w:rsidR="00611D4F" w:rsidRPr="0035432D">
        <w:rPr>
          <w:rFonts w:cstheme="minorHAnsi"/>
        </w:rPr>
        <w:t xml:space="preserve"> acknowledging that </w:t>
      </w:r>
      <w:r w:rsidRPr="0035432D">
        <w:rPr>
          <w:rFonts w:cstheme="minorHAnsi"/>
        </w:rPr>
        <w:t xml:space="preserve"> it could contribute significantly to their workload</w:t>
      </w:r>
      <w:r w:rsidR="00BC7EC3" w:rsidRPr="0035432D">
        <w:rPr>
          <w:rFonts w:cstheme="minorHAnsi"/>
        </w:rPr>
        <w:t xml:space="preserve"> </w:t>
      </w:r>
      <w:r w:rsidR="00FF6DB0" w:rsidRPr="0035432D">
        <w:rPr>
          <w:rFonts w:cstheme="minorHAnsi"/>
        </w:rPr>
        <w:t>(</w:t>
      </w:r>
      <w:r w:rsidR="00BC7EC3" w:rsidRPr="0035432D">
        <w:rPr>
          <w:rFonts w:cstheme="minorHAnsi"/>
        </w:rPr>
        <w:t>in five focus groups</w:t>
      </w:r>
      <w:r w:rsidR="00FF6DB0" w:rsidRPr="0035432D">
        <w:rPr>
          <w:rFonts w:cstheme="minorHAnsi"/>
        </w:rPr>
        <w:t>)</w:t>
      </w:r>
      <w:r w:rsidRPr="0035432D">
        <w:rPr>
          <w:rFonts w:cstheme="minorHAnsi"/>
        </w:rPr>
        <w:t xml:space="preserve">. </w:t>
      </w:r>
    </w:p>
    <w:p w14:paraId="69977EF5" w14:textId="77777777" w:rsidR="00233610" w:rsidRPr="0035432D" w:rsidRDefault="00233610" w:rsidP="0062314F">
      <w:pPr>
        <w:spacing w:after="0" w:line="360" w:lineRule="auto"/>
        <w:rPr>
          <w:rFonts w:cstheme="minorHAnsi"/>
        </w:rPr>
      </w:pPr>
    </w:p>
    <w:p w14:paraId="675E030D" w14:textId="77777777" w:rsidR="007A56AD" w:rsidRPr="0035432D" w:rsidRDefault="00E37690" w:rsidP="0062314F">
      <w:pPr>
        <w:pStyle w:val="Quote"/>
        <w:spacing w:before="0" w:after="0" w:line="360" w:lineRule="auto"/>
        <w:ind w:left="360"/>
        <w:rPr>
          <w:rFonts w:cstheme="minorHAnsi"/>
          <w:i w:val="0"/>
          <w:color w:val="auto"/>
        </w:rPr>
      </w:pPr>
      <w:r w:rsidRPr="0035432D">
        <w:rPr>
          <w:rFonts w:cstheme="minorHAnsi"/>
          <w:i w:val="0"/>
          <w:color w:val="auto"/>
        </w:rPr>
        <w:t xml:space="preserve">"We’re only staffed to do the primary visit, the day five visit and the day ten visit. All the others which these early discharges need because of feeding, jaundice, wound breakdown, perineum breakdowns, they need a lot more visits so we’re stretched so thin now because we’re doing all these extra visits when in actual fact if they stayed in hospital for, say, an extra day, they wouldn’t need half as many " </w:t>
      </w:r>
    </w:p>
    <w:p w14:paraId="357A5965" w14:textId="12732BA5" w:rsidR="00E37690" w:rsidRPr="0035432D" w:rsidRDefault="00E37690" w:rsidP="0062314F">
      <w:pPr>
        <w:pStyle w:val="Quote"/>
        <w:spacing w:before="0" w:after="0" w:line="360" w:lineRule="auto"/>
        <w:ind w:left="360"/>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Pr="0035432D">
        <w:rPr>
          <w:rFonts w:cstheme="minorHAnsi"/>
          <w:i w:val="0"/>
          <w:color w:val="auto"/>
        </w:rPr>
        <w:t xml:space="preserve"> 5)</w:t>
      </w:r>
    </w:p>
    <w:p w14:paraId="31C44DC9" w14:textId="77777777" w:rsidR="00E37690" w:rsidRPr="0035432D" w:rsidRDefault="00E37690" w:rsidP="0062314F">
      <w:pPr>
        <w:spacing w:after="0" w:line="360" w:lineRule="auto"/>
        <w:rPr>
          <w:rFonts w:cstheme="minorHAnsi"/>
        </w:rPr>
      </w:pPr>
    </w:p>
    <w:p w14:paraId="4BE14A1F" w14:textId="60D83685" w:rsidR="00DE5A9C" w:rsidRPr="0035432D" w:rsidRDefault="00831D4B" w:rsidP="0062314F">
      <w:pPr>
        <w:spacing w:after="0" w:line="360" w:lineRule="auto"/>
        <w:rPr>
          <w:rFonts w:cstheme="minorHAnsi"/>
        </w:rPr>
      </w:pPr>
      <w:r w:rsidRPr="0035432D">
        <w:rPr>
          <w:rFonts w:cstheme="minorHAnsi"/>
        </w:rPr>
        <w:lastRenderedPageBreak/>
        <w:t>In some instances, CMW</w:t>
      </w:r>
      <w:r w:rsidR="00164E46" w:rsidRPr="0035432D">
        <w:rPr>
          <w:rFonts w:cstheme="minorHAnsi"/>
        </w:rPr>
        <w:t>s</w:t>
      </w:r>
      <w:r w:rsidRPr="0035432D">
        <w:rPr>
          <w:rFonts w:cstheme="minorHAnsi"/>
        </w:rPr>
        <w:t xml:space="preserve"> </w:t>
      </w:r>
      <w:r w:rsidR="00F55000" w:rsidRPr="0035432D">
        <w:rPr>
          <w:rFonts w:cstheme="minorHAnsi"/>
        </w:rPr>
        <w:t xml:space="preserve">reported </w:t>
      </w:r>
      <w:r w:rsidR="006101F4" w:rsidRPr="0035432D">
        <w:rPr>
          <w:rFonts w:cstheme="minorHAnsi"/>
        </w:rPr>
        <w:t>making</w:t>
      </w:r>
      <w:r w:rsidRPr="0035432D">
        <w:rPr>
          <w:rFonts w:cstheme="minorHAnsi"/>
        </w:rPr>
        <w:t xml:space="preserve"> modifications to their visiting patterns in order to </w:t>
      </w:r>
      <w:r w:rsidR="006101F4" w:rsidRPr="0035432D">
        <w:rPr>
          <w:rFonts w:cstheme="minorHAnsi"/>
        </w:rPr>
        <w:t>accommodate women’s needs</w:t>
      </w:r>
      <w:r w:rsidR="00611D4F" w:rsidRPr="0035432D">
        <w:rPr>
          <w:rFonts w:cstheme="minorHAnsi"/>
        </w:rPr>
        <w:t>,</w:t>
      </w:r>
      <w:r w:rsidR="00E37690" w:rsidRPr="0035432D">
        <w:rPr>
          <w:rFonts w:cstheme="minorHAnsi"/>
        </w:rPr>
        <w:t xml:space="preserve"> and contrasted this to </w:t>
      </w:r>
      <w:r w:rsidR="00611D4F" w:rsidRPr="0035432D">
        <w:rPr>
          <w:rFonts w:cstheme="minorHAnsi"/>
        </w:rPr>
        <w:t>other organisations</w:t>
      </w:r>
      <w:r w:rsidR="00E37690" w:rsidRPr="0035432D">
        <w:rPr>
          <w:rFonts w:cstheme="minorHAnsi"/>
        </w:rPr>
        <w:t xml:space="preserve"> where CMW</w:t>
      </w:r>
      <w:r w:rsidR="00164E46" w:rsidRPr="0035432D">
        <w:rPr>
          <w:rFonts w:cstheme="minorHAnsi"/>
        </w:rPr>
        <w:t>s</w:t>
      </w:r>
      <w:r w:rsidR="00E37690" w:rsidRPr="0035432D">
        <w:rPr>
          <w:rFonts w:cstheme="minorHAnsi"/>
        </w:rPr>
        <w:t xml:space="preserve"> have restrictions or limited capacity to operate outside of postnatal clinics or routine visit allowance</w:t>
      </w:r>
      <w:r w:rsidR="00B456FA" w:rsidRPr="0035432D">
        <w:rPr>
          <w:rFonts w:cstheme="minorHAnsi"/>
        </w:rPr>
        <w:t xml:space="preserve"> (in three focus groups)</w:t>
      </w:r>
      <w:r w:rsidR="00E37690" w:rsidRPr="0035432D">
        <w:rPr>
          <w:rFonts w:cstheme="minorHAnsi"/>
        </w:rPr>
        <w:t xml:space="preserve">. </w:t>
      </w:r>
    </w:p>
    <w:p w14:paraId="06AB4303" w14:textId="77777777" w:rsidR="00233610" w:rsidRPr="0035432D" w:rsidRDefault="00233610" w:rsidP="0062314F">
      <w:pPr>
        <w:spacing w:after="0" w:line="360" w:lineRule="auto"/>
        <w:rPr>
          <w:rFonts w:cstheme="minorHAnsi"/>
        </w:rPr>
      </w:pPr>
    </w:p>
    <w:p w14:paraId="1CE5691F" w14:textId="552FF7FF" w:rsidR="00DE5A9C" w:rsidRPr="0035432D" w:rsidRDefault="00E337EE" w:rsidP="0062314F">
      <w:pPr>
        <w:spacing w:line="360" w:lineRule="auto"/>
        <w:jc w:val="center"/>
        <w:rPr>
          <w:rFonts w:cstheme="minorHAnsi"/>
        </w:rPr>
      </w:pPr>
      <w:r w:rsidRPr="0035432D">
        <w:rPr>
          <w:rFonts w:cstheme="minorHAnsi"/>
        </w:rPr>
        <w:t>“</w:t>
      </w:r>
      <w:r w:rsidR="00DE5A9C" w:rsidRPr="0035432D">
        <w:rPr>
          <w:rFonts w:cstheme="minorHAnsi"/>
        </w:rPr>
        <w:t xml:space="preserve">We don’t do a first day, a day five and discharge at day ten and I think some </w:t>
      </w:r>
      <w:r w:rsidR="00974D6F" w:rsidRPr="0035432D">
        <w:rPr>
          <w:rFonts w:cstheme="minorHAnsi"/>
        </w:rPr>
        <w:t>t</w:t>
      </w:r>
      <w:r w:rsidR="00DE5A9C" w:rsidRPr="0035432D">
        <w:rPr>
          <w:rFonts w:cstheme="minorHAnsi"/>
        </w:rPr>
        <w:t xml:space="preserve">rusts are quite rigid they have clinics and they see them on those dates. I think we’re lucky in we can use our own professional judgment and if somebody needs that extra support or extra visits, at the moment, the </w:t>
      </w:r>
      <w:r w:rsidR="00974D6F" w:rsidRPr="0035432D">
        <w:rPr>
          <w:rFonts w:cstheme="minorHAnsi"/>
        </w:rPr>
        <w:t>t</w:t>
      </w:r>
      <w:r w:rsidR="00DE5A9C" w:rsidRPr="0035432D">
        <w:rPr>
          <w:rFonts w:cstheme="minorHAnsi"/>
        </w:rPr>
        <w:t xml:space="preserve">rust allows us to give individualised care </w:t>
      </w:r>
      <w:proofErr w:type="gramStart"/>
      <w:r w:rsidR="00DE5A9C" w:rsidRPr="0035432D">
        <w:rPr>
          <w:rFonts w:cstheme="minorHAnsi"/>
        </w:rPr>
        <w:t>cause</w:t>
      </w:r>
      <w:proofErr w:type="gramEnd"/>
      <w:r w:rsidR="00DE5A9C" w:rsidRPr="0035432D">
        <w:rPr>
          <w:rFonts w:cstheme="minorHAnsi"/>
        </w:rPr>
        <w:t xml:space="preserve"> we are responsible up to twenty-eight days, not day ten”</w:t>
      </w:r>
    </w:p>
    <w:p w14:paraId="6A723E96" w14:textId="62FF5E8F" w:rsidR="006B2666" w:rsidRPr="0035432D" w:rsidRDefault="00DE5A9C" w:rsidP="0062314F">
      <w:pPr>
        <w:spacing w:line="360" w:lineRule="auto"/>
        <w:jc w:val="center"/>
      </w:pPr>
      <w:r w:rsidRPr="0035432D">
        <w:rPr>
          <w:rFonts w:cstheme="minorHAnsi"/>
        </w:rPr>
        <w:t>(</w:t>
      </w:r>
      <w:r w:rsidR="006500D8" w:rsidRPr="0035432D">
        <w:rPr>
          <w:rFonts w:cstheme="minorHAnsi"/>
        </w:rPr>
        <w:t xml:space="preserve">CMW: </w:t>
      </w:r>
      <w:r w:rsidR="00EB6107" w:rsidRPr="0035432D">
        <w:rPr>
          <w:rFonts w:cstheme="minorHAnsi"/>
        </w:rPr>
        <w:t xml:space="preserve">focus group </w:t>
      </w:r>
      <w:r w:rsidRPr="0035432D">
        <w:rPr>
          <w:rFonts w:cstheme="minorHAnsi"/>
        </w:rPr>
        <w:t>3</w:t>
      </w:r>
      <w:r w:rsidRPr="0035432D">
        <w:t>)</w:t>
      </w:r>
    </w:p>
    <w:p w14:paraId="18457150" w14:textId="77777777" w:rsidR="00292F5E" w:rsidRPr="0035432D" w:rsidRDefault="00292F5E" w:rsidP="0062314F">
      <w:pPr>
        <w:spacing w:after="0" w:line="360" w:lineRule="auto"/>
        <w:rPr>
          <w:rFonts w:cstheme="minorHAnsi"/>
        </w:rPr>
      </w:pPr>
    </w:p>
    <w:p w14:paraId="3B18D238" w14:textId="33BE84E6" w:rsidR="00292F5E" w:rsidRPr="0035432D" w:rsidRDefault="00B50AD4" w:rsidP="0062314F">
      <w:pPr>
        <w:spacing w:after="0" w:line="360" w:lineRule="auto"/>
        <w:rPr>
          <w:rFonts w:cstheme="minorHAnsi"/>
        </w:rPr>
      </w:pPr>
      <w:r w:rsidRPr="0035432D">
        <w:rPr>
          <w:rFonts w:cstheme="minorHAnsi"/>
        </w:rPr>
        <w:t xml:space="preserve">Discharge care plans from the hospital </w:t>
      </w:r>
      <w:r w:rsidR="0063203B" w:rsidRPr="0035432D">
        <w:rPr>
          <w:rFonts w:cstheme="minorHAnsi"/>
        </w:rPr>
        <w:t>requiring</w:t>
      </w:r>
      <w:r w:rsidRPr="0035432D">
        <w:rPr>
          <w:rFonts w:cstheme="minorHAnsi"/>
        </w:rPr>
        <w:t xml:space="preserve"> </w:t>
      </w:r>
      <w:r w:rsidR="0063203B" w:rsidRPr="0035432D">
        <w:rPr>
          <w:rFonts w:cstheme="minorHAnsi"/>
        </w:rPr>
        <w:t xml:space="preserve">repeat tests (e.g. </w:t>
      </w:r>
      <w:r w:rsidRPr="0035432D">
        <w:rPr>
          <w:rFonts w:cstheme="minorHAnsi"/>
        </w:rPr>
        <w:t>daily blood pressure checks)</w:t>
      </w:r>
      <w:r w:rsidR="00292F5E" w:rsidRPr="0035432D">
        <w:rPr>
          <w:rFonts w:cstheme="minorHAnsi"/>
        </w:rPr>
        <w:t>, were</w:t>
      </w:r>
      <w:r w:rsidRPr="0035432D">
        <w:rPr>
          <w:rFonts w:cstheme="minorHAnsi"/>
        </w:rPr>
        <w:t xml:space="preserve"> </w:t>
      </w:r>
      <w:r w:rsidR="006101F4" w:rsidRPr="0035432D">
        <w:rPr>
          <w:rFonts w:cstheme="minorHAnsi"/>
        </w:rPr>
        <w:t>described</w:t>
      </w:r>
      <w:r w:rsidR="003E74CC" w:rsidRPr="0035432D">
        <w:rPr>
          <w:rFonts w:cstheme="minorHAnsi"/>
        </w:rPr>
        <w:t xml:space="preserve"> </w:t>
      </w:r>
      <w:r w:rsidRPr="0035432D">
        <w:rPr>
          <w:rFonts w:cstheme="minorHAnsi"/>
        </w:rPr>
        <w:t>by CMWs</w:t>
      </w:r>
      <w:r w:rsidR="00AA19E9" w:rsidRPr="0035432D">
        <w:rPr>
          <w:rFonts w:cstheme="minorHAnsi"/>
        </w:rPr>
        <w:t xml:space="preserve"> in four </w:t>
      </w:r>
      <w:r w:rsidR="003E74CC" w:rsidRPr="0035432D">
        <w:rPr>
          <w:rFonts w:cstheme="minorHAnsi"/>
        </w:rPr>
        <w:t xml:space="preserve">focus groups </w:t>
      </w:r>
      <w:r w:rsidRPr="0035432D">
        <w:rPr>
          <w:rFonts w:cstheme="minorHAnsi"/>
        </w:rPr>
        <w:t>as</w:t>
      </w:r>
      <w:r w:rsidR="003E74CC" w:rsidRPr="0035432D">
        <w:rPr>
          <w:rFonts w:cstheme="minorHAnsi"/>
        </w:rPr>
        <w:t xml:space="preserve"> being</w:t>
      </w:r>
      <w:r w:rsidRPr="0035432D">
        <w:rPr>
          <w:rFonts w:cstheme="minorHAnsi"/>
        </w:rPr>
        <w:t xml:space="preserve"> </w:t>
      </w:r>
      <w:r w:rsidR="002C32A8" w:rsidRPr="0035432D">
        <w:rPr>
          <w:rFonts w:cstheme="minorHAnsi"/>
        </w:rPr>
        <w:t>particularly</w:t>
      </w:r>
      <w:r w:rsidRPr="0035432D">
        <w:rPr>
          <w:rFonts w:cstheme="minorHAnsi"/>
        </w:rPr>
        <w:t xml:space="preserve"> labour </w:t>
      </w:r>
      <w:r w:rsidR="00B67876" w:rsidRPr="0035432D">
        <w:rPr>
          <w:rFonts w:cstheme="minorHAnsi"/>
        </w:rPr>
        <w:t>intensive;</w:t>
      </w:r>
      <w:r w:rsidRPr="0035432D">
        <w:rPr>
          <w:rFonts w:cstheme="minorHAnsi"/>
        </w:rPr>
        <w:t xml:space="preserve"> </w:t>
      </w:r>
    </w:p>
    <w:p w14:paraId="4245851C" w14:textId="77777777" w:rsidR="00292F5E" w:rsidRPr="0035432D" w:rsidRDefault="00292F5E" w:rsidP="0062314F">
      <w:pPr>
        <w:spacing w:after="0" w:line="360" w:lineRule="auto"/>
        <w:rPr>
          <w:rFonts w:cstheme="minorHAnsi"/>
        </w:rPr>
      </w:pPr>
    </w:p>
    <w:p w14:paraId="00106A0D" w14:textId="35BCDA6C"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101F4" w:rsidRPr="0035432D">
        <w:rPr>
          <w:rFonts w:cstheme="minorHAnsi"/>
          <w:i w:val="0"/>
          <w:color w:val="auto"/>
        </w:rPr>
        <w:t>D</w:t>
      </w:r>
      <w:r w:rsidRPr="0035432D">
        <w:rPr>
          <w:rFonts w:cstheme="minorHAnsi"/>
          <w:i w:val="0"/>
          <w:color w:val="auto"/>
        </w:rPr>
        <w:t>aily blood pressures for two weeks… It just increases your workload, the woman’s fed-up of seeing you but also if she needs daily</w:t>
      </w:r>
      <w:r w:rsidR="00CE4B8A" w:rsidRPr="0035432D">
        <w:rPr>
          <w:rFonts w:cstheme="minorHAnsi"/>
          <w:i w:val="0"/>
          <w:color w:val="auto"/>
        </w:rPr>
        <w:t xml:space="preserve"> (checks)</w:t>
      </w:r>
      <w:r w:rsidRPr="0035432D">
        <w:rPr>
          <w:rFonts w:cstheme="minorHAnsi"/>
          <w:i w:val="0"/>
          <w:color w:val="auto"/>
        </w:rPr>
        <w:t xml:space="preserve">, they’re that worried about her blood pressure, should she be home?” </w:t>
      </w:r>
    </w:p>
    <w:p w14:paraId="10C13743" w14:textId="55AEB31C"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E00AA0" w:rsidRPr="0035432D">
        <w:rPr>
          <w:rFonts w:cstheme="minorHAnsi"/>
          <w:i w:val="0"/>
          <w:color w:val="auto"/>
        </w:rPr>
        <w:t>Community midwifery team leaders</w:t>
      </w:r>
      <w:r w:rsidR="00416B32" w:rsidRPr="0035432D">
        <w:rPr>
          <w:rFonts w:cstheme="minorHAnsi"/>
          <w:i w:val="0"/>
          <w:color w:val="auto"/>
        </w:rPr>
        <w:t xml:space="preserve"> </w:t>
      </w:r>
      <w:r w:rsidR="00EB6107" w:rsidRPr="0035432D">
        <w:rPr>
          <w:rFonts w:cstheme="minorHAnsi"/>
          <w:i w:val="0"/>
          <w:color w:val="auto"/>
        </w:rPr>
        <w:t>focus group</w:t>
      </w:r>
      <w:r w:rsidR="00416B32" w:rsidRPr="0035432D">
        <w:rPr>
          <w:rFonts w:cstheme="minorHAnsi"/>
          <w:i w:val="0"/>
          <w:color w:val="auto"/>
        </w:rPr>
        <w:t xml:space="preserve"> 1</w:t>
      </w:r>
      <w:r w:rsidRPr="0035432D">
        <w:rPr>
          <w:rFonts w:cstheme="minorHAnsi"/>
          <w:i w:val="0"/>
          <w:color w:val="auto"/>
        </w:rPr>
        <w:t>)</w:t>
      </w:r>
    </w:p>
    <w:p w14:paraId="5F71C434" w14:textId="77777777" w:rsidR="00E37690" w:rsidRPr="0035432D" w:rsidRDefault="00E37690" w:rsidP="0062314F">
      <w:pPr>
        <w:spacing w:line="360" w:lineRule="auto"/>
        <w:rPr>
          <w:rFonts w:cstheme="minorHAnsi"/>
        </w:rPr>
      </w:pPr>
    </w:p>
    <w:p w14:paraId="305AB5C4" w14:textId="77777777" w:rsidR="00292F5E" w:rsidRPr="0035432D" w:rsidRDefault="00292F5E" w:rsidP="0062314F">
      <w:pPr>
        <w:spacing w:after="0" w:line="360" w:lineRule="auto"/>
        <w:rPr>
          <w:rFonts w:cstheme="minorHAnsi"/>
        </w:rPr>
      </w:pPr>
    </w:p>
    <w:p w14:paraId="22FBE91C" w14:textId="26BD5168" w:rsidR="00830C03" w:rsidRPr="0035432D" w:rsidRDefault="00292F5E" w:rsidP="0062314F">
      <w:pPr>
        <w:pStyle w:val="Heading4"/>
        <w:spacing w:line="360" w:lineRule="auto"/>
        <w:rPr>
          <w:rFonts w:asciiTheme="minorHAnsi" w:hAnsiTheme="minorHAnsi"/>
          <w:color w:val="auto"/>
        </w:rPr>
      </w:pPr>
      <w:r w:rsidRPr="0035432D">
        <w:rPr>
          <w:rFonts w:asciiTheme="minorHAnsi" w:hAnsiTheme="minorHAnsi"/>
          <w:color w:val="auto"/>
        </w:rPr>
        <w:t xml:space="preserve">Strategies to address increases in </w:t>
      </w:r>
      <w:r w:rsidR="006A464D" w:rsidRPr="0035432D">
        <w:rPr>
          <w:rFonts w:asciiTheme="minorHAnsi" w:hAnsiTheme="minorHAnsi" w:cstheme="minorHAnsi"/>
          <w:color w:val="auto"/>
        </w:rPr>
        <w:t xml:space="preserve">earlier </w:t>
      </w:r>
      <w:r w:rsidRPr="0035432D">
        <w:rPr>
          <w:rFonts w:asciiTheme="minorHAnsi" w:hAnsiTheme="minorHAnsi"/>
          <w:color w:val="auto"/>
        </w:rPr>
        <w:t>discharge</w:t>
      </w:r>
    </w:p>
    <w:p w14:paraId="47E8C6D1" w14:textId="77777777" w:rsidR="00233610" w:rsidRPr="0035432D" w:rsidRDefault="00233610" w:rsidP="0062314F">
      <w:pPr>
        <w:spacing w:line="360" w:lineRule="auto"/>
      </w:pPr>
    </w:p>
    <w:p w14:paraId="6CC25305" w14:textId="20B56E78" w:rsidR="00AA19AA" w:rsidRPr="0035432D" w:rsidRDefault="00AA19AA" w:rsidP="0062314F">
      <w:pPr>
        <w:spacing w:line="360" w:lineRule="auto"/>
        <w:rPr>
          <w:rFonts w:cstheme="minorHAnsi"/>
        </w:rPr>
      </w:pPr>
      <w:r w:rsidRPr="0035432D">
        <w:rPr>
          <w:rFonts w:cstheme="minorHAnsi"/>
        </w:rPr>
        <w:t>CMWs discussed the use of Maternity Support Workers and Maternity Assistants, postnatal clinics, and telephone consultations to manage their workload.</w:t>
      </w:r>
    </w:p>
    <w:p w14:paraId="6B5BA7B1" w14:textId="77777777" w:rsidR="001C2B32" w:rsidRPr="0035432D" w:rsidRDefault="001C2B32" w:rsidP="0062314F">
      <w:pPr>
        <w:spacing w:line="360" w:lineRule="auto"/>
        <w:rPr>
          <w:rFonts w:cstheme="minorHAnsi"/>
        </w:rPr>
      </w:pPr>
    </w:p>
    <w:p w14:paraId="2E914569" w14:textId="77777777" w:rsidR="00233610" w:rsidRPr="0035432D" w:rsidRDefault="00292F5E" w:rsidP="0062314F">
      <w:pPr>
        <w:pStyle w:val="Heading5"/>
        <w:spacing w:line="360" w:lineRule="auto"/>
        <w:rPr>
          <w:rFonts w:asciiTheme="minorHAnsi" w:hAnsiTheme="minorHAnsi"/>
          <w:color w:val="auto"/>
        </w:rPr>
      </w:pPr>
      <w:r w:rsidRPr="0035432D">
        <w:rPr>
          <w:rFonts w:asciiTheme="minorHAnsi" w:hAnsiTheme="minorHAnsi"/>
          <w:color w:val="auto"/>
        </w:rPr>
        <w:t>M</w:t>
      </w:r>
      <w:r w:rsidR="00403D23" w:rsidRPr="0035432D">
        <w:rPr>
          <w:rFonts w:asciiTheme="minorHAnsi" w:hAnsiTheme="minorHAnsi"/>
          <w:color w:val="auto"/>
        </w:rPr>
        <w:t xml:space="preserve">aternity </w:t>
      </w:r>
      <w:r w:rsidRPr="0035432D">
        <w:rPr>
          <w:rFonts w:asciiTheme="minorHAnsi" w:hAnsiTheme="minorHAnsi"/>
          <w:color w:val="auto"/>
        </w:rPr>
        <w:t>S</w:t>
      </w:r>
      <w:r w:rsidR="00403D23" w:rsidRPr="0035432D">
        <w:rPr>
          <w:rFonts w:asciiTheme="minorHAnsi" w:hAnsiTheme="minorHAnsi"/>
          <w:color w:val="auto"/>
        </w:rPr>
        <w:t xml:space="preserve">upport </w:t>
      </w:r>
      <w:r w:rsidRPr="0035432D">
        <w:rPr>
          <w:rFonts w:asciiTheme="minorHAnsi" w:hAnsiTheme="minorHAnsi"/>
          <w:color w:val="auto"/>
        </w:rPr>
        <w:t>W</w:t>
      </w:r>
      <w:r w:rsidR="00403D23" w:rsidRPr="0035432D">
        <w:rPr>
          <w:rFonts w:asciiTheme="minorHAnsi" w:hAnsiTheme="minorHAnsi"/>
          <w:color w:val="auto"/>
        </w:rPr>
        <w:t xml:space="preserve">orkers </w:t>
      </w:r>
    </w:p>
    <w:p w14:paraId="1223E7FE" w14:textId="4553445A" w:rsidR="00292F5E" w:rsidRPr="0035432D" w:rsidRDefault="00292F5E" w:rsidP="0062314F">
      <w:pPr>
        <w:pStyle w:val="Heading5"/>
        <w:spacing w:line="360" w:lineRule="auto"/>
        <w:rPr>
          <w:rFonts w:asciiTheme="minorHAnsi" w:hAnsiTheme="minorHAnsi"/>
          <w:color w:val="auto"/>
        </w:rPr>
      </w:pPr>
    </w:p>
    <w:p w14:paraId="13002E67" w14:textId="1F0287AE" w:rsidR="00164E46" w:rsidRPr="0035432D" w:rsidRDefault="00164E46" w:rsidP="0062314F">
      <w:pPr>
        <w:spacing w:after="0" w:line="360" w:lineRule="auto"/>
      </w:pPr>
      <w:r w:rsidRPr="0035432D">
        <w:rPr>
          <w:rFonts w:cstheme="minorHAnsi"/>
        </w:rPr>
        <w:t xml:space="preserve">Maternity </w:t>
      </w:r>
      <w:r w:rsidR="00AA19AA" w:rsidRPr="0035432D">
        <w:rPr>
          <w:rFonts w:cstheme="minorHAnsi"/>
        </w:rPr>
        <w:t>S</w:t>
      </w:r>
      <w:r w:rsidRPr="0035432D">
        <w:rPr>
          <w:rFonts w:cstheme="minorHAnsi"/>
        </w:rPr>
        <w:t xml:space="preserve">upport </w:t>
      </w:r>
      <w:r w:rsidR="00AA19AA" w:rsidRPr="0035432D">
        <w:rPr>
          <w:rFonts w:cstheme="minorHAnsi"/>
        </w:rPr>
        <w:t>W</w:t>
      </w:r>
      <w:r w:rsidRPr="0035432D">
        <w:rPr>
          <w:rFonts w:cstheme="minorHAnsi"/>
        </w:rPr>
        <w:t xml:space="preserve">orkers and maternity assistants provided support </w:t>
      </w:r>
      <w:r w:rsidR="006101F4" w:rsidRPr="0035432D">
        <w:rPr>
          <w:rFonts w:cstheme="minorHAnsi"/>
        </w:rPr>
        <w:t>under the supervision of</w:t>
      </w:r>
      <w:r w:rsidRPr="0035432D">
        <w:rPr>
          <w:rFonts w:cstheme="minorHAnsi"/>
        </w:rPr>
        <w:t xml:space="preserve"> CMW</w:t>
      </w:r>
      <w:r w:rsidR="00AA19AA" w:rsidRPr="0035432D">
        <w:rPr>
          <w:rFonts w:cstheme="minorHAnsi"/>
        </w:rPr>
        <w:t>s</w:t>
      </w:r>
      <w:r w:rsidR="006101F4" w:rsidRPr="0035432D">
        <w:rPr>
          <w:rFonts w:cstheme="minorHAnsi"/>
        </w:rPr>
        <w:t>,</w:t>
      </w:r>
      <w:r w:rsidRPr="0035432D">
        <w:rPr>
          <w:rFonts w:cstheme="minorHAnsi"/>
        </w:rPr>
        <w:t xml:space="preserve"> </w:t>
      </w:r>
      <w:r w:rsidRPr="0035432D">
        <w:t>such as undertaking routine observations</w:t>
      </w:r>
      <w:r w:rsidR="00477964" w:rsidRPr="0035432D">
        <w:t xml:space="preserve"> </w:t>
      </w:r>
      <w:r w:rsidR="00477964" w:rsidRPr="0035432D">
        <w:rPr>
          <w:rFonts w:cstheme="minorHAnsi"/>
        </w:rPr>
        <w:t>(e.g.</w:t>
      </w:r>
      <w:r w:rsidR="00477964" w:rsidRPr="0035432D">
        <w:t xml:space="preserve"> providing feeding support</w:t>
      </w:r>
      <w:r w:rsidR="00477964" w:rsidRPr="0035432D">
        <w:rPr>
          <w:rFonts w:cstheme="minorHAnsi"/>
        </w:rPr>
        <w:t>)</w:t>
      </w:r>
      <w:r w:rsidR="007A56AD" w:rsidRPr="0035432D">
        <w:rPr>
          <w:rFonts w:cstheme="minorHAnsi"/>
        </w:rPr>
        <w:t>.</w:t>
      </w:r>
      <w:r w:rsidRPr="0035432D">
        <w:t>.</w:t>
      </w:r>
    </w:p>
    <w:p w14:paraId="54897A4E" w14:textId="77777777" w:rsidR="00233610" w:rsidRPr="0035432D" w:rsidRDefault="00233610" w:rsidP="0062314F">
      <w:pPr>
        <w:spacing w:after="0" w:line="360" w:lineRule="auto"/>
        <w:rPr>
          <w:rFonts w:cstheme="minorHAnsi"/>
        </w:rPr>
      </w:pPr>
    </w:p>
    <w:p w14:paraId="0687BD4A" w14:textId="6984573A" w:rsidR="005238D4" w:rsidRPr="0035432D" w:rsidRDefault="00292F5E" w:rsidP="0062314F">
      <w:pPr>
        <w:spacing w:after="0" w:line="360" w:lineRule="auto"/>
        <w:rPr>
          <w:rFonts w:cstheme="minorHAnsi"/>
        </w:rPr>
      </w:pPr>
      <w:r w:rsidRPr="0035432D">
        <w:rPr>
          <w:rFonts w:cstheme="minorHAnsi"/>
        </w:rPr>
        <w:lastRenderedPageBreak/>
        <w:t>CMW</w:t>
      </w:r>
      <w:r w:rsidR="00AA19AA" w:rsidRPr="0035432D">
        <w:rPr>
          <w:rFonts w:cstheme="minorHAnsi"/>
        </w:rPr>
        <w:t>s</w:t>
      </w:r>
      <w:r w:rsidRPr="0035432D">
        <w:rPr>
          <w:rFonts w:cstheme="minorHAnsi"/>
        </w:rPr>
        <w:t xml:space="preserve"> </w:t>
      </w:r>
      <w:r w:rsidR="006101F4" w:rsidRPr="0035432D">
        <w:rPr>
          <w:rFonts w:cstheme="minorHAnsi"/>
        </w:rPr>
        <w:t>described</w:t>
      </w:r>
      <w:r w:rsidRPr="0035432D">
        <w:rPr>
          <w:rFonts w:cstheme="minorHAnsi"/>
        </w:rPr>
        <w:t xml:space="preserve"> benefits and challenges of working with </w:t>
      </w:r>
      <w:r w:rsidR="00AA19AA" w:rsidRPr="0035432D">
        <w:rPr>
          <w:rFonts w:cstheme="minorHAnsi"/>
        </w:rPr>
        <w:t>M</w:t>
      </w:r>
      <w:r w:rsidR="00293738" w:rsidRPr="0035432D">
        <w:rPr>
          <w:rFonts w:cstheme="minorHAnsi"/>
        </w:rPr>
        <w:t xml:space="preserve">aternity </w:t>
      </w:r>
      <w:r w:rsidR="00AA19AA" w:rsidRPr="0035432D">
        <w:rPr>
          <w:rFonts w:cstheme="minorHAnsi"/>
        </w:rPr>
        <w:t>S</w:t>
      </w:r>
      <w:r w:rsidR="00293738" w:rsidRPr="0035432D">
        <w:rPr>
          <w:rFonts w:cstheme="minorHAnsi"/>
        </w:rPr>
        <w:t xml:space="preserve">upport </w:t>
      </w:r>
      <w:r w:rsidR="00AA19AA" w:rsidRPr="0035432D">
        <w:rPr>
          <w:rFonts w:cstheme="minorHAnsi"/>
        </w:rPr>
        <w:t>W</w:t>
      </w:r>
      <w:r w:rsidR="00293738" w:rsidRPr="0035432D">
        <w:rPr>
          <w:rFonts w:cstheme="minorHAnsi"/>
        </w:rPr>
        <w:t>orkers</w:t>
      </w:r>
      <w:r w:rsidR="00BC7EC3" w:rsidRPr="0035432D">
        <w:rPr>
          <w:rFonts w:cstheme="minorHAnsi"/>
        </w:rPr>
        <w:t xml:space="preserve"> </w:t>
      </w:r>
      <w:r w:rsidR="00FF6DB0" w:rsidRPr="0035432D">
        <w:rPr>
          <w:rFonts w:cstheme="minorHAnsi"/>
        </w:rPr>
        <w:t>(</w:t>
      </w:r>
      <w:r w:rsidR="00BC7EC3" w:rsidRPr="0035432D">
        <w:rPr>
          <w:rFonts w:cstheme="minorHAnsi"/>
        </w:rPr>
        <w:t>in six focus groups</w:t>
      </w:r>
      <w:r w:rsidR="00FF6DB0" w:rsidRPr="0035432D">
        <w:rPr>
          <w:rFonts w:cstheme="minorHAnsi"/>
        </w:rPr>
        <w:t>)</w:t>
      </w:r>
      <w:r w:rsidR="005B4BBF" w:rsidRPr="0035432D">
        <w:rPr>
          <w:rFonts w:cstheme="minorHAnsi"/>
        </w:rPr>
        <w:t>.</w:t>
      </w:r>
      <w:r w:rsidR="00302C6D" w:rsidRPr="0035432D">
        <w:rPr>
          <w:rFonts w:cstheme="minorHAnsi"/>
        </w:rPr>
        <w:t xml:space="preserve"> </w:t>
      </w:r>
      <w:r w:rsidR="005B4BBF" w:rsidRPr="0035432D">
        <w:rPr>
          <w:rFonts w:cstheme="minorHAnsi"/>
        </w:rPr>
        <w:t>T</w:t>
      </w:r>
      <w:r w:rsidRPr="0035432D">
        <w:rPr>
          <w:rFonts w:cstheme="minorHAnsi"/>
        </w:rPr>
        <w:t xml:space="preserve">here was variation </w:t>
      </w:r>
      <w:r w:rsidR="006101F4" w:rsidRPr="0035432D">
        <w:rPr>
          <w:rFonts w:cstheme="minorHAnsi"/>
        </w:rPr>
        <w:t xml:space="preserve">in access to this support </w:t>
      </w:r>
      <w:r w:rsidRPr="0035432D">
        <w:rPr>
          <w:rFonts w:cstheme="minorHAnsi"/>
        </w:rPr>
        <w:t>across the teams and</w:t>
      </w:r>
      <w:r w:rsidR="005238D4" w:rsidRPr="0035432D">
        <w:rPr>
          <w:rFonts w:cstheme="minorHAnsi"/>
        </w:rPr>
        <w:t xml:space="preserve">; </w:t>
      </w:r>
      <w:r w:rsidR="00AA19AA" w:rsidRPr="0035432D">
        <w:rPr>
          <w:rFonts w:cstheme="minorHAnsi"/>
        </w:rPr>
        <w:t>M</w:t>
      </w:r>
      <w:r w:rsidR="00293738" w:rsidRPr="0035432D">
        <w:rPr>
          <w:rFonts w:cstheme="minorHAnsi"/>
        </w:rPr>
        <w:t xml:space="preserve">aternity </w:t>
      </w:r>
      <w:r w:rsidR="00AA19AA" w:rsidRPr="0035432D">
        <w:rPr>
          <w:rFonts w:cstheme="minorHAnsi"/>
        </w:rPr>
        <w:t>S</w:t>
      </w:r>
      <w:r w:rsidR="00293738" w:rsidRPr="0035432D">
        <w:rPr>
          <w:rFonts w:cstheme="minorHAnsi"/>
        </w:rPr>
        <w:t xml:space="preserve">upport </w:t>
      </w:r>
      <w:r w:rsidR="00AA19AA" w:rsidRPr="0035432D">
        <w:rPr>
          <w:rFonts w:cstheme="minorHAnsi"/>
        </w:rPr>
        <w:t>W</w:t>
      </w:r>
      <w:r w:rsidR="00293738" w:rsidRPr="0035432D">
        <w:rPr>
          <w:rFonts w:cstheme="minorHAnsi"/>
        </w:rPr>
        <w:t xml:space="preserve">orkers </w:t>
      </w:r>
      <w:r w:rsidR="006101F4" w:rsidRPr="0035432D">
        <w:rPr>
          <w:rFonts w:cstheme="minorHAnsi"/>
        </w:rPr>
        <w:t>conducted</w:t>
      </w:r>
      <w:r w:rsidR="00845602" w:rsidRPr="0035432D">
        <w:rPr>
          <w:rFonts w:cstheme="minorHAnsi"/>
        </w:rPr>
        <w:t xml:space="preserve"> home visits (</w:t>
      </w:r>
      <w:r w:rsidR="006101F4" w:rsidRPr="0035432D">
        <w:rPr>
          <w:rFonts w:cstheme="minorHAnsi"/>
        </w:rPr>
        <w:t>usually</w:t>
      </w:r>
      <w:r w:rsidR="00845602" w:rsidRPr="0035432D">
        <w:rPr>
          <w:rFonts w:cstheme="minorHAnsi"/>
        </w:rPr>
        <w:t xml:space="preserve"> day 5) </w:t>
      </w:r>
      <w:r w:rsidR="006101F4" w:rsidRPr="0035432D">
        <w:rPr>
          <w:rFonts w:cstheme="minorHAnsi"/>
        </w:rPr>
        <w:t>in</w:t>
      </w:r>
      <w:r w:rsidR="00845602" w:rsidRPr="0035432D">
        <w:rPr>
          <w:rFonts w:cstheme="minorHAnsi"/>
        </w:rPr>
        <w:t xml:space="preserve"> three teams, </w:t>
      </w:r>
      <w:r w:rsidR="00A83E48" w:rsidRPr="0035432D">
        <w:rPr>
          <w:rFonts w:cstheme="minorHAnsi"/>
        </w:rPr>
        <w:t>M</w:t>
      </w:r>
      <w:r w:rsidR="00293738" w:rsidRPr="0035432D">
        <w:rPr>
          <w:rFonts w:cstheme="minorHAnsi"/>
        </w:rPr>
        <w:t xml:space="preserve">aternity </w:t>
      </w:r>
      <w:r w:rsidR="00A83E48" w:rsidRPr="0035432D">
        <w:rPr>
          <w:rFonts w:cstheme="minorHAnsi"/>
        </w:rPr>
        <w:t>A</w:t>
      </w:r>
      <w:r w:rsidR="00293738" w:rsidRPr="0035432D">
        <w:rPr>
          <w:rFonts w:cstheme="minorHAnsi"/>
        </w:rPr>
        <w:t>ssistants</w:t>
      </w:r>
      <w:r w:rsidR="00845602" w:rsidRPr="0035432D">
        <w:rPr>
          <w:rFonts w:cstheme="minorHAnsi"/>
        </w:rPr>
        <w:t xml:space="preserve"> </w:t>
      </w:r>
      <w:r w:rsidR="006101F4" w:rsidRPr="0035432D">
        <w:rPr>
          <w:rFonts w:cstheme="minorHAnsi"/>
        </w:rPr>
        <w:t>provided</w:t>
      </w:r>
      <w:r w:rsidR="00845602" w:rsidRPr="0035432D">
        <w:rPr>
          <w:rFonts w:cstheme="minorHAnsi"/>
        </w:rPr>
        <w:t xml:space="preserve"> support in clinic </w:t>
      </w:r>
      <w:r w:rsidR="006101F4" w:rsidRPr="0035432D">
        <w:rPr>
          <w:rFonts w:cstheme="minorHAnsi"/>
        </w:rPr>
        <w:t>in</w:t>
      </w:r>
      <w:r w:rsidR="00845602" w:rsidRPr="0035432D">
        <w:rPr>
          <w:rFonts w:cstheme="minorHAnsi"/>
        </w:rPr>
        <w:t xml:space="preserve"> three teams, and provid</w:t>
      </w:r>
      <w:r w:rsidR="006101F4" w:rsidRPr="0035432D">
        <w:rPr>
          <w:rFonts w:cstheme="minorHAnsi"/>
        </w:rPr>
        <w:t>ed</w:t>
      </w:r>
      <w:r w:rsidR="00845602" w:rsidRPr="0035432D">
        <w:rPr>
          <w:rFonts w:cstheme="minorHAnsi"/>
        </w:rPr>
        <w:t xml:space="preserve"> additional breastfeeding support </w:t>
      </w:r>
      <w:r w:rsidR="006101F4" w:rsidRPr="0035432D">
        <w:rPr>
          <w:rFonts w:cstheme="minorHAnsi"/>
        </w:rPr>
        <w:t>to</w:t>
      </w:r>
      <w:r w:rsidR="00845602" w:rsidRPr="0035432D">
        <w:rPr>
          <w:rFonts w:cstheme="minorHAnsi"/>
        </w:rPr>
        <w:t xml:space="preserve"> two</w:t>
      </w:r>
      <w:r w:rsidR="00B67876" w:rsidRPr="0035432D">
        <w:rPr>
          <w:rFonts w:cstheme="minorHAnsi"/>
        </w:rPr>
        <w:t xml:space="preserve"> teams</w:t>
      </w:r>
      <w:r w:rsidR="00845602" w:rsidRPr="0035432D">
        <w:rPr>
          <w:rFonts w:cstheme="minorHAnsi"/>
        </w:rPr>
        <w:t xml:space="preserve">. </w:t>
      </w:r>
    </w:p>
    <w:p w14:paraId="20757456" w14:textId="77777777" w:rsidR="005238D4" w:rsidRPr="0035432D" w:rsidRDefault="005238D4" w:rsidP="0062314F">
      <w:pPr>
        <w:spacing w:after="0" w:line="360" w:lineRule="auto"/>
        <w:rPr>
          <w:rFonts w:cstheme="minorHAnsi"/>
        </w:rPr>
      </w:pPr>
    </w:p>
    <w:p w14:paraId="54FCC069" w14:textId="008F9343" w:rsidR="00845602" w:rsidRPr="0035432D" w:rsidRDefault="00845602" w:rsidP="0062314F">
      <w:pPr>
        <w:spacing w:after="0" w:line="360" w:lineRule="auto"/>
        <w:rPr>
          <w:rFonts w:cstheme="minorHAnsi"/>
        </w:rPr>
      </w:pPr>
      <w:r w:rsidRPr="0035432D">
        <w:rPr>
          <w:rFonts w:cstheme="minorHAnsi"/>
        </w:rPr>
        <w:t>CMW</w:t>
      </w:r>
      <w:r w:rsidR="00A83E48" w:rsidRPr="0035432D">
        <w:rPr>
          <w:rFonts w:cstheme="minorHAnsi"/>
        </w:rPr>
        <w:t>s</w:t>
      </w:r>
      <w:r w:rsidRPr="0035432D">
        <w:rPr>
          <w:rFonts w:cstheme="minorHAnsi"/>
        </w:rPr>
        <w:t xml:space="preserve"> in two </w:t>
      </w:r>
      <w:r w:rsidR="00BF1391" w:rsidRPr="0035432D">
        <w:rPr>
          <w:rFonts w:cstheme="minorHAnsi"/>
        </w:rPr>
        <w:t xml:space="preserve">focus groups </w:t>
      </w:r>
      <w:r w:rsidR="002458EC" w:rsidRPr="0035432D">
        <w:rPr>
          <w:rFonts w:cstheme="minorHAnsi"/>
        </w:rPr>
        <w:t xml:space="preserve">(one </w:t>
      </w:r>
      <w:r w:rsidR="00E00AA0" w:rsidRPr="0035432D">
        <w:rPr>
          <w:rFonts w:cstheme="minorHAnsi"/>
        </w:rPr>
        <w:t>team leaders</w:t>
      </w:r>
      <w:r w:rsidR="002458EC" w:rsidRPr="0035432D">
        <w:rPr>
          <w:rFonts w:cstheme="minorHAnsi"/>
        </w:rPr>
        <w:t xml:space="preserve"> and one from </w:t>
      </w:r>
      <w:r w:rsidR="005238D4" w:rsidRPr="0035432D">
        <w:rPr>
          <w:rFonts w:cstheme="minorHAnsi"/>
        </w:rPr>
        <w:t>CMW</w:t>
      </w:r>
      <w:r w:rsidR="00A83E48" w:rsidRPr="0035432D">
        <w:rPr>
          <w:rFonts w:cstheme="minorHAnsi"/>
        </w:rPr>
        <w:t>s</w:t>
      </w:r>
      <w:r w:rsidR="005238D4" w:rsidRPr="0035432D">
        <w:rPr>
          <w:rFonts w:cstheme="minorHAnsi"/>
        </w:rPr>
        <w:t xml:space="preserve"> in a</w:t>
      </w:r>
      <w:r w:rsidR="002458EC" w:rsidRPr="0035432D">
        <w:rPr>
          <w:rFonts w:cstheme="minorHAnsi"/>
        </w:rPr>
        <w:t xml:space="preserve"> differ</w:t>
      </w:r>
      <w:r w:rsidR="006101F4" w:rsidRPr="0035432D">
        <w:rPr>
          <w:rFonts w:cstheme="minorHAnsi"/>
        </w:rPr>
        <w:t>ent</w:t>
      </w:r>
      <w:r w:rsidR="002458EC" w:rsidRPr="0035432D">
        <w:rPr>
          <w:rFonts w:cstheme="minorHAnsi"/>
        </w:rPr>
        <w:t xml:space="preserve"> </w:t>
      </w:r>
      <w:r w:rsidR="00974D6F" w:rsidRPr="0035432D">
        <w:rPr>
          <w:rFonts w:cstheme="minorHAnsi"/>
        </w:rPr>
        <w:t>t</w:t>
      </w:r>
      <w:r w:rsidR="002458EC" w:rsidRPr="0035432D">
        <w:rPr>
          <w:rFonts w:cstheme="minorHAnsi"/>
        </w:rPr>
        <w:t>rust)</w:t>
      </w:r>
      <w:r w:rsidRPr="0035432D">
        <w:rPr>
          <w:rFonts w:cstheme="minorHAnsi"/>
        </w:rPr>
        <w:t xml:space="preserve"> reflected positively on </w:t>
      </w:r>
      <w:r w:rsidR="002458EC" w:rsidRPr="0035432D">
        <w:rPr>
          <w:rFonts w:cstheme="minorHAnsi"/>
        </w:rPr>
        <w:t xml:space="preserve">the </w:t>
      </w:r>
      <w:r w:rsidR="006101F4" w:rsidRPr="0035432D">
        <w:rPr>
          <w:rFonts w:cstheme="minorHAnsi"/>
        </w:rPr>
        <w:t xml:space="preserve">role </w:t>
      </w:r>
      <w:r w:rsidRPr="0035432D">
        <w:rPr>
          <w:rFonts w:cstheme="minorHAnsi"/>
        </w:rPr>
        <w:t xml:space="preserve">of </w:t>
      </w:r>
      <w:r w:rsidR="00A83E48" w:rsidRPr="0035432D">
        <w:rPr>
          <w:rFonts w:cstheme="minorHAnsi"/>
        </w:rPr>
        <w:t>M</w:t>
      </w:r>
      <w:r w:rsidR="00293738" w:rsidRPr="0035432D">
        <w:rPr>
          <w:rFonts w:cstheme="minorHAnsi"/>
        </w:rPr>
        <w:t xml:space="preserve">aternity </w:t>
      </w:r>
      <w:r w:rsidR="00A83E48" w:rsidRPr="0035432D">
        <w:rPr>
          <w:rFonts w:cstheme="minorHAnsi"/>
        </w:rPr>
        <w:t>S</w:t>
      </w:r>
      <w:r w:rsidR="00293738" w:rsidRPr="0035432D">
        <w:rPr>
          <w:rFonts w:cstheme="minorHAnsi"/>
        </w:rPr>
        <w:t xml:space="preserve">upport </w:t>
      </w:r>
      <w:r w:rsidR="00A83E48" w:rsidRPr="0035432D">
        <w:rPr>
          <w:rFonts w:cstheme="minorHAnsi"/>
        </w:rPr>
        <w:t>W</w:t>
      </w:r>
      <w:r w:rsidR="00293738" w:rsidRPr="0035432D">
        <w:rPr>
          <w:rFonts w:cstheme="minorHAnsi"/>
        </w:rPr>
        <w:t xml:space="preserve">orkers </w:t>
      </w:r>
      <w:r w:rsidRPr="0035432D">
        <w:rPr>
          <w:rFonts w:cstheme="minorHAnsi"/>
        </w:rPr>
        <w:t xml:space="preserve">and </w:t>
      </w:r>
      <w:r w:rsidR="00A83E48" w:rsidRPr="0035432D">
        <w:rPr>
          <w:rFonts w:cstheme="minorHAnsi"/>
        </w:rPr>
        <w:t>M</w:t>
      </w:r>
      <w:r w:rsidR="00293738" w:rsidRPr="0035432D">
        <w:rPr>
          <w:rFonts w:cstheme="minorHAnsi"/>
        </w:rPr>
        <w:t xml:space="preserve">aternity </w:t>
      </w:r>
      <w:r w:rsidR="00A83E48" w:rsidRPr="0035432D">
        <w:rPr>
          <w:rFonts w:cstheme="minorHAnsi"/>
        </w:rPr>
        <w:t>A</w:t>
      </w:r>
      <w:r w:rsidR="00293738" w:rsidRPr="0035432D">
        <w:rPr>
          <w:rFonts w:cstheme="minorHAnsi"/>
        </w:rPr>
        <w:t>ssistants</w:t>
      </w:r>
      <w:r w:rsidRPr="0035432D">
        <w:rPr>
          <w:rFonts w:cstheme="minorHAnsi"/>
        </w:rPr>
        <w:t xml:space="preserve">. </w:t>
      </w:r>
    </w:p>
    <w:p w14:paraId="7F6E6CAF" w14:textId="77777777" w:rsidR="00292F5E" w:rsidRPr="0035432D" w:rsidRDefault="00292F5E" w:rsidP="0062314F">
      <w:pPr>
        <w:pStyle w:val="Quote"/>
        <w:spacing w:before="0" w:after="0" w:line="360" w:lineRule="auto"/>
        <w:rPr>
          <w:rFonts w:cstheme="minorHAnsi"/>
          <w:i w:val="0"/>
          <w:color w:val="auto"/>
        </w:rPr>
      </w:pPr>
    </w:p>
    <w:p w14:paraId="4A4C6F08" w14:textId="6B37DBC4"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B67876" w:rsidRPr="0035432D">
        <w:rPr>
          <w:rFonts w:cstheme="minorHAnsi"/>
          <w:i w:val="0"/>
          <w:color w:val="auto"/>
        </w:rPr>
        <w:t>…</w:t>
      </w:r>
      <w:r w:rsidR="006101F4" w:rsidRPr="0035432D">
        <w:rPr>
          <w:rFonts w:cstheme="minorHAnsi"/>
          <w:i w:val="0"/>
          <w:color w:val="auto"/>
        </w:rPr>
        <w:t>W</w:t>
      </w:r>
      <w:r w:rsidRPr="0035432D">
        <w:rPr>
          <w:rFonts w:cstheme="minorHAnsi"/>
          <w:i w:val="0"/>
          <w:color w:val="auto"/>
        </w:rPr>
        <w:t xml:space="preserve">e’ve got that at the breastfeeding support I suppose going back now to people that haven’t had that support in the hospital setting, but we’ve got our MA’s who are good with that, you know, if we do need that extra support say for feeding issues or even sterilisation, breastfeeding. I suppose that’s </w:t>
      </w:r>
      <w:r w:rsidR="00CE4B8A" w:rsidRPr="0035432D">
        <w:rPr>
          <w:rFonts w:cstheme="minorHAnsi"/>
          <w:i w:val="0"/>
          <w:color w:val="auto"/>
        </w:rPr>
        <w:t>where we fill in the gap</w:t>
      </w:r>
      <w:r w:rsidRPr="0035432D">
        <w:rPr>
          <w:rFonts w:cstheme="minorHAnsi"/>
          <w:i w:val="0"/>
          <w:color w:val="auto"/>
        </w:rPr>
        <w:t xml:space="preserve">" </w:t>
      </w:r>
    </w:p>
    <w:p w14:paraId="714C70AD" w14:textId="6CF72B1B"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4</w:t>
      </w:r>
      <w:r w:rsidRPr="0035432D">
        <w:rPr>
          <w:rFonts w:cstheme="minorHAnsi"/>
          <w:i w:val="0"/>
          <w:color w:val="auto"/>
        </w:rPr>
        <w:t>)</w:t>
      </w:r>
    </w:p>
    <w:p w14:paraId="1C8B96D5" w14:textId="77777777" w:rsidR="00292F5E" w:rsidRPr="0035432D" w:rsidRDefault="00292F5E" w:rsidP="0062314F">
      <w:pPr>
        <w:spacing w:after="0" w:line="360" w:lineRule="auto"/>
        <w:rPr>
          <w:rFonts w:cstheme="minorHAnsi"/>
        </w:rPr>
      </w:pPr>
    </w:p>
    <w:p w14:paraId="32263821" w14:textId="4E8CDDB1" w:rsidR="00292F5E" w:rsidRPr="0035432D" w:rsidRDefault="00292F5E" w:rsidP="0062314F">
      <w:pPr>
        <w:pStyle w:val="Quote"/>
        <w:spacing w:before="0" w:after="0" w:line="360" w:lineRule="auto"/>
        <w:ind w:left="0"/>
        <w:jc w:val="left"/>
        <w:rPr>
          <w:rFonts w:cstheme="minorHAnsi"/>
          <w:i w:val="0"/>
          <w:color w:val="auto"/>
        </w:rPr>
      </w:pPr>
      <w:r w:rsidRPr="0035432D">
        <w:rPr>
          <w:rFonts w:cstheme="minorHAnsi"/>
          <w:i w:val="0"/>
          <w:color w:val="auto"/>
        </w:rPr>
        <w:t xml:space="preserve">However, there were </w:t>
      </w:r>
      <w:r w:rsidR="00997692" w:rsidRPr="0035432D">
        <w:rPr>
          <w:rFonts w:cstheme="minorHAnsi"/>
          <w:i w:val="0"/>
          <w:color w:val="auto"/>
        </w:rPr>
        <w:t>differing</w:t>
      </w:r>
      <w:r w:rsidRPr="0035432D">
        <w:rPr>
          <w:rFonts w:cstheme="minorHAnsi"/>
          <w:i w:val="0"/>
          <w:color w:val="auto"/>
        </w:rPr>
        <w:t xml:space="preserve"> views</w:t>
      </w:r>
      <w:r w:rsidR="00997692" w:rsidRPr="0035432D">
        <w:rPr>
          <w:rFonts w:cstheme="minorHAnsi"/>
          <w:i w:val="0"/>
          <w:color w:val="auto"/>
        </w:rPr>
        <w:t xml:space="preserve"> on the use of </w:t>
      </w:r>
      <w:r w:rsidR="00A83E48" w:rsidRPr="0035432D">
        <w:rPr>
          <w:rFonts w:cstheme="minorHAnsi"/>
          <w:i w:val="0"/>
          <w:color w:val="auto"/>
        </w:rPr>
        <w:t>M</w:t>
      </w:r>
      <w:r w:rsidR="00293738" w:rsidRPr="0035432D">
        <w:rPr>
          <w:rFonts w:cstheme="minorHAnsi"/>
          <w:i w:val="0"/>
          <w:color w:val="auto"/>
        </w:rPr>
        <w:t xml:space="preserve">aternity </w:t>
      </w:r>
      <w:r w:rsidR="00A83E48" w:rsidRPr="0035432D">
        <w:rPr>
          <w:rFonts w:cstheme="minorHAnsi"/>
          <w:i w:val="0"/>
          <w:color w:val="auto"/>
        </w:rPr>
        <w:t>S</w:t>
      </w:r>
      <w:r w:rsidR="00293738" w:rsidRPr="0035432D">
        <w:rPr>
          <w:rFonts w:cstheme="minorHAnsi"/>
          <w:i w:val="0"/>
          <w:color w:val="auto"/>
        </w:rPr>
        <w:t xml:space="preserve">upport </w:t>
      </w:r>
      <w:r w:rsidR="00A83E48" w:rsidRPr="0035432D">
        <w:rPr>
          <w:rFonts w:cstheme="minorHAnsi"/>
          <w:i w:val="0"/>
          <w:color w:val="auto"/>
        </w:rPr>
        <w:t>W</w:t>
      </w:r>
      <w:r w:rsidR="00293738" w:rsidRPr="0035432D">
        <w:rPr>
          <w:rFonts w:cstheme="minorHAnsi"/>
          <w:i w:val="0"/>
          <w:color w:val="auto"/>
        </w:rPr>
        <w:t xml:space="preserve">orkers </w:t>
      </w:r>
      <w:r w:rsidR="00845602" w:rsidRPr="0035432D">
        <w:rPr>
          <w:rFonts w:cstheme="minorHAnsi"/>
          <w:i w:val="0"/>
          <w:color w:val="auto"/>
        </w:rPr>
        <w:t xml:space="preserve">in three </w:t>
      </w:r>
      <w:r w:rsidR="00BF1391" w:rsidRPr="0035432D">
        <w:rPr>
          <w:rFonts w:cstheme="minorHAnsi"/>
          <w:i w:val="0"/>
          <w:color w:val="auto"/>
        </w:rPr>
        <w:t>focus groups</w:t>
      </w:r>
      <w:r w:rsidRPr="0035432D">
        <w:rPr>
          <w:rFonts w:cstheme="minorHAnsi"/>
          <w:i w:val="0"/>
          <w:color w:val="auto"/>
        </w:rPr>
        <w:t xml:space="preserve"> </w:t>
      </w:r>
      <w:r w:rsidR="00997692" w:rsidRPr="0035432D">
        <w:rPr>
          <w:rFonts w:cstheme="minorHAnsi"/>
          <w:i w:val="0"/>
          <w:color w:val="auto"/>
        </w:rPr>
        <w:t xml:space="preserve">as </w:t>
      </w:r>
      <w:r w:rsidR="00A83E48" w:rsidRPr="0035432D">
        <w:rPr>
          <w:rFonts w:cstheme="minorHAnsi"/>
          <w:i w:val="0"/>
          <w:color w:val="auto"/>
        </w:rPr>
        <w:t>M</w:t>
      </w:r>
      <w:r w:rsidR="00293738" w:rsidRPr="0035432D">
        <w:rPr>
          <w:rFonts w:cstheme="minorHAnsi"/>
          <w:i w:val="0"/>
          <w:color w:val="auto"/>
        </w:rPr>
        <w:t xml:space="preserve">aternity </w:t>
      </w:r>
      <w:r w:rsidR="00A83E48" w:rsidRPr="0035432D">
        <w:rPr>
          <w:rFonts w:cstheme="minorHAnsi"/>
          <w:i w:val="0"/>
          <w:color w:val="auto"/>
        </w:rPr>
        <w:t>S</w:t>
      </w:r>
      <w:r w:rsidR="00293738" w:rsidRPr="0035432D">
        <w:rPr>
          <w:rFonts w:cstheme="minorHAnsi"/>
          <w:i w:val="0"/>
          <w:color w:val="auto"/>
        </w:rPr>
        <w:t xml:space="preserve">upport </w:t>
      </w:r>
      <w:r w:rsidR="00A83E48" w:rsidRPr="0035432D">
        <w:rPr>
          <w:rFonts w:cstheme="minorHAnsi"/>
          <w:i w:val="0"/>
          <w:color w:val="auto"/>
        </w:rPr>
        <w:t>W</w:t>
      </w:r>
      <w:r w:rsidR="00293738" w:rsidRPr="0035432D">
        <w:rPr>
          <w:rFonts w:cstheme="minorHAnsi"/>
          <w:i w:val="0"/>
          <w:color w:val="auto"/>
        </w:rPr>
        <w:t xml:space="preserve">orkers </w:t>
      </w:r>
      <w:r w:rsidRPr="0035432D">
        <w:rPr>
          <w:rFonts w:cstheme="minorHAnsi"/>
          <w:i w:val="0"/>
          <w:color w:val="auto"/>
        </w:rPr>
        <w:t xml:space="preserve">were not always readily available. </w:t>
      </w:r>
    </w:p>
    <w:p w14:paraId="7F442027" w14:textId="77777777" w:rsidR="00292F5E" w:rsidRPr="0035432D" w:rsidRDefault="00292F5E" w:rsidP="0062314F">
      <w:pPr>
        <w:pStyle w:val="Quote"/>
        <w:spacing w:before="0" w:after="0" w:line="360" w:lineRule="auto"/>
        <w:ind w:left="0"/>
        <w:jc w:val="left"/>
        <w:rPr>
          <w:rFonts w:cstheme="minorHAnsi"/>
          <w:i w:val="0"/>
          <w:color w:val="auto"/>
        </w:rPr>
      </w:pPr>
    </w:p>
    <w:p w14:paraId="73927406" w14:textId="6F6A2FF4" w:rsidR="00292F5E" w:rsidRPr="0035432D" w:rsidRDefault="006500D8" w:rsidP="0062314F">
      <w:pPr>
        <w:pStyle w:val="Quote"/>
        <w:spacing w:before="0" w:after="0" w:line="360" w:lineRule="auto"/>
        <w:rPr>
          <w:rFonts w:cstheme="minorHAnsi"/>
          <w:i w:val="0"/>
          <w:color w:val="auto"/>
        </w:rPr>
      </w:pPr>
      <w:r w:rsidRPr="0035432D">
        <w:rPr>
          <w:rFonts w:cstheme="minorHAnsi"/>
          <w:i w:val="0"/>
          <w:color w:val="auto"/>
        </w:rPr>
        <w:t>“</w:t>
      </w:r>
      <w:r w:rsidR="00E279C0" w:rsidRPr="0035432D">
        <w:rPr>
          <w:rFonts w:cstheme="minorHAnsi"/>
          <w:i w:val="0"/>
          <w:color w:val="auto"/>
        </w:rPr>
        <w:t>E</w:t>
      </w:r>
      <w:r w:rsidR="00292F5E" w:rsidRPr="0035432D">
        <w:rPr>
          <w:rFonts w:cstheme="minorHAnsi"/>
          <w:i w:val="0"/>
          <w:color w:val="auto"/>
        </w:rPr>
        <w:t xml:space="preserve">ven though she’s </w:t>
      </w:r>
      <w:r w:rsidR="00E279C0" w:rsidRPr="0035432D">
        <w:rPr>
          <w:rFonts w:cstheme="minorHAnsi"/>
          <w:i w:val="0"/>
          <w:color w:val="auto"/>
        </w:rPr>
        <w:t xml:space="preserve">[Maternity Support Worker] </w:t>
      </w:r>
      <w:r w:rsidR="00292F5E" w:rsidRPr="0035432D">
        <w:rPr>
          <w:rFonts w:cstheme="minorHAnsi"/>
          <w:i w:val="0"/>
          <w:color w:val="auto"/>
        </w:rPr>
        <w:t>ours, she’s still helping other teams which is a bit frustrating cause we’ve got one</w:t>
      </w:r>
      <w:r w:rsidR="00CE4B8A" w:rsidRPr="0035432D">
        <w:rPr>
          <w:rFonts w:cstheme="minorHAnsi"/>
          <w:i w:val="0"/>
          <w:color w:val="auto"/>
        </w:rPr>
        <w:t>, other team</w:t>
      </w:r>
      <w:r w:rsidR="00292F5E" w:rsidRPr="0035432D">
        <w:rPr>
          <w:rFonts w:cstheme="minorHAnsi"/>
          <w:i w:val="0"/>
          <w:color w:val="auto"/>
        </w:rPr>
        <w:t xml:space="preserve"> got two.</w:t>
      </w:r>
    </w:p>
    <w:p w14:paraId="5479EDC2" w14:textId="2AD883A3"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1</w:t>
      </w:r>
      <w:r w:rsidRPr="0035432D">
        <w:rPr>
          <w:rFonts w:cstheme="minorHAnsi"/>
          <w:i w:val="0"/>
          <w:color w:val="auto"/>
        </w:rPr>
        <w:t>)</w:t>
      </w:r>
    </w:p>
    <w:p w14:paraId="5F5FEB74" w14:textId="6D7FF46E" w:rsidR="00292F5E" w:rsidRDefault="00292F5E" w:rsidP="0062314F">
      <w:pPr>
        <w:pStyle w:val="Heading5"/>
        <w:spacing w:line="360" w:lineRule="auto"/>
        <w:rPr>
          <w:rFonts w:asciiTheme="minorHAnsi" w:hAnsiTheme="minorHAnsi"/>
          <w:color w:val="auto"/>
        </w:rPr>
      </w:pPr>
      <w:r w:rsidRPr="0035432D">
        <w:rPr>
          <w:rFonts w:asciiTheme="minorHAnsi" w:hAnsiTheme="minorHAnsi"/>
          <w:color w:val="auto"/>
        </w:rPr>
        <w:t xml:space="preserve">Postnatal clinics </w:t>
      </w:r>
    </w:p>
    <w:p w14:paraId="60D115AC" w14:textId="77777777" w:rsidR="00245369" w:rsidRPr="001E6D98" w:rsidRDefault="00245369" w:rsidP="001E6D98"/>
    <w:p w14:paraId="7DD8BBF2" w14:textId="46FD1036" w:rsidR="00E05B8F" w:rsidRPr="0035432D" w:rsidRDefault="00164E46" w:rsidP="0062314F">
      <w:pPr>
        <w:spacing w:after="0" w:line="360" w:lineRule="auto"/>
        <w:rPr>
          <w:rFonts w:cstheme="minorHAnsi"/>
        </w:rPr>
      </w:pPr>
      <w:r w:rsidRPr="0035432D">
        <w:rPr>
          <w:rFonts w:cstheme="minorHAnsi"/>
        </w:rPr>
        <w:t>CMW</w:t>
      </w:r>
      <w:r w:rsidR="00A83E48" w:rsidRPr="0035432D">
        <w:rPr>
          <w:rFonts w:cstheme="minorHAnsi"/>
        </w:rPr>
        <w:t>s</w:t>
      </w:r>
      <w:r w:rsidRPr="0035432D">
        <w:rPr>
          <w:rFonts w:cstheme="minorHAnsi"/>
        </w:rPr>
        <w:t xml:space="preserve"> described that postnatal clinics are usually run in a General Practitioner surgery or community centre, where CMW</w:t>
      </w:r>
      <w:r w:rsidR="00A83E48" w:rsidRPr="0035432D">
        <w:rPr>
          <w:rFonts w:cstheme="minorHAnsi"/>
        </w:rPr>
        <w:t>s</w:t>
      </w:r>
      <w:r w:rsidRPr="0035432D">
        <w:rPr>
          <w:rFonts w:cstheme="minorHAnsi"/>
        </w:rPr>
        <w:t xml:space="preserve"> (or </w:t>
      </w:r>
      <w:r w:rsidR="00A83E48" w:rsidRPr="0035432D">
        <w:rPr>
          <w:rFonts w:cstheme="minorHAnsi"/>
        </w:rPr>
        <w:t>M</w:t>
      </w:r>
      <w:r w:rsidRPr="0035432D">
        <w:rPr>
          <w:rFonts w:cstheme="minorHAnsi"/>
        </w:rPr>
        <w:t xml:space="preserve">aternity </w:t>
      </w:r>
      <w:r w:rsidR="00A83E48" w:rsidRPr="0035432D">
        <w:rPr>
          <w:rFonts w:cstheme="minorHAnsi"/>
        </w:rPr>
        <w:t>S</w:t>
      </w:r>
      <w:r w:rsidRPr="0035432D">
        <w:rPr>
          <w:rFonts w:cstheme="minorHAnsi"/>
        </w:rPr>
        <w:t xml:space="preserve">upport </w:t>
      </w:r>
      <w:r w:rsidR="00A83E48" w:rsidRPr="0035432D">
        <w:rPr>
          <w:rFonts w:cstheme="minorHAnsi"/>
        </w:rPr>
        <w:t>W</w:t>
      </w:r>
      <w:r w:rsidRPr="0035432D">
        <w:rPr>
          <w:rFonts w:cstheme="minorHAnsi"/>
        </w:rPr>
        <w:t>orkers) can review women and babies’ condition.</w:t>
      </w:r>
      <w:r w:rsidR="00E279C0" w:rsidRPr="0035432D">
        <w:rPr>
          <w:rFonts w:cstheme="minorHAnsi"/>
        </w:rPr>
        <w:t xml:space="preserve">  </w:t>
      </w:r>
      <w:r w:rsidR="00B67876" w:rsidRPr="0035432D">
        <w:rPr>
          <w:rFonts w:cstheme="minorHAnsi"/>
        </w:rPr>
        <w:t>CMW</w:t>
      </w:r>
      <w:r w:rsidR="00A83E48" w:rsidRPr="0035432D">
        <w:rPr>
          <w:rFonts w:cstheme="minorHAnsi"/>
        </w:rPr>
        <w:t>s</w:t>
      </w:r>
      <w:r w:rsidR="00B67876" w:rsidRPr="0035432D">
        <w:rPr>
          <w:rFonts w:cstheme="minorHAnsi"/>
        </w:rPr>
        <w:t xml:space="preserve"> in all seven </w:t>
      </w:r>
      <w:r w:rsidR="00BF1391" w:rsidRPr="0035432D">
        <w:rPr>
          <w:rFonts w:cstheme="minorHAnsi"/>
        </w:rPr>
        <w:t xml:space="preserve">focus groups </w:t>
      </w:r>
      <w:r w:rsidR="00611D4F" w:rsidRPr="0035432D">
        <w:rPr>
          <w:rFonts w:cstheme="minorHAnsi"/>
        </w:rPr>
        <w:t>described</w:t>
      </w:r>
      <w:r w:rsidR="001B579F" w:rsidRPr="0035432D">
        <w:rPr>
          <w:rFonts w:cstheme="minorHAnsi"/>
        </w:rPr>
        <w:t xml:space="preserve"> </w:t>
      </w:r>
      <w:r w:rsidR="004C5953" w:rsidRPr="0035432D">
        <w:rPr>
          <w:rFonts w:cstheme="minorHAnsi"/>
        </w:rPr>
        <w:t xml:space="preserve">postnatal clinics </w:t>
      </w:r>
      <w:r w:rsidR="00B67876" w:rsidRPr="0035432D">
        <w:rPr>
          <w:rFonts w:cstheme="minorHAnsi"/>
        </w:rPr>
        <w:t>as a practical solution for</w:t>
      </w:r>
      <w:r w:rsidR="00974D6F" w:rsidRPr="0035432D">
        <w:rPr>
          <w:rFonts w:cstheme="minorHAnsi"/>
        </w:rPr>
        <w:t xml:space="preserve"> managing</w:t>
      </w:r>
      <w:r w:rsidR="00B67876" w:rsidRPr="0035432D">
        <w:rPr>
          <w:rFonts w:cstheme="minorHAnsi"/>
        </w:rPr>
        <w:t xml:space="preserve"> increased workloads as they minimised home vis</w:t>
      </w:r>
      <w:r w:rsidR="00525C36" w:rsidRPr="0035432D">
        <w:rPr>
          <w:rFonts w:cstheme="minorHAnsi"/>
        </w:rPr>
        <w:t>its</w:t>
      </w:r>
      <w:r w:rsidR="00E05B8F" w:rsidRPr="0035432D">
        <w:rPr>
          <w:rFonts w:cstheme="minorHAnsi"/>
        </w:rPr>
        <w:t xml:space="preserve">. CMWs also </w:t>
      </w:r>
      <w:r w:rsidR="005B4BBF" w:rsidRPr="0035432D">
        <w:rPr>
          <w:rFonts w:cstheme="minorHAnsi"/>
        </w:rPr>
        <w:t>accentuated</w:t>
      </w:r>
      <w:r w:rsidR="001B579F" w:rsidRPr="0035432D">
        <w:rPr>
          <w:rFonts w:cstheme="minorHAnsi"/>
        </w:rPr>
        <w:t xml:space="preserve"> </w:t>
      </w:r>
      <w:r w:rsidR="00E05B8F" w:rsidRPr="0035432D">
        <w:rPr>
          <w:rFonts w:cstheme="minorHAnsi"/>
        </w:rPr>
        <w:t xml:space="preserve">that </w:t>
      </w:r>
      <w:r w:rsidR="0001068C" w:rsidRPr="0035432D">
        <w:rPr>
          <w:rFonts w:cstheme="minorHAnsi"/>
        </w:rPr>
        <w:t>some women would prefer a choice of being seen by a midwife at home or at a clinic</w:t>
      </w:r>
      <w:r w:rsidR="00525C36" w:rsidRPr="0035432D">
        <w:rPr>
          <w:rFonts w:cstheme="minorHAnsi"/>
        </w:rPr>
        <w:t xml:space="preserve">. </w:t>
      </w:r>
    </w:p>
    <w:p w14:paraId="7EAF27F3" w14:textId="77777777" w:rsidR="00E05B8F" w:rsidRPr="0035432D" w:rsidRDefault="00E05B8F" w:rsidP="0062314F">
      <w:pPr>
        <w:pStyle w:val="CommentText"/>
        <w:spacing w:line="360" w:lineRule="auto"/>
        <w:rPr>
          <w:sz w:val="22"/>
        </w:rPr>
      </w:pPr>
    </w:p>
    <w:p w14:paraId="308CF38A" w14:textId="310FB659" w:rsidR="00E05B8F" w:rsidRPr="0035432D" w:rsidRDefault="00E05B8F" w:rsidP="0062314F">
      <w:pPr>
        <w:spacing w:after="0" w:line="360" w:lineRule="auto"/>
        <w:jc w:val="center"/>
        <w:rPr>
          <w:rFonts w:cstheme="minorHAnsi"/>
        </w:rPr>
      </w:pPr>
      <w:r w:rsidRPr="0035432D">
        <w:rPr>
          <w:rFonts w:cstheme="minorHAnsi"/>
        </w:rPr>
        <w:t>"A lot of the women that we see in the area we work in, they’re two, three, four children so you then have to tailor your visit around trips to school, nursery, etc.</w:t>
      </w:r>
      <w:r w:rsidR="002E5B42" w:rsidRPr="0035432D">
        <w:rPr>
          <w:rFonts w:cstheme="minorHAnsi"/>
        </w:rPr>
        <w:t xml:space="preserve"> </w:t>
      </w:r>
      <w:r w:rsidRPr="0035432D">
        <w:rPr>
          <w:rFonts w:cstheme="minorHAnsi"/>
        </w:rPr>
        <w:t>so they don’t want to be tied down. Often, we’ll go in on day two and they’re not there, they’re out shopping, doing whatever, so trying to get those women pinned to a visit at home, a postnatal clinic would be the best idea. So, even their first visit could be at the postnatal clinic". (</w:t>
      </w:r>
      <w:r w:rsidR="006500D8" w:rsidRPr="0035432D">
        <w:rPr>
          <w:rFonts w:cstheme="minorHAnsi"/>
        </w:rPr>
        <w:t xml:space="preserve">CMW: </w:t>
      </w:r>
      <w:r w:rsidR="00EB6107" w:rsidRPr="0035432D">
        <w:rPr>
          <w:rFonts w:cstheme="minorHAnsi"/>
        </w:rPr>
        <w:t xml:space="preserve">focus group </w:t>
      </w:r>
      <w:r w:rsidRPr="0035432D">
        <w:rPr>
          <w:rFonts w:cstheme="minorHAnsi"/>
        </w:rPr>
        <w:t>5)</w:t>
      </w:r>
    </w:p>
    <w:p w14:paraId="66EFCC81" w14:textId="77777777" w:rsidR="00E05B8F" w:rsidRPr="0035432D" w:rsidRDefault="00E05B8F" w:rsidP="0062314F">
      <w:pPr>
        <w:spacing w:after="0" w:line="360" w:lineRule="auto"/>
        <w:rPr>
          <w:rFonts w:cstheme="minorHAnsi"/>
        </w:rPr>
      </w:pPr>
    </w:p>
    <w:p w14:paraId="18855DA9" w14:textId="64643CAE" w:rsidR="00B67876" w:rsidRPr="0035432D" w:rsidRDefault="00525C36" w:rsidP="0062314F">
      <w:pPr>
        <w:spacing w:after="0" w:line="360" w:lineRule="auto"/>
        <w:rPr>
          <w:rFonts w:cstheme="minorHAnsi"/>
        </w:rPr>
      </w:pPr>
      <w:r w:rsidRPr="0035432D">
        <w:rPr>
          <w:rFonts w:cstheme="minorHAnsi"/>
        </w:rPr>
        <w:t>In particular,</w:t>
      </w:r>
      <w:r w:rsidR="00477964" w:rsidRPr="0035432D">
        <w:rPr>
          <w:rFonts w:cstheme="minorHAnsi"/>
        </w:rPr>
        <w:t xml:space="preserve"> </w:t>
      </w:r>
      <w:r w:rsidRPr="0035432D">
        <w:rPr>
          <w:rFonts w:cstheme="minorHAnsi"/>
        </w:rPr>
        <w:t>CMW</w:t>
      </w:r>
      <w:r w:rsidR="00A83E48" w:rsidRPr="0035432D">
        <w:rPr>
          <w:rFonts w:cstheme="minorHAnsi"/>
        </w:rPr>
        <w:t>s</w:t>
      </w:r>
      <w:r w:rsidRPr="0035432D">
        <w:rPr>
          <w:rFonts w:cstheme="minorHAnsi"/>
        </w:rPr>
        <w:t xml:space="preserve"> </w:t>
      </w:r>
      <w:r w:rsidR="00BF1391" w:rsidRPr="0035432D">
        <w:rPr>
          <w:rFonts w:cstheme="minorHAnsi"/>
        </w:rPr>
        <w:t xml:space="preserve">focus group </w:t>
      </w:r>
      <w:r w:rsidRPr="0035432D">
        <w:rPr>
          <w:rFonts w:cstheme="minorHAnsi"/>
        </w:rPr>
        <w:t xml:space="preserve">(three from the same </w:t>
      </w:r>
      <w:r w:rsidR="00974D6F" w:rsidRPr="0035432D">
        <w:rPr>
          <w:rFonts w:cstheme="minorHAnsi"/>
        </w:rPr>
        <w:t>t</w:t>
      </w:r>
      <w:r w:rsidRPr="0035432D">
        <w:rPr>
          <w:rFonts w:cstheme="minorHAnsi"/>
        </w:rPr>
        <w:t xml:space="preserve">rust) described the importance of </w:t>
      </w:r>
      <w:r w:rsidR="004C5953" w:rsidRPr="0035432D">
        <w:rPr>
          <w:rFonts w:cstheme="minorHAnsi"/>
        </w:rPr>
        <w:t xml:space="preserve">postnatal clinics </w:t>
      </w:r>
      <w:r w:rsidRPr="0035432D">
        <w:rPr>
          <w:rFonts w:cstheme="minorHAnsi"/>
        </w:rPr>
        <w:t>at GP surgeries and children’s centres for highlighting access to support groups and activities</w:t>
      </w:r>
      <w:r w:rsidR="00A83E48" w:rsidRPr="0035432D">
        <w:rPr>
          <w:rFonts w:cstheme="minorHAnsi"/>
        </w:rPr>
        <w:t xml:space="preserve"> (four focus groups)</w:t>
      </w:r>
      <w:r w:rsidRPr="0035432D">
        <w:rPr>
          <w:rFonts w:cstheme="minorHAnsi"/>
        </w:rPr>
        <w:t xml:space="preserve">; </w:t>
      </w:r>
      <w:r w:rsidR="00B67876" w:rsidRPr="0035432D">
        <w:rPr>
          <w:rFonts w:cstheme="minorHAnsi"/>
        </w:rPr>
        <w:t xml:space="preserve"> </w:t>
      </w:r>
    </w:p>
    <w:p w14:paraId="4F66EC58" w14:textId="77777777" w:rsidR="001A31F2" w:rsidRPr="0035432D" w:rsidRDefault="001A31F2" w:rsidP="0062314F">
      <w:pPr>
        <w:spacing w:after="0" w:line="360" w:lineRule="auto"/>
        <w:rPr>
          <w:rFonts w:cstheme="minorHAnsi"/>
        </w:rPr>
      </w:pPr>
    </w:p>
    <w:p w14:paraId="3A85BE8A" w14:textId="2743F055" w:rsidR="00BF0287" w:rsidRPr="0035432D" w:rsidRDefault="00CE4B8A" w:rsidP="0062314F">
      <w:pPr>
        <w:pStyle w:val="ListParagraph"/>
        <w:spacing w:after="0" w:line="360" w:lineRule="auto"/>
        <w:jc w:val="center"/>
        <w:rPr>
          <w:rFonts w:cstheme="minorHAnsi"/>
        </w:rPr>
      </w:pPr>
      <w:r w:rsidRPr="0035432D">
        <w:rPr>
          <w:rFonts w:cstheme="minorHAnsi"/>
        </w:rPr>
        <w:t>“Ours (</w:t>
      </w:r>
      <w:r w:rsidR="004C5953" w:rsidRPr="0035432D">
        <w:rPr>
          <w:rFonts w:cstheme="minorHAnsi"/>
        </w:rPr>
        <w:t>postnatal clinics</w:t>
      </w:r>
      <w:r w:rsidRPr="0035432D">
        <w:rPr>
          <w:rFonts w:cstheme="minorHAnsi"/>
        </w:rPr>
        <w:t>)</w:t>
      </w:r>
      <w:r w:rsidR="00BF0287" w:rsidRPr="0035432D">
        <w:rPr>
          <w:rFonts w:cstheme="minorHAnsi"/>
        </w:rPr>
        <w:t xml:space="preserve"> is used really well </w:t>
      </w:r>
      <w:r w:rsidR="00E279C0" w:rsidRPr="0035432D">
        <w:rPr>
          <w:rFonts w:cstheme="minorHAnsi"/>
        </w:rPr>
        <w:t>…</w:t>
      </w:r>
      <w:r w:rsidR="00BF0287" w:rsidRPr="0035432D">
        <w:rPr>
          <w:rFonts w:cstheme="minorHAnsi"/>
        </w:rPr>
        <w:t>they can go to the children’s centre, and get the timetable for like baby massage</w:t>
      </w:r>
      <w:r w:rsidRPr="0035432D">
        <w:rPr>
          <w:rFonts w:cstheme="minorHAnsi"/>
        </w:rPr>
        <w:t>,</w:t>
      </w:r>
      <w:r w:rsidR="00BF0287" w:rsidRPr="0035432D">
        <w:rPr>
          <w:rFonts w:cstheme="minorHAnsi"/>
        </w:rPr>
        <w:t xml:space="preserve"> and mums and baby groups</w:t>
      </w:r>
      <w:r w:rsidRPr="0035432D">
        <w:rPr>
          <w:rFonts w:cstheme="minorHAnsi"/>
        </w:rPr>
        <w:t>,</w:t>
      </w:r>
      <w:r w:rsidR="00BF0287" w:rsidRPr="0035432D">
        <w:rPr>
          <w:rFonts w:cstheme="minorHAnsi"/>
        </w:rPr>
        <w:t xml:space="preserve"> and stuff like that".</w:t>
      </w:r>
    </w:p>
    <w:p w14:paraId="37EB946B" w14:textId="634971EF" w:rsidR="00BF0287" w:rsidRPr="0035432D" w:rsidRDefault="00BF0287" w:rsidP="0062314F">
      <w:pPr>
        <w:pStyle w:val="ListParagraph"/>
        <w:spacing w:after="0" w:line="360" w:lineRule="auto"/>
        <w:jc w:val="center"/>
        <w:rPr>
          <w:rFonts w:cstheme="minorHAnsi"/>
        </w:rPr>
      </w:pPr>
      <w:r w:rsidRPr="0035432D">
        <w:rPr>
          <w:rFonts w:cstheme="minorHAnsi"/>
        </w:rPr>
        <w:t>(</w:t>
      </w:r>
      <w:r w:rsidR="00E00AA0" w:rsidRPr="0035432D">
        <w:rPr>
          <w:rFonts w:cstheme="minorHAnsi"/>
        </w:rPr>
        <w:t>Community midwifery team leaders</w:t>
      </w:r>
      <w:r w:rsidR="00416B32" w:rsidRPr="0035432D">
        <w:rPr>
          <w:rFonts w:cstheme="minorHAnsi"/>
        </w:rPr>
        <w:t xml:space="preserve"> </w:t>
      </w:r>
      <w:r w:rsidR="00EB6107" w:rsidRPr="0035432D">
        <w:rPr>
          <w:rFonts w:cstheme="minorHAnsi"/>
        </w:rPr>
        <w:t>focus group</w:t>
      </w:r>
      <w:r w:rsidR="00416B32" w:rsidRPr="0035432D">
        <w:rPr>
          <w:rFonts w:cstheme="minorHAnsi"/>
        </w:rPr>
        <w:t xml:space="preserve"> 1</w:t>
      </w:r>
      <w:r w:rsidRPr="0035432D">
        <w:rPr>
          <w:rFonts w:cstheme="minorHAnsi"/>
        </w:rPr>
        <w:t>)</w:t>
      </w:r>
    </w:p>
    <w:p w14:paraId="63A99001" w14:textId="77777777" w:rsidR="00BF0287" w:rsidRPr="0035432D" w:rsidRDefault="00BF0287" w:rsidP="0062314F">
      <w:pPr>
        <w:spacing w:after="0" w:line="360" w:lineRule="auto"/>
        <w:rPr>
          <w:rFonts w:cstheme="minorHAnsi"/>
        </w:rPr>
      </w:pPr>
    </w:p>
    <w:p w14:paraId="7B066CF9" w14:textId="0F812EFE" w:rsidR="00525C36" w:rsidRPr="0035432D" w:rsidRDefault="00D25A32" w:rsidP="0062314F">
      <w:pPr>
        <w:spacing w:after="0" w:line="360" w:lineRule="auto"/>
        <w:rPr>
          <w:rFonts w:cstheme="minorHAnsi"/>
        </w:rPr>
      </w:pPr>
      <w:r w:rsidRPr="0035432D">
        <w:rPr>
          <w:rFonts w:cstheme="minorHAnsi"/>
        </w:rPr>
        <w:t>CMW</w:t>
      </w:r>
      <w:r w:rsidR="00A83E48" w:rsidRPr="0035432D">
        <w:rPr>
          <w:rFonts w:cstheme="minorHAnsi"/>
        </w:rPr>
        <w:t>s</w:t>
      </w:r>
      <w:r w:rsidRPr="0035432D">
        <w:rPr>
          <w:rFonts w:cstheme="minorHAnsi"/>
        </w:rPr>
        <w:t xml:space="preserve"> </w:t>
      </w:r>
      <w:r w:rsidR="005B4BBF" w:rsidRPr="0035432D">
        <w:rPr>
          <w:rFonts w:cstheme="minorHAnsi"/>
        </w:rPr>
        <w:t>identified the</w:t>
      </w:r>
      <w:r w:rsidR="00525C36" w:rsidRPr="0035432D">
        <w:rPr>
          <w:rFonts w:cstheme="minorHAnsi"/>
        </w:rPr>
        <w:t xml:space="preserve"> </w:t>
      </w:r>
      <w:r w:rsidR="004C5953" w:rsidRPr="0035432D">
        <w:rPr>
          <w:rFonts w:cstheme="minorHAnsi"/>
        </w:rPr>
        <w:t>postnatal clinics</w:t>
      </w:r>
      <w:r w:rsidR="00525C36" w:rsidRPr="0035432D">
        <w:rPr>
          <w:rFonts w:cstheme="minorHAnsi"/>
        </w:rPr>
        <w:t xml:space="preserve"> </w:t>
      </w:r>
      <w:r w:rsidR="00293738" w:rsidRPr="0035432D">
        <w:rPr>
          <w:rFonts w:cstheme="minorHAnsi"/>
        </w:rPr>
        <w:t xml:space="preserve">as </w:t>
      </w:r>
      <w:r w:rsidR="00525C36" w:rsidRPr="0035432D">
        <w:rPr>
          <w:rFonts w:cstheme="minorHAnsi"/>
        </w:rPr>
        <w:t xml:space="preserve">an ideal location for </w:t>
      </w:r>
      <w:r w:rsidR="00293738" w:rsidRPr="0035432D">
        <w:rPr>
          <w:rFonts w:cstheme="minorHAnsi"/>
        </w:rPr>
        <w:t xml:space="preserve">providing </w:t>
      </w:r>
      <w:r w:rsidR="00525C36" w:rsidRPr="0035432D">
        <w:rPr>
          <w:rFonts w:cstheme="minorHAnsi"/>
        </w:rPr>
        <w:t xml:space="preserve">discharge appointments </w:t>
      </w:r>
      <w:r w:rsidR="00FF6DB0" w:rsidRPr="0035432D">
        <w:rPr>
          <w:rFonts w:cstheme="minorHAnsi"/>
        </w:rPr>
        <w:t>(in five focus groups)</w:t>
      </w:r>
      <w:r w:rsidR="00525C36" w:rsidRPr="0035432D">
        <w:rPr>
          <w:rFonts w:cstheme="minorHAnsi"/>
        </w:rPr>
        <w:t xml:space="preserve">. </w:t>
      </w:r>
    </w:p>
    <w:p w14:paraId="408F7AE7" w14:textId="77777777" w:rsidR="00525C36" w:rsidRPr="0035432D" w:rsidRDefault="00525C36" w:rsidP="0062314F">
      <w:pPr>
        <w:spacing w:after="0" w:line="360" w:lineRule="auto"/>
        <w:rPr>
          <w:rFonts w:cstheme="minorHAnsi"/>
        </w:rPr>
      </w:pPr>
    </w:p>
    <w:p w14:paraId="5B6ABFDD" w14:textId="77777777" w:rsidR="00292F5E" w:rsidRPr="0035432D" w:rsidRDefault="00292F5E" w:rsidP="0062314F">
      <w:pPr>
        <w:spacing w:after="0" w:line="360" w:lineRule="auto"/>
        <w:ind w:left="360"/>
        <w:jc w:val="center"/>
        <w:rPr>
          <w:rFonts w:cstheme="minorHAnsi"/>
        </w:rPr>
      </w:pPr>
      <w:r w:rsidRPr="0035432D">
        <w:rPr>
          <w:rFonts w:cstheme="minorHAnsi"/>
        </w:rPr>
        <w:t>"Usually by about day ten they’re ready to be up and about...and by day 15, definitely. So, I think if you haven</w:t>
      </w:r>
      <w:r w:rsidR="001A31F2" w:rsidRPr="0035432D">
        <w:rPr>
          <w:rFonts w:cstheme="minorHAnsi"/>
        </w:rPr>
        <w:t>’t discharged them on day 10...</w:t>
      </w:r>
      <w:r w:rsidRPr="0035432D">
        <w:rPr>
          <w:rFonts w:cstheme="minorHAnsi"/>
        </w:rPr>
        <w:t>the next time they can be discharged in the clinic"</w:t>
      </w:r>
    </w:p>
    <w:p w14:paraId="294F7A39" w14:textId="049AF3F9" w:rsidR="00292F5E" w:rsidRPr="0035432D" w:rsidRDefault="00292F5E" w:rsidP="0062314F">
      <w:pPr>
        <w:spacing w:after="0" w:line="360" w:lineRule="auto"/>
        <w:ind w:left="360"/>
        <w:jc w:val="center"/>
        <w:rPr>
          <w:rFonts w:cstheme="minorHAnsi"/>
        </w:rPr>
      </w:pPr>
      <w:r w:rsidRPr="0035432D">
        <w:rPr>
          <w:rFonts w:cstheme="minorHAnsi"/>
        </w:rPr>
        <w:t>(</w:t>
      </w:r>
      <w:r w:rsidR="006500D8" w:rsidRPr="0035432D">
        <w:rPr>
          <w:rFonts w:cstheme="minorHAnsi"/>
        </w:rPr>
        <w:t xml:space="preserve">CMW: </w:t>
      </w:r>
      <w:r w:rsidR="00EB6107" w:rsidRPr="0035432D">
        <w:rPr>
          <w:rFonts w:cstheme="minorHAnsi"/>
        </w:rPr>
        <w:t>focus group</w:t>
      </w:r>
      <w:r w:rsidR="00416B32" w:rsidRPr="0035432D">
        <w:rPr>
          <w:rFonts w:cstheme="minorHAnsi"/>
        </w:rPr>
        <w:t xml:space="preserve"> 5</w:t>
      </w:r>
      <w:r w:rsidRPr="0035432D">
        <w:rPr>
          <w:rFonts w:cstheme="minorHAnsi"/>
        </w:rPr>
        <w:t xml:space="preserve">) </w:t>
      </w:r>
    </w:p>
    <w:p w14:paraId="691096A0" w14:textId="77777777" w:rsidR="00292F5E" w:rsidRPr="0035432D" w:rsidRDefault="00292F5E" w:rsidP="0062314F">
      <w:pPr>
        <w:spacing w:after="0" w:line="360" w:lineRule="auto"/>
        <w:ind w:left="360"/>
        <w:jc w:val="center"/>
        <w:rPr>
          <w:rFonts w:cstheme="minorHAnsi"/>
        </w:rPr>
      </w:pPr>
    </w:p>
    <w:p w14:paraId="3C6F61A0" w14:textId="21FE918F" w:rsidR="00292F5E" w:rsidRPr="0035432D" w:rsidRDefault="0001261E" w:rsidP="0062314F">
      <w:pPr>
        <w:spacing w:after="0" w:line="360" w:lineRule="auto"/>
        <w:rPr>
          <w:rFonts w:cstheme="minorHAnsi"/>
        </w:rPr>
      </w:pPr>
      <w:r w:rsidRPr="0035432D">
        <w:rPr>
          <w:rFonts w:cstheme="minorHAnsi"/>
        </w:rPr>
        <w:t>CMW</w:t>
      </w:r>
      <w:r w:rsidR="00A83E48" w:rsidRPr="0035432D">
        <w:rPr>
          <w:rFonts w:cstheme="minorHAnsi"/>
        </w:rPr>
        <w:t>s</w:t>
      </w:r>
      <w:r w:rsidRPr="0035432D">
        <w:rPr>
          <w:rFonts w:cstheme="minorHAnsi"/>
        </w:rPr>
        <w:t xml:space="preserve"> reflected on their past or present experiences with </w:t>
      </w:r>
      <w:r w:rsidR="004C5953" w:rsidRPr="0035432D">
        <w:rPr>
          <w:rFonts w:cstheme="minorHAnsi"/>
        </w:rPr>
        <w:t>postnatal clinic</w:t>
      </w:r>
      <w:r w:rsidR="00BC7EC3" w:rsidRPr="0035432D">
        <w:rPr>
          <w:rFonts w:cstheme="minorHAnsi"/>
        </w:rPr>
        <w:t xml:space="preserve"> in all focus groups</w:t>
      </w:r>
      <w:r w:rsidRPr="0035432D">
        <w:rPr>
          <w:rFonts w:cstheme="minorHAnsi"/>
        </w:rPr>
        <w:t xml:space="preserve">. </w:t>
      </w:r>
      <w:r w:rsidR="00DD37F6" w:rsidRPr="0035432D">
        <w:rPr>
          <w:rFonts w:cstheme="minorHAnsi"/>
        </w:rPr>
        <w:t xml:space="preserve">While </w:t>
      </w:r>
      <w:r w:rsidRPr="0035432D">
        <w:rPr>
          <w:rFonts w:cstheme="minorHAnsi"/>
        </w:rPr>
        <w:t>understand</w:t>
      </w:r>
      <w:r w:rsidR="00E279C0" w:rsidRPr="0035432D">
        <w:rPr>
          <w:rFonts w:cstheme="minorHAnsi"/>
        </w:rPr>
        <w:t>ing</w:t>
      </w:r>
      <w:r w:rsidRPr="0035432D">
        <w:rPr>
          <w:rFonts w:cstheme="minorHAnsi"/>
        </w:rPr>
        <w:t xml:space="preserve"> the need for </w:t>
      </w:r>
      <w:r w:rsidR="004C5953" w:rsidRPr="0035432D">
        <w:rPr>
          <w:rFonts w:cstheme="minorHAnsi"/>
        </w:rPr>
        <w:t xml:space="preserve">postnatal clinics </w:t>
      </w:r>
      <w:r w:rsidR="00DD37F6" w:rsidRPr="0035432D">
        <w:rPr>
          <w:rFonts w:cstheme="minorHAnsi"/>
        </w:rPr>
        <w:t xml:space="preserve">they </w:t>
      </w:r>
      <w:r w:rsidR="00983691" w:rsidRPr="0035432D">
        <w:rPr>
          <w:rFonts w:cstheme="minorHAnsi"/>
        </w:rPr>
        <w:t xml:space="preserve">reported </w:t>
      </w:r>
      <w:r w:rsidRPr="0035432D">
        <w:rPr>
          <w:rFonts w:cstheme="minorHAnsi"/>
        </w:rPr>
        <w:t xml:space="preserve">several concerns (especially for earlier visits on day 1 or 5); </w:t>
      </w:r>
      <w:r w:rsidR="00292F5E" w:rsidRPr="0035432D">
        <w:rPr>
          <w:rFonts w:cstheme="minorHAnsi"/>
        </w:rPr>
        <w:t xml:space="preserve">fixed appointments meant women </w:t>
      </w:r>
      <w:r w:rsidR="00E61CAF" w:rsidRPr="0035432D">
        <w:rPr>
          <w:rFonts w:cstheme="minorHAnsi"/>
        </w:rPr>
        <w:t>cancelled</w:t>
      </w:r>
      <w:r w:rsidR="00525C36" w:rsidRPr="0035432D">
        <w:rPr>
          <w:rFonts w:cstheme="minorHAnsi"/>
        </w:rPr>
        <w:t xml:space="preserve"> </w:t>
      </w:r>
      <w:r w:rsidR="00983691" w:rsidRPr="0035432D">
        <w:rPr>
          <w:rFonts w:cstheme="minorHAnsi"/>
        </w:rPr>
        <w:t>at</w:t>
      </w:r>
      <w:r w:rsidR="00525C36" w:rsidRPr="0035432D">
        <w:rPr>
          <w:rFonts w:cstheme="minorHAnsi"/>
        </w:rPr>
        <w:t xml:space="preserve"> short notice</w:t>
      </w:r>
      <w:r w:rsidR="00E61CAF" w:rsidRPr="0035432D">
        <w:rPr>
          <w:rFonts w:cstheme="minorHAnsi"/>
        </w:rPr>
        <w:t xml:space="preserve"> or did not </w:t>
      </w:r>
      <w:r w:rsidR="00453A9E" w:rsidRPr="0035432D">
        <w:rPr>
          <w:rFonts w:cstheme="minorHAnsi"/>
        </w:rPr>
        <w:t>attend, women</w:t>
      </w:r>
      <w:r w:rsidR="00292F5E" w:rsidRPr="0035432D">
        <w:rPr>
          <w:rFonts w:cstheme="minorHAnsi"/>
        </w:rPr>
        <w:t xml:space="preserve"> recovering from C</w:t>
      </w:r>
      <w:r w:rsidR="00B93850" w:rsidRPr="0035432D">
        <w:rPr>
          <w:rFonts w:cstheme="minorHAnsi"/>
        </w:rPr>
        <w:t>aesarean</w:t>
      </w:r>
      <w:r w:rsidR="00292F5E" w:rsidRPr="0035432D">
        <w:rPr>
          <w:rFonts w:cstheme="minorHAnsi"/>
        </w:rPr>
        <w:t>-sections or procedures may take longer to recover</w:t>
      </w:r>
      <w:r w:rsidR="00E279C0" w:rsidRPr="0035432D">
        <w:rPr>
          <w:rFonts w:cstheme="minorHAnsi"/>
        </w:rPr>
        <w:t>;</w:t>
      </w:r>
      <w:r w:rsidR="00292F5E" w:rsidRPr="0035432D">
        <w:rPr>
          <w:rFonts w:cstheme="minorHAnsi"/>
        </w:rPr>
        <w:t xml:space="preserve"> </w:t>
      </w:r>
      <w:r w:rsidR="00CE4B8A" w:rsidRPr="0035432D">
        <w:rPr>
          <w:rFonts w:cstheme="minorHAnsi"/>
        </w:rPr>
        <w:t xml:space="preserve">and </w:t>
      </w:r>
      <w:r w:rsidR="00292F5E" w:rsidRPr="0035432D">
        <w:rPr>
          <w:rFonts w:cstheme="minorHAnsi"/>
        </w:rPr>
        <w:t xml:space="preserve">limited social support, transport and understanding of the appointment could </w:t>
      </w:r>
      <w:r w:rsidR="00525C36" w:rsidRPr="0035432D">
        <w:rPr>
          <w:rFonts w:cstheme="minorHAnsi"/>
        </w:rPr>
        <w:t>be a barrier to attendance</w:t>
      </w:r>
      <w:r w:rsidR="00097AF0" w:rsidRPr="0035432D">
        <w:rPr>
          <w:rFonts w:cstheme="minorHAnsi"/>
        </w:rPr>
        <w:t xml:space="preserve">. </w:t>
      </w:r>
      <w:r w:rsidR="00E279C0" w:rsidRPr="0035432D">
        <w:rPr>
          <w:rFonts w:cstheme="minorHAnsi"/>
        </w:rPr>
        <w:t>CMWs also highlighted a</w:t>
      </w:r>
      <w:r w:rsidR="00444876" w:rsidRPr="0035432D">
        <w:rPr>
          <w:rFonts w:cstheme="minorHAnsi"/>
        </w:rPr>
        <w:t xml:space="preserve"> risk of de-personalisation </w:t>
      </w:r>
      <w:r w:rsidR="00E279C0" w:rsidRPr="0035432D">
        <w:rPr>
          <w:rFonts w:cstheme="minorHAnsi"/>
        </w:rPr>
        <w:t>in</w:t>
      </w:r>
      <w:r w:rsidR="00444876" w:rsidRPr="0035432D">
        <w:rPr>
          <w:rFonts w:cstheme="minorHAnsi"/>
        </w:rPr>
        <w:t xml:space="preserve"> clinic instead of </w:t>
      </w:r>
      <w:r w:rsidR="00E279C0" w:rsidRPr="0035432D">
        <w:rPr>
          <w:rFonts w:cstheme="minorHAnsi"/>
        </w:rPr>
        <w:t>in the</w:t>
      </w:r>
      <w:r w:rsidR="00444876" w:rsidRPr="0035432D">
        <w:rPr>
          <w:rFonts w:cstheme="minorHAnsi"/>
        </w:rPr>
        <w:t xml:space="preserve"> home</w:t>
      </w:r>
      <w:r w:rsidR="00453A9E" w:rsidRPr="0035432D">
        <w:rPr>
          <w:rFonts w:cstheme="minorHAnsi"/>
        </w:rPr>
        <w:t xml:space="preserve"> where </w:t>
      </w:r>
      <w:r w:rsidR="00983691" w:rsidRPr="0035432D">
        <w:rPr>
          <w:rFonts w:cstheme="minorHAnsi"/>
        </w:rPr>
        <w:t>it was easier to provide more holistic assessment, including</w:t>
      </w:r>
      <w:r w:rsidR="00453A9E" w:rsidRPr="0035432D">
        <w:rPr>
          <w:rFonts w:cstheme="minorHAnsi"/>
        </w:rPr>
        <w:t xml:space="preserve"> </w:t>
      </w:r>
      <w:r w:rsidR="00983691" w:rsidRPr="0035432D">
        <w:rPr>
          <w:rFonts w:cstheme="minorHAnsi"/>
        </w:rPr>
        <w:t xml:space="preserve">identification of </w:t>
      </w:r>
      <w:r w:rsidR="00453A9E" w:rsidRPr="0035432D">
        <w:rPr>
          <w:rFonts w:cstheme="minorHAnsi"/>
        </w:rPr>
        <w:t>safeguarding</w:t>
      </w:r>
      <w:r w:rsidR="00983691" w:rsidRPr="0035432D">
        <w:rPr>
          <w:rFonts w:cstheme="minorHAnsi"/>
        </w:rPr>
        <w:t xml:space="preserve"> concerns</w:t>
      </w:r>
      <w:r w:rsidR="00444876" w:rsidRPr="0035432D">
        <w:rPr>
          <w:rFonts w:cstheme="minorHAnsi"/>
        </w:rPr>
        <w:t>;</w:t>
      </w:r>
    </w:p>
    <w:p w14:paraId="18010760" w14:textId="77777777" w:rsidR="00292F5E" w:rsidRPr="0035432D" w:rsidRDefault="00292F5E" w:rsidP="0062314F">
      <w:pPr>
        <w:spacing w:after="0" w:line="360" w:lineRule="auto"/>
        <w:rPr>
          <w:rFonts w:cstheme="minorHAnsi"/>
        </w:rPr>
      </w:pPr>
    </w:p>
    <w:p w14:paraId="7A84B5F4" w14:textId="77777777" w:rsidR="00292F5E" w:rsidRPr="0035432D" w:rsidRDefault="00881D13" w:rsidP="0062314F">
      <w:pPr>
        <w:spacing w:after="0" w:line="360" w:lineRule="auto"/>
        <w:ind w:left="360"/>
        <w:jc w:val="center"/>
        <w:rPr>
          <w:rFonts w:cstheme="minorHAnsi"/>
        </w:rPr>
      </w:pPr>
      <w:r w:rsidRPr="0035432D">
        <w:rPr>
          <w:rFonts w:cstheme="minorHAnsi"/>
        </w:rPr>
        <w:t>“T</w:t>
      </w:r>
      <w:r w:rsidR="00292F5E" w:rsidRPr="0035432D">
        <w:rPr>
          <w:rFonts w:cstheme="minorHAnsi"/>
        </w:rPr>
        <w:t>here’s no doors on her flat, he’s taken the doors off, so she can’t hide. You wouldn’t see that in a post-natal clinic".</w:t>
      </w:r>
    </w:p>
    <w:p w14:paraId="57519668" w14:textId="4FFB3CFC" w:rsidR="00233610" w:rsidRPr="0035432D" w:rsidRDefault="00292F5E" w:rsidP="00A20F51">
      <w:pPr>
        <w:spacing w:after="0" w:line="360" w:lineRule="auto"/>
        <w:ind w:left="360"/>
        <w:jc w:val="center"/>
        <w:rPr>
          <w:rFonts w:cstheme="minorHAnsi"/>
        </w:rPr>
      </w:pPr>
      <w:r w:rsidRPr="0035432D">
        <w:rPr>
          <w:rFonts w:cstheme="minorHAnsi"/>
        </w:rPr>
        <w:t>(</w:t>
      </w:r>
      <w:r w:rsidR="006500D8" w:rsidRPr="0035432D">
        <w:rPr>
          <w:rFonts w:cstheme="minorHAnsi"/>
        </w:rPr>
        <w:t xml:space="preserve">CMW: </w:t>
      </w:r>
      <w:r w:rsidR="00EB6107" w:rsidRPr="0035432D">
        <w:rPr>
          <w:rFonts w:cstheme="minorHAnsi"/>
        </w:rPr>
        <w:t>focus group</w:t>
      </w:r>
      <w:r w:rsidR="00416B32" w:rsidRPr="0035432D">
        <w:rPr>
          <w:rFonts w:cstheme="minorHAnsi"/>
        </w:rPr>
        <w:t xml:space="preserve"> 3</w:t>
      </w:r>
      <w:r w:rsidRPr="0035432D">
        <w:rPr>
          <w:rFonts w:cstheme="minorHAnsi"/>
        </w:rPr>
        <w:t>)</w:t>
      </w:r>
    </w:p>
    <w:p w14:paraId="745F8209" w14:textId="77777777" w:rsidR="001C2B32" w:rsidRPr="0035432D" w:rsidRDefault="001C2B32" w:rsidP="00A20F51">
      <w:pPr>
        <w:spacing w:after="0" w:line="360" w:lineRule="auto"/>
        <w:ind w:left="360"/>
        <w:jc w:val="center"/>
        <w:rPr>
          <w:rFonts w:cstheme="minorHAnsi"/>
        </w:rPr>
      </w:pPr>
    </w:p>
    <w:p w14:paraId="18FDB9FE" w14:textId="5255A6C3" w:rsidR="00292F5E" w:rsidRDefault="00292F5E" w:rsidP="0062314F">
      <w:pPr>
        <w:pStyle w:val="Heading5"/>
        <w:spacing w:line="360" w:lineRule="auto"/>
        <w:rPr>
          <w:rFonts w:asciiTheme="minorHAnsi" w:hAnsiTheme="minorHAnsi"/>
          <w:color w:val="auto"/>
        </w:rPr>
      </w:pPr>
      <w:r w:rsidRPr="0035432D">
        <w:rPr>
          <w:rFonts w:asciiTheme="minorHAnsi" w:hAnsiTheme="minorHAnsi"/>
          <w:color w:val="auto"/>
        </w:rPr>
        <w:t>Telephone consultations</w:t>
      </w:r>
    </w:p>
    <w:p w14:paraId="58D5038A" w14:textId="63E20ABE" w:rsidR="001B5A40" w:rsidRPr="0035432D" w:rsidRDefault="00164E46" w:rsidP="0062314F">
      <w:pPr>
        <w:spacing w:after="0" w:line="360" w:lineRule="auto"/>
        <w:rPr>
          <w:rFonts w:cstheme="minorHAnsi"/>
        </w:rPr>
      </w:pPr>
      <w:r w:rsidRPr="0035432D">
        <w:rPr>
          <w:rFonts w:cstheme="minorHAnsi"/>
        </w:rPr>
        <w:t>CMW</w:t>
      </w:r>
      <w:r w:rsidR="00B93850" w:rsidRPr="0035432D">
        <w:rPr>
          <w:rFonts w:cstheme="minorHAnsi"/>
        </w:rPr>
        <w:t>s</w:t>
      </w:r>
      <w:r w:rsidRPr="0035432D">
        <w:rPr>
          <w:rFonts w:cstheme="minorHAnsi"/>
        </w:rPr>
        <w:t xml:space="preserve"> </w:t>
      </w:r>
      <w:r w:rsidR="00113A26" w:rsidRPr="0035432D">
        <w:rPr>
          <w:rFonts w:cstheme="minorHAnsi"/>
        </w:rPr>
        <w:t xml:space="preserve">in one focus group </w:t>
      </w:r>
      <w:r w:rsidRPr="0035432D">
        <w:rPr>
          <w:rFonts w:cstheme="minorHAnsi"/>
        </w:rPr>
        <w:t>described that a telephone consultation is where a CMW</w:t>
      </w:r>
      <w:r w:rsidR="00B93850" w:rsidRPr="0035432D">
        <w:rPr>
          <w:rFonts w:cstheme="minorHAnsi"/>
        </w:rPr>
        <w:t>s</w:t>
      </w:r>
      <w:r w:rsidRPr="0035432D">
        <w:rPr>
          <w:rFonts w:cstheme="minorHAnsi"/>
        </w:rPr>
        <w:t xml:space="preserve"> or </w:t>
      </w:r>
      <w:r w:rsidR="00B93850" w:rsidRPr="0035432D">
        <w:rPr>
          <w:rFonts w:cstheme="minorHAnsi"/>
        </w:rPr>
        <w:t>M</w:t>
      </w:r>
      <w:r w:rsidRPr="0035432D">
        <w:rPr>
          <w:rFonts w:cstheme="minorHAnsi"/>
        </w:rPr>
        <w:t xml:space="preserve">aternity </w:t>
      </w:r>
      <w:r w:rsidR="00B93850" w:rsidRPr="0035432D">
        <w:rPr>
          <w:rFonts w:cstheme="minorHAnsi"/>
        </w:rPr>
        <w:t>S</w:t>
      </w:r>
      <w:r w:rsidRPr="0035432D">
        <w:rPr>
          <w:rFonts w:cstheme="minorHAnsi"/>
        </w:rPr>
        <w:t xml:space="preserve">upport </w:t>
      </w:r>
      <w:r w:rsidR="00B93850" w:rsidRPr="0035432D">
        <w:rPr>
          <w:rFonts w:cstheme="minorHAnsi"/>
        </w:rPr>
        <w:t>W</w:t>
      </w:r>
      <w:r w:rsidRPr="0035432D">
        <w:rPr>
          <w:rFonts w:cstheme="minorHAnsi"/>
        </w:rPr>
        <w:t>orker will contact the mother via telephone to discuss their condition and assess whether a face-to-face meeting is required</w:t>
      </w:r>
      <w:r w:rsidR="00113A26" w:rsidRPr="0035432D">
        <w:rPr>
          <w:rFonts w:cstheme="minorHAnsi"/>
        </w:rPr>
        <w:t xml:space="preserve">. </w:t>
      </w:r>
      <w:r w:rsidR="00E279C0" w:rsidRPr="0035432D">
        <w:rPr>
          <w:rFonts w:cstheme="minorHAnsi"/>
        </w:rPr>
        <w:t xml:space="preserve"> </w:t>
      </w:r>
      <w:r w:rsidR="001B5A40" w:rsidRPr="0035432D">
        <w:rPr>
          <w:rFonts w:cstheme="minorHAnsi"/>
        </w:rPr>
        <w:t xml:space="preserve">‘Phone-call consultations’ were mentioned in one </w:t>
      </w:r>
      <w:r w:rsidR="00496E47" w:rsidRPr="0035432D">
        <w:rPr>
          <w:rFonts w:cstheme="minorHAnsi"/>
        </w:rPr>
        <w:t xml:space="preserve">of the </w:t>
      </w:r>
      <w:r w:rsidR="001B5A40" w:rsidRPr="0035432D">
        <w:rPr>
          <w:rFonts w:cstheme="minorHAnsi"/>
        </w:rPr>
        <w:t>team managers</w:t>
      </w:r>
      <w:r w:rsidR="00496E47" w:rsidRPr="0035432D">
        <w:rPr>
          <w:rFonts w:cstheme="minorHAnsi"/>
        </w:rPr>
        <w:t>’</w:t>
      </w:r>
      <w:r w:rsidR="001B5A40" w:rsidRPr="0035432D">
        <w:rPr>
          <w:rFonts w:cstheme="minorHAnsi"/>
        </w:rPr>
        <w:t xml:space="preserve"> </w:t>
      </w:r>
      <w:r w:rsidR="00BF1391" w:rsidRPr="0035432D">
        <w:rPr>
          <w:rFonts w:cstheme="minorHAnsi"/>
        </w:rPr>
        <w:t xml:space="preserve">focus groups </w:t>
      </w:r>
      <w:r w:rsidR="001B5A40" w:rsidRPr="0035432D">
        <w:rPr>
          <w:rFonts w:cstheme="minorHAnsi"/>
        </w:rPr>
        <w:t>as a</w:t>
      </w:r>
      <w:r w:rsidR="004D366A" w:rsidRPr="0035432D">
        <w:rPr>
          <w:rFonts w:cstheme="minorHAnsi"/>
        </w:rPr>
        <w:t xml:space="preserve"> useful</w:t>
      </w:r>
      <w:r w:rsidR="006E16F0" w:rsidRPr="0035432D">
        <w:rPr>
          <w:rFonts w:cstheme="minorHAnsi"/>
        </w:rPr>
        <w:t xml:space="preserve"> </w:t>
      </w:r>
      <w:r w:rsidR="001B5A40" w:rsidRPr="0035432D">
        <w:rPr>
          <w:rFonts w:cstheme="minorHAnsi"/>
        </w:rPr>
        <w:t xml:space="preserve">alternative </w:t>
      </w:r>
      <w:r w:rsidR="00496E47" w:rsidRPr="0035432D">
        <w:rPr>
          <w:rFonts w:cstheme="minorHAnsi"/>
        </w:rPr>
        <w:t xml:space="preserve">to </w:t>
      </w:r>
      <w:r w:rsidR="001B5A40" w:rsidRPr="0035432D">
        <w:rPr>
          <w:rFonts w:cstheme="minorHAnsi"/>
        </w:rPr>
        <w:t>a home visit</w:t>
      </w:r>
      <w:r w:rsidR="00496E47" w:rsidRPr="0035432D">
        <w:rPr>
          <w:rFonts w:cstheme="minorHAnsi"/>
        </w:rPr>
        <w:t>,</w:t>
      </w:r>
      <w:r w:rsidR="00E05B8F" w:rsidRPr="0035432D">
        <w:rPr>
          <w:rFonts w:cstheme="minorHAnsi"/>
        </w:rPr>
        <w:t xml:space="preserve"> providing another example of how </w:t>
      </w:r>
      <w:r w:rsidR="00E05B8F" w:rsidRPr="0035432D">
        <w:rPr>
          <w:rFonts w:cstheme="minorHAnsi"/>
        </w:rPr>
        <w:lastRenderedPageBreak/>
        <w:t xml:space="preserve">CMW </w:t>
      </w:r>
      <w:r w:rsidR="004D366A" w:rsidRPr="0035432D">
        <w:rPr>
          <w:rFonts w:cstheme="minorHAnsi"/>
        </w:rPr>
        <w:t xml:space="preserve">can </w:t>
      </w:r>
      <w:r w:rsidR="00453A9E" w:rsidRPr="0035432D">
        <w:rPr>
          <w:rFonts w:cstheme="minorHAnsi"/>
        </w:rPr>
        <w:t xml:space="preserve">find ways to </w:t>
      </w:r>
      <w:r w:rsidR="00496E47" w:rsidRPr="0035432D">
        <w:rPr>
          <w:rFonts w:cstheme="minorHAnsi"/>
        </w:rPr>
        <w:t>assess need</w:t>
      </w:r>
      <w:r w:rsidR="00453A9E" w:rsidRPr="0035432D">
        <w:rPr>
          <w:rFonts w:cstheme="minorHAnsi"/>
        </w:rPr>
        <w:t>s</w:t>
      </w:r>
      <w:r w:rsidR="00496E47" w:rsidRPr="0035432D">
        <w:rPr>
          <w:rFonts w:cstheme="minorHAnsi"/>
        </w:rPr>
        <w:t xml:space="preserve"> and </w:t>
      </w:r>
      <w:r w:rsidR="00E05B8F" w:rsidRPr="0035432D">
        <w:rPr>
          <w:rFonts w:cstheme="minorHAnsi"/>
        </w:rPr>
        <w:t>offer individualised care</w:t>
      </w:r>
      <w:r w:rsidR="00453A9E" w:rsidRPr="0035432D">
        <w:rPr>
          <w:rFonts w:cstheme="minorHAnsi"/>
        </w:rPr>
        <w:t xml:space="preserve"> without increasing their workload through visits. </w:t>
      </w:r>
      <w:r w:rsidR="001B5A40" w:rsidRPr="0035432D">
        <w:rPr>
          <w:rFonts w:cstheme="minorHAnsi"/>
        </w:rPr>
        <w:t xml:space="preserve"> </w:t>
      </w:r>
    </w:p>
    <w:p w14:paraId="7EF59CCC" w14:textId="77777777" w:rsidR="00292F5E" w:rsidRPr="0035432D" w:rsidRDefault="00292F5E" w:rsidP="0062314F">
      <w:pPr>
        <w:spacing w:after="0" w:line="360" w:lineRule="auto"/>
        <w:rPr>
          <w:rFonts w:cstheme="minorHAnsi"/>
        </w:rPr>
      </w:pPr>
    </w:p>
    <w:p w14:paraId="2F8D2BE1" w14:textId="54290F16"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 xml:space="preserve">"Day 5 is sometimes done by </w:t>
      </w:r>
      <w:r w:rsidR="004D366A" w:rsidRPr="0035432D">
        <w:rPr>
          <w:rFonts w:cstheme="minorHAnsi"/>
          <w:i w:val="0"/>
          <w:color w:val="auto"/>
        </w:rPr>
        <w:t>maternity assistants</w:t>
      </w:r>
      <w:r w:rsidRPr="0035432D">
        <w:rPr>
          <w:rFonts w:cstheme="minorHAnsi"/>
          <w:i w:val="0"/>
          <w:color w:val="auto"/>
        </w:rPr>
        <w:t>.  We’ll do a phone call consultation, if there’s a concern with mum or the baby and the concern needs acting on, or we’ll do a phone call consultation the next day.”</w:t>
      </w:r>
    </w:p>
    <w:p w14:paraId="55D9349F" w14:textId="0AA98454" w:rsidR="00292F5E" w:rsidRPr="0035432D" w:rsidRDefault="00292F5E" w:rsidP="0062314F">
      <w:pPr>
        <w:spacing w:after="0" w:line="360" w:lineRule="auto"/>
        <w:jc w:val="center"/>
        <w:rPr>
          <w:rFonts w:cstheme="minorHAnsi"/>
        </w:rPr>
      </w:pPr>
      <w:r w:rsidRPr="0035432D">
        <w:rPr>
          <w:rFonts w:cstheme="minorHAnsi"/>
        </w:rPr>
        <w:t>(</w:t>
      </w:r>
      <w:r w:rsidR="00E00AA0" w:rsidRPr="0035432D">
        <w:rPr>
          <w:rFonts w:cstheme="minorHAnsi"/>
        </w:rPr>
        <w:t>Community midwifery team leaders</w:t>
      </w:r>
      <w:r w:rsidR="00416B32" w:rsidRPr="0035432D">
        <w:rPr>
          <w:rFonts w:cstheme="minorHAnsi"/>
        </w:rPr>
        <w:t xml:space="preserve"> </w:t>
      </w:r>
      <w:r w:rsidR="00EB6107" w:rsidRPr="0035432D">
        <w:rPr>
          <w:rFonts w:cstheme="minorHAnsi"/>
        </w:rPr>
        <w:t>focus group</w:t>
      </w:r>
      <w:r w:rsidR="00416B32" w:rsidRPr="0035432D">
        <w:rPr>
          <w:rFonts w:cstheme="minorHAnsi"/>
        </w:rPr>
        <w:t xml:space="preserve"> 2</w:t>
      </w:r>
      <w:r w:rsidRPr="0035432D">
        <w:rPr>
          <w:rFonts w:cstheme="minorHAnsi"/>
        </w:rPr>
        <w:t>)</w:t>
      </w:r>
    </w:p>
    <w:p w14:paraId="08C4A875" w14:textId="77777777" w:rsidR="00292F5E" w:rsidRPr="0035432D" w:rsidRDefault="00292F5E" w:rsidP="0062314F">
      <w:pPr>
        <w:spacing w:after="0" w:line="360" w:lineRule="auto"/>
        <w:jc w:val="center"/>
        <w:rPr>
          <w:rFonts w:cstheme="minorHAnsi"/>
        </w:rPr>
      </w:pPr>
    </w:p>
    <w:p w14:paraId="7B7F4B2B" w14:textId="76788F2A" w:rsidR="001B5A40" w:rsidRPr="0035432D" w:rsidRDefault="001B5A40" w:rsidP="0062314F">
      <w:pPr>
        <w:spacing w:after="0" w:line="360" w:lineRule="auto"/>
        <w:rPr>
          <w:rFonts w:cstheme="minorHAnsi"/>
        </w:rPr>
      </w:pPr>
      <w:r w:rsidRPr="0035432D">
        <w:rPr>
          <w:rFonts w:cstheme="minorHAnsi"/>
        </w:rPr>
        <w:t>Verbal information alongside observations made in earlier visits could be used to conclude if a visit was necessary, or if workload could be managed more efficiently.</w:t>
      </w:r>
      <w:r w:rsidR="00BC7EC3" w:rsidRPr="0035432D">
        <w:rPr>
          <w:rFonts w:cstheme="minorHAnsi"/>
        </w:rPr>
        <w:t xml:space="preserve"> </w:t>
      </w:r>
    </w:p>
    <w:p w14:paraId="53E6D7CB" w14:textId="77777777" w:rsidR="00DD37F6" w:rsidRPr="0035432D" w:rsidRDefault="00DD37F6" w:rsidP="0062314F">
      <w:pPr>
        <w:spacing w:after="0" w:line="360" w:lineRule="auto"/>
        <w:rPr>
          <w:rFonts w:cstheme="minorHAnsi"/>
        </w:rPr>
      </w:pPr>
    </w:p>
    <w:p w14:paraId="3B9DF19A" w14:textId="7DA11BB7" w:rsidR="00292F5E" w:rsidRPr="0035432D" w:rsidRDefault="00292F5E" w:rsidP="0062314F">
      <w:pPr>
        <w:pStyle w:val="Heading4"/>
        <w:spacing w:line="360" w:lineRule="auto"/>
        <w:rPr>
          <w:color w:val="auto"/>
        </w:rPr>
      </w:pPr>
      <w:r w:rsidRPr="0035432D">
        <w:rPr>
          <w:color w:val="auto"/>
        </w:rPr>
        <w:t xml:space="preserve">Broader challenges to providing care </w:t>
      </w:r>
    </w:p>
    <w:p w14:paraId="28B128BA" w14:textId="77777777" w:rsidR="00233610" w:rsidRPr="0035432D" w:rsidRDefault="00233610" w:rsidP="0062314F">
      <w:pPr>
        <w:spacing w:line="360" w:lineRule="auto"/>
      </w:pPr>
    </w:p>
    <w:p w14:paraId="354A7AB6" w14:textId="0EB7FEAA" w:rsidR="00292F5E" w:rsidRPr="0035432D" w:rsidRDefault="00292F5E" w:rsidP="0062314F">
      <w:pPr>
        <w:spacing w:after="0" w:line="360" w:lineRule="auto"/>
        <w:rPr>
          <w:rFonts w:cstheme="minorHAnsi"/>
        </w:rPr>
      </w:pPr>
      <w:r w:rsidRPr="0035432D">
        <w:rPr>
          <w:rFonts w:cstheme="minorHAnsi"/>
        </w:rPr>
        <w:t>CMW</w:t>
      </w:r>
      <w:r w:rsidR="00B93850" w:rsidRPr="0035432D">
        <w:rPr>
          <w:rFonts w:cstheme="minorHAnsi"/>
        </w:rPr>
        <w:t>s</w:t>
      </w:r>
      <w:r w:rsidRPr="0035432D">
        <w:rPr>
          <w:rFonts w:cstheme="minorHAnsi"/>
        </w:rPr>
        <w:t xml:space="preserve"> </w:t>
      </w:r>
      <w:r w:rsidR="001B5A40" w:rsidRPr="0035432D">
        <w:rPr>
          <w:rFonts w:cstheme="minorHAnsi"/>
        </w:rPr>
        <w:t xml:space="preserve">identified </w:t>
      </w:r>
      <w:r w:rsidRPr="0035432D">
        <w:rPr>
          <w:rFonts w:cstheme="minorHAnsi"/>
        </w:rPr>
        <w:t>other areas of community work that af</w:t>
      </w:r>
      <w:r w:rsidR="001B5A40" w:rsidRPr="0035432D">
        <w:rPr>
          <w:rFonts w:cstheme="minorHAnsi"/>
        </w:rPr>
        <w:t>fected postnatal care delivery</w:t>
      </w:r>
      <w:r w:rsidR="00E279C0" w:rsidRPr="0035432D">
        <w:rPr>
          <w:rFonts w:cstheme="minorHAnsi"/>
        </w:rPr>
        <w:t>.  M</w:t>
      </w:r>
      <w:r w:rsidRPr="0035432D">
        <w:rPr>
          <w:rFonts w:cstheme="minorHAnsi"/>
        </w:rPr>
        <w:t>anaging communication and relationships with healthcare professionals</w:t>
      </w:r>
      <w:r w:rsidR="001B5A40" w:rsidRPr="0035432D">
        <w:rPr>
          <w:rFonts w:cstheme="minorHAnsi"/>
        </w:rPr>
        <w:t xml:space="preserve"> and limited resources</w:t>
      </w:r>
      <w:r w:rsidRPr="0035432D">
        <w:rPr>
          <w:rFonts w:cstheme="minorHAnsi"/>
        </w:rPr>
        <w:t xml:space="preserve"> were a</w:t>
      </w:r>
      <w:r w:rsidR="001B5A40" w:rsidRPr="0035432D">
        <w:rPr>
          <w:rFonts w:cstheme="minorHAnsi"/>
        </w:rPr>
        <w:t>mongst the most apparent issues</w:t>
      </w:r>
      <w:r w:rsidRPr="0035432D">
        <w:rPr>
          <w:rFonts w:cstheme="minorHAnsi"/>
        </w:rPr>
        <w:t>.</w:t>
      </w:r>
    </w:p>
    <w:p w14:paraId="055262D3" w14:textId="77777777" w:rsidR="00292F5E" w:rsidRPr="0035432D" w:rsidRDefault="00292F5E" w:rsidP="0062314F">
      <w:pPr>
        <w:spacing w:after="0" w:line="360" w:lineRule="auto"/>
        <w:rPr>
          <w:rFonts w:cstheme="minorHAnsi"/>
        </w:rPr>
      </w:pPr>
    </w:p>
    <w:p w14:paraId="44A5EFCD" w14:textId="199484AF" w:rsidR="00292F5E" w:rsidRPr="0035432D" w:rsidRDefault="00292F5E" w:rsidP="0062314F">
      <w:pPr>
        <w:pStyle w:val="Heading5"/>
        <w:spacing w:line="360" w:lineRule="auto"/>
        <w:rPr>
          <w:rFonts w:asciiTheme="minorHAnsi" w:hAnsiTheme="minorHAnsi"/>
          <w:color w:val="auto"/>
        </w:rPr>
      </w:pPr>
      <w:r w:rsidRPr="0035432D">
        <w:rPr>
          <w:rFonts w:asciiTheme="minorHAnsi" w:hAnsiTheme="minorHAnsi"/>
          <w:color w:val="auto"/>
        </w:rPr>
        <w:t xml:space="preserve">Justifying referrals to </w:t>
      </w:r>
      <w:r w:rsidR="00BF1391" w:rsidRPr="0035432D">
        <w:rPr>
          <w:rFonts w:asciiTheme="minorHAnsi" w:hAnsiTheme="minorHAnsi" w:cstheme="minorHAnsi"/>
          <w:color w:val="auto"/>
        </w:rPr>
        <w:t>Health Care Professionals</w:t>
      </w:r>
      <w:r w:rsidR="00BF1391" w:rsidRPr="0035432D">
        <w:rPr>
          <w:rFonts w:asciiTheme="minorHAnsi" w:hAnsiTheme="minorHAnsi"/>
          <w:color w:val="auto"/>
        </w:rPr>
        <w:t xml:space="preserve"> </w:t>
      </w:r>
    </w:p>
    <w:p w14:paraId="2CED5953" w14:textId="4FA17714" w:rsidR="00292F5E" w:rsidRPr="0035432D" w:rsidRDefault="00334658" w:rsidP="0062314F">
      <w:pPr>
        <w:spacing w:after="0" w:line="360" w:lineRule="auto"/>
        <w:rPr>
          <w:rFonts w:cstheme="minorHAnsi"/>
        </w:rPr>
      </w:pPr>
      <w:r w:rsidRPr="0035432D">
        <w:rPr>
          <w:rFonts w:cstheme="minorHAnsi"/>
        </w:rPr>
        <w:t>CMW</w:t>
      </w:r>
      <w:r w:rsidR="00B93850" w:rsidRPr="0035432D">
        <w:rPr>
          <w:rFonts w:cstheme="minorHAnsi"/>
        </w:rPr>
        <w:t>s</w:t>
      </w:r>
      <w:r w:rsidRPr="0035432D">
        <w:rPr>
          <w:rFonts w:cstheme="minorHAnsi"/>
        </w:rPr>
        <w:t xml:space="preserve"> </w:t>
      </w:r>
      <w:r w:rsidR="001563CF" w:rsidRPr="0035432D">
        <w:rPr>
          <w:rFonts w:cstheme="minorHAnsi"/>
        </w:rPr>
        <w:t xml:space="preserve">drew attention to their interactions with other healthcare professionals, and </w:t>
      </w:r>
      <w:r w:rsidRPr="0035432D">
        <w:rPr>
          <w:rFonts w:cstheme="minorHAnsi"/>
        </w:rPr>
        <w:t xml:space="preserve">how </w:t>
      </w:r>
      <w:r w:rsidR="00983691" w:rsidRPr="0035432D">
        <w:rPr>
          <w:rFonts w:cstheme="minorHAnsi"/>
        </w:rPr>
        <w:t>questions about their clinical decisions</w:t>
      </w:r>
      <w:r w:rsidR="00292F5E" w:rsidRPr="0035432D">
        <w:rPr>
          <w:rFonts w:cstheme="minorHAnsi"/>
        </w:rPr>
        <w:t xml:space="preserve"> affected </w:t>
      </w:r>
      <w:r w:rsidR="00983691" w:rsidRPr="0035432D">
        <w:rPr>
          <w:rFonts w:cstheme="minorHAnsi"/>
        </w:rPr>
        <w:t xml:space="preserve">interprofessional </w:t>
      </w:r>
      <w:r w:rsidR="00292F5E" w:rsidRPr="0035432D">
        <w:rPr>
          <w:rFonts w:cstheme="minorHAnsi"/>
        </w:rPr>
        <w:t>relationships</w:t>
      </w:r>
      <w:r w:rsidR="00983691" w:rsidRPr="0035432D">
        <w:rPr>
          <w:rFonts w:cstheme="minorHAnsi"/>
        </w:rPr>
        <w:t>.</w:t>
      </w:r>
      <w:r w:rsidR="00292F5E" w:rsidRPr="0035432D">
        <w:rPr>
          <w:rFonts w:cstheme="minorHAnsi"/>
        </w:rPr>
        <w:t xml:space="preserve"> </w:t>
      </w:r>
      <w:r w:rsidR="00983691" w:rsidRPr="0035432D">
        <w:rPr>
          <w:rFonts w:cstheme="minorHAnsi"/>
        </w:rPr>
        <w:t>CMW</w:t>
      </w:r>
      <w:r w:rsidR="00B93850" w:rsidRPr="0035432D">
        <w:rPr>
          <w:rFonts w:cstheme="minorHAnsi"/>
        </w:rPr>
        <w:t>s</w:t>
      </w:r>
      <w:r w:rsidR="00292F5E" w:rsidRPr="0035432D">
        <w:rPr>
          <w:rFonts w:cstheme="minorHAnsi"/>
        </w:rPr>
        <w:t xml:space="preserve"> </w:t>
      </w:r>
      <w:r w:rsidR="001B579F" w:rsidRPr="0035432D">
        <w:rPr>
          <w:rFonts w:cstheme="minorHAnsi"/>
        </w:rPr>
        <w:t xml:space="preserve">stressed </w:t>
      </w:r>
      <w:r w:rsidR="00292F5E" w:rsidRPr="0035432D">
        <w:rPr>
          <w:rFonts w:cstheme="minorHAnsi"/>
        </w:rPr>
        <w:t>the need to justify and defend their decisions</w:t>
      </w:r>
      <w:r w:rsidR="00BC7EC3" w:rsidRPr="0035432D">
        <w:rPr>
          <w:rFonts w:cstheme="minorHAnsi"/>
        </w:rPr>
        <w:t xml:space="preserve"> </w:t>
      </w:r>
      <w:r w:rsidR="007148BB" w:rsidRPr="0035432D">
        <w:rPr>
          <w:rFonts w:cstheme="minorHAnsi"/>
        </w:rPr>
        <w:t>(</w:t>
      </w:r>
      <w:r w:rsidR="00BC7EC3" w:rsidRPr="0035432D">
        <w:rPr>
          <w:rFonts w:cstheme="minorHAnsi"/>
        </w:rPr>
        <w:t>in six focus groups</w:t>
      </w:r>
      <w:r w:rsidR="007148BB" w:rsidRPr="0035432D">
        <w:rPr>
          <w:rFonts w:cstheme="minorHAnsi"/>
        </w:rPr>
        <w:t>)</w:t>
      </w:r>
      <w:r w:rsidR="00292F5E" w:rsidRPr="0035432D">
        <w:rPr>
          <w:rFonts w:cstheme="minorHAnsi"/>
        </w:rPr>
        <w:t xml:space="preserve">. </w:t>
      </w:r>
    </w:p>
    <w:p w14:paraId="2888946E" w14:textId="77777777" w:rsidR="00292F5E" w:rsidRPr="0035432D" w:rsidRDefault="00292F5E" w:rsidP="0062314F">
      <w:pPr>
        <w:spacing w:after="0" w:line="360" w:lineRule="auto"/>
        <w:rPr>
          <w:rFonts w:cstheme="minorHAnsi"/>
        </w:rPr>
      </w:pPr>
    </w:p>
    <w:p w14:paraId="1AB2FA2F" w14:textId="786749FC"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E15908" w:rsidRPr="0035432D">
        <w:rPr>
          <w:rFonts w:cstheme="minorHAnsi"/>
          <w:i w:val="0"/>
          <w:color w:val="auto"/>
        </w:rPr>
        <w:t>We’re</w:t>
      </w:r>
      <w:r w:rsidRPr="0035432D">
        <w:rPr>
          <w:rFonts w:cstheme="minorHAnsi"/>
          <w:i w:val="0"/>
          <w:color w:val="auto"/>
        </w:rPr>
        <w:t xml:space="preserve"> all very experienced Midwives here, we all know what we’re doing, we’ve all been out to the community, I’ve been out for nineteen years, if I’ve got a baby I’m really worried about, then I don’t need to fight my corner about it</w:t>
      </w:r>
      <w:r w:rsidR="00E15908" w:rsidRPr="0035432D">
        <w:rPr>
          <w:rFonts w:cstheme="minorHAnsi"/>
          <w:i w:val="0"/>
          <w:color w:val="auto"/>
        </w:rPr>
        <w:t>…</w:t>
      </w:r>
      <w:r w:rsidRPr="0035432D">
        <w:rPr>
          <w:rFonts w:cstheme="minorHAnsi"/>
          <w:i w:val="0"/>
          <w:color w:val="auto"/>
        </w:rPr>
        <w:t>it needs to be reviewed now, I do know what I’m talking about. And to have to fight to get this done is unacceptab</w:t>
      </w:r>
      <w:r w:rsidR="007A2F63" w:rsidRPr="0035432D">
        <w:rPr>
          <w:rFonts w:cstheme="minorHAnsi"/>
          <w:i w:val="0"/>
          <w:color w:val="auto"/>
        </w:rPr>
        <w:t>le. We don’t send them in willy-</w:t>
      </w:r>
      <w:r w:rsidRPr="0035432D">
        <w:rPr>
          <w:rFonts w:cstheme="minorHAnsi"/>
          <w:i w:val="0"/>
          <w:color w:val="auto"/>
        </w:rPr>
        <w:t>nilly</w:t>
      </w:r>
      <w:r w:rsidR="008076DD" w:rsidRPr="0035432D">
        <w:rPr>
          <w:rFonts w:cstheme="minorHAnsi"/>
          <w:i w:val="0"/>
          <w:color w:val="auto"/>
        </w:rPr>
        <w:t xml:space="preserve"> [colloquialism for haphazardly]</w:t>
      </w:r>
      <w:r w:rsidRPr="0035432D">
        <w:rPr>
          <w:rFonts w:cstheme="minorHAnsi"/>
          <w:i w:val="0"/>
          <w:color w:val="auto"/>
        </w:rPr>
        <w:t xml:space="preserve">, you know, most things we can address at home ourselves, but serious issues such as excessive weight loss and jaundice and what have you, it needs to be seen in the hospital." </w:t>
      </w:r>
    </w:p>
    <w:p w14:paraId="5F3495B8" w14:textId="6CFCCB55"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500D8"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3</w:t>
      </w:r>
      <w:r w:rsidRPr="0035432D">
        <w:rPr>
          <w:rFonts w:cstheme="minorHAnsi"/>
          <w:i w:val="0"/>
          <w:color w:val="auto"/>
        </w:rPr>
        <w:t>)</w:t>
      </w:r>
    </w:p>
    <w:p w14:paraId="7F6099F8" w14:textId="77777777" w:rsidR="00052764" w:rsidRPr="0035432D" w:rsidRDefault="00052764" w:rsidP="0062314F">
      <w:pPr>
        <w:spacing w:after="0" w:line="360" w:lineRule="auto"/>
        <w:rPr>
          <w:rFonts w:cstheme="minorHAnsi"/>
        </w:rPr>
      </w:pPr>
    </w:p>
    <w:p w14:paraId="37FFAF0A" w14:textId="765B6B84" w:rsidR="00292F5E" w:rsidRPr="0035432D" w:rsidRDefault="00292F5E" w:rsidP="0062314F">
      <w:pPr>
        <w:spacing w:after="0" w:line="360" w:lineRule="auto"/>
        <w:rPr>
          <w:rFonts w:cstheme="minorHAnsi"/>
        </w:rPr>
      </w:pPr>
      <w:r w:rsidRPr="0035432D">
        <w:rPr>
          <w:rFonts w:cstheme="minorHAnsi"/>
        </w:rPr>
        <w:t>CMW</w:t>
      </w:r>
      <w:r w:rsidR="00B93850" w:rsidRPr="0035432D">
        <w:rPr>
          <w:rFonts w:cstheme="minorHAnsi"/>
        </w:rPr>
        <w:t>s</w:t>
      </w:r>
      <w:r w:rsidR="00633D37" w:rsidRPr="0035432D">
        <w:rPr>
          <w:rFonts w:cstheme="minorHAnsi"/>
        </w:rPr>
        <w:t xml:space="preserve"> in two </w:t>
      </w:r>
      <w:r w:rsidR="00BF1391" w:rsidRPr="0035432D">
        <w:rPr>
          <w:rFonts w:cstheme="minorHAnsi"/>
        </w:rPr>
        <w:t xml:space="preserve">focus groups </w:t>
      </w:r>
      <w:r w:rsidR="00A439CE" w:rsidRPr="0035432D">
        <w:rPr>
          <w:rFonts w:cstheme="minorHAnsi"/>
        </w:rPr>
        <w:t xml:space="preserve">gave accounts of </w:t>
      </w:r>
      <w:r w:rsidRPr="0035432D">
        <w:rPr>
          <w:rFonts w:cstheme="minorHAnsi"/>
        </w:rPr>
        <w:t xml:space="preserve">the impact of such interactions, </w:t>
      </w:r>
      <w:r w:rsidR="00633D37" w:rsidRPr="0035432D">
        <w:rPr>
          <w:rFonts w:cstheme="minorHAnsi"/>
        </w:rPr>
        <w:t>resulting</w:t>
      </w:r>
      <w:r w:rsidRPr="0035432D">
        <w:rPr>
          <w:rFonts w:cstheme="minorHAnsi"/>
        </w:rPr>
        <w:t xml:space="preserve"> in them feeling embarrassed and frustrated in front of women and their families.  </w:t>
      </w:r>
    </w:p>
    <w:p w14:paraId="66EAD47E" w14:textId="77777777" w:rsidR="00292F5E" w:rsidRPr="0035432D" w:rsidRDefault="00292F5E" w:rsidP="0062314F">
      <w:pPr>
        <w:spacing w:after="0" w:line="360" w:lineRule="auto"/>
        <w:rPr>
          <w:rFonts w:cstheme="minorHAnsi"/>
        </w:rPr>
      </w:pPr>
    </w:p>
    <w:p w14:paraId="59E6D903" w14:textId="77777777" w:rsidR="00485117" w:rsidRPr="0035432D" w:rsidRDefault="00485117" w:rsidP="0062314F">
      <w:pPr>
        <w:spacing w:after="0" w:line="360" w:lineRule="auto"/>
        <w:jc w:val="center"/>
        <w:rPr>
          <w:rFonts w:cstheme="minorHAnsi"/>
        </w:rPr>
      </w:pPr>
      <w:r w:rsidRPr="0035432D">
        <w:rPr>
          <w:rFonts w:cstheme="minorHAnsi"/>
        </w:rPr>
        <w:t>" It’s hard as well sometimes</w:t>
      </w:r>
      <w:r w:rsidR="006500D8" w:rsidRPr="0035432D">
        <w:rPr>
          <w:rFonts w:cstheme="minorHAnsi"/>
        </w:rPr>
        <w:t>…. when</w:t>
      </w:r>
      <w:r w:rsidRPr="0035432D">
        <w:rPr>
          <w:rFonts w:cstheme="minorHAnsi"/>
        </w:rPr>
        <w:t xml:space="preserve"> you’re trying to get a postnatal woman back up to triage for something and they will fight with you on the phone and it’s in front of the, in the house, with her partner and it’s so difficult, so difficult”</w:t>
      </w:r>
    </w:p>
    <w:p w14:paraId="08202FDF" w14:textId="6706D82E" w:rsidR="00485117" w:rsidRPr="0035432D" w:rsidRDefault="00485117" w:rsidP="0062314F">
      <w:pPr>
        <w:spacing w:after="0" w:line="360" w:lineRule="auto"/>
        <w:jc w:val="center"/>
        <w:rPr>
          <w:rFonts w:cstheme="minorHAnsi"/>
        </w:rPr>
      </w:pPr>
      <w:r w:rsidRPr="0035432D">
        <w:rPr>
          <w:rFonts w:cstheme="minorHAnsi"/>
        </w:rPr>
        <w:t xml:space="preserve"> (</w:t>
      </w:r>
      <w:r w:rsidR="006500D8" w:rsidRPr="0035432D">
        <w:rPr>
          <w:rFonts w:cstheme="minorHAnsi"/>
        </w:rPr>
        <w:t xml:space="preserve">CMW: </w:t>
      </w:r>
      <w:r w:rsidR="00EB6107" w:rsidRPr="0035432D">
        <w:rPr>
          <w:rFonts w:cstheme="minorHAnsi"/>
        </w:rPr>
        <w:t>focus group</w:t>
      </w:r>
      <w:r w:rsidRPr="0035432D">
        <w:rPr>
          <w:rFonts w:cstheme="minorHAnsi"/>
        </w:rPr>
        <w:t xml:space="preserve"> 2) </w:t>
      </w:r>
    </w:p>
    <w:p w14:paraId="55D92114" w14:textId="77777777" w:rsidR="008076DD" w:rsidRPr="0035432D" w:rsidRDefault="008076DD" w:rsidP="0062314F">
      <w:pPr>
        <w:spacing w:after="0" w:line="360" w:lineRule="auto"/>
        <w:rPr>
          <w:rFonts w:cstheme="minorHAnsi"/>
        </w:rPr>
      </w:pPr>
    </w:p>
    <w:p w14:paraId="05D6D669" w14:textId="623BDDE6" w:rsidR="008076DD" w:rsidRPr="0035432D" w:rsidRDefault="008076DD" w:rsidP="0062314F">
      <w:pPr>
        <w:spacing w:after="0" w:line="360" w:lineRule="auto"/>
        <w:rPr>
          <w:rFonts w:cstheme="minorHAnsi"/>
        </w:rPr>
      </w:pPr>
      <w:r w:rsidRPr="0035432D">
        <w:rPr>
          <w:rFonts w:cstheme="minorHAnsi"/>
        </w:rPr>
        <w:t xml:space="preserve">In addition to the increasing </w:t>
      </w:r>
      <w:r w:rsidR="00A439CE" w:rsidRPr="0035432D">
        <w:rPr>
          <w:rFonts w:cstheme="minorHAnsi"/>
        </w:rPr>
        <w:t xml:space="preserve">postnatal care </w:t>
      </w:r>
      <w:r w:rsidRPr="0035432D">
        <w:rPr>
          <w:rFonts w:cstheme="minorHAnsi"/>
        </w:rPr>
        <w:t>workload, CMW</w:t>
      </w:r>
      <w:r w:rsidR="00B93850" w:rsidRPr="0035432D">
        <w:rPr>
          <w:rFonts w:cstheme="minorHAnsi"/>
        </w:rPr>
        <w:t>s</w:t>
      </w:r>
      <w:r w:rsidRPr="0035432D">
        <w:rPr>
          <w:rFonts w:cstheme="minorHAnsi"/>
        </w:rPr>
        <w:t xml:space="preserve"> </w:t>
      </w:r>
      <w:r w:rsidR="00294EEB" w:rsidRPr="0035432D">
        <w:rPr>
          <w:rFonts w:cstheme="minorHAnsi"/>
        </w:rPr>
        <w:t>highlighted the challenges of dealing</w:t>
      </w:r>
      <w:r w:rsidRPr="0035432D">
        <w:rPr>
          <w:rFonts w:cstheme="minorHAnsi"/>
        </w:rPr>
        <w:t xml:space="preserve"> with the </w:t>
      </w:r>
      <w:r w:rsidR="00C54A5E" w:rsidRPr="0035432D">
        <w:rPr>
          <w:rFonts w:cstheme="minorHAnsi"/>
        </w:rPr>
        <w:t>resistance from other health care professionals in re-admitting women or babies to the hospital.</w:t>
      </w:r>
      <w:r w:rsidR="000C47B5" w:rsidRPr="0035432D">
        <w:rPr>
          <w:rFonts w:cstheme="minorHAnsi"/>
        </w:rPr>
        <w:t xml:space="preserve"> </w:t>
      </w:r>
    </w:p>
    <w:p w14:paraId="1DEC1AF7" w14:textId="77777777" w:rsidR="00292F5E" w:rsidRPr="0035432D" w:rsidRDefault="00292F5E" w:rsidP="0062314F">
      <w:pPr>
        <w:spacing w:after="0" w:line="360" w:lineRule="auto"/>
        <w:rPr>
          <w:rFonts w:cstheme="minorHAnsi"/>
        </w:rPr>
      </w:pPr>
    </w:p>
    <w:p w14:paraId="05D33EA4" w14:textId="77777777" w:rsidR="00292F5E" w:rsidRPr="0035432D" w:rsidRDefault="00292F5E" w:rsidP="0062314F">
      <w:pPr>
        <w:pStyle w:val="Heading5"/>
        <w:spacing w:line="360" w:lineRule="auto"/>
        <w:rPr>
          <w:rFonts w:asciiTheme="minorHAnsi" w:hAnsiTheme="minorHAnsi"/>
          <w:color w:val="auto"/>
        </w:rPr>
      </w:pPr>
      <w:r w:rsidRPr="0035432D">
        <w:rPr>
          <w:rFonts w:asciiTheme="minorHAnsi" w:hAnsiTheme="minorHAnsi"/>
          <w:color w:val="auto"/>
        </w:rPr>
        <w:t xml:space="preserve">Resources </w:t>
      </w:r>
    </w:p>
    <w:p w14:paraId="1416C2F1" w14:textId="02901D34" w:rsidR="00444876" w:rsidRPr="0035432D" w:rsidRDefault="00292F5E" w:rsidP="0062314F">
      <w:pPr>
        <w:spacing w:after="0" w:line="360" w:lineRule="auto"/>
        <w:rPr>
          <w:rFonts w:cstheme="minorHAnsi"/>
        </w:rPr>
      </w:pPr>
      <w:r w:rsidRPr="0035432D">
        <w:rPr>
          <w:rFonts w:cstheme="minorHAnsi"/>
        </w:rPr>
        <w:t>CMW</w:t>
      </w:r>
      <w:r w:rsidR="00B93850" w:rsidRPr="0035432D">
        <w:rPr>
          <w:rFonts w:cstheme="minorHAnsi"/>
        </w:rPr>
        <w:t>s</w:t>
      </w:r>
      <w:r w:rsidRPr="0035432D">
        <w:rPr>
          <w:rFonts w:cstheme="minorHAnsi"/>
        </w:rPr>
        <w:t xml:space="preserve"> </w:t>
      </w:r>
      <w:r w:rsidR="00B966FF" w:rsidRPr="0035432D">
        <w:rPr>
          <w:rFonts w:cstheme="minorHAnsi"/>
        </w:rPr>
        <w:t xml:space="preserve">also </w:t>
      </w:r>
      <w:r w:rsidR="007A2F63" w:rsidRPr="0035432D">
        <w:rPr>
          <w:rFonts w:cstheme="minorHAnsi"/>
        </w:rPr>
        <w:t xml:space="preserve">stated </w:t>
      </w:r>
      <w:r w:rsidR="00F33639" w:rsidRPr="0035432D">
        <w:rPr>
          <w:rFonts w:cstheme="minorHAnsi"/>
        </w:rPr>
        <w:t xml:space="preserve">that </w:t>
      </w:r>
      <w:r w:rsidRPr="0035432D">
        <w:rPr>
          <w:rFonts w:cstheme="minorHAnsi"/>
        </w:rPr>
        <w:t xml:space="preserve">limited </w:t>
      </w:r>
      <w:r w:rsidR="00052764" w:rsidRPr="0035432D">
        <w:rPr>
          <w:rFonts w:cstheme="minorHAnsi"/>
        </w:rPr>
        <w:t xml:space="preserve">availability of </w:t>
      </w:r>
      <w:r w:rsidRPr="0035432D">
        <w:rPr>
          <w:rFonts w:cstheme="minorHAnsi"/>
        </w:rPr>
        <w:t>resources in the community affected their ability to plan their visits or undertake their work</w:t>
      </w:r>
      <w:r w:rsidR="007148BB" w:rsidRPr="0035432D">
        <w:rPr>
          <w:rFonts w:cstheme="minorHAnsi"/>
        </w:rPr>
        <w:t xml:space="preserve"> (in six focus groups)</w:t>
      </w:r>
      <w:r w:rsidRPr="0035432D">
        <w:rPr>
          <w:rFonts w:cstheme="minorHAnsi"/>
        </w:rPr>
        <w:t xml:space="preserve">. </w:t>
      </w:r>
      <w:r w:rsidR="00444876" w:rsidRPr="0035432D">
        <w:rPr>
          <w:rFonts w:cstheme="minorHAnsi"/>
        </w:rPr>
        <w:t xml:space="preserve">One team expressed their discontentment with resources given the context of earlier discharge; </w:t>
      </w:r>
    </w:p>
    <w:p w14:paraId="48415537" w14:textId="77777777" w:rsidR="00292F5E" w:rsidRPr="0035432D" w:rsidRDefault="00292F5E" w:rsidP="0062314F">
      <w:pPr>
        <w:spacing w:after="0" w:line="360" w:lineRule="auto"/>
        <w:rPr>
          <w:rFonts w:cstheme="minorHAnsi"/>
        </w:rPr>
      </w:pPr>
    </w:p>
    <w:p w14:paraId="0D6F0BA1"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"I just think you need more resources out here.”</w:t>
      </w:r>
    </w:p>
    <w:p w14:paraId="781DE17F"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“To impact on that.”</w:t>
      </w:r>
    </w:p>
    <w:p w14:paraId="2D60C651"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“Yeah, to go with the early discharge.”</w:t>
      </w:r>
    </w:p>
    <w:p w14:paraId="74A4CA98"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 xml:space="preserve">“If you’re going to have an earlier discharge." </w:t>
      </w:r>
    </w:p>
    <w:p w14:paraId="70FD19C2" w14:textId="2210AD76"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B744EB"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1</w:t>
      </w:r>
      <w:r w:rsidRPr="0035432D">
        <w:rPr>
          <w:rFonts w:cstheme="minorHAnsi"/>
          <w:i w:val="0"/>
          <w:color w:val="auto"/>
        </w:rPr>
        <w:t>)</w:t>
      </w:r>
    </w:p>
    <w:p w14:paraId="38D22116" w14:textId="77777777" w:rsidR="00292F5E" w:rsidRPr="0035432D" w:rsidRDefault="00292F5E" w:rsidP="0062314F">
      <w:pPr>
        <w:spacing w:after="0" w:line="360" w:lineRule="auto"/>
        <w:rPr>
          <w:rFonts w:cstheme="minorHAnsi"/>
        </w:rPr>
      </w:pPr>
    </w:p>
    <w:p w14:paraId="704C1B56" w14:textId="4706B14F" w:rsidR="00292F5E" w:rsidRPr="0035432D" w:rsidRDefault="00292F5E" w:rsidP="0062314F">
      <w:pPr>
        <w:spacing w:after="0" w:line="360" w:lineRule="auto"/>
        <w:rPr>
          <w:rFonts w:cstheme="minorHAnsi"/>
        </w:rPr>
      </w:pPr>
      <w:r w:rsidRPr="0035432D">
        <w:rPr>
          <w:rFonts w:cstheme="minorHAnsi"/>
        </w:rPr>
        <w:t>CMW</w:t>
      </w:r>
      <w:r w:rsidR="00B93850" w:rsidRPr="0035432D">
        <w:rPr>
          <w:rFonts w:cstheme="minorHAnsi"/>
        </w:rPr>
        <w:t>s</w:t>
      </w:r>
      <w:r w:rsidR="00052764" w:rsidRPr="0035432D">
        <w:rPr>
          <w:rFonts w:cstheme="minorHAnsi"/>
        </w:rPr>
        <w:t xml:space="preserve"> in </w:t>
      </w:r>
      <w:r w:rsidR="00D92954" w:rsidRPr="0035432D">
        <w:rPr>
          <w:rFonts w:cstheme="minorHAnsi"/>
        </w:rPr>
        <w:t>two</w:t>
      </w:r>
      <w:r w:rsidR="00052764" w:rsidRPr="0035432D">
        <w:rPr>
          <w:rFonts w:cstheme="minorHAnsi"/>
        </w:rPr>
        <w:t xml:space="preserve"> </w:t>
      </w:r>
      <w:r w:rsidR="00BF1391" w:rsidRPr="0035432D">
        <w:rPr>
          <w:rFonts w:cstheme="minorHAnsi"/>
        </w:rPr>
        <w:t xml:space="preserve">focus groups </w:t>
      </w:r>
      <w:r w:rsidR="00D92954" w:rsidRPr="0035432D">
        <w:rPr>
          <w:rFonts w:cstheme="minorHAnsi"/>
        </w:rPr>
        <w:t xml:space="preserve">and one </w:t>
      </w:r>
      <w:r w:rsidR="00E00AA0" w:rsidRPr="0035432D">
        <w:rPr>
          <w:rFonts w:cstheme="minorHAnsi"/>
        </w:rPr>
        <w:t>community midwifery team leaders</w:t>
      </w:r>
      <w:r w:rsidR="00B966FF" w:rsidRPr="0035432D">
        <w:rPr>
          <w:rFonts w:cstheme="minorHAnsi"/>
        </w:rPr>
        <w:t>’</w:t>
      </w:r>
      <w:r w:rsidR="00D92954" w:rsidRPr="0035432D">
        <w:rPr>
          <w:rFonts w:cstheme="minorHAnsi"/>
        </w:rPr>
        <w:t xml:space="preserve"> </w:t>
      </w:r>
      <w:r w:rsidR="00BF1391" w:rsidRPr="0035432D">
        <w:rPr>
          <w:rFonts w:cstheme="minorHAnsi"/>
        </w:rPr>
        <w:t xml:space="preserve">focus groups </w:t>
      </w:r>
      <w:r w:rsidR="002458EC" w:rsidRPr="0035432D">
        <w:rPr>
          <w:rFonts w:cstheme="minorHAnsi"/>
        </w:rPr>
        <w:t xml:space="preserve">from the same </w:t>
      </w:r>
      <w:r w:rsidR="00974D6F" w:rsidRPr="0035432D">
        <w:rPr>
          <w:rFonts w:cstheme="minorHAnsi"/>
        </w:rPr>
        <w:t>t</w:t>
      </w:r>
      <w:r w:rsidR="002458EC" w:rsidRPr="0035432D">
        <w:rPr>
          <w:rFonts w:cstheme="minorHAnsi"/>
        </w:rPr>
        <w:t xml:space="preserve">rust </w:t>
      </w:r>
      <w:r w:rsidR="007A2F63" w:rsidRPr="0035432D">
        <w:rPr>
          <w:rFonts w:cstheme="minorHAnsi"/>
        </w:rPr>
        <w:t>reported</w:t>
      </w:r>
      <w:r w:rsidRPr="0035432D">
        <w:rPr>
          <w:rFonts w:cstheme="minorHAnsi"/>
        </w:rPr>
        <w:t xml:space="preserve"> </w:t>
      </w:r>
      <w:r w:rsidR="006B2666" w:rsidRPr="0035432D">
        <w:rPr>
          <w:rFonts w:cstheme="minorHAnsi"/>
        </w:rPr>
        <w:t>frequently sharing</w:t>
      </w:r>
      <w:r w:rsidRPr="0035432D">
        <w:rPr>
          <w:rFonts w:cstheme="minorHAnsi"/>
        </w:rPr>
        <w:t xml:space="preserve"> equipment </w:t>
      </w:r>
      <w:r w:rsidR="00F33639" w:rsidRPr="0035432D">
        <w:rPr>
          <w:rFonts w:cstheme="minorHAnsi"/>
        </w:rPr>
        <w:t xml:space="preserve">within their team </w:t>
      </w:r>
      <w:r w:rsidRPr="0035432D">
        <w:rPr>
          <w:rFonts w:cstheme="minorHAnsi"/>
        </w:rPr>
        <w:t>and dedicating time to dropping off medical devices to assist other midwives</w:t>
      </w:r>
      <w:r w:rsidR="007D3D96" w:rsidRPr="0035432D">
        <w:rPr>
          <w:rFonts w:cstheme="minorHAnsi"/>
        </w:rPr>
        <w:t xml:space="preserve"> unexpectedly</w:t>
      </w:r>
      <w:r w:rsidRPr="0035432D">
        <w:rPr>
          <w:rFonts w:cstheme="minorHAnsi"/>
        </w:rPr>
        <w:t xml:space="preserve">. </w:t>
      </w:r>
      <w:r w:rsidR="00B966FF" w:rsidRPr="0035432D">
        <w:rPr>
          <w:rFonts w:cstheme="minorHAnsi"/>
        </w:rPr>
        <w:t>T</w:t>
      </w:r>
      <w:r w:rsidR="00A439CE" w:rsidRPr="0035432D">
        <w:rPr>
          <w:rFonts w:cstheme="minorHAnsi"/>
        </w:rPr>
        <w:t xml:space="preserve">ranscutaneous </w:t>
      </w:r>
      <w:r w:rsidRPr="0035432D">
        <w:rPr>
          <w:rFonts w:cstheme="minorHAnsi"/>
        </w:rPr>
        <w:t xml:space="preserve">bilirubin tests </w:t>
      </w:r>
      <w:r w:rsidR="008E5E25" w:rsidRPr="0035432D">
        <w:rPr>
          <w:rFonts w:cstheme="minorHAnsi"/>
        </w:rPr>
        <w:t xml:space="preserve">(to measure bilirubin through the skin using a device) </w:t>
      </w:r>
      <w:r w:rsidRPr="0035432D">
        <w:rPr>
          <w:rFonts w:cstheme="minorHAnsi"/>
        </w:rPr>
        <w:t xml:space="preserve">for jaundiced babies often </w:t>
      </w:r>
      <w:r w:rsidR="00B966FF" w:rsidRPr="0035432D">
        <w:rPr>
          <w:rFonts w:cstheme="minorHAnsi"/>
        </w:rPr>
        <w:t>necessitated searching for</w:t>
      </w:r>
      <w:r w:rsidRPr="0035432D">
        <w:rPr>
          <w:rFonts w:cstheme="minorHAnsi"/>
        </w:rPr>
        <w:t xml:space="preserve"> available and functioning </w:t>
      </w:r>
      <w:r w:rsidR="00E15908" w:rsidRPr="0035432D">
        <w:rPr>
          <w:rFonts w:cstheme="minorHAnsi"/>
        </w:rPr>
        <w:t>bilirubin</w:t>
      </w:r>
      <w:r w:rsidR="00120489" w:rsidRPr="0035432D">
        <w:rPr>
          <w:rFonts w:cstheme="minorHAnsi"/>
        </w:rPr>
        <w:t xml:space="preserve"> </w:t>
      </w:r>
      <w:r w:rsidR="00E15908" w:rsidRPr="0035432D">
        <w:rPr>
          <w:rFonts w:cstheme="minorHAnsi"/>
        </w:rPr>
        <w:t>meters</w:t>
      </w:r>
      <w:r w:rsidRPr="0035432D">
        <w:rPr>
          <w:rFonts w:cstheme="minorHAnsi"/>
        </w:rPr>
        <w:t xml:space="preserve">, making visits less efficient. </w:t>
      </w:r>
    </w:p>
    <w:p w14:paraId="32C1A3FC" w14:textId="77777777" w:rsidR="00292F5E" w:rsidRPr="0035432D" w:rsidRDefault="00292F5E" w:rsidP="0062314F">
      <w:pPr>
        <w:spacing w:after="0" w:line="360" w:lineRule="auto"/>
        <w:rPr>
          <w:rFonts w:cstheme="minorHAnsi"/>
        </w:rPr>
      </w:pPr>
    </w:p>
    <w:p w14:paraId="27639284" w14:textId="51C8AC75" w:rsidR="00292F5E" w:rsidRPr="0035432D" w:rsidRDefault="00052764" w:rsidP="0062314F">
      <w:pPr>
        <w:spacing w:after="0" w:line="360" w:lineRule="auto"/>
        <w:rPr>
          <w:rFonts w:cstheme="minorHAnsi"/>
        </w:rPr>
      </w:pPr>
      <w:r w:rsidRPr="0035432D">
        <w:rPr>
          <w:rFonts w:cstheme="minorHAnsi"/>
        </w:rPr>
        <w:t>CMW</w:t>
      </w:r>
      <w:r w:rsidR="00B06CC8" w:rsidRPr="0035432D">
        <w:rPr>
          <w:rFonts w:cstheme="minorHAnsi"/>
        </w:rPr>
        <w:t>s</w:t>
      </w:r>
      <w:r w:rsidRPr="0035432D">
        <w:rPr>
          <w:rFonts w:cstheme="minorHAnsi"/>
        </w:rPr>
        <w:t xml:space="preserve"> in two </w:t>
      </w:r>
      <w:r w:rsidR="00BF1391" w:rsidRPr="0035432D">
        <w:rPr>
          <w:rFonts w:cstheme="minorHAnsi"/>
        </w:rPr>
        <w:t xml:space="preserve">focus groups </w:t>
      </w:r>
      <w:r w:rsidR="006C06BC" w:rsidRPr="0035432D">
        <w:rPr>
          <w:rFonts w:cstheme="minorHAnsi"/>
        </w:rPr>
        <w:t xml:space="preserve">from differing </w:t>
      </w:r>
      <w:r w:rsidR="00974D6F" w:rsidRPr="0035432D">
        <w:rPr>
          <w:rFonts w:cstheme="minorHAnsi"/>
        </w:rPr>
        <w:t>t</w:t>
      </w:r>
      <w:r w:rsidR="006C06BC" w:rsidRPr="0035432D">
        <w:rPr>
          <w:rFonts w:cstheme="minorHAnsi"/>
        </w:rPr>
        <w:t xml:space="preserve">rusts </w:t>
      </w:r>
      <w:r w:rsidR="001B579F" w:rsidRPr="0035432D">
        <w:rPr>
          <w:rFonts w:cstheme="minorHAnsi"/>
        </w:rPr>
        <w:t xml:space="preserve">pointed out </w:t>
      </w:r>
      <w:r w:rsidR="00292F5E" w:rsidRPr="0035432D">
        <w:rPr>
          <w:rFonts w:cstheme="minorHAnsi"/>
        </w:rPr>
        <w:t xml:space="preserve">that </w:t>
      </w:r>
      <w:r w:rsidR="00B966FF" w:rsidRPr="0035432D">
        <w:rPr>
          <w:rFonts w:cstheme="minorHAnsi"/>
        </w:rPr>
        <w:t xml:space="preserve">some </w:t>
      </w:r>
      <w:r w:rsidR="00292F5E" w:rsidRPr="0035432D">
        <w:rPr>
          <w:rFonts w:cstheme="minorHAnsi"/>
        </w:rPr>
        <w:t xml:space="preserve">equipment shortages would not be an issue if women who required further medical testing </w:t>
      </w:r>
      <w:r w:rsidR="007A2F63" w:rsidRPr="0035432D">
        <w:rPr>
          <w:rFonts w:cstheme="minorHAnsi"/>
        </w:rPr>
        <w:t>remained in hospital</w:t>
      </w:r>
      <w:r w:rsidR="00292F5E" w:rsidRPr="0035432D">
        <w:rPr>
          <w:rFonts w:cstheme="minorHAnsi"/>
        </w:rPr>
        <w:t>. CMW</w:t>
      </w:r>
      <w:r w:rsidR="00B06CC8" w:rsidRPr="0035432D">
        <w:rPr>
          <w:rFonts w:cstheme="minorHAnsi"/>
        </w:rPr>
        <w:t>s</w:t>
      </w:r>
      <w:r w:rsidRPr="0035432D">
        <w:rPr>
          <w:rFonts w:cstheme="minorHAnsi"/>
        </w:rPr>
        <w:t xml:space="preserve"> </w:t>
      </w:r>
      <w:r w:rsidR="00B966FF" w:rsidRPr="0035432D">
        <w:rPr>
          <w:rFonts w:cstheme="minorHAnsi"/>
        </w:rPr>
        <w:t xml:space="preserve">also </w:t>
      </w:r>
      <w:r w:rsidR="006C06BC" w:rsidRPr="0035432D">
        <w:rPr>
          <w:rFonts w:cstheme="minorHAnsi"/>
        </w:rPr>
        <w:t>mentioned</w:t>
      </w:r>
      <w:r w:rsidR="00292F5E" w:rsidRPr="0035432D">
        <w:rPr>
          <w:rFonts w:cstheme="minorHAnsi"/>
        </w:rPr>
        <w:t xml:space="preserve"> issues with IT equipment </w:t>
      </w:r>
      <w:r w:rsidR="006C06BC" w:rsidRPr="0035432D">
        <w:rPr>
          <w:rFonts w:cstheme="minorHAnsi"/>
        </w:rPr>
        <w:t>resulting in compromised</w:t>
      </w:r>
      <w:r w:rsidR="00292F5E" w:rsidRPr="0035432D">
        <w:rPr>
          <w:rFonts w:cstheme="minorHAnsi"/>
        </w:rPr>
        <w:t xml:space="preserve"> communication with other teams, the </w:t>
      </w:r>
      <w:r w:rsidR="00974D6F" w:rsidRPr="0035432D">
        <w:rPr>
          <w:rFonts w:cstheme="minorHAnsi"/>
        </w:rPr>
        <w:t>t</w:t>
      </w:r>
      <w:r w:rsidR="00292F5E" w:rsidRPr="0035432D">
        <w:rPr>
          <w:rFonts w:cstheme="minorHAnsi"/>
        </w:rPr>
        <w:t>rust</w:t>
      </w:r>
      <w:r w:rsidR="00C25AC9" w:rsidRPr="0035432D">
        <w:rPr>
          <w:rFonts w:cstheme="minorHAnsi"/>
        </w:rPr>
        <w:t>s</w:t>
      </w:r>
      <w:r w:rsidR="00292F5E" w:rsidRPr="0035432D">
        <w:rPr>
          <w:rFonts w:cstheme="minorHAnsi"/>
        </w:rPr>
        <w:t xml:space="preserve"> and</w:t>
      </w:r>
      <w:r w:rsidR="007A2F63" w:rsidRPr="0035432D">
        <w:rPr>
          <w:rFonts w:cstheme="minorHAnsi"/>
        </w:rPr>
        <w:t xml:space="preserve"> hospital</w:t>
      </w:r>
      <w:r w:rsidR="00292F5E" w:rsidRPr="0035432D">
        <w:rPr>
          <w:rFonts w:cstheme="minorHAnsi"/>
        </w:rPr>
        <w:t>,</w:t>
      </w:r>
      <w:r w:rsidR="007A2F63" w:rsidRPr="0035432D">
        <w:rPr>
          <w:rFonts w:cstheme="minorHAnsi"/>
        </w:rPr>
        <w:t xml:space="preserve"> and</w:t>
      </w:r>
      <w:r w:rsidR="006C06BC" w:rsidRPr="0035432D">
        <w:rPr>
          <w:rFonts w:cstheme="minorHAnsi"/>
        </w:rPr>
        <w:t xml:space="preserve"> limited access to medical records</w:t>
      </w:r>
      <w:r w:rsidR="007148BB" w:rsidRPr="0035432D">
        <w:rPr>
          <w:rFonts w:cstheme="minorHAnsi"/>
        </w:rPr>
        <w:t xml:space="preserve"> (in four focus groups)</w:t>
      </w:r>
      <w:r w:rsidR="00292F5E" w:rsidRPr="0035432D">
        <w:rPr>
          <w:rFonts w:cstheme="minorHAnsi"/>
        </w:rPr>
        <w:t xml:space="preserve">. </w:t>
      </w:r>
    </w:p>
    <w:p w14:paraId="31F89970" w14:textId="77777777" w:rsidR="00292F5E" w:rsidRPr="0035432D" w:rsidRDefault="00292F5E" w:rsidP="0062314F">
      <w:pPr>
        <w:spacing w:after="0" w:line="360" w:lineRule="auto"/>
        <w:rPr>
          <w:rFonts w:cstheme="minorHAnsi"/>
        </w:rPr>
      </w:pPr>
    </w:p>
    <w:p w14:paraId="29231C1B" w14:textId="77777777"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t>"</w:t>
      </w:r>
      <w:r w:rsidR="00633D37" w:rsidRPr="0035432D">
        <w:rPr>
          <w:rFonts w:cstheme="minorHAnsi"/>
          <w:i w:val="0"/>
          <w:color w:val="auto"/>
        </w:rPr>
        <w:t>…</w:t>
      </w:r>
      <w:r w:rsidRPr="0035432D">
        <w:rPr>
          <w:rFonts w:cstheme="minorHAnsi"/>
          <w:i w:val="0"/>
          <w:color w:val="auto"/>
        </w:rPr>
        <w:t xml:space="preserve">there’s me sitting having a meltdown. Our technology is horrendous, our phones, our iPads." </w:t>
      </w:r>
    </w:p>
    <w:p w14:paraId="42F9F70C" w14:textId="382EAE4C" w:rsidR="00292F5E" w:rsidRPr="0035432D" w:rsidRDefault="00292F5E" w:rsidP="0062314F">
      <w:pPr>
        <w:pStyle w:val="Quote"/>
        <w:spacing w:before="0" w:after="0" w:line="360" w:lineRule="auto"/>
        <w:rPr>
          <w:rFonts w:cstheme="minorHAnsi"/>
          <w:i w:val="0"/>
          <w:color w:val="auto"/>
        </w:rPr>
      </w:pPr>
      <w:r w:rsidRPr="0035432D">
        <w:rPr>
          <w:rFonts w:cstheme="minorHAnsi"/>
          <w:i w:val="0"/>
          <w:color w:val="auto"/>
        </w:rPr>
        <w:lastRenderedPageBreak/>
        <w:t>(</w:t>
      </w:r>
      <w:r w:rsidR="00B744EB"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3</w:t>
      </w:r>
      <w:r w:rsidRPr="0035432D">
        <w:rPr>
          <w:rFonts w:cstheme="minorHAnsi"/>
          <w:i w:val="0"/>
          <w:color w:val="auto"/>
        </w:rPr>
        <w:t>)</w:t>
      </w:r>
    </w:p>
    <w:p w14:paraId="0A876CE4" w14:textId="77777777" w:rsidR="00292F5E" w:rsidRPr="0035432D" w:rsidRDefault="00292F5E" w:rsidP="0062314F">
      <w:pPr>
        <w:spacing w:after="0" w:line="360" w:lineRule="auto"/>
        <w:rPr>
          <w:rFonts w:cstheme="minorHAnsi"/>
        </w:rPr>
      </w:pPr>
    </w:p>
    <w:p w14:paraId="08691F07" w14:textId="03BB6456" w:rsidR="00292F5E" w:rsidRPr="0035432D" w:rsidRDefault="00292F5E" w:rsidP="0062314F">
      <w:pPr>
        <w:spacing w:after="0" w:line="360" w:lineRule="auto"/>
        <w:rPr>
          <w:rFonts w:cstheme="minorHAnsi"/>
        </w:rPr>
      </w:pPr>
      <w:r w:rsidRPr="0035432D">
        <w:rPr>
          <w:rFonts w:cstheme="minorHAnsi"/>
        </w:rPr>
        <w:t>For CMW</w:t>
      </w:r>
      <w:r w:rsidR="00B06CC8" w:rsidRPr="0035432D">
        <w:rPr>
          <w:rFonts w:cstheme="minorHAnsi"/>
        </w:rPr>
        <w:t>s</w:t>
      </w:r>
      <w:r w:rsidR="00052764" w:rsidRPr="0035432D">
        <w:rPr>
          <w:rFonts w:cstheme="minorHAnsi"/>
        </w:rPr>
        <w:t xml:space="preserve"> in two </w:t>
      </w:r>
      <w:r w:rsidR="00BF1391" w:rsidRPr="0035432D">
        <w:rPr>
          <w:rFonts w:cstheme="minorHAnsi"/>
        </w:rPr>
        <w:t xml:space="preserve">focus groups </w:t>
      </w:r>
      <w:r w:rsidR="00D92954" w:rsidRPr="0035432D">
        <w:rPr>
          <w:rFonts w:cstheme="minorHAnsi"/>
        </w:rPr>
        <w:t xml:space="preserve">from the same </w:t>
      </w:r>
      <w:r w:rsidR="00974D6F" w:rsidRPr="0035432D">
        <w:rPr>
          <w:rFonts w:cstheme="minorHAnsi"/>
        </w:rPr>
        <w:t>t</w:t>
      </w:r>
      <w:r w:rsidR="00D92954" w:rsidRPr="0035432D">
        <w:rPr>
          <w:rFonts w:cstheme="minorHAnsi"/>
        </w:rPr>
        <w:t>rust</w:t>
      </w:r>
      <w:r w:rsidR="007A2F63" w:rsidRPr="0035432D">
        <w:rPr>
          <w:rFonts w:cstheme="minorHAnsi"/>
        </w:rPr>
        <w:t>,</w:t>
      </w:r>
      <w:r w:rsidRPr="0035432D">
        <w:rPr>
          <w:rFonts w:cstheme="minorHAnsi"/>
        </w:rPr>
        <w:t xml:space="preserve"> simple office equipment was </w:t>
      </w:r>
      <w:r w:rsidR="007A2F63" w:rsidRPr="0035432D">
        <w:rPr>
          <w:rFonts w:cstheme="minorHAnsi"/>
        </w:rPr>
        <w:t>an additional obstacle</w:t>
      </w:r>
      <w:r w:rsidRPr="0035432D">
        <w:rPr>
          <w:rFonts w:cstheme="minorHAnsi"/>
        </w:rPr>
        <w:t xml:space="preserve">, </w:t>
      </w:r>
      <w:r w:rsidR="007A2F63" w:rsidRPr="0035432D">
        <w:rPr>
          <w:rFonts w:cstheme="minorHAnsi"/>
        </w:rPr>
        <w:t>where outdated and faulty equipment</w:t>
      </w:r>
      <w:r w:rsidR="000C66A4" w:rsidRPr="0035432D">
        <w:rPr>
          <w:rFonts w:cstheme="minorHAnsi"/>
        </w:rPr>
        <w:t xml:space="preserve"> complicated their </w:t>
      </w:r>
      <w:r w:rsidRPr="0035432D">
        <w:rPr>
          <w:rFonts w:cstheme="minorHAnsi"/>
        </w:rPr>
        <w:t>ability to work. Not being able to receive faxes</w:t>
      </w:r>
      <w:r w:rsidR="00C24233" w:rsidRPr="0035432D">
        <w:rPr>
          <w:rFonts w:cstheme="minorHAnsi"/>
        </w:rPr>
        <w:t xml:space="preserve"> with information on discharged women and babies</w:t>
      </w:r>
      <w:r w:rsidRPr="0035432D">
        <w:rPr>
          <w:rFonts w:cstheme="minorHAnsi"/>
        </w:rPr>
        <w:t xml:space="preserve"> from the hospital would mean that visits </w:t>
      </w:r>
      <w:r w:rsidR="006B2666" w:rsidRPr="0035432D">
        <w:rPr>
          <w:rFonts w:cstheme="minorHAnsi"/>
        </w:rPr>
        <w:t>were</w:t>
      </w:r>
      <w:r w:rsidRPr="0035432D">
        <w:rPr>
          <w:rFonts w:cstheme="minorHAnsi"/>
        </w:rPr>
        <w:t xml:space="preserve"> missed and important information is not relayed quickly enough to the CMW</w:t>
      </w:r>
      <w:r w:rsidR="00B06CC8" w:rsidRPr="0035432D">
        <w:rPr>
          <w:rFonts w:cstheme="minorHAnsi"/>
        </w:rPr>
        <w:t>s</w:t>
      </w:r>
      <w:r w:rsidRPr="0035432D">
        <w:rPr>
          <w:rFonts w:cstheme="minorHAnsi"/>
        </w:rPr>
        <w:t xml:space="preserve">. </w:t>
      </w:r>
      <w:r w:rsidR="00C24233" w:rsidRPr="0035432D">
        <w:rPr>
          <w:rFonts w:cstheme="minorHAnsi"/>
        </w:rPr>
        <w:t xml:space="preserve">This was important </w:t>
      </w:r>
      <w:r w:rsidR="001C0F04" w:rsidRPr="0035432D">
        <w:rPr>
          <w:rFonts w:cstheme="minorHAnsi"/>
        </w:rPr>
        <w:t>where</w:t>
      </w:r>
      <w:r w:rsidR="00C24233" w:rsidRPr="0035432D">
        <w:rPr>
          <w:rFonts w:cstheme="minorHAnsi"/>
        </w:rPr>
        <w:t xml:space="preserve"> hospitals or trusts relied on a particular method (e.g. fax machines) for communication;</w:t>
      </w:r>
    </w:p>
    <w:p w14:paraId="43D80BDC" w14:textId="77777777" w:rsidR="000C66A4" w:rsidRPr="0035432D" w:rsidRDefault="000C66A4" w:rsidP="0062314F">
      <w:pPr>
        <w:spacing w:after="0" w:line="360" w:lineRule="auto"/>
        <w:rPr>
          <w:rFonts w:cstheme="minorHAnsi"/>
        </w:rPr>
      </w:pPr>
    </w:p>
    <w:p w14:paraId="524BD93A" w14:textId="7704FAF8" w:rsidR="000C66A4" w:rsidRPr="0035432D" w:rsidRDefault="000C66A4" w:rsidP="0062314F">
      <w:pPr>
        <w:pStyle w:val="Quote"/>
        <w:spacing w:before="0" w:after="0" w:line="360" w:lineRule="auto"/>
        <w:rPr>
          <w:rFonts w:cstheme="minorHAnsi"/>
          <w:i w:val="0"/>
          <w:color w:val="auto"/>
        </w:rPr>
      </w:pPr>
      <w:r w:rsidRPr="0035432D">
        <w:rPr>
          <w:rFonts w:cstheme="minorHAnsi"/>
          <w:i w:val="0"/>
          <w:color w:val="auto"/>
        </w:rPr>
        <w:t>"I can’t send her scan referral because I haven’t got a fax machine.”</w:t>
      </w:r>
    </w:p>
    <w:p w14:paraId="42D96BE6" w14:textId="77777777" w:rsidR="000C66A4" w:rsidRPr="0035432D" w:rsidRDefault="000C66A4" w:rsidP="0062314F">
      <w:pPr>
        <w:pStyle w:val="Quote"/>
        <w:spacing w:before="0" w:after="0" w:line="360" w:lineRule="auto"/>
        <w:rPr>
          <w:rFonts w:cstheme="minorHAnsi"/>
          <w:i w:val="0"/>
          <w:color w:val="auto"/>
        </w:rPr>
      </w:pPr>
      <w:r w:rsidRPr="0035432D">
        <w:rPr>
          <w:rFonts w:cstheme="minorHAnsi"/>
          <w:i w:val="0"/>
          <w:color w:val="auto"/>
        </w:rPr>
        <w:t>“And they won’t accept a referral over the phone, will they?”</w:t>
      </w:r>
    </w:p>
    <w:p w14:paraId="2A0D2AA0" w14:textId="20969493" w:rsidR="000C66A4" w:rsidRPr="0035432D" w:rsidRDefault="000C66A4" w:rsidP="0062314F">
      <w:pPr>
        <w:pStyle w:val="Quote"/>
        <w:spacing w:before="0" w:after="0" w:line="360" w:lineRule="auto"/>
        <w:rPr>
          <w:rFonts w:cstheme="minorHAnsi"/>
          <w:i w:val="0"/>
          <w:color w:val="auto"/>
        </w:rPr>
      </w:pPr>
      <w:r w:rsidRPr="0035432D">
        <w:rPr>
          <w:rFonts w:cstheme="minorHAnsi"/>
          <w:i w:val="0"/>
          <w:color w:val="auto"/>
        </w:rPr>
        <w:t xml:space="preserve">“So, you have to drive to the hospital." </w:t>
      </w:r>
    </w:p>
    <w:p w14:paraId="56290E52" w14:textId="425C8BFA" w:rsidR="000C66A4" w:rsidRPr="0035432D" w:rsidRDefault="000C66A4" w:rsidP="0062314F">
      <w:pPr>
        <w:pStyle w:val="Quote"/>
        <w:spacing w:before="0" w:after="0" w:line="360" w:lineRule="auto"/>
        <w:rPr>
          <w:rFonts w:cstheme="minorHAnsi"/>
          <w:i w:val="0"/>
          <w:color w:val="auto"/>
        </w:rPr>
      </w:pPr>
      <w:r w:rsidRPr="0035432D">
        <w:rPr>
          <w:rFonts w:cstheme="minorHAnsi"/>
          <w:i w:val="0"/>
          <w:color w:val="auto"/>
        </w:rPr>
        <w:t>(</w:t>
      </w:r>
      <w:r w:rsidR="00B744EB" w:rsidRPr="0035432D">
        <w:rPr>
          <w:rFonts w:cstheme="minorHAnsi"/>
          <w:i w:val="0"/>
          <w:color w:val="auto"/>
        </w:rPr>
        <w:t xml:space="preserve">CMW: </w:t>
      </w:r>
      <w:r w:rsidR="00EB6107" w:rsidRPr="0035432D">
        <w:rPr>
          <w:rFonts w:cstheme="minorHAnsi"/>
          <w:i w:val="0"/>
          <w:color w:val="auto"/>
        </w:rPr>
        <w:t>focus group</w:t>
      </w:r>
      <w:r w:rsidR="00416B32" w:rsidRPr="0035432D">
        <w:rPr>
          <w:rFonts w:cstheme="minorHAnsi"/>
          <w:i w:val="0"/>
          <w:color w:val="auto"/>
        </w:rPr>
        <w:t xml:space="preserve"> 1</w:t>
      </w:r>
      <w:r w:rsidRPr="0035432D">
        <w:rPr>
          <w:rFonts w:cstheme="minorHAnsi"/>
          <w:i w:val="0"/>
          <w:color w:val="auto"/>
        </w:rPr>
        <w:t>)</w:t>
      </w:r>
    </w:p>
    <w:p w14:paraId="00174399" w14:textId="77777777" w:rsidR="006B2666" w:rsidRPr="0035432D" w:rsidRDefault="006B2666" w:rsidP="0062314F">
      <w:pPr>
        <w:spacing w:after="0" w:line="360" w:lineRule="auto"/>
        <w:rPr>
          <w:rFonts w:cstheme="minorHAnsi"/>
        </w:rPr>
      </w:pPr>
    </w:p>
    <w:p w14:paraId="1788F5F6" w14:textId="73C54C77" w:rsidR="00292F5E" w:rsidRPr="0035432D" w:rsidRDefault="00B966FF" w:rsidP="0062314F">
      <w:pPr>
        <w:spacing w:after="0" w:line="360" w:lineRule="auto"/>
        <w:rPr>
          <w:rFonts w:cstheme="minorHAnsi"/>
        </w:rPr>
      </w:pPr>
      <w:r w:rsidRPr="0035432D">
        <w:rPr>
          <w:rFonts w:cstheme="minorHAnsi"/>
        </w:rPr>
        <w:t>S</w:t>
      </w:r>
      <w:r w:rsidR="001C0F04" w:rsidRPr="0035432D">
        <w:rPr>
          <w:rFonts w:cstheme="minorHAnsi"/>
        </w:rPr>
        <w:t xml:space="preserve">ome </w:t>
      </w:r>
      <w:r w:rsidR="00292F5E" w:rsidRPr="0035432D">
        <w:rPr>
          <w:rFonts w:cstheme="minorHAnsi"/>
        </w:rPr>
        <w:t>CMW</w:t>
      </w:r>
      <w:r w:rsidR="00B06CC8" w:rsidRPr="0035432D">
        <w:rPr>
          <w:rFonts w:cstheme="minorHAnsi"/>
        </w:rPr>
        <w:t>s</w:t>
      </w:r>
      <w:r w:rsidR="00052764" w:rsidRPr="0035432D">
        <w:rPr>
          <w:rFonts w:cstheme="minorHAnsi"/>
        </w:rPr>
        <w:t xml:space="preserve"> </w:t>
      </w:r>
      <w:r w:rsidRPr="0035432D">
        <w:rPr>
          <w:rFonts w:cstheme="minorHAnsi"/>
        </w:rPr>
        <w:t>reported feeling</w:t>
      </w:r>
      <w:r w:rsidR="00292F5E" w:rsidRPr="0035432D">
        <w:rPr>
          <w:rFonts w:cstheme="minorHAnsi"/>
        </w:rPr>
        <w:t xml:space="preserve"> powerless to change the situation. </w:t>
      </w:r>
    </w:p>
    <w:p w14:paraId="7C50ACBD" w14:textId="77777777" w:rsidR="00485117" w:rsidRPr="0035432D" w:rsidRDefault="00485117" w:rsidP="0062314F">
      <w:pPr>
        <w:spacing w:line="360" w:lineRule="auto"/>
        <w:rPr>
          <w:rFonts w:cstheme="minorHAnsi"/>
        </w:rPr>
      </w:pPr>
    </w:p>
    <w:p w14:paraId="3DFFDC5E" w14:textId="77777777" w:rsidR="00485117" w:rsidRPr="0035432D" w:rsidRDefault="00485117" w:rsidP="0062314F">
      <w:pPr>
        <w:pStyle w:val="CommentText"/>
        <w:spacing w:after="0" w:line="360" w:lineRule="auto"/>
        <w:jc w:val="center"/>
        <w:rPr>
          <w:rFonts w:cstheme="minorHAnsi"/>
          <w:sz w:val="22"/>
          <w:szCs w:val="22"/>
        </w:rPr>
      </w:pPr>
      <w:r w:rsidRPr="0035432D">
        <w:rPr>
          <w:rFonts w:cstheme="minorHAnsi"/>
          <w:sz w:val="22"/>
          <w:szCs w:val="22"/>
        </w:rPr>
        <w:t>“We’ve brought up complaints about the iPads and that, we’ve been told ‘(work) with what you’ve got, get used to it. Accept it.’ There’s no discussion, no, until something goes wrong and then we’re in trouble”</w:t>
      </w:r>
    </w:p>
    <w:p w14:paraId="1BB5E6C8" w14:textId="126D3D91" w:rsidR="00485117" w:rsidRPr="0035432D" w:rsidRDefault="00485117" w:rsidP="0062314F">
      <w:pPr>
        <w:spacing w:after="0" w:line="360" w:lineRule="auto"/>
        <w:jc w:val="center"/>
        <w:rPr>
          <w:rFonts w:cstheme="minorHAnsi"/>
        </w:rPr>
      </w:pPr>
      <w:r w:rsidRPr="0035432D">
        <w:rPr>
          <w:rFonts w:cstheme="minorHAnsi"/>
        </w:rPr>
        <w:t>(</w:t>
      </w:r>
      <w:r w:rsidR="00B744EB" w:rsidRPr="0035432D">
        <w:rPr>
          <w:rFonts w:cstheme="minorHAnsi"/>
        </w:rPr>
        <w:t xml:space="preserve">CMW: </w:t>
      </w:r>
      <w:r w:rsidR="00EB6107" w:rsidRPr="0035432D">
        <w:rPr>
          <w:rFonts w:cstheme="minorHAnsi"/>
        </w:rPr>
        <w:t>focus group</w:t>
      </w:r>
      <w:r w:rsidR="007633F3" w:rsidRPr="0035432D">
        <w:rPr>
          <w:rFonts w:cstheme="minorHAnsi"/>
        </w:rPr>
        <w:t xml:space="preserve"> 3)</w:t>
      </w:r>
    </w:p>
    <w:p w14:paraId="5BE8D862" w14:textId="55D45C7A" w:rsidR="007C6829" w:rsidRPr="0035432D" w:rsidRDefault="007C6829" w:rsidP="0062314F">
      <w:pPr>
        <w:spacing w:line="360" w:lineRule="auto"/>
        <w:rPr>
          <w:rFonts w:eastAsiaTheme="majorEastAsia" w:cstheme="minorHAnsi"/>
        </w:rPr>
      </w:pPr>
    </w:p>
    <w:p w14:paraId="0EC20CD5" w14:textId="11F33EBE" w:rsidR="007C6829" w:rsidRPr="0035432D" w:rsidRDefault="001335AB" w:rsidP="0062314F">
      <w:pPr>
        <w:pStyle w:val="Heading1"/>
        <w:spacing w:before="0" w:line="360" w:lineRule="auto"/>
        <w:rPr>
          <w:rFonts w:asciiTheme="minorHAnsi" w:hAnsiTheme="minorHAnsi"/>
          <w:color w:val="auto"/>
          <w:sz w:val="22"/>
        </w:rPr>
      </w:pPr>
      <w:r w:rsidRPr="0035432D">
        <w:rPr>
          <w:rFonts w:asciiTheme="minorHAnsi" w:hAnsiTheme="minorHAnsi"/>
          <w:color w:val="auto"/>
          <w:sz w:val="22"/>
        </w:rPr>
        <w:t>DISCUSSION</w:t>
      </w:r>
    </w:p>
    <w:p w14:paraId="3BBAC9A7" w14:textId="77777777" w:rsidR="00233610" w:rsidRPr="0035432D" w:rsidRDefault="00233610" w:rsidP="0062314F">
      <w:pPr>
        <w:spacing w:line="360" w:lineRule="auto"/>
      </w:pPr>
    </w:p>
    <w:p w14:paraId="45730A11" w14:textId="7B98FAC7" w:rsidR="00955ED9" w:rsidRPr="0035432D" w:rsidRDefault="00622223" w:rsidP="0062314F">
      <w:pPr>
        <w:spacing w:after="0" w:line="360" w:lineRule="auto"/>
        <w:rPr>
          <w:rFonts w:cstheme="minorHAnsi"/>
        </w:rPr>
      </w:pPr>
      <w:r w:rsidRPr="001E6D98">
        <w:rPr>
          <w:rFonts w:cstheme="minorHAnsi"/>
        </w:rPr>
        <w:t>T</w:t>
      </w:r>
      <w:r w:rsidR="00A439CE" w:rsidRPr="0035432D">
        <w:rPr>
          <w:rFonts w:cstheme="minorHAnsi"/>
        </w:rPr>
        <w:t>his is</w:t>
      </w:r>
      <w:r w:rsidR="00955ED9" w:rsidRPr="0035432D">
        <w:rPr>
          <w:rFonts w:cstheme="minorHAnsi"/>
        </w:rPr>
        <w:t xml:space="preserve"> </w:t>
      </w:r>
      <w:r w:rsidR="00E80B0E" w:rsidRPr="001E6D98">
        <w:rPr>
          <w:rFonts w:cstheme="minorHAnsi"/>
        </w:rPr>
        <w:t>a recent and</w:t>
      </w:r>
      <w:r w:rsidR="00955ED9" w:rsidRPr="0035432D">
        <w:rPr>
          <w:rFonts w:cstheme="minorHAnsi"/>
        </w:rPr>
        <w:t xml:space="preserve"> in-depth explora</w:t>
      </w:r>
      <w:r w:rsidR="008149BA" w:rsidRPr="0035432D">
        <w:rPr>
          <w:rFonts w:cstheme="minorHAnsi"/>
        </w:rPr>
        <w:t xml:space="preserve">tion </w:t>
      </w:r>
      <w:r w:rsidR="00955ED9" w:rsidRPr="001E6D98">
        <w:rPr>
          <w:rFonts w:cstheme="minorHAnsi"/>
        </w:rPr>
        <w:t>o</w:t>
      </w:r>
      <w:r w:rsidR="00A439CE" w:rsidRPr="001E6D98">
        <w:rPr>
          <w:rFonts w:cstheme="minorHAnsi"/>
        </w:rPr>
        <w:t>f</w:t>
      </w:r>
      <w:r w:rsidR="00955ED9" w:rsidRPr="001E6D98">
        <w:rPr>
          <w:rFonts w:cstheme="minorHAnsi"/>
        </w:rPr>
        <w:t xml:space="preserve"> CMW</w:t>
      </w:r>
      <w:r w:rsidR="00282C8C" w:rsidRPr="001E6D98">
        <w:rPr>
          <w:rFonts w:cstheme="minorHAnsi"/>
        </w:rPr>
        <w:t>s’</w:t>
      </w:r>
      <w:r w:rsidR="00955ED9" w:rsidRPr="001E6D98">
        <w:rPr>
          <w:rFonts w:cstheme="minorHAnsi"/>
        </w:rPr>
        <w:t xml:space="preserve"> views of postnatal care </w:t>
      </w:r>
      <w:r w:rsidR="00FF4AEB" w:rsidRPr="001E6D98">
        <w:rPr>
          <w:rFonts w:cstheme="minorHAnsi"/>
        </w:rPr>
        <w:t xml:space="preserve">in </w:t>
      </w:r>
      <w:r w:rsidR="00E80B0E" w:rsidRPr="001E6D98">
        <w:rPr>
          <w:rFonts w:cstheme="minorHAnsi"/>
        </w:rPr>
        <w:t>community settings</w:t>
      </w:r>
      <w:r w:rsidR="00E80B0E" w:rsidRPr="0035432D">
        <w:rPr>
          <w:rFonts w:cstheme="minorHAnsi"/>
        </w:rPr>
        <w:t xml:space="preserve"> </w:t>
      </w:r>
      <w:r w:rsidR="00955ED9" w:rsidRPr="0035432D">
        <w:rPr>
          <w:rFonts w:cstheme="minorHAnsi"/>
        </w:rPr>
        <w:t>in the UK</w:t>
      </w:r>
      <w:r w:rsidR="00A439CE" w:rsidRPr="001E6D98">
        <w:rPr>
          <w:rFonts w:cstheme="minorHAnsi"/>
        </w:rPr>
        <w:t>.  T</w:t>
      </w:r>
      <w:r w:rsidR="00955ED9" w:rsidRPr="001E6D98">
        <w:rPr>
          <w:rFonts w:cstheme="minorHAnsi"/>
        </w:rPr>
        <w:t xml:space="preserve">he findings show how </w:t>
      </w:r>
      <w:r w:rsidR="00B62031" w:rsidRPr="001E6D98">
        <w:rPr>
          <w:rFonts w:cstheme="minorHAnsi"/>
        </w:rPr>
        <w:t xml:space="preserve">some </w:t>
      </w:r>
      <w:r w:rsidR="00955ED9" w:rsidRPr="001E6D98">
        <w:rPr>
          <w:rFonts w:cstheme="minorHAnsi"/>
        </w:rPr>
        <w:t>CMW</w:t>
      </w:r>
      <w:r w:rsidR="00F25C41" w:rsidRPr="001E6D98">
        <w:rPr>
          <w:rFonts w:cstheme="minorHAnsi"/>
        </w:rPr>
        <w:t>s</w:t>
      </w:r>
      <w:r w:rsidR="00955ED9" w:rsidRPr="001E6D98">
        <w:rPr>
          <w:rFonts w:cstheme="minorHAnsi"/>
        </w:rPr>
        <w:t xml:space="preserve"> identify and provide individualised care for women and babies, and </w:t>
      </w:r>
      <w:r w:rsidR="00A439CE" w:rsidRPr="0035432D">
        <w:rPr>
          <w:rFonts w:cstheme="minorHAnsi"/>
        </w:rPr>
        <w:t>identifies potential approaches</w:t>
      </w:r>
      <w:r w:rsidR="00955ED9" w:rsidRPr="0035432D">
        <w:rPr>
          <w:rFonts w:cstheme="minorHAnsi"/>
        </w:rPr>
        <w:t xml:space="preserve"> </w:t>
      </w:r>
      <w:r w:rsidR="00A439CE" w:rsidRPr="0035432D">
        <w:rPr>
          <w:rFonts w:cstheme="minorHAnsi"/>
        </w:rPr>
        <w:t>to</w:t>
      </w:r>
      <w:r w:rsidR="00955ED9" w:rsidRPr="0035432D">
        <w:rPr>
          <w:rFonts w:cstheme="minorHAnsi"/>
        </w:rPr>
        <w:t xml:space="preserve"> </w:t>
      </w:r>
      <w:r w:rsidR="00A439CE" w:rsidRPr="0035432D">
        <w:rPr>
          <w:rFonts w:cstheme="minorHAnsi"/>
        </w:rPr>
        <w:t xml:space="preserve">safely </w:t>
      </w:r>
      <w:r w:rsidR="00955ED9" w:rsidRPr="0035432D">
        <w:rPr>
          <w:rFonts w:cstheme="minorHAnsi"/>
        </w:rPr>
        <w:t>manag</w:t>
      </w:r>
      <w:r w:rsidR="00A439CE" w:rsidRPr="0035432D">
        <w:rPr>
          <w:rFonts w:cstheme="minorHAnsi"/>
        </w:rPr>
        <w:t>e</w:t>
      </w:r>
      <w:r w:rsidR="00955ED9" w:rsidRPr="0035432D">
        <w:rPr>
          <w:rFonts w:cstheme="minorHAnsi"/>
        </w:rPr>
        <w:t xml:space="preserve"> their increasing workloads. </w:t>
      </w:r>
    </w:p>
    <w:p w14:paraId="6955FAFA" w14:textId="77777777" w:rsidR="00955ED9" w:rsidRPr="0035432D" w:rsidRDefault="00955ED9" w:rsidP="0062314F">
      <w:pPr>
        <w:spacing w:after="0" w:line="360" w:lineRule="auto"/>
        <w:rPr>
          <w:rFonts w:cstheme="minorHAnsi"/>
        </w:rPr>
      </w:pPr>
    </w:p>
    <w:p w14:paraId="228A29A1" w14:textId="5524A7D2" w:rsidR="00CB6923" w:rsidRPr="0035432D" w:rsidRDefault="00955ED9" w:rsidP="0062314F">
      <w:pPr>
        <w:spacing w:after="0" w:line="360" w:lineRule="auto"/>
        <w:rPr>
          <w:rFonts w:cstheme="minorHAnsi"/>
        </w:rPr>
      </w:pPr>
      <w:r w:rsidRPr="0035432D">
        <w:rPr>
          <w:rFonts w:cstheme="minorHAnsi"/>
        </w:rPr>
        <w:t>One of the key findings of this research is CMW</w:t>
      </w:r>
      <w:r w:rsidR="0060221C" w:rsidRPr="0035432D">
        <w:rPr>
          <w:rFonts w:cstheme="minorHAnsi"/>
        </w:rPr>
        <w:t>s</w:t>
      </w:r>
      <w:r w:rsidR="00282C8C" w:rsidRPr="0035432D">
        <w:rPr>
          <w:rFonts w:cstheme="minorHAnsi"/>
        </w:rPr>
        <w:t>’</w:t>
      </w:r>
      <w:r w:rsidRPr="0035432D">
        <w:rPr>
          <w:rFonts w:cstheme="minorHAnsi"/>
        </w:rPr>
        <w:t xml:space="preserve"> perceive</w:t>
      </w:r>
      <w:r w:rsidR="0060221C" w:rsidRPr="0035432D">
        <w:rPr>
          <w:rFonts w:cstheme="minorHAnsi"/>
        </w:rPr>
        <w:t>d</w:t>
      </w:r>
      <w:r w:rsidRPr="0035432D">
        <w:rPr>
          <w:rFonts w:cstheme="minorHAnsi"/>
        </w:rPr>
        <w:t xml:space="preserve"> </w:t>
      </w:r>
      <w:r w:rsidR="005D641B" w:rsidRPr="0035432D">
        <w:rPr>
          <w:rFonts w:cstheme="minorHAnsi"/>
        </w:rPr>
        <w:t xml:space="preserve">that the primary </w:t>
      </w:r>
      <w:r w:rsidR="00A31DF5" w:rsidRPr="001E6D98">
        <w:rPr>
          <w:rFonts w:cstheme="minorHAnsi"/>
        </w:rPr>
        <w:t>factors influencing the decision</w:t>
      </w:r>
      <w:r w:rsidR="00A31DF5" w:rsidRPr="0035432D">
        <w:rPr>
          <w:rFonts w:cstheme="minorHAnsi"/>
        </w:rPr>
        <w:t xml:space="preserve"> </w:t>
      </w:r>
      <w:r w:rsidRPr="0035432D">
        <w:rPr>
          <w:rFonts w:cstheme="minorHAnsi"/>
        </w:rPr>
        <w:t xml:space="preserve">for discharge from hospital </w:t>
      </w:r>
      <w:r w:rsidR="00A439CE" w:rsidRPr="001E6D98">
        <w:rPr>
          <w:rFonts w:cstheme="minorHAnsi"/>
        </w:rPr>
        <w:t>are</w:t>
      </w:r>
      <w:r w:rsidRPr="001E6D98">
        <w:rPr>
          <w:rFonts w:cstheme="minorHAnsi"/>
        </w:rPr>
        <w:t xml:space="preserve"> </w:t>
      </w:r>
      <w:r w:rsidR="00A439CE" w:rsidRPr="001E6D98">
        <w:rPr>
          <w:rFonts w:cstheme="minorHAnsi"/>
        </w:rPr>
        <w:t>about resources and capacity in the hospital, rather than mothers’ needs</w:t>
      </w:r>
      <w:r w:rsidRPr="0035432D">
        <w:rPr>
          <w:rFonts w:cstheme="minorHAnsi"/>
        </w:rPr>
        <w:t xml:space="preserve">. </w:t>
      </w:r>
      <w:r w:rsidR="00A439CE" w:rsidRPr="0035432D">
        <w:rPr>
          <w:rFonts w:cstheme="minorHAnsi"/>
        </w:rPr>
        <w:t>CMW</w:t>
      </w:r>
      <w:r w:rsidR="00F25C41" w:rsidRPr="0035432D">
        <w:rPr>
          <w:rFonts w:cstheme="minorHAnsi"/>
        </w:rPr>
        <w:t>s</w:t>
      </w:r>
      <w:r w:rsidR="00A439CE" w:rsidRPr="0035432D">
        <w:rPr>
          <w:rFonts w:cstheme="minorHAnsi"/>
        </w:rPr>
        <w:t xml:space="preserve"> did suggest</w:t>
      </w:r>
      <w:r w:rsidRPr="0035432D">
        <w:rPr>
          <w:rFonts w:cstheme="minorHAnsi"/>
        </w:rPr>
        <w:t xml:space="preserve">, however, that once discharged into the community, </w:t>
      </w:r>
      <w:r w:rsidR="00113A26" w:rsidRPr="0035432D">
        <w:rPr>
          <w:rFonts w:cstheme="minorHAnsi"/>
        </w:rPr>
        <w:t>some</w:t>
      </w:r>
      <w:r w:rsidRPr="0035432D">
        <w:rPr>
          <w:rFonts w:cstheme="minorHAnsi"/>
        </w:rPr>
        <w:t xml:space="preserve"> were responding to individual need and providing care by </w:t>
      </w:r>
      <w:r w:rsidR="002D2487" w:rsidRPr="0035432D">
        <w:rPr>
          <w:rFonts w:cstheme="minorHAnsi"/>
        </w:rPr>
        <w:t>tapering</w:t>
      </w:r>
      <w:r w:rsidRPr="0035432D">
        <w:rPr>
          <w:rFonts w:cstheme="minorHAnsi"/>
        </w:rPr>
        <w:t xml:space="preserve"> more or less support to women as they required. </w:t>
      </w:r>
      <w:r w:rsidR="00092662" w:rsidRPr="0035432D">
        <w:rPr>
          <w:rFonts w:cstheme="minorHAnsi"/>
        </w:rPr>
        <w:t xml:space="preserve">Measures to </w:t>
      </w:r>
      <w:r w:rsidR="0060221C" w:rsidRPr="0035432D">
        <w:rPr>
          <w:rFonts w:cstheme="minorHAnsi"/>
        </w:rPr>
        <w:t>reduce cost and alleviate the burden on postnatal ward staff will continue to have repercussions for community practice</w:t>
      </w:r>
      <w:r w:rsidR="00092662" w:rsidRPr="0035432D">
        <w:rPr>
          <w:rFonts w:cstheme="minorHAnsi"/>
        </w:rPr>
        <w:t xml:space="preserve">. </w:t>
      </w:r>
      <w:r w:rsidR="0060221C" w:rsidRPr="0035432D">
        <w:rPr>
          <w:rFonts w:cstheme="minorHAnsi"/>
        </w:rPr>
        <w:t xml:space="preserve"> </w:t>
      </w:r>
      <w:r w:rsidR="00092662" w:rsidRPr="0035432D">
        <w:rPr>
          <w:rFonts w:cstheme="minorHAnsi"/>
        </w:rPr>
        <w:t>O</w:t>
      </w:r>
      <w:r w:rsidR="0060221C" w:rsidRPr="0035432D">
        <w:rPr>
          <w:rFonts w:cstheme="minorHAnsi"/>
        </w:rPr>
        <w:t xml:space="preserve">ur study supports the notion that care provided in the </w:t>
      </w:r>
      <w:r w:rsidR="0060221C" w:rsidRPr="0035432D">
        <w:rPr>
          <w:rFonts w:cstheme="minorHAnsi"/>
        </w:rPr>
        <w:lastRenderedPageBreak/>
        <w:t xml:space="preserve">postnatal period </w:t>
      </w:r>
      <w:r w:rsidR="00CB6923" w:rsidRPr="0035432D">
        <w:rPr>
          <w:rFonts w:cstheme="minorHAnsi"/>
        </w:rPr>
        <w:t>is</w:t>
      </w:r>
      <w:r w:rsidR="0060221C" w:rsidRPr="0035432D">
        <w:rPr>
          <w:rFonts w:cstheme="minorHAnsi"/>
        </w:rPr>
        <w:t xml:space="preserve"> the ‘Cinderella’ service in comparison to antenatal or intrapartum care, and post-birth care needs to be </w:t>
      </w:r>
      <w:r w:rsidR="00CB6923" w:rsidRPr="0035432D">
        <w:rPr>
          <w:rFonts w:cstheme="minorHAnsi"/>
        </w:rPr>
        <w:t>strengthened</w:t>
      </w:r>
      <w:r w:rsidR="0060221C" w:rsidRPr="0035432D">
        <w:rPr>
          <w:rFonts w:cstheme="minorHAnsi"/>
        </w:rPr>
        <w:t xml:space="preserve"> and further developed</w:t>
      </w:r>
      <w:r w:rsidR="00CB6923" w:rsidRPr="0035432D">
        <w:rPr>
          <w:rFonts w:cstheme="minorHAnsi"/>
        </w:rPr>
        <w:t xml:space="preserve"> through CMW</w:t>
      </w:r>
      <w:r w:rsidR="00F25C41" w:rsidRPr="0035432D">
        <w:rPr>
          <w:rFonts w:cstheme="minorHAnsi"/>
        </w:rPr>
        <w:t>s</w:t>
      </w:r>
      <w:r w:rsidR="00CB6923" w:rsidRPr="0035432D">
        <w:rPr>
          <w:rFonts w:cstheme="minorHAnsi"/>
        </w:rPr>
        <w:t xml:space="preserve"> ability to provide care</w:t>
      </w:r>
      <w:r w:rsidR="0060221C" w:rsidRPr="0035432D">
        <w:rPr>
          <w:rFonts w:cstheme="minorHAnsi"/>
        </w:rPr>
        <w:t xml:space="preserve"> in countries such as the UK and Australia in order to improve women’s satisfaction (Crowther, MacIver and Lau, 2019</w:t>
      </w:r>
      <w:r w:rsidR="00F25C41" w:rsidRPr="0035432D">
        <w:rPr>
          <w:rFonts w:cstheme="minorHAnsi"/>
        </w:rPr>
        <w:t>; Bick, Duff and Shakespeare, 2020</w:t>
      </w:r>
      <w:r w:rsidR="0060221C" w:rsidRPr="0035432D">
        <w:rPr>
          <w:rFonts w:cstheme="minorHAnsi"/>
        </w:rPr>
        <w:t xml:space="preserve">). </w:t>
      </w:r>
    </w:p>
    <w:p w14:paraId="4A8D4AB3" w14:textId="77777777" w:rsidR="00233610" w:rsidRPr="0035432D" w:rsidRDefault="00233610" w:rsidP="0062314F">
      <w:pPr>
        <w:spacing w:after="0" w:line="360" w:lineRule="auto"/>
        <w:rPr>
          <w:rFonts w:cstheme="minorHAnsi"/>
        </w:rPr>
      </w:pPr>
    </w:p>
    <w:p w14:paraId="296BD30A" w14:textId="6A3DAB2F" w:rsidR="00CB6923" w:rsidRPr="0035432D" w:rsidRDefault="00CB6923" w:rsidP="0062314F">
      <w:pPr>
        <w:spacing w:after="0" w:line="360" w:lineRule="auto"/>
        <w:rPr>
          <w:rFonts w:cstheme="minorHAnsi"/>
        </w:rPr>
      </w:pPr>
      <w:r w:rsidRPr="0035432D">
        <w:rPr>
          <w:rFonts w:cstheme="minorHAnsi"/>
        </w:rPr>
        <w:t xml:space="preserve">There may be benefits </w:t>
      </w:r>
      <w:r w:rsidR="00434384" w:rsidRPr="0035432D">
        <w:rPr>
          <w:rFonts w:cstheme="minorHAnsi"/>
        </w:rPr>
        <w:t>to</w:t>
      </w:r>
      <w:r w:rsidRPr="0035432D">
        <w:rPr>
          <w:rFonts w:cstheme="minorHAnsi"/>
        </w:rPr>
        <w:t xml:space="preserve"> providing personalised care</w:t>
      </w:r>
      <w:r w:rsidR="00434384" w:rsidRPr="0035432D">
        <w:rPr>
          <w:rFonts w:cstheme="minorHAnsi"/>
        </w:rPr>
        <w:t xml:space="preserve"> in the community</w:t>
      </w:r>
      <w:r w:rsidRPr="0035432D">
        <w:rPr>
          <w:rFonts w:cstheme="minorHAnsi"/>
        </w:rPr>
        <w:t xml:space="preserve">, </w:t>
      </w:r>
      <w:r w:rsidR="00434384" w:rsidRPr="0035432D">
        <w:rPr>
          <w:rFonts w:cstheme="minorHAnsi"/>
        </w:rPr>
        <w:t xml:space="preserve">and within healthcare the boundaries of what can and should be provided in a more comfortable community setting are </w:t>
      </w:r>
      <w:r w:rsidR="003E4D4E" w:rsidRPr="0035432D">
        <w:rPr>
          <w:rFonts w:cstheme="minorHAnsi"/>
        </w:rPr>
        <w:t>increasingly stretched</w:t>
      </w:r>
      <w:r w:rsidR="00F25C41" w:rsidRPr="0035432D">
        <w:rPr>
          <w:rFonts w:cstheme="minorHAnsi"/>
        </w:rPr>
        <w:t xml:space="preserve"> (</w:t>
      </w:r>
      <w:proofErr w:type="spellStart"/>
      <w:r w:rsidR="00F25C41" w:rsidRPr="0035432D">
        <w:rPr>
          <w:rFonts w:cstheme="minorHAnsi"/>
        </w:rPr>
        <w:t>Winpenny</w:t>
      </w:r>
      <w:proofErr w:type="spellEnd"/>
      <w:r w:rsidR="00F25C41" w:rsidRPr="0035432D">
        <w:rPr>
          <w:rFonts w:cstheme="minorHAnsi"/>
        </w:rPr>
        <w:t xml:space="preserve"> et al, 2016)</w:t>
      </w:r>
      <w:r w:rsidR="00434384" w:rsidRPr="0035432D">
        <w:rPr>
          <w:rFonts w:cstheme="minorHAnsi"/>
        </w:rPr>
        <w:t>.  H</w:t>
      </w:r>
      <w:r w:rsidRPr="0035432D">
        <w:rPr>
          <w:rFonts w:cstheme="minorHAnsi"/>
        </w:rPr>
        <w:t>owever, it is only possible if CMW</w:t>
      </w:r>
      <w:r w:rsidR="00F25C41" w:rsidRPr="0035432D">
        <w:rPr>
          <w:rFonts w:cstheme="minorHAnsi"/>
        </w:rPr>
        <w:t>s</w:t>
      </w:r>
      <w:r w:rsidRPr="0035432D">
        <w:rPr>
          <w:rFonts w:cstheme="minorHAnsi"/>
        </w:rPr>
        <w:t xml:space="preserve"> have the resources and support to put the care in place. CMW</w:t>
      </w:r>
      <w:r w:rsidR="00F25C41" w:rsidRPr="0035432D">
        <w:rPr>
          <w:rFonts w:cstheme="minorHAnsi"/>
        </w:rPr>
        <w:t>s</w:t>
      </w:r>
      <w:r w:rsidRPr="0035432D">
        <w:rPr>
          <w:rFonts w:cstheme="minorHAnsi"/>
        </w:rPr>
        <w:t xml:space="preserve"> in this research recognised </w:t>
      </w:r>
      <w:r w:rsidR="00F25C41" w:rsidRPr="0035432D">
        <w:rPr>
          <w:rFonts w:cstheme="minorHAnsi"/>
        </w:rPr>
        <w:t>M</w:t>
      </w:r>
      <w:r w:rsidRPr="0035432D">
        <w:rPr>
          <w:rFonts w:cstheme="minorHAnsi"/>
        </w:rPr>
        <w:t xml:space="preserve">aternity </w:t>
      </w:r>
      <w:r w:rsidR="00F25C41" w:rsidRPr="0035432D">
        <w:rPr>
          <w:rFonts w:cstheme="minorHAnsi"/>
        </w:rPr>
        <w:t>S</w:t>
      </w:r>
      <w:r w:rsidRPr="0035432D">
        <w:rPr>
          <w:rFonts w:cstheme="minorHAnsi"/>
        </w:rPr>
        <w:t xml:space="preserve">upport </w:t>
      </w:r>
      <w:r w:rsidR="00F25C41" w:rsidRPr="0035432D">
        <w:rPr>
          <w:rFonts w:cstheme="minorHAnsi"/>
        </w:rPr>
        <w:t>W</w:t>
      </w:r>
      <w:r w:rsidRPr="0035432D">
        <w:rPr>
          <w:rFonts w:cstheme="minorHAnsi"/>
        </w:rPr>
        <w:t>orkers as a valuable resource</w:t>
      </w:r>
      <w:r w:rsidR="003E4D4E" w:rsidRPr="0035432D">
        <w:rPr>
          <w:rFonts w:cstheme="minorHAnsi"/>
        </w:rPr>
        <w:t xml:space="preserve"> whose skills could be more efficiently integrated</w:t>
      </w:r>
      <w:r w:rsidRPr="0035432D">
        <w:rPr>
          <w:rFonts w:cstheme="minorHAnsi"/>
        </w:rPr>
        <w:t>,</w:t>
      </w:r>
      <w:r w:rsidR="003E4D4E" w:rsidRPr="0035432D">
        <w:rPr>
          <w:rFonts w:cstheme="minorHAnsi"/>
        </w:rPr>
        <w:t xml:space="preserve"> though midwives remain accountable and there are limits to task-shifting</w:t>
      </w:r>
      <w:r w:rsidRPr="0035432D">
        <w:rPr>
          <w:rFonts w:cstheme="minorHAnsi"/>
        </w:rPr>
        <w:t xml:space="preserve">. The </w:t>
      </w:r>
      <w:r w:rsidR="004A05A5" w:rsidRPr="0035432D">
        <w:rPr>
          <w:rFonts w:cstheme="minorHAnsi"/>
        </w:rPr>
        <w:t>use of</w:t>
      </w:r>
      <w:r w:rsidR="003D74C2" w:rsidRPr="0035432D">
        <w:rPr>
          <w:rFonts w:cstheme="minorHAnsi"/>
        </w:rPr>
        <w:t xml:space="preserve"> </w:t>
      </w:r>
      <w:r w:rsidR="00F25C41" w:rsidRPr="0035432D">
        <w:rPr>
          <w:rFonts w:cstheme="minorHAnsi"/>
        </w:rPr>
        <w:t>M</w:t>
      </w:r>
      <w:r w:rsidR="003D74C2" w:rsidRPr="0035432D">
        <w:rPr>
          <w:rFonts w:cstheme="minorHAnsi"/>
        </w:rPr>
        <w:t xml:space="preserve">aternity </w:t>
      </w:r>
      <w:r w:rsidR="00F25C41" w:rsidRPr="0035432D">
        <w:rPr>
          <w:rFonts w:cstheme="minorHAnsi"/>
        </w:rPr>
        <w:t>S</w:t>
      </w:r>
      <w:r w:rsidR="003D74C2" w:rsidRPr="0035432D">
        <w:rPr>
          <w:rFonts w:cstheme="minorHAnsi"/>
        </w:rPr>
        <w:t xml:space="preserve">upport </w:t>
      </w:r>
      <w:r w:rsidR="00F25C41" w:rsidRPr="0035432D">
        <w:rPr>
          <w:rFonts w:cstheme="minorHAnsi"/>
        </w:rPr>
        <w:t>W</w:t>
      </w:r>
      <w:r w:rsidR="003D74C2" w:rsidRPr="0035432D">
        <w:rPr>
          <w:rFonts w:cstheme="minorHAnsi"/>
        </w:rPr>
        <w:t xml:space="preserve">orkers was discussed positively by </w:t>
      </w:r>
      <w:r w:rsidR="00042B41" w:rsidRPr="0035432D">
        <w:rPr>
          <w:rFonts w:cstheme="minorHAnsi"/>
        </w:rPr>
        <w:t xml:space="preserve">most </w:t>
      </w:r>
      <w:r w:rsidR="003D74C2" w:rsidRPr="0035432D">
        <w:rPr>
          <w:rFonts w:cstheme="minorHAnsi"/>
        </w:rPr>
        <w:t>CMW</w:t>
      </w:r>
      <w:r w:rsidR="00F25C41" w:rsidRPr="0035432D">
        <w:rPr>
          <w:rFonts w:cstheme="minorHAnsi"/>
        </w:rPr>
        <w:t>s</w:t>
      </w:r>
      <w:r w:rsidR="003D74C2" w:rsidRPr="0035432D">
        <w:rPr>
          <w:rFonts w:cstheme="minorHAnsi"/>
        </w:rPr>
        <w:t>, but with varied use across the teams. Research suggests that the midwife-maternity support worker relationship can be challenging, due to the limited definitions of their role (boundaries and responsibilities), training, and retention issues (</w:t>
      </w:r>
      <w:proofErr w:type="spellStart"/>
      <w:r w:rsidR="003D74C2" w:rsidRPr="0035432D">
        <w:rPr>
          <w:rFonts w:cstheme="minorHAnsi"/>
        </w:rPr>
        <w:t>Cantab</w:t>
      </w:r>
      <w:proofErr w:type="spellEnd"/>
      <w:r w:rsidR="003D74C2" w:rsidRPr="0035432D">
        <w:rPr>
          <w:rFonts w:cstheme="minorHAnsi"/>
        </w:rPr>
        <w:t xml:space="preserve">, </w:t>
      </w:r>
      <w:proofErr w:type="spellStart"/>
      <w:r w:rsidR="003D74C2" w:rsidRPr="0035432D">
        <w:rPr>
          <w:rFonts w:cstheme="minorHAnsi"/>
        </w:rPr>
        <w:t>Cantab</w:t>
      </w:r>
      <w:proofErr w:type="spellEnd"/>
      <w:r w:rsidR="003D74C2" w:rsidRPr="0035432D">
        <w:rPr>
          <w:rFonts w:cstheme="minorHAnsi"/>
        </w:rPr>
        <w:t>, and Page, 2009; NHS, 2011</w:t>
      </w:r>
      <w:r w:rsidR="00231E77" w:rsidRPr="0035432D">
        <w:rPr>
          <w:rFonts w:cstheme="minorHAnsi"/>
        </w:rPr>
        <w:t xml:space="preserve">; </w:t>
      </w:r>
      <w:proofErr w:type="spellStart"/>
      <w:r w:rsidR="00231E77" w:rsidRPr="0035432D">
        <w:rPr>
          <w:rFonts w:cstheme="minorHAnsi"/>
        </w:rPr>
        <w:t>Naiman</w:t>
      </w:r>
      <w:proofErr w:type="spellEnd"/>
      <w:r w:rsidR="00231E77" w:rsidRPr="0035432D">
        <w:rPr>
          <w:rFonts w:cstheme="minorHAnsi"/>
        </w:rPr>
        <w:t>-Sessions, Henley and Roth, 2017</w:t>
      </w:r>
      <w:r w:rsidR="003D74C2" w:rsidRPr="0035432D">
        <w:rPr>
          <w:rFonts w:cstheme="minorHAnsi"/>
        </w:rPr>
        <w:t xml:space="preserve">). </w:t>
      </w:r>
    </w:p>
    <w:p w14:paraId="414C2645" w14:textId="77777777" w:rsidR="00233610" w:rsidRPr="0035432D" w:rsidRDefault="00233610" w:rsidP="0062314F">
      <w:pPr>
        <w:spacing w:after="0" w:line="360" w:lineRule="auto"/>
        <w:rPr>
          <w:rFonts w:cstheme="minorHAnsi"/>
        </w:rPr>
      </w:pPr>
    </w:p>
    <w:p w14:paraId="397CDF42" w14:textId="515EF7BC" w:rsidR="00233610" w:rsidRPr="0035432D" w:rsidRDefault="003D74C2" w:rsidP="0062314F">
      <w:pPr>
        <w:spacing w:after="0" w:line="360" w:lineRule="auto"/>
        <w:rPr>
          <w:rFonts w:cstheme="minorHAnsi"/>
        </w:rPr>
      </w:pPr>
      <w:r w:rsidRPr="0035432D">
        <w:rPr>
          <w:rFonts w:cstheme="minorHAnsi"/>
        </w:rPr>
        <w:t xml:space="preserve">As a mechanism for managing postnatal care, postnatal clinics have been introduced to try and improve organisation and efficiency with implications for improved choice and satisfaction for both women and midwives, but this remains to be </w:t>
      </w:r>
      <w:r w:rsidR="00042B41" w:rsidRPr="0035432D">
        <w:rPr>
          <w:rFonts w:cstheme="minorHAnsi"/>
        </w:rPr>
        <w:t xml:space="preserve">fully </w:t>
      </w:r>
      <w:r w:rsidRPr="0035432D">
        <w:rPr>
          <w:rFonts w:cstheme="minorHAnsi"/>
        </w:rPr>
        <w:t>explored (Lewis, 2013</w:t>
      </w:r>
      <w:r w:rsidR="00231E77" w:rsidRPr="0035432D">
        <w:rPr>
          <w:rFonts w:cstheme="minorHAnsi"/>
        </w:rPr>
        <w:t>; Marsh et al, 2015</w:t>
      </w:r>
      <w:r w:rsidRPr="0035432D">
        <w:rPr>
          <w:rFonts w:cstheme="minorHAnsi"/>
        </w:rPr>
        <w:t>).  Postnatal clinics could be a practical solution to help manage the increasing burden for CMW</w:t>
      </w:r>
      <w:r w:rsidR="00797B41" w:rsidRPr="0035432D">
        <w:rPr>
          <w:rFonts w:cstheme="minorHAnsi"/>
        </w:rPr>
        <w:t>s</w:t>
      </w:r>
      <w:r w:rsidRPr="0035432D">
        <w:rPr>
          <w:rFonts w:cstheme="minorHAnsi"/>
        </w:rPr>
        <w:t xml:space="preserve">, however, as noted in our findings, they should be used with caution as they may not be suitable for all women or </w:t>
      </w:r>
      <w:r w:rsidR="00042B41" w:rsidRPr="0035432D">
        <w:rPr>
          <w:rFonts w:cstheme="minorHAnsi"/>
        </w:rPr>
        <w:t xml:space="preserve">replace </w:t>
      </w:r>
      <w:r w:rsidRPr="0035432D">
        <w:rPr>
          <w:rFonts w:cstheme="minorHAnsi"/>
        </w:rPr>
        <w:t>earlier visits, where crucial observations (for women’s and babies’ clinical condition and social needs) could be made. As an alternative to managing workloads the CMW</w:t>
      </w:r>
      <w:r w:rsidR="00797B41" w:rsidRPr="0035432D">
        <w:rPr>
          <w:rFonts w:cstheme="minorHAnsi"/>
        </w:rPr>
        <w:t>s</w:t>
      </w:r>
      <w:r w:rsidRPr="0035432D">
        <w:rPr>
          <w:rFonts w:cstheme="minorHAnsi"/>
        </w:rPr>
        <w:t xml:space="preserve"> in the present study noted use of postnatal clinics for discharge appointments (where women and babies are discharged from maternity services to the care of their general practitioners and health visitors), but greater considerations would be required in terms of when and for whom appointments are appropriate in order to individualise care. In the current UK climate, postnatal care delivery maybe slowly shifting from home visits to postnatal clinics to increase cost-efficiency, but women still rate home visits as more satisfactory (Marsh et al, 2015). A similar model has been applied in Canada (where women in some regions received postnatal visits by midwives on days 1, 5 and 10) </w:t>
      </w:r>
      <w:r w:rsidR="00EA6ADF" w:rsidRPr="0035432D">
        <w:rPr>
          <w:rFonts w:cstheme="minorHAnsi"/>
        </w:rPr>
        <w:t xml:space="preserve">and </w:t>
      </w:r>
      <w:r w:rsidRPr="0035432D">
        <w:rPr>
          <w:rFonts w:cstheme="minorHAnsi"/>
        </w:rPr>
        <w:t>was successful in reducing postnatal ward length of stay by supplementing post-discharge care with postnatal clinic appointments accompanied with follow-up visits for those that did not attend</w:t>
      </w:r>
      <w:r w:rsidR="00092662" w:rsidRPr="0035432D">
        <w:rPr>
          <w:rFonts w:cstheme="minorHAnsi"/>
        </w:rPr>
        <w:t xml:space="preserve">. </w:t>
      </w:r>
      <w:r w:rsidR="00EA6ADF" w:rsidRPr="0035432D">
        <w:rPr>
          <w:rFonts w:cstheme="minorHAnsi"/>
        </w:rPr>
        <w:t>I</w:t>
      </w:r>
      <w:r w:rsidRPr="0035432D">
        <w:rPr>
          <w:rFonts w:cstheme="minorHAnsi"/>
        </w:rPr>
        <w:t xml:space="preserve">t was considered a suitable model due to its potential to be developed in the context of decreasing hospital stay (Hardy et al, 2018). </w:t>
      </w:r>
    </w:p>
    <w:p w14:paraId="288C0066" w14:textId="2100735F" w:rsidR="003D74C2" w:rsidRPr="0035432D" w:rsidRDefault="003D74C2" w:rsidP="0062314F">
      <w:pPr>
        <w:spacing w:after="0" w:line="360" w:lineRule="auto"/>
        <w:rPr>
          <w:rFonts w:cstheme="minorHAnsi"/>
        </w:rPr>
      </w:pPr>
    </w:p>
    <w:p w14:paraId="1DF813C3" w14:textId="08198D1B" w:rsidR="003D74C2" w:rsidRPr="0035432D" w:rsidRDefault="009F2012" w:rsidP="0062314F">
      <w:pPr>
        <w:spacing w:after="0" w:line="360" w:lineRule="auto"/>
        <w:rPr>
          <w:rFonts w:cstheme="minorHAnsi"/>
        </w:rPr>
      </w:pPr>
      <w:r w:rsidRPr="0035432D">
        <w:rPr>
          <w:rFonts w:cstheme="minorHAnsi"/>
        </w:rPr>
        <w:t>During the discussions CMWs described some approaches they used to manage their workload</w:t>
      </w:r>
      <w:r w:rsidR="00A06A25" w:rsidRPr="0035432D">
        <w:rPr>
          <w:rFonts w:cstheme="minorHAnsi"/>
        </w:rPr>
        <w:t>. T</w:t>
      </w:r>
      <w:r w:rsidR="008564AB" w:rsidRPr="0035432D">
        <w:rPr>
          <w:rFonts w:cstheme="minorHAnsi"/>
        </w:rPr>
        <w:t>he benefi</w:t>
      </w:r>
      <w:r w:rsidR="006D0AB0" w:rsidRPr="0035432D">
        <w:rPr>
          <w:rFonts w:cstheme="minorHAnsi"/>
        </w:rPr>
        <w:t xml:space="preserve">ts of using telephone </w:t>
      </w:r>
      <w:r w:rsidR="008564AB" w:rsidRPr="0035432D">
        <w:rPr>
          <w:rFonts w:cstheme="minorHAnsi"/>
        </w:rPr>
        <w:t>consultations were highlighted by</w:t>
      </w:r>
      <w:r w:rsidR="00A06A25" w:rsidRPr="0035432D">
        <w:rPr>
          <w:rFonts w:cstheme="minorHAnsi"/>
        </w:rPr>
        <w:t xml:space="preserve"> some</w:t>
      </w:r>
      <w:r w:rsidR="008564AB" w:rsidRPr="0035432D">
        <w:rPr>
          <w:rFonts w:cstheme="minorHAnsi"/>
        </w:rPr>
        <w:t xml:space="preserve"> CMWs in this study </w:t>
      </w:r>
      <w:r w:rsidR="003D74C2" w:rsidRPr="0035432D">
        <w:rPr>
          <w:rFonts w:cstheme="minorHAnsi"/>
        </w:rPr>
        <w:t>to</w:t>
      </w:r>
      <w:r w:rsidR="00BF4AED" w:rsidRPr="0035432D">
        <w:rPr>
          <w:rFonts w:cstheme="minorHAnsi"/>
        </w:rPr>
        <w:t xml:space="preserve"> ascertain if face-to-face visits are required</w:t>
      </w:r>
      <w:r w:rsidR="008564AB" w:rsidRPr="0035432D">
        <w:rPr>
          <w:rFonts w:cstheme="minorHAnsi"/>
        </w:rPr>
        <w:t xml:space="preserve">. This could provide a way </w:t>
      </w:r>
      <w:r w:rsidR="00877FF1" w:rsidRPr="0035432D">
        <w:rPr>
          <w:rFonts w:cstheme="minorHAnsi"/>
        </w:rPr>
        <w:t>plausible way to mitigate risks while providing safe and suitable care</w:t>
      </w:r>
      <w:r w:rsidR="00BF4AED" w:rsidRPr="0035432D">
        <w:rPr>
          <w:rFonts w:cstheme="minorHAnsi"/>
        </w:rPr>
        <w:t xml:space="preserve">. The COVID-19 pandemic has resulted in the application of </w:t>
      </w:r>
      <w:r w:rsidR="0046315A" w:rsidRPr="0035432D">
        <w:rPr>
          <w:rFonts w:cstheme="minorHAnsi"/>
        </w:rPr>
        <w:t>these</w:t>
      </w:r>
      <w:r w:rsidR="00BF4AED" w:rsidRPr="0035432D">
        <w:rPr>
          <w:rFonts w:cstheme="minorHAnsi"/>
        </w:rPr>
        <w:t xml:space="preserve"> strategies being tested in practice due to the external forces driving this change</w:t>
      </w:r>
      <w:r w:rsidR="00877FF1" w:rsidRPr="0035432D">
        <w:rPr>
          <w:rFonts w:cstheme="minorHAnsi"/>
        </w:rPr>
        <w:t xml:space="preserve"> (</w:t>
      </w:r>
      <w:r w:rsidR="00CC2CEF" w:rsidRPr="0035432D">
        <w:rPr>
          <w:rFonts w:cstheme="minorHAnsi"/>
        </w:rPr>
        <w:t xml:space="preserve">Jardine et al, 2020; </w:t>
      </w:r>
      <w:r w:rsidR="00877FF1" w:rsidRPr="0035432D">
        <w:rPr>
          <w:rFonts w:cstheme="minorHAnsi"/>
        </w:rPr>
        <w:t>Homer et al, 2020)</w:t>
      </w:r>
      <w:r w:rsidR="0046315A" w:rsidRPr="0035432D">
        <w:rPr>
          <w:rFonts w:cstheme="minorHAnsi"/>
        </w:rPr>
        <w:t>, but further evaluation is required</w:t>
      </w:r>
      <w:r w:rsidR="00BF4AED" w:rsidRPr="0035432D">
        <w:rPr>
          <w:rFonts w:cstheme="minorHAnsi"/>
        </w:rPr>
        <w:t xml:space="preserve">. </w:t>
      </w:r>
      <w:r w:rsidR="00F57BE6" w:rsidRPr="0035432D">
        <w:rPr>
          <w:rFonts w:cstheme="minorHAnsi"/>
        </w:rPr>
        <w:t>Use of audio-visual devices holds prospects for maternity services where videoconferencing equipment has shown positive qualities in helping parents discharged from hospital early</w:t>
      </w:r>
      <w:r w:rsidR="00FA5BE7" w:rsidRPr="0035432D">
        <w:rPr>
          <w:rFonts w:cstheme="minorHAnsi"/>
        </w:rPr>
        <w:t xml:space="preserve"> </w:t>
      </w:r>
      <w:r w:rsidR="00F57BE6" w:rsidRPr="0035432D">
        <w:rPr>
          <w:rFonts w:cstheme="minorHAnsi"/>
        </w:rPr>
        <w:t xml:space="preserve">(Lindberg, Christenson, and </w:t>
      </w:r>
      <w:proofErr w:type="spellStart"/>
      <w:r w:rsidR="00F57BE6" w:rsidRPr="0035432D">
        <w:rPr>
          <w:rFonts w:cstheme="minorHAnsi"/>
        </w:rPr>
        <w:t>Ohrling</w:t>
      </w:r>
      <w:proofErr w:type="spellEnd"/>
      <w:r w:rsidR="00F57BE6" w:rsidRPr="0035432D">
        <w:rPr>
          <w:rFonts w:cstheme="minorHAnsi"/>
        </w:rPr>
        <w:t>, 2009; Taylor et al, 2019</w:t>
      </w:r>
      <w:r w:rsidR="009E6D68" w:rsidRPr="0035432D">
        <w:rPr>
          <w:rFonts w:cstheme="minorHAnsi"/>
        </w:rPr>
        <w:t>b</w:t>
      </w:r>
      <w:r w:rsidR="00F57BE6" w:rsidRPr="0035432D">
        <w:rPr>
          <w:rFonts w:cstheme="minorHAnsi"/>
        </w:rPr>
        <w:t xml:space="preserve">). </w:t>
      </w:r>
    </w:p>
    <w:p w14:paraId="511AD6FD" w14:textId="77777777" w:rsidR="004E21E3" w:rsidRPr="0035432D" w:rsidRDefault="004E21E3" w:rsidP="0062314F">
      <w:pPr>
        <w:spacing w:after="0" w:line="360" w:lineRule="auto"/>
        <w:rPr>
          <w:rFonts w:cstheme="minorHAnsi"/>
        </w:rPr>
      </w:pPr>
    </w:p>
    <w:p w14:paraId="0DB675C4" w14:textId="398C6C34" w:rsidR="004E21E3" w:rsidRPr="0035432D" w:rsidRDefault="0046315A" w:rsidP="0062314F">
      <w:pPr>
        <w:spacing w:after="0" w:line="360" w:lineRule="auto"/>
        <w:rPr>
          <w:rFonts w:cstheme="minorHAnsi"/>
        </w:rPr>
      </w:pPr>
      <w:r w:rsidRPr="0035432D">
        <w:rPr>
          <w:rFonts w:cstheme="minorHAnsi"/>
        </w:rPr>
        <w:t xml:space="preserve">Better </w:t>
      </w:r>
      <w:r w:rsidR="004E21E3" w:rsidRPr="0035432D">
        <w:rPr>
          <w:rFonts w:cstheme="minorHAnsi"/>
        </w:rPr>
        <w:t xml:space="preserve">communication </w:t>
      </w:r>
      <w:r w:rsidRPr="0035432D">
        <w:rPr>
          <w:rFonts w:cstheme="minorHAnsi"/>
        </w:rPr>
        <w:t>between</w:t>
      </w:r>
      <w:r w:rsidR="004E21E3" w:rsidRPr="0035432D">
        <w:rPr>
          <w:rFonts w:cstheme="minorHAnsi"/>
        </w:rPr>
        <w:t xml:space="preserve"> healthcare workers </w:t>
      </w:r>
      <w:r w:rsidR="00B62031" w:rsidRPr="0035432D">
        <w:rPr>
          <w:rFonts w:cstheme="minorHAnsi"/>
        </w:rPr>
        <w:t xml:space="preserve">in hospital and community would </w:t>
      </w:r>
      <w:r w:rsidR="004E21E3" w:rsidRPr="0035432D">
        <w:rPr>
          <w:rFonts w:cstheme="minorHAnsi"/>
        </w:rPr>
        <w:t xml:space="preserve">result </w:t>
      </w:r>
      <w:r w:rsidR="00B62031" w:rsidRPr="0035432D">
        <w:rPr>
          <w:rFonts w:cstheme="minorHAnsi"/>
        </w:rPr>
        <w:t xml:space="preserve">in enhanced </w:t>
      </w:r>
      <w:r w:rsidR="004E21E3" w:rsidRPr="0035432D">
        <w:rPr>
          <w:rFonts w:cstheme="minorHAnsi"/>
        </w:rPr>
        <w:t xml:space="preserve">mutual respect and understanding of work demands, and functioning IT equipment would further support </w:t>
      </w:r>
      <w:r w:rsidRPr="0035432D">
        <w:rPr>
          <w:rFonts w:cstheme="minorHAnsi"/>
        </w:rPr>
        <w:t>improvements.</w:t>
      </w:r>
      <w:r w:rsidR="00877FF1" w:rsidRPr="0035432D">
        <w:rPr>
          <w:rFonts w:cstheme="minorHAnsi"/>
        </w:rPr>
        <w:t xml:space="preserve"> </w:t>
      </w:r>
      <w:r w:rsidR="007163E4" w:rsidRPr="0035432D">
        <w:rPr>
          <w:rFonts w:cstheme="minorHAnsi"/>
        </w:rPr>
        <w:t>There is a rapid move towards digital maternity records in the UK which may mitigate some of the communication issues mentioned in this research (NHS Digital, 2020</w:t>
      </w:r>
      <w:r w:rsidR="004D5C95" w:rsidRPr="0035432D">
        <w:rPr>
          <w:rFonts w:cstheme="minorHAnsi"/>
        </w:rPr>
        <w:t>b</w:t>
      </w:r>
      <w:r w:rsidR="007163E4" w:rsidRPr="0035432D">
        <w:rPr>
          <w:rFonts w:cstheme="minorHAnsi"/>
        </w:rPr>
        <w:t xml:space="preserve">). </w:t>
      </w:r>
    </w:p>
    <w:p w14:paraId="3C67DA13" w14:textId="77777777" w:rsidR="0046315A" w:rsidRPr="0035432D" w:rsidRDefault="0046315A" w:rsidP="0062314F">
      <w:pPr>
        <w:spacing w:after="0" w:line="360" w:lineRule="auto"/>
        <w:rPr>
          <w:rFonts w:cstheme="minorHAnsi"/>
        </w:rPr>
      </w:pPr>
    </w:p>
    <w:p w14:paraId="2BD0891E" w14:textId="578736D8" w:rsidR="004E21E3" w:rsidRPr="0035432D" w:rsidRDefault="00E36EA0" w:rsidP="0062314F">
      <w:pPr>
        <w:spacing w:after="0" w:line="360" w:lineRule="auto"/>
        <w:rPr>
          <w:rFonts w:cstheme="minorHAnsi"/>
        </w:rPr>
      </w:pPr>
      <w:r w:rsidRPr="0035432D">
        <w:rPr>
          <w:rFonts w:cstheme="minorHAnsi"/>
        </w:rPr>
        <w:t>Relieving th</w:t>
      </w:r>
      <w:r w:rsidR="004E21E3" w:rsidRPr="0035432D">
        <w:rPr>
          <w:rFonts w:cstheme="minorHAnsi"/>
        </w:rPr>
        <w:t xml:space="preserve">e </w:t>
      </w:r>
      <w:r w:rsidRPr="0035432D">
        <w:rPr>
          <w:rFonts w:cstheme="minorHAnsi"/>
        </w:rPr>
        <w:t>pressures</w:t>
      </w:r>
      <w:r w:rsidR="004E21E3" w:rsidRPr="0035432D">
        <w:rPr>
          <w:rFonts w:cstheme="minorHAnsi"/>
        </w:rPr>
        <w:t xml:space="preserve"> on the postnatal ward</w:t>
      </w:r>
      <w:r w:rsidRPr="0035432D">
        <w:rPr>
          <w:rFonts w:cstheme="minorHAnsi"/>
        </w:rPr>
        <w:t xml:space="preserve"> together with preparing women for postnatal life at home would support CMWs in managing earlier discharge</w:t>
      </w:r>
      <w:r w:rsidR="004E21E3" w:rsidRPr="0035432D">
        <w:rPr>
          <w:rFonts w:cstheme="minorHAnsi"/>
        </w:rPr>
        <w:t xml:space="preserve">, </w:t>
      </w:r>
      <w:r w:rsidRPr="0035432D">
        <w:rPr>
          <w:rFonts w:cstheme="minorHAnsi"/>
        </w:rPr>
        <w:t xml:space="preserve">together </w:t>
      </w:r>
      <w:r w:rsidR="00B62031" w:rsidRPr="0035432D">
        <w:rPr>
          <w:rFonts w:cstheme="minorHAnsi"/>
        </w:rPr>
        <w:t xml:space="preserve">with </w:t>
      </w:r>
      <w:r w:rsidR="004E21E3" w:rsidRPr="0035432D">
        <w:rPr>
          <w:rFonts w:cstheme="minorHAnsi"/>
        </w:rPr>
        <w:t>the need to have flexibility around home visits, and appropriate alternative s</w:t>
      </w:r>
      <w:r w:rsidR="00B62031" w:rsidRPr="0035432D">
        <w:rPr>
          <w:rFonts w:cstheme="minorHAnsi"/>
        </w:rPr>
        <w:t>trategies (such as visits from M</w:t>
      </w:r>
      <w:r w:rsidR="004E21E3" w:rsidRPr="0035432D">
        <w:rPr>
          <w:rFonts w:cstheme="minorHAnsi"/>
        </w:rPr>
        <w:t>atern</w:t>
      </w:r>
      <w:r w:rsidR="00B62031" w:rsidRPr="0035432D">
        <w:rPr>
          <w:rFonts w:cstheme="minorHAnsi"/>
        </w:rPr>
        <w:t>ity Support W</w:t>
      </w:r>
      <w:r w:rsidR="004E21E3" w:rsidRPr="0035432D">
        <w:rPr>
          <w:rFonts w:cstheme="minorHAnsi"/>
        </w:rPr>
        <w:t xml:space="preserve">orkers, postnatal clinics or telephone consultations). </w:t>
      </w:r>
    </w:p>
    <w:p w14:paraId="7A28FE1D" w14:textId="77777777" w:rsidR="004E21E3" w:rsidRPr="0035432D" w:rsidRDefault="004E21E3" w:rsidP="0062314F">
      <w:pPr>
        <w:pStyle w:val="Heading2"/>
        <w:spacing w:before="0" w:line="360" w:lineRule="auto"/>
      </w:pPr>
    </w:p>
    <w:p w14:paraId="11A9A3E9" w14:textId="7D8D39D9" w:rsidR="00C63197" w:rsidRDefault="00C63197"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Implications for practice </w:t>
      </w:r>
    </w:p>
    <w:p w14:paraId="3401E169" w14:textId="7208FDD5" w:rsidR="0060221C" w:rsidRPr="0035432D" w:rsidRDefault="00C234DB" w:rsidP="0062314F">
      <w:pPr>
        <w:spacing w:after="0" w:line="360" w:lineRule="auto"/>
        <w:rPr>
          <w:rFonts w:cstheme="minorHAnsi"/>
        </w:rPr>
      </w:pPr>
      <w:r w:rsidRPr="0035432D">
        <w:rPr>
          <w:rFonts w:cstheme="minorHAnsi"/>
        </w:rPr>
        <w:t xml:space="preserve">Maternity services need to be responsive to individual women’s needs and preferences. (National Maternity Review, 2016; NHS England, 2019; Commonwealth of Australia, 2018) and this research </w:t>
      </w:r>
      <w:r w:rsidR="006D354B" w:rsidRPr="0035432D">
        <w:rPr>
          <w:rFonts w:cstheme="minorHAnsi"/>
        </w:rPr>
        <w:t xml:space="preserve">suggests </w:t>
      </w:r>
      <w:r w:rsidRPr="0035432D">
        <w:rPr>
          <w:rFonts w:cstheme="minorHAnsi"/>
        </w:rPr>
        <w:t>that this is happening</w:t>
      </w:r>
      <w:r w:rsidR="0000370F" w:rsidRPr="0035432D">
        <w:rPr>
          <w:rFonts w:cstheme="minorHAnsi"/>
        </w:rPr>
        <w:t xml:space="preserve"> in the postnatal period</w:t>
      </w:r>
      <w:r w:rsidRPr="0035432D">
        <w:rPr>
          <w:rFonts w:cstheme="minorHAnsi"/>
        </w:rPr>
        <w:t xml:space="preserve">. </w:t>
      </w:r>
      <w:r w:rsidR="0000370F" w:rsidRPr="0035432D">
        <w:rPr>
          <w:rFonts w:cstheme="minorHAnsi"/>
        </w:rPr>
        <w:t>T</w:t>
      </w:r>
      <w:r w:rsidR="0060221C" w:rsidRPr="0035432D">
        <w:rPr>
          <w:rFonts w:cstheme="minorHAnsi"/>
        </w:rPr>
        <w:t xml:space="preserve">he findings shed light on the </w:t>
      </w:r>
      <w:r w:rsidR="00E36EA0" w:rsidRPr="0035432D">
        <w:rPr>
          <w:rFonts w:cstheme="minorHAnsi"/>
        </w:rPr>
        <w:t>pressures on</w:t>
      </w:r>
      <w:r w:rsidR="0060221C" w:rsidRPr="0035432D">
        <w:rPr>
          <w:rFonts w:cstheme="minorHAnsi"/>
        </w:rPr>
        <w:t xml:space="preserve"> the postnatal ward</w:t>
      </w:r>
      <w:r w:rsidR="0000370F" w:rsidRPr="0035432D">
        <w:rPr>
          <w:rFonts w:cstheme="minorHAnsi"/>
        </w:rPr>
        <w:t xml:space="preserve"> resulting in women being sent home sooner</w:t>
      </w:r>
      <w:r w:rsidR="0060221C" w:rsidRPr="0035432D">
        <w:rPr>
          <w:rFonts w:cstheme="minorHAnsi"/>
        </w:rPr>
        <w:t>, and the perspectives and experiences of CMW</w:t>
      </w:r>
      <w:r w:rsidR="00F55996" w:rsidRPr="0035432D">
        <w:rPr>
          <w:rFonts w:cstheme="minorHAnsi"/>
        </w:rPr>
        <w:t>s</w:t>
      </w:r>
      <w:r w:rsidRPr="0035432D">
        <w:rPr>
          <w:rFonts w:cstheme="minorHAnsi"/>
        </w:rPr>
        <w:t xml:space="preserve"> have highlighted </w:t>
      </w:r>
      <w:r w:rsidR="0060221C" w:rsidRPr="0035432D">
        <w:rPr>
          <w:rFonts w:cstheme="minorHAnsi"/>
        </w:rPr>
        <w:t xml:space="preserve">a number of </w:t>
      </w:r>
      <w:r w:rsidR="008177BF" w:rsidRPr="001E6D98">
        <w:rPr>
          <w:rFonts w:cstheme="minorHAnsi"/>
        </w:rPr>
        <w:t>flexible approaches to manage workload</w:t>
      </w:r>
      <w:r w:rsidR="0060221C" w:rsidRPr="0035432D">
        <w:rPr>
          <w:rFonts w:cstheme="minorHAnsi"/>
        </w:rPr>
        <w:t xml:space="preserve">. </w:t>
      </w:r>
    </w:p>
    <w:p w14:paraId="20CB9E19" w14:textId="77777777" w:rsidR="00233610" w:rsidRPr="001E6D98" w:rsidRDefault="00233610" w:rsidP="0062314F">
      <w:pPr>
        <w:spacing w:after="0" w:line="360" w:lineRule="auto"/>
        <w:rPr>
          <w:rFonts w:cstheme="minorHAnsi"/>
        </w:rPr>
      </w:pPr>
    </w:p>
    <w:p w14:paraId="04FAA975" w14:textId="1481639F" w:rsidR="00262C98" w:rsidRPr="0035432D" w:rsidRDefault="00A457AA" w:rsidP="0062314F">
      <w:pPr>
        <w:spacing w:after="0" w:line="360" w:lineRule="auto"/>
        <w:rPr>
          <w:rFonts w:cstheme="minorHAnsi"/>
        </w:rPr>
      </w:pPr>
      <w:r w:rsidRPr="001E6D98">
        <w:rPr>
          <w:rFonts w:cstheme="minorHAnsi"/>
        </w:rPr>
        <w:t xml:space="preserve">Some of the approaches </w:t>
      </w:r>
      <w:r w:rsidR="00C234DB" w:rsidRPr="001E6D98">
        <w:rPr>
          <w:rFonts w:cstheme="minorHAnsi"/>
        </w:rPr>
        <w:t xml:space="preserve">suggested by the participants </w:t>
      </w:r>
      <w:r w:rsidRPr="001E6D98">
        <w:rPr>
          <w:rFonts w:cstheme="minorHAnsi"/>
        </w:rPr>
        <w:t xml:space="preserve">could be implemented </w:t>
      </w:r>
      <w:r w:rsidR="00622223" w:rsidRPr="001E6D98">
        <w:rPr>
          <w:rFonts w:cstheme="minorHAnsi"/>
        </w:rPr>
        <w:t xml:space="preserve"> pragmatically</w:t>
      </w:r>
      <w:r w:rsidR="00C234DB" w:rsidRPr="0035432D">
        <w:rPr>
          <w:rFonts w:cstheme="minorHAnsi"/>
        </w:rPr>
        <w:t xml:space="preserve">: improving support on postnatal ward to </w:t>
      </w:r>
      <w:r w:rsidR="0000370F" w:rsidRPr="0035432D">
        <w:rPr>
          <w:rFonts w:cstheme="minorHAnsi"/>
        </w:rPr>
        <w:t xml:space="preserve">minimise the effects of </w:t>
      </w:r>
      <w:r w:rsidR="00C234DB" w:rsidRPr="001E6D98">
        <w:rPr>
          <w:rFonts w:cstheme="minorHAnsi"/>
        </w:rPr>
        <w:t xml:space="preserve">‘inappropriate’ early discharge, identifying women’s needs better pre-discharge, improving communication between </w:t>
      </w:r>
      <w:r w:rsidR="0000370F" w:rsidRPr="001E6D98">
        <w:rPr>
          <w:rFonts w:cstheme="minorHAnsi"/>
        </w:rPr>
        <w:t xml:space="preserve">midwives, </w:t>
      </w:r>
      <w:r w:rsidR="006D354B" w:rsidRPr="0035432D">
        <w:rPr>
          <w:rFonts w:cstheme="minorHAnsi"/>
        </w:rPr>
        <w:t>hospitals</w:t>
      </w:r>
      <w:r w:rsidR="00C234DB" w:rsidRPr="0035432D">
        <w:rPr>
          <w:rFonts w:cstheme="minorHAnsi"/>
        </w:rPr>
        <w:t>, community</w:t>
      </w:r>
      <w:r w:rsidR="0000370F" w:rsidRPr="0035432D">
        <w:rPr>
          <w:rFonts w:cstheme="minorHAnsi"/>
        </w:rPr>
        <w:t xml:space="preserve"> and </w:t>
      </w:r>
      <w:r w:rsidR="00C234DB" w:rsidRPr="0035432D">
        <w:rPr>
          <w:rFonts w:cstheme="minorHAnsi"/>
        </w:rPr>
        <w:t xml:space="preserve">GP would all </w:t>
      </w:r>
      <w:r w:rsidR="00262C98" w:rsidRPr="0035432D">
        <w:rPr>
          <w:rFonts w:cstheme="minorHAnsi"/>
        </w:rPr>
        <w:t xml:space="preserve">mitigate some of the challenges identified. While we have found midwives do personalise care, a more standardised risk assessment may enable more </w:t>
      </w:r>
      <w:r w:rsidR="00262C98" w:rsidRPr="0035432D">
        <w:rPr>
          <w:rFonts w:cstheme="minorHAnsi"/>
        </w:rPr>
        <w:lastRenderedPageBreak/>
        <w:t xml:space="preserve">accurate </w:t>
      </w:r>
      <w:r w:rsidRPr="0035432D">
        <w:rPr>
          <w:rFonts w:cstheme="minorHAnsi"/>
        </w:rPr>
        <w:t>identif</w:t>
      </w:r>
      <w:r w:rsidR="00262C98" w:rsidRPr="0035432D">
        <w:rPr>
          <w:rFonts w:cstheme="minorHAnsi"/>
        </w:rPr>
        <w:t xml:space="preserve">ication of </w:t>
      </w:r>
      <w:r w:rsidR="00B62031" w:rsidRPr="0035432D">
        <w:rPr>
          <w:rFonts w:cstheme="minorHAnsi"/>
        </w:rPr>
        <w:t xml:space="preserve">all </w:t>
      </w:r>
      <w:r w:rsidRPr="0035432D">
        <w:rPr>
          <w:rFonts w:cstheme="minorHAnsi"/>
        </w:rPr>
        <w:t>women and babies who would benefit from additional support</w:t>
      </w:r>
      <w:r w:rsidR="0000370F" w:rsidRPr="0035432D">
        <w:rPr>
          <w:rFonts w:cstheme="minorHAnsi"/>
        </w:rPr>
        <w:t>, and those who do not need any</w:t>
      </w:r>
      <w:r w:rsidR="00262C98" w:rsidRPr="0035432D">
        <w:rPr>
          <w:rFonts w:cstheme="minorHAnsi"/>
        </w:rPr>
        <w:t>.</w:t>
      </w:r>
      <w:r w:rsidRPr="0035432D">
        <w:rPr>
          <w:rFonts w:cstheme="minorHAnsi"/>
        </w:rPr>
        <w:t xml:space="preserve"> </w:t>
      </w:r>
      <w:r w:rsidR="00262C98" w:rsidRPr="0035432D">
        <w:rPr>
          <w:rFonts w:cstheme="minorHAnsi"/>
        </w:rPr>
        <w:t xml:space="preserve">While there are benefits associated with risk assessment tools (Wouk, </w:t>
      </w:r>
      <w:proofErr w:type="spellStart"/>
      <w:r w:rsidR="00262C98" w:rsidRPr="0035432D">
        <w:rPr>
          <w:rFonts w:cstheme="minorHAnsi"/>
        </w:rPr>
        <w:t>Stuebe</w:t>
      </w:r>
      <w:proofErr w:type="spellEnd"/>
      <w:r w:rsidR="00262C98" w:rsidRPr="0035432D">
        <w:rPr>
          <w:rFonts w:cstheme="minorHAnsi"/>
        </w:rPr>
        <w:t xml:space="preserve"> and </w:t>
      </w:r>
      <w:proofErr w:type="spellStart"/>
      <w:r w:rsidR="00262C98" w:rsidRPr="0035432D">
        <w:rPr>
          <w:rFonts w:cstheme="minorHAnsi"/>
        </w:rPr>
        <w:t>Meltxer</w:t>
      </w:r>
      <w:proofErr w:type="spellEnd"/>
      <w:r w:rsidR="00262C98" w:rsidRPr="0035432D">
        <w:rPr>
          <w:rFonts w:cstheme="minorHAnsi"/>
        </w:rPr>
        <w:t>-Brody, 2017), caution should be observed if standardising care to ensure women’s individual needs and choice are not lost.</w:t>
      </w:r>
    </w:p>
    <w:p w14:paraId="031622A4" w14:textId="1D295AD1" w:rsidR="002D3297" w:rsidRPr="0035432D" w:rsidRDefault="002D3297" w:rsidP="0062314F">
      <w:pPr>
        <w:spacing w:after="0" w:line="360" w:lineRule="auto"/>
        <w:rPr>
          <w:rFonts w:cstheme="minorHAnsi"/>
        </w:rPr>
      </w:pPr>
    </w:p>
    <w:p w14:paraId="473142B9" w14:textId="38C6F22E" w:rsidR="00DA6A77" w:rsidRPr="0035432D" w:rsidRDefault="0049698A" w:rsidP="0062314F">
      <w:pPr>
        <w:spacing w:after="0" w:line="360" w:lineRule="auto"/>
        <w:rPr>
          <w:rFonts w:cstheme="minorHAnsi"/>
        </w:rPr>
      </w:pPr>
      <w:r w:rsidRPr="0035432D">
        <w:rPr>
          <w:rFonts w:cstheme="minorHAnsi"/>
        </w:rPr>
        <w:t xml:space="preserve">There is a greater emphasis on the </w:t>
      </w:r>
      <w:r w:rsidR="0000370F" w:rsidRPr="0035432D">
        <w:rPr>
          <w:rFonts w:cstheme="minorHAnsi"/>
        </w:rPr>
        <w:t xml:space="preserve">ways </w:t>
      </w:r>
      <w:r w:rsidRPr="0035432D">
        <w:rPr>
          <w:rFonts w:cstheme="minorHAnsi"/>
        </w:rPr>
        <w:t>CMW</w:t>
      </w:r>
      <w:r w:rsidR="0000370F" w:rsidRPr="0035432D">
        <w:rPr>
          <w:rFonts w:cstheme="minorHAnsi"/>
        </w:rPr>
        <w:t xml:space="preserve">s might </w:t>
      </w:r>
      <w:r w:rsidRPr="0035432D">
        <w:rPr>
          <w:rFonts w:cstheme="minorHAnsi"/>
        </w:rPr>
        <w:t xml:space="preserve">provide postnatal care through approaches that minimise face-to-face contact due to the recent COVID-19 pandemic. </w:t>
      </w:r>
      <w:r w:rsidR="00262C98" w:rsidRPr="0035432D">
        <w:rPr>
          <w:rFonts w:cstheme="minorHAnsi"/>
        </w:rPr>
        <w:t xml:space="preserve">Our finding suggest that pre-COVID </w:t>
      </w:r>
      <w:r w:rsidR="000D15F0" w:rsidRPr="0035432D">
        <w:rPr>
          <w:rFonts w:cstheme="minorHAnsi"/>
        </w:rPr>
        <w:t xml:space="preserve">CMWs were using </w:t>
      </w:r>
      <w:r w:rsidRPr="0035432D">
        <w:rPr>
          <w:rFonts w:cstheme="minorHAnsi"/>
        </w:rPr>
        <w:t>postnatal clinics and telephone consultations to improve management of workload</w:t>
      </w:r>
      <w:r w:rsidR="000D15F0" w:rsidRPr="0035432D">
        <w:rPr>
          <w:rFonts w:cstheme="minorHAnsi"/>
        </w:rPr>
        <w:t xml:space="preserve">, </w:t>
      </w:r>
      <w:r w:rsidRPr="0035432D">
        <w:rPr>
          <w:rFonts w:cstheme="minorHAnsi"/>
        </w:rPr>
        <w:t xml:space="preserve"> </w:t>
      </w:r>
      <w:r w:rsidR="000D15F0" w:rsidRPr="0035432D">
        <w:rPr>
          <w:rFonts w:cstheme="minorHAnsi"/>
        </w:rPr>
        <w:t xml:space="preserve">so these alternatives </w:t>
      </w:r>
      <w:r w:rsidRPr="0035432D">
        <w:rPr>
          <w:rFonts w:cstheme="minorHAnsi"/>
        </w:rPr>
        <w:t xml:space="preserve">do offer potential to increase individualisation, quality and efficiency of postnatal care </w:t>
      </w:r>
      <w:r w:rsidR="00835436" w:rsidRPr="0035432D">
        <w:rPr>
          <w:rFonts w:cstheme="minorHAnsi"/>
        </w:rPr>
        <w:t xml:space="preserve">through remote home monitoring </w:t>
      </w:r>
      <w:r w:rsidRPr="0035432D">
        <w:rPr>
          <w:rFonts w:cstheme="minorHAnsi"/>
        </w:rPr>
        <w:t>for women and babies</w:t>
      </w:r>
      <w:r w:rsidR="000D15F0" w:rsidRPr="0035432D">
        <w:rPr>
          <w:rFonts w:cstheme="minorHAnsi"/>
        </w:rPr>
        <w:t>, where appropriate</w:t>
      </w:r>
      <w:r w:rsidRPr="0035432D">
        <w:rPr>
          <w:rFonts w:cstheme="minorHAnsi"/>
        </w:rPr>
        <w:t>.</w:t>
      </w:r>
      <w:r w:rsidR="00DA6A77" w:rsidRPr="0035432D">
        <w:rPr>
          <w:rFonts w:cstheme="minorHAnsi"/>
        </w:rPr>
        <w:t xml:space="preserve"> </w:t>
      </w:r>
    </w:p>
    <w:p w14:paraId="47D99B48" w14:textId="77777777" w:rsidR="00DA6A77" w:rsidRPr="0035432D" w:rsidRDefault="00DA6A77" w:rsidP="0062314F">
      <w:pPr>
        <w:spacing w:line="360" w:lineRule="auto"/>
        <w:rPr>
          <w:rFonts w:cstheme="minorHAnsi"/>
        </w:rPr>
      </w:pPr>
    </w:p>
    <w:p w14:paraId="0226FE77" w14:textId="2EFF2B40" w:rsidR="00115E06" w:rsidRPr="0035432D" w:rsidRDefault="001335AB" w:rsidP="0062314F">
      <w:pPr>
        <w:pStyle w:val="Heading2"/>
        <w:spacing w:before="0" w:line="360" w:lineRule="auto"/>
        <w:rPr>
          <w:rFonts w:asciiTheme="minorHAnsi" w:hAnsiTheme="minorHAnsi"/>
          <w:color w:val="auto"/>
          <w:sz w:val="22"/>
        </w:rPr>
      </w:pPr>
      <w:r w:rsidRPr="0035432D">
        <w:rPr>
          <w:rFonts w:asciiTheme="minorHAnsi" w:hAnsiTheme="minorHAnsi"/>
          <w:color w:val="auto"/>
          <w:sz w:val="22"/>
        </w:rPr>
        <w:t xml:space="preserve">Strengths and limitations </w:t>
      </w:r>
    </w:p>
    <w:p w14:paraId="0E2AFEA2" w14:textId="77777777" w:rsidR="00233610" w:rsidRPr="0035432D" w:rsidRDefault="00233610" w:rsidP="0062314F">
      <w:pPr>
        <w:spacing w:line="360" w:lineRule="auto"/>
      </w:pPr>
    </w:p>
    <w:p w14:paraId="2CFCBE86" w14:textId="42C66CC0" w:rsidR="00115E06" w:rsidRPr="0035432D" w:rsidRDefault="00B70186" w:rsidP="0062314F">
      <w:pPr>
        <w:spacing w:after="0" w:line="360" w:lineRule="auto"/>
        <w:rPr>
          <w:rFonts w:cstheme="minorHAnsi"/>
        </w:rPr>
      </w:pPr>
      <w:r w:rsidRPr="0035432D">
        <w:rPr>
          <w:rFonts w:cstheme="minorHAnsi"/>
        </w:rPr>
        <w:t xml:space="preserve">This study </w:t>
      </w:r>
      <w:r w:rsidR="00115E06" w:rsidRPr="0035432D">
        <w:rPr>
          <w:rFonts w:cstheme="minorHAnsi"/>
        </w:rPr>
        <w:t>is</w:t>
      </w:r>
      <w:r w:rsidR="00C63197" w:rsidRPr="0035432D">
        <w:rPr>
          <w:rFonts w:cstheme="minorHAnsi"/>
        </w:rPr>
        <w:t xml:space="preserve"> the first </w:t>
      </w:r>
      <w:r w:rsidR="007D2FE3" w:rsidRPr="0035432D">
        <w:rPr>
          <w:rFonts w:cstheme="minorHAnsi"/>
        </w:rPr>
        <w:t xml:space="preserve">in-depth </w:t>
      </w:r>
      <w:r w:rsidR="00115E06" w:rsidRPr="0035432D">
        <w:rPr>
          <w:rFonts w:cstheme="minorHAnsi"/>
        </w:rPr>
        <w:t>qualitative research exploring CMW</w:t>
      </w:r>
      <w:r w:rsidR="00F55996" w:rsidRPr="0035432D">
        <w:rPr>
          <w:rFonts w:cstheme="minorHAnsi"/>
        </w:rPr>
        <w:t>s’</w:t>
      </w:r>
      <w:r w:rsidR="00115E06" w:rsidRPr="0035432D">
        <w:rPr>
          <w:rFonts w:cstheme="minorHAnsi"/>
        </w:rPr>
        <w:t xml:space="preserve"> views of delivering postnatal care</w:t>
      </w:r>
      <w:r w:rsidR="00467151" w:rsidRPr="0035432D">
        <w:rPr>
          <w:rFonts w:cstheme="minorHAnsi"/>
        </w:rPr>
        <w:t xml:space="preserve"> </w:t>
      </w:r>
      <w:r w:rsidR="001444E8" w:rsidRPr="0035432D">
        <w:rPr>
          <w:rFonts w:cstheme="minorHAnsi"/>
        </w:rPr>
        <w:t>in the UK</w:t>
      </w:r>
      <w:r w:rsidR="000D15F0" w:rsidRPr="0035432D">
        <w:rPr>
          <w:rFonts w:cstheme="minorHAnsi"/>
        </w:rPr>
        <w:t xml:space="preserve"> to our knowledge</w:t>
      </w:r>
      <w:r w:rsidR="003F4E8C" w:rsidRPr="0035432D">
        <w:rPr>
          <w:rFonts w:cstheme="minorHAnsi"/>
        </w:rPr>
        <w:t xml:space="preserve">. </w:t>
      </w:r>
      <w:r w:rsidR="007D2FE3" w:rsidRPr="0035432D">
        <w:rPr>
          <w:rFonts w:cstheme="minorHAnsi"/>
        </w:rPr>
        <w:t>Findings of this research are from a large and diverse sample of participants, analysed using a transparent and robust method.</w:t>
      </w:r>
      <w:r w:rsidR="0000370F" w:rsidRPr="0035432D">
        <w:rPr>
          <w:rFonts w:cstheme="minorHAnsi"/>
        </w:rPr>
        <w:t xml:space="preserve"> The diverse multi-disciplinary </w:t>
      </w:r>
      <w:r w:rsidR="00B1272F" w:rsidRPr="0035432D">
        <w:rPr>
          <w:rFonts w:cstheme="minorHAnsi"/>
        </w:rPr>
        <w:t xml:space="preserve">nature of the </w:t>
      </w:r>
      <w:r w:rsidR="0000370F" w:rsidRPr="0035432D">
        <w:rPr>
          <w:rFonts w:cstheme="minorHAnsi"/>
        </w:rPr>
        <w:t xml:space="preserve">team who undertook this work positively impacted the data collection and analytical process which was supplemented by the views of members of the team outside of the midwifery profession </w:t>
      </w:r>
      <w:r w:rsidR="00B1272F" w:rsidRPr="0035432D">
        <w:rPr>
          <w:rFonts w:cstheme="minorHAnsi"/>
        </w:rPr>
        <w:t xml:space="preserve">This supported </w:t>
      </w:r>
      <w:r w:rsidR="0000370F" w:rsidRPr="0035432D">
        <w:rPr>
          <w:rFonts w:cstheme="minorHAnsi"/>
        </w:rPr>
        <w:t>challenge and discuss</w:t>
      </w:r>
      <w:r w:rsidR="00B1272F" w:rsidRPr="0035432D">
        <w:rPr>
          <w:rFonts w:cstheme="minorHAnsi"/>
        </w:rPr>
        <w:t>ion of</w:t>
      </w:r>
      <w:r w:rsidR="0000370F" w:rsidRPr="0035432D">
        <w:rPr>
          <w:rFonts w:cstheme="minorHAnsi"/>
        </w:rPr>
        <w:t xml:space="preserve"> the data</w:t>
      </w:r>
      <w:r w:rsidR="00B1272F" w:rsidRPr="0035432D">
        <w:rPr>
          <w:rFonts w:cstheme="minorHAnsi"/>
        </w:rPr>
        <w:t xml:space="preserve"> from </w:t>
      </w:r>
      <w:r w:rsidR="0000370F" w:rsidRPr="0035432D">
        <w:rPr>
          <w:rFonts w:cstheme="minorHAnsi"/>
        </w:rPr>
        <w:t>a blend of perspectives</w:t>
      </w:r>
      <w:r w:rsidR="00B1272F" w:rsidRPr="0035432D">
        <w:rPr>
          <w:rFonts w:cstheme="minorHAnsi"/>
        </w:rPr>
        <w:t>.</w:t>
      </w:r>
      <w:r w:rsidR="00DC6A5B" w:rsidRPr="0035432D">
        <w:rPr>
          <w:rFonts w:cstheme="minorHAnsi"/>
        </w:rPr>
        <w:t xml:space="preserve"> We did not explore the views of the postnatal midwives or </w:t>
      </w:r>
      <w:r w:rsidR="00C15906" w:rsidRPr="0035432D">
        <w:rPr>
          <w:rFonts w:cstheme="minorHAnsi"/>
        </w:rPr>
        <w:t xml:space="preserve">the </w:t>
      </w:r>
      <w:r w:rsidR="00DC6A5B" w:rsidRPr="0035432D">
        <w:rPr>
          <w:rFonts w:cstheme="minorHAnsi"/>
        </w:rPr>
        <w:t>women</w:t>
      </w:r>
      <w:r w:rsidR="00C15906" w:rsidRPr="0035432D">
        <w:rPr>
          <w:rFonts w:cstheme="minorHAnsi"/>
        </w:rPr>
        <w:t>, as the focus was CMWs views.</w:t>
      </w:r>
      <w:r w:rsidR="00DC6A5B" w:rsidRPr="0035432D">
        <w:rPr>
          <w:rFonts w:cstheme="minorHAnsi"/>
        </w:rPr>
        <w:t xml:space="preserve"> </w:t>
      </w:r>
    </w:p>
    <w:p w14:paraId="28D202EE" w14:textId="087BD260" w:rsidR="00233610" w:rsidRPr="0035432D" w:rsidRDefault="007D2FE3" w:rsidP="0062314F">
      <w:pPr>
        <w:spacing w:after="0" w:line="360" w:lineRule="auto"/>
        <w:rPr>
          <w:rFonts w:cstheme="minorHAnsi"/>
        </w:rPr>
      </w:pPr>
      <w:r w:rsidRPr="0035432D">
        <w:rPr>
          <w:rFonts w:cstheme="minorHAnsi"/>
        </w:rPr>
        <w:t>W</w:t>
      </w:r>
      <w:r w:rsidR="00207FD9" w:rsidRPr="0035432D">
        <w:rPr>
          <w:rFonts w:cstheme="minorHAnsi"/>
        </w:rPr>
        <w:t>orking practices may differ across the UK</w:t>
      </w:r>
      <w:r w:rsidRPr="0035432D">
        <w:rPr>
          <w:rFonts w:cstheme="minorHAnsi"/>
        </w:rPr>
        <w:t xml:space="preserve">, however </w:t>
      </w:r>
      <w:r w:rsidR="003F4E8C" w:rsidRPr="0035432D">
        <w:rPr>
          <w:rFonts w:cstheme="minorHAnsi"/>
        </w:rPr>
        <w:t xml:space="preserve">findings </w:t>
      </w:r>
      <w:r w:rsidR="00EA54E3" w:rsidRPr="0035432D">
        <w:rPr>
          <w:rFonts w:cstheme="minorHAnsi"/>
        </w:rPr>
        <w:t>from the sample of CMW</w:t>
      </w:r>
      <w:r w:rsidR="00F55996" w:rsidRPr="0035432D">
        <w:rPr>
          <w:rFonts w:cstheme="minorHAnsi"/>
        </w:rPr>
        <w:t>s</w:t>
      </w:r>
      <w:r w:rsidR="00EA54E3" w:rsidRPr="0035432D">
        <w:rPr>
          <w:rFonts w:cstheme="minorHAnsi"/>
        </w:rPr>
        <w:t xml:space="preserve"> from diverse teams in this research</w:t>
      </w:r>
      <w:r w:rsidR="008177BF" w:rsidRPr="0035432D">
        <w:rPr>
          <w:rFonts w:cstheme="minorHAnsi"/>
        </w:rPr>
        <w:t xml:space="preserve"> </w:t>
      </w:r>
      <w:r w:rsidR="008177BF" w:rsidRPr="001E6D98">
        <w:rPr>
          <w:rFonts w:cstheme="minorHAnsi"/>
        </w:rPr>
        <w:t>may not be generalisable but</w:t>
      </w:r>
      <w:r w:rsidR="00EA54E3" w:rsidRPr="0035432D">
        <w:rPr>
          <w:rFonts w:cstheme="minorHAnsi"/>
        </w:rPr>
        <w:t xml:space="preserve"> </w:t>
      </w:r>
      <w:r w:rsidR="003F4E8C" w:rsidRPr="0035432D">
        <w:rPr>
          <w:rFonts w:cstheme="minorHAnsi"/>
        </w:rPr>
        <w:t xml:space="preserve">are </w:t>
      </w:r>
      <w:r w:rsidR="000D15F0" w:rsidRPr="001E6D98">
        <w:rPr>
          <w:rFonts w:cstheme="minorHAnsi"/>
        </w:rPr>
        <w:t xml:space="preserve">likely to be </w:t>
      </w:r>
      <w:r w:rsidR="003F4E8C" w:rsidRPr="001E6D98">
        <w:rPr>
          <w:rFonts w:cstheme="minorHAnsi"/>
        </w:rPr>
        <w:t>transferable to other maternity services and health systems</w:t>
      </w:r>
      <w:r w:rsidR="00EA54E3" w:rsidRPr="0035432D">
        <w:rPr>
          <w:rFonts w:cstheme="minorHAnsi"/>
        </w:rPr>
        <w:t xml:space="preserve">. </w:t>
      </w:r>
      <w:r w:rsidR="00651778" w:rsidRPr="0035432D">
        <w:rPr>
          <w:rFonts w:cstheme="minorHAnsi"/>
        </w:rPr>
        <w:t>Transferability of findings may be limited in terms of international context due to different organisational structures, but they may be useful in c</w:t>
      </w:r>
      <w:r w:rsidR="00115E06" w:rsidRPr="0035432D">
        <w:rPr>
          <w:rFonts w:cstheme="minorHAnsi"/>
        </w:rPr>
        <w:t xml:space="preserve">ountries trying to implement a community care model (such as </w:t>
      </w:r>
      <w:r w:rsidR="00651778" w:rsidRPr="0035432D">
        <w:rPr>
          <w:rFonts w:cstheme="minorHAnsi"/>
        </w:rPr>
        <w:t xml:space="preserve">in </w:t>
      </w:r>
      <w:r w:rsidR="00115E06" w:rsidRPr="0035432D">
        <w:rPr>
          <w:rFonts w:cstheme="minorHAnsi"/>
        </w:rPr>
        <w:t xml:space="preserve">Australia) </w:t>
      </w:r>
      <w:r w:rsidR="00651778" w:rsidRPr="0035432D">
        <w:rPr>
          <w:rFonts w:cstheme="minorHAnsi"/>
        </w:rPr>
        <w:t>who can learn</w:t>
      </w:r>
      <w:r w:rsidR="00115E06" w:rsidRPr="0035432D">
        <w:rPr>
          <w:rFonts w:cstheme="minorHAnsi"/>
        </w:rPr>
        <w:t xml:space="preserve"> from examples in the UK</w:t>
      </w:r>
      <w:r w:rsidR="00B70186" w:rsidRPr="0035432D">
        <w:rPr>
          <w:rFonts w:cstheme="minorHAnsi"/>
        </w:rPr>
        <w:t xml:space="preserve">. </w:t>
      </w:r>
      <w:r w:rsidR="00EA54E3" w:rsidRPr="0035432D">
        <w:rPr>
          <w:rFonts w:cstheme="minorHAnsi"/>
        </w:rPr>
        <w:t xml:space="preserve"> </w:t>
      </w:r>
    </w:p>
    <w:p w14:paraId="5BB7411E" w14:textId="77777777" w:rsidR="002C40F7" w:rsidRPr="0035432D" w:rsidRDefault="002C40F7" w:rsidP="0062314F">
      <w:pPr>
        <w:spacing w:after="0" w:line="360" w:lineRule="auto"/>
        <w:rPr>
          <w:rFonts w:cstheme="minorHAnsi"/>
        </w:rPr>
      </w:pPr>
    </w:p>
    <w:p w14:paraId="73EE6BEE" w14:textId="3E938010" w:rsidR="001335AB" w:rsidRPr="0035432D" w:rsidRDefault="001335AB" w:rsidP="0062314F">
      <w:pPr>
        <w:pStyle w:val="Heading1"/>
        <w:spacing w:before="0" w:line="360" w:lineRule="auto"/>
        <w:rPr>
          <w:rFonts w:asciiTheme="minorHAnsi" w:hAnsiTheme="minorHAnsi"/>
          <w:color w:val="auto"/>
          <w:sz w:val="22"/>
        </w:rPr>
      </w:pPr>
      <w:r w:rsidRPr="0035432D">
        <w:rPr>
          <w:rFonts w:asciiTheme="minorHAnsi" w:hAnsiTheme="minorHAnsi"/>
          <w:color w:val="auto"/>
          <w:sz w:val="22"/>
        </w:rPr>
        <w:t>CONCLUSION</w:t>
      </w:r>
    </w:p>
    <w:p w14:paraId="3BA4C366" w14:textId="77777777" w:rsidR="00233610" w:rsidRPr="0035432D" w:rsidRDefault="00233610" w:rsidP="0062314F">
      <w:pPr>
        <w:spacing w:line="360" w:lineRule="auto"/>
      </w:pPr>
    </w:p>
    <w:p w14:paraId="157CF794" w14:textId="5A24D8F4" w:rsidR="00C36F80" w:rsidRPr="0035432D" w:rsidRDefault="00D30F21" w:rsidP="0062314F">
      <w:pPr>
        <w:spacing w:after="0" w:line="360" w:lineRule="auto"/>
        <w:rPr>
          <w:rFonts w:cstheme="minorHAnsi"/>
        </w:rPr>
      </w:pPr>
      <w:r w:rsidRPr="0035432D">
        <w:rPr>
          <w:rFonts w:cstheme="minorHAnsi"/>
        </w:rPr>
        <w:t>Despite increases in both maternal morbidity and</w:t>
      </w:r>
      <w:r w:rsidR="00FA5BE7" w:rsidRPr="0035432D">
        <w:rPr>
          <w:rFonts w:cstheme="minorHAnsi"/>
        </w:rPr>
        <w:t xml:space="preserve"> </w:t>
      </w:r>
      <w:r w:rsidRPr="0035432D">
        <w:rPr>
          <w:rFonts w:cstheme="minorHAnsi"/>
        </w:rPr>
        <w:t xml:space="preserve">workload, CMWs are </w:t>
      </w:r>
      <w:r w:rsidR="00FA5BE7" w:rsidRPr="0035432D">
        <w:rPr>
          <w:rFonts w:cstheme="minorHAnsi"/>
        </w:rPr>
        <w:t xml:space="preserve">mostly able </w:t>
      </w:r>
      <w:r w:rsidRPr="0035432D">
        <w:rPr>
          <w:rFonts w:cstheme="minorHAnsi"/>
        </w:rPr>
        <w:t xml:space="preserve">to tailor care in response to women’s individual needs. Our study suggested that </w:t>
      </w:r>
      <w:r w:rsidR="00CC2CEF" w:rsidRPr="0035432D">
        <w:rPr>
          <w:rFonts w:cstheme="minorHAnsi"/>
        </w:rPr>
        <w:t>drivers of timing of discharge</w:t>
      </w:r>
      <w:r w:rsidR="004710F1" w:rsidRPr="0035432D">
        <w:rPr>
          <w:rFonts w:cstheme="minorHAnsi"/>
        </w:rPr>
        <w:t xml:space="preserve"> are resource led and</w:t>
      </w:r>
      <w:r w:rsidR="00CC2CEF" w:rsidRPr="0035432D">
        <w:rPr>
          <w:rFonts w:cstheme="minorHAnsi"/>
        </w:rPr>
        <w:t xml:space="preserve"> alongside the conditions under which CMWs provide postnatal care </w:t>
      </w:r>
      <w:r w:rsidR="004710F1" w:rsidRPr="0035432D">
        <w:rPr>
          <w:rFonts w:cstheme="minorHAnsi"/>
        </w:rPr>
        <w:t xml:space="preserve">this </w:t>
      </w:r>
      <w:r w:rsidR="00CC2CEF" w:rsidRPr="0035432D">
        <w:rPr>
          <w:rFonts w:cstheme="minorHAnsi"/>
        </w:rPr>
        <w:t xml:space="preserve">can be </w:t>
      </w:r>
      <w:r w:rsidR="00CC2CEF" w:rsidRPr="0035432D">
        <w:rPr>
          <w:rFonts w:cstheme="minorHAnsi"/>
        </w:rPr>
        <w:lastRenderedPageBreak/>
        <w:t xml:space="preserve">burdensome. This is </w:t>
      </w:r>
      <w:r w:rsidRPr="0035432D">
        <w:rPr>
          <w:rFonts w:cstheme="minorHAnsi"/>
        </w:rPr>
        <w:t>exacerbated by the</w:t>
      </w:r>
      <w:r w:rsidR="00CC2CEF" w:rsidRPr="0035432D">
        <w:rPr>
          <w:rFonts w:cstheme="minorHAnsi"/>
        </w:rPr>
        <w:t xml:space="preserve"> inconsistent availability of resources such as maternity support workers, and issues with communication and IT. </w:t>
      </w:r>
      <w:r w:rsidRPr="0035432D">
        <w:rPr>
          <w:rFonts w:cstheme="minorHAnsi"/>
        </w:rPr>
        <w:t xml:space="preserve">Strategies </w:t>
      </w:r>
      <w:r w:rsidR="00C36F80" w:rsidRPr="0035432D">
        <w:rPr>
          <w:rFonts w:cstheme="minorHAnsi"/>
        </w:rPr>
        <w:t xml:space="preserve">to manage CMWs </w:t>
      </w:r>
      <w:r w:rsidR="004710F1" w:rsidRPr="0035432D">
        <w:rPr>
          <w:rFonts w:cstheme="minorHAnsi"/>
        </w:rPr>
        <w:t xml:space="preserve">increasing </w:t>
      </w:r>
      <w:r w:rsidR="00C36F80" w:rsidRPr="0035432D">
        <w:rPr>
          <w:rFonts w:cstheme="minorHAnsi"/>
        </w:rPr>
        <w:t xml:space="preserve">workload and </w:t>
      </w:r>
      <w:r w:rsidR="004710F1" w:rsidRPr="0035432D">
        <w:rPr>
          <w:rFonts w:cstheme="minorHAnsi"/>
        </w:rPr>
        <w:t xml:space="preserve">the increasing </w:t>
      </w:r>
      <w:r w:rsidR="00C36F80" w:rsidRPr="0035432D">
        <w:rPr>
          <w:rFonts w:cstheme="minorHAnsi"/>
        </w:rPr>
        <w:t xml:space="preserve">clinical risk of </w:t>
      </w:r>
      <w:r w:rsidR="004710F1" w:rsidRPr="0035432D">
        <w:rPr>
          <w:rFonts w:cstheme="minorHAnsi"/>
        </w:rPr>
        <w:t>women are promising.  These include</w:t>
      </w:r>
      <w:r w:rsidR="006D0AB0" w:rsidRPr="0035432D">
        <w:rPr>
          <w:rFonts w:cstheme="minorHAnsi"/>
        </w:rPr>
        <w:t>s</w:t>
      </w:r>
      <w:r w:rsidR="004710F1" w:rsidRPr="0035432D">
        <w:rPr>
          <w:rFonts w:cstheme="minorHAnsi"/>
        </w:rPr>
        <w:t xml:space="preserve"> </w:t>
      </w:r>
      <w:r w:rsidR="006D0AB0" w:rsidRPr="0035432D">
        <w:rPr>
          <w:rFonts w:cstheme="minorHAnsi"/>
        </w:rPr>
        <w:t xml:space="preserve">potentially </w:t>
      </w:r>
      <w:r w:rsidRPr="0035432D">
        <w:rPr>
          <w:rFonts w:cstheme="minorHAnsi"/>
        </w:rPr>
        <w:t xml:space="preserve">deploying </w:t>
      </w:r>
      <w:r w:rsidR="00835436" w:rsidRPr="0035432D">
        <w:rPr>
          <w:rFonts w:cstheme="minorHAnsi"/>
        </w:rPr>
        <w:t>maternity support workers</w:t>
      </w:r>
      <w:r w:rsidR="00C36F80" w:rsidRPr="0035432D">
        <w:rPr>
          <w:rFonts w:cstheme="minorHAnsi"/>
        </w:rPr>
        <w:t xml:space="preserve"> </w:t>
      </w:r>
      <w:r w:rsidR="006F637E" w:rsidRPr="0035432D">
        <w:rPr>
          <w:rFonts w:cstheme="minorHAnsi"/>
        </w:rPr>
        <w:t xml:space="preserve">more </w:t>
      </w:r>
      <w:r w:rsidR="00C36F80" w:rsidRPr="0035432D">
        <w:rPr>
          <w:rFonts w:cstheme="minorHAnsi"/>
        </w:rPr>
        <w:t>in the community</w:t>
      </w:r>
      <w:r w:rsidR="00835436" w:rsidRPr="0035432D">
        <w:rPr>
          <w:rFonts w:cstheme="minorHAnsi"/>
        </w:rPr>
        <w:t xml:space="preserve">, </w:t>
      </w:r>
      <w:r w:rsidRPr="0035432D">
        <w:rPr>
          <w:rFonts w:cstheme="minorHAnsi"/>
        </w:rPr>
        <w:t xml:space="preserve">using </w:t>
      </w:r>
      <w:r w:rsidR="00835436" w:rsidRPr="0035432D">
        <w:rPr>
          <w:rFonts w:cstheme="minorHAnsi"/>
        </w:rPr>
        <w:t>postnatal clinics and remote home monitoring through telephone consultations</w:t>
      </w:r>
      <w:r w:rsidRPr="0035432D">
        <w:rPr>
          <w:rFonts w:cstheme="minorHAnsi"/>
        </w:rPr>
        <w:t>.</w:t>
      </w:r>
      <w:r w:rsidR="00835436" w:rsidRPr="0035432D">
        <w:rPr>
          <w:rFonts w:cstheme="minorHAnsi"/>
        </w:rPr>
        <w:t xml:space="preserve"> </w:t>
      </w:r>
      <w:r w:rsidRPr="0035432D">
        <w:rPr>
          <w:rFonts w:cstheme="minorHAnsi"/>
        </w:rPr>
        <w:t>Postnatal care remains an under resourced aspect of the maternity system and it is crucial</w:t>
      </w:r>
      <w:r w:rsidR="00C36F80" w:rsidRPr="0035432D">
        <w:rPr>
          <w:rFonts w:cstheme="minorHAnsi"/>
        </w:rPr>
        <w:t xml:space="preserve"> to</w:t>
      </w:r>
      <w:r w:rsidRPr="0035432D">
        <w:rPr>
          <w:rFonts w:cstheme="minorHAnsi"/>
        </w:rPr>
        <w:t xml:space="preserve"> long-term </w:t>
      </w:r>
      <w:r w:rsidR="00C36F80" w:rsidRPr="0035432D">
        <w:rPr>
          <w:rFonts w:cstheme="minorHAnsi"/>
        </w:rPr>
        <w:t>health and wellbeing of the population: this study highlights a need for reform.</w:t>
      </w:r>
    </w:p>
    <w:p w14:paraId="52A3F177" w14:textId="653B5AF1" w:rsidR="00D91A91" w:rsidRPr="0035432D" w:rsidRDefault="00D91A91" w:rsidP="0062314F">
      <w:pPr>
        <w:spacing w:after="0" w:line="360" w:lineRule="auto"/>
        <w:rPr>
          <w:rFonts w:cstheme="minorHAnsi"/>
        </w:rPr>
      </w:pPr>
    </w:p>
    <w:p w14:paraId="311CC9C3" w14:textId="3CBA5FD4" w:rsidR="00D91A91" w:rsidRPr="0035432D" w:rsidRDefault="00D91A91" w:rsidP="0062314F">
      <w:pPr>
        <w:spacing w:after="0" w:line="360" w:lineRule="auto"/>
        <w:rPr>
          <w:rFonts w:cstheme="minorHAnsi"/>
        </w:rPr>
      </w:pPr>
    </w:p>
    <w:p w14:paraId="54FB2B25" w14:textId="40DFD477" w:rsidR="00D91A91" w:rsidRPr="0035432D" w:rsidRDefault="00D91A91" w:rsidP="0062314F">
      <w:pPr>
        <w:spacing w:after="0" w:line="360" w:lineRule="auto"/>
        <w:rPr>
          <w:rFonts w:cstheme="minorHAnsi"/>
        </w:rPr>
      </w:pPr>
    </w:p>
    <w:p w14:paraId="65E6B192" w14:textId="60FFE6BA" w:rsidR="00D91A91" w:rsidRPr="0035432D" w:rsidRDefault="00D91A91" w:rsidP="0062314F">
      <w:pPr>
        <w:spacing w:after="0" w:line="360" w:lineRule="auto"/>
        <w:rPr>
          <w:rFonts w:cstheme="minorHAnsi"/>
        </w:rPr>
      </w:pPr>
    </w:p>
    <w:p w14:paraId="544355F2" w14:textId="6741BBB2" w:rsidR="00163AA0" w:rsidRPr="0035432D" w:rsidRDefault="00163AA0" w:rsidP="0062314F">
      <w:pPr>
        <w:spacing w:after="0" w:line="360" w:lineRule="auto"/>
        <w:rPr>
          <w:rFonts w:cstheme="minorHAnsi"/>
        </w:rPr>
      </w:pPr>
    </w:p>
    <w:p w14:paraId="5FCA7CEB" w14:textId="77777777" w:rsidR="00163AA0" w:rsidRPr="0035432D" w:rsidRDefault="00163AA0" w:rsidP="0062314F">
      <w:pPr>
        <w:spacing w:after="0" w:line="360" w:lineRule="auto"/>
        <w:rPr>
          <w:rFonts w:cstheme="minorHAnsi"/>
        </w:rPr>
      </w:pPr>
    </w:p>
    <w:p w14:paraId="5D3C84A5" w14:textId="62EF7AC6" w:rsidR="00D91A91" w:rsidRPr="0035432D" w:rsidRDefault="00D91A91" w:rsidP="0062314F">
      <w:pPr>
        <w:spacing w:after="0" w:line="360" w:lineRule="auto"/>
        <w:rPr>
          <w:rFonts w:cstheme="minorHAnsi"/>
        </w:rPr>
      </w:pPr>
    </w:p>
    <w:p w14:paraId="1845E722" w14:textId="5D26B8A7" w:rsidR="00D91A91" w:rsidRPr="0035432D" w:rsidRDefault="00D91A91" w:rsidP="0062314F">
      <w:pPr>
        <w:spacing w:after="0" w:line="360" w:lineRule="auto"/>
        <w:rPr>
          <w:rFonts w:cstheme="minorHAnsi"/>
        </w:rPr>
      </w:pPr>
    </w:p>
    <w:p w14:paraId="3186C5B3" w14:textId="2E6DAD9B" w:rsidR="00D91A91" w:rsidRDefault="00D91A91" w:rsidP="0062314F">
      <w:pPr>
        <w:spacing w:after="0" w:line="360" w:lineRule="auto"/>
        <w:rPr>
          <w:rFonts w:cstheme="minorHAnsi"/>
        </w:rPr>
      </w:pPr>
    </w:p>
    <w:p w14:paraId="40A9CE21" w14:textId="6CF6EF69" w:rsidR="0035432D" w:rsidRDefault="0035432D" w:rsidP="0062314F">
      <w:pPr>
        <w:spacing w:after="0" w:line="360" w:lineRule="auto"/>
        <w:rPr>
          <w:rFonts w:cstheme="minorHAnsi"/>
        </w:rPr>
      </w:pPr>
    </w:p>
    <w:p w14:paraId="584B8575" w14:textId="244CD517" w:rsidR="0035432D" w:rsidRDefault="0035432D" w:rsidP="0062314F">
      <w:pPr>
        <w:spacing w:after="0" w:line="360" w:lineRule="auto"/>
        <w:rPr>
          <w:rFonts w:cstheme="minorHAnsi"/>
        </w:rPr>
      </w:pPr>
    </w:p>
    <w:p w14:paraId="3297990A" w14:textId="30371DAB" w:rsidR="0035432D" w:rsidRDefault="0035432D" w:rsidP="0062314F">
      <w:pPr>
        <w:spacing w:after="0" w:line="360" w:lineRule="auto"/>
        <w:rPr>
          <w:rFonts w:cstheme="minorHAnsi"/>
        </w:rPr>
      </w:pPr>
    </w:p>
    <w:p w14:paraId="4D7A02CF" w14:textId="5FF4A0CF" w:rsidR="0035432D" w:rsidRDefault="0035432D" w:rsidP="0062314F">
      <w:pPr>
        <w:spacing w:after="0" w:line="360" w:lineRule="auto"/>
        <w:rPr>
          <w:rFonts w:cstheme="minorHAnsi"/>
        </w:rPr>
      </w:pPr>
    </w:p>
    <w:p w14:paraId="46CA1C1C" w14:textId="6348231A" w:rsidR="0035432D" w:rsidRDefault="0035432D" w:rsidP="0062314F">
      <w:pPr>
        <w:spacing w:after="0" w:line="360" w:lineRule="auto"/>
        <w:rPr>
          <w:rFonts w:cstheme="minorHAnsi"/>
        </w:rPr>
      </w:pPr>
    </w:p>
    <w:p w14:paraId="617797DA" w14:textId="1ADC88BE" w:rsidR="008713DA" w:rsidRDefault="008713DA" w:rsidP="0062314F">
      <w:pPr>
        <w:spacing w:after="0" w:line="360" w:lineRule="auto"/>
        <w:rPr>
          <w:rFonts w:cstheme="minorHAnsi"/>
        </w:rPr>
      </w:pPr>
    </w:p>
    <w:p w14:paraId="197692B4" w14:textId="531EFBF1" w:rsidR="008713DA" w:rsidRDefault="008713DA" w:rsidP="0062314F">
      <w:pPr>
        <w:spacing w:after="0" w:line="360" w:lineRule="auto"/>
        <w:rPr>
          <w:rFonts w:cstheme="minorHAnsi"/>
        </w:rPr>
      </w:pPr>
    </w:p>
    <w:p w14:paraId="66B4415D" w14:textId="5FC695B3" w:rsidR="008713DA" w:rsidRDefault="008713DA" w:rsidP="0062314F">
      <w:pPr>
        <w:spacing w:after="0" w:line="360" w:lineRule="auto"/>
        <w:rPr>
          <w:rFonts w:cstheme="minorHAnsi"/>
        </w:rPr>
      </w:pPr>
    </w:p>
    <w:p w14:paraId="6069E398" w14:textId="6D1E082D" w:rsidR="008713DA" w:rsidRDefault="008713DA" w:rsidP="0062314F">
      <w:pPr>
        <w:spacing w:after="0" w:line="360" w:lineRule="auto"/>
        <w:rPr>
          <w:rFonts w:cstheme="minorHAnsi"/>
        </w:rPr>
      </w:pPr>
    </w:p>
    <w:p w14:paraId="342C8582" w14:textId="016ECBF2" w:rsidR="008713DA" w:rsidRDefault="008713DA" w:rsidP="0062314F">
      <w:pPr>
        <w:spacing w:after="0" w:line="360" w:lineRule="auto"/>
        <w:rPr>
          <w:rFonts w:cstheme="minorHAnsi"/>
        </w:rPr>
      </w:pPr>
    </w:p>
    <w:p w14:paraId="1292B592" w14:textId="2CD78BDD" w:rsidR="008713DA" w:rsidRDefault="008713DA" w:rsidP="0062314F">
      <w:pPr>
        <w:spacing w:after="0" w:line="360" w:lineRule="auto"/>
        <w:rPr>
          <w:rFonts w:cstheme="minorHAnsi"/>
        </w:rPr>
      </w:pPr>
    </w:p>
    <w:p w14:paraId="36895E7C" w14:textId="77777777" w:rsidR="008713DA" w:rsidRDefault="008713DA" w:rsidP="0062314F">
      <w:pPr>
        <w:spacing w:after="0" w:line="360" w:lineRule="auto"/>
        <w:rPr>
          <w:rFonts w:cstheme="minorHAnsi"/>
        </w:rPr>
      </w:pPr>
    </w:p>
    <w:p w14:paraId="1643C1AB" w14:textId="09A20EE9" w:rsidR="0035432D" w:rsidRDefault="0035432D" w:rsidP="0062314F">
      <w:pPr>
        <w:spacing w:after="0" w:line="360" w:lineRule="auto"/>
        <w:rPr>
          <w:rFonts w:cstheme="minorHAnsi"/>
        </w:rPr>
      </w:pPr>
    </w:p>
    <w:p w14:paraId="2922AF07" w14:textId="77777777" w:rsidR="0035432D" w:rsidRPr="001E6D98" w:rsidRDefault="0035432D" w:rsidP="0062314F">
      <w:pPr>
        <w:spacing w:after="0" w:line="360" w:lineRule="auto"/>
        <w:rPr>
          <w:rFonts w:cstheme="minorHAnsi"/>
        </w:rPr>
      </w:pPr>
    </w:p>
    <w:p w14:paraId="554D3772" w14:textId="10DCEA80" w:rsidR="00D91A91" w:rsidRPr="0035432D" w:rsidRDefault="00D91A91" w:rsidP="0062314F">
      <w:pPr>
        <w:spacing w:after="0" w:line="360" w:lineRule="auto"/>
        <w:rPr>
          <w:rFonts w:cstheme="minorHAnsi"/>
        </w:rPr>
      </w:pPr>
    </w:p>
    <w:p w14:paraId="6D61451D" w14:textId="77777777" w:rsidR="001335AB" w:rsidRPr="0035432D" w:rsidRDefault="001335AB" w:rsidP="0062314F">
      <w:pPr>
        <w:pStyle w:val="Heading1"/>
        <w:spacing w:before="0" w:line="360" w:lineRule="auto"/>
        <w:rPr>
          <w:rFonts w:asciiTheme="minorHAnsi" w:hAnsiTheme="minorHAnsi"/>
          <w:color w:val="auto"/>
          <w:sz w:val="22"/>
        </w:rPr>
      </w:pPr>
      <w:r w:rsidRPr="0035432D">
        <w:rPr>
          <w:rFonts w:asciiTheme="minorHAnsi" w:hAnsiTheme="minorHAnsi"/>
          <w:color w:val="auto"/>
          <w:sz w:val="22"/>
        </w:rPr>
        <w:lastRenderedPageBreak/>
        <w:t xml:space="preserve">REFERENCES </w:t>
      </w:r>
    </w:p>
    <w:p w14:paraId="5D38F869" w14:textId="6B793C4C" w:rsidR="00846FC2" w:rsidRPr="0035432D" w:rsidRDefault="00846FC2" w:rsidP="0062314F">
      <w:pPr>
        <w:spacing w:line="360" w:lineRule="auto"/>
        <w:rPr>
          <w:rFonts w:cstheme="minorHAnsi"/>
          <w:color w:val="000000"/>
          <w:shd w:val="clear" w:color="auto" w:fill="FFFFFF"/>
        </w:rPr>
      </w:pPr>
      <w:proofErr w:type="spellStart"/>
      <w:r w:rsidRPr="0035432D">
        <w:rPr>
          <w:rFonts w:cstheme="minorHAnsi"/>
          <w:color w:val="000000"/>
          <w:shd w:val="clear" w:color="auto" w:fill="FFFFFF"/>
        </w:rPr>
        <w:t>Alderdice</w:t>
      </w:r>
      <w:proofErr w:type="spellEnd"/>
      <w:r w:rsidRPr="0035432D">
        <w:rPr>
          <w:rFonts w:cstheme="minorHAnsi"/>
          <w:color w:val="000000"/>
          <w:shd w:val="clear" w:color="auto" w:fill="FFFFFF"/>
        </w:rPr>
        <w:t xml:space="preserve">, F., McLeish, J., Henderson, J., Malouf, R., Harvey, M. and </w:t>
      </w:r>
      <w:proofErr w:type="spellStart"/>
      <w:r w:rsidRPr="0035432D">
        <w:rPr>
          <w:rFonts w:cstheme="minorHAnsi"/>
          <w:color w:val="000000"/>
          <w:shd w:val="clear" w:color="auto" w:fill="FFFFFF"/>
        </w:rPr>
        <w:t>Redshaw</w:t>
      </w:r>
      <w:proofErr w:type="spellEnd"/>
      <w:r w:rsidRPr="0035432D">
        <w:rPr>
          <w:rFonts w:cstheme="minorHAnsi"/>
          <w:color w:val="000000"/>
          <w:shd w:val="clear" w:color="auto" w:fill="FFFFFF"/>
        </w:rPr>
        <w:t xml:space="preserve">, M. (2020). Women's ideal and real expectations of postnatal care during their first pregnancy: an online survey in England. </w:t>
      </w:r>
      <w:r w:rsidRPr="0035432D">
        <w:rPr>
          <w:rFonts w:cstheme="minorHAnsi"/>
          <w:i/>
          <w:iCs/>
          <w:color w:val="000000"/>
        </w:rPr>
        <w:t>Midwifery</w:t>
      </w:r>
      <w:r w:rsidRPr="0035432D">
        <w:rPr>
          <w:rFonts w:cstheme="minorHAnsi"/>
          <w:color w:val="000000"/>
          <w:shd w:val="clear" w:color="auto" w:fill="FFFFFF"/>
        </w:rPr>
        <w:t xml:space="preserve">. 89, </w:t>
      </w:r>
      <w:hyperlink r:id="rId12" w:history="1">
        <w:r w:rsidRPr="0035432D">
          <w:rPr>
            <w:rStyle w:val="Hyperlink"/>
            <w:rFonts w:cstheme="minorHAnsi"/>
            <w:shd w:val="clear" w:color="auto" w:fill="FFFFFF"/>
          </w:rPr>
          <w:t>https://doi.org/10.1016/j.midw.2020.102815</w:t>
        </w:r>
      </w:hyperlink>
      <w:r w:rsidRPr="0035432D">
        <w:rPr>
          <w:rFonts w:cstheme="minorHAnsi"/>
          <w:color w:val="000000"/>
          <w:shd w:val="clear" w:color="auto" w:fill="FFFFFF"/>
        </w:rPr>
        <w:t>.</w:t>
      </w:r>
    </w:p>
    <w:p w14:paraId="250B2B18" w14:textId="77777777" w:rsidR="0062314F" w:rsidRPr="001E6D98" w:rsidRDefault="0062314F" w:rsidP="0062314F">
      <w:pPr>
        <w:spacing w:line="360" w:lineRule="auto"/>
        <w:rPr>
          <w:rFonts w:cstheme="minorHAnsi"/>
          <w:color w:val="000000"/>
          <w:shd w:val="clear" w:color="auto" w:fill="FFFFFF"/>
        </w:rPr>
      </w:pPr>
    </w:p>
    <w:p w14:paraId="6D9EBFAB" w14:textId="0C757EC2" w:rsidR="00846FC2" w:rsidRPr="0035432D" w:rsidRDefault="00846FC2" w:rsidP="0062314F">
      <w:pPr>
        <w:spacing w:after="0" w:line="360" w:lineRule="auto"/>
        <w:rPr>
          <w:rFonts w:cstheme="minorHAnsi"/>
        </w:rPr>
      </w:pPr>
      <w:proofErr w:type="spellStart"/>
      <w:r w:rsidRPr="0035432D">
        <w:rPr>
          <w:rFonts w:cstheme="minorHAnsi"/>
        </w:rPr>
        <w:t>Aune</w:t>
      </w:r>
      <w:proofErr w:type="spellEnd"/>
      <w:r w:rsidRPr="0035432D">
        <w:rPr>
          <w:rFonts w:cstheme="minorHAnsi"/>
        </w:rPr>
        <w:t xml:space="preserve">, I., Dahlberg, U. and </w:t>
      </w:r>
      <w:proofErr w:type="spellStart"/>
      <w:r w:rsidRPr="0035432D">
        <w:rPr>
          <w:rFonts w:cstheme="minorHAnsi"/>
        </w:rPr>
        <w:t>Haugan</w:t>
      </w:r>
      <w:proofErr w:type="spellEnd"/>
      <w:r w:rsidRPr="0035432D">
        <w:rPr>
          <w:rFonts w:cstheme="minorHAnsi"/>
        </w:rPr>
        <w:t xml:space="preserve">, G (2018) 'Health-promoting influences among Norwegian women following early postnatal home visit by a midwife', </w:t>
      </w:r>
      <w:r w:rsidRPr="0035432D">
        <w:rPr>
          <w:rFonts w:cstheme="minorHAnsi"/>
          <w:i/>
          <w:iCs/>
        </w:rPr>
        <w:t xml:space="preserve">Nursing Research, </w:t>
      </w:r>
      <w:r w:rsidRPr="0035432D">
        <w:rPr>
          <w:rFonts w:cstheme="minorHAnsi"/>
        </w:rPr>
        <w:t>38(4), pp. 177-186.</w:t>
      </w:r>
    </w:p>
    <w:p w14:paraId="128C8536" w14:textId="77777777" w:rsidR="00846FC2" w:rsidRPr="0035432D" w:rsidRDefault="00846FC2" w:rsidP="0062314F">
      <w:pPr>
        <w:spacing w:after="0" w:line="360" w:lineRule="auto"/>
        <w:rPr>
          <w:rFonts w:cstheme="minorHAnsi"/>
        </w:rPr>
      </w:pPr>
    </w:p>
    <w:p w14:paraId="7E2BE6B3" w14:textId="75316D0C" w:rsidR="00846FC2"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Baker, N., Gillman, L. and </w:t>
      </w:r>
      <w:proofErr w:type="spellStart"/>
      <w:r w:rsidRPr="0035432D">
        <w:rPr>
          <w:rFonts w:cstheme="minorHAnsi"/>
          <w:color w:val="000000"/>
          <w:shd w:val="clear" w:color="auto" w:fill="FFFFFF"/>
        </w:rPr>
        <w:t>Coxon</w:t>
      </w:r>
      <w:proofErr w:type="spellEnd"/>
      <w:r w:rsidRPr="0035432D">
        <w:rPr>
          <w:rFonts w:cstheme="minorHAnsi"/>
          <w:color w:val="000000"/>
          <w:shd w:val="clear" w:color="auto" w:fill="FFFFFF"/>
        </w:rPr>
        <w:t xml:space="preserve">, K. (2020). Assessing mental health during pregnancy: an exploratory qualitative study of midwives' perceptions. </w:t>
      </w:r>
      <w:r w:rsidRPr="0035432D">
        <w:rPr>
          <w:rFonts w:cstheme="minorHAnsi"/>
          <w:i/>
          <w:iCs/>
          <w:color w:val="000000"/>
        </w:rPr>
        <w:t>Midwifery</w:t>
      </w:r>
      <w:r w:rsidRPr="0035432D">
        <w:rPr>
          <w:rFonts w:cstheme="minorHAnsi"/>
          <w:color w:val="000000"/>
          <w:shd w:val="clear" w:color="auto" w:fill="FFFFFF"/>
        </w:rPr>
        <w:t xml:space="preserve">. 86 (102690), </w:t>
      </w:r>
      <w:hyperlink r:id="rId13" w:history="1">
        <w:r w:rsidRPr="0035432D">
          <w:rPr>
            <w:rStyle w:val="Hyperlink"/>
            <w:rFonts w:cstheme="minorHAnsi"/>
            <w:shd w:val="clear" w:color="auto" w:fill="FFFFFF"/>
          </w:rPr>
          <w:t>https://doi.org/10.1016/j.midw.2020.102690</w:t>
        </w:r>
      </w:hyperlink>
      <w:r w:rsidRPr="0035432D">
        <w:rPr>
          <w:rFonts w:cstheme="minorHAnsi"/>
          <w:color w:val="000000"/>
          <w:shd w:val="clear" w:color="auto" w:fill="FFFFFF"/>
        </w:rPr>
        <w:t>.</w:t>
      </w:r>
    </w:p>
    <w:p w14:paraId="04314C8A" w14:textId="77777777" w:rsidR="0062314F" w:rsidRPr="001E6D98" w:rsidRDefault="0062314F" w:rsidP="0062314F">
      <w:pPr>
        <w:spacing w:after="0" w:line="360" w:lineRule="auto"/>
        <w:rPr>
          <w:rFonts w:cstheme="minorHAnsi"/>
          <w:color w:val="000000"/>
          <w:shd w:val="clear" w:color="auto" w:fill="FFFFFF"/>
        </w:rPr>
      </w:pPr>
    </w:p>
    <w:p w14:paraId="753E4A4C" w14:textId="3F706953" w:rsidR="00846FC2" w:rsidRPr="0035432D" w:rsidRDefault="00846FC2" w:rsidP="0062314F">
      <w:pPr>
        <w:spacing w:line="360" w:lineRule="auto"/>
        <w:rPr>
          <w:rFonts w:cstheme="minorHAnsi"/>
          <w:color w:val="000000"/>
          <w:shd w:val="clear" w:color="auto" w:fill="FFFFFF"/>
        </w:rPr>
      </w:pPr>
      <w:proofErr w:type="spellStart"/>
      <w:r w:rsidRPr="0035432D">
        <w:rPr>
          <w:rFonts w:cstheme="minorHAnsi"/>
          <w:color w:val="000000"/>
          <w:shd w:val="clear" w:color="auto" w:fill="FFFFFF"/>
        </w:rPr>
        <w:t>Beake</w:t>
      </w:r>
      <w:proofErr w:type="spellEnd"/>
      <w:r w:rsidRPr="0035432D">
        <w:rPr>
          <w:rFonts w:cstheme="minorHAnsi"/>
          <w:color w:val="000000"/>
          <w:shd w:val="clear" w:color="auto" w:fill="FFFFFF"/>
        </w:rPr>
        <w:t>, S., Rose, V., Bick, D., Wavers, A. and Wray, J. (2010). Qualitative study of the experiences and expectations of women receiving in-patient postnata</w:t>
      </w:r>
      <w:r w:rsidR="00A20F51" w:rsidRPr="0035432D">
        <w:rPr>
          <w:rFonts w:cstheme="minorHAnsi"/>
          <w:color w:val="000000"/>
          <w:shd w:val="clear" w:color="auto" w:fill="FFFFFF"/>
        </w:rPr>
        <w:t>l</w:t>
      </w:r>
      <w:r w:rsidRPr="0035432D">
        <w:rPr>
          <w:rFonts w:cstheme="minorHAnsi"/>
          <w:color w:val="000000"/>
          <w:shd w:val="clear" w:color="auto" w:fill="FFFFFF"/>
        </w:rPr>
        <w:t xml:space="preserve"> care in one English maternity </w:t>
      </w:r>
      <w:r w:rsidR="00A20F51" w:rsidRPr="0035432D">
        <w:rPr>
          <w:rFonts w:cstheme="minorHAnsi"/>
          <w:color w:val="000000"/>
          <w:shd w:val="clear" w:color="auto" w:fill="FFFFFF"/>
        </w:rPr>
        <w:t>unit</w:t>
      </w:r>
      <w:r w:rsidRPr="0035432D">
        <w:rPr>
          <w:rFonts w:cstheme="minorHAnsi"/>
          <w:color w:val="000000"/>
          <w:shd w:val="clear" w:color="auto" w:fill="FFFFFF"/>
        </w:rPr>
        <w:t xml:space="preserve">. </w:t>
      </w:r>
      <w:r w:rsidRPr="0035432D">
        <w:rPr>
          <w:rFonts w:cstheme="minorHAnsi"/>
          <w:i/>
          <w:iCs/>
          <w:color w:val="000000"/>
        </w:rPr>
        <w:t>BMC Pregnancy and Childbirth</w:t>
      </w:r>
      <w:r w:rsidRPr="0035432D">
        <w:rPr>
          <w:rFonts w:cstheme="minorHAnsi"/>
          <w:color w:val="000000"/>
          <w:shd w:val="clear" w:color="auto" w:fill="FFFFFF"/>
        </w:rPr>
        <w:t xml:space="preserve">. 10 (70), </w:t>
      </w:r>
      <w:hyperlink r:id="rId14" w:history="1">
        <w:r w:rsidRPr="0035432D">
          <w:rPr>
            <w:rStyle w:val="Hyperlink"/>
            <w:rFonts w:cstheme="minorHAnsi"/>
            <w:shd w:val="clear" w:color="auto" w:fill="FFFFFF"/>
          </w:rPr>
          <w:t>http://www.biomedce</w:t>
        </w:r>
        <w:r w:rsidRPr="001E6D98">
          <w:rPr>
            <w:rStyle w:val="Hyperlink"/>
            <w:rFonts w:cstheme="minorHAnsi"/>
            <w:shd w:val="clear" w:color="auto" w:fill="FFFFFF"/>
          </w:rPr>
          <w:t>ntral.com/1471-2393/10/70</w:t>
        </w:r>
      </w:hyperlink>
      <w:r w:rsidRPr="0035432D">
        <w:rPr>
          <w:rFonts w:cstheme="minorHAnsi"/>
          <w:color w:val="000000"/>
          <w:shd w:val="clear" w:color="auto" w:fill="FFFFFF"/>
        </w:rPr>
        <w:t>.</w:t>
      </w:r>
    </w:p>
    <w:p w14:paraId="15BBC1B2" w14:textId="77777777" w:rsidR="0062314F" w:rsidRPr="001E6D98" w:rsidRDefault="0062314F" w:rsidP="0062314F">
      <w:pPr>
        <w:spacing w:line="360" w:lineRule="auto"/>
        <w:rPr>
          <w:rFonts w:cstheme="minorHAnsi"/>
          <w:color w:val="000000"/>
          <w:shd w:val="clear" w:color="auto" w:fill="FFFFFF"/>
        </w:rPr>
      </w:pPr>
    </w:p>
    <w:p w14:paraId="71B54DC0" w14:textId="24A5FD1C" w:rsidR="00846FC2" w:rsidRPr="0035432D" w:rsidRDefault="00846FC2" w:rsidP="0062314F">
      <w:pPr>
        <w:spacing w:after="0" w:line="360" w:lineRule="auto"/>
        <w:rPr>
          <w:rFonts w:cstheme="minorHAnsi"/>
        </w:rPr>
      </w:pPr>
      <w:proofErr w:type="spellStart"/>
      <w:r w:rsidRPr="0035432D">
        <w:rPr>
          <w:rFonts w:cstheme="minorHAnsi"/>
        </w:rPr>
        <w:t>Benahmed</w:t>
      </w:r>
      <w:proofErr w:type="spellEnd"/>
      <w:r w:rsidRPr="0035432D">
        <w:rPr>
          <w:rFonts w:cstheme="minorHAnsi"/>
        </w:rPr>
        <w:t xml:space="preserve">, N., Miguel, L.S., Devos, C., </w:t>
      </w:r>
      <w:proofErr w:type="spellStart"/>
      <w:r w:rsidRPr="0035432D">
        <w:rPr>
          <w:rFonts w:cstheme="minorHAnsi"/>
        </w:rPr>
        <w:t>Fairon</w:t>
      </w:r>
      <w:proofErr w:type="spellEnd"/>
      <w:r w:rsidRPr="0035432D">
        <w:rPr>
          <w:rFonts w:cstheme="minorHAnsi"/>
        </w:rPr>
        <w:t xml:space="preserve">, N, and </w:t>
      </w:r>
      <w:proofErr w:type="spellStart"/>
      <w:r w:rsidRPr="0035432D">
        <w:rPr>
          <w:rFonts w:cstheme="minorHAnsi"/>
        </w:rPr>
        <w:t>Christiaens</w:t>
      </w:r>
      <w:proofErr w:type="spellEnd"/>
      <w:r w:rsidRPr="0035432D">
        <w:rPr>
          <w:rFonts w:cstheme="minorHAnsi"/>
        </w:rPr>
        <w:t xml:space="preserve">, W (2017) 'Vaginal delivery: how does early hospital discharge affect mother and child outcomes? A systematic literature review', </w:t>
      </w:r>
      <w:r w:rsidRPr="0035432D">
        <w:rPr>
          <w:rFonts w:cstheme="minorHAnsi"/>
          <w:i/>
          <w:iCs/>
        </w:rPr>
        <w:t xml:space="preserve">BMC Pregnancy Childbirth, </w:t>
      </w:r>
      <w:r w:rsidRPr="0035432D">
        <w:rPr>
          <w:rFonts w:cstheme="minorHAnsi"/>
        </w:rPr>
        <w:t xml:space="preserve">17(289), pp. </w:t>
      </w:r>
      <w:proofErr w:type="spellStart"/>
      <w:r w:rsidRPr="0035432D">
        <w:rPr>
          <w:rFonts w:cstheme="minorHAnsi"/>
        </w:rPr>
        <w:t>doi</w:t>
      </w:r>
      <w:proofErr w:type="spellEnd"/>
      <w:r w:rsidRPr="0035432D">
        <w:rPr>
          <w:rFonts w:cstheme="minorHAnsi"/>
        </w:rPr>
        <w:t>: 10.1186/s12884-017-1465-7.</w:t>
      </w:r>
    </w:p>
    <w:p w14:paraId="0EEBE714" w14:textId="77777777" w:rsidR="00846FC2" w:rsidRPr="0035432D" w:rsidRDefault="00846FC2" w:rsidP="0062314F">
      <w:pPr>
        <w:spacing w:after="0" w:line="360" w:lineRule="auto"/>
        <w:rPr>
          <w:rFonts w:cstheme="minorHAnsi"/>
        </w:rPr>
      </w:pPr>
    </w:p>
    <w:p w14:paraId="5374C09A" w14:textId="101E91AA" w:rsidR="00846FC2"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Bick, D., Duff, E. and Shakespeare, J. (2020). Better births- but why not better postnatal care? . </w:t>
      </w:r>
      <w:r w:rsidRPr="0035432D">
        <w:rPr>
          <w:rFonts w:cstheme="minorHAnsi"/>
          <w:i/>
          <w:iCs/>
          <w:color w:val="000000"/>
        </w:rPr>
        <w:t>Midwifery</w:t>
      </w:r>
      <w:r w:rsidRPr="0035432D">
        <w:rPr>
          <w:rFonts w:cstheme="minorHAnsi"/>
          <w:color w:val="000000"/>
          <w:shd w:val="clear" w:color="auto" w:fill="FFFFFF"/>
        </w:rPr>
        <w:t xml:space="preserve">. 80, </w:t>
      </w:r>
      <w:hyperlink r:id="rId15" w:history="1">
        <w:r w:rsidRPr="0035432D">
          <w:rPr>
            <w:rStyle w:val="Hyperlink"/>
            <w:rFonts w:cstheme="minorHAnsi"/>
            <w:shd w:val="clear" w:color="auto" w:fill="FFFFFF"/>
          </w:rPr>
          <w:t>https://doi.org/10.1016/j.midw.2019.102574</w:t>
        </w:r>
      </w:hyperlink>
      <w:r w:rsidRPr="0035432D">
        <w:rPr>
          <w:rFonts w:cstheme="minorHAnsi"/>
          <w:color w:val="000000"/>
          <w:shd w:val="clear" w:color="auto" w:fill="FFFFFF"/>
        </w:rPr>
        <w:t>.</w:t>
      </w:r>
    </w:p>
    <w:p w14:paraId="7FC6F02F" w14:textId="77777777" w:rsidR="0062314F" w:rsidRPr="001E6D98" w:rsidRDefault="0062314F" w:rsidP="0062314F">
      <w:pPr>
        <w:spacing w:after="0" w:line="360" w:lineRule="auto"/>
        <w:rPr>
          <w:rFonts w:cstheme="minorHAnsi"/>
          <w:color w:val="000000"/>
          <w:shd w:val="clear" w:color="auto" w:fill="FFFFFF"/>
        </w:rPr>
      </w:pPr>
    </w:p>
    <w:p w14:paraId="410DA58B" w14:textId="5BC9770C" w:rsidR="00846FC2" w:rsidRPr="0035432D" w:rsidRDefault="00846FC2" w:rsidP="0062314F">
      <w:pPr>
        <w:spacing w:after="0" w:line="360" w:lineRule="auto"/>
        <w:rPr>
          <w:rFonts w:cstheme="minorHAnsi"/>
        </w:rPr>
      </w:pPr>
      <w:r w:rsidRPr="0035432D">
        <w:rPr>
          <w:rFonts w:cstheme="minorHAnsi"/>
        </w:rPr>
        <w:t xml:space="preserve">Bick, D.E., Rose, V., Weavers, A., Wray, J. and </w:t>
      </w:r>
      <w:proofErr w:type="spellStart"/>
      <w:r w:rsidRPr="0035432D">
        <w:rPr>
          <w:rFonts w:cstheme="minorHAnsi"/>
        </w:rPr>
        <w:t>Beake</w:t>
      </w:r>
      <w:proofErr w:type="spellEnd"/>
      <w:r w:rsidRPr="0035432D">
        <w:rPr>
          <w:rFonts w:cstheme="minorHAnsi"/>
        </w:rPr>
        <w:t xml:space="preserve">, S (2011) 'Improving inpatient postnatal services: midwives views and perspectives of engagement in quality improvement initiatives', </w:t>
      </w:r>
      <w:r w:rsidRPr="0035432D">
        <w:rPr>
          <w:rFonts w:cstheme="minorHAnsi"/>
          <w:i/>
          <w:iCs/>
        </w:rPr>
        <w:t xml:space="preserve">BMC Health </w:t>
      </w:r>
      <w:proofErr w:type="spellStart"/>
      <w:r w:rsidRPr="0035432D">
        <w:rPr>
          <w:rFonts w:cstheme="minorHAnsi"/>
          <w:i/>
          <w:iCs/>
        </w:rPr>
        <w:t>Serv</w:t>
      </w:r>
      <w:proofErr w:type="spellEnd"/>
      <w:r w:rsidRPr="0035432D">
        <w:rPr>
          <w:rFonts w:cstheme="minorHAnsi"/>
          <w:i/>
          <w:iCs/>
        </w:rPr>
        <w:t xml:space="preserve"> Res, </w:t>
      </w:r>
      <w:r w:rsidRPr="0035432D">
        <w:rPr>
          <w:rFonts w:cstheme="minorHAnsi"/>
        </w:rPr>
        <w:t xml:space="preserve">11(293), </w:t>
      </w:r>
      <w:proofErr w:type="spellStart"/>
      <w:r w:rsidRPr="0035432D">
        <w:rPr>
          <w:rFonts w:cstheme="minorHAnsi"/>
        </w:rPr>
        <w:t>doi</w:t>
      </w:r>
      <w:proofErr w:type="spellEnd"/>
      <w:r w:rsidRPr="0035432D">
        <w:rPr>
          <w:rFonts w:cstheme="minorHAnsi"/>
        </w:rPr>
        <w:t>: 10.1186/1472-6963-11-293.</w:t>
      </w:r>
    </w:p>
    <w:p w14:paraId="5AE8EEFC" w14:textId="77777777" w:rsidR="00846FC2" w:rsidRPr="0035432D" w:rsidRDefault="00846FC2" w:rsidP="0062314F">
      <w:pPr>
        <w:spacing w:after="0" w:line="360" w:lineRule="auto"/>
        <w:rPr>
          <w:rFonts w:cstheme="minorHAnsi"/>
        </w:rPr>
      </w:pPr>
    </w:p>
    <w:p w14:paraId="421403D6" w14:textId="46CC0899" w:rsidR="00CC39FD" w:rsidRPr="0035432D" w:rsidRDefault="00846FC2" w:rsidP="0062314F">
      <w:pPr>
        <w:spacing w:line="360" w:lineRule="auto"/>
        <w:rPr>
          <w:rFonts w:cstheme="minorHAnsi"/>
          <w:color w:val="000000"/>
          <w:shd w:val="clear" w:color="auto" w:fill="FFFFFF"/>
        </w:rPr>
      </w:pPr>
      <w:r w:rsidRPr="0035432D">
        <w:rPr>
          <w:rFonts w:cstheme="minorHAnsi"/>
          <w:color w:val="000000"/>
          <w:shd w:val="clear" w:color="auto" w:fill="FFFFFF"/>
        </w:rPr>
        <w:t>Bowers, J. and Cheyne, H. (201</w:t>
      </w:r>
      <w:r w:rsidR="00E3451D" w:rsidRPr="0035432D">
        <w:rPr>
          <w:rFonts w:cstheme="minorHAnsi"/>
          <w:color w:val="000000"/>
          <w:shd w:val="clear" w:color="auto" w:fill="FFFFFF"/>
        </w:rPr>
        <w:t>6</w:t>
      </w:r>
      <w:r w:rsidRPr="0035432D">
        <w:rPr>
          <w:rFonts w:cstheme="minorHAnsi"/>
          <w:color w:val="000000"/>
          <w:shd w:val="clear" w:color="auto" w:fill="FFFFFF"/>
        </w:rPr>
        <w:t xml:space="preserve">). Reducing the length of postnatal hospital stay: implications for cost and quality of care. </w:t>
      </w:r>
      <w:r w:rsidRPr="0035432D">
        <w:rPr>
          <w:rFonts w:cstheme="minorHAnsi"/>
          <w:i/>
          <w:iCs/>
          <w:color w:val="000000"/>
        </w:rPr>
        <w:t>BMC Health Services Research</w:t>
      </w:r>
      <w:r w:rsidRPr="0035432D">
        <w:rPr>
          <w:rFonts w:cstheme="minorHAnsi"/>
          <w:color w:val="000000"/>
          <w:shd w:val="clear" w:color="auto" w:fill="FFFFFF"/>
        </w:rPr>
        <w:t>. 16 (16), DOI 10.1186/s12913-015-1214-4.</w:t>
      </w:r>
    </w:p>
    <w:p w14:paraId="1C72B5F1" w14:textId="3F0D9634" w:rsidR="00BE779F" w:rsidRPr="0035432D" w:rsidRDefault="00BE779F" w:rsidP="0062314F">
      <w:pPr>
        <w:spacing w:line="360" w:lineRule="auto"/>
        <w:rPr>
          <w:rFonts w:cstheme="minorHAnsi"/>
          <w:color w:val="000000"/>
          <w:shd w:val="clear" w:color="auto" w:fill="FFFFFF"/>
        </w:rPr>
      </w:pPr>
    </w:p>
    <w:p w14:paraId="58635E18" w14:textId="7D71BB68" w:rsidR="0062314F" w:rsidRPr="001E6D98" w:rsidRDefault="00622223" w:rsidP="005B0FE4">
      <w:pPr>
        <w:spacing w:after="0" w:line="360" w:lineRule="auto"/>
        <w:rPr>
          <w:rFonts w:cstheme="minorHAnsi"/>
          <w:color w:val="000000"/>
          <w:shd w:val="clear" w:color="auto" w:fill="FFFFFF"/>
        </w:rPr>
      </w:pPr>
      <w:r w:rsidRPr="001E6D98">
        <w:rPr>
          <w:rFonts w:cstheme="minorHAnsi"/>
          <w:color w:val="000000"/>
          <w:shd w:val="clear" w:color="auto" w:fill="FFFFFF"/>
        </w:rPr>
        <w:t>Bradshaw, C., Atkinson, S. and Doody, O (2017) 'Employing a Qualitative Description Approach in Health Care Research', </w:t>
      </w:r>
      <w:r w:rsidRPr="001E6D98">
        <w:rPr>
          <w:rFonts w:cstheme="minorHAnsi"/>
          <w:i/>
          <w:iCs/>
          <w:color w:val="000000"/>
          <w:shd w:val="clear" w:color="auto" w:fill="FFFFFF"/>
        </w:rPr>
        <w:t>Global Qualitative Nursing Research, </w:t>
      </w:r>
      <w:r w:rsidRPr="001E6D98">
        <w:rPr>
          <w:rFonts w:cstheme="minorHAnsi"/>
          <w:color w:val="000000"/>
          <w:shd w:val="clear" w:color="auto" w:fill="FFFFFF"/>
        </w:rPr>
        <w:t>4, pp. 1-8.</w:t>
      </w:r>
    </w:p>
    <w:p w14:paraId="0F2F751A" w14:textId="77777777" w:rsidR="005B0FE4" w:rsidRPr="0035432D" w:rsidRDefault="005B0FE4" w:rsidP="005B0FE4">
      <w:pPr>
        <w:spacing w:after="0" w:line="360" w:lineRule="auto"/>
        <w:rPr>
          <w:rFonts w:cstheme="minorHAnsi"/>
        </w:rPr>
      </w:pPr>
    </w:p>
    <w:p w14:paraId="3694E4B8" w14:textId="04C239E2" w:rsidR="00846FC2" w:rsidRPr="0035432D" w:rsidRDefault="00846FC2" w:rsidP="0062314F">
      <w:pPr>
        <w:spacing w:after="0" w:line="360" w:lineRule="auto"/>
        <w:rPr>
          <w:rFonts w:cstheme="minorHAnsi"/>
          <w:color w:val="000000"/>
          <w:shd w:val="clear" w:color="auto" w:fill="FFFFFF"/>
        </w:rPr>
      </w:pPr>
      <w:r w:rsidRPr="001E6D98">
        <w:rPr>
          <w:rFonts w:cstheme="minorHAnsi"/>
          <w:color w:val="000000"/>
          <w:shd w:val="clear" w:color="auto" w:fill="FFFFFF"/>
        </w:rPr>
        <w:t xml:space="preserve">Campbell, O.M.R., </w:t>
      </w:r>
      <w:proofErr w:type="spellStart"/>
      <w:r w:rsidRPr="001E6D98">
        <w:rPr>
          <w:rFonts w:cstheme="minorHAnsi"/>
          <w:color w:val="000000"/>
          <w:shd w:val="clear" w:color="auto" w:fill="FFFFFF"/>
        </w:rPr>
        <w:t>Cegolon</w:t>
      </w:r>
      <w:proofErr w:type="spellEnd"/>
      <w:r w:rsidRPr="001E6D98">
        <w:rPr>
          <w:rFonts w:cstheme="minorHAnsi"/>
          <w:color w:val="000000"/>
          <w:shd w:val="clear" w:color="auto" w:fill="FFFFFF"/>
        </w:rPr>
        <w:t xml:space="preserve">, L., Macleod, D. and </w:t>
      </w:r>
      <w:proofErr w:type="spellStart"/>
      <w:r w:rsidRPr="001E6D98">
        <w:rPr>
          <w:rFonts w:cstheme="minorHAnsi"/>
          <w:color w:val="000000"/>
          <w:shd w:val="clear" w:color="auto" w:fill="FFFFFF"/>
        </w:rPr>
        <w:t>Benova</w:t>
      </w:r>
      <w:proofErr w:type="spellEnd"/>
      <w:r w:rsidRPr="001E6D98">
        <w:rPr>
          <w:rFonts w:cstheme="minorHAnsi"/>
          <w:color w:val="000000"/>
          <w:shd w:val="clear" w:color="auto" w:fill="FFFFFF"/>
        </w:rPr>
        <w:t xml:space="preserve">, L. (2016). </w:t>
      </w:r>
      <w:r w:rsidR="00E3451D" w:rsidRPr="001E6D98">
        <w:rPr>
          <w:rFonts w:cstheme="minorHAnsi"/>
          <w:color w:val="000000"/>
          <w:shd w:val="clear" w:color="auto" w:fill="FFFFFF"/>
        </w:rPr>
        <w:t>Length</w:t>
      </w:r>
      <w:r w:rsidRPr="001E6D98">
        <w:rPr>
          <w:rFonts w:cstheme="minorHAnsi"/>
          <w:color w:val="000000"/>
          <w:shd w:val="clear" w:color="auto" w:fill="FFFFFF"/>
        </w:rPr>
        <w:t xml:space="preserve"> of stay after childbirth in 92 countries and associated factors in 30 low- and middle-income countries. Compilation of reported data and a cross-sectional analysis from nationally representative surveys. </w:t>
      </w:r>
      <w:r w:rsidRPr="001E6D98">
        <w:rPr>
          <w:rFonts w:cstheme="minorHAnsi"/>
          <w:i/>
          <w:iCs/>
          <w:color w:val="000000"/>
        </w:rPr>
        <w:t>PLOS Medicine</w:t>
      </w:r>
      <w:r w:rsidRPr="001E6D98">
        <w:rPr>
          <w:rFonts w:cstheme="minorHAnsi"/>
          <w:color w:val="000000"/>
          <w:shd w:val="clear" w:color="auto" w:fill="FFFFFF"/>
        </w:rPr>
        <w:t xml:space="preserve">. 0 (0), </w:t>
      </w:r>
      <w:hyperlink r:id="rId16" w:history="1">
        <w:r w:rsidRPr="0035432D">
          <w:rPr>
            <w:rStyle w:val="Hyperlink"/>
            <w:rFonts w:cstheme="minorHAnsi"/>
            <w:shd w:val="clear" w:color="auto" w:fill="FFFFFF"/>
          </w:rPr>
          <w:t>https://doi.org/10.1371/journal.pmed.1001972</w:t>
        </w:r>
      </w:hyperlink>
      <w:r w:rsidRPr="0035432D">
        <w:rPr>
          <w:rFonts w:cstheme="minorHAnsi"/>
          <w:color w:val="000000"/>
          <w:shd w:val="clear" w:color="auto" w:fill="FFFFFF"/>
        </w:rPr>
        <w:t>.</w:t>
      </w:r>
    </w:p>
    <w:p w14:paraId="76B1ED21" w14:textId="77777777" w:rsidR="00846FC2" w:rsidRPr="001E6D98" w:rsidRDefault="00846FC2" w:rsidP="0062314F">
      <w:pPr>
        <w:spacing w:after="0" w:line="360" w:lineRule="auto"/>
        <w:rPr>
          <w:rStyle w:val="Hyperlink"/>
          <w:rFonts w:cstheme="minorHAnsi"/>
        </w:rPr>
      </w:pPr>
    </w:p>
    <w:p w14:paraId="0917323A" w14:textId="11561AEE" w:rsidR="00846FC2" w:rsidRPr="0035432D" w:rsidRDefault="00846FC2" w:rsidP="0062314F">
      <w:pPr>
        <w:spacing w:after="0" w:line="360" w:lineRule="auto"/>
        <w:rPr>
          <w:rFonts w:cstheme="minorHAnsi"/>
        </w:rPr>
      </w:pPr>
      <w:proofErr w:type="spellStart"/>
      <w:r w:rsidRPr="0035432D">
        <w:rPr>
          <w:rFonts w:cstheme="minorHAnsi"/>
        </w:rPr>
        <w:t>Cantab</w:t>
      </w:r>
      <w:proofErr w:type="spellEnd"/>
      <w:r w:rsidRPr="0035432D">
        <w:rPr>
          <w:rFonts w:cstheme="minorHAnsi"/>
        </w:rPr>
        <w:t xml:space="preserve">, A.H.K.S., </w:t>
      </w:r>
      <w:proofErr w:type="spellStart"/>
      <w:r w:rsidRPr="0035432D">
        <w:rPr>
          <w:rFonts w:cstheme="minorHAnsi"/>
        </w:rPr>
        <w:t>Cantab</w:t>
      </w:r>
      <w:proofErr w:type="spellEnd"/>
      <w:r w:rsidRPr="0035432D">
        <w:rPr>
          <w:rFonts w:cstheme="minorHAnsi"/>
        </w:rPr>
        <w:t xml:space="preserve">, A.L.D., and Page, L.A (2009) 'Health-care professionals' views about safety in maternity services: a qualitative study', </w:t>
      </w:r>
      <w:r w:rsidRPr="0035432D">
        <w:rPr>
          <w:rFonts w:cstheme="minorHAnsi"/>
          <w:i/>
          <w:iCs/>
        </w:rPr>
        <w:t xml:space="preserve">Midwifery, </w:t>
      </w:r>
      <w:r w:rsidRPr="0035432D">
        <w:rPr>
          <w:rFonts w:cstheme="minorHAnsi"/>
        </w:rPr>
        <w:t>25(1), pp. 21-31.</w:t>
      </w:r>
    </w:p>
    <w:p w14:paraId="2F53D15D" w14:textId="77777777" w:rsidR="00846FC2" w:rsidRPr="0035432D" w:rsidRDefault="00846FC2" w:rsidP="0062314F">
      <w:pPr>
        <w:spacing w:after="0" w:line="360" w:lineRule="auto"/>
        <w:rPr>
          <w:rFonts w:cstheme="minorHAnsi"/>
        </w:rPr>
      </w:pPr>
    </w:p>
    <w:p w14:paraId="59EE8434" w14:textId="0C137409" w:rsidR="00846FC2" w:rsidRPr="0035432D" w:rsidRDefault="00846FC2" w:rsidP="0062314F">
      <w:pPr>
        <w:spacing w:after="0" w:line="360" w:lineRule="auto"/>
        <w:rPr>
          <w:rFonts w:cstheme="minorHAnsi"/>
        </w:rPr>
      </w:pPr>
      <w:r w:rsidRPr="0035432D">
        <w:rPr>
          <w:rFonts w:cstheme="minorHAnsi"/>
        </w:rPr>
        <w:t xml:space="preserve">Commonwealth Australia (2018) </w:t>
      </w:r>
      <w:r w:rsidRPr="0035432D">
        <w:rPr>
          <w:rFonts w:cstheme="minorHAnsi"/>
          <w:i/>
          <w:iCs/>
        </w:rPr>
        <w:t>Strategic directions for Australian maternity services: draft for consultation</w:t>
      </w:r>
      <w:r w:rsidRPr="0035432D">
        <w:rPr>
          <w:rFonts w:cstheme="minorHAnsi"/>
        </w:rPr>
        <w:t>, Australia: Department of Health.</w:t>
      </w:r>
    </w:p>
    <w:p w14:paraId="61574487" w14:textId="77777777" w:rsidR="00846FC2" w:rsidRPr="0035432D" w:rsidRDefault="00846FC2" w:rsidP="0062314F">
      <w:pPr>
        <w:spacing w:after="0" w:line="360" w:lineRule="auto"/>
        <w:rPr>
          <w:rFonts w:cstheme="minorHAnsi"/>
        </w:rPr>
      </w:pPr>
    </w:p>
    <w:p w14:paraId="2E52B461" w14:textId="64CE389D" w:rsidR="00846FC2" w:rsidRPr="0035432D" w:rsidRDefault="00846FC2" w:rsidP="0062314F">
      <w:pPr>
        <w:spacing w:after="0" w:line="360" w:lineRule="auto"/>
        <w:rPr>
          <w:rFonts w:cstheme="minorHAnsi"/>
        </w:rPr>
      </w:pPr>
      <w:r w:rsidRPr="0035432D">
        <w:rPr>
          <w:rFonts w:cstheme="minorHAnsi"/>
        </w:rPr>
        <w:t xml:space="preserve">CQC Care Quality Commission (2018) </w:t>
      </w:r>
      <w:r w:rsidRPr="0035432D">
        <w:rPr>
          <w:rFonts w:cstheme="minorHAnsi"/>
          <w:i/>
          <w:iCs/>
        </w:rPr>
        <w:t>2017 survey of women's experiences of maternity care: statistical release</w:t>
      </w:r>
      <w:r w:rsidRPr="0035432D">
        <w:rPr>
          <w:rFonts w:cstheme="minorHAnsi"/>
        </w:rPr>
        <w:t>, Newcastle: Care Quality Commission.</w:t>
      </w:r>
    </w:p>
    <w:p w14:paraId="565ED44C" w14:textId="77777777" w:rsidR="00846FC2" w:rsidRPr="0035432D" w:rsidRDefault="00846FC2" w:rsidP="0062314F">
      <w:pPr>
        <w:spacing w:after="0" w:line="360" w:lineRule="auto"/>
        <w:rPr>
          <w:rFonts w:cstheme="minorHAnsi"/>
        </w:rPr>
      </w:pPr>
    </w:p>
    <w:p w14:paraId="35DEBFE3" w14:textId="2BC0DE01" w:rsidR="00846FC2" w:rsidRPr="0035432D" w:rsidRDefault="00846FC2" w:rsidP="0062314F">
      <w:pPr>
        <w:spacing w:after="0" w:line="360" w:lineRule="auto"/>
        <w:rPr>
          <w:rFonts w:cstheme="minorHAnsi"/>
        </w:rPr>
      </w:pPr>
      <w:r w:rsidRPr="0035432D">
        <w:rPr>
          <w:rFonts w:cstheme="minorHAnsi"/>
        </w:rPr>
        <w:t xml:space="preserve">Crowther, S., MacIver, E., and Lau, A (2019) 'Policy, evidence and practice for post-birth care plans: a scoping review', </w:t>
      </w:r>
      <w:r w:rsidRPr="0035432D">
        <w:rPr>
          <w:rFonts w:cstheme="minorHAnsi"/>
          <w:i/>
          <w:iCs/>
        </w:rPr>
        <w:t xml:space="preserve">BMC Pregnancy and Childbirth, </w:t>
      </w:r>
      <w:r w:rsidRPr="0035432D">
        <w:rPr>
          <w:rFonts w:cstheme="minorHAnsi"/>
        </w:rPr>
        <w:t xml:space="preserve">19(137), pp. </w:t>
      </w:r>
      <w:hyperlink r:id="rId17" w:history="1">
        <w:r w:rsidRPr="0035432D">
          <w:rPr>
            <w:rStyle w:val="Hyperlink"/>
            <w:rFonts w:cstheme="minorHAnsi"/>
          </w:rPr>
          <w:t>https://doi.org/10.1186/s12884-019-2274-y</w:t>
        </w:r>
      </w:hyperlink>
      <w:r w:rsidRPr="0035432D">
        <w:rPr>
          <w:rFonts w:cstheme="minorHAnsi"/>
        </w:rPr>
        <w:t>.</w:t>
      </w:r>
    </w:p>
    <w:p w14:paraId="3EF606BA" w14:textId="77777777" w:rsidR="00846FC2" w:rsidRPr="001E6D98" w:rsidRDefault="00846FC2" w:rsidP="0062314F">
      <w:pPr>
        <w:spacing w:after="0" w:line="360" w:lineRule="auto"/>
        <w:rPr>
          <w:rFonts w:cstheme="minorHAnsi"/>
        </w:rPr>
      </w:pPr>
    </w:p>
    <w:p w14:paraId="3D74285A" w14:textId="2071B8CA" w:rsidR="00846FC2" w:rsidRPr="0035432D" w:rsidRDefault="00846FC2" w:rsidP="0062314F">
      <w:pPr>
        <w:spacing w:after="0" w:line="360" w:lineRule="auto"/>
        <w:rPr>
          <w:rFonts w:cstheme="minorHAnsi"/>
        </w:rPr>
      </w:pPr>
      <w:r w:rsidRPr="0035432D">
        <w:rPr>
          <w:rFonts w:cstheme="minorHAnsi"/>
        </w:rPr>
        <w:t xml:space="preserve">Dahlberg, U., </w:t>
      </w:r>
      <w:proofErr w:type="spellStart"/>
      <w:r w:rsidRPr="0035432D">
        <w:rPr>
          <w:rFonts w:cstheme="minorHAnsi"/>
        </w:rPr>
        <w:t>Haugan</w:t>
      </w:r>
      <w:proofErr w:type="spellEnd"/>
      <w:r w:rsidRPr="0035432D">
        <w:rPr>
          <w:rFonts w:cstheme="minorHAnsi"/>
        </w:rPr>
        <w:t xml:space="preserve">, G. and </w:t>
      </w:r>
      <w:proofErr w:type="spellStart"/>
      <w:r w:rsidRPr="0035432D">
        <w:rPr>
          <w:rFonts w:cstheme="minorHAnsi"/>
        </w:rPr>
        <w:t>Aune</w:t>
      </w:r>
      <w:proofErr w:type="spellEnd"/>
      <w:r w:rsidRPr="0035432D">
        <w:rPr>
          <w:rFonts w:cstheme="minorHAnsi"/>
        </w:rPr>
        <w:t xml:space="preserve">, I (2016) 'Women's experiences of home visits by midwives in the early postnatal period ', </w:t>
      </w:r>
      <w:r w:rsidRPr="0035432D">
        <w:rPr>
          <w:rFonts w:cstheme="minorHAnsi"/>
          <w:i/>
          <w:iCs/>
        </w:rPr>
        <w:t xml:space="preserve">Midwifery, </w:t>
      </w:r>
      <w:r w:rsidRPr="0035432D">
        <w:rPr>
          <w:rFonts w:cstheme="minorHAnsi"/>
        </w:rPr>
        <w:t>39, pp. 57-62.</w:t>
      </w:r>
    </w:p>
    <w:p w14:paraId="45CAD042" w14:textId="0B131884" w:rsidR="00803231" w:rsidRPr="0035432D" w:rsidRDefault="00803231" w:rsidP="0062314F">
      <w:pPr>
        <w:spacing w:after="0" w:line="360" w:lineRule="auto"/>
        <w:rPr>
          <w:rFonts w:cstheme="minorHAnsi"/>
        </w:rPr>
      </w:pPr>
    </w:p>
    <w:p w14:paraId="1FD5E9FE" w14:textId="77BEF6B7" w:rsidR="00803231" w:rsidRPr="001E6D98" w:rsidRDefault="00803231" w:rsidP="00803231">
      <w:pPr>
        <w:spacing w:after="0" w:line="360" w:lineRule="auto"/>
        <w:rPr>
          <w:rFonts w:cstheme="minorHAnsi"/>
        </w:rPr>
      </w:pPr>
      <w:proofErr w:type="spellStart"/>
      <w:r w:rsidRPr="001E6D98">
        <w:rPr>
          <w:rFonts w:cstheme="minorHAnsi"/>
        </w:rPr>
        <w:t>Demott</w:t>
      </w:r>
      <w:proofErr w:type="spellEnd"/>
      <w:r w:rsidRPr="001E6D98">
        <w:rPr>
          <w:rFonts w:cstheme="minorHAnsi"/>
        </w:rPr>
        <w:t xml:space="preserve"> K, Bick D, Norman R, Ritchie G, Turnbull N, Adams C, Barry C, </w:t>
      </w:r>
      <w:proofErr w:type="spellStart"/>
      <w:r w:rsidRPr="001E6D98">
        <w:rPr>
          <w:rFonts w:cstheme="minorHAnsi"/>
        </w:rPr>
        <w:t>Byrom</w:t>
      </w:r>
      <w:proofErr w:type="spellEnd"/>
      <w:r w:rsidRPr="001E6D98">
        <w:rPr>
          <w:rFonts w:cstheme="minorHAnsi"/>
        </w:rPr>
        <w:t xml:space="preserve"> S, Elliman D, Marchant S, </w:t>
      </w:r>
      <w:proofErr w:type="spellStart"/>
      <w:r w:rsidRPr="001E6D98">
        <w:rPr>
          <w:rFonts w:cstheme="minorHAnsi"/>
        </w:rPr>
        <w:t>Mccandlish</w:t>
      </w:r>
      <w:proofErr w:type="spellEnd"/>
      <w:r w:rsidRPr="001E6D98">
        <w:rPr>
          <w:rFonts w:cstheme="minorHAnsi"/>
        </w:rPr>
        <w:t xml:space="preserve"> R, Mellows H, Neale C, </w:t>
      </w:r>
      <w:proofErr w:type="spellStart"/>
      <w:r w:rsidRPr="001E6D98">
        <w:rPr>
          <w:rFonts w:cstheme="minorHAnsi"/>
        </w:rPr>
        <w:t>Parkar</w:t>
      </w:r>
      <w:proofErr w:type="spellEnd"/>
      <w:r w:rsidRPr="001E6D98">
        <w:rPr>
          <w:rFonts w:cstheme="minorHAnsi"/>
        </w:rPr>
        <w:t xml:space="preserve"> M, Tait P, Taylor C, (2006) Clinical Guidelines </w:t>
      </w:r>
      <w:proofErr w:type="gramStart"/>
      <w:r w:rsidRPr="001E6D98">
        <w:rPr>
          <w:rFonts w:cstheme="minorHAnsi"/>
        </w:rPr>
        <w:t>And</w:t>
      </w:r>
      <w:proofErr w:type="gramEnd"/>
      <w:r w:rsidRPr="001E6D98">
        <w:rPr>
          <w:rFonts w:cstheme="minorHAnsi"/>
        </w:rPr>
        <w:t xml:space="preserve"> Evidence Review For Post Natal Care: Routine Post Natal Care Of Recently </w:t>
      </w:r>
    </w:p>
    <w:p w14:paraId="76A03D2B" w14:textId="2756EC1A" w:rsidR="00803231" w:rsidRPr="0035432D" w:rsidRDefault="00803231" w:rsidP="00803231">
      <w:pPr>
        <w:spacing w:after="0" w:line="360" w:lineRule="auto"/>
        <w:rPr>
          <w:rFonts w:cstheme="minorHAnsi"/>
        </w:rPr>
      </w:pPr>
      <w:r w:rsidRPr="001E6D98">
        <w:rPr>
          <w:rFonts w:cstheme="minorHAnsi"/>
        </w:rPr>
        <w:t xml:space="preserve">Delivered Women </w:t>
      </w:r>
      <w:proofErr w:type="gramStart"/>
      <w:r w:rsidRPr="001E6D98">
        <w:rPr>
          <w:rFonts w:cstheme="minorHAnsi"/>
        </w:rPr>
        <w:t>And</w:t>
      </w:r>
      <w:proofErr w:type="gramEnd"/>
      <w:r w:rsidRPr="001E6D98">
        <w:rPr>
          <w:rFonts w:cstheme="minorHAnsi"/>
        </w:rPr>
        <w:t xml:space="preserve"> Their Babies</w:t>
      </w:r>
    </w:p>
    <w:p w14:paraId="24C71169" w14:textId="77777777" w:rsidR="00846FC2" w:rsidRPr="001E6D98" w:rsidRDefault="00846FC2" w:rsidP="0062314F">
      <w:pPr>
        <w:spacing w:after="0" w:line="360" w:lineRule="auto"/>
        <w:rPr>
          <w:rFonts w:cstheme="minorHAnsi"/>
        </w:rPr>
      </w:pPr>
    </w:p>
    <w:p w14:paraId="2C3CEA13" w14:textId="172BA7C8" w:rsidR="00846FC2" w:rsidRPr="0035432D" w:rsidRDefault="00846FC2" w:rsidP="0062314F">
      <w:pPr>
        <w:spacing w:line="360" w:lineRule="auto"/>
        <w:rPr>
          <w:rFonts w:cstheme="minorHAnsi"/>
          <w:color w:val="000000"/>
          <w:shd w:val="clear" w:color="auto" w:fill="FFFFFF"/>
        </w:rPr>
      </w:pPr>
      <w:r w:rsidRPr="001E6D98">
        <w:rPr>
          <w:rFonts w:cstheme="minorHAnsi"/>
          <w:color w:val="000000"/>
          <w:shd w:val="clear" w:color="auto" w:fill="FFFFFF"/>
        </w:rPr>
        <w:t xml:space="preserve">Essex, H.N., Green, J., Baston, H. and Pickett, K.E. (2013). Which women are at an increased risk of caesarean section or an instrumental vaginal birth in the UK: an exploration within the Millennium Cohort Study. </w:t>
      </w:r>
      <w:r w:rsidRPr="001E6D98">
        <w:rPr>
          <w:rFonts w:cstheme="minorHAnsi"/>
          <w:i/>
          <w:iCs/>
          <w:color w:val="000000"/>
        </w:rPr>
        <w:t>Obstetrics &amp; Gynaecology</w:t>
      </w:r>
      <w:r w:rsidRPr="001E6D98">
        <w:rPr>
          <w:rFonts w:cstheme="minorHAnsi"/>
          <w:color w:val="000000"/>
          <w:shd w:val="clear" w:color="auto" w:fill="FFFFFF"/>
        </w:rPr>
        <w:t xml:space="preserve">. 120 (6), </w:t>
      </w:r>
      <w:hyperlink r:id="rId18" w:history="1">
        <w:r w:rsidRPr="0035432D">
          <w:rPr>
            <w:rStyle w:val="Hyperlink"/>
            <w:rFonts w:cstheme="minorHAnsi"/>
            <w:shd w:val="clear" w:color="auto" w:fill="FFFFFF"/>
          </w:rPr>
          <w:t>https://doi.org/10.1111/1471-0528.12177</w:t>
        </w:r>
      </w:hyperlink>
      <w:r w:rsidRPr="0035432D">
        <w:rPr>
          <w:rFonts w:cstheme="minorHAnsi"/>
          <w:color w:val="000000"/>
          <w:shd w:val="clear" w:color="auto" w:fill="FFFFFF"/>
        </w:rPr>
        <w:t>.</w:t>
      </w:r>
    </w:p>
    <w:p w14:paraId="00D05E08" w14:textId="77777777" w:rsidR="0062314F" w:rsidRPr="001E6D98" w:rsidRDefault="0062314F" w:rsidP="0062314F">
      <w:pPr>
        <w:spacing w:line="360" w:lineRule="auto"/>
        <w:rPr>
          <w:rFonts w:cstheme="minorHAnsi"/>
          <w:color w:val="000000"/>
          <w:shd w:val="clear" w:color="auto" w:fill="FFFFFF"/>
        </w:rPr>
      </w:pPr>
    </w:p>
    <w:p w14:paraId="37ECAB87" w14:textId="2564F06F" w:rsidR="00846FC2" w:rsidRPr="0035432D" w:rsidRDefault="00846FC2" w:rsidP="0062314F">
      <w:pPr>
        <w:spacing w:after="0" w:line="360" w:lineRule="auto"/>
        <w:rPr>
          <w:rFonts w:cstheme="minorHAnsi"/>
          <w:color w:val="000000"/>
          <w:shd w:val="clear" w:color="auto" w:fill="FFFFFF"/>
        </w:rPr>
      </w:pPr>
      <w:r w:rsidRPr="001E6D98">
        <w:rPr>
          <w:rFonts w:cstheme="minorHAnsi"/>
          <w:i/>
          <w:iCs/>
          <w:color w:val="000000"/>
        </w:rPr>
        <w:t>Ethnicity facts and figures.</w:t>
      </w:r>
      <w:r w:rsidRPr="001E6D98">
        <w:rPr>
          <w:rFonts w:cstheme="minorHAnsi"/>
          <w:color w:val="000000"/>
          <w:shd w:val="clear" w:color="auto" w:fill="FFFFFF"/>
        </w:rPr>
        <w:t xml:space="preserve"> Available: https://www.ethnicity-facts-figures.service.gov.uk/style-guide/ethnic-g</w:t>
      </w:r>
      <w:r w:rsidRPr="0035432D">
        <w:rPr>
          <w:rFonts w:cstheme="minorHAnsi"/>
          <w:color w:val="000000"/>
          <w:shd w:val="clear" w:color="auto" w:fill="FFFFFF"/>
        </w:rPr>
        <w:t>roups#list-of-ethnic-groups. Last accessed 21st October 2020.</w:t>
      </w:r>
    </w:p>
    <w:p w14:paraId="2C68A126" w14:textId="01B9BBBD" w:rsidR="009F678D" w:rsidRPr="0035432D" w:rsidRDefault="009F678D" w:rsidP="0062314F">
      <w:pPr>
        <w:spacing w:after="0" w:line="360" w:lineRule="auto"/>
        <w:rPr>
          <w:rFonts w:cstheme="minorHAnsi"/>
          <w:color w:val="000000"/>
          <w:shd w:val="clear" w:color="auto" w:fill="FFFFFF"/>
        </w:rPr>
      </w:pPr>
    </w:p>
    <w:p w14:paraId="1A4C6607" w14:textId="723CF2A3" w:rsidR="000003C7" w:rsidRPr="001E6D98" w:rsidRDefault="00545C9D" w:rsidP="0062314F">
      <w:pPr>
        <w:spacing w:after="0" w:line="360" w:lineRule="auto"/>
        <w:rPr>
          <w:rFonts w:cstheme="minorHAnsi"/>
          <w:color w:val="000000"/>
          <w:shd w:val="clear" w:color="auto" w:fill="FFFFFF"/>
        </w:rPr>
      </w:pPr>
      <w:proofErr w:type="spellStart"/>
      <w:r w:rsidRPr="001E6D98">
        <w:rPr>
          <w:rFonts w:cstheme="minorHAnsi"/>
          <w:color w:val="000000"/>
          <w:shd w:val="clear" w:color="auto" w:fill="FFFFFF"/>
        </w:rPr>
        <w:lastRenderedPageBreak/>
        <w:t>Etikan</w:t>
      </w:r>
      <w:proofErr w:type="spellEnd"/>
      <w:r w:rsidRPr="001E6D98">
        <w:rPr>
          <w:rFonts w:cstheme="minorHAnsi"/>
          <w:color w:val="000000"/>
          <w:shd w:val="clear" w:color="auto" w:fill="FFFFFF"/>
        </w:rPr>
        <w:t xml:space="preserve">, I., Musa, S.A., and </w:t>
      </w:r>
      <w:proofErr w:type="spellStart"/>
      <w:r w:rsidRPr="001E6D98">
        <w:rPr>
          <w:rFonts w:cstheme="minorHAnsi"/>
          <w:color w:val="000000"/>
          <w:shd w:val="clear" w:color="auto" w:fill="FFFFFF"/>
        </w:rPr>
        <w:t>Alkassim</w:t>
      </w:r>
      <w:proofErr w:type="spellEnd"/>
      <w:r w:rsidRPr="001E6D98">
        <w:rPr>
          <w:rFonts w:cstheme="minorHAnsi"/>
          <w:color w:val="000000"/>
          <w:shd w:val="clear" w:color="auto" w:fill="FFFFFF"/>
        </w:rPr>
        <w:t>, R.S (2016) 'Comparison of Convenience Sampling and Purposive Sampling', </w:t>
      </w:r>
      <w:r w:rsidRPr="001E6D98">
        <w:rPr>
          <w:rFonts w:cstheme="minorHAnsi"/>
          <w:i/>
          <w:iCs/>
          <w:color w:val="000000"/>
          <w:shd w:val="clear" w:color="auto" w:fill="FFFFFF"/>
        </w:rPr>
        <w:t>American Journal of Theoretical and Applied Statistics, </w:t>
      </w:r>
      <w:r w:rsidRPr="001E6D98">
        <w:rPr>
          <w:rFonts w:cstheme="minorHAnsi"/>
          <w:color w:val="000000"/>
          <w:shd w:val="clear" w:color="auto" w:fill="FFFFFF"/>
        </w:rPr>
        <w:t>5(1), pp. 1-4.</w:t>
      </w:r>
    </w:p>
    <w:p w14:paraId="27354E6D" w14:textId="77777777" w:rsidR="005B0FE4" w:rsidRPr="0035432D" w:rsidRDefault="005B0FE4" w:rsidP="0062314F">
      <w:pPr>
        <w:spacing w:after="0" w:line="360" w:lineRule="auto"/>
        <w:rPr>
          <w:rFonts w:cstheme="minorHAnsi"/>
        </w:rPr>
      </w:pPr>
    </w:p>
    <w:p w14:paraId="463CAB69" w14:textId="2F1E8542" w:rsidR="00846FC2" w:rsidRPr="0035432D" w:rsidRDefault="00846FC2" w:rsidP="0062314F">
      <w:pPr>
        <w:spacing w:after="0" w:line="360" w:lineRule="auto"/>
        <w:rPr>
          <w:rFonts w:cstheme="minorHAnsi"/>
          <w:color w:val="000000"/>
          <w:shd w:val="clear" w:color="auto" w:fill="FFFFFF"/>
        </w:rPr>
      </w:pPr>
      <w:r w:rsidRPr="001E6D98">
        <w:rPr>
          <w:rFonts w:cstheme="minorHAnsi"/>
          <w:color w:val="000000"/>
          <w:shd w:val="clear" w:color="auto" w:fill="FFFFFF"/>
        </w:rPr>
        <w:t xml:space="preserve">Ford, J.B., </w:t>
      </w:r>
      <w:proofErr w:type="spellStart"/>
      <w:r w:rsidRPr="001E6D98">
        <w:rPr>
          <w:rFonts w:cstheme="minorHAnsi"/>
          <w:color w:val="000000"/>
          <w:shd w:val="clear" w:color="auto" w:fill="FFFFFF"/>
        </w:rPr>
        <w:t>Algert</w:t>
      </w:r>
      <w:proofErr w:type="spellEnd"/>
      <w:r w:rsidRPr="001E6D98">
        <w:rPr>
          <w:rFonts w:cstheme="minorHAnsi"/>
          <w:color w:val="000000"/>
          <w:shd w:val="clear" w:color="auto" w:fill="FFFFFF"/>
        </w:rPr>
        <w:t xml:space="preserve">, C.S., Morris, J.M., and Roberts, C.L. (2012). Decreasing </w:t>
      </w:r>
      <w:r w:rsidR="00A20F51" w:rsidRPr="001E6D98">
        <w:rPr>
          <w:rFonts w:cstheme="minorHAnsi"/>
          <w:color w:val="000000"/>
          <w:shd w:val="clear" w:color="auto" w:fill="FFFFFF"/>
        </w:rPr>
        <w:t>length</w:t>
      </w:r>
      <w:r w:rsidRPr="001E6D98">
        <w:rPr>
          <w:rFonts w:cstheme="minorHAnsi"/>
          <w:color w:val="000000"/>
          <w:shd w:val="clear" w:color="auto" w:fill="FFFFFF"/>
        </w:rPr>
        <w:t xml:space="preserve"> of maternal hospital stay is not associated with increased readmission rates. </w:t>
      </w:r>
      <w:r w:rsidRPr="0035432D">
        <w:rPr>
          <w:rFonts w:cstheme="minorHAnsi"/>
          <w:i/>
          <w:iCs/>
          <w:color w:val="000000"/>
        </w:rPr>
        <w:t>Australian and New Zealand Journal of Public Health</w:t>
      </w:r>
      <w:r w:rsidRPr="0035432D">
        <w:rPr>
          <w:rFonts w:cstheme="minorHAnsi"/>
          <w:color w:val="000000"/>
          <w:shd w:val="clear" w:color="auto" w:fill="FFFFFF"/>
        </w:rPr>
        <w:t xml:space="preserve">. 36 (5), </w:t>
      </w:r>
      <w:hyperlink r:id="rId19" w:history="1">
        <w:r w:rsidR="000003C7" w:rsidRPr="0035432D">
          <w:rPr>
            <w:rStyle w:val="Hyperlink"/>
            <w:rFonts w:cstheme="minorHAnsi"/>
            <w:shd w:val="clear" w:color="auto" w:fill="FFFFFF"/>
          </w:rPr>
          <w:t>https://doi.org/10.1111/j.1753-6405.2012.00882.x</w:t>
        </w:r>
      </w:hyperlink>
      <w:r w:rsidRPr="0035432D">
        <w:rPr>
          <w:rFonts w:cstheme="minorHAnsi"/>
          <w:color w:val="000000"/>
          <w:shd w:val="clear" w:color="auto" w:fill="FFFFFF"/>
        </w:rPr>
        <w:t>.</w:t>
      </w:r>
    </w:p>
    <w:p w14:paraId="6BFB0D19" w14:textId="77777777" w:rsidR="0062314F" w:rsidRPr="001E6D98" w:rsidRDefault="0062314F" w:rsidP="0062314F">
      <w:pPr>
        <w:spacing w:after="0" w:line="360" w:lineRule="auto"/>
        <w:rPr>
          <w:rFonts w:cstheme="minorHAnsi"/>
          <w:color w:val="000000"/>
          <w:shd w:val="clear" w:color="auto" w:fill="FFFFFF"/>
        </w:rPr>
      </w:pPr>
    </w:p>
    <w:p w14:paraId="2088BBCE" w14:textId="5962D01D" w:rsidR="00846FC2" w:rsidRPr="0035432D" w:rsidRDefault="00846FC2" w:rsidP="0062314F">
      <w:pPr>
        <w:spacing w:after="0" w:line="360" w:lineRule="auto"/>
        <w:rPr>
          <w:rFonts w:cstheme="minorHAnsi"/>
        </w:rPr>
      </w:pPr>
      <w:r w:rsidRPr="0035432D">
        <w:rPr>
          <w:rFonts w:cstheme="minorHAnsi"/>
        </w:rPr>
        <w:t xml:space="preserve">Forster, D.A., McKay, H., Powell, R., </w:t>
      </w:r>
      <w:proofErr w:type="spellStart"/>
      <w:r w:rsidRPr="0035432D">
        <w:rPr>
          <w:rFonts w:cstheme="minorHAnsi"/>
        </w:rPr>
        <w:t>Wahlstedt</w:t>
      </w:r>
      <w:proofErr w:type="spellEnd"/>
      <w:r w:rsidRPr="0035432D">
        <w:rPr>
          <w:rFonts w:cstheme="minorHAnsi"/>
        </w:rPr>
        <w:t xml:space="preserve">, E., Farrell, T., Ford, R., and McLachlan, H.L (2016) 'The structure and organisation of home-based postnatal care in public hospitals in Victoria, Australia: a cross-sectional survey', </w:t>
      </w:r>
      <w:r w:rsidRPr="0035432D">
        <w:rPr>
          <w:rFonts w:cstheme="minorHAnsi"/>
          <w:i/>
          <w:iCs/>
        </w:rPr>
        <w:t xml:space="preserve">Women and Birth, </w:t>
      </w:r>
      <w:r w:rsidRPr="0035432D">
        <w:rPr>
          <w:rFonts w:cstheme="minorHAnsi"/>
        </w:rPr>
        <w:t>29(2), pp. 172-179.</w:t>
      </w:r>
    </w:p>
    <w:p w14:paraId="3ED6CBBE" w14:textId="77777777" w:rsidR="000003C7" w:rsidRPr="0035432D" w:rsidRDefault="000003C7" w:rsidP="0062314F">
      <w:pPr>
        <w:spacing w:after="0" w:line="360" w:lineRule="auto"/>
        <w:rPr>
          <w:rFonts w:cstheme="minorHAnsi"/>
        </w:rPr>
      </w:pPr>
    </w:p>
    <w:p w14:paraId="38998D73" w14:textId="7F296D11" w:rsidR="00846FC2" w:rsidRPr="0035432D" w:rsidRDefault="00846FC2" w:rsidP="0062314F">
      <w:pPr>
        <w:spacing w:after="0" w:line="360" w:lineRule="auto"/>
        <w:rPr>
          <w:rFonts w:cstheme="minorHAnsi"/>
        </w:rPr>
      </w:pPr>
      <w:r w:rsidRPr="0035432D">
        <w:rPr>
          <w:rFonts w:cstheme="minorHAnsi"/>
        </w:rPr>
        <w:t>Gale, N.K., Heath, G., Cameron, E., Rashid, S and Redwood, S (2013) 'Using the framework method for the analysis of qualitative data in multi-disciplinary health research ', BMC Medical Research Methodology, 13(117), pp. 1-8.</w:t>
      </w:r>
    </w:p>
    <w:p w14:paraId="734A23E0" w14:textId="77777777" w:rsidR="000003C7" w:rsidRPr="0035432D" w:rsidRDefault="000003C7" w:rsidP="0062314F">
      <w:pPr>
        <w:spacing w:after="0" w:line="360" w:lineRule="auto"/>
        <w:rPr>
          <w:rFonts w:cstheme="minorHAnsi"/>
        </w:rPr>
      </w:pPr>
    </w:p>
    <w:p w14:paraId="75D456C8" w14:textId="4C30D189" w:rsidR="00846FC2" w:rsidRPr="0035432D" w:rsidRDefault="00846FC2" w:rsidP="0062314F">
      <w:pPr>
        <w:spacing w:after="0" w:line="360" w:lineRule="auto"/>
        <w:rPr>
          <w:rStyle w:val="Hyperlink"/>
          <w:rFonts w:cstheme="minorHAnsi"/>
          <w:shd w:val="clear" w:color="auto" w:fill="FFFFFF"/>
        </w:rPr>
      </w:pPr>
      <w:r w:rsidRPr="0035432D">
        <w:rPr>
          <w:rFonts w:cstheme="minorHAnsi"/>
          <w:color w:val="000000"/>
          <w:shd w:val="clear" w:color="auto" w:fill="FFFFFF"/>
        </w:rPr>
        <w:t xml:space="preserve">Garcia, R., Ali, S., Griffiths, M. and Randhawa, G. (2020). A qualitative study exploring the experiences of bereavement after stillbirth in Pakistani, Bangladeshi and White British Mothers living in Luton, UK. </w:t>
      </w:r>
      <w:r w:rsidRPr="0035432D">
        <w:rPr>
          <w:rFonts w:cstheme="minorHAnsi"/>
          <w:i/>
          <w:iCs/>
          <w:color w:val="000000"/>
        </w:rPr>
        <w:t>Midwifery</w:t>
      </w:r>
      <w:r w:rsidRPr="0035432D">
        <w:rPr>
          <w:rFonts w:cstheme="minorHAnsi"/>
          <w:color w:val="000000"/>
          <w:shd w:val="clear" w:color="auto" w:fill="FFFFFF"/>
        </w:rPr>
        <w:t xml:space="preserve">. 91 (102833), </w:t>
      </w:r>
      <w:hyperlink r:id="rId20" w:history="1">
        <w:r w:rsidR="000003C7" w:rsidRPr="0035432D">
          <w:rPr>
            <w:rStyle w:val="Hyperlink"/>
            <w:rFonts w:cstheme="minorHAnsi"/>
            <w:shd w:val="clear" w:color="auto" w:fill="FFFFFF"/>
          </w:rPr>
          <w:t>https://doi.org/10.1016/j.midw.2020.102833</w:t>
        </w:r>
      </w:hyperlink>
    </w:p>
    <w:p w14:paraId="07E3580E" w14:textId="77777777" w:rsidR="0062314F" w:rsidRPr="001E6D98" w:rsidRDefault="0062314F" w:rsidP="0062314F">
      <w:pPr>
        <w:spacing w:after="0" w:line="360" w:lineRule="auto"/>
        <w:rPr>
          <w:rFonts w:cstheme="minorHAnsi"/>
          <w:color w:val="000000"/>
          <w:shd w:val="clear" w:color="auto" w:fill="FFFFFF"/>
        </w:rPr>
      </w:pPr>
    </w:p>
    <w:p w14:paraId="6E1226F9" w14:textId="258FE7B3" w:rsidR="00846FC2" w:rsidRPr="0035432D" w:rsidRDefault="00846FC2" w:rsidP="0062314F">
      <w:pPr>
        <w:spacing w:after="0" w:line="360" w:lineRule="auto"/>
        <w:rPr>
          <w:rFonts w:cstheme="minorHAnsi"/>
        </w:rPr>
      </w:pPr>
      <w:r w:rsidRPr="0035432D">
        <w:rPr>
          <w:rFonts w:cstheme="minorHAnsi"/>
        </w:rPr>
        <w:t xml:space="preserve">Goodwin, L., Taylor, B., Kokab, F., and Kenyon, S. (2018). Postnatal care in the context of decreasing length of stay in hospital afterbirth: The perspectives of community midwives. </w:t>
      </w:r>
      <w:r w:rsidRPr="0035432D">
        <w:rPr>
          <w:rFonts w:cstheme="minorHAnsi"/>
          <w:i/>
          <w:iCs/>
        </w:rPr>
        <w:t>Midwifery</w:t>
      </w:r>
      <w:r w:rsidRPr="0035432D">
        <w:rPr>
          <w:rFonts w:cstheme="minorHAnsi"/>
        </w:rPr>
        <w:t>. 60, 36-40.</w:t>
      </w:r>
    </w:p>
    <w:p w14:paraId="1CB878C6" w14:textId="285E9F89" w:rsidR="00C962FC" w:rsidRPr="0035432D" w:rsidRDefault="00C962FC" w:rsidP="0062314F">
      <w:pPr>
        <w:spacing w:after="0" w:line="360" w:lineRule="auto"/>
        <w:rPr>
          <w:rFonts w:cstheme="minorHAnsi"/>
        </w:rPr>
      </w:pPr>
    </w:p>
    <w:p w14:paraId="511B1792" w14:textId="1323BB4A" w:rsidR="00C962FC" w:rsidRPr="0035432D" w:rsidRDefault="00DF64E6" w:rsidP="0062314F">
      <w:pPr>
        <w:spacing w:after="0" w:line="360" w:lineRule="auto"/>
        <w:rPr>
          <w:rFonts w:cstheme="minorHAnsi"/>
        </w:rPr>
      </w:pPr>
      <w:r w:rsidRPr="0035432D">
        <w:rPr>
          <w:rFonts w:cstheme="minorHAnsi"/>
        </w:rPr>
        <w:t xml:space="preserve">Griffin, R., Dunkley-Bent, J. and Skewes, J. and </w:t>
      </w:r>
      <w:proofErr w:type="spellStart"/>
      <w:r w:rsidRPr="0035432D">
        <w:rPr>
          <w:rFonts w:cstheme="minorHAnsi"/>
        </w:rPr>
        <w:t>Linay</w:t>
      </w:r>
      <w:proofErr w:type="spellEnd"/>
      <w:r w:rsidRPr="0035432D">
        <w:rPr>
          <w:rFonts w:cstheme="minorHAnsi"/>
        </w:rPr>
        <w:t>, D (2010) 'Development of maternity support worker roles in the UK', British Journal of Midwifery, 18(4), pp. 243-246.</w:t>
      </w:r>
    </w:p>
    <w:p w14:paraId="41B9FD13" w14:textId="77777777" w:rsidR="000003C7" w:rsidRPr="0035432D" w:rsidRDefault="000003C7" w:rsidP="0062314F">
      <w:pPr>
        <w:spacing w:after="0" w:line="360" w:lineRule="auto"/>
        <w:rPr>
          <w:rFonts w:cstheme="minorHAnsi"/>
        </w:rPr>
      </w:pPr>
    </w:p>
    <w:p w14:paraId="1C793ABC" w14:textId="57C160DA" w:rsidR="00846FC2" w:rsidRPr="0035432D" w:rsidRDefault="00846FC2" w:rsidP="0062314F">
      <w:pPr>
        <w:spacing w:after="0" w:line="360" w:lineRule="auto"/>
        <w:rPr>
          <w:rFonts w:cstheme="minorHAnsi"/>
        </w:rPr>
      </w:pPr>
      <w:r w:rsidRPr="0035432D">
        <w:rPr>
          <w:rFonts w:cstheme="minorHAnsi"/>
        </w:rPr>
        <w:t xml:space="preserve">Hardy, G., Colas, J.A., Weiss, D., Millar, D., Forster, A., Walker, M. and </w:t>
      </w:r>
      <w:proofErr w:type="spellStart"/>
      <w:r w:rsidRPr="0035432D">
        <w:rPr>
          <w:rFonts w:cstheme="minorHAnsi"/>
        </w:rPr>
        <w:t>Corsi</w:t>
      </w:r>
      <w:proofErr w:type="spellEnd"/>
      <w:r w:rsidRPr="0035432D">
        <w:rPr>
          <w:rFonts w:cstheme="minorHAnsi"/>
        </w:rPr>
        <w:t xml:space="preserve">, D.J (2018) 'Effect of an innovative community-based care model, the Monarch Centre, on postpartum length stay: an interrupted time-series study', </w:t>
      </w:r>
      <w:r w:rsidRPr="0035432D">
        <w:rPr>
          <w:rFonts w:cstheme="minorHAnsi"/>
          <w:i/>
          <w:iCs/>
        </w:rPr>
        <w:t xml:space="preserve">CMAJ Open, </w:t>
      </w:r>
      <w:r w:rsidRPr="0035432D">
        <w:rPr>
          <w:rFonts w:cstheme="minorHAnsi"/>
        </w:rPr>
        <w:t>6(3), pp. E261-E268.</w:t>
      </w:r>
    </w:p>
    <w:p w14:paraId="7C8832ED" w14:textId="77777777" w:rsidR="000003C7" w:rsidRPr="0035432D" w:rsidRDefault="000003C7" w:rsidP="0062314F">
      <w:pPr>
        <w:spacing w:after="0" w:line="360" w:lineRule="auto"/>
        <w:rPr>
          <w:rFonts w:cstheme="minorHAnsi"/>
        </w:rPr>
      </w:pPr>
    </w:p>
    <w:p w14:paraId="71CF0CAB" w14:textId="1F5C5D0A" w:rsidR="00846FC2" w:rsidRPr="0035432D" w:rsidRDefault="00846FC2" w:rsidP="0062314F">
      <w:pPr>
        <w:spacing w:line="360" w:lineRule="auto"/>
        <w:rPr>
          <w:rFonts w:cstheme="minorHAnsi"/>
          <w:color w:val="000000"/>
          <w:shd w:val="clear" w:color="auto" w:fill="FFFFFF"/>
        </w:rPr>
      </w:pPr>
      <w:proofErr w:type="spellStart"/>
      <w:r w:rsidRPr="0035432D">
        <w:rPr>
          <w:rFonts w:cstheme="minorHAnsi"/>
          <w:color w:val="000000"/>
          <w:shd w:val="clear" w:color="auto" w:fill="FFFFFF"/>
        </w:rPr>
        <w:t>Harron</w:t>
      </w:r>
      <w:proofErr w:type="spellEnd"/>
      <w:r w:rsidRPr="0035432D">
        <w:rPr>
          <w:rFonts w:cstheme="minorHAnsi"/>
          <w:color w:val="000000"/>
          <w:shd w:val="clear" w:color="auto" w:fill="FFFFFF"/>
        </w:rPr>
        <w:t xml:space="preserve">, K., Gilbert, R., Cromwell, D., </w:t>
      </w:r>
      <w:proofErr w:type="spellStart"/>
      <w:r w:rsidRPr="0035432D">
        <w:rPr>
          <w:rFonts w:cstheme="minorHAnsi"/>
          <w:color w:val="000000"/>
          <w:shd w:val="clear" w:color="auto" w:fill="FFFFFF"/>
        </w:rPr>
        <w:t>Oddie</w:t>
      </w:r>
      <w:proofErr w:type="spellEnd"/>
      <w:r w:rsidRPr="0035432D">
        <w:rPr>
          <w:rFonts w:cstheme="minorHAnsi"/>
          <w:color w:val="000000"/>
          <w:shd w:val="clear" w:color="auto" w:fill="FFFFFF"/>
        </w:rPr>
        <w:t xml:space="preserve">, S., and van der </w:t>
      </w:r>
      <w:proofErr w:type="spellStart"/>
      <w:r w:rsidRPr="0035432D">
        <w:rPr>
          <w:rFonts w:cstheme="minorHAnsi"/>
          <w:color w:val="000000"/>
          <w:shd w:val="clear" w:color="auto" w:fill="FFFFFF"/>
        </w:rPr>
        <w:t>Meulen</w:t>
      </w:r>
      <w:proofErr w:type="spellEnd"/>
      <w:r w:rsidRPr="0035432D">
        <w:rPr>
          <w:rFonts w:cstheme="minorHAnsi"/>
          <w:color w:val="000000"/>
          <w:shd w:val="clear" w:color="auto" w:fill="FFFFFF"/>
        </w:rPr>
        <w:t xml:space="preserve">, J. (2017). </w:t>
      </w:r>
      <w:proofErr w:type="spellStart"/>
      <w:r w:rsidRPr="0035432D">
        <w:rPr>
          <w:rFonts w:cstheme="minorHAnsi"/>
          <w:color w:val="000000"/>
          <w:shd w:val="clear" w:color="auto" w:fill="FFFFFF"/>
        </w:rPr>
        <w:t>Newborn</w:t>
      </w:r>
      <w:proofErr w:type="spellEnd"/>
      <w:r w:rsidRPr="0035432D">
        <w:rPr>
          <w:rFonts w:cstheme="minorHAnsi"/>
          <w:color w:val="000000"/>
          <w:shd w:val="clear" w:color="auto" w:fill="FFFFFF"/>
        </w:rPr>
        <w:t xml:space="preserve"> </w:t>
      </w:r>
      <w:r w:rsidR="00A20F51" w:rsidRPr="0035432D">
        <w:rPr>
          <w:rFonts w:cstheme="minorHAnsi"/>
          <w:color w:val="000000"/>
          <w:shd w:val="clear" w:color="auto" w:fill="FFFFFF"/>
        </w:rPr>
        <w:t>length</w:t>
      </w:r>
      <w:r w:rsidRPr="0035432D">
        <w:rPr>
          <w:rFonts w:cstheme="minorHAnsi"/>
          <w:color w:val="000000"/>
          <w:shd w:val="clear" w:color="auto" w:fill="FFFFFF"/>
        </w:rPr>
        <w:t xml:space="preserve"> of stay and risk of readmission. </w:t>
      </w:r>
      <w:r w:rsidRPr="0035432D">
        <w:rPr>
          <w:rFonts w:cstheme="minorHAnsi"/>
          <w:i/>
          <w:iCs/>
          <w:color w:val="000000"/>
        </w:rPr>
        <w:t>Paediatric and Perinatal Epidemiology</w:t>
      </w:r>
      <w:r w:rsidRPr="0035432D">
        <w:rPr>
          <w:rFonts w:cstheme="minorHAnsi"/>
          <w:color w:val="000000"/>
          <w:shd w:val="clear" w:color="auto" w:fill="FFFFFF"/>
        </w:rPr>
        <w:t xml:space="preserve">. 31 (3), </w:t>
      </w:r>
      <w:hyperlink r:id="rId21" w:history="1">
        <w:r w:rsidRPr="0035432D">
          <w:rPr>
            <w:rStyle w:val="Hyperlink"/>
            <w:rFonts w:cstheme="minorHAnsi"/>
            <w:shd w:val="clear" w:color="auto" w:fill="FFFFFF"/>
          </w:rPr>
          <w:t>https://doi.org/10.1111/ppe.12359</w:t>
        </w:r>
      </w:hyperlink>
      <w:r w:rsidRPr="0035432D">
        <w:rPr>
          <w:rFonts w:cstheme="minorHAnsi"/>
          <w:color w:val="000000"/>
          <w:shd w:val="clear" w:color="auto" w:fill="FFFFFF"/>
        </w:rPr>
        <w:t>.</w:t>
      </w:r>
    </w:p>
    <w:p w14:paraId="356A0447" w14:textId="77777777" w:rsidR="00EE7EE2" w:rsidRPr="001E6D98" w:rsidRDefault="00EE7EE2" w:rsidP="0062314F">
      <w:pPr>
        <w:spacing w:line="360" w:lineRule="auto"/>
        <w:rPr>
          <w:rFonts w:cstheme="minorHAnsi"/>
          <w:color w:val="000000"/>
          <w:shd w:val="clear" w:color="auto" w:fill="FFFFFF"/>
        </w:rPr>
      </w:pPr>
    </w:p>
    <w:p w14:paraId="2F25FC2D" w14:textId="4DAAC294" w:rsidR="00846FC2" w:rsidRPr="0035432D" w:rsidRDefault="00846FC2" w:rsidP="0062314F">
      <w:pPr>
        <w:spacing w:after="0" w:line="360" w:lineRule="auto"/>
        <w:rPr>
          <w:rFonts w:cstheme="minorHAnsi"/>
        </w:rPr>
      </w:pPr>
      <w:r w:rsidRPr="0035432D">
        <w:rPr>
          <w:rFonts w:cstheme="minorHAnsi"/>
        </w:rPr>
        <w:lastRenderedPageBreak/>
        <w:t xml:space="preserve">Henderson, J. and </w:t>
      </w:r>
      <w:proofErr w:type="spellStart"/>
      <w:r w:rsidRPr="0035432D">
        <w:rPr>
          <w:rFonts w:cstheme="minorHAnsi"/>
        </w:rPr>
        <w:t>Redshaw</w:t>
      </w:r>
      <w:proofErr w:type="spellEnd"/>
      <w:r w:rsidRPr="0035432D">
        <w:rPr>
          <w:rFonts w:cstheme="minorHAnsi"/>
        </w:rPr>
        <w:t xml:space="preserve">, M (2017) 'Change over time in women's views and experiences of maternity care in England, 1995-2014: A comparison using survey data', </w:t>
      </w:r>
      <w:r w:rsidRPr="0035432D">
        <w:rPr>
          <w:rFonts w:cstheme="minorHAnsi"/>
          <w:i/>
          <w:iCs/>
        </w:rPr>
        <w:t xml:space="preserve">Midwifery, </w:t>
      </w:r>
      <w:r w:rsidRPr="0035432D">
        <w:rPr>
          <w:rFonts w:cstheme="minorHAnsi"/>
        </w:rPr>
        <w:t>44, pp. 35-40</w:t>
      </w:r>
    </w:p>
    <w:p w14:paraId="1A772B3B" w14:textId="49C1E46E" w:rsidR="00A027B9" w:rsidRPr="0035432D" w:rsidRDefault="00A027B9" w:rsidP="0062314F">
      <w:pPr>
        <w:spacing w:after="0" w:line="360" w:lineRule="auto"/>
      </w:pPr>
    </w:p>
    <w:p w14:paraId="5F480E28" w14:textId="78D449A1" w:rsidR="00846FC2" w:rsidRPr="0035432D" w:rsidRDefault="00846FC2" w:rsidP="0062314F">
      <w:pPr>
        <w:spacing w:after="0" w:line="360" w:lineRule="auto"/>
        <w:rPr>
          <w:rStyle w:val="Hyperlink"/>
          <w:rFonts w:cstheme="minorHAnsi"/>
          <w:shd w:val="clear" w:color="auto" w:fill="FFFFFF"/>
        </w:rPr>
      </w:pPr>
      <w:r w:rsidRPr="0035432D">
        <w:rPr>
          <w:rFonts w:cstheme="minorHAnsi"/>
          <w:color w:val="000000"/>
          <w:shd w:val="clear" w:color="auto" w:fill="FFFFFF"/>
        </w:rPr>
        <w:t xml:space="preserve">Homer, C.S.E., Davies-Tuck, M., Dahlen, H.G. and Scarf, V.L. (2020). The impact of planning for COVID-19 on private practising midwives in Australia. </w:t>
      </w:r>
      <w:r w:rsidRPr="0035432D">
        <w:rPr>
          <w:rFonts w:cstheme="minorHAnsi"/>
          <w:i/>
          <w:iCs/>
          <w:color w:val="000000"/>
        </w:rPr>
        <w:t>Women and Birth</w:t>
      </w:r>
      <w:r w:rsidRPr="0035432D">
        <w:rPr>
          <w:rFonts w:cstheme="minorHAnsi"/>
          <w:color w:val="000000"/>
          <w:shd w:val="clear" w:color="auto" w:fill="FFFFFF"/>
        </w:rPr>
        <w:t xml:space="preserve">. </w:t>
      </w:r>
      <w:hyperlink r:id="rId22" w:history="1">
        <w:r w:rsidR="000003C7" w:rsidRPr="0035432D">
          <w:rPr>
            <w:rStyle w:val="Hyperlink"/>
            <w:rFonts w:cstheme="minorHAnsi"/>
            <w:shd w:val="clear" w:color="auto" w:fill="FFFFFF"/>
          </w:rPr>
          <w:t>https://doi.org/10.1016/j.wom</w:t>
        </w:r>
        <w:r w:rsidR="000003C7" w:rsidRPr="001E6D98">
          <w:rPr>
            <w:rStyle w:val="Hyperlink"/>
            <w:rFonts w:cstheme="minorHAnsi"/>
            <w:shd w:val="clear" w:color="auto" w:fill="FFFFFF"/>
          </w:rPr>
          <w:t>bi.2020.09.013</w:t>
        </w:r>
      </w:hyperlink>
    </w:p>
    <w:p w14:paraId="03199B6E" w14:textId="77777777" w:rsidR="0062314F" w:rsidRPr="001E6D98" w:rsidRDefault="0062314F" w:rsidP="0062314F">
      <w:pPr>
        <w:spacing w:after="0" w:line="360" w:lineRule="auto"/>
        <w:rPr>
          <w:rFonts w:cstheme="minorHAnsi"/>
          <w:color w:val="000000"/>
          <w:shd w:val="clear" w:color="auto" w:fill="FFFFFF"/>
        </w:rPr>
      </w:pPr>
    </w:p>
    <w:p w14:paraId="4938BBDB" w14:textId="4A3CA11A" w:rsidR="000003C7"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Hussain, C.J. and Marshall, J.E.. (2011). The effect of the developing role of maternity support worker on the professional accountability of the midwife. </w:t>
      </w:r>
      <w:r w:rsidRPr="0035432D">
        <w:rPr>
          <w:rFonts w:cstheme="minorHAnsi"/>
          <w:i/>
          <w:iCs/>
          <w:color w:val="000000"/>
        </w:rPr>
        <w:t>Midwifery</w:t>
      </w:r>
      <w:r w:rsidRPr="0035432D">
        <w:rPr>
          <w:rFonts w:cstheme="minorHAnsi"/>
          <w:color w:val="000000"/>
          <w:shd w:val="clear" w:color="auto" w:fill="FFFFFF"/>
        </w:rPr>
        <w:t>. 27 (3), 336-341.</w:t>
      </w:r>
    </w:p>
    <w:p w14:paraId="12FD50E5" w14:textId="77777777" w:rsidR="0062314F" w:rsidRPr="0035432D" w:rsidRDefault="0062314F" w:rsidP="0062314F">
      <w:pPr>
        <w:spacing w:after="0" w:line="360" w:lineRule="auto"/>
        <w:rPr>
          <w:rFonts w:cstheme="minorHAnsi"/>
        </w:rPr>
      </w:pPr>
    </w:p>
    <w:p w14:paraId="58C754EC" w14:textId="7F36A0A0" w:rsidR="00846FC2"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Jardine, J., </w:t>
      </w:r>
      <w:proofErr w:type="spellStart"/>
      <w:r w:rsidRPr="0035432D">
        <w:rPr>
          <w:rFonts w:cstheme="minorHAnsi"/>
          <w:color w:val="000000"/>
          <w:shd w:val="clear" w:color="auto" w:fill="FFFFFF"/>
        </w:rPr>
        <w:t>Relph</w:t>
      </w:r>
      <w:proofErr w:type="spellEnd"/>
      <w:r w:rsidRPr="0035432D">
        <w:rPr>
          <w:rFonts w:cstheme="minorHAnsi"/>
          <w:color w:val="000000"/>
          <w:shd w:val="clear" w:color="auto" w:fill="FFFFFF"/>
        </w:rPr>
        <w:t xml:space="preserve">, S., Magee, L.A., von </w:t>
      </w:r>
      <w:proofErr w:type="spellStart"/>
      <w:r w:rsidRPr="0035432D">
        <w:rPr>
          <w:rFonts w:cstheme="minorHAnsi"/>
          <w:color w:val="000000"/>
          <w:shd w:val="clear" w:color="auto" w:fill="FFFFFF"/>
        </w:rPr>
        <w:t>Dadelszen</w:t>
      </w:r>
      <w:proofErr w:type="spellEnd"/>
      <w:r w:rsidRPr="0035432D">
        <w:rPr>
          <w:rFonts w:cstheme="minorHAnsi"/>
          <w:color w:val="000000"/>
          <w:shd w:val="clear" w:color="auto" w:fill="FFFFFF"/>
        </w:rPr>
        <w:t xml:space="preserve">, P., Morris, E., Ross-Davie, M., Draycott, T. and Khalil, </w:t>
      </w:r>
      <w:r w:rsidR="00A77B03" w:rsidRPr="0035432D">
        <w:rPr>
          <w:rFonts w:cstheme="minorHAnsi"/>
          <w:color w:val="000000"/>
          <w:shd w:val="clear" w:color="auto" w:fill="FFFFFF"/>
        </w:rPr>
        <w:t xml:space="preserve">(2020) </w:t>
      </w:r>
      <w:r w:rsidRPr="0035432D">
        <w:rPr>
          <w:rFonts w:cstheme="minorHAnsi"/>
          <w:color w:val="000000"/>
          <w:shd w:val="clear" w:color="auto" w:fill="FFFFFF"/>
        </w:rPr>
        <w:t xml:space="preserve">A. Maternity services in the UK during the COVID-19 pandemic: a national survey of modifications to standard care. </w:t>
      </w:r>
      <w:r w:rsidRPr="0035432D">
        <w:rPr>
          <w:rFonts w:cstheme="minorHAnsi"/>
          <w:i/>
          <w:iCs/>
          <w:color w:val="000000"/>
        </w:rPr>
        <w:t>An International Journal of Obstetrics &amp; Gynaecology</w:t>
      </w:r>
      <w:r w:rsidRPr="0035432D">
        <w:rPr>
          <w:rFonts w:cstheme="minorHAnsi"/>
          <w:color w:val="000000"/>
          <w:shd w:val="clear" w:color="auto" w:fill="FFFFFF"/>
        </w:rPr>
        <w:t xml:space="preserve">. </w:t>
      </w:r>
      <w:hyperlink r:id="rId23" w:history="1">
        <w:r w:rsidR="0062314F" w:rsidRPr="0035432D">
          <w:rPr>
            <w:rStyle w:val="Hyperlink"/>
            <w:rFonts w:cstheme="minorHAnsi"/>
            <w:shd w:val="clear" w:color="auto" w:fill="FFFFFF"/>
          </w:rPr>
          <w:t>https://doi.org/10.1111/1471-0528.16547</w:t>
        </w:r>
      </w:hyperlink>
      <w:r w:rsidRPr="0035432D">
        <w:rPr>
          <w:rFonts w:cstheme="minorHAnsi"/>
          <w:color w:val="000000"/>
          <w:shd w:val="clear" w:color="auto" w:fill="FFFFFF"/>
        </w:rPr>
        <w:t xml:space="preserve"> </w:t>
      </w:r>
    </w:p>
    <w:p w14:paraId="0D971AEE" w14:textId="77777777" w:rsidR="0062314F" w:rsidRPr="001E6D98" w:rsidRDefault="0062314F" w:rsidP="0062314F">
      <w:pPr>
        <w:spacing w:after="0" w:line="360" w:lineRule="auto"/>
        <w:rPr>
          <w:rFonts w:cstheme="minorHAnsi"/>
          <w:color w:val="000000"/>
          <w:shd w:val="clear" w:color="auto" w:fill="FFFFFF"/>
        </w:rPr>
      </w:pPr>
    </w:p>
    <w:p w14:paraId="30E7DEF3" w14:textId="5D650A6F" w:rsidR="00846FC2"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Jones, E., Taylor, B., MacArthur, C., Pritchett, R. and Cummins, C. (2016). The effect of early postnatal discharge from hospital for women and infants: a systematic review protocol. </w:t>
      </w:r>
      <w:r w:rsidRPr="0035432D">
        <w:rPr>
          <w:rFonts w:cstheme="minorHAnsi"/>
          <w:i/>
          <w:iCs/>
          <w:color w:val="000000"/>
        </w:rPr>
        <w:t>Systematic Reviews</w:t>
      </w:r>
      <w:r w:rsidRPr="0035432D">
        <w:rPr>
          <w:rFonts w:cstheme="minorHAnsi"/>
          <w:color w:val="000000"/>
          <w:shd w:val="clear" w:color="auto" w:fill="FFFFFF"/>
        </w:rPr>
        <w:t>. 5 (24)</w:t>
      </w:r>
    </w:p>
    <w:p w14:paraId="084E2729" w14:textId="769E8480" w:rsidR="00DF64E6" w:rsidRPr="0035432D" w:rsidRDefault="00DF64E6" w:rsidP="0062314F">
      <w:pPr>
        <w:spacing w:after="0" w:line="360" w:lineRule="auto"/>
        <w:rPr>
          <w:rFonts w:cstheme="minorHAnsi"/>
          <w:color w:val="000000"/>
          <w:shd w:val="clear" w:color="auto" w:fill="FFFFFF"/>
        </w:rPr>
      </w:pPr>
    </w:p>
    <w:p w14:paraId="3A4E19A3" w14:textId="59230EDC" w:rsidR="00DF64E6" w:rsidRPr="0035432D" w:rsidRDefault="00DF64E6" w:rsidP="0062314F">
      <w:pPr>
        <w:spacing w:after="0" w:line="360" w:lineRule="auto"/>
        <w:rPr>
          <w:rFonts w:cstheme="minorHAnsi"/>
          <w:color w:val="000000"/>
          <w:shd w:val="clear" w:color="auto" w:fill="FFFFFF"/>
        </w:rPr>
      </w:pPr>
      <w:r w:rsidRPr="0035432D">
        <w:rPr>
          <w:rFonts w:cstheme="minorHAnsi"/>
          <w:color w:val="000000"/>
          <w:shd w:val="clear" w:color="auto" w:fill="FFFFFF"/>
        </w:rPr>
        <w:t>Kings Fund (2020) NHS hospital bed numbers: past, present, future, Available at: https://www.kingsfund.org.uk/publications/nhs-hospital-bed-numbers (Accessed: 3rd November 2020).</w:t>
      </w:r>
    </w:p>
    <w:p w14:paraId="189F5ACD" w14:textId="7FEE7352" w:rsidR="00D24DEA" w:rsidRPr="0035432D" w:rsidRDefault="00D24DEA" w:rsidP="0062314F">
      <w:pPr>
        <w:spacing w:after="0" w:line="360" w:lineRule="auto"/>
        <w:rPr>
          <w:rFonts w:cstheme="minorHAnsi"/>
        </w:rPr>
      </w:pPr>
    </w:p>
    <w:p w14:paraId="330AD25E" w14:textId="781D752C" w:rsidR="00F22632" w:rsidRPr="0035432D" w:rsidRDefault="00F22632" w:rsidP="0062314F">
      <w:pPr>
        <w:spacing w:after="0" w:line="360" w:lineRule="auto"/>
        <w:rPr>
          <w:rFonts w:cstheme="minorHAnsi"/>
        </w:rPr>
      </w:pPr>
      <w:r w:rsidRPr="0035432D">
        <w:rPr>
          <w:rFonts w:cstheme="minorHAnsi"/>
        </w:rPr>
        <w:t>Knight, M. (2019). The findings of the MBRRACE-UK confidential enquiry into Maternal Deaths and Morbidity . Obstetrics, Gynaecology &amp; Reproductive Medicine. 29 (1), 21-23.</w:t>
      </w:r>
    </w:p>
    <w:p w14:paraId="781FAA3A" w14:textId="77777777" w:rsidR="00F22632" w:rsidRPr="0035432D" w:rsidRDefault="00F22632" w:rsidP="0062314F">
      <w:pPr>
        <w:spacing w:after="0" w:line="360" w:lineRule="auto"/>
        <w:rPr>
          <w:rFonts w:cstheme="minorHAnsi"/>
        </w:rPr>
      </w:pPr>
    </w:p>
    <w:p w14:paraId="02055DF4" w14:textId="5582A559" w:rsidR="00846FC2" w:rsidRPr="0035432D" w:rsidRDefault="00846FC2" w:rsidP="0062314F">
      <w:pPr>
        <w:spacing w:after="0" w:line="360" w:lineRule="auto"/>
        <w:rPr>
          <w:rFonts w:cstheme="minorHAnsi"/>
        </w:rPr>
      </w:pPr>
      <w:r w:rsidRPr="0035432D">
        <w:rPr>
          <w:rFonts w:cstheme="minorHAnsi"/>
        </w:rPr>
        <w:t>Krueger, R., and Casey, M.A. (2014) Focus groups: a practical guide for applied research, 5 ed. USA: SAGE; 2014</w:t>
      </w:r>
    </w:p>
    <w:p w14:paraId="0AC60F70" w14:textId="77777777" w:rsidR="000003C7" w:rsidRPr="0035432D" w:rsidRDefault="000003C7" w:rsidP="0062314F">
      <w:pPr>
        <w:spacing w:after="0" w:line="360" w:lineRule="auto"/>
        <w:rPr>
          <w:rFonts w:cstheme="minorHAnsi"/>
        </w:rPr>
      </w:pPr>
    </w:p>
    <w:p w14:paraId="3D77AC58" w14:textId="13F590C7" w:rsidR="00846FC2" w:rsidRPr="0035432D" w:rsidRDefault="00846FC2" w:rsidP="0062314F">
      <w:pPr>
        <w:spacing w:after="0" w:line="360" w:lineRule="auto"/>
        <w:rPr>
          <w:rFonts w:cstheme="minorHAnsi"/>
        </w:rPr>
      </w:pPr>
      <w:r w:rsidRPr="0035432D">
        <w:rPr>
          <w:rFonts w:cstheme="minorHAnsi"/>
        </w:rPr>
        <w:t xml:space="preserve">Lewis, L (2013) 'Postnatal clinics: women's and midwives' experiences', </w:t>
      </w:r>
      <w:r w:rsidRPr="0035432D">
        <w:rPr>
          <w:rFonts w:cstheme="minorHAnsi"/>
          <w:i/>
          <w:iCs/>
        </w:rPr>
        <w:t xml:space="preserve">British Journal of Midwifery, </w:t>
      </w:r>
      <w:r w:rsidRPr="0035432D">
        <w:rPr>
          <w:rFonts w:cstheme="minorHAnsi"/>
        </w:rPr>
        <w:t xml:space="preserve">17(12), pp. </w:t>
      </w:r>
      <w:hyperlink r:id="rId24" w:history="1">
        <w:r w:rsidRPr="0035432D">
          <w:rPr>
            <w:rStyle w:val="Hyperlink"/>
            <w:rFonts w:cstheme="minorHAnsi"/>
            <w:color w:val="auto"/>
          </w:rPr>
          <w:t>https://doi.org/10.12968/bjom.2009.17.12.45549</w:t>
        </w:r>
      </w:hyperlink>
      <w:r w:rsidRPr="0035432D">
        <w:rPr>
          <w:rFonts w:cstheme="minorHAnsi"/>
        </w:rPr>
        <w:t>.</w:t>
      </w:r>
    </w:p>
    <w:p w14:paraId="4EBFE727" w14:textId="77777777" w:rsidR="000003C7" w:rsidRPr="001E6D98" w:rsidRDefault="000003C7" w:rsidP="0062314F">
      <w:pPr>
        <w:spacing w:after="0" w:line="360" w:lineRule="auto"/>
        <w:rPr>
          <w:rFonts w:cstheme="minorHAnsi"/>
        </w:rPr>
      </w:pPr>
    </w:p>
    <w:p w14:paraId="331B91B9" w14:textId="68484A23" w:rsidR="00846FC2" w:rsidRPr="0035432D" w:rsidRDefault="00846FC2" w:rsidP="0062314F">
      <w:pPr>
        <w:spacing w:after="0" w:line="360" w:lineRule="auto"/>
        <w:rPr>
          <w:rFonts w:cstheme="minorHAnsi"/>
        </w:rPr>
      </w:pPr>
      <w:r w:rsidRPr="0035432D">
        <w:rPr>
          <w:rFonts w:cstheme="minorHAnsi"/>
        </w:rPr>
        <w:t xml:space="preserve">Lindberg, I., </w:t>
      </w:r>
      <w:proofErr w:type="spellStart"/>
      <w:r w:rsidRPr="0035432D">
        <w:rPr>
          <w:rFonts w:cstheme="minorHAnsi"/>
        </w:rPr>
        <w:t>Christensson</w:t>
      </w:r>
      <w:proofErr w:type="spellEnd"/>
      <w:r w:rsidRPr="0035432D">
        <w:rPr>
          <w:rFonts w:cstheme="minorHAnsi"/>
        </w:rPr>
        <w:t xml:space="preserve">, K., and </w:t>
      </w:r>
      <w:proofErr w:type="spellStart"/>
      <w:r w:rsidRPr="0035432D">
        <w:rPr>
          <w:rFonts w:cstheme="minorHAnsi"/>
        </w:rPr>
        <w:t>Ohrling</w:t>
      </w:r>
      <w:proofErr w:type="spellEnd"/>
      <w:r w:rsidRPr="0035432D">
        <w:rPr>
          <w:rFonts w:cstheme="minorHAnsi"/>
        </w:rPr>
        <w:t xml:space="preserve">, K (2009) 'Parents' experiences of using videoconferencing as a support in early discharge after childbirth', </w:t>
      </w:r>
      <w:r w:rsidRPr="0035432D">
        <w:rPr>
          <w:rFonts w:cstheme="minorHAnsi"/>
          <w:i/>
          <w:iCs/>
        </w:rPr>
        <w:t xml:space="preserve">Midwifery, </w:t>
      </w:r>
      <w:r w:rsidRPr="0035432D">
        <w:rPr>
          <w:rFonts w:cstheme="minorHAnsi"/>
        </w:rPr>
        <w:t>25(4), pp. 357-365.</w:t>
      </w:r>
    </w:p>
    <w:p w14:paraId="38510C2A" w14:textId="77777777" w:rsidR="0062314F" w:rsidRPr="0035432D" w:rsidRDefault="0062314F" w:rsidP="0062314F">
      <w:pPr>
        <w:spacing w:after="0" w:line="360" w:lineRule="auto"/>
        <w:rPr>
          <w:rFonts w:cstheme="minorHAnsi"/>
        </w:rPr>
      </w:pPr>
    </w:p>
    <w:p w14:paraId="7761B51B" w14:textId="04086423" w:rsidR="00AC068D" w:rsidRPr="0035432D" w:rsidRDefault="00AC068D" w:rsidP="0062314F">
      <w:pPr>
        <w:spacing w:after="0" w:line="360" w:lineRule="auto"/>
        <w:rPr>
          <w:rFonts w:cstheme="minorHAnsi"/>
        </w:rPr>
      </w:pPr>
      <w:proofErr w:type="spellStart"/>
      <w:r w:rsidRPr="0035432D">
        <w:rPr>
          <w:rFonts w:cstheme="minorHAnsi"/>
        </w:rPr>
        <w:t>Linton,E</w:t>
      </w:r>
      <w:proofErr w:type="spellEnd"/>
      <w:r w:rsidRPr="0035432D">
        <w:rPr>
          <w:rFonts w:cstheme="minorHAnsi"/>
        </w:rPr>
        <w:t xml:space="preserve">., Mitchell, C. and </w:t>
      </w:r>
      <w:proofErr w:type="spellStart"/>
      <w:r w:rsidRPr="0035432D">
        <w:rPr>
          <w:rFonts w:cstheme="minorHAnsi"/>
        </w:rPr>
        <w:t>Anumba</w:t>
      </w:r>
      <w:proofErr w:type="spellEnd"/>
      <w:r w:rsidRPr="0035432D">
        <w:rPr>
          <w:rFonts w:cstheme="minorHAnsi"/>
        </w:rPr>
        <w:t>, D. (2020). Obesity in pregnant women: a primary care perspective on pre-conception counselling and role of supplements . British Journal of General Practice. 70 (697), 417-418.</w:t>
      </w:r>
    </w:p>
    <w:p w14:paraId="44A785C9" w14:textId="77777777" w:rsidR="000003C7" w:rsidRPr="0035432D" w:rsidRDefault="000003C7" w:rsidP="0062314F">
      <w:pPr>
        <w:spacing w:after="0" w:line="360" w:lineRule="auto"/>
        <w:rPr>
          <w:rFonts w:cstheme="minorHAnsi"/>
        </w:rPr>
      </w:pPr>
    </w:p>
    <w:p w14:paraId="43B2334F" w14:textId="34E52C83" w:rsidR="00846FC2" w:rsidRPr="0035432D" w:rsidRDefault="00846FC2" w:rsidP="0062314F">
      <w:pPr>
        <w:spacing w:line="360" w:lineRule="auto"/>
        <w:rPr>
          <w:rFonts w:cstheme="minorHAnsi"/>
          <w:color w:val="000000"/>
          <w:shd w:val="clear" w:color="auto" w:fill="FFFFFF"/>
        </w:rPr>
      </w:pPr>
      <w:r w:rsidRPr="0035432D">
        <w:rPr>
          <w:rFonts w:cstheme="minorHAnsi"/>
          <w:color w:val="000000"/>
          <w:shd w:val="clear" w:color="auto" w:fill="FFFFFF"/>
        </w:rPr>
        <w:t xml:space="preserve">Lynette, C. and Roberta, M. (2017). Experiences of women discharged less than 24 hours post vaginal birth: a systematic review protocol. </w:t>
      </w:r>
      <w:r w:rsidRPr="0035432D">
        <w:rPr>
          <w:rFonts w:cstheme="minorHAnsi"/>
          <w:i/>
          <w:iCs/>
          <w:color w:val="000000"/>
        </w:rPr>
        <w:t>Systematic review protocols</w:t>
      </w:r>
      <w:r w:rsidRPr="0035432D">
        <w:rPr>
          <w:rFonts w:cstheme="minorHAnsi"/>
          <w:color w:val="000000"/>
          <w:shd w:val="clear" w:color="auto" w:fill="FFFFFF"/>
        </w:rPr>
        <w:t xml:space="preserve">. 15 (11), </w:t>
      </w:r>
      <w:proofErr w:type="spellStart"/>
      <w:r w:rsidRPr="0035432D">
        <w:rPr>
          <w:rFonts w:cstheme="minorHAnsi"/>
          <w:color w:val="000000"/>
          <w:shd w:val="clear" w:color="auto" w:fill="FFFFFF"/>
        </w:rPr>
        <w:t>doi</w:t>
      </w:r>
      <w:proofErr w:type="spellEnd"/>
      <w:r w:rsidRPr="0035432D">
        <w:rPr>
          <w:rFonts w:cstheme="minorHAnsi"/>
          <w:color w:val="000000"/>
          <w:shd w:val="clear" w:color="auto" w:fill="FFFFFF"/>
        </w:rPr>
        <w:t>: 10.11124/JBISRIR-2017-003411.</w:t>
      </w:r>
    </w:p>
    <w:p w14:paraId="56E96BD0" w14:textId="06A480A8" w:rsidR="00262B7D" w:rsidRPr="0035432D" w:rsidRDefault="00262B7D" w:rsidP="0062314F">
      <w:pPr>
        <w:spacing w:line="360" w:lineRule="auto"/>
        <w:rPr>
          <w:rFonts w:cstheme="minorHAnsi"/>
          <w:color w:val="000000"/>
          <w:shd w:val="clear" w:color="auto" w:fill="FFFFFF"/>
        </w:rPr>
      </w:pPr>
    </w:p>
    <w:p w14:paraId="6FE866B9" w14:textId="7F7AEF2B" w:rsidR="00262B7D" w:rsidRPr="0035432D" w:rsidRDefault="00262B7D" w:rsidP="0062314F">
      <w:pPr>
        <w:spacing w:line="360" w:lineRule="auto"/>
        <w:rPr>
          <w:rFonts w:cstheme="minorHAnsi"/>
          <w:color w:val="000000"/>
          <w:szCs w:val="20"/>
          <w:shd w:val="clear" w:color="auto" w:fill="FFFFFF"/>
        </w:rPr>
      </w:pPr>
      <w:r w:rsidRPr="0035432D">
        <w:rPr>
          <w:rFonts w:cstheme="minorHAnsi"/>
          <w:color w:val="000000"/>
          <w:szCs w:val="20"/>
          <w:shd w:val="clear" w:color="auto" w:fill="FFFFFF"/>
        </w:rPr>
        <w:t xml:space="preserve">MacDonald, C., Benjamin, K., Wolsey, C. and Topping, A. (2020). The experiences of diploma registered nurses returning to undergraduate study in Qatar: A descriptive qualitative study. </w:t>
      </w:r>
      <w:r w:rsidRPr="0035432D">
        <w:rPr>
          <w:rFonts w:cstheme="minorHAnsi"/>
          <w:i/>
          <w:iCs/>
          <w:color w:val="000000"/>
          <w:szCs w:val="20"/>
        </w:rPr>
        <w:t>Nurse Education Today</w:t>
      </w:r>
      <w:r w:rsidRPr="0035432D">
        <w:rPr>
          <w:rFonts w:cstheme="minorHAnsi"/>
          <w:color w:val="000000"/>
          <w:szCs w:val="20"/>
          <w:shd w:val="clear" w:color="auto" w:fill="FFFFFF"/>
        </w:rPr>
        <w:t xml:space="preserve">. 91 (104456), </w:t>
      </w:r>
      <w:hyperlink r:id="rId25" w:history="1">
        <w:r w:rsidR="0062314F" w:rsidRPr="0035432D">
          <w:rPr>
            <w:rStyle w:val="Hyperlink"/>
            <w:rFonts w:cstheme="minorHAnsi"/>
            <w:szCs w:val="20"/>
            <w:shd w:val="clear" w:color="auto" w:fill="FFFFFF"/>
          </w:rPr>
          <w:t>https://doi.org/10.1016/j.nedt.2020.104456</w:t>
        </w:r>
      </w:hyperlink>
      <w:r w:rsidRPr="0035432D">
        <w:rPr>
          <w:rFonts w:cstheme="minorHAnsi"/>
          <w:color w:val="000000"/>
          <w:szCs w:val="20"/>
          <w:shd w:val="clear" w:color="auto" w:fill="FFFFFF"/>
        </w:rPr>
        <w:t>.</w:t>
      </w:r>
    </w:p>
    <w:p w14:paraId="6B8B54CF" w14:textId="77777777" w:rsidR="0062314F" w:rsidRPr="001E6D98" w:rsidRDefault="0062314F" w:rsidP="0062314F">
      <w:pPr>
        <w:spacing w:line="360" w:lineRule="auto"/>
        <w:rPr>
          <w:rFonts w:cstheme="minorHAnsi"/>
          <w:color w:val="000000"/>
          <w:shd w:val="clear" w:color="auto" w:fill="FFFFFF"/>
        </w:rPr>
      </w:pPr>
    </w:p>
    <w:p w14:paraId="26673405" w14:textId="0C066809" w:rsidR="00846FC2" w:rsidRPr="0035432D" w:rsidRDefault="00846FC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Malouf, R., Henderson, J. and </w:t>
      </w:r>
      <w:proofErr w:type="spellStart"/>
      <w:r w:rsidRPr="0035432D">
        <w:rPr>
          <w:rFonts w:cstheme="minorHAnsi"/>
          <w:color w:val="000000"/>
          <w:shd w:val="clear" w:color="auto" w:fill="FFFFFF"/>
        </w:rPr>
        <w:t>Alderdice</w:t>
      </w:r>
      <w:proofErr w:type="spellEnd"/>
      <w:r w:rsidRPr="0035432D">
        <w:rPr>
          <w:rFonts w:cstheme="minorHAnsi"/>
          <w:color w:val="000000"/>
          <w:shd w:val="clear" w:color="auto" w:fill="FFFFFF"/>
        </w:rPr>
        <w:t xml:space="preserve">, F. (2019). Expectations and experiences of hospital postnatal care in the UK: a systematic review of quantitative and qualitative studies. </w:t>
      </w:r>
      <w:r w:rsidRPr="0035432D">
        <w:rPr>
          <w:rFonts w:cstheme="minorHAnsi"/>
          <w:i/>
          <w:iCs/>
          <w:color w:val="000000"/>
        </w:rPr>
        <w:t>Obstetrics and gynaecology</w:t>
      </w:r>
      <w:r w:rsidRPr="0035432D">
        <w:rPr>
          <w:rFonts w:cstheme="minorHAnsi"/>
          <w:color w:val="000000"/>
          <w:shd w:val="clear" w:color="auto" w:fill="FFFFFF"/>
        </w:rPr>
        <w:t>. 9 (9), doi:10.1136/ bmjopen-2018-022212.</w:t>
      </w:r>
    </w:p>
    <w:p w14:paraId="0354FE74" w14:textId="77777777" w:rsidR="000003C7" w:rsidRPr="0035432D" w:rsidRDefault="000003C7" w:rsidP="0062314F">
      <w:pPr>
        <w:spacing w:after="0" w:line="360" w:lineRule="auto"/>
        <w:rPr>
          <w:rFonts w:cstheme="minorHAnsi"/>
        </w:rPr>
      </w:pPr>
    </w:p>
    <w:p w14:paraId="13E8995E" w14:textId="778C396D" w:rsidR="00846FC2" w:rsidRPr="0035432D" w:rsidRDefault="00846FC2" w:rsidP="0062314F">
      <w:pPr>
        <w:spacing w:after="0" w:line="360" w:lineRule="auto"/>
        <w:rPr>
          <w:rFonts w:cstheme="minorHAnsi"/>
        </w:rPr>
      </w:pPr>
      <w:r w:rsidRPr="0035432D">
        <w:rPr>
          <w:rFonts w:cstheme="minorHAnsi"/>
        </w:rPr>
        <w:t xml:space="preserve">Marsh, W., </w:t>
      </w:r>
      <w:proofErr w:type="spellStart"/>
      <w:r w:rsidRPr="0035432D">
        <w:rPr>
          <w:rFonts w:cstheme="minorHAnsi"/>
        </w:rPr>
        <w:t>Colbourne</w:t>
      </w:r>
      <w:proofErr w:type="spellEnd"/>
      <w:r w:rsidRPr="0035432D">
        <w:rPr>
          <w:rFonts w:cstheme="minorHAnsi"/>
        </w:rPr>
        <w:t xml:space="preserve">, D.M., Way, S., and Hundley, V.A (2015) 'Would a student midwife run postnatal clinic make a valuable addition to midwifery education in the UK?- A systematic review', </w:t>
      </w:r>
      <w:r w:rsidRPr="0035432D">
        <w:rPr>
          <w:rFonts w:cstheme="minorHAnsi"/>
          <w:i/>
          <w:iCs/>
        </w:rPr>
        <w:t xml:space="preserve">Nurse Education Today, </w:t>
      </w:r>
      <w:r w:rsidRPr="0035432D">
        <w:rPr>
          <w:rFonts w:cstheme="minorHAnsi"/>
        </w:rPr>
        <w:t>35(3), pp. 480-486.</w:t>
      </w:r>
    </w:p>
    <w:p w14:paraId="59840FD2" w14:textId="77777777" w:rsidR="000003C7" w:rsidRPr="0035432D" w:rsidRDefault="000003C7" w:rsidP="0062314F">
      <w:pPr>
        <w:spacing w:after="0" w:line="360" w:lineRule="auto"/>
        <w:rPr>
          <w:rFonts w:cstheme="minorHAnsi"/>
        </w:rPr>
      </w:pPr>
    </w:p>
    <w:p w14:paraId="5D5067C4" w14:textId="64BA502A" w:rsidR="00846FC2" w:rsidRPr="0035432D" w:rsidRDefault="00D24DEA" w:rsidP="0062314F">
      <w:pPr>
        <w:spacing w:line="360" w:lineRule="auto"/>
        <w:rPr>
          <w:rFonts w:cstheme="minorHAnsi"/>
          <w:color w:val="000000"/>
          <w:shd w:val="clear" w:color="auto" w:fill="FFFFFF"/>
        </w:rPr>
      </w:pPr>
      <w:r w:rsidRPr="0035432D">
        <w:rPr>
          <w:rFonts w:ascii="Arial" w:hAnsi="Arial"/>
          <w:color w:val="000000"/>
          <w:sz w:val="19"/>
          <w:shd w:val="clear" w:color="auto" w:fill="FFFFFF"/>
        </w:rPr>
        <w:t>MBRRACE</w:t>
      </w:r>
      <w:r w:rsidRPr="0035432D">
        <w:rPr>
          <w:rFonts w:ascii="Arial" w:hAnsi="Arial" w:cs="Arial"/>
          <w:color w:val="000000"/>
          <w:sz w:val="19"/>
          <w:szCs w:val="19"/>
          <w:shd w:val="clear" w:color="auto" w:fill="FFFFFF"/>
        </w:rPr>
        <w:t xml:space="preserve"> (2017</w:t>
      </w:r>
      <w:r w:rsidRPr="0035432D">
        <w:rPr>
          <w:rFonts w:ascii="Arial" w:hAnsi="Arial"/>
          <w:color w:val="000000"/>
          <w:sz w:val="19"/>
          <w:shd w:val="clear" w:color="auto" w:fill="FFFFFF"/>
        </w:rPr>
        <w:t xml:space="preserve">) </w:t>
      </w:r>
      <w:r w:rsidRPr="0035432D">
        <w:rPr>
          <w:rFonts w:ascii="Arial" w:hAnsi="Arial"/>
          <w:i/>
          <w:color w:val="000000"/>
          <w:sz w:val="19"/>
        </w:rPr>
        <w:t xml:space="preserve">Saving lives, improving </w:t>
      </w:r>
      <w:r w:rsidRPr="0035432D">
        <w:rPr>
          <w:rFonts w:ascii="Arial" w:hAnsi="Arial" w:cs="Arial"/>
          <w:i/>
          <w:iCs/>
          <w:color w:val="000000"/>
          <w:sz w:val="19"/>
          <w:szCs w:val="19"/>
        </w:rPr>
        <w:t>mother's</w:t>
      </w:r>
      <w:r w:rsidRPr="0035432D">
        <w:rPr>
          <w:rFonts w:ascii="Arial" w:hAnsi="Arial"/>
          <w:i/>
          <w:color w:val="000000"/>
          <w:sz w:val="19"/>
        </w:rPr>
        <w:t xml:space="preserve"> care</w:t>
      </w:r>
      <w:r w:rsidRPr="0035432D">
        <w:rPr>
          <w:rFonts w:ascii="Arial" w:hAnsi="Arial"/>
          <w:color w:val="000000"/>
          <w:sz w:val="19"/>
          <w:shd w:val="clear" w:color="auto" w:fill="FFFFFF"/>
        </w:rPr>
        <w:t>, UK</w:t>
      </w:r>
      <w:r w:rsidRPr="0035432D">
        <w:rPr>
          <w:rFonts w:ascii="Arial" w:hAnsi="Arial" w:cs="Arial"/>
          <w:color w:val="000000"/>
          <w:sz w:val="19"/>
          <w:szCs w:val="19"/>
          <w:shd w:val="clear" w:color="auto" w:fill="FFFFFF"/>
        </w:rPr>
        <w:t>: NPEU</w:t>
      </w:r>
      <w:r w:rsidR="00846FC2" w:rsidRPr="0035432D">
        <w:rPr>
          <w:rFonts w:cstheme="minorHAnsi"/>
          <w:color w:val="000000"/>
          <w:shd w:val="clear" w:color="auto" w:fill="FFFFFF"/>
        </w:rPr>
        <w:t>.</w:t>
      </w:r>
    </w:p>
    <w:p w14:paraId="5AA255EA" w14:textId="77777777" w:rsidR="0062314F" w:rsidRPr="0035432D" w:rsidRDefault="0062314F" w:rsidP="0062314F">
      <w:pPr>
        <w:spacing w:line="360" w:lineRule="auto"/>
        <w:rPr>
          <w:rFonts w:cstheme="minorHAnsi"/>
          <w:color w:val="000000"/>
          <w:shd w:val="clear" w:color="auto" w:fill="FFFFFF"/>
        </w:rPr>
      </w:pPr>
    </w:p>
    <w:p w14:paraId="02EA4D8B" w14:textId="426C3AB7" w:rsidR="00846FC2" w:rsidRPr="0035432D" w:rsidRDefault="00846FC2" w:rsidP="0062314F">
      <w:pPr>
        <w:spacing w:after="0" w:line="360" w:lineRule="auto"/>
        <w:rPr>
          <w:rFonts w:cstheme="minorHAnsi"/>
        </w:rPr>
      </w:pPr>
      <w:r w:rsidRPr="0035432D">
        <w:rPr>
          <w:rFonts w:cstheme="minorHAnsi"/>
        </w:rPr>
        <w:t xml:space="preserve">Metcalfe, A., Mathai, M., Liu, S., Leon, J.A., and Joseph, K.S (2016) 'Proportion of neonatal readmission attributed to length of stay for childbirth: a population-based cohort study', </w:t>
      </w:r>
      <w:r w:rsidRPr="0035432D">
        <w:rPr>
          <w:rFonts w:cstheme="minorHAnsi"/>
          <w:i/>
          <w:iCs/>
        </w:rPr>
        <w:t xml:space="preserve">BMJ Open, </w:t>
      </w:r>
      <w:r w:rsidRPr="0035432D">
        <w:rPr>
          <w:rFonts w:cstheme="minorHAnsi"/>
        </w:rPr>
        <w:t xml:space="preserve">6(9), pp. </w:t>
      </w:r>
      <w:proofErr w:type="spellStart"/>
      <w:r w:rsidRPr="0035432D">
        <w:rPr>
          <w:rFonts w:cstheme="minorHAnsi"/>
        </w:rPr>
        <w:t>doi</w:t>
      </w:r>
      <w:proofErr w:type="spellEnd"/>
      <w:r w:rsidRPr="0035432D">
        <w:rPr>
          <w:rFonts w:cstheme="minorHAnsi"/>
        </w:rPr>
        <w:t>: 10.1136/bmjopen-2016-012007.</w:t>
      </w:r>
    </w:p>
    <w:p w14:paraId="4D156548" w14:textId="77777777" w:rsidR="000003C7" w:rsidRPr="0035432D" w:rsidRDefault="000003C7" w:rsidP="0062314F">
      <w:pPr>
        <w:spacing w:after="0" w:line="360" w:lineRule="auto"/>
        <w:rPr>
          <w:rFonts w:cstheme="minorHAnsi"/>
        </w:rPr>
      </w:pPr>
    </w:p>
    <w:p w14:paraId="1586AD90" w14:textId="7D28F6F2" w:rsidR="0098257C" w:rsidRPr="0035432D" w:rsidRDefault="0098257C" w:rsidP="0062314F">
      <w:pPr>
        <w:spacing w:after="0" w:line="360" w:lineRule="auto"/>
      </w:pPr>
    </w:p>
    <w:p w14:paraId="26035B9C" w14:textId="58F177F0" w:rsidR="00846FC2" w:rsidRPr="001E6D98" w:rsidRDefault="00FB6BC7" w:rsidP="0062314F">
      <w:pPr>
        <w:spacing w:after="0" w:line="360" w:lineRule="auto"/>
        <w:rPr>
          <w:rFonts w:cstheme="minorHAnsi"/>
          <w:u w:val="single"/>
          <w:shd w:val="clear" w:color="auto" w:fill="FFFFFF"/>
        </w:rPr>
      </w:pPr>
      <w:hyperlink r:id="rId26" w:tooltip="Miriam Naiman-Sessions" w:history="1">
        <w:proofErr w:type="spellStart"/>
        <w:r w:rsidR="00846FC2" w:rsidRPr="0035432D">
          <w:rPr>
            <w:rStyle w:val="Hyperlink"/>
            <w:rFonts w:cstheme="minorHAnsi"/>
            <w:bdr w:val="single" w:sz="6" w:space="0" w:color="FFFFFF" w:frame="1"/>
          </w:rPr>
          <w:t>Naiman</w:t>
        </w:r>
        <w:proofErr w:type="spellEnd"/>
        <w:r w:rsidR="00846FC2" w:rsidRPr="0035432D">
          <w:rPr>
            <w:rStyle w:val="Hyperlink"/>
            <w:rFonts w:cstheme="minorHAnsi"/>
            <w:bdr w:val="single" w:sz="6" w:space="0" w:color="FFFFFF" w:frame="1"/>
          </w:rPr>
          <w:t>-Sessions, M.</w:t>
        </w:r>
      </w:hyperlink>
      <w:r w:rsidR="00846FC2" w:rsidRPr="0035432D">
        <w:rPr>
          <w:rFonts w:cstheme="minorHAnsi"/>
          <w:u w:val="single"/>
          <w:shd w:val="clear" w:color="auto" w:fill="FFFFFF"/>
        </w:rPr>
        <w:t xml:space="preserve">, </w:t>
      </w:r>
      <w:hyperlink r:id="rId27" w:tooltip="Megan M. Henley" w:history="1">
        <w:r w:rsidR="00846FC2" w:rsidRPr="0035432D">
          <w:rPr>
            <w:rStyle w:val="Hyperlink"/>
            <w:rFonts w:cstheme="minorHAnsi"/>
            <w:bdr w:val="single" w:sz="6" w:space="0" w:color="FFFFFF" w:frame="1"/>
          </w:rPr>
          <w:t>Henley, M.M.</w:t>
        </w:r>
      </w:hyperlink>
      <w:r w:rsidR="00846FC2" w:rsidRPr="0035432D">
        <w:rPr>
          <w:rFonts w:cstheme="minorHAnsi"/>
          <w:u w:val="single"/>
          <w:shd w:val="clear" w:color="auto" w:fill="FFFFFF"/>
        </w:rPr>
        <w:t xml:space="preserve"> and </w:t>
      </w:r>
      <w:hyperlink r:id="rId28" w:tooltip="Louise Marie Roth" w:history="1">
        <w:r w:rsidR="00846FC2" w:rsidRPr="0035432D">
          <w:rPr>
            <w:rStyle w:val="Hyperlink"/>
            <w:rFonts w:cstheme="minorHAnsi"/>
            <w:bdr w:val="single" w:sz="6" w:space="0" w:color="FFFFFF" w:frame="1"/>
          </w:rPr>
          <w:t>Roth, L.M.</w:t>
        </w:r>
      </w:hyperlink>
      <w:r w:rsidR="00846FC2" w:rsidRPr="0035432D">
        <w:rPr>
          <w:rFonts w:cstheme="minorHAnsi"/>
          <w:u w:val="single"/>
          <w:shd w:val="clear" w:color="auto" w:fill="FFFFFF"/>
        </w:rPr>
        <w:t xml:space="preserve"> (2017), "Bearing the Burden of Care: Emotional Burnout Among Maternity Support Workers", </w:t>
      </w:r>
      <w:r w:rsidR="00846FC2" w:rsidRPr="0035432D">
        <w:rPr>
          <w:rFonts w:cstheme="minorHAnsi"/>
          <w:i/>
          <w:iCs/>
          <w:u w:val="single"/>
          <w:bdr w:val="single" w:sz="6" w:space="0" w:color="FFFFFF" w:frame="1"/>
        </w:rPr>
        <w:t>Health and Health Care Concerns Among Women and Racial a</w:t>
      </w:r>
      <w:r w:rsidR="00846FC2" w:rsidRPr="001E6D98">
        <w:rPr>
          <w:rFonts w:cstheme="minorHAnsi"/>
          <w:i/>
          <w:iCs/>
          <w:u w:val="single"/>
          <w:bdr w:val="single" w:sz="6" w:space="0" w:color="FFFFFF" w:frame="1"/>
        </w:rPr>
        <w:t>nd Ethnic Minorities</w:t>
      </w:r>
      <w:r w:rsidR="00846FC2" w:rsidRPr="001E6D98">
        <w:rPr>
          <w:rFonts w:cstheme="minorHAnsi"/>
          <w:u w:val="single"/>
          <w:shd w:val="clear" w:color="auto" w:fill="FFFFFF"/>
        </w:rPr>
        <w:t xml:space="preserve"> (</w:t>
      </w:r>
      <w:r w:rsidR="00846FC2" w:rsidRPr="001E6D98">
        <w:rPr>
          <w:rFonts w:cstheme="minorHAnsi"/>
          <w:i/>
          <w:iCs/>
          <w:u w:val="single"/>
          <w:bdr w:val="single" w:sz="6" w:space="0" w:color="FFFFFF" w:frame="1"/>
        </w:rPr>
        <w:t>Research in the Sociology of Health Care, Vol. 35</w:t>
      </w:r>
      <w:r w:rsidR="00846FC2" w:rsidRPr="001E6D98">
        <w:rPr>
          <w:rFonts w:cstheme="minorHAnsi"/>
          <w:u w:val="single"/>
          <w:shd w:val="clear" w:color="auto" w:fill="FFFFFF"/>
        </w:rPr>
        <w:t>), Emerald Publishing Limited, pp. 99-125.</w:t>
      </w:r>
    </w:p>
    <w:p w14:paraId="429322F4" w14:textId="77777777" w:rsidR="000003C7" w:rsidRPr="0035432D" w:rsidRDefault="000003C7" w:rsidP="0062314F">
      <w:pPr>
        <w:spacing w:after="0" w:line="360" w:lineRule="auto"/>
        <w:rPr>
          <w:rFonts w:cstheme="minorHAnsi"/>
        </w:rPr>
      </w:pPr>
    </w:p>
    <w:p w14:paraId="69DE3FEB" w14:textId="3071E3D7" w:rsidR="00846FC2" w:rsidRPr="0035432D" w:rsidRDefault="00846FC2" w:rsidP="0062314F">
      <w:pPr>
        <w:spacing w:after="0" w:line="360" w:lineRule="auto"/>
        <w:rPr>
          <w:rFonts w:cstheme="minorHAnsi"/>
        </w:rPr>
      </w:pPr>
      <w:r w:rsidRPr="0035432D">
        <w:rPr>
          <w:rFonts w:cstheme="minorHAnsi"/>
        </w:rPr>
        <w:t xml:space="preserve">National Maternity Review (2016) </w:t>
      </w:r>
      <w:r w:rsidRPr="0035432D">
        <w:rPr>
          <w:rFonts w:cstheme="minorHAnsi"/>
          <w:i/>
          <w:iCs/>
        </w:rPr>
        <w:t>Better Births: improving outcomes of maternity services in England</w:t>
      </w:r>
      <w:r w:rsidRPr="0035432D">
        <w:rPr>
          <w:rFonts w:cstheme="minorHAnsi"/>
        </w:rPr>
        <w:t>, England: NHS England.</w:t>
      </w:r>
    </w:p>
    <w:p w14:paraId="1C3E831A" w14:textId="77777777" w:rsidR="000003C7" w:rsidRPr="0035432D" w:rsidRDefault="000003C7" w:rsidP="0062314F">
      <w:pPr>
        <w:spacing w:after="0" w:line="360" w:lineRule="auto"/>
        <w:rPr>
          <w:rFonts w:cstheme="minorHAnsi"/>
        </w:rPr>
      </w:pPr>
    </w:p>
    <w:p w14:paraId="5B5F3FDA" w14:textId="30899488" w:rsidR="000003C7" w:rsidRPr="0035432D" w:rsidRDefault="00846FC2" w:rsidP="0062314F">
      <w:pPr>
        <w:spacing w:after="0" w:line="360" w:lineRule="auto"/>
        <w:rPr>
          <w:rFonts w:cstheme="minorHAnsi"/>
        </w:rPr>
      </w:pPr>
      <w:r w:rsidRPr="0035432D">
        <w:rPr>
          <w:rFonts w:cstheme="minorHAnsi"/>
        </w:rPr>
        <w:t xml:space="preserve">NHS (2011) </w:t>
      </w:r>
      <w:r w:rsidRPr="0035432D">
        <w:rPr>
          <w:rFonts w:cstheme="minorHAnsi"/>
          <w:i/>
          <w:iCs/>
        </w:rPr>
        <w:t>The impact of maternity care support workers in NHS Scotland</w:t>
      </w:r>
      <w:r w:rsidRPr="0035432D">
        <w:rPr>
          <w:rFonts w:cstheme="minorHAnsi"/>
        </w:rPr>
        <w:t>, London: London South Bank University.</w:t>
      </w:r>
    </w:p>
    <w:p w14:paraId="6209B9FD" w14:textId="77777777" w:rsidR="000003C7" w:rsidRPr="0035432D" w:rsidRDefault="000003C7" w:rsidP="0062314F">
      <w:pPr>
        <w:spacing w:after="0" w:line="360" w:lineRule="auto"/>
        <w:rPr>
          <w:rFonts w:cstheme="minorHAnsi"/>
        </w:rPr>
      </w:pPr>
    </w:p>
    <w:p w14:paraId="25C3E935" w14:textId="2E9E9DF6" w:rsidR="00846FC2" w:rsidRPr="0035432D" w:rsidRDefault="00846FC2" w:rsidP="0062314F">
      <w:pPr>
        <w:spacing w:after="0" w:line="360" w:lineRule="auto"/>
        <w:rPr>
          <w:rFonts w:cstheme="minorHAnsi"/>
          <w:color w:val="000000"/>
          <w:shd w:val="clear" w:color="auto" w:fill="FFFFFF"/>
        </w:rPr>
      </w:pPr>
      <w:r w:rsidRPr="0035432D">
        <w:rPr>
          <w:color w:val="000000"/>
          <w:shd w:val="clear" w:color="auto" w:fill="FFFFFF"/>
        </w:rPr>
        <w:t xml:space="preserve">NHS Digital. </w:t>
      </w:r>
      <w:r w:rsidRPr="0035432D">
        <w:rPr>
          <w:rFonts w:cstheme="minorHAnsi"/>
          <w:color w:val="000000"/>
          <w:shd w:val="clear" w:color="auto" w:fill="FFFFFF"/>
        </w:rPr>
        <w:t>(2020</w:t>
      </w:r>
      <w:r w:rsidR="004D5C95" w:rsidRPr="0035432D">
        <w:rPr>
          <w:rFonts w:cstheme="minorHAnsi"/>
          <w:color w:val="000000"/>
          <w:shd w:val="clear" w:color="auto" w:fill="FFFFFF"/>
        </w:rPr>
        <w:t>b</w:t>
      </w:r>
      <w:r w:rsidRPr="0035432D">
        <w:rPr>
          <w:rFonts w:cstheme="minorHAnsi"/>
          <w:color w:val="000000"/>
          <w:shd w:val="clear" w:color="auto" w:fill="FFFFFF"/>
        </w:rPr>
        <w:t xml:space="preserve">). </w:t>
      </w:r>
      <w:r w:rsidRPr="0035432D">
        <w:rPr>
          <w:rFonts w:cstheme="minorHAnsi"/>
          <w:i/>
          <w:iCs/>
          <w:color w:val="000000"/>
        </w:rPr>
        <w:t>Get ready for the new Digital Maternity Record Standard.</w:t>
      </w:r>
      <w:r w:rsidRPr="0035432D">
        <w:rPr>
          <w:rFonts w:cstheme="minorHAnsi"/>
          <w:color w:val="000000"/>
          <w:shd w:val="clear" w:color="auto" w:fill="FFFFFF"/>
        </w:rPr>
        <w:t xml:space="preserve"> Available: https://digital.nhs.uk/services/digital-maternity-programme/get-ready-for-the-new-maternity-record-standard. Last accessed 21st October 2020.</w:t>
      </w:r>
    </w:p>
    <w:p w14:paraId="7D36894A" w14:textId="38F18F6C" w:rsidR="004D5C95" w:rsidRPr="0035432D" w:rsidRDefault="004D5C95" w:rsidP="0062314F">
      <w:pPr>
        <w:spacing w:after="0" w:line="360" w:lineRule="auto"/>
        <w:rPr>
          <w:rFonts w:cstheme="minorHAnsi"/>
          <w:color w:val="000000"/>
          <w:shd w:val="clear" w:color="auto" w:fill="FFFFFF"/>
        </w:rPr>
      </w:pPr>
    </w:p>
    <w:p w14:paraId="26180298" w14:textId="7543450E" w:rsidR="004D5C95" w:rsidRPr="0035432D" w:rsidRDefault="004D5C95" w:rsidP="0062314F">
      <w:pPr>
        <w:spacing w:after="0" w:line="360" w:lineRule="auto"/>
        <w:rPr>
          <w:color w:val="000000"/>
          <w:shd w:val="clear" w:color="auto" w:fill="FFFFFF"/>
        </w:rPr>
      </w:pPr>
      <w:r w:rsidRPr="0035432D">
        <w:rPr>
          <w:color w:val="000000"/>
          <w:shd w:val="clear" w:color="auto" w:fill="FFFFFF"/>
        </w:rPr>
        <w:t xml:space="preserve">NHS Digital. </w:t>
      </w:r>
      <w:r w:rsidRPr="0035432D">
        <w:rPr>
          <w:rFonts w:cstheme="minorHAnsi"/>
          <w:color w:val="000000"/>
          <w:shd w:val="clear" w:color="auto" w:fill="FFFFFF"/>
        </w:rPr>
        <w:t xml:space="preserve">(2020a). NHS Maternity Statistics, England 2016-2017. Available: </w:t>
      </w:r>
      <w:r w:rsidR="0057775B" w:rsidRPr="001A1B2A">
        <w:rPr>
          <w:rFonts w:cstheme="minorHAnsi"/>
          <w:color w:val="000000"/>
          <w:shd w:val="clear" w:color="auto" w:fill="FFFFFF"/>
        </w:rPr>
        <w:t>https://digital.nhs.uk/data-and-information/publications/statistical/nhs-maternity-statistics/2019-20/deliveries---1920-hes</w:t>
      </w:r>
      <w:r w:rsidRPr="001A1B2A">
        <w:rPr>
          <w:rFonts w:cstheme="minorHAnsi"/>
          <w:color w:val="000000"/>
          <w:shd w:val="clear" w:color="auto" w:fill="FFFFFF"/>
        </w:rPr>
        <w:t>. Last accessed</w:t>
      </w:r>
      <w:r w:rsidR="0057775B" w:rsidRPr="001A1B2A">
        <w:rPr>
          <w:rFonts w:cstheme="minorHAnsi"/>
          <w:color w:val="000000"/>
          <w:shd w:val="clear" w:color="auto" w:fill="FFFFFF"/>
        </w:rPr>
        <w:t xml:space="preserve"> 26th March 2021</w:t>
      </w:r>
      <w:r w:rsidRPr="001A1B2A">
        <w:rPr>
          <w:rFonts w:cstheme="minorHAnsi"/>
          <w:color w:val="000000"/>
          <w:shd w:val="clear" w:color="auto" w:fill="FFFFFF"/>
        </w:rPr>
        <w:t>.</w:t>
      </w:r>
    </w:p>
    <w:p w14:paraId="78626332" w14:textId="77777777" w:rsidR="000003C7" w:rsidRPr="001E6D98" w:rsidRDefault="000003C7" w:rsidP="0062314F">
      <w:pPr>
        <w:spacing w:after="0" w:line="360" w:lineRule="auto"/>
        <w:rPr>
          <w:color w:val="000000"/>
          <w:shd w:val="clear" w:color="auto" w:fill="FFFFFF"/>
        </w:rPr>
      </w:pPr>
    </w:p>
    <w:p w14:paraId="58097544" w14:textId="7DCD4B11" w:rsidR="000003C7" w:rsidRPr="0035432D" w:rsidRDefault="006D2CC9" w:rsidP="0062314F">
      <w:pPr>
        <w:spacing w:after="0" w:line="360" w:lineRule="auto"/>
        <w:rPr>
          <w:rFonts w:cstheme="minorHAnsi"/>
        </w:rPr>
      </w:pPr>
      <w:r w:rsidRPr="0035432D">
        <w:t>NHS</w:t>
      </w:r>
      <w:r w:rsidRPr="0035432D">
        <w:rPr>
          <w:rFonts w:cstheme="minorHAnsi"/>
        </w:rPr>
        <w:t xml:space="preserve"> digital (2018)</w:t>
      </w:r>
      <w:r w:rsidRPr="0035432D">
        <w:t xml:space="preserve"> NHS </w:t>
      </w:r>
      <w:r w:rsidRPr="0035432D">
        <w:rPr>
          <w:rFonts w:cstheme="minorHAnsi"/>
        </w:rPr>
        <w:t>Maternity Statistics, England 2017-18,</w:t>
      </w:r>
      <w:r w:rsidRPr="0035432D">
        <w:t xml:space="preserve"> Available</w:t>
      </w:r>
      <w:r w:rsidRPr="0035432D">
        <w:rPr>
          <w:rFonts w:cstheme="minorHAnsi"/>
        </w:rPr>
        <w:t xml:space="preserve"> at</w:t>
      </w:r>
      <w:r w:rsidRPr="0035432D">
        <w:t>: https://</w:t>
      </w:r>
      <w:r w:rsidRPr="0035432D">
        <w:rPr>
          <w:rFonts w:cstheme="minorHAnsi"/>
        </w:rPr>
        <w:t>digital</w:t>
      </w:r>
      <w:r w:rsidRPr="0035432D">
        <w:t>.nhs.uk/</w:t>
      </w:r>
      <w:r w:rsidRPr="0035432D">
        <w:rPr>
          <w:rFonts w:cstheme="minorHAnsi"/>
        </w:rPr>
        <w:t>data-and-information/publications/statistical/nhs-maternity-statistics/2017-18 (Accessed: 28th</w:t>
      </w:r>
      <w:r w:rsidRPr="0035432D">
        <w:t xml:space="preserve"> October 2020</w:t>
      </w:r>
      <w:r w:rsidRPr="0035432D">
        <w:rPr>
          <w:rFonts w:cstheme="minorHAnsi"/>
        </w:rPr>
        <w:t>).</w:t>
      </w:r>
    </w:p>
    <w:p w14:paraId="4C529A6D" w14:textId="53DC0585" w:rsidR="00DF64E6" w:rsidRPr="0035432D" w:rsidRDefault="00DF64E6" w:rsidP="0062314F">
      <w:pPr>
        <w:spacing w:after="0" w:line="360" w:lineRule="auto"/>
      </w:pPr>
    </w:p>
    <w:p w14:paraId="3ACCB435" w14:textId="1670956E" w:rsidR="00DF64E6" w:rsidRPr="0035432D" w:rsidRDefault="00DF64E6" w:rsidP="0062314F">
      <w:pPr>
        <w:spacing w:after="0" w:line="360" w:lineRule="auto"/>
      </w:pPr>
      <w:r w:rsidRPr="0035432D">
        <w:t>NHS England (2019) Maternity Transformation Programme, Available at: https://www.england.nhs.uk/mat-transformation/ (Accessed: 3rd November 2020 ).</w:t>
      </w:r>
    </w:p>
    <w:p w14:paraId="67D43388" w14:textId="4D1E4865" w:rsidR="009A7744" w:rsidRPr="0035432D" w:rsidRDefault="009A7744" w:rsidP="0062314F">
      <w:pPr>
        <w:spacing w:after="0" w:line="360" w:lineRule="auto"/>
        <w:rPr>
          <w:rFonts w:cstheme="minorHAnsi"/>
          <w:color w:val="000000"/>
          <w:shd w:val="clear" w:color="auto" w:fill="FFFFFF"/>
        </w:rPr>
      </w:pPr>
    </w:p>
    <w:p w14:paraId="1DCC346B" w14:textId="434A2812" w:rsidR="009A7744" w:rsidRPr="0035432D" w:rsidRDefault="009A7744" w:rsidP="0062314F">
      <w:pPr>
        <w:spacing w:after="0" w:line="360" w:lineRule="auto"/>
        <w:rPr>
          <w:rFonts w:cstheme="minorHAnsi"/>
          <w:color w:val="000000"/>
          <w:shd w:val="clear" w:color="auto" w:fill="FFFFFF"/>
        </w:rPr>
      </w:pPr>
      <w:r w:rsidRPr="0035432D">
        <w:rPr>
          <w:rFonts w:cstheme="minorHAnsi"/>
          <w:color w:val="000000"/>
          <w:shd w:val="clear" w:color="auto" w:fill="FFFFFF"/>
        </w:rPr>
        <w:t>NICE. (2020). Postnatal care: perineal pain . Available: https://www.nice.org.uk/guidance/GID-NG10070/documents/evidence-review-10. Last accessed 28th October 2020.</w:t>
      </w:r>
    </w:p>
    <w:p w14:paraId="7DFBF4BD" w14:textId="77777777" w:rsidR="000003C7" w:rsidRPr="0035432D" w:rsidRDefault="000003C7" w:rsidP="0062314F">
      <w:pPr>
        <w:spacing w:after="0" w:line="360" w:lineRule="auto"/>
        <w:rPr>
          <w:rFonts w:cstheme="minorHAnsi"/>
        </w:rPr>
      </w:pPr>
    </w:p>
    <w:p w14:paraId="4DF5A1B0" w14:textId="5E250F45" w:rsidR="00846FC2" w:rsidRPr="0035432D" w:rsidRDefault="00846FC2" w:rsidP="0062314F">
      <w:pPr>
        <w:spacing w:after="0" w:line="360" w:lineRule="auto"/>
        <w:rPr>
          <w:rFonts w:cstheme="minorHAnsi"/>
        </w:rPr>
      </w:pPr>
      <w:r w:rsidRPr="0035432D">
        <w:rPr>
          <w:rFonts w:cstheme="minorHAnsi"/>
        </w:rPr>
        <w:t xml:space="preserve">Ong, S.F., Chan, W. S., </w:t>
      </w:r>
      <w:proofErr w:type="spellStart"/>
      <w:r w:rsidRPr="0035432D">
        <w:rPr>
          <w:rFonts w:cstheme="minorHAnsi"/>
        </w:rPr>
        <w:t>Shorey</w:t>
      </w:r>
      <w:proofErr w:type="spellEnd"/>
      <w:r w:rsidRPr="0035432D">
        <w:rPr>
          <w:rFonts w:cstheme="minorHAnsi"/>
        </w:rPr>
        <w:t xml:space="preserve">, S., Chong, Y.S., </w:t>
      </w:r>
      <w:proofErr w:type="spellStart"/>
      <w:r w:rsidRPr="0035432D">
        <w:rPr>
          <w:rFonts w:cstheme="minorHAnsi"/>
        </w:rPr>
        <w:t>Klainin-Yobas</w:t>
      </w:r>
      <w:proofErr w:type="spellEnd"/>
      <w:r w:rsidRPr="0035432D">
        <w:rPr>
          <w:rFonts w:cstheme="minorHAnsi"/>
        </w:rPr>
        <w:t xml:space="preserve">, P. and He, H (2014) 'Postnatal experiences and support needs of first-time mothers in Singapore: a descriptive qualitative study', </w:t>
      </w:r>
      <w:r w:rsidRPr="0035432D">
        <w:rPr>
          <w:rFonts w:cstheme="minorHAnsi"/>
          <w:i/>
          <w:iCs/>
        </w:rPr>
        <w:t xml:space="preserve">Midwifery, </w:t>
      </w:r>
      <w:r w:rsidRPr="0035432D">
        <w:rPr>
          <w:rFonts w:cstheme="minorHAnsi"/>
        </w:rPr>
        <w:t>30(6), pp. 772-778.</w:t>
      </w:r>
    </w:p>
    <w:p w14:paraId="4EC7A062" w14:textId="1F369FA7" w:rsidR="00037D59" w:rsidRPr="0035432D" w:rsidRDefault="00037D59" w:rsidP="0062314F">
      <w:pPr>
        <w:spacing w:after="0" w:line="360" w:lineRule="auto"/>
        <w:rPr>
          <w:rFonts w:cstheme="minorHAnsi"/>
        </w:rPr>
      </w:pPr>
    </w:p>
    <w:p w14:paraId="3ADB82BE" w14:textId="7879A3AD" w:rsidR="000003C7" w:rsidRPr="0035432D" w:rsidRDefault="00EE7EE2" w:rsidP="0062314F">
      <w:pPr>
        <w:spacing w:after="0" w:line="360" w:lineRule="auto"/>
        <w:rPr>
          <w:rFonts w:cstheme="minorHAnsi"/>
          <w:color w:val="000000"/>
          <w:shd w:val="clear" w:color="auto" w:fill="FFFFFF"/>
        </w:rPr>
      </w:pPr>
      <w:r w:rsidRPr="0035432D">
        <w:rPr>
          <w:rFonts w:cstheme="minorHAnsi"/>
          <w:color w:val="000000"/>
          <w:shd w:val="clear" w:color="auto" w:fill="FFFFFF"/>
        </w:rPr>
        <w:t xml:space="preserve">Parkinson, S., </w:t>
      </w:r>
      <w:proofErr w:type="spellStart"/>
      <w:r w:rsidRPr="0035432D">
        <w:rPr>
          <w:rFonts w:cstheme="minorHAnsi"/>
          <w:color w:val="000000"/>
          <w:shd w:val="clear" w:color="auto" w:fill="FFFFFF"/>
        </w:rPr>
        <w:t>Eatough</w:t>
      </w:r>
      <w:proofErr w:type="spellEnd"/>
      <w:r w:rsidRPr="0035432D">
        <w:rPr>
          <w:rFonts w:cstheme="minorHAnsi"/>
          <w:color w:val="000000"/>
          <w:shd w:val="clear" w:color="auto" w:fill="FFFFFF"/>
        </w:rPr>
        <w:t xml:space="preserve">, V., Holmes, J., </w:t>
      </w:r>
      <w:proofErr w:type="spellStart"/>
      <w:r w:rsidRPr="0035432D">
        <w:rPr>
          <w:rFonts w:cstheme="minorHAnsi"/>
          <w:color w:val="000000"/>
          <w:shd w:val="clear" w:color="auto" w:fill="FFFFFF"/>
        </w:rPr>
        <w:t>Stapley</w:t>
      </w:r>
      <w:proofErr w:type="spellEnd"/>
      <w:r w:rsidRPr="0035432D">
        <w:rPr>
          <w:rFonts w:cstheme="minorHAnsi"/>
          <w:color w:val="000000"/>
          <w:shd w:val="clear" w:color="auto" w:fill="FFFFFF"/>
        </w:rPr>
        <w:t>, E. and Midgley, N (2016) 'Framework analysis: a worked example of a study exploring young people’s experiences of depression', </w:t>
      </w:r>
      <w:r w:rsidRPr="0035432D">
        <w:rPr>
          <w:rFonts w:cstheme="minorHAnsi"/>
          <w:i/>
          <w:iCs/>
          <w:color w:val="000000"/>
          <w:shd w:val="clear" w:color="auto" w:fill="FFFFFF"/>
        </w:rPr>
        <w:t>Qualitative Research in Psychology, </w:t>
      </w:r>
      <w:r w:rsidRPr="0035432D">
        <w:rPr>
          <w:rFonts w:cstheme="minorHAnsi"/>
          <w:color w:val="000000"/>
          <w:shd w:val="clear" w:color="auto" w:fill="FFFFFF"/>
        </w:rPr>
        <w:t>13(2), pp. 109-129.</w:t>
      </w:r>
    </w:p>
    <w:p w14:paraId="6D89197C" w14:textId="24EB67CD" w:rsidR="0004474A" w:rsidRPr="0035432D" w:rsidRDefault="0004474A" w:rsidP="0062314F">
      <w:pPr>
        <w:spacing w:after="0" w:line="360" w:lineRule="auto"/>
        <w:rPr>
          <w:rFonts w:cstheme="minorHAnsi"/>
        </w:rPr>
      </w:pPr>
    </w:p>
    <w:p w14:paraId="75F9E6AE" w14:textId="4AB43357" w:rsidR="0004474A" w:rsidRPr="0035432D" w:rsidRDefault="0004474A" w:rsidP="0062314F">
      <w:pPr>
        <w:spacing w:after="0" w:line="360" w:lineRule="auto"/>
        <w:rPr>
          <w:rFonts w:cstheme="minorHAnsi"/>
        </w:rPr>
      </w:pPr>
      <w:r w:rsidRPr="001A1B2A">
        <w:rPr>
          <w:rFonts w:cstheme="minorHAnsi"/>
        </w:rPr>
        <w:lastRenderedPageBreak/>
        <w:t>Public Health England (2015) Health Visiting Programme: Pathway to support professional practice and deliver new service offer: Health visiting and midwifery partnership – pregnancy and early weeks, England: Department of Health.</w:t>
      </w:r>
    </w:p>
    <w:p w14:paraId="7E227E12" w14:textId="77777777" w:rsidR="0004474A" w:rsidRPr="001E6D98" w:rsidRDefault="0004474A" w:rsidP="0062314F">
      <w:pPr>
        <w:spacing w:after="0" w:line="360" w:lineRule="auto"/>
        <w:rPr>
          <w:rFonts w:cstheme="minorHAnsi"/>
        </w:rPr>
      </w:pPr>
    </w:p>
    <w:p w14:paraId="7827DB67" w14:textId="309BF701" w:rsidR="00846FC2" w:rsidRPr="0035432D" w:rsidRDefault="00846FC2" w:rsidP="0062314F">
      <w:pPr>
        <w:spacing w:after="0" w:line="360" w:lineRule="auto"/>
      </w:pPr>
      <w:r w:rsidRPr="0035432D">
        <w:rPr>
          <w:rFonts w:cstheme="minorHAnsi"/>
        </w:rPr>
        <w:t>RCM Royal College of Midwives, 2014. Postnatal Care Planning.</w:t>
      </w:r>
      <w:r w:rsidR="000003C7" w:rsidRPr="0035432D">
        <w:rPr>
          <w:rFonts w:cstheme="minorHAnsi"/>
        </w:rPr>
        <w:t xml:space="preserve"> </w:t>
      </w:r>
      <w:r w:rsidRPr="0035432D">
        <w:rPr>
          <w:rFonts w:ascii="Cambria Math" w:hAnsi="Cambria Math" w:cs="Cambria Math"/>
        </w:rPr>
        <w:t>〈</w:t>
      </w:r>
      <w:r w:rsidRPr="0035432D">
        <w:rPr>
          <w:rFonts w:cstheme="minorHAnsi"/>
        </w:rPr>
        <w:t>https://www.rcm.org.uk/sites/default/files/Pressure%20Points%20-%20Postnatal%20Care%20Planning%20-%20Web%20Copy.pdf</w:t>
      </w:r>
      <w:r w:rsidRPr="0035432D">
        <w:rPr>
          <w:rFonts w:ascii="Cambria Math" w:hAnsi="Cambria Math" w:cs="Cambria Math"/>
        </w:rPr>
        <w:t>〉</w:t>
      </w:r>
    </w:p>
    <w:p w14:paraId="02D1795D" w14:textId="77777777" w:rsidR="000003C7" w:rsidRPr="0035432D" w:rsidRDefault="000003C7" w:rsidP="0062314F">
      <w:pPr>
        <w:spacing w:after="0" w:line="360" w:lineRule="auto"/>
      </w:pPr>
    </w:p>
    <w:p w14:paraId="2C18EA2B" w14:textId="375D9E28" w:rsidR="00846FC2" w:rsidRPr="0035432D" w:rsidRDefault="00846FC2" w:rsidP="0062314F">
      <w:pPr>
        <w:spacing w:after="0" w:line="360" w:lineRule="auto"/>
        <w:rPr>
          <w:rFonts w:cstheme="minorHAnsi"/>
        </w:rPr>
      </w:pPr>
      <w:r w:rsidRPr="0035432D">
        <w:rPr>
          <w:rFonts w:cstheme="minorHAnsi"/>
        </w:rPr>
        <w:t xml:space="preserve">Ritchie, J. and Spencer, L (1994) 'Qualitative data analysis for applied policy research', in Bryman, A (ed.) </w:t>
      </w:r>
      <w:proofErr w:type="spellStart"/>
      <w:r w:rsidRPr="0035432D">
        <w:rPr>
          <w:rFonts w:cstheme="minorHAnsi"/>
        </w:rPr>
        <w:t>Analyzing</w:t>
      </w:r>
      <w:proofErr w:type="spellEnd"/>
      <w:r w:rsidRPr="0035432D">
        <w:rPr>
          <w:rFonts w:cstheme="minorHAnsi"/>
        </w:rPr>
        <w:t xml:space="preserve"> qualitative data. London and New York: Routledge, pp. 305.</w:t>
      </w:r>
    </w:p>
    <w:p w14:paraId="1D89360E" w14:textId="77777777" w:rsidR="000003C7" w:rsidRPr="0035432D" w:rsidRDefault="000003C7" w:rsidP="0062314F">
      <w:pPr>
        <w:spacing w:after="0" w:line="360" w:lineRule="auto"/>
        <w:rPr>
          <w:rFonts w:cstheme="minorHAnsi"/>
        </w:rPr>
      </w:pPr>
    </w:p>
    <w:p w14:paraId="1C19DEE1" w14:textId="77777777" w:rsidR="00601255" w:rsidRPr="0035432D" w:rsidRDefault="00601255" w:rsidP="0062314F">
      <w:pPr>
        <w:spacing w:after="0" w:line="360" w:lineRule="auto"/>
        <w:rPr>
          <w:rFonts w:cstheme="minorHAnsi"/>
        </w:rPr>
      </w:pPr>
    </w:p>
    <w:p w14:paraId="52DC2EE3" w14:textId="5E0F0C55" w:rsidR="00846FC2" w:rsidRPr="0035432D" w:rsidRDefault="00846FC2" w:rsidP="0062314F">
      <w:pPr>
        <w:spacing w:line="360" w:lineRule="auto"/>
        <w:rPr>
          <w:rFonts w:cstheme="minorHAnsi"/>
          <w:color w:val="000000"/>
          <w:shd w:val="clear" w:color="auto" w:fill="FFFFFF"/>
        </w:rPr>
      </w:pPr>
      <w:r w:rsidRPr="0035432D">
        <w:rPr>
          <w:rFonts w:cstheme="minorHAnsi"/>
          <w:color w:val="000000"/>
          <w:shd w:val="clear" w:color="auto" w:fill="FFFFFF"/>
        </w:rPr>
        <w:t xml:space="preserve">Sacks, E. and Langlois, E.V. (2016). Postnatal care: increasing coverage, equity and quality. </w:t>
      </w:r>
      <w:r w:rsidRPr="0035432D">
        <w:rPr>
          <w:rFonts w:cstheme="minorHAnsi"/>
          <w:i/>
          <w:iCs/>
          <w:color w:val="000000"/>
        </w:rPr>
        <w:t>The Lancet: Global Health</w:t>
      </w:r>
      <w:r w:rsidRPr="0035432D">
        <w:rPr>
          <w:rFonts w:cstheme="minorHAnsi"/>
          <w:color w:val="000000"/>
          <w:shd w:val="clear" w:color="auto" w:fill="FFFFFF"/>
        </w:rPr>
        <w:t>. 4 (7), E442-E443.</w:t>
      </w:r>
    </w:p>
    <w:p w14:paraId="21B1F241" w14:textId="6E89460D" w:rsidR="005976A7" w:rsidRPr="0035432D" w:rsidRDefault="005976A7" w:rsidP="0062314F">
      <w:pPr>
        <w:spacing w:after="0" w:line="360" w:lineRule="auto"/>
        <w:rPr>
          <w:rFonts w:cstheme="minorHAnsi"/>
        </w:rPr>
      </w:pPr>
    </w:p>
    <w:p w14:paraId="23514BB9" w14:textId="0ED96808" w:rsidR="005976A7" w:rsidRPr="0035432D" w:rsidRDefault="005976A7" w:rsidP="0062314F">
      <w:pPr>
        <w:spacing w:after="0" w:line="360" w:lineRule="auto"/>
        <w:rPr>
          <w:rFonts w:cstheme="minorHAnsi"/>
        </w:rPr>
      </w:pPr>
      <w:r w:rsidRPr="0035432D">
        <w:rPr>
          <w:rFonts w:cstheme="minorHAnsi"/>
        </w:rPr>
        <w:t>Suleiman-</w:t>
      </w:r>
      <w:proofErr w:type="spellStart"/>
      <w:r w:rsidRPr="0035432D">
        <w:rPr>
          <w:rFonts w:cstheme="minorHAnsi"/>
        </w:rPr>
        <w:t>Martos</w:t>
      </w:r>
      <w:proofErr w:type="spellEnd"/>
      <w:r w:rsidRPr="0035432D">
        <w:rPr>
          <w:rFonts w:cstheme="minorHAnsi"/>
        </w:rPr>
        <w:t xml:space="preserve">, N., </w:t>
      </w:r>
      <w:proofErr w:type="spellStart"/>
      <w:r w:rsidRPr="0035432D">
        <w:rPr>
          <w:rFonts w:cstheme="minorHAnsi"/>
        </w:rPr>
        <w:t>Albendin</w:t>
      </w:r>
      <w:proofErr w:type="spellEnd"/>
      <w:r w:rsidRPr="0035432D">
        <w:rPr>
          <w:rFonts w:cstheme="minorHAnsi"/>
        </w:rPr>
        <w:t>-Garcia, L., Gomez-</w:t>
      </w:r>
      <w:proofErr w:type="spellStart"/>
      <w:r w:rsidRPr="0035432D">
        <w:rPr>
          <w:rFonts w:cstheme="minorHAnsi"/>
        </w:rPr>
        <w:t>Urquiza</w:t>
      </w:r>
      <w:proofErr w:type="spellEnd"/>
      <w:r w:rsidRPr="0035432D">
        <w:rPr>
          <w:rFonts w:cstheme="minorHAnsi"/>
        </w:rPr>
        <w:t>, J.L., Vargas-Roman, K., Ramirez-</w:t>
      </w:r>
      <w:proofErr w:type="spellStart"/>
      <w:r w:rsidRPr="0035432D">
        <w:rPr>
          <w:rFonts w:cstheme="minorHAnsi"/>
        </w:rPr>
        <w:t>Baena</w:t>
      </w:r>
      <w:proofErr w:type="spellEnd"/>
      <w:r w:rsidRPr="0035432D">
        <w:rPr>
          <w:rFonts w:cstheme="minorHAnsi"/>
        </w:rPr>
        <w:t xml:space="preserve">, L., Ortega-Campos, E. and De La Fuente-Solana, E.I. (2020). Prevalence and Predictors of Burnout in Midwives: A systematic review and meta-analysis. Int J Environ Res Public Health. 17 (2), </w:t>
      </w:r>
      <w:proofErr w:type="spellStart"/>
      <w:r w:rsidRPr="0035432D">
        <w:rPr>
          <w:rFonts w:cstheme="minorHAnsi"/>
        </w:rPr>
        <w:t>doi</w:t>
      </w:r>
      <w:proofErr w:type="spellEnd"/>
      <w:r w:rsidRPr="0035432D">
        <w:rPr>
          <w:rFonts w:cstheme="minorHAnsi"/>
        </w:rPr>
        <w:t>: 10.3390/ijerph17020641.</w:t>
      </w:r>
    </w:p>
    <w:p w14:paraId="3C1D8B60" w14:textId="77777777" w:rsidR="000003C7" w:rsidRPr="0035432D" w:rsidRDefault="000003C7" w:rsidP="0062314F">
      <w:pPr>
        <w:spacing w:after="0" w:line="360" w:lineRule="auto"/>
        <w:rPr>
          <w:rFonts w:cstheme="minorHAnsi"/>
        </w:rPr>
      </w:pPr>
    </w:p>
    <w:p w14:paraId="62CEB921" w14:textId="60D9780F" w:rsidR="00846FC2" w:rsidRPr="0035432D" w:rsidRDefault="00846FC2" w:rsidP="0062314F">
      <w:pPr>
        <w:spacing w:after="0" w:line="360" w:lineRule="auto"/>
        <w:rPr>
          <w:rFonts w:cstheme="minorHAnsi"/>
        </w:rPr>
      </w:pPr>
      <w:r w:rsidRPr="0035432D">
        <w:rPr>
          <w:rFonts w:cstheme="minorHAnsi"/>
        </w:rPr>
        <w:t xml:space="preserve">Taylor, A.M., </w:t>
      </w:r>
      <w:proofErr w:type="spellStart"/>
      <w:r w:rsidRPr="0035432D">
        <w:rPr>
          <w:rFonts w:cstheme="minorHAnsi"/>
        </w:rPr>
        <w:t>Teiglingen</w:t>
      </w:r>
      <w:proofErr w:type="spellEnd"/>
      <w:r w:rsidRPr="0035432D">
        <w:rPr>
          <w:rFonts w:cstheme="minorHAnsi"/>
        </w:rPr>
        <w:t>, E., Ryan, K.M., and Alexander, J (2019</w:t>
      </w:r>
      <w:r w:rsidR="009E6D68" w:rsidRPr="0035432D">
        <w:rPr>
          <w:rFonts w:cstheme="minorHAnsi"/>
        </w:rPr>
        <w:t>b</w:t>
      </w:r>
      <w:r w:rsidRPr="0035432D">
        <w:rPr>
          <w:rFonts w:cstheme="minorHAnsi"/>
        </w:rPr>
        <w:t xml:space="preserve">) ''Scrutinised, judged and sabotaged': a qualitative video diary study of first-time breastfeeding mothers', </w:t>
      </w:r>
      <w:r w:rsidRPr="0035432D">
        <w:rPr>
          <w:rFonts w:cstheme="minorHAnsi"/>
          <w:i/>
          <w:iCs/>
        </w:rPr>
        <w:t xml:space="preserve">Midwifery, </w:t>
      </w:r>
      <w:r w:rsidRPr="0035432D">
        <w:rPr>
          <w:rFonts w:cstheme="minorHAnsi"/>
        </w:rPr>
        <w:t>75, pp. 16-23.</w:t>
      </w:r>
    </w:p>
    <w:p w14:paraId="03DF0E07" w14:textId="77777777" w:rsidR="000003C7" w:rsidRPr="0035432D" w:rsidRDefault="000003C7" w:rsidP="0062314F">
      <w:pPr>
        <w:spacing w:after="0" w:line="360" w:lineRule="auto"/>
        <w:rPr>
          <w:rFonts w:cstheme="minorHAnsi"/>
        </w:rPr>
      </w:pPr>
    </w:p>
    <w:p w14:paraId="2FA11C2D" w14:textId="64DBB18B" w:rsidR="00846FC2" w:rsidRPr="0035432D" w:rsidRDefault="00846FC2" w:rsidP="0062314F">
      <w:pPr>
        <w:spacing w:after="0" w:line="360" w:lineRule="auto"/>
        <w:rPr>
          <w:rFonts w:cstheme="minorHAnsi"/>
        </w:rPr>
      </w:pPr>
      <w:r w:rsidRPr="0035432D">
        <w:rPr>
          <w:rFonts w:cstheme="minorHAnsi"/>
        </w:rPr>
        <w:t xml:space="preserve">Taylor, B., Cross-Sudworth, F., and MacArthur, C (2018) </w:t>
      </w:r>
      <w:r w:rsidRPr="0035432D">
        <w:rPr>
          <w:rFonts w:cstheme="minorHAnsi"/>
          <w:i/>
          <w:iCs/>
        </w:rPr>
        <w:t>Better Births and Continuity: Midwife Survey Results</w:t>
      </w:r>
      <w:r w:rsidRPr="0035432D">
        <w:rPr>
          <w:rFonts w:cstheme="minorHAnsi"/>
        </w:rPr>
        <w:t>, Birmingham: University of Birmingham.</w:t>
      </w:r>
    </w:p>
    <w:p w14:paraId="5B371C4D" w14:textId="77777777" w:rsidR="000003C7" w:rsidRPr="0035432D" w:rsidRDefault="000003C7" w:rsidP="0062314F">
      <w:pPr>
        <w:spacing w:after="0" w:line="360" w:lineRule="auto"/>
        <w:rPr>
          <w:rFonts w:cstheme="minorHAnsi"/>
        </w:rPr>
      </w:pPr>
    </w:p>
    <w:p w14:paraId="52C2C77C" w14:textId="358FDBE7" w:rsidR="00846FC2" w:rsidRPr="0035432D" w:rsidRDefault="00846FC2" w:rsidP="0062314F">
      <w:pPr>
        <w:spacing w:line="360" w:lineRule="auto"/>
        <w:rPr>
          <w:rFonts w:cstheme="minorHAnsi"/>
          <w:color w:val="000000"/>
          <w:shd w:val="clear" w:color="auto" w:fill="FFFFFF"/>
        </w:rPr>
      </w:pPr>
      <w:r w:rsidRPr="0035432D">
        <w:rPr>
          <w:color w:val="000000"/>
          <w:shd w:val="clear" w:color="auto" w:fill="FFFFFF"/>
        </w:rPr>
        <w:t xml:space="preserve">Taylor, B., </w:t>
      </w:r>
      <w:r w:rsidRPr="0035432D">
        <w:rPr>
          <w:rFonts w:cstheme="minorHAnsi"/>
          <w:color w:val="000000"/>
          <w:shd w:val="clear" w:color="auto" w:fill="FFFFFF"/>
        </w:rPr>
        <w:t>Cross-Sudworth, F., Goodwin, L., Kenyon, S. and MacArthur, C. (2019</w:t>
      </w:r>
      <w:r w:rsidR="009E6D68" w:rsidRPr="0035432D">
        <w:rPr>
          <w:rFonts w:cstheme="minorHAnsi"/>
          <w:color w:val="000000"/>
          <w:shd w:val="clear" w:color="auto" w:fill="FFFFFF"/>
        </w:rPr>
        <w:t>a</w:t>
      </w:r>
      <w:r w:rsidRPr="0035432D">
        <w:rPr>
          <w:rFonts w:cstheme="minorHAnsi"/>
          <w:color w:val="000000"/>
          <w:shd w:val="clear" w:color="auto" w:fill="FFFFFF"/>
        </w:rPr>
        <w:t xml:space="preserve">). Midwives' perspectives of continuity-based working in the UK: A cross-sectional survey. </w:t>
      </w:r>
      <w:r w:rsidRPr="0035432D">
        <w:rPr>
          <w:rFonts w:cstheme="minorHAnsi"/>
          <w:i/>
          <w:iCs/>
          <w:color w:val="000000"/>
        </w:rPr>
        <w:t>Midwifery</w:t>
      </w:r>
      <w:r w:rsidRPr="0035432D">
        <w:rPr>
          <w:rFonts w:cstheme="minorHAnsi"/>
          <w:color w:val="000000"/>
          <w:shd w:val="clear" w:color="auto" w:fill="FFFFFF"/>
        </w:rPr>
        <w:t>. 75, 127-137.</w:t>
      </w:r>
    </w:p>
    <w:p w14:paraId="24FBB326" w14:textId="77777777" w:rsidR="00601255" w:rsidRPr="0035432D" w:rsidRDefault="00601255" w:rsidP="0062314F">
      <w:pPr>
        <w:spacing w:line="360" w:lineRule="auto"/>
        <w:rPr>
          <w:rFonts w:cstheme="minorHAnsi"/>
          <w:color w:val="000000"/>
          <w:shd w:val="clear" w:color="auto" w:fill="FFFFFF"/>
        </w:rPr>
      </w:pPr>
    </w:p>
    <w:p w14:paraId="5F8239C0" w14:textId="11C77041" w:rsidR="00846FC2" w:rsidRPr="0035432D" w:rsidRDefault="00846FC2" w:rsidP="0062314F">
      <w:pPr>
        <w:spacing w:after="0" w:line="360" w:lineRule="auto"/>
        <w:rPr>
          <w:rFonts w:cstheme="minorHAnsi"/>
        </w:rPr>
      </w:pPr>
      <w:r w:rsidRPr="0035432D">
        <w:rPr>
          <w:rFonts w:cstheme="minorHAnsi"/>
        </w:rPr>
        <w:lastRenderedPageBreak/>
        <w:t xml:space="preserve">Taylor, B., Henshall, C., Goodwin, L., and Kenyon, S (2018) 'Task shifting Midwifery Support Workers as the second health worker at home birth in the UK: a qualitative study', </w:t>
      </w:r>
      <w:r w:rsidRPr="0035432D">
        <w:rPr>
          <w:rFonts w:cstheme="minorHAnsi"/>
          <w:i/>
          <w:iCs/>
        </w:rPr>
        <w:t xml:space="preserve">Midwifery, </w:t>
      </w:r>
      <w:r w:rsidRPr="0035432D">
        <w:rPr>
          <w:rFonts w:cstheme="minorHAnsi"/>
        </w:rPr>
        <w:t>62(), pp. 109-115.</w:t>
      </w:r>
    </w:p>
    <w:p w14:paraId="2B2A24B1" w14:textId="77777777" w:rsidR="00D91A91" w:rsidRPr="0035432D" w:rsidRDefault="00D91A91" w:rsidP="0062314F">
      <w:pPr>
        <w:spacing w:after="0" w:line="360" w:lineRule="auto"/>
      </w:pPr>
    </w:p>
    <w:p w14:paraId="754E05A5" w14:textId="08E9A01C" w:rsidR="004D5C95" w:rsidRPr="0035432D" w:rsidRDefault="00846FC2" w:rsidP="0062314F">
      <w:pPr>
        <w:autoSpaceDE w:val="0"/>
        <w:autoSpaceDN w:val="0"/>
        <w:adjustRightInd w:val="0"/>
        <w:spacing w:after="0" w:line="360" w:lineRule="auto"/>
        <w:rPr>
          <w:rFonts w:cstheme="minorHAnsi"/>
        </w:rPr>
      </w:pPr>
      <w:r w:rsidRPr="0035432D">
        <w:rPr>
          <w:rFonts w:cstheme="minorHAnsi"/>
        </w:rPr>
        <w:t>Tong, A., P. Sainsbury, and J. Craig,</w:t>
      </w:r>
      <w:r w:rsidR="004D5C95" w:rsidRPr="0035432D">
        <w:rPr>
          <w:rFonts w:cstheme="minorHAnsi"/>
        </w:rPr>
        <w:t xml:space="preserve"> (2007)</w:t>
      </w:r>
      <w:r w:rsidRPr="0035432D">
        <w:rPr>
          <w:rFonts w:cstheme="minorHAnsi"/>
        </w:rPr>
        <w:t xml:space="preserve"> </w:t>
      </w:r>
      <w:r w:rsidRPr="0035432D">
        <w:t>Consolidated criteria for reporting qualitative research</w:t>
      </w:r>
      <w:r w:rsidR="004D5C95" w:rsidRPr="0035432D">
        <w:rPr>
          <w:rFonts w:cstheme="minorHAnsi"/>
          <w:iCs/>
        </w:rPr>
        <w:t xml:space="preserve"> (COREQ): a 32-item checklist for interviews and focus groups</w:t>
      </w:r>
      <w:r w:rsidR="004D5C95" w:rsidRPr="0035432D">
        <w:rPr>
          <w:rFonts w:cstheme="minorHAnsi"/>
          <w:i/>
          <w:iCs/>
        </w:rPr>
        <w:t xml:space="preserve">. </w:t>
      </w:r>
      <w:r w:rsidR="004D5C95" w:rsidRPr="0035432D">
        <w:rPr>
          <w:rFonts w:cstheme="minorHAnsi"/>
          <w:i/>
        </w:rPr>
        <w:t xml:space="preserve">International journal for quality </w:t>
      </w:r>
      <w:r w:rsidR="004D5C95" w:rsidRPr="0035432D">
        <w:rPr>
          <w:rFonts w:cstheme="minorHAnsi"/>
        </w:rPr>
        <w:t>19 (6), pp. 349-357</w:t>
      </w:r>
    </w:p>
    <w:p w14:paraId="4FEACE1F" w14:textId="7828FD90" w:rsidR="00846FC2" w:rsidRPr="0035432D" w:rsidRDefault="00846FC2" w:rsidP="0062314F">
      <w:pPr>
        <w:autoSpaceDE w:val="0"/>
        <w:autoSpaceDN w:val="0"/>
        <w:adjustRightInd w:val="0"/>
        <w:spacing w:after="0" w:line="360" w:lineRule="auto"/>
        <w:rPr>
          <w:rFonts w:cstheme="minorHAnsi"/>
          <w:i/>
          <w:iCs/>
        </w:rPr>
      </w:pPr>
    </w:p>
    <w:p w14:paraId="7DF25552" w14:textId="51DC279F" w:rsidR="00846FC2" w:rsidRPr="0035432D" w:rsidRDefault="00846FC2" w:rsidP="0062314F">
      <w:pPr>
        <w:spacing w:after="0" w:line="360" w:lineRule="auto"/>
        <w:rPr>
          <w:rFonts w:cstheme="minorHAnsi"/>
          <w:color w:val="000000"/>
          <w:shd w:val="clear" w:color="auto" w:fill="FFFFFF"/>
        </w:rPr>
      </w:pPr>
      <w:proofErr w:type="spellStart"/>
      <w:r w:rsidRPr="0035432D">
        <w:rPr>
          <w:rFonts w:cstheme="minorHAnsi"/>
          <w:color w:val="000000"/>
          <w:shd w:val="clear" w:color="auto" w:fill="FFFFFF"/>
        </w:rPr>
        <w:t>Winpenny</w:t>
      </w:r>
      <w:proofErr w:type="spellEnd"/>
      <w:r w:rsidRPr="0035432D">
        <w:rPr>
          <w:rFonts w:cstheme="minorHAnsi"/>
          <w:color w:val="000000"/>
          <w:shd w:val="clear" w:color="auto" w:fill="FFFFFF"/>
        </w:rPr>
        <w:t xml:space="preserve">, E., </w:t>
      </w:r>
      <w:proofErr w:type="spellStart"/>
      <w:r w:rsidRPr="0035432D">
        <w:rPr>
          <w:rFonts w:cstheme="minorHAnsi"/>
          <w:color w:val="000000"/>
          <w:shd w:val="clear" w:color="auto" w:fill="FFFFFF"/>
        </w:rPr>
        <w:t>Miani</w:t>
      </w:r>
      <w:proofErr w:type="spellEnd"/>
      <w:r w:rsidRPr="0035432D">
        <w:rPr>
          <w:rFonts w:cstheme="minorHAnsi"/>
          <w:color w:val="000000"/>
          <w:shd w:val="clear" w:color="auto" w:fill="FFFFFF"/>
        </w:rPr>
        <w:t xml:space="preserve">, C., </w:t>
      </w:r>
      <w:proofErr w:type="spellStart"/>
      <w:r w:rsidRPr="0035432D">
        <w:rPr>
          <w:rFonts w:cstheme="minorHAnsi"/>
          <w:color w:val="000000"/>
          <w:shd w:val="clear" w:color="auto" w:fill="FFFFFF"/>
        </w:rPr>
        <w:t>Pitchforth</w:t>
      </w:r>
      <w:proofErr w:type="spellEnd"/>
      <w:r w:rsidRPr="0035432D">
        <w:rPr>
          <w:rFonts w:cstheme="minorHAnsi"/>
          <w:color w:val="000000"/>
          <w:shd w:val="clear" w:color="auto" w:fill="FFFFFF"/>
        </w:rPr>
        <w:t xml:space="preserve">, E., Ball, S., Nolte, E., King, S., Greenhalgh, J. and </w:t>
      </w:r>
      <w:proofErr w:type="spellStart"/>
      <w:r w:rsidRPr="0035432D">
        <w:rPr>
          <w:rFonts w:cstheme="minorHAnsi"/>
          <w:color w:val="000000"/>
          <w:shd w:val="clear" w:color="auto" w:fill="FFFFFF"/>
        </w:rPr>
        <w:t>Rolan</w:t>
      </w:r>
      <w:proofErr w:type="spellEnd"/>
      <w:r w:rsidRPr="0035432D">
        <w:rPr>
          <w:rFonts w:cstheme="minorHAnsi"/>
          <w:color w:val="000000"/>
          <w:shd w:val="clear" w:color="auto" w:fill="FFFFFF"/>
        </w:rPr>
        <w:t xml:space="preserve">, M. (2016). Outpatient services and primary care: scoping review, </w:t>
      </w:r>
      <w:proofErr w:type="spellStart"/>
      <w:r w:rsidRPr="0035432D">
        <w:rPr>
          <w:rFonts w:cstheme="minorHAnsi"/>
          <w:color w:val="000000"/>
          <w:shd w:val="clear" w:color="auto" w:fill="FFFFFF"/>
        </w:rPr>
        <w:t>substudies</w:t>
      </w:r>
      <w:proofErr w:type="spellEnd"/>
      <w:r w:rsidRPr="0035432D">
        <w:rPr>
          <w:rFonts w:cstheme="minorHAnsi"/>
          <w:color w:val="000000"/>
          <w:shd w:val="clear" w:color="auto" w:fill="FFFFFF"/>
        </w:rPr>
        <w:t xml:space="preserve"> and international comparisons. </w:t>
      </w:r>
      <w:r w:rsidRPr="0035432D">
        <w:rPr>
          <w:rFonts w:cstheme="minorHAnsi"/>
          <w:i/>
          <w:iCs/>
          <w:color w:val="000000"/>
        </w:rPr>
        <w:t>Health Services and Delivery</w:t>
      </w:r>
      <w:r w:rsidRPr="0035432D">
        <w:rPr>
          <w:rFonts w:cstheme="minorHAnsi"/>
          <w:color w:val="000000"/>
          <w:shd w:val="clear" w:color="auto" w:fill="FFFFFF"/>
        </w:rPr>
        <w:t>. 4 (15), 1-322.</w:t>
      </w:r>
    </w:p>
    <w:p w14:paraId="05E8ECD6" w14:textId="77777777" w:rsidR="0062314F" w:rsidRPr="0035432D" w:rsidRDefault="0062314F" w:rsidP="0062314F">
      <w:pPr>
        <w:spacing w:after="0" w:line="360" w:lineRule="auto"/>
        <w:rPr>
          <w:rFonts w:cstheme="minorHAnsi"/>
          <w:color w:val="000000"/>
          <w:shd w:val="clear" w:color="auto" w:fill="FFFFFF"/>
        </w:rPr>
      </w:pPr>
    </w:p>
    <w:p w14:paraId="6D26CE08" w14:textId="1C04BB22" w:rsidR="00846FC2" w:rsidRPr="0035432D" w:rsidRDefault="00846FC2" w:rsidP="0062314F">
      <w:pPr>
        <w:spacing w:after="0" w:line="360" w:lineRule="auto"/>
        <w:rPr>
          <w:rFonts w:cstheme="minorHAnsi"/>
        </w:rPr>
      </w:pPr>
      <w:r w:rsidRPr="0035432D">
        <w:rPr>
          <w:rFonts w:cstheme="minorHAnsi"/>
        </w:rPr>
        <w:t xml:space="preserve">Woodward, B.M., </w:t>
      </w:r>
      <w:proofErr w:type="spellStart"/>
      <w:r w:rsidRPr="0035432D">
        <w:rPr>
          <w:rFonts w:cstheme="minorHAnsi"/>
        </w:rPr>
        <w:t>Za</w:t>
      </w:r>
      <w:r w:rsidR="00847BF3" w:rsidRPr="0035432D">
        <w:rPr>
          <w:rFonts w:cstheme="minorHAnsi"/>
        </w:rPr>
        <w:t>r</w:t>
      </w:r>
      <w:r w:rsidRPr="0035432D">
        <w:rPr>
          <w:rFonts w:cstheme="minorHAnsi"/>
        </w:rPr>
        <w:t>doroznyj</w:t>
      </w:r>
      <w:proofErr w:type="spellEnd"/>
      <w:r w:rsidRPr="0035432D">
        <w:rPr>
          <w:rFonts w:cstheme="minorHAnsi"/>
        </w:rPr>
        <w:t xml:space="preserve">, M., and Benoit, C (2016) 'Beyond birth: Women's concerns about post-birth care in an Australian urban community', </w:t>
      </w:r>
      <w:r w:rsidRPr="0035432D">
        <w:rPr>
          <w:rFonts w:cstheme="minorHAnsi"/>
          <w:i/>
          <w:iCs/>
        </w:rPr>
        <w:t xml:space="preserve">Women and Birth, </w:t>
      </w:r>
      <w:r w:rsidRPr="0035432D">
        <w:rPr>
          <w:rFonts w:cstheme="minorHAnsi"/>
        </w:rPr>
        <w:t>29(2), pp. 153-159.</w:t>
      </w:r>
    </w:p>
    <w:p w14:paraId="5755CCCC" w14:textId="77777777" w:rsidR="000003C7" w:rsidRPr="0035432D" w:rsidRDefault="000003C7" w:rsidP="0062314F">
      <w:pPr>
        <w:spacing w:after="0" w:line="360" w:lineRule="auto"/>
        <w:rPr>
          <w:rFonts w:cstheme="minorHAnsi"/>
        </w:rPr>
      </w:pPr>
    </w:p>
    <w:p w14:paraId="04BB0597" w14:textId="778894E1" w:rsidR="00846FC2" w:rsidRPr="0035432D" w:rsidRDefault="00846FC2" w:rsidP="0062314F">
      <w:pPr>
        <w:spacing w:after="0" w:line="360" w:lineRule="auto"/>
        <w:rPr>
          <w:rFonts w:cstheme="minorHAnsi"/>
        </w:rPr>
      </w:pPr>
      <w:r w:rsidRPr="0035432D">
        <w:rPr>
          <w:rFonts w:cstheme="minorHAnsi"/>
        </w:rPr>
        <w:t xml:space="preserve">Wouk, K., </w:t>
      </w:r>
      <w:proofErr w:type="spellStart"/>
      <w:r w:rsidRPr="0035432D">
        <w:rPr>
          <w:rFonts w:cstheme="minorHAnsi"/>
        </w:rPr>
        <w:t>Stuebe</w:t>
      </w:r>
      <w:proofErr w:type="spellEnd"/>
      <w:r w:rsidRPr="0035432D">
        <w:rPr>
          <w:rFonts w:cstheme="minorHAnsi"/>
        </w:rPr>
        <w:t xml:space="preserve">, A.M., and Meltzer-Brody, S (2017) 'Postpartum mental health and breastfeeding practices: an analysis using the 2010-2011 pregnancy risk assessment monitoring system', </w:t>
      </w:r>
      <w:r w:rsidRPr="0035432D">
        <w:rPr>
          <w:rFonts w:cstheme="minorHAnsi"/>
          <w:i/>
          <w:iCs/>
        </w:rPr>
        <w:t xml:space="preserve">Maternal and Child Health Journal, </w:t>
      </w:r>
      <w:r w:rsidRPr="0035432D">
        <w:rPr>
          <w:rFonts w:cstheme="minorHAnsi"/>
        </w:rPr>
        <w:t>21(3), pp. 636-647.</w:t>
      </w:r>
    </w:p>
    <w:p w14:paraId="4DC47FE9" w14:textId="78993CA9" w:rsidR="005F41C7" w:rsidRPr="0035432D" w:rsidRDefault="005F41C7" w:rsidP="0062314F">
      <w:pPr>
        <w:spacing w:after="0" w:line="360" w:lineRule="auto"/>
        <w:rPr>
          <w:rFonts w:cstheme="minorHAnsi"/>
        </w:rPr>
      </w:pPr>
    </w:p>
    <w:p w14:paraId="29B914E2" w14:textId="01B23D3A" w:rsidR="005F41C7" w:rsidRPr="0035432D" w:rsidRDefault="005F41C7" w:rsidP="0062314F">
      <w:pPr>
        <w:spacing w:after="0" w:line="360" w:lineRule="auto"/>
        <w:rPr>
          <w:rFonts w:cstheme="minorHAnsi"/>
        </w:rPr>
      </w:pPr>
      <w:r w:rsidRPr="0035432D">
        <w:rPr>
          <w:rFonts w:cstheme="minorHAnsi"/>
        </w:rPr>
        <w:t>Yoshida, Y and Sandall, J (2013) 'Occupational burnout and work factors in community and hospital midwives: a survey analysis ', Midwifery, 29(8), pp. 921-926.</w:t>
      </w:r>
    </w:p>
    <w:p w14:paraId="25E2675B" w14:textId="77777777" w:rsidR="000003C7" w:rsidRPr="0035432D" w:rsidRDefault="000003C7" w:rsidP="0062314F">
      <w:pPr>
        <w:spacing w:after="0" w:line="360" w:lineRule="auto"/>
        <w:rPr>
          <w:rFonts w:cstheme="minorHAnsi"/>
        </w:rPr>
      </w:pPr>
    </w:p>
    <w:p w14:paraId="52F1BBEE" w14:textId="1A3787CB" w:rsidR="00E553E1" w:rsidRPr="0035432D" w:rsidRDefault="008F1F17" w:rsidP="0062314F">
      <w:pPr>
        <w:spacing w:after="0" w:line="360" w:lineRule="auto"/>
        <w:rPr>
          <w:rFonts w:cstheme="minorHAnsi"/>
        </w:rPr>
      </w:pPr>
      <w:proofErr w:type="spellStart"/>
      <w:r w:rsidRPr="0035432D">
        <w:t>Za</w:t>
      </w:r>
      <w:r w:rsidR="00847BF3" w:rsidRPr="0035432D">
        <w:t>r</w:t>
      </w:r>
      <w:r w:rsidRPr="0035432D">
        <w:t>doroznyj</w:t>
      </w:r>
      <w:proofErr w:type="spellEnd"/>
      <w:r w:rsidRPr="0035432D">
        <w:t xml:space="preserve">, M (2006) 'Postnatal care in the community: report of an evaluation of birthing women's assessments of a postnatal home-care programme', </w:t>
      </w:r>
      <w:r w:rsidRPr="0035432D">
        <w:rPr>
          <w:i/>
          <w:iCs/>
        </w:rPr>
        <w:t xml:space="preserve">Health &amp; amp; Social Care in the Community, </w:t>
      </w:r>
      <w:r w:rsidRPr="0035432D">
        <w:t xml:space="preserve">15(1), pp. </w:t>
      </w:r>
      <w:hyperlink r:id="rId29" w:history="1">
        <w:r w:rsidRPr="0035432D">
          <w:rPr>
            <w:rStyle w:val="Hyperlink"/>
            <w:color w:val="auto"/>
          </w:rPr>
          <w:t>https://doi.org/10.1111/j.1365-2524.2006.00664.x</w:t>
        </w:r>
      </w:hyperlink>
      <w:r w:rsidRPr="0035432D">
        <w:t>.</w:t>
      </w:r>
    </w:p>
    <w:p w14:paraId="097C3482" w14:textId="01CC9DFD" w:rsidR="000003C7" w:rsidRPr="001E6D98" w:rsidRDefault="000003C7" w:rsidP="0062314F">
      <w:pPr>
        <w:spacing w:after="0" w:line="360" w:lineRule="auto"/>
        <w:rPr>
          <w:rFonts w:cstheme="minorHAnsi"/>
        </w:rPr>
      </w:pPr>
    </w:p>
    <w:p w14:paraId="21D5B719" w14:textId="09212501" w:rsidR="000003C7" w:rsidRPr="0035432D" w:rsidRDefault="000003C7" w:rsidP="0062314F">
      <w:pPr>
        <w:spacing w:after="0" w:line="360" w:lineRule="auto"/>
        <w:rPr>
          <w:rFonts w:cstheme="minorHAnsi"/>
        </w:rPr>
      </w:pPr>
    </w:p>
    <w:p w14:paraId="579551A8" w14:textId="0A06185F" w:rsidR="00A20F51" w:rsidRPr="0035432D" w:rsidRDefault="00A20F51" w:rsidP="0062314F">
      <w:pPr>
        <w:spacing w:after="0" w:line="360" w:lineRule="auto"/>
        <w:rPr>
          <w:rFonts w:cstheme="minorHAnsi"/>
        </w:rPr>
      </w:pPr>
    </w:p>
    <w:p w14:paraId="26E1A3FB" w14:textId="37723E0C" w:rsidR="00A20F51" w:rsidRPr="0035432D" w:rsidRDefault="00A20F51" w:rsidP="0062314F">
      <w:pPr>
        <w:spacing w:after="0" w:line="360" w:lineRule="auto"/>
        <w:rPr>
          <w:rFonts w:cstheme="minorHAnsi"/>
        </w:rPr>
      </w:pPr>
    </w:p>
    <w:p w14:paraId="34C3156C" w14:textId="3B199984" w:rsidR="00A20F51" w:rsidRPr="0035432D" w:rsidRDefault="00A20F51" w:rsidP="0062314F">
      <w:pPr>
        <w:spacing w:after="0" w:line="360" w:lineRule="auto"/>
        <w:rPr>
          <w:rFonts w:cstheme="minorHAnsi"/>
        </w:rPr>
      </w:pPr>
    </w:p>
    <w:p w14:paraId="60232927" w14:textId="4CA77733" w:rsidR="00A20F51" w:rsidRPr="0035432D" w:rsidRDefault="00A20F51" w:rsidP="0062314F">
      <w:pPr>
        <w:spacing w:after="0" w:line="360" w:lineRule="auto"/>
        <w:rPr>
          <w:rFonts w:cstheme="minorHAnsi"/>
        </w:rPr>
      </w:pPr>
    </w:p>
    <w:p w14:paraId="4F94C08F" w14:textId="18AC1068" w:rsidR="00A20F51" w:rsidRPr="0035432D" w:rsidRDefault="00A20F51" w:rsidP="0062314F">
      <w:pPr>
        <w:spacing w:after="0" w:line="360" w:lineRule="auto"/>
        <w:rPr>
          <w:rFonts w:cstheme="minorHAnsi"/>
        </w:rPr>
      </w:pPr>
    </w:p>
    <w:p w14:paraId="1BFE332F" w14:textId="08E3708B" w:rsidR="00A20F51" w:rsidRPr="0035432D" w:rsidRDefault="00A20F51" w:rsidP="0062314F">
      <w:pPr>
        <w:spacing w:after="0" w:line="360" w:lineRule="auto"/>
        <w:rPr>
          <w:rFonts w:cstheme="minorHAnsi"/>
        </w:rPr>
      </w:pPr>
    </w:p>
    <w:p w14:paraId="49EC24C1" w14:textId="620F7866" w:rsidR="00A20F51" w:rsidRPr="0035432D" w:rsidRDefault="00A20F51" w:rsidP="0062314F">
      <w:pPr>
        <w:spacing w:after="0" w:line="360" w:lineRule="auto"/>
        <w:rPr>
          <w:rFonts w:cstheme="minorHAnsi"/>
        </w:rPr>
      </w:pPr>
    </w:p>
    <w:p w14:paraId="51F28241" w14:textId="3DC05681" w:rsidR="003D32CF" w:rsidRPr="0035432D" w:rsidRDefault="003D32CF" w:rsidP="0062314F">
      <w:pPr>
        <w:spacing w:after="0" w:line="360" w:lineRule="auto"/>
        <w:rPr>
          <w:rFonts w:cstheme="minorHAnsi"/>
        </w:rPr>
      </w:pPr>
      <w:r w:rsidRPr="0035432D">
        <w:rPr>
          <w:rFonts w:cstheme="minorHAnsi"/>
        </w:rPr>
        <w:lastRenderedPageBreak/>
        <w:t xml:space="preserve">Appendix 1: Topic guide </w:t>
      </w:r>
    </w:p>
    <w:p w14:paraId="0FF3B297" w14:textId="77777777" w:rsidR="000660B4" w:rsidRPr="0035432D" w:rsidRDefault="000660B4" w:rsidP="0062314F">
      <w:pPr>
        <w:spacing w:line="360" w:lineRule="auto"/>
        <w:rPr>
          <w:b/>
          <w:sz w:val="24"/>
        </w:rPr>
      </w:pPr>
      <w:r w:rsidRPr="0035432D">
        <w:rPr>
          <w:b/>
          <w:sz w:val="24"/>
        </w:rPr>
        <w:t xml:space="preserve">Community midwives’ experiences of discharge after birth of mothers and babies: topic guide </w:t>
      </w:r>
    </w:p>
    <w:p w14:paraId="1316FF02" w14:textId="77777777" w:rsidR="000660B4" w:rsidRPr="0035432D" w:rsidRDefault="000660B4" w:rsidP="0062314F">
      <w:pPr>
        <w:spacing w:line="360" w:lineRule="auto"/>
        <w:rPr>
          <w:sz w:val="24"/>
        </w:rPr>
      </w:pPr>
      <w:r w:rsidRPr="0035432D">
        <w:rPr>
          <w:sz w:val="24"/>
        </w:rPr>
        <w:t xml:space="preserve">We would like to take this opportunity to thank you and welcome you to the focus group today. We appreciate the time you have taken to participate and value your views in developing our understanding of community midwives’ experiences of the discharge of women and babies. </w:t>
      </w:r>
    </w:p>
    <w:p w14:paraId="7441B362" w14:textId="77777777" w:rsidR="000660B4" w:rsidRPr="0035432D" w:rsidRDefault="000660B4" w:rsidP="0062314F">
      <w:pPr>
        <w:spacing w:line="360" w:lineRule="auto"/>
        <w:rPr>
          <w:sz w:val="24"/>
        </w:rPr>
      </w:pPr>
      <w:r w:rsidRPr="0035432D">
        <w:rPr>
          <w:sz w:val="24"/>
        </w:rPr>
        <w:t>Before we begin, please confirm that you have read through the participant information leaflet and are aware that once the focus groups start we cannot remove your data from the analysis if you wish to withdraw. The discussions will be audio recorded and once it is written up all the names will be removed so that the quotes from these discussions can be used in reports but no-one will know who was involved or who said what. We will follow ethical and legal practice and all information about you will be handled in confidence.</w:t>
      </w:r>
    </w:p>
    <w:p w14:paraId="178BB7A2" w14:textId="77777777" w:rsidR="000660B4" w:rsidRPr="0035432D" w:rsidRDefault="000660B4" w:rsidP="0062314F">
      <w:pPr>
        <w:spacing w:line="360" w:lineRule="auto"/>
        <w:rPr>
          <w:sz w:val="24"/>
        </w:rPr>
      </w:pPr>
      <w:r w:rsidRPr="0035432D">
        <w:rPr>
          <w:sz w:val="24"/>
        </w:rPr>
        <w:t xml:space="preserve">In the unlikely event that poor practice is disclosed or if something is said during the focus group that has the potential to cause harm to the women, we have a professional accountability and duty of care to report these issues to the management team within the relevant maternity trust. </w:t>
      </w:r>
    </w:p>
    <w:p w14:paraId="66106D3C" w14:textId="77777777" w:rsidR="000660B4" w:rsidRPr="0035432D" w:rsidRDefault="000660B4" w:rsidP="0062314F">
      <w:pPr>
        <w:spacing w:line="360" w:lineRule="auto"/>
        <w:rPr>
          <w:sz w:val="24"/>
        </w:rPr>
      </w:pPr>
      <w:r w:rsidRPr="0035432D">
        <w:rPr>
          <w:sz w:val="24"/>
        </w:rPr>
        <w:t xml:space="preserve">The purpose of the focus group today is to try and find out about your thoughts and opinions, as we all as any problems or solutions for any issues around the provision of good quality care in earlier discharge. Your views really matter in bringing about change and improving services for providers and receivers of care. </w:t>
      </w:r>
    </w:p>
    <w:p w14:paraId="1F3B7728" w14:textId="77777777" w:rsidR="000660B4" w:rsidRPr="0035432D" w:rsidRDefault="000660B4" w:rsidP="0062314F">
      <w:pPr>
        <w:spacing w:line="360" w:lineRule="auto"/>
        <w:rPr>
          <w:sz w:val="24"/>
        </w:rPr>
      </w:pPr>
      <w:r w:rsidRPr="0035432D">
        <w:rPr>
          <w:sz w:val="24"/>
        </w:rPr>
        <w:t xml:space="preserve">I would like to focus largely on earlier discharge of mothers and babies but you are welcome to discuss any topics associated with it for example, infant-feeding support that you have had to provide. </w:t>
      </w:r>
    </w:p>
    <w:p w14:paraId="475703A3" w14:textId="77777777" w:rsidR="000660B4" w:rsidRPr="0035432D" w:rsidRDefault="000660B4" w:rsidP="0062314F">
      <w:pPr>
        <w:spacing w:line="360" w:lineRule="auto"/>
        <w:rPr>
          <w:sz w:val="24"/>
        </w:rPr>
      </w:pPr>
      <w:r w:rsidRPr="0035432D">
        <w:rPr>
          <w:sz w:val="24"/>
        </w:rPr>
        <w:t>Now we will go through some of the ground rules for the group:</w:t>
      </w:r>
    </w:p>
    <w:p w14:paraId="70335057" w14:textId="77777777" w:rsidR="000660B4" w:rsidRPr="0035432D" w:rsidRDefault="000660B4" w:rsidP="0062314F">
      <w:pPr>
        <w:pStyle w:val="ListParagraph"/>
        <w:numPr>
          <w:ilvl w:val="0"/>
          <w:numId w:val="46"/>
        </w:numPr>
        <w:spacing w:after="0" w:line="360" w:lineRule="auto"/>
        <w:rPr>
          <w:sz w:val="24"/>
        </w:rPr>
      </w:pPr>
      <w:r w:rsidRPr="0035432D">
        <w:rPr>
          <w:sz w:val="24"/>
        </w:rPr>
        <w:t xml:space="preserve">Please speak whilst being considerate of your fellow attendees so that we don’t miss any important parts </w:t>
      </w:r>
    </w:p>
    <w:p w14:paraId="7B9E086C" w14:textId="77777777" w:rsidR="000660B4" w:rsidRPr="0035432D" w:rsidRDefault="000660B4" w:rsidP="0062314F">
      <w:pPr>
        <w:pStyle w:val="ListParagraph"/>
        <w:numPr>
          <w:ilvl w:val="0"/>
          <w:numId w:val="46"/>
        </w:numPr>
        <w:spacing w:after="0" w:line="360" w:lineRule="auto"/>
        <w:rPr>
          <w:sz w:val="24"/>
        </w:rPr>
      </w:pPr>
      <w:r w:rsidRPr="0035432D">
        <w:rPr>
          <w:sz w:val="24"/>
        </w:rPr>
        <w:t xml:space="preserve">There is no right or wrong answer as we are interested in your views </w:t>
      </w:r>
    </w:p>
    <w:p w14:paraId="78B609F2" w14:textId="77777777" w:rsidR="000660B4" w:rsidRPr="0035432D" w:rsidRDefault="000660B4" w:rsidP="0062314F">
      <w:pPr>
        <w:pStyle w:val="ListParagraph"/>
        <w:numPr>
          <w:ilvl w:val="0"/>
          <w:numId w:val="46"/>
        </w:numPr>
        <w:spacing w:after="0" w:line="360" w:lineRule="auto"/>
        <w:rPr>
          <w:sz w:val="24"/>
        </w:rPr>
      </w:pPr>
      <w:r w:rsidRPr="0035432D">
        <w:rPr>
          <w:sz w:val="24"/>
        </w:rPr>
        <w:lastRenderedPageBreak/>
        <w:t xml:space="preserve">To respect each other’s’ confidentiality we advise limiting discussions to the focus groups and not talking about the content covered today outside of the session </w:t>
      </w:r>
    </w:p>
    <w:p w14:paraId="7AA88CB6" w14:textId="77777777" w:rsidR="000660B4" w:rsidRPr="0035432D" w:rsidRDefault="000660B4" w:rsidP="0062314F">
      <w:pPr>
        <w:pStyle w:val="ListParagraph"/>
        <w:numPr>
          <w:ilvl w:val="0"/>
          <w:numId w:val="46"/>
        </w:numPr>
        <w:spacing w:after="0" w:line="360" w:lineRule="auto"/>
        <w:rPr>
          <w:sz w:val="24"/>
        </w:rPr>
      </w:pPr>
      <w:r w:rsidRPr="0035432D">
        <w:rPr>
          <w:sz w:val="24"/>
        </w:rPr>
        <w:t xml:space="preserve">You can ask questions during or after the focus group </w:t>
      </w:r>
    </w:p>
    <w:p w14:paraId="2F2B0F70" w14:textId="77777777" w:rsidR="000660B4" w:rsidRPr="0035432D" w:rsidRDefault="000660B4" w:rsidP="0062314F">
      <w:pPr>
        <w:spacing w:after="0" w:line="360" w:lineRule="auto"/>
        <w:rPr>
          <w:sz w:val="24"/>
        </w:rPr>
      </w:pPr>
    </w:p>
    <w:p w14:paraId="21FC1621" w14:textId="77777777" w:rsidR="000660B4" w:rsidRPr="0035432D" w:rsidRDefault="000660B4" w:rsidP="0062314F">
      <w:pPr>
        <w:spacing w:line="360" w:lineRule="auto"/>
        <w:rPr>
          <w:sz w:val="24"/>
        </w:rPr>
      </w:pPr>
      <w:r w:rsidRPr="0035432D">
        <w:rPr>
          <w:sz w:val="24"/>
        </w:rPr>
        <w:t>Does anyone have any questions before we start?</w:t>
      </w:r>
    </w:p>
    <w:p w14:paraId="5EE9ACAE" w14:textId="77777777" w:rsidR="000660B4" w:rsidRPr="0035432D" w:rsidRDefault="000660B4" w:rsidP="0062314F">
      <w:pPr>
        <w:spacing w:line="360" w:lineRule="auto"/>
        <w:rPr>
          <w:b/>
          <w:i/>
          <w:sz w:val="24"/>
        </w:rPr>
      </w:pPr>
    </w:p>
    <w:p w14:paraId="45926DFF" w14:textId="77777777" w:rsidR="000660B4" w:rsidRPr="0035432D" w:rsidRDefault="000660B4" w:rsidP="0062314F">
      <w:pPr>
        <w:spacing w:after="0" w:line="360" w:lineRule="auto"/>
        <w:rPr>
          <w:b/>
          <w:i/>
          <w:sz w:val="24"/>
        </w:rPr>
      </w:pPr>
      <w:r w:rsidRPr="0035432D">
        <w:rPr>
          <w:b/>
          <w:i/>
          <w:sz w:val="24"/>
        </w:rPr>
        <w:t xml:space="preserve">Opening question </w:t>
      </w:r>
    </w:p>
    <w:p w14:paraId="1D92A0DD" w14:textId="77777777" w:rsidR="000660B4" w:rsidRPr="0035432D" w:rsidRDefault="000660B4" w:rsidP="0062314F">
      <w:pPr>
        <w:spacing w:after="0" w:line="360" w:lineRule="auto"/>
        <w:rPr>
          <w:sz w:val="24"/>
        </w:rPr>
      </w:pPr>
    </w:p>
    <w:p w14:paraId="1D31EDDE" w14:textId="77777777" w:rsidR="000660B4" w:rsidRPr="0035432D" w:rsidRDefault="000660B4" w:rsidP="0062314F">
      <w:pPr>
        <w:spacing w:after="0" w:line="360" w:lineRule="auto"/>
        <w:rPr>
          <w:i/>
          <w:sz w:val="24"/>
        </w:rPr>
      </w:pPr>
      <w:r w:rsidRPr="0035432D">
        <w:rPr>
          <w:sz w:val="24"/>
        </w:rPr>
        <w:t>What usually happens when a woman is discharged from the hospital and into community care?</w:t>
      </w:r>
    </w:p>
    <w:p w14:paraId="1F7F1E3D" w14:textId="77777777" w:rsidR="000660B4" w:rsidRPr="0035432D" w:rsidRDefault="000660B4" w:rsidP="0062314F">
      <w:pPr>
        <w:spacing w:after="0" w:line="360" w:lineRule="auto"/>
        <w:jc w:val="center"/>
        <w:rPr>
          <w:sz w:val="24"/>
        </w:rPr>
      </w:pPr>
      <w:r w:rsidRPr="0035432D">
        <w:rPr>
          <w:sz w:val="24"/>
        </w:rPr>
        <w:t>Covering the process from the beginning</w:t>
      </w:r>
    </w:p>
    <w:p w14:paraId="6AB7D3AA" w14:textId="77777777" w:rsidR="000660B4" w:rsidRPr="0035432D" w:rsidRDefault="000660B4" w:rsidP="0062314F">
      <w:pPr>
        <w:spacing w:after="0" w:line="360" w:lineRule="auto"/>
        <w:jc w:val="center"/>
        <w:rPr>
          <w:sz w:val="24"/>
        </w:rPr>
      </w:pPr>
    </w:p>
    <w:p w14:paraId="294001DE" w14:textId="77777777" w:rsidR="000660B4" w:rsidRPr="0035432D" w:rsidRDefault="000660B4" w:rsidP="0062314F">
      <w:pPr>
        <w:spacing w:after="0" w:line="360" w:lineRule="auto"/>
        <w:rPr>
          <w:i/>
          <w:sz w:val="24"/>
        </w:rPr>
      </w:pPr>
      <w:r w:rsidRPr="0035432D">
        <w:rPr>
          <w:i/>
          <w:sz w:val="24"/>
        </w:rPr>
        <w:t xml:space="preserve">Questions, prompts and points to address </w:t>
      </w:r>
    </w:p>
    <w:p w14:paraId="179464B6" w14:textId="77777777" w:rsidR="000660B4" w:rsidRPr="0035432D" w:rsidRDefault="000660B4" w:rsidP="0062314F">
      <w:pPr>
        <w:spacing w:after="0" w:line="360" w:lineRule="auto"/>
        <w:rPr>
          <w:sz w:val="24"/>
        </w:rPr>
      </w:pPr>
    </w:p>
    <w:p w14:paraId="32E86366" w14:textId="77777777" w:rsidR="000660B4" w:rsidRPr="0035432D" w:rsidRDefault="000660B4" w:rsidP="0062314F">
      <w:pPr>
        <w:pStyle w:val="ListParagraph"/>
        <w:numPr>
          <w:ilvl w:val="0"/>
          <w:numId w:val="44"/>
        </w:numPr>
        <w:spacing w:after="0" w:line="360" w:lineRule="auto"/>
        <w:rPr>
          <w:b/>
          <w:i/>
          <w:sz w:val="24"/>
        </w:rPr>
      </w:pPr>
      <w:r w:rsidRPr="0035432D">
        <w:rPr>
          <w:b/>
          <w:i/>
          <w:sz w:val="24"/>
        </w:rPr>
        <w:t xml:space="preserve">Transfer from hospital </w:t>
      </w:r>
    </w:p>
    <w:p w14:paraId="183A0C42" w14:textId="77777777" w:rsidR="000660B4" w:rsidRPr="0035432D" w:rsidRDefault="000660B4" w:rsidP="0062314F">
      <w:pPr>
        <w:spacing w:after="0" w:line="360" w:lineRule="auto"/>
        <w:rPr>
          <w:sz w:val="24"/>
        </w:rPr>
      </w:pPr>
      <w:r w:rsidRPr="0035432D">
        <w:rPr>
          <w:sz w:val="24"/>
        </w:rPr>
        <w:t xml:space="preserve">When women are discharged from the hospital (labour/postnatal ward) to community care </w:t>
      </w:r>
    </w:p>
    <w:p w14:paraId="05F50F68" w14:textId="77777777" w:rsidR="000660B4" w:rsidRPr="0035432D" w:rsidRDefault="000660B4" w:rsidP="0062314F">
      <w:pPr>
        <w:pStyle w:val="ListParagraph"/>
        <w:numPr>
          <w:ilvl w:val="0"/>
          <w:numId w:val="45"/>
        </w:numPr>
        <w:spacing w:after="0" w:line="360" w:lineRule="auto"/>
        <w:rPr>
          <w:sz w:val="24"/>
        </w:rPr>
      </w:pPr>
      <w:r w:rsidRPr="0035432D">
        <w:rPr>
          <w:sz w:val="24"/>
        </w:rPr>
        <w:t>How does the transfer process take place? Who does what?</w:t>
      </w:r>
    </w:p>
    <w:p w14:paraId="255CAA93"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 xml:space="preserve">What is good or bad about this? </w:t>
      </w:r>
    </w:p>
    <w:p w14:paraId="6F08A02B"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 xml:space="preserve">How can it be improved? </w:t>
      </w:r>
    </w:p>
    <w:p w14:paraId="38F57880"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information do you receive from the hospital? </w:t>
      </w:r>
    </w:p>
    <w:p w14:paraId="3C1C891D"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How does the hospital tell the team? What access do you have to information? Is there information you would like that you currently don’t get? What information would you like?</w:t>
      </w:r>
    </w:p>
    <w:p w14:paraId="2DC4E35F"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information are women given before they are discharged from hospital? </w:t>
      </w:r>
    </w:p>
    <w:p w14:paraId="75537213" w14:textId="77777777" w:rsidR="000660B4" w:rsidRPr="0035432D" w:rsidRDefault="000660B4" w:rsidP="0062314F">
      <w:pPr>
        <w:pStyle w:val="ListParagraph"/>
        <w:numPr>
          <w:ilvl w:val="1"/>
          <w:numId w:val="45"/>
        </w:numPr>
        <w:spacing w:after="0" w:line="360" w:lineRule="auto"/>
        <w:rPr>
          <w:sz w:val="24"/>
        </w:rPr>
      </w:pPr>
      <w:r w:rsidRPr="0035432D">
        <w:rPr>
          <w:i/>
          <w:sz w:val="24"/>
        </w:rPr>
        <w:t>Prompt-</w:t>
      </w:r>
      <w:r w:rsidRPr="0035432D">
        <w:rPr>
          <w:sz w:val="24"/>
        </w:rPr>
        <w:t xml:space="preserve"> What do women get to know? Are women given any written or verbal information specifically? For example, are they given any notes? </w:t>
      </w:r>
    </w:p>
    <w:p w14:paraId="1D4C3672"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are the issues? </w:t>
      </w:r>
    </w:p>
    <w:p w14:paraId="0FD16A7D" w14:textId="77777777" w:rsidR="000660B4" w:rsidRPr="0035432D" w:rsidRDefault="000660B4" w:rsidP="0062314F">
      <w:pPr>
        <w:pStyle w:val="ListParagraph"/>
        <w:numPr>
          <w:ilvl w:val="1"/>
          <w:numId w:val="45"/>
        </w:numPr>
        <w:spacing w:after="0" w:line="360" w:lineRule="auto"/>
        <w:rPr>
          <w:sz w:val="24"/>
        </w:rPr>
      </w:pPr>
      <w:r w:rsidRPr="0035432D">
        <w:rPr>
          <w:sz w:val="24"/>
        </w:rPr>
        <w:t>Prompt- Have you faced any issues with the information systems/ ward staff availability/ missing information?</w:t>
      </w:r>
    </w:p>
    <w:p w14:paraId="6FEF044A" w14:textId="77777777" w:rsidR="000660B4" w:rsidRPr="0035432D" w:rsidRDefault="000660B4" w:rsidP="0062314F">
      <w:pPr>
        <w:spacing w:after="0" w:line="360" w:lineRule="auto"/>
        <w:rPr>
          <w:sz w:val="24"/>
        </w:rPr>
      </w:pPr>
    </w:p>
    <w:p w14:paraId="3F8484A4" w14:textId="77777777" w:rsidR="000660B4" w:rsidRPr="0035432D" w:rsidRDefault="000660B4" w:rsidP="0062314F">
      <w:pPr>
        <w:pStyle w:val="ListParagraph"/>
        <w:numPr>
          <w:ilvl w:val="0"/>
          <w:numId w:val="44"/>
        </w:numPr>
        <w:spacing w:after="0" w:line="360" w:lineRule="auto"/>
        <w:rPr>
          <w:b/>
          <w:i/>
          <w:sz w:val="24"/>
        </w:rPr>
      </w:pPr>
      <w:r w:rsidRPr="0035432D">
        <w:rPr>
          <w:b/>
          <w:i/>
          <w:sz w:val="24"/>
        </w:rPr>
        <w:t xml:space="preserve">Care at home </w:t>
      </w:r>
    </w:p>
    <w:p w14:paraId="59E167DC" w14:textId="77777777" w:rsidR="000660B4" w:rsidRPr="0035432D" w:rsidRDefault="000660B4" w:rsidP="0062314F">
      <w:pPr>
        <w:spacing w:after="0" w:line="360" w:lineRule="auto"/>
        <w:rPr>
          <w:sz w:val="24"/>
        </w:rPr>
      </w:pPr>
      <w:r w:rsidRPr="0035432D">
        <w:rPr>
          <w:sz w:val="24"/>
        </w:rPr>
        <w:lastRenderedPageBreak/>
        <w:t xml:space="preserve">Postnatal visits by community midwives </w:t>
      </w:r>
    </w:p>
    <w:p w14:paraId="375A4C6C" w14:textId="77777777" w:rsidR="000660B4" w:rsidRPr="0035432D" w:rsidRDefault="000660B4" w:rsidP="0062314F">
      <w:pPr>
        <w:pStyle w:val="ListParagraph"/>
        <w:numPr>
          <w:ilvl w:val="0"/>
          <w:numId w:val="45"/>
        </w:numPr>
        <w:spacing w:after="0" w:line="360" w:lineRule="auto"/>
        <w:rPr>
          <w:sz w:val="24"/>
        </w:rPr>
      </w:pPr>
      <w:r w:rsidRPr="0035432D">
        <w:rPr>
          <w:sz w:val="24"/>
        </w:rPr>
        <w:t>How are postnatal visits usually carried out? Who does the postnatal visits?</w:t>
      </w:r>
    </w:p>
    <w:p w14:paraId="1E329B7C" w14:textId="77777777" w:rsidR="000660B4" w:rsidRPr="0035432D" w:rsidRDefault="000660B4" w:rsidP="0062314F">
      <w:pPr>
        <w:pStyle w:val="ListParagraph"/>
        <w:numPr>
          <w:ilvl w:val="1"/>
          <w:numId w:val="45"/>
        </w:numPr>
        <w:spacing w:after="0" w:line="360" w:lineRule="auto"/>
        <w:rPr>
          <w:sz w:val="24"/>
        </w:rPr>
      </w:pPr>
      <w:r w:rsidRPr="0035432D">
        <w:rPr>
          <w:i/>
          <w:sz w:val="24"/>
        </w:rPr>
        <w:t>Prompts-</w:t>
      </w:r>
      <w:r w:rsidRPr="0035432D">
        <w:rPr>
          <w:sz w:val="24"/>
        </w:rPr>
        <w:t xml:space="preserve">What happens? How does it work? What is the frequency of visits? Are most of them carried out by band 5’s/MSWs? Who decides number of visits? Which guidelines are used? How do you share the workload? What impact do postnatal visits have on workload? Is there access to complete kits? </w:t>
      </w:r>
    </w:p>
    <w:p w14:paraId="1683AC21"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do you think about early discharge? </w:t>
      </w:r>
    </w:p>
    <w:p w14:paraId="546F3DC9"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Prompts- </w:t>
      </w:r>
      <w:r w:rsidRPr="0035432D">
        <w:rPr>
          <w:sz w:val="24"/>
        </w:rPr>
        <w:t>Do you think women get sent home early? Can you think of any particular women who are sent home too early?</w:t>
      </w:r>
    </w:p>
    <w:p w14:paraId="4AA23304"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How informed are women about their postnatal care? </w:t>
      </w:r>
    </w:p>
    <w:p w14:paraId="4B8C08FA" w14:textId="77777777" w:rsidR="000660B4" w:rsidRPr="0035432D" w:rsidRDefault="000660B4" w:rsidP="0062314F">
      <w:pPr>
        <w:pStyle w:val="ListParagraph"/>
        <w:numPr>
          <w:ilvl w:val="1"/>
          <w:numId w:val="45"/>
        </w:numPr>
        <w:spacing w:after="0" w:line="360" w:lineRule="auto"/>
        <w:rPr>
          <w:sz w:val="24"/>
        </w:rPr>
      </w:pPr>
      <w:r w:rsidRPr="0035432D">
        <w:rPr>
          <w:sz w:val="24"/>
        </w:rPr>
        <w:t xml:space="preserve">What information do women request at the postnatal visit? What are women’s expectations? How does this differ for women with earlier discharge?  </w:t>
      </w:r>
    </w:p>
    <w:p w14:paraId="56414792"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affects your judgement about what postnatal care a woman </w:t>
      </w:r>
      <w:proofErr w:type="gramStart"/>
      <w:r w:rsidRPr="0035432D">
        <w:rPr>
          <w:sz w:val="24"/>
        </w:rPr>
        <w:t>requests</w:t>
      </w:r>
      <w:proofErr w:type="gramEnd"/>
      <w:r w:rsidRPr="0035432D">
        <w:rPr>
          <w:sz w:val="24"/>
        </w:rPr>
        <w:t xml:space="preserve">? </w:t>
      </w:r>
    </w:p>
    <w:p w14:paraId="21638355"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Prompts- </w:t>
      </w:r>
      <w:r w:rsidRPr="0035432D">
        <w:rPr>
          <w:sz w:val="24"/>
        </w:rPr>
        <w:t xml:space="preserve">Clinical: mode of delivery/ vaginal or C-section, </w:t>
      </w:r>
    </w:p>
    <w:p w14:paraId="01B21ED0" w14:textId="77777777" w:rsidR="000660B4" w:rsidRPr="0035432D" w:rsidRDefault="000660B4" w:rsidP="0062314F">
      <w:pPr>
        <w:pStyle w:val="ListParagraph"/>
        <w:numPr>
          <w:ilvl w:val="1"/>
          <w:numId w:val="45"/>
        </w:numPr>
        <w:spacing w:after="0" w:line="360" w:lineRule="auto"/>
        <w:rPr>
          <w:sz w:val="24"/>
        </w:rPr>
      </w:pPr>
      <w:r w:rsidRPr="0035432D">
        <w:rPr>
          <w:i/>
          <w:sz w:val="24"/>
        </w:rPr>
        <w:t>Prompts-</w:t>
      </w:r>
      <w:r w:rsidRPr="0035432D">
        <w:rPr>
          <w:sz w:val="24"/>
        </w:rPr>
        <w:t xml:space="preserve"> Social: home/ safeguarding/ partner/ mental health/ language,</w:t>
      </w:r>
    </w:p>
    <w:p w14:paraId="2954B741" w14:textId="77777777" w:rsidR="000660B4" w:rsidRPr="0035432D" w:rsidRDefault="000660B4" w:rsidP="0062314F">
      <w:pPr>
        <w:pStyle w:val="ListParagraph"/>
        <w:numPr>
          <w:ilvl w:val="1"/>
          <w:numId w:val="45"/>
        </w:numPr>
        <w:spacing w:after="0" w:line="360" w:lineRule="auto"/>
        <w:rPr>
          <w:sz w:val="24"/>
        </w:rPr>
      </w:pPr>
      <w:r w:rsidRPr="0035432D">
        <w:rPr>
          <w:i/>
          <w:sz w:val="24"/>
        </w:rPr>
        <w:t>Prompts-</w:t>
      </w:r>
      <w:r w:rsidRPr="0035432D">
        <w:rPr>
          <w:sz w:val="24"/>
        </w:rPr>
        <w:t xml:space="preserve"> Logistic: team availability </w:t>
      </w:r>
    </w:p>
    <w:p w14:paraId="3206FA1B" w14:textId="77777777" w:rsidR="000660B4" w:rsidRPr="0035432D" w:rsidRDefault="000660B4" w:rsidP="0062314F">
      <w:pPr>
        <w:pStyle w:val="ListParagraph"/>
        <w:numPr>
          <w:ilvl w:val="0"/>
          <w:numId w:val="45"/>
        </w:numPr>
        <w:spacing w:after="0" w:line="360" w:lineRule="auto"/>
        <w:rPr>
          <w:sz w:val="24"/>
        </w:rPr>
      </w:pPr>
      <w:r w:rsidRPr="0035432D">
        <w:rPr>
          <w:sz w:val="24"/>
        </w:rPr>
        <w:t>What about continuity? What is continuity like in postnatal care? (</w:t>
      </w:r>
      <w:r w:rsidRPr="0035432D">
        <w:rPr>
          <w:sz w:val="24"/>
          <w:u w:val="single"/>
        </w:rPr>
        <w:t xml:space="preserve">Relational </w:t>
      </w:r>
      <w:r w:rsidRPr="0035432D">
        <w:rPr>
          <w:sz w:val="24"/>
        </w:rPr>
        <w:t xml:space="preserve">[having a relationship with the same caregiver or small team of caregivers over a period of time], </w:t>
      </w:r>
      <w:r w:rsidRPr="0035432D">
        <w:rPr>
          <w:sz w:val="24"/>
          <w:u w:val="single"/>
        </w:rPr>
        <w:t>management</w:t>
      </w:r>
      <w:r w:rsidRPr="0035432D">
        <w:rPr>
          <w:sz w:val="24"/>
        </w:rPr>
        <w:t xml:space="preserve"> [communication of facts and judgements across and between teams, professionals and service users], </w:t>
      </w:r>
      <w:r w:rsidRPr="0035432D">
        <w:rPr>
          <w:sz w:val="24"/>
          <w:u w:val="single"/>
        </w:rPr>
        <w:t>informational</w:t>
      </w:r>
      <w:r w:rsidRPr="0035432D">
        <w:rPr>
          <w:sz w:val="24"/>
        </w:rPr>
        <w:t xml:space="preserve"> [the timely availability of relevant information-consider conflicting advice or information])</w:t>
      </w:r>
    </w:p>
    <w:p w14:paraId="50B59ED8"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 xml:space="preserve">Should it be different? If so, in what way? </w:t>
      </w:r>
    </w:p>
    <w:p w14:paraId="629BB7C8" w14:textId="77777777" w:rsidR="000660B4" w:rsidRPr="0035432D" w:rsidRDefault="000660B4" w:rsidP="0062314F">
      <w:pPr>
        <w:pStyle w:val="ListParagraph"/>
        <w:numPr>
          <w:ilvl w:val="0"/>
          <w:numId w:val="45"/>
        </w:numPr>
        <w:spacing w:after="0" w:line="360" w:lineRule="auto"/>
        <w:rPr>
          <w:sz w:val="24"/>
        </w:rPr>
      </w:pPr>
      <w:r w:rsidRPr="0035432D">
        <w:rPr>
          <w:sz w:val="24"/>
        </w:rPr>
        <w:t>Do you use postnatal clinics?</w:t>
      </w:r>
    </w:p>
    <w:p w14:paraId="0AE66267"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Prompts- </w:t>
      </w:r>
      <w:r w:rsidRPr="0035432D">
        <w:rPr>
          <w:sz w:val="24"/>
        </w:rPr>
        <w:t>What are your thoughts on postnatal clinics? How do they work? How should they work? (e.g. 1</w:t>
      </w:r>
      <w:r w:rsidRPr="0035432D">
        <w:rPr>
          <w:sz w:val="24"/>
          <w:vertAlign w:val="superscript"/>
        </w:rPr>
        <w:t>st</w:t>
      </w:r>
      <w:r w:rsidRPr="0035432D">
        <w:rPr>
          <w:sz w:val="24"/>
        </w:rPr>
        <w:t xml:space="preserve"> visit at home and the rest at the clinic).</w:t>
      </w:r>
    </w:p>
    <w:p w14:paraId="4359CEBA"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are the barriers to care delivery? </w:t>
      </w:r>
    </w:p>
    <w:p w14:paraId="675C9015"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 xml:space="preserve">what about staff availability/time? Availability of resources, guidelines, mandated visits? </w:t>
      </w:r>
    </w:p>
    <w:p w14:paraId="65105FA7"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How can this be improved? </w:t>
      </w:r>
    </w:p>
    <w:p w14:paraId="40326455" w14:textId="77777777" w:rsidR="000660B4" w:rsidRPr="0035432D" w:rsidRDefault="000660B4" w:rsidP="0062314F">
      <w:pPr>
        <w:spacing w:after="0" w:line="360" w:lineRule="auto"/>
        <w:rPr>
          <w:sz w:val="24"/>
        </w:rPr>
      </w:pPr>
    </w:p>
    <w:p w14:paraId="683FE279" w14:textId="77777777" w:rsidR="000660B4" w:rsidRPr="0035432D" w:rsidRDefault="000660B4" w:rsidP="0062314F">
      <w:pPr>
        <w:pStyle w:val="ListParagraph"/>
        <w:numPr>
          <w:ilvl w:val="0"/>
          <w:numId w:val="44"/>
        </w:numPr>
        <w:spacing w:after="0" w:line="360" w:lineRule="auto"/>
        <w:rPr>
          <w:b/>
          <w:i/>
          <w:sz w:val="24"/>
        </w:rPr>
      </w:pPr>
      <w:r w:rsidRPr="0035432D">
        <w:rPr>
          <w:b/>
          <w:i/>
          <w:sz w:val="24"/>
        </w:rPr>
        <w:lastRenderedPageBreak/>
        <w:t xml:space="preserve">Referrals </w:t>
      </w:r>
    </w:p>
    <w:p w14:paraId="75E034BD"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happens if women need to be referred to another service? </w:t>
      </w:r>
    </w:p>
    <w:p w14:paraId="35542F5F"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Prompts- </w:t>
      </w:r>
      <w:r w:rsidRPr="0035432D">
        <w:rPr>
          <w:sz w:val="24"/>
        </w:rPr>
        <w:t xml:space="preserve">How are further tests organised? How are appointments made with GPs/ Healthcare visitors/ A&amp;E/ Ambulance/Triage? How are investigations leading to referral carried out? E.g. Skin Bilirubin for jaundice. </w:t>
      </w:r>
    </w:p>
    <w:p w14:paraId="79AA1AF6"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are the things that you find most problematic? </w:t>
      </w:r>
    </w:p>
    <w:p w14:paraId="0DD94C33" w14:textId="77777777" w:rsidR="000660B4" w:rsidRPr="0035432D" w:rsidRDefault="000660B4" w:rsidP="0062314F">
      <w:pPr>
        <w:pStyle w:val="ListParagraph"/>
        <w:numPr>
          <w:ilvl w:val="1"/>
          <w:numId w:val="45"/>
        </w:numPr>
        <w:spacing w:after="0" w:line="360" w:lineRule="auto"/>
        <w:rPr>
          <w:sz w:val="24"/>
        </w:rPr>
      </w:pPr>
      <w:r w:rsidRPr="0035432D">
        <w:rPr>
          <w:i/>
          <w:sz w:val="24"/>
        </w:rPr>
        <w:t>Prompt-</w:t>
      </w:r>
      <w:r w:rsidRPr="0035432D">
        <w:rPr>
          <w:sz w:val="24"/>
        </w:rPr>
        <w:t xml:space="preserve"> Are there any challenges in making these appointments/referrals?</w:t>
      </w:r>
    </w:p>
    <w:p w14:paraId="644D0BAE" w14:textId="77777777" w:rsidR="000660B4" w:rsidRPr="0035432D" w:rsidRDefault="000660B4" w:rsidP="0062314F">
      <w:pPr>
        <w:spacing w:after="0" w:line="360" w:lineRule="auto"/>
        <w:rPr>
          <w:sz w:val="24"/>
        </w:rPr>
      </w:pPr>
    </w:p>
    <w:p w14:paraId="7AC5F32A" w14:textId="77777777" w:rsidR="000660B4" w:rsidRPr="0035432D" w:rsidRDefault="000660B4" w:rsidP="0062314F">
      <w:pPr>
        <w:spacing w:after="0" w:line="360" w:lineRule="auto"/>
        <w:rPr>
          <w:sz w:val="24"/>
        </w:rPr>
      </w:pPr>
      <w:r w:rsidRPr="0035432D">
        <w:rPr>
          <w:sz w:val="24"/>
        </w:rPr>
        <w:t xml:space="preserve">Summary </w:t>
      </w:r>
    </w:p>
    <w:p w14:paraId="170E941D" w14:textId="77777777" w:rsidR="000660B4" w:rsidRPr="0035432D" w:rsidRDefault="000660B4" w:rsidP="0062314F">
      <w:pPr>
        <w:pStyle w:val="ListParagraph"/>
        <w:numPr>
          <w:ilvl w:val="0"/>
          <w:numId w:val="45"/>
        </w:numPr>
        <w:spacing w:after="0" w:line="360" w:lineRule="auto"/>
        <w:rPr>
          <w:sz w:val="24"/>
        </w:rPr>
      </w:pPr>
      <w:r w:rsidRPr="0035432D">
        <w:rPr>
          <w:sz w:val="24"/>
        </w:rPr>
        <w:t>What do you think you need in order to care for women?</w:t>
      </w:r>
    </w:p>
    <w:p w14:paraId="2554C7C5" w14:textId="77777777" w:rsidR="000660B4" w:rsidRPr="0035432D" w:rsidRDefault="000660B4" w:rsidP="0062314F">
      <w:pPr>
        <w:pStyle w:val="ListParagraph"/>
        <w:numPr>
          <w:ilvl w:val="1"/>
          <w:numId w:val="45"/>
        </w:numPr>
        <w:spacing w:after="0" w:line="360" w:lineRule="auto"/>
        <w:rPr>
          <w:sz w:val="24"/>
        </w:rPr>
      </w:pPr>
      <w:r w:rsidRPr="0035432D">
        <w:rPr>
          <w:i/>
          <w:sz w:val="24"/>
        </w:rPr>
        <w:t>Prompt-</w:t>
      </w:r>
      <w:r w:rsidRPr="0035432D">
        <w:rPr>
          <w:sz w:val="24"/>
        </w:rPr>
        <w:t xml:space="preserve">Is there any additional help or support you need? What are your thoughts on the information you receive? Would you need more time with women in the community? What are your thoughts on the availability of equipment?  </w:t>
      </w:r>
    </w:p>
    <w:p w14:paraId="4080A2FD"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What do you think women need? </w:t>
      </w:r>
    </w:p>
    <w:p w14:paraId="21F99642" w14:textId="77777777" w:rsidR="000660B4" w:rsidRPr="0035432D" w:rsidRDefault="000660B4" w:rsidP="0062314F">
      <w:pPr>
        <w:pStyle w:val="ListParagraph"/>
        <w:numPr>
          <w:ilvl w:val="0"/>
          <w:numId w:val="45"/>
        </w:numPr>
        <w:spacing w:after="0" w:line="360" w:lineRule="auto"/>
        <w:rPr>
          <w:sz w:val="24"/>
        </w:rPr>
      </w:pPr>
      <w:r w:rsidRPr="0035432D">
        <w:rPr>
          <w:sz w:val="24"/>
        </w:rPr>
        <w:t xml:space="preserve">Based on what you’ve said today at the focus group, what do you think are the main issues? </w:t>
      </w:r>
    </w:p>
    <w:p w14:paraId="7F062D5A" w14:textId="77777777" w:rsidR="000660B4" w:rsidRPr="0035432D" w:rsidRDefault="000660B4" w:rsidP="0062314F">
      <w:pPr>
        <w:pStyle w:val="ListParagraph"/>
        <w:numPr>
          <w:ilvl w:val="1"/>
          <w:numId w:val="45"/>
        </w:numPr>
        <w:spacing w:after="0" w:line="360" w:lineRule="auto"/>
        <w:rPr>
          <w:sz w:val="24"/>
        </w:rPr>
      </w:pPr>
      <w:r w:rsidRPr="0035432D">
        <w:rPr>
          <w:i/>
          <w:sz w:val="24"/>
        </w:rPr>
        <w:t xml:space="preserve">Prompt- </w:t>
      </w:r>
      <w:r w:rsidRPr="0035432D">
        <w:rPr>
          <w:sz w:val="24"/>
        </w:rPr>
        <w:t xml:space="preserve">what can we prioritise? </w:t>
      </w:r>
    </w:p>
    <w:p w14:paraId="2B06CB8F" w14:textId="77777777" w:rsidR="000660B4" w:rsidRPr="0035432D" w:rsidRDefault="000660B4" w:rsidP="0062314F">
      <w:pPr>
        <w:spacing w:after="0" w:line="360" w:lineRule="auto"/>
        <w:rPr>
          <w:sz w:val="24"/>
        </w:rPr>
      </w:pPr>
    </w:p>
    <w:p w14:paraId="3EBBFC26" w14:textId="77777777" w:rsidR="000660B4" w:rsidRPr="0035432D" w:rsidRDefault="000660B4" w:rsidP="0062314F">
      <w:pPr>
        <w:spacing w:after="0" w:line="360" w:lineRule="auto"/>
        <w:rPr>
          <w:sz w:val="24"/>
        </w:rPr>
      </w:pPr>
      <w:r w:rsidRPr="0035432D">
        <w:rPr>
          <w:sz w:val="24"/>
        </w:rPr>
        <w:t xml:space="preserve">Is there anything else you would like to add? </w:t>
      </w:r>
    </w:p>
    <w:p w14:paraId="4CC5176B" w14:textId="77777777" w:rsidR="000660B4" w:rsidRPr="0035432D" w:rsidRDefault="000660B4" w:rsidP="0062314F">
      <w:pPr>
        <w:spacing w:after="0" w:line="360" w:lineRule="auto"/>
        <w:rPr>
          <w:sz w:val="24"/>
        </w:rPr>
      </w:pPr>
    </w:p>
    <w:p w14:paraId="40204700" w14:textId="77777777" w:rsidR="000660B4" w:rsidRDefault="000660B4" w:rsidP="0062314F">
      <w:pPr>
        <w:spacing w:after="0" w:line="360" w:lineRule="auto"/>
        <w:rPr>
          <w:sz w:val="24"/>
        </w:rPr>
      </w:pPr>
      <w:r w:rsidRPr="0035432D">
        <w:rPr>
          <w:sz w:val="24"/>
        </w:rPr>
        <w:t>Thank you for attending the session today. Please feel free to contact myself or any other member of the research team if you have any questions.</w:t>
      </w:r>
      <w:r w:rsidRPr="00ED496C">
        <w:rPr>
          <w:sz w:val="24"/>
        </w:rPr>
        <w:t xml:space="preserve"> </w:t>
      </w:r>
    </w:p>
    <w:p w14:paraId="3150B0C1" w14:textId="77777777" w:rsidR="000660B4" w:rsidRDefault="000660B4" w:rsidP="0062314F">
      <w:pPr>
        <w:spacing w:after="0" w:line="360" w:lineRule="auto"/>
        <w:rPr>
          <w:sz w:val="24"/>
        </w:rPr>
      </w:pPr>
    </w:p>
    <w:p w14:paraId="21C326E6" w14:textId="77777777" w:rsidR="000660B4" w:rsidRDefault="000660B4" w:rsidP="0062314F">
      <w:pPr>
        <w:spacing w:after="0" w:line="360" w:lineRule="auto"/>
        <w:rPr>
          <w:sz w:val="24"/>
        </w:rPr>
      </w:pPr>
    </w:p>
    <w:p w14:paraId="56B8022C" w14:textId="77777777" w:rsidR="000660B4" w:rsidRDefault="000660B4" w:rsidP="0062314F">
      <w:pPr>
        <w:spacing w:after="0" w:line="360" w:lineRule="auto"/>
        <w:rPr>
          <w:sz w:val="24"/>
        </w:rPr>
      </w:pPr>
    </w:p>
    <w:p w14:paraId="6C3829CC" w14:textId="77777777" w:rsidR="000660B4" w:rsidRDefault="000660B4" w:rsidP="0062314F">
      <w:pPr>
        <w:spacing w:after="0" w:line="360" w:lineRule="auto"/>
        <w:rPr>
          <w:sz w:val="24"/>
        </w:rPr>
      </w:pPr>
    </w:p>
    <w:p w14:paraId="16C35806" w14:textId="77777777" w:rsidR="003D32CF" w:rsidRPr="000003C7" w:rsidRDefault="003D32CF" w:rsidP="0062314F">
      <w:pPr>
        <w:spacing w:after="0" w:line="360" w:lineRule="auto"/>
        <w:rPr>
          <w:rFonts w:cstheme="minorHAnsi"/>
        </w:rPr>
      </w:pPr>
    </w:p>
    <w:sectPr w:rsidR="003D32CF" w:rsidRPr="000003C7" w:rsidSect="004929E9">
      <w:footerReference w:type="default" r:id="rId30"/>
      <w:pgSz w:w="11906" w:h="16838"/>
      <w:pgMar w:top="1440" w:right="1440" w:bottom="1440" w:left="1440"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39AB5" w14:textId="77777777" w:rsidR="00A95281" w:rsidRDefault="00A95281" w:rsidP="001335AB">
      <w:pPr>
        <w:spacing w:after="0" w:line="240" w:lineRule="auto"/>
      </w:pPr>
      <w:r>
        <w:separator/>
      </w:r>
    </w:p>
  </w:endnote>
  <w:endnote w:type="continuationSeparator" w:id="0">
    <w:p w14:paraId="61C4608E" w14:textId="77777777" w:rsidR="00A95281" w:rsidRDefault="00A95281" w:rsidP="001335AB">
      <w:pPr>
        <w:spacing w:after="0" w:line="240" w:lineRule="auto"/>
      </w:pPr>
      <w:r>
        <w:continuationSeparator/>
      </w:r>
    </w:p>
  </w:endnote>
  <w:endnote w:type="continuationNotice" w:id="1">
    <w:p w14:paraId="668997FB" w14:textId="77777777" w:rsidR="00A95281" w:rsidRDefault="00A95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457269"/>
      <w:docPartObj>
        <w:docPartGallery w:val="Page Numbers (Bottom of Page)"/>
        <w:docPartUnique/>
      </w:docPartObj>
    </w:sdtPr>
    <w:sdtEndPr>
      <w:rPr>
        <w:noProof/>
      </w:rPr>
    </w:sdtEndPr>
    <w:sdtContent>
      <w:p w14:paraId="4192C8E7" w14:textId="2B8E4AAF" w:rsidR="0035432D" w:rsidRDefault="0035432D">
        <w:pPr>
          <w:pStyle w:val="Footer"/>
          <w:jc w:val="center"/>
        </w:pPr>
        <w:r>
          <w:fldChar w:fldCharType="begin"/>
        </w:r>
        <w:r>
          <w:instrText xml:space="preserve"> PAGE   \* MERGEFORMAT </w:instrText>
        </w:r>
        <w:r>
          <w:fldChar w:fldCharType="separate"/>
        </w:r>
        <w:r w:rsidR="00323BD6">
          <w:rPr>
            <w:noProof/>
          </w:rPr>
          <w:t>14</w:t>
        </w:r>
        <w:r>
          <w:rPr>
            <w:noProof/>
          </w:rPr>
          <w:fldChar w:fldCharType="end"/>
        </w:r>
      </w:p>
    </w:sdtContent>
  </w:sdt>
  <w:p w14:paraId="37322993" w14:textId="77777777" w:rsidR="0035432D" w:rsidRDefault="0035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C5FE" w14:textId="77777777" w:rsidR="00A95281" w:rsidRDefault="00A95281" w:rsidP="001335AB">
      <w:pPr>
        <w:spacing w:after="0" w:line="240" w:lineRule="auto"/>
      </w:pPr>
      <w:r>
        <w:separator/>
      </w:r>
    </w:p>
  </w:footnote>
  <w:footnote w:type="continuationSeparator" w:id="0">
    <w:p w14:paraId="113BF219" w14:textId="77777777" w:rsidR="00A95281" w:rsidRDefault="00A95281" w:rsidP="001335AB">
      <w:pPr>
        <w:spacing w:after="0" w:line="240" w:lineRule="auto"/>
      </w:pPr>
      <w:r>
        <w:continuationSeparator/>
      </w:r>
    </w:p>
  </w:footnote>
  <w:footnote w:type="continuationNotice" w:id="1">
    <w:p w14:paraId="39388652" w14:textId="77777777" w:rsidR="00A95281" w:rsidRDefault="00A952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BF3"/>
    <w:multiLevelType w:val="hybridMultilevel"/>
    <w:tmpl w:val="D564E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1C43"/>
    <w:multiLevelType w:val="hybridMultilevel"/>
    <w:tmpl w:val="EC5C374A"/>
    <w:lvl w:ilvl="0" w:tplc="79D6754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86094"/>
    <w:multiLevelType w:val="hybridMultilevel"/>
    <w:tmpl w:val="4D6CC03A"/>
    <w:lvl w:ilvl="0" w:tplc="4BD0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E6558"/>
    <w:multiLevelType w:val="hybridMultilevel"/>
    <w:tmpl w:val="384C0624"/>
    <w:lvl w:ilvl="0" w:tplc="D534D4E6">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63D41"/>
    <w:multiLevelType w:val="hybridMultilevel"/>
    <w:tmpl w:val="41501CC0"/>
    <w:lvl w:ilvl="0" w:tplc="E25EE648">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143237"/>
    <w:multiLevelType w:val="hybridMultilevel"/>
    <w:tmpl w:val="488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9088B"/>
    <w:multiLevelType w:val="hybridMultilevel"/>
    <w:tmpl w:val="72AC8E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E46C6"/>
    <w:multiLevelType w:val="hybridMultilevel"/>
    <w:tmpl w:val="E0442B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04948"/>
    <w:multiLevelType w:val="hybridMultilevel"/>
    <w:tmpl w:val="00A64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3F2310"/>
    <w:multiLevelType w:val="hybridMultilevel"/>
    <w:tmpl w:val="144E5B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B8E7907"/>
    <w:multiLevelType w:val="hybridMultilevel"/>
    <w:tmpl w:val="19CAB8BA"/>
    <w:lvl w:ilvl="0" w:tplc="9BBA97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7A92CF4C">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B75D8"/>
    <w:multiLevelType w:val="hybridMultilevel"/>
    <w:tmpl w:val="EEC4672E"/>
    <w:lvl w:ilvl="0" w:tplc="D9E8261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C6494"/>
    <w:multiLevelType w:val="hybridMultilevel"/>
    <w:tmpl w:val="A06A8376"/>
    <w:lvl w:ilvl="0" w:tplc="7A92CF4C">
      <w:start w:val="1"/>
      <w:numFmt w:val="lowerLetter"/>
      <w:lvlText w:val="%1."/>
      <w:lvlJc w:val="left"/>
      <w:pPr>
        <w:ind w:left="72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B02F10"/>
    <w:multiLevelType w:val="hybridMultilevel"/>
    <w:tmpl w:val="793EDC5E"/>
    <w:lvl w:ilvl="0" w:tplc="2F9CCF7C">
      <w:start w:val="3"/>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334514"/>
    <w:multiLevelType w:val="hybridMultilevel"/>
    <w:tmpl w:val="22F0B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FE2CFF"/>
    <w:multiLevelType w:val="hybridMultilevel"/>
    <w:tmpl w:val="E0D8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6265A7"/>
    <w:multiLevelType w:val="hybridMultilevel"/>
    <w:tmpl w:val="2AF446C4"/>
    <w:lvl w:ilvl="0" w:tplc="342491F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6D6752"/>
    <w:multiLevelType w:val="hybridMultilevel"/>
    <w:tmpl w:val="13F8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00912"/>
    <w:multiLevelType w:val="hybridMultilevel"/>
    <w:tmpl w:val="85B03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27365"/>
    <w:multiLevelType w:val="hybridMultilevel"/>
    <w:tmpl w:val="6F2C58B8"/>
    <w:lvl w:ilvl="0" w:tplc="C51A1C70">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4219FF"/>
    <w:multiLevelType w:val="hybridMultilevel"/>
    <w:tmpl w:val="797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EB3CFA"/>
    <w:multiLevelType w:val="hybridMultilevel"/>
    <w:tmpl w:val="19CAB8BA"/>
    <w:lvl w:ilvl="0" w:tplc="9BBA97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7A92CF4C">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30C50"/>
    <w:multiLevelType w:val="hybridMultilevel"/>
    <w:tmpl w:val="CDCCC718"/>
    <w:lvl w:ilvl="0" w:tplc="7F62692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B7C66"/>
    <w:multiLevelType w:val="hybridMultilevel"/>
    <w:tmpl w:val="5934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4572B"/>
    <w:multiLevelType w:val="hybridMultilevel"/>
    <w:tmpl w:val="5C3A6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2C044A"/>
    <w:multiLevelType w:val="hybridMultilevel"/>
    <w:tmpl w:val="B838C3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C950B6"/>
    <w:multiLevelType w:val="hybridMultilevel"/>
    <w:tmpl w:val="F60CC4A4"/>
    <w:lvl w:ilvl="0" w:tplc="723871FA">
      <w:start w:val="1"/>
      <w:numFmt w:val="lowerLetter"/>
      <w:lvlText w:val="%1."/>
      <w:lvlJc w:val="left"/>
      <w:pPr>
        <w:ind w:left="360" w:hanging="360"/>
      </w:pPr>
      <w:rPr>
        <w:rFonts w:ascii="Segoe UI" w:hAnsi="Segoe UI" w:cs="Segoe UI" w:hint="default"/>
        <w:color w:val="201F1E"/>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D180724"/>
    <w:multiLevelType w:val="hybridMultilevel"/>
    <w:tmpl w:val="9398A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F1108"/>
    <w:multiLevelType w:val="hybridMultilevel"/>
    <w:tmpl w:val="3784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E27FA"/>
    <w:multiLevelType w:val="hybridMultilevel"/>
    <w:tmpl w:val="9350D7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C304B5"/>
    <w:multiLevelType w:val="hybridMultilevel"/>
    <w:tmpl w:val="A9DA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A3211"/>
    <w:multiLevelType w:val="hybridMultilevel"/>
    <w:tmpl w:val="03D2E856"/>
    <w:lvl w:ilvl="0" w:tplc="C176726C">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67CAC"/>
    <w:multiLevelType w:val="hybridMultilevel"/>
    <w:tmpl w:val="62BC49B4"/>
    <w:lvl w:ilvl="0" w:tplc="E0EC5C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840F6"/>
    <w:multiLevelType w:val="hybridMultilevel"/>
    <w:tmpl w:val="EB025782"/>
    <w:lvl w:ilvl="0" w:tplc="8078EBA6">
      <w:start w:val="1"/>
      <w:numFmt w:val="lowerLetter"/>
      <w:lvlText w:val="%1."/>
      <w:lvlJc w:val="left"/>
      <w:pPr>
        <w:ind w:left="360" w:hanging="360"/>
      </w:pPr>
      <w:rPr>
        <w:rFonts w:ascii="Segoe UI" w:hAnsi="Segoe UI" w:cs="Segoe UI" w:hint="default"/>
        <w:color w:val="201F1E"/>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065DE2"/>
    <w:multiLevelType w:val="hybridMultilevel"/>
    <w:tmpl w:val="BD9A6940"/>
    <w:lvl w:ilvl="0" w:tplc="90AA703A">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AC2DC5"/>
    <w:multiLevelType w:val="hybridMultilevel"/>
    <w:tmpl w:val="2F7064EE"/>
    <w:lvl w:ilvl="0" w:tplc="E678395A">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6008A2"/>
    <w:multiLevelType w:val="hybridMultilevel"/>
    <w:tmpl w:val="CBEE1E7E"/>
    <w:lvl w:ilvl="0" w:tplc="5EA07520">
      <w:start w:val="1"/>
      <w:numFmt w:val="lowerLetter"/>
      <w:lvlText w:val="%1."/>
      <w:lvlJc w:val="left"/>
      <w:pPr>
        <w:ind w:left="360" w:hanging="360"/>
      </w:pPr>
      <w:rPr>
        <w:rFonts w:ascii="Segoe UI" w:hAnsi="Segoe UI" w:cs="Segoe UI" w:hint="default"/>
        <w:color w:val="201F1E"/>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E1234C"/>
    <w:multiLevelType w:val="hybridMultilevel"/>
    <w:tmpl w:val="9808E280"/>
    <w:lvl w:ilvl="0" w:tplc="2C8C54A6">
      <w:start w:val="1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337EDF"/>
    <w:multiLevelType w:val="hybridMultilevel"/>
    <w:tmpl w:val="CB423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04BFC"/>
    <w:multiLevelType w:val="hybridMultilevel"/>
    <w:tmpl w:val="81DC6740"/>
    <w:lvl w:ilvl="0" w:tplc="02667FA6">
      <w:start w:val="1"/>
      <w:numFmt w:val="lowerLetter"/>
      <w:lvlText w:val="%1."/>
      <w:lvlJc w:val="left"/>
      <w:pPr>
        <w:ind w:left="360" w:hanging="360"/>
      </w:pPr>
      <w:rPr>
        <w:rFonts w:ascii="Segoe UI" w:hAnsi="Segoe UI" w:cs="Segoe UI" w:hint="default"/>
        <w:color w:val="201F1E"/>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475358"/>
    <w:multiLevelType w:val="hybridMultilevel"/>
    <w:tmpl w:val="FBB04354"/>
    <w:lvl w:ilvl="0" w:tplc="D08066CC">
      <w:start w:val="1"/>
      <w:numFmt w:val="lowerLetter"/>
      <w:lvlText w:val="%1."/>
      <w:lvlJc w:val="left"/>
      <w:pPr>
        <w:ind w:left="360" w:hanging="360"/>
      </w:pPr>
      <w:rPr>
        <w:rFonts w:ascii="Segoe UI" w:hAnsi="Segoe UI" w:cs="Segoe UI" w:hint="default"/>
        <w:color w:val="201F1E"/>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BB10CA"/>
    <w:multiLevelType w:val="hybridMultilevel"/>
    <w:tmpl w:val="41B2B7A6"/>
    <w:lvl w:ilvl="0" w:tplc="B710853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B6DEB"/>
    <w:multiLevelType w:val="hybridMultilevel"/>
    <w:tmpl w:val="4CFE3546"/>
    <w:lvl w:ilvl="0" w:tplc="1D22E398">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A72F6D"/>
    <w:multiLevelType w:val="hybridMultilevel"/>
    <w:tmpl w:val="258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04C71"/>
    <w:multiLevelType w:val="hybridMultilevel"/>
    <w:tmpl w:val="95F8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6784F"/>
    <w:multiLevelType w:val="hybridMultilevel"/>
    <w:tmpl w:val="4E826A08"/>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41"/>
  </w:num>
  <w:num w:numId="4">
    <w:abstractNumId w:val="32"/>
  </w:num>
  <w:num w:numId="5">
    <w:abstractNumId w:val="14"/>
  </w:num>
  <w:num w:numId="6">
    <w:abstractNumId w:val="0"/>
  </w:num>
  <w:num w:numId="7">
    <w:abstractNumId w:val="13"/>
  </w:num>
  <w:num w:numId="8">
    <w:abstractNumId w:val="1"/>
  </w:num>
  <w:num w:numId="9">
    <w:abstractNumId w:val="17"/>
  </w:num>
  <w:num w:numId="10">
    <w:abstractNumId w:val="23"/>
  </w:num>
  <w:num w:numId="11">
    <w:abstractNumId w:val="31"/>
  </w:num>
  <w:num w:numId="12">
    <w:abstractNumId w:val="25"/>
  </w:num>
  <w:num w:numId="13">
    <w:abstractNumId w:val="2"/>
  </w:num>
  <w:num w:numId="14">
    <w:abstractNumId w:val="20"/>
  </w:num>
  <w:num w:numId="15">
    <w:abstractNumId w:val="43"/>
  </w:num>
  <w:num w:numId="16">
    <w:abstractNumId w:val="44"/>
  </w:num>
  <w:num w:numId="17">
    <w:abstractNumId w:val="30"/>
  </w:num>
  <w:num w:numId="18">
    <w:abstractNumId w:val="5"/>
  </w:num>
  <w:num w:numId="19">
    <w:abstractNumId w:val="28"/>
  </w:num>
  <w:num w:numId="20">
    <w:abstractNumId w:val="27"/>
  </w:num>
  <w:num w:numId="21">
    <w:abstractNumId w:val="6"/>
  </w:num>
  <w:num w:numId="22">
    <w:abstractNumId w:val="38"/>
  </w:num>
  <w:num w:numId="23">
    <w:abstractNumId w:val="29"/>
  </w:num>
  <w:num w:numId="24">
    <w:abstractNumId w:val="39"/>
  </w:num>
  <w:num w:numId="25">
    <w:abstractNumId w:val="19"/>
  </w:num>
  <w:num w:numId="26">
    <w:abstractNumId w:val="24"/>
  </w:num>
  <w:num w:numId="27">
    <w:abstractNumId w:val="12"/>
  </w:num>
  <w:num w:numId="28">
    <w:abstractNumId w:val="9"/>
  </w:num>
  <w:num w:numId="29">
    <w:abstractNumId w:val="26"/>
  </w:num>
  <w:num w:numId="30">
    <w:abstractNumId w:val="36"/>
  </w:num>
  <w:num w:numId="31">
    <w:abstractNumId w:val="3"/>
  </w:num>
  <w:num w:numId="32">
    <w:abstractNumId w:val="34"/>
  </w:num>
  <w:num w:numId="33">
    <w:abstractNumId w:val="4"/>
  </w:num>
  <w:num w:numId="34">
    <w:abstractNumId w:val="35"/>
  </w:num>
  <w:num w:numId="35">
    <w:abstractNumId w:val="7"/>
  </w:num>
  <w:num w:numId="36">
    <w:abstractNumId w:val="10"/>
  </w:num>
  <w:num w:numId="37">
    <w:abstractNumId w:val="33"/>
  </w:num>
  <w:num w:numId="38">
    <w:abstractNumId w:val="37"/>
  </w:num>
  <w:num w:numId="39">
    <w:abstractNumId w:val="8"/>
  </w:num>
  <w:num w:numId="40">
    <w:abstractNumId w:val="21"/>
  </w:num>
  <w:num w:numId="41">
    <w:abstractNumId w:val="40"/>
  </w:num>
  <w:num w:numId="42">
    <w:abstractNumId w:val="42"/>
  </w:num>
  <w:num w:numId="43">
    <w:abstractNumId w:val="15"/>
  </w:num>
  <w:num w:numId="44">
    <w:abstractNumId w:val="4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AB"/>
    <w:rsid w:val="000003C7"/>
    <w:rsid w:val="0000370F"/>
    <w:rsid w:val="00004A37"/>
    <w:rsid w:val="0000521C"/>
    <w:rsid w:val="00005D67"/>
    <w:rsid w:val="00010002"/>
    <w:rsid w:val="0001068C"/>
    <w:rsid w:val="0001261E"/>
    <w:rsid w:val="00013FB1"/>
    <w:rsid w:val="00024F5B"/>
    <w:rsid w:val="000362D7"/>
    <w:rsid w:val="00037D59"/>
    <w:rsid w:val="00042B41"/>
    <w:rsid w:val="0004364E"/>
    <w:rsid w:val="00044570"/>
    <w:rsid w:val="000445E6"/>
    <w:rsid w:val="0004474A"/>
    <w:rsid w:val="00050323"/>
    <w:rsid w:val="000519E3"/>
    <w:rsid w:val="00052764"/>
    <w:rsid w:val="00052BA1"/>
    <w:rsid w:val="00057EB2"/>
    <w:rsid w:val="00061C57"/>
    <w:rsid w:val="000636B1"/>
    <w:rsid w:val="000660B4"/>
    <w:rsid w:val="00075713"/>
    <w:rsid w:val="000778DF"/>
    <w:rsid w:val="00077AF6"/>
    <w:rsid w:val="00080877"/>
    <w:rsid w:val="0008278C"/>
    <w:rsid w:val="0008376E"/>
    <w:rsid w:val="000838B3"/>
    <w:rsid w:val="000840EA"/>
    <w:rsid w:val="0008737E"/>
    <w:rsid w:val="00087F9D"/>
    <w:rsid w:val="000908B7"/>
    <w:rsid w:val="00090941"/>
    <w:rsid w:val="00092662"/>
    <w:rsid w:val="00094ABC"/>
    <w:rsid w:val="00095420"/>
    <w:rsid w:val="00097AF0"/>
    <w:rsid w:val="000A0C1F"/>
    <w:rsid w:val="000A45B8"/>
    <w:rsid w:val="000A7A87"/>
    <w:rsid w:val="000B428E"/>
    <w:rsid w:val="000B4BC1"/>
    <w:rsid w:val="000B5BFF"/>
    <w:rsid w:val="000B5C7F"/>
    <w:rsid w:val="000B7636"/>
    <w:rsid w:val="000C32F7"/>
    <w:rsid w:val="000C47B5"/>
    <w:rsid w:val="000C5FD9"/>
    <w:rsid w:val="000C66A4"/>
    <w:rsid w:val="000C6E44"/>
    <w:rsid w:val="000C72AF"/>
    <w:rsid w:val="000D15F0"/>
    <w:rsid w:val="000D22E9"/>
    <w:rsid w:val="000D26F5"/>
    <w:rsid w:val="000D2939"/>
    <w:rsid w:val="000D637B"/>
    <w:rsid w:val="000D6463"/>
    <w:rsid w:val="000D721A"/>
    <w:rsid w:val="000E3C5D"/>
    <w:rsid w:val="000E432D"/>
    <w:rsid w:val="000E4A6D"/>
    <w:rsid w:val="000E6720"/>
    <w:rsid w:val="000E6E7F"/>
    <w:rsid w:val="000F0869"/>
    <w:rsid w:val="000F2F03"/>
    <w:rsid w:val="000F4A16"/>
    <w:rsid w:val="000F510B"/>
    <w:rsid w:val="00100E48"/>
    <w:rsid w:val="00101D11"/>
    <w:rsid w:val="0010224A"/>
    <w:rsid w:val="0011297B"/>
    <w:rsid w:val="00113A26"/>
    <w:rsid w:val="00114927"/>
    <w:rsid w:val="0011595B"/>
    <w:rsid w:val="00115E06"/>
    <w:rsid w:val="00116CBE"/>
    <w:rsid w:val="00120489"/>
    <w:rsid w:val="00121F61"/>
    <w:rsid w:val="00125B82"/>
    <w:rsid w:val="001335AB"/>
    <w:rsid w:val="00133CCC"/>
    <w:rsid w:val="00137EB3"/>
    <w:rsid w:val="0014227A"/>
    <w:rsid w:val="0014415F"/>
    <w:rsid w:val="001444E8"/>
    <w:rsid w:val="00147A3A"/>
    <w:rsid w:val="00147D89"/>
    <w:rsid w:val="00152A53"/>
    <w:rsid w:val="001563CF"/>
    <w:rsid w:val="001625AC"/>
    <w:rsid w:val="00163AA0"/>
    <w:rsid w:val="00164573"/>
    <w:rsid w:val="00164E46"/>
    <w:rsid w:val="0016524A"/>
    <w:rsid w:val="0016546C"/>
    <w:rsid w:val="00166020"/>
    <w:rsid w:val="001665C4"/>
    <w:rsid w:val="00166754"/>
    <w:rsid w:val="00171A32"/>
    <w:rsid w:val="001742D6"/>
    <w:rsid w:val="00176694"/>
    <w:rsid w:val="00177E80"/>
    <w:rsid w:val="00182839"/>
    <w:rsid w:val="00186CF4"/>
    <w:rsid w:val="00193ED5"/>
    <w:rsid w:val="0019637D"/>
    <w:rsid w:val="00196973"/>
    <w:rsid w:val="001A057A"/>
    <w:rsid w:val="001A126C"/>
    <w:rsid w:val="001A1B2A"/>
    <w:rsid w:val="001A1C05"/>
    <w:rsid w:val="001A31F2"/>
    <w:rsid w:val="001A7553"/>
    <w:rsid w:val="001B4055"/>
    <w:rsid w:val="001B579F"/>
    <w:rsid w:val="001B5A40"/>
    <w:rsid w:val="001B5B04"/>
    <w:rsid w:val="001C04E8"/>
    <w:rsid w:val="001C0F04"/>
    <w:rsid w:val="001C1CA9"/>
    <w:rsid w:val="001C2B32"/>
    <w:rsid w:val="001C72ED"/>
    <w:rsid w:val="001C733D"/>
    <w:rsid w:val="001D004A"/>
    <w:rsid w:val="001E0C0B"/>
    <w:rsid w:val="001E1D2E"/>
    <w:rsid w:val="001E3A1A"/>
    <w:rsid w:val="001E6D98"/>
    <w:rsid w:val="001F0233"/>
    <w:rsid w:val="001F0F58"/>
    <w:rsid w:val="001F187D"/>
    <w:rsid w:val="001F1ADB"/>
    <w:rsid w:val="001F260B"/>
    <w:rsid w:val="001F6A86"/>
    <w:rsid w:val="00200739"/>
    <w:rsid w:val="00201725"/>
    <w:rsid w:val="00206EAA"/>
    <w:rsid w:val="00207FD9"/>
    <w:rsid w:val="0021040C"/>
    <w:rsid w:val="00210621"/>
    <w:rsid w:val="00220584"/>
    <w:rsid w:val="00221CB2"/>
    <w:rsid w:val="00223649"/>
    <w:rsid w:val="0022401C"/>
    <w:rsid w:val="00231E77"/>
    <w:rsid w:val="00231F59"/>
    <w:rsid w:val="00233610"/>
    <w:rsid w:val="00234032"/>
    <w:rsid w:val="00235019"/>
    <w:rsid w:val="0023680C"/>
    <w:rsid w:val="00236BD3"/>
    <w:rsid w:val="00241E71"/>
    <w:rsid w:val="00242324"/>
    <w:rsid w:val="002440CD"/>
    <w:rsid w:val="00245369"/>
    <w:rsid w:val="002458EC"/>
    <w:rsid w:val="00260A6B"/>
    <w:rsid w:val="00260D2B"/>
    <w:rsid w:val="00262A0B"/>
    <w:rsid w:val="00262B7D"/>
    <w:rsid w:val="00262C98"/>
    <w:rsid w:val="00264C78"/>
    <w:rsid w:val="00266887"/>
    <w:rsid w:val="00272684"/>
    <w:rsid w:val="002742AB"/>
    <w:rsid w:val="00276661"/>
    <w:rsid w:val="00277C1B"/>
    <w:rsid w:val="0028016C"/>
    <w:rsid w:val="0028114F"/>
    <w:rsid w:val="00282087"/>
    <w:rsid w:val="002822E6"/>
    <w:rsid w:val="00282C8C"/>
    <w:rsid w:val="002848A9"/>
    <w:rsid w:val="00284C14"/>
    <w:rsid w:val="002865D2"/>
    <w:rsid w:val="0028679C"/>
    <w:rsid w:val="00292E49"/>
    <w:rsid w:val="00292F5E"/>
    <w:rsid w:val="0029330D"/>
    <w:rsid w:val="00293738"/>
    <w:rsid w:val="00294EEB"/>
    <w:rsid w:val="00295DEA"/>
    <w:rsid w:val="002A21EA"/>
    <w:rsid w:val="002A27CD"/>
    <w:rsid w:val="002A48BA"/>
    <w:rsid w:val="002B1E77"/>
    <w:rsid w:val="002B689C"/>
    <w:rsid w:val="002C030A"/>
    <w:rsid w:val="002C32A8"/>
    <w:rsid w:val="002C40F7"/>
    <w:rsid w:val="002D1080"/>
    <w:rsid w:val="002D2487"/>
    <w:rsid w:val="002D2989"/>
    <w:rsid w:val="002D3297"/>
    <w:rsid w:val="002D43A9"/>
    <w:rsid w:val="002D5827"/>
    <w:rsid w:val="002D7F58"/>
    <w:rsid w:val="002E5662"/>
    <w:rsid w:val="002E5B42"/>
    <w:rsid w:val="002E733C"/>
    <w:rsid w:val="002E798E"/>
    <w:rsid w:val="002F102F"/>
    <w:rsid w:val="002F12D6"/>
    <w:rsid w:val="002F2E30"/>
    <w:rsid w:val="002F4A59"/>
    <w:rsid w:val="002F7652"/>
    <w:rsid w:val="00300489"/>
    <w:rsid w:val="00302C6D"/>
    <w:rsid w:val="003137A9"/>
    <w:rsid w:val="003159AB"/>
    <w:rsid w:val="00320CC2"/>
    <w:rsid w:val="003220F4"/>
    <w:rsid w:val="00322FB1"/>
    <w:rsid w:val="00323088"/>
    <w:rsid w:val="00323BD6"/>
    <w:rsid w:val="0032565E"/>
    <w:rsid w:val="00325CB3"/>
    <w:rsid w:val="003314E9"/>
    <w:rsid w:val="003332D9"/>
    <w:rsid w:val="0033457E"/>
    <w:rsid w:val="00334658"/>
    <w:rsid w:val="00336697"/>
    <w:rsid w:val="003372A6"/>
    <w:rsid w:val="003447A3"/>
    <w:rsid w:val="003470F4"/>
    <w:rsid w:val="00353BC0"/>
    <w:rsid w:val="0035432D"/>
    <w:rsid w:val="00356774"/>
    <w:rsid w:val="00356DC9"/>
    <w:rsid w:val="003571E3"/>
    <w:rsid w:val="00370240"/>
    <w:rsid w:val="003708EB"/>
    <w:rsid w:val="00376A84"/>
    <w:rsid w:val="00384FCD"/>
    <w:rsid w:val="00387056"/>
    <w:rsid w:val="00391535"/>
    <w:rsid w:val="003974A4"/>
    <w:rsid w:val="003A291A"/>
    <w:rsid w:val="003A31C0"/>
    <w:rsid w:val="003A3A26"/>
    <w:rsid w:val="003A40CB"/>
    <w:rsid w:val="003A4930"/>
    <w:rsid w:val="003B02C2"/>
    <w:rsid w:val="003B4FAB"/>
    <w:rsid w:val="003B7908"/>
    <w:rsid w:val="003C49C8"/>
    <w:rsid w:val="003C5409"/>
    <w:rsid w:val="003C7D61"/>
    <w:rsid w:val="003D0CE7"/>
    <w:rsid w:val="003D0F66"/>
    <w:rsid w:val="003D1D3C"/>
    <w:rsid w:val="003D32CF"/>
    <w:rsid w:val="003D4906"/>
    <w:rsid w:val="003D4A6B"/>
    <w:rsid w:val="003D4D3E"/>
    <w:rsid w:val="003D4F95"/>
    <w:rsid w:val="003D5017"/>
    <w:rsid w:val="003D6A1C"/>
    <w:rsid w:val="003D74C2"/>
    <w:rsid w:val="003E09B5"/>
    <w:rsid w:val="003E1F9C"/>
    <w:rsid w:val="003E3B17"/>
    <w:rsid w:val="003E45FC"/>
    <w:rsid w:val="003E4D4E"/>
    <w:rsid w:val="003E5C15"/>
    <w:rsid w:val="003E66C2"/>
    <w:rsid w:val="003E6E85"/>
    <w:rsid w:val="003E74CC"/>
    <w:rsid w:val="003F0D98"/>
    <w:rsid w:val="003F13E6"/>
    <w:rsid w:val="003F2DA1"/>
    <w:rsid w:val="003F32F3"/>
    <w:rsid w:val="003F4E8C"/>
    <w:rsid w:val="003F7CB3"/>
    <w:rsid w:val="00401895"/>
    <w:rsid w:val="00403D23"/>
    <w:rsid w:val="00405936"/>
    <w:rsid w:val="004062EC"/>
    <w:rsid w:val="004118EB"/>
    <w:rsid w:val="00414D2A"/>
    <w:rsid w:val="00416B32"/>
    <w:rsid w:val="00416D59"/>
    <w:rsid w:val="00423F5B"/>
    <w:rsid w:val="00425CC8"/>
    <w:rsid w:val="00425D13"/>
    <w:rsid w:val="00426D41"/>
    <w:rsid w:val="00432D87"/>
    <w:rsid w:val="0043334B"/>
    <w:rsid w:val="00434384"/>
    <w:rsid w:val="00440646"/>
    <w:rsid w:val="004407E5"/>
    <w:rsid w:val="00440CAF"/>
    <w:rsid w:val="0044110F"/>
    <w:rsid w:val="00442CA9"/>
    <w:rsid w:val="00444876"/>
    <w:rsid w:val="004454C6"/>
    <w:rsid w:val="00445C00"/>
    <w:rsid w:val="004465AD"/>
    <w:rsid w:val="00446859"/>
    <w:rsid w:val="004477D2"/>
    <w:rsid w:val="00447A63"/>
    <w:rsid w:val="00447B89"/>
    <w:rsid w:val="00450C05"/>
    <w:rsid w:val="0045272F"/>
    <w:rsid w:val="00452C7D"/>
    <w:rsid w:val="00453A9E"/>
    <w:rsid w:val="0046315A"/>
    <w:rsid w:val="0046549B"/>
    <w:rsid w:val="0046702C"/>
    <w:rsid w:val="00467151"/>
    <w:rsid w:val="00470956"/>
    <w:rsid w:val="00470F74"/>
    <w:rsid w:val="004710F1"/>
    <w:rsid w:val="004756C4"/>
    <w:rsid w:val="00475E87"/>
    <w:rsid w:val="00476089"/>
    <w:rsid w:val="0047639C"/>
    <w:rsid w:val="00477964"/>
    <w:rsid w:val="0048095D"/>
    <w:rsid w:val="00485117"/>
    <w:rsid w:val="004867B7"/>
    <w:rsid w:val="00487518"/>
    <w:rsid w:val="00490D0F"/>
    <w:rsid w:val="00490DF7"/>
    <w:rsid w:val="00491171"/>
    <w:rsid w:val="004918A0"/>
    <w:rsid w:val="00492428"/>
    <w:rsid w:val="00492515"/>
    <w:rsid w:val="004929E9"/>
    <w:rsid w:val="00492AE2"/>
    <w:rsid w:val="0049698A"/>
    <w:rsid w:val="00496E47"/>
    <w:rsid w:val="004A0412"/>
    <w:rsid w:val="004A05A5"/>
    <w:rsid w:val="004A3C8C"/>
    <w:rsid w:val="004A6265"/>
    <w:rsid w:val="004A6CFA"/>
    <w:rsid w:val="004A764D"/>
    <w:rsid w:val="004B0089"/>
    <w:rsid w:val="004B1B68"/>
    <w:rsid w:val="004B2BDD"/>
    <w:rsid w:val="004B591B"/>
    <w:rsid w:val="004B748B"/>
    <w:rsid w:val="004C3C35"/>
    <w:rsid w:val="004C5953"/>
    <w:rsid w:val="004D3606"/>
    <w:rsid w:val="004D366A"/>
    <w:rsid w:val="004D5C95"/>
    <w:rsid w:val="004E0DE1"/>
    <w:rsid w:val="004E21E3"/>
    <w:rsid w:val="004E70F3"/>
    <w:rsid w:val="004E7F8F"/>
    <w:rsid w:val="004F4848"/>
    <w:rsid w:val="004F5E85"/>
    <w:rsid w:val="004F7C38"/>
    <w:rsid w:val="005026CB"/>
    <w:rsid w:val="0050272B"/>
    <w:rsid w:val="00510B85"/>
    <w:rsid w:val="00511D46"/>
    <w:rsid w:val="005126FB"/>
    <w:rsid w:val="00512AA2"/>
    <w:rsid w:val="00512B37"/>
    <w:rsid w:val="00512C8D"/>
    <w:rsid w:val="00512F83"/>
    <w:rsid w:val="00513324"/>
    <w:rsid w:val="005157FA"/>
    <w:rsid w:val="005238D4"/>
    <w:rsid w:val="00525C36"/>
    <w:rsid w:val="00527F04"/>
    <w:rsid w:val="0053098B"/>
    <w:rsid w:val="00532BA5"/>
    <w:rsid w:val="00541EE7"/>
    <w:rsid w:val="00543BB5"/>
    <w:rsid w:val="00544493"/>
    <w:rsid w:val="00545C9D"/>
    <w:rsid w:val="00546C09"/>
    <w:rsid w:val="00546C35"/>
    <w:rsid w:val="0054768C"/>
    <w:rsid w:val="005518B6"/>
    <w:rsid w:val="005524B4"/>
    <w:rsid w:val="00552E2C"/>
    <w:rsid w:val="00553562"/>
    <w:rsid w:val="0055625E"/>
    <w:rsid w:val="00556F73"/>
    <w:rsid w:val="00557441"/>
    <w:rsid w:val="00562893"/>
    <w:rsid w:val="00562A0F"/>
    <w:rsid w:val="00566CE0"/>
    <w:rsid w:val="00567A75"/>
    <w:rsid w:val="00570704"/>
    <w:rsid w:val="00570725"/>
    <w:rsid w:val="00570B3D"/>
    <w:rsid w:val="00570F90"/>
    <w:rsid w:val="00575113"/>
    <w:rsid w:val="00575B8D"/>
    <w:rsid w:val="0057775B"/>
    <w:rsid w:val="005866B7"/>
    <w:rsid w:val="005918B8"/>
    <w:rsid w:val="00592CAA"/>
    <w:rsid w:val="00595BDB"/>
    <w:rsid w:val="00596F86"/>
    <w:rsid w:val="005976A7"/>
    <w:rsid w:val="005A0201"/>
    <w:rsid w:val="005A6223"/>
    <w:rsid w:val="005B0FE4"/>
    <w:rsid w:val="005B1160"/>
    <w:rsid w:val="005B2834"/>
    <w:rsid w:val="005B4BBF"/>
    <w:rsid w:val="005B50B4"/>
    <w:rsid w:val="005B7258"/>
    <w:rsid w:val="005B738C"/>
    <w:rsid w:val="005C35D4"/>
    <w:rsid w:val="005C4678"/>
    <w:rsid w:val="005C4AD2"/>
    <w:rsid w:val="005C7756"/>
    <w:rsid w:val="005D365C"/>
    <w:rsid w:val="005D5F78"/>
    <w:rsid w:val="005D641B"/>
    <w:rsid w:val="005E0011"/>
    <w:rsid w:val="005E367D"/>
    <w:rsid w:val="005E7582"/>
    <w:rsid w:val="005F011D"/>
    <w:rsid w:val="005F0B63"/>
    <w:rsid w:val="005F0FD0"/>
    <w:rsid w:val="005F3AFE"/>
    <w:rsid w:val="005F41C7"/>
    <w:rsid w:val="005F4774"/>
    <w:rsid w:val="00601255"/>
    <w:rsid w:val="0060221C"/>
    <w:rsid w:val="0060246F"/>
    <w:rsid w:val="006025F4"/>
    <w:rsid w:val="00605F4C"/>
    <w:rsid w:val="00607DF0"/>
    <w:rsid w:val="006101F4"/>
    <w:rsid w:val="00611719"/>
    <w:rsid w:val="00611D4F"/>
    <w:rsid w:val="00614BAA"/>
    <w:rsid w:val="0061674E"/>
    <w:rsid w:val="00616948"/>
    <w:rsid w:val="00621BD7"/>
    <w:rsid w:val="00622223"/>
    <w:rsid w:val="0062314F"/>
    <w:rsid w:val="00626DC3"/>
    <w:rsid w:val="00627F04"/>
    <w:rsid w:val="0063203B"/>
    <w:rsid w:val="00633D37"/>
    <w:rsid w:val="00646274"/>
    <w:rsid w:val="0064758A"/>
    <w:rsid w:val="006500D8"/>
    <w:rsid w:val="00651778"/>
    <w:rsid w:val="006558B4"/>
    <w:rsid w:val="00660B95"/>
    <w:rsid w:val="00660CBC"/>
    <w:rsid w:val="00661473"/>
    <w:rsid w:val="006622E6"/>
    <w:rsid w:val="00662854"/>
    <w:rsid w:val="006648FB"/>
    <w:rsid w:val="00667895"/>
    <w:rsid w:val="00670E4A"/>
    <w:rsid w:val="00674541"/>
    <w:rsid w:val="0067694F"/>
    <w:rsid w:val="0067732D"/>
    <w:rsid w:val="00677C77"/>
    <w:rsid w:val="00681FBA"/>
    <w:rsid w:val="00684E84"/>
    <w:rsid w:val="00685B13"/>
    <w:rsid w:val="006902FA"/>
    <w:rsid w:val="006925FF"/>
    <w:rsid w:val="0069694A"/>
    <w:rsid w:val="006A168D"/>
    <w:rsid w:val="006A464D"/>
    <w:rsid w:val="006A4CF4"/>
    <w:rsid w:val="006A6E38"/>
    <w:rsid w:val="006A73C1"/>
    <w:rsid w:val="006B09B1"/>
    <w:rsid w:val="006B2666"/>
    <w:rsid w:val="006B26C5"/>
    <w:rsid w:val="006C06BC"/>
    <w:rsid w:val="006C0F87"/>
    <w:rsid w:val="006D0AB0"/>
    <w:rsid w:val="006D0CCF"/>
    <w:rsid w:val="006D2CC9"/>
    <w:rsid w:val="006D354B"/>
    <w:rsid w:val="006D4772"/>
    <w:rsid w:val="006D4A15"/>
    <w:rsid w:val="006D6484"/>
    <w:rsid w:val="006E16F0"/>
    <w:rsid w:val="006E6D67"/>
    <w:rsid w:val="006F0EB7"/>
    <w:rsid w:val="006F369A"/>
    <w:rsid w:val="006F486D"/>
    <w:rsid w:val="006F637E"/>
    <w:rsid w:val="007000A8"/>
    <w:rsid w:val="00700191"/>
    <w:rsid w:val="0071086F"/>
    <w:rsid w:val="00711065"/>
    <w:rsid w:val="00711A18"/>
    <w:rsid w:val="007148BB"/>
    <w:rsid w:val="00714908"/>
    <w:rsid w:val="00714B73"/>
    <w:rsid w:val="00715276"/>
    <w:rsid w:val="007163E4"/>
    <w:rsid w:val="00721294"/>
    <w:rsid w:val="007240EA"/>
    <w:rsid w:val="00726B5A"/>
    <w:rsid w:val="00732A68"/>
    <w:rsid w:val="007404E8"/>
    <w:rsid w:val="00740C64"/>
    <w:rsid w:val="00740E9E"/>
    <w:rsid w:val="00742D20"/>
    <w:rsid w:val="00744655"/>
    <w:rsid w:val="007450C1"/>
    <w:rsid w:val="00745BC2"/>
    <w:rsid w:val="00747499"/>
    <w:rsid w:val="0075776E"/>
    <w:rsid w:val="007622B0"/>
    <w:rsid w:val="007633F3"/>
    <w:rsid w:val="0076342A"/>
    <w:rsid w:val="00772E2A"/>
    <w:rsid w:val="00772F45"/>
    <w:rsid w:val="00777F3E"/>
    <w:rsid w:val="00782F87"/>
    <w:rsid w:val="0078546C"/>
    <w:rsid w:val="007946A5"/>
    <w:rsid w:val="00794E93"/>
    <w:rsid w:val="00795490"/>
    <w:rsid w:val="00796E4B"/>
    <w:rsid w:val="00797B2B"/>
    <w:rsid w:val="00797B41"/>
    <w:rsid w:val="00797FEB"/>
    <w:rsid w:val="007A1E19"/>
    <w:rsid w:val="007A2F63"/>
    <w:rsid w:val="007A3913"/>
    <w:rsid w:val="007A56AD"/>
    <w:rsid w:val="007B0091"/>
    <w:rsid w:val="007B0304"/>
    <w:rsid w:val="007B0B8F"/>
    <w:rsid w:val="007B2BE1"/>
    <w:rsid w:val="007B55C6"/>
    <w:rsid w:val="007B6463"/>
    <w:rsid w:val="007C02FD"/>
    <w:rsid w:val="007C1227"/>
    <w:rsid w:val="007C12CA"/>
    <w:rsid w:val="007C13AB"/>
    <w:rsid w:val="007C19DC"/>
    <w:rsid w:val="007C2DF8"/>
    <w:rsid w:val="007C6829"/>
    <w:rsid w:val="007D1B63"/>
    <w:rsid w:val="007D2210"/>
    <w:rsid w:val="007D2FE3"/>
    <w:rsid w:val="007D3D96"/>
    <w:rsid w:val="007D4F1A"/>
    <w:rsid w:val="007D72A3"/>
    <w:rsid w:val="007E1BE5"/>
    <w:rsid w:val="007E46A3"/>
    <w:rsid w:val="007E5416"/>
    <w:rsid w:val="007E54D7"/>
    <w:rsid w:val="007E6497"/>
    <w:rsid w:val="007F07E5"/>
    <w:rsid w:val="007F24DB"/>
    <w:rsid w:val="007F3C53"/>
    <w:rsid w:val="007F517C"/>
    <w:rsid w:val="007F6C90"/>
    <w:rsid w:val="008002DD"/>
    <w:rsid w:val="00800BBD"/>
    <w:rsid w:val="00801932"/>
    <w:rsid w:val="00803231"/>
    <w:rsid w:val="00803F6F"/>
    <w:rsid w:val="0080593C"/>
    <w:rsid w:val="008076DD"/>
    <w:rsid w:val="00807956"/>
    <w:rsid w:val="0081207F"/>
    <w:rsid w:val="008149BA"/>
    <w:rsid w:val="008177BF"/>
    <w:rsid w:val="008219A8"/>
    <w:rsid w:val="008220C7"/>
    <w:rsid w:val="008236AD"/>
    <w:rsid w:val="00824EAA"/>
    <w:rsid w:val="008261CE"/>
    <w:rsid w:val="0083011A"/>
    <w:rsid w:val="00830C03"/>
    <w:rsid w:val="00831D4B"/>
    <w:rsid w:val="00831ED6"/>
    <w:rsid w:val="008353DC"/>
    <w:rsid w:val="00835436"/>
    <w:rsid w:val="0083698E"/>
    <w:rsid w:val="00837680"/>
    <w:rsid w:val="00837AD7"/>
    <w:rsid w:val="00841663"/>
    <w:rsid w:val="00845602"/>
    <w:rsid w:val="00846FC2"/>
    <w:rsid w:val="00847BF3"/>
    <w:rsid w:val="00851387"/>
    <w:rsid w:val="008514AE"/>
    <w:rsid w:val="00854A23"/>
    <w:rsid w:val="008564AB"/>
    <w:rsid w:val="00860522"/>
    <w:rsid w:val="00860C0C"/>
    <w:rsid w:val="008638DF"/>
    <w:rsid w:val="008713DA"/>
    <w:rsid w:val="00871FC6"/>
    <w:rsid w:val="0087343F"/>
    <w:rsid w:val="00873994"/>
    <w:rsid w:val="00877FF1"/>
    <w:rsid w:val="008805C8"/>
    <w:rsid w:val="00880649"/>
    <w:rsid w:val="00881D13"/>
    <w:rsid w:val="008838CC"/>
    <w:rsid w:val="0088688A"/>
    <w:rsid w:val="008872B2"/>
    <w:rsid w:val="0089168B"/>
    <w:rsid w:val="00894D41"/>
    <w:rsid w:val="008A028A"/>
    <w:rsid w:val="008A13FA"/>
    <w:rsid w:val="008A71EB"/>
    <w:rsid w:val="008B29F6"/>
    <w:rsid w:val="008C0157"/>
    <w:rsid w:val="008C033E"/>
    <w:rsid w:val="008C1406"/>
    <w:rsid w:val="008C6C3B"/>
    <w:rsid w:val="008D1C05"/>
    <w:rsid w:val="008D2847"/>
    <w:rsid w:val="008D40BF"/>
    <w:rsid w:val="008D47ED"/>
    <w:rsid w:val="008E4301"/>
    <w:rsid w:val="008E4632"/>
    <w:rsid w:val="008E5E25"/>
    <w:rsid w:val="008F1145"/>
    <w:rsid w:val="008F1F17"/>
    <w:rsid w:val="008F3531"/>
    <w:rsid w:val="008F4905"/>
    <w:rsid w:val="008F7B5C"/>
    <w:rsid w:val="00900D95"/>
    <w:rsid w:val="00903E2C"/>
    <w:rsid w:val="009040BD"/>
    <w:rsid w:val="009061B3"/>
    <w:rsid w:val="00910312"/>
    <w:rsid w:val="009118F8"/>
    <w:rsid w:val="0091283A"/>
    <w:rsid w:val="009163EC"/>
    <w:rsid w:val="00924C71"/>
    <w:rsid w:val="00925402"/>
    <w:rsid w:val="0092557D"/>
    <w:rsid w:val="00925B28"/>
    <w:rsid w:val="0092735C"/>
    <w:rsid w:val="00934067"/>
    <w:rsid w:val="00940D06"/>
    <w:rsid w:val="0094537E"/>
    <w:rsid w:val="00945407"/>
    <w:rsid w:val="00947996"/>
    <w:rsid w:val="00950C62"/>
    <w:rsid w:val="00954128"/>
    <w:rsid w:val="00955ED9"/>
    <w:rsid w:val="009567BA"/>
    <w:rsid w:val="0096246B"/>
    <w:rsid w:val="00967D16"/>
    <w:rsid w:val="00971C85"/>
    <w:rsid w:val="00972E0D"/>
    <w:rsid w:val="00974C7D"/>
    <w:rsid w:val="00974D6F"/>
    <w:rsid w:val="009755F0"/>
    <w:rsid w:val="00977BA8"/>
    <w:rsid w:val="0098110A"/>
    <w:rsid w:val="009822AD"/>
    <w:rsid w:val="0098257C"/>
    <w:rsid w:val="00983691"/>
    <w:rsid w:val="00986ECE"/>
    <w:rsid w:val="00987A10"/>
    <w:rsid w:val="009906FD"/>
    <w:rsid w:val="00996B2A"/>
    <w:rsid w:val="00997692"/>
    <w:rsid w:val="00997C5E"/>
    <w:rsid w:val="009A0CB6"/>
    <w:rsid w:val="009A339A"/>
    <w:rsid w:val="009A66DA"/>
    <w:rsid w:val="009A7744"/>
    <w:rsid w:val="009B034A"/>
    <w:rsid w:val="009B6BEE"/>
    <w:rsid w:val="009B746A"/>
    <w:rsid w:val="009C2B73"/>
    <w:rsid w:val="009D5687"/>
    <w:rsid w:val="009D75A6"/>
    <w:rsid w:val="009E6684"/>
    <w:rsid w:val="009E679A"/>
    <w:rsid w:val="009E6D68"/>
    <w:rsid w:val="009F0C6D"/>
    <w:rsid w:val="009F2012"/>
    <w:rsid w:val="009F421F"/>
    <w:rsid w:val="009F42F5"/>
    <w:rsid w:val="009F4D36"/>
    <w:rsid w:val="009F678D"/>
    <w:rsid w:val="009F78D7"/>
    <w:rsid w:val="00A006E2"/>
    <w:rsid w:val="00A02293"/>
    <w:rsid w:val="00A027B9"/>
    <w:rsid w:val="00A03B86"/>
    <w:rsid w:val="00A03BA0"/>
    <w:rsid w:val="00A04883"/>
    <w:rsid w:val="00A06A25"/>
    <w:rsid w:val="00A074FA"/>
    <w:rsid w:val="00A07FF1"/>
    <w:rsid w:val="00A11783"/>
    <w:rsid w:val="00A160FE"/>
    <w:rsid w:val="00A20AAE"/>
    <w:rsid w:val="00A20F51"/>
    <w:rsid w:val="00A2467C"/>
    <w:rsid w:val="00A31DF5"/>
    <w:rsid w:val="00A37F9D"/>
    <w:rsid w:val="00A439CE"/>
    <w:rsid w:val="00A45394"/>
    <w:rsid w:val="00A457AA"/>
    <w:rsid w:val="00A458F2"/>
    <w:rsid w:val="00A45EF4"/>
    <w:rsid w:val="00A51F9A"/>
    <w:rsid w:val="00A539E1"/>
    <w:rsid w:val="00A555EA"/>
    <w:rsid w:val="00A573A5"/>
    <w:rsid w:val="00A62211"/>
    <w:rsid w:val="00A62BBE"/>
    <w:rsid w:val="00A63FA4"/>
    <w:rsid w:val="00A67EA8"/>
    <w:rsid w:val="00A70C68"/>
    <w:rsid w:val="00A76264"/>
    <w:rsid w:val="00A76620"/>
    <w:rsid w:val="00A77B03"/>
    <w:rsid w:val="00A82088"/>
    <w:rsid w:val="00A833B8"/>
    <w:rsid w:val="00A83E48"/>
    <w:rsid w:val="00A90E39"/>
    <w:rsid w:val="00A93E45"/>
    <w:rsid w:val="00A95281"/>
    <w:rsid w:val="00AA00F4"/>
    <w:rsid w:val="00AA19AA"/>
    <w:rsid w:val="00AA19E9"/>
    <w:rsid w:val="00AA222A"/>
    <w:rsid w:val="00AA339F"/>
    <w:rsid w:val="00AA4AF4"/>
    <w:rsid w:val="00AB0A59"/>
    <w:rsid w:val="00AC068D"/>
    <w:rsid w:val="00AC1265"/>
    <w:rsid w:val="00AC75D5"/>
    <w:rsid w:val="00AD0D59"/>
    <w:rsid w:val="00AD2624"/>
    <w:rsid w:val="00AD3023"/>
    <w:rsid w:val="00AD3E6C"/>
    <w:rsid w:val="00AD5498"/>
    <w:rsid w:val="00AD71D5"/>
    <w:rsid w:val="00AE31A3"/>
    <w:rsid w:val="00AE3ACD"/>
    <w:rsid w:val="00AE4B5C"/>
    <w:rsid w:val="00AF377B"/>
    <w:rsid w:val="00AF5FA1"/>
    <w:rsid w:val="00B01474"/>
    <w:rsid w:val="00B01725"/>
    <w:rsid w:val="00B018DD"/>
    <w:rsid w:val="00B04F8D"/>
    <w:rsid w:val="00B05052"/>
    <w:rsid w:val="00B05E20"/>
    <w:rsid w:val="00B06BB6"/>
    <w:rsid w:val="00B06CC8"/>
    <w:rsid w:val="00B1225D"/>
    <w:rsid w:val="00B1272F"/>
    <w:rsid w:val="00B15CEF"/>
    <w:rsid w:val="00B16E8E"/>
    <w:rsid w:val="00B17527"/>
    <w:rsid w:val="00B2062E"/>
    <w:rsid w:val="00B30941"/>
    <w:rsid w:val="00B3170D"/>
    <w:rsid w:val="00B34B0C"/>
    <w:rsid w:val="00B36432"/>
    <w:rsid w:val="00B373F5"/>
    <w:rsid w:val="00B421E8"/>
    <w:rsid w:val="00B42509"/>
    <w:rsid w:val="00B456FA"/>
    <w:rsid w:val="00B457A6"/>
    <w:rsid w:val="00B46252"/>
    <w:rsid w:val="00B50AD4"/>
    <w:rsid w:val="00B52E26"/>
    <w:rsid w:val="00B55BB0"/>
    <w:rsid w:val="00B56040"/>
    <w:rsid w:val="00B57767"/>
    <w:rsid w:val="00B61F23"/>
    <w:rsid w:val="00B62031"/>
    <w:rsid w:val="00B62A58"/>
    <w:rsid w:val="00B649FD"/>
    <w:rsid w:val="00B66CAC"/>
    <w:rsid w:val="00B67205"/>
    <w:rsid w:val="00B6767F"/>
    <w:rsid w:val="00B67876"/>
    <w:rsid w:val="00B70186"/>
    <w:rsid w:val="00B70653"/>
    <w:rsid w:val="00B744EB"/>
    <w:rsid w:val="00B76861"/>
    <w:rsid w:val="00B812AD"/>
    <w:rsid w:val="00B81834"/>
    <w:rsid w:val="00B84FC6"/>
    <w:rsid w:val="00B85A02"/>
    <w:rsid w:val="00B85DA5"/>
    <w:rsid w:val="00B90D31"/>
    <w:rsid w:val="00B924A9"/>
    <w:rsid w:val="00B92AEE"/>
    <w:rsid w:val="00B93059"/>
    <w:rsid w:val="00B93850"/>
    <w:rsid w:val="00B93C48"/>
    <w:rsid w:val="00B962EE"/>
    <w:rsid w:val="00B963ED"/>
    <w:rsid w:val="00B965BE"/>
    <w:rsid w:val="00B966FF"/>
    <w:rsid w:val="00B9775C"/>
    <w:rsid w:val="00B97B11"/>
    <w:rsid w:val="00BA1E07"/>
    <w:rsid w:val="00BA45DA"/>
    <w:rsid w:val="00BA45DC"/>
    <w:rsid w:val="00BA478E"/>
    <w:rsid w:val="00BB412D"/>
    <w:rsid w:val="00BB56F0"/>
    <w:rsid w:val="00BC0039"/>
    <w:rsid w:val="00BC2533"/>
    <w:rsid w:val="00BC2C4B"/>
    <w:rsid w:val="00BC5042"/>
    <w:rsid w:val="00BC5BEE"/>
    <w:rsid w:val="00BC7EC3"/>
    <w:rsid w:val="00BD2605"/>
    <w:rsid w:val="00BD3386"/>
    <w:rsid w:val="00BD33B2"/>
    <w:rsid w:val="00BD356C"/>
    <w:rsid w:val="00BD4D5E"/>
    <w:rsid w:val="00BD4E2C"/>
    <w:rsid w:val="00BD5BC0"/>
    <w:rsid w:val="00BD75F9"/>
    <w:rsid w:val="00BE0FC5"/>
    <w:rsid w:val="00BE1CDF"/>
    <w:rsid w:val="00BE779F"/>
    <w:rsid w:val="00BF0287"/>
    <w:rsid w:val="00BF0B0B"/>
    <w:rsid w:val="00BF1391"/>
    <w:rsid w:val="00BF2BE6"/>
    <w:rsid w:val="00BF3A53"/>
    <w:rsid w:val="00BF4021"/>
    <w:rsid w:val="00BF4AED"/>
    <w:rsid w:val="00C01150"/>
    <w:rsid w:val="00C01F47"/>
    <w:rsid w:val="00C15906"/>
    <w:rsid w:val="00C23424"/>
    <w:rsid w:val="00C234DB"/>
    <w:rsid w:val="00C24233"/>
    <w:rsid w:val="00C25AC9"/>
    <w:rsid w:val="00C340C6"/>
    <w:rsid w:val="00C3471F"/>
    <w:rsid w:val="00C3565B"/>
    <w:rsid w:val="00C36F80"/>
    <w:rsid w:val="00C37F0E"/>
    <w:rsid w:val="00C37FD8"/>
    <w:rsid w:val="00C40629"/>
    <w:rsid w:val="00C413A9"/>
    <w:rsid w:val="00C43A2F"/>
    <w:rsid w:val="00C528C5"/>
    <w:rsid w:val="00C5444D"/>
    <w:rsid w:val="00C54A5E"/>
    <w:rsid w:val="00C56EC7"/>
    <w:rsid w:val="00C63197"/>
    <w:rsid w:val="00C652FA"/>
    <w:rsid w:val="00C67A9A"/>
    <w:rsid w:val="00C71465"/>
    <w:rsid w:val="00C76716"/>
    <w:rsid w:val="00C80A90"/>
    <w:rsid w:val="00C84AE7"/>
    <w:rsid w:val="00C85F47"/>
    <w:rsid w:val="00C86280"/>
    <w:rsid w:val="00C8705D"/>
    <w:rsid w:val="00C906CF"/>
    <w:rsid w:val="00C90D18"/>
    <w:rsid w:val="00C91444"/>
    <w:rsid w:val="00C93971"/>
    <w:rsid w:val="00C962FC"/>
    <w:rsid w:val="00C97BB7"/>
    <w:rsid w:val="00CA0C7A"/>
    <w:rsid w:val="00CA13E7"/>
    <w:rsid w:val="00CA34D9"/>
    <w:rsid w:val="00CB26D4"/>
    <w:rsid w:val="00CB52D2"/>
    <w:rsid w:val="00CB54E5"/>
    <w:rsid w:val="00CB6923"/>
    <w:rsid w:val="00CC2CEF"/>
    <w:rsid w:val="00CC39FD"/>
    <w:rsid w:val="00CC42FF"/>
    <w:rsid w:val="00CD0AE8"/>
    <w:rsid w:val="00CD3599"/>
    <w:rsid w:val="00CD7097"/>
    <w:rsid w:val="00CE11A7"/>
    <w:rsid w:val="00CE17C8"/>
    <w:rsid w:val="00CE268A"/>
    <w:rsid w:val="00CE4B8A"/>
    <w:rsid w:val="00CE5F05"/>
    <w:rsid w:val="00CE5F92"/>
    <w:rsid w:val="00CE6761"/>
    <w:rsid w:val="00CF058C"/>
    <w:rsid w:val="00CF090B"/>
    <w:rsid w:val="00CF216D"/>
    <w:rsid w:val="00CF3A4B"/>
    <w:rsid w:val="00CF3DBC"/>
    <w:rsid w:val="00CF4C99"/>
    <w:rsid w:val="00CF5C61"/>
    <w:rsid w:val="00D0265F"/>
    <w:rsid w:val="00D03481"/>
    <w:rsid w:val="00D0413E"/>
    <w:rsid w:val="00D05B3B"/>
    <w:rsid w:val="00D06E1E"/>
    <w:rsid w:val="00D0777A"/>
    <w:rsid w:val="00D10131"/>
    <w:rsid w:val="00D120B5"/>
    <w:rsid w:val="00D12144"/>
    <w:rsid w:val="00D155B9"/>
    <w:rsid w:val="00D160D0"/>
    <w:rsid w:val="00D17EB1"/>
    <w:rsid w:val="00D21BFC"/>
    <w:rsid w:val="00D222DE"/>
    <w:rsid w:val="00D24DEA"/>
    <w:rsid w:val="00D24ECC"/>
    <w:rsid w:val="00D24F6A"/>
    <w:rsid w:val="00D25A32"/>
    <w:rsid w:val="00D30F21"/>
    <w:rsid w:val="00D343D7"/>
    <w:rsid w:val="00D358C4"/>
    <w:rsid w:val="00D37813"/>
    <w:rsid w:val="00D42CD7"/>
    <w:rsid w:val="00D47F7E"/>
    <w:rsid w:val="00D5372E"/>
    <w:rsid w:val="00D5435A"/>
    <w:rsid w:val="00D55165"/>
    <w:rsid w:val="00D603DA"/>
    <w:rsid w:val="00D640AC"/>
    <w:rsid w:val="00D70772"/>
    <w:rsid w:val="00D72E6A"/>
    <w:rsid w:val="00D74ADE"/>
    <w:rsid w:val="00D80B77"/>
    <w:rsid w:val="00D80BDB"/>
    <w:rsid w:val="00D85F45"/>
    <w:rsid w:val="00D866FA"/>
    <w:rsid w:val="00D871B0"/>
    <w:rsid w:val="00D91A91"/>
    <w:rsid w:val="00D92954"/>
    <w:rsid w:val="00D9537C"/>
    <w:rsid w:val="00DA134C"/>
    <w:rsid w:val="00DA1F05"/>
    <w:rsid w:val="00DA49FB"/>
    <w:rsid w:val="00DA6A77"/>
    <w:rsid w:val="00DB0C9C"/>
    <w:rsid w:val="00DB3921"/>
    <w:rsid w:val="00DB4313"/>
    <w:rsid w:val="00DB6A17"/>
    <w:rsid w:val="00DB73F5"/>
    <w:rsid w:val="00DC0307"/>
    <w:rsid w:val="00DC0589"/>
    <w:rsid w:val="00DC1CF7"/>
    <w:rsid w:val="00DC3A73"/>
    <w:rsid w:val="00DC6194"/>
    <w:rsid w:val="00DC675D"/>
    <w:rsid w:val="00DC6A5B"/>
    <w:rsid w:val="00DD0414"/>
    <w:rsid w:val="00DD28A8"/>
    <w:rsid w:val="00DD37F6"/>
    <w:rsid w:val="00DD3C0F"/>
    <w:rsid w:val="00DD5A0C"/>
    <w:rsid w:val="00DD628C"/>
    <w:rsid w:val="00DE5A9C"/>
    <w:rsid w:val="00DE7567"/>
    <w:rsid w:val="00DE7A54"/>
    <w:rsid w:val="00DF4B35"/>
    <w:rsid w:val="00DF53F4"/>
    <w:rsid w:val="00DF563F"/>
    <w:rsid w:val="00DF64E6"/>
    <w:rsid w:val="00DF7380"/>
    <w:rsid w:val="00DF7E37"/>
    <w:rsid w:val="00E00A41"/>
    <w:rsid w:val="00E00AA0"/>
    <w:rsid w:val="00E02B0C"/>
    <w:rsid w:val="00E05527"/>
    <w:rsid w:val="00E0556C"/>
    <w:rsid w:val="00E05B8F"/>
    <w:rsid w:val="00E122C1"/>
    <w:rsid w:val="00E14FFE"/>
    <w:rsid w:val="00E15908"/>
    <w:rsid w:val="00E161BE"/>
    <w:rsid w:val="00E1737B"/>
    <w:rsid w:val="00E24FFF"/>
    <w:rsid w:val="00E26A96"/>
    <w:rsid w:val="00E279C0"/>
    <w:rsid w:val="00E32636"/>
    <w:rsid w:val="00E32926"/>
    <w:rsid w:val="00E337EE"/>
    <w:rsid w:val="00E3451D"/>
    <w:rsid w:val="00E34F83"/>
    <w:rsid w:val="00E3600D"/>
    <w:rsid w:val="00E36EA0"/>
    <w:rsid w:val="00E37690"/>
    <w:rsid w:val="00E410C2"/>
    <w:rsid w:val="00E41677"/>
    <w:rsid w:val="00E429EA"/>
    <w:rsid w:val="00E432BF"/>
    <w:rsid w:val="00E47CB4"/>
    <w:rsid w:val="00E553E1"/>
    <w:rsid w:val="00E55940"/>
    <w:rsid w:val="00E56FCD"/>
    <w:rsid w:val="00E61415"/>
    <w:rsid w:val="00E61CAF"/>
    <w:rsid w:val="00E63F21"/>
    <w:rsid w:val="00E70C15"/>
    <w:rsid w:val="00E70EDD"/>
    <w:rsid w:val="00E73159"/>
    <w:rsid w:val="00E73BEB"/>
    <w:rsid w:val="00E80B0E"/>
    <w:rsid w:val="00E80C42"/>
    <w:rsid w:val="00E81377"/>
    <w:rsid w:val="00E863E5"/>
    <w:rsid w:val="00E9602C"/>
    <w:rsid w:val="00E96936"/>
    <w:rsid w:val="00EA0706"/>
    <w:rsid w:val="00EA198D"/>
    <w:rsid w:val="00EA39AD"/>
    <w:rsid w:val="00EA54E3"/>
    <w:rsid w:val="00EA618A"/>
    <w:rsid w:val="00EA6ADF"/>
    <w:rsid w:val="00EB3E9F"/>
    <w:rsid w:val="00EB6107"/>
    <w:rsid w:val="00EC08B5"/>
    <w:rsid w:val="00EC08BF"/>
    <w:rsid w:val="00EC1355"/>
    <w:rsid w:val="00ED07C6"/>
    <w:rsid w:val="00ED2630"/>
    <w:rsid w:val="00ED297B"/>
    <w:rsid w:val="00ED78E6"/>
    <w:rsid w:val="00ED7AB5"/>
    <w:rsid w:val="00EE332C"/>
    <w:rsid w:val="00EE412E"/>
    <w:rsid w:val="00EE4D77"/>
    <w:rsid w:val="00EE6130"/>
    <w:rsid w:val="00EE7158"/>
    <w:rsid w:val="00EE7EE2"/>
    <w:rsid w:val="00EF049F"/>
    <w:rsid w:val="00EF363E"/>
    <w:rsid w:val="00EF64DA"/>
    <w:rsid w:val="00F076B6"/>
    <w:rsid w:val="00F1088D"/>
    <w:rsid w:val="00F12288"/>
    <w:rsid w:val="00F14EA2"/>
    <w:rsid w:val="00F22632"/>
    <w:rsid w:val="00F25C41"/>
    <w:rsid w:val="00F26174"/>
    <w:rsid w:val="00F279F6"/>
    <w:rsid w:val="00F33639"/>
    <w:rsid w:val="00F34AC7"/>
    <w:rsid w:val="00F3547B"/>
    <w:rsid w:val="00F42770"/>
    <w:rsid w:val="00F431C0"/>
    <w:rsid w:val="00F47AA1"/>
    <w:rsid w:val="00F539EC"/>
    <w:rsid w:val="00F54997"/>
    <w:rsid w:val="00F55000"/>
    <w:rsid w:val="00F55996"/>
    <w:rsid w:val="00F57BE6"/>
    <w:rsid w:val="00F60C2B"/>
    <w:rsid w:val="00F61494"/>
    <w:rsid w:val="00F62F62"/>
    <w:rsid w:val="00F65B4E"/>
    <w:rsid w:val="00F72CD0"/>
    <w:rsid w:val="00F81E89"/>
    <w:rsid w:val="00F84D3D"/>
    <w:rsid w:val="00F8552C"/>
    <w:rsid w:val="00F8759D"/>
    <w:rsid w:val="00F92BC5"/>
    <w:rsid w:val="00F9508E"/>
    <w:rsid w:val="00FA1FF5"/>
    <w:rsid w:val="00FA4534"/>
    <w:rsid w:val="00FA5BE7"/>
    <w:rsid w:val="00FA5DE7"/>
    <w:rsid w:val="00FA797D"/>
    <w:rsid w:val="00FB1ADC"/>
    <w:rsid w:val="00FB2E07"/>
    <w:rsid w:val="00FB41B4"/>
    <w:rsid w:val="00FB5CCD"/>
    <w:rsid w:val="00FB6BC7"/>
    <w:rsid w:val="00FB6E2C"/>
    <w:rsid w:val="00FB7BC0"/>
    <w:rsid w:val="00FC0974"/>
    <w:rsid w:val="00FC1339"/>
    <w:rsid w:val="00FC2505"/>
    <w:rsid w:val="00FC28CE"/>
    <w:rsid w:val="00FC2FC5"/>
    <w:rsid w:val="00FC42D1"/>
    <w:rsid w:val="00FC45BD"/>
    <w:rsid w:val="00FC7D10"/>
    <w:rsid w:val="00FC7D35"/>
    <w:rsid w:val="00FD2345"/>
    <w:rsid w:val="00FD3D9E"/>
    <w:rsid w:val="00FD4605"/>
    <w:rsid w:val="00FE2550"/>
    <w:rsid w:val="00FE38C0"/>
    <w:rsid w:val="00FE43D7"/>
    <w:rsid w:val="00FF18A9"/>
    <w:rsid w:val="00FF29B9"/>
    <w:rsid w:val="00FF31C7"/>
    <w:rsid w:val="00FF4AEB"/>
    <w:rsid w:val="00FF6DB0"/>
    <w:rsid w:val="00FF7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A8AF"/>
  <w15:docId w15:val="{75D0DA72-76FB-42C4-8C34-4F515E54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AB"/>
  </w:style>
  <w:style w:type="paragraph" w:styleId="Heading1">
    <w:name w:val="heading 1"/>
    <w:basedOn w:val="Normal"/>
    <w:next w:val="Normal"/>
    <w:link w:val="Heading1Char"/>
    <w:uiPriority w:val="9"/>
    <w:qFormat/>
    <w:rsid w:val="00133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35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35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29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D40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35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35A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5AB"/>
  </w:style>
  <w:style w:type="paragraph" w:styleId="Footer">
    <w:name w:val="footer"/>
    <w:basedOn w:val="Normal"/>
    <w:link w:val="FooterChar"/>
    <w:uiPriority w:val="99"/>
    <w:unhideWhenUsed/>
    <w:rsid w:val="0013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5AB"/>
  </w:style>
  <w:style w:type="character" w:styleId="Hyperlink">
    <w:name w:val="Hyperlink"/>
    <w:basedOn w:val="DefaultParagraphFont"/>
    <w:uiPriority w:val="99"/>
    <w:unhideWhenUsed/>
    <w:rsid w:val="001335AB"/>
    <w:rPr>
      <w:color w:val="0563C1" w:themeColor="hyperlink"/>
      <w:u w:val="single"/>
    </w:rPr>
  </w:style>
  <w:style w:type="paragraph" w:styleId="ListParagraph">
    <w:name w:val="List Paragraph"/>
    <w:basedOn w:val="Normal"/>
    <w:uiPriority w:val="34"/>
    <w:qFormat/>
    <w:rsid w:val="001335AB"/>
    <w:pPr>
      <w:ind w:left="720"/>
      <w:contextualSpacing/>
    </w:pPr>
  </w:style>
  <w:style w:type="character" w:styleId="CommentReference">
    <w:name w:val="annotation reference"/>
    <w:basedOn w:val="DefaultParagraphFont"/>
    <w:uiPriority w:val="99"/>
    <w:semiHidden/>
    <w:unhideWhenUsed/>
    <w:rsid w:val="001335AB"/>
    <w:rPr>
      <w:sz w:val="16"/>
      <w:szCs w:val="16"/>
    </w:rPr>
  </w:style>
  <w:style w:type="paragraph" w:styleId="CommentText">
    <w:name w:val="annotation text"/>
    <w:basedOn w:val="Normal"/>
    <w:link w:val="CommentTextChar"/>
    <w:uiPriority w:val="99"/>
    <w:unhideWhenUsed/>
    <w:rsid w:val="001335AB"/>
    <w:pPr>
      <w:spacing w:line="240" w:lineRule="auto"/>
    </w:pPr>
    <w:rPr>
      <w:sz w:val="20"/>
      <w:szCs w:val="20"/>
    </w:rPr>
  </w:style>
  <w:style w:type="character" w:customStyle="1" w:styleId="CommentTextChar">
    <w:name w:val="Comment Text Char"/>
    <w:basedOn w:val="DefaultParagraphFont"/>
    <w:link w:val="CommentText"/>
    <w:uiPriority w:val="99"/>
    <w:rsid w:val="001335AB"/>
    <w:rPr>
      <w:sz w:val="20"/>
      <w:szCs w:val="20"/>
    </w:rPr>
  </w:style>
  <w:style w:type="table" w:customStyle="1" w:styleId="TableGridLight1">
    <w:name w:val="Table Grid Light1"/>
    <w:basedOn w:val="TableNormal"/>
    <w:uiPriority w:val="40"/>
    <w:rsid w:val="001335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335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5A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33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AB"/>
    <w:rPr>
      <w:rFonts w:ascii="Segoe UI" w:hAnsi="Segoe UI" w:cs="Segoe UI"/>
      <w:sz w:val="18"/>
      <w:szCs w:val="18"/>
    </w:rPr>
  </w:style>
  <w:style w:type="character" w:customStyle="1" w:styleId="Heading4Char">
    <w:name w:val="Heading 4 Char"/>
    <w:basedOn w:val="DefaultParagraphFont"/>
    <w:link w:val="Heading4"/>
    <w:uiPriority w:val="9"/>
    <w:rsid w:val="000D2939"/>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0D2939"/>
    <w:rPr>
      <w:b/>
      <w:bCs/>
    </w:rPr>
  </w:style>
  <w:style w:type="character" w:customStyle="1" w:styleId="CommentSubjectChar">
    <w:name w:val="Comment Subject Char"/>
    <w:basedOn w:val="CommentTextChar"/>
    <w:link w:val="CommentSubject"/>
    <w:uiPriority w:val="99"/>
    <w:semiHidden/>
    <w:rsid w:val="000D2939"/>
    <w:rPr>
      <w:b/>
      <w:bCs/>
      <w:sz w:val="20"/>
      <w:szCs w:val="20"/>
    </w:rPr>
  </w:style>
  <w:style w:type="paragraph" w:styleId="Quote">
    <w:name w:val="Quote"/>
    <w:basedOn w:val="Normal"/>
    <w:next w:val="Normal"/>
    <w:link w:val="QuoteChar"/>
    <w:uiPriority w:val="29"/>
    <w:qFormat/>
    <w:rsid w:val="00DA13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134C"/>
    <w:rPr>
      <w:i/>
      <w:iCs/>
      <w:color w:val="404040" w:themeColor="text1" w:themeTint="BF"/>
    </w:rPr>
  </w:style>
  <w:style w:type="character" w:customStyle="1" w:styleId="Heading5Char">
    <w:name w:val="Heading 5 Char"/>
    <w:basedOn w:val="DefaultParagraphFont"/>
    <w:link w:val="Heading5"/>
    <w:uiPriority w:val="9"/>
    <w:rsid w:val="008D40BF"/>
    <w:rPr>
      <w:rFonts w:asciiTheme="majorHAnsi" w:eastAsiaTheme="majorEastAsia" w:hAnsiTheme="majorHAnsi" w:cstheme="majorBidi"/>
      <w:color w:val="2E74B5" w:themeColor="accent1" w:themeShade="BF"/>
    </w:rPr>
  </w:style>
  <w:style w:type="paragraph" w:styleId="Revision">
    <w:name w:val="Revision"/>
    <w:hidden/>
    <w:uiPriority w:val="99"/>
    <w:semiHidden/>
    <w:rsid w:val="00E73159"/>
    <w:pPr>
      <w:spacing w:after="0" w:line="240" w:lineRule="auto"/>
    </w:pPr>
  </w:style>
  <w:style w:type="character" w:styleId="FollowedHyperlink">
    <w:name w:val="FollowedHyperlink"/>
    <w:basedOn w:val="DefaultParagraphFont"/>
    <w:uiPriority w:val="99"/>
    <w:semiHidden/>
    <w:unhideWhenUsed/>
    <w:rsid w:val="00772F45"/>
    <w:rPr>
      <w:color w:val="954F72" w:themeColor="followedHyperlink"/>
      <w:u w:val="single"/>
    </w:rPr>
  </w:style>
  <w:style w:type="table" w:styleId="TableGrid">
    <w:name w:val="Table Grid"/>
    <w:basedOn w:val="TableNormal"/>
    <w:uiPriority w:val="39"/>
    <w:rsid w:val="002F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694F"/>
    <w:rPr>
      <w:color w:val="605E5C"/>
      <w:shd w:val="clear" w:color="auto" w:fill="E1DFDD"/>
    </w:rPr>
  </w:style>
  <w:style w:type="character" w:styleId="LineNumber">
    <w:name w:val="line number"/>
    <w:basedOn w:val="DefaultParagraphFont"/>
    <w:uiPriority w:val="99"/>
    <w:semiHidden/>
    <w:unhideWhenUsed/>
    <w:rsid w:val="00284C14"/>
  </w:style>
  <w:style w:type="character" w:customStyle="1" w:styleId="UnresolvedMention2">
    <w:name w:val="Unresolved Mention2"/>
    <w:basedOn w:val="DefaultParagraphFont"/>
    <w:uiPriority w:val="99"/>
    <w:semiHidden/>
    <w:unhideWhenUsed/>
    <w:rsid w:val="009755F0"/>
    <w:rPr>
      <w:color w:val="605E5C"/>
      <w:shd w:val="clear" w:color="auto" w:fill="E1DFDD"/>
    </w:rPr>
  </w:style>
  <w:style w:type="table" w:customStyle="1" w:styleId="TableGrid1">
    <w:name w:val="Table Grid1"/>
    <w:basedOn w:val="TableNormal"/>
    <w:next w:val="TableGrid"/>
    <w:uiPriority w:val="39"/>
    <w:rsid w:val="000840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174"/>
  </w:style>
  <w:style w:type="table" w:customStyle="1" w:styleId="TableGrid2">
    <w:name w:val="Table Grid2"/>
    <w:basedOn w:val="TableNormal"/>
    <w:next w:val="TableGrid"/>
    <w:uiPriority w:val="39"/>
    <w:rsid w:val="00AD54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68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03E2C"/>
    <w:rPr>
      <w:color w:val="605E5C"/>
      <w:shd w:val="clear" w:color="auto" w:fill="E1DFDD"/>
    </w:rPr>
  </w:style>
  <w:style w:type="character" w:customStyle="1" w:styleId="UnresolvedMention4">
    <w:name w:val="Unresolved Mention4"/>
    <w:basedOn w:val="DefaultParagraphFont"/>
    <w:uiPriority w:val="99"/>
    <w:semiHidden/>
    <w:unhideWhenUsed/>
    <w:rsid w:val="00E553E1"/>
    <w:rPr>
      <w:color w:val="605E5C"/>
      <w:shd w:val="clear" w:color="auto" w:fill="E1DFDD"/>
    </w:rPr>
  </w:style>
  <w:style w:type="character" w:customStyle="1" w:styleId="UnresolvedMention5">
    <w:name w:val="Unresolved Mention5"/>
    <w:basedOn w:val="DefaultParagraphFont"/>
    <w:uiPriority w:val="99"/>
    <w:semiHidden/>
    <w:unhideWhenUsed/>
    <w:rsid w:val="0045272F"/>
    <w:rPr>
      <w:color w:val="605E5C"/>
      <w:shd w:val="clear" w:color="auto" w:fill="E1DFDD"/>
    </w:rPr>
  </w:style>
  <w:style w:type="character" w:customStyle="1" w:styleId="UnresolvedMention6">
    <w:name w:val="Unresolved Mention6"/>
    <w:basedOn w:val="DefaultParagraphFont"/>
    <w:uiPriority w:val="99"/>
    <w:semiHidden/>
    <w:unhideWhenUsed/>
    <w:rsid w:val="00ED2630"/>
    <w:rPr>
      <w:color w:val="605E5C"/>
      <w:shd w:val="clear" w:color="auto" w:fill="E1DFDD"/>
    </w:rPr>
  </w:style>
  <w:style w:type="character" w:customStyle="1" w:styleId="UnresolvedMention7">
    <w:name w:val="Unresolved Mention7"/>
    <w:basedOn w:val="DefaultParagraphFont"/>
    <w:uiPriority w:val="99"/>
    <w:semiHidden/>
    <w:unhideWhenUsed/>
    <w:rsid w:val="0062314F"/>
    <w:rPr>
      <w:color w:val="605E5C"/>
      <w:shd w:val="clear" w:color="auto" w:fill="E1DFDD"/>
    </w:rPr>
  </w:style>
  <w:style w:type="paragraph" w:styleId="EndnoteText">
    <w:name w:val="endnote text"/>
    <w:basedOn w:val="Normal"/>
    <w:link w:val="EndnoteTextChar"/>
    <w:uiPriority w:val="99"/>
    <w:semiHidden/>
    <w:unhideWhenUsed/>
    <w:rsid w:val="003543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32D"/>
    <w:rPr>
      <w:sz w:val="20"/>
      <w:szCs w:val="20"/>
    </w:rPr>
  </w:style>
  <w:style w:type="character" w:styleId="EndnoteReference">
    <w:name w:val="endnote reference"/>
    <w:basedOn w:val="DefaultParagraphFont"/>
    <w:uiPriority w:val="99"/>
    <w:semiHidden/>
    <w:unhideWhenUsed/>
    <w:rsid w:val="00354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8413">
      <w:bodyDiv w:val="1"/>
      <w:marLeft w:val="0"/>
      <w:marRight w:val="0"/>
      <w:marTop w:val="0"/>
      <w:marBottom w:val="0"/>
      <w:divBdr>
        <w:top w:val="none" w:sz="0" w:space="0" w:color="auto"/>
        <w:left w:val="none" w:sz="0" w:space="0" w:color="auto"/>
        <w:bottom w:val="none" w:sz="0" w:space="0" w:color="auto"/>
        <w:right w:val="none" w:sz="0" w:space="0" w:color="auto"/>
      </w:divBdr>
    </w:div>
    <w:div w:id="1599294770">
      <w:bodyDiv w:val="1"/>
      <w:marLeft w:val="0"/>
      <w:marRight w:val="0"/>
      <w:marTop w:val="0"/>
      <w:marBottom w:val="0"/>
      <w:divBdr>
        <w:top w:val="none" w:sz="0" w:space="0" w:color="auto"/>
        <w:left w:val="none" w:sz="0" w:space="0" w:color="auto"/>
        <w:bottom w:val="none" w:sz="0" w:space="0" w:color="auto"/>
        <w:right w:val="none" w:sz="0" w:space="0" w:color="auto"/>
      </w:divBdr>
    </w:div>
    <w:div w:id="16400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midw.2020.102690" TargetMode="External"/><Relationship Id="rId18" Type="http://schemas.openxmlformats.org/officeDocument/2006/relationships/hyperlink" Target="https://doi.org/10.1111/1471-0528.12177" TargetMode="External"/><Relationship Id="rId26" Type="http://schemas.openxmlformats.org/officeDocument/2006/relationships/hyperlink" Target="https://www.emerald.com/insight/search?q=Miriam%20Naiman-Sessions" TargetMode="External"/><Relationship Id="rId3" Type="http://schemas.openxmlformats.org/officeDocument/2006/relationships/customXml" Target="../customXml/item3.xml"/><Relationship Id="rId21" Type="http://schemas.openxmlformats.org/officeDocument/2006/relationships/hyperlink" Target="https://doi.org/10.1111/ppe.12359" TargetMode="External"/><Relationship Id="rId7" Type="http://schemas.openxmlformats.org/officeDocument/2006/relationships/settings" Target="settings.xml"/><Relationship Id="rId12" Type="http://schemas.openxmlformats.org/officeDocument/2006/relationships/hyperlink" Target="https://doi.org/10.1016/j.midw.2020.102815" TargetMode="External"/><Relationship Id="rId17" Type="http://schemas.openxmlformats.org/officeDocument/2006/relationships/hyperlink" Target="https://doi.org/10.1186/s12884-019-2274-y" TargetMode="External"/><Relationship Id="rId25" Type="http://schemas.openxmlformats.org/officeDocument/2006/relationships/hyperlink" Target="https://doi.org/10.1016/j.nedt.2020.104456" TargetMode="External"/><Relationship Id="rId2" Type="http://schemas.openxmlformats.org/officeDocument/2006/relationships/customXml" Target="../customXml/item2.xml"/><Relationship Id="rId16" Type="http://schemas.openxmlformats.org/officeDocument/2006/relationships/hyperlink" Target="https://doi.org/10.1371/journal.pmed.1001972" TargetMode="External"/><Relationship Id="rId20" Type="http://schemas.openxmlformats.org/officeDocument/2006/relationships/hyperlink" Target="https://doi.org/10.1016/j.midw.2020.102833" TargetMode="External"/><Relationship Id="rId29" Type="http://schemas.openxmlformats.org/officeDocument/2006/relationships/hyperlink" Target="https://doi.org/10.1111/j.1365-2524.2006.0066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2968/bjom.2009.17.12.4554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j.midw.2019.102574" TargetMode="External"/><Relationship Id="rId23" Type="http://schemas.openxmlformats.org/officeDocument/2006/relationships/hyperlink" Target="https://doi.org/10.1111/1471-0528.16547" TargetMode="External"/><Relationship Id="rId28" Type="http://schemas.openxmlformats.org/officeDocument/2006/relationships/hyperlink" Target="https://www.emerald.com/insight/search?q=Louise%20Marie%20Roth" TargetMode="External"/><Relationship Id="rId10" Type="http://schemas.openxmlformats.org/officeDocument/2006/relationships/endnotes" Target="endnotes.xml"/><Relationship Id="rId19" Type="http://schemas.openxmlformats.org/officeDocument/2006/relationships/hyperlink" Target="https://doi.org/10.1111/j.1753-6405.2012.00882.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medcentral.com/1471-2393/10/70" TargetMode="External"/><Relationship Id="rId22" Type="http://schemas.openxmlformats.org/officeDocument/2006/relationships/hyperlink" Target="https://doi.org/10.1016/j.wombi.2020.09.013" TargetMode="External"/><Relationship Id="rId27" Type="http://schemas.openxmlformats.org/officeDocument/2006/relationships/hyperlink" Target="https://www.emerald.com/insight/search?q=Megan%20M.%20Henle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9E4F10C9CC748B0CB84D7ED7E2AF6" ma:contentTypeVersion="14" ma:contentTypeDescription="Create a new document." ma:contentTypeScope="" ma:versionID="de02df2103a799fde6ba383f161994ec">
  <xsd:schema xmlns:xsd="http://www.w3.org/2001/XMLSchema" xmlns:xs="http://www.w3.org/2001/XMLSchema" xmlns:p="http://schemas.microsoft.com/office/2006/metadata/properties" xmlns:ns3="a7881d18-4b97-481f-982e-de34dea5993c" xmlns:ns4="b1fd7795-bf9f-4aa7-b5ea-3d4a12684a45" targetNamespace="http://schemas.microsoft.com/office/2006/metadata/properties" ma:root="true" ma:fieldsID="07efd97d3d4fba05606898e4b7053675" ns3:_="" ns4:_="">
    <xsd:import namespace="a7881d18-4b97-481f-982e-de34dea5993c"/>
    <xsd:import namespace="b1fd7795-bf9f-4aa7-b5ea-3d4a12684a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1d18-4b97-481f-982e-de34dea59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d7795-bf9f-4aa7-b5ea-3d4a12684a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F8366B-98E5-436C-A928-910492FA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1d18-4b97-481f-982e-de34dea5993c"/>
    <ds:schemaRef ds:uri="b1fd7795-bf9f-4aa7-b5ea-3d4a1268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C2CAB-2B74-47EF-B0AD-9CBAA6CB1A5F}">
  <ds:schemaRefs>
    <ds:schemaRef ds:uri="http://schemas.microsoft.com/sharepoint/v3/contenttype/forms"/>
  </ds:schemaRefs>
</ds:datastoreItem>
</file>

<file path=customXml/itemProps3.xml><?xml version="1.0" encoding="utf-8"?>
<ds:datastoreItem xmlns:ds="http://schemas.openxmlformats.org/officeDocument/2006/customXml" ds:itemID="{E2824576-E548-4C2C-850E-08ECAC4255A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1fd7795-bf9f-4aa7-b5ea-3d4a12684a45"/>
    <ds:schemaRef ds:uri="a7881d18-4b97-481f-982e-de34dea599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A5BE1E-65BC-4781-B750-4BF2F594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9187</Words>
  <Characters>52371</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Farina Kokab (Institute of Applied Health Research)</dc:creator>
  <cp:lastModifiedBy>Laura Goodwin</cp:lastModifiedBy>
  <cp:revision>2</cp:revision>
  <cp:lastPrinted>2019-07-08T09:20:00Z</cp:lastPrinted>
  <dcterms:created xsi:type="dcterms:W3CDTF">2021-11-01T09:43:00Z</dcterms:created>
  <dcterms:modified xsi:type="dcterms:W3CDTF">2021-11-01T09:43:00Z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0x010100BB49E4F10C9CC748B0CB84D7ED7E2AF6</vt:lpwstr>
  </property>
</Properties>
</file>