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1230" w14:textId="77777777" w:rsidR="003B2BDF" w:rsidRPr="003B2BDF" w:rsidRDefault="003B2BDF" w:rsidP="003B2BDF">
      <w:bookmarkStart w:id="0" w:name="_Hlk53054849"/>
      <w:r w:rsidRPr="003B2BDF">
        <w:t>Title: A combined proteomics and Mendelian randomization approach to investigate the effects of aspirin-targeted proteins on colorectal cancer</w:t>
      </w:r>
    </w:p>
    <w:bookmarkEnd w:id="0"/>
    <w:p w14:paraId="6E5699FF" w14:textId="77777777" w:rsidR="003B2BDF" w:rsidRPr="003B2BDF" w:rsidRDefault="003B2BDF" w:rsidP="003B2BDF">
      <w:r w:rsidRPr="003B2BDF">
        <w:t xml:space="preserve">Authors: </w:t>
      </w:r>
    </w:p>
    <w:p w14:paraId="0B5EAE52" w14:textId="5F62332E" w:rsidR="003B2BDF" w:rsidRPr="003B2BDF" w:rsidRDefault="003B2BDF" w:rsidP="003B2BDF">
      <w:pPr>
        <w:spacing w:line="240" w:lineRule="auto"/>
        <w:rPr>
          <w:rFonts w:ascii="Calibri" w:eastAsia="Times New Roman" w:hAnsi="Calibri" w:cs="Calibri"/>
          <w:color w:val="000000"/>
          <w:vertAlign w:val="subscript"/>
          <w:lang w:eastAsia="en-GB"/>
        </w:rPr>
      </w:pPr>
      <w:r w:rsidRPr="003B2BDF">
        <w:t>Aayah Nounu</w:t>
      </w:r>
      <w:r w:rsidRPr="003B2BDF">
        <w:rPr>
          <w:vertAlign w:val="superscript"/>
        </w:rPr>
        <w:t>1,2</w:t>
      </w:r>
      <w:r w:rsidRPr="003B2BDF">
        <w:t>, Alexander Greenhough</w:t>
      </w:r>
      <w:r w:rsidRPr="003B2BDF">
        <w:rPr>
          <w:vertAlign w:val="superscript"/>
        </w:rPr>
        <w:t>2,3</w:t>
      </w:r>
      <w:r w:rsidRPr="003B2BDF">
        <w:t>, Kate J Heesom</w:t>
      </w:r>
      <w:r w:rsidRPr="003B2BDF">
        <w:rPr>
          <w:vertAlign w:val="superscript"/>
        </w:rPr>
        <w:t>4</w:t>
      </w:r>
      <w:r w:rsidRPr="003B2BDF">
        <w:t xml:space="preserve">, </w:t>
      </w:r>
      <w:bookmarkStart w:id="1" w:name="_Hlk52287153"/>
      <w:r w:rsidRPr="003B2BDF">
        <w:t>Rebecca C Richmond</w:t>
      </w:r>
      <w:r w:rsidRPr="003B2BDF">
        <w:rPr>
          <w:vertAlign w:val="superscript"/>
        </w:rPr>
        <w:t>1</w:t>
      </w:r>
      <w:bookmarkEnd w:id="1"/>
      <w:r w:rsidRPr="003B2BDF">
        <w:t>, Jie Zheng</w:t>
      </w:r>
      <w:r w:rsidRPr="003B2BDF">
        <w:rPr>
          <w:vertAlign w:val="superscript"/>
        </w:rPr>
        <w:t>1</w:t>
      </w:r>
      <w:r w:rsidRPr="003B2BDF">
        <w:t xml:space="preserve"> , Stephanie J Weinstein</w:t>
      </w:r>
      <w:r w:rsidRPr="003B2BDF">
        <w:rPr>
          <w:vertAlign w:val="superscript"/>
        </w:rPr>
        <w:t xml:space="preserve">5 </w:t>
      </w:r>
      <w:r w:rsidRPr="003B2BDF">
        <w:t>, Demetrius Albanes</w:t>
      </w:r>
      <w:r w:rsidRPr="003B2BDF">
        <w:rPr>
          <w:vertAlign w:val="superscript"/>
        </w:rPr>
        <w:t>5</w:t>
      </w:r>
      <w:r w:rsidRPr="003B2BDF">
        <w:t>, John A Baron</w:t>
      </w:r>
      <w:r w:rsidRPr="003B2BDF">
        <w:rPr>
          <w:vertAlign w:val="superscript"/>
        </w:rPr>
        <w:t>6</w:t>
      </w:r>
      <w:r w:rsidRPr="003B2BDF">
        <w:t>, John L Hopper</w:t>
      </w:r>
      <w:r w:rsidRPr="003B2BDF">
        <w:rPr>
          <w:vertAlign w:val="superscript"/>
        </w:rPr>
        <w:t>7,8</w:t>
      </w:r>
      <w:r w:rsidRPr="003B2BDF">
        <w:t>, Jane C Figueiredo</w:t>
      </w:r>
      <w:r w:rsidRPr="003B2BDF">
        <w:rPr>
          <w:vertAlign w:val="superscript"/>
        </w:rPr>
        <w:t>9, 10</w:t>
      </w:r>
      <w:r w:rsidRPr="003B2BDF">
        <w:t>, Polly A Newcomb</w:t>
      </w:r>
      <w:r w:rsidRPr="003B2BDF">
        <w:rPr>
          <w:vertAlign w:val="superscript"/>
        </w:rPr>
        <w:t>11, 12</w:t>
      </w:r>
      <w:r w:rsidRPr="003B2BDF">
        <w:t xml:space="preserve">, </w:t>
      </w:r>
      <w:proofErr w:type="spellStart"/>
      <w:r w:rsidRPr="003B2BDF">
        <w:t>Noralane</w:t>
      </w:r>
      <w:proofErr w:type="spellEnd"/>
      <w:r w:rsidRPr="003B2BDF">
        <w:t xml:space="preserve"> M Lindor</w:t>
      </w:r>
      <w:r w:rsidRPr="003B2BDF">
        <w:rPr>
          <w:vertAlign w:val="superscript"/>
        </w:rPr>
        <w:t>13</w:t>
      </w:r>
      <w:r w:rsidRPr="003B2BDF">
        <w:t>, Graham Casey</w:t>
      </w:r>
      <w:r w:rsidRPr="003B2BDF">
        <w:rPr>
          <w:vertAlign w:val="superscript"/>
        </w:rPr>
        <w:t>14</w:t>
      </w:r>
      <w:r w:rsidRPr="003B2BDF">
        <w:t>, Elizabeth A Platz</w:t>
      </w:r>
      <w:r w:rsidRPr="003B2BDF">
        <w:rPr>
          <w:vertAlign w:val="superscript"/>
        </w:rPr>
        <w:t>15</w:t>
      </w:r>
      <w:r w:rsidRPr="003B2BDF">
        <w:t xml:space="preserve">, </w:t>
      </w:r>
      <w:proofErr w:type="spellStart"/>
      <w:r w:rsidRPr="003B2BDF">
        <w:t>Loïc</w:t>
      </w:r>
      <w:proofErr w:type="spellEnd"/>
      <w:r w:rsidRPr="003B2BDF">
        <w:t xml:space="preserve"> Le Marchand</w:t>
      </w:r>
      <w:r w:rsidRPr="003B2BDF">
        <w:rPr>
          <w:vertAlign w:val="superscript"/>
        </w:rPr>
        <w:t>16</w:t>
      </w:r>
      <w:r w:rsidRPr="003B2BDF">
        <w:t>, Cornelia M Ulrich</w:t>
      </w:r>
      <w:r w:rsidRPr="003B2BDF">
        <w:rPr>
          <w:vertAlign w:val="superscript"/>
        </w:rPr>
        <w:t>17</w:t>
      </w:r>
      <w:r w:rsidRPr="003B2BDF">
        <w:t>, Christopher I Li</w:t>
      </w:r>
      <w:r w:rsidRPr="003B2BDF">
        <w:rPr>
          <w:vertAlign w:val="superscript"/>
        </w:rPr>
        <w:t>18</w:t>
      </w:r>
      <w:r w:rsidRPr="003B2BDF">
        <w:t xml:space="preserve">, </w:t>
      </w:r>
      <w:proofErr w:type="spellStart"/>
      <w:r w:rsidRPr="003B2BDF">
        <w:t>Fränzel</w:t>
      </w:r>
      <w:proofErr w:type="spellEnd"/>
      <w:r w:rsidRPr="003B2BDF">
        <w:t xml:space="preserve"> JB van Duijnhoven</w:t>
      </w:r>
      <w:r w:rsidRPr="003B2BDF">
        <w:rPr>
          <w:vertAlign w:val="superscript"/>
        </w:rPr>
        <w:t>19</w:t>
      </w:r>
      <w:r w:rsidRPr="003B2BDF">
        <w:t>, Andrea Gsur</w:t>
      </w:r>
      <w:r w:rsidRPr="003B2BDF">
        <w:rPr>
          <w:vertAlign w:val="superscript"/>
        </w:rPr>
        <w:t>20</w:t>
      </w:r>
      <w:r w:rsidRPr="003B2BDF">
        <w:t>, Peter T Campbell</w:t>
      </w:r>
      <w:r w:rsidRPr="003B2BDF">
        <w:rPr>
          <w:vertAlign w:val="superscript"/>
        </w:rPr>
        <w:t>21</w:t>
      </w:r>
      <w:r w:rsidRPr="003B2BDF">
        <w:t>, Víctor Moreno</w:t>
      </w:r>
      <w:r w:rsidRPr="003B2BDF">
        <w:rPr>
          <w:vertAlign w:val="superscript"/>
        </w:rPr>
        <w:t>22,23,24,25</w:t>
      </w:r>
      <w:r w:rsidRPr="003B2BDF">
        <w:t>, Pavel Vodicka</w:t>
      </w:r>
      <w:r w:rsidRPr="003B2BDF">
        <w:rPr>
          <w:vertAlign w:val="superscript"/>
        </w:rPr>
        <w:t>26,27,28</w:t>
      </w:r>
      <w:r w:rsidRPr="003B2BDF">
        <w:t>, Ludmila Vodickova</w:t>
      </w:r>
      <w:r w:rsidRPr="003B2BDF">
        <w:rPr>
          <w:vertAlign w:val="superscript"/>
        </w:rPr>
        <w:t>26,27,28</w:t>
      </w:r>
      <w:r w:rsidRPr="003B2BDF">
        <w:t>, Hermann Brenner</w:t>
      </w:r>
      <w:r w:rsidRPr="003B2BDF">
        <w:rPr>
          <w:vertAlign w:val="superscript"/>
        </w:rPr>
        <w:t>29,30,31</w:t>
      </w:r>
      <w:r w:rsidRPr="003B2BDF">
        <w:t xml:space="preserve">, </w:t>
      </w:r>
      <w:r w:rsidRPr="003B2BDF">
        <w:rPr>
          <w:rFonts w:ascii="Calibri" w:eastAsia="Times New Roman" w:hAnsi="Calibri" w:cs="Calibri"/>
          <w:color w:val="000000"/>
          <w:lang w:eastAsia="en-GB"/>
        </w:rPr>
        <w:t>Jenny Chang-Claude</w:t>
      </w:r>
      <w:r w:rsidRPr="003B2BDF">
        <w:rPr>
          <w:rFonts w:ascii="Calibri" w:eastAsia="Times New Roman" w:hAnsi="Calibri" w:cs="Calibri"/>
          <w:color w:val="000000"/>
          <w:vertAlign w:val="superscript"/>
          <w:lang w:eastAsia="en-GB"/>
        </w:rPr>
        <w:t>32,33</w:t>
      </w:r>
      <w:r w:rsidRPr="003B2BDF">
        <w:rPr>
          <w:rFonts w:ascii="Calibri" w:eastAsia="Times New Roman" w:hAnsi="Calibri" w:cs="Calibri"/>
          <w:color w:val="000000"/>
          <w:lang w:eastAsia="en-GB"/>
        </w:rPr>
        <w:t>, Michael Hoffmeister</w:t>
      </w:r>
      <w:r w:rsidRPr="003B2BDF">
        <w:rPr>
          <w:rFonts w:ascii="Calibri" w:eastAsia="Times New Roman" w:hAnsi="Calibri" w:cs="Calibri"/>
          <w:color w:val="000000"/>
          <w:vertAlign w:val="superscript"/>
          <w:lang w:eastAsia="en-GB"/>
        </w:rPr>
        <w:t>29</w:t>
      </w:r>
      <w:r w:rsidRPr="003B2BDF">
        <w:rPr>
          <w:rFonts w:ascii="Calibri" w:eastAsia="Times New Roman" w:hAnsi="Calibri" w:cs="Calibri"/>
          <w:color w:val="000000"/>
          <w:lang w:eastAsia="en-GB"/>
        </w:rPr>
        <w:t>, Lori C Sakoda</w:t>
      </w:r>
      <w:r w:rsidRPr="003B2BDF">
        <w:rPr>
          <w:vertAlign w:val="superscript"/>
        </w:rPr>
        <w:t>18,</w:t>
      </w:r>
      <w:r w:rsidRPr="003B2BDF">
        <w:rPr>
          <w:rFonts w:ascii="Calibri" w:eastAsia="Times New Roman" w:hAnsi="Calibri" w:cs="Calibri"/>
          <w:color w:val="000000"/>
          <w:vertAlign w:val="superscript"/>
          <w:lang w:eastAsia="en-GB"/>
        </w:rPr>
        <w:t>34</w:t>
      </w:r>
      <w:r w:rsidRPr="003B2BDF">
        <w:rPr>
          <w:rFonts w:ascii="Calibri" w:eastAsia="Times New Roman" w:hAnsi="Calibri" w:cs="Calibri"/>
          <w:color w:val="000000"/>
          <w:lang w:eastAsia="en-GB"/>
        </w:rPr>
        <w:t>, Martha L Slattery</w:t>
      </w:r>
      <w:r w:rsidRPr="003B2BDF">
        <w:rPr>
          <w:rFonts w:ascii="Calibri" w:eastAsia="Times New Roman" w:hAnsi="Calibri" w:cs="Calibri"/>
          <w:color w:val="000000"/>
          <w:vertAlign w:val="superscript"/>
          <w:lang w:eastAsia="en-GB"/>
        </w:rPr>
        <w:t>35</w:t>
      </w:r>
      <w:r w:rsidRPr="003B2BDF">
        <w:rPr>
          <w:rFonts w:ascii="Calibri" w:eastAsia="Times New Roman" w:hAnsi="Calibri" w:cs="Calibri"/>
          <w:color w:val="000000"/>
          <w:lang w:eastAsia="en-GB"/>
        </w:rPr>
        <w:t>, Robert E Schoen</w:t>
      </w:r>
      <w:r w:rsidRPr="003B2BDF">
        <w:rPr>
          <w:rFonts w:ascii="Calibri" w:eastAsia="Times New Roman" w:hAnsi="Calibri" w:cs="Calibri"/>
          <w:color w:val="000000"/>
          <w:vertAlign w:val="superscript"/>
          <w:lang w:eastAsia="en-GB"/>
        </w:rPr>
        <w:t>36</w:t>
      </w:r>
      <w:r w:rsidRPr="003B2BDF">
        <w:rPr>
          <w:rFonts w:ascii="Calibri" w:eastAsia="Times New Roman" w:hAnsi="Calibri" w:cs="Calibri"/>
          <w:color w:val="000000"/>
          <w:lang w:eastAsia="en-GB"/>
        </w:rPr>
        <w:t>, Marc J Gunter</w:t>
      </w:r>
      <w:r w:rsidRPr="003B2BDF">
        <w:rPr>
          <w:rFonts w:ascii="Calibri" w:eastAsia="Times New Roman" w:hAnsi="Calibri" w:cs="Calibri"/>
          <w:color w:val="000000"/>
          <w:vertAlign w:val="superscript"/>
          <w:lang w:eastAsia="en-GB"/>
        </w:rPr>
        <w:t>37</w:t>
      </w:r>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Sergi</w:t>
      </w:r>
      <w:proofErr w:type="spellEnd"/>
      <w:r w:rsidRPr="003B2BDF">
        <w:rPr>
          <w:rFonts w:ascii="Calibri" w:eastAsia="Times New Roman" w:hAnsi="Calibri" w:cs="Calibri"/>
          <w:color w:val="000000"/>
          <w:lang w:eastAsia="en-GB"/>
        </w:rPr>
        <w:t xml:space="preserve"> Castellví-Bel</w:t>
      </w:r>
      <w:r w:rsidRPr="003B2BDF">
        <w:rPr>
          <w:rFonts w:ascii="Calibri" w:eastAsia="Times New Roman" w:hAnsi="Calibri" w:cs="Calibri"/>
          <w:color w:val="000000"/>
          <w:vertAlign w:val="superscript"/>
          <w:lang w:eastAsia="en-GB"/>
        </w:rPr>
        <w:t>38</w:t>
      </w:r>
      <w:r w:rsidRPr="003B2BDF">
        <w:rPr>
          <w:rFonts w:ascii="Calibri" w:eastAsia="Times New Roman" w:hAnsi="Calibri" w:cs="Calibri"/>
          <w:color w:val="000000"/>
          <w:lang w:eastAsia="en-GB"/>
        </w:rPr>
        <w:t xml:space="preserve">, Hyeong </w:t>
      </w:r>
      <w:proofErr w:type="spellStart"/>
      <w:r w:rsidRPr="003B2BDF">
        <w:rPr>
          <w:rFonts w:ascii="Calibri" w:eastAsia="Times New Roman" w:hAnsi="Calibri" w:cs="Calibri"/>
          <w:color w:val="000000"/>
          <w:lang w:eastAsia="en-GB"/>
        </w:rPr>
        <w:t>Rok</w:t>
      </w:r>
      <w:proofErr w:type="spellEnd"/>
      <w:r w:rsidRPr="003B2BDF">
        <w:rPr>
          <w:rFonts w:ascii="Calibri" w:eastAsia="Times New Roman" w:hAnsi="Calibri" w:cs="Calibri"/>
          <w:color w:val="000000"/>
          <w:lang w:eastAsia="en-GB"/>
        </w:rPr>
        <w:t xml:space="preserve"> Kim</w:t>
      </w:r>
      <w:r w:rsidRPr="003B2BDF">
        <w:rPr>
          <w:rFonts w:ascii="Calibri" w:eastAsia="Times New Roman" w:hAnsi="Calibri" w:cs="Calibri"/>
          <w:color w:val="000000"/>
          <w:vertAlign w:val="superscript"/>
          <w:lang w:eastAsia="en-GB"/>
        </w:rPr>
        <w:t>39</w:t>
      </w:r>
      <w:r w:rsidRPr="003B2BDF">
        <w:rPr>
          <w:rFonts w:ascii="Calibri" w:eastAsia="Times New Roman" w:hAnsi="Calibri" w:cs="Calibri"/>
          <w:color w:val="000000"/>
          <w:lang w:eastAsia="en-GB"/>
        </w:rPr>
        <w:t>, Sun-</w:t>
      </w:r>
      <w:proofErr w:type="spellStart"/>
      <w:r w:rsidRPr="003B2BDF">
        <w:rPr>
          <w:rFonts w:ascii="Calibri" w:eastAsia="Times New Roman" w:hAnsi="Calibri" w:cs="Calibri"/>
          <w:color w:val="000000"/>
          <w:lang w:eastAsia="en-GB"/>
        </w:rPr>
        <w:t>Seog</w:t>
      </w:r>
      <w:proofErr w:type="spellEnd"/>
      <w:r w:rsidRPr="003B2BDF">
        <w:rPr>
          <w:rFonts w:ascii="Calibri" w:eastAsia="Times New Roman" w:hAnsi="Calibri" w:cs="Calibri"/>
          <w:color w:val="000000"/>
          <w:lang w:eastAsia="en-GB"/>
        </w:rPr>
        <w:t xml:space="preserve"> Kweon</w:t>
      </w:r>
      <w:r w:rsidRPr="003B2BDF">
        <w:rPr>
          <w:rFonts w:ascii="Calibri" w:eastAsia="Times New Roman" w:hAnsi="Calibri" w:cs="Calibri"/>
          <w:color w:val="000000"/>
          <w:vertAlign w:val="superscript"/>
          <w:lang w:eastAsia="en-GB"/>
        </w:rPr>
        <w:t>40,41</w:t>
      </w:r>
      <w:r w:rsidRPr="003B2BDF">
        <w:rPr>
          <w:rFonts w:ascii="Calibri" w:eastAsia="Times New Roman" w:hAnsi="Calibri" w:cs="Calibri"/>
          <w:color w:val="000000"/>
          <w:lang w:eastAsia="en-GB"/>
        </w:rPr>
        <w:t>,</w:t>
      </w:r>
      <w:r w:rsidRPr="003B2BDF">
        <w:rPr>
          <w:rFonts w:ascii="Calibri" w:hAnsi="Calibri" w:cs="Calibri"/>
          <w:color w:val="000000"/>
        </w:rPr>
        <w:t xml:space="preserve">  </w:t>
      </w:r>
      <w:r w:rsidRPr="003B2BDF">
        <w:rPr>
          <w:rFonts w:ascii="Calibri" w:eastAsia="Times New Roman" w:hAnsi="Calibri" w:cs="Calibri"/>
          <w:color w:val="000000"/>
          <w:lang w:eastAsia="en-GB"/>
        </w:rPr>
        <w:t>Andrew T Chan</w:t>
      </w:r>
      <w:r w:rsidRPr="003B2BDF">
        <w:rPr>
          <w:rFonts w:ascii="Calibri" w:eastAsia="Times New Roman" w:hAnsi="Calibri" w:cs="Calibri"/>
          <w:color w:val="000000"/>
          <w:vertAlign w:val="superscript"/>
          <w:lang w:eastAsia="en-GB"/>
        </w:rPr>
        <w:t>42,43,44,45,46,47</w:t>
      </w:r>
      <w:r w:rsidRPr="003B2BDF">
        <w:rPr>
          <w:rFonts w:ascii="Calibri" w:eastAsia="Times New Roman" w:hAnsi="Calibri" w:cs="Calibri"/>
          <w:color w:val="000000"/>
          <w:lang w:eastAsia="en-GB"/>
        </w:rPr>
        <w:t xml:space="preserve">, </w:t>
      </w:r>
      <w:r w:rsidRPr="003B2BDF">
        <w:rPr>
          <w:rFonts w:ascii="Calibri" w:eastAsia="Times New Roman" w:hAnsi="Calibri" w:cs="Calibri"/>
          <w:color w:val="000000"/>
          <w:vertAlign w:val="superscript"/>
          <w:lang w:eastAsia="en-GB"/>
        </w:rPr>
        <w:t xml:space="preserve"> </w:t>
      </w:r>
      <w:r w:rsidRPr="003B2BDF">
        <w:rPr>
          <w:rFonts w:ascii="Calibri" w:eastAsia="Times New Roman" w:hAnsi="Calibri" w:cs="Calibri"/>
          <w:color w:val="000000"/>
          <w:lang w:eastAsia="en-GB"/>
        </w:rPr>
        <w:t>Li Li</w:t>
      </w:r>
      <w:r w:rsidRPr="003B2BDF">
        <w:rPr>
          <w:rFonts w:ascii="Calibri" w:eastAsia="Times New Roman" w:hAnsi="Calibri" w:cs="Calibri"/>
          <w:color w:val="000000"/>
          <w:vertAlign w:val="superscript"/>
          <w:lang w:eastAsia="en-GB"/>
        </w:rPr>
        <w:t>48</w:t>
      </w:r>
      <w:r w:rsidRPr="003B2BDF">
        <w:rPr>
          <w:rFonts w:ascii="Calibri" w:eastAsia="Times New Roman" w:hAnsi="Calibri" w:cs="Calibri"/>
          <w:color w:val="000000"/>
          <w:lang w:eastAsia="en-GB"/>
        </w:rPr>
        <w:t>, Wei Zheng</w:t>
      </w:r>
      <w:r w:rsidRPr="003B2BDF">
        <w:rPr>
          <w:rFonts w:ascii="Calibri" w:eastAsia="Times New Roman" w:hAnsi="Calibri" w:cs="Calibri"/>
          <w:color w:val="000000"/>
          <w:vertAlign w:val="superscript"/>
          <w:lang w:eastAsia="en-GB"/>
        </w:rPr>
        <w:t>49</w:t>
      </w:r>
      <w:r w:rsidRPr="003B2BDF">
        <w:rPr>
          <w:rFonts w:ascii="Calibri" w:eastAsia="Times New Roman" w:hAnsi="Calibri" w:cs="Calibri"/>
          <w:color w:val="000000"/>
          <w:lang w:eastAsia="en-GB"/>
        </w:rPr>
        <w:t>,</w:t>
      </w:r>
      <w:r w:rsidRPr="003B2BDF">
        <w:rPr>
          <w:rFonts w:ascii="Calibri" w:hAnsi="Calibri" w:cs="Calibri"/>
          <w:color w:val="000000"/>
        </w:rPr>
        <w:t xml:space="preserve"> </w:t>
      </w:r>
      <w:r w:rsidRPr="003B2BDF">
        <w:rPr>
          <w:rFonts w:ascii="Calibri" w:eastAsia="Times New Roman" w:hAnsi="Calibri" w:cs="Calibri"/>
          <w:color w:val="000000"/>
          <w:lang w:eastAsia="en-GB"/>
        </w:rPr>
        <w:t>D Timothy Bishop</w:t>
      </w:r>
      <w:r w:rsidRPr="003B2BDF">
        <w:rPr>
          <w:rFonts w:ascii="Calibri" w:eastAsia="Times New Roman" w:hAnsi="Calibri" w:cs="Calibri"/>
          <w:color w:val="000000"/>
          <w:vertAlign w:val="superscript"/>
          <w:lang w:eastAsia="en-GB"/>
        </w:rPr>
        <w:t>50</w:t>
      </w:r>
      <w:r w:rsidRPr="003B2BDF">
        <w:rPr>
          <w:rFonts w:ascii="Calibri" w:eastAsia="Times New Roman" w:hAnsi="Calibri" w:cs="Calibri"/>
          <w:color w:val="000000"/>
          <w:lang w:eastAsia="en-GB"/>
        </w:rPr>
        <w:t>, Daniel D Buchanan</w:t>
      </w:r>
      <w:r w:rsidRPr="003B2BDF">
        <w:rPr>
          <w:rFonts w:ascii="Calibri" w:eastAsia="Times New Roman" w:hAnsi="Calibri" w:cs="Calibri"/>
          <w:color w:val="000000"/>
          <w:vertAlign w:val="superscript"/>
          <w:lang w:eastAsia="en-GB"/>
        </w:rPr>
        <w:t>51,52,53</w:t>
      </w:r>
      <w:r w:rsidRPr="003B2BDF">
        <w:rPr>
          <w:rFonts w:ascii="Calibri" w:eastAsia="Times New Roman" w:hAnsi="Calibri" w:cs="Calibri"/>
          <w:color w:val="000000"/>
          <w:lang w:eastAsia="en-GB"/>
        </w:rPr>
        <w:t>, Graham G Giles</w:t>
      </w:r>
      <w:r w:rsidRPr="003B2BDF">
        <w:rPr>
          <w:rFonts w:ascii="Calibri" w:eastAsia="Times New Roman" w:hAnsi="Calibri" w:cs="Calibri"/>
          <w:color w:val="000000"/>
          <w:vertAlign w:val="superscript"/>
          <w:lang w:eastAsia="en-GB"/>
        </w:rPr>
        <w:t>54,55</w:t>
      </w:r>
      <w:r w:rsidRPr="003B2BDF">
        <w:rPr>
          <w:rFonts w:ascii="Calibri" w:eastAsia="Times New Roman" w:hAnsi="Calibri" w:cs="Calibri"/>
          <w:color w:val="000000"/>
          <w:lang w:eastAsia="en-GB"/>
        </w:rPr>
        <w:t>, Stephen B Gruber</w:t>
      </w:r>
      <w:r w:rsidRPr="003B2BDF">
        <w:rPr>
          <w:rFonts w:ascii="Calibri" w:eastAsia="Times New Roman" w:hAnsi="Calibri" w:cs="Calibri"/>
          <w:color w:val="000000"/>
          <w:vertAlign w:val="superscript"/>
          <w:lang w:eastAsia="en-GB"/>
        </w:rPr>
        <w:t>56</w:t>
      </w:r>
      <w:r w:rsidRPr="003B2BDF">
        <w:rPr>
          <w:rFonts w:ascii="Calibri" w:eastAsia="Times New Roman" w:hAnsi="Calibri" w:cs="Calibri"/>
          <w:color w:val="000000"/>
          <w:lang w:eastAsia="en-GB"/>
        </w:rPr>
        <w:t>, Gad Rennert</w:t>
      </w:r>
      <w:r w:rsidRPr="003B2BDF">
        <w:rPr>
          <w:rFonts w:ascii="Calibri" w:eastAsia="Times New Roman" w:hAnsi="Calibri" w:cs="Calibri"/>
          <w:color w:val="000000"/>
          <w:vertAlign w:val="superscript"/>
          <w:lang w:eastAsia="en-GB"/>
        </w:rPr>
        <w:t>57,58,59</w:t>
      </w:r>
      <w:r w:rsidRPr="003B2BDF">
        <w:rPr>
          <w:rFonts w:ascii="Calibri" w:eastAsia="Times New Roman" w:hAnsi="Calibri" w:cs="Calibri"/>
          <w:color w:val="000000"/>
          <w:lang w:eastAsia="en-GB"/>
        </w:rPr>
        <w:t>,</w:t>
      </w:r>
      <w:r w:rsidRPr="003B2BDF">
        <w:rPr>
          <w:rFonts w:ascii="Calibri" w:hAnsi="Calibri" w:cs="Calibri"/>
          <w:color w:val="000000"/>
        </w:rPr>
        <w:t xml:space="preserve"> </w:t>
      </w:r>
      <w:proofErr w:type="spellStart"/>
      <w:r w:rsidRPr="003B2BDF">
        <w:rPr>
          <w:rFonts w:ascii="Calibri" w:eastAsia="Times New Roman" w:hAnsi="Calibri" w:cs="Calibri"/>
          <w:color w:val="000000"/>
          <w:lang w:eastAsia="en-GB"/>
        </w:rPr>
        <w:t>Zsofia</w:t>
      </w:r>
      <w:proofErr w:type="spellEnd"/>
      <w:r w:rsidRPr="003B2BDF">
        <w:rPr>
          <w:rFonts w:ascii="Calibri" w:eastAsia="Times New Roman" w:hAnsi="Calibri" w:cs="Calibri"/>
          <w:color w:val="000000"/>
          <w:lang w:eastAsia="en-GB"/>
        </w:rPr>
        <w:t xml:space="preserve"> K Stadler</w:t>
      </w:r>
      <w:r w:rsidRPr="003B2BDF">
        <w:rPr>
          <w:rFonts w:ascii="Calibri" w:eastAsia="Times New Roman" w:hAnsi="Calibri" w:cs="Calibri"/>
          <w:color w:val="000000"/>
          <w:vertAlign w:val="superscript"/>
          <w:lang w:eastAsia="en-GB"/>
        </w:rPr>
        <w:t>60</w:t>
      </w:r>
      <w:r w:rsidRPr="003B2BDF">
        <w:rPr>
          <w:rFonts w:ascii="Calibri" w:eastAsia="Times New Roman" w:hAnsi="Calibri" w:cs="Calibri"/>
          <w:color w:val="000000"/>
          <w:lang w:eastAsia="en-GB"/>
        </w:rPr>
        <w:t>, Tabitha A Harrison</w:t>
      </w:r>
      <w:r w:rsidRPr="003B2BDF">
        <w:rPr>
          <w:vertAlign w:val="superscript"/>
        </w:rPr>
        <w:t>18</w:t>
      </w:r>
      <w:r w:rsidRPr="003B2BDF">
        <w:t xml:space="preserve">, </w:t>
      </w:r>
      <w:r w:rsidRPr="003B2BDF">
        <w:rPr>
          <w:rFonts w:ascii="Calibri" w:eastAsia="Times New Roman" w:hAnsi="Calibri" w:cs="Calibri"/>
          <w:color w:val="000000"/>
          <w:lang w:eastAsia="en-GB"/>
        </w:rPr>
        <w:t>Yi Lin</w:t>
      </w:r>
      <w:r w:rsidRPr="003B2BDF">
        <w:rPr>
          <w:vertAlign w:val="superscript"/>
        </w:rPr>
        <w:t>18</w:t>
      </w:r>
      <w:r w:rsidRPr="003B2BDF">
        <w:t>,</w:t>
      </w:r>
      <w:r w:rsidRPr="003B2BDF">
        <w:rPr>
          <w:rFonts w:ascii="Calibri" w:hAnsi="Calibri" w:cs="Calibri"/>
          <w:color w:val="000000"/>
        </w:rPr>
        <w:t xml:space="preserve"> </w:t>
      </w:r>
      <w:r w:rsidRPr="003B2BDF">
        <w:rPr>
          <w:rFonts w:ascii="Calibri" w:eastAsia="Times New Roman" w:hAnsi="Calibri" w:cs="Calibri"/>
          <w:color w:val="000000"/>
          <w:lang w:eastAsia="en-GB"/>
        </w:rPr>
        <w:t>Temitope O Keku</w:t>
      </w:r>
      <w:r w:rsidRPr="003B2BDF">
        <w:rPr>
          <w:rFonts w:ascii="Calibri" w:eastAsia="Times New Roman" w:hAnsi="Calibri" w:cs="Calibri"/>
          <w:color w:val="000000"/>
          <w:vertAlign w:val="superscript"/>
          <w:lang w:eastAsia="en-GB"/>
        </w:rPr>
        <w:t>61</w:t>
      </w:r>
      <w:r w:rsidRPr="003B2BDF">
        <w:rPr>
          <w:rFonts w:ascii="Calibri" w:eastAsia="Times New Roman" w:hAnsi="Calibri" w:cs="Calibri"/>
          <w:color w:val="000000"/>
          <w:lang w:eastAsia="en-GB"/>
        </w:rPr>
        <w:t>, Michael O Woods</w:t>
      </w:r>
      <w:r w:rsidRPr="003B2BDF">
        <w:rPr>
          <w:rFonts w:ascii="Calibri" w:eastAsia="Times New Roman" w:hAnsi="Calibri" w:cs="Calibri"/>
          <w:color w:val="000000"/>
          <w:vertAlign w:val="superscript"/>
          <w:lang w:eastAsia="en-GB"/>
        </w:rPr>
        <w:t>62</w:t>
      </w:r>
      <w:r w:rsidRPr="003B2BDF">
        <w:rPr>
          <w:rFonts w:ascii="Calibri" w:eastAsia="Times New Roman" w:hAnsi="Calibri" w:cs="Calibri"/>
          <w:color w:val="000000"/>
          <w:lang w:eastAsia="en-GB"/>
        </w:rPr>
        <w:t>, Clemens Schafmayer</w:t>
      </w:r>
      <w:r w:rsidRPr="003B2BDF">
        <w:rPr>
          <w:rFonts w:ascii="Calibri" w:eastAsia="Times New Roman" w:hAnsi="Calibri" w:cs="Calibri"/>
          <w:color w:val="000000"/>
          <w:vertAlign w:val="superscript"/>
          <w:lang w:eastAsia="en-GB"/>
        </w:rPr>
        <w:t>63</w:t>
      </w:r>
      <w:r w:rsidRPr="003B2BDF">
        <w:rPr>
          <w:rFonts w:ascii="Calibri" w:eastAsia="Times New Roman" w:hAnsi="Calibri" w:cs="Calibri"/>
          <w:color w:val="000000"/>
          <w:lang w:eastAsia="en-GB"/>
        </w:rPr>
        <w:t>, Bethany Van Guelpen</w:t>
      </w:r>
      <w:r w:rsidRPr="003B2BDF">
        <w:rPr>
          <w:rFonts w:ascii="Calibri" w:eastAsia="Times New Roman" w:hAnsi="Calibri" w:cs="Calibri"/>
          <w:color w:val="000000"/>
          <w:vertAlign w:val="superscript"/>
          <w:lang w:eastAsia="en-GB"/>
        </w:rPr>
        <w:t>64,65</w:t>
      </w:r>
      <w:r w:rsidRPr="003B2BDF">
        <w:rPr>
          <w:rFonts w:ascii="Calibri" w:eastAsia="Times New Roman" w:hAnsi="Calibri" w:cs="Calibri"/>
          <w:color w:val="000000"/>
          <w:lang w:eastAsia="en-GB"/>
        </w:rPr>
        <w:t>, Steven Gallinger</w:t>
      </w:r>
      <w:r w:rsidRPr="003B2BDF">
        <w:rPr>
          <w:rFonts w:ascii="Calibri" w:eastAsia="Times New Roman" w:hAnsi="Calibri" w:cs="Calibri"/>
          <w:color w:val="000000"/>
          <w:vertAlign w:val="superscript"/>
          <w:lang w:eastAsia="en-GB"/>
        </w:rPr>
        <w:t>66</w:t>
      </w:r>
      <w:r w:rsidRPr="003B2BDF">
        <w:rPr>
          <w:rFonts w:ascii="Calibri" w:eastAsia="Times New Roman" w:hAnsi="Calibri" w:cs="Calibri"/>
          <w:color w:val="000000"/>
          <w:lang w:eastAsia="en-GB"/>
        </w:rPr>
        <w:t>, Heather Hampel</w:t>
      </w:r>
      <w:r w:rsidRPr="003B2BDF">
        <w:rPr>
          <w:rFonts w:ascii="Calibri" w:eastAsia="Times New Roman" w:hAnsi="Calibri" w:cs="Calibri"/>
          <w:color w:val="000000"/>
          <w:vertAlign w:val="superscript"/>
          <w:lang w:eastAsia="en-GB"/>
        </w:rPr>
        <w:t>67</w:t>
      </w:r>
      <w:r w:rsidRPr="003B2BDF">
        <w:rPr>
          <w:rFonts w:ascii="Calibri" w:eastAsia="Times New Roman" w:hAnsi="Calibri" w:cs="Calibri"/>
          <w:color w:val="000000"/>
          <w:lang w:eastAsia="en-GB"/>
        </w:rPr>
        <w:t>, Sonja I Berndt</w:t>
      </w:r>
      <w:r w:rsidRPr="003B2BDF">
        <w:rPr>
          <w:rFonts w:ascii="Calibri" w:eastAsia="Times New Roman" w:hAnsi="Calibri" w:cs="Calibri"/>
          <w:color w:val="000000"/>
          <w:vertAlign w:val="superscript"/>
          <w:lang w:eastAsia="en-GB"/>
        </w:rPr>
        <w:t>5</w:t>
      </w:r>
      <w:r w:rsidRPr="003B2BDF">
        <w:rPr>
          <w:rFonts w:ascii="Calibri" w:eastAsia="Times New Roman" w:hAnsi="Calibri" w:cs="Calibri"/>
          <w:color w:val="000000"/>
          <w:lang w:eastAsia="en-GB"/>
        </w:rPr>
        <w:t>, Paul D P Pharoah</w:t>
      </w:r>
      <w:r w:rsidRPr="003B2BDF">
        <w:rPr>
          <w:rFonts w:ascii="Calibri" w:eastAsia="Times New Roman" w:hAnsi="Calibri" w:cs="Calibri"/>
          <w:color w:val="000000"/>
          <w:vertAlign w:val="superscript"/>
          <w:lang w:eastAsia="en-GB"/>
        </w:rPr>
        <w:t>68</w:t>
      </w:r>
      <w:r w:rsidRPr="003B2BDF">
        <w:rPr>
          <w:rFonts w:ascii="Calibri" w:eastAsia="Times New Roman" w:hAnsi="Calibri" w:cs="Calibri"/>
          <w:color w:val="000000"/>
          <w:lang w:eastAsia="en-GB"/>
        </w:rPr>
        <w:t>, Annika Lindblom</w:t>
      </w:r>
      <w:r w:rsidRPr="003B2BDF">
        <w:rPr>
          <w:rFonts w:ascii="Calibri" w:eastAsia="Times New Roman" w:hAnsi="Calibri" w:cs="Calibri"/>
          <w:color w:val="000000"/>
          <w:vertAlign w:val="superscript"/>
          <w:lang w:eastAsia="en-GB"/>
        </w:rPr>
        <w:t>69,70</w:t>
      </w:r>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Alicja</w:t>
      </w:r>
      <w:proofErr w:type="spellEnd"/>
      <w:r w:rsidRPr="003B2BDF">
        <w:rPr>
          <w:rFonts w:ascii="Calibri" w:eastAsia="Times New Roman" w:hAnsi="Calibri" w:cs="Calibri"/>
          <w:color w:val="000000"/>
          <w:lang w:eastAsia="en-GB"/>
        </w:rPr>
        <w:t xml:space="preserve"> Wolk</w:t>
      </w:r>
      <w:r w:rsidRPr="003B2BDF">
        <w:rPr>
          <w:rFonts w:ascii="Calibri" w:eastAsia="Times New Roman" w:hAnsi="Calibri" w:cs="Calibri"/>
          <w:color w:val="000000"/>
          <w:vertAlign w:val="superscript"/>
          <w:lang w:eastAsia="en-GB"/>
        </w:rPr>
        <w:t>71, 72</w:t>
      </w:r>
      <w:r w:rsidRPr="003B2BDF">
        <w:rPr>
          <w:rFonts w:ascii="Calibri" w:eastAsia="Times New Roman" w:hAnsi="Calibri" w:cs="Calibri"/>
          <w:color w:val="000000"/>
          <w:lang w:eastAsia="en-GB"/>
        </w:rPr>
        <w:t>, Anna H Wu</w:t>
      </w:r>
      <w:r w:rsidRPr="003B2BDF">
        <w:rPr>
          <w:rFonts w:ascii="Calibri" w:eastAsia="Times New Roman" w:hAnsi="Calibri" w:cs="Calibri"/>
          <w:color w:val="000000"/>
          <w:vertAlign w:val="superscript"/>
          <w:lang w:eastAsia="en-GB"/>
        </w:rPr>
        <w:t>73</w:t>
      </w:r>
      <w:r w:rsidRPr="003B2BDF">
        <w:rPr>
          <w:rFonts w:ascii="Calibri" w:eastAsia="Times New Roman" w:hAnsi="Calibri" w:cs="Calibri"/>
          <w:color w:val="000000"/>
          <w:lang w:eastAsia="en-GB"/>
        </w:rPr>
        <w:t>, Emily White</w:t>
      </w:r>
      <w:r w:rsidRPr="003B2BDF">
        <w:rPr>
          <w:vertAlign w:val="superscript"/>
        </w:rPr>
        <w:t>18,74</w:t>
      </w:r>
      <w:r w:rsidRPr="003B2BDF">
        <w:t xml:space="preserve">, </w:t>
      </w:r>
      <w:r w:rsidRPr="003B2BDF">
        <w:rPr>
          <w:rFonts w:ascii="Calibri" w:eastAsia="Times New Roman" w:hAnsi="Calibri" w:cs="Calibri"/>
          <w:color w:val="000000"/>
          <w:lang w:eastAsia="en-GB"/>
        </w:rPr>
        <w:t>Ulrike Peters</w:t>
      </w:r>
      <w:r w:rsidRPr="003B2BDF">
        <w:rPr>
          <w:vertAlign w:val="superscript"/>
        </w:rPr>
        <w:t>18,74</w:t>
      </w:r>
      <w:r w:rsidRPr="003B2BDF">
        <w:t xml:space="preserve">, </w:t>
      </w:r>
      <w:r w:rsidRPr="003B2BDF">
        <w:rPr>
          <w:rFonts w:ascii="Calibri" w:eastAsia="Times New Roman" w:hAnsi="Calibri" w:cs="Calibri"/>
          <w:color w:val="000000"/>
          <w:lang w:eastAsia="en-GB"/>
        </w:rPr>
        <w:t>David A Drew</w:t>
      </w:r>
      <w:r w:rsidRPr="003B2BDF">
        <w:rPr>
          <w:rFonts w:ascii="Calibri" w:eastAsia="Times New Roman" w:hAnsi="Calibri" w:cs="Calibri"/>
          <w:color w:val="000000"/>
          <w:vertAlign w:val="superscript"/>
          <w:lang w:eastAsia="en-GB"/>
        </w:rPr>
        <w:t>75</w:t>
      </w:r>
      <w:r w:rsidRPr="003B2BDF">
        <w:rPr>
          <w:rFonts w:ascii="Calibri" w:eastAsia="Times New Roman" w:hAnsi="Calibri" w:cs="Calibri"/>
          <w:color w:val="000000"/>
          <w:lang w:eastAsia="en-GB"/>
        </w:rPr>
        <w:t xml:space="preserve">, </w:t>
      </w:r>
      <w:r w:rsidRPr="003B2BDF">
        <w:t>Dominique Scherer</w:t>
      </w:r>
      <w:r w:rsidRPr="003B2BDF">
        <w:rPr>
          <w:vertAlign w:val="superscript"/>
        </w:rPr>
        <w:t>76</w:t>
      </w:r>
      <w:r w:rsidRPr="003B2BDF">
        <w:t>, Justo Lorenzo Bermejo</w:t>
      </w:r>
      <w:r w:rsidRPr="003B2BDF">
        <w:rPr>
          <w:vertAlign w:val="superscript"/>
        </w:rPr>
        <w:t>76</w:t>
      </w:r>
      <w:r w:rsidRPr="003B2BDF">
        <w:rPr>
          <w:vertAlign w:val="subscript"/>
        </w:rPr>
        <w:t xml:space="preserve">, </w:t>
      </w:r>
      <w:r w:rsidRPr="003B2BDF">
        <w:t>Ann C Williams</w:t>
      </w:r>
      <w:r w:rsidRPr="003B2BDF">
        <w:rPr>
          <w:vertAlign w:val="superscript"/>
        </w:rPr>
        <w:t>2</w:t>
      </w:r>
      <w:r w:rsidRPr="003B2BDF">
        <w:t>, Caroline L Relton</w:t>
      </w:r>
      <w:r w:rsidRPr="003B2BDF">
        <w:rPr>
          <w:vertAlign w:val="superscript"/>
        </w:rPr>
        <w:t>1</w:t>
      </w:r>
    </w:p>
    <w:p w14:paraId="4A523BCE" w14:textId="77777777" w:rsidR="003B2BDF" w:rsidRPr="003B2BDF" w:rsidRDefault="003B2BDF" w:rsidP="003B2BDF">
      <w:pPr>
        <w:spacing w:line="240" w:lineRule="auto"/>
        <w:rPr>
          <w:rFonts w:ascii="Calibri" w:eastAsia="Times New Roman" w:hAnsi="Calibri" w:cs="Calibri"/>
          <w:color w:val="000000"/>
          <w:lang w:eastAsia="en-GB"/>
        </w:rPr>
      </w:pPr>
    </w:p>
    <w:p w14:paraId="4FCD3AA2" w14:textId="77777777" w:rsidR="003B2BDF" w:rsidRPr="003B2BDF" w:rsidRDefault="003B2BDF" w:rsidP="003B2BDF">
      <w:pPr>
        <w:rPr>
          <w:vertAlign w:val="superscript"/>
        </w:rPr>
      </w:pPr>
      <w:bookmarkStart w:id="2" w:name="_Hlk52277913"/>
      <w:r w:rsidRPr="003B2BDF">
        <w:rPr>
          <w:vertAlign w:val="superscript"/>
        </w:rPr>
        <w:t xml:space="preserve">1 </w:t>
      </w:r>
      <w:r w:rsidRPr="003B2BDF">
        <w:t>Medical Research Council (MRC) Integrative Epidemiology Unit, Bristol Medical School, University of Bristol, Bristol, BS8 2BN, UK</w:t>
      </w:r>
    </w:p>
    <w:bookmarkEnd w:id="2"/>
    <w:p w14:paraId="0F4F28CE" w14:textId="77777777" w:rsidR="003B2BDF" w:rsidRPr="003B2BDF" w:rsidRDefault="003B2BDF" w:rsidP="003B2BDF">
      <w:r w:rsidRPr="003B2BDF">
        <w:rPr>
          <w:vertAlign w:val="superscript"/>
        </w:rPr>
        <w:t>2</w:t>
      </w:r>
      <w:r w:rsidRPr="003B2BDF">
        <w:t>School of Cellular and Molecular Medicine, University of Bristol, Bristol, BS8 1TD, UK</w:t>
      </w:r>
    </w:p>
    <w:p w14:paraId="6ADD130B" w14:textId="77777777" w:rsidR="003B2BDF" w:rsidRPr="003B2BDF" w:rsidRDefault="003B2BDF" w:rsidP="003B2BDF">
      <w:r w:rsidRPr="003B2BDF">
        <w:rPr>
          <w:vertAlign w:val="superscript"/>
        </w:rPr>
        <w:t>3</w:t>
      </w:r>
      <w:r w:rsidRPr="003B2BDF">
        <w:t>Centre for Research in Biosciences, The Faculty of Health and Applied Sciences, The University of the West of England, Bristol, BS16 1QY, UK</w:t>
      </w:r>
    </w:p>
    <w:p w14:paraId="3E306D48" w14:textId="77777777" w:rsidR="003B2BDF" w:rsidRPr="003B2BDF" w:rsidRDefault="003B2BDF" w:rsidP="003B2BDF">
      <w:r w:rsidRPr="003B2BDF">
        <w:rPr>
          <w:vertAlign w:val="superscript"/>
        </w:rPr>
        <w:t>4</w:t>
      </w:r>
      <w:r w:rsidRPr="003B2BDF">
        <w:t>Proteomics Facility, Faculty of Life Sciences, University of Bristol, Bristol, UK</w:t>
      </w:r>
    </w:p>
    <w:p w14:paraId="62DD265D" w14:textId="77777777" w:rsidR="003B2BDF" w:rsidRPr="003B2BDF" w:rsidRDefault="003B2BDF" w:rsidP="003B2BDF">
      <w:r w:rsidRPr="003B2BDF">
        <w:rPr>
          <w:vertAlign w:val="superscript"/>
        </w:rPr>
        <w:t>5</w:t>
      </w:r>
      <w:r w:rsidRPr="003B2BDF">
        <w:t>Division of Cancer Epidemiology and Genetics, National Cancer Institute, National Institutes of Health, Bethesda, Maryland, USA.</w:t>
      </w:r>
    </w:p>
    <w:p w14:paraId="5915BB5D" w14:textId="77777777" w:rsidR="003B2BDF" w:rsidRPr="003B2BDF" w:rsidRDefault="003B2BDF" w:rsidP="003B2BDF">
      <w:r w:rsidRPr="003B2BDF">
        <w:rPr>
          <w:vertAlign w:val="superscript"/>
        </w:rPr>
        <w:t>6</w:t>
      </w:r>
      <w:r w:rsidRPr="003B2BDF">
        <w:t>Department of Medicine, University of North Carolina School of Medicine, Chapel Hill, North Carolina, USA.</w:t>
      </w:r>
    </w:p>
    <w:p w14:paraId="31C1C91C" w14:textId="77777777" w:rsidR="003B2BDF" w:rsidRPr="003B2BDF" w:rsidRDefault="003B2BDF" w:rsidP="003B2BDF">
      <w:r w:rsidRPr="003B2BDF">
        <w:rPr>
          <w:vertAlign w:val="superscript"/>
        </w:rPr>
        <w:t>7</w:t>
      </w:r>
      <w:r w:rsidRPr="003B2BDF">
        <w:t xml:space="preserve"> Centre for Epidemiology and Biostatistics, Melbourne School of Population and Global Health, The University of Melbourne, Melbourne, Victoria, Australia.</w:t>
      </w:r>
    </w:p>
    <w:p w14:paraId="724D0758" w14:textId="77777777" w:rsidR="003B2BDF" w:rsidRPr="003B2BDF" w:rsidRDefault="003B2BDF" w:rsidP="003B2BDF">
      <w:r w:rsidRPr="003B2BDF">
        <w:rPr>
          <w:vertAlign w:val="superscript"/>
        </w:rPr>
        <w:t xml:space="preserve">8 </w:t>
      </w:r>
      <w:r w:rsidRPr="003B2BDF">
        <w:t>Department of Epidemiology, School of Public Health and Institute of Health and Environment, Seoul National University, Seoul, South Korea.</w:t>
      </w:r>
    </w:p>
    <w:p w14:paraId="101FA273" w14:textId="77777777" w:rsidR="003B2BDF" w:rsidRPr="003B2BDF" w:rsidRDefault="003B2BDF" w:rsidP="003B2BDF">
      <w:r w:rsidRPr="003B2BDF">
        <w:rPr>
          <w:vertAlign w:val="superscript"/>
        </w:rPr>
        <w:lastRenderedPageBreak/>
        <w:t>9</w:t>
      </w:r>
      <w:r w:rsidRPr="003B2BDF">
        <w:t xml:space="preserve"> Department of Medicine, Samuel </w:t>
      </w:r>
      <w:proofErr w:type="spellStart"/>
      <w:r w:rsidRPr="003B2BDF">
        <w:t>Oschin</w:t>
      </w:r>
      <w:proofErr w:type="spellEnd"/>
      <w:r w:rsidRPr="003B2BDF">
        <w:t xml:space="preserve"> Comprehensive Cancer Institute, Cedars-Sinai Medical </w:t>
      </w:r>
      <w:proofErr w:type="spellStart"/>
      <w:r w:rsidRPr="003B2BDF">
        <w:t>Center</w:t>
      </w:r>
      <w:proofErr w:type="spellEnd"/>
      <w:r w:rsidRPr="003B2BDF">
        <w:t>, Los Angeles, CA, USA.</w:t>
      </w:r>
    </w:p>
    <w:p w14:paraId="28A7C369" w14:textId="77777777" w:rsidR="003B2BDF" w:rsidRPr="003B2BDF" w:rsidRDefault="003B2BDF" w:rsidP="003B2BDF">
      <w:r w:rsidRPr="003B2BDF">
        <w:rPr>
          <w:vertAlign w:val="superscript"/>
        </w:rPr>
        <w:t>10</w:t>
      </w:r>
      <w:r w:rsidRPr="003B2BDF">
        <w:t xml:space="preserve"> Department of Preventive Medicine, Keck School of Medicine, University of Southern California, Los Angeles, California, USA.</w:t>
      </w:r>
    </w:p>
    <w:p w14:paraId="47005E5F" w14:textId="77777777" w:rsidR="003B2BDF" w:rsidRPr="003B2BDF" w:rsidRDefault="003B2BDF" w:rsidP="003B2BDF">
      <w:r w:rsidRPr="003B2BDF">
        <w:rPr>
          <w:vertAlign w:val="superscript"/>
        </w:rPr>
        <w:t>11</w:t>
      </w:r>
      <w:r w:rsidRPr="003B2BDF">
        <w:t xml:space="preserve"> Public Health Sciences Division, Fred Hutchinson Cancer Research </w:t>
      </w:r>
      <w:proofErr w:type="spellStart"/>
      <w:r w:rsidRPr="003B2BDF">
        <w:t>Center</w:t>
      </w:r>
      <w:proofErr w:type="spellEnd"/>
      <w:r w:rsidRPr="003B2BDF">
        <w:t>, Seattle, Washington, USA</w:t>
      </w:r>
    </w:p>
    <w:p w14:paraId="74314A6F" w14:textId="77777777" w:rsidR="003B2BDF" w:rsidRPr="003B2BDF" w:rsidRDefault="003B2BDF" w:rsidP="003B2BDF">
      <w:r w:rsidRPr="003B2BDF">
        <w:rPr>
          <w:vertAlign w:val="superscript"/>
        </w:rPr>
        <w:t>12</w:t>
      </w:r>
      <w:r w:rsidRPr="003B2BDF">
        <w:t>School of Public Health, University of Washington, Seattle, Washington, USA</w:t>
      </w:r>
    </w:p>
    <w:p w14:paraId="2201820E" w14:textId="77777777" w:rsidR="003B2BDF" w:rsidRPr="003B2BDF" w:rsidRDefault="003B2BDF" w:rsidP="003B2BDF">
      <w:pPr>
        <w:rPr>
          <w:rFonts w:ascii="Calibri" w:eastAsia="Times New Roman" w:hAnsi="Calibri" w:cs="Calibri"/>
          <w:color w:val="000000"/>
          <w:lang w:eastAsia="en-GB"/>
        </w:rPr>
      </w:pPr>
      <w:r w:rsidRPr="003B2BDF">
        <w:rPr>
          <w:vertAlign w:val="superscript"/>
        </w:rPr>
        <w:t>13</w:t>
      </w:r>
      <w:r w:rsidRPr="003B2BDF">
        <w:t xml:space="preserve"> </w:t>
      </w:r>
      <w:r w:rsidRPr="003B2BDF">
        <w:rPr>
          <w:rFonts w:ascii="Calibri" w:eastAsia="Times New Roman" w:hAnsi="Calibri" w:cs="Calibri"/>
          <w:color w:val="000000"/>
          <w:lang w:eastAsia="en-GB"/>
        </w:rPr>
        <w:t>Department of Health Science Research, Mayo Clinic, Scottsdale, Arizona, USA</w:t>
      </w:r>
    </w:p>
    <w:p w14:paraId="2EE72522" w14:textId="77777777" w:rsidR="003B2BDF" w:rsidRPr="003B2BDF" w:rsidRDefault="003B2BDF" w:rsidP="003B2BDF">
      <w:pPr>
        <w:rPr>
          <w:rFonts w:ascii="Calibri" w:eastAsia="Times New Roman" w:hAnsi="Calibri" w:cs="Calibri"/>
          <w:color w:val="000000"/>
          <w:lang w:eastAsia="en-GB"/>
        </w:rPr>
      </w:pPr>
      <w:r w:rsidRPr="003B2BDF">
        <w:rPr>
          <w:vertAlign w:val="superscript"/>
        </w:rPr>
        <w:t>14</w:t>
      </w:r>
      <w:r w:rsidRPr="003B2BDF">
        <w:t xml:space="preserve">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for Public Health Genomics, University of Virginia, Charlottesville, Virginia, USA.</w:t>
      </w:r>
    </w:p>
    <w:p w14:paraId="74885F37" w14:textId="77777777" w:rsidR="003B2BDF" w:rsidRPr="003B2BDF" w:rsidRDefault="003B2BDF" w:rsidP="003B2BDF">
      <w:r w:rsidRPr="003B2BDF">
        <w:rPr>
          <w:vertAlign w:val="superscript"/>
        </w:rPr>
        <w:t>15</w:t>
      </w:r>
      <w:r w:rsidRPr="003B2BDF">
        <w:t xml:space="preserve"> Department of Epidemiology, Johns Hopkins Bloomberg School of Public Health, Baltimore, Maryland, USA</w:t>
      </w:r>
    </w:p>
    <w:p w14:paraId="2EB9C754" w14:textId="77777777" w:rsidR="003B2BDF" w:rsidRPr="003B2BDF" w:rsidRDefault="003B2BDF" w:rsidP="003B2BDF">
      <w:r w:rsidRPr="003B2BDF">
        <w:rPr>
          <w:vertAlign w:val="superscript"/>
        </w:rPr>
        <w:t>16</w:t>
      </w:r>
      <w:r w:rsidRPr="003B2BDF">
        <w:t xml:space="preserve"> University of Hawaii Cancer </w:t>
      </w:r>
      <w:proofErr w:type="spellStart"/>
      <w:r w:rsidRPr="003B2BDF">
        <w:t>Center</w:t>
      </w:r>
      <w:proofErr w:type="spellEnd"/>
      <w:r w:rsidRPr="003B2BDF">
        <w:t>, Honolulu, Hawaii, USA</w:t>
      </w:r>
    </w:p>
    <w:p w14:paraId="2820AF38" w14:textId="77777777" w:rsidR="003B2BDF" w:rsidRPr="003B2BDF" w:rsidRDefault="003B2BDF" w:rsidP="003B2BDF">
      <w:pPr>
        <w:rPr>
          <w:rFonts w:ascii="Calibri" w:eastAsia="Times New Roman" w:hAnsi="Calibri" w:cs="Calibri"/>
          <w:color w:val="000000"/>
          <w:lang w:eastAsia="en-GB"/>
        </w:rPr>
      </w:pPr>
      <w:r w:rsidRPr="003B2BDF">
        <w:rPr>
          <w:vertAlign w:val="superscript"/>
        </w:rPr>
        <w:t>17</w:t>
      </w:r>
      <w:r w:rsidRPr="003B2BDF">
        <w:t xml:space="preserve"> </w:t>
      </w:r>
      <w:r w:rsidRPr="003B2BDF">
        <w:rPr>
          <w:rFonts w:ascii="Calibri" w:eastAsia="Times New Roman" w:hAnsi="Calibri" w:cs="Calibri"/>
          <w:color w:val="000000"/>
          <w:lang w:eastAsia="en-GB"/>
        </w:rPr>
        <w:t>Huntsman Cancer Institute and Department of Population Health Sciences, University of Utah, Salt Lake City, Utah, USA.</w:t>
      </w:r>
    </w:p>
    <w:p w14:paraId="08EEB8AF"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18</w:t>
      </w:r>
      <w:r w:rsidRPr="003B2BDF">
        <w:rPr>
          <w:rFonts w:ascii="Calibri" w:eastAsia="Times New Roman" w:hAnsi="Calibri" w:cs="Calibri"/>
          <w:color w:val="000000"/>
          <w:lang w:eastAsia="en-GB"/>
        </w:rPr>
        <w:t xml:space="preserve"> Public Health Sciences Division, Fred Hutchinson Cancer Research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Seattle, Washington, USA.</w:t>
      </w:r>
    </w:p>
    <w:p w14:paraId="492FD409"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19</w:t>
      </w:r>
      <w:r w:rsidRPr="003B2BDF">
        <w:rPr>
          <w:rFonts w:ascii="Calibri" w:eastAsia="Times New Roman" w:hAnsi="Calibri" w:cs="Calibri"/>
          <w:color w:val="000000"/>
          <w:lang w:eastAsia="en-GB"/>
        </w:rPr>
        <w:t xml:space="preserve"> Division of Human Nutrition and Health, Wageningen University &amp; Research, Wageningen, The Netherlands.</w:t>
      </w:r>
    </w:p>
    <w:p w14:paraId="4AE63B87"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20</w:t>
      </w:r>
      <w:r w:rsidRPr="003B2BDF">
        <w:rPr>
          <w:rFonts w:ascii="Calibri" w:eastAsia="Times New Roman" w:hAnsi="Calibri" w:cs="Calibri"/>
          <w:color w:val="000000"/>
          <w:lang w:eastAsia="en-GB"/>
        </w:rPr>
        <w:t xml:space="preserve"> Institute of Cancer Research, Department of Medicine I, Medical University Vienna, Vienna, Austria.</w:t>
      </w:r>
    </w:p>
    <w:p w14:paraId="7D869736"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21</w:t>
      </w:r>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Behavioral</w:t>
      </w:r>
      <w:proofErr w:type="spellEnd"/>
      <w:r w:rsidRPr="003B2BDF">
        <w:rPr>
          <w:rFonts w:ascii="Calibri" w:eastAsia="Times New Roman" w:hAnsi="Calibri" w:cs="Calibri"/>
          <w:color w:val="000000"/>
          <w:lang w:eastAsia="en-GB"/>
        </w:rPr>
        <w:t xml:space="preserve"> and Epidemiology Research Group, American Cancer Society, Atlanta, Georgia, USA.</w:t>
      </w:r>
    </w:p>
    <w:p w14:paraId="2F63E569"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22</w:t>
      </w:r>
      <w:r w:rsidRPr="003B2BDF">
        <w:rPr>
          <w:rFonts w:ascii="Calibri" w:eastAsia="Times New Roman" w:hAnsi="Calibri" w:cs="Calibri"/>
          <w:color w:val="000000"/>
          <w:lang w:eastAsia="en-GB"/>
        </w:rPr>
        <w:t xml:space="preserve"> Oncology Data Analytics Program, Catalan Institute of Oncology-IDIBELL, </w:t>
      </w:r>
      <w:proofErr w:type="spellStart"/>
      <w:r w:rsidRPr="003B2BDF">
        <w:rPr>
          <w:rFonts w:ascii="Calibri" w:eastAsia="Times New Roman" w:hAnsi="Calibri" w:cs="Calibri"/>
          <w:color w:val="000000"/>
          <w:lang w:eastAsia="en-GB"/>
        </w:rPr>
        <w:t>L'Hospitalet</w:t>
      </w:r>
      <w:proofErr w:type="spellEnd"/>
      <w:r w:rsidRPr="003B2BDF">
        <w:rPr>
          <w:rFonts w:ascii="Calibri" w:eastAsia="Times New Roman" w:hAnsi="Calibri" w:cs="Calibri"/>
          <w:color w:val="000000"/>
          <w:lang w:eastAsia="en-GB"/>
        </w:rPr>
        <w:t xml:space="preserve"> de </w:t>
      </w:r>
      <w:proofErr w:type="spellStart"/>
      <w:r w:rsidRPr="003B2BDF">
        <w:rPr>
          <w:rFonts w:ascii="Calibri" w:eastAsia="Times New Roman" w:hAnsi="Calibri" w:cs="Calibri"/>
          <w:color w:val="000000"/>
          <w:lang w:eastAsia="en-GB"/>
        </w:rPr>
        <w:t>Llobregat</w:t>
      </w:r>
      <w:proofErr w:type="spellEnd"/>
      <w:r w:rsidRPr="003B2BDF">
        <w:rPr>
          <w:rFonts w:ascii="Calibri" w:eastAsia="Times New Roman" w:hAnsi="Calibri" w:cs="Calibri"/>
          <w:color w:val="000000"/>
          <w:lang w:eastAsia="en-GB"/>
        </w:rPr>
        <w:t>, Barcelona, Spain.</w:t>
      </w:r>
    </w:p>
    <w:p w14:paraId="2664AB1D"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lastRenderedPageBreak/>
        <w:t>23</w:t>
      </w:r>
      <w:r w:rsidRPr="003B2BDF">
        <w:rPr>
          <w:rFonts w:ascii="Calibri" w:eastAsia="Times New Roman" w:hAnsi="Calibri" w:cs="Calibri"/>
          <w:color w:val="000000"/>
          <w:lang w:eastAsia="en-GB"/>
        </w:rPr>
        <w:t xml:space="preserve"> CIBER </w:t>
      </w:r>
      <w:proofErr w:type="spellStart"/>
      <w:r w:rsidRPr="003B2BDF">
        <w:rPr>
          <w:rFonts w:ascii="Calibri" w:eastAsia="Times New Roman" w:hAnsi="Calibri" w:cs="Calibri"/>
          <w:color w:val="000000"/>
          <w:lang w:eastAsia="en-GB"/>
        </w:rPr>
        <w:t>Epidemiología</w:t>
      </w:r>
      <w:proofErr w:type="spellEnd"/>
      <w:r w:rsidRPr="003B2BDF">
        <w:rPr>
          <w:rFonts w:ascii="Calibri" w:eastAsia="Times New Roman" w:hAnsi="Calibri" w:cs="Calibri"/>
          <w:color w:val="000000"/>
          <w:lang w:eastAsia="en-GB"/>
        </w:rPr>
        <w:t xml:space="preserve"> y </w:t>
      </w:r>
      <w:proofErr w:type="spellStart"/>
      <w:r w:rsidRPr="003B2BDF">
        <w:rPr>
          <w:rFonts w:ascii="Calibri" w:eastAsia="Times New Roman" w:hAnsi="Calibri" w:cs="Calibri"/>
          <w:color w:val="000000"/>
          <w:lang w:eastAsia="en-GB"/>
        </w:rPr>
        <w:t>Salud</w:t>
      </w:r>
      <w:proofErr w:type="spellEnd"/>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Pública</w:t>
      </w:r>
      <w:proofErr w:type="spellEnd"/>
      <w:r w:rsidRPr="003B2BDF">
        <w:rPr>
          <w:rFonts w:ascii="Calibri" w:eastAsia="Times New Roman" w:hAnsi="Calibri" w:cs="Calibri"/>
          <w:color w:val="000000"/>
          <w:lang w:eastAsia="en-GB"/>
        </w:rPr>
        <w:t xml:space="preserve"> (CIBERESP), Madrid, Spain.</w:t>
      </w:r>
    </w:p>
    <w:p w14:paraId="7F053353"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24</w:t>
      </w:r>
      <w:r w:rsidRPr="003B2BDF">
        <w:rPr>
          <w:rFonts w:ascii="Calibri" w:eastAsia="Times New Roman" w:hAnsi="Calibri" w:cs="Calibri"/>
          <w:color w:val="000000"/>
          <w:lang w:eastAsia="en-GB"/>
        </w:rPr>
        <w:t xml:space="preserve"> Department of Clinical Sciences, Faculty of Medicine, University of Barcelona, Barcelona, Spain.</w:t>
      </w:r>
    </w:p>
    <w:p w14:paraId="058EF569"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25</w:t>
      </w:r>
      <w:r w:rsidRPr="003B2BDF">
        <w:rPr>
          <w:rFonts w:ascii="Calibri" w:eastAsia="Times New Roman" w:hAnsi="Calibri" w:cs="Calibri"/>
          <w:color w:val="000000"/>
          <w:lang w:eastAsia="en-GB"/>
        </w:rPr>
        <w:t xml:space="preserve"> ONCOBEL Program, </w:t>
      </w:r>
      <w:proofErr w:type="spellStart"/>
      <w:r w:rsidRPr="003B2BDF">
        <w:rPr>
          <w:rFonts w:ascii="Calibri" w:eastAsia="Times New Roman" w:hAnsi="Calibri" w:cs="Calibri"/>
          <w:color w:val="000000"/>
          <w:lang w:eastAsia="en-GB"/>
        </w:rPr>
        <w:t>Bellvitge</w:t>
      </w:r>
      <w:proofErr w:type="spellEnd"/>
      <w:r w:rsidRPr="003B2BDF">
        <w:rPr>
          <w:rFonts w:ascii="Calibri" w:eastAsia="Times New Roman" w:hAnsi="Calibri" w:cs="Calibri"/>
          <w:color w:val="000000"/>
          <w:lang w:eastAsia="en-GB"/>
        </w:rPr>
        <w:t xml:space="preserve"> Biomedical Research Institute (IDIBELL), </w:t>
      </w:r>
      <w:proofErr w:type="spellStart"/>
      <w:r w:rsidRPr="003B2BDF">
        <w:rPr>
          <w:rFonts w:ascii="Calibri" w:eastAsia="Times New Roman" w:hAnsi="Calibri" w:cs="Calibri"/>
          <w:color w:val="000000"/>
          <w:lang w:eastAsia="en-GB"/>
        </w:rPr>
        <w:t>L'Hospitalet</w:t>
      </w:r>
      <w:proofErr w:type="spellEnd"/>
      <w:r w:rsidRPr="003B2BDF">
        <w:rPr>
          <w:rFonts w:ascii="Calibri" w:eastAsia="Times New Roman" w:hAnsi="Calibri" w:cs="Calibri"/>
          <w:color w:val="000000"/>
          <w:lang w:eastAsia="en-GB"/>
        </w:rPr>
        <w:t xml:space="preserve"> de </w:t>
      </w:r>
      <w:proofErr w:type="spellStart"/>
      <w:r w:rsidRPr="003B2BDF">
        <w:rPr>
          <w:rFonts w:ascii="Calibri" w:eastAsia="Times New Roman" w:hAnsi="Calibri" w:cs="Calibri"/>
          <w:color w:val="000000"/>
          <w:lang w:eastAsia="en-GB"/>
        </w:rPr>
        <w:t>Llobregat</w:t>
      </w:r>
      <w:proofErr w:type="spellEnd"/>
      <w:r w:rsidRPr="003B2BDF">
        <w:rPr>
          <w:rFonts w:ascii="Calibri" w:eastAsia="Times New Roman" w:hAnsi="Calibri" w:cs="Calibri"/>
          <w:color w:val="000000"/>
          <w:lang w:eastAsia="en-GB"/>
        </w:rPr>
        <w:t>, Barcelona, Spain.</w:t>
      </w:r>
    </w:p>
    <w:p w14:paraId="5869732B"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26</w:t>
      </w:r>
      <w:r w:rsidRPr="003B2BDF">
        <w:rPr>
          <w:rFonts w:ascii="Calibri" w:eastAsia="Times New Roman" w:hAnsi="Calibri" w:cs="Calibri"/>
          <w:color w:val="000000"/>
          <w:lang w:eastAsia="en-GB"/>
        </w:rPr>
        <w:t xml:space="preserve"> Department of Molecular Biology of Cancer, Institute of Experimental Medicine of the Czech Academy of Sciences, Prague, Czech Republic.</w:t>
      </w:r>
    </w:p>
    <w:p w14:paraId="60741109"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27</w:t>
      </w:r>
      <w:r w:rsidRPr="003B2BDF">
        <w:rPr>
          <w:rFonts w:ascii="Calibri" w:eastAsia="Times New Roman" w:hAnsi="Calibri" w:cs="Calibri"/>
          <w:color w:val="000000"/>
          <w:lang w:eastAsia="en-GB"/>
        </w:rPr>
        <w:t xml:space="preserve"> Institute of Biology and Medical Genetics, First Faculty of Medicine, Charles University, Prague, Czech Republic.</w:t>
      </w:r>
    </w:p>
    <w:p w14:paraId="5FBE6CFF"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28</w:t>
      </w:r>
      <w:r w:rsidRPr="003B2BDF">
        <w:rPr>
          <w:rFonts w:ascii="Calibri" w:eastAsia="Times New Roman" w:hAnsi="Calibri" w:cs="Calibri"/>
          <w:color w:val="000000"/>
          <w:lang w:eastAsia="en-GB"/>
        </w:rPr>
        <w:t xml:space="preserve"> Faculty of Medicine and Biomedical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in Pilsen, Charles University, Pilsen, Czech Republic.</w:t>
      </w:r>
    </w:p>
    <w:p w14:paraId="27684D9A"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29</w:t>
      </w:r>
      <w:r w:rsidRPr="003B2BDF">
        <w:rPr>
          <w:rFonts w:ascii="Calibri" w:eastAsia="Times New Roman" w:hAnsi="Calibri" w:cs="Calibri"/>
          <w:color w:val="000000"/>
          <w:lang w:eastAsia="en-GB"/>
        </w:rPr>
        <w:t xml:space="preserve"> Division of Clinical Epidemiology and Aging Research, German Cancer Research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(DKFZ), Heidelberg, Germany.</w:t>
      </w:r>
    </w:p>
    <w:p w14:paraId="6775D40D"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30</w:t>
      </w:r>
      <w:r w:rsidRPr="003B2BDF">
        <w:rPr>
          <w:rFonts w:ascii="Calibri" w:eastAsia="Times New Roman" w:hAnsi="Calibri" w:cs="Calibri"/>
          <w:color w:val="000000"/>
          <w:lang w:eastAsia="en-GB"/>
        </w:rPr>
        <w:t xml:space="preserve"> Division of Preventive Oncology, German Cancer Research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(DKFZ) and National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for </w:t>
      </w:r>
      <w:proofErr w:type="spellStart"/>
      <w:r w:rsidRPr="003B2BDF">
        <w:rPr>
          <w:rFonts w:ascii="Calibri" w:eastAsia="Times New Roman" w:hAnsi="Calibri" w:cs="Calibri"/>
          <w:color w:val="000000"/>
          <w:lang w:eastAsia="en-GB"/>
        </w:rPr>
        <w:t>Tumor</w:t>
      </w:r>
      <w:proofErr w:type="spellEnd"/>
      <w:r w:rsidRPr="003B2BDF">
        <w:rPr>
          <w:rFonts w:ascii="Calibri" w:eastAsia="Times New Roman" w:hAnsi="Calibri" w:cs="Calibri"/>
          <w:color w:val="000000"/>
          <w:lang w:eastAsia="en-GB"/>
        </w:rPr>
        <w:t xml:space="preserve"> Diseases (NCT), Heidelberg, Germany.</w:t>
      </w:r>
    </w:p>
    <w:p w14:paraId="2E54DF06"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31</w:t>
      </w:r>
      <w:r w:rsidRPr="003B2BDF">
        <w:rPr>
          <w:rFonts w:ascii="Calibri" w:eastAsia="Times New Roman" w:hAnsi="Calibri" w:cs="Calibri"/>
          <w:color w:val="000000"/>
          <w:lang w:eastAsia="en-GB"/>
        </w:rPr>
        <w:t xml:space="preserve"> German Cancer Consortium (DKTK), German Cancer Research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(DKFZ), Heidelberg, Germany.</w:t>
      </w:r>
    </w:p>
    <w:p w14:paraId="08FCBD07"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32</w:t>
      </w:r>
      <w:r w:rsidRPr="003B2BDF">
        <w:rPr>
          <w:rFonts w:ascii="Calibri" w:eastAsia="Times New Roman" w:hAnsi="Calibri" w:cs="Calibri"/>
          <w:color w:val="000000"/>
          <w:lang w:eastAsia="en-GB"/>
        </w:rPr>
        <w:t xml:space="preserve"> Division of Cancer Epidemiology, German Cancer Research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(DKFZ), Heidelberg, Germany.</w:t>
      </w:r>
    </w:p>
    <w:p w14:paraId="62EC72D5"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33</w:t>
      </w:r>
      <w:r w:rsidRPr="003B2BDF">
        <w:rPr>
          <w:rFonts w:ascii="Calibri" w:eastAsia="Times New Roman" w:hAnsi="Calibri" w:cs="Calibri"/>
          <w:color w:val="000000"/>
          <w:lang w:eastAsia="en-GB"/>
        </w:rPr>
        <w:t xml:space="preserve"> University Medical Centre Hamburg-Eppendorf, University Cancer Centre Hamburg (UCCH), Hamburg, Germany.</w:t>
      </w:r>
    </w:p>
    <w:p w14:paraId="23FE458C"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34</w:t>
      </w:r>
      <w:r w:rsidRPr="003B2BDF">
        <w:rPr>
          <w:rFonts w:ascii="Calibri" w:eastAsia="Times New Roman" w:hAnsi="Calibri" w:cs="Calibri"/>
          <w:color w:val="000000"/>
          <w:lang w:eastAsia="en-GB"/>
        </w:rPr>
        <w:t xml:space="preserve"> Division of Research, Kaiser Permanente Northern California, Oakland, California, USA.</w:t>
      </w:r>
    </w:p>
    <w:p w14:paraId="6CBEE279"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35</w:t>
      </w:r>
      <w:r w:rsidRPr="003B2BDF">
        <w:rPr>
          <w:rFonts w:ascii="Calibri" w:eastAsia="Times New Roman" w:hAnsi="Calibri" w:cs="Calibri"/>
          <w:color w:val="000000"/>
          <w:lang w:eastAsia="en-GB"/>
        </w:rPr>
        <w:t xml:space="preserve"> Department of Internal Medicine, University of Utah, Salt Lake City, Utah, USA.</w:t>
      </w:r>
    </w:p>
    <w:p w14:paraId="72033B42"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36</w:t>
      </w:r>
      <w:r w:rsidRPr="003B2BDF">
        <w:rPr>
          <w:rFonts w:ascii="Calibri" w:eastAsia="Times New Roman" w:hAnsi="Calibri" w:cs="Calibri"/>
          <w:color w:val="000000"/>
          <w:lang w:eastAsia="en-GB"/>
        </w:rPr>
        <w:t xml:space="preserve"> Department of Medicine and Epidemiology, University of Pittsburgh Medical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Pittsburgh, Pennsylvania, USA.</w:t>
      </w:r>
    </w:p>
    <w:p w14:paraId="01054433"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lastRenderedPageBreak/>
        <w:t>37</w:t>
      </w:r>
      <w:r w:rsidRPr="003B2BDF">
        <w:rPr>
          <w:rFonts w:ascii="Calibri" w:eastAsia="Times New Roman" w:hAnsi="Calibri" w:cs="Calibri"/>
          <w:color w:val="000000"/>
          <w:lang w:eastAsia="en-GB"/>
        </w:rPr>
        <w:t xml:space="preserve"> Nutrition and Metabolism Section, International Agency for Research on Cancer, World Health Organization, Lyon, France.</w:t>
      </w:r>
    </w:p>
    <w:p w14:paraId="4215F753"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38</w:t>
      </w:r>
      <w:r w:rsidRPr="003B2BDF">
        <w:rPr>
          <w:rFonts w:ascii="Calibri" w:eastAsia="Times New Roman" w:hAnsi="Calibri" w:cs="Calibri"/>
          <w:color w:val="000000"/>
          <w:lang w:eastAsia="en-GB"/>
        </w:rPr>
        <w:t xml:space="preserve"> Gastroenterology Department, Hospital </w:t>
      </w:r>
      <w:proofErr w:type="spellStart"/>
      <w:r w:rsidRPr="003B2BDF">
        <w:rPr>
          <w:rFonts w:ascii="Calibri" w:eastAsia="Times New Roman" w:hAnsi="Calibri" w:cs="Calibri"/>
          <w:color w:val="000000"/>
          <w:lang w:eastAsia="en-GB"/>
        </w:rPr>
        <w:t>Clínic</w:t>
      </w:r>
      <w:proofErr w:type="spellEnd"/>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Institut</w:t>
      </w:r>
      <w:proofErr w:type="spellEnd"/>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d'Investigacions</w:t>
      </w:r>
      <w:proofErr w:type="spellEnd"/>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Biomèdiques</w:t>
      </w:r>
      <w:proofErr w:type="spellEnd"/>
      <w:r w:rsidRPr="003B2BDF">
        <w:rPr>
          <w:rFonts w:ascii="Calibri" w:eastAsia="Times New Roman" w:hAnsi="Calibri" w:cs="Calibri"/>
          <w:color w:val="000000"/>
          <w:lang w:eastAsia="en-GB"/>
        </w:rPr>
        <w:t xml:space="preserve"> August Pi </w:t>
      </w:r>
      <w:proofErr w:type="spellStart"/>
      <w:r w:rsidRPr="003B2BDF">
        <w:rPr>
          <w:rFonts w:ascii="Calibri" w:eastAsia="Times New Roman" w:hAnsi="Calibri" w:cs="Calibri"/>
          <w:color w:val="000000"/>
          <w:lang w:eastAsia="en-GB"/>
        </w:rPr>
        <w:t>i</w:t>
      </w:r>
      <w:proofErr w:type="spellEnd"/>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Sunyer</w:t>
      </w:r>
      <w:proofErr w:type="spellEnd"/>
      <w:r w:rsidRPr="003B2BDF">
        <w:rPr>
          <w:rFonts w:ascii="Calibri" w:eastAsia="Times New Roman" w:hAnsi="Calibri" w:cs="Calibri"/>
          <w:color w:val="000000"/>
          <w:lang w:eastAsia="en-GB"/>
        </w:rPr>
        <w:t xml:space="preserve"> (IDIBAPS), Centro de </w:t>
      </w:r>
      <w:proofErr w:type="spellStart"/>
      <w:r w:rsidRPr="003B2BDF">
        <w:rPr>
          <w:rFonts w:ascii="Calibri" w:eastAsia="Times New Roman" w:hAnsi="Calibri" w:cs="Calibri"/>
          <w:color w:val="000000"/>
          <w:lang w:eastAsia="en-GB"/>
        </w:rPr>
        <w:t>Investigación</w:t>
      </w:r>
      <w:proofErr w:type="spellEnd"/>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Biomédica</w:t>
      </w:r>
      <w:proofErr w:type="spellEnd"/>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en</w:t>
      </w:r>
      <w:proofErr w:type="spellEnd"/>
      <w:r w:rsidRPr="003B2BDF">
        <w:rPr>
          <w:rFonts w:ascii="Calibri" w:eastAsia="Times New Roman" w:hAnsi="Calibri" w:cs="Calibri"/>
          <w:color w:val="000000"/>
          <w:lang w:eastAsia="en-GB"/>
        </w:rPr>
        <w:t xml:space="preserve"> Red de </w:t>
      </w:r>
      <w:proofErr w:type="spellStart"/>
      <w:r w:rsidRPr="003B2BDF">
        <w:rPr>
          <w:rFonts w:ascii="Calibri" w:eastAsia="Times New Roman" w:hAnsi="Calibri" w:cs="Calibri"/>
          <w:color w:val="000000"/>
          <w:lang w:eastAsia="en-GB"/>
        </w:rPr>
        <w:t>Enfermedades</w:t>
      </w:r>
      <w:proofErr w:type="spellEnd"/>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Hepáticas</w:t>
      </w:r>
      <w:proofErr w:type="spellEnd"/>
      <w:r w:rsidRPr="003B2BDF">
        <w:rPr>
          <w:rFonts w:ascii="Calibri" w:eastAsia="Times New Roman" w:hAnsi="Calibri" w:cs="Calibri"/>
          <w:color w:val="000000"/>
          <w:lang w:eastAsia="en-GB"/>
        </w:rPr>
        <w:t xml:space="preserve"> y </w:t>
      </w:r>
      <w:proofErr w:type="spellStart"/>
      <w:r w:rsidRPr="003B2BDF">
        <w:rPr>
          <w:rFonts w:ascii="Calibri" w:eastAsia="Times New Roman" w:hAnsi="Calibri" w:cs="Calibri"/>
          <w:color w:val="000000"/>
          <w:lang w:eastAsia="en-GB"/>
        </w:rPr>
        <w:t>Digestivas</w:t>
      </w:r>
      <w:proofErr w:type="spellEnd"/>
      <w:r w:rsidRPr="003B2BDF">
        <w:rPr>
          <w:rFonts w:ascii="Calibri" w:eastAsia="Times New Roman" w:hAnsi="Calibri" w:cs="Calibri"/>
          <w:color w:val="000000"/>
          <w:lang w:eastAsia="en-GB"/>
        </w:rPr>
        <w:t xml:space="preserve"> (CIBEREHD), University of Barcelona, Barcelona, Spain.</w:t>
      </w:r>
    </w:p>
    <w:p w14:paraId="5FBDF7BB"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39</w:t>
      </w:r>
      <w:r w:rsidRPr="003B2BDF">
        <w:rPr>
          <w:rFonts w:ascii="Calibri" w:eastAsia="Times New Roman" w:hAnsi="Calibri" w:cs="Calibri"/>
          <w:color w:val="000000"/>
          <w:lang w:eastAsia="en-GB"/>
        </w:rPr>
        <w:t xml:space="preserve"> Department of Surgery, Chonnam National University </w:t>
      </w:r>
      <w:proofErr w:type="spellStart"/>
      <w:r w:rsidRPr="003B2BDF">
        <w:rPr>
          <w:rFonts w:ascii="Calibri" w:eastAsia="Times New Roman" w:hAnsi="Calibri" w:cs="Calibri"/>
          <w:color w:val="000000"/>
          <w:lang w:eastAsia="en-GB"/>
        </w:rPr>
        <w:t>Hwasun</w:t>
      </w:r>
      <w:proofErr w:type="spellEnd"/>
      <w:r w:rsidRPr="003B2BDF">
        <w:rPr>
          <w:rFonts w:ascii="Calibri" w:eastAsia="Times New Roman" w:hAnsi="Calibri" w:cs="Calibri"/>
          <w:color w:val="000000"/>
          <w:lang w:eastAsia="en-GB"/>
        </w:rPr>
        <w:t xml:space="preserve"> Hospital and Medical School, </w:t>
      </w:r>
      <w:proofErr w:type="spellStart"/>
      <w:r w:rsidRPr="003B2BDF">
        <w:rPr>
          <w:rFonts w:ascii="Calibri" w:eastAsia="Times New Roman" w:hAnsi="Calibri" w:cs="Calibri"/>
          <w:color w:val="000000"/>
          <w:lang w:eastAsia="en-GB"/>
        </w:rPr>
        <w:t>Hwasun</w:t>
      </w:r>
      <w:proofErr w:type="spellEnd"/>
      <w:r w:rsidRPr="003B2BDF">
        <w:rPr>
          <w:rFonts w:ascii="Calibri" w:eastAsia="Times New Roman" w:hAnsi="Calibri" w:cs="Calibri"/>
          <w:color w:val="000000"/>
          <w:lang w:eastAsia="en-GB"/>
        </w:rPr>
        <w:t>, Korea.</w:t>
      </w:r>
    </w:p>
    <w:p w14:paraId="15D5984E"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40</w:t>
      </w:r>
      <w:r w:rsidRPr="003B2BDF">
        <w:rPr>
          <w:rFonts w:ascii="Calibri" w:eastAsia="Times New Roman" w:hAnsi="Calibri" w:cs="Calibri"/>
          <w:color w:val="000000"/>
          <w:lang w:eastAsia="en-GB"/>
        </w:rPr>
        <w:t xml:space="preserve"> Department of Preventive Medicine, Chonnam National University Medical School, Gwangju, Korea.</w:t>
      </w:r>
    </w:p>
    <w:p w14:paraId="3E4093DF"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41</w:t>
      </w:r>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Jeonnam</w:t>
      </w:r>
      <w:proofErr w:type="spellEnd"/>
      <w:r w:rsidRPr="003B2BDF">
        <w:rPr>
          <w:rFonts w:ascii="Calibri" w:eastAsia="Times New Roman" w:hAnsi="Calibri" w:cs="Calibri"/>
          <w:color w:val="000000"/>
          <w:lang w:eastAsia="en-GB"/>
        </w:rPr>
        <w:t xml:space="preserve"> Regional Cancer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Chonnam National University </w:t>
      </w:r>
      <w:proofErr w:type="spellStart"/>
      <w:r w:rsidRPr="003B2BDF">
        <w:rPr>
          <w:rFonts w:ascii="Calibri" w:eastAsia="Times New Roman" w:hAnsi="Calibri" w:cs="Calibri"/>
          <w:color w:val="000000"/>
          <w:lang w:eastAsia="en-GB"/>
        </w:rPr>
        <w:t>Hwasun</w:t>
      </w:r>
      <w:proofErr w:type="spellEnd"/>
      <w:r w:rsidRPr="003B2BDF">
        <w:rPr>
          <w:rFonts w:ascii="Calibri" w:eastAsia="Times New Roman" w:hAnsi="Calibri" w:cs="Calibri"/>
          <w:color w:val="000000"/>
          <w:lang w:eastAsia="en-GB"/>
        </w:rPr>
        <w:t xml:space="preserve"> Hospital, </w:t>
      </w:r>
      <w:proofErr w:type="spellStart"/>
      <w:r w:rsidRPr="003B2BDF">
        <w:rPr>
          <w:rFonts w:ascii="Calibri" w:eastAsia="Times New Roman" w:hAnsi="Calibri" w:cs="Calibri"/>
          <w:color w:val="000000"/>
          <w:lang w:eastAsia="en-GB"/>
        </w:rPr>
        <w:t>Hwasun</w:t>
      </w:r>
      <w:proofErr w:type="spellEnd"/>
      <w:r w:rsidRPr="003B2BDF">
        <w:rPr>
          <w:rFonts w:ascii="Calibri" w:eastAsia="Times New Roman" w:hAnsi="Calibri" w:cs="Calibri"/>
          <w:color w:val="000000"/>
          <w:lang w:eastAsia="en-GB"/>
        </w:rPr>
        <w:t>, Korea.</w:t>
      </w:r>
    </w:p>
    <w:p w14:paraId="4E7599F1"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42</w:t>
      </w:r>
      <w:r w:rsidRPr="003B2BDF">
        <w:rPr>
          <w:rFonts w:ascii="Calibri" w:eastAsia="Times New Roman" w:hAnsi="Calibri" w:cs="Calibri"/>
          <w:color w:val="000000"/>
          <w:lang w:eastAsia="en-GB"/>
        </w:rPr>
        <w:t xml:space="preserve"> Division of Gastroenterology, Massachusetts General Hospital and Harvard Medical School, Boston, Massachusetts, USA.</w:t>
      </w:r>
    </w:p>
    <w:p w14:paraId="109F9AC7"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43</w:t>
      </w:r>
      <w:r w:rsidRPr="003B2BDF">
        <w:rPr>
          <w:rFonts w:ascii="Calibri" w:eastAsia="Times New Roman" w:hAnsi="Calibri" w:cs="Calibri"/>
          <w:color w:val="000000"/>
          <w:lang w:eastAsia="en-GB"/>
        </w:rPr>
        <w:t xml:space="preserve"> Channing Division of Network Medicine, Brigham and Women's Hospital and Harvard Medical School, Boston, Massachusetts, USA.</w:t>
      </w:r>
    </w:p>
    <w:p w14:paraId="5601912B"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44</w:t>
      </w:r>
      <w:r w:rsidRPr="003B2BDF">
        <w:rPr>
          <w:rFonts w:ascii="Calibri" w:eastAsia="Times New Roman" w:hAnsi="Calibri" w:cs="Calibri"/>
          <w:color w:val="000000"/>
          <w:lang w:eastAsia="en-GB"/>
        </w:rPr>
        <w:t xml:space="preserve"> Clinical and Translational Epidemiology Unit, Massachusetts General Hospital and Harvard Medical School, Boston, Massachusetts, USA.</w:t>
      </w:r>
    </w:p>
    <w:p w14:paraId="152B0666"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45</w:t>
      </w:r>
      <w:r w:rsidRPr="003B2BDF">
        <w:rPr>
          <w:rFonts w:ascii="Calibri" w:eastAsia="Times New Roman" w:hAnsi="Calibri" w:cs="Calibri"/>
          <w:color w:val="000000"/>
          <w:lang w:eastAsia="en-GB"/>
        </w:rPr>
        <w:t xml:space="preserve"> Broad Institute of Harvard and MIT, Cambridge, Massachusetts, USA.</w:t>
      </w:r>
    </w:p>
    <w:p w14:paraId="2EA1407C"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46</w:t>
      </w:r>
      <w:r w:rsidRPr="003B2BDF">
        <w:rPr>
          <w:rFonts w:ascii="Calibri" w:eastAsia="Times New Roman" w:hAnsi="Calibri" w:cs="Calibri"/>
          <w:color w:val="000000"/>
          <w:lang w:eastAsia="en-GB"/>
        </w:rPr>
        <w:t xml:space="preserve"> Department of Epidemiology, Harvard T.H. Chan School of Public Health, Harvard University, Boston, Massachusetts, USA.</w:t>
      </w:r>
    </w:p>
    <w:p w14:paraId="7B33AF2F"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47</w:t>
      </w:r>
      <w:r w:rsidRPr="003B2BDF">
        <w:rPr>
          <w:rFonts w:ascii="Calibri" w:eastAsia="Times New Roman" w:hAnsi="Calibri" w:cs="Calibri"/>
          <w:color w:val="000000"/>
          <w:lang w:eastAsia="en-GB"/>
        </w:rPr>
        <w:t xml:space="preserve"> Department of Immunology and Infectious Diseases, Harvard T.H. Chan School of Public Health, Harvard University, Boston, Massachusetts, USA.</w:t>
      </w:r>
    </w:p>
    <w:p w14:paraId="08D48BA0"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 xml:space="preserve">48 </w:t>
      </w:r>
      <w:r w:rsidRPr="003B2BDF">
        <w:rPr>
          <w:rFonts w:ascii="Calibri" w:eastAsia="Times New Roman" w:hAnsi="Calibri" w:cs="Calibri"/>
          <w:color w:val="000000"/>
          <w:lang w:eastAsia="en-GB"/>
        </w:rPr>
        <w:t>Department of Family Medicine, University of Virginia, Charlottesville, Virginia, USA.</w:t>
      </w:r>
    </w:p>
    <w:p w14:paraId="5CFD1BD1"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49</w:t>
      </w:r>
      <w:r w:rsidRPr="003B2BDF">
        <w:rPr>
          <w:rFonts w:ascii="Calibri" w:eastAsia="Times New Roman" w:hAnsi="Calibri" w:cs="Calibri"/>
          <w:color w:val="000000"/>
          <w:lang w:eastAsia="en-GB"/>
        </w:rPr>
        <w:t xml:space="preserve"> Division of Epidemiology, Department of Medicine, Vanderbilt-Ingram Cancer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Vanderbilt Epidemiology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Vanderbilt University School of Medicine, Nashville, Tennessee, USA.</w:t>
      </w:r>
    </w:p>
    <w:p w14:paraId="7520FE95"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lastRenderedPageBreak/>
        <w:t>50</w:t>
      </w:r>
      <w:r w:rsidRPr="003B2BDF">
        <w:rPr>
          <w:rFonts w:ascii="Calibri" w:eastAsia="Times New Roman" w:hAnsi="Calibri" w:cs="Calibri"/>
          <w:color w:val="000000"/>
          <w:lang w:eastAsia="en-GB"/>
        </w:rPr>
        <w:t xml:space="preserve"> Leeds Institute of Cancer and Pathology, University of Leeds, Leeds, UK.</w:t>
      </w:r>
    </w:p>
    <w:p w14:paraId="0DD39C48"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51</w:t>
      </w:r>
      <w:r w:rsidRPr="003B2BDF">
        <w:rPr>
          <w:rFonts w:ascii="Calibri" w:eastAsia="Times New Roman" w:hAnsi="Calibri" w:cs="Calibri"/>
          <w:color w:val="000000"/>
          <w:lang w:eastAsia="en-GB"/>
        </w:rPr>
        <w:t xml:space="preserve"> Colorectal </w:t>
      </w:r>
      <w:proofErr w:type="spellStart"/>
      <w:r w:rsidRPr="003B2BDF">
        <w:rPr>
          <w:rFonts w:ascii="Calibri" w:eastAsia="Times New Roman" w:hAnsi="Calibri" w:cs="Calibri"/>
          <w:color w:val="000000"/>
          <w:lang w:eastAsia="en-GB"/>
        </w:rPr>
        <w:t>Oncogenomics</w:t>
      </w:r>
      <w:proofErr w:type="spellEnd"/>
      <w:r w:rsidRPr="003B2BDF">
        <w:rPr>
          <w:rFonts w:ascii="Calibri" w:eastAsia="Times New Roman" w:hAnsi="Calibri" w:cs="Calibri"/>
          <w:color w:val="000000"/>
          <w:lang w:eastAsia="en-GB"/>
        </w:rPr>
        <w:t xml:space="preserve"> Group, Department of Clinical Pathology, The University of Melbourne, Parkville, Victoria 3010 Australia </w:t>
      </w:r>
    </w:p>
    <w:p w14:paraId="0A1F3D44"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52</w:t>
      </w:r>
      <w:r w:rsidRPr="003B2BDF">
        <w:rPr>
          <w:rFonts w:ascii="Calibri" w:eastAsia="Times New Roman" w:hAnsi="Calibri" w:cs="Calibri"/>
          <w:color w:val="000000"/>
          <w:lang w:eastAsia="en-GB"/>
        </w:rPr>
        <w:t xml:space="preserve"> University of Melbourne Centre for Cancer Research, Victorian Comprehensive Cancer Centre, Parkville, Victoria 3010 Australia</w:t>
      </w:r>
    </w:p>
    <w:p w14:paraId="6B7E1BA3"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53</w:t>
      </w:r>
      <w:r w:rsidRPr="003B2BDF">
        <w:rPr>
          <w:rFonts w:ascii="Calibri" w:eastAsia="Times New Roman" w:hAnsi="Calibri" w:cs="Calibri"/>
          <w:color w:val="000000"/>
          <w:lang w:eastAsia="en-GB"/>
        </w:rPr>
        <w:t xml:space="preserve"> Genetic Medicine and Family Cancer Clinic, The Royal Melbourne Hospital, Parkville, Victoria, Australia.</w:t>
      </w:r>
    </w:p>
    <w:p w14:paraId="5FF7366C"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54</w:t>
      </w:r>
      <w:r w:rsidRPr="003B2BDF">
        <w:rPr>
          <w:rFonts w:ascii="Calibri" w:eastAsia="Times New Roman" w:hAnsi="Calibri" w:cs="Calibri"/>
          <w:color w:val="000000"/>
          <w:lang w:eastAsia="en-GB"/>
        </w:rPr>
        <w:t xml:space="preserve"> Cancer Epidemiology Division, Cancer Council Victoria, Melbourne, Victoria, Australia.</w:t>
      </w:r>
    </w:p>
    <w:p w14:paraId="29EFB0F7"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55</w:t>
      </w:r>
      <w:r w:rsidRPr="003B2BDF">
        <w:rPr>
          <w:rFonts w:ascii="Calibri" w:eastAsia="Times New Roman" w:hAnsi="Calibri" w:cs="Calibri"/>
          <w:color w:val="000000"/>
          <w:lang w:eastAsia="en-GB"/>
        </w:rPr>
        <w:t xml:space="preserve"> Precision Medicine, School of Clinical Sciences at Monash Health, Monash University, Clayton, Victoria, Australia.</w:t>
      </w:r>
    </w:p>
    <w:p w14:paraId="6B64C480"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56</w:t>
      </w:r>
      <w:r w:rsidRPr="003B2BDF">
        <w:rPr>
          <w:rFonts w:ascii="Calibri" w:eastAsia="Times New Roman" w:hAnsi="Calibri" w:cs="Calibri"/>
          <w:color w:val="000000"/>
          <w:lang w:eastAsia="en-GB"/>
        </w:rPr>
        <w:t xml:space="preserve"> Department of Preventive Medicine &amp; USC Norris Comprehensive Cancer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Keck School of Medicine, University of Southern California, Los Angeles, California, USA.</w:t>
      </w:r>
    </w:p>
    <w:p w14:paraId="13D35B5D"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57</w:t>
      </w:r>
      <w:r w:rsidRPr="003B2BDF">
        <w:rPr>
          <w:rFonts w:ascii="Calibri" w:eastAsia="Times New Roman" w:hAnsi="Calibri" w:cs="Calibri"/>
          <w:color w:val="000000"/>
          <w:lang w:eastAsia="en-GB"/>
        </w:rPr>
        <w:t xml:space="preserve"> Department of Community Medicine and Epidemiology, Lady Davis Carmel Medical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Haifa, Israel.</w:t>
      </w:r>
    </w:p>
    <w:p w14:paraId="2E64B1D0"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58</w:t>
      </w:r>
      <w:r w:rsidRPr="003B2BDF">
        <w:rPr>
          <w:rFonts w:ascii="Calibri" w:eastAsia="Times New Roman" w:hAnsi="Calibri" w:cs="Calibri"/>
          <w:color w:val="000000"/>
          <w:lang w:eastAsia="en-GB"/>
        </w:rPr>
        <w:t xml:space="preserve"> Ruth and Bruce Rappaport Faculty of Medicine, Technion-Israel Institute of Technology, Haifa, Israel.</w:t>
      </w:r>
    </w:p>
    <w:p w14:paraId="680646C9"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59</w:t>
      </w:r>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Clalit</w:t>
      </w:r>
      <w:proofErr w:type="spellEnd"/>
      <w:r w:rsidRPr="003B2BDF">
        <w:rPr>
          <w:rFonts w:ascii="Calibri" w:eastAsia="Times New Roman" w:hAnsi="Calibri" w:cs="Calibri"/>
          <w:color w:val="000000"/>
          <w:lang w:eastAsia="en-GB"/>
        </w:rPr>
        <w:t xml:space="preserve"> National Cancer Control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Haifa, Israel.</w:t>
      </w:r>
    </w:p>
    <w:p w14:paraId="53D67F22"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60</w:t>
      </w:r>
      <w:r w:rsidRPr="003B2BDF">
        <w:rPr>
          <w:rFonts w:ascii="Calibri" w:eastAsia="Times New Roman" w:hAnsi="Calibri" w:cs="Calibri"/>
          <w:color w:val="000000"/>
          <w:lang w:eastAsia="en-GB"/>
        </w:rPr>
        <w:t xml:space="preserve"> Department of Medicine, Memorial Sloan Kettering Cancer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New York, New York, USA.</w:t>
      </w:r>
    </w:p>
    <w:p w14:paraId="66D82DB1"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61</w:t>
      </w:r>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xml:space="preserve"> for Gastrointestinal Biology and Disease, University of North Carolina, Chapel Hill, North Carolina, USA.</w:t>
      </w:r>
    </w:p>
    <w:p w14:paraId="0E5DC030"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62</w:t>
      </w:r>
      <w:r w:rsidRPr="003B2BDF">
        <w:rPr>
          <w:rFonts w:ascii="Calibri" w:eastAsia="Times New Roman" w:hAnsi="Calibri" w:cs="Calibri"/>
          <w:color w:val="000000"/>
          <w:lang w:eastAsia="en-GB"/>
        </w:rPr>
        <w:t xml:space="preserve"> Memorial University of Newfoundland, Discipline of Genetics, St. John's, Canada.</w:t>
      </w:r>
    </w:p>
    <w:p w14:paraId="3DA29F98"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63</w:t>
      </w:r>
      <w:r w:rsidRPr="003B2BDF">
        <w:rPr>
          <w:rFonts w:ascii="Calibri" w:eastAsia="Times New Roman" w:hAnsi="Calibri" w:cs="Calibri"/>
          <w:color w:val="000000"/>
          <w:lang w:eastAsia="en-GB"/>
        </w:rPr>
        <w:t xml:space="preserve"> Department of General Surgery, University Hospital Rostock, Rostock, Germany.</w:t>
      </w:r>
    </w:p>
    <w:p w14:paraId="22D15FDD"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64</w:t>
      </w:r>
      <w:r w:rsidRPr="003B2BDF">
        <w:rPr>
          <w:rFonts w:ascii="Calibri" w:eastAsia="Times New Roman" w:hAnsi="Calibri" w:cs="Calibri"/>
          <w:color w:val="000000"/>
          <w:lang w:eastAsia="en-GB"/>
        </w:rPr>
        <w:t xml:space="preserve"> Department of Radiation Sciences, Oncology Unit, </w:t>
      </w:r>
      <w:proofErr w:type="spellStart"/>
      <w:r w:rsidRPr="003B2BDF">
        <w:rPr>
          <w:rFonts w:ascii="Calibri" w:eastAsia="Times New Roman" w:hAnsi="Calibri" w:cs="Calibri"/>
          <w:color w:val="000000"/>
          <w:lang w:eastAsia="en-GB"/>
        </w:rPr>
        <w:t>Umeå</w:t>
      </w:r>
      <w:proofErr w:type="spellEnd"/>
      <w:r w:rsidRPr="003B2BDF">
        <w:rPr>
          <w:rFonts w:ascii="Calibri" w:eastAsia="Times New Roman" w:hAnsi="Calibri" w:cs="Calibri"/>
          <w:color w:val="000000"/>
          <w:lang w:eastAsia="en-GB"/>
        </w:rPr>
        <w:t xml:space="preserve"> University, </w:t>
      </w:r>
      <w:proofErr w:type="spellStart"/>
      <w:r w:rsidRPr="003B2BDF">
        <w:rPr>
          <w:rFonts w:ascii="Calibri" w:eastAsia="Times New Roman" w:hAnsi="Calibri" w:cs="Calibri"/>
          <w:color w:val="000000"/>
          <w:lang w:eastAsia="en-GB"/>
        </w:rPr>
        <w:t>Umeå</w:t>
      </w:r>
      <w:proofErr w:type="spellEnd"/>
      <w:r w:rsidRPr="003B2BDF">
        <w:rPr>
          <w:rFonts w:ascii="Calibri" w:eastAsia="Times New Roman" w:hAnsi="Calibri" w:cs="Calibri"/>
          <w:color w:val="000000"/>
          <w:lang w:eastAsia="en-GB"/>
        </w:rPr>
        <w:t>, Sweden.</w:t>
      </w:r>
    </w:p>
    <w:p w14:paraId="55576C5D"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lastRenderedPageBreak/>
        <w:t>65</w:t>
      </w:r>
      <w:r w:rsidRPr="003B2BDF">
        <w:rPr>
          <w:rFonts w:ascii="Calibri" w:eastAsia="Times New Roman" w:hAnsi="Calibri" w:cs="Calibri"/>
          <w:color w:val="000000"/>
          <w:lang w:eastAsia="en-GB"/>
        </w:rPr>
        <w:t xml:space="preserve"> Wallenberg Centre for Molecular Medicine, </w:t>
      </w:r>
      <w:proofErr w:type="spellStart"/>
      <w:r w:rsidRPr="003B2BDF">
        <w:rPr>
          <w:rFonts w:ascii="Calibri" w:eastAsia="Times New Roman" w:hAnsi="Calibri" w:cs="Calibri"/>
          <w:color w:val="000000"/>
          <w:lang w:eastAsia="en-GB"/>
        </w:rPr>
        <w:t>Umeå</w:t>
      </w:r>
      <w:proofErr w:type="spellEnd"/>
      <w:r w:rsidRPr="003B2BDF">
        <w:rPr>
          <w:rFonts w:ascii="Calibri" w:eastAsia="Times New Roman" w:hAnsi="Calibri" w:cs="Calibri"/>
          <w:color w:val="000000"/>
          <w:lang w:eastAsia="en-GB"/>
        </w:rPr>
        <w:t xml:space="preserve"> University, </w:t>
      </w:r>
      <w:proofErr w:type="spellStart"/>
      <w:r w:rsidRPr="003B2BDF">
        <w:rPr>
          <w:rFonts w:ascii="Calibri" w:eastAsia="Times New Roman" w:hAnsi="Calibri" w:cs="Calibri"/>
          <w:color w:val="000000"/>
          <w:lang w:eastAsia="en-GB"/>
        </w:rPr>
        <w:t>Umeå</w:t>
      </w:r>
      <w:proofErr w:type="spellEnd"/>
      <w:r w:rsidRPr="003B2BDF">
        <w:rPr>
          <w:rFonts w:ascii="Calibri" w:eastAsia="Times New Roman" w:hAnsi="Calibri" w:cs="Calibri"/>
          <w:color w:val="000000"/>
          <w:lang w:eastAsia="en-GB"/>
        </w:rPr>
        <w:t>, Sweden.</w:t>
      </w:r>
    </w:p>
    <w:p w14:paraId="15E505C7"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66</w:t>
      </w:r>
      <w:r w:rsidRPr="003B2BDF">
        <w:rPr>
          <w:rFonts w:ascii="Calibri" w:eastAsia="Times New Roman" w:hAnsi="Calibri" w:cs="Calibri"/>
          <w:color w:val="000000"/>
          <w:lang w:eastAsia="en-GB"/>
        </w:rPr>
        <w:t xml:space="preserve"> </w:t>
      </w:r>
      <w:proofErr w:type="spellStart"/>
      <w:r w:rsidRPr="003B2BDF">
        <w:rPr>
          <w:rFonts w:ascii="Calibri" w:eastAsia="Times New Roman" w:hAnsi="Calibri" w:cs="Calibri"/>
          <w:color w:val="000000"/>
          <w:lang w:eastAsia="en-GB"/>
        </w:rPr>
        <w:t>Lunenfeld</w:t>
      </w:r>
      <w:proofErr w:type="spellEnd"/>
      <w:r w:rsidRPr="003B2BDF">
        <w:rPr>
          <w:rFonts w:ascii="Calibri" w:eastAsia="Times New Roman" w:hAnsi="Calibri" w:cs="Calibri"/>
          <w:color w:val="000000"/>
          <w:lang w:eastAsia="en-GB"/>
        </w:rPr>
        <w:t xml:space="preserve"> Tanenbaum Research Institute, Mount Sinai Hospital, University of Toronto, Toronto, Ontario, Canada.</w:t>
      </w:r>
    </w:p>
    <w:p w14:paraId="0E1B5C8B"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67</w:t>
      </w:r>
      <w:r w:rsidRPr="003B2BDF">
        <w:rPr>
          <w:rFonts w:ascii="Calibri" w:eastAsia="Times New Roman" w:hAnsi="Calibri" w:cs="Calibri"/>
          <w:color w:val="000000"/>
          <w:lang w:eastAsia="en-GB"/>
        </w:rPr>
        <w:t xml:space="preserve"> Division of Human Genetics, Department of Internal Medicine, The Ohio State University Comprehensive Cancer </w:t>
      </w:r>
      <w:proofErr w:type="spellStart"/>
      <w:r w:rsidRPr="003B2BDF">
        <w:rPr>
          <w:rFonts w:ascii="Calibri" w:eastAsia="Times New Roman" w:hAnsi="Calibri" w:cs="Calibri"/>
          <w:color w:val="000000"/>
          <w:lang w:eastAsia="en-GB"/>
        </w:rPr>
        <w:t>Center</w:t>
      </w:r>
      <w:proofErr w:type="spellEnd"/>
      <w:r w:rsidRPr="003B2BDF">
        <w:rPr>
          <w:rFonts w:ascii="Calibri" w:eastAsia="Times New Roman" w:hAnsi="Calibri" w:cs="Calibri"/>
          <w:color w:val="000000"/>
          <w:lang w:eastAsia="en-GB"/>
        </w:rPr>
        <w:t>, Columbus, Ohio, USA.</w:t>
      </w:r>
    </w:p>
    <w:p w14:paraId="4AB9EB48"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 xml:space="preserve">68 </w:t>
      </w:r>
      <w:r w:rsidRPr="003B2BDF">
        <w:rPr>
          <w:rFonts w:ascii="Calibri" w:eastAsia="Times New Roman" w:hAnsi="Calibri" w:cs="Calibri"/>
          <w:color w:val="000000"/>
          <w:lang w:eastAsia="en-GB"/>
        </w:rPr>
        <w:t>Department of Public Health and Primary Care, University of Cambridge, Cambridge, UK.</w:t>
      </w:r>
    </w:p>
    <w:p w14:paraId="5983F821"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69</w:t>
      </w:r>
      <w:r w:rsidRPr="003B2BDF">
        <w:rPr>
          <w:rFonts w:ascii="Calibri" w:eastAsia="Times New Roman" w:hAnsi="Calibri" w:cs="Calibri"/>
          <w:color w:val="000000"/>
          <w:lang w:eastAsia="en-GB"/>
        </w:rPr>
        <w:t xml:space="preserve"> Department of Clinical Genetics, Karolinska University Hospital, Stockholm, Sweden.</w:t>
      </w:r>
    </w:p>
    <w:p w14:paraId="36D2F510"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 xml:space="preserve">70 </w:t>
      </w:r>
      <w:r w:rsidRPr="003B2BDF">
        <w:rPr>
          <w:rFonts w:ascii="Calibri" w:eastAsia="Times New Roman" w:hAnsi="Calibri" w:cs="Calibri"/>
          <w:color w:val="000000"/>
          <w:lang w:eastAsia="en-GB"/>
        </w:rPr>
        <w:t xml:space="preserve">Department of Molecular Medicine and Surgery, Karolinska </w:t>
      </w:r>
      <w:proofErr w:type="spellStart"/>
      <w:r w:rsidRPr="003B2BDF">
        <w:rPr>
          <w:rFonts w:ascii="Calibri" w:eastAsia="Times New Roman" w:hAnsi="Calibri" w:cs="Calibri"/>
          <w:color w:val="000000"/>
          <w:lang w:eastAsia="en-GB"/>
        </w:rPr>
        <w:t>Institutet</w:t>
      </w:r>
      <w:proofErr w:type="spellEnd"/>
      <w:r w:rsidRPr="003B2BDF">
        <w:rPr>
          <w:rFonts w:ascii="Calibri" w:eastAsia="Times New Roman" w:hAnsi="Calibri" w:cs="Calibri"/>
          <w:color w:val="000000"/>
          <w:lang w:eastAsia="en-GB"/>
        </w:rPr>
        <w:t>, Stockholm, Sweden.</w:t>
      </w:r>
    </w:p>
    <w:p w14:paraId="56102FF1"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 xml:space="preserve">71 </w:t>
      </w:r>
      <w:r w:rsidRPr="003B2BDF">
        <w:rPr>
          <w:rFonts w:ascii="Calibri" w:eastAsia="Times New Roman" w:hAnsi="Calibri" w:cs="Calibri"/>
          <w:color w:val="000000"/>
          <w:lang w:eastAsia="en-GB"/>
        </w:rPr>
        <w:t xml:space="preserve">Institute of Environmental Medicine, Karolinska </w:t>
      </w:r>
      <w:proofErr w:type="spellStart"/>
      <w:r w:rsidRPr="003B2BDF">
        <w:rPr>
          <w:rFonts w:ascii="Calibri" w:eastAsia="Times New Roman" w:hAnsi="Calibri" w:cs="Calibri"/>
          <w:color w:val="000000"/>
          <w:lang w:eastAsia="en-GB"/>
        </w:rPr>
        <w:t>Institutet</w:t>
      </w:r>
      <w:proofErr w:type="spellEnd"/>
      <w:r w:rsidRPr="003B2BDF">
        <w:rPr>
          <w:rFonts w:ascii="Calibri" w:eastAsia="Times New Roman" w:hAnsi="Calibri" w:cs="Calibri"/>
          <w:color w:val="000000"/>
          <w:lang w:eastAsia="en-GB"/>
        </w:rPr>
        <w:t>, Stockholm, Sweden.</w:t>
      </w:r>
    </w:p>
    <w:p w14:paraId="460C152E"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72</w:t>
      </w:r>
      <w:r w:rsidRPr="003B2BDF">
        <w:rPr>
          <w:rFonts w:ascii="Calibri" w:eastAsia="Times New Roman" w:hAnsi="Calibri" w:cs="Calibri"/>
          <w:color w:val="000000"/>
          <w:lang w:eastAsia="en-GB"/>
        </w:rPr>
        <w:t xml:space="preserve"> </w:t>
      </w:r>
      <w:r w:rsidRPr="003B2BDF">
        <w:rPr>
          <w:color w:val="000000"/>
          <w:lang w:val="en-US" w:eastAsia="en-GB"/>
        </w:rPr>
        <w:t>Department of Surgical Sciences, Uppsala University, Uppsala, Sweden.</w:t>
      </w:r>
    </w:p>
    <w:p w14:paraId="58955D60"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73</w:t>
      </w:r>
      <w:r w:rsidRPr="003B2BDF">
        <w:rPr>
          <w:rFonts w:ascii="Calibri" w:eastAsia="Times New Roman" w:hAnsi="Calibri" w:cs="Calibri"/>
          <w:color w:val="000000"/>
          <w:lang w:eastAsia="en-GB"/>
        </w:rPr>
        <w:t xml:space="preserve"> University of Southern California, Preventative Medicine, Los Angeles, California, USA.</w:t>
      </w:r>
    </w:p>
    <w:p w14:paraId="752C19A4"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74</w:t>
      </w:r>
      <w:r w:rsidRPr="003B2BDF">
        <w:rPr>
          <w:rFonts w:ascii="Calibri" w:eastAsia="Times New Roman" w:hAnsi="Calibri" w:cs="Calibri"/>
          <w:color w:val="000000"/>
          <w:lang w:eastAsia="en-GB"/>
        </w:rPr>
        <w:t xml:space="preserve"> Department of Epidemiology, University of Washington School of Public Health, Seattle, Washington, USA.</w:t>
      </w:r>
    </w:p>
    <w:p w14:paraId="37E0ACC1" w14:textId="77777777" w:rsidR="003B2BDF" w:rsidRPr="003B2BDF" w:rsidRDefault="003B2BDF" w:rsidP="003B2BDF">
      <w:pPr>
        <w:rPr>
          <w:rFonts w:ascii="Calibri" w:eastAsia="Times New Roman" w:hAnsi="Calibri" w:cs="Calibri"/>
          <w:color w:val="000000"/>
          <w:lang w:eastAsia="en-GB"/>
        </w:rPr>
      </w:pPr>
      <w:r w:rsidRPr="003B2BDF">
        <w:rPr>
          <w:rFonts w:ascii="Calibri" w:eastAsia="Times New Roman" w:hAnsi="Calibri" w:cs="Calibri"/>
          <w:color w:val="000000"/>
          <w:vertAlign w:val="superscript"/>
          <w:lang w:eastAsia="en-GB"/>
        </w:rPr>
        <w:t>75</w:t>
      </w:r>
      <w:r w:rsidRPr="003B2BDF">
        <w:rPr>
          <w:rFonts w:ascii="Calibri" w:eastAsia="Times New Roman" w:hAnsi="Calibri" w:cs="Calibri"/>
          <w:color w:val="000000"/>
          <w:lang w:eastAsia="en-GB"/>
        </w:rPr>
        <w:t xml:space="preserve"> Massachusetts General Hospital and Harvard Medical School, Clinical and Translational Epidemiology Unit, Boston, Massachusetts 02114, USA.</w:t>
      </w:r>
    </w:p>
    <w:p w14:paraId="41502B79" w14:textId="77777777" w:rsidR="003B2BDF" w:rsidRPr="003B2BDF" w:rsidRDefault="003B2BDF" w:rsidP="003B2BDF">
      <w:r w:rsidRPr="003B2BDF">
        <w:rPr>
          <w:rFonts w:ascii="Calibri" w:eastAsia="Times New Roman" w:hAnsi="Calibri" w:cs="Calibri"/>
          <w:color w:val="000000"/>
          <w:vertAlign w:val="superscript"/>
          <w:lang w:eastAsia="en-GB"/>
        </w:rPr>
        <w:t>76</w:t>
      </w:r>
      <w:r w:rsidRPr="003B2BDF">
        <w:rPr>
          <w:rFonts w:ascii="Calibri" w:eastAsia="Times New Roman" w:hAnsi="Calibri" w:cs="Calibri"/>
          <w:color w:val="000000"/>
          <w:lang w:eastAsia="en-GB"/>
        </w:rPr>
        <w:t xml:space="preserve"> </w:t>
      </w:r>
      <w:r w:rsidRPr="003B2BDF">
        <w:t xml:space="preserve">Institute of Medical Biometry and Informatics, University of Heidelberg, </w:t>
      </w:r>
      <w:proofErr w:type="spellStart"/>
      <w:r w:rsidRPr="003B2BDF">
        <w:t>Im</w:t>
      </w:r>
      <w:proofErr w:type="spellEnd"/>
      <w:r w:rsidRPr="003B2BDF">
        <w:t xml:space="preserve"> </w:t>
      </w:r>
      <w:proofErr w:type="spellStart"/>
      <w:r w:rsidRPr="003B2BDF">
        <w:t>Neuenheimer</w:t>
      </w:r>
      <w:proofErr w:type="spellEnd"/>
      <w:r w:rsidRPr="003B2BDF">
        <w:t xml:space="preserve"> Feld 130.3, Heidelberg, Germany.</w:t>
      </w:r>
    </w:p>
    <w:p w14:paraId="3BA0A61C" w14:textId="77777777" w:rsidR="003B2BDF" w:rsidRPr="003B2BDF" w:rsidRDefault="003B2BDF" w:rsidP="003B2BDF"/>
    <w:p w14:paraId="1D116241" w14:textId="77777777" w:rsidR="003B2BDF" w:rsidRPr="003B2BDF" w:rsidRDefault="003B2BDF" w:rsidP="003B2BDF">
      <w:r w:rsidRPr="003B2BDF">
        <w:t>Running title: Aspirin-targeted proteins and risk of colorectal cancer</w:t>
      </w:r>
    </w:p>
    <w:p w14:paraId="3EF32889" w14:textId="77777777" w:rsidR="003B2BDF" w:rsidRPr="003B2BDF" w:rsidRDefault="003B2BDF" w:rsidP="003B2BDF">
      <w:r w:rsidRPr="003B2BDF">
        <w:t>Keywords: aspirin, proteome, Mendelian randomization, colorectal</w:t>
      </w:r>
    </w:p>
    <w:p w14:paraId="1166F035" w14:textId="77777777" w:rsidR="003B2BDF" w:rsidRPr="003B2BDF" w:rsidRDefault="003B2BDF" w:rsidP="003B2BDF"/>
    <w:p w14:paraId="3519CBF7" w14:textId="77777777" w:rsidR="003B2BDF" w:rsidRPr="003B2BDF" w:rsidRDefault="003B2BDF" w:rsidP="003B2BDF">
      <w:pPr>
        <w:pStyle w:val="Heading2"/>
      </w:pPr>
      <w:r w:rsidRPr="003B2BDF">
        <w:lastRenderedPageBreak/>
        <w:t>Author funding</w:t>
      </w:r>
    </w:p>
    <w:p w14:paraId="39B28ABD" w14:textId="77777777" w:rsidR="003B2BDF" w:rsidRPr="003B2BDF" w:rsidRDefault="003B2BDF" w:rsidP="003B2BDF">
      <w:pPr>
        <w:rPr>
          <w:lang w:val="en-US" w:eastAsia="zh-CN"/>
        </w:rPr>
      </w:pPr>
      <w:r w:rsidRPr="003B2BDF">
        <w:rPr>
          <w:lang w:val="en-US" w:eastAsia="zh-CN"/>
        </w:rPr>
        <w:t>This work was supported funded by a PhD studentship from the Medical Research Council (AN), a Cancer Research UK Programme Grant (C19/A11975, TJC, ACW), an MRC Research Grant</w:t>
      </w:r>
      <w:r w:rsidRPr="003B2BDF">
        <w:t xml:space="preserve"> (</w:t>
      </w:r>
      <w:r w:rsidRPr="003B2BDF">
        <w:rPr>
          <w:lang w:val="en-US" w:eastAsia="zh-CN"/>
        </w:rPr>
        <w:t>MR/R017247/1, TJC, ACW)</w:t>
      </w:r>
      <w:r w:rsidRPr="003B2BDF">
        <w:t xml:space="preserve"> </w:t>
      </w:r>
      <w:r w:rsidRPr="003B2BDF">
        <w:rPr>
          <w:lang w:val="en-US" w:eastAsia="zh-CN"/>
        </w:rPr>
        <w:t xml:space="preserve">and by the John James Bristol Foundation. </w:t>
      </w:r>
      <w:r w:rsidRPr="003B2BDF">
        <w:rPr>
          <w:rFonts w:cstheme="minorHAnsi"/>
          <w:color w:val="1C1D1E"/>
          <w:shd w:val="clear" w:color="auto" w:fill="FFFFFF"/>
        </w:rPr>
        <w:t xml:space="preserve">Further funding was provided by The UK Medical Research Council Integrative Epidemiology Unit (MC_UU_12013_2, CLR) and </w:t>
      </w:r>
      <w:bookmarkStart w:id="3" w:name="_Hlk52278333"/>
      <w:r w:rsidRPr="003B2BDF">
        <w:rPr>
          <w:rFonts w:cstheme="minorHAnsi"/>
          <w:color w:val="1C1D1E"/>
          <w:shd w:val="clear" w:color="auto" w:fill="FFFFFF"/>
        </w:rPr>
        <w:t>Cancer Research UK (C18281/A19169</w:t>
      </w:r>
      <w:bookmarkEnd w:id="3"/>
      <w:r w:rsidRPr="003B2BDF">
        <w:rPr>
          <w:rFonts w:cstheme="minorHAnsi"/>
          <w:color w:val="1C1D1E"/>
          <w:shd w:val="clear" w:color="auto" w:fill="FFFFFF"/>
        </w:rPr>
        <w:t xml:space="preserve">, CLR), the </w:t>
      </w:r>
      <w:proofErr w:type="spellStart"/>
      <w:r w:rsidRPr="003B2BDF">
        <w:rPr>
          <w:rFonts w:cstheme="minorHAnsi"/>
          <w:color w:val="1C1D1E"/>
          <w:shd w:val="clear" w:color="auto" w:fill="FFFFFF"/>
        </w:rPr>
        <w:t>Wellcome</w:t>
      </w:r>
      <w:proofErr w:type="spellEnd"/>
      <w:r w:rsidRPr="003B2BDF">
        <w:rPr>
          <w:rFonts w:cstheme="minorHAnsi"/>
          <w:color w:val="1C1D1E"/>
          <w:shd w:val="clear" w:color="auto" w:fill="FFFFFF"/>
        </w:rPr>
        <w:t xml:space="preserve"> Trust </w:t>
      </w:r>
      <w:r w:rsidRPr="003B2BDF">
        <w:rPr>
          <w:lang w:val="en-US" w:eastAsia="zh-CN"/>
        </w:rPr>
        <w:t>(217487/Z/19/Z, AG)</w:t>
      </w:r>
      <w:r w:rsidRPr="003B2BDF">
        <w:rPr>
          <w:rFonts w:cstheme="minorHAnsi"/>
          <w:color w:val="1C1D1E"/>
          <w:shd w:val="clear" w:color="auto" w:fill="FFFFFF"/>
        </w:rPr>
        <w:t xml:space="preserve"> and </w:t>
      </w:r>
      <w:r w:rsidRPr="003B2BDF">
        <w:rPr>
          <w:lang w:val="en-US" w:eastAsia="zh-CN"/>
        </w:rPr>
        <w:t xml:space="preserve">Bowel Cancer UK (19PT0039 AG). RCR is a de Pass Vice Chancellor Research Fellow at the University of Bristol. </w:t>
      </w:r>
      <w:r w:rsidRPr="003B2BDF">
        <w:rPr>
          <w:rFonts w:ascii="Calibri" w:hAnsi="Calibri" w:cs="Calibri"/>
          <w:color w:val="1F497D"/>
        </w:rPr>
        <w:t xml:space="preserve">DS was supported by the German Federal Ministry of Education and Research (01KT1510). </w:t>
      </w:r>
    </w:p>
    <w:p w14:paraId="11813D7E" w14:textId="77777777" w:rsidR="003B2BDF" w:rsidRPr="003B2BDF" w:rsidRDefault="003B2BDF" w:rsidP="003B2BDF">
      <w:pPr>
        <w:pStyle w:val="Heading2"/>
        <w:rPr>
          <w:lang w:val="en-US" w:eastAsia="zh-CN"/>
        </w:rPr>
      </w:pPr>
      <w:r w:rsidRPr="003B2BDF">
        <w:rPr>
          <w:lang w:val="en-US" w:eastAsia="zh-CN"/>
        </w:rPr>
        <w:t>Consortia funding</w:t>
      </w:r>
    </w:p>
    <w:p w14:paraId="2620D388" w14:textId="77777777" w:rsidR="003B2BDF" w:rsidRPr="003B2BDF" w:rsidRDefault="003B2BDF" w:rsidP="003B2BDF">
      <w:pPr>
        <w:rPr>
          <w:lang w:val="en-US" w:eastAsia="zh-CN"/>
        </w:rPr>
      </w:pPr>
      <w:r w:rsidRPr="003B2BDF">
        <w:rPr>
          <w:lang w:val="en-US" w:eastAsia="zh-CN"/>
        </w:rPr>
        <w:t>Genetics and Epidemiology of Colorectal Cancer Consortium (GECCO): National Cancer Institute, National Institutes of Health, U.S. Department of Health and Human Services (U01 CA164930, U01 CA137088, R01 CA059045, R21 CA191312, R01201407). Genotyping/Sequencing services were provided by the Center for Inherited Disease Research (CIDR) (X01-HG008596 and X-01-HG007585). CIDR is fully funded through a federal contract from the National Institutes of Health to The Johns Hopkins University, contract number HHSN268201200008I. This research was funded in part through the NIH/NCI Cancer Center Support Grant P30 CA015704.</w:t>
      </w:r>
    </w:p>
    <w:p w14:paraId="545FCA31" w14:textId="77777777" w:rsidR="003B2BDF" w:rsidRPr="003B2BDF" w:rsidRDefault="003B2BDF" w:rsidP="003B2BDF">
      <w:pPr>
        <w:rPr>
          <w:lang w:val="en-US" w:eastAsia="zh-CN"/>
        </w:rPr>
      </w:pPr>
      <w:r w:rsidRPr="003B2BDF">
        <w:rPr>
          <w:lang w:val="en-US" w:eastAsia="zh-CN"/>
        </w:rPr>
        <w:t xml:space="preserve">ASTERISK: a Hospital Clinical Research Program (PHRC-BRD09/C) from the University Hospital Center of Nantes (CHU de Nantes) and supported by the Regional Council of Pays de la Loire, the </w:t>
      </w:r>
      <w:proofErr w:type="spellStart"/>
      <w:r w:rsidRPr="003B2BDF">
        <w:rPr>
          <w:lang w:val="en-US" w:eastAsia="zh-CN"/>
        </w:rPr>
        <w:t>Groupement</w:t>
      </w:r>
      <w:proofErr w:type="spellEnd"/>
      <w:r w:rsidRPr="003B2BDF">
        <w:rPr>
          <w:lang w:val="en-US" w:eastAsia="zh-CN"/>
        </w:rPr>
        <w:t xml:space="preserve"> des </w:t>
      </w:r>
      <w:proofErr w:type="spellStart"/>
      <w:r w:rsidRPr="003B2BDF">
        <w:rPr>
          <w:lang w:val="en-US" w:eastAsia="zh-CN"/>
        </w:rPr>
        <w:t>Entreprises</w:t>
      </w:r>
      <w:proofErr w:type="spellEnd"/>
      <w:r w:rsidRPr="003B2BDF">
        <w:rPr>
          <w:lang w:val="en-US" w:eastAsia="zh-CN"/>
        </w:rPr>
        <w:t xml:space="preserve"> </w:t>
      </w:r>
      <w:proofErr w:type="spellStart"/>
      <w:r w:rsidRPr="003B2BDF">
        <w:rPr>
          <w:lang w:val="en-US" w:eastAsia="zh-CN"/>
        </w:rPr>
        <w:t>Françaises</w:t>
      </w:r>
      <w:proofErr w:type="spellEnd"/>
      <w:r w:rsidRPr="003B2BDF">
        <w:rPr>
          <w:lang w:val="en-US" w:eastAsia="zh-CN"/>
        </w:rPr>
        <w:t xml:space="preserve"> dans la </w:t>
      </w:r>
      <w:proofErr w:type="spellStart"/>
      <w:r w:rsidRPr="003B2BDF">
        <w:rPr>
          <w:lang w:val="en-US" w:eastAsia="zh-CN"/>
        </w:rPr>
        <w:t>Lutte</w:t>
      </w:r>
      <w:proofErr w:type="spellEnd"/>
      <w:r w:rsidRPr="003B2BDF">
        <w:rPr>
          <w:lang w:val="en-US" w:eastAsia="zh-CN"/>
        </w:rPr>
        <w:t xml:space="preserve"> </w:t>
      </w:r>
      <w:proofErr w:type="spellStart"/>
      <w:r w:rsidRPr="003B2BDF">
        <w:rPr>
          <w:lang w:val="en-US" w:eastAsia="zh-CN"/>
        </w:rPr>
        <w:t>contre</w:t>
      </w:r>
      <w:proofErr w:type="spellEnd"/>
      <w:r w:rsidRPr="003B2BDF">
        <w:rPr>
          <w:lang w:val="en-US" w:eastAsia="zh-CN"/>
        </w:rPr>
        <w:t xml:space="preserve"> le Cancer (GEFLUC), the Association Anne de Bretagne </w:t>
      </w:r>
      <w:proofErr w:type="spellStart"/>
      <w:r w:rsidRPr="003B2BDF">
        <w:rPr>
          <w:lang w:val="en-US" w:eastAsia="zh-CN"/>
        </w:rPr>
        <w:t>Génétique</w:t>
      </w:r>
      <w:proofErr w:type="spellEnd"/>
      <w:r w:rsidRPr="003B2BDF">
        <w:rPr>
          <w:lang w:val="en-US" w:eastAsia="zh-CN"/>
        </w:rPr>
        <w:t xml:space="preserve"> and the Ligue </w:t>
      </w:r>
      <w:proofErr w:type="spellStart"/>
      <w:r w:rsidRPr="003B2BDF">
        <w:rPr>
          <w:lang w:val="en-US" w:eastAsia="zh-CN"/>
        </w:rPr>
        <w:t>Régionale</w:t>
      </w:r>
      <w:proofErr w:type="spellEnd"/>
      <w:r w:rsidRPr="003B2BDF">
        <w:rPr>
          <w:lang w:val="en-US" w:eastAsia="zh-CN"/>
        </w:rPr>
        <w:t xml:space="preserve"> </w:t>
      </w:r>
      <w:proofErr w:type="spellStart"/>
      <w:r w:rsidRPr="003B2BDF">
        <w:rPr>
          <w:lang w:val="en-US" w:eastAsia="zh-CN"/>
        </w:rPr>
        <w:t>Contre</w:t>
      </w:r>
      <w:proofErr w:type="spellEnd"/>
      <w:r w:rsidRPr="003B2BDF">
        <w:rPr>
          <w:lang w:val="en-US" w:eastAsia="zh-CN"/>
        </w:rPr>
        <w:t xml:space="preserve"> le Cancer (LRCC).</w:t>
      </w:r>
    </w:p>
    <w:p w14:paraId="79DCA612" w14:textId="77777777" w:rsidR="003B2BDF" w:rsidRPr="003B2BDF" w:rsidRDefault="003B2BDF" w:rsidP="003B2BDF">
      <w:pPr>
        <w:rPr>
          <w:lang w:val="en-US" w:eastAsia="zh-CN"/>
        </w:rPr>
      </w:pPr>
      <w:r w:rsidRPr="003B2BDF">
        <w:rPr>
          <w:lang w:val="en-US" w:eastAsia="zh-CN"/>
        </w:rPr>
        <w:t xml:space="preserve">The ATBC Study is supported by the Intramural Research Program of the U.S. National Cancer Institute, National Institutes of Health. </w:t>
      </w:r>
    </w:p>
    <w:p w14:paraId="20DBEC70" w14:textId="77777777" w:rsidR="003B2BDF" w:rsidRPr="003B2BDF" w:rsidRDefault="003B2BDF" w:rsidP="003B2BDF">
      <w:pPr>
        <w:rPr>
          <w:lang w:val="en-US" w:eastAsia="zh-CN"/>
        </w:rPr>
      </w:pPr>
      <w:r w:rsidRPr="003B2BDF">
        <w:rPr>
          <w:lang w:val="en-US" w:eastAsia="zh-CN"/>
        </w:rPr>
        <w:t xml:space="preserve">CLUE funding was from the National Cancer Institute (U01 CA86308, Early Detection Research Network; P30 CA006973), National Institute on Aging (U01 AG18033), and the American Institute for Cancer Research. The content of this publication does not necessarily reflect the views or policies of the Department of Health and Human Services, nor does mention of trade names, commercial </w:t>
      </w:r>
      <w:r w:rsidRPr="003B2BDF">
        <w:rPr>
          <w:lang w:val="en-US" w:eastAsia="zh-CN"/>
        </w:rPr>
        <w:lastRenderedPageBreak/>
        <w:t>products, or organizations imply endorsement by the US government.COLO2&amp;3: National Institutes of Health (R01 CA60987).</w:t>
      </w:r>
    </w:p>
    <w:p w14:paraId="300A4DBE" w14:textId="77777777" w:rsidR="003B2BDF" w:rsidRPr="003B2BDF" w:rsidRDefault="003B2BDF" w:rsidP="003B2BDF">
      <w:pPr>
        <w:rPr>
          <w:lang w:val="en-US" w:eastAsia="zh-CN"/>
        </w:rPr>
      </w:pPr>
      <w:proofErr w:type="spellStart"/>
      <w:r w:rsidRPr="003B2BDF">
        <w:rPr>
          <w:lang w:val="en-US" w:eastAsia="zh-CN"/>
        </w:rPr>
        <w:t>ColoCare</w:t>
      </w:r>
      <w:proofErr w:type="spellEnd"/>
      <w:r w:rsidRPr="003B2BDF">
        <w:rPr>
          <w:lang w:val="en-US" w:eastAsia="zh-CN"/>
        </w:rPr>
        <w:t>: This work was supported by the National Institutes of Health (grant numbers R01 CA189184 (Li/Ulrich), U01 CA206110 (Ulrich/Li/Siegel/</w:t>
      </w:r>
      <w:proofErr w:type="spellStart"/>
      <w:r w:rsidRPr="003B2BDF">
        <w:rPr>
          <w:lang w:val="en-US" w:eastAsia="zh-CN"/>
        </w:rPr>
        <w:t>Figueireido</w:t>
      </w:r>
      <w:proofErr w:type="spellEnd"/>
      <w:r w:rsidRPr="003B2BDF">
        <w:rPr>
          <w:lang w:val="en-US" w:eastAsia="zh-CN"/>
        </w:rPr>
        <w:t xml:space="preserve">/Colditz, 2P30CA015704- 40 (Gilliland), R01 CA207371 (Ulrich/Li)), the Matthias </w:t>
      </w:r>
      <w:proofErr w:type="spellStart"/>
      <w:r w:rsidRPr="003B2BDF">
        <w:rPr>
          <w:lang w:val="en-US" w:eastAsia="zh-CN"/>
        </w:rPr>
        <w:t>Lackas</w:t>
      </w:r>
      <w:proofErr w:type="spellEnd"/>
      <w:r w:rsidRPr="003B2BDF">
        <w:rPr>
          <w:lang w:val="en-US" w:eastAsia="zh-CN"/>
        </w:rPr>
        <w:t>-Foundation, the German Consortium for Translational Cancer Research, and the EU TRANSCAN initiative.</w:t>
      </w:r>
    </w:p>
    <w:p w14:paraId="16554FB0" w14:textId="77777777" w:rsidR="003B2BDF" w:rsidRPr="003B2BDF" w:rsidRDefault="003B2BDF" w:rsidP="003B2BDF">
      <w:pPr>
        <w:rPr>
          <w:lang w:val="en-US" w:eastAsia="zh-CN"/>
        </w:rPr>
      </w:pPr>
      <w:r w:rsidRPr="003B2BDF">
        <w:rPr>
          <w:lang w:val="en-US" w:eastAsia="zh-CN"/>
        </w:rPr>
        <w:t xml:space="preserve">The Colon Cancer Family Registry (CCFR, www.coloncfr.org) is supported in part by funding from the National Cancer Institute (NCI), National Institutes of Health (NIH) (award U01 CA167551). The CCFR Set-1 (Illumina 1M/1M-Duo) and Set-2 (Illumina Omni1-Quad) scans were supported by NIH awards U01 CA122839 and R01 CA143247 (to GC). The CCFR </w:t>
      </w:r>
      <w:proofErr w:type="gramStart"/>
      <w:r w:rsidRPr="003B2BDF">
        <w:rPr>
          <w:lang w:val="en-US" w:eastAsia="zh-CN"/>
        </w:rPr>
        <w:t>Set-3</w:t>
      </w:r>
      <w:proofErr w:type="gramEnd"/>
      <w:r w:rsidRPr="003B2BDF">
        <w:rPr>
          <w:lang w:val="en-US" w:eastAsia="zh-CN"/>
        </w:rPr>
        <w:t xml:space="preserve"> (Affymetrix Axiom CORECT Set array) was supported by NIH award U19 CA148107 and R01 CA81488 (to SBG). The CCFR Set-4 (Illumina </w:t>
      </w:r>
      <w:proofErr w:type="spellStart"/>
      <w:r w:rsidRPr="003B2BDF">
        <w:rPr>
          <w:lang w:val="en-US" w:eastAsia="zh-CN"/>
        </w:rPr>
        <w:t>OncoArray</w:t>
      </w:r>
      <w:proofErr w:type="spellEnd"/>
      <w:r w:rsidRPr="003B2BDF">
        <w:rPr>
          <w:lang w:val="en-US" w:eastAsia="zh-CN"/>
        </w:rPr>
        <w:t xml:space="preserve"> 600K SNP array) was supported by NIH award U19 CA148107 (to SBG) and by the Center for Inherited Disease Research (CIDR), which is funded by the NIH to the Johns Hopkins University, contract number HHSN268201200008I. The SCCFR Illumina </w:t>
      </w:r>
      <w:proofErr w:type="spellStart"/>
      <w:r w:rsidRPr="003B2BDF">
        <w:rPr>
          <w:lang w:val="en-US" w:eastAsia="zh-CN"/>
        </w:rPr>
        <w:t>HumanCytoSNP</w:t>
      </w:r>
      <w:proofErr w:type="spellEnd"/>
      <w:r w:rsidRPr="003B2BDF">
        <w:rPr>
          <w:lang w:val="en-US" w:eastAsia="zh-CN"/>
        </w:rPr>
        <w:t xml:space="preserve"> array was supported through NCI award R01 CA076366 (to PAN). Additional funding for the OFCCR/ARCTIC was through award GL201-043 from the Ontario Research Fund (to BWZ), award 112746 from the Canadian Institutes of Health Research (to TJH), through a Cancer Risk Evaluation (</w:t>
      </w:r>
      <w:proofErr w:type="spellStart"/>
      <w:r w:rsidRPr="003B2BDF">
        <w:rPr>
          <w:lang w:val="en-US" w:eastAsia="zh-CN"/>
        </w:rPr>
        <w:t>CaRE</w:t>
      </w:r>
      <w:proofErr w:type="spellEnd"/>
      <w:r w:rsidRPr="003B2BDF">
        <w:rPr>
          <w:lang w:val="en-US" w:eastAsia="zh-CN"/>
        </w:rPr>
        <w:t>) Program grant from the Canadian Cancer Society (to SG), and through generous support from the Ontario Ministry of Research and Innovation. The content of this manuscript does not necessarily reflect the views or policies of the NCI, NIH or any of the collaborating centers in the Colon Cancer Family Registry (CCFR), nor does mention of trade names, commercial products, or organizations imply endorsement by the US Government, any cancer registry, or the CCFR.</w:t>
      </w:r>
    </w:p>
    <w:p w14:paraId="61DEC85C" w14:textId="77777777" w:rsidR="003B2BDF" w:rsidRPr="003B2BDF" w:rsidRDefault="003B2BDF" w:rsidP="003B2BDF">
      <w:pPr>
        <w:rPr>
          <w:lang w:val="en-US" w:eastAsia="zh-CN"/>
        </w:rPr>
      </w:pPr>
      <w:r w:rsidRPr="003B2BDF">
        <w:rPr>
          <w:lang w:val="en-US" w:eastAsia="zh-CN"/>
        </w:rPr>
        <w:t xml:space="preserve">COLON: The COLON study is sponsored by </w:t>
      </w:r>
      <w:proofErr w:type="spellStart"/>
      <w:r w:rsidRPr="003B2BDF">
        <w:rPr>
          <w:lang w:val="en-US" w:eastAsia="zh-CN"/>
        </w:rPr>
        <w:t>Wereld</w:t>
      </w:r>
      <w:proofErr w:type="spellEnd"/>
      <w:r w:rsidRPr="003B2BDF">
        <w:rPr>
          <w:lang w:val="en-US" w:eastAsia="zh-CN"/>
        </w:rPr>
        <w:t xml:space="preserve"> </w:t>
      </w:r>
      <w:proofErr w:type="spellStart"/>
      <w:r w:rsidRPr="003B2BDF">
        <w:rPr>
          <w:lang w:val="en-US" w:eastAsia="zh-CN"/>
        </w:rPr>
        <w:t>Kanker</w:t>
      </w:r>
      <w:proofErr w:type="spellEnd"/>
      <w:r w:rsidRPr="003B2BDF">
        <w:rPr>
          <w:lang w:val="en-US" w:eastAsia="zh-CN"/>
        </w:rPr>
        <w:t xml:space="preserve"> </w:t>
      </w:r>
      <w:proofErr w:type="spellStart"/>
      <w:r w:rsidRPr="003B2BDF">
        <w:rPr>
          <w:lang w:val="en-US" w:eastAsia="zh-CN"/>
        </w:rPr>
        <w:t>Onderzoek</w:t>
      </w:r>
      <w:proofErr w:type="spellEnd"/>
      <w:r w:rsidRPr="003B2BDF">
        <w:rPr>
          <w:lang w:val="en-US" w:eastAsia="zh-CN"/>
        </w:rPr>
        <w:t xml:space="preserve"> Fonds, including funds from grant 2014/1179 as part of the World Cancer Research Fund International Regular Grant Programme, by </w:t>
      </w:r>
      <w:proofErr w:type="spellStart"/>
      <w:r w:rsidRPr="003B2BDF">
        <w:rPr>
          <w:lang w:val="en-US" w:eastAsia="zh-CN"/>
        </w:rPr>
        <w:t>Alpe</w:t>
      </w:r>
      <w:proofErr w:type="spellEnd"/>
      <w:r w:rsidRPr="003B2BDF">
        <w:rPr>
          <w:lang w:val="en-US" w:eastAsia="zh-CN"/>
        </w:rPr>
        <w:t xml:space="preserve"> </w:t>
      </w:r>
      <w:proofErr w:type="spellStart"/>
      <w:r w:rsidRPr="003B2BDF">
        <w:rPr>
          <w:lang w:val="en-US" w:eastAsia="zh-CN"/>
        </w:rPr>
        <w:t>d’Huzes</w:t>
      </w:r>
      <w:proofErr w:type="spellEnd"/>
      <w:r w:rsidRPr="003B2BDF">
        <w:rPr>
          <w:lang w:val="en-US" w:eastAsia="zh-CN"/>
        </w:rPr>
        <w:t xml:space="preserve"> and the Dutch Cancer Society (UM 2012–5653, UW 2013-5927, UW2015-7946), and by TRANSCAN (JTC2012-MetaboCCC, JTC2013-FOCUS). The </w:t>
      </w:r>
      <w:proofErr w:type="spellStart"/>
      <w:r w:rsidRPr="003B2BDF">
        <w:rPr>
          <w:lang w:val="en-US" w:eastAsia="zh-CN"/>
        </w:rPr>
        <w:t>Nqplus</w:t>
      </w:r>
      <w:proofErr w:type="spellEnd"/>
      <w:r w:rsidRPr="003B2BDF">
        <w:rPr>
          <w:lang w:val="en-US" w:eastAsia="zh-CN"/>
        </w:rPr>
        <w:t xml:space="preserve"> study is </w:t>
      </w:r>
      <w:r w:rsidRPr="003B2BDF">
        <w:rPr>
          <w:lang w:val="en-US" w:eastAsia="zh-CN"/>
        </w:rPr>
        <w:lastRenderedPageBreak/>
        <w:t xml:space="preserve">sponsored by a </w:t>
      </w:r>
      <w:proofErr w:type="spellStart"/>
      <w:r w:rsidRPr="003B2BDF">
        <w:rPr>
          <w:lang w:val="en-US" w:eastAsia="zh-CN"/>
        </w:rPr>
        <w:t>ZonMW</w:t>
      </w:r>
      <w:proofErr w:type="spellEnd"/>
      <w:r w:rsidRPr="003B2BDF">
        <w:rPr>
          <w:lang w:val="en-US" w:eastAsia="zh-CN"/>
        </w:rPr>
        <w:t xml:space="preserve"> investment grant (98-10030); by PREVIEW, the project </w:t>
      </w:r>
      <w:proofErr w:type="spellStart"/>
      <w:r w:rsidRPr="003B2BDF">
        <w:rPr>
          <w:lang w:val="en-US" w:eastAsia="zh-CN"/>
        </w:rPr>
        <w:t>PREVention</w:t>
      </w:r>
      <w:proofErr w:type="spellEnd"/>
      <w:r w:rsidRPr="003B2BDF">
        <w:rPr>
          <w:lang w:val="en-US" w:eastAsia="zh-CN"/>
        </w:rPr>
        <w:t xml:space="preserve"> of diabetes through lifestyle intervention and population studies in Europe and around the World (PREVIEW) project which received funding from the European Union Seventh Framework Programme (FP7/2007–2013) under grant no. 312057; by funds from TI Food and Nutrition (cardiovascular health theme), a public–private partnership on precompetitive research in food and nutrition; and by FOODBALL, the Food Biomarker Alliance, a project from JPI Healthy Diet for a Healthy Life.</w:t>
      </w:r>
    </w:p>
    <w:p w14:paraId="3AB95ED1" w14:textId="77777777" w:rsidR="003B2BDF" w:rsidRPr="003B2BDF" w:rsidRDefault="003B2BDF" w:rsidP="003B2BDF">
      <w:pPr>
        <w:rPr>
          <w:lang w:val="en-US" w:eastAsia="zh-CN"/>
        </w:rPr>
      </w:pPr>
      <w:r w:rsidRPr="003B2BDF">
        <w:rPr>
          <w:lang w:val="en-US" w:eastAsia="zh-CN"/>
        </w:rPr>
        <w:t>Colorectal Cancer Transdisciplinary (CORECT) Study: The CORECT Study was supported by the National Cancer Institute, National Institutes of Health (NCI/NIH), U.S. Department of Health and Human Services (grant numbers U19 CA148107, R01 CA81488, P30 CA014089, R01 CA197350,; P01 CA196569; R01 CA201407) and National Institutes of Environmental Health Sciences, National Institutes of Health (grant number T32 ES013678).</w:t>
      </w:r>
    </w:p>
    <w:p w14:paraId="74775941" w14:textId="77777777" w:rsidR="003B2BDF" w:rsidRPr="003B2BDF" w:rsidRDefault="003B2BDF" w:rsidP="003B2BDF">
      <w:pPr>
        <w:rPr>
          <w:lang w:val="en-US" w:eastAsia="zh-CN"/>
        </w:rPr>
      </w:pPr>
      <w:r w:rsidRPr="003B2BDF">
        <w:rPr>
          <w:lang w:val="en-US" w:eastAsia="zh-CN"/>
        </w:rPr>
        <w:t>CORSA: “</w:t>
      </w:r>
      <w:proofErr w:type="spellStart"/>
      <w:r w:rsidRPr="003B2BDF">
        <w:rPr>
          <w:lang w:val="en-US" w:eastAsia="zh-CN"/>
        </w:rPr>
        <w:t>Österreichische</w:t>
      </w:r>
      <w:proofErr w:type="spellEnd"/>
      <w:r w:rsidRPr="003B2BDF">
        <w:rPr>
          <w:lang w:val="en-US" w:eastAsia="zh-CN"/>
        </w:rPr>
        <w:t xml:space="preserve"> </w:t>
      </w:r>
      <w:proofErr w:type="spellStart"/>
      <w:r w:rsidRPr="003B2BDF">
        <w:rPr>
          <w:lang w:val="en-US" w:eastAsia="zh-CN"/>
        </w:rPr>
        <w:t>Nationalbank</w:t>
      </w:r>
      <w:proofErr w:type="spellEnd"/>
      <w:r w:rsidRPr="003B2BDF">
        <w:rPr>
          <w:lang w:val="en-US" w:eastAsia="zh-CN"/>
        </w:rPr>
        <w:t xml:space="preserve"> </w:t>
      </w:r>
      <w:proofErr w:type="spellStart"/>
      <w:r w:rsidRPr="003B2BDF">
        <w:rPr>
          <w:lang w:val="en-US" w:eastAsia="zh-CN"/>
        </w:rPr>
        <w:t>Jubiläumsfondsprojekt</w:t>
      </w:r>
      <w:proofErr w:type="spellEnd"/>
      <w:r w:rsidRPr="003B2BDF">
        <w:rPr>
          <w:lang w:val="en-US" w:eastAsia="zh-CN"/>
        </w:rPr>
        <w:t>” (12511) and Austrian Research Funding Agency (FFG) grant 829675.</w:t>
      </w:r>
    </w:p>
    <w:p w14:paraId="21A810F2" w14:textId="77777777" w:rsidR="003B2BDF" w:rsidRPr="003B2BDF" w:rsidRDefault="003B2BDF" w:rsidP="003B2BDF">
      <w:pPr>
        <w:rPr>
          <w:lang w:val="en-US" w:eastAsia="zh-CN"/>
        </w:rPr>
      </w:pPr>
      <w:r w:rsidRPr="003B2BDF">
        <w:rPr>
          <w:lang w:val="en-US" w:eastAsia="zh-CN"/>
        </w:rPr>
        <w:t>CPS-II: The American Cancer Society funds the creation, maintenance, and updating of the Cancer Prevention Study-II (CPS-II) cohort. This study was conducted with Institutional Review Board approval.</w:t>
      </w:r>
    </w:p>
    <w:p w14:paraId="479ED0FB" w14:textId="77777777" w:rsidR="003B2BDF" w:rsidRPr="003B2BDF" w:rsidRDefault="003B2BDF" w:rsidP="003B2BDF">
      <w:pPr>
        <w:rPr>
          <w:lang w:val="en-US" w:eastAsia="zh-CN"/>
        </w:rPr>
      </w:pPr>
      <w:r w:rsidRPr="003B2BDF">
        <w:rPr>
          <w:lang w:val="en-US" w:eastAsia="zh-CN"/>
        </w:rPr>
        <w:t xml:space="preserve">CRCGEN: Colorectal Cancer Genetics &amp; Genomics, Spanish study was supported by Instituto de </w:t>
      </w:r>
      <w:proofErr w:type="spellStart"/>
      <w:r w:rsidRPr="003B2BDF">
        <w:rPr>
          <w:lang w:val="en-US" w:eastAsia="zh-CN"/>
        </w:rPr>
        <w:t>Salud</w:t>
      </w:r>
      <w:proofErr w:type="spellEnd"/>
      <w:r w:rsidRPr="003B2BDF">
        <w:rPr>
          <w:lang w:val="en-US" w:eastAsia="zh-CN"/>
        </w:rPr>
        <w:t xml:space="preserve"> Carlos III, co-funded by FEDER funds –a way to build Europe– (grants PI14-613 and PI09-1286), Agency for Management of University and Research Grants (AGAUR) of the Catalan Government (grant 2017SGR723), and Junta de Castilla y León (grant LE22A10-2). Sample collection of this work was supported by the </w:t>
      </w:r>
      <w:proofErr w:type="spellStart"/>
      <w:r w:rsidRPr="003B2BDF">
        <w:rPr>
          <w:lang w:val="en-US" w:eastAsia="zh-CN"/>
        </w:rPr>
        <w:t>Xarxa</w:t>
      </w:r>
      <w:proofErr w:type="spellEnd"/>
      <w:r w:rsidRPr="003B2BDF">
        <w:rPr>
          <w:lang w:val="en-US" w:eastAsia="zh-CN"/>
        </w:rPr>
        <w:t xml:space="preserve"> de Bancs de Tumors de Catalunya sponsored by </w:t>
      </w:r>
      <w:proofErr w:type="spellStart"/>
      <w:r w:rsidRPr="003B2BDF">
        <w:rPr>
          <w:lang w:val="en-US" w:eastAsia="zh-CN"/>
        </w:rPr>
        <w:t>Pla</w:t>
      </w:r>
      <w:proofErr w:type="spellEnd"/>
      <w:r w:rsidRPr="003B2BDF">
        <w:rPr>
          <w:lang w:val="en-US" w:eastAsia="zh-CN"/>
        </w:rPr>
        <w:t xml:space="preserve"> Director </w:t>
      </w:r>
      <w:proofErr w:type="spellStart"/>
      <w:r w:rsidRPr="003B2BDF">
        <w:rPr>
          <w:lang w:val="en-US" w:eastAsia="zh-CN"/>
        </w:rPr>
        <w:t>d’Oncología</w:t>
      </w:r>
      <w:proofErr w:type="spellEnd"/>
      <w:r w:rsidRPr="003B2BDF">
        <w:rPr>
          <w:lang w:val="en-US" w:eastAsia="zh-CN"/>
        </w:rPr>
        <w:t xml:space="preserve"> de Catalunya (XBTC), Plataforma </w:t>
      </w:r>
      <w:proofErr w:type="spellStart"/>
      <w:r w:rsidRPr="003B2BDF">
        <w:rPr>
          <w:lang w:val="en-US" w:eastAsia="zh-CN"/>
        </w:rPr>
        <w:t>Biobancos</w:t>
      </w:r>
      <w:proofErr w:type="spellEnd"/>
      <w:r w:rsidRPr="003B2BDF">
        <w:rPr>
          <w:lang w:val="en-US" w:eastAsia="zh-CN"/>
        </w:rPr>
        <w:t xml:space="preserve"> PT13/0010/0013 and ICOBIOBANC, sponsored by the Catalan Institute of Oncology.</w:t>
      </w:r>
    </w:p>
    <w:p w14:paraId="32C40873" w14:textId="77777777" w:rsidR="003B2BDF" w:rsidRPr="003B2BDF" w:rsidRDefault="003B2BDF" w:rsidP="003B2BDF">
      <w:pPr>
        <w:rPr>
          <w:lang w:val="en-US" w:eastAsia="zh-CN"/>
        </w:rPr>
      </w:pPr>
      <w:r w:rsidRPr="003B2BDF">
        <w:rPr>
          <w:lang w:val="en-US" w:eastAsia="zh-CN"/>
        </w:rPr>
        <w:lastRenderedPageBreak/>
        <w:t>Czech Republic CCS: This work was supported by the Grant Agency of the Czech Republic (grants CZ GA CR: GAP304/10/1286 and 1585) and by the Grant Agency of the Ministry of Health of the Czech Republic (grants AZV 15-27580A and AZV 17-30920A).</w:t>
      </w:r>
    </w:p>
    <w:p w14:paraId="2584E065" w14:textId="77777777" w:rsidR="003B2BDF" w:rsidRPr="003B2BDF" w:rsidRDefault="003B2BDF" w:rsidP="003B2BDF">
      <w:pPr>
        <w:rPr>
          <w:lang w:val="en-US" w:eastAsia="zh-CN"/>
        </w:rPr>
      </w:pPr>
      <w:r w:rsidRPr="003B2BDF">
        <w:rPr>
          <w:lang w:val="en-US" w:eastAsia="zh-CN"/>
        </w:rPr>
        <w:t>DACHS: This work was supported by the German Research Council (BR 1704/6-1, BR 1704/6-3, BR 1704/6-4, CH 117/1-1, HO 5117/2-1, HE 5998/2-1, KL 2354/3-1, RO 2270/8-1 and BR 1704/17-1), the Interdisciplinary Research Program of the National Center for Tumor Diseases (NCT), Germany, and the German Federal Ministry of Education and Research (01KH0404, 01ER0814, 01ER0815, 01ER1505A and 01ER1505B).</w:t>
      </w:r>
    </w:p>
    <w:p w14:paraId="75A15A81" w14:textId="77777777" w:rsidR="003B2BDF" w:rsidRPr="003B2BDF" w:rsidRDefault="003B2BDF" w:rsidP="003B2BDF">
      <w:pPr>
        <w:rPr>
          <w:lang w:val="en-US" w:eastAsia="zh-CN"/>
        </w:rPr>
      </w:pPr>
      <w:r w:rsidRPr="003B2BDF">
        <w:rPr>
          <w:lang w:val="en-US" w:eastAsia="zh-CN"/>
        </w:rPr>
        <w:t>DALS: National Institutes of Health (R01 CA48998 to M. L. Slattery).</w:t>
      </w:r>
    </w:p>
    <w:p w14:paraId="4A1A0292" w14:textId="77777777" w:rsidR="003B2BDF" w:rsidRPr="003B2BDF" w:rsidRDefault="003B2BDF" w:rsidP="003B2BDF">
      <w:pPr>
        <w:rPr>
          <w:lang w:val="en-US" w:eastAsia="zh-CN"/>
        </w:rPr>
      </w:pPr>
      <w:r w:rsidRPr="003B2BDF">
        <w:rPr>
          <w:lang w:val="en-US" w:eastAsia="zh-CN"/>
        </w:rPr>
        <w:t>EDRN: This work is funded and supported by the NCI, EDRN Grant (U01 CA 84968-06).</w:t>
      </w:r>
    </w:p>
    <w:p w14:paraId="62E170AE" w14:textId="77777777" w:rsidR="003B2BDF" w:rsidRPr="003B2BDF" w:rsidRDefault="003B2BDF" w:rsidP="003B2BDF">
      <w:pPr>
        <w:rPr>
          <w:lang w:val="en-US" w:eastAsia="zh-CN"/>
        </w:rPr>
      </w:pPr>
      <w:r w:rsidRPr="003B2BDF">
        <w:rPr>
          <w:lang w:val="en-US" w:eastAsia="zh-CN"/>
        </w:rPr>
        <w:t xml:space="preserve">EPIC: The coordination of EPIC is financially supported by the European Commission (DGSANCO) and the International Agency for Research on Cancer. The national cohorts are supported by Danish Cancer Society (Denmark); Ligue </w:t>
      </w:r>
      <w:proofErr w:type="spellStart"/>
      <w:r w:rsidRPr="003B2BDF">
        <w:rPr>
          <w:lang w:val="en-US" w:eastAsia="zh-CN"/>
        </w:rPr>
        <w:t>Contre</w:t>
      </w:r>
      <w:proofErr w:type="spellEnd"/>
      <w:r w:rsidRPr="003B2BDF">
        <w:rPr>
          <w:lang w:val="en-US" w:eastAsia="zh-CN"/>
        </w:rPr>
        <w:t xml:space="preserve"> le Cancer, </w:t>
      </w:r>
      <w:proofErr w:type="spellStart"/>
      <w:r w:rsidRPr="003B2BDF">
        <w:rPr>
          <w:lang w:val="en-US" w:eastAsia="zh-CN"/>
        </w:rPr>
        <w:t>Institut</w:t>
      </w:r>
      <w:proofErr w:type="spellEnd"/>
      <w:r w:rsidRPr="003B2BDF">
        <w:rPr>
          <w:lang w:val="en-US" w:eastAsia="zh-CN"/>
        </w:rPr>
        <w:t xml:space="preserve"> Gustave </w:t>
      </w:r>
      <w:proofErr w:type="spellStart"/>
      <w:r w:rsidRPr="003B2BDF">
        <w:rPr>
          <w:lang w:val="en-US" w:eastAsia="zh-CN"/>
        </w:rPr>
        <w:t>Roussy</w:t>
      </w:r>
      <w:proofErr w:type="spellEnd"/>
      <w:r w:rsidRPr="003B2BDF">
        <w:rPr>
          <w:lang w:val="en-US" w:eastAsia="zh-CN"/>
        </w:rPr>
        <w:t xml:space="preserve">, </w:t>
      </w:r>
      <w:proofErr w:type="spellStart"/>
      <w:r w:rsidRPr="003B2BDF">
        <w:rPr>
          <w:lang w:val="en-US" w:eastAsia="zh-CN"/>
        </w:rPr>
        <w:t>Mutuelle</w:t>
      </w:r>
      <w:proofErr w:type="spellEnd"/>
      <w:r w:rsidRPr="003B2BDF">
        <w:rPr>
          <w:lang w:val="en-US" w:eastAsia="zh-CN"/>
        </w:rPr>
        <w:t xml:space="preserve"> Générale de </w:t>
      </w:r>
      <w:proofErr w:type="spellStart"/>
      <w:r w:rsidRPr="003B2BDF">
        <w:rPr>
          <w:lang w:val="en-US" w:eastAsia="zh-CN"/>
        </w:rPr>
        <w:t>l’Education</w:t>
      </w:r>
      <w:proofErr w:type="spellEnd"/>
      <w:r w:rsidRPr="003B2BDF">
        <w:rPr>
          <w:lang w:val="en-US" w:eastAsia="zh-CN"/>
        </w:rPr>
        <w:t xml:space="preserve"> </w:t>
      </w:r>
      <w:proofErr w:type="spellStart"/>
      <w:r w:rsidRPr="003B2BDF">
        <w:rPr>
          <w:lang w:val="en-US" w:eastAsia="zh-CN"/>
        </w:rPr>
        <w:t>Nationale</w:t>
      </w:r>
      <w:proofErr w:type="spellEnd"/>
      <w:r w:rsidRPr="003B2BDF">
        <w:rPr>
          <w:lang w:val="en-US" w:eastAsia="zh-CN"/>
        </w:rPr>
        <w:t xml:space="preserve">, </w:t>
      </w:r>
      <w:proofErr w:type="spellStart"/>
      <w:r w:rsidRPr="003B2BDF">
        <w:rPr>
          <w:lang w:val="en-US" w:eastAsia="zh-CN"/>
        </w:rPr>
        <w:t>Institut</w:t>
      </w:r>
      <w:proofErr w:type="spellEnd"/>
      <w:r w:rsidRPr="003B2BDF">
        <w:rPr>
          <w:lang w:val="en-US" w:eastAsia="zh-CN"/>
        </w:rPr>
        <w:t xml:space="preserve"> National de la </w:t>
      </w:r>
      <w:proofErr w:type="spellStart"/>
      <w:r w:rsidRPr="003B2BDF">
        <w:rPr>
          <w:lang w:val="en-US" w:eastAsia="zh-CN"/>
        </w:rPr>
        <w:t>Santé</w:t>
      </w:r>
      <w:proofErr w:type="spellEnd"/>
      <w:r w:rsidRPr="003B2BDF">
        <w:rPr>
          <w:lang w:val="en-US" w:eastAsia="zh-CN"/>
        </w:rPr>
        <w:t xml:space="preserve"> et de la Recherche </w:t>
      </w:r>
      <w:proofErr w:type="spellStart"/>
      <w:r w:rsidRPr="003B2BDF">
        <w:rPr>
          <w:lang w:val="en-US" w:eastAsia="zh-CN"/>
        </w:rPr>
        <w:t>Médicale</w:t>
      </w:r>
      <w:proofErr w:type="spellEnd"/>
      <w:r w:rsidRPr="003B2BDF">
        <w:rPr>
          <w:lang w:val="en-US" w:eastAsia="zh-CN"/>
        </w:rPr>
        <w:t xml:space="preserve"> (INSERM) (France); German Cancer Aid, German Cancer Research Center (DKFZ), Federal Ministry of Education and Research (BMBF), Deutsche </w:t>
      </w:r>
      <w:proofErr w:type="spellStart"/>
      <w:r w:rsidRPr="003B2BDF">
        <w:rPr>
          <w:lang w:val="en-US" w:eastAsia="zh-CN"/>
        </w:rPr>
        <w:t>Krebshilfe</w:t>
      </w:r>
      <w:proofErr w:type="spellEnd"/>
      <w:r w:rsidRPr="003B2BDF">
        <w:rPr>
          <w:lang w:val="en-US" w:eastAsia="zh-CN"/>
        </w:rPr>
        <w:t xml:space="preserve">, </w:t>
      </w:r>
      <w:proofErr w:type="spellStart"/>
      <w:r w:rsidRPr="003B2BDF">
        <w:rPr>
          <w:lang w:val="en-US" w:eastAsia="zh-CN"/>
        </w:rPr>
        <w:t>Deutsches</w:t>
      </w:r>
      <w:proofErr w:type="spellEnd"/>
      <w:r w:rsidRPr="003B2BDF">
        <w:rPr>
          <w:lang w:val="en-US" w:eastAsia="zh-CN"/>
        </w:rPr>
        <w:t xml:space="preserve"> </w:t>
      </w:r>
      <w:proofErr w:type="spellStart"/>
      <w:r w:rsidRPr="003B2BDF">
        <w:rPr>
          <w:lang w:val="en-US" w:eastAsia="zh-CN"/>
        </w:rPr>
        <w:t>Krebsforschungszentrum</w:t>
      </w:r>
      <w:proofErr w:type="spellEnd"/>
      <w:r w:rsidRPr="003B2BDF">
        <w:rPr>
          <w:lang w:val="en-US" w:eastAsia="zh-CN"/>
        </w:rPr>
        <w:t xml:space="preserve"> and Federal Ministry of Education and Research (Germany); the Hellenic Health Foundation (Greece); </w:t>
      </w:r>
      <w:proofErr w:type="spellStart"/>
      <w:r w:rsidRPr="003B2BDF">
        <w:rPr>
          <w:lang w:val="en-US" w:eastAsia="zh-CN"/>
        </w:rPr>
        <w:t>Associazione</w:t>
      </w:r>
      <w:proofErr w:type="spellEnd"/>
      <w:r w:rsidRPr="003B2BDF">
        <w:rPr>
          <w:lang w:val="en-US" w:eastAsia="zh-CN"/>
        </w:rPr>
        <w:t xml:space="preserve"> </w:t>
      </w:r>
      <w:proofErr w:type="spellStart"/>
      <w:r w:rsidRPr="003B2BDF">
        <w:rPr>
          <w:lang w:val="en-US" w:eastAsia="zh-CN"/>
        </w:rPr>
        <w:t>Italiana</w:t>
      </w:r>
      <w:proofErr w:type="spellEnd"/>
      <w:r w:rsidRPr="003B2BDF">
        <w:rPr>
          <w:lang w:val="en-US" w:eastAsia="zh-CN"/>
        </w:rPr>
        <w:t xml:space="preserve"> per la </w:t>
      </w:r>
      <w:proofErr w:type="spellStart"/>
      <w:r w:rsidRPr="003B2BDF">
        <w:rPr>
          <w:lang w:val="en-US" w:eastAsia="zh-CN"/>
        </w:rPr>
        <w:t>Ricerca</w:t>
      </w:r>
      <w:proofErr w:type="spellEnd"/>
      <w:r w:rsidRPr="003B2BDF">
        <w:rPr>
          <w:lang w:val="en-US" w:eastAsia="zh-CN"/>
        </w:rPr>
        <w:t xml:space="preserve"> </w:t>
      </w:r>
      <w:proofErr w:type="spellStart"/>
      <w:r w:rsidRPr="003B2BDF">
        <w:rPr>
          <w:lang w:val="en-US" w:eastAsia="zh-CN"/>
        </w:rPr>
        <w:t>sul</w:t>
      </w:r>
      <w:proofErr w:type="spellEnd"/>
      <w:r w:rsidRPr="003B2BDF">
        <w:rPr>
          <w:lang w:val="en-US" w:eastAsia="zh-CN"/>
        </w:rPr>
        <w:t xml:space="preserve"> </w:t>
      </w:r>
      <w:proofErr w:type="spellStart"/>
      <w:r w:rsidRPr="003B2BDF">
        <w:rPr>
          <w:lang w:val="en-US" w:eastAsia="zh-CN"/>
        </w:rPr>
        <w:t>Cancro-AIRCItaly</w:t>
      </w:r>
      <w:proofErr w:type="spellEnd"/>
      <w:r w:rsidRPr="003B2BDF">
        <w:rPr>
          <w:lang w:val="en-US" w:eastAsia="zh-CN"/>
        </w:rPr>
        <w:t xml:space="preserve"> and National Research Council (Italy); Dutch Ministry of Public Health, Welfare and Sports (VWS), Netherlands Cancer Registry (NKR), LK Research Funds, Dutch Prevention Funds, Dutch ZON (Zorg </w:t>
      </w:r>
      <w:proofErr w:type="spellStart"/>
      <w:r w:rsidRPr="003B2BDF">
        <w:rPr>
          <w:lang w:val="en-US" w:eastAsia="zh-CN"/>
        </w:rPr>
        <w:t>Onderzoek</w:t>
      </w:r>
      <w:proofErr w:type="spellEnd"/>
      <w:r w:rsidRPr="003B2BDF">
        <w:rPr>
          <w:lang w:val="en-US" w:eastAsia="zh-CN"/>
        </w:rPr>
        <w:t xml:space="preserve"> Nederland), World Cancer Research Fund (WCRF), Statistics Netherlands (The Netherlands); ERC-2009-AdG 232997 and </w:t>
      </w:r>
      <w:proofErr w:type="spellStart"/>
      <w:r w:rsidRPr="003B2BDF">
        <w:rPr>
          <w:lang w:val="en-US" w:eastAsia="zh-CN"/>
        </w:rPr>
        <w:t>Nordforsk</w:t>
      </w:r>
      <w:proofErr w:type="spellEnd"/>
      <w:r w:rsidRPr="003B2BDF">
        <w:rPr>
          <w:lang w:val="en-US" w:eastAsia="zh-CN"/>
        </w:rPr>
        <w:t xml:space="preserve">, Nordic Centre of Excellence </w:t>
      </w:r>
      <w:proofErr w:type="spellStart"/>
      <w:r w:rsidRPr="003B2BDF">
        <w:rPr>
          <w:lang w:val="en-US" w:eastAsia="zh-CN"/>
        </w:rPr>
        <w:t>programme</w:t>
      </w:r>
      <w:proofErr w:type="spellEnd"/>
      <w:r w:rsidRPr="003B2BDF">
        <w:rPr>
          <w:lang w:val="en-US" w:eastAsia="zh-CN"/>
        </w:rPr>
        <w:t xml:space="preserve"> on Food, Nutrition and Health (Norway); Health Research Fund (FIS), PI13/00061 to Granada, PI13/01162 to EPIC-Murcia, Regional Governments of Andalucía, Asturias, Basque Country, Murcia and Navarra, ISCIII RETIC (RD06/0020) (Spain); Swedish Cancer Society, Swedish Research Council and County Councils of </w:t>
      </w:r>
      <w:proofErr w:type="spellStart"/>
      <w:r w:rsidRPr="003B2BDF">
        <w:rPr>
          <w:lang w:val="en-US" w:eastAsia="zh-CN"/>
        </w:rPr>
        <w:t>Skåne</w:t>
      </w:r>
      <w:proofErr w:type="spellEnd"/>
      <w:r w:rsidRPr="003B2BDF">
        <w:rPr>
          <w:lang w:val="en-US" w:eastAsia="zh-CN"/>
        </w:rPr>
        <w:t xml:space="preserve"> and </w:t>
      </w:r>
      <w:proofErr w:type="spellStart"/>
      <w:r w:rsidRPr="003B2BDF">
        <w:rPr>
          <w:lang w:val="en-US" w:eastAsia="zh-CN"/>
        </w:rPr>
        <w:t>Västerbotten</w:t>
      </w:r>
      <w:proofErr w:type="spellEnd"/>
      <w:r w:rsidRPr="003B2BDF">
        <w:rPr>
          <w:lang w:val="en-US" w:eastAsia="zh-CN"/>
        </w:rPr>
        <w:t xml:space="preserve"> (Sweden); Cancer </w:t>
      </w:r>
      <w:r w:rsidRPr="003B2BDF">
        <w:rPr>
          <w:lang w:val="en-US" w:eastAsia="zh-CN"/>
        </w:rPr>
        <w:lastRenderedPageBreak/>
        <w:t xml:space="preserve">Research UK (14136 to EPIC-Norfolk; C570/A16491 and C8221/A19170 to EPIC-Oxford), Medical Research Council (1000143 to EPIC-Norfolk, MR/M012190/1 to </w:t>
      </w:r>
      <w:proofErr w:type="spellStart"/>
      <w:r w:rsidRPr="003B2BDF">
        <w:rPr>
          <w:lang w:val="en-US" w:eastAsia="zh-CN"/>
        </w:rPr>
        <w:t>EPICOxford</w:t>
      </w:r>
      <w:proofErr w:type="spellEnd"/>
      <w:r w:rsidRPr="003B2BDF">
        <w:rPr>
          <w:lang w:val="en-US" w:eastAsia="zh-CN"/>
        </w:rPr>
        <w:t>) (United Kingdom).</w:t>
      </w:r>
    </w:p>
    <w:p w14:paraId="7DACB4A6" w14:textId="77777777" w:rsidR="003B2BDF" w:rsidRPr="003B2BDF" w:rsidRDefault="003B2BDF" w:rsidP="003B2BDF">
      <w:pPr>
        <w:rPr>
          <w:lang w:val="en-US" w:eastAsia="zh-CN"/>
        </w:rPr>
      </w:pPr>
      <w:r w:rsidRPr="003B2BDF">
        <w:rPr>
          <w:lang w:val="en-US" w:eastAsia="zh-CN"/>
        </w:rPr>
        <w:t xml:space="preserve">EPICOLON: This work was supported by grants from </w:t>
      </w:r>
      <w:proofErr w:type="spellStart"/>
      <w:r w:rsidRPr="003B2BDF">
        <w:rPr>
          <w:lang w:val="en-US" w:eastAsia="zh-CN"/>
        </w:rPr>
        <w:t>Fondo</w:t>
      </w:r>
      <w:proofErr w:type="spellEnd"/>
      <w:r w:rsidRPr="003B2BDF">
        <w:rPr>
          <w:lang w:val="en-US" w:eastAsia="zh-CN"/>
        </w:rPr>
        <w:t xml:space="preserve"> de </w:t>
      </w:r>
      <w:proofErr w:type="spellStart"/>
      <w:r w:rsidRPr="003B2BDF">
        <w:rPr>
          <w:lang w:val="en-US" w:eastAsia="zh-CN"/>
        </w:rPr>
        <w:t>Investigación</w:t>
      </w:r>
      <w:proofErr w:type="spellEnd"/>
      <w:r w:rsidRPr="003B2BDF">
        <w:rPr>
          <w:lang w:val="en-US" w:eastAsia="zh-CN"/>
        </w:rPr>
        <w:t xml:space="preserve"> Sanitaria/FEDER (PI08/0024, PI08/1276, PS09/02368, PI11/00219, PI11/00681, PI14/00173, PI14/00230, PI17/00509, 17/00878, </w:t>
      </w:r>
      <w:proofErr w:type="spellStart"/>
      <w:r w:rsidRPr="003B2BDF">
        <w:rPr>
          <w:lang w:val="en-US" w:eastAsia="zh-CN"/>
        </w:rPr>
        <w:t>Acción</w:t>
      </w:r>
      <w:proofErr w:type="spellEnd"/>
      <w:r w:rsidRPr="003B2BDF">
        <w:rPr>
          <w:lang w:val="en-US" w:eastAsia="zh-CN"/>
        </w:rPr>
        <w:t xml:space="preserve"> Transversal de </w:t>
      </w:r>
      <w:proofErr w:type="spellStart"/>
      <w:r w:rsidRPr="003B2BDF">
        <w:rPr>
          <w:lang w:val="en-US" w:eastAsia="zh-CN"/>
        </w:rPr>
        <w:t>Cáncer</w:t>
      </w:r>
      <w:proofErr w:type="spellEnd"/>
      <w:r w:rsidRPr="003B2BDF">
        <w:rPr>
          <w:lang w:val="en-US" w:eastAsia="zh-CN"/>
        </w:rPr>
        <w:t xml:space="preserve">), </w:t>
      </w:r>
      <w:proofErr w:type="spellStart"/>
      <w:r w:rsidRPr="003B2BDF">
        <w:rPr>
          <w:lang w:val="en-US" w:eastAsia="zh-CN"/>
        </w:rPr>
        <w:t>Xunta</w:t>
      </w:r>
      <w:proofErr w:type="spellEnd"/>
      <w:r w:rsidRPr="003B2BDF">
        <w:rPr>
          <w:lang w:val="en-US" w:eastAsia="zh-CN"/>
        </w:rPr>
        <w:t xml:space="preserve"> de Galicia (PGIDIT07PXIB9101209PR), </w:t>
      </w:r>
      <w:proofErr w:type="spellStart"/>
      <w:r w:rsidRPr="003B2BDF">
        <w:rPr>
          <w:lang w:val="en-US" w:eastAsia="zh-CN"/>
        </w:rPr>
        <w:t>Ministerio</w:t>
      </w:r>
      <w:proofErr w:type="spellEnd"/>
      <w:r w:rsidRPr="003B2BDF">
        <w:rPr>
          <w:lang w:val="en-US" w:eastAsia="zh-CN"/>
        </w:rPr>
        <w:t xml:space="preserve"> de Economia y </w:t>
      </w:r>
      <w:proofErr w:type="spellStart"/>
      <w:r w:rsidRPr="003B2BDF">
        <w:rPr>
          <w:lang w:val="en-US" w:eastAsia="zh-CN"/>
        </w:rPr>
        <w:t>Competitividad</w:t>
      </w:r>
      <w:proofErr w:type="spellEnd"/>
      <w:r w:rsidRPr="003B2BDF">
        <w:rPr>
          <w:lang w:val="en-US" w:eastAsia="zh-CN"/>
        </w:rPr>
        <w:t xml:space="preserve"> (SAF07-64873, SAF 2010-19273, SAF2014-54453R), Fundación </w:t>
      </w:r>
      <w:proofErr w:type="spellStart"/>
      <w:r w:rsidRPr="003B2BDF">
        <w:rPr>
          <w:lang w:val="en-US" w:eastAsia="zh-CN"/>
        </w:rPr>
        <w:t>Científica</w:t>
      </w:r>
      <w:proofErr w:type="spellEnd"/>
      <w:r w:rsidRPr="003B2BDF">
        <w:rPr>
          <w:lang w:val="en-US" w:eastAsia="zh-CN"/>
        </w:rPr>
        <w:t xml:space="preserve"> de la </w:t>
      </w:r>
      <w:proofErr w:type="spellStart"/>
      <w:r w:rsidRPr="003B2BDF">
        <w:rPr>
          <w:lang w:val="en-US" w:eastAsia="zh-CN"/>
        </w:rPr>
        <w:t>Asociación</w:t>
      </w:r>
      <w:proofErr w:type="spellEnd"/>
      <w:r w:rsidRPr="003B2BDF">
        <w:rPr>
          <w:lang w:val="en-US" w:eastAsia="zh-CN"/>
        </w:rPr>
        <w:t xml:space="preserve"> Española contra el </w:t>
      </w:r>
      <w:proofErr w:type="spellStart"/>
      <w:r w:rsidRPr="003B2BDF">
        <w:rPr>
          <w:lang w:val="en-US" w:eastAsia="zh-CN"/>
        </w:rPr>
        <w:t>Cáncer</w:t>
      </w:r>
      <w:proofErr w:type="spellEnd"/>
      <w:r w:rsidRPr="003B2BDF">
        <w:rPr>
          <w:lang w:val="en-US" w:eastAsia="zh-CN"/>
        </w:rPr>
        <w:t xml:space="preserve"> (GCB13131592CAST), Beca Grupo de </w:t>
      </w:r>
      <w:proofErr w:type="spellStart"/>
      <w:r w:rsidRPr="003B2BDF">
        <w:rPr>
          <w:lang w:val="en-US" w:eastAsia="zh-CN"/>
        </w:rPr>
        <w:t>Trabajo</w:t>
      </w:r>
      <w:proofErr w:type="spellEnd"/>
      <w:r w:rsidRPr="003B2BDF">
        <w:rPr>
          <w:lang w:val="en-US" w:eastAsia="zh-CN"/>
        </w:rPr>
        <w:t xml:space="preserve"> “</w:t>
      </w:r>
      <w:proofErr w:type="spellStart"/>
      <w:r w:rsidRPr="003B2BDF">
        <w:rPr>
          <w:lang w:val="en-US" w:eastAsia="zh-CN"/>
        </w:rPr>
        <w:t>Oncología</w:t>
      </w:r>
      <w:proofErr w:type="spellEnd"/>
      <w:r w:rsidRPr="003B2BDF">
        <w:rPr>
          <w:lang w:val="en-US" w:eastAsia="zh-CN"/>
        </w:rPr>
        <w:t>” AEG (</w:t>
      </w:r>
      <w:proofErr w:type="spellStart"/>
      <w:r w:rsidRPr="003B2BDF">
        <w:rPr>
          <w:lang w:val="en-US" w:eastAsia="zh-CN"/>
        </w:rPr>
        <w:t>Asociación</w:t>
      </w:r>
      <w:proofErr w:type="spellEnd"/>
      <w:r w:rsidRPr="003B2BDF">
        <w:rPr>
          <w:lang w:val="en-US" w:eastAsia="zh-CN"/>
        </w:rPr>
        <w:t xml:space="preserve"> Española de </w:t>
      </w:r>
      <w:proofErr w:type="spellStart"/>
      <w:r w:rsidRPr="003B2BDF">
        <w:rPr>
          <w:lang w:val="en-US" w:eastAsia="zh-CN"/>
        </w:rPr>
        <w:t>Gastroenterología</w:t>
      </w:r>
      <w:proofErr w:type="spellEnd"/>
      <w:r w:rsidRPr="003B2BDF">
        <w:rPr>
          <w:lang w:val="en-US" w:eastAsia="zh-CN"/>
        </w:rPr>
        <w:t xml:space="preserve">), Fundación </w:t>
      </w:r>
      <w:proofErr w:type="spellStart"/>
      <w:r w:rsidRPr="003B2BDF">
        <w:rPr>
          <w:lang w:val="en-US" w:eastAsia="zh-CN"/>
        </w:rPr>
        <w:t>Privada</w:t>
      </w:r>
      <w:proofErr w:type="spellEnd"/>
      <w:r w:rsidRPr="003B2BDF">
        <w:rPr>
          <w:lang w:val="en-US" w:eastAsia="zh-CN"/>
        </w:rPr>
        <w:t xml:space="preserve"> Olga Torres, FP7 CHIBCHA Consortium, </w:t>
      </w:r>
      <w:proofErr w:type="spellStart"/>
      <w:r w:rsidRPr="003B2BDF">
        <w:rPr>
          <w:lang w:val="en-US" w:eastAsia="zh-CN"/>
        </w:rPr>
        <w:t>Agència</w:t>
      </w:r>
      <w:proofErr w:type="spellEnd"/>
      <w:r w:rsidRPr="003B2BDF">
        <w:rPr>
          <w:lang w:val="en-US" w:eastAsia="zh-CN"/>
        </w:rPr>
        <w:t xml:space="preserve"> de </w:t>
      </w:r>
      <w:proofErr w:type="spellStart"/>
      <w:r w:rsidRPr="003B2BDF">
        <w:rPr>
          <w:lang w:val="en-US" w:eastAsia="zh-CN"/>
        </w:rPr>
        <w:t>Gestió</w:t>
      </w:r>
      <w:proofErr w:type="spellEnd"/>
      <w:r w:rsidRPr="003B2BDF">
        <w:rPr>
          <w:lang w:val="en-US" w:eastAsia="zh-CN"/>
        </w:rPr>
        <w:t xml:space="preserve"> </w:t>
      </w:r>
      <w:proofErr w:type="spellStart"/>
      <w:r w:rsidRPr="003B2BDF">
        <w:rPr>
          <w:lang w:val="en-US" w:eastAsia="zh-CN"/>
        </w:rPr>
        <w:t>d’Ajuts</w:t>
      </w:r>
      <w:proofErr w:type="spellEnd"/>
      <w:r w:rsidRPr="003B2BDF">
        <w:rPr>
          <w:lang w:val="en-US" w:eastAsia="zh-CN"/>
        </w:rPr>
        <w:t xml:space="preserve"> </w:t>
      </w:r>
      <w:proofErr w:type="spellStart"/>
      <w:r w:rsidRPr="003B2BDF">
        <w:rPr>
          <w:lang w:val="en-US" w:eastAsia="zh-CN"/>
        </w:rPr>
        <w:t>Universitaris</w:t>
      </w:r>
      <w:proofErr w:type="spellEnd"/>
      <w:r w:rsidRPr="003B2BDF">
        <w:rPr>
          <w:lang w:val="en-US" w:eastAsia="zh-CN"/>
        </w:rPr>
        <w:t xml:space="preserve"> </w:t>
      </w:r>
      <w:proofErr w:type="spellStart"/>
      <w:r w:rsidRPr="003B2BDF">
        <w:rPr>
          <w:lang w:val="en-US" w:eastAsia="zh-CN"/>
        </w:rPr>
        <w:t>i</w:t>
      </w:r>
      <w:proofErr w:type="spellEnd"/>
      <w:r w:rsidRPr="003B2BDF">
        <w:rPr>
          <w:lang w:val="en-US" w:eastAsia="zh-CN"/>
        </w:rPr>
        <w:t xml:space="preserve"> de </w:t>
      </w:r>
      <w:proofErr w:type="spellStart"/>
      <w:r w:rsidRPr="003B2BDF">
        <w:rPr>
          <w:lang w:val="en-US" w:eastAsia="zh-CN"/>
        </w:rPr>
        <w:t>Recerca</w:t>
      </w:r>
      <w:proofErr w:type="spellEnd"/>
      <w:r w:rsidRPr="003B2BDF">
        <w:rPr>
          <w:lang w:val="en-US" w:eastAsia="zh-CN"/>
        </w:rPr>
        <w:t xml:space="preserve"> (AGAUR, </w:t>
      </w:r>
      <w:proofErr w:type="spellStart"/>
      <w:r w:rsidRPr="003B2BDF">
        <w:rPr>
          <w:lang w:val="en-US" w:eastAsia="zh-CN"/>
        </w:rPr>
        <w:t>Generalitat</w:t>
      </w:r>
      <w:proofErr w:type="spellEnd"/>
      <w:r w:rsidRPr="003B2BDF">
        <w:rPr>
          <w:lang w:val="en-US" w:eastAsia="zh-CN"/>
        </w:rPr>
        <w:t xml:space="preserve"> de Catalunya, 2014SGR135, 2014SGR255, 2017SGR21, 2017SGR653), Catalan Tumour Bank Network (</w:t>
      </w:r>
      <w:proofErr w:type="spellStart"/>
      <w:r w:rsidRPr="003B2BDF">
        <w:rPr>
          <w:lang w:val="en-US" w:eastAsia="zh-CN"/>
        </w:rPr>
        <w:t>Pla</w:t>
      </w:r>
      <w:proofErr w:type="spellEnd"/>
      <w:r w:rsidRPr="003B2BDF">
        <w:rPr>
          <w:lang w:val="en-US" w:eastAsia="zh-CN"/>
        </w:rPr>
        <w:t xml:space="preserve"> Director </w:t>
      </w:r>
      <w:proofErr w:type="spellStart"/>
      <w:r w:rsidRPr="003B2BDF">
        <w:rPr>
          <w:lang w:val="en-US" w:eastAsia="zh-CN"/>
        </w:rPr>
        <w:t>d’Oncologia</w:t>
      </w:r>
      <w:proofErr w:type="spellEnd"/>
      <w:r w:rsidRPr="003B2BDF">
        <w:rPr>
          <w:lang w:val="en-US" w:eastAsia="zh-CN"/>
        </w:rPr>
        <w:t xml:space="preserve">, </w:t>
      </w:r>
      <w:proofErr w:type="spellStart"/>
      <w:r w:rsidRPr="003B2BDF">
        <w:rPr>
          <w:lang w:val="en-US" w:eastAsia="zh-CN"/>
        </w:rPr>
        <w:t>Generalitat</w:t>
      </w:r>
      <w:proofErr w:type="spellEnd"/>
      <w:r w:rsidRPr="003B2BDF">
        <w:rPr>
          <w:lang w:val="en-US" w:eastAsia="zh-CN"/>
        </w:rPr>
        <w:t xml:space="preserve"> de Catalunya), PERIS (SLT002/16/00398, </w:t>
      </w:r>
      <w:proofErr w:type="spellStart"/>
      <w:r w:rsidRPr="003B2BDF">
        <w:rPr>
          <w:lang w:val="en-US" w:eastAsia="zh-CN"/>
        </w:rPr>
        <w:t>Generalitat</w:t>
      </w:r>
      <w:proofErr w:type="spellEnd"/>
      <w:r w:rsidRPr="003B2BDF">
        <w:rPr>
          <w:lang w:val="en-US" w:eastAsia="zh-CN"/>
        </w:rPr>
        <w:t xml:space="preserve"> de Catalunya), CERCA Programme (</w:t>
      </w:r>
      <w:proofErr w:type="spellStart"/>
      <w:r w:rsidRPr="003B2BDF">
        <w:rPr>
          <w:lang w:val="en-US" w:eastAsia="zh-CN"/>
        </w:rPr>
        <w:t>Generalitat</w:t>
      </w:r>
      <w:proofErr w:type="spellEnd"/>
      <w:r w:rsidRPr="003B2BDF">
        <w:rPr>
          <w:lang w:val="en-US" w:eastAsia="zh-CN"/>
        </w:rPr>
        <w:t xml:space="preserve"> de Catalunya) and COST Action BM1206 and CA17118. </w:t>
      </w:r>
      <w:proofErr w:type="spellStart"/>
      <w:r w:rsidRPr="003B2BDF">
        <w:rPr>
          <w:lang w:val="en-US" w:eastAsia="zh-CN"/>
        </w:rPr>
        <w:t>CIBERehd</w:t>
      </w:r>
      <w:proofErr w:type="spellEnd"/>
      <w:r w:rsidRPr="003B2BDF">
        <w:rPr>
          <w:lang w:val="en-US" w:eastAsia="zh-CN"/>
        </w:rPr>
        <w:t xml:space="preserve"> is funded by the Instituto de </w:t>
      </w:r>
      <w:proofErr w:type="spellStart"/>
      <w:r w:rsidRPr="003B2BDF">
        <w:rPr>
          <w:lang w:val="en-US" w:eastAsia="zh-CN"/>
        </w:rPr>
        <w:t>Salud</w:t>
      </w:r>
      <w:proofErr w:type="spellEnd"/>
      <w:r w:rsidRPr="003B2BDF">
        <w:rPr>
          <w:lang w:val="en-US" w:eastAsia="zh-CN"/>
        </w:rPr>
        <w:t xml:space="preserve"> Carlos III.</w:t>
      </w:r>
    </w:p>
    <w:p w14:paraId="659B44A8" w14:textId="77777777" w:rsidR="003B2BDF" w:rsidRPr="003B2BDF" w:rsidRDefault="003B2BDF" w:rsidP="003B2BDF">
      <w:pPr>
        <w:rPr>
          <w:lang w:val="en-US" w:eastAsia="zh-CN"/>
        </w:rPr>
      </w:pPr>
      <w:r w:rsidRPr="003B2BDF">
        <w:rPr>
          <w:lang w:val="en-US" w:eastAsia="zh-CN"/>
        </w:rPr>
        <w:t>ESTHER/VERDI. This work was supported by grants from the Baden-Württemberg Ministry of Science, Research and Arts and the German Cancer Aid.</w:t>
      </w:r>
    </w:p>
    <w:p w14:paraId="10A5C0B8" w14:textId="77777777" w:rsidR="003B2BDF" w:rsidRPr="003B2BDF" w:rsidRDefault="003B2BDF" w:rsidP="003B2BDF">
      <w:pPr>
        <w:rPr>
          <w:lang w:val="en-US" w:eastAsia="zh-CN"/>
        </w:rPr>
      </w:pPr>
      <w:r w:rsidRPr="003B2BDF">
        <w:rPr>
          <w:lang w:val="en-US" w:eastAsia="zh-CN"/>
        </w:rPr>
        <w:t xml:space="preserve">Harvard cohorts (HPFS, NHS, PHS): HPFS is supported by the National Institutes of Health (P01 CA055075, UM1 CA167552, U01 CA167552, R01 CA137178, R01 CA151993, R35 CA197735, K07 CA190673, and P50 CA127003), NHS by the National Institutes of Health (R01 CA137178, P01 CA087969, UM1 CA186107, R01 CA151993, R35 CA197735, K07CA190673, and P50 CA127003) and PHS by the National Institutes of Health (R01 CA042182). </w:t>
      </w:r>
    </w:p>
    <w:p w14:paraId="41DF0499" w14:textId="77777777" w:rsidR="003B2BDF" w:rsidRPr="003B2BDF" w:rsidRDefault="003B2BDF" w:rsidP="003B2BDF">
      <w:pPr>
        <w:rPr>
          <w:lang w:val="en-US" w:eastAsia="zh-CN"/>
        </w:rPr>
      </w:pPr>
      <w:r w:rsidRPr="003B2BDF">
        <w:rPr>
          <w:lang w:val="en-US" w:eastAsia="zh-CN"/>
        </w:rPr>
        <w:t>Hawaii Adenoma Study: NCI grants R01 CA72520.</w:t>
      </w:r>
    </w:p>
    <w:p w14:paraId="23C02C70" w14:textId="77777777" w:rsidR="003B2BDF" w:rsidRPr="003B2BDF" w:rsidRDefault="003B2BDF" w:rsidP="003B2BDF">
      <w:pPr>
        <w:rPr>
          <w:lang w:val="en-US" w:eastAsia="zh-CN"/>
        </w:rPr>
      </w:pPr>
      <w:r w:rsidRPr="003B2BDF">
        <w:rPr>
          <w:lang w:val="en-US" w:eastAsia="zh-CN"/>
        </w:rPr>
        <w:t xml:space="preserve">HCES-CRC: the </w:t>
      </w:r>
      <w:proofErr w:type="spellStart"/>
      <w:r w:rsidRPr="003B2BDF">
        <w:rPr>
          <w:lang w:val="en-US" w:eastAsia="zh-CN"/>
        </w:rPr>
        <w:t>Hwasun</w:t>
      </w:r>
      <w:proofErr w:type="spellEnd"/>
      <w:r w:rsidRPr="003B2BDF">
        <w:rPr>
          <w:lang w:val="en-US" w:eastAsia="zh-CN"/>
        </w:rPr>
        <w:t xml:space="preserve"> Cancer Epidemiology Study–Colon and Rectum Cancer (HCES-CRC; grants from Chonnam National University </w:t>
      </w:r>
      <w:proofErr w:type="spellStart"/>
      <w:r w:rsidRPr="003B2BDF">
        <w:rPr>
          <w:lang w:val="en-US" w:eastAsia="zh-CN"/>
        </w:rPr>
        <w:t>Hwasun</w:t>
      </w:r>
      <w:proofErr w:type="spellEnd"/>
      <w:r w:rsidRPr="003B2BDF">
        <w:rPr>
          <w:lang w:val="en-US" w:eastAsia="zh-CN"/>
        </w:rPr>
        <w:t xml:space="preserve"> Hospital, HCRI15011-1).</w:t>
      </w:r>
    </w:p>
    <w:p w14:paraId="1E7589C6" w14:textId="77777777" w:rsidR="003B2BDF" w:rsidRPr="003B2BDF" w:rsidRDefault="003B2BDF" w:rsidP="003B2BDF">
      <w:pPr>
        <w:rPr>
          <w:lang w:val="en-US" w:eastAsia="zh-CN"/>
        </w:rPr>
      </w:pPr>
      <w:r w:rsidRPr="003B2BDF">
        <w:rPr>
          <w:lang w:val="en-US" w:eastAsia="zh-CN"/>
        </w:rPr>
        <w:t>Kentucky: This work was supported by the following grant support: Clinical Investigator Award from Damon Runyon Cancer Research Foundation (CI-8); NCI R01CA136726.</w:t>
      </w:r>
    </w:p>
    <w:p w14:paraId="1E33368A" w14:textId="77777777" w:rsidR="003B2BDF" w:rsidRPr="003B2BDF" w:rsidRDefault="003B2BDF" w:rsidP="003B2BDF">
      <w:pPr>
        <w:rPr>
          <w:lang w:val="en-US" w:eastAsia="zh-CN"/>
        </w:rPr>
      </w:pPr>
      <w:r w:rsidRPr="003B2BDF">
        <w:rPr>
          <w:lang w:val="en-US" w:eastAsia="zh-CN"/>
        </w:rPr>
        <w:lastRenderedPageBreak/>
        <w:t>LCCS: The Leeds Colorectal Cancer Study was funded by the Food Standards Agency and Cancer Research UK Programme Award (C588/A19167).</w:t>
      </w:r>
    </w:p>
    <w:p w14:paraId="2DC01C28" w14:textId="77777777" w:rsidR="003B2BDF" w:rsidRPr="003B2BDF" w:rsidRDefault="003B2BDF" w:rsidP="003B2BDF">
      <w:pPr>
        <w:rPr>
          <w:lang w:val="en-US" w:eastAsia="zh-CN"/>
        </w:rPr>
      </w:pPr>
      <w:r w:rsidRPr="003B2BDF">
        <w:rPr>
          <w:lang w:val="en-US" w:eastAsia="zh-CN"/>
        </w:rPr>
        <w:t>MCCS cohort recruitment was funded by VicHealth and Cancer Council Victoria. The MCCS was further supported by Australian NHMRC grants 509348, 209057, 251553 and 504711 and by infrastructure provided by Cancer Council Victoria. Cases and their vital status were ascertained through the Victorian Cancer Registry (VCR) and the Australian Institute of Health and Welfare (AIHW), including the National Death Index and the Australian Cancer Database.</w:t>
      </w:r>
    </w:p>
    <w:p w14:paraId="3E050412" w14:textId="77777777" w:rsidR="003B2BDF" w:rsidRPr="003B2BDF" w:rsidRDefault="003B2BDF" w:rsidP="003B2BDF">
      <w:pPr>
        <w:rPr>
          <w:lang w:val="en-US" w:eastAsia="zh-CN"/>
        </w:rPr>
      </w:pPr>
      <w:r w:rsidRPr="003B2BDF">
        <w:rPr>
          <w:lang w:val="en-US" w:eastAsia="zh-CN"/>
        </w:rPr>
        <w:t>Multiethnic Cohort (MEC) Study: National Institutes of Health (R37 CA54281, P01 CA033619, R01 CA063464</w:t>
      </w:r>
      <w:r w:rsidRPr="003B2BDF">
        <w:rPr>
          <w:rFonts w:ascii="Arial" w:eastAsia="Times New Roman" w:hAnsi="Arial" w:cs="Arial"/>
          <w:lang w:val="en-US"/>
        </w:rPr>
        <w:t xml:space="preserve"> and </w:t>
      </w:r>
      <w:r w:rsidRPr="003B2BDF">
        <w:rPr>
          <w:lang w:val="en-US" w:eastAsia="zh-CN"/>
        </w:rPr>
        <w:t>U01 CA164973).</w:t>
      </w:r>
    </w:p>
    <w:p w14:paraId="617A02B3" w14:textId="77777777" w:rsidR="003B2BDF" w:rsidRPr="003B2BDF" w:rsidRDefault="003B2BDF" w:rsidP="003B2BDF">
      <w:pPr>
        <w:rPr>
          <w:lang w:val="en-US" w:eastAsia="zh-CN"/>
        </w:rPr>
      </w:pPr>
      <w:r w:rsidRPr="003B2BDF">
        <w:rPr>
          <w:lang w:val="en-US" w:eastAsia="zh-CN"/>
        </w:rPr>
        <w:t>MECC: This work was supported by the National Institutes of Health, U.S. Department of Health and Human Services (R01 CA81488 to SBG and GR).</w:t>
      </w:r>
    </w:p>
    <w:p w14:paraId="20C676E7" w14:textId="77777777" w:rsidR="003B2BDF" w:rsidRPr="003B2BDF" w:rsidRDefault="003B2BDF" w:rsidP="003B2BDF">
      <w:pPr>
        <w:rPr>
          <w:lang w:val="en-US" w:eastAsia="zh-CN"/>
        </w:rPr>
      </w:pPr>
      <w:r w:rsidRPr="003B2BDF">
        <w:rPr>
          <w:lang w:val="en-US" w:eastAsia="zh-CN"/>
        </w:rPr>
        <w:t xml:space="preserve">MSKCC: The work at Sloan Kettering in New York was supported by the Robert and Kate Niehaus Center for Inherited Cancer Genomics and the Romeo </w:t>
      </w:r>
      <w:proofErr w:type="spellStart"/>
      <w:r w:rsidRPr="003B2BDF">
        <w:rPr>
          <w:lang w:val="en-US" w:eastAsia="zh-CN"/>
        </w:rPr>
        <w:t>Milio</w:t>
      </w:r>
      <w:proofErr w:type="spellEnd"/>
      <w:r w:rsidRPr="003B2BDF">
        <w:rPr>
          <w:lang w:val="en-US" w:eastAsia="zh-CN"/>
        </w:rPr>
        <w:t xml:space="preserve"> Foundation. Moffitt: This work was supported by funding from the National Institutes of Health (grant numbers R01 CA189184, P30 CA076292), Florida Department of Health Bankhead-Coley Grant 09BN-13, and the University of South Florida </w:t>
      </w:r>
      <w:proofErr w:type="spellStart"/>
      <w:r w:rsidRPr="003B2BDF">
        <w:rPr>
          <w:lang w:val="en-US" w:eastAsia="zh-CN"/>
        </w:rPr>
        <w:t>Oehler</w:t>
      </w:r>
      <w:proofErr w:type="spellEnd"/>
      <w:r w:rsidRPr="003B2BDF">
        <w:rPr>
          <w:lang w:val="en-US" w:eastAsia="zh-CN"/>
        </w:rPr>
        <w:t xml:space="preserve"> Foundation. Moffitt contributions were supported in part by the Total Cancer Care Initiative, Collaborative Data Services Core, and Tissue Core at the H. Lee Moffitt Cancer Center &amp; Research Institute, a National Cancer Institute-designated Comprehensive Cancer Center (grant number P30 CA076292).</w:t>
      </w:r>
    </w:p>
    <w:p w14:paraId="78CC48A4" w14:textId="77777777" w:rsidR="003B2BDF" w:rsidRPr="003B2BDF" w:rsidRDefault="003B2BDF" w:rsidP="003B2BDF">
      <w:pPr>
        <w:rPr>
          <w:lang w:val="en-US" w:eastAsia="zh-CN"/>
        </w:rPr>
      </w:pPr>
      <w:r w:rsidRPr="003B2BDF">
        <w:rPr>
          <w:lang w:val="en-US" w:eastAsia="zh-CN"/>
        </w:rPr>
        <w:t>NCCCS I &amp; II: We acknowledge funding support for this project from the National Institutes of Health, R01 CA66635 and P30 DK034987.</w:t>
      </w:r>
    </w:p>
    <w:p w14:paraId="500BBBC8" w14:textId="77777777" w:rsidR="003B2BDF" w:rsidRPr="003B2BDF" w:rsidRDefault="003B2BDF" w:rsidP="003B2BDF">
      <w:pPr>
        <w:rPr>
          <w:lang w:val="en-US" w:eastAsia="zh-CN"/>
        </w:rPr>
      </w:pPr>
      <w:r w:rsidRPr="003B2BDF">
        <w:rPr>
          <w:lang w:val="en-US" w:eastAsia="zh-CN"/>
        </w:rPr>
        <w:t xml:space="preserve">NFCCR: This work was supported by an Interdisciplinary Health Research Team award from the Canadian Institutes of Health Research (CRT 43821); the National Institutes of Health, U.S. Department of Health and Human </w:t>
      </w:r>
      <w:proofErr w:type="spellStart"/>
      <w:r w:rsidRPr="003B2BDF">
        <w:rPr>
          <w:lang w:val="en-US" w:eastAsia="zh-CN"/>
        </w:rPr>
        <w:t>Serivces</w:t>
      </w:r>
      <w:proofErr w:type="spellEnd"/>
      <w:r w:rsidRPr="003B2BDF">
        <w:rPr>
          <w:lang w:val="en-US" w:eastAsia="zh-CN"/>
        </w:rPr>
        <w:t xml:space="preserve"> (U01 CA74783); and National Cancer Institute of Canada grants (18223 and 18226). The authors wish to acknowledge the contribution of Alexandre Belisle </w:t>
      </w:r>
      <w:r w:rsidRPr="003B2BDF">
        <w:rPr>
          <w:lang w:val="en-US" w:eastAsia="zh-CN"/>
        </w:rPr>
        <w:lastRenderedPageBreak/>
        <w:t xml:space="preserve">and the genotyping team of the McGill University and </w:t>
      </w:r>
      <w:proofErr w:type="spellStart"/>
      <w:r w:rsidRPr="003B2BDF">
        <w:rPr>
          <w:lang w:val="en-US" w:eastAsia="zh-CN"/>
        </w:rPr>
        <w:t>Génome</w:t>
      </w:r>
      <w:proofErr w:type="spellEnd"/>
      <w:r w:rsidRPr="003B2BDF">
        <w:rPr>
          <w:lang w:val="en-US" w:eastAsia="zh-CN"/>
        </w:rPr>
        <w:t xml:space="preserve"> Québec Innovation Centre, Montréal, Canada, for genotyping the </w:t>
      </w:r>
      <w:proofErr w:type="spellStart"/>
      <w:r w:rsidRPr="003B2BDF">
        <w:rPr>
          <w:lang w:val="en-US" w:eastAsia="zh-CN"/>
        </w:rPr>
        <w:t>Sequenom</w:t>
      </w:r>
      <w:proofErr w:type="spellEnd"/>
      <w:r w:rsidRPr="003B2BDF">
        <w:rPr>
          <w:lang w:val="en-US" w:eastAsia="zh-CN"/>
        </w:rPr>
        <w:t xml:space="preserve"> panel in the NFCCR samples. Funding was provided to Michael O. Woods by the Canadian Cancer Society Research Institute.</w:t>
      </w:r>
    </w:p>
    <w:p w14:paraId="6D2FB967" w14:textId="77777777" w:rsidR="003B2BDF" w:rsidRPr="003B2BDF" w:rsidRDefault="003B2BDF" w:rsidP="003B2BDF">
      <w:pPr>
        <w:rPr>
          <w:lang w:val="en-US" w:eastAsia="zh-CN"/>
        </w:rPr>
      </w:pPr>
      <w:r w:rsidRPr="003B2BDF">
        <w:rPr>
          <w:lang w:val="en-US" w:eastAsia="zh-CN"/>
        </w:rPr>
        <w:t xml:space="preserve">NSHDS: Swedish Research Council; Swedish Cancer Society; Cutting-Edge Research Grant and other grants from  Region </w:t>
      </w:r>
      <w:proofErr w:type="spellStart"/>
      <w:r w:rsidRPr="003B2BDF">
        <w:rPr>
          <w:lang w:val="en-US" w:eastAsia="zh-CN"/>
        </w:rPr>
        <w:t>Västerbotten</w:t>
      </w:r>
      <w:proofErr w:type="spellEnd"/>
      <w:r w:rsidRPr="003B2BDF">
        <w:rPr>
          <w:lang w:val="en-US" w:eastAsia="zh-CN"/>
        </w:rPr>
        <w:t xml:space="preserve">;  Knut and Alice Wallenberg Foundation; Lion’s Cancer Research Foundation at </w:t>
      </w:r>
      <w:proofErr w:type="spellStart"/>
      <w:r w:rsidRPr="003B2BDF">
        <w:rPr>
          <w:lang w:val="en-US" w:eastAsia="zh-CN"/>
        </w:rPr>
        <w:t>Umeå</w:t>
      </w:r>
      <w:proofErr w:type="spellEnd"/>
      <w:r w:rsidRPr="003B2BDF">
        <w:rPr>
          <w:lang w:val="en-US" w:eastAsia="zh-CN"/>
        </w:rPr>
        <w:t xml:space="preserve"> University; the Cancer Research Foundation in Northern Sweden; and the Faculty of Medicine, </w:t>
      </w:r>
      <w:proofErr w:type="spellStart"/>
      <w:r w:rsidRPr="003B2BDF">
        <w:rPr>
          <w:lang w:val="en-US" w:eastAsia="zh-CN"/>
        </w:rPr>
        <w:t>Umeå</w:t>
      </w:r>
      <w:proofErr w:type="spellEnd"/>
      <w:r w:rsidRPr="003B2BDF">
        <w:rPr>
          <w:lang w:val="en-US" w:eastAsia="zh-CN"/>
        </w:rPr>
        <w:t xml:space="preserve"> University, </w:t>
      </w:r>
      <w:proofErr w:type="spellStart"/>
      <w:r w:rsidRPr="003B2BDF">
        <w:rPr>
          <w:lang w:val="en-US" w:eastAsia="zh-CN"/>
        </w:rPr>
        <w:t>Umeå</w:t>
      </w:r>
      <w:proofErr w:type="spellEnd"/>
      <w:r w:rsidRPr="003B2BDF">
        <w:rPr>
          <w:lang w:val="en-US" w:eastAsia="zh-CN"/>
        </w:rPr>
        <w:t xml:space="preserve">, Sweden. </w:t>
      </w:r>
    </w:p>
    <w:p w14:paraId="5AE884C6" w14:textId="77777777" w:rsidR="003B2BDF" w:rsidRPr="003B2BDF" w:rsidRDefault="003B2BDF" w:rsidP="003B2BDF">
      <w:pPr>
        <w:rPr>
          <w:lang w:val="en-US" w:eastAsia="zh-CN"/>
        </w:rPr>
      </w:pPr>
      <w:r w:rsidRPr="003B2BDF">
        <w:rPr>
          <w:lang w:val="en-US" w:eastAsia="zh-CN"/>
        </w:rPr>
        <w:t xml:space="preserve">OFCCR: The Ontario Familial Colorectal Cancer Registry was supported in part by the National Cancer Institute (NCI) of the National Institutes of Health (NIH) under award U01 CA167551 and award U01/U24 CA074783 (to SG). Additional funding for the OFCCR and ARCTIC testing and genetic analysis was through and a Canadian Cancer Society </w:t>
      </w:r>
      <w:proofErr w:type="spellStart"/>
      <w:r w:rsidRPr="003B2BDF">
        <w:rPr>
          <w:lang w:val="en-US" w:eastAsia="zh-CN"/>
        </w:rPr>
        <w:t>CaRE</w:t>
      </w:r>
      <w:proofErr w:type="spellEnd"/>
      <w:r w:rsidRPr="003B2BDF">
        <w:rPr>
          <w:lang w:val="en-US" w:eastAsia="zh-CN"/>
        </w:rPr>
        <w:t xml:space="preserve"> (Cancer Risk Evaluation) program grant and Ontario Research Fund award GL201-043 (to BWZ), through the Canadian Institutes of Health Research award 112746 (to TJH), and through generous support from the Ontario Ministry of Research and </w:t>
      </w:r>
      <w:proofErr w:type="spellStart"/>
      <w:r w:rsidRPr="003B2BDF">
        <w:rPr>
          <w:lang w:val="en-US" w:eastAsia="zh-CN"/>
        </w:rPr>
        <w:t>Innovation.OSUMC</w:t>
      </w:r>
      <w:proofErr w:type="spellEnd"/>
      <w:r w:rsidRPr="003B2BDF">
        <w:rPr>
          <w:lang w:val="en-US" w:eastAsia="zh-CN"/>
        </w:rPr>
        <w:t xml:space="preserve">: OCCPI funding was provided by </w:t>
      </w:r>
      <w:proofErr w:type="spellStart"/>
      <w:r w:rsidRPr="003B2BDF">
        <w:rPr>
          <w:lang w:val="en-US" w:eastAsia="zh-CN"/>
        </w:rPr>
        <w:t>Pelotonia</w:t>
      </w:r>
      <w:proofErr w:type="spellEnd"/>
      <w:r w:rsidRPr="003B2BDF">
        <w:rPr>
          <w:lang w:val="en-US" w:eastAsia="zh-CN"/>
        </w:rPr>
        <w:t xml:space="preserve"> and HNPCC funding was provided by the NCI (CA16058 and CA67941).</w:t>
      </w:r>
    </w:p>
    <w:p w14:paraId="253A908D" w14:textId="77777777" w:rsidR="003B2BDF" w:rsidRPr="003B2BDF" w:rsidRDefault="003B2BDF" w:rsidP="003B2BDF">
      <w:pPr>
        <w:rPr>
          <w:lang w:val="en-US" w:eastAsia="zh-CN"/>
        </w:rPr>
      </w:pPr>
      <w:r w:rsidRPr="003B2BDF">
        <w:rPr>
          <w:lang w:val="en-US" w:eastAsia="zh-CN"/>
        </w:rPr>
        <w:t>PLCO: Intramural Research Program of the Division of Cancer Epidemiology and Genetics and supported by contracts from the Division of Cancer Prevention, National Cancer Institute, NIH, DHHS. Funding was provided by National Institutes of Health (NIH), Genes, Environment and Health Initiative (GEI) Z01 CP 010200, NIH U01 HG004446, and NIH GEI U01 HG 004438.</w:t>
      </w:r>
    </w:p>
    <w:p w14:paraId="52C824EC" w14:textId="77777777" w:rsidR="003B2BDF" w:rsidRPr="003B2BDF" w:rsidRDefault="003B2BDF" w:rsidP="003B2BDF">
      <w:pPr>
        <w:rPr>
          <w:lang w:val="en-US" w:eastAsia="zh-CN"/>
        </w:rPr>
      </w:pPr>
      <w:r w:rsidRPr="003B2BDF">
        <w:rPr>
          <w:lang w:val="en-US" w:eastAsia="zh-CN"/>
        </w:rPr>
        <w:t>SCCFR: The Seattle Colon Cancer Family Registry was supported in part by the National Cancer Institute (NCI) of the National Institutes of Health (NIH) under awards U01 CA167551, U01 CA074794 (to JDP), and awards U24 CA074794 and R01 CA076366 (to PAN).</w:t>
      </w:r>
    </w:p>
    <w:p w14:paraId="633D584F" w14:textId="77777777" w:rsidR="003B2BDF" w:rsidRPr="003B2BDF" w:rsidRDefault="003B2BDF" w:rsidP="003B2BDF">
      <w:pPr>
        <w:rPr>
          <w:lang w:val="en-US" w:eastAsia="zh-CN"/>
        </w:rPr>
      </w:pPr>
      <w:r w:rsidRPr="003B2BDF">
        <w:rPr>
          <w:lang w:val="en-US" w:eastAsia="zh-CN"/>
        </w:rPr>
        <w:t xml:space="preserve">SEARCH: The University of Cambridge has received salary support in respect of PDPP from the NHS in the East of England through the Clinical Academic Reserve. Cancer Research UK (C490/A16561); the UK National Institute for Health Research Biomedical Research </w:t>
      </w:r>
      <w:proofErr w:type="spellStart"/>
      <w:r w:rsidRPr="003B2BDF">
        <w:rPr>
          <w:lang w:val="en-US" w:eastAsia="zh-CN"/>
        </w:rPr>
        <w:t>Centres</w:t>
      </w:r>
      <w:proofErr w:type="spellEnd"/>
      <w:r w:rsidRPr="003B2BDF">
        <w:rPr>
          <w:lang w:val="en-US" w:eastAsia="zh-CN"/>
        </w:rPr>
        <w:t xml:space="preserve"> at the University of Cambridge.</w:t>
      </w:r>
    </w:p>
    <w:p w14:paraId="4371C217" w14:textId="77777777" w:rsidR="003B2BDF" w:rsidRPr="003B2BDF" w:rsidRDefault="003B2BDF" w:rsidP="003B2BDF">
      <w:pPr>
        <w:rPr>
          <w:lang w:val="en-US" w:eastAsia="zh-CN"/>
        </w:rPr>
      </w:pPr>
      <w:r w:rsidRPr="003B2BDF">
        <w:rPr>
          <w:lang w:val="en-US" w:eastAsia="zh-CN"/>
        </w:rPr>
        <w:lastRenderedPageBreak/>
        <w:t xml:space="preserve">SELECT: Research reported in this publication was supported in part by the National Cancer Institute of the National Institutes of Health under Award Numbers U10 CA37429 (CD </w:t>
      </w:r>
      <w:proofErr w:type="spellStart"/>
      <w:r w:rsidRPr="003B2BDF">
        <w:rPr>
          <w:lang w:val="en-US" w:eastAsia="zh-CN"/>
        </w:rPr>
        <w:t>Blanke</w:t>
      </w:r>
      <w:proofErr w:type="spellEnd"/>
      <w:r w:rsidRPr="003B2BDF">
        <w:rPr>
          <w:lang w:val="en-US" w:eastAsia="zh-CN"/>
        </w:rPr>
        <w:t xml:space="preserve">), and UM1 CA182883 (CM </w:t>
      </w:r>
      <w:proofErr w:type="spellStart"/>
      <w:r w:rsidRPr="003B2BDF">
        <w:rPr>
          <w:lang w:val="en-US" w:eastAsia="zh-CN"/>
        </w:rPr>
        <w:t>Tangen</w:t>
      </w:r>
      <w:proofErr w:type="spellEnd"/>
      <w:r w:rsidRPr="003B2BDF">
        <w:rPr>
          <w:lang w:val="en-US" w:eastAsia="zh-CN"/>
        </w:rPr>
        <w:t>/IM Thompson). The content is solely the responsibility of the authors and does not necessarily represent the official views of the National Institutes of Health.</w:t>
      </w:r>
    </w:p>
    <w:p w14:paraId="7E2FBBB3" w14:textId="77777777" w:rsidR="003B2BDF" w:rsidRPr="003B2BDF" w:rsidRDefault="003B2BDF" w:rsidP="003B2BDF">
      <w:pPr>
        <w:rPr>
          <w:lang w:val="en-US" w:eastAsia="zh-CN"/>
        </w:rPr>
      </w:pPr>
      <w:r w:rsidRPr="003B2BDF">
        <w:rPr>
          <w:lang w:val="en-US" w:eastAsia="zh-CN"/>
        </w:rPr>
        <w:t>SMS: This work was supported by the National Cancer Institute (grant P01 CA074184 to J.D.P. and P.A.N., grants R01 CA097325, R03 CA153323, and K05 CA152715 to P.A.N., and the National Center for Advancing Translational Sciences at the National Institutes of Health (grant KL2 TR000421 to A.N.B.-H.)</w:t>
      </w:r>
    </w:p>
    <w:p w14:paraId="0840CFF2" w14:textId="77777777" w:rsidR="003B2BDF" w:rsidRPr="003B2BDF" w:rsidRDefault="003B2BDF" w:rsidP="003B2BDF">
      <w:pPr>
        <w:rPr>
          <w:lang w:val="en-US" w:eastAsia="zh-CN"/>
        </w:rPr>
      </w:pPr>
      <w:r w:rsidRPr="003B2BDF">
        <w:rPr>
          <w:lang w:val="en-US" w:eastAsia="zh-CN"/>
        </w:rPr>
        <w:t>The Swedish Low-risk Colorectal Cancer Study: The study was supported by grants from the Swedish research council; K2015-55X-22674-01-4, K2008-55X-20157-03-3, K2006-72X-20157-01-2 and the Stockholm County Council (ALF project).</w:t>
      </w:r>
    </w:p>
    <w:p w14:paraId="39762B97" w14:textId="77777777" w:rsidR="003B2BDF" w:rsidRPr="003B2BDF" w:rsidRDefault="003B2BDF" w:rsidP="003B2BDF">
      <w:pPr>
        <w:rPr>
          <w:lang w:val="en-US" w:eastAsia="zh-CN"/>
        </w:rPr>
      </w:pPr>
      <w:r w:rsidRPr="003B2BDF">
        <w:rPr>
          <w:lang w:val="en-US" w:eastAsia="zh-CN"/>
        </w:rPr>
        <w:t xml:space="preserve">Swedish Mammography Cohort and Cohort of Swedish Men: This work is supported by the Swedish Research Council /Infrastructure grant, the Swedish Cancer Foundation, and the Karolinska Institute´s Distinguished Professor Award to </w:t>
      </w:r>
      <w:proofErr w:type="spellStart"/>
      <w:r w:rsidRPr="003B2BDF">
        <w:rPr>
          <w:lang w:val="en-US" w:eastAsia="zh-CN"/>
        </w:rPr>
        <w:t>Alicja</w:t>
      </w:r>
      <w:proofErr w:type="spellEnd"/>
      <w:r w:rsidRPr="003B2BDF">
        <w:rPr>
          <w:lang w:val="en-US" w:eastAsia="zh-CN"/>
        </w:rPr>
        <w:t xml:space="preserve"> </w:t>
      </w:r>
      <w:proofErr w:type="spellStart"/>
      <w:r w:rsidRPr="003B2BDF">
        <w:rPr>
          <w:lang w:val="en-US" w:eastAsia="zh-CN"/>
        </w:rPr>
        <w:t>Wolk</w:t>
      </w:r>
      <w:proofErr w:type="spellEnd"/>
      <w:r w:rsidRPr="003B2BDF">
        <w:rPr>
          <w:lang w:val="en-US" w:eastAsia="zh-CN"/>
        </w:rPr>
        <w:t>.</w:t>
      </w:r>
    </w:p>
    <w:p w14:paraId="05730DEF" w14:textId="77777777" w:rsidR="003B2BDF" w:rsidRPr="003B2BDF" w:rsidRDefault="003B2BDF" w:rsidP="003B2BDF">
      <w:pPr>
        <w:rPr>
          <w:lang w:val="en-US" w:eastAsia="zh-CN"/>
        </w:rPr>
      </w:pPr>
      <w:r w:rsidRPr="003B2BDF">
        <w:rPr>
          <w:lang w:val="en-US" w:eastAsia="zh-CN"/>
        </w:rPr>
        <w:t>UK Biobank: This research has been conducted using the UK Biobank Resource under Application Number 8614</w:t>
      </w:r>
    </w:p>
    <w:p w14:paraId="29EA47A4" w14:textId="77777777" w:rsidR="003B2BDF" w:rsidRPr="003B2BDF" w:rsidRDefault="003B2BDF" w:rsidP="003B2BDF">
      <w:pPr>
        <w:rPr>
          <w:lang w:val="en-US" w:eastAsia="zh-CN"/>
        </w:rPr>
      </w:pPr>
      <w:r w:rsidRPr="003B2BDF">
        <w:rPr>
          <w:lang w:val="en-US" w:eastAsia="zh-CN"/>
        </w:rPr>
        <w:t>VITAL: National Institutes of Health (K05 CA154337).</w:t>
      </w:r>
    </w:p>
    <w:p w14:paraId="1BCB32CD" w14:textId="77777777" w:rsidR="003B2BDF" w:rsidRPr="003B2BDF" w:rsidRDefault="003B2BDF" w:rsidP="003B2BDF">
      <w:pPr>
        <w:rPr>
          <w:lang w:val="en-US" w:eastAsia="zh-CN"/>
        </w:rPr>
      </w:pPr>
      <w:r w:rsidRPr="003B2BDF">
        <w:rPr>
          <w:lang w:val="en-US" w:eastAsia="zh-CN"/>
        </w:rPr>
        <w:t>WHI: The WHI program is funded by the National Heart, Lung, and Blood Institute, National Institutes of Health, U.S. Department of Health and Human Services through contracts HHSN268201100046C, HHSN268201100001C, HHSN268201100002C, HHSN268201100003C, HHSN268201100004C, and HHSN271201100004C.</w:t>
      </w:r>
    </w:p>
    <w:p w14:paraId="5D689C3E" w14:textId="77777777" w:rsidR="003B2BDF" w:rsidRPr="003B2BDF" w:rsidRDefault="003B2BDF" w:rsidP="003B2BDF">
      <w:pPr>
        <w:pStyle w:val="Heading2"/>
      </w:pPr>
      <w:bookmarkStart w:id="4" w:name="_Hlk52277967"/>
      <w:r w:rsidRPr="003B2BDF">
        <w:t xml:space="preserve">Corresponding author: </w:t>
      </w:r>
    </w:p>
    <w:p w14:paraId="113ED217" w14:textId="77777777" w:rsidR="003B2BDF" w:rsidRPr="003B2BDF" w:rsidRDefault="003B2BDF" w:rsidP="003B2BDF">
      <w:r w:rsidRPr="003B2BDF">
        <w:t>Name: Aayah Nounu</w:t>
      </w:r>
    </w:p>
    <w:p w14:paraId="320E6E7C" w14:textId="77777777" w:rsidR="003B2BDF" w:rsidRPr="003B2BDF" w:rsidRDefault="003B2BDF" w:rsidP="003B2BDF">
      <w:pPr>
        <w:rPr>
          <w:rStyle w:val="Hyperlink"/>
        </w:rPr>
      </w:pPr>
      <w:r w:rsidRPr="003B2BDF">
        <w:t xml:space="preserve">E-mail address  </w:t>
      </w:r>
      <w:hyperlink r:id="rId7" w:history="1">
        <w:r w:rsidRPr="003B2BDF">
          <w:rPr>
            <w:rStyle w:val="Hyperlink"/>
          </w:rPr>
          <w:t>an0435@bristol.ac.uk</w:t>
        </w:r>
      </w:hyperlink>
    </w:p>
    <w:bookmarkEnd w:id="4"/>
    <w:p w14:paraId="6EB15260" w14:textId="77777777" w:rsidR="003B2BDF" w:rsidRPr="003B2BDF" w:rsidRDefault="003B2BDF" w:rsidP="003B2BDF">
      <w:r w:rsidRPr="003B2BDF">
        <w:lastRenderedPageBreak/>
        <w:t>Address: Oakfield House, Oakfield Grove, Clifton, Bristol, UK, BS8 2BN</w:t>
      </w:r>
    </w:p>
    <w:p w14:paraId="23B22A15" w14:textId="77777777" w:rsidR="003B2BDF" w:rsidRPr="003B2BDF" w:rsidRDefault="003B2BDF" w:rsidP="003B2BDF"/>
    <w:p w14:paraId="05052F30" w14:textId="77777777" w:rsidR="003B2BDF" w:rsidRPr="003B2BDF" w:rsidRDefault="003B2BDF" w:rsidP="003B2BDF">
      <w:pPr>
        <w:pStyle w:val="Heading2"/>
      </w:pPr>
      <w:r w:rsidRPr="003B2BDF">
        <w:t>Conflict of interest</w:t>
      </w:r>
    </w:p>
    <w:p w14:paraId="32F009D2" w14:textId="77777777" w:rsidR="003B2BDF" w:rsidRPr="003B2BDF" w:rsidRDefault="003B2BDF" w:rsidP="003B2BDF">
      <w:bookmarkStart w:id="5" w:name="_Hlk53054131"/>
      <w:r w:rsidRPr="003B2BDF">
        <w:t>Elizabeth A. Platz is the Editor-in-Chief of Cancer Epidemiology, Biomarkers and Prevention</w:t>
      </w:r>
      <w:bookmarkEnd w:id="5"/>
      <w:r w:rsidRPr="003B2BDF">
        <w:t xml:space="preserve">. </w:t>
      </w:r>
    </w:p>
    <w:p w14:paraId="3DB59EC5" w14:textId="77777777" w:rsidR="003B2BDF" w:rsidRPr="003B2BDF" w:rsidRDefault="003B2BDF" w:rsidP="003B2BDF"/>
    <w:p w14:paraId="7B98D177" w14:textId="1362C49D" w:rsidR="003B2BDF" w:rsidRPr="003B2BDF" w:rsidRDefault="003B2BDF" w:rsidP="003B2BDF">
      <w:r w:rsidRPr="003B2BDF">
        <w:t>Manuscript word count: 4,17</w:t>
      </w:r>
      <w:r>
        <w:t>5</w:t>
      </w:r>
    </w:p>
    <w:p w14:paraId="30A8C3A2" w14:textId="77777777" w:rsidR="003B2BDF" w:rsidRPr="003B2BDF" w:rsidRDefault="003B2BDF" w:rsidP="003B2BDF">
      <w:r w:rsidRPr="003B2BDF">
        <w:t>Number of figures: 2</w:t>
      </w:r>
    </w:p>
    <w:p w14:paraId="5565EC00" w14:textId="77777777" w:rsidR="003B2BDF" w:rsidRPr="003B2BDF" w:rsidRDefault="003B2BDF" w:rsidP="003B2BDF">
      <w:r w:rsidRPr="003B2BDF">
        <w:t>Number of Tables: 2</w:t>
      </w:r>
    </w:p>
    <w:p w14:paraId="421BA726" w14:textId="77777777" w:rsidR="003B2BDF" w:rsidRPr="003B2BDF" w:rsidRDefault="003B2BDF" w:rsidP="003B2BDF">
      <w:r w:rsidRPr="003B2BDF">
        <w:br w:type="page"/>
      </w:r>
    </w:p>
    <w:p w14:paraId="39E82CE7" w14:textId="77777777" w:rsidR="003B2BDF" w:rsidRPr="003B2BDF" w:rsidRDefault="003B2BDF" w:rsidP="003B2BDF">
      <w:pPr>
        <w:rPr>
          <w:u w:val="single"/>
        </w:rPr>
      </w:pPr>
      <w:r w:rsidRPr="003B2BDF">
        <w:rPr>
          <w:u w:val="single"/>
        </w:rPr>
        <w:lastRenderedPageBreak/>
        <w:t xml:space="preserve">Abstract </w:t>
      </w:r>
    </w:p>
    <w:p w14:paraId="1B0F7A6E" w14:textId="77777777" w:rsidR="003B2BDF" w:rsidRPr="003B2BDF" w:rsidRDefault="003B2BDF" w:rsidP="003B2BDF">
      <w:r w:rsidRPr="003B2BDF">
        <w:rPr>
          <w:u w:val="single"/>
        </w:rPr>
        <w:t xml:space="preserve">Background: </w:t>
      </w:r>
      <w:r w:rsidRPr="003B2BDF">
        <w:t xml:space="preserve">Evidence for aspirin’s chemopreventative properties on colorectal cancer (CRC) is substantial, but its mechanism of action is not well-understood. We combined a proteomic approach with Mendelian randomization (MR) to identify possible new aspirin targets that decrease CRC risk. </w:t>
      </w:r>
    </w:p>
    <w:p w14:paraId="3BD87FA4" w14:textId="77777777" w:rsidR="003B2BDF" w:rsidRPr="003B2BDF" w:rsidRDefault="003B2BDF" w:rsidP="003B2BDF">
      <w:r w:rsidRPr="003B2BDF">
        <w:rPr>
          <w:u w:val="single"/>
        </w:rPr>
        <w:t>Methods:</w:t>
      </w:r>
      <w:r w:rsidRPr="003B2BDF">
        <w:t xml:space="preserve"> Human colorectal adenoma cells (RG/C2) were treated with aspirin (24 hours) and a stable isotope labelling with amino acids in cell culture (SILAC) based proteomics approach identified altered protein expression. Protein quantitative trait loci (</w:t>
      </w:r>
      <w:proofErr w:type="spellStart"/>
      <w:r w:rsidRPr="003B2BDF">
        <w:t>pQTLs</w:t>
      </w:r>
      <w:proofErr w:type="spellEnd"/>
      <w:r w:rsidRPr="003B2BDF">
        <w:t>) from INTERVAL (N=3,301) and expression QTLs (</w:t>
      </w:r>
      <w:proofErr w:type="spellStart"/>
      <w:r w:rsidRPr="003B2BDF">
        <w:t>eQTLs</w:t>
      </w:r>
      <w:proofErr w:type="spellEnd"/>
      <w:r w:rsidRPr="003B2BDF">
        <w:t xml:space="preserve">) from the </w:t>
      </w:r>
      <w:proofErr w:type="spellStart"/>
      <w:r w:rsidRPr="003B2BDF">
        <w:t>eQTLGen</w:t>
      </w:r>
      <w:proofErr w:type="spellEnd"/>
      <w:r w:rsidRPr="003B2BDF">
        <w:t xml:space="preserve"> Consortium (N=31,684) were used as genetic proxies for protein and mRNA expression levels. Two-sample MR of mRNA/protein expression on CRC risk was performed using </w:t>
      </w:r>
      <w:proofErr w:type="spellStart"/>
      <w:r w:rsidRPr="003B2BDF">
        <w:t>eQTL</w:t>
      </w:r>
      <w:proofErr w:type="spellEnd"/>
      <w:r w:rsidRPr="003B2BDF">
        <w:t>/</w:t>
      </w:r>
      <w:proofErr w:type="spellStart"/>
      <w:r w:rsidRPr="003B2BDF">
        <w:t>pQTL</w:t>
      </w:r>
      <w:proofErr w:type="spellEnd"/>
      <w:r w:rsidRPr="003B2BDF">
        <w:t xml:space="preserve"> data combined with CRC genetic summary data from the Colon Cancer Family Registry (CCFR), Colorectal Transdisciplinary (CORECT), Genetics and Epidemiology of Colorectal Cancer (GECCO) consortia and UK Biobank (55,168 cases and 65,160 controls). </w:t>
      </w:r>
    </w:p>
    <w:p w14:paraId="7BA57A76" w14:textId="77777777" w:rsidR="003B2BDF" w:rsidRPr="003B2BDF" w:rsidRDefault="003B2BDF" w:rsidP="003B2BDF">
      <w:r w:rsidRPr="003B2BDF">
        <w:rPr>
          <w:u w:val="single"/>
        </w:rPr>
        <w:t>Results:</w:t>
      </w:r>
      <w:r w:rsidRPr="003B2BDF">
        <w:t xml:space="preserve"> Altered expression was detected for 125/5886 proteins. Of these, aspirin decreased MCM6, RRM2 and ARFIP2 expression and MR analysis showed that a standard deviation increase in mRNA/protein expression was associated with increased CRC risk (OR:1.08, 95% CI:1.03-1.13, OR:3.33, 95% CI:2.46-4.50 and OR:1.15, 95% CI:1.02-1.29, respectively). </w:t>
      </w:r>
    </w:p>
    <w:p w14:paraId="1657F070" w14:textId="77777777" w:rsidR="003B2BDF" w:rsidRPr="003B2BDF" w:rsidRDefault="003B2BDF" w:rsidP="003B2BDF">
      <w:r w:rsidRPr="003B2BDF">
        <w:rPr>
          <w:u w:val="single"/>
        </w:rPr>
        <w:t>Conclusion:</w:t>
      </w:r>
      <w:r w:rsidRPr="003B2BDF">
        <w:t xml:space="preserve"> MCM6 and RRM2 are involved in DNA repair whereby reduced expression may lead to increased DNA aberrations and ultimately cancer cell death, whereas ARFIP2 is involved in actin cytoskeletal regulation indicating a possible role in aspirin’s reduction of metastasis.  </w:t>
      </w:r>
    </w:p>
    <w:p w14:paraId="46AFBDFF" w14:textId="77777777" w:rsidR="003B2BDF" w:rsidRPr="003B2BDF" w:rsidRDefault="003B2BDF" w:rsidP="003B2BDF">
      <w:r w:rsidRPr="003B2BDF">
        <w:rPr>
          <w:u w:val="single"/>
        </w:rPr>
        <w:t>Impact:</w:t>
      </w:r>
      <w:r w:rsidRPr="003B2BDF">
        <w:t xml:space="preserve"> Our approach has shown how laboratory experiments and population-based approaches can combine to identify aspirin-targeted proteins possibly affecting CRC risk. </w:t>
      </w:r>
    </w:p>
    <w:p w14:paraId="5F18BA26" w14:textId="77777777" w:rsidR="003B2BDF" w:rsidRPr="003B2BDF" w:rsidRDefault="003B2BDF" w:rsidP="003B2BDF">
      <w:pPr>
        <w:spacing w:line="259" w:lineRule="auto"/>
      </w:pPr>
      <w:r w:rsidRPr="003B2BDF">
        <w:br w:type="page"/>
      </w:r>
    </w:p>
    <w:p w14:paraId="52AA2DD4" w14:textId="77777777" w:rsidR="003B2BDF" w:rsidRPr="003B2BDF" w:rsidRDefault="003B2BDF" w:rsidP="003B2BDF">
      <w:pPr>
        <w:pStyle w:val="Heading1"/>
      </w:pPr>
      <w:r w:rsidRPr="003B2BDF">
        <w:lastRenderedPageBreak/>
        <w:t>Introduction</w:t>
      </w:r>
    </w:p>
    <w:p w14:paraId="65ACF8AD" w14:textId="77777777" w:rsidR="003B2BDF" w:rsidRPr="003B2BDF" w:rsidRDefault="003B2BDF" w:rsidP="003B2BDF">
      <w:r w:rsidRPr="003B2BDF">
        <w:t xml:space="preserve">Colorectal cancer (CRC) is the fourth most common cancer worldwide </w:t>
      </w:r>
      <w:r w:rsidRPr="003B2BDF">
        <w:fldChar w:fldCharType="begin" w:fldLock="1"/>
      </w:r>
      <w:r w:rsidRPr="003B2BDF">
        <w:instrText>ADDIN CSL_CITATION {"citationItems":[{"id":"ITEM-1","itemData":{"DOI":"10.3322/caac.21492","ISSN":"1542-4863","PMID":"30207593","abstract":"This article provides a status report on the global burden of cancer worldwide using the GLOBOCAN 2018 estimates of cancer incidence and mortality produced by the International Agency for Research on Cancer, with a focus on geographic variability across 20 world regions. There will be an estimated 18.1 million new cancer cases (17.0 million excluding nonmelanoma skin cancer) and 9.6 million cancer deaths (9.5 million excluding nonmelanoma skin cancer) in 2018. In both sexes combined, lung cancer is the most commonly diagnosed cancer (11.6% of the total cases) and the leading cause of cancer death (18.4% of the total cancer deaths), closely followed by female breast cancer (11.6%), prostate cancer (7.1%), and colorectal cancer (6.1%) for incidence and colorectal cancer (9.2%), stomach cancer (8.2%), and liver cancer (8.2%) for mortality. Lung cancer is the most frequent cancer and the leading cause of cancer death among males, followed by prostate and colorectal cancer (for incidence) and liver and stomach cancer (for mortality). Among females, breast cancer is the most commonly diagnosed cancer and the leading cause of cancer death, followed by colorectal and lung cancer (for incidence), and vice versa (for mortality); cervical cancer ranks fourth for both incidence and mortality. The most frequently diagnosed cancer and the leading cause of cancer death, however, substantially vary across countries and within each country depending on the degree of economic development and associated social and life style factors. It is noteworthy that high-quality cancer registry data, the basis for planning and implementing evidence-based cancer control programs, are not available in most low- and middle-income countries. The Global Initiative for Cancer Registry Development is an international partnership that supports better estimation, as well as the collection and use of local data, to prioritize and evaluate national cancer control efforts. CA: A Cancer Journal for Clinicians 2018;0:1-31. © 2018 American Cancer Society.","author":[{"dropping-particle":"","family":"Bray","given":"Freddie","non-dropping-particle":"","parse-names":false,"suffix":""},{"dropping-particle":"","family":"Ferlay","given":"Jacques","non-dropping-particle":"","parse-names":false,"suffix":""},{"dropping-particle":"","family":"Soerjomataram","given":"Isabelle","non-dropping-particle":"","parse-names":false,"suffix":""},{"dropping-particle":"","family":"Siegel","given":"Rebecca L.","non-dropping-particle":"","parse-names":false,"suffix":""},{"dropping-particle":"","family":"Torre","given":"Lindsey A.","non-dropping-particle":"","parse-names":false,"suffix":""},{"dropping-particle":"","family":"Jemal","given":"Ahmedin","non-dropping-particle":"","parse-names":false,"suffix":""}],"container-title":"CA: A Cancer Journal for Clinicians","id":"ITEM-1","issue":"6","issued":{"date-parts":[["2018"]]},"page":"394-424","title":"Global Cancer Statistics 2018: GLOBOCAN Estimates of Incidence and Mortality Worldwide for 36 Cancers in 185 Countries","type":"article-journal","volume":"68"},"uris":["http://www.mendeley.com/documents/?uuid=5189ac6f-bef6-494f-be4a-06884b1c5997"]}],"mendeley":{"formattedCitation":"(1)","plainTextFormattedCitation":"(1)","previouslyFormattedCitation":"(1)"},"properties":{"noteIndex":0},"schema":"https://github.com/citation-style-language/schema/raw/master/csl-citation.json"}</w:instrText>
      </w:r>
      <w:r w:rsidRPr="003B2BDF">
        <w:fldChar w:fldCharType="separate"/>
      </w:r>
      <w:r w:rsidRPr="003B2BDF">
        <w:rPr>
          <w:noProof/>
        </w:rPr>
        <w:t>(1)</w:t>
      </w:r>
      <w:r w:rsidRPr="003B2BDF">
        <w:fldChar w:fldCharType="end"/>
      </w:r>
      <w:r w:rsidRPr="003B2BDF">
        <w:t xml:space="preserve">. Observational studies as well as randomized controlled trials (RCTs) using aspirin for the prevention of vascular events have shown that aspirin use is associated with a decrease in CRC incidence and mortality </w:t>
      </w:r>
      <w:r w:rsidRPr="003B2BDF">
        <w:fldChar w:fldCharType="begin" w:fldLock="1"/>
      </w:r>
      <w:r w:rsidRPr="003B2BDF">
        <w:instrText>ADDIN CSL_CITATION {"citationItems":[{"id":"ITEM-1","itemData":{"author":[{"dropping-particle":"","family":"Qiao","given":"Yan","non-dropping-particle":"","parse-names":false,"suffix":""},{"dropping-particle":"","family":"Yang","given":"Tingting","non-dropping-particle":"","parse-names":false,"suffix":""},{"dropping-particle":"","family":"Gan","given":"Yong","non-dropping-particle":"","parse-names":false,"suffix":""},{"dropping-particle":"","family":"Li","given":"Wenzhen","non-dropping-particle":"","parse-names":false,"suffix":""},{"dropping-particle":"","family":"Wang","given":"Chao","non-dropping-particle":"","parse-names":false,"suffix":""},{"dropping-particle":"","family":"Gong","given":"Yanhong","non-dropping-particle":"","parse-names":false,"suffix":""},{"dropping-particle":"","family":"Lu","given":"Zuxun","non-dropping-particle":"","parse-names":false,"suffix":""}],"container-title":"BioMed Central Cancer","id":"ITEM-1","issue":"1","issued":{"date-parts":[["2018"]]},"page":"1-57","publisher":"BMC Cancer","title":"Associations between aspirin use and the risk of cancers: a meta-analysis of observational studies","type":"article-journal","volume":"18"},"uris":["http://www.mendeley.com/documents/?uuid=7fd717aa-afdf-4738-9daa-69e4d323e453"]},{"id":"ITEM-2","itemData":{"DOI":"10.1016/S0140-6736(10)61543-7","ISBN":"1474-547X (Electronic) 0140-6736 (Linking)","ISSN":"01406736","PMID":"20970847","abstract":"High-dose aspirin (≥500 mg daily) reduces long-term incidence of colorectal cancer, but adverse effects might limit its potential for long-term prevention. The long-term effectiveness of lower doses (75-300 mg daily) is unknown. We assessed the effects of aspirin on incidence and mortality due to colorectal cancer in relation to dose, duration of treatment, and site of tumour. We followed up four randomised trials of aspirin versus control in primary (Thrombosis Prevention Trial, British Doctors Aspirin Trial) and secondary (Swedish Aspirin Low Dose Trial, UK-TIA Aspirin Trial) prevention of vascular events and one trial of different doses of aspirin (Dutch TIA Aspirin Trial) and established the effect of aspirin on risk of colorectal cancer over 20 years during and after the trials by analysis of pooled individual patient data. In the four trials of aspirin versus control (mean duration of scheduled treatment 6·0 years), 391 (2·8) of 14 033 patients had colorectal cancer during a median follow-up of 18·3 years. Allocation to aspirin reduced the 20-year risk of colon cancer (incidence hazard ratio [HR] 0·76, 0·60-0·96, p=0·02; mortality HR 0·65, 0·48-0·88, p=0·005), but not rectal cancer (0·90, 0·63-1·30, p=0·58; 0·80, 0·50-1·28, p=0·35). Where subsite data were available, aspirin reduced risk of cancer of the proximal colon (0·45, 0·28-0·74, p=0·001; 0·34, 0·18-0·66, p=0·001), but not the distal colon (1·10, 0·73-1·64, p=0·66; 1·21, 0·66-2·24, p=0·54; for incidence difference p=0·04, for mortality difference p=0·01). However, benefit increased with scheduled duration of treatment, such that allocation to aspirin of 5 years or longer reduced risk of proximal colon cancer by about 70 (0·35, 0·20-0·63; 0·24, 0·11-0·52; both p&lt;0·0001) and also reduced risk of rectal cancer (0·58, 0·36-0·92, p=0·02; 0·47, 0·26-0·87, p=0·01). There was no increase in benefit at doses of aspirin greater than 75 mg daily, with an absolute reduction of 1·76 (0·61- 2·91; p=0·001) in 20-year risk of any fatal colorectal cancer after 5-years scheduled treatment with 75-300 mg daily. However, risk of fatal colorectal cancer was higher on 30 mg versus 283 mg daily on long-term follow-up of the Dutch TIA trial (odds ratio 2·02, 0·70-6·05, p=0·15). Aspirin taken for several years at doses of at least 75 mg daily reduced long-term incidence and mortality due to colorectal cancer. Benefit was greatest for cancers of the proximal colon, which are not otherwise prevented effectively by sc…","author":[{"dropping-particle":"","family":"Rothwell","given":"Peter M.","non-dropping-particle":"","parse-names":false,"suffix":""},{"dropping-particle":"","family":"Wilson","given":"Michelle","non-dropping-particle":"","parse-names":false,"suffix":""},{"dropping-particle":"","family":"Elwin","given":"Carl Eric","non-dropping-particle":"","parse-names":false,"suffix":""},{"dropping-particle":"","family":"Norrving","given":"Bo","non-dropping-particle":"","parse-names":false,"suffix":""},{"dropping-particle":"","family":"Algra","given":"Ale","non-dropping-particle":"","parse-names":false,"suffix":""},{"dropping-particle":"","family":"Warlow","given":"Charles P.","non-dropping-particle":"","parse-names":false,"suffix":""},{"dropping-particle":"","family":"Meade","given":"Tom W.","non-dropping-particle":"","parse-names":false,"suffix":""}],"container-title":"The Lancet","id":"ITEM-2","issue":"9754","issued":{"date-parts":[["2010"]]},"page":"1741-1750","publisher":"Elsevier Ltd","title":"Long-term effect of aspirin on colorectal cancer incidence and mortality: 20-year follow-up of five randomised trials","type":"article-journal","volume":"376"},"uris":["http://www.mendeley.com/documents/?uuid=7f8d3cab-e108-4246-bcf4-97de94b8d261"]},{"id":"ITEM-3","itemData":{"DOI":"10.1016/S0140-6736(10)62110-1","ISBN":"0140-6736","ISSN":"01406736","PMID":"21144578","abstract":"Treatment with daily aspirin for 5 years or longer reduces subsequent risk of colorectal cancer. Several lines of evidence suggest that aspirin might also reduce risk of other cancers, particularly of the gastrointestinal tract, but proof in man is lacking. We studied deaths due to cancer during and after randomised trials of daily aspirin versus control done originally for prevention of vascular events. We used individual patient data from all randomised trials of daily aspirin versus no aspirin with mean duration of scheduled trial treatment of 4 years or longer to determine the effect of allocation to aspirin on risk of cancer death in relation to scheduled duration of trial treatment for gastrointestinal and non-gastrointestinal cancers. In three large UK trials, long-term post-trial follow-up of individual patients was obtained from death certificates and cancer registries. In eight eligible trials (25 570 patients, 674 cancer deaths), allocation to aspirin reduced death due to cancer (pooled odds ratio [OR] 0·79, 95 CI 0·68-0·92, p=0·003). On analysis of individual patient data, which were available from seven trials (23 535 patients, 657 cancer deaths), benefit was apparent only after 5 years' follow-up (all cancers, hazard ratio [HR] 0·66, 0·50-0·87; gastrointestinal cancers, 0·46, 0·27-0·77; both p=0·003). The 20-year risk of cancer death (1634 deaths in 12 659 patients in three trials) remained lower in the aspirin groups than in the control groups (all solid cancers, HR 0·80, 0·72-0·88, p&lt;0·0001; gastrointestinal cancers, 0·65, 0·54- 0·78, p&lt;0·0001), and benefit increased (interaction p=0·01) with scheduled duration of trial treatment (≥7·5 years: all solid cancers, 0·69, 0·54-0·88, p=0·003; gastrointestinal cancers, 0·41, 0·26-0·66, p=0·0001). The latent period before an effect on deaths was about 5 years for oesophageal, pancreatic, brain, and lung cancer, but was more delayed for stomach, colorectal, and prostate cancer. For lung and oesophageal cancer, benefit was confined to adenocarcinomas, and the overall effect on 20-year risk of cancer death was greatest for adenocarcinomas (HR 0·66, 0·56-0·77, p&lt;0·0001). Benefit was unrelated to aspirin dose (75 mg upwards), sex, or smoking, but increased with age - the absolute reduction in 20-year risk of cancer death reaching 7·08 (2·42-11·74) at age 65 years and older. Daily aspirin reduced deaths due to several common cancers during and after the trials. Benefit increased with duration of treat…","author":[{"dropping-particle":"","family":"Rothwell","given":"Peter M.","non-dropping-particle":"","parse-names":false,"suffix":""},{"dropping-particle":"","family":"Fowkes","given":"F. Gerald R","non-dropping-particle":"","parse-names":false,"suffix":""},{"dropping-particle":"","family":"Belch","given":"Jill Ff","non-dropping-particle":"","parse-names":false,"suffix":""},{"dropping-particle":"","family":"Ogawa","given":"Hisao","non-dropping-particle":"","parse-names":false,"suffix":""},{"dropping-particle":"","family":"Warlow","given":"Charles P.","non-dropping-particle":"","parse-names":false,"suffix":""},{"dropping-particle":"","family":"Meade","given":"Tom W.","non-dropping-particle":"","parse-names":false,"suffix":""}],"container-title":"The Lancet","id":"ITEM-3","issue":"9759","issued":{"date-parts":[["2011"]]},"page":"31-41","publisher":"Elsevier Ltd","title":"Effect of daily aspirin on long-term risk of death due to cancer: Analysis of individual patient data from randomised trials","type":"article-journal","volume":"377"},"uris":["http://www.mendeley.com/documents/?uuid=fe8e8610-18cd-4a47-bf73-6c5fe9440075"]},{"id":"ITEM-4","itemData":{"author":[{"dropping-particle":"","family":"Cook","given":"Nancy R","non-dropping-particle":"","parse-names":false,"suffix":""},{"dropping-particle":"","family":"Lee","given":"I-min","non-dropping-particle":"","parse-names":false,"suffix":""},{"dropping-particle":"","family":"Zhang","given":"Shumin M","non-dropping-particle":"","parse-names":false,"suffix":""},{"dropping-particle":"","family":"Moorthy","given":"M Vinayaga","non-dropping-particle":"","parse-names":false,"suffix":""},{"dropping-particle":"","family":"Buring","given":"Julie E","non-dropping-particle":"","parse-names":false,"suffix":""}],"container-title":"Annals of Internal Medicine","id":"ITEM-4","issue":"2","issued":{"date-parts":[["2013"]]},"page":"77-85","title":"Alternate-Day, Low-Dose Aspirin and Cancer Risk: Long-Term Observational Follow-up of a Randomized Trial","type":"article-journal","volume":"159"},"uris":["http://www.mendeley.com/documents/?uuid=18bfbd9b-f8f2-4935-aef1-ce1d635bb575"]}],"mendeley":{"formattedCitation":"(2–5)","plainTextFormattedCitation":"(2–5)","previouslyFormattedCitation":"(2–5)"},"properties":{"noteIndex":0},"schema":"https://github.com/citation-style-language/schema/raw/master/csl-citation.json"}</w:instrText>
      </w:r>
      <w:r w:rsidRPr="003B2BDF">
        <w:fldChar w:fldCharType="separate"/>
      </w:r>
      <w:r w:rsidRPr="003B2BDF">
        <w:rPr>
          <w:noProof/>
        </w:rPr>
        <w:t>(2–5)</w:t>
      </w:r>
      <w:r w:rsidRPr="003B2BDF">
        <w:fldChar w:fldCharType="end"/>
      </w:r>
      <w:r w:rsidRPr="003B2BDF">
        <w:t xml:space="preserve">. This was primarily thought to be through the acetylation of the cyclooxygenase (COX) enzymes thereby inhibiting their action </w:t>
      </w:r>
      <w:r w:rsidRPr="003B2BDF">
        <w:fldChar w:fldCharType="begin" w:fldLock="1"/>
      </w:r>
      <w:r w:rsidRPr="003B2BDF">
        <w:instrText>ADDIN CSL_CITATION {"citationItems":[{"id":"ITEM-1","itemData":{"DOI":"10.1016/j.plefa.2004.10.006","ISBN":"0952-3278","ISSN":"09523278","PMID":"15626589","abstract":"Aspirin may reduce the risk of colorectal neoplasia at doses similar to those recommended for the prevention of cardiovascular disease. Thus, we aimed to address whether enhanced platelet activation, as assessed by the measurement of the urinary excretion of 11-dehydro-TXB 2 (a major enzymatic metabolite of TXB 2), occurs in patients with colorectal cancer. In 10 patients with colorectal cancer, the urinary excretion of 11-dehydro-TXB 2 was significantly higher than in 10 controls, matched for sex, age and cardiovascular risk factors [1001(205-5571) versus 409(113-984) pg/mg creatinine, respectively, median (range), P&lt;0.05]. The administration of aspirin 50 mg daily for 5 consecutive days to colorectal cancer patients caused a cumulative inhibition of platelet cyclooxygenase (COX)-1 activity either ex vivo, as assessed by the measurement of serum TXB 2 levels, or in vivo, as assessed by urinary 11-dehydro-TXB 2 excretion. In conclusion, enhanced platelet activation occurs in colorectal cancer patients. Permanent inactivation of platelet COX-1 by low-dose aspirin might restore anti-tumor reactivity. ?? 2004 Elsevier Ltd. All rights reserved.","author":[{"dropping-particle":"","family":"Sciulli","given":"M. G.","non-dropping-particle":"","parse-names":false,"suffix":""},{"dropping-particle":"","family":"Filabozzi","given":"P.","non-dropping-particle":"","parse-names":false,"suffix":""},{"dropping-particle":"","family":"Tacconelli","given":"S.","non-dropping-particle":"","parse-names":false,"suffix":""},{"dropping-particle":"","family":"Padovano","given":"R.","non-dropping-particle":"","parse-names":false,"suffix":""},{"dropping-particle":"","family":"Ricciotti","given":"E.","non-dropping-particle":"","parse-names":false,"suffix":""},{"dropping-particle":"","family":"Capone","given":"M. L.","non-dropping-particle":"","parse-names":false,"suffix":""},{"dropping-particle":"","family":"Grana","given":"M.","non-dropping-particle":"","parse-names":false,"suffix":""},{"dropping-particle":"","family":"Carnevale","given":"V.","non-dropping-particle":"","parse-names":false,"suffix":""},{"dropping-particle":"","family":"Patrignani","given":"P.","non-dropping-particle":"","parse-names":false,"suffix":""}],"container-title":"Prostaglandins Leukotrienes and Essential Fatty Acids","id":"ITEM-1","issue":"2","issued":{"date-parts":[["2005"]]},"page":"79-83","title":"Platelet activation in patients with colorectal cancer","type":"article-journal","volume":"72"},"uris":["http://www.mendeley.com/documents/?uuid=652db791-44ee-4784-a29b-d5109ca30492"]}],"mendeley":{"formattedCitation":"(6)","plainTextFormattedCitation":"(6)","previouslyFormattedCitation":"(6)"},"properties":{"noteIndex":0},"schema":"https://github.com/citation-style-language/schema/raw/master/csl-citation.json"}</w:instrText>
      </w:r>
      <w:r w:rsidRPr="003B2BDF">
        <w:fldChar w:fldCharType="separate"/>
      </w:r>
      <w:r w:rsidRPr="003B2BDF">
        <w:rPr>
          <w:noProof/>
        </w:rPr>
        <w:t>(6)</w:t>
      </w:r>
      <w:r w:rsidRPr="003B2BDF">
        <w:fldChar w:fldCharType="end"/>
      </w:r>
      <w:r w:rsidRPr="003B2BDF">
        <w:t>. These enzymes are involved in the COX/prostaglandin E2(PGE</w:t>
      </w:r>
      <w:r w:rsidRPr="003B2BDF">
        <w:rPr>
          <w:sz w:val="14"/>
          <w:szCs w:val="14"/>
        </w:rPr>
        <w:t>2</w:t>
      </w:r>
      <w:r w:rsidRPr="003B2BDF">
        <w:t xml:space="preserve">) signalling pathway which is frequently upregulated in CRC, driving many of the hallmarks of cancer </w:t>
      </w:r>
      <w:r w:rsidRPr="003B2BDF">
        <w:fldChar w:fldCharType="begin" w:fldLock="1"/>
      </w:r>
      <w:r w:rsidRPr="003B2BDF">
        <w:instrText>ADDIN CSL_CITATION {"citationItems":[{"id":"ITEM-1","itemData":{"DOI":"10.3389/fonc.2013.00181","ISSN":"2234-943X","author":[{"dropping-particle":"","family":"Gurpinar","given":"Evrim","non-dropping-particle":"","parse-names":false,"suffix":""},{"dropping-particle":"","family":"Grizzle","given":"William E","non-dropping-particle":"","parse-names":false,"suffix":""},{"dropping-particle":"","family":"Piazza","given":"Gary A","non-dropping-particle":"","parse-names":false,"suffix":""}],"id":"ITEM-1","issued":{"date-parts":[["2013"]]},"page":"181","title":"COX-independent mechanisms of cancer chemoprevention by anti-inflammatory drugs","type":"article-journal","volume":"3"},"uris":["http://www.mendeley.com/documents/?uuid=914e8af0-768d-44d0-b3fb-2aa6df8c44e8"]},{"id":"ITEM-2","itemData":{"DOI":"10.1093/carcin/bgp014","ISSN":"0143-3334","author":[{"dropping-particle":"","family":"Greenhough","given":"A.","non-dropping-particle":"","parse-names":false,"suffix":""},{"dropping-particle":"","family":"Smartt","given":"H. J.M.","non-dropping-particle":"","parse-names":false,"suffix":""},{"dropping-particle":"","family":"Moore","given":"A. E.","non-dropping-particle":"","parse-names":false,"suffix":""},{"dropping-particle":"","family":"Roberts","given":"H. R.","non-dropping-particle":"","parse-names":false,"suffix":""},{"dropping-particle":"","family":"Williams","given":"A. C.","non-dropping-particle":"","parse-names":false,"suffix":""},{"dropping-particle":"","family":"Paraskeva","given":"C.","non-dropping-particle":"","parse-names":false,"suffix":""},{"dropping-particle":"","family":"Kaidi","given":"A.","non-dropping-particle":"","parse-names":false,"suffix":""}],"container-title":"Carcinogenesis","id":"ITEM-2","issue":"3","issued":{"date-parts":[["2009"]]},"page":"377-386","title":"The COX-2/PGE2 pathway: key roles in the hallmarks of cancer and adaptation to the tumour microenvironment","type":"article-journal","volume":"30"},"uris":["http://www.mendeley.com/documents/?uuid=f2f63377-1dea-419e-8a62-5f4938c40c31"]}],"mendeley":{"formattedCitation":"(7,8)","plainTextFormattedCitation":"(7,8)","previouslyFormattedCitation":"(7,8)"},"properties":{"noteIndex":0},"schema":"https://github.com/citation-style-language/schema/raw/master/csl-citation.json"}</w:instrText>
      </w:r>
      <w:r w:rsidRPr="003B2BDF">
        <w:fldChar w:fldCharType="separate"/>
      </w:r>
      <w:r w:rsidRPr="003B2BDF">
        <w:rPr>
          <w:noProof/>
        </w:rPr>
        <w:t>(7,8)</w:t>
      </w:r>
      <w:r w:rsidRPr="003B2BDF">
        <w:fldChar w:fldCharType="end"/>
      </w:r>
      <w:r w:rsidRPr="003B2BDF">
        <w:t>.</w:t>
      </w:r>
    </w:p>
    <w:p w14:paraId="37CCFCCF" w14:textId="77777777" w:rsidR="003B2BDF" w:rsidRPr="003B2BDF" w:rsidRDefault="003B2BDF" w:rsidP="003B2BDF">
      <w:r w:rsidRPr="003B2BDF">
        <w:t xml:space="preserve">Evidence for COX-independent mechanisms have also emerged, such as the prevention of </w:t>
      </w:r>
      <w:proofErr w:type="spellStart"/>
      <w:r w:rsidRPr="003B2BDF">
        <w:t>NF</w:t>
      </w:r>
      <w:r w:rsidRPr="003B2BDF">
        <w:rPr>
          <w:rFonts w:cstheme="minorHAnsi"/>
        </w:rPr>
        <w:t>κ</w:t>
      </w:r>
      <w:r w:rsidRPr="003B2BDF">
        <w:t>B</w:t>
      </w:r>
      <w:proofErr w:type="spellEnd"/>
      <w:r w:rsidRPr="003B2BDF">
        <w:t xml:space="preserve"> activation, inhibition of the extracellular-signal-regulated kinase (ERK) signalling pathway, cell cycle progression inhibition and possible induction of autophagy </w:t>
      </w:r>
      <w:r w:rsidRPr="003B2BDF">
        <w:fldChar w:fldCharType="begin" w:fldLock="1"/>
      </w:r>
      <w:r w:rsidRPr="003B2BDF">
        <w:instrText>ADDIN CSL_CITATION {"citationItems":[{"id":"ITEM-1","itemData":{"DOI":"10.1038/bjc.2014.271","ISBN":"0007-0920","ISSN":"1532-1827","PMID":"24874482","abstract":"Salicylates from plant sources have been used for centuries by different cultures to treat a variety of ailments such as inflammation, fever and pain. A chemical derivative of salicylic acid, aspirin, was synthesised and mass produced by the end of the 19th century and is one of the most widely used drugs in the world. Its cardioprotective properties are well established; however, recent evidence shows that it can also act as a chemopreventive agent. Its antithrombotic and anti-inflammatory actions occur through the inhibition of cyclooxygenases. The precise mechanisms leading to its anticancer effects are not clearly established, although multiple mechanisms affecting enzyme activity, transcription factors, cellular signalling and mitochondrial functions have been proposed. This review presents a brief account of the major COX-dependent and independent pathways described in connection with aspirin's anticancer effects. Aspirin's unique ability to acetylate biomolecules besides COX has not been thoroughly investigated nor have all the targets of its primary metabolite, salicylic acid been identified. Recent reports on the ability of aspirin to acetylate multiple cellular proteins warrant a comprehensive study to investigate the role of this posttranslational modification in its anticancer effects. In this review, we also raise the intriguing possibility that aspirin may interact and acetylate cellular molecules such as RNA, and metabolites such as CoA, leading to a change in their function. Research in this area will provide a greater understanding of the mechanisms of action of this drug.","author":[{"dropping-particle":"","family":"Alfonso","given":"L","non-dropping-particle":"","parse-names":false,"suffix":""},{"dropping-particle":"","family":"Ai","given":"G","non-dropping-particle":"","parse-names":false,"suffix":""},{"dropping-particle":"","family":"Spitale","given":"R C","non-dropping-particle":"","parse-names":false,"suffix":""},{"dropping-particle":"","family":"Bhat","given":"G J","non-dropping-particle":"","parse-names":false,"suffix":""}],"container-title":"British journal of cancer","id":"ITEM-1","issue":"1","issued":{"date-parts":[["2014"]]},"page":"61-7","title":"Molecular targets of aspirin and cancer prevention","type":"article-journal","volume":"111"},"uris":["http://www.mendeley.com/documents/?uuid=59cb989b-4b98-4067-9229-7ffb36fc54d8"]},{"id":"ITEM-2","itemData":{"DOI":"10.3389/fonc.2013.00181","ISSN":"2234-943X","author":[{"dropping-particle":"","family":"Gurpinar","given":"Evrim","non-dropping-particle":"","parse-names":false,"suffix":""},{"dropping-particle":"","family":"Grizzle","given":"William E","non-dropping-particle":"","parse-names":false,"suffix":""},{"dropping-particle":"","family":"Piazza","given":"Gary A","non-dropping-particle":"","parse-names":false,"suffix":""}],"id":"ITEM-2","issued":{"date-parts":[["2013"]]},"page":"181","title":"COX-independent mechanisms of cancer chemoprevention by anti-inflammatory drugs","type":"article-journal","volume":"3"},"uris":["http://www.mendeley.com/documents/?uuid=914e8af0-768d-44d0-b3fb-2aa6df8c44e8"]}],"mendeley":{"formattedCitation":"(7,9)","plainTextFormattedCitation":"(7,9)","previouslyFormattedCitation":"(7,9)"},"properties":{"noteIndex":0},"schema":"https://github.com/citation-style-language/schema/raw/master/csl-citation.json"}</w:instrText>
      </w:r>
      <w:r w:rsidRPr="003B2BDF">
        <w:fldChar w:fldCharType="separate"/>
      </w:r>
      <w:r w:rsidRPr="003B2BDF">
        <w:rPr>
          <w:noProof/>
        </w:rPr>
        <w:t>(7,9)</w:t>
      </w:r>
      <w:r w:rsidRPr="003B2BDF">
        <w:fldChar w:fldCharType="end"/>
      </w:r>
      <w:r w:rsidRPr="003B2BDF">
        <w:t xml:space="preserve">. An aspirin derivative that does not inhibit COX reduced the mean number of aberrant crypt foci (an early lesion in colorectal carcinogenesis) in a mouse model of CRC more than aspirin itself </w:t>
      </w:r>
      <w:r w:rsidRPr="003B2BDF">
        <w:fldChar w:fldCharType="begin" w:fldLock="1"/>
      </w:r>
      <w:r w:rsidRPr="003B2BDF">
        <w:instrText>ADDIN CSL_CITATION {"citationItems":[{"id":"ITEM-1","itemData":{"ISBN":"4032703353","author":[{"dropping-particle":"","family":"Bak","given":"Adrian W","non-dropping-particle":"","parse-names":false,"suffix":""},{"dropping-particle":"","family":"McKnight","given":"Webb","non-dropping-particle":"","parse-names":false,"suffix":""},{"dropping-particle":"","family":"Li","given":"Pamela","non-dropping-particle":"","parse-names":false,"suffix":""},{"dropping-particle":"Del","family":"Soldato","given":"Piero","non-dropping-particle":"","parse-names":false,"suffix":""},{"dropping-particle":"","family":"Calignano","given":"Antonio","non-dropping-particle":"","parse-names":false,"suffix":""},{"dropping-particle":"","family":"Cirino","given":"Giuseppe","non-dropping-particle":"","parse-names":false,"suffix":""},{"dropping-particle":"","family":"Wallace","given":"John L","non-dropping-particle":"","parse-names":false,"suffix":""}],"container-title":"Life Sciences","id":"ITEM-1","issue":"23","issued":{"date-parts":[["1998"]]},"page":"PL 367-373","title":"Cyclooxygenase-independent chemoprevention with an aspirin derivative in a rat model of colonic adenocarcinoma","type":"article-journal","volume":"62"},"uris":["http://www.mendeley.com/documents/?uuid=d240925b-47c3-4c68-a2b0-a3a491a679dd"]}],"mendeley":{"formattedCitation":"(10)","plainTextFormattedCitation":"(10)","previouslyFormattedCitation":"(10)"},"properties":{"noteIndex":0},"schema":"https://github.com/citation-style-language/schema/raw/master/csl-citation.json"}</w:instrText>
      </w:r>
      <w:r w:rsidRPr="003B2BDF">
        <w:fldChar w:fldCharType="separate"/>
      </w:r>
      <w:r w:rsidRPr="003B2BDF">
        <w:rPr>
          <w:noProof/>
        </w:rPr>
        <w:t>(10)</w:t>
      </w:r>
      <w:r w:rsidRPr="003B2BDF">
        <w:fldChar w:fldCharType="end"/>
      </w:r>
      <w:r w:rsidRPr="003B2BDF">
        <w:t xml:space="preserve">. Furthermore, aspirin was able to inhibit proliferation and induce apoptosis in COX-2 negative colon cancer cell lines as well as reducing angiogenesis in 3D assays where COX-inhibitors showed no effect </w:t>
      </w:r>
      <w:r w:rsidRPr="003B2BDF">
        <w:fldChar w:fldCharType="begin" w:fldLock="1"/>
      </w:r>
      <w:r w:rsidRPr="003B2BDF">
        <w:instrText>ADDIN CSL_CITATION {"citationItems":[{"id":"ITEM-1","itemData":{"DOI":"10.1046/j.1365-2362.2002.01080.x","ISSN":"0014-2972","author":[{"dropping-particle":"","family":"Yu","given":"H.-G.","non-dropping-particle":"","parse-names":false,"suffix":""},{"dropping-particle":"","family":"Huang","given":"J.-A.","non-dropping-particle":"","parse-names":false,"suffix":""},{"dropping-particle":"","family":"Yang","given":"Y.-N.","non-dropping-particle":"","parse-names":false,"suffix":""},{"dropping-particle":"","family":"Huang","given":"H.","non-dropping-particle":"","parse-names":false,"suffix":""},{"dropping-particle":"","family":"Luo","given":"H.-S.","non-dropping-particle":"","parse-names":false,"suffix":""},{"dropping-particle":"","family":"Yu","given":"J.-P.","non-dropping-particle":"","parse-names":false,"suffix":""},{"dropping-particle":"","family":"Meier","given":"J. J.","non-dropping-particle":"","parse-names":false,"suffix":""},{"dropping-particle":"","family":"Schrader","given":"H.","non-dropping-particle":"","parse-names":false,"suffix":""},{"dropping-particle":"","family":"Bastian","given":"A.","non-dropping-particle":"","parse-names":false,"suffix":""},{"dropping-particle":"","family":"Schmidt","given":"W. E.","non-dropping-particle":"","parse-names":false,"suffix":""},{"dropping-particle":"","family":"Schmitz","given":"F.","non-dropping-particle":"","parse-names":false,"suffix":""}],"container-title":"European Journal of Clinical Investigation","id":"ITEM-1","issue":"11","issued":{"date-parts":[["2002"]]},"page":"838-846","title":"The effects of acetylsalicylic acid on proliferation, apoptosis, and invasion of cyclooxygenase-2 negative colon cancer cells","type":"article-journal","volume":"32"},"uris":["http://www.mendeley.com/documents/?uuid=3d362155-af42-4d18-8cde-af0e879abdd1"]},{"id":"ITEM-2","itemData":{"DOI":"10.1007/s10529-006-9084-9","ISBN":"0141-5492 (Print)","ISSN":"0141-5492","PMID":"16819585","abstract":"Aspirin and other non-steroidal anti-inflammatory drugs (NSAIDs) inhibit proliferation of human colon cancer cells in vitro. Transmission electron microscope detected morphological features of apoptosis in the aspirin-treated (5 mM, 72 h) HT-29 cells in which cyclooxygenoase-2 is catalytically inactive. We investigated aspirin-induced genome-wide expression changes in HT-29 cells and further studied the time- and concentration-dependent expression changes in 374 apoptosis-related genes, which is the first to show stimulation of genome-wide expression of HT-29 cells by aspirin. The most marked effects of aspirin are on ribosome assembly and rRNA metabolism, which could explain why the quasi-apoptotic morphological changes are not accompanied by a classical DNA ladder. These findings demonstrate that aspirin induces apoptosis in HT-29 cells, bolstering the hypothesis that apoptosis may be a mechanism by which NSAIDs inhibit colon carcinogenesis.","author":[{"dropping-particle":"","family":"Yin","given":"Hongying","non-dropping-particle":"","parse-names":false,"suffix":""},{"dropping-particle":"","family":"Xu","given":"Hao","non-dropping-particle":"","parse-names":false,"suffix":""},{"dropping-particle":"","family":"Zhao","given":"Yongchao","non-dropping-particle":"","parse-names":false,"suffix":""},{"dropping-particle":"","family":"Yang","given":"Weiping","non-dropping-particle":"","parse-names":false,"suffix":""},{"dropping-particle":"","family":"Cheng","given":"Jing","non-dropping-particle":"","parse-names":false,"suffix":""},{"dropping-particle":"","family":"Zhou","given":"Yuxiang","non-dropping-particle":"","parse-names":false,"suffix":""}],"container-title":"Biotechnology letters","id":"ITEM-2","issue":"16","issued":{"date-parts":[["2006"]]},"page":"1263-70","title":"Cyclooxygenase-independent effects of aspirin on HT-29 human colon cancer cells, revealed by oligonucleotide microarrays.","type":"article-journal","volume":"28"},"uris":["http://www.mendeley.com/documents/?uuid=d27137c1-f3b0-418c-af31-a31daebb5557"]},{"id":"ITEM-3","itemData":{"DOI":"10.1096/fj.06-5987com","author":[{"dropping-particle":"","family":"Borthwick","given":"Gillian M","non-dropping-particle":"","parse-names":false,"suffix":""},{"dropping-particle":"","family":"Johnson","given":"A Sarah","non-dropping-particle":"","parse-names":false,"suffix":""},{"dropping-particle":"","family":"Partington","given":"Matthew","non-dropping-particle":"","parse-names":false,"suffix":""},{"dropping-particle":"","family":"Burn","given":"John","non-dropping-particle":"","parse-names":false,"suffix":""},{"dropping-particle":"","family":"Wilson","given":"Robert","non-dropping-particle":"","parse-names":false,"suffix":""},{"dropping-particle":"","family":"Arthur","given":"Helen M","non-dropping-particle":"","parse-names":false,"suffix":""}],"container-title":"The FASEB Journal","id":"ITEM-3","issue":"12","issued":{"date-parts":[["2006"]]},"page":"2009-2016","title":"Therapeutic levels of aspirin and salicylate directly inhibit a model of angiogenesis through a Cox- independent mechanism","type":"article-journal","volume":"20"},"uris":["http://www.mendeley.com/documents/?uuid=67b4f14e-1138-48be-9545-df4c436f3b3c"]}],"mendeley":{"formattedCitation":"(11–13)","plainTextFormattedCitation":"(11–13)","previouslyFormattedCitation":"(11–13)"},"properties":{"noteIndex":0},"schema":"https://github.com/citation-style-language/schema/raw/master/csl-citation.json"}</w:instrText>
      </w:r>
      <w:r w:rsidRPr="003B2BDF">
        <w:fldChar w:fldCharType="separate"/>
      </w:r>
      <w:r w:rsidRPr="003B2BDF">
        <w:rPr>
          <w:noProof/>
        </w:rPr>
        <w:t>(11–13)</w:t>
      </w:r>
      <w:r w:rsidRPr="003B2BDF">
        <w:fldChar w:fldCharType="end"/>
      </w:r>
      <w:r w:rsidRPr="003B2BDF">
        <w:t xml:space="preserve">. Clinically, aspirin has been shown to reduce tumour recurrence in phosphatidylinositol-4,5-bisphosphate 3-kinase catalytic subunit alpha (PIK3CA) mutant cancer whereas rofecoxib (a COX-2 selective inhibitor) showed no effect </w:t>
      </w:r>
      <w:r w:rsidRPr="003B2BDF">
        <w:fldChar w:fldCharType="begin" w:fldLock="1"/>
      </w:r>
      <w:r w:rsidRPr="003B2BDF">
        <w:instrText>ADDIN CSL_CITATION {"citationItems":[{"id":"ITEM-1","itemData":{"DOI":"10.1200/JCO.2013.50.0322","ISSN":"15277755","abstract":"Purpose Aspirin and other nonsteroidal anti-inflammatory drugs (NSAIDs) protect against colorectal cancer (CRC) and are associated with reduced disease recurrence and improved outcome after primary treatment. However, toxicities of NSAIDs have limited their use as antineoplastic therapy. Recent data have suggested that the benefit of aspirin after CRC diagnosis is limited to patients with PIK3CA-mutant cancers. We sought to determine the predictive utility of PIK3CA mutation for benefit from both cyclooxygenase-2 inhibition and aspirin. Methods We performed molecular analysis of tumors from 896 participants in the Vioxx in Colorectal Cancer Therapy: Definition of Optimal Regime (VICTOR) trial, a large randomized trial comparing rofecoxib with placebo after primary CRC resection. We compared relapse-free survival and overall survival between rofecoxib therapy and placebo and between the use and nonuse of low-dose aspirin, according to tumor PIK3CA mutation status. Results We found no evidence of a greater benefit from rofecoxib treatment compared with placebo in patients whose tumors had PIK3CA mutations (multivariate adjusted hazard ratio [HR], 1.2; 95% CI, 0.53 to 2.72; P = .66; PINTERACTION = .47) compared with patients with PIK3CA wild-type cancers (HR, 0.87; 95% CI, 0.64 to 1.16; P = .34). In contrast, regular aspirin use after CRC diagnosis was associated with a reduced rate of CRC recurrence in patients with PIK3CA-mutant cancers (HR, 0.11; 95% CI, 0.001 to 0.832; P = .027; PINTERACTION = .024) but not in patients lacking tumor PIK3CA mutation (HR, 0.92; 95% CI, 0.60 to 1.42; P = .71). Conclusion Although tumor PIK3CA mutation does not predict benefit from rofecoxib treatment, it merits further evaluation as a predictive biomarker for aspirin therapy. Our findings are concordant with recent data and support the prospective investigation of adjuvant aspirin in PIK3CA-mutant CRC. © 2013 by American Society of Clinical Oncology.","author":[{"dropping-particle":"","family":"Domingo","given":"Enric","non-dropping-particle":"","parse-names":false,"suffix":""},{"dropping-particle":"","family":"Church","given":"David N.","non-dropping-particle":"","parse-names":false,"suffix":""},{"dropping-particle":"","family":"Sieber","given":"Oliver","non-dropping-particle":"","parse-names":false,"suffix":""},{"dropping-particle":"","family":"Ramamoorthy","given":"Rajarajan","non-dropping-particle":"","parse-names":false,"suffix":""},{"dropping-particle":"","family":"Yanagisawa","given":"Yoko","non-dropping-particle":"","parse-names":false,"suffix":""},{"dropping-particle":"","family":"Johnstone","given":"Elaine","non-dropping-particle":"","parse-names":false,"suffix":""},{"dropping-particle":"","family":"Davidson","given":"Brian","non-dropping-particle":"","parse-names":false,"suffix":""},{"dropping-particle":"","family":"Kerr","given":"David J.","non-dropping-particle":"","parse-names":false,"suffix":""},{"dropping-particle":"","family":"Tomlinson","given":"Ian P.M.","non-dropping-particle":"","parse-names":false,"suffix":""},{"dropping-particle":"","family":"Midgley","given":"Rachel","non-dropping-particle":"","parse-names":false,"suffix":""}],"container-title":"Journal of Clinical Oncology","id":"ITEM-1","issue":"34","issued":{"date-parts":[["2013"]]},"page":"4297-4305","title":"Evaluation of PIK3CA mutation as a predictor of benefit from nonsteroidal anti-inflammatory drug therapy in colorectal cancer","type":"article-journal","volume":"31"},"uris":["http://www.mendeley.com/documents/?uuid=469aa841-eefd-4402-963c-9568f32aa152"]}],"mendeley":{"formattedCitation":"(14)","plainTextFormattedCitation":"(14)","previouslyFormattedCitation":"(14)"},"properties":{"noteIndex":0},"schema":"https://github.com/citation-style-language/schema/raw/master/csl-citation.json"}</w:instrText>
      </w:r>
      <w:r w:rsidRPr="003B2BDF">
        <w:fldChar w:fldCharType="separate"/>
      </w:r>
      <w:r w:rsidRPr="003B2BDF">
        <w:rPr>
          <w:noProof/>
        </w:rPr>
        <w:t>(14)</w:t>
      </w:r>
      <w:r w:rsidRPr="003B2BDF">
        <w:fldChar w:fldCharType="end"/>
      </w:r>
      <w:r w:rsidRPr="003B2BDF">
        <w:t xml:space="preserve"> and has also been shown to improve survival in patients with human leukocyte antigen (HLA) class I antigen expression, regardless of COX-2 expression </w:t>
      </w:r>
      <w:r w:rsidRPr="003B2BDF">
        <w:fldChar w:fldCharType="begin" w:fldLock="1"/>
      </w:r>
      <w:r w:rsidRPr="003B2BDF">
        <w:instrText>ADDIN CSL_CITATION {"citationItems":[{"id":"ITEM-1","itemData":{"DOI":"10.1001/jamainternmed.2014.511","ISBN":"2168-6114 (Electronic) 2168-6106 (Linking)","ISSN":"2168-6114","PMID":"24687028","abstract":"IMPORTANCE Use of aspirin (which inhibits platelet function) after a colon cancer diagnosis is associated with improved overall survival. Identifying predictive biomarkers of this effect could individualize therapy and decrease toxic effects. OBJECTIVE To demonstrate that survival benefit associated with low-dose aspirin use after a diagnosis of colorectal cancer might depend on HLA class I antigen expression. DESIGN, SETTING, AND PARTICIPANTS A cohort study with tumor blocks from 999 patients with colon cancer (surgically resected between 2002 and 2008), analyzed for HLA class I antigen and prostaglandin endoperoxide synthase 2 (PTGS2) expression using a tissue microarray. Mutation analysis of PIK3CA was also performed. Data on aspirin use after diagnosis were obtained from a prescription database. Parametric survival models with exponential (Poisson) distribution were used to model the survival. MAIN OUTCOMES AND MEASURES Overall survival. RESULTS The overall survival benefit associated with aspirin use after a diagnosis of colon cancer had an adjusted rate ratio (RR) of 0.53 (95% CI, 0.38-0.74; P &lt; .001) when tumors expressed HLA class I antigen compared with an RR of 1.03 (0.66-1.61; P = .91) when HLA antigen expression was lost. The benefit of aspirin was similar for tumors with strong PTGS2 expression (0.68; 0.48-0.97; P = .03), weak PTGS2 expression (0.59; 0.38-0.97; P = .02), and wild-type PIK3CA tumors (0.55; 0.40-0.75; P &lt; .001). No association was observed with mutated PIK3CA tumors (0.73; 0.33-1.63; P = .44). CONCLUSIONS AND RELEVANCE Contrary to the original hypothesis, aspirin use after colon cancer diagnosis was associated with improved survival if tumors expressed HLA class I antigen. Increased PTGS2 expression or the presence of mutated PIK3CA did not predict benefit from aspirin. HLA class I antigen might serve as a predictive biomarker for adjuvant aspirin therapy in colon cancer.","author":[{"dropping-particle":"","family":"Reimers","given":"Marlies S","non-dropping-particle":"","parse-names":false,"suffix":""},{"dropping-particle":"","family":"Bastiaannet","given":"Esther","non-dropping-particle":"","parse-names":false,"suffix":""},{"dropping-particle":"","family":"Langley","given":"Ruth E","non-dropping-particle":"","parse-names":false,"suffix":""},{"dropping-particle":"","family":"Eijk","given":"Ronald","non-dropping-particle":"van","parse-names":false,"suffix":""},{"dropping-particle":"","family":"Vlierberghe","given":"Ronald L P","non-dropping-particle":"van","parse-names":false,"suffix":""},{"dropping-particle":"","family":"Lemmens","given":"Valery E P","non-dropping-particle":"","parse-names":false,"suffix":""},{"dropping-particle":"","family":"Herk-Sukel","given":"Myrthe P P","non-dropping-particle":"van","parse-names":false,"suffix":""},{"dropping-particle":"","family":"Wezel","given":"Tom","non-dropping-particle":"van","parse-names":false,"suffix":""},{"dropping-particle":"","family":"Fodde","given":"Riccardo","non-dropping-particle":"","parse-names":false,"suffix":""},{"dropping-particle":"","family":"Kuppen","given":"Peter J K","non-dropping-particle":"","parse-names":false,"suffix":""},{"dropping-particle":"","family":"Morreau","given":"Hans","non-dropping-particle":"","parse-names":false,"suffix":""},{"dropping-particle":"","family":"Velde","given":"Cornelis J H","non-dropping-particle":"van de","parse-names":false,"suffix":""},{"dropping-particle":"","family":"Liefers","given":"Gerrit Jan","non-dropping-particle":"","parse-names":false,"suffix":""}],"container-title":"JAMA internal medicine","id":"ITEM-1","issue":"5","issued":{"date-parts":[["2014"]]},"page":"732-739","title":"Expression of HLA Class I Antigen, Aspirin Use, and Survival After a Diagnosis of Colon Cancer","type":"article-journal","volume":"174"},"uris":["http://www.mendeley.com/documents/?uuid=ed6da0c5-4a20-40e7-b794-2b6a4713c0f2"]}],"mendeley":{"formattedCitation":"(15)","plainTextFormattedCitation":"(15)","previouslyFormattedCitation":"(15)"},"properties":{"noteIndex":0},"schema":"https://github.com/citation-style-language/schema/raw/master/csl-citation.json"}</w:instrText>
      </w:r>
      <w:r w:rsidRPr="003B2BDF">
        <w:fldChar w:fldCharType="separate"/>
      </w:r>
      <w:r w:rsidRPr="003B2BDF">
        <w:rPr>
          <w:noProof/>
        </w:rPr>
        <w:t>(15)</w:t>
      </w:r>
      <w:r w:rsidRPr="003B2BDF">
        <w:fldChar w:fldCharType="end"/>
      </w:r>
      <w:r w:rsidRPr="003B2BDF">
        <w:t xml:space="preserve">. </w:t>
      </w:r>
      <w:bookmarkStart w:id="6" w:name="_Hlk53054258"/>
      <w:r w:rsidRPr="003B2BDF">
        <w:t>There are now a significant</w:t>
      </w:r>
      <w:bookmarkEnd w:id="6"/>
      <w:r w:rsidRPr="003B2BDF">
        <w:t xml:space="preserve"> number of studies that indicate the mechanism behind the action of aspirin on CRC risk is still not fully understood and that multiple mechanisms are involved </w:t>
      </w:r>
      <w:r w:rsidRPr="003B2BDF">
        <w:fldChar w:fldCharType="begin" w:fldLock="1"/>
      </w:r>
      <w:r w:rsidRPr="003B2BDF">
        <w:instrText>ADDIN CSL_CITATION {"citationItems":[{"id":"ITEM-1","itemData":{"DOI":"10.1038/nrc.2016.4","ISSN":"1474-175X","PMID":"26868177","author":[{"dropping-particle":"","family":"Drew","given":"David A.","non-dropping-particle":"","parse-names":false,"suffix":""},{"dropping-particle":"","family":"Cao","given":"Yin","non-dropping-particle":"","parse-names":false,"suffix":""},{"dropping-particle":"","family":"Chan","given":"Andrew T.","non-dropping-particle":"","parse-names":false,"suffix":""}],"container-title":"Nature Reviews Cancer","id":"ITEM-1","issued":{"date-parts":[["2016"]]},"page":"173-186","publisher":"Nature Publishing Group","title":"Aspirin and colorectal cancer: the promise of precision chemoprevention","type":"article-journal","volume":"16"},"uris":["http://www.mendeley.com/documents/?uuid=8fee48d7-24ea-47af-9e63-c65a1f82a2c7"]}],"mendeley":{"formattedCitation":"(16)","plainTextFormattedCitation":"(16)","previouslyFormattedCitation":"(16)"},"properties":{"noteIndex":0},"schema":"https://github.com/citation-style-language/schema/raw/master/csl-citation.json"}</w:instrText>
      </w:r>
      <w:r w:rsidRPr="003B2BDF">
        <w:fldChar w:fldCharType="separate"/>
      </w:r>
      <w:r w:rsidRPr="003B2BDF">
        <w:rPr>
          <w:noProof/>
        </w:rPr>
        <w:t>(16)</w:t>
      </w:r>
      <w:r w:rsidRPr="003B2BDF">
        <w:fldChar w:fldCharType="end"/>
      </w:r>
      <w:r w:rsidRPr="003B2BDF">
        <w:t>.</w:t>
      </w:r>
    </w:p>
    <w:p w14:paraId="4E0B639F" w14:textId="77777777" w:rsidR="003B2BDF" w:rsidRPr="003B2BDF" w:rsidRDefault="003B2BDF" w:rsidP="003B2BDF">
      <w:r w:rsidRPr="003B2BDF">
        <w:t xml:space="preserve">In conventional epidemiological studies it is often difficult to determine causality due to limitations of confounding and reverse causation. While RCTs can overcome these limitations, they are generally limited to assessing the causal role of health interventions or pharmaceutical agents on disease outcomes, rather than understanding biological mechanisms. Furthermore, in the context of cancer, RCTs for cancer primary prevention are not always feasible, as they require long-term follow-up for the cancer to develop. Mendelian randomization (MR) is an epidemiological method which </w:t>
      </w:r>
      <w:r w:rsidRPr="003B2BDF">
        <w:lastRenderedPageBreak/>
        <w:t xml:space="preserve">applies a similar notion of randomization as in the RCT to evaluate causality. In MR, genetic variants (most commonly single nucleotide polymorphisms (SNPs)) are used to proxy an exposure of interest </w:t>
      </w:r>
      <w:r w:rsidRPr="003B2BDF">
        <w:fldChar w:fldCharType="begin" w:fldLock="1"/>
      </w:r>
      <w:r w:rsidRPr="003B2BDF">
        <w:instrText>ADDIN CSL_CITATION {"citationItems":[{"id":"ITEM-1","itemData":{"DOI":"10.1002/sim","ISBN":"2007090091480","ISSN":"02776715","PMID":"19455509","author":[{"dropping-particle":"","family":"Lawlor","given":"Debbie A","non-dropping-particle":"","parse-names":false,"suffix":""},{"dropping-particle":"","family":"Harbord","given":"Roger M.","non-dropping-particle":"","parse-names":false,"suffix":""},{"dropping-particle":"","family":"Sterne","given":"Jonathan A.C.","non-dropping-particle":"","parse-names":false,"suffix":""},{"dropping-particle":"","family":"Timpson","given":"Nic","non-dropping-particle":"","parse-names":false,"suffix":""},{"dropping-particle":"","family":"Davey Smith","given":"George","non-dropping-particle":"","parse-names":false,"suffix":""}],"container-title":"Statistics in medicine","id":"ITEM-1","issue":"8","issued":{"date-parts":[["2008"]]},"page":"1133-1163","title":"Mendelian randomization: Using genes as instruments for making causal inferences in epidemiology","type":"article-journal","volume":"27"},"uris":["http://www.mendeley.com/documents/?uuid=62358092-7538-4a4c-91ff-65aad6b3a2f3"]}],"mendeley":{"formattedCitation":"(17)","plainTextFormattedCitation":"(17)","previouslyFormattedCitation":"(17)"},"properties":{"noteIndex":0},"schema":"https://github.com/citation-style-language/schema/raw/master/csl-citation.json"}</w:instrText>
      </w:r>
      <w:r w:rsidRPr="003B2BDF">
        <w:fldChar w:fldCharType="separate"/>
      </w:r>
      <w:r w:rsidRPr="003B2BDF">
        <w:rPr>
          <w:noProof/>
        </w:rPr>
        <w:t>(17)</w:t>
      </w:r>
      <w:r w:rsidRPr="003B2BDF">
        <w:fldChar w:fldCharType="end"/>
      </w:r>
      <w:r w:rsidRPr="003B2BDF">
        <w:t xml:space="preserve">. </w:t>
      </w:r>
      <w:bookmarkStart w:id="7" w:name="_Hlk52966976"/>
      <w:r w:rsidRPr="003B2BDF">
        <w:t xml:space="preserve">As genetic variants are randomly assorted at conception, an individual’s genetic makeup is unlikely to be influenced by exposures later on in life, thus reducing the possibility of confounding and reverse causation </w:t>
      </w:r>
      <w:r w:rsidRPr="003B2BDF">
        <w:fldChar w:fldCharType="begin" w:fldLock="1"/>
      </w:r>
      <w:r w:rsidRPr="003B2BDF">
        <w:instrText>ADDIN CSL_CITATION {"citationItems":[{"id":"ITEM-1","itemData":{"DOI":"10.1136/bmj.330.7499.1076","ISBN":"0959-8138","ISSN":"0959-8138","PMID":"15879400","abstract":"Using genetic variants as a proxy for modifiable environmental factors that are associated with disease can circumvent some of the problems of observational studies","author":[{"dropping-particle":"","family":"Davey Smith","given":"G.","non-dropping-particle":"","parse-names":false,"suffix":""},{"dropping-particle":"","family":"Ebrahim","given":"Shah","non-dropping-particle":"","parse-names":false,"suffix":""}],"container-title":"British Medical Journal","id":"ITEM-1","issue":"7499","issued":{"date-parts":[["2005"]]},"page":"1076-1079","title":"What can Mendelian randomisation tell us about modifiable behavioural and environmental exposures?","type":"article-journal","volume":"330"},"uris":["http://www.mendeley.com/documents/?uuid=0480c290-4d9c-473f-99f3-a3ed95a8867c"]}],"mendeley":{"formattedCitation":"(18)","plainTextFormattedCitation":"(18)","previouslyFormattedCitation":"(18)"},"properties":{"noteIndex":0},"schema":"https://github.com/citation-style-language/schema/raw/master/csl-citation.json"}</w:instrText>
      </w:r>
      <w:r w:rsidRPr="003B2BDF">
        <w:fldChar w:fldCharType="separate"/>
      </w:r>
      <w:r w:rsidRPr="003B2BDF">
        <w:rPr>
          <w:noProof/>
        </w:rPr>
        <w:t>(18)</w:t>
      </w:r>
      <w:r w:rsidRPr="003B2BDF">
        <w:fldChar w:fldCharType="end"/>
      </w:r>
      <w:r w:rsidRPr="003B2BDF">
        <w:t xml:space="preserve">. These SNPs instrumenting exposure instruments can then be used to test for association with an outcome of interest. </w:t>
      </w:r>
      <w:bookmarkEnd w:id="7"/>
    </w:p>
    <w:p w14:paraId="25F99D1C" w14:textId="471E1EAD" w:rsidR="003B2BDF" w:rsidRPr="003B2BDF" w:rsidRDefault="003B2BDF" w:rsidP="003B2BDF">
      <w:r w:rsidRPr="003B2BDF">
        <w:t>More recently, the increase in genome-wide association studies for molecular traits has identified SNPs that are associated with protein and mRNA expression levels, thereby providing protein quantitative trait loci (</w:t>
      </w:r>
      <w:proofErr w:type="spellStart"/>
      <w:r w:rsidRPr="003B2BDF">
        <w:t>pQTLs</w:t>
      </w:r>
      <w:proofErr w:type="spellEnd"/>
      <w:r w:rsidRPr="003B2BDF">
        <w:t xml:space="preserve">) and expression quantitative trait loci (eQTLs) </w:t>
      </w:r>
      <w:r w:rsidRPr="003B2BDF">
        <w:fldChar w:fldCharType="begin" w:fldLock="1"/>
      </w:r>
      <w:r w:rsidRPr="003B2BDF">
        <w:instrText>ADDIN CSL_CITATION {"citationItems":[{"id":"ITEM-1","itemData":{"DOI":"10.1038/s41586-018-0175-2","ISBN":"1476-4687 (Electronic) 0028-0836 (Linking)","ISSN":"14764687","PMID":"29875488","abstract":"Although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development.","author":[{"dropping-particle":"","family":"Sun","given":"Benjamin B.","non-dropping-particle":"","parse-names":false,"suffix":""},{"dropping-particle":"","family":"Maranville","given":"Joseph C.","non-dropping-particle":"","parse-names":false,"suffix":""},{"dropping-particle":"","family":"Peters","given":"James E.","non-dropping-particle":"","parse-names":false,"suffix":""},{"dropping-particle":"","family":"Stacey","given":"David","non-dropping-particle":"","parse-names":false,"suffix":""},{"dropping-particle":"","family":"Staley","given":"James R.","non-dropping-particle":"","parse-names":false,"suffix":""},{"dropping-particle":"","family":"Blackshaw","given":"James","non-dropping-particle":"","parse-names":false,"suffix":""},{"dropping-particle":"","family":"Burgess","given":"Stephen","non-dropping-particle":"","parse-names":false,"suffix":""},{"dropping-particle":"","family":"Jiang","given":"Tao","non-dropping-particle":"","parse-names":false,"suffix":""},{"dropping-particle":"","family":"Paige","given":"Ellie","non-dropping-particle":"","parse-names":false,"suffix":""},{"dropping-particle":"","family":"Surendran","given":"Praveen","non-dropping-particle":"","parse-names":false,"suffix":""},{"dropping-particle":"","family":"Oliver-Williams","given":"Clare","non-dropping-particle":"","parse-names":false,"suffix":""},{"dropping-particle":"","family":"Kamat","given":"Mihir A.","non-dropping-particle":"","parse-names":false,"suffix":""},{"dropping-particle":"","family":"Prins","given":"Bram P.","non-dropping-particle":"","parse-names":false,"suffix":""},{"dropping-particle":"","family":"Wilcox","given":"Sheri K.","non-dropping-particle":"","parse-names":false,"suffix":""},{"dropping-particle":"","family":"Zimmerman","given":"Erik S.","non-dropping-particle":"","parse-names":false,"suffix":""},{"dropping-particle":"","family":"Chi","given":"An","non-dropping-particle":"","parse-names":false,"suffix":""},{"dropping-particle":"","family":"Bansal","given":"Narinder","non-dropping-particle":"","parse-names":false,"suffix":""},{"dropping-particle":"","family":"Spain","given":"Sarah L.","non-dropping-particle":"","parse-names":false,"suffix":""},{"dropping-particle":"","family":"Wood","given":"Angela M.","non-dropping-particle":"","parse-names":false,"suffix":""},{"dropping-particle":"","family":"Morrell","given":"Nicholas W.","non-dropping-particle":"","parse-names":false,"suffix":""},{"dropping-particle":"","family":"Bradley","given":"John R.","non-dropping-particle":"","parse-names":false,"suffix":""},{"dropping-particle":"","family":"Janjic","given":"Nebojsa","non-dropping-particle":"","parse-names":false,"suffix":""},{"dropping-particle":"","family":"Roberts","given":"David J.","non-dropping-particle":"","parse-names":false,"suffix":""},{"dropping-particle":"","family":"Ouwehand","given":"Willem H.","non-dropping-particle":"","parse-names":false,"suffix":""},{"dropping-particle":"","family":"Todd","given":"John A.","non-dropping-particle":"","parse-names":false,"suffix":""},{"dropping-particle":"","family":"Soranzo","given":"Nicole","non-dropping-particle":"","parse-names":false,"suffix":""},{"dropping-particle":"","family":"Suhre","given":"Karsten","non-dropping-particle":"","parse-names":false,"suffix":""},{"dropping-particle":"","family":"Paul","given":"Dirk S.","non-dropping-particle":"","parse-names":false,"suffix":""},{"dropping-particle":"","family":"Fox","given":"Caroline S.","non-dropping-particle":"","parse-names":false,"suffix":""},{"dropping-particle":"","family":"Plenge","given":"Robert M.","non-dropping-particle":"","parse-names":false,"suffix":""},{"dropping-particle":"","family":"Danesh","given":"John","non-dropping-particle":"","parse-names":false,"suffix":""},{"dropping-particle":"","family":"Runz","given":"Heiko","non-dropping-particle":"","parse-names":false,"suffix":""},{"dropping-particle":"","family":"Butterworth","given":"Adam S.","non-dropping-particle":"","parse-names":false,"suffix":""}],"container-title":"Nature","id":"ITEM-1","issue":"7708","issued":{"date-parts":[["2018"]]},"page":"73-79","publisher":"Springer US","title":"Genomic atlas of the human plasma proteome","type":"article-journal","volume":"558"},"uris":["http://www.mendeley.com/documents/?uuid=5c8e8dce-64df-4474-a19d-fa811f6c016f"]},{"id":"ITEM-2","itemData":{"DOI":"10.1101/447367","abstract":"While many disease-associated variants have been identified through genome-wide association studies, their downstream molecular consequences remain unclear. To identify these effects, we performed cis - and trans -expression quantitative trait locus (eQTL) analysis in blood from 31,684 individuals through the eQTLGen Consortium. We observed that cis -eQTLs can be detected for 88% of the studied genes, but that they have a different genetic architecture compared to disease-associated variants, limiting our ability to use cis -eQTLs to pinpoint causal genes within susceptibility loci. In contrast, trans -eQTLs (detected for 37% of 10,317 studied trait-associated variants) were more informative. Multiple unlinked variants, associated to the same complex trait, often converged on trans-genes that are known to play central roles in disease etiology. We observed the same when ascertaining the effect of polygenic scores calculated for 1,263 genome-wide association study (GWAS) traits. Expression levels of 13% of the studied genes correlated with polygenic scores, and many resulting genes are known to drive these traits.","author":[{"dropping-particle":"","family":"Võsa","given":"Urmo","non-dropping-particle":"","parse-names":false,"suffix":""},{"dropping-particle":"","family":"Claringbould","given":"Annique","non-dropping-particle":"","parse-names":false,"suffix":""},{"dropping-particle":"","family":"Westra","given":"Harm-Jan","non-dropping-particle":"","parse-names":false,"suffix":""},{"dropping-particle":"","family":"Jan Bonder","given":"Marc","non-dropping-particle":"","parse-names":false,"suffix":""},{"dropping-particle":"","family":"Deelen","given":"Patrick","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Pervjakova","given":"Natali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Jansen","given":"Rick","non-dropping-particle":"","parse-names":false,"suffix":""},{"dropping-particle":"","family":"Seppälä","given":"Ilkka","non-dropping-particle":"","parse-names":false,"suffix":""},{"dropping-particle":"","family":"Tong","given":"Lin","non-dropping-particle":"","parse-names":false,"suffix":""},{"dropping-particle":"","family":"Teumer","given":"Alexander","non-dropping-particle":"","parse-names":false,"suffix":""},{"dropping-particle":"","family":"Schramm","given":"Katharina","non-dropping-particle":"","parse-names":false,"suffix":""},{"dropping-particle":"","family":"Hemani","given":"Gibran","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uzman","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Arindrarto","given":"Wibow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Consortium","given":"Qtl","non-dropping-particle":"","parse-names":false,"suffix":""},{"dropping-particle":"","family":"Dmitreva","given":"Julia","non-dropping-particle":"","parse-names":false,"suffix":""},{"dropping-particle":"","family":"Elansary","given":"Mahmoud","non-dropping-particle":"","parse-names":false,"suffix":""},{"dropping-particle":"","family":"Fairfax","given":"Benjamin P","non-dropping-particle":"","parse-names":false,"suffix":""},{"dropping-particle":"","family":"Georges","given":"Michel","non-dropping-particle":"","parse-names":false,"suffix":""},{"dropping-particle":"","family":"Heijmans","given":"Bastiaan T","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Li","given":"Shuang","non-dropping-particle":"","parse-names":false,"suffix":""},{"dropping-particle":"","family":"Loeffler","given":"Markus","non-dropping-particle":"","parse-names":false,"suffix":""},{"dropping-particle":"","family":"Marigorta","given":"Urko M","non-dropping-particle":"","parse-names":false,"suffix":""},{"dropping-particle":"","family":"Mei","given":"Hailang","non-dropping-particle":"","parse-names":false,"suffix":""},{"dropping-particle":"","family":"Momozawa","given":"Yukihide","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ritchard","given":"Jonathan","non-dropping-particle":"","parse-names":false,"suffix":""},{"dropping-particle":"","family":"Raitakari","given":"Olli","non-dropping-particle":"","parse-names":false,"suffix":""},{"dropping-particle":"","family":"Rotzchke","given":"Olaf","non-dropping-particle":"","parse-names":false,"suffix":""},{"dropping-particle":"","family":"Slagboom","given":"Eline P","non-dropping-particle":"","parse-names":false,"suffix":""},{"dropping-particle":"Da","family":"Stehouwer","given":"Coen","non-dropping-particle":"","parse-names":false,"suffix":""},{"dropping-particle":"","family":"Stumvoll","given":"Michael","non-dropping-particle":"","parse-names":false,"suffix":""},{"dropping-particle":"","family":"Sullivan","given":"Patrick","non-dropping-particle":"","parse-names":false,"suffix":""},{"dropping-particle":"","family":"Thiery","given":"Joachim","non-dropping-particle":"","parse-names":false,"suffix":""},{"dropping-particle":"","family":"Tönjes","given":"Anke","non-dropping-particle":"","parse-names":false,"suffix":""},{"dropping-particle":"","family":"Dongen","given":"Jenny","non-dropping-particle":"van","parse-names":false,"suffix":""},{"dropping-particle":"","family":"Iterson","given":"Maarten","non-dropping-particle":"van","parse-names":false,"suffix":""},{"dropping-particle":"","family":"Veldink","given":"Jan","non-dropping-particle":"","parse-names":false,"suffix":""},{"dropping-particle":"","family":"Völker","given":"Uwe","non-dropping-particle":"","parse-names":false,"suffix":""},{"dropping-particle":"","family":"Wijmenga","given":"Cisca","non-dropping-particle":"","parse-names":false,"suffix":""},{"dropping-particle":"","family":"Swertz","given":"Morris","non-dropping-particle":"","parse-names":false,"suffix":""},{"dropping-particle":"","family":"Andiappan","given":"Anand","non-dropping-particle":"","parse-names":false,"suffix":""},{"dropping-particle":"","family":"Montgomery","given":"Grant W","non-dropping-particle":"","parse-names":false,"suffix":""},{"dropping-particle":"","family":"Ripatti","given":"Samuli","non-dropping-particle":"","parse-names":false,"suffix":""},{"dropping-particle":"","family":"Perola","given":"Markus","non-dropping-particle":"","parse-names":false,"suffix":""},{"dropping-particle":"","family":"Kutalik","given":"Zoltan","non-dropping-particle":"","parse-names":false,"suffix":""},{"dropping-particle":"","family":"Awadalla","given":"Philip","non-dropping-particle":"","parse-names":false,"suffix":""},{"dropping-particle":"","family":"Milani","given":"Lili","non-dropping-particle":"","parse-names":false,"suffix":""},{"dropping-particle":"","family":"Ouwehand","given":"Willem","non-dropping-particle":"","parse-names":false,"suffix":""},{"dropping-particle":"","family":"Downes","given":"Kate","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dropping-particle":"","family":"Gibson","given":"Gregory","non-dropping-particle":"","parse-names":false,"suffix":""},{"dropping-particle":"","family":"Esko","given":"Tõnu","non-dropping-particle":"","parse-names":false,"suffix":""},{"dropping-particle":"","family":"Franke","given":"Lude","non-dropping-particle":"","parse-names":false,"suffix":""}],"container-title":"bioRxiv","id":"ITEM-2","issued":{"date-parts":[["2018"]]},"title":"Unraveling the polygenic architecture of complex traits using blood eQTL meta-analysis","type":"article-journal"},"uris":["http://www.mendeley.com/documents/?uuid=958858df-f39e-4b88-877c-07ce7ea2ed66"]}],"mendeley":{"formattedCitation":"(19,20)","plainTextFormattedCitation":"(19,20)","previouslyFormattedCitation":"(19,20)"},"properties":{"noteIndex":0},"schema":"https://github.com/citation-style-language/schema/raw/master/csl-citation.json"}</w:instrText>
      </w:r>
      <w:r w:rsidRPr="003B2BDF">
        <w:fldChar w:fldCharType="separate"/>
      </w:r>
      <w:r w:rsidRPr="003B2BDF">
        <w:rPr>
          <w:noProof/>
        </w:rPr>
        <w:t>(19,20)</w:t>
      </w:r>
      <w:r w:rsidRPr="003B2BDF">
        <w:fldChar w:fldCharType="end"/>
      </w:r>
      <w:r w:rsidRPr="003B2BDF">
        <w:t xml:space="preserve">, which may be used to investigate the causal mechanism of drug targets on disease risk </w:t>
      </w:r>
      <w:r w:rsidRPr="003B2BDF">
        <w:fldChar w:fldCharType="begin" w:fldLock="1"/>
      </w:r>
      <w:r w:rsidR="006B6E59">
        <w:instrText>ADDIN CSL_CITATION {"citationItems":[{"id":"ITEM-1","itemData":{"DOI":"10.1038/s41588-020-0682-6","ISSN":"15461718","abstract":"The human proteome is a major source of therapeutic targets. Recent genetic association analyses of the plasma proteome enable systematic evaluation of the causal consequences of variation in plasma protein levels. Here we estimated the effects of 1,002 proteins on 225 phenotypes using two-sample Mendelian randomization (MR) and colocalization. Of 413 associations supported by evidence from MR, 130 (31.5%) were not supported by results of colocalization analyses, suggesting that genetic confounding due to linkage disequilibrium is widespread in naïve phenome-wide association studies of proteins. Combining MR and colocalization evidence in cis-only analyses, we identified 111 putatively causal effects between 65 proteins and 52 disease-related phenotypes (https://www.epigraphdb.org/pqtl/). Evaluation of data from historic drug development programs showed that target-indication pairs with MR and colocalization support were more likely to be approved, evidencing the value of this approach in identifying and prioritizing potential therapeutic targets.","author":[{"dropping-particle":"","family":"Zheng","given":"Jie","non-dropping-particle":"","parse-names":false,"suffix":""},{"dropping-particle":"","family":"Haberland","given":"Valeriia","non-dropping-particle":"","parse-names":false,"suffix":""},{"dropping-particle":"","family":"Baird","given":"Denis","non-dropping-particle":"","parse-names":false,"suffix":""},{"dropping-particle":"","family":"Walker","given":"Venexia","non-dropping-particle":"","parse-names":false,"suffix":""},{"dropping-particle":"","family":"Haycock","given":"Philip C.","non-dropping-particle":"","parse-names":false,"suffix":""},{"dropping-particle":"","family":"Hurle","given":"Mark R.","non-dropping-particle":"","parse-names":false,"suffix":""},{"dropping-particle":"","family":"Gutteridge","given":"Alex","non-dropping-particle":"","parse-names":false,"suffix":""},{"dropping-particle":"","family":"Erola","given":"Pau","non-dropping-particle":"","parse-names":false,"suffix":""},{"dropping-particle":"","family":"Liu","given":"Yi","non-dropping-particle":"","parse-names":false,"suffix":""},{"dropping-particle":"","family":"Luo","given":"Shan","non-dropping-particle":"","parse-names":false,"suffix":""},{"dropping-particle":"","family":"Robinson","given":"Jamie","non-dropping-particle":"","parse-names":false,"suffix":""},{"dropping-particle":"","family":"Richardson","given":"Tom G.","non-dropping-particle":"","parse-names":false,"suffix":""},{"dropping-particle":"","family":"Staley","given":"James R.","non-dropping-particle":"","parse-names":false,"suffix":""},{"dropping-particle":"","family":"Elsworth","given":"Benjamin","non-dropping-particle":"","parse-names":false,"suffix":""},{"dropping-particle":"","family":"Burgess","given":"Stephen","non-dropping-particle":"","parse-names":false,"suffix":""},{"dropping-particle":"","family":"Sun","given":"Benjamin B.","non-dropping-particle":"","parse-names":false,"suffix":""},{"dropping-particle":"","family":"Danesh","given":"John","non-dropping-particle":"","parse-names":false,"suffix":""},{"dropping-particle":"","family":"Runz","given":"Heiko","non-dropping-particle":"","parse-names":false,"suffix":""},{"dropping-particle":"","family":"Maranville","given":"Joseph C.","non-dropping-particle":"","parse-names":false,"suffix":""},{"dropping-particle":"","family":"Martin","given":"Hannah M.","non-dropping-particle":"","parse-names":false,"suffix":""},{"dropping-particle":"","family":"Yarmolinsky","given":"James","non-dropping-particle":"","parse-names":false,"suffix":""},{"dropping-particle":"","family":"Laurin","given":"Charles","non-dropping-particle":"","parse-names":false,"suffix":""},{"dropping-particle":"V.","family":"Holmes","given":"Michael","non-dropping-particle":"","parse-names":false,"suffix":""},{"dropping-particle":"","family":"Liu","given":"Jimmy Z.","non-dropping-particle":"","parse-names":false,"suffix":""},{"dropping-particle":"","family":"Estrada","given":"Karol","non-dropping-particle":"","parse-names":false,"suffix":""},{"dropping-particle":"","family":"Santos","given":"Rita","non-dropping-particle":"","parse-names":false,"suffix":""},{"dropping-particle":"","family":"McCarthy","given":"Linda","non-dropping-particle":"","parse-names":false,"suffix":""},{"dropping-particle":"","family":"Waterworth","given":"Dawn","non-dropping-particle":"","parse-names":false,"suffix":""},{"dropping-particle":"","family":"Nelson","given":"Matthew R.","non-dropping-particle":"","parse-names":false,"suffix":""},{"dropping-particle":"","family":"Davey Smith","given":"George","non-dropping-particle":"","parse-names":false,"suffix":""},{"dropping-particle":"","family":"Butterworth","given":"Adam S.","non-dropping-particle":"","parse-names":false,"suffix":""},{"dropping-particle":"","family":"Hemani","given":"Gibran","non-dropping-particle":"","parse-names":false,"suffix":""},{"dropping-particle":"","family":"Scott","given":"Robert A.","non-dropping-particle":"","parse-names":false,"suffix":""},{"dropping-particle":"","family":"Gaunt","given":"Tom R.","non-dropping-particle":"","parse-names":false,"suffix":""}],"container-title":"Nature Genetics","id":"ITEM-1","issue":"10","issued":{"date-parts":[["2020"]]},"page":"1122-1131","publisher":"Springer US","title":"Phenome-wide Mendelian randomization mapping the influence of the plasma proteome on complex diseases","type":"article-journal","volume":"52"},"uris":["http://www.mendeley.com/documents/?uuid=7588feee-c747-44ae-8426-9bf402055fad"]}],"mendeley":{"formattedCitation":"(21)","plainTextFormattedCitation":"(21)","previouslyFormattedCitation":"(21)"},"properties":{"noteIndex":0},"schema":"https://github.com/citation-style-language/schema/raw/master/csl-citation.json"}</w:instrText>
      </w:r>
      <w:r w:rsidRPr="003B2BDF">
        <w:fldChar w:fldCharType="separate"/>
      </w:r>
      <w:r w:rsidRPr="003B2BDF">
        <w:rPr>
          <w:noProof/>
        </w:rPr>
        <w:t>(21)</w:t>
      </w:r>
      <w:r w:rsidRPr="003B2BDF">
        <w:fldChar w:fldCharType="end"/>
      </w:r>
      <w:r w:rsidRPr="003B2BDF">
        <w:t xml:space="preserve">.Such methods can complement laboratory experiments to better understand the mechanism of action of drugs on cancer growth and progression.  </w:t>
      </w:r>
    </w:p>
    <w:p w14:paraId="740D068C" w14:textId="77777777" w:rsidR="003B2BDF" w:rsidRPr="003B2BDF" w:rsidRDefault="003B2BDF" w:rsidP="003B2BDF">
      <w:r w:rsidRPr="003B2BDF">
        <w:t xml:space="preserve">Due to evidence showing that aspirin may prevent adenoma formation </w:t>
      </w:r>
      <w:r w:rsidRPr="003B2BDF">
        <w:fldChar w:fldCharType="begin" w:fldLock="1"/>
      </w:r>
      <w:r w:rsidRPr="003B2BDF">
        <w:instrText>ADDIN CSL_CITATION {"citationItems":[{"id":"ITEM-1","itemData":{"DOI":"10.1093/jnci/djn485","ISBN":"1460-2105 (Electronic)","ISSN":"00278874","PMID":"19211452","abstract":"BACKGROUND: Multiple lines of evidence indicate that aspirin has an antineoplastic effect in the large bowel. Randomized clinical trials have been conducted to evaluate the effectiveness of aspirin for reducing the risk of colorectal adenomas. A meta-analysis of these trials will provide more precise estimates of the aspirin effect, both overall and in subgroups. METHODS: We combined data from all randomized double-blind placebo-controlled trials that evaluated aspirin for the prevention of colorectal adenomas. We used random-effects meta-analysis to estimate risk ratios and 95% confidence intervals (CIs) for the effect of aspirin on the occurrence of adenomas and of advanced lesions (ie, tubulovillous adenomas, villous adenomas, adenomas &gt;or=1 cm in diameter, adenomas with high-grade dysplasia, or invasive cancer). All statistical tests were two-sided. RESULTS: We identified four clinical trials with 2967 randomly assigned participants. Each trial evaluated aspirin for the secondary prevention of colorectal adenomas. Doses of aspirin tested ranged from 81 to 325 mg/d. The average age of participants at baseline was 58 years, and 60% were male. Median follow-up was 33 months. A total of 2698 participants underwent colonoscopic follow-up and were included in the analysis of adenoma occurrence and advanced-lesion occurrence after randomization. Among these participants, adenomas were found in 424 (37%) of the 1156 participants allocated to placebo and in 507 (33%) of the 1542 participants allocated to any dose of aspirin. Advanced lesions were found in 12% of participants in the placebo group and in 9% of participants allocated to any dose of aspirin. The pooled risk ratio of any adenoma for any dose of aspirin vs placebo was 0.83 (95% CI = 0.72 to 0.96). This corresponded to an absolute risk reduction of 6.7% (95% CI = 3.2% to 10.2%). For any advanced lesion, the pooled risk ratio was 0.72 (95% CI = 0.57 to 0.90). We found no statistically significant effect modification for any of the baseline factors studied. CONCLUSION: Aspirin is effective for the prevention of colorectal adenomas in individuals with a history of these lesions.","author":[{"dropping-particle":"","family":"Cole","given":"Bernard F.","non-dropping-particle":"","parse-names":false,"suffix":""},{"dropping-particle":"","family":"Logan","given":"Richard F.","non-dropping-particle":"","parse-names":false,"suffix":""},{"dropping-particle":"","family":"Halabi","given":"Susan","non-dropping-particle":"","parse-names":false,"suffix":""},{"dropping-particle":"","family":"Benamouzig","given":"Robert","non-dropping-particle":"","parse-names":false,"suffix":""},{"dropping-particle":"","family":"Sandler","given":"Robert S.","non-dropping-particle":"","parse-names":false,"suffix":""},{"dropping-particle":"","family":"Grainge","given":"Matthew J.","non-dropping-particle":"","parse-names":false,"suffix":""},{"dropping-particle":"","family":"Chaussade","given":"Stanislas","non-dropping-particle":"","parse-names":false,"suffix":""},{"dropping-particle":"","family":"Baron","given":"John a.","non-dropping-particle":"","parse-names":false,"suffix":""}],"container-title":"Journal of the National Cancer Institute","id":"ITEM-1","issue":"4","issued":{"date-parts":[["2009"]]},"page":"256-266","title":"Aspirin for the chemoprevention of colorectal adenomas: Meta-analysis of the randomized trials","type":"article","volume":"101"},"uris":["http://www.mendeley.com/documents/?uuid=ae4b9f9b-9b19-4efe-9dfb-ff3eeccb0aed"]}],"mendeley":{"formattedCitation":"(22)","plainTextFormattedCitation":"(22)","previouslyFormattedCitation":"(22)"},"properties":{"noteIndex":0},"schema":"https://github.com/citation-style-language/schema/raw/master/csl-citation.json"}</w:instrText>
      </w:r>
      <w:r w:rsidRPr="003B2BDF">
        <w:fldChar w:fldCharType="separate"/>
      </w:r>
      <w:r w:rsidRPr="003B2BDF">
        <w:rPr>
          <w:noProof/>
        </w:rPr>
        <w:t>(22)</w:t>
      </w:r>
      <w:r w:rsidRPr="003B2BDF">
        <w:fldChar w:fldCharType="end"/>
      </w:r>
      <w:r w:rsidRPr="003B2BDF">
        <w:t xml:space="preserve"> and adenomas being the precursors of most colorectal cancers </w:t>
      </w:r>
      <w:r w:rsidRPr="003B2BDF">
        <w:fldChar w:fldCharType="begin" w:fldLock="1"/>
      </w:r>
      <w:r w:rsidRPr="003B2BDF">
        <w:instrText>ADDIN CSL_CITATION {"citationItems":[{"id":"ITEM-1","itemData":{"DOI":"nrc2645 [pii]\\r10.1038/nrc2645","ISBN":"1474-1768 (Electronic)\\r1474-175X (Linking)","ISSN":"1474-1768","PMID":"19536109","abstract":"Despite many studies of the likely survival outcome of individual patients with colorectal cancer, our knowledge of this subject remains poor. Until recently, we had virtually no understanding of individual responses to therapy, but the discovery of the KRAS mutation as a marker of probable failure of epidermal growth factor receptor (EGFR)-targeted therapy is a first step in the tailoring of treatment to the individual. With the application of molecular analyses, as well as the ability to perform high-throughput screens, there has been an explosive increase in the number of markers thought to be associated with prognosis and treatment outcome in this disease. In this Review, we attempt to summarize the sometimes confusing findings, and critically assess those markers already in the public domain.","author":[{"dropping-particle":"","family":"Walther","given":"A","non-dropping-particle":"","parse-names":false,"suffix":""},{"dropping-particle":"","family":"Johnstone","given":"E","non-dropping-particle":"","parse-names":false,"suffix":""},{"dropping-particle":"","family":"Swanton","given":"C","non-dropping-particle":"","parse-names":false,"suffix":""},{"dropping-particle":"","family":"Midgley","given":"R","non-dropping-particle":"","parse-names":false,"suffix":""},{"dropping-particle":"","family":"Tomlinson","given":"I","non-dropping-particle":"","parse-names":false,"suffix":""},{"dropping-particle":"","family":"Kerr","given":"D","non-dropping-particle":"","parse-names":false,"suffix":""}],"container-title":"Nature Reviews in Cancer","id":"ITEM-1","issue":"7","issued":{"date-parts":[["2009"]]},"page":"489-499","title":"Genetic prognostic and predictive markers in colorectal cancer","type":"article-journal","volume":"9"},"uris":["http://www.mendeley.com/documents/?uuid=3f9730d0-dbc8-4bbf-a3db-bcf444cdaafd"]}],"mendeley":{"formattedCitation":"(23)","plainTextFormattedCitation":"(23)","previouslyFormattedCitation":"(23)"},"properties":{"noteIndex":0},"schema":"https://github.com/citation-style-language/schema/raw/master/csl-citation.json"}</w:instrText>
      </w:r>
      <w:r w:rsidRPr="003B2BDF">
        <w:fldChar w:fldCharType="separate"/>
      </w:r>
      <w:r w:rsidRPr="003B2BDF">
        <w:rPr>
          <w:noProof/>
        </w:rPr>
        <w:t>(23)</w:t>
      </w:r>
      <w:r w:rsidRPr="003B2BDF">
        <w:fldChar w:fldCharType="end"/>
      </w:r>
      <w:r w:rsidRPr="003B2BDF">
        <w:t>, we focused on a colorectal adenoma cell line (RG/C2) in this study and identified altered protein expression in relation to aspirin treatment. Findings were then taken forward into an MR analysis to investigate which proteins targeted by aspirin may be causally implicated in reducing risk of CRC incidence, thereby providing insight into alternative mechanisms/pathways for the action of aspirin.</w:t>
      </w:r>
    </w:p>
    <w:p w14:paraId="32C11EB9" w14:textId="77777777" w:rsidR="003B2BDF" w:rsidRPr="003B2BDF" w:rsidRDefault="003B2BDF" w:rsidP="003B2BDF">
      <w:r w:rsidRPr="003B2BDF">
        <w:br w:type="page"/>
      </w:r>
    </w:p>
    <w:p w14:paraId="35C46E68" w14:textId="77777777" w:rsidR="003B2BDF" w:rsidRPr="003B2BDF" w:rsidRDefault="003B2BDF" w:rsidP="003B2BDF">
      <w:pPr>
        <w:pStyle w:val="Heading1"/>
      </w:pPr>
      <w:r w:rsidRPr="003B2BDF">
        <w:lastRenderedPageBreak/>
        <w:t>Methods</w:t>
      </w:r>
    </w:p>
    <w:p w14:paraId="4BCC6565" w14:textId="77777777" w:rsidR="003B2BDF" w:rsidRPr="003B2BDF" w:rsidRDefault="003B2BDF" w:rsidP="003B2BDF">
      <w:pPr>
        <w:pStyle w:val="Heading2"/>
      </w:pPr>
      <w:r w:rsidRPr="003B2BDF">
        <w:t>Cell culture experiments</w:t>
      </w:r>
    </w:p>
    <w:p w14:paraId="7B5AB6D1" w14:textId="77777777" w:rsidR="003B2BDF" w:rsidRPr="003B2BDF" w:rsidRDefault="003B2BDF" w:rsidP="003B2BDF">
      <w:r w:rsidRPr="003B2BDF">
        <w:t xml:space="preserve">The S/RG/C2 (referred to as RG/C2 henceforth whereby the prefix “S” denotes that they are from a sporadic tumour) (RRID:CVCL_IQ11) colorectal adenoma cell line was derived in the Colorectal Tumour Biology group and is described in detail elsewhere </w:t>
      </w:r>
      <w:r w:rsidRPr="003B2BDF">
        <w:fldChar w:fldCharType="begin" w:fldLock="1"/>
      </w:r>
      <w:r w:rsidRPr="003B2BDF">
        <w:instrText>ADDIN CSL_CITATION {"citationItems":[{"id":"ITEM-1","itemData":{"author":[{"dropping-particle":"","family":"Paraskeva","given":"C","non-dropping-particle":"","parse-names":false,"suffix":""},{"dropping-particle":"","family":"Finerty","given":"S","non-dropping-particle":"","parse-names":false,"suffix":""},{"dropping-particle":"","family":"Mountford","given":"R A","non-dropping-particle":"","parse-names":false,"suffix":""},{"dropping-particle":"","family":"Powell","given":"S C","non-dropping-particle":"","parse-names":false,"suffix":""}],"container-title":"Cancer Res","id":"ITEM-1","issue":"5","issued":{"date-parts":[["1989"]]},"page":"1282-1286","title":"Specific cytogenetic abnormalities in two new human colorectal adenoma-derived epithelial cell lines","type":"article-journal","volume":"49"},"uris":["http://www.mendeley.com/documents/?uuid=70473c5a-4a20-4acf-ab55-783fdfcb5d05"]}],"mendeley":{"formattedCitation":"(24)","plainTextFormattedCitation":"(24)","previouslyFormattedCitation":"(24)"},"properties":{"noteIndex":0},"schema":"https://github.com/citation-style-language/schema/raw/master/csl-citation.json"}</w:instrText>
      </w:r>
      <w:r w:rsidRPr="003B2BDF">
        <w:fldChar w:fldCharType="separate"/>
      </w:r>
      <w:r w:rsidRPr="003B2BDF">
        <w:rPr>
          <w:noProof/>
        </w:rPr>
        <w:t>(24)</w:t>
      </w:r>
      <w:r w:rsidRPr="003B2BDF">
        <w:fldChar w:fldCharType="end"/>
      </w:r>
      <w:r w:rsidRPr="003B2BDF">
        <w:t xml:space="preserve">. </w:t>
      </w:r>
      <w:bookmarkStart w:id="8" w:name="_Hlk53054154"/>
      <w:r w:rsidRPr="003B2BDF">
        <w:t xml:space="preserve">These cells express WT full length </w:t>
      </w:r>
      <w:r w:rsidRPr="003B2BDF">
        <w:rPr>
          <w:i/>
          <w:iCs/>
        </w:rPr>
        <w:t xml:space="preserve">APC </w:t>
      </w:r>
      <w:r w:rsidRPr="003B2BDF">
        <w:rPr>
          <w:i/>
          <w:iCs/>
        </w:rPr>
        <w:fldChar w:fldCharType="begin" w:fldLock="1"/>
      </w:r>
      <w:r w:rsidRPr="003B2BDF">
        <w:rPr>
          <w:i/>
          <w:iCs/>
        </w:rPr>
        <w:instrText>ADDIN CSL_CITATION {"citationItems":[{"id":"ITEM-1","itemData":{"DOI":"10.1002/ijc.2910590113","ISBN":"0020-7136 (Print)","ISSN":"00207136","PMID":"7927905","abstract":"APC (adenomatous polyposis coli) protein is differentially expressed in the normal colonic crypt and believed to be involved in colonic cell maturation. In this work we investigated whether expression of the APC protein is associated with cell death in colonic epithelial cells. We have previously reported an in vitro system to study apoptosis. Briefly, cells attached to the flask have a low frequency of apoptosis (1-3%), whereas cells that detach from the flask and float in the medium have a high proportion of apoptotic cells (36-96% depending on the cell line). The full-length 300-kDa or truncated APC protein, normally expressed by the attached cells (detected using the FE9 antibody), was found to be lost in the floating apoptotic cells in 8/11 colon tumour cell lines examined. In addition, the APC antibody FE9 detected a 90-kDa protein in the floating apoptotic cells of all cell lines investigated, which was not present in attached cells. Furthermore, loss of full-length APC and gain of the 90-kDa protein was observed in the apoptotic cells of 2 cell lines derived from other tissues: the SV40-transformed fibroblast cell line CMSV40fib and the lymphoblastoid B-cell line BJA-B. In cells repeatedly frozen and thawed, believed to induce necrotic cell death, full-length or truncated APC was also lost, though a 95-kDa protein distinct from that in apoptotic cells was observed. Specific loss of full-length or truncated APC (resulting in a 90-kDa protein in apoptotic cells but a 95-kDa protein in necrotic cells) is therefore associated with cell death. Our findings suggest a possible role for APC in cell survival.","author":[{"dropping-particle":"","family":"Browne","given":"S. J.","non-dropping-particle":"","parse-names":false,"suffix":""},{"dropping-particle":"","family":"Williams","given":"A. C.","non-dropping-particle":"","parse-names":false,"suffix":""},{"dropping-particle":"","family":"Hague","given":"A.","non-dropping-particle":"","parse-names":false,"suffix":""},{"dropping-particle":"","family":"Butt","given":"A. J.","non-dropping-particle":"","parse-names":false,"suffix":""},{"dropping-particle":"","family":"Paraskeva","given":"C.","non-dropping-particle":"","parse-names":false,"suffix":""}],"container-title":"International Journal of Cancer","id":"ITEM-1","issue":"1","issued":{"date-parts":[["1994"]]},"page":"56-64","title":"Loss of APC protein expressed by human colonic epithelial cells and the appearance of a specific low-molecular-weight form is associated with apoptosis in vitro","type":"article-journal","volume":"59"},"uris":["http://www.mendeley.com/documents/?uuid=67695d9c-9835-4dac-a620-e04f1107807a"]}],"mendeley":{"formattedCitation":"(25)","plainTextFormattedCitation":"(25)","previouslyFormattedCitation":"(25)"},"properties":{"noteIndex":0},"schema":"https://github.com/citation-style-language/schema/raw/master/csl-citation.json"}</w:instrText>
      </w:r>
      <w:r w:rsidRPr="003B2BDF">
        <w:rPr>
          <w:i/>
          <w:iCs/>
        </w:rPr>
        <w:fldChar w:fldCharType="separate"/>
      </w:r>
      <w:r w:rsidRPr="003B2BDF">
        <w:rPr>
          <w:iCs/>
          <w:noProof/>
        </w:rPr>
        <w:t>(25)</w:t>
      </w:r>
      <w:r w:rsidRPr="003B2BDF">
        <w:rPr>
          <w:i/>
          <w:iCs/>
        </w:rPr>
        <w:fldChar w:fldCharType="end"/>
      </w:r>
      <w:r w:rsidRPr="003B2BDF">
        <w:t xml:space="preserve"> as well as wild type </w:t>
      </w:r>
      <w:r w:rsidRPr="003B2BDF">
        <w:rPr>
          <w:i/>
          <w:iCs/>
        </w:rPr>
        <w:t xml:space="preserve">KRAS </w:t>
      </w:r>
      <w:r w:rsidRPr="003B2BDF">
        <w:t xml:space="preserve">and </w:t>
      </w:r>
      <w:r w:rsidRPr="003B2BDF">
        <w:rPr>
          <w:i/>
          <w:iCs/>
        </w:rPr>
        <w:t xml:space="preserve">PIK3CA </w:t>
      </w:r>
      <w:r w:rsidRPr="003B2BDF">
        <w:rPr>
          <w:i/>
          <w:iCs/>
        </w:rPr>
        <w:fldChar w:fldCharType="begin" w:fldLock="1"/>
      </w:r>
      <w:r w:rsidRPr="003B2BDF">
        <w:rPr>
          <w:i/>
          <w:iCs/>
        </w:rPr>
        <w:instrText>ADDIN CSL_CITATION {"citationItems":[{"id":"ITEM-1","itemData":{"DOI":"10.1038/onc.2010.94.The","ISBN":"1476-5594 (Electronic) 0950-9232 (Linking)","ISSN":"1476-5594","PMID":"20348947","abstract":"Overexpression of cyclooxygenase-2 (COX-2) and elevated levels of its enzymatic product prostaglandin E2 (PGE2) occur in the majority of colorectal cancers and play important roles in colorectal tumorigenesis. However, despite the established prosurvival role of PGE2 in cancer, the underlying mechanisms are not fully understood. Here, we have shown that PGE2 suppresses apoptosis via repression of the proapoptotic BH3-only protein Bim in human colorectal adenoma cells. Repression of Bim expression was dependent upon PGE2-mediated activation of the Raf- MEK-ERK1/2 pathway which promoted Bim phosphorylation and proteasomal degradation. Reduction of Bim expression using RNA interference reduced spontaneous apoptosis in adenoma cells and abrogated PGE2-dependent apoptosis suppression. Treatment of COX-2-expressing colorectal carcinoma cells with COX-2-selective NSAIDs induced Bim expression, suggesting that Bim repression via PGE2 signalling may be opposed by COX-2 inhibition. Examination of Bim expression in two established that downregulation of Bim expression was associated with tumour progression towards an in vitro models of the adenoma-carcinoma sequence revealed anchorage-independent phenotype. Finally, immunohistochemical analyses revealed that Bim expression is markedly reduced in approximately 40% of human colorectal carcinomas These observations highlight the COX-2/PGE2 pathway as an important negative regulator of Bim in vivo . expression in colorectal tumours and suggest that Bim repression may be an important step during colorectal cancer tumorigenesis.","author":[{"dropping-particle":"","family":"Greenhough","given":"Alexander","non-dropping-particle":"","parse-names":false,"suffix":""},{"dropping-particle":"","family":"Wallam","given":"Catherine A","non-dropping-particle":"","parse-names":false,"suffix":""},{"dropping-particle":"","family":"Hicks","given":"Diane J","non-dropping-particle":"","parse-names":false,"suffix":""},{"dropping-particle":"","family":"Moorghen","given":"Moganaden","non-dropping-particle":"","parse-names":false,"suffix":""},{"dropping-particle":"","family":"Williams","given":"Ann C","non-dropping-particle":"","parse-names":false,"suffix":""},{"dropping-particle":"","family":"Paraskeva","given":"Chris","non-dropping-particle":"","parse-names":false,"suffix":""}],"container-title":"Oncogene","id":"ITEM-1","issue":"23","issued":{"date-parts":[["2010"]]},"page":"3398-3410","title":"The proapoptotic BH3-only protein Bim is downregulated in a subset of colorectal cancers and is repressed by antiapoptotic COX-2/PGE 2 signalling in colorectal adenoma cells","type":"article-journal","volume":"29"},"uris":["http://www.mendeley.com/documents/?uuid=6f5a2edb-cf24-4fb8-8198-1b56b488d84a"]}],"mendeley":{"formattedCitation":"(26)","plainTextFormattedCitation":"(26)","previouslyFormattedCitation":"(26)"},"properties":{"noteIndex":0},"schema":"https://github.com/citation-style-language/schema/raw/master/csl-citation.json"}</w:instrText>
      </w:r>
      <w:r w:rsidRPr="003B2BDF">
        <w:rPr>
          <w:i/>
          <w:iCs/>
        </w:rPr>
        <w:fldChar w:fldCharType="separate"/>
      </w:r>
      <w:r w:rsidRPr="003B2BDF">
        <w:rPr>
          <w:iCs/>
          <w:noProof/>
        </w:rPr>
        <w:t>(26)</w:t>
      </w:r>
      <w:r w:rsidRPr="003B2BDF">
        <w:rPr>
          <w:i/>
          <w:iCs/>
        </w:rPr>
        <w:fldChar w:fldCharType="end"/>
      </w:r>
      <w:bookmarkEnd w:id="8"/>
      <w:r w:rsidRPr="003B2BDF">
        <w:t xml:space="preserve"> but express mutant </w:t>
      </w:r>
      <w:r w:rsidRPr="003B2BDF">
        <w:rPr>
          <w:i/>
          <w:iCs/>
        </w:rPr>
        <w:t xml:space="preserve">TP53 </w:t>
      </w:r>
      <w:r w:rsidRPr="003B2BDF">
        <w:rPr>
          <w:i/>
          <w:iCs/>
        </w:rPr>
        <w:fldChar w:fldCharType="begin" w:fldLock="1"/>
      </w:r>
      <w:r w:rsidRPr="003B2BDF">
        <w:rPr>
          <w:i/>
          <w:iCs/>
        </w:rPr>
        <w:instrText>ADDIN CSL_CITATION {"citationItems":[{"id":"ITEM-1","itemData":{"DOI":"10.1002/ijc.2910590113","ISBN":"0020-7136 (Print)","ISSN":"00207136","PMID":"7927905","abstract":"APC (adenomatous polyposis coli) protein is differentially expressed in the normal colonic crypt and believed to be involved in colonic cell maturation. In this work we investigated whether expression of the APC protein is associated with cell death in colonic epithelial cells. We have previously reported an in vitro system to study apoptosis. Briefly, cells attached to the flask have a low frequency of apoptosis (1-3%), whereas cells that detach from the flask and float in the medium have a high proportion of apoptotic cells (36-96% depending on the cell line). The full-length 300-kDa or truncated APC protein, normally expressed by the attached cells (detected using the FE9 antibody), was found to be lost in the floating apoptotic cells in 8/11 colon tumour cell lines examined. In addition, the APC antibody FE9 detected a 90-kDa protein in the floating apoptotic cells of all cell lines investigated, which was not present in attached cells. Furthermore, loss of full-length APC and gain of the 90-kDa protein was observed in the apoptotic cells of 2 cell lines derived from other tissues: the SV40-transformed fibroblast cell line CMSV40fib and the lymphoblastoid B-cell line BJA-B. In cells repeatedly frozen and thawed, believed to induce necrotic cell death, full-length or truncated APC was also lost, though a 95-kDa protein distinct from that in apoptotic cells was observed. Specific loss of full-length or truncated APC (resulting in a 90-kDa protein in apoptotic cells but a 95-kDa protein in necrotic cells) is therefore associated with cell death. Our findings suggest a possible role for APC in cell survival.","author":[{"dropping-particle":"","family":"Browne","given":"S. J.","non-dropping-particle":"","parse-names":false,"suffix":""},{"dropping-particle":"","family":"Williams","given":"A. C.","non-dropping-particle":"","parse-names":false,"suffix":""},{"dropping-particle":"","family":"Hague","given":"A.","non-dropping-particle":"","parse-names":false,"suffix":""},{"dropping-particle":"","family":"Butt","given":"A. J.","non-dropping-particle":"","parse-names":false,"suffix":""},{"dropping-particle":"","family":"Paraskeva","given":"C.","non-dropping-particle":"","parse-names":false,"suffix":""}],"container-title":"International Journal of Cancer","id":"ITEM-1","issue":"1","issued":{"date-parts":[["1994"]]},"page":"56-64","title":"Loss of APC protein expressed by human colonic epithelial cells and the appearance of a specific low-molecular-weight form is associated with apoptosis in vitro","type":"article-journal","volume":"59"},"uris":["http://www.mendeley.com/documents/?uuid=67695d9c-9835-4dac-a620-e04f1107807a"]},{"id":"ITEM-2","itemData":{"DOI":"10.1038/onc.2010.94.The","ISBN":"1476-5594 (Electronic) 0950-9232 (Linking)","ISSN":"1476-5594","PMID":"20348947","abstract":"Overexpression of cyclooxygenase-2 (COX-2) and elevated levels of its enzymatic product prostaglandin E2 (PGE2) occur in the majority of colorectal cancers and play important roles in colorectal tumorigenesis. However, despite the established prosurvival role of PGE2 in cancer, the underlying mechanisms are not fully understood. Here, we have shown that PGE2 suppresses apoptosis via repression of the proapoptotic BH3-only protein Bim in human colorectal adenoma cells. Repression of Bim expression was dependent upon PGE2-mediated activation of the Raf- MEK-ERK1/2 pathway which promoted Bim phosphorylation and proteasomal degradation. Reduction of Bim expression using RNA interference reduced spontaneous apoptosis in adenoma cells and abrogated PGE2-dependent apoptosis suppression. Treatment of COX-2-expressing colorectal carcinoma cells with COX-2-selective NSAIDs induced Bim expression, suggesting that Bim repression via PGE2 signalling may be opposed by COX-2 inhibition. Examination of Bim expression in two established that downregulation of Bim expression was associated with tumour progression towards an in vitro models of the adenoma-carcinoma sequence revealed anchorage-independent phenotype. Finally, immunohistochemical analyses revealed that Bim expression is markedly reduced in approximately 40% of human colorectal carcinomas These observations highlight the COX-2/PGE2 pathway as an important negative regulator of Bim in vivo . expression in colorectal tumours and suggest that Bim repression may be an important step during colorectal cancer tumorigenesis.","author":[{"dropping-particle":"","family":"Greenhough","given":"Alexander","non-dropping-particle":"","parse-names":false,"suffix":""},{"dropping-particle":"","family":"Wallam","given":"Catherine A","non-dropping-particle":"","parse-names":false,"suffix":""},{"dropping-particle":"","family":"Hicks","given":"Diane J","non-dropping-particle":"","parse-names":false,"suffix":""},{"dropping-particle":"","family":"Moorghen","given":"Moganaden","non-dropping-particle":"","parse-names":false,"suffix":""},{"dropping-particle":"","family":"Williams","given":"Ann C","non-dropping-particle":"","parse-names":false,"suffix":""},{"dropping-particle":"","family":"Paraskeva","given":"Chris","non-dropping-particle":"","parse-names":false,"suffix":""}],"container-title":"Oncogene","id":"ITEM-2","issue":"23","issued":{"date-parts":[["2010"]]},"page":"3398-3410","title":"The proapoptotic BH3-only protein Bim is downregulated in a subset of colorectal cancers and is repressed by antiapoptotic COX-2/PGE 2 signalling in colorectal adenoma cells","type":"article-journal","volume":"29"},"uris":["http://www.mendeley.com/documents/?uuid=6f5a2edb-cf24-4fb8-8198-1b56b488d84a"]},{"id":"ITEM-3","itemData":{"ISBN":"0008-5472 (Print)\\r0008-5472 (Linking)","ISSN":"00085472","PMID":"2253215","abstract":"Coordinate loss of one copy of the p53 gene and mutation of the remaining copy occur in colorectal carcinomas and in many other human malignancies. However, the prevalence of p53 gene mutations in carcinomas which maintain both parental copies of p53 has not previously been evaluated. Moreover, it is not known whether p53 gene mutations are limited to malignant tumors or whether they can also occur in benign neoplasms. To answer these questions, a total of 58 colorectal tumors have been examined; in each tumor, allelic losses were assessed using restriction fragment length polymorphisms and p53 gene mutations were assessed by sequencing cloned polymerase chain reaction products. The following conclusions emerged: (a) p53 gene mutations occurred but were relatively rare in adenomas, regardless of size and whether the adenomas were derived from patients with familial adenomatous polyposis; (b) In carcinomas as well as in adenomas, p53 gene mutations were infrequently observed in tumors which contain both copies of chromosome 17p (17% of 30 tumors), while tumors which lost one copy of chromosome 17p usually had a mutation in the remaining p53 allele (86% of 28 tumors); (c) p53 gene mutations were found at similar frequencies in primary tumor samples and in cell lines derived from tumors. These and other data suggest that the rate limiting step in p53 inactivation is point mutation and that once a mutation occurs, loss of the remaining wild-type allele rapidly follows. Both mutations and allelic losses generally occur near the transition from benign to malignant growth, and the p53 gene may play a causal role in this progression.","author":[{"dropping-particle":"","family":"Baker","given":"Suzanne J.","non-dropping-particle":"","parse-names":false,"suffix":""},{"dropping-particle":"","family":"Preisinger","given":"Antonette C.","non-dropping-particle":"","parse-names":false,"suffix":""},{"dropping-particle":"","family":"Jessup","given":"J. M.","non-dropping-particle":"","parse-names":false,"suffix":""},{"dropping-particle":"","family":"Paraskeva","given":"Christos","non-dropping-particle":"","parse-names":false,"suffix":""},{"dropping-particle":"","family":"Markowitz","given":"Sanford","non-dropping-particle":"","parse-names":false,"suffix":""},{"dropping-particle":"V","family":"Willson","given":"J. K","non-dropping-particle":"","parse-names":false,"suffix":""},{"dropping-particle":"","family":"Hamilton","given":"Stanley","non-dropping-particle":"","parse-names":false,"suffix":""},{"dropping-particle":"","family":"Vogelstein","given":"Bert","non-dropping-particle":"","parse-names":false,"suffix":""}],"container-title":"Cancer Research","id":"ITEM-3","issue":"23","issued":{"date-parts":[["1990"]]},"page":"7717-7722","title":"P53 Gene Mutations Occur in Combination With 17P Allelic Deletions As Late Events in Colorectal Tumorigenesis","type":"article-journal","volume":"50"},"uris":["http://www.mendeley.com/documents/?uuid=16b8d91b-53f7-4509-abdc-3e8fee5250c5"]}],"mendeley":{"formattedCitation":"(25–27)","plainTextFormattedCitation":"(25–27)","previouslyFormattedCitation":"(25–27)"},"properties":{"noteIndex":0},"schema":"https://github.com/citation-style-language/schema/raw/master/csl-citation.json"}</w:instrText>
      </w:r>
      <w:r w:rsidRPr="003B2BDF">
        <w:rPr>
          <w:i/>
          <w:iCs/>
        </w:rPr>
        <w:fldChar w:fldCharType="separate"/>
      </w:r>
      <w:r w:rsidRPr="003B2BDF">
        <w:rPr>
          <w:iCs/>
          <w:noProof/>
        </w:rPr>
        <w:t>(25–27)</w:t>
      </w:r>
      <w:r w:rsidRPr="003B2BDF">
        <w:rPr>
          <w:i/>
          <w:iCs/>
        </w:rPr>
        <w:fldChar w:fldCharType="end"/>
      </w:r>
      <w:r w:rsidRPr="003B2BDF">
        <w:rPr>
          <w:i/>
          <w:iCs/>
        </w:rPr>
        <w:t xml:space="preserve">. </w:t>
      </w:r>
      <w:r w:rsidRPr="003B2BDF">
        <w:t xml:space="preserve">RG/C2s were cultured in Dulbecco’s Modified Eagles Medium (DMEM) (Life Technologies, Paisley, UK) and supplemented with 20% foetal bovine serum (FBS) (Life Technologies, Paisley, UK), L-glutamine (2mM) (Life Technologies, Paisley, UK), penicillin (100 units/ml) (Life Technologies, Paisley, UK), streptomycin (100 ug/ml) (Life Technologies, Paisley, UK) and insulin (0.2 units/ml) (Sigma-Aldrich, Poole, UK). </w:t>
      </w:r>
      <w:bookmarkStart w:id="9" w:name="_Hlk53053369"/>
      <w:r w:rsidRPr="003B2BDF">
        <w:t>Cells were mycoplasma tested (</w:t>
      </w:r>
      <w:proofErr w:type="spellStart"/>
      <w:r w:rsidRPr="003B2BDF">
        <w:rPr>
          <w:color w:val="000000"/>
        </w:rPr>
        <w:t>Mycoalert</w:t>
      </w:r>
      <w:proofErr w:type="spellEnd"/>
      <w:r w:rsidRPr="003B2BDF">
        <w:rPr>
          <w:color w:val="000000"/>
        </w:rPr>
        <w:t xml:space="preserve"> Plus mycoplasma detection kit; Lonza Group, Basal, Switzerland) before generation of proteomic data and experiments were performed within 10 passages. </w:t>
      </w:r>
      <w:r w:rsidRPr="003B2BDF">
        <w:t xml:space="preserve">Aspirin (Sigma-Aldrich) was dissolved in fresh growth medium and diluted to form concentrations of 2mM and 4mM. Concentrations of aspirin between 0.1-2mM are known to be typical therapeutic ranges </w:t>
      </w:r>
      <w:r w:rsidRPr="003B2BDF">
        <w:rPr>
          <w:i/>
          <w:iCs/>
        </w:rPr>
        <w:t xml:space="preserve">in vivo </w:t>
      </w:r>
      <w:r w:rsidRPr="003B2BDF">
        <w:rPr>
          <w:i/>
          <w:iCs/>
        </w:rPr>
        <w:fldChar w:fldCharType="begin" w:fldLock="1"/>
      </w:r>
      <w:r w:rsidRPr="003B2BDF">
        <w:rPr>
          <w:i/>
          <w:iCs/>
        </w:rPr>
        <w:instrText>ADDIN CSL_CITATION {"citationItems":[{"id":"ITEM-1","itemData":{"DOI":"10.1096/fj.06-5987com","author":[{"dropping-particle":"","family":"Borthwick","given":"Gillian M","non-dropping-particle":"","parse-names":false,"suffix":""},{"dropping-particle":"","family":"Johnson","given":"A Sarah","non-dropping-particle":"","parse-names":false,"suffix":""},{"dropping-particle":"","family":"Partington","given":"Matthew","non-dropping-particle":"","parse-names":false,"suffix":""},{"dropping-particle":"","family":"Burn","given":"John","non-dropping-particle":"","parse-names":false,"suffix":""},{"dropping-particle":"","family":"Wilson","given":"Robert","non-dropping-particle":"","parse-names":false,"suffix":""},{"dropping-particle":"","family":"Arthur","given":"Helen M","non-dropping-particle":"","parse-names":false,"suffix":""}],"container-title":"The FASEB Journal","id":"ITEM-1","issue":"12","issued":{"date-parts":[["2006"]]},"page":"2009-2016","title":"Therapeutic levels of aspirin and salicylate directly inhibit a model of angiogenesis through a Cox- independent mechanism","type":"article-journal","volume":"20"},"uris":["http://www.mendeley.com/documents/?uuid=67b4f14e-1138-48be-9545-df4c436f3b3c"]}],"mendeley":{"formattedCitation":"(13)","plainTextFormattedCitation":"(13)","previouslyFormattedCitation":"(13)"},"properties":{"noteIndex":0},"schema":"https://github.com/citation-style-language/schema/raw/master/csl-citation.json"}</w:instrText>
      </w:r>
      <w:r w:rsidRPr="003B2BDF">
        <w:rPr>
          <w:i/>
          <w:iCs/>
        </w:rPr>
        <w:fldChar w:fldCharType="separate"/>
      </w:r>
      <w:r w:rsidRPr="003B2BDF">
        <w:rPr>
          <w:iCs/>
          <w:noProof/>
        </w:rPr>
        <w:t>(13)</w:t>
      </w:r>
      <w:r w:rsidRPr="003B2BDF">
        <w:rPr>
          <w:i/>
          <w:iCs/>
        </w:rPr>
        <w:fldChar w:fldCharType="end"/>
      </w:r>
      <w:r w:rsidRPr="003B2BDF">
        <w:t xml:space="preserve">. Whilst the 2mM dose is </w:t>
      </w:r>
      <w:proofErr w:type="gramStart"/>
      <w:r w:rsidRPr="003B2BDF">
        <w:t>similar to</w:t>
      </w:r>
      <w:proofErr w:type="gramEnd"/>
      <w:r w:rsidRPr="003B2BDF">
        <w:t xml:space="preserve"> clinically relevant doses of aspirin, we also treated with 4mM to identify more consistent and apparent effects of the drug. </w:t>
      </w:r>
      <w:bookmarkEnd w:id="9"/>
    </w:p>
    <w:p w14:paraId="62247C0A" w14:textId="77777777" w:rsidR="003B2BDF" w:rsidRPr="003B2BDF" w:rsidRDefault="003B2BDF" w:rsidP="003B2BDF">
      <w:pPr>
        <w:pStyle w:val="Heading2"/>
      </w:pPr>
      <w:r w:rsidRPr="003B2BDF">
        <w:t>Generation of proteomic data - SILAC approach</w:t>
      </w:r>
    </w:p>
    <w:p w14:paraId="2CB77F40" w14:textId="77777777" w:rsidR="003B2BDF" w:rsidRPr="003B2BDF" w:rsidRDefault="003B2BDF" w:rsidP="003B2BDF">
      <w:r w:rsidRPr="003B2BDF">
        <w:t xml:space="preserve">A stable isotope labelling with amino acids in cell culture (SILAC) approach was carried out on RG/C2 cells treated with 0mM, 2mM and 4mM aspirin for 24 hours. </w:t>
      </w:r>
      <w:bookmarkStart w:id="10" w:name="_Hlk53054493"/>
      <w:r w:rsidRPr="003B2BDF">
        <w:t xml:space="preserve">Control cells (0mM aspirin) were cultured with an L-arginine and L-lysine (light labelling), 2mM treated cells were cultured with </w:t>
      </w:r>
      <w:r w:rsidRPr="003B2BDF">
        <w:rPr>
          <w:shd w:val="clear" w:color="auto" w:fill="FFFFFF"/>
          <w:vertAlign w:val="superscript"/>
        </w:rPr>
        <w:t>2</w:t>
      </w:r>
      <w:r w:rsidRPr="003B2BDF">
        <w:rPr>
          <w:shd w:val="clear" w:color="auto" w:fill="FFFFFF"/>
        </w:rPr>
        <w:t>H</w:t>
      </w:r>
      <w:r w:rsidRPr="003B2BDF">
        <w:rPr>
          <w:shd w:val="clear" w:color="auto" w:fill="FFFFFF"/>
          <w:vertAlign w:val="subscript"/>
        </w:rPr>
        <w:t>4</w:t>
      </w:r>
      <w:r w:rsidRPr="003B2BDF">
        <w:rPr>
          <w:shd w:val="clear" w:color="auto" w:fill="FFFFFF"/>
        </w:rPr>
        <w:t>-lysine and </w:t>
      </w:r>
      <w:r w:rsidRPr="003B2BDF">
        <w:rPr>
          <w:shd w:val="clear" w:color="auto" w:fill="FFFFFF"/>
          <w:vertAlign w:val="subscript"/>
        </w:rPr>
        <w:t>13</w:t>
      </w:r>
      <w:r w:rsidRPr="003B2BDF">
        <w:rPr>
          <w:shd w:val="clear" w:color="auto" w:fill="FFFFFF"/>
        </w:rPr>
        <w:t>C</w:t>
      </w:r>
      <w:r w:rsidRPr="003B2BDF">
        <w:rPr>
          <w:shd w:val="clear" w:color="auto" w:fill="FFFFFF"/>
          <w:vertAlign w:val="subscript"/>
        </w:rPr>
        <w:t>6</w:t>
      </w:r>
      <w:r w:rsidRPr="003B2BDF">
        <w:rPr>
          <w:shd w:val="clear" w:color="auto" w:fill="FFFFFF"/>
        </w:rPr>
        <w:t xml:space="preserve">-arginine (medium labelling) and 4mM treated cells were cultured </w:t>
      </w:r>
      <w:bookmarkEnd w:id="10"/>
      <w:r w:rsidRPr="003B2BDF">
        <w:rPr>
          <w:shd w:val="clear" w:color="auto" w:fill="FFFFFF"/>
        </w:rPr>
        <w:t xml:space="preserve">with </w:t>
      </w:r>
      <w:r w:rsidRPr="003B2BDF">
        <w:rPr>
          <w:shd w:val="clear" w:color="auto" w:fill="FFFFFF"/>
          <w:vertAlign w:val="superscript"/>
        </w:rPr>
        <w:t>15</w:t>
      </w:r>
      <w:r w:rsidRPr="003B2BDF">
        <w:rPr>
          <w:shd w:val="clear" w:color="auto" w:fill="FFFFFF"/>
        </w:rPr>
        <w:t>N</w:t>
      </w:r>
      <w:r w:rsidRPr="003B2BDF">
        <w:rPr>
          <w:shd w:val="clear" w:color="auto" w:fill="FFFFFF"/>
          <w:vertAlign w:val="subscript"/>
        </w:rPr>
        <w:t>2</w:t>
      </w:r>
      <w:r w:rsidRPr="003B2BDF">
        <w:rPr>
          <w:shd w:val="clear" w:color="auto" w:fill="FFFFFF"/>
          <w:vertAlign w:val="superscript"/>
        </w:rPr>
        <w:t>13</w:t>
      </w:r>
      <w:r w:rsidRPr="003B2BDF">
        <w:rPr>
          <w:shd w:val="clear" w:color="auto" w:fill="FFFFFF"/>
        </w:rPr>
        <w:t>C</w:t>
      </w:r>
      <w:r w:rsidRPr="003B2BDF">
        <w:rPr>
          <w:shd w:val="clear" w:color="auto" w:fill="FFFFFF"/>
          <w:vertAlign w:val="subscript"/>
        </w:rPr>
        <w:t>6</w:t>
      </w:r>
      <w:r w:rsidRPr="003B2BDF">
        <w:rPr>
          <w:shd w:val="clear" w:color="auto" w:fill="FFFFFF"/>
        </w:rPr>
        <w:t>-lysine and </w:t>
      </w:r>
      <w:r w:rsidRPr="003B2BDF">
        <w:rPr>
          <w:shd w:val="clear" w:color="auto" w:fill="FFFFFF"/>
          <w:vertAlign w:val="superscript"/>
        </w:rPr>
        <w:t>15</w:t>
      </w:r>
      <w:r w:rsidRPr="003B2BDF">
        <w:rPr>
          <w:shd w:val="clear" w:color="auto" w:fill="FFFFFF"/>
        </w:rPr>
        <w:t>N</w:t>
      </w:r>
      <w:r w:rsidRPr="003B2BDF">
        <w:rPr>
          <w:shd w:val="clear" w:color="auto" w:fill="FFFFFF"/>
          <w:vertAlign w:val="subscript"/>
        </w:rPr>
        <w:t>4</w:t>
      </w:r>
      <w:r w:rsidRPr="003B2BDF">
        <w:rPr>
          <w:shd w:val="clear" w:color="auto" w:fill="FFFFFF"/>
          <w:vertAlign w:val="superscript"/>
        </w:rPr>
        <w:t>13</w:t>
      </w:r>
      <w:r w:rsidRPr="003B2BDF">
        <w:rPr>
          <w:shd w:val="clear" w:color="auto" w:fill="FFFFFF"/>
        </w:rPr>
        <w:t>C</w:t>
      </w:r>
      <w:r w:rsidRPr="003B2BDF">
        <w:rPr>
          <w:shd w:val="clear" w:color="auto" w:fill="FFFFFF"/>
          <w:vertAlign w:val="subscript"/>
        </w:rPr>
        <w:t>6</w:t>
      </w:r>
      <w:r w:rsidRPr="003B2BDF">
        <w:rPr>
          <w:shd w:val="clear" w:color="auto" w:fill="FFFFFF"/>
        </w:rPr>
        <w:t xml:space="preserve">-arginine (heavy labelling) </w:t>
      </w:r>
      <w:r w:rsidRPr="003B2BDF">
        <w:t xml:space="preserve">(Cambridge Isotope Laboratory, Massachusetts, United States). These methods were based on the SILAC-based mass spectrometry approach by Trinkle-Mulcahy et. al (2008) </w:t>
      </w:r>
      <w:r w:rsidRPr="003B2BDF">
        <w:fldChar w:fldCharType="begin" w:fldLock="1"/>
      </w:r>
      <w:r w:rsidRPr="003B2BDF">
        <w:instrText>ADDIN CSL_CITATION {"citationItems":[{"id":"ITEM-1","itemData":{"DOI":"10.1083/jcb.200805092","ISBN":"1540-8140 (Electronic)\\n0021-9525 (Linking)","ISSN":"00219525","PMID":"18936248","abstract":"The identification of interaction partners in protein complexes is a major goal in cell biology. Here we present a reliable affinity purification strategy to identify specific interactors that combines quantitative SILAC-based mass spectrometry with characterization of common contaminants binding to affinity matrices (bead proteomes). This strategy can be applied to affinity purification of either tagged fusion protein complexes or endogenous protein complexes, illustrated here using the well-characterized SMN complex as a model. GFP is used as the tag of choice because it shows minimal nonspecific binding to mammalian cell proteins, can be quantitatively depleted from cell extracts, and allows the integration of biochemical protein interaction data with in vivo measurements using fluorescence microscopy. Proteins binding nonspecifically to the most commonly used affinity matrices were determined using quantitative mass spectrometry, revealing important differences that affect experimental design. These data provide a specificity filter to distinguish specific protein binding partners in both quantitative and nonquantitative pull-down and immunoprecipitation experiments.","author":[{"dropping-particle":"","family":"Trinkle-Mulcahy","given":"Laura","non-dropping-particle":"","parse-names":false,"suffix":""},{"dropping-particle":"","family":"Boulon","given":"Séverine","non-dropping-particle":"","parse-names":false,"suffix":""},{"dropping-particle":"","family":"Lam","given":"Yun Wah","non-dropping-particle":"","parse-names":false,"suffix":""},{"dropping-particle":"","family":"Urcia","given":"Roby","non-dropping-particle":"","parse-names":false,"suffix":""},{"dropping-particle":"","family":"Boisvert","given":"Francois-Michel","non-dropping-particle":"","parse-names":false,"suffix":""},{"dropping-particle":"","family":"Vandermoere","given":"Franck","non-dropping-particle":"","parse-names":false,"suffix":""},{"dropping-particle":"","family":"Morrice","given":"Nick A.","non-dropping-particle":"","parse-names":false,"suffix":""},{"dropping-particle":"","family":"Swift","given":"Sam","non-dropping-particle":"","parse-names":false,"suffix":""},{"dropping-particle":"","family":"Rothbauer","given":"Ulrich","non-dropping-particle":"","parse-names":false,"suffix":""},{"dropping-particle":"","family":"Leonhardt","given":"Heinrich","non-dropping-particle":"","parse-names":false,"suffix":""},{"dropping-particle":"","family":"Lamond","given":"Angus","non-dropping-particle":"","parse-names":false,"suffix":""}],"container-title":"Journal of Cell Biology","id":"ITEM-1","issue":"2","issued":{"date-parts":[["2008"]]},"page":"223-239","title":"Identifying specific protein interaction partners using quantitative mass spectrometry and bead proteomes","type":"article-journal","volume":"183"},"uris":["http://www.mendeley.com/documents/?uuid=cfe30446-3dee-44ed-93e2-4f13a7efb76e"]}],"mendeley":{"formattedCitation":"(28)","plainTextFormattedCitation":"(28)","previouslyFormattedCitation":"(28)"},"properties":{"noteIndex":0},"schema":"https://github.com/citation-style-language/schema/raw/master/csl-citation.json"}</w:instrText>
      </w:r>
      <w:r w:rsidRPr="003B2BDF">
        <w:fldChar w:fldCharType="separate"/>
      </w:r>
      <w:r w:rsidRPr="003B2BDF">
        <w:rPr>
          <w:noProof/>
        </w:rPr>
        <w:t>(28)</w:t>
      </w:r>
      <w:r w:rsidRPr="003B2BDF">
        <w:fldChar w:fldCharType="end"/>
      </w:r>
      <w:r w:rsidRPr="003B2BDF">
        <w:t>.</w:t>
      </w:r>
    </w:p>
    <w:p w14:paraId="16997825" w14:textId="77777777" w:rsidR="003B2BDF" w:rsidRPr="003B2BDF" w:rsidRDefault="003B2BDF" w:rsidP="003B2BDF">
      <w:r w:rsidRPr="003B2BDF">
        <w:t xml:space="preserve">Cells were cultured with aspirin and the isotopes for 24 hours before extracting protein lysates. This experiment was carried out in duplicate. Lysates from the three conditions were pooled in a 1:1:1 </w:t>
      </w:r>
      <w:r w:rsidRPr="003B2BDF">
        <w:lastRenderedPageBreak/>
        <w:t xml:space="preserve">ratio, separated by SDS-PAGE and then subjected to in-gel tryptic digestion.  The resulting peptides were analysed by liquid chromatography mass spectrometry using an LTQ Orbitrap Velos mass spectrometer (Thermo Fisher Scientific, Waltham, Massachusetts, USA) and the mass spectral data analysed using Proteome Discoverer software v1.4 (Thermo). Details of SILAC labelling and proteomics have been previously published </w:t>
      </w:r>
      <w:r w:rsidRPr="003B2BDF">
        <w:fldChar w:fldCharType="begin" w:fldLock="1"/>
      </w:r>
      <w:r w:rsidRPr="003B2BDF">
        <w:instrText>ADDIN CSL_CITATION {"citationItems":[{"id":"ITEM-1","itemData":{"DOI":"10.15252/emmm.201708699","ISSN":"1757-4676","abstract":"Hypoxia is a hallmark of solid tumours and a key physiological feature distinguishing cancer from normal tissue. However, a major challenge remains in identifying tractable molecular targets that hypoxic cancer cells depend on for survival. Here, we used SILAC-based proteomics to identify the orphan G protein-coupled receptor GPRC5A as a novel hypoxia-induced protein that functions to protect cancer cells from apoptosis during oxygen deprivation. Using genetic approaches in vitro and in vivo, we reveal HIFs as direct activators of GPRC5A transcription. Furthermore, we find that GPRC5A is upregulated in the colonic epithelium of patients with mesenteric ischaemia, and in colorectal cancers high GPRC5A correlates with hypoxia gene signatures and poor clinical outcomes. Mechanistically, we show that GPRC5A enables hypoxic cell survival by activating the Hippo pathway effector YAP and its anti-apoptotic target gene BCL2L1. Importantly, we show that the apoptosis induced by GPRC5A depletion in hypoxia can be rescued by constitutively active YAP. Our study identifies a novel HIF-GPRC5A-YAP axis as a critical mediator of the hypoxia-induced adaptive response and a potential target for cancer therapy.","author":[{"dropping-particle":"","family":"Greenhough","given":"Alexander","non-dropping-particle":"","parse-names":false,"suffix":""},{"dropping-particle":"","family":"Bagley","given":"Clare","non-dropping-particle":"","parse-names":false,"suffix":""},{"dropping-particle":"","family":"Heesom","given":"Kate J","non-dropping-particle":"","parse-names":false,"suffix":""},{"dropping-particle":"","family":"Gurevich","given":"David B","non-dropping-particle":"","parse-names":false,"suffix":""},{"dropping-particle":"","family":"Gay","given":"David","non-dropping-particle":"","parse-names":false,"suffix":""},{"dropping-particle":"","family":"Bond","given":"Mark","non-dropping-particle":"","parse-names":false,"suffix":""},{"dropping-particle":"","family":"Collard","given":"Tracey J","non-dropping-particle":"","parse-names":false,"suffix":""},{"dropping-particle":"","family":"Paraskeva","given":"Chris","non-dropping-particle":"","parse-names":false,"suffix":""},{"dropping-particle":"","family":"Martin","given":"Paul","non-dropping-particle":"","parse-names":false,"suffix":""},{"dropping-particle":"","family":"Sansom","given":"Owen J","non-dropping-particle":"","parse-names":false,"suffix":""},{"dropping-particle":"","family":"Malik","given":"Karim","non-dropping-particle":"","parse-names":false,"suffix":""},{"dropping-particle":"","family":"Williams","given":"Ann C","non-dropping-particle":"","parse-names":false,"suffix":""}],"container-title":"EMBO Molecular Medicine","id":"ITEM-1","issue":"9","issued":{"date-parts":[["2018"]]},"page":"e8699","title":"Cancer cell adaptation to hypoxia involves a HIF-GPRC5A-YAP axis","type":"article-journal","volume":"10"},"uris":["http://www.mendeley.com/documents/?uuid=0621b9ac-71f3-46a1-9ba8-7552608b49ff"]}],"mendeley":{"formattedCitation":"(29)","plainTextFormattedCitation":"(29)","previouslyFormattedCitation":"(29)"},"properties":{"noteIndex":0},"schema":"https://github.com/citation-style-language/schema/raw/master/csl-citation.json"}</w:instrText>
      </w:r>
      <w:r w:rsidRPr="003B2BDF">
        <w:fldChar w:fldCharType="separate"/>
      </w:r>
      <w:r w:rsidRPr="003B2BDF">
        <w:rPr>
          <w:noProof/>
        </w:rPr>
        <w:t>(29)</w:t>
      </w:r>
      <w:r w:rsidRPr="003B2BDF">
        <w:fldChar w:fldCharType="end"/>
      </w:r>
      <w:r w:rsidRPr="003B2BDF">
        <w:t xml:space="preserve"> and are mentioned in the Supplementary Methods. To determine proteins whose expression is altered due to aspirin treatment, we applied a threshold of a 1.4 fold change between 4mM/control and 2mM/control, as suggested previously </w:t>
      </w:r>
      <w:r w:rsidRPr="003B2BDF">
        <w:fldChar w:fldCharType="begin" w:fldLock="1"/>
      </w:r>
      <w:r w:rsidRPr="003B2BDF">
        <w:instrText>ADDIN CSL_CITATION {"citationItems":[{"id":"ITEM-1","itemData":{"DOI":"10.1074/mcp.M110.007492","ISBN":"1535-9484 (Electronic)\\r1535-9476 (Linking)","ISSN":"1535-9484","PMID":"21422242","abstract":"Antiproliferative factor (APF), a Frizzled-8 protein-related sialoglycopeptide involved in the pathogenesis of interstitial cystitis, potently inhibits proliferation of normal urothelial cells as well as certain cancer cells. To elucidate the molecular mechanisms of the growth-inhibitory effect of APF, we performed stable isotope labeling by amino acids in cell culture analysis of T24 bladder cancer cells treated with and without APF. Among over 2000 proteins identified, 54 were significantly up-regulated and 48 were down-regulated by APF treatment. Bioinformatic analysis revealed that a protein network involved in cell adhesion was substantially altered by APF and that β-catenin was a prominent node in this network. Functional assays demonstrated that APF down-regulated β-catenin, at least in part, via proteasomal and lysosomal degradation. Moreover, silencing of β-catenin mimicked the antiproliferative effect of APF whereas ectopic expression of nondegradable β-catenin rescued growth inhibition in response to APF, confirming that β-catenin is a key mediator of APF signaling. Notably, the key role of β-catenin in APF signaling is not restricted to T24 cells, but was also observed in an hTERT-immortalized human bladder epithelial cell line, TRT-HU1. In addition, the network model suggested that β-catenin is linked to cyclooxygenase-2 (COX-2), implying a potential connection between APF and inflammation. Functional assays verified that APF increased the production of prostaglandin E(2) and that down-modulation of β-catenin elevated COX-2 expression, whereas forced expression of nondegradable β-catenin inhibited APF-induced up-regulation of COX-2. Furthermore, we confirmed that β-catenin was down-regulated whereas COX-2 was up-regulated in epithelial cells explanted from IC bladder biopsies compared with control tissues. In summary, our quantitative proteomics study describes the first provisional APF-regulated protein network, within which β-catenin is a key node, and provides new insight that targeting the β-catenin signaling pathway may be a rational approach toward treating interstitial cystitis.","author":[{"dropping-particle":"","family":"Yang","given":"Wei","non-dropping-particle":"","parse-names":false,"suffix":""},{"dropping-particle":"","family":"Chung","given":"Yeun Goo","non-dropping-particle":"","parse-names":false,"suffix":""},{"dropping-particle":"","family":"Kim","given":"Yongsoo","non-dropping-particle":"","parse-names":false,"suffix":""},{"dropping-particle":"","family":"Kim","given":"Taek-Kyun","non-dropping-particle":"","parse-names":false,"suffix":""},{"dropping-particle":"","family":"Keay","given":"Susan K","non-dropping-particle":"","parse-names":false,"suffix":""},{"dropping-particle":"","family":"Zhang","given":"Chen-Ou","non-dropping-particle":"","parse-names":false,"suffix":""},{"dropping-particle":"","family":"Ji","given":"Mihee","non-dropping-particle":"","parse-names":false,"suffix":""},{"dropping-particle":"","family":"Hwang","given":"Daehee","non-dropping-particle":"","parse-names":false,"suffix":""},{"dropping-particle":"","family":"Kim","given":"Kwang Pyo","non-dropping-particle":"","parse-names":false,"suffix":""},{"dropping-particle":"","family":"Steen","given":"Hanno","non-dropping-particle":"","parse-names":false,"suffix":""},{"dropping-particle":"","family":"Freeman","given":"Michael R","non-dropping-particle":"","parse-names":false,"suffix":""},{"dropping-particle":"","family":"Kim","given":"Jayoung","non-dropping-particle":"","parse-names":false,"suffix":""}],"container-title":"Molecular &amp; cellular proteomics : MCP","id":"ITEM-1","issue":"6","issued":{"date-parts":[["2011"]]},"page":"M110.007492","title":"Quantitative proteomics identifies a beta-catenin network as an element of the signaling response to Frizzled-8 protein-related antiproliferative factor","type":"article-journal","volume":"10"},"uris":["http://www.mendeley.com/documents/?uuid=0c81bda4-e343-4de1-9318-5c12a00410a3"]}],"mendeley":{"formattedCitation":"(30)","plainTextFormattedCitation":"(30)","previouslyFormattedCitation":"(30)"},"properties":{"noteIndex":0},"schema":"https://github.com/citation-style-language/schema/raw/master/csl-citation.json"}</w:instrText>
      </w:r>
      <w:r w:rsidRPr="003B2BDF">
        <w:fldChar w:fldCharType="separate"/>
      </w:r>
      <w:r w:rsidRPr="003B2BDF">
        <w:rPr>
          <w:noProof/>
        </w:rPr>
        <w:t>(30)</w:t>
      </w:r>
      <w:r w:rsidRPr="003B2BDF">
        <w:fldChar w:fldCharType="end"/>
      </w:r>
      <w:r w:rsidRPr="003B2BDF">
        <w:t xml:space="preserve">. Results were also limited to a variability of &lt;100% and a peptide count of at least 2. </w:t>
      </w:r>
    </w:p>
    <w:p w14:paraId="18A2D845" w14:textId="77777777" w:rsidR="003B2BDF" w:rsidRPr="003B2BDF" w:rsidRDefault="003B2BDF" w:rsidP="003B2BDF">
      <w:pPr>
        <w:pStyle w:val="Heading2"/>
      </w:pPr>
      <w:r w:rsidRPr="003B2BDF">
        <w:t>Statistical analyses</w:t>
      </w:r>
    </w:p>
    <w:p w14:paraId="3A4F84B7" w14:textId="77777777" w:rsidR="003B2BDF" w:rsidRPr="003B2BDF" w:rsidRDefault="003B2BDF" w:rsidP="003B2BDF">
      <w:pPr>
        <w:pStyle w:val="Heading3"/>
      </w:pPr>
      <w:r w:rsidRPr="003B2BDF">
        <w:t>Two-sample MR</w:t>
      </w:r>
    </w:p>
    <w:p w14:paraId="17A33C6C" w14:textId="77777777" w:rsidR="003B2BDF" w:rsidRPr="003B2BDF" w:rsidRDefault="003B2BDF" w:rsidP="003B2BDF">
      <w:bookmarkStart w:id="11" w:name="_Hlk52967010"/>
      <w:r w:rsidRPr="003B2BDF">
        <w:t>To assess the effect of protein/mRNA expression of aspirin targets on risk of CRC, we used a two-sample MR approach</w:t>
      </w:r>
      <w:bookmarkStart w:id="12" w:name="_Hlk52970748"/>
      <w:r w:rsidRPr="003B2BDF">
        <w:t>. Firstly, SNPs were identified to instrument/proxy for protein/mRNA expression of the proteins shown to be altered in cell culture</w:t>
      </w:r>
      <w:bookmarkEnd w:id="12"/>
      <w:r w:rsidRPr="003B2BDF">
        <w:t>. SNP associations were then obtained for CRC risk before two-sample MR was carried out to identify how increases in protein/mRNA expression (</w:t>
      </w:r>
      <w:proofErr w:type="spellStart"/>
      <w:r w:rsidRPr="003B2BDF">
        <w:t>pQTLs</w:t>
      </w:r>
      <w:proofErr w:type="spellEnd"/>
      <w:r w:rsidRPr="003B2BDF">
        <w:t>/</w:t>
      </w:r>
      <w:proofErr w:type="spellStart"/>
      <w:r w:rsidRPr="003B2BDF">
        <w:t>eQTLs</w:t>
      </w:r>
      <w:proofErr w:type="spellEnd"/>
      <w:r w:rsidRPr="003B2BDF">
        <w:t xml:space="preserve">) (sample 1) affected risk of CRC (sample 2) using the statistical methods described below.  </w:t>
      </w:r>
    </w:p>
    <w:bookmarkEnd w:id="11"/>
    <w:p w14:paraId="6C51A9D6" w14:textId="77777777" w:rsidR="003B2BDF" w:rsidRPr="003B2BDF" w:rsidRDefault="003B2BDF" w:rsidP="003B2BDF">
      <w:pPr>
        <w:pStyle w:val="Heading3"/>
      </w:pPr>
      <w:r w:rsidRPr="003B2BDF">
        <w:t>Genetic predictors for protein and gene expression</w:t>
      </w:r>
    </w:p>
    <w:p w14:paraId="13ED7633" w14:textId="77777777" w:rsidR="003B2BDF" w:rsidRPr="003B2BDF" w:rsidRDefault="003B2BDF" w:rsidP="003B2BDF">
      <w:bookmarkStart w:id="13" w:name="_Hlk53053830"/>
      <w:r w:rsidRPr="003B2BDF">
        <w:t>Protein quantitative trait loci (</w:t>
      </w:r>
      <w:proofErr w:type="spellStart"/>
      <w:r w:rsidRPr="003B2BDF">
        <w:t>pQTLs</w:t>
      </w:r>
      <w:proofErr w:type="spellEnd"/>
      <w:r w:rsidRPr="003B2BDF">
        <w:t xml:space="preserve">) were obtained from the INTERVAL study </w:t>
      </w:r>
      <w:r w:rsidRPr="003B2BDF">
        <w:fldChar w:fldCharType="begin" w:fldLock="1"/>
      </w:r>
      <w:r w:rsidRPr="003B2BDF">
        <w:instrText>ADDIN CSL_CITATION {"citationItems":[{"id":"ITEM-1","itemData":{"DOI":"10.1038/s41586-018-0175-2","ISBN":"1476-4687 (Electronic) 0028-0836 (Linking)","ISSN":"14764687","PMID":"29875488","abstract":"Although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development.","author":[{"dropping-particle":"","family":"Sun","given":"Benjamin B.","non-dropping-particle":"","parse-names":false,"suffix":""},{"dropping-particle":"","family":"Maranville","given":"Joseph C.","non-dropping-particle":"","parse-names":false,"suffix":""},{"dropping-particle":"","family":"Peters","given":"James E.","non-dropping-particle":"","parse-names":false,"suffix":""},{"dropping-particle":"","family":"Stacey","given":"David","non-dropping-particle":"","parse-names":false,"suffix":""},{"dropping-particle":"","family":"Staley","given":"James R.","non-dropping-particle":"","parse-names":false,"suffix":""},{"dropping-particle":"","family":"Blackshaw","given":"James","non-dropping-particle":"","parse-names":false,"suffix":""},{"dropping-particle":"","family":"Burgess","given":"Stephen","non-dropping-particle":"","parse-names":false,"suffix":""},{"dropping-particle":"","family":"Jiang","given":"Tao","non-dropping-particle":"","parse-names":false,"suffix":""},{"dropping-particle":"","family":"Paige","given":"Ellie","non-dropping-particle":"","parse-names":false,"suffix":""},{"dropping-particle":"","family":"Surendran","given":"Praveen","non-dropping-particle":"","parse-names":false,"suffix":""},{"dropping-particle":"","family":"Oliver-Williams","given":"Clare","non-dropping-particle":"","parse-names":false,"suffix":""},{"dropping-particle":"","family":"Kamat","given":"Mihir A.","non-dropping-particle":"","parse-names":false,"suffix":""},{"dropping-particle":"","family":"Prins","given":"Bram P.","non-dropping-particle":"","parse-names":false,"suffix":""},{"dropping-particle":"","family":"Wilcox","given":"Sheri K.","non-dropping-particle":"","parse-names":false,"suffix":""},{"dropping-particle":"","family":"Zimmerman","given":"Erik S.","non-dropping-particle":"","parse-names":false,"suffix":""},{"dropping-particle":"","family":"Chi","given":"An","non-dropping-particle":"","parse-names":false,"suffix":""},{"dropping-particle":"","family":"Bansal","given":"Narinder","non-dropping-particle":"","parse-names":false,"suffix":""},{"dropping-particle":"","family":"Spain","given":"Sarah L.","non-dropping-particle":"","parse-names":false,"suffix":""},{"dropping-particle":"","family":"Wood","given":"Angela M.","non-dropping-particle":"","parse-names":false,"suffix":""},{"dropping-particle":"","family":"Morrell","given":"Nicholas W.","non-dropping-particle":"","parse-names":false,"suffix":""},{"dropping-particle":"","family":"Bradley","given":"John R.","non-dropping-particle":"","parse-names":false,"suffix":""},{"dropping-particle":"","family":"Janjic","given":"Nebojsa","non-dropping-particle":"","parse-names":false,"suffix":""},{"dropping-particle":"","family":"Roberts","given":"David J.","non-dropping-particle":"","parse-names":false,"suffix":""},{"dropping-particle":"","family":"Ouwehand","given":"Willem H.","non-dropping-particle":"","parse-names":false,"suffix":""},{"dropping-particle":"","family":"Todd","given":"John A.","non-dropping-particle":"","parse-names":false,"suffix":""},{"dropping-particle":"","family":"Soranzo","given":"Nicole","non-dropping-particle":"","parse-names":false,"suffix":""},{"dropping-particle":"","family":"Suhre","given":"Karsten","non-dropping-particle":"","parse-names":false,"suffix":""},{"dropping-particle":"","family":"Paul","given":"Dirk S.","non-dropping-particle":"","parse-names":false,"suffix":""},{"dropping-particle":"","family":"Fox","given":"Caroline S.","non-dropping-particle":"","parse-names":false,"suffix":""},{"dropping-particle":"","family":"Plenge","given":"Robert M.","non-dropping-particle":"","parse-names":false,"suffix":""},{"dropping-particle":"","family":"Danesh","given":"John","non-dropping-particle":"","parse-names":false,"suffix":""},{"dropping-particle":"","family":"Runz","given":"Heiko","non-dropping-particle":"","parse-names":false,"suffix":""},{"dropping-particle":"","family":"Butterworth","given":"Adam S.","non-dropping-particle":"","parse-names":false,"suffix":""}],"container-title":"Nature","id":"ITEM-1","issue":"7708","issued":{"date-parts":[["2018"]]},"page":"73-79","publisher":"Springer US","title":"Genomic atlas of the human plasma proteome","type":"article-journal","volume":"558"},"uris":["http://www.mendeley.com/documents/?uuid=5c8e8dce-64df-4474-a19d-fa811f6c016f"]}],"mendeley":{"formattedCitation":"(19)","plainTextFormattedCitation":"(19)","previouslyFormattedCitation":"(19)"},"properties":{"noteIndex":0},"schema":"https://github.com/citation-style-language/schema/raw/master/csl-citation.json"}</w:instrText>
      </w:r>
      <w:r w:rsidRPr="003B2BDF">
        <w:fldChar w:fldCharType="separate"/>
      </w:r>
      <w:r w:rsidRPr="003B2BDF">
        <w:rPr>
          <w:noProof/>
        </w:rPr>
        <w:t>(19)</w:t>
      </w:r>
      <w:r w:rsidRPr="003B2BDF">
        <w:fldChar w:fldCharType="end"/>
      </w:r>
      <w:r w:rsidRPr="003B2BDF">
        <w:t xml:space="preserve">. The original study is comprised of about 50,000 individuals within a randomised trial conducted to evaluate the effect of varying intervals between blood donations and how this affects outcomes such as quality of life </w:t>
      </w:r>
      <w:r w:rsidRPr="003B2BDF">
        <w:fldChar w:fldCharType="begin" w:fldLock="1"/>
      </w:r>
      <w:r w:rsidRPr="003B2BDF">
        <w:instrText>ADDIN CSL_CITATION {"citationItems":[{"id":"ITEM-1","itemData":{"author":[{"dropping-particle":"Di","family":"Angelantonio","given":"Emanuele","non-dropping-particle":"","parse-names":false,"suffix":""},{"dropping-particle":"","family":"Thompson","given":"Simon G","non-dropping-particle":"","parse-names":false,"suffix":""},{"dropping-particle":"","family":"Kaptoge","given":"Stephen","non-dropping-particle":"","parse-names":false,"suffix":""},{"dropping-particle":"","family":"Moore","given":"Carmel","non-dropping-particle":"","parse-names":false,"suffix":""},{"dropping-particle":"","family":"Walker","given":"Matthew","non-dropping-particle":"","parse-names":false,"suffix":""},{"dropping-particle":"","family":"Armitage","given":"Jane","non-dropping-particle":"","parse-names":false,"suffix":""},{"dropping-particle":"","family":"Ouwehand","given":"Willem H","non-dropping-particle":"","parse-names":false,"suffix":""},{"dropping-particle":"","family":"Roberts","given":"David J","non-dropping-particle":"","parse-names":false,"suffix":""},{"dropping-particle":"","family":"Danesh","given":"John","non-dropping-particle":"","parse-names":false,"suffix":""}],"container-title":"The Lancet","id":"ITEM-1","issue":"10110","issued":{"date-parts":[["2017"]]},"page":"2360-2371","title":"Efficiency and safety of varying the frequency of whole blood donation (INTERVAL): a randomised trial of 45000 donors","type":"article-journal","volume":"390"},"uris":["http://www.mendeley.com/documents/?uuid=03f5ca08-a5af-4cb0-8c11-11a9d87471d6"]}],"mendeley":{"formattedCitation":"(31)","plainTextFormattedCitation":"(31)","previouslyFormattedCitation":"(31)"},"properties":{"noteIndex":0},"schema":"https://github.com/citation-style-language/schema/raw/master/csl-citation.json"}</w:instrText>
      </w:r>
      <w:r w:rsidRPr="003B2BDF">
        <w:fldChar w:fldCharType="separate"/>
      </w:r>
      <w:r w:rsidRPr="003B2BDF">
        <w:rPr>
          <w:noProof/>
        </w:rPr>
        <w:t>(31)</w:t>
      </w:r>
      <w:r w:rsidRPr="003B2BDF">
        <w:fldChar w:fldCharType="end"/>
      </w:r>
      <w:r w:rsidRPr="003B2BDF">
        <w:t xml:space="preserve">. </w:t>
      </w:r>
      <w:bookmarkEnd w:id="13"/>
      <w:r w:rsidRPr="003B2BDF">
        <w:t xml:space="preserve">Relative protein measurements were taken using </w:t>
      </w:r>
      <w:proofErr w:type="spellStart"/>
      <w:r w:rsidRPr="003B2BDF">
        <w:t>SOMAscan</w:t>
      </w:r>
      <w:proofErr w:type="spellEnd"/>
      <w:r w:rsidRPr="003B2BDF">
        <w:t xml:space="preserve"> assays for 3,622 plasma proteins in a subset of 3,301 participants, randomly chosen. Genotyping and imputation (using a combined 1000 Genomes Phase 3-UK10K as the reference panel) of these individuals provided measures for 10,572,814 variants that passed quality control and were taken forward in a GWAS analysis to identify </w:t>
      </w:r>
      <w:proofErr w:type="spellStart"/>
      <w:r w:rsidRPr="003B2BDF">
        <w:t>pQTLs</w:t>
      </w:r>
      <w:proofErr w:type="spellEnd"/>
      <w:r w:rsidRPr="003B2BDF">
        <w:t xml:space="preserve"> for the measured proteins (details of quality control are mentioned elsewhere </w:t>
      </w:r>
      <w:r w:rsidRPr="003B2BDF">
        <w:fldChar w:fldCharType="begin" w:fldLock="1"/>
      </w:r>
      <w:r w:rsidRPr="003B2BDF">
        <w:instrText>ADDIN CSL_CITATION {"citationItems":[{"id":"ITEM-1","itemData":{"DOI":"10.1038/s41586-018-0175-2","ISBN":"1476-4687 (Electronic) 0028-0836 (Linking)","ISSN":"14764687","PMID":"29875488","abstract":"Although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development.","author":[{"dropping-particle":"","family":"Sun","given":"Benjamin B.","non-dropping-particle":"","parse-names":false,"suffix":""},{"dropping-particle":"","family":"Maranville","given":"Joseph C.","non-dropping-particle":"","parse-names":false,"suffix":""},{"dropping-particle":"","family":"Peters","given":"James E.","non-dropping-particle":"","parse-names":false,"suffix":""},{"dropping-particle":"","family":"Stacey","given":"David","non-dropping-particle":"","parse-names":false,"suffix":""},{"dropping-particle":"","family":"Staley","given":"James R.","non-dropping-particle":"","parse-names":false,"suffix":""},{"dropping-particle":"","family":"Blackshaw","given":"James","non-dropping-particle":"","parse-names":false,"suffix":""},{"dropping-particle":"","family":"Burgess","given":"Stephen","non-dropping-particle":"","parse-names":false,"suffix":""},{"dropping-particle":"","family":"Jiang","given":"Tao","non-dropping-particle":"","parse-names":false,"suffix":""},{"dropping-particle":"","family":"Paige","given":"Ellie","non-dropping-particle":"","parse-names":false,"suffix":""},{"dropping-particle":"","family":"Surendran","given":"Praveen","non-dropping-particle":"","parse-names":false,"suffix":""},{"dropping-particle":"","family":"Oliver-Williams","given":"Clare","non-dropping-particle":"","parse-names":false,"suffix":""},{"dropping-particle":"","family":"Kamat","given":"Mihir A.","non-dropping-particle":"","parse-names":false,"suffix":""},{"dropping-particle":"","family":"Prins","given":"Bram P.","non-dropping-particle":"","parse-names":false,"suffix":""},{"dropping-particle":"","family":"Wilcox","given":"Sheri K.","non-dropping-particle":"","parse-names":false,"suffix":""},{"dropping-particle":"","family":"Zimmerman","given":"Erik S.","non-dropping-particle":"","parse-names":false,"suffix":""},{"dropping-particle":"","family":"Chi","given":"An","non-dropping-particle":"","parse-names":false,"suffix":""},{"dropping-particle":"","family":"Bansal","given":"Narinder","non-dropping-particle":"","parse-names":false,"suffix":""},{"dropping-particle":"","family":"Spain","given":"Sarah L.","non-dropping-particle":"","parse-names":false,"suffix":""},{"dropping-particle":"","family":"Wood","given":"Angela M.","non-dropping-particle":"","parse-names":false,"suffix":""},{"dropping-particle":"","family":"Morrell","given":"Nicholas W.","non-dropping-particle":"","parse-names":false,"suffix":""},{"dropping-particle":"","family":"Bradley","given":"John R.","non-dropping-particle":"","parse-names":false,"suffix":""},{"dropping-particle":"","family":"Janjic","given":"Nebojsa","non-dropping-particle":"","parse-names":false,"suffix":""},{"dropping-particle":"","family":"Roberts","given":"David J.","non-dropping-particle":"","parse-names":false,"suffix":""},{"dropping-particle":"","family":"Ouwehand","given":"Willem H.","non-dropping-particle":"","parse-names":false,"suffix":""},{"dropping-particle":"","family":"Todd","given":"John A.","non-dropping-particle":"","parse-names":false,"suffix":""},{"dropping-particle":"","family":"Soranzo","given":"Nicole","non-dropping-particle":"","parse-names":false,"suffix":""},{"dropping-particle":"","family":"Suhre","given":"Karsten","non-dropping-particle":"","parse-names":false,"suffix":""},{"dropping-particle":"","family":"Paul","given":"Dirk S.","non-dropping-particle":"","parse-names":false,"suffix":""},{"dropping-particle":"","family":"Fox","given":"Caroline S.","non-dropping-particle":"","parse-names":false,"suffix":""},{"dropping-particle":"","family":"Plenge","given":"Robert M.","non-dropping-particle":"","parse-names":false,"suffix":""},{"dropping-particle":"","family":"Danesh","given":"John","non-dropping-particle":"","parse-names":false,"suffix":""},{"dropping-particle":"","family":"Runz","given":"Heiko","non-dropping-particle":"","parse-names":false,"suffix":""},{"dropping-particle":"","family":"Butterworth","given":"Adam S.","non-dropping-particle":"","parse-names":false,"suffix":""}],"container-title":"Nature","id":"ITEM-1","issue":"7708","issued":{"date-parts":[["2018"]]},"page":"73-79","publisher":"Springer US","title":"Genomic atlas of the human plasma proteome","type":"article-journal","volume":"558"},"uris":["http://www.mendeley.com/documents/?uuid=5c8e8dce-64df-4474-a19d-fa811f6c016f"]}],"mendeley":{"formattedCitation":"(19)","plainTextFormattedCitation":"(19)","previouslyFormattedCitation":"(19)"},"properties":{"noteIndex":0},"schema":"https://github.com/citation-style-language/schema/raw/master/csl-citation.json"}</w:instrText>
      </w:r>
      <w:r w:rsidRPr="003B2BDF">
        <w:fldChar w:fldCharType="separate"/>
      </w:r>
      <w:r w:rsidRPr="003B2BDF">
        <w:rPr>
          <w:noProof/>
        </w:rPr>
        <w:t>(19)</w:t>
      </w:r>
      <w:r w:rsidRPr="003B2BDF">
        <w:fldChar w:fldCharType="end"/>
      </w:r>
      <w:r w:rsidRPr="003B2BDF">
        <w:t xml:space="preserve">). </w:t>
      </w:r>
      <w:proofErr w:type="spellStart"/>
      <w:r w:rsidRPr="003B2BDF">
        <w:t>pQTLs</w:t>
      </w:r>
      <w:proofErr w:type="spellEnd"/>
      <w:r w:rsidRPr="003B2BDF">
        <w:t xml:space="preserve"> identified were used to instrument/proxy a standard deviation (SD) change in </w:t>
      </w:r>
      <w:r w:rsidRPr="003B2BDF">
        <w:lastRenderedPageBreak/>
        <w:t xml:space="preserve">protein expression </w:t>
      </w:r>
      <w:r w:rsidRPr="003B2BDF">
        <w:fldChar w:fldCharType="begin" w:fldLock="1"/>
      </w:r>
      <w:r w:rsidRPr="003B2BDF">
        <w:instrText>ADDIN CSL_CITATION {"citationItems":[{"id":"ITEM-1","itemData":{"DOI":"10.1038/s41586-018-0175-2","ISBN":"1476-4687 (Electronic) 0028-0836 (Linking)","ISSN":"14764687","PMID":"29875488","abstract":"Although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development.","author":[{"dropping-particle":"","family":"Sun","given":"Benjamin B.","non-dropping-particle":"","parse-names":false,"suffix":""},{"dropping-particle":"","family":"Maranville","given":"Joseph C.","non-dropping-particle":"","parse-names":false,"suffix":""},{"dropping-particle":"","family":"Peters","given":"James E.","non-dropping-particle":"","parse-names":false,"suffix":""},{"dropping-particle":"","family":"Stacey","given":"David","non-dropping-particle":"","parse-names":false,"suffix":""},{"dropping-particle":"","family":"Staley","given":"James R.","non-dropping-particle":"","parse-names":false,"suffix":""},{"dropping-particle":"","family":"Blackshaw","given":"James","non-dropping-particle":"","parse-names":false,"suffix":""},{"dropping-particle":"","family":"Burgess","given":"Stephen","non-dropping-particle":"","parse-names":false,"suffix":""},{"dropping-particle":"","family":"Jiang","given":"Tao","non-dropping-particle":"","parse-names":false,"suffix":""},{"dropping-particle":"","family":"Paige","given":"Ellie","non-dropping-particle":"","parse-names":false,"suffix":""},{"dropping-particle":"","family":"Surendran","given":"Praveen","non-dropping-particle":"","parse-names":false,"suffix":""},{"dropping-particle":"","family":"Oliver-Williams","given":"Clare","non-dropping-particle":"","parse-names":false,"suffix":""},{"dropping-particle":"","family":"Kamat","given":"Mihir A.","non-dropping-particle":"","parse-names":false,"suffix":""},{"dropping-particle":"","family":"Prins","given":"Bram P.","non-dropping-particle":"","parse-names":false,"suffix":""},{"dropping-particle":"","family":"Wilcox","given":"Sheri K.","non-dropping-particle":"","parse-names":false,"suffix":""},{"dropping-particle":"","family":"Zimmerman","given":"Erik S.","non-dropping-particle":"","parse-names":false,"suffix":""},{"dropping-particle":"","family":"Chi","given":"An","non-dropping-particle":"","parse-names":false,"suffix":""},{"dropping-particle":"","family":"Bansal","given":"Narinder","non-dropping-particle":"","parse-names":false,"suffix":""},{"dropping-particle":"","family":"Spain","given":"Sarah L.","non-dropping-particle":"","parse-names":false,"suffix":""},{"dropping-particle":"","family":"Wood","given":"Angela M.","non-dropping-particle":"","parse-names":false,"suffix":""},{"dropping-particle":"","family":"Morrell","given":"Nicholas W.","non-dropping-particle":"","parse-names":false,"suffix":""},{"dropping-particle":"","family":"Bradley","given":"John R.","non-dropping-particle":"","parse-names":false,"suffix":""},{"dropping-particle":"","family":"Janjic","given":"Nebojsa","non-dropping-particle":"","parse-names":false,"suffix":""},{"dropping-particle":"","family":"Roberts","given":"David J.","non-dropping-particle":"","parse-names":false,"suffix":""},{"dropping-particle":"","family":"Ouwehand","given":"Willem H.","non-dropping-particle":"","parse-names":false,"suffix":""},{"dropping-particle":"","family":"Todd","given":"John A.","non-dropping-particle":"","parse-names":false,"suffix":""},{"dropping-particle":"","family":"Soranzo","given":"Nicole","non-dropping-particle":"","parse-names":false,"suffix":""},{"dropping-particle":"","family":"Suhre","given":"Karsten","non-dropping-particle":"","parse-names":false,"suffix":""},{"dropping-particle":"","family":"Paul","given":"Dirk S.","non-dropping-particle":"","parse-names":false,"suffix":""},{"dropping-particle":"","family":"Fox","given":"Caroline S.","non-dropping-particle":"","parse-names":false,"suffix":""},{"dropping-particle":"","family":"Plenge","given":"Robert M.","non-dropping-particle":"","parse-names":false,"suffix":""},{"dropping-particle":"","family":"Danesh","given":"John","non-dropping-particle":"","parse-names":false,"suffix":""},{"dropping-particle":"","family":"Runz","given":"Heiko","non-dropping-particle":"","parse-names":false,"suffix":""},{"dropping-particle":"","family":"Butterworth","given":"Adam S.","non-dropping-particle":"","parse-names":false,"suffix":""}],"container-title":"Nature","id":"ITEM-1","issue":"7708","issued":{"date-parts":[["2018"]]},"page":"73-79","publisher":"Springer US","title":"Genomic atlas of the human plasma proteome","type":"article-journal","volume":"558"},"uris":["http://www.mendeley.com/documents/?uuid=5c8e8dce-64df-4474-a19d-fa811f6c016f"]}],"mendeley":{"formattedCitation":"(19)","plainTextFormattedCitation":"(19)","previouslyFormattedCitation":"(19)"},"properties":{"noteIndex":0},"schema":"https://github.com/citation-style-language/schema/raw/master/csl-citation.json"}</w:instrText>
      </w:r>
      <w:r w:rsidRPr="003B2BDF">
        <w:fldChar w:fldCharType="separate"/>
      </w:r>
      <w:r w:rsidRPr="003B2BDF">
        <w:rPr>
          <w:noProof/>
        </w:rPr>
        <w:t>(19)</w:t>
      </w:r>
      <w:r w:rsidRPr="003B2BDF">
        <w:fldChar w:fldCharType="end"/>
      </w:r>
      <w:r w:rsidRPr="003B2BDF">
        <w:t xml:space="preserve"> .To adjust for multiple testing, a Bonferroni correction (0.05/10,572,814=4.72x10</w:t>
      </w:r>
      <w:r w:rsidRPr="003B2BDF">
        <w:rPr>
          <w:vertAlign w:val="superscript"/>
        </w:rPr>
        <w:t>-9</w:t>
      </w:r>
      <w:r w:rsidRPr="003B2BDF">
        <w:t xml:space="preserve">) was applied and </w:t>
      </w:r>
      <w:proofErr w:type="spellStart"/>
      <w:r w:rsidRPr="003B2BDF">
        <w:t>pQTLs</w:t>
      </w:r>
      <w:proofErr w:type="spellEnd"/>
      <w:r w:rsidRPr="003B2BDF">
        <w:t xml:space="preserve"> below this P-value threshold were used to proxy for protein expression in our analysis </w:t>
      </w:r>
      <w:r w:rsidRPr="003B2BDF">
        <w:fldChar w:fldCharType="begin" w:fldLock="1"/>
      </w:r>
      <w:r w:rsidRPr="003B2BDF">
        <w:instrText>ADDIN CSL_CITATION {"citationItems":[{"id":"ITEM-1","itemData":{"abstract":"See, stats, and : https : / / www . researchgate . net / publication / 258124711 Alpha dependent applicability – A Article CITATIONS 16 READS 576 3 : Some : The project Jonathan University 237 SEE Paul University 93 SEE Sarah University 101 SEE All - text , letting . Available : Jonathan Retrieved : 06 ISSN 1750 - 9823 (print) Abstract . Researchers in sport science typically find themselves simultaneously examining many questions and hypothesis through multiple dependant variable analyses . When more than one independent test is used , the likelihood of finding significant effects due to chance increases linearly based on the number of analyses being conducted . In recent years however a division has emerged between those performing comparative clinical or semi - clinical analyses with aetiological components and so called conventionalists who have continued to employ traditional methods such as Bonferroni corrections to control for type I error . The problem with alpha level adjustments is that whilst they do reduce the likelihood of making a type I error , the probability of making a type II error correspondingly increases . This review advocates a strategy of not making adjustments for multiple analyses as it leads to less errors of interpretation . Researchers should not be punished by missing potentially meaningful findings for their willingness to explore additional information . Sport science by its very nature comprises a multitude of hypotheses and comparisons , and this simple fact leads to the conclusion that adjustments for multiple comparisons are not necessary .","author":[{"dropping-particle":"","family":"Sinclair","given":"J K","non-dropping-particle":"","parse-names":false,"suffix":""},{"dropping-particle":"","family":"Taylor","given":"P J","non-dropping-particle":"","parse-names":false,"suffix":""},{"dropping-particle":"","family":"Hobbs","given":"S J","non-dropping-particle":"","parse-names":false,"suffix":""}],"container-title":"International Journal of Sports Science and Engineering","id":"ITEM-1","issue":"01","issued":{"date-parts":[["2013"]]},"page":"17-20","title":"Alpha Level Adjustments for Multiple Dependent Variable Analyses and Their Applicability – A Review","type":"article-journal","volume":"07"},"uris":["http://www.mendeley.com/documents/?uuid=973790fc-5d56-472c-b966-3320167fd0f4"]}],"mendeley":{"formattedCitation":"(32)","plainTextFormattedCitation":"(32)","previouslyFormattedCitation":"(32)"},"properties":{"noteIndex":0},"schema":"https://github.com/citation-style-language/schema/raw/master/csl-citation.json"}</w:instrText>
      </w:r>
      <w:r w:rsidRPr="003B2BDF">
        <w:fldChar w:fldCharType="separate"/>
      </w:r>
      <w:r w:rsidRPr="003B2BDF">
        <w:rPr>
          <w:noProof/>
        </w:rPr>
        <w:t>(32)</w:t>
      </w:r>
      <w:r w:rsidRPr="003B2BDF">
        <w:fldChar w:fldCharType="end"/>
      </w:r>
      <w:r w:rsidRPr="003B2BDF">
        <w:t xml:space="preserve">.  </w:t>
      </w:r>
    </w:p>
    <w:p w14:paraId="17DC34F5" w14:textId="77777777" w:rsidR="003B2BDF" w:rsidRPr="003B2BDF" w:rsidRDefault="003B2BDF" w:rsidP="003B2BDF">
      <w:r w:rsidRPr="003B2BDF">
        <w:t xml:space="preserve">In the absence of a relevant </w:t>
      </w:r>
      <w:proofErr w:type="spellStart"/>
      <w:r w:rsidRPr="003B2BDF">
        <w:t>pQTL</w:t>
      </w:r>
      <w:proofErr w:type="spellEnd"/>
      <w:r w:rsidRPr="003B2BDF">
        <w:t xml:space="preserve"> for the protein of interest, an equivalent mRNA expression GWAS was used instead. Expression quantitative trait loci (eQTLs) were extracted from the </w:t>
      </w:r>
      <w:proofErr w:type="spellStart"/>
      <w:r w:rsidRPr="003B2BDF">
        <w:t>eQTLGEN</w:t>
      </w:r>
      <w:proofErr w:type="spellEnd"/>
      <w:r w:rsidRPr="003B2BDF">
        <w:t xml:space="preserve"> consortium consisting of 31,684 individuals from 37 datasets, of which 26,886 samples were from whole blood and 4798 from peripheral blood mononuclear cells (PBMCs). Due to the differing methods for genotyping between the studies, variants for each transcript ranged between 2,337-31,684 variants </w:t>
      </w:r>
      <w:r w:rsidRPr="003B2BDF">
        <w:fldChar w:fldCharType="begin" w:fldLock="1"/>
      </w:r>
      <w:r w:rsidRPr="003B2BDF">
        <w:instrText>ADDIN CSL_CITATION {"citationItems":[{"id":"ITEM-1","itemData":{"DOI":"10.1101/447367","abstract":"While many disease-associated variants have been identified through genome-wide association studies, their downstream molecular consequences remain unclear. To identify these effects, we performed cis - and trans -expression quantitative trait locus (eQTL) analysis in blood from 31,684 individuals through the eQTLGen Consortium. We observed that cis -eQTLs can be detected for 88% of the studied genes, but that they have a different genetic architecture compared to disease-associated variants, limiting our ability to use cis -eQTLs to pinpoint causal genes within susceptibility loci. In contrast, trans -eQTLs (detected for 37% of 10,317 studied trait-associated variants) were more informative. Multiple unlinked variants, associated to the same complex trait, often converged on trans-genes that are known to play central roles in disease etiology. We observed the same when ascertaining the effect of polygenic scores calculated for 1,263 genome-wide association study (GWAS) traits. Expression levels of 13% of the studied genes correlated with polygenic scores, and many resulting genes are known to drive these traits.","author":[{"dropping-particle":"","family":"Võsa","given":"Urmo","non-dropping-particle":"","parse-names":false,"suffix":""},{"dropping-particle":"","family":"Claringbould","given":"Annique","non-dropping-particle":"","parse-names":false,"suffix":""},{"dropping-particle":"","family":"Westra","given":"Harm-Jan","non-dropping-particle":"","parse-names":false,"suffix":""},{"dropping-particle":"","family":"Jan Bonder","given":"Marc","non-dropping-particle":"","parse-names":false,"suffix":""},{"dropping-particle":"","family":"Deelen","given":"Patrick","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Pervjakova","given":"Natali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Jansen","given":"Rick","non-dropping-particle":"","parse-names":false,"suffix":""},{"dropping-particle":"","family":"Seppälä","given":"Ilkka","non-dropping-particle":"","parse-names":false,"suffix":""},{"dropping-particle":"","family":"Tong","given":"Lin","non-dropping-particle":"","parse-names":false,"suffix":""},{"dropping-particle":"","family":"Teumer","given":"Alexander","non-dropping-particle":"","parse-names":false,"suffix":""},{"dropping-particle":"","family":"Schramm","given":"Katharina","non-dropping-particle":"","parse-names":false,"suffix":""},{"dropping-particle":"","family":"Hemani","given":"Gibran","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uzman","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Arindrarto","given":"Wibow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Consortium","given":"Qtl","non-dropping-particle":"","parse-names":false,"suffix":""},{"dropping-particle":"","family":"Dmitreva","given":"Julia","non-dropping-particle":"","parse-names":false,"suffix":""},{"dropping-particle":"","family":"Elansary","given":"Mahmoud","non-dropping-particle":"","parse-names":false,"suffix":""},{"dropping-particle":"","family":"Fairfax","given":"Benjamin P","non-dropping-particle":"","parse-names":false,"suffix":""},{"dropping-particle":"","family":"Georges","given":"Michel","non-dropping-particle":"","parse-names":false,"suffix":""},{"dropping-particle":"","family":"Heijmans","given":"Bastiaan T","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Li","given":"Shuang","non-dropping-particle":"","parse-names":false,"suffix":""},{"dropping-particle":"","family":"Loeffler","given":"Markus","non-dropping-particle":"","parse-names":false,"suffix":""},{"dropping-particle":"","family":"Marigorta","given":"Urko M","non-dropping-particle":"","parse-names":false,"suffix":""},{"dropping-particle":"","family":"Mei","given":"Hailang","non-dropping-particle":"","parse-names":false,"suffix":""},{"dropping-particle":"","family":"Momozawa","given":"Yukihide","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ritchard","given":"Jonathan","non-dropping-particle":"","parse-names":false,"suffix":""},{"dropping-particle":"","family":"Raitakari","given":"Olli","non-dropping-particle":"","parse-names":false,"suffix":""},{"dropping-particle":"","family":"Rotzchke","given":"Olaf","non-dropping-particle":"","parse-names":false,"suffix":""},{"dropping-particle":"","family":"Slagboom","given":"Eline P","non-dropping-particle":"","parse-names":false,"suffix":""},{"dropping-particle":"Da","family":"Stehouwer","given":"Coen","non-dropping-particle":"","parse-names":false,"suffix":""},{"dropping-particle":"","family":"Stumvoll","given":"Michael","non-dropping-particle":"","parse-names":false,"suffix":""},{"dropping-particle":"","family":"Sullivan","given":"Patrick","non-dropping-particle":"","parse-names":false,"suffix":""},{"dropping-particle":"","family":"Thiery","given":"Joachim","non-dropping-particle":"","parse-names":false,"suffix":""},{"dropping-particle":"","family":"Tönjes","given":"Anke","non-dropping-particle":"","parse-names":false,"suffix":""},{"dropping-particle":"","family":"Dongen","given":"Jenny","non-dropping-particle":"van","parse-names":false,"suffix":""},{"dropping-particle":"","family":"Iterson","given":"Maarten","non-dropping-particle":"van","parse-names":false,"suffix":""},{"dropping-particle":"","family":"Veldink","given":"Jan","non-dropping-particle":"","parse-names":false,"suffix":""},{"dropping-particle":"","family":"Völker","given":"Uwe","non-dropping-particle":"","parse-names":false,"suffix":""},{"dropping-particle":"","family":"Wijmenga","given":"Cisca","non-dropping-particle":"","parse-names":false,"suffix":""},{"dropping-particle":"","family":"Swertz","given":"Morris","non-dropping-particle":"","parse-names":false,"suffix":""},{"dropping-particle":"","family":"Andiappan","given":"Anand","non-dropping-particle":"","parse-names":false,"suffix":""},{"dropping-particle":"","family":"Montgomery","given":"Grant W","non-dropping-particle":"","parse-names":false,"suffix":""},{"dropping-particle":"","family":"Ripatti","given":"Samuli","non-dropping-particle":"","parse-names":false,"suffix":""},{"dropping-particle":"","family":"Perola","given":"Markus","non-dropping-particle":"","parse-names":false,"suffix":""},{"dropping-particle":"","family":"Kutalik","given":"Zoltan","non-dropping-particle":"","parse-names":false,"suffix":""},{"dropping-particle":"","family":"Awadalla","given":"Philip","non-dropping-particle":"","parse-names":false,"suffix":""},{"dropping-particle":"","family":"Milani","given":"Lili","non-dropping-particle":"","parse-names":false,"suffix":""},{"dropping-particle":"","family":"Ouwehand","given":"Willem","non-dropping-particle":"","parse-names":false,"suffix":""},{"dropping-particle":"","family":"Downes","given":"Kate","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dropping-particle":"","family":"Gibson","given":"Gregory","non-dropping-particle":"","parse-names":false,"suffix":""},{"dropping-particle":"","family":"Esko","given":"Tõnu","non-dropping-particle":"","parse-names":false,"suffix":""},{"dropping-particle":"","family":"Franke","given":"Lude","non-dropping-particle":"","parse-names":false,"suffix":""}],"container-title":"bioRxiv","id":"ITEM-1","issued":{"date-parts":[["2018"]]},"title":"Unraveling the polygenic architecture of complex traits using blood eQTL meta-analysis","type":"article-journal"},"uris":["http://www.mendeley.com/documents/?uuid=958858df-f39e-4b88-877c-07ce7ea2ed66"]}],"mendeley":{"formattedCitation":"(20)","plainTextFormattedCitation":"(20)","previouslyFormattedCitation":"(20)"},"properties":{"noteIndex":0},"schema":"https://github.com/citation-style-language/schema/raw/master/csl-citation.json"}</w:instrText>
      </w:r>
      <w:r w:rsidRPr="003B2BDF">
        <w:fldChar w:fldCharType="separate"/>
      </w:r>
      <w:r w:rsidRPr="003B2BDF">
        <w:rPr>
          <w:noProof/>
        </w:rPr>
        <w:t>(20)</w:t>
      </w:r>
      <w:r w:rsidRPr="003B2BDF">
        <w:fldChar w:fldCharType="end"/>
      </w:r>
      <w:r w:rsidRPr="003B2BDF">
        <w:t xml:space="preserve">. For this reason, a Bonferroni correction threshold was adjusted depending on the number of variants measured for each transcript (0.05/number of variants) </w:t>
      </w:r>
      <w:r w:rsidRPr="003B2BDF">
        <w:fldChar w:fldCharType="begin" w:fldLock="1"/>
      </w:r>
      <w:r w:rsidRPr="003B2BDF">
        <w:instrText>ADDIN CSL_CITATION {"citationItems":[{"id":"ITEM-1","itemData":{"abstract":"See, stats, and : https : / / www . researchgate . net / publication / 258124711 Alpha dependent applicability – A Article CITATIONS 16 READS 576 3 : Some : The project Jonathan University 237 SEE Paul University 93 SEE Sarah University 101 SEE All - text , letting . Available : Jonathan Retrieved : 06 ISSN 1750 - 9823 (print) Abstract . Researchers in sport science typically find themselves simultaneously examining many questions and hypothesis through multiple dependant variable analyses . When more than one independent test is used , the likelihood of finding significant effects due to chance increases linearly based on the number of analyses being conducted . In recent years however a division has emerged between those performing comparative clinical or semi - clinical analyses with aetiological components and so called conventionalists who have continued to employ traditional methods such as Bonferroni corrections to control for type I error . The problem with alpha level adjustments is that whilst they do reduce the likelihood of making a type I error , the probability of making a type II error correspondingly increases . This review advocates a strategy of not making adjustments for multiple analyses as it leads to less errors of interpretation . Researchers should not be punished by missing potentially meaningful findings for their willingness to explore additional information . Sport science by its very nature comprises a multitude of hypotheses and comparisons , and this simple fact leads to the conclusion that adjustments for multiple comparisons are not necessary .","author":[{"dropping-particle":"","family":"Sinclair","given":"J K","non-dropping-particle":"","parse-names":false,"suffix":""},{"dropping-particle":"","family":"Taylor","given":"P J","non-dropping-particle":"","parse-names":false,"suffix":""},{"dropping-particle":"","family":"Hobbs","given":"S J","non-dropping-particle":"","parse-names":false,"suffix":""}],"container-title":"International Journal of Sports Science and Engineering","id":"ITEM-1","issue":"01","issued":{"date-parts":[["2013"]]},"page":"17-20","title":"Alpha Level Adjustments for Multiple Dependent Variable Analyses and Their Applicability – A Review","type":"article-journal","volume":"07"},"uris":["http://www.mendeley.com/documents/?uuid=973790fc-5d56-472c-b966-3320167fd0f4"]}],"mendeley":{"formattedCitation":"(32)","plainTextFormattedCitation":"(32)","previouslyFormattedCitation":"(32)"},"properties":{"noteIndex":0},"schema":"https://github.com/citation-style-language/schema/raw/master/csl-citation.json"}</w:instrText>
      </w:r>
      <w:r w:rsidRPr="003B2BDF">
        <w:fldChar w:fldCharType="separate"/>
      </w:r>
      <w:r w:rsidRPr="003B2BDF">
        <w:rPr>
          <w:noProof/>
        </w:rPr>
        <w:t>(32)</w:t>
      </w:r>
      <w:r w:rsidRPr="003B2BDF">
        <w:fldChar w:fldCharType="end"/>
      </w:r>
      <w:r w:rsidRPr="003B2BDF">
        <w:t xml:space="preserve">. eQTLs were standardized and meta-analysed through a Z-transformation, therefore eQTL effect sizes are reported as standard deviation (SD) changes </w:t>
      </w:r>
      <w:r w:rsidRPr="003B2BDF">
        <w:fldChar w:fldCharType="begin" w:fldLock="1"/>
      </w:r>
      <w:r w:rsidRPr="003B2BDF">
        <w:instrText>ADDIN CSL_CITATION {"citationItems":[{"id":"ITEM-1","itemData":{"DOI":"10.1101/447367","abstract":"While many disease-associated variants have been identified through genome-wide association studies, their downstream molecular consequences remain unclear. To identify these effects, we performed cis - and trans -expression quantitative trait locus (eQTL) analysis in blood from 31,684 individuals through the eQTLGen Consortium. We observed that cis -eQTLs can be detected for 88% of the studied genes, but that they have a different genetic architecture compared to disease-associated variants, limiting our ability to use cis -eQTLs to pinpoint causal genes within susceptibility loci. In contrast, trans -eQTLs (detected for 37% of 10,317 studied trait-associated variants) were more informative. Multiple unlinked variants, associated to the same complex trait, often converged on trans-genes that are known to play central roles in disease etiology. We observed the same when ascertaining the effect of polygenic scores calculated for 1,263 genome-wide association study (GWAS) traits. Expression levels of 13% of the studied genes correlated with polygenic scores, and many resulting genes are known to drive these traits.","author":[{"dropping-particle":"","family":"Võsa","given":"Urmo","non-dropping-particle":"","parse-names":false,"suffix":""},{"dropping-particle":"","family":"Claringbould","given":"Annique","non-dropping-particle":"","parse-names":false,"suffix":""},{"dropping-particle":"","family":"Westra","given":"Harm-Jan","non-dropping-particle":"","parse-names":false,"suffix":""},{"dropping-particle":"","family":"Jan Bonder","given":"Marc","non-dropping-particle":"","parse-names":false,"suffix":""},{"dropping-particle":"","family":"Deelen","given":"Patrick","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Pervjakova","given":"Natali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Jansen","given":"Rick","non-dropping-particle":"","parse-names":false,"suffix":""},{"dropping-particle":"","family":"Seppälä","given":"Ilkka","non-dropping-particle":"","parse-names":false,"suffix":""},{"dropping-particle":"","family":"Tong","given":"Lin","non-dropping-particle":"","parse-names":false,"suffix":""},{"dropping-particle":"","family":"Teumer","given":"Alexander","non-dropping-particle":"","parse-names":false,"suffix":""},{"dropping-particle":"","family":"Schramm","given":"Katharina","non-dropping-particle":"","parse-names":false,"suffix":""},{"dropping-particle":"","family":"Hemani","given":"Gibran","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uzman","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Arindrarto","given":"Wibow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Consortium","given":"Qtl","non-dropping-particle":"","parse-names":false,"suffix":""},{"dropping-particle":"","family":"Dmitreva","given":"Julia","non-dropping-particle":"","parse-names":false,"suffix":""},{"dropping-particle":"","family":"Elansary","given":"Mahmoud","non-dropping-particle":"","parse-names":false,"suffix":""},{"dropping-particle":"","family":"Fairfax","given":"Benjamin P","non-dropping-particle":"","parse-names":false,"suffix":""},{"dropping-particle":"","family":"Georges","given":"Michel","non-dropping-particle":"","parse-names":false,"suffix":""},{"dropping-particle":"","family":"Heijmans","given":"Bastiaan T","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Li","given":"Shuang","non-dropping-particle":"","parse-names":false,"suffix":""},{"dropping-particle":"","family":"Loeffler","given":"Markus","non-dropping-particle":"","parse-names":false,"suffix":""},{"dropping-particle":"","family":"Marigorta","given":"Urko M","non-dropping-particle":"","parse-names":false,"suffix":""},{"dropping-particle":"","family":"Mei","given":"Hailang","non-dropping-particle":"","parse-names":false,"suffix":""},{"dropping-particle":"","family":"Momozawa","given":"Yukihide","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ritchard","given":"Jonathan","non-dropping-particle":"","parse-names":false,"suffix":""},{"dropping-particle":"","family":"Raitakari","given":"Olli","non-dropping-particle":"","parse-names":false,"suffix":""},{"dropping-particle":"","family":"Rotzchke","given":"Olaf","non-dropping-particle":"","parse-names":false,"suffix":""},{"dropping-particle":"","family":"Slagboom","given":"Eline P","non-dropping-particle":"","parse-names":false,"suffix":""},{"dropping-particle":"Da","family":"Stehouwer","given":"Coen","non-dropping-particle":"","parse-names":false,"suffix":""},{"dropping-particle":"","family":"Stumvoll","given":"Michael","non-dropping-particle":"","parse-names":false,"suffix":""},{"dropping-particle":"","family":"Sullivan","given":"Patrick","non-dropping-particle":"","parse-names":false,"suffix":""},{"dropping-particle":"","family":"Thiery","given":"Joachim","non-dropping-particle":"","parse-names":false,"suffix":""},{"dropping-particle":"","family":"Tönjes","given":"Anke","non-dropping-particle":"","parse-names":false,"suffix":""},{"dropping-particle":"","family":"Dongen","given":"Jenny","non-dropping-particle":"van","parse-names":false,"suffix":""},{"dropping-particle":"","family":"Iterson","given":"Maarten","non-dropping-particle":"van","parse-names":false,"suffix":""},{"dropping-particle":"","family":"Veldink","given":"Jan","non-dropping-particle":"","parse-names":false,"suffix":""},{"dropping-particle":"","family":"Völker","given":"Uwe","non-dropping-particle":"","parse-names":false,"suffix":""},{"dropping-particle":"","family":"Wijmenga","given":"Cisca","non-dropping-particle":"","parse-names":false,"suffix":""},{"dropping-particle":"","family":"Swertz","given":"Morris","non-dropping-particle":"","parse-names":false,"suffix":""},{"dropping-particle":"","family":"Andiappan","given":"Anand","non-dropping-particle":"","parse-names":false,"suffix":""},{"dropping-particle":"","family":"Montgomery","given":"Grant W","non-dropping-particle":"","parse-names":false,"suffix":""},{"dropping-particle":"","family":"Ripatti","given":"Samuli","non-dropping-particle":"","parse-names":false,"suffix":""},{"dropping-particle":"","family":"Perola","given":"Markus","non-dropping-particle":"","parse-names":false,"suffix":""},{"dropping-particle":"","family":"Kutalik","given":"Zoltan","non-dropping-particle":"","parse-names":false,"suffix":""},{"dropping-particle":"","family":"Awadalla","given":"Philip","non-dropping-particle":"","parse-names":false,"suffix":""},{"dropping-particle":"","family":"Milani","given":"Lili","non-dropping-particle":"","parse-names":false,"suffix":""},{"dropping-particle":"","family":"Ouwehand","given":"Willem","non-dropping-particle":"","parse-names":false,"suffix":""},{"dropping-particle":"","family":"Downes","given":"Kate","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dropping-particle":"","family":"Gibson","given":"Gregory","non-dropping-particle":"","parse-names":false,"suffix":""},{"dropping-particle":"","family":"Esko","given":"Tõnu","non-dropping-particle":"","parse-names":false,"suffix":""},{"dropping-particle":"","family":"Franke","given":"Lude","non-dropping-particle":"","parse-names":false,"suffix":""}],"container-title":"bioRxiv","id":"ITEM-1","issued":{"date-parts":[["2018"]]},"title":"Unraveling the polygenic architecture of complex traits using blood eQTL meta-analysis","type":"article-journal"},"uris":["http://www.mendeley.com/documents/?uuid=958858df-f39e-4b88-877c-07ce7ea2ed66"]}],"mendeley":{"formattedCitation":"(20)","plainTextFormattedCitation":"(20)","previouslyFormattedCitation":"(20)"},"properties":{"noteIndex":0},"schema":"https://github.com/citation-style-language/schema/raw/master/csl-citation.json"}</w:instrText>
      </w:r>
      <w:r w:rsidRPr="003B2BDF">
        <w:fldChar w:fldCharType="separate"/>
      </w:r>
      <w:r w:rsidRPr="003B2BDF">
        <w:rPr>
          <w:noProof/>
        </w:rPr>
        <w:t>(20)</w:t>
      </w:r>
      <w:r w:rsidRPr="003B2BDF">
        <w:fldChar w:fldCharType="end"/>
      </w:r>
      <w:r w:rsidRPr="003B2BDF">
        <w:t>.</w:t>
      </w:r>
    </w:p>
    <w:p w14:paraId="75E857D8" w14:textId="77777777" w:rsidR="003B2BDF" w:rsidRPr="003B2BDF" w:rsidRDefault="003B2BDF" w:rsidP="003B2BDF">
      <w:bookmarkStart w:id="14" w:name="_Hlk52970713"/>
      <w:r w:rsidRPr="003B2BDF">
        <w:t xml:space="preserve">Although cis (within 1 Mb of the gene transcription start sit) associations are more likely to play a role in regulating gene/protein expression due to their close proximity to the gene start site and influencing binding affinity of regulatory proteins </w:t>
      </w:r>
      <w:r w:rsidRPr="003B2BDF">
        <w:fldChar w:fldCharType="begin" w:fldLock="1"/>
      </w:r>
      <w:r w:rsidRPr="003B2BDF">
        <w:instrText>ADDIN CSL_CITATION {"citationItems":[{"id":"ITEM-1","itemData":{"DOI":"10.1016/j.ajhg.2015.04.015","ISSN":"0002-9297","author":[{"dropping-particle":"","family":"Larson","given":"Nicholas B","non-dropping-particle":"","parse-names":false,"suffix":""},{"dropping-particle":"","family":"Mcdonnell","given":"Shannon","non-dropping-particle":"","parse-names":false,"suffix":""},{"dropping-particle":"","family":"French","given":"Amy J","non-dropping-particle":"","parse-names":false,"suffix":""},{"dropping-particle":"","family":"Fogarty","given":"Zach","non-dropping-particle":"","parse-names":false,"suffix":""},{"dropping-particle":"","family":"Cheville","given":"John","non-dropping-particle":"","parse-names":false,"suffix":""},{"dropping-particle":"","family":"Middha","given":"Sumit","non-dropping-particle":"","parse-names":false,"suffix":""},{"dropping-particle":"","family":"Riska","given":"Shaun","non-dropping-particle":"","parse-names":false,"suffix":""},{"dropping-particle":"","family":"Baheti","given":"Saurabh","non-dropping-particle":"","parse-names":false,"suffix":""},{"dropping-particle":"","family":"Nair","given":"Asha A","non-dropping-particle":"","parse-names":false,"suffix":""},{"dropping-particle":"","family":"Wang","given":"Liang","non-dropping-particle":"","parse-names":false,"suffix":""},{"dropping-particle":"","family":"Schaid","given":"Daniel J","non-dropping-particle":"","parse-names":false,"suffix":""},{"dropping-particle":"","family":"Thibodeau","given":"Stephen N","non-dropping-particle":"","parse-names":false,"suffix":""}],"container-title":"The American Journal of Human Genetics","id":"ITEM-1","issue":"6","issued":{"date-parts":[["2015"]]},"page":"869-882","publisher":"The American Society of Human Genetics","title":"Comprehensively Evaluating cis-Regulatory Variation in the Human Prostate Transcriptome by Using Gene-Level Allele-Specific Expression","type":"article-journal","volume":"96"},"uris":["http://www.mendeley.com/documents/?uuid=6ce1ff81-89de-4c29-a151-fc0fd6f6dcca"]}],"mendeley":{"formattedCitation":"(33)","plainTextFormattedCitation":"(33)","previouslyFormattedCitation":"(33)"},"properties":{"noteIndex":0},"schema":"https://github.com/citation-style-language/schema/raw/master/csl-citation.json"}</w:instrText>
      </w:r>
      <w:r w:rsidRPr="003B2BDF">
        <w:fldChar w:fldCharType="separate"/>
      </w:r>
      <w:r w:rsidRPr="003B2BDF">
        <w:rPr>
          <w:noProof/>
        </w:rPr>
        <w:t>(33)</w:t>
      </w:r>
      <w:r w:rsidRPr="003B2BDF">
        <w:fldChar w:fldCharType="end"/>
      </w:r>
      <w:r w:rsidRPr="003B2BDF">
        <w:t xml:space="preserve">, we used both cis and trans QTLs in this analysis to instrument/proxy for expression. </w:t>
      </w:r>
      <w:bookmarkEnd w:id="14"/>
      <w:r w:rsidRPr="003B2BDF">
        <w:t xml:space="preserve">Once suitable </w:t>
      </w:r>
      <w:proofErr w:type="spellStart"/>
      <w:r w:rsidRPr="003B2BDF">
        <w:t>pQTLs</w:t>
      </w:r>
      <w:proofErr w:type="spellEnd"/>
      <w:r w:rsidRPr="003B2BDF">
        <w:t>/</w:t>
      </w:r>
      <w:proofErr w:type="spellStart"/>
      <w:r w:rsidRPr="003B2BDF">
        <w:t>eQTLs</w:t>
      </w:r>
      <w:proofErr w:type="spellEnd"/>
      <w:r w:rsidRPr="003B2BDF">
        <w:t xml:space="preserve"> were identified, linkage </w:t>
      </w:r>
      <w:proofErr w:type="spellStart"/>
      <w:r w:rsidRPr="003B2BDF">
        <w:t>disequilibiurm</w:t>
      </w:r>
      <w:proofErr w:type="spellEnd"/>
      <w:r w:rsidRPr="003B2BDF">
        <w:t xml:space="preserve"> (LD) clumping at an R</w:t>
      </w:r>
      <w:r w:rsidRPr="003B2BDF">
        <w:rPr>
          <w:vertAlign w:val="superscript"/>
        </w:rPr>
        <w:t>2</w:t>
      </w:r>
      <w:r w:rsidRPr="003B2BDF">
        <w:t xml:space="preserve"> of 0.001 was carried out to remove SNPs that are inherited together and so that only the SNP most strongly associated with the mRNA/protein expression within a 10,000kb window was used.</w:t>
      </w:r>
    </w:p>
    <w:p w14:paraId="6D7EE630" w14:textId="77777777" w:rsidR="003B2BDF" w:rsidRPr="003B2BDF" w:rsidRDefault="003B2BDF" w:rsidP="003B2BDF">
      <w:pPr>
        <w:pStyle w:val="Heading3"/>
      </w:pPr>
      <w:r w:rsidRPr="003B2BDF">
        <w:t>Genetic association for colorectal cancer</w:t>
      </w:r>
    </w:p>
    <w:p w14:paraId="3851AEDB" w14:textId="1F697D2E" w:rsidR="003B2BDF" w:rsidRPr="003B2BDF" w:rsidRDefault="003B2BDF" w:rsidP="003B2BDF">
      <w:r w:rsidRPr="003B2BDF">
        <w:t xml:space="preserve">Genetic association summary statistics for CRC, comprising 55,168 colorectal cancer cases and 65,160 controls, were obtained from the Colon Cancer Family Registry (CCFR), Colorectal Transdisciplinary (CORECT) and Genetics and Epidemiology of Colorectal Cancer (GECCO) consortia and UK Biobank </w:t>
      </w:r>
      <w:r w:rsidRPr="003B2BDF">
        <w:fldChar w:fldCharType="begin" w:fldLock="1"/>
      </w:r>
      <w:r w:rsidR="007E505F">
        <w:instrText>ADDIN CSL_CITATION {"citationItems":[{"id":"ITEM-1","itemData":{"DOI":"10.1038/s41588-018-0286-6","author":[{"dropping-particle":"","family":"Huyghe","given":"Jeroen R.","non-dropping-particle":"","parse-names":false,"suffix":""},{"dropping-particle":"","family":"Bien","given":"Stephanie A.","non-dropping-particle":"","parse-names":false,"suffix":""},{"dropping-particle":"","family":"Harrison","given":"Tabitha A.","non-dropping-particle":"","parse-names":false,"suffix":""},{"dropping-particle":"","family":"Kang","given":"Hyun Min","non-dropping-particle":"","parse-names":false,"suffix":""},{"dropping-particle":"","family":"Chen","given":"Sai","non-dropping-particle":"","parse-names":false,"suffix":""},{"dropping-particle":"","family":"Schmit","given":"Stephanie L.","non-dropping-particle":"","parse-names":false,"suffix":""},{"dropping-particle":"V.","family":"Conti","given":"David","non-dropping-particle":"","parse-names":false,"suffix":""},{"dropping-particle":"","family":"Qu","given":"Conghui","non-dropping-particle":"","parse-names":false,"suffix":""},{"dropping-particle":"","family":"Jeon","given":"Jihyoun","non-dropping-particle":"","parse-names":false,"suffix":""},{"dropping-particle":"","family":"Edlund","given":"Christopher K.","non-dropping-particle":"","parse-names":false,"suffix":""},{"dropping-particle":"","family":"Greenside","given":"Peyton","non-dropping-particle":"","parse-names":false,"suffix":""},{"dropping-particle":"","family":"Wainberg","given":"Michael","non-dropping-particle":"","parse-names":false,"suffix":""},{"dropping-particle":"","family":"Schumacher","given":"Fredrick R.","non-dropping-particle":"","parse-names":false,"suffix":""},{"dropping-particle":"","family":"Smith","given":"Joshua D.","non-dropping-particle":"","parse-names":false,"suffix":""},{"dropping-particle":"","family":"Levine","given":"David M.","non-dropping-particle":"","parse-names":false,"suffix":""},{"dropping-particle":"","family":"Nelson","given":"Sarah C.","non-dropping-particle":"","parse-names":false,"suffix":""},{"dropping-particle":"","family":"Sinnott-Armstrong","given":"Nasa A.","non-dropping-particle":"","parse-names":false,"suffix":""},{"dropping-particle":"","family":"Albanes","given":"Demetrius","non-dropping-particle":"","parse-names":false,"suffix":""},{"dropping-particle":"","family":"Alonso","given":"M. Henar","non-dropping-particle":"","parse-names":false,"suffix":""},{"dropping-particle":"","family":"Anderson","given":"Kristin","non-dropping-particle":"","parse-names":false,"suffix":""},{"dropping-particle":"","family":"Arnau-Collell","given":"Coral","non-dropping-particle":"","parse-names":false,"suffix":""},{"dropping-particle":"","family":"Arndt","given":"Volker","non-dropping-particle":"","parse-names":false,"suffix":""},{"dropping-particle":"","family":"Bamia","given":"Christina","non-dropping-particle":"","parse-names":false,"suffix":""},{"dropping-particle":"","family":"Banbury","given":"Barbara L.","non-dropping-particle":"","parse-names":false,"suffix":""},{"dropping-particle":"","family":"Baron","given":"John A.","non-dropping-particle":"","parse-names":false,"suffix":""},{"dropping-particle":"","family":"Berndt","given":"Sonja I.","non-dropping-particle":"","parse-names":false,"suffix":""},{"dropping-particle":"","family":"Bézieau","given":"Stéphane","non-dropping-particle":"","parse-names":false,"suffix":""},{"dropping-particle":"","family":"Bishop","given":"D. Timothy","non-dropping-particle":"","parse-names":false,"suffix":""},{"dropping-particle":"","family":"Boehm","given":"Juergen","non-dropping-particle":"","parse-names":false,"suffix":""},{"dropping-particle":"","family":"Boeing","given":"Heiner","non-dropping-particle":"","parse-names":false,"suffix":""},{"dropping-particle":"","family":"Brenner","given":"Hermann","non-dropping-particle":"","parse-names":false,"suffix":""},{"dropping-particle":"","family":"Brezina","given":"Stefanie","non-dropping-particle":"","parse-names":false,"suffix":""},{"dropping-particle":"","family":"Buch","given":"Stephan","non-dropping-particle":"","parse-names":false,"suffix":""},{"dropping-particle":"","family":"Buchanan","given":"Daniel D.","non-dropping-particle":"","parse-names":false,"suffix":""},{"dropping-particle":"","family":"Burnett-Hartman","given":"Andrea","non-dropping-particle":"","parse-names":false,"suffix":""},{"dropping-particle":"","family":"Butterbach","given":"Katja","non-dropping-particle":"","parse-names":false,"suffix":""},{"dropping-particle":"","family":"Caan","given":"Bette J.","non-dropping-particle":"","parse-names":false,"suffix":""},{"dropping-particle":"","family":"Campbell","given":"Peter T.","non-dropping-particle":"","parse-names":false,"suffix":""},{"dropping-particle":"","family":"Carlson","given":"Christopher S.","non-dropping-particle":"","parse-names":false,"suffix":""},{"dropping-particle":"","family":"Castellví-Bel","given":"Sergi","non-dropping-particle":"","parse-names":false,"suffix":""},{"dropping-particle":"","family":"Chan","given":"Andrew T.","non-dropping-particle":"","parse-names":false,"suffix":""},{"dropping-particle":"","family":"Chang-Claude","given":"Jenny","non-dropping-particle":"","parse-names":false,"suffix":""},{"dropping-particle":"","family":"Chanock","given":"Stephen J.","non-dropping-particle":"","parse-names":false,"suffix":""},{"dropping-particle":"","family":"Chirlaque","given":"Maria-Dolores","non-dropping-particle":"","parse-names":false,"suffix":""},{"dropping-particle":"","family":"Cho","given":"Sang Hee","non-dropping-particle":"","parse-names":false,"suffix":""},{"dropping-particle":"","family":"Connolly","given":"Charles M.","non-dropping-particle":"","parse-names":false,"suffix":""},{"dropping-particle":"","family":"Cross","given":"Amanda J.","non-dropping-particle":"","parse-names":false,"suffix":""},{"dropping-particle":"","family":"Cuk","given":"Katarina","non-dropping-particle":"","parse-names":false,"suffix":""},{"dropping-particle":"","family":"Curtis","given":"Keith R.","non-dropping-particle":"","parse-names":false,"suffix":""},{"dropping-particle":"la","family":"Chapelle","given":"Albert de","non-dropping-particle":"","parse-names":false,"suffix":""},{"dropping-particle":"","family":"Doheny","given":"Kimberly F.","non-dropping-particle":"","parse-names":false,"suffix":""},{"dropping-particle":"","family":"Duggan","given":"David","non-dropping-particle":"","parse-names":false,"suffix":""},{"dropping-particle":"","family":"Easton","given":"Douglas F.","non-dropping-particle":"","parse-names":false,"suffix":""},{"dropping-particle":"","family":"Elias","given":"Sjoerd G.","non-dropping-particle":"","parse-names":false,"suffix":""},{"dropping-particle":"","family":"Elliott","given":"Faye","non-dropping-particle":"","parse-names":false,"suffix":""},{"dropping-particle":"","family":"English","given":"Dallas R.","non-dropping-particle":"","parse-names":false,"suffix":""},{"dropping-particle":"","family":"Feskens","given":"Edith J. M.","non-dropping-particle":"","parse-names":false,"suffix":""},{"dropping-particle":"","family":"Figueiredo","given":"Jane C.","non-dropping-particle":"","parse-names":false,"suffix":""},{"dropping-particle":"","family":"Fischer","given":"Rocky","non-dropping-particle":"","parse-names":false,"suffix":""},{"dropping-particle":"","family":"FitzGerald","given":"Liesel M.","non-dropping-particle":"","parse-names":false,"suffix":""},{"dropping-particle":"","family":"Forman","given":"David","non-dropping-particle":"","parse-names":false,"suffix":""},{"dropping-particle":"","family":"Gala","given":"Manish","non-dropping-particle":"","parse-names":false,"suffix":""},{"dropping-particle":"","family":"Gallinger","given":"Steven","non-dropping-particle":"","parse-names":false,"suffix":""},{"dropping-particle":"","family":"Gauderman","given":"W. James","non-dropping-particle":"","parse-names":false,"suffix":""},{"dropping-particle":"","family":"Giles","given":"Graham G.","non-dropping-particle":"","parse-names":false,"suffix":""},{"dropping-particle":"","family":"Gillanders","given":"Elizabeth","non-dropping-particle":"","parse-names":false,"suffix":""},{"dropping-particle":"","family":"Gong","given":"Jian","non-dropping-particle":"","parse-names":false,"suffix":""},{"dropping-particle":"","family":"Goodman","given":"Phyllis J.","non-dropping-particle":"","parse-names":false,"suffix":""},{"dropping-particle":"","family":"Grady","given":"William M.","non-dropping-particle":"","parse-names":false,"suffix":""},{"dropping-particle":"","family":"Grove","given":"John S.","non-dropping-particle":"","parse-names":false,"suffix":""},{"dropping-particle":"","family":"Gsur","given":"Andrea","non-dropping-particle":"","parse-names":false,"suffix":""},{"dropping-particle":"","family":"Gunter","given":"Marc J.","non-dropping-particle":"","parse-names":false,"suffix":""},{"dropping-particle":"","family":"Haile","given":"Robert W.","non-dropping-particle":"","parse-names":false,"suffix":""},{"dropping-particle":"","family":"Hampe","given":"Jochen","non-dropping-particle":"","parse-names":false,"suffix":""},{"dropping-particle":"","family":"Hampel","given":"Heather","non-dropping-particle":"","parse-names":false,"suffix":""},{"dropping-particle":"","family":"Harlid","given":"Sophia","non-dropping-particle":"","parse-names":false,"suffix":""},{"dropping-particle":"","family":"Hayes","given":"Richard B.","non-dropping-particle":"","parse-names":false,"suffix":""},{"dropping-particle":"","family":"Hofer","given":"Philipp","non-dropping-particle":"","parse-names":false,"suffix":""},{"dropping-particle":"","family":"Hoffmeister","given":"Michael","non-dropping-particle":"","parse-names":false,"suffix":""},{"dropping-particle":"","family":"Hopper","given":"John L.","non-dropping-particle":"","parse-names":false,"suffix":""},{"dropping-particle":"","family":"Hsu","given":"Wan-Ling","non-dropping-particle":"","parse-names":false,"suffix":""},{"dropping-particle":"","family":"Huang","given":"Wen-Yi","non-dropping-particle":"","parse-names":false,"suffix":""},{"dropping-particle":"","family":"Hudson","given":"Thomas J.","non-dropping-particle":"","parse-names":false,"suffix":""},{"dropping-particle":"","family":"Hunter","given":"David J.","non-dropping-particle":"","parse-names":false,"suffix":""},{"dropping-particle":"","family":"Ibañez-sanz","given":"Gemma","non-dropping-particle":"","parse-names":false,"suffix":""},{"dropping-particle":"","family":"Idos","given":"Gregory E.","non-dropping-particle":"","parse-names":false,"suffix":""},{"dropping-particle":"","family":"Ingersoll","given":"Roxann","non-dropping-particle":"","parse-names":false,"suffix":""},{"dropping-particle":"","family":"Jackson","given":"Rebecca D.","non-dropping-particle":"","parse-names":false,"suffix":""},{"dropping-particle":"","family":"Jacobs","given":"Eric J.","non-dropping-particle":"","parse-names":false,"suffix":""},{"dropping-particle":"","family":"Jenkins","given":"Mark A.","non-dropping-particle":"","parse-names":false,"suffix":""},{"dropping-particle":"","family":"Joshi","given":"Amit D.","non-dropping-particle":"","parse-names":false,"suffix":""},{"dropping-particle":"","family":"Joshu","given":"Corinne E.","non-dropping-particle":"","parse-names":false,"suffix":""},{"dropping-particle":"","family":"Keku","given":"Temitope O.","non-dropping-particle":"","parse-names":false,"suffix":""},{"dropping-particle":"","family":"Key","given":"Timothy J.","non-dropping-particle":"","parse-names":false,"suffix":""},{"dropping-particle":"","family":"Kim","given":"Hyeong Rok","non-dropping-particle":"","parse-names":false,"suffix":""},{"dropping-particle":"","family":"Kobayashi","given":"Emiko","non-dropping-particle":"","parse-names":false,"suffix":""},{"dropping-particle":"","family":"Kolonel","given":"Laurence N.","non-dropping-particle":"","parse-names":false,"suffix":""},{"dropping-particle":"","family":"Kooperberg","given":"Charles","non-dropping-particle":"","parse-names":false,"suffix":""},{"dropping-particle":"","family":"Kühn","given":"Tilman","non-dropping-particle":"","parse-names":false,"suffix":""},{"dropping-particle":"","family":"Küry","given":"Sébastien","non-dropping-particle":"","parse-names":false,"suffix":""},{"dropping-particle":"","family":"Kweon","given":"Sun-seog","non-dropping-particle":"","parse-names":false,"suffix":""},{"dropping-particle":"","family":"Larsson","given":"Susanna C.","non-dropping-particle":"","parse-names":false,"suffix":""},{"dropping-particle":"","family":"Laurie","given":"Cecelia A.","non-dropping-particle":"","parse-names":false,"suffix":""},{"dropping-particle":"Le","family":"Marchand","given":"Loic","non-dropping-particle":"","parse-names":false,"suffix":""},{"dropping-particle":"","family":"Leal","given":"Suzanne M.","non-dropping-particle":"","parse-names":false,"suffix":""},{"dropping-particle":"","family":"Lee","given":"Soo Chin","non-dropping-particle":"","parse-names":false,"suffix":""},{"dropping-particle":"","family":"Lejbkowicz","given":"Flavio","non-dropping-particle":"","parse-names":false,"suffix":""},{"dropping-particle":"","family":"Lemire","given":"Mathieu","non-dropping-particle":"","parse-names":false,"suffix":""},{"dropping-particle":"","family":"Li","given":"Christopher I.","non-dropping-particle":"","parse-names":false,"suffix":""},{"dropping-particle":"","family":"Li","given":"Li","non-dropping-particle":"","parse-names":false,"suffix":""},{"dropping-particle":"","family":"Lieb","given":"Wolfgang","non-dropping-particle":"","parse-names":false,"suffix":""},{"dropping-particle":"","family":"Lin","given":"Yi","non-dropping-particle":"","parse-names":false,"suffix":""},{"dropping-particle":"","family":"Lindblom","given":"Annika","non-dropping-particle":"","parse-names":false,"suffix":""},{"dropping-particle":"","family":"Lindor","given":"Noralane M.","non-dropping-particle":"","parse-names":false,"suffix":""},{"dropping-particle":"","family":"Ling","given":"Hua","non-dropping-particle":"","parse-names":false,"suffix":""},{"dropping-particle":"","family":"Louie","given":"Tin L.","non-dropping-particle":"","parse-names":false,"suffix":""},{"dropping-particle":"","family":"Männistö","given":"Satu","non-dropping-particle":"","parse-names":false,"suffix":""},{"dropping-particle":"","family":"Markowitz","given":"Sanford D.","non-dropping-particle":"","parse-names":false,"suffix":""},{"dropping-particle":"","family":"Martín","given":"Vicente","non-dropping-particle":"","parse-names":false,"suffix":""},{"dropping-particle":"","family":"Masala","given":"Giovanna","non-dropping-particle":"","parse-names":false,"suffix":""},{"dropping-particle":"","family":"McNeil","given":"Caroline E.","non-dropping-particle":"","parse-names":false,"suffix":""},{"dropping-particle":"","family":"Melas","given":"Marilena","non-dropping-particle":"","parse-names":false,"suffix":""},{"dropping-particle":"","family":"Milne","given":"Roger L.","non-dropping-particle":"","parse-names":false,"suffix":""},{"dropping-particle":"","family":"Moreno","given":"Lorena","non-dropping-particle":"","parse-names":false,"suffix":""},{"dropping-particle":"","family":"Murphy","given":"Neil","non-dropping-particle":"","parse-names":false,"suffix":""},{"dropping-particle":"","family":"Myte","given":"Robin","non-dropping-particle":"","parse-names":false,"suffix":""},{"dropping-particle":"","family":"Naccarati","given":"Alessio","non-dropping-particle":"","parse-names":false,"suffix":""},{"dropping-particle":"","family":"Newcomb","given":"Polly A.","non-dropping-particle":"","parse-names":false,"suffix":""},{"dropping-particle":"","family":"Offit","given":"Kenneth","non-dropping-particle":"","parse-names":false,"suffix":""},{"dropping-particle":"","family":"Ogino","given":"Shuji","non-dropping-particle":"","parse-names":false,"suffix":""},{"dropping-particle":"","family":"Onland-Moret","given":"N. Charlotte","non-dropping-particle":"","parse-names":false,"suffix":""},{"dropping-particle":"","family":"Pardini","given":"Barbara","non-dropping-particle":"","parse-names":false,"suffix":""},{"dropping-particle":"","family":"Parfrey","given":"Patrick S.","non-dropping-particle":"","parse-names":false,"suffix":""},{"dropping-particle":"","family":"Pearlman","given":"Rachel","non-dropping-particle":"","parse-names":false,"suffix":""},{"dropping-particle":"","family":"Perduca","given":"Vittorio","non-dropping-particle":"","parse-names":false,"suffix":""},{"dropping-particle":"","family":"Pharoah","given":"Paul D. P.","non-dropping-particle":"","parse-names":false,"suffix":""},{"dropping-particle":"","family":"Pinchev","given":"Mila","non-dropping-particle":"","parse-names":false,"suffix":""},{"dropping-particle":"","family":"Platz","given":"Elizabeth A.","non-dropping-particle":"","parse-names":false,"suffix":""},{"dropping-particle":"","family":"Prentice","given":"Ross L.","non-dropping-particle":"","parse-names":false,"suffix":""},{"dropping-particle":"","family":"Pugh","given":"Elizabeth","non-dropping-particle":"","parse-names":false,"suffix":""},{"dropping-particle":"","family":"Raskin","given":"Leon","non-dropping-particle":"","parse-names":false,"suffix":""},{"dropping-particle":"","family":"Rennert","given":"Gad","non-dropping-particle":"","parse-names":false,"suffix":""},{"dropping-particle":"","family":"Rennert","given":"Hedy S.","non-dropping-particle":"","parse-names":false,"suffix":""},{"dropping-particle":"","family":"Riboli","given":"Elio","non-dropping-particle":"","parse-names":false,"suffix":""},{"dropping-particle":"","family":"Rodríguez-Barranco","given":"Miguel","non-dropping-particle":"","parse-names":false,"suffix":""},{"dropping-particle":"","family":"Romm","given":"Jane","non-dropping-particle":"","parse-names":false,"suffix":""},{"dropping-particle":"","family":"Sakoda","given":"Lori C.","non-dropping-particle":"","parse-names":false,"suffix":""},{"dropping-particle":"","family":"Schafmayer","given":"Clemens","non-dropping-particle":"","parse-names":false,"suffix":""},{"dropping-particle":"","family":"Schoen","given":"Robert E.","non-dropping-particle":"","parse-names":false,"suffix":""},{"dropping-particle":"","family":"Seminara","given":"Daniela","non-dropping-particle":"","parse-names":false,"suffix":""},{"dropping-particle":"","family":"Shah","given":"Mitul","non-dropping-particle":"","parse-names":false,"suffix":""},{"dropping-particle":"","family":"Shelford","given":"Tameka","non-dropping-particle":"","parse-names":false,"suffix":""},{"dropping-particle":"","family":"Shin","given":"Min-Ho","non-dropping-particle":"","parse-names":false,"suffix":""},{"dropping-particle":"","family":"Shulman","given":"Katerina","non-dropping-particle":"","parse-names":false,"suffix":""},{"dropping-particle":"","family":"Sieri","given":"Sabina","non-dropping-particle":"","parse-names":false,"suffix":""},{"dropping-particle":"","family":"Slattery","given":"Martha L.","non-dropping-particle":"","parse-names":false,"suffix":""},{"dropping-particle":"","family":"Southey","given":"Melissa C.","non-dropping-particle":"","parse-names":false,"suffix":""},{"dropping-particle":"","family":"Stadler","given":"Zsofia K.","non-dropping-particle":"","parse-names":false,"suffix":""},{"dropping-particle":"","family":"Stegmaier","given":"Christa","non-dropping-particle":"","parse-names":false,"suffix":""},{"dropping-particle":"","family":"Su","given":"Yu-Ru","non-dropping-particle":"","parse-names":false,"suffix":""},{"dropping-particle":"","family":"Tangen","given":"Catherine M.","non-dropping-particle":"","parse-names":false,"suffix":""},{"dropping-particle":"","family":"Thibodeau","given":"Stephen N.","non-dropping-particle":"","parse-names":false,"suffix":""},{"dropping-particle":"","family":"Thomas","given":"Duncan C.","non-dropping-particle":"","parse-names":false,"suffix":""},{"dropping-particle":"","family":"Thomas","given":"Sushma S.","non-dropping-particle":"","parse-names":false,"suffix":""},{"dropping-particle":"","family":"Toland","given":"Amanda E.","non-dropping-particle":"","parse-names":false,"suffix":""},{"dropping-particle":"","family":"Trichopoulou","given":"Antonia","non-dropping-particle":"","parse-names":false,"suffix":""},{"dropping-particle":"","family":"Ulrich","given":"Cornelia M.","non-dropping-particle":"","parse-names":false,"suffix":""},{"dropping-particle":"Van Den","family":"Berg","given":"David J.","non-dropping-particle":"","parse-names":false,"suffix":""},{"dropping-particle":"van","family":"Duijnhoven","given":"Franzel J. B.","non-dropping-particle":"","parse-names":false,"suffix":""},{"dropping-particle":"Van","family":"Guelpen","given":"Bethany","non-dropping-particle":"","parse-names":false,"suffix":""},{"dropping-particle":"van","family":"Kranen","given":"Henk","non-dropping-particle":"","parse-names":false,"suffix":""},{"dropping-particle":"","family":"Vijai","given":"Joseph","non-dropping-particle":"","parse-names":false,"suffix":""},{"dropping-particle":"","family":"Visvanathan","given":"Kala","non-dropping-particle":"","parse-names":false,"suffix":""},{"dropping-particle":"","family":"Vodicka","given":"Pavel","non-dropping-particle":"","parse-names":false,"suffix":""},{"dropping-particle":"","family":"Vodickova","given":"Ludmila","non-dropping-particle":"","parse-names":false,"suffix":""},{"dropping-particle":"","family":"Vymetalkova","given":"Veronika","non-dropping-particle":"","parse-names":false,"suffix":""},{"dropping-particle":"","family":"Weigl","given":"Korbinian","non-dropping-particle":"","parse-names":false,"suffix":""},{"dropping-particle":"","family":"Weinstein","given":"Stephanie J.","non-dropping-particle":"","parse-names":false,"suffix":""},{"dropping-particle":"","family":"White","given":"Emily","non-dropping-particle":"","parse-names":false,"suffix":""},{"dropping-particle":"","family":"Win","given":"Aung Ko","non-dropping-particle":"","parse-names":false,"suffix":""},{"dropping-particle":"","family":"Wolf","given":"C. Roland","non-dropping-particle":"","parse-names":false,"suffix":""},{"dropping-particle":"","family":"Wolk","given":"Alicja","non-dropping-particle":"","parse-names":false,"suffix":""},{"dropping-particle":"","family":"Woods","given":"Michael O.","non-dropping-particle":"","parse-names":false,"suffix":""},{"dropping-particle":"","family":"Wu","given":"Anna H.","non-dropping-particle":"","parse-names":false,"suffix":""},{"dropping-particle":"","family":"Zaidi","given":"Syed H.","non-dropping-particle":"","parse-names":false,"suffix":""},{"dropping-particle":"","family":"Zanke","given":"Brent W.","non-dropping-particle":"","parse-names":false,"suffix":""},{"dropping-particle":"","family":"Zhang","given":"Qing","non-dropping-particle":"","parse-names":false,"suffix":""},{"dropping-particle":"","family":"Zheng","given":"Wei","non-dropping-particle":"","parse-names":false,"suffix":""},{"dropping-particle":"","family":"Scacheri","given":"Peter C.","non-dropping-particle":"","parse-names":false,"suffix":""},{"dropping-particle":"","family":"Potter","given":"John D.","non-dropping-particle":"","parse-names":false,"suffix":""},{"dropping-particle":"","family":"Bassik","given":"Michael C.","non-dropping-particle":"","parse-names":false,"suffix":""},{"dropping-particle":"","family":"Kundaje","given":"Anshul","non-dropping-particle":"","parse-names":false,"suffix":""},{"dropping-particle":"","family":"Casey","given":"Graham","non-dropping-particle":"","parse-names":false,"suffix":""},{"dropping-particle":"","family":"Moreno","given":"Victor","non-dropping-particle":"","parse-names":false,"suffix":""},{"dropping-particle":"","family":"Abecasis","given":"Goncalo R.","non-dropping-particle":"","parse-names":false,"suffix":""},{"dropping-particle":"","family":"Nickerson","given":"Deborah A.","non-dropping-particle":"","parse-names":false,"suffix":""},{"dropping-particle":"","family":"Gruber","given":"Stephen B.","non-dropping-particle":"","parse-names":false,"suffix":""},{"dropping-particle":"","family":"Hsu","given":"Li","non-dropping-particle":"","parse-names":false,"suffix":""},{"dropping-particle":"","family":"Peters","given":"Ulrike","non-dropping-particle":"","parse-names":false,"suffix":""}],"container-title":"Nature Genetics","id":"ITEM-1","issue":"1","issued":{"date-parts":[["2019"]]},"page":"76-87","title":"Discovery of common and rare genetic risk variants for colorectal cancer","type":"article-journal","volume":"51"},"uris":["http://www.mendeley.com/documents/?uuid=21b853b4-08a6-4ace-85a5-31f44be91d80"]},{"id":"ITEM-2","itemData":{"DOI":"10.1038/ncomms8138","ISSN":"2041-1723","PMID":"26151821","abstract":"Genetic susceptibility to colorectal cancer is caused by rare pathogenic mutations and common genetic variants that contribute to familial risk. Here we report the results of a two-stage association study with 18,299 cases of colorectal cancer and 19,656 controls, with follow-up of the most statistically significant genetic loci in 4,725 cases and 9,969 controls from two Asian consortia. We describe six new susceptibility loci reaching a genome-wide threshold of P&lt;5.0E-08. These findings provide additional insight into the underlying biological mechanisms of colorectal cancer and demonstrate the scientific value of large consortia-based genetic epidemiology studies.","author":[{"dropping-particle":"","family":"Schumacher","given":"Fredrick R.","non-dropping-particle":"","parse-names":false,"suffix":""},{"dropping-particle":"","family":"Schmit","given":"Stephanie L.","non-dropping-particle":"","parse-names":false,"suffix":""},{"dropping-particle":"","family":"Jiao","given":"Shuo","non-dropping-particle":"","parse-names":false,"suffix":""},{"dropping-particle":"","family":"Edlund","given":"Christopher K.","non-dropping-particle":"","parse-names":false,"suffix":""},{"dropping-particle":"","family":"Wang","given":"Hansong","non-dropping-particle":"","parse-names":false,"suffix":""},{"dropping-particle":"","family":"Zhang","given":"Ben","non-dropping-particle":"","parse-names":false,"suffix":""},{"dropping-particle":"","family":"Hsu","given":"Li","non-dropping-particle":"","parse-names":false,"suffix":""},{"dropping-particle":"","family":"Huang","given":"Shu-Chen","non-dropping-particle":"","parse-names":false,"suffix":""},{"dropping-particle":"","family":"Fischer","given":"Christopher P.","non-dropping-particle":"","parse-names":false,"suffix":""},{"dropping-particle":"","family":"Harju","given":"John F.","non-dropping-particle":"","parse-names":false,"suffix":""},{"dropping-particle":"","family":"Idos","given":"Gregory E.","non-dropping-particle":"","parse-names":false,"suffix":""},{"dropping-particle":"","family":"Lejbkowicz","given":"Flavio","non-dropping-particle":"","parse-names":false,"suffix":""},{"dropping-particle":"","family":"Manion","given":"Frank J.","non-dropping-particle":"","parse-names":false,"suffix":""},{"dropping-particle":"","family":"McDonnell","given":"Kevin","non-dropping-particle":"","parse-names":false,"suffix":""},{"dropping-particle":"","family":"McNeil","given":"Caroline E.","non-dropping-particle":"","parse-names":false,"suffix":""},{"dropping-particle":"","family":"Melas","given":"Marilena","non-dropping-particle":"","parse-names":false,"suffix":""},{"dropping-particle":"","family":"Rennert","given":"Hedy S.","non-dropping-particle":"","parse-names":false,"suffix":""},{"dropping-particle":"","family":"Shi","given":"Wei","non-dropping-particle":"","parse-names":false,"suffix":""},{"dropping-particle":"","family":"Thomas","given":"Duncan C.","non-dropping-particle":"","parse-names":false,"suffix":""},{"dropping-particle":"","family":"Berg","given":"David J.","non-dropping-particle":"Van Den","parse-names":false,"suffix":""},{"dropping-particle":"","family":"Hutter","given":"Carolyn M.","non-dropping-particle":"","parse-names":false,"suffix":""},{"dropping-particle":"","family":"Aragaki","given":"Aaron K.","non-dropping-particle":"","parse-names":false,"suffix":""},{"dropping-particle":"","family":"Butterbach","given":"Katja","non-dropping-particle":"","parse-names":false,"suffix":""},{"dropping-particle":"","family":"Caan","given":"Bette J.","non-dropping-particle":"","parse-names":false,"suffix":""},{"dropping-particle":"","family":"Carlson","given":"Christopher S.","non-dropping-particle":"","parse-names":false,"suffix":""},{"dropping-particle":"","family":"Chanock","given":"Stephen J.","non-dropping-particle":"","parse-names":false,"suffix":""},{"dropping-particle":"","family":"Curtis","given":"Keith R.","non-dropping-particle":"","parse-names":false,"suffix":""},{"dropping-particle":"","family":"Fuchs","given":"Charles S.","non-dropping-particle":"","parse-names":false,"suffix":""},{"dropping-particle":"","family":"Gala","given":"Manish","non-dropping-particle":"","parse-names":false,"suffix":""},{"dropping-particle":"","family":"Giocannucci","given":"Edward L.","non-dropping-particle":"","parse-names":false,"suffix":""},{"dropping-particle":"","family":"Gogarten","given":"Stephanie M.","non-dropping-particle":"","parse-names":false,"suffix":""},{"dropping-particle":"","family":"Hayes","given":"Richard B.","non-dropping-particle":"","parse-names":false,"suffix":""},{"dropping-particle":"","family":"Henderson","given":"Brian","non-dropping-particle":"","parse-names":false,"suffix":""},{"dropping-particle":"","family":"Hunter","given":"David J.","non-dropping-particle":"","parse-names":false,"suffix":""},{"dropping-particle":"","family":"Jackson","given":"Rebecca D.","non-dropping-particle":"","parse-names":false,"suffix":""},{"dropping-particle":"","family":"Kolonel","given":"Laurence N.","non-dropping-particle":"","parse-names":false,"suffix":""},{"dropping-particle":"","family":"Kooperberg","given":"Charles","non-dropping-particle":"","parse-names":false,"suffix":""},{"dropping-particle":"","family":"Kury","given":"Sebastian","non-dropping-particle":"","parse-names":false,"suffix":""},{"dropping-particle":"","family":"LaCroix","given":"Andrea","non-dropping-particle":"","parse-names":false,"suffix":""},{"dropping-particle":"","family":"Laurie","given":"Cathy C.","non-dropping-particle":"","parse-names":false,"suffix":""},{"dropping-particle":"","family":"Laurie","given":"Cecelia a.","non-dropping-particle":"","parse-names":false,"suffix":""},{"dropping-particle":"","family":"Lemire","given":"Mathiew","non-dropping-particle":"","parse-names":false,"suffix":""},{"dropping-particle":"","family":"Levine","given":"David","non-dropping-particle":"","parse-names":false,"suffix":""},{"dropping-particle":"","family":"Ma","given":"Jing","non-dropping-particle":"","parse-names":false,"suffix":""},{"dropping-particle":"","family":"Makar","given":"Karen W.","non-dropping-particle":"","parse-names":false,"suffix":""},{"dropping-particle":"","family":"Qu","given":"Conghui","non-dropping-particle":"","parse-names":false,"suffix":""},{"dropping-particle":"","family":"Taverna","given":"Darin","non-dropping-particle":"","parse-names":false,"suffix":""},{"dropping-particle":"","family":"Ulrich","given":"Cornelia M.","non-dropping-particle":"","parse-names":false,"suffix":""},{"dropping-particle":"","family":"Wu","given":"Kana","non-dropping-particle":"","parse-names":false,"suffix":""},{"dropping-particle":"","family":"Kono","given":"Suminori","non-dropping-particle":"","parse-names":false,"suffix":""},{"dropping-particle":"","family":"West","given":"Dee W.","non-dropping-particle":"","parse-names":false,"suffix":""},{"dropping-particle":"","family":"Berndt","given":"Sonja I.","non-dropping-particle":"","parse-names":false,"suffix":""},{"dropping-particle":"","family":"Bezieau","given":"Stéphane","non-dropping-particle":"","parse-names":false,"suffix":""},{"dropping-particle":"","family":"Brenner","given":"Hermann","non-dropping-particle":"","parse-names":false,"suffix":""},{"dropping-particle":"","family":"Campbell","given":"Peter T.","non-dropping-particle":"","parse-names":false,"suffix":""},{"dropping-particle":"","family":"Chan","given":"Andrew T.","non-dropping-particle":"","parse-names":false,"suffix":""},{"dropping-particle":"","family":"Chang-Claude","given":"Jenny","non-dropping-particle":"","parse-names":false,"suffix":""},{"dropping-particle":"","family":"Coetzee","given":"Gerhard a.","non-dropping-particle":"","parse-names":false,"suffix":""},{"dropping-particle":"V.","family":"Conti","given":"David","non-dropping-particle":"","parse-names":false,"suffix":""},{"dropping-particle":"","family":"Duggan","given":"David","non-dropping-particle":"","parse-names":false,"suffix":""},{"dropping-particle":"","family":"Figueiredo","given":"Jane C.","non-dropping-particle":"","parse-names":false,"suffix":""},{"dropping-particle":"","family":"Fortini","given":"Barbara K.","non-dropping-particle":"","parse-names":false,"suffix":""},{"dropping-particle":"","family":"Gallinger","given":"Steven J.","non-dropping-particle":"","parse-names":false,"suffix":""},{"dropping-particle":"","family":"Gauderman","given":"W. James","non-dropping-particle":"","parse-names":false,"suffix":""},{"dropping-particle":"","family":"Giles","given":"Graham","non-dropping-particle":"","parse-names":false,"suffix":""},{"dropping-particle":"","family":"Green","given":"Roger","non-dropping-particle":"","parse-names":false,"suffix":""},{"dropping-particle":"","family":"Haile","given":"Robert","non-dropping-particle":"","parse-names":false,"suffix":""},{"dropping-particle":"","family":"Harrison","given":"Tabitha a.","non-dropping-particle":"","parse-names":false,"suffix":""},{"dropping-particle":"","family":"Hoffmeister","given":"Michael","non-dropping-particle":"","parse-names":false,"suffix":""},{"dropping-particle":"","family":"Hopper","given":"John L.","non-dropping-particle":"","parse-names":false,"suffix":""},{"dropping-particle":"","family":"Hudson","given":"Thomas J.","non-dropping-particle":"","parse-names":false,"suffix":""},{"dropping-particle":"","family":"Jacobs","given":"Eric","non-dropping-particle":"","parse-names":false,"suffix":""},{"dropping-particle":"","family":"Iwasaki","given":"Motoki","non-dropping-particle":"","parse-names":false,"suffix":""},{"dropping-particle":"","family":"Jee","given":"Sun Ha","non-dropping-particle":"","parse-names":false,"suffix":""},{"dropping-particle":"","family":"Jenkins","given":"Mark","non-dropping-particle":"","parse-names":false,"suffix":""},{"dropping-particle":"","family":"Jia","given":"Wei-Hua","non-dropping-particle":"","parse-names":false,"suffix":""},{"dropping-particle":"","family":"Joshi","given":"Amit","non-dropping-particle":"","parse-names":false,"suffix":""},{"dropping-particle":"","family":"Li","given":"Li","non-dropping-particle":"","parse-names":false,"suffix":""},{"dropping-particle":"","family":"Lindor","given":"Noralene M.","non-dropping-particle":"","parse-names":false,"suffix":""},{"dropping-particle":"","family":"Matsuo","given":"Keitaro","non-dropping-particle":"","parse-names":false,"suffix":""},{"dropping-particle":"","family":"Moreno","given":"Victor","non-dropping-particle":"","parse-names":false,"suffix":""},{"dropping-particle":"","family":"Mukherjee","given":"Bhramar","non-dropping-particle":"","parse-names":false,"suffix":""},{"dropping-particle":"","family":"Newcomb","given":"Polly a.","non-dropping-particle":"","parse-names":false,"suffix":""},{"dropping-particle":"","family":"Potter","given":"John D.","non-dropping-particle":"","parse-names":false,"suffix":""},{"dropping-particle":"","family":"Raskin","given":"Leon","non-dropping-particle":"","parse-names":false,"suffix":""},{"dropping-particle":"","family":"Rennert","given":"Gad","non-dropping-particle":"","parse-names":false,"suffix":""},{"dropping-particle":"","family":"Rosse","given":"Stephanie","non-dropping-particle":"","parse-names":false,"suffix":""},{"dropping-particle":"","family":"Severi","given":"Gianluca","non-dropping-particle":"","parse-names":false,"suffix":""},{"dropping-particle":"","family":"Schoen","given":"Robert E.","non-dropping-particle":"","parse-names":false,"suffix":""},{"dropping-particle":"","family":"Seminara","given":"Daniela","non-dropping-particle":"","parse-names":false,"suffix":""},{"dropping-particle":"","family":"Shu","given":"Xiao-Ou","non-dropping-particle":"","parse-names":false,"suffix":""},{"dropping-particle":"","family":"Slattery","given":"Martha L.","non-dropping-particle":"","parse-names":false,"suffix":""},{"dropping-particle":"","family":"Tsugane","given":"Shoichiro","non-dropping-particle":"","parse-names":false,"suffix":""},{"dropping-particle":"","family":"White","given":"Emily","non-dropping-particle":"","parse-names":false,"suffix":""},{"dropping-particle":"","family":"Xiang","given":"Yong-Bing","non-dropping-particle":"","parse-names":false,"suffix":""},{"dropping-particle":"","family":"Zanke","given":"Brent W.","non-dropping-particle":"","parse-names":false,"suffix":""},{"dropping-particle":"","family":"Zheng","given":"Wei","non-dropping-particle":"","parse-names":false,"suffix":""},{"dropping-particle":"","family":"Marchand","given":"Loic","non-dropping-particle":"Le","parse-names":false,"suffix":""},{"dropping-particle":"","family":"Casey","given":"Graham","non-dropping-particle":"","parse-names":false,"suffix":""},{"dropping-particle":"","family":"Gruber","given":"Stephen B.","non-dropping-particle":"","parse-names":false,"suffix":""},{"dropping-particle":"","family":"Peters","given":"Ulrike","non-dropping-particle":"","parse-names":false,"suffix":""}],"container-title":"Nature Communications","id":"ITEM-2","issued":{"date-parts":[["2015"]]},"page":"7138","title":"Genome-wide association study of colorectal cancer identifies six new susceptibility loci","type":"article-journal","volume":"6"},"uris":["http://www.mendeley.com/documents/?uuid=2f5f372e-4c46-4b6b-94a9-52d70ea9d103"]},{"id":"ITEM-3","itemData":{"DOI":"10.1038/s41586-018-0579-z","ISSN":"14764687","PMID":"30305743","abstract":"The UK Biobank project is a prospective cohort study with deep genetic and phenotypic data collected on approximately 500,000 individuals from across the United Kingdom, aged between 40 and 69 at recruitment. The open resource is unique in its size and scope. A rich variety of phenotypic and health-related information is available on each participant, including biological measurements, lifestyle indicators, biomarkers in blood and urine, and imaging of the body and brain. Follow-up information is provided by linking health and medical records. Genome-wide genotype data have been collected on all participants, providing many opportunities for the discovery of new genetic associations and the genetic bases of complex traits. Here we describe the centralized analysis of the genetic data, including genotype quality, properties of population structure and relatedness of the genetic data, and efficient phasing and genotype imputation that increases the number of testable variants to around 96 million. Classical allelic variation at 11 human leukocyte antigen genes was imputed, resulting in the recovery of signals with known associations between human leukocyte antigen alleles and many diseases.","author":[{"dropping-particle":"","family":"Bycroft","given":"Clare","non-dropping-particle":"","parse-names":false,"suffix":""},{"dropping-particle":"","family":"Freeman","given":"Colin","non-dropping-particle":"","parse-names":false,"suffix":""},{"dropping-particle":"","family":"Petkova","given":"Desislava","non-dropping-particle":"","parse-names":false,"suffix":""},{"dropping-particle":"","family":"Band","given":"Gavin","non-dropping-particle":"","parse-names":false,"suffix":""},{"dropping-particle":"","family":"Elliott","given":"Lloyd T.","non-dropping-particle":"","parse-names":false,"suffix":""},{"dropping-particle":"","family":"Sharp","given":"Kevin","non-dropping-particle":"","parse-names":false,"suffix":""},{"dropping-particle":"","family":"Motyer","given":"Allan","non-dropping-particle":"","parse-names":false,"suffix":""},{"dropping-particle":"","family":"Vukcevic","given":"Damjan","non-dropping-particle":"","parse-names":false,"suffix":""},{"dropping-particle":"","family":"Delaneau","given":"Olivier","non-dropping-particle":"","parse-names":false,"suffix":""},{"dropping-particle":"","family":"O’Connell","given":"Jared","non-dropping-particle":"","parse-names":false,"suffix":""},{"dropping-particle":"","family":"Cortes","given":"Adrian","non-dropping-particle":"","parse-names":false,"suffix":""},{"dropping-particle":"","family":"Welsh","given":"Samantha","non-dropping-particle":"","parse-names":false,"suffix":""},{"dropping-particle":"","family":"Young","given":"Alan","non-dropping-particle":"","parse-names":false,"suffix":""},{"dropping-particle":"","family":"Effingham","given":"Mark","non-dropping-particle":"","parse-names":false,"suffix":""},{"dropping-particle":"","family":"McVean","given":"Gil","non-dropping-particle":"","parse-names":false,"suffix":""},{"dropping-particle":"","family":"Leslie","given":"Stephen","non-dropping-particle":"","parse-names":false,"suffix":""},{"dropping-particle":"","family":"Allen","given":"Naomi","non-dropping-particle":"","parse-names":false,"suffix":""},{"dropping-particle":"","family":"Donnelly","given":"Peter","non-dropping-particle":"","parse-names":false,"suffix":""},{"dropping-particle":"","family":"Marchini","given":"Jonathan","non-dropping-particle":"","parse-names":false,"suffix":""}],"container-title":"Nature","id":"ITEM-3","issue":"7726","issued":{"date-parts":[["2018"]]},"page":"203-209","title":"The UK Biobank resource with deep phenotyping and genomic data","type":"article-journal","volume":"562"},"uris":["http://www.mendeley.com/documents/?uuid=ba27c1e3-e093-4694-998f-147aa9a1f673"]}],"mendeley":{"formattedCitation":"(34–36)","plainTextFormattedCitation":"(34–36)","previouslyFormattedCitation":"(34–36)"},"properties":{"noteIndex":0},"schema":"https://github.com/citation-style-language/schema/raw/master/csl-citation.json"}</w:instrText>
      </w:r>
      <w:r w:rsidRPr="003B2BDF">
        <w:fldChar w:fldCharType="separate"/>
      </w:r>
      <w:r w:rsidRPr="003B2BDF">
        <w:rPr>
          <w:noProof/>
        </w:rPr>
        <w:t>(34–36)</w:t>
      </w:r>
      <w:r w:rsidRPr="003B2BDF">
        <w:fldChar w:fldCharType="end"/>
      </w:r>
      <w:r w:rsidRPr="003B2BDF">
        <w:t xml:space="preserve">. Quality control procedures have been described elsewhere </w:t>
      </w:r>
      <w:r w:rsidRPr="003B2BDF">
        <w:fldChar w:fldCharType="begin" w:fldLock="1"/>
      </w:r>
      <w:r w:rsidRPr="003B2BDF">
        <w:instrText>ADDIN CSL_CITATION {"citationItems":[{"id":"ITEM-1","itemData":{"DOI":"10.1038/s41588-018-0286-6","author":[{"dropping-particle":"","family":"Huyghe","given":"Jeroen R.","non-dropping-particle":"","parse-names":false,"suffix":""},{"dropping-particle":"","family":"Bien","given":"Stephanie A.","non-dropping-particle":"","parse-names":false,"suffix":""},{"dropping-particle":"","family":"Harrison","given":"Tabitha A.","non-dropping-particle":"","parse-names":false,"suffix":""},{"dropping-particle":"","family":"Kang","given":"Hyun Min","non-dropping-particle":"","parse-names":false,"suffix":""},{"dropping-particle":"","family":"Chen","given":"Sai","non-dropping-particle":"","parse-names":false,"suffix":""},{"dropping-particle":"","family":"Schmit","given":"Stephanie L.","non-dropping-particle":"","parse-names":false,"suffix":""},{"dropping-particle":"V.","family":"Conti","given":"David","non-dropping-particle":"","parse-names":false,"suffix":""},{"dropping-particle":"","family":"Qu","given":"Conghui","non-dropping-particle":"","parse-names":false,"suffix":""},{"dropping-particle":"","family":"Jeon","given":"Jihyoun","non-dropping-particle":"","parse-names":false,"suffix":""},{"dropping-particle":"","family":"Edlund","given":"Christopher K.","non-dropping-particle":"","parse-names":false,"suffix":""},{"dropping-particle":"","family":"Greenside","given":"Peyton","non-dropping-particle":"","parse-names":false,"suffix":""},{"dropping-particle":"","family":"Wainberg","given":"Michael","non-dropping-particle":"","parse-names":false,"suffix":""},{"dropping-particle":"","family":"Schumacher","given":"Fredrick R.","non-dropping-particle":"","parse-names":false,"suffix":""},{"dropping-particle":"","family":"Smith","given":"Joshua D.","non-dropping-particle":"","parse-names":false,"suffix":""},{"dropping-particle":"","family":"Levine","given":"David M.","non-dropping-particle":"","parse-names":false,"suffix":""},{"dropping-particle":"","family":"Nelson","given":"Sarah C.","non-dropping-particle":"","parse-names":false,"suffix":""},{"dropping-particle":"","family":"Sinnott-Armstrong","given":"Nasa A.","non-dropping-particle":"","parse-names":false,"suffix":""},{"dropping-particle":"","family":"Albanes","given":"Demetrius","non-dropping-particle":"","parse-names":false,"suffix":""},{"dropping-particle":"","family":"Alonso","given":"M. Henar","non-dropping-particle":"","parse-names":false,"suffix":""},{"dropping-particle":"","family":"Anderson","given":"Kristin","non-dropping-particle":"","parse-names":false,"suffix":""},{"dropping-particle":"","family":"Arnau-Collell","given":"Coral","non-dropping-particle":"","parse-names":false,"suffix":""},{"dropping-particle":"","family":"Arndt","given":"Volker","non-dropping-particle":"","parse-names":false,"suffix":""},{"dropping-particle":"","family":"Bamia","given":"Christina","non-dropping-particle":"","parse-names":false,"suffix":""},{"dropping-particle":"","family":"Banbury","given":"Barbara L.","non-dropping-particle":"","parse-names":false,"suffix":""},{"dropping-particle":"","family":"Baron","given":"John A.","non-dropping-particle":"","parse-names":false,"suffix":""},{"dropping-particle":"","family":"Berndt","given":"Sonja I.","non-dropping-particle":"","parse-names":false,"suffix":""},{"dropping-particle":"","family":"Bézieau","given":"Stéphane","non-dropping-particle":"","parse-names":false,"suffix":""},{"dropping-particle":"","family":"Bishop","given":"D. Timothy","non-dropping-particle":"","parse-names":false,"suffix":""},{"dropping-particle":"","family":"Boehm","given":"Juergen","non-dropping-particle":"","parse-names":false,"suffix":""},{"dropping-particle":"","family":"Boeing","given":"Heiner","non-dropping-particle":"","parse-names":false,"suffix":""},{"dropping-particle":"","family":"Brenner","given":"Hermann","non-dropping-particle":"","parse-names":false,"suffix":""},{"dropping-particle":"","family":"Brezina","given":"Stefanie","non-dropping-particle":"","parse-names":false,"suffix":""},{"dropping-particle":"","family":"Buch","given":"Stephan","non-dropping-particle":"","parse-names":false,"suffix":""},{"dropping-particle":"","family":"Buchanan","given":"Daniel D.","non-dropping-particle":"","parse-names":false,"suffix":""},{"dropping-particle":"","family":"Burnett-Hartman","given":"Andrea","non-dropping-particle":"","parse-names":false,"suffix":""},{"dropping-particle":"","family":"Butterbach","given":"Katja","non-dropping-particle":"","parse-names":false,"suffix":""},{"dropping-particle":"","family":"Caan","given":"Bette J.","non-dropping-particle":"","parse-names":false,"suffix":""},{"dropping-particle":"","family":"Campbell","given":"Peter T.","non-dropping-particle":"","parse-names":false,"suffix":""},{"dropping-particle":"","family":"Carlson","given":"Christopher S.","non-dropping-particle":"","parse-names":false,"suffix":""},{"dropping-particle":"","family":"Castellví-Bel","given":"Sergi","non-dropping-particle":"","parse-names":false,"suffix":""},{"dropping-particle":"","family":"Chan","given":"Andrew T.","non-dropping-particle":"","parse-names":false,"suffix":""},{"dropping-particle":"","family":"Chang-Claude","given":"Jenny","non-dropping-particle":"","parse-names":false,"suffix":""},{"dropping-particle":"","family":"Chanock","given":"Stephen J.","non-dropping-particle":"","parse-names":false,"suffix":""},{"dropping-particle":"","family":"Chirlaque","given":"Maria-Dolores","non-dropping-particle":"","parse-names":false,"suffix":""},{"dropping-particle":"","family":"Cho","given":"Sang Hee","non-dropping-particle":"","parse-names":false,"suffix":""},{"dropping-particle":"","family":"Connolly","given":"Charles M.","non-dropping-particle":"","parse-names":false,"suffix":""},{"dropping-particle":"","family":"Cross","given":"Amanda J.","non-dropping-particle":"","parse-names":false,"suffix":""},{"dropping-particle":"","family":"Cuk","given":"Katarina","non-dropping-particle":"","parse-names":false,"suffix":""},{"dropping-particle":"","family":"Curtis","given":"Keith R.","non-dropping-particle":"","parse-names":false,"suffix":""},{"dropping-particle":"la","family":"Chapelle","given":"Albert de","non-dropping-particle":"","parse-names":false,"suffix":""},{"dropping-particle":"","family":"Doheny","given":"Kimberly F.","non-dropping-particle":"","parse-names":false,"suffix":""},{"dropping-particle":"","family":"Duggan","given":"David","non-dropping-particle":"","parse-names":false,"suffix":""},{"dropping-particle":"","family":"Easton","given":"Douglas F.","non-dropping-particle":"","parse-names":false,"suffix":""},{"dropping-particle":"","family":"Elias","given":"Sjoerd G.","non-dropping-particle":"","parse-names":false,"suffix":""},{"dropping-particle":"","family":"Elliott","given":"Faye","non-dropping-particle":"","parse-names":false,"suffix":""},{"dropping-particle":"","family":"English","given":"Dallas R.","non-dropping-particle":"","parse-names":false,"suffix":""},{"dropping-particle":"","family":"Feskens","given":"Edith J. M.","non-dropping-particle":"","parse-names":false,"suffix":""},{"dropping-particle":"","family":"Figueiredo","given":"Jane C.","non-dropping-particle":"","parse-names":false,"suffix":""},{"dropping-particle":"","family":"Fischer","given":"Rocky","non-dropping-particle":"","parse-names":false,"suffix":""},{"dropping-particle":"","family":"FitzGerald","given":"Liesel M.","non-dropping-particle":"","parse-names":false,"suffix":""},{"dropping-particle":"","family":"Forman","given":"David","non-dropping-particle":"","parse-names":false,"suffix":""},{"dropping-particle":"","family":"Gala","given":"Manish","non-dropping-particle":"","parse-names":false,"suffix":""},{"dropping-particle":"","family":"Gallinger","given":"Steven","non-dropping-particle":"","parse-names":false,"suffix":""},{"dropping-particle":"","family":"Gauderman","given":"W. James","non-dropping-particle":"","parse-names":false,"suffix":""},{"dropping-particle":"","family":"Giles","given":"Graham G.","non-dropping-particle":"","parse-names":false,"suffix":""},{"dropping-particle":"","family":"Gillanders","given":"Elizabeth","non-dropping-particle":"","parse-names":false,"suffix":""},{"dropping-particle":"","family":"Gong","given":"Jian","non-dropping-particle":"","parse-names":false,"suffix":""},{"dropping-particle":"","family":"Goodman","given":"Phyllis J.","non-dropping-particle":"","parse-names":false,"suffix":""},{"dropping-particle":"","family":"Grady","given":"William M.","non-dropping-particle":"","parse-names":false,"suffix":""},{"dropping-particle":"","family":"Grove","given":"John S.","non-dropping-particle":"","parse-names":false,"suffix":""},{"dropping-particle":"","family":"Gsur","given":"Andrea","non-dropping-particle":"","parse-names":false,"suffix":""},{"dropping-particle":"","family":"Gunter","given":"Marc J.","non-dropping-particle":"","parse-names":false,"suffix":""},{"dropping-particle":"","family":"Haile","given":"Robert W.","non-dropping-particle":"","parse-names":false,"suffix":""},{"dropping-particle":"","family":"Hampe","given":"Jochen","non-dropping-particle":"","parse-names":false,"suffix":""},{"dropping-particle":"","family":"Hampel","given":"Heather","non-dropping-particle":"","parse-names":false,"suffix":""},{"dropping-particle":"","family":"Harlid","given":"Sophia","non-dropping-particle":"","parse-names":false,"suffix":""},{"dropping-particle":"","family":"Hayes","given":"Richard B.","non-dropping-particle":"","parse-names":false,"suffix":""},{"dropping-particle":"","family":"Hofer","given":"Philipp","non-dropping-particle":"","parse-names":false,"suffix":""},{"dropping-particle":"","family":"Hoffmeister","given":"Michael","non-dropping-particle":"","parse-names":false,"suffix":""},{"dropping-particle":"","family":"Hopper","given":"John L.","non-dropping-particle":"","parse-names":false,"suffix":""},{"dropping-particle":"","family":"Hsu","given":"Wan-Ling","non-dropping-particle":"","parse-names":false,"suffix":""},{"dropping-particle":"","family":"Huang","given":"Wen-Yi","non-dropping-particle":"","parse-names":false,"suffix":""},{"dropping-particle":"","family":"Hudson","given":"Thomas J.","non-dropping-particle":"","parse-names":false,"suffix":""},{"dropping-particle":"","family":"Hunter","given":"David J.","non-dropping-particle":"","parse-names":false,"suffix":""},{"dropping-particle":"","family":"Ibañez-sanz","given":"Gemma","non-dropping-particle":"","parse-names":false,"suffix":""},{"dropping-particle":"","family":"Idos","given":"Gregory E.","non-dropping-particle":"","parse-names":false,"suffix":""},{"dropping-particle":"","family":"Ingersoll","given":"Roxann","non-dropping-particle":"","parse-names":false,"suffix":""},{"dropping-particle":"","family":"Jackson","given":"Rebecca D.","non-dropping-particle":"","parse-names":false,"suffix":""},{"dropping-particle":"","family":"Jacobs","given":"Eric J.","non-dropping-particle":"","parse-names":false,"suffix":""},{"dropping-particle":"","family":"Jenkins","given":"Mark A.","non-dropping-particle":"","parse-names":false,"suffix":""},{"dropping-particle":"","family":"Joshi","given":"Amit D.","non-dropping-particle":"","parse-names":false,"suffix":""},{"dropping-particle":"","family":"Joshu","given":"Corinne E.","non-dropping-particle":"","parse-names":false,"suffix":""},{"dropping-particle":"","family":"Keku","given":"Temitope O.","non-dropping-particle":"","parse-names":false,"suffix":""},{"dropping-particle":"","family":"Key","given":"Timothy J.","non-dropping-particle":"","parse-names":false,"suffix":""},{"dropping-particle":"","family":"Kim","given":"Hyeong Rok","non-dropping-particle":"","parse-names":false,"suffix":""},{"dropping-particle":"","family":"Kobayashi","given":"Emiko","non-dropping-particle":"","parse-names":false,"suffix":""},{"dropping-particle":"","family":"Kolonel","given":"Laurence N.","non-dropping-particle":"","parse-names":false,"suffix":""},{"dropping-particle":"","family":"Kooperberg","given":"Charles","non-dropping-particle":"","parse-names":false,"suffix":""},{"dropping-particle":"","family":"Kühn","given":"Tilman","non-dropping-particle":"","parse-names":false,"suffix":""},{"dropping-particle":"","family":"Küry","given":"Sébastien","non-dropping-particle":"","parse-names":false,"suffix":""},{"dropping-particle":"","family":"Kweon","given":"Sun-seog","non-dropping-particle":"","parse-names":false,"suffix":""},{"dropping-particle":"","family":"Larsson","given":"Susanna C.","non-dropping-particle":"","parse-names":false,"suffix":""},{"dropping-particle":"","family":"Laurie","given":"Cecelia A.","non-dropping-particle":"","parse-names":false,"suffix":""},{"dropping-particle":"Le","family":"Marchand","given":"Loic","non-dropping-particle":"","parse-names":false,"suffix":""},{"dropping-particle":"","family":"Leal","given":"Suzanne M.","non-dropping-particle":"","parse-names":false,"suffix":""},{"dropping-particle":"","family":"Lee","given":"Soo Chin","non-dropping-particle":"","parse-names":false,"suffix":""},{"dropping-particle":"","family":"Lejbkowicz","given":"Flavio","non-dropping-particle":"","parse-names":false,"suffix":""},{"dropping-particle":"","family":"Lemire","given":"Mathieu","non-dropping-particle":"","parse-names":false,"suffix":""},{"dropping-particle":"","family":"Li","given":"Christopher I.","non-dropping-particle":"","parse-names":false,"suffix":""},{"dropping-particle":"","family":"Li","given":"Li","non-dropping-particle":"","parse-names":false,"suffix":""},{"dropping-particle":"","family":"Lieb","given":"Wolfgang","non-dropping-particle":"","parse-names":false,"suffix":""},{"dropping-particle":"","family":"Lin","given":"Yi","non-dropping-particle":"","parse-names":false,"suffix":""},{"dropping-particle":"","family":"Lindblom","given":"Annika","non-dropping-particle":"","parse-names":false,"suffix":""},{"dropping-particle":"","family":"Lindor","given":"Noralane M.","non-dropping-particle":"","parse-names":false,"suffix":""},{"dropping-particle":"","family":"Ling","given":"Hua","non-dropping-particle":"","parse-names":false,"suffix":""},{"dropping-particle":"","family":"Louie","given":"Tin L.","non-dropping-particle":"","parse-names":false,"suffix":""},{"dropping-particle":"","family":"Männistö","given":"Satu","non-dropping-particle":"","parse-names":false,"suffix":""},{"dropping-particle":"","family":"Markowitz","given":"Sanford D.","non-dropping-particle":"","parse-names":false,"suffix":""},{"dropping-particle":"","family":"Martín","given":"Vicente","non-dropping-particle":"","parse-names":false,"suffix":""},{"dropping-particle":"","family":"Masala","given":"Giovanna","non-dropping-particle":"","parse-names":false,"suffix":""},{"dropping-particle":"","family":"McNeil","given":"Caroline E.","non-dropping-particle":"","parse-names":false,"suffix":""},{"dropping-particle":"","family":"Melas","given":"Marilena","non-dropping-particle":"","parse-names":false,"suffix":""},{"dropping-particle":"","family":"Milne","given":"Roger L.","non-dropping-particle":"","parse-names":false,"suffix":""},{"dropping-particle":"","family":"Moreno","given":"Lorena","non-dropping-particle":"","parse-names":false,"suffix":""},{"dropping-particle":"","family":"Murphy","given":"Neil","non-dropping-particle":"","parse-names":false,"suffix":""},{"dropping-particle":"","family":"Myte","given":"Robin","non-dropping-particle":"","parse-names":false,"suffix":""},{"dropping-particle":"","family":"Naccarati","given":"Alessio","non-dropping-particle":"","parse-names":false,"suffix":""},{"dropping-particle":"","family":"Newcomb","given":"Polly A.","non-dropping-particle":"","parse-names":false,"suffix":""},{"dropping-particle":"","family":"Offit","given":"Kenneth","non-dropping-particle":"","parse-names":false,"suffix":""},{"dropping-particle":"","family":"Ogino","given":"Shuji","non-dropping-particle":"","parse-names":false,"suffix":""},{"dropping-particle":"","family":"Onland-Moret","given":"N. Charlotte","non-dropping-particle":"","parse-names":false,"suffix":""},{"dropping-particle":"","family":"Pardini","given":"Barbara","non-dropping-particle":"","parse-names":false,"suffix":""},{"dropping-particle":"","family":"Parfrey","given":"Patrick S.","non-dropping-particle":"","parse-names":false,"suffix":""},{"dropping-particle":"","family":"Pearlman","given":"Rachel","non-dropping-particle":"","parse-names":false,"suffix":""},{"dropping-particle":"","family":"Perduca","given":"Vittorio","non-dropping-particle":"","parse-names":false,"suffix":""},{"dropping-particle":"","family":"Pharoah","given":"Paul D. P.","non-dropping-particle":"","parse-names":false,"suffix":""},{"dropping-particle":"","family":"Pinchev","given":"Mila","non-dropping-particle":"","parse-names":false,"suffix":""},{"dropping-particle":"","family":"Platz","given":"Elizabeth A.","non-dropping-particle":"","parse-names":false,"suffix":""},{"dropping-particle":"","family":"Prentice","given":"Ross L.","non-dropping-particle":"","parse-names":false,"suffix":""},{"dropping-particle":"","family":"Pugh","given":"Elizabeth","non-dropping-particle":"","parse-names":false,"suffix":""},{"dropping-particle":"","family":"Raskin","given":"Leon","non-dropping-particle":"","parse-names":false,"suffix":""},{"dropping-particle":"","family":"Rennert","given":"Gad","non-dropping-particle":"","parse-names":false,"suffix":""},{"dropping-particle":"","family":"Rennert","given":"Hedy S.","non-dropping-particle":"","parse-names":false,"suffix":""},{"dropping-particle":"","family":"Riboli","given":"Elio","non-dropping-particle":"","parse-names":false,"suffix":""},{"dropping-particle":"","family":"Rodríguez-Barranco","given":"Miguel","non-dropping-particle":"","parse-names":false,"suffix":""},{"dropping-particle":"","family":"Romm","given":"Jane","non-dropping-particle":"","parse-names":false,"suffix":""},{"dropping-particle":"","family":"Sakoda","given":"Lori C.","non-dropping-particle":"","parse-names":false,"suffix":""},{"dropping-particle":"","family":"Schafmayer","given":"Clemens","non-dropping-particle":"","parse-names":false,"suffix":""},{"dropping-particle":"","family":"Schoen","given":"Robert E.","non-dropping-particle":"","parse-names":false,"suffix":""},{"dropping-particle":"","family":"Seminara","given":"Daniela","non-dropping-particle":"","parse-names":false,"suffix":""},{"dropping-particle":"","family":"Shah","given":"Mitul","non-dropping-particle":"","parse-names":false,"suffix":""},{"dropping-particle":"","family":"Shelford","given":"Tameka","non-dropping-particle":"","parse-names":false,"suffix":""},{"dropping-particle":"","family":"Shin","given":"Min-Ho","non-dropping-particle":"","parse-names":false,"suffix":""},{"dropping-particle":"","family":"Shulman","given":"Katerina","non-dropping-particle":"","parse-names":false,"suffix":""},{"dropping-particle":"","family":"Sieri","given":"Sabina","non-dropping-particle":"","parse-names":false,"suffix":""},{"dropping-particle":"","family":"Slattery","given":"Martha L.","non-dropping-particle":"","parse-names":false,"suffix":""},{"dropping-particle":"","family":"Southey","given":"Melissa C.","non-dropping-particle":"","parse-names":false,"suffix":""},{"dropping-particle":"","family":"Stadler","given":"Zsofia K.","non-dropping-particle":"","parse-names":false,"suffix":""},{"dropping-particle":"","family":"Stegmaier","given":"Christa","non-dropping-particle":"","parse-names":false,"suffix":""},{"dropping-particle":"","family":"Su","given":"Yu-Ru","non-dropping-particle":"","parse-names":false,"suffix":""},{"dropping-particle":"","family":"Tangen","given":"Catherine M.","non-dropping-particle":"","parse-names":false,"suffix":""},{"dropping-particle":"","family":"Thibodeau","given":"Stephen N.","non-dropping-particle":"","parse-names":false,"suffix":""},{"dropping-particle":"","family":"Thomas","given":"Duncan C.","non-dropping-particle":"","parse-names":false,"suffix":""},{"dropping-particle":"","family":"Thomas","given":"Sushma S.","non-dropping-particle":"","parse-names":false,"suffix":""},{"dropping-particle":"","family":"Toland","given":"Amanda E.","non-dropping-particle":"","parse-names":false,"suffix":""},{"dropping-particle":"","family":"Trichopoulou","given":"Antonia","non-dropping-particle":"","parse-names":false,"suffix":""},{"dropping-particle":"","family":"Ulrich","given":"Cornelia M.","non-dropping-particle":"","parse-names":false,"suffix":""},{"dropping-particle":"Van Den","family":"Berg","given":"David J.","non-dropping-particle":"","parse-names":false,"suffix":""},{"dropping-particle":"van","family":"Duijnhoven","given":"Franzel J. B.","non-dropping-particle":"","parse-names":false,"suffix":""},{"dropping-particle":"Van","family":"Guelpen","given":"Bethany","non-dropping-particle":"","parse-names":false,"suffix":""},{"dropping-particle":"van","family":"Kranen","given":"Henk","non-dropping-particle":"","parse-names":false,"suffix":""},{"dropping-particle":"","family":"Vijai","given":"Joseph","non-dropping-particle":"","parse-names":false,"suffix":""},{"dropping-particle":"","family":"Visvanathan","given":"Kala","non-dropping-particle":"","parse-names":false,"suffix":""},{"dropping-particle":"","family":"Vodicka","given":"Pavel","non-dropping-particle":"","parse-names":false,"suffix":""},{"dropping-particle":"","family":"Vodickova","given":"Ludmila","non-dropping-particle":"","parse-names":false,"suffix":""},{"dropping-particle":"","family":"Vymetalkova","given":"Veronika","non-dropping-particle":"","parse-names":false,"suffix":""},{"dropping-particle":"","family":"Weigl","given":"Korbinian","non-dropping-particle":"","parse-names":false,"suffix":""},{"dropping-particle":"","family":"Weinstein","given":"Stephanie J.","non-dropping-particle":"","parse-names":false,"suffix":""},{"dropping-particle":"","family":"White","given":"Emily","non-dropping-particle":"","parse-names":false,"suffix":""},{"dropping-particle":"","family":"Win","given":"Aung Ko","non-dropping-particle":"","parse-names":false,"suffix":""},{"dropping-particle":"","family":"Wolf","given":"C. Roland","non-dropping-particle":"","parse-names":false,"suffix":""},{"dropping-particle":"","family":"Wolk","given":"Alicja","non-dropping-particle":"","parse-names":false,"suffix":""},{"dropping-particle":"","family":"Woods","given":"Michael O.","non-dropping-particle":"","parse-names":false,"suffix":""},{"dropping-particle":"","family":"Wu","given":"Anna H.","non-dropping-particle":"","parse-names":false,"suffix":""},{"dropping-particle":"","family":"Zaidi","given":"Syed H.","non-dropping-particle":"","parse-names":false,"suffix":""},{"dropping-particle":"","family":"Zanke","given":"Brent W.","non-dropping-particle":"","parse-names":false,"suffix":""},{"dropping-particle":"","family":"Zhang","given":"Qing","non-dropping-particle":"","parse-names":false,"suffix":""},{"dropping-particle":"","family":"Zheng","given":"Wei","non-dropping-particle":"","parse-names":false,"suffix":""},{"dropping-particle":"","family":"Scacheri","given":"Peter C.","non-dropping-particle":"","parse-names":false,"suffix":""},{"dropping-particle":"","family":"Potter","given":"John D.","non-dropping-particle":"","parse-names":false,"suffix":""},{"dropping-particle":"","family":"Bassik","given":"Michael C.","non-dropping-particle":"","parse-names":false,"suffix":""},{"dropping-particle":"","family":"Kundaje","given":"Anshul","non-dropping-particle":"","parse-names":false,"suffix":""},{"dropping-particle":"","family":"Casey","given":"Graham","non-dropping-particle":"","parse-names":false,"suffix":""},{"dropping-particle":"","family":"Moreno","given":"Victor","non-dropping-particle":"","parse-names":false,"suffix":""},{"dropping-particle":"","family":"Abecasis","given":"Goncalo R.","non-dropping-particle":"","parse-names":false,"suffix":""},{"dropping-particle":"","family":"Nickerson","given":"Deborah A.","non-dropping-particle":"","parse-names":false,"suffix":""},{"dropping-particle":"","family":"Gruber","given":"Stephen B.","non-dropping-particle":"","parse-names":false,"suffix":""},{"dropping-particle":"","family":"Hsu","given":"Li","non-dropping-particle":"","parse-names":false,"suffix":""},{"dropping-particle":"","family":"Peters","given":"Ulrike","non-dropping-particle":"","parse-names":false,"suffix":""}],"container-title":"Nature Genetics","id":"ITEM-1","issue":"1","issued":{"date-parts":[["2019"]]},"page":"76-87","title":"Discovery of common and rare genetic risk variants for colorectal cancer","type":"article-journal","volume":"51"},"uris":["http://www.mendeley.com/documents/?uuid=21b853b4-08a6-4ace-85a5-31f44be91d80"]}],"mendeley":{"formattedCitation":"(34)","plainTextFormattedCitation":"(34)","previouslyFormattedCitation":"(34)"},"properties":{"noteIndex":0},"schema":"https://github.com/citation-style-language/schema/raw/master/csl-citation.json"}</w:instrText>
      </w:r>
      <w:r w:rsidRPr="003B2BDF">
        <w:fldChar w:fldCharType="separate"/>
      </w:r>
      <w:r w:rsidRPr="003B2BDF">
        <w:rPr>
          <w:noProof/>
        </w:rPr>
        <w:t>(34)</w:t>
      </w:r>
      <w:r w:rsidRPr="003B2BDF">
        <w:fldChar w:fldCharType="end"/>
      </w:r>
      <w:r w:rsidRPr="003B2BDF">
        <w:t>. Ethics were approved by respective institutional review boards.</w:t>
      </w:r>
    </w:p>
    <w:p w14:paraId="30ADE54C" w14:textId="77777777" w:rsidR="003B2BDF" w:rsidRPr="003B2BDF" w:rsidRDefault="003B2BDF" w:rsidP="003B2BDF">
      <w:pPr>
        <w:pStyle w:val="Heading3"/>
      </w:pPr>
      <w:r w:rsidRPr="003B2BDF">
        <w:lastRenderedPageBreak/>
        <w:t>Evaluating the association of mRNA/protein expression on colorectal cancer</w:t>
      </w:r>
    </w:p>
    <w:p w14:paraId="1A425101" w14:textId="77777777" w:rsidR="003B2BDF" w:rsidRPr="003B2BDF" w:rsidRDefault="003B2BDF" w:rsidP="003B2BDF">
      <w:r w:rsidRPr="003B2BDF">
        <w:t xml:space="preserve">Analyses were carried out in R version 3.2.3 using the MR-Base </w:t>
      </w:r>
      <w:proofErr w:type="spellStart"/>
      <w:r w:rsidRPr="003B2BDF">
        <w:t>TwoSampleMR</w:t>
      </w:r>
      <w:proofErr w:type="spellEnd"/>
      <w:r w:rsidRPr="003B2BDF">
        <w:t xml:space="preserve"> R package (github.com/MRCIEU/</w:t>
      </w:r>
      <w:proofErr w:type="spellStart"/>
      <w:r w:rsidRPr="003B2BDF">
        <w:t>TwoSampleMR</w:t>
      </w:r>
      <w:proofErr w:type="spellEnd"/>
      <w:r w:rsidRPr="003B2BDF">
        <w:t xml:space="preserve">) </w:t>
      </w:r>
      <w:r w:rsidRPr="003B2BDF">
        <w:fldChar w:fldCharType="begin" w:fldLock="1"/>
      </w:r>
      <w:r w:rsidRPr="003B2BDF">
        <w:instrText>ADDIN CSL_CITATION {"citationItems":[{"id":"ITEM-1","itemData":{"DOI":"10.7554/eLife.34408","ISSN":"2050-084X","PMID":"29846171","abstract":"Results from genome-wide association studies (GWAS) can be used to infer causal relationships between phenotypes, using a strategy known as 2-sample Mendelian randomization (2SMR) and bypassing the need for individual-level data. However, 2SMR methods are evolving rapidly and GWAS results are often insufficiently curated, undermining efficient implementation of the approach. We therefore developed MR-Base (http://www.mrbase.org): a platform that integrates a curated database of complete GWAS results (no restrictions according to statistical significance) with an application programming interface, web app and R packages that automate 2SMR. The software includes several sensitivity analyses for assessing the impact of horizontal pleiotropy and other violations of assumptions. The database currently comprises 11 billion single nucleotide polymorphism-trait associations from 1673 GWAS and is updated on a regular basis. Integrating data with software ensures more rigorous application of hypothesis-driven analyses and allows millions of potential causal relationships to be efficiently evaluated in phenome-wide association studies.","author":[{"dropping-particle":"","family":"Hemani","given":"Gibran","non-dropping-particle":"","parse-names":false,"suffix":""},{"dropping-particle":"","family":"Zheng","given":"Jie","non-dropping-particle":"","parse-names":false,"suffix":""},{"dropping-particle":"","family":"Elsworth","given":"Benjamin","non-dropping-particle":"","parse-names":false,"suffix":""},{"dropping-particle":"","family":"Wade","given":"Kaitlin H","non-dropping-particle":"","parse-names":false,"suffix":""},{"dropping-particle":"","family":"Haberland","given":"Valeriia","non-dropping-particle":"","parse-names":false,"suffix":""},{"dropping-particle":"","family":"Baird","given":"Denis","non-dropping-particle":"","parse-names":false,"suffix":""},{"dropping-particle":"","family":"Laurin","given":"Charles","non-dropping-particle":"","parse-names":false,"suffix":""},{"dropping-particle":"","family":"Burgess","given":"Stephen","non-dropping-particle":"","parse-names":false,"suffix":""},{"dropping-particle":"","family":"Bowden","given":"Jack","non-dropping-particle":"","parse-names":false,"suffix":""},{"dropping-particle":"","family":"Langdon","given":"Ryan","non-dropping-particle":"","parse-names":false,"suffix":""},{"dropping-particle":"","family":"Tan","given":"Vanessa Y","non-dropping-particle":"","parse-names":false,"suffix":""},{"dropping-particle":"","family":"Yarmolinsky","given":"James","non-dropping-particle":"","parse-names":false,"suffix":""},{"dropping-particle":"","family":"Shihab","given":"Hashem a","non-dropping-particle":"","parse-names":false,"suffix":""},{"dropping-particle":"","family":"Timpson","given":"Nicholas J","non-dropping-particle":"","parse-names":false,"suffix":""},{"dropping-particle":"","family":"Evans","given":"David M","non-dropping-particle":"","parse-names":false,"suffix":""},{"dropping-particle":"","family":"Relton","given":"Caroline","non-dropping-particle":"","parse-names":false,"suffix":""},{"dropping-particle":"","family":"Martin","given":"Richard M","non-dropping-particle":"","parse-names":false,"suffix":""},{"dropping-particle":"","family":"Davey Smith","given":"George","non-dropping-particle":"","parse-names":false,"suffix":""},{"dropping-particle":"","family":"Gaunt","given":"Tom R","non-dropping-particle":"","parse-names":false,"suffix":""},{"dropping-particle":"","family":"Haycock","given":"Philip C","non-dropping-particle":"","parse-names":false,"suffix":""}],"container-title":"eLife","id":"ITEM-1","issued":{"date-parts":[["2018"]]},"page":"e34408","title":"The MR-Base platform supports systematic causal inference across the human phenome","type":"article-journal","volume":"7"},"uris":["http://www.mendeley.com/documents/?uuid=a200d14a-fcc2-4fd3-afde-597fc4ecc943"]}],"mendeley":{"formattedCitation":"(37)","plainTextFormattedCitation":"(37)","previouslyFormattedCitation":"(37)"},"properties":{"noteIndex":0},"schema":"https://github.com/citation-style-language/schema/raw/master/csl-citation.json"}</w:instrText>
      </w:r>
      <w:r w:rsidRPr="003B2BDF">
        <w:fldChar w:fldCharType="separate"/>
      </w:r>
      <w:r w:rsidRPr="003B2BDF">
        <w:rPr>
          <w:noProof/>
        </w:rPr>
        <w:t>(37)</w:t>
      </w:r>
      <w:r w:rsidRPr="003B2BDF">
        <w:fldChar w:fldCharType="end"/>
      </w:r>
      <w:r w:rsidRPr="003B2BDF">
        <w:t xml:space="preserve">, which allows the formatting, harmonisation and analysis of summary statistics. The package reassigns alleles so that the effect allele has a positive association with the exposure and so represents an increase in protein/mRNA expression. In turn, allele harmonization ensures that the same allele (that predicts increased expression) is the effect allele in the outcome dataset as well. In the case of palindromic SNPs (represented by either A/T or G/C on both the forward and reverse alleles) these were also harmonized where possible based on allele frequencies. If allele frequencies for the effect allele and the other allele were similar, thus making harmonization difficult, these SNPs were dropped from the analysis </w:t>
      </w:r>
      <w:r w:rsidRPr="003B2BDF">
        <w:fldChar w:fldCharType="begin" w:fldLock="1"/>
      </w:r>
      <w:r w:rsidRPr="003B2BDF">
        <w:instrText>ADDIN CSL_CITATION {"citationItems":[{"id":"ITEM-1","itemData":{"DOI":"10.7554/eLife.34408","ISSN":"2050-084X","PMID":"29846171","abstract":"Results from genome-wide association studies (GWAS) can be used to infer causal relationships between phenotypes, using a strategy known as 2-sample Mendelian randomization (2SMR) and bypassing the need for individual-level data. However, 2SMR methods are evolving rapidly and GWAS results are often insufficiently curated, undermining efficient implementation of the approach. We therefore developed MR-Base (http://www.mrbase.org): a platform that integrates a curated database of complete GWAS results (no restrictions according to statistical significance) with an application programming interface, web app and R packages that automate 2SMR. The software includes several sensitivity analyses for assessing the impact of horizontal pleiotropy and other violations of assumptions. The database currently comprises 11 billion single nucleotide polymorphism-trait associations from 1673 GWAS and is updated on a regular basis. Integrating data with software ensures more rigorous application of hypothesis-driven analyses and allows millions of potential causal relationships to be efficiently evaluated in phenome-wide association studies.","author":[{"dropping-particle":"","family":"Hemani","given":"Gibran","non-dropping-particle":"","parse-names":false,"suffix":""},{"dropping-particle":"","family":"Zheng","given":"Jie","non-dropping-particle":"","parse-names":false,"suffix":""},{"dropping-particle":"","family":"Elsworth","given":"Benjamin","non-dropping-particle":"","parse-names":false,"suffix":""},{"dropping-particle":"","family":"Wade","given":"Kaitlin H","non-dropping-particle":"","parse-names":false,"suffix":""},{"dropping-particle":"","family":"Haberland","given":"Valeriia","non-dropping-particle":"","parse-names":false,"suffix":""},{"dropping-particle":"","family":"Baird","given":"Denis","non-dropping-particle":"","parse-names":false,"suffix":""},{"dropping-particle":"","family":"Laurin","given":"Charles","non-dropping-particle":"","parse-names":false,"suffix":""},{"dropping-particle":"","family":"Burgess","given":"Stephen","non-dropping-particle":"","parse-names":false,"suffix":""},{"dropping-particle":"","family":"Bowden","given":"Jack","non-dropping-particle":"","parse-names":false,"suffix":""},{"dropping-particle":"","family":"Langdon","given":"Ryan","non-dropping-particle":"","parse-names":false,"suffix":""},{"dropping-particle":"","family":"Tan","given":"Vanessa Y","non-dropping-particle":"","parse-names":false,"suffix":""},{"dropping-particle":"","family":"Yarmolinsky","given":"James","non-dropping-particle":"","parse-names":false,"suffix":""},{"dropping-particle":"","family":"Shihab","given":"Hashem a","non-dropping-particle":"","parse-names":false,"suffix":""},{"dropping-particle":"","family":"Timpson","given":"Nicholas J","non-dropping-particle":"","parse-names":false,"suffix":""},{"dropping-particle":"","family":"Evans","given":"David M","non-dropping-particle":"","parse-names":false,"suffix":""},{"dropping-particle":"","family":"Relton","given":"Caroline","non-dropping-particle":"","parse-names":false,"suffix":""},{"dropping-particle":"","family":"Martin","given":"Richard M","non-dropping-particle":"","parse-names":false,"suffix":""},{"dropping-particle":"","family":"Davey Smith","given":"George","non-dropping-particle":"","parse-names":false,"suffix":""},{"dropping-particle":"","family":"Gaunt","given":"Tom R","non-dropping-particle":"","parse-names":false,"suffix":""},{"dropping-particle":"","family":"Haycock","given":"Philip C","non-dropping-particle":"","parse-names":false,"suffix":""}],"container-title":"eLife","id":"ITEM-1","issued":{"date-parts":[["2018"]]},"page":"e34408","title":"The MR-Base platform supports systematic causal inference across the human phenome","type":"article-journal","volume":"7"},"uris":["http://www.mendeley.com/documents/?uuid=a200d14a-fcc2-4fd3-afde-597fc4ecc943"]}],"mendeley":{"formattedCitation":"(37)","plainTextFormattedCitation":"(37)","previouslyFormattedCitation":"(37)"},"properties":{"noteIndex":0},"schema":"https://github.com/citation-style-language/schema/raw/master/csl-citation.json"}</w:instrText>
      </w:r>
      <w:r w:rsidRPr="003B2BDF">
        <w:fldChar w:fldCharType="separate"/>
      </w:r>
      <w:r w:rsidRPr="003B2BDF">
        <w:rPr>
          <w:noProof/>
        </w:rPr>
        <w:t>(37)</w:t>
      </w:r>
      <w:r w:rsidRPr="003B2BDF">
        <w:fldChar w:fldCharType="end"/>
      </w:r>
      <w:r w:rsidRPr="003B2BDF">
        <w:t xml:space="preserve">. </w:t>
      </w:r>
    </w:p>
    <w:p w14:paraId="7D2A5645" w14:textId="77777777" w:rsidR="003B2BDF" w:rsidRPr="003B2BDF" w:rsidRDefault="003B2BDF" w:rsidP="003B2BDF">
      <w:r w:rsidRPr="003B2BDF">
        <w:t xml:space="preserve">Separate MR analyses were carried for cis and trans </w:t>
      </w:r>
      <w:proofErr w:type="spellStart"/>
      <w:r w:rsidRPr="003B2BDF">
        <w:t>pQTLs</w:t>
      </w:r>
      <w:proofErr w:type="spellEnd"/>
      <w:r w:rsidRPr="003B2BDF">
        <w:t xml:space="preserve"> as well as cis and trans eQTLs. For proteins with just one </w:t>
      </w:r>
      <w:proofErr w:type="spellStart"/>
      <w:r w:rsidRPr="003B2BDF">
        <w:t>pQTL</w:t>
      </w:r>
      <w:proofErr w:type="spellEnd"/>
      <w:r w:rsidRPr="003B2BDF">
        <w:t xml:space="preserve"> or </w:t>
      </w:r>
      <w:proofErr w:type="spellStart"/>
      <w:r w:rsidRPr="003B2BDF">
        <w:t>eQTL</w:t>
      </w:r>
      <w:proofErr w:type="spellEnd"/>
      <w:r w:rsidRPr="003B2BDF">
        <w:t xml:space="preserve">, Wald ratios (SNP-outcome estimate ÷ SNP-exposure estimate) were calculated to give a causal estimate for risk of CRC per SD increase in mRNA/protein expression. Where more than one QTL was available as an instrument/proxy for the exposure (mRNA/protein levels), a weighted mean of the ratio estimates weighted by the inverse variance of the ratio estimates (inverse-variance weighted (IVW) method) was used </w:t>
      </w:r>
      <w:r w:rsidRPr="003B2BDF">
        <w:fldChar w:fldCharType="begin" w:fldLock="1"/>
      </w:r>
      <w:r w:rsidRPr="003B2BDF">
        <w:instrText>ADDIN CSL_CITATION {"citationItems":[{"id":"ITEM-1","itemData":{"DOI":"10.1002/gepi.21758","ISBN":"1098-2272 (Electronic)\\r0741-0395 (Linking)","ISSN":"07410395","PMID":"24114802","abstract":"Genome-wide association studies, which typically report regression coefficients summarizing the associations of many genetic variants with various traits, are potentially a powerful source of data for Mendelian randomization investigations. We demonstrate how such coefficients from multiple variants can be combined in a Mendelian randomization analysis to estimate the causal effect of a risk factor on an outcome. The bias and efficiency of estimates based on summarized data are compared to those based on individual-level data in simulation studies. We investigate the impact of gene-gene interactions, linkage disequilibrium, and 'weak instruments' on these estimates. Both an inverse-variance weighted average of variant-specific associations and a likelihood-based approach for summarized data give similar estimates and precision to the two-stage least squares method for individual-level data, even when there are gene-gene interactions. However, these summarized data methods overstate precision when variants are in linkage disequilibrium. If the P-value in a linear regression of the risk factor for each variant is less than 1×10⁻⁵, then weak instrument bias will be small. We use these methods to estimate the causal association of low-density lipoprotein cholesterol (LDL-C) on coronary artery disease using published data on five genetic variants. A 30% reduction in LDL-C is estimated to reduce coronary artery disease risk by 67% (95% CI: 54% to 76%). We conclude that Mendelian randomization investigations using summarized data from uncorrelated variants are similarly efficient to those using individual-level data, although the necessary assumptions cannot be so fully assessed.","author":[{"dropping-particle":"","family":"Burgess","given":"Stephen","non-dropping-particle":"","parse-names":false,"suffix":""},{"dropping-particle":"","family":"Butterworth","given":"Adam","non-dropping-particle":"","parse-names":false,"suffix":""},{"dropping-particle":"","family":"Thompson","given":"Simon G.","non-dropping-particle":"","parse-names":false,"suffix":""}],"container-title":"Genetic Epidemiology","id":"ITEM-1","issue":"7","issued":{"date-parts":[["2013"]]},"page":"658-665","title":"Mendelian Randomization Analysis With Multiple Genetic Variants Using Summarized Data","type":"article-journal","volume":"37"},"uris":["http://www.mendeley.com/documents/?uuid=42450984-cf4b-4923-81b7-98b38f5d48ff"]}],"mendeley":{"formattedCitation":"(38)","plainTextFormattedCitation":"(38)","previouslyFormattedCitation":"(38)"},"properties":{"noteIndex":0},"schema":"https://github.com/citation-style-language/schema/raw/master/csl-citation.json"}</w:instrText>
      </w:r>
      <w:r w:rsidRPr="003B2BDF">
        <w:fldChar w:fldCharType="separate"/>
      </w:r>
      <w:r w:rsidRPr="003B2BDF">
        <w:rPr>
          <w:noProof/>
        </w:rPr>
        <w:t>(38)</w:t>
      </w:r>
      <w:r w:rsidRPr="003B2BDF">
        <w:fldChar w:fldCharType="end"/>
      </w:r>
      <w:r w:rsidRPr="003B2BDF">
        <w:t xml:space="preserve">. </w:t>
      </w:r>
    </w:p>
    <w:p w14:paraId="5C3C9D23" w14:textId="77777777" w:rsidR="003B2BDF" w:rsidRPr="003B2BDF" w:rsidRDefault="003B2BDF" w:rsidP="003B2BDF">
      <w:r w:rsidRPr="003B2BDF">
        <w:t xml:space="preserve">When one genetic variant used to proxy for an exposure is invalid e.g. due to horizontal pleiotropy (where a genetic variant affects the outcome through an alternative exposure/pathway of interest) </w:t>
      </w:r>
      <w:r w:rsidRPr="003B2BDF">
        <w:fldChar w:fldCharType="begin" w:fldLock="1"/>
      </w:r>
      <w:r w:rsidRPr="003B2BDF">
        <w:instrText>ADDIN CSL_CITATION {"citationItems":[{"id":"ITEM-1","itemData":{"DOI":"10.1002/sim","ISBN":"2007090091480","ISSN":"02776715","PMID":"19455509","author":[{"dropping-particle":"","family":"Lawlor","given":"Debbie A","non-dropping-particle":"","parse-names":false,"suffix":""},{"dropping-particle":"","family":"Harbord","given":"Roger M.","non-dropping-particle":"","parse-names":false,"suffix":""},{"dropping-particle":"","family":"Sterne","given":"Jonathan A.C.","non-dropping-particle":"","parse-names":false,"suffix":""},{"dropping-particle":"","family":"Timpson","given":"Nic","non-dropping-particle":"","parse-names":false,"suffix":""},{"dropping-particle":"","family":"Davey Smith","given":"George","non-dropping-particle":"","parse-names":false,"suffix":""}],"container-title":"Statistics in medicine","id":"ITEM-1","issue":"8","issued":{"date-parts":[["2008"]]},"page":"1133-1163","title":"Mendelian randomization: Using genes as instruments for making causal inferences in epidemiology","type":"article-journal","volume":"27"},"uris":["http://www.mendeley.com/documents/?uuid=62358092-7538-4a4c-91ff-65aad6b3a2f3"]}],"mendeley":{"formattedCitation":"(17)","plainTextFormattedCitation":"(17)","previouslyFormattedCitation":"(17)"},"properties":{"noteIndex":0},"schema":"https://github.com/citation-style-language/schema/raw/master/csl-citation.json"}</w:instrText>
      </w:r>
      <w:r w:rsidRPr="003B2BDF">
        <w:fldChar w:fldCharType="separate"/>
      </w:r>
      <w:r w:rsidRPr="003B2BDF">
        <w:rPr>
          <w:noProof/>
        </w:rPr>
        <w:t>(17)</w:t>
      </w:r>
      <w:r w:rsidRPr="003B2BDF">
        <w:fldChar w:fldCharType="end"/>
      </w:r>
      <w:r w:rsidRPr="003B2BDF">
        <w:t xml:space="preserve">, then the estimator from the IVW method becomes biased </w:t>
      </w:r>
      <w:r w:rsidRPr="003B2BDF">
        <w:fldChar w:fldCharType="begin" w:fldLock="1"/>
      </w:r>
      <w:r w:rsidRPr="003B2BDF">
        <w:instrText>ADDIN CSL_CITATION {"citationItems":[{"id":"ITEM-1","itemData":{"DOI":"10.1101/577940","abstract":"The number of Mendelian randomization analyses including large numbers of genetic variants is rapidly increasing. This is due to the proliferation of genome-wide association studies, and the desire to obtain more precise estimates of causal effects. Since it is unlikely that all genetic variants will be valid instrumental variables, several robust methods have been proposed. We compare nine robust methods for Mendelian randomization based on summary data that can be implemented using standard statistical software. Methods were compared in three ways: by reviewing their theoretical properties, in an extensive simulation study, and in an empirical example to investigate the effect of body mass index on coronary artery disease risk. In the simulation study, the overall best methods, judged by mean squared error, were the contamination mixture method and the mode based estimation method. These methods generally had well-controlled Type 1 error rates with up to 50% invalid instruments across a range of scenarios. Outlier-robust methods such as MR-Lasso, MR-Robust, and MR-PRESSO, had the narrowest confidence intervals in the empirical example. They performed well when most variants were valid instruments with a few outliers, but less well with several invalid instruments. With isolated exceptions, all methods performed badly when over 50% of the variants were invalid instruments. Our recommendation for investigators is to perform a variety of robust methods that operate in different ways and rely on different assumptions for valid inferences to assess the reliability of Mendelian randomization analyses.","author":[{"dropping-particle":"","family":"Slob","given":"Eric A.W.","non-dropping-particle":"","parse-names":false,"suffix":""},{"dropping-particle":"","family":"Burgess","given":"Stephen","non-dropping-particle":"","parse-names":false,"suffix":""}],"container-title":"Genetic Epidemiology","id":"ITEM-1","issue":"4","issued":{"date-parts":[["2020"]]},"page":"313-329","title":"A Comparison Of Robust Mendelian Randomization Methods Using Summary Data","type":"article-journal","volume":"44"},"uris":["http://www.mendeley.com/documents/?uuid=7eafd51b-a7a1-4867-ab77-0b725a0d4b8b"]}],"mendeley":{"formattedCitation":"(39)","plainTextFormattedCitation":"(39)","previouslyFormattedCitation":"(39)"},"properties":{"noteIndex":0},"schema":"https://github.com/citation-style-language/schema/raw/master/csl-citation.json"}</w:instrText>
      </w:r>
      <w:r w:rsidRPr="003B2BDF">
        <w:fldChar w:fldCharType="separate"/>
      </w:r>
      <w:r w:rsidRPr="003B2BDF">
        <w:rPr>
          <w:noProof/>
        </w:rPr>
        <w:t>(39)</w:t>
      </w:r>
      <w:r w:rsidRPr="003B2BDF">
        <w:fldChar w:fldCharType="end"/>
      </w:r>
      <w:r w:rsidRPr="003B2BDF">
        <w:t xml:space="preserve">. As a sensitivity analysis, alternative MR methods were used when more than 2 SNPs were available as instruments for mRNA/protein expression (MR Egger, simple mode, weighted mode, and weighted median) </w:t>
      </w:r>
      <w:r w:rsidRPr="003B2BDF">
        <w:fldChar w:fldCharType="begin" w:fldLock="1"/>
      </w:r>
      <w:r w:rsidRPr="003B2BDF">
        <w:instrText>ADDIN CSL_CITATION {"citationItems":[{"id":"ITEM-1","itemData":{"DOI":"10.1093/ije/dyx102","ISSN":"14643685","abstract":"Background: Mendelian randomization (MR) is being increasingly used to strengthen causal inference in observational studies. Availability of summary data of genetic associations for a variety of phenotypes from large genome-wide association studies (GWAS) allows straight-forward application of MR using summary data methods, typically in a two-sample design. In addition to the conventional inverse variance weighting (IVW) method, recently developed summary data MR methods, such as the MR-Egger and weighted median approaches, allow a relaxation of the instrumental variable assumptions. Methods: Here, a new method -the mode-based estimate (MBE) -is proposed to obtain a single causal effect estimate from multiple genetic instruments. The MBE is consistent when the largest number of similar (identical in infinite samples) individual-instrument causal effect estimates comes from valid instruments, even if the majority of instruments are invalid. We evaluate the performance of the method in simulations designed to mimic the two-sample summary data setting, and demonstrate its use by investigating the causal effect of plasma lipid fractions and urate levels on coronary heart disease risk. Results: The MBE presented less bias and lower type-I error rates than other methods under the null in many situations. Its power to detect a causal effect was smaller com-pared with the IVW and weighted median methods, but was larger than that of MR-Egger regression, with sample size requirements typically smaller than those available from GWAS consortia. Conclusions: The MBE relaxes the instrumental variable assumptions, and should be used in combination with other approaches in sensitivity analyses.","author":[{"dropping-particle":"","family":"Hartwig","given":"Fernando Pires","non-dropping-particle":"","parse-names":false,"suffix":""},{"dropping-particle":"","family":"Davey Smith","given":"George","non-dropping-particle":"","parse-names":false,"suffix":""},{"dropping-particle":"","family":"Bowden","given":"Jack","non-dropping-particle":"","parse-names":false,"suffix":""}],"container-title":"International Journal of Epidemiology","id":"ITEM-1","issue":"6","issued":{"date-parts":[["2017"]]},"page":"1985-1998","title":"Robust inference in summary data Mendelian randomization via the zero modal pleiotropy assumption","type":"article-journal","volume":"46"},"uris":["http://www.mendeley.com/documents/?uuid=a44bc4fc-a7fe-41bf-8c1d-3db0522df4eb"]},{"id":"ITEM-2","itemData":{"DOI":"10.7554/eLife.34408","ISSN":"2050-084X","PMID":"29846171","abstract":"Results from genome-wide association studies (GWAS) can be used to infer causal relationships between phenotypes, using a strategy known as 2-sample Mendelian randomization (2SMR) and bypassing the need for individual-level data. However, 2SMR methods are evolving rapidly and GWAS results are often insufficiently curated, undermining efficient implementation of the approach. We therefore developed MR-Base (http://www.mrbase.org): a platform that integrates a curated database of complete GWAS results (no restrictions according to statistical significance) with an application programming interface, web app and R packages that automate 2SMR. The software includes several sensitivity analyses for assessing the impact of horizontal pleiotropy and other violations of assumptions. The database currently comprises 11 billion single nucleotide polymorphism-trait associations from 1673 GWAS and is updated on a regular basis. Integrating data with software ensures more rigorous application of hypothesis-driven analyses and allows millions of potential causal relationships to be efficiently evaluated in phenome-wide association studies.","author":[{"dropping-particle":"","family":"Hemani","given":"Gibran","non-dropping-particle":"","parse-names":false,"suffix":""},{"dropping-particle":"","family":"Zheng","given":"Jie","non-dropping-particle":"","parse-names":false,"suffix":""},{"dropping-particle":"","family":"Elsworth","given":"Benjamin","non-dropping-particle":"","parse-names":false,"suffix":""},{"dropping-particle":"","family":"Wade","given":"Kaitlin H","non-dropping-particle":"","parse-names":false,"suffix":""},{"dropping-particle":"","family":"Haberland","given":"Valeriia","non-dropping-particle":"","parse-names":false,"suffix":""},{"dropping-particle":"","family":"Baird","given":"Denis","non-dropping-particle":"","parse-names":false,"suffix":""},{"dropping-particle":"","family":"Laurin","given":"Charles","non-dropping-particle":"","parse-names":false,"suffix":""},{"dropping-particle":"","family":"Burgess","given":"Stephen","non-dropping-particle":"","parse-names":false,"suffix":""},{"dropping-particle":"","family":"Bowden","given":"Jack","non-dropping-particle":"","parse-names":false,"suffix":""},{"dropping-particle":"","family":"Langdon","given":"Ryan","non-dropping-particle":"","parse-names":false,"suffix":""},{"dropping-particle":"","family":"Tan","given":"Vanessa Y","non-dropping-particle":"","parse-names":false,"suffix":""},{"dropping-particle":"","family":"Yarmolinsky","given":"James","non-dropping-particle":"","parse-names":false,"suffix":""},{"dropping-particle":"","family":"Shihab","given":"Hashem a","non-dropping-particle":"","parse-names":false,"suffix":""},{"dropping-particle":"","family":"Timpson","given":"Nicholas J","non-dropping-particle":"","parse-names":false,"suffix":""},{"dropping-particle":"","family":"Evans","given":"David M","non-dropping-particle":"","parse-names":false,"suffix":""},{"dropping-particle":"","family":"Relton","given":"Caroline","non-dropping-particle":"","parse-names":false,"suffix":""},{"dropping-particle":"","family":"Martin","given":"Richard M","non-dropping-particle":"","parse-names":false,"suffix":""},{"dropping-particle":"","family":"Davey Smith","given":"George","non-dropping-particle":"","parse-names":false,"suffix":""},{"dropping-particle":"","family":"Gaunt","given":"Tom R","non-dropping-particle":"","parse-names":false,"suffix":""},{"dropping-particle":"","family":"Haycock","given":"Philip C","non-dropping-particle":"","parse-names":false,"suffix":""}],"container-title":"eLife","id":"ITEM-2","issued":{"date-parts":[["2018"]]},"page":"e34408","title":"The MR-Base platform supports systematic causal inference across the human phenome","type":"article-journal","volume":"7"},"uris":["http://www.mendeley.com/documents/?uuid=a200d14a-fcc2-4fd3-afde-597fc4ecc943"]},{"id":"ITEM-3","itemData":{"DOI":"10.1002/gepi.21965","ISBN":"1464-3685 (Electronic)\\r0300-5771 (Linking)","ISSN":"10982272","PMID":"27061298","abstract":"Developments in genome-wide association studies and the increasing availability of summary genetic association data have made application of Mendelian randomization relatively straightforward. However, obtaining reliable results from a Mendelian randomization investigation remains problematic, as the conventional inverse-variance weighted method only gives consistent estimates if all of the genetic variants in the analysis are valid instrumental variables. We present a novel weighted median estimator for combining data on multiple genetic variants into a single causal estimate. This estimator is consistent even when up to 50% of the information comes from invalid instrumental variables. In a simulation analysis, it is shown to have better finite-sample Type 1 error rates than the inverse-variance weighted method, and is complementary to the recently proposed MR-Egger (Mendelian randomization-Egger) regression method. In analyses of the causal effects of low-density lipoprotein cholesterol and high-density lipoprotein cholesterol on coronary artery disease risk, the inverse-variance weighted method suggests a causal effect of both lipid fractions, whereas the weighted median and MR-Egger regression methods suggest a null effect of high-density lipoprotein cholesterol that corresponds with the experimental evidence. Both median-based and MR-Egger regression methods should be considered as sensitivity analyses for Mendelian randomization investigations with multiple genetic variants.","author":[{"dropping-particle":"","family":"Bowden","given":"Jack","non-dropping-particle":"","parse-names":false,"suffix":""},{"dropping-particle":"","family":"Davey Smith","given":"George","non-dropping-particle":"","parse-names":false,"suffix":""},{"dropping-particle":"","family":"Haycock","given":"Philip C.","non-dropping-particle":"","parse-names":false,"suffix":""},{"dropping-particle":"","family":"Burgess","given":"Stephen","non-dropping-particle":"","parse-names":false,"suffix":""}],"container-title":"Genetic Epidemiology","id":"ITEM-3","issue":"4","issued":{"date-parts":[["2016"]]},"page":"304-314","title":"Consistent Estimation in Mendelian Randomization with Some Invalid Instruments Using a Weighted Median Estimator","type":"article-journal","volume":"40"},"uris":["http://www.mendeley.com/documents/?uuid=306d4cc0-ac39-440f-ae6a-110aa421b1da"]}],"mendeley":{"formattedCitation":"(37,40,41)","plainTextFormattedCitation":"(37,40,41)","previouslyFormattedCitation":"(37,40,41)"},"properties":{"noteIndex":0},"schema":"https://github.com/citation-style-language/schema/raw/master/csl-citation.json"}</w:instrText>
      </w:r>
      <w:r w:rsidRPr="003B2BDF">
        <w:fldChar w:fldCharType="separate"/>
      </w:r>
      <w:r w:rsidRPr="003B2BDF">
        <w:rPr>
          <w:noProof/>
        </w:rPr>
        <w:t>(37,40,41)</w:t>
      </w:r>
      <w:r w:rsidRPr="003B2BDF">
        <w:fldChar w:fldCharType="end"/>
      </w:r>
      <w:r w:rsidRPr="003B2BDF">
        <w:t xml:space="preserve">. Unlike the IVW method, the MR Egger method is not constrained to pass through an effect size of 0, thereby allowing the assessment of horizontal pleiotropy through the y intercept. </w:t>
      </w:r>
      <w:r w:rsidRPr="003B2BDF">
        <w:fldChar w:fldCharType="begin" w:fldLock="1"/>
      </w:r>
      <w:r w:rsidRPr="003B2BDF">
        <w:instrText>ADDIN CSL_CITATION {"citationItems":[{"id":"ITEM-1","itemData":{"DOI":"10.1101/577940","abstract":"The number of Mendelian randomization analyses including large numbers of genetic variants is rapidly increasing. This is due to the proliferation of genome-wide association studies, and the desire to obtain more precise estimates of causal effects. Since it is unlikely that all genetic variants will be valid instrumental variables, several robust methods have been proposed. We compare nine robust methods for Mendelian randomization based on summary data that can be implemented using standard statistical software. Methods were compared in three ways: by reviewing their theoretical properties, in an extensive simulation study, and in an empirical example to investigate the effect of body mass index on coronary artery disease risk. In the simulation study, the overall best methods, judged by mean squared error, were the contamination mixture method and the mode based estimation method. These methods generally had well-controlled Type 1 error rates with up to 50% invalid instruments across a range of scenarios. Outlier-robust methods such as MR-Lasso, MR-Robust, and MR-PRESSO, had the narrowest confidence intervals in the empirical example. They performed well when most variants were valid instruments with a few outliers, but less well with several invalid instruments. With isolated exceptions, all methods performed badly when over 50% of the variants were invalid instruments. Our recommendation for investigators is to perform a variety of robust methods that operate in different ways and rely on different assumptions for valid inferences to assess the reliability of Mendelian randomization analyses.","author":[{"dropping-particle":"","family":"Slob","given":"Eric A.W.","non-dropping-particle":"","parse-names":false,"suffix":""},{"dropping-particle":"","family":"Burgess","given":"Stephen","non-dropping-particle":"","parse-names":false,"suffix":""}],"container-title":"Genetic Epidemiology","id":"ITEM-1","issue":"4","issued":{"date-parts":[["2020"]]},"page":"313-329","title":"A Comparison Of Robust Mendelian Randomization Methods Using Summary Data","type":"article-journal","volume":"44"},"uris":["http://www.mendeley.com/documents/?uuid=7eafd51b-a7a1-4867-ab77-0b725a0d4b8b"]},{"id":"ITEM-2","itemData":{"DOI":"10.1093/ije/dyv080","ISBN":"1464-3685 (Electronic) 0300-5771 (Linking)","ISSN":"14643685","PMID":"26050253","abstract":"BACKGROUND: The number of Mendelian randomization analyses including large numbers of genetic variants is rapidly increasing. This is due to the proliferation of genome-wide association studies, and the desire to obtain more precise estimates of causal effects. However, some genetic variants may not be valid instrumental variables, in particular due to them having more than one proximal phenotypic correlate (pleiotropy).\\n\\nMETHODS: We view Mendelian randomization with multiple instruments as a meta-analysis, and show that bias caused by pleiotropy can be regarded as analogous to small study bias. Causal estimates using each instrument can be displayed visually by a funnel plot to assess potential asymmetry. Egger regression, a tool to detect small study bias in meta-analysis, can be adapted to test for bias from pleiotropy, and the slope coefficient from Egger regression provides an estimate of the causal effect. Under the assumption that the association of each genetic variant with the exposure is independent of the pleiotropic effect of the variant (not via the exposure), Egger's test gives a valid test of the null causal hypothesis and a consistent causal effect estimate even when all the genetic variants are invalid instrumental variables.\\n\\nRESULTS: We illustrate the use of this approach by re-analysing two published Mendelian randomization studies of the causal effect of height on lung function, and the causal effect of blood pressure on coronary artery disease risk. The conservative nature of this approach is illustrated with these examples.\\n\\nCONCLUSIONS: An adaption of Egger regression (which we call MR-Egger) can detect some violations of the standard instrumental variable assumptions, and provide an effect estimate which is not subject to these violations. The approach provides a sensitivity analysis for the robustness of the findings from a Mendelian randomization investigation.","author":[{"dropping-particle":"","family":"Bowden","given":"Jack","non-dropping-particle":"","parse-names":false,"suffix":""},{"dropping-particle":"","family":"Davey Smith","given":"George","non-dropping-particle":"","parse-names":false,"suffix":""},{"dropping-particle":"","family":"Burgess","given":"Stephen","non-dropping-particle":"","parse-names":false,"suffix":""}],"container-title":"International Journal of Epidemiology","id":"ITEM-2","issue":"2","issued":{"date-parts":[["2015"]]},"page":"512-525","title":"Mendelian randomization with invalid instruments: Effect estimation and bias detection through Egger regression","type":"article-journal","volume":"44"},"uris":["http://www.mendeley.com/documents/?uuid=c66954dc-32cc-4190-8e89-aaf978bf7121"]}],"mendeley":{"formattedCitation":"(39,42)","plainTextFormattedCitation":"(39,42)","previouslyFormattedCitation":"(39,42)"},"properties":{"noteIndex":0},"schema":"https://github.com/citation-style-language/schema/raw/master/csl-citation.json"}</w:instrText>
      </w:r>
      <w:r w:rsidRPr="003B2BDF">
        <w:fldChar w:fldCharType="separate"/>
      </w:r>
      <w:r w:rsidRPr="003B2BDF">
        <w:rPr>
          <w:noProof/>
        </w:rPr>
        <w:t>(39,42)</w:t>
      </w:r>
      <w:r w:rsidRPr="003B2BDF">
        <w:fldChar w:fldCharType="end"/>
      </w:r>
      <w:r w:rsidRPr="003B2BDF">
        <w:t xml:space="preserve">. The weighted median approach is useful as it allows a consistent estimate even if 50% of the SNPs proxying protein/mRNA expression are invalid instruments </w:t>
      </w:r>
      <w:r w:rsidRPr="003B2BDF">
        <w:fldChar w:fldCharType="begin" w:fldLock="1"/>
      </w:r>
      <w:r w:rsidRPr="003B2BDF">
        <w:instrText>ADDIN CSL_CITATION {"citationItems":[{"id":"ITEM-1","itemData":{"DOI":"10.1002/gepi.21965","ISBN":"1464-3685 (Electronic)\\r0300-5771 (Linking)","ISSN":"10982272","PMID":"27061298","abstract":"Developments in genome-wide association studies and the increasing availability of summary genetic association data have made application of Mendelian randomization relatively straightforward. However, obtaining reliable results from a Mendelian randomization investigation remains problematic, as the conventional inverse-variance weighted method only gives consistent estimates if all of the genetic variants in the analysis are valid instrumental variables. We present a novel weighted median estimator for combining data on multiple genetic variants into a single causal estimate. This estimator is consistent even when up to 50% of the information comes from invalid instrumental variables. In a simulation analysis, it is shown to have better finite-sample Type 1 error rates than the inverse-variance weighted method, and is complementary to the recently proposed MR-Egger (Mendelian randomization-Egger) regression method. In analyses of the causal effects of low-density lipoprotein cholesterol and high-density lipoprotein cholesterol on coronary artery disease risk, the inverse-variance weighted method suggests a causal effect of both lipid fractions, whereas the weighted median and MR-Egger regression methods suggest a null effect of high-density lipoprotein cholesterol that corresponds with the experimental evidence. Both median-based and MR-Egger regression methods should be considered as sensitivity analyses for Mendelian randomization investigations with multiple genetic variants.","author":[{"dropping-particle":"","family":"Bowden","given":"Jack","non-dropping-particle":"","parse-names":false,"suffix":""},{"dropping-particle":"","family":"Davey Smith","given":"George","non-dropping-particle":"","parse-names":false,"suffix":""},{"dropping-particle":"","family":"Haycock","given":"Philip C.","non-dropping-particle":"","parse-names":false,"suffix":""},{"dropping-particle":"","family":"Burgess","given":"Stephen","non-dropping-particle":"","parse-names":false,"suffix":""}],"container-title":"Genetic Epidemiology","id":"ITEM-1","issue":"4","issued":{"date-parts":[["2016"]]},"page":"304-314","title":"Consistent Estimation in Mendelian Randomization with Some Invalid Instruments Using a Weighted Median Estimator","type":"article-journal","volume":"40"},"uris":["http://www.mendeley.com/documents/?uuid=306d4cc0-ac39-440f-ae6a-110aa421b1da"]}],"mendeley":{"formattedCitation":"(41)","plainTextFormattedCitation":"(41)","previouslyFormattedCitation":"(41)"},"properties":{"noteIndex":0},"schema":"https://github.com/citation-style-language/schema/raw/master/csl-citation.json"}</w:instrText>
      </w:r>
      <w:r w:rsidRPr="003B2BDF">
        <w:fldChar w:fldCharType="separate"/>
      </w:r>
      <w:r w:rsidRPr="003B2BDF">
        <w:rPr>
          <w:noProof/>
        </w:rPr>
        <w:t>(41)</w:t>
      </w:r>
      <w:r w:rsidRPr="003B2BDF">
        <w:fldChar w:fldCharType="end"/>
      </w:r>
      <w:r w:rsidRPr="003B2BDF">
        <w:t xml:space="preserve"> and the mode estimate also provides a consistent causal effect estimate even if the majority of the instruments are invalid, as the estimate depends on the largest number of similar instruments </w:t>
      </w:r>
      <w:r w:rsidRPr="003B2BDF">
        <w:fldChar w:fldCharType="begin" w:fldLock="1"/>
      </w:r>
      <w:r w:rsidRPr="003B2BDF">
        <w:instrText>ADDIN CSL_CITATION {"citationItems":[{"id":"ITEM-1","itemData":{"DOI":"10.1093/ije/dyx102","ISSN":"14643685","abstract":"Background: Mendelian randomization (MR) is being increasingly used to strengthen causal inference in observational studies. Availability of summary data of genetic associations for a variety of phenotypes from large genome-wide association studies (GWAS) allows straight-forward application of MR using summary data methods, typically in a two-sample design. In addition to the conventional inverse variance weighting (IVW) method, recently developed summary data MR methods, such as the MR-Egger and weighted median approaches, allow a relaxation of the instrumental variable assumptions. Methods: Here, a new method -the mode-based estimate (MBE) -is proposed to obtain a single causal effect estimate from multiple genetic instruments. The MBE is consistent when the largest number of similar (identical in infinite samples) individual-instrument causal effect estimates comes from valid instruments, even if the majority of instruments are invalid. We evaluate the performance of the method in simulations designed to mimic the two-sample summary data setting, and demonstrate its use by investigating the causal effect of plasma lipid fractions and urate levels on coronary heart disease risk. Results: The MBE presented less bias and lower type-I error rates than other methods under the null in many situations. Its power to detect a causal effect was smaller com-pared with the IVW and weighted median methods, but was larger than that of MR-Egger regression, with sample size requirements typically smaller than those available from GWAS consortia. Conclusions: The MBE relaxes the instrumental variable assumptions, and should be used in combination with other approaches in sensitivity analyses.","author":[{"dropping-particle":"","family":"Hartwig","given":"Fernando Pires","non-dropping-particle":"","parse-names":false,"suffix":""},{"dropping-particle":"","family":"Davey Smith","given":"George","non-dropping-particle":"","parse-names":false,"suffix":""},{"dropping-particle":"","family":"Bowden","given":"Jack","non-dropping-particle":"","parse-names":false,"suffix":""}],"container-title":"International Journal of Epidemiology","id":"ITEM-1","issue":"6","issued":{"date-parts":[["2017"]]},"page":"1985-1998","title":"Robust inference in summary data Mendelian randomization via the zero modal pleiotropy assumption","type":"article-journal","volume":"46"},"uris":["http://www.mendeley.com/documents/?uuid=a44bc4fc-a7fe-41bf-8c1d-3db0522df4eb"]}],"mendeley":{"formattedCitation":"(40)","plainTextFormattedCitation":"(40)","previouslyFormattedCitation":"(40)"},"properties":{"noteIndex":0},"schema":"https://github.com/citation-style-language/schema/raw/master/csl-citation.json"}</w:instrText>
      </w:r>
      <w:r w:rsidRPr="003B2BDF">
        <w:fldChar w:fldCharType="separate"/>
      </w:r>
      <w:r w:rsidRPr="003B2BDF">
        <w:rPr>
          <w:noProof/>
        </w:rPr>
        <w:t>(40)</w:t>
      </w:r>
      <w:r w:rsidRPr="003B2BDF">
        <w:fldChar w:fldCharType="end"/>
      </w:r>
      <w:r w:rsidRPr="003B2BDF">
        <w:t xml:space="preserve">. </w:t>
      </w:r>
    </w:p>
    <w:p w14:paraId="1C651C29" w14:textId="77777777" w:rsidR="003B2BDF" w:rsidRPr="003B2BDF" w:rsidRDefault="003B2BDF" w:rsidP="003B2BDF">
      <w:pPr>
        <w:pStyle w:val="Heading1"/>
      </w:pPr>
      <w:r w:rsidRPr="003B2BDF">
        <w:lastRenderedPageBreak/>
        <w:t>Results</w:t>
      </w:r>
    </w:p>
    <w:p w14:paraId="6DF61F91" w14:textId="77777777" w:rsidR="003B2BDF" w:rsidRPr="003B2BDF" w:rsidRDefault="003B2BDF" w:rsidP="003B2BDF">
      <w:pPr>
        <w:pStyle w:val="Heading3"/>
      </w:pPr>
      <w:r w:rsidRPr="003B2BDF">
        <w:t>Mendelian randomization of gene/protein expression and risk of colorectal cancer identified in aspirin treated human adenoma cells</w:t>
      </w:r>
    </w:p>
    <w:p w14:paraId="1625F33E" w14:textId="3D77ECF0" w:rsidR="003B2BDF" w:rsidRPr="003B2BDF" w:rsidRDefault="003B2BDF" w:rsidP="003B2BDF">
      <w:r w:rsidRPr="003B2BDF">
        <w:t>In order to investigate the early changes that could reduce cancer risk, we investigated the proteome of aspirin treated adenoma derived cells to identify new targets of aspirin that may alter the risk of CRC by combining these proteomic results with an MR analysis. After applying a filtering threshold based on fold change and variability in expression, we identified 125 proteins whose expression appeared to be regulated by aspirin treatment (</w:t>
      </w:r>
      <w:r w:rsidRPr="003B2BDF">
        <w:fldChar w:fldCharType="begin"/>
      </w:r>
      <w:r w:rsidRPr="003B2BDF">
        <w:instrText xml:space="preserve"> REF _Ref6914775 \h </w:instrText>
      </w:r>
      <w:r>
        <w:instrText xml:space="preserve"> \* MERGEFORMAT </w:instrText>
      </w:r>
      <w:r w:rsidRPr="003B2BDF">
        <w:fldChar w:fldCharType="separate"/>
      </w:r>
      <w:r w:rsidRPr="003B2BDF">
        <w:t xml:space="preserve">Figure </w:t>
      </w:r>
      <w:r w:rsidRPr="003B2BDF">
        <w:rPr>
          <w:noProof/>
        </w:rPr>
        <w:t>1</w:t>
      </w:r>
      <w:r w:rsidRPr="003B2BDF">
        <w:fldChar w:fldCharType="end"/>
      </w:r>
      <w:r w:rsidRPr="003B2BDF">
        <w:t>) (S1 Table), although 5 were uncharacterised from mass spectrometry and therefore excluded from the analysis.</w:t>
      </w:r>
    </w:p>
    <w:p w14:paraId="48F144D9" w14:textId="77777777" w:rsidR="003B2BDF" w:rsidRPr="003B2BDF" w:rsidRDefault="003B2BDF" w:rsidP="003B2BDF">
      <w:r w:rsidRPr="003B2BDF">
        <w:t xml:space="preserve"> Of the 120 proteins, expression of 28 proteins was measured in the INTERVAL study, of which 12 proteins had </w:t>
      </w:r>
      <w:proofErr w:type="spellStart"/>
      <w:r w:rsidRPr="003B2BDF">
        <w:t>pQTLs</w:t>
      </w:r>
      <w:proofErr w:type="spellEnd"/>
      <w:r w:rsidRPr="003B2BDF">
        <w:t xml:space="preserve"> that were below the Bonferroni significance threshold (0.05/10,572,814 = 4.73 x10</w:t>
      </w:r>
      <w:r w:rsidRPr="003B2BDF">
        <w:rPr>
          <w:vertAlign w:val="superscript"/>
        </w:rPr>
        <w:t>-9</w:t>
      </w:r>
      <w:r w:rsidRPr="003B2BDF">
        <w:t xml:space="preserve">). From these 12 proteins, cis </w:t>
      </w:r>
      <w:proofErr w:type="spellStart"/>
      <w:r w:rsidRPr="003B2BDF">
        <w:t>pQTLs</w:t>
      </w:r>
      <w:proofErr w:type="spellEnd"/>
      <w:r w:rsidRPr="003B2BDF">
        <w:t xml:space="preserve"> were available for 3 proteins and trans </w:t>
      </w:r>
      <w:proofErr w:type="spellStart"/>
      <w:r w:rsidRPr="003B2BDF">
        <w:t>pQTLs</w:t>
      </w:r>
      <w:proofErr w:type="spellEnd"/>
      <w:r w:rsidRPr="003B2BDF">
        <w:t xml:space="preserve"> for 10 proteins (S2 Table). In the absence of available </w:t>
      </w:r>
      <w:proofErr w:type="spellStart"/>
      <w:r w:rsidRPr="003B2BDF">
        <w:t>pQTLs</w:t>
      </w:r>
      <w:proofErr w:type="spellEnd"/>
      <w:r w:rsidRPr="003B2BDF">
        <w:t xml:space="preserve">, </w:t>
      </w:r>
      <w:proofErr w:type="spellStart"/>
      <w:r w:rsidRPr="003B2BDF">
        <w:t>eQTLs</w:t>
      </w:r>
      <w:proofErr w:type="spellEnd"/>
      <w:r w:rsidRPr="003B2BDF">
        <w:t xml:space="preserve"> for the transcripts of the identified proteins were used instead. Of the 108 proteins with no </w:t>
      </w:r>
      <w:proofErr w:type="spellStart"/>
      <w:r w:rsidRPr="003B2BDF">
        <w:t>pQTLs</w:t>
      </w:r>
      <w:proofErr w:type="spellEnd"/>
      <w:r w:rsidRPr="003B2BDF">
        <w:t xml:space="preserve"> available, expression of 89 mRNAs were measured in the </w:t>
      </w:r>
      <w:proofErr w:type="spellStart"/>
      <w:r w:rsidRPr="003B2BDF">
        <w:t>eQTLGen</w:t>
      </w:r>
      <w:proofErr w:type="spellEnd"/>
      <w:r w:rsidRPr="003B2BDF">
        <w:t xml:space="preserve"> consortium, of which 77 proteins had eQTLs that were below the Bonferroni significance threshold. From these 77 proteins, cis eQTLs were available for 71 proteins and trans eQTLs were available for 37 proteins (S3 Table). In total, there were 318 unique SNPs proxying for protein and mRNA expression, of which outcome summary statistics were available for 305 SNPs to test for association between 99 mRNA/proteins against risk of CRC. </w:t>
      </w:r>
    </w:p>
    <w:p w14:paraId="6AEB22EE" w14:textId="77777777" w:rsidR="003B2BDF" w:rsidRPr="003B2BDF" w:rsidRDefault="003B2BDF" w:rsidP="003B2BDF">
      <w:r w:rsidRPr="003B2BDF">
        <w:t xml:space="preserve">Using the datasets summarised in </w:t>
      </w:r>
      <w:r w:rsidRPr="003B2BDF">
        <w:fldChar w:fldCharType="begin"/>
      </w:r>
      <w:r w:rsidRPr="003B2BDF">
        <w:instrText xml:space="preserve"> REF _Ref52448014 \h  \* MERGEFORMAT </w:instrText>
      </w:r>
      <w:r w:rsidRPr="003B2BDF">
        <w:fldChar w:fldCharType="separate"/>
      </w:r>
      <w:r w:rsidRPr="003B2BDF">
        <w:t xml:space="preserve">Table </w:t>
      </w:r>
      <w:r w:rsidRPr="003B2BDF">
        <w:rPr>
          <w:noProof/>
        </w:rPr>
        <w:t>1</w:t>
      </w:r>
      <w:r w:rsidRPr="003B2BDF">
        <w:fldChar w:fldCharType="end"/>
      </w:r>
      <w:r w:rsidRPr="003B2BDF">
        <w:t xml:space="preserve">, two-sample MR analysis using the Wald ratio or IVW method was conducted to test the effect of increased mRNA/protein expression on the risk of CRC incidence using cis and trans </w:t>
      </w:r>
      <w:proofErr w:type="spellStart"/>
      <w:r w:rsidRPr="003B2BDF">
        <w:t>pQTLs</w:t>
      </w:r>
      <w:proofErr w:type="spellEnd"/>
      <w:r w:rsidRPr="003B2BDF">
        <w:t xml:space="preserve"> (S4 Table) as well as cis and trans eQTLs (S5 Table). In total, 99 proteins were tested for association with CRC incidence. To correct for multiple testing, a Bonferroni adjusted threshold of significance was applied (0.05/99= 5.05x10</w:t>
      </w:r>
      <w:r w:rsidRPr="003B2BDF">
        <w:rPr>
          <w:vertAlign w:val="superscript"/>
        </w:rPr>
        <w:t>-4</w:t>
      </w:r>
      <w:r w:rsidRPr="003B2BDF">
        <w:t xml:space="preserve">) but we also considered associations of a nominal significance (P value&lt;0.05) to identify possible pathways and mechanisms of aspirin’s action. Overall, 1 protein with cis eQTLs and 2 with trans eQTLs were associated with CRC </w:t>
      </w:r>
      <w:r w:rsidRPr="003B2BDF">
        <w:lastRenderedPageBreak/>
        <w:t>incidence at P&lt; 5.05x10</w:t>
      </w:r>
      <w:r w:rsidRPr="003B2BDF">
        <w:rPr>
          <w:vertAlign w:val="superscript"/>
        </w:rPr>
        <w:t xml:space="preserve">-4 </w:t>
      </w:r>
      <w:r w:rsidRPr="003B2BDF">
        <w:t xml:space="preserve">and a further 3 proteins with cis eQTLs, 1 with a trans eQTL and 1 instrumented by a trans </w:t>
      </w:r>
      <w:proofErr w:type="spellStart"/>
      <w:r w:rsidRPr="003B2BDF">
        <w:t>pQTL</w:t>
      </w:r>
      <w:proofErr w:type="spellEnd"/>
      <w:r w:rsidRPr="003B2BDF">
        <w:t xml:space="preserve"> were associated with CRC incidence at a P value &lt; 0.05. </w:t>
      </w:r>
    </w:p>
    <w:p w14:paraId="59A7E617" w14:textId="3CC9895C" w:rsidR="003B2BDF" w:rsidRPr="003B2BDF" w:rsidRDefault="003B2BDF" w:rsidP="003B2BDF">
      <w:bookmarkStart w:id="15" w:name="_Hlk53054527"/>
      <w:r w:rsidRPr="003B2BDF">
        <w:t>Increased mRNA expression of Human Leukocyte Antigen A (</w:t>
      </w:r>
      <w:r w:rsidRPr="003B2BDF">
        <w:rPr>
          <w:i/>
        </w:rPr>
        <w:t>HLA-A</w:t>
      </w:r>
      <w:r w:rsidRPr="003B2BDF">
        <w:t>) and mini chromosome maintenance 6 (</w:t>
      </w:r>
      <w:r w:rsidRPr="003B2BDF">
        <w:rPr>
          <w:i/>
        </w:rPr>
        <w:t>MCM6</w:t>
      </w:r>
      <w:r w:rsidRPr="003B2BDF">
        <w:t xml:space="preserve">) instrumented by cis eQTLs were found to be associated </w:t>
      </w:r>
      <w:bookmarkEnd w:id="15"/>
      <w:r w:rsidRPr="003B2BDF">
        <w:t>with an increased risk of CRC incidence (OR 1.28, 95% CI:1.04-1.58, P value: 0.02 and OR 1.08, 95% CI: 1.03-1.13, P value: 9.23x10</w:t>
      </w:r>
      <w:r w:rsidRPr="003B2BDF">
        <w:rPr>
          <w:vertAlign w:val="superscript"/>
        </w:rPr>
        <w:t>-4</w:t>
      </w:r>
      <w:r w:rsidRPr="003B2BDF">
        <w:t xml:space="preserve"> per SD increase in mRNA expression, respectively). An SD increase in mRNA expression of fatty acid desaturase 2 (</w:t>
      </w:r>
      <w:r w:rsidRPr="003B2BDF">
        <w:rPr>
          <w:i/>
        </w:rPr>
        <w:t>FADS2</w:t>
      </w:r>
      <w:r w:rsidRPr="003B2BDF">
        <w:t>) and DNA polymerase delta subunit 2 (</w:t>
      </w:r>
      <w:r w:rsidRPr="003B2BDF">
        <w:rPr>
          <w:i/>
        </w:rPr>
        <w:t>POLD2</w:t>
      </w:r>
      <w:r w:rsidRPr="003B2BDF">
        <w:t>) instrumented by cis eQTLs was associated with a decrease in risk of CRC incidence (OR 0.94, 95% CI: 0.90-0.97, P value: 2.50x10</w:t>
      </w:r>
      <w:r w:rsidRPr="003B2BDF">
        <w:rPr>
          <w:vertAlign w:val="superscript"/>
        </w:rPr>
        <w:t>-4</w:t>
      </w:r>
      <w:r w:rsidRPr="003B2BDF">
        <w:t xml:space="preserve"> and OR 0.84, 95% CI: 0.75-0.94, P value: 1.17x10</w:t>
      </w:r>
      <w:r w:rsidRPr="003B2BDF">
        <w:rPr>
          <w:vertAlign w:val="superscript"/>
        </w:rPr>
        <w:t>-3</w:t>
      </w:r>
      <w:r w:rsidRPr="003B2BDF">
        <w:t>, respectively) (</w:t>
      </w:r>
      <w:r w:rsidRPr="003B2BDF">
        <w:fldChar w:fldCharType="begin"/>
      </w:r>
      <w:r w:rsidRPr="003B2BDF">
        <w:instrText xml:space="preserve"> REF _Ref29911755 \h  \* MERGEFORMAT </w:instrText>
      </w:r>
      <w:r w:rsidRPr="003B2BDF">
        <w:fldChar w:fldCharType="separate"/>
      </w:r>
      <w:r w:rsidRPr="003B2BDF">
        <w:t xml:space="preserve">Figure </w:t>
      </w:r>
      <w:r w:rsidRPr="003B2BDF">
        <w:rPr>
          <w:noProof/>
        </w:rPr>
        <w:t>2</w:t>
      </w:r>
      <w:r w:rsidRPr="003B2BDF">
        <w:fldChar w:fldCharType="end"/>
      </w:r>
      <w:r w:rsidRPr="003B2BDF">
        <w:t xml:space="preserve">, </w:t>
      </w:r>
      <w:r w:rsidRPr="003B2BDF">
        <w:fldChar w:fldCharType="begin"/>
      </w:r>
      <w:r w:rsidRPr="003B2BDF">
        <w:instrText xml:space="preserve"> REF _Ref53063593 \h </w:instrText>
      </w:r>
      <w:r>
        <w:instrText xml:space="preserve"> \* MERGEFORMAT </w:instrText>
      </w:r>
      <w:r w:rsidRPr="003B2BDF">
        <w:fldChar w:fldCharType="separate"/>
      </w:r>
      <w:r w:rsidRPr="003B2BDF">
        <w:t xml:space="preserve">Table </w:t>
      </w:r>
      <w:r w:rsidRPr="003B2BDF">
        <w:rPr>
          <w:noProof/>
        </w:rPr>
        <w:t>2</w:t>
      </w:r>
      <w:r w:rsidRPr="003B2BDF">
        <w:fldChar w:fldCharType="end"/>
      </w:r>
      <w:r w:rsidRPr="003B2BDF">
        <w:t>). For</w:t>
      </w:r>
      <w:r w:rsidRPr="003B2BDF">
        <w:rPr>
          <w:i/>
        </w:rPr>
        <w:t xml:space="preserve"> FADS2</w:t>
      </w:r>
      <w:r w:rsidRPr="003B2BDF">
        <w:t xml:space="preserve"> and </w:t>
      </w:r>
      <w:r w:rsidRPr="003B2BDF">
        <w:rPr>
          <w:i/>
        </w:rPr>
        <w:t>POLD2</w:t>
      </w:r>
      <w:r w:rsidRPr="003B2BDF">
        <w:t xml:space="preserve">, results were consistent using other MR methods (weighted median, weighted </w:t>
      </w:r>
      <w:proofErr w:type="gramStart"/>
      <w:r w:rsidRPr="003B2BDF">
        <w:t>mode</w:t>
      </w:r>
      <w:proofErr w:type="gramEnd"/>
      <w:r w:rsidRPr="003B2BDF">
        <w:t xml:space="preserve"> and simple mode) and the MR Egger test shows no evidence of pleiotropy (S6 Table, Supplementary Figure 1). From the cis eQTL analysis, only results for </w:t>
      </w:r>
      <w:r w:rsidRPr="003B2BDF">
        <w:rPr>
          <w:i/>
          <w:iCs/>
        </w:rPr>
        <w:t>FADS2</w:t>
      </w:r>
      <w:r w:rsidRPr="003B2BDF">
        <w:t xml:space="preserve"> survived the Bonferroni significance threshold. </w:t>
      </w:r>
    </w:p>
    <w:p w14:paraId="1932F446" w14:textId="77777777" w:rsidR="003B2BDF" w:rsidRPr="003B2BDF" w:rsidRDefault="003B2BDF" w:rsidP="003B2BDF">
      <w:r w:rsidRPr="003B2BDF">
        <w:t>Proteins instrumented by trans eQTLs include ribonucleoside-diphosphate reductase subunit M2 (</w:t>
      </w:r>
      <w:r w:rsidRPr="003B2BDF">
        <w:rPr>
          <w:i/>
        </w:rPr>
        <w:t>RRM2</w:t>
      </w:r>
      <w:r w:rsidRPr="003B2BDF">
        <w:t>), stathmin-1 (</w:t>
      </w:r>
      <w:r w:rsidRPr="003B2BDF">
        <w:rPr>
          <w:i/>
        </w:rPr>
        <w:t>STMN1</w:t>
      </w:r>
      <w:r w:rsidRPr="003B2BDF">
        <w:t xml:space="preserve">) and </w:t>
      </w:r>
      <w:proofErr w:type="spellStart"/>
      <w:r w:rsidRPr="003B2BDF">
        <w:t>lipin</w:t>
      </w:r>
      <w:proofErr w:type="spellEnd"/>
      <w:r w:rsidRPr="003B2BDF">
        <w:t xml:space="preserve"> 1 (</w:t>
      </w:r>
      <w:r w:rsidRPr="003B2BDF">
        <w:rPr>
          <w:i/>
        </w:rPr>
        <w:t>LPIN1</w:t>
      </w:r>
      <w:r w:rsidRPr="003B2BDF">
        <w:t xml:space="preserve">). An increase in </w:t>
      </w:r>
      <w:r w:rsidRPr="003B2BDF">
        <w:rPr>
          <w:i/>
        </w:rPr>
        <w:t>RRM2</w:t>
      </w:r>
      <w:r w:rsidRPr="003B2BDF">
        <w:t xml:space="preserve"> was estimated to increase the risk of cancer incidence (OR 3.33, 95% CI: 2.46-4.50, P value: 6.25x10</w:t>
      </w:r>
      <w:r w:rsidRPr="003B2BDF">
        <w:rPr>
          <w:vertAlign w:val="superscript"/>
        </w:rPr>
        <w:t>-15</w:t>
      </w:r>
      <w:r w:rsidRPr="003B2BDF">
        <w:t xml:space="preserve"> per SD increase in mRNA expression) whereas an increase in </w:t>
      </w:r>
      <w:r w:rsidRPr="003B2BDF">
        <w:rPr>
          <w:i/>
        </w:rPr>
        <w:t>STMN1</w:t>
      </w:r>
      <w:r w:rsidRPr="003B2BDF">
        <w:t xml:space="preserve"> and </w:t>
      </w:r>
      <w:r w:rsidRPr="003B2BDF">
        <w:rPr>
          <w:i/>
        </w:rPr>
        <w:t>LPIN1</w:t>
      </w:r>
      <w:r w:rsidRPr="003B2BDF">
        <w:t xml:space="preserve"> was associated with decreases in the risk of CRC incidence (OR 0.72, 95% CI: 0.54-0.97, P value: 0.03 and OR 0.40, 95% CI: 0.32-0.50, P value: 5.50x10</w:t>
      </w:r>
      <w:r w:rsidRPr="003B2BDF">
        <w:rPr>
          <w:vertAlign w:val="superscript"/>
        </w:rPr>
        <w:t>-16</w:t>
      </w:r>
      <w:r w:rsidRPr="003B2BDF">
        <w:t xml:space="preserve"> per SD increase in mRNA expression, respectively). From the trans eQTL analysis, results for </w:t>
      </w:r>
      <w:r w:rsidRPr="003B2BDF">
        <w:rPr>
          <w:i/>
          <w:iCs/>
        </w:rPr>
        <w:t xml:space="preserve">RRM2 </w:t>
      </w:r>
      <w:r w:rsidRPr="003B2BDF">
        <w:t xml:space="preserve">and </w:t>
      </w:r>
      <w:r w:rsidRPr="003B2BDF">
        <w:rPr>
          <w:i/>
          <w:iCs/>
        </w:rPr>
        <w:t>LPIN1</w:t>
      </w:r>
      <w:r w:rsidRPr="003B2BDF">
        <w:t xml:space="preserve"> both survived the Bonferroni significance threshold. </w:t>
      </w:r>
    </w:p>
    <w:p w14:paraId="52D1D4D4" w14:textId="77777777" w:rsidR="003B2BDF" w:rsidRPr="003B2BDF" w:rsidRDefault="003B2BDF" w:rsidP="003B2BDF">
      <w:r w:rsidRPr="003B2BDF">
        <w:t xml:space="preserve">For proteins instrumented by </w:t>
      </w:r>
      <w:proofErr w:type="spellStart"/>
      <w:r w:rsidRPr="003B2BDF">
        <w:t>pQTLs</w:t>
      </w:r>
      <w:proofErr w:type="spellEnd"/>
      <w:r w:rsidRPr="003B2BDF">
        <w:t xml:space="preserve">, ADP ribosylation factor interacting protein 2 (ARFIP2) proxied using a trans </w:t>
      </w:r>
      <w:proofErr w:type="spellStart"/>
      <w:r w:rsidRPr="003B2BDF">
        <w:t>pQTL</w:t>
      </w:r>
      <w:proofErr w:type="spellEnd"/>
      <w:r w:rsidRPr="003B2BDF">
        <w:t xml:space="preserve"> conferred an increased risk of CRC incidence (OR 1.15, 95% CI: 1.01-1.29, P value: 0.03 per SD increase in protein expression). </w:t>
      </w:r>
    </w:p>
    <w:p w14:paraId="56DEBA15" w14:textId="2063A607" w:rsidR="003B2BDF" w:rsidRPr="003B2BDF" w:rsidRDefault="003B2BDF" w:rsidP="003B2BDF">
      <w:r w:rsidRPr="003B2BDF">
        <w:t xml:space="preserve">Overall, the directions of effects between </w:t>
      </w:r>
      <w:r w:rsidRPr="003B2BDF">
        <w:rPr>
          <w:i/>
        </w:rPr>
        <w:t>HLA-A</w:t>
      </w:r>
      <w:r w:rsidRPr="003B2BDF">
        <w:rPr>
          <w:iCs/>
        </w:rPr>
        <w:t xml:space="preserve">, </w:t>
      </w:r>
      <w:r w:rsidRPr="003B2BDF">
        <w:rPr>
          <w:i/>
        </w:rPr>
        <w:t>MCM6</w:t>
      </w:r>
      <w:r w:rsidRPr="003B2BDF">
        <w:t xml:space="preserve">, </w:t>
      </w:r>
      <w:r w:rsidRPr="003B2BDF">
        <w:rPr>
          <w:i/>
        </w:rPr>
        <w:t>RRM2</w:t>
      </w:r>
      <w:r w:rsidRPr="003B2BDF">
        <w:t xml:space="preserve"> and ARFIP2 and CRC risk obtained from our MR analysis concur with those anticipated given the protective role of aspirin on CRC and the effect of aspirin treatment on expression of these proteins. Aspirin reduces the protein </w:t>
      </w:r>
      <w:r w:rsidRPr="003B2BDF">
        <w:lastRenderedPageBreak/>
        <w:t>expression of HLA-A</w:t>
      </w:r>
      <w:r w:rsidRPr="003B2BDF">
        <w:rPr>
          <w:i/>
          <w:iCs/>
        </w:rPr>
        <w:t xml:space="preserve">, </w:t>
      </w:r>
      <w:r w:rsidRPr="003B2BDF">
        <w:t xml:space="preserve">MCM6, RRM2 and ARFIP2 (fold change in protein expression with 4mM aspirin treatment compared to control: 0.55, 0.65, 0.36 and 0.69, respectively, </w:t>
      </w:r>
      <w:r w:rsidRPr="003B2BDF">
        <w:fldChar w:fldCharType="begin"/>
      </w:r>
      <w:r w:rsidRPr="003B2BDF">
        <w:instrText xml:space="preserve"> REF _Ref53063593 \h </w:instrText>
      </w:r>
      <w:r>
        <w:instrText xml:space="preserve"> \* MERGEFORMAT </w:instrText>
      </w:r>
      <w:r w:rsidRPr="003B2BDF">
        <w:fldChar w:fldCharType="separate"/>
      </w:r>
      <w:r w:rsidRPr="003B2BDF">
        <w:t xml:space="preserve">Table </w:t>
      </w:r>
      <w:r w:rsidRPr="003B2BDF">
        <w:rPr>
          <w:noProof/>
        </w:rPr>
        <w:t>2</w:t>
      </w:r>
      <w:r w:rsidRPr="003B2BDF">
        <w:fldChar w:fldCharType="end"/>
      </w:r>
      <w:r w:rsidRPr="003B2BDF">
        <w:t xml:space="preserve">) and aspirin intake is associated with a decreased risk of CRC </w:t>
      </w:r>
      <w:r w:rsidRPr="003B2BDF">
        <w:fldChar w:fldCharType="begin" w:fldLock="1"/>
      </w:r>
      <w:r w:rsidRPr="003B2BDF">
        <w:instrText>ADDIN CSL_CITATION {"citationItems":[{"id":"ITEM-1","itemData":{"author":[{"dropping-particle":"","family":"Qiao","given":"Yan","non-dropping-particle":"","parse-names":false,"suffix":""},{"dropping-particle":"","family":"Yang","given":"Tingting","non-dropping-particle":"","parse-names":false,"suffix":""},{"dropping-particle":"","family":"Gan","given":"Yong","non-dropping-particle":"","parse-names":false,"suffix":""},{"dropping-particle":"","family":"Li","given":"Wenzhen","non-dropping-particle":"","parse-names":false,"suffix":""},{"dropping-particle":"","family":"Wang","given":"Chao","non-dropping-particle":"","parse-names":false,"suffix":""},{"dropping-particle":"","family":"Gong","given":"Yanhong","non-dropping-particle":"","parse-names":false,"suffix":""},{"dropping-particle":"","family":"Lu","given":"Zuxun","non-dropping-particle":"","parse-names":false,"suffix":""}],"container-title":"BioMed Central Cancer","id":"ITEM-1","issue":"1","issued":{"date-parts":[["2018"]]},"page":"1-57","publisher":"BMC Cancer","title":"Associations between aspirin use and the risk of cancers: a meta-analysis of observational studies","type":"article-journal","volume":"18"},"uris":["http://www.mendeley.com/documents/?uuid=7fd717aa-afdf-4738-9daa-69e4d323e453"]},{"id":"ITEM-2","itemData":{"DOI":"10.1016/S0140-6736(10)61543-7","ISBN":"1474-547X (Electronic) 0140-6736 (Linking)","ISSN":"01406736","PMID":"20970847","abstract":"High-dose aspirin (≥500 mg daily) reduces long-term incidence of colorectal cancer, but adverse effects might limit its potential for long-term prevention. The long-term effectiveness of lower doses (75-300 mg daily) is unknown. We assessed the effects of aspirin on incidence and mortality due to colorectal cancer in relation to dose, duration of treatment, and site of tumour. We followed up four randomised trials of aspirin versus control in primary (Thrombosis Prevention Trial, British Doctors Aspirin Trial) and secondary (Swedish Aspirin Low Dose Trial, UK-TIA Aspirin Trial) prevention of vascular events and one trial of different doses of aspirin (Dutch TIA Aspirin Trial) and established the effect of aspirin on risk of colorectal cancer over 20 years during and after the trials by analysis of pooled individual patient data. In the four trials of aspirin versus control (mean duration of scheduled treatment 6·0 years), 391 (2·8) of 14 033 patients had colorectal cancer during a median follow-up of 18·3 years. Allocation to aspirin reduced the 20-year risk of colon cancer (incidence hazard ratio [HR] 0·76, 0·60-0·96, p=0·02; mortality HR 0·65, 0·48-0·88, p=0·005), but not rectal cancer (0·90, 0·63-1·30, p=0·58; 0·80, 0·50-1·28, p=0·35). Where subsite data were available, aspirin reduced risk of cancer of the proximal colon (0·45, 0·28-0·74, p=0·001; 0·34, 0·18-0·66, p=0·001), but not the distal colon (1·10, 0·73-1·64, p=0·66; 1·21, 0·66-2·24, p=0·54; for incidence difference p=0·04, for mortality difference p=0·01). However, benefit increased with scheduled duration of treatment, such that allocation to aspirin of 5 years or longer reduced risk of proximal colon cancer by about 70 (0·35, 0·20-0·63; 0·24, 0·11-0·52; both p&lt;0·0001) and also reduced risk of rectal cancer (0·58, 0·36-0·92, p=0·02; 0·47, 0·26-0·87, p=0·01). There was no increase in benefit at doses of aspirin greater than 75 mg daily, with an absolute reduction of 1·76 (0·61- 2·91; p=0·001) in 20-year risk of any fatal colorectal cancer after 5-years scheduled treatment with 75-300 mg daily. However, risk of fatal colorectal cancer was higher on 30 mg versus 283 mg daily on long-term follow-up of the Dutch TIA trial (odds ratio 2·02, 0·70-6·05, p=0·15). Aspirin taken for several years at doses of at least 75 mg daily reduced long-term incidence and mortality due to colorectal cancer. Benefit was greatest for cancers of the proximal colon, which are not otherwise prevented effectively by sc…","author":[{"dropping-particle":"","family":"Rothwell","given":"Peter M.","non-dropping-particle":"","parse-names":false,"suffix":""},{"dropping-particle":"","family":"Wilson","given":"Michelle","non-dropping-particle":"","parse-names":false,"suffix":""},{"dropping-particle":"","family":"Elwin","given":"Carl Eric","non-dropping-particle":"","parse-names":false,"suffix":""},{"dropping-particle":"","family":"Norrving","given":"Bo","non-dropping-particle":"","parse-names":false,"suffix":""},{"dropping-particle":"","family":"Algra","given":"Ale","non-dropping-particle":"","parse-names":false,"suffix":""},{"dropping-particle":"","family":"Warlow","given":"Charles P.","non-dropping-particle":"","parse-names":false,"suffix":""},{"dropping-particle":"","family":"Meade","given":"Tom W.","non-dropping-particle":"","parse-names":false,"suffix":""}],"container-title":"The Lancet","id":"ITEM-2","issue":"9754","issued":{"date-parts":[["2010"]]},"page":"1741-1750","publisher":"Elsevier Ltd","title":"Long-term effect of aspirin on colorectal cancer incidence and mortality: 20-year follow-up of five randomised trials","type":"article-journal","volume":"376"},"uris":["http://www.mendeley.com/documents/?uuid=7f8d3cab-e108-4246-bcf4-97de94b8d261"]},{"id":"ITEM-3","itemData":{"DOI":"10.1016/S0140-6736(10)62110-1","ISBN":"0140-6736","ISSN":"01406736","PMID":"21144578","abstract":"Treatment with daily aspirin for 5 years or longer reduces subsequent risk of colorectal cancer. Several lines of evidence suggest that aspirin might also reduce risk of other cancers, particularly of the gastrointestinal tract, but proof in man is lacking. We studied deaths due to cancer during and after randomised trials of daily aspirin versus control done originally for prevention of vascular events. We used individual patient data from all randomised trials of daily aspirin versus no aspirin with mean duration of scheduled trial treatment of 4 years or longer to determine the effect of allocation to aspirin on risk of cancer death in relation to scheduled duration of trial treatment for gastrointestinal and non-gastrointestinal cancers. In three large UK trials, long-term post-trial follow-up of individual patients was obtained from death certificates and cancer registries. In eight eligible trials (25 570 patients, 674 cancer deaths), allocation to aspirin reduced death due to cancer (pooled odds ratio [OR] 0·79, 95 CI 0·68-0·92, p=0·003). On analysis of individual patient data, which were available from seven trials (23 535 patients, 657 cancer deaths), benefit was apparent only after 5 years' follow-up (all cancers, hazard ratio [HR] 0·66, 0·50-0·87; gastrointestinal cancers, 0·46, 0·27-0·77; both p=0·003). The 20-year risk of cancer death (1634 deaths in 12 659 patients in three trials) remained lower in the aspirin groups than in the control groups (all solid cancers, HR 0·80, 0·72-0·88, p&lt;0·0001; gastrointestinal cancers, 0·65, 0·54- 0·78, p&lt;0·0001), and benefit increased (interaction p=0·01) with scheduled duration of trial treatment (≥7·5 years: all solid cancers, 0·69, 0·54-0·88, p=0·003; gastrointestinal cancers, 0·41, 0·26-0·66, p=0·0001). The latent period before an effect on deaths was about 5 years for oesophageal, pancreatic, brain, and lung cancer, but was more delayed for stomach, colorectal, and prostate cancer. For lung and oesophageal cancer, benefit was confined to adenocarcinomas, and the overall effect on 20-year risk of cancer death was greatest for adenocarcinomas (HR 0·66, 0·56-0·77, p&lt;0·0001). Benefit was unrelated to aspirin dose (75 mg upwards), sex, or smoking, but increased with age - the absolute reduction in 20-year risk of cancer death reaching 7·08 (2·42-11·74) at age 65 years and older. Daily aspirin reduced deaths due to several common cancers during and after the trials. Benefit increased with duration of treat…","author":[{"dropping-particle":"","family":"Rothwell","given":"Peter M.","non-dropping-particle":"","parse-names":false,"suffix":""},{"dropping-particle":"","family":"Fowkes","given":"F. Gerald R","non-dropping-particle":"","parse-names":false,"suffix":""},{"dropping-particle":"","family":"Belch","given":"Jill Ff","non-dropping-particle":"","parse-names":false,"suffix":""},{"dropping-particle":"","family":"Ogawa","given":"Hisao","non-dropping-particle":"","parse-names":false,"suffix":""},{"dropping-particle":"","family":"Warlow","given":"Charles P.","non-dropping-particle":"","parse-names":false,"suffix":""},{"dropping-particle":"","family":"Meade","given":"Tom W.","non-dropping-particle":"","parse-names":false,"suffix":""}],"container-title":"The Lancet","id":"ITEM-3","issue":"9759","issued":{"date-parts":[["2011"]]},"page":"31-41","publisher":"Elsevier Ltd","title":"Effect of daily aspirin on long-term risk of death due to cancer: Analysis of individual patient data from randomised trials","type":"article-journal","volume":"377"},"uris":["http://www.mendeley.com/documents/?uuid=fe8e8610-18cd-4a47-bf73-6c5fe9440075"]}],"mendeley":{"formattedCitation":"(2–4)","plainTextFormattedCitation":"(2–4)","previouslyFormattedCitation":"(2–4)"},"properties":{"noteIndex":0},"schema":"https://github.com/citation-style-language/schema/raw/master/csl-citation.json"}</w:instrText>
      </w:r>
      <w:r w:rsidRPr="003B2BDF">
        <w:fldChar w:fldCharType="separate"/>
      </w:r>
      <w:r w:rsidRPr="003B2BDF">
        <w:rPr>
          <w:noProof/>
        </w:rPr>
        <w:t>(2–4)</w:t>
      </w:r>
      <w:r w:rsidRPr="003B2BDF">
        <w:fldChar w:fldCharType="end"/>
      </w:r>
      <w:r w:rsidRPr="003B2BDF">
        <w:t>. Our MR analysis shows that increased expression of these proteins is associated with an increased risk of CRC incidence. Taken together, our results indicate that a possible mechanism through which aspirin decreases the risk of CRC incidence is through the downregulation of HLA-A, MCM6, RRM2 and ARFIP2. The direction of effect was less consistent for the other 4 proteins (FADS2, POLD2, STMN1 and LPIN1) showing opposite results to what we would expect based on the proteomic results (</w:t>
      </w:r>
      <w:r w:rsidRPr="003B2BDF">
        <w:fldChar w:fldCharType="begin"/>
      </w:r>
      <w:r w:rsidRPr="003B2BDF">
        <w:instrText xml:space="preserve"> REF _Ref53063593 \h </w:instrText>
      </w:r>
      <w:r>
        <w:instrText xml:space="preserve"> \* MERGEFORMAT </w:instrText>
      </w:r>
      <w:r w:rsidRPr="003B2BDF">
        <w:fldChar w:fldCharType="separate"/>
      </w:r>
      <w:r w:rsidRPr="003B2BDF">
        <w:t xml:space="preserve">Table </w:t>
      </w:r>
      <w:r w:rsidRPr="003B2BDF">
        <w:rPr>
          <w:noProof/>
        </w:rPr>
        <w:t>2</w:t>
      </w:r>
      <w:r w:rsidRPr="003B2BDF">
        <w:fldChar w:fldCharType="end"/>
      </w:r>
      <w:r w:rsidRPr="003B2BDF">
        <w:t xml:space="preserve">). </w:t>
      </w:r>
    </w:p>
    <w:p w14:paraId="39959524" w14:textId="77777777" w:rsidR="003B2BDF" w:rsidRPr="003B2BDF" w:rsidRDefault="003B2BDF" w:rsidP="003B2BDF">
      <w:pPr>
        <w:pStyle w:val="Heading1"/>
      </w:pPr>
      <w:r w:rsidRPr="003B2BDF">
        <w:t>Discussion</w:t>
      </w:r>
    </w:p>
    <w:p w14:paraId="3A8753EE" w14:textId="77777777" w:rsidR="003B2BDF" w:rsidRPr="003B2BDF" w:rsidRDefault="003B2BDF" w:rsidP="003B2BDF">
      <w:r w:rsidRPr="003B2BDF">
        <w:t xml:space="preserve">Evidence for the use of aspirin in the prevention of CRC is increasing </w:t>
      </w:r>
      <w:r w:rsidRPr="003B2BDF">
        <w:fldChar w:fldCharType="begin" w:fldLock="1"/>
      </w:r>
      <w:r w:rsidRPr="003B2BDF">
        <w:instrText>ADDIN CSL_CITATION {"citationItems":[{"id":"ITEM-1","itemData":{"author":[{"dropping-particle":"","family":"Qiao","given":"Yan","non-dropping-particle":"","parse-names":false,"suffix":""},{"dropping-particle":"","family":"Yang","given":"Tingting","non-dropping-particle":"","parse-names":false,"suffix":""},{"dropping-particle":"","family":"Gan","given":"Yong","non-dropping-particle":"","parse-names":false,"suffix":""},{"dropping-particle":"","family":"Li","given":"Wenzhen","non-dropping-particle":"","parse-names":false,"suffix":""},{"dropping-particle":"","family":"Wang","given":"Chao","non-dropping-particle":"","parse-names":false,"suffix":""},{"dropping-particle":"","family":"Gong","given":"Yanhong","non-dropping-particle":"","parse-names":false,"suffix":""},{"dropping-particle":"","family":"Lu","given":"Zuxun","non-dropping-particle":"","parse-names":false,"suffix":""}],"container-title":"BioMed Central Cancer","id":"ITEM-1","issue":"1","issued":{"date-parts":[["2018"]]},"page":"1-57","publisher":"BMC Cancer","title":"Associations between aspirin use and the risk of cancers: a meta-analysis of observational studies","type":"article-journal","volume":"18"},"uris":["http://www.mendeley.com/documents/?uuid=7fd717aa-afdf-4738-9daa-69e4d323e453"]},{"id":"ITEM-2","itemData":{"DOI":"10.1016/S0140-6736(10)61543-7","ISBN":"1474-547X (Electronic) 0140-6736 (Linking)","ISSN":"01406736","PMID":"20970847","abstract":"High-dose aspirin (≥500 mg daily) reduces long-term incidence of colorectal cancer, but adverse effects might limit its potential for long-term prevention. The long-term effectiveness of lower doses (75-300 mg daily) is unknown. We assessed the effects of aspirin on incidence and mortality due to colorectal cancer in relation to dose, duration of treatment, and site of tumour. We followed up four randomised trials of aspirin versus control in primary (Thrombosis Prevention Trial, British Doctors Aspirin Trial) and secondary (Swedish Aspirin Low Dose Trial, UK-TIA Aspirin Trial) prevention of vascular events and one trial of different doses of aspirin (Dutch TIA Aspirin Trial) and established the effect of aspirin on risk of colorectal cancer over 20 years during and after the trials by analysis of pooled individual patient data. In the four trials of aspirin versus control (mean duration of scheduled treatment 6·0 years), 391 (2·8) of 14 033 patients had colorectal cancer during a median follow-up of 18·3 years. Allocation to aspirin reduced the 20-year risk of colon cancer (incidence hazard ratio [HR] 0·76, 0·60-0·96, p=0·02; mortality HR 0·65, 0·48-0·88, p=0·005), but not rectal cancer (0·90, 0·63-1·30, p=0·58; 0·80, 0·50-1·28, p=0·35). Where subsite data were available, aspirin reduced risk of cancer of the proximal colon (0·45, 0·28-0·74, p=0·001; 0·34, 0·18-0·66, p=0·001), but not the distal colon (1·10, 0·73-1·64, p=0·66; 1·21, 0·66-2·24, p=0·54; for incidence difference p=0·04, for mortality difference p=0·01). However, benefit increased with scheduled duration of treatment, such that allocation to aspirin of 5 years or longer reduced risk of proximal colon cancer by about 70 (0·35, 0·20-0·63; 0·24, 0·11-0·52; both p&lt;0·0001) and also reduced risk of rectal cancer (0·58, 0·36-0·92, p=0·02; 0·47, 0·26-0·87, p=0·01). There was no increase in benefit at doses of aspirin greater than 75 mg daily, with an absolute reduction of 1·76 (0·61- 2·91; p=0·001) in 20-year risk of any fatal colorectal cancer after 5-years scheduled treatment with 75-300 mg daily. However, risk of fatal colorectal cancer was higher on 30 mg versus 283 mg daily on long-term follow-up of the Dutch TIA trial (odds ratio 2·02, 0·70-6·05, p=0·15). Aspirin taken for several years at doses of at least 75 mg daily reduced long-term incidence and mortality due to colorectal cancer. Benefit was greatest for cancers of the proximal colon, which are not otherwise prevented effectively by sc…","author":[{"dropping-particle":"","family":"Rothwell","given":"Peter M.","non-dropping-particle":"","parse-names":false,"suffix":""},{"dropping-particle":"","family":"Wilson","given":"Michelle","non-dropping-particle":"","parse-names":false,"suffix":""},{"dropping-particle":"","family":"Elwin","given":"Carl Eric","non-dropping-particle":"","parse-names":false,"suffix":""},{"dropping-particle":"","family":"Norrving","given":"Bo","non-dropping-particle":"","parse-names":false,"suffix":""},{"dropping-particle":"","family":"Algra","given":"Ale","non-dropping-particle":"","parse-names":false,"suffix":""},{"dropping-particle":"","family":"Warlow","given":"Charles P.","non-dropping-particle":"","parse-names":false,"suffix":""},{"dropping-particle":"","family":"Meade","given":"Tom W.","non-dropping-particle":"","parse-names":false,"suffix":""}],"container-title":"The Lancet","id":"ITEM-2","issue":"9754","issued":{"date-parts":[["2010"]]},"page":"1741-1750","publisher":"Elsevier Ltd","title":"Long-term effect of aspirin on colorectal cancer incidence and mortality: 20-year follow-up of five randomised trials","type":"article-journal","volume":"376"},"uris":["http://www.mendeley.com/documents/?uuid=7f8d3cab-e108-4246-bcf4-97de94b8d261"]},{"id":"ITEM-3","itemData":{"DOI":"10.1016/S0140-6736(10)62110-1","ISBN":"0140-6736","ISSN":"01406736","PMID":"21144578","abstract":"Treatment with daily aspirin for 5 years or longer reduces subsequent risk of colorectal cancer. Several lines of evidence suggest that aspirin might also reduce risk of other cancers, particularly of the gastrointestinal tract, but proof in man is lacking. We studied deaths due to cancer during and after randomised trials of daily aspirin versus control done originally for prevention of vascular events. We used individual patient data from all randomised trials of daily aspirin versus no aspirin with mean duration of scheduled trial treatment of 4 years or longer to determine the effect of allocation to aspirin on risk of cancer death in relation to scheduled duration of trial treatment for gastrointestinal and non-gastrointestinal cancers. In three large UK trials, long-term post-trial follow-up of individual patients was obtained from death certificates and cancer registries. In eight eligible trials (25 570 patients, 674 cancer deaths), allocation to aspirin reduced death due to cancer (pooled odds ratio [OR] 0·79, 95 CI 0·68-0·92, p=0·003). On analysis of individual patient data, which were available from seven trials (23 535 patients, 657 cancer deaths), benefit was apparent only after 5 years' follow-up (all cancers, hazard ratio [HR] 0·66, 0·50-0·87; gastrointestinal cancers, 0·46, 0·27-0·77; both p=0·003). The 20-year risk of cancer death (1634 deaths in 12 659 patients in three trials) remained lower in the aspirin groups than in the control groups (all solid cancers, HR 0·80, 0·72-0·88, p&lt;0·0001; gastrointestinal cancers, 0·65, 0·54- 0·78, p&lt;0·0001), and benefit increased (interaction p=0·01) with scheduled duration of trial treatment (≥7·5 years: all solid cancers, 0·69, 0·54-0·88, p=0·003; gastrointestinal cancers, 0·41, 0·26-0·66, p=0·0001). The latent period before an effect on deaths was about 5 years for oesophageal, pancreatic, brain, and lung cancer, but was more delayed for stomach, colorectal, and prostate cancer. For lung and oesophageal cancer, benefit was confined to adenocarcinomas, and the overall effect on 20-year risk of cancer death was greatest for adenocarcinomas (HR 0·66, 0·56-0·77, p&lt;0·0001). Benefit was unrelated to aspirin dose (75 mg upwards), sex, or smoking, but increased with age - the absolute reduction in 20-year risk of cancer death reaching 7·08 (2·42-11·74) at age 65 years and older. Daily aspirin reduced deaths due to several common cancers during and after the trials. Benefit increased with duration of treat…","author":[{"dropping-particle":"","family":"Rothwell","given":"Peter M.","non-dropping-particle":"","parse-names":false,"suffix":""},{"dropping-particle":"","family":"Fowkes","given":"F. Gerald R","non-dropping-particle":"","parse-names":false,"suffix":""},{"dropping-particle":"","family":"Belch","given":"Jill Ff","non-dropping-particle":"","parse-names":false,"suffix":""},{"dropping-particle":"","family":"Ogawa","given":"Hisao","non-dropping-particle":"","parse-names":false,"suffix":""},{"dropping-particle":"","family":"Warlow","given":"Charles P.","non-dropping-particle":"","parse-names":false,"suffix":""},{"dropping-particle":"","family":"Meade","given":"Tom W.","non-dropping-particle":"","parse-names":false,"suffix":""}],"container-title":"The Lancet","id":"ITEM-3","issue":"9759","issued":{"date-parts":[["2011"]]},"page":"31-41","publisher":"Elsevier Ltd","title":"Effect of daily aspirin on long-term risk of death due to cancer: Analysis of individual patient data from randomised trials","type":"article-journal","volume":"377"},"uris":["http://www.mendeley.com/documents/?uuid=fe8e8610-18cd-4a47-bf73-6c5fe9440075"]},{"id":"ITEM-4","itemData":{"author":[{"dropping-particle":"","family":"Cook","given":"Nancy R","non-dropping-particle":"","parse-names":false,"suffix":""},{"dropping-particle":"","family":"Lee","given":"I-min","non-dropping-particle":"","parse-names":false,"suffix":""},{"dropping-particle":"","family":"Zhang","given":"Shumin M","non-dropping-particle":"","parse-names":false,"suffix":""},{"dropping-particle":"","family":"Moorthy","given":"M Vinayaga","non-dropping-particle":"","parse-names":false,"suffix":""},{"dropping-particle":"","family":"Buring","given":"Julie E","non-dropping-particle":"","parse-names":false,"suffix":""}],"container-title":"Annals of Internal Medicine","id":"ITEM-4","issue":"2","issued":{"date-parts":[["2013"]]},"page":"77-85","title":"Alternate-Day, Low-Dose Aspirin and Cancer Risk: Long-Term Observational Follow-up of a Randomized Trial","type":"article-journal","volume":"159"},"uris":["http://www.mendeley.com/documents/?uuid=18bfbd9b-f8f2-4935-aef1-ce1d635bb575"]}],"mendeley":{"formattedCitation":"(2–5)","plainTextFormattedCitation":"(2–5)","previouslyFormattedCitation":"(2–5)"},"properties":{"noteIndex":0},"schema":"https://github.com/citation-style-language/schema/raw/master/csl-citation.json"}</w:instrText>
      </w:r>
      <w:r w:rsidRPr="003B2BDF">
        <w:fldChar w:fldCharType="separate"/>
      </w:r>
      <w:r w:rsidRPr="003B2BDF">
        <w:rPr>
          <w:noProof/>
        </w:rPr>
        <w:t>(2–5)</w:t>
      </w:r>
      <w:r w:rsidRPr="003B2BDF">
        <w:fldChar w:fldCharType="end"/>
      </w:r>
      <w:r w:rsidRPr="003B2BDF">
        <w:t xml:space="preserve">. However, the mechanism through which it functions is still not fully understood. By combining both a proteomic-based approach as well as an MR analysis, our results provide mechanistic insights into how aspirin could decrease the risk of CRC. </w:t>
      </w:r>
    </w:p>
    <w:p w14:paraId="74ABA0BB" w14:textId="77777777" w:rsidR="003B2BDF" w:rsidRPr="003B2BDF" w:rsidRDefault="003B2BDF" w:rsidP="003B2BDF">
      <w:r w:rsidRPr="003B2BDF">
        <w:t>Using a SILAC-based proteomics approach, 120 proteins appear to be regulated at 24 hours by 4mM and 2mM aspirin treatment. Genetic variants (</w:t>
      </w:r>
      <w:proofErr w:type="spellStart"/>
      <w:r w:rsidRPr="003B2BDF">
        <w:t>pQTLs</w:t>
      </w:r>
      <w:proofErr w:type="spellEnd"/>
      <w:r w:rsidRPr="003B2BDF">
        <w:t xml:space="preserve"> and </w:t>
      </w:r>
      <w:proofErr w:type="spellStart"/>
      <w:r w:rsidRPr="003B2BDF">
        <w:t>eQTLs</w:t>
      </w:r>
      <w:proofErr w:type="spellEnd"/>
      <w:r w:rsidRPr="003B2BDF">
        <w:t xml:space="preserve">) were identified and used to proxy for protein and mRNA expression levels of the identified proteins to test for evidence of a causal effect on CRC incidence. When no </w:t>
      </w:r>
      <w:proofErr w:type="spellStart"/>
      <w:r w:rsidRPr="003B2BDF">
        <w:t>pQTL</w:t>
      </w:r>
      <w:proofErr w:type="spellEnd"/>
      <w:r w:rsidRPr="003B2BDF">
        <w:t xml:space="preserve"> was available for a protein, eQTLs were used instead. </w:t>
      </w:r>
    </w:p>
    <w:p w14:paraId="77422CE0" w14:textId="77777777" w:rsidR="003B2BDF" w:rsidRPr="003B2BDF" w:rsidRDefault="003B2BDF" w:rsidP="003B2BDF">
      <w:r w:rsidRPr="003B2BDF">
        <w:t xml:space="preserve">Overall, 4 cis eQTLs, 3 trans eQTLs and 1 trans </w:t>
      </w:r>
      <w:proofErr w:type="spellStart"/>
      <w:r w:rsidRPr="003B2BDF">
        <w:t>pQTL</w:t>
      </w:r>
      <w:proofErr w:type="spellEnd"/>
      <w:r w:rsidRPr="003B2BDF">
        <w:t xml:space="preserve"> were associated with cancer incidence at a P value &lt; 0.05. Increased expression of </w:t>
      </w:r>
      <w:r w:rsidRPr="003B2BDF">
        <w:rPr>
          <w:i/>
        </w:rPr>
        <w:t>HLA-A</w:t>
      </w:r>
      <w:r w:rsidRPr="003B2BDF">
        <w:t xml:space="preserve"> and </w:t>
      </w:r>
      <w:r w:rsidRPr="003B2BDF">
        <w:rPr>
          <w:i/>
        </w:rPr>
        <w:t>MCM6</w:t>
      </w:r>
      <w:r w:rsidRPr="003B2BDF">
        <w:t xml:space="preserve"> proxied by cis eQTLs were associated with an increase in the risk of CRC incidence and an increase in </w:t>
      </w:r>
      <w:r w:rsidRPr="003B2BDF">
        <w:rPr>
          <w:i/>
        </w:rPr>
        <w:t>RRM2</w:t>
      </w:r>
      <w:r w:rsidRPr="003B2BDF">
        <w:t xml:space="preserve"> and ARFIP2 (proxied by a trans </w:t>
      </w:r>
      <w:proofErr w:type="spellStart"/>
      <w:r w:rsidRPr="003B2BDF">
        <w:t>eQTL</w:t>
      </w:r>
      <w:proofErr w:type="spellEnd"/>
      <w:r w:rsidRPr="003B2BDF">
        <w:t xml:space="preserve"> and trans </w:t>
      </w:r>
      <w:proofErr w:type="spellStart"/>
      <w:r w:rsidRPr="003B2BDF">
        <w:t>pQTL</w:t>
      </w:r>
      <w:proofErr w:type="spellEnd"/>
      <w:r w:rsidRPr="003B2BDF">
        <w:t xml:space="preserve">, respectively) also conferred an increased risk. Therefore, suppressing the expression of these four proteins could decrease the risk of CRC. As the proteomic results showed that aspirin treatment decreases the expression of these proteins, this could be a potential mechanism by which aspirin reduces the risk of CRC. However, only results for </w:t>
      </w:r>
      <w:r w:rsidRPr="003B2BDF">
        <w:rPr>
          <w:i/>
          <w:iCs/>
        </w:rPr>
        <w:t>RRM2</w:t>
      </w:r>
      <w:r w:rsidRPr="003B2BDF">
        <w:t xml:space="preserve"> survive the Bonferroni significance threshold, indicating that further studies are required to verify these results.  </w:t>
      </w:r>
    </w:p>
    <w:p w14:paraId="40C092D3" w14:textId="77777777" w:rsidR="003B2BDF" w:rsidRPr="003B2BDF" w:rsidRDefault="003B2BDF" w:rsidP="003B2BDF">
      <w:r w:rsidRPr="003B2BDF">
        <w:lastRenderedPageBreak/>
        <w:t xml:space="preserve">The proteins MCM6 and RRM2 are both involved in repair of DNA damage. MCM6 is part of a helicase complex involved in unwinding DNA and is involved in repair of double stranded breaks (DSBs) in homologous recombination through interaction with RAD51. This interaction is required for chromatin localisation and formation of foci for DNA damage recovery </w:t>
      </w:r>
      <w:r w:rsidRPr="003B2BDF">
        <w:fldChar w:fldCharType="begin" w:fldLock="1"/>
      </w:r>
      <w:r w:rsidRPr="003B2BDF">
        <w:instrText>ADDIN CSL_CITATION {"citationItems":[{"id":"ITEM-1","itemData":{"DOI":"10.1134/s0006297918010091","ISSN":"0006-2979","abstract":"Colon cancer remains one of the most common digestive system malignancies in the  World. This study investigated the possible interaction between RAD51 and minichromosome maintenance proteins (MCMs) in HCT116 cells, which can serve as a model system for forming colon cancer foci. The interaction between RAD51 and MCMs was detected by mass spectrometry. Silenced MCM vectors were transfected into HTC116 cells. The expressions of RAD51 and MCMs were detected using Western blotting. Foci forming and chromatin fraction of RAD51 in HCT116 cells were also analyzed. The results showed that RAD51 directly interacted with MCM2, MCM3, MCM5, and MCM6 in colon cancer HTC116 cells. Suppression of MCM2 or MCM6 by shRNA decreased the chromatin localization of RAD51 in HTC116 cells. Moreover, silenced MCM2 or MCM6 decreased the foci forming of RAD51 in HTC116 cells. Our study suggests that the interaction between MCMs and RAD51 is essential for the chromatin localization and foci forming of RAD51 in HCT116 cell DNA damage recovery, and it may be a theoretical basis for analysis of RAD51 in tumor samples of colon cancer patients.","author":[{"dropping-particle":"","family":"Huang","given":"Jun","non-dropping-particle":"","parse-names":false,"suffix":""},{"dropping-particle":"","family":"Luo","given":"Hong-Liang","non-dropping-particle":"","parse-names":false,"suffix":""},{"dropping-particle":"","family":"Pan","given":"Hua","non-dropping-particle":"","parse-names":false,"suffix":""},{"dropping-particle":"","family":"Qiu","given":"Cheng","non-dropping-particle":"","parse-names":false,"suffix":""},{"dropping-particle":"","family":"Hao","given":"Teng-Fei","non-dropping-particle":"","parse-names":false,"suffix":""},{"dropping-particle":"","family":"Zhu","given":"Zheng-Ming","non-dropping-particle":"","parse-names":false,"suffix":""}],"container-title":"Biochemistry (Moscow)","id":"ITEM-1","issue":"1","issued":{"date-parts":[["2018"]]},"page":"69-75","title":"Interaction between RAD51 and MCM complex is essential for RAD51 foci forming in colon cancer HCT116 cells","type":"article-journal","volume":"83"},"uris":["http://www.mendeley.com/documents/?uuid=6a347794-17dd-4a8a-b67c-7a4188cf8249"]}],"mendeley":{"formattedCitation":"(43)","plainTextFormattedCitation":"(43)","previouslyFormattedCitation":"(43)"},"properties":{"noteIndex":0},"schema":"https://github.com/citation-style-language/schema/raw/master/csl-citation.json"}</w:instrText>
      </w:r>
      <w:r w:rsidRPr="003B2BDF">
        <w:fldChar w:fldCharType="separate"/>
      </w:r>
      <w:r w:rsidRPr="003B2BDF">
        <w:rPr>
          <w:noProof/>
        </w:rPr>
        <w:t>(43)</w:t>
      </w:r>
      <w:r w:rsidRPr="003B2BDF">
        <w:fldChar w:fldCharType="end"/>
      </w:r>
      <w:r w:rsidRPr="003B2BDF">
        <w:t xml:space="preserve">. Likewise, RRM2 is part of a protein complex called ribonucleotide reductase which catalyses the biosynthesis of dNTPs and is therefore required for DNA replication and damage repair </w:t>
      </w:r>
      <w:r w:rsidRPr="003B2BDF">
        <w:fldChar w:fldCharType="begin" w:fldLock="1"/>
      </w:r>
      <w:r w:rsidRPr="003B2BDF">
        <w:instrText>ADDIN CSL_CITATION {"citationItems":[{"id":"ITEM-1","itemData":{"DOI":"10.1038/s41388-018-0584-6","ISSN":"14765594","abstract":"DNA replication machinery is responsible for accurate and efficient duplication of the chromosome. Since inhibition of DNA replication can lead to replication fork stalling, resulting in DNA damage and apoptotic death, inhibitors of DNA replication are commonly used in cancer chemotherapy. Ribonucleotide reductase (RNR) is the rate-limiting enzyme in the biosynthesis of deoxyribonucleoside triphosphates (dNTPs) that are essential for DNA replication and DNA damage repair. Gemcitabine, a nucleotide analog that inhibits RNR, has been used to treat various cancers. However, patients often develop resistance to this drug during treatment. Thus, new drugs that inhibit RNR are needed to be developed. In this study, we identified a synthetic analog of resveratrol (3,5,4′-trihydroxy-trans-stilbene), termed DHS (trans−4,4′-dihydroxystilbene), that acts as a potent inhibitor of DNA replication. Molecular docking analysis identified the RRM2 (ribonucleotide reductase regulatory subunit M2) of RNR as a direct target of DHS. At the molecular level, DHS induced cyclin F-mediated down-regulation of RRM2 by the proteasome. Thus, treatment of cells with DHS reduced RNR activity and consequently decreased synthesis of dNTPs with concomitant inhibition of DNA replication, arrest of cells at S-phase, DNA damage, and finally apoptosis. In mouse models of tumor xenografts, DHS was efficacious against pancreatic, ovarian, and colorectal cancer cells. Moreover, DHS overcame both gemcitabine resistance in pancreatic cancer and cisplatin resistance in ovarian cancer. Thus, DHS is a novel anti-cancer agent that targets RRM2 with therapeutic potential either alone or in combination with other agents to arrest cancer development.","author":[{"dropping-particle":"","family":"Chen","given":"Chi Wei","non-dropping-particle":"","parse-names":false,"suffix":""},{"dropping-particle":"","family":"Li","given":"Yongming","non-dropping-particle":"","parse-names":false,"suffix":""},{"dropping-particle":"","family":"Hu","given":"Shuya","non-dropping-particle":"","parse-names":false,"suffix":""},{"dropping-particle":"","family":"Zhou","given":"Wei","non-dropping-particle":"","parse-names":false,"suffix":""},{"dropping-particle":"","family":"Meng","given":"Yunxiao","non-dropping-particle":"","parse-names":false,"suffix":""},{"dropping-particle":"","family":"Li","given":"Zongzhu","non-dropping-particle":"","parse-names":false,"suffix":""},{"dropping-particle":"","family":"Zhang","given":"Yi","non-dropping-particle":"","parse-names":false,"suffix":""},{"dropping-particle":"","family":"Sun","given":"Jing","non-dropping-particle":"","parse-names":false,"suffix":""},{"dropping-particle":"","family":"Bo","given":"Zhou","non-dropping-particle":"","parse-names":false,"suffix":""},{"dropping-particle":"","family":"DePamphilis","given":"Melvin L.","non-dropping-particle":"","parse-names":false,"suffix":""},{"dropping-particle":"","family":"Yen","given":"Yun","non-dropping-particle":"","parse-names":false,"suffix":""},{"dropping-particle":"","family":"Han","given":"Zhiyong","non-dropping-particle":"","parse-names":false,"suffix":""},{"dropping-particle":"","family":"Zhu","given":"Wenge","non-dropping-particle":"","parse-names":false,"suffix":""}],"container-title":"Oncogene","id":"ITEM-1","issue":"13","issued":{"date-parts":[["2018"]]},"page":"2364-2379","title":"DHS (trans−4,4′-dihydroxystilbene) suppresses DNA replication and tumor growth by inhibiting RRM2 (ribonucleotide reductase regulatory subunit M2)","type":"article-journal","volume":"38"},"uris":["http://www.mendeley.com/documents/?uuid=b3550da3-8402-4fdf-a531-d5518ec4fdd4"]}],"mendeley":{"formattedCitation":"(44)","plainTextFormattedCitation":"(44)","previouslyFormattedCitation":"(44)"},"properties":{"noteIndex":0},"schema":"https://github.com/citation-style-language/schema/raw/master/csl-citation.json"}</w:instrText>
      </w:r>
      <w:r w:rsidRPr="003B2BDF">
        <w:fldChar w:fldCharType="separate"/>
      </w:r>
      <w:r w:rsidRPr="003B2BDF">
        <w:rPr>
          <w:noProof/>
        </w:rPr>
        <w:t>(44)</w:t>
      </w:r>
      <w:r w:rsidRPr="003B2BDF">
        <w:fldChar w:fldCharType="end"/>
      </w:r>
      <w:r w:rsidRPr="003B2BDF">
        <w:t xml:space="preserve">. </w:t>
      </w:r>
    </w:p>
    <w:p w14:paraId="36CD6F76" w14:textId="77777777" w:rsidR="003B2BDF" w:rsidRPr="003B2BDF" w:rsidRDefault="003B2BDF" w:rsidP="003B2BDF">
      <w:r w:rsidRPr="003B2BDF">
        <w:t xml:space="preserve">Cancer cells commonly lose the DNA damage response, which results in the accumulation of mutations that may be oncogenic </w:t>
      </w:r>
      <w:r w:rsidRPr="003B2BDF">
        <w:fldChar w:fldCharType="begin" w:fldLock="1"/>
      </w:r>
      <w:r w:rsidRPr="003B2BDF">
        <w:instrText>ADDIN CSL_CITATION {"citationItems":[{"id":"ITEM-1","itemData":{"DOI":"10.3748/wjg.v21.i1.84","ISSN":"22192840","abstract":"Colorectal cancer (CRC) is one of the most common malignancies with high prevalence and low 5-year survival. CRC is a heterogeneous disease with a complex, genetic and biochemical background. It is now generally accepted that a few important intracellular signaling pathways, including Wnt/beta-catenin signaling, Ras signaling, and p53 signaling are frequently dysregulated in CRC. Patients with mutant p53 gene are often resistant to current therapies, conferring poor prognosis. Tumor suppressor p53 protein is a transcription factor inducing cell cycle arrest, senescence, and apoptosis under cellular stress. Emerging evidence from laboratories and clinical trials shows that some small molecule inhibitors exert anti-cancer effect via reactivation and restoration of p53 function. In this review, we summarize the p53 function and characterize its mutations in CRC. The involvement of p53 mutations in pathogenesis of CRC and their clinical impacts will be highlighted. Moreover, we also describe the current achievements of using p53 modulators to reactivate this pathway in CRC, which may have great potential as novel anti-cancer therapy.","author":[{"dropping-particle":"","family":"Li","given":"Xiao Lan","non-dropping-particle":"","parse-names":false,"suffix":""},{"dropping-particle":"","family":"Zhou","given":"Jianbiao","non-dropping-particle":"","parse-names":false,"suffix":""},{"dropping-particle":"","family":"Chen","given":"Zhi Rong","non-dropping-particle":"","parse-names":false,"suffix":""},{"dropping-particle":"","family":"Chng","given":"Wee Joo","non-dropping-particle":"","parse-names":false,"suffix":""}],"container-title":"World Journal of Gastroenterology","id":"ITEM-1","issue":"1","issued":{"date-parts":[["2015"]]},"page":"84-93","title":"P53 mutations in colorectal cancer- molecular pathogenesis and pharmacological reactivation","type":"article-journal","volume":"21"},"uris":["http://www.mendeley.com/documents/?uuid=aeae6340-b8bb-4f4d-ac93-83e0874d13f6"]}],"mendeley":{"formattedCitation":"(45)","plainTextFormattedCitation":"(45)","previouslyFormattedCitation":"(45)"},"properties":{"noteIndex":0},"schema":"https://github.com/citation-style-language/schema/raw/master/csl-citation.json"}</w:instrText>
      </w:r>
      <w:r w:rsidRPr="003B2BDF">
        <w:fldChar w:fldCharType="separate"/>
      </w:r>
      <w:r w:rsidRPr="003B2BDF">
        <w:rPr>
          <w:noProof/>
        </w:rPr>
        <w:t>(45)</w:t>
      </w:r>
      <w:r w:rsidRPr="003B2BDF">
        <w:fldChar w:fldCharType="end"/>
      </w:r>
      <w:r w:rsidRPr="003B2BDF">
        <w:t xml:space="preserve">. Because of this, tumour cells end up relying on a reduced number of repair pathways and are therefore more sensitive to inhibition of DNA damage repair pathways when compared to normal cells which have full capability of DNA repair </w:t>
      </w:r>
      <w:r w:rsidRPr="003B2BDF">
        <w:fldChar w:fldCharType="begin" w:fldLock="1"/>
      </w:r>
      <w:r w:rsidRPr="003B2BDF">
        <w:instrText>ADDIN CSL_CITATION {"citationItems":[{"id":"ITEM-1","itemData":{"DOI":"10.1158/2159-8290.CD-16-0860","ISSN":"21598290","abstract":"Germline aberrations in critical DNA-repair and DNA damage-response (DDR) genes cause cancer predisposition, whereas various tumors harbor somatic mutations causing defective DDR/DNA repair. The concept of synthetic lethality can be exploited in such malignancies, as exemplified by approval of poly(ADP-ribose) polymerase inhibitors for treating BRCA1/2-mutated ovarian cancers. Herein, we detail how cellular DDR processes engage various proteins that sense DNA damage, initiate signaling pathways to promote cell-cycle checkpoint activation, trigger apoptosis, and coordinate DNA repair. We focus on novel therapeutic strategies targeting promising DDR targets and discuss challenges of patient selection and the development of rational drug combinations. SIGNIFICANCE Various inhibitors of DDR components are in preclinical and clinical development. A thorough understanding of DDR pathway complexities must now be combined with strategies and lessons learned from the successful registration of PARP inhibitors in order to fully exploit the potential of DDR inhibitors and to ensure their long-term clinical success. Cancer Discov; 7(1); 20-37. ©2016 AACR.","author":[{"dropping-particle":"","family":"Brown","given":"Jessica S.","non-dropping-particle":"","parse-names":false,"suffix":""},{"dropping-particle":"","family":"O’Carrigan","given":"Brent","non-dropping-particle":"","parse-names":false,"suffix":""},{"dropping-particle":"","family":"Jackson","given":"Stephen P.","non-dropping-particle":"","parse-names":false,"suffix":""},{"dropping-particle":"","family":"Yap","given":"Timothy A.","non-dropping-particle":"","parse-names":false,"suffix":""}],"container-title":"Cancer Discovery","id":"ITEM-1","issue":"1","issued":{"date-parts":[["2017"]]},"page":"20-37","title":"Targeting DNA repair in cancer: Beyond PARP inhibitors","type":"article-journal","volume":"7"},"uris":["http://www.mendeley.com/documents/?uuid=1c529ef3-58ab-456c-95c8-1cb4c6b1c98c"]}],"mendeley":{"formattedCitation":"(46)","plainTextFormattedCitation":"(46)","previouslyFormattedCitation":"(46)"},"properties":{"noteIndex":0},"schema":"https://github.com/citation-style-language/schema/raw/master/csl-citation.json"}</w:instrText>
      </w:r>
      <w:r w:rsidRPr="003B2BDF">
        <w:fldChar w:fldCharType="separate"/>
      </w:r>
      <w:r w:rsidRPr="003B2BDF">
        <w:rPr>
          <w:noProof/>
        </w:rPr>
        <w:t>(46)</w:t>
      </w:r>
      <w:r w:rsidRPr="003B2BDF">
        <w:fldChar w:fldCharType="end"/>
      </w:r>
      <w:r w:rsidRPr="003B2BDF">
        <w:t xml:space="preserve">. Drugs that target these other pathways have been shown to selectively kill the cancer cells which is known as synthetic lethality </w:t>
      </w:r>
      <w:r w:rsidRPr="003B2BDF">
        <w:fldChar w:fldCharType="begin" w:fldLock="1"/>
      </w:r>
      <w:r w:rsidRPr="003B2BDF">
        <w:instrText>ADDIN CSL_CITATION {"citationItems":[{"id":"ITEM-1","itemData":{"DOI":"10.1111/cas.12366","ISSN":"13497006","abstract":"Cancer chemotherapy and radiotherapy are designed to kill cancer cells mostly by inducing DNA damage. DNA damage is normally recognized and repaired by the intrinsic DNA damage response machinery. If the damaged lesions are successfully repaired, the cells will survive. In order to specifically and effectively kill cancer cells by therapies that induce DNA damage, it is important to take advantage of specific abnormalities in the DNA damage response machinery that are present in cancer cells but not in normal cells. Such properties of cancer cells can provide biomarkers or targets for sensitization. For example, defects or upregulation of the specific pathways that recognize or repair specific types of DNA damage can serve as biomarkers of favorable or poor response to therapies that induce such types of DNA damage. Inhibition of a DNA damage response pathway may enhance the therapeutic effects in combination with the DNA-damaging agents. Moreover, it may also be useful as a monotherapy when it achieves synthetic lethality, in which inhibition of a complementary DNA damage response pathway selectively kills cancer cells that have a defect in a particular DNA repair pathway. The most striking application of this strategy is the treatment of cancers deficient in homologous recombination by poly(ADP-ribose) polymerase inhibitors. In this review, we describe the impact of targeting the cancer-specific aberrations in the DNA damage response by explaining how these treatment strategies are currently being evaluated in preclinical or clinical trials.","author":[{"dropping-particle":"","family":"Hosoya","given":"Noriko","non-dropping-particle":"","parse-names":false,"suffix":""},{"dropping-particle":"","family":"Miyagawa","given":"Kiyoshi","non-dropping-particle":"","parse-names":false,"suffix":""}],"container-title":"Cancer Science","id":"ITEM-1","issue":"4","issued":{"date-parts":[["2014"]]},"page":"370-388","title":"Targeting DNA damage response in cancer therapy","type":"article-journal","volume":"105"},"uris":["http://www.mendeley.com/documents/?uuid=35412968-9388-42f8-b4a8-20aee1fa368d"]},{"id":"ITEM-2","itemData":{"DOI":"10.1200/JCO.2008.16.0812","ISSN":"0732183X","abstract":"Cancer cells frequently harbor defects in DNA repair pathways, leading to genomic instability. This can foster tumorigenesis but also provides a weakness in the tumor that can be exploited therapeutically. Tumors with compromised ability to repair double-strand DNA breaks by homologous recombination, including those with defects in BRCA1 and BRCA2, are highly sensitive to blockade of the repair of DNA single-strand breaks via the inhibition of the enzyme poly(ADP) ribose polymerase. This provides the basis for a novel synthetic lethal approach to cancer therapy.","author":[{"dropping-particle":"","family":"Ashworth","given":"Alan","non-dropping-particle":"","parse-names":false,"suffix":""}],"container-title":"Journal of Clinical Oncology","id":"ITEM-2","issue":"22","issued":{"date-parts":[["2008"]]},"page":"3785-3790","title":"A synthetic lethal therapeutic approach: Poly(ADP) ribose polymerase inhibitors for the treatment of cancers deficient in DNA double-strand break repair","type":"article-journal","volume":"26"},"uris":["http://www.mendeley.com/documents/?uuid=253c547a-e019-4586-a5a5-708f7fc85426"]}],"mendeley":{"formattedCitation":"(47,48)","plainTextFormattedCitation":"(47,48)","previouslyFormattedCitation":"(47,48)"},"properties":{"noteIndex":0},"schema":"https://github.com/citation-style-language/schema/raw/master/csl-citation.json"}</w:instrText>
      </w:r>
      <w:r w:rsidRPr="003B2BDF">
        <w:fldChar w:fldCharType="separate"/>
      </w:r>
      <w:r w:rsidRPr="003B2BDF">
        <w:rPr>
          <w:noProof/>
        </w:rPr>
        <w:t>(47,48)</w:t>
      </w:r>
      <w:r w:rsidRPr="003B2BDF">
        <w:fldChar w:fldCharType="end"/>
      </w:r>
      <w:r w:rsidRPr="003B2BDF">
        <w:t xml:space="preserve">. It may be that by reducing the expression of DNA repair proteins, which combined with DNA damage response proteins that are already mutated during tumour progression, aspirin can induce cell death in the developing tumour cells reducing the risk of developing cancer. </w:t>
      </w:r>
    </w:p>
    <w:p w14:paraId="0239CE4C" w14:textId="77777777" w:rsidR="003B2BDF" w:rsidRPr="003B2BDF" w:rsidRDefault="003B2BDF" w:rsidP="003B2BDF">
      <w:r w:rsidRPr="003B2BDF">
        <w:t xml:space="preserve">The MR results for the proteins ARFIP2 and HLA-A also concur with our SILAC proteomic results. ARFIP2 is a protein previously shown to play a role in membrane ruffling and actin polymerization, therefore regulating the actin cytoskeleton </w:t>
      </w:r>
      <w:r w:rsidRPr="003B2BDF">
        <w:fldChar w:fldCharType="begin" w:fldLock="1"/>
      </w:r>
      <w:r w:rsidRPr="003B2BDF">
        <w:instrText>ADDIN CSL_CITATION {"citationItems":[{"id":"ITEM-1","itemData":{"author":[{"dropping-particle":"","family":"D’Souza-Schorey","given":"Crislyn","non-dropping-particle":"","parse-names":false,"suffix":""},{"dropping-particle":"","family":"L.Boshans","given":"Rita","non-dropping-particle":"","parse-names":false,"suffix":""},{"dropping-particle":"","family":"McDonough","given":"Michelle","non-dropping-particle":"","parse-names":false,"suffix":""},{"dropping-particle":"","family":"D.Stahl","given":"Philip","non-dropping-particle":"","parse-names":false,"suffix":""},{"dropping-particle":"Van","family":"Aelst","given":"Linda","non-dropping-particle":"","parse-names":false,"suffix":""}],"container-title":"The EMBO Journal","id":"ITEM-1","issue":"17","issued":{"date-parts":[["1997"]]},"page":"5445-5454","title":"A role for POR1, a Rac1‐interacting protein, in ARF6‐mediated cytoskeletal rearrangements","type":"article-journal","volume":"16"},"uris":["http://www.mendeley.com/documents/?uuid=18e794cb-b5a7-42b5-965a-efe1e5b7bda2"]}],"mendeley":{"formattedCitation":"(49)","plainTextFormattedCitation":"(49)","previouslyFormattedCitation":"(49)"},"properties":{"noteIndex":0},"schema":"https://github.com/citation-style-language/schema/raw/master/csl-citation.json"}</w:instrText>
      </w:r>
      <w:r w:rsidRPr="003B2BDF">
        <w:fldChar w:fldCharType="separate"/>
      </w:r>
      <w:r w:rsidRPr="003B2BDF">
        <w:rPr>
          <w:noProof/>
        </w:rPr>
        <w:t>(49)</w:t>
      </w:r>
      <w:r w:rsidRPr="003B2BDF">
        <w:fldChar w:fldCharType="end"/>
      </w:r>
      <w:r w:rsidRPr="003B2BDF">
        <w:t xml:space="preserve">. The remodelling of the actin cytoskeleton is known to be involved in cancer metastasis </w:t>
      </w:r>
      <w:r w:rsidRPr="003B2BDF">
        <w:fldChar w:fldCharType="begin" w:fldLock="1"/>
      </w:r>
      <w:r w:rsidRPr="003B2BDF">
        <w:instrText>ADDIN CSL_CITATION {"citationItems":[{"id":"ITEM-1","itemData":{"DOI":"10.1111/bph.12704","ISSN":"14765381","abstract":"Metastasis is responsible for the greatest number of cancer deaths. Metastatic disease, or the movement of cancer cells from one site to another, is a complex process requiring dramatic remodelling of the cell cytoskeleton. The various components of the cytoskeleton, actin (microfilaments), microtubules (MTs) and intermediate filaments, are highly integrated and their functions are well orchestrated in normal cells. In contrast, mutations and abnormal expression of cytoskeletal and cytoskeletal-associated proteins play an important role in the ability of cancer cells to resist chemotherapy and metastasize. Studies on the role of actin and its interacting partners have highlighted key signalling pathways, such as the Rho GTPases, and downstream effector proteins that, through the cytoskeleton, mediate tumour cell migration, invasion and metastasis. An emerging role for MTs in tumour cell metastasis is being unravelled and there is increasing interest in the crosstalk between key MT interacting proteins and the actin cytoskeleton, which may provide novel treatment avenues for metastatic disease. Improved understanding of how the cytoskeleton and its interacting partners influence tumour cell migration and metastasis has led to the development of novel therapeutics against aggressive and metastatic disease.","author":[{"dropping-particle":"","family":"Fife","given":"C. M.","non-dropping-particle":"","parse-names":false,"suffix":""},{"dropping-particle":"","family":"McCarroll","given":"J. A.","non-dropping-particle":"","parse-names":false,"suffix":""},{"dropping-particle":"","family":"Kavallaris","given":"M.","non-dropping-particle":"","parse-names":false,"suffix":""}],"container-title":"British Journal of Pharmacology","id":"ITEM-1","issue":"24","issued":{"date-parts":[["2014"]]},"page":"5507-5523","title":"Movers and shakers: cell cytoskeleton in cancer metastasis","type":"article-journal","volume":"171"},"uris":["http://www.mendeley.com/documents/?uuid=aa235e9d-339c-4f68-9585-ff948549065f"]}],"mendeley":{"formattedCitation":"(50)","plainTextFormattedCitation":"(50)","previouslyFormattedCitation":"(50)"},"properties":{"noteIndex":0},"schema":"https://github.com/citation-style-language/schema/raw/master/csl-citation.json"}</w:instrText>
      </w:r>
      <w:r w:rsidRPr="003B2BDF">
        <w:fldChar w:fldCharType="separate"/>
      </w:r>
      <w:r w:rsidRPr="003B2BDF">
        <w:rPr>
          <w:noProof/>
        </w:rPr>
        <w:t>(50)</w:t>
      </w:r>
      <w:r w:rsidRPr="003B2BDF">
        <w:fldChar w:fldCharType="end"/>
      </w:r>
      <w:r w:rsidRPr="003B2BDF">
        <w:t xml:space="preserve">. This is of particular interest as aspirin reduces the odds of colorectal adenocarcinoma metastasis by 64% (OR:0.36 (95% CI: 0.18-0.74)) </w:t>
      </w:r>
      <w:r w:rsidRPr="003B2BDF">
        <w:fldChar w:fldCharType="begin" w:fldLock="1"/>
      </w:r>
      <w:r w:rsidRPr="003B2BDF">
        <w:instrText>ADDIN CSL_CITATION {"citationItems":[{"id":"ITEM-1","itemData":{"DOI":"10.1016/S0140-6736(12)60209-8","ISBN":"0140673612602","ISSN":"01406736","PMID":"22440947","abstract":"Background Daily aspirin reduces the long-term incidence of some adenocarcinomas, but effects on mortality due to some cancers appear after only a few years, suggesting that it might also reduce growth or metastasis. We established the frequency of distant metastasis in patients who developed cancer during trials of daily aspirin versus control. Methods Our analysis included all five large randomised trials of daily aspirin (≥75 mg daily) versus control for the prevention of vascular events in the UK. Electronic and paper records were reviewed for all patients with incident cancer. The effect of aspirin on risk of metastases at presentation or on subsequent follow-up (including post-trial follow-up of in-trial cancers) was stratified by tumour histology (adenocarcinoma vs other) and clinical characteristics. Findings Of 17 285 trial participants, 987 had a new solid cancer diagnosed during mean in-trial follow-up of 6?5 years (SD 2?0). Allocation to aspirin reduced risk of cancer with distant metastasis (all cancers, hazard ratio [HR] 0?64, 95% CI 0?48-0?84, p=0?001; adenocarcinoma, HR 0?54, 95% CI 0?38-0?77, p=0?0007; other solid cancers, HR 0?82, 95% CI 0?53-1?28, p=0?39), due mainly to a reduction in proportion of adenocarcinomas that had metastatic versus local disease (odds ratio 0?52, 95% CI 0?35-0?75, p=0?0006). Aspirin reduced risk of adenocarcinoma with metastasis at initial diagnosis (HR 0?69, 95% CI 0?50-0?95, p=0?02) and risk of metastasis on subsequent follow-up in patients without metastasis initially (HR 0?45, 95% CI 0?28-0?72, p=0?0009), particularly in patients with colorectal cancer (HR 0?26, 95% CI 0?11-0?57, p=0?0008) and in patients who remained on trial treatment up to or after diagnosis (HR 0?31, 95% CI 0?15-0?62, p=0?0009). Allocation to aspirin reduced death due to cancer in patients who developed adenocarcinoma, particularly in those without metastasis at diagnosis (HR 0?50, 95% CI 0?34-0?74, p=0?0006). Consequently, aspirin reduced the overall risk of fatal adenocarcinoma in the trial populations (HR 0?65, 95% CI 0?53-0?82, p=0?0002), but not the risk of other fatal cancers (HR 1?06, 95% CI 0?84-1?32, p=0?64; difference, p=0?003). Effects were independent of age and sex, but absolute benefit was greatest in smokers. A low-dose, slow-release formulation of aspirin designed to inhibit platelets but to have little systemic bioavailability was as effective as higher doses.","author":[{"dropping-particle":"","family":"Rothwell","given":"Peter M.","non-dropping-particle":"","parse-names":false,"suffix":""},{"dropping-particle":"","family":"Wilson","given":"Michelle","non-dropping-particle":"","parse-names":false,"suffix":""},{"dropping-particle":"","family":"Price","given":"Jacqueline F.","non-dropping-particle":"","parse-names":false,"suffix":""},{"dropping-particle":"","family":"Belch","given":"Jill F F","non-dropping-particle":"","parse-names":false,"suffix":""},{"dropping-particle":"","family":"Meade","given":"Tom W.","non-dropping-particle":"","parse-names":false,"suffix":""},{"dropping-particle":"","family":"Mehta","given":"Ziyah","non-dropping-particle":"","parse-names":false,"suffix":""}],"container-title":"The Lancet","id":"ITEM-1","issue":"9826","issued":{"date-parts":[["2012"]]},"page":"1591-1601","publisher":"Elsevier Ltd","title":"Effect of daily aspirin on risk of cancer metastasis: A study of incident cancers during randomised controlled trials","type":"article-journal","volume":"379"},"uris":["http://www.mendeley.com/documents/?uuid=de05f08f-7abe-45c8-90ee-208363b85140"]}],"mendeley":{"formattedCitation":"(51)","plainTextFormattedCitation":"(51)","previouslyFormattedCitation":"(51)"},"properties":{"noteIndex":0},"schema":"https://github.com/citation-style-language/schema/raw/master/csl-citation.json"}</w:instrText>
      </w:r>
      <w:r w:rsidRPr="003B2BDF">
        <w:fldChar w:fldCharType="separate"/>
      </w:r>
      <w:r w:rsidRPr="003B2BDF">
        <w:rPr>
          <w:noProof/>
        </w:rPr>
        <w:t>(51)</w:t>
      </w:r>
      <w:r w:rsidRPr="003B2BDF">
        <w:fldChar w:fldCharType="end"/>
      </w:r>
      <w:r w:rsidRPr="003B2BDF">
        <w:t xml:space="preserve"> and this may be through the reduction in ARFIP2 expression. With regards to</w:t>
      </w:r>
      <w:r w:rsidRPr="003B2BDF">
        <w:rPr>
          <w:i/>
          <w:iCs/>
        </w:rPr>
        <w:t xml:space="preserve"> </w:t>
      </w:r>
      <w:r w:rsidRPr="003B2BDF">
        <w:t xml:space="preserve">HLA-A expression and cancer risk, results from a cohort study showed that aspirin was more chemopreventative in tumours that expressed HLA  class I antigen (which includes HLA-A, HLA-B and HLA-C) (rate ratio (RR) 0.53, 95% CI: 0.38-0.74) and this association was no longer apparent in tumours that lacked expression of this protein </w:t>
      </w:r>
      <w:r w:rsidRPr="003B2BDF">
        <w:fldChar w:fldCharType="begin" w:fldLock="1"/>
      </w:r>
      <w:r w:rsidRPr="003B2BDF">
        <w:instrText>ADDIN CSL_CITATION {"citationItems":[{"id":"ITEM-1","itemData":{"DOI":"10.1001/jamainternmed.2014.511","ISBN":"2168-6114 (Electronic) 2168-6106 (Linking)","ISSN":"2168-6114","PMID":"24687028","abstract":"IMPORTANCE Use of aspirin (which inhibits platelet function) after a colon cancer diagnosis is associated with improved overall survival. Identifying predictive biomarkers of this effect could individualize therapy and decrease toxic effects. OBJECTIVE To demonstrate that survival benefit associated with low-dose aspirin use after a diagnosis of colorectal cancer might depend on HLA class I antigen expression. DESIGN, SETTING, AND PARTICIPANTS A cohort study with tumor blocks from 999 patients with colon cancer (surgically resected between 2002 and 2008), analyzed for HLA class I antigen and prostaglandin endoperoxide synthase 2 (PTGS2) expression using a tissue microarray. Mutation analysis of PIK3CA was also performed. Data on aspirin use after diagnosis were obtained from a prescription database. Parametric survival models with exponential (Poisson) distribution were used to model the survival. MAIN OUTCOMES AND MEASURES Overall survival. RESULTS The overall survival benefit associated with aspirin use after a diagnosis of colon cancer had an adjusted rate ratio (RR) of 0.53 (95% CI, 0.38-0.74; P &lt; .001) when tumors expressed HLA class I antigen compared with an RR of 1.03 (0.66-1.61; P = .91) when HLA antigen expression was lost. The benefit of aspirin was similar for tumors with strong PTGS2 expression (0.68; 0.48-0.97; P = .03), weak PTGS2 expression (0.59; 0.38-0.97; P = .02), and wild-type PIK3CA tumors (0.55; 0.40-0.75; P &lt; .001). No association was observed with mutated PIK3CA tumors (0.73; 0.33-1.63; P = .44). CONCLUSIONS AND RELEVANCE Contrary to the original hypothesis, aspirin use after colon cancer diagnosis was associated with improved survival if tumors expressed HLA class I antigen. Increased PTGS2 expression or the presence of mutated PIK3CA did not predict benefit from aspirin. HLA class I antigen might serve as a predictive biomarker for adjuvant aspirin therapy in colon cancer.","author":[{"dropping-particle":"","family":"Reimers","given":"Marlies S","non-dropping-particle":"","parse-names":false,"suffix":""},{"dropping-particle":"","family":"Bastiaannet","given":"Esther","non-dropping-particle":"","parse-names":false,"suffix":""},{"dropping-particle":"","family":"Langley","given":"Ruth E","non-dropping-particle":"","parse-names":false,"suffix":""},{"dropping-particle":"","family":"Eijk","given":"Ronald","non-dropping-particle":"van","parse-names":false,"suffix":""},{"dropping-particle":"","family":"Vlierberghe","given":"Ronald L P","non-dropping-particle":"van","parse-names":false,"suffix":""},{"dropping-particle":"","family":"Lemmens","given":"Valery E P","non-dropping-particle":"","parse-names":false,"suffix":""},{"dropping-particle":"","family":"Herk-Sukel","given":"Myrthe P P","non-dropping-particle":"van","parse-names":false,"suffix":""},{"dropping-particle":"","family":"Wezel","given":"Tom","non-dropping-particle":"van","parse-names":false,"suffix":""},{"dropping-particle":"","family":"Fodde","given":"Riccardo","non-dropping-particle":"","parse-names":false,"suffix":""},{"dropping-particle":"","family":"Kuppen","given":"Peter J K","non-dropping-particle":"","parse-names":false,"suffix":""},{"dropping-particle":"","family":"Morreau","given":"Hans","non-dropping-particle":"","parse-names":false,"suffix":""},{"dropping-particle":"","family":"Velde","given":"Cornelis J H","non-dropping-particle":"van de","parse-names":false,"suffix":""},{"dropping-particle":"","family":"Liefers","given":"Gerrit Jan","non-dropping-particle":"","parse-names":false,"suffix":""}],"container-title":"JAMA internal medicine","id":"ITEM-1","issue":"5","issued":{"date-parts":[["2014"]]},"page":"732-739","title":"Expression of HLA Class I Antigen, Aspirin Use, and Survival After a Diagnosis of Colon Cancer","type":"article-journal","volume":"174"},"uris":["http://www.mendeley.com/documents/?uuid=ed6da0c5-4a20-40e7-b794-2b6a4713c0f2"]}],"mendeley":{"formattedCitation":"(15)","plainTextFormattedCitation":"(15)","previouslyFormattedCitation":"(15)"},"properties":{"noteIndex":0},"schema":"https://github.com/citation-style-language/schema/raw/master/csl-citation.json"}</w:instrText>
      </w:r>
      <w:r w:rsidRPr="003B2BDF">
        <w:fldChar w:fldCharType="separate"/>
      </w:r>
      <w:r w:rsidRPr="003B2BDF">
        <w:rPr>
          <w:noProof/>
        </w:rPr>
        <w:t>(15)</w:t>
      </w:r>
      <w:r w:rsidRPr="003B2BDF">
        <w:fldChar w:fldCharType="end"/>
      </w:r>
      <w:r w:rsidRPr="003B2BDF">
        <w:t xml:space="preserve">. Our MR analysis showed that an increase in </w:t>
      </w:r>
      <w:r w:rsidRPr="003B2BDF">
        <w:rPr>
          <w:i/>
          <w:iCs/>
        </w:rPr>
        <w:t>HLA-A</w:t>
      </w:r>
      <w:r w:rsidRPr="003B2BDF">
        <w:t xml:space="preserve"> was associated with increased CRC risk, and that aspirin may reduce this risk through a reduction in HLA-A expression, however further investigation is required before any conclusions can be drawn. </w:t>
      </w:r>
    </w:p>
    <w:p w14:paraId="7EABF792" w14:textId="77777777" w:rsidR="003B2BDF" w:rsidRPr="003B2BDF" w:rsidRDefault="003B2BDF" w:rsidP="003B2BDF">
      <w:r w:rsidRPr="003B2BDF">
        <w:lastRenderedPageBreak/>
        <w:t xml:space="preserve">Our MR analysis results also showed that increased mRNA expression of </w:t>
      </w:r>
      <w:r w:rsidRPr="003B2BDF">
        <w:rPr>
          <w:i/>
          <w:iCs/>
        </w:rPr>
        <w:t>FADS2</w:t>
      </w:r>
      <w:r w:rsidRPr="003B2BDF">
        <w:t xml:space="preserve">, </w:t>
      </w:r>
      <w:r w:rsidRPr="003B2BDF">
        <w:rPr>
          <w:i/>
          <w:iCs/>
        </w:rPr>
        <w:t>POLD2</w:t>
      </w:r>
      <w:r w:rsidRPr="003B2BDF">
        <w:t xml:space="preserve">, </w:t>
      </w:r>
      <w:r w:rsidRPr="003B2BDF">
        <w:rPr>
          <w:i/>
          <w:iCs/>
        </w:rPr>
        <w:t>LPIN1</w:t>
      </w:r>
      <w:r w:rsidRPr="003B2BDF">
        <w:t xml:space="preserve"> and </w:t>
      </w:r>
      <w:r w:rsidRPr="003B2BDF">
        <w:rPr>
          <w:i/>
          <w:iCs/>
        </w:rPr>
        <w:t>STMN1</w:t>
      </w:r>
      <w:r w:rsidRPr="003B2BDF">
        <w:t xml:space="preserve"> all decreased the risk of CRC, indicating that decreased expression increases the risk of cancer. Our proteomic results showed that aspirin decreases the expression of these proteins and aspirin is known to decrease cancer risk. The exact meaning behind the inconsistencies in direction of effect is unclear but may be related to the dosage used in this study. A randomized trial of aspirin to prevent adenomas showed that lower doses reduced adenoma risk more than higher doses, suggesting that lower doses of aspirin may affect mRNA/protein expression differently than higher doses </w:t>
      </w:r>
      <w:r w:rsidRPr="003B2BDF">
        <w:fldChar w:fldCharType="begin" w:fldLock="1"/>
      </w:r>
      <w:r w:rsidRPr="003B2BDF">
        <w:instrText>ADDIN CSL_CITATION {"citationItems":[{"id":"ITEM-1","itemData":{"DOI":"10.1136/gutjnl-2011-300113","ISSN":"00175749","abstract":"Background: Aspirin inhibits colorectal carcinogenesis. In a randomised double-blind placebo-controlled trial, daily soluble aspirin significantly reduced recurrence of colorectal adenomas at 1-year follow-up. In this study the results of daily intake of low-dose aspirin on polyp recurrence at 4-year follow-up are presented. Methods: 272 patients (naive for chronic aspirin use) with colorectal adenomas were randomly assigned to treatment with lysine acetylsalicylate 160 mg/day (n=73) or 300 mg/day (n=67) or placebo (n=132) for 4 years. The primary endpoints were adenoma recurrence and adenomatous polyp burden at year 4, comparing aspirin at either dose with placebo. The same endpoints were also assessed at year 1 or 4 (last colonoscopy performed for each patient). Results: At the final year 4 colonoscopy the analysis included 185 patients (55 receiving aspirin 160 mg/day, 47 aspirin 300 mg/day and 83 placebo). There was no difference in the proportion of patients with at least one recurrent adenoma between patients receiving aspirin at either dose and those treated with placebo (42/102 (41%) vs 33/83 (40%); NS) or in the adenomatous polyp burden (3.1±5.8 mm vs 3.4±6.2 mm; NS). Also, the proportion of patients with at least one advanced recurrent adenoma did not differ (10/182 (10%) in the aspirin group vs 7/83 (7%) in the placebo group; NS). Conclusion: Daily low-dose aspirin decreased adenoma recurrence significantly at 1 year but not at year 4. This discrepancy might be explained by a differential effect of aspirin according to the natural history of the polyp. Trial Registration Number: NCT 00224679.","author":[{"dropping-particle":"","family":"Benamouzig","given":"Robert","non-dropping-particle":"","parse-names":false,"suffix":""},{"dropping-particle":"","family":"Uzzan","given":"Bernard","non-dropping-particle":"","parse-names":false,"suffix":""},{"dropping-particle":"","family":"Deyra","given":"Jacques","non-dropping-particle":"","parse-names":false,"suffix":""},{"dropping-particle":"","family":"Martin","given":"Antoine","non-dropping-particle":"","parse-names":false,"suffix":""},{"dropping-particle":"","family":"Girard","given":"Bernard","non-dropping-particle":"","parse-names":false,"suffix":""},{"dropping-particle":"","family":"Little","given":"Julian","non-dropping-particle":"","parse-names":false,"suffix":""},{"dropping-particle":"","family":"Chaussade","given":"Stanislas","non-dropping-particle":"","parse-names":false,"suffix":""}],"container-title":"Gut","id":"ITEM-1","issue":"2","issued":{"date-parts":[["2012"]]},"page":"255-261","title":"Prevention by daily soluble aspirin of colorectal adenoma recurrence: 4-Year results of the APACC randomised trial","type":"article-journal","volume":"61"},"uris":["http://www.mendeley.com/documents/?uuid=3520e926-0699-4e93-89b3-e561ef283fd7"]},{"id":"ITEM-2","itemData":{"author":[{"dropping-particle":"","family":"Baron","given":"John A","non-dropping-particle":"","parse-names":false,"suffix":""},{"dropping-particle":"","family":"Cole","given":"Bernard F","non-dropping-particle":"","parse-names":false,"suffix":""},{"dropping-particle":"","family":"Sandler","given":"Robert S","non-dropping-particle":"","parse-names":false,"suffix":""},{"dropping-particle":"","family":"Haile","given":"Robert W","non-dropping-particle":"","parse-names":false,"suffix":""},{"dropping-particle":"","family":"Ahnen","given":"Dennis","non-dropping-particle":"","parse-names":false,"suffix":""},{"dropping-particle":"","family":"Bresalier","given":"Robert","non-dropping-particle":"","parse-names":false,"suffix":""},{"dropping-particle":"","family":"Mckeown-eyssen","given":"Gail","non-dropping-particle":"","parse-names":false,"suffix":""},{"dropping-particle":"","family":"Summers","given":"Robert W","non-dropping-particle":"","parse-names":false,"suffix":""},{"dropping-particle":"","family":"Rothstein","given":"Richard","non-dropping-particle":"","parse-names":false,"suffix":""},{"dropping-particle":"","family":"Burke","given":"Carol A","non-dropping-particle":"","parse-names":false,"suffix":""},{"dropping-particle":"","family":"Snover","given":"Dale C","non-dropping-particle":"","parse-names":false,"suffix":""},{"dropping-particle":"","family":"Church","given":"Timothy R","non-dropping-particle":"","parse-names":false,"suffix":""},{"dropping-particle":"","family":"Allen","given":"John I","non-dropping-particle":"","parse-names":false,"suffix":""},{"dropping-particle":"","family":"Beach","given":"Michael","non-dropping-particle":"","parse-names":false,"suffix":""},{"dropping-particle":"","family":"Beck","given":"Gerald J","non-dropping-particle":"","parse-names":false,"suffix":""},{"dropping-particle":"","family":"Bond","given":"John H","non-dropping-particle":"","parse-names":false,"suffix":""},{"dropping-particle":"","family":"Byers","given":"Tim","non-dropping-particle":"","parse-names":false,"suffix":""},{"dropping-particle":"","family":"Greenberg","given":"E Robert","non-dropping-particle":"","parse-names":false,"suffix":""},{"dropping-particle":"","family":"Mandel","given":"Jack S","non-dropping-particle":"","parse-names":false,"suffix":""},{"dropping-particle":"","family":"Marcon","given":"Norman","non-dropping-particle":"","parse-names":false,"suffix":""},{"dropping-particle":"","family":"Mott","given":"Leila A","non-dropping-particle":"","parse-names":false,"suffix":""},{"dropping-particle":"","family":"Pearson","given":"Loretta","non-dropping-particle":"","parse-names":false,"suffix":""},{"dropping-particle":"","family":"Saibil","given":"Fred","non-dropping-particle":"","parse-names":false,"suffix":""},{"dropping-particle":"Van","family":"Stolk","given":"Rosalind U","non-dropping-particle":"","parse-names":false,"suffix":""}],"container-title":"The New England Journal of Medicine","id":"ITEM-2","issue":"10","issued":{"date-parts":[["2003"]]},"page":"891-899","title":"A Randomized Trial of Aspirin to Prevent Colorectal Adenomas","type":"article-journal","volume":"348"},"uris":["http://www.mendeley.com/documents/?uuid=a8ce2abb-4edf-4b4e-8175-15c0eb1033ed"]}],"mendeley":{"formattedCitation":"(52,53)","plainTextFormattedCitation":"(52,53)","previouslyFormattedCitation":"(52,53)"},"properties":{"noteIndex":0},"schema":"https://github.com/citation-style-language/schema/raw/master/csl-citation.json"}</w:instrText>
      </w:r>
      <w:r w:rsidRPr="003B2BDF">
        <w:fldChar w:fldCharType="separate"/>
      </w:r>
      <w:r w:rsidRPr="003B2BDF">
        <w:rPr>
          <w:noProof/>
        </w:rPr>
        <w:t>(52,53)</w:t>
      </w:r>
      <w:r w:rsidRPr="003B2BDF">
        <w:fldChar w:fldCharType="end"/>
      </w:r>
      <w:r w:rsidRPr="003B2BDF">
        <w:t xml:space="preserve">. </w:t>
      </w:r>
      <w:bookmarkStart w:id="16" w:name="_Hlk53054561"/>
      <w:r w:rsidRPr="003B2BDF">
        <w:t xml:space="preserve">Furthermore, the genetic instruments used to proxy for 1SD in </w:t>
      </w:r>
      <w:r w:rsidRPr="003B2BDF">
        <w:rPr>
          <w:i/>
          <w:iCs/>
        </w:rPr>
        <w:t>POLD2</w:t>
      </w:r>
      <w:r w:rsidRPr="003B2BDF">
        <w:t xml:space="preserve">, </w:t>
      </w:r>
      <w:r w:rsidRPr="003B2BDF">
        <w:rPr>
          <w:i/>
          <w:iCs/>
        </w:rPr>
        <w:t>LPIN1</w:t>
      </w:r>
      <w:r w:rsidRPr="003B2BDF">
        <w:t xml:space="preserve"> and </w:t>
      </w:r>
      <w:r w:rsidRPr="003B2BDF">
        <w:rPr>
          <w:i/>
          <w:iCs/>
        </w:rPr>
        <w:t>STMN1</w:t>
      </w:r>
      <w:r w:rsidRPr="003B2BDF">
        <w:t xml:space="preserve"> expression </w:t>
      </w:r>
      <w:bookmarkEnd w:id="16"/>
      <w:r w:rsidRPr="003B2BDF">
        <w:t xml:space="preserve">explain little of the variance in mRNA expression (0.05, 0.08 and 0.04%, respectively) indicating that SNPS that explain more of the variance are required before any conclusions can be made. </w:t>
      </w:r>
    </w:p>
    <w:p w14:paraId="2645A490" w14:textId="77777777" w:rsidR="003B2BDF" w:rsidRPr="003B2BDF" w:rsidRDefault="003B2BDF" w:rsidP="003B2BDF">
      <w:r w:rsidRPr="003B2BDF">
        <w:t xml:space="preserve">Further limitations also exist in our analysis. Firstly, the exact correlation between </w:t>
      </w:r>
      <w:proofErr w:type="spellStart"/>
      <w:r w:rsidRPr="003B2BDF">
        <w:t>eQTLs</w:t>
      </w:r>
      <w:proofErr w:type="spellEnd"/>
      <w:r w:rsidRPr="003B2BDF">
        <w:t xml:space="preserve"> and </w:t>
      </w:r>
      <w:proofErr w:type="spellStart"/>
      <w:r w:rsidRPr="003B2BDF">
        <w:t>pQTLs</w:t>
      </w:r>
      <w:proofErr w:type="spellEnd"/>
      <w:r w:rsidRPr="003B2BDF">
        <w:t xml:space="preserve"> has not been fully determined. Secondly, it is difficult to interpret results using trans </w:t>
      </w:r>
      <w:proofErr w:type="spellStart"/>
      <w:r w:rsidRPr="003B2BDF">
        <w:t>eQTLs</w:t>
      </w:r>
      <w:proofErr w:type="spellEnd"/>
      <w:r w:rsidRPr="003B2BDF">
        <w:t xml:space="preserve"> and </w:t>
      </w:r>
      <w:proofErr w:type="spellStart"/>
      <w:r w:rsidRPr="003B2BDF">
        <w:t>pQTLs</w:t>
      </w:r>
      <w:proofErr w:type="spellEnd"/>
      <w:r w:rsidRPr="003B2BDF">
        <w:t xml:space="preserve"> without clear confirmation that these SNPs directly influence the gene/protein expression. It may be that they indirectly influence expression, for example, trans eQTLs may regulate gene expression by affecting expression of a nearby cis gene which is in fact a transcription factor that is regulating the expression of the trans gene </w:t>
      </w:r>
      <w:r w:rsidRPr="003B2BDF">
        <w:fldChar w:fldCharType="begin" w:fldLock="1"/>
      </w:r>
      <w:r w:rsidRPr="003B2BDF">
        <w:instrText>ADDIN CSL_CITATION {"citationItems":[{"id":"ITEM-1","itemData":{"DOI":"10.1016/j.ajhg.2017.02.003","ISSN":"15376605","abstract":"Identifying causal genetic variants and understanding their mechanisms of effect on traits remains a challenge in genome-wide association studies (GWASs). In particular, how genetic variants (i.e., trans-eQTLs) affect expression of remote genes (i.e., trans-eGenes) remains unknown. We hypothesized that some trans-eQTLs regulate expression of distant genes by altering the expression of nearby genes (cis-eGenes). Using published GWAS datasets with 39,165 single-nucleotide polymorphisms (SNPs) associated with 1,960 traits, we explored whole blood gene expression associations of trait-associated SNPs in 5,257 individuals from the Framingham Heart Study. We identified 2,350 trans-eQTLs (at p &lt; 10−7); more than 80% of them were found to have cis-associated eGenes. Mediation testing suggested that for 35% of trans-eQTL-trans-eGene pairs in different chromosomes and 90% pairs in the same chromosome, the disease-associated SNP may alter expression of the trans-eGene via cis-eGene expression. In addition, we identified 13 trans-eQTL hotspots, affecting from ten to hundreds of genes, suggesting the existence of master genetic regulators. Using causal inference testing, we searched causal variants across eight cardiometabolic traits (BMI, systolic and diastolic blood pressure, LDL cholesterol, HDL cholesterol, total cholesterol, triglycerides, and fasting blood glucose) and identified several cis-eGenes (ALDH2 for systolic and diastolic blood pressure, MCM6 and DARS for total cholesterol, and TRIB1 for triglycerides) that were causal mediators for the corresponding traits, as well as examples of trans-mediators (TAGAP for LDL cholesterol). The finding of extensive evidence of genome-wide mediation effects suggests a critical role of cryptic gene regulation underlying many disease traits.","author":[{"dropping-particle":"","family":"Yao","given":"Chen","non-dropping-particle":"","parse-names":false,"suffix":""},{"dropping-particle":"","family":"Joehanes","given":"Roby","non-dropping-particle":"","parse-names":false,"suffix":""},{"dropping-particle":"","family":"Johnson","given":"Andrew D.","non-dropping-particle":"","parse-names":false,"suffix":""},{"dropping-particle":"","family":"Huan","given":"Tianxiao","non-dropping-particle":"","parse-names":false,"suffix":""},{"dropping-particle":"","family":"Liu","given":"Chunyu","non-dropping-particle":"","parse-names":false,"suffix":""},{"dropping-particle":"","family":"Freedman","given":"Jane E.","non-dropping-particle":"","parse-names":false,"suffix":""},{"dropping-particle":"","family":"Munson","given":"Peter J.","non-dropping-particle":"","parse-names":false,"suffix":""},{"dropping-particle":"","family":"Hill","given":"David E.","non-dropping-particle":"","parse-names":false,"suffix":""},{"dropping-particle":"","family":"Vidal","given":"Marc","non-dropping-particle":"","parse-names":false,"suffix":""},{"dropping-particle":"","family":"Levy","given":"Daniel","non-dropping-particle":"","parse-names":false,"suffix":""}],"container-title":"American Journal of Human Genetics","id":"ITEM-1","issue":"4","issued":{"date-parts":[["2017"]]},"page":"571-580","publisher":"ElsevierCompany.","title":"Dynamic Role of trans Regulation of Gene Expression in Relation to Complex Traits","type":"article-journal","volume":"100"},"uris":["http://www.mendeley.com/documents/?uuid=8cb1180f-19c3-4478-a3a2-1030c7b60642"]}],"mendeley":{"formattedCitation":"(54)","plainTextFormattedCitation":"(54)","previouslyFormattedCitation":"(54)"},"properties":{"noteIndex":0},"schema":"https://github.com/citation-style-language/schema/raw/master/csl-citation.json"}</w:instrText>
      </w:r>
      <w:r w:rsidRPr="003B2BDF">
        <w:fldChar w:fldCharType="separate"/>
      </w:r>
      <w:r w:rsidRPr="003B2BDF">
        <w:rPr>
          <w:noProof/>
        </w:rPr>
        <w:t>(54)</w:t>
      </w:r>
      <w:r w:rsidRPr="003B2BDF">
        <w:fldChar w:fldCharType="end"/>
      </w:r>
      <w:r w:rsidRPr="003B2BDF">
        <w:t xml:space="preserve">. </w:t>
      </w:r>
      <w:bookmarkStart w:id="17" w:name="_Hlk52966773"/>
      <w:r w:rsidRPr="003B2BDF">
        <w:t xml:space="preserve">Thirdly, both the </w:t>
      </w:r>
      <w:proofErr w:type="spellStart"/>
      <w:r w:rsidRPr="003B2BDF">
        <w:t>pQTL</w:t>
      </w:r>
      <w:proofErr w:type="spellEnd"/>
      <w:r w:rsidRPr="003B2BDF">
        <w:t xml:space="preserve"> and </w:t>
      </w:r>
      <w:proofErr w:type="spellStart"/>
      <w:r w:rsidRPr="003B2BDF">
        <w:t>eQTL</w:t>
      </w:r>
      <w:proofErr w:type="spellEnd"/>
      <w:r w:rsidRPr="003B2BDF">
        <w:t xml:space="preserve"> associations were carried out using blood plasma, whole blood samples or PBMCs </w:t>
      </w:r>
      <w:r w:rsidRPr="003B2BDF">
        <w:fldChar w:fldCharType="begin" w:fldLock="1"/>
      </w:r>
      <w:r w:rsidRPr="003B2BDF">
        <w:instrText>ADDIN CSL_CITATION {"citationItems":[{"id":"ITEM-1","itemData":{"DOI":"10.1101/447367","abstract":"While many disease-associated variants have been identified through genome-wide association studies, their downstream molecular consequences remain unclear. To identify these effects, we performed cis - and trans -expression quantitative trait locus (eQTL) analysis in blood from 31,684 individuals through the eQTLGen Consortium. We observed that cis -eQTLs can be detected for 88% of the studied genes, but that they have a different genetic architecture compared to disease-associated variants, limiting our ability to use cis -eQTLs to pinpoint causal genes within susceptibility loci. In contrast, trans -eQTLs (detected for 37% of 10,317 studied trait-associated variants) were more informative. Multiple unlinked variants, associated to the same complex trait, often converged on trans-genes that are known to play central roles in disease etiology. We observed the same when ascertaining the effect of polygenic scores calculated for 1,263 genome-wide association study (GWAS) traits. Expression levels of 13% of the studied genes correlated with polygenic scores, and many resulting genes are known to drive these traits.","author":[{"dropping-particle":"","family":"Võsa","given":"Urmo","non-dropping-particle":"","parse-names":false,"suffix":""},{"dropping-particle":"","family":"Claringbould","given":"Annique","non-dropping-particle":"","parse-names":false,"suffix":""},{"dropping-particle":"","family":"Westra","given":"Harm-Jan","non-dropping-particle":"","parse-names":false,"suffix":""},{"dropping-particle":"","family":"Jan Bonder","given":"Marc","non-dropping-particle":"","parse-names":false,"suffix":""},{"dropping-particle":"","family":"Deelen","given":"Patrick","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Pervjakova","given":"Natali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Jansen","given":"Rick","non-dropping-particle":"","parse-names":false,"suffix":""},{"dropping-particle":"","family":"Seppälä","given":"Ilkka","non-dropping-particle":"","parse-names":false,"suffix":""},{"dropping-particle":"","family":"Tong","given":"Lin","non-dropping-particle":"","parse-names":false,"suffix":""},{"dropping-particle":"","family":"Teumer","given":"Alexander","non-dropping-particle":"","parse-names":false,"suffix":""},{"dropping-particle":"","family":"Schramm","given":"Katharina","non-dropping-particle":"","parse-names":false,"suffix":""},{"dropping-particle":"","family":"Hemani","given":"Gibran","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uzman","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Arindrarto","given":"Wibow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Consortium","given":"Qtl","non-dropping-particle":"","parse-names":false,"suffix":""},{"dropping-particle":"","family":"Dmitreva","given":"Julia","non-dropping-particle":"","parse-names":false,"suffix":""},{"dropping-particle":"","family":"Elansary","given":"Mahmoud","non-dropping-particle":"","parse-names":false,"suffix":""},{"dropping-particle":"","family":"Fairfax","given":"Benjamin P","non-dropping-particle":"","parse-names":false,"suffix":""},{"dropping-particle":"","family":"Georges","given":"Michel","non-dropping-particle":"","parse-names":false,"suffix":""},{"dropping-particle":"","family":"Heijmans","given":"Bastiaan T","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Li","given":"Shuang","non-dropping-particle":"","parse-names":false,"suffix":""},{"dropping-particle":"","family":"Loeffler","given":"Markus","non-dropping-particle":"","parse-names":false,"suffix":""},{"dropping-particle":"","family":"Marigorta","given":"Urko M","non-dropping-particle":"","parse-names":false,"suffix":""},{"dropping-particle":"","family":"Mei","given":"Hailang","non-dropping-particle":"","parse-names":false,"suffix":""},{"dropping-particle":"","family":"Momozawa","given":"Yukihide","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ritchard","given":"Jonathan","non-dropping-particle":"","parse-names":false,"suffix":""},{"dropping-particle":"","family":"Raitakari","given":"Olli","non-dropping-particle":"","parse-names":false,"suffix":""},{"dropping-particle":"","family":"Rotzchke","given":"Olaf","non-dropping-particle":"","parse-names":false,"suffix":""},{"dropping-particle":"","family":"Slagboom","given":"Eline P","non-dropping-particle":"","parse-names":false,"suffix":""},{"dropping-particle":"Da","family":"Stehouwer","given":"Coen","non-dropping-particle":"","parse-names":false,"suffix":""},{"dropping-particle":"","family":"Stumvoll","given":"Michael","non-dropping-particle":"","parse-names":false,"suffix":""},{"dropping-particle":"","family":"Sullivan","given":"Patrick","non-dropping-particle":"","parse-names":false,"suffix":""},{"dropping-particle":"","family":"Thiery","given":"Joachim","non-dropping-particle":"","parse-names":false,"suffix":""},{"dropping-particle":"","family":"Tönjes","given":"Anke","non-dropping-particle":"","parse-names":false,"suffix":""},{"dropping-particle":"","family":"Dongen","given":"Jenny","non-dropping-particle":"van","parse-names":false,"suffix":""},{"dropping-particle":"","family":"Iterson","given":"Maarten","non-dropping-particle":"van","parse-names":false,"suffix":""},{"dropping-particle":"","family":"Veldink","given":"Jan","non-dropping-particle":"","parse-names":false,"suffix":""},{"dropping-particle":"","family":"Völker","given":"Uwe","non-dropping-particle":"","parse-names":false,"suffix":""},{"dropping-particle":"","family":"Wijmenga","given":"Cisca","non-dropping-particle":"","parse-names":false,"suffix":""},{"dropping-particle":"","family":"Swertz","given":"Morris","non-dropping-particle":"","parse-names":false,"suffix":""},{"dropping-particle":"","family":"Andiappan","given":"Anand","non-dropping-particle":"","parse-names":false,"suffix":""},{"dropping-particle":"","family":"Montgomery","given":"Grant W","non-dropping-particle":"","parse-names":false,"suffix":""},{"dropping-particle":"","family":"Ripatti","given":"Samuli","non-dropping-particle":"","parse-names":false,"suffix":""},{"dropping-particle":"","family":"Perola","given":"Markus","non-dropping-particle":"","parse-names":false,"suffix":""},{"dropping-particle":"","family":"Kutalik","given":"Zoltan","non-dropping-particle":"","parse-names":false,"suffix":""},{"dropping-particle":"","family":"Awadalla","given":"Philip","non-dropping-particle":"","parse-names":false,"suffix":""},{"dropping-particle":"","family":"Milani","given":"Lili","non-dropping-particle":"","parse-names":false,"suffix":""},{"dropping-particle":"","family":"Ouwehand","given":"Willem","non-dropping-particle":"","parse-names":false,"suffix":""},{"dropping-particle":"","family":"Downes","given":"Kate","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dropping-particle":"","family":"Gibson","given":"Gregory","non-dropping-particle":"","parse-names":false,"suffix":""},{"dropping-particle":"","family":"Esko","given":"Tõnu","non-dropping-particle":"","parse-names":false,"suffix":""},{"dropping-particle":"","family":"Franke","given":"Lude","non-dropping-particle":"","parse-names":false,"suffix":""}],"container-title":"bioRxiv","id":"ITEM-1","issued":{"date-parts":[["2018"]]},"title":"Unraveling the polygenic architecture of complex traits using blood eQTL meta-analysis","type":"article-journal"},"uris":["http://www.mendeley.com/documents/?uuid=958858df-f39e-4b88-877c-07ce7ea2ed66"]},{"id":"ITEM-2","itemData":{"DOI":"10.1038/s41586-018-0175-2","ISBN":"1476-4687 (Electronic) 0028-0836 (Linking)","ISSN":"14764687","PMID":"29875488","abstract":"Although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development.","author":[{"dropping-particle":"","family":"Sun","given":"Benjamin B.","non-dropping-particle":"","parse-names":false,"suffix":""},{"dropping-particle":"","family":"Maranville","given":"Joseph C.","non-dropping-particle":"","parse-names":false,"suffix":""},{"dropping-particle":"","family":"Peters","given":"James E.","non-dropping-particle":"","parse-names":false,"suffix":""},{"dropping-particle":"","family":"Stacey","given":"David","non-dropping-particle":"","parse-names":false,"suffix":""},{"dropping-particle":"","family":"Staley","given":"James R.","non-dropping-particle":"","parse-names":false,"suffix":""},{"dropping-particle":"","family":"Blackshaw","given":"James","non-dropping-particle":"","parse-names":false,"suffix":""},{"dropping-particle":"","family":"Burgess","given":"Stephen","non-dropping-particle":"","parse-names":false,"suffix":""},{"dropping-particle":"","family":"Jiang","given":"Tao","non-dropping-particle":"","parse-names":false,"suffix":""},{"dropping-particle":"","family":"Paige","given":"Ellie","non-dropping-particle":"","parse-names":false,"suffix":""},{"dropping-particle":"","family":"Surendran","given":"Praveen","non-dropping-particle":"","parse-names":false,"suffix":""},{"dropping-particle":"","family":"Oliver-Williams","given":"Clare","non-dropping-particle":"","parse-names":false,"suffix":""},{"dropping-particle":"","family":"Kamat","given":"Mihir A.","non-dropping-particle":"","parse-names":false,"suffix":""},{"dropping-particle":"","family":"Prins","given":"Bram P.","non-dropping-particle":"","parse-names":false,"suffix":""},{"dropping-particle":"","family":"Wilcox","given":"Sheri K.","non-dropping-particle":"","parse-names":false,"suffix":""},{"dropping-particle":"","family":"Zimmerman","given":"Erik S.","non-dropping-particle":"","parse-names":false,"suffix":""},{"dropping-particle":"","family":"Chi","given":"An","non-dropping-particle":"","parse-names":false,"suffix":""},{"dropping-particle":"","family":"Bansal","given":"Narinder","non-dropping-particle":"","parse-names":false,"suffix":""},{"dropping-particle":"","family":"Spain","given":"Sarah L.","non-dropping-particle":"","parse-names":false,"suffix":""},{"dropping-particle":"","family":"Wood","given":"Angela M.","non-dropping-particle":"","parse-names":false,"suffix":""},{"dropping-particle":"","family":"Morrell","given":"Nicholas W.","non-dropping-particle":"","parse-names":false,"suffix":""},{"dropping-particle":"","family":"Bradley","given":"John R.","non-dropping-particle":"","parse-names":false,"suffix":""},{"dropping-particle":"","family":"Janjic","given":"Nebojsa","non-dropping-particle":"","parse-names":false,"suffix":""},{"dropping-particle":"","family":"Roberts","given":"David J.","non-dropping-particle":"","parse-names":false,"suffix":""},{"dropping-particle":"","family":"Ouwehand","given":"Willem H.","non-dropping-particle":"","parse-names":false,"suffix":""},{"dropping-particle":"","family":"Todd","given":"John A.","non-dropping-particle":"","parse-names":false,"suffix":""},{"dropping-particle":"","family":"Soranzo","given":"Nicole","non-dropping-particle":"","parse-names":false,"suffix":""},{"dropping-particle":"","family":"Suhre","given":"Karsten","non-dropping-particle":"","parse-names":false,"suffix":""},{"dropping-particle":"","family":"Paul","given":"Dirk S.","non-dropping-particle":"","parse-names":false,"suffix":""},{"dropping-particle":"","family":"Fox","given":"Caroline S.","non-dropping-particle":"","parse-names":false,"suffix":""},{"dropping-particle":"","family":"Plenge","given":"Robert M.","non-dropping-particle":"","parse-names":false,"suffix":""},{"dropping-particle":"","family":"Danesh","given":"John","non-dropping-particle":"","parse-names":false,"suffix":""},{"dropping-particle":"","family":"Runz","given":"Heiko","non-dropping-particle":"","parse-names":false,"suffix":""},{"dropping-particle":"","family":"Butterworth","given":"Adam S.","non-dropping-particle":"","parse-names":false,"suffix":""}],"container-title":"Nature","id":"ITEM-2","issue":"7708","issued":{"date-parts":[["2018"]]},"page":"73-79","publisher":"Springer US","title":"Genomic atlas of the human plasma proteome","type":"article-journal","volume":"558"},"uris":["http://www.mendeley.com/documents/?uuid=5c8e8dce-64df-4474-a19d-fa811f6c016f"]}],"mendeley":{"formattedCitation":"(19,20)","plainTextFormattedCitation":"(19,20)","previouslyFormattedCitation":"(19,20)"},"properties":{"noteIndex":0},"schema":"https://github.com/citation-style-language/schema/raw/master/csl-citation.json"}</w:instrText>
      </w:r>
      <w:r w:rsidRPr="003B2BDF">
        <w:fldChar w:fldCharType="separate"/>
      </w:r>
      <w:r w:rsidRPr="003B2BDF">
        <w:rPr>
          <w:noProof/>
        </w:rPr>
        <w:t>(19,20)</w:t>
      </w:r>
      <w:r w:rsidRPr="003B2BDF">
        <w:fldChar w:fldCharType="end"/>
      </w:r>
      <w:r w:rsidRPr="003B2BDF">
        <w:t xml:space="preserve">, therefore these SNPs estimate changes in gene and protein expression in circulating immune cells or plasma proteins, respectively .Our SILAC approach identified cellular proteins affected by aspirin treatment, however the </w:t>
      </w:r>
      <w:proofErr w:type="spellStart"/>
      <w:r w:rsidRPr="003B2BDF">
        <w:t>pQTLs</w:t>
      </w:r>
      <w:proofErr w:type="spellEnd"/>
      <w:r w:rsidRPr="003B2BDF">
        <w:t xml:space="preserve"> used in this analysis proxied levels of plasma proteins. We believe that if the expression of cellular proteins is affected by aspirin, then this in turn will affect the amount of protein secreted into the plasma. We acknowledge that </w:t>
      </w:r>
      <w:proofErr w:type="spellStart"/>
      <w:r w:rsidRPr="003B2BDF">
        <w:t>pQTLs</w:t>
      </w:r>
      <w:proofErr w:type="spellEnd"/>
      <w:r w:rsidRPr="003B2BDF">
        <w:t xml:space="preserve"> for cellular proteins in colorectal tissue would be more appropriate for this analysis, however, studies that have measured cellular </w:t>
      </w:r>
      <w:proofErr w:type="spellStart"/>
      <w:r w:rsidRPr="003B2BDF">
        <w:t>pQTLs</w:t>
      </w:r>
      <w:proofErr w:type="spellEnd"/>
      <w:r w:rsidRPr="003B2BDF">
        <w:t xml:space="preserve"> are small and involve lymphoblastoid cell lines, rather than primary tissues of interest </w:t>
      </w:r>
      <w:r w:rsidRPr="003B2BDF">
        <w:fldChar w:fldCharType="begin" w:fldLock="1"/>
      </w:r>
      <w:r w:rsidRPr="003B2BDF">
        <w:instrText>ADDIN CSL_CITATION {"citationItems":[{"id":"ITEM-1","itemData":{"DOI":"10.1038/nature12223","ISSN":"0028-0836","author":[{"dropping-particle":"","family":"Wu","given":"Linfeng","non-dropping-particle":"","parse-names":false,"suffix":""},{"dropping-particle":"","family":"Candille","given":"Sophie I","non-dropping-particle":"","parse-names":false,"suffix":""},{"dropping-particle":"","family":"Choi","given":"Yoonha","non-dropping-particle":"","parse-names":false,"suffix":""},{"dropping-particle":"","family":"Xie","given":"Dan","non-dropping-particle":"","parse-names":false,"suffix":""},{"dropping-particle":"","family":"Jiang","given":"Lihua","non-dropping-particle":"","parse-names":false,"suffix":""},{"dropping-particle":"","family":"Li-pook-than","given":"Jennifer","non-dropping-particle":"","parse-names":false,"suffix":""},{"dropping-particle":"","family":"Tang","given":"Hua","non-dropping-particle":"","parse-names":false,"suffix":""},{"dropping-particle":"","family":"Snyder","given":"Michael","non-dropping-particle":"","parse-names":false,"suffix":""}],"container-title":"Nature","id":"ITEM-1","issue":"7456","issued":{"date-parts":[["2013"]]},"page":"79-82","publisher":"Nature Publishing Group","title":"Variation and genetic control of proteins in humans","type":"article-journal","volume":"499"},"uris":["http://www.mendeley.com/documents/?uuid=b8da9c86-9304-4f3c-9ea5-ae00244bbbce"]},{"id":"ITEM-2","itemData":{"author":[{"dropping-particle":"","family":"Battle","given":"Alexis","non-dropping-particle":"","parse-names":false,"suffix":""},{"dropping-particle":"","family":"Khan","given":"Zia","non-dropping-particle":"","parse-names":false,"suffix":""},{"dropping-particle":"","family":"Wang","given":"Sidney H.","non-dropping-particle":"","parse-names":false,"suffix":""},{"dropping-particle":"","family":"Mitrano","given":"Amy","non-dropping-particle":"","parse-names":false,"suffix":""},{"dropping-particle":"","family":"Ford","given":"Michael J.","non-dropping-particle":"","parse-names":false,"suffix":""},{"dropping-particle":"","family":"Pritchard","given":"Jonathan K.","non-dropping-particle":"","parse-names":false,"suffix":""},{"dropping-particle":"","family":"Gilad","given":"Yoav","non-dropping-particle":"","parse-names":false,"suffix":""}],"container-title":"Science","id":"ITEM-2","issue":"6222","issued":{"date-parts":[["2015"]]},"page":"664-7","title":"Impact of regulatory variation from RNA to protein","type":"article-journal","volume":"347"},"uris":["http://www.mendeley.com/documents/?uuid=9942868b-1ca6-403d-848f-6f5684682610"]}],"mendeley":{"formattedCitation":"(55,56)","plainTextFormattedCitation":"(55,56)","previouslyFormattedCitation":"(55,56)"},"properties":{"noteIndex":0},"schema":"https://github.com/citation-style-language/schema/raw/master/csl-citation.json"}</w:instrText>
      </w:r>
      <w:r w:rsidRPr="003B2BDF">
        <w:fldChar w:fldCharType="separate"/>
      </w:r>
      <w:r w:rsidRPr="003B2BDF">
        <w:rPr>
          <w:noProof/>
        </w:rPr>
        <w:t>(55,56)</w:t>
      </w:r>
      <w:r w:rsidRPr="003B2BDF">
        <w:fldChar w:fldCharType="end"/>
      </w:r>
      <w:r w:rsidRPr="003B2BDF">
        <w:t xml:space="preserve">. Also, the specificity of </w:t>
      </w:r>
      <w:proofErr w:type="spellStart"/>
      <w:r w:rsidRPr="003B2BDF">
        <w:t>eQTLs</w:t>
      </w:r>
      <w:proofErr w:type="spellEnd"/>
      <w:r w:rsidRPr="003B2BDF">
        <w:t>/</w:t>
      </w:r>
      <w:proofErr w:type="spellStart"/>
      <w:r w:rsidRPr="003B2BDF">
        <w:t>pQTLs</w:t>
      </w:r>
      <w:proofErr w:type="spellEnd"/>
      <w:r w:rsidRPr="003B2BDF">
        <w:t xml:space="preserve"> for specific tissues is unclear. </w:t>
      </w:r>
      <w:bookmarkStart w:id="18" w:name="_Hlk52966792"/>
      <w:bookmarkEnd w:id="17"/>
      <w:r w:rsidRPr="003B2BDF">
        <w:t xml:space="preserve">As found by the Genotype-Tissue Expression (GTEx) study, cis eQTLs are either shared across tissues or are specific to a small number of tissues </w:t>
      </w:r>
      <w:r w:rsidRPr="003B2BDF">
        <w:fldChar w:fldCharType="begin" w:fldLock="1"/>
      </w:r>
      <w:r w:rsidRPr="003B2BDF">
        <w:instrText>ADDIN CSL_CITATION {"citationItems":[{"id":"ITEM-1","itemData":{"DOI":"10.1038/nature24277","ISSN":"14764687","abstract":"Expression quantitative trait locus (eQTL) mapping provides a powerful means to identify functional variants influencing gene expression and disease pathogenesis. We report the identification of cis-eQTLs from 7,051 post-mortem samples representing 44 tissues and 449 individuals as part of the Genotype-Tissue Expression (GTEx) project. We find a cis-eQTL for 88% of all annotated protein-coding genes, with one-third having multiple independent effects. We identify numerous tissue-specific cis-eQTLs, highlighting the unique functional impact of regulatory variation in diverse tissues. By integrating large-scale functional genomics data and state-of-the-art fine-mapping algorithms, we identify multiple features predictive of tissue-specific and shared regulatory effects. We improve estimates of cis-eQTL sharing and effect sizes using allele specific expression across tissues. Finally, we demonstrate the utility of this large compendium of cis-eQTLs for understanding the tissue-specific etiology of complex traits, including coronary artery disease. The GTEx project provides an exceptional resource that has improved our understanding of gene regulation across tiss","author":[{"dropping-particle":"","family":"Aguet","given":"François","non-dropping-particle":"","parse-names":false,"suffix":""},{"dropping-particle":"","family":"Brown","given":"Andrew A.","non-dropping-particle":"","parse-names":false,"suffix":""},{"dropping-particle":"","family":"Castel","given":"Stephane E.","non-dropping-particle":"","parse-names":false,"suffix":""},{"dropping-particle":"","family":"Davis","given":"Joe R.","non-dropping-particle":"","parse-names":false,"suffix":""},{"dropping-particle":"","family":"He","given":"Yuan","non-dropping-particle":"","parse-names":false,"suffix":""},{"dropping-particle":"","family":"Jo","given":"Brian","non-dropping-particle":"","parse-names":false,"suffix":""},{"dropping-particle":"","family":"Mohammadi","given":"Pejman","non-dropping-particle":"","parse-names":false,"suffix":""},{"dropping-particle":"","family":"Park","given":"YoSon","non-dropping-particle":"","parse-names":false,"suffix":""},{"dropping-particle":"","family":"Parsana","given":"Princy","non-dropping-particle":"","parse-names":false,"suffix":""},{"dropping-particle":"V.","family":"Segrè","given":"Ayellet","non-dropping-particle":"","parse-names":false,"suffix":""},{"dropping-particle":"","family":"Strober","given":"Benjamin J.","non-dropping-particle":"","parse-names":false,"suffix":""},{"dropping-particle":"","family":"Zappala","given":"Zachary","non-dropping-particle":"","parse-names":false,"suffix":""},{"dropping-particle":"","family":"Cummings","given":"Beryl B.","non-dropping-particle":"","parse-names":false,"suffix":""},{"dropping-particle":"","family":"Gelfand","given":"Ellen T.","non-dropping-particle":"","parse-names":false,"suffix":""},{"dropping-particle":"","family":"Hadley","given":"Kane","non-dropping-particle":"","parse-names":false,"suffix":""},{"dropping-particle":"","family":"Huang","given":"Katherine H.","non-dropping-particle":"","parse-names":false,"suffix":""},{"dropping-particle":"","family":"Lek","given":"Monkol","non-dropping-particle":"","parse-names":false,"suffix":""},{"dropping-particle":"","family":"Li","given":"Xiao","non-dropping-particle":"","parse-names":false,"suffix":""},{"dropping-particle":"","family":"Nedzel","given":"Jared L.","non-dropping-particle":"","parse-names":false,"suffix":""},{"dropping-particle":"","family":"Nguyen","given":"Duyen Y.","non-dropping-particle":"","parse-names":false,"suffix":""},{"dropping-particle":"","family":"Noble","given":"Michael S.","non-dropping-particle":"","parse-names":false,"suffix":""},{"dropping-particle":"","family":"Sullivan","given":"Timothy J.","non-dropping-particle":"","parse-names":false,"suffix":""},{"dropping-particle":"","family":"Tukiainen","given":"Taru","non-dropping-particle":"","parse-names":false,"suffix":""},{"dropping-particle":"","family":"MacArthur","given":"Daniel G.","non-dropping-particle":"","parse-names":false,"suffix":""},{"dropping-particle":"","family":"Getz","given":"Gad","non-dropping-particle":"","parse-names":false,"suffix":""},{"dropping-particle":"","family":"Addington","given":"Anjene","non-dropping-particle":"","parse-names":false,"suffix":""},{"dropping-particle":"","family":"Guan","given":"Ping","non-dropping-particle":"","parse-names":false,"suffix":""},{"dropping-particle":"","family":"Koester","given":"Susan","non-dropping-particle":"","parse-names":false,"suffix":""},{"dropping-particle":"","family":"Little","given":"A. Roger","non-dropping-particle":"","parse-names":false,"suffix":""},{"dropping-particle":"","family":"Lockhart","given":"Nicole C.","non-dropping-particle":"","parse-names":false,"suffix":""},{"dropping-particle":"","family":"Moore","given":"Helen M.","non-dropping-particle":"","parse-names":false,"suffix":""},{"dropping-particle":"","family":"Rao","given":"Abhi","non-dropping-particle":"","parse-names":false,"suffix":""},{"dropping-particle":"","family":"Struewing","given":"Jeffery P.","non-dropping-particle":"","parse-names":false,"suffix":""},{"dropping-particle":"","family":"Volpi","given":"Simona","non-dropping-particle":"","parse-names":false,"suffix":""},{"dropping-particle":"","family":"Brigham","given":"Lori E.","non-dropping-particle":"","parse-names":false,"suffix":""},{"dropping-particle":"","family":"Hasz","given":"Richard","non-dropping-particle":"","parse-names":false,"suffix":""},{"dropping-particle":"","family":"Hunter","given":"Marcus","non-dropping-particle":"","parse-names":false,"suffix":""},{"dropping-particle":"","family":"Johns","given":"Christopher","non-dropping-particle":"","parse-names":false,"suffix":""},{"dropping-particle":"","family":"Johnson","given":"Mark","non-dropping-particle":"","parse-names":false,"suffix":""},{"dropping-particle":"","family":"Kopen","given":"Gene","non-dropping-particle":"","parse-names":false,"suffix":""},{"dropping-particle":"","family":"Leinweber","given":"William F.","non-dropping-particle":"","parse-names":false,"suffix":""},{"dropping-particle":"","family":"Lonsdale","given":"John T.","non-dropping-particle":"","parse-names":false,"suffix":""},{"dropping-particle":"","family":"McDonald","given":"Alisa","non-dropping-particle":"","parse-names":false,"suffix":""},{"dropping-particle":"","family":"Mestichelli","given":"Bernadette","non-dropping-particle":"","parse-names":false,"suffix":""},{"dropping-particle":"","family":"Myer","given":"Kevin","non-dropping-particle":"","parse-names":false,"suffix":""},{"dropping-particle":"","family":"Roe","given":"Bryan","non-dropping-particle":"","parse-names":false,"suffix":""},{"dropping-particle":"","family":"Salvatore","given":"Michael","non-dropping-particle":"","parse-names":false,"suffix":""},{"dropping-particle":"","family":"Shad","given":"Saboor","non-dropping-particle":"","parse-names":false,"suffix":""},{"dropping-particle":"","family":"Thomas","given":"Jeffrey a.","non-dropping-particle":"","parse-names":false,"suffix":""},{"dropping-particle":"","family":"Walters","given":"Gary","non-dropping-particle":"","parse-names":false,"suffix":""},{"dropping-particle":"","family":"Washington","given":"Michael","non-dropping-particle":"","parse-names":false,"suffix":""},{"dropping-particle":"","family":"Wheeler","given":"Joseph","non-dropping-particle":"","parse-names":false,"suffix":""},{"dropping-particle":"","family":"Bridge","given":"Jason","non-dropping-particle":"","parse-names":false,"suffix":""},{"dropping-particle":"","family":"Foster","given":"Barbara a.","non-dropping-particle":"","parse-names":false,"suffix":""},{"dropping-particle":"","family":"Gillard","given":"Bryan M.","non-dropping-particle":"","parse-names":false,"suffix":""},{"dropping-particle":"","family":"Karasik","given":"Ellen","non-dropping-particle":"","parse-names":false,"suffix":""},{"dropping-particle":"","family":"Kumar","given":"Rachna","non-dropping-particle":"","parse-names":false,"suffix":""},{"dropping-particle":"","family":"Miklos","given":"Mark","non-dropping-particle":"","parse-names":false,"suffix":""},{"dropping-particle":"","family":"Moser","given":"Michael T.","non-dropping-particle":"","parse-names":false,"suffix":""},{"dropping-particle":"","family":"Jewell","given":"Scott D.","non-dropping-particle":"","parse-names":false,"suffix":""},{"dropping-particle":"","family":"Montroy","given":"Robert G.","non-dropping-particle":"","parse-names":false,"suffix":""},{"dropping-particle":"","family":"Rohrer","given":"Daniel C.","non-dropping-particle":"","parse-names":false,"suffix":""},{"dropping-particle":"","family":"Valley","given":"Dana","non-dropping-particle":"","parse-names":false,"suffix":""},{"dropping-particle":"","family":"Mash","given":"Deborah C.","non-dropping-particle":"","parse-names":false,"suffix":""},{"dropping-particle":"","family":"Davis","given":"David a.","non-dropping-particle":"","parse-names":false,"suffix":""},{"dropping-particle":"","family":"Sobin","given":"Leslie","non-dropping-particle":"","parse-names":false,"suffix":""},{"dropping-particle":"","family":"Barcus","given":"Mary E.","non-dropping-particle":"","parse-names":false,"suffix":""},{"dropping-particle":"","family":"Branton","given":"Philip a.","non-dropping-particle":"","parse-names":false,"suffix":""},{"dropping-particle":"","family":"Abell","given":"Nathan S.","non-dropping-particle":"","parse-names":false,"suffix":""},{"dropping-particle":"","family":"Balliu","given":"Brunilda","non-dropping-particle":"","parse-names":false,"suffix":""},{"dropping-particle":"","family":"Delaneau","given":"Olivier","non-dropping-particle":"","parse-names":false,"suffix":""},{"dropping-particle":"","family":"Frésard","given":"Laure","non-dropping-particle":"","parse-names":false,"suffix":""},{"dropping-particle":"","family":"Gamazon","given":"Eric R.","non-dropping-particle":"","parse-names":false,"suffix":""},{"dropping-particle":"","family":"Garrido-Martín","given":"Diego","non-dropping-particle":"","parse-names":false,"suffix":""},{"dropping-particle":"","family":"Gewirtz","given":"Ariel D.H.","non-dropping-particle":"","parse-names":false,"suffix":""},{"dropping-particle":"","family":"Gliner","given":"Genna","non-dropping-particle":"","parse-names":false,"suffix":""},{"dropping-particle":"","family":"Gloudemans","given":"Michael J.","non-dropping-particle":"","parse-names":false,"suffix":""},{"dropping-particle":"","family":"Han","given":"Buhm","non-dropping-particle":"","parse-names":false,"suffix":""},{"dropping-particle":"","family":"He","given":"Amy Z.","non-dropping-particle":"","parse-names":false,"suffix":""},{"dropping-particle":"","family":"Hormozdiari","given":"Farhad","non-dropping-particle":"","parse-names":false,"suffix":""},{"dropping-particle":"","family":"Li","given":"Xin","non-dropping-particle":"","parse-names":false,"suffix":""},{"dropping-particle":"","family":"Liu","given":"Boxiang","non-dropping-particle":"","parse-names":false,"suffix":""},{"dropping-particle":"","family":"Kang","given":"Eun Yong","non-dropping-particle":"","parse-names":false,"suffix":""},{"dropping-particle":"","family":"McDowell","given":"Ian C.","non-dropping-particle":"","parse-names":false,"suffix":""},{"dropping-particle":"","family":"Ongen","given":"Halit","non-dropping-particle":"","parse-names":false,"suffix":""},{"dropping-particle":"","family":"Palowitch","given":"John J.","non-dropping-particle":"","parse-names":false,"suffix":""},{"dropping-particle":"","family":"Peterson","given":"Christine B.","non-dropping-particle":"","parse-names":false,"suffix":""},{"dropping-particle":"","family":"Quon","given":"Gerald","non-dropping-particle":"","parse-names":false,"suffix":""},{"dropping-particle":"","family":"Ripke","given":"Stephan","non-dropping-particle":"","parse-names":false,"suffix":""},{"dropping-particle":"","family":"Saha","given":"Ashis","non-dropping-particle":"","parse-names":false,"suffix":""},{"dropping-particle":"","family":"Shabalin","given":"Andrey a.","non-dropping-particle":"","parse-names":false,"suffix":""},{"dropping-particle":"","family":"Shimko","given":"Tyler C.","non-dropping-particle":"","parse-names":false,"suffix":""},{"dropping-particle":"","family":"Sul","given":"Jae Hoon","non-dropping-particle":"","parse-names":false,"suffix":""},{"dropping-particle":"","family":"Teran","given":"Nicole a.","non-dropping-particle":"","parse-names":false,"suffix":""},{"dropping-particle":"","family":"Tsang","given":"Emily K.","non-dropping-particle":"","parse-names":false,"suffix":""},{"dropping-particle":"","family":"Zhang","given":"Hailei","non-dropping-particle":"","parse-names":false,"suffix":""},{"dropping-particle":"","family":"Zhou","given":"Yi Hui","non-dropping-particle":"","parse-names":false,"suffix":""},{"dropping-particle":"","family":"Bustamante","given":"Carlos D.","non-dropping-particle":"","parse-names":false,"suffix":""},{"dropping-particle":"","family":"Cox","given":"Nancy J.","non-dropping-particle":"","parse-names":false,"suffix":""},{"dropping-particle":"","family":"Guigó","given":"Roderic","non-dropping-particle":"","parse-names":false,"suffix":""},{"dropping-particle":"","family":"Kellis","given":"Manolis","non-dropping-particle":"","parse-names":false,"suffix":""},{"dropping-particle":"","family":"McCarthy","given":"Mark I.","non-dropping-particle":"","parse-names":false,"suffix":""},{"dropping-particle":"","family":"Conrad","given":"Donald F.","non-dropping-particle":"","parse-names":false,"suffix":""},{"dropping-particle":"","family":"Eskin","given":"Eleazar","non-dropping-particle":"","parse-names":false,"suffix":""},{"dropping-particle":"","family":"Li","given":"Gen","non-dropping-particle":"","parse-names":false,"suffix":""},{"dropping-particle":"","family":"Nobel","given":"Andrew B.","non-dropping-particle":"","parse-names":false,"suffix":""},{"dropping-particle":"","family":"Sabatti","given":"Chiara","non-dropping-particle":"","parse-names":false,"suffix":""},{"dropping-particle":"","family":"Stranger","given":"Barbara E.","non-dropping-particle":"","parse-names":false,"suffix":""},{"dropping-particle":"","family":"Wen","given":"Xiaoquan","non-dropping-particle":"","parse-names":false,"suffix":""},{"dropping-particle":"","family":"Wright","given":"Fred a.","non-dropping-particle":"","parse-names":false,"suffix":""},{"dropping-particle":"","family":"Ardlie","given":"Kristin G.","non-dropping-particle":"","parse-names":false,"suffix":""},{"dropping-particle":"","family":"Dermitzakis","given":"Emmanouil T.","non-dropping-particle":"","parse-names":false,"suffix":""},{"dropping-particle":"","family":"Lappalainen","given":"Tuuli","non-dropping-particle":"","parse-names":false,"suffix":""},{"dropping-particle":"","family":"Battle","given":"Alexis","non-dropping-particle":"","parse-names":false,"suffix":""},{"dropping-particle":"","family":"Brown","given":"Christopher D.","non-dropping-particle":"","parse-names":false,"suffix":""},{"dropping-particle":"","family":"Engelhardt","given":"Barbara E.","non-dropping-particle":"","parse-names":false,"suffix":""},{"dropping-particle":"","family":"Montgomery","given":"Stephen B.","non-dropping-particle":"","parse-names":false,"suffix":""},{"dropping-particle":"","family":"Handsaker","given":"Robert E.","non-dropping-particle":"","parse-names":false,"suffix":""},{"dropping-particle":"","family":"Kashin","given":"Seva","non-dropping-particle":"","parse-names":false,"suffix":""},{"dropping-particle":"","family":"Karczewski","given":"Konrad J.","non-dropping-particle":"","parse-names":false,"suffix":""},{"dropping-particle":"","family":"Nguyen","given":"Duyen T.","non-dropping-particle":"","parse-names":false,"suffix":""},{"dropping-particle":"","family":"Trowbridge","given":"Casandra a.","non-dropping-particle":"","parse-names":false,"suffix":""},{"dropping-particle":"","family":"Barshir","given":"Ruth","non-dropping-particle":"","parse-names":false,"suffix":""},{"dropping-particle":"","family":"Basha","given":"Omer","non-dropping-particle":"","parse-names":false,"suffix":""},{"dropping-particle":"","family":"Bogu","given":"Gireesh K.","non-dropping-particle":"","parse-names":false,"suffix":""},{"dropping-particle":"","family":"Chen","given":"Lin S.","non-dropping-particle":"","parse-names":false,"suffix":""},{"dropping-particle":"","family":"Chiang","given":"Colby","non-dropping-particle":"","parse-names":false,"suffix":""},{"dropping-particle":"","family":"Damani","given":"Farhan N.","non-dropping-particle":"","parse-names":false,"suffix":""},{"dropping-particle":"","family":"Ferreira","given":"Pedro G.","non-dropping-particle":"","parse-names":false,"suffix":""},{"dropping-particle":"","family":"Hall","given":"Ira M.","non-dropping-particle":"","parse-names":false,"suffix":""},{"dropping-particle":"","family":"Howald","given":"Cedric","non-dropping-particle":"","parse-names":false,"suffix":""},{"dropping-particle":"","family":"Im","given":"Hae Kyung","non-dropping-particle":"","parse-names":false,"suffix":""},{"dropping-particle":"","family":"Kim","given":"Yungil","non-dropping-particle":"","parse-names":false,"suffix":""},{"dropping-particle":"","family":"Kim-Hellmuth","given":"Sarah","non-dropping-particle":"","parse-names":false,"suffix":""},{"dropping-particle":"","family":"Mangul","given":"Serghei","non-dropping-particle":"","parse-names":false,"suffix":""},{"dropping-particle":"","family":"Monlong","given":"Jean","non-dropping-particle":"","parse-names":false,"suffix":""},{"dropping-particle":"","family":"Muñoz-Aguirre","given":"Manuel","non-dropping-particle":"","parse-names":false,"suffix":""},{"dropping-particle":"","family":"Ndungu","given":"Anne W.","non-dropping-particle":"","parse-names":false,"suffix":""},{"dropping-particle":"","family":"Nicolae","given":"Dan L.","non-dropping-particle":"","parse-names":false,"suffix":""},{"dropping-particle":"","family":"Oliva","given":"Meritxell","non-dropping-particle":"","parse-names":false,"suffix":""},{"dropping-particle":"","family":"Panousis","given":"Nikolaos","non-dropping-particle":"","parse-names":false,"suffix":""},{"dropping-particle":"","family":"Papasaikas","given":"Panagiotis","non-dropping-particle":"","parse-names":false,"suffix":""},{"dropping-particle":"","family":"Payne","given":"Anthony J.","non-dropping-particle":"","parse-names":false,"suffix":""},{"dropping-particle":"","family":"Quan","given":"Jie","non-dropping-particle":"","parse-names":false,"suffix":""},{"dropping-particle":"","family":"Reverter","given":"Ferran","non-dropping-particle":"","parse-names":false,"suffix":""},{"dropping-particle":"","family":"Sammeth","given":"Michael","non-dropping-particle":"","parse-names":false,"suffix":""},{"dropping-particle":"","family":"Scott","given":"Alexandra J.","non-dropping-particle":"","parse-names":false,"suffix":""},{"dropping-particle":"","family":"Sodaei","given":"Reza","non-dropping-particle":"","parse-names":false,"suffix":""},{"dropping-particle":"","family":"Stephens","given":"Matthew","non-dropping-particle":"","parse-names":false,"suffix":""},{"dropping-particle":"","family":"Urbut","given":"Sarah","non-dropping-particle":"","parse-names":false,"suffix":""},{"dropping-particle":"","family":"Bunt","given":"Martijn","non-dropping-particle":"Van De","parse-names":false,"suffix":""},{"dropping-particle":"","family":"Wang","given":"Gao","non-dropping-particle":"","parse-names":false,"suffix":""},{"dropping-particle":"","family":"Xi","given":"Hualin S.","non-dropping-particle":"","parse-names":false,"suffix":""},{"dropping-particle":"","family":"Yeger-Lotem","given":"Esti","non-dropping-particle":"","parse-names":false,"suffix":""},{"dropping-particle":"","family":"Zaugg","given":"Judith B.","non-dropping-particle":"","parse-names":false,"suffix":""},{"dropping-particle":"","family":"Akey","given":"Joshua M.","non-dropping-particle":"","parse-names":false,"suffix":""},{"dropping-particle":"","family":"Bates","given":"Daniel","non-dropping-particle":"","parse-names":false,"suffix":""},{"dropping-particle":"","family":"Chan","given":"Joanne","non-dropping-particle":"","parse-names":false,"suffix":""},{"dropping-particle":"","family":"Claussnitzer","given":"Melina","non-dropping-particle":"","parse-names":false,"suffix":""},{"dropping-particle":"","family":"Demanelis","given":"Kathryn","non-dropping-particle":"","parse-names":false,"suffix":""},{"dropping-particle":"","family":"Diegel","given":"Morgan","non-dropping-particle":"","parse-names":false,"suffix":""},{"dropping-particle":"","family":"Doherty","given":"Jennifer a.","non-dropping-particle":"","parse-names":false,"suffix":""},{"dropping-particle":"","family":"Feinberg","given":"Andrew P.","non-dropping-particle":"","parse-names":false,"suffix":""},{"dropping-particle":"","family":"Fernando","given":"Marian S.","non-dropping-particle":"","parse-names":false,"suffix":""},{"dropping-particle":"","family":"Halow","given":"Jessica","non-dropping-particle":"","parse-names":false,"suffix":""},{"dropping-particle":"","family":"Hansen","given":"Kasper D.","non-dropping-particle":"","parse-names":false,"suffix":""},{"dropping-particle":"","family":"Haugen","given":"Eric","non-dropping-particle":"","parse-names":false,"suffix":""},{"dropping-particle":"","family":"Hickey","given":"Peter F.","non-dropping-particle":"","parse-names":false,"suffix":""},{"dropping-particle":"","family":"Hou","given":"Lei","non-dropping-particle":"","parse-names":false,"suffix":""},{"dropping-particle":"","family":"Jasmine","given":"Farzana","non-dropping-particle":"","parse-names":false,"suffix":""},{"dropping-particle":"","family":"Jian","given":"Ruiqi","non-dropping-particle":"","parse-names":false,"suffix":""},{"dropping-particle":"","family":"Jiang","given":"Lihua","non-dropping-particle":"","parse-names":false,"suffix":""},{"dropping-particle":"","family":"Johnson","given":"Audra","non-dropping-particle":"","parse-names":false,"suffix":""},{"dropping-particle":"","family":"Kaul","given":"Rajinder","non-dropping-particle":"","parse-names":false,"suffix":""},{"dropping-particle":"","family":"Kibriya","given":"Muhammad G.","non-dropping-particle":"","parse-names":false,"suffix":""},{"dropping-particle":"","family":"Lee","given":"Kristen","non-dropping-particle":"","parse-names":false,"suffix":""},{"dropping-particle":"","family":"Li","given":"Jin Billy","non-dropping-particle":"","parse-names":false,"suffix":""},{"dropping-particle":"","family":"Li","given":"Qin","non-dropping-particle":"","parse-names":false,"suffix":""},{"dropping-particle":"","family":"Lin","given":"Jessica","non-dropping-particle":"","parse-names":false,"suffix":""},{"dropping-particle":"","family":"Lin","given":"Shin","non-dropping-particle":"","parse-names":false,"suffix":""},{"dropping-particle":"","family":"Linder","given":"Sandra","non-dropping-particle":"","parse-names":false,"suffix":""},{"dropping-particle":"","family":"Linke","given":"Caroline","non-dropping-particle":"","parse-names":false,"suffix":""},{"dropping-particle":"","family":"Liu","given":"Yaping","non-dropping-particle":"","parse-names":false,"suffix":""},{"dropping-particle":"","family":"Maurano","given":"Matthew T.","non-dropping-particle":"","parse-names":false,"suffix":""},{"dropping-particle":"","family":"Molinie","given":"Benoit","non-dropping-particle":"","parse-names":false,"suffix":""},{"dropping-particle":"","family":"Nelson","given":"Jemma","non-dropping-particle":"","parse-names":false,"suffix":""},{"dropping-particle":"","family":"Neri","given":"Fidencio J.","non-dropping-particle":"","parse-names":false,"suffix":""},{"dropping-particle":"","family":"Park","given":"Yongjin","non-dropping-particle":"","parse-names":false,"suffix":""},{"dropping-particle":"","family":"Pierce","given":"Brandon L.","non-dropping-particle":"","parse-names":false,"suffix":""},{"dropping-particle":"","family":"Rinaldi","given":"Nicola J.","non-dropping-particle":"","parse-names":false,"suffix":""},{"dropping-particle":"","family":"Rizzardi","given":"Lindsay F.","non-dropping-particle":"","parse-names":false,"suffix":""},{"dropping-particle":"","family":"Sandstrom","given":"Richard","non-dropping-particle":"","parse-names":false,"suffix":""},{"dropping-particle":"","family":"Skol","given":"Andrew","non-dropping-particle":"","parse-names":false,"suffix":""},{"dropping-particle":"","family":"Smith","given":"Kevin S.","non-dropping-particle":"","parse-names":false,"suffix":""},{"dropping-particle":"","family":"Snyder","given":"Michael P.","non-dropping-particle":"","parse-names":false,"suffix":""},{"dropping-particle":"","family":"Stamatoyannopoulos","given":"John","non-dropping-particle":"","parse-names":false,"suffix":""},{"dropping-particle":"","family":"Tang","given":"Hua","non-dropping-particle":"","parse-names":false,"suffix":""},{"dropping-particle":"","family":"Wang","given":"Li","non-dropping-particle":"","parse-names":false,"suffix":""},{"dropping-particle":"","family":"Wang","given":"Meng","non-dropping-particle":"","parse-names":false,"suffix":""},{"dropping-particle":"","family":"Wittenberghe","given":"Nicholas","non-dropping-particle":"Van","parse-names":false,"suffix":""},{"dropping-particle":"","family":"Wu","given":"Fan","non-dropping-particle":"","parse-names":false,"suffix":""},{"dropping-particle":"","family":"Zhang","given":"Rui","non-dropping-particle":"","parse-names":false,"suffix":""},{"dropping-particle":"","family":"Nierras","given":"Concepcion R.","non-dropping-particle":"","parse-names":false,"suffix":""},{"dropping-particle":"","family":"Carithers","given":"Latarsha J.","non-dropping-particle":"","parse-names":false,"suffix":""},{"dropping-particle":"","family":"Vaught","given":"Jimmie B.","non-dropping-particle":"","parse-names":false,"suffix":""},{"dropping-particle":"","family":"Gould","given":"Sarah E.","non-dropping-particle":"","parse-names":false,"suffix":""},{"dropping-particle":"","family":"Lockart","given":"Nicole C.","non-dropping-particle":"","parse-names":false,"suffix":""},{"dropping-particle":"","family":"Martin","given":"Casey","non-dropping-particle":"","parse-names":false,"suffix":""},{"dropping-particle":"","family":"Addington","given":"Anjene M.","non-dropping-particle":"","parse-names":false,"suffix":""},{"dropping-particle":"","family":"Koester","given":"Susan E.","non-dropping-particle":"","parse-names":false,"suffix":""},{"dropping-particle":"","family":"Undale","given":"Anita H.","non-dropping-particle":"","parse-names":false,"suffix":""},{"dropping-particle":"","family":"Smith","given":"Anna M.","non-dropping-particle":"","parse-names":false,"suffix":""},{"dropping-particle":"","family":"Tabor","given":"David E.","non-dropping-particle":"","parse-names":false,"suffix":""},{"dropping-particle":"V.","family":"Roche","given":"Nancy","non-dropping-particle":"","parse-names":false,"suffix":""},{"dropping-particle":"","family":"McLean","given":"Jeffrey a.","non-dropping-particle":"","parse-names":false,"suffix":""},{"dropping-particle":"","family":"Vatanian","given":"Negin","non-dropping-particle":"","parse-names":false,"suffix":""},{"dropping-particle":"","family":"Robinson","given":"Karna L.","non-dropping-particle":"","parse-names":false,"suffix":""},{"dropping-particle":"","family":"Valentino","given":"Kimberly M.","non-dropping-particle":"","parse-names":false,"suffix":""},{"dropping-particle":"","family":"Qi","given":"Liqun","non-dropping-particle":"","parse-names":false,"suffix":""},{"dropping-particle":"","family":"Hunter","given":"Steven","non-dropping-particle":"","parse-names":false,"suffix":""},{"dropping-particle":"","family":"Hariharan","given":"Pushpa","non-dropping-particle":"","parse-names":false,"suffix":""},{"dropping-particle":"","family":"Singh","given":"Shilpi","non-dropping-particle":"","parse-names":false,"suffix":""},{"dropping-particle":"","family":"Um","given":"Ki Sung","non-dropping-particle":"","parse-names":false,"suffix":""},{"dropping-particle":"","family":"Matose","given":"Takunda","non-dropping-particle":"","parse-names":false,"suffix":""},{"dropping-particle":"","family":"Tomaszewski","given":"Maria M.","non-dropping-particle":"","parse-names":false,"suffix":""},{"dropping-particle":"","family":"Barker","given":"Laura K.","non-dropping-particle":"","parse-names":false,"suffix":""},{"dropping-particle":"","family":"Mosavel","given":"Maghboeba","non-dropping-particle":"","parse-names":false,"suffix":""},{"dropping-particle":"","family":"Siminoff","given":"Laura a.","non-dropping-particle":"","parse-names":false,"suffix":""},{"dropping-particle":"","family":"Traino","given":"Heather M.","non-dropping-particle":"","parse-names":false,"suffix":""},{"dropping-particle":"","family":"Flicek","given":"Paul","non-dropping-particle":"","parse-names":false,"suffix":""},{"dropping-particle":"","family":"Juettemann","given":"Thomas","non-dropping-particle":"","parse-names":false,"suffix":""},{"dropping-particle":"","family":"Ruffier","given":"Magali","non-dropping-particle":"","parse-names":false,"suffix":""},{"dropping-particle":"","family":"Sheppard","given":"Dan","non-dropping-particle":"","parse-names":false,"suffix":""},{"dropping-particle":"","family":"Taylor","given":"Kieron","non-dropping-particle":"","parse-names":false,"suffix":""},{"dropping-particle":"","family":"Trevanion","given":"Stephen J.","non-dropping-particle":"","parse-names":false,"suffix":""},{"dropping-particle":"","family":"Zerbino","given":"Daniel R.","non-dropping-particle":"","parse-names":false,"suffix":""},{"dropping-particle":"","family":"Craft","given":"Brian","non-dropping-particle":"","parse-names":false,"suffix":""},{"dropping-particle":"","family":"Goldman","given":"Mary","non-dropping-particle":"","parse-names":false,"suffix":""},{"dropping-particle":"","family":"Haeussler","given":"Maximilian","non-dropping-particle":"","parse-names":false,"suffix":""},{"dropping-particle":"","family":"Kent","given":"W. James","non-dropping-particle":"","parse-names":false,"suffix":""},{"dropping-particle":"","family":"Lee","given":"Christopher M.","non-dropping-particle":"","parse-names":false,"suffix":""},{"dropping-particle":"","family":"Paten","given":"Benedict","non-dropping-particle":"","parse-names":false,"suffix":""},{"dropping-particle":"","family":"Rosenbloom","given":"Kate R.","non-dropping-particle":"","parse-names":false,"suffix":""},{"dropping-particle":"","family":"Vivian","given":"John","non-dropping-particle":"","parse-names":false,"suffix":""},{"dropping-particle":"","family":"Zhu","given":"Jingchun","non-dropping-particle":"","parse-names":false,"suffix":""}],"container-title":"Nature","id":"ITEM-1","issue":"7675","issued":{"date-parts":[["2017"]]},"page":"204-213","title":"Genetic effects on gene expression across human tissues","type":"article-journal","volume":"550"},"uris":["http://www.mendeley.com/documents/?uuid=ae93cb8a-8bb8-4aa4-9cb5-7560115cdc64"]}],"mendeley":{"formattedCitation":"(57)","plainTextFormattedCitation":"(57)","previouslyFormattedCitation":"(57)"},"properties":{"noteIndex":0},"schema":"https://github.com/citation-style-language/schema/raw/master/csl-citation.json"}</w:instrText>
      </w:r>
      <w:r w:rsidRPr="003B2BDF">
        <w:fldChar w:fldCharType="separate"/>
      </w:r>
      <w:r w:rsidRPr="003B2BDF">
        <w:rPr>
          <w:noProof/>
        </w:rPr>
        <w:t>(57)</w:t>
      </w:r>
      <w:r w:rsidRPr="003B2BDF">
        <w:fldChar w:fldCharType="end"/>
      </w:r>
      <w:r w:rsidRPr="003B2BDF">
        <w:t xml:space="preserve">. </w:t>
      </w:r>
      <w:r w:rsidRPr="003B2BDF">
        <w:lastRenderedPageBreak/>
        <w:t xml:space="preserve">Therefore, the use of these </w:t>
      </w:r>
      <w:proofErr w:type="spellStart"/>
      <w:r w:rsidRPr="003B2BDF">
        <w:t>eQTLs</w:t>
      </w:r>
      <w:proofErr w:type="spellEnd"/>
      <w:r w:rsidRPr="003B2BDF">
        <w:t xml:space="preserve"> and </w:t>
      </w:r>
      <w:proofErr w:type="spellStart"/>
      <w:proofErr w:type="gramStart"/>
      <w:r w:rsidRPr="003B2BDF">
        <w:t>pQTLs</w:t>
      </w:r>
      <w:proofErr w:type="spellEnd"/>
      <w:r w:rsidRPr="003B2BDF">
        <w:t xml:space="preserve">  measured</w:t>
      </w:r>
      <w:proofErr w:type="gramEnd"/>
      <w:r w:rsidRPr="003B2BDF">
        <w:t xml:space="preserve"> in the blood may not be fully suitable as proxies for mRNA and protein expression in the epithelium of the colon and rectum. </w:t>
      </w:r>
    </w:p>
    <w:bookmarkEnd w:id="18"/>
    <w:p w14:paraId="58C6F0EB" w14:textId="77777777" w:rsidR="003B2BDF" w:rsidRPr="003B2BDF" w:rsidRDefault="003B2BDF" w:rsidP="003B2BDF">
      <w:r w:rsidRPr="003B2BDF">
        <w:t xml:space="preserve">Furthermore, the units for the </w:t>
      </w:r>
      <w:proofErr w:type="spellStart"/>
      <w:r w:rsidRPr="003B2BDF">
        <w:t>eQTLs</w:t>
      </w:r>
      <w:proofErr w:type="spellEnd"/>
      <w:r w:rsidRPr="003B2BDF">
        <w:t xml:space="preserve"> and </w:t>
      </w:r>
      <w:proofErr w:type="spellStart"/>
      <w:r w:rsidRPr="003B2BDF">
        <w:t>pQTLs</w:t>
      </w:r>
      <w:proofErr w:type="spellEnd"/>
      <w:r w:rsidRPr="003B2BDF">
        <w:t xml:space="preserve"> represent SD changes in expression, making interpretation of the results difficult. However, we can interpret the direction of effect as well as the statistical significance of the association (P values) for these analyses. Moreover, </w:t>
      </w:r>
      <w:proofErr w:type="spellStart"/>
      <w:r w:rsidRPr="003B2BDF">
        <w:t>pQTLs</w:t>
      </w:r>
      <w:proofErr w:type="spellEnd"/>
      <w:r w:rsidRPr="003B2BDF">
        <w:t xml:space="preserve"> and </w:t>
      </w:r>
      <w:proofErr w:type="spellStart"/>
      <w:r w:rsidRPr="003B2BDF">
        <w:t>eQTLs</w:t>
      </w:r>
      <w:proofErr w:type="spellEnd"/>
      <w:r w:rsidRPr="003B2BDF">
        <w:t xml:space="preserve"> could not be identified for 20 of the proteins found to be regulated by aspirin in our proteomic approach, therefore we could not test the association of their expression with CRC risk. Finally, apart from the association of </w:t>
      </w:r>
      <w:r w:rsidRPr="003B2BDF">
        <w:rPr>
          <w:i/>
        </w:rPr>
        <w:t>FADS2</w:t>
      </w:r>
      <w:r w:rsidRPr="003B2BDF">
        <w:t xml:space="preserve"> with CRC incidence, the other associations proxied by cis eQTLs found by our study are not below the Bonferroni threshold of significance (P value </w:t>
      </w:r>
      <w:r w:rsidRPr="003B2BDF">
        <w:rPr>
          <w:rFonts w:cstheme="minorHAnsi"/>
        </w:rPr>
        <w:t xml:space="preserve">≤ </w:t>
      </w:r>
      <w:r w:rsidRPr="003B2BDF">
        <w:t>4.63x10</w:t>
      </w:r>
      <w:r w:rsidRPr="003B2BDF">
        <w:rPr>
          <w:vertAlign w:val="superscript"/>
        </w:rPr>
        <w:t>-4</w:t>
      </w:r>
      <w:r w:rsidRPr="003B2BDF">
        <w:t xml:space="preserve">). </w:t>
      </w:r>
    </w:p>
    <w:p w14:paraId="63154195" w14:textId="77777777" w:rsidR="003B2BDF" w:rsidRPr="003B2BDF" w:rsidRDefault="003B2BDF" w:rsidP="003B2BDF">
      <w:r w:rsidRPr="003B2BDF">
        <w:t xml:space="preserve">MR is commonly used to proxy for a drug’s effect on risk of various outcomes after identification of its target. Genetic variants that predict lower function of 3-hydroxy-3-methylglutaryl coenzyme A (HMG-CoA) reductase are commonly used to investigate the effect of lowering LDL cholesterol via the use of statins on outcomes such as ovarian cancer, Alzheimer’s disease or coronary heart disease </w:t>
      </w:r>
      <w:r w:rsidRPr="003B2BDF">
        <w:fldChar w:fldCharType="begin" w:fldLock="1"/>
      </w:r>
      <w:r w:rsidRPr="003B2BDF">
        <w:instrText>ADDIN CSL_CITATION {"citationItems":[{"id":"ITEM-1","itemData":{"DOI":"10.1001/jama.2020.0150","author":[{"dropping-particle":"","family":"Yarmolinsky","given":"James","non-dropping-particle":"","parse-names":false,"suffix":""},{"dropping-particle":"","family":"Bull","given":"Caroline J","non-dropping-particle":"","parse-names":false,"suffix":""},{"dropping-particle":"","family":"Vincent","given":"Emma E","non-dropping-particle":"","parse-names":false,"suffix":""},{"dropping-particle":"","family":"Robinson","given":"Jamie","non-dropping-particle":"","parse-names":false,"suffix":""},{"dropping-particle":"","family":"Walther","given":"Axel","non-dropping-particle":"","parse-names":false,"suffix":""},{"dropping-particle":"","family":"Smith","given":"George Davey","non-dropping-particle":"","parse-names":false,"suffix":""},{"dropping-particle":"","family":"Lewis","given":"Sarah J","non-dropping-particle":"","parse-names":false,"suffix":""},{"dropping-particle":"","family":"Relton","given":"Caroline L","non-dropping-particle":"","parse-names":false,"suffix":""},{"dropping-particle":"","family":"Martin","given":"Richard M","non-dropping-particle":"","parse-names":false,"suffix":""}],"container-title":"JAMA","id":"ITEM-1","issue":"7","issued":{"date-parts":[["2020"]]},"page":"646-655","title":"Association Between Genetically Proxied Inhibition of HMG-CoA Reductase and Epithelial Ovarian Cancer","type":"article-journal","volume":"323"},"uris":["http://www.mendeley.com/documents/?uuid=8fbd17d6-95ec-48af-9b92-12b11535d082"]},{"id":"ITEM-2","itemData":{"DOI":"10.1136/bmj.j1648","author":[{"dropping-particle":"","family":"Benn","given":"Marianne","non-dropping-particle":"","parse-names":false,"suffix":""},{"dropping-particle":"","family":"Nordestgaard","given":"Børge G","non-dropping-particle":"","parse-names":false,"suffix":""},{"dropping-particle":"","family":"Frikke-schmidt","given":"Ruth","non-dropping-particle":"","parse-names":false,"suffix":""},{"dropping-particle":"","family":"Tybjærg-Hansen","given":"Anne","non-dropping-particle":"","parse-names":false,"suffix":""}],"container-title":"BMJ","id":"ITEM-2","issued":{"date-parts":[["2017"]]},"page":"j3170","title":"Low LDL cholesterol, PCSK9 and HMGCR genetic variation, and risk of Alzheimer’s disease and Parkinson’s disease: Mendelian randomisation study","type":"article-journal","volume":"357"},"uris":["http://www.mendeley.com/documents/?uuid=839405b7-fea9-4df1-a69f-982f54879bd6"]},{"id":"ITEM-3","itemData":{"DOI":"10.1016/j.jacc.2015.02.020","author":[{"dropping-particle":"","family":"Ference","given":"Brian A","non-dropping-particle":"","parse-names":false,"suffix":""},{"dropping-particle":"","family":"Majeed","given":"Faisal","non-dropping-particle":"","parse-names":false,"suffix":""},{"dropping-particle":"","family":"Penumetcha","given":"Raju","non-dropping-particle":"","parse-names":false,"suffix":""},{"dropping-particle":"","family":"Flack","given":"John M.","non-dropping-particle":"","parse-names":false,"suffix":""},{"dropping-particle":"","family":"Brook","given":"Robert D","non-dropping-particle":"","parse-names":false,"suffix":""}],"container-title":"Journal of the American College of Cardiology","id":"ITEM-3","issue":"15","issued":{"date-parts":[["2015"]]},"page":"1552-1561","title":"Effect of Naturally Random Allocation to Lower Low-Density Lipoprotein Cholesterol on the Risk of Coronary Heart Disease Mediated by Polymorphisms in NPC1L1, HMGCR,or Both: A 2 × 2 Factorial Mendelian Randomization Study","type":"article-journal","volume":"65"},"uris":["http://www.mendeley.com/documents/?uuid=e71ce32c-44b8-403e-a56b-b38513c933ca"]}],"mendeley":{"formattedCitation":"(58–60)","plainTextFormattedCitation":"(58–60)","previouslyFormattedCitation":"(58–60)"},"properties":{"noteIndex":0},"schema":"https://github.com/citation-style-language/schema/raw/master/csl-citation.json"}</w:instrText>
      </w:r>
      <w:r w:rsidRPr="003B2BDF">
        <w:fldChar w:fldCharType="separate"/>
      </w:r>
      <w:r w:rsidRPr="003B2BDF">
        <w:rPr>
          <w:noProof/>
        </w:rPr>
        <w:t>(58–60)</w:t>
      </w:r>
      <w:r w:rsidRPr="003B2BDF">
        <w:fldChar w:fldCharType="end"/>
      </w:r>
      <w:r w:rsidRPr="003B2BDF">
        <w:t xml:space="preserve">. These studies involve investigation of a drug’s effect via a known target on an outcome. However, this approach would be difficult to apply in the case of drugs with pleiotropic targets such as aspirin. Therefore, </w:t>
      </w:r>
      <w:proofErr w:type="gramStart"/>
      <w:r w:rsidRPr="003B2BDF">
        <w:t>in order to</w:t>
      </w:r>
      <w:proofErr w:type="gramEnd"/>
      <w:r w:rsidRPr="003B2BDF">
        <w:t xml:space="preserve"> identify all possible targets of aspirin, a proteomic approach was firstly applied and targets that may affect risk of cancer were identified through using MR. To our knowledge, this is the first study that combines basic science and MR to generate hypotheses of a drug’s mechanism of action in cancer.</w:t>
      </w:r>
    </w:p>
    <w:p w14:paraId="4181E5A5" w14:textId="77777777" w:rsidR="003B2BDF" w:rsidRPr="003B2BDF" w:rsidRDefault="003B2BDF" w:rsidP="003B2BDF">
      <w:r w:rsidRPr="003B2BDF">
        <w:t>Further experiments need to be conducted to confirm the effect of aspirin on gene and protein expression and the consequent effect this may have on hypothesised pathways such as DNA repair before definitive conclusions can be made. However, the potential of this unbiased approach to gain mechanistic insight is clear, allowing hypothesis driven research will better inform the clinical use of aspirin for the prevention of CRC.</w:t>
      </w:r>
    </w:p>
    <w:p w14:paraId="2F53AFBA" w14:textId="77777777" w:rsidR="003B2BDF" w:rsidRPr="003B2BDF" w:rsidRDefault="003B2BDF" w:rsidP="003B2BDF">
      <w:pPr>
        <w:pStyle w:val="Heading1"/>
        <w:rPr>
          <w:lang w:val="en-US" w:eastAsia="zh-CN"/>
        </w:rPr>
      </w:pPr>
      <w:r w:rsidRPr="003B2BDF">
        <w:rPr>
          <w:lang w:val="en-US" w:eastAsia="zh-CN"/>
        </w:rPr>
        <w:lastRenderedPageBreak/>
        <w:t>Acknowledgements:</w:t>
      </w:r>
    </w:p>
    <w:p w14:paraId="388942AB" w14:textId="77777777" w:rsidR="003B2BDF" w:rsidRPr="003B2BDF" w:rsidRDefault="003B2BDF" w:rsidP="003B2BDF">
      <w:pPr>
        <w:rPr>
          <w:lang w:val="en-US" w:eastAsia="zh-CN"/>
        </w:rPr>
      </w:pPr>
      <w:r w:rsidRPr="003B2BDF">
        <w:rPr>
          <w:lang w:val="en-US" w:eastAsia="zh-CN"/>
        </w:rPr>
        <w:t xml:space="preserve">ASTERISK: We are very grateful to Dr. Bruno </w:t>
      </w:r>
      <w:proofErr w:type="spellStart"/>
      <w:r w:rsidRPr="003B2BDF">
        <w:rPr>
          <w:lang w:val="en-US" w:eastAsia="zh-CN"/>
        </w:rPr>
        <w:t>Buecher</w:t>
      </w:r>
      <w:proofErr w:type="spellEnd"/>
      <w:r w:rsidRPr="003B2BDF">
        <w:rPr>
          <w:lang w:val="en-US" w:eastAsia="zh-CN"/>
        </w:rPr>
        <w:t xml:space="preserve"> without whom this project would not have existed. We also thank all those who agreed to participate in this study, including the patients and the healthy control persons, as well as all the physicians, </w:t>
      </w:r>
      <w:proofErr w:type="gramStart"/>
      <w:r w:rsidRPr="003B2BDF">
        <w:rPr>
          <w:lang w:val="en-US" w:eastAsia="zh-CN"/>
        </w:rPr>
        <w:t>technicians</w:t>
      </w:r>
      <w:proofErr w:type="gramEnd"/>
      <w:r w:rsidRPr="003B2BDF">
        <w:rPr>
          <w:lang w:val="en-US" w:eastAsia="zh-CN"/>
        </w:rPr>
        <w:t xml:space="preserve"> and students.</w:t>
      </w:r>
    </w:p>
    <w:p w14:paraId="04CF7AA2" w14:textId="77777777" w:rsidR="003B2BDF" w:rsidRPr="003B2BDF" w:rsidRDefault="003B2BDF" w:rsidP="003B2BDF">
      <w:pPr>
        <w:rPr>
          <w:lang w:val="en-US" w:eastAsia="zh-CN"/>
        </w:rPr>
      </w:pPr>
      <w:r w:rsidRPr="003B2BDF">
        <w:rPr>
          <w:lang w:val="en-US" w:eastAsia="zh-CN"/>
        </w:rPr>
        <w:t>CLUE: We appreciate the continued efforts of the staff members at the Johns Hopkins George W. Comstock Center for Public Health Research and Prevention in the conduct of the CLUE II study.  We thank the participants in CLUE. Cancer incidence data for CLUE were provided by the Maryland Cancer Registry, Center for Cancer Surveillance and Control, Maryland Department of Health, 201 W. Preston Street, Room 400, Baltimore, MD 21201, http://phpa.dhmh.maryland.gov/cancer, 410-767-4055. We acknowledge the State of Maryland, the Maryland Cigarette Restitution Fund, and the National Program of Cancer Registries of the Centers for Disease Control and Prevention for the funds that support the collection and availability of the cancer registry data.</w:t>
      </w:r>
    </w:p>
    <w:p w14:paraId="26A04A88" w14:textId="77777777" w:rsidR="003B2BDF" w:rsidRPr="003B2BDF" w:rsidRDefault="003B2BDF" w:rsidP="003B2BDF">
      <w:pPr>
        <w:rPr>
          <w:lang w:val="en-US" w:eastAsia="zh-CN"/>
        </w:rPr>
      </w:pPr>
      <w:r w:rsidRPr="003B2BDF">
        <w:rPr>
          <w:lang w:val="en-US" w:eastAsia="zh-CN"/>
        </w:rPr>
        <w:t xml:space="preserve">COLON and </w:t>
      </w:r>
      <w:proofErr w:type="spellStart"/>
      <w:r w:rsidRPr="003B2BDF">
        <w:rPr>
          <w:lang w:val="en-US" w:eastAsia="zh-CN"/>
        </w:rPr>
        <w:t>NQplus</w:t>
      </w:r>
      <w:proofErr w:type="spellEnd"/>
      <w:r w:rsidRPr="003B2BDF">
        <w:rPr>
          <w:lang w:val="en-US" w:eastAsia="zh-CN"/>
        </w:rPr>
        <w:t xml:space="preserve">: the authors would like to thank the COLON and </w:t>
      </w:r>
      <w:proofErr w:type="spellStart"/>
      <w:r w:rsidRPr="003B2BDF">
        <w:rPr>
          <w:lang w:val="en-US" w:eastAsia="zh-CN"/>
        </w:rPr>
        <w:t>NQplus</w:t>
      </w:r>
      <w:proofErr w:type="spellEnd"/>
      <w:r w:rsidRPr="003B2BDF">
        <w:rPr>
          <w:lang w:val="en-US" w:eastAsia="zh-CN"/>
        </w:rPr>
        <w:t xml:space="preserve"> investigators at Wageningen University &amp; Research and the involved clinicians in the participating hospitals.</w:t>
      </w:r>
    </w:p>
    <w:p w14:paraId="6E58074A" w14:textId="77777777" w:rsidR="003B2BDF" w:rsidRPr="003B2BDF" w:rsidRDefault="003B2BDF" w:rsidP="003B2BDF">
      <w:pPr>
        <w:rPr>
          <w:lang w:val="en-US" w:eastAsia="zh-CN"/>
        </w:rPr>
      </w:pPr>
      <w:r w:rsidRPr="003B2BDF">
        <w:rPr>
          <w:lang w:val="en-US" w:eastAsia="zh-CN"/>
        </w:rPr>
        <w:t xml:space="preserve">CORSA: We kindly thank all those who contributed to the screening project Burgenland against CRC. Furthermore, we are grateful to Doris Mejri and Monika </w:t>
      </w:r>
      <w:proofErr w:type="spellStart"/>
      <w:r w:rsidRPr="003B2BDF">
        <w:rPr>
          <w:lang w:val="en-US" w:eastAsia="zh-CN"/>
        </w:rPr>
        <w:t>Hunjadi</w:t>
      </w:r>
      <w:proofErr w:type="spellEnd"/>
      <w:r w:rsidRPr="003B2BDF">
        <w:rPr>
          <w:lang w:val="en-US" w:eastAsia="zh-CN"/>
        </w:rPr>
        <w:t xml:space="preserve"> for laboratory assistance.</w:t>
      </w:r>
    </w:p>
    <w:p w14:paraId="421C9174" w14:textId="77777777" w:rsidR="003B2BDF" w:rsidRPr="003B2BDF" w:rsidRDefault="003B2BDF" w:rsidP="003B2BDF">
      <w:pPr>
        <w:rPr>
          <w:lang w:val="en-US" w:eastAsia="zh-CN"/>
        </w:rPr>
      </w:pPr>
      <w:r w:rsidRPr="003B2BDF">
        <w:rPr>
          <w:lang w:val="en-US" w:eastAsia="zh-CN"/>
        </w:rPr>
        <w:t>CPS-II: The authors thank the CPS-II participants and Study Management Group for their invaluable contributions to this research. The authors would also like to acknowledge the contribution to this study from central cancer registries supported through the Centers for Disease Control and Prevention National Program of Cancer Registries, and cancer registries supported by the National Cancer Institute Surveillance Epidemiology and End Results program.</w:t>
      </w:r>
    </w:p>
    <w:p w14:paraId="5D04D473" w14:textId="77777777" w:rsidR="003B2BDF" w:rsidRPr="003B2BDF" w:rsidRDefault="003B2BDF" w:rsidP="003B2BDF">
      <w:pPr>
        <w:rPr>
          <w:lang w:val="en-US" w:eastAsia="zh-CN"/>
        </w:rPr>
      </w:pPr>
      <w:r w:rsidRPr="003B2BDF">
        <w:rPr>
          <w:lang w:val="en-US" w:eastAsia="zh-CN"/>
        </w:rPr>
        <w:t>Czech Republic CCS: We are thankful to all clinicians in major hospitals in the Czech Republic, without whom the study would not be practicable. We are also sincerely grateful to all patients participating in this study.</w:t>
      </w:r>
    </w:p>
    <w:p w14:paraId="1D571A4B" w14:textId="77777777" w:rsidR="003B2BDF" w:rsidRPr="003B2BDF" w:rsidRDefault="003B2BDF" w:rsidP="003B2BDF">
      <w:pPr>
        <w:rPr>
          <w:lang w:val="en-US" w:eastAsia="zh-CN"/>
        </w:rPr>
      </w:pPr>
      <w:r w:rsidRPr="003B2BDF">
        <w:rPr>
          <w:lang w:val="en-US" w:eastAsia="zh-CN"/>
        </w:rPr>
        <w:lastRenderedPageBreak/>
        <w:t xml:space="preserve">DACHS: We thank all participants and cooperating clinicians, and Ute </w:t>
      </w:r>
      <w:proofErr w:type="spellStart"/>
      <w:r w:rsidRPr="003B2BDF">
        <w:rPr>
          <w:lang w:val="en-US" w:eastAsia="zh-CN"/>
        </w:rPr>
        <w:t>Handte</w:t>
      </w:r>
      <w:proofErr w:type="spellEnd"/>
      <w:r w:rsidRPr="003B2BDF">
        <w:rPr>
          <w:lang w:val="en-US" w:eastAsia="zh-CN"/>
        </w:rPr>
        <w:t xml:space="preserve">-Daub, Utz </w:t>
      </w:r>
      <w:proofErr w:type="spellStart"/>
      <w:r w:rsidRPr="003B2BDF">
        <w:rPr>
          <w:lang w:val="en-US" w:eastAsia="zh-CN"/>
        </w:rPr>
        <w:t>Benscheid</w:t>
      </w:r>
      <w:proofErr w:type="spellEnd"/>
      <w:r w:rsidRPr="003B2BDF">
        <w:rPr>
          <w:lang w:val="en-US" w:eastAsia="zh-CN"/>
        </w:rPr>
        <w:t xml:space="preserve">, </w:t>
      </w:r>
      <w:proofErr w:type="spellStart"/>
      <w:r w:rsidRPr="003B2BDF">
        <w:rPr>
          <w:lang w:val="en-US" w:eastAsia="zh-CN"/>
        </w:rPr>
        <w:t>Muhabbet</w:t>
      </w:r>
      <w:proofErr w:type="spellEnd"/>
      <w:r w:rsidRPr="003B2BDF">
        <w:rPr>
          <w:lang w:val="en-US" w:eastAsia="zh-CN"/>
        </w:rPr>
        <w:t xml:space="preserve"> </w:t>
      </w:r>
      <w:proofErr w:type="spellStart"/>
      <w:r w:rsidRPr="003B2BDF">
        <w:rPr>
          <w:lang w:val="en-US" w:eastAsia="zh-CN"/>
        </w:rPr>
        <w:t>Celik</w:t>
      </w:r>
      <w:proofErr w:type="spellEnd"/>
      <w:r w:rsidRPr="003B2BDF">
        <w:rPr>
          <w:lang w:val="en-US" w:eastAsia="zh-CN"/>
        </w:rPr>
        <w:t xml:space="preserve"> and Ursula </w:t>
      </w:r>
      <w:proofErr w:type="spellStart"/>
      <w:r w:rsidRPr="003B2BDF">
        <w:rPr>
          <w:lang w:val="en-US" w:eastAsia="zh-CN"/>
        </w:rPr>
        <w:t>Eilber</w:t>
      </w:r>
      <w:proofErr w:type="spellEnd"/>
      <w:r w:rsidRPr="003B2BDF">
        <w:rPr>
          <w:lang w:val="en-US" w:eastAsia="zh-CN"/>
        </w:rPr>
        <w:t xml:space="preserve"> for excellent technical assistance.</w:t>
      </w:r>
    </w:p>
    <w:p w14:paraId="319872E8" w14:textId="77777777" w:rsidR="003B2BDF" w:rsidRPr="003B2BDF" w:rsidRDefault="003B2BDF" w:rsidP="003B2BDF">
      <w:pPr>
        <w:rPr>
          <w:lang w:val="en-US" w:eastAsia="zh-CN"/>
        </w:rPr>
      </w:pPr>
      <w:r w:rsidRPr="003B2BDF">
        <w:rPr>
          <w:lang w:val="en-US" w:eastAsia="zh-CN"/>
        </w:rPr>
        <w:t xml:space="preserve">EDRN: We acknowledge all the following contributors to the development of the resource: University of Pittsburgh School of Medicine, Department of Gastroenterology, Hepatology and Nutrition: Lynda </w:t>
      </w:r>
      <w:proofErr w:type="spellStart"/>
      <w:r w:rsidRPr="003B2BDF">
        <w:rPr>
          <w:lang w:val="en-US" w:eastAsia="zh-CN"/>
        </w:rPr>
        <w:t>Dzubinski</w:t>
      </w:r>
      <w:proofErr w:type="spellEnd"/>
      <w:r w:rsidRPr="003B2BDF">
        <w:rPr>
          <w:lang w:val="en-US" w:eastAsia="zh-CN"/>
        </w:rPr>
        <w:t xml:space="preserve">; University of Pittsburgh School of Medicine, Department of Pathology: Michelle </w:t>
      </w:r>
      <w:proofErr w:type="spellStart"/>
      <w:r w:rsidRPr="003B2BDF">
        <w:rPr>
          <w:lang w:val="en-US" w:eastAsia="zh-CN"/>
        </w:rPr>
        <w:t>Bisceglia</w:t>
      </w:r>
      <w:proofErr w:type="spellEnd"/>
      <w:r w:rsidRPr="003B2BDF">
        <w:rPr>
          <w:lang w:val="en-US" w:eastAsia="zh-CN"/>
        </w:rPr>
        <w:t>; and University of Pittsburgh School of Medicine, Department of Biomedical Informatics.</w:t>
      </w:r>
    </w:p>
    <w:p w14:paraId="407D08F2" w14:textId="77777777" w:rsidR="003B2BDF" w:rsidRPr="003B2BDF" w:rsidRDefault="003B2BDF" w:rsidP="003B2BDF">
      <w:pPr>
        <w:rPr>
          <w:lang w:val="en-US" w:eastAsia="zh-CN"/>
        </w:rPr>
      </w:pPr>
      <w:r w:rsidRPr="003B2BDF">
        <w:rPr>
          <w:lang w:val="en-US" w:eastAsia="zh-CN"/>
        </w:rPr>
        <w:t>EPIC: Where authors are identified as personnel of the International Agency for Research on Cancer/World Health Organization, the authors alone are responsible for the views expressed in this article and they do not necessarily represent the decisions, policy or views of the International Agency for Research on Cancer/World Health Organization.</w:t>
      </w:r>
    </w:p>
    <w:p w14:paraId="17CCFD84" w14:textId="77777777" w:rsidR="003B2BDF" w:rsidRPr="003B2BDF" w:rsidRDefault="003B2BDF" w:rsidP="003B2BDF">
      <w:pPr>
        <w:rPr>
          <w:lang w:val="en-US" w:eastAsia="zh-CN"/>
        </w:rPr>
      </w:pPr>
      <w:r w:rsidRPr="003B2BDF">
        <w:rPr>
          <w:lang w:val="en-US" w:eastAsia="zh-CN"/>
        </w:rPr>
        <w:t xml:space="preserve">EPICOLON: We are sincerely grateful to all patients participating in this study who were recruited as part of the EPICOLON project. We acknowledge the Spanish National DNA Bank, Biobank of Hospital </w:t>
      </w:r>
      <w:proofErr w:type="spellStart"/>
      <w:r w:rsidRPr="003B2BDF">
        <w:rPr>
          <w:lang w:val="en-US" w:eastAsia="zh-CN"/>
        </w:rPr>
        <w:t>Clínic</w:t>
      </w:r>
      <w:proofErr w:type="spellEnd"/>
      <w:r w:rsidRPr="003B2BDF">
        <w:rPr>
          <w:lang w:val="en-US" w:eastAsia="zh-CN"/>
        </w:rPr>
        <w:t xml:space="preserve">–IDIBAPS and </w:t>
      </w:r>
      <w:proofErr w:type="spellStart"/>
      <w:r w:rsidRPr="003B2BDF">
        <w:rPr>
          <w:lang w:val="en-US" w:eastAsia="zh-CN"/>
        </w:rPr>
        <w:t>Biobanco</w:t>
      </w:r>
      <w:proofErr w:type="spellEnd"/>
      <w:r w:rsidRPr="003B2BDF">
        <w:rPr>
          <w:lang w:val="en-US" w:eastAsia="zh-CN"/>
        </w:rPr>
        <w:t xml:space="preserve"> Vasco for the availability of the samples. The work was carried out (in part) at the Esther </w:t>
      </w:r>
      <w:proofErr w:type="spellStart"/>
      <w:r w:rsidRPr="003B2BDF">
        <w:rPr>
          <w:lang w:val="en-US" w:eastAsia="zh-CN"/>
        </w:rPr>
        <w:t>Koplowitz</w:t>
      </w:r>
      <w:proofErr w:type="spellEnd"/>
      <w:r w:rsidRPr="003B2BDF">
        <w:rPr>
          <w:lang w:val="en-US" w:eastAsia="zh-CN"/>
        </w:rPr>
        <w:t xml:space="preserve"> Centre, Barcelona.</w:t>
      </w:r>
    </w:p>
    <w:p w14:paraId="2E265D03" w14:textId="77777777" w:rsidR="003B2BDF" w:rsidRPr="003B2BDF" w:rsidRDefault="003B2BDF" w:rsidP="003B2BDF">
      <w:pPr>
        <w:rPr>
          <w:lang w:val="en-US" w:eastAsia="zh-CN"/>
        </w:rPr>
      </w:pPr>
      <w:r w:rsidRPr="003B2BDF">
        <w:rPr>
          <w:lang w:val="en-US" w:eastAsia="zh-CN"/>
        </w:rPr>
        <w:t xml:space="preserve">Harvard cohorts (HPFS, NHS, PHS): The study protocol was approved by the institutional review boards of the Brigham and Women’s Hospital and Harvard T.H. Chan School of Public Health, and those of participating registries as required. We would like to thank the participants and staff of the HPFS, NHS and PHS for their valuable contributions as well as the following state cancer registries for their help: AL, AZ, AR, CA, CO, CT, DE, FL, GA, ID, IL, IN, IA, KY, LA, ME, MD, MA, MI, NE, NH, NJ, NY, NC, ND, OH, OK, OR, PA, RI, SC, TN, TX, VA, WA, WY. The authors assume full responsibility for analyses and interpretation of these data. </w:t>
      </w:r>
    </w:p>
    <w:p w14:paraId="10CB0E70" w14:textId="77777777" w:rsidR="003B2BDF" w:rsidRPr="003B2BDF" w:rsidRDefault="003B2BDF" w:rsidP="003B2BDF">
      <w:pPr>
        <w:rPr>
          <w:lang w:val="en-US" w:eastAsia="zh-CN"/>
        </w:rPr>
      </w:pPr>
      <w:r w:rsidRPr="003B2BDF">
        <w:rPr>
          <w:lang w:val="en-US" w:eastAsia="zh-CN"/>
        </w:rPr>
        <w:t>Kentucky: We would like to acknowledge the staff at the Kentucky Cancer Registry.</w:t>
      </w:r>
    </w:p>
    <w:p w14:paraId="58F5AA10" w14:textId="77777777" w:rsidR="003B2BDF" w:rsidRPr="003B2BDF" w:rsidRDefault="003B2BDF" w:rsidP="003B2BDF">
      <w:pPr>
        <w:rPr>
          <w:lang w:val="en-US" w:eastAsia="zh-CN"/>
        </w:rPr>
      </w:pPr>
      <w:r w:rsidRPr="003B2BDF">
        <w:rPr>
          <w:lang w:val="en-US" w:eastAsia="zh-CN"/>
        </w:rPr>
        <w:t xml:space="preserve">LCCS: We acknowledge the contributions of Jennifer Barrett, Robin Waxman, Gillian </w:t>
      </w:r>
      <w:proofErr w:type="gramStart"/>
      <w:r w:rsidRPr="003B2BDF">
        <w:rPr>
          <w:lang w:val="en-US" w:eastAsia="zh-CN"/>
        </w:rPr>
        <w:t>Smith</w:t>
      </w:r>
      <w:proofErr w:type="gramEnd"/>
      <w:r w:rsidRPr="003B2BDF">
        <w:rPr>
          <w:lang w:val="en-US" w:eastAsia="zh-CN"/>
        </w:rPr>
        <w:t xml:space="preserve"> and Emma Northwood in conducting this study.</w:t>
      </w:r>
    </w:p>
    <w:p w14:paraId="638A1DAC" w14:textId="77777777" w:rsidR="003B2BDF" w:rsidRPr="003B2BDF" w:rsidRDefault="003B2BDF" w:rsidP="003B2BDF">
      <w:pPr>
        <w:rPr>
          <w:lang w:val="en-US" w:eastAsia="zh-CN"/>
        </w:rPr>
      </w:pPr>
      <w:r w:rsidRPr="003B2BDF">
        <w:rPr>
          <w:lang w:val="en-US" w:eastAsia="zh-CN"/>
        </w:rPr>
        <w:lastRenderedPageBreak/>
        <w:t>NCCCS I &amp; II: We would like to thank the study participants, and the NC Colorectal Cancer Study staff.</w:t>
      </w:r>
    </w:p>
    <w:p w14:paraId="44A144F9" w14:textId="77777777" w:rsidR="003B2BDF" w:rsidRPr="003B2BDF" w:rsidRDefault="003B2BDF" w:rsidP="003B2BDF">
      <w:pPr>
        <w:rPr>
          <w:lang w:val="en-US" w:eastAsia="zh-CN"/>
        </w:rPr>
      </w:pPr>
      <w:r w:rsidRPr="003B2BDF">
        <w:rPr>
          <w:lang w:val="en-US" w:eastAsia="zh-CN"/>
        </w:rPr>
        <w:t xml:space="preserve">NSHDS investigators thank the Biobank Research Unit at </w:t>
      </w:r>
      <w:proofErr w:type="spellStart"/>
      <w:r w:rsidRPr="003B2BDF">
        <w:rPr>
          <w:lang w:val="en-US" w:eastAsia="zh-CN"/>
        </w:rPr>
        <w:t>Umeå</w:t>
      </w:r>
      <w:proofErr w:type="spellEnd"/>
      <w:r w:rsidRPr="003B2BDF">
        <w:rPr>
          <w:lang w:val="en-US" w:eastAsia="zh-CN"/>
        </w:rPr>
        <w:t xml:space="preserve"> University, the </w:t>
      </w:r>
      <w:proofErr w:type="spellStart"/>
      <w:r w:rsidRPr="003B2BDF">
        <w:rPr>
          <w:lang w:val="en-US" w:eastAsia="zh-CN"/>
        </w:rPr>
        <w:t>Västerbotten</w:t>
      </w:r>
      <w:proofErr w:type="spellEnd"/>
      <w:r w:rsidRPr="003B2BDF">
        <w:rPr>
          <w:lang w:val="en-US" w:eastAsia="zh-CN"/>
        </w:rPr>
        <w:t xml:space="preserve"> Intervention Programme, the Northern Sweden MONICA study and Region </w:t>
      </w:r>
      <w:proofErr w:type="spellStart"/>
      <w:r w:rsidRPr="003B2BDF">
        <w:rPr>
          <w:lang w:val="en-US" w:eastAsia="zh-CN"/>
        </w:rPr>
        <w:t>Västerbotten</w:t>
      </w:r>
      <w:proofErr w:type="spellEnd"/>
      <w:r w:rsidRPr="003B2BDF">
        <w:rPr>
          <w:lang w:val="en-US" w:eastAsia="zh-CN"/>
        </w:rPr>
        <w:t xml:space="preserve"> for providing data and samples and acknowledge the contribution from Biobank Sweden, supported by the Swedish Research Council (VR 2017-00650).</w:t>
      </w:r>
    </w:p>
    <w:p w14:paraId="79DFD71A" w14:textId="77777777" w:rsidR="003B2BDF" w:rsidRPr="003B2BDF" w:rsidRDefault="003B2BDF" w:rsidP="003B2BDF">
      <w:pPr>
        <w:rPr>
          <w:lang w:val="en-US" w:eastAsia="zh-CN"/>
        </w:rPr>
      </w:pPr>
      <w:r w:rsidRPr="003B2BDF">
        <w:rPr>
          <w:lang w:val="en-US" w:eastAsia="zh-CN"/>
        </w:rPr>
        <w:t xml:space="preserve">PLCO: The authors thank the PLCO Cancer Screening Trial screening center investigators and the staff from Information Management Services Inc and </w:t>
      </w:r>
      <w:proofErr w:type="spellStart"/>
      <w:r w:rsidRPr="003B2BDF">
        <w:rPr>
          <w:lang w:val="en-US" w:eastAsia="zh-CN"/>
        </w:rPr>
        <w:t>Westat</w:t>
      </w:r>
      <w:proofErr w:type="spellEnd"/>
      <w:r w:rsidRPr="003B2BDF">
        <w:rPr>
          <w:lang w:val="en-US" w:eastAsia="zh-CN"/>
        </w:rPr>
        <w:t xml:space="preserve"> Inc. Most importantly, we thank the study participants for their contributions that made this study possible.</w:t>
      </w:r>
    </w:p>
    <w:p w14:paraId="1B4BE7B3" w14:textId="77777777" w:rsidR="003B2BDF" w:rsidRPr="003B2BDF" w:rsidRDefault="003B2BDF" w:rsidP="003B2BDF">
      <w:pPr>
        <w:rPr>
          <w:lang w:val="en-US" w:eastAsia="zh-CN"/>
        </w:rPr>
      </w:pPr>
      <w:r w:rsidRPr="003B2BDF">
        <w:rPr>
          <w:lang w:val="en-US" w:eastAsia="zh-CN"/>
        </w:rPr>
        <w:t>SCCFR: The authors would like to thank the study participants and staff of the Hormones and Colon Cancer and Seattle Cancer Family Registry studies (CORE Studies).</w:t>
      </w:r>
    </w:p>
    <w:p w14:paraId="4A047D31" w14:textId="77777777" w:rsidR="003B2BDF" w:rsidRPr="003B2BDF" w:rsidRDefault="003B2BDF" w:rsidP="003B2BDF">
      <w:pPr>
        <w:rPr>
          <w:lang w:val="en-US" w:eastAsia="zh-CN"/>
        </w:rPr>
      </w:pPr>
      <w:r w:rsidRPr="003B2BDF">
        <w:rPr>
          <w:lang w:val="en-US" w:eastAsia="zh-CN"/>
        </w:rPr>
        <w:t>SEARCH: We thank the SEARCH team.</w:t>
      </w:r>
    </w:p>
    <w:p w14:paraId="29439F5D" w14:textId="77777777" w:rsidR="003B2BDF" w:rsidRPr="003B2BDF" w:rsidRDefault="003B2BDF" w:rsidP="003B2BDF">
      <w:pPr>
        <w:rPr>
          <w:lang w:val="en-US" w:eastAsia="zh-CN"/>
        </w:rPr>
      </w:pPr>
      <w:r w:rsidRPr="003B2BDF">
        <w:rPr>
          <w:lang w:val="en-US" w:eastAsia="zh-CN"/>
        </w:rPr>
        <w:t>SELECT: We thank the research and clinical staff at the sites that participated on SELECT study, without whom the trial would not have been successful. We are also grateful to the 35,533 dedicated men who participated in SELECT.</w:t>
      </w:r>
    </w:p>
    <w:p w14:paraId="22456F1B" w14:textId="77777777" w:rsidR="003B2BDF" w:rsidRPr="003B2BDF" w:rsidRDefault="003B2BDF" w:rsidP="003B2BDF">
      <w:pPr>
        <w:rPr>
          <w:lang w:val="en-US" w:eastAsia="zh-CN"/>
        </w:rPr>
      </w:pPr>
      <w:r w:rsidRPr="003B2BDF">
        <w:rPr>
          <w:lang w:val="en-US" w:eastAsia="zh-CN"/>
        </w:rPr>
        <w:t>WHI: The authors thank the WHI investigators and staff for their dedication, and the study participants for making the program possible. A full listing of WHI investigators can be found at: http://www.whi.org/researchers/Documents%20%20Write%20a%20Paper/WHI%20Investigator%20Short%20List.pdf</w:t>
      </w:r>
    </w:p>
    <w:p w14:paraId="5CC41AC0" w14:textId="77777777" w:rsidR="003B2BDF" w:rsidRPr="003B2BDF" w:rsidRDefault="003B2BDF" w:rsidP="003B2BDF">
      <w:pPr>
        <w:pStyle w:val="Heading1"/>
      </w:pPr>
      <w:r w:rsidRPr="003B2BDF">
        <w:t>References</w:t>
      </w:r>
    </w:p>
    <w:p w14:paraId="0508FF55" w14:textId="12F6643C" w:rsidR="008D05C8" w:rsidRPr="008D05C8" w:rsidRDefault="003B2BDF" w:rsidP="008D05C8">
      <w:pPr>
        <w:widowControl w:val="0"/>
        <w:autoSpaceDE w:val="0"/>
        <w:autoSpaceDN w:val="0"/>
        <w:adjustRightInd w:val="0"/>
        <w:spacing w:line="240" w:lineRule="auto"/>
        <w:ind w:left="640" w:hanging="640"/>
        <w:rPr>
          <w:rFonts w:ascii="Calibri" w:hAnsi="Calibri" w:cs="Calibri"/>
          <w:noProof/>
          <w:szCs w:val="24"/>
        </w:rPr>
      </w:pPr>
      <w:r w:rsidRPr="003B2BDF">
        <w:fldChar w:fldCharType="begin" w:fldLock="1"/>
      </w:r>
      <w:r w:rsidRPr="003B2BDF">
        <w:instrText xml:space="preserve">ADDIN Mendeley Bibliography CSL_BIBLIOGRAPHY </w:instrText>
      </w:r>
      <w:r w:rsidRPr="003B2BDF">
        <w:fldChar w:fldCharType="separate"/>
      </w:r>
      <w:r w:rsidR="008D05C8" w:rsidRPr="008D05C8">
        <w:rPr>
          <w:rFonts w:ascii="Calibri" w:hAnsi="Calibri" w:cs="Calibri"/>
          <w:noProof/>
          <w:szCs w:val="24"/>
        </w:rPr>
        <w:t xml:space="preserve">1. </w:t>
      </w:r>
      <w:r w:rsidR="008D05C8" w:rsidRPr="008D05C8">
        <w:rPr>
          <w:rFonts w:ascii="Calibri" w:hAnsi="Calibri" w:cs="Calibri"/>
          <w:noProof/>
          <w:szCs w:val="24"/>
        </w:rPr>
        <w:tab/>
        <w:t xml:space="preserve">Bray F, Ferlay J, Soerjomataram I, Siegel RL, Torre LA, Jemal A. Global Cancer Statistics 2018: GLOBOCAN Estimates of Incidence and Mortality Worldwide for 36 Cancers in 185 Countries. CA Cancer J Clin. 2018;68(6):394–424. </w:t>
      </w:r>
    </w:p>
    <w:p w14:paraId="45380545"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 </w:t>
      </w:r>
      <w:r w:rsidRPr="008D05C8">
        <w:rPr>
          <w:rFonts w:ascii="Calibri" w:hAnsi="Calibri" w:cs="Calibri"/>
          <w:noProof/>
          <w:szCs w:val="24"/>
        </w:rPr>
        <w:tab/>
        <w:t xml:space="preserve">Qiao Y, Yang T, Gan Y, Li W, Wang C, Gong Y, et al. Associations between aspirin use and the risk of cancers: a meta-analysis of observational studies. BioMed Cent Cancer. 2018;18(1):1–57. </w:t>
      </w:r>
    </w:p>
    <w:p w14:paraId="112EF40C"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 </w:t>
      </w:r>
      <w:r w:rsidRPr="008D05C8">
        <w:rPr>
          <w:rFonts w:ascii="Calibri" w:hAnsi="Calibri" w:cs="Calibri"/>
          <w:noProof/>
          <w:szCs w:val="24"/>
        </w:rPr>
        <w:tab/>
        <w:t xml:space="preserve">Rothwell PM, Wilson M, Elwin CE, Norrving B, Algra A, Warlow CP, et al. Long-term effect of aspirin on colorectal cancer incidence and mortality: 20-year follow-up of five randomised trials. Lancet. 2010;376(9754):1741–50. </w:t>
      </w:r>
    </w:p>
    <w:p w14:paraId="51552AE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lastRenderedPageBreak/>
        <w:t xml:space="preserve">4. </w:t>
      </w:r>
      <w:r w:rsidRPr="008D05C8">
        <w:rPr>
          <w:rFonts w:ascii="Calibri" w:hAnsi="Calibri" w:cs="Calibri"/>
          <w:noProof/>
          <w:szCs w:val="24"/>
        </w:rPr>
        <w:tab/>
        <w:t xml:space="preserve">Rothwell PM, Fowkes FGR, Belch JF, Ogawa H, Warlow CP, Meade TW. Effect of daily aspirin on long-term risk of death due to cancer: Analysis of individual patient data from randomised trials. Lancet. 2011;377(9759):31–41. </w:t>
      </w:r>
    </w:p>
    <w:p w14:paraId="4B5ACE42"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 </w:t>
      </w:r>
      <w:r w:rsidRPr="008D05C8">
        <w:rPr>
          <w:rFonts w:ascii="Calibri" w:hAnsi="Calibri" w:cs="Calibri"/>
          <w:noProof/>
          <w:szCs w:val="24"/>
        </w:rPr>
        <w:tab/>
        <w:t xml:space="preserve">Cook NR, Lee I, Zhang SM, Moorthy MV, Buring JE. Alternate-Day, Low-Dose Aspirin and Cancer Risk: Long-Term Observational Follow-up of a Randomized Trial. Ann Intern Med. 2013;159(2):77–85. </w:t>
      </w:r>
    </w:p>
    <w:p w14:paraId="75A78F9E"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6. </w:t>
      </w:r>
      <w:r w:rsidRPr="008D05C8">
        <w:rPr>
          <w:rFonts w:ascii="Calibri" w:hAnsi="Calibri" w:cs="Calibri"/>
          <w:noProof/>
          <w:szCs w:val="24"/>
        </w:rPr>
        <w:tab/>
        <w:t xml:space="preserve">Sciulli MG, Filabozzi P, Tacconelli S, Padovano R, Ricciotti E, Capone ML, et al. Platelet activation in patients with colorectal cancer. Prostaglandins Leukot Essent Fat Acids. 2005;72(2):79–83. </w:t>
      </w:r>
    </w:p>
    <w:p w14:paraId="383D91D7"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7. </w:t>
      </w:r>
      <w:r w:rsidRPr="008D05C8">
        <w:rPr>
          <w:rFonts w:ascii="Calibri" w:hAnsi="Calibri" w:cs="Calibri"/>
          <w:noProof/>
          <w:szCs w:val="24"/>
        </w:rPr>
        <w:tab/>
        <w:t xml:space="preserve">Gurpinar E, Grizzle WE, Piazza GA. COX-independent mechanisms of cancer chemoprevention by anti-inflammatory drugs. 2013;3:181. </w:t>
      </w:r>
    </w:p>
    <w:p w14:paraId="2D10BF3F"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8. </w:t>
      </w:r>
      <w:r w:rsidRPr="008D05C8">
        <w:rPr>
          <w:rFonts w:ascii="Calibri" w:hAnsi="Calibri" w:cs="Calibri"/>
          <w:noProof/>
          <w:szCs w:val="24"/>
        </w:rPr>
        <w:tab/>
        <w:t xml:space="preserve">Greenhough A, Smartt HJM, Moore AE, Roberts HR, Williams AC, Paraskeva C, et al. The COX-2/PGE2 pathway: key roles in the hallmarks of cancer and adaptation to the tumour microenvironment. Carcinogenesis. 2009;30(3):377–86. </w:t>
      </w:r>
    </w:p>
    <w:p w14:paraId="76859B1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9. </w:t>
      </w:r>
      <w:r w:rsidRPr="008D05C8">
        <w:rPr>
          <w:rFonts w:ascii="Calibri" w:hAnsi="Calibri" w:cs="Calibri"/>
          <w:noProof/>
          <w:szCs w:val="24"/>
        </w:rPr>
        <w:tab/>
        <w:t xml:space="preserve">Alfonso L, Ai G, Spitale RC, Bhat GJ. Molecular targets of aspirin and cancer prevention. Br J Cancer. 2014;111(1):61–7. </w:t>
      </w:r>
    </w:p>
    <w:p w14:paraId="7E9ACA7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10. </w:t>
      </w:r>
      <w:r w:rsidRPr="008D05C8">
        <w:rPr>
          <w:rFonts w:ascii="Calibri" w:hAnsi="Calibri" w:cs="Calibri"/>
          <w:noProof/>
          <w:szCs w:val="24"/>
        </w:rPr>
        <w:tab/>
        <w:t xml:space="preserve">Bak AW, McKnight W, Li P, Soldato P Del, Calignano A, Cirino G, et al. Cyclooxygenase-independent chemoprevention with an aspirin derivative in a rat model of colonic adenocarcinoma. Life Sci. 1998;62(23):PL 367-373. </w:t>
      </w:r>
    </w:p>
    <w:p w14:paraId="13554737"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11. </w:t>
      </w:r>
      <w:r w:rsidRPr="008D05C8">
        <w:rPr>
          <w:rFonts w:ascii="Calibri" w:hAnsi="Calibri" w:cs="Calibri"/>
          <w:noProof/>
          <w:szCs w:val="24"/>
        </w:rPr>
        <w:tab/>
        <w:t xml:space="preserve">Yu H-G, Huang J-A, Yang Y-N, Huang H, Luo H-S, Yu J-P, et al. The effects of acetylsalicylic acid on proliferation, apoptosis, and invasion of cyclooxygenase-2 negative colon cancer cells. Eur J Clin Invest. 2002;32(11):838–46. </w:t>
      </w:r>
    </w:p>
    <w:p w14:paraId="4999CDB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12. </w:t>
      </w:r>
      <w:r w:rsidRPr="008D05C8">
        <w:rPr>
          <w:rFonts w:ascii="Calibri" w:hAnsi="Calibri" w:cs="Calibri"/>
          <w:noProof/>
          <w:szCs w:val="24"/>
        </w:rPr>
        <w:tab/>
        <w:t xml:space="preserve">Yin H, Xu H, Zhao Y, Yang W, Cheng J, Zhou Y. Cyclooxygenase-independent effects of aspirin on HT-29 human colon cancer cells, revealed by oligonucleotide microarrays. Biotechnol Lett. 2006;28(16):1263–70. </w:t>
      </w:r>
    </w:p>
    <w:p w14:paraId="2C74C86F"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13. </w:t>
      </w:r>
      <w:r w:rsidRPr="008D05C8">
        <w:rPr>
          <w:rFonts w:ascii="Calibri" w:hAnsi="Calibri" w:cs="Calibri"/>
          <w:noProof/>
          <w:szCs w:val="24"/>
        </w:rPr>
        <w:tab/>
        <w:t xml:space="preserve">Borthwick GM, Johnson AS, Partington M, Burn J, Wilson R, Arthur HM. Therapeutic levels of aspirin and salicylate directly inhibit a model of angiogenesis through a Cox- independent mechanism. FASEB J. 2006;20(12):2009–16. </w:t>
      </w:r>
    </w:p>
    <w:p w14:paraId="173A0898"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14. </w:t>
      </w:r>
      <w:r w:rsidRPr="008D05C8">
        <w:rPr>
          <w:rFonts w:ascii="Calibri" w:hAnsi="Calibri" w:cs="Calibri"/>
          <w:noProof/>
          <w:szCs w:val="24"/>
        </w:rPr>
        <w:tab/>
        <w:t xml:space="preserve">Domingo E, Church DN, Sieber O, Ramamoorthy R, Yanagisawa Y, Johnstone E, et al. Evaluation of PIK3CA mutation as a predictor of benefit from nonsteroidal anti-inflammatory drug therapy in colorectal cancer. J Clin Oncol. 2013;31(34):4297–305. </w:t>
      </w:r>
    </w:p>
    <w:p w14:paraId="28686086"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15. </w:t>
      </w:r>
      <w:r w:rsidRPr="008D05C8">
        <w:rPr>
          <w:rFonts w:ascii="Calibri" w:hAnsi="Calibri" w:cs="Calibri"/>
          <w:noProof/>
          <w:szCs w:val="24"/>
        </w:rPr>
        <w:tab/>
        <w:t xml:space="preserve">Reimers MS, Bastiaannet E, Langley RE, van Eijk R, van Vlierberghe RLP, Lemmens VEP, et al. Expression of HLA Class I Antigen, Aspirin Use, and Survival After a Diagnosis of Colon Cancer. JAMA Intern Med. 2014;174(5):732–9. </w:t>
      </w:r>
    </w:p>
    <w:p w14:paraId="474BBC16"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16. </w:t>
      </w:r>
      <w:r w:rsidRPr="008D05C8">
        <w:rPr>
          <w:rFonts w:ascii="Calibri" w:hAnsi="Calibri" w:cs="Calibri"/>
          <w:noProof/>
          <w:szCs w:val="24"/>
        </w:rPr>
        <w:tab/>
        <w:t xml:space="preserve">Drew DA, Cao Y, Chan AT. Aspirin and colorectal cancer: the promise of precision chemoprevention. Nat Rev Cancer. 2016;16:173–86. </w:t>
      </w:r>
    </w:p>
    <w:p w14:paraId="3F7B75CE"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17. </w:t>
      </w:r>
      <w:r w:rsidRPr="008D05C8">
        <w:rPr>
          <w:rFonts w:ascii="Calibri" w:hAnsi="Calibri" w:cs="Calibri"/>
          <w:noProof/>
          <w:szCs w:val="24"/>
        </w:rPr>
        <w:tab/>
        <w:t xml:space="preserve">Lawlor DA, Harbord RM, Sterne JAC, Timpson N, Davey Smith G. Mendelian randomization: Using genes as instruments for making causal inferences in epidemiology. Stat Med. 2008;27(8):1133–63. </w:t>
      </w:r>
    </w:p>
    <w:p w14:paraId="7E63233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18. </w:t>
      </w:r>
      <w:r w:rsidRPr="008D05C8">
        <w:rPr>
          <w:rFonts w:ascii="Calibri" w:hAnsi="Calibri" w:cs="Calibri"/>
          <w:noProof/>
          <w:szCs w:val="24"/>
        </w:rPr>
        <w:tab/>
        <w:t xml:space="preserve">Davey Smith G, Ebrahim S. What can Mendelian randomisation tell us about modifiable behavioural and environmental exposures? Br Med J. 2005;330(7499):1076–9. </w:t>
      </w:r>
    </w:p>
    <w:p w14:paraId="3C4A1A5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19. </w:t>
      </w:r>
      <w:r w:rsidRPr="008D05C8">
        <w:rPr>
          <w:rFonts w:ascii="Calibri" w:hAnsi="Calibri" w:cs="Calibri"/>
          <w:noProof/>
          <w:szCs w:val="24"/>
        </w:rPr>
        <w:tab/>
        <w:t xml:space="preserve">Sun BB, Maranville JC, Peters JE, Stacey D, Staley JR, Blackshaw J, et al. Genomic atlas of the human plasma proteome. Nature. 2018;558(7708):73–9. </w:t>
      </w:r>
    </w:p>
    <w:p w14:paraId="01E077A9"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20. </w:t>
      </w:r>
      <w:r w:rsidRPr="008D05C8">
        <w:rPr>
          <w:rFonts w:ascii="Calibri" w:hAnsi="Calibri" w:cs="Calibri"/>
          <w:noProof/>
          <w:szCs w:val="24"/>
        </w:rPr>
        <w:tab/>
        <w:t xml:space="preserve">Võsa U, Claringbould A, Westra H-J, Jan Bonder M, Deelen P, Zeng B, et al. Unraveling the </w:t>
      </w:r>
      <w:r w:rsidRPr="008D05C8">
        <w:rPr>
          <w:rFonts w:ascii="Calibri" w:hAnsi="Calibri" w:cs="Calibri"/>
          <w:noProof/>
          <w:szCs w:val="24"/>
        </w:rPr>
        <w:lastRenderedPageBreak/>
        <w:t>polygenic architecture of complex traits using blood eQTL meta-analysis. bioRxiv [Internet]. 2018; Available from: https://www.biorxiv.org/content/10.1101/447367v1</w:t>
      </w:r>
    </w:p>
    <w:p w14:paraId="1B5B46E5"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21. </w:t>
      </w:r>
      <w:r w:rsidRPr="008D05C8">
        <w:rPr>
          <w:rFonts w:ascii="Calibri" w:hAnsi="Calibri" w:cs="Calibri"/>
          <w:noProof/>
          <w:szCs w:val="24"/>
        </w:rPr>
        <w:tab/>
        <w:t xml:space="preserve">Zheng J, Haberland V, Baird D, Walker V, Haycock PC, Hurle MR, et al. Phenome-wide Mendelian randomization mapping the influence of the plasma proteome on complex diseases. Nat Genet. 2020;52(10):1122–31. </w:t>
      </w:r>
    </w:p>
    <w:p w14:paraId="17BB7106"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22. </w:t>
      </w:r>
      <w:r w:rsidRPr="008D05C8">
        <w:rPr>
          <w:rFonts w:ascii="Calibri" w:hAnsi="Calibri" w:cs="Calibri"/>
          <w:noProof/>
          <w:szCs w:val="24"/>
        </w:rPr>
        <w:tab/>
        <w:t xml:space="preserve">Cole BF, Logan RF, Halabi S, Benamouzig R, Sandler RS, Grainge MJ, et al. Aspirin for the chemoprevention of colorectal adenomas: Meta-analysis of the randomized trials. Vol. 101, Journal of the National Cancer Institute. 2009. p. 256–66. </w:t>
      </w:r>
    </w:p>
    <w:p w14:paraId="0CEBB5A5"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23. </w:t>
      </w:r>
      <w:r w:rsidRPr="008D05C8">
        <w:rPr>
          <w:rFonts w:ascii="Calibri" w:hAnsi="Calibri" w:cs="Calibri"/>
          <w:noProof/>
          <w:szCs w:val="24"/>
        </w:rPr>
        <w:tab/>
        <w:t xml:space="preserve">Walther A, Johnstone E, Swanton C, Midgley R, Tomlinson I, Kerr D. Genetic prognostic and predictive markers in colorectal cancer. Nat Rev Cancer. 2009;9(7):489–99. </w:t>
      </w:r>
    </w:p>
    <w:p w14:paraId="49A432D6"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24. </w:t>
      </w:r>
      <w:r w:rsidRPr="008D05C8">
        <w:rPr>
          <w:rFonts w:ascii="Calibri" w:hAnsi="Calibri" w:cs="Calibri"/>
          <w:noProof/>
          <w:szCs w:val="24"/>
        </w:rPr>
        <w:tab/>
        <w:t xml:space="preserve">Paraskeva C, Finerty S, Mountford RA, Powell SC. Specific cytogenetic abnormalities in two new human colorectal adenoma-derived epithelial cell lines. Cancer Res. 1989;49(5):1282–6. </w:t>
      </w:r>
    </w:p>
    <w:p w14:paraId="3B3F28EA"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25. </w:t>
      </w:r>
      <w:r w:rsidRPr="008D05C8">
        <w:rPr>
          <w:rFonts w:ascii="Calibri" w:hAnsi="Calibri" w:cs="Calibri"/>
          <w:noProof/>
          <w:szCs w:val="24"/>
        </w:rPr>
        <w:tab/>
        <w:t xml:space="preserve">Browne SJ, Williams AC, Hague A, Butt AJ, Paraskeva C. Loss of APC protein expressed by human colonic epithelial cells and the appearance of a specific low-molecular-weight form is associated with apoptosis in vitro. Int J Cancer. 1994;59(1):56–64. </w:t>
      </w:r>
    </w:p>
    <w:p w14:paraId="01116570"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26. </w:t>
      </w:r>
      <w:r w:rsidRPr="008D05C8">
        <w:rPr>
          <w:rFonts w:ascii="Calibri" w:hAnsi="Calibri" w:cs="Calibri"/>
          <w:noProof/>
          <w:szCs w:val="24"/>
        </w:rPr>
        <w:tab/>
        <w:t xml:space="preserve">Greenhough A, Wallam CA, Hicks DJ, Moorghen M, Williams AC, Paraskeva C. The proapoptotic BH3-only protein Bim is downregulated in a subset of colorectal cancers and is repressed by antiapoptotic COX-2/PGE 2 signalling in colorectal adenoma cells. Oncogene. 2010;29(23):3398–410. </w:t>
      </w:r>
    </w:p>
    <w:p w14:paraId="136D37A8"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27. </w:t>
      </w:r>
      <w:r w:rsidRPr="008D05C8">
        <w:rPr>
          <w:rFonts w:ascii="Calibri" w:hAnsi="Calibri" w:cs="Calibri"/>
          <w:noProof/>
          <w:szCs w:val="24"/>
        </w:rPr>
        <w:tab/>
        <w:t xml:space="preserve">Baker SJ, Preisinger AC, Jessup JM, Paraskeva C, Markowitz S, Willson JK V, et al. P53 Gene Mutations Occur in Combination With 17P Allelic Deletions As Late Events in Colorectal Tumorigenesis. Cancer Res. 1990;50(23):7717–22. </w:t>
      </w:r>
    </w:p>
    <w:p w14:paraId="5FFCE3D3"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28. </w:t>
      </w:r>
      <w:r w:rsidRPr="008D05C8">
        <w:rPr>
          <w:rFonts w:ascii="Calibri" w:hAnsi="Calibri" w:cs="Calibri"/>
          <w:noProof/>
          <w:szCs w:val="24"/>
        </w:rPr>
        <w:tab/>
        <w:t xml:space="preserve">Trinkle-Mulcahy L, Boulon S, Lam YW, Urcia R, Boisvert F-M, Vandermoere F, et al. Identifying specific protein interaction partners using quantitative mass spectrometry and bead proteomes. J Cell Biol. 2008;183(2):223–39. </w:t>
      </w:r>
    </w:p>
    <w:p w14:paraId="03BCF90C"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29. </w:t>
      </w:r>
      <w:r w:rsidRPr="008D05C8">
        <w:rPr>
          <w:rFonts w:ascii="Calibri" w:hAnsi="Calibri" w:cs="Calibri"/>
          <w:noProof/>
          <w:szCs w:val="24"/>
        </w:rPr>
        <w:tab/>
        <w:t xml:space="preserve">Greenhough A, Bagley C, Heesom KJ, Gurevich DB, Gay D, Bond M, et al. Cancer cell adaptation to hypoxia involves a HIF-GPRC5A-YAP axis. EMBO Mol Med. 2018;10(9):e8699. </w:t>
      </w:r>
    </w:p>
    <w:p w14:paraId="03AB05FF"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30. </w:t>
      </w:r>
      <w:r w:rsidRPr="008D05C8">
        <w:rPr>
          <w:rFonts w:ascii="Calibri" w:hAnsi="Calibri" w:cs="Calibri"/>
          <w:noProof/>
          <w:szCs w:val="24"/>
        </w:rPr>
        <w:tab/>
        <w:t xml:space="preserve">Yang W, Chung YG, Kim Y, Kim T-K, Keay SK, Zhang C-O, et al. Quantitative proteomics identifies a beta-catenin network as an element of the signaling response to Frizzled-8 protein-related antiproliferative factor. Mol Cell Proteomics. 2011;10(6):M110.007492. </w:t>
      </w:r>
    </w:p>
    <w:p w14:paraId="5311C9CC"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31. </w:t>
      </w:r>
      <w:r w:rsidRPr="008D05C8">
        <w:rPr>
          <w:rFonts w:ascii="Calibri" w:hAnsi="Calibri" w:cs="Calibri"/>
          <w:noProof/>
          <w:szCs w:val="24"/>
        </w:rPr>
        <w:tab/>
        <w:t xml:space="preserve">Angelantonio E Di, Thompson SG, Kaptoge S, Moore C, Walker M, Armitage J, et al. Efficiency and safety of varying the frequency of whole blood donation (INTERVAL): a randomised trial of 45000 donors. Lancet. 2017;390(10110):2360–71. </w:t>
      </w:r>
    </w:p>
    <w:p w14:paraId="6C777FDB"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32. </w:t>
      </w:r>
      <w:r w:rsidRPr="008D05C8">
        <w:rPr>
          <w:rFonts w:ascii="Calibri" w:hAnsi="Calibri" w:cs="Calibri"/>
          <w:noProof/>
          <w:szCs w:val="24"/>
        </w:rPr>
        <w:tab/>
        <w:t xml:space="preserve">Sinclair JK, Taylor PJ, Hobbs SJ. Alpha Level Adjustments for Multiple Dependent Variable Analyses and Their Applicability – A Review. Int J Sport Sci Eng. 2013;07(01):17–20. </w:t>
      </w:r>
    </w:p>
    <w:p w14:paraId="3F70F237"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33. </w:t>
      </w:r>
      <w:r w:rsidRPr="008D05C8">
        <w:rPr>
          <w:rFonts w:ascii="Calibri" w:hAnsi="Calibri" w:cs="Calibri"/>
          <w:noProof/>
          <w:szCs w:val="24"/>
        </w:rPr>
        <w:tab/>
        <w:t xml:space="preserve">Larson NB, Mcdonnell S, French AJ, Fogarty Z, Cheville J, Middha S, et al. Comprehensively Evaluating cis-Regulatory Variation in the Human Prostate Transcriptome by Using Gene-Level Allele-Specific Expression. Am J Hum Genet. 2015;96(6):869–82. </w:t>
      </w:r>
    </w:p>
    <w:p w14:paraId="6B08F2FB"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34. </w:t>
      </w:r>
      <w:r w:rsidRPr="008D05C8">
        <w:rPr>
          <w:rFonts w:ascii="Calibri" w:hAnsi="Calibri" w:cs="Calibri"/>
          <w:noProof/>
          <w:szCs w:val="24"/>
        </w:rPr>
        <w:tab/>
        <w:t xml:space="preserve">Huyghe JR, Bien SA, Harrison TA, Kang HM, Chen S, Schmit SL, et al. Discovery of common and rare genetic risk variants for colorectal cancer. Nat Genet. 2019;51(1):76–87. </w:t>
      </w:r>
    </w:p>
    <w:p w14:paraId="515E809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35. </w:t>
      </w:r>
      <w:r w:rsidRPr="008D05C8">
        <w:rPr>
          <w:rFonts w:ascii="Calibri" w:hAnsi="Calibri" w:cs="Calibri"/>
          <w:noProof/>
          <w:szCs w:val="24"/>
        </w:rPr>
        <w:tab/>
        <w:t xml:space="preserve">Schumacher FR, Schmit SL, Jiao S, Edlund CK, Wang H, Zhang B, et al. Genome-wide association study of colorectal cancer identifies six new susceptibility loci. Nat Commun. 2015;6:7138. </w:t>
      </w:r>
    </w:p>
    <w:p w14:paraId="31771E68"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36. </w:t>
      </w:r>
      <w:r w:rsidRPr="008D05C8">
        <w:rPr>
          <w:rFonts w:ascii="Calibri" w:hAnsi="Calibri" w:cs="Calibri"/>
          <w:noProof/>
          <w:szCs w:val="24"/>
        </w:rPr>
        <w:tab/>
        <w:t xml:space="preserve">Bycroft C, Freeman C, Petkova D, Band G, Elliott LT, Sharp K, et al. The UK Biobank resource </w:t>
      </w:r>
      <w:r w:rsidRPr="008D05C8">
        <w:rPr>
          <w:rFonts w:ascii="Calibri" w:hAnsi="Calibri" w:cs="Calibri"/>
          <w:noProof/>
          <w:szCs w:val="24"/>
        </w:rPr>
        <w:lastRenderedPageBreak/>
        <w:t xml:space="preserve">with deep phenotyping and genomic data. Nature. 2018;562(7726):203–9. </w:t>
      </w:r>
    </w:p>
    <w:p w14:paraId="41D64C8E"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37. </w:t>
      </w:r>
      <w:r w:rsidRPr="008D05C8">
        <w:rPr>
          <w:rFonts w:ascii="Calibri" w:hAnsi="Calibri" w:cs="Calibri"/>
          <w:noProof/>
          <w:szCs w:val="24"/>
        </w:rPr>
        <w:tab/>
        <w:t xml:space="preserve">Hemani G, Zheng J, Elsworth B, Wade KH, Haberland V, Baird D, et al. The MR-Base platform supports systematic causal inference across the human phenome. Elife. 2018;7:e34408. </w:t>
      </w:r>
    </w:p>
    <w:p w14:paraId="5543B615"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38. </w:t>
      </w:r>
      <w:r w:rsidRPr="008D05C8">
        <w:rPr>
          <w:rFonts w:ascii="Calibri" w:hAnsi="Calibri" w:cs="Calibri"/>
          <w:noProof/>
          <w:szCs w:val="24"/>
        </w:rPr>
        <w:tab/>
        <w:t xml:space="preserve">Burgess S, Butterworth A, Thompson SG. Mendelian Randomization Analysis With Multiple Genetic Variants Using Summarized Data. Genet Epidemiol. 2013;37(7):658–65. </w:t>
      </w:r>
    </w:p>
    <w:p w14:paraId="21AD1CF2"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39. </w:t>
      </w:r>
      <w:r w:rsidRPr="008D05C8">
        <w:rPr>
          <w:rFonts w:ascii="Calibri" w:hAnsi="Calibri" w:cs="Calibri"/>
          <w:noProof/>
          <w:szCs w:val="24"/>
        </w:rPr>
        <w:tab/>
        <w:t xml:space="preserve">Slob EAW, Burgess S. A Comparison Of Robust Mendelian Randomization Methods Using Summary Data. Genet Epidemiol. 2020;44(4):313–29. </w:t>
      </w:r>
    </w:p>
    <w:p w14:paraId="093C372D"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40. </w:t>
      </w:r>
      <w:r w:rsidRPr="008D05C8">
        <w:rPr>
          <w:rFonts w:ascii="Calibri" w:hAnsi="Calibri" w:cs="Calibri"/>
          <w:noProof/>
          <w:szCs w:val="24"/>
        </w:rPr>
        <w:tab/>
        <w:t xml:space="preserve">Hartwig FP, Davey Smith G, Bowden J. Robust inference in summary data Mendelian randomization via the zero modal pleiotropy assumption. Int J Epidemiol. 2017;46(6):1985–98. </w:t>
      </w:r>
    </w:p>
    <w:p w14:paraId="661D62DB"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41. </w:t>
      </w:r>
      <w:r w:rsidRPr="008D05C8">
        <w:rPr>
          <w:rFonts w:ascii="Calibri" w:hAnsi="Calibri" w:cs="Calibri"/>
          <w:noProof/>
          <w:szCs w:val="24"/>
        </w:rPr>
        <w:tab/>
        <w:t xml:space="preserve">Bowden J, Davey Smith G, Haycock PC, Burgess S. Consistent Estimation in Mendelian Randomization with Some Invalid Instruments Using a Weighted Median Estimator. Genet Epidemiol. 2016;40(4):304–14. </w:t>
      </w:r>
    </w:p>
    <w:p w14:paraId="10665D87"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42. </w:t>
      </w:r>
      <w:r w:rsidRPr="008D05C8">
        <w:rPr>
          <w:rFonts w:ascii="Calibri" w:hAnsi="Calibri" w:cs="Calibri"/>
          <w:noProof/>
          <w:szCs w:val="24"/>
        </w:rPr>
        <w:tab/>
        <w:t xml:space="preserve">Bowden J, Davey Smith G, Burgess S. Mendelian randomization with invalid instruments: Effect estimation and bias detection through Egger regression. Int J Epidemiol. 2015;44(2):512–25. </w:t>
      </w:r>
    </w:p>
    <w:p w14:paraId="421EC215"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43. </w:t>
      </w:r>
      <w:r w:rsidRPr="008D05C8">
        <w:rPr>
          <w:rFonts w:ascii="Calibri" w:hAnsi="Calibri" w:cs="Calibri"/>
          <w:noProof/>
          <w:szCs w:val="24"/>
        </w:rPr>
        <w:tab/>
        <w:t xml:space="preserve">Huang J, Luo H-L, Pan H, Qiu C, Hao T-F, Zhu Z-M. Interaction between RAD51 and MCM complex is essential for RAD51 foci forming in colon cancer HCT116 cells. Biochem. 2018;83(1):69–75. </w:t>
      </w:r>
    </w:p>
    <w:p w14:paraId="310888C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44. </w:t>
      </w:r>
      <w:r w:rsidRPr="008D05C8">
        <w:rPr>
          <w:rFonts w:ascii="Calibri" w:hAnsi="Calibri" w:cs="Calibri"/>
          <w:noProof/>
          <w:szCs w:val="24"/>
        </w:rPr>
        <w:tab/>
        <w:t xml:space="preserve">Chen CW, Li Y, Hu S, Zhou W, Meng Y, Li Z, et al. DHS (trans−4,4′-dihydroxystilbene) suppresses DNA replication and tumor growth by inhibiting RRM2 (ribonucleotide reductase regulatory subunit M2). Oncogene. 2018;38(13):2364–79. </w:t>
      </w:r>
    </w:p>
    <w:p w14:paraId="2F7327E2"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45. </w:t>
      </w:r>
      <w:r w:rsidRPr="008D05C8">
        <w:rPr>
          <w:rFonts w:ascii="Calibri" w:hAnsi="Calibri" w:cs="Calibri"/>
          <w:noProof/>
          <w:szCs w:val="24"/>
        </w:rPr>
        <w:tab/>
        <w:t xml:space="preserve">Li XL, Zhou J, Chen ZR, Chng WJ. P53 mutations in colorectal cancer- molecular pathogenesis and pharmacological reactivation. World J Gastroenterol. 2015;21(1):84–93. </w:t>
      </w:r>
    </w:p>
    <w:p w14:paraId="6FCDE5C9"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46. </w:t>
      </w:r>
      <w:r w:rsidRPr="008D05C8">
        <w:rPr>
          <w:rFonts w:ascii="Calibri" w:hAnsi="Calibri" w:cs="Calibri"/>
          <w:noProof/>
          <w:szCs w:val="24"/>
        </w:rPr>
        <w:tab/>
        <w:t xml:space="preserve">Brown JS, O’Carrigan B, Jackson SP, Yap TA. Targeting DNA repair in cancer: Beyond PARP inhibitors. Cancer Discov. 2017;7(1):20–37. </w:t>
      </w:r>
    </w:p>
    <w:p w14:paraId="48F5444F"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47. </w:t>
      </w:r>
      <w:r w:rsidRPr="008D05C8">
        <w:rPr>
          <w:rFonts w:ascii="Calibri" w:hAnsi="Calibri" w:cs="Calibri"/>
          <w:noProof/>
          <w:szCs w:val="24"/>
        </w:rPr>
        <w:tab/>
        <w:t xml:space="preserve">Hosoya N, Miyagawa K. Targeting DNA damage response in cancer therapy. Cancer Sci. 2014;105(4):370–88. </w:t>
      </w:r>
    </w:p>
    <w:p w14:paraId="044A60F2"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48. </w:t>
      </w:r>
      <w:r w:rsidRPr="008D05C8">
        <w:rPr>
          <w:rFonts w:ascii="Calibri" w:hAnsi="Calibri" w:cs="Calibri"/>
          <w:noProof/>
          <w:szCs w:val="24"/>
        </w:rPr>
        <w:tab/>
        <w:t xml:space="preserve">Ashworth A. A synthetic lethal therapeutic approach: Poly(ADP) ribose polymerase inhibitors for the treatment of cancers deficient in DNA double-strand break repair. J Clin Oncol. 2008;26(22):3785–90. </w:t>
      </w:r>
    </w:p>
    <w:p w14:paraId="3475DA03"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49. </w:t>
      </w:r>
      <w:r w:rsidRPr="008D05C8">
        <w:rPr>
          <w:rFonts w:ascii="Calibri" w:hAnsi="Calibri" w:cs="Calibri"/>
          <w:noProof/>
          <w:szCs w:val="24"/>
        </w:rPr>
        <w:tab/>
        <w:t xml:space="preserve">D’Souza-Schorey C, L.Boshans R, McDonough M, D.Stahl P, Aelst L Van. A role for POR1, a Rac1‐interacting protein, in ARF6‐mediated cytoskeletal rearrangements. EMBO J. 1997;16(17):5445–54. </w:t>
      </w:r>
    </w:p>
    <w:p w14:paraId="2839847A"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50. </w:t>
      </w:r>
      <w:r w:rsidRPr="008D05C8">
        <w:rPr>
          <w:rFonts w:ascii="Calibri" w:hAnsi="Calibri" w:cs="Calibri"/>
          <w:noProof/>
          <w:szCs w:val="24"/>
        </w:rPr>
        <w:tab/>
        <w:t xml:space="preserve">Fife CM, McCarroll JA, Kavallaris M. Movers and shakers: cell cytoskeleton in cancer metastasis. Br J Pharmacol. 2014;171(24):5507–23. </w:t>
      </w:r>
    </w:p>
    <w:p w14:paraId="419BF890"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51. </w:t>
      </w:r>
      <w:r w:rsidRPr="008D05C8">
        <w:rPr>
          <w:rFonts w:ascii="Calibri" w:hAnsi="Calibri" w:cs="Calibri"/>
          <w:noProof/>
          <w:szCs w:val="24"/>
        </w:rPr>
        <w:tab/>
        <w:t xml:space="preserve">Rothwell PM, Wilson M, Price JF, Belch JFF, Meade TW, Mehta Z. Effect of daily aspirin on risk of cancer metastasis: A study of incident cancers during randomised controlled trials. Lancet. 2012;379(9826):1591–601. </w:t>
      </w:r>
    </w:p>
    <w:p w14:paraId="179B87A7"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52. </w:t>
      </w:r>
      <w:r w:rsidRPr="008D05C8">
        <w:rPr>
          <w:rFonts w:ascii="Calibri" w:hAnsi="Calibri" w:cs="Calibri"/>
          <w:noProof/>
          <w:szCs w:val="24"/>
        </w:rPr>
        <w:tab/>
        <w:t xml:space="preserve">Benamouzig R, Uzzan B, Deyra J, Martin A, Girard B, Little J, et al. Prevention by daily soluble aspirin of colorectal adenoma recurrence: 4-Year results of the APACC randomised trial. Gut. 2012;61(2):255–61. </w:t>
      </w:r>
    </w:p>
    <w:p w14:paraId="44AFD54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53. </w:t>
      </w:r>
      <w:r w:rsidRPr="008D05C8">
        <w:rPr>
          <w:rFonts w:ascii="Calibri" w:hAnsi="Calibri" w:cs="Calibri"/>
          <w:noProof/>
          <w:szCs w:val="24"/>
        </w:rPr>
        <w:tab/>
        <w:t xml:space="preserve">Baron JA, Cole BF, Sandler RS, Haile RW, Ahnen D, Bresalier R, et al. A Randomized Trial of Aspirin to Prevent Colorectal Adenomas. N Engl J Med. 2003;348(10):891–9. </w:t>
      </w:r>
    </w:p>
    <w:p w14:paraId="2894F24F"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lastRenderedPageBreak/>
        <w:t xml:space="preserve">54. </w:t>
      </w:r>
      <w:r w:rsidRPr="008D05C8">
        <w:rPr>
          <w:rFonts w:ascii="Calibri" w:hAnsi="Calibri" w:cs="Calibri"/>
          <w:noProof/>
          <w:szCs w:val="24"/>
        </w:rPr>
        <w:tab/>
        <w:t xml:space="preserve">Yao C, Joehanes R, Johnson AD, Huan T, Liu C, Freedman JE, et al. Dynamic Role of trans Regulation of Gene Expression in Relation to Complex Traits. Am J Hum Genet. 2017;100(4):571–80. </w:t>
      </w:r>
    </w:p>
    <w:p w14:paraId="7520966A"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55. </w:t>
      </w:r>
      <w:r w:rsidRPr="008D05C8">
        <w:rPr>
          <w:rFonts w:ascii="Calibri" w:hAnsi="Calibri" w:cs="Calibri"/>
          <w:noProof/>
          <w:szCs w:val="24"/>
        </w:rPr>
        <w:tab/>
        <w:t xml:space="preserve">Wu L, Candille SI, Choi Y, Xie D, Jiang L, Li-pook-than J, et al. Variation and genetic control of proteins in humans. Nature. 2013;499(7456):79–82. </w:t>
      </w:r>
    </w:p>
    <w:p w14:paraId="7E3758EA"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56. </w:t>
      </w:r>
      <w:r w:rsidRPr="008D05C8">
        <w:rPr>
          <w:rFonts w:ascii="Calibri" w:hAnsi="Calibri" w:cs="Calibri"/>
          <w:noProof/>
          <w:szCs w:val="24"/>
        </w:rPr>
        <w:tab/>
        <w:t xml:space="preserve">Battle A, Khan Z, Wang SH, Mitrano A, Ford MJ, Pritchard JK, et al. Impact of regulatory variation from RNA to protein. Science (80- ). 2015;347(6222):664–7. </w:t>
      </w:r>
    </w:p>
    <w:p w14:paraId="2C5B055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57. </w:t>
      </w:r>
      <w:r w:rsidRPr="008D05C8">
        <w:rPr>
          <w:rFonts w:ascii="Calibri" w:hAnsi="Calibri" w:cs="Calibri"/>
          <w:noProof/>
          <w:szCs w:val="24"/>
        </w:rPr>
        <w:tab/>
        <w:t xml:space="preserve">Aguet F, Brown AA, Castel SE, Davis JR, He Y, Jo B, et al. Genetic effects on gene expression across human tissues. Nature. 2017;550(7675):204–13. </w:t>
      </w:r>
    </w:p>
    <w:p w14:paraId="3AE7B517"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58. </w:t>
      </w:r>
      <w:r w:rsidRPr="008D05C8">
        <w:rPr>
          <w:rFonts w:ascii="Calibri" w:hAnsi="Calibri" w:cs="Calibri"/>
          <w:noProof/>
          <w:szCs w:val="24"/>
        </w:rPr>
        <w:tab/>
        <w:t xml:space="preserve">Yarmolinsky J, Bull CJ, Vincent EE, Robinson J, Walther A, Smith GD, et al. Association Between Genetically Proxied Inhibition of HMG-CoA Reductase and Epithelial Ovarian Cancer. JAMA. 2020;323(7):646–55. </w:t>
      </w:r>
    </w:p>
    <w:p w14:paraId="661B03D4"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szCs w:val="24"/>
        </w:rPr>
      </w:pPr>
      <w:r w:rsidRPr="008D05C8">
        <w:rPr>
          <w:rFonts w:ascii="Calibri" w:hAnsi="Calibri" w:cs="Calibri"/>
          <w:noProof/>
          <w:szCs w:val="24"/>
        </w:rPr>
        <w:t xml:space="preserve">59. </w:t>
      </w:r>
      <w:r w:rsidRPr="008D05C8">
        <w:rPr>
          <w:rFonts w:ascii="Calibri" w:hAnsi="Calibri" w:cs="Calibri"/>
          <w:noProof/>
          <w:szCs w:val="24"/>
        </w:rPr>
        <w:tab/>
        <w:t xml:space="preserve">Benn M, Nordestgaard BG, Frikke-schmidt R, Tybjærg-Hansen A. Low LDL cholesterol, PCSK9 and HMGCR genetic variation, and risk of Alzheimer’s disease and Parkinson’s disease: Mendelian randomisation study. BMJ. 2017;357:j3170. </w:t>
      </w:r>
    </w:p>
    <w:p w14:paraId="356EB901" w14:textId="77777777" w:rsidR="008D05C8" w:rsidRPr="008D05C8" w:rsidRDefault="008D05C8" w:rsidP="008D05C8">
      <w:pPr>
        <w:widowControl w:val="0"/>
        <w:autoSpaceDE w:val="0"/>
        <w:autoSpaceDN w:val="0"/>
        <w:adjustRightInd w:val="0"/>
        <w:spacing w:line="240" w:lineRule="auto"/>
        <w:ind w:left="640" w:hanging="640"/>
        <w:rPr>
          <w:rFonts w:ascii="Calibri" w:hAnsi="Calibri" w:cs="Calibri"/>
          <w:noProof/>
        </w:rPr>
      </w:pPr>
      <w:r w:rsidRPr="008D05C8">
        <w:rPr>
          <w:rFonts w:ascii="Calibri" w:hAnsi="Calibri" w:cs="Calibri"/>
          <w:noProof/>
          <w:szCs w:val="24"/>
        </w:rPr>
        <w:t xml:space="preserve">60. </w:t>
      </w:r>
      <w:r w:rsidRPr="008D05C8">
        <w:rPr>
          <w:rFonts w:ascii="Calibri" w:hAnsi="Calibri" w:cs="Calibri"/>
          <w:noProof/>
          <w:szCs w:val="24"/>
        </w:rPr>
        <w:tab/>
        <w:t xml:space="preserve">Ference BA, Majeed F, Penumetcha R, Flack JM, Brook RD. Effect of Naturally Random Allocation to Lower Low-Density Lipoprotein Cholesterol on the Risk of Coronary Heart Disease Mediated by Polymorphisms in NPC1L1, HMGCR,or Both: A 2 × 2 Factorial Mendelian Randomization Study. J Am Coll Cardiol. 2015;65(15):1552–61. </w:t>
      </w:r>
    </w:p>
    <w:p w14:paraId="25488309" w14:textId="77777777" w:rsidR="003B2BDF" w:rsidRPr="003B2BDF" w:rsidRDefault="003B2BDF" w:rsidP="003B2BDF">
      <w:r w:rsidRPr="003B2BDF">
        <w:fldChar w:fldCharType="end"/>
      </w:r>
    </w:p>
    <w:p w14:paraId="69D7B43A" w14:textId="77777777" w:rsidR="003B2BDF" w:rsidRPr="003B2BDF" w:rsidRDefault="003B2BDF" w:rsidP="003B2BDF"/>
    <w:p w14:paraId="132A0B9C" w14:textId="77777777" w:rsidR="003B2BDF" w:rsidRPr="003B2BDF" w:rsidRDefault="003B2BDF" w:rsidP="003B2BDF">
      <w:pPr>
        <w:spacing w:line="259" w:lineRule="auto"/>
      </w:pPr>
      <w:r w:rsidRPr="003B2BDF">
        <w:br w:type="page"/>
      </w:r>
    </w:p>
    <w:p w14:paraId="4F0C20C9" w14:textId="77777777" w:rsidR="003B2BDF" w:rsidRPr="003B2BDF" w:rsidRDefault="003B2BDF" w:rsidP="003B2BDF">
      <w:pPr>
        <w:pStyle w:val="Heading1"/>
      </w:pPr>
      <w:r w:rsidRPr="003B2BDF">
        <w:lastRenderedPageBreak/>
        <w:t xml:space="preserve">Tables </w:t>
      </w:r>
    </w:p>
    <w:p w14:paraId="1F5292F1" w14:textId="77777777" w:rsidR="003B2BDF" w:rsidRPr="003B2BDF" w:rsidRDefault="003B2BDF" w:rsidP="003B2BDF">
      <w:pPr>
        <w:pStyle w:val="Caption"/>
        <w:rPr>
          <w:iCs w:val="0"/>
        </w:rPr>
      </w:pPr>
      <w:bookmarkStart w:id="19" w:name="_Ref52448014"/>
      <w:bookmarkStart w:id="20" w:name="_Hlk52970091"/>
      <w:r w:rsidRPr="003B2BDF">
        <w:t xml:space="preserve">Table </w:t>
      </w:r>
      <w:r w:rsidR="006A6A81">
        <w:fldChar w:fldCharType="begin"/>
      </w:r>
      <w:r w:rsidR="006A6A81">
        <w:instrText xml:space="preserve"> SEQ Table \* ARABIC </w:instrText>
      </w:r>
      <w:r w:rsidR="006A6A81">
        <w:fldChar w:fldCharType="separate"/>
      </w:r>
      <w:r w:rsidRPr="003B2BDF">
        <w:rPr>
          <w:noProof/>
        </w:rPr>
        <w:t>1</w:t>
      </w:r>
      <w:r w:rsidR="006A6A81">
        <w:rPr>
          <w:noProof/>
        </w:rPr>
        <w:fldChar w:fldCharType="end"/>
      </w:r>
      <w:bookmarkEnd w:id="19"/>
      <w:r w:rsidRPr="003B2BDF">
        <w:t xml:space="preserve"> – Datasets used in the Mendelian randomization analysis</w:t>
      </w:r>
    </w:p>
    <w:tbl>
      <w:tblPr>
        <w:tblStyle w:val="TableGrid"/>
        <w:tblW w:w="0" w:type="auto"/>
        <w:tblLook w:val="04A0" w:firstRow="1" w:lastRow="0" w:firstColumn="1" w:lastColumn="0" w:noHBand="0" w:noVBand="1"/>
      </w:tblPr>
      <w:tblGrid>
        <w:gridCol w:w="1953"/>
        <w:gridCol w:w="1138"/>
        <w:gridCol w:w="1253"/>
        <w:gridCol w:w="1136"/>
        <w:gridCol w:w="1286"/>
        <w:gridCol w:w="950"/>
      </w:tblGrid>
      <w:tr w:rsidR="003B2BDF" w:rsidRPr="003B2BDF" w14:paraId="690C3EAD" w14:textId="77777777" w:rsidTr="00554068">
        <w:tc>
          <w:tcPr>
            <w:tcW w:w="1953" w:type="dxa"/>
          </w:tcPr>
          <w:p w14:paraId="3DDBEBD0" w14:textId="77777777" w:rsidR="003B2BDF" w:rsidRPr="003B2BDF" w:rsidRDefault="003B2BDF" w:rsidP="00554068">
            <w:pPr>
              <w:pStyle w:val="figlegend"/>
            </w:pPr>
            <w:r w:rsidRPr="003B2BDF">
              <w:t>Exposure/Outcome</w:t>
            </w:r>
          </w:p>
        </w:tc>
        <w:tc>
          <w:tcPr>
            <w:tcW w:w="1138" w:type="dxa"/>
          </w:tcPr>
          <w:p w14:paraId="38F2503F" w14:textId="77777777" w:rsidR="003B2BDF" w:rsidRPr="003B2BDF" w:rsidRDefault="003B2BDF" w:rsidP="00554068">
            <w:pPr>
              <w:pStyle w:val="figlegend"/>
            </w:pPr>
            <w:r w:rsidRPr="003B2BDF">
              <w:t>Trait</w:t>
            </w:r>
          </w:p>
        </w:tc>
        <w:tc>
          <w:tcPr>
            <w:tcW w:w="1253" w:type="dxa"/>
          </w:tcPr>
          <w:p w14:paraId="42FD57E1" w14:textId="77777777" w:rsidR="003B2BDF" w:rsidRPr="003B2BDF" w:rsidRDefault="003B2BDF" w:rsidP="00554068">
            <w:pPr>
              <w:pStyle w:val="figlegend"/>
            </w:pPr>
            <w:r w:rsidRPr="003B2BDF">
              <w:t>Consortia</w:t>
            </w:r>
          </w:p>
        </w:tc>
        <w:tc>
          <w:tcPr>
            <w:tcW w:w="1136" w:type="dxa"/>
          </w:tcPr>
          <w:p w14:paraId="0C212829" w14:textId="77777777" w:rsidR="003B2BDF" w:rsidRPr="003B2BDF" w:rsidRDefault="003B2BDF" w:rsidP="00554068">
            <w:pPr>
              <w:pStyle w:val="figlegend"/>
            </w:pPr>
            <w:r w:rsidRPr="003B2BDF">
              <w:t>N</w:t>
            </w:r>
          </w:p>
        </w:tc>
        <w:tc>
          <w:tcPr>
            <w:tcW w:w="1286" w:type="dxa"/>
          </w:tcPr>
          <w:p w14:paraId="6F0E6311" w14:textId="77777777" w:rsidR="003B2BDF" w:rsidRPr="003B2BDF" w:rsidRDefault="003B2BDF" w:rsidP="00554068">
            <w:pPr>
              <w:pStyle w:val="figlegend"/>
            </w:pPr>
            <w:r w:rsidRPr="003B2BDF">
              <w:t>Source</w:t>
            </w:r>
          </w:p>
        </w:tc>
        <w:tc>
          <w:tcPr>
            <w:tcW w:w="950" w:type="dxa"/>
          </w:tcPr>
          <w:p w14:paraId="15FB6988" w14:textId="77777777" w:rsidR="003B2BDF" w:rsidRPr="003B2BDF" w:rsidRDefault="003B2BDF" w:rsidP="00554068">
            <w:pPr>
              <w:pStyle w:val="figlegend"/>
            </w:pPr>
            <w:r w:rsidRPr="003B2BDF">
              <w:t>Ref</w:t>
            </w:r>
          </w:p>
        </w:tc>
      </w:tr>
      <w:tr w:rsidR="003B2BDF" w:rsidRPr="003B2BDF" w14:paraId="6329E275" w14:textId="77777777" w:rsidTr="00554068">
        <w:tc>
          <w:tcPr>
            <w:tcW w:w="1953" w:type="dxa"/>
          </w:tcPr>
          <w:p w14:paraId="15CD5C80" w14:textId="77777777" w:rsidR="003B2BDF" w:rsidRPr="003B2BDF" w:rsidRDefault="003B2BDF" w:rsidP="00554068">
            <w:pPr>
              <w:pStyle w:val="figlegend"/>
            </w:pPr>
            <w:r w:rsidRPr="003B2BDF">
              <w:t xml:space="preserve">Exposure </w:t>
            </w:r>
          </w:p>
        </w:tc>
        <w:tc>
          <w:tcPr>
            <w:tcW w:w="1138" w:type="dxa"/>
          </w:tcPr>
          <w:p w14:paraId="02625253" w14:textId="77777777" w:rsidR="003B2BDF" w:rsidRPr="003B2BDF" w:rsidRDefault="003B2BDF" w:rsidP="00554068">
            <w:pPr>
              <w:pStyle w:val="figlegend"/>
            </w:pPr>
            <w:r w:rsidRPr="003B2BDF">
              <w:t>Protein levels</w:t>
            </w:r>
          </w:p>
        </w:tc>
        <w:tc>
          <w:tcPr>
            <w:tcW w:w="1253" w:type="dxa"/>
          </w:tcPr>
          <w:p w14:paraId="10FCF9FF" w14:textId="77777777" w:rsidR="003B2BDF" w:rsidRPr="003B2BDF" w:rsidRDefault="003B2BDF" w:rsidP="00554068">
            <w:pPr>
              <w:pStyle w:val="figlegend"/>
            </w:pPr>
            <w:r w:rsidRPr="003B2BDF">
              <w:t>INTERVAL</w:t>
            </w:r>
          </w:p>
        </w:tc>
        <w:tc>
          <w:tcPr>
            <w:tcW w:w="1136" w:type="dxa"/>
          </w:tcPr>
          <w:p w14:paraId="540F55D3" w14:textId="77777777" w:rsidR="003B2BDF" w:rsidRPr="003B2BDF" w:rsidRDefault="003B2BDF" w:rsidP="00554068">
            <w:pPr>
              <w:pStyle w:val="figlegend"/>
            </w:pPr>
            <w:r w:rsidRPr="003B2BDF">
              <w:t>3,301</w:t>
            </w:r>
          </w:p>
        </w:tc>
        <w:tc>
          <w:tcPr>
            <w:tcW w:w="1286" w:type="dxa"/>
          </w:tcPr>
          <w:p w14:paraId="6B5C543E" w14:textId="77777777" w:rsidR="003B2BDF" w:rsidRPr="003B2BDF" w:rsidRDefault="003B2BDF" w:rsidP="00554068">
            <w:pPr>
              <w:pStyle w:val="figlegend"/>
            </w:pPr>
            <w:r w:rsidRPr="003B2BDF">
              <w:t>Plasma</w:t>
            </w:r>
          </w:p>
        </w:tc>
        <w:tc>
          <w:tcPr>
            <w:tcW w:w="950" w:type="dxa"/>
          </w:tcPr>
          <w:p w14:paraId="5018D17F" w14:textId="77777777" w:rsidR="003B2BDF" w:rsidRPr="003B2BDF" w:rsidRDefault="003B2BDF" w:rsidP="00554068">
            <w:pPr>
              <w:pStyle w:val="figlegend"/>
            </w:pPr>
            <w:r w:rsidRPr="003B2BDF">
              <w:fldChar w:fldCharType="begin" w:fldLock="1"/>
            </w:r>
            <w:r w:rsidRPr="003B2BDF">
              <w:instrText>ADDIN CSL_CITATION {"citationItems":[{"id":"ITEM-1","itemData":{"DOI":"10.1038/s41586-018-0175-2","ISBN":"1476-4687 (Electronic) 0028-0836 (Linking)","ISSN":"14764687","PMID":"29875488","abstract":"Although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development.","author":[{"dropping-particle":"","family":"Sun","given":"Benjamin B.","non-dropping-particle":"","parse-names":false,"suffix":""},{"dropping-particle":"","family":"Maranville","given":"Joseph C.","non-dropping-particle":"","parse-names":false,"suffix":""},{"dropping-particle":"","family":"Peters","given":"James E.","non-dropping-particle":"","parse-names":false,"suffix":""},{"dropping-particle":"","family":"Stacey","given":"David","non-dropping-particle":"","parse-names":false,"suffix":""},{"dropping-particle":"","family":"Staley","given":"James R.","non-dropping-particle":"","parse-names":false,"suffix":""},{"dropping-particle":"","family":"Blackshaw","given":"James","non-dropping-particle":"","parse-names":false,"suffix":""},{"dropping-particle":"","family":"Burgess","given":"Stephen","non-dropping-particle":"","parse-names":false,"suffix":""},{"dropping-particle":"","family":"Jiang","given":"Tao","non-dropping-particle":"","parse-names":false,"suffix":""},{"dropping-particle":"","family":"Paige","given":"Ellie","non-dropping-particle":"","parse-names":false,"suffix":""},{"dropping-particle":"","family":"Surendran","given":"Praveen","non-dropping-particle":"","parse-names":false,"suffix":""},{"dropping-particle":"","family":"Oliver-Williams","given":"Clare","non-dropping-particle":"","parse-names":false,"suffix":""},{"dropping-particle":"","family":"Kamat","given":"Mihir A.","non-dropping-particle":"","parse-names":false,"suffix":""},{"dropping-particle":"","family":"Prins","given":"Bram P.","non-dropping-particle":"","parse-names":false,"suffix":""},{"dropping-particle":"","family":"Wilcox","given":"Sheri K.","non-dropping-particle":"","parse-names":false,"suffix":""},{"dropping-particle":"","family":"Zimmerman","given":"Erik S.","non-dropping-particle":"","parse-names":false,"suffix":""},{"dropping-particle":"","family":"Chi","given":"An","non-dropping-particle":"","parse-names":false,"suffix":""},{"dropping-particle":"","family":"Bansal","given":"Narinder","non-dropping-particle":"","parse-names":false,"suffix":""},{"dropping-particle":"","family":"Spain","given":"Sarah L.","non-dropping-particle":"","parse-names":false,"suffix":""},{"dropping-particle":"","family":"Wood","given":"Angela M.","non-dropping-particle":"","parse-names":false,"suffix":""},{"dropping-particle":"","family":"Morrell","given":"Nicholas W.","non-dropping-particle":"","parse-names":false,"suffix":""},{"dropping-particle":"","family":"Bradley","given":"John R.","non-dropping-particle":"","parse-names":false,"suffix":""},{"dropping-particle":"","family":"Janjic","given":"Nebojsa","non-dropping-particle":"","parse-names":false,"suffix":""},{"dropping-particle":"","family":"Roberts","given":"David J.","non-dropping-particle":"","parse-names":false,"suffix":""},{"dropping-particle":"","family":"Ouwehand","given":"Willem H.","non-dropping-particle":"","parse-names":false,"suffix":""},{"dropping-particle":"","family":"Todd","given":"John A.","non-dropping-particle":"","parse-names":false,"suffix":""},{"dropping-particle":"","family":"Soranzo","given":"Nicole","non-dropping-particle":"","parse-names":false,"suffix":""},{"dropping-particle":"","family":"Suhre","given":"Karsten","non-dropping-particle":"","parse-names":false,"suffix":""},{"dropping-particle":"","family":"Paul","given":"Dirk S.","non-dropping-particle":"","parse-names":false,"suffix":""},{"dropping-particle":"","family":"Fox","given":"Caroline S.","non-dropping-particle":"","parse-names":false,"suffix":""},{"dropping-particle":"","family":"Plenge","given":"Robert M.","non-dropping-particle":"","parse-names":false,"suffix":""},{"dropping-particle":"","family":"Danesh","given":"John","non-dropping-particle":"","parse-names":false,"suffix":""},{"dropping-particle":"","family":"Runz","given":"Heiko","non-dropping-particle":"","parse-names":false,"suffix":""},{"dropping-particle":"","family":"Butterworth","given":"Adam S.","non-dropping-particle":"","parse-names":false,"suffix":""}],"container-title":"Nature","id":"ITEM-1","issue":"7708","issued":{"date-parts":[["2018"]]},"page":"73-79","publisher":"Springer US","title":"Genomic atlas of the human plasma proteome","type":"article-journal","volume":"558"},"uris":["http://www.mendeley.com/documents/?uuid=5c8e8dce-64df-4474-a19d-fa811f6c016f"]}],"mendeley":{"formattedCitation":"(19)","plainTextFormattedCitation":"(19)","previouslyFormattedCitation":"(19)"},"properties":{"noteIndex":0},"schema":"https://github.com/citation-style-language/schema/raw/master/csl-citation.json"}</w:instrText>
            </w:r>
            <w:r w:rsidRPr="003B2BDF">
              <w:fldChar w:fldCharType="separate"/>
            </w:r>
            <w:r w:rsidRPr="003B2BDF">
              <w:rPr>
                <w:noProof/>
              </w:rPr>
              <w:t>(19)</w:t>
            </w:r>
            <w:r w:rsidRPr="003B2BDF">
              <w:fldChar w:fldCharType="end"/>
            </w:r>
          </w:p>
        </w:tc>
      </w:tr>
      <w:tr w:rsidR="003B2BDF" w:rsidRPr="003B2BDF" w14:paraId="262EADAA" w14:textId="77777777" w:rsidTr="00554068">
        <w:tc>
          <w:tcPr>
            <w:tcW w:w="1953" w:type="dxa"/>
          </w:tcPr>
          <w:p w14:paraId="58E17CDE" w14:textId="77777777" w:rsidR="003B2BDF" w:rsidRPr="003B2BDF" w:rsidRDefault="003B2BDF" w:rsidP="00554068">
            <w:pPr>
              <w:pStyle w:val="figlegend"/>
            </w:pPr>
            <w:r w:rsidRPr="003B2BDF">
              <w:t>Exposure</w:t>
            </w:r>
          </w:p>
        </w:tc>
        <w:tc>
          <w:tcPr>
            <w:tcW w:w="1138" w:type="dxa"/>
          </w:tcPr>
          <w:p w14:paraId="5D802CBC" w14:textId="77777777" w:rsidR="003B2BDF" w:rsidRPr="003B2BDF" w:rsidRDefault="003B2BDF" w:rsidP="00554068">
            <w:pPr>
              <w:pStyle w:val="figlegend"/>
            </w:pPr>
            <w:r w:rsidRPr="003B2BDF">
              <w:t>mRNA levels</w:t>
            </w:r>
          </w:p>
        </w:tc>
        <w:tc>
          <w:tcPr>
            <w:tcW w:w="1253" w:type="dxa"/>
          </w:tcPr>
          <w:p w14:paraId="19410B34" w14:textId="77777777" w:rsidR="003B2BDF" w:rsidRPr="003B2BDF" w:rsidRDefault="003B2BDF" w:rsidP="00554068">
            <w:pPr>
              <w:pStyle w:val="figlegend"/>
            </w:pPr>
            <w:proofErr w:type="spellStart"/>
            <w:r w:rsidRPr="003B2BDF">
              <w:t>eQTLGEN</w:t>
            </w:r>
            <w:proofErr w:type="spellEnd"/>
          </w:p>
        </w:tc>
        <w:tc>
          <w:tcPr>
            <w:tcW w:w="1136" w:type="dxa"/>
          </w:tcPr>
          <w:p w14:paraId="6F579ABC" w14:textId="77777777" w:rsidR="003B2BDF" w:rsidRPr="003B2BDF" w:rsidRDefault="003B2BDF" w:rsidP="00554068">
            <w:pPr>
              <w:pStyle w:val="figlegend"/>
            </w:pPr>
            <w:r w:rsidRPr="003B2BDF">
              <w:t>31,684</w:t>
            </w:r>
          </w:p>
        </w:tc>
        <w:tc>
          <w:tcPr>
            <w:tcW w:w="1286" w:type="dxa"/>
          </w:tcPr>
          <w:p w14:paraId="0ED81E21" w14:textId="77777777" w:rsidR="003B2BDF" w:rsidRPr="003B2BDF" w:rsidRDefault="003B2BDF" w:rsidP="00554068">
            <w:pPr>
              <w:pStyle w:val="figlegend"/>
            </w:pPr>
            <w:r w:rsidRPr="003B2BDF">
              <w:t>Whole blood (N=28,886) and PBMCs (N=4,798)</w:t>
            </w:r>
          </w:p>
        </w:tc>
        <w:tc>
          <w:tcPr>
            <w:tcW w:w="950" w:type="dxa"/>
          </w:tcPr>
          <w:p w14:paraId="140886F9" w14:textId="77777777" w:rsidR="003B2BDF" w:rsidRPr="003B2BDF" w:rsidRDefault="003B2BDF" w:rsidP="00554068">
            <w:pPr>
              <w:pStyle w:val="figlegend"/>
            </w:pPr>
            <w:r w:rsidRPr="003B2BDF">
              <w:fldChar w:fldCharType="begin" w:fldLock="1"/>
            </w:r>
            <w:r w:rsidRPr="003B2BDF">
              <w:instrText>ADDIN CSL_CITATION {"citationItems":[{"id":"ITEM-1","itemData":{"DOI":"10.1101/447367","abstract":"While many disease-associated variants have been identified through genome-wide association studies, their downstream molecular consequences remain unclear. To identify these effects, we performed cis - and trans -expression quantitative trait locus (eQTL) analysis in blood from 31,684 individuals through the eQTLGen Consortium. We observed that cis -eQTLs can be detected for 88% of the studied genes, but that they have a different genetic architecture compared to disease-associated variants, limiting our ability to use cis -eQTLs to pinpoint causal genes within susceptibility loci. In contrast, trans -eQTLs (detected for 37% of 10,317 studied trait-associated variants) were more informative. Multiple unlinked variants, associated to the same complex trait, often converged on trans-genes that are known to play central roles in disease etiology. We observed the same when ascertaining the effect of polygenic scores calculated for 1,263 genome-wide association study (GWAS) traits. Expression levels of 13% of the studied genes correlated with polygenic scores, and many resulting genes are known to drive these traits.","author":[{"dropping-particle":"","family":"Võsa","given":"Urmo","non-dropping-particle":"","parse-names":false,"suffix":""},{"dropping-particle":"","family":"Claringbould","given":"Annique","non-dropping-particle":"","parse-names":false,"suffix":""},{"dropping-particle":"","family":"Westra","given":"Harm-Jan","non-dropping-particle":"","parse-names":false,"suffix":""},{"dropping-particle":"","family":"Jan Bonder","given":"Marc","non-dropping-particle":"","parse-names":false,"suffix":""},{"dropping-particle":"","family":"Deelen","given":"Patrick","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Pervjakova","given":"Natali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Jansen","given":"Rick","non-dropping-particle":"","parse-names":false,"suffix":""},{"dropping-particle":"","family":"Seppälä","given":"Ilkka","non-dropping-particle":"","parse-names":false,"suffix":""},{"dropping-particle":"","family":"Tong","given":"Lin","non-dropping-particle":"","parse-names":false,"suffix":""},{"dropping-particle":"","family":"Teumer","given":"Alexander","non-dropping-particle":"","parse-names":false,"suffix":""},{"dropping-particle":"","family":"Schramm","given":"Katharina","non-dropping-particle":"","parse-names":false,"suffix":""},{"dropping-particle":"","family":"Hemani","given":"Gibran","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uzman","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Arindrarto","given":"Wibow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Consortium","given":"Qtl","non-dropping-particle":"","parse-names":false,"suffix":""},{"dropping-particle":"","family":"Dmitreva","given":"Julia","non-dropping-particle":"","parse-names":false,"suffix":""},{"dropping-particle":"","family":"Elansary","given":"Mahmoud","non-dropping-particle":"","parse-names":false,"suffix":""},{"dropping-particle":"","family":"Fairfax","given":"Benjamin P","non-dropping-particle":"","parse-names":false,"suffix":""},{"dropping-particle":"","family":"Georges","given":"Michel","non-dropping-particle":"","parse-names":false,"suffix":""},{"dropping-particle":"","family":"Heijmans","given":"Bastiaan T","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Li","given":"Shuang","non-dropping-particle":"","parse-names":false,"suffix":""},{"dropping-particle":"","family":"Loeffler","given":"Markus","non-dropping-particle":"","parse-names":false,"suffix":""},{"dropping-particle":"","family":"Marigorta","given":"Urko M","non-dropping-particle":"","parse-names":false,"suffix":""},{"dropping-particle":"","family":"Mei","given":"Hailang","non-dropping-particle":"","parse-names":false,"suffix":""},{"dropping-particle":"","family":"Momozawa","given":"Yukihide","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ritchard","given":"Jonathan","non-dropping-particle":"","parse-names":false,"suffix":""},{"dropping-particle":"","family":"Raitakari","given":"Olli","non-dropping-particle":"","parse-names":false,"suffix":""},{"dropping-particle":"","family":"Rotzchke","given":"Olaf","non-dropping-particle":"","parse-names":false,"suffix":""},{"dropping-particle":"","family":"Slagboom","given":"Eline P","non-dropping-particle":"","parse-names":false,"suffix":""},{"dropping-particle":"Da","family":"Stehouwer","given":"Coen","non-dropping-particle":"","parse-names":false,"suffix":""},{"dropping-particle":"","family":"Stumvoll","given":"Michael","non-dropping-particle":"","parse-names":false,"suffix":""},{"dropping-particle":"","family":"Sullivan","given":"Patrick","non-dropping-particle":"","parse-names":false,"suffix":""},{"dropping-particle":"","family":"Thiery","given":"Joachim","non-dropping-particle":"","parse-names":false,"suffix":""},{"dropping-particle":"","family":"Tönjes","given":"Anke","non-dropping-particle":"","parse-names":false,"suffix":""},{"dropping-particle":"","family":"Dongen","given":"Jenny","non-dropping-particle":"van","parse-names":false,"suffix":""},{"dropping-particle":"","family":"Iterson","given":"Maarten","non-dropping-particle":"van","parse-names":false,"suffix":""},{"dropping-particle":"","family":"Veldink","given":"Jan","non-dropping-particle":"","parse-names":false,"suffix":""},{"dropping-particle":"","family":"Völker","given":"Uwe","non-dropping-particle":"","parse-names":false,"suffix":""},{"dropping-particle":"","family":"Wijmenga","given":"Cisca","non-dropping-particle":"","parse-names":false,"suffix":""},{"dropping-particle":"","family":"Swertz","given":"Morris","non-dropping-particle":"","parse-names":false,"suffix":""},{"dropping-particle":"","family":"Andiappan","given":"Anand","non-dropping-particle":"","parse-names":false,"suffix":""},{"dropping-particle":"","family":"Montgomery","given":"Grant W","non-dropping-particle":"","parse-names":false,"suffix":""},{"dropping-particle":"","family":"Ripatti","given":"Samuli","non-dropping-particle":"","parse-names":false,"suffix":""},{"dropping-particle":"","family":"Perola","given":"Markus","non-dropping-particle":"","parse-names":false,"suffix":""},{"dropping-particle":"","family":"Kutalik","given":"Zoltan","non-dropping-particle":"","parse-names":false,"suffix":""},{"dropping-particle":"","family":"Awadalla","given":"Philip","non-dropping-particle":"","parse-names":false,"suffix":""},{"dropping-particle":"","family":"Milani","given":"Lili","non-dropping-particle":"","parse-names":false,"suffix":""},{"dropping-particle":"","family":"Ouwehand","given":"Willem","non-dropping-particle":"","parse-names":false,"suffix":""},{"dropping-particle":"","family":"Downes","given":"Kate","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dropping-particle":"","family":"Gibson","given":"Gregory","non-dropping-particle":"","parse-names":false,"suffix":""},{"dropping-particle":"","family":"Esko","given":"Tõnu","non-dropping-particle":"","parse-names":false,"suffix":""},{"dropping-particle":"","family":"Franke","given":"Lude","non-dropping-particle":"","parse-names":false,"suffix":""}],"container-title":"bioRxiv","id":"ITEM-1","issued":{"date-parts":[["2018"]]},"title":"Unraveling the polygenic architecture of complex traits using blood eQTL meta-analysis","type":"article-journal"},"uris":["http://www.mendeley.com/documents/?uuid=958858df-f39e-4b88-877c-07ce7ea2ed66"]}],"mendeley":{"formattedCitation":"(20)","plainTextFormattedCitation":"(20)","previouslyFormattedCitation":"(20)"},"properties":{"noteIndex":0},"schema":"https://github.com/citation-style-language/schema/raw/master/csl-citation.json"}</w:instrText>
            </w:r>
            <w:r w:rsidRPr="003B2BDF">
              <w:fldChar w:fldCharType="separate"/>
            </w:r>
            <w:r w:rsidRPr="003B2BDF">
              <w:rPr>
                <w:noProof/>
              </w:rPr>
              <w:t>(20)</w:t>
            </w:r>
            <w:r w:rsidRPr="003B2BDF">
              <w:fldChar w:fldCharType="end"/>
            </w:r>
          </w:p>
        </w:tc>
      </w:tr>
      <w:tr w:rsidR="003B2BDF" w:rsidRPr="003B2BDF" w14:paraId="6CB00665" w14:textId="77777777" w:rsidTr="00554068">
        <w:tc>
          <w:tcPr>
            <w:tcW w:w="1953" w:type="dxa"/>
          </w:tcPr>
          <w:p w14:paraId="67C916DE" w14:textId="77777777" w:rsidR="003B2BDF" w:rsidRPr="003B2BDF" w:rsidRDefault="003B2BDF" w:rsidP="00554068">
            <w:pPr>
              <w:pStyle w:val="figlegend"/>
            </w:pPr>
            <w:r w:rsidRPr="003B2BDF">
              <w:t>Outcome</w:t>
            </w:r>
          </w:p>
        </w:tc>
        <w:tc>
          <w:tcPr>
            <w:tcW w:w="1138" w:type="dxa"/>
          </w:tcPr>
          <w:p w14:paraId="287F20C3" w14:textId="77777777" w:rsidR="003B2BDF" w:rsidRPr="003B2BDF" w:rsidRDefault="003B2BDF" w:rsidP="00554068">
            <w:pPr>
              <w:pStyle w:val="figlegend"/>
            </w:pPr>
            <w:r w:rsidRPr="003B2BDF">
              <w:t>CRC incidence</w:t>
            </w:r>
          </w:p>
        </w:tc>
        <w:tc>
          <w:tcPr>
            <w:tcW w:w="1253" w:type="dxa"/>
          </w:tcPr>
          <w:p w14:paraId="301891B6" w14:textId="77777777" w:rsidR="003B2BDF" w:rsidRPr="003B2BDF" w:rsidRDefault="003B2BDF" w:rsidP="00554068">
            <w:pPr>
              <w:pStyle w:val="figlegend"/>
            </w:pPr>
            <w:r w:rsidRPr="003B2BDF">
              <w:t>GECCO*</w:t>
            </w:r>
          </w:p>
        </w:tc>
        <w:tc>
          <w:tcPr>
            <w:tcW w:w="1136" w:type="dxa"/>
          </w:tcPr>
          <w:p w14:paraId="399AC7C9" w14:textId="77777777" w:rsidR="003B2BDF" w:rsidRPr="003B2BDF" w:rsidRDefault="003B2BDF" w:rsidP="00554068">
            <w:pPr>
              <w:pStyle w:val="figlegend"/>
            </w:pPr>
            <w:r w:rsidRPr="003B2BDF">
              <w:t>55,168 cases and 65,160 controls</w:t>
            </w:r>
          </w:p>
        </w:tc>
        <w:tc>
          <w:tcPr>
            <w:tcW w:w="1286" w:type="dxa"/>
          </w:tcPr>
          <w:p w14:paraId="01EF4D9A" w14:textId="77777777" w:rsidR="003B2BDF" w:rsidRPr="003B2BDF" w:rsidRDefault="003B2BDF" w:rsidP="00554068">
            <w:pPr>
              <w:pStyle w:val="figlegend"/>
            </w:pPr>
            <w:r w:rsidRPr="003B2BDF">
              <w:t>Whole blood</w:t>
            </w:r>
          </w:p>
        </w:tc>
        <w:tc>
          <w:tcPr>
            <w:tcW w:w="950" w:type="dxa"/>
          </w:tcPr>
          <w:p w14:paraId="5480CFC8" w14:textId="3EEA861A" w:rsidR="003B2BDF" w:rsidRPr="003B2BDF" w:rsidRDefault="003B2BDF" w:rsidP="00554068">
            <w:pPr>
              <w:pStyle w:val="figlegend"/>
            </w:pPr>
            <w:r w:rsidRPr="003B2BDF">
              <w:fldChar w:fldCharType="begin" w:fldLock="1"/>
            </w:r>
            <w:r w:rsidR="008D05C8">
              <w:instrText>ADDIN CSL_CITATION {"citationItems":[{"id":"ITEM-1","itemData":{"DOI":"10.1038/s41588-018-0286-6","author":[{"dropping-particle":"","family":"Huyghe","given":"Jeroen R.","non-dropping-particle":"","parse-names":false,"suffix":""},{"dropping-particle":"","family":"Bien","given":"Stephanie A.","non-dropping-particle":"","parse-names":false,"suffix":""},{"dropping-particle":"","family":"Harrison","given":"Tabitha A.","non-dropping-particle":"","parse-names":false,"suffix":""},{"dropping-particle":"","family":"Kang","given":"Hyun Min","non-dropping-particle":"","parse-names":false,"suffix":""},{"dropping-particle":"","family":"Chen","given":"Sai","non-dropping-particle":"","parse-names":false,"suffix":""},{"dropping-particle":"","family":"Schmit","given":"Stephanie L.","non-dropping-particle":"","parse-names":false,"suffix":""},{"dropping-particle":"V.","family":"Conti","given":"David","non-dropping-particle":"","parse-names":false,"suffix":""},{"dropping-particle":"","family":"Qu","given":"Conghui","non-dropping-particle":"","parse-names":false,"suffix":""},{"dropping-particle":"","family":"Jeon","given":"Jihyoun","non-dropping-particle":"","parse-names":false,"suffix":""},{"dropping-particle":"","family":"Edlund","given":"Christopher K.","non-dropping-particle":"","parse-names":false,"suffix":""},{"dropping-particle":"","family":"Greenside","given":"Peyton","non-dropping-particle":"","parse-names":false,"suffix":""},{"dropping-particle":"","family":"Wainberg","given":"Michael","non-dropping-particle":"","parse-names":false,"suffix":""},{"dropping-particle":"","family":"Schumacher","given":"Fredrick R.","non-dropping-particle":"","parse-names":false,"suffix":""},{"dropping-particle":"","family":"Smith","given":"Joshua D.","non-dropping-particle":"","parse-names":false,"suffix":""},{"dropping-particle":"","family":"Levine","given":"David M.","non-dropping-particle":"","parse-names":false,"suffix":""},{"dropping-particle":"","family":"Nelson","given":"Sarah C.","non-dropping-particle":"","parse-names":false,"suffix":""},{"dropping-particle":"","family":"Sinnott-Armstrong","given":"Nasa A.","non-dropping-particle":"","parse-names":false,"suffix":""},{"dropping-particle":"","family":"Albanes","given":"Demetrius","non-dropping-particle":"","parse-names":false,"suffix":""},{"dropping-particle":"","family":"Alonso","given":"M. Henar","non-dropping-particle":"","parse-names":false,"suffix":""},{"dropping-particle":"","family":"Anderson","given":"Kristin","non-dropping-particle":"","parse-names":false,"suffix":""},{"dropping-particle":"","family":"Arnau-Collell","given":"Coral","non-dropping-particle":"","parse-names":false,"suffix":""},{"dropping-particle":"","family":"Arndt","given":"Volker","non-dropping-particle":"","parse-names":false,"suffix":""},{"dropping-particle":"","family":"Bamia","given":"Christina","non-dropping-particle":"","parse-names":false,"suffix":""},{"dropping-particle":"","family":"Banbury","given":"Barbara L.","non-dropping-particle":"","parse-names":false,"suffix":""},{"dropping-particle":"","family":"Baron","given":"John A.","non-dropping-particle":"","parse-names":false,"suffix":""},{"dropping-particle":"","family":"Berndt","given":"Sonja I.","non-dropping-particle":"","parse-names":false,"suffix":""},{"dropping-particle":"","family":"Bézieau","given":"Stéphane","non-dropping-particle":"","parse-names":false,"suffix":""},{"dropping-particle":"","family":"Bishop","given":"D. Timothy","non-dropping-particle":"","parse-names":false,"suffix":""},{"dropping-particle":"","family":"Boehm","given":"Juergen","non-dropping-particle":"","parse-names":false,"suffix":""},{"dropping-particle":"","family":"Boeing","given":"Heiner","non-dropping-particle":"","parse-names":false,"suffix":""},{"dropping-particle":"","family":"Brenner","given":"Hermann","non-dropping-particle":"","parse-names":false,"suffix":""},{"dropping-particle":"","family":"Brezina","given":"Stefanie","non-dropping-particle":"","parse-names":false,"suffix":""},{"dropping-particle":"","family":"Buch","given":"Stephan","non-dropping-particle":"","parse-names":false,"suffix":""},{"dropping-particle":"","family":"Buchanan","given":"Daniel D.","non-dropping-particle":"","parse-names":false,"suffix":""},{"dropping-particle":"","family":"Burnett-Hartman","given":"Andrea","non-dropping-particle":"","parse-names":false,"suffix":""},{"dropping-particle":"","family":"Butterbach","given":"Katja","non-dropping-particle":"","parse-names":false,"suffix":""},{"dropping-particle":"","family":"Caan","given":"Bette J.","non-dropping-particle":"","parse-names":false,"suffix":""},{"dropping-particle":"","family":"Campbell","given":"Peter T.","non-dropping-particle":"","parse-names":false,"suffix":""},{"dropping-particle":"","family":"Carlson","given":"Christopher S.","non-dropping-particle":"","parse-names":false,"suffix":""},{"dropping-particle":"","family":"Castellví-Bel","given":"Sergi","non-dropping-particle":"","parse-names":false,"suffix":""},{"dropping-particle":"","family":"Chan","given":"Andrew T.","non-dropping-particle":"","parse-names":false,"suffix":""},{"dropping-particle":"","family":"Chang-Claude","given":"Jenny","non-dropping-particle":"","parse-names":false,"suffix":""},{"dropping-particle":"","family":"Chanock","given":"Stephen J.","non-dropping-particle":"","parse-names":false,"suffix":""},{"dropping-particle":"","family":"Chirlaque","given":"Maria-Dolores","non-dropping-particle":"","parse-names":false,"suffix":""},{"dropping-particle":"","family":"Cho","given":"Sang Hee","non-dropping-particle":"","parse-names":false,"suffix":""},{"dropping-particle":"","family":"Connolly","given":"Charles M.","non-dropping-particle":"","parse-names":false,"suffix":""},{"dropping-particle":"","family":"Cross","given":"Amanda J.","non-dropping-particle":"","parse-names":false,"suffix":""},{"dropping-particle":"","family":"Cuk","given":"Katarina","non-dropping-particle":"","parse-names":false,"suffix":""},{"dropping-particle":"","family":"Curtis","given":"Keith R.","non-dropping-particle":"","parse-names":false,"suffix":""},{"dropping-particle":"la","family":"Chapelle","given":"Albert de","non-dropping-particle":"","parse-names":false,"suffix":""},{"dropping-particle":"","family":"Doheny","given":"Kimberly F.","non-dropping-particle":"","parse-names":false,"suffix":""},{"dropping-particle":"","family":"Duggan","given":"David","non-dropping-particle":"","parse-names":false,"suffix":""},{"dropping-particle":"","family":"Easton","given":"Douglas F.","non-dropping-particle":"","parse-names":false,"suffix":""},{"dropping-particle":"","family":"Elias","given":"Sjoerd G.","non-dropping-particle":"","parse-names":false,"suffix":""},{"dropping-particle":"","family":"Elliott","given":"Faye","non-dropping-particle":"","parse-names":false,"suffix":""},{"dropping-particle":"","family":"English","given":"Dallas R.","non-dropping-particle":"","parse-names":false,"suffix":""},{"dropping-particle":"","family":"Feskens","given":"Edith J. M.","non-dropping-particle":"","parse-names":false,"suffix":""},{"dropping-particle":"","family":"Figueiredo","given":"Jane C.","non-dropping-particle":"","parse-names":false,"suffix":""},{"dropping-particle":"","family":"Fischer","given":"Rocky","non-dropping-particle":"","parse-names":false,"suffix":""},{"dropping-particle":"","family":"FitzGerald","given":"Liesel M.","non-dropping-particle":"","parse-names":false,"suffix":""},{"dropping-particle":"","family":"Forman","given":"David","non-dropping-particle":"","parse-names":false,"suffix":""},{"dropping-particle":"","family":"Gala","given":"Manish","non-dropping-particle":"","parse-names":false,"suffix":""},{"dropping-particle":"","family":"Gallinger","given":"Steven","non-dropping-particle":"","parse-names":false,"suffix":""},{"dropping-particle":"","family":"Gauderman","given":"W. James","non-dropping-particle":"","parse-names":false,"suffix":""},{"dropping-particle":"","family":"Giles","given":"Graham G.","non-dropping-particle":"","parse-names":false,"suffix":""},{"dropping-particle":"","family":"Gillanders","given":"Elizabeth","non-dropping-particle":"","parse-names":false,"suffix":""},{"dropping-particle":"","family":"Gong","given":"Jian","non-dropping-particle":"","parse-names":false,"suffix":""},{"dropping-particle":"","family":"Goodman","given":"Phyllis J.","non-dropping-particle":"","parse-names":false,"suffix":""},{"dropping-particle":"","family":"Grady","given":"William M.","non-dropping-particle":"","parse-names":false,"suffix":""},{"dropping-particle":"","family":"Grove","given":"John S.","non-dropping-particle":"","parse-names":false,"suffix":""},{"dropping-particle":"","family":"Gsur","given":"Andrea","non-dropping-particle":"","parse-names":false,"suffix":""},{"dropping-particle":"","family":"Gunter","given":"Marc J.","non-dropping-particle":"","parse-names":false,"suffix":""},{"dropping-particle":"","family":"Haile","given":"Robert W.","non-dropping-particle":"","parse-names":false,"suffix":""},{"dropping-particle":"","family":"Hampe","given":"Jochen","non-dropping-particle":"","parse-names":false,"suffix":""},{"dropping-particle":"","family":"Hampel","given":"Heather","non-dropping-particle":"","parse-names":false,"suffix":""},{"dropping-particle":"","family":"Harlid","given":"Sophia","non-dropping-particle":"","parse-names":false,"suffix":""},{"dropping-particle":"","family":"Hayes","given":"Richard B.","non-dropping-particle":"","parse-names":false,"suffix":""},{"dropping-particle":"","family":"Hofer","given":"Philipp","non-dropping-particle":"","parse-names":false,"suffix":""},{"dropping-particle":"","family":"Hoffmeister","given":"Michael","non-dropping-particle":"","parse-names":false,"suffix":""},{"dropping-particle":"","family":"Hopper","given":"John L.","non-dropping-particle":"","parse-names":false,"suffix":""},{"dropping-particle":"","family":"Hsu","given":"Wan-Ling","non-dropping-particle":"","parse-names":false,"suffix":""},{"dropping-particle":"","family":"Huang","given":"Wen-Yi","non-dropping-particle":"","parse-names":false,"suffix":""},{"dropping-particle":"","family":"Hudson","given":"Thomas J.","non-dropping-particle":"","parse-names":false,"suffix":""},{"dropping-particle":"","family":"Hunter","given":"David J.","non-dropping-particle":"","parse-names":false,"suffix":""},{"dropping-particle":"","family":"Ibañez-sanz","given":"Gemma","non-dropping-particle":"","parse-names":false,"suffix":""},{"dropping-particle":"","family":"Idos","given":"Gregory E.","non-dropping-particle":"","parse-names":false,"suffix":""},{"dropping-particle":"","family":"Ingersoll","given":"Roxann","non-dropping-particle":"","parse-names":false,"suffix":""},{"dropping-particle":"","family":"Jackson","given":"Rebecca D.","non-dropping-particle":"","parse-names":false,"suffix":""},{"dropping-particle":"","family":"Jacobs","given":"Eric J.","non-dropping-particle":"","parse-names":false,"suffix":""},{"dropping-particle":"","family":"Jenkins","given":"Mark A.","non-dropping-particle":"","parse-names":false,"suffix":""},{"dropping-particle":"","family":"Joshi","given":"Amit D.","non-dropping-particle":"","parse-names":false,"suffix":""},{"dropping-particle":"","family":"Joshu","given":"Corinne E.","non-dropping-particle":"","parse-names":false,"suffix":""},{"dropping-particle":"","family":"Keku","given":"Temitope O.","non-dropping-particle":"","parse-names":false,"suffix":""},{"dropping-particle":"","family":"Key","given":"Timothy J.","non-dropping-particle":"","parse-names":false,"suffix":""},{"dropping-particle":"","family":"Kim","given":"Hyeong Rok","non-dropping-particle":"","parse-names":false,"suffix":""},{"dropping-particle":"","family":"Kobayashi","given":"Emiko","non-dropping-particle":"","parse-names":false,"suffix":""},{"dropping-particle":"","family":"Kolonel","given":"Laurence N.","non-dropping-particle":"","parse-names":false,"suffix":""},{"dropping-particle":"","family":"Kooperberg","given":"Charles","non-dropping-particle":"","parse-names":false,"suffix":""},{"dropping-particle":"","family":"Kühn","given":"Tilman","non-dropping-particle":"","parse-names":false,"suffix":""},{"dropping-particle":"","family":"Küry","given":"Sébastien","non-dropping-particle":"","parse-names":false,"suffix":""},{"dropping-particle":"","family":"Kweon","given":"Sun-seog","non-dropping-particle":"","parse-names":false,"suffix":""},{"dropping-particle":"","family":"Larsson","given":"Susanna C.","non-dropping-particle":"","parse-names":false,"suffix":""},{"dropping-particle":"","family":"Laurie","given":"Cecelia A.","non-dropping-particle":"","parse-names":false,"suffix":""},{"dropping-particle":"Le","family":"Marchand","given":"Loic","non-dropping-particle":"","parse-names":false,"suffix":""},{"dropping-particle":"","family":"Leal","given":"Suzanne M.","non-dropping-particle":"","parse-names":false,"suffix":""},{"dropping-particle":"","family":"Lee","given":"Soo Chin","non-dropping-particle":"","parse-names":false,"suffix":""},{"dropping-particle":"","family":"Lejbkowicz","given":"Flavio","non-dropping-particle":"","parse-names":false,"suffix":""},{"dropping-particle":"","family":"Lemire","given":"Mathieu","non-dropping-particle":"","parse-names":false,"suffix":""},{"dropping-particle":"","family":"Li","given":"Christopher I.","non-dropping-particle":"","parse-names":false,"suffix":""},{"dropping-particle":"","family":"Li","given":"Li","non-dropping-particle":"","parse-names":false,"suffix":""},{"dropping-particle":"","family":"Lieb","given":"Wolfgang","non-dropping-particle":"","parse-names":false,"suffix":""},{"dropping-particle":"","family":"Lin","given":"Yi","non-dropping-particle":"","parse-names":false,"suffix":""},{"dropping-particle":"","family":"Lindblom","given":"Annika","non-dropping-particle":"","parse-names":false,"suffix":""},{"dropping-particle":"","family":"Lindor","given":"Noralane M.","non-dropping-particle":"","parse-names":false,"suffix":""},{"dropping-particle":"","family":"Ling","given":"Hua","non-dropping-particle":"","parse-names":false,"suffix":""},{"dropping-particle":"","family":"Louie","given":"Tin L.","non-dropping-particle":"","parse-names":false,"suffix":""},{"dropping-particle":"","family":"Männistö","given":"Satu","non-dropping-particle":"","parse-names":false,"suffix":""},{"dropping-particle":"","family":"Markowitz","given":"Sanford D.","non-dropping-particle":"","parse-names":false,"suffix":""},{"dropping-particle":"","family":"Martín","given":"Vicente","non-dropping-particle":"","parse-names":false,"suffix":""},{"dropping-particle":"","family":"Masala","given":"Giovanna","non-dropping-particle":"","parse-names":false,"suffix":""},{"dropping-particle":"","family":"McNeil","given":"Caroline E.","non-dropping-particle":"","parse-names":false,"suffix":""},{"dropping-particle":"","family":"Melas","given":"Marilena","non-dropping-particle":"","parse-names":false,"suffix":""},{"dropping-particle":"","family":"Milne","given":"Roger L.","non-dropping-particle":"","parse-names":false,"suffix":""},{"dropping-particle":"","family":"Moreno","given":"Lorena","non-dropping-particle":"","parse-names":false,"suffix":""},{"dropping-particle":"","family":"Murphy","given":"Neil","non-dropping-particle":"","parse-names":false,"suffix":""},{"dropping-particle":"","family":"Myte","given":"Robin","non-dropping-particle":"","parse-names":false,"suffix":""},{"dropping-particle":"","family":"Naccarati","given":"Alessio","non-dropping-particle":"","parse-names":false,"suffix":""},{"dropping-particle":"","family":"Newcomb","given":"Polly A.","non-dropping-particle":"","parse-names":false,"suffix":""},{"dropping-particle":"","family":"Offit","given":"Kenneth","non-dropping-particle":"","parse-names":false,"suffix":""},{"dropping-particle":"","family":"Ogino","given":"Shuji","non-dropping-particle":"","parse-names":false,"suffix":""},{"dropping-particle":"","family":"Onland-Moret","given":"N. Charlotte","non-dropping-particle":"","parse-names":false,"suffix":""},{"dropping-particle":"","family":"Pardini","given":"Barbara","non-dropping-particle":"","parse-names":false,"suffix":""},{"dropping-particle":"","family":"Parfrey","given":"Patrick S.","non-dropping-particle":"","parse-names":false,"suffix":""},{"dropping-particle":"","family":"Pearlman","given":"Rachel","non-dropping-particle":"","parse-names":false,"suffix":""},{"dropping-particle":"","family":"Perduca","given":"Vittorio","non-dropping-particle":"","parse-names":false,"suffix":""},{"dropping-particle":"","family":"Pharoah","given":"Paul D. P.","non-dropping-particle":"","parse-names":false,"suffix":""},{"dropping-particle":"","family":"Pinchev","given":"Mila","non-dropping-particle":"","parse-names":false,"suffix":""},{"dropping-particle":"","family":"Platz","given":"Elizabeth A.","non-dropping-particle":"","parse-names":false,"suffix":""},{"dropping-particle":"","family":"Prentice","given":"Ross L.","non-dropping-particle":"","parse-names":false,"suffix":""},{"dropping-particle":"","family":"Pugh","given":"Elizabeth","non-dropping-particle":"","parse-names":false,"suffix":""},{"dropping-particle":"","family":"Raskin","given":"Leon","non-dropping-particle":"","parse-names":false,"suffix":""},{"dropping-particle":"","family":"Rennert","given":"Gad","non-dropping-particle":"","parse-names":false,"suffix":""},{"dropping-particle":"","family":"Rennert","given":"Hedy S.","non-dropping-particle":"","parse-names":false,"suffix":""},{"dropping-particle":"","family":"Riboli","given":"Elio","non-dropping-particle":"","parse-names":false,"suffix":""},{"dropping-particle":"","family":"Rodríguez-Barranco","given":"Miguel","non-dropping-particle":"","parse-names":false,"suffix":""},{"dropping-particle":"","family":"Romm","given":"Jane","non-dropping-particle":"","parse-names":false,"suffix":""},{"dropping-particle":"","family":"Sakoda","given":"Lori C.","non-dropping-particle":"","parse-names":false,"suffix":""},{"dropping-particle":"","family":"Schafmayer","given":"Clemens","non-dropping-particle":"","parse-names":false,"suffix":""},{"dropping-particle":"","family":"Schoen","given":"Robert E.","non-dropping-particle":"","parse-names":false,"suffix":""},{"dropping-particle":"","family":"Seminara","given":"Daniela","non-dropping-particle":"","parse-names":false,"suffix":""},{"dropping-particle":"","family":"Shah","given":"Mitul","non-dropping-particle":"","parse-names":false,"suffix":""},{"dropping-particle":"","family":"Shelford","given":"Tameka","non-dropping-particle":"","parse-names":false,"suffix":""},{"dropping-particle":"","family":"Shin","given":"Min-Ho","non-dropping-particle":"","parse-names":false,"suffix":""},{"dropping-particle":"","family":"Shulman","given":"Katerina","non-dropping-particle":"","parse-names":false,"suffix":""},{"dropping-particle":"","family":"Sieri","given":"Sabina","non-dropping-particle":"","parse-names":false,"suffix":""},{"dropping-particle":"","family":"Slattery","given":"Martha L.","non-dropping-particle":"","parse-names":false,"suffix":""},{"dropping-particle":"","family":"Southey","given":"Melissa C.","non-dropping-particle":"","parse-names":false,"suffix":""},{"dropping-particle":"","family":"Stadler","given":"Zsofia K.","non-dropping-particle":"","parse-names":false,"suffix":""},{"dropping-particle":"","family":"Stegmaier","given":"Christa","non-dropping-particle":"","parse-names":false,"suffix":""},{"dropping-particle":"","family":"Su","given":"Yu-Ru","non-dropping-particle":"","parse-names":false,"suffix":""},{"dropping-particle":"","family":"Tangen","given":"Catherine M.","non-dropping-particle":"","parse-names":false,"suffix":""},{"dropping-particle":"","family":"Thibodeau","given":"Stephen N.","non-dropping-particle":"","parse-names":false,"suffix":""},{"dropping-particle":"","family":"Thomas","given":"Duncan C.","non-dropping-particle":"","parse-names":false,"suffix":""},{"dropping-particle":"","family":"Thomas","given":"Sushma S.","non-dropping-particle":"","parse-names":false,"suffix":""},{"dropping-particle":"","family":"Toland","given":"Amanda E.","non-dropping-particle":"","parse-names":false,"suffix":""},{"dropping-particle":"","family":"Trichopoulou","given":"Antonia","non-dropping-particle":"","parse-names":false,"suffix":""},{"dropping-particle":"","family":"Ulrich","given":"Cornelia M.","non-dropping-particle":"","parse-names":false,"suffix":""},{"dropping-particle":"Van Den","family":"Berg","given":"David J.","non-dropping-particle":"","parse-names":false,"suffix":""},{"dropping-particle":"van","family":"Duijnhoven","given":"Franzel J. B.","non-dropping-particle":"","parse-names":false,"suffix":""},{"dropping-particle":"Van","family":"Guelpen","given":"Bethany","non-dropping-particle":"","parse-names":false,"suffix":""},{"dropping-particle":"van","family":"Kranen","given":"Henk","non-dropping-particle":"","parse-names":false,"suffix":""},{"dropping-particle":"","family":"Vijai","given":"Joseph","non-dropping-particle":"","parse-names":false,"suffix":""},{"dropping-particle":"","family":"Visvanathan","given":"Kala","non-dropping-particle":"","parse-names":false,"suffix":""},{"dropping-particle":"","family":"Vodicka","given":"Pavel","non-dropping-particle":"","parse-names":false,"suffix":""},{"dropping-particle":"","family":"Vodickova","given":"Ludmila","non-dropping-particle":"","parse-names":false,"suffix":""},{"dropping-particle":"","family":"Vymetalkova","given":"Veronika","non-dropping-particle":"","parse-names":false,"suffix":""},{"dropping-particle":"","family":"Weigl","given":"Korbinian","non-dropping-particle":"","parse-names":false,"suffix":""},{"dropping-particle":"","family":"Weinstein","given":"Stephanie J.","non-dropping-particle":"","parse-names":false,"suffix":""},{"dropping-particle":"","family":"White","given":"Emily","non-dropping-particle":"","parse-names":false,"suffix":""},{"dropping-particle":"","family":"Win","given":"Aung Ko","non-dropping-particle":"","parse-names":false,"suffix":""},{"dropping-particle":"","family":"Wolf","given":"C. Roland","non-dropping-particle":"","parse-names":false,"suffix":""},{"dropping-particle":"","family":"Wolk","given":"Alicja","non-dropping-particle":"","parse-names":false,"suffix":""},{"dropping-particle":"","family":"Woods","given":"Michael O.","non-dropping-particle":"","parse-names":false,"suffix":""},{"dropping-particle":"","family":"Wu","given":"Anna H.","non-dropping-particle":"","parse-names":false,"suffix":""},{"dropping-particle":"","family":"Zaidi","given":"Syed H.","non-dropping-particle":"","parse-names":false,"suffix":""},{"dropping-particle":"","family":"Zanke","given":"Brent W.","non-dropping-particle":"","parse-names":false,"suffix":""},{"dropping-particle":"","family":"Zhang","given":"Qing","non-dropping-particle":"","parse-names":false,"suffix":""},{"dropping-particle":"","family":"Zheng","given":"Wei","non-dropping-particle":"","parse-names":false,"suffix":""},{"dropping-particle":"","family":"Scacheri","given":"Peter C.","non-dropping-particle":"","parse-names":false,"suffix":""},{"dropping-particle":"","family":"Potter","given":"John D.","non-dropping-particle":"","parse-names":false,"suffix":""},{"dropping-particle":"","family":"Bassik","given":"Michael C.","non-dropping-particle":"","parse-names":false,"suffix":""},{"dropping-particle":"","family":"Kundaje","given":"Anshul","non-dropping-particle":"","parse-names":false,"suffix":""},{"dropping-particle":"","family":"Casey","given":"Graham","non-dropping-particle":"","parse-names":false,"suffix":""},{"dropping-particle":"","family":"Moreno","given":"Victor","non-dropping-particle":"","parse-names":false,"suffix":""},{"dropping-particle":"","family":"Abecasis","given":"Goncalo R.","non-dropping-particle":"","parse-names":false,"suffix":""},{"dropping-particle":"","family":"Nickerson","given":"Deborah A.","non-dropping-particle":"","parse-names":false,"suffix":""},{"dropping-particle":"","family":"Gruber","given":"Stephen B.","non-dropping-particle":"","parse-names":false,"suffix":""},{"dropping-particle":"","family":"Hsu","given":"Li","non-dropping-particle":"","parse-names":false,"suffix":""},{"dropping-particle":"","family":"Peters","given":"Ulrike","non-dropping-particle":"","parse-names":false,"suffix":""}],"container-title":"Nature Genetics","id":"ITEM-1","issue":"1","issued":{"date-parts":[["2019"]]},"page":"76-87","title":"Discovery of common and rare genetic risk variants for colorectal cancer","type":"article-journal","volume":"51"},"uris":["http://www.mendeley.com/documents/?uuid=21b853b4-08a6-4ace-85a5-31f44be91d80"]},{"id":"ITEM-2","itemData":{"DOI":"10.1038/ncomms8138","ISSN":"2041-1723","PMID":"26151821","abstract":"Genetic susceptibility to colorectal cancer is caused by rare pathogenic mutations and common genetic variants that contribute to familial risk. Here we report the results of a two-stage association study with 18,299 cases of colorectal cancer and 19,656 controls, with follow-up of the most statistically significant genetic loci in 4,725 cases and 9,969 controls from two Asian consortia. We describe six new susceptibility loci reaching a genome-wide threshold of P&lt;5.0E-08. These findings provide additional insight into the underlying biological mechanisms of colorectal cancer and demonstrate the scientific value of large consortia-based genetic epidemiology studies.","author":[{"dropping-particle":"","family":"Schumacher","given":"Fredrick R.","non-dropping-particle":"","parse-names":false,"suffix":""},{"dropping-particle":"","family":"Schmit","given":"Stephanie L.","non-dropping-particle":"","parse-names":false,"suffix":""},{"dropping-particle":"","family":"Jiao","given":"Shuo","non-dropping-particle":"","parse-names":false,"suffix":""},{"dropping-particle":"","family":"Edlund","given":"Christopher K.","non-dropping-particle":"","parse-names":false,"suffix":""},{"dropping-particle":"","family":"Wang","given":"Hansong","non-dropping-particle":"","parse-names":false,"suffix":""},{"dropping-particle":"","family":"Zhang","given":"Ben","non-dropping-particle":"","parse-names":false,"suffix":""},{"dropping-particle":"","family":"Hsu","given":"Li","non-dropping-particle":"","parse-names":false,"suffix":""},{"dropping-particle":"","family":"Huang","given":"Shu-Chen","non-dropping-particle":"","parse-names":false,"suffix":""},{"dropping-particle":"","family":"Fischer","given":"Christopher P.","non-dropping-particle":"","parse-names":false,"suffix":""},{"dropping-particle":"","family":"Harju","given":"John F.","non-dropping-particle":"","parse-names":false,"suffix":""},{"dropping-particle":"","family":"Idos","given":"Gregory E.","non-dropping-particle":"","parse-names":false,"suffix":""},{"dropping-particle":"","family":"Lejbkowicz","given":"Flavio","non-dropping-particle":"","parse-names":false,"suffix":""},{"dropping-particle":"","family":"Manion","given":"Frank J.","non-dropping-particle":"","parse-names":false,"suffix":""},{"dropping-particle":"","family":"McDonnell","given":"Kevin","non-dropping-particle":"","parse-names":false,"suffix":""},{"dropping-particle":"","family":"McNeil","given":"Caroline E.","non-dropping-particle":"","parse-names":false,"suffix":""},{"dropping-particle":"","family":"Melas","given":"Marilena","non-dropping-particle":"","parse-names":false,"suffix":""},{"dropping-particle":"","family":"Rennert","given":"Hedy S.","non-dropping-particle":"","parse-names":false,"suffix":""},{"dropping-particle":"","family":"Shi","given":"Wei","non-dropping-particle":"","parse-names":false,"suffix":""},{"dropping-particle":"","family":"Thomas","given":"Duncan C.","non-dropping-particle":"","parse-names":false,"suffix":""},{"dropping-particle":"","family":"Berg","given":"David J.","non-dropping-particle":"Van Den","parse-names":false,"suffix":""},{"dropping-particle":"","family":"Hutter","given":"Carolyn M.","non-dropping-particle":"","parse-names":false,"suffix":""},{"dropping-particle":"","family":"Aragaki","given":"Aaron K.","non-dropping-particle":"","parse-names":false,"suffix":""},{"dropping-particle":"","family":"Butterbach","given":"Katja","non-dropping-particle":"","parse-names":false,"suffix":""},{"dropping-particle":"","family":"Caan","given":"Bette J.","non-dropping-particle":"","parse-names":false,"suffix":""},{"dropping-particle":"","family":"Carlson","given":"Christopher S.","non-dropping-particle":"","parse-names":false,"suffix":""},{"dropping-particle":"","family":"Chanock","given":"Stephen J.","non-dropping-particle":"","parse-names":false,"suffix":""},{"dropping-particle":"","family":"Curtis","given":"Keith R.","non-dropping-particle":"","parse-names":false,"suffix":""},{"dropping-particle":"","family":"Fuchs","given":"Charles S.","non-dropping-particle":"","parse-names":false,"suffix":""},{"dropping-particle":"","family":"Gala","given":"Manish","non-dropping-particle":"","parse-names":false,"suffix":""},{"dropping-particle":"","family":"Giocannucci","given":"Edward L.","non-dropping-particle":"","parse-names":false,"suffix":""},{"dropping-particle":"","family":"Gogarten","given":"Stephanie M.","non-dropping-particle":"","parse-names":false,"suffix":""},{"dropping-particle":"","family":"Hayes","given":"Richard B.","non-dropping-particle":"","parse-names":false,"suffix":""},{"dropping-particle":"","family":"Henderson","given":"Brian","non-dropping-particle":"","parse-names":false,"suffix":""},{"dropping-particle":"","family":"Hunter","given":"David J.","non-dropping-particle":"","parse-names":false,"suffix":""},{"dropping-particle":"","family":"Jackson","given":"Rebecca D.","non-dropping-particle":"","parse-names":false,"suffix":""},{"dropping-particle":"","family":"Kolonel","given":"Laurence N.","non-dropping-particle":"","parse-names":false,"suffix":""},{"dropping-particle":"","family":"Kooperberg","given":"Charles","non-dropping-particle":"","parse-names":false,"suffix":""},{"dropping-particle":"","family":"Kury","given":"Sebastian","non-dropping-particle":"","parse-names":false,"suffix":""},{"dropping-particle":"","family":"LaCroix","given":"Andrea","non-dropping-particle":"","parse-names":false,"suffix":""},{"dropping-particle":"","family":"Laurie","given":"Cathy C.","non-dropping-particle":"","parse-names":false,"suffix":""},{"dropping-particle":"","family":"Laurie","given":"Cecelia a.","non-dropping-particle":"","parse-names":false,"suffix":""},{"dropping-particle":"","family":"Lemire","given":"Mathiew","non-dropping-particle":"","parse-names":false,"suffix":""},{"dropping-particle":"","family":"Levine","given":"David","non-dropping-particle":"","parse-names":false,"suffix":""},{"dropping-particle":"","family":"Ma","given":"Jing","non-dropping-particle":"","parse-names":false,"suffix":""},{"dropping-particle":"","family":"Makar","given":"Karen W.","non-dropping-particle":"","parse-names":false,"suffix":""},{"dropping-particle":"","family":"Qu","given":"Conghui","non-dropping-particle":"","parse-names":false,"suffix":""},{"dropping-particle":"","family":"Taverna","given":"Darin","non-dropping-particle":"","parse-names":false,"suffix":""},{"dropping-particle":"","family":"Ulrich","given":"Cornelia M.","non-dropping-particle":"","parse-names":false,"suffix":""},{"dropping-particle":"","family":"Wu","given":"Kana","non-dropping-particle":"","parse-names":false,"suffix":""},{"dropping-particle":"","family":"Kono","given":"Suminori","non-dropping-particle":"","parse-names":false,"suffix":""},{"dropping-particle":"","family":"West","given":"Dee W.","non-dropping-particle":"","parse-names":false,"suffix":""},{"dropping-particle":"","family":"Berndt","given":"Sonja I.","non-dropping-particle":"","parse-names":false,"suffix":""},{"dropping-particle":"","family":"Bezieau","given":"Stéphane","non-dropping-particle":"","parse-names":false,"suffix":""},{"dropping-particle":"","family":"Brenner","given":"Hermann","non-dropping-particle":"","parse-names":false,"suffix":""},{"dropping-particle":"","family":"Campbell","given":"Peter T.","non-dropping-particle":"","parse-names":false,"suffix":""},{"dropping-particle":"","family":"Chan","given":"Andrew T.","non-dropping-particle":"","parse-names":false,"suffix":""},{"dropping-particle":"","family":"Chang-Claude","given":"Jenny","non-dropping-particle":"","parse-names":false,"suffix":""},{"dropping-particle":"","family":"Coetzee","given":"Gerhard a.","non-dropping-particle":"","parse-names":false,"suffix":""},{"dropping-particle":"V.","family":"Conti","given":"David","non-dropping-particle":"","parse-names":false,"suffix":""},{"dropping-particle":"","family":"Duggan","given":"David","non-dropping-particle":"","parse-names":false,"suffix":""},{"dropping-particle":"","family":"Figueiredo","given":"Jane C.","non-dropping-particle":"","parse-names":false,"suffix":""},{"dropping-particle":"","family":"Fortini","given":"Barbara K.","non-dropping-particle":"","parse-names":false,"suffix":""},{"dropping-particle":"","family":"Gallinger","given":"Steven J.","non-dropping-particle":"","parse-names":false,"suffix":""},{"dropping-particle":"","family":"Gauderman","given":"W. James","non-dropping-particle":"","parse-names":false,"suffix":""},{"dropping-particle":"","family":"Giles","given":"Graham","non-dropping-particle":"","parse-names":false,"suffix":""},{"dropping-particle":"","family":"Green","given":"Roger","non-dropping-particle":"","parse-names":false,"suffix":""},{"dropping-particle":"","family":"Haile","given":"Robert","non-dropping-particle":"","parse-names":false,"suffix":""},{"dropping-particle":"","family":"Harrison","given":"Tabitha a.","non-dropping-particle":"","parse-names":false,"suffix":""},{"dropping-particle":"","family":"Hoffmeister","given":"Michael","non-dropping-particle":"","parse-names":false,"suffix":""},{"dropping-particle":"","family":"Hopper","given":"John L.","non-dropping-particle":"","parse-names":false,"suffix":""},{"dropping-particle":"","family":"Hudson","given":"Thomas J.","non-dropping-particle":"","parse-names":false,"suffix":""},{"dropping-particle":"","family":"Jacobs","given":"Eric","non-dropping-particle":"","parse-names":false,"suffix":""},{"dropping-particle":"","family":"Iwasaki","given":"Motoki","non-dropping-particle":"","parse-names":false,"suffix":""},{"dropping-particle":"","family":"Jee","given":"Sun Ha","non-dropping-particle":"","parse-names":false,"suffix":""},{"dropping-particle":"","family":"Jenkins","given":"Mark","non-dropping-particle":"","parse-names":false,"suffix":""},{"dropping-particle":"","family":"Jia","given":"Wei-Hua","non-dropping-particle":"","parse-names":false,"suffix":""},{"dropping-particle":"","family":"Joshi","given":"Amit","non-dropping-particle":"","parse-names":false,"suffix":""},{"dropping-particle":"","family":"Li","given":"Li","non-dropping-particle":"","parse-names":false,"suffix":""},{"dropping-particle":"","family":"Lindor","given":"Noralene M.","non-dropping-particle":"","parse-names":false,"suffix":""},{"dropping-particle":"","family":"Matsuo","given":"Keitaro","non-dropping-particle":"","parse-names":false,"suffix":""},{"dropping-particle":"","family":"Moreno","given":"Victor","non-dropping-particle":"","parse-names":false,"suffix":""},{"dropping-particle":"","family":"Mukherjee","given":"Bhramar","non-dropping-particle":"","parse-names":false,"suffix":""},{"dropping-particle":"","family":"Newcomb","given":"Polly a.","non-dropping-particle":"","parse-names":false,"suffix":""},{"dropping-particle":"","family":"Potter","given":"John D.","non-dropping-particle":"","parse-names":false,"suffix":""},{"dropping-particle":"","family":"Raskin","given":"Leon","non-dropping-particle":"","parse-names":false,"suffix":""},{"dropping-particle":"","family":"Rennert","given":"Gad","non-dropping-particle":"","parse-names":false,"suffix":""},{"dropping-particle":"","family":"Rosse","given":"Stephanie","non-dropping-particle":"","parse-names":false,"suffix":""},{"dropping-particle":"","family":"Severi","given":"Gianluca","non-dropping-particle":"","parse-names":false,"suffix":""},{"dropping-particle":"","family":"Schoen","given":"Robert E.","non-dropping-particle":"","parse-names":false,"suffix":""},{"dropping-particle":"","family":"Seminara","given":"Daniela","non-dropping-particle":"","parse-names":false,"suffix":""},{"dropping-particle":"","family":"Shu","given":"Xiao-Ou","non-dropping-particle":"","parse-names":false,"suffix":""},{"dropping-particle":"","family":"Slattery","given":"Martha L.","non-dropping-particle":"","parse-names":false,"suffix":""},{"dropping-particle":"","family":"Tsugane","given":"Shoichiro","non-dropping-particle":"","parse-names":false,"suffix":""},{"dropping-particle":"","family":"White","given":"Emily","non-dropping-particle":"","parse-names":false,"suffix":""},{"dropping-particle":"","family":"Xiang","given":"Yong-Bing","non-dropping-particle":"","parse-names":false,"suffix":""},{"dropping-particle":"","family":"Zanke","given":"Brent W.","non-dropping-particle":"","parse-names":false,"suffix":""},{"dropping-particle":"","family":"Zheng","given":"Wei","non-dropping-particle":"","parse-names":false,"suffix":""},{"dropping-particle":"","family":"Marchand","given":"Loic","non-dropping-particle":"Le","parse-names":false,"suffix":""},{"dropping-particle":"","family":"Casey","given":"Graham","non-dropping-particle":"","parse-names":false,"suffix":""},{"dropping-particle":"","family":"Gruber","given":"Stephen B.","non-dropping-particle":"","parse-names":false,"suffix":""},{"dropping-particle":"","family":"Peters","given":"Ulrike","non-dropping-particle":"","parse-names":false,"suffix":""}],"container-title":"Nature Communications","id":"ITEM-2","issued":{"date-parts":[["2015"]]},"page":"7138","title":"Genome-wide association study of colorectal cancer identifies six new susceptibility loci","type":"article-journal","volume":"6"},"uris":["http://www.mendeley.com/documents/?uuid=2f5f372e-4c46-4b6b-94a9-52d70ea9d103"]},{"id":"ITEM-3","itemData":{"DOI":"10.1038/s41586-018-0579-z","ISSN":"14764687","PMID":"30305743","abstract":"The UK Biobank project is a prospective cohort study with deep genetic and phenotypic data collected on approximately 500,000 individuals from across the United Kingdom, aged between 40 and 69 at recruitment. The open resource is unique in its size and scope. A rich variety of phenotypic and health-related information is available on each participant, including biological measurements, lifestyle indicators, biomarkers in blood and urine, and imaging of the body and brain. Follow-up information is provided by linking health and medical records. Genome-wide genotype data have been collected on all participants, providing many opportunities for the discovery of new genetic associations and the genetic bases of complex traits. Here we describe the centralized analysis of the genetic data, including genotype quality, properties of population structure and relatedness of the genetic data, and efficient phasing and genotype imputation that increases the number of testable variants to around 96 million. Classical allelic variation at 11 human leukocyte antigen genes was imputed, resulting in the recovery of signals with known associations between human leukocyte antigen alleles and many diseases.","author":[{"dropping-particle":"","family":"Bycroft","given":"Clare","non-dropping-particle":"","parse-names":false,"suffix":""},{"dropping-particle":"","family":"Freeman","given":"Colin","non-dropping-particle":"","parse-names":false,"suffix":""},{"dropping-particle":"","family":"Petkova","given":"Desislava","non-dropping-particle":"","parse-names":false,"suffix":""},{"dropping-particle":"","family":"Band","given":"Gavin","non-dropping-particle":"","parse-names":false,"suffix":""},{"dropping-particle":"","family":"Elliott","given":"Lloyd T.","non-dropping-particle":"","parse-names":false,"suffix":""},{"dropping-particle":"","family":"Sharp","given":"Kevin","non-dropping-particle":"","parse-names":false,"suffix":""},{"dropping-particle":"","family":"Motyer","given":"Allan","non-dropping-particle":"","parse-names":false,"suffix":""},{"dropping-particle":"","family":"Vukcevic","given":"Damjan","non-dropping-particle":"","parse-names":false,"suffix":""},{"dropping-particle":"","family":"Delaneau","given":"Olivier","non-dropping-particle":"","parse-names":false,"suffix":""},{"dropping-particle":"","family":"O’Connell","given":"Jared","non-dropping-particle":"","parse-names":false,"suffix":""},{"dropping-particle":"","family":"Cortes","given":"Adrian","non-dropping-particle":"","parse-names":false,"suffix":""},{"dropping-particle":"","family":"Welsh","given":"Samantha","non-dropping-particle":"","parse-names":false,"suffix":""},{"dropping-particle":"","family":"Young","given":"Alan","non-dropping-particle":"","parse-names":false,"suffix":""},{"dropping-particle":"","family":"Effingham","given":"Mark","non-dropping-particle":"","parse-names":false,"suffix":""},{"dropping-particle":"","family":"McVean","given":"Gil","non-dropping-particle":"","parse-names":false,"suffix":""},{"dropping-particle":"","family":"Leslie","given":"Stephen","non-dropping-particle":"","parse-names":false,"suffix":""},{"dropping-particle":"","family":"Allen","given":"Naomi","non-dropping-particle":"","parse-names":false,"suffix":""},{"dropping-particle":"","family":"Donnelly","given":"Peter","non-dropping-particle":"","parse-names":false,"suffix":""},{"dropping-particle":"","family":"Marchini","given":"Jonathan","non-dropping-particle":"","parse-names":false,"suffix":""}],"container-title":"Nature","id":"ITEM-3","issue":"7726","issued":{"date-parts":[["2018"]]},"page":"203-209","title":"The UK Biobank resource with deep phenotyping and genomic data","type":"article-journal","volume":"562"},"uris":["http://www.mendeley.com/documents/?uuid=ba27c1e3-e093-4694-998f-147aa9a1f673"]}],"mendeley":{"formattedCitation":"(34–36)","plainTextFormattedCitation":"(34–36)","previouslyFormattedCitation":"(34,35,61)"},"properties":{"noteIndex":0},"schema":"https://github.com/citation-style-language/schema/raw/master/csl-citation.json"}</w:instrText>
            </w:r>
            <w:r w:rsidRPr="003B2BDF">
              <w:fldChar w:fldCharType="separate"/>
            </w:r>
            <w:r w:rsidR="008D05C8" w:rsidRPr="008D05C8">
              <w:rPr>
                <w:noProof/>
              </w:rPr>
              <w:t>(34–36)</w:t>
            </w:r>
            <w:r w:rsidRPr="003B2BDF">
              <w:fldChar w:fldCharType="end"/>
            </w:r>
          </w:p>
        </w:tc>
      </w:tr>
    </w:tbl>
    <w:p w14:paraId="37F24043" w14:textId="77777777" w:rsidR="003B2BDF" w:rsidRPr="003B2BDF" w:rsidRDefault="003B2BDF" w:rsidP="003B2BDF">
      <w:pPr>
        <w:pStyle w:val="Caption"/>
      </w:pPr>
      <w:r w:rsidRPr="003B2BDF">
        <w:t xml:space="preserve">The table shows the exposure and outcome datasets used in the two-sample MR analysis. *GECCO summary data consists of the Colon Cancer Family Registry (CCFR), Colorectal Transdisciplinary (CORECT) and Genetics and Epidemiology of Colorectal Cancer (GECCO) consortia and UK Biobank. Abbreviations: CRC, colorectal cancer; PBMC, peripheral blood mononuclear cell. </w:t>
      </w:r>
    </w:p>
    <w:bookmarkEnd w:id="20"/>
    <w:p w14:paraId="63980FA6" w14:textId="77777777" w:rsidR="003B2BDF" w:rsidRPr="003B2BDF" w:rsidRDefault="003B2BDF" w:rsidP="003B2BDF"/>
    <w:p w14:paraId="5B9D2DD1" w14:textId="77777777" w:rsidR="003B2BDF" w:rsidRPr="003B2BDF" w:rsidRDefault="003B2BDF" w:rsidP="003B2BDF">
      <w:pPr>
        <w:sectPr w:rsidR="003B2BDF" w:rsidRPr="003B2BDF" w:rsidSect="00D561B4">
          <w:headerReference w:type="even" r:id="rId8"/>
          <w:headerReference w:type="default" r:id="rId9"/>
          <w:footerReference w:type="even" r:id="rId10"/>
          <w:footerReference w:type="default" r:id="rId11"/>
          <w:headerReference w:type="first" r:id="rId12"/>
          <w:footerReference w:type="first" r:id="rId13"/>
          <w:pgSz w:w="11906" w:h="16838"/>
          <w:pgMar w:top="568" w:right="1440" w:bottom="709" w:left="1440" w:header="708" w:footer="708" w:gutter="0"/>
          <w:lnNumType w:countBy="1" w:restart="continuous"/>
          <w:cols w:space="708"/>
          <w:docGrid w:linePitch="360"/>
        </w:sectPr>
      </w:pPr>
    </w:p>
    <w:p w14:paraId="37F394F3" w14:textId="77777777" w:rsidR="003B2BDF" w:rsidRPr="003B2BDF" w:rsidRDefault="003B2BDF" w:rsidP="003B2BDF">
      <w:pPr>
        <w:pStyle w:val="Caption"/>
      </w:pPr>
      <w:bookmarkStart w:id="21" w:name="_Ref53063593"/>
      <w:r w:rsidRPr="003B2BDF">
        <w:lastRenderedPageBreak/>
        <w:t xml:space="preserve">Table </w:t>
      </w:r>
      <w:r w:rsidR="006A6A81">
        <w:fldChar w:fldCharType="begin"/>
      </w:r>
      <w:r w:rsidR="006A6A81">
        <w:instrText xml:space="preserve"> SEQ Table \* ARABIC </w:instrText>
      </w:r>
      <w:r w:rsidR="006A6A81">
        <w:fldChar w:fldCharType="separate"/>
      </w:r>
      <w:r w:rsidRPr="003B2BDF">
        <w:rPr>
          <w:noProof/>
        </w:rPr>
        <w:t>2</w:t>
      </w:r>
      <w:r w:rsidR="006A6A81">
        <w:rPr>
          <w:noProof/>
        </w:rPr>
        <w:fldChar w:fldCharType="end"/>
      </w:r>
      <w:bookmarkEnd w:id="21"/>
      <w:r w:rsidRPr="003B2BDF">
        <w:t>- MR results of the 8 proteins associated with CRC incidence</w:t>
      </w:r>
    </w:p>
    <w:tbl>
      <w:tblPr>
        <w:tblStyle w:val="PlainTable1"/>
        <w:tblW w:w="15068" w:type="dxa"/>
        <w:tblLook w:val="04A0" w:firstRow="1" w:lastRow="0" w:firstColumn="1" w:lastColumn="0" w:noHBand="0" w:noVBand="1"/>
      </w:tblPr>
      <w:tblGrid>
        <w:gridCol w:w="1149"/>
        <w:gridCol w:w="1611"/>
        <w:gridCol w:w="909"/>
        <w:gridCol w:w="1508"/>
        <w:gridCol w:w="1493"/>
        <w:gridCol w:w="875"/>
        <w:gridCol w:w="808"/>
        <w:gridCol w:w="808"/>
        <w:gridCol w:w="1551"/>
        <w:gridCol w:w="978"/>
        <w:gridCol w:w="1133"/>
        <w:gridCol w:w="1133"/>
        <w:gridCol w:w="1112"/>
      </w:tblGrid>
      <w:tr w:rsidR="003B2BDF" w:rsidRPr="003B2BDF" w14:paraId="08BC8807" w14:textId="77777777" w:rsidTr="00554068">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148" w:type="dxa"/>
            <w:noWrap/>
            <w:vAlign w:val="bottom"/>
          </w:tcPr>
          <w:p w14:paraId="16A608F2" w14:textId="77777777" w:rsidR="003B2BDF" w:rsidRPr="003B2BDF" w:rsidRDefault="003B2BDF" w:rsidP="00554068">
            <w:pPr>
              <w:jc w:val="center"/>
              <w:rPr>
                <w:sz w:val="20"/>
              </w:rPr>
            </w:pPr>
          </w:p>
        </w:tc>
        <w:tc>
          <w:tcPr>
            <w:tcW w:w="1611" w:type="dxa"/>
            <w:noWrap/>
            <w:vAlign w:val="bottom"/>
          </w:tcPr>
          <w:p w14:paraId="7AB1D725" w14:textId="77777777" w:rsidR="003B2BDF" w:rsidRPr="003B2BDF" w:rsidRDefault="003B2BDF" w:rsidP="00554068">
            <w:pPr>
              <w:jc w:val="center"/>
              <w:cnfStyle w:val="100000000000" w:firstRow="1" w:lastRow="0" w:firstColumn="0" w:lastColumn="0" w:oddVBand="0" w:evenVBand="0" w:oddHBand="0" w:evenHBand="0" w:firstRowFirstColumn="0" w:firstRowLastColumn="0" w:lastRowFirstColumn="0" w:lastRowLastColumn="0"/>
              <w:rPr>
                <w:sz w:val="20"/>
              </w:rPr>
            </w:pPr>
          </w:p>
        </w:tc>
        <w:tc>
          <w:tcPr>
            <w:tcW w:w="909" w:type="dxa"/>
            <w:noWrap/>
            <w:vAlign w:val="bottom"/>
          </w:tcPr>
          <w:p w14:paraId="13979F3B" w14:textId="77777777" w:rsidR="003B2BDF" w:rsidRPr="003B2BDF" w:rsidRDefault="003B2BDF" w:rsidP="00554068">
            <w:pPr>
              <w:jc w:val="center"/>
              <w:cnfStyle w:val="100000000000" w:firstRow="1" w:lastRow="0" w:firstColumn="0" w:lastColumn="0" w:oddVBand="0" w:evenVBand="0" w:oddHBand="0" w:evenHBand="0" w:firstRowFirstColumn="0" w:firstRowLastColumn="0" w:lastRowFirstColumn="0" w:lastRowLastColumn="0"/>
              <w:rPr>
                <w:sz w:val="20"/>
              </w:rPr>
            </w:pPr>
          </w:p>
        </w:tc>
        <w:tc>
          <w:tcPr>
            <w:tcW w:w="1562" w:type="dxa"/>
          </w:tcPr>
          <w:p w14:paraId="3AC4466B" w14:textId="77777777" w:rsidR="003B2BDF" w:rsidRPr="003B2BDF" w:rsidRDefault="003B2BDF" w:rsidP="00554068">
            <w:pPr>
              <w:jc w:val="center"/>
              <w:cnfStyle w:val="100000000000" w:firstRow="1" w:lastRow="0" w:firstColumn="0" w:lastColumn="0" w:oddVBand="0" w:evenVBand="0" w:oddHBand="0" w:evenHBand="0" w:firstRowFirstColumn="0" w:firstRowLastColumn="0" w:lastRowFirstColumn="0" w:lastRowLastColumn="0"/>
              <w:rPr>
                <w:sz w:val="20"/>
              </w:rPr>
            </w:pPr>
          </w:p>
        </w:tc>
        <w:tc>
          <w:tcPr>
            <w:tcW w:w="1493" w:type="dxa"/>
            <w:noWrap/>
            <w:vAlign w:val="bottom"/>
          </w:tcPr>
          <w:p w14:paraId="16CE4240" w14:textId="77777777" w:rsidR="003B2BDF" w:rsidRPr="003B2BDF" w:rsidRDefault="003B2BDF" w:rsidP="00554068">
            <w:pPr>
              <w:jc w:val="center"/>
              <w:cnfStyle w:val="100000000000" w:firstRow="1" w:lastRow="0" w:firstColumn="0" w:lastColumn="0" w:oddVBand="0" w:evenVBand="0" w:oddHBand="0" w:evenHBand="0" w:firstRowFirstColumn="0" w:firstRowLastColumn="0" w:lastRowFirstColumn="0" w:lastRowLastColumn="0"/>
              <w:rPr>
                <w:sz w:val="20"/>
              </w:rPr>
            </w:pPr>
          </w:p>
        </w:tc>
        <w:tc>
          <w:tcPr>
            <w:tcW w:w="5020" w:type="dxa"/>
            <w:gridSpan w:val="5"/>
            <w:noWrap/>
            <w:vAlign w:val="center"/>
          </w:tcPr>
          <w:p w14:paraId="01D060C1" w14:textId="77777777" w:rsidR="003B2BDF" w:rsidRPr="003B2BDF" w:rsidRDefault="003B2BDF" w:rsidP="00554068">
            <w:pPr>
              <w:jc w:val="center"/>
              <w:cnfStyle w:val="100000000000" w:firstRow="1" w:lastRow="0" w:firstColumn="0" w:lastColumn="0" w:oddVBand="0" w:evenVBand="0" w:oddHBand="0" w:evenHBand="0" w:firstRowFirstColumn="0" w:firstRowLastColumn="0" w:lastRowFirstColumn="0" w:lastRowLastColumn="0"/>
              <w:rPr>
                <w:sz w:val="20"/>
              </w:rPr>
            </w:pPr>
            <w:r w:rsidRPr="003B2BDF">
              <w:rPr>
                <w:sz w:val="20"/>
              </w:rPr>
              <w:t>Association of predicted expression with CRC risk</w:t>
            </w:r>
          </w:p>
        </w:tc>
        <w:tc>
          <w:tcPr>
            <w:tcW w:w="3325" w:type="dxa"/>
            <w:gridSpan w:val="3"/>
            <w:vAlign w:val="center"/>
          </w:tcPr>
          <w:p w14:paraId="321C74E0" w14:textId="77777777" w:rsidR="003B2BDF" w:rsidRPr="003B2BDF" w:rsidRDefault="003B2BDF" w:rsidP="00554068">
            <w:pPr>
              <w:jc w:val="center"/>
              <w:cnfStyle w:val="100000000000" w:firstRow="1" w:lastRow="0" w:firstColumn="0" w:lastColumn="0" w:oddVBand="0" w:evenVBand="0" w:oddHBand="0" w:evenHBand="0" w:firstRowFirstColumn="0" w:firstRowLastColumn="0" w:lastRowFirstColumn="0" w:lastRowLastColumn="0"/>
              <w:rPr>
                <w:sz w:val="20"/>
              </w:rPr>
            </w:pPr>
            <w:r w:rsidRPr="003B2BDF">
              <w:rPr>
                <w:sz w:val="20"/>
              </w:rPr>
              <w:t>Fold change of protein expression in response to aspirin</w:t>
            </w:r>
          </w:p>
        </w:tc>
      </w:tr>
      <w:tr w:rsidR="003B2BDF" w:rsidRPr="003B2BDF" w14:paraId="24D71250" w14:textId="77777777" w:rsidTr="0055406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43BB2612" w14:textId="77777777" w:rsidR="003B2BDF" w:rsidRPr="003B2BDF" w:rsidRDefault="003B2BDF" w:rsidP="00554068">
            <w:pPr>
              <w:jc w:val="center"/>
              <w:rPr>
                <w:sz w:val="20"/>
              </w:rPr>
            </w:pPr>
            <w:r w:rsidRPr="003B2BDF">
              <w:rPr>
                <w:sz w:val="20"/>
              </w:rPr>
              <w:t>Gene</w:t>
            </w:r>
          </w:p>
        </w:tc>
        <w:tc>
          <w:tcPr>
            <w:tcW w:w="1611" w:type="dxa"/>
            <w:noWrap/>
            <w:vAlign w:val="center"/>
            <w:hideMark/>
          </w:tcPr>
          <w:p w14:paraId="7DB05CD9"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Instrument</w:t>
            </w:r>
          </w:p>
        </w:tc>
        <w:tc>
          <w:tcPr>
            <w:tcW w:w="909" w:type="dxa"/>
            <w:noWrap/>
            <w:vAlign w:val="center"/>
            <w:hideMark/>
          </w:tcPr>
          <w:p w14:paraId="71E6E8A4"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N SNP</w:t>
            </w:r>
          </w:p>
        </w:tc>
        <w:tc>
          <w:tcPr>
            <w:tcW w:w="1562" w:type="dxa"/>
          </w:tcPr>
          <w:p w14:paraId="4277C680"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3B2BDF">
              <w:rPr>
                <w:rFonts w:ascii="Calibri" w:eastAsia="Times New Roman" w:hAnsi="Calibri" w:cs="Calibri"/>
                <w:b/>
                <w:bCs/>
                <w:color w:val="000000"/>
                <w:lang w:eastAsia="en-GB"/>
              </w:rPr>
              <w:t>Variance explained R</w:t>
            </w:r>
            <w:r w:rsidRPr="003B2BDF">
              <w:rPr>
                <w:rFonts w:ascii="Calibri" w:eastAsia="Times New Roman" w:hAnsi="Calibri" w:cs="Calibri"/>
                <w:b/>
                <w:bCs/>
                <w:color w:val="000000"/>
                <w:vertAlign w:val="superscript"/>
                <w:lang w:eastAsia="en-GB"/>
              </w:rPr>
              <w:t>2</w:t>
            </w:r>
          </w:p>
          <w:p w14:paraId="0806FE23"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rFonts w:ascii="Calibri" w:eastAsia="Times New Roman" w:hAnsi="Calibri" w:cs="Calibri"/>
                <w:b/>
                <w:bCs/>
                <w:color w:val="000000"/>
                <w:lang w:eastAsia="en-GB"/>
              </w:rPr>
              <w:t>(%)</w:t>
            </w:r>
          </w:p>
        </w:tc>
        <w:tc>
          <w:tcPr>
            <w:tcW w:w="1493" w:type="dxa"/>
            <w:noWrap/>
            <w:vAlign w:val="center"/>
            <w:hideMark/>
          </w:tcPr>
          <w:p w14:paraId="0F502BD5"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Method</w:t>
            </w:r>
          </w:p>
        </w:tc>
        <w:tc>
          <w:tcPr>
            <w:tcW w:w="875" w:type="dxa"/>
            <w:noWrap/>
            <w:vAlign w:val="center"/>
            <w:hideMark/>
          </w:tcPr>
          <w:p w14:paraId="11AE36D1"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OR</w:t>
            </w:r>
          </w:p>
        </w:tc>
        <w:tc>
          <w:tcPr>
            <w:tcW w:w="808" w:type="dxa"/>
            <w:noWrap/>
            <w:vAlign w:val="center"/>
            <w:hideMark/>
          </w:tcPr>
          <w:p w14:paraId="63799863"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LCI</w:t>
            </w:r>
          </w:p>
        </w:tc>
        <w:tc>
          <w:tcPr>
            <w:tcW w:w="808" w:type="dxa"/>
            <w:noWrap/>
            <w:vAlign w:val="center"/>
            <w:hideMark/>
          </w:tcPr>
          <w:p w14:paraId="4AD7EB1A"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UCI</w:t>
            </w:r>
          </w:p>
        </w:tc>
        <w:tc>
          <w:tcPr>
            <w:tcW w:w="1551" w:type="dxa"/>
            <w:noWrap/>
            <w:vAlign w:val="center"/>
            <w:hideMark/>
          </w:tcPr>
          <w:p w14:paraId="586315D1"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P value</w:t>
            </w:r>
          </w:p>
        </w:tc>
        <w:tc>
          <w:tcPr>
            <w:tcW w:w="976" w:type="dxa"/>
            <w:vAlign w:val="center"/>
          </w:tcPr>
          <w:p w14:paraId="6C48D6CE"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Effect on CRC risk</w:t>
            </w:r>
          </w:p>
        </w:tc>
        <w:tc>
          <w:tcPr>
            <w:tcW w:w="1174" w:type="dxa"/>
            <w:vAlign w:val="center"/>
          </w:tcPr>
          <w:p w14:paraId="41657B8C"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2mM vs Control</w:t>
            </w:r>
          </w:p>
        </w:tc>
        <w:tc>
          <w:tcPr>
            <w:tcW w:w="1174" w:type="dxa"/>
            <w:vAlign w:val="center"/>
          </w:tcPr>
          <w:p w14:paraId="6D41741C"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4mM vs Control</w:t>
            </w:r>
          </w:p>
        </w:tc>
        <w:tc>
          <w:tcPr>
            <w:tcW w:w="976" w:type="dxa"/>
            <w:vAlign w:val="center"/>
          </w:tcPr>
          <w:p w14:paraId="0310569A" w14:textId="77777777" w:rsidR="003B2BDF" w:rsidRPr="003B2BDF" w:rsidRDefault="003B2BDF" w:rsidP="00554068">
            <w:pPr>
              <w:jc w:val="center"/>
              <w:cnfStyle w:val="000000100000" w:firstRow="0" w:lastRow="0" w:firstColumn="0" w:lastColumn="0" w:oddVBand="0" w:evenVBand="0" w:oddHBand="1" w:evenHBand="0" w:firstRowFirstColumn="0" w:firstRowLastColumn="0" w:lastRowFirstColumn="0" w:lastRowLastColumn="0"/>
              <w:rPr>
                <w:b/>
                <w:bCs/>
                <w:sz w:val="20"/>
              </w:rPr>
            </w:pPr>
            <w:r w:rsidRPr="003B2BDF">
              <w:rPr>
                <w:b/>
                <w:bCs/>
                <w:sz w:val="20"/>
              </w:rPr>
              <w:t>Effect on protein expression</w:t>
            </w:r>
          </w:p>
        </w:tc>
      </w:tr>
      <w:tr w:rsidR="003B2BDF" w:rsidRPr="003B2BDF" w14:paraId="347D1FF7" w14:textId="77777777" w:rsidTr="00554068">
        <w:trPr>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69E63BAA" w14:textId="77777777" w:rsidR="003B2BDF" w:rsidRPr="003B2BDF" w:rsidRDefault="003B2BDF" w:rsidP="00554068">
            <w:pPr>
              <w:jc w:val="center"/>
              <w:rPr>
                <w:i/>
                <w:iCs/>
                <w:sz w:val="20"/>
              </w:rPr>
            </w:pPr>
            <w:r w:rsidRPr="003B2BDF">
              <w:rPr>
                <w:i/>
                <w:iCs/>
                <w:sz w:val="20"/>
              </w:rPr>
              <w:t>FADS2</w:t>
            </w:r>
          </w:p>
        </w:tc>
        <w:tc>
          <w:tcPr>
            <w:tcW w:w="1611" w:type="dxa"/>
            <w:noWrap/>
            <w:hideMark/>
          </w:tcPr>
          <w:p w14:paraId="408BC6DE"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cis eQTL</w:t>
            </w:r>
          </w:p>
        </w:tc>
        <w:tc>
          <w:tcPr>
            <w:tcW w:w="909" w:type="dxa"/>
            <w:noWrap/>
            <w:hideMark/>
          </w:tcPr>
          <w:p w14:paraId="4D5911E2"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6</w:t>
            </w:r>
          </w:p>
        </w:tc>
        <w:tc>
          <w:tcPr>
            <w:tcW w:w="1562" w:type="dxa"/>
          </w:tcPr>
          <w:p w14:paraId="6D0FDFC5" w14:textId="77777777" w:rsidR="003B2BDF" w:rsidRPr="003B2BDF" w:rsidRDefault="003B2BDF" w:rsidP="00554068">
            <w:pPr>
              <w:pStyle w:val="figlegend"/>
              <w:jc w:val="center"/>
              <w:cnfStyle w:val="000000000000" w:firstRow="0" w:lastRow="0" w:firstColumn="0" w:lastColumn="0" w:oddVBand="0" w:evenVBand="0" w:oddHBand="0" w:evenHBand="0" w:firstRowFirstColumn="0" w:firstRowLastColumn="0" w:lastRowFirstColumn="0" w:lastRowLastColumn="0"/>
            </w:pPr>
            <w:r w:rsidRPr="003B2BDF">
              <w:rPr>
                <w:rFonts w:ascii="Calibri" w:hAnsi="Calibri" w:cs="Calibri"/>
                <w:color w:val="000000"/>
                <w:sz w:val="22"/>
              </w:rPr>
              <w:t>2.29</w:t>
            </w:r>
          </w:p>
        </w:tc>
        <w:tc>
          <w:tcPr>
            <w:tcW w:w="1493" w:type="dxa"/>
            <w:noWrap/>
            <w:hideMark/>
          </w:tcPr>
          <w:p w14:paraId="15086C26"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IVW</w:t>
            </w:r>
          </w:p>
        </w:tc>
        <w:tc>
          <w:tcPr>
            <w:tcW w:w="875" w:type="dxa"/>
            <w:noWrap/>
            <w:hideMark/>
          </w:tcPr>
          <w:p w14:paraId="7F29B0B6"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0.94</w:t>
            </w:r>
          </w:p>
        </w:tc>
        <w:tc>
          <w:tcPr>
            <w:tcW w:w="808" w:type="dxa"/>
            <w:noWrap/>
            <w:hideMark/>
          </w:tcPr>
          <w:p w14:paraId="7D6D3E2F"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Calibri" w:hAnsi="Calibri"/>
                <w:color w:val="000000"/>
              </w:rPr>
              <w:t>0.90</w:t>
            </w:r>
          </w:p>
        </w:tc>
        <w:tc>
          <w:tcPr>
            <w:tcW w:w="808" w:type="dxa"/>
            <w:noWrap/>
            <w:hideMark/>
          </w:tcPr>
          <w:p w14:paraId="62F78BE1"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Calibri" w:hAnsi="Calibri"/>
                <w:color w:val="000000"/>
              </w:rPr>
              <w:t>0.97</w:t>
            </w:r>
          </w:p>
        </w:tc>
        <w:tc>
          <w:tcPr>
            <w:tcW w:w="1551" w:type="dxa"/>
            <w:noWrap/>
            <w:hideMark/>
          </w:tcPr>
          <w:p w14:paraId="4DBE2BDA"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rPr>
                <w:vertAlign w:val="superscript"/>
              </w:rPr>
            </w:pPr>
            <w:r w:rsidRPr="003B2BDF">
              <w:t>2.5x10</w:t>
            </w:r>
            <w:r w:rsidRPr="003B2BDF">
              <w:rPr>
                <w:vertAlign w:val="superscript"/>
              </w:rPr>
              <w:t>-4</w:t>
            </w:r>
          </w:p>
        </w:tc>
        <w:tc>
          <w:tcPr>
            <w:tcW w:w="976" w:type="dxa"/>
          </w:tcPr>
          <w:p w14:paraId="13A5205E" w14:textId="77777777" w:rsidR="003B2BDF" w:rsidRPr="003B2BDF" w:rsidRDefault="003B2BDF" w:rsidP="00554068">
            <w:pPr>
              <w:cnfStyle w:val="000000000000" w:firstRow="0" w:lastRow="0" w:firstColumn="0" w:lastColumn="0" w:oddVBand="0" w:evenVBand="0" w:oddHBand="0" w:evenHBand="0" w:firstRowFirstColumn="0" w:firstRowLastColumn="0" w:lastRowFirstColumn="0" w:lastRowLastColumn="0"/>
              <w:rPr>
                <w:sz w:val="18"/>
                <w:szCs w:val="18"/>
              </w:rPr>
            </w:pPr>
            <w:r w:rsidRPr="003B2BDF">
              <w:rPr>
                <w:rFonts w:ascii="Segoe UI" w:hAnsi="Segoe UI" w:cs="Segoe UI"/>
                <w:color w:val="333333"/>
                <w:sz w:val="17"/>
                <w:szCs w:val="17"/>
              </w:rPr>
              <w:t>↓</w:t>
            </w:r>
          </w:p>
        </w:tc>
        <w:tc>
          <w:tcPr>
            <w:tcW w:w="1174" w:type="dxa"/>
          </w:tcPr>
          <w:p w14:paraId="40D76547"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0.61</w:t>
            </w:r>
          </w:p>
        </w:tc>
        <w:tc>
          <w:tcPr>
            <w:tcW w:w="1174" w:type="dxa"/>
          </w:tcPr>
          <w:p w14:paraId="2255384D"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0.26</w:t>
            </w:r>
          </w:p>
        </w:tc>
        <w:tc>
          <w:tcPr>
            <w:tcW w:w="976" w:type="dxa"/>
          </w:tcPr>
          <w:p w14:paraId="3A5D9DD7"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Segoe UI" w:hAnsi="Segoe UI" w:cs="Segoe UI"/>
                <w:color w:val="333333"/>
                <w:sz w:val="17"/>
                <w:szCs w:val="17"/>
              </w:rPr>
              <w:t>↓</w:t>
            </w:r>
          </w:p>
        </w:tc>
      </w:tr>
      <w:tr w:rsidR="003B2BDF" w:rsidRPr="003B2BDF" w14:paraId="6242DDBF" w14:textId="77777777" w:rsidTr="0055406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3F401EEC" w14:textId="77777777" w:rsidR="003B2BDF" w:rsidRPr="003B2BDF" w:rsidRDefault="003B2BDF" w:rsidP="00554068">
            <w:pPr>
              <w:jc w:val="center"/>
              <w:rPr>
                <w:i/>
                <w:iCs/>
                <w:sz w:val="20"/>
              </w:rPr>
            </w:pPr>
            <w:r w:rsidRPr="003B2BDF">
              <w:rPr>
                <w:i/>
                <w:iCs/>
                <w:sz w:val="20"/>
              </w:rPr>
              <w:t>MCM6</w:t>
            </w:r>
          </w:p>
        </w:tc>
        <w:tc>
          <w:tcPr>
            <w:tcW w:w="1611" w:type="dxa"/>
            <w:noWrap/>
            <w:hideMark/>
          </w:tcPr>
          <w:p w14:paraId="19EF158F"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cis eQTL</w:t>
            </w:r>
          </w:p>
        </w:tc>
        <w:tc>
          <w:tcPr>
            <w:tcW w:w="909" w:type="dxa"/>
            <w:noWrap/>
            <w:hideMark/>
          </w:tcPr>
          <w:p w14:paraId="041ACFEB"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2</w:t>
            </w:r>
          </w:p>
        </w:tc>
        <w:tc>
          <w:tcPr>
            <w:tcW w:w="1562" w:type="dxa"/>
          </w:tcPr>
          <w:p w14:paraId="13A709FE" w14:textId="77777777" w:rsidR="003B2BDF" w:rsidRPr="003B2BDF" w:rsidRDefault="003B2BDF" w:rsidP="00554068">
            <w:pPr>
              <w:pStyle w:val="figlegend"/>
              <w:jc w:val="center"/>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cs="Calibri"/>
                <w:b/>
                <w:bCs/>
                <w:color w:val="000000"/>
                <w:sz w:val="22"/>
              </w:rPr>
              <w:t>3.85</w:t>
            </w:r>
          </w:p>
        </w:tc>
        <w:tc>
          <w:tcPr>
            <w:tcW w:w="1493" w:type="dxa"/>
            <w:noWrap/>
            <w:hideMark/>
          </w:tcPr>
          <w:p w14:paraId="0A3721C7"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IVW</w:t>
            </w:r>
          </w:p>
        </w:tc>
        <w:tc>
          <w:tcPr>
            <w:tcW w:w="875" w:type="dxa"/>
            <w:noWrap/>
            <w:hideMark/>
          </w:tcPr>
          <w:p w14:paraId="0017943B"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1.08</w:t>
            </w:r>
          </w:p>
        </w:tc>
        <w:tc>
          <w:tcPr>
            <w:tcW w:w="808" w:type="dxa"/>
            <w:noWrap/>
            <w:hideMark/>
          </w:tcPr>
          <w:p w14:paraId="239E531B"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b/>
                <w:bCs/>
                <w:color w:val="000000"/>
              </w:rPr>
              <w:t>1.03</w:t>
            </w:r>
          </w:p>
        </w:tc>
        <w:tc>
          <w:tcPr>
            <w:tcW w:w="808" w:type="dxa"/>
            <w:noWrap/>
            <w:hideMark/>
          </w:tcPr>
          <w:p w14:paraId="0BE70B14"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b/>
                <w:bCs/>
                <w:color w:val="000000"/>
              </w:rPr>
              <w:t>1.13</w:t>
            </w:r>
          </w:p>
        </w:tc>
        <w:tc>
          <w:tcPr>
            <w:tcW w:w="1551" w:type="dxa"/>
            <w:noWrap/>
            <w:hideMark/>
          </w:tcPr>
          <w:p w14:paraId="39A0BE54"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vertAlign w:val="superscript"/>
              </w:rPr>
            </w:pPr>
            <w:r w:rsidRPr="003B2BDF">
              <w:rPr>
                <w:b/>
                <w:bCs/>
              </w:rPr>
              <w:t>9.23x10</w:t>
            </w:r>
            <w:r w:rsidRPr="003B2BDF">
              <w:rPr>
                <w:b/>
                <w:bCs/>
                <w:vertAlign w:val="superscript"/>
              </w:rPr>
              <w:t>-4</w:t>
            </w:r>
          </w:p>
        </w:tc>
        <w:tc>
          <w:tcPr>
            <w:tcW w:w="976" w:type="dxa"/>
          </w:tcPr>
          <w:p w14:paraId="66B281F7" w14:textId="77777777" w:rsidR="003B2BDF" w:rsidRPr="003B2BDF" w:rsidRDefault="003B2BDF" w:rsidP="00554068">
            <w:pPr>
              <w:cnfStyle w:val="000000100000" w:firstRow="0" w:lastRow="0" w:firstColumn="0" w:lastColumn="0" w:oddVBand="0" w:evenVBand="0" w:oddHBand="1" w:evenHBand="0" w:firstRowFirstColumn="0" w:firstRowLastColumn="0" w:lastRowFirstColumn="0" w:lastRowLastColumn="0"/>
              <w:rPr>
                <w:b/>
                <w:bCs/>
                <w:sz w:val="18"/>
                <w:szCs w:val="18"/>
              </w:rPr>
            </w:pPr>
            <w:r w:rsidRPr="003B2BDF">
              <w:rPr>
                <w:rFonts w:ascii="Segoe UI" w:hAnsi="Segoe UI" w:cs="Segoe UI"/>
                <w:b/>
                <w:bCs/>
                <w:color w:val="333333"/>
                <w:sz w:val="17"/>
                <w:szCs w:val="17"/>
              </w:rPr>
              <w:t>↑</w:t>
            </w:r>
          </w:p>
          <w:p w14:paraId="6930DEAF"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p>
        </w:tc>
        <w:tc>
          <w:tcPr>
            <w:tcW w:w="1174" w:type="dxa"/>
          </w:tcPr>
          <w:p w14:paraId="12DBC661"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0.59</w:t>
            </w:r>
          </w:p>
        </w:tc>
        <w:tc>
          <w:tcPr>
            <w:tcW w:w="1174" w:type="dxa"/>
          </w:tcPr>
          <w:p w14:paraId="145632CF"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0.65</w:t>
            </w:r>
          </w:p>
        </w:tc>
        <w:tc>
          <w:tcPr>
            <w:tcW w:w="976" w:type="dxa"/>
          </w:tcPr>
          <w:p w14:paraId="49E7F22F"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Segoe UI" w:hAnsi="Segoe UI" w:cs="Segoe UI"/>
                <w:b/>
                <w:bCs/>
                <w:color w:val="333333"/>
                <w:sz w:val="17"/>
                <w:szCs w:val="17"/>
              </w:rPr>
              <w:t>↓</w:t>
            </w:r>
          </w:p>
        </w:tc>
      </w:tr>
      <w:tr w:rsidR="003B2BDF" w:rsidRPr="003B2BDF" w14:paraId="37B5FA87" w14:textId="77777777" w:rsidTr="00554068">
        <w:trPr>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3A41DF13" w14:textId="77777777" w:rsidR="003B2BDF" w:rsidRPr="003B2BDF" w:rsidRDefault="003B2BDF" w:rsidP="00554068">
            <w:pPr>
              <w:jc w:val="center"/>
              <w:rPr>
                <w:i/>
                <w:iCs/>
                <w:sz w:val="20"/>
              </w:rPr>
            </w:pPr>
            <w:r w:rsidRPr="003B2BDF">
              <w:rPr>
                <w:i/>
                <w:iCs/>
                <w:sz w:val="20"/>
              </w:rPr>
              <w:t>POLD2</w:t>
            </w:r>
          </w:p>
        </w:tc>
        <w:tc>
          <w:tcPr>
            <w:tcW w:w="1611" w:type="dxa"/>
            <w:noWrap/>
            <w:hideMark/>
          </w:tcPr>
          <w:p w14:paraId="0C17AAF5"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cis eQTL</w:t>
            </w:r>
          </w:p>
        </w:tc>
        <w:tc>
          <w:tcPr>
            <w:tcW w:w="909" w:type="dxa"/>
            <w:noWrap/>
            <w:hideMark/>
          </w:tcPr>
          <w:p w14:paraId="03061E52"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3</w:t>
            </w:r>
          </w:p>
        </w:tc>
        <w:tc>
          <w:tcPr>
            <w:tcW w:w="1562" w:type="dxa"/>
          </w:tcPr>
          <w:p w14:paraId="1CC5F4CD" w14:textId="77777777" w:rsidR="003B2BDF" w:rsidRPr="003B2BDF" w:rsidRDefault="003B2BDF" w:rsidP="00554068">
            <w:pPr>
              <w:pStyle w:val="figlegend"/>
              <w:jc w:val="center"/>
              <w:cnfStyle w:val="000000000000" w:firstRow="0" w:lastRow="0" w:firstColumn="0" w:lastColumn="0" w:oddVBand="0" w:evenVBand="0" w:oddHBand="0" w:evenHBand="0" w:firstRowFirstColumn="0" w:firstRowLastColumn="0" w:lastRowFirstColumn="0" w:lastRowLastColumn="0"/>
            </w:pPr>
            <w:r w:rsidRPr="003B2BDF">
              <w:rPr>
                <w:rFonts w:ascii="Calibri" w:hAnsi="Calibri" w:cs="Calibri"/>
                <w:color w:val="000000"/>
                <w:sz w:val="22"/>
              </w:rPr>
              <w:t>0.05</w:t>
            </w:r>
          </w:p>
        </w:tc>
        <w:tc>
          <w:tcPr>
            <w:tcW w:w="1493" w:type="dxa"/>
            <w:noWrap/>
            <w:hideMark/>
          </w:tcPr>
          <w:p w14:paraId="714D1B1D"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IVW</w:t>
            </w:r>
          </w:p>
        </w:tc>
        <w:tc>
          <w:tcPr>
            <w:tcW w:w="875" w:type="dxa"/>
            <w:noWrap/>
            <w:hideMark/>
          </w:tcPr>
          <w:p w14:paraId="361612AF"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0.84</w:t>
            </w:r>
          </w:p>
        </w:tc>
        <w:tc>
          <w:tcPr>
            <w:tcW w:w="808" w:type="dxa"/>
            <w:noWrap/>
            <w:hideMark/>
          </w:tcPr>
          <w:p w14:paraId="07D793D4"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Calibri" w:hAnsi="Calibri"/>
                <w:color w:val="000000"/>
              </w:rPr>
              <w:t>0.75</w:t>
            </w:r>
          </w:p>
        </w:tc>
        <w:tc>
          <w:tcPr>
            <w:tcW w:w="808" w:type="dxa"/>
            <w:noWrap/>
            <w:hideMark/>
          </w:tcPr>
          <w:p w14:paraId="744ECDBB"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Calibri" w:hAnsi="Calibri"/>
                <w:color w:val="000000"/>
              </w:rPr>
              <w:t>0.94</w:t>
            </w:r>
          </w:p>
        </w:tc>
        <w:tc>
          <w:tcPr>
            <w:tcW w:w="1551" w:type="dxa"/>
            <w:noWrap/>
            <w:hideMark/>
          </w:tcPr>
          <w:p w14:paraId="0E377519"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rPr>
                <w:vertAlign w:val="superscript"/>
              </w:rPr>
            </w:pPr>
            <w:r w:rsidRPr="003B2BDF">
              <w:t>1.73x10</w:t>
            </w:r>
            <w:r w:rsidRPr="003B2BDF">
              <w:rPr>
                <w:vertAlign w:val="superscript"/>
              </w:rPr>
              <w:t>-3</w:t>
            </w:r>
          </w:p>
        </w:tc>
        <w:tc>
          <w:tcPr>
            <w:tcW w:w="976" w:type="dxa"/>
          </w:tcPr>
          <w:p w14:paraId="009404CC" w14:textId="77777777" w:rsidR="003B2BDF" w:rsidRPr="003B2BDF" w:rsidRDefault="003B2BDF" w:rsidP="00554068">
            <w:pPr>
              <w:cnfStyle w:val="000000000000" w:firstRow="0" w:lastRow="0" w:firstColumn="0" w:lastColumn="0" w:oddVBand="0" w:evenVBand="0" w:oddHBand="0" w:evenHBand="0" w:firstRowFirstColumn="0" w:firstRowLastColumn="0" w:lastRowFirstColumn="0" w:lastRowLastColumn="0"/>
              <w:rPr>
                <w:sz w:val="18"/>
                <w:szCs w:val="18"/>
              </w:rPr>
            </w:pPr>
            <w:r w:rsidRPr="003B2BDF">
              <w:rPr>
                <w:rFonts w:ascii="Segoe UI" w:hAnsi="Segoe UI" w:cs="Segoe UI"/>
                <w:color w:val="333333"/>
                <w:sz w:val="17"/>
                <w:szCs w:val="17"/>
              </w:rPr>
              <w:t>↓</w:t>
            </w:r>
          </w:p>
        </w:tc>
        <w:tc>
          <w:tcPr>
            <w:tcW w:w="1174" w:type="dxa"/>
          </w:tcPr>
          <w:p w14:paraId="4988A8E0"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0.54</w:t>
            </w:r>
          </w:p>
        </w:tc>
        <w:tc>
          <w:tcPr>
            <w:tcW w:w="1174" w:type="dxa"/>
          </w:tcPr>
          <w:p w14:paraId="1AC37E02"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0.35</w:t>
            </w:r>
          </w:p>
        </w:tc>
        <w:tc>
          <w:tcPr>
            <w:tcW w:w="976" w:type="dxa"/>
          </w:tcPr>
          <w:p w14:paraId="58C5CF7E"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Segoe UI" w:hAnsi="Segoe UI" w:cs="Segoe UI"/>
                <w:color w:val="333333"/>
                <w:sz w:val="17"/>
                <w:szCs w:val="17"/>
              </w:rPr>
              <w:t>↓</w:t>
            </w:r>
          </w:p>
        </w:tc>
      </w:tr>
      <w:tr w:rsidR="003B2BDF" w:rsidRPr="003B2BDF" w14:paraId="2DC8D2AD" w14:textId="77777777" w:rsidTr="0055406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tcPr>
          <w:p w14:paraId="5B58DA25" w14:textId="77777777" w:rsidR="003B2BDF" w:rsidRPr="003B2BDF" w:rsidRDefault="003B2BDF" w:rsidP="00554068">
            <w:pPr>
              <w:jc w:val="center"/>
              <w:rPr>
                <w:i/>
                <w:iCs/>
                <w:sz w:val="20"/>
              </w:rPr>
            </w:pPr>
            <w:r w:rsidRPr="003B2BDF">
              <w:rPr>
                <w:i/>
                <w:iCs/>
                <w:sz w:val="20"/>
              </w:rPr>
              <w:t>HLA-A</w:t>
            </w:r>
          </w:p>
        </w:tc>
        <w:tc>
          <w:tcPr>
            <w:tcW w:w="1611" w:type="dxa"/>
            <w:noWrap/>
          </w:tcPr>
          <w:p w14:paraId="7AB593C1"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cis eQTL</w:t>
            </w:r>
          </w:p>
        </w:tc>
        <w:tc>
          <w:tcPr>
            <w:tcW w:w="909" w:type="dxa"/>
            <w:noWrap/>
          </w:tcPr>
          <w:p w14:paraId="22F25CE9"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1</w:t>
            </w:r>
          </w:p>
        </w:tc>
        <w:tc>
          <w:tcPr>
            <w:tcW w:w="1562" w:type="dxa"/>
          </w:tcPr>
          <w:p w14:paraId="46E30B9E" w14:textId="77777777" w:rsidR="003B2BDF" w:rsidRPr="003B2BDF" w:rsidRDefault="003B2BDF" w:rsidP="00554068">
            <w:pPr>
              <w:pStyle w:val="figlegend"/>
              <w:jc w:val="center"/>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cs="Calibri"/>
                <w:b/>
                <w:bCs/>
                <w:color w:val="000000"/>
                <w:sz w:val="22"/>
              </w:rPr>
              <w:t>5.95</w:t>
            </w:r>
          </w:p>
        </w:tc>
        <w:tc>
          <w:tcPr>
            <w:tcW w:w="1493" w:type="dxa"/>
            <w:noWrap/>
          </w:tcPr>
          <w:p w14:paraId="0F41965A"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WR</w:t>
            </w:r>
          </w:p>
        </w:tc>
        <w:tc>
          <w:tcPr>
            <w:tcW w:w="875" w:type="dxa"/>
            <w:noWrap/>
          </w:tcPr>
          <w:p w14:paraId="6231A806"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1.28</w:t>
            </w:r>
          </w:p>
        </w:tc>
        <w:tc>
          <w:tcPr>
            <w:tcW w:w="808" w:type="dxa"/>
            <w:noWrap/>
          </w:tcPr>
          <w:p w14:paraId="2607EA43"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3B2BDF">
              <w:rPr>
                <w:b/>
                <w:bCs/>
              </w:rPr>
              <w:t>1.04</w:t>
            </w:r>
          </w:p>
        </w:tc>
        <w:tc>
          <w:tcPr>
            <w:tcW w:w="808" w:type="dxa"/>
            <w:noWrap/>
          </w:tcPr>
          <w:p w14:paraId="18B2DE64"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3B2BDF">
              <w:rPr>
                <w:b/>
                <w:bCs/>
              </w:rPr>
              <w:t>1.58</w:t>
            </w:r>
          </w:p>
        </w:tc>
        <w:tc>
          <w:tcPr>
            <w:tcW w:w="1551" w:type="dxa"/>
            <w:noWrap/>
          </w:tcPr>
          <w:p w14:paraId="210A51D6"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0.02</w:t>
            </w:r>
          </w:p>
        </w:tc>
        <w:tc>
          <w:tcPr>
            <w:tcW w:w="976" w:type="dxa"/>
          </w:tcPr>
          <w:p w14:paraId="23F2385D" w14:textId="77777777" w:rsidR="003B2BDF" w:rsidRPr="003B2BDF" w:rsidRDefault="003B2BDF" w:rsidP="00554068">
            <w:pPr>
              <w:cnfStyle w:val="000000100000" w:firstRow="0" w:lastRow="0" w:firstColumn="0" w:lastColumn="0" w:oddVBand="0" w:evenVBand="0" w:oddHBand="1" w:evenHBand="0" w:firstRowFirstColumn="0" w:firstRowLastColumn="0" w:lastRowFirstColumn="0" w:lastRowLastColumn="0"/>
              <w:rPr>
                <w:b/>
                <w:bCs/>
                <w:sz w:val="18"/>
                <w:szCs w:val="18"/>
              </w:rPr>
            </w:pPr>
            <w:r w:rsidRPr="003B2BDF">
              <w:rPr>
                <w:rFonts w:ascii="Segoe UI" w:hAnsi="Segoe UI" w:cs="Segoe UI"/>
                <w:b/>
                <w:bCs/>
                <w:color w:val="333333"/>
                <w:sz w:val="17"/>
                <w:szCs w:val="17"/>
              </w:rPr>
              <w:t>↑</w:t>
            </w:r>
          </w:p>
        </w:tc>
        <w:tc>
          <w:tcPr>
            <w:tcW w:w="1174" w:type="dxa"/>
          </w:tcPr>
          <w:p w14:paraId="1E69156A"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0.55</w:t>
            </w:r>
          </w:p>
        </w:tc>
        <w:tc>
          <w:tcPr>
            <w:tcW w:w="1174" w:type="dxa"/>
          </w:tcPr>
          <w:p w14:paraId="40673DE1"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0.64</w:t>
            </w:r>
          </w:p>
        </w:tc>
        <w:tc>
          <w:tcPr>
            <w:tcW w:w="976" w:type="dxa"/>
          </w:tcPr>
          <w:p w14:paraId="53BDA752"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333333"/>
                <w:sz w:val="17"/>
                <w:szCs w:val="17"/>
              </w:rPr>
            </w:pPr>
            <w:r w:rsidRPr="003B2BDF">
              <w:rPr>
                <w:rFonts w:ascii="Segoe UI" w:hAnsi="Segoe UI" w:cs="Segoe UI"/>
                <w:b/>
                <w:bCs/>
                <w:color w:val="333333"/>
                <w:sz w:val="17"/>
                <w:szCs w:val="17"/>
              </w:rPr>
              <w:t>↓</w:t>
            </w:r>
          </w:p>
        </w:tc>
      </w:tr>
      <w:tr w:rsidR="003B2BDF" w:rsidRPr="003B2BDF" w14:paraId="4F972B15" w14:textId="77777777" w:rsidTr="00554068">
        <w:trPr>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0C47012E" w14:textId="77777777" w:rsidR="003B2BDF" w:rsidRPr="003B2BDF" w:rsidRDefault="003B2BDF" w:rsidP="00554068">
            <w:pPr>
              <w:jc w:val="center"/>
              <w:rPr>
                <w:i/>
                <w:iCs/>
                <w:sz w:val="20"/>
              </w:rPr>
            </w:pPr>
            <w:r w:rsidRPr="003B2BDF">
              <w:rPr>
                <w:i/>
                <w:iCs/>
                <w:sz w:val="20"/>
              </w:rPr>
              <w:t>LPIN1</w:t>
            </w:r>
          </w:p>
        </w:tc>
        <w:tc>
          <w:tcPr>
            <w:tcW w:w="1611" w:type="dxa"/>
            <w:noWrap/>
            <w:hideMark/>
          </w:tcPr>
          <w:p w14:paraId="1B04FC62"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trans eQTL</w:t>
            </w:r>
          </w:p>
        </w:tc>
        <w:tc>
          <w:tcPr>
            <w:tcW w:w="909" w:type="dxa"/>
            <w:noWrap/>
            <w:hideMark/>
          </w:tcPr>
          <w:p w14:paraId="2952F7B2"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1</w:t>
            </w:r>
          </w:p>
        </w:tc>
        <w:tc>
          <w:tcPr>
            <w:tcW w:w="1562" w:type="dxa"/>
          </w:tcPr>
          <w:p w14:paraId="6EF53510" w14:textId="77777777" w:rsidR="003B2BDF" w:rsidRPr="003B2BDF" w:rsidRDefault="003B2BDF" w:rsidP="00554068">
            <w:pPr>
              <w:pStyle w:val="figlegend"/>
              <w:jc w:val="center"/>
              <w:cnfStyle w:val="000000000000" w:firstRow="0" w:lastRow="0" w:firstColumn="0" w:lastColumn="0" w:oddVBand="0" w:evenVBand="0" w:oddHBand="0" w:evenHBand="0" w:firstRowFirstColumn="0" w:firstRowLastColumn="0" w:lastRowFirstColumn="0" w:lastRowLastColumn="0"/>
            </w:pPr>
            <w:r w:rsidRPr="003B2BDF">
              <w:rPr>
                <w:rFonts w:ascii="Calibri" w:hAnsi="Calibri" w:cs="Calibri"/>
                <w:color w:val="000000"/>
                <w:sz w:val="22"/>
              </w:rPr>
              <w:t>0.08</w:t>
            </w:r>
          </w:p>
        </w:tc>
        <w:tc>
          <w:tcPr>
            <w:tcW w:w="1493" w:type="dxa"/>
            <w:noWrap/>
            <w:hideMark/>
          </w:tcPr>
          <w:p w14:paraId="50019901"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WR</w:t>
            </w:r>
          </w:p>
        </w:tc>
        <w:tc>
          <w:tcPr>
            <w:tcW w:w="875" w:type="dxa"/>
            <w:noWrap/>
            <w:hideMark/>
          </w:tcPr>
          <w:p w14:paraId="68578E4F"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0.40</w:t>
            </w:r>
          </w:p>
        </w:tc>
        <w:tc>
          <w:tcPr>
            <w:tcW w:w="808" w:type="dxa"/>
            <w:noWrap/>
            <w:hideMark/>
          </w:tcPr>
          <w:p w14:paraId="01FB4977"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Calibri" w:hAnsi="Calibri"/>
                <w:color w:val="000000"/>
              </w:rPr>
              <w:t>0.32</w:t>
            </w:r>
          </w:p>
        </w:tc>
        <w:tc>
          <w:tcPr>
            <w:tcW w:w="808" w:type="dxa"/>
            <w:noWrap/>
            <w:hideMark/>
          </w:tcPr>
          <w:p w14:paraId="203E08C3"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Calibri" w:hAnsi="Calibri"/>
                <w:color w:val="000000"/>
              </w:rPr>
              <w:t>0.50</w:t>
            </w:r>
          </w:p>
        </w:tc>
        <w:tc>
          <w:tcPr>
            <w:tcW w:w="1551" w:type="dxa"/>
            <w:noWrap/>
            <w:hideMark/>
          </w:tcPr>
          <w:p w14:paraId="06E2F2F8"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5.50x10</w:t>
            </w:r>
            <w:r w:rsidRPr="003B2BDF">
              <w:rPr>
                <w:vertAlign w:val="superscript"/>
              </w:rPr>
              <w:t>-16</w:t>
            </w:r>
          </w:p>
        </w:tc>
        <w:tc>
          <w:tcPr>
            <w:tcW w:w="976" w:type="dxa"/>
          </w:tcPr>
          <w:p w14:paraId="4B8FBB35" w14:textId="77777777" w:rsidR="003B2BDF" w:rsidRPr="003B2BDF" w:rsidRDefault="003B2BDF" w:rsidP="00554068">
            <w:pPr>
              <w:cnfStyle w:val="000000000000" w:firstRow="0" w:lastRow="0" w:firstColumn="0" w:lastColumn="0" w:oddVBand="0" w:evenVBand="0" w:oddHBand="0" w:evenHBand="0" w:firstRowFirstColumn="0" w:firstRowLastColumn="0" w:lastRowFirstColumn="0" w:lastRowLastColumn="0"/>
              <w:rPr>
                <w:sz w:val="18"/>
                <w:szCs w:val="18"/>
              </w:rPr>
            </w:pPr>
            <w:r w:rsidRPr="003B2BDF">
              <w:rPr>
                <w:rFonts w:ascii="Segoe UI" w:hAnsi="Segoe UI" w:cs="Segoe UI"/>
                <w:color w:val="333333"/>
                <w:sz w:val="17"/>
                <w:szCs w:val="17"/>
              </w:rPr>
              <w:t>↓</w:t>
            </w:r>
          </w:p>
        </w:tc>
        <w:tc>
          <w:tcPr>
            <w:tcW w:w="1174" w:type="dxa"/>
          </w:tcPr>
          <w:p w14:paraId="640DB30C"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0.65</w:t>
            </w:r>
          </w:p>
        </w:tc>
        <w:tc>
          <w:tcPr>
            <w:tcW w:w="1174" w:type="dxa"/>
          </w:tcPr>
          <w:p w14:paraId="7C9AC88B"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0.64</w:t>
            </w:r>
          </w:p>
        </w:tc>
        <w:tc>
          <w:tcPr>
            <w:tcW w:w="976" w:type="dxa"/>
          </w:tcPr>
          <w:p w14:paraId="590C7FFE"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Segoe UI" w:hAnsi="Segoe UI" w:cs="Segoe UI"/>
                <w:color w:val="333333"/>
                <w:sz w:val="17"/>
                <w:szCs w:val="17"/>
              </w:rPr>
              <w:t>↓</w:t>
            </w:r>
          </w:p>
        </w:tc>
      </w:tr>
      <w:tr w:rsidR="003B2BDF" w:rsidRPr="003B2BDF" w14:paraId="2A33F4D8" w14:textId="77777777" w:rsidTr="0055406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755CAF79" w14:textId="77777777" w:rsidR="003B2BDF" w:rsidRPr="003B2BDF" w:rsidRDefault="003B2BDF" w:rsidP="00554068">
            <w:pPr>
              <w:jc w:val="center"/>
              <w:rPr>
                <w:i/>
                <w:iCs/>
                <w:sz w:val="20"/>
              </w:rPr>
            </w:pPr>
            <w:r w:rsidRPr="003B2BDF">
              <w:rPr>
                <w:i/>
                <w:iCs/>
                <w:sz w:val="20"/>
              </w:rPr>
              <w:t>RRM2</w:t>
            </w:r>
          </w:p>
        </w:tc>
        <w:tc>
          <w:tcPr>
            <w:tcW w:w="1611" w:type="dxa"/>
            <w:noWrap/>
            <w:hideMark/>
          </w:tcPr>
          <w:p w14:paraId="7FC4B5E8"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trans eQTL</w:t>
            </w:r>
          </w:p>
        </w:tc>
        <w:tc>
          <w:tcPr>
            <w:tcW w:w="909" w:type="dxa"/>
            <w:noWrap/>
            <w:hideMark/>
          </w:tcPr>
          <w:p w14:paraId="38837659"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1</w:t>
            </w:r>
          </w:p>
        </w:tc>
        <w:tc>
          <w:tcPr>
            <w:tcW w:w="1562" w:type="dxa"/>
          </w:tcPr>
          <w:p w14:paraId="266011EB" w14:textId="77777777" w:rsidR="003B2BDF" w:rsidRPr="003B2BDF" w:rsidRDefault="003B2BDF" w:rsidP="00554068">
            <w:pPr>
              <w:pStyle w:val="figlegend"/>
              <w:jc w:val="center"/>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cs="Calibri"/>
                <w:b/>
                <w:bCs/>
                <w:color w:val="000000"/>
                <w:sz w:val="22"/>
              </w:rPr>
              <w:t>0.19</w:t>
            </w:r>
          </w:p>
        </w:tc>
        <w:tc>
          <w:tcPr>
            <w:tcW w:w="1493" w:type="dxa"/>
            <w:noWrap/>
            <w:hideMark/>
          </w:tcPr>
          <w:p w14:paraId="4E9C3930"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WR</w:t>
            </w:r>
          </w:p>
        </w:tc>
        <w:tc>
          <w:tcPr>
            <w:tcW w:w="875" w:type="dxa"/>
            <w:noWrap/>
            <w:hideMark/>
          </w:tcPr>
          <w:p w14:paraId="5A4AD7F4"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3.33</w:t>
            </w:r>
          </w:p>
        </w:tc>
        <w:tc>
          <w:tcPr>
            <w:tcW w:w="808" w:type="dxa"/>
            <w:noWrap/>
            <w:hideMark/>
          </w:tcPr>
          <w:p w14:paraId="044B8C9A"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b/>
                <w:bCs/>
                <w:color w:val="000000"/>
              </w:rPr>
              <w:t>2.46</w:t>
            </w:r>
          </w:p>
        </w:tc>
        <w:tc>
          <w:tcPr>
            <w:tcW w:w="808" w:type="dxa"/>
            <w:noWrap/>
            <w:hideMark/>
          </w:tcPr>
          <w:p w14:paraId="615DA511"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b/>
                <w:bCs/>
                <w:color w:val="000000"/>
              </w:rPr>
              <w:t>4.50</w:t>
            </w:r>
          </w:p>
        </w:tc>
        <w:tc>
          <w:tcPr>
            <w:tcW w:w="1551" w:type="dxa"/>
            <w:noWrap/>
            <w:hideMark/>
          </w:tcPr>
          <w:p w14:paraId="6092750F"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6.52x10</w:t>
            </w:r>
            <w:r w:rsidRPr="003B2BDF">
              <w:rPr>
                <w:b/>
                <w:bCs/>
                <w:vertAlign w:val="superscript"/>
              </w:rPr>
              <w:t>-15</w:t>
            </w:r>
          </w:p>
        </w:tc>
        <w:tc>
          <w:tcPr>
            <w:tcW w:w="976" w:type="dxa"/>
          </w:tcPr>
          <w:p w14:paraId="6DA1B243" w14:textId="77777777" w:rsidR="003B2BDF" w:rsidRPr="003B2BDF" w:rsidRDefault="003B2BDF" w:rsidP="00554068">
            <w:pPr>
              <w:cnfStyle w:val="000000100000" w:firstRow="0" w:lastRow="0" w:firstColumn="0" w:lastColumn="0" w:oddVBand="0" w:evenVBand="0" w:oddHBand="1" w:evenHBand="0" w:firstRowFirstColumn="0" w:firstRowLastColumn="0" w:lastRowFirstColumn="0" w:lastRowLastColumn="0"/>
              <w:rPr>
                <w:b/>
                <w:bCs/>
                <w:sz w:val="18"/>
                <w:szCs w:val="18"/>
              </w:rPr>
            </w:pPr>
            <w:r w:rsidRPr="003B2BDF">
              <w:rPr>
                <w:rFonts w:ascii="Segoe UI" w:hAnsi="Segoe UI" w:cs="Segoe UI"/>
                <w:b/>
                <w:bCs/>
                <w:color w:val="333333"/>
                <w:sz w:val="17"/>
                <w:szCs w:val="17"/>
              </w:rPr>
              <w:t>↑</w:t>
            </w:r>
          </w:p>
        </w:tc>
        <w:tc>
          <w:tcPr>
            <w:tcW w:w="1174" w:type="dxa"/>
          </w:tcPr>
          <w:p w14:paraId="6F40B12B"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0.33</w:t>
            </w:r>
          </w:p>
        </w:tc>
        <w:tc>
          <w:tcPr>
            <w:tcW w:w="1174" w:type="dxa"/>
          </w:tcPr>
          <w:p w14:paraId="1FD9B024"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0.36</w:t>
            </w:r>
          </w:p>
        </w:tc>
        <w:tc>
          <w:tcPr>
            <w:tcW w:w="976" w:type="dxa"/>
          </w:tcPr>
          <w:p w14:paraId="7D470FBE"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Segoe UI" w:hAnsi="Segoe UI" w:cs="Segoe UI"/>
                <w:b/>
                <w:bCs/>
                <w:color w:val="333333"/>
                <w:sz w:val="17"/>
                <w:szCs w:val="17"/>
              </w:rPr>
              <w:t>↓</w:t>
            </w:r>
          </w:p>
        </w:tc>
      </w:tr>
      <w:tr w:rsidR="003B2BDF" w:rsidRPr="003B2BDF" w14:paraId="67548E11" w14:textId="77777777" w:rsidTr="00554068">
        <w:trPr>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2644D005" w14:textId="77777777" w:rsidR="003B2BDF" w:rsidRPr="003B2BDF" w:rsidRDefault="003B2BDF" w:rsidP="00554068">
            <w:pPr>
              <w:jc w:val="center"/>
              <w:rPr>
                <w:i/>
                <w:iCs/>
                <w:sz w:val="20"/>
              </w:rPr>
            </w:pPr>
            <w:r w:rsidRPr="003B2BDF">
              <w:rPr>
                <w:i/>
                <w:iCs/>
                <w:sz w:val="20"/>
              </w:rPr>
              <w:t>STMN1</w:t>
            </w:r>
          </w:p>
        </w:tc>
        <w:tc>
          <w:tcPr>
            <w:tcW w:w="1611" w:type="dxa"/>
            <w:noWrap/>
            <w:hideMark/>
          </w:tcPr>
          <w:p w14:paraId="38ED2995"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trans eQTL</w:t>
            </w:r>
          </w:p>
        </w:tc>
        <w:tc>
          <w:tcPr>
            <w:tcW w:w="909" w:type="dxa"/>
            <w:noWrap/>
            <w:hideMark/>
          </w:tcPr>
          <w:p w14:paraId="7D6103D4"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1</w:t>
            </w:r>
          </w:p>
        </w:tc>
        <w:tc>
          <w:tcPr>
            <w:tcW w:w="1562" w:type="dxa"/>
          </w:tcPr>
          <w:p w14:paraId="0DDCDFE5" w14:textId="77777777" w:rsidR="003B2BDF" w:rsidRPr="003B2BDF" w:rsidRDefault="003B2BDF" w:rsidP="00554068">
            <w:pPr>
              <w:pStyle w:val="figlegend"/>
              <w:jc w:val="center"/>
              <w:cnfStyle w:val="000000000000" w:firstRow="0" w:lastRow="0" w:firstColumn="0" w:lastColumn="0" w:oddVBand="0" w:evenVBand="0" w:oddHBand="0" w:evenHBand="0" w:firstRowFirstColumn="0" w:firstRowLastColumn="0" w:lastRowFirstColumn="0" w:lastRowLastColumn="0"/>
            </w:pPr>
            <w:r w:rsidRPr="003B2BDF">
              <w:rPr>
                <w:rFonts w:ascii="Calibri" w:hAnsi="Calibri" w:cs="Calibri"/>
                <w:color w:val="000000"/>
                <w:sz w:val="22"/>
              </w:rPr>
              <w:t>0.04</w:t>
            </w:r>
          </w:p>
        </w:tc>
        <w:tc>
          <w:tcPr>
            <w:tcW w:w="1493" w:type="dxa"/>
            <w:noWrap/>
            <w:hideMark/>
          </w:tcPr>
          <w:p w14:paraId="6D85FBAD"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WR</w:t>
            </w:r>
          </w:p>
        </w:tc>
        <w:tc>
          <w:tcPr>
            <w:tcW w:w="875" w:type="dxa"/>
            <w:noWrap/>
            <w:hideMark/>
          </w:tcPr>
          <w:p w14:paraId="4815117C"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0.72</w:t>
            </w:r>
          </w:p>
        </w:tc>
        <w:tc>
          <w:tcPr>
            <w:tcW w:w="808" w:type="dxa"/>
            <w:noWrap/>
            <w:hideMark/>
          </w:tcPr>
          <w:p w14:paraId="6B4CA2C7"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Calibri" w:hAnsi="Calibri"/>
                <w:color w:val="000000"/>
              </w:rPr>
              <w:t>0.54</w:t>
            </w:r>
          </w:p>
        </w:tc>
        <w:tc>
          <w:tcPr>
            <w:tcW w:w="808" w:type="dxa"/>
            <w:noWrap/>
            <w:hideMark/>
          </w:tcPr>
          <w:p w14:paraId="760D993C"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Calibri" w:hAnsi="Calibri"/>
                <w:color w:val="000000"/>
              </w:rPr>
              <w:t>0.97</w:t>
            </w:r>
          </w:p>
        </w:tc>
        <w:tc>
          <w:tcPr>
            <w:tcW w:w="1551" w:type="dxa"/>
            <w:noWrap/>
            <w:hideMark/>
          </w:tcPr>
          <w:p w14:paraId="02BC9733"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0.03</w:t>
            </w:r>
          </w:p>
        </w:tc>
        <w:tc>
          <w:tcPr>
            <w:tcW w:w="976" w:type="dxa"/>
          </w:tcPr>
          <w:p w14:paraId="18013182" w14:textId="77777777" w:rsidR="003B2BDF" w:rsidRPr="003B2BDF" w:rsidRDefault="003B2BDF" w:rsidP="00554068">
            <w:pPr>
              <w:cnfStyle w:val="000000000000" w:firstRow="0" w:lastRow="0" w:firstColumn="0" w:lastColumn="0" w:oddVBand="0" w:evenVBand="0" w:oddHBand="0" w:evenHBand="0" w:firstRowFirstColumn="0" w:firstRowLastColumn="0" w:lastRowFirstColumn="0" w:lastRowLastColumn="0"/>
              <w:rPr>
                <w:sz w:val="18"/>
                <w:szCs w:val="18"/>
              </w:rPr>
            </w:pPr>
            <w:r w:rsidRPr="003B2BDF">
              <w:rPr>
                <w:rFonts w:ascii="Segoe UI" w:hAnsi="Segoe UI" w:cs="Segoe UI"/>
                <w:color w:val="333333"/>
                <w:sz w:val="17"/>
                <w:szCs w:val="17"/>
              </w:rPr>
              <w:t>↓</w:t>
            </w:r>
          </w:p>
        </w:tc>
        <w:tc>
          <w:tcPr>
            <w:tcW w:w="1174" w:type="dxa"/>
          </w:tcPr>
          <w:p w14:paraId="00D501A1"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0.47</w:t>
            </w:r>
          </w:p>
        </w:tc>
        <w:tc>
          <w:tcPr>
            <w:tcW w:w="1174" w:type="dxa"/>
          </w:tcPr>
          <w:p w14:paraId="06AC26DA"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t>0.61</w:t>
            </w:r>
          </w:p>
        </w:tc>
        <w:tc>
          <w:tcPr>
            <w:tcW w:w="976" w:type="dxa"/>
          </w:tcPr>
          <w:p w14:paraId="155B36DE" w14:textId="77777777" w:rsidR="003B2BDF" w:rsidRPr="003B2BDF" w:rsidRDefault="003B2BDF" w:rsidP="00554068">
            <w:pPr>
              <w:pStyle w:val="figlegend"/>
              <w:cnfStyle w:val="000000000000" w:firstRow="0" w:lastRow="0" w:firstColumn="0" w:lastColumn="0" w:oddVBand="0" w:evenVBand="0" w:oddHBand="0" w:evenHBand="0" w:firstRowFirstColumn="0" w:firstRowLastColumn="0" w:lastRowFirstColumn="0" w:lastRowLastColumn="0"/>
            </w:pPr>
            <w:r w:rsidRPr="003B2BDF">
              <w:rPr>
                <w:rFonts w:ascii="Segoe UI" w:hAnsi="Segoe UI" w:cs="Segoe UI"/>
                <w:color w:val="333333"/>
                <w:sz w:val="17"/>
                <w:szCs w:val="17"/>
              </w:rPr>
              <w:t>↓</w:t>
            </w:r>
          </w:p>
        </w:tc>
      </w:tr>
      <w:tr w:rsidR="003B2BDF" w:rsidRPr="003B2BDF" w14:paraId="3D78964C" w14:textId="77777777" w:rsidTr="0055406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31DB1933" w14:textId="77777777" w:rsidR="003B2BDF" w:rsidRPr="003B2BDF" w:rsidRDefault="003B2BDF" w:rsidP="00554068">
            <w:pPr>
              <w:jc w:val="center"/>
              <w:rPr>
                <w:i/>
                <w:iCs/>
                <w:sz w:val="20"/>
              </w:rPr>
            </w:pPr>
            <w:r w:rsidRPr="003B2BDF">
              <w:rPr>
                <w:i/>
                <w:iCs/>
                <w:sz w:val="20"/>
              </w:rPr>
              <w:t>ARFIP2</w:t>
            </w:r>
          </w:p>
        </w:tc>
        <w:tc>
          <w:tcPr>
            <w:tcW w:w="1611" w:type="dxa"/>
            <w:noWrap/>
            <w:hideMark/>
          </w:tcPr>
          <w:p w14:paraId="3D6294CA"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 xml:space="preserve">trans </w:t>
            </w:r>
            <w:proofErr w:type="spellStart"/>
            <w:r w:rsidRPr="003B2BDF">
              <w:rPr>
                <w:b/>
                <w:bCs/>
              </w:rPr>
              <w:t>pQTL</w:t>
            </w:r>
            <w:proofErr w:type="spellEnd"/>
          </w:p>
        </w:tc>
        <w:tc>
          <w:tcPr>
            <w:tcW w:w="909" w:type="dxa"/>
            <w:noWrap/>
            <w:hideMark/>
          </w:tcPr>
          <w:p w14:paraId="09F2EC5E"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1</w:t>
            </w:r>
          </w:p>
        </w:tc>
        <w:tc>
          <w:tcPr>
            <w:tcW w:w="1562" w:type="dxa"/>
          </w:tcPr>
          <w:p w14:paraId="4762839A" w14:textId="77777777" w:rsidR="003B2BDF" w:rsidRPr="003B2BDF" w:rsidRDefault="003B2BDF" w:rsidP="00554068">
            <w:pPr>
              <w:pStyle w:val="figlegend"/>
              <w:jc w:val="center"/>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cs="Calibri"/>
                <w:b/>
                <w:bCs/>
                <w:color w:val="000000"/>
                <w:sz w:val="22"/>
              </w:rPr>
              <w:t>0.09</w:t>
            </w:r>
          </w:p>
        </w:tc>
        <w:tc>
          <w:tcPr>
            <w:tcW w:w="1493" w:type="dxa"/>
            <w:noWrap/>
            <w:hideMark/>
          </w:tcPr>
          <w:p w14:paraId="295F804A"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WR</w:t>
            </w:r>
          </w:p>
        </w:tc>
        <w:tc>
          <w:tcPr>
            <w:tcW w:w="875" w:type="dxa"/>
            <w:noWrap/>
            <w:hideMark/>
          </w:tcPr>
          <w:p w14:paraId="4FC96C73"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1.15</w:t>
            </w:r>
          </w:p>
        </w:tc>
        <w:tc>
          <w:tcPr>
            <w:tcW w:w="808" w:type="dxa"/>
            <w:noWrap/>
            <w:hideMark/>
          </w:tcPr>
          <w:p w14:paraId="7D52623F"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b/>
                <w:bCs/>
                <w:color w:val="000000"/>
              </w:rPr>
              <w:t>1.01</w:t>
            </w:r>
          </w:p>
        </w:tc>
        <w:tc>
          <w:tcPr>
            <w:tcW w:w="808" w:type="dxa"/>
            <w:noWrap/>
            <w:hideMark/>
          </w:tcPr>
          <w:p w14:paraId="5C900F5C"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Calibri" w:hAnsi="Calibri"/>
                <w:b/>
                <w:bCs/>
                <w:color w:val="000000"/>
              </w:rPr>
              <w:t>1.29</w:t>
            </w:r>
          </w:p>
        </w:tc>
        <w:tc>
          <w:tcPr>
            <w:tcW w:w="1551" w:type="dxa"/>
            <w:noWrap/>
            <w:hideMark/>
          </w:tcPr>
          <w:p w14:paraId="1DAA1BA8"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0.03</w:t>
            </w:r>
          </w:p>
        </w:tc>
        <w:tc>
          <w:tcPr>
            <w:tcW w:w="976" w:type="dxa"/>
          </w:tcPr>
          <w:p w14:paraId="21F3D0B4" w14:textId="77777777" w:rsidR="003B2BDF" w:rsidRPr="003B2BDF" w:rsidRDefault="003B2BDF" w:rsidP="00554068">
            <w:pPr>
              <w:cnfStyle w:val="000000100000" w:firstRow="0" w:lastRow="0" w:firstColumn="0" w:lastColumn="0" w:oddVBand="0" w:evenVBand="0" w:oddHBand="1" w:evenHBand="0" w:firstRowFirstColumn="0" w:firstRowLastColumn="0" w:lastRowFirstColumn="0" w:lastRowLastColumn="0"/>
              <w:rPr>
                <w:b/>
                <w:bCs/>
                <w:sz w:val="18"/>
                <w:szCs w:val="18"/>
              </w:rPr>
            </w:pPr>
            <w:r w:rsidRPr="003B2BDF">
              <w:rPr>
                <w:rFonts w:ascii="Segoe UI" w:hAnsi="Segoe UI" w:cs="Segoe UI"/>
                <w:b/>
                <w:bCs/>
                <w:color w:val="333333"/>
                <w:sz w:val="17"/>
                <w:szCs w:val="17"/>
              </w:rPr>
              <w:t>↑</w:t>
            </w:r>
          </w:p>
        </w:tc>
        <w:tc>
          <w:tcPr>
            <w:tcW w:w="1174" w:type="dxa"/>
          </w:tcPr>
          <w:p w14:paraId="219A469C"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0.67</w:t>
            </w:r>
          </w:p>
        </w:tc>
        <w:tc>
          <w:tcPr>
            <w:tcW w:w="1174" w:type="dxa"/>
          </w:tcPr>
          <w:p w14:paraId="36939182"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b/>
                <w:bCs/>
              </w:rPr>
              <w:t>0.69</w:t>
            </w:r>
          </w:p>
        </w:tc>
        <w:tc>
          <w:tcPr>
            <w:tcW w:w="976" w:type="dxa"/>
          </w:tcPr>
          <w:p w14:paraId="564202F7" w14:textId="77777777" w:rsidR="003B2BDF" w:rsidRPr="003B2BDF" w:rsidRDefault="003B2BDF" w:rsidP="00554068">
            <w:pPr>
              <w:pStyle w:val="figlegend"/>
              <w:cnfStyle w:val="000000100000" w:firstRow="0" w:lastRow="0" w:firstColumn="0" w:lastColumn="0" w:oddVBand="0" w:evenVBand="0" w:oddHBand="1" w:evenHBand="0" w:firstRowFirstColumn="0" w:firstRowLastColumn="0" w:lastRowFirstColumn="0" w:lastRowLastColumn="0"/>
              <w:rPr>
                <w:b/>
                <w:bCs/>
              </w:rPr>
            </w:pPr>
            <w:r w:rsidRPr="003B2BDF">
              <w:rPr>
                <w:rFonts w:ascii="Segoe UI" w:hAnsi="Segoe UI" w:cs="Segoe UI"/>
                <w:b/>
                <w:bCs/>
                <w:color w:val="333333"/>
                <w:sz w:val="17"/>
                <w:szCs w:val="17"/>
              </w:rPr>
              <w:t>↓</w:t>
            </w:r>
          </w:p>
        </w:tc>
      </w:tr>
    </w:tbl>
    <w:p w14:paraId="562AAFE9" w14:textId="77777777" w:rsidR="003B2BDF" w:rsidRPr="003B2BDF" w:rsidRDefault="003B2BDF" w:rsidP="003B2BDF">
      <w:pPr>
        <w:pStyle w:val="figlegend"/>
      </w:pPr>
      <w:r w:rsidRPr="003B2BDF">
        <w:t xml:space="preserve">The table shows the inverse-variance weighted (IVW) or Wald ratio (WR) results for the 7 proteins associated with CRC incidence. The results indicate the change in OR of CRC incidence per unit increase in mRNA or protein expression (z-score or standard deviation, respectively). Results that are consistent with aspirins’ effect on protein expression (i.e. aspirin decreases protein expression and increasing levels of protein are associated with increased risk of CRC) are in bold font. Abbreviations: N SNP, number of SNPs; </w:t>
      </w:r>
      <w:proofErr w:type="gramStart"/>
      <w:r w:rsidRPr="003B2BDF">
        <w:t>OR,</w:t>
      </w:r>
      <w:proofErr w:type="gramEnd"/>
      <w:r w:rsidRPr="003B2BDF">
        <w:t xml:space="preserve"> odds ratio; LCI, lower confidence interval; UCI, upper confidence interval; SE, standard error; IVW, inverse-variance weighted; WR, Wald ratio.</w:t>
      </w:r>
    </w:p>
    <w:p w14:paraId="3EAB505E" w14:textId="77777777" w:rsidR="003B2BDF" w:rsidRPr="003B2BDF" w:rsidRDefault="003B2BDF" w:rsidP="003B2BDF">
      <w:pPr>
        <w:sectPr w:rsidR="003B2BDF" w:rsidRPr="003B2BDF" w:rsidSect="00E52E5C">
          <w:pgSz w:w="16838" w:h="11906" w:orient="landscape"/>
          <w:pgMar w:top="1440" w:right="568" w:bottom="1440" w:left="709" w:header="708" w:footer="708" w:gutter="0"/>
          <w:lnNumType w:countBy="1" w:restart="continuous"/>
          <w:cols w:space="708"/>
          <w:docGrid w:linePitch="360"/>
        </w:sectPr>
      </w:pPr>
    </w:p>
    <w:p w14:paraId="4D36EE01" w14:textId="77777777" w:rsidR="003B2BDF" w:rsidRPr="003B2BDF" w:rsidRDefault="003B2BDF" w:rsidP="003B2BDF">
      <w:pPr>
        <w:pStyle w:val="Heading1"/>
      </w:pPr>
      <w:r w:rsidRPr="003B2BDF">
        <w:lastRenderedPageBreak/>
        <w:t>Figure Legends</w:t>
      </w:r>
    </w:p>
    <w:p w14:paraId="4F557D9F" w14:textId="77777777" w:rsidR="003B2BDF" w:rsidRPr="003B2BDF" w:rsidRDefault="003B2BDF" w:rsidP="003B2BDF">
      <w:pPr>
        <w:pStyle w:val="Caption"/>
      </w:pPr>
      <w:bookmarkStart w:id="22" w:name="_Ref6914775"/>
      <w:r w:rsidRPr="003B2BDF">
        <w:t xml:space="preserve">Figure </w:t>
      </w:r>
      <w:r w:rsidR="006A6A81">
        <w:fldChar w:fldCharType="begin"/>
      </w:r>
      <w:r w:rsidR="006A6A81">
        <w:instrText xml:space="preserve"> SEQ Figure \* ARABIC </w:instrText>
      </w:r>
      <w:r w:rsidR="006A6A81">
        <w:fldChar w:fldCharType="separate"/>
      </w:r>
      <w:r w:rsidRPr="003B2BDF">
        <w:rPr>
          <w:noProof/>
        </w:rPr>
        <w:t>1</w:t>
      </w:r>
      <w:r w:rsidR="006A6A81">
        <w:rPr>
          <w:noProof/>
        </w:rPr>
        <w:fldChar w:fldCharType="end"/>
      </w:r>
      <w:bookmarkEnd w:id="22"/>
      <w:r w:rsidRPr="003B2BDF">
        <w:t xml:space="preserve">- Flow diagram of SNP selection. 5886 proteins were identified using the SILAC proteomic approach. After applying a threshold, 125 proteins appear to be regulated by aspirin treatment, of which 5 were uncharacterised proteins and were therefore excluded from the analysis. In total, 12 proteins and 77 mRNAs had been quantified and had </w:t>
      </w:r>
      <w:proofErr w:type="spellStart"/>
      <w:r w:rsidRPr="003B2BDF">
        <w:t>pQTLs</w:t>
      </w:r>
      <w:proofErr w:type="spellEnd"/>
      <w:r w:rsidRPr="003B2BDF">
        <w:t>/</w:t>
      </w:r>
      <w:proofErr w:type="spellStart"/>
      <w:r w:rsidRPr="003B2BDF">
        <w:t>eQTLs</w:t>
      </w:r>
      <w:proofErr w:type="spellEnd"/>
      <w:r w:rsidRPr="003B2BDF">
        <w:t xml:space="preserve"> below the Bonferroni significance threshold. Overall, summary statistics for 353 </w:t>
      </w:r>
      <w:proofErr w:type="spellStart"/>
      <w:r w:rsidRPr="003B2BDF">
        <w:t>pQTLs</w:t>
      </w:r>
      <w:proofErr w:type="spellEnd"/>
      <w:r w:rsidRPr="003B2BDF">
        <w:t xml:space="preserve"> and </w:t>
      </w:r>
      <w:proofErr w:type="spellStart"/>
      <w:r w:rsidRPr="003B2BDF">
        <w:t>eQTLs</w:t>
      </w:r>
      <w:proofErr w:type="spellEnd"/>
      <w:r w:rsidRPr="003B2BDF">
        <w:t xml:space="preserve"> were available, of which summary statistics for 305 of the SNPs was also present in the CCFR, CORECT and GECCO consortia. </w:t>
      </w:r>
    </w:p>
    <w:p w14:paraId="1DC10DC3" w14:textId="77777777" w:rsidR="003B2BDF" w:rsidRPr="003B2BDF" w:rsidRDefault="003B2BDF" w:rsidP="003B2BDF">
      <w:pPr>
        <w:pStyle w:val="Caption"/>
      </w:pPr>
      <w:bookmarkStart w:id="23" w:name="_Ref29911755"/>
      <w:r w:rsidRPr="003B2BDF">
        <w:t xml:space="preserve">Figure </w:t>
      </w:r>
      <w:r w:rsidR="006A6A81">
        <w:fldChar w:fldCharType="begin"/>
      </w:r>
      <w:r w:rsidR="006A6A81">
        <w:instrText xml:space="preserve"> SEQ Figure \* ARABIC </w:instrText>
      </w:r>
      <w:r w:rsidR="006A6A81">
        <w:fldChar w:fldCharType="separate"/>
      </w:r>
      <w:r w:rsidRPr="003B2BDF">
        <w:rPr>
          <w:noProof/>
        </w:rPr>
        <w:t>2</w:t>
      </w:r>
      <w:r w:rsidR="006A6A81">
        <w:rPr>
          <w:noProof/>
        </w:rPr>
        <w:fldChar w:fldCharType="end"/>
      </w:r>
      <w:bookmarkEnd w:id="23"/>
      <w:r w:rsidRPr="003B2BDF">
        <w:t xml:space="preserve">- Forest plot of mRNA/protein associations with CRC incidence at a P value of &lt;0.05. The upper box presents results using cis eQTLs, followed by trans eQTLs and finally trans </w:t>
      </w:r>
      <w:proofErr w:type="spellStart"/>
      <w:r w:rsidRPr="003B2BDF">
        <w:t>pQTLs</w:t>
      </w:r>
      <w:proofErr w:type="spellEnd"/>
      <w:r w:rsidRPr="003B2BDF">
        <w:t xml:space="preserve">. Each dot on the plot represents the change in OR of CRC incidence per SD increase in mRNA/protein expression and the horizontal lines either side of the dot represent the 95% confidence intervals. The dotted line represents a null association between expression and cancer incidence. The number of SNPs used as instruments as well as the OR, the method and P value of association are also reported. Abbreviations: N SNP, number of SNPs; </w:t>
      </w:r>
      <w:proofErr w:type="gramStart"/>
      <w:r w:rsidRPr="003B2BDF">
        <w:t>OR,</w:t>
      </w:r>
      <w:proofErr w:type="gramEnd"/>
      <w:r w:rsidRPr="003B2BDF">
        <w:t xml:space="preserve"> odds ratio; CI, confidence intervals; IVW, inverse-variance weighted; WR, Wald ratio.</w:t>
      </w:r>
    </w:p>
    <w:p w14:paraId="41D36BED" w14:textId="143878F0" w:rsidR="006627F7" w:rsidRPr="003B2BDF" w:rsidRDefault="006627F7" w:rsidP="009527CD">
      <w:pPr>
        <w:spacing w:line="259" w:lineRule="auto"/>
      </w:pPr>
    </w:p>
    <w:sectPr w:rsidR="006627F7" w:rsidRPr="003B2BDF" w:rsidSect="00D561B4">
      <w:headerReference w:type="even" r:id="rId14"/>
      <w:headerReference w:type="default" r:id="rId15"/>
      <w:footerReference w:type="even" r:id="rId16"/>
      <w:footerReference w:type="default" r:id="rId17"/>
      <w:headerReference w:type="first" r:id="rId18"/>
      <w:footerReference w:type="first" r:id="rId19"/>
      <w:pgSz w:w="11906" w:h="16838"/>
      <w:pgMar w:top="568" w:right="1440" w:bottom="709"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8E61D" w14:textId="77777777" w:rsidR="00E6347D" w:rsidRDefault="00E6347D" w:rsidP="002F458F">
      <w:pPr>
        <w:spacing w:after="0" w:line="240" w:lineRule="auto"/>
      </w:pPr>
      <w:r>
        <w:separator/>
      </w:r>
    </w:p>
  </w:endnote>
  <w:endnote w:type="continuationSeparator" w:id="0">
    <w:p w14:paraId="055B816D" w14:textId="77777777" w:rsidR="00E6347D" w:rsidRDefault="00E6347D" w:rsidP="002F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CE770" w14:textId="77777777" w:rsidR="003B2BDF" w:rsidRDefault="003B2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090830"/>
      <w:docPartObj>
        <w:docPartGallery w:val="Page Numbers (Bottom of Page)"/>
        <w:docPartUnique/>
      </w:docPartObj>
    </w:sdtPr>
    <w:sdtEndPr>
      <w:rPr>
        <w:noProof/>
      </w:rPr>
    </w:sdtEndPr>
    <w:sdtContent>
      <w:p w14:paraId="1552AA30" w14:textId="77777777" w:rsidR="003B2BDF" w:rsidRDefault="003B2B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7B1B5" w14:textId="77777777" w:rsidR="003B2BDF" w:rsidRDefault="003B2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F5DF" w14:textId="77777777" w:rsidR="003B2BDF" w:rsidRDefault="003B2B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FE01" w14:textId="77777777" w:rsidR="0090322E" w:rsidRDefault="009032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46564"/>
      <w:docPartObj>
        <w:docPartGallery w:val="Page Numbers (Bottom of Page)"/>
        <w:docPartUnique/>
      </w:docPartObj>
    </w:sdtPr>
    <w:sdtEndPr>
      <w:rPr>
        <w:noProof/>
      </w:rPr>
    </w:sdtEndPr>
    <w:sdtContent>
      <w:p w14:paraId="317BE812" w14:textId="77777777" w:rsidR="00BA5E0E" w:rsidRDefault="00BA5E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2D473" w14:textId="77777777" w:rsidR="00BA5E0E" w:rsidRDefault="00BA5E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05D6" w14:textId="77777777" w:rsidR="0090322E" w:rsidRDefault="00903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3CA40" w14:textId="77777777" w:rsidR="00E6347D" w:rsidRDefault="00E6347D" w:rsidP="002F458F">
      <w:pPr>
        <w:spacing w:after="0" w:line="240" w:lineRule="auto"/>
      </w:pPr>
      <w:r>
        <w:separator/>
      </w:r>
    </w:p>
  </w:footnote>
  <w:footnote w:type="continuationSeparator" w:id="0">
    <w:p w14:paraId="6C106038" w14:textId="77777777" w:rsidR="00E6347D" w:rsidRDefault="00E6347D" w:rsidP="002F4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B5AD4" w14:textId="77777777" w:rsidR="003B2BDF" w:rsidRDefault="003B2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C6067" w14:textId="77777777" w:rsidR="003B2BDF" w:rsidRDefault="003B2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ECDB" w14:textId="77777777" w:rsidR="003B2BDF" w:rsidRDefault="003B2B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0AE2" w14:textId="77777777" w:rsidR="0090322E" w:rsidRDefault="009032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C8E2" w14:textId="77777777" w:rsidR="0090322E" w:rsidRDefault="009032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CC90" w14:textId="77777777" w:rsidR="0090322E" w:rsidRDefault="00903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8F"/>
    <w:rsid w:val="00004EFB"/>
    <w:rsid w:val="000062B7"/>
    <w:rsid w:val="000128C8"/>
    <w:rsid w:val="00037896"/>
    <w:rsid w:val="0005499D"/>
    <w:rsid w:val="00054D11"/>
    <w:rsid w:val="000578F9"/>
    <w:rsid w:val="00057CCF"/>
    <w:rsid w:val="00060162"/>
    <w:rsid w:val="000721C2"/>
    <w:rsid w:val="000729CB"/>
    <w:rsid w:val="00072C07"/>
    <w:rsid w:val="0008003B"/>
    <w:rsid w:val="000906E8"/>
    <w:rsid w:val="00095643"/>
    <w:rsid w:val="000A66D1"/>
    <w:rsid w:val="000B43B9"/>
    <w:rsid w:val="000B76A4"/>
    <w:rsid w:val="000B7878"/>
    <w:rsid w:val="000C3246"/>
    <w:rsid w:val="000D7FC3"/>
    <w:rsid w:val="000E7C2C"/>
    <w:rsid w:val="000F1D69"/>
    <w:rsid w:val="000F2861"/>
    <w:rsid w:val="000F3BF5"/>
    <w:rsid w:val="000F5983"/>
    <w:rsid w:val="001002AC"/>
    <w:rsid w:val="00111C40"/>
    <w:rsid w:val="0011430C"/>
    <w:rsid w:val="00116ED5"/>
    <w:rsid w:val="001259C8"/>
    <w:rsid w:val="0012695C"/>
    <w:rsid w:val="00126F20"/>
    <w:rsid w:val="001274CA"/>
    <w:rsid w:val="00133CC5"/>
    <w:rsid w:val="00147451"/>
    <w:rsid w:val="00152F90"/>
    <w:rsid w:val="001609FB"/>
    <w:rsid w:val="001A08A5"/>
    <w:rsid w:val="001A2A54"/>
    <w:rsid w:val="001A44E5"/>
    <w:rsid w:val="001A5E3D"/>
    <w:rsid w:val="001A7279"/>
    <w:rsid w:val="001B4F54"/>
    <w:rsid w:val="001B5BB0"/>
    <w:rsid w:val="001B735D"/>
    <w:rsid w:val="001C4402"/>
    <w:rsid w:val="001F10A4"/>
    <w:rsid w:val="001F160E"/>
    <w:rsid w:val="002008DB"/>
    <w:rsid w:val="00202063"/>
    <w:rsid w:val="002021CD"/>
    <w:rsid w:val="002026B4"/>
    <w:rsid w:val="002039C7"/>
    <w:rsid w:val="002055C0"/>
    <w:rsid w:val="00206308"/>
    <w:rsid w:val="002100D3"/>
    <w:rsid w:val="002103F2"/>
    <w:rsid w:val="00212214"/>
    <w:rsid w:val="00226120"/>
    <w:rsid w:val="00230BC1"/>
    <w:rsid w:val="00232EED"/>
    <w:rsid w:val="00236625"/>
    <w:rsid w:val="002401AD"/>
    <w:rsid w:val="00246BF3"/>
    <w:rsid w:val="002638B1"/>
    <w:rsid w:val="00266F8D"/>
    <w:rsid w:val="00267F65"/>
    <w:rsid w:val="0027396B"/>
    <w:rsid w:val="00287A98"/>
    <w:rsid w:val="00292AB0"/>
    <w:rsid w:val="00293CE8"/>
    <w:rsid w:val="002A10B9"/>
    <w:rsid w:val="002A2C94"/>
    <w:rsid w:val="002C4603"/>
    <w:rsid w:val="002C722D"/>
    <w:rsid w:val="002D024E"/>
    <w:rsid w:val="002D249C"/>
    <w:rsid w:val="002D311D"/>
    <w:rsid w:val="002D5853"/>
    <w:rsid w:val="002E2685"/>
    <w:rsid w:val="002E39D3"/>
    <w:rsid w:val="002E645C"/>
    <w:rsid w:val="002F458F"/>
    <w:rsid w:val="002F5C69"/>
    <w:rsid w:val="003053FE"/>
    <w:rsid w:val="00325785"/>
    <w:rsid w:val="00325E34"/>
    <w:rsid w:val="00327AFE"/>
    <w:rsid w:val="003342E4"/>
    <w:rsid w:val="003347C0"/>
    <w:rsid w:val="003358DE"/>
    <w:rsid w:val="00335E9F"/>
    <w:rsid w:val="00340CCF"/>
    <w:rsid w:val="0035662B"/>
    <w:rsid w:val="00361F79"/>
    <w:rsid w:val="00362FFF"/>
    <w:rsid w:val="00377736"/>
    <w:rsid w:val="00382939"/>
    <w:rsid w:val="00387C47"/>
    <w:rsid w:val="00393A95"/>
    <w:rsid w:val="003A08FB"/>
    <w:rsid w:val="003B2BDF"/>
    <w:rsid w:val="003B5A59"/>
    <w:rsid w:val="003C236E"/>
    <w:rsid w:val="003C4599"/>
    <w:rsid w:val="003C5917"/>
    <w:rsid w:val="003C6E79"/>
    <w:rsid w:val="003D28B6"/>
    <w:rsid w:val="003D4BBA"/>
    <w:rsid w:val="003E6603"/>
    <w:rsid w:val="003F6201"/>
    <w:rsid w:val="004060AD"/>
    <w:rsid w:val="0041172E"/>
    <w:rsid w:val="00417F89"/>
    <w:rsid w:val="00420D20"/>
    <w:rsid w:val="004216A9"/>
    <w:rsid w:val="00424173"/>
    <w:rsid w:val="004245DA"/>
    <w:rsid w:val="00426296"/>
    <w:rsid w:val="00431F03"/>
    <w:rsid w:val="00433992"/>
    <w:rsid w:val="004478BB"/>
    <w:rsid w:val="0045736C"/>
    <w:rsid w:val="00473B5E"/>
    <w:rsid w:val="004749AC"/>
    <w:rsid w:val="00475FC2"/>
    <w:rsid w:val="004B1E42"/>
    <w:rsid w:val="004B2F0A"/>
    <w:rsid w:val="004B5916"/>
    <w:rsid w:val="004B5F10"/>
    <w:rsid w:val="004C519D"/>
    <w:rsid w:val="004C71D4"/>
    <w:rsid w:val="004D5610"/>
    <w:rsid w:val="004E1256"/>
    <w:rsid w:val="004E2023"/>
    <w:rsid w:val="004E46BD"/>
    <w:rsid w:val="004F4EEC"/>
    <w:rsid w:val="005103D3"/>
    <w:rsid w:val="00524BF8"/>
    <w:rsid w:val="00524F5D"/>
    <w:rsid w:val="0053326A"/>
    <w:rsid w:val="00536185"/>
    <w:rsid w:val="0054558E"/>
    <w:rsid w:val="00547E06"/>
    <w:rsid w:val="00551BFD"/>
    <w:rsid w:val="0055349D"/>
    <w:rsid w:val="0055350A"/>
    <w:rsid w:val="00564B97"/>
    <w:rsid w:val="00574193"/>
    <w:rsid w:val="00577F02"/>
    <w:rsid w:val="005847C7"/>
    <w:rsid w:val="00585478"/>
    <w:rsid w:val="0058572F"/>
    <w:rsid w:val="00586962"/>
    <w:rsid w:val="00592BBC"/>
    <w:rsid w:val="00593020"/>
    <w:rsid w:val="005A0085"/>
    <w:rsid w:val="005A2837"/>
    <w:rsid w:val="005A2BDD"/>
    <w:rsid w:val="005B3770"/>
    <w:rsid w:val="005C1DD8"/>
    <w:rsid w:val="005C561E"/>
    <w:rsid w:val="005E1281"/>
    <w:rsid w:val="005E36C1"/>
    <w:rsid w:val="005E7E6E"/>
    <w:rsid w:val="005F24BA"/>
    <w:rsid w:val="0060005D"/>
    <w:rsid w:val="00600749"/>
    <w:rsid w:val="00601F74"/>
    <w:rsid w:val="006022A9"/>
    <w:rsid w:val="006032C7"/>
    <w:rsid w:val="00604573"/>
    <w:rsid w:val="00612E74"/>
    <w:rsid w:val="006266C1"/>
    <w:rsid w:val="00646E8C"/>
    <w:rsid w:val="00651A46"/>
    <w:rsid w:val="00655C15"/>
    <w:rsid w:val="00656A93"/>
    <w:rsid w:val="00662652"/>
    <w:rsid w:val="006627F7"/>
    <w:rsid w:val="00675DAD"/>
    <w:rsid w:val="0067754A"/>
    <w:rsid w:val="00677FFD"/>
    <w:rsid w:val="0069268F"/>
    <w:rsid w:val="006A684E"/>
    <w:rsid w:val="006A6A81"/>
    <w:rsid w:val="006B150F"/>
    <w:rsid w:val="006B4B4B"/>
    <w:rsid w:val="006B6E59"/>
    <w:rsid w:val="006C3D94"/>
    <w:rsid w:val="006C5AB1"/>
    <w:rsid w:val="006D7768"/>
    <w:rsid w:val="006E6445"/>
    <w:rsid w:val="006E7EC3"/>
    <w:rsid w:val="007003A7"/>
    <w:rsid w:val="0070419A"/>
    <w:rsid w:val="007051FC"/>
    <w:rsid w:val="00705F9D"/>
    <w:rsid w:val="007165A9"/>
    <w:rsid w:val="0072425F"/>
    <w:rsid w:val="00743709"/>
    <w:rsid w:val="007439FC"/>
    <w:rsid w:val="007444C1"/>
    <w:rsid w:val="0074506E"/>
    <w:rsid w:val="0075189B"/>
    <w:rsid w:val="00753418"/>
    <w:rsid w:val="00756E51"/>
    <w:rsid w:val="00757F0B"/>
    <w:rsid w:val="00764957"/>
    <w:rsid w:val="0077059F"/>
    <w:rsid w:val="007718BD"/>
    <w:rsid w:val="007836D3"/>
    <w:rsid w:val="00783C18"/>
    <w:rsid w:val="007917AE"/>
    <w:rsid w:val="00793534"/>
    <w:rsid w:val="00794F91"/>
    <w:rsid w:val="007B037A"/>
    <w:rsid w:val="007B1C13"/>
    <w:rsid w:val="007B2F04"/>
    <w:rsid w:val="007D02E6"/>
    <w:rsid w:val="007D0678"/>
    <w:rsid w:val="007D738C"/>
    <w:rsid w:val="007E156F"/>
    <w:rsid w:val="007E4F6C"/>
    <w:rsid w:val="007E505F"/>
    <w:rsid w:val="008010F3"/>
    <w:rsid w:val="00810A0F"/>
    <w:rsid w:val="0084157D"/>
    <w:rsid w:val="00843893"/>
    <w:rsid w:val="0084421A"/>
    <w:rsid w:val="00846441"/>
    <w:rsid w:val="0085499F"/>
    <w:rsid w:val="008672DA"/>
    <w:rsid w:val="00870CB0"/>
    <w:rsid w:val="008743BB"/>
    <w:rsid w:val="00874484"/>
    <w:rsid w:val="008754E4"/>
    <w:rsid w:val="00875A48"/>
    <w:rsid w:val="00881596"/>
    <w:rsid w:val="00882D23"/>
    <w:rsid w:val="00883442"/>
    <w:rsid w:val="00884C31"/>
    <w:rsid w:val="00886C80"/>
    <w:rsid w:val="008907CF"/>
    <w:rsid w:val="008910C0"/>
    <w:rsid w:val="008A09B7"/>
    <w:rsid w:val="008A1149"/>
    <w:rsid w:val="008A4861"/>
    <w:rsid w:val="008B4A7E"/>
    <w:rsid w:val="008B7DEB"/>
    <w:rsid w:val="008C3BE9"/>
    <w:rsid w:val="008D05C8"/>
    <w:rsid w:val="008D0B47"/>
    <w:rsid w:val="008E2F1C"/>
    <w:rsid w:val="008E3A50"/>
    <w:rsid w:val="008E3CC2"/>
    <w:rsid w:val="008F4BCB"/>
    <w:rsid w:val="0090322E"/>
    <w:rsid w:val="009060A3"/>
    <w:rsid w:val="00906E5D"/>
    <w:rsid w:val="009109B5"/>
    <w:rsid w:val="00910DFE"/>
    <w:rsid w:val="00921D41"/>
    <w:rsid w:val="0094274F"/>
    <w:rsid w:val="009527CD"/>
    <w:rsid w:val="0095322D"/>
    <w:rsid w:val="009537A4"/>
    <w:rsid w:val="00957901"/>
    <w:rsid w:val="00957C36"/>
    <w:rsid w:val="00961070"/>
    <w:rsid w:val="00963CB6"/>
    <w:rsid w:val="00967918"/>
    <w:rsid w:val="00973478"/>
    <w:rsid w:val="009776FC"/>
    <w:rsid w:val="00981BFD"/>
    <w:rsid w:val="00982E6E"/>
    <w:rsid w:val="009838E3"/>
    <w:rsid w:val="00984076"/>
    <w:rsid w:val="009A1EC5"/>
    <w:rsid w:val="009B0B2D"/>
    <w:rsid w:val="009B1281"/>
    <w:rsid w:val="009B405B"/>
    <w:rsid w:val="009B6650"/>
    <w:rsid w:val="009C462B"/>
    <w:rsid w:val="009E3769"/>
    <w:rsid w:val="009E5CA2"/>
    <w:rsid w:val="009F29A5"/>
    <w:rsid w:val="009F5EFE"/>
    <w:rsid w:val="00A00453"/>
    <w:rsid w:val="00A07604"/>
    <w:rsid w:val="00A07EAB"/>
    <w:rsid w:val="00A157AA"/>
    <w:rsid w:val="00A2072D"/>
    <w:rsid w:val="00A23F17"/>
    <w:rsid w:val="00A31813"/>
    <w:rsid w:val="00A31B54"/>
    <w:rsid w:val="00A4450D"/>
    <w:rsid w:val="00A45721"/>
    <w:rsid w:val="00A4743A"/>
    <w:rsid w:val="00A5154C"/>
    <w:rsid w:val="00A57116"/>
    <w:rsid w:val="00A6538B"/>
    <w:rsid w:val="00A6546A"/>
    <w:rsid w:val="00A720F9"/>
    <w:rsid w:val="00A72EDF"/>
    <w:rsid w:val="00A73AF3"/>
    <w:rsid w:val="00A74928"/>
    <w:rsid w:val="00A74FBA"/>
    <w:rsid w:val="00A81E9D"/>
    <w:rsid w:val="00AA5D52"/>
    <w:rsid w:val="00AB5B53"/>
    <w:rsid w:val="00AD49D3"/>
    <w:rsid w:val="00AD59DE"/>
    <w:rsid w:val="00AD707C"/>
    <w:rsid w:val="00AD77BC"/>
    <w:rsid w:val="00AE07E4"/>
    <w:rsid w:val="00AE34AF"/>
    <w:rsid w:val="00AE4CC8"/>
    <w:rsid w:val="00AF3444"/>
    <w:rsid w:val="00B01376"/>
    <w:rsid w:val="00B02C70"/>
    <w:rsid w:val="00B03CC7"/>
    <w:rsid w:val="00B1047D"/>
    <w:rsid w:val="00B11666"/>
    <w:rsid w:val="00B1185C"/>
    <w:rsid w:val="00B122D6"/>
    <w:rsid w:val="00B1679F"/>
    <w:rsid w:val="00B22499"/>
    <w:rsid w:val="00B2514D"/>
    <w:rsid w:val="00B339E3"/>
    <w:rsid w:val="00B5492C"/>
    <w:rsid w:val="00B74754"/>
    <w:rsid w:val="00B80C03"/>
    <w:rsid w:val="00B82482"/>
    <w:rsid w:val="00B84A6B"/>
    <w:rsid w:val="00B860AE"/>
    <w:rsid w:val="00B93099"/>
    <w:rsid w:val="00B93139"/>
    <w:rsid w:val="00B94BFE"/>
    <w:rsid w:val="00BA1519"/>
    <w:rsid w:val="00BA2B24"/>
    <w:rsid w:val="00BA5E0E"/>
    <w:rsid w:val="00BB4648"/>
    <w:rsid w:val="00BC3332"/>
    <w:rsid w:val="00BD5876"/>
    <w:rsid w:val="00BE16A9"/>
    <w:rsid w:val="00BE3E98"/>
    <w:rsid w:val="00BE5366"/>
    <w:rsid w:val="00BE5DB4"/>
    <w:rsid w:val="00BF090A"/>
    <w:rsid w:val="00BF6573"/>
    <w:rsid w:val="00BF77E9"/>
    <w:rsid w:val="00C0004B"/>
    <w:rsid w:val="00C00E95"/>
    <w:rsid w:val="00C0149F"/>
    <w:rsid w:val="00C01558"/>
    <w:rsid w:val="00C4098E"/>
    <w:rsid w:val="00C440E2"/>
    <w:rsid w:val="00C5141F"/>
    <w:rsid w:val="00C5299E"/>
    <w:rsid w:val="00C605FA"/>
    <w:rsid w:val="00C62054"/>
    <w:rsid w:val="00C70CE6"/>
    <w:rsid w:val="00C711B2"/>
    <w:rsid w:val="00C74EDD"/>
    <w:rsid w:val="00C82BF9"/>
    <w:rsid w:val="00C949E9"/>
    <w:rsid w:val="00C96515"/>
    <w:rsid w:val="00CA5D25"/>
    <w:rsid w:val="00CB2E59"/>
    <w:rsid w:val="00CB3F5C"/>
    <w:rsid w:val="00CC6801"/>
    <w:rsid w:val="00CD1665"/>
    <w:rsid w:val="00CE140F"/>
    <w:rsid w:val="00CF1060"/>
    <w:rsid w:val="00D04686"/>
    <w:rsid w:val="00D252D7"/>
    <w:rsid w:val="00D2582E"/>
    <w:rsid w:val="00D31260"/>
    <w:rsid w:val="00D37AE5"/>
    <w:rsid w:val="00D40E34"/>
    <w:rsid w:val="00D4206C"/>
    <w:rsid w:val="00D47770"/>
    <w:rsid w:val="00D523AA"/>
    <w:rsid w:val="00D544F9"/>
    <w:rsid w:val="00D561B4"/>
    <w:rsid w:val="00D65BEE"/>
    <w:rsid w:val="00D71583"/>
    <w:rsid w:val="00D75B73"/>
    <w:rsid w:val="00D920CD"/>
    <w:rsid w:val="00D92285"/>
    <w:rsid w:val="00D923F1"/>
    <w:rsid w:val="00DA1D60"/>
    <w:rsid w:val="00DA243A"/>
    <w:rsid w:val="00DC7E6A"/>
    <w:rsid w:val="00DD76B3"/>
    <w:rsid w:val="00DE0255"/>
    <w:rsid w:val="00DE22D1"/>
    <w:rsid w:val="00DF78C0"/>
    <w:rsid w:val="00E02A5A"/>
    <w:rsid w:val="00E302D5"/>
    <w:rsid w:val="00E35E30"/>
    <w:rsid w:val="00E40F8D"/>
    <w:rsid w:val="00E52E5C"/>
    <w:rsid w:val="00E53049"/>
    <w:rsid w:val="00E6347D"/>
    <w:rsid w:val="00E651BE"/>
    <w:rsid w:val="00E67299"/>
    <w:rsid w:val="00E70D8C"/>
    <w:rsid w:val="00E71547"/>
    <w:rsid w:val="00E74E2F"/>
    <w:rsid w:val="00E83A2D"/>
    <w:rsid w:val="00E906C6"/>
    <w:rsid w:val="00EB11E7"/>
    <w:rsid w:val="00EB17B4"/>
    <w:rsid w:val="00EC4FBD"/>
    <w:rsid w:val="00ED2138"/>
    <w:rsid w:val="00ED4F75"/>
    <w:rsid w:val="00EE1879"/>
    <w:rsid w:val="00EE1AAD"/>
    <w:rsid w:val="00EE23C3"/>
    <w:rsid w:val="00EF0224"/>
    <w:rsid w:val="00EF1B65"/>
    <w:rsid w:val="00F170B1"/>
    <w:rsid w:val="00F24859"/>
    <w:rsid w:val="00F25051"/>
    <w:rsid w:val="00F27777"/>
    <w:rsid w:val="00F32007"/>
    <w:rsid w:val="00F4121C"/>
    <w:rsid w:val="00F41EA8"/>
    <w:rsid w:val="00F41EB5"/>
    <w:rsid w:val="00F4754F"/>
    <w:rsid w:val="00F50338"/>
    <w:rsid w:val="00F62BDD"/>
    <w:rsid w:val="00F62FDE"/>
    <w:rsid w:val="00F7177D"/>
    <w:rsid w:val="00F71B87"/>
    <w:rsid w:val="00F74810"/>
    <w:rsid w:val="00F74988"/>
    <w:rsid w:val="00F7570A"/>
    <w:rsid w:val="00F86438"/>
    <w:rsid w:val="00F90596"/>
    <w:rsid w:val="00FA3293"/>
    <w:rsid w:val="00FA69FA"/>
    <w:rsid w:val="00FB3C3E"/>
    <w:rsid w:val="00FB4675"/>
    <w:rsid w:val="00FB4CD7"/>
    <w:rsid w:val="00FC3888"/>
    <w:rsid w:val="00FC52EB"/>
    <w:rsid w:val="00FC5FC2"/>
    <w:rsid w:val="00FC6846"/>
    <w:rsid w:val="00FD4E33"/>
    <w:rsid w:val="00FD7C99"/>
    <w:rsid w:val="00FE1851"/>
    <w:rsid w:val="00FE3205"/>
    <w:rsid w:val="00FE73D7"/>
    <w:rsid w:val="00FF44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05DDD"/>
  <w15:chartTrackingRefBased/>
  <w15:docId w15:val="{EFCF6431-3A8C-42A0-BD18-8EC45FF2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1B4"/>
    <w:pPr>
      <w:spacing w:line="480" w:lineRule="auto"/>
    </w:pPr>
  </w:style>
  <w:style w:type="paragraph" w:styleId="Heading1">
    <w:name w:val="heading 1"/>
    <w:basedOn w:val="Normal"/>
    <w:next w:val="Normal"/>
    <w:link w:val="Heading1Char"/>
    <w:uiPriority w:val="9"/>
    <w:qFormat/>
    <w:rsid w:val="002F45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45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30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007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58F"/>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85478"/>
    <w:pPr>
      <w:spacing w:after="200" w:line="240" w:lineRule="auto"/>
    </w:pPr>
    <w:rPr>
      <w:iCs/>
      <w:sz w:val="18"/>
      <w:szCs w:val="18"/>
    </w:rPr>
  </w:style>
  <w:style w:type="character" w:customStyle="1" w:styleId="Heading1Char">
    <w:name w:val="Heading 1 Char"/>
    <w:basedOn w:val="DefaultParagraphFont"/>
    <w:link w:val="Heading1"/>
    <w:uiPriority w:val="9"/>
    <w:rsid w:val="002F45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9302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12E74"/>
    <w:rPr>
      <w:color w:val="0563C1" w:themeColor="hyperlink"/>
      <w:u w:val="single"/>
    </w:rPr>
  </w:style>
  <w:style w:type="character" w:styleId="CommentReference">
    <w:name w:val="annotation reference"/>
    <w:basedOn w:val="DefaultParagraphFont"/>
    <w:uiPriority w:val="99"/>
    <w:semiHidden/>
    <w:unhideWhenUsed/>
    <w:rsid w:val="00612E74"/>
    <w:rPr>
      <w:sz w:val="16"/>
      <w:szCs w:val="16"/>
    </w:rPr>
  </w:style>
  <w:style w:type="paragraph" w:styleId="CommentText">
    <w:name w:val="annotation text"/>
    <w:basedOn w:val="Normal"/>
    <w:link w:val="CommentTextChar"/>
    <w:uiPriority w:val="99"/>
    <w:semiHidden/>
    <w:unhideWhenUsed/>
    <w:rsid w:val="00612E74"/>
    <w:pPr>
      <w:spacing w:line="240" w:lineRule="auto"/>
    </w:pPr>
    <w:rPr>
      <w:sz w:val="20"/>
      <w:szCs w:val="20"/>
    </w:rPr>
  </w:style>
  <w:style w:type="character" w:customStyle="1" w:styleId="CommentTextChar">
    <w:name w:val="Comment Text Char"/>
    <w:basedOn w:val="DefaultParagraphFont"/>
    <w:link w:val="CommentText"/>
    <w:uiPriority w:val="99"/>
    <w:semiHidden/>
    <w:rsid w:val="00612E74"/>
    <w:rPr>
      <w:sz w:val="20"/>
      <w:szCs w:val="20"/>
    </w:rPr>
  </w:style>
  <w:style w:type="paragraph" w:styleId="BalloonText">
    <w:name w:val="Balloon Text"/>
    <w:basedOn w:val="Normal"/>
    <w:link w:val="BalloonTextChar"/>
    <w:uiPriority w:val="99"/>
    <w:semiHidden/>
    <w:unhideWhenUsed/>
    <w:rsid w:val="00612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74"/>
    <w:rPr>
      <w:rFonts w:ascii="Segoe UI" w:hAnsi="Segoe UI" w:cs="Segoe UI"/>
      <w:sz w:val="18"/>
      <w:szCs w:val="18"/>
    </w:rPr>
  </w:style>
  <w:style w:type="character" w:customStyle="1" w:styleId="Heading4Char">
    <w:name w:val="Heading 4 Char"/>
    <w:basedOn w:val="DefaultParagraphFont"/>
    <w:link w:val="Heading4"/>
    <w:uiPriority w:val="9"/>
    <w:rsid w:val="00600749"/>
    <w:rPr>
      <w:rFonts w:asciiTheme="majorHAnsi" w:eastAsiaTheme="majorEastAsia" w:hAnsiTheme="majorHAnsi" w:cstheme="majorBidi"/>
      <w:i/>
      <w:iCs/>
      <w:color w:val="2F5496" w:themeColor="accent1" w:themeShade="BF"/>
    </w:rPr>
  </w:style>
  <w:style w:type="paragraph" w:customStyle="1" w:styleId="figlegend">
    <w:name w:val="fig legend"/>
    <w:basedOn w:val="Normal"/>
    <w:link w:val="figlegendChar"/>
    <w:qFormat/>
    <w:rsid w:val="003C6E79"/>
    <w:pPr>
      <w:spacing w:line="240" w:lineRule="auto"/>
    </w:pPr>
    <w:rPr>
      <w:sz w:val="20"/>
    </w:rPr>
  </w:style>
  <w:style w:type="character" w:customStyle="1" w:styleId="figlegendChar">
    <w:name w:val="fig legend Char"/>
    <w:basedOn w:val="DefaultParagraphFont"/>
    <w:link w:val="figlegend"/>
    <w:rsid w:val="003C6E79"/>
    <w:rPr>
      <w:sz w:val="20"/>
    </w:rPr>
  </w:style>
  <w:style w:type="table" w:styleId="PlainTable1">
    <w:name w:val="Plain Table 1"/>
    <w:basedOn w:val="TableNormal"/>
    <w:uiPriority w:val="41"/>
    <w:rsid w:val="003C6E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E07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71547"/>
    <w:rPr>
      <w:b/>
      <w:bCs/>
    </w:rPr>
  </w:style>
  <w:style w:type="character" w:customStyle="1" w:styleId="CommentSubjectChar">
    <w:name w:val="Comment Subject Char"/>
    <w:basedOn w:val="CommentTextChar"/>
    <w:link w:val="CommentSubject"/>
    <w:uiPriority w:val="99"/>
    <w:semiHidden/>
    <w:rsid w:val="00E71547"/>
    <w:rPr>
      <w:b/>
      <w:bCs/>
      <w:sz w:val="20"/>
      <w:szCs w:val="20"/>
    </w:rPr>
  </w:style>
  <w:style w:type="paragraph" w:styleId="Revision">
    <w:name w:val="Revision"/>
    <w:hidden/>
    <w:uiPriority w:val="99"/>
    <w:semiHidden/>
    <w:rsid w:val="0055350A"/>
    <w:pPr>
      <w:spacing w:after="0" w:line="240" w:lineRule="auto"/>
    </w:pPr>
  </w:style>
  <w:style w:type="character" w:styleId="LineNumber">
    <w:name w:val="line number"/>
    <w:basedOn w:val="DefaultParagraphFont"/>
    <w:uiPriority w:val="99"/>
    <w:semiHidden/>
    <w:unhideWhenUsed/>
    <w:rsid w:val="00D561B4"/>
  </w:style>
  <w:style w:type="paragraph" w:styleId="Header">
    <w:name w:val="header"/>
    <w:basedOn w:val="Normal"/>
    <w:link w:val="HeaderChar"/>
    <w:uiPriority w:val="99"/>
    <w:unhideWhenUsed/>
    <w:rsid w:val="00D56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1B4"/>
  </w:style>
  <w:style w:type="paragraph" w:styleId="Footer">
    <w:name w:val="footer"/>
    <w:basedOn w:val="Normal"/>
    <w:link w:val="FooterChar"/>
    <w:uiPriority w:val="99"/>
    <w:unhideWhenUsed/>
    <w:rsid w:val="00D56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1B4"/>
  </w:style>
  <w:style w:type="table" w:styleId="TableGrid">
    <w:name w:val="Table Grid"/>
    <w:basedOn w:val="TableNormal"/>
    <w:uiPriority w:val="39"/>
    <w:rsid w:val="00A7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6232">
      <w:bodyDiv w:val="1"/>
      <w:marLeft w:val="0"/>
      <w:marRight w:val="0"/>
      <w:marTop w:val="0"/>
      <w:marBottom w:val="0"/>
      <w:divBdr>
        <w:top w:val="none" w:sz="0" w:space="0" w:color="auto"/>
        <w:left w:val="none" w:sz="0" w:space="0" w:color="auto"/>
        <w:bottom w:val="none" w:sz="0" w:space="0" w:color="auto"/>
        <w:right w:val="none" w:sz="0" w:space="0" w:color="auto"/>
      </w:divBdr>
    </w:div>
    <w:div w:id="46226957">
      <w:bodyDiv w:val="1"/>
      <w:marLeft w:val="0"/>
      <w:marRight w:val="0"/>
      <w:marTop w:val="0"/>
      <w:marBottom w:val="0"/>
      <w:divBdr>
        <w:top w:val="none" w:sz="0" w:space="0" w:color="auto"/>
        <w:left w:val="none" w:sz="0" w:space="0" w:color="auto"/>
        <w:bottom w:val="none" w:sz="0" w:space="0" w:color="auto"/>
        <w:right w:val="none" w:sz="0" w:space="0" w:color="auto"/>
      </w:divBdr>
    </w:div>
    <w:div w:id="46490685">
      <w:bodyDiv w:val="1"/>
      <w:marLeft w:val="0"/>
      <w:marRight w:val="0"/>
      <w:marTop w:val="0"/>
      <w:marBottom w:val="0"/>
      <w:divBdr>
        <w:top w:val="none" w:sz="0" w:space="0" w:color="auto"/>
        <w:left w:val="none" w:sz="0" w:space="0" w:color="auto"/>
        <w:bottom w:val="none" w:sz="0" w:space="0" w:color="auto"/>
        <w:right w:val="none" w:sz="0" w:space="0" w:color="auto"/>
      </w:divBdr>
    </w:div>
    <w:div w:id="62920095">
      <w:bodyDiv w:val="1"/>
      <w:marLeft w:val="0"/>
      <w:marRight w:val="0"/>
      <w:marTop w:val="0"/>
      <w:marBottom w:val="0"/>
      <w:divBdr>
        <w:top w:val="none" w:sz="0" w:space="0" w:color="auto"/>
        <w:left w:val="none" w:sz="0" w:space="0" w:color="auto"/>
        <w:bottom w:val="none" w:sz="0" w:space="0" w:color="auto"/>
        <w:right w:val="none" w:sz="0" w:space="0" w:color="auto"/>
      </w:divBdr>
    </w:div>
    <w:div w:id="83383307">
      <w:bodyDiv w:val="1"/>
      <w:marLeft w:val="0"/>
      <w:marRight w:val="0"/>
      <w:marTop w:val="0"/>
      <w:marBottom w:val="0"/>
      <w:divBdr>
        <w:top w:val="none" w:sz="0" w:space="0" w:color="auto"/>
        <w:left w:val="none" w:sz="0" w:space="0" w:color="auto"/>
        <w:bottom w:val="none" w:sz="0" w:space="0" w:color="auto"/>
        <w:right w:val="none" w:sz="0" w:space="0" w:color="auto"/>
      </w:divBdr>
    </w:div>
    <w:div w:id="88890411">
      <w:bodyDiv w:val="1"/>
      <w:marLeft w:val="0"/>
      <w:marRight w:val="0"/>
      <w:marTop w:val="0"/>
      <w:marBottom w:val="0"/>
      <w:divBdr>
        <w:top w:val="none" w:sz="0" w:space="0" w:color="auto"/>
        <w:left w:val="none" w:sz="0" w:space="0" w:color="auto"/>
        <w:bottom w:val="none" w:sz="0" w:space="0" w:color="auto"/>
        <w:right w:val="none" w:sz="0" w:space="0" w:color="auto"/>
      </w:divBdr>
    </w:div>
    <w:div w:id="179860077">
      <w:bodyDiv w:val="1"/>
      <w:marLeft w:val="0"/>
      <w:marRight w:val="0"/>
      <w:marTop w:val="0"/>
      <w:marBottom w:val="0"/>
      <w:divBdr>
        <w:top w:val="none" w:sz="0" w:space="0" w:color="auto"/>
        <w:left w:val="none" w:sz="0" w:space="0" w:color="auto"/>
        <w:bottom w:val="none" w:sz="0" w:space="0" w:color="auto"/>
        <w:right w:val="none" w:sz="0" w:space="0" w:color="auto"/>
      </w:divBdr>
    </w:div>
    <w:div w:id="212742955">
      <w:bodyDiv w:val="1"/>
      <w:marLeft w:val="0"/>
      <w:marRight w:val="0"/>
      <w:marTop w:val="0"/>
      <w:marBottom w:val="0"/>
      <w:divBdr>
        <w:top w:val="none" w:sz="0" w:space="0" w:color="auto"/>
        <w:left w:val="none" w:sz="0" w:space="0" w:color="auto"/>
        <w:bottom w:val="none" w:sz="0" w:space="0" w:color="auto"/>
        <w:right w:val="none" w:sz="0" w:space="0" w:color="auto"/>
      </w:divBdr>
    </w:div>
    <w:div w:id="213007948">
      <w:bodyDiv w:val="1"/>
      <w:marLeft w:val="0"/>
      <w:marRight w:val="0"/>
      <w:marTop w:val="0"/>
      <w:marBottom w:val="0"/>
      <w:divBdr>
        <w:top w:val="none" w:sz="0" w:space="0" w:color="auto"/>
        <w:left w:val="none" w:sz="0" w:space="0" w:color="auto"/>
        <w:bottom w:val="none" w:sz="0" w:space="0" w:color="auto"/>
        <w:right w:val="none" w:sz="0" w:space="0" w:color="auto"/>
      </w:divBdr>
    </w:div>
    <w:div w:id="239946680">
      <w:bodyDiv w:val="1"/>
      <w:marLeft w:val="0"/>
      <w:marRight w:val="0"/>
      <w:marTop w:val="0"/>
      <w:marBottom w:val="0"/>
      <w:divBdr>
        <w:top w:val="none" w:sz="0" w:space="0" w:color="auto"/>
        <w:left w:val="none" w:sz="0" w:space="0" w:color="auto"/>
        <w:bottom w:val="none" w:sz="0" w:space="0" w:color="auto"/>
        <w:right w:val="none" w:sz="0" w:space="0" w:color="auto"/>
      </w:divBdr>
    </w:div>
    <w:div w:id="302078476">
      <w:bodyDiv w:val="1"/>
      <w:marLeft w:val="0"/>
      <w:marRight w:val="0"/>
      <w:marTop w:val="0"/>
      <w:marBottom w:val="0"/>
      <w:divBdr>
        <w:top w:val="none" w:sz="0" w:space="0" w:color="auto"/>
        <w:left w:val="none" w:sz="0" w:space="0" w:color="auto"/>
        <w:bottom w:val="none" w:sz="0" w:space="0" w:color="auto"/>
        <w:right w:val="none" w:sz="0" w:space="0" w:color="auto"/>
      </w:divBdr>
    </w:div>
    <w:div w:id="308439686">
      <w:bodyDiv w:val="1"/>
      <w:marLeft w:val="0"/>
      <w:marRight w:val="0"/>
      <w:marTop w:val="0"/>
      <w:marBottom w:val="0"/>
      <w:divBdr>
        <w:top w:val="none" w:sz="0" w:space="0" w:color="auto"/>
        <w:left w:val="none" w:sz="0" w:space="0" w:color="auto"/>
        <w:bottom w:val="none" w:sz="0" w:space="0" w:color="auto"/>
        <w:right w:val="none" w:sz="0" w:space="0" w:color="auto"/>
      </w:divBdr>
    </w:div>
    <w:div w:id="355544804">
      <w:bodyDiv w:val="1"/>
      <w:marLeft w:val="0"/>
      <w:marRight w:val="0"/>
      <w:marTop w:val="0"/>
      <w:marBottom w:val="0"/>
      <w:divBdr>
        <w:top w:val="none" w:sz="0" w:space="0" w:color="auto"/>
        <w:left w:val="none" w:sz="0" w:space="0" w:color="auto"/>
        <w:bottom w:val="none" w:sz="0" w:space="0" w:color="auto"/>
        <w:right w:val="none" w:sz="0" w:space="0" w:color="auto"/>
      </w:divBdr>
    </w:div>
    <w:div w:id="372071970">
      <w:bodyDiv w:val="1"/>
      <w:marLeft w:val="0"/>
      <w:marRight w:val="0"/>
      <w:marTop w:val="0"/>
      <w:marBottom w:val="0"/>
      <w:divBdr>
        <w:top w:val="none" w:sz="0" w:space="0" w:color="auto"/>
        <w:left w:val="none" w:sz="0" w:space="0" w:color="auto"/>
        <w:bottom w:val="none" w:sz="0" w:space="0" w:color="auto"/>
        <w:right w:val="none" w:sz="0" w:space="0" w:color="auto"/>
      </w:divBdr>
    </w:div>
    <w:div w:id="372387711">
      <w:bodyDiv w:val="1"/>
      <w:marLeft w:val="0"/>
      <w:marRight w:val="0"/>
      <w:marTop w:val="0"/>
      <w:marBottom w:val="0"/>
      <w:divBdr>
        <w:top w:val="none" w:sz="0" w:space="0" w:color="auto"/>
        <w:left w:val="none" w:sz="0" w:space="0" w:color="auto"/>
        <w:bottom w:val="none" w:sz="0" w:space="0" w:color="auto"/>
        <w:right w:val="none" w:sz="0" w:space="0" w:color="auto"/>
      </w:divBdr>
    </w:div>
    <w:div w:id="378675478">
      <w:bodyDiv w:val="1"/>
      <w:marLeft w:val="0"/>
      <w:marRight w:val="0"/>
      <w:marTop w:val="0"/>
      <w:marBottom w:val="0"/>
      <w:divBdr>
        <w:top w:val="none" w:sz="0" w:space="0" w:color="auto"/>
        <w:left w:val="none" w:sz="0" w:space="0" w:color="auto"/>
        <w:bottom w:val="none" w:sz="0" w:space="0" w:color="auto"/>
        <w:right w:val="none" w:sz="0" w:space="0" w:color="auto"/>
      </w:divBdr>
    </w:div>
    <w:div w:id="378675542">
      <w:bodyDiv w:val="1"/>
      <w:marLeft w:val="0"/>
      <w:marRight w:val="0"/>
      <w:marTop w:val="0"/>
      <w:marBottom w:val="0"/>
      <w:divBdr>
        <w:top w:val="none" w:sz="0" w:space="0" w:color="auto"/>
        <w:left w:val="none" w:sz="0" w:space="0" w:color="auto"/>
        <w:bottom w:val="none" w:sz="0" w:space="0" w:color="auto"/>
        <w:right w:val="none" w:sz="0" w:space="0" w:color="auto"/>
      </w:divBdr>
    </w:div>
    <w:div w:id="404500577">
      <w:bodyDiv w:val="1"/>
      <w:marLeft w:val="0"/>
      <w:marRight w:val="0"/>
      <w:marTop w:val="0"/>
      <w:marBottom w:val="0"/>
      <w:divBdr>
        <w:top w:val="none" w:sz="0" w:space="0" w:color="auto"/>
        <w:left w:val="none" w:sz="0" w:space="0" w:color="auto"/>
        <w:bottom w:val="none" w:sz="0" w:space="0" w:color="auto"/>
        <w:right w:val="none" w:sz="0" w:space="0" w:color="auto"/>
      </w:divBdr>
    </w:div>
    <w:div w:id="440996381">
      <w:bodyDiv w:val="1"/>
      <w:marLeft w:val="0"/>
      <w:marRight w:val="0"/>
      <w:marTop w:val="0"/>
      <w:marBottom w:val="0"/>
      <w:divBdr>
        <w:top w:val="none" w:sz="0" w:space="0" w:color="auto"/>
        <w:left w:val="none" w:sz="0" w:space="0" w:color="auto"/>
        <w:bottom w:val="none" w:sz="0" w:space="0" w:color="auto"/>
        <w:right w:val="none" w:sz="0" w:space="0" w:color="auto"/>
      </w:divBdr>
    </w:div>
    <w:div w:id="445546238">
      <w:bodyDiv w:val="1"/>
      <w:marLeft w:val="0"/>
      <w:marRight w:val="0"/>
      <w:marTop w:val="0"/>
      <w:marBottom w:val="0"/>
      <w:divBdr>
        <w:top w:val="none" w:sz="0" w:space="0" w:color="auto"/>
        <w:left w:val="none" w:sz="0" w:space="0" w:color="auto"/>
        <w:bottom w:val="none" w:sz="0" w:space="0" w:color="auto"/>
        <w:right w:val="none" w:sz="0" w:space="0" w:color="auto"/>
      </w:divBdr>
    </w:div>
    <w:div w:id="456141537">
      <w:bodyDiv w:val="1"/>
      <w:marLeft w:val="0"/>
      <w:marRight w:val="0"/>
      <w:marTop w:val="0"/>
      <w:marBottom w:val="0"/>
      <w:divBdr>
        <w:top w:val="none" w:sz="0" w:space="0" w:color="auto"/>
        <w:left w:val="none" w:sz="0" w:space="0" w:color="auto"/>
        <w:bottom w:val="none" w:sz="0" w:space="0" w:color="auto"/>
        <w:right w:val="none" w:sz="0" w:space="0" w:color="auto"/>
      </w:divBdr>
    </w:div>
    <w:div w:id="480584163">
      <w:bodyDiv w:val="1"/>
      <w:marLeft w:val="0"/>
      <w:marRight w:val="0"/>
      <w:marTop w:val="0"/>
      <w:marBottom w:val="0"/>
      <w:divBdr>
        <w:top w:val="none" w:sz="0" w:space="0" w:color="auto"/>
        <w:left w:val="none" w:sz="0" w:space="0" w:color="auto"/>
        <w:bottom w:val="none" w:sz="0" w:space="0" w:color="auto"/>
        <w:right w:val="none" w:sz="0" w:space="0" w:color="auto"/>
      </w:divBdr>
    </w:div>
    <w:div w:id="491217695">
      <w:bodyDiv w:val="1"/>
      <w:marLeft w:val="0"/>
      <w:marRight w:val="0"/>
      <w:marTop w:val="0"/>
      <w:marBottom w:val="0"/>
      <w:divBdr>
        <w:top w:val="none" w:sz="0" w:space="0" w:color="auto"/>
        <w:left w:val="none" w:sz="0" w:space="0" w:color="auto"/>
        <w:bottom w:val="none" w:sz="0" w:space="0" w:color="auto"/>
        <w:right w:val="none" w:sz="0" w:space="0" w:color="auto"/>
      </w:divBdr>
    </w:div>
    <w:div w:id="530001519">
      <w:bodyDiv w:val="1"/>
      <w:marLeft w:val="0"/>
      <w:marRight w:val="0"/>
      <w:marTop w:val="0"/>
      <w:marBottom w:val="0"/>
      <w:divBdr>
        <w:top w:val="none" w:sz="0" w:space="0" w:color="auto"/>
        <w:left w:val="none" w:sz="0" w:space="0" w:color="auto"/>
        <w:bottom w:val="none" w:sz="0" w:space="0" w:color="auto"/>
        <w:right w:val="none" w:sz="0" w:space="0" w:color="auto"/>
      </w:divBdr>
    </w:div>
    <w:div w:id="538736494">
      <w:bodyDiv w:val="1"/>
      <w:marLeft w:val="0"/>
      <w:marRight w:val="0"/>
      <w:marTop w:val="0"/>
      <w:marBottom w:val="0"/>
      <w:divBdr>
        <w:top w:val="none" w:sz="0" w:space="0" w:color="auto"/>
        <w:left w:val="none" w:sz="0" w:space="0" w:color="auto"/>
        <w:bottom w:val="none" w:sz="0" w:space="0" w:color="auto"/>
        <w:right w:val="none" w:sz="0" w:space="0" w:color="auto"/>
      </w:divBdr>
    </w:div>
    <w:div w:id="564727315">
      <w:bodyDiv w:val="1"/>
      <w:marLeft w:val="0"/>
      <w:marRight w:val="0"/>
      <w:marTop w:val="0"/>
      <w:marBottom w:val="0"/>
      <w:divBdr>
        <w:top w:val="none" w:sz="0" w:space="0" w:color="auto"/>
        <w:left w:val="none" w:sz="0" w:space="0" w:color="auto"/>
        <w:bottom w:val="none" w:sz="0" w:space="0" w:color="auto"/>
        <w:right w:val="none" w:sz="0" w:space="0" w:color="auto"/>
      </w:divBdr>
    </w:div>
    <w:div w:id="568227962">
      <w:bodyDiv w:val="1"/>
      <w:marLeft w:val="0"/>
      <w:marRight w:val="0"/>
      <w:marTop w:val="0"/>
      <w:marBottom w:val="0"/>
      <w:divBdr>
        <w:top w:val="none" w:sz="0" w:space="0" w:color="auto"/>
        <w:left w:val="none" w:sz="0" w:space="0" w:color="auto"/>
        <w:bottom w:val="none" w:sz="0" w:space="0" w:color="auto"/>
        <w:right w:val="none" w:sz="0" w:space="0" w:color="auto"/>
      </w:divBdr>
    </w:div>
    <w:div w:id="587155063">
      <w:bodyDiv w:val="1"/>
      <w:marLeft w:val="0"/>
      <w:marRight w:val="0"/>
      <w:marTop w:val="0"/>
      <w:marBottom w:val="0"/>
      <w:divBdr>
        <w:top w:val="none" w:sz="0" w:space="0" w:color="auto"/>
        <w:left w:val="none" w:sz="0" w:space="0" w:color="auto"/>
        <w:bottom w:val="none" w:sz="0" w:space="0" w:color="auto"/>
        <w:right w:val="none" w:sz="0" w:space="0" w:color="auto"/>
      </w:divBdr>
    </w:div>
    <w:div w:id="590742620">
      <w:bodyDiv w:val="1"/>
      <w:marLeft w:val="0"/>
      <w:marRight w:val="0"/>
      <w:marTop w:val="0"/>
      <w:marBottom w:val="0"/>
      <w:divBdr>
        <w:top w:val="none" w:sz="0" w:space="0" w:color="auto"/>
        <w:left w:val="none" w:sz="0" w:space="0" w:color="auto"/>
        <w:bottom w:val="none" w:sz="0" w:space="0" w:color="auto"/>
        <w:right w:val="none" w:sz="0" w:space="0" w:color="auto"/>
      </w:divBdr>
    </w:div>
    <w:div w:id="597056720">
      <w:bodyDiv w:val="1"/>
      <w:marLeft w:val="0"/>
      <w:marRight w:val="0"/>
      <w:marTop w:val="0"/>
      <w:marBottom w:val="0"/>
      <w:divBdr>
        <w:top w:val="none" w:sz="0" w:space="0" w:color="auto"/>
        <w:left w:val="none" w:sz="0" w:space="0" w:color="auto"/>
        <w:bottom w:val="none" w:sz="0" w:space="0" w:color="auto"/>
        <w:right w:val="none" w:sz="0" w:space="0" w:color="auto"/>
      </w:divBdr>
    </w:div>
    <w:div w:id="597058262">
      <w:bodyDiv w:val="1"/>
      <w:marLeft w:val="0"/>
      <w:marRight w:val="0"/>
      <w:marTop w:val="0"/>
      <w:marBottom w:val="0"/>
      <w:divBdr>
        <w:top w:val="none" w:sz="0" w:space="0" w:color="auto"/>
        <w:left w:val="none" w:sz="0" w:space="0" w:color="auto"/>
        <w:bottom w:val="none" w:sz="0" w:space="0" w:color="auto"/>
        <w:right w:val="none" w:sz="0" w:space="0" w:color="auto"/>
      </w:divBdr>
    </w:div>
    <w:div w:id="630747684">
      <w:bodyDiv w:val="1"/>
      <w:marLeft w:val="0"/>
      <w:marRight w:val="0"/>
      <w:marTop w:val="0"/>
      <w:marBottom w:val="0"/>
      <w:divBdr>
        <w:top w:val="none" w:sz="0" w:space="0" w:color="auto"/>
        <w:left w:val="none" w:sz="0" w:space="0" w:color="auto"/>
        <w:bottom w:val="none" w:sz="0" w:space="0" w:color="auto"/>
        <w:right w:val="none" w:sz="0" w:space="0" w:color="auto"/>
      </w:divBdr>
    </w:div>
    <w:div w:id="643118331">
      <w:bodyDiv w:val="1"/>
      <w:marLeft w:val="0"/>
      <w:marRight w:val="0"/>
      <w:marTop w:val="0"/>
      <w:marBottom w:val="0"/>
      <w:divBdr>
        <w:top w:val="none" w:sz="0" w:space="0" w:color="auto"/>
        <w:left w:val="none" w:sz="0" w:space="0" w:color="auto"/>
        <w:bottom w:val="none" w:sz="0" w:space="0" w:color="auto"/>
        <w:right w:val="none" w:sz="0" w:space="0" w:color="auto"/>
      </w:divBdr>
    </w:div>
    <w:div w:id="655769484">
      <w:bodyDiv w:val="1"/>
      <w:marLeft w:val="0"/>
      <w:marRight w:val="0"/>
      <w:marTop w:val="0"/>
      <w:marBottom w:val="0"/>
      <w:divBdr>
        <w:top w:val="none" w:sz="0" w:space="0" w:color="auto"/>
        <w:left w:val="none" w:sz="0" w:space="0" w:color="auto"/>
        <w:bottom w:val="none" w:sz="0" w:space="0" w:color="auto"/>
        <w:right w:val="none" w:sz="0" w:space="0" w:color="auto"/>
      </w:divBdr>
    </w:div>
    <w:div w:id="693965149">
      <w:bodyDiv w:val="1"/>
      <w:marLeft w:val="0"/>
      <w:marRight w:val="0"/>
      <w:marTop w:val="0"/>
      <w:marBottom w:val="0"/>
      <w:divBdr>
        <w:top w:val="none" w:sz="0" w:space="0" w:color="auto"/>
        <w:left w:val="none" w:sz="0" w:space="0" w:color="auto"/>
        <w:bottom w:val="none" w:sz="0" w:space="0" w:color="auto"/>
        <w:right w:val="none" w:sz="0" w:space="0" w:color="auto"/>
      </w:divBdr>
    </w:div>
    <w:div w:id="718631570">
      <w:bodyDiv w:val="1"/>
      <w:marLeft w:val="0"/>
      <w:marRight w:val="0"/>
      <w:marTop w:val="0"/>
      <w:marBottom w:val="0"/>
      <w:divBdr>
        <w:top w:val="none" w:sz="0" w:space="0" w:color="auto"/>
        <w:left w:val="none" w:sz="0" w:space="0" w:color="auto"/>
        <w:bottom w:val="none" w:sz="0" w:space="0" w:color="auto"/>
        <w:right w:val="none" w:sz="0" w:space="0" w:color="auto"/>
      </w:divBdr>
    </w:div>
    <w:div w:id="740903960">
      <w:bodyDiv w:val="1"/>
      <w:marLeft w:val="0"/>
      <w:marRight w:val="0"/>
      <w:marTop w:val="0"/>
      <w:marBottom w:val="0"/>
      <w:divBdr>
        <w:top w:val="none" w:sz="0" w:space="0" w:color="auto"/>
        <w:left w:val="none" w:sz="0" w:space="0" w:color="auto"/>
        <w:bottom w:val="none" w:sz="0" w:space="0" w:color="auto"/>
        <w:right w:val="none" w:sz="0" w:space="0" w:color="auto"/>
      </w:divBdr>
    </w:div>
    <w:div w:id="746608269">
      <w:bodyDiv w:val="1"/>
      <w:marLeft w:val="0"/>
      <w:marRight w:val="0"/>
      <w:marTop w:val="0"/>
      <w:marBottom w:val="0"/>
      <w:divBdr>
        <w:top w:val="none" w:sz="0" w:space="0" w:color="auto"/>
        <w:left w:val="none" w:sz="0" w:space="0" w:color="auto"/>
        <w:bottom w:val="none" w:sz="0" w:space="0" w:color="auto"/>
        <w:right w:val="none" w:sz="0" w:space="0" w:color="auto"/>
      </w:divBdr>
    </w:div>
    <w:div w:id="759840152">
      <w:bodyDiv w:val="1"/>
      <w:marLeft w:val="0"/>
      <w:marRight w:val="0"/>
      <w:marTop w:val="0"/>
      <w:marBottom w:val="0"/>
      <w:divBdr>
        <w:top w:val="none" w:sz="0" w:space="0" w:color="auto"/>
        <w:left w:val="none" w:sz="0" w:space="0" w:color="auto"/>
        <w:bottom w:val="none" w:sz="0" w:space="0" w:color="auto"/>
        <w:right w:val="none" w:sz="0" w:space="0" w:color="auto"/>
      </w:divBdr>
    </w:div>
    <w:div w:id="768085255">
      <w:bodyDiv w:val="1"/>
      <w:marLeft w:val="0"/>
      <w:marRight w:val="0"/>
      <w:marTop w:val="0"/>
      <w:marBottom w:val="0"/>
      <w:divBdr>
        <w:top w:val="none" w:sz="0" w:space="0" w:color="auto"/>
        <w:left w:val="none" w:sz="0" w:space="0" w:color="auto"/>
        <w:bottom w:val="none" w:sz="0" w:space="0" w:color="auto"/>
        <w:right w:val="none" w:sz="0" w:space="0" w:color="auto"/>
      </w:divBdr>
    </w:div>
    <w:div w:id="782964078">
      <w:bodyDiv w:val="1"/>
      <w:marLeft w:val="0"/>
      <w:marRight w:val="0"/>
      <w:marTop w:val="0"/>
      <w:marBottom w:val="0"/>
      <w:divBdr>
        <w:top w:val="none" w:sz="0" w:space="0" w:color="auto"/>
        <w:left w:val="none" w:sz="0" w:space="0" w:color="auto"/>
        <w:bottom w:val="none" w:sz="0" w:space="0" w:color="auto"/>
        <w:right w:val="none" w:sz="0" w:space="0" w:color="auto"/>
      </w:divBdr>
    </w:div>
    <w:div w:id="819273887">
      <w:bodyDiv w:val="1"/>
      <w:marLeft w:val="0"/>
      <w:marRight w:val="0"/>
      <w:marTop w:val="0"/>
      <w:marBottom w:val="0"/>
      <w:divBdr>
        <w:top w:val="none" w:sz="0" w:space="0" w:color="auto"/>
        <w:left w:val="none" w:sz="0" w:space="0" w:color="auto"/>
        <w:bottom w:val="none" w:sz="0" w:space="0" w:color="auto"/>
        <w:right w:val="none" w:sz="0" w:space="0" w:color="auto"/>
      </w:divBdr>
    </w:div>
    <w:div w:id="834536339">
      <w:bodyDiv w:val="1"/>
      <w:marLeft w:val="0"/>
      <w:marRight w:val="0"/>
      <w:marTop w:val="0"/>
      <w:marBottom w:val="0"/>
      <w:divBdr>
        <w:top w:val="none" w:sz="0" w:space="0" w:color="auto"/>
        <w:left w:val="none" w:sz="0" w:space="0" w:color="auto"/>
        <w:bottom w:val="none" w:sz="0" w:space="0" w:color="auto"/>
        <w:right w:val="none" w:sz="0" w:space="0" w:color="auto"/>
      </w:divBdr>
    </w:div>
    <w:div w:id="840314556">
      <w:bodyDiv w:val="1"/>
      <w:marLeft w:val="0"/>
      <w:marRight w:val="0"/>
      <w:marTop w:val="0"/>
      <w:marBottom w:val="0"/>
      <w:divBdr>
        <w:top w:val="none" w:sz="0" w:space="0" w:color="auto"/>
        <w:left w:val="none" w:sz="0" w:space="0" w:color="auto"/>
        <w:bottom w:val="none" w:sz="0" w:space="0" w:color="auto"/>
        <w:right w:val="none" w:sz="0" w:space="0" w:color="auto"/>
      </w:divBdr>
    </w:div>
    <w:div w:id="870919433">
      <w:bodyDiv w:val="1"/>
      <w:marLeft w:val="0"/>
      <w:marRight w:val="0"/>
      <w:marTop w:val="0"/>
      <w:marBottom w:val="0"/>
      <w:divBdr>
        <w:top w:val="none" w:sz="0" w:space="0" w:color="auto"/>
        <w:left w:val="none" w:sz="0" w:space="0" w:color="auto"/>
        <w:bottom w:val="none" w:sz="0" w:space="0" w:color="auto"/>
        <w:right w:val="none" w:sz="0" w:space="0" w:color="auto"/>
      </w:divBdr>
    </w:div>
    <w:div w:id="876233849">
      <w:bodyDiv w:val="1"/>
      <w:marLeft w:val="0"/>
      <w:marRight w:val="0"/>
      <w:marTop w:val="0"/>
      <w:marBottom w:val="0"/>
      <w:divBdr>
        <w:top w:val="none" w:sz="0" w:space="0" w:color="auto"/>
        <w:left w:val="none" w:sz="0" w:space="0" w:color="auto"/>
        <w:bottom w:val="none" w:sz="0" w:space="0" w:color="auto"/>
        <w:right w:val="none" w:sz="0" w:space="0" w:color="auto"/>
      </w:divBdr>
    </w:div>
    <w:div w:id="914513492">
      <w:bodyDiv w:val="1"/>
      <w:marLeft w:val="0"/>
      <w:marRight w:val="0"/>
      <w:marTop w:val="0"/>
      <w:marBottom w:val="0"/>
      <w:divBdr>
        <w:top w:val="none" w:sz="0" w:space="0" w:color="auto"/>
        <w:left w:val="none" w:sz="0" w:space="0" w:color="auto"/>
        <w:bottom w:val="none" w:sz="0" w:space="0" w:color="auto"/>
        <w:right w:val="none" w:sz="0" w:space="0" w:color="auto"/>
      </w:divBdr>
    </w:div>
    <w:div w:id="915742800">
      <w:bodyDiv w:val="1"/>
      <w:marLeft w:val="0"/>
      <w:marRight w:val="0"/>
      <w:marTop w:val="0"/>
      <w:marBottom w:val="0"/>
      <w:divBdr>
        <w:top w:val="none" w:sz="0" w:space="0" w:color="auto"/>
        <w:left w:val="none" w:sz="0" w:space="0" w:color="auto"/>
        <w:bottom w:val="none" w:sz="0" w:space="0" w:color="auto"/>
        <w:right w:val="none" w:sz="0" w:space="0" w:color="auto"/>
      </w:divBdr>
    </w:div>
    <w:div w:id="923760210">
      <w:bodyDiv w:val="1"/>
      <w:marLeft w:val="0"/>
      <w:marRight w:val="0"/>
      <w:marTop w:val="0"/>
      <w:marBottom w:val="0"/>
      <w:divBdr>
        <w:top w:val="none" w:sz="0" w:space="0" w:color="auto"/>
        <w:left w:val="none" w:sz="0" w:space="0" w:color="auto"/>
        <w:bottom w:val="none" w:sz="0" w:space="0" w:color="auto"/>
        <w:right w:val="none" w:sz="0" w:space="0" w:color="auto"/>
      </w:divBdr>
    </w:div>
    <w:div w:id="1048650913">
      <w:bodyDiv w:val="1"/>
      <w:marLeft w:val="0"/>
      <w:marRight w:val="0"/>
      <w:marTop w:val="0"/>
      <w:marBottom w:val="0"/>
      <w:divBdr>
        <w:top w:val="none" w:sz="0" w:space="0" w:color="auto"/>
        <w:left w:val="none" w:sz="0" w:space="0" w:color="auto"/>
        <w:bottom w:val="none" w:sz="0" w:space="0" w:color="auto"/>
        <w:right w:val="none" w:sz="0" w:space="0" w:color="auto"/>
      </w:divBdr>
    </w:div>
    <w:div w:id="1072237277">
      <w:bodyDiv w:val="1"/>
      <w:marLeft w:val="0"/>
      <w:marRight w:val="0"/>
      <w:marTop w:val="0"/>
      <w:marBottom w:val="0"/>
      <w:divBdr>
        <w:top w:val="none" w:sz="0" w:space="0" w:color="auto"/>
        <w:left w:val="none" w:sz="0" w:space="0" w:color="auto"/>
        <w:bottom w:val="none" w:sz="0" w:space="0" w:color="auto"/>
        <w:right w:val="none" w:sz="0" w:space="0" w:color="auto"/>
      </w:divBdr>
    </w:div>
    <w:div w:id="1087073839">
      <w:bodyDiv w:val="1"/>
      <w:marLeft w:val="0"/>
      <w:marRight w:val="0"/>
      <w:marTop w:val="0"/>
      <w:marBottom w:val="0"/>
      <w:divBdr>
        <w:top w:val="none" w:sz="0" w:space="0" w:color="auto"/>
        <w:left w:val="none" w:sz="0" w:space="0" w:color="auto"/>
        <w:bottom w:val="none" w:sz="0" w:space="0" w:color="auto"/>
        <w:right w:val="none" w:sz="0" w:space="0" w:color="auto"/>
      </w:divBdr>
    </w:div>
    <w:div w:id="1090545025">
      <w:bodyDiv w:val="1"/>
      <w:marLeft w:val="0"/>
      <w:marRight w:val="0"/>
      <w:marTop w:val="0"/>
      <w:marBottom w:val="0"/>
      <w:divBdr>
        <w:top w:val="none" w:sz="0" w:space="0" w:color="auto"/>
        <w:left w:val="none" w:sz="0" w:space="0" w:color="auto"/>
        <w:bottom w:val="none" w:sz="0" w:space="0" w:color="auto"/>
        <w:right w:val="none" w:sz="0" w:space="0" w:color="auto"/>
      </w:divBdr>
    </w:div>
    <w:div w:id="1096826548">
      <w:bodyDiv w:val="1"/>
      <w:marLeft w:val="0"/>
      <w:marRight w:val="0"/>
      <w:marTop w:val="0"/>
      <w:marBottom w:val="0"/>
      <w:divBdr>
        <w:top w:val="none" w:sz="0" w:space="0" w:color="auto"/>
        <w:left w:val="none" w:sz="0" w:space="0" w:color="auto"/>
        <w:bottom w:val="none" w:sz="0" w:space="0" w:color="auto"/>
        <w:right w:val="none" w:sz="0" w:space="0" w:color="auto"/>
      </w:divBdr>
    </w:div>
    <w:div w:id="1099066279">
      <w:bodyDiv w:val="1"/>
      <w:marLeft w:val="0"/>
      <w:marRight w:val="0"/>
      <w:marTop w:val="0"/>
      <w:marBottom w:val="0"/>
      <w:divBdr>
        <w:top w:val="none" w:sz="0" w:space="0" w:color="auto"/>
        <w:left w:val="none" w:sz="0" w:space="0" w:color="auto"/>
        <w:bottom w:val="none" w:sz="0" w:space="0" w:color="auto"/>
        <w:right w:val="none" w:sz="0" w:space="0" w:color="auto"/>
      </w:divBdr>
    </w:div>
    <w:div w:id="1110055523">
      <w:bodyDiv w:val="1"/>
      <w:marLeft w:val="0"/>
      <w:marRight w:val="0"/>
      <w:marTop w:val="0"/>
      <w:marBottom w:val="0"/>
      <w:divBdr>
        <w:top w:val="none" w:sz="0" w:space="0" w:color="auto"/>
        <w:left w:val="none" w:sz="0" w:space="0" w:color="auto"/>
        <w:bottom w:val="none" w:sz="0" w:space="0" w:color="auto"/>
        <w:right w:val="none" w:sz="0" w:space="0" w:color="auto"/>
      </w:divBdr>
    </w:div>
    <w:div w:id="1129932621">
      <w:bodyDiv w:val="1"/>
      <w:marLeft w:val="0"/>
      <w:marRight w:val="0"/>
      <w:marTop w:val="0"/>
      <w:marBottom w:val="0"/>
      <w:divBdr>
        <w:top w:val="none" w:sz="0" w:space="0" w:color="auto"/>
        <w:left w:val="none" w:sz="0" w:space="0" w:color="auto"/>
        <w:bottom w:val="none" w:sz="0" w:space="0" w:color="auto"/>
        <w:right w:val="none" w:sz="0" w:space="0" w:color="auto"/>
      </w:divBdr>
    </w:div>
    <w:div w:id="1145272983">
      <w:bodyDiv w:val="1"/>
      <w:marLeft w:val="0"/>
      <w:marRight w:val="0"/>
      <w:marTop w:val="0"/>
      <w:marBottom w:val="0"/>
      <w:divBdr>
        <w:top w:val="none" w:sz="0" w:space="0" w:color="auto"/>
        <w:left w:val="none" w:sz="0" w:space="0" w:color="auto"/>
        <w:bottom w:val="none" w:sz="0" w:space="0" w:color="auto"/>
        <w:right w:val="none" w:sz="0" w:space="0" w:color="auto"/>
      </w:divBdr>
    </w:div>
    <w:div w:id="1153184276">
      <w:bodyDiv w:val="1"/>
      <w:marLeft w:val="0"/>
      <w:marRight w:val="0"/>
      <w:marTop w:val="0"/>
      <w:marBottom w:val="0"/>
      <w:divBdr>
        <w:top w:val="none" w:sz="0" w:space="0" w:color="auto"/>
        <w:left w:val="none" w:sz="0" w:space="0" w:color="auto"/>
        <w:bottom w:val="none" w:sz="0" w:space="0" w:color="auto"/>
        <w:right w:val="none" w:sz="0" w:space="0" w:color="auto"/>
      </w:divBdr>
    </w:div>
    <w:div w:id="1160347457">
      <w:bodyDiv w:val="1"/>
      <w:marLeft w:val="0"/>
      <w:marRight w:val="0"/>
      <w:marTop w:val="0"/>
      <w:marBottom w:val="0"/>
      <w:divBdr>
        <w:top w:val="none" w:sz="0" w:space="0" w:color="auto"/>
        <w:left w:val="none" w:sz="0" w:space="0" w:color="auto"/>
        <w:bottom w:val="none" w:sz="0" w:space="0" w:color="auto"/>
        <w:right w:val="none" w:sz="0" w:space="0" w:color="auto"/>
      </w:divBdr>
    </w:div>
    <w:div w:id="1227692242">
      <w:bodyDiv w:val="1"/>
      <w:marLeft w:val="0"/>
      <w:marRight w:val="0"/>
      <w:marTop w:val="0"/>
      <w:marBottom w:val="0"/>
      <w:divBdr>
        <w:top w:val="none" w:sz="0" w:space="0" w:color="auto"/>
        <w:left w:val="none" w:sz="0" w:space="0" w:color="auto"/>
        <w:bottom w:val="none" w:sz="0" w:space="0" w:color="auto"/>
        <w:right w:val="none" w:sz="0" w:space="0" w:color="auto"/>
      </w:divBdr>
    </w:div>
    <w:div w:id="1310742576">
      <w:bodyDiv w:val="1"/>
      <w:marLeft w:val="0"/>
      <w:marRight w:val="0"/>
      <w:marTop w:val="0"/>
      <w:marBottom w:val="0"/>
      <w:divBdr>
        <w:top w:val="none" w:sz="0" w:space="0" w:color="auto"/>
        <w:left w:val="none" w:sz="0" w:space="0" w:color="auto"/>
        <w:bottom w:val="none" w:sz="0" w:space="0" w:color="auto"/>
        <w:right w:val="none" w:sz="0" w:space="0" w:color="auto"/>
      </w:divBdr>
    </w:div>
    <w:div w:id="1390030737">
      <w:bodyDiv w:val="1"/>
      <w:marLeft w:val="0"/>
      <w:marRight w:val="0"/>
      <w:marTop w:val="0"/>
      <w:marBottom w:val="0"/>
      <w:divBdr>
        <w:top w:val="none" w:sz="0" w:space="0" w:color="auto"/>
        <w:left w:val="none" w:sz="0" w:space="0" w:color="auto"/>
        <w:bottom w:val="none" w:sz="0" w:space="0" w:color="auto"/>
        <w:right w:val="none" w:sz="0" w:space="0" w:color="auto"/>
      </w:divBdr>
    </w:div>
    <w:div w:id="1433435267">
      <w:bodyDiv w:val="1"/>
      <w:marLeft w:val="0"/>
      <w:marRight w:val="0"/>
      <w:marTop w:val="0"/>
      <w:marBottom w:val="0"/>
      <w:divBdr>
        <w:top w:val="none" w:sz="0" w:space="0" w:color="auto"/>
        <w:left w:val="none" w:sz="0" w:space="0" w:color="auto"/>
        <w:bottom w:val="none" w:sz="0" w:space="0" w:color="auto"/>
        <w:right w:val="none" w:sz="0" w:space="0" w:color="auto"/>
      </w:divBdr>
    </w:div>
    <w:div w:id="1441536457">
      <w:bodyDiv w:val="1"/>
      <w:marLeft w:val="0"/>
      <w:marRight w:val="0"/>
      <w:marTop w:val="0"/>
      <w:marBottom w:val="0"/>
      <w:divBdr>
        <w:top w:val="none" w:sz="0" w:space="0" w:color="auto"/>
        <w:left w:val="none" w:sz="0" w:space="0" w:color="auto"/>
        <w:bottom w:val="none" w:sz="0" w:space="0" w:color="auto"/>
        <w:right w:val="none" w:sz="0" w:space="0" w:color="auto"/>
      </w:divBdr>
    </w:div>
    <w:div w:id="1451047112">
      <w:bodyDiv w:val="1"/>
      <w:marLeft w:val="0"/>
      <w:marRight w:val="0"/>
      <w:marTop w:val="0"/>
      <w:marBottom w:val="0"/>
      <w:divBdr>
        <w:top w:val="none" w:sz="0" w:space="0" w:color="auto"/>
        <w:left w:val="none" w:sz="0" w:space="0" w:color="auto"/>
        <w:bottom w:val="none" w:sz="0" w:space="0" w:color="auto"/>
        <w:right w:val="none" w:sz="0" w:space="0" w:color="auto"/>
      </w:divBdr>
    </w:div>
    <w:div w:id="1451390126">
      <w:bodyDiv w:val="1"/>
      <w:marLeft w:val="0"/>
      <w:marRight w:val="0"/>
      <w:marTop w:val="0"/>
      <w:marBottom w:val="0"/>
      <w:divBdr>
        <w:top w:val="none" w:sz="0" w:space="0" w:color="auto"/>
        <w:left w:val="none" w:sz="0" w:space="0" w:color="auto"/>
        <w:bottom w:val="none" w:sz="0" w:space="0" w:color="auto"/>
        <w:right w:val="none" w:sz="0" w:space="0" w:color="auto"/>
      </w:divBdr>
    </w:div>
    <w:div w:id="1491675671">
      <w:bodyDiv w:val="1"/>
      <w:marLeft w:val="0"/>
      <w:marRight w:val="0"/>
      <w:marTop w:val="0"/>
      <w:marBottom w:val="0"/>
      <w:divBdr>
        <w:top w:val="none" w:sz="0" w:space="0" w:color="auto"/>
        <w:left w:val="none" w:sz="0" w:space="0" w:color="auto"/>
        <w:bottom w:val="none" w:sz="0" w:space="0" w:color="auto"/>
        <w:right w:val="none" w:sz="0" w:space="0" w:color="auto"/>
      </w:divBdr>
    </w:div>
    <w:div w:id="1496921409">
      <w:bodyDiv w:val="1"/>
      <w:marLeft w:val="0"/>
      <w:marRight w:val="0"/>
      <w:marTop w:val="0"/>
      <w:marBottom w:val="0"/>
      <w:divBdr>
        <w:top w:val="none" w:sz="0" w:space="0" w:color="auto"/>
        <w:left w:val="none" w:sz="0" w:space="0" w:color="auto"/>
        <w:bottom w:val="none" w:sz="0" w:space="0" w:color="auto"/>
        <w:right w:val="none" w:sz="0" w:space="0" w:color="auto"/>
      </w:divBdr>
    </w:div>
    <w:div w:id="1497265179">
      <w:bodyDiv w:val="1"/>
      <w:marLeft w:val="0"/>
      <w:marRight w:val="0"/>
      <w:marTop w:val="0"/>
      <w:marBottom w:val="0"/>
      <w:divBdr>
        <w:top w:val="none" w:sz="0" w:space="0" w:color="auto"/>
        <w:left w:val="none" w:sz="0" w:space="0" w:color="auto"/>
        <w:bottom w:val="none" w:sz="0" w:space="0" w:color="auto"/>
        <w:right w:val="none" w:sz="0" w:space="0" w:color="auto"/>
      </w:divBdr>
    </w:div>
    <w:div w:id="1498574060">
      <w:bodyDiv w:val="1"/>
      <w:marLeft w:val="0"/>
      <w:marRight w:val="0"/>
      <w:marTop w:val="0"/>
      <w:marBottom w:val="0"/>
      <w:divBdr>
        <w:top w:val="none" w:sz="0" w:space="0" w:color="auto"/>
        <w:left w:val="none" w:sz="0" w:space="0" w:color="auto"/>
        <w:bottom w:val="none" w:sz="0" w:space="0" w:color="auto"/>
        <w:right w:val="none" w:sz="0" w:space="0" w:color="auto"/>
      </w:divBdr>
    </w:div>
    <w:div w:id="1527913592">
      <w:bodyDiv w:val="1"/>
      <w:marLeft w:val="0"/>
      <w:marRight w:val="0"/>
      <w:marTop w:val="0"/>
      <w:marBottom w:val="0"/>
      <w:divBdr>
        <w:top w:val="none" w:sz="0" w:space="0" w:color="auto"/>
        <w:left w:val="none" w:sz="0" w:space="0" w:color="auto"/>
        <w:bottom w:val="none" w:sz="0" w:space="0" w:color="auto"/>
        <w:right w:val="none" w:sz="0" w:space="0" w:color="auto"/>
      </w:divBdr>
    </w:div>
    <w:div w:id="1543247311">
      <w:bodyDiv w:val="1"/>
      <w:marLeft w:val="0"/>
      <w:marRight w:val="0"/>
      <w:marTop w:val="0"/>
      <w:marBottom w:val="0"/>
      <w:divBdr>
        <w:top w:val="none" w:sz="0" w:space="0" w:color="auto"/>
        <w:left w:val="none" w:sz="0" w:space="0" w:color="auto"/>
        <w:bottom w:val="none" w:sz="0" w:space="0" w:color="auto"/>
        <w:right w:val="none" w:sz="0" w:space="0" w:color="auto"/>
      </w:divBdr>
    </w:div>
    <w:div w:id="1561403301">
      <w:bodyDiv w:val="1"/>
      <w:marLeft w:val="0"/>
      <w:marRight w:val="0"/>
      <w:marTop w:val="0"/>
      <w:marBottom w:val="0"/>
      <w:divBdr>
        <w:top w:val="none" w:sz="0" w:space="0" w:color="auto"/>
        <w:left w:val="none" w:sz="0" w:space="0" w:color="auto"/>
        <w:bottom w:val="none" w:sz="0" w:space="0" w:color="auto"/>
        <w:right w:val="none" w:sz="0" w:space="0" w:color="auto"/>
      </w:divBdr>
    </w:div>
    <w:div w:id="1563442767">
      <w:bodyDiv w:val="1"/>
      <w:marLeft w:val="0"/>
      <w:marRight w:val="0"/>
      <w:marTop w:val="0"/>
      <w:marBottom w:val="0"/>
      <w:divBdr>
        <w:top w:val="none" w:sz="0" w:space="0" w:color="auto"/>
        <w:left w:val="none" w:sz="0" w:space="0" w:color="auto"/>
        <w:bottom w:val="none" w:sz="0" w:space="0" w:color="auto"/>
        <w:right w:val="none" w:sz="0" w:space="0" w:color="auto"/>
      </w:divBdr>
    </w:div>
    <w:div w:id="1605386148">
      <w:bodyDiv w:val="1"/>
      <w:marLeft w:val="0"/>
      <w:marRight w:val="0"/>
      <w:marTop w:val="0"/>
      <w:marBottom w:val="0"/>
      <w:divBdr>
        <w:top w:val="none" w:sz="0" w:space="0" w:color="auto"/>
        <w:left w:val="none" w:sz="0" w:space="0" w:color="auto"/>
        <w:bottom w:val="none" w:sz="0" w:space="0" w:color="auto"/>
        <w:right w:val="none" w:sz="0" w:space="0" w:color="auto"/>
      </w:divBdr>
    </w:div>
    <w:div w:id="1607494681">
      <w:bodyDiv w:val="1"/>
      <w:marLeft w:val="0"/>
      <w:marRight w:val="0"/>
      <w:marTop w:val="0"/>
      <w:marBottom w:val="0"/>
      <w:divBdr>
        <w:top w:val="none" w:sz="0" w:space="0" w:color="auto"/>
        <w:left w:val="none" w:sz="0" w:space="0" w:color="auto"/>
        <w:bottom w:val="none" w:sz="0" w:space="0" w:color="auto"/>
        <w:right w:val="none" w:sz="0" w:space="0" w:color="auto"/>
      </w:divBdr>
    </w:div>
    <w:div w:id="1665891829">
      <w:bodyDiv w:val="1"/>
      <w:marLeft w:val="0"/>
      <w:marRight w:val="0"/>
      <w:marTop w:val="0"/>
      <w:marBottom w:val="0"/>
      <w:divBdr>
        <w:top w:val="none" w:sz="0" w:space="0" w:color="auto"/>
        <w:left w:val="none" w:sz="0" w:space="0" w:color="auto"/>
        <w:bottom w:val="none" w:sz="0" w:space="0" w:color="auto"/>
        <w:right w:val="none" w:sz="0" w:space="0" w:color="auto"/>
      </w:divBdr>
    </w:div>
    <w:div w:id="1676958949">
      <w:bodyDiv w:val="1"/>
      <w:marLeft w:val="0"/>
      <w:marRight w:val="0"/>
      <w:marTop w:val="0"/>
      <w:marBottom w:val="0"/>
      <w:divBdr>
        <w:top w:val="none" w:sz="0" w:space="0" w:color="auto"/>
        <w:left w:val="none" w:sz="0" w:space="0" w:color="auto"/>
        <w:bottom w:val="none" w:sz="0" w:space="0" w:color="auto"/>
        <w:right w:val="none" w:sz="0" w:space="0" w:color="auto"/>
      </w:divBdr>
    </w:div>
    <w:div w:id="1737632469">
      <w:bodyDiv w:val="1"/>
      <w:marLeft w:val="0"/>
      <w:marRight w:val="0"/>
      <w:marTop w:val="0"/>
      <w:marBottom w:val="0"/>
      <w:divBdr>
        <w:top w:val="none" w:sz="0" w:space="0" w:color="auto"/>
        <w:left w:val="none" w:sz="0" w:space="0" w:color="auto"/>
        <w:bottom w:val="none" w:sz="0" w:space="0" w:color="auto"/>
        <w:right w:val="none" w:sz="0" w:space="0" w:color="auto"/>
      </w:divBdr>
    </w:div>
    <w:div w:id="1750342680">
      <w:bodyDiv w:val="1"/>
      <w:marLeft w:val="0"/>
      <w:marRight w:val="0"/>
      <w:marTop w:val="0"/>
      <w:marBottom w:val="0"/>
      <w:divBdr>
        <w:top w:val="none" w:sz="0" w:space="0" w:color="auto"/>
        <w:left w:val="none" w:sz="0" w:space="0" w:color="auto"/>
        <w:bottom w:val="none" w:sz="0" w:space="0" w:color="auto"/>
        <w:right w:val="none" w:sz="0" w:space="0" w:color="auto"/>
      </w:divBdr>
    </w:div>
    <w:div w:id="1765371144">
      <w:bodyDiv w:val="1"/>
      <w:marLeft w:val="0"/>
      <w:marRight w:val="0"/>
      <w:marTop w:val="0"/>
      <w:marBottom w:val="0"/>
      <w:divBdr>
        <w:top w:val="none" w:sz="0" w:space="0" w:color="auto"/>
        <w:left w:val="none" w:sz="0" w:space="0" w:color="auto"/>
        <w:bottom w:val="none" w:sz="0" w:space="0" w:color="auto"/>
        <w:right w:val="none" w:sz="0" w:space="0" w:color="auto"/>
      </w:divBdr>
    </w:div>
    <w:div w:id="1774666389">
      <w:bodyDiv w:val="1"/>
      <w:marLeft w:val="0"/>
      <w:marRight w:val="0"/>
      <w:marTop w:val="0"/>
      <w:marBottom w:val="0"/>
      <w:divBdr>
        <w:top w:val="none" w:sz="0" w:space="0" w:color="auto"/>
        <w:left w:val="none" w:sz="0" w:space="0" w:color="auto"/>
        <w:bottom w:val="none" w:sz="0" w:space="0" w:color="auto"/>
        <w:right w:val="none" w:sz="0" w:space="0" w:color="auto"/>
      </w:divBdr>
    </w:div>
    <w:div w:id="1797138921">
      <w:bodyDiv w:val="1"/>
      <w:marLeft w:val="0"/>
      <w:marRight w:val="0"/>
      <w:marTop w:val="0"/>
      <w:marBottom w:val="0"/>
      <w:divBdr>
        <w:top w:val="none" w:sz="0" w:space="0" w:color="auto"/>
        <w:left w:val="none" w:sz="0" w:space="0" w:color="auto"/>
        <w:bottom w:val="none" w:sz="0" w:space="0" w:color="auto"/>
        <w:right w:val="none" w:sz="0" w:space="0" w:color="auto"/>
      </w:divBdr>
    </w:div>
    <w:div w:id="1801805179">
      <w:bodyDiv w:val="1"/>
      <w:marLeft w:val="0"/>
      <w:marRight w:val="0"/>
      <w:marTop w:val="0"/>
      <w:marBottom w:val="0"/>
      <w:divBdr>
        <w:top w:val="none" w:sz="0" w:space="0" w:color="auto"/>
        <w:left w:val="none" w:sz="0" w:space="0" w:color="auto"/>
        <w:bottom w:val="none" w:sz="0" w:space="0" w:color="auto"/>
        <w:right w:val="none" w:sz="0" w:space="0" w:color="auto"/>
      </w:divBdr>
    </w:div>
    <w:div w:id="1838837319">
      <w:bodyDiv w:val="1"/>
      <w:marLeft w:val="0"/>
      <w:marRight w:val="0"/>
      <w:marTop w:val="0"/>
      <w:marBottom w:val="0"/>
      <w:divBdr>
        <w:top w:val="none" w:sz="0" w:space="0" w:color="auto"/>
        <w:left w:val="none" w:sz="0" w:space="0" w:color="auto"/>
        <w:bottom w:val="none" w:sz="0" w:space="0" w:color="auto"/>
        <w:right w:val="none" w:sz="0" w:space="0" w:color="auto"/>
      </w:divBdr>
    </w:div>
    <w:div w:id="1884058741">
      <w:bodyDiv w:val="1"/>
      <w:marLeft w:val="0"/>
      <w:marRight w:val="0"/>
      <w:marTop w:val="0"/>
      <w:marBottom w:val="0"/>
      <w:divBdr>
        <w:top w:val="none" w:sz="0" w:space="0" w:color="auto"/>
        <w:left w:val="none" w:sz="0" w:space="0" w:color="auto"/>
        <w:bottom w:val="none" w:sz="0" w:space="0" w:color="auto"/>
        <w:right w:val="none" w:sz="0" w:space="0" w:color="auto"/>
      </w:divBdr>
    </w:div>
    <w:div w:id="1892812334">
      <w:bodyDiv w:val="1"/>
      <w:marLeft w:val="0"/>
      <w:marRight w:val="0"/>
      <w:marTop w:val="0"/>
      <w:marBottom w:val="0"/>
      <w:divBdr>
        <w:top w:val="none" w:sz="0" w:space="0" w:color="auto"/>
        <w:left w:val="none" w:sz="0" w:space="0" w:color="auto"/>
        <w:bottom w:val="none" w:sz="0" w:space="0" w:color="auto"/>
        <w:right w:val="none" w:sz="0" w:space="0" w:color="auto"/>
      </w:divBdr>
    </w:div>
    <w:div w:id="1923484121">
      <w:bodyDiv w:val="1"/>
      <w:marLeft w:val="0"/>
      <w:marRight w:val="0"/>
      <w:marTop w:val="0"/>
      <w:marBottom w:val="0"/>
      <w:divBdr>
        <w:top w:val="none" w:sz="0" w:space="0" w:color="auto"/>
        <w:left w:val="none" w:sz="0" w:space="0" w:color="auto"/>
        <w:bottom w:val="none" w:sz="0" w:space="0" w:color="auto"/>
        <w:right w:val="none" w:sz="0" w:space="0" w:color="auto"/>
      </w:divBdr>
    </w:div>
    <w:div w:id="1955015976">
      <w:bodyDiv w:val="1"/>
      <w:marLeft w:val="0"/>
      <w:marRight w:val="0"/>
      <w:marTop w:val="0"/>
      <w:marBottom w:val="0"/>
      <w:divBdr>
        <w:top w:val="none" w:sz="0" w:space="0" w:color="auto"/>
        <w:left w:val="none" w:sz="0" w:space="0" w:color="auto"/>
        <w:bottom w:val="none" w:sz="0" w:space="0" w:color="auto"/>
        <w:right w:val="none" w:sz="0" w:space="0" w:color="auto"/>
      </w:divBdr>
    </w:div>
    <w:div w:id="1979798328">
      <w:bodyDiv w:val="1"/>
      <w:marLeft w:val="0"/>
      <w:marRight w:val="0"/>
      <w:marTop w:val="0"/>
      <w:marBottom w:val="0"/>
      <w:divBdr>
        <w:top w:val="none" w:sz="0" w:space="0" w:color="auto"/>
        <w:left w:val="none" w:sz="0" w:space="0" w:color="auto"/>
        <w:bottom w:val="none" w:sz="0" w:space="0" w:color="auto"/>
        <w:right w:val="none" w:sz="0" w:space="0" w:color="auto"/>
      </w:divBdr>
    </w:div>
    <w:div w:id="1983806259">
      <w:bodyDiv w:val="1"/>
      <w:marLeft w:val="0"/>
      <w:marRight w:val="0"/>
      <w:marTop w:val="0"/>
      <w:marBottom w:val="0"/>
      <w:divBdr>
        <w:top w:val="none" w:sz="0" w:space="0" w:color="auto"/>
        <w:left w:val="none" w:sz="0" w:space="0" w:color="auto"/>
        <w:bottom w:val="none" w:sz="0" w:space="0" w:color="auto"/>
        <w:right w:val="none" w:sz="0" w:space="0" w:color="auto"/>
      </w:divBdr>
    </w:div>
    <w:div w:id="2001421832">
      <w:bodyDiv w:val="1"/>
      <w:marLeft w:val="0"/>
      <w:marRight w:val="0"/>
      <w:marTop w:val="0"/>
      <w:marBottom w:val="0"/>
      <w:divBdr>
        <w:top w:val="none" w:sz="0" w:space="0" w:color="auto"/>
        <w:left w:val="none" w:sz="0" w:space="0" w:color="auto"/>
        <w:bottom w:val="none" w:sz="0" w:space="0" w:color="auto"/>
        <w:right w:val="none" w:sz="0" w:space="0" w:color="auto"/>
      </w:divBdr>
    </w:div>
    <w:div w:id="2053848981">
      <w:bodyDiv w:val="1"/>
      <w:marLeft w:val="0"/>
      <w:marRight w:val="0"/>
      <w:marTop w:val="0"/>
      <w:marBottom w:val="0"/>
      <w:divBdr>
        <w:top w:val="none" w:sz="0" w:space="0" w:color="auto"/>
        <w:left w:val="none" w:sz="0" w:space="0" w:color="auto"/>
        <w:bottom w:val="none" w:sz="0" w:space="0" w:color="auto"/>
        <w:right w:val="none" w:sz="0" w:space="0" w:color="auto"/>
      </w:divBdr>
    </w:div>
    <w:div w:id="2066022909">
      <w:bodyDiv w:val="1"/>
      <w:marLeft w:val="0"/>
      <w:marRight w:val="0"/>
      <w:marTop w:val="0"/>
      <w:marBottom w:val="0"/>
      <w:divBdr>
        <w:top w:val="none" w:sz="0" w:space="0" w:color="auto"/>
        <w:left w:val="none" w:sz="0" w:space="0" w:color="auto"/>
        <w:bottom w:val="none" w:sz="0" w:space="0" w:color="auto"/>
        <w:right w:val="none" w:sz="0" w:space="0" w:color="auto"/>
      </w:divBdr>
    </w:div>
    <w:div w:id="2074306487">
      <w:bodyDiv w:val="1"/>
      <w:marLeft w:val="0"/>
      <w:marRight w:val="0"/>
      <w:marTop w:val="0"/>
      <w:marBottom w:val="0"/>
      <w:divBdr>
        <w:top w:val="none" w:sz="0" w:space="0" w:color="auto"/>
        <w:left w:val="none" w:sz="0" w:space="0" w:color="auto"/>
        <w:bottom w:val="none" w:sz="0" w:space="0" w:color="auto"/>
        <w:right w:val="none" w:sz="0" w:space="0" w:color="auto"/>
      </w:divBdr>
    </w:div>
    <w:div w:id="2078047980">
      <w:bodyDiv w:val="1"/>
      <w:marLeft w:val="0"/>
      <w:marRight w:val="0"/>
      <w:marTop w:val="0"/>
      <w:marBottom w:val="0"/>
      <w:divBdr>
        <w:top w:val="none" w:sz="0" w:space="0" w:color="auto"/>
        <w:left w:val="none" w:sz="0" w:space="0" w:color="auto"/>
        <w:bottom w:val="none" w:sz="0" w:space="0" w:color="auto"/>
        <w:right w:val="none" w:sz="0" w:space="0" w:color="auto"/>
      </w:divBdr>
    </w:div>
    <w:div w:id="2107535470">
      <w:bodyDiv w:val="1"/>
      <w:marLeft w:val="0"/>
      <w:marRight w:val="0"/>
      <w:marTop w:val="0"/>
      <w:marBottom w:val="0"/>
      <w:divBdr>
        <w:top w:val="none" w:sz="0" w:space="0" w:color="auto"/>
        <w:left w:val="none" w:sz="0" w:space="0" w:color="auto"/>
        <w:bottom w:val="none" w:sz="0" w:space="0" w:color="auto"/>
        <w:right w:val="none" w:sz="0" w:space="0" w:color="auto"/>
      </w:divBdr>
    </w:div>
    <w:div w:id="2133819131">
      <w:bodyDiv w:val="1"/>
      <w:marLeft w:val="0"/>
      <w:marRight w:val="0"/>
      <w:marTop w:val="0"/>
      <w:marBottom w:val="0"/>
      <w:divBdr>
        <w:top w:val="none" w:sz="0" w:space="0" w:color="auto"/>
        <w:left w:val="none" w:sz="0" w:space="0" w:color="auto"/>
        <w:bottom w:val="none" w:sz="0" w:space="0" w:color="auto"/>
        <w:right w:val="none" w:sz="0" w:space="0" w:color="auto"/>
      </w:divBdr>
    </w:div>
    <w:div w:id="2137286829">
      <w:bodyDiv w:val="1"/>
      <w:marLeft w:val="0"/>
      <w:marRight w:val="0"/>
      <w:marTop w:val="0"/>
      <w:marBottom w:val="0"/>
      <w:divBdr>
        <w:top w:val="none" w:sz="0" w:space="0" w:color="auto"/>
        <w:left w:val="none" w:sz="0" w:space="0" w:color="auto"/>
        <w:bottom w:val="none" w:sz="0" w:space="0" w:color="auto"/>
        <w:right w:val="none" w:sz="0" w:space="0" w:color="auto"/>
      </w:divBdr>
    </w:div>
    <w:div w:id="21393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n0435@bristol.ac.uk"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BC84-277E-40A1-979D-9EF460FC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75559</Words>
  <Characters>430691</Characters>
  <Application>Microsoft Office Word</Application>
  <DocSecurity>4</DocSecurity>
  <Lines>3589</Lines>
  <Paragraphs>1010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505240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Aayah Nounu</dc:creator>
  <cp:keywords/>
  <dc:description/>
  <cp:lastModifiedBy>Ann Williams</cp:lastModifiedBy>
  <cp:revision>2</cp:revision>
  <dcterms:created xsi:type="dcterms:W3CDTF">2021-01-14T16:22:00Z</dcterms:created>
  <dcterms:modified xsi:type="dcterms:W3CDTF">2021-01-14T16:22:00Z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http://csl.mendeley.com/styles/141972871/test</vt:lpwstr>
  </property>
  <property fmtid="{D5CDD505-2E9C-101B-9397-08002B2CF9AE}" pid="5" name="Mendeley Recent Style Name 1_1">
    <vt:lpwstr>American Psychological Association 6th edition - Aayah Nounu</vt:lpwstr>
  </property>
  <property fmtid="{D5CDD505-2E9C-101B-9397-08002B2CF9AE}" pid="6" name="Mendeley Recent Style Id 2_1">
    <vt:lpwstr>http://csl.mendeley.com/styles/141972871/apa</vt:lpwstr>
  </property>
  <property fmtid="{D5CDD505-2E9C-101B-9397-08002B2CF9AE}" pid="7" name="Mendeley Recent Style Name 2_1">
    <vt:lpwstr>American Psychological Association 6th edition - Aayah Nounu</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http://www.zotero.org/styles/jama</vt:lpwstr>
  </property>
  <property fmtid="{D5CDD505-2E9C-101B-9397-08002B2CF9AE}" pid="11" name="Mendeley Recent Style Name 4_1">
    <vt:lpwstr>JAMA (The Journal of the American Medical Association)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https://csl.mendeley.com/styles/141972871/the-embo-journal-2-Aayah</vt:lpwstr>
  </property>
  <property fmtid="{D5CDD505-2E9C-101B-9397-08002B2CF9AE}" pid="15" name="Mendeley Recent Style Name 6_1">
    <vt:lpwstr>The EMBO Journal - Aayah Nounu</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http://csl.mendeley.com/styles/141972871/TheEMBOJournal-AayahNounu</vt:lpwstr>
  </property>
  <property fmtid="{D5CDD505-2E9C-101B-9397-08002B2CF9AE}" pid="19" name="Mendeley Recent Style Name 8_1">
    <vt:lpwstr>test</vt:lpwstr>
  </property>
  <property fmtid="{D5CDD505-2E9C-101B-9397-08002B2CF9AE}" pid="20" name="Mendeley Recent Style Id 9_1">
    <vt:lpwstr>https://csl.mendeley.com/styles/141972871/TheEMBOJournal-AayahNounu</vt:lpwstr>
  </property>
  <property fmtid="{D5CDD505-2E9C-101B-9397-08002B2CF9AE}" pid="21" name="Mendeley Recent Style Name 9_1">
    <vt:lpwstr>test</vt:lpwstr>
  </property>
  <property fmtid="{D5CDD505-2E9C-101B-9397-08002B2CF9AE}" pid="22" name="Mendeley Document_1">
    <vt:lpwstr>True</vt:lpwstr>
  </property>
  <property fmtid="{D5CDD505-2E9C-101B-9397-08002B2CF9AE}" pid="23" name="Mendeley Unique User Id_1">
    <vt:lpwstr>41b98ba7-0fe9-3ecb-9b9f-c1f44c2107a5</vt:lpwstr>
  </property>
  <property fmtid="{D5CDD505-2E9C-101B-9397-08002B2CF9AE}" pid="24" name="Mendeley Citation Style_1">
    <vt:lpwstr>http://www.zotero.org/styles/vancouver</vt:lpwstr>
  </property>
</Properties>
</file>